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8B44C">
      <w:pPr>
        <w:jc w:val="center"/>
        <w:rPr>
          <w:rFonts w:ascii="宋体" w:hAnsi="宋体" w:cs="宋体"/>
          <w:b/>
        </w:rPr>
      </w:pPr>
    </w:p>
    <w:p w14:paraId="0B560E88">
      <w:pPr>
        <w:jc w:val="center"/>
        <w:rPr>
          <w:rFonts w:ascii="宋体" w:hAnsi="宋体" w:cs="宋体"/>
          <w:b/>
        </w:rPr>
      </w:pPr>
    </w:p>
    <w:p w14:paraId="31052BEA">
      <w:pPr>
        <w:adjustRightInd/>
        <w:ind w:firstLine="883"/>
        <w:jc w:val="center"/>
        <w:rPr>
          <w:rFonts w:ascii="宋体" w:hAnsi="宋体" w:cs="宋体"/>
          <w:b/>
          <w:sz w:val="44"/>
          <w:szCs w:val="44"/>
        </w:rPr>
      </w:pPr>
    </w:p>
    <w:p w14:paraId="775BC469">
      <w:pPr>
        <w:adjustRightInd/>
        <w:ind w:firstLine="964"/>
        <w:rPr>
          <w:rFonts w:ascii="宋体" w:hAnsi="宋体" w:cs="宋体"/>
          <w:b/>
          <w:sz w:val="48"/>
          <w:szCs w:val="48"/>
        </w:rPr>
      </w:pPr>
    </w:p>
    <w:p w14:paraId="5C3E409D">
      <w:pPr>
        <w:adjustRightInd/>
        <w:ind w:firstLine="0" w:firstLineChars="0"/>
        <w:jc w:val="center"/>
        <w:rPr>
          <w:rFonts w:ascii="宋体" w:hAnsi="宋体" w:cs="宋体"/>
          <w:b/>
          <w:bCs/>
          <w:sz w:val="48"/>
          <w:szCs w:val="48"/>
        </w:rPr>
      </w:pPr>
      <w:r>
        <w:rPr>
          <w:rFonts w:hint="eastAsia" w:ascii="宋体" w:hAnsi="宋体" w:cs="宋体"/>
          <w:b/>
          <w:bCs/>
          <w:sz w:val="48"/>
          <w:szCs w:val="48"/>
        </w:rPr>
        <w:t>莫干山院区被服洗涤服务项目</w:t>
      </w:r>
    </w:p>
    <w:p w14:paraId="37425A11">
      <w:pPr>
        <w:adjustRightInd/>
        <w:ind w:firstLine="0" w:firstLineChars="0"/>
        <w:jc w:val="center"/>
        <w:rPr>
          <w:rFonts w:ascii="宋体" w:hAnsi="宋体" w:cs="宋体"/>
          <w:b/>
          <w:bCs/>
          <w:sz w:val="48"/>
          <w:szCs w:val="48"/>
        </w:rPr>
      </w:pPr>
      <w:r>
        <w:rPr>
          <w:rFonts w:hint="eastAsia" w:ascii="宋体" w:hAnsi="宋体" w:cs="宋体"/>
          <w:b/>
          <w:bCs/>
          <w:sz w:val="48"/>
          <w:szCs w:val="48"/>
        </w:rPr>
        <w:t xml:space="preserve">招标文件 </w:t>
      </w:r>
    </w:p>
    <w:p w14:paraId="18E3CB43">
      <w:pPr>
        <w:adjustRightInd/>
        <w:ind w:firstLine="0" w:firstLineChars="0"/>
        <w:jc w:val="center"/>
        <w:rPr>
          <w:rFonts w:ascii="宋体" w:hAnsi="宋体" w:cs="宋体"/>
          <w:b/>
          <w:bCs/>
          <w:sz w:val="44"/>
          <w:szCs w:val="44"/>
        </w:rPr>
      </w:pPr>
      <w:r>
        <w:rPr>
          <w:rFonts w:hint="eastAsia" w:ascii="宋体" w:hAnsi="宋体" w:cs="宋体"/>
          <w:b/>
          <w:bCs/>
          <w:sz w:val="44"/>
          <w:szCs w:val="44"/>
        </w:rPr>
        <w:t xml:space="preserve"> （电子招投标）</w:t>
      </w:r>
    </w:p>
    <w:p w14:paraId="7B7BE666">
      <w:pPr>
        <w:ind w:firstLine="0" w:firstLineChars="0"/>
        <w:jc w:val="center"/>
        <w:rPr>
          <w:rFonts w:ascii="宋体" w:hAnsi="宋体" w:cs="宋体"/>
          <w:b/>
          <w:bCs/>
          <w:sz w:val="30"/>
          <w:szCs w:val="30"/>
        </w:rPr>
      </w:pPr>
      <w:r>
        <w:rPr>
          <w:rFonts w:hint="eastAsia" w:ascii="宋体" w:hAnsi="宋体" w:cs="宋体"/>
          <w:b/>
          <w:bCs/>
          <w:sz w:val="30"/>
          <w:szCs w:val="30"/>
        </w:rPr>
        <w:t>编号:ZJXL-SEB-202501</w:t>
      </w:r>
    </w:p>
    <w:p w14:paraId="0CD39E17">
      <w:pPr>
        <w:pStyle w:val="23"/>
        <w:ind w:firstLine="0" w:firstLineChars="0"/>
        <w:jc w:val="center"/>
        <w:rPr>
          <w:b/>
          <w:bCs/>
        </w:rPr>
      </w:pPr>
      <w:r>
        <w:rPr>
          <w:rFonts w:hint="eastAsia" w:hAnsi="宋体" w:cs="宋体"/>
          <w:b/>
          <w:bCs/>
          <w:sz w:val="30"/>
          <w:szCs w:val="30"/>
        </w:rPr>
        <w:t>确认书号：</w:t>
      </w:r>
      <w:r>
        <w:fldChar w:fldCharType="begin"/>
      </w:r>
      <w:r>
        <w:instrText xml:space="preserve"> HYPERLINK "https://pay.zcygov.cn/purchaseplan_front/" \l "/plan/list/detail?id=1000000000002132251&amp;encrypt=c0dae0ef925e618d77b99e0171178b8a" \t "_blank" </w:instrText>
      </w:r>
      <w:r>
        <w:fldChar w:fldCharType="separate"/>
      </w:r>
      <w:r>
        <w:rPr>
          <w:rFonts w:hint="eastAsia" w:hAnsi="宋体" w:cs="宋体"/>
          <w:b/>
          <w:bCs/>
          <w:sz w:val="30"/>
          <w:szCs w:val="30"/>
        </w:rPr>
        <w:t>浙财采确</w:t>
      </w:r>
      <w:r>
        <w:rPr>
          <w:rFonts w:hint="eastAsia" w:hAnsi="宋体" w:cs="宋体"/>
          <w:b/>
          <w:bCs/>
          <w:sz w:val="30"/>
          <w:szCs w:val="30"/>
        </w:rPr>
        <w:fldChar w:fldCharType="end"/>
      </w:r>
      <w:r>
        <w:rPr>
          <w:rFonts w:hint="eastAsia" w:hAnsi="宋体" w:cs="宋体"/>
          <w:b/>
          <w:bCs/>
          <w:sz w:val="30"/>
          <w:szCs w:val="30"/>
        </w:rPr>
        <w:t>[2025]6473号</w:t>
      </w:r>
    </w:p>
    <w:p w14:paraId="75A61162">
      <w:pPr>
        <w:adjustRightInd/>
        <w:ind w:firstLine="562"/>
        <w:rPr>
          <w:rFonts w:ascii="宋体" w:hAnsi="宋体" w:cs="宋体"/>
          <w:b/>
          <w:bCs/>
          <w:sz w:val="28"/>
          <w:szCs w:val="20"/>
        </w:rPr>
      </w:pPr>
    </w:p>
    <w:p w14:paraId="03616A85">
      <w:pPr>
        <w:ind w:firstLine="883"/>
        <w:jc w:val="center"/>
        <w:rPr>
          <w:rFonts w:ascii="宋体" w:hAnsi="宋体" w:cs="宋体"/>
          <w:b/>
          <w:bCs/>
          <w:sz w:val="44"/>
          <w:szCs w:val="44"/>
        </w:rPr>
      </w:pPr>
      <w:r>
        <w:rPr>
          <w:rFonts w:hint="eastAsia" w:ascii="宋体" w:hAnsi="宋体" w:cs="宋体"/>
          <w:b/>
          <w:bCs/>
          <w:sz w:val="44"/>
          <w:szCs w:val="44"/>
        </w:rPr>
        <w:t xml:space="preserve"> </w:t>
      </w:r>
    </w:p>
    <w:p w14:paraId="56E3EF1B">
      <w:pPr>
        <w:ind w:firstLine="883"/>
        <w:jc w:val="center"/>
        <w:rPr>
          <w:rFonts w:ascii="宋体" w:hAnsi="宋体" w:cs="宋体"/>
          <w:b/>
          <w:bCs/>
          <w:sz w:val="44"/>
          <w:szCs w:val="44"/>
        </w:rPr>
      </w:pPr>
    </w:p>
    <w:p w14:paraId="51938E2A">
      <w:pPr>
        <w:jc w:val="center"/>
        <w:rPr>
          <w:rFonts w:ascii="宋体" w:hAnsi="宋体" w:cs="宋体"/>
          <w:b/>
          <w:bCs/>
        </w:rPr>
      </w:pPr>
    </w:p>
    <w:p w14:paraId="186F6735">
      <w:pPr>
        <w:ind w:firstLine="0" w:firstLineChars="0"/>
        <w:rPr>
          <w:rFonts w:ascii="宋体" w:hAnsi="宋体" w:cs="宋体"/>
          <w:b/>
          <w:bCs/>
        </w:rPr>
      </w:pPr>
    </w:p>
    <w:p w14:paraId="696DE868">
      <w:pPr>
        <w:jc w:val="center"/>
        <w:rPr>
          <w:rFonts w:ascii="宋体" w:hAnsi="宋体" w:cs="宋体"/>
          <w:b/>
          <w:bCs/>
        </w:rPr>
      </w:pPr>
    </w:p>
    <w:p w14:paraId="2AA94223">
      <w:pPr>
        <w:ind w:firstLine="643"/>
        <w:rPr>
          <w:rFonts w:ascii="宋体" w:hAnsi="宋体" w:cs="宋体"/>
          <w:b/>
          <w:bCs/>
          <w:sz w:val="32"/>
          <w:szCs w:val="32"/>
        </w:rPr>
      </w:pPr>
    </w:p>
    <w:p w14:paraId="321F7408">
      <w:pPr>
        <w:ind w:firstLine="0" w:firstLineChars="0"/>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浙江大学医学院附属儿童医院</w:t>
      </w:r>
    </w:p>
    <w:p w14:paraId="0880E3ED">
      <w:pPr>
        <w:ind w:firstLine="0" w:firstLineChars="0"/>
        <w:jc w:val="center"/>
        <w:rPr>
          <w:rFonts w:ascii="宋体" w:hAnsi="宋体" w:cs="宋体"/>
          <w:b/>
          <w:bCs/>
          <w:sz w:val="32"/>
          <w:szCs w:val="32"/>
        </w:rPr>
      </w:pPr>
      <w:r>
        <w:rPr>
          <w:rFonts w:hint="eastAsia" w:ascii="宋体" w:hAnsi="宋体" w:cs="宋体"/>
          <w:b/>
          <w:bCs/>
          <w:sz w:val="32"/>
          <w:szCs w:val="32"/>
        </w:rPr>
        <w:t>浙江信镧建设工程咨询有限公司</w:t>
      </w:r>
    </w:p>
    <w:p w14:paraId="24049B86">
      <w:pPr>
        <w:ind w:firstLine="0" w:firstLineChars="0"/>
        <w:jc w:val="center"/>
        <w:rPr>
          <w:rFonts w:ascii="宋体" w:hAnsi="宋体" w:cs="宋体"/>
          <w:b/>
          <w:bCs/>
          <w:sz w:val="32"/>
          <w:szCs w:val="32"/>
        </w:rPr>
        <w:sectPr>
          <w:headerReference r:id="rId6" w:type="first"/>
          <w:headerReference r:id="rId5" w:type="default"/>
          <w:footerReference r:id="rId7"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二〇二五年三月</w:t>
      </w:r>
    </w:p>
    <w:p w14:paraId="5EE05763">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14:paraId="27BD7945">
      <w:pPr>
        <w:ind w:firstLine="480"/>
      </w:pPr>
      <w:r>
        <w:rPr>
          <w:rFonts w:hint="eastAsia"/>
        </w:rPr>
        <w:t>1、电子招投标：本项目以数据电文形式，依托“政府采购云平台（www.zcygov.cn）”进行招投标活动，不接受纸质投标文件；</w:t>
      </w:r>
    </w:p>
    <w:p w14:paraId="1CB864A9">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B00BF2E">
      <w:pPr>
        <w:ind w:firstLine="480"/>
      </w:pPr>
      <w:r>
        <w:rPr>
          <w:rFonts w:hint="eastAsia"/>
        </w:rPr>
        <w:t>3、招标文件的获取：使用账号登录或者使用CA登录政采云平台；进入“项目采购”应用，在获取采购文件菜单中选择项目，获取招标文件；</w:t>
      </w:r>
    </w:p>
    <w:p w14:paraId="2DE929D3">
      <w:pPr>
        <w:ind w:firstLine="480"/>
      </w:pPr>
      <w:r>
        <w:rPr>
          <w:rFonts w:hint="eastAsia"/>
        </w:rPr>
        <w:t>4、投标文件的制作：在“政采云电子交易客户端”中完成“填写基本信息”、“导入投标文件”、“标书关联”、“标书检查”、“电子签名”、“生成电子标书”等操作；</w:t>
      </w:r>
    </w:p>
    <w:p w14:paraId="352E35E8">
      <w:pPr>
        <w:ind w:firstLine="480"/>
      </w:pPr>
      <w:r>
        <w:rPr>
          <w:rFonts w:hint="eastAsia"/>
        </w:rPr>
        <w:t>5、采购人、采购代理机构将依托政采云平台完成本项目的电子交易活动，平台不接受未按上述方式获取招标文件的供应商进行投标活动；</w:t>
      </w:r>
    </w:p>
    <w:p w14:paraId="3CB21A4C">
      <w:pPr>
        <w:ind w:firstLine="480"/>
      </w:pPr>
      <w:r>
        <w:rPr>
          <w:rFonts w:hint="eastAsia"/>
        </w:rPr>
        <w:t>6、对未按上述方式获取招标文件的供应商对该文件提出的质疑，采购人或采购代理机构将不予处理；</w:t>
      </w:r>
    </w:p>
    <w:p w14:paraId="4CBBF806">
      <w:pPr>
        <w:ind w:firstLine="480"/>
      </w:pPr>
      <w:r>
        <w:rPr>
          <w:rFonts w:hint="eastAsia"/>
        </w:rPr>
        <w:t>7、不提供招标文件纸质版；</w:t>
      </w:r>
    </w:p>
    <w:p w14:paraId="61A46871">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0EFD7D43">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1225E931">
      <w:pPr>
        <w:ind w:firstLine="480"/>
      </w:pPr>
      <w:r>
        <w:rPr>
          <w:rFonts w:hint="eastAsia"/>
        </w:rPr>
        <w:t>10、具体操作指南：详见政采云平台“服务中心-帮助文档-项目采购-操作流程-电子招投标-政府采购项目电子交易管理操作指南-供应商”。</w:t>
      </w:r>
    </w:p>
    <w:p w14:paraId="5B164438">
      <w:pPr>
        <w:ind w:firstLine="480"/>
        <w:jc w:val="center"/>
        <w:rPr>
          <w:rFonts w:ascii="宋体" w:hAnsi="宋体" w:cs="宋体"/>
        </w:rPr>
      </w:pPr>
      <w:r>
        <w:rPr>
          <w:rFonts w:hint="eastAsia" w:ascii="宋体" w:hAnsi="宋体" w:cs="宋体"/>
        </w:rPr>
        <w:br w:type="page"/>
      </w:r>
      <w:bookmarkStart w:id="0" w:name="_Hlt67893495"/>
      <w:bookmarkEnd w:id="0"/>
    </w:p>
    <w:p w14:paraId="2990DD9D">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5C4F2017">
      <w:pPr>
        <w:pStyle w:val="42"/>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"_Toc30512"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_Toc30512 \h </w:instrText>
      </w:r>
      <w:r>
        <w:rPr>
          <w:b/>
          <w:bCs/>
        </w:rPr>
        <w:fldChar w:fldCharType="separate"/>
      </w:r>
      <w:r>
        <w:rPr>
          <w:b/>
          <w:bCs/>
        </w:rPr>
        <w:t>3</w:t>
      </w:r>
      <w:r>
        <w:rPr>
          <w:b/>
          <w:bCs/>
        </w:rPr>
        <w:fldChar w:fldCharType="end"/>
      </w:r>
      <w:r>
        <w:rPr>
          <w:b/>
          <w:bCs/>
        </w:rPr>
        <w:fldChar w:fldCharType="end"/>
      </w:r>
    </w:p>
    <w:p w14:paraId="19C26EC5">
      <w:pPr>
        <w:pStyle w:val="42"/>
        <w:tabs>
          <w:tab w:val="right" w:leader="dot" w:pos="8311"/>
        </w:tabs>
        <w:ind w:firstLine="480"/>
        <w:rPr>
          <w:b/>
          <w:bCs/>
        </w:rPr>
      </w:pPr>
      <w:r>
        <w:fldChar w:fldCharType="begin"/>
      </w:r>
      <w:r>
        <w:instrText xml:space="preserve"> HYPERLINK \l "_Toc27133" </w:instrText>
      </w:r>
      <w:r>
        <w:fldChar w:fldCharType="separate"/>
      </w:r>
      <w:r>
        <w:rPr>
          <w:rFonts w:hint="eastAsia"/>
          <w:b/>
          <w:bCs/>
        </w:rPr>
        <w:t>第二部分 投标人须知</w:t>
      </w:r>
      <w:r>
        <w:rPr>
          <w:b/>
          <w:bCs/>
        </w:rPr>
        <w:tab/>
      </w:r>
      <w:r>
        <w:rPr>
          <w:b/>
          <w:bCs/>
        </w:rPr>
        <w:fldChar w:fldCharType="begin"/>
      </w:r>
      <w:r>
        <w:rPr>
          <w:b/>
          <w:bCs/>
        </w:rPr>
        <w:instrText xml:space="preserve"> PAGEREF _Toc27133 \h </w:instrText>
      </w:r>
      <w:r>
        <w:rPr>
          <w:b/>
          <w:bCs/>
        </w:rPr>
        <w:fldChar w:fldCharType="separate"/>
      </w:r>
      <w:r>
        <w:rPr>
          <w:b/>
          <w:bCs/>
        </w:rPr>
        <w:t>7</w:t>
      </w:r>
      <w:r>
        <w:rPr>
          <w:b/>
          <w:bCs/>
        </w:rPr>
        <w:fldChar w:fldCharType="end"/>
      </w:r>
      <w:r>
        <w:rPr>
          <w:b/>
          <w:bCs/>
        </w:rPr>
        <w:fldChar w:fldCharType="end"/>
      </w:r>
    </w:p>
    <w:p w14:paraId="73652632">
      <w:pPr>
        <w:pStyle w:val="42"/>
        <w:tabs>
          <w:tab w:val="right" w:leader="dot" w:pos="8311"/>
        </w:tabs>
        <w:ind w:firstLine="480"/>
        <w:rPr>
          <w:b/>
          <w:bCs/>
        </w:rPr>
      </w:pPr>
      <w:r>
        <w:fldChar w:fldCharType="begin"/>
      </w:r>
      <w:r>
        <w:instrText xml:space="preserve"> HYPERLINK \l "_Toc13429" </w:instrText>
      </w:r>
      <w:r>
        <w:fldChar w:fldCharType="separate"/>
      </w:r>
      <w:r>
        <w:rPr>
          <w:rFonts w:hint="eastAsia"/>
          <w:b/>
          <w:bCs/>
        </w:rPr>
        <w:t>第三部分 采购需求</w:t>
      </w:r>
      <w:r>
        <w:rPr>
          <w:b/>
          <w:bCs/>
        </w:rPr>
        <w:tab/>
      </w:r>
      <w:r>
        <w:rPr>
          <w:b/>
          <w:bCs/>
        </w:rPr>
        <w:fldChar w:fldCharType="begin"/>
      </w:r>
      <w:r>
        <w:rPr>
          <w:b/>
          <w:bCs/>
        </w:rPr>
        <w:instrText xml:space="preserve"> PAGEREF _Toc13429 \h </w:instrText>
      </w:r>
      <w:r>
        <w:rPr>
          <w:b/>
          <w:bCs/>
        </w:rPr>
        <w:fldChar w:fldCharType="separate"/>
      </w:r>
      <w:r>
        <w:rPr>
          <w:b/>
          <w:bCs/>
        </w:rPr>
        <w:t>29</w:t>
      </w:r>
      <w:r>
        <w:rPr>
          <w:b/>
          <w:bCs/>
        </w:rPr>
        <w:fldChar w:fldCharType="end"/>
      </w:r>
      <w:r>
        <w:rPr>
          <w:b/>
          <w:bCs/>
        </w:rPr>
        <w:fldChar w:fldCharType="end"/>
      </w:r>
    </w:p>
    <w:p w14:paraId="206FBD66">
      <w:pPr>
        <w:pStyle w:val="42"/>
        <w:tabs>
          <w:tab w:val="right" w:leader="dot" w:pos="8311"/>
        </w:tabs>
        <w:ind w:firstLine="480"/>
        <w:rPr>
          <w:b/>
          <w:bCs/>
        </w:rPr>
      </w:pPr>
      <w:r>
        <w:fldChar w:fldCharType="begin"/>
      </w:r>
      <w:r>
        <w:instrText xml:space="preserve"> HYPERLINK \l "_Toc3679" </w:instrText>
      </w:r>
      <w:r>
        <w:fldChar w:fldCharType="separate"/>
      </w:r>
      <w:r>
        <w:rPr>
          <w:rFonts w:hint="eastAsia" w:ascii="宋体" w:hAnsi="宋体" w:cs="宋体"/>
          <w:b/>
          <w:bCs/>
          <w:szCs w:val="36"/>
        </w:rPr>
        <w:t>第四部分 评标办法</w:t>
      </w:r>
      <w:bookmarkStart w:id="478" w:name="_GoBack"/>
      <w:bookmarkEnd w:id="478"/>
      <w:r>
        <w:rPr>
          <w:b/>
          <w:bCs/>
        </w:rPr>
        <w:tab/>
      </w:r>
      <w:r>
        <w:rPr>
          <w:b/>
          <w:bCs/>
        </w:rPr>
        <w:fldChar w:fldCharType="begin"/>
      </w:r>
      <w:r>
        <w:rPr>
          <w:b/>
          <w:bCs/>
        </w:rPr>
        <w:instrText xml:space="preserve"> PAGEREF _Toc3679 \h </w:instrText>
      </w:r>
      <w:r>
        <w:rPr>
          <w:b/>
          <w:bCs/>
        </w:rPr>
        <w:fldChar w:fldCharType="separate"/>
      </w:r>
      <w:r>
        <w:rPr>
          <w:b/>
          <w:bCs/>
        </w:rPr>
        <w:t>36</w:t>
      </w:r>
      <w:r>
        <w:rPr>
          <w:b/>
          <w:bCs/>
        </w:rPr>
        <w:fldChar w:fldCharType="end"/>
      </w:r>
      <w:r>
        <w:rPr>
          <w:b/>
          <w:bCs/>
        </w:rPr>
        <w:fldChar w:fldCharType="end"/>
      </w:r>
    </w:p>
    <w:p w14:paraId="5B657D63">
      <w:pPr>
        <w:pStyle w:val="42"/>
        <w:tabs>
          <w:tab w:val="right" w:leader="dot" w:pos="8311"/>
        </w:tabs>
        <w:ind w:firstLine="480"/>
        <w:rPr>
          <w:b/>
          <w:bCs/>
        </w:rPr>
      </w:pPr>
      <w:r>
        <w:fldChar w:fldCharType="begin"/>
      </w:r>
      <w:r>
        <w:instrText xml:space="preserve"> HYPERLINK \l "_Toc11999"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_Toc11999 \h </w:instrText>
      </w:r>
      <w:r>
        <w:rPr>
          <w:b/>
          <w:bCs/>
        </w:rPr>
        <w:fldChar w:fldCharType="separate"/>
      </w:r>
      <w:r>
        <w:rPr>
          <w:b/>
          <w:bCs/>
        </w:rPr>
        <w:t>43</w:t>
      </w:r>
      <w:r>
        <w:rPr>
          <w:b/>
          <w:bCs/>
        </w:rPr>
        <w:fldChar w:fldCharType="end"/>
      </w:r>
      <w:r>
        <w:rPr>
          <w:b/>
          <w:bCs/>
        </w:rPr>
        <w:fldChar w:fldCharType="end"/>
      </w:r>
    </w:p>
    <w:p w14:paraId="16EFD4ED">
      <w:pPr>
        <w:pStyle w:val="42"/>
        <w:tabs>
          <w:tab w:val="right" w:leader="dot" w:pos="8311"/>
        </w:tabs>
        <w:ind w:firstLine="480"/>
        <w:rPr>
          <w:b/>
          <w:bCs/>
        </w:rPr>
      </w:pPr>
      <w:r>
        <w:fldChar w:fldCharType="begin"/>
      </w:r>
      <w:r>
        <w:instrText xml:space="preserve"> HYPERLINK \l "_Toc29718"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_Toc29718 \h </w:instrText>
      </w:r>
      <w:r>
        <w:rPr>
          <w:b/>
          <w:bCs/>
        </w:rPr>
        <w:fldChar w:fldCharType="separate"/>
      </w:r>
      <w:r>
        <w:rPr>
          <w:b/>
          <w:bCs/>
        </w:rPr>
        <w:t>47</w:t>
      </w:r>
      <w:r>
        <w:rPr>
          <w:b/>
          <w:bCs/>
        </w:rPr>
        <w:fldChar w:fldCharType="end"/>
      </w:r>
      <w:r>
        <w:rPr>
          <w:b/>
          <w:bCs/>
        </w:rPr>
        <w:fldChar w:fldCharType="end"/>
      </w:r>
    </w:p>
    <w:p w14:paraId="593095B2">
      <w:pPr>
        <w:rPr>
          <w:rFonts w:ascii="宋体" w:hAnsi="宋体" w:cs="宋体"/>
          <w:sz w:val="32"/>
          <w:szCs w:val="32"/>
        </w:rPr>
      </w:pPr>
      <w:r>
        <w:rPr>
          <w:rFonts w:ascii="宋体" w:hAnsi="宋体" w:cs="宋体"/>
          <w:b/>
          <w:bCs/>
          <w:szCs w:val="32"/>
        </w:rPr>
        <w:fldChar w:fldCharType="end"/>
      </w:r>
    </w:p>
    <w:p w14:paraId="2B91E700">
      <w:pPr>
        <w:ind w:firstLine="640"/>
        <w:outlineLvl w:val="0"/>
        <w:rPr>
          <w:rFonts w:ascii="宋体" w:hAnsi="宋体" w:cs="宋体"/>
          <w:sz w:val="32"/>
          <w:szCs w:val="32"/>
        </w:rPr>
      </w:pPr>
    </w:p>
    <w:p w14:paraId="5D487A3E">
      <w:pPr>
        <w:ind w:firstLine="549" w:firstLineChars="229"/>
        <w:rPr>
          <w:rFonts w:ascii="宋体" w:hAnsi="宋体" w:cs="宋体"/>
        </w:rPr>
      </w:pPr>
      <w:bookmarkStart w:id="3" w:name="_Hlt91233176"/>
      <w:bookmarkEnd w:id="3"/>
      <w:bookmarkStart w:id="4" w:name="_Toc91899869"/>
    </w:p>
    <w:p w14:paraId="29E05868">
      <w:pPr>
        <w:ind w:firstLine="549" w:firstLineChars="229"/>
        <w:rPr>
          <w:rFonts w:ascii="宋体" w:hAnsi="宋体" w:cs="宋体"/>
        </w:rPr>
      </w:pPr>
    </w:p>
    <w:p w14:paraId="1848E432">
      <w:pPr>
        <w:ind w:firstLine="549" w:firstLineChars="229"/>
        <w:rPr>
          <w:rFonts w:ascii="宋体" w:hAnsi="宋体" w:cs="宋体"/>
        </w:rPr>
      </w:pPr>
    </w:p>
    <w:p w14:paraId="2F1A3EDC">
      <w:pPr>
        <w:ind w:firstLine="549" w:firstLineChars="229"/>
        <w:rPr>
          <w:rFonts w:ascii="宋体" w:hAnsi="宋体" w:cs="宋体"/>
        </w:rPr>
      </w:pPr>
    </w:p>
    <w:p w14:paraId="32E962E7">
      <w:pPr>
        <w:ind w:firstLine="549" w:firstLineChars="229"/>
        <w:rPr>
          <w:rFonts w:ascii="宋体" w:hAnsi="宋体" w:cs="宋体"/>
        </w:rPr>
      </w:pPr>
    </w:p>
    <w:p w14:paraId="542747C3">
      <w:pPr>
        <w:ind w:firstLine="549" w:firstLineChars="229"/>
        <w:rPr>
          <w:rFonts w:ascii="宋体" w:hAnsi="宋体" w:cs="宋体"/>
        </w:rPr>
      </w:pPr>
    </w:p>
    <w:p w14:paraId="653ACFC8">
      <w:pPr>
        <w:ind w:firstLine="549" w:firstLineChars="229"/>
        <w:rPr>
          <w:rFonts w:ascii="宋体" w:hAnsi="宋体" w:cs="宋体"/>
        </w:rPr>
      </w:pPr>
    </w:p>
    <w:p w14:paraId="63B2C9A1">
      <w:pPr>
        <w:ind w:firstLine="549" w:firstLineChars="229"/>
        <w:rPr>
          <w:rFonts w:ascii="宋体" w:hAnsi="宋体" w:cs="宋体"/>
        </w:rPr>
      </w:pPr>
    </w:p>
    <w:p w14:paraId="53EC5220">
      <w:pPr>
        <w:ind w:firstLine="549" w:firstLineChars="229"/>
        <w:rPr>
          <w:rFonts w:ascii="宋体" w:hAnsi="宋体" w:cs="宋体"/>
        </w:rPr>
      </w:pPr>
    </w:p>
    <w:p w14:paraId="6403690A">
      <w:pPr>
        <w:ind w:firstLine="549" w:firstLineChars="229"/>
        <w:rPr>
          <w:rFonts w:ascii="宋体" w:hAnsi="宋体" w:cs="宋体"/>
        </w:rPr>
      </w:pPr>
    </w:p>
    <w:p w14:paraId="5742BA4B">
      <w:pPr>
        <w:ind w:firstLine="549" w:firstLineChars="229"/>
        <w:rPr>
          <w:rFonts w:ascii="宋体" w:hAnsi="宋体" w:cs="宋体"/>
        </w:rPr>
      </w:pPr>
    </w:p>
    <w:p w14:paraId="36FFFA2E">
      <w:pPr>
        <w:ind w:firstLine="549" w:firstLineChars="229"/>
        <w:rPr>
          <w:rFonts w:ascii="宋体" w:hAnsi="宋体" w:cs="宋体"/>
        </w:rPr>
      </w:pPr>
    </w:p>
    <w:bookmarkEnd w:id="4"/>
    <w:p w14:paraId="38F4B1DE">
      <w:pPr>
        <w:pStyle w:val="3"/>
        <w:rPr>
          <w:rFonts w:ascii="宋体" w:hAnsi="宋体" w:cs="宋体"/>
          <w:szCs w:val="20"/>
        </w:rPr>
        <w:sectPr>
          <w:footerReference r:id="rId9" w:type="first"/>
          <w:footerReference r:id="rId8" w:type="default"/>
          <w:pgSz w:w="11905" w:h="16838"/>
          <w:pgMar w:top="1440" w:right="1797" w:bottom="1440" w:left="1797" w:header="851" w:footer="992" w:gutter="0"/>
          <w:pgNumType w:start="1"/>
          <w:cols w:space="0" w:num="1"/>
          <w:titlePg/>
          <w:docGrid w:linePitch="312" w:charSpace="0"/>
        </w:sectPr>
      </w:pPr>
      <w:bookmarkStart w:id="5" w:name="_Hlt74728647"/>
      <w:bookmarkEnd w:id="5"/>
      <w:bookmarkStart w:id="6" w:name="_Hlt74707423"/>
      <w:bookmarkEnd w:id="6"/>
      <w:bookmarkStart w:id="7" w:name="_Hlt74729822"/>
      <w:bookmarkEnd w:id="7"/>
      <w:bookmarkStart w:id="8" w:name="_Hlt74649545"/>
      <w:bookmarkEnd w:id="8"/>
      <w:bookmarkStart w:id="9" w:name="_Toc19410"/>
      <w:bookmarkStart w:id="10" w:name="_Toc26969"/>
      <w:bookmarkStart w:id="11" w:name="第二部分"/>
      <w:bookmarkStart w:id="12" w:name="_Toc91899870"/>
      <w:bookmarkStart w:id="13" w:name="_Toc91899871"/>
    </w:p>
    <w:p w14:paraId="2B7C0083">
      <w:pPr>
        <w:pStyle w:val="3"/>
        <w:rPr>
          <w:rFonts w:ascii="宋体" w:hAnsi="宋体" w:cs="宋体"/>
          <w:szCs w:val="20"/>
        </w:rPr>
      </w:pPr>
      <w:bookmarkStart w:id="14" w:name="_Toc30512"/>
      <w:r>
        <w:rPr>
          <w:rFonts w:hint="eastAsia" w:ascii="宋体" w:hAnsi="宋体" w:cs="宋体"/>
          <w:szCs w:val="20"/>
        </w:rPr>
        <w:t>第一部分 招标公告</w:t>
      </w:r>
      <w:bookmarkEnd w:id="9"/>
      <w:bookmarkEnd w:id="10"/>
      <w:bookmarkEnd w:id="14"/>
    </w:p>
    <w:p w14:paraId="6BBE0DB3">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14:paraId="3BC08CD2">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rPr>
        <w:t>莫干山院区被服洗涤服务项目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2025年0</w:t>
      </w:r>
      <w:r>
        <w:rPr>
          <w:rFonts w:hint="eastAsia" w:ascii="宋体" w:hAnsi="宋体" w:cs="宋体"/>
          <w:u w:val="single"/>
          <w:lang w:val="en-US" w:eastAsia="zh-CN"/>
        </w:rPr>
        <w:t>3</w:t>
      </w:r>
      <w:r>
        <w:rPr>
          <w:rFonts w:hint="eastAsia" w:ascii="宋体" w:hAnsi="宋体" w:cs="宋体"/>
          <w:u w:val="single"/>
        </w:rPr>
        <w:t>月</w:t>
      </w:r>
      <w:r>
        <w:rPr>
          <w:rFonts w:hint="eastAsia" w:ascii="宋体" w:hAnsi="宋体" w:cs="宋体"/>
          <w:u w:val="single"/>
          <w:lang w:val="en-US" w:eastAsia="zh-CN"/>
        </w:rPr>
        <w:t>31</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3</w:t>
      </w:r>
      <w:r>
        <w:rPr>
          <w:rFonts w:hint="eastAsia" w:ascii="宋体" w:hAnsi="宋体" w:cs="宋体"/>
          <w:u w:val="single"/>
        </w:rPr>
        <w:t>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6087FD19">
      <w:pPr>
        <w:ind w:firstLine="480"/>
      </w:pPr>
    </w:p>
    <w:p w14:paraId="0DB19301">
      <w:pPr>
        <w:pStyle w:val="4"/>
      </w:pPr>
      <w:r>
        <w:rPr>
          <w:rFonts w:hint="eastAsia"/>
        </w:rPr>
        <w:t xml:space="preserve">一、项目基本情况                                            </w:t>
      </w:r>
    </w:p>
    <w:p w14:paraId="3F0ACC35">
      <w:pPr>
        <w:rPr>
          <w:rFonts w:ascii="宋体" w:hAnsi="宋体" w:cs="宋体"/>
        </w:rPr>
      </w:pPr>
      <w:r>
        <w:rPr>
          <w:rFonts w:hint="eastAsia" w:ascii="宋体" w:hAnsi="宋体" w:cs="宋体"/>
          <w:b/>
        </w:rPr>
        <w:t>项目编号：</w:t>
      </w:r>
      <w:r>
        <w:rPr>
          <w:rFonts w:hint="eastAsia" w:ascii="宋体" w:hAnsi="宋体" w:cs="宋体"/>
          <w:bCs/>
        </w:rPr>
        <w:t>ZJXL-SEB-202501</w:t>
      </w:r>
    </w:p>
    <w:p w14:paraId="4BB80396">
      <w:pPr>
        <w:rPr>
          <w:rFonts w:ascii="宋体" w:hAnsi="宋体" w:cs="宋体"/>
        </w:rPr>
      </w:pPr>
      <w:r>
        <w:rPr>
          <w:rFonts w:hint="eastAsia" w:ascii="宋体" w:hAnsi="宋体" w:cs="宋体"/>
          <w:b/>
        </w:rPr>
        <w:t>项目名称：</w:t>
      </w:r>
      <w:r>
        <w:rPr>
          <w:rFonts w:hint="eastAsia" w:ascii="宋体" w:hAnsi="宋体" w:cs="宋体"/>
        </w:rPr>
        <w:t>莫干山院区被服洗涤服务项目</w:t>
      </w:r>
    </w:p>
    <w:p w14:paraId="5E3A91A9">
      <w:pPr>
        <w:rPr>
          <w:rFonts w:ascii="宋体" w:hAnsi="宋体" w:cs="宋体"/>
        </w:rPr>
      </w:pPr>
      <w:r>
        <w:rPr>
          <w:rFonts w:hint="eastAsia" w:ascii="宋体" w:hAnsi="宋体" w:cs="宋体"/>
          <w:b/>
        </w:rPr>
        <w:t>预算金额（元）：2700000</w:t>
      </w:r>
      <w:r>
        <w:rPr>
          <w:rFonts w:hint="eastAsia" w:ascii="宋体" w:hAnsi="宋体" w:cs="宋体"/>
        </w:rPr>
        <w:t xml:space="preserve"> </w:t>
      </w:r>
    </w:p>
    <w:p w14:paraId="443AF5C7">
      <w:pPr>
        <w:rPr>
          <w:rFonts w:ascii="宋体" w:hAnsi="宋体" w:cs="宋体"/>
        </w:rPr>
      </w:pPr>
      <w:r>
        <w:rPr>
          <w:rFonts w:hint="eastAsia" w:ascii="宋体" w:hAnsi="宋体" w:cs="宋体"/>
          <w:b/>
        </w:rPr>
        <w:t>最高限价（元）：2700000</w:t>
      </w:r>
    </w:p>
    <w:p w14:paraId="19CF7148">
      <w:pPr>
        <w:pStyle w:val="15"/>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229165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725FB353">
            <w:pPr>
              <w:pStyle w:val="143"/>
              <w:widowControl w:val="0"/>
            </w:pPr>
            <w:r>
              <w:rPr>
                <w:rFonts w:hint="eastAsia"/>
              </w:rPr>
              <w:t>标项号</w:t>
            </w:r>
          </w:p>
        </w:tc>
        <w:tc>
          <w:tcPr>
            <w:tcW w:w="1381" w:type="dxa"/>
            <w:vAlign w:val="center"/>
          </w:tcPr>
          <w:p w14:paraId="63A0D054">
            <w:pPr>
              <w:pStyle w:val="143"/>
              <w:widowControl w:val="0"/>
            </w:pPr>
            <w:r>
              <w:rPr>
                <w:rFonts w:hint="eastAsia"/>
              </w:rPr>
              <w:t>标项名称</w:t>
            </w:r>
          </w:p>
        </w:tc>
        <w:tc>
          <w:tcPr>
            <w:tcW w:w="799" w:type="dxa"/>
            <w:vAlign w:val="center"/>
          </w:tcPr>
          <w:p w14:paraId="1D4B90B7">
            <w:pPr>
              <w:pStyle w:val="143"/>
              <w:widowControl w:val="0"/>
            </w:pPr>
            <w:r>
              <w:rPr>
                <w:rFonts w:hint="eastAsia"/>
              </w:rPr>
              <w:t>数量</w:t>
            </w:r>
          </w:p>
        </w:tc>
        <w:tc>
          <w:tcPr>
            <w:tcW w:w="1317" w:type="dxa"/>
            <w:vAlign w:val="center"/>
          </w:tcPr>
          <w:p w14:paraId="3A343D01">
            <w:pPr>
              <w:pStyle w:val="143"/>
              <w:widowControl w:val="0"/>
            </w:pPr>
            <w:r>
              <w:rPr>
                <w:rFonts w:hint="eastAsia"/>
              </w:rPr>
              <w:t>预算金额（元）</w:t>
            </w:r>
          </w:p>
        </w:tc>
        <w:tc>
          <w:tcPr>
            <w:tcW w:w="3224" w:type="dxa"/>
            <w:vAlign w:val="center"/>
          </w:tcPr>
          <w:p w14:paraId="2B822B39">
            <w:pPr>
              <w:pStyle w:val="143"/>
              <w:widowControl w:val="0"/>
            </w:pPr>
            <w:r>
              <w:t>简要规格描述或项目基本概况介绍、用途：</w:t>
            </w:r>
          </w:p>
        </w:tc>
        <w:tc>
          <w:tcPr>
            <w:tcW w:w="1241" w:type="dxa"/>
            <w:vAlign w:val="center"/>
          </w:tcPr>
          <w:p w14:paraId="3F7B5CFE">
            <w:pPr>
              <w:pStyle w:val="143"/>
              <w:widowControl w:val="0"/>
            </w:pPr>
            <w:r>
              <w:rPr>
                <w:rFonts w:hint="eastAsia"/>
              </w:rPr>
              <w:t>备注</w:t>
            </w:r>
          </w:p>
        </w:tc>
      </w:tr>
      <w:tr w14:paraId="59D6B1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33C1E467">
            <w:pPr>
              <w:pStyle w:val="143"/>
              <w:widowControl w:val="0"/>
            </w:pPr>
            <w:r>
              <w:rPr>
                <w:rFonts w:hint="eastAsia"/>
              </w:rPr>
              <w:t>1</w:t>
            </w:r>
          </w:p>
        </w:tc>
        <w:tc>
          <w:tcPr>
            <w:tcW w:w="1381" w:type="dxa"/>
            <w:vAlign w:val="center"/>
          </w:tcPr>
          <w:p w14:paraId="728B6AD0">
            <w:pPr>
              <w:pStyle w:val="143"/>
              <w:widowControl w:val="0"/>
            </w:pPr>
            <w:r>
              <w:rPr>
                <w:rFonts w:hint="eastAsia"/>
              </w:rPr>
              <w:t>莫干山院区被服洗涤服务项目</w:t>
            </w:r>
          </w:p>
        </w:tc>
        <w:tc>
          <w:tcPr>
            <w:tcW w:w="799" w:type="dxa"/>
            <w:vAlign w:val="center"/>
          </w:tcPr>
          <w:p w14:paraId="13E8BB5A">
            <w:pPr>
              <w:pStyle w:val="143"/>
              <w:widowControl w:val="0"/>
            </w:pPr>
            <w:r>
              <w:rPr>
                <w:rFonts w:hint="eastAsia"/>
              </w:rPr>
              <w:t>1批</w:t>
            </w:r>
          </w:p>
        </w:tc>
        <w:tc>
          <w:tcPr>
            <w:tcW w:w="1317" w:type="dxa"/>
            <w:vAlign w:val="center"/>
          </w:tcPr>
          <w:p w14:paraId="1C5EF8DB">
            <w:pPr>
              <w:pStyle w:val="143"/>
              <w:widowControl w:val="0"/>
            </w:pPr>
            <w:r>
              <w:rPr>
                <w:rFonts w:hint="eastAsia"/>
              </w:rPr>
              <w:t>2700000</w:t>
            </w:r>
          </w:p>
        </w:tc>
        <w:tc>
          <w:tcPr>
            <w:tcW w:w="3224" w:type="dxa"/>
            <w:vAlign w:val="center"/>
          </w:tcPr>
          <w:p w14:paraId="6FA83BE3">
            <w:pPr>
              <w:pStyle w:val="143"/>
              <w:widowControl w:val="0"/>
            </w:pPr>
            <w:r>
              <w:rPr>
                <w:rFonts w:hint="eastAsia" w:ascii="宋体" w:hAnsi="宋体" w:cs="Helvetica"/>
                <w:szCs w:val="24"/>
              </w:rPr>
              <w:t>洗涤服务商每日将采购人（医院）所产生的洗涤物，按照采购人的要求做好交接记录，如遇交通堵塞、交通管制或运送过程出现运输设备故障等原因，服务商必须采取一切措施满足采购人洗涤的日常所需，不得影响医院的正常使用</w:t>
            </w:r>
            <w:r>
              <w:rPr>
                <w:rFonts w:hint="eastAsia"/>
              </w:rPr>
              <w:t>，详见招标文件第三部分采购需求。</w:t>
            </w:r>
          </w:p>
        </w:tc>
        <w:tc>
          <w:tcPr>
            <w:tcW w:w="1241" w:type="dxa"/>
            <w:vAlign w:val="center"/>
          </w:tcPr>
          <w:p w14:paraId="46DBF9D7">
            <w:pPr>
              <w:pStyle w:val="143"/>
              <w:widowControl w:val="0"/>
            </w:pPr>
          </w:p>
        </w:tc>
      </w:tr>
    </w:tbl>
    <w:p w14:paraId="7A9A0CE9">
      <w:pPr>
        <w:rPr>
          <w:rFonts w:ascii="宋体" w:hAnsi="宋体" w:cs="宋体"/>
          <w:b/>
        </w:rPr>
      </w:pPr>
      <w:r>
        <w:rPr>
          <w:rFonts w:hint="eastAsia" w:ascii="宋体" w:hAnsi="宋体" w:cs="宋体"/>
          <w:b/>
        </w:rPr>
        <w:t>合同履约期限：</w:t>
      </w:r>
      <w:r>
        <w:rPr>
          <w:rFonts w:hint="eastAsia" w:ascii="宋体" w:hAnsi="宋体" w:cs="Helvetica"/>
          <w:kern w:val="0"/>
        </w:rPr>
        <w:t>服务期3年，具体起止时间2025年6月12日至2028年6月11日。</w:t>
      </w:r>
    </w:p>
    <w:p w14:paraId="1E882926">
      <w:pPr>
        <w:pStyle w:val="15"/>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97A17AF">
      <w:pPr>
        <w:pStyle w:val="4"/>
      </w:pPr>
      <w:r>
        <w:rPr>
          <w:rFonts w:hint="eastAsia"/>
        </w:rPr>
        <w:t>二、申请人的资格要求</w:t>
      </w:r>
    </w:p>
    <w:p w14:paraId="51314969">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0B3C4EA">
      <w:pPr>
        <w:ind w:firstLine="480"/>
        <w:rPr>
          <w:rFonts w:ascii="宋体" w:hAnsi="宋体" w:cs="宋体"/>
        </w:rPr>
      </w:pPr>
      <w:r>
        <w:rPr>
          <w:rFonts w:hint="eastAsia" w:ascii="宋体" w:hAnsi="宋体" w:cs="宋体"/>
          <w:snapToGrid w:val="0"/>
          <w:kern w:val="28"/>
          <w:szCs w:val="20"/>
        </w:rPr>
        <w:t>2.落实政府采购政策需满足的资格要求：</w:t>
      </w:r>
      <w:r>
        <w:rPr>
          <w:rFonts w:hint="eastAsia" w:ascii="宋体" w:hAnsi="宋体" w:cs="宋体"/>
          <w:kern w:val="0"/>
        </w:rPr>
        <w:t>专</w:t>
      </w:r>
      <w:r>
        <w:rPr>
          <w:rFonts w:hint="eastAsia" w:ascii="宋体" w:hAnsi="宋体" w:cs="宋体"/>
        </w:rPr>
        <w:t>门面向中小企业，服务全部由符合政策要求的中小企业承接，提供中小企业声明函；</w:t>
      </w:r>
    </w:p>
    <w:p w14:paraId="7A03288A">
      <w:pPr>
        <w:ind w:firstLine="480"/>
        <w:rPr>
          <w:rFonts w:ascii="宋体" w:hAnsi="宋体" w:cs="宋体"/>
        </w:rPr>
      </w:pPr>
      <w:r>
        <w:rPr>
          <w:rFonts w:hint="eastAsia" w:ascii="宋体" w:hAnsi="宋体" w:cs="宋体"/>
        </w:rPr>
        <w:t>3.本项目的特定资格要求：无。</w:t>
      </w:r>
    </w:p>
    <w:p w14:paraId="2FE16728">
      <w:pPr>
        <w:pStyle w:val="4"/>
      </w:pPr>
      <w:r>
        <w:rPr>
          <w:rFonts w:hint="eastAsia"/>
        </w:rPr>
        <w:t xml:space="preserve">三、获取招标文件 </w:t>
      </w:r>
    </w:p>
    <w:p w14:paraId="1C417C2A">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1B3059D0">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00E2A4FC">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03BCB458">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7A2EF385">
      <w:pPr>
        <w:pStyle w:val="4"/>
      </w:pPr>
      <w:r>
        <w:rPr>
          <w:rFonts w:hint="eastAsia"/>
        </w:rPr>
        <w:t>四、提交投标文件截止时间、开标时间和地点</w:t>
      </w:r>
    </w:p>
    <w:p w14:paraId="3766BF60">
      <w:pPr>
        <w:rPr>
          <w:rFonts w:ascii="宋体" w:hAnsi="宋体" w:cs="宋体"/>
        </w:rPr>
      </w:pPr>
      <w:r>
        <w:rPr>
          <w:rFonts w:hint="eastAsia" w:ascii="宋体" w:hAnsi="宋体" w:cs="宋体"/>
          <w:b/>
        </w:rPr>
        <w:t>提交投标文件截止时间：</w:t>
      </w:r>
      <w:r>
        <w:rPr>
          <w:rFonts w:hint="eastAsia" w:ascii="宋体" w:hAnsi="宋体" w:cs="宋体"/>
          <w:u w:val="single"/>
        </w:rPr>
        <w:t xml:space="preserve"> 2025年0</w:t>
      </w:r>
      <w:r>
        <w:rPr>
          <w:rFonts w:hint="eastAsia" w:ascii="宋体" w:hAnsi="宋体" w:cs="宋体"/>
          <w:u w:val="single"/>
          <w:lang w:val="en-US" w:eastAsia="zh-CN"/>
        </w:rPr>
        <w:t>3</w:t>
      </w:r>
      <w:r>
        <w:rPr>
          <w:rFonts w:hint="eastAsia" w:ascii="宋体" w:hAnsi="宋体" w:cs="宋体"/>
          <w:u w:val="single"/>
        </w:rPr>
        <w:t>月</w:t>
      </w:r>
      <w:r>
        <w:rPr>
          <w:rFonts w:hint="eastAsia" w:ascii="宋体" w:hAnsi="宋体" w:cs="宋体"/>
          <w:u w:val="single"/>
          <w:lang w:val="en-US" w:eastAsia="zh-CN"/>
        </w:rPr>
        <w:t>31</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3</w:t>
      </w:r>
      <w:r>
        <w:rPr>
          <w:rFonts w:hint="eastAsia" w:ascii="宋体" w:hAnsi="宋体" w:cs="宋体"/>
          <w:u w:val="single"/>
        </w:rPr>
        <w:t>0</w:t>
      </w:r>
      <w:r>
        <w:rPr>
          <w:rFonts w:hint="eastAsia" w:ascii="宋体" w:hAnsi="宋体" w:cs="宋体"/>
          <w:bCs/>
          <w:u w:val="single"/>
        </w:rPr>
        <w:t xml:space="preserve"> </w:t>
      </w:r>
      <w:r>
        <w:rPr>
          <w:rFonts w:hint="eastAsia" w:ascii="宋体" w:hAnsi="宋体" w:cs="宋体"/>
        </w:rPr>
        <w:t>（北京时间）</w:t>
      </w:r>
    </w:p>
    <w:p w14:paraId="4F2E1B75">
      <w:pPr>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39F4EFB7">
      <w:pPr>
        <w:rPr>
          <w:rFonts w:ascii="宋体" w:hAnsi="宋体" w:cs="宋体"/>
          <w:bCs/>
          <w:u w:val="single"/>
        </w:rPr>
      </w:pPr>
      <w:r>
        <w:rPr>
          <w:rFonts w:hint="eastAsia" w:ascii="宋体" w:hAnsi="宋体" w:cs="宋体"/>
          <w:b/>
        </w:rPr>
        <w:t>开标时间：</w:t>
      </w:r>
      <w:r>
        <w:rPr>
          <w:rFonts w:hint="eastAsia" w:ascii="宋体" w:hAnsi="宋体" w:cs="宋体"/>
          <w:u w:val="single"/>
        </w:rPr>
        <w:t>2025年0</w:t>
      </w:r>
      <w:r>
        <w:rPr>
          <w:rFonts w:hint="eastAsia" w:ascii="宋体" w:hAnsi="宋体" w:cs="宋体"/>
          <w:u w:val="single"/>
          <w:lang w:val="en-US" w:eastAsia="zh-CN"/>
        </w:rPr>
        <w:t>3</w:t>
      </w:r>
      <w:r>
        <w:rPr>
          <w:rFonts w:hint="eastAsia" w:ascii="宋体" w:hAnsi="宋体" w:cs="宋体"/>
          <w:u w:val="single"/>
        </w:rPr>
        <w:t>月</w:t>
      </w:r>
      <w:r>
        <w:rPr>
          <w:rFonts w:hint="eastAsia" w:ascii="宋体" w:hAnsi="宋体" w:cs="宋体"/>
          <w:u w:val="single"/>
          <w:lang w:val="en-US" w:eastAsia="zh-CN"/>
        </w:rPr>
        <w:t>31</w:t>
      </w:r>
      <w:r>
        <w:rPr>
          <w:rFonts w:hint="eastAsia" w:ascii="宋体" w:hAnsi="宋体" w:cs="宋体"/>
          <w:u w:val="single"/>
        </w:rPr>
        <w:t xml:space="preserve"> 日</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3</w:t>
      </w:r>
      <w:r>
        <w:rPr>
          <w:rFonts w:hint="eastAsia" w:ascii="宋体" w:hAnsi="宋体" w:cs="宋体"/>
          <w:u w:val="single"/>
        </w:rPr>
        <w:t>0</w:t>
      </w:r>
      <w:r>
        <w:rPr>
          <w:rFonts w:hint="eastAsia" w:ascii="宋体" w:hAnsi="宋体" w:cs="宋体"/>
        </w:rPr>
        <w:t>（北京时间）</w:t>
      </w:r>
    </w:p>
    <w:p w14:paraId="75B7293D">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14:paraId="603D14B9">
      <w:pPr>
        <w:pStyle w:val="4"/>
      </w:pPr>
      <w:r>
        <w:rPr>
          <w:rFonts w:hint="eastAsia"/>
        </w:rPr>
        <w:t xml:space="preserve">五、公告期限 </w:t>
      </w:r>
    </w:p>
    <w:p w14:paraId="155F5F1C">
      <w:pPr>
        <w:ind w:firstLine="480"/>
        <w:rPr>
          <w:rFonts w:ascii="宋体" w:hAnsi="宋体" w:cs="宋体"/>
        </w:rPr>
      </w:pPr>
      <w:r>
        <w:rPr>
          <w:rFonts w:hint="eastAsia" w:ascii="宋体" w:hAnsi="宋体" w:cs="宋体"/>
        </w:rPr>
        <w:t>自本公告发布之日起5个工作日。</w:t>
      </w:r>
    </w:p>
    <w:p w14:paraId="6E3E073D">
      <w:pPr>
        <w:pStyle w:val="4"/>
      </w:pPr>
      <w:r>
        <w:rPr>
          <w:rFonts w:hint="eastAsia"/>
        </w:rPr>
        <w:t>六、其他补充事宜</w:t>
      </w:r>
    </w:p>
    <w:p w14:paraId="638A2E5E">
      <w:pPr>
        <w:ind w:firstLine="480"/>
        <w:rPr>
          <w:rFonts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4B79550">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51943C8">
      <w:pPr>
        <w:numPr>
          <w:ilvl w:val="0"/>
          <w:numId w:val="1"/>
        </w:numPr>
        <w:ind w:firstLine="480"/>
        <w:rPr>
          <w:rFonts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FFF7A8">
      <w:pPr>
        <w:numPr>
          <w:ilvl w:val="255"/>
          <w:numId w:val="0"/>
        </w:numPr>
        <w:ind w:firstLine="480" w:firstLineChars="200"/>
        <w:rPr>
          <w:rFonts w:ascii="宋体" w:hAnsi="宋体" w:cs="宋体"/>
        </w:rPr>
      </w:pPr>
      <w:r>
        <w:rPr>
          <w:rFonts w:hint="eastAsia" w:ascii="宋体" w:hAnsi="宋体" w:cs="宋体"/>
        </w:rPr>
        <w:t>4.其他事项：</w:t>
      </w:r>
    </w:p>
    <w:p w14:paraId="7047279F">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14:paraId="03333774">
      <w:pPr>
        <w:ind w:firstLine="480"/>
        <w:rPr>
          <w:rFonts w:ascii="宋体" w:hAnsi="宋体" w:cs="宋体"/>
        </w:rPr>
      </w:pPr>
      <w:r>
        <w:rPr>
          <w:rFonts w:hint="eastAsia" w:ascii="宋体" w:hAnsi="宋体" w:cs="宋体"/>
        </w:rPr>
        <w:t>（2）招标文件公告期限与招标公告的公告期限一致。</w:t>
      </w:r>
    </w:p>
    <w:p w14:paraId="1D41F9D6">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14:paraId="50797E6C">
      <w:pPr>
        <w:ind w:firstLine="480"/>
      </w:pPr>
      <w:r>
        <w:rPr>
          <w:rFonts w:hint="eastAsia" w:ascii="宋体" w:hAnsi="宋体" w:cs="宋体"/>
        </w:rPr>
        <w:t>（4）为采购项目提供整体设计、规范编制或者项目管理、监理、检测等服务后不得再参加该采购项目的其他采购活动。</w:t>
      </w:r>
    </w:p>
    <w:p w14:paraId="5179FA62">
      <w:pPr>
        <w:pStyle w:val="4"/>
      </w:pPr>
      <w:r>
        <w:rPr>
          <w:rFonts w:hint="eastAsia"/>
        </w:rPr>
        <w:t>七、对本次采购提出询问、质疑、投诉，请按以下方式联系</w:t>
      </w:r>
    </w:p>
    <w:p w14:paraId="5C68AA02">
      <w:pPr>
        <w:rPr>
          <w:rFonts w:ascii="宋体" w:hAnsi="宋体" w:cs="宋体"/>
        </w:rPr>
      </w:pPr>
      <w:r>
        <w:rPr>
          <w:rFonts w:hint="eastAsia" w:ascii="宋体" w:hAnsi="宋体" w:cs="宋体"/>
          <w:b/>
          <w:bCs/>
        </w:rPr>
        <w:t>1.采购人信息</w:t>
      </w:r>
    </w:p>
    <w:p w14:paraId="3D2DC357">
      <w:pPr>
        <w:ind w:firstLine="480"/>
        <w:rPr>
          <w:rFonts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浙江大学医学院附属儿童医院</w:t>
      </w:r>
    </w:p>
    <w:p w14:paraId="73843AEA">
      <w:pPr>
        <w:ind w:firstLine="480"/>
        <w:rPr>
          <w:rFonts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杭州市滨江区滨盛路3333号</w:t>
      </w:r>
      <w:r>
        <w:rPr>
          <w:rFonts w:hint="eastAsia" w:ascii="宋体" w:hAnsi="宋体" w:cs="宋体"/>
        </w:rPr>
        <w:t xml:space="preserve">       </w:t>
      </w:r>
    </w:p>
    <w:p w14:paraId="7E1046AD">
      <w:pPr>
        <w:ind w:firstLine="720" w:firstLineChars="300"/>
        <w:rPr>
          <w:rFonts w:ascii="宋体" w:hAnsi="宋体" w:cs="宋体"/>
        </w:rPr>
      </w:pPr>
      <w:r>
        <w:rPr>
          <w:rFonts w:hint="eastAsia" w:ascii="宋体" w:hAnsi="宋体" w:cs="宋体"/>
        </w:rPr>
        <w:t>传    真： /</w:t>
      </w:r>
    </w:p>
    <w:p w14:paraId="5F42EE95">
      <w:pPr>
        <w:ind w:firstLine="720" w:firstLineChars="300"/>
        <w:rPr>
          <w:rFonts w:ascii="宋体" w:hAnsi="宋体" w:cs="宋体"/>
        </w:rPr>
      </w:pPr>
      <w:r>
        <w:rPr>
          <w:rFonts w:hint="eastAsia" w:ascii="宋体" w:hAnsi="宋体" w:cs="宋体"/>
        </w:rPr>
        <w:t>项目联系人（询问）：</w:t>
      </w:r>
      <w:r>
        <w:rPr>
          <w:rFonts w:hint="eastAsia" w:cs="仿宋_GB2312" w:asciiTheme="minorEastAsia" w:hAnsiTheme="minorEastAsia" w:eastAsiaTheme="minorEastAsia"/>
        </w:rPr>
        <w:t>王老师</w:t>
      </w:r>
      <w:r>
        <w:rPr>
          <w:rFonts w:hint="eastAsia" w:ascii="宋体" w:hAnsi="宋体" w:cs="宋体"/>
        </w:rPr>
        <w:t xml:space="preserve">  </w:t>
      </w:r>
    </w:p>
    <w:p w14:paraId="6BB4ED5F">
      <w:pPr>
        <w:ind w:firstLine="480"/>
        <w:rPr>
          <w:rFonts w:ascii="宋体" w:hAnsi="宋体" w:cs="宋体"/>
        </w:rPr>
      </w:pPr>
      <w:r>
        <w:rPr>
          <w:rFonts w:hint="eastAsia" w:ascii="宋体" w:hAnsi="宋体" w:cs="宋体"/>
        </w:rPr>
        <w:t xml:space="preserve">  项目联系方式（询问）：</w:t>
      </w:r>
      <w:r>
        <w:rPr>
          <w:rFonts w:hint="eastAsia" w:ascii="宋体" w:hAnsi="宋体"/>
        </w:rPr>
        <w:t>0571-86670192</w:t>
      </w:r>
      <w:r>
        <w:rPr>
          <w:rFonts w:hint="eastAsia" w:ascii="宋体" w:hAnsi="宋体" w:cs="宋体"/>
        </w:rPr>
        <w:t xml:space="preserve"> </w:t>
      </w:r>
    </w:p>
    <w:p w14:paraId="75236DA8">
      <w:pPr>
        <w:ind w:firstLine="480"/>
        <w:rPr>
          <w:rFonts w:ascii="宋体" w:hAnsi="宋体" w:cs="宋体"/>
        </w:rPr>
      </w:pPr>
      <w:r>
        <w:rPr>
          <w:rFonts w:hint="eastAsia" w:ascii="宋体" w:hAnsi="宋体" w:cs="宋体"/>
        </w:rPr>
        <w:t xml:space="preserve">  质疑联系人：</w:t>
      </w:r>
      <w:r>
        <w:rPr>
          <w:rFonts w:hint="eastAsia" w:cs="仿宋_GB2312" w:asciiTheme="minorEastAsia" w:hAnsiTheme="minorEastAsia" w:eastAsiaTheme="minorEastAsia"/>
        </w:rPr>
        <w:t>施老师</w:t>
      </w:r>
      <w:r>
        <w:rPr>
          <w:rFonts w:hint="eastAsia" w:ascii="宋体" w:hAnsi="宋体" w:cs="宋体"/>
        </w:rPr>
        <w:t xml:space="preserve"> </w:t>
      </w:r>
    </w:p>
    <w:p w14:paraId="3405AE13">
      <w:pPr>
        <w:ind w:firstLine="480"/>
        <w:rPr>
          <w:rFonts w:ascii="宋体" w:hAnsi="宋体" w:cs="宋体"/>
        </w:rPr>
      </w:pPr>
      <w:r>
        <w:rPr>
          <w:rFonts w:hint="eastAsia" w:ascii="宋体" w:hAnsi="宋体" w:cs="宋体"/>
        </w:rPr>
        <w:t xml:space="preserve">  质疑联系方式：</w:t>
      </w:r>
      <w:r>
        <w:rPr>
          <w:rStyle w:val="966"/>
          <w:rFonts w:hint="eastAsia" w:cs="仿宋_GB2312" w:asciiTheme="minorEastAsia" w:hAnsiTheme="minorEastAsia" w:eastAsiaTheme="minorEastAsia"/>
        </w:rPr>
        <w:t>0571-86670196</w:t>
      </w:r>
      <w:r>
        <w:rPr>
          <w:rFonts w:hint="eastAsia" w:ascii="宋体" w:hAnsi="宋体" w:cs="宋体"/>
        </w:rPr>
        <w:t xml:space="preserve"> </w:t>
      </w:r>
    </w:p>
    <w:p w14:paraId="616E2A85">
      <w:pPr>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509E9B6B">
      <w:pPr>
        <w:ind w:firstLine="720" w:firstLineChars="300"/>
        <w:rPr>
          <w:rFonts w:ascii="宋体" w:hAnsi="宋体" w:cs="宋体"/>
        </w:rPr>
      </w:pPr>
      <w:r>
        <w:rPr>
          <w:rFonts w:hint="eastAsia" w:ascii="宋体" w:hAnsi="宋体" w:cs="宋体"/>
        </w:rPr>
        <w:t>名    称：浙江信镧建设工程咨询有限公司</w:t>
      </w:r>
    </w:p>
    <w:p w14:paraId="7E0D4E23">
      <w:pPr>
        <w:ind w:firstLine="720" w:firstLineChars="300"/>
        <w:rPr>
          <w:rFonts w:ascii="宋体" w:hAnsi="宋体" w:cs="宋体"/>
        </w:rPr>
      </w:pPr>
      <w:r>
        <w:rPr>
          <w:rFonts w:hint="eastAsia" w:ascii="宋体" w:hAnsi="宋体" w:cs="宋体"/>
        </w:rPr>
        <w:t>地    址：浙江省杭州市西湖区文二路391号西湖国际科技大厦B2楼1107室  </w:t>
      </w:r>
    </w:p>
    <w:p w14:paraId="5F15EDCC">
      <w:pPr>
        <w:ind w:firstLine="480"/>
        <w:rPr>
          <w:rFonts w:ascii="宋体" w:hAnsi="宋体" w:cs="宋体"/>
        </w:rPr>
      </w:pPr>
      <w:r>
        <w:rPr>
          <w:rFonts w:hint="eastAsia" w:ascii="宋体" w:hAnsi="宋体" w:cs="宋体"/>
        </w:rPr>
        <w:t xml:space="preserve">  传    真：0571-85024997               </w:t>
      </w:r>
    </w:p>
    <w:p w14:paraId="19D3FB89">
      <w:pPr>
        <w:ind w:firstLine="480"/>
        <w:rPr>
          <w:rFonts w:ascii="宋体" w:hAnsi="宋体" w:cs="宋体"/>
        </w:rPr>
      </w:pPr>
      <w:r>
        <w:rPr>
          <w:rFonts w:hint="eastAsia" w:ascii="宋体" w:hAnsi="宋体" w:cs="宋体"/>
        </w:rPr>
        <w:t xml:space="preserve">  项目联系人（询问）：郑晓冬、赵锋、陶晓闯         </w:t>
      </w:r>
    </w:p>
    <w:p w14:paraId="19C99F2B">
      <w:pPr>
        <w:ind w:firstLine="480"/>
        <w:rPr>
          <w:rFonts w:ascii="宋体" w:hAnsi="宋体" w:cs="宋体"/>
        </w:rPr>
      </w:pPr>
      <w:r>
        <w:rPr>
          <w:rFonts w:hint="eastAsia" w:ascii="宋体" w:hAnsi="宋体" w:cs="宋体"/>
        </w:rPr>
        <w:t xml:space="preserve">  项目联系方式（询问）：0571-87967630 </w:t>
      </w:r>
    </w:p>
    <w:p w14:paraId="42D5E867">
      <w:pPr>
        <w:ind w:firstLine="480"/>
        <w:rPr>
          <w:rFonts w:ascii="宋体" w:hAnsi="宋体" w:cs="宋体"/>
        </w:rPr>
      </w:pPr>
      <w:r>
        <w:rPr>
          <w:rFonts w:hint="eastAsia" w:ascii="宋体" w:hAnsi="宋体" w:cs="宋体"/>
        </w:rPr>
        <w:t xml:space="preserve">  质疑联系人：葛梅兰              </w:t>
      </w:r>
    </w:p>
    <w:p w14:paraId="2C475E73">
      <w:pPr>
        <w:ind w:firstLine="480"/>
        <w:rPr>
          <w:rFonts w:ascii="宋体" w:hAnsi="宋体" w:cs="宋体"/>
        </w:rPr>
      </w:pPr>
      <w:r>
        <w:rPr>
          <w:rFonts w:hint="eastAsia" w:ascii="宋体" w:hAnsi="宋体" w:cs="宋体"/>
        </w:rPr>
        <w:t xml:space="preserve">  质疑联系方式：0571-87967630 </w:t>
      </w:r>
    </w:p>
    <w:p w14:paraId="7F3E3864">
      <w:pPr>
        <w:rPr>
          <w:rFonts w:ascii="宋体" w:hAnsi="宋体" w:cs="宋体"/>
        </w:rPr>
      </w:pPr>
      <w:r>
        <w:rPr>
          <w:rFonts w:hint="eastAsia" w:ascii="宋体" w:hAnsi="宋体" w:cs="宋体"/>
          <w:b/>
          <w:bCs/>
        </w:rPr>
        <w:t xml:space="preserve">3.同级政府采购监督管理部门  </w:t>
      </w:r>
      <w:r>
        <w:rPr>
          <w:rFonts w:hint="eastAsia" w:ascii="宋体" w:hAnsi="宋体" w:cs="宋体"/>
        </w:rPr>
        <w:t xml:space="preserve">          </w:t>
      </w:r>
    </w:p>
    <w:p w14:paraId="0ADF60A5">
      <w:pPr>
        <w:ind w:firstLine="240" w:firstLineChars="100"/>
        <w:rPr>
          <w:rFonts w:ascii="宋体" w:hAnsi="宋体" w:cs="宋体"/>
        </w:rPr>
      </w:pPr>
      <w:r>
        <w:rPr>
          <w:rFonts w:hint="eastAsia" w:ascii="宋体" w:hAnsi="宋体" w:cs="宋体"/>
        </w:rPr>
        <w:t xml:space="preserve">  名    称：浙江省政府采购行政裁决服务中心（杭州市上城区清泰街549号城建综合大楼11楼）</w:t>
      </w:r>
    </w:p>
    <w:p w14:paraId="6C3995FE">
      <w:pPr>
        <w:ind w:firstLine="480"/>
        <w:rPr>
          <w:rFonts w:ascii="宋体" w:hAnsi="宋体" w:cs="宋体"/>
        </w:rPr>
      </w:pPr>
      <w:r>
        <w:rPr>
          <w:rFonts w:hint="eastAsia" w:ascii="宋体" w:hAnsi="宋体" w:cs="宋体"/>
        </w:rPr>
        <w:t>地    址：杭州市上城区清泰街549号城建综合大楼11楼</w:t>
      </w:r>
    </w:p>
    <w:p w14:paraId="53A37374">
      <w:pPr>
        <w:ind w:firstLine="480"/>
        <w:rPr>
          <w:rFonts w:ascii="宋体" w:hAnsi="宋体" w:cs="宋体"/>
        </w:rPr>
      </w:pPr>
      <w:r>
        <w:rPr>
          <w:rFonts w:hint="eastAsia" w:ascii="宋体" w:hAnsi="宋体" w:cs="宋体"/>
        </w:rPr>
        <w:t>传    真：/</w:t>
      </w:r>
    </w:p>
    <w:p w14:paraId="3A0123AB">
      <w:pPr>
        <w:ind w:firstLine="480"/>
        <w:rPr>
          <w:rFonts w:ascii="宋体" w:hAnsi="宋体" w:cs="宋体"/>
        </w:rPr>
      </w:pPr>
      <w:r>
        <w:rPr>
          <w:rFonts w:hint="eastAsia" w:ascii="宋体" w:hAnsi="宋体" w:cs="宋体"/>
        </w:rPr>
        <w:t>联 系 人：朱老师、王老师、匡老师</w:t>
      </w:r>
    </w:p>
    <w:p w14:paraId="42D6922A">
      <w:pPr>
        <w:ind w:firstLine="480"/>
        <w:rPr>
          <w:rFonts w:ascii="宋体" w:hAnsi="宋体" w:cs="宋体"/>
        </w:rPr>
      </w:pPr>
      <w:r>
        <w:rPr>
          <w:rFonts w:hint="eastAsia" w:ascii="宋体" w:hAnsi="宋体" w:cs="宋体"/>
        </w:rPr>
        <w:t>监督投诉电话：0571-87800218，0571-87227671</w:t>
      </w:r>
    </w:p>
    <w:p w14:paraId="496FB751">
      <w:pPr>
        <w:ind w:firstLine="240" w:firstLineChars="100"/>
        <w:rPr>
          <w:rFonts w:ascii="宋体" w:hAnsi="宋体" w:cs="宋体"/>
        </w:rPr>
      </w:pPr>
    </w:p>
    <w:p w14:paraId="0B85295F">
      <w:pPr>
        <w:ind w:firstLine="480"/>
        <w:rPr>
          <w:rFonts w:ascii="宋体" w:hAnsi="宋体" w:cs="宋体"/>
        </w:rPr>
      </w:pPr>
      <w:r>
        <w:rPr>
          <w:rFonts w:hint="eastAsia" w:ascii="宋体" w:hAnsi="宋体" w:cs="宋体"/>
        </w:rPr>
        <w:t xml:space="preserve">政策咨询：何一平、冯华，0571-87058424、87055741    </w:t>
      </w:r>
    </w:p>
    <w:p w14:paraId="590B21F4">
      <w:pPr>
        <w:ind w:firstLine="480"/>
        <w:rPr>
          <w:rFonts w:ascii="宋体" w:hAnsi="宋体" w:cs="宋体"/>
          <w:color w:val="FF0000"/>
        </w:rPr>
      </w:pPr>
      <w:r>
        <w:rPr>
          <w:rFonts w:hint="eastAsia" w:ascii="宋体" w:hAnsi="宋体" w:cs="宋体"/>
        </w:rPr>
        <w:t>预算金额未达100万元的采购项目，由采购人处理采购争议。</w:t>
      </w:r>
    </w:p>
    <w:p w14:paraId="0FE107F5">
      <w:pPr>
        <w:pStyle w:val="32"/>
        <w:ind w:firstLine="480"/>
        <w:rPr>
          <w:rFonts w:hAnsi="宋体" w:cs="宋体"/>
        </w:rPr>
      </w:pPr>
    </w:p>
    <w:p w14:paraId="27B66E72">
      <w:pPr>
        <w:pStyle w:val="32"/>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13CD780D">
      <w:pPr>
        <w:pStyle w:val="32"/>
        <w:ind w:firstLine="480"/>
        <w:rPr>
          <w:rFonts w:hAnsi="宋体" w:cs="宋体"/>
        </w:rPr>
      </w:pPr>
      <w:r>
        <w:rPr>
          <w:rFonts w:hint="eastAsia" w:hAnsi="宋体" w:cs="宋体"/>
        </w:rPr>
        <w:t>CA问题联系电话（人工）：汇信CA 400-888-4636；天谷CA 400-087-8198。</w:t>
      </w:r>
    </w:p>
    <w:p w14:paraId="59199D75">
      <w:pPr>
        <w:pStyle w:val="32"/>
        <w:ind w:firstLine="480"/>
        <w:rPr>
          <w:rFonts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0AAC4D95">
      <w:pPr>
        <w:pStyle w:val="3"/>
      </w:pPr>
      <w:bookmarkStart w:id="15" w:name="_Toc21996"/>
      <w:bookmarkStart w:id="16" w:name="_Toc26813"/>
      <w:bookmarkStart w:id="17" w:name="_Toc27133"/>
      <w:r>
        <w:rPr>
          <w:rFonts w:hint="eastAsia"/>
        </w:rPr>
        <w:t>第二部分</w:t>
      </w:r>
      <w:bookmarkEnd w:id="11"/>
      <w:r>
        <w:rPr>
          <w:rFonts w:hint="eastAsia"/>
        </w:rPr>
        <w:t xml:space="preserve"> 投标人须知</w:t>
      </w:r>
      <w:bookmarkEnd w:id="12"/>
      <w:bookmarkEnd w:id="15"/>
      <w:bookmarkEnd w:id="16"/>
      <w:bookmarkEnd w:id="17"/>
    </w:p>
    <w:p w14:paraId="73353337">
      <w:pPr>
        <w:ind w:firstLine="0" w:firstLineChars="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26E0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3B90019">
            <w:pPr>
              <w:pStyle w:val="143"/>
              <w:widowControl w:val="0"/>
              <w:rPr>
                <w:b/>
                <w:bCs/>
              </w:rPr>
            </w:pPr>
            <w:r>
              <w:rPr>
                <w:rFonts w:hint="eastAsia"/>
                <w:b/>
                <w:bCs/>
              </w:rPr>
              <w:t>序号</w:t>
            </w:r>
          </w:p>
        </w:tc>
        <w:tc>
          <w:tcPr>
            <w:tcW w:w="2206" w:type="dxa"/>
            <w:vAlign w:val="center"/>
          </w:tcPr>
          <w:p w14:paraId="366CC60A">
            <w:pPr>
              <w:pStyle w:val="143"/>
              <w:widowControl w:val="0"/>
              <w:rPr>
                <w:b/>
                <w:bCs/>
              </w:rPr>
            </w:pPr>
            <w:r>
              <w:rPr>
                <w:rFonts w:hint="eastAsia"/>
                <w:b/>
                <w:bCs/>
              </w:rPr>
              <w:t>事项</w:t>
            </w:r>
          </w:p>
        </w:tc>
        <w:tc>
          <w:tcPr>
            <w:tcW w:w="5901" w:type="dxa"/>
            <w:vAlign w:val="center"/>
          </w:tcPr>
          <w:p w14:paraId="6530439B">
            <w:pPr>
              <w:ind w:firstLine="0" w:firstLineChars="0"/>
              <w:jc w:val="center"/>
            </w:pPr>
            <w:r>
              <w:rPr>
                <w:rFonts w:hint="eastAsia" w:ascii="宋体" w:hAnsi="宋体" w:cs="宋体"/>
                <w:b/>
              </w:rPr>
              <w:t>本项目的特别规定</w:t>
            </w:r>
          </w:p>
        </w:tc>
      </w:tr>
      <w:tr w14:paraId="1BFB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360BA24">
            <w:pPr>
              <w:pStyle w:val="143"/>
              <w:widowControl w:val="0"/>
              <w:rPr>
                <w:b/>
                <w:bCs/>
              </w:rPr>
            </w:pPr>
            <w:r>
              <w:rPr>
                <w:rFonts w:hint="eastAsia"/>
                <w:b/>
                <w:bCs/>
              </w:rPr>
              <w:t>1</w:t>
            </w:r>
          </w:p>
        </w:tc>
        <w:tc>
          <w:tcPr>
            <w:tcW w:w="2206" w:type="dxa"/>
            <w:vAlign w:val="center"/>
          </w:tcPr>
          <w:p w14:paraId="37F52770">
            <w:pPr>
              <w:pStyle w:val="143"/>
              <w:widowControl w:val="0"/>
              <w:rPr>
                <w:b/>
                <w:bCs/>
              </w:rPr>
            </w:pPr>
            <w:r>
              <w:rPr>
                <w:rFonts w:hint="eastAsia"/>
                <w:b/>
                <w:bCs/>
              </w:rPr>
              <w:t>项目属性</w:t>
            </w:r>
          </w:p>
        </w:tc>
        <w:tc>
          <w:tcPr>
            <w:tcW w:w="5901" w:type="dxa"/>
            <w:vAlign w:val="center"/>
          </w:tcPr>
          <w:p w14:paraId="7F327440">
            <w:pPr>
              <w:ind w:firstLine="480"/>
              <w:jc w:val="left"/>
              <w:rPr>
                <w:rFonts w:ascii="宋体" w:hAnsi="宋体" w:cs="宋体"/>
                <w:kern w:val="0"/>
              </w:rPr>
            </w:pPr>
            <w:r>
              <w:rPr>
                <w:rFonts w:hint="eastAsia" w:ascii="宋体" w:hAnsi="宋体" w:cs="宋体"/>
                <w:kern w:val="0"/>
              </w:rPr>
              <w:t>服务类</w:t>
            </w:r>
          </w:p>
        </w:tc>
      </w:tr>
      <w:tr w14:paraId="60DC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9A2DF67">
            <w:pPr>
              <w:pStyle w:val="143"/>
              <w:widowControl w:val="0"/>
              <w:rPr>
                <w:b/>
                <w:bCs/>
              </w:rPr>
            </w:pPr>
            <w:r>
              <w:rPr>
                <w:rFonts w:hint="eastAsia"/>
                <w:b/>
                <w:bCs/>
              </w:rPr>
              <w:t>2</w:t>
            </w:r>
          </w:p>
        </w:tc>
        <w:tc>
          <w:tcPr>
            <w:tcW w:w="2206" w:type="dxa"/>
            <w:vAlign w:val="center"/>
          </w:tcPr>
          <w:p w14:paraId="2310CE32">
            <w:pPr>
              <w:pStyle w:val="143"/>
              <w:widowControl w:val="0"/>
              <w:rPr>
                <w:b/>
                <w:bCs/>
              </w:rPr>
            </w:pPr>
            <w:r>
              <w:rPr>
                <w:rFonts w:hint="eastAsia"/>
                <w:b/>
                <w:bCs/>
              </w:rPr>
              <w:t>采购标的及其对应的中小企业划分标准所属行业</w:t>
            </w:r>
          </w:p>
        </w:tc>
        <w:tc>
          <w:tcPr>
            <w:tcW w:w="5901" w:type="dxa"/>
            <w:vAlign w:val="center"/>
          </w:tcPr>
          <w:p w14:paraId="420AC80C">
            <w:pPr>
              <w:pStyle w:val="143"/>
              <w:widowControl w:val="0"/>
              <w:ind w:firstLine="480" w:firstLineChars="200"/>
              <w:jc w:val="left"/>
              <w:rPr>
                <w:b/>
                <w:bCs/>
              </w:rPr>
            </w:pPr>
            <w:r>
              <w:rPr>
                <w:rFonts w:hint="eastAsia" w:ascii="宋体" w:hAnsi="宋体" w:cs="宋体"/>
                <w:kern w:val="2"/>
                <w:szCs w:val="24"/>
              </w:rPr>
              <w:t>采购标的：</w:t>
            </w:r>
            <w:r>
              <w:rPr>
                <w:rFonts w:hint="eastAsia" w:ascii="宋体" w:hAnsi="宋体" w:cs="宋体"/>
                <w:kern w:val="2"/>
                <w:szCs w:val="24"/>
                <w:u w:val="single"/>
              </w:rPr>
              <w:t>莫干山院区被服洗涤服务项目</w:t>
            </w:r>
            <w:r>
              <w:rPr>
                <w:rFonts w:hint="eastAsia" w:ascii="宋体" w:hAnsi="宋体" w:cs="宋体"/>
                <w:kern w:val="2"/>
                <w:szCs w:val="24"/>
              </w:rPr>
              <w:t xml:space="preserve"> ，属于</w:t>
            </w:r>
            <w:r>
              <w:rPr>
                <w:rFonts w:hint="eastAsia" w:ascii="宋体" w:hAnsi="宋体" w:cs="宋体"/>
                <w:kern w:val="2"/>
                <w:szCs w:val="24"/>
                <w:u w:val="single"/>
              </w:rPr>
              <w:t>其他未列明行业</w:t>
            </w:r>
            <w:r>
              <w:rPr>
                <w:rFonts w:hint="eastAsia" w:ascii="宋体" w:hAnsi="宋体" w:cs="宋体"/>
                <w:kern w:val="2"/>
                <w:szCs w:val="24"/>
              </w:rPr>
              <w:t>（根据《关于印发中小企业划型标准规定的通知》（工信部联企业〔2011〕300）第四条第（二）项规定：</w:t>
            </w:r>
            <w:r>
              <w:rPr>
                <w:rFonts w:hint="eastAsia" w:ascii="宋体" w:hAnsi="宋体" w:cs="宋体"/>
                <w:kern w:val="2"/>
                <w:szCs w:val="24"/>
                <w:u w:val="single"/>
              </w:rPr>
              <w:t>其他未列明行业，</w:t>
            </w:r>
            <w:r>
              <w:rPr>
                <w:rFonts w:hint="eastAsia"/>
                <w:szCs w:val="24"/>
                <w:u w:val="single"/>
              </w:rPr>
              <w:t>从业人员300人以下的为中小微型企业。其中，从业人员100人及以上的为中型企业；从业人员10人及以上的为小型企业；从业人员10人以下的为微型企业。</w:t>
            </w:r>
          </w:p>
        </w:tc>
      </w:tr>
      <w:tr w14:paraId="0F42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62B8056">
            <w:pPr>
              <w:pStyle w:val="143"/>
              <w:widowControl w:val="0"/>
              <w:rPr>
                <w:b/>
                <w:bCs/>
              </w:rPr>
            </w:pPr>
            <w:r>
              <w:rPr>
                <w:rFonts w:hint="eastAsia"/>
                <w:b/>
                <w:bCs/>
              </w:rPr>
              <w:t>3</w:t>
            </w:r>
          </w:p>
        </w:tc>
        <w:tc>
          <w:tcPr>
            <w:tcW w:w="2206" w:type="dxa"/>
            <w:vAlign w:val="center"/>
          </w:tcPr>
          <w:p w14:paraId="3997619C">
            <w:pPr>
              <w:pStyle w:val="143"/>
              <w:widowControl w:val="0"/>
              <w:rPr>
                <w:b/>
                <w:bCs/>
              </w:rPr>
            </w:pPr>
            <w:r>
              <w:rPr>
                <w:rFonts w:hint="eastAsia"/>
                <w:b/>
                <w:bCs/>
              </w:rPr>
              <w:t>是否允许采购进口产品</w:t>
            </w:r>
          </w:p>
        </w:tc>
        <w:tc>
          <w:tcPr>
            <w:tcW w:w="5901" w:type="dxa"/>
            <w:vAlign w:val="center"/>
          </w:tcPr>
          <w:p w14:paraId="70F93C2E">
            <w:pPr>
              <w:ind w:firstLine="480"/>
              <w:jc w:val="left"/>
              <w:rPr>
                <w:rFonts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0A365694">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457C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2F776FC">
            <w:pPr>
              <w:pStyle w:val="143"/>
              <w:widowControl w:val="0"/>
              <w:rPr>
                <w:b/>
                <w:bCs/>
              </w:rPr>
            </w:pPr>
            <w:r>
              <w:rPr>
                <w:rFonts w:hint="eastAsia"/>
                <w:b/>
                <w:bCs/>
              </w:rPr>
              <w:t>4</w:t>
            </w:r>
          </w:p>
        </w:tc>
        <w:tc>
          <w:tcPr>
            <w:tcW w:w="2206" w:type="dxa"/>
            <w:vAlign w:val="center"/>
          </w:tcPr>
          <w:p w14:paraId="0087C8A9">
            <w:pPr>
              <w:pStyle w:val="143"/>
              <w:widowControl w:val="0"/>
              <w:rPr>
                <w:b/>
                <w:bCs/>
              </w:rPr>
            </w:pPr>
            <w:r>
              <w:rPr>
                <w:rFonts w:hint="eastAsia"/>
                <w:b/>
                <w:bCs/>
              </w:rPr>
              <w:t>是否允许转包与分包</w:t>
            </w:r>
          </w:p>
        </w:tc>
        <w:tc>
          <w:tcPr>
            <w:tcW w:w="5901" w:type="dxa"/>
            <w:vAlign w:val="center"/>
          </w:tcPr>
          <w:p w14:paraId="66813460">
            <w:pPr>
              <w:ind w:firstLine="480"/>
              <w:jc w:val="left"/>
              <w:rPr>
                <w:rFonts w:ascii="宋体" w:hAnsi="宋体" w:cs="宋体"/>
                <w:kern w:val="0"/>
              </w:rPr>
            </w:pPr>
            <w:r>
              <w:rPr>
                <w:rFonts w:hint="eastAsia" w:ascii="宋体" w:hAnsi="宋体" w:cs="宋体"/>
                <w:kern w:val="0"/>
              </w:rPr>
              <w:t>转包：本项目不允许转包</w:t>
            </w:r>
          </w:p>
          <w:p w14:paraId="2098D0E8">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17145F46">
            <w:pPr>
              <w:ind w:firstLine="480"/>
              <w:jc w:val="left"/>
            </w:pPr>
            <w:r>
              <w:rPr>
                <w:rFonts w:hint="eastAsia" w:ascii="宋体" w:hAnsi="宋体" w:cs="宋体"/>
                <w:kern w:val="0"/>
              </w:rPr>
              <w:t xml:space="preserve">     </w:t>
            </w:r>
            <w:sdt>
              <w:sdtPr>
                <w:rPr>
                  <w:rFonts w:hint="eastAsia" w:ascii="宋体" w:hAnsi="宋体" w:cs="宋体"/>
                  <w:b/>
                  <w:bCs/>
                  <w:kern w:val="0"/>
                </w:rPr>
                <w:id w:val="147451111"/>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63B2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6B24933">
            <w:pPr>
              <w:pStyle w:val="143"/>
              <w:widowControl w:val="0"/>
              <w:rPr>
                <w:b/>
                <w:bCs/>
              </w:rPr>
            </w:pPr>
            <w:r>
              <w:rPr>
                <w:rFonts w:hint="eastAsia"/>
                <w:b/>
                <w:bCs/>
              </w:rPr>
              <w:t>5</w:t>
            </w:r>
          </w:p>
        </w:tc>
        <w:tc>
          <w:tcPr>
            <w:tcW w:w="2206" w:type="dxa"/>
            <w:vAlign w:val="center"/>
          </w:tcPr>
          <w:p w14:paraId="66576A75">
            <w:pPr>
              <w:pStyle w:val="143"/>
              <w:widowControl w:val="0"/>
              <w:rPr>
                <w:b/>
                <w:bCs/>
              </w:rPr>
            </w:pPr>
            <w:r>
              <w:rPr>
                <w:rFonts w:hint="eastAsia"/>
                <w:b/>
                <w:bCs/>
              </w:rPr>
              <w:t>开标前答疑会或现场考察</w:t>
            </w:r>
          </w:p>
        </w:tc>
        <w:tc>
          <w:tcPr>
            <w:tcW w:w="5901" w:type="dxa"/>
            <w:vAlign w:val="center"/>
          </w:tcPr>
          <w:p w14:paraId="7CB264B3">
            <w:pPr>
              <w:ind w:firstLine="480"/>
              <w:rPr>
                <w:rFonts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6D9115EE">
            <w:pPr>
              <w:ind w:firstLine="480"/>
              <w:rPr>
                <w:rFonts w:ascii="宋体" w:hAnsi="宋体" w:cs="宋体"/>
                <w:szCs w:val="2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p w14:paraId="4A28BC07">
            <w:pPr>
              <w:ind w:firstLine="480"/>
              <w:rPr>
                <w:rFonts w:ascii="宋体" w:hAnsi="宋体" w:cs="宋体"/>
                <w:kern w:val="0"/>
              </w:rPr>
            </w:pPr>
            <w:r>
              <w:rPr>
                <w:rFonts w:hint="eastAsia" w:ascii="宋体" w:hAnsi="宋体" w:cs="宋体"/>
                <w:kern w:val="0"/>
              </w:rPr>
              <w:t>☐C不统一组织，供应商在获取采购文件后，自行至项目现场考察。地点：</w:t>
            </w:r>
            <w:r>
              <w:rPr>
                <w:rFonts w:hint="eastAsia" w:ascii="宋体" w:hAnsi="宋体" w:cs="宋体"/>
                <w:u w:val="single"/>
              </w:rPr>
              <w:t xml:space="preserve">      </w:t>
            </w:r>
            <w:r>
              <w:rPr>
                <w:rFonts w:hint="eastAsia" w:ascii="宋体" w:hAnsi="宋体" w:cs="宋体"/>
                <w:kern w:val="0"/>
              </w:rPr>
              <w:t xml:space="preserve"> ，联系人：</w:t>
            </w:r>
            <w:r>
              <w:rPr>
                <w:rFonts w:hint="eastAsia" w:ascii="宋体" w:hAnsi="宋体" w:cs="宋体"/>
                <w:u w:val="single"/>
              </w:rPr>
              <w:t xml:space="preserve">      </w:t>
            </w:r>
            <w:r>
              <w:rPr>
                <w:rFonts w:hint="eastAsia" w:ascii="宋体" w:hAnsi="宋体" w:cs="宋体"/>
                <w:kern w:val="0"/>
              </w:rPr>
              <w:t xml:space="preserve"> ，联系方式：</w:t>
            </w:r>
            <w:r>
              <w:rPr>
                <w:rFonts w:hint="eastAsia" w:ascii="宋体" w:hAnsi="宋体" w:cs="宋体"/>
                <w:u w:val="single"/>
              </w:rPr>
              <w:t xml:space="preserve">      </w:t>
            </w:r>
            <w:r>
              <w:rPr>
                <w:rFonts w:hint="eastAsia" w:ascii="宋体" w:hAnsi="宋体" w:cs="宋体"/>
                <w:kern w:val="0"/>
              </w:rPr>
              <w:t xml:space="preserve"> 。</w:t>
            </w:r>
          </w:p>
        </w:tc>
      </w:tr>
      <w:tr w14:paraId="4A04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C901582">
            <w:pPr>
              <w:pStyle w:val="143"/>
              <w:widowControl w:val="0"/>
              <w:rPr>
                <w:b/>
                <w:bCs/>
              </w:rPr>
            </w:pPr>
            <w:r>
              <w:rPr>
                <w:rFonts w:hint="eastAsia"/>
                <w:b/>
                <w:bCs/>
              </w:rPr>
              <w:t>6</w:t>
            </w:r>
          </w:p>
        </w:tc>
        <w:tc>
          <w:tcPr>
            <w:tcW w:w="2206" w:type="dxa"/>
            <w:vAlign w:val="center"/>
          </w:tcPr>
          <w:p w14:paraId="5898BC6E">
            <w:pPr>
              <w:pStyle w:val="143"/>
              <w:widowControl w:val="0"/>
              <w:rPr>
                <w:b/>
                <w:bCs/>
              </w:rPr>
            </w:pPr>
            <w:r>
              <w:rPr>
                <w:rFonts w:hint="eastAsia"/>
                <w:b/>
                <w:bCs/>
              </w:rPr>
              <w:t>样品提供</w:t>
            </w:r>
          </w:p>
        </w:tc>
        <w:tc>
          <w:tcPr>
            <w:tcW w:w="5901" w:type="dxa"/>
            <w:vAlign w:val="center"/>
          </w:tcPr>
          <w:p w14:paraId="01D55D11">
            <w:pPr>
              <w:ind w:firstLine="480"/>
              <w:jc w:val="left"/>
              <w:rPr>
                <w:rFonts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5A291A6F">
            <w:pPr>
              <w:ind w:firstLine="480"/>
              <w:jc w:val="left"/>
              <w:rPr>
                <w:rFonts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538B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77AE816">
            <w:pPr>
              <w:pStyle w:val="143"/>
              <w:widowControl w:val="0"/>
              <w:rPr>
                <w:b/>
                <w:bCs/>
              </w:rPr>
            </w:pPr>
            <w:r>
              <w:rPr>
                <w:rFonts w:hint="eastAsia"/>
                <w:b/>
                <w:bCs/>
              </w:rPr>
              <w:t>7</w:t>
            </w:r>
          </w:p>
        </w:tc>
        <w:tc>
          <w:tcPr>
            <w:tcW w:w="2206" w:type="dxa"/>
            <w:vAlign w:val="center"/>
          </w:tcPr>
          <w:p w14:paraId="1F1EB547">
            <w:pPr>
              <w:pStyle w:val="143"/>
              <w:widowControl w:val="0"/>
              <w:rPr>
                <w:b/>
                <w:bCs/>
              </w:rPr>
            </w:pPr>
            <w:r>
              <w:rPr>
                <w:rFonts w:hint="eastAsia"/>
                <w:b/>
                <w:bCs/>
              </w:rPr>
              <w:t>方案讲解演示</w:t>
            </w:r>
          </w:p>
        </w:tc>
        <w:tc>
          <w:tcPr>
            <w:tcW w:w="5901" w:type="dxa"/>
            <w:vAlign w:val="center"/>
          </w:tcPr>
          <w:p w14:paraId="6B30427A">
            <w:pPr>
              <w:ind w:firstLine="480"/>
              <w:jc w:val="left"/>
              <w:rPr>
                <w:rFonts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197691F2">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1989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63C0F51">
            <w:pPr>
              <w:pStyle w:val="143"/>
              <w:widowControl w:val="0"/>
              <w:rPr>
                <w:b/>
                <w:bCs/>
              </w:rPr>
            </w:pPr>
            <w:r>
              <w:rPr>
                <w:rFonts w:hint="eastAsia"/>
                <w:b/>
                <w:bCs/>
              </w:rPr>
              <w:t>8</w:t>
            </w:r>
          </w:p>
        </w:tc>
        <w:tc>
          <w:tcPr>
            <w:tcW w:w="2206" w:type="dxa"/>
            <w:vMerge w:val="restart"/>
            <w:vAlign w:val="center"/>
          </w:tcPr>
          <w:p w14:paraId="49C25E67">
            <w:pPr>
              <w:pStyle w:val="143"/>
              <w:widowControl w:val="0"/>
              <w:rPr>
                <w:b/>
                <w:bCs/>
              </w:rPr>
            </w:pPr>
            <w:r>
              <w:rPr>
                <w:rFonts w:hint="eastAsia"/>
                <w:b/>
                <w:bCs/>
              </w:rPr>
              <w:t>投标人应当提供的资格、资信证明文件</w:t>
            </w:r>
          </w:p>
        </w:tc>
        <w:tc>
          <w:tcPr>
            <w:tcW w:w="5901" w:type="dxa"/>
            <w:vAlign w:val="center"/>
          </w:tcPr>
          <w:p w14:paraId="035893C0">
            <w:pPr>
              <w:ind w:firstLine="480"/>
              <w:rPr>
                <w:rFonts w:ascii="宋体" w:hAnsi="宋体" w:cs="宋体"/>
              </w:rPr>
            </w:pPr>
            <w:r>
              <w:rPr>
                <w:rFonts w:hint="eastAsia" w:ascii="宋体" w:hAnsi="宋体" w:cs="宋体"/>
              </w:rPr>
              <w:t>（1）资格证明文件：见招标文件第二部分11.1。</w:t>
            </w:r>
          </w:p>
          <w:p w14:paraId="1A725A2D">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6330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4A39741">
            <w:pPr>
              <w:pStyle w:val="143"/>
              <w:widowControl w:val="0"/>
              <w:rPr>
                <w:b/>
                <w:bCs/>
              </w:rPr>
            </w:pPr>
          </w:p>
        </w:tc>
        <w:tc>
          <w:tcPr>
            <w:tcW w:w="2206" w:type="dxa"/>
            <w:vMerge w:val="continue"/>
            <w:vAlign w:val="center"/>
          </w:tcPr>
          <w:p w14:paraId="1875AA31">
            <w:pPr>
              <w:pStyle w:val="143"/>
              <w:widowControl w:val="0"/>
              <w:rPr>
                <w:b/>
                <w:bCs/>
              </w:rPr>
            </w:pPr>
          </w:p>
        </w:tc>
        <w:tc>
          <w:tcPr>
            <w:tcW w:w="5901" w:type="dxa"/>
            <w:vAlign w:val="center"/>
          </w:tcPr>
          <w:p w14:paraId="72425881">
            <w:pPr>
              <w:ind w:firstLine="480"/>
            </w:pPr>
            <w:r>
              <w:rPr>
                <w:rFonts w:hint="eastAsia" w:ascii="宋体" w:hAnsi="宋体" w:cs="宋体"/>
              </w:rPr>
              <w:t>（2）资信证明文件：根据招标文件第四部分评标标准提供。</w:t>
            </w:r>
          </w:p>
        </w:tc>
      </w:tr>
      <w:tr w14:paraId="58A9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03F6310">
            <w:pPr>
              <w:pStyle w:val="143"/>
              <w:widowControl w:val="0"/>
              <w:rPr>
                <w:b/>
                <w:bCs/>
              </w:rPr>
            </w:pPr>
            <w:r>
              <w:rPr>
                <w:rFonts w:hint="eastAsia"/>
                <w:b/>
                <w:bCs/>
              </w:rPr>
              <w:t>9</w:t>
            </w:r>
          </w:p>
        </w:tc>
        <w:tc>
          <w:tcPr>
            <w:tcW w:w="2206" w:type="dxa"/>
            <w:vAlign w:val="center"/>
          </w:tcPr>
          <w:p w14:paraId="77D00325">
            <w:pPr>
              <w:pStyle w:val="143"/>
              <w:widowControl w:val="0"/>
              <w:rPr>
                <w:b/>
                <w:bCs/>
              </w:rPr>
            </w:pPr>
            <w:r>
              <w:rPr>
                <w:rFonts w:hint="eastAsia"/>
                <w:b/>
                <w:bCs/>
              </w:rPr>
              <w:t>节能产品、环境标志产品</w:t>
            </w:r>
          </w:p>
        </w:tc>
        <w:tc>
          <w:tcPr>
            <w:tcW w:w="5901" w:type="dxa"/>
            <w:vAlign w:val="center"/>
          </w:tcPr>
          <w:p w14:paraId="2CA9DBD2">
            <w:pPr>
              <w:ind w:firstLine="480"/>
              <w:jc w:val="left"/>
            </w:pPr>
            <w:r>
              <w:rPr>
                <w:rFonts w:hint="eastAsia"/>
              </w:rPr>
              <w:t>本项目不适用</w:t>
            </w:r>
          </w:p>
        </w:tc>
      </w:tr>
      <w:tr w14:paraId="01F0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5B8E4C7">
            <w:pPr>
              <w:pStyle w:val="143"/>
              <w:widowControl w:val="0"/>
              <w:rPr>
                <w:b/>
                <w:bCs/>
              </w:rPr>
            </w:pPr>
            <w:r>
              <w:rPr>
                <w:rFonts w:hint="eastAsia"/>
                <w:b/>
                <w:bCs/>
              </w:rPr>
              <w:t>10</w:t>
            </w:r>
          </w:p>
        </w:tc>
        <w:tc>
          <w:tcPr>
            <w:tcW w:w="2206" w:type="dxa"/>
            <w:vAlign w:val="center"/>
          </w:tcPr>
          <w:p w14:paraId="2388ED32">
            <w:pPr>
              <w:pStyle w:val="143"/>
              <w:widowControl w:val="0"/>
              <w:rPr>
                <w:b/>
                <w:bCs/>
              </w:rPr>
            </w:pPr>
            <w:r>
              <w:rPr>
                <w:rFonts w:hint="eastAsia"/>
                <w:b/>
                <w:bCs/>
              </w:rPr>
              <w:t>报价要求</w:t>
            </w:r>
          </w:p>
        </w:tc>
        <w:tc>
          <w:tcPr>
            <w:tcW w:w="5901" w:type="dxa"/>
            <w:vAlign w:val="center"/>
          </w:tcPr>
          <w:p w14:paraId="157ADB8B">
            <w:pPr>
              <w:ind w:firstLine="480"/>
              <w:jc w:val="left"/>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0866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061C9B67">
            <w:pPr>
              <w:pStyle w:val="143"/>
              <w:widowControl w:val="0"/>
              <w:rPr>
                <w:b/>
                <w:bCs/>
              </w:rPr>
            </w:pPr>
            <w:r>
              <w:rPr>
                <w:rFonts w:hint="eastAsia"/>
                <w:b/>
                <w:bCs/>
              </w:rPr>
              <w:t>11</w:t>
            </w:r>
          </w:p>
        </w:tc>
        <w:tc>
          <w:tcPr>
            <w:tcW w:w="2206" w:type="dxa"/>
            <w:vAlign w:val="center"/>
          </w:tcPr>
          <w:p w14:paraId="6C570362">
            <w:pPr>
              <w:pStyle w:val="143"/>
              <w:widowControl w:val="0"/>
              <w:rPr>
                <w:b/>
                <w:bCs/>
              </w:rPr>
            </w:pPr>
            <w:r>
              <w:rPr>
                <w:rFonts w:hint="eastAsia"/>
                <w:b/>
                <w:bCs/>
              </w:rPr>
              <w:t>中小企业信用融资</w:t>
            </w:r>
          </w:p>
        </w:tc>
        <w:tc>
          <w:tcPr>
            <w:tcW w:w="5901" w:type="dxa"/>
            <w:vAlign w:val="center"/>
          </w:tcPr>
          <w:p w14:paraId="4E7C0B06">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123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734188C">
            <w:pPr>
              <w:pStyle w:val="143"/>
              <w:widowControl w:val="0"/>
              <w:rPr>
                <w:b/>
                <w:bCs/>
              </w:rPr>
            </w:pPr>
            <w:r>
              <w:rPr>
                <w:rFonts w:hint="eastAsia"/>
                <w:b/>
                <w:bCs/>
              </w:rPr>
              <w:t>12</w:t>
            </w:r>
          </w:p>
        </w:tc>
        <w:tc>
          <w:tcPr>
            <w:tcW w:w="2206" w:type="dxa"/>
            <w:vAlign w:val="center"/>
          </w:tcPr>
          <w:p w14:paraId="32D2B582">
            <w:pPr>
              <w:pStyle w:val="143"/>
              <w:widowControl w:val="0"/>
              <w:rPr>
                <w:b/>
                <w:bCs/>
              </w:rPr>
            </w:pPr>
            <w:r>
              <w:rPr>
                <w:rFonts w:hint="eastAsia"/>
                <w:b/>
                <w:bCs/>
              </w:rPr>
              <w:t>备份投标文件送达地点和签收人员</w:t>
            </w:r>
          </w:p>
        </w:tc>
        <w:tc>
          <w:tcPr>
            <w:tcW w:w="5901" w:type="dxa"/>
            <w:vAlign w:val="center"/>
          </w:tcPr>
          <w:p w14:paraId="718C157C">
            <w:pPr>
              <w:pStyle w:val="32"/>
              <w:ind w:firstLine="480"/>
              <w:jc w:val="left"/>
            </w:pPr>
            <w:r>
              <w:rPr>
                <w:rFonts w:hint="eastAsia" w:hAnsi="宋体" w:cs="宋体"/>
                <w:kern w:val="28"/>
                <w:szCs w:val="24"/>
              </w:rPr>
              <w:t>备份投标文件送达地点：</w:t>
            </w:r>
            <w:r>
              <w:rPr>
                <w:rStyle w:val="966"/>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吕俊峰0571-87967630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12F0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283510CD">
            <w:pPr>
              <w:pStyle w:val="143"/>
              <w:widowControl w:val="0"/>
              <w:rPr>
                <w:b/>
                <w:bCs/>
              </w:rPr>
            </w:pPr>
            <w:r>
              <w:rPr>
                <w:rFonts w:hint="eastAsia"/>
                <w:b/>
                <w:bCs/>
              </w:rPr>
              <w:t>13</w:t>
            </w:r>
          </w:p>
        </w:tc>
        <w:tc>
          <w:tcPr>
            <w:tcW w:w="2206" w:type="dxa"/>
            <w:vMerge w:val="restart"/>
            <w:vAlign w:val="center"/>
          </w:tcPr>
          <w:p w14:paraId="3320EDD0">
            <w:pPr>
              <w:pStyle w:val="143"/>
              <w:widowControl w:val="0"/>
              <w:rPr>
                <w:b/>
                <w:bCs/>
              </w:rPr>
            </w:pPr>
            <w:r>
              <w:rPr>
                <w:rFonts w:hint="eastAsia"/>
                <w:b/>
                <w:bCs/>
              </w:rPr>
              <w:t>特别说明</w:t>
            </w:r>
          </w:p>
        </w:tc>
        <w:tc>
          <w:tcPr>
            <w:tcW w:w="5901" w:type="dxa"/>
            <w:vAlign w:val="center"/>
          </w:tcPr>
          <w:p w14:paraId="079D3DDD">
            <w:pPr>
              <w:ind w:firstLine="480"/>
            </w:pPr>
            <w:r>
              <w:rPr>
                <w:rFonts w:hint="eastAsia"/>
              </w:rPr>
              <w:t>联合体中有同类资质的供应商按照联合体分工承担相同工作的，应当按照资质等级较低的供应商确定资质等级。</w:t>
            </w:r>
          </w:p>
        </w:tc>
      </w:tr>
      <w:tr w14:paraId="3BEE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75B3CB9A">
            <w:pPr>
              <w:pStyle w:val="143"/>
              <w:widowControl w:val="0"/>
              <w:rPr>
                <w:b/>
                <w:bCs/>
              </w:rPr>
            </w:pPr>
          </w:p>
        </w:tc>
        <w:tc>
          <w:tcPr>
            <w:tcW w:w="2206" w:type="dxa"/>
            <w:vMerge w:val="continue"/>
            <w:vAlign w:val="center"/>
          </w:tcPr>
          <w:p w14:paraId="525724CA">
            <w:pPr>
              <w:pStyle w:val="143"/>
              <w:widowControl w:val="0"/>
              <w:rPr>
                <w:b/>
                <w:bCs/>
              </w:rPr>
            </w:pPr>
          </w:p>
        </w:tc>
        <w:tc>
          <w:tcPr>
            <w:tcW w:w="5901" w:type="dxa"/>
            <w:vAlign w:val="center"/>
          </w:tcPr>
          <w:p w14:paraId="78200318">
            <w:pPr>
              <w:ind w:firstLine="480"/>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47AF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0353913D">
            <w:pPr>
              <w:pStyle w:val="143"/>
              <w:widowControl w:val="0"/>
              <w:rPr>
                <w:b/>
                <w:bCs/>
              </w:rPr>
            </w:pPr>
          </w:p>
        </w:tc>
        <w:tc>
          <w:tcPr>
            <w:tcW w:w="2206" w:type="dxa"/>
            <w:vMerge w:val="continue"/>
            <w:vAlign w:val="center"/>
          </w:tcPr>
          <w:p w14:paraId="288675DE">
            <w:pPr>
              <w:pStyle w:val="143"/>
              <w:widowControl w:val="0"/>
              <w:rPr>
                <w:b/>
                <w:bCs/>
              </w:rPr>
            </w:pPr>
          </w:p>
        </w:tc>
        <w:tc>
          <w:tcPr>
            <w:tcW w:w="5901" w:type="dxa"/>
            <w:vAlign w:val="center"/>
          </w:tcPr>
          <w:p w14:paraId="6DAE11B0">
            <w:pPr>
              <w:ind w:firstLine="480"/>
              <w:jc w:val="left"/>
              <w:rPr>
                <w:rFonts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5E1A81AD">
            <w:pPr>
              <w:ind w:firstLine="480"/>
              <w:jc w:val="left"/>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7AD2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061992DE">
            <w:pPr>
              <w:pStyle w:val="143"/>
              <w:widowControl w:val="0"/>
              <w:rPr>
                <w:b/>
                <w:bCs/>
              </w:rPr>
            </w:pPr>
            <w:bookmarkStart w:id="20" w:name="第三部分"/>
            <w:bookmarkStart w:id="21" w:name="_Toc164416483"/>
          </w:p>
        </w:tc>
        <w:tc>
          <w:tcPr>
            <w:tcW w:w="2206" w:type="dxa"/>
            <w:vMerge w:val="continue"/>
            <w:vAlign w:val="center"/>
          </w:tcPr>
          <w:p w14:paraId="29F2A947">
            <w:pPr>
              <w:pStyle w:val="143"/>
              <w:widowControl w:val="0"/>
              <w:rPr>
                <w:b/>
                <w:bCs/>
              </w:rPr>
            </w:pPr>
          </w:p>
        </w:tc>
        <w:tc>
          <w:tcPr>
            <w:tcW w:w="5901" w:type="dxa"/>
            <w:vAlign w:val="center"/>
          </w:tcPr>
          <w:p w14:paraId="2F52D4CD">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41C6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29C55F6">
            <w:pPr>
              <w:pStyle w:val="143"/>
              <w:widowControl w:val="0"/>
              <w:rPr>
                <w:b/>
                <w:bCs/>
              </w:rPr>
            </w:pPr>
            <w:r>
              <w:rPr>
                <w:rFonts w:hint="eastAsia"/>
                <w:b/>
                <w:bCs/>
              </w:rPr>
              <w:t>14</w:t>
            </w:r>
          </w:p>
        </w:tc>
        <w:tc>
          <w:tcPr>
            <w:tcW w:w="2206" w:type="dxa"/>
            <w:vAlign w:val="center"/>
          </w:tcPr>
          <w:p w14:paraId="2184E714">
            <w:pPr>
              <w:pStyle w:val="143"/>
              <w:widowControl w:val="0"/>
              <w:rPr>
                <w:b/>
                <w:bCs/>
              </w:rPr>
            </w:pPr>
            <w:r>
              <w:rPr>
                <w:rFonts w:hint="eastAsia"/>
                <w:b/>
                <w:bCs/>
              </w:rPr>
              <w:t>采购代理服务费</w:t>
            </w:r>
          </w:p>
        </w:tc>
        <w:tc>
          <w:tcPr>
            <w:tcW w:w="5901" w:type="dxa"/>
            <w:vAlign w:val="center"/>
          </w:tcPr>
          <w:p w14:paraId="087C9A6E">
            <w:pPr>
              <w:ind w:firstLine="480"/>
              <w:rPr>
                <w:rFonts w:ascii="宋体" w:hAnsi="宋体" w:cs="宋体"/>
                <w:kern w:val="0"/>
              </w:rPr>
            </w:pPr>
            <w:r>
              <w:rPr>
                <w:rFonts w:hint="eastAsia" w:ascii="宋体" w:hAnsi="宋体" w:cs="宋体"/>
                <w:kern w:val="0"/>
              </w:rPr>
              <w:t>本项目的采购代理服务费为：</w:t>
            </w:r>
          </w:p>
          <w:p w14:paraId="10A0E50E">
            <w:pPr>
              <w:ind w:firstLine="480"/>
              <w:rPr>
                <w:rFonts w:ascii="宋体" w:hAnsi="宋体" w:cs="宋体"/>
                <w:kern w:val="0"/>
              </w:rPr>
            </w:pPr>
            <w:r>
              <w:rPr>
                <w:rFonts w:hint="eastAsia" w:ascii="宋体" w:hAnsi="宋体" w:cs="宋体"/>
                <w:kern w:val="0"/>
              </w:rPr>
              <w:t>（1）采购代理服务收费采用差额定率累进计费方式，以中标总额为计算基数。</w:t>
            </w:r>
          </w:p>
          <w:p w14:paraId="7915B589">
            <w:pPr>
              <w:ind w:firstLine="480"/>
              <w:rPr>
                <w:rFonts w:ascii="宋体" w:hAnsi="宋体" w:cs="宋体"/>
                <w:kern w:val="0"/>
              </w:rPr>
            </w:pPr>
            <w:r>
              <w:rPr>
                <w:rFonts w:hint="eastAsia" w:ascii="宋体" w:hAnsi="宋体" w:cs="宋体"/>
                <w:kern w:val="0"/>
              </w:rPr>
              <w:t>（2）各区段具体收费标准如下：</w:t>
            </w:r>
          </w:p>
          <w:p w14:paraId="0F826E12">
            <w:pPr>
              <w:ind w:firstLine="480"/>
              <w:rPr>
                <w:rFonts w:ascii="宋体" w:hAnsi="宋体" w:cs="宋体"/>
                <w:kern w:val="0"/>
              </w:rPr>
            </w:pPr>
            <w:r>
              <w:rPr>
                <w:rFonts w:hint="eastAsia" w:ascii="宋体" w:hAnsi="宋体" w:cs="宋体"/>
                <w:kern w:val="0"/>
              </w:rPr>
              <w:t>成交金额              费率</w:t>
            </w:r>
          </w:p>
          <w:p w14:paraId="39DA0171">
            <w:pPr>
              <w:ind w:firstLine="480"/>
              <w:rPr>
                <w:rFonts w:ascii="宋体" w:hAnsi="宋体" w:cs="宋体"/>
                <w:kern w:val="0"/>
              </w:rPr>
            </w:pPr>
            <w:r>
              <w:rPr>
                <w:rFonts w:hint="eastAsia" w:ascii="宋体" w:hAnsi="宋体" w:cs="宋体"/>
                <w:kern w:val="0"/>
              </w:rPr>
              <w:t>100万元以下          0.9%</w:t>
            </w:r>
          </w:p>
          <w:p w14:paraId="1847ABC3">
            <w:pPr>
              <w:ind w:firstLine="480"/>
              <w:rPr>
                <w:rFonts w:ascii="宋体" w:hAnsi="宋体" w:cs="宋体"/>
                <w:kern w:val="0"/>
              </w:rPr>
            </w:pPr>
            <w:r>
              <w:rPr>
                <w:rFonts w:hint="eastAsia" w:ascii="宋体" w:hAnsi="宋体" w:cs="宋体"/>
                <w:kern w:val="0"/>
              </w:rPr>
              <w:t>100-500万元          0.48%</w:t>
            </w:r>
          </w:p>
          <w:p w14:paraId="417B617F">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09141994">
            <w:pPr>
              <w:ind w:firstLine="480"/>
              <w:rPr>
                <w:rFonts w:ascii="宋体" w:hAnsi="宋体" w:cs="宋体"/>
              </w:rPr>
            </w:pPr>
            <w:r>
              <w:rPr>
                <w:rFonts w:hint="eastAsia" w:ascii="宋体" w:hAnsi="宋体" w:cs="宋体"/>
                <w:kern w:val="0"/>
              </w:rPr>
              <w:t>收款</w:t>
            </w:r>
            <w:r>
              <w:rPr>
                <w:rFonts w:hint="eastAsia" w:ascii="宋体" w:hAnsi="宋体" w:cs="宋体"/>
              </w:rPr>
              <w:t>账号：</w:t>
            </w:r>
          </w:p>
          <w:p w14:paraId="77092EA7">
            <w:pPr>
              <w:ind w:firstLine="480"/>
              <w:rPr>
                <w:rFonts w:ascii="宋体" w:hAnsi="宋体" w:cs="宋体"/>
                <w:kern w:val="0"/>
              </w:rPr>
            </w:pPr>
            <w:r>
              <w:rPr>
                <w:rFonts w:hint="eastAsia" w:ascii="宋体" w:hAnsi="宋体" w:cs="宋体"/>
                <w:kern w:val="0"/>
              </w:rPr>
              <w:t>收款单位（户名）：浙江信镧建设工程咨询有限公司</w:t>
            </w:r>
          </w:p>
          <w:p w14:paraId="3DCAAF6E">
            <w:pPr>
              <w:ind w:firstLine="480"/>
              <w:rPr>
                <w:rFonts w:ascii="宋体" w:hAnsi="宋体" w:cs="宋体"/>
                <w:kern w:val="0"/>
              </w:rPr>
            </w:pPr>
            <w:r>
              <w:rPr>
                <w:rFonts w:hint="eastAsia" w:ascii="宋体" w:hAnsi="宋体" w:cs="宋体"/>
                <w:kern w:val="0"/>
              </w:rPr>
              <w:t>开户银行：交通银行杭州华浙广场支行</w:t>
            </w:r>
          </w:p>
          <w:p w14:paraId="2BEACD76">
            <w:pPr>
              <w:ind w:firstLine="463" w:firstLineChars="193"/>
              <w:rPr>
                <w:rFonts w:ascii="宋体" w:hAnsi="宋体" w:cs="宋体"/>
              </w:rPr>
            </w:pPr>
            <w:r>
              <w:rPr>
                <w:rFonts w:hint="eastAsia" w:ascii="宋体" w:hAnsi="宋体" w:cs="宋体"/>
                <w:kern w:val="0"/>
              </w:rPr>
              <w:t>银行账号：331066090018170036304</w:t>
            </w:r>
          </w:p>
        </w:tc>
      </w:tr>
      <w:tr w14:paraId="14A6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0DC88F3">
            <w:pPr>
              <w:pStyle w:val="143"/>
              <w:widowControl w:val="0"/>
              <w:rPr>
                <w:b/>
                <w:bCs/>
              </w:rPr>
            </w:pPr>
            <w:r>
              <w:rPr>
                <w:rFonts w:hint="eastAsia"/>
                <w:b/>
                <w:bCs/>
              </w:rPr>
              <w:t>15</w:t>
            </w:r>
          </w:p>
        </w:tc>
        <w:tc>
          <w:tcPr>
            <w:tcW w:w="2206" w:type="dxa"/>
            <w:vMerge w:val="restart"/>
            <w:vAlign w:val="center"/>
          </w:tcPr>
          <w:p w14:paraId="35DC5975">
            <w:pPr>
              <w:pStyle w:val="143"/>
              <w:widowControl w:val="0"/>
              <w:rPr>
                <w:b/>
                <w:bCs/>
              </w:rPr>
            </w:pPr>
            <w:r>
              <w:rPr>
                <w:rFonts w:hint="eastAsia"/>
                <w:b/>
                <w:bCs/>
              </w:rPr>
              <w:t>其他注意事项</w:t>
            </w:r>
          </w:p>
        </w:tc>
        <w:tc>
          <w:tcPr>
            <w:tcW w:w="5901" w:type="dxa"/>
            <w:vAlign w:val="center"/>
          </w:tcPr>
          <w:p w14:paraId="6C2C53B2">
            <w:pPr>
              <w:pStyle w:val="725"/>
              <w:spacing w:line="360" w:lineRule="auto"/>
              <w:ind w:firstLine="482"/>
              <w:rPr>
                <w:rFonts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60B3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50978F7">
            <w:pPr>
              <w:pStyle w:val="143"/>
              <w:widowControl w:val="0"/>
              <w:rPr>
                <w:b/>
                <w:bCs/>
              </w:rPr>
            </w:pPr>
          </w:p>
        </w:tc>
        <w:tc>
          <w:tcPr>
            <w:tcW w:w="2206" w:type="dxa"/>
            <w:vMerge w:val="continue"/>
            <w:vAlign w:val="center"/>
          </w:tcPr>
          <w:p w14:paraId="33D0BC7D">
            <w:pPr>
              <w:pStyle w:val="143"/>
              <w:widowControl w:val="0"/>
              <w:rPr>
                <w:b/>
                <w:bCs/>
              </w:rPr>
            </w:pPr>
          </w:p>
        </w:tc>
        <w:tc>
          <w:tcPr>
            <w:tcW w:w="5901" w:type="dxa"/>
            <w:vAlign w:val="center"/>
          </w:tcPr>
          <w:p w14:paraId="24933164">
            <w:pPr>
              <w:pStyle w:val="725"/>
              <w:spacing w:line="360" w:lineRule="auto"/>
              <w:ind w:firstLine="482"/>
              <w:rPr>
                <w:rFonts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2499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0688797">
            <w:pPr>
              <w:pStyle w:val="143"/>
              <w:widowControl w:val="0"/>
              <w:rPr>
                <w:b/>
                <w:bCs/>
              </w:rPr>
            </w:pPr>
            <w:r>
              <w:rPr>
                <w:rFonts w:hint="eastAsia"/>
                <w:b/>
                <w:bCs/>
              </w:rPr>
              <w:t>16</w:t>
            </w:r>
          </w:p>
        </w:tc>
        <w:tc>
          <w:tcPr>
            <w:tcW w:w="2206" w:type="dxa"/>
            <w:vAlign w:val="center"/>
          </w:tcPr>
          <w:p w14:paraId="238A7731">
            <w:pPr>
              <w:pStyle w:val="143"/>
              <w:widowControl w:val="0"/>
              <w:rPr>
                <w:b/>
                <w:bCs/>
              </w:rPr>
            </w:pPr>
            <w:bookmarkStart w:id="22" w:name="_Toc26773"/>
            <w:bookmarkStart w:id="23" w:name="_Toc20235"/>
            <w:r>
              <w:rPr>
                <w:rFonts w:hint="eastAsia"/>
                <w:b/>
                <w:bCs/>
              </w:rPr>
              <w:t>解释权</w:t>
            </w:r>
            <w:bookmarkEnd w:id="22"/>
            <w:bookmarkEnd w:id="23"/>
          </w:p>
        </w:tc>
        <w:tc>
          <w:tcPr>
            <w:tcW w:w="5901" w:type="dxa"/>
            <w:vAlign w:val="center"/>
          </w:tcPr>
          <w:p w14:paraId="1002ADD6">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14:paraId="7D44B39B">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14:paraId="4F68A36D">
      <w:pPr>
        <w:pStyle w:val="2"/>
      </w:pPr>
      <w:bookmarkStart w:id="26" w:name="_Toc2518"/>
      <w:bookmarkStart w:id="27" w:name="_Toc3424"/>
      <w:r>
        <w:rPr>
          <w:rFonts w:hint="eastAsia"/>
        </w:rPr>
        <w:t>一、总则</w:t>
      </w:r>
      <w:bookmarkEnd w:id="26"/>
      <w:bookmarkEnd w:id="27"/>
    </w:p>
    <w:p w14:paraId="7B7F91E1">
      <w:pPr>
        <w:pStyle w:val="4"/>
      </w:pPr>
      <w:r>
        <w:rPr>
          <w:rFonts w:hint="eastAsia"/>
        </w:rPr>
        <w:t>1.适用范围</w:t>
      </w:r>
    </w:p>
    <w:p w14:paraId="269BF21F">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068F65BB">
      <w:pPr>
        <w:pStyle w:val="4"/>
      </w:pPr>
      <w:r>
        <w:rPr>
          <w:rFonts w:hint="eastAsia"/>
        </w:rPr>
        <w:t>2.定义</w:t>
      </w:r>
    </w:p>
    <w:p w14:paraId="7E97E787">
      <w:pPr>
        <w:ind w:firstLine="480"/>
        <w:rPr>
          <w:rFonts w:ascii="宋体" w:hAnsi="宋体" w:cs="宋体"/>
        </w:rPr>
      </w:pPr>
      <w:r>
        <w:rPr>
          <w:rFonts w:hint="eastAsia" w:ascii="宋体" w:hAnsi="宋体" w:cs="宋体"/>
        </w:rPr>
        <w:t>2.1 “采购人”系指招标公告中载明的本项目的采购人。</w:t>
      </w:r>
    </w:p>
    <w:p w14:paraId="3F45506C">
      <w:pPr>
        <w:ind w:firstLine="480"/>
        <w:rPr>
          <w:rFonts w:ascii="宋体" w:hAnsi="宋体" w:cs="宋体"/>
        </w:rPr>
      </w:pPr>
      <w:r>
        <w:rPr>
          <w:rFonts w:hint="eastAsia" w:ascii="宋体" w:hAnsi="宋体" w:cs="宋体"/>
        </w:rPr>
        <w:t>2.2 “采购代理机构”系指招标公告中载明的本项目的采购代理机构。</w:t>
      </w:r>
    </w:p>
    <w:p w14:paraId="6EBF6981">
      <w:pPr>
        <w:ind w:firstLine="480"/>
        <w:rPr>
          <w:rFonts w:ascii="宋体" w:hAnsi="宋体" w:cs="宋体"/>
        </w:rPr>
      </w:pPr>
      <w:r>
        <w:rPr>
          <w:rFonts w:hint="eastAsia" w:ascii="宋体" w:hAnsi="宋体" w:cs="宋体"/>
        </w:rPr>
        <w:t>2.3 “投标人”系指是指响应招标、参加投标竞争的法人、其他组织或者自然人。</w:t>
      </w:r>
    </w:p>
    <w:p w14:paraId="165AC621">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278CE156">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C3779B2">
      <w:pPr>
        <w:ind w:firstLine="480"/>
        <w:rPr>
          <w:rFonts w:ascii="宋体" w:hAnsi="宋体" w:cs="宋体"/>
        </w:rPr>
      </w:pPr>
      <w:r>
        <w:rPr>
          <w:rFonts w:hint="eastAsia" w:ascii="宋体" w:hAnsi="宋体" w:cs="宋体"/>
        </w:rPr>
        <w:t>2.6“电子交易平台”是指本项目政府采购活动所依托的政府采购云平台（https://www.zcygov.cn/）。</w:t>
      </w:r>
    </w:p>
    <w:p w14:paraId="05BB3274">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26DD3F41">
      <w:pPr>
        <w:pStyle w:val="4"/>
      </w:pPr>
      <w:r>
        <w:rPr>
          <w:rFonts w:hint="eastAsia"/>
        </w:rPr>
        <w:t>3.采购项目需要落实的政府采购政策</w:t>
      </w:r>
    </w:p>
    <w:p w14:paraId="7FC3AEDB">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7921B159">
      <w:pPr>
        <w:ind w:firstLine="241" w:firstLineChars="100"/>
        <w:rPr>
          <w:rFonts w:ascii="宋体" w:hAnsi="宋体" w:cs="宋体"/>
          <w:b/>
          <w:bCs/>
        </w:rPr>
      </w:pPr>
      <w:r>
        <w:rPr>
          <w:rFonts w:hint="eastAsia" w:ascii="宋体" w:hAnsi="宋体" w:cs="宋体"/>
          <w:b/>
          <w:bCs/>
        </w:rPr>
        <w:t>3.2 支持绿色发展</w:t>
      </w:r>
    </w:p>
    <w:p w14:paraId="308CEF2E">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50C9C01">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1E613040">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7C45CBD">
      <w:pPr>
        <w:ind w:firstLine="241" w:firstLineChars="100"/>
        <w:rPr>
          <w:rFonts w:ascii="宋体" w:hAnsi="宋体" w:cs="宋体"/>
          <w:b/>
          <w:bCs/>
        </w:rPr>
      </w:pPr>
      <w:r>
        <w:rPr>
          <w:rFonts w:hint="eastAsia" w:ascii="宋体" w:hAnsi="宋体" w:cs="宋体"/>
          <w:b/>
          <w:bCs/>
        </w:rPr>
        <w:t>3.3支持中小企业发展</w:t>
      </w:r>
    </w:p>
    <w:p w14:paraId="4BA756DE">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563EB811">
      <w:pPr>
        <w:ind w:firstLine="480"/>
        <w:rPr>
          <w:rFonts w:ascii="宋体" w:hAnsi="宋体" w:cs="宋体"/>
        </w:rPr>
      </w:pPr>
      <w:r>
        <w:rPr>
          <w:rFonts w:hint="eastAsia" w:ascii="宋体" w:hAnsi="宋体" w:cs="宋体"/>
        </w:rPr>
        <w:t>符合中小企业划分标准的个体工商户，在政府采购活动中视同中小企业。</w:t>
      </w:r>
    </w:p>
    <w:p w14:paraId="78CDE16F">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28BAF757">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12104E6F">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57933002">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5B7FAE7E">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7F2B3443">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6833D3C9">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3AAC20A5">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1D4805">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6792C23">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3A521943">
      <w:pPr>
        <w:ind w:firstLine="241" w:firstLineChars="100"/>
        <w:rPr>
          <w:rFonts w:ascii="宋体" w:hAnsi="宋体" w:cs="宋体"/>
          <w:b/>
          <w:bCs/>
        </w:rPr>
      </w:pPr>
      <w:r>
        <w:rPr>
          <w:rFonts w:hint="eastAsia" w:ascii="宋体" w:hAnsi="宋体" w:cs="宋体"/>
          <w:b/>
          <w:bCs/>
        </w:rPr>
        <w:t>3.4支持创新发展</w:t>
      </w:r>
    </w:p>
    <w:p w14:paraId="33CDFD18">
      <w:pPr>
        <w:ind w:firstLine="480"/>
        <w:rPr>
          <w:rFonts w:ascii="宋体" w:hAnsi="宋体" w:cs="宋体"/>
        </w:rPr>
      </w:pPr>
      <w:r>
        <w:rPr>
          <w:rFonts w:hint="eastAsia" w:ascii="宋体" w:hAnsi="宋体" w:cs="宋体"/>
        </w:rPr>
        <w:t>3.4.1 采购人优先采购被认定为首台套产品和“制造精品”的自主创新产品。</w:t>
      </w:r>
    </w:p>
    <w:p w14:paraId="47B9651E">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3C9FCDA4">
      <w:pPr>
        <w:ind w:firstLine="241" w:firstLineChars="100"/>
        <w:rPr>
          <w:rFonts w:ascii="宋体" w:hAnsi="宋体" w:cs="宋体"/>
          <w:b/>
          <w:bCs/>
        </w:rPr>
      </w:pPr>
      <w:r>
        <w:rPr>
          <w:rFonts w:hint="eastAsia" w:ascii="宋体" w:hAnsi="宋体" w:cs="宋体"/>
          <w:b/>
          <w:bCs/>
        </w:rPr>
        <w:t>3.5平等对待内外资企业和符合条件的破产重整企业</w:t>
      </w:r>
    </w:p>
    <w:p w14:paraId="2A42E7CF">
      <w:pPr>
        <w:ind w:firstLine="480"/>
      </w:pPr>
      <w:r>
        <w:rPr>
          <w:rFonts w:hint="eastAsia"/>
        </w:rPr>
        <w:t>平等对待内外资企业和符合条件的破产重整企业，切实保障企业公平竞争，平等维护企业的合法利益。</w:t>
      </w:r>
    </w:p>
    <w:p w14:paraId="139FFA84">
      <w:pPr>
        <w:pStyle w:val="4"/>
      </w:pPr>
      <w:r>
        <w:rPr>
          <w:rFonts w:hint="eastAsia" w:ascii="宋体" w:hAnsi="宋体" w:cs="宋体"/>
        </w:rPr>
        <w:t>4.</w:t>
      </w:r>
      <w:r>
        <w:rPr>
          <w:rFonts w:hint="eastAsia"/>
        </w:rPr>
        <w:t>询问、质疑、投诉</w:t>
      </w:r>
    </w:p>
    <w:p w14:paraId="6911C35F">
      <w:pPr>
        <w:pStyle w:val="5"/>
      </w:pPr>
      <w:r>
        <w:rPr>
          <w:rFonts w:hint="eastAsia"/>
          <w:lang w:val="en-US"/>
        </w:rPr>
        <w:t>4.1</w:t>
      </w:r>
      <w:r>
        <w:t>在线询问、质疑、投诉</w:t>
      </w:r>
    </w:p>
    <w:p w14:paraId="4C07F4C6">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8A3866">
      <w:pPr>
        <w:pStyle w:val="5"/>
      </w:pPr>
      <w:r>
        <w:rPr>
          <w:rFonts w:hint="eastAsia"/>
          <w:lang w:val="en-US"/>
        </w:rPr>
        <w:t>4.</w:t>
      </w:r>
      <w:r>
        <w:rPr>
          <w:rFonts w:hint="eastAsia"/>
        </w:rPr>
        <w:t>2供应商询问</w:t>
      </w:r>
    </w:p>
    <w:p w14:paraId="5BD23D86">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0BC95A">
      <w:pPr>
        <w:pStyle w:val="5"/>
      </w:pPr>
      <w:r>
        <w:rPr>
          <w:rFonts w:hint="eastAsia"/>
          <w:lang w:val="en-US"/>
        </w:rPr>
        <w:t>4.</w:t>
      </w:r>
      <w:r>
        <w:rPr>
          <w:rFonts w:hint="eastAsia"/>
        </w:rPr>
        <w:t>3供应商质疑</w:t>
      </w:r>
    </w:p>
    <w:p w14:paraId="74B43EBD">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5B5408BB">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95B6873">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14:paraId="43CA3E96">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24B48C80">
      <w:pPr>
        <w:ind w:firstLine="480"/>
        <w:rPr>
          <w:rFonts w:ascii="宋体" w:hAnsi="宋体" w:cs="宋体"/>
        </w:rPr>
      </w:pPr>
      <w:r>
        <w:rPr>
          <w:rFonts w:hint="eastAsia" w:ascii="宋体" w:hAnsi="宋体" w:cs="宋体"/>
        </w:rPr>
        <w:t>4.3.3供应商提出质疑应当提交质疑函和必要的证明材料。质疑函应当包括下列内容：</w:t>
      </w:r>
    </w:p>
    <w:p w14:paraId="21122361">
      <w:pPr>
        <w:ind w:firstLine="480"/>
        <w:rPr>
          <w:rFonts w:ascii="宋体" w:hAnsi="宋体" w:cs="宋体"/>
        </w:rPr>
      </w:pPr>
      <w:r>
        <w:rPr>
          <w:rFonts w:hint="eastAsia" w:ascii="宋体" w:hAnsi="宋体" w:cs="宋体"/>
        </w:rPr>
        <w:t>　4.3.3.1供应商的姓名或者名称、地址、邮编、联系人及联系电话；</w:t>
      </w:r>
    </w:p>
    <w:p w14:paraId="080C26B9">
      <w:pPr>
        <w:ind w:firstLine="480"/>
        <w:rPr>
          <w:rFonts w:ascii="宋体" w:hAnsi="宋体" w:cs="宋体"/>
        </w:rPr>
      </w:pPr>
      <w:r>
        <w:rPr>
          <w:rFonts w:hint="eastAsia" w:ascii="宋体" w:hAnsi="宋体" w:cs="宋体"/>
        </w:rPr>
        <w:t>　4.3.3.2质疑项目的名称、编号；</w:t>
      </w:r>
    </w:p>
    <w:p w14:paraId="16F1EB16">
      <w:pPr>
        <w:ind w:firstLine="480"/>
        <w:rPr>
          <w:rFonts w:ascii="宋体" w:hAnsi="宋体" w:cs="宋体"/>
        </w:rPr>
      </w:pPr>
      <w:r>
        <w:rPr>
          <w:rFonts w:hint="eastAsia" w:ascii="宋体" w:hAnsi="宋体" w:cs="宋体"/>
        </w:rPr>
        <w:t>　4.3.3.3具体、明确的质疑事项和与质疑事项相关的请求；</w:t>
      </w:r>
    </w:p>
    <w:p w14:paraId="786548B3">
      <w:pPr>
        <w:ind w:firstLine="480"/>
        <w:rPr>
          <w:rFonts w:ascii="宋体" w:hAnsi="宋体" w:cs="宋体"/>
        </w:rPr>
      </w:pPr>
      <w:r>
        <w:rPr>
          <w:rFonts w:hint="eastAsia" w:ascii="宋体" w:hAnsi="宋体" w:cs="宋体"/>
        </w:rPr>
        <w:t>　4.3.3.4事实依据；</w:t>
      </w:r>
    </w:p>
    <w:p w14:paraId="0C533F39">
      <w:pPr>
        <w:ind w:firstLine="480"/>
        <w:rPr>
          <w:rFonts w:ascii="宋体" w:hAnsi="宋体" w:cs="宋体"/>
        </w:rPr>
      </w:pPr>
      <w:r>
        <w:rPr>
          <w:rFonts w:hint="eastAsia" w:ascii="宋体" w:hAnsi="宋体" w:cs="宋体"/>
        </w:rPr>
        <w:t>　4.3.3.5必要的法律依据；</w:t>
      </w:r>
    </w:p>
    <w:p w14:paraId="7C88E052">
      <w:pPr>
        <w:ind w:firstLine="720" w:firstLineChars="300"/>
        <w:rPr>
          <w:rFonts w:ascii="宋体" w:hAnsi="宋体" w:cs="宋体"/>
        </w:rPr>
      </w:pPr>
      <w:r>
        <w:rPr>
          <w:rFonts w:hint="eastAsia" w:ascii="宋体" w:hAnsi="宋体" w:cs="宋体"/>
        </w:rPr>
        <w:t>4.3.3.6提出质疑的日期。</w:t>
      </w:r>
    </w:p>
    <w:p w14:paraId="1E65F105">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57FF028F">
      <w:pPr>
        <w:ind w:firstLine="480"/>
        <w:rPr>
          <w:rFonts w:ascii="宋体" w:hAnsi="宋体" w:cs="宋体"/>
        </w:rPr>
      </w:pPr>
      <w:r>
        <w:rPr>
          <w:rFonts w:hint="eastAsia" w:ascii="宋体" w:hAnsi="宋体" w:cs="宋体"/>
        </w:rPr>
        <w:t>质疑函范本及制作说明详见附件2。</w:t>
      </w:r>
    </w:p>
    <w:p w14:paraId="4A785AA5">
      <w:pPr>
        <w:ind w:firstLine="480"/>
        <w:rPr>
          <w:rFonts w:ascii="宋体" w:hAnsi="宋体" w:cs="宋体"/>
        </w:rPr>
      </w:pPr>
      <w:r>
        <w:rPr>
          <w:rFonts w:hint="eastAsia" w:ascii="宋体" w:hAnsi="宋体" w:cs="宋体"/>
        </w:rPr>
        <w:t>4.3.4对同一采购程序环节的质疑，供应商须在法定质疑期内一次性提出。</w:t>
      </w:r>
    </w:p>
    <w:p w14:paraId="304277FA">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685B520D">
      <w:pPr>
        <w:ind w:firstLine="480"/>
        <w:rPr>
          <w:rFonts w:ascii="宋体" w:hAnsi="宋体" w:cs="宋体"/>
          <w:lang w:val="zh-CN"/>
        </w:rPr>
      </w:pPr>
      <w:r>
        <w:rPr>
          <w:rFonts w:hint="eastAsia" w:ascii="宋体" w:hAnsi="宋体" w:cs="宋体"/>
        </w:rPr>
        <w:t>代理人提出质疑和投诉，应当提交供应商签署的授权委托书。</w:t>
      </w:r>
    </w:p>
    <w:p w14:paraId="4E778D9B">
      <w:pPr>
        <w:pStyle w:val="32"/>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440CA61E">
      <w:pPr>
        <w:pStyle w:val="32"/>
        <w:ind w:firstLine="480"/>
        <w:rPr>
          <w:rFonts w:hAnsi="宋体"/>
        </w:rPr>
      </w:pPr>
      <w:r>
        <w:rPr>
          <w:rFonts w:hint="eastAsia" w:hAnsi="宋体"/>
        </w:rPr>
        <w:t>4.3.6询问或者质疑事项可能影响采购结果的，采购人应当暂停签订合同，已经签订合同的，应当中止履行合同。</w:t>
      </w:r>
    </w:p>
    <w:p w14:paraId="5BB0E76F">
      <w:pPr>
        <w:pStyle w:val="32"/>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3017B03C">
      <w:pPr>
        <w:pStyle w:val="32"/>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20D93B34">
      <w:pPr>
        <w:pStyle w:val="32"/>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040D46E4">
      <w:pPr>
        <w:pStyle w:val="5"/>
      </w:pPr>
      <w:r>
        <w:rPr>
          <w:rFonts w:hint="eastAsia"/>
        </w:rPr>
        <w:t>4.</w:t>
      </w:r>
      <w:r>
        <w:rPr>
          <w:rFonts w:hint="eastAsia"/>
          <w:lang w:val="en-US"/>
        </w:rPr>
        <w:t>4</w:t>
      </w:r>
      <w:r>
        <w:rPr>
          <w:rFonts w:hint="eastAsia"/>
        </w:rPr>
        <w:t>供应商投诉</w:t>
      </w:r>
    </w:p>
    <w:p w14:paraId="270CA665">
      <w:pPr>
        <w:pStyle w:val="32"/>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493FCD8F">
      <w:pPr>
        <w:pStyle w:val="32"/>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31D44E4E">
      <w:pPr>
        <w:pStyle w:val="32"/>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1BB522CA">
      <w:pPr>
        <w:pStyle w:val="32"/>
        <w:ind w:firstLine="480"/>
        <w:rPr>
          <w:rFonts w:hAnsi="宋体"/>
          <w:lang w:val="zh-CN"/>
        </w:rPr>
      </w:pPr>
      <w:r>
        <w:rPr>
          <w:rFonts w:hint="eastAsia" w:hAnsi="宋体"/>
        </w:rPr>
        <w:t xml:space="preserve">4.4.4投诉人提起投诉应当符合下列条件： </w:t>
      </w:r>
    </w:p>
    <w:p w14:paraId="19537D39">
      <w:pPr>
        <w:pStyle w:val="32"/>
        <w:ind w:firstLine="480"/>
        <w:rPr>
          <w:rFonts w:hAnsi="宋体"/>
          <w:lang w:val="zh-CN"/>
        </w:rPr>
      </w:pPr>
      <w:r>
        <w:rPr>
          <w:rFonts w:hint="eastAsia" w:hAnsi="宋体"/>
        </w:rPr>
        <w:t xml:space="preserve">（一）提起投诉前已依法进行质疑； </w:t>
      </w:r>
    </w:p>
    <w:p w14:paraId="6229747B">
      <w:pPr>
        <w:pStyle w:val="32"/>
        <w:ind w:firstLine="480"/>
        <w:rPr>
          <w:rFonts w:hAnsi="宋体"/>
          <w:lang w:val="zh-CN"/>
        </w:rPr>
      </w:pPr>
      <w:r>
        <w:rPr>
          <w:rFonts w:hint="eastAsia" w:hAnsi="宋体"/>
        </w:rPr>
        <w:t xml:space="preserve">（二）投诉书内容符合本办法的规定； </w:t>
      </w:r>
    </w:p>
    <w:p w14:paraId="72C4EB95">
      <w:pPr>
        <w:pStyle w:val="32"/>
        <w:ind w:firstLine="480"/>
        <w:rPr>
          <w:rFonts w:hAnsi="宋体"/>
          <w:lang w:val="zh-CN"/>
        </w:rPr>
      </w:pPr>
      <w:r>
        <w:rPr>
          <w:rFonts w:hint="eastAsia" w:hAnsi="宋体"/>
        </w:rPr>
        <w:t xml:space="preserve">（三）在投诉有效期限内提起投诉； </w:t>
      </w:r>
    </w:p>
    <w:p w14:paraId="26342B3E">
      <w:pPr>
        <w:pStyle w:val="32"/>
        <w:ind w:firstLine="480"/>
        <w:rPr>
          <w:rFonts w:hAnsi="宋体"/>
          <w:lang w:val="zh-CN"/>
        </w:rPr>
      </w:pPr>
      <w:r>
        <w:rPr>
          <w:rFonts w:hint="eastAsia" w:hAnsi="宋体"/>
        </w:rPr>
        <w:t xml:space="preserve">（四）同一投诉事项未经财政部门投诉处理； </w:t>
      </w:r>
    </w:p>
    <w:p w14:paraId="628B919D">
      <w:pPr>
        <w:pStyle w:val="32"/>
        <w:ind w:firstLine="480"/>
        <w:rPr>
          <w:rFonts w:hAnsi="宋体"/>
          <w:lang w:val="zh-CN"/>
        </w:rPr>
      </w:pPr>
      <w:r>
        <w:rPr>
          <w:rFonts w:hint="eastAsia" w:hAnsi="宋体"/>
        </w:rPr>
        <w:t>（五）财政部规定的其他条件。</w:t>
      </w:r>
    </w:p>
    <w:p w14:paraId="48E0C054">
      <w:pPr>
        <w:pStyle w:val="32"/>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121C3FD2">
      <w:pPr>
        <w:pStyle w:val="32"/>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30AB998A">
      <w:pPr>
        <w:pStyle w:val="32"/>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14B87D48">
      <w:pPr>
        <w:pStyle w:val="32"/>
        <w:ind w:firstLine="480"/>
        <w:rPr>
          <w:rFonts w:hAnsi="宋体"/>
          <w:lang w:val="zh-CN"/>
        </w:rPr>
      </w:pPr>
      <w:r>
        <w:rPr>
          <w:rFonts w:hint="eastAsia" w:hAnsi="宋体"/>
          <w:lang w:val="zh-CN"/>
        </w:rPr>
        <w:t>（一）捏造事实；</w:t>
      </w:r>
    </w:p>
    <w:p w14:paraId="207C7D0A">
      <w:pPr>
        <w:pStyle w:val="32"/>
        <w:ind w:firstLine="480"/>
        <w:rPr>
          <w:rFonts w:hAnsi="宋体"/>
          <w:lang w:val="zh-CN"/>
        </w:rPr>
      </w:pPr>
      <w:r>
        <w:rPr>
          <w:rFonts w:hint="eastAsia" w:hAnsi="宋体"/>
          <w:lang w:val="zh-CN"/>
        </w:rPr>
        <w:t>（二）提供虚假材料；</w:t>
      </w:r>
    </w:p>
    <w:p w14:paraId="04E6F05D">
      <w:pPr>
        <w:pStyle w:val="32"/>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7EAE6476">
      <w:pPr>
        <w:pStyle w:val="32"/>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13393F2B">
      <w:pPr>
        <w:pStyle w:val="32"/>
        <w:ind w:firstLine="480"/>
        <w:rPr>
          <w:rFonts w:hAnsi="宋体"/>
          <w:lang w:val="zh-CN"/>
        </w:rPr>
      </w:pPr>
    </w:p>
    <w:p w14:paraId="2BDFFDD3">
      <w:pPr>
        <w:pStyle w:val="890"/>
        <w:shd w:val="clear" w:color="auto" w:fill="FFFFFF"/>
        <w:spacing w:after="240" w:afterAutospacing="0"/>
        <w:ind w:firstLine="480"/>
        <w:contextualSpacing/>
      </w:pPr>
    </w:p>
    <w:p w14:paraId="232D4506">
      <w:pPr>
        <w:pStyle w:val="134"/>
        <w:spacing w:before="0"/>
        <w:ind w:firstLine="360"/>
        <w:rPr>
          <w:rFonts w:ascii="宋体" w:hAnsi="宋体" w:cs="宋体"/>
          <w:sz w:val="18"/>
          <w:szCs w:val="18"/>
        </w:rPr>
      </w:pPr>
    </w:p>
    <w:p w14:paraId="6D26DAFD">
      <w:pPr>
        <w:pStyle w:val="3"/>
        <w:sectPr>
          <w:pgSz w:w="11905" w:h="16838"/>
          <w:pgMar w:top="1440" w:right="1797" w:bottom="1440" w:left="1797" w:header="851" w:footer="992" w:gutter="0"/>
          <w:cols w:space="0" w:num="1"/>
          <w:titlePg/>
          <w:docGrid w:linePitch="312" w:charSpace="0"/>
        </w:sectPr>
      </w:pPr>
    </w:p>
    <w:p w14:paraId="225412E9">
      <w:pPr>
        <w:pStyle w:val="2"/>
      </w:pPr>
      <w:bookmarkStart w:id="28" w:name="_Toc2155"/>
      <w:bookmarkStart w:id="29" w:name="_Toc6417"/>
      <w:r>
        <w:rPr>
          <w:rFonts w:hint="eastAsia"/>
        </w:rPr>
        <w:t>二、招标文件的构成、澄清、修改</w:t>
      </w:r>
      <w:bookmarkEnd w:id="28"/>
      <w:bookmarkEnd w:id="29"/>
    </w:p>
    <w:p w14:paraId="741430AC">
      <w:pPr>
        <w:pStyle w:val="4"/>
      </w:pPr>
      <w:r>
        <w:rPr>
          <w:rFonts w:hint="eastAsia"/>
        </w:rPr>
        <w:t>5．招标文件的构成</w:t>
      </w:r>
    </w:p>
    <w:p w14:paraId="01094E6C">
      <w:pPr>
        <w:pStyle w:val="32"/>
        <w:ind w:firstLine="480"/>
        <w:rPr>
          <w:rFonts w:hAnsi="宋体" w:cs="宋体"/>
          <w:szCs w:val="24"/>
        </w:rPr>
      </w:pPr>
      <w:r>
        <w:rPr>
          <w:rFonts w:hint="eastAsia" w:hAnsi="宋体" w:cs="宋体"/>
          <w:szCs w:val="24"/>
        </w:rPr>
        <w:t>5.1 招标文件包括下列文件及附件：</w:t>
      </w:r>
    </w:p>
    <w:p w14:paraId="722CE884">
      <w:pPr>
        <w:pStyle w:val="32"/>
        <w:tabs>
          <w:tab w:val="left" w:pos="840"/>
        </w:tabs>
        <w:ind w:firstLine="960" w:firstLineChars="400"/>
        <w:rPr>
          <w:rFonts w:hAnsi="宋体" w:cs="宋体"/>
          <w:szCs w:val="24"/>
        </w:rPr>
      </w:pPr>
      <w:r>
        <w:rPr>
          <w:rFonts w:hint="eastAsia" w:hAnsi="宋体" w:cs="宋体"/>
          <w:szCs w:val="24"/>
        </w:rPr>
        <w:t>5.1.1招标公告；</w:t>
      </w:r>
    </w:p>
    <w:p w14:paraId="1D8FDA43">
      <w:pPr>
        <w:pStyle w:val="32"/>
        <w:tabs>
          <w:tab w:val="left" w:pos="840"/>
        </w:tabs>
        <w:ind w:firstLine="960" w:firstLineChars="400"/>
        <w:rPr>
          <w:rFonts w:hAnsi="宋体" w:cs="宋体"/>
          <w:szCs w:val="24"/>
        </w:rPr>
      </w:pPr>
      <w:r>
        <w:rPr>
          <w:rFonts w:hint="eastAsia" w:hAnsi="宋体" w:cs="宋体"/>
          <w:szCs w:val="24"/>
        </w:rPr>
        <w:t>5.1.2投标人须知；</w:t>
      </w:r>
    </w:p>
    <w:p w14:paraId="7E78C2E8">
      <w:pPr>
        <w:pStyle w:val="32"/>
        <w:tabs>
          <w:tab w:val="left" w:pos="840"/>
        </w:tabs>
        <w:ind w:firstLine="960" w:firstLineChars="400"/>
        <w:rPr>
          <w:rFonts w:hAnsi="宋体" w:cs="宋体"/>
          <w:szCs w:val="24"/>
        </w:rPr>
      </w:pPr>
      <w:r>
        <w:rPr>
          <w:rFonts w:hint="eastAsia" w:hAnsi="宋体" w:cs="宋体"/>
          <w:szCs w:val="24"/>
        </w:rPr>
        <w:t>5.1.3采购需求；</w:t>
      </w:r>
    </w:p>
    <w:p w14:paraId="0207924C">
      <w:pPr>
        <w:pStyle w:val="32"/>
        <w:tabs>
          <w:tab w:val="left" w:pos="840"/>
        </w:tabs>
        <w:ind w:firstLine="960" w:firstLineChars="400"/>
        <w:rPr>
          <w:rFonts w:hAnsi="宋体" w:cs="宋体"/>
          <w:szCs w:val="24"/>
        </w:rPr>
      </w:pPr>
      <w:r>
        <w:rPr>
          <w:rFonts w:hint="eastAsia" w:hAnsi="宋体" w:cs="宋体"/>
          <w:szCs w:val="24"/>
        </w:rPr>
        <w:t>5.1.4评标办法；</w:t>
      </w:r>
    </w:p>
    <w:p w14:paraId="2FCADB16">
      <w:pPr>
        <w:pStyle w:val="32"/>
        <w:tabs>
          <w:tab w:val="left" w:pos="840"/>
        </w:tabs>
        <w:ind w:firstLine="960" w:firstLineChars="400"/>
        <w:rPr>
          <w:rFonts w:hAnsi="宋体" w:cs="宋体"/>
          <w:szCs w:val="24"/>
        </w:rPr>
      </w:pPr>
      <w:r>
        <w:rPr>
          <w:rFonts w:hint="eastAsia" w:hAnsi="宋体" w:cs="宋体"/>
          <w:szCs w:val="24"/>
        </w:rPr>
        <w:t>5.1.5拟签订的合同文本；</w:t>
      </w:r>
    </w:p>
    <w:p w14:paraId="312B3B4F">
      <w:pPr>
        <w:pStyle w:val="32"/>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14:paraId="36D4E5A5">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06C5053F">
      <w:pPr>
        <w:pStyle w:val="4"/>
      </w:pPr>
      <w:r>
        <w:rPr>
          <w:rFonts w:hint="eastAsia"/>
        </w:rPr>
        <w:t>6. 招标文件的澄清、修改</w:t>
      </w:r>
    </w:p>
    <w:p w14:paraId="1838E5A2">
      <w:pPr>
        <w:pStyle w:val="134"/>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13512AC">
      <w:pPr>
        <w:pStyle w:val="134"/>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C767B6B">
      <w:pPr>
        <w:pStyle w:val="3"/>
        <w:sectPr>
          <w:pgSz w:w="11905" w:h="16838"/>
          <w:pgMar w:top="1440" w:right="1797" w:bottom="1440" w:left="1797" w:header="851" w:footer="992" w:gutter="0"/>
          <w:cols w:space="0" w:num="1"/>
          <w:titlePg/>
          <w:docGrid w:linePitch="312" w:charSpace="0"/>
        </w:sectPr>
      </w:pPr>
    </w:p>
    <w:p w14:paraId="4EE7D7CD">
      <w:pPr>
        <w:pStyle w:val="2"/>
      </w:pPr>
      <w:bookmarkStart w:id="30" w:name="_Toc21343"/>
      <w:bookmarkStart w:id="31" w:name="_Toc23795"/>
      <w:r>
        <w:rPr>
          <w:rFonts w:hint="eastAsia"/>
        </w:rPr>
        <w:t>三、投标</w:t>
      </w:r>
      <w:bookmarkEnd w:id="30"/>
      <w:bookmarkEnd w:id="31"/>
    </w:p>
    <w:p w14:paraId="4E6EDD4A">
      <w:pPr>
        <w:pStyle w:val="4"/>
      </w:pPr>
      <w:r>
        <w:rPr>
          <w:rFonts w:hint="eastAsia"/>
        </w:rPr>
        <w:t>7. 招标文件的获取</w:t>
      </w:r>
    </w:p>
    <w:p w14:paraId="677FF63E">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5D7EA5C5">
      <w:pPr>
        <w:pStyle w:val="4"/>
      </w:pPr>
      <w:r>
        <w:rPr>
          <w:rFonts w:hint="eastAsia"/>
        </w:rPr>
        <w:t>8.开标前答疑会或现场考察</w:t>
      </w:r>
    </w:p>
    <w:p w14:paraId="019697B2">
      <w:pPr>
        <w:pStyle w:val="32"/>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029F0FB5">
      <w:pPr>
        <w:pStyle w:val="4"/>
      </w:pPr>
      <w:r>
        <w:rPr>
          <w:rFonts w:hint="eastAsia"/>
        </w:rPr>
        <w:t>9.投标保证金</w:t>
      </w:r>
    </w:p>
    <w:p w14:paraId="77890ED9">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D301348">
      <w:pPr>
        <w:pStyle w:val="4"/>
      </w:pPr>
      <w:r>
        <w:rPr>
          <w:rFonts w:hint="eastAsia"/>
        </w:rPr>
        <w:t>10.投标文件的语言</w:t>
      </w:r>
    </w:p>
    <w:p w14:paraId="642F5043">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14:paraId="443EBACE">
      <w:pPr>
        <w:pStyle w:val="4"/>
      </w:pPr>
      <w:r>
        <w:rPr>
          <w:rFonts w:hint="eastAsia"/>
        </w:rPr>
        <w:t>11.投标文件的组成</w:t>
      </w:r>
    </w:p>
    <w:p w14:paraId="499A818A">
      <w:pPr>
        <w:pStyle w:val="5"/>
      </w:pPr>
      <w:r>
        <w:rPr>
          <w:rFonts w:hint="eastAsia"/>
        </w:rPr>
        <w:t>11.1资格文件</w:t>
      </w:r>
    </w:p>
    <w:p w14:paraId="412C9890">
      <w:pPr>
        <w:ind w:firstLine="480"/>
        <w:rPr>
          <w:rFonts w:ascii="宋体" w:hAnsi="宋体" w:cs="宋体"/>
        </w:rPr>
      </w:pPr>
      <w:r>
        <w:rPr>
          <w:rFonts w:hint="eastAsia" w:ascii="宋体" w:hAnsi="宋体" w:cs="宋体"/>
        </w:rPr>
        <w:t>11.1.1符合参加政府采购活动应当具备的一般条件的承诺函；</w:t>
      </w:r>
    </w:p>
    <w:p w14:paraId="5577169F">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14:paraId="47C913B5">
      <w:pPr>
        <w:ind w:firstLine="480"/>
        <w:rPr>
          <w:rFonts w:ascii="宋体" w:hAnsi="宋体" w:cs="宋体"/>
        </w:rPr>
      </w:pPr>
      <w:r>
        <w:rPr>
          <w:rFonts w:hint="eastAsia" w:ascii="宋体" w:hAnsi="宋体" w:cs="宋体"/>
        </w:rPr>
        <w:t>11.1.3落实政府采购政策需满足的资格要求：提供</w:t>
      </w:r>
      <w:r>
        <w:rPr>
          <w:rFonts w:hint="eastAsia" w:ascii="宋体" w:hAnsi="宋体" w:cs="宋体"/>
          <w:snapToGrid w:val="0"/>
          <w:kern w:val="28"/>
        </w:rPr>
        <w:t>中小企业声明函(或监狱企业证明或残疾人福利性单位声明函）</w:t>
      </w:r>
      <w:r>
        <w:rPr>
          <w:rFonts w:hint="eastAsia" w:ascii="宋体" w:hAnsi="宋体" w:cs="宋体"/>
        </w:rPr>
        <w:t>；</w:t>
      </w:r>
    </w:p>
    <w:p w14:paraId="7ED51B37">
      <w:pPr>
        <w:ind w:firstLine="480"/>
        <w:rPr>
          <w:rFonts w:ascii="宋体" w:hAnsi="宋体" w:cs="宋体"/>
        </w:rPr>
      </w:pPr>
      <w:r>
        <w:rPr>
          <w:rFonts w:hint="eastAsia" w:ascii="宋体" w:hAnsi="宋体" w:cs="宋体"/>
        </w:rPr>
        <w:t>11.1.4本项目的特定资格要求（如有要求)。</w:t>
      </w:r>
    </w:p>
    <w:p w14:paraId="1F1A9972">
      <w:pPr>
        <w:pStyle w:val="5"/>
      </w:pPr>
      <w:r>
        <w:rPr>
          <w:rFonts w:hint="eastAsia"/>
        </w:rPr>
        <w:t>11.2 商务技术文件</w:t>
      </w:r>
    </w:p>
    <w:p w14:paraId="04CD6710">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14:paraId="710F3439">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0890770B">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24975168">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3C17FBFC">
      <w:pPr>
        <w:ind w:firstLine="480"/>
        <w:rPr>
          <w:rFonts w:ascii="宋体" w:hAnsi="宋体" w:cs="宋体"/>
        </w:rPr>
      </w:pPr>
      <w:r>
        <w:rPr>
          <w:rFonts w:hint="eastAsia" w:ascii="宋体" w:hAnsi="宋体" w:cs="宋体"/>
        </w:rPr>
        <w:t>11.2.5评标标准相应的商务技术资料；</w:t>
      </w:r>
    </w:p>
    <w:p w14:paraId="2DBBDDE9">
      <w:pPr>
        <w:ind w:firstLine="480"/>
        <w:rPr>
          <w:rFonts w:ascii="宋体" w:hAnsi="宋体" w:cs="宋体"/>
        </w:rPr>
      </w:pPr>
      <w:r>
        <w:rPr>
          <w:rFonts w:hint="eastAsia" w:ascii="宋体" w:hAnsi="宋体" w:cs="宋体"/>
        </w:rPr>
        <w:t>11.2.6商务偏离表；</w:t>
      </w:r>
    </w:p>
    <w:p w14:paraId="4F33C56E">
      <w:pPr>
        <w:ind w:firstLine="480"/>
        <w:rPr>
          <w:rFonts w:ascii="宋体" w:hAnsi="宋体" w:cs="宋体"/>
        </w:rPr>
      </w:pPr>
      <w:r>
        <w:rPr>
          <w:rFonts w:hint="eastAsia" w:ascii="宋体" w:hAnsi="宋体" w:cs="宋体"/>
        </w:rPr>
        <w:t>11.2.7技术偏离表；</w:t>
      </w:r>
    </w:p>
    <w:p w14:paraId="18086593">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560DC211">
      <w:pPr>
        <w:ind w:firstLine="480"/>
        <w:rPr>
          <w:rFonts w:ascii="宋体" w:hAnsi="宋体" w:cs="宋体"/>
        </w:rPr>
      </w:pPr>
      <w:r>
        <w:rPr>
          <w:rFonts w:hint="eastAsia" w:ascii="宋体" w:hAnsi="宋体" w:cs="宋体"/>
        </w:rPr>
        <w:t>11.2.9采购</w:t>
      </w:r>
      <w:r>
        <w:rPr>
          <w:rFonts w:hint="eastAsia" w:ascii="宋体" w:hAnsi="宋体" w:cs="宋体"/>
          <w:lang w:val="zh-CN"/>
        </w:rPr>
        <w:t>代理服务费支付承诺书。（本项不作为无效标评审内容）</w:t>
      </w:r>
    </w:p>
    <w:p w14:paraId="3085A02B">
      <w:pPr>
        <w:pStyle w:val="5"/>
        <w:rPr>
          <w:u w:val="single"/>
        </w:rPr>
      </w:pPr>
      <w:r>
        <w:rPr>
          <w:rFonts w:hint="eastAsia"/>
          <w:kern w:val="0"/>
        </w:rPr>
        <w:t>11.3</w:t>
      </w:r>
      <w:r>
        <w:rPr>
          <w:rFonts w:hint="eastAsia"/>
        </w:rPr>
        <w:t xml:space="preserve">报价文件 </w:t>
      </w:r>
    </w:p>
    <w:p w14:paraId="47BD7AF8">
      <w:pPr>
        <w:ind w:firstLine="480"/>
        <w:rPr>
          <w:rFonts w:ascii="宋体" w:hAnsi="宋体" w:cs="宋体"/>
        </w:rPr>
      </w:pPr>
      <w:r>
        <w:rPr>
          <w:rFonts w:hint="eastAsia" w:ascii="宋体" w:hAnsi="宋体" w:cs="宋体"/>
        </w:rPr>
        <w:t>11.3.1开标一览表（报价表）；</w:t>
      </w:r>
    </w:p>
    <w:p w14:paraId="0AB4E58C">
      <w:pPr>
        <w:ind w:firstLine="480"/>
        <w:rPr>
          <w:rFonts w:ascii="宋体" w:hAnsi="宋体" w:cs="宋体"/>
        </w:rPr>
      </w:pPr>
      <w:r>
        <w:rPr>
          <w:rFonts w:hint="eastAsia" w:ascii="宋体" w:hAnsi="宋体" w:cs="宋体"/>
        </w:rPr>
        <w:t>11.3.2</w:t>
      </w:r>
      <w:r>
        <w:rPr>
          <w:rFonts w:hint="eastAsia" w:ascii="宋体" w:hAnsi="宋体" w:cs="宋体"/>
          <w:snapToGrid w:val="0"/>
          <w:kern w:val="28"/>
        </w:rPr>
        <w:t>中小企业声明函</w:t>
      </w:r>
      <w:r>
        <w:rPr>
          <w:rFonts w:hint="eastAsia" w:ascii="宋体" w:hAnsi="宋体" w:cs="宋体"/>
        </w:rPr>
        <w:t>。（</w:t>
      </w:r>
      <w:r>
        <w:rPr>
          <w:rFonts w:hint="eastAsia"/>
        </w:rPr>
        <w:t>如适用</w:t>
      </w:r>
      <w:r>
        <w:rPr>
          <w:rFonts w:hint="eastAsia" w:ascii="宋体" w:hAnsi="宋体" w:cs="宋体"/>
        </w:rPr>
        <w:t>）</w:t>
      </w:r>
    </w:p>
    <w:p w14:paraId="523403B0">
      <w:pPr>
        <w:rPr>
          <w:rFonts w:ascii="宋体" w:hAnsi="宋体" w:cs="宋体"/>
          <w:b/>
        </w:rPr>
      </w:pPr>
      <w:r>
        <w:rPr>
          <w:rFonts w:hint="eastAsia" w:ascii="宋体" w:hAnsi="宋体" w:cs="宋体"/>
          <w:b/>
        </w:rPr>
        <w:t>投标文件含有采购人不能接受的附加条件的，投标无效；</w:t>
      </w:r>
    </w:p>
    <w:p w14:paraId="6562D625">
      <w:pPr>
        <w:rPr>
          <w:rFonts w:ascii="宋体" w:hAnsi="宋体" w:cs="宋体"/>
          <w:b/>
          <w:szCs w:val="21"/>
        </w:rPr>
      </w:pPr>
      <w:r>
        <w:rPr>
          <w:rFonts w:hint="eastAsia" w:ascii="宋体" w:hAnsi="宋体" w:cs="宋体"/>
          <w:b/>
        </w:rPr>
        <w:t>投标人提供虚假材料投标的，投标无效。</w:t>
      </w:r>
    </w:p>
    <w:p w14:paraId="49D568CE">
      <w:pPr>
        <w:pStyle w:val="4"/>
      </w:pPr>
      <w:r>
        <w:rPr>
          <w:rFonts w:hint="eastAsia"/>
        </w:rPr>
        <w:t>12</w:t>
      </w:r>
      <w:r>
        <w:rPr>
          <w:rFonts w:hint="eastAsia"/>
          <w:lang w:val="zh-CN"/>
        </w:rPr>
        <w:t xml:space="preserve">. </w:t>
      </w:r>
      <w:r>
        <w:rPr>
          <w:rFonts w:hint="eastAsia"/>
        </w:rPr>
        <w:t>投标文件的编制</w:t>
      </w:r>
    </w:p>
    <w:p w14:paraId="5F302907">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3596B3">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E9E87A1">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06B7D0E2">
      <w:pPr>
        <w:pStyle w:val="4"/>
      </w:pPr>
      <w:r>
        <w:rPr>
          <w:rFonts w:hint="eastAsia"/>
        </w:rPr>
        <w:t>13.投标文件的签署、盖章</w:t>
      </w:r>
    </w:p>
    <w:p w14:paraId="47486B07">
      <w:pPr>
        <w:pStyle w:val="134"/>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C6556B0">
      <w:pPr>
        <w:pStyle w:val="134"/>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E63C4B2">
      <w:pPr>
        <w:pStyle w:val="134"/>
        <w:spacing w:before="0"/>
        <w:ind w:firstLine="480"/>
        <w:rPr>
          <w:rFonts w:ascii="宋体" w:hAnsi="宋体" w:cs="宋体"/>
          <w:szCs w:val="24"/>
        </w:rPr>
      </w:pPr>
      <w:r>
        <w:rPr>
          <w:rFonts w:hint="eastAsia" w:ascii="宋体" w:hAnsi="宋体" w:cs="宋体"/>
        </w:rPr>
        <w:t>13.3招标文件对投标文件签署、盖章的要求适用于电子签名。</w:t>
      </w:r>
    </w:p>
    <w:p w14:paraId="67B3A744">
      <w:pPr>
        <w:pStyle w:val="4"/>
      </w:pPr>
      <w:r>
        <w:rPr>
          <w:rFonts w:hint="eastAsia"/>
        </w:rPr>
        <w:t>14. 投标文件的提交、补充、修改、撤回</w:t>
      </w:r>
    </w:p>
    <w:p w14:paraId="2A0E1337">
      <w:pPr>
        <w:pStyle w:val="134"/>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6C3B19">
      <w:pPr>
        <w:pStyle w:val="134"/>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3753F984">
      <w:pPr>
        <w:pStyle w:val="134"/>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510B9A14">
      <w:pPr>
        <w:pStyle w:val="4"/>
      </w:pPr>
      <w:r>
        <w:rPr>
          <w:rFonts w:hint="eastAsia"/>
        </w:rPr>
        <w:t>15.备份投标文件</w:t>
      </w:r>
    </w:p>
    <w:p w14:paraId="00EBB501">
      <w:pPr>
        <w:pStyle w:val="32"/>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1F218C6B">
      <w:pPr>
        <w:pStyle w:val="32"/>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0C8E917D">
      <w:pPr>
        <w:pStyle w:val="32"/>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3BCD3B74">
      <w:pPr>
        <w:pStyle w:val="32"/>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320B3FD0">
      <w:pPr>
        <w:pStyle w:val="32"/>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3FD1CCA1">
      <w:pPr>
        <w:pStyle w:val="4"/>
      </w:pPr>
      <w:r>
        <w:rPr>
          <w:rFonts w:hint="eastAsia"/>
        </w:rPr>
        <w:t>16.投标文件的无效处理</w:t>
      </w:r>
    </w:p>
    <w:p w14:paraId="18168174">
      <w:pPr>
        <w:pStyle w:val="24"/>
        <w:spacing w:line="360" w:lineRule="auto"/>
        <w:ind w:firstLine="360" w:firstLineChars="150"/>
        <w:rPr>
          <w:rFonts w:cs="宋体"/>
          <w:szCs w:val="21"/>
        </w:rPr>
      </w:pPr>
      <w:r>
        <w:rPr>
          <w:rFonts w:hint="eastAsia" w:cs="宋体"/>
          <w:szCs w:val="21"/>
        </w:rPr>
        <w:t>有招标文件第四部分评标办法中四、评标中的其他事项</w:t>
      </w:r>
      <w:r>
        <w:rPr>
          <w:rFonts w:cs="宋体"/>
          <w:szCs w:val="21"/>
        </w:rPr>
        <w:t>4.2规定</w:t>
      </w:r>
      <w:r>
        <w:rPr>
          <w:rFonts w:hint="eastAsia" w:cs="宋体"/>
          <w:szCs w:val="21"/>
        </w:rPr>
        <w:t>的情形之一的，投标无效。</w:t>
      </w:r>
    </w:p>
    <w:p w14:paraId="485C08F7">
      <w:pPr>
        <w:pStyle w:val="4"/>
      </w:pPr>
      <w:r>
        <w:rPr>
          <w:rFonts w:hint="eastAsia"/>
        </w:rPr>
        <w:t>17.投标有效期</w:t>
      </w:r>
    </w:p>
    <w:p w14:paraId="6ECBA2CE">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1CFD95B4">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14:paraId="732B564A">
      <w:pPr>
        <w:pStyle w:val="13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EFE051D">
      <w:pPr>
        <w:pStyle w:val="134"/>
        <w:spacing w:before="0"/>
        <w:ind w:firstLine="643"/>
        <w:rPr>
          <w:rFonts w:ascii="宋体" w:hAnsi="宋体" w:cs="宋体"/>
          <w:b/>
          <w:sz w:val="32"/>
        </w:rPr>
      </w:pPr>
    </w:p>
    <w:p w14:paraId="0242C799">
      <w:pPr>
        <w:pStyle w:val="3"/>
        <w:sectPr>
          <w:pgSz w:w="11905" w:h="16838"/>
          <w:pgMar w:top="1440" w:right="1797" w:bottom="1440" w:left="1797" w:header="851" w:footer="992" w:gutter="0"/>
          <w:cols w:space="0" w:num="1"/>
          <w:titlePg/>
          <w:docGrid w:linePitch="312" w:charSpace="0"/>
        </w:sectPr>
      </w:pPr>
    </w:p>
    <w:p w14:paraId="7AAA3AF9">
      <w:pPr>
        <w:pStyle w:val="2"/>
      </w:pPr>
      <w:bookmarkStart w:id="32" w:name="_Toc21464"/>
      <w:bookmarkStart w:id="33" w:name="_Toc2842"/>
      <w:r>
        <w:rPr>
          <w:rFonts w:hint="eastAsia"/>
        </w:rPr>
        <w:t>四、开标、资格审查与信用信息查询</w:t>
      </w:r>
      <w:bookmarkEnd w:id="32"/>
      <w:bookmarkEnd w:id="33"/>
    </w:p>
    <w:p w14:paraId="474861EC">
      <w:pPr>
        <w:pStyle w:val="4"/>
      </w:pPr>
      <w:r>
        <w:rPr>
          <w:rFonts w:hint="eastAsia"/>
        </w:rPr>
        <w:t xml:space="preserve">18.开标 </w:t>
      </w:r>
    </w:p>
    <w:p w14:paraId="6E095541">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1B42150">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5008E90">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A8F05FA">
      <w:pPr>
        <w:pStyle w:val="4"/>
      </w:pPr>
      <w:r>
        <w:rPr>
          <w:rFonts w:hint="eastAsia"/>
        </w:rPr>
        <w:t>19.资格审查</w:t>
      </w:r>
    </w:p>
    <w:p w14:paraId="33ABD31A">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5933F770">
      <w:pPr>
        <w:pStyle w:val="13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422E719">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C0A833B">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4E4D39A">
      <w:pPr>
        <w:pStyle w:val="4"/>
      </w:pPr>
      <w:r>
        <w:rPr>
          <w:rFonts w:hint="eastAsia"/>
        </w:rPr>
        <w:t>20.信用信息查询</w:t>
      </w:r>
    </w:p>
    <w:p w14:paraId="60B3D7DC">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2C147017">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DC273E0">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EE421A4">
      <w:pPr>
        <w:pStyle w:val="725"/>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0E847B88">
      <w:pPr>
        <w:pStyle w:val="725"/>
        <w:spacing w:line="360" w:lineRule="auto"/>
        <w:ind w:firstLine="480"/>
        <w:rPr>
          <w:rFonts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60ADA33C">
      <w:pPr>
        <w:pStyle w:val="134"/>
        <w:spacing w:before="0"/>
        <w:ind w:firstLine="480"/>
        <w:rPr>
          <w:rFonts w:ascii="宋体" w:hAnsi="宋体" w:cs="宋体"/>
        </w:rPr>
      </w:pPr>
    </w:p>
    <w:p w14:paraId="55E397EA">
      <w:pPr>
        <w:pStyle w:val="134"/>
        <w:spacing w:before="0"/>
        <w:ind w:firstLine="0" w:firstLineChars="0"/>
        <w:rPr>
          <w:rFonts w:ascii="宋体" w:hAnsi="宋体" w:cs="宋体"/>
          <w:kern w:val="0"/>
          <w:szCs w:val="24"/>
        </w:rPr>
      </w:pPr>
    </w:p>
    <w:p w14:paraId="116A5F9D">
      <w:pPr>
        <w:pStyle w:val="3"/>
        <w:sectPr>
          <w:pgSz w:w="11905" w:h="16838"/>
          <w:pgMar w:top="1440" w:right="1797" w:bottom="1440" w:left="1797" w:header="851" w:footer="992" w:gutter="0"/>
          <w:cols w:space="0" w:num="1"/>
          <w:titlePg/>
          <w:docGrid w:linePitch="312" w:charSpace="0"/>
        </w:sectPr>
      </w:pPr>
    </w:p>
    <w:p w14:paraId="2F82E193">
      <w:pPr>
        <w:pStyle w:val="2"/>
      </w:pPr>
      <w:bookmarkStart w:id="34" w:name="_Toc5142"/>
      <w:bookmarkStart w:id="35" w:name="_Toc313"/>
      <w:r>
        <w:rPr>
          <w:rFonts w:hint="eastAsia"/>
        </w:rPr>
        <w:t>五、评标</w:t>
      </w:r>
      <w:bookmarkEnd w:id="34"/>
      <w:bookmarkEnd w:id="35"/>
    </w:p>
    <w:p w14:paraId="7C23C47C">
      <w:pPr>
        <w:rPr>
          <w:rFonts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794F3422">
      <w:pPr>
        <w:rPr>
          <w:rFonts w:ascii="宋体" w:hAnsi="宋体" w:cs="宋体"/>
          <w:b/>
        </w:rPr>
      </w:pPr>
    </w:p>
    <w:p w14:paraId="5FD9D38B">
      <w:pPr>
        <w:pStyle w:val="3"/>
        <w:sectPr>
          <w:pgSz w:w="11905" w:h="16838"/>
          <w:pgMar w:top="1440" w:right="1797" w:bottom="1440" w:left="1797" w:header="851" w:footer="992" w:gutter="0"/>
          <w:cols w:space="0" w:num="1"/>
          <w:titlePg/>
          <w:docGrid w:linePitch="312" w:charSpace="0"/>
        </w:sectPr>
      </w:pPr>
    </w:p>
    <w:p w14:paraId="219525E5">
      <w:pPr>
        <w:pStyle w:val="2"/>
      </w:pPr>
      <w:bookmarkStart w:id="37" w:name="_Toc30166"/>
      <w:bookmarkStart w:id="38" w:name="_Toc15047"/>
      <w:r>
        <w:rPr>
          <w:rFonts w:hint="eastAsia"/>
        </w:rPr>
        <w:t>六、定 标</w:t>
      </w:r>
      <w:bookmarkEnd w:id="37"/>
      <w:bookmarkEnd w:id="38"/>
    </w:p>
    <w:p w14:paraId="3D9EBAEF">
      <w:pPr>
        <w:pStyle w:val="4"/>
      </w:pPr>
      <w:r>
        <w:rPr>
          <w:rFonts w:hint="eastAsia"/>
        </w:rPr>
        <w:t>22. 确定中标供应商</w:t>
      </w:r>
    </w:p>
    <w:p w14:paraId="501B67E7">
      <w:pPr>
        <w:pStyle w:val="134"/>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405DFAF3">
      <w:pPr>
        <w:pStyle w:val="4"/>
      </w:pPr>
      <w:r>
        <w:rPr>
          <w:rFonts w:hint="eastAsia"/>
        </w:rPr>
        <w:t>23. 中标通知与中标结果公告</w:t>
      </w:r>
    </w:p>
    <w:p w14:paraId="703994D3">
      <w:pPr>
        <w:pStyle w:val="134"/>
        <w:spacing w:before="0"/>
        <w:ind w:firstLine="480"/>
        <w:rPr>
          <w:rFonts w:ascii="宋体" w:hAnsi="宋体" w:cs="宋体"/>
          <w:szCs w:val="24"/>
        </w:rPr>
      </w:pPr>
      <w:r>
        <w:rPr>
          <w:rFonts w:hint="eastAsia" w:ascii="宋体" w:hAnsi="宋体" w:cs="宋体"/>
          <w:szCs w:val="24"/>
        </w:rPr>
        <w:t>23.1自中标人确定之日起2个工作日内，采购代理机构通过电子交易平台编制发布采购结果公告，并通过电子交易平台向中标人发出中标通知书。</w:t>
      </w:r>
    </w:p>
    <w:p w14:paraId="40757F52">
      <w:pPr>
        <w:pStyle w:val="134"/>
        <w:spacing w:before="0"/>
        <w:ind w:firstLine="480"/>
        <w:rPr>
          <w:rFonts w:ascii="宋体" w:hAnsi="宋体" w:cs="宋体"/>
          <w:szCs w:val="24"/>
        </w:rPr>
      </w:pPr>
      <w:r>
        <w:rPr>
          <w:rFonts w:hint="eastAsia" w:ascii="宋体" w:hAnsi="宋体" w:cs="宋体"/>
          <w:szCs w:val="24"/>
        </w:rPr>
        <w:t>23.2公告期限为1个工作日。</w:t>
      </w:r>
    </w:p>
    <w:p w14:paraId="24E183F3">
      <w:pPr>
        <w:ind w:left="137" w:leftChars="57" w:firstLineChars="150"/>
        <w:jc w:val="center"/>
        <w:rPr>
          <w:rFonts w:ascii="宋体" w:hAnsi="宋体" w:cs="宋体"/>
          <w:b/>
          <w:sz w:val="32"/>
        </w:rPr>
      </w:pPr>
    </w:p>
    <w:p w14:paraId="1D3297C0">
      <w:pPr>
        <w:pStyle w:val="3"/>
        <w:sectPr>
          <w:pgSz w:w="11905" w:h="16838"/>
          <w:pgMar w:top="1440" w:right="1797" w:bottom="1440" w:left="1797" w:header="851" w:footer="992" w:gutter="0"/>
          <w:cols w:space="0" w:num="1"/>
          <w:titlePg/>
          <w:docGrid w:linePitch="312" w:charSpace="0"/>
        </w:sectPr>
      </w:pPr>
    </w:p>
    <w:p w14:paraId="3AE2E08F">
      <w:pPr>
        <w:pStyle w:val="2"/>
      </w:pPr>
      <w:bookmarkStart w:id="39" w:name="_Toc18672"/>
      <w:bookmarkStart w:id="40" w:name="_Toc19257"/>
      <w:r>
        <w:rPr>
          <w:rFonts w:hint="eastAsia"/>
        </w:rPr>
        <w:t>七、合同授予</w:t>
      </w:r>
      <w:bookmarkEnd w:id="39"/>
      <w:bookmarkEnd w:id="40"/>
    </w:p>
    <w:p w14:paraId="28FA25C1">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05F8232">
      <w:pPr>
        <w:pStyle w:val="4"/>
      </w:pPr>
      <w:r>
        <w:rPr>
          <w:rFonts w:hint="eastAsia"/>
        </w:rPr>
        <w:t>25. 合同的签订</w:t>
      </w:r>
    </w:p>
    <w:p w14:paraId="23DCBB25">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15B3BBBE">
      <w:pPr>
        <w:pStyle w:val="134"/>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C9051E2">
      <w:pPr>
        <w:pStyle w:val="134"/>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4F474CC">
      <w:pPr>
        <w:pStyle w:val="134"/>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6604499">
      <w:pPr>
        <w:pStyle w:val="4"/>
      </w:pPr>
      <w:r>
        <w:rPr>
          <w:rFonts w:hint="eastAsia"/>
        </w:rPr>
        <w:t>26. 履约保证金</w:t>
      </w:r>
    </w:p>
    <w:p w14:paraId="57ED03D0">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7281CC8B">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F156891">
      <w:pPr>
        <w:pStyle w:val="2"/>
        <w:sectPr>
          <w:pgSz w:w="11905" w:h="16838"/>
          <w:pgMar w:top="1440" w:right="1797" w:bottom="1440" w:left="1797" w:header="851" w:footer="992" w:gutter="0"/>
          <w:cols w:space="0" w:num="1"/>
          <w:titlePg/>
          <w:docGrid w:linePitch="312" w:charSpace="0"/>
        </w:sectPr>
      </w:pPr>
      <w:bookmarkStart w:id="41" w:name="_Toc1857"/>
      <w:bookmarkStart w:id="42" w:name="_Toc28676"/>
    </w:p>
    <w:p w14:paraId="77DC9BAD">
      <w:pPr>
        <w:pStyle w:val="2"/>
      </w:pPr>
      <w:r>
        <w:rPr>
          <w:rFonts w:hint="eastAsia"/>
        </w:rPr>
        <w:t>八、电子交易活动的中止</w:t>
      </w:r>
      <w:bookmarkEnd w:id="41"/>
      <w:bookmarkEnd w:id="42"/>
    </w:p>
    <w:p w14:paraId="73BAE812">
      <w:pPr>
        <w:pStyle w:val="134"/>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7F037A6">
      <w:pPr>
        <w:pStyle w:val="134"/>
        <w:spacing w:before="0"/>
        <w:ind w:firstLine="480"/>
        <w:rPr>
          <w:rFonts w:ascii="宋体" w:hAnsi="宋体" w:cs="宋体"/>
        </w:rPr>
      </w:pPr>
      <w:r>
        <w:rPr>
          <w:rFonts w:hint="eastAsia" w:ascii="宋体" w:hAnsi="宋体" w:cs="宋体"/>
        </w:rPr>
        <w:t xml:space="preserve">27.1电子交易平台发生故障而无法登录访问的； </w:t>
      </w:r>
    </w:p>
    <w:p w14:paraId="034DD13F">
      <w:pPr>
        <w:pStyle w:val="134"/>
        <w:spacing w:before="0"/>
        <w:ind w:firstLine="480"/>
        <w:rPr>
          <w:rFonts w:ascii="宋体" w:hAnsi="宋体" w:cs="宋体"/>
        </w:rPr>
      </w:pPr>
      <w:r>
        <w:rPr>
          <w:rFonts w:hint="eastAsia" w:ascii="宋体" w:hAnsi="宋体" w:cs="宋体"/>
        </w:rPr>
        <w:t>27.2电子交易平台应用或数据库出现错误，不能进行正常操作的；</w:t>
      </w:r>
    </w:p>
    <w:p w14:paraId="32E68302">
      <w:pPr>
        <w:pStyle w:val="134"/>
        <w:spacing w:before="0"/>
        <w:ind w:firstLine="480"/>
        <w:rPr>
          <w:rFonts w:ascii="宋体" w:hAnsi="宋体" w:cs="宋体"/>
        </w:rPr>
      </w:pPr>
      <w:r>
        <w:rPr>
          <w:rFonts w:hint="eastAsia" w:ascii="宋体" w:hAnsi="宋体" w:cs="宋体"/>
        </w:rPr>
        <w:t>27.3电子交易平台发现严重安全漏洞，有潜在泄密危险的；</w:t>
      </w:r>
    </w:p>
    <w:p w14:paraId="51FA3A2C">
      <w:pPr>
        <w:pStyle w:val="134"/>
        <w:spacing w:before="0"/>
        <w:ind w:firstLine="480"/>
        <w:rPr>
          <w:rFonts w:ascii="宋体" w:hAnsi="宋体" w:cs="宋体"/>
        </w:rPr>
      </w:pPr>
      <w:r>
        <w:rPr>
          <w:rFonts w:hint="eastAsia" w:ascii="宋体" w:hAnsi="宋体" w:cs="宋体"/>
        </w:rPr>
        <w:t xml:space="preserve">27.4病毒发作导致不能进行正常操作的； </w:t>
      </w:r>
    </w:p>
    <w:p w14:paraId="4629428F">
      <w:pPr>
        <w:pStyle w:val="134"/>
        <w:spacing w:before="0"/>
        <w:ind w:firstLine="480"/>
        <w:rPr>
          <w:rFonts w:ascii="宋体" w:hAnsi="宋体" w:cs="宋体"/>
        </w:rPr>
      </w:pPr>
      <w:r>
        <w:rPr>
          <w:rFonts w:hint="eastAsia" w:ascii="宋体" w:hAnsi="宋体" w:cs="宋体"/>
        </w:rPr>
        <w:t>27.5其他无法保证电子交易的公平、公正和安全的情况。</w:t>
      </w:r>
    </w:p>
    <w:p w14:paraId="164C3571">
      <w:pPr>
        <w:pStyle w:val="134"/>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02B699AB">
      <w:pPr>
        <w:tabs>
          <w:tab w:val="left" w:pos="0"/>
        </w:tabs>
        <w:ind w:firstLine="480"/>
        <w:rPr>
          <w:rFonts w:ascii="宋体" w:hAnsi="宋体" w:cs="宋体"/>
        </w:rPr>
      </w:pPr>
    </w:p>
    <w:p w14:paraId="2FC1AF93">
      <w:pPr>
        <w:pStyle w:val="3"/>
        <w:sectPr>
          <w:pgSz w:w="11905" w:h="16838"/>
          <w:pgMar w:top="1440" w:right="1797" w:bottom="1440" w:left="1797" w:header="851" w:footer="992" w:gutter="0"/>
          <w:cols w:space="0" w:num="1"/>
          <w:titlePg/>
          <w:docGrid w:linePitch="312" w:charSpace="0"/>
        </w:sectPr>
      </w:pPr>
    </w:p>
    <w:p w14:paraId="0E62D6B1">
      <w:pPr>
        <w:pStyle w:val="2"/>
      </w:pPr>
      <w:bookmarkStart w:id="43" w:name="_Toc1567"/>
      <w:bookmarkStart w:id="44" w:name="_Toc5169"/>
      <w:r>
        <w:rPr>
          <w:rFonts w:hint="eastAsia"/>
        </w:rPr>
        <w:t>九、验收</w:t>
      </w:r>
      <w:bookmarkEnd w:id="43"/>
      <w:bookmarkEnd w:id="44"/>
    </w:p>
    <w:p w14:paraId="4F042D03">
      <w:pPr>
        <w:pStyle w:val="4"/>
      </w:pPr>
      <w:r>
        <w:rPr>
          <w:rFonts w:hint="eastAsia"/>
        </w:rPr>
        <w:t>29.验收</w:t>
      </w:r>
    </w:p>
    <w:bookmarkEnd w:id="20"/>
    <w:bookmarkEnd w:id="21"/>
    <w:bookmarkEnd w:id="36"/>
    <w:p w14:paraId="5E7379B0">
      <w:pPr>
        <w:tabs>
          <w:tab w:val="left" w:pos="0"/>
        </w:tabs>
        <w:ind w:firstLine="480"/>
        <w:rPr>
          <w:rFonts w:ascii="宋体" w:hAnsi="宋体" w:cs="宋体"/>
          <w:color w:val="000000"/>
        </w:rPr>
      </w:pPr>
      <w:bookmarkStart w:id="45" w:name="第四部分"/>
      <w:r>
        <w:rPr>
          <w:rFonts w:hint="eastAsia" w:ascii="宋体" w:hAnsi="宋体" w:cs="Helvetica"/>
          <w:kern w:val="0"/>
        </w:rPr>
        <w:t>29.1采购人应当依法组织履约验收工作。</w:t>
      </w:r>
      <w:r>
        <w:rPr>
          <w:rFonts w:ascii="宋体" w:hAnsi="宋体" w:cs="宋体"/>
          <w:color w:val="000000"/>
        </w:rPr>
        <w:t>采购人应当根据采购项目的具体 情况，自行组织项目验收或者委托采购代理机构验收。</w:t>
      </w:r>
    </w:p>
    <w:p w14:paraId="601707F8">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4F56AE00">
      <w:pPr>
        <w:pStyle w:val="3"/>
        <w:sectPr>
          <w:headerReference r:id="rId10" w:type="default"/>
          <w:footerReference r:id="rId11" w:type="default"/>
          <w:pgSz w:w="11905" w:h="16838"/>
          <w:pgMar w:top="1440" w:right="1797" w:bottom="1440" w:left="1797" w:header="851" w:footer="992" w:gutter="0"/>
          <w:cols w:space="0" w:num="1"/>
          <w:titlePg/>
        </w:sectPr>
      </w:pPr>
    </w:p>
    <w:p w14:paraId="221CAF2B">
      <w:pPr>
        <w:pStyle w:val="3"/>
      </w:pPr>
      <w:bookmarkStart w:id="46" w:name="_Toc13429"/>
      <w:bookmarkStart w:id="47" w:name="_Toc28975"/>
      <w:bookmarkStart w:id="48" w:name="_Toc31241"/>
      <w:r>
        <w:rPr>
          <w:rFonts w:hint="eastAsia"/>
        </w:rPr>
        <w:t>第三部分 采购需求</w:t>
      </w:r>
      <w:bookmarkEnd w:id="46"/>
      <w:bookmarkEnd w:id="47"/>
      <w:bookmarkEnd w:id="48"/>
    </w:p>
    <w:p w14:paraId="02CB5D63">
      <w:pPr>
        <w:pStyle w:val="4"/>
      </w:pPr>
      <w:r>
        <w:rPr>
          <w:rFonts w:hint="eastAsia"/>
        </w:rPr>
        <w:t>一、洗涤要求</w:t>
      </w:r>
    </w:p>
    <w:p w14:paraId="2717C992">
      <w:pPr>
        <w:tabs>
          <w:tab w:val="left" w:pos="0"/>
        </w:tabs>
        <w:ind w:firstLine="480"/>
        <w:rPr>
          <w:rFonts w:ascii="宋体" w:hAnsi="宋体" w:cs="Helvetica"/>
          <w:kern w:val="0"/>
        </w:rPr>
      </w:pPr>
      <w:r>
        <w:rPr>
          <w:rFonts w:hint="eastAsia" w:ascii="宋体" w:hAnsi="宋体" w:cs="Helvetica"/>
          <w:kern w:val="0"/>
        </w:rPr>
        <w:t>1.洗涤服务商每日将采购人（医院）所产生的洗涤物，按照采购人的要求做好交接记录，如遇交通堵塞、交通管制或运送过程出现运输设备故障等原因，服务商必须采取一切措施满足采购人洗涤的日常所需，不得影响医院的正常使用。服务期3年，具体起止时间2025年6月12日至2028年6月11日。</w:t>
      </w:r>
    </w:p>
    <w:p w14:paraId="05AEF30E">
      <w:pPr>
        <w:tabs>
          <w:tab w:val="left" w:pos="0"/>
        </w:tabs>
        <w:ind w:firstLine="480"/>
        <w:rPr>
          <w:rFonts w:ascii="宋体" w:hAnsi="宋体" w:cs="Helvetica"/>
          <w:kern w:val="0"/>
        </w:rPr>
      </w:pPr>
      <w:r>
        <w:rPr>
          <w:rFonts w:hint="eastAsia" w:ascii="宋体" w:hAnsi="宋体" w:cs="Helvetica"/>
          <w:kern w:val="0"/>
        </w:rPr>
        <w:t>2.洗涤服务商洗涤场所必须满足相关规范要求，布局要合理，洁、污分开，通风良好，物流由污到洁顺利通过，不得逆流。洗涤时首先用含氯消毒剂进行消毒浸泡，继而煮沸、洗涤、烘干、烫平，被服布类要保证干净整洁，不得有血渍污垢，如发现不干净或有血渍的无条件退回重洗，并当天送回（如旧的布类老垢无法洗净的除外）。医生白大褂必须浆洗、熨平，工作人员健康状况需满足国家相关规定。</w:t>
      </w:r>
    </w:p>
    <w:p w14:paraId="4448BAD8">
      <w:pPr>
        <w:tabs>
          <w:tab w:val="left" w:pos="0"/>
        </w:tabs>
        <w:ind w:firstLine="480"/>
        <w:rPr>
          <w:rFonts w:ascii="宋体" w:hAnsi="宋体" w:cs="Helvetica"/>
          <w:kern w:val="0"/>
        </w:rPr>
      </w:pPr>
      <w:r>
        <w:rPr>
          <w:rFonts w:hint="eastAsia" w:ascii="宋体" w:hAnsi="宋体" w:cs="Helvetica"/>
          <w:kern w:val="0"/>
        </w:rPr>
        <w:t>3.洗涤服务商运输车辆在接脏布草后，必须进行规范消毒后再运干净的布草，洁、脏袋必须分开使用。</w:t>
      </w:r>
    </w:p>
    <w:p w14:paraId="2DB7EB35">
      <w:pPr>
        <w:tabs>
          <w:tab w:val="left" w:pos="0"/>
        </w:tabs>
        <w:ind w:firstLine="480"/>
        <w:rPr>
          <w:rFonts w:ascii="宋体" w:hAnsi="宋体" w:cs="Helvetica"/>
          <w:kern w:val="0"/>
        </w:rPr>
      </w:pPr>
      <w:r>
        <w:rPr>
          <w:rFonts w:hint="eastAsia" w:ascii="宋体" w:hAnsi="宋体" w:cs="Helvetica"/>
          <w:kern w:val="0"/>
        </w:rPr>
        <w:t>4.采购人对洗涤产品质量进行定期抽查，返洗率必须控制在抽查批次的3%以内，如有特殊处理或重污处理不了，应该将其收回并且及时补足。返洗率超过3%、医护反映洗涤质量差（洗涤不干净、织物皱褶严重、织物褪色或染色等）按洗涤质量不达标或投诉处理，每一次洗涤质量不达标或每次投诉经核实后罚款1000元，如洗涤物品丢失（三天未收回按丢失处理），按原价赔偿；罚扣款在当月的洗涤费中扣除。</w:t>
      </w:r>
    </w:p>
    <w:p w14:paraId="7B7CA4F4">
      <w:pPr>
        <w:tabs>
          <w:tab w:val="left" w:pos="0"/>
        </w:tabs>
        <w:ind w:firstLine="480"/>
        <w:rPr>
          <w:rFonts w:ascii="宋体" w:hAnsi="宋体" w:cs="Helvetica"/>
          <w:kern w:val="0"/>
        </w:rPr>
      </w:pPr>
      <w:r>
        <w:rPr>
          <w:rFonts w:hint="eastAsia" w:ascii="宋体" w:hAnsi="宋体" w:cs="Helvetica"/>
          <w:kern w:val="0"/>
        </w:rPr>
        <w:t>5.保证所有的洗涤质量，做到干净、整洁、平整，并根据布草洗涤损耗情况进行相应赔偿（值班室床上用品、医护勤杂工作服、床帘除外的所有医用棉制品）或及时更换（手术室布草不得缝补），如出现洗涤时衣服之间互相污染而无法使用、衣物内物品未分检掏兜造成污染或破损而无法使用、洗涤破损或洗涤遗失物品需原价赔偿。</w:t>
      </w:r>
    </w:p>
    <w:p w14:paraId="3F4A7A35">
      <w:pPr>
        <w:tabs>
          <w:tab w:val="left" w:pos="0"/>
        </w:tabs>
        <w:ind w:firstLine="480"/>
        <w:rPr>
          <w:rFonts w:ascii="宋体" w:hAnsi="宋体" w:cs="Helvetica"/>
          <w:kern w:val="0"/>
        </w:rPr>
      </w:pPr>
      <w:r>
        <w:rPr>
          <w:rFonts w:hint="eastAsia" w:ascii="宋体" w:hAnsi="宋体" w:cs="Helvetica"/>
          <w:kern w:val="0"/>
        </w:rPr>
        <w:t>6.感染病房的被服应按国家相关规范要求清洗，严格按规定进行消毒，定时回收，专人、专机，避免交叉感染。</w:t>
      </w:r>
    </w:p>
    <w:p w14:paraId="5116C0A2">
      <w:pPr>
        <w:tabs>
          <w:tab w:val="left" w:pos="0"/>
        </w:tabs>
        <w:ind w:firstLine="480"/>
        <w:rPr>
          <w:rFonts w:ascii="宋体" w:hAnsi="宋体" w:cs="Helvetica"/>
          <w:kern w:val="0"/>
        </w:rPr>
      </w:pPr>
      <w:r>
        <w:rPr>
          <w:rFonts w:hint="eastAsia" w:ascii="宋体" w:hAnsi="宋体" w:cs="Helvetica"/>
          <w:kern w:val="0"/>
        </w:rPr>
        <w:t>7.医院内所有需洗涤的织物均包含在内，包括但不限于以下物品：病人衣物、床上用物、病房布巾、手术布巾、医护勤杂人员工作服、护士帽、小毛巾、被芯、枕芯、床帘、窗帘、椅套、会议桌布等。清单见附件。</w:t>
      </w:r>
    </w:p>
    <w:p w14:paraId="4399FA15">
      <w:pPr>
        <w:tabs>
          <w:tab w:val="left" w:pos="0"/>
        </w:tabs>
        <w:ind w:firstLine="480"/>
        <w:rPr>
          <w:rFonts w:ascii="宋体" w:hAnsi="宋体" w:cs="Helvetica"/>
          <w:kern w:val="0"/>
        </w:rPr>
      </w:pPr>
      <w:r>
        <w:rPr>
          <w:rFonts w:hint="eastAsia" w:ascii="宋体" w:hAnsi="宋体" w:cs="Helvetica"/>
          <w:kern w:val="0"/>
        </w:rPr>
        <w:t>8.沾染病人的血液、体液、分泌物、排泄物的布草可能具有传染性，洗涤时应注意防护，同时不同布草应分类洗涤，防止交叉感染。</w:t>
      </w:r>
    </w:p>
    <w:p w14:paraId="2F8D740E">
      <w:pPr>
        <w:pStyle w:val="4"/>
      </w:pPr>
      <w:r>
        <w:rPr>
          <w:rFonts w:hint="eastAsia"/>
        </w:rPr>
        <w:t>二、洗涤方案</w:t>
      </w:r>
    </w:p>
    <w:p w14:paraId="4223AB7A">
      <w:pPr>
        <w:tabs>
          <w:tab w:val="left" w:pos="0"/>
        </w:tabs>
        <w:ind w:firstLine="480"/>
        <w:rPr>
          <w:rFonts w:ascii="宋体" w:hAnsi="宋体" w:cs="Helvetica"/>
          <w:kern w:val="0"/>
        </w:rPr>
      </w:pPr>
      <w:r>
        <w:rPr>
          <w:rFonts w:hint="eastAsia" w:ascii="宋体" w:hAnsi="宋体" w:cs="Helvetica"/>
          <w:kern w:val="0"/>
        </w:rPr>
        <w:t>1.洗涤服务商需派专人常驻医院进行洗涤物品的核对与交接，洗涤交接清单签字确认，由专用布草运输车进行配送。</w:t>
      </w:r>
    </w:p>
    <w:p w14:paraId="5A00C3AA">
      <w:pPr>
        <w:tabs>
          <w:tab w:val="left" w:pos="0"/>
        </w:tabs>
        <w:ind w:firstLine="480"/>
        <w:rPr>
          <w:rFonts w:ascii="宋体" w:hAnsi="宋体" w:cs="Helvetica"/>
          <w:kern w:val="0"/>
        </w:rPr>
      </w:pPr>
      <w:r>
        <w:rPr>
          <w:rFonts w:hint="eastAsia" w:ascii="宋体" w:hAnsi="宋体" w:cs="Helvetica"/>
          <w:kern w:val="0"/>
        </w:rPr>
        <w:t>2.洗涤服务商负责对所有物品进行搜检，因工作疏忽、搜检不到位等原因造成洗涤服务商的洗涤设备故障等情况，采购人概不负责。</w:t>
      </w:r>
    </w:p>
    <w:p w14:paraId="3E974186">
      <w:pPr>
        <w:tabs>
          <w:tab w:val="left" w:pos="0"/>
        </w:tabs>
        <w:ind w:firstLine="480"/>
        <w:rPr>
          <w:rFonts w:ascii="宋体" w:hAnsi="宋体" w:cs="Helvetica"/>
          <w:kern w:val="0"/>
        </w:rPr>
      </w:pPr>
      <w:r>
        <w:rPr>
          <w:rFonts w:hint="eastAsia" w:ascii="宋体" w:hAnsi="宋体" w:cs="Helvetica"/>
          <w:kern w:val="0"/>
        </w:rPr>
        <w:t>3.新生儿病房、院感病区、手术室、公寓楼等特殊区域实行单独收发，洗衣公司提供洁衣袋、污衣袋封装。</w:t>
      </w:r>
    </w:p>
    <w:p w14:paraId="2F524C74">
      <w:pPr>
        <w:tabs>
          <w:tab w:val="left" w:pos="0"/>
        </w:tabs>
        <w:ind w:firstLine="480"/>
        <w:rPr>
          <w:rFonts w:ascii="宋体" w:hAnsi="宋体" w:cs="Helvetica"/>
          <w:kern w:val="0"/>
        </w:rPr>
      </w:pPr>
      <w:r>
        <w:rPr>
          <w:rFonts w:hint="eastAsia" w:ascii="宋体" w:hAnsi="宋体" w:cs="Helvetica"/>
          <w:kern w:val="0"/>
        </w:rPr>
        <w:t>4.设立消毒池，采用分类、分色、分质地消毒，将病用与医用，重污染与轻污染，不同颜色区别分池消毒。</w:t>
      </w:r>
    </w:p>
    <w:p w14:paraId="18367AFF">
      <w:pPr>
        <w:tabs>
          <w:tab w:val="left" w:pos="0"/>
        </w:tabs>
        <w:ind w:firstLine="480"/>
        <w:rPr>
          <w:rFonts w:ascii="宋体" w:hAnsi="宋体" w:cs="Helvetica"/>
          <w:kern w:val="0"/>
        </w:rPr>
      </w:pPr>
      <w:r>
        <w:rPr>
          <w:rFonts w:hint="eastAsia" w:ascii="宋体" w:hAnsi="宋体" w:cs="Helvetica"/>
          <w:kern w:val="0"/>
        </w:rPr>
        <w:t>5.白色布草采用含氯消毒液消毒，有色布草采用过氧化氢消毒液按照标准配比，规定时间浸泡消毒。消毒一般污染物品有效氯含量≥500mg/L，浸泡消毒时间大于30分钟，消毒重污染物品有效氯含量2000-5000mg/L，浸泡消毒为30分钟以上，洗涤时间为1小时。烈性传染病污染的衣物，封闭运输，先压力蒸汽灭菌消毒后再清洗或焚烧处理。</w:t>
      </w:r>
    </w:p>
    <w:p w14:paraId="34FBACD0">
      <w:pPr>
        <w:tabs>
          <w:tab w:val="left" w:pos="0"/>
        </w:tabs>
        <w:ind w:firstLine="480"/>
        <w:rPr>
          <w:rFonts w:ascii="宋体" w:hAnsi="宋体" w:cs="Helvetica"/>
          <w:kern w:val="0"/>
        </w:rPr>
      </w:pPr>
      <w:r>
        <w:rPr>
          <w:rFonts w:hint="eastAsia" w:ascii="宋体" w:hAnsi="宋体" w:cs="Helvetica"/>
          <w:kern w:val="0"/>
        </w:rPr>
        <w:t>6.按照分类、分色、分质地原则进行洗涤。特别是医护勤杂人员工作服、手术衣裤、值班被服、婴儿布草，实行专机清洗，杜绝交叉污染，决不与其它布草混洗。如经采购人调查证实存在混洗情况，罚款500元/次，采购人将不定期去洗衣场所进行检查。</w:t>
      </w:r>
    </w:p>
    <w:p w14:paraId="7B7832F8">
      <w:pPr>
        <w:tabs>
          <w:tab w:val="left" w:pos="0"/>
        </w:tabs>
        <w:ind w:firstLine="480"/>
        <w:rPr>
          <w:rFonts w:ascii="宋体" w:hAnsi="宋体" w:cs="Helvetica"/>
          <w:kern w:val="0"/>
        </w:rPr>
      </w:pPr>
      <w:r>
        <w:rPr>
          <w:rFonts w:hint="eastAsia" w:ascii="宋体" w:hAnsi="宋体" w:cs="Helvetica"/>
          <w:kern w:val="0"/>
        </w:rPr>
        <w:t>7.每台洗衣机上需有醒目标识，严格实行专机专洗。</w:t>
      </w:r>
    </w:p>
    <w:p w14:paraId="1175AE57">
      <w:pPr>
        <w:tabs>
          <w:tab w:val="left" w:pos="0"/>
        </w:tabs>
        <w:ind w:firstLine="480"/>
        <w:rPr>
          <w:rFonts w:ascii="宋体" w:hAnsi="宋体" w:cs="Helvetica"/>
          <w:kern w:val="0"/>
        </w:rPr>
      </w:pPr>
      <w:r>
        <w:rPr>
          <w:rFonts w:hint="eastAsia" w:ascii="宋体" w:hAnsi="宋体" w:cs="Helvetica"/>
          <w:kern w:val="0"/>
        </w:rPr>
        <w:t>8.大单被套采用大型烫平机进行整烫；小件布草也采用定机的方式烘干，然后检验、折叠、打包；对医务人员工作服、手术衣裤、病衣、病裤，采用蒸汽烫斗用手工方式逐件熨烫，特别注重衣领、门襟、袖口等部位的平整，确保整烫无死角，并按品种、颜色进行分类叠放打包；在整烫过程中如发现有缺扣、拉链破损、裂线等现象，需积极更换修补，如发现布草破损，将按布草颜色及图案进行修补，维护布草外观形象的统一性。</w:t>
      </w:r>
    </w:p>
    <w:p w14:paraId="48AF8612">
      <w:pPr>
        <w:tabs>
          <w:tab w:val="left" w:pos="0"/>
        </w:tabs>
        <w:ind w:firstLine="480"/>
        <w:rPr>
          <w:rFonts w:ascii="宋体" w:hAnsi="宋体" w:cs="Helvetica"/>
          <w:kern w:val="0"/>
        </w:rPr>
      </w:pPr>
      <w:r>
        <w:rPr>
          <w:rFonts w:hint="eastAsia" w:ascii="宋体" w:hAnsi="宋体" w:cs="Helvetica"/>
          <w:kern w:val="0"/>
        </w:rPr>
        <w:t>9.洗涤服务商应严格按照采购人折叠要求将洗涤物品折叠归类。</w:t>
      </w:r>
    </w:p>
    <w:p w14:paraId="1E2B8712">
      <w:pPr>
        <w:pStyle w:val="4"/>
      </w:pPr>
      <w:r>
        <w:rPr>
          <w:rFonts w:hint="eastAsia"/>
        </w:rPr>
        <w:t>三、配送要求</w:t>
      </w:r>
    </w:p>
    <w:p w14:paraId="44375B52">
      <w:pPr>
        <w:tabs>
          <w:tab w:val="left" w:pos="0"/>
        </w:tabs>
        <w:ind w:firstLine="480"/>
        <w:rPr>
          <w:rFonts w:ascii="宋体" w:hAnsi="宋体" w:cs="Helvetica"/>
          <w:kern w:val="0"/>
        </w:rPr>
      </w:pPr>
      <w:r>
        <w:rPr>
          <w:rFonts w:hint="eastAsia" w:ascii="宋体" w:hAnsi="宋体" w:cs="Helvetica"/>
          <w:kern w:val="0"/>
        </w:rPr>
        <w:t>1.运输车辆由服务商负责提供。</w:t>
      </w:r>
    </w:p>
    <w:p w14:paraId="371D343E">
      <w:pPr>
        <w:tabs>
          <w:tab w:val="left" w:pos="0"/>
        </w:tabs>
        <w:ind w:firstLine="480"/>
        <w:rPr>
          <w:rFonts w:ascii="宋体" w:hAnsi="宋体" w:cs="Helvetica"/>
          <w:kern w:val="0"/>
        </w:rPr>
      </w:pPr>
      <w:r>
        <w:rPr>
          <w:rFonts w:hint="eastAsia" w:ascii="宋体" w:hAnsi="宋体" w:cs="Helvetica"/>
          <w:kern w:val="0"/>
        </w:rPr>
        <w:t>2.使用轻型箱式货柜车配送。每次运送完毕后对车厢内部进行消毒处理，做到消毒全面、彻底,杜绝交叉感染。</w:t>
      </w:r>
    </w:p>
    <w:p w14:paraId="098DBBB3">
      <w:pPr>
        <w:tabs>
          <w:tab w:val="left" w:pos="0"/>
        </w:tabs>
        <w:ind w:firstLine="480"/>
        <w:rPr>
          <w:rFonts w:ascii="宋体" w:hAnsi="宋体" w:cs="Helvetica"/>
          <w:kern w:val="0"/>
        </w:rPr>
      </w:pPr>
      <w:r>
        <w:rPr>
          <w:rFonts w:hint="eastAsia" w:ascii="宋体" w:hAnsi="宋体" w:cs="Helvetica"/>
          <w:kern w:val="0"/>
        </w:rPr>
        <w:t>3.根据洗涤交接清单发送清洁布草，由专车送到医院被服站。</w:t>
      </w:r>
    </w:p>
    <w:p w14:paraId="01578AB4">
      <w:pPr>
        <w:tabs>
          <w:tab w:val="left" w:pos="0"/>
        </w:tabs>
        <w:ind w:firstLine="480"/>
        <w:rPr>
          <w:rFonts w:ascii="宋体" w:hAnsi="宋体" w:cs="Helvetica"/>
          <w:kern w:val="0"/>
        </w:rPr>
      </w:pPr>
      <w:r>
        <w:rPr>
          <w:rFonts w:hint="eastAsia" w:ascii="宋体" w:hAnsi="宋体" w:cs="Helvetica"/>
          <w:kern w:val="0"/>
        </w:rPr>
        <w:t>4.为确保工作衣的平整、挺括，在运送时采用单独装箱运送。其它清洁布草在运送时实行分类分色叠放整齐，以确保布草的平整性和整洁度。</w:t>
      </w:r>
    </w:p>
    <w:p w14:paraId="1282C3C1">
      <w:pPr>
        <w:tabs>
          <w:tab w:val="left" w:pos="0"/>
        </w:tabs>
        <w:ind w:firstLine="480"/>
        <w:rPr>
          <w:rFonts w:ascii="宋体" w:hAnsi="宋体" w:cs="Helvetica"/>
          <w:kern w:val="0"/>
        </w:rPr>
      </w:pPr>
      <w:r>
        <w:rPr>
          <w:rFonts w:hint="eastAsia" w:ascii="宋体" w:hAnsi="宋体" w:cs="Helvetica"/>
          <w:kern w:val="0"/>
        </w:rPr>
        <w:t>5.洗涤服务商人员根据清单对洁净布草进行清点，与被服站人员核对无误后双方签字确认交接。洗涤服务商人员验收脏布草无误后，被服站工作人员及院方验收洁净布草时发现的破损情况一律按洗涤破损处理。遗失、破损由服务商原价赔偿后，由院方协调人员确认后以库房备品补齐。</w:t>
      </w:r>
    </w:p>
    <w:p w14:paraId="037F298F">
      <w:pPr>
        <w:tabs>
          <w:tab w:val="left" w:pos="0"/>
        </w:tabs>
        <w:ind w:firstLine="480"/>
        <w:rPr>
          <w:rFonts w:ascii="宋体" w:hAnsi="宋体" w:cs="Helvetica"/>
          <w:kern w:val="0"/>
        </w:rPr>
      </w:pPr>
      <w:r>
        <w:rPr>
          <w:rFonts w:hint="eastAsia" w:ascii="宋体" w:hAnsi="宋体" w:cs="Helvetica"/>
          <w:kern w:val="0"/>
        </w:rPr>
        <w:t>6.服务商需针对但不限于运行安全控制、运输保障控制、技术安全措施、应急预案及处理等方面进行阐述如何实现运输保障。被服属易燃物品，配送人员严禁在院内吸烟。一经发现，每人每次罚款人民币200元，从当月洗涤费中扣除。为防止院内感染，被服（无论清洗前后）的堆放、分拣必须严格在医院指定区域进行。若有违反，一次罚款人民币200元，从当月洗涤费中扣除。若屡次不改，以上罚款加倍。</w:t>
      </w:r>
    </w:p>
    <w:p w14:paraId="2884AF27">
      <w:pPr>
        <w:tabs>
          <w:tab w:val="left" w:pos="0"/>
        </w:tabs>
        <w:ind w:firstLine="480"/>
        <w:rPr>
          <w:rFonts w:ascii="宋体" w:hAnsi="宋体" w:cs="Helvetica"/>
          <w:kern w:val="0"/>
        </w:rPr>
      </w:pPr>
      <w:r>
        <w:rPr>
          <w:rFonts w:hint="eastAsia" w:ascii="宋体" w:hAnsi="宋体" w:cs="Helvetica"/>
          <w:kern w:val="0"/>
        </w:rPr>
        <w:t>7.医院衣物洗涤注意事项</w:t>
      </w:r>
    </w:p>
    <w:p w14:paraId="0CD6B582">
      <w:pPr>
        <w:tabs>
          <w:tab w:val="left" w:pos="0"/>
        </w:tabs>
        <w:ind w:firstLine="480"/>
        <w:rPr>
          <w:rFonts w:ascii="宋体" w:hAnsi="宋体" w:cs="Helvetica"/>
          <w:kern w:val="0"/>
        </w:rPr>
      </w:pPr>
      <w:r>
        <w:rPr>
          <w:rFonts w:hint="eastAsia" w:ascii="宋体" w:hAnsi="宋体" w:cs="Helvetica"/>
          <w:kern w:val="0"/>
        </w:rPr>
        <w:t>7.1工作服</w:t>
      </w:r>
    </w:p>
    <w:p w14:paraId="41407582">
      <w:pPr>
        <w:tabs>
          <w:tab w:val="left" w:pos="0"/>
        </w:tabs>
        <w:ind w:firstLine="480"/>
        <w:rPr>
          <w:rFonts w:ascii="宋体" w:hAnsi="宋体" w:cs="Helvetica"/>
          <w:kern w:val="0"/>
        </w:rPr>
      </w:pPr>
      <w:r>
        <w:rPr>
          <w:rFonts w:hint="eastAsia" w:ascii="宋体" w:hAnsi="宋体" w:cs="Helvetica"/>
          <w:kern w:val="0"/>
        </w:rPr>
        <w:t>A、分检掏兜。</w:t>
      </w:r>
    </w:p>
    <w:p w14:paraId="3404C00F">
      <w:pPr>
        <w:tabs>
          <w:tab w:val="left" w:pos="0"/>
        </w:tabs>
        <w:ind w:firstLine="480"/>
        <w:rPr>
          <w:rFonts w:ascii="宋体" w:hAnsi="宋体" w:cs="Helvetica"/>
          <w:kern w:val="0"/>
        </w:rPr>
      </w:pPr>
      <w:r>
        <w:rPr>
          <w:rFonts w:hint="eastAsia" w:ascii="宋体" w:hAnsi="宋体" w:cs="Helvetica"/>
          <w:kern w:val="0"/>
        </w:rPr>
        <w:t>B、衣物装机量不能太满。</w:t>
      </w:r>
    </w:p>
    <w:p w14:paraId="67961283">
      <w:pPr>
        <w:tabs>
          <w:tab w:val="left" w:pos="0"/>
        </w:tabs>
        <w:ind w:firstLine="480"/>
        <w:rPr>
          <w:rFonts w:ascii="宋体" w:hAnsi="宋体" w:cs="Helvetica"/>
          <w:kern w:val="0"/>
        </w:rPr>
      </w:pPr>
      <w:r>
        <w:rPr>
          <w:rFonts w:hint="eastAsia" w:ascii="宋体" w:hAnsi="宋体" w:cs="Helvetica"/>
          <w:kern w:val="0"/>
        </w:rPr>
        <w:t>C、白大衣领口、袖口可以用衣领净提前预处理。</w:t>
      </w:r>
    </w:p>
    <w:p w14:paraId="3E61D194">
      <w:pPr>
        <w:tabs>
          <w:tab w:val="left" w:pos="0"/>
        </w:tabs>
        <w:ind w:firstLine="480"/>
        <w:rPr>
          <w:rFonts w:ascii="宋体" w:hAnsi="宋体" w:cs="Helvetica"/>
          <w:kern w:val="0"/>
        </w:rPr>
      </w:pPr>
      <w:r>
        <w:rPr>
          <w:rFonts w:hint="eastAsia" w:ascii="宋体" w:hAnsi="宋体" w:cs="Helvetica"/>
          <w:kern w:val="0"/>
        </w:rPr>
        <w:t>D、彩色大衣要单独分色洗涤，以防脱色、搭色。</w:t>
      </w:r>
    </w:p>
    <w:p w14:paraId="14A0E9E3">
      <w:pPr>
        <w:tabs>
          <w:tab w:val="left" w:pos="0"/>
        </w:tabs>
        <w:ind w:firstLine="480"/>
        <w:rPr>
          <w:rFonts w:ascii="宋体" w:hAnsi="宋体" w:cs="Helvetica"/>
          <w:kern w:val="0"/>
        </w:rPr>
      </w:pPr>
      <w:r>
        <w:rPr>
          <w:rFonts w:hint="eastAsia" w:ascii="宋体" w:hAnsi="宋体" w:cs="Helvetica"/>
          <w:kern w:val="0"/>
        </w:rPr>
        <w:t>7.2手术服</w:t>
      </w:r>
    </w:p>
    <w:p w14:paraId="73EB1822">
      <w:pPr>
        <w:tabs>
          <w:tab w:val="left" w:pos="0"/>
        </w:tabs>
        <w:ind w:firstLine="480"/>
        <w:rPr>
          <w:rFonts w:ascii="宋体" w:hAnsi="宋体" w:cs="Helvetica"/>
          <w:kern w:val="0"/>
        </w:rPr>
      </w:pPr>
      <w:r>
        <w:rPr>
          <w:rFonts w:hint="eastAsia" w:ascii="宋体" w:hAnsi="宋体" w:cs="Helvetica"/>
          <w:kern w:val="0"/>
        </w:rPr>
        <w:t>A、低温中水位多次预洗直到无血水出现。</w:t>
      </w:r>
    </w:p>
    <w:p w14:paraId="08BBEE5E">
      <w:pPr>
        <w:tabs>
          <w:tab w:val="left" w:pos="0"/>
        </w:tabs>
        <w:ind w:firstLine="480"/>
        <w:rPr>
          <w:rFonts w:ascii="宋体" w:hAnsi="宋体" w:cs="Helvetica"/>
          <w:kern w:val="0"/>
        </w:rPr>
      </w:pPr>
      <w:r>
        <w:rPr>
          <w:rFonts w:hint="eastAsia" w:ascii="宋体" w:hAnsi="宋体" w:cs="Helvetica"/>
          <w:kern w:val="0"/>
        </w:rPr>
        <w:t>B、一旦有血渍固化，需进行氧化脱色，然后中和除铁。</w:t>
      </w:r>
    </w:p>
    <w:p w14:paraId="686B98AA">
      <w:pPr>
        <w:tabs>
          <w:tab w:val="left" w:pos="0"/>
        </w:tabs>
        <w:ind w:firstLine="480"/>
        <w:rPr>
          <w:rFonts w:ascii="宋体" w:hAnsi="宋体" w:cs="Helvetica"/>
          <w:kern w:val="0"/>
        </w:rPr>
      </w:pPr>
      <w:r>
        <w:rPr>
          <w:rFonts w:hint="eastAsia" w:ascii="宋体" w:hAnsi="宋体" w:cs="Helvetica"/>
          <w:kern w:val="0"/>
        </w:rPr>
        <w:t>7.3病服需加入柔顺剂。</w:t>
      </w:r>
    </w:p>
    <w:p w14:paraId="35B5F0DF">
      <w:pPr>
        <w:tabs>
          <w:tab w:val="left" w:pos="0"/>
        </w:tabs>
        <w:ind w:firstLine="480"/>
        <w:rPr>
          <w:rFonts w:ascii="宋体" w:hAnsi="宋体" w:cs="Helvetica"/>
          <w:kern w:val="0"/>
        </w:rPr>
      </w:pPr>
      <w:r>
        <w:rPr>
          <w:rFonts w:hint="eastAsia" w:ascii="宋体" w:hAnsi="宋体" w:cs="Helvetica"/>
          <w:kern w:val="0"/>
        </w:rPr>
        <w:t>7.4床单、被服</w:t>
      </w:r>
    </w:p>
    <w:p w14:paraId="6632266A">
      <w:pPr>
        <w:tabs>
          <w:tab w:val="left" w:pos="0"/>
        </w:tabs>
        <w:ind w:firstLine="480"/>
        <w:rPr>
          <w:rFonts w:ascii="宋体" w:hAnsi="宋体" w:cs="Helvetica"/>
          <w:kern w:val="0"/>
        </w:rPr>
      </w:pPr>
      <w:r>
        <w:rPr>
          <w:rFonts w:hint="eastAsia" w:ascii="宋体" w:hAnsi="宋体" w:cs="Helvetica"/>
          <w:kern w:val="0"/>
        </w:rPr>
        <w:t xml:space="preserve">需加入一定量的油污乳化剂有助于油渍的去除。  </w:t>
      </w:r>
    </w:p>
    <w:p w14:paraId="2056AE53">
      <w:pPr>
        <w:tabs>
          <w:tab w:val="left" w:pos="0"/>
        </w:tabs>
        <w:ind w:firstLine="480"/>
        <w:rPr>
          <w:rFonts w:ascii="宋体" w:hAnsi="宋体" w:cs="Helvetica"/>
          <w:kern w:val="0"/>
        </w:rPr>
      </w:pPr>
      <w:r>
        <w:rPr>
          <w:rFonts w:hint="eastAsia" w:ascii="宋体" w:hAnsi="宋体" w:cs="Helvetica"/>
          <w:kern w:val="0"/>
        </w:rPr>
        <w:t>7.5谨慎使用次氯酸钠。</w:t>
      </w:r>
    </w:p>
    <w:p w14:paraId="14B0BF0B">
      <w:pPr>
        <w:tabs>
          <w:tab w:val="left" w:pos="0"/>
        </w:tabs>
        <w:ind w:firstLine="480"/>
        <w:rPr>
          <w:rFonts w:ascii="宋体" w:hAnsi="宋体" w:cs="Helvetica"/>
          <w:kern w:val="0"/>
        </w:rPr>
      </w:pPr>
      <w:r>
        <w:rPr>
          <w:rFonts w:hint="eastAsia" w:ascii="宋体" w:hAnsi="宋体" w:cs="Helvetica"/>
          <w:kern w:val="0"/>
        </w:rPr>
        <w:t>A、使用时将次氯酸钠用水十倍以上稀释，机器转动的过程中加入洗衣机。</w:t>
      </w:r>
    </w:p>
    <w:p w14:paraId="478CBD54">
      <w:pPr>
        <w:tabs>
          <w:tab w:val="left" w:pos="0"/>
        </w:tabs>
        <w:ind w:firstLine="480"/>
        <w:rPr>
          <w:rFonts w:ascii="宋体" w:hAnsi="宋体" w:cs="Helvetica"/>
          <w:kern w:val="0"/>
        </w:rPr>
      </w:pPr>
      <w:r>
        <w:rPr>
          <w:rFonts w:hint="eastAsia" w:ascii="宋体" w:hAnsi="宋体" w:cs="Helvetica"/>
          <w:kern w:val="0"/>
        </w:rPr>
        <w:t>B、彩色衣物最好不用次氯酸钠漂白消毒。</w:t>
      </w:r>
    </w:p>
    <w:p w14:paraId="46B4D572">
      <w:pPr>
        <w:tabs>
          <w:tab w:val="left" w:pos="0"/>
        </w:tabs>
        <w:ind w:firstLine="480"/>
        <w:rPr>
          <w:rFonts w:ascii="宋体" w:hAnsi="宋体" w:cs="Helvetica"/>
          <w:kern w:val="0"/>
        </w:rPr>
      </w:pPr>
      <w:r>
        <w:rPr>
          <w:rFonts w:hint="eastAsia" w:ascii="宋体" w:hAnsi="宋体" w:cs="Helvetica"/>
          <w:kern w:val="0"/>
        </w:rPr>
        <w:t>C、有些药物遇到含氯漂白剂会氧化变色，形成褐色，滞留在织物纤维中很难除去，所以建议洗涤一定时间后再加入含氯漂白消毒剂。</w:t>
      </w:r>
    </w:p>
    <w:p w14:paraId="7E95390D">
      <w:pPr>
        <w:tabs>
          <w:tab w:val="left" w:pos="0"/>
        </w:tabs>
        <w:ind w:firstLine="480"/>
        <w:rPr>
          <w:rFonts w:ascii="宋体" w:hAnsi="宋体" w:cs="Helvetica"/>
          <w:kern w:val="0"/>
        </w:rPr>
      </w:pPr>
      <w:r>
        <w:rPr>
          <w:rFonts w:hint="eastAsia" w:ascii="宋体" w:hAnsi="宋体" w:cs="Helvetica"/>
          <w:kern w:val="0"/>
        </w:rPr>
        <w:t xml:space="preserve">7.6严把质量关，把局部污渍消灭在衣物出厂之前衣物洗涤过程中肯定会有局部未洗掉的黄迹、药迹、陈旧血渍、锈迹等，一旦发现要及时处理，采用化学法、氧化法、还原法局部返洗。     </w:t>
      </w:r>
    </w:p>
    <w:p w14:paraId="49DC4FA9">
      <w:pPr>
        <w:tabs>
          <w:tab w:val="left" w:pos="0"/>
        </w:tabs>
        <w:ind w:firstLine="480"/>
        <w:rPr>
          <w:rFonts w:ascii="宋体" w:hAnsi="宋体" w:cs="Helvetica"/>
          <w:kern w:val="0"/>
        </w:rPr>
      </w:pPr>
      <w:r>
        <w:rPr>
          <w:rFonts w:hint="eastAsia" w:ascii="宋体" w:hAnsi="宋体" w:cs="Helvetica"/>
          <w:kern w:val="0"/>
        </w:rPr>
        <w:t>7.7清洗频率及供应要求</w:t>
      </w:r>
    </w:p>
    <w:p w14:paraId="1E2F7DEA">
      <w:pPr>
        <w:tabs>
          <w:tab w:val="left" w:pos="0"/>
        </w:tabs>
        <w:ind w:firstLine="480"/>
        <w:rPr>
          <w:rFonts w:ascii="宋体" w:hAnsi="宋体" w:cs="Helvetica"/>
          <w:kern w:val="0"/>
        </w:rPr>
      </w:pPr>
      <w:r>
        <w:rPr>
          <w:rFonts w:hint="eastAsia" w:ascii="宋体" w:hAnsi="宋体" w:cs="Helvetica"/>
          <w:kern w:val="0"/>
        </w:rPr>
        <w:t>医院内所产生的布草（医护勤杂工作服，冬天每星期洗涤1次，夏天每星期2次。特殊科室适当增加次数），根据医院的工作要求，在规定时间内到指定地点收送，并做好交接记录。</w:t>
      </w:r>
    </w:p>
    <w:p w14:paraId="5A3A17F5">
      <w:pPr>
        <w:tabs>
          <w:tab w:val="left" w:pos="0"/>
        </w:tabs>
        <w:ind w:firstLine="480"/>
        <w:rPr>
          <w:rFonts w:ascii="宋体" w:hAnsi="宋体" w:cs="Helvetica"/>
          <w:kern w:val="0"/>
        </w:rPr>
      </w:pPr>
      <w:r>
        <w:rPr>
          <w:rFonts w:hint="eastAsia" w:ascii="宋体" w:hAnsi="宋体" w:cs="Helvetica"/>
          <w:kern w:val="0"/>
        </w:rPr>
        <w:t>莫干山院区：湖州市德清县德清县康乾街道儿院路66号</w:t>
      </w:r>
      <w:r>
        <w:rPr>
          <w:rFonts w:hint="eastAsia" w:ascii="微软雅黑" w:hAnsi="微软雅黑" w:eastAsia="微软雅黑"/>
          <w:color w:val="333333"/>
          <w:sz w:val="27"/>
          <w:szCs w:val="27"/>
          <w:shd w:val="clear" w:color="auto" w:fill="FFFFFF"/>
        </w:rPr>
        <w:t>。</w:t>
      </w:r>
    </w:p>
    <w:p w14:paraId="2A3D2F10">
      <w:pPr>
        <w:keepNext/>
        <w:keepLines/>
        <w:tabs>
          <w:tab w:val="left" w:pos="900"/>
        </w:tabs>
        <w:jc w:val="left"/>
        <w:outlineLvl w:val="2"/>
        <w:rPr>
          <w:b/>
          <w:bCs/>
          <w:szCs w:val="32"/>
        </w:rPr>
      </w:pPr>
      <w:r>
        <w:rPr>
          <w:rFonts w:hint="eastAsia"/>
          <w:b/>
          <w:bCs/>
          <w:szCs w:val="32"/>
        </w:rPr>
        <w:t>四、出厂布草消毒标准及流程</w:t>
      </w:r>
    </w:p>
    <w:p w14:paraId="4A441975">
      <w:pPr>
        <w:tabs>
          <w:tab w:val="left" w:pos="0"/>
        </w:tabs>
        <w:ind w:firstLine="480"/>
        <w:rPr>
          <w:rFonts w:ascii="宋体" w:hAnsi="宋体" w:cs="Helvetica"/>
          <w:kern w:val="0"/>
        </w:rPr>
      </w:pPr>
      <w:r>
        <w:rPr>
          <w:rFonts w:hint="eastAsia" w:ascii="宋体" w:hAnsi="宋体" w:cs="Helvetica"/>
          <w:kern w:val="0"/>
        </w:rPr>
        <w:t>1.感官指标</w:t>
      </w:r>
    </w:p>
    <w:p w14:paraId="79467863">
      <w:pPr>
        <w:tabs>
          <w:tab w:val="left" w:pos="0"/>
        </w:tabs>
        <w:ind w:firstLine="480"/>
        <w:rPr>
          <w:rFonts w:ascii="宋体" w:hAnsi="宋体" w:cs="Helvetica"/>
          <w:kern w:val="0"/>
        </w:rPr>
      </w:pPr>
      <w:r>
        <w:rPr>
          <w:rFonts w:hint="eastAsia" w:ascii="宋体" w:hAnsi="宋体" w:cs="Helvetica"/>
          <w:kern w:val="0"/>
        </w:rPr>
        <w:t>洗涤后的布草外观整洁、无水渍、无污渍、无异味、无异物、无破损。</w:t>
      </w:r>
    </w:p>
    <w:p w14:paraId="26D10327">
      <w:pPr>
        <w:tabs>
          <w:tab w:val="left" w:pos="0"/>
        </w:tabs>
        <w:ind w:firstLine="480"/>
        <w:rPr>
          <w:rFonts w:ascii="宋体" w:hAnsi="宋体" w:cs="Helvetica"/>
          <w:kern w:val="0"/>
        </w:rPr>
      </w:pPr>
      <w:r>
        <w:rPr>
          <w:rFonts w:hint="eastAsia" w:ascii="宋体" w:hAnsi="宋体" w:cs="Helvetica"/>
          <w:kern w:val="0"/>
        </w:rPr>
        <w:t>2.微生物指标</w:t>
      </w:r>
    </w:p>
    <w:p w14:paraId="3E615D3B">
      <w:pPr>
        <w:tabs>
          <w:tab w:val="left" w:pos="0"/>
        </w:tabs>
        <w:ind w:firstLine="480"/>
        <w:rPr>
          <w:rFonts w:ascii="宋体" w:hAnsi="宋体" w:cs="Helvetica"/>
          <w:kern w:val="0"/>
        </w:rPr>
      </w:pPr>
      <w:r>
        <w:rPr>
          <w:rFonts w:hint="eastAsia" w:ascii="宋体" w:hAnsi="宋体" w:cs="Helvetica"/>
          <w:kern w:val="0"/>
        </w:rPr>
        <w:t>洗涤后的布草微生物指标应该达到下表的要求。</w:t>
      </w:r>
    </w:p>
    <w:tbl>
      <w:tblPr>
        <w:tblStyle w:val="62"/>
        <w:tblW w:w="864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44"/>
        <w:gridCol w:w="4296"/>
      </w:tblGrid>
      <w:tr w14:paraId="714D91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44" w:type="dxa"/>
            <w:tcBorders>
              <w:top w:val="double" w:color="auto" w:sz="4" w:space="0"/>
              <w:left w:val="double" w:color="auto" w:sz="4" w:space="0"/>
              <w:bottom w:val="single" w:color="auto" w:sz="6" w:space="0"/>
              <w:right w:val="single" w:color="auto" w:sz="6" w:space="0"/>
            </w:tcBorders>
            <w:vAlign w:val="center"/>
          </w:tcPr>
          <w:p w14:paraId="27ADBA08">
            <w:pPr>
              <w:ind w:firstLine="480"/>
              <w:jc w:val="center"/>
              <w:rPr>
                <w:rFonts w:ascii="宋体" w:hAnsi="宋体" w:cs="仿宋"/>
              </w:rPr>
            </w:pPr>
            <w:r>
              <w:rPr>
                <w:rFonts w:hint="eastAsia" w:ascii="宋体" w:hAnsi="宋体" w:cs="仿宋"/>
              </w:rPr>
              <w:t>项目</w:t>
            </w:r>
          </w:p>
        </w:tc>
        <w:tc>
          <w:tcPr>
            <w:tcW w:w="4296" w:type="dxa"/>
            <w:tcBorders>
              <w:top w:val="double" w:color="auto" w:sz="4" w:space="0"/>
              <w:left w:val="single" w:color="auto" w:sz="6" w:space="0"/>
              <w:bottom w:val="single" w:color="auto" w:sz="6" w:space="0"/>
              <w:right w:val="double" w:color="auto" w:sz="4" w:space="0"/>
            </w:tcBorders>
            <w:vAlign w:val="center"/>
          </w:tcPr>
          <w:p w14:paraId="655964A6">
            <w:pPr>
              <w:ind w:firstLine="480"/>
              <w:jc w:val="center"/>
              <w:rPr>
                <w:rFonts w:ascii="宋体" w:hAnsi="宋体" w:cs="仿宋"/>
              </w:rPr>
            </w:pPr>
            <w:r>
              <w:rPr>
                <w:rFonts w:hint="eastAsia" w:ascii="宋体" w:hAnsi="宋体" w:cs="仿宋"/>
              </w:rPr>
              <w:t>指标</w:t>
            </w:r>
          </w:p>
        </w:tc>
      </w:tr>
      <w:tr w14:paraId="377637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344" w:type="dxa"/>
            <w:tcBorders>
              <w:top w:val="single" w:color="auto" w:sz="6" w:space="0"/>
              <w:left w:val="double" w:color="auto" w:sz="4" w:space="0"/>
              <w:bottom w:val="single" w:color="auto" w:sz="6" w:space="0"/>
              <w:right w:val="single" w:color="auto" w:sz="6" w:space="0"/>
            </w:tcBorders>
            <w:vAlign w:val="center"/>
          </w:tcPr>
          <w:p w14:paraId="68ACAE28">
            <w:pPr>
              <w:ind w:firstLine="480"/>
              <w:jc w:val="center"/>
              <w:rPr>
                <w:rFonts w:ascii="宋体" w:hAnsi="宋体" w:cs="仿宋"/>
              </w:rPr>
            </w:pPr>
            <w:r>
              <w:rPr>
                <w:rFonts w:hint="eastAsia" w:ascii="宋体" w:hAnsi="宋体" w:cs="仿宋"/>
              </w:rPr>
              <w:t>细菌总数</w:t>
            </w:r>
          </w:p>
        </w:tc>
        <w:tc>
          <w:tcPr>
            <w:tcW w:w="4296" w:type="dxa"/>
            <w:tcBorders>
              <w:top w:val="single" w:color="auto" w:sz="6" w:space="0"/>
              <w:left w:val="single" w:color="auto" w:sz="6" w:space="0"/>
              <w:bottom w:val="single" w:color="auto" w:sz="6" w:space="0"/>
              <w:right w:val="double" w:color="auto" w:sz="4" w:space="0"/>
            </w:tcBorders>
            <w:vAlign w:val="center"/>
          </w:tcPr>
          <w:p w14:paraId="19FE7747">
            <w:pPr>
              <w:ind w:firstLine="480"/>
              <w:jc w:val="center"/>
              <w:rPr>
                <w:rFonts w:ascii="宋体" w:hAnsi="宋体" w:cs="仿宋"/>
              </w:rPr>
            </w:pPr>
            <w:r>
              <w:rPr>
                <w:rFonts w:hint="eastAsia" w:ascii="宋体" w:hAnsi="宋体" w:cs="仿宋"/>
              </w:rPr>
              <w:t>≤200cfu/100cm</w:t>
            </w:r>
            <w:r>
              <w:rPr>
                <w:rFonts w:hint="eastAsia" w:ascii="宋体" w:hAnsi="宋体" w:cs="仿宋"/>
                <w:vertAlign w:val="superscript"/>
              </w:rPr>
              <w:t>2</w:t>
            </w:r>
          </w:p>
        </w:tc>
      </w:tr>
      <w:tr w14:paraId="61BFEF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10" w:hRule="atLeast"/>
          <w:jc w:val="center"/>
        </w:trPr>
        <w:tc>
          <w:tcPr>
            <w:tcW w:w="4344" w:type="dxa"/>
            <w:tcBorders>
              <w:top w:val="single" w:color="auto" w:sz="6" w:space="0"/>
              <w:left w:val="double" w:color="auto" w:sz="4" w:space="0"/>
              <w:bottom w:val="double" w:color="auto" w:sz="4" w:space="0"/>
              <w:right w:val="single" w:color="auto" w:sz="6" w:space="0"/>
            </w:tcBorders>
            <w:vAlign w:val="center"/>
          </w:tcPr>
          <w:p w14:paraId="73838330">
            <w:pPr>
              <w:ind w:firstLine="480"/>
              <w:jc w:val="center"/>
              <w:rPr>
                <w:rFonts w:ascii="宋体" w:hAnsi="宋体" w:cs="仿宋"/>
              </w:rPr>
            </w:pPr>
            <w:r>
              <w:rPr>
                <w:rFonts w:hint="eastAsia" w:ascii="宋体" w:hAnsi="宋体" w:cs="仿宋"/>
              </w:rPr>
              <w:t>致病微生物</w:t>
            </w:r>
          </w:p>
        </w:tc>
        <w:tc>
          <w:tcPr>
            <w:tcW w:w="4296" w:type="dxa"/>
            <w:tcBorders>
              <w:top w:val="single" w:color="auto" w:sz="6" w:space="0"/>
              <w:left w:val="single" w:color="auto" w:sz="6" w:space="0"/>
              <w:bottom w:val="double" w:color="auto" w:sz="4" w:space="0"/>
              <w:right w:val="double" w:color="auto" w:sz="4" w:space="0"/>
            </w:tcBorders>
            <w:vAlign w:val="center"/>
          </w:tcPr>
          <w:p w14:paraId="191498DB">
            <w:pPr>
              <w:ind w:firstLine="480"/>
              <w:jc w:val="center"/>
              <w:rPr>
                <w:rFonts w:ascii="宋体" w:hAnsi="宋体" w:cs="仿宋"/>
              </w:rPr>
            </w:pPr>
            <w:r>
              <w:rPr>
                <w:rFonts w:hint="eastAsia" w:ascii="宋体" w:hAnsi="宋体" w:cs="仿宋"/>
              </w:rPr>
              <w:t>不得检出</w:t>
            </w:r>
          </w:p>
        </w:tc>
      </w:tr>
    </w:tbl>
    <w:p w14:paraId="5DC5E362">
      <w:pPr>
        <w:tabs>
          <w:tab w:val="left" w:pos="0"/>
        </w:tabs>
        <w:ind w:firstLine="480"/>
        <w:rPr>
          <w:rFonts w:ascii="宋体" w:hAnsi="宋体" w:cs="Helvetica"/>
          <w:kern w:val="0"/>
        </w:rPr>
      </w:pPr>
      <w:r>
        <w:rPr>
          <w:rFonts w:hint="eastAsia" w:ascii="宋体" w:hAnsi="宋体" w:cs="Helvetica"/>
          <w:kern w:val="0"/>
        </w:rPr>
        <w:t>3.消毒过程</w:t>
      </w:r>
    </w:p>
    <w:p w14:paraId="53D2C92C">
      <w:pPr>
        <w:tabs>
          <w:tab w:val="left" w:pos="0"/>
        </w:tabs>
        <w:ind w:firstLine="480"/>
        <w:rPr>
          <w:rFonts w:ascii="宋体" w:hAnsi="宋体" w:cs="Helvetica"/>
          <w:kern w:val="0"/>
        </w:rPr>
      </w:pPr>
      <w:r>
        <w:rPr>
          <w:rFonts w:hint="eastAsia" w:ascii="宋体" w:hAnsi="宋体" w:cs="Helvetica"/>
          <w:kern w:val="0"/>
        </w:rPr>
        <w:t>3.1温度不小于80摄氏度，保持至少10分钟（新生儿棉织品消毒时间保持至少20分钟）</w:t>
      </w:r>
    </w:p>
    <w:p w14:paraId="4E724F91">
      <w:pPr>
        <w:tabs>
          <w:tab w:val="left" w:pos="0"/>
        </w:tabs>
        <w:ind w:firstLine="480"/>
        <w:rPr>
          <w:rFonts w:ascii="宋体" w:hAnsi="宋体" w:cs="Helvetica"/>
          <w:kern w:val="0"/>
        </w:rPr>
      </w:pPr>
      <w:r>
        <w:rPr>
          <w:rFonts w:hint="eastAsia" w:ascii="宋体" w:hAnsi="宋体" w:cs="Helvetica"/>
          <w:kern w:val="0"/>
        </w:rPr>
        <w:t>3.2使用含氯消毒剂，洗涤溶液活性氯浓度不低于200PPM</w:t>
      </w:r>
    </w:p>
    <w:p w14:paraId="32F51149">
      <w:pPr>
        <w:tabs>
          <w:tab w:val="left" w:pos="0"/>
        </w:tabs>
        <w:ind w:firstLine="480"/>
        <w:rPr>
          <w:rFonts w:ascii="宋体" w:hAnsi="宋体" w:cs="Helvetica"/>
          <w:kern w:val="0"/>
        </w:rPr>
      </w:pPr>
      <w:r>
        <w:rPr>
          <w:rFonts w:hint="eastAsia" w:ascii="宋体" w:hAnsi="宋体" w:cs="Helvetica"/>
          <w:kern w:val="0"/>
        </w:rPr>
        <w:t>3.3使用过氧乙酸消毒剂，洗涤溶液过氧乙酸浓度不低于200PPM</w:t>
      </w:r>
    </w:p>
    <w:p w14:paraId="53687E3C">
      <w:pPr>
        <w:tabs>
          <w:tab w:val="left" w:pos="0"/>
        </w:tabs>
        <w:ind w:firstLine="480"/>
        <w:rPr>
          <w:rFonts w:ascii="宋体" w:hAnsi="宋体" w:cs="Helvetica"/>
          <w:kern w:val="0"/>
        </w:rPr>
      </w:pPr>
      <w:r>
        <w:rPr>
          <w:rFonts w:hint="eastAsia" w:ascii="宋体" w:hAnsi="宋体" w:cs="Helvetica"/>
          <w:kern w:val="0"/>
        </w:rPr>
        <w:t>3.4传染病人用物、被病人体液、血液污染的用、棉网经专门的棉网消毒机或曝晒等消毒。</w:t>
      </w:r>
    </w:p>
    <w:p w14:paraId="0C723035">
      <w:pPr>
        <w:pStyle w:val="4"/>
      </w:pPr>
      <w:r>
        <w:rPr>
          <w:rFonts w:hint="eastAsia"/>
        </w:rPr>
        <w:t>五、定时检测及随机抽检</w:t>
      </w:r>
    </w:p>
    <w:p w14:paraId="0CA7D928">
      <w:pPr>
        <w:widowControl/>
        <w:ind w:left="-2" w:leftChars="-1" w:firstLine="12" w:firstLineChars="5"/>
        <w:jc w:val="left"/>
        <w:rPr>
          <w:rFonts w:ascii="宋体" w:hAnsi="宋体" w:cs="Helvetica"/>
          <w:kern w:val="0"/>
        </w:rPr>
      </w:pPr>
      <w:r>
        <w:rPr>
          <w:rFonts w:hint="eastAsia" w:ascii="宋体" w:hAnsi="宋体" w:cs="仿宋"/>
          <w:b/>
        </w:rPr>
        <w:tab/>
      </w:r>
      <w:r>
        <w:rPr>
          <w:rFonts w:hint="eastAsia" w:ascii="宋体" w:hAnsi="宋体" w:cs="Helvetica"/>
          <w:kern w:val="0"/>
        </w:rPr>
        <w:t>医院院感管理部门将每季度对送还被服进行抽样细菌培养等检测；若医院出现院感病例数量增多，将安排临时抽检。要求所有检测结果符合国家相关检测标准。</w:t>
      </w:r>
    </w:p>
    <w:p w14:paraId="7BEA7025">
      <w:pPr>
        <w:pStyle w:val="4"/>
      </w:pPr>
      <w:r>
        <w:rPr>
          <w:rFonts w:hint="eastAsia"/>
        </w:rPr>
        <w:t>六、传染区域相关被服处理</w:t>
      </w:r>
    </w:p>
    <w:p w14:paraId="0D39C589">
      <w:pPr>
        <w:tabs>
          <w:tab w:val="left" w:pos="0"/>
        </w:tabs>
        <w:ind w:firstLine="480"/>
        <w:rPr>
          <w:rFonts w:ascii="宋体" w:hAnsi="宋体" w:cs="Helvetica"/>
          <w:kern w:val="0"/>
        </w:rPr>
      </w:pPr>
      <w:r>
        <w:rPr>
          <w:rFonts w:hint="eastAsia" w:ascii="宋体" w:hAnsi="宋体" w:cs="Helvetica"/>
          <w:kern w:val="0"/>
        </w:rPr>
        <w:t>涉及传染等相关污染区域，被服需单独清洗、消毒、包装、配送等需求的，洗衣公司应当提供洁衣袋、污衣袋封装，进行单独收发清洗。</w:t>
      </w:r>
    </w:p>
    <w:p w14:paraId="4233FBED">
      <w:pPr>
        <w:pStyle w:val="4"/>
      </w:pPr>
      <w:r>
        <w:rPr>
          <w:rFonts w:hint="eastAsia"/>
        </w:rPr>
        <w:t>七、商务要求</w:t>
      </w:r>
    </w:p>
    <w:p w14:paraId="7329F3E7">
      <w:pPr>
        <w:keepNext/>
        <w:keepLines/>
        <w:tabs>
          <w:tab w:val="left" w:pos="864"/>
        </w:tabs>
        <w:ind w:firstLine="241" w:firstLineChars="100"/>
        <w:jc w:val="left"/>
        <w:outlineLvl w:val="3"/>
        <w:rPr>
          <w:rFonts w:ascii="宋体" w:hAnsi="宋体" w:cs="仿宋"/>
          <w:b/>
          <w:bCs/>
          <w:szCs w:val="28"/>
          <w:lang w:val="zh-CN"/>
        </w:rPr>
      </w:pPr>
      <w:r>
        <w:rPr>
          <w:rFonts w:hint="eastAsia" w:ascii="宋体" w:hAnsi="宋体" w:cs="宋体"/>
          <w:b/>
          <w:bCs/>
          <w:szCs w:val="28"/>
        </w:rPr>
        <w:t>1、</w:t>
      </w:r>
      <w:r>
        <w:rPr>
          <w:rFonts w:hint="eastAsia" w:ascii="宋体" w:hAnsi="宋体" w:cs="仿宋"/>
          <w:b/>
          <w:bCs/>
          <w:szCs w:val="28"/>
          <w:lang w:val="zh-CN"/>
        </w:rPr>
        <w:t>付款方式</w:t>
      </w:r>
    </w:p>
    <w:p w14:paraId="1C1068CC">
      <w:pPr>
        <w:ind w:firstLine="240" w:firstLineChars="100"/>
        <w:rPr>
          <w:rFonts w:ascii="宋体" w:hAnsi="宋体" w:cs="仿宋"/>
          <w:snapToGrid w:val="0"/>
          <w:color w:val="auto"/>
          <w:kern w:val="0"/>
        </w:rPr>
      </w:pPr>
      <w:r>
        <w:rPr>
          <w:rFonts w:hint="eastAsia" w:ascii="宋体" w:hAnsi="宋体" w:cs="仿宋"/>
          <w:snapToGrid w:val="0"/>
          <w:color w:val="auto"/>
          <w:kern w:val="0"/>
        </w:rPr>
        <w:t>1.1签订合同生效以及具备实施条件后7个工作日内，向中标单位支付合同总价的20%作为预付款，预付款在后续货款中作相应抵扣。预付款抵扣完后按月结算。服务商递交发票清单经采购人核对无误，洗涤衣物被服经验收合格后，采购人于次月结算上月的洗涤款。</w:t>
      </w:r>
    </w:p>
    <w:p w14:paraId="6F2B2374">
      <w:pPr>
        <w:spacing w:after="120"/>
        <w:ind w:firstLine="240" w:firstLineChars="100"/>
        <w:rPr>
          <w:b/>
          <w:color w:val="auto"/>
        </w:rPr>
      </w:pPr>
      <w:r>
        <w:rPr>
          <w:rFonts w:hint="eastAsia"/>
          <w:color w:val="auto"/>
        </w:rPr>
        <w:t>1.2 如合同到期，合同金额未用完，则合同到期终止；如合同金额用完，合同未到期，则合同提前终止。</w:t>
      </w:r>
    </w:p>
    <w:p w14:paraId="7F44249F">
      <w:pPr>
        <w:keepNext/>
        <w:keepLines/>
        <w:tabs>
          <w:tab w:val="left" w:pos="864"/>
        </w:tabs>
        <w:ind w:firstLine="241" w:firstLineChars="100"/>
        <w:jc w:val="left"/>
        <w:outlineLvl w:val="3"/>
        <w:rPr>
          <w:rFonts w:ascii="宋体" w:hAnsi="宋体" w:cs="宋体"/>
          <w:b/>
          <w:bCs/>
          <w:color w:val="auto"/>
          <w:szCs w:val="28"/>
        </w:rPr>
      </w:pPr>
      <w:r>
        <w:rPr>
          <w:rFonts w:hint="eastAsia" w:ascii="宋体" w:hAnsi="宋体" w:cs="宋体"/>
          <w:b/>
          <w:bCs/>
          <w:color w:val="auto"/>
          <w:szCs w:val="28"/>
        </w:rPr>
        <w:t>2、服务期</w:t>
      </w:r>
    </w:p>
    <w:p w14:paraId="09BE5DBB">
      <w:pPr>
        <w:tabs>
          <w:tab w:val="left" w:pos="0"/>
        </w:tabs>
        <w:ind w:firstLine="480"/>
        <w:rPr>
          <w:rFonts w:ascii="宋体" w:hAnsi="宋体" w:cs="宋体"/>
          <w:color w:val="auto"/>
        </w:rPr>
      </w:pPr>
      <w:r>
        <w:rPr>
          <w:rFonts w:hint="eastAsia" w:ascii="宋体" w:hAnsi="宋体"/>
          <w:color w:val="auto"/>
        </w:rPr>
        <w:t>服务期</w:t>
      </w:r>
      <w:r>
        <w:rPr>
          <w:rFonts w:hint="eastAsia" w:ascii="宋体" w:hAnsi="宋体" w:cs="宋体"/>
          <w:color w:val="auto"/>
        </w:rPr>
        <w:t>3年，具体起止时间为2025年6月12日至2028年6月11日。</w:t>
      </w:r>
    </w:p>
    <w:p w14:paraId="341DBD72">
      <w:pPr>
        <w:keepNext/>
        <w:keepLines/>
        <w:tabs>
          <w:tab w:val="left" w:pos="864"/>
        </w:tabs>
        <w:ind w:firstLine="241" w:firstLineChars="100"/>
        <w:jc w:val="left"/>
        <w:outlineLvl w:val="3"/>
        <w:rPr>
          <w:rFonts w:ascii="宋体" w:hAnsi="宋体" w:cs="宋体"/>
          <w:b/>
          <w:bCs/>
          <w:color w:val="auto"/>
          <w:szCs w:val="28"/>
        </w:rPr>
      </w:pPr>
      <w:r>
        <w:rPr>
          <w:rFonts w:hint="eastAsia" w:ascii="宋体" w:hAnsi="宋体" w:cs="宋体"/>
          <w:b/>
          <w:bCs/>
          <w:color w:val="auto"/>
          <w:szCs w:val="28"/>
        </w:rPr>
        <w:t>3、履约保证金</w:t>
      </w:r>
    </w:p>
    <w:p w14:paraId="1C4F5542">
      <w:pPr>
        <w:tabs>
          <w:tab w:val="left" w:pos="0"/>
        </w:tabs>
        <w:ind w:firstLine="480"/>
        <w:rPr>
          <w:rFonts w:ascii="宋体" w:hAnsi="宋体" w:cs="宋体"/>
          <w:color w:val="auto"/>
        </w:rPr>
      </w:pPr>
      <w:r>
        <w:rPr>
          <w:rFonts w:hint="eastAsia" w:ascii="宋体" w:hAnsi="宋体" w:cs="宋体"/>
          <w:color w:val="auto"/>
        </w:rPr>
        <w:t>无</w:t>
      </w:r>
    </w:p>
    <w:p w14:paraId="5AD2531B">
      <w:pPr>
        <w:widowControl/>
        <w:ind w:firstLine="720" w:firstLineChars="300"/>
        <w:jc w:val="left"/>
        <w:rPr>
          <w:rFonts w:ascii="宋体" w:hAnsi="宋体" w:cs="宋体"/>
          <w:bCs/>
        </w:rPr>
      </w:pPr>
    </w:p>
    <w:p w14:paraId="2C6BE74A">
      <w:pPr>
        <w:ind w:firstLine="480"/>
        <w:rPr>
          <w:rFonts w:ascii="宋体" w:hAnsi="宋体" w:cs="宋体"/>
          <w:snapToGrid w:val="0"/>
          <w:kern w:val="0"/>
        </w:rPr>
      </w:pPr>
    </w:p>
    <w:p w14:paraId="0C9C5B7A">
      <w:pPr>
        <w:widowControl/>
        <w:jc w:val="left"/>
        <w:rPr>
          <w:rFonts w:ascii="宋体" w:hAnsi="宋体" w:cs="仿宋"/>
          <w:b/>
        </w:rPr>
      </w:pPr>
      <w:r>
        <w:rPr>
          <w:rFonts w:hint="eastAsia" w:ascii="宋体" w:hAnsi="宋体" w:cs="宋体"/>
          <w:b/>
        </w:rPr>
        <w:br w:type="page"/>
      </w:r>
      <w:bookmarkStart w:id="49" w:name="_Toc13039"/>
      <w:bookmarkStart w:id="50" w:name="_Toc14870"/>
      <w:r>
        <w:rPr>
          <w:rFonts w:hint="eastAsia" w:ascii="宋体" w:hAnsi="宋体" w:cs="仿宋"/>
          <w:b/>
        </w:rPr>
        <w:t xml:space="preserve">附件：                   </w:t>
      </w:r>
    </w:p>
    <w:p w14:paraId="1D9C5DC4">
      <w:pPr>
        <w:widowControl/>
        <w:jc w:val="center"/>
        <w:rPr>
          <w:rFonts w:ascii="宋体" w:hAnsi="宋体" w:cs="仿宋"/>
          <w:b/>
        </w:rPr>
      </w:pPr>
      <w:r>
        <w:rPr>
          <w:rFonts w:hint="eastAsia" w:ascii="宋体" w:hAnsi="宋体" w:cs="仿宋"/>
          <w:b/>
        </w:rPr>
        <w:t>莫干山院区被服洗涤清单</w:t>
      </w:r>
    </w:p>
    <w:tbl>
      <w:tblPr>
        <w:tblStyle w:val="62"/>
        <w:tblW w:w="7578" w:type="dxa"/>
        <w:jc w:val="center"/>
        <w:tblLayout w:type="autofit"/>
        <w:tblCellMar>
          <w:top w:w="0" w:type="dxa"/>
          <w:left w:w="108" w:type="dxa"/>
          <w:bottom w:w="0" w:type="dxa"/>
          <w:right w:w="108" w:type="dxa"/>
        </w:tblCellMar>
      </w:tblPr>
      <w:tblGrid>
        <w:gridCol w:w="1080"/>
        <w:gridCol w:w="2560"/>
        <w:gridCol w:w="1958"/>
        <w:gridCol w:w="1980"/>
      </w:tblGrid>
      <w:tr w14:paraId="31F61665">
        <w:tblPrEx>
          <w:tblCellMar>
            <w:top w:w="0" w:type="dxa"/>
            <w:left w:w="108" w:type="dxa"/>
            <w:bottom w:w="0" w:type="dxa"/>
            <w:right w:w="108" w:type="dxa"/>
          </w:tblCellMar>
        </w:tblPrEx>
        <w:trPr>
          <w:trHeight w:val="37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1C797">
            <w:pPr>
              <w:widowControl/>
              <w:ind w:firstLine="0" w:firstLineChars="0"/>
              <w:jc w:val="center"/>
              <w:rPr>
                <w:rFonts w:ascii="宋体" w:hAnsi="宋体" w:cs="宋体"/>
                <w:color w:val="000000"/>
                <w:kern w:val="0"/>
              </w:rPr>
            </w:pPr>
            <w:r>
              <w:rPr>
                <w:rFonts w:hint="eastAsia" w:ascii="宋体" w:hAnsi="宋体" w:cs="宋体"/>
                <w:color w:val="000000"/>
                <w:kern w:val="0"/>
              </w:rPr>
              <w:t>序号</w:t>
            </w:r>
          </w:p>
        </w:tc>
        <w:tc>
          <w:tcPr>
            <w:tcW w:w="2560" w:type="dxa"/>
            <w:tcBorders>
              <w:top w:val="single" w:color="auto" w:sz="4" w:space="0"/>
              <w:left w:val="nil"/>
              <w:bottom w:val="single" w:color="auto" w:sz="4" w:space="0"/>
              <w:right w:val="single" w:color="auto" w:sz="4" w:space="0"/>
            </w:tcBorders>
            <w:shd w:val="clear" w:color="auto" w:fill="auto"/>
            <w:noWrap/>
            <w:vAlign w:val="center"/>
          </w:tcPr>
          <w:p w14:paraId="472647C3">
            <w:pPr>
              <w:widowControl/>
              <w:ind w:firstLine="0" w:firstLineChars="0"/>
              <w:jc w:val="center"/>
              <w:rPr>
                <w:rFonts w:ascii="宋体" w:hAnsi="宋体" w:cs="宋体"/>
                <w:color w:val="000000"/>
                <w:kern w:val="0"/>
              </w:rPr>
            </w:pPr>
            <w:r>
              <w:rPr>
                <w:rFonts w:hint="eastAsia" w:ascii="宋体" w:hAnsi="宋体" w:cs="宋体"/>
                <w:color w:val="000000"/>
                <w:kern w:val="0"/>
              </w:rPr>
              <w:t>名称</w:t>
            </w:r>
          </w:p>
        </w:tc>
        <w:tc>
          <w:tcPr>
            <w:tcW w:w="1958" w:type="dxa"/>
            <w:tcBorders>
              <w:top w:val="single" w:color="auto" w:sz="4" w:space="0"/>
              <w:left w:val="nil"/>
              <w:bottom w:val="single" w:color="auto" w:sz="4" w:space="0"/>
              <w:right w:val="single" w:color="auto" w:sz="4" w:space="0"/>
            </w:tcBorders>
            <w:shd w:val="clear" w:color="auto" w:fill="auto"/>
            <w:vAlign w:val="center"/>
          </w:tcPr>
          <w:p w14:paraId="322CEF88">
            <w:pPr>
              <w:widowControl/>
              <w:ind w:firstLine="0" w:firstLineChars="0"/>
              <w:jc w:val="center"/>
              <w:rPr>
                <w:rFonts w:ascii="宋体" w:hAnsi="宋体" w:cs="宋体"/>
                <w:color w:val="000000"/>
                <w:kern w:val="0"/>
              </w:rPr>
            </w:pPr>
            <w:r>
              <w:rPr>
                <w:rFonts w:hint="eastAsia" w:ascii="宋体" w:hAnsi="宋体" w:cs="宋体"/>
                <w:color w:val="000000"/>
                <w:kern w:val="0"/>
              </w:rPr>
              <w:t>1年预估洗涤量</w:t>
            </w:r>
          </w:p>
        </w:tc>
        <w:tc>
          <w:tcPr>
            <w:tcW w:w="1980" w:type="dxa"/>
            <w:tcBorders>
              <w:top w:val="single" w:color="auto" w:sz="4" w:space="0"/>
              <w:left w:val="nil"/>
              <w:bottom w:val="single" w:color="auto" w:sz="4" w:space="0"/>
              <w:right w:val="single" w:color="auto" w:sz="4" w:space="0"/>
            </w:tcBorders>
            <w:shd w:val="clear" w:color="auto" w:fill="auto"/>
            <w:noWrap/>
            <w:vAlign w:val="center"/>
          </w:tcPr>
          <w:p w14:paraId="7707CF1A">
            <w:pPr>
              <w:widowControl/>
              <w:ind w:firstLine="0" w:firstLineChars="0"/>
              <w:jc w:val="center"/>
              <w:rPr>
                <w:rFonts w:ascii="宋体" w:hAnsi="宋体" w:cs="宋体"/>
                <w:color w:val="000000"/>
                <w:kern w:val="0"/>
              </w:rPr>
            </w:pPr>
            <w:r>
              <w:rPr>
                <w:rFonts w:hint="eastAsia" w:ascii="宋体" w:hAnsi="宋体" w:cs="宋体"/>
                <w:color w:val="000000"/>
                <w:kern w:val="0"/>
              </w:rPr>
              <w:t>3年预估洗涤量</w:t>
            </w:r>
          </w:p>
        </w:tc>
      </w:tr>
      <w:tr w14:paraId="4B12EF71">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3045AE5">
            <w:pPr>
              <w:widowControl/>
              <w:ind w:firstLine="0" w:firstLineChars="0"/>
              <w:jc w:val="center"/>
              <w:rPr>
                <w:rFonts w:ascii="宋体" w:hAnsi="宋体" w:cs="宋体"/>
                <w:color w:val="000000"/>
                <w:kern w:val="0"/>
              </w:rPr>
            </w:pPr>
            <w:r>
              <w:rPr>
                <w:rFonts w:hint="eastAsia" w:ascii="宋体" w:hAnsi="宋体" w:cs="宋体"/>
                <w:color w:val="000000"/>
                <w:kern w:val="0"/>
              </w:rPr>
              <w:t>1</w:t>
            </w:r>
          </w:p>
        </w:tc>
        <w:tc>
          <w:tcPr>
            <w:tcW w:w="2560" w:type="dxa"/>
            <w:tcBorders>
              <w:top w:val="nil"/>
              <w:left w:val="nil"/>
              <w:bottom w:val="single" w:color="auto" w:sz="4" w:space="0"/>
              <w:right w:val="single" w:color="auto" w:sz="4" w:space="0"/>
            </w:tcBorders>
            <w:shd w:val="clear" w:color="auto" w:fill="auto"/>
            <w:noWrap/>
            <w:vAlign w:val="center"/>
          </w:tcPr>
          <w:p w14:paraId="533D8C77">
            <w:pPr>
              <w:widowControl/>
              <w:ind w:firstLine="0" w:firstLineChars="0"/>
              <w:jc w:val="center"/>
              <w:rPr>
                <w:rFonts w:ascii="宋体" w:hAnsi="宋体" w:cs="宋体"/>
                <w:color w:val="000000"/>
                <w:kern w:val="0"/>
              </w:rPr>
            </w:pPr>
            <w:r>
              <w:rPr>
                <w:rFonts w:hint="eastAsia" w:ascii="宋体" w:hAnsi="宋体" w:cs="宋体"/>
                <w:color w:val="000000"/>
                <w:kern w:val="0"/>
              </w:rPr>
              <w:t>被单</w:t>
            </w:r>
          </w:p>
        </w:tc>
        <w:tc>
          <w:tcPr>
            <w:tcW w:w="1958" w:type="dxa"/>
            <w:tcBorders>
              <w:top w:val="nil"/>
              <w:left w:val="nil"/>
              <w:bottom w:val="single" w:color="auto" w:sz="4" w:space="0"/>
              <w:right w:val="single" w:color="auto" w:sz="4" w:space="0"/>
            </w:tcBorders>
            <w:shd w:val="clear" w:color="auto" w:fill="auto"/>
            <w:vAlign w:val="center"/>
          </w:tcPr>
          <w:p w14:paraId="50AF7DA5">
            <w:pPr>
              <w:widowControl/>
              <w:ind w:firstLine="0" w:firstLineChars="0"/>
              <w:jc w:val="center"/>
              <w:rPr>
                <w:rFonts w:ascii="宋体" w:hAnsi="宋体" w:cs="宋体"/>
                <w:color w:val="000000"/>
                <w:kern w:val="0"/>
              </w:rPr>
            </w:pPr>
            <w:r>
              <w:rPr>
                <w:rFonts w:hint="eastAsia" w:ascii="宋体" w:hAnsi="宋体" w:cs="宋体"/>
                <w:color w:val="000000"/>
                <w:kern w:val="0"/>
              </w:rPr>
              <w:t>80000</w:t>
            </w:r>
          </w:p>
        </w:tc>
        <w:tc>
          <w:tcPr>
            <w:tcW w:w="1980" w:type="dxa"/>
            <w:tcBorders>
              <w:top w:val="nil"/>
              <w:left w:val="nil"/>
              <w:bottom w:val="single" w:color="auto" w:sz="4" w:space="0"/>
              <w:right w:val="single" w:color="auto" w:sz="4" w:space="0"/>
            </w:tcBorders>
            <w:shd w:val="clear" w:color="auto" w:fill="auto"/>
            <w:noWrap/>
            <w:vAlign w:val="center"/>
          </w:tcPr>
          <w:p w14:paraId="28D484D8">
            <w:pPr>
              <w:widowControl/>
              <w:ind w:firstLine="0" w:firstLineChars="0"/>
              <w:jc w:val="center"/>
              <w:rPr>
                <w:rFonts w:ascii="宋体" w:hAnsi="宋体" w:cs="宋体"/>
                <w:color w:val="000000"/>
                <w:kern w:val="0"/>
              </w:rPr>
            </w:pPr>
            <w:r>
              <w:rPr>
                <w:rFonts w:hint="eastAsia" w:ascii="宋体" w:hAnsi="宋体" w:cs="宋体"/>
                <w:color w:val="000000"/>
                <w:kern w:val="0"/>
              </w:rPr>
              <w:t>240000</w:t>
            </w:r>
          </w:p>
        </w:tc>
      </w:tr>
      <w:tr w14:paraId="292904BB">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5090EC4">
            <w:pPr>
              <w:widowControl/>
              <w:ind w:firstLine="0" w:firstLineChars="0"/>
              <w:jc w:val="center"/>
              <w:rPr>
                <w:rFonts w:ascii="宋体" w:hAnsi="宋体" w:cs="宋体"/>
                <w:color w:val="000000"/>
                <w:kern w:val="0"/>
              </w:rPr>
            </w:pPr>
            <w:r>
              <w:rPr>
                <w:rFonts w:hint="eastAsia" w:ascii="宋体" w:hAnsi="宋体" w:cs="宋体"/>
                <w:color w:val="000000"/>
                <w:kern w:val="0"/>
              </w:rPr>
              <w:t>2</w:t>
            </w:r>
          </w:p>
        </w:tc>
        <w:tc>
          <w:tcPr>
            <w:tcW w:w="2560" w:type="dxa"/>
            <w:tcBorders>
              <w:top w:val="nil"/>
              <w:left w:val="nil"/>
              <w:bottom w:val="single" w:color="auto" w:sz="4" w:space="0"/>
              <w:right w:val="single" w:color="auto" w:sz="4" w:space="0"/>
            </w:tcBorders>
            <w:shd w:val="clear" w:color="auto" w:fill="auto"/>
            <w:noWrap/>
            <w:vAlign w:val="center"/>
          </w:tcPr>
          <w:p w14:paraId="16FFEC3D">
            <w:pPr>
              <w:widowControl/>
              <w:ind w:firstLine="0" w:firstLineChars="0"/>
              <w:jc w:val="center"/>
              <w:rPr>
                <w:rFonts w:ascii="宋体" w:hAnsi="宋体" w:cs="宋体"/>
                <w:color w:val="000000"/>
                <w:kern w:val="0"/>
              </w:rPr>
            </w:pPr>
            <w:r>
              <w:rPr>
                <w:rFonts w:hint="eastAsia" w:ascii="宋体" w:hAnsi="宋体" w:cs="宋体"/>
                <w:color w:val="000000"/>
                <w:kern w:val="0"/>
              </w:rPr>
              <w:t>被套/无菌巾</w:t>
            </w:r>
          </w:p>
        </w:tc>
        <w:tc>
          <w:tcPr>
            <w:tcW w:w="1958" w:type="dxa"/>
            <w:tcBorders>
              <w:top w:val="nil"/>
              <w:left w:val="nil"/>
              <w:bottom w:val="single" w:color="auto" w:sz="4" w:space="0"/>
              <w:right w:val="single" w:color="auto" w:sz="4" w:space="0"/>
            </w:tcBorders>
            <w:shd w:val="clear" w:color="auto" w:fill="auto"/>
            <w:vAlign w:val="center"/>
          </w:tcPr>
          <w:p w14:paraId="45A23318">
            <w:pPr>
              <w:widowControl/>
              <w:ind w:firstLine="0" w:firstLineChars="0"/>
              <w:jc w:val="center"/>
              <w:rPr>
                <w:rFonts w:ascii="宋体" w:hAnsi="宋体" w:cs="宋体"/>
                <w:color w:val="000000"/>
                <w:kern w:val="0"/>
              </w:rPr>
            </w:pPr>
            <w:r>
              <w:rPr>
                <w:rFonts w:hint="eastAsia" w:ascii="宋体" w:hAnsi="宋体" w:cs="宋体"/>
                <w:color w:val="000000"/>
                <w:kern w:val="0"/>
              </w:rPr>
              <w:t>60000</w:t>
            </w:r>
          </w:p>
        </w:tc>
        <w:tc>
          <w:tcPr>
            <w:tcW w:w="1980" w:type="dxa"/>
            <w:tcBorders>
              <w:top w:val="nil"/>
              <w:left w:val="nil"/>
              <w:bottom w:val="single" w:color="auto" w:sz="4" w:space="0"/>
              <w:right w:val="single" w:color="auto" w:sz="4" w:space="0"/>
            </w:tcBorders>
            <w:shd w:val="clear" w:color="auto" w:fill="auto"/>
            <w:noWrap/>
            <w:vAlign w:val="center"/>
          </w:tcPr>
          <w:p w14:paraId="711D55D6">
            <w:pPr>
              <w:widowControl/>
              <w:ind w:firstLine="0" w:firstLineChars="0"/>
              <w:jc w:val="center"/>
              <w:rPr>
                <w:rFonts w:ascii="宋体" w:hAnsi="宋体" w:cs="宋体"/>
                <w:color w:val="000000"/>
                <w:kern w:val="0"/>
              </w:rPr>
            </w:pPr>
            <w:r>
              <w:rPr>
                <w:rFonts w:hint="eastAsia" w:ascii="宋体" w:hAnsi="宋体" w:cs="宋体"/>
                <w:color w:val="000000"/>
                <w:kern w:val="0"/>
              </w:rPr>
              <w:t>180000</w:t>
            </w:r>
          </w:p>
        </w:tc>
      </w:tr>
      <w:tr w14:paraId="386F64CC">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68AAC78">
            <w:pPr>
              <w:widowControl/>
              <w:ind w:firstLine="0" w:firstLineChars="0"/>
              <w:jc w:val="center"/>
              <w:rPr>
                <w:rFonts w:ascii="宋体" w:hAnsi="宋体" w:cs="宋体"/>
                <w:color w:val="000000"/>
                <w:kern w:val="0"/>
              </w:rPr>
            </w:pPr>
            <w:r>
              <w:rPr>
                <w:rFonts w:hint="eastAsia" w:ascii="宋体" w:hAnsi="宋体" w:cs="宋体"/>
                <w:color w:val="000000"/>
                <w:kern w:val="0"/>
              </w:rPr>
              <w:t>3</w:t>
            </w:r>
          </w:p>
        </w:tc>
        <w:tc>
          <w:tcPr>
            <w:tcW w:w="2560" w:type="dxa"/>
            <w:tcBorders>
              <w:top w:val="nil"/>
              <w:left w:val="nil"/>
              <w:bottom w:val="single" w:color="auto" w:sz="4" w:space="0"/>
              <w:right w:val="single" w:color="auto" w:sz="4" w:space="0"/>
            </w:tcBorders>
            <w:shd w:val="clear" w:color="auto" w:fill="auto"/>
            <w:noWrap/>
            <w:vAlign w:val="center"/>
          </w:tcPr>
          <w:p w14:paraId="209C9FF7">
            <w:pPr>
              <w:widowControl/>
              <w:ind w:firstLine="0" w:firstLineChars="0"/>
              <w:jc w:val="center"/>
              <w:rPr>
                <w:rFonts w:ascii="宋体" w:hAnsi="宋体" w:cs="宋体"/>
                <w:color w:val="000000"/>
                <w:kern w:val="0"/>
              </w:rPr>
            </w:pPr>
            <w:r>
              <w:rPr>
                <w:rFonts w:hint="eastAsia" w:ascii="宋体" w:hAnsi="宋体" w:cs="宋体"/>
                <w:color w:val="000000"/>
                <w:kern w:val="0"/>
              </w:rPr>
              <w:t>枕套</w:t>
            </w:r>
          </w:p>
        </w:tc>
        <w:tc>
          <w:tcPr>
            <w:tcW w:w="1958" w:type="dxa"/>
            <w:tcBorders>
              <w:top w:val="nil"/>
              <w:left w:val="nil"/>
              <w:bottom w:val="single" w:color="auto" w:sz="4" w:space="0"/>
              <w:right w:val="single" w:color="auto" w:sz="4" w:space="0"/>
            </w:tcBorders>
            <w:shd w:val="clear" w:color="auto" w:fill="auto"/>
            <w:vAlign w:val="center"/>
          </w:tcPr>
          <w:p w14:paraId="65C349E6">
            <w:pPr>
              <w:widowControl/>
              <w:ind w:firstLine="0" w:firstLineChars="0"/>
              <w:jc w:val="center"/>
              <w:rPr>
                <w:rFonts w:ascii="宋体" w:hAnsi="宋体" w:cs="宋体"/>
                <w:color w:val="000000"/>
                <w:kern w:val="0"/>
              </w:rPr>
            </w:pPr>
            <w:r>
              <w:rPr>
                <w:rFonts w:hint="eastAsia" w:ascii="宋体" w:hAnsi="宋体" w:cs="宋体"/>
                <w:color w:val="000000"/>
                <w:kern w:val="0"/>
              </w:rPr>
              <w:t>50000</w:t>
            </w:r>
          </w:p>
        </w:tc>
        <w:tc>
          <w:tcPr>
            <w:tcW w:w="1980" w:type="dxa"/>
            <w:tcBorders>
              <w:top w:val="nil"/>
              <w:left w:val="nil"/>
              <w:bottom w:val="single" w:color="auto" w:sz="4" w:space="0"/>
              <w:right w:val="single" w:color="auto" w:sz="4" w:space="0"/>
            </w:tcBorders>
            <w:shd w:val="clear" w:color="auto" w:fill="auto"/>
            <w:noWrap/>
            <w:vAlign w:val="center"/>
          </w:tcPr>
          <w:p w14:paraId="1A3F2EF7">
            <w:pPr>
              <w:widowControl/>
              <w:ind w:firstLine="0" w:firstLineChars="0"/>
              <w:jc w:val="center"/>
              <w:rPr>
                <w:rFonts w:ascii="宋体" w:hAnsi="宋体" w:cs="宋体"/>
                <w:color w:val="000000"/>
                <w:kern w:val="0"/>
              </w:rPr>
            </w:pPr>
            <w:r>
              <w:rPr>
                <w:rFonts w:hint="eastAsia" w:ascii="宋体" w:hAnsi="宋体" w:cs="宋体"/>
                <w:color w:val="000000"/>
                <w:kern w:val="0"/>
              </w:rPr>
              <w:t>150000</w:t>
            </w:r>
          </w:p>
        </w:tc>
      </w:tr>
      <w:tr w14:paraId="78827793">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35F64FC">
            <w:pPr>
              <w:widowControl/>
              <w:ind w:firstLine="0" w:firstLineChars="0"/>
              <w:jc w:val="center"/>
              <w:rPr>
                <w:rFonts w:ascii="宋体" w:hAnsi="宋体" w:cs="宋体"/>
                <w:color w:val="000000"/>
                <w:kern w:val="0"/>
              </w:rPr>
            </w:pPr>
            <w:r>
              <w:rPr>
                <w:rFonts w:hint="eastAsia" w:ascii="宋体" w:hAnsi="宋体" w:cs="宋体"/>
                <w:color w:val="000000"/>
                <w:kern w:val="0"/>
              </w:rPr>
              <w:t>4</w:t>
            </w:r>
          </w:p>
        </w:tc>
        <w:tc>
          <w:tcPr>
            <w:tcW w:w="2560" w:type="dxa"/>
            <w:tcBorders>
              <w:top w:val="nil"/>
              <w:left w:val="nil"/>
              <w:bottom w:val="single" w:color="auto" w:sz="4" w:space="0"/>
              <w:right w:val="single" w:color="auto" w:sz="4" w:space="0"/>
            </w:tcBorders>
            <w:shd w:val="clear" w:color="auto" w:fill="auto"/>
            <w:noWrap/>
            <w:vAlign w:val="center"/>
          </w:tcPr>
          <w:p w14:paraId="7D7E4041">
            <w:pPr>
              <w:widowControl/>
              <w:ind w:firstLine="0" w:firstLineChars="0"/>
              <w:jc w:val="center"/>
              <w:rPr>
                <w:rFonts w:ascii="宋体" w:hAnsi="宋体" w:cs="宋体"/>
                <w:color w:val="000000"/>
                <w:kern w:val="0"/>
              </w:rPr>
            </w:pPr>
            <w:r>
              <w:rPr>
                <w:rFonts w:hint="eastAsia" w:ascii="宋体" w:hAnsi="宋体" w:cs="宋体"/>
                <w:color w:val="000000"/>
                <w:kern w:val="0"/>
              </w:rPr>
              <w:t>值班被单</w:t>
            </w:r>
          </w:p>
        </w:tc>
        <w:tc>
          <w:tcPr>
            <w:tcW w:w="1958" w:type="dxa"/>
            <w:tcBorders>
              <w:top w:val="nil"/>
              <w:left w:val="nil"/>
              <w:bottom w:val="single" w:color="auto" w:sz="4" w:space="0"/>
              <w:right w:val="single" w:color="auto" w:sz="4" w:space="0"/>
            </w:tcBorders>
            <w:shd w:val="clear" w:color="auto" w:fill="auto"/>
            <w:vAlign w:val="center"/>
          </w:tcPr>
          <w:p w14:paraId="22C44267">
            <w:pPr>
              <w:widowControl/>
              <w:ind w:firstLine="0" w:firstLineChars="0"/>
              <w:jc w:val="center"/>
              <w:rPr>
                <w:rFonts w:ascii="宋体" w:hAnsi="宋体" w:cs="宋体"/>
                <w:color w:val="000000"/>
                <w:kern w:val="0"/>
              </w:rPr>
            </w:pPr>
            <w:r>
              <w:rPr>
                <w:rFonts w:hint="eastAsia" w:ascii="宋体" w:hAnsi="宋体" w:cs="宋体"/>
                <w:color w:val="000000"/>
                <w:kern w:val="0"/>
              </w:rPr>
              <w:t>15000</w:t>
            </w:r>
          </w:p>
        </w:tc>
        <w:tc>
          <w:tcPr>
            <w:tcW w:w="1980" w:type="dxa"/>
            <w:tcBorders>
              <w:top w:val="nil"/>
              <w:left w:val="nil"/>
              <w:bottom w:val="single" w:color="auto" w:sz="4" w:space="0"/>
              <w:right w:val="single" w:color="auto" w:sz="4" w:space="0"/>
            </w:tcBorders>
            <w:shd w:val="clear" w:color="auto" w:fill="auto"/>
            <w:noWrap/>
            <w:vAlign w:val="center"/>
          </w:tcPr>
          <w:p w14:paraId="036543B5">
            <w:pPr>
              <w:widowControl/>
              <w:ind w:firstLine="0" w:firstLineChars="0"/>
              <w:jc w:val="center"/>
              <w:rPr>
                <w:rFonts w:ascii="宋体" w:hAnsi="宋体" w:cs="宋体"/>
                <w:color w:val="000000"/>
                <w:kern w:val="0"/>
              </w:rPr>
            </w:pPr>
            <w:r>
              <w:rPr>
                <w:rFonts w:hint="eastAsia" w:ascii="宋体" w:hAnsi="宋体" w:cs="宋体"/>
                <w:color w:val="000000"/>
                <w:kern w:val="0"/>
              </w:rPr>
              <w:t>45000</w:t>
            </w:r>
          </w:p>
        </w:tc>
      </w:tr>
      <w:tr w14:paraId="16204465">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6B5CAAF">
            <w:pPr>
              <w:widowControl/>
              <w:ind w:firstLine="0" w:firstLineChars="0"/>
              <w:jc w:val="center"/>
              <w:rPr>
                <w:rFonts w:ascii="宋体" w:hAnsi="宋体" w:cs="宋体"/>
                <w:color w:val="000000"/>
                <w:kern w:val="0"/>
              </w:rPr>
            </w:pPr>
            <w:r>
              <w:rPr>
                <w:rFonts w:hint="eastAsia" w:ascii="宋体" w:hAnsi="宋体" w:cs="宋体"/>
                <w:color w:val="000000"/>
                <w:kern w:val="0"/>
              </w:rPr>
              <w:t>5</w:t>
            </w:r>
          </w:p>
        </w:tc>
        <w:tc>
          <w:tcPr>
            <w:tcW w:w="2560" w:type="dxa"/>
            <w:tcBorders>
              <w:top w:val="nil"/>
              <w:left w:val="nil"/>
              <w:bottom w:val="single" w:color="auto" w:sz="4" w:space="0"/>
              <w:right w:val="single" w:color="auto" w:sz="4" w:space="0"/>
            </w:tcBorders>
            <w:shd w:val="clear" w:color="auto" w:fill="auto"/>
            <w:noWrap/>
            <w:vAlign w:val="center"/>
          </w:tcPr>
          <w:p w14:paraId="3C6CC4A2">
            <w:pPr>
              <w:widowControl/>
              <w:ind w:firstLine="0" w:firstLineChars="0"/>
              <w:jc w:val="center"/>
              <w:rPr>
                <w:rFonts w:ascii="宋体" w:hAnsi="宋体" w:cs="宋体"/>
                <w:color w:val="000000"/>
                <w:kern w:val="0"/>
              </w:rPr>
            </w:pPr>
            <w:r>
              <w:rPr>
                <w:rFonts w:hint="eastAsia" w:ascii="宋体" w:hAnsi="宋体" w:cs="宋体"/>
                <w:color w:val="000000"/>
                <w:kern w:val="0"/>
              </w:rPr>
              <w:t>值班被套</w:t>
            </w:r>
          </w:p>
        </w:tc>
        <w:tc>
          <w:tcPr>
            <w:tcW w:w="1958" w:type="dxa"/>
            <w:tcBorders>
              <w:top w:val="nil"/>
              <w:left w:val="nil"/>
              <w:bottom w:val="single" w:color="auto" w:sz="4" w:space="0"/>
              <w:right w:val="single" w:color="auto" w:sz="4" w:space="0"/>
            </w:tcBorders>
            <w:shd w:val="clear" w:color="auto" w:fill="auto"/>
            <w:vAlign w:val="center"/>
          </w:tcPr>
          <w:p w14:paraId="5FC4FF09">
            <w:pPr>
              <w:widowControl/>
              <w:ind w:firstLine="0" w:firstLineChars="0"/>
              <w:jc w:val="center"/>
              <w:rPr>
                <w:rFonts w:ascii="宋体" w:hAnsi="宋体" w:cs="宋体"/>
                <w:color w:val="000000"/>
                <w:kern w:val="0"/>
              </w:rPr>
            </w:pPr>
            <w:r>
              <w:rPr>
                <w:rFonts w:hint="eastAsia" w:ascii="宋体" w:hAnsi="宋体" w:cs="宋体"/>
                <w:color w:val="000000"/>
                <w:kern w:val="0"/>
              </w:rPr>
              <w:t>15000</w:t>
            </w:r>
          </w:p>
        </w:tc>
        <w:tc>
          <w:tcPr>
            <w:tcW w:w="1980" w:type="dxa"/>
            <w:tcBorders>
              <w:top w:val="nil"/>
              <w:left w:val="nil"/>
              <w:bottom w:val="single" w:color="auto" w:sz="4" w:space="0"/>
              <w:right w:val="single" w:color="auto" w:sz="4" w:space="0"/>
            </w:tcBorders>
            <w:shd w:val="clear" w:color="auto" w:fill="auto"/>
            <w:noWrap/>
            <w:vAlign w:val="center"/>
          </w:tcPr>
          <w:p w14:paraId="412C90C4">
            <w:pPr>
              <w:widowControl/>
              <w:ind w:firstLine="0" w:firstLineChars="0"/>
              <w:jc w:val="center"/>
              <w:rPr>
                <w:rFonts w:ascii="宋体" w:hAnsi="宋体" w:cs="宋体"/>
                <w:color w:val="000000"/>
                <w:kern w:val="0"/>
              </w:rPr>
            </w:pPr>
            <w:r>
              <w:rPr>
                <w:rFonts w:hint="eastAsia" w:ascii="宋体" w:hAnsi="宋体" w:cs="宋体"/>
                <w:color w:val="000000"/>
                <w:kern w:val="0"/>
              </w:rPr>
              <w:t>45000</w:t>
            </w:r>
          </w:p>
        </w:tc>
      </w:tr>
      <w:tr w14:paraId="2448CA0E">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5E731C8">
            <w:pPr>
              <w:widowControl/>
              <w:ind w:firstLine="0" w:firstLineChars="0"/>
              <w:jc w:val="center"/>
              <w:rPr>
                <w:rFonts w:ascii="宋体" w:hAnsi="宋体" w:cs="宋体"/>
                <w:color w:val="000000"/>
                <w:kern w:val="0"/>
              </w:rPr>
            </w:pPr>
            <w:r>
              <w:rPr>
                <w:rFonts w:hint="eastAsia" w:ascii="宋体" w:hAnsi="宋体" w:cs="宋体"/>
                <w:color w:val="000000"/>
                <w:kern w:val="0"/>
              </w:rPr>
              <w:t>6</w:t>
            </w:r>
          </w:p>
        </w:tc>
        <w:tc>
          <w:tcPr>
            <w:tcW w:w="2560" w:type="dxa"/>
            <w:tcBorders>
              <w:top w:val="nil"/>
              <w:left w:val="nil"/>
              <w:bottom w:val="single" w:color="auto" w:sz="4" w:space="0"/>
              <w:right w:val="single" w:color="auto" w:sz="4" w:space="0"/>
            </w:tcBorders>
            <w:shd w:val="clear" w:color="auto" w:fill="auto"/>
            <w:noWrap/>
            <w:vAlign w:val="center"/>
          </w:tcPr>
          <w:p w14:paraId="106D2745">
            <w:pPr>
              <w:widowControl/>
              <w:ind w:firstLine="0" w:firstLineChars="0"/>
              <w:jc w:val="center"/>
              <w:rPr>
                <w:rFonts w:ascii="宋体" w:hAnsi="宋体" w:cs="宋体"/>
                <w:color w:val="000000"/>
                <w:kern w:val="0"/>
              </w:rPr>
            </w:pPr>
            <w:r>
              <w:rPr>
                <w:rFonts w:hint="eastAsia" w:ascii="宋体" w:hAnsi="宋体" w:cs="宋体"/>
                <w:color w:val="000000"/>
                <w:kern w:val="0"/>
              </w:rPr>
              <w:t>值班枕套</w:t>
            </w:r>
          </w:p>
        </w:tc>
        <w:tc>
          <w:tcPr>
            <w:tcW w:w="1958" w:type="dxa"/>
            <w:tcBorders>
              <w:top w:val="nil"/>
              <w:left w:val="nil"/>
              <w:bottom w:val="single" w:color="auto" w:sz="4" w:space="0"/>
              <w:right w:val="single" w:color="auto" w:sz="4" w:space="0"/>
            </w:tcBorders>
            <w:shd w:val="clear" w:color="auto" w:fill="auto"/>
            <w:vAlign w:val="center"/>
          </w:tcPr>
          <w:p w14:paraId="2D241859">
            <w:pPr>
              <w:widowControl/>
              <w:ind w:firstLine="0" w:firstLineChars="0"/>
              <w:jc w:val="center"/>
              <w:rPr>
                <w:rFonts w:ascii="宋体" w:hAnsi="宋体" w:cs="宋体"/>
                <w:color w:val="000000"/>
                <w:kern w:val="0"/>
              </w:rPr>
            </w:pPr>
            <w:r>
              <w:rPr>
                <w:rFonts w:hint="eastAsia" w:ascii="宋体" w:hAnsi="宋体" w:cs="宋体"/>
                <w:color w:val="000000"/>
                <w:kern w:val="0"/>
              </w:rPr>
              <w:t>15000</w:t>
            </w:r>
          </w:p>
        </w:tc>
        <w:tc>
          <w:tcPr>
            <w:tcW w:w="1980" w:type="dxa"/>
            <w:tcBorders>
              <w:top w:val="nil"/>
              <w:left w:val="nil"/>
              <w:bottom w:val="single" w:color="auto" w:sz="4" w:space="0"/>
              <w:right w:val="single" w:color="auto" w:sz="4" w:space="0"/>
            </w:tcBorders>
            <w:shd w:val="clear" w:color="auto" w:fill="auto"/>
            <w:noWrap/>
            <w:vAlign w:val="center"/>
          </w:tcPr>
          <w:p w14:paraId="03897FDE">
            <w:pPr>
              <w:widowControl/>
              <w:ind w:firstLine="0" w:firstLineChars="0"/>
              <w:jc w:val="center"/>
              <w:rPr>
                <w:rFonts w:ascii="宋体" w:hAnsi="宋体" w:cs="宋体"/>
                <w:color w:val="000000"/>
                <w:kern w:val="0"/>
              </w:rPr>
            </w:pPr>
            <w:r>
              <w:rPr>
                <w:rFonts w:hint="eastAsia" w:ascii="宋体" w:hAnsi="宋体" w:cs="宋体"/>
                <w:color w:val="000000"/>
                <w:kern w:val="0"/>
              </w:rPr>
              <w:t>45000</w:t>
            </w:r>
          </w:p>
        </w:tc>
      </w:tr>
      <w:tr w14:paraId="228D5D4A">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EC469CA">
            <w:pPr>
              <w:widowControl/>
              <w:ind w:firstLine="0" w:firstLineChars="0"/>
              <w:jc w:val="center"/>
              <w:rPr>
                <w:rFonts w:ascii="宋体" w:hAnsi="宋体" w:cs="宋体"/>
                <w:color w:val="000000"/>
                <w:kern w:val="0"/>
              </w:rPr>
            </w:pPr>
            <w:r>
              <w:rPr>
                <w:rFonts w:hint="eastAsia" w:ascii="宋体" w:hAnsi="宋体" w:cs="宋体"/>
                <w:color w:val="000000"/>
                <w:kern w:val="0"/>
              </w:rPr>
              <w:t>7</w:t>
            </w:r>
          </w:p>
        </w:tc>
        <w:tc>
          <w:tcPr>
            <w:tcW w:w="2560" w:type="dxa"/>
            <w:tcBorders>
              <w:top w:val="nil"/>
              <w:left w:val="nil"/>
              <w:bottom w:val="single" w:color="auto" w:sz="4" w:space="0"/>
              <w:right w:val="single" w:color="auto" w:sz="4" w:space="0"/>
            </w:tcBorders>
            <w:shd w:val="clear" w:color="auto" w:fill="auto"/>
            <w:noWrap/>
            <w:vAlign w:val="center"/>
          </w:tcPr>
          <w:p w14:paraId="7B93AC2C">
            <w:pPr>
              <w:widowControl/>
              <w:ind w:firstLine="0" w:firstLineChars="0"/>
              <w:jc w:val="center"/>
              <w:rPr>
                <w:rFonts w:ascii="宋体" w:hAnsi="宋体" w:cs="宋体"/>
                <w:color w:val="000000"/>
                <w:kern w:val="0"/>
              </w:rPr>
            </w:pPr>
            <w:r>
              <w:rPr>
                <w:rFonts w:hint="eastAsia" w:ascii="宋体" w:hAnsi="宋体" w:cs="宋体"/>
                <w:color w:val="000000"/>
                <w:kern w:val="0"/>
              </w:rPr>
              <w:t>病裤</w:t>
            </w:r>
          </w:p>
        </w:tc>
        <w:tc>
          <w:tcPr>
            <w:tcW w:w="1958" w:type="dxa"/>
            <w:tcBorders>
              <w:top w:val="nil"/>
              <w:left w:val="nil"/>
              <w:bottom w:val="single" w:color="auto" w:sz="4" w:space="0"/>
              <w:right w:val="single" w:color="auto" w:sz="4" w:space="0"/>
            </w:tcBorders>
            <w:shd w:val="clear" w:color="auto" w:fill="auto"/>
            <w:vAlign w:val="center"/>
          </w:tcPr>
          <w:p w14:paraId="49F0ADFD">
            <w:pPr>
              <w:widowControl/>
              <w:ind w:firstLine="0" w:firstLineChars="0"/>
              <w:jc w:val="center"/>
              <w:rPr>
                <w:rFonts w:ascii="宋体" w:hAnsi="宋体" w:cs="宋体"/>
                <w:color w:val="000000"/>
                <w:kern w:val="0"/>
              </w:rPr>
            </w:pPr>
            <w:r>
              <w:rPr>
                <w:rFonts w:hint="eastAsia" w:ascii="宋体" w:hAnsi="宋体" w:cs="宋体"/>
                <w:color w:val="000000"/>
                <w:kern w:val="0"/>
              </w:rPr>
              <w:t>20000</w:t>
            </w:r>
          </w:p>
        </w:tc>
        <w:tc>
          <w:tcPr>
            <w:tcW w:w="1980" w:type="dxa"/>
            <w:tcBorders>
              <w:top w:val="nil"/>
              <w:left w:val="nil"/>
              <w:bottom w:val="single" w:color="auto" w:sz="4" w:space="0"/>
              <w:right w:val="single" w:color="auto" w:sz="4" w:space="0"/>
            </w:tcBorders>
            <w:shd w:val="clear" w:color="auto" w:fill="auto"/>
            <w:noWrap/>
            <w:vAlign w:val="center"/>
          </w:tcPr>
          <w:p w14:paraId="3A5412C5">
            <w:pPr>
              <w:widowControl/>
              <w:ind w:firstLine="0" w:firstLineChars="0"/>
              <w:jc w:val="center"/>
              <w:rPr>
                <w:rFonts w:ascii="宋体" w:hAnsi="宋体" w:cs="宋体"/>
                <w:color w:val="000000"/>
                <w:kern w:val="0"/>
              </w:rPr>
            </w:pPr>
            <w:r>
              <w:rPr>
                <w:rFonts w:hint="eastAsia" w:ascii="宋体" w:hAnsi="宋体" w:cs="宋体"/>
                <w:color w:val="000000"/>
                <w:kern w:val="0"/>
              </w:rPr>
              <w:t>60000</w:t>
            </w:r>
          </w:p>
        </w:tc>
      </w:tr>
      <w:tr w14:paraId="2D43F057">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FEC5917">
            <w:pPr>
              <w:widowControl/>
              <w:ind w:firstLine="0" w:firstLineChars="0"/>
              <w:jc w:val="center"/>
              <w:rPr>
                <w:rFonts w:ascii="宋体" w:hAnsi="宋体" w:cs="宋体"/>
                <w:color w:val="000000"/>
                <w:kern w:val="0"/>
              </w:rPr>
            </w:pPr>
            <w:r>
              <w:rPr>
                <w:rFonts w:hint="eastAsia" w:ascii="宋体" w:hAnsi="宋体" w:cs="宋体"/>
                <w:color w:val="000000"/>
                <w:kern w:val="0"/>
              </w:rPr>
              <w:t>8</w:t>
            </w:r>
          </w:p>
        </w:tc>
        <w:tc>
          <w:tcPr>
            <w:tcW w:w="2560" w:type="dxa"/>
            <w:tcBorders>
              <w:top w:val="nil"/>
              <w:left w:val="nil"/>
              <w:bottom w:val="single" w:color="auto" w:sz="4" w:space="0"/>
              <w:right w:val="single" w:color="auto" w:sz="4" w:space="0"/>
            </w:tcBorders>
            <w:shd w:val="clear" w:color="auto" w:fill="auto"/>
            <w:noWrap/>
            <w:vAlign w:val="center"/>
          </w:tcPr>
          <w:p w14:paraId="7FF134EB">
            <w:pPr>
              <w:widowControl/>
              <w:ind w:firstLine="0" w:firstLineChars="0"/>
              <w:jc w:val="center"/>
              <w:rPr>
                <w:rFonts w:ascii="宋体" w:hAnsi="宋体" w:cs="宋体"/>
                <w:color w:val="000000"/>
                <w:kern w:val="0"/>
              </w:rPr>
            </w:pPr>
            <w:r>
              <w:rPr>
                <w:rFonts w:hint="eastAsia" w:ascii="宋体" w:hAnsi="宋体" w:cs="宋体"/>
                <w:color w:val="000000"/>
                <w:kern w:val="0"/>
              </w:rPr>
              <w:t>病衣</w:t>
            </w:r>
          </w:p>
        </w:tc>
        <w:tc>
          <w:tcPr>
            <w:tcW w:w="1958" w:type="dxa"/>
            <w:tcBorders>
              <w:top w:val="nil"/>
              <w:left w:val="nil"/>
              <w:bottom w:val="single" w:color="auto" w:sz="4" w:space="0"/>
              <w:right w:val="single" w:color="auto" w:sz="4" w:space="0"/>
            </w:tcBorders>
            <w:shd w:val="clear" w:color="auto" w:fill="auto"/>
            <w:vAlign w:val="center"/>
          </w:tcPr>
          <w:p w14:paraId="6D25CA95">
            <w:pPr>
              <w:widowControl/>
              <w:ind w:firstLine="0" w:firstLineChars="0"/>
              <w:jc w:val="center"/>
              <w:rPr>
                <w:rFonts w:ascii="宋体" w:hAnsi="宋体" w:cs="宋体"/>
                <w:color w:val="000000"/>
                <w:kern w:val="0"/>
              </w:rPr>
            </w:pPr>
            <w:r>
              <w:rPr>
                <w:rFonts w:hint="eastAsia" w:ascii="宋体" w:hAnsi="宋体" w:cs="宋体"/>
                <w:color w:val="000000"/>
                <w:kern w:val="0"/>
              </w:rPr>
              <w:t>20000</w:t>
            </w:r>
          </w:p>
        </w:tc>
        <w:tc>
          <w:tcPr>
            <w:tcW w:w="1980" w:type="dxa"/>
            <w:tcBorders>
              <w:top w:val="nil"/>
              <w:left w:val="nil"/>
              <w:bottom w:val="single" w:color="auto" w:sz="4" w:space="0"/>
              <w:right w:val="single" w:color="auto" w:sz="4" w:space="0"/>
            </w:tcBorders>
            <w:shd w:val="clear" w:color="auto" w:fill="auto"/>
            <w:noWrap/>
            <w:vAlign w:val="center"/>
          </w:tcPr>
          <w:p w14:paraId="7582B13E">
            <w:pPr>
              <w:widowControl/>
              <w:ind w:firstLine="0" w:firstLineChars="0"/>
              <w:jc w:val="center"/>
              <w:rPr>
                <w:rFonts w:ascii="宋体" w:hAnsi="宋体" w:cs="宋体"/>
                <w:color w:val="000000"/>
                <w:kern w:val="0"/>
              </w:rPr>
            </w:pPr>
            <w:r>
              <w:rPr>
                <w:rFonts w:hint="eastAsia" w:ascii="宋体" w:hAnsi="宋体" w:cs="宋体"/>
                <w:color w:val="000000"/>
                <w:kern w:val="0"/>
              </w:rPr>
              <w:t>60000</w:t>
            </w:r>
          </w:p>
        </w:tc>
      </w:tr>
      <w:tr w14:paraId="2696C010">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8537FD9">
            <w:pPr>
              <w:widowControl/>
              <w:ind w:firstLine="0" w:firstLineChars="0"/>
              <w:jc w:val="center"/>
              <w:rPr>
                <w:rFonts w:ascii="宋体" w:hAnsi="宋体" w:cs="宋体"/>
                <w:color w:val="000000"/>
                <w:kern w:val="0"/>
              </w:rPr>
            </w:pPr>
            <w:r>
              <w:rPr>
                <w:rFonts w:hint="eastAsia" w:ascii="宋体" w:hAnsi="宋体" w:cs="宋体"/>
                <w:color w:val="000000"/>
                <w:kern w:val="0"/>
              </w:rPr>
              <w:t>9</w:t>
            </w:r>
          </w:p>
        </w:tc>
        <w:tc>
          <w:tcPr>
            <w:tcW w:w="2560" w:type="dxa"/>
            <w:tcBorders>
              <w:top w:val="nil"/>
              <w:left w:val="nil"/>
              <w:bottom w:val="single" w:color="auto" w:sz="4" w:space="0"/>
              <w:right w:val="single" w:color="auto" w:sz="4" w:space="0"/>
            </w:tcBorders>
            <w:shd w:val="clear" w:color="auto" w:fill="auto"/>
            <w:noWrap/>
            <w:vAlign w:val="center"/>
          </w:tcPr>
          <w:p w14:paraId="40519D87">
            <w:pPr>
              <w:widowControl/>
              <w:ind w:firstLine="0" w:firstLineChars="0"/>
              <w:jc w:val="center"/>
              <w:rPr>
                <w:rFonts w:ascii="宋体" w:hAnsi="宋体" w:cs="宋体"/>
                <w:color w:val="000000"/>
                <w:kern w:val="0"/>
              </w:rPr>
            </w:pPr>
            <w:r>
              <w:rPr>
                <w:rFonts w:hint="eastAsia" w:ascii="宋体" w:hAnsi="宋体" w:cs="宋体"/>
                <w:color w:val="000000"/>
                <w:kern w:val="0"/>
              </w:rPr>
              <w:t>窗帘/床帘</w:t>
            </w:r>
          </w:p>
        </w:tc>
        <w:tc>
          <w:tcPr>
            <w:tcW w:w="1958" w:type="dxa"/>
            <w:tcBorders>
              <w:top w:val="nil"/>
              <w:left w:val="nil"/>
              <w:bottom w:val="single" w:color="auto" w:sz="4" w:space="0"/>
              <w:right w:val="single" w:color="auto" w:sz="4" w:space="0"/>
            </w:tcBorders>
            <w:shd w:val="clear" w:color="auto" w:fill="auto"/>
            <w:vAlign w:val="center"/>
          </w:tcPr>
          <w:p w14:paraId="5FE5E21B">
            <w:pPr>
              <w:widowControl/>
              <w:ind w:firstLine="0" w:firstLineChars="0"/>
              <w:jc w:val="center"/>
              <w:rPr>
                <w:rFonts w:ascii="宋体" w:hAnsi="宋体" w:cs="宋体"/>
                <w:color w:val="000000"/>
                <w:kern w:val="0"/>
              </w:rPr>
            </w:pPr>
            <w:r>
              <w:rPr>
                <w:rFonts w:hint="eastAsia" w:ascii="宋体" w:hAnsi="宋体" w:cs="宋体"/>
                <w:color w:val="000000"/>
                <w:kern w:val="0"/>
              </w:rPr>
              <w:t>1000</w:t>
            </w:r>
          </w:p>
        </w:tc>
        <w:tc>
          <w:tcPr>
            <w:tcW w:w="1980" w:type="dxa"/>
            <w:tcBorders>
              <w:top w:val="nil"/>
              <w:left w:val="nil"/>
              <w:bottom w:val="single" w:color="auto" w:sz="4" w:space="0"/>
              <w:right w:val="single" w:color="auto" w:sz="4" w:space="0"/>
            </w:tcBorders>
            <w:shd w:val="clear" w:color="auto" w:fill="auto"/>
            <w:noWrap/>
            <w:vAlign w:val="center"/>
          </w:tcPr>
          <w:p w14:paraId="547B3A01">
            <w:pPr>
              <w:widowControl/>
              <w:ind w:firstLine="0" w:firstLineChars="0"/>
              <w:jc w:val="center"/>
              <w:rPr>
                <w:rFonts w:ascii="宋体" w:hAnsi="宋体" w:cs="宋体"/>
                <w:color w:val="000000"/>
                <w:kern w:val="0"/>
              </w:rPr>
            </w:pPr>
            <w:r>
              <w:rPr>
                <w:rFonts w:hint="eastAsia" w:ascii="宋体" w:hAnsi="宋体" w:cs="宋体"/>
                <w:color w:val="000000"/>
                <w:kern w:val="0"/>
              </w:rPr>
              <w:t>3000</w:t>
            </w:r>
          </w:p>
        </w:tc>
      </w:tr>
      <w:tr w14:paraId="78F08AA2">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767FB61">
            <w:pPr>
              <w:widowControl/>
              <w:ind w:firstLine="0" w:firstLineChars="0"/>
              <w:jc w:val="center"/>
              <w:rPr>
                <w:rFonts w:ascii="宋体" w:hAnsi="宋体" w:cs="宋体"/>
                <w:color w:val="000000"/>
                <w:kern w:val="0"/>
              </w:rPr>
            </w:pPr>
            <w:r>
              <w:rPr>
                <w:rFonts w:hint="eastAsia" w:ascii="宋体" w:hAnsi="宋体" w:cs="宋体"/>
                <w:color w:val="000000"/>
                <w:kern w:val="0"/>
              </w:rPr>
              <w:t>10</w:t>
            </w:r>
          </w:p>
        </w:tc>
        <w:tc>
          <w:tcPr>
            <w:tcW w:w="2560" w:type="dxa"/>
            <w:tcBorders>
              <w:top w:val="nil"/>
              <w:left w:val="nil"/>
              <w:bottom w:val="single" w:color="auto" w:sz="4" w:space="0"/>
              <w:right w:val="single" w:color="auto" w:sz="4" w:space="0"/>
            </w:tcBorders>
            <w:shd w:val="clear" w:color="auto" w:fill="auto"/>
            <w:noWrap/>
            <w:vAlign w:val="center"/>
          </w:tcPr>
          <w:p w14:paraId="6BB12E27">
            <w:pPr>
              <w:widowControl/>
              <w:ind w:firstLine="0" w:firstLineChars="0"/>
              <w:jc w:val="center"/>
              <w:rPr>
                <w:rFonts w:ascii="宋体" w:hAnsi="宋体" w:cs="宋体"/>
                <w:color w:val="000000"/>
                <w:kern w:val="0"/>
              </w:rPr>
            </w:pPr>
            <w:r>
              <w:rPr>
                <w:rFonts w:hint="eastAsia" w:ascii="宋体" w:hAnsi="宋体" w:cs="宋体"/>
                <w:color w:val="000000"/>
                <w:kern w:val="0"/>
              </w:rPr>
              <w:t>床罩</w:t>
            </w:r>
          </w:p>
        </w:tc>
        <w:tc>
          <w:tcPr>
            <w:tcW w:w="1958" w:type="dxa"/>
            <w:tcBorders>
              <w:top w:val="nil"/>
              <w:left w:val="nil"/>
              <w:bottom w:val="single" w:color="auto" w:sz="4" w:space="0"/>
              <w:right w:val="single" w:color="auto" w:sz="4" w:space="0"/>
            </w:tcBorders>
            <w:shd w:val="clear" w:color="auto" w:fill="auto"/>
            <w:vAlign w:val="center"/>
          </w:tcPr>
          <w:p w14:paraId="3CD263C5">
            <w:pPr>
              <w:widowControl/>
              <w:ind w:firstLine="0" w:firstLineChars="0"/>
              <w:jc w:val="center"/>
              <w:rPr>
                <w:rFonts w:ascii="宋体" w:hAnsi="宋体" w:cs="宋体"/>
                <w:color w:val="000000"/>
                <w:kern w:val="0"/>
              </w:rPr>
            </w:pPr>
            <w:r>
              <w:rPr>
                <w:rFonts w:hint="eastAsia" w:ascii="宋体" w:hAnsi="宋体" w:cs="宋体"/>
                <w:color w:val="000000"/>
                <w:kern w:val="0"/>
              </w:rPr>
              <w:t>5000</w:t>
            </w:r>
          </w:p>
        </w:tc>
        <w:tc>
          <w:tcPr>
            <w:tcW w:w="1980" w:type="dxa"/>
            <w:tcBorders>
              <w:top w:val="nil"/>
              <w:left w:val="nil"/>
              <w:bottom w:val="single" w:color="auto" w:sz="4" w:space="0"/>
              <w:right w:val="single" w:color="auto" w:sz="4" w:space="0"/>
            </w:tcBorders>
            <w:shd w:val="clear" w:color="auto" w:fill="auto"/>
            <w:noWrap/>
            <w:vAlign w:val="center"/>
          </w:tcPr>
          <w:p w14:paraId="6F8858D4">
            <w:pPr>
              <w:widowControl/>
              <w:ind w:firstLine="0" w:firstLineChars="0"/>
              <w:jc w:val="center"/>
              <w:rPr>
                <w:rFonts w:ascii="宋体" w:hAnsi="宋体" w:cs="宋体"/>
                <w:color w:val="000000"/>
                <w:kern w:val="0"/>
              </w:rPr>
            </w:pPr>
            <w:r>
              <w:rPr>
                <w:rFonts w:hint="eastAsia" w:ascii="宋体" w:hAnsi="宋体" w:cs="宋体"/>
                <w:color w:val="000000"/>
                <w:kern w:val="0"/>
              </w:rPr>
              <w:t>15000</w:t>
            </w:r>
          </w:p>
        </w:tc>
      </w:tr>
      <w:tr w14:paraId="70858D7C">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AC3A84A">
            <w:pPr>
              <w:widowControl/>
              <w:ind w:firstLine="0" w:firstLineChars="0"/>
              <w:jc w:val="center"/>
              <w:rPr>
                <w:rFonts w:ascii="宋体" w:hAnsi="宋体" w:cs="宋体"/>
                <w:color w:val="000000"/>
                <w:kern w:val="0"/>
              </w:rPr>
            </w:pPr>
            <w:r>
              <w:rPr>
                <w:rFonts w:hint="eastAsia" w:ascii="宋体" w:hAnsi="宋体" w:cs="宋体"/>
                <w:color w:val="000000"/>
                <w:kern w:val="0"/>
              </w:rPr>
              <w:t>11</w:t>
            </w:r>
          </w:p>
        </w:tc>
        <w:tc>
          <w:tcPr>
            <w:tcW w:w="2560" w:type="dxa"/>
            <w:tcBorders>
              <w:top w:val="nil"/>
              <w:left w:val="nil"/>
              <w:bottom w:val="single" w:color="auto" w:sz="4" w:space="0"/>
              <w:right w:val="single" w:color="auto" w:sz="4" w:space="0"/>
            </w:tcBorders>
            <w:shd w:val="clear" w:color="auto" w:fill="auto"/>
            <w:noWrap/>
            <w:vAlign w:val="center"/>
          </w:tcPr>
          <w:p w14:paraId="40E8C34E">
            <w:pPr>
              <w:widowControl/>
              <w:ind w:firstLine="0" w:firstLineChars="0"/>
              <w:jc w:val="center"/>
              <w:rPr>
                <w:rFonts w:ascii="宋体" w:hAnsi="宋体" w:cs="宋体"/>
                <w:color w:val="000000"/>
                <w:kern w:val="0"/>
              </w:rPr>
            </w:pPr>
            <w:r>
              <w:rPr>
                <w:rFonts w:hint="eastAsia" w:ascii="宋体" w:hAnsi="宋体" w:cs="宋体"/>
                <w:color w:val="000000"/>
                <w:kern w:val="0"/>
              </w:rPr>
              <w:t>单衣/婴儿衣</w:t>
            </w:r>
          </w:p>
        </w:tc>
        <w:tc>
          <w:tcPr>
            <w:tcW w:w="1958" w:type="dxa"/>
            <w:tcBorders>
              <w:top w:val="nil"/>
              <w:left w:val="nil"/>
              <w:bottom w:val="single" w:color="auto" w:sz="4" w:space="0"/>
              <w:right w:val="single" w:color="auto" w:sz="4" w:space="0"/>
            </w:tcBorders>
            <w:shd w:val="clear" w:color="auto" w:fill="auto"/>
            <w:vAlign w:val="center"/>
          </w:tcPr>
          <w:p w14:paraId="15DEA8C4">
            <w:pPr>
              <w:widowControl/>
              <w:ind w:firstLine="0" w:firstLineChars="0"/>
              <w:jc w:val="center"/>
              <w:rPr>
                <w:rFonts w:ascii="宋体" w:hAnsi="宋体" w:cs="宋体"/>
                <w:color w:val="000000"/>
                <w:kern w:val="0"/>
              </w:rPr>
            </w:pPr>
            <w:r>
              <w:rPr>
                <w:rFonts w:hint="eastAsia" w:ascii="宋体" w:hAnsi="宋体" w:cs="宋体"/>
                <w:color w:val="000000"/>
                <w:kern w:val="0"/>
              </w:rPr>
              <w:t>5000</w:t>
            </w:r>
          </w:p>
        </w:tc>
        <w:tc>
          <w:tcPr>
            <w:tcW w:w="1980" w:type="dxa"/>
            <w:tcBorders>
              <w:top w:val="nil"/>
              <w:left w:val="nil"/>
              <w:bottom w:val="single" w:color="auto" w:sz="4" w:space="0"/>
              <w:right w:val="single" w:color="auto" w:sz="4" w:space="0"/>
            </w:tcBorders>
            <w:shd w:val="clear" w:color="auto" w:fill="auto"/>
            <w:noWrap/>
            <w:vAlign w:val="center"/>
          </w:tcPr>
          <w:p w14:paraId="029A0193">
            <w:pPr>
              <w:widowControl/>
              <w:ind w:firstLine="0" w:firstLineChars="0"/>
              <w:jc w:val="center"/>
              <w:rPr>
                <w:rFonts w:ascii="宋体" w:hAnsi="宋体" w:cs="宋体"/>
                <w:color w:val="000000"/>
                <w:kern w:val="0"/>
              </w:rPr>
            </w:pPr>
            <w:r>
              <w:rPr>
                <w:rFonts w:hint="eastAsia" w:ascii="宋体" w:hAnsi="宋体" w:cs="宋体"/>
                <w:color w:val="000000"/>
                <w:kern w:val="0"/>
              </w:rPr>
              <w:t>15000</w:t>
            </w:r>
          </w:p>
        </w:tc>
      </w:tr>
      <w:tr w14:paraId="0F53BC79">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01E51F1">
            <w:pPr>
              <w:widowControl/>
              <w:ind w:firstLine="0" w:firstLineChars="0"/>
              <w:jc w:val="center"/>
              <w:rPr>
                <w:rFonts w:ascii="宋体" w:hAnsi="宋体" w:cs="宋体"/>
                <w:color w:val="000000"/>
                <w:kern w:val="0"/>
              </w:rPr>
            </w:pPr>
            <w:r>
              <w:rPr>
                <w:rFonts w:hint="eastAsia" w:ascii="宋体" w:hAnsi="宋体" w:cs="宋体"/>
                <w:color w:val="000000"/>
                <w:kern w:val="0"/>
              </w:rPr>
              <w:t>12</w:t>
            </w:r>
          </w:p>
        </w:tc>
        <w:tc>
          <w:tcPr>
            <w:tcW w:w="2560" w:type="dxa"/>
            <w:tcBorders>
              <w:top w:val="nil"/>
              <w:left w:val="nil"/>
              <w:bottom w:val="single" w:color="auto" w:sz="4" w:space="0"/>
              <w:right w:val="single" w:color="auto" w:sz="4" w:space="0"/>
            </w:tcBorders>
            <w:shd w:val="clear" w:color="auto" w:fill="auto"/>
            <w:noWrap/>
            <w:vAlign w:val="center"/>
          </w:tcPr>
          <w:p w14:paraId="79757F36">
            <w:pPr>
              <w:widowControl/>
              <w:ind w:firstLine="0" w:firstLineChars="0"/>
              <w:jc w:val="center"/>
              <w:rPr>
                <w:rFonts w:ascii="宋体" w:hAnsi="宋体" w:cs="宋体"/>
                <w:color w:val="000000"/>
                <w:kern w:val="0"/>
              </w:rPr>
            </w:pPr>
            <w:r>
              <w:rPr>
                <w:rFonts w:hint="eastAsia" w:ascii="宋体" w:hAnsi="宋体" w:cs="宋体"/>
                <w:color w:val="000000"/>
                <w:kern w:val="0"/>
              </w:rPr>
              <w:t>洞包布</w:t>
            </w:r>
          </w:p>
        </w:tc>
        <w:tc>
          <w:tcPr>
            <w:tcW w:w="1958" w:type="dxa"/>
            <w:tcBorders>
              <w:top w:val="nil"/>
              <w:left w:val="nil"/>
              <w:bottom w:val="single" w:color="auto" w:sz="4" w:space="0"/>
              <w:right w:val="single" w:color="auto" w:sz="4" w:space="0"/>
            </w:tcBorders>
            <w:shd w:val="clear" w:color="auto" w:fill="auto"/>
            <w:vAlign w:val="center"/>
          </w:tcPr>
          <w:p w14:paraId="60412509">
            <w:pPr>
              <w:widowControl/>
              <w:ind w:firstLine="0" w:firstLineChars="0"/>
              <w:jc w:val="center"/>
              <w:rPr>
                <w:rFonts w:ascii="宋体" w:hAnsi="宋体" w:cs="宋体"/>
                <w:color w:val="000000"/>
                <w:kern w:val="0"/>
              </w:rPr>
            </w:pPr>
            <w:r>
              <w:rPr>
                <w:rFonts w:hint="eastAsia" w:ascii="宋体" w:hAnsi="宋体" w:cs="宋体"/>
                <w:color w:val="000000"/>
                <w:kern w:val="0"/>
              </w:rPr>
              <w:t>130000</w:t>
            </w:r>
          </w:p>
        </w:tc>
        <w:tc>
          <w:tcPr>
            <w:tcW w:w="1980" w:type="dxa"/>
            <w:tcBorders>
              <w:top w:val="nil"/>
              <w:left w:val="nil"/>
              <w:bottom w:val="single" w:color="auto" w:sz="4" w:space="0"/>
              <w:right w:val="single" w:color="auto" w:sz="4" w:space="0"/>
            </w:tcBorders>
            <w:shd w:val="clear" w:color="auto" w:fill="auto"/>
            <w:noWrap/>
            <w:vAlign w:val="center"/>
          </w:tcPr>
          <w:p w14:paraId="10942965">
            <w:pPr>
              <w:widowControl/>
              <w:ind w:firstLine="0" w:firstLineChars="0"/>
              <w:jc w:val="center"/>
              <w:rPr>
                <w:rFonts w:ascii="宋体" w:hAnsi="宋体" w:cs="宋体"/>
                <w:color w:val="000000"/>
                <w:kern w:val="0"/>
              </w:rPr>
            </w:pPr>
            <w:r>
              <w:rPr>
                <w:rFonts w:hint="eastAsia" w:ascii="宋体" w:hAnsi="宋体" w:cs="宋体"/>
                <w:color w:val="000000"/>
                <w:kern w:val="0"/>
              </w:rPr>
              <w:t>390000</w:t>
            </w:r>
          </w:p>
        </w:tc>
      </w:tr>
      <w:tr w14:paraId="63E6F535">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7ED2D62">
            <w:pPr>
              <w:widowControl/>
              <w:ind w:firstLine="0" w:firstLineChars="0"/>
              <w:jc w:val="center"/>
              <w:rPr>
                <w:rFonts w:ascii="宋体" w:hAnsi="宋体" w:cs="宋体"/>
                <w:color w:val="000000"/>
                <w:kern w:val="0"/>
              </w:rPr>
            </w:pPr>
            <w:r>
              <w:rPr>
                <w:rFonts w:hint="eastAsia" w:ascii="宋体" w:hAnsi="宋体" w:cs="宋体"/>
                <w:color w:val="000000"/>
                <w:kern w:val="0"/>
              </w:rPr>
              <w:t>13</w:t>
            </w:r>
          </w:p>
        </w:tc>
        <w:tc>
          <w:tcPr>
            <w:tcW w:w="2560" w:type="dxa"/>
            <w:tcBorders>
              <w:top w:val="nil"/>
              <w:left w:val="nil"/>
              <w:bottom w:val="single" w:color="auto" w:sz="4" w:space="0"/>
              <w:right w:val="single" w:color="auto" w:sz="4" w:space="0"/>
            </w:tcBorders>
            <w:shd w:val="clear" w:color="auto" w:fill="auto"/>
            <w:noWrap/>
            <w:vAlign w:val="center"/>
          </w:tcPr>
          <w:p w14:paraId="6241C0A6">
            <w:pPr>
              <w:widowControl/>
              <w:ind w:firstLine="0" w:firstLineChars="0"/>
              <w:jc w:val="center"/>
              <w:rPr>
                <w:rFonts w:ascii="宋体" w:hAnsi="宋体" w:cs="宋体"/>
                <w:color w:val="000000"/>
                <w:kern w:val="0"/>
              </w:rPr>
            </w:pPr>
            <w:r>
              <w:rPr>
                <w:rFonts w:hint="eastAsia" w:ascii="宋体" w:hAnsi="宋体" w:cs="宋体"/>
                <w:color w:val="000000"/>
                <w:kern w:val="0"/>
              </w:rPr>
              <w:t>反背衣/手术衣</w:t>
            </w:r>
          </w:p>
        </w:tc>
        <w:tc>
          <w:tcPr>
            <w:tcW w:w="1958" w:type="dxa"/>
            <w:tcBorders>
              <w:top w:val="nil"/>
              <w:left w:val="nil"/>
              <w:bottom w:val="single" w:color="auto" w:sz="4" w:space="0"/>
              <w:right w:val="single" w:color="auto" w:sz="4" w:space="0"/>
            </w:tcBorders>
            <w:shd w:val="clear" w:color="auto" w:fill="auto"/>
            <w:vAlign w:val="center"/>
          </w:tcPr>
          <w:p w14:paraId="2A2DE7A8">
            <w:pPr>
              <w:widowControl/>
              <w:ind w:firstLine="0" w:firstLineChars="0"/>
              <w:jc w:val="center"/>
              <w:rPr>
                <w:rFonts w:ascii="宋体" w:hAnsi="宋体" w:cs="宋体"/>
                <w:color w:val="000000"/>
                <w:kern w:val="0"/>
              </w:rPr>
            </w:pPr>
            <w:r>
              <w:rPr>
                <w:rFonts w:hint="eastAsia" w:ascii="宋体" w:hAnsi="宋体" w:cs="宋体"/>
                <w:color w:val="000000"/>
                <w:kern w:val="0"/>
              </w:rPr>
              <w:t>35000</w:t>
            </w:r>
          </w:p>
        </w:tc>
        <w:tc>
          <w:tcPr>
            <w:tcW w:w="1980" w:type="dxa"/>
            <w:tcBorders>
              <w:top w:val="nil"/>
              <w:left w:val="nil"/>
              <w:bottom w:val="single" w:color="auto" w:sz="4" w:space="0"/>
              <w:right w:val="single" w:color="auto" w:sz="4" w:space="0"/>
            </w:tcBorders>
            <w:shd w:val="clear" w:color="auto" w:fill="auto"/>
            <w:noWrap/>
            <w:vAlign w:val="center"/>
          </w:tcPr>
          <w:p w14:paraId="24EE8AEE">
            <w:pPr>
              <w:widowControl/>
              <w:ind w:firstLine="0" w:firstLineChars="0"/>
              <w:jc w:val="center"/>
              <w:rPr>
                <w:rFonts w:ascii="宋体" w:hAnsi="宋体" w:cs="宋体"/>
                <w:color w:val="000000"/>
                <w:kern w:val="0"/>
              </w:rPr>
            </w:pPr>
            <w:r>
              <w:rPr>
                <w:rFonts w:hint="eastAsia" w:ascii="宋体" w:hAnsi="宋体" w:cs="宋体"/>
                <w:color w:val="000000"/>
                <w:kern w:val="0"/>
              </w:rPr>
              <w:t>105000</w:t>
            </w:r>
          </w:p>
        </w:tc>
      </w:tr>
      <w:tr w14:paraId="367334BE">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7F2E982">
            <w:pPr>
              <w:widowControl/>
              <w:ind w:firstLine="0" w:firstLineChars="0"/>
              <w:jc w:val="center"/>
              <w:rPr>
                <w:rFonts w:ascii="宋体" w:hAnsi="宋体" w:cs="宋体"/>
                <w:color w:val="000000"/>
                <w:kern w:val="0"/>
              </w:rPr>
            </w:pPr>
            <w:r>
              <w:rPr>
                <w:rFonts w:hint="eastAsia" w:ascii="宋体" w:hAnsi="宋体" w:cs="宋体"/>
                <w:color w:val="000000"/>
                <w:kern w:val="0"/>
              </w:rPr>
              <w:t>14</w:t>
            </w:r>
          </w:p>
        </w:tc>
        <w:tc>
          <w:tcPr>
            <w:tcW w:w="2560" w:type="dxa"/>
            <w:tcBorders>
              <w:top w:val="nil"/>
              <w:left w:val="nil"/>
              <w:bottom w:val="single" w:color="auto" w:sz="4" w:space="0"/>
              <w:right w:val="single" w:color="auto" w:sz="4" w:space="0"/>
            </w:tcBorders>
            <w:shd w:val="clear" w:color="auto" w:fill="auto"/>
            <w:noWrap/>
            <w:vAlign w:val="center"/>
          </w:tcPr>
          <w:p w14:paraId="36858A0A">
            <w:pPr>
              <w:widowControl/>
              <w:ind w:firstLine="0" w:firstLineChars="0"/>
              <w:jc w:val="center"/>
              <w:rPr>
                <w:rFonts w:ascii="宋体" w:hAnsi="宋体" w:cs="宋体"/>
                <w:color w:val="000000"/>
                <w:kern w:val="0"/>
              </w:rPr>
            </w:pPr>
            <w:r>
              <w:rPr>
                <w:rFonts w:hint="eastAsia" w:ascii="宋体" w:hAnsi="宋体" w:cs="宋体"/>
                <w:color w:val="000000"/>
                <w:kern w:val="0"/>
              </w:rPr>
              <w:t>工作裤</w:t>
            </w:r>
          </w:p>
        </w:tc>
        <w:tc>
          <w:tcPr>
            <w:tcW w:w="1958" w:type="dxa"/>
            <w:tcBorders>
              <w:top w:val="nil"/>
              <w:left w:val="nil"/>
              <w:bottom w:val="single" w:color="auto" w:sz="4" w:space="0"/>
              <w:right w:val="single" w:color="auto" w:sz="4" w:space="0"/>
            </w:tcBorders>
            <w:shd w:val="clear" w:color="auto" w:fill="auto"/>
            <w:vAlign w:val="center"/>
          </w:tcPr>
          <w:p w14:paraId="7342F211">
            <w:pPr>
              <w:widowControl/>
              <w:ind w:firstLine="0" w:firstLineChars="0"/>
              <w:jc w:val="center"/>
              <w:rPr>
                <w:rFonts w:ascii="宋体" w:hAnsi="宋体" w:cs="宋体"/>
                <w:color w:val="000000"/>
                <w:kern w:val="0"/>
              </w:rPr>
            </w:pPr>
            <w:r>
              <w:rPr>
                <w:rFonts w:hint="eastAsia" w:ascii="宋体" w:hAnsi="宋体" w:cs="宋体"/>
                <w:color w:val="000000"/>
                <w:kern w:val="0"/>
              </w:rPr>
              <w:t>20000</w:t>
            </w:r>
          </w:p>
        </w:tc>
        <w:tc>
          <w:tcPr>
            <w:tcW w:w="1980" w:type="dxa"/>
            <w:tcBorders>
              <w:top w:val="nil"/>
              <w:left w:val="nil"/>
              <w:bottom w:val="single" w:color="auto" w:sz="4" w:space="0"/>
              <w:right w:val="single" w:color="auto" w:sz="4" w:space="0"/>
            </w:tcBorders>
            <w:shd w:val="clear" w:color="auto" w:fill="auto"/>
            <w:noWrap/>
            <w:vAlign w:val="center"/>
          </w:tcPr>
          <w:p w14:paraId="28F8423F">
            <w:pPr>
              <w:widowControl/>
              <w:ind w:firstLine="0" w:firstLineChars="0"/>
              <w:jc w:val="center"/>
              <w:rPr>
                <w:rFonts w:ascii="宋体" w:hAnsi="宋体" w:cs="宋体"/>
                <w:color w:val="000000"/>
                <w:kern w:val="0"/>
              </w:rPr>
            </w:pPr>
            <w:r>
              <w:rPr>
                <w:rFonts w:hint="eastAsia" w:ascii="宋体" w:hAnsi="宋体" w:cs="宋体"/>
                <w:color w:val="000000"/>
                <w:kern w:val="0"/>
              </w:rPr>
              <w:t>60000</w:t>
            </w:r>
          </w:p>
        </w:tc>
      </w:tr>
      <w:tr w14:paraId="743BD109">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F41D2CA">
            <w:pPr>
              <w:widowControl/>
              <w:ind w:firstLine="0" w:firstLineChars="0"/>
              <w:jc w:val="center"/>
              <w:rPr>
                <w:rFonts w:ascii="宋体" w:hAnsi="宋体" w:cs="宋体"/>
                <w:color w:val="000000"/>
                <w:kern w:val="0"/>
              </w:rPr>
            </w:pPr>
            <w:r>
              <w:rPr>
                <w:rFonts w:hint="eastAsia" w:ascii="宋体" w:hAnsi="宋体" w:cs="宋体"/>
                <w:color w:val="000000"/>
                <w:kern w:val="0"/>
              </w:rPr>
              <w:t>15</w:t>
            </w:r>
          </w:p>
        </w:tc>
        <w:tc>
          <w:tcPr>
            <w:tcW w:w="2560" w:type="dxa"/>
            <w:tcBorders>
              <w:top w:val="nil"/>
              <w:left w:val="nil"/>
              <w:bottom w:val="single" w:color="auto" w:sz="4" w:space="0"/>
              <w:right w:val="single" w:color="auto" w:sz="4" w:space="0"/>
            </w:tcBorders>
            <w:shd w:val="clear" w:color="auto" w:fill="auto"/>
            <w:noWrap/>
            <w:vAlign w:val="center"/>
          </w:tcPr>
          <w:p w14:paraId="44E6F0F6">
            <w:pPr>
              <w:widowControl/>
              <w:ind w:firstLine="0" w:firstLineChars="0"/>
              <w:jc w:val="center"/>
              <w:rPr>
                <w:rFonts w:ascii="宋体" w:hAnsi="宋体" w:cs="宋体"/>
                <w:color w:val="000000"/>
                <w:kern w:val="0"/>
              </w:rPr>
            </w:pPr>
            <w:r>
              <w:rPr>
                <w:rFonts w:hint="eastAsia" w:ascii="宋体" w:hAnsi="宋体" w:cs="宋体"/>
                <w:color w:val="000000"/>
                <w:kern w:val="0"/>
              </w:rPr>
              <w:t>工作衣/白大褂</w:t>
            </w:r>
          </w:p>
        </w:tc>
        <w:tc>
          <w:tcPr>
            <w:tcW w:w="1958" w:type="dxa"/>
            <w:tcBorders>
              <w:top w:val="nil"/>
              <w:left w:val="nil"/>
              <w:bottom w:val="single" w:color="auto" w:sz="4" w:space="0"/>
              <w:right w:val="single" w:color="auto" w:sz="4" w:space="0"/>
            </w:tcBorders>
            <w:shd w:val="clear" w:color="auto" w:fill="auto"/>
            <w:vAlign w:val="center"/>
          </w:tcPr>
          <w:p w14:paraId="541CB32D">
            <w:pPr>
              <w:widowControl/>
              <w:ind w:firstLine="0" w:firstLineChars="0"/>
              <w:jc w:val="center"/>
              <w:rPr>
                <w:rFonts w:ascii="宋体" w:hAnsi="宋体" w:cs="宋体"/>
                <w:color w:val="000000"/>
                <w:kern w:val="0"/>
              </w:rPr>
            </w:pPr>
            <w:r>
              <w:rPr>
                <w:rFonts w:hint="eastAsia" w:ascii="宋体" w:hAnsi="宋体" w:cs="宋体"/>
                <w:color w:val="000000"/>
                <w:kern w:val="0"/>
              </w:rPr>
              <w:t>45000</w:t>
            </w:r>
          </w:p>
        </w:tc>
        <w:tc>
          <w:tcPr>
            <w:tcW w:w="1980" w:type="dxa"/>
            <w:tcBorders>
              <w:top w:val="nil"/>
              <w:left w:val="nil"/>
              <w:bottom w:val="single" w:color="auto" w:sz="4" w:space="0"/>
              <w:right w:val="single" w:color="auto" w:sz="4" w:space="0"/>
            </w:tcBorders>
            <w:shd w:val="clear" w:color="auto" w:fill="auto"/>
            <w:noWrap/>
            <w:vAlign w:val="center"/>
          </w:tcPr>
          <w:p w14:paraId="7260C416">
            <w:pPr>
              <w:widowControl/>
              <w:ind w:firstLine="0" w:firstLineChars="0"/>
              <w:jc w:val="center"/>
              <w:rPr>
                <w:rFonts w:ascii="宋体" w:hAnsi="宋体" w:cs="宋体"/>
                <w:color w:val="000000"/>
                <w:kern w:val="0"/>
              </w:rPr>
            </w:pPr>
            <w:r>
              <w:rPr>
                <w:rFonts w:hint="eastAsia" w:ascii="宋体" w:hAnsi="宋体" w:cs="宋体"/>
                <w:color w:val="000000"/>
                <w:kern w:val="0"/>
              </w:rPr>
              <w:t>135000</w:t>
            </w:r>
          </w:p>
        </w:tc>
      </w:tr>
      <w:tr w14:paraId="3752404F">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A154424">
            <w:pPr>
              <w:widowControl/>
              <w:ind w:firstLine="0" w:firstLineChars="0"/>
              <w:jc w:val="center"/>
              <w:rPr>
                <w:rFonts w:ascii="宋体" w:hAnsi="宋体" w:cs="宋体"/>
                <w:color w:val="000000"/>
                <w:kern w:val="0"/>
              </w:rPr>
            </w:pPr>
            <w:r>
              <w:rPr>
                <w:rFonts w:hint="eastAsia" w:ascii="宋体" w:hAnsi="宋体" w:cs="宋体"/>
                <w:color w:val="000000"/>
                <w:kern w:val="0"/>
              </w:rPr>
              <w:t>16</w:t>
            </w:r>
          </w:p>
        </w:tc>
        <w:tc>
          <w:tcPr>
            <w:tcW w:w="2560" w:type="dxa"/>
            <w:tcBorders>
              <w:top w:val="nil"/>
              <w:left w:val="nil"/>
              <w:bottom w:val="single" w:color="auto" w:sz="4" w:space="0"/>
              <w:right w:val="single" w:color="auto" w:sz="4" w:space="0"/>
            </w:tcBorders>
            <w:shd w:val="clear" w:color="auto" w:fill="auto"/>
            <w:noWrap/>
            <w:vAlign w:val="center"/>
          </w:tcPr>
          <w:p w14:paraId="04E5F5CF">
            <w:pPr>
              <w:widowControl/>
              <w:ind w:firstLine="0" w:firstLineChars="0"/>
              <w:jc w:val="center"/>
              <w:rPr>
                <w:rFonts w:ascii="宋体" w:hAnsi="宋体" w:cs="宋体"/>
                <w:color w:val="000000"/>
                <w:kern w:val="0"/>
              </w:rPr>
            </w:pPr>
            <w:r>
              <w:rPr>
                <w:rFonts w:hint="eastAsia" w:ascii="宋体" w:hAnsi="宋体" w:cs="宋体"/>
                <w:color w:val="000000"/>
                <w:kern w:val="0"/>
              </w:rPr>
              <w:t>蓝光围栏</w:t>
            </w:r>
          </w:p>
        </w:tc>
        <w:tc>
          <w:tcPr>
            <w:tcW w:w="1958" w:type="dxa"/>
            <w:tcBorders>
              <w:top w:val="nil"/>
              <w:left w:val="nil"/>
              <w:bottom w:val="single" w:color="auto" w:sz="4" w:space="0"/>
              <w:right w:val="single" w:color="auto" w:sz="4" w:space="0"/>
            </w:tcBorders>
            <w:shd w:val="clear" w:color="auto" w:fill="auto"/>
            <w:vAlign w:val="center"/>
          </w:tcPr>
          <w:p w14:paraId="134D909C">
            <w:pPr>
              <w:widowControl/>
              <w:ind w:firstLine="0" w:firstLineChars="0"/>
              <w:jc w:val="center"/>
              <w:rPr>
                <w:rFonts w:ascii="宋体" w:hAnsi="宋体" w:cs="宋体"/>
                <w:color w:val="000000"/>
                <w:kern w:val="0"/>
              </w:rPr>
            </w:pPr>
            <w:r>
              <w:rPr>
                <w:rFonts w:hint="eastAsia" w:ascii="宋体" w:hAnsi="宋体" w:cs="宋体"/>
                <w:color w:val="000000"/>
                <w:kern w:val="0"/>
              </w:rPr>
              <w:t>800</w:t>
            </w:r>
          </w:p>
        </w:tc>
        <w:tc>
          <w:tcPr>
            <w:tcW w:w="1980" w:type="dxa"/>
            <w:tcBorders>
              <w:top w:val="nil"/>
              <w:left w:val="nil"/>
              <w:bottom w:val="single" w:color="auto" w:sz="4" w:space="0"/>
              <w:right w:val="single" w:color="auto" w:sz="4" w:space="0"/>
            </w:tcBorders>
            <w:shd w:val="clear" w:color="auto" w:fill="auto"/>
            <w:noWrap/>
            <w:vAlign w:val="center"/>
          </w:tcPr>
          <w:p w14:paraId="36718130">
            <w:pPr>
              <w:widowControl/>
              <w:ind w:firstLine="0" w:firstLineChars="0"/>
              <w:jc w:val="center"/>
              <w:rPr>
                <w:rFonts w:ascii="宋体" w:hAnsi="宋体" w:cs="宋体"/>
                <w:color w:val="000000"/>
                <w:kern w:val="0"/>
              </w:rPr>
            </w:pPr>
            <w:r>
              <w:rPr>
                <w:rFonts w:hint="eastAsia" w:ascii="宋体" w:hAnsi="宋体" w:cs="宋体"/>
                <w:color w:val="000000"/>
                <w:kern w:val="0"/>
              </w:rPr>
              <w:t>2400</w:t>
            </w:r>
          </w:p>
        </w:tc>
      </w:tr>
      <w:tr w14:paraId="46C8CE1B">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EB3EC07">
            <w:pPr>
              <w:widowControl/>
              <w:ind w:firstLine="0" w:firstLineChars="0"/>
              <w:jc w:val="center"/>
              <w:rPr>
                <w:rFonts w:ascii="宋体" w:hAnsi="宋体" w:cs="宋体"/>
                <w:color w:val="000000"/>
                <w:kern w:val="0"/>
              </w:rPr>
            </w:pPr>
            <w:r>
              <w:rPr>
                <w:rFonts w:hint="eastAsia" w:ascii="宋体" w:hAnsi="宋体" w:cs="宋体"/>
                <w:color w:val="000000"/>
                <w:kern w:val="0"/>
              </w:rPr>
              <w:t>17</w:t>
            </w:r>
          </w:p>
        </w:tc>
        <w:tc>
          <w:tcPr>
            <w:tcW w:w="2560" w:type="dxa"/>
            <w:tcBorders>
              <w:top w:val="nil"/>
              <w:left w:val="nil"/>
              <w:bottom w:val="single" w:color="auto" w:sz="4" w:space="0"/>
              <w:right w:val="single" w:color="auto" w:sz="4" w:space="0"/>
            </w:tcBorders>
            <w:shd w:val="clear" w:color="auto" w:fill="auto"/>
            <w:noWrap/>
            <w:vAlign w:val="center"/>
          </w:tcPr>
          <w:p w14:paraId="00344F20">
            <w:pPr>
              <w:widowControl/>
              <w:ind w:firstLine="0" w:firstLineChars="0"/>
              <w:jc w:val="center"/>
              <w:rPr>
                <w:rFonts w:ascii="宋体" w:hAnsi="宋体" w:cs="宋体"/>
                <w:color w:val="000000"/>
                <w:kern w:val="0"/>
              </w:rPr>
            </w:pPr>
            <w:r>
              <w:rPr>
                <w:rFonts w:hint="eastAsia" w:ascii="宋体" w:hAnsi="宋体" w:cs="宋体"/>
                <w:color w:val="000000"/>
                <w:kern w:val="0"/>
              </w:rPr>
              <w:t>连体衣</w:t>
            </w:r>
          </w:p>
        </w:tc>
        <w:tc>
          <w:tcPr>
            <w:tcW w:w="1958" w:type="dxa"/>
            <w:tcBorders>
              <w:top w:val="nil"/>
              <w:left w:val="nil"/>
              <w:bottom w:val="single" w:color="auto" w:sz="4" w:space="0"/>
              <w:right w:val="single" w:color="auto" w:sz="4" w:space="0"/>
            </w:tcBorders>
            <w:shd w:val="clear" w:color="auto" w:fill="auto"/>
            <w:vAlign w:val="center"/>
          </w:tcPr>
          <w:p w14:paraId="09D22633">
            <w:pPr>
              <w:widowControl/>
              <w:ind w:firstLine="0" w:firstLineChars="0"/>
              <w:jc w:val="center"/>
              <w:rPr>
                <w:rFonts w:ascii="宋体" w:hAnsi="宋体" w:cs="宋体"/>
                <w:color w:val="000000"/>
                <w:kern w:val="0"/>
              </w:rPr>
            </w:pPr>
            <w:r>
              <w:rPr>
                <w:rFonts w:hint="eastAsia" w:ascii="宋体" w:hAnsi="宋体" w:cs="宋体"/>
                <w:color w:val="000000"/>
                <w:kern w:val="0"/>
              </w:rPr>
              <w:t>1000</w:t>
            </w:r>
          </w:p>
        </w:tc>
        <w:tc>
          <w:tcPr>
            <w:tcW w:w="1980" w:type="dxa"/>
            <w:tcBorders>
              <w:top w:val="nil"/>
              <w:left w:val="nil"/>
              <w:bottom w:val="single" w:color="auto" w:sz="4" w:space="0"/>
              <w:right w:val="single" w:color="auto" w:sz="4" w:space="0"/>
            </w:tcBorders>
            <w:shd w:val="clear" w:color="auto" w:fill="auto"/>
            <w:noWrap/>
            <w:vAlign w:val="center"/>
          </w:tcPr>
          <w:p w14:paraId="6AD8CE6A">
            <w:pPr>
              <w:widowControl/>
              <w:ind w:firstLine="0" w:firstLineChars="0"/>
              <w:jc w:val="center"/>
              <w:rPr>
                <w:rFonts w:ascii="宋体" w:hAnsi="宋体" w:cs="宋体"/>
                <w:color w:val="000000"/>
                <w:kern w:val="0"/>
              </w:rPr>
            </w:pPr>
            <w:r>
              <w:rPr>
                <w:rFonts w:hint="eastAsia" w:ascii="宋体" w:hAnsi="宋体" w:cs="宋体"/>
                <w:color w:val="000000"/>
                <w:kern w:val="0"/>
              </w:rPr>
              <w:t>3000</w:t>
            </w:r>
          </w:p>
        </w:tc>
      </w:tr>
      <w:tr w14:paraId="08793F78">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39CFCF6">
            <w:pPr>
              <w:widowControl/>
              <w:ind w:firstLine="0" w:firstLineChars="0"/>
              <w:jc w:val="center"/>
              <w:rPr>
                <w:rFonts w:ascii="宋体" w:hAnsi="宋体" w:cs="宋体"/>
                <w:color w:val="000000"/>
                <w:kern w:val="0"/>
              </w:rPr>
            </w:pPr>
            <w:r>
              <w:rPr>
                <w:rFonts w:hint="eastAsia" w:ascii="宋体" w:hAnsi="宋体" w:cs="宋体"/>
                <w:color w:val="000000"/>
                <w:kern w:val="0"/>
              </w:rPr>
              <w:t>18</w:t>
            </w:r>
          </w:p>
        </w:tc>
        <w:tc>
          <w:tcPr>
            <w:tcW w:w="2560" w:type="dxa"/>
            <w:tcBorders>
              <w:top w:val="nil"/>
              <w:left w:val="nil"/>
              <w:bottom w:val="single" w:color="auto" w:sz="4" w:space="0"/>
              <w:right w:val="single" w:color="auto" w:sz="4" w:space="0"/>
            </w:tcBorders>
            <w:shd w:val="clear" w:color="auto" w:fill="auto"/>
            <w:noWrap/>
            <w:vAlign w:val="center"/>
          </w:tcPr>
          <w:p w14:paraId="7675AD08">
            <w:pPr>
              <w:widowControl/>
              <w:ind w:firstLine="0" w:firstLineChars="0"/>
              <w:jc w:val="center"/>
              <w:rPr>
                <w:rFonts w:ascii="宋体" w:hAnsi="宋体" w:cs="宋体"/>
                <w:color w:val="000000"/>
                <w:kern w:val="0"/>
              </w:rPr>
            </w:pPr>
            <w:r>
              <w:rPr>
                <w:rFonts w:hint="eastAsia" w:ascii="宋体" w:hAnsi="宋体" w:cs="宋体"/>
                <w:color w:val="000000"/>
                <w:kern w:val="0"/>
              </w:rPr>
              <w:t>毛巾/方巾</w:t>
            </w:r>
          </w:p>
        </w:tc>
        <w:tc>
          <w:tcPr>
            <w:tcW w:w="1958" w:type="dxa"/>
            <w:tcBorders>
              <w:top w:val="nil"/>
              <w:left w:val="nil"/>
              <w:bottom w:val="single" w:color="auto" w:sz="4" w:space="0"/>
              <w:right w:val="single" w:color="auto" w:sz="4" w:space="0"/>
            </w:tcBorders>
            <w:shd w:val="clear" w:color="auto" w:fill="auto"/>
            <w:vAlign w:val="center"/>
          </w:tcPr>
          <w:p w14:paraId="58639ED8">
            <w:pPr>
              <w:widowControl/>
              <w:ind w:firstLine="0" w:firstLineChars="0"/>
              <w:jc w:val="center"/>
              <w:rPr>
                <w:rFonts w:ascii="宋体" w:hAnsi="宋体" w:cs="宋体"/>
                <w:color w:val="000000"/>
                <w:kern w:val="0"/>
              </w:rPr>
            </w:pPr>
            <w:r>
              <w:rPr>
                <w:rFonts w:hint="eastAsia" w:ascii="宋体" w:hAnsi="宋体" w:cs="宋体"/>
                <w:color w:val="000000"/>
                <w:kern w:val="0"/>
              </w:rPr>
              <w:t>3000</w:t>
            </w:r>
          </w:p>
        </w:tc>
        <w:tc>
          <w:tcPr>
            <w:tcW w:w="1980" w:type="dxa"/>
            <w:tcBorders>
              <w:top w:val="nil"/>
              <w:left w:val="nil"/>
              <w:bottom w:val="single" w:color="auto" w:sz="4" w:space="0"/>
              <w:right w:val="single" w:color="auto" w:sz="4" w:space="0"/>
            </w:tcBorders>
            <w:shd w:val="clear" w:color="auto" w:fill="auto"/>
            <w:noWrap/>
            <w:vAlign w:val="center"/>
          </w:tcPr>
          <w:p w14:paraId="6299BC82">
            <w:pPr>
              <w:widowControl/>
              <w:ind w:firstLine="0" w:firstLineChars="0"/>
              <w:jc w:val="center"/>
              <w:rPr>
                <w:rFonts w:ascii="宋体" w:hAnsi="宋体" w:cs="宋体"/>
                <w:color w:val="000000"/>
                <w:kern w:val="0"/>
              </w:rPr>
            </w:pPr>
            <w:r>
              <w:rPr>
                <w:rFonts w:hint="eastAsia" w:ascii="宋体" w:hAnsi="宋体" w:cs="宋体"/>
                <w:color w:val="000000"/>
                <w:kern w:val="0"/>
              </w:rPr>
              <w:t>9000</w:t>
            </w:r>
          </w:p>
        </w:tc>
      </w:tr>
      <w:tr w14:paraId="7BCCDB5D">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812F185">
            <w:pPr>
              <w:widowControl/>
              <w:ind w:firstLine="0" w:firstLineChars="0"/>
              <w:jc w:val="center"/>
              <w:rPr>
                <w:rFonts w:ascii="宋体" w:hAnsi="宋体" w:cs="宋体"/>
                <w:color w:val="000000"/>
                <w:kern w:val="0"/>
              </w:rPr>
            </w:pPr>
            <w:r>
              <w:rPr>
                <w:rFonts w:hint="eastAsia" w:ascii="宋体" w:hAnsi="宋体" w:cs="宋体"/>
                <w:color w:val="000000"/>
                <w:kern w:val="0"/>
              </w:rPr>
              <w:t>19</w:t>
            </w:r>
          </w:p>
        </w:tc>
        <w:tc>
          <w:tcPr>
            <w:tcW w:w="2560" w:type="dxa"/>
            <w:tcBorders>
              <w:top w:val="nil"/>
              <w:left w:val="nil"/>
              <w:bottom w:val="single" w:color="auto" w:sz="4" w:space="0"/>
              <w:right w:val="single" w:color="auto" w:sz="4" w:space="0"/>
            </w:tcBorders>
            <w:shd w:val="clear" w:color="auto" w:fill="auto"/>
            <w:noWrap/>
            <w:vAlign w:val="center"/>
          </w:tcPr>
          <w:p w14:paraId="397C6010">
            <w:pPr>
              <w:widowControl/>
              <w:ind w:firstLine="0" w:firstLineChars="0"/>
              <w:jc w:val="center"/>
              <w:rPr>
                <w:rFonts w:ascii="宋体" w:hAnsi="宋体" w:cs="宋体"/>
                <w:color w:val="000000"/>
                <w:kern w:val="0"/>
              </w:rPr>
            </w:pPr>
            <w:r>
              <w:rPr>
                <w:rFonts w:hint="eastAsia" w:ascii="宋体" w:hAnsi="宋体" w:cs="宋体"/>
                <w:color w:val="000000"/>
                <w:kern w:val="0"/>
              </w:rPr>
              <w:t>毛毯/浴巾</w:t>
            </w:r>
          </w:p>
        </w:tc>
        <w:tc>
          <w:tcPr>
            <w:tcW w:w="1958" w:type="dxa"/>
            <w:tcBorders>
              <w:top w:val="nil"/>
              <w:left w:val="nil"/>
              <w:bottom w:val="single" w:color="auto" w:sz="4" w:space="0"/>
              <w:right w:val="single" w:color="auto" w:sz="4" w:space="0"/>
            </w:tcBorders>
            <w:shd w:val="clear" w:color="auto" w:fill="auto"/>
            <w:vAlign w:val="center"/>
          </w:tcPr>
          <w:p w14:paraId="0CDE320A">
            <w:pPr>
              <w:widowControl/>
              <w:ind w:firstLine="0" w:firstLineChars="0"/>
              <w:jc w:val="center"/>
              <w:rPr>
                <w:rFonts w:ascii="宋体" w:hAnsi="宋体" w:cs="宋体"/>
                <w:color w:val="000000"/>
                <w:kern w:val="0"/>
              </w:rPr>
            </w:pPr>
            <w:r>
              <w:rPr>
                <w:rFonts w:hint="eastAsia" w:ascii="宋体" w:hAnsi="宋体" w:cs="宋体"/>
                <w:color w:val="000000"/>
                <w:kern w:val="0"/>
              </w:rPr>
              <w:t>1000</w:t>
            </w:r>
          </w:p>
        </w:tc>
        <w:tc>
          <w:tcPr>
            <w:tcW w:w="1980" w:type="dxa"/>
            <w:tcBorders>
              <w:top w:val="nil"/>
              <w:left w:val="nil"/>
              <w:bottom w:val="single" w:color="auto" w:sz="4" w:space="0"/>
              <w:right w:val="single" w:color="auto" w:sz="4" w:space="0"/>
            </w:tcBorders>
            <w:shd w:val="clear" w:color="auto" w:fill="auto"/>
            <w:noWrap/>
            <w:vAlign w:val="center"/>
          </w:tcPr>
          <w:p w14:paraId="6B06D2F4">
            <w:pPr>
              <w:widowControl/>
              <w:ind w:firstLine="0" w:firstLineChars="0"/>
              <w:jc w:val="center"/>
              <w:rPr>
                <w:rFonts w:ascii="宋体" w:hAnsi="宋体" w:cs="宋体"/>
                <w:color w:val="000000"/>
                <w:kern w:val="0"/>
              </w:rPr>
            </w:pPr>
            <w:r>
              <w:rPr>
                <w:rFonts w:hint="eastAsia" w:ascii="宋体" w:hAnsi="宋体" w:cs="宋体"/>
                <w:color w:val="000000"/>
                <w:kern w:val="0"/>
              </w:rPr>
              <w:t>3000</w:t>
            </w:r>
          </w:p>
        </w:tc>
      </w:tr>
      <w:tr w14:paraId="01732D15">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65F3E05">
            <w:pPr>
              <w:widowControl/>
              <w:ind w:firstLine="0" w:firstLineChars="0"/>
              <w:jc w:val="center"/>
              <w:rPr>
                <w:rFonts w:ascii="宋体" w:hAnsi="宋体" w:cs="宋体"/>
                <w:color w:val="000000"/>
                <w:kern w:val="0"/>
              </w:rPr>
            </w:pPr>
            <w:r>
              <w:rPr>
                <w:rFonts w:hint="eastAsia" w:ascii="宋体" w:hAnsi="宋体" w:cs="宋体"/>
                <w:color w:val="000000"/>
                <w:kern w:val="0"/>
              </w:rPr>
              <w:t>20</w:t>
            </w:r>
          </w:p>
        </w:tc>
        <w:tc>
          <w:tcPr>
            <w:tcW w:w="2560" w:type="dxa"/>
            <w:tcBorders>
              <w:top w:val="nil"/>
              <w:left w:val="nil"/>
              <w:bottom w:val="single" w:color="auto" w:sz="4" w:space="0"/>
              <w:right w:val="single" w:color="auto" w:sz="4" w:space="0"/>
            </w:tcBorders>
            <w:shd w:val="clear" w:color="auto" w:fill="auto"/>
            <w:noWrap/>
            <w:vAlign w:val="center"/>
          </w:tcPr>
          <w:p w14:paraId="356AA1F1">
            <w:pPr>
              <w:widowControl/>
              <w:ind w:firstLine="0" w:firstLineChars="0"/>
              <w:jc w:val="center"/>
              <w:rPr>
                <w:rFonts w:ascii="宋体" w:hAnsi="宋体" w:cs="宋体"/>
                <w:color w:val="000000"/>
                <w:kern w:val="0"/>
              </w:rPr>
            </w:pPr>
            <w:r>
              <w:rPr>
                <w:rFonts w:hint="eastAsia" w:ascii="宋体" w:hAnsi="宋体" w:cs="宋体"/>
                <w:color w:val="000000"/>
                <w:kern w:val="0"/>
              </w:rPr>
              <w:t>毛衣</w:t>
            </w:r>
          </w:p>
        </w:tc>
        <w:tc>
          <w:tcPr>
            <w:tcW w:w="1958" w:type="dxa"/>
            <w:tcBorders>
              <w:top w:val="nil"/>
              <w:left w:val="nil"/>
              <w:bottom w:val="single" w:color="auto" w:sz="4" w:space="0"/>
              <w:right w:val="single" w:color="auto" w:sz="4" w:space="0"/>
            </w:tcBorders>
            <w:shd w:val="clear" w:color="auto" w:fill="auto"/>
            <w:vAlign w:val="center"/>
          </w:tcPr>
          <w:p w14:paraId="655C03ED">
            <w:pPr>
              <w:widowControl/>
              <w:ind w:firstLine="0" w:firstLineChars="0"/>
              <w:jc w:val="center"/>
              <w:rPr>
                <w:rFonts w:ascii="宋体" w:hAnsi="宋体" w:cs="宋体"/>
                <w:color w:val="000000"/>
                <w:kern w:val="0"/>
              </w:rPr>
            </w:pPr>
            <w:r>
              <w:rPr>
                <w:rFonts w:hint="eastAsia" w:ascii="宋体" w:hAnsi="宋体" w:cs="宋体"/>
                <w:color w:val="000000"/>
                <w:kern w:val="0"/>
              </w:rPr>
              <w:t>100</w:t>
            </w:r>
          </w:p>
        </w:tc>
        <w:tc>
          <w:tcPr>
            <w:tcW w:w="1980" w:type="dxa"/>
            <w:tcBorders>
              <w:top w:val="nil"/>
              <w:left w:val="nil"/>
              <w:bottom w:val="single" w:color="auto" w:sz="4" w:space="0"/>
              <w:right w:val="single" w:color="auto" w:sz="4" w:space="0"/>
            </w:tcBorders>
            <w:shd w:val="clear" w:color="auto" w:fill="auto"/>
            <w:noWrap/>
            <w:vAlign w:val="center"/>
          </w:tcPr>
          <w:p w14:paraId="7EE2F4F1">
            <w:pPr>
              <w:widowControl/>
              <w:ind w:firstLine="0" w:firstLineChars="0"/>
              <w:jc w:val="center"/>
              <w:rPr>
                <w:rFonts w:ascii="宋体" w:hAnsi="宋体" w:cs="宋体"/>
                <w:color w:val="000000"/>
                <w:kern w:val="0"/>
              </w:rPr>
            </w:pPr>
            <w:r>
              <w:rPr>
                <w:rFonts w:hint="eastAsia" w:ascii="宋体" w:hAnsi="宋体" w:cs="宋体"/>
                <w:color w:val="000000"/>
                <w:kern w:val="0"/>
              </w:rPr>
              <w:t>300</w:t>
            </w:r>
          </w:p>
        </w:tc>
      </w:tr>
      <w:tr w14:paraId="6458CAD2">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F23AB34">
            <w:pPr>
              <w:widowControl/>
              <w:ind w:firstLine="0" w:firstLineChars="0"/>
              <w:jc w:val="center"/>
              <w:rPr>
                <w:rFonts w:ascii="宋体" w:hAnsi="宋体" w:cs="宋体"/>
                <w:color w:val="000000"/>
                <w:kern w:val="0"/>
              </w:rPr>
            </w:pPr>
            <w:r>
              <w:rPr>
                <w:rFonts w:hint="eastAsia" w:ascii="宋体" w:hAnsi="宋体" w:cs="宋体"/>
                <w:color w:val="000000"/>
                <w:kern w:val="0"/>
              </w:rPr>
              <w:t>21</w:t>
            </w:r>
          </w:p>
        </w:tc>
        <w:tc>
          <w:tcPr>
            <w:tcW w:w="2560" w:type="dxa"/>
            <w:tcBorders>
              <w:top w:val="nil"/>
              <w:left w:val="nil"/>
              <w:bottom w:val="single" w:color="auto" w:sz="4" w:space="0"/>
              <w:right w:val="single" w:color="auto" w:sz="4" w:space="0"/>
            </w:tcBorders>
            <w:shd w:val="clear" w:color="auto" w:fill="auto"/>
            <w:noWrap/>
            <w:vAlign w:val="center"/>
          </w:tcPr>
          <w:p w14:paraId="7A4FB91F">
            <w:pPr>
              <w:widowControl/>
              <w:ind w:firstLine="0" w:firstLineChars="0"/>
              <w:jc w:val="center"/>
              <w:rPr>
                <w:rFonts w:ascii="宋体" w:hAnsi="宋体" w:cs="宋体"/>
                <w:color w:val="000000"/>
                <w:kern w:val="0"/>
              </w:rPr>
            </w:pPr>
            <w:r>
              <w:rPr>
                <w:rFonts w:hint="eastAsia" w:ascii="宋体" w:hAnsi="宋体" w:cs="宋体"/>
                <w:color w:val="000000"/>
                <w:kern w:val="0"/>
              </w:rPr>
              <w:t>棉袄/羽绒服</w:t>
            </w:r>
          </w:p>
        </w:tc>
        <w:tc>
          <w:tcPr>
            <w:tcW w:w="1958" w:type="dxa"/>
            <w:tcBorders>
              <w:top w:val="nil"/>
              <w:left w:val="nil"/>
              <w:bottom w:val="single" w:color="auto" w:sz="4" w:space="0"/>
              <w:right w:val="single" w:color="auto" w:sz="4" w:space="0"/>
            </w:tcBorders>
            <w:shd w:val="clear" w:color="auto" w:fill="auto"/>
            <w:vAlign w:val="center"/>
          </w:tcPr>
          <w:p w14:paraId="74C39F13">
            <w:pPr>
              <w:widowControl/>
              <w:ind w:firstLine="0" w:firstLineChars="0"/>
              <w:jc w:val="center"/>
              <w:rPr>
                <w:rFonts w:ascii="宋体" w:hAnsi="宋体" w:cs="宋体"/>
                <w:color w:val="000000"/>
                <w:kern w:val="0"/>
              </w:rPr>
            </w:pPr>
            <w:r>
              <w:rPr>
                <w:rFonts w:hint="eastAsia" w:ascii="宋体" w:hAnsi="宋体" w:cs="宋体"/>
                <w:color w:val="000000"/>
                <w:kern w:val="0"/>
              </w:rPr>
              <w:t>100</w:t>
            </w:r>
          </w:p>
        </w:tc>
        <w:tc>
          <w:tcPr>
            <w:tcW w:w="1980" w:type="dxa"/>
            <w:tcBorders>
              <w:top w:val="nil"/>
              <w:left w:val="nil"/>
              <w:bottom w:val="single" w:color="auto" w:sz="4" w:space="0"/>
              <w:right w:val="single" w:color="auto" w:sz="4" w:space="0"/>
            </w:tcBorders>
            <w:shd w:val="clear" w:color="auto" w:fill="auto"/>
            <w:noWrap/>
            <w:vAlign w:val="center"/>
          </w:tcPr>
          <w:p w14:paraId="09AB9369">
            <w:pPr>
              <w:widowControl/>
              <w:ind w:firstLine="0" w:firstLineChars="0"/>
              <w:jc w:val="center"/>
              <w:rPr>
                <w:rFonts w:ascii="宋体" w:hAnsi="宋体" w:cs="宋体"/>
                <w:color w:val="000000"/>
                <w:kern w:val="0"/>
              </w:rPr>
            </w:pPr>
            <w:r>
              <w:rPr>
                <w:rFonts w:hint="eastAsia" w:ascii="宋体" w:hAnsi="宋体" w:cs="宋体"/>
                <w:color w:val="000000"/>
                <w:kern w:val="0"/>
              </w:rPr>
              <w:t>300</w:t>
            </w:r>
          </w:p>
        </w:tc>
      </w:tr>
      <w:tr w14:paraId="395FD596">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A35C45A">
            <w:pPr>
              <w:widowControl/>
              <w:ind w:firstLine="0" w:firstLineChars="0"/>
              <w:jc w:val="center"/>
              <w:rPr>
                <w:rFonts w:ascii="宋体" w:hAnsi="宋体" w:cs="宋体"/>
                <w:color w:val="000000"/>
                <w:kern w:val="0"/>
              </w:rPr>
            </w:pPr>
            <w:r>
              <w:rPr>
                <w:rFonts w:hint="eastAsia" w:ascii="宋体" w:hAnsi="宋体" w:cs="宋体"/>
                <w:color w:val="000000"/>
                <w:kern w:val="0"/>
              </w:rPr>
              <w:t>22</w:t>
            </w:r>
          </w:p>
        </w:tc>
        <w:tc>
          <w:tcPr>
            <w:tcW w:w="2560" w:type="dxa"/>
            <w:tcBorders>
              <w:top w:val="nil"/>
              <w:left w:val="nil"/>
              <w:bottom w:val="single" w:color="auto" w:sz="4" w:space="0"/>
              <w:right w:val="single" w:color="auto" w:sz="4" w:space="0"/>
            </w:tcBorders>
            <w:shd w:val="clear" w:color="auto" w:fill="auto"/>
            <w:noWrap/>
            <w:vAlign w:val="center"/>
          </w:tcPr>
          <w:p w14:paraId="67BBD0C4">
            <w:pPr>
              <w:widowControl/>
              <w:ind w:firstLine="0" w:firstLineChars="0"/>
              <w:jc w:val="center"/>
              <w:rPr>
                <w:rFonts w:ascii="宋体" w:hAnsi="宋体" w:cs="宋体"/>
                <w:color w:val="000000"/>
                <w:kern w:val="0"/>
              </w:rPr>
            </w:pPr>
            <w:r>
              <w:rPr>
                <w:rFonts w:hint="eastAsia" w:ascii="宋体" w:hAnsi="宋体" w:cs="宋体"/>
                <w:color w:val="000000"/>
                <w:kern w:val="0"/>
              </w:rPr>
              <w:t>棉被</w:t>
            </w:r>
          </w:p>
        </w:tc>
        <w:tc>
          <w:tcPr>
            <w:tcW w:w="1958" w:type="dxa"/>
            <w:tcBorders>
              <w:top w:val="nil"/>
              <w:left w:val="nil"/>
              <w:bottom w:val="single" w:color="auto" w:sz="4" w:space="0"/>
              <w:right w:val="single" w:color="auto" w:sz="4" w:space="0"/>
            </w:tcBorders>
            <w:shd w:val="clear" w:color="auto" w:fill="auto"/>
            <w:vAlign w:val="center"/>
          </w:tcPr>
          <w:p w14:paraId="1165DB93">
            <w:pPr>
              <w:widowControl/>
              <w:ind w:firstLine="0" w:firstLineChars="0"/>
              <w:jc w:val="center"/>
              <w:rPr>
                <w:rFonts w:ascii="宋体" w:hAnsi="宋体" w:cs="宋体"/>
                <w:color w:val="000000"/>
                <w:kern w:val="0"/>
              </w:rPr>
            </w:pPr>
            <w:r>
              <w:rPr>
                <w:rFonts w:hint="eastAsia" w:ascii="宋体" w:hAnsi="宋体" w:cs="宋体"/>
                <w:color w:val="000000"/>
                <w:kern w:val="0"/>
              </w:rPr>
              <w:t>1000</w:t>
            </w:r>
          </w:p>
        </w:tc>
        <w:tc>
          <w:tcPr>
            <w:tcW w:w="1980" w:type="dxa"/>
            <w:tcBorders>
              <w:top w:val="nil"/>
              <w:left w:val="nil"/>
              <w:bottom w:val="single" w:color="auto" w:sz="4" w:space="0"/>
              <w:right w:val="single" w:color="auto" w:sz="4" w:space="0"/>
            </w:tcBorders>
            <w:shd w:val="clear" w:color="auto" w:fill="auto"/>
            <w:noWrap/>
            <w:vAlign w:val="center"/>
          </w:tcPr>
          <w:p w14:paraId="7EF88463">
            <w:pPr>
              <w:widowControl/>
              <w:ind w:firstLine="0" w:firstLineChars="0"/>
              <w:jc w:val="center"/>
              <w:rPr>
                <w:rFonts w:ascii="宋体" w:hAnsi="宋体" w:cs="宋体"/>
                <w:color w:val="000000"/>
                <w:kern w:val="0"/>
              </w:rPr>
            </w:pPr>
            <w:r>
              <w:rPr>
                <w:rFonts w:hint="eastAsia" w:ascii="宋体" w:hAnsi="宋体" w:cs="宋体"/>
                <w:color w:val="000000"/>
                <w:kern w:val="0"/>
              </w:rPr>
              <w:t>3000</w:t>
            </w:r>
          </w:p>
        </w:tc>
      </w:tr>
      <w:tr w14:paraId="4F0F1FBD">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CA7D268">
            <w:pPr>
              <w:widowControl/>
              <w:ind w:firstLine="0" w:firstLineChars="0"/>
              <w:jc w:val="center"/>
              <w:rPr>
                <w:rFonts w:ascii="宋体" w:hAnsi="宋体" w:cs="宋体"/>
                <w:color w:val="000000"/>
                <w:kern w:val="0"/>
              </w:rPr>
            </w:pPr>
            <w:r>
              <w:rPr>
                <w:rFonts w:hint="eastAsia" w:ascii="宋体" w:hAnsi="宋体" w:cs="宋体"/>
                <w:color w:val="000000"/>
                <w:kern w:val="0"/>
              </w:rPr>
              <w:t>23</w:t>
            </w:r>
          </w:p>
        </w:tc>
        <w:tc>
          <w:tcPr>
            <w:tcW w:w="2560" w:type="dxa"/>
            <w:tcBorders>
              <w:top w:val="nil"/>
              <w:left w:val="nil"/>
              <w:bottom w:val="single" w:color="auto" w:sz="4" w:space="0"/>
              <w:right w:val="single" w:color="auto" w:sz="4" w:space="0"/>
            </w:tcBorders>
            <w:shd w:val="clear" w:color="auto" w:fill="auto"/>
            <w:noWrap/>
            <w:vAlign w:val="center"/>
          </w:tcPr>
          <w:p w14:paraId="44AFE7EF">
            <w:pPr>
              <w:widowControl/>
              <w:ind w:firstLine="0" w:firstLineChars="0"/>
              <w:jc w:val="center"/>
              <w:rPr>
                <w:rFonts w:ascii="宋体" w:hAnsi="宋体" w:cs="宋体"/>
                <w:color w:val="000000"/>
                <w:kern w:val="0"/>
              </w:rPr>
            </w:pPr>
            <w:r>
              <w:rPr>
                <w:rFonts w:hint="eastAsia" w:ascii="宋体" w:hAnsi="宋体" w:cs="宋体"/>
                <w:color w:val="000000"/>
                <w:kern w:val="0"/>
              </w:rPr>
              <w:t>尿布</w:t>
            </w:r>
          </w:p>
        </w:tc>
        <w:tc>
          <w:tcPr>
            <w:tcW w:w="1958" w:type="dxa"/>
            <w:tcBorders>
              <w:top w:val="nil"/>
              <w:left w:val="nil"/>
              <w:bottom w:val="single" w:color="auto" w:sz="4" w:space="0"/>
              <w:right w:val="single" w:color="auto" w:sz="4" w:space="0"/>
            </w:tcBorders>
            <w:shd w:val="clear" w:color="auto" w:fill="auto"/>
            <w:vAlign w:val="center"/>
          </w:tcPr>
          <w:p w14:paraId="6EEEBE76">
            <w:pPr>
              <w:widowControl/>
              <w:ind w:firstLine="0" w:firstLineChars="0"/>
              <w:jc w:val="center"/>
              <w:rPr>
                <w:rFonts w:ascii="宋体" w:hAnsi="宋体" w:cs="宋体"/>
                <w:color w:val="000000"/>
                <w:kern w:val="0"/>
              </w:rPr>
            </w:pPr>
            <w:r>
              <w:rPr>
                <w:rFonts w:hint="eastAsia" w:ascii="宋体" w:hAnsi="宋体" w:cs="宋体"/>
                <w:color w:val="000000"/>
                <w:kern w:val="0"/>
              </w:rPr>
              <w:t>1000</w:t>
            </w:r>
          </w:p>
        </w:tc>
        <w:tc>
          <w:tcPr>
            <w:tcW w:w="1980" w:type="dxa"/>
            <w:tcBorders>
              <w:top w:val="nil"/>
              <w:left w:val="nil"/>
              <w:bottom w:val="single" w:color="auto" w:sz="4" w:space="0"/>
              <w:right w:val="single" w:color="auto" w:sz="4" w:space="0"/>
            </w:tcBorders>
            <w:shd w:val="clear" w:color="auto" w:fill="auto"/>
            <w:noWrap/>
            <w:vAlign w:val="center"/>
          </w:tcPr>
          <w:p w14:paraId="3B9451F3">
            <w:pPr>
              <w:widowControl/>
              <w:ind w:firstLine="0" w:firstLineChars="0"/>
              <w:jc w:val="center"/>
              <w:rPr>
                <w:rFonts w:ascii="宋体" w:hAnsi="宋体" w:cs="宋体"/>
                <w:color w:val="000000"/>
                <w:kern w:val="0"/>
              </w:rPr>
            </w:pPr>
            <w:r>
              <w:rPr>
                <w:rFonts w:hint="eastAsia" w:ascii="宋体" w:hAnsi="宋体" w:cs="宋体"/>
                <w:color w:val="000000"/>
                <w:kern w:val="0"/>
              </w:rPr>
              <w:t>3000</w:t>
            </w:r>
          </w:p>
        </w:tc>
      </w:tr>
      <w:tr w14:paraId="33D59300">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2CBFE26">
            <w:pPr>
              <w:widowControl/>
              <w:ind w:firstLine="0" w:firstLineChars="0"/>
              <w:jc w:val="center"/>
              <w:rPr>
                <w:rFonts w:ascii="宋体" w:hAnsi="宋体" w:cs="宋体"/>
                <w:color w:val="000000"/>
                <w:kern w:val="0"/>
              </w:rPr>
            </w:pPr>
            <w:r>
              <w:rPr>
                <w:rFonts w:hint="eastAsia" w:ascii="宋体" w:hAnsi="宋体" w:cs="宋体"/>
                <w:color w:val="000000"/>
                <w:kern w:val="0"/>
              </w:rPr>
              <w:t>24</w:t>
            </w:r>
          </w:p>
        </w:tc>
        <w:tc>
          <w:tcPr>
            <w:tcW w:w="2560" w:type="dxa"/>
            <w:tcBorders>
              <w:top w:val="nil"/>
              <w:left w:val="nil"/>
              <w:bottom w:val="single" w:color="auto" w:sz="4" w:space="0"/>
              <w:right w:val="single" w:color="auto" w:sz="4" w:space="0"/>
            </w:tcBorders>
            <w:shd w:val="clear" w:color="auto" w:fill="auto"/>
            <w:noWrap/>
            <w:vAlign w:val="center"/>
          </w:tcPr>
          <w:p w14:paraId="7F849A75">
            <w:pPr>
              <w:widowControl/>
              <w:ind w:firstLine="0" w:firstLineChars="0"/>
              <w:jc w:val="center"/>
              <w:rPr>
                <w:rFonts w:ascii="宋体" w:hAnsi="宋体" w:cs="宋体"/>
                <w:color w:val="000000"/>
                <w:kern w:val="0"/>
              </w:rPr>
            </w:pPr>
            <w:r>
              <w:rPr>
                <w:rFonts w:hint="eastAsia" w:ascii="宋体" w:hAnsi="宋体" w:cs="宋体"/>
                <w:color w:val="000000"/>
                <w:kern w:val="0"/>
              </w:rPr>
              <w:t>陪护椅套</w:t>
            </w:r>
          </w:p>
        </w:tc>
        <w:tc>
          <w:tcPr>
            <w:tcW w:w="1958" w:type="dxa"/>
            <w:tcBorders>
              <w:top w:val="nil"/>
              <w:left w:val="nil"/>
              <w:bottom w:val="single" w:color="auto" w:sz="4" w:space="0"/>
              <w:right w:val="single" w:color="auto" w:sz="4" w:space="0"/>
            </w:tcBorders>
            <w:shd w:val="clear" w:color="auto" w:fill="auto"/>
            <w:vAlign w:val="center"/>
          </w:tcPr>
          <w:p w14:paraId="4212CB5B">
            <w:pPr>
              <w:widowControl/>
              <w:ind w:firstLine="0" w:firstLineChars="0"/>
              <w:jc w:val="center"/>
              <w:rPr>
                <w:rFonts w:ascii="宋体" w:hAnsi="宋体" w:cs="宋体"/>
                <w:color w:val="000000"/>
                <w:kern w:val="0"/>
              </w:rPr>
            </w:pPr>
            <w:r>
              <w:rPr>
                <w:rFonts w:hint="eastAsia" w:ascii="宋体" w:hAnsi="宋体" w:cs="宋体"/>
                <w:color w:val="000000"/>
                <w:kern w:val="0"/>
              </w:rPr>
              <w:t>3000</w:t>
            </w:r>
          </w:p>
        </w:tc>
        <w:tc>
          <w:tcPr>
            <w:tcW w:w="1980" w:type="dxa"/>
            <w:tcBorders>
              <w:top w:val="nil"/>
              <w:left w:val="nil"/>
              <w:bottom w:val="single" w:color="auto" w:sz="4" w:space="0"/>
              <w:right w:val="single" w:color="auto" w:sz="4" w:space="0"/>
            </w:tcBorders>
            <w:shd w:val="clear" w:color="auto" w:fill="auto"/>
            <w:noWrap/>
            <w:vAlign w:val="center"/>
          </w:tcPr>
          <w:p w14:paraId="30A99DB0">
            <w:pPr>
              <w:widowControl/>
              <w:ind w:firstLine="0" w:firstLineChars="0"/>
              <w:jc w:val="center"/>
              <w:rPr>
                <w:rFonts w:ascii="宋体" w:hAnsi="宋体" w:cs="宋体"/>
                <w:color w:val="000000"/>
                <w:kern w:val="0"/>
              </w:rPr>
            </w:pPr>
            <w:r>
              <w:rPr>
                <w:rFonts w:hint="eastAsia" w:ascii="宋体" w:hAnsi="宋体" w:cs="宋体"/>
                <w:color w:val="000000"/>
                <w:kern w:val="0"/>
              </w:rPr>
              <w:t>9000</w:t>
            </w:r>
          </w:p>
        </w:tc>
      </w:tr>
      <w:tr w14:paraId="5A8B749E">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6B181DF">
            <w:pPr>
              <w:widowControl/>
              <w:ind w:firstLine="0" w:firstLineChars="0"/>
              <w:jc w:val="center"/>
              <w:rPr>
                <w:rFonts w:ascii="宋体" w:hAnsi="宋体" w:cs="宋体"/>
                <w:color w:val="000000"/>
                <w:kern w:val="0"/>
              </w:rPr>
            </w:pPr>
            <w:r>
              <w:rPr>
                <w:rFonts w:hint="eastAsia" w:ascii="宋体" w:hAnsi="宋体" w:cs="宋体"/>
                <w:color w:val="000000"/>
                <w:kern w:val="0"/>
              </w:rPr>
              <w:t>25</w:t>
            </w:r>
          </w:p>
        </w:tc>
        <w:tc>
          <w:tcPr>
            <w:tcW w:w="2560" w:type="dxa"/>
            <w:tcBorders>
              <w:top w:val="nil"/>
              <w:left w:val="nil"/>
              <w:bottom w:val="single" w:color="auto" w:sz="4" w:space="0"/>
              <w:right w:val="single" w:color="auto" w:sz="4" w:space="0"/>
            </w:tcBorders>
            <w:shd w:val="clear" w:color="auto" w:fill="auto"/>
            <w:noWrap/>
            <w:vAlign w:val="center"/>
          </w:tcPr>
          <w:p w14:paraId="4AE31A03">
            <w:pPr>
              <w:widowControl/>
              <w:ind w:firstLine="0" w:firstLineChars="0"/>
              <w:jc w:val="center"/>
              <w:rPr>
                <w:rFonts w:ascii="宋体" w:hAnsi="宋体" w:cs="宋体"/>
                <w:color w:val="000000"/>
                <w:kern w:val="0"/>
              </w:rPr>
            </w:pPr>
            <w:r>
              <w:rPr>
                <w:rFonts w:hint="eastAsia" w:ascii="宋体" w:hAnsi="宋体" w:cs="宋体"/>
                <w:color w:val="000000"/>
                <w:kern w:val="0"/>
              </w:rPr>
              <w:t>睡袋/包被套</w:t>
            </w:r>
          </w:p>
        </w:tc>
        <w:tc>
          <w:tcPr>
            <w:tcW w:w="1958" w:type="dxa"/>
            <w:tcBorders>
              <w:top w:val="nil"/>
              <w:left w:val="nil"/>
              <w:bottom w:val="single" w:color="auto" w:sz="4" w:space="0"/>
              <w:right w:val="single" w:color="auto" w:sz="4" w:space="0"/>
            </w:tcBorders>
            <w:shd w:val="clear" w:color="auto" w:fill="auto"/>
            <w:vAlign w:val="center"/>
          </w:tcPr>
          <w:p w14:paraId="3CB75E8D">
            <w:pPr>
              <w:widowControl/>
              <w:ind w:firstLine="0" w:firstLineChars="0"/>
              <w:jc w:val="center"/>
              <w:rPr>
                <w:rFonts w:ascii="宋体" w:hAnsi="宋体" w:cs="宋体"/>
                <w:color w:val="000000"/>
                <w:kern w:val="0"/>
              </w:rPr>
            </w:pPr>
            <w:r>
              <w:rPr>
                <w:rFonts w:hint="eastAsia" w:ascii="宋体" w:hAnsi="宋体" w:cs="宋体"/>
                <w:color w:val="000000"/>
                <w:kern w:val="0"/>
              </w:rPr>
              <w:t>1200</w:t>
            </w:r>
          </w:p>
        </w:tc>
        <w:tc>
          <w:tcPr>
            <w:tcW w:w="1980" w:type="dxa"/>
            <w:tcBorders>
              <w:top w:val="nil"/>
              <w:left w:val="nil"/>
              <w:bottom w:val="single" w:color="auto" w:sz="4" w:space="0"/>
              <w:right w:val="single" w:color="auto" w:sz="4" w:space="0"/>
            </w:tcBorders>
            <w:shd w:val="clear" w:color="auto" w:fill="auto"/>
            <w:noWrap/>
            <w:vAlign w:val="center"/>
          </w:tcPr>
          <w:p w14:paraId="0EC68FBE">
            <w:pPr>
              <w:widowControl/>
              <w:ind w:firstLine="0" w:firstLineChars="0"/>
              <w:jc w:val="center"/>
              <w:rPr>
                <w:rFonts w:ascii="宋体" w:hAnsi="宋体" w:cs="宋体"/>
                <w:color w:val="000000"/>
                <w:kern w:val="0"/>
              </w:rPr>
            </w:pPr>
            <w:r>
              <w:rPr>
                <w:rFonts w:hint="eastAsia" w:ascii="宋体" w:hAnsi="宋体" w:cs="宋体"/>
                <w:color w:val="000000"/>
                <w:kern w:val="0"/>
              </w:rPr>
              <w:t>3600</w:t>
            </w:r>
          </w:p>
        </w:tc>
      </w:tr>
      <w:tr w14:paraId="5383A8C2">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B07767A">
            <w:pPr>
              <w:widowControl/>
              <w:ind w:firstLine="0" w:firstLineChars="0"/>
              <w:jc w:val="center"/>
              <w:rPr>
                <w:rFonts w:ascii="宋体" w:hAnsi="宋体" w:cs="宋体"/>
                <w:color w:val="000000"/>
                <w:kern w:val="0"/>
              </w:rPr>
            </w:pPr>
            <w:r>
              <w:rPr>
                <w:rFonts w:hint="eastAsia" w:ascii="宋体" w:hAnsi="宋体" w:cs="宋体"/>
                <w:color w:val="000000"/>
                <w:kern w:val="0"/>
              </w:rPr>
              <w:t>26</w:t>
            </w:r>
          </w:p>
        </w:tc>
        <w:tc>
          <w:tcPr>
            <w:tcW w:w="2560" w:type="dxa"/>
            <w:tcBorders>
              <w:top w:val="nil"/>
              <w:left w:val="nil"/>
              <w:bottom w:val="single" w:color="auto" w:sz="4" w:space="0"/>
              <w:right w:val="single" w:color="auto" w:sz="4" w:space="0"/>
            </w:tcBorders>
            <w:shd w:val="clear" w:color="auto" w:fill="auto"/>
            <w:noWrap/>
            <w:vAlign w:val="center"/>
          </w:tcPr>
          <w:p w14:paraId="3507CBBC">
            <w:pPr>
              <w:widowControl/>
              <w:ind w:firstLine="0" w:firstLineChars="0"/>
              <w:jc w:val="center"/>
              <w:rPr>
                <w:rFonts w:ascii="宋体" w:hAnsi="宋体" w:cs="宋体"/>
                <w:color w:val="000000"/>
                <w:kern w:val="0"/>
              </w:rPr>
            </w:pPr>
            <w:r>
              <w:rPr>
                <w:rFonts w:hint="eastAsia" w:ascii="宋体" w:hAnsi="宋体" w:cs="宋体"/>
                <w:color w:val="000000"/>
                <w:kern w:val="0"/>
              </w:rPr>
              <w:t>睡芯/包被</w:t>
            </w:r>
          </w:p>
        </w:tc>
        <w:tc>
          <w:tcPr>
            <w:tcW w:w="1958" w:type="dxa"/>
            <w:tcBorders>
              <w:top w:val="nil"/>
              <w:left w:val="nil"/>
              <w:bottom w:val="single" w:color="auto" w:sz="4" w:space="0"/>
              <w:right w:val="single" w:color="auto" w:sz="4" w:space="0"/>
            </w:tcBorders>
            <w:shd w:val="clear" w:color="auto" w:fill="auto"/>
            <w:vAlign w:val="center"/>
          </w:tcPr>
          <w:p w14:paraId="24DB6BDA">
            <w:pPr>
              <w:widowControl/>
              <w:ind w:firstLine="0" w:firstLineChars="0"/>
              <w:jc w:val="center"/>
              <w:rPr>
                <w:rFonts w:ascii="宋体" w:hAnsi="宋体" w:cs="宋体"/>
                <w:color w:val="000000"/>
                <w:kern w:val="0"/>
              </w:rPr>
            </w:pPr>
            <w:r>
              <w:rPr>
                <w:rFonts w:hint="eastAsia" w:ascii="宋体" w:hAnsi="宋体" w:cs="宋体"/>
                <w:color w:val="000000"/>
                <w:kern w:val="0"/>
              </w:rPr>
              <w:t>1200</w:t>
            </w:r>
          </w:p>
        </w:tc>
        <w:tc>
          <w:tcPr>
            <w:tcW w:w="1980" w:type="dxa"/>
            <w:tcBorders>
              <w:top w:val="nil"/>
              <w:left w:val="nil"/>
              <w:bottom w:val="single" w:color="auto" w:sz="4" w:space="0"/>
              <w:right w:val="single" w:color="auto" w:sz="4" w:space="0"/>
            </w:tcBorders>
            <w:shd w:val="clear" w:color="auto" w:fill="auto"/>
            <w:noWrap/>
            <w:vAlign w:val="center"/>
          </w:tcPr>
          <w:p w14:paraId="62D4D12A">
            <w:pPr>
              <w:widowControl/>
              <w:ind w:firstLine="0" w:firstLineChars="0"/>
              <w:jc w:val="center"/>
              <w:rPr>
                <w:rFonts w:ascii="宋体" w:hAnsi="宋体" w:cs="宋体"/>
                <w:color w:val="000000"/>
                <w:kern w:val="0"/>
              </w:rPr>
            </w:pPr>
            <w:r>
              <w:rPr>
                <w:rFonts w:hint="eastAsia" w:ascii="宋体" w:hAnsi="宋体" w:cs="宋体"/>
                <w:color w:val="000000"/>
                <w:kern w:val="0"/>
              </w:rPr>
              <w:t>3600</w:t>
            </w:r>
          </w:p>
        </w:tc>
      </w:tr>
      <w:tr w14:paraId="0AD42121">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D54F85D">
            <w:pPr>
              <w:widowControl/>
              <w:ind w:firstLine="0" w:firstLineChars="0"/>
              <w:jc w:val="center"/>
              <w:rPr>
                <w:rFonts w:ascii="宋体" w:hAnsi="宋体" w:cs="宋体"/>
                <w:color w:val="000000"/>
                <w:kern w:val="0"/>
              </w:rPr>
            </w:pPr>
            <w:r>
              <w:rPr>
                <w:rFonts w:hint="eastAsia" w:ascii="宋体" w:hAnsi="宋体" w:cs="宋体"/>
                <w:color w:val="000000"/>
                <w:kern w:val="0"/>
              </w:rPr>
              <w:t>27</w:t>
            </w:r>
          </w:p>
        </w:tc>
        <w:tc>
          <w:tcPr>
            <w:tcW w:w="2560" w:type="dxa"/>
            <w:tcBorders>
              <w:top w:val="nil"/>
              <w:left w:val="nil"/>
              <w:bottom w:val="single" w:color="auto" w:sz="4" w:space="0"/>
              <w:right w:val="single" w:color="auto" w:sz="4" w:space="0"/>
            </w:tcBorders>
            <w:shd w:val="clear" w:color="auto" w:fill="auto"/>
            <w:noWrap/>
            <w:vAlign w:val="center"/>
          </w:tcPr>
          <w:p w14:paraId="174961F6">
            <w:pPr>
              <w:widowControl/>
              <w:ind w:firstLine="0" w:firstLineChars="0"/>
              <w:jc w:val="center"/>
              <w:rPr>
                <w:rFonts w:ascii="宋体" w:hAnsi="宋体" w:cs="宋体"/>
                <w:color w:val="000000"/>
                <w:kern w:val="0"/>
              </w:rPr>
            </w:pPr>
            <w:r>
              <w:rPr>
                <w:rFonts w:hint="eastAsia" w:ascii="宋体" w:hAnsi="宋体" w:cs="宋体"/>
                <w:color w:val="000000"/>
                <w:kern w:val="0"/>
              </w:rPr>
              <w:t>台套（盖机器）/桌布</w:t>
            </w:r>
          </w:p>
        </w:tc>
        <w:tc>
          <w:tcPr>
            <w:tcW w:w="1958" w:type="dxa"/>
            <w:tcBorders>
              <w:top w:val="nil"/>
              <w:left w:val="nil"/>
              <w:bottom w:val="single" w:color="auto" w:sz="4" w:space="0"/>
              <w:right w:val="single" w:color="auto" w:sz="4" w:space="0"/>
            </w:tcBorders>
            <w:shd w:val="clear" w:color="auto" w:fill="auto"/>
            <w:vAlign w:val="center"/>
          </w:tcPr>
          <w:p w14:paraId="4BACC320">
            <w:pPr>
              <w:widowControl/>
              <w:ind w:firstLine="0" w:firstLineChars="0"/>
              <w:jc w:val="center"/>
              <w:rPr>
                <w:rFonts w:ascii="宋体" w:hAnsi="宋体" w:cs="宋体"/>
                <w:color w:val="000000"/>
                <w:kern w:val="0"/>
              </w:rPr>
            </w:pPr>
            <w:r>
              <w:rPr>
                <w:rFonts w:hint="eastAsia" w:ascii="宋体" w:hAnsi="宋体" w:cs="宋体"/>
                <w:color w:val="000000"/>
                <w:kern w:val="0"/>
              </w:rPr>
              <w:t>2000</w:t>
            </w:r>
          </w:p>
        </w:tc>
        <w:tc>
          <w:tcPr>
            <w:tcW w:w="1980" w:type="dxa"/>
            <w:tcBorders>
              <w:top w:val="nil"/>
              <w:left w:val="nil"/>
              <w:bottom w:val="single" w:color="auto" w:sz="4" w:space="0"/>
              <w:right w:val="single" w:color="auto" w:sz="4" w:space="0"/>
            </w:tcBorders>
            <w:shd w:val="clear" w:color="auto" w:fill="auto"/>
            <w:noWrap/>
            <w:vAlign w:val="center"/>
          </w:tcPr>
          <w:p w14:paraId="7EE4FEBB">
            <w:pPr>
              <w:widowControl/>
              <w:ind w:firstLine="0" w:firstLineChars="0"/>
              <w:jc w:val="center"/>
              <w:rPr>
                <w:rFonts w:ascii="宋体" w:hAnsi="宋体" w:cs="宋体"/>
                <w:color w:val="000000"/>
                <w:kern w:val="0"/>
              </w:rPr>
            </w:pPr>
            <w:r>
              <w:rPr>
                <w:rFonts w:hint="eastAsia" w:ascii="宋体" w:hAnsi="宋体" w:cs="宋体"/>
                <w:color w:val="000000"/>
                <w:kern w:val="0"/>
              </w:rPr>
              <w:t>6000</w:t>
            </w:r>
          </w:p>
        </w:tc>
      </w:tr>
      <w:tr w14:paraId="59FA73A4">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22F40BA">
            <w:pPr>
              <w:widowControl/>
              <w:ind w:firstLine="0" w:firstLineChars="0"/>
              <w:jc w:val="center"/>
              <w:rPr>
                <w:rFonts w:ascii="宋体" w:hAnsi="宋体" w:cs="宋体"/>
                <w:color w:val="000000"/>
                <w:kern w:val="0"/>
              </w:rPr>
            </w:pPr>
            <w:r>
              <w:rPr>
                <w:rFonts w:hint="eastAsia" w:ascii="宋体" w:hAnsi="宋体" w:cs="宋体"/>
                <w:color w:val="000000"/>
                <w:kern w:val="0"/>
              </w:rPr>
              <w:t>28</w:t>
            </w:r>
          </w:p>
        </w:tc>
        <w:tc>
          <w:tcPr>
            <w:tcW w:w="2560" w:type="dxa"/>
            <w:tcBorders>
              <w:top w:val="nil"/>
              <w:left w:val="nil"/>
              <w:bottom w:val="single" w:color="auto" w:sz="4" w:space="0"/>
              <w:right w:val="single" w:color="auto" w:sz="4" w:space="0"/>
            </w:tcBorders>
            <w:shd w:val="clear" w:color="auto" w:fill="auto"/>
            <w:noWrap/>
            <w:vAlign w:val="center"/>
          </w:tcPr>
          <w:p w14:paraId="33D6A528">
            <w:pPr>
              <w:widowControl/>
              <w:ind w:firstLine="0" w:firstLineChars="0"/>
              <w:jc w:val="center"/>
              <w:rPr>
                <w:rFonts w:ascii="宋体" w:hAnsi="宋体" w:cs="宋体"/>
                <w:color w:val="000000"/>
                <w:kern w:val="0"/>
              </w:rPr>
            </w:pPr>
            <w:r>
              <w:rPr>
                <w:rFonts w:hint="eastAsia" w:ascii="宋体" w:hAnsi="宋体" w:cs="宋体"/>
                <w:color w:val="000000"/>
                <w:kern w:val="0"/>
              </w:rPr>
              <w:t>污物袋</w:t>
            </w:r>
          </w:p>
        </w:tc>
        <w:tc>
          <w:tcPr>
            <w:tcW w:w="1958" w:type="dxa"/>
            <w:tcBorders>
              <w:top w:val="nil"/>
              <w:left w:val="nil"/>
              <w:bottom w:val="single" w:color="auto" w:sz="4" w:space="0"/>
              <w:right w:val="single" w:color="auto" w:sz="4" w:space="0"/>
            </w:tcBorders>
            <w:shd w:val="clear" w:color="auto" w:fill="auto"/>
            <w:vAlign w:val="center"/>
          </w:tcPr>
          <w:p w14:paraId="2E1613EB">
            <w:pPr>
              <w:widowControl/>
              <w:ind w:firstLine="0" w:firstLineChars="0"/>
              <w:jc w:val="center"/>
              <w:rPr>
                <w:rFonts w:ascii="宋体" w:hAnsi="宋体" w:cs="宋体"/>
                <w:color w:val="000000"/>
                <w:kern w:val="0"/>
              </w:rPr>
            </w:pPr>
            <w:r>
              <w:rPr>
                <w:rFonts w:hint="eastAsia" w:ascii="宋体" w:hAnsi="宋体" w:cs="宋体"/>
                <w:color w:val="000000"/>
                <w:kern w:val="0"/>
              </w:rPr>
              <w:t>900</w:t>
            </w:r>
          </w:p>
        </w:tc>
        <w:tc>
          <w:tcPr>
            <w:tcW w:w="1980" w:type="dxa"/>
            <w:tcBorders>
              <w:top w:val="nil"/>
              <w:left w:val="nil"/>
              <w:bottom w:val="single" w:color="auto" w:sz="4" w:space="0"/>
              <w:right w:val="single" w:color="auto" w:sz="4" w:space="0"/>
            </w:tcBorders>
            <w:shd w:val="clear" w:color="auto" w:fill="auto"/>
            <w:noWrap/>
            <w:vAlign w:val="center"/>
          </w:tcPr>
          <w:p w14:paraId="56FEC4EA">
            <w:pPr>
              <w:widowControl/>
              <w:ind w:firstLine="0" w:firstLineChars="0"/>
              <w:jc w:val="center"/>
              <w:rPr>
                <w:rFonts w:ascii="宋体" w:hAnsi="宋体" w:cs="宋体"/>
                <w:color w:val="000000"/>
                <w:kern w:val="0"/>
              </w:rPr>
            </w:pPr>
            <w:r>
              <w:rPr>
                <w:rFonts w:hint="eastAsia" w:ascii="宋体" w:hAnsi="宋体" w:cs="宋体"/>
                <w:color w:val="000000"/>
                <w:kern w:val="0"/>
              </w:rPr>
              <w:t>2700</w:t>
            </w:r>
          </w:p>
        </w:tc>
      </w:tr>
      <w:tr w14:paraId="4314B301">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144F32C">
            <w:pPr>
              <w:widowControl/>
              <w:ind w:firstLine="0" w:firstLineChars="0"/>
              <w:jc w:val="center"/>
              <w:rPr>
                <w:rFonts w:ascii="宋体" w:hAnsi="宋体" w:cs="宋体"/>
                <w:color w:val="000000"/>
                <w:kern w:val="0"/>
              </w:rPr>
            </w:pPr>
            <w:r>
              <w:rPr>
                <w:rFonts w:hint="eastAsia" w:ascii="宋体" w:hAnsi="宋体" w:cs="宋体"/>
                <w:color w:val="000000"/>
                <w:kern w:val="0"/>
              </w:rPr>
              <w:t>29</w:t>
            </w:r>
          </w:p>
        </w:tc>
        <w:tc>
          <w:tcPr>
            <w:tcW w:w="2560" w:type="dxa"/>
            <w:tcBorders>
              <w:top w:val="nil"/>
              <w:left w:val="nil"/>
              <w:bottom w:val="single" w:color="auto" w:sz="4" w:space="0"/>
              <w:right w:val="single" w:color="auto" w:sz="4" w:space="0"/>
            </w:tcBorders>
            <w:shd w:val="clear" w:color="auto" w:fill="auto"/>
            <w:noWrap/>
            <w:vAlign w:val="center"/>
          </w:tcPr>
          <w:p w14:paraId="703D5D89">
            <w:pPr>
              <w:widowControl/>
              <w:ind w:firstLine="0" w:firstLineChars="0"/>
              <w:jc w:val="center"/>
              <w:rPr>
                <w:rFonts w:ascii="宋体" w:hAnsi="宋体" w:cs="宋体"/>
                <w:color w:val="000000"/>
                <w:kern w:val="0"/>
              </w:rPr>
            </w:pPr>
            <w:r>
              <w:rPr>
                <w:rFonts w:hint="eastAsia" w:ascii="宋体" w:hAnsi="宋体" w:cs="宋体"/>
                <w:color w:val="000000"/>
                <w:kern w:val="0"/>
              </w:rPr>
              <w:t>洗手裤</w:t>
            </w:r>
          </w:p>
        </w:tc>
        <w:tc>
          <w:tcPr>
            <w:tcW w:w="1958" w:type="dxa"/>
            <w:tcBorders>
              <w:top w:val="nil"/>
              <w:left w:val="nil"/>
              <w:bottom w:val="single" w:color="auto" w:sz="4" w:space="0"/>
              <w:right w:val="single" w:color="auto" w:sz="4" w:space="0"/>
            </w:tcBorders>
            <w:shd w:val="clear" w:color="auto" w:fill="auto"/>
            <w:vAlign w:val="center"/>
          </w:tcPr>
          <w:p w14:paraId="55C5DDF6">
            <w:pPr>
              <w:widowControl/>
              <w:ind w:firstLine="0" w:firstLineChars="0"/>
              <w:jc w:val="center"/>
              <w:rPr>
                <w:rFonts w:ascii="宋体" w:hAnsi="宋体" w:cs="宋体"/>
                <w:color w:val="000000"/>
                <w:kern w:val="0"/>
              </w:rPr>
            </w:pPr>
            <w:r>
              <w:rPr>
                <w:rFonts w:hint="eastAsia" w:ascii="宋体" w:hAnsi="宋体" w:cs="宋体"/>
                <w:color w:val="000000"/>
                <w:kern w:val="0"/>
              </w:rPr>
              <w:t>40000</w:t>
            </w:r>
          </w:p>
        </w:tc>
        <w:tc>
          <w:tcPr>
            <w:tcW w:w="1980" w:type="dxa"/>
            <w:tcBorders>
              <w:top w:val="nil"/>
              <w:left w:val="nil"/>
              <w:bottom w:val="single" w:color="auto" w:sz="4" w:space="0"/>
              <w:right w:val="single" w:color="auto" w:sz="4" w:space="0"/>
            </w:tcBorders>
            <w:shd w:val="clear" w:color="auto" w:fill="auto"/>
            <w:noWrap/>
            <w:vAlign w:val="center"/>
          </w:tcPr>
          <w:p w14:paraId="71775BB8">
            <w:pPr>
              <w:widowControl/>
              <w:ind w:firstLine="0" w:firstLineChars="0"/>
              <w:jc w:val="center"/>
              <w:rPr>
                <w:rFonts w:ascii="宋体" w:hAnsi="宋体" w:cs="宋体"/>
                <w:color w:val="000000"/>
                <w:kern w:val="0"/>
              </w:rPr>
            </w:pPr>
            <w:r>
              <w:rPr>
                <w:rFonts w:hint="eastAsia" w:ascii="宋体" w:hAnsi="宋体" w:cs="宋体"/>
                <w:color w:val="000000"/>
                <w:kern w:val="0"/>
              </w:rPr>
              <w:t>120000</w:t>
            </w:r>
          </w:p>
        </w:tc>
      </w:tr>
      <w:tr w14:paraId="1E969537">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DCBB398">
            <w:pPr>
              <w:widowControl/>
              <w:ind w:firstLine="0" w:firstLineChars="0"/>
              <w:jc w:val="center"/>
              <w:rPr>
                <w:rFonts w:ascii="宋体" w:hAnsi="宋体" w:cs="宋体"/>
                <w:color w:val="000000"/>
                <w:kern w:val="0"/>
              </w:rPr>
            </w:pPr>
            <w:r>
              <w:rPr>
                <w:rFonts w:hint="eastAsia" w:ascii="宋体" w:hAnsi="宋体" w:cs="宋体"/>
                <w:color w:val="000000"/>
                <w:kern w:val="0"/>
              </w:rPr>
              <w:t>30</w:t>
            </w:r>
          </w:p>
        </w:tc>
        <w:tc>
          <w:tcPr>
            <w:tcW w:w="2560" w:type="dxa"/>
            <w:tcBorders>
              <w:top w:val="nil"/>
              <w:left w:val="nil"/>
              <w:bottom w:val="single" w:color="auto" w:sz="4" w:space="0"/>
              <w:right w:val="single" w:color="auto" w:sz="4" w:space="0"/>
            </w:tcBorders>
            <w:shd w:val="clear" w:color="auto" w:fill="auto"/>
            <w:noWrap/>
            <w:vAlign w:val="center"/>
          </w:tcPr>
          <w:p w14:paraId="5C1EC540">
            <w:pPr>
              <w:widowControl/>
              <w:ind w:firstLine="0" w:firstLineChars="0"/>
              <w:jc w:val="center"/>
              <w:rPr>
                <w:rFonts w:ascii="宋体" w:hAnsi="宋体" w:cs="宋体"/>
                <w:color w:val="000000"/>
                <w:kern w:val="0"/>
              </w:rPr>
            </w:pPr>
            <w:r>
              <w:rPr>
                <w:rFonts w:hint="eastAsia" w:ascii="宋体" w:hAnsi="宋体" w:cs="宋体"/>
                <w:color w:val="000000"/>
                <w:kern w:val="0"/>
              </w:rPr>
              <w:t>洗手衣</w:t>
            </w:r>
          </w:p>
        </w:tc>
        <w:tc>
          <w:tcPr>
            <w:tcW w:w="1958" w:type="dxa"/>
            <w:tcBorders>
              <w:top w:val="nil"/>
              <w:left w:val="nil"/>
              <w:bottom w:val="single" w:color="auto" w:sz="4" w:space="0"/>
              <w:right w:val="single" w:color="auto" w:sz="4" w:space="0"/>
            </w:tcBorders>
            <w:shd w:val="clear" w:color="auto" w:fill="auto"/>
            <w:vAlign w:val="center"/>
          </w:tcPr>
          <w:p w14:paraId="24576515">
            <w:pPr>
              <w:widowControl/>
              <w:ind w:firstLine="0" w:firstLineChars="0"/>
              <w:jc w:val="center"/>
              <w:rPr>
                <w:rFonts w:ascii="宋体" w:hAnsi="宋体" w:cs="宋体"/>
                <w:color w:val="000000"/>
                <w:kern w:val="0"/>
              </w:rPr>
            </w:pPr>
            <w:r>
              <w:rPr>
                <w:rFonts w:hint="eastAsia" w:ascii="宋体" w:hAnsi="宋体" w:cs="宋体"/>
                <w:color w:val="000000"/>
                <w:kern w:val="0"/>
              </w:rPr>
              <w:t>40000</w:t>
            </w:r>
          </w:p>
        </w:tc>
        <w:tc>
          <w:tcPr>
            <w:tcW w:w="1980" w:type="dxa"/>
            <w:tcBorders>
              <w:top w:val="nil"/>
              <w:left w:val="nil"/>
              <w:bottom w:val="single" w:color="auto" w:sz="4" w:space="0"/>
              <w:right w:val="single" w:color="auto" w:sz="4" w:space="0"/>
            </w:tcBorders>
            <w:shd w:val="clear" w:color="auto" w:fill="auto"/>
            <w:noWrap/>
            <w:vAlign w:val="center"/>
          </w:tcPr>
          <w:p w14:paraId="6C58F27C">
            <w:pPr>
              <w:widowControl/>
              <w:ind w:firstLine="0" w:firstLineChars="0"/>
              <w:jc w:val="center"/>
              <w:rPr>
                <w:rFonts w:ascii="宋体" w:hAnsi="宋体" w:cs="宋体"/>
                <w:color w:val="000000"/>
                <w:kern w:val="0"/>
              </w:rPr>
            </w:pPr>
            <w:r>
              <w:rPr>
                <w:rFonts w:hint="eastAsia" w:ascii="宋体" w:hAnsi="宋体" w:cs="宋体"/>
                <w:color w:val="000000"/>
                <w:kern w:val="0"/>
              </w:rPr>
              <w:t>120000</w:t>
            </w:r>
          </w:p>
        </w:tc>
      </w:tr>
      <w:tr w14:paraId="4339E3FE">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CDB7E0B">
            <w:pPr>
              <w:widowControl/>
              <w:ind w:firstLine="0" w:firstLineChars="0"/>
              <w:jc w:val="center"/>
              <w:rPr>
                <w:rFonts w:ascii="宋体" w:hAnsi="宋体" w:cs="宋体"/>
                <w:color w:val="000000"/>
                <w:kern w:val="0"/>
              </w:rPr>
            </w:pPr>
            <w:r>
              <w:rPr>
                <w:rFonts w:hint="eastAsia" w:ascii="宋体" w:hAnsi="宋体" w:cs="宋体"/>
                <w:color w:val="000000"/>
                <w:kern w:val="0"/>
              </w:rPr>
              <w:t>31</w:t>
            </w:r>
          </w:p>
        </w:tc>
        <w:tc>
          <w:tcPr>
            <w:tcW w:w="2560" w:type="dxa"/>
            <w:tcBorders>
              <w:top w:val="nil"/>
              <w:left w:val="nil"/>
              <w:bottom w:val="single" w:color="auto" w:sz="4" w:space="0"/>
              <w:right w:val="single" w:color="auto" w:sz="4" w:space="0"/>
            </w:tcBorders>
            <w:shd w:val="clear" w:color="auto" w:fill="auto"/>
            <w:noWrap/>
            <w:vAlign w:val="center"/>
          </w:tcPr>
          <w:p w14:paraId="1518DA75">
            <w:pPr>
              <w:widowControl/>
              <w:ind w:firstLine="0" w:firstLineChars="0"/>
              <w:jc w:val="center"/>
              <w:rPr>
                <w:rFonts w:ascii="宋体" w:hAnsi="宋体" w:cs="宋体"/>
                <w:color w:val="000000"/>
                <w:kern w:val="0"/>
              </w:rPr>
            </w:pPr>
            <w:r>
              <w:rPr>
                <w:rFonts w:hint="eastAsia" w:ascii="宋体" w:hAnsi="宋体" w:cs="宋体"/>
                <w:color w:val="000000"/>
                <w:kern w:val="0"/>
              </w:rPr>
              <w:t>约束带/包被带</w:t>
            </w:r>
          </w:p>
        </w:tc>
        <w:tc>
          <w:tcPr>
            <w:tcW w:w="1958" w:type="dxa"/>
            <w:tcBorders>
              <w:top w:val="nil"/>
              <w:left w:val="nil"/>
              <w:bottom w:val="single" w:color="auto" w:sz="4" w:space="0"/>
              <w:right w:val="single" w:color="auto" w:sz="4" w:space="0"/>
            </w:tcBorders>
            <w:shd w:val="clear" w:color="auto" w:fill="auto"/>
            <w:vAlign w:val="center"/>
          </w:tcPr>
          <w:p w14:paraId="65B12657">
            <w:pPr>
              <w:widowControl/>
              <w:ind w:firstLine="0" w:firstLineChars="0"/>
              <w:jc w:val="center"/>
              <w:rPr>
                <w:rFonts w:ascii="宋体" w:hAnsi="宋体" w:cs="宋体"/>
                <w:color w:val="000000"/>
                <w:kern w:val="0"/>
              </w:rPr>
            </w:pPr>
            <w:r>
              <w:rPr>
                <w:rFonts w:hint="eastAsia" w:ascii="宋体" w:hAnsi="宋体" w:cs="宋体"/>
                <w:color w:val="000000"/>
                <w:kern w:val="0"/>
              </w:rPr>
              <w:t>7000</w:t>
            </w:r>
          </w:p>
        </w:tc>
        <w:tc>
          <w:tcPr>
            <w:tcW w:w="1980" w:type="dxa"/>
            <w:tcBorders>
              <w:top w:val="nil"/>
              <w:left w:val="nil"/>
              <w:bottom w:val="single" w:color="auto" w:sz="4" w:space="0"/>
              <w:right w:val="single" w:color="auto" w:sz="4" w:space="0"/>
            </w:tcBorders>
            <w:shd w:val="clear" w:color="auto" w:fill="auto"/>
            <w:noWrap/>
            <w:vAlign w:val="center"/>
          </w:tcPr>
          <w:p w14:paraId="2CFC386B">
            <w:pPr>
              <w:widowControl/>
              <w:ind w:firstLine="0" w:firstLineChars="0"/>
              <w:jc w:val="center"/>
              <w:rPr>
                <w:rFonts w:ascii="宋体" w:hAnsi="宋体" w:cs="宋体"/>
                <w:color w:val="000000"/>
                <w:kern w:val="0"/>
              </w:rPr>
            </w:pPr>
            <w:r>
              <w:rPr>
                <w:rFonts w:hint="eastAsia" w:ascii="宋体" w:hAnsi="宋体" w:cs="宋体"/>
                <w:color w:val="000000"/>
                <w:kern w:val="0"/>
              </w:rPr>
              <w:t>21000</w:t>
            </w:r>
          </w:p>
        </w:tc>
      </w:tr>
      <w:tr w14:paraId="2E835CBB">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9939251">
            <w:pPr>
              <w:widowControl/>
              <w:ind w:firstLine="0" w:firstLineChars="0"/>
              <w:jc w:val="center"/>
              <w:rPr>
                <w:rFonts w:ascii="宋体" w:hAnsi="宋体" w:cs="宋体"/>
                <w:color w:val="000000"/>
                <w:kern w:val="0"/>
              </w:rPr>
            </w:pPr>
            <w:r>
              <w:rPr>
                <w:rFonts w:hint="eastAsia" w:ascii="宋体" w:hAnsi="宋体" w:cs="宋体"/>
                <w:color w:val="000000"/>
                <w:kern w:val="0"/>
              </w:rPr>
              <w:t>32</w:t>
            </w:r>
          </w:p>
        </w:tc>
        <w:tc>
          <w:tcPr>
            <w:tcW w:w="2560" w:type="dxa"/>
            <w:tcBorders>
              <w:top w:val="nil"/>
              <w:left w:val="nil"/>
              <w:bottom w:val="single" w:color="auto" w:sz="4" w:space="0"/>
              <w:right w:val="single" w:color="auto" w:sz="4" w:space="0"/>
            </w:tcBorders>
            <w:shd w:val="clear" w:color="auto" w:fill="auto"/>
            <w:noWrap/>
            <w:vAlign w:val="center"/>
          </w:tcPr>
          <w:p w14:paraId="4484E652">
            <w:pPr>
              <w:widowControl/>
              <w:ind w:firstLine="0" w:firstLineChars="0"/>
              <w:jc w:val="center"/>
              <w:rPr>
                <w:rFonts w:ascii="宋体" w:hAnsi="宋体" w:cs="宋体"/>
                <w:color w:val="000000"/>
                <w:kern w:val="0"/>
              </w:rPr>
            </w:pPr>
            <w:r>
              <w:rPr>
                <w:rFonts w:hint="eastAsia" w:ascii="宋体" w:hAnsi="宋体" w:cs="宋体"/>
                <w:color w:val="000000"/>
                <w:kern w:val="0"/>
              </w:rPr>
              <w:t>枕芯</w:t>
            </w:r>
          </w:p>
        </w:tc>
        <w:tc>
          <w:tcPr>
            <w:tcW w:w="1958" w:type="dxa"/>
            <w:tcBorders>
              <w:top w:val="nil"/>
              <w:left w:val="nil"/>
              <w:bottom w:val="single" w:color="auto" w:sz="4" w:space="0"/>
              <w:right w:val="single" w:color="auto" w:sz="4" w:space="0"/>
            </w:tcBorders>
            <w:shd w:val="clear" w:color="auto" w:fill="auto"/>
            <w:vAlign w:val="center"/>
          </w:tcPr>
          <w:p w14:paraId="140BE946">
            <w:pPr>
              <w:widowControl/>
              <w:ind w:firstLine="0" w:firstLineChars="0"/>
              <w:jc w:val="center"/>
              <w:rPr>
                <w:rFonts w:ascii="宋体" w:hAnsi="宋体" w:cs="宋体"/>
                <w:color w:val="000000"/>
                <w:kern w:val="0"/>
              </w:rPr>
            </w:pPr>
            <w:r>
              <w:rPr>
                <w:rFonts w:hint="eastAsia" w:ascii="宋体" w:hAnsi="宋体" w:cs="宋体"/>
                <w:color w:val="000000"/>
                <w:kern w:val="0"/>
              </w:rPr>
              <w:t>1000</w:t>
            </w:r>
          </w:p>
        </w:tc>
        <w:tc>
          <w:tcPr>
            <w:tcW w:w="1980" w:type="dxa"/>
            <w:tcBorders>
              <w:top w:val="nil"/>
              <w:left w:val="nil"/>
              <w:bottom w:val="single" w:color="auto" w:sz="4" w:space="0"/>
              <w:right w:val="single" w:color="auto" w:sz="4" w:space="0"/>
            </w:tcBorders>
            <w:shd w:val="clear" w:color="auto" w:fill="auto"/>
            <w:noWrap/>
            <w:vAlign w:val="center"/>
          </w:tcPr>
          <w:p w14:paraId="38FDEF0A">
            <w:pPr>
              <w:widowControl/>
              <w:ind w:firstLine="0" w:firstLineChars="0"/>
              <w:jc w:val="center"/>
              <w:rPr>
                <w:rFonts w:ascii="宋体" w:hAnsi="宋体" w:cs="宋体"/>
                <w:color w:val="000000"/>
                <w:kern w:val="0"/>
              </w:rPr>
            </w:pPr>
            <w:r>
              <w:rPr>
                <w:rFonts w:hint="eastAsia" w:ascii="宋体" w:hAnsi="宋体" w:cs="宋体"/>
                <w:color w:val="000000"/>
                <w:kern w:val="0"/>
              </w:rPr>
              <w:t>3000</w:t>
            </w:r>
          </w:p>
        </w:tc>
      </w:tr>
      <w:tr w14:paraId="2E92DC0F">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28EB46D">
            <w:pPr>
              <w:widowControl/>
              <w:ind w:firstLine="0" w:firstLineChars="0"/>
              <w:jc w:val="center"/>
              <w:rPr>
                <w:rFonts w:ascii="宋体" w:hAnsi="宋体" w:cs="宋体"/>
                <w:color w:val="000000"/>
                <w:kern w:val="0"/>
              </w:rPr>
            </w:pPr>
            <w:r>
              <w:rPr>
                <w:rFonts w:hint="eastAsia" w:ascii="宋体" w:hAnsi="宋体" w:cs="宋体"/>
                <w:color w:val="000000"/>
                <w:kern w:val="0"/>
              </w:rPr>
              <w:t>33</w:t>
            </w:r>
          </w:p>
        </w:tc>
        <w:tc>
          <w:tcPr>
            <w:tcW w:w="2560" w:type="dxa"/>
            <w:tcBorders>
              <w:top w:val="nil"/>
              <w:left w:val="nil"/>
              <w:bottom w:val="single" w:color="auto" w:sz="4" w:space="0"/>
              <w:right w:val="single" w:color="auto" w:sz="4" w:space="0"/>
            </w:tcBorders>
            <w:shd w:val="clear" w:color="auto" w:fill="auto"/>
            <w:noWrap/>
            <w:vAlign w:val="center"/>
          </w:tcPr>
          <w:p w14:paraId="7B706EDD">
            <w:pPr>
              <w:widowControl/>
              <w:ind w:firstLine="0" w:firstLineChars="0"/>
              <w:jc w:val="center"/>
              <w:rPr>
                <w:rFonts w:ascii="宋体" w:hAnsi="宋体" w:cs="宋体"/>
                <w:color w:val="000000"/>
                <w:kern w:val="0"/>
              </w:rPr>
            </w:pPr>
            <w:r>
              <w:rPr>
                <w:rFonts w:hint="eastAsia" w:ascii="宋体" w:hAnsi="宋体" w:cs="宋体"/>
                <w:color w:val="000000"/>
                <w:kern w:val="0"/>
              </w:rPr>
              <w:t>中单</w:t>
            </w:r>
          </w:p>
        </w:tc>
        <w:tc>
          <w:tcPr>
            <w:tcW w:w="1958" w:type="dxa"/>
            <w:tcBorders>
              <w:top w:val="nil"/>
              <w:left w:val="nil"/>
              <w:bottom w:val="single" w:color="auto" w:sz="4" w:space="0"/>
              <w:right w:val="single" w:color="auto" w:sz="4" w:space="0"/>
            </w:tcBorders>
            <w:shd w:val="clear" w:color="auto" w:fill="auto"/>
            <w:vAlign w:val="center"/>
          </w:tcPr>
          <w:p w14:paraId="31BAFF70">
            <w:pPr>
              <w:widowControl/>
              <w:ind w:firstLine="0" w:firstLineChars="0"/>
              <w:jc w:val="center"/>
              <w:rPr>
                <w:rFonts w:ascii="宋体" w:hAnsi="宋体" w:cs="宋体"/>
                <w:color w:val="000000"/>
                <w:kern w:val="0"/>
              </w:rPr>
            </w:pPr>
            <w:r>
              <w:rPr>
                <w:rFonts w:hint="eastAsia" w:ascii="宋体" w:hAnsi="宋体" w:cs="宋体"/>
                <w:color w:val="000000"/>
                <w:kern w:val="0"/>
              </w:rPr>
              <w:t>70000</w:t>
            </w:r>
          </w:p>
        </w:tc>
        <w:tc>
          <w:tcPr>
            <w:tcW w:w="1980" w:type="dxa"/>
            <w:tcBorders>
              <w:top w:val="nil"/>
              <w:left w:val="nil"/>
              <w:bottom w:val="single" w:color="auto" w:sz="4" w:space="0"/>
              <w:right w:val="single" w:color="auto" w:sz="4" w:space="0"/>
            </w:tcBorders>
            <w:shd w:val="clear" w:color="auto" w:fill="auto"/>
            <w:noWrap/>
            <w:vAlign w:val="center"/>
          </w:tcPr>
          <w:p w14:paraId="5FBE5A66">
            <w:pPr>
              <w:widowControl/>
              <w:ind w:firstLine="0" w:firstLineChars="0"/>
              <w:jc w:val="center"/>
              <w:rPr>
                <w:rFonts w:ascii="宋体" w:hAnsi="宋体" w:cs="宋体"/>
                <w:color w:val="000000"/>
                <w:kern w:val="0"/>
              </w:rPr>
            </w:pPr>
            <w:r>
              <w:rPr>
                <w:rFonts w:hint="eastAsia" w:ascii="宋体" w:hAnsi="宋体" w:cs="宋体"/>
                <w:color w:val="000000"/>
                <w:kern w:val="0"/>
              </w:rPr>
              <w:t>210000</w:t>
            </w:r>
          </w:p>
        </w:tc>
      </w:tr>
      <w:tr w14:paraId="483E976E">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4F3C25B">
            <w:pPr>
              <w:widowControl/>
              <w:ind w:firstLine="0" w:firstLineChars="0"/>
              <w:jc w:val="center"/>
              <w:rPr>
                <w:rFonts w:ascii="宋体" w:hAnsi="宋体" w:cs="宋体"/>
                <w:color w:val="000000"/>
                <w:kern w:val="0"/>
              </w:rPr>
            </w:pPr>
            <w:r>
              <w:rPr>
                <w:rFonts w:hint="eastAsia" w:ascii="宋体" w:hAnsi="宋体" w:cs="宋体"/>
                <w:color w:val="000000"/>
                <w:kern w:val="0"/>
              </w:rPr>
              <w:t>34</w:t>
            </w:r>
          </w:p>
        </w:tc>
        <w:tc>
          <w:tcPr>
            <w:tcW w:w="2560" w:type="dxa"/>
            <w:tcBorders>
              <w:top w:val="nil"/>
              <w:left w:val="nil"/>
              <w:bottom w:val="single" w:color="auto" w:sz="4" w:space="0"/>
              <w:right w:val="single" w:color="auto" w:sz="4" w:space="0"/>
            </w:tcBorders>
            <w:shd w:val="clear" w:color="auto" w:fill="auto"/>
            <w:noWrap/>
            <w:vAlign w:val="center"/>
          </w:tcPr>
          <w:p w14:paraId="0EC03F97">
            <w:pPr>
              <w:widowControl/>
              <w:ind w:firstLine="0" w:firstLineChars="0"/>
              <w:jc w:val="center"/>
              <w:rPr>
                <w:rFonts w:ascii="宋体" w:hAnsi="宋体" w:cs="宋体"/>
                <w:color w:val="000000"/>
                <w:kern w:val="0"/>
              </w:rPr>
            </w:pPr>
            <w:r>
              <w:rPr>
                <w:rFonts w:hint="eastAsia" w:ascii="宋体" w:hAnsi="宋体" w:cs="宋体"/>
                <w:color w:val="000000"/>
                <w:kern w:val="0"/>
              </w:rPr>
              <w:t>保温箱/蓝光箱罩</w:t>
            </w:r>
          </w:p>
        </w:tc>
        <w:tc>
          <w:tcPr>
            <w:tcW w:w="1958" w:type="dxa"/>
            <w:tcBorders>
              <w:top w:val="nil"/>
              <w:left w:val="nil"/>
              <w:bottom w:val="single" w:color="auto" w:sz="4" w:space="0"/>
              <w:right w:val="single" w:color="auto" w:sz="4" w:space="0"/>
            </w:tcBorders>
            <w:shd w:val="clear" w:color="auto" w:fill="auto"/>
            <w:vAlign w:val="center"/>
          </w:tcPr>
          <w:p w14:paraId="6CDC1490">
            <w:pPr>
              <w:widowControl/>
              <w:ind w:firstLine="0" w:firstLineChars="0"/>
              <w:jc w:val="center"/>
              <w:rPr>
                <w:rFonts w:ascii="宋体" w:hAnsi="宋体" w:cs="宋体"/>
                <w:color w:val="000000"/>
                <w:kern w:val="0"/>
              </w:rPr>
            </w:pPr>
            <w:r>
              <w:rPr>
                <w:rFonts w:hint="eastAsia" w:ascii="宋体" w:hAnsi="宋体" w:cs="宋体"/>
                <w:color w:val="000000"/>
                <w:kern w:val="0"/>
              </w:rPr>
              <w:t>100</w:t>
            </w:r>
          </w:p>
        </w:tc>
        <w:tc>
          <w:tcPr>
            <w:tcW w:w="1980" w:type="dxa"/>
            <w:tcBorders>
              <w:top w:val="nil"/>
              <w:left w:val="nil"/>
              <w:bottom w:val="single" w:color="auto" w:sz="4" w:space="0"/>
              <w:right w:val="single" w:color="auto" w:sz="4" w:space="0"/>
            </w:tcBorders>
            <w:shd w:val="clear" w:color="auto" w:fill="auto"/>
            <w:noWrap/>
            <w:vAlign w:val="center"/>
          </w:tcPr>
          <w:p w14:paraId="71C2082C">
            <w:pPr>
              <w:widowControl/>
              <w:ind w:firstLine="0" w:firstLineChars="0"/>
              <w:jc w:val="center"/>
              <w:rPr>
                <w:rFonts w:ascii="宋体" w:hAnsi="宋体" w:cs="宋体"/>
                <w:color w:val="000000"/>
                <w:kern w:val="0"/>
              </w:rPr>
            </w:pPr>
            <w:r>
              <w:rPr>
                <w:rFonts w:hint="eastAsia" w:ascii="宋体" w:hAnsi="宋体" w:cs="宋体"/>
                <w:color w:val="000000"/>
                <w:kern w:val="0"/>
              </w:rPr>
              <w:t>300</w:t>
            </w:r>
          </w:p>
        </w:tc>
      </w:tr>
      <w:tr w14:paraId="0FB01304">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1CAFD97">
            <w:pPr>
              <w:widowControl/>
              <w:ind w:firstLine="0" w:firstLineChars="0"/>
              <w:jc w:val="center"/>
              <w:rPr>
                <w:rFonts w:ascii="宋体" w:hAnsi="宋体" w:cs="宋体"/>
                <w:color w:val="000000"/>
                <w:kern w:val="0"/>
              </w:rPr>
            </w:pPr>
            <w:r>
              <w:rPr>
                <w:rFonts w:hint="eastAsia" w:ascii="宋体" w:hAnsi="宋体" w:cs="宋体"/>
                <w:color w:val="000000"/>
                <w:kern w:val="0"/>
              </w:rPr>
              <w:t>35</w:t>
            </w:r>
          </w:p>
        </w:tc>
        <w:tc>
          <w:tcPr>
            <w:tcW w:w="2560" w:type="dxa"/>
            <w:tcBorders>
              <w:top w:val="nil"/>
              <w:left w:val="nil"/>
              <w:bottom w:val="single" w:color="auto" w:sz="4" w:space="0"/>
              <w:right w:val="single" w:color="auto" w:sz="4" w:space="0"/>
            </w:tcBorders>
            <w:shd w:val="clear" w:color="auto" w:fill="auto"/>
            <w:noWrap/>
            <w:vAlign w:val="center"/>
          </w:tcPr>
          <w:p w14:paraId="4B31726E">
            <w:pPr>
              <w:widowControl/>
              <w:ind w:firstLine="0" w:firstLineChars="0"/>
              <w:jc w:val="center"/>
              <w:rPr>
                <w:rFonts w:ascii="宋体" w:hAnsi="宋体" w:cs="宋体"/>
                <w:color w:val="000000"/>
                <w:kern w:val="0"/>
              </w:rPr>
            </w:pPr>
            <w:r>
              <w:rPr>
                <w:rFonts w:hint="eastAsia" w:ascii="宋体" w:hAnsi="宋体" w:cs="宋体"/>
                <w:color w:val="000000"/>
                <w:kern w:val="0"/>
              </w:rPr>
              <w:t>其他</w:t>
            </w:r>
          </w:p>
        </w:tc>
        <w:tc>
          <w:tcPr>
            <w:tcW w:w="1958" w:type="dxa"/>
            <w:tcBorders>
              <w:top w:val="nil"/>
              <w:left w:val="nil"/>
              <w:bottom w:val="single" w:color="auto" w:sz="4" w:space="0"/>
              <w:right w:val="single" w:color="auto" w:sz="4" w:space="0"/>
            </w:tcBorders>
            <w:shd w:val="clear" w:color="auto" w:fill="auto"/>
            <w:vAlign w:val="center"/>
          </w:tcPr>
          <w:p w14:paraId="71A2E9BF">
            <w:pPr>
              <w:widowControl/>
              <w:ind w:firstLine="0" w:firstLineChars="0"/>
              <w:jc w:val="center"/>
              <w:rPr>
                <w:rFonts w:ascii="宋体" w:hAnsi="宋体" w:cs="宋体"/>
                <w:color w:val="000000"/>
                <w:kern w:val="0"/>
              </w:rPr>
            </w:pPr>
            <w:r>
              <w:rPr>
                <w:rFonts w:hint="eastAsia" w:ascii="宋体" w:hAnsi="宋体" w:cs="宋体"/>
                <w:color w:val="000000"/>
                <w:kern w:val="0"/>
              </w:rPr>
              <w:t>500</w:t>
            </w:r>
          </w:p>
        </w:tc>
        <w:tc>
          <w:tcPr>
            <w:tcW w:w="1980" w:type="dxa"/>
            <w:tcBorders>
              <w:top w:val="nil"/>
              <w:left w:val="nil"/>
              <w:bottom w:val="single" w:color="auto" w:sz="4" w:space="0"/>
              <w:right w:val="single" w:color="auto" w:sz="4" w:space="0"/>
            </w:tcBorders>
            <w:shd w:val="clear" w:color="auto" w:fill="auto"/>
            <w:noWrap/>
            <w:vAlign w:val="center"/>
          </w:tcPr>
          <w:p w14:paraId="70D3DE4B">
            <w:pPr>
              <w:widowControl/>
              <w:ind w:firstLine="0" w:firstLineChars="0"/>
              <w:jc w:val="center"/>
              <w:rPr>
                <w:rFonts w:ascii="宋体" w:hAnsi="宋体" w:cs="宋体"/>
                <w:color w:val="000000"/>
                <w:kern w:val="0"/>
              </w:rPr>
            </w:pPr>
            <w:r>
              <w:rPr>
                <w:rFonts w:hint="eastAsia" w:ascii="宋体" w:hAnsi="宋体" w:cs="宋体"/>
                <w:color w:val="000000"/>
                <w:kern w:val="0"/>
              </w:rPr>
              <w:t>1500</w:t>
            </w:r>
          </w:p>
        </w:tc>
      </w:tr>
    </w:tbl>
    <w:p w14:paraId="635A0267">
      <w:pPr>
        <w:ind w:firstLine="723" w:firstLineChars="300"/>
      </w:pPr>
      <w:r>
        <w:rPr>
          <w:rFonts w:hint="eastAsia" w:ascii="宋体" w:hAnsi="宋体"/>
          <w:b/>
        </w:rPr>
        <w:t>备注：以上清洗数量为预估量，供报价参考。按实际清洗数量结算。</w:t>
      </w:r>
    </w:p>
    <w:p w14:paraId="0A63ACCE">
      <w:pPr>
        <w:pStyle w:val="3"/>
        <w:rPr>
          <w:rFonts w:ascii="宋体" w:hAnsi="宋体" w:cs="宋体"/>
          <w:szCs w:val="36"/>
        </w:rPr>
        <w:sectPr>
          <w:pgSz w:w="11905" w:h="16838"/>
          <w:pgMar w:top="1440" w:right="1797" w:bottom="1440" w:left="1797" w:header="851" w:footer="992" w:gutter="0"/>
          <w:cols w:space="0" w:num="1"/>
          <w:titlePg/>
        </w:sectPr>
      </w:pPr>
    </w:p>
    <w:p w14:paraId="77BAB065">
      <w:pPr>
        <w:pStyle w:val="3"/>
        <w:rPr>
          <w:rFonts w:ascii="宋体" w:hAnsi="宋体" w:cs="宋体"/>
          <w:szCs w:val="36"/>
        </w:rPr>
      </w:pPr>
      <w:bookmarkStart w:id="51" w:name="_Toc3679"/>
      <w:r>
        <w:rPr>
          <w:rFonts w:hint="eastAsia" w:ascii="宋体" w:hAnsi="宋体" w:cs="宋体"/>
          <w:szCs w:val="36"/>
        </w:rPr>
        <w:t xml:space="preserve">第四部分 </w:t>
      </w:r>
      <w:bookmarkStart w:id="52" w:name="_Toc184308074"/>
      <w:bookmarkEnd w:id="52"/>
      <w:bookmarkStart w:id="53" w:name="_Toc184312108"/>
      <w:bookmarkEnd w:id="53"/>
      <w:bookmarkStart w:id="54" w:name="_Toc184308054"/>
      <w:bookmarkEnd w:id="54"/>
      <w:bookmarkStart w:id="55" w:name="_Toc184312109"/>
      <w:bookmarkEnd w:id="55"/>
      <w:bookmarkStart w:id="56" w:name="_Toc184314422"/>
      <w:bookmarkEnd w:id="56"/>
      <w:bookmarkStart w:id="57" w:name="_Toc184314445"/>
      <w:bookmarkEnd w:id="57"/>
      <w:bookmarkStart w:id="58" w:name="_Toc184314472"/>
      <w:bookmarkEnd w:id="58"/>
      <w:bookmarkStart w:id="59" w:name="_Toc184312104"/>
      <w:bookmarkEnd w:id="59"/>
      <w:bookmarkStart w:id="60" w:name="_Toc184310337"/>
      <w:bookmarkEnd w:id="60"/>
      <w:bookmarkStart w:id="61" w:name="_Toc184314454"/>
      <w:bookmarkEnd w:id="61"/>
      <w:bookmarkStart w:id="62" w:name="_Toc184313244"/>
      <w:bookmarkEnd w:id="62"/>
      <w:bookmarkStart w:id="63" w:name="_Toc184313286"/>
      <w:bookmarkEnd w:id="63"/>
      <w:bookmarkStart w:id="64" w:name="_Toc184314457"/>
      <w:bookmarkEnd w:id="64"/>
      <w:bookmarkStart w:id="65" w:name="_Toc184313290"/>
      <w:bookmarkEnd w:id="65"/>
      <w:bookmarkStart w:id="66" w:name="_Toc184308094"/>
      <w:bookmarkEnd w:id="66"/>
      <w:bookmarkStart w:id="67" w:name="_Toc184313277"/>
      <w:bookmarkEnd w:id="67"/>
      <w:bookmarkStart w:id="68" w:name="_Toc184310292"/>
      <w:bookmarkEnd w:id="68"/>
      <w:bookmarkStart w:id="69" w:name="_Toc184308103"/>
      <w:bookmarkEnd w:id="69"/>
      <w:bookmarkStart w:id="70" w:name="_Toc184313251"/>
      <w:bookmarkEnd w:id="70"/>
      <w:bookmarkStart w:id="71" w:name="_Toc184314444"/>
      <w:bookmarkEnd w:id="71"/>
      <w:bookmarkStart w:id="72" w:name="_Toc184312137"/>
      <w:bookmarkEnd w:id="72"/>
      <w:bookmarkStart w:id="73" w:name="_Toc184312081"/>
      <w:bookmarkEnd w:id="73"/>
      <w:bookmarkStart w:id="74" w:name="_Toc184310335"/>
      <w:bookmarkEnd w:id="74"/>
      <w:bookmarkStart w:id="75" w:name="_Toc184310302"/>
      <w:bookmarkEnd w:id="75"/>
      <w:bookmarkStart w:id="76" w:name="_Toc184313295"/>
      <w:bookmarkEnd w:id="76"/>
      <w:bookmarkStart w:id="77" w:name="_Toc184310334"/>
      <w:bookmarkEnd w:id="77"/>
      <w:bookmarkStart w:id="78" w:name="_Toc184310295"/>
      <w:bookmarkEnd w:id="78"/>
      <w:bookmarkStart w:id="79" w:name="_Toc184312084"/>
      <w:bookmarkEnd w:id="79"/>
      <w:bookmarkStart w:id="80" w:name="_Toc184313264"/>
      <w:bookmarkEnd w:id="80"/>
      <w:bookmarkStart w:id="81" w:name="_Toc184314423"/>
      <w:bookmarkEnd w:id="81"/>
      <w:bookmarkStart w:id="82" w:name="_Toc184312083"/>
      <w:bookmarkEnd w:id="82"/>
      <w:bookmarkStart w:id="83" w:name="_Toc184312135"/>
      <w:bookmarkEnd w:id="83"/>
      <w:bookmarkStart w:id="84" w:name="_Toc184312097"/>
      <w:bookmarkEnd w:id="84"/>
      <w:bookmarkStart w:id="85" w:name="_Toc184312120"/>
      <w:bookmarkEnd w:id="85"/>
      <w:bookmarkStart w:id="86" w:name="_Toc184310318"/>
      <w:bookmarkEnd w:id="86"/>
      <w:bookmarkStart w:id="87" w:name="_Toc184313263"/>
      <w:bookmarkEnd w:id="87"/>
      <w:bookmarkStart w:id="88" w:name="_Toc184312129"/>
      <w:bookmarkEnd w:id="88"/>
      <w:bookmarkStart w:id="89" w:name="_Toc184314452"/>
      <w:bookmarkEnd w:id="89"/>
      <w:bookmarkStart w:id="90" w:name="_Toc184308066"/>
      <w:bookmarkEnd w:id="90"/>
      <w:bookmarkStart w:id="91" w:name="_Toc184310336"/>
      <w:bookmarkEnd w:id="91"/>
      <w:bookmarkStart w:id="92" w:name="_Toc184314471"/>
      <w:bookmarkEnd w:id="92"/>
      <w:bookmarkStart w:id="93" w:name="_Toc184310341"/>
      <w:bookmarkEnd w:id="93"/>
      <w:bookmarkStart w:id="94" w:name="_Toc184308092"/>
      <w:bookmarkEnd w:id="94"/>
      <w:bookmarkStart w:id="95" w:name="_Toc184310289"/>
      <w:bookmarkEnd w:id="95"/>
      <w:bookmarkStart w:id="96" w:name="_Toc184310315"/>
      <w:bookmarkEnd w:id="96"/>
      <w:bookmarkStart w:id="97" w:name="_Toc184308097"/>
      <w:bookmarkEnd w:id="97"/>
      <w:bookmarkStart w:id="98" w:name="_Toc184308107"/>
      <w:bookmarkEnd w:id="98"/>
      <w:bookmarkStart w:id="99" w:name="_Toc184308090"/>
      <w:bookmarkEnd w:id="99"/>
      <w:bookmarkStart w:id="100" w:name="_Toc184310339"/>
      <w:bookmarkEnd w:id="100"/>
      <w:bookmarkStart w:id="101" w:name="_Toc184313271"/>
      <w:bookmarkEnd w:id="101"/>
      <w:bookmarkStart w:id="102" w:name="_Toc184310317"/>
      <w:bookmarkEnd w:id="102"/>
      <w:bookmarkStart w:id="103" w:name="_Toc184308046"/>
      <w:bookmarkEnd w:id="103"/>
      <w:bookmarkStart w:id="104" w:name="_Toc184312068"/>
      <w:bookmarkEnd w:id="104"/>
      <w:bookmarkStart w:id="105" w:name="_Toc184308057"/>
      <w:bookmarkEnd w:id="105"/>
      <w:bookmarkStart w:id="106" w:name="_Toc184310344"/>
      <w:bookmarkEnd w:id="106"/>
      <w:bookmarkStart w:id="107" w:name="_Toc184308087"/>
      <w:bookmarkEnd w:id="107"/>
      <w:bookmarkStart w:id="108" w:name="_Toc184312119"/>
      <w:bookmarkEnd w:id="108"/>
      <w:bookmarkStart w:id="109" w:name="_Toc184313260"/>
      <w:bookmarkEnd w:id="109"/>
      <w:bookmarkStart w:id="110" w:name="_Toc184314458"/>
      <w:bookmarkEnd w:id="110"/>
      <w:bookmarkStart w:id="111" w:name="_Toc184310316"/>
      <w:bookmarkEnd w:id="111"/>
      <w:bookmarkStart w:id="112" w:name="_Toc184314475"/>
      <w:bookmarkEnd w:id="112"/>
      <w:bookmarkStart w:id="113" w:name="_Toc184314431"/>
      <w:bookmarkEnd w:id="113"/>
      <w:bookmarkStart w:id="114" w:name="_Toc184308091"/>
      <w:bookmarkEnd w:id="114"/>
      <w:bookmarkStart w:id="115" w:name="_Toc184310323"/>
      <w:bookmarkEnd w:id="115"/>
      <w:bookmarkStart w:id="116" w:name="_Toc184314465"/>
      <w:bookmarkEnd w:id="116"/>
      <w:bookmarkStart w:id="117" w:name="_Toc184313274"/>
      <w:bookmarkEnd w:id="117"/>
      <w:bookmarkStart w:id="118" w:name="_Toc184313256"/>
      <w:bookmarkEnd w:id="118"/>
      <w:bookmarkStart w:id="119" w:name="_Toc184312113"/>
      <w:bookmarkEnd w:id="119"/>
      <w:bookmarkStart w:id="120" w:name="_Toc184313296"/>
      <w:bookmarkEnd w:id="120"/>
      <w:bookmarkStart w:id="121" w:name="_Toc184308069"/>
      <w:bookmarkEnd w:id="121"/>
      <w:bookmarkStart w:id="122" w:name="_Toc184308077"/>
      <w:bookmarkEnd w:id="122"/>
      <w:bookmarkStart w:id="123" w:name="_Toc184312121"/>
      <w:bookmarkEnd w:id="123"/>
      <w:bookmarkStart w:id="124" w:name="_Toc184308108"/>
      <w:bookmarkEnd w:id="124"/>
      <w:bookmarkStart w:id="125" w:name="_Toc184312075"/>
      <w:bookmarkEnd w:id="125"/>
      <w:bookmarkStart w:id="126" w:name="_Toc184313302"/>
      <w:bookmarkEnd w:id="126"/>
      <w:bookmarkStart w:id="127" w:name="_Toc184308055"/>
      <w:bookmarkEnd w:id="127"/>
      <w:bookmarkStart w:id="128" w:name="_Toc184312099"/>
      <w:bookmarkEnd w:id="128"/>
      <w:bookmarkStart w:id="129" w:name="_Toc184313272"/>
      <w:bookmarkEnd w:id="129"/>
      <w:bookmarkStart w:id="130" w:name="_Toc184314451"/>
      <w:bookmarkEnd w:id="130"/>
      <w:bookmarkStart w:id="131" w:name="_Toc184314435"/>
      <w:bookmarkEnd w:id="131"/>
      <w:bookmarkStart w:id="132" w:name="_Toc184310294"/>
      <w:bookmarkEnd w:id="132"/>
      <w:bookmarkStart w:id="133" w:name="_Toc184314478"/>
      <w:bookmarkEnd w:id="133"/>
      <w:bookmarkStart w:id="134" w:name="_Toc184312092"/>
      <w:bookmarkEnd w:id="134"/>
      <w:bookmarkStart w:id="135" w:name="_Toc184314432"/>
      <w:bookmarkEnd w:id="135"/>
      <w:bookmarkStart w:id="136" w:name="_Toc184310275"/>
      <w:bookmarkEnd w:id="136"/>
      <w:bookmarkStart w:id="137" w:name="_Toc184313239"/>
      <w:bookmarkEnd w:id="137"/>
      <w:bookmarkStart w:id="138" w:name="_Toc184308063"/>
      <w:bookmarkEnd w:id="138"/>
      <w:bookmarkStart w:id="139" w:name="_Toc184308058"/>
      <w:bookmarkEnd w:id="139"/>
      <w:bookmarkStart w:id="140" w:name="_Toc184310301"/>
      <w:bookmarkEnd w:id="140"/>
      <w:bookmarkStart w:id="141" w:name="_Toc184314437"/>
      <w:bookmarkEnd w:id="141"/>
      <w:bookmarkStart w:id="142" w:name="_Toc184310321"/>
      <w:bookmarkEnd w:id="142"/>
      <w:bookmarkStart w:id="143" w:name="_Toc184312096"/>
      <w:bookmarkEnd w:id="143"/>
      <w:bookmarkStart w:id="144" w:name="_Toc184310332"/>
      <w:bookmarkEnd w:id="144"/>
      <w:bookmarkStart w:id="145" w:name="_Toc184313241"/>
      <w:bookmarkEnd w:id="145"/>
      <w:bookmarkStart w:id="146" w:name="_Toc184314456"/>
      <w:bookmarkEnd w:id="146"/>
      <w:bookmarkStart w:id="147" w:name="_Toc184312078"/>
      <w:bookmarkEnd w:id="147"/>
      <w:bookmarkStart w:id="148" w:name="_Toc184308045"/>
      <w:bookmarkEnd w:id="148"/>
      <w:bookmarkStart w:id="149" w:name="_Toc184308102"/>
      <w:bookmarkEnd w:id="149"/>
      <w:bookmarkStart w:id="150" w:name="_Toc184312087"/>
      <w:bookmarkEnd w:id="150"/>
      <w:bookmarkStart w:id="151" w:name="_Toc184312134"/>
      <w:bookmarkEnd w:id="151"/>
      <w:bookmarkStart w:id="152" w:name="_Toc184314438"/>
      <w:bookmarkEnd w:id="152"/>
      <w:bookmarkStart w:id="153" w:name="_Toc184314410"/>
      <w:bookmarkEnd w:id="153"/>
      <w:bookmarkStart w:id="154" w:name="_Toc184310288"/>
      <w:bookmarkEnd w:id="154"/>
      <w:bookmarkStart w:id="155" w:name="_Toc184310284"/>
      <w:bookmarkEnd w:id="155"/>
      <w:bookmarkStart w:id="156" w:name="_Toc184308044"/>
      <w:bookmarkEnd w:id="156"/>
      <w:bookmarkStart w:id="157" w:name="_Toc184312127"/>
      <w:bookmarkEnd w:id="157"/>
      <w:bookmarkStart w:id="158" w:name="_Toc184314464"/>
      <w:bookmarkEnd w:id="158"/>
      <w:bookmarkStart w:id="159" w:name="_Toc184314434"/>
      <w:bookmarkEnd w:id="159"/>
      <w:bookmarkStart w:id="160" w:name="_Toc184312114"/>
      <w:bookmarkEnd w:id="160"/>
      <w:bookmarkStart w:id="161" w:name="_Toc184312070"/>
      <w:bookmarkEnd w:id="161"/>
      <w:bookmarkStart w:id="162" w:name="_Toc184313282"/>
      <w:bookmarkEnd w:id="162"/>
      <w:bookmarkStart w:id="163" w:name="_Toc184310340"/>
      <w:bookmarkEnd w:id="163"/>
      <w:bookmarkStart w:id="164" w:name="_Toc184308088"/>
      <w:bookmarkEnd w:id="164"/>
      <w:bookmarkStart w:id="165" w:name="_Toc184310329"/>
      <w:bookmarkEnd w:id="165"/>
      <w:bookmarkStart w:id="166" w:name="_Toc184310306"/>
      <w:bookmarkEnd w:id="166"/>
      <w:bookmarkStart w:id="167" w:name="_Toc184314449"/>
      <w:bookmarkEnd w:id="167"/>
      <w:bookmarkStart w:id="168" w:name="_Toc184314411"/>
      <w:bookmarkEnd w:id="168"/>
      <w:bookmarkStart w:id="169" w:name="_Toc184312132"/>
      <w:bookmarkEnd w:id="169"/>
      <w:bookmarkStart w:id="170" w:name="_Toc184310293"/>
      <w:bookmarkEnd w:id="170"/>
      <w:bookmarkStart w:id="171" w:name="_Toc184310280"/>
      <w:bookmarkEnd w:id="171"/>
      <w:bookmarkStart w:id="172" w:name="_Toc184310322"/>
      <w:bookmarkEnd w:id="172"/>
      <w:bookmarkStart w:id="173" w:name="_Toc184313245"/>
      <w:bookmarkEnd w:id="173"/>
      <w:bookmarkStart w:id="174" w:name="_Toc184313281"/>
      <w:bookmarkEnd w:id="174"/>
      <w:bookmarkStart w:id="175" w:name="_Toc184313276"/>
      <w:bookmarkEnd w:id="175"/>
      <w:bookmarkStart w:id="176" w:name="_Toc184313287"/>
      <w:bookmarkEnd w:id="176"/>
      <w:bookmarkStart w:id="177" w:name="_Toc184310286"/>
      <w:bookmarkEnd w:id="177"/>
      <w:bookmarkStart w:id="178" w:name="_Toc184314460"/>
      <w:bookmarkEnd w:id="178"/>
      <w:bookmarkStart w:id="179" w:name="_Toc184312095"/>
      <w:bookmarkEnd w:id="179"/>
      <w:bookmarkStart w:id="180" w:name="_Toc184310312"/>
      <w:bookmarkEnd w:id="180"/>
      <w:bookmarkStart w:id="181" w:name="_Toc184308084"/>
      <w:bookmarkEnd w:id="181"/>
      <w:bookmarkStart w:id="182" w:name="_Toc184314439"/>
      <w:bookmarkEnd w:id="182"/>
      <w:bookmarkStart w:id="183" w:name="_Toc184312123"/>
      <w:bookmarkEnd w:id="183"/>
      <w:bookmarkStart w:id="184" w:name="_Toc184312117"/>
      <w:bookmarkEnd w:id="184"/>
      <w:bookmarkStart w:id="185" w:name="_Toc184312080"/>
      <w:bookmarkEnd w:id="185"/>
      <w:bookmarkStart w:id="186" w:name="_Toc184314416"/>
      <w:bookmarkEnd w:id="186"/>
      <w:bookmarkStart w:id="187" w:name="_Toc184313273"/>
      <w:bookmarkEnd w:id="187"/>
      <w:bookmarkStart w:id="188" w:name="_Toc184308079"/>
      <w:bookmarkEnd w:id="188"/>
      <w:bookmarkStart w:id="189" w:name="_Toc184312124"/>
      <w:bookmarkEnd w:id="189"/>
      <w:bookmarkStart w:id="190" w:name="_Toc184310297"/>
      <w:bookmarkEnd w:id="190"/>
      <w:bookmarkStart w:id="191" w:name="_Toc184313305"/>
      <w:bookmarkEnd w:id="191"/>
      <w:bookmarkStart w:id="192" w:name="_Toc184313299"/>
      <w:bookmarkEnd w:id="192"/>
      <w:bookmarkStart w:id="193" w:name="_Toc184308047"/>
      <w:bookmarkEnd w:id="193"/>
      <w:bookmarkStart w:id="194" w:name="_Toc184313309"/>
      <w:bookmarkEnd w:id="194"/>
      <w:bookmarkStart w:id="195" w:name="_Toc184310277"/>
      <w:bookmarkEnd w:id="195"/>
      <w:bookmarkStart w:id="196" w:name="_Toc184314448"/>
      <w:bookmarkEnd w:id="196"/>
      <w:bookmarkStart w:id="197" w:name="_Toc184314430"/>
      <w:bookmarkEnd w:id="197"/>
      <w:bookmarkStart w:id="198" w:name="_Toc184314412"/>
      <w:bookmarkEnd w:id="198"/>
      <w:bookmarkStart w:id="199" w:name="_Toc184312082"/>
      <w:bookmarkEnd w:id="199"/>
      <w:bookmarkStart w:id="200" w:name="_Toc184310330"/>
      <w:bookmarkEnd w:id="200"/>
      <w:bookmarkStart w:id="201" w:name="_Toc184310331"/>
      <w:bookmarkEnd w:id="201"/>
      <w:bookmarkStart w:id="202" w:name="_Toc184308067"/>
      <w:bookmarkEnd w:id="202"/>
      <w:bookmarkStart w:id="203" w:name="_Toc184308053"/>
      <w:bookmarkEnd w:id="203"/>
      <w:bookmarkStart w:id="204" w:name="_Toc184308036"/>
      <w:bookmarkEnd w:id="204"/>
      <w:bookmarkStart w:id="205" w:name="_Toc184313266"/>
      <w:bookmarkEnd w:id="205"/>
      <w:bookmarkStart w:id="206" w:name="_Toc184308105"/>
      <w:bookmarkEnd w:id="206"/>
      <w:bookmarkStart w:id="207" w:name="_Toc184313252"/>
      <w:bookmarkEnd w:id="207"/>
      <w:bookmarkStart w:id="208" w:name="_Toc184308062"/>
      <w:bookmarkEnd w:id="208"/>
      <w:bookmarkStart w:id="209" w:name="_Toc184310274"/>
      <w:bookmarkEnd w:id="209"/>
      <w:bookmarkStart w:id="210" w:name="_Toc184312074"/>
      <w:bookmarkEnd w:id="210"/>
      <w:bookmarkStart w:id="211" w:name="_Toc184310319"/>
      <w:bookmarkEnd w:id="211"/>
      <w:bookmarkStart w:id="212" w:name="_Toc184314443"/>
      <w:bookmarkEnd w:id="212"/>
      <w:bookmarkStart w:id="213" w:name="_Toc184314481"/>
      <w:bookmarkEnd w:id="213"/>
      <w:bookmarkStart w:id="214" w:name="_Toc184310282"/>
      <w:bookmarkEnd w:id="214"/>
      <w:bookmarkStart w:id="215" w:name="_Toc184314470"/>
      <w:bookmarkEnd w:id="215"/>
      <w:bookmarkStart w:id="216" w:name="_Toc184308050"/>
      <w:bookmarkEnd w:id="216"/>
      <w:bookmarkStart w:id="217" w:name="_Toc184310300"/>
      <w:bookmarkEnd w:id="217"/>
      <w:bookmarkStart w:id="218" w:name="_Toc184308056"/>
      <w:bookmarkEnd w:id="218"/>
      <w:bookmarkStart w:id="219" w:name="_Toc184312110"/>
      <w:bookmarkEnd w:id="219"/>
      <w:bookmarkStart w:id="220" w:name="_Toc184314413"/>
      <w:bookmarkEnd w:id="220"/>
      <w:bookmarkStart w:id="221" w:name="_Toc184313246"/>
      <w:bookmarkEnd w:id="221"/>
      <w:bookmarkStart w:id="222" w:name="_Toc184308075"/>
      <w:bookmarkEnd w:id="222"/>
      <w:bookmarkStart w:id="223" w:name="_Toc184310285"/>
      <w:bookmarkEnd w:id="223"/>
      <w:bookmarkStart w:id="224" w:name="_Toc184312136"/>
      <w:bookmarkEnd w:id="224"/>
      <w:bookmarkStart w:id="225" w:name="_Toc184314429"/>
      <w:bookmarkEnd w:id="225"/>
      <w:bookmarkStart w:id="226" w:name="_Toc184314479"/>
      <w:bookmarkEnd w:id="226"/>
      <w:bookmarkStart w:id="227" w:name="_Toc184312112"/>
      <w:bookmarkEnd w:id="227"/>
      <w:bookmarkStart w:id="228" w:name="_Toc184313240"/>
      <w:bookmarkEnd w:id="228"/>
      <w:bookmarkStart w:id="229" w:name="_Toc184314426"/>
      <w:bookmarkEnd w:id="229"/>
      <w:bookmarkStart w:id="230" w:name="_Toc184313278"/>
      <w:bookmarkEnd w:id="230"/>
      <w:bookmarkStart w:id="231" w:name="_Toc184313294"/>
      <w:bookmarkEnd w:id="231"/>
      <w:bookmarkStart w:id="232" w:name="_Toc184314421"/>
      <w:bookmarkEnd w:id="232"/>
      <w:bookmarkStart w:id="233" w:name="_Toc184308104"/>
      <w:bookmarkEnd w:id="233"/>
      <w:bookmarkStart w:id="234" w:name="_Toc184314462"/>
      <w:bookmarkEnd w:id="234"/>
      <w:bookmarkStart w:id="235" w:name="_Toc184308041"/>
      <w:bookmarkEnd w:id="235"/>
      <w:bookmarkStart w:id="236" w:name="_Toc184310296"/>
      <w:bookmarkEnd w:id="236"/>
      <w:bookmarkStart w:id="237" w:name="_Toc184313248"/>
      <w:bookmarkEnd w:id="237"/>
      <w:bookmarkStart w:id="238" w:name="_Toc184313279"/>
      <w:bookmarkEnd w:id="238"/>
      <w:bookmarkStart w:id="239" w:name="_Toc184310327"/>
      <w:bookmarkEnd w:id="239"/>
      <w:bookmarkStart w:id="240" w:name="_Toc184313308"/>
      <w:bookmarkEnd w:id="240"/>
      <w:bookmarkStart w:id="241" w:name="_Toc184312116"/>
      <w:bookmarkEnd w:id="241"/>
      <w:bookmarkStart w:id="242" w:name="_Toc184308099"/>
      <w:bookmarkEnd w:id="242"/>
      <w:bookmarkStart w:id="243" w:name="_Toc184313284"/>
      <w:bookmarkEnd w:id="243"/>
      <w:bookmarkStart w:id="244" w:name="_Toc184314442"/>
      <w:bookmarkEnd w:id="244"/>
      <w:bookmarkStart w:id="245" w:name="_Toc184313254"/>
      <w:bookmarkEnd w:id="245"/>
      <w:bookmarkStart w:id="246" w:name="_Toc184308073"/>
      <w:bookmarkEnd w:id="246"/>
      <w:bookmarkStart w:id="247" w:name="_Toc184310325"/>
      <w:bookmarkEnd w:id="247"/>
      <w:bookmarkStart w:id="248" w:name="_Toc184310278"/>
      <w:bookmarkEnd w:id="248"/>
      <w:bookmarkStart w:id="249" w:name="_Toc184312088"/>
      <w:bookmarkEnd w:id="249"/>
      <w:bookmarkStart w:id="250" w:name="_Toc184314467"/>
      <w:bookmarkEnd w:id="250"/>
      <w:bookmarkStart w:id="251" w:name="_Toc184312131"/>
      <w:bookmarkEnd w:id="251"/>
      <w:bookmarkStart w:id="252" w:name="_Toc184314482"/>
      <w:bookmarkEnd w:id="252"/>
      <w:bookmarkStart w:id="253" w:name="_Toc184314419"/>
      <w:bookmarkEnd w:id="253"/>
      <w:bookmarkStart w:id="254" w:name="_Toc184312107"/>
      <w:bookmarkEnd w:id="254"/>
      <w:bookmarkStart w:id="255" w:name="_Toc184313261"/>
      <w:bookmarkEnd w:id="255"/>
      <w:bookmarkStart w:id="256" w:name="_Toc184314450"/>
      <w:bookmarkEnd w:id="256"/>
      <w:bookmarkStart w:id="257" w:name="_Toc184313267"/>
      <w:bookmarkEnd w:id="257"/>
      <w:bookmarkStart w:id="258" w:name="_Toc184308089"/>
      <w:bookmarkEnd w:id="258"/>
      <w:bookmarkStart w:id="259" w:name="_Toc184312090"/>
      <w:bookmarkEnd w:id="259"/>
      <w:bookmarkStart w:id="260" w:name="_Toc184310311"/>
      <w:bookmarkEnd w:id="260"/>
      <w:bookmarkStart w:id="261" w:name="_Toc184308095"/>
      <w:bookmarkEnd w:id="261"/>
      <w:bookmarkStart w:id="262" w:name="_Toc184312139"/>
      <w:bookmarkEnd w:id="262"/>
      <w:bookmarkStart w:id="263" w:name="_Toc184313249"/>
      <w:bookmarkEnd w:id="263"/>
      <w:bookmarkStart w:id="264" w:name="_Toc184314420"/>
      <w:bookmarkEnd w:id="264"/>
      <w:bookmarkStart w:id="265" w:name="_Toc184313275"/>
      <w:bookmarkEnd w:id="265"/>
      <w:bookmarkStart w:id="266" w:name="_Toc184313243"/>
      <w:bookmarkEnd w:id="266"/>
      <w:bookmarkStart w:id="267" w:name="_Toc184308106"/>
      <w:bookmarkEnd w:id="267"/>
      <w:bookmarkStart w:id="268" w:name="_Toc184313285"/>
      <w:bookmarkEnd w:id="268"/>
      <w:bookmarkStart w:id="269" w:name="_Toc184314424"/>
      <w:bookmarkEnd w:id="269"/>
      <w:bookmarkStart w:id="270" w:name="_Toc184313268"/>
      <w:bookmarkEnd w:id="270"/>
      <w:bookmarkStart w:id="271" w:name="_Toc184308052"/>
      <w:bookmarkEnd w:id="271"/>
      <w:bookmarkStart w:id="272" w:name="_Toc184308098"/>
      <w:bookmarkEnd w:id="272"/>
      <w:bookmarkStart w:id="273" w:name="_Toc184312072"/>
      <w:bookmarkEnd w:id="273"/>
      <w:bookmarkStart w:id="274" w:name="_Toc184313269"/>
      <w:bookmarkEnd w:id="274"/>
      <w:bookmarkStart w:id="275" w:name="_Toc184310310"/>
      <w:bookmarkEnd w:id="275"/>
      <w:bookmarkStart w:id="276" w:name="_Toc184313258"/>
      <w:bookmarkEnd w:id="276"/>
      <w:bookmarkStart w:id="277" w:name="_Toc184313265"/>
      <w:bookmarkEnd w:id="277"/>
      <w:bookmarkStart w:id="278" w:name="_Toc184308037"/>
      <w:bookmarkEnd w:id="278"/>
      <w:bookmarkStart w:id="279" w:name="_Toc184310290"/>
      <w:bookmarkEnd w:id="279"/>
      <w:bookmarkStart w:id="280" w:name="_Toc184310320"/>
      <w:bookmarkEnd w:id="280"/>
      <w:bookmarkStart w:id="281" w:name="_Toc184312079"/>
      <w:bookmarkEnd w:id="281"/>
      <w:bookmarkStart w:id="282" w:name="_Toc184312118"/>
      <w:bookmarkEnd w:id="282"/>
      <w:bookmarkStart w:id="283" w:name="_Toc184313283"/>
      <w:bookmarkEnd w:id="283"/>
      <w:bookmarkStart w:id="284" w:name="_Toc184314414"/>
      <w:bookmarkEnd w:id="284"/>
      <w:bookmarkStart w:id="285" w:name="_Toc184312115"/>
      <w:bookmarkEnd w:id="285"/>
      <w:bookmarkStart w:id="286" w:name="_Toc184314417"/>
      <w:bookmarkEnd w:id="286"/>
      <w:bookmarkStart w:id="287" w:name="_Toc184313242"/>
      <w:bookmarkEnd w:id="287"/>
      <w:bookmarkStart w:id="288" w:name="_Toc184313255"/>
      <w:bookmarkEnd w:id="288"/>
      <w:bookmarkStart w:id="289" w:name="_Toc184310326"/>
      <w:bookmarkEnd w:id="289"/>
      <w:bookmarkStart w:id="290" w:name="_Toc184312105"/>
      <w:bookmarkEnd w:id="290"/>
      <w:bookmarkStart w:id="291" w:name="_Toc184310313"/>
      <w:bookmarkEnd w:id="291"/>
      <w:bookmarkStart w:id="292" w:name="_Toc184312103"/>
      <w:bookmarkEnd w:id="292"/>
      <w:bookmarkStart w:id="293" w:name="_Toc184314453"/>
      <w:bookmarkEnd w:id="293"/>
      <w:bookmarkStart w:id="294" w:name="_Toc184313280"/>
      <w:bookmarkEnd w:id="294"/>
      <w:bookmarkStart w:id="295" w:name="_Toc184308072"/>
      <w:bookmarkEnd w:id="295"/>
      <w:bookmarkStart w:id="296" w:name="_Toc184314463"/>
      <w:bookmarkEnd w:id="296"/>
      <w:bookmarkStart w:id="297" w:name="_Toc184314425"/>
      <w:bookmarkEnd w:id="297"/>
      <w:bookmarkStart w:id="298" w:name="_Toc184312069"/>
      <w:bookmarkEnd w:id="298"/>
      <w:bookmarkStart w:id="299" w:name="_Toc184308042"/>
      <w:bookmarkEnd w:id="299"/>
      <w:bookmarkStart w:id="300" w:name="_Toc184310305"/>
      <w:bookmarkEnd w:id="300"/>
      <w:bookmarkStart w:id="301" w:name="_Toc184312111"/>
      <w:bookmarkEnd w:id="301"/>
      <w:bookmarkStart w:id="302" w:name="_Toc184308065"/>
      <w:bookmarkEnd w:id="302"/>
      <w:bookmarkStart w:id="303" w:name="_Toc184313270"/>
      <w:bookmarkEnd w:id="303"/>
      <w:bookmarkStart w:id="304" w:name="_Toc184313297"/>
      <w:bookmarkEnd w:id="304"/>
      <w:bookmarkStart w:id="305" w:name="_Toc184314441"/>
      <w:bookmarkEnd w:id="305"/>
      <w:bookmarkStart w:id="306" w:name="_Toc184308071"/>
      <w:bookmarkEnd w:id="306"/>
      <w:bookmarkStart w:id="307" w:name="_Toc184310273"/>
      <w:bookmarkEnd w:id="307"/>
      <w:bookmarkStart w:id="308" w:name="_Toc184312071"/>
      <w:bookmarkEnd w:id="308"/>
      <w:bookmarkStart w:id="309" w:name="_Toc184310279"/>
      <w:bookmarkEnd w:id="309"/>
      <w:bookmarkStart w:id="310" w:name="_Toc184314476"/>
      <w:bookmarkEnd w:id="310"/>
      <w:bookmarkStart w:id="311" w:name="_Toc184308040"/>
      <w:bookmarkEnd w:id="311"/>
      <w:bookmarkStart w:id="312" w:name="_Toc184312100"/>
      <w:bookmarkEnd w:id="312"/>
      <w:bookmarkStart w:id="313" w:name="_Toc184313306"/>
      <w:bookmarkEnd w:id="313"/>
      <w:bookmarkStart w:id="314" w:name="_Toc184310291"/>
      <w:bookmarkEnd w:id="314"/>
      <w:bookmarkStart w:id="315" w:name="_Toc184313238"/>
      <w:bookmarkEnd w:id="315"/>
      <w:bookmarkStart w:id="316" w:name="_Toc184308068"/>
      <w:bookmarkEnd w:id="316"/>
      <w:bookmarkStart w:id="317" w:name="_Toc184313293"/>
      <w:bookmarkEnd w:id="317"/>
      <w:bookmarkStart w:id="318" w:name="_Toc184313253"/>
      <w:bookmarkEnd w:id="318"/>
      <w:bookmarkStart w:id="319" w:name="_Toc184310342"/>
      <w:bookmarkEnd w:id="319"/>
      <w:bookmarkStart w:id="320" w:name="_Toc184314461"/>
      <w:bookmarkEnd w:id="320"/>
      <w:bookmarkStart w:id="321" w:name="_Toc184314446"/>
      <w:bookmarkEnd w:id="321"/>
      <w:bookmarkStart w:id="322" w:name="_Toc184314427"/>
      <w:bookmarkEnd w:id="322"/>
      <w:bookmarkStart w:id="323" w:name="_Toc184308038"/>
      <w:bookmarkEnd w:id="323"/>
      <w:bookmarkStart w:id="324" w:name="_Toc184310304"/>
      <w:bookmarkEnd w:id="324"/>
      <w:bookmarkStart w:id="325" w:name="_Toc184310309"/>
      <w:bookmarkEnd w:id="325"/>
      <w:bookmarkStart w:id="326" w:name="_Toc184312126"/>
      <w:bookmarkEnd w:id="326"/>
      <w:bookmarkStart w:id="327" w:name="_Toc184314433"/>
      <w:bookmarkEnd w:id="327"/>
      <w:bookmarkStart w:id="328" w:name="_Toc184310338"/>
      <w:bookmarkEnd w:id="328"/>
      <w:bookmarkStart w:id="329" w:name="_Toc184314469"/>
      <w:bookmarkEnd w:id="329"/>
      <w:bookmarkStart w:id="330" w:name="_Toc184313250"/>
      <w:bookmarkEnd w:id="330"/>
      <w:bookmarkStart w:id="331" w:name="_Toc184312102"/>
      <w:bookmarkEnd w:id="331"/>
      <w:bookmarkStart w:id="332" w:name="_Toc184314455"/>
      <w:bookmarkEnd w:id="332"/>
      <w:bookmarkStart w:id="333" w:name="_Toc184308070"/>
      <w:bookmarkEnd w:id="333"/>
      <w:bookmarkStart w:id="334" w:name="_Toc184312122"/>
      <w:bookmarkEnd w:id="334"/>
      <w:bookmarkStart w:id="335" w:name="_Toc184310324"/>
      <w:bookmarkEnd w:id="335"/>
      <w:bookmarkStart w:id="336" w:name="_Toc184313291"/>
      <w:bookmarkEnd w:id="336"/>
      <w:bookmarkStart w:id="337" w:name="_Toc184312130"/>
      <w:bookmarkEnd w:id="337"/>
      <w:bookmarkStart w:id="338" w:name="_Toc184310298"/>
      <w:bookmarkEnd w:id="338"/>
      <w:bookmarkStart w:id="339" w:name="_Toc184308048"/>
      <w:bookmarkEnd w:id="339"/>
      <w:bookmarkStart w:id="340" w:name="_Toc184308096"/>
      <w:bookmarkEnd w:id="340"/>
      <w:bookmarkStart w:id="341" w:name="_Toc184314473"/>
      <w:bookmarkEnd w:id="341"/>
      <w:bookmarkStart w:id="342" w:name="_Toc184312094"/>
      <w:bookmarkEnd w:id="342"/>
      <w:bookmarkStart w:id="343" w:name="_Toc184312093"/>
      <w:bookmarkEnd w:id="343"/>
      <w:bookmarkStart w:id="344" w:name="_Toc184308078"/>
      <w:bookmarkEnd w:id="344"/>
      <w:bookmarkStart w:id="345" w:name="_Toc184310343"/>
      <w:bookmarkEnd w:id="345"/>
      <w:bookmarkStart w:id="346" w:name="_Toc184313303"/>
      <w:bookmarkEnd w:id="346"/>
      <w:bookmarkStart w:id="347" w:name="_Toc184310287"/>
      <w:bookmarkEnd w:id="347"/>
      <w:bookmarkStart w:id="348" w:name="_Toc184314468"/>
      <w:bookmarkEnd w:id="348"/>
      <w:bookmarkStart w:id="349" w:name="_Toc184312085"/>
      <w:bookmarkEnd w:id="349"/>
      <w:bookmarkStart w:id="350" w:name="_Toc184313304"/>
      <w:bookmarkEnd w:id="350"/>
      <w:bookmarkStart w:id="351" w:name="_Toc184312138"/>
      <w:bookmarkEnd w:id="351"/>
      <w:bookmarkStart w:id="352" w:name="_Toc184308051"/>
      <w:bookmarkEnd w:id="352"/>
      <w:bookmarkStart w:id="353" w:name="_Toc184313301"/>
      <w:bookmarkEnd w:id="353"/>
      <w:bookmarkStart w:id="354" w:name="_Toc184312133"/>
      <w:bookmarkEnd w:id="354"/>
      <w:bookmarkStart w:id="355" w:name="_Toc184310303"/>
      <w:bookmarkEnd w:id="355"/>
      <w:bookmarkStart w:id="356" w:name="_Toc184312086"/>
      <w:bookmarkEnd w:id="356"/>
      <w:bookmarkStart w:id="357" w:name="_Toc184313298"/>
      <w:bookmarkEnd w:id="357"/>
      <w:bookmarkStart w:id="358" w:name="_Toc184308080"/>
      <w:bookmarkEnd w:id="358"/>
      <w:bookmarkStart w:id="359" w:name="_Toc184314436"/>
      <w:bookmarkEnd w:id="359"/>
      <w:bookmarkStart w:id="360" w:name="_Toc184308083"/>
      <w:bookmarkEnd w:id="360"/>
      <w:bookmarkStart w:id="361" w:name="_Toc184308085"/>
      <w:bookmarkEnd w:id="361"/>
      <w:bookmarkStart w:id="362" w:name="_Toc184313257"/>
      <w:bookmarkEnd w:id="362"/>
      <w:bookmarkStart w:id="363" w:name="_Toc184308100"/>
      <w:bookmarkEnd w:id="363"/>
      <w:bookmarkStart w:id="364" w:name="_Toc184314415"/>
      <w:bookmarkEnd w:id="364"/>
      <w:bookmarkStart w:id="365" w:name="_Toc184310314"/>
      <w:bookmarkEnd w:id="365"/>
      <w:bookmarkStart w:id="366" w:name="_Toc184310276"/>
      <w:bookmarkEnd w:id="366"/>
      <w:bookmarkStart w:id="367" w:name="_Toc184313262"/>
      <w:bookmarkEnd w:id="367"/>
      <w:bookmarkStart w:id="368" w:name="_Toc184312077"/>
      <w:bookmarkEnd w:id="368"/>
      <w:bookmarkStart w:id="369" w:name="_Toc184314477"/>
      <w:bookmarkEnd w:id="369"/>
      <w:bookmarkStart w:id="370" w:name="_Toc184308039"/>
      <w:bookmarkEnd w:id="370"/>
      <w:bookmarkStart w:id="371" w:name="_Toc184313289"/>
      <w:bookmarkEnd w:id="371"/>
      <w:bookmarkStart w:id="372" w:name="_Toc184314466"/>
      <w:bookmarkEnd w:id="372"/>
      <w:bookmarkStart w:id="373" w:name="_Toc184310281"/>
      <w:bookmarkEnd w:id="373"/>
      <w:bookmarkStart w:id="374" w:name="_Toc184310333"/>
      <w:bookmarkEnd w:id="374"/>
      <w:bookmarkStart w:id="375" w:name="_Toc184314440"/>
      <w:bookmarkEnd w:id="375"/>
      <w:bookmarkStart w:id="376" w:name="_Toc184310272"/>
      <w:bookmarkEnd w:id="376"/>
      <w:bookmarkStart w:id="377" w:name="_Toc184314428"/>
      <w:bookmarkEnd w:id="377"/>
      <w:bookmarkStart w:id="378" w:name="_Toc184314418"/>
      <w:bookmarkEnd w:id="378"/>
      <w:bookmarkStart w:id="379" w:name="_Toc184308043"/>
      <w:bookmarkEnd w:id="379"/>
      <w:bookmarkStart w:id="380" w:name="_Toc184312128"/>
      <w:bookmarkEnd w:id="380"/>
      <w:bookmarkStart w:id="381" w:name="_Toc184313300"/>
      <w:bookmarkEnd w:id="381"/>
      <w:bookmarkStart w:id="382" w:name="_Toc184312073"/>
      <w:bookmarkEnd w:id="382"/>
      <w:bookmarkStart w:id="383" w:name="_Toc184310328"/>
      <w:bookmarkEnd w:id="383"/>
      <w:bookmarkStart w:id="384" w:name="_Toc184313247"/>
      <w:bookmarkEnd w:id="384"/>
      <w:bookmarkStart w:id="385" w:name="_Toc184308049"/>
      <w:bookmarkEnd w:id="385"/>
      <w:bookmarkStart w:id="386" w:name="_Toc184310307"/>
      <w:bookmarkEnd w:id="386"/>
      <w:bookmarkStart w:id="387" w:name="_Toc184312067"/>
      <w:bookmarkEnd w:id="387"/>
      <w:bookmarkStart w:id="388" w:name="_Toc184308093"/>
      <w:bookmarkEnd w:id="388"/>
      <w:bookmarkStart w:id="389" w:name="_Toc184308081"/>
      <w:bookmarkEnd w:id="389"/>
      <w:bookmarkStart w:id="390" w:name="_Toc184308082"/>
      <w:bookmarkEnd w:id="390"/>
      <w:bookmarkStart w:id="391" w:name="_Toc184310283"/>
      <w:bookmarkEnd w:id="391"/>
      <w:bookmarkStart w:id="392" w:name="_Toc184310299"/>
      <w:bookmarkEnd w:id="392"/>
      <w:bookmarkStart w:id="393" w:name="_Toc184313307"/>
      <w:bookmarkEnd w:id="393"/>
      <w:bookmarkStart w:id="394" w:name="_Toc184312101"/>
      <w:bookmarkEnd w:id="394"/>
      <w:bookmarkStart w:id="395" w:name="_Toc184308060"/>
      <w:bookmarkEnd w:id="395"/>
      <w:bookmarkStart w:id="396" w:name="_Toc184308076"/>
      <w:bookmarkEnd w:id="396"/>
      <w:bookmarkStart w:id="397" w:name="_Toc184310308"/>
      <w:bookmarkEnd w:id="397"/>
      <w:bookmarkStart w:id="398" w:name="_Toc184314459"/>
      <w:bookmarkEnd w:id="398"/>
      <w:bookmarkStart w:id="399" w:name="_Toc184312076"/>
      <w:bookmarkEnd w:id="399"/>
      <w:bookmarkStart w:id="400" w:name="_Toc184312089"/>
      <w:bookmarkEnd w:id="400"/>
      <w:bookmarkStart w:id="401" w:name="_Toc184308059"/>
      <w:bookmarkEnd w:id="401"/>
      <w:bookmarkStart w:id="402" w:name="_Toc184312098"/>
      <w:bookmarkEnd w:id="402"/>
      <w:bookmarkStart w:id="403" w:name="_Toc184312091"/>
      <w:bookmarkEnd w:id="403"/>
      <w:bookmarkStart w:id="404" w:name="_Toc184313310"/>
      <w:bookmarkEnd w:id="404"/>
      <w:bookmarkStart w:id="405" w:name="_Toc184313259"/>
      <w:bookmarkEnd w:id="405"/>
      <w:bookmarkStart w:id="406" w:name="_Toc184314447"/>
      <w:bookmarkEnd w:id="406"/>
      <w:bookmarkStart w:id="407" w:name="_Toc184308064"/>
      <w:bookmarkEnd w:id="407"/>
      <w:bookmarkStart w:id="408" w:name="_Toc184308101"/>
      <w:bookmarkEnd w:id="408"/>
      <w:bookmarkStart w:id="409" w:name="_Toc184313292"/>
      <w:bookmarkEnd w:id="409"/>
      <w:bookmarkStart w:id="410" w:name="_Toc184312125"/>
      <w:bookmarkEnd w:id="410"/>
      <w:bookmarkStart w:id="411" w:name="_Toc184312106"/>
      <w:bookmarkEnd w:id="411"/>
      <w:bookmarkStart w:id="412" w:name="_Toc184308086"/>
      <w:bookmarkEnd w:id="412"/>
      <w:bookmarkStart w:id="413" w:name="_Toc184313288"/>
      <w:bookmarkEnd w:id="413"/>
      <w:bookmarkStart w:id="414" w:name="_Toc184314474"/>
      <w:bookmarkEnd w:id="414"/>
      <w:bookmarkStart w:id="415" w:name="_Toc184314480"/>
      <w:bookmarkEnd w:id="415"/>
      <w:bookmarkStart w:id="416" w:name="_Toc184308061"/>
      <w:bookmarkEnd w:id="416"/>
      <w:r>
        <w:rPr>
          <w:rFonts w:hint="eastAsia" w:ascii="宋体" w:hAnsi="宋体" w:cs="宋体"/>
          <w:szCs w:val="36"/>
        </w:rPr>
        <w:t>评标办法</w:t>
      </w:r>
      <w:bookmarkEnd w:id="49"/>
      <w:bookmarkEnd w:id="50"/>
      <w:bookmarkEnd w:id="51"/>
    </w:p>
    <w:p w14:paraId="73CFC064">
      <w:pPr>
        <w:pStyle w:val="4"/>
      </w:pPr>
      <w:bookmarkStart w:id="417" w:name="_Toc22464"/>
      <w:bookmarkStart w:id="418" w:name="_Toc19050"/>
      <w:r>
        <w:rPr>
          <w:rFonts w:hint="eastAsia"/>
        </w:rPr>
        <w:t>一、评标方法</w:t>
      </w:r>
      <w:bookmarkEnd w:id="417"/>
      <w:bookmarkEnd w:id="418"/>
    </w:p>
    <w:p w14:paraId="4A9FFB5B">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78582B35">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14:paraId="52BC3A23">
      <w:pPr>
        <w:spacing w:before="120" w:beforeLines="50" w:after="12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2D41835C">
      <w:pPr>
        <w:pStyle w:val="4"/>
        <w:numPr>
          <w:ilvl w:val="0"/>
          <w:numId w:val="2"/>
        </w:numPr>
      </w:pPr>
      <w:bookmarkStart w:id="419" w:name="_Toc30791"/>
      <w:bookmarkStart w:id="420" w:name="_Toc4726"/>
      <w:r>
        <w:rPr>
          <w:rFonts w:hint="eastAsia"/>
        </w:rPr>
        <w:t>评标标准</w:t>
      </w:r>
      <w:bookmarkEnd w:id="419"/>
      <w:bookmarkEnd w:id="420"/>
    </w:p>
    <w:tbl>
      <w:tblPr>
        <w:tblStyle w:val="63"/>
        <w:tblW w:w="5611"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40"/>
        <w:gridCol w:w="5939"/>
        <w:gridCol w:w="764"/>
        <w:gridCol w:w="1273"/>
      </w:tblGrid>
      <w:tr w14:paraId="0774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 w:type="pct"/>
            <w:vAlign w:val="center"/>
          </w:tcPr>
          <w:p w14:paraId="6F57457F">
            <w:pPr>
              <w:ind w:firstLine="0" w:firstLineChars="0"/>
              <w:jc w:val="center"/>
              <w:rPr>
                <w:b/>
                <w:bCs/>
                <w:kern w:val="0"/>
              </w:rPr>
            </w:pPr>
            <w:r>
              <w:rPr>
                <w:rFonts w:hint="eastAsia"/>
                <w:b/>
                <w:bCs/>
                <w:kern w:val="0"/>
              </w:rPr>
              <w:t>序号</w:t>
            </w:r>
          </w:p>
        </w:tc>
        <w:tc>
          <w:tcPr>
            <w:tcW w:w="491" w:type="pct"/>
            <w:vAlign w:val="center"/>
          </w:tcPr>
          <w:p w14:paraId="624142EC">
            <w:pPr>
              <w:ind w:firstLine="0" w:firstLineChars="0"/>
              <w:jc w:val="center"/>
              <w:rPr>
                <w:b/>
                <w:bCs/>
                <w:kern w:val="0"/>
              </w:rPr>
            </w:pPr>
            <w:r>
              <w:rPr>
                <w:rFonts w:hint="eastAsia"/>
                <w:b/>
                <w:bCs/>
                <w:kern w:val="0"/>
              </w:rPr>
              <w:t>评分类型</w:t>
            </w:r>
          </w:p>
        </w:tc>
        <w:tc>
          <w:tcPr>
            <w:tcW w:w="3102" w:type="pct"/>
            <w:vAlign w:val="center"/>
          </w:tcPr>
          <w:p w14:paraId="185382B4">
            <w:pPr>
              <w:ind w:firstLine="0" w:firstLineChars="0"/>
              <w:jc w:val="center"/>
              <w:rPr>
                <w:b/>
                <w:bCs/>
                <w:kern w:val="0"/>
              </w:rPr>
            </w:pPr>
            <w:r>
              <w:rPr>
                <w:rFonts w:hint="eastAsia"/>
                <w:b/>
                <w:bCs/>
                <w:kern w:val="0"/>
              </w:rPr>
              <w:t>评分标准</w:t>
            </w:r>
          </w:p>
        </w:tc>
        <w:tc>
          <w:tcPr>
            <w:tcW w:w="399" w:type="pct"/>
            <w:vAlign w:val="center"/>
          </w:tcPr>
          <w:p w14:paraId="18B33019">
            <w:pPr>
              <w:ind w:firstLine="0" w:firstLineChars="0"/>
              <w:jc w:val="center"/>
              <w:rPr>
                <w:b/>
                <w:bCs/>
                <w:kern w:val="0"/>
              </w:rPr>
            </w:pPr>
            <w:r>
              <w:rPr>
                <w:rFonts w:hint="eastAsia"/>
                <w:b/>
                <w:bCs/>
                <w:kern w:val="0"/>
              </w:rPr>
              <w:t>分值范围</w:t>
            </w:r>
          </w:p>
        </w:tc>
        <w:tc>
          <w:tcPr>
            <w:tcW w:w="665" w:type="pct"/>
            <w:vAlign w:val="center"/>
          </w:tcPr>
          <w:p w14:paraId="23C8B2BE">
            <w:pPr>
              <w:ind w:firstLine="0" w:firstLineChars="0"/>
              <w:jc w:val="center"/>
              <w:rPr>
                <w:b/>
                <w:bCs/>
                <w:kern w:val="0"/>
              </w:rPr>
            </w:pPr>
            <w:r>
              <w:rPr>
                <w:rFonts w:hint="eastAsia"/>
                <w:b/>
                <w:bCs/>
                <w:kern w:val="0"/>
              </w:rPr>
              <w:t>属性</w:t>
            </w:r>
          </w:p>
        </w:tc>
      </w:tr>
      <w:tr w14:paraId="63E1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14:paraId="2C33A08F">
            <w:pPr>
              <w:ind w:firstLine="0" w:firstLineChars="0"/>
              <w:jc w:val="center"/>
              <w:rPr>
                <w:kern w:val="0"/>
              </w:rPr>
            </w:pPr>
            <w:r>
              <w:rPr>
                <w:rFonts w:hint="eastAsia"/>
                <w:kern w:val="0"/>
              </w:rPr>
              <w:t>1</w:t>
            </w:r>
          </w:p>
        </w:tc>
        <w:tc>
          <w:tcPr>
            <w:tcW w:w="491" w:type="pct"/>
            <w:vAlign w:val="center"/>
          </w:tcPr>
          <w:p w14:paraId="18CEC1BA">
            <w:pPr>
              <w:ind w:firstLine="0" w:firstLineChars="0"/>
              <w:jc w:val="center"/>
              <w:rPr>
                <w:kern w:val="0"/>
              </w:rPr>
            </w:pPr>
            <w:r>
              <w:rPr>
                <w:rFonts w:hint="eastAsia"/>
                <w:kern w:val="0"/>
              </w:rPr>
              <w:t>报价</w:t>
            </w:r>
          </w:p>
        </w:tc>
        <w:tc>
          <w:tcPr>
            <w:tcW w:w="3102" w:type="pct"/>
            <w:vAlign w:val="center"/>
          </w:tcPr>
          <w:p w14:paraId="33796135">
            <w:pPr>
              <w:ind w:firstLine="0" w:firstLineChars="0"/>
              <w:jc w:val="left"/>
              <w:rPr>
                <w:kern w:val="0"/>
              </w:rPr>
            </w:pPr>
            <w:r>
              <w:rPr>
                <w:rFonts w:hint="eastAsia"/>
                <w:kern w:val="0"/>
              </w:rPr>
              <w:t>价格分采用低价优先法计算，即有效投标报价的最低价为评审基准价，其最低报价为满分。其他投标人的报价分统一按照下列公式计算：</w:t>
            </w:r>
          </w:p>
          <w:p w14:paraId="621191A4">
            <w:pPr>
              <w:ind w:firstLine="0" w:firstLineChars="0"/>
              <w:jc w:val="left"/>
              <w:rPr>
                <w:kern w:val="0"/>
              </w:rPr>
            </w:pPr>
            <w:r>
              <w:rPr>
                <w:rFonts w:hint="eastAsia"/>
                <w:kern w:val="0"/>
              </w:rPr>
              <w:t>报价得分=（评审基准价/投标报价）*10</w:t>
            </w:r>
          </w:p>
          <w:p w14:paraId="5EE8E83D">
            <w:pPr>
              <w:ind w:firstLine="0" w:firstLineChars="0"/>
              <w:jc w:val="left"/>
              <w:rPr>
                <w:kern w:val="0"/>
              </w:rPr>
            </w:pPr>
            <w:r>
              <w:rPr>
                <w:rFonts w:hint="eastAsia"/>
                <w:kern w:val="0"/>
              </w:rPr>
              <w:t>已专门面向中小微企业采购的项目，不再执行价格评审优惠的扶持政策。</w:t>
            </w:r>
          </w:p>
        </w:tc>
        <w:tc>
          <w:tcPr>
            <w:tcW w:w="399" w:type="pct"/>
            <w:vAlign w:val="center"/>
          </w:tcPr>
          <w:p w14:paraId="5A8E889A">
            <w:pPr>
              <w:ind w:firstLine="0" w:firstLineChars="0"/>
              <w:jc w:val="center"/>
              <w:rPr>
                <w:kern w:val="0"/>
              </w:rPr>
            </w:pPr>
            <w:r>
              <w:rPr>
                <w:rFonts w:hint="eastAsia"/>
                <w:kern w:val="0"/>
              </w:rPr>
              <w:t>0-10</w:t>
            </w:r>
          </w:p>
        </w:tc>
        <w:tc>
          <w:tcPr>
            <w:tcW w:w="665" w:type="pct"/>
            <w:vAlign w:val="center"/>
          </w:tcPr>
          <w:p w14:paraId="4C797D0F">
            <w:pPr>
              <w:ind w:firstLine="0" w:firstLineChars="0"/>
              <w:jc w:val="center"/>
              <w:rPr>
                <w:kern w:val="0"/>
              </w:rPr>
            </w:pPr>
            <w:r>
              <w:rPr>
                <w:rFonts w:hint="eastAsia"/>
                <w:kern w:val="0"/>
              </w:rPr>
              <w:t>客观分</w:t>
            </w:r>
          </w:p>
        </w:tc>
      </w:tr>
      <w:tr w14:paraId="1B3F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042F17D6">
            <w:pPr>
              <w:ind w:firstLine="0" w:firstLineChars="0"/>
              <w:jc w:val="center"/>
              <w:rPr>
                <w:kern w:val="0"/>
              </w:rPr>
            </w:pPr>
            <w:r>
              <w:rPr>
                <w:rFonts w:hint="eastAsia"/>
                <w:kern w:val="0"/>
              </w:rPr>
              <w:t>2</w:t>
            </w:r>
          </w:p>
        </w:tc>
        <w:tc>
          <w:tcPr>
            <w:tcW w:w="491" w:type="pct"/>
            <w:vAlign w:val="center"/>
          </w:tcPr>
          <w:p w14:paraId="65E646E2">
            <w:pPr>
              <w:ind w:firstLine="0" w:firstLineChars="0"/>
              <w:jc w:val="center"/>
              <w:rPr>
                <w:kern w:val="0"/>
              </w:rPr>
            </w:pPr>
            <w:r>
              <w:rPr>
                <w:rFonts w:hint="eastAsia"/>
                <w:kern w:val="0"/>
              </w:rPr>
              <w:t>商务</w:t>
            </w:r>
          </w:p>
        </w:tc>
        <w:tc>
          <w:tcPr>
            <w:tcW w:w="3102" w:type="pct"/>
            <w:vAlign w:val="center"/>
          </w:tcPr>
          <w:p w14:paraId="312797FB">
            <w:pPr>
              <w:ind w:firstLine="0" w:firstLineChars="0"/>
              <w:jc w:val="left"/>
              <w:rPr>
                <w:kern w:val="0"/>
              </w:rPr>
            </w:pPr>
            <w:r>
              <w:rPr>
                <w:rFonts w:hint="eastAsia"/>
                <w:kern w:val="0"/>
              </w:rPr>
              <w:t>投标人自2022年03月份以来承接过类似项目业绩的，每个得0.5分，最高得1分；（业绩必须提供相应的证明文件（合同复印件），否则不得分，时间以合同签订时间为准。）</w:t>
            </w:r>
          </w:p>
        </w:tc>
        <w:tc>
          <w:tcPr>
            <w:tcW w:w="399" w:type="pct"/>
            <w:vAlign w:val="center"/>
          </w:tcPr>
          <w:p w14:paraId="18476285">
            <w:pPr>
              <w:ind w:firstLine="0" w:firstLineChars="0"/>
              <w:jc w:val="center"/>
              <w:rPr>
                <w:kern w:val="0"/>
              </w:rPr>
            </w:pPr>
            <w:r>
              <w:rPr>
                <w:rFonts w:hint="eastAsia"/>
                <w:kern w:val="0"/>
              </w:rPr>
              <w:t>0-1</w:t>
            </w:r>
          </w:p>
        </w:tc>
        <w:tc>
          <w:tcPr>
            <w:tcW w:w="665" w:type="pct"/>
            <w:vAlign w:val="center"/>
          </w:tcPr>
          <w:p w14:paraId="5BA1BAAC">
            <w:pPr>
              <w:ind w:firstLine="0" w:firstLineChars="0"/>
              <w:jc w:val="center"/>
              <w:rPr>
                <w:kern w:val="0"/>
              </w:rPr>
            </w:pPr>
            <w:r>
              <w:rPr>
                <w:rFonts w:hint="eastAsia"/>
                <w:kern w:val="0"/>
              </w:rPr>
              <w:t>客观分</w:t>
            </w:r>
          </w:p>
        </w:tc>
      </w:tr>
      <w:tr w14:paraId="414E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091DF752">
            <w:pPr>
              <w:ind w:firstLine="0" w:firstLineChars="0"/>
              <w:jc w:val="center"/>
              <w:rPr>
                <w:kern w:val="0"/>
              </w:rPr>
            </w:pPr>
            <w:r>
              <w:rPr>
                <w:rFonts w:hint="eastAsia"/>
                <w:kern w:val="0"/>
              </w:rPr>
              <w:t>3</w:t>
            </w:r>
          </w:p>
        </w:tc>
        <w:tc>
          <w:tcPr>
            <w:tcW w:w="491" w:type="pct"/>
            <w:vAlign w:val="center"/>
          </w:tcPr>
          <w:p w14:paraId="07BE9BD4">
            <w:pPr>
              <w:ind w:firstLine="0" w:firstLineChars="0"/>
              <w:jc w:val="center"/>
              <w:rPr>
                <w:kern w:val="0"/>
              </w:rPr>
            </w:pPr>
            <w:r>
              <w:rPr>
                <w:rFonts w:hint="eastAsia"/>
                <w:kern w:val="0"/>
              </w:rPr>
              <w:t>商务</w:t>
            </w:r>
          </w:p>
        </w:tc>
        <w:tc>
          <w:tcPr>
            <w:tcW w:w="3102" w:type="pct"/>
            <w:vAlign w:val="center"/>
          </w:tcPr>
          <w:p w14:paraId="0D2FEB5B">
            <w:pPr>
              <w:ind w:firstLine="0" w:firstLineChars="0"/>
              <w:jc w:val="left"/>
              <w:rPr>
                <w:kern w:val="0"/>
              </w:rPr>
            </w:pPr>
            <w:r>
              <w:rPr>
                <w:rFonts w:hint="eastAsia"/>
                <w:kern w:val="0"/>
              </w:rPr>
              <w:t>投标人具有有效的质量管理体系认证、职业健康安全管理体系体系认证、环境管理体系认证的，每个证书得1分，最高3分，</w:t>
            </w:r>
            <w:r>
              <w:rPr>
                <w:rFonts w:hint="eastAsia" w:ascii="宋体" w:hAnsi="宋体" w:cs="宋体"/>
              </w:rPr>
              <w:t>同时提供有效期范围内的认证证书及中国国家认证认可监督管理委员会网站（http://www.cnca.gov.cn/）网页查询截图，否则不得分。</w:t>
            </w:r>
          </w:p>
        </w:tc>
        <w:tc>
          <w:tcPr>
            <w:tcW w:w="399" w:type="pct"/>
            <w:vAlign w:val="center"/>
          </w:tcPr>
          <w:p w14:paraId="3EBA290C">
            <w:pPr>
              <w:ind w:firstLine="0" w:firstLineChars="0"/>
              <w:jc w:val="center"/>
              <w:rPr>
                <w:kern w:val="0"/>
              </w:rPr>
            </w:pPr>
            <w:r>
              <w:rPr>
                <w:rFonts w:hint="eastAsia"/>
                <w:kern w:val="0"/>
              </w:rPr>
              <w:t>0-3</w:t>
            </w:r>
          </w:p>
        </w:tc>
        <w:tc>
          <w:tcPr>
            <w:tcW w:w="665" w:type="pct"/>
            <w:vAlign w:val="center"/>
          </w:tcPr>
          <w:p w14:paraId="3B00C626">
            <w:pPr>
              <w:ind w:firstLine="0" w:firstLineChars="0"/>
              <w:jc w:val="center"/>
              <w:rPr>
                <w:kern w:val="0"/>
              </w:rPr>
            </w:pPr>
            <w:r>
              <w:rPr>
                <w:rFonts w:hint="eastAsia"/>
                <w:kern w:val="0"/>
              </w:rPr>
              <w:t>客观分</w:t>
            </w:r>
          </w:p>
        </w:tc>
      </w:tr>
      <w:tr w14:paraId="15B9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3E0AD15C">
            <w:pPr>
              <w:ind w:firstLine="0" w:firstLineChars="0"/>
              <w:jc w:val="center"/>
              <w:rPr>
                <w:kern w:val="0"/>
              </w:rPr>
            </w:pPr>
            <w:r>
              <w:rPr>
                <w:rFonts w:hint="eastAsia"/>
                <w:kern w:val="0"/>
              </w:rPr>
              <w:t>4</w:t>
            </w:r>
          </w:p>
        </w:tc>
        <w:tc>
          <w:tcPr>
            <w:tcW w:w="491" w:type="pct"/>
            <w:vAlign w:val="center"/>
          </w:tcPr>
          <w:p w14:paraId="5E741BDE">
            <w:pPr>
              <w:ind w:firstLine="0" w:firstLineChars="0"/>
              <w:jc w:val="center"/>
              <w:rPr>
                <w:kern w:val="0"/>
              </w:rPr>
            </w:pPr>
            <w:r>
              <w:rPr>
                <w:rFonts w:hint="eastAsia"/>
                <w:kern w:val="0"/>
              </w:rPr>
              <w:t>技术</w:t>
            </w:r>
          </w:p>
        </w:tc>
        <w:tc>
          <w:tcPr>
            <w:tcW w:w="3102" w:type="pct"/>
            <w:vAlign w:val="center"/>
          </w:tcPr>
          <w:p w14:paraId="6AF343CC">
            <w:pPr>
              <w:ind w:firstLine="0" w:firstLineChars="0"/>
              <w:jc w:val="left"/>
              <w:rPr>
                <w:kern w:val="0"/>
              </w:rPr>
            </w:pPr>
            <w:r>
              <w:rPr>
                <w:rFonts w:hint="eastAsia"/>
                <w:kern w:val="0"/>
              </w:rPr>
              <w:t>总体服务方案</w:t>
            </w:r>
            <w:r>
              <w:rPr>
                <w:rFonts w:hint="eastAsia"/>
              </w:rPr>
              <w:t>（评分范围：5,4,3,2,1,0）</w:t>
            </w:r>
          </w:p>
        </w:tc>
        <w:tc>
          <w:tcPr>
            <w:tcW w:w="399" w:type="pct"/>
            <w:vAlign w:val="center"/>
          </w:tcPr>
          <w:p w14:paraId="075416BA">
            <w:pPr>
              <w:ind w:firstLine="0" w:firstLineChars="0"/>
              <w:jc w:val="center"/>
              <w:rPr>
                <w:kern w:val="0"/>
              </w:rPr>
            </w:pPr>
            <w:r>
              <w:rPr>
                <w:rFonts w:hint="eastAsia"/>
                <w:kern w:val="0"/>
              </w:rPr>
              <w:t>0-5</w:t>
            </w:r>
          </w:p>
        </w:tc>
        <w:tc>
          <w:tcPr>
            <w:tcW w:w="665" w:type="pct"/>
            <w:vAlign w:val="center"/>
          </w:tcPr>
          <w:p w14:paraId="5D8EF9A1">
            <w:pPr>
              <w:ind w:firstLine="0" w:firstLineChars="0"/>
              <w:jc w:val="center"/>
              <w:rPr>
                <w:kern w:val="0"/>
              </w:rPr>
            </w:pPr>
            <w:r>
              <w:rPr>
                <w:rFonts w:hint="eastAsia"/>
                <w:kern w:val="0"/>
              </w:rPr>
              <w:t>主观分</w:t>
            </w:r>
          </w:p>
        </w:tc>
      </w:tr>
      <w:tr w14:paraId="18B9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36467595">
            <w:pPr>
              <w:ind w:firstLine="0" w:firstLineChars="0"/>
              <w:jc w:val="center"/>
              <w:rPr>
                <w:kern w:val="0"/>
              </w:rPr>
            </w:pPr>
            <w:r>
              <w:rPr>
                <w:rFonts w:hint="eastAsia"/>
                <w:kern w:val="0"/>
              </w:rPr>
              <w:t>5</w:t>
            </w:r>
          </w:p>
        </w:tc>
        <w:tc>
          <w:tcPr>
            <w:tcW w:w="491" w:type="pct"/>
            <w:vAlign w:val="center"/>
          </w:tcPr>
          <w:p w14:paraId="46F40B59">
            <w:pPr>
              <w:ind w:firstLine="0" w:firstLineChars="0"/>
              <w:jc w:val="center"/>
              <w:rPr>
                <w:kern w:val="0"/>
              </w:rPr>
            </w:pPr>
            <w:r>
              <w:rPr>
                <w:rFonts w:hint="eastAsia"/>
                <w:kern w:val="0"/>
              </w:rPr>
              <w:t>技术</w:t>
            </w:r>
          </w:p>
        </w:tc>
        <w:tc>
          <w:tcPr>
            <w:tcW w:w="3102" w:type="pct"/>
            <w:vAlign w:val="center"/>
          </w:tcPr>
          <w:p w14:paraId="7B15936F">
            <w:pPr>
              <w:ind w:firstLine="0" w:firstLineChars="0"/>
              <w:jc w:val="left"/>
              <w:rPr>
                <w:kern w:val="0"/>
              </w:rPr>
            </w:pPr>
            <w:r>
              <w:rPr>
                <w:rFonts w:hint="eastAsia"/>
                <w:kern w:val="0"/>
              </w:rPr>
              <w:t>组织实施方案（包括但不限于拟投入项目负责人的管理职责、日常管理制度和考核办法目录、管理和协调方法、关键步骤的思路和要点等）</w:t>
            </w:r>
            <w:r>
              <w:rPr>
                <w:rFonts w:hint="eastAsia"/>
              </w:rPr>
              <w:t>（评分范围：5,4,3,2,1,0）</w:t>
            </w:r>
          </w:p>
        </w:tc>
        <w:tc>
          <w:tcPr>
            <w:tcW w:w="399" w:type="pct"/>
            <w:vAlign w:val="center"/>
          </w:tcPr>
          <w:p w14:paraId="4027BD66">
            <w:pPr>
              <w:ind w:firstLine="0" w:firstLineChars="0"/>
              <w:jc w:val="center"/>
              <w:rPr>
                <w:kern w:val="0"/>
              </w:rPr>
            </w:pPr>
            <w:r>
              <w:rPr>
                <w:rFonts w:hint="eastAsia"/>
                <w:kern w:val="0"/>
              </w:rPr>
              <w:t>0-5</w:t>
            </w:r>
          </w:p>
        </w:tc>
        <w:tc>
          <w:tcPr>
            <w:tcW w:w="665" w:type="pct"/>
            <w:vAlign w:val="center"/>
          </w:tcPr>
          <w:p w14:paraId="48764990">
            <w:pPr>
              <w:ind w:firstLine="0" w:firstLineChars="0"/>
              <w:jc w:val="center"/>
              <w:rPr>
                <w:kern w:val="0"/>
              </w:rPr>
            </w:pPr>
            <w:r>
              <w:rPr>
                <w:rFonts w:hint="eastAsia"/>
                <w:kern w:val="0"/>
              </w:rPr>
              <w:t>主观分</w:t>
            </w:r>
          </w:p>
        </w:tc>
      </w:tr>
      <w:tr w14:paraId="6B1B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1F735D50">
            <w:pPr>
              <w:ind w:firstLine="0" w:firstLineChars="0"/>
              <w:jc w:val="center"/>
              <w:rPr>
                <w:kern w:val="0"/>
              </w:rPr>
            </w:pPr>
            <w:r>
              <w:rPr>
                <w:rFonts w:hint="eastAsia"/>
                <w:kern w:val="0"/>
              </w:rPr>
              <w:t>6</w:t>
            </w:r>
          </w:p>
        </w:tc>
        <w:tc>
          <w:tcPr>
            <w:tcW w:w="491" w:type="pct"/>
            <w:vAlign w:val="center"/>
          </w:tcPr>
          <w:p w14:paraId="3AE712C6">
            <w:pPr>
              <w:ind w:firstLine="0" w:firstLineChars="0"/>
              <w:jc w:val="center"/>
              <w:rPr>
                <w:kern w:val="0"/>
              </w:rPr>
            </w:pPr>
            <w:r>
              <w:rPr>
                <w:rFonts w:hint="eastAsia"/>
                <w:kern w:val="0"/>
              </w:rPr>
              <w:t>技术</w:t>
            </w:r>
          </w:p>
        </w:tc>
        <w:tc>
          <w:tcPr>
            <w:tcW w:w="3102" w:type="pct"/>
            <w:vAlign w:val="center"/>
          </w:tcPr>
          <w:p w14:paraId="5E63D397">
            <w:pPr>
              <w:ind w:firstLine="0" w:firstLineChars="0"/>
              <w:jc w:val="left"/>
              <w:rPr>
                <w:kern w:val="0"/>
                <w:lang w:val="zh-CN"/>
              </w:rPr>
            </w:pPr>
            <w:r>
              <w:rPr>
                <w:rFonts w:hint="eastAsia"/>
                <w:kern w:val="0"/>
                <w:lang w:val="zh-CN"/>
              </w:rPr>
              <w:t>洗涤服务方案：</w:t>
            </w:r>
          </w:p>
          <w:p w14:paraId="2F0B7888">
            <w:pPr>
              <w:ind w:firstLine="0" w:firstLineChars="0"/>
              <w:jc w:val="left"/>
              <w:rPr>
                <w:kern w:val="0"/>
              </w:rPr>
            </w:pPr>
            <w:r>
              <w:rPr>
                <w:rFonts w:hint="eastAsia"/>
                <w:kern w:val="0"/>
              </w:rPr>
              <w:t>1、</w:t>
            </w:r>
            <w:r>
              <w:rPr>
                <w:rFonts w:hint="eastAsia"/>
                <w:kern w:val="0"/>
                <w:lang w:val="zh-CN"/>
              </w:rPr>
              <w:t>洗涤服务方案</w:t>
            </w:r>
            <w:r>
              <w:rPr>
                <w:rFonts w:hint="eastAsia"/>
                <w:kern w:val="0"/>
              </w:rPr>
              <w:t>、被服收送的服务规范、响应时间（0-5分）</w:t>
            </w:r>
            <w:r>
              <w:rPr>
                <w:rFonts w:hint="eastAsia"/>
              </w:rPr>
              <w:t>（评分范围：5,4,3,2,1,0）</w:t>
            </w:r>
          </w:p>
          <w:p w14:paraId="04BE0BB1">
            <w:pPr>
              <w:ind w:firstLine="0" w:firstLineChars="0"/>
              <w:jc w:val="left"/>
              <w:rPr>
                <w:kern w:val="0"/>
              </w:rPr>
            </w:pPr>
            <w:r>
              <w:rPr>
                <w:rFonts w:hint="eastAsia"/>
                <w:kern w:val="0"/>
              </w:rPr>
              <w:t>2、</w:t>
            </w:r>
            <w:r>
              <w:rPr>
                <w:rFonts w:hint="eastAsia"/>
                <w:kern w:val="0"/>
                <w:lang w:val="zh-CN"/>
              </w:rPr>
              <w:t>对</w:t>
            </w:r>
            <w:r>
              <w:rPr>
                <w:rFonts w:hint="eastAsia"/>
                <w:kern w:val="0"/>
              </w:rPr>
              <w:t>洗涤消毒交付</w:t>
            </w:r>
            <w:r>
              <w:rPr>
                <w:rFonts w:hint="eastAsia"/>
                <w:kern w:val="0"/>
                <w:lang w:val="zh-CN"/>
              </w:rPr>
              <w:t>后不合格的</w:t>
            </w:r>
            <w:r>
              <w:rPr>
                <w:rFonts w:hint="eastAsia"/>
                <w:kern w:val="0"/>
              </w:rPr>
              <w:t>被服</w:t>
            </w:r>
            <w:r>
              <w:rPr>
                <w:rFonts w:hint="eastAsia"/>
                <w:kern w:val="0"/>
                <w:lang w:val="zh-CN"/>
              </w:rPr>
              <w:t>所采取的措施方案</w:t>
            </w:r>
            <w:r>
              <w:rPr>
                <w:rFonts w:hint="eastAsia"/>
                <w:kern w:val="0"/>
              </w:rPr>
              <w:t>（0-5分）</w:t>
            </w:r>
            <w:r>
              <w:rPr>
                <w:rFonts w:hint="eastAsia"/>
              </w:rPr>
              <w:t>（评分范围：5,4,3,2,1,0）</w:t>
            </w:r>
          </w:p>
        </w:tc>
        <w:tc>
          <w:tcPr>
            <w:tcW w:w="399" w:type="pct"/>
            <w:vAlign w:val="center"/>
          </w:tcPr>
          <w:p w14:paraId="339A437B">
            <w:pPr>
              <w:ind w:firstLine="0" w:firstLineChars="0"/>
              <w:jc w:val="center"/>
              <w:rPr>
                <w:kern w:val="0"/>
              </w:rPr>
            </w:pPr>
            <w:r>
              <w:rPr>
                <w:rFonts w:hint="eastAsia"/>
                <w:kern w:val="0"/>
              </w:rPr>
              <w:t>0-10</w:t>
            </w:r>
          </w:p>
        </w:tc>
        <w:tc>
          <w:tcPr>
            <w:tcW w:w="665" w:type="pct"/>
            <w:vAlign w:val="center"/>
          </w:tcPr>
          <w:p w14:paraId="2AECF4FF">
            <w:pPr>
              <w:ind w:firstLine="0" w:firstLineChars="0"/>
              <w:jc w:val="center"/>
              <w:rPr>
                <w:kern w:val="0"/>
              </w:rPr>
            </w:pPr>
            <w:r>
              <w:rPr>
                <w:rFonts w:hint="eastAsia"/>
                <w:kern w:val="0"/>
              </w:rPr>
              <w:t>主观分</w:t>
            </w:r>
          </w:p>
        </w:tc>
      </w:tr>
      <w:tr w14:paraId="7C31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78DA04ED">
            <w:pPr>
              <w:ind w:firstLine="0" w:firstLineChars="0"/>
              <w:jc w:val="center"/>
              <w:rPr>
                <w:kern w:val="0"/>
              </w:rPr>
            </w:pPr>
            <w:r>
              <w:rPr>
                <w:rFonts w:hint="eastAsia"/>
                <w:kern w:val="0"/>
              </w:rPr>
              <w:t>7</w:t>
            </w:r>
          </w:p>
        </w:tc>
        <w:tc>
          <w:tcPr>
            <w:tcW w:w="491" w:type="pct"/>
            <w:vAlign w:val="center"/>
          </w:tcPr>
          <w:p w14:paraId="0E81F72A">
            <w:pPr>
              <w:ind w:firstLine="0" w:firstLineChars="0"/>
              <w:jc w:val="center"/>
              <w:rPr>
                <w:kern w:val="0"/>
              </w:rPr>
            </w:pPr>
            <w:r>
              <w:rPr>
                <w:rFonts w:hint="eastAsia"/>
                <w:kern w:val="0"/>
              </w:rPr>
              <w:t>技术</w:t>
            </w:r>
          </w:p>
        </w:tc>
        <w:tc>
          <w:tcPr>
            <w:tcW w:w="3102" w:type="pct"/>
            <w:vAlign w:val="center"/>
          </w:tcPr>
          <w:p w14:paraId="4A41794E">
            <w:pPr>
              <w:ind w:firstLine="0" w:firstLineChars="0"/>
              <w:jc w:val="left"/>
              <w:rPr>
                <w:kern w:val="0"/>
              </w:rPr>
            </w:pPr>
            <w:r>
              <w:rPr>
                <w:rFonts w:hint="eastAsia"/>
                <w:kern w:val="0"/>
              </w:rPr>
              <w:t>各项质量标准：</w:t>
            </w:r>
          </w:p>
          <w:p w14:paraId="056E1BE8">
            <w:pPr>
              <w:ind w:firstLine="0" w:firstLineChars="0"/>
              <w:jc w:val="left"/>
              <w:rPr>
                <w:kern w:val="0"/>
              </w:rPr>
            </w:pPr>
            <w:r>
              <w:rPr>
                <w:rFonts w:hint="eastAsia"/>
                <w:kern w:val="0"/>
              </w:rPr>
              <w:t>1、供应商提供的洗涤质量标准（0-5分）</w:t>
            </w:r>
            <w:r>
              <w:rPr>
                <w:rFonts w:hint="eastAsia"/>
              </w:rPr>
              <w:t>（评分范围：5,4,3,2,1,0）</w:t>
            </w:r>
          </w:p>
          <w:p w14:paraId="021089B8">
            <w:pPr>
              <w:ind w:firstLine="0" w:firstLineChars="0"/>
              <w:jc w:val="left"/>
              <w:rPr>
                <w:kern w:val="0"/>
              </w:rPr>
            </w:pPr>
            <w:r>
              <w:rPr>
                <w:rFonts w:hint="eastAsia"/>
                <w:kern w:val="0"/>
              </w:rPr>
              <w:t>2、供应商提供的整烫平整质量标准（0-5分）</w:t>
            </w:r>
            <w:r>
              <w:rPr>
                <w:rFonts w:hint="eastAsia"/>
              </w:rPr>
              <w:t>（评分范围：5,4,3,2,1,0）</w:t>
            </w:r>
          </w:p>
          <w:p w14:paraId="3282CE44">
            <w:pPr>
              <w:ind w:firstLine="0" w:firstLineChars="0"/>
              <w:jc w:val="left"/>
              <w:rPr>
                <w:kern w:val="0"/>
              </w:rPr>
            </w:pPr>
            <w:r>
              <w:rPr>
                <w:rFonts w:hint="eastAsia"/>
                <w:kern w:val="0"/>
              </w:rPr>
              <w:t>3、供应商提供的轻微磨损、补丁修补、缺纽扣及时缝补服务标准（0-5分）</w:t>
            </w:r>
            <w:r>
              <w:rPr>
                <w:rFonts w:hint="eastAsia"/>
              </w:rPr>
              <w:t>（评分范围：5,4,3,2,1,0）</w:t>
            </w:r>
          </w:p>
        </w:tc>
        <w:tc>
          <w:tcPr>
            <w:tcW w:w="399" w:type="pct"/>
            <w:vAlign w:val="center"/>
          </w:tcPr>
          <w:p w14:paraId="7AF80757">
            <w:pPr>
              <w:ind w:firstLine="0" w:firstLineChars="0"/>
              <w:jc w:val="center"/>
              <w:rPr>
                <w:kern w:val="0"/>
              </w:rPr>
            </w:pPr>
            <w:r>
              <w:rPr>
                <w:rFonts w:hint="eastAsia"/>
                <w:kern w:val="0"/>
              </w:rPr>
              <w:t>0-15</w:t>
            </w:r>
          </w:p>
        </w:tc>
        <w:tc>
          <w:tcPr>
            <w:tcW w:w="665" w:type="pct"/>
            <w:vAlign w:val="center"/>
          </w:tcPr>
          <w:p w14:paraId="057B75D5">
            <w:pPr>
              <w:ind w:firstLine="0" w:firstLineChars="0"/>
              <w:jc w:val="center"/>
              <w:rPr>
                <w:kern w:val="0"/>
              </w:rPr>
            </w:pPr>
            <w:r>
              <w:rPr>
                <w:rFonts w:hint="eastAsia"/>
                <w:kern w:val="0"/>
              </w:rPr>
              <w:t>主观分</w:t>
            </w:r>
          </w:p>
        </w:tc>
      </w:tr>
      <w:tr w14:paraId="742D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67115829">
            <w:pPr>
              <w:ind w:firstLine="0" w:firstLineChars="0"/>
              <w:jc w:val="center"/>
              <w:rPr>
                <w:kern w:val="0"/>
              </w:rPr>
            </w:pPr>
            <w:r>
              <w:rPr>
                <w:rFonts w:hint="eastAsia"/>
                <w:kern w:val="0"/>
              </w:rPr>
              <w:t>8</w:t>
            </w:r>
          </w:p>
        </w:tc>
        <w:tc>
          <w:tcPr>
            <w:tcW w:w="491" w:type="pct"/>
            <w:vAlign w:val="center"/>
          </w:tcPr>
          <w:p w14:paraId="34E1C45B">
            <w:pPr>
              <w:ind w:firstLine="0" w:firstLineChars="0"/>
              <w:jc w:val="center"/>
              <w:rPr>
                <w:kern w:val="0"/>
              </w:rPr>
            </w:pPr>
            <w:r>
              <w:rPr>
                <w:rFonts w:hint="eastAsia"/>
                <w:kern w:val="0"/>
              </w:rPr>
              <w:t>技术</w:t>
            </w:r>
          </w:p>
        </w:tc>
        <w:tc>
          <w:tcPr>
            <w:tcW w:w="3102" w:type="pct"/>
            <w:vAlign w:val="center"/>
          </w:tcPr>
          <w:p w14:paraId="5EE896B8">
            <w:pPr>
              <w:ind w:firstLine="0" w:firstLineChars="0"/>
              <w:jc w:val="left"/>
              <w:rPr>
                <w:kern w:val="0"/>
              </w:rPr>
            </w:pPr>
            <w:r>
              <w:rPr>
                <w:rFonts w:hint="eastAsia"/>
                <w:kern w:val="0"/>
              </w:rPr>
              <w:t>洗涤设备及消耗品</w:t>
            </w:r>
          </w:p>
          <w:p w14:paraId="26524312">
            <w:pPr>
              <w:ind w:firstLine="0" w:firstLineChars="0"/>
              <w:jc w:val="left"/>
              <w:rPr>
                <w:kern w:val="0"/>
              </w:rPr>
            </w:pPr>
            <w:r>
              <w:rPr>
                <w:rFonts w:hint="eastAsia"/>
                <w:kern w:val="0"/>
              </w:rPr>
              <w:t>1、洗涤设备：涉及本项目所需的设备的清单和主要性能情况。（提供设备的购置证明发票或合同复印件及设备现场照片）。（0-5分）</w:t>
            </w:r>
            <w:r>
              <w:rPr>
                <w:rFonts w:hint="eastAsia"/>
              </w:rPr>
              <w:t>（评分范围：5,4,3,2,1,0）</w:t>
            </w:r>
          </w:p>
          <w:p w14:paraId="63AFC504">
            <w:pPr>
              <w:ind w:firstLine="0" w:firstLineChars="0"/>
              <w:jc w:val="left"/>
              <w:rPr>
                <w:kern w:val="0"/>
              </w:rPr>
            </w:pPr>
            <w:r>
              <w:rPr>
                <w:rFonts w:hint="eastAsia"/>
                <w:kern w:val="0"/>
              </w:rPr>
              <w:t>2、根据供应商洗涤所需消耗品的质量、性能评分，提供消耗品清单。（0-5分）</w:t>
            </w:r>
            <w:r>
              <w:rPr>
                <w:rFonts w:hint="eastAsia"/>
              </w:rPr>
              <w:t>（评分范围：5,4,3,2,1,0）</w:t>
            </w:r>
          </w:p>
        </w:tc>
        <w:tc>
          <w:tcPr>
            <w:tcW w:w="399" w:type="pct"/>
            <w:vAlign w:val="center"/>
          </w:tcPr>
          <w:p w14:paraId="6BCAF197">
            <w:pPr>
              <w:ind w:firstLine="0" w:firstLineChars="0"/>
              <w:jc w:val="center"/>
              <w:rPr>
                <w:kern w:val="0"/>
              </w:rPr>
            </w:pPr>
            <w:r>
              <w:rPr>
                <w:rFonts w:hint="eastAsia"/>
                <w:kern w:val="0"/>
              </w:rPr>
              <w:t>0-10</w:t>
            </w:r>
          </w:p>
        </w:tc>
        <w:tc>
          <w:tcPr>
            <w:tcW w:w="665" w:type="pct"/>
            <w:vAlign w:val="center"/>
          </w:tcPr>
          <w:p w14:paraId="55C9B775">
            <w:pPr>
              <w:ind w:firstLine="0" w:firstLineChars="0"/>
              <w:jc w:val="center"/>
              <w:rPr>
                <w:kern w:val="0"/>
              </w:rPr>
            </w:pPr>
            <w:r>
              <w:rPr>
                <w:rFonts w:hint="eastAsia"/>
                <w:kern w:val="0"/>
              </w:rPr>
              <w:t>主观分</w:t>
            </w:r>
          </w:p>
        </w:tc>
      </w:tr>
      <w:tr w14:paraId="1521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013FC664">
            <w:pPr>
              <w:ind w:firstLine="0" w:firstLineChars="0"/>
              <w:jc w:val="center"/>
              <w:rPr>
                <w:kern w:val="0"/>
              </w:rPr>
            </w:pPr>
            <w:r>
              <w:rPr>
                <w:rFonts w:hint="eastAsia"/>
                <w:kern w:val="0"/>
              </w:rPr>
              <w:t>9</w:t>
            </w:r>
          </w:p>
        </w:tc>
        <w:tc>
          <w:tcPr>
            <w:tcW w:w="491" w:type="pct"/>
            <w:vAlign w:val="center"/>
          </w:tcPr>
          <w:p w14:paraId="75746079">
            <w:pPr>
              <w:ind w:firstLine="0" w:firstLineChars="0"/>
              <w:jc w:val="center"/>
              <w:rPr>
                <w:kern w:val="0"/>
              </w:rPr>
            </w:pPr>
            <w:r>
              <w:rPr>
                <w:rFonts w:hint="eastAsia"/>
                <w:kern w:val="0"/>
              </w:rPr>
              <w:t>技术</w:t>
            </w:r>
          </w:p>
        </w:tc>
        <w:tc>
          <w:tcPr>
            <w:tcW w:w="3102" w:type="pct"/>
            <w:vAlign w:val="center"/>
          </w:tcPr>
          <w:p w14:paraId="32FEE8C8">
            <w:pPr>
              <w:ind w:firstLine="0" w:firstLineChars="0"/>
              <w:jc w:val="left"/>
              <w:rPr>
                <w:kern w:val="0"/>
              </w:rPr>
            </w:pPr>
            <w:r>
              <w:rPr>
                <w:rFonts w:hint="eastAsia"/>
                <w:kern w:val="0"/>
              </w:rPr>
              <w:t>质量保证</w:t>
            </w:r>
          </w:p>
          <w:p w14:paraId="6238C7AD">
            <w:pPr>
              <w:ind w:firstLine="0" w:firstLineChars="0"/>
              <w:jc w:val="left"/>
              <w:rPr>
                <w:kern w:val="0"/>
              </w:rPr>
            </w:pPr>
            <w:r>
              <w:rPr>
                <w:rFonts w:hint="eastAsia"/>
                <w:kern w:val="0"/>
              </w:rPr>
              <w:t>1、供应商具体洗涤流程、工艺情况（0-5分）</w:t>
            </w:r>
            <w:r>
              <w:rPr>
                <w:rFonts w:hint="eastAsia"/>
              </w:rPr>
              <w:t>（评分范围：5,4,3,2,1,0）</w:t>
            </w:r>
          </w:p>
          <w:p w14:paraId="17CC76C0">
            <w:pPr>
              <w:ind w:firstLine="0" w:firstLineChars="0"/>
              <w:jc w:val="left"/>
              <w:rPr>
                <w:kern w:val="0"/>
              </w:rPr>
            </w:pPr>
            <w:r>
              <w:rPr>
                <w:rFonts w:hint="eastAsia"/>
                <w:kern w:val="0"/>
              </w:rPr>
              <w:t>2、洗涤质量保证措施方案（0-5分）</w:t>
            </w:r>
            <w:r>
              <w:rPr>
                <w:rFonts w:hint="eastAsia"/>
              </w:rPr>
              <w:t>（评分范围：5,4,3,2,1,0）</w:t>
            </w:r>
          </w:p>
          <w:p w14:paraId="7B8C3BDF">
            <w:pPr>
              <w:ind w:firstLine="0" w:firstLineChars="0"/>
              <w:jc w:val="left"/>
              <w:rPr>
                <w:kern w:val="0"/>
              </w:rPr>
            </w:pPr>
            <w:r>
              <w:rPr>
                <w:rFonts w:hint="eastAsia"/>
                <w:kern w:val="0"/>
              </w:rPr>
              <w:t>3、投标人提供洗涤后的布草微生物检测报告的得3分，提供微生物质量检测报告复印件，否则不得分。（0-3分）</w:t>
            </w:r>
          </w:p>
        </w:tc>
        <w:tc>
          <w:tcPr>
            <w:tcW w:w="399" w:type="pct"/>
            <w:vAlign w:val="center"/>
          </w:tcPr>
          <w:p w14:paraId="13558074">
            <w:pPr>
              <w:ind w:firstLine="0" w:firstLineChars="0"/>
              <w:jc w:val="center"/>
              <w:rPr>
                <w:kern w:val="0"/>
              </w:rPr>
            </w:pPr>
            <w:r>
              <w:rPr>
                <w:rFonts w:hint="eastAsia"/>
                <w:kern w:val="0"/>
              </w:rPr>
              <w:t>0-13</w:t>
            </w:r>
          </w:p>
        </w:tc>
        <w:tc>
          <w:tcPr>
            <w:tcW w:w="665" w:type="pct"/>
            <w:vAlign w:val="center"/>
          </w:tcPr>
          <w:p w14:paraId="44105E3D">
            <w:pPr>
              <w:ind w:firstLine="0" w:firstLineChars="0"/>
              <w:jc w:val="center"/>
              <w:rPr>
                <w:kern w:val="0"/>
              </w:rPr>
            </w:pPr>
            <w:r>
              <w:rPr>
                <w:rFonts w:hint="eastAsia"/>
                <w:kern w:val="0"/>
              </w:rPr>
              <w:t>1-2主观分</w:t>
            </w:r>
          </w:p>
          <w:p w14:paraId="28B17716">
            <w:pPr>
              <w:ind w:firstLine="0" w:firstLineChars="0"/>
              <w:jc w:val="center"/>
              <w:rPr>
                <w:kern w:val="0"/>
              </w:rPr>
            </w:pPr>
            <w:r>
              <w:rPr>
                <w:rFonts w:hint="eastAsia"/>
                <w:kern w:val="0"/>
              </w:rPr>
              <w:t>3客观分</w:t>
            </w:r>
          </w:p>
        </w:tc>
      </w:tr>
      <w:tr w14:paraId="210F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41" w:type="pct"/>
            <w:vAlign w:val="center"/>
          </w:tcPr>
          <w:p w14:paraId="5C5234DF">
            <w:pPr>
              <w:ind w:firstLine="0" w:firstLineChars="0"/>
              <w:jc w:val="center"/>
              <w:rPr>
                <w:kern w:val="0"/>
              </w:rPr>
            </w:pPr>
            <w:r>
              <w:rPr>
                <w:rFonts w:hint="eastAsia"/>
                <w:kern w:val="0"/>
              </w:rPr>
              <w:t>10</w:t>
            </w:r>
          </w:p>
        </w:tc>
        <w:tc>
          <w:tcPr>
            <w:tcW w:w="491" w:type="pct"/>
            <w:vAlign w:val="center"/>
          </w:tcPr>
          <w:p w14:paraId="0F778AE3">
            <w:pPr>
              <w:ind w:firstLine="0" w:firstLineChars="0"/>
              <w:jc w:val="center"/>
              <w:rPr>
                <w:kern w:val="0"/>
              </w:rPr>
            </w:pPr>
            <w:r>
              <w:rPr>
                <w:rFonts w:hint="eastAsia"/>
                <w:kern w:val="0"/>
              </w:rPr>
              <w:t>技术</w:t>
            </w:r>
          </w:p>
        </w:tc>
        <w:tc>
          <w:tcPr>
            <w:tcW w:w="3102" w:type="pct"/>
            <w:vAlign w:val="center"/>
          </w:tcPr>
          <w:p w14:paraId="57837141">
            <w:pPr>
              <w:ind w:firstLine="0" w:firstLineChars="0"/>
              <w:jc w:val="left"/>
              <w:rPr>
                <w:kern w:val="0"/>
              </w:rPr>
            </w:pPr>
            <w:r>
              <w:rPr>
                <w:rFonts w:hint="eastAsia"/>
                <w:kern w:val="0"/>
              </w:rPr>
              <w:t>投标人对洗涤物的运输、包装等保障措施方案</w:t>
            </w:r>
            <w:r>
              <w:rPr>
                <w:rFonts w:hint="eastAsia"/>
              </w:rPr>
              <w:t>（评分范围：5,4,3,2,1,0）</w:t>
            </w:r>
          </w:p>
        </w:tc>
        <w:tc>
          <w:tcPr>
            <w:tcW w:w="399" w:type="pct"/>
            <w:vAlign w:val="center"/>
          </w:tcPr>
          <w:p w14:paraId="0147F251">
            <w:pPr>
              <w:ind w:firstLine="0" w:firstLineChars="0"/>
              <w:jc w:val="center"/>
              <w:rPr>
                <w:kern w:val="0"/>
              </w:rPr>
            </w:pPr>
            <w:r>
              <w:rPr>
                <w:rFonts w:hint="eastAsia"/>
                <w:kern w:val="0"/>
              </w:rPr>
              <w:t>0-5</w:t>
            </w:r>
          </w:p>
        </w:tc>
        <w:tc>
          <w:tcPr>
            <w:tcW w:w="665" w:type="pct"/>
            <w:vAlign w:val="center"/>
          </w:tcPr>
          <w:p w14:paraId="773A675A">
            <w:pPr>
              <w:ind w:firstLine="0" w:firstLineChars="0"/>
              <w:jc w:val="center"/>
              <w:rPr>
                <w:kern w:val="0"/>
              </w:rPr>
            </w:pPr>
            <w:r>
              <w:rPr>
                <w:rFonts w:hint="eastAsia"/>
                <w:kern w:val="0"/>
              </w:rPr>
              <w:t>主观分</w:t>
            </w:r>
          </w:p>
        </w:tc>
      </w:tr>
      <w:tr w14:paraId="61FB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41" w:type="pct"/>
            <w:vAlign w:val="center"/>
          </w:tcPr>
          <w:p w14:paraId="60C7336E">
            <w:pPr>
              <w:ind w:firstLine="0" w:firstLineChars="0"/>
              <w:jc w:val="center"/>
              <w:rPr>
                <w:kern w:val="0"/>
              </w:rPr>
            </w:pPr>
            <w:r>
              <w:rPr>
                <w:rFonts w:hint="eastAsia"/>
                <w:kern w:val="0"/>
              </w:rPr>
              <w:t>11</w:t>
            </w:r>
          </w:p>
        </w:tc>
        <w:tc>
          <w:tcPr>
            <w:tcW w:w="491" w:type="pct"/>
            <w:vAlign w:val="center"/>
          </w:tcPr>
          <w:p w14:paraId="2A73EE7F">
            <w:pPr>
              <w:ind w:firstLine="0" w:firstLineChars="0"/>
              <w:jc w:val="center"/>
              <w:rPr>
                <w:kern w:val="0"/>
              </w:rPr>
            </w:pPr>
            <w:r>
              <w:rPr>
                <w:rFonts w:hint="eastAsia"/>
                <w:kern w:val="0"/>
              </w:rPr>
              <w:t>技术</w:t>
            </w:r>
          </w:p>
        </w:tc>
        <w:tc>
          <w:tcPr>
            <w:tcW w:w="3102" w:type="pct"/>
            <w:vAlign w:val="center"/>
          </w:tcPr>
          <w:p w14:paraId="060862A9">
            <w:pPr>
              <w:ind w:firstLine="0" w:firstLineChars="0"/>
              <w:jc w:val="left"/>
              <w:rPr>
                <w:kern w:val="0"/>
              </w:rPr>
            </w:pPr>
            <w:r>
              <w:rPr>
                <w:rFonts w:hint="eastAsia"/>
                <w:kern w:val="0"/>
              </w:rPr>
              <w:t>紧急情况或特殊情况的响应措施及保障程度方案</w:t>
            </w:r>
            <w:r>
              <w:rPr>
                <w:rFonts w:hint="eastAsia"/>
              </w:rPr>
              <w:t>（评分范围：5,4,3,2,1,0）</w:t>
            </w:r>
          </w:p>
        </w:tc>
        <w:tc>
          <w:tcPr>
            <w:tcW w:w="399" w:type="pct"/>
            <w:vAlign w:val="center"/>
          </w:tcPr>
          <w:p w14:paraId="16429DF4">
            <w:pPr>
              <w:ind w:firstLine="0" w:firstLineChars="0"/>
              <w:jc w:val="center"/>
              <w:rPr>
                <w:kern w:val="0"/>
              </w:rPr>
            </w:pPr>
            <w:r>
              <w:rPr>
                <w:rFonts w:hint="eastAsia"/>
                <w:kern w:val="0"/>
              </w:rPr>
              <w:t>0-5</w:t>
            </w:r>
          </w:p>
        </w:tc>
        <w:tc>
          <w:tcPr>
            <w:tcW w:w="665" w:type="pct"/>
            <w:vAlign w:val="center"/>
          </w:tcPr>
          <w:p w14:paraId="584EBBB2">
            <w:pPr>
              <w:ind w:firstLine="0" w:firstLineChars="0"/>
              <w:jc w:val="center"/>
              <w:rPr>
                <w:kern w:val="0"/>
              </w:rPr>
            </w:pPr>
            <w:r>
              <w:rPr>
                <w:rFonts w:hint="eastAsia"/>
                <w:kern w:val="0"/>
              </w:rPr>
              <w:t>主观分</w:t>
            </w:r>
          </w:p>
        </w:tc>
      </w:tr>
      <w:tr w14:paraId="730E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36BD886B">
            <w:pPr>
              <w:ind w:firstLine="0" w:firstLineChars="0"/>
              <w:jc w:val="center"/>
              <w:rPr>
                <w:kern w:val="0"/>
              </w:rPr>
            </w:pPr>
            <w:r>
              <w:rPr>
                <w:rFonts w:hint="eastAsia"/>
                <w:kern w:val="0"/>
              </w:rPr>
              <w:t>12</w:t>
            </w:r>
          </w:p>
        </w:tc>
        <w:tc>
          <w:tcPr>
            <w:tcW w:w="491" w:type="pct"/>
            <w:vAlign w:val="center"/>
          </w:tcPr>
          <w:p w14:paraId="7E29CEFC">
            <w:pPr>
              <w:ind w:firstLine="0" w:firstLineChars="0"/>
              <w:jc w:val="center"/>
              <w:rPr>
                <w:kern w:val="0"/>
              </w:rPr>
            </w:pPr>
            <w:r>
              <w:rPr>
                <w:rFonts w:hint="eastAsia"/>
                <w:kern w:val="0"/>
              </w:rPr>
              <w:t>技术</w:t>
            </w:r>
          </w:p>
        </w:tc>
        <w:tc>
          <w:tcPr>
            <w:tcW w:w="3102" w:type="pct"/>
          </w:tcPr>
          <w:p w14:paraId="002A371E">
            <w:pPr>
              <w:ind w:firstLine="0" w:firstLineChars="0"/>
              <w:jc w:val="left"/>
              <w:rPr>
                <w:kern w:val="0"/>
              </w:rPr>
            </w:pPr>
            <w:r>
              <w:rPr>
                <w:rFonts w:hint="eastAsia"/>
                <w:kern w:val="0"/>
              </w:rPr>
              <w:t>洗涤环境：由评委根据投标人提供的洗涤场所环境、厂房布置和布局、面积等证明材料进行评分(提供洗涤场所的布局图，布局图上需标明各个区间面积及用途等信息；提供产权证书或租赁合同）</w:t>
            </w:r>
            <w:r>
              <w:rPr>
                <w:rFonts w:hint="eastAsia"/>
              </w:rPr>
              <w:t>（评分范围：5,4,3,2,1,0）</w:t>
            </w:r>
          </w:p>
        </w:tc>
        <w:tc>
          <w:tcPr>
            <w:tcW w:w="399" w:type="pct"/>
            <w:vAlign w:val="center"/>
          </w:tcPr>
          <w:p w14:paraId="14C1BC9D">
            <w:pPr>
              <w:ind w:firstLine="0" w:firstLineChars="0"/>
              <w:jc w:val="center"/>
              <w:rPr>
                <w:kern w:val="0"/>
              </w:rPr>
            </w:pPr>
            <w:r>
              <w:rPr>
                <w:rFonts w:hint="eastAsia"/>
                <w:kern w:val="0"/>
              </w:rPr>
              <w:t>0-5</w:t>
            </w:r>
          </w:p>
        </w:tc>
        <w:tc>
          <w:tcPr>
            <w:tcW w:w="665" w:type="pct"/>
            <w:vAlign w:val="center"/>
          </w:tcPr>
          <w:p w14:paraId="5974CCED">
            <w:pPr>
              <w:ind w:firstLine="0" w:firstLineChars="0"/>
              <w:jc w:val="center"/>
              <w:rPr>
                <w:kern w:val="0"/>
              </w:rPr>
            </w:pPr>
            <w:r>
              <w:rPr>
                <w:rFonts w:hint="eastAsia"/>
                <w:kern w:val="0"/>
              </w:rPr>
              <w:t>主观分</w:t>
            </w:r>
          </w:p>
        </w:tc>
      </w:tr>
      <w:tr w14:paraId="27B9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3D8E6D1B">
            <w:pPr>
              <w:ind w:firstLine="0" w:firstLineChars="0"/>
              <w:jc w:val="center"/>
              <w:rPr>
                <w:kern w:val="0"/>
              </w:rPr>
            </w:pPr>
            <w:r>
              <w:rPr>
                <w:rFonts w:hint="eastAsia"/>
                <w:kern w:val="0"/>
              </w:rPr>
              <w:t>13</w:t>
            </w:r>
          </w:p>
        </w:tc>
        <w:tc>
          <w:tcPr>
            <w:tcW w:w="491" w:type="pct"/>
            <w:vAlign w:val="center"/>
          </w:tcPr>
          <w:p w14:paraId="6AB758ED">
            <w:pPr>
              <w:ind w:firstLine="0" w:firstLineChars="0"/>
              <w:jc w:val="center"/>
              <w:rPr>
                <w:kern w:val="0"/>
              </w:rPr>
            </w:pPr>
            <w:r>
              <w:rPr>
                <w:rFonts w:hint="eastAsia"/>
                <w:kern w:val="0"/>
              </w:rPr>
              <w:t>技术</w:t>
            </w:r>
          </w:p>
        </w:tc>
        <w:tc>
          <w:tcPr>
            <w:tcW w:w="3102" w:type="pct"/>
            <w:vAlign w:val="center"/>
          </w:tcPr>
          <w:p w14:paraId="44560B30">
            <w:pPr>
              <w:ind w:firstLine="0" w:firstLineChars="0"/>
              <w:jc w:val="left"/>
              <w:rPr>
                <w:kern w:val="0"/>
              </w:rPr>
            </w:pPr>
            <w:r>
              <w:rPr>
                <w:rFonts w:hint="eastAsia"/>
                <w:kern w:val="0"/>
              </w:rPr>
              <w:t>拟投入本项目的项目负责人学历、工作履历、类似经验、相关专业证书等情况（提供项目负责人在本单位最近一个月社保缴纳证明，否则此项不得分。）</w:t>
            </w:r>
            <w:r>
              <w:rPr>
                <w:rFonts w:hint="eastAsia"/>
              </w:rPr>
              <w:t>（评分范围：3,2,1,0）</w:t>
            </w:r>
          </w:p>
        </w:tc>
        <w:tc>
          <w:tcPr>
            <w:tcW w:w="399" w:type="pct"/>
            <w:vAlign w:val="center"/>
          </w:tcPr>
          <w:p w14:paraId="45F98150">
            <w:pPr>
              <w:ind w:firstLine="0" w:firstLineChars="0"/>
              <w:jc w:val="center"/>
              <w:rPr>
                <w:kern w:val="0"/>
              </w:rPr>
            </w:pPr>
            <w:r>
              <w:rPr>
                <w:rFonts w:hint="eastAsia"/>
                <w:kern w:val="0"/>
              </w:rPr>
              <w:t>0-3</w:t>
            </w:r>
          </w:p>
        </w:tc>
        <w:tc>
          <w:tcPr>
            <w:tcW w:w="665" w:type="pct"/>
            <w:vAlign w:val="center"/>
          </w:tcPr>
          <w:p w14:paraId="31A45E76">
            <w:pPr>
              <w:ind w:firstLine="0" w:firstLineChars="0"/>
              <w:jc w:val="center"/>
              <w:rPr>
                <w:kern w:val="0"/>
              </w:rPr>
            </w:pPr>
            <w:r>
              <w:rPr>
                <w:rFonts w:hint="eastAsia"/>
                <w:kern w:val="0"/>
              </w:rPr>
              <w:t>主观分</w:t>
            </w:r>
          </w:p>
        </w:tc>
      </w:tr>
      <w:tr w14:paraId="260E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3AA45F8B">
            <w:pPr>
              <w:ind w:firstLine="0" w:firstLineChars="0"/>
              <w:jc w:val="center"/>
              <w:rPr>
                <w:kern w:val="0"/>
              </w:rPr>
            </w:pPr>
            <w:r>
              <w:rPr>
                <w:rFonts w:hint="eastAsia"/>
                <w:kern w:val="0"/>
              </w:rPr>
              <w:t>14</w:t>
            </w:r>
          </w:p>
        </w:tc>
        <w:tc>
          <w:tcPr>
            <w:tcW w:w="491" w:type="pct"/>
            <w:vAlign w:val="center"/>
          </w:tcPr>
          <w:p w14:paraId="6BE9943E">
            <w:pPr>
              <w:ind w:firstLine="0" w:firstLineChars="0"/>
              <w:jc w:val="center"/>
              <w:rPr>
                <w:kern w:val="0"/>
              </w:rPr>
            </w:pPr>
            <w:r>
              <w:rPr>
                <w:rFonts w:hint="eastAsia"/>
                <w:kern w:val="0"/>
              </w:rPr>
              <w:t>技术</w:t>
            </w:r>
          </w:p>
        </w:tc>
        <w:tc>
          <w:tcPr>
            <w:tcW w:w="3102" w:type="pct"/>
            <w:vAlign w:val="center"/>
          </w:tcPr>
          <w:p w14:paraId="4F386C19">
            <w:pPr>
              <w:ind w:firstLine="0" w:firstLineChars="0"/>
              <w:jc w:val="left"/>
              <w:rPr>
                <w:kern w:val="0"/>
              </w:rPr>
            </w:pPr>
            <w:r>
              <w:rPr>
                <w:rFonts w:hint="eastAsia"/>
                <w:kern w:val="0"/>
              </w:rPr>
              <w:t>项目服务团队人员（项目负责人除外）人数、相关专业证书、经验、人员分工等情况（提供相关证书等证明文件和服务团队人员在本单位最近一个月社保缴纳证明，</w:t>
            </w:r>
            <w:r>
              <w:rPr>
                <w:rFonts w:hint="eastAsia"/>
                <w:kern w:val="0"/>
                <w:lang w:val="en-US" w:eastAsia="zh-CN"/>
              </w:rPr>
              <w:t>无社保此项</w:t>
            </w:r>
            <w:r>
              <w:rPr>
                <w:rFonts w:hint="eastAsia"/>
                <w:kern w:val="0"/>
              </w:rPr>
              <w:t>不得分。）</w:t>
            </w:r>
            <w:r>
              <w:rPr>
                <w:rFonts w:hint="eastAsia"/>
              </w:rPr>
              <w:t>（评分范围：5,4,3,2,1,0）</w:t>
            </w:r>
          </w:p>
        </w:tc>
        <w:tc>
          <w:tcPr>
            <w:tcW w:w="399" w:type="pct"/>
            <w:vAlign w:val="center"/>
          </w:tcPr>
          <w:p w14:paraId="051899C0">
            <w:pPr>
              <w:ind w:firstLine="0" w:firstLineChars="0"/>
              <w:jc w:val="center"/>
              <w:rPr>
                <w:kern w:val="0"/>
              </w:rPr>
            </w:pPr>
            <w:r>
              <w:rPr>
                <w:rFonts w:hint="eastAsia"/>
                <w:kern w:val="0"/>
              </w:rPr>
              <w:t>0-5</w:t>
            </w:r>
          </w:p>
        </w:tc>
        <w:tc>
          <w:tcPr>
            <w:tcW w:w="665" w:type="pct"/>
            <w:vAlign w:val="center"/>
          </w:tcPr>
          <w:p w14:paraId="60EA1A0F">
            <w:pPr>
              <w:ind w:firstLine="0" w:firstLineChars="0"/>
              <w:jc w:val="center"/>
              <w:rPr>
                <w:kern w:val="0"/>
              </w:rPr>
            </w:pPr>
            <w:r>
              <w:rPr>
                <w:rFonts w:hint="eastAsia"/>
                <w:kern w:val="0"/>
              </w:rPr>
              <w:t>主观分</w:t>
            </w:r>
          </w:p>
        </w:tc>
      </w:tr>
      <w:tr w14:paraId="67CE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74240891">
            <w:pPr>
              <w:ind w:firstLine="0" w:firstLineChars="0"/>
              <w:jc w:val="center"/>
              <w:rPr>
                <w:kern w:val="0"/>
              </w:rPr>
            </w:pPr>
            <w:r>
              <w:rPr>
                <w:rFonts w:hint="eastAsia"/>
                <w:kern w:val="0"/>
              </w:rPr>
              <w:t>15</w:t>
            </w:r>
          </w:p>
        </w:tc>
        <w:tc>
          <w:tcPr>
            <w:tcW w:w="491" w:type="pct"/>
            <w:vAlign w:val="center"/>
          </w:tcPr>
          <w:p w14:paraId="7535B7F4">
            <w:pPr>
              <w:ind w:firstLine="0" w:firstLineChars="0"/>
              <w:jc w:val="center"/>
              <w:rPr>
                <w:kern w:val="0"/>
              </w:rPr>
            </w:pPr>
            <w:r>
              <w:rPr>
                <w:rFonts w:hint="eastAsia"/>
                <w:kern w:val="0"/>
              </w:rPr>
              <w:t>技术</w:t>
            </w:r>
          </w:p>
        </w:tc>
        <w:tc>
          <w:tcPr>
            <w:tcW w:w="3102" w:type="pct"/>
            <w:vAlign w:val="center"/>
          </w:tcPr>
          <w:p w14:paraId="1E8BC510">
            <w:pPr>
              <w:ind w:firstLine="0" w:firstLineChars="0"/>
              <w:jc w:val="left"/>
              <w:rPr>
                <w:kern w:val="0"/>
              </w:rPr>
            </w:pPr>
            <w:bookmarkStart w:id="421" w:name="OLE_LINK3"/>
            <w:r>
              <w:rPr>
                <w:rFonts w:hint="eastAsia"/>
                <w:kern w:val="0"/>
              </w:rPr>
              <w:t>对洗涤员工的培训方案（包括但不限于包括培训内容，师资安排等）</w:t>
            </w:r>
            <w:r>
              <w:rPr>
                <w:rFonts w:hint="eastAsia"/>
              </w:rPr>
              <w:t>（评分范围：5,4,3,2,1,0）</w:t>
            </w:r>
            <w:bookmarkEnd w:id="421"/>
          </w:p>
        </w:tc>
        <w:tc>
          <w:tcPr>
            <w:tcW w:w="399" w:type="pct"/>
            <w:vAlign w:val="center"/>
          </w:tcPr>
          <w:p w14:paraId="7D5D34E4">
            <w:pPr>
              <w:ind w:firstLine="0" w:firstLineChars="0"/>
              <w:jc w:val="center"/>
              <w:rPr>
                <w:kern w:val="0"/>
              </w:rPr>
            </w:pPr>
            <w:r>
              <w:rPr>
                <w:rFonts w:hint="eastAsia"/>
                <w:kern w:val="0"/>
              </w:rPr>
              <w:t>0-5</w:t>
            </w:r>
          </w:p>
        </w:tc>
        <w:tc>
          <w:tcPr>
            <w:tcW w:w="665" w:type="pct"/>
            <w:vAlign w:val="center"/>
          </w:tcPr>
          <w:p w14:paraId="220D88A4">
            <w:pPr>
              <w:ind w:firstLine="0" w:firstLineChars="0"/>
              <w:jc w:val="center"/>
              <w:rPr>
                <w:kern w:val="0"/>
              </w:rPr>
            </w:pPr>
            <w:r>
              <w:rPr>
                <w:rFonts w:hint="eastAsia"/>
                <w:kern w:val="0"/>
              </w:rPr>
              <w:t>主观分</w:t>
            </w:r>
          </w:p>
        </w:tc>
      </w:tr>
    </w:tbl>
    <w:p w14:paraId="4507E0F1">
      <w:pPr>
        <w:widowControl/>
        <w:ind w:firstLine="0" w:firstLineChars="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1C74BE17">
      <w:pPr>
        <w:widowControl/>
        <w:ind w:firstLine="720" w:firstLineChars="300"/>
      </w:pPr>
      <w:r>
        <w:rPr>
          <w:rFonts w:hint="eastAsia" w:ascii="宋体" w:hAnsi="宋体" w:cs="仿宋_GB2312"/>
        </w:rPr>
        <w:t>（2）投标人评审综合得分=商务分+技术分+报价分</w:t>
      </w:r>
    </w:p>
    <w:p w14:paraId="37CF9855">
      <w:pPr>
        <w:pStyle w:val="4"/>
      </w:pPr>
      <w:bookmarkStart w:id="422" w:name="_Toc12882"/>
      <w:bookmarkStart w:id="423" w:name="_Toc24517"/>
      <w:r>
        <w:rPr>
          <w:rFonts w:hint="eastAsia"/>
        </w:rPr>
        <w:t>三、评标程序</w:t>
      </w:r>
      <w:bookmarkEnd w:id="422"/>
      <w:bookmarkEnd w:id="423"/>
    </w:p>
    <w:p w14:paraId="13D2F01E">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56340001">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33DC37F3">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193C760E">
      <w:pPr>
        <w:ind w:firstLine="472" w:firstLineChars="196"/>
        <w:rPr>
          <w:rFonts w:ascii="宋体" w:hAnsi="宋体" w:cs="宋体"/>
          <w:b/>
          <w:kern w:val="0"/>
        </w:rPr>
      </w:pPr>
      <w:r>
        <w:rPr>
          <w:rFonts w:hint="eastAsia" w:ascii="宋体" w:hAnsi="宋体" w:cs="宋体"/>
          <w:b/>
          <w:kern w:val="0"/>
        </w:rPr>
        <w:t>3.4报价评审。</w:t>
      </w:r>
    </w:p>
    <w:p w14:paraId="66FDCBDF">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7D0C73C">
      <w:pPr>
        <w:pStyle w:val="134"/>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452DD6B">
      <w:pPr>
        <w:pStyle w:val="134"/>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14:paraId="7C5D265D">
      <w:pPr>
        <w:pStyle w:val="134"/>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5992621">
      <w:pPr>
        <w:pStyle w:val="134"/>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A85BF7F">
      <w:pPr>
        <w:pStyle w:val="134"/>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E850884">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3CC4DF9B">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6FE8BD">
      <w:pPr>
        <w:pStyle w:val="4"/>
      </w:pPr>
      <w:bookmarkStart w:id="424" w:name="_Toc21677"/>
      <w:bookmarkStart w:id="425" w:name="_Toc22719"/>
      <w:r>
        <w:rPr>
          <w:rFonts w:hint="eastAsia"/>
        </w:rPr>
        <w:t>四、评标中的其他事项</w:t>
      </w:r>
      <w:bookmarkEnd w:id="424"/>
      <w:bookmarkEnd w:id="425"/>
    </w:p>
    <w:p w14:paraId="7E16CA8B">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6E0C98">
      <w:pPr>
        <w:pStyle w:val="24"/>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8D81A17">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14:paraId="4AB63803">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391A1EA9">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13CE0B3B">
      <w:pPr>
        <w:snapToGrid/>
        <w:ind w:firstLine="480"/>
        <w:rPr>
          <w:rFonts w:ascii="宋体" w:hAnsi="宋体"/>
        </w:rPr>
      </w:pPr>
      <w:r>
        <w:rPr>
          <w:rFonts w:hint="eastAsia" w:ascii="宋体" w:hAnsi="宋体"/>
        </w:rPr>
        <w:t>（3）提供的有效的资格证明材料或材料不全的，或者不具备招标文件中规定的资格要求的；</w:t>
      </w:r>
    </w:p>
    <w:p w14:paraId="74C1C058">
      <w:pPr>
        <w:snapToGrid/>
        <w:ind w:firstLine="480"/>
        <w:rPr>
          <w:rFonts w:ascii="宋体" w:hAnsi="宋体" w:cs="宋体"/>
        </w:rPr>
      </w:pPr>
      <w:r>
        <w:rPr>
          <w:rFonts w:hint="eastAsia" w:ascii="宋体" w:hAnsi="宋体"/>
        </w:rPr>
        <w:t>（4）如以联合体形式参加政府采购活动的，未提供联合协议的。</w:t>
      </w:r>
    </w:p>
    <w:p w14:paraId="03C48D66">
      <w:pPr>
        <w:snapToGrid/>
        <w:rPr>
          <w:rFonts w:ascii="宋体" w:hAnsi="宋体" w:cs="宋体"/>
          <w:b/>
        </w:rPr>
      </w:pPr>
      <w:r>
        <w:rPr>
          <w:rFonts w:hint="eastAsia" w:ascii="宋体" w:hAnsi="宋体" w:cs="宋体"/>
          <w:b/>
        </w:rPr>
        <w:t>4.2.2在符合性审查、商务和技术评审时，如发现下列情形之一的，投标文件将被视为无效：</w:t>
      </w:r>
    </w:p>
    <w:p w14:paraId="07AD3C4C">
      <w:pPr>
        <w:snapToGrid/>
        <w:ind w:firstLine="480"/>
        <w:rPr>
          <w:rFonts w:ascii="宋体" w:hAnsi="宋体" w:cs="仿宋_GB2312"/>
          <w:szCs w:val="21"/>
        </w:rPr>
      </w:pPr>
      <w:r>
        <w:rPr>
          <w:rFonts w:hint="eastAsia" w:ascii="宋体" w:hAnsi="宋体" w:cs="仿宋_GB2312"/>
          <w:szCs w:val="21"/>
        </w:rPr>
        <w:t>（1）投标文件未按招标文件要求签署、盖章的；</w:t>
      </w:r>
    </w:p>
    <w:p w14:paraId="390B588A">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14:paraId="5E84EC15">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14:paraId="76E9D1AE">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35A733EA">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14:paraId="10712630">
      <w:pPr>
        <w:ind w:firstLine="480"/>
        <w:rPr>
          <w:rFonts w:ascii="宋体" w:hAnsi="宋体" w:cs="仿宋_GB2312"/>
          <w:szCs w:val="21"/>
        </w:rPr>
      </w:pPr>
      <w:r>
        <w:rPr>
          <w:rFonts w:hint="eastAsia" w:ascii="宋体" w:hAnsi="宋体" w:cs="仿宋_GB2312"/>
          <w:szCs w:val="21"/>
        </w:rPr>
        <w:t>（6）投标文件含有采购人不能接受的附加条件的；</w:t>
      </w:r>
    </w:p>
    <w:p w14:paraId="67B0D74C">
      <w:pPr>
        <w:snapToGrid/>
        <w:ind w:firstLine="480"/>
        <w:rPr>
          <w:rFonts w:ascii="宋体" w:hAnsi="宋体" w:cs="仿宋_GB2312"/>
          <w:szCs w:val="21"/>
        </w:rPr>
      </w:pPr>
      <w:r>
        <w:rPr>
          <w:rFonts w:hint="eastAsia" w:ascii="宋体" w:hAnsi="宋体" w:cs="仿宋_GB2312"/>
          <w:szCs w:val="21"/>
        </w:rPr>
        <w:t>（7）投标人存在串通行为或虚假响应的；</w:t>
      </w:r>
    </w:p>
    <w:p w14:paraId="44D1629B">
      <w:pPr>
        <w:snapToGrid/>
        <w:ind w:firstLine="480"/>
        <w:rPr>
          <w:rFonts w:ascii="宋体" w:hAnsi="宋体" w:cs="仿宋_GB2312"/>
          <w:szCs w:val="21"/>
        </w:rPr>
      </w:pPr>
      <w:r>
        <w:rPr>
          <w:rFonts w:hint="eastAsia" w:ascii="宋体" w:hAnsi="宋体" w:cs="仿宋_GB2312"/>
          <w:szCs w:val="21"/>
        </w:rPr>
        <w:t>（8）参与同一个采购包（标段）的供应商存在下列情形之一的，其投标（响应）文件无效：</w:t>
      </w:r>
    </w:p>
    <w:p w14:paraId="74B33F76">
      <w:pPr>
        <w:snapToGrid/>
        <w:ind w:firstLine="720" w:firstLineChars="300"/>
        <w:rPr>
          <w:rFonts w:ascii="宋体" w:hAnsi="宋体" w:cs="仿宋_GB2312"/>
          <w:szCs w:val="21"/>
        </w:rPr>
      </w:pPr>
      <w:r>
        <w:rPr>
          <w:rFonts w:hint="eastAsia" w:ascii="宋体" w:hAnsi="宋体" w:cs="仿宋_GB2312"/>
          <w:szCs w:val="21"/>
        </w:rPr>
        <w:t>8.1不同供应商的电子投标（响应）文件上传计算机的IP地址、网卡MAC地址、CPU序列号和硬盘序列号等硬件信息相同，且无法合理解释的；</w:t>
      </w:r>
    </w:p>
    <w:p w14:paraId="2A36F402">
      <w:pPr>
        <w:snapToGrid/>
        <w:ind w:firstLine="720" w:firstLineChars="300"/>
        <w:rPr>
          <w:rFonts w:ascii="宋体" w:hAnsi="宋体" w:cs="仿宋_GB2312"/>
          <w:szCs w:val="21"/>
        </w:rPr>
      </w:pPr>
      <w:r>
        <w:rPr>
          <w:rFonts w:hint="eastAsia" w:ascii="宋体" w:hAnsi="宋体" w:cs="仿宋_GB2312"/>
          <w:szCs w:val="21"/>
        </w:rPr>
        <w:t>8.2上传的电子投标（响应）文件若出现使用本项目其他投标（响应）供应商的数字证书加密的，或者加盖本项目其他投标（响应）供应商的电子印章的；</w:t>
      </w:r>
    </w:p>
    <w:p w14:paraId="4C04FBAE">
      <w:pPr>
        <w:snapToGrid/>
        <w:ind w:firstLine="720" w:firstLineChars="300"/>
        <w:rPr>
          <w:rFonts w:ascii="宋体" w:hAnsi="宋体" w:cs="仿宋_GB2312"/>
          <w:szCs w:val="21"/>
        </w:rPr>
      </w:pPr>
      <w:r>
        <w:rPr>
          <w:rFonts w:hint="eastAsia" w:ascii="宋体" w:hAnsi="宋体" w:cs="仿宋_GB2312"/>
          <w:szCs w:val="21"/>
        </w:rPr>
        <w:t>8.3不同供应商的投标（响应）文件的内容存在三处（含）以上错误一致，且无法合理解释的；</w:t>
      </w:r>
    </w:p>
    <w:p w14:paraId="6E3771FC">
      <w:pPr>
        <w:snapToGrid/>
        <w:ind w:firstLine="720" w:firstLineChars="300"/>
        <w:rPr>
          <w:rFonts w:ascii="宋体" w:hAnsi="宋体" w:cs="仿宋_GB2312"/>
          <w:szCs w:val="21"/>
        </w:rPr>
      </w:pPr>
      <w:r>
        <w:rPr>
          <w:rFonts w:hint="eastAsia" w:ascii="宋体" w:hAnsi="宋体" w:cs="仿宋_GB2312"/>
          <w:szCs w:val="21"/>
        </w:rPr>
        <w:t>8.4不同供应商联系人为同一人或不同联系人的联系电话一致，且无法合理解释的；</w:t>
      </w:r>
    </w:p>
    <w:p w14:paraId="57A5A680">
      <w:pPr>
        <w:snapToGrid/>
        <w:ind w:firstLine="480"/>
        <w:rPr>
          <w:rFonts w:ascii="宋体" w:hAnsi="宋体" w:cs="仿宋_GB2312"/>
          <w:szCs w:val="21"/>
        </w:rPr>
      </w:pPr>
      <w:r>
        <w:rPr>
          <w:rFonts w:hint="eastAsia" w:ascii="宋体" w:hAnsi="宋体" w:cs="仿宋_GB2312"/>
          <w:szCs w:val="21"/>
        </w:rPr>
        <w:t>（9）</w:t>
      </w:r>
      <w:r>
        <w:rPr>
          <w:rFonts w:hint="eastAsia" w:ascii="宋体" w:hAnsi="宋体"/>
        </w:rPr>
        <w:t>法律、法规和招标文件规定的其他无效情形</w:t>
      </w:r>
      <w:r>
        <w:rPr>
          <w:rFonts w:hint="eastAsia" w:ascii="宋体" w:hAnsi="宋体" w:cs="仿宋_GB2312"/>
          <w:szCs w:val="21"/>
        </w:rPr>
        <w:t>。</w:t>
      </w:r>
    </w:p>
    <w:p w14:paraId="19A6597B">
      <w:pPr>
        <w:snapToGrid/>
        <w:rPr>
          <w:rFonts w:ascii="宋体" w:hAnsi="宋体" w:cs="宋体"/>
          <w:b/>
        </w:rPr>
      </w:pPr>
      <w:r>
        <w:rPr>
          <w:rFonts w:hint="eastAsia" w:ascii="宋体" w:hAnsi="宋体" w:cs="宋体"/>
          <w:b/>
        </w:rPr>
        <w:t>4.2.3在报价评审时，如发现下列情形之一的，投标文件将被视为无效：</w:t>
      </w:r>
    </w:p>
    <w:p w14:paraId="2BB8E215">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50D6EAC9">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235DE6B4">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14:paraId="46838B8F">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14:paraId="00F1DFA9">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263E764C">
      <w:pPr>
        <w:ind w:firstLine="480"/>
        <w:rPr>
          <w:rFonts w:ascii="宋体" w:hAnsi="宋体" w:cs="宋体"/>
          <w:kern w:val="0"/>
          <w:highlight w:val="yellow"/>
        </w:rPr>
      </w:pPr>
      <w:r>
        <w:rPr>
          <w:rFonts w:hint="eastAsia" w:ascii="宋体" w:hAnsi="宋体"/>
        </w:rPr>
        <w:t>（6）法律、法规和招标文件规定的其他无效情形。</w:t>
      </w:r>
    </w:p>
    <w:p w14:paraId="5F63100C">
      <w:pPr>
        <w:pStyle w:val="24"/>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F22A8BB">
      <w:pPr>
        <w:pStyle w:val="24"/>
        <w:spacing w:line="360" w:lineRule="auto"/>
        <w:rPr>
          <w:rFonts w:cs="宋体"/>
        </w:rPr>
      </w:pPr>
      <w:r>
        <w:rPr>
          <w:rFonts w:hint="eastAsia" w:cs="宋体"/>
        </w:rPr>
        <w:t>5.1符合专业条件的供应商或者对招标文件作实质响应的供应商不足3家的；</w:t>
      </w:r>
    </w:p>
    <w:p w14:paraId="71E7DB6D">
      <w:pPr>
        <w:pStyle w:val="24"/>
        <w:spacing w:line="360" w:lineRule="auto"/>
        <w:rPr>
          <w:rFonts w:cs="宋体"/>
        </w:rPr>
      </w:pPr>
      <w:r>
        <w:rPr>
          <w:rFonts w:hint="eastAsia" w:cs="宋体"/>
        </w:rPr>
        <w:t>5.2出现影响采购公正的违法、违规行为的；</w:t>
      </w:r>
    </w:p>
    <w:p w14:paraId="38AF3348">
      <w:pPr>
        <w:pStyle w:val="24"/>
        <w:spacing w:line="360" w:lineRule="auto"/>
        <w:rPr>
          <w:rFonts w:cs="宋体"/>
        </w:rPr>
      </w:pPr>
      <w:r>
        <w:rPr>
          <w:rFonts w:hint="eastAsia" w:cs="宋体"/>
        </w:rPr>
        <w:t>5.3投标人的报价均超过了采购预算，采购人不能支付的；</w:t>
      </w:r>
    </w:p>
    <w:p w14:paraId="272DCFC9">
      <w:pPr>
        <w:pStyle w:val="24"/>
        <w:spacing w:line="360" w:lineRule="auto"/>
        <w:rPr>
          <w:rFonts w:cs="宋体"/>
        </w:rPr>
      </w:pPr>
      <w:r>
        <w:rPr>
          <w:rFonts w:hint="eastAsia" w:cs="宋体"/>
        </w:rPr>
        <w:t>5.4因重大变故，采购任务取消的。</w:t>
      </w:r>
    </w:p>
    <w:p w14:paraId="395DE4E4">
      <w:pPr>
        <w:pStyle w:val="24"/>
        <w:spacing w:line="360" w:lineRule="auto"/>
        <w:rPr>
          <w:rFonts w:cs="宋体"/>
        </w:rPr>
      </w:pPr>
      <w:r>
        <w:rPr>
          <w:rFonts w:hint="eastAsia" w:cs="宋体"/>
        </w:rPr>
        <w:t>废标后，采购代理机构应当将废标理由通知所有投标人。</w:t>
      </w:r>
    </w:p>
    <w:p w14:paraId="4783F2BB">
      <w:pPr>
        <w:pStyle w:val="24"/>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F4E1A43">
      <w:pPr>
        <w:pStyle w:val="24"/>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EC2D0EE">
      <w:pPr>
        <w:pStyle w:val="24"/>
        <w:spacing w:line="360" w:lineRule="auto"/>
        <w:rPr>
          <w:rFonts w:cs="宋体"/>
        </w:rPr>
      </w:pPr>
      <w:r>
        <w:rPr>
          <w:rFonts w:hint="eastAsia" w:cs="宋体"/>
        </w:rPr>
        <w:t>7.1未确定中标供应商的，终止本次政府采购活动，重新开展政府采购活动。</w:t>
      </w:r>
    </w:p>
    <w:p w14:paraId="4A8042FB">
      <w:pPr>
        <w:pStyle w:val="24"/>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FA352DE">
      <w:pPr>
        <w:pStyle w:val="24"/>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42A3D5F">
      <w:pPr>
        <w:pStyle w:val="24"/>
        <w:spacing w:line="360" w:lineRule="auto"/>
        <w:rPr>
          <w:rFonts w:cs="宋体"/>
        </w:rPr>
      </w:pPr>
      <w:r>
        <w:rPr>
          <w:rFonts w:hint="eastAsia" w:cs="宋体"/>
        </w:rPr>
        <w:t>7.4政府采购合同已经履行，给采购人、供应商造成损失的，由责任人承担赔偿责任。</w:t>
      </w:r>
    </w:p>
    <w:p w14:paraId="520B1DDF">
      <w:pPr>
        <w:pStyle w:val="24"/>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6" w:name="第五部分"/>
      <w:bookmarkStart w:id="427" w:name="_Toc86217003"/>
    </w:p>
    <w:p w14:paraId="4D4F677B">
      <w:pPr>
        <w:numPr>
          <w:ilvl w:val="0"/>
          <w:numId w:val="3"/>
        </w:numPr>
        <w:rPr>
          <w:rFonts w:ascii="宋体" w:hAnsi="宋体" w:cs="宋体"/>
          <w:b/>
          <w:bCs/>
          <w:color w:val="000000"/>
        </w:rPr>
      </w:pPr>
      <w:r>
        <w:rPr>
          <w:rFonts w:ascii="宋体" w:hAnsi="宋体" w:cs="宋体"/>
          <w:b/>
          <w:bCs/>
          <w:color w:val="000000"/>
        </w:rPr>
        <w:t xml:space="preserve">有下列情形之一的，视为投标人串通投标，其投标无效： </w:t>
      </w:r>
    </w:p>
    <w:p w14:paraId="47B576AF">
      <w:pPr>
        <w:numPr>
          <w:ilvl w:val="255"/>
          <w:numId w:val="0"/>
        </w:numPr>
        <w:ind w:firstLine="720" w:firstLineChars="300"/>
        <w:rPr>
          <w:rFonts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46C790EF">
      <w:pPr>
        <w:numPr>
          <w:ilvl w:val="255"/>
          <w:numId w:val="0"/>
        </w:numPr>
        <w:ind w:firstLine="720" w:firstLineChars="300"/>
        <w:rPr>
          <w:rFonts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14F3382E">
      <w:pPr>
        <w:numPr>
          <w:ilvl w:val="255"/>
          <w:numId w:val="0"/>
        </w:numPr>
        <w:ind w:left="720" w:leftChars="300"/>
        <w:rPr>
          <w:rFonts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74DE4337">
      <w:pPr>
        <w:ind w:firstLine="720" w:firstLineChars="300"/>
      </w:pPr>
      <w:r>
        <w:rPr>
          <w:rFonts w:hint="eastAsia" w:ascii="宋体" w:hAnsi="宋体" w:cs="宋体"/>
          <w:color w:val="000000"/>
        </w:rPr>
        <w:t>8.5</w:t>
      </w:r>
      <w:r>
        <w:rPr>
          <w:rFonts w:ascii="宋体" w:hAnsi="宋体" w:cs="宋体"/>
          <w:color w:val="000000"/>
        </w:rPr>
        <w:t>不同投标人的投标文件相互混装；</w:t>
      </w:r>
    </w:p>
    <w:p w14:paraId="3D789854">
      <w:pPr>
        <w:ind w:firstLine="480"/>
      </w:pPr>
      <w:r>
        <w:rPr>
          <w:rFonts w:hint="eastAsia"/>
        </w:rPr>
        <w:t xml:space="preserve">    </w:t>
      </w:r>
    </w:p>
    <w:p w14:paraId="25E27EAD">
      <w:pPr>
        <w:pStyle w:val="3"/>
        <w:sectPr>
          <w:pgSz w:w="11905" w:h="16838"/>
          <w:pgMar w:top="1440" w:right="1797" w:bottom="1440" w:left="1797" w:header="851" w:footer="992" w:gutter="0"/>
          <w:cols w:space="0" w:num="1"/>
          <w:titlePg/>
        </w:sectPr>
      </w:pPr>
    </w:p>
    <w:p w14:paraId="785AB210">
      <w:pPr>
        <w:pStyle w:val="3"/>
      </w:pPr>
      <w:bookmarkStart w:id="428" w:name="_Toc11999"/>
      <w:bookmarkStart w:id="429" w:name="_Toc8165"/>
      <w:bookmarkStart w:id="430" w:name="_Toc18817"/>
      <w:r>
        <w:rPr>
          <w:rFonts w:hint="eastAsia"/>
        </w:rPr>
        <w:t>第五部分 拟签订的合同文本</w:t>
      </w:r>
      <w:bookmarkEnd w:id="428"/>
      <w:bookmarkEnd w:id="429"/>
      <w:bookmarkEnd w:id="430"/>
    </w:p>
    <w:p w14:paraId="69B75D51">
      <w:pPr>
        <w:jc w:val="center"/>
        <w:rPr>
          <w:rFonts w:ascii="宋体" w:hAnsi="宋体"/>
          <w:bCs/>
        </w:rPr>
      </w:pPr>
      <w:r>
        <w:rPr>
          <w:rFonts w:hint="eastAsia" w:ascii="宋体" w:hAnsi="宋体"/>
          <w:b/>
        </w:rPr>
        <w:t>（仅供参考）</w:t>
      </w:r>
    </w:p>
    <w:p w14:paraId="0D0A67C3">
      <w:pPr>
        <w:ind w:right="-211" w:rightChars="-88"/>
        <w:rPr>
          <w:rFonts w:hAnsi="宋体"/>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r>
        <w:rPr>
          <w:rFonts w:hint="eastAsia" w:ascii="宋体" w:hAnsi="宋体"/>
        </w:rPr>
        <w:t xml:space="preserve">                                 </w:t>
      </w:r>
    </w:p>
    <w:p w14:paraId="2A2E88BB">
      <w:pPr>
        <w:widowControl/>
        <w:ind w:firstLine="0" w:firstLineChars="0"/>
        <w:jc w:val="center"/>
        <w:rPr>
          <w:rFonts w:ascii="宋体" w:hAnsi="宋体" w:cs="宋体"/>
          <w:b/>
          <w:bCs/>
          <w:sz w:val="32"/>
          <w:szCs w:val="32"/>
        </w:rPr>
      </w:pPr>
      <w:bookmarkStart w:id="431" w:name="_Toc16158"/>
      <w:bookmarkStart w:id="432" w:name="_Toc26124"/>
      <w:r>
        <w:rPr>
          <w:rFonts w:hint="eastAsia" w:ascii="宋体" w:hAnsi="宋体" w:cs="宋体"/>
          <w:b/>
          <w:bCs/>
          <w:sz w:val="32"/>
          <w:szCs w:val="32"/>
        </w:rPr>
        <w:t>采购合同</w:t>
      </w:r>
    </w:p>
    <w:p w14:paraId="33B81D12">
      <w:pPr>
        <w:widowControl/>
        <w:ind w:firstLine="0" w:firstLineChars="0"/>
        <w:jc w:val="center"/>
        <w:rPr>
          <w:rFonts w:ascii="宋体" w:hAnsi="宋体" w:cs="宋体"/>
          <w:b/>
          <w:bCs/>
          <w:sz w:val="32"/>
          <w:szCs w:val="32"/>
        </w:rPr>
      </w:pPr>
    </w:p>
    <w:p w14:paraId="69E40F13">
      <w:pPr>
        <w:widowControl/>
        <w:ind w:firstLine="241" w:firstLineChars="100"/>
        <w:jc w:val="left"/>
        <w:rPr>
          <w:rFonts w:ascii="宋体" w:hAnsi="宋体" w:cs="宋体"/>
        </w:rPr>
      </w:pPr>
      <w:r>
        <w:rPr>
          <w:rFonts w:hint="eastAsia" w:ascii="宋体" w:hAnsi="宋体" w:cs="宋体"/>
          <w:b/>
        </w:rPr>
        <w:t>甲方</w:t>
      </w:r>
      <w:r>
        <w:rPr>
          <w:rFonts w:hint="eastAsia" w:ascii="宋体" w:hAnsi="宋体" w:cs="宋体"/>
        </w:rPr>
        <w:t xml:space="preserve">：浙江大学医学院附属儿童医院        合同编号： </w:t>
      </w:r>
    </w:p>
    <w:p w14:paraId="27C2A123">
      <w:pPr>
        <w:ind w:right="560" w:firstLine="241" w:firstLineChars="100"/>
        <w:jc w:val="left"/>
        <w:rPr>
          <w:rFonts w:ascii="宋体" w:hAnsi="宋体" w:cs="宋体"/>
        </w:rPr>
      </w:pPr>
      <w:r>
        <w:rPr>
          <w:rFonts w:hint="eastAsia" w:ascii="宋体" w:hAnsi="宋体" w:cs="宋体"/>
          <w:b/>
        </w:rPr>
        <w:t>乙方</w:t>
      </w:r>
      <w:r>
        <w:rPr>
          <w:rFonts w:hint="eastAsia" w:ascii="宋体" w:hAnsi="宋体" w:cs="宋体"/>
        </w:rPr>
        <w:t xml:space="preserve">：                                  确认书号：                            </w:t>
      </w:r>
    </w:p>
    <w:p w14:paraId="6E8F12E0">
      <w:pPr>
        <w:ind w:firstLine="480"/>
        <w:rPr>
          <w:rFonts w:ascii="宋体" w:hAnsi="宋体" w:cs="宋体"/>
        </w:rPr>
      </w:pPr>
      <w:r>
        <w:rPr>
          <w:rFonts w:hint="eastAsia" w:ascii="宋体" w:hAnsi="宋体" w:cs="宋体"/>
        </w:rPr>
        <w:t>甲方委托浙江信镧建设工程咨询有限公司进行公开招标（项目编号为    ），确定乙方为中标单位，经双方协商，达成以下条款。具体如下：</w:t>
      </w:r>
    </w:p>
    <w:p w14:paraId="2284EE96">
      <w:pPr>
        <w:rPr>
          <w:rFonts w:ascii="宋体" w:hAnsi="宋体" w:cs="宋体"/>
          <w:b/>
        </w:rPr>
      </w:pPr>
      <w:r>
        <w:rPr>
          <w:rFonts w:hint="eastAsia" w:ascii="宋体" w:hAnsi="宋体" w:cs="宋体"/>
          <w:b/>
        </w:rPr>
        <w:t>第一条 采购项目及合同价格</w:t>
      </w:r>
    </w:p>
    <w:tbl>
      <w:tblPr>
        <w:tblStyle w:val="62"/>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4"/>
        <w:gridCol w:w="1701"/>
        <w:gridCol w:w="1304"/>
        <w:gridCol w:w="1987"/>
      </w:tblGrid>
      <w:tr w14:paraId="0993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924" w:type="dxa"/>
            <w:vAlign w:val="center"/>
          </w:tcPr>
          <w:p w14:paraId="3231FB10">
            <w:pPr>
              <w:ind w:firstLine="0" w:firstLineChars="0"/>
              <w:jc w:val="center"/>
              <w:rPr>
                <w:rFonts w:ascii="宋体" w:hAnsi="宋体" w:cs="宋体"/>
              </w:rPr>
            </w:pPr>
            <w:r>
              <w:rPr>
                <w:rFonts w:hint="eastAsia" w:ascii="宋体" w:hAnsi="宋体" w:cs="宋体"/>
              </w:rPr>
              <w:t>项目名称</w:t>
            </w:r>
          </w:p>
        </w:tc>
        <w:tc>
          <w:tcPr>
            <w:tcW w:w="1701" w:type="dxa"/>
            <w:vAlign w:val="center"/>
          </w:tcPr>
          <w:p w14:paraId="622B105C">
            <w:pPr>
              <w:ind w:firstLine="0" w:firstLineChars="0"/>
              <w:jc w:val="center"/>
              <w:rPr>
                <w:rFonts w:ascii="宋体" w:hAnsi="宋体" w:cs="宋体"/>
              </w:rPr>
            </w:pPr>
            <w:r>
              <w:rPr>
                <w:rFonts w:hint="eastAsia" w:ascii="宋体" w:hAnsi="宋体" w:cs="宋体"/>
              </w:rPr>
              <w:t>项目洗涤清单</w:t>
            </w:r>
          </w:p>
        </w:tc>
        <w:tc>
          <w:tcPr>
            <w:tcW w:w="1304" w:type="dxa"/>
            <w:vAlign w:val="center"/>
          </w:tcPr>
          <w:p w14:paraId="21463047">
            <w:pPr>
              <w:ind w:firstLine="0" w:firstLineChars="0"/>
              <w:jc w:val="center"/>
              <w:rPr>
                <w:rFonts w:ascii="宋体" w:hAnsi="宋体" w:cs="宋体"/>
              </w:rPr>
            </w:pPr>
            <w:r>
              <w:rPr>
                <w:rFonts w:hint="eastAsia" w:ascii="宋体" w:hAnsi="宋体" w:cs="宋体"/>
              </w:rPr>
              <w:t>单价（元）</w:t>
            </w:r>
          </w:p>
        </w:tc>
        <w:tc>
          <w:tcPr>
            <w:tcW w:w="1987" w:type="dxa"/>
            <w:vAlign w:val="center"/>
          </w:tcPr>
          <w:p w14:paraId="083C522B">
            <w:pPr>
              <w:ind w:firstLine="0" w:firstLineChars="0"/>
              <w:jc w:val="center"/>
              <w:rPr>
                <w:rFonts w:ascii="宋体" w:hAnsi="宋体" w:cs="宋体"/>
              </w:rPr>
            </w:pPr>
            <w:r>
              <w:rPr>
                <w:rFonts w:hint="eastAsia" w:ascii="宋体" w:hAnsi="宋体" w:cs="宋体"/>
              </w:rPr>
              <w:t>合同金额（元）</w:t>
            </w:r>
          </w:p>
        </w:tc>
      </w:tr>
      <w:tr w14:paraId="2F51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924" w:type="dxa"/>
            <w:vAlign w:val="center"/>
          </w:tcPr>
          <w:p w14:paraId="79C90D5A">
            <w:pPr>
              <w:ind w:firstLine="0" w:firstLineChars="0"/>
              <w:jc w:val="center"/>
              <w:rPr>
                <w:rFonts w:ascii="宋体" w:hAnsi="宋体" w:cs="宋体"/>
              </w:rPr>
            </w:pPr>
            <w:r>
              <w:rPr>
                <w:rFonts w:hint="eastAsia" w:ascii="宋体" w:hAnsi="宋体" w:cs="宋体"/>
              </w:rPr>
              <w:t>莫干山院区被服洗涤服务</w:t>
            </w:r>
          </w:p>
        </w:tc>
        <w:tc>
          <w:tcPr>
            <w:tcW w:w="3005" w:type="dxa"/>
            <w:gridSpan w:val="2"/>
            <w:vAlign w:val="center"/>
          </w:tcPr>
          <w:p w14:paraId="10320362">
            <w:pPr>
              <w:ind w:firstLine="0" w:firstLineChars="0"/>
              <w:jc w:val="center"/>
              <w:rPr>
                <w:rFonts w:ascii="宋体" w:hAnsi="宋体" w:cs="宋体"/>
              </w:rPr>
            </w:pPr>
            <w:r>
              <w:rPr>
                <w:rFonts w:hint="eastAsia" w:ascii="宋体" w:hAnsi="宋体" w:cs="宋体"/>
              </w:rPr>
              <w:t>详见附表</w:t>
            </w:r>
          </w:p>
        </w:tc>
        <w:tc>
          <w:tcPr>
            <w:tcW w:w="1987" w:type="dxa"/>
            <w:vAlign w:val="center"/>
          </w:tcPr>
          <w:p w14:paraId="39B6DE67">
            <w:pPr>
              <w:ind w:firstLine="0" w:firstLineChars="0"/>
              <w:jc w:val="center"/>
              <w:rPr>
                <w:rFonts w:ascii="宋体" w:hAnsi="宋体" w:cs="宋体"/>
              </w:rPr>
            </w:pPr>
          </w:p>
        </w:tc>
      </w:tr>
      <w:tr w14:paraId="5327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916" w:type="dxa"/>
            <w:gridSpan w:val="4"/>
            <w:vAlign w:val="center"/>
          </w:tcPr>
          <w:p w14:paraId="3EBA3BB2">
            <w:pPr>
              <w:ind w:firstLine="0" w:firstLineChars="0"/>
              <w:jc w:val="left"/>
              <w:rPr>
                <w:rFonts w:ascii="宋体" w:hAnsi="宋体" w:cs="宋体"/>
              </w:rPr>
            </w:pPr>
            <w:r>
              <w:rPr>
                <w:rFonts w:hint="eastAsia" w:ascii="宋体" w:hAnsi="宋体" w:cs="宋体"/>
              </w:rPr>
              <w:t xml:space="preserve">合同金额（大写）： </w:t>
            </w:r>
          </w:p>
        </w:tc>
      </w:tr>
    </w:tbl>
    <w:p w14:paraId="59B3AD69">
      <w:pPr>
        <w:ind w:firstLine="519" w:firstLineChars="245"/>
        <w:rPr>
          <w:rFonts w:ascii="宋体" w:hAnsi="宋体" w:cs="宋体"/>
          <w:spacing w:val="-14"/>
        </w:rPr>
      </w:pPr>
      <w:r>
        <w:rPr>
          <w:rFonts w:hint="eastAsia" w:ascii="宋体" w:hAnsi="宋体" w:cs="宋体"/>
          <w:spacing w:val="-14"/>
        </w:rPr>
        <w:t>注: 1.附表内数量为预估数量，以实际清洗数量为准。</w:t>
      </w:r>
    </w:p>
    <w:p w14:paraId="05F232E0">
      <w:pPr>
        <w:ind w:firstLine="960" w:firstLineChars="400"/>
        <w:rPr>
          <w:rFonts w:ascii="宋体" w:hAnsi="宋体" w:cs="宋体"/>
        </w:rPr>
      </w:pPr>
      <w:r>
        <w:rPr>
          <w:rFonts w:hint="eastAsia" w:ascii="宋体" w:hAnsi="宋体" w:cs="宋体"/>
        </w:rPr>
        <w:t>2.以上价格包含完成服务项目所需的一切费用。</w:t>
      </w:r>
    </w:p>
    <w:p w14:paraId="38889B87">
      <w:pPr>
        <w:rPr>
          <w:rFonts w:ascii="宋体" w:hAnsi="宋体" w:cs="宋体"/>
          <w:b/>
        </w:rPr>
      </w:pPr>
      <w:r>
        <w:rPr>
          <w:rFonts w:hint="eastAsia" w:ascii="宋体" w:hAnsi="宋体" w:cs="宋体"/>
          <w:b/>
        </w:rPr>
        <w:t>第二条 服务内容</w:t>
      </w:r>
    </w:p>
    <w:p w14:paraId="57E3DA0D">
      <w:pPr>
        <w:ind w:firstLine="480"/>
        <w:rPr>
          <w:rFonts w:ascii="宋体" w:hAnsi="宋体" w:cs="宋体"/>
          <w:u w:val="single"/>
        </w:rPr>
      </w:pPr>
      <w:r>
        <w:rPr>
          <w:rFonts w:hint="eastAsia" w:ascii="宋体" w:hAnsi="宋体" w:cs="宋体"/>
        </w:rPr>
        <w:t>莫干山院区所有被服、布类（包含但不限于工作服、洞巾、睡袋等）洗涤服务。</w:t>
      </w:r>
    </w:p>
    <w:p w14:paraId="02CA39D7">
      <w:pPr>
        <w:rPr>
          <w:rFonts w:ascii="宋体" w:hAnsi="宋体" w:cs="宋体"/>
          <w:b/>
        </w:rPr>
      </w:pPr>
      <w:r>
        <w:rPr>
          <w:rFonts w:hint="eastAsia" w:ascii="宋体" w:hAnsi="宋体" w:cs="宋体"/>
          <w:b/>
        </w:rPr>
        <w:t>第三条 合同期限</w:t>
      </w:r>
    </w:p>
    <w:p w14:paraId="4A697AA0">
      <w:pPr>
        <w:ind w:firstLine="480"/>
        <w:rPr>
          <w:rFonts w:ascii="宋体" w:hAnsi="宋体" w:cs="宋体"/>
        </w:rPr>
      </w:pPr>
      <w:r>
        <w:rPr>
          <w:rFonts w:hint="eastAsia" w:ascii="宋体" w:hAnsi="宋体" w:cs="宋体"/>
        </w:rPr>
        <w:t>服务期3年，</w:t>
      </w:r>
      <w:r>
        <w:rPr>
          <w:rFonts w:hint="eastAsia" w:ascii="宋体" w:hAnsi="宋体" w:cs="Helvetica"/>
          <w:kern w:val="0"/>
        </w:rPr>
        <w:t>2025年6月12日至2028年6月11日。</w:t>
      </w:r>
    </w:p>
    <w:p w14:paraId="5B65887A">
      <w:pPr>
        <w:rPr>
          <w:rFonts w:ascii="宋体" w:hAnsi="宋体" w:cs="宋体"/>
          <w:b/>
        </w:rPr>
      </w:pPr>
      <w:r>
        <w:rPr>
          <w:rFonts w:hint="eastAsia" w:ascii="宋体" w:hAnsi="宋体" w:cs="宋体"/>
          <w:b/>
        </w:rPr>
        <w:t>第四条 甲乙双方的义务</w:t>
      </w:r>
    </w:p>
    <w:p w14:paraId="40AE82D9">
      <w:pPr>
        <w:contextualSpacing/>
        <w:rPr>
          <w:rFonts w:ascii="宋体" w:hAnsi="宋体" w:cs="宋体"/>
          <w:b/>
        </w:rPr>
      </w:pPr>
      <w:r>
        <w:rPr>
          <w:rFonts w:hint="eastAsia" w:ascii="宋体" w:hAnsi="宋体" w:cs="宋体"/>
          <w:b/>
        </w:rPr>
        <w:t>1、甲方义务</w:t>
      </w:r>
    </w:p>
    <w:p w14:paraId="42D1518F">
      <w:pPr>
        <w:ind w:firstLine="480"/>
        <w:rPr>
          <w:rFonts w:ascii="宋体" w:hAnsi="宋体" w:cs="宋体"/>
        </w:rPr>
      </w:pPr>
      <w:r>
        <w:rPr>
          <w:rFonts w:hint="eastAsia" w:ascii="宋体" w:hAnsi="宋体" w:cs="宋体"/>
        </w:rPr>
        <w:t>1.1甲方负责被服收发、洗涤及质量等工作的督促、指导，并抽检被服洗涤质量，发现被服破损不补、钮扣缺少、被服污迹未清洗、被服未烫平等质量问题时及时通知乙方整改。</w:t>
      </w:r>
    </w:p>
    <w:p w14:paraId="29D25B8A">
      <w:pPr>
        <w:contextualSpacing/>
        <w:rPr>
          <w:rFonts w:ascii="宋体" w:hAnsi="宋体" w:cs="宋体"/>
          <w:b/>
        </w:rPr>
      </w:pPr>
      <w:r>
        <w:rPr>
          <w:rFonts w:hint="eastAsia" w:ascii="宋体" w:hAnsi="宋体" w:cs="宋体"/>
          <w:b/>
        </w:rPr>
        <w:t>2、乙方义务</w:t>
      </w:r>
    </w:p>
    <w:p w14:paraId="44BD2B9D">
      <w:pPr>
        <w:ind w:firstLine="480"/>
        <w:rPr>
          <w:rFonts w:ascii="宋体" w:hAnsi="宋体" w:cs="宋体"/>
        </w:rPr>
      </w:pPr>
      <w:r>
        <w:rPr>
          <w:rFonts w:hint="eastAsia" w:ascii="宋体" w:hAnsi="宋体" w:cs="宋体"/>
        </w:rPr>
        <w:t>2.1派专人常驻医院进行洗涤被服的核对与交接，洗涤交接清单签字确认，由专用布草运输车进行配送。</w:t>
      </w:r>
    </w:p>
    <w:p w14:paraId="4D04A5D0">
      <w:pPr>
        <w:ind w:firstLine="480"/>
        <w:rPr>
          <w:rFonts w:ascii="宋体" w:hAnsi="宋体" w:cs="宋体"/>
        </w:rPr>
      </w:pPr>
      <w:r>
        <w:rPr>
          <w:rFonts w:hint="eastAsia" w:ascii="宋体" w:hAnsi="宋体" w:cs="宋体"/>
        </w:rPr>
        <w:t>2.2按甲方要求，将洗涤后合格被服、布料等在指定时间送达甲方指定地点，同时将待洗被服运走，做好收送被服清点登记及交接记录。原则上待洗被服、布料等必须要在24小时内清洗合格并送回，需特殊消毒处理的可适当延后。如遇交通堵塞、交通管制、疫情防控或运送过程出现运输设备故障等原因，双方沟通后协商解决，但乙方必须采取一切措施满足甲方洗涤的日常所需，不得影响医院的正常使用。具体交接时间以甲方为准。</w:t>
      </w:r>
    </w:p>
    <w:p w14:paraId="795733B1">
      <w:pPr>
        <w:ind w:firstLine="480"/>
        <w:rPr>
          <w:rFonts w:ascii="宋体" w:hAnsi="宋体" w:cs="宋体"/>
        </w:rPr>
      </w:pPr>
      <w:r>
        <w:rPr>
          <w:rFonts w:hint="eastAsia" w:ascii="宋体" w:hAnsi="宋体" w:cs="宋体"/>
        </w:rPr>
        <w:t>2.3遇重洗、缝补多时应及时通知并在清洗单上注明，暂欠物品隔日结清。</w:t>
      </w:r>
    </w:p>
    <w:p w14:paraId="36DBAFAD">
      <w:pPr>
        <w:contextualSpacing/>
        <w:rPr>
          <w:rFonts w:ascii="宋体" w:hAnsi="宋体" w:cs="宋体"/>
          <w:b/>
        </w:rPr>
      </w:pPr>
      <w:r>
        <w:rPr>
          <w:rFonts w:hint="eastAsia" w:ascii="宋体" w:hAnsi="宋体" w:cs="宋体"/>
          <w:b/>
        </w:rPr>
        <w:t>第五条 质量保证</w:t>
      </w:r>
    </w:p>
    <w:p w14:paraId="0B9270A8">
      <w:pPr>
        <w:ind w:firstLine="480"/>
        <w:contextualSpacing/>
        <w:rPr>
          <w:rFonts w:ascii="宋体" w:hAnsi="宋体" w:cs="宋体"/>
        </w:rPr>
      </w:pPr>
      <w:r>
        <w:rPr>
          <w:rFonts w:hint="eastAsia" w:ascii="宋体" w:hAnsi="宋体" w:cs="宋体"/>
        </w:rPr>
        <w:t>1、乙方保证所提供的洗涤服务达到国家或行业规定的标准要求。保证各类洗涤被服、包布等的整烫、折叠符合甲方的要求（特别是职工工作服的整烫），并严格分类打包，便于归类、清点。洗涤后的被服要求熨平，其平整度应延续至使用科室领用人为止。</w:t>
      </w:r>
    </w:p>
    <w:p w14:paraId="3BEAE97C">
      <w:pPr>
        <w:ind w:firstLine="480"/>
        <w:contextualSpacing/>
        <w:rPr>
          <w:rFonts w:ascii="宋体" w:hAnsi="宋体" w:cs="宋体"/>
        </w:rPr>
      </w:pPr>
      <w:r>
        <w:rPr>
          <w:rFonts w:hint="eastAsia" w:ascii="宋体" w:hAnsi="宋体" w:cs="宋体"/>
        </w:rPr>
        <w:t>2、乙方必须保证被服洗涤的质量，降低布类洗涤损耗，对洗涤服务各个环节进行严格的质量管理和质量控制。加强洗涤用品、洗涤方式的管理，保证被服洗涤卫生、整洁、整齐，严格执行技术标准和规范。</w:t>
      </w:r>
    </w:p>
    <w:p w14:paraId="37E60A72">
      <w:pPr>
        <w:ind w:firstLine="480"/>
        <w:contextualSpacing/>
        <w:rPr>
          <w:rFonts w:ascii="宋体" w:hAnsi="宋体" w:cs="宋体"/>
        </w:rPr>
      </w:pPr>
      <w:r>
        <w:rPr>
          <w:rFonts w:hint="eastAsia" w:ascii="宋体" w:hAnsi="宋体" w:cs="宋体"/>
        </w:rPr>
        <w:t>3、被服烘干要彻底，整烫要按规范烫平，确保钮扣及袖口的松紧，衣服钮扣缺少或小破损的要及时钉好、补好。</w:t>
      </w:r>
    </w:p>
    <w:p w14:paraId="6C72BAF7">
      <w:pPr>
        <w:ind w:firstLine="480"/>
        <w:rPr>
          <w:rFonts w:ascii="宋体" w:hAnsi="宋体" w:cs="宋体"/>
        </w:rPr>
      </w:pPr>
      <w:r>
        <w:rPr>
          <w:rFonts w:hint="eastAsia" w:ascii="宋体" w:hAnsi="宋体" w:cs="宋体"/>
        </w:rPr>
        <w:t>4、在整烫过程中如发现有缺扣、拉链破损等现象，需积极更换，如发现布草破损，将按布草颜色及图案进行修补，破损缝补应注重线、布、钮扣等色泽统一、型号相同，维护布草外观形象的统一性，确保美观。</w:t>
      </w:r>
    </w:p>
    <w:p w14:paraId="1D933488">
      <w:pPr>
        <w:ind w:firstLine="480"/>
        <w:contextualSpacing/>
        <w:rPr>
          <w:rFonts w:ascii="宋体" w:hAnsi="宋体" w:cs="宋体"/>
        </w:rPr>
      </w:pPr>
      <w:r>
        <w:rPr>
          <w:rFonts w:hint="eastAsia" w:ascii="宋体" w:hAnsi="宋体" w:cs="宋体"/>
        </w:rPr>
        <w:t>5、制定工作制度和标准，提高从业人员素质，人员配备应满足医院被服换洗的日常需求。</w:t>
      </w:r>
    </w:p>
    <w:p w14:paraId="009CA885">
      <w:pPr>
        <w:ind w:firstLine="480"/>
        <w:contextualSpacing/>
        <w:rPr>
          <w:rFonts w:ascii="宋体" w:hAnsi="宋体" w:cs="宋体"/>
        </w:rPr>
      </w:pPr>
      <w:r>
        <w:rPr>
          <w:rFonts w:hint="eastAsia" w:ascii="宋体" w:hAnsi="宋体" w:cs="宋体"/>
        </w:rPr>
        <w:t>6、乙方在运作过程中的一切安全责任自负。</w:t>
      </w:r>
    </w:p>
    <w:p w14:paraId="016627AA">
      <w:pPr>
        <w:ind w:firstLine="480"/>
        <w:contextualSpacing/>
        <w:rPr>
          <w:rFonts w:ascii="宋体" w:hAnsi="宋体" w:cs="宋体"/>
        </w:rPr>
      </w:pPr>
      <w:r>
        <w:rPr>
          <w:rFonts w:hint="eastAsia" w:ascii="宋体" w:hAnsi="宋体" w:cs="宋体"/>
        </w:rPr>
        <w:t>7、乙方保证所提供的洗涤服务在正常使用的情况下，满足招标文件和投标文件中规定的使用性能要求。</w:t>
      </w:r>
    </w:p>
    <w:p w14:paraId="0D00C551">
      <w:pPr>
        <w:ind w:firstLine="480"/>
        <w:contextualSpacing/>
        <w:rPr>
          <w:rFonts w:ascii="宋体" w:hAnsi="宋体" w:cs="宋体"/>
        </w:rPr>
      </w:pPr>
      <w:r>
        <w:rPr>
          <w:rFonts w:hint="eastAsia" w:ascii="宋体" w:hAnsi="宋体" w:cs="宋体"/>
        </w:rPr>
        <w:t>8、乙方必须使用国家行业许可的安全消毒、洗涤产品，操作中防止因消、洗品投放不当，损毁衣物被服。</w:t>
      </w:r>
    </w:p>
    <w:p w14:paraId="6057852A">
      <w:pPr>
        <w:ind w:firstLine="480"/>
        <w:contextualSpacing/>
        <w:rPr>
          <w:rFonts w:ascii="宋体" w:hAnsi="宋体" w:cs="宋体"/>
          <w:bCs/>
          <w:kern w:val="0"/>
        </w:rPr>
      </w:pPr>
      <w:r>
        <w:rPr>
          <w:rFonts w:hint="eastAsia" w:ascii="宋体" w:hAnsi="宋体" w:cs="宋体"/>
        </w:rPr>
        <w:t>9、乙方</w:t>
      </w:r>
      <w:r>
        <w:rPr>
          <w:rFonts w:hint="eastAsia" w:ascii="宋体" w:hAnsi="宋体" w:cs="宋体"/>
          <w:bCs/>
          <w:kern w:val="0"/>
        </w:rPr>
        <w:t>能在3小时内将急需物品送达甲方的能力。</w:t>
      </w:r>
    </w:p>
    <w:p w14:paraId="3F153BA4">
      <w:pPr>
        <w:tabs>
          <w:tab w:val="left" w:pos="1276"/>
        </w:tabs>
        <w:ind w:firstLine="480"/>
        <w:contextualSpacing/>
        <w:rPr>
          <w:rFonts w:ascii="宋体" w:hAnsi="宋体" w:cs="宋体"/>
        </w:rPr>
      </w:pPr>
      <w:r>
        <w:rPr>
          <w:rFonts w:hint="eastAsia" w:ascii="宋体" w:hAnsi="宋体" w:cs="宋体"/>
        </w:rPr>
        <w:t>10、遗失与破损要求：遗失（三天未收回按丢失处理）或非合理破损的工作服等特殊物品按原值的100%赔偿。有颜色的棉织品应分开清洗，如因工作失误、不分检造成棉织品搭色损坏或操作不当造成棉织品损坏的，由乙方全额赔偿，赔偿款在当月的洗涤费中扣除。如有不符合洗涤标准的物品，乙方负责免费重洗。</w:t>
      </w:r>
    </w:p>
    <w:p w14:paraId="71012AC2">
      <w:pPr>
        <w:ind w:firstLine="480"/>
        <w:contextualSpacing/>
        <w:rPr>
          <w:rFonts w:ascii="宋体" w:hAnsi="宋体" w:cs="宋体"/>
        </w:rPr>
      </w:pPr>
      <w:r>
        <w:rPr>
          <w:rFonts w:hint="eastAsia" w:ascii="宋体" w:hAnsi="宋体" w:cs="宋体"/>
        </w:rPr>
        <w:t>11、甲方负责对洗涤产品质量进行定期抽查，允许返洗率控制在抽查当批次的3%。返洗率超过3%的其它超出部分按质量不达标或投诉处理，每次投诉经核实后罚款200元，罚扣款在当月的洗涤费中扣除。</w:t>
      </w:r>
    </w:p>
    <w:p w14:paraId="4915363E">
      <w:pPr>
        <w:contextualSpacing/>
        <w:rPr>
          <w:rFonts w:ascii="宋体" w:hAnsi="宋体" w:cs="宋体"/>
        </w:rPr>
      </w:pPr>
      <w:r>
        <w:rPr>
          <w:rFonts w:hint="eastAsia" w:ascii="宋体" w:hAnsi="宋体" w:cs="宋体"/>
          <w:b/>
        </w:rPr>
        <w:t>第六条 付款方式</w:t>
      </w:r>
    </w:p>
    <w:p w14:paraId="57151377">
      <w:pPr>
        <w:ind w:firstLine="480"/>
        <w:rPr>
          <w:rFonts w:hint="eastAsia" w:ascii="宋体" w:hAnsi="宋体" w:cs="宋体"/>
          <w:bCs/>
        </w:rPr>
      </w:pPr>
      <w:r>
        <w:rPr>
          <w:rFonts w:hint="eastAsia" w:ascii="宋体" w:hAnsi="宋体" w:cs="宋体"/>
          <w:bCs/>
        </w:rPr>
        <w:t>1、</w:t>
      </w:r>
    </w:p>
    <w:p w14:paraId="75BC955E">
      <w:pPr>
        <w:ind w:firstLine="480"/>
        <w:rPr>
          <w:rFonts w:ascii="宋体" w:hAnsi="宋体" w:cs="宋体"/>
          <w:bCs/>
        </w:rPr>
      </w:pPr>
      <w:r>
        <w:rPr>
          <w:rFonts w:hint="eastAsia" w:ascii="宋体" w:hAnsi="宋体" w:cs="宋体"/>
          <w:bCs/>
        </w:rPr>
        <w:t>2、如合同到期，合同金额未用完，则合同到期终止；如合同金额用完，合同未到期，则合同提前终止。</w:t>
      </w:r>
    </w:p>
    <w:p w14:paraId="2DE0E1CB">
      <w:pPr>
        <w:contextualSpacing/>
        <w:rPr>
          <w:rFonts w:ascii="宋体" w:hAnsi="宋体" w:cs="宋体"/>
          <w:b/>
        </w:rPr>
      </w:pPr>
      <w:r>
        <w:rPr>
          <w:rFonts w:hint="eastAsia" w:ascii="宋体" w:hAnsi="宋体" w:cs="宋体"/>
          <w:b/>
        </w:rPr>
        <w:t>第七条 损耗及赔偿计算</w:t>
      </w:r>
    </w:p>
    <w:p w14:paraId="3A56A81E">
      <w:pPr>
        <w:ind w:firstLine="480"/>
        <w:rPr>
          <w:rFonts w:ascii="宋体" w:hAnsi="宋体" w:cs="宋体"/>
        </w:rPr>
      </w:pPr>
      <w:r>
        <w:rPr>
          <w:rFonts w:hint="eastAsia" w:ascii="宋体" w:hAnsi="宋体" w:cs="宋体"/>
        </w:rPr>
        <w:t>1、合理破损的被服进行修补，无法修补的经总务库房报损，个人工作服报损由使用人负责。</w:t>
      </w:r>
    </w:p>
    <w:p w14:paraId="7D32B0CD">
      <w:pPr>
        <w:ind w:firstLine="480"/>
        <w:rPr>
          <w:rFonts w:ascii="宋体" w:hAnsi="宋体" w:cs="宋体"/>
        </w:rPr>
      </w:pPr>
      <w:r>
        <w:rPr>
          <w:rFonts w:hint="eastAsia" w:ascii="宋体" w:hAnsi="宋体" w:cs="宋体"/>
        </w:rPr>
        <w:t>2、新制洗涤物品正常洗涤次数若全棉材质确保120次以上，涤棉材质确保160次以上，如低于上述次数，或乙方在洗涤过程中造成被服有不合理破损及遗失，由乙方负责赔偿，赔偿金额按原价赔偿。</w:t>
      </w:r>
    </w:p>
    <w:p w14:paraId="6A3235BB">
      <w:pPr>
        <w:ind w:firstLine="480"/>
        <w:rPr>
          <w:rFonts w:ascii="宋体" w:hAnsi="宋体" w:cs="宋体"/>
        </w:rPr>
      </w:pPr>
      <w:r>
        <w:rPr>
          <w:rFonts w:hint="eastAsia" w:ascii="宋体" w:hAnsi="宋体" w:cs="宋体"/>
        </w:rPr>
        <w:t>3、甲方在使用过程中发现衣物、被服中残留大量血迹等其他污渍严重的情况下，每次有权扣除乙方当月洗涤款的10%。</w:t>
      </w:r>
    </w:p>
    <w:p w14:paraId="0295BEAA">
      <w:pPr>
        <w:ind w:firstLine="480"/>
        <w:rPr>
          <w:rFonts w:ascii="宋体" w:hAnsi="宋体" w:cs="宋体"/>
        </w:rPr>
      </w:pPr>
      <w:r>
        <w:rPr>
          <w:rFonts w:hint="eastAsia" w:ascii="宋体" w:hAnsi="宋体" w:cs="宋体"/>
        </w:rPr>
        <w:t>4、按照分类、分色、分质地原则进行洗涤。特别是医护勤杂人员工作服、手术衣裤、值班被服、婴儿布草，实行专机清洗，杜绝交叉污染，决不与其它布草混洗。如经甲方调查证实存在混洗情况，罚款500元/次，甲方将不定期去洗衣场所进行检查。</w:t>
      </w:r>
    </w:p>
    <w:p w14:paraId="10DAC1F5">
      <w:pPr>
        <w:ind w:firstLine="480"/>
        <w:rPr>
          <w:rFonts w:ascii="宋体" w:hAnsi="宋体" w:cs="宋体"/>
        </w:rPr>
      </w:pPr>
      <w:r>
        <w:rPr>
          <w:rFonts w:hint="eastAsia" w:ascii="宋体" w:hAnsi="宋体" w:cs="宋体"/>
        </w:rPr>
        <w:t>5、配送人员严禁在院内吸烟。一经发现，每人每次罚款人民币200元，从当月洗涤费中扣除。为防止院内感染，被服（无论清洗前后）的堆放、分拣必须严格在医院指定区域进行。若有违反，一次罚款人民币200元，从当月洗涤费中扣除。若屡次不改，以上罚款加倍。</w:t>
      </w:r>
    </w:p>
    <w:p w14:paraId="0BD8A526">
      <w:pPr>
        <w:contextualSpacing/>
        <w:rPr>
          <w:rFonts w:ascii="宋体" w:hAnsi="宋体" w:cs="宋体"/>
          <w:b/>
        </w:rPr>
      </w:pPr>
      <w:r>
        <w:rPr>
          <w:rFonts w:hint="eastAsia" w:ascii="宋体" w:hAnsi="宋体" w:cs="宋体"/>
          <w:b/>
        </w:rPr>
        <w:t>第八条 违约责任</w:t>
      </w:r>
    </w:p>
    <w:p w14:paraId="7AA1BC12">
      <w:pPr>
        <w:ind w:firstLine="480"/>
        <w:rPr>
          <w:rFonts w:ascii="宋体" w:hAnsi="宋体" w:cs="宋体"/>
        </w:rPr>
      </w:pPr>
      <w:r>
        <w:rPr>
          <w:rFonts w:hint="eastAsia" w:ascii="宋体" w:hAnsi="宋体" w:cs="宋体"/>
        </w:rPr>
        <w:t>1、任何一方要求终止合同需提前1个月通知对方，未通知而造成的损失由责任方负责。</w:t>
      </w:r>
    </w:p>
    <w:p w14:paraId="3EBBB8C5">
      <w:pPr>
        <w:ind w:firstLine="480"/>
        <w:rPr>
          <w:rFonts w:ascii="宋体" w:hAnsi="宋体" w:cs="宋体"/>
        </w:rPr>
      </w:pPr>
      <w:r>
        <w:rPr>
          <w:rFonts w:hint="eastAsia" w:ascii="宋体" w:hAnsi="宋体" w:cs="宋体"/>
        </w:rPr>
        <w:t>2、如乙方发生不能按时提供服务，应提前72小时以上以书面形式通知甲方。甲、乙双方应本着友好的态度进行协商，妥善解决，乙方应积极配合甲方妥善处理善后工作。</w:t>
      </w:r>
    </w:p>
    <w:p w14:paraId="5DF6E38E">
      <w:pPr>
        <w:ind w:firstLine="480"/>
        <w:rPr>
          <w:rFonts w:ascii="宋体" w:hAnsi="宋体" w:cs="宋体"/>
        </w:rPr>
      </w:pPr>
      <w:r>
        <w:rPr>
          <w:rFonts w:hint="eastAsia" w:ascii="宋体" w:hAnsi="宋体" w:cs="宋体"/>
        </w:rPr>
        <w:t>3、由于乙方不及时送达洗涤被服，影响医院工作正常运行，每发生一次应向甲方支付当月洗涤服务费用的5%作为违约金；发生如手术室、供应室、ICU、感染楼、急诊室、新生儿等重要部门区域被服不能及时洗涤运送严重影响医院正常运行时，甲方有权单方面解除合同，并扣除履约保证金，乙方必须无条件服从。</w:t>
      </w:r>
    </w:p>
    <w:p w14:paraId="2C60413D">
      <w:pPr>
        <w:ind w:firstLine="480"/>
        <w:rPr>
          <w:rFonts w:ascii="宋体" w:hAnsi="宋体" w:cs="宋体"/>
        </w:rPr>
      </w:pPr>
      <w:r>
        <w:rPr>
          <w:rFonts w:hint="eastAsia" w:ascii="宋体" w:hAnsi="宋体" w:cs="宋体"/>
        </w:rPr>
        <w:t>4、乙方无正当理由不履行合同，将按《中华人民共和国政府采购法》和其它法规进行相应的处罚。</w:t>
      </w:r>
    </w:p>
    <w:p w14:paraId="3EA9A7D0">
      <w:pPr>
        <w:rPr>
          <w:rFonts w:ascii="宋体" w:hAnsi="宋体" w:cs="宋体"/>
          <w:b/>
        </w:rPr>
      </w:pPr>
      <w:r>
        <w:rPr>
          <w:rFonts w:hint="eastAsia" w:ascii="宋体" w:hAnsi="宋体" w:cs="宋体"/>
          <w:b/>
        </w:rPr>
        <w:t>第九条 争议的解决</w:t>
      </w:r>
    </w:p>
    <w:p w14:paraId="661A1E85">
      <w:pPr>
        <w:ind w:firstLine="480"/>
        <w:rPr>
          <w:rFonts w:ascii="宋体" w:hAnsi="宋体" w:cs="宋体"/>
        </w:rPr>
      </w:pPr>
      <w:r>
        <w:rPr>
          <w:rFonts w:hint="eastAsia" w:ascii="宋体" w:hAnsi="宋体" w:cs="宋体"/>
        </w:rPr>
        <w:t>本合同在执行过程中，如发生乙方所提供服务问题或甲方无正当理由延期支付货款时，双方均有权直接向对方索赔，并签订必要的书面处理协议。如协商不成，任何一方有权向甲方所在地法院提起诉讼来最后解决争议。</w:t>
      </w:r>
    </w:p>
    <w:p w14:paraId="401084E2">
      <w:pPr>
        <w:tabs>
          <w:tab w:val="left" w:pos="426"/>
        </w:tabs>
        <w:contextualSpacing/>
        <w:rPr>
          <w:rFonts w:ascii="宋体" w:hAnsi="宋体" w:cs="宋体"/>
          <w:b/>
        </w:rPr>
      </w:pPr>
      <w:r>
        <w:rPr>
          <w:rFonts w:hint="eastAsia" w:ascii="宋体" w:hAnsi="宋体" w:cs="宋体"/>
          <w:b/>
        </w:rPr>
        <w:t>第十条 合同生效</w:t>
      </w:r>
    </w:p>
    <w:p w14:paraId="0121AF13">
      <w:pPr>
        <w:ind w:firstLine="480"/>
        <w:rPr>
          <w:rFonts w:ascii="宋体" w:hAnsi="宋体" w:cs="宋体"/>
        </w:rPr>
      </w:pPr>
      <w:r>
        <w:rPr>
          <w:rFonts w:hint="eastAsia" w:ascii="宋体" w:hAnsi="宋体" w:cs="宋体"/>
        </w:rPr>
        <w:t>1、本合同经甲方、乙方法定代表人或其委托人签字并盖章后生效。</w:t>
      </w:r>
    </w:p>
    <w:p w14:paraId="402DF98B">
      <w:pPr>
        <w:ind w:firstLine="480"/>
        <w:rPr>
          <w:rFonts w:ascii="宋体" w:hAnsi="宋体" w:cs="宋体"/>
        </w:rPr>
      </w:pPr>
      <w:r>
        <w:rPr>
          <w:rFonts w:hint="eastAsia" w:ascii="宋体" w:hAnsi="宋体" w:cs="宋体"/>
        </w:rPr>
        <w:t>2、本合同一式4份，甲方3份，乙方1份。</w:t>
      </w:r>
    </w:p>
    <w:p w14:paraId="5DD173C1">
      <w:pPr>
        <w:ind w:firstLine="480"/>
        <w:rPr>
          <w:rFonts w:ascii="宋体" w:hAnsi="宋体" w:cs="宋体"/>
        </w:rPr>
      </w:pPr>
      <w:r>
        <w:rPr>
          <w:rFonts w:hint="eastAsia" w:ascii="宋体" w:hAnsi="宋体" w:cs="宋体"/>
        </w:rPr>
        <w:t>3、相关招标文件、投标文件与本合同有同等法律效力。</w:t>
      </w:r>
    </w:p>
    <w:p w14:paraId="7C156F65">
      <w:pPr>
        <w:ind w:firstLine="480"/>
        <w:rPr>
          <w:rFonts w:ascii="宋体" w:hAnsi="宋体" w:cs="宋体"/>
        </w:rPr>
      </w:pPr>
    </w:p>
    <w:p w14:paraId="700A521B">
      <w:pPr>
        <w:ind w:left="1920" w:leftChars="200" w:hanging="1440" w:hangingChars="600"/>
        <w:rPr>
          <w:rFonts w:ascii="宋体" w:hAnsi="宋体" w:cs="宋体"/>
        </w:rPr>
      </w:pPr>
      <w:r>
        <w:rPr>
          <w:rFonts w:hint="eastAsia" w:ascii="宋体" w:hAnsi="宋体" w:cs="宋体"/>
        </w:rPr>
        <w:t>甲方（盖章）：浙江大学医学院附属     乙方（盖章）：</w:t>
      </w:r>
    </w:p>
    <w:p w14:paraId="4519B11A">
      <w:pPr>
        <w:ind w:left="1920" w:leftChars="800" w:firstLine="240" w:firstLineChars="100"/>
        <w:rPr>
          <w:rFonts w:ascii="宋体" w:hAnsi="宋体" w:cs="宋体"/>
        </w:rPr>
      </w:pPr>
      <w:r>
        <w:rPr>
          <w:rFonts w:hint="eastAsia" w:ascii="宋体" w:hAnsi="宋体" w:cs="宋体"/>
        </w:rPr>
        <w:t xml:space="preserve">儿童医院                                                       </w:t>
      </w:r>
    </w:p>
    <w:p w14:paraId="640CCA99">
      <w:pPr>
        <w:ind w:firstLine="480"/>
        <w:rPr>
          <w:rFonts w:ascii="宋体" w:hAnsi="宋体" w:cs="宋体"/>
        </w:rPr>
      </w:pPr>
      <w:r>
        <w:rPr>
          <w:rFonts w:hint="eastAsia" w:ascii="宋体" w:hAnsi="宋体" w:cs="宋体"/>
        </w:rPr>
        <w:t>法定代表人或受委托人</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法定代表人或受委托人</w:t>
      </w:r>
    </w:p>
    <w:p w14:paraId="351101B8">
      <w:pPr>
        <w:ind w:firstLine="480"/>
        <w:rPr>
          <w:rFonts w:ascii="宋体" w:hAnsi="宋体" w:cs="宋体"/>
        </w:rPr>
      </w:pPr>
      <w:r>
        <w:rPr>
          <w:rFonts w:hint="eastAsia" w:ascii="宋体" w:hAnsi="宋体" w:cs="宋体"/>
        </w:rPr>
        <w:t>（签字）：</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（签字）：</w:t>
      </w:r>
    </w:p>
    <w:p w14:paraId="17BC9490">
      <w:pPr>
        <w:ind w:left="5040" w:leftChars="200" w:hanging="4560" w:hangingChars="1900"/>
        <w:rPr>
          <w:rFonts w:ascii="宋体" w:hAnsi="宋体" w:cs="宋体"/>
        </w:rPr>
      </w:pPr>
      <w:r>
        <w:rPr>
          <w:rFonts w:hint="eastAsia" w:ascii="宋体" w:hAnsi="宋体" w:cs="宋体"/>
        </w:rPr>
        <w:t xml:space="preserve">地 址：杭州市滨江区滨盛路3333号   地 址： </w:t>
      </w:r>
    </w:p>
    <w:p w14:paraId="4AF1C8D4">
      <w:pPr>
        <w:ind w:firstLine="480"/>
        <w:rPr>
          <w:rFonts w:ascii="宋体" w:hAnsi="宋体" w:cs="宋体"/>
        </w:rPr>
      </w:pPr>
      <w:r>
        <w:rPr>
          <w:rFonts w:hint="eastAsia" w:ascii="宋体" w:hAnsi="宋体" w:cs="宋体"/>
        </w:rPr>
        <w:t>税 号：123300004700032571         税 号：</w:t>
      </w:r>
    </w:p>
    <w:p w14:paraId="4A12ABFD">
      <w:pPr>
        <w:ind w:firstLine="480"/>
        <w:rPr>
          <w:rFonts w:ascii="宋体" w:hAnsi="宋体" w:cs="宋体"/>
        </w:rPr>
      </w:pPr>
      <w:r>
        <w:rPr>
          <w:rFonts w:hint="eastAsia" w:ascii="宋体" w:hAnsi="宋体" w:cs="宋体"/>
        </w:rPr>
        <w:t>开户行：建行杭州分行营业部        开户行：</w:t>
      </w:r>
      <w:r>
        <w:rPr>
          <w:rFonts w:ascii="宋体" w:hAnsi="宋体" w:cs="宋体"/>
        </w:rPr>
        <w:t xml:space="preserve"> </w:t>
      </w:r>
    </w:p>
    <w:p w14:paraId="3DCA3C97">
      <w:pPr>
        <w:ind w:firstLine="480"/>
        <w:rPr>
          <w:rFonts w:ascii="宋体" w:hAnsi="宋体" w:cs="宋体"/>
        </w:rPr>
      </w:pPr>
      <w:r>
        <w:rPr>
          <w:rFonts w:hint="eastAsia" w:ascii="宋体" w:hAnsi="宋体" w:cs="宋体"/>
        </w:rPr>
        <w:t>开户账号：33001611135050002247     开户账号：</w:t>
      </w:r>
    </w:p>
    <w:p w14:paraId="1611B36B">
      <w:pPr>
        <w:ind w:firstLine="480"/>
        <w:rPr>
          <w:rFonts w:ascii="宋体" w:hAnsi="宋体" w:cs="宋体"/>
        </w:rPr>
      </w:pPr>
      <w:r>
        <w:rPr>
          <w:rFonts w:hint="eastAsia" w:ascii="宋体" w:hAnsi="宋体" w:cs="宋体"/>
        </w:rPr>
        <w:t>电  话：0571-87061007</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电  话：</w:t>
      </w:r>
    </w:p>
    <w:p w14:paraId="6B8BE364">
      <w:pPr>
        <w:ind w:firstLine="480"/>
        <w:rPr>
          <w:rFonts w:ascii="宋体" w:hAnsi="宋体" w:cs="宋体"/>
        </w:rPr>
      </w:pPr>
      <w:r>
        <w:rPr>
          <w:rFonts w:hint="eastAsia" w:ascii="宋体" w:hAnsi="宋体" w:cs="宋体"/>
        </w:rPr>
        <w:t>日  期：                          日  期：</w:t>
      </w:r>
    </w:p>
    <w:p w14:paraId="2F73EF8D">
      <w:pPr>
        <w:tabs>
          <w:tab w:val="left" w:pos="0"/>
        </w:tabs>
        <w:ind w:firstLine="480"/>
        <w:rPr>
          <w:rFonts w:ascii="宋体" w:hAnsi="宋体" w:cs="宋体"/>
        </w:rPr>
        <w:sectPr>
          <w:pgSz w:w="11905" w:h="16838"/>
          <w:pgMar w:top="1440" w:right="1797" w:bottom="1440" w:left="1797" w:header="851" w:footer="992" w:gutter="0"/>
          <w:cols w:space="0" w:num="1"/>
          <w:titlePg/>
        </w:sectPr>
      </w:pPr>
    </w:p>
    <w:p w14:paraId="5C0D2247">
      <w:pPr>
        <w:ind w:firstLine="480"/>
      </w:pPr>
    </w:p>
    <w:p w14:paraId="2D7B6AF6">
      <w:pPr>
        <w:pStyle w:val="3"/>
      </w:pPr>
      <w:bookmarkStart w:id="433" w:name="_Toc29718"/>
      <w:r>
        <w:rPr>
          <w:rFonts w:hint="eastAsia"/>
        </w:rPr>
        <w:t>第六部分</w:t>
      </w:r>
      <w:bookmarkEnd w:id="426"/>
      <w:r>
        <w:rPr>
          <w:rFonts w:hint="eastAsia"/>
        </w:rPr>
        <w:t xml:space="preserve"> </w:t>
      </w:r>
      <w:bookmarkEnd w:id="427"/>
      <w:r>
        <w:rPr>
          <w:rFonts w:hint="eastAsia"/>
        </w:rPr>
        <w:t>应提交的有关格式范例</w:t>
      </w:r>
      <w:bookmarkEnd w:id="431"/>
      <w:bookmarkEnd w:id="432"/>
      <w:bookmarkEnd w:id="433"/>
    </w:p>
    <w:p w14:paraId="065DB8C6">
      <w:pPr>
        <w:ind w:firstLine="480"/>
      </w:pPr>
    </w:p>
    <w:p w14:paraId="74BD816D">
      <w:pPr>
        <w:pStyle w:val="2"/>
      </w:pPr>
      <w:bookmarkStart w:id="434" w:name="_Toc13095"/>
      <w:bookmarkStart w:id="435" w:name="_Toc8900"/>
      <w:r>
        <w:rPr>
          <w:rFonts w:hint="eastAsia"/>
        </w:rPr>
        <w:t>资格文件部分</w:t>
      </w:r>
      <w:bookmarkEnd w:id="434"/>
      <w:bookmarkEnd w:id="435"/>
    </w:p>
    <w:p w14:paraId="54564B98">
      <w:pPr>
        <w:ind w:firstLine="0" w:firstLineChars="0"/>
        <w:jc w:val="center"/>
        <w:rPr>
          <w:b/>
          <w:bCs/>
          <w:sz w:val="36"/>
          <w:szCs w:val="36"/>
        </w:rPr>
      </w:pPr>
      <w:r>
        <w:rPr>
          <w:rFonts w:hint="eastAsia"/>
          <w:b/>
          <w:bCs/>
          <w:sz w:val="36"/>
          <w:szCs w:val="36"/>
        </w:rPr>
        <w:t>目录</w:t>
      </w:r>
    </w:p>
    <w:p w14:paraId="5E6B4416">
      <w:pPr>
        <w:ind w:firstLine="480"/>
      </w:pPr>
    </w:p>
    <w:p w14:paraId="53F0B154">
      <w:pPr>
        <w:ind w:firstLine="0" w:firstLineChars="0"/>
        <w:rPr>
          <w:rFonts w:ascii="宋体" w:hAnsi="宋体" w:cs="宋体"/>
        </w:rPr>
      </w:pPr>
      <w:r>
        <w:rPr>
          <w:rFonts w:hint="eastAsia" w:ascii="宋体" w:hAnsi="宋体" w:cs="宋体"/>
        </w:rPr>
        <w:t>（1）符合参加政府采购活动应当具备的一般条件的承诺函……………（页码）</w:t>
      </w:r>
    </w:p>
    <w:p w14:paraId="69652031">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62F0DFBD">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6BA7D420">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51F2187E">
      <w:pPr>
        <w:ind w:firstLine="480"/>
        <w:rPr>
          <w:rFonts w:ascii="宋体" w:hAnsi="宋体" w:cs="宋体"/>
        </w:rPr>
      </w:pPr>
    </w:p>
    <w:p w14:paraId="3606A8E5">
      <w:pPr>
        <w:ind w:firstLine="480"/>
        <w:rPr>
          <w:rFonts w:ascii="宋体" w:hAnsi="宋体" w:cs="宋体"/>
        </w:rPr>
      </w:pPr>
    </w:p>
    <w:p w14:paraId="69B8840E">
      <w:pPr>
        <w:pStyle w:val="2"/>
        <w:numPr>
          <w:ilvl w:val="0"/>
          <w:numId w:val="4"/>
        </w:numPr>
      </w:pPr>
      <w:r>
        <w:rPr>
          <w:rFonts w:hint="eastAsia" w:ascii="宋体" w:hAnsi="宋体" w:cs="宋体"/>
          <w:kern w:val="0"/>
          <w:sz w:val="24"/>
        </w:rPr>
        <w:br w:type="page"/>
      </w:r>
      <w:bookmarkStart w:id="436" w:name="_Toc22040"/>
      <w:bookmarkStart w:id="437" w:name="_Toc10261"/>
      <w:r>
        <w:rPr>
          <w:rFonts w:hint="eastAsia"/>
        </w:rPr>
        <w:t>符合参加政府采购活动应当具备的一般条件的承诺函</w:t>
      </w:r>
      <w:bookmarkEnd w:id="436"/>
      <w:bookmarkEnd w:id="437"/>
    </w:p>
    <w:p w14:paraId="0DA42C62">
      <w:pPr>
        <w:ind w:firstLine="480"/>
      </w:pPr>
    </w:p>
    <w:p w14:paraId="53CBA188">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08B6B3AF">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14:paraId="4F24EF47">
      <w:pPr>
        <w:ind w:firstLine="480"/>
        <w:rPr>
          <w:rFonts w:ascii="宋体" w:hAnsi="宋体" w:cs="宋体"/>
        </w:rPr>
      </w:pPr>
      <w:r>
        <w:rPr>
          <w:rFonts w:hint="eastAsia" w:ascii="宋体" w:hAnsi="宋体" w:cs="宋体"/>
        </w:rPr>
        <w:t>（采购人）、（采购代理机构）：</w:t>
      </w:r>
    </w:p>
    <w:p w14:paraId="0A07CD21">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3DD63C79">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56408256">
      <w:pPr>
        <w:ind w:firstLine="480"/>
        <w:rPr>
          <w:rFonts w:ascii="宋体" w:hAnsi="宋体" w:cs="宋体"/>
        </w:rPr>
      </w:pPr>
      <w:r>
        <w:rPr>
          <w:rFonts w:hint="eastAsia" w:ascii="宋体" w:hAnsi="宋体" w:cs="宋体"/>
        </w:rPr>
        <w:t>1、具有独立承担民事责任的能力；</w:t>
      </w:r>
    </w:p>
    <w:p w14:paraId="39A7CBD6">
      <w:pPr>
        <w:ind w:firstLine="480"/>
        <w:rPr>
          <w:rFonts w:ascii="宋体" w:hAnsi="宋体" w:cs="宋体"/>
        </w:rPr>
      </w:pPr>
      <w:r>
        <w:rPr>
          <w:rFonts w:hint="eastAsia" w:ascii="宋体" w:hAnsi="宋体" w:cs="宋体"/>
        </w:rPr>
        <w:t xml:space="preserve">2、具有良好的商业信誉和健全的财务会计制度； </w:t>
      </w:r>
    </w:p>
    <w:p w14:paraId="45E6FC8C">
      <w:pPr>
        <w:ind w:firstLine="480"/>
        <w:rPr>
          <w:rFonts w:ascii="宋体" w:hAnsi="宋体" w:cs="宋体"/>
        </w:rPr>
      </w:pPr>
      <w:r>
        <w:rPr>
          <w:rFonts w:hint="eastAsia" w:ascii="宋体" w:hAnsi="宋体" w:cs="宋体"/>
        </w:rPr>
        <w:t>3、具有履行合同所必需的设备和专业技术能力；</w:t>
      </w:r>
    </w:p>
    <w:p w14:paraId="5895BF68">
      <w:pPr>
        <w:ind w:firstLine="480"/>
        <w:rPr>
          <w:rFonts w:ascii="宋体" w:hAnsi="宋体" w:cs="宋体"/>
        </w:rPr>
      </w:pPr>
      <w:r>
        <w:rPr>
          <w:rFonts w:hint="eastAsia" w:ascii="宋体" w:hAnsi="宋体" w:cs="宋体"/>
        </w:rPr>
        <w:t>4、有依法缴纳税收和社会保障资金的良好记录；</w:t>
      </w:r>
    </w:p>
    <w:p w14:paraId="1C486F45">
      <w:pPr>
        <w:ind w:firstLine="480"/>
        <w:rPr>
          <w:rFonts w:ascii="宋体" w:hAnsi="宋体" w:cs="宋体"/>
        </w:rPr>
      </w:pPr>
      <w:r>
        <w:rPr>
          <w:rFonts w:hint="eastAsia" w:ascii="宋体" w:hAnsi="宋体" w:cs="宋体"/>
        </w:rPr>
        <w:t>5、参加政府采购活动前三年内，在经营活动中没有重大违法记录；</w:t>
      </w:r>
    </w:p>
    <w:p w14:paraId="1A7B429C">
      <w:pPr>
        <w:ind w:firstLine="480"/>
        <w:rPr>
          <w:rFonts w:ascii="宋体" w:hAnsi="宋体" w:cs="宋体"/>
        </w:rPr>
      </w:pPr>
      <w:r>
        <w:rPr>
          <w:rFonts w:hint="eastAsia" w:ascii="宋体" w:hAnsi="宋体" w:cs="宋体"/>
        </w:rPr>
        <w:t>6、具有法律、行政法规规定的其他条件。</w:t>
      </w:r>
    </w:p>
    <w:p w14:paraId="79B5D8BF">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1D5286F2">
      <w:pPr>
        <w:ind w:firstLine="480"/>
        <w:rPr>
          <w:rFonts w:ascii="宋体" w:hAnsi="宋体" w:cs="宋体"/>
        </w:rPr>
      </w:pPr>
      <w:r>
        <w:rPr>
          <w:rFonts w:hint="eastAsia" w:ascii="宋体" w:hAnsi="宋体" w:cs="宋体"/>
        </w:rPr>
        <w:t>（三）不存在以下情况：</w:t>
      </w:r>
    </w:p>
    <w:p w14:paraId="7922B4B7">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688F007E">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43899F52">
      <w:pPr>
        <w:ind w:firstLine="5520" w:firstLineChars="2300"/>
        <w:rPr>
          <w:rFonts w:ascii="宋体" w:hAnsi="宋体" w:cs="宋体"/>
          <w:kern w:val="0"/>
        </w:rPr>
      </w:pPr>
      <w:r>
        <w:rPr>
          <w:rFonts w:hint="eastAsia" w:ascii="宋体" w:hAnsi="宋体" w:cs="宋体"/>
          <w:kern w:val="0"/>
          <w:lang w:val="zh-CN"/>
        </w:rPr>
        <w:t>投标人名称(电子签名)：</w:t>
      </w:r>
    </w:p>
    <w:p w14:paraId="14AD0664">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0009E57">
      <w:pPr>
        <w:ind w:right="480" w:firstLine="643"/>
        <w:jc w:val="center"/>
        <w:rPr>
          <w:rFonts w:ascii="宋体" w:hAnsi="宋体" w:cs="宋体"/>
          <w:b/>
          <w:kern w:val="0"/>
          <w:sz w:val="32"/>
          <w:szCs w:val="32"/>
        </w:rPr>
      </w:pPr>
    </w:p>
    <w:p w14:paraId="25DE2451">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69D4DAC6">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14:paraId="17077DD9">
      <w:pPr>
        <w:ind w:firstLine="0" w:firstLineChars="0"/>
        <w:rPr>
          <w:rFonts w:ascii="宋体" w:hAnsi="宋体" w:cs="宋体"/>
        </w:rPr>
      </w:pPr>
      <w:r>
        <w:rPr>
          <w:rFonts w:hint="eastAsia" w:ascii="宋体" w:hAnsi="宋体" w:cs="宋体"/>
        </w:rPr>
        <w:t>（采购人）、（采购代理机构）：</w:t>
      </w:r>
    </w:p>
    <w:p w14:paraId="3DF66745">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23270542">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1B98E50F">
      <w:pPr>
        <w:ind w:firstLine="480"/>
        <w:rPr>
          <w:rFonts w:ascii="宋体" w:hAnsi="宋体" w:cs="宋体"/>
        </w:rPr>
      </w:pPr>
      <w:r>
        <w:rPr>
          <w:rFonts w:hint="eastAsia" w:ascii="宋体" w:hAnsi="宋体" w:cs="宋体"/>
        </w:rPr>
        <w:t>1、具有独立承担民事责任的能力；</w:t>
      </w:r>
    </w:p>
    <w:p w14:paraId="7F904446">
      <w:pPr>
        <w:ind w:firstLine="480"/>
        <w:rPr>
          <w:rFonts w:ascii="宋体" w:hAnsi="宋体" w:cs="宋体"/>
        </w:rPr>
      </w:pPr>
      <w:r>
        <w:rPr>
          <w:rFonts w:hint="eastAsia" w:ascii="宋体" w:hAnsi="宋体" w:cs="宋体"/>
        </w:rPr>
        <w:t xml:space="preserve">2、具有良好的商业信誉和健全的财务会计制度； </w:t>
      </w:r>
    </w:p>
    <w:p w14:paraId="3169EBA3">
      <w:pPr>
        <w:ind w:firstLine="480"/>
        <w:rPr>
          <w:rFonts w:ascii="宋体" w:hAnsi="宋体" w:cs="宋体"/>
        </w:rPr>
      </w:pPr>
      <w:r>
        <w:rPr>
          <w:rFonts w:hint="eastAsia" w:ascii="宋体" w:hAnsi="宋体" w:cs="宋体"/>
        </w:rPr>
        <w:t>3、具有履行合同所必需的设备和专业技术能力；</w:t>
      </w:r>
    </w:p>
    <w:p w14:paraId="153BC372">
      <w:pPr>
        <w:ind w:firstLine="480"/>
        <w:rPr>
          <w:rFonts w:ascii="宋体" w:hAnsi="宋体" w:cs="宋体"/>
        </w:rPr>
      </w:pPr>
      <w:r>
        <w:rPr>
          <w:rFonts w:hint="eastAsia" w:ascii="宋体" w:hAnsi="宋体" w:cs="宋体"/>
        </w:rPr>
        <w:t>4、有依法缴纳税收和社会保障资金的良好记录；</w:t>
      </w:r>
    </w:p>
    <w:p w14:paraId="4C341731">
      <w:pPr>
        <w:ind w:firstLine="480"/>
        <w:rPr>
          <w:rFonts w:ascii="宋体" w:hAnsi="宋体" w:cs="宋体"/>
        </w:rPr>
      </w:pPr>
      <w:r>
        <w:rPr>
          <w:rFonts w:hint="eastAsia" w:ascii="宋体" w:hAnsi="宋体" w:cs="宋体"/>
        </w:rPr>
        <w:t>5、参加政府采购活动前三年内，在经营活动中没有重大违法记录；</w:t>
      </w:r>
    </w:p>
    <w:p w14:paraId="62C6AA12">
      <w:pPr>
        <w:ind w:firstLine="480"/>
        <w:rPr>
          <w:rFonts w:ascii="宋体" w:hAnsi="宋体" w:cs="宋体"/>
        </w:rPr>
      </w:pPr>
      <w:r>
        <w:rPr>
          <w:rFonts w:hint="eastAsia" w:ascii="宋体" w:hAnsi="宋体" w:cs="宋体"/>
        </w:rPr>
        <w:t>6、具有法律、行政法规规定的其他条件。</w:t>
      </w:r>
    </w:p>
    <w:p w14:paraId="6EDED18C">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64F064F5">
      <w:pPr>
        <w:ind w:firstLine="480"/>
        <w:rPr>
          <w:rFonts w:ascii="宋体" w:hAnsi="宋体" w:cs="宋体"/>
        </w:rPr>
      </w:pPr>
      <w:r>
        <w:rPr>
          <w:rFonts w:hint="eastAsia" w:ascii="宋体" w:hAnsi="宋体" w:cs="宋体"/>
        </w:rPr>
        <w:t>（三）不存在以下情况：</w:t>
      </w:r>
    </w:p>
    <w:p w14:paraId="677709B5">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370BFFDD">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72FDF2C5">
      <w:pPr>
        <w:ind w:firstLine="480"/>
        <w:rPr>
          <w:rFonts w:ascii="宋体" w:hAnsi="宋体" w:cs="宋体"/>
        </w:rPr>
      </w:pPr>
    </w:p>
    <w:p w14:paraId="2AC6281E">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71A6187F">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60016A8A">
      <w:pPr>
        <w:ind w:firstLine="4080" w:firstLineChars="1700"/>
        <w:rPr>
          <w:rFonts w:ascii="宋体" w:hAnsi="宋体" w:cs="宋体"/>
        </w:rPr>
      </w:pPr>
      <w:r>
        <w:rPr>
          <w:rFonts w:hint="eastAsia" w:ascii="宋体" w:hAnsi="宋体" w:cs="宋体"/>
          <w:kern w:val="0"/>
          <w:lang w:val="zh-CN"/>
        </w:rPr>
        <w:t>……</w:t>
      </w:r>
    </w:p>
    <w:p w14:paraId="4E148603">
      <w:pPr>
        <w:ind w:firstLine="480"/>
        <w:rPr>
          <w:rFonts w:ascii="宋体" w:hAnsi="宋体" w:cs="宋体"/>
          <w:kern w:val="0"/>
          <w:lang w:val="zh-CN"/>
        </w:rPr>
      </w:pPr>
      <w:r>
        <w:rPr>
          <w:rFonts w:hint="eastAsia" w:ascii="宋体" w:hAnsi="宋体" w:cs="宋体"/>
          <w:kern w:val="0"/>
          <w:lang w:val="zh-CN"/>
        </w:rPr>
        <w:t xml:space="preserve">                              日期：  年  月   日</w:t>
      </w:r>
    </w:p>
    <w:p w14:paraId="1CE1C12A">
      <w:pPr>
        <w:ind w:right="480" w:firstLine="643"/>
        <w:jc w:val="center"/>
        <w:rPr>
          <w:rFonts w:ascii="宋体" w:hAnsi="宋体" w:cs="宋体"/>
          <w:b/>
          <w:kern w:val="0"/>
          <w:sz w:val="32"/>
          <w:szCs w:val="32"/>
        </w:rPr>
      </w:pPr>
    </w:p>
    <w:p w14:paraId="14AA5DFF">
      <w:pPr>
        <w:ind w:right="480" w:firstLine="643"/>
        <w:jc w:val="center"/>
        <w:rPr>
          <w:rFonts w:ascii="宋体" w:hAnsi="宋体" w:cs="宋体"/>
          <w:b/>
          <w:kern w:val="0"/>
          <w:sz w:val="32"/>
          <w:szCs w:val="32"/>
        </w:rPr>
      </w:pPr>
    </w:p>
    <w:p w14:paraId="10E204AD">
      <w:pPr>
        <w:widowControl/>
        <w:ind w:firstLine="643"/>
        <w:jc w:val="center"/>
        <w:rPr>
          <w:rFonts w:ascii="宋体" w:hAnsi="宋体" w:cs="宋体"/>
          <w:b/>
          <w:kern w:val="0"/>
          <w:sz w:val="32"/>
          <w:szCs w:val="32"/>
        </w:rPr>
        <w:sectPr>
          <w:headerReference r:id="rId13" w:type="first"/>
          <w:footerReference r:id="rId15" w:type="first"/>
          <w:headerReference r:id="rId12" w:type="default"/>
          <w:footerReference r:id="rId14" w:type="default"/>
          <w:pgSz w:w="11905" w:h="16838"/>
          <w:pgMar w:top="1440" w:right="1797" w:bottom="1440" w:left="1797" w:header="851" w:footer="992" w:gutter="0"/>
          <w:cols w:space="0" w:num="1"/>
          <w:titlePg/>
          <w:docGrid w:linePitch="312" w:charSpace="0"/>
        </w:sectPr>
      </w:pPr>
    </w:p>
    <w:p w14:paraId="2354273D">
      <w:pPr>
        <w:pStyle w:val="2"/>
      </w:pPr>
      <w:bookmarkStart w:id="438" w:name="_Toc14124"/>
      <w:bookmarkStart w:id="439" w:name="_Toc27338"/>
      <w:r>
        <w:rPr>
          <w:rFonts w:hint="eastAsia"/>
        </w:rPr>
        <w:t>二、联合协议（如有）</w:t>
      </w:r>
      <w:bookmarkEnd w:id="438"/>
      <w:bookmarkEnd w:id="439"/>
    </w:p>
    <w:p w14:paraId="22CDFB5F">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29F1EE5">
      <w:pPr>
        <w:ind w:right="480" w:firstLine="643"/>
        <w:jc w:val="center"/>
        <w:rPr>
          <w:rFonts w:ascii="宋体" w:hAnsi="宋体" w:cs="宋体"/>
          <w:b/>
          <w:kern w:val="0"/>
          <w:sz w:val="32"/>
          <w:szCs w:val="32"/>
        </w:rPr>
      </w:pPr>
    </w:p>
    <w:p w14:paraId="7C5A300D">
      <w:pPr>
        <w:ind w:right="480" w:firstLine="643"/>
        <w:jc w:val="center"/>
        <w:rPr>
          <w:rFonts w:ascii="宋体" w:hAnsi="宋体" w:cs="宋体"/>
          <w:b/>
          <w:kern w:val="0"/>
          <w:sz w:val="32"/>
          <w:szCs w:val="32"/>
        </w:rPr>
      </w:pPr>
    </w:p>
    <w:p w14:paraId="357E64EB">
      <w:pPr>
        <w:ind w:right="480" w:firstLine="643"/>
        <w:jc w:val="center"/>
        <w:rPr>
          <w:rFonts w:ascii="宋体" w:hAnsi="宋体" w:cs="宋体"/>
          <w:b/>
          <w:kern w:val="0"/>
          <w:sz w:val="32"/>
          <w:szCs w:val="32"/>
        </w:rPr>
      </w:pPr>
    </w:p>
    <w:p w14:paraId="29AFA6E1">
      <w:pPr>
        <w:ind w:right="480" w:firstLine="643"/>
        <w:jc w:val="center"/>
        <w:rPr>
          <w:rFonts w:ascii="宋体" w:hAnsi="宋体" w:cs="宋体"/>
          <w:b/>
          <w:kern w:val="0"/>
          <w:sz w:val="32"/>
          <w:szCs w:val="32"/>
        </w:rPr>
      </w:pPr>
    </w:p>
    <w:p w14:paraId="13FA6C0F">
      <w:pPr>
        <w:ind w:right="480" w:firstLine="643"/>
        <w:jc w:val="center"/>
        <w:rPr>
          <w:rFonts w:ascii="宋体" w:hAnsi="宋体" w:cs="宋体"/>
          <w:b/>
          <w:kern w:val="0"/>
          <w:sz w:val="32"/>
          <w:szCs w:val="32"/>
        </w:rPr>
      </w:pPr>
    </w:p>
    <w:p w14:paraId="61D42A30">
      <w:pPr>
        <w:ind w:right="480" w:firstLine="643"/>
        <w:jc w:val="center"/>
        <w:rPr>
          <w:rFonts w:ascii="宋体" w:hAnsi="宋体" w:cs="宋体"/>
          <w:b/>
          <w:kern w:val="0"/>
          <w:sz w:val="32"/>
          <w:szCs w:val="32"/>
        </w:rPr>
      </w:pPr>
    </w:p>
    <w:p w14:paraId="7542F211">
      <w:pPr>
        <w:ind w:right="480" w:firstLine="643"/>
        <w:jc w:val="center"/>
        <w:rPr>
          <w:rFonts w:ascii="宋体" w:hAnsi="宋体" w:cs="宋体"/>
          <w:b/>
          <w:kern w:val="0"/>
          <w:sz w:val="32"/>
          <w:szCs w:val="32"/>
        </w:rPr>
      </w:pPr>
    </w:p>
    <w:p w14:paraId="39DEC26C">
      <w:pPr>
        <w:ind w:right="480" w:firstLine="643"/>
        <w:jc w:val="center"/>
        <w:rPr>
          <w:rFonts w:ascii="宋体" w:hAnsi="宋体" w:cs="宋体"/>
          <w:b/>
          <w:kern w:val="0"/>
          <w:sz w:val="32"/>
          <w:szCs w:val="32"/>
        </w:rPr>
      </w:pPr>
    </w:p>
    <w:p w14:paraId="421EDC84">
      <w:pPr>
        <w:ind w:right="480" w:firstLine="643"/>
        <w:jc w:val="center"/>
        <w:rPr>
          <w:rFonts w:ascii="宋体" w:hAnsi="宋体" w:cs="宋体"/>
          <w:b/>
          <w:kern w:val="0"/>
          <w:sz w:val="32"/>
          <w:szCs w:val="32"/>
        </w:rPr>
      </w:pPr>
    </w:p>
    <w:p w14:paraId="177AA3B6">
      <w:pPr>
        <w:ind w:right="480" w:firstLine="643"/>
        <w:jc w:val="center"/>
        <w:rPr>
          <w:rFonts w:ascii="宋体" w:hAnsi="宋体" w:cs="宋体"/>
          <w:b/>
          <w:kern w:val="0"/>
          <w:sz w:val="32"/>
          <w:szCs w:val="32"/>
        </w:rPr>
      </w:pPr>
    </w:p>
    <w:p w14:paraId="271EC009">
      <w:pPr>
        <w:ind w:right="480" w:firstLine="643"/>
        <w:jc w:val="center"/>
        <w:rPr>
          <w:rFonts w:ascii="宋体" w:hAnsi="宋体" w:cs="宋体"/>
          <w:b/>
          <w:kern w:val="0"/>
          <w:sz w:val="32"/>
          <w:szCs w:val="32"/>
        </w:rPr>
      </w:pPr>
    </w:p>
    <w:p w14:paraId="185845BD">
      <w:pPr>
        <w:ind w:right="480" w:firstLine="643"/>
        <w:jc w:val="center"/>
        <w:rPr>
          <w:rFonts w:ascii="宋体" w:hAnsi="宋体" w:cs="宋体"/>
          <w:b/>
          <w:kern w:val="0"/>
          <w:sz w:val="32"/>
          <w:szCs w:val="32"/>
        </w:rPr>
      </w:pPr>
    </w:p>
    <w:p w14:paraId="04BDFEEF">
      <w:pPr>
        <w:ind w:right="480" w:firstLine="643"/>
        <w:jc w:val="center"/>
        <w:rPr>
          <w:rFonts w:ascii="宋体" w:hAnsi="宋体" w:cs="宋体"/>
          <w:b/>
          <w:kern w:val="0"/>
          <w:sz w:val="32"/>
          <w:szCs w:val="32"/>
        </w:rPr>
      </w:pPr>
    </w:p>
    <w:p w14:paraId="6D50A30D">
      <w:pPr>
        <w:ind w:right="480" w:firstLine="643"/>
        <w:jc w:val="center"/>
        <w:rPr>
          <w:rFonts w:ascii="宋体" w:hAnsi="宋体" w:cs="宋体"/>
          <w:b/>
          <w:kern w:val="0"/>
          <w:sz w:val="32"/>
          <w:szCs w:val="32"/>
        </w:rPr>
      </w:pPr>
    </w:p>
    <w:p w14:paraId="19485AF9">
      <w:pPr>
        <w:ind w:right="480" w:firstLine="643"/>
        <w:jc w:val="center"/>
        <w:rPr>
          <w:rFonts w:ascii="宋体" w:hAnsi="宋体" w:cs="宋体"/>
          <w:b/>
          <w:kern w:val="0"/>
          <w:sz w:val="32"/>
          <w:szCs w:val="32"/>
        </w:rPr>
      </w:pPr>
    </w:p>
    <w:p w14:paraId="3DB213BE">
      <w:pPr>
        <w:ind w:right="480" w:firstLine="643"/>
        <w:jc w:val="center"/>
        <w:rPr>
          <w:rFonts w:ascii="宋体" w:hAnsi="宋体" w:cs="宋体"/>
          <w:b/>
          <w:kern w:val="0"/>
          <w:sz w:val="32"/>
          <w:szCs w:val="32"/>
        </w:rPr>
      </w:pPr>
    </w:p>
    <w:p w14:paraId="7CECDEE2">
      <w:pPr>
        <w:ind w:right="480" w:firstLine="643"/>
        <w:jc w:val="center"/>
        <w:rPr>
          <w:rFonts w:ascii="宋体" w:hAnsi="宋体" w:cs="宋体"/>
          <w:b/>
          <w:kern w:val="0"/>
          <w:sz w:val="32"/>
          <w:szCs w:val="32"/>
        </w:rPr>
      </w:pPr>
    </w:p>
    <w:p w14:paraId="295430D5">
      <w:pPr>
        <w:ind w:right="480" w:firstLine="643"/>
        <w:jc w:val="center"/>
        <w:rPr>
          <w:rFonts w:ascii="宋体" w:hAnsi="宋体" w:cs="宋体"/>
          <w:b/>
          <w:kern w:val="0"/>
          <w:sz w:val="32"/>
          <w:szCs w:val="32"/>
        </w:rPr>
      </w:pPr>
    </w:p>
    <w:p w14:paraId="3C12BAE6">
      <w:pPr>
        <w:ind w:right="480" w:firstLine="643"/>
        <w:jc w:val="center"/>
        <w:rPr>
          <w:rFonts w:ascii="宋体" w:hAnsi="宋体" w:cs="宋体"/>
          <w:b/>
          <w:kern w:val="0"/>
          <w:sz w:val="32"/>
          <w:szCs w:val="32"/>
        </w:rPr>
      </w:pPr>
    </w:p>
    <w:p w14:paraId="76F9310C">
      <w:pPr>
        <w:pStyle w:val="2"/>
      </w:pPr>
      <w:bookmarkStart w:id="440" w:name="_Toc15398"/>
      <w:bookmarkStart w:id="441" w:name="_Toc16477"/>
      <w:r>
        <w:rPr>
          <w:rFonts w:hint="eastAsia"/>
        </w:rPr>
        <w:t>三、落实政府采购政策需满足的资格要求</w:t>
      </w:r>
      <w:bookmarkEnd w:id="440"/>
      <w:bookmarkEnd w:id="441"/>
    </w:p>
    <w:p w14:paraId="010D062B">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14:paraId="188801C2">
      <w:pPr>
        <w:spacing w:before="50" w:after="5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351690E9">
      <w:pPr>
        <w:widowControl/>
        <w:ind w:firstLine="480"/>
        <w:jc w:val="left"/>
        <w:rPr>
          <w:rFonts w:ascii="宋体" w:hAnsi="宋体" w:cs="宋体"/>
        </w:rPr>
      </w:pPr>
    </w:p>
    <w:p w14:paraId="1D703438">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37D7D72B">
      <w:pPr>
        <w:spacing w:before="50" w:after="50"/>
        <w:jc w:val="center"/>
        <w:rPr>
          <w:rFonts w:ascii="宋体" w:hAnsi="宋体" w:cs="宋体"/>
        </w:rPr>
      </w:pPr>
      <w:r>
        <w:rPr>
          <w:rFonts w:hint="eastAsia" w:ascii="宋体" w:hAnsi="宋体" w:cs="宋体"/>
          <w:b/>
        </w:rPr>
        <w:t xml:space="preserve">    </w:t>
      </w:r>
    </w:p>
    <w:p w14:paraId="5C850AE5">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7653112E">
      <w:pPr>
        <w:widowControl/>
        <w:ind w:left="150" w:firstLine="643"/>
        <w:jc w:val="center"/>
        <w:rPr>
          <w:rFonts w:ascii="宋体" w:hAnsi="宋体" w:cs="宋体"/>
          <w:b/>
          <w:kern w:val="0"/>
          <w:sz w:val="32"/>
          <w:szCs w:val="32"/>
        </w:rPr>
      </w:pPr>
    </w:p>
    <w:p w14:paraId="48C9A936">
      <w:pPr>
        <w:pStyle w:val="3"/>
        <w:sectPr>
          <w:pgSz w:w="11905" w:h="16838"/>
          <w:pgMar w:top="1440" w:right="1797" w:bottom="1440" w:left="1797" w:header="851" w:footer="992" w:gutter="0"/>
          <w:cols w:space="0" w:num="1"/>
          <w:titlePg/>
          <w:docGrid w:linePitch="312" w:charSpace="0"/>
        </w:sectPr>
      </w:pPr>
    </w:p>
    <w:p w14:paraId="24484745">
      <w:pPr>
        <w:pStyle w:val="2"/>
      </w:pPr>
      <w:bookmarkStart w:id="442" w:name="_Toc25288"/>
      <w:bookmarkStart w:id="443" w:name="_Toc25980"/>
      <w:r>
        <w:rPr>
          <w:rFonts w:hint="eastAsia"/>
        </w:rPr>
        <w:t>四、本项目的特定资格要求</w:t>
      </w:r>
      <w:bookmarkEnd w:id="442"/>
      <w:bookmarkEnd w:id="443"/>
    </w:p>
    <w:p w14:paraId="2745DAE3">
      <w:pPr>
        <w:ind w:firstLine="480"/>
        <w:jc w:val="center"/>
        <w:rPr>
          <w:rFonts w:ascii="宋体" w:hAnsi="宋体" w:cs="宋体"/>
        </w:rPr>
      </w:pPr>
      <w:r>
        <w:rPr>
          <w:rFonts w:hint="eastAsia" w:ascii="宋体" w:hAnsi="宋体" w:cs="宋体"/>
        </w:rPr>
        <w:t>（根据招标公告本项目的特定资格要求提供相应的材料；未要求的，无需提供）</w:t>
      </w:r>
    </w:p>
    <w:p w14:paraId="277254B7">
      <w:pPr>
        <w:ind w:firstLine="480"/>
        <w:rPr>
          <w:rFonts w:ascii="宋体" w:hAnsi="宋体" w:cs="宋体"/>
        </w:rPr>
      </w:pPr>
    </w:p>
    <w:p w14:paraId="6C7457B4">
      <w:pPr>
        <w:ind w:right="480" w:firstLine="643"/>
        <w:jc w:val="center"/>
        <w:rPr>
          <w:rFonts w:ascii="宋体" w:hAnsi="宋体" w:cs="宋体"/>
          <w:b/>
          <w:kern w:val="0"/>
          <w:sz w:val="32"/>
          <w:szCs w:val="32"/>
        </w:rPr>
      </w:pPr>
    </w:p>
    <w:p w14:paraId="4DF521E3">
      <w:pPr>
        <w:ind w:right="480" w:firstLine="643"/>
        <w:jc w:val="center"/>
        <w:rPr>
          <w:rFonts w:ascii="宋体" w:hAnsi="宋体" w:cs="宋体"/>
          <w:b/>
          <w:kern w:val="0"/>
          <w:sz w:val="32"/>
          <w:szCs w:val="32"/>
        </w:rPr>
      </w:pPr>
    </w:p>
    <w:p w14:paraId="084BEDF0">
      <w:pPr>
        <w:ind w:right="480" w:firstLine="643"/>
        <w:jc w:val="center"/>
        <w:rPr>
          <w:rFonts w:ascii="宋体" w:hAnsi="宋体" w:cs="宋体"/>
          <w:b/>
          <w:kern w:val="0"/>
          <w:sz w:val="32"/>
          <w:szCs w:val="32"/>
        </w:rPr>
      </w:pPr>
    </w:p>
    <w:p w14:paraId="3C802A92">
      <w:pPr>
        <w:ind w:right="480" w:firstLine="643"/>
        <w:jc w:val="center"/>
        <w:rPr>
          <w:rFonts w:ascii="宋体" w:hAnsi="宋体" w:cs="宋体"/>
          <w:b/>
          <w:kern w:val="0"/>
          <w:sz w:val="32"/>
          <w:szCs w:val="32"/>
        </w:rPr>
      </w:pPr>
    </w:p>
    <w:p w14:paraId="1729665F">
      <w:pPr>
        <w:ind w:right="480" w:firstLine="643"/>
        <w:jc w:val="center"/>
        <w:rPr>
          <w:rFonts w:ascii="宋体" w:hAnsi="宋体" w:cs="宋体"/>
          <w:b/>
          <w:kern w:val="0"/>
          <w:sz w:val="32"/>
          <w:szCs w:val="32"/>
        </w:rPr>
      </w:pPr>
    </w:p>
    <w:p w14:paraId="778BCCEC">
      <w:pPr>
        <w:ind w:firstLine="480"/>
      </w:pPr>
    </w:p>
    <w:p w14:paraId="3C876ED7">
      <w:pPr>
        <w:ind w:right="480" w:firstLine="643"/>
        <w:jc w:val="center"/>
        <w:rPr>
          <w:rFonts w:ascii="宋体" w:hAnsi="宋体" w:cs="宋体"/>
          <w:b/>
          <w:kern w:val="0"/>
          <w:sz w:val="32"/>
          <w:szCs w:val="32"/>
        </w:rPr>
      </w:pPr>
    </w:p>
    <w:p w14:paraId="14140E03">
      <w:pPr>
        <w:ind w:right="420" w:firstLine="3614" w:firstLineChars="1000"/>
        <w:rPr>
          <w:rFonts w:ascii="宋体" w:hAnsi="宋体" w:cs="宋体"/>
          <w:b/>
          <w:kern w:val="0"/>
          <w:sz w:val="36"/>
          <w:szCs w:val="36"/>
        </w:rPr>
      </w:pPr>
    </w:p>
    <w:p w14:paraId="76A9FD0A">
      <w:pPr>
        <w:ind w:right="420" w:firstLine="3614" w:firstLineChars="1000"/>
        <w:rPr>
          <w:rFonts w:ascii="宋体" w:hAnsi="宋体" w:cs="宋体"/>
          <w:b/>
          <w:kern w:val="0"/>
          <w:sz w:val="36"/>
          <w:szCs w:val="36"/>
        </w:rPr>
      </w:pPr>
    </w:p>
    <w:p w14:paraId="64646EA0">
      <w:pPr>
        <w:pStyle w:val="3"/>
        <w:sectPr>
          <w:pgSz w:w="11905" w:h="16838"/>
          <w:pgMar w:top="1440" w:right="1797" w:bottom="1440" w:left="1797" w:header="851" w:footer="992" w:gutter="0"/>
          <w:cols w:space="0" w:num="1"/>
          <w:titlePg/>
          <w:docGrid w:linePitch="312" w:charSpace="0"/>
        </w:sectPr>
      </w:pPr>
    </w:p>
    <w:p w14:paraId="22129CD3">
      <w:pPr>
        <w:pStyle w:val="2"/>
      </w:pPr>
      <w:bookmarkStart w:id="444" w:name="_Toc18377"/>
      <w:bookmarkStart w:id="445" w:name="_Toc933"/>
      <w:r>
        <w:rPr>
          <w:rFonts w:hint="eastAsia"/>
        </w:rPr>
        <w:t>商务技术文件部分</w:t>
      </w:r>
      <w:bookmarkEnd w:id="444"/>
      <w:bookmarkEnd w:id="445"/>
    </w:p>
    <w:p w14:paraId="095421B4">
      <w:pPr>
        <w:ind w:firstLine="480"/>
      </w:pPr>
    </w:p>
    <w:p w14:paraId="0402F6AB">
      <w:pPr>
        <w:ind w:firstLine="0" w:firstLineChars="0"/>
        <w:jc w:val="center"/>
        <w:rPr>
          <w:b/>
          <w:bCs/>
          <w:sz w:val="36"/>
          <w:szCs w:val="36"/>
        </w:rPr>
      </w:pPr>
      <w:r>
        <w:rPr>
          <w:rFonts w:hint="eastAsia"/>
          <w:b/>
          <w:bCs/>
          <w:sz w:val="36"/>
          <w:szCs w:val="36"/>
        </w:rPr>
        <w:t>目录</w:t>
      </w:r>
    </w:p>
    <w:p w14:paraId="1B15F239">
      <w:pPr>
        <w:numPr>
          <w:ilvl w:val="0"/>
          <w:numId w:val="5"/>
        </w:numPr>
        <w:ind w:left="7" w:hanging="7" w:firstLineChars="0"/>
        <w:jc w:val="left"/>
        <w:rPr>
          <w:rFonts w:ascii="宋体" w:hAnsi="宋体" w:cs="宋体"/>
        </w:rPr>
      </w:pPr>
      <w:r>
        <w:rPr>
          <w:rFonts w:hint="eastAsia" w:ascii="宋体" w:hAnsi="宋体" w:cs="宋体"/>
        </w:rPr>
        <w:t>投标函……………………………………………………………………（页码）</w:t>
      </w:r>
    </w:p>
    <w:p w14:paraId="045C29FC">
      <w:pPr>
        <w:numPr>
          <w:ilvl w:val="0"/>
          <w:numId w:val="5"/>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14:paraId="4A140BF3">
      <w:pPr>
        <w:ind w:left="7" w:hanging="7" w:firstLineChars="0"/>
        <w:jc w:val="left"/>
        <w:rPr>
          <w:rFonts w:ascii="宋体" w:hAnsi="宋体" w:cs="宋体"/>
        </w:rPr>
      </w:pPr>
      <w:r>
        <w:rPr>
          <w:rFonts w:hint="eastAsia" w:ascii="宋体" w:hAnsi="宋体" w:cs="宋体"/>
        </w:rPr>
        <w:t>（3）联合协议…………………………………………………………………（页码）</w:t>
      </w:r>
    </w:p>
    <w:p w14:paraId="236A44F5">
      <w:pPr>
        <w:ind w:left="7" w:hanging="7" w:firstLineChars="0"/>
        <w:jc w:val="left"/>
        <w:rPr>
          <w:rFonts w:ascii="宋体" w:hAnsi="宋体" w:cs="宋体"/>
        </w:rPr>
      </w:pPr>
      <w:r>
        <w:rPr>
          <w:rFonts w:hint="eastAsia" w:ascii="宋体" w:hAnsi="宋体" w:cs="宋体"/>
        </w:rPr>
        <w:t>（4）分包意向协议……………………………………………………………（页码）</w:t>
      </w:r>
    </w:p>
    <w:p w14:paraId="5D31472F">
      <w:pPr>
        <w:ind w:left="7" w:hanging="7" w:firstLineChars="0"/>
        <w:jc w:val="left"/>
        <w:rPr>
          <w:rFonts w:ascii="宋体" w:hAnsi="宋体" w:cs="宋体"/>
        </w:rPr>
      </w:pPr>
      <w:r>
        <w:rPr>
          <w:rFonts w:hint="eastAsia" w:ascii="宋体" w:hAnsi="宋体" w:cs="宋体"/>
        </w:rPr>
        <w:t>（5）评标标准相应的商务技术资料…………………………………………（页码）（6）商务偏离表………………………………………………………………（页码）（7）技术偏离表………………………………………………………………（页码）</w:t>
      </w:r>
    </w:p>
    <w:p w14:paraId="428BAD63">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r>
        <w:rPr>
          <w:rFonts w:hint="eastAsia" w:ascii="宋体" w:hAnsi="宋体" w:cs="宋体"/>
        </w:rPr>
        <w:t>………………………………………（页码）</w:t>
      </w:r>
    </w:p>
    <w:p w14:paraId="55BD3620">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9）采购</w:t>
      </w:r>
      <w:r>
        <w:rPr>
          <w:rFonts w:hint="eastAsia" w:ascii="宋体" w:hAnsi="宋体" w:cs="宋体"/>
          <w:lang w:val="zh-CN"/>
        </w:rPr>
        <w:t>代理服务费支付承诺书</w:t>
      </w:r>
      <w:r>
        <w:rPr>
          <w:rFonts w:hint="eastAsia" w:ascii="宋体" w:hAnsi="宋体" w:cs="宋体"/>
        </w:rPr>
        <w:t>……………………………………………（页码）</w:t>
      </w:r>
    </w:p>
    <w:p w14:paraId="0D646F25">
      <w:pPr>
        <w:ind w:left="7" w:hanging="7" w:firstLineChars="0"/>
        <w:jc w:val="left"/>
        <w:rPr>
          <w:rFonts w:ascii="宋体" w:hAnsi="宋体" w:cs="宋体"/>
        </w:rPr>
      </w:pPr>
    </w:p>
    <w:p w14:paraId="39EC718A">
      <w:pPr>
        <w:ind w:firstLine="480"/>
      </w:pPr>
    </w:p>
    <w:p w14:paraId="0CE79C92">
      <w:pPr>
        <w:ind w:firstLine="643"/>
        <w:jc w:val="center"/>
        <w:rPr>
          <w:rFonts w:ascii="宋体" w:hAnsi="宋体" w:cs="宋体"/>
          <w:b/>
          <w:kern w:val="0"/>
          <w:sz w:val="32"/>
          <w:szCs w:val="32"/>
          <w:lang w:val="zh-CN"/>
        </w:rPr>
      </w:pPr>
    </w:p>
    <w:p w14:paraId="5323E5E7">
      <w:pPr>
        <w:ind w:firstLine="643"/>
        <w:jc w:val="center"/>
        <w:rPr>
          <w:rFonts w:ascii="宋体" w:hAnsi="宋体" w:cs="宋体"/>
          <w:b/>
          <w:kern w:val="0"/>
          <w:sz w:val="32"/>
          <w:szCs w:val="32"/>
          <w:lang w:val="zh-CN"/>
        </w:rPr>
      </w:pPr>
    </w:p>
    <w:p w14:paraId="5CEE0B7B">
      <w:pPr>
        <w:ind w:firstLine="643"/>
        <w:jc w:val="center"/>
        <w:rPr>
          <w:rFonts w:ascii="宋体" w:hAnsi="宋体" w:cs="宋体"/>
          <w:b/>
          <w:kern w:val="0"/>
          <w:sz w:val="32"/>
          <w:szCs w:val="32"/>
          <w:lang w:val="zh-CN"/>
        </w:rPr>
      </w:pPr>
    </w:p>
    <w:p w14:paraId="13041C94">
      <w:pPr>
        <w:ind w:firstLine="643"/>
        <w:jc w:val="center"/>
        <w:rPr>
          <w:rFonts w:ascii="宋体" w:hAnsi="宋体" w:cs="宋体"/>
          <w:b/>
          <w:kern w:val="0"/>
          <w:sz w:val="32"/>
          <w:szCs w:val="32"/>
          <w:lang w:val="zh-CN"/>
        </w:rPr>
      </w:pPr>
    </w:p>
    <w:p w14:paraId="615A6521">
      <w:pPr>
        <w:ind w:firstLine="643"/>
        <w:jc w:val="center"/>
        <w:rPr>
          <w:rFonts w:ascii="宋体" w:hAnsi="宋体" w:cs="宋体"/>
          <w:b/>
          <w:kern w:val="0"/>
          <w:sz w:val="32"/>
          <w:szCs w:val="32"/>
          <w:lang w:val="zh-CN"/>
        </w:rPr>
      </w:pPr>
    </w:p>
    <w:p w14:paraId="0A9372CD">
      <w:pPr>
        <w:ind w:firstLine="643"/>
        <w:jc w:val="center"/>
        <w:rPr>
          <w:rFonts w:ascii="宋体" w:hAnsi="宋体" w:cs="宋体"/>
          <w:b/>
          <w:kern w:val="0"/>
          <w:sz w:val="32"/>
          <w:szCs w:val="32"/>
          <w:lang w:val="zh-CN"/>
        </w:rPr>
      </w:pPr>
    </w:p>
    <w:p w14:paraId="4A15AF98">
      <w:pPr>
        <w:ind w:firstLine="643"/>
        <w:jc w:val="center"/>
        <w:rPr>
          <w:rFonts w:ascii="宋体" w:hAnsi="宋体" w:cs="宋体"/>
          <w:b/>
          <w:kern w:val="0"/>
          <w:sz w:val="32"/>
          <w:szCs w:val="32"/>
          <w:lang w:val="zh-CN"/>
        </w:rPr>
      </w:pPr>
    </w:p>
    <w:p w14:paraId="43035FF5">
      <w:pPr>
        <w:ind w:firstLine="643"/>
        <w:jc w:val="center"/>
        <w:rPr>
          <w:rFonts w:ascii="宋体" w:hAnsi="宋体" w:cs="宋体"/>
          <w:b/>
          <w:kern w:val="0"/>
          <w:sz w:val="32"/>
          <w:szCs w:val="32"/>
          <w:lang w:val="zh-CN"/>
        </w:rPr>
      </w:pPr>
    </w:p>
    <w:p w14:paraId="6B3655C0">
      <w:pPr>
        <w:ind w:firstLine="643"/>
        <w:jc w:val="center"/>
        <w:rPr>
          <w:rFonts w:ascii="宋体" w:hAnsi="宋体" w:cs="宋体"/>
          <w:b/>
          <w:kern w:val="0"/>
          <w:sz w:val="32"/>
          <w:szCs w:val="32"/>
          <w:lang w:val="zh-CN"/>
        </w:rPr>
      </w:pPr>
    </w:p>
    <w:p w14:paraId="0DF5AC68">
      <w:pPr>
        <w:ind w:firstLine="643"/>
        <w:jc w:val="center"/>
        <w:rPr>
          <w:rFonts w:ascii="宋体" w:hAnsi="宋体" w:cs="宋体"/>
          <w:b/>
          <w:kern w:val="0"/>
          <w:sz w:val="32"/>
          <w:szCs w:val="32"/>
          <w:lang w:val="zh-CN"/>
        </w:rPr>
      </w:pPr>
    </w:p>
    <w:p w14:paraId="1AC71CBE">
      <w:pPr>
        <w:pStyle w:val="2"/>
      </w:pPr>
      <w:bookmarkStart w:id="446" w:name="_Toc8786"/>
      <w:bookmarkStart w:id="447" w:name="_Toc624"/>
      <w:r>
        <w:rPr>
          <w:rFonts w:hint="eastAsia"/>
        </w:rPr>
        <w:t>一、投标函</w:t>
      </w:r>
      <w:bookmarkEnd w:id="446"/>
      <w:bookmarkEnd w:id="447"/>
    </w:p>
    <w:p w14:paraId="53AA8437">
      <w:pPr>
        <w:ind w:firstLine="0" w:firstLineChars="0"/>
        <w:rPr>
          <w:rFonts w:ascii="宋体" w:hAnsi="宋体" w:cs="宋体"/>
        </w:rPr>
      </w:pPr>
      <w:r>
        <w:rPr>
          <w:rFonts w:hint="eastAsia" w:ascii="宋体" w:hAnsi="宋体" w:cs="宋体"/>
        </w:rPr>
        <w:t>（采购人）、（采购代理机构）：</w:t>
      </w:r>
    </w:p>
    <w:p w14:paraId="54F98991">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0948E0AD">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7336D194">
      <w:pPr>
        <w:ind w:firstLine="480"/>
        <w:rPr>
          <w:rFonts w:ascii="宋体" w:hAnsi="宋体" w:cs="宋体"/>
        </w:rPr>
      </w:pPr>
      <w:r>
        <w:rPr>
          <w:rFonts w:hint="eastAsia" w:ascii="宋体" w:hAnsi="宋体" w:cs="宋体"/>
        </w:rPr>
        <w:t>2、我方的投标文件包括以下内容：</w:t>
      </w:r>
    </w:p>
    <w:p w14:paraId="1CB36474">
      <w:pPr>
        <w:ind w:left="240" w:leftChars="100" w:firstLine="480"/>
        <w:rPr>
          <w:rFonts w:ascii="宋体" w:hAnsi="宋体" w:cs="宋体"/>
        </w:rPr>
      </w:pPr>
      <w:r>
        <w:rPr>
          <w:rFonts w:hint="eastAsia" w:ascii="宋体" w:hAnsi="宋体" w:cs="宋体"/>
        </w:rPr>
        <w:t>2.1资格文件：</w:t>
      </w:r>
    </w:p>
    <w:p w14:paraId="0E72511A">
      <w:pPr>
        <w:ind w:left="480" w:leftChars="200" w:firstLine="480"/>
        <w:rPr>
          <w:rFonts w:ascii="宋体" w:hAnsi="宋体" w:cs="宋体"/>
        </w:rPr>
      </w:pPr>
      <w:r>
        <w:rPr>
          <w:rFonts w:hint="eastAsia" w:ascii="宋体" w:hAnsi="宋体" w:cs="宋体"/>
        </w:rPr>
        <w:t>2.1.1承诺函；</w:t>
      </w:r>
    </w:p>
    <w:p w14:paraId="4B7BF836">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48" w:name="_Hlk101257010"/>
      <w:r>
        <w:rPr>
          <w:rFonts w:hint="eastAsia" w:ascii="宋体" w:hAnsi="宋体" w:cs="宋体"/>
          <w:snapToGrid w:val="0"/>
          <w:kern w:val="28"/>
          <w:szCs w:val="20"/>
        </w:rPr>
        <w:t>（如有)</w:t>
      </w:r>
      <w:bookmarkEnd w:id="448"/>
    </w:p>
    <w:p w14:paraId="578671EC">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75AC58C7">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63F95C7E">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4556AEFD">
      <w:pPr>
        <w:ind w:left="480" w:leftChars="200" w:firstLine="480"/>
        <w:rPr>
          <w:rFonts w:ascii="宋体" w:hAnsi="宋体" w:cs="宋体"/>
        </w:rPr>
      </w:pPr>
      <w:r>
        <w:rPr>
          <w:rFonts w:hint="eastAsia" w:ascii="宋体" w:hAnsi="宋体" w:cs="宋体"/>
        </w:rPr>
        <w:t>2.2.1投标函；</w:t>
      </w:r>
      <w:r>
        <w:rPr>
          <w:rFonts w:hint="eastAsia" w:ascii="宋体" w:hAnsi="宋体" w:cs="宋体"/>
          <w:lang w:val="zh-CN"/>
        </w:rPr>
        <w:t xml:space="preserve"> </w:t>
      </w:r>
    </w:p>
    <w:p w14:paraId="3DAD2766">
      <w:pPr>
        <w:ind w:left="480" w:leftChars="200" w:firstLine="480"/>
        <w:rPr>
          <w:rFonts w:ascii="宋体" w:hAnsi="宋体" w:cs="宋体"/>
        </w:rPr>
      </w:pPr>
      <w:r>
        <w:rPr>
          <w:rFonts w:hint="eastAsia" w:ascii="宋体" w:hAnsi="宋体" w:cs="宋体"/>
        </w:rPr>
        <w:t>2.2.2授权委托书或法定代表人（单位负责人）身份证明；</w:t>
      </w:r>
    </w:p>
    <w:p w14:paraId="025D5371">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4D9A1BEB">
      <w:pPr>
        <w:ind w:left="480" w:leftChars="200" w:firstLine="480"/>
        <w:rPr>
          <w:rFonts w:ascii="宋体" w:hAnsi="宋体" w:cs="宋体"/>
        </w:rPr>
      </w:pPr>
      <w:r>
        <w:rPr>
          <w:rFonts w:hint="eastAsia" w:ascii="宋体" w:hAnsi="宋体" w:cs="宋体"/>
        </w:rPr>
        <w:t>2.2.4分包意向协议（如有）；</w:t>
      </w:r>
    </w:p>
    <w:p w14:paraId="2F0150CB">
      <w:pPr>
        <w:ind w:left="480" w:leftChars="200" w:firstLine="480"/>
        <w:rPr>
          <w:rFonts w:ascii="宋体" w:hAnsi="宋体" w:cs="宋体"/>
        </w:rPr>
      </w:pPr>
      <w:r>
        <w:rPr>
          <w:rFonts w:hint="eastAsia" w:ascii="宋体" w:hAnsi="宋体" w:cs="宋体"/>
        </w:rPr>
        <w:t>2.2.5评标标准相应的商务技术资料；</w:t>
      </w:r>
    </w:p>
    <w:p w14:paraId="02986E84">
      <w:pPr>
        <w:ind w:left="480" w:leftChars="200" w:firstLine="480"/>
        <w:rPr>
          <w:rFonts w:ascii="宋体" w:hAnsi="宋体" w:cs="宋体"/>
        </w:rPr>
      </w:pPr>
      <w:r>
        <w:rPr>
          <w:rFonts w:hint="eastAsia" w:ascii="宋体" w:hAnsi="宋体" w:cs="宋体"/>
        </w:rPr>
        <w:t>2.2.6商务偏离表；</w:t>
      </w:r>
    </w:p>
    <w:p w14:paraId="0311288E">
      <w:pPr>
        <w:ind w:left="480" w:leftChars="200" w:firstLine="480"/>
      </w:pPr>
      <w:r>
        <w:rPr>
          <w:rFonts w:hint="eastAsia" w:ascii="宋体" w:hAnsi="宋体" w:cs="宋体"/>
        </w:rPr>
        <w:t>2.2.7技术偏离表；</w:t>
      </w:r>
    </w:p>
    <w:p w14:paraId="5E53BAAC">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6CF5CBC9">
      <w:pPr>
        <w:ind w:left="480" w:leftChars="200" w:firstLine="480"/>
        <w:rPr>
          <w:rFonts w:ascii="宋体" w:hAnsi="宋体" w:cs="宋体"/>
        </w:rPr>
      </w:pPr>
      <w:r>
        <w:rPr>
          <w:rFonts w:hint="eastAsia" w:ascii="宋体" w:hAnsi="宋体" w:cs="宋体"/>
        </w:rPr>
        <w:t>2.2.9采购</w:t>
      </w:r>
      <w:r>
        <w:rPr>
          <w:rFonts w:hint="eastAsia" w:ascii="宋体" w:hAnsi="宋体" w:cs="宋体"/>
          <w:lang w:val="zh-CN"/>
        </w:rPr>
        <w:t>代理服务费支付承诺书</w:t>
      </w:r>
      <w:r>
        <w:rPr>
          <w:rFonts w:hint="eastAsia" w:ascii="宋体" w:hAnsi="宋体" w:cs="宋体"/>
        </w:rPr>
        <w:t>.</w:t>
      </w:r>
    </w:p>
    <w:p w14:paraId="68569572">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0B0953A5">
      <w:pPr>
        <w:ind w:left="480" w:leftChars="200" w:firstLine="480"/>
        <w:rPr>
          <w:rFonts w:ascii="宋体" w:hAnsi="宋体" w:cs="宋体"/>
        </w:rPr>
      </w:pPr>
      <w:r>
        <w:rPr>
          <w:rFonts w:hint="eastAsia" w:ascii="宋体" w:hAnsi="宋体" w:cs="宋体"/>
        </w:rPr>
        <w:t>2.3.1开标一览表（报价表）；</w:t>
      </w:r>
    </w:p>
    <w:p w14:paraId="111760DD">
      <w:pPr>
        <w:ind w:left="480" w:leftChars="200" w:firstLine="480"/>
        <w:rPr>
          <w:rFonts w:ascii="宋体" w:hAnsi="宋体" w:cs="宋体"/>
        </w:rPr>
      </w:pPr>
      <w:r>
        <w:rPr>
          <w:rFonts w:hint="eastAsia" w:ascii="宋体" w:hAnsi="宋体" w:cs="宋体"/>
        </w:rPr>
        <w:t>2.3.2中小企业声明函（如适用）。</w:t>
      </w:r>
    </w:p>
    <w:p w14:paraId="662E7B40">
      <w:pPr>
        <w:ind w:firstLine="480"/>
        <w:rPr>
          <w:rFonts w:ascii="宋体" w:hAnsi="宋体" w:cs="宋体"/>
        </w:rPr>
      </w:pPr>
      <w:r>
        <w:rPr>
          <w:rFonts w:hint="eastAsia" w:ascii="宋体" w:hAnsi="宋体" w:cs="宋体"/>
        </w:rPr>
        <w:t>3、我方承诺除商务技术偏离表列出的偏离外，我方响应招标文件的全部要求。</w:t>
      </w:r>
    </w:p>
    <w:p w14:paraId="0B52903E">
      <w:pPr>
        <w:ind w:firstLine="480"/>
        <w:rPr>
          <w:rFonts w:ascii="宋体" w:hAnsi="宋体" w:cs="宋体"/>
        </w:rPr>
      </w:pPr>
      <w:r>
        <w:rPr>
          <w:rFonts w:hint="eastAsia" w:ascii="宋体" w:hAnsi="宋体" w:cs="宋体"/>
        </w:rPr>
        <w:t>4、如我方中标，我方承诺：</w:t>
      </w:r>
    </w:p>
    <w:p w14:paraId="528458F9">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14:paraId="3F7653F0">
      <w:pPr>
        <w:ind w:left="240" w:leftChars="100" w:firstLine="480"/>
        <w:rPr>
          <w:rFonts w:ascii="宋体" w:hAnsi="宋体" w:cs="宋体"/>
        </w:rPr>
      </w:pPr>
      <w:r>
        <w:rPr>
          <w:rFonts w:hint="eastAsia" w:ascii="宋体" w:hAnsi="宋体" w:cs="宋体"/>
        </w:rPr>
        <w:t xml:space="preserve">4.2在签订合同时不向你方提出附加条件； </w:t>
      </w:r>
    </w:p>
    <w:p w14:paraId="42D33EB8">
      <w:pPr>
        <w:ind w:left="240" w:leftChars="100" w:firstLine="480"/>
        <w:rPr>
          <w:rFonts w:ascii="宋体" w:hAnsi="宋体" w:cs="宋体"/>
        </w:rPr>
      </w:pPr>
      <w:r>
        <w:rPr>
          <w:rFonts w:hint="eastAsia" w:ascii="宋体" w:hAnsi="宋体" w:cs="宋体"/>
        </w:rPr>
        <w:t xml:space="preserve">4.3按照招标文件要求提交履约保证金； </w:t>
      </w:r>
    </w:p>
    <w:p w14:paraId="71C60B25">
      <w:pPr>
        <w:ind w:left="240" w:leftChars="100" w:firstLine="480"/>
        <w:rPr>
          <w:rFonts w:ascii="宋体" w:hAnsi="宋体" w:cs="宋体"/>
        </w:rPr>
      </w:pPr>
      <w:r>
        <w:rPr>
          <w:rFonts w:hint="eastAsia" w:ascii="宋体" w:hAnsi="宋体" w:cs="宋体"/>
        </w:rPr>
        <w:t xml:space="preserve">4.4在合同约定的期限内完成合同规定的全部义务。 </w:t>
      </w:r>
    </w:p>
    <w:p w14:paraId="023B1932">
      <w:pPr>
        <w:ind w:firstLine="480"/>
        <w:rPr>
          <w:rFonts w:ascii="宋体" w:hAnsi="宋体" w:cs="宋体"/>
        </w:rPr>
      </w:pPr>
      <w:r>
        <w:rPr>
          <w:rFonts w:hint="eastAsia" w:ascii="宋体" w:hAnsi="宋体" w:cs="宋体"/>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8A74A94">
      <w:pPr>
        <w:ind w:firstLine="480"/>
        <w:rPr>
          <w:rFonts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6595DDE7">
      <w:pPr>
        <w:pStyle w:val="23"/>
        <w:ind w:firstLine="0" w:firstLineChars="0"/>
      </w:pPr>
    </w:p>
    <w:p w14:paraId="0FA61654">
      <w:pPr>
        <w:pStyle w:val="60"/>
        <w:ind w:firstLine="480"/>
      </w:pPr>
    </w:p>
    <w:p w14:paraId="58FAF806">
      <w:pPr>
        <w:ind w:firstLine="480"/>
      </w:pPr>
    </w:p>
    <w:p w14:paraId="2B9F7E42">
      <w:pPr>
        <w:ind w:firstLine="3840" w:firstLineChars="1600"/>
        <w:rPr>
          <w:rFonts w:ascii="宋体" w:hAnsi="宋体" w:cs="宋体"/>
        </w:rPr>
      </w:pPr>
      <w:r>
        <w:rPr>
          <w:rFonts w:hint="eastAsia" w:ascii="宋体" w:hAnsi="宋体" w:cs="宋体"/>
        </w:rPr>
        <w:t xml:space="preserve">投标人名称（电子签名）：                          </w:t>
      </w:r>
    </w:p>
    <w:p w14:paraId="4F86143C">
      <w:pPr>
        <w:ind w:firstLine="480"/>
        <w:jc w:val="center"/>
        <w:rPr>
          <w:rFonts w:ascii="宋体" w:hAnsi="宋体" w:cs="宋体"/>
        </w:rPr>
      </w:pPr>
      <w:r>
        <w:rPr>
          <w:rFonts w:hint="eastAsia" w:ascii="宋体" w:hAnsi="宋体" w:cs="宋体"/>
        </w:rPr>
        <w:t xml:space="preserve">           日期：  年   月   日</w:t>
      </w:r>
    </w:p>
    <w:p w14:paraId="304D1002">
      <w:pPr>
        <w:ind w:left="480" w:leftChars="200" w:firstLine="4200" w:firstLineChars="1750"/>
        <w:rPr>
          <w:rFonts w:ascii="宋体" w:hAnsi="宋体" w:cs="宋体"/>
          <w:kern w:val="0"/>
          <w:u w:val="single"/>
        </w:rPr>
      </w:pPr>
    </w:p>
    <w:p w14:paraId="5698D714">
      <w:pPr>
        <w:ind w:right="420" w:firstLine="480"/>
        <w:rPr>
          <w:rFonts w:ascii="宋体" w:hAnsi="宋体" w:cs="宋体"/>
        </w:rPr>
      </w:pPr>
      <w:r>
        <w:rPr>
          <w:rFonts w:hint="eastAsia" w:ascii="宋体" w:hAnsi="宋体" w:cs="宋体"/>
        </w:rPr>
        <w:t>注：按本格式和要求提供。</w:t>
      </w:r>
    </w:p>
    <w:p w14:paraId="6897EA3B">
      <w:pPr>
        <w:ind w:firstLine="643"/>
        <w:jc w:val="center"/>
        <w:rPr>
          <w:rFonts w:ascii="宋体" w:hAnsi="宋体" w:cs="宋体"/>
          <w:b/>
          <w:kern w:val="0"/>
          <w:sz w:val="32"/>
          <w:szCs w:val="32"/>
        </w:rPr>
      </w:pPr>
    </w:p>
    <w:p w14:paraId="22BB44C1">
      <w:pPr>
        <w:ind w:firstLine="480"/>
        <w:rPr>
          <w:rFonts w:ascii="宋体" w:hAnsi="宋体" w:cs="宋体"/>
        </w:rPr>
      </w:pPr>
    </w:p>
    <w:p w14:paraId="76970A92">
      <w:pPr>
        <w:ind w:firstLine="643"/>
        <w:jc w:val="center"/>
        <w:rPr>
          <w:rFonts w:ascii="宋体" w:hAnsi="宋体" w:cs="宋体"/>
          <w:b/>
          <w:kern w:val="0"/>
          <w:sz w:val="32"/>
          <w:szCs w:val="32"/>
        </w:rPr>
      </w:pPr>
    </w:p>
    <w:p w14:paraId="49F9A30D">
      <w:pPr>
        <w:ind w:firstLine="643"/>
        <w:jc w:val="center"/>
        <w:rPr>
          <w:rFonts w:ascii="宋体" w:hAnsi="宋体" w:cs="宋体"/>
          <w:b/>
          <w:kern w:val="0"/>
          <w:sz w:val="32"/>
          <w:szCs w:val="32"/>
        </w:rPr>
      </w:pPr>
    </w:p>
    <w:p w14:paraId="0DDB3DF7">
      <w:pPr>
        <w:ind w:firstLine="643"/>
        <w:jc w:val="center"/>
        <w:rPr>
          <w:rFonts w:ascii="宋体" w:hAnsi="宋体" w:cs="宋体"/>
          <w:b/>
          <w:kern w:val="0"/>
          <w:sz w:val="32"/>
          <w:szCs w:val="32"/>
        </w:rPr>
      </w:pPr>
    </w:p>
    <w:p w14:paraId="1BE33751">
      <w:pPr>
        <w:ind w:firstLine="643"/>
        <w:jc w:val="center"/>
        <w:rPr>
          <w:rFonts w:ascii="宋体" w:hAnsi="宋体" w:cs="宋体"/>
          <w:b/>
          <w:kern w:val="0"/>
          <w:sz w:val="32"/>
          <w:szCs w:val="32"/>
        </w:rPr>
      </w:pPr>
    </w:p>
    <w:p w14:paraId="32B29FEB">
      <w:pPr>
        <w:ind w:firstLine="643"/>
        <w:jc w:val="center"/>
        <w:rPr>
          <w:rFonts w:ascii="宋体" w:hAnsi="宋体" w:cs="宋体"/>
          <w:b/>
          <w:kern w:val="0"/>
          <w:sz w:val="32"/>
          <w:szCs w:val="32"/>
        </w:rPr>
      </w:pPr>
    </w:p>
    <w:p w14:paraId="23465BB8">
      <w:pPr>
        <w:ind w:firstLine="643"/>
        <w:jc w:val="center"/>
        <w:rPr>
          <w:rFonts w:ascii="宋体" w:hAnsi="宋体" w:cs="宋体"/>
          <w:b/>
          <w:kern w:val="0"/>
          <w:sz w:val="32"/>
          <w:szCs w:val="32"/>
        </w:rPr>
      </w:pPr>
    </w:p>
    <w:p w14:paraId="7AA5D76E">
      <w:pPr>
        <w:ind w:firstLine="643"/>
        <w:jc w:val="center"/>
        <w:rPr>
          <w:rFonts w:ascii="宋体" w:hAnsi="宋体" w:cs="宋体"/>
          <w:b/>
          <w:kern w:val="0"/>
          <w:sz w:val="32"/>
          <w:szCs w:val="32"/>
        </w:rPr>
      </w:pPr>
    </w:p>
    <w:p w14:paraId="66FD1A56">
      <w:pPr>
        <w:ind w:firstLine="643"/>
        <w:jc w:val="center"/>
        <w:rPr>
          <w:rFonts w:ascii="宋体" w:hAnsi="宋体" w:cs="宋体"/>
          <w:b/>
          <w:kern w:val="0"/>
          <w:sz w:val="32"/>
          <w:szCs w:val="32"/>
        </w:rPr>
      </w:pPr>
    </w:p>
    <w:p w14:paraId="65062EAE">
      <w:pPr>
        <w:pStyle w:val="2"/>
      </w:pPr>
      <w:bookmarkStart w:id="449" w:name="_Toc17110"/>
      <w:bookmarkStart w:id="450" w:name="_Toc27417"/>
      <w:r>
        <w:rPr>
          <w:rFonts w:hint="eastAsia"/>
        </w:rPr>
        <w:t>二、授权委托书或法定代表人（单位负责人、自然人本人）身份证明</w:t>
      </w:r>
      <w:bookmarkEnd w:id="449"/>
      <w:bookmarkEnd w:id="450"/>
    </w:p>
    <w:p w14:paraId="12FAEF59">
      <w:pPr>
        <w:ind w:firstLine="480"/>
        <w:rPr>
          <w:rFonts w:ascii="宋体" w:hAnsi="宋体" w:cs="宋体"/>
        </w:rPr>
      </w:pPr>
      <w:r>
        <w:rPr>
          <w:rFonts w:hint="eastAsia" w:ascii="宋体" w:hAnsi="宋体" w:cs="宋体"/>
        </w:rPr>
        <w:t xml:space="preserve">                                </w:t>
      </w:r>
    </w:p>
    <w:p w14:paraId="4FC06A72">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14:paraId="72ED649A">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69B7412">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50919BCB">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78A2AD4">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4F290809">
      <w:pPr>
        <w:pStyle w:val="152"/>
        <w:spacing w:line="360" w:lineRule="auto"/>
        <w:rPr>
          <w:rFonts w:hAnsi="宋体" w:cs="宋体"/>
          <w:kern w:val="0"/>
          <w:sz w:val="24"/>
          <w:lang w:val="zh-CN"/>
        </w:rPr>
      </w:pPr>
      <w:r>
        <w:rPr>
          <w:rFonts w:hint="eastAsia" w:hAnsi="宋体" w:cs="宋体"/>
          <w:kern w:val="0"/>
          <w:sz w:val="24"/>
          <w:lang w:val="zh-CN"/>
        </w:rPr>
        <w:t xml:space="preserve">   </w:t>
      </w:r>
    </w:p>
    <w:p w14:paraId="570A135F">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79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28857E3">
            <w:pPr>
              <w:pStyle w:val="152"/>
              <w:adjustRightInd w:val="0"/>
              <w:spacing w:line="360" w:lineRule="auto"/>
              <w:rPr>
                <w:rFonts w:hAnsi="宋体" w:cs="宋体"/>
                <w:bCs/>
                <w:sz w:val="24"/>
              </w:rPr>
            </w:pPr>
            <w:r>
              <w:rPr>
                <w:rFonts w:hint="eastAsia" w:hAnsi="宋体" w:cs="宋体"/>
                <w:bCs/>
                <w:sz w:val="24"/>
              </w:rPr>
              <w:t>正面：                               反面：</w:t>
            </w:r>
          </w:p>
          <w:p w14:paraId="330E61D4">
            <w:pPr>
              <w:pStyle w:val="152"/>
              <w:adjustRightInd w:val="0"/>
              <w:spacing w:line="360" w:lineRule="auto"/>
              <w:rPr>
                <w:rFonts w:hAnsi="宋体" w:cs="宋体"/>
                <w:bCs/>
                <w:sz w:val="24"/>
              </w:rPr>
            </w:pPr>
          </w:p>
        </w:tc>
      </w:tr>
    </w:tbl>
    <w:p w14:paraId="6A0AE398">
      <w:pPr>
        <w:ind w:firstLine="480"/>
        <w:rPr>
          <w:rFonts w:ascii="宋体" w:hAnsi="宋体" w:cs="宋体"/>
          <w:kern w:val="0"/>
          <w:lang w:val="zh-CN"/>
        </w:rPr>
      </w:pPr>
      <w:r>
        <w:rPr>
          <w:rFonts w:hint="eastAsia" w:ascii="宋体" w:hAnsi="宋体" w:cs="宋体"/>
          <w:kern w:val="0"/>
          <w:lang w:val="zh-CN"/>
        </w:rPr>
        <w:t xml:space="preserve">                                             </w:t>
      </w:r>
    </w:p>
    <w:p w14:paraId="630967D9">
      <w:pPr>
        <w:pStyle w:val="23"/>
        <w:ind w:firstLine="480"/>
      </w:pPr>
    </w:p>
    <w:p w14:paraId="6312677B">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7E37D458">
      <w:pPr>
        <w:ind w:firstLine="480"/>
        <w:rPr>
          <w:rFonts w:ascii="宋体" w:hAnsi="宋体" w:cs="宋体"/>
          <w:kern w:val="0"/>
          <w:lang w:val="zh-CN"/>
        </w:rPr>
      </w:pPr>
      <w:r>
        <w:rPr>
          <w:rFonts w:hint="eastAsia" w:ascii="宋体" w:hAnsi="宋体" w:cs="宋体"/>
          <w:kern w:val="0"/>
          <w:lang w:val="zh-CN"/>
        </w:rPr>
        <w:t xml:space="preserve">                                           签发日期：  年  月   日</w:t>
      </w:r>
    </w:p>
    <w:p w14:paraId="4E81D7FC">
      <w:pPr>
        <w:ind w:firstLine="480"/>
        <w:rPr>
          <w:rFonts w:ascii="宋体" w:hAnsi="宋体" w:cs="宋体"/>
        </w:rPr>
      </w:pPr>
    </w:p>
    <w:p w14:paraId="11250D6C">
      <w:pPr>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50E6307E">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2E944F8F">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E6DCD95">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4157A0A3">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2F51C63F">
      <w:pPr>
        <w:ind w:firstLine="480"/>
        <w:rPr>
          <w:rFonts w:ascii="宋体" w:hAnsi="宋体" w:cs="宋体"/>
          <w:kern w:val="0"/>
        </w:rPr>
      </w:pPr>
      <w:r>
        <w:rPr>
          <w:rFonts w:hint="eastAsia" w:ascii="宋体" w:hAnsi="宋体" w:cs="宋体"/>
          <w:kern w:val="0"/>
          <w:lang w:val="zh-CN"/>
        </w:rPr>
        <w:t>特此告知。</w:t>
      </w:r>
    </w:p>
    <w:p w14:paraId="2FDDCCFB">
      <w:pPr>
        <w:pStyle w:val="152"/>
        <w:spacing w:line="360" w:lineRule="auto"/>
        <w:rPr>
          <w:rFonts w:hAnsi="宋体" w:cs="宋体"/>
          <w:kern w:val="0"/>
          <w:sz w:val="24"/>
          <w:lang w:val="zh-CN"/>
        </w:rPr>
      </w:pPr>
    </w:p>
    <w:p w14:paraId="16574A3B">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0C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5F71D0">
            <w:pPr>
              <w:pStyle w:val="152"/>
              <w:adjustRightInd w:val="0"/>
              <w:spacing w:line="360" w:lineRule="auto"/>
              <w:rPr>
                <w:rFonts w:hAnsi="宋体" w:cs="宋体"/>
                <w:bCs/>
                <w:sz w:val="24"/>
              </w:rPr>
            </w:pPr>
            <w:r>
              <w:rPr>
                <w:rFonts w:hint="eastAsia" w:hAnsi="宋体" w:cs="宋体"/>
                <w:bCs/>
                <w:sz w:val="24"/>
              </w:rPr>
              <w:t>正面：                               反面：</w:t>
            </w:r>
          </w:p>
          <w:p w14:paraId="4750062A">
            <w:pPr>
              <w:pStyle w:val="152"/>
              <w:adjustRightInd w:val="0"/>
              <w:spacing w:line="360" w:lineRule="auto"/>
              <w:rPr>
                <w:rFonts w:hAnsi="宋体" w:cs="宋体"/>
                <w:bCs/>
                <w:sz w:val="24"/>
              </w:rPr>
            </w:pPr>
          </w:p>
        </w:tc>
      </w:tr>
    </w:tbl>
    <w:p w14:paraId="576D7AAE">
      <w:pPr>
        <w:ind w:firstLine="643"/>
        <w:jc w:val="center"/>
        <w:rPr>
          <w:rFonts w:ascii="宋体" w:hAnsi="宋体" w:cs="宋体"/>
          <w:b/>
          <w:kern w:val="0"/>
          <w:sz w:val="32"/>
          <w:szCs w:val="32"/>
        </w:rPr>
      </w:pPr>
    </w:p>
    <w:p w14:paraId="1841E230">
      <w:pPr>
        <w:ind w:firstLine="480"/>
        <w:rPr>
          <w:rFonts w:ascii="宋体" w:hAnsi="宋体" w:cs="宋体"/>
        </w:rPr>
      </w:pPr>
    </w:p>
    <w:p w14:paraId="2DD32984">
      <w:pPr>
        <w:pStyle w:val="23"/>
        <w:ind w:firstLine="480"/>
      </w:pPr>
    </w:p>
    <w:p w14:paraId="5F7588AB">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3B7D3333">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6810EC9D">
      <w:pPr>
        <w:ind w:firstLine="4080" w:firstLineChars="1700"/>
        <w:rPr>
          <w:rFonts w:ascii="宋体" w:hAnsi="宋体" w:cs="宋体"/>
        </w:rPr>
      </w:pPr>
      <w:r>
        <w:rPr>
          <w:rFonts w:hint="eastAsia" w:ascii="宋体" w:hAnsi="宋体" w:cs="宋体"/>
          <w:kern w:val="0"/>
          <w:lang w:val="zh-CN"/>
        </w:rPr>
        <w:t>……</w:t>
      </w:r>
    </w:p>
    <w:p w14:paraId="438F978A">
      <w:pPr>
        <w:ind w:firstLine="480"/>
        <w:rPr>
          <w:rFonts w:ascii="宋体" w:hAnsi="宋体" w:cs="宋体"/>
          <w:kern w:val="0"/>
          <w:lang w:val="zh-CN"/>
        </w:rPr>
      </w:pPr>
      <w:r>
        <w:rPr>
          <w:rFonts w:hint="eastAsia" w:ascii="宋体" w:hAnsi="宋体" w:cs="宋体"/>
          <w:kern w:val="0"/>
          <w:lang w:val="zh-CN"/>
        </w:rPr>
        <w:t xml:space="preserve">                                   日期：  年  月   日</w:t>
      </w:r>
    </w:p>
    <w:p w14:paraId="46A3AEA2">
      <w:pPr>
        <w:autoSpaceDE w:val="0"/>
        <w:autoSpaceDN w:val="0"/>
        <w:ind w:firstLine="643"/>
        <w:jc w:val="center"/>
        <w:rPr>
          <w:rFonts w:ascii="宋体" w:hAnsi="宋体" w:cs="宋体"/>
          <w:b/>
          <w:kern w:val="0"/>
          <w:sz w:val="32"/>
          <w:szCs w:val="32"/>
          <w:lang w:val="zh-CN"/>
        </w:rPr>
      </w:pPr>
    </w:p>
    <w:p w14:paraId="09A8727D">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05B5EA44">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3D8DDAF">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76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DDE5C06">
            <w:pPr>
              <w:pStyle w:val="152"/>
              <w:adjustRightInd w:val="0"/>
              <w:spacing w:line="360" w:lineRule="auto"/>
              <w:rPr>
                <w:rFonts w:hAnsi="宋体" w:cs="宋体"/>
                <w:bCs/>
                <w:sz w:val="24"/>
              </w:rPr>
            </w:pPr>
            <w:r>
              <w:rPr>
                <w:rFonts w:hint="eastAsia" w:hAnsi="宋体" w:cs="宋体"/>
                <w:bCs/>
                <w:sz w:val="24"/>
              </w:rPr>
              <w:t>正面：                                 反面：</w:t>
            </w:r>
          </w:p>
          <w:p w14:paraId="5B0ECC95">
            <w:pPr>
              <w:pStyle w:val="152"/>
              <w:adjustRightInd w:val="0"/>
              <w:spacing w:line="360" w:lineRule="auto"/>
              <w:rPr>
                <w:rFonts w:hAnsi="宋体" w:cs="宋体"/>
                <w:bCs/>
                <w:sz w:val="24"/>
              </w:rPr>
            </w:pPr>
          </w:p>
        </w:tc>
      </w:tr>
    </w:tbl>
    <w:p w14:paraId="02F9D338">
      <w:pPr>
        <w:ind w:firstLine="480"/>
        <w:jc w:val="center"/>
        <w:rPr>
          <w:rFonts w:ascii="宋体" w:hAnsi="宋体" w:cs="宋体"/>
          <w:kern w:val="0"/>
          <w:lang w:val="zh-CN"/>
        </w:rPr>
      </w:pPr>
      <w:r>
        <w:rPr>
          <w:rFonts w:hint="eastAsia" w:ascii="宋体" w:hAnsi="宋体" w:cs="宋体"/>
          <w:kern w:val="0"/>
          <w:lang w:val="zh-CN"/>
        </w:rPr>
        <w:t xml:space="preserve">                 </w:t>
      </w:r>
    </w:p>
    <w:p w14:paraId="392804C1">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14:paraId="7EBBC5E3">
      <w:pPr>
        <w:ind w:firstLine="480"/>
        <w:jc w:val="center"/>
        <w:rPr>
          <w:rFonts w:ascii="宋体" w:hAnsi="宋体" w:cs="宋体"/>
          <w:kern w:val="0"/>
          <w:lang w:val="zh-CN"/>
        </w:rPr>
      </w:pPr>
      <w:r>
        <w:rPr>
          <w:rFonts w:hint="eastAsia" w:ascii="宋体" w:hAnsi="宋体" w:cs="宋体"/>
          <w:kern w:val="0"/>
          <w:lang w:val="zh-CN"/>
        </w:rPr>
        <w:t xml:space="preserve">                   日期：  年  月  日</w:t>
      </w:r>
    </w:p>
    <w:p w14:paraId="47DCCDC2">
      <w:pPr>
        <w:ind w:firstLine="643"/>
        <w:jc w:val="center"/>
        <w:rPr>
          <w:rFonts w:ascii="宋体" w:hAnsi="宋体" w:cs="宋体"/>
          <w:b/>
          <w:kern w:val="0"/>
          <w:sz w:val="32"/>
          <w:szCs w:val="32"/>
        </w:rPr>
      </w:pPr>
    </w:p>
    <w:p w14:paraId="1A57F1AE">
      <w:pPr>
        <w:ind w:firstLine="643"/>
        <w:jc w:val="center"/>
        <w:rPr>
          <w:rFonts w:ascii="宋体" w:hAnsi="宋体" w:cs="宋体"/>
          <w:b/>
          <w:kern w:val="0"/>
          <w:sz w:val="32"/>
          <w:szCs w:val="32"/>
        </w:rPr>
      </w:pPr>
    </w:p>
    <w:p w14:paraId="237974D3">
      <w:pPr>
        <w:ind w:firstLine="643"/>
        <w:jc w:val="center"/>
        <w:rPr>
          <w:rFonts w:ascii="宋体" w:hAnsi="宋体" w:cs="宋体"/>
          <w:b/>
          <w:kern w:val="0"/>
          <w:sz w:val="32"/>
          <w:szCs w:val="32"/>
        </w:rPr>
      </w:pPr>
    </w:p>
    <w:p w14:paraId="5488C6DD">
      <w:pPr>
        <w:ind w:firstLine="643"/>
        <w:jc w:val="center"/>
        <w:rPr>
          <w:rFonts w:ascii="宋体" w:hAnsi="宋体" w:cs="宋体"/>
          <w:b/>
          <w:kern w:val="0"/>
          <w:sz w:val="32"/>
          <w:szCs w:val="32"/>
        </w:rPr>
      </w:pPr>
    </w:p>
    <w:p w14:paraId="3C812116">
      <w:pPr>
        <w:ind w:firstLine="643"/>
        <w:jc w:val="center"/>
        <w:rPr>
          <w:rFonts w:ascii="宋体" w:hAnsi="宋体" w:cs="宋体"/>
          <w:b/>
          <w:kern w:val="0"/>
          <w:sz w:val="32"/>
          <w:szCs w:val="32"/>
        </w:rPr>
      </w:pPr>
    </w:p>
    <w:p w14:paraId="21B3EE50">
      <w:pPr>
        <w:ind w:firstLine="643"/>
        <w:jc w:val="center"/>
        <w:rPr>
          <w:rFonts w:ascii="宋体" w:hAnsi="宋体" w:cs="宋体"/>
          <w:b/>
          <w:kern w:val="0"/>
          <w:sz w:val="32"/>
          <w:szCs w:val="32"/>
        </w:rPr>
      </w:pPr>
    </w:p>
    <w:p w14:paraId="61511EC9">
      <w:pPr>
        <w:ind w:firstLine="643"/>
        <w:jc w:val="center"/>
        <w:rPr>
          <w:rFonts w:ascii="宋体" w:hAnsi="宋体" w:cs="宋体"/>
          <w:b/>
          <w:kern w:val="0"/>
          <w:sz w:val="32"/>
          <w:szCs w:val="32"/>
        </w:rPr>
      </w:pPr>
    </w:p>
    <w:p w14:paraId="303D82BC">
      <w:pPr>
        <w:ind w:firstLine="643"/>
        <w:jc w:val="center"/>
        <w:rPr>
          <w:rFonts w:ascii="宋体" w:hAnsi="宋体" w:cs="宋体"/>
          <w:b/>
          <w:kern w:val="0"/>
          <w:sz w:val="32"/>
          <w:szCs w:val="32"/>
        </w:rPr>
      </w:pPr>
    </w:p>
    <w:p w14:paraId="1B2FF879">
      <w:pPr>
        <w:ind w:firstLine="643"/>
        <w:jc w:val="center"/>
        <w:rPr>
          <w:rFonts w:ascii="宋体" w:hAnsi="宋体" w:cs="宋体"/>
          <w:b/>
          <w:kern w:val="0"/>
          <w:sz w:val="32"/>
          <w:szCs w:val="32"/>
        </w:rPr>
      </w:pPr>
    </w:p>
    <w:p w14:paraId="1138312E">
      <w:pPr>
        <w:pStyle w:val="2"/>
      </w:pPr>
      <w:bookmarkStart w:id="451" w:name="_Toc12686"/>
      <w:bookmarkStart w:id="452" w:name="_Toc26755"/>
      <w:r>
        <w:rPr>
          <w:rFonts w:hint="eastAsia"/>
          <w:lang w:val="en-US"/>
        </w:rPr>
        <w:t>三</w:t>
      </w:r>
      <w:r>
        <w:rPr>
          <w:rFonts w:hint="eastAsia"/>
        </w:rPr>
        <w:t>、联合协议（如有）</w:t>
      </w:r>
      <w:bookmarkEnd w:id="451"/>
      <w:bookmarkEnd w:id="452"/>
    </w:p>
    <w:p w14:paraId="7F132E25">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524396C7">
      <w:pPr>
        <w:pStyle w:val="3"/>
        <w:sectPr>
          <w:headerReference r:id="rId17" w:type="first"/>
          <w:footerReference r:id="rId19" w:type="first"/>
          <w:headerReference r:id="rId16" w:type="default"/>
          <w:footerReference r:id="rId18" w:type="default"/>
          <w:pgSz w:w="11905" w:h="16838"/>
          <w:pgMar w:top="1440" w:right="1797" w:bottom="1440" w:left="1797" w:header="851" w:footer="992" w:gutter="0"/>
          <w:cols w:space="0" w:num="1"/>
          <w:titlePg/>
          <w:docGrid w:linePitch="312" w:charSpace="0"/>
        </w:sectPr>
      </w:pPr>
    </w:p>
    <w:p w14:paraId="451CC472">
      <w:pPr>
        <w:pStyle w:val="2"/>
      </w:pPr>
      <w:bookmarkStart w:id="453" w:name="_Toc15871"/>
      <w:bookmarkStart w:id="454" w:name="_Toc11086"/>
      <w:r>
        <w:rPr>
          <w:rFonts w:hint="eastAsia"/>
          <w:lang w:val="en-US"/>
        </w:rPr>
        <w:t>四</w:t>
      </w:r>
      <w:r>
        <w:rPr>
          <w:rFonts w:hint="eastAsia"/>
        </w:rPr>
        <w:t>、分包意向协议（如有）</w:t>
      </w:r>
      <w:bookmarkEnd w:id="453"/>
      <w:bookmarkEnd w:id="454"/>
    </w:p>
    <w:p w14:paraId="09AAF7DD">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740D119">
      <w:pPr>
        <w:pStyle w:val="3"/>
        <w:sectPr>
          <w:pgSz w:w="11905" w:h="16838"/>
          <w:pgMar w:top="1440" w:right="1797" w:bottom="1440" w:left="1797" w:header="851" w:footer="992" w:gutter="0"/>
          <w:cols w:space="0" w:num="1"/>
          <w:titlePg/>
          <w:docGrid w:linePitch="312" w:charSpace="0"/>
        </w:sectPr>
      </w:pPr>
    </w:p>
    <w:p w14:paraId="4639BE71">
      <w:pPr>
        <w:pStyle w:val="2"/>
      </w:pPr>
      <w:bookmarkStart w:id="455" w:name="_Toc20008"/>
      <w:bookmarkStart w:id="456" w:name="_Toc29359"/>
      <w:r>
        <w:rPr>
          <w:rFonts w:hint="eastAsia"/>
          <w:lang w:val="en-US"/>
        </w:rPr>
        <w:t>五</w:t>
      </w:r>
      <w:r>
        <w:rPr>
          <w:rFonts w:hint="eastAsia"/>
        </w:rPr>
        <w:t>、评标标准相应的商务技术资料</w:t>
      </w:r>
      <w:bookmarkEnd w:id="455"/>
      <w:bookmarkEnd w:id="456"/>
    </w:p>
    <w:p w14:paraId="74B5CA71">
      <w:pPr>
        <w:jc w:val="center"/>
        <w:rPr>
          <w:rFonts w:ascii="宋体" w:hAnsi="宋体" w:cs="宋体"/>
          <w:b/>
        </w:rPr>
      </w:pPr>
      <w:r>
        <w:rPr>
          <w:rFonts w:hint="eastAsia" w:ascii="宋体" w:hAnsi="宋体" w:cs="宋体"/>
          <w:b/>
        </w:rPr>
        <w:t>（按招标文件第四部分评标办法中评标标准提供资料。）</w:t>
      </w:r>
    </w:p>
    <w:p w14:paraId="1A0A219F">
      <w:pPr>
        <w:ind w:firstLine="643"/>
        <w:jc w:val="center"/>
        <w:rPr>
          <w:rFonts w:ascii="宋体" w:hAnsi="宋体" w:cs="宋体"/>
          <w:b/>
          <w:kern w:val="0"/>
          <w:sz w:val="32"/>
          <w:szCs w:val="32"/>
        </w:rPr>
      </w:pPr>
    </w:p>
    <w:p w14:paraId="757B5C83">
      <w:pPr>
        <w:ind w:firstLine="643"/>
        <w:jc w:val="center"/>
        <w:rPr>
          <w:rFonts w:ascii="宋体" w:hAnsi="宋体" w:cs="宋体"/>
          <w:b/>
          <w:kern w:val="0"/>
          <w:sz w:val="32"/>
          <w:szCs w:val="32"/>
        </w:rPr>
      </w:pPr>
    </w:p>
    <w:p w14:paraId="2966C7AE">
      <w:pPr>
        <w:ind w:firstLine="643"/>
        <w:jc w:val="center"/>
        <w:rPr>
          <w:rFonts w:ascii="宋体" w:hAnsi="宋体" w:cs="宋体"/>
          <w:b/>
          <w:kern w:val="0"/>
          <w:sz w:val="32"/>
          <w:szCs w:val="32"/>
        </w:rPr>
      </w:pPr>
    </w:p>
    <w:p w14:paraId="404F5CD6">
      <w:pPr>
        <w:pStyle w:val="3"/>
        <w:sectPr>
          <w:pgSz w:w="11905" w:h="16838"/>
          <w:pgMar w:top="1440" w:right="1797" w:bottom="1440" w:left="1797" w:header="851" w:footer="992" w:gutter="0"/>
          <w:cols w:space="0" w:num="1"/>
          <w:titlePg/>
          <w:docGrid w:linePitch="312" w:charSpace="0"/>
        </w:sectPr>
      </w:pPr>
    </w:p>
    <w:p w14:paraId="4A608742">
      <w:pPr>
        <w:pStyle w:val="2"/>
      </w:pPr>
      <w:bookmarkStart w:id="457" w:name="_Toc5985"/>
      <w:bookmarkStart w:id="458" w:name="_Toc18478"/>
      <w:bookmarkStart w:id="459" w:name="_Toc10001"/>
      <w:r>
        <w:rPr>
          <w:rFonts w:hint="eastAsia"/>
          <w:lang w:val="en-US"/>
        </w:rPr>
        <w:t>六、</w:t>
      </w:r>
      <w:r>
        <w:rPr>
          <w:rFonts w:hint="eastAsia"/>
        </w:rPr>
        <w:t>商务</w:t>
      </w:r>
      <w:r>
        <w:rPr>
          <w:rFonts w:hint="eastAsia"/>
          <w:lang w:val="en-US"/>
        </w:rPr>
        <w:t>偏离</w:t>
      </w:r>
      <w:r>
        <w:rPr>
          <w:rFonts w:hint="eastAsia"/>
        </w:rPr>
        <w:t>表</w:t>
      </w:r>
      <w:bookmarkEnd w:id="457"/>
      <w:bookmarkEnd w:id="458"/>
      <w:bookmarkEnd w:id="459"/>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9A6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A14234">
            <w:pPr>
              <w:pStyle w:val="143"/>
              <w:widowControl w:val="0"/>
              <w:rPr>
                <w:b/>
                <w:bCs/>
              </w:rPr>
            </w:pPr>
            <w:r>
              <w:rPr>
                <w:rFonts w:hint="eastAsia"/>
                <w:b/>
                <w:bCs/>
              </w:rPr>
              <w:t>序号</w:t>
            </w:r>
          </w:p>
        </w:tc>
        <w:tc>
          <w:tcPr>
            <w:tcW w:w="3683" w:type="dxa"/>
          </w:tcPr>
          <w:p w14:paraId="4E4E53DE">
            <w:pPr>
              <w:pStyle w:val="143"/>
              <w:widowControl w:val="0"/>
              <w:rPr>
                <w:b/>
                <w:bCs/>
              </w:rPr>
            </w:pPr>
            <w:r>
              <w:rPr>
                <w:rFonts w:hint="eastAsia"/>
                <w:b/>
                <w:bCs/>
              </w:rPr>
              <w:t>招标文件要求</w:t>
            </w:r>
          </w:p>
        </w:tc>
        <w:tc>
          <w:tcPr>
            <w:tcW w:w="3546" w:type="dxa"/>
          </w:tcPr>
          <w:p w14:paraId="5A850398">
            <w:pPr>
              <w:pStyle w:val="143"/>
              <w:widowControl w:val="0"/>
              <w:rPr>
                <w:b/>
                <w:bCs/>
              </w:rPr>
            </w:pPr>
            <w:r>
              <w:rPr>
                <w:rFonts w:hint="eastAsia"/>
                <w:b/>
                <w:bCs/>
              </w:rPr>
              <w:t>投标文件响应</w:t>
            </w:r>
          </w:p>
        </w:tc>
        <w:tc>
          <w:tcPr>
            <w:tcW w:w="1276" w:type="dxa"/>
          </w:tcPr>
          <w:p w14:paraId="6C14E441">
            <w:pPr>
              <w:pStyle w:val="143"/>
              <w:widowControl w:val="0"/>
              <w:rPr>
                <w:b/>
                <w:bCs/>
              </w:rPr>
            </w:pPr>
            <w:r>
              <w:rPr>
                <w:rFonts w:hint="eastAsia"/>
                <w:b/>
                <w:bCs/>
              </w:rPr>
              <w:t>偏离情况</w:t>
            </w:r>
          </w:p>
        </w:tc>
      </w:tr>
      <w:tr w14:paraId="67F5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704BA5">
            <w:pPr>
              <w:pStyle w:val="143"/>
              <w:widowControl w:val="0"/>
              <w:rPr>
                <w:b/>
                <w:bCs/>
              </w:rPr>
            </w:pPr>
            <w:r>
              <w:rPr>
                <w:rFonts w:hint="eastAsia"/>
                <w:b/>
                <w:bCs/>
              </w:rPr>
              <w:t>1</w:t>
            </w:r>
          </w:p>
        </w:tc>
        <w:tc>
          <w:tcPr>
            <w:tcW w:w="3683" w:type="dxa"/>
          </w:tcPr>
          <w:p w14:paraId="17AEB102">
            <w:pPr>
              <w:pStyle w:val="143"/>
              <w:widowControl w:val="0"/>
              <w:rPr>
                <w:b/>
                <w:bCs/>
              </w:rPr>
            </w:pPr>
          </w:p>
        </w:tc>
        <w:tc>
          <w:tcPr>
            <w:tcW w:w="3546" w:type="dxa"/>
          </w:tcPr>
          <w:p w14:paraId="51FC6A39">
            <w:pPr>
              <w:pStyle w:val="143"/>
              <w:widowControl w:val="0"/>
              <w:rPr>
                <w:b/>
                <w:bCs/>
              </w:rPr>
            </w:pPr>
          </w:p>
        </w:tc>
        <w:tc>
          <w:tcPr>
            <w:tcW w:w="1276" w:type="dxa"/>
          </w:tcPr>
          <w:p w14:paraId="4C7FC725">
            <w:pPr>
              <w:pStyle w:val="143"/>
              <w:widowControl w:val="0"/>
              <w:rPr>
                <w:b/>
                <w:bCs/>
              </w:rPr>
            </w:pPr>
          </w:p>
        </w:tc>
      </w:tr>
      <w:tr w14:paraId="7C28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839032E">
            <w:pPr>
              <w:pStyle w:val="143"/>
              <w:widowControl w:val="0"/>
              <w:rPr>
                <w:b/>
                <w:bCs/>
              </w:rPr>
            </w:pPr>
            <w:r>
              <w:rPr>
                <w:rFonts w:hint="eastAsia"/>
                <w:b/>
                <w:bCs/>
              </w:rPr>
              <w:t>2</w:t>
            </w:r>
          </w:p>
        </w:tc>
        <w:tc>
          <w:tcPr>
            <w:tcW w:w="3683" w:type="dxa"/>
          </w:tcPr>
          <w:p w14:paraId="750F592E">
            <w:pPr>
              <w:pStyle w:val="143"/>
              <w:widowControl w:val="0"/>
              <w:rPr>
                <w:b/>
                <w:bCs/>
              </w:rPr>
            </w:pPr>
          </w:p>
        </w:tc>
        <w:tc>
          <w:tcPr>
            <w:tcW w:w="3546" w:type="dxa"/>
          </w:tcPr>
          <w:p w14:paraId="286B7A03">
            <w:pPr>
              <w:pStyle w:val="143"/>
              <w:widowControl w:val="0"/>
              <w:rPr>
                <w:b/>
                <w:bCs/>
              </w:rPr>
            </w:pPr>
          </w:p>
        </w:tc>
        <w:tc>
          <w:tcPr>
            <w:tcW w:w="1276" w:type="dxa"/>
          </w:tcPr>
          <w:p w14:paraId="5BE5FFC1">
            <w:pPr>
              <w:pStyle w:val="143"/>
              <w:widowControl w:val="0"/>
              <w:rPr>
                <w:b/>
                <w:bCs/>
              </w:rPr>
            </w:pPr>
          </w:p>
        </w:tc>
      </w:tr>
      <w:tr w14:paraId="100B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8571CE">
            <w:pPr>
              <w:pStyle w:val="143"/>
              <w:widowControl w:val="0"/>
              <w:rPr>
                <w:b/>
                <w:bCs/>
              </w:rPr>
            </w:pPr>
            <w:r>
              <w:rPr>
                <w:rFonts w:hint="eastAsia"/>
                <w:b/>
                <w:bCs/>
              </w:rPr>
              <w:t>……</w:t>
            </w:r>
          </w:p>
        </w:tc>
        <w:tc>
          <w:tcPr>
            <w:tcW w:w="3683" w:type="dxa"/>
          </w:tcPr>
          <w:p w14:paraId="5263CD45">
            <w:pPr>
              <w:pStyle w:val="143"/>
              <w:widowControl w:val="0"/>
              <w:rPr>
                <w:b/>
                <w:bCs/>
              </w:rPr>
            </w:pPr>
          </w:p>
        </w:tc>
        <w:tc>
          <w:tcPr>
            <w:tcW w:w="3546" w:type="dxa"/>
          </w:tcPr>
          <w:p w14:paraId="12BE59E4">
            <w:pPr>
              <w:pStyle w:val="143"/>
              <w:widowControl w:val="0"/>
              <w:rPr>
                <w:b/>
                <w:bCs/>
              </w:rPr>
            </w:pPr>
          </w:p>
        </w:tc>
        <w:tc>
          <w:tcPr>
            <w:tcW w:w="1276" w:type="dxa"/>
          </w:tcPr>
          <w:p w14:paraId="678CC8F8">
            <w:pPr>
              <w:pStyle w:val="143"/>
              <w:widowControl w:val="0"/>
              <w:rPr>
                <w:b/>
                <w:bCs/>
              </w:rPr>
            </w:pPr>
          </w:p>
        </w:tc>
      </w:tr>
    </w:tbl>
    <w:p w14:paraId="5FA7C8A4">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14:paraId="06BAF5C2">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20A3EE54">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7A0AEFEB">
      <w:pPr>
        <w:ind w:firstLine="643"/>
        <w:jc w:val="center"/>
        <w:rPr>
          <w:rFonts w:ascii="宋体" w:hAnsi="宋体" w:cs="宋体"/>
          <w:b/>
          <w:kern w:val="0"/>
          <w:sz w:val="32"/>
          <w:szCs w:val="32"/>
        </w:rPr>
      </w:pPr>
    </w:p>
    <w:p w14:paraId="238DEB5B">
      <w:pPr>
        <w:ind w:firstLine="480"/>
      </w:pPr>
    </w:p>
    <w:p w14:paraId="1ADBD631">
      <w:pPr>
        <w:ind w:firstLine="5160" w:firstLineChars="2150"/>
        <w:rPr>
          <w:rFonts w:ascii="宋体" w:hAnsi="宋体" w:cs="宋体"/>
          <w:kern w:val="0"/>
        </w:rPr>
      </w:pPr>
      <w:r>
        <w:rPr>
          <w:rFonts w:hint="eastAsia" w:ascii="宋体" w:hAnsi="宋体" w:cs="宋体"/>
          <w:kern w:val="0"/>
          <w:lang w:val="zh-CN"/>
        </w:rPr>
        <w:t>投标人名称(电子签名)：</w:t>
      </w:r>
    </w:p>
    <w:p w14:paraId="6378BCF4">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6FC96D84">
      <w:pPr>
        <w:pStyle w:val="2"/>
      </w:pPr>
      <w:bookmarkStart w:id="460" w:name="_Toc29279"/>
      <w:bookmarkStart w:id="461" w:name="_Toc13710"/>
      <w:r>
        <w:rPr>
          <w:rFonts w:hint="eastAsia"/>
          <w:lang w:val="en-US"/>
        </w:rPr>
        <w:t>七、技术偏离</w:t>
      </w:r>
      <w:r>
        <w:rPr>
          <w:rFonts w:hint="eastAsia"/>
        </w:rPr>
        <w:t>表</w:t>
      </w:r>
      <w:bookmarkEnd w:id="460"/>
      <w:bookmarkEnd w:id="461"/>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6EF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09E44E">
            <w:pPr>
              <w:pStyle w:val="143"/>
              <w:widowControl w:val="0"/>
              <w:rPr>
                <w:b/>
                <w:bCs/>
              </w:rPr>
            </w:pPr>
            <w:r>
              <w:rPr>
                <w:rFonts w:hint="eastAsia"/>
                <w:b/>
                <w:bCs/>
              </w:rPr>
              <w:t>序号</w:t>
            </w:r>
          </w:p>
        </w:tc>
        <w:tc>
          <w:tcPr>
            <w:tcW w:w="3683" w:type="dxa"/>
          </w:tcPr>
          <w:p w14:paraId="4879C0A6">
            <w:pPr>
              <w:pStyle w:val="143"/>
              <w:widowControl w:val="0"/>
              <w:rPr>
                <w:b/>
                <w:bCs/>
              </w:rPr>
            </w:pPr>
            <w:r>
              <w:rPr>
                <w:rFonts w:hint="eastAsia"/>
                <w:b/>
                <w:bCs/>
              </w:rPr>
              <w:t>招标文件要求</w:t>
            </w:r>
          </w:p>
        </w:tc>
        <w:tc>
          <w:tcPr>
            <w:tcW w:w="3546" w:type="dxa"/>
          </w:tcPr>
          <w:p w14:paraId="64AD34F3">
            <w:pPr>
              <w:pStyle w:val="143"/>
              <w:widowControl w:val="0"/>
              <w:rPr>
                <w:b/>
                <w:bCs/>
              </w:rPr>
            </w:pPr>
            <w:r>
              <w:rPr>
                <w:rFonts w:hint="eastAsia"/>
                <w:b/>
                <w:bCs/>
              </w:rPr>
              <w:t>投标文件响应</w:t>
            </w:r>
          </w:p>
        </w:tc>
        <w:tc>
          <w:tcPr>
            <w:tcW w:w="1276" w:type="dxa"/>
          </w:tcPr>
          <w:p w14:paraId="543996DA">
            <w:pPr>
              <w:pStyle w:val="143"/>
              <w:widowControl w:val="0"/>
              <w:rPr>
                <w:b/>
                <w:bCs/>
              </w:rPr>
            </w:pPr>
            <w:r>
              <w:rPr>
                <w:rFonts w:hint="eastAsia"/>
                <w:b/>
                <w:bCs/>
              </w:rPr>
              <w:t>偏离情况</w:t>
            </w:r>
          </w:p>
        </w:tc>
      </w:tr>
      <w:tr w14:paraId="780D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AFB448">
            <w:pPr>
              <w:pStyle w:val="143"/>
              <w:widowControl w:val="0"/>
              <w:rPr>
                <w:b/>
                <w:bCs/>
              </w:rPr>
            </w:pPr>
            <w:r>
              <w:rPr>
                <w:rFonts w:hint="eastAsia"/>
                <w:b/>
                <w:bCs/>
              </w:rPr>
              <w:t>1</w:t>
            </w:r>
          </w:p>
        </w:tc>
        <w:tc>
          <w:tcPr>
            <w:tcW w:w="3683" w:type="dxa"/>
          </w:tcPr>
          <w:p w14:paraId="4D21CFBA">
            <w:pPr>
              <w:pStyle w:val="143"/>
              <w:widowControl w:val="0"/>
              <w:rPr>
                <w:b/>
                <w:bCs/>
              </w:rPr>
            </w:pPr>
          </w:p>
        </w:tc>
        <w:tc>
          <w:tcPr>
            <w:tcW w:w="3546" w:type="dxa"/>
          </w:tcPr>
          <w:p w14:paraId="7603635E">
            <w:pPr>
              <w:pStyle w:val="143"/>
              <w:widowControl w:val="0"/>
              <w:rPr>
                <w:b/>
                <w:bCs/>
              </w:rPr>
            </w:pPr>
          </w:p>
        </w:tc>
        <w:tc>
          <w:tcPr>
            <w:tcW w:w="1276" w:type="dxa"/>
          </w:tcPr>
          <w:p w14:paraId="1916C7B4">
            <w:pPr>
              <w:pStyle w:val="143"/>
              <w:widowControl w:val="0"/>
              <w:rPr>
                <w:b/>
                <w:bCs/>
              </w:rPr>
            </w:pPr>
          </w:p>
        </w:tc>
      </w:tr>
      <w:tr w14:paraId="6A83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D3FA7F">
            <w:pPr>
              <w:pStyle w:val="143"/>
              <w:widowControl w:val="0"/>
              <w:rPr>
                <w:b/>
                <w:bCs/>
              </w:rPr>
            </w:pPr>
            <w:r>
              <w:rPr>
                <w:rFonts w:hint="eastAsia"/>
                <w:b/>
                <w:bCs/>
              </w:rPr>
              <w:t>2</w:t>
            </w:r>
          </w:p>
        </w:tc>
        <w:tc>
          <w:tcPr>
            <w:tcW w:w="3683" w:type="dxa"/>
          </w:tcPr>
          <w:p w14:paraId="3B2F0C58">
            <w:pPr>
              <w:pStyle w:val="143"/>
              <w:widowControl w:val="0"/>
              <w:rPr>
                <w:b/>
                <w:bCs/>
              </w:rPr>
            </w:pPr>
          </w:p>
        </w:tc>
        <w:tc>
          <w:tcPr>
            <w:tcW w:w="3546" w:type="dxa"/>
          </w:tcPr>
          <w:p w14:paraId="308B98FF">
            <w:pPr>
              <w:pStyle w:val="143"/>
              <w:widowControl w:val="0"/>
              <w:rPr>
                <w:b/>
                <w:bCs/>
              </w:rPr>
            </w:pPr>
          </w:p>
        </w:tc>
        <w:tc>
          <w:tcPr>
            <w:tcW w:w="1276" w:type="dxa"/>
          </w:tcPr>
          <w:p w14:paraId="6914CC19">
            <w:pPr>
              <w:pStyle w:val="143"/>
              <w:widowControl w:val="0"/>
              <w:rPr>
                <w:b/>
                <w:bCs/>
              </w:rPr>
            </w:pPr>
          </w:p>
        </w:tc>
      </w:tr>
      <w:tr w14:paraId="6B05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CC8799">
            <w:pPr>
              <w:pStyle w:val="143"/>
              <w:widowControl w:val="0"/>
              <w:rPr>
                <w:b/>
                <w:bCs/>
              </w:rPr>
            </w:pPr>
            <w:r>
              <w:rPr>
                <w:rFonts w:hint="eastAsia"/>
                <w:b/>
                <w:bCs/>
              </w:rPr>
              <w:t>……</w:t>
            </w:r>
          </w:p>
        </w:tc>
        <w:tc>
          <w:tcPr>
            <w:tcW w:w="3683" w:type="dxa"/>
          </w:tcPr>
          <w:p w14:paraId="518ACA17">
            <w:pPr>
              <w:pStyle w:val="143"/>
              <w:widowControl w:val="0"/>
              <w:rPr>
                <w:b/>
                <w:bCs/>
              </w:rPr>
            </w:pPr>
          </w:p>
        </w:tc>
        <w:tc>
          <w:tcPr>
            <w:tcW w:w="3546" w:type="dxa"/>
          </w:tcPr>
          <w:p w14:paraId="2A636F83">
            <w:pPr>
              <w:pStyle w:val="143"/>
              <w:widowControl w:val="0"/>
              <w:rPr>
                <w:b/>
                <w:bCs/>
              </w:rPr>
            </w:pPr>
          </w:p>
        </w:tc>
        <w:tc>
          <w:tcPr>
            <w:tcW w:w="1276" w:type="dxa"/>
          </w:tcPr>
          <w:p w14:paraId="55D997D2">
            <w:pPr>
              <w:pStyle w:val="143"/>
              <w:widowControl w:val="0"/>
              <w:rPr>
                <w:b/>
                <w:bCs/>
              </w:rPr>
            </w:pPr>
          </w:p>
        </w:tc>
      </w:tr>
    </w:tbl>
    <w:p w14:paraId="3D688AE4">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14:paraId="791E40C5">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09B10151">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64371CFE">
      <w:pPr>
        <w:ind w:firstLine="643"/>
        <w:jc w:val="center"/>
        <w:rPr>
          <w:rFonts w:ascii="宋体" w:hAnsi="宋体" w:cs="宋体"/>
          <w:b/>
          <w:kern w:val="0"/>
          <w:sz w:val="32"/>
          <w:szCs w:val="32"/>
        </w:rPr>
      </w:pPr>
    </w:p>
    <w:p w14:paraId="5C566912">
      <w:pPr>
        <w:ind w:firstLine="480"/>
      </w:pPr>
    </w:p>
    <w:p w14:paraId="22D2C7DC">
      <w:pPr>
        <w:ind w:firstLine="5160" w:firstLineChars="2150"/>
        <w:rPr>
          <w:rFonts w:ascii="宋体" w:hAnsi="宋体" w:cs="宋体"/>
          <w:kern w:val="0"/>
        </w:rPr>
      </w:pPr>
      <w:r>
        <w:rPr>
          <w:rFonts w:hint="eastAsia" w:ascii="宋体" w:hAnsi="宋体" w:cs="宋体"/>
          <w:kern w:val="0"/>
          <w:lang w:val="zh-CN"/>
        </w:rPr>
        <w:t>投标人名称(电子签名)：</w:t>
      </w:r>
    </w:p>
    <w:p w14:paraId="27D578E1">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65A1727E">
      <w:pPr>
        <w:ind w:firstLine="480"/>
        <w:rPr>
          <w:lang w:val="zh-CN"/>
        </w:rPr>
      </w:pPr>
    </w:p>
    <w:p w14:paraId="025C0FD0">
      <w:pPr>
        <w:ind w:firstLine="643"/>
        <w:jc w:val="center"/>
        <w:rPr>
          <w:rFonts w:ascii="宋体" w:hAnsi="宋体" w:cs="宋体"/>
          <w:b/>
          <w:kern w:val="0"/>
          <w:sz w:val="32"/>
          <w:szCs w:val="32"/>
        </w:rPr>
      </w:pPr>
    </w:p>
    <w:p w14:paraId="7D6DD117">
      <w:pPr>
        <w:ind w:firstLine="643"/>
        <w:jc w:val="center"/>
        <w:rPr>
          <w:rFonts w:ascii="宋体" w:hAnsi="宋体" w:cs="宋体"/>
          <w:b/>
          <w:kern w:val="0"/>
          <w:sz w:val="32"/>
          <w:szCs w:val="32"/>
        </w:rPr>
      </w:pPr>
    </w:p>
    <w:p w14:paraId="4D678E50">
      <w:pPr>
        <w:ind w:firstLine="643"/>
        <w:jc w:val="center"/>
        <w:rPr>
          <w:rFonts w:ascii="宋体" w:hAnsi="宋体" w:cs="宋体"/>
          <w:b/>
          <w:kern w:val="0"/>
          <w:sz w:val="32"/>
          <w:szCs w:val="32"/>
        </w:rPr>
      </w:pPr>
    </w:p>
    <w:p w14:paraId="28B42140">
      <w:pPr>
        <w:ind w:firstLine="1911" w:firstLineChars="595"/>
        <w:rPr>
          <w:rFonts w:ascii="宋体" w:hAnsi="宋体" w:cs="宋体"/>
          <w:b/>
          <w:bCs/>
          <w:sz w:val="32"/>
          <w:szCs w:val="32"/>
        </w:rPr>
      </w:pPr>
    </w:p>
    <w:p w14:paraId="1E2A6352">
      <w:pPr>
        <w:ind w:firstLine="1911" w:firstLineChars="595"/>
        <w:rPr>
          <w:rFonts w:ascii="宋体" w:hAnsi="宋体" w:cs="宋体"/>
          <w:b/>
          <w:bCs/>
          <w:sz w:val="32"/>
          <w:szCs w:val="32"/>
        </w:rPr>
      </w:pPr>
    </w:p>
    <w:p w14:paraId="171B0A68">
      <w:pPr>
        <w:ind w:firstLine="1911" w:firstLineChars="595"/>
        <w:rPr>
          <w:rFonts w:ascii="宋体" w:hAnsi="宋体" w:cs="宋体"/>
          <w:b/>
          <w:bCs/>
          <w:sz w:val="32"/>
          <w:szCs w:val="32"/>
        </w:rPr>
      </w:pPr>
    </w:p>
    <w:p w14:paraId="47425A86">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14:paraId="0427DD05">
      <w:pPr>
        <w:pStyle w:val="2"/>
        <w:rPr>
          <w:rFonts w:ascii="宋体" w:hAnsi="宋体" w:cs="宋体"/>
          <w:kern w:val="0"/>
          <w:sz w:val="32"/>
        </w:rPr>
      </w:pPr>
      <w:bookmarkStart w:id="462" w:name="_Toc1831"/>
      <w:bookmarkStart w:id="463" w:name="_Toc22522"/>
      <w:r>
        <w:rPr>
          <w:rFonts w:hint="eastAsia" w:ascii="宋体" w:hAnsi="宋体" w:cs="宋体"/>
          <w:sz w:val="32"/>
          <w:lang w:val="en-US"/>
        </w:rPr>
        <w:t>八</w:t>
      </w:r>
      <w:r>
        <w:rPr>
          <w:rFonts w:hint="eastAsia" w:ascii="宋体" w:hAnsi="宋体" w:cs="宋体"/>
          <w:kern w:val="0"/>
          <w:sz w:val="32"/>
        </w:rPr>
        <w:t>、政府采购供应商廉洁自律承诺书</w:t>
      </w:r>
      <w:bookmarkEnd w:id="462"/>
      <w:bookmarkEnd w:id="463"/>
    </w:p>
    <w:p w14:paraId="6822AF7E">
      <w:pPr>
        <w:ind w:firstLine="480"/>
        <w:rPr>
          <w:rFonts w:ascii="宋体" w:hAnsi="宋体" w:cs="宋体"/>
        </w:rPr>
      </w:pPr>
    </w:p>
    <w:p w14:paraId="55B72430">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63C7348">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302198E5">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30A5822F">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5250DC79">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12E39869">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5C521CF0">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1630BB80">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14:paraId="7ECFB67F">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27D7196F">
      <w:pPr>
        <w:autoSpaceDE w:val="0"/>
        <w:autoSpaceDN w:val="0"/>
        <w:ind w:left="2" w:firstLine="480"/>
        <w:jc w:val="left"/>
        <w:rPr>
          <w:rFonts w:ascii="宋体" w:hAnsi="宋体" w:cs="宋体"/>
          <w:kern w:val="0"/>
          <w:lang w:val="zh-CN"/>
        </w:rPr>
      </w:pPr>
    </w:p>
    <w:p w14:paraId="1DFDC040">
      <w:pPr>
        <w:autoSpaceDE w:val="0"/>
        <w:autoSpaceDN w:val="0"/>
        <w:ind w:left="2" w:firstLine="480"/>
        <w:jc w:val="left"/>
        <w:rPr>
          <w:rFonts w:ascii="宋体" w:hAnsi="宋体" w:cs="宋体"/>
          <w:kern w:val="0"/>
          <w:lang w:val="zh-CN"/>
        </w:rPr>
      </w:pPr>
    </w:p>
    <w:p w14:paraId="26CA2BAB">
      <w:pPr>
        <w:autoSpaceDE w:val="0"/>
        <w:autoSpaceDN w:val="0"/>
        <w:ind w:left="2" w:firstLine="480"/>
        <w:jc w:val="left"/>
        <w:rPr>
          <w:rFonts w:ascii="宋体" w:hAnsi="宋体" w:cs="宋体"/>
          <w:kern w:val="0"/>
          <w:lang w:val="zh-CN"/>
        </w:rPr>
      </w:pPr>
    </w:p>
    <w:p w14:paraId="745DF623">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1471CE70">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7C5BF4E">
      <w:pPr>
        <w:jc w:val="center"/>
        <w:rPr>
          <w:rFonts w:ascii="宋体" w:hAnsi="宋体" w:cs="宋体"/>
          <w:b/>
          <w:bCs/>
        </w:rPr>
      </w:pPr>
    </w:p>
    <w:p w14:paraId="44C8A529">
      <w:pPr>
        <w:ind w:right="420" w:firstLine="480"/>
        <w:rPr>
          <w:rFonts w:ascii="宋体" w:hAnsi="宋体" w:cs="宋体"/>
        </w:rPr>
      </w:pPr>
      <w:r>
        <w:rPr>
          <w:rFonts w:hint="eastAsia" w:ascii="宋体" w:hAnsi="宋体" w:cs="宋体"/>
        </w:rPr>
        <w:t>注：按本格式和要求提供。</w:t>
      </w:r>
    </w:p>
    <w:p w14:paraId="6E6CB59C">
      <w:pPr>
        <w:jc w:val="center"/>
        <w:rPr>
          <w:rFonts w:ascii="宋体" w:hAnsi="宋体" w:cs="宋体"/>
          <w:b/>
          <w:bCs/>
        </w:rPr>
        <w:sectPr>
          <w:pgSz w:w="11905" w:h="16838"/>
          <w:pgMar w:top="1440" w:right="1797" w:bottom="1440" w:left="1797" w:header="851" w:footer="992" w:gutter="0"/>
          <w:cols w:space="0" w:num="1"/>
          <w:titlePg/>
          <w:docGrid w:linePitch="312" w:charSpace="0"/>
        </w:sectPr>
      </w:pPr>
    </w:p>
    <w:p w14:paraId="201AF0AC">
      <w:pPr>
        <w:pStyle w:val="2"/>
        <w:rPr>
          <w:lang w:val="en-US"/>
        </w:rPr>
      </w:pPr>
      <w:bookmarkStart w:id="464" w:name="_Toc24979"/>
      <w:bookmarkStart w:id="465" w:name="_Toc2224"/>
      <w:r>
        <w:rPr>
          <w:rFonts w:hint="eastAsia"/>
          <w:lang w:val="en-US"/>
        </w:rPr>
        <w:t>九、代理服务费支付承诺书</w:t>
      </w:r>
      <w:bookmarkEnd w:id="464"/>
      <w:bookmarkEnd w:id="465"/>
    </w:p>
    <w:p w14:paraId="40A3DEE5">
      <w:pPr>
        <w:spacing w:before="50" w:after="50"/>
        <w:ind w:firstLine="560"/>
        <w:rPr>
          <w:spacing w:val="20"/>
          <w:u w:val="single"/>
        </w:rPr>
      </w:pPr>
    </w:p>
    <w:p w14:paraId="36D37613">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0EF92778">
      <w:pPr>
        <w:spacing w:before="50" w:after="5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2451956F">
      <w:pPr>
        <w:spacing w:before="50" w:after="5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53ED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5D8CF605">
            <w:pPr>
              <w:spacing w:before="50" w:after="50"/>
              <w:ind w:firstLine="0" w:firstLineChars="0"/>
              <w:jc w:val="center"/>
              <w:rPr>
                <w:rFonts w:hAnsi="宋体"/>
              </w:rPr>
            </w:pPr>
            <w:r>
              <w:rPr>
                <w:rFonts w:hint="eastAsia" w:hAnsi="宋体"/>
              </w:rPr>
              <w:t>开票信息</w:t>
            </w:r>
          </w:p>
        </w:tc>
        <w:tc>
          <w:tcPr>
            <w:tcW w:w="3433" w:type="dxa"/>
            <w:vAlign w:val="center"/>
          </w:tcPr>
          <w:p w14:paraId="373884E7">
            <w:pPr>
              <w:spacing w:before="50" w:after="50"/>
              <w:ind w:firstLine="0" w:firstLineChars="0"/>
              <w:jc w:val="left"/>
              <w:rPr>
                <w:rFonts w:hAnsi="宋体"/>
              </w:rPr>
            </w:pPr>
            <w:r>
              <w:rPr>
                <w:rFonts w:hint="eastAsia" w:hAnsi="宋体"/>
              </w:rPr>
              <w:t>发票抬头：</w:t>
            </w:r>
          </w:p>
        </w:tc>
        <w:tc>
          <w:tcPr>
            <w:tcW w:w="3147" w:type="dxa"/>
            <w:vAlign w:val="center"/>
          </w:tcPr>
          <w:p w14:paraId="40ED422C">
            <w:pPr>
              <w:spacing w:before="50" w:after="50"/>
              <w:ind w:firstLine="0" w:firstLineChars="0"/>
              <w:jc w:val="left"/>
              <w:rPr>
                <w:rFonts w:hAnsi="宋体"/>
              </w:rPr>
            </w:pPr>
            <w:r>
              <w:rPr>
                <w:rFonts w:hint="eastAsia" w:hAnsi="宋体"/>
              </w:rPr>
              <w:t>开户行：</w:t>
            </w:r>
          </w:p>
        </w:tc>
      </w:tr>
      <w:tr w14:paraId="1E6E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F61C407">
            <w:pPr>
              <w:spacing w:before="50" w:after="50"/>
              <w:ind w:firstLine="480"/>
              <w:jc w:val="center"/>
              <w:rPr>
                <w:rFonts w:hAnsi="宋体"/>
              </w:rPr>
            </w:pPr>
          </w:p>
        </w:tc>
        <w:tc>
          <w:tcPr>
            <w:tcW w:w="3433" w:type="dxa"/>
            <w:vAlign w:val="center"/>
          </w:tcPr>
          <w:p w14:paraId="3FBB4704">
            <w:pPr>
              <w:spacing w:before="50" w:after="50"/>
              <w:ind w:firstLine="0" w:firstLineChars="0"/>
              <w:jc w:val="left"/>
              <w:rPr>
                <w:rFonts w:hAnsi="宋体"/>
              </w:rPr>
            </w:pPr>
            <w:r>
              <w:rPr>
                <w:rFonts w:hint="eastAsia" w:hAnsi="宋体"/>
              </w:rPr>
              <w:t>地址：</w:t>
            </w:r>
          </w:p>
        </w:tc>
        <w:tc>
          <w:tcPr>
            <w:tcW w:w="3147" w:type="dxa"/>
            <w:vAlign w:val="center"/>
          </w:tcPr>
          <w:p w14:paraId="60783910">
            <w:pPr>
              <w:spacing w:before="50" w:after="50"/>
              <w:ind w:firstLine="0" w:firstLineChars="0"/>
              <w:jc w:val="left"/>
              <w:rPr>
                <w:rFonts w:hAnsi="宋体"/>
              </w:rPr>
            </w:pPr>
            <w:r>
              <w:rPr>
                <w:rFonts w:hint="eastAsia" w:hAnsi="宋体"/>
              </w:rPr>
              <w:t>开户账号</w:t>
            </w:r>
          </w:p>
        </w:tc>
      </w:tr>
      <w:tr w14:paraId="1157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A6F8D93">
            <w:pPr>
              <w:spacing w:before="50" w:after="50"/>
              <w:ind w:firstLine="480"/>
              <w:jc w:val="center"/>
              <w:rPr>
                <w:rFonts w:hAnsi="宋体"/>
              </w:rPr>
            </w:pPr>
          </w:p>
        </w:tc>
        <w:tc>
          <w:tcPr>
            <w:tcW w:w="3433" w:type="dxa"/>
            <w:vAlign w:val="center"/>
          </w:tcPr>
          <w:p w14:paraId="1A78A2BB">
            <w:pPr>
              <w:spacing w:before="50" w:after="50"/>
              <w:ind w:firstLine="0" w:firstLineChars="0"/>
              <w:jc w:val="left"/>
              <w:rPr>
                <w:rFonts w:hAnsi="宋体"/>
              </w:rPr>
            </w:pPr>
            <w:r>
              <w:rPr>
                <w:rFonts w:hint="eastAsia" w:hAnsi="宋体"/>
              </w:rPr>
              <w:t>税号：</w:t>
            </w:r>
          </w:p>
        </w:tc>
        <w:tc>
          <w:tcPr>
            <w:tcW w:w="3147" w:type="dxa"/>
            <w:vAlign w:val="center"/>
          </w:tcPr>
          <w:p w14:paraId="34679CB7">
            <w:pPr>
              <w:spacing w:before="50" w:after="50"/>
              <w:ind w:firstLine="0" w:firstLineChars="0"/>
              <w:jc w:val="left"/>
              <w:rPr>
                <w:rFonts w:hAnsi="宋体"/>
              </w:rPr>
            </w:pPr>
            <w:r>
              <w:rPr>
                <w:rFonts w:hint="eastAsia" w:hAnsi="宋体"/>
              </w:rPr>
              <w:t>电话：</w:t>
            </w:r>
          </w:p>
        </w:tc>
      </w:tr>
      <w:tr w14:paraId="4905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58E77AA5">
            <w:pPr>
              <w:spacing w:before="50" w:after="50"/>
              <w:ind w:firstLine="0" w:firstLineChars="0"/>
              <w:jc w:val="center"/>
              <w:rPr>
                <w:rFonts w:hAnsi="宋体"/>
              </w:rPr>
            </w:pPr>
            <w:r>
              <w:rPr>
                <w:rFonts w:hint="eastAsia" w:hAnsi="宋体"/>
              </w:rPr>
              <w:t>联系方式</w:t>
            </w:r>
          </w:p>
        </w:tc>
        <w:tc>
          <w:tcPr>
            <w:tcW w:w="3433" w:type="dxa"/>
            <w:vAlign w:val="center"/>
          </w:tcPr>
          <w:p w14:paraId="5AD9695D">
            <w:pPr>
              <w:spacing w:before="50" w:after="50"/>
              <w:ind w:firstLine="0" w:firstLineChars="0"/>
              <w:jc w:val="left"/>
              <w:rPr>
                <w:rFonts w:hAnsi="宋体"/>
              </w:rPr>
            </w:pPr>
            <w:r>
              <w:rPr>
                <w:rFonts w:hint="eastAsia" w:hAnsi="宋体"/>
              </w:rPr>
              <w:t>联系人：</w:t>
            </w:r>
          </w:p>
        </w:tc>
        <w:tc>
          <w:tcPr>
            <w:tcW w:w="3147" w:type="dxa"/>
            <w:vAlign w:val="center"/>
          </w:tcPr>
          <w:p w14:paraId="4A0B5594">
            <w:pPr>
              <w:spacing w:before="50" w:after="50"/>
              <w:ind w:firstLine="0" w:firstLineChars="0"/>
              <w:jc w:val="left"/>
              <w:rPr>
                <w:rFonts w:hAnsi="宋体"/>
              </w:rPr>
            </w:pPr>
            <w:r>
              <w:rPr>
                <w:rFonts w:hint="eastAsia" w:hAnsi="宋体"/>
              </w:rPr>
              <w:t>联系电话：</w:t>
            </w:r>
          </w:p>
        </w:tc>
      </w:tr>
      <w:tr w14:paraId="1AFD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0628E1B">
            <w:pPr>
              <w:spacing w:before="50" w:after="50"/>
              <w:ind w:firstLine="480"/>
              <w:jc w:val="center"/>
              <w:rPr>
                <w:rFonts w:hAnsi="宋体"/>
              </w:rPr>
            </w:pPr>
          </w:p>
        </w:tc>
        <w:tc>
          <w:tcPr>
            <w:tcW w:w="3433" w:type="dxa"/>
            <w:vAlign w:val="center"/>
          </w:tcPr>
          <w:p w14:paraId="78649B1E">
            <w:pPr>
              <w:spacing w:before="50" w:after="50"/>
              <w:ind w:firstLine="0" w:firstLineChars="0"/>
              <w:jc w:val="left"/>
              <w:rPr>
                <w:rFonts w:hAnsi="宋体"/>
              </w:rPr>
            </w:pPr>
            <w:r>
              <w:rPr>
                <w:rFonts w:hint="eastAsia" w:hAnsi="宋体"/>
              </w:rPr>
              <w:t>邮箱：</w:t>
            </w:r>
          </w:p>
        </w:tc>
        <w:tc>
          <w:tcPr>
            <w:tcW w:w="3147" w:type="dxa"/>
            <w:vAlign w:val="center"/>
          </w:tcPr>
          <w:p w14:paraId="29B80CEB">
            <w:pPr>
              <w:spacing w:before="50" w:after="50"/>
              <w:ind w:firstLine="0" w:firstLineChars="0"/>
              <w:jc w:val="left"/>
              <w:rPr>
                <w:rFonts w:hAnsi="宋体"/>
              </w:rPr>
            </w:pPr>
          </w:p>
        </w:tc>
      </w:tr>
      <w:tr w14:paraId="1B17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2DB25F0F">
            <w:pPr>
              <w:spacing w:before="50" w:after="50"/>
              <w:ind w:firstLine="0" w:firstLineChars="0"/>
              <w:jc w:val="center"/>
              <w:rPr>
                <w:rFonts w:hAnsi="宋体"/>
              </w:rPr>
            </w:pPr>
            <w:r>
              <w:rPr>
                <w:rFonts w:hint="eastAsia" w:hAnsi="宋体"/>
              </w:rPr>
              <w:t>需开票类型</w:t>
            </w:r>
          </w:p>
        </w:tc>
        <w:tc>
          <w:tcPr>
            <w:tcW w:w="6580" w:type="dxa"/>
            <w:gridSpan w:val="2"/>
          </w:tcPr>
          <w:p w14:paraId="16D4A04E">
            <w:pPr>
              <w:spacing w:before="50" w:after="50"/>
              <w:ind w:firstLine="0" w:firstLineChars="0"/>
              <w:jc w:val="left"/>
              <w:rPr>
                <w:rFonts w:hAnsi="宋体"/>
              </w:rPr>
            </w:pPr>
            <w:r>
              <w:rPr>
                <w:rFonts w:hint="eastAsia" w:hAnsi="宋体"/>
              </w:rPr>
              <w:t>请在括号里打勾选择：增值税普票（   ）  增值税专票（  ）</w:t>
            </w:r>
          </w:p>
          <w:p w14:paraId="11CAC8AD">
            <w:pPr>
              <w:spacing w:before="50" w:after="50"/>
              <w:ind w:firstLine="0" w:firstLineChars="0"/>
              <w:rPr>
                <w:rFonts w:hAnsi="宋体"/>
              </w:rPr>
            </w:pPr>
            <w:r>
              <w:rPr>
                <w:rFonts w:hint="eastAsia" w:hAnsi="宋体"/>
              </w:rPr>
              <w:t>备注：若不选择开票类型，默认开具增值税普票。</w:t>
            </w:r>
          </w:p>
        </w:tc>
      </w:tr>
    </w:tbl>
    <w:p w14:paraId="132DF915">
      <w:pPr>
        <w:spacing w:before="50" w:after="50"/>
        <w:ind w:firstLine="480"/>
      </w:pPr>
    </w:p>
    <w:p w14:paraId="55077EBA">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4AC259E8">
      <w:pPr>
        <w:spacing w:before="50" w:after="5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7699128E">
      <w:pPr>
        <w:spacing w:before="50" w:after="50"/>
        <w:ind w:firstLine="480"/>
        <w:rPr>
          <w:rFonts w:hAnsi="宋体"/>
        </w:rPr>
      </w:pPr>
    </w:p>
    <w:p w14:paraId="70794896">
      <w:pPr>
        <w:pStyle w:val="3"/>
        <w:sectPr>
          <w:headerReference r:id="rId21" w:type="first"/>
          <w:footerReference r:id="rId23" w:type="first"/>
          <w:headerReference r:id="rId20" w:type="default"/>
          <w:footerReference r:id="rId22" w:type="default"/>
          <w:pgSz w:w="11905" w:h="16838"/>
          <w:pgMar w:top="1440" w:right="1797" w:bottom="1440" w:left="1797" w:header="851" w:footer="992" w:gutter="0"/>
          <w:cols w:space="0" w:num="1"/>
          <w:titlePg/>
          <w:docGrid w:linePitch="312" w:charSpace="0"/>
        </w:sectPr>
      </w:pPr>
    </w:p>
    <w:p w14:paraId="46E543C4">
      <w:pPr>
        <w:pStyle w:val="2"/>
      </w:pPr>
      <w:bookmarkStart w:id="466" w:name="_Toc8380"/>
      <w:bookmarkStart w:id="467" w:name="_Toc28938"/>
      <w:r>
        <w:rPr>
          <w:rFonts w:hint="eastAsia"/>
        </w:rPr>
        <w:t>报价文件部分</w:t>
      </w:r>
      <w:bookmarkEnd w:id="466"/>
      <w:bookmarkEnd w:id="467"/>
    </w:p>
    <w:p w14:paraId="4FB04B21">
      <w:pPr>
        <w:ind w:firstLine="0" w:firstLineChars="0"/>
        <w:jc w:val="center"/>
        <w:rPr>
          <w:b/>
          <w:bCs/>
          <w:sz w:val="36"/>
          <w:szCs w:val="36"/>
        </w:rPr>
      </w:pPr>
      <w:r>
        <w:rPr>
          <w:rFonts w:hint="eastAsia"/>
          <w:b/>
          <w:bCs/>
          <w:sz w:val="36"/>
          <w:szCs w:val="36"/>
        </w:rPr>
        <w:t>目录</w:t>
      </w:r>
    </w:p>
    <w:p w14:paraId="6C734A2C">
      <w:pPr>
        <w:ind w:firstLine="480"/>
      </w:pPr>
    </w:p>
    <w:p w14:paraId="7950D8F2">
      <w:pPr>
        <w:ind w:firstLine="0" w:firstLineChars="0"/>
        <w:rPr>
          <w:rFonts w:ascii="宋体" w:hAnsi="宋体" w:cs="宋体"/>
        </w:rPr>
      </w:pPr>
      <w:r>
        <w:rPr>
          <w:rFonts w:hint="eastAsia" w:ascii="宋体" w:hAnsi="宋体" w:cs="宋体"/>
        </w:rPr>
        <w:t>（1）开标一览表（报价表）…………………………………………………（页码）</w:t>
      </w:r>
    </w:p>
    <w:p w14:paraId="1751A3F5">
      <w:pPr>
        <w:ind w:firstLine="0" w:firstLineChars="0"/>
        <w:rPr>
          <w:rFonts w:ascii="宋体" w:hAnsi="宋体" w:cs="宋体"/>
        </w:rPr>
      </w:pPr>
      <w:r>
        <w:rPr>
          <w:rFonts w:hint="eastAsia" w:ascii="宋体" w:hAnsi="宋体" w:cs="宋体"/>
        </w:rPr>
        <w:t>（2）中小企业声明函…………………………………………………………（页码）</w:t>
      </w:r>
    </w:p>
    <w:p w14:paraId="59DCBF92">
      <w:pPr>
        <w:ind w:firstLine="0" w:firstLineChars="0"/>
        <w:rPr>
          <w:rFonts w:ascii="宋体" w:hAnsi="宋体" w:cs="宋体"/>
        </w:rPr>
      </w:pPr>
    </w:p>
    <w:p w14:paraId="06B5DE8F">
      <w:pPr>
        <w:ind w:right="480" w:firstLine="643"/>
        <w:jc w:val="center"/>
        <w:rPr>
          <w:rFonts w:ascii="宋体" w:hAnsi="宋体" w:cs="宋体"/>
          <w:b/>
          <w:kern w:val="0"/>
          <w:sz w:val="32"/>
          <w:szCs w:val="32"/>
        </w:rPr>
      </w:pPr>
    </w:p>
    <w:p w14:paraId="5A62E0CD">
      <w:pPr>
        <w:ind w:right="480" w:firstLine="643"/>
        <w:jc w:val="center"/>
        <w:rPr>
          <w:rFonts w:ascii="宋体" w:hAnsi="宋体" w:cs="宋体"/>
          <w:b/>
          <w:kern w:val="0"/>
          <w:sz w:val="32"/>
          <w:szCs w:val="32"/>
        </w:rPr>
      </w:pPr>
    </w:p>
    <w:p w14:paraId="4D1D8CF0">
      <w:pPr>
        <w:ind w:right="480" w:firstLine="643"/>
        <w:jc w:val="center"/>
        <w:rPr>
          <w:rFonts w:ascii="宋体" w:hAnsi="宋体" w:cs="宋体"/>
          <w:b/>
          <w:kern w:val="0"/>
          <w:sz w:val="32"/>
          <w:szCs w:val="32"/>
        </w:rPr>
      </w:pPr>
    </w:p>
    <w:p w14:paraId="66F64C4E">
      <w:pPr>
        <w:ind w:right="480" w:firstLine="643"/>
        <w:jc w:val="center"/>
        <w:rPr>
          <w:rFonts w:ascii="宋体" w:hAnsi="宋体" w:cs="宋体"/>
          <w:b/>
          <w:kern w:val="0"/>
          <w:sz w:val="32"/>
          <w:szCs w:val="32"/>
        </w:rPr>
      </w:pPr>
    </w:p>
    <w:p w14:paraId="66D09C16">
      <w:pPr>
        <w:ind w:right="480" w:firstLine="643"/>
        <w:jc w:val="center"/>
        <w:rPr>
          <w:rFonts w:ascii="宋体" w:hAnsi="宋体" w:cs="宋体"/>
          <w:b/>
          <w:kern w:val="0"/>
          <w:sz w:val="32"/>
          <w:szCs w:val="32"/>
        </w:rPr>
      </w:pPr>
    </w:p>
    <w:p w14:paraId="48508902">
      <w:pPr>
        <w:ind w:right="480" w:firstLine="643"/>
        <w:jc w:val="center"/>
        <w:rPr>
          <w:rFonts w:ascii="宋体" w:hAnsi="宋体" w:cs="宋体"/>
          <w:b/>
          <w:kern w:val="0"/>
          <w:sz w:val="32"/>
          <w:szCs w:val="32"/>
        </w:rPr>
      </w:pPr>
    </w:p>
    <w:p w14:paraId="59E2F04D">
      <w:pPr>
        <w:ind w:right="480" w:firstLine="643"/>
        <w:jc w:val="center"/>
        <w:rPr>
          <w:rFonts w:ascii="宋体" w:hAnsi="宋体" w:cs="宋体"/>
          <w:b/>
          <w:kern w:val="0"/>
          <w:sz w:val="32"/>
          <w:szCs w:val="32"/>
        </w:rPr>
      </w:pPr>
    </w:p>
    <w:p w14:paraId="4374F786">
      <w:pPr>
        <w:ind w:right="480" w:firstLine="643"/>
        <w:jc w:val="center"/>
        <w:rPr>
          <w:rFonts w:ascii="宋体" w:hAnsi="宋体" w:cs="宋体"/>
          <w:b/>
          <w:kern w:val="0"/>
          <w:sz w:val="32"/>
          <w:szCs w:val="32"/>
        </w:rPr>
      </w:pPr>
    </w:p>
    <w:p w14:paraId="41846481">
      <w:pPr>
        <w:ind w:right="480" w:firstLine="643"/>
        <w:jc w:val="center"/>
        <w:rPr>
          <w:rFonts w:ascii="宋体" w:hAnsi="宋体" w:cs="宋体"/>
          <w:b/>
          <w:kern w:val="0"/>
          <w:sz w:val="32"/>
          <w:szCs w:val="32"/>
        </w:rPr>
      </w:pPr>
    </w:p>
    <w:p w14:paraId="24EC2F90">
      <w:pPr>
        <w:ind w:right="480" w:firstLine="643"/>
        <w:jc w:val="center"/>
        <w:rPr>
          <w:rFonts w:ascii="宋体" w:hAnsi="宋体" w:cs="宋体"/>
          <w:b/>
          <w:kern w:val="0"/>
          <w:sz w:val="32"/>
          <w:szCs w:val="32"/>
        </w:rPr>
      </w:pPr>
    </w:p>
    <w:p w14:paraId="258109CD">
      <w:pPr>
        <w:ind w:right="480" w:firstLine="643"/>
        <w:jc w:val="center"/>
        <w:rPr>
          <w:rFonts w:ascii="宋体" w:hAnsi="宋体" w:cs="宋体"/>
          <w:b/>
          <w:kern w:val="0"/>
          <w:sz w:val="32"/>
          <w:szCs w:val="32"/>
        </w:rPr>
      </w:pPr>
    </w:p>
    <w:p w14:paraId="74A55955">
      <w:pPr>
        <w:ind w:right="480" w:firstLine="643"/>
        <w:jc w:val="center"/>
        <w:rPr>
          <w:rFonts w:ascii="宋体" w:hAnsi="宋体" w:cs="宋体"/>
          <w:b/>
          <w:kern w:val="0"/>
          <w:sz w:val="32"/>
          <w:szCs w:val="32"/>
        </w:rPr>
      </w:pPr>
    </w:p>
    <w:p w14:paraId="17A5297F">
      <w:pPr>
        <w:ind w:right="480" w:firstLine="643"/>
        <w:jc w:val="center"/>
        <w:rPr>
          <w:rFonts w:ascii="宋体" w:hAnsi="宋体" w:cs="宋体"/>
          <w:b/>
          <w:kern w:val="0"/>
          <w:sz w:val="32"/>
          <w:szCs w:val="32"/>
        </w:rPr>
      </w:pPr>
    </w:p>
    <w:p w14:paraId="6E92A470">
      <w:pPr>
        <w:ind w:right="480" w:firstLine="643"/>
        <w:jc w:val="center"/>
        <w:rPr>
          <w:rFonts w:ascii="宋体" w:hAnsi="宋体" w:cs="宋体"/>
          <w:b/>
          <w:kern w:val="0"/>
          <w:sz w:val="32"/>
          <w:szCs w:val="32"/>
        </w:rPr>
      </w:pPr>
    </w:p>
    <w:p w14:paraId="0DD78390">
      <w:pPr>
        <w:ind w:right="480" w:firstLine="643"/>
        <w:jc w:val="center"/>
        <w:rPr>
          <w:rFonts w:ascii="宋体" w:hAnsi="宋体" w:cs="宋体"/>
          <w:b/>
          <w:kern w:val="0"/>
          <w:sz w:val="32"/>
          <w:szCs w:val="32"/>
        </w:rPr>
      </w:pPr>
    </w:p>
    <w:p w14:paraId="686425DF">
      <w:pPr>
        <w:pStyle w:val="694"/>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7BA5841C">
      <w:pPr>
        <w:pStyle w:val="2"/>
      </w:pPr>
      <w:bookmarkStart w:id="468" w:name="_Toc16712"/>
      <w:bookmarkStart w:id="469" w:name="_Toc28115"/>
      <w:r>
        <w:rPr>
          <w:rFonts w:hint="eastAsia"/>
        </w:rPr>
        <w:t>一、开标一览表（报价表）</w:t>
      </w:r>
      <w:bookmarkEnd w:id="468"/>
      <w:bookmarkEnd w:id="469"/>
    </w:p>
    <w:p w14:paraId="2706E345">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3268894">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5B20AAB2">
      <w:pPr>
        <w:ind w:left="480"/>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8522" w:type="dxa"/>
        <w:jc w:val="center"/>
        <w:tblLayout w:type="autofit"/>
        <w:tblCellMar>
          <w:top w:w="0" w:type="dxa"/>
          <w:left w:w="108" w:type="dxa"/>
          <w:bottom w:w="0" w:type="dxa"/>
          <w:right w:w="108" w:type="dxa"/>
        </w:tblCellMar>
      </w:tblPr>
      <w:tblGrid>
        <w:gridCol w:w="767"/>
        <w:gridCol w:w="1616"/>
        <w:gridCol w:w="1135"/>
        <w:gridCol w:w="1251"/>
        <w:gridCol w:w="1251"/>
        <w:gridCol w:w="1251"/>
        <w:gridCol w:w="1251"/>
      </w:tblGrid>
      <w:tr w14:paraId="1F00A572">
        <w:tblPrEx>
          <w:tblCellMar>
            <w:top w:w="0" w:type="dxa"/>
            <w:left w:w="108" w:type="dxa"/>
            <w:bottom w:w="0" w:type="dxa"/>
            <w:right w:w="108" w:type="dxa"/>
          </w:tblCellMar>
        </w:tblPrEx>
        <w:trPr>
          <w:trHeight w:val="375"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349DC">
            <w:pPr>
              <w:widowControl/>
              <w:ind w:firstLine="0" w:firstLineChars="0"/>
              <w:jc w:val="center"/>
              <w:rPr>
                <w:rFonts w:ascii="宋体" w:hAnsi="宋体" w:cs="宋体"/>
                <w:b/>
                <w:bCs/>
                <w:color w:val="000000"/>
                <w:kern w:val="0"/>
              </w:rPr>
            </w:pPr>
            <w:r>
              <w:rPr>
                <w:rFonts w:hint="eastAsia" w:ascii="宋体" w:hAnsi="宋体" w:cs="宋体"/>
                <w:b/>
                <w:bCs/>
                <w:color w:val="000000"/>
                <w:kern w:val="0"/>
              </w:rPr>
              <w:t>序号</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11E74">
            <w:pPr>
              <w:widowControl/>
              <w:ind w:firstLine="0" w:firstLineChars="0"/>
              <w:jc w:val="center"/>
              <w:rPr>
                <w:rFonts w:ascii="宋体" w:hAnsi="宋体" w:cs="宋体"/>
                <w:b/>
                <w:bCs/>
                <w:color w:val="000000"/>
                <w:kern w:val="0"/>
              </w:rPr>
            </w:pPr>
            <w:r>
              <w:rPr>
                <w:rFonts w:hint="eastAsia" w:ascii="宋体" w:hAnsi="宋体" w:cs="宋体"/>
                <w:b/>
                <w:bCs/>
                <w:color w:val="000000"/>
                <w:kern w:val="0"/>
              </w:rPr>
              <w:t>名称</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3D81CA5E">
            <w:pPr>
              <w:widowControl/>
              <w:ind w:firstLine="0" w:firstLineChars="0"/>
              <w:jc w:val="center"/>
              <w:rPr>
                <w:rFonts w:ascii="宋体" w:hAnsi="宋体" w:cs="宋体"/>
                <w:b/>
                <w:bCs/>
                <w:color w:val="000000"/>
                <w:kern w:val="0"/>
              </w:rPr>
            </w:pPr>
            <w:r>
              <w:rPr>
                <w:rFonts w:hint="eastAsia" w:ascii="宋体" w:hAnsi="宋体" w:cs="宋体"/>
                <w:b/>
                <w:bCs/>
                <w:color w:val="000000"/>
                <w:kern w:val="0"/>
              </w:rPr>
              <w:t>1年预估洗涤量</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E5C40">
            <w:pPr>
              <w:widowControl/>
              <w:ind w:firstLine="0" w:firstLineChars="0"/>
              <w:jc w:val="center"/>
              <w:rPr>
                <w:rFonts w:ascii="宋体" w:hAnsi="宋体" w:cs="宋体"/>
                <w:b/>
                <w:bCs/>
                <w:color w:val="000000"/>
                <w:kern w:val="0"/>
              </w:rPr>
            </w:pPr>
            <w:r>
              <w:rPr>
                <w:rFonts w:hint="eastAsia" w:ascii="宋体" w:hAnsi="宋体" w:cs="宋体"/>
                <w:b/>
                <w:bCs/>
                <w:color w:val="000000"/>
                <w:kern w:val="0"/>
              </w:rPr>
              <w:t>3年预估洗涤量</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CA3D2">
            <w:pPr>
              <w:widowControl/>
              <w:ind w:firstLine="0" w:firstLineChars="0"/>
              <w:jc w:val="center"/>
              <w:rPr>
                <w:rFonts w:ascii="宋体" w:hAnsi="宋体" w:cs="宋体"/>
                <w:b/>
                <w:bCs/>
                <w:color w:val="000000"/>
                <w:kern w:val="0"/>
              </w:rPr>
            </w:pPr>
            <w:r>
              <w:rPr>
                <w:rFonts w:hint="eastAsia" w:ascii="宋体" w:hAnsi="宋体" w:cs="宋体"/>
                <w:b/>
                <w:bCs/>
                <w:color w:val="000000"/>
                <w:kern w:val="0"/>
              </w:rPr>
              <w:t>单价</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F0F8F">
            <w:pPr>
              <w:widowControl/>
              <w:ind w:firstLine="0" w:firstLineChars="0"/>
              <w:jc w:val="center"/>
              <w:rPr>
                <w:rFonts w:ascii="宋体" w:hAnsi="宋体" w:cs="宋体"/>
                <w:b/>
                <w:bCs/>
                <w:color w:val="000000"/>
                <w:kern w:val="0"/>
              </w:rPr>
            </w:pPr>
            <w:r>
              <w:rPr>
                <w:rFonts w:hint="eastAsia" w:ascii="宋体" w:hAnsi="宋体" w:cs="宋体"/>
                <w:b/>
                <w:bCs/>
                <w:color w:val="000000"/>
                <w:kern w:val="0"/>
              </w:rPr>
              <w:t>1年合计</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66D7F">
            <w:pPr>
              <w:widowControl/>
              <w:ind w:firstLine="0" w:firstLineChars="0"/>
              <w:jc w:val="center"/>
              <w:rPr>
                <w:rFonts w:ascii="宋体" w:hAnsi="宋体" w:cs="宋体"/>
                <w:b/>
                <w:bCs/>
                <w:color w:val="000000"/>
                <w:kern w:val="0"/>
              </w:rPr>
            </w:pPr>
            <w:r>
              <w:rPr>
                <w:rFonts w:hint="eastAsia" w:ascii="宋体" w:hAnsi="宋体" w:cs="宋体"/>
                <w:b/>
                <w:bCs/>
                <w:color w:val="000000"/>
                <w:kern w:val="0"/>
              </w:rPr>
              <w:t>3年合计</w:t>
            </w:r>
          </w:p>
        </w:tc>
      </w:tr>
      <w:tr w14:paraId="152BF04D">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FEDB4">
            <w:pPr>
              <w:widowControl/>
              <w:ind w:firstLine="0" w:firstLineChars="0"/>
              <w:jc w:val="center"/>
              <w:rPr>
                <w:rFonts w:ascii="宋体" w:hAnsi="宋体" w:cs="宋体"/>
                <w:color w:val="000000"/>
                <w:kern w:val="0"/>
              </w:rPr>
            </w:pPr>
            <w:r>
              <w:rPr>
                <w:rFonts w:hint="eastAsia" w:ascii="宋体" w:hAnsi="宋体" w:cs="宋体"/>
                <w:color w:val="000000"/>
                <w:kern w:val="0"/>
              </w:rPr>
              <w:t>1</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42DDE">
            <w:pPr>
              <w:widowControl/>
              <w:ind w:firstLine="0" w:firstLineChars="0"/>
              <w:jc w:val="center"/>
              <w:rPr>
                <w:rFonts w:ascii="宋体" w:hAnsi="宋体" w:cs="宋体"/>
                <w:color w:val="000000"/>
                <w:kern w:val="0"/>
              </w:rPr>
            </w:pPr>
            <w:r>
              <w:rPr>
                <w:rFonts w:hint="eastAsia" w:ascii="宋体" w:hAnsi="宋体" w:cs="宋体"/>
                <w:color w:val="000000"/>
                <w:kern w:val="0"/>
              </w:rPr>
              <w:t>被单</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B136470">
            <w:pPr>
              <w:widowControl/>
              <w:ind w:firstLine="0" w:firstLineChars="0"/>
              <w:jc w:val="center"/>
              <w:rPr>
                <w:rFonts w:ascii="宋体" w:hAnsi="宋体" w:cs="宋体"/>
                <w:color w:val="000000"/>
                <w:kern w:val="0"/>
              </w:rPr>
            </w:pPr>
            <w:r>
              <w:rPr>
                <w:rFonts w:hint="eastAsia" w:ascii="宋体" w:hAnsi="宋体" w:cs="宋体"/>
                <w:color w:val="000000"/>
                <w:kern w:val="0"/>
              </w:rPr>
              <w:t>80000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0146C">
            <w:pPr>
              <w:widowControl/>
              <w:ind w:firstLine="0" w:firstLineChars="0"/>
              <w:jc w:val="center"/>
              <w:rPr>
                <w:rFonts w:ascii="宋体" w:hAnsi="宋体" w:cs="宋体"/>
                <w:color w:val="000000"/>
                <w:kern w:val="0"/>
              </w:rPr>
            </w:pPr>
            <w:r>
              <w:rPr>
                <w:rFonts w:hint="eastAsia" w:ascii="宋体" w:hAnsi="宋体" w:cs="宋体"/>
                <w:color w:val="000000"/>
                <w:kern w:val="0"/>
              </w:rPr>
              <w:t>240000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B0E6C">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47939">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B5833">
            <w:pPr>
              <w:widowControl/>
              <w:ind w:firstLine="0" w:firstLineChars="0"/>
              <w:jc w:val="center"/>
              <w:rPr>
                <w:rFonts w:ascii="宋体" w:hAnsi="宋体" w:cs="宋体"/>
                <w:color w:val="000000"/>
                <w:kern w:val="0"/>
              </w:rPr>
            </w:pPr>
          </w:p>
        </w:tc>
      </w:tr>
      <w:tr w14:paraId="05E1A028">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11A3E">
            <w:pPr>
              <w:widowControl/>
              <w:ind w:firstLine="0" w:firstLineChars="0"/>
              <w:jc w:val="center"/>
              <w:rPr>
                <w:rFonts w:ascii="宋体" w:hAnsi="宋体" w:cs="宋体"/>
                <w:color w:val="000000"/>
                <w:kern w:val="0"/>
              </w:rPr>
            </w:pPr>
            <w:r>
              <w:rPr>
                <w:rFonts w:hint="eastAsia" w:ascii="宋体" w:hAnsi="宋体" w:cs="宋体"/>
                <w:color w:val="000000"/>
                <w:kern w:val="0"/>
              </w:rPr>
              <w:t>2</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60E4F">
            <w:pPr>
              <w:widowControl/>
              <w:ind w:firstLine="0" w:firstLineChars="0"/>
              <w:jc w:val="center"/>
              <w:rPr>
                <w:rFonts w:ascii="宋体" w:hAnsi="宋体" w:cs="宋体"/>
                <w:color w:val="000000"/>
                <w:kern w:val="0"/>
              </w:rPr>
            </w:pPr>
            <w:r>
              <w:rPr>
                <w:rFonts w:hint="eastAsia" w:ascii="宋体" w:hAnsi="宋体" w:cs="宋体"/>
                <w:color w:val="000000"/>
                <w:kern w:val="0"/>
              </w:rPr>
              <w:t>被套/无菌巾</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0C0E85F">
            <w:pPr>
              <w:widowControl/>
              <w:ind w:firstLine="0" w:firstLineChars="0"/>
              <w:jc w:val="center"/>
              <w:rPr>
                <w:rFonts w:ascii="宋体" w:hAnsi="宋体" w:cs="宋体"/>
                <w:color w:val="000000"/>
                <w:kern w:val="0"/>
              </w:rPr>
            </w:pPr>
            <w:r>
              <w:rPr>
                <w:rFonts w:hint="eastAsia" w:ascii="宋体" w:hAnsi="宋体" w:cs="宋体"/>
                <w:color w:val="000000"/>
                <w:kern w:val="0"/>
              </w:rPr>
              <w:t>60000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D2980">
            <w:pPr>
              <w:widowControl/>
              <w:ind w:firstLine="0" w:firstLineChars="0"/>
              <w:jc w:val="center"/>
              <w:rPr>
                <w:rFonts w:ascii="宋体" w:hAnsi="宋体" w:cs="宋体"/>
                <w:color w:val="000000"/>
                <w:kern w:val="0"/>
              </w:rPr>
            </w:pPr>
            <w:r>
              <w:rPr>
                <w:rFonts w:hint="eastAsia" w:ascii="宋体" w:hAnsi="宋体" w:cs="宋体"/>
                <w:color w:val="000000"/>
                <w:kern w:val="0"/>
              </w:rPr>
              <w:t>180000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071DE">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45FC1">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B31F5">
            <w:pPr>
              <w:widowControl/>
              <w:ind w:firstLine="0" w:firstLineChars="0"/>
              <w:jc w:val="center"/>
              <w:rPr>
                <w:rFonts w:ascii="宋体" w:hAnsi="宋体" w:cs="宋体"/>
                <w:color w:val="000000"/>
                <w:kern w:val="0"/>
              </w:rPr>
            </w:pPr>
          </w:p>
        </w:tc>
      </w:tr>
      <w:tr w14:paraId="3C4128E7">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B0CE7">
            <w:pPr>
              <w:widowControl/>
              <w:ind w:firstLine="0" w:firstLineChars="0"/>
              <w:jc w:val="center"/>
              <w:rPr>
                <w:rFonts w:ascii="宋体" w:hAnsi="宋体" w:cs="宋体"/>
                <w:color w:val="000000"/>
                <w:kern w:val="0"/>
              </w:rPr>
            </w:pPr>
            <w:r>
              <w:rPr>
                <w:rFonts w:hint="eastAsia" w:ascii="宋体" w:hAnsi="宋体" w:cs="宋体"/>
                <w:color w:val="000000"/>
                <w:kern w:val="0"/>
              </w:rPr>
              <w:t>3</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1C328">
            <w:pPr>
              <w:widowControl/>
              <w:ind w:firstLine="0" w:firstLineChars="0"/>
              <w:jc w:val="center"/>
              <w:rPr>
                <w:rFonts w:ascii="宋体" w:hAnsi="宋体" w:cs="宋体"/>
                <w:color w:val="000000"/>
                <w:kern w:val="0"/>
              </w:rPr>
            </w:pPr>
            <w:r>
              <w:rPr>
                <w:rFonts w:hint="eastAsia" w:ascii="宋体" w:hAnsi="宋体" w:cs="宋体"/>
                <w:color w:val="000000"/>
                <w:kern w:val="0"/>
              </w:rPr>
              <w:t>枕套</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5BAF172">
            <w:pPr>
              <w:widowControl/>
              <w:ind w:firstLine="0" w:firstLineChars="0"/>
              <w:jc w:val="center"/>
              <w:rPr>
                <w:rFonts w:ascii="宋体" w:hAnsi="宋体" w:cs="宋体"/>
                <w:color w:val="000000"/>
                <w:kern w:val="0"/>
              </w:rPr>
            </w:pPr>
            <w:r>
              <w:rPr>
                <w:rFonts w:hint="eastAsia" w:ascii="宋体" w:hAnsi="宋体" w:cs="宋体"/>
                <w:color w:val="000000"/>
                <w:kern w:val="0"/>
              </w:rPr>
              <w:t>50000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A9E0A">
            <w:pPr>
              <w:widowControl/>
              <w:ind w:firstLine="0" w:firstLineChars="0"/>
              <w:jc w:val="center"/>
              <w:rPr>
                <w:rFonts w:ascii="宋体" w:hAnsi="宋体" w:cs="宋体"/>
                <w:color w:val="000000"/>
                <w:kern w:val="0"/>
              </w:rPr>
            </w:pPr>
            <w:r>
              <w:rPr>
                <w:rFonts w:hint="eastAsia" w:ascii="宋体" w:hAnsi="宋体" w:cs="宋体"/>
                <w:color w:val="000000"/>
                <w:kern w:val="0"/>
              </w:rPr>
              <w:t>150000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97EE7">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3B433">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9EF1F">
            <w:pPr>
              <w:widowControl/>
              <w:ind w:firstLine="0" w:firstLineChars="0"/>
              <w:jc w:val="center"/>
              <w:rPr>
                <w:rFonts w:ascii="宋体" w:hAnsi="宋体" w:cs="宋体"/>
                <w:color w:val="000000"/>
                <w:kern w:val="0"/>
              </w:rPr>
            </w:pPr>
          </w:p>
        </w:tc>
      </w:tr>
      <w:tr w14:paraId="54C8EE99">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02FC3">
            <w:pPr>
              <w:widowControl/>
              <w:ind w:firstLine="0" w:firstLineChars="0"/>
              <w:jc w:val="center"/>
              <w:rPr>
                <w:rFonts w:ascii="宋体" w:hAnsi="宋体" w:cs="宋体"/>
                <w:color w:val="000000"/>
                <w:kern w:val="0"/>
              </w:rPr>
            </w:pPr>
            <w:r>
              <w:rPr>
                <w:rFonts w:hint="eastAsia" w:ascii="宋体" w:hAnsi="宋体" w:cs="宋体"/>
                <w:color w:val="000000"/>
                <w:kern w:val="0"/>
              </w:rPr>
              <w:t>4</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D2517">
            <w:pPr>
              <w:widowControl/>
              <w:ind w:firstLine="0" w:firstLineChars="0"/>
              <w:jc w:val="center"/>
              <w:rPr>
                <w:rFonts w:ascii="宋体" w:hAnsi="宋体" w:cs="宋体"/>
                <w:color w:val="000000"/>
                <w:kern w:val="0"/>
              </w:rPr>
            </w:pPr>
            <w:r>
              <w:rPr>
                <w:rFonts w:hint="eastAsia" w:ascii="宋体" w:hAnsi="宋体" w:cs="宋体"/>
                <w:color w:val="000000"/>
                <w:kern w:val="0"/>
              </w:rPr>
              <w:t>值班被单</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26FB2A3">
            <w:pPr>
              <w:widowControl/>
              <w:ind w:firstLine="0" w:firstLineChars="0"/>
              <w:jc w:val="center"/>
              <w:rPr>
                <w:rFonts w:ascii="宋体" w:hAnsi="宋体" w:cs="宋体"/>
                <w:color w:val="000000"/>
                <w:kern w:val="0"/>
              </w:rPr>
            </w:pPr>
            <w:r>
              <w:rPr>
                <w:rFonts w:hint="eastAsia" w:ascii="宋体" w:hAnsi="宋体" w:cs="宋体"/>
                <w:color w:val="000000"/>
                <w:kern w:val="0"/>
              </w:rPr>
              <w:t>15000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9D0BD">
            <w:pPr>
              <w:widowControl/>
              <w:ind w:firstLine="0" w:firstLineChars="0"/>
              <w:jc w:val="center"/>
              <w:rPr>
                <w:rFonts w:ascii="宋体" w:hAnsi="宋体" w:cs="宋体"/>
                <w:color w:val="000000"/>
                <w:kern w:val="0"/>
              </w:rPr>
            </w:pPr>
            <w:r>
              <w:rPr>
                <w:rFonts w:hint="eastAsia" w:ascii="宋体" w:hAnsi="宋体" w:cs="宋体"/>
                <w:color w:val="000000"/>
                <w:kern w:val="0"/>
              </w:rPr>
              <w:t>45000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55A46">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84541">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93661">
            <w:pPr>
              <w:widowControl/>
              <w:ind w:firstLine="0" w:firstLineChars="0"/>
              <w:jc w:val="center"/>
              <w:rPr>
                <w:rFonts w:ascii="宋体" w:hAnsi="宋体" w:cs="宋体"/>
                <w:color w:val="000000"/>
                <w:kern w:val="0"/>
              </w:rPr>
            </w:pPr>
          </w:p>
        </w:tc>
      </w:tr>
      <w:tr w14:paraId="23591C0B">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CCF29">
            <w:pPr>
              <w:widowControl/>
              <w:ind w:firstLine="0" w:firstLineChars="0"/>
              <w:jc w:val="center"/>
              <w:rPr>
                <w:rFonts w:ascii="宋体" w:hAnsi="宋体" w:cs="宋体"/>
                <w:color w:val="000000"/>
                <w:kern w:val="0"/>
              </w:rPr>
            </w:pPr>
            <w:r>
              <w:rPr>
                <w:rFonts w:hint="eastAsia" w:ascii="宋体" w:hAnsi="宋体" w:cs="宋体"/>
                <w:color w:val="000000"/>
                <w:kern w:val="0"/>
              </w:rPr>
              <w:t>5</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EE332">
            <w:pPr>
              <w:widowControl/>
              <w:ind w:firstLine="0" w:firstLineChars="0"/>
              <w:jc w:val="center"/>
              <w:rPr>
                <w:rFonts w:ascii="宋体" w:hAnsi="宋体" w:cs="宋体"/>
                <w:color w:val="000000"/>
                <w:kern w:val="0"/>
              </w:rPr>
            </w:pPr>
            <w:r>
              <w:rPr>
                <w:rFonts w:hint="eastAsia" w:ascii="宋体" w:hAnsi="宋体" w:cs="宋体"/>
                <w:color w:val="000000"/>
                <w:kern w:val="0"/>
              </w:rPr>
              <w:t>值班被套</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3F907EBE">
            <w:pPr>
              <w:widowControl/>
              <w:ind w:firstLine="0" w:firstLineChars="0"/>
              <w:jc w:val="center"/>
              <w:rPr>
                <w:rFonts w:ascii="宋体" w:hAnsi="宋体" w:cs="宋体"/>
                <w:color w:val="000000"/>
                <w:kern w:val="0"/>
              </w:rPr>
            </w:pPr>
            <w:r>
              <w:rPr>
                <w:rFonts w:hint="eastAsia" w:ascii="宋体" w:hAnsi="宋体" w:cs="宋体"/>
                <w:color w:val="000000"/>
                <w:kern w:val="0"/>
              </w:rPr>
              <w:t>15000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C6ECC">
            <w:pPr>
              <w:widowControl/>
              <w:ind w:firstLine="0" w:firstLineChars="0"/>
              <w:jc w:val="center"/>
              <w:rPr>
                <w:rFonts w:ascii="宋体" w:hAnsi="宋体" w:cs="宋体"/>
                <w:color w:val="000000"/>
                <w:kern w:val="0"/>
              </w:rPr>
            </w:pPr>
            <w:r>
              <w:rPr>
                <w:rFonts w:hint="eastAsia" w:ascii="宋体" w:hAnsi="宋体" w:cs="宋体"/>
                <w:color w:val="000000"/>
                <w:kern w:val="0"/>
              </w:rPr>
              <w:t>45000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E6FA0">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5BDC6">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E91B9">
            <w:pPr>
              <w:widowControl/>
              <w:ind w:firstLine="0" w:firstLineChars="0"/>
              <w:jc w:val="center"/>
              <w:rPr>
                <w:rFonts w:ascii="宋体" w:hAnsi="宋体" w:cs="宋体"/>
                <w:color w:val="000000"/>
                <w:kern w:val="0"/>
              </w:rPr>
            </w:pPr>
          </w:p>
        </w:tc>
      </w:tr>
      <w:tr w14:paraId="36C04385">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63888">
            <w:pPr>
              <w:widowControl/>
              <w:ind w:firstLine="0" w:firstLineChars="0"/>
              <w:jc w:val="center"/>
              <w:rPr>
                <w:rFonts w:ascii="宋体" w:hAnsi="宋体" w:cs="宋体"/>
                <w:color w:val="000000"/>
                <w:kern w:val="0"/>
              </w:rPr>
            </w:pPr>
            <w:r>
              <w:rPr>
                <w:rFonts w:hint="eastAsia" w:ascii="宋体" w:hAnsi="宋体" w:cs="宋体"/>
                <w:color w:val="000000"/>
                <w:kern w:val="0"/>
              </w:rPr>
              <w:t>6</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42B3B">
            <w:pPr>
              <w:widowControl/>
              <w:ind w:firstLine="0" w:firstLineChars="0"/>
              <w:jc w:val="center"/>
              <w:rPr>
                <w:rFonts w:ascii="宋体" w:hAnsi="宋体" w:cs="宋体"/>
                <w:color w:val="000000"/>
                <w:kern w:val="0"/>
              </w:rPr>
            </w:pPr>
            <w:r>
              <w:rPr>
                <w:rFonts w:hint="eastAsia" w:ascii="宋体" w:hAnsi="宋体" w:cs="宋体"/>
                <w:color w:val="000000"/>
                <w:kern w:val="0"/>
              </w:rPr>
              <w:t>值班枕套</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511B4562">
            <w:pPr>
              <w:widowControl/>
              <w:ind w:firstLine="0" w:firstLineChars="0"/>
              <w:jc w:val="center"/>
              <w:rPr>
                <w:rFonts w:ascii="宋体" w:hAnsi="宋体" w:cs="宋体"/>
                <w:color w:val="000000"/>
                <w:kern w:val="0"/>
              </w:rPr>
            </w:pPr>
            <w:r>
              <w:rPr>
                <w:rFonts w:hint="eastAsia" w:ascii="宋体" w:hAnsi="宋体" w:cs="宋体"/>
                <w:color w:val="000000"/>
                <w:kern w:val="0"/>
              </w:rPr>
              <w:t>15000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D5FFF">
            <w:pPr>
              <w:widowControl/>
              <w:ind w:firstLine="0" w:firstLineChars="0"/>
              <w:jc w:val="center"/>
              <w:rPr>
                <w:rFonts w:ascii="宋体" w:hAnsi="宋体" w:cs="宋体"/>
                <w:color w:val="000000"/>
                <w:kern w:val="0"/>
              </w:rPr>
            </w:pPr>
            <w:r>
              <w:rPr>
                <w:rFonts w:hint="eastAsia" w:ascii="宋体" w:hAnsi="宋体" w:cs="宋体"/>
                <w:color w:val="000000"/>
                <w:kern w:val="0"/>
              </w:rPr>
              <w:t>45000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DF52A">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568DB">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97C1C">
            <w:pPr>
              <w:widowControl/>
              <w:ind w:firstLine="0" w:firstLineChars="0"/>
              <w:jc w:val="center"/>
              <w:rPr>
                <w:rFonts w:ascii="宋体" w:hAnsi="宋体" w:cs="宋体"/>
                <w:color w:val="000000"/>
                <w:kern w:val="0"/>
              </w:rPr>
            </w:pPr>
          </w:p>
        </w:tc>
      </w:tr>
      <w:tr w14:paraId="629F443C">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70F16">
            <w:pPr>
              <w:widowControl/>
              <w:ind w:firstLine="0" w:firstLineChars="0"/>
              <w:jc w:val="center"/>
              <w:rPr>
                <w:rFonts w:ascii="宋体" w:hAnsi="宋体" w:cs="宋体"/>
                <w:color w:val="000000"/>
                <w:kern w:val="0"/>
              </w:rPr>
            </w:pPr>
            <w:r>
              <w:rPr>
                <w:rFonts w:hint="eastAsia" w:ascii="宋体" w:hAnsi="宋体" w:cs="宋体"/>
                <w:color w:val="000000"/>
                <w:kern w:val="0"/>
              </w:rPr>
              <w:t>7</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A0D0E">
            <w:pPr>
              <w:widowControl/>
              <w:ind w:firstLine="0" w:firstLineChars="0"/>
              <w:jc w:val="center"/>
              <w:rPr>
                <w:rFonts w:ascii="宋体" w:hAnsi="宋体" w:cs="宋体"/>
                <w:color w:val="000000"/>
                <w:kern w:val="0"/>
              </w:rPr>
            </w:pPr>
            <w:r>
              <w:rPr>
                <w:rFonts w:hint="eastAsia" w:ascii="宋体" w:hAnsi="宋体" w:cs="宋体"/>
                <w:color w:val="000000"/>
                <w:kern w:val="0"/>
              </w:rPr>
              <w:t>病裤</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296706B1">
            <w:pPr>
              <w:widowControl/>
              <w:ind w:firstLine="0" w:firstLineChars="0"/>
              <w:jc w:val="center"/>
              <w:rPr>
                <w:rFonts w:ascii="宋体" w:hAnsi="宋体" w:cs="宋体"/>
                <w:color w:val="000000"/>
                <w:kern w:val="0"/>
              </w:rPr>
            </w:pPr>
            <w:r>
              <w:rPr>
                <w:rFonts w:hint="eastAsia" w:ascii="宋体" w:hAnsi="宋体" w:cs="宋体"/>
                <w:color w:val="000000"/>
                <w:kern w:val="0"/>
              </w:rPr>
              <w:t>20000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51DD6">
            <w:pPr>
              <w:widowControl/>
              <w:ind w:firstLine="0" w:firstLineChars="0"/>
              <w:jc w:val="center"/>
              <w:rPr>
                <w:rFonts w:ascii="宋体" w:hAnsi="宋体" w:cs="宋体"/>
                <w:color w:val="000000"/>
                <w:kern w:val="0"/>
              </w:rPr>
            </w:pPr>
            <w:r>
              <w:rPr>
                <w:rFonts w:hint="eastAsia" w:ascii="宋体" w:hAnsi="宋体" w:cs="宋体"/>
                <w:color w:val="000000"/>
                <w:kern w:val="0"/>
              </w:rPr>
              <w:t>60000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BF38E">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E33BE">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74675">
            <w:pPr>
              <w:widowControl/>
              <w:ind w:firstLine="0" w:firstLineChars="0"/>
              <w:jc w:val="center"/>
              <w:rPr>
                <w:rFonts w:ascii="宋体" w:hAnsi="宋体" w:cs="宋体"/>
                <w:color w:val="000000"/>
                <w:kern w:val="0"/>
              </w:rPr>
            </w:pPr>
          </w:p>
        </w:tc>
      </w:tr>
      <w:tr w14:paraId="29DC2C0B">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E0FC1">
            <w:pPr>
              <w:widowControl/>
              <w:ind w:firstLine="0" w:firstLineChars="0"/>
              <w:jc w:val="center"/>
              <w:rPr>
                <w:rFonts w:ascii="宋体" w:hAnsi="宋体" w:cs="宋体"/>
                <w:color w:val="000000"/>
                <w:kern w:val="0"/>
              </w:rPr>
            </w:pPr>
            <w:r>
              <w:rPr>
                <w:rFonts w:hint="eastAsia" w:ascii="宋体" w:hAnsi="宋体" w:cs="宋体"/>
                <w:color w:val="000000"/>
                <w:kern w:val="0"/>
              </w:rPr>
              <w:t>8</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8C97C">
            <w:pPr>
              <w:widowControl/>
              <w:ind w:firstLine="0" w:firstLineChars="0"/>
              <w:jc w:val="center"/>
              <w:rPr>
                <w:rFonts w:ascii="宋体" w:hAnsi="宋体" w:cs="宋体"/>
                <w:color w:val="000000"/>
                <w:kern w:val="0"/>
              </w:rPr>
            </w:pPr>
            <w:r>
              <w:rPr>
                <w:rFonts w:hint="eastAsia" w:ascii="宋体" w:hAnsi="宋体" w:cs="宋体"/>
                <w:color w:val="000000"/>
                <w:kern w:val="0"/>
              </w:rPr>
              <w:t>病衣</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28081A9E">
            <w:pPr>
              <w:widowControl/>
              <w:ind w:firstLine="0" w:firstLineChars="0"/>
              <w:jc w:val="center"/>
              <w:rPr>
                <w:rFonts w:ascii="宋体" w:hAnsi="宋体" w:cs="宋体"/>
                <w:color w:val="000000"/>
                <w:kern w:val="0"/>
              </w:rPr>
            </w:pPr>
            <w:r>
              <w:rPr>
                <w:rFonts w:hint="eastAsia" w:ascii="宋体" w:hAnsi="宋体" w:cs="宋体"/>
                <w:color w:val="000000"/>
                <w:kern w:val="0"/>
              </w:rPr>
              <w:t>20000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E61E4">
            <w:pPr>
              <w:widowControl/>
              <w:ind w:firstLine="0" w:firstLineChars="0"/>
              <w:jc w:val="center"/>
              <w:rPr>
                <w:rFonts w:ascii="宋体" w:hAnsi="宋体" w:cs="宋体"/>
                <w:color w:val="000000"/>
                <w:kern w:val="0"/>
              </w:rPr>
            </w:pPr>
            <w:r>
              <w:rPr>
                <w:rFonts w:hint="eastAsia" w:ascii="宋体" w:hAnsi="宋体" w:cs="宋体"/>
                <w:color w:val="000000"/>
                <w:kern w:val="0"/>
              </w:rPr>
              <w:t>60000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C7ECD">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E7891">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5A6EE">
            <w:pPr>
              <w:widowControl/>
              <w:ind w:firstLine="0" w:firstLineChars="0"/>
              <w:jc w:val="center"/>
              <w:rPr>
                <w:rFonts w:ascii="宋体" w:hAnsi="宋体" w:cs="宋体"/>
                <w:color w:val="000000"/>
                <w:kern w:val="0"/>
              </w:rPr>
            </w:pPr>
          </w:p>
        </w:tc>
      </w:tr>
      <w:tr w14:paraId="53AF10D5">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353CC">
            <w:pPr>
              <w:widowControl/>
              <w:ind w:firstLine="0" w:firstLineChars="0"/>
              <w:jc w:val="center"/>
              <w:rPr>
                <w:rFonts w:ascii="宋体" w:hAnsi="宋体" w:cs="宋体"/>
                <w:color w:val="000000"/>
                <w:kern w:val="0"/>
              </w:rPr>
            </w:pPr>
            <w:r>
              <w:rPr>
                <w:rFonts w:hint="eastAsia" w:ascii="宋体" w:hAnsi="宋体" w:cs="宋体"/>
                <w:color w:val="000000"/>
                <w:kern w:val="0"/>
              </w:rPr>
              <w:t>9</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4A35A">
            <w:pPr>
              <w:widowControl/>
              <w:ind w:firstLine="0" w:firstLineChars="0"/>
              <w:jc w:val="center"/>
              <w:rPr>
                <w:rFonts w:ascii="宋体" w:hAnsi="宋体" w:cs="宋体"/>
                <w:color w:val="000000"/>
                <w:kern w:val="0"/>
              </w:rPr>
            </w:pPr>
            <w:r>
              <w:rPr>
                <w:rFonts w:hint="eastAsia" w:ascii="宋体" w:hAnsi="宋体" w:cs="宋体"/>
                <w:color w:val="000000"/>
                <w:kern w:val="0"/>
              </w:rPr>
              <w:t>窗帘/床帘</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6C49A7D">
            <w:pPr>
              <w:widowControl/>
              <w:ind w:firstLine="0" w:firstLineChars="0"/>
              <w:jc w:val="center"/>
              <w:rPr>
                <w:rFonts w:ascii="宋体" w:hAnsi="宋体" w:cs="宋体"/>
                <w:color w:val="000000"/>
                <w:kern w:val="0"/>
              </w:rPr>
            </w:pPr>
            <w:r>
              <w:rPr>
                <w:rFonts w:hint="eastAsia" w:ascii="宋体" w:hAnsi="宋体" w:cs="宋体"/>
                <w:color w:val="000000"/>
                <w:kern w:val="0"/>
              </w:rPr>
              <w:t>1000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97998">
            <w:pPr>
              <w:widowControl/>
              <w:ind w:firstLine="0" w:firstLineChars="0"/>
              <w:jc w:val="center"/>
              <w:rPr>
                <w:rFonts w:ascii="宋体" w:hAnsi="宋体" w:cs="宋体"/>
                <w:color w:val="000000"/>
                <w:kern w:val="0"/>
              </w:rPr>
            </w:pPr>
            <w:r>
              <w:rPr>
                <w:rFonts w:hint="eastAsia" w:ascii="宋体" w:hAnsi="宋体" w:cs="宋体"/>
                <w:color w:val="000000"/>
                <w:kern w:val="0"/>
              </w:rPr>
              <w:t>3000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C31DA">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6935B">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D0B6F">
            <w:pPr>
              <w:widowControl/>
              <w:ind w:firstLine="0" w:firstLineChars="0"/>
              <w:jc w:val="center"/>
              <w:rPr>
                <w:rFonts w:ascii="宋体" w:hAnsi="宋体" w:cs="宋体"/>
                <w:color w:val="000000"/>
                <w:kern w:val="0"/>
              </w:rPr>
            </w:pPr>
          </w:p>
        </w:tc>
      </w:tr>
      <w:tr w14:paraId="51E216ED">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B804B">
            <w:pPr>
              <w:widowControl/>
              <w:ind w:firstLine="0" w:firstLineChars="0"/>
              <w:jc w:val="center"/>
              <w:rPr>
                <w:rFonts w:ascii="宋体" w:hAnsi="宋体" w:cs="宋体"/>
                <w:color w:val="000000"/>
                <w:kern w:val="0"/>
              </w:rPr>
            </w:pPr>
            <w:r>
              <w:rPr>
                <w:rFonts w:hint="eastAsia" w:ascii="宋体" w:hAnsi="宋体" w:cs="宋体"/>
                <w:color w:val="000000"/>
                <w:kern w:val="0"/>
              </w:rPr>
              <w:t>10</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85AD4">
            <w:pPr>
              <w:widowControl/>
              <w:ind w:firstLine="0" w:firstLineChars="0"/>
              <w:jc w:val="center"/>
              <w:rPr>
                <w:rFonts w:ascii="宋体" w:hAnsi="宋体" w:cs="宋体"/>
                <w:color w:val="000000"/>
                <w:kern w:val="0"/>
              </w:rPr>
            </w:pPr>
            <w:r>
              <w:rPr>
                <w:rFonts w:hint="eastAsia" w:ascii="宋体" w:hAnsi="宋体" w:cs="宋体"/>
                <w:color w:val="000000"/>
                <w:kern w:val="0"/>
              </w:rPr>
              <w:t>床罩</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6A39B7F">
            <w:pPr>
              <w:widowControl/>
              <w:ind w:firstLine="0" w:firstLineChars="0"/>
              <w:jc w:val="center"/>
              <w:rPr>
                <w:rFonts w:ascii="宋体" w:hAnsi="宋体" w:cs="宋体"/>
                <w:color w:val="000000"/>
                <w:kern w:val="0"/>
              </w:rPr>
            </w:pPr>
            <w:r>
              <w:rPr>
                <w:rFonts w:hint="eastAsia" w:ascii="宋体" w:hAnsi="宋体" w:cs="宋体"/>
                <w:color w:val="000000"/>
                <w:kern w:val="0"/>
              </w:rPr>
              <w:t>5000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36014">
            <w:pPr>
              <w:widowControl/>
              <w:ind w:firstLine="0" w:firstLineChars="0"/>
              <w:jc w:val="center"/>
              <w:rPr>
                <w:rFonts w:ascii="宋体" w:hAnsi="宋体" w:cs="宋体"/>
                <w:color w:val="000000"/>
                <w:kern w:val="0"/>
              </w:rPr>
            </w:pPr>
            <w:r>
              <w:rPr>
                <w:rFonts w:hint="eastAsia" w:ascii="宋体" w:hAnsi="宋体" w:cs="宋体"/>
                <w:color w:val="000000"/>
                <w:kern w:val="0"/>
              </w:rPr>
              <w:t>15000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D214E">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A968A">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B2726">
            <w:pPr>
              <w:widowControl/>
              <w:ind w:firstLine="0" w:firstLineChars="0"/>
              <w:jc w:val="center"/>
              <w:rPr>
                <w:rFonts w:ascii="宋体" w:hAnsi="宋体" w:cs="宋体"/>
                <w:color w:val="000000"/>
                <w:kern w:val="0"/>
              </w:rPr>
            </w:pPr>
          </w:p>
        </w:tc>
      </w:tr>
      <w:tr w14:paraId="20C2ADC6">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01371">
            <w:pPr>
              <w:widowControl/>
              <w:ind w:firstLine="0" w:firstLineChars="0"/>
              <w:jc w:val="center"/>
              <w:rPr>
                <w:rFonts w:ascii="宋体" w:hAnsi="宋体" w:cs="宋体"/>
                <w:color w:val="000000"/>
                <w:kern w:val="0"/>
              </w:rPr>
            </w:pPr>
            <w:r>
              <w:rPr>
                <w:rFonts w:hint="eastAsia" w:ascii="宋体" w:hAnsi="宋体" w:cs="宋体"/>
                <w:color w:val="000000"/>
                <w:kern w:val="0"/>
              </w:rPr>
              <w:t>11</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46363">
            <w:pPr>
              <w:widowControl/>
              <w:ind w:firstLine="0" w:firstLineChars="0"/>
              <w:jc w:val="center"/>
              <w:rPr>
                <w:rFonts w:ascii="宋体" w:hAnsi="宋体" w:cs="宋体"/>
                <w:color w:val="000000"/>
                <w:kern w:val="0"/>
              </w:rPr>
            </w:pPr>
            <w:r>
              <w:rPr>
                <w:rFonts w:hint="eastAsia" w:ascii="宋体" w:hAnsi="宋体" w:cs="宋体"/>
                <w:color w:val="000000"/>
                <w:kern w:val="0"/>
              </w:rPr>
              <w:t>单衣/婴儿衣</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2D78C850">
            <w:pPr>
              <w:widowControl/>
              <w:ind w:firstLine="0" w:firstLineChars="0"/>
              <w:jc w:val="center"/>
              <w:rPr>
                <w:rFonts w:ascii="宋体" w:hAnsi="宋体" w:cs="宋体"/>
                <w:color w:val="000000"/>
                <w:kern w:val="0"/>
              </w:rPr>
            </w:pPr>
            <w:r>
              <w:rPr>
                <w:rFonts w:hint="eastAsia" w:ascii="宋体" w:hAnsi="宋体" w:cs="宋体"/>
                <w:color w:val="000000"/>
                <w:kern w:val="0"/>
              </w:rPr>
              <w:t>5000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FD481">
            <w:pPr>
              <w:widowControl/>
              <w:ind w:firstLine="0" w:firstLineChars="0"/>
              <w:jc w:val="center"/>
              <w:rPr>
                <w:rFonts w:ascii="宋体" w:hAnsi="宋体" w:cs="宋体"/>
                <w:color w:val="000000"/>
                <w:kern w:val="0"/>
              </w:rPr>
            </w:pPr>
            <w:r>
              <w:rPr>
                <w:rFonts w:hint="eastAsia" w:ascii="宋体" w:hAnsi="宋体" w:cs="宋体"/>
                <w:color w:val="000000"/>
                <w:kern w:val="0"/>
              </w:rPr>
              <w:t>15000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8E8BB">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2217F">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FA89B">
            <w:pPr>
              <w:widowControl/>
              <w:ind w:firstLine="0" w:firstLineChars="0"/>
              <w:jc w:val="center"/>
              <w:rPr>
                <w:rFonts w:ascii="宋体" w:hAnsi="宋体" w:cs="宋体"/>
                <w:color w:val="000000"/>
                <w:kern w:val="0"/>
              </w:rPr>
            </w:pPr>
          </w:p>
        </w:tc>
      </w:tr>
      <w:tr w14:paraId="0B167B35">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0E613">
            <w:pPr>
              <w:widowControl/>
              <w:ind w:firstLine="0" w:firstLineChars="0"/>
              <w:jc w:val="center"/>
              <w:rPr>
                <w:rFonts w:ascii="宋体" w:hAnsi="宋体" w:cs="宋体"/>
                <w:color w:val="000000"/>
                <w:kern w:val="0"/>
              </w:rPr>
            </w:pPr>
            <w:r>
              <w:rPr>
                <w:rFonts w:hint="eastAsia" w:ascii="宋体" w:hAnsi="宋体" w:cs="宋体"/>
                <w:color w:val="000000"/>
                <w:kern w:val="0"/>
              </w:rPr>
              <w:t>12</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55238">
            <w:pPr>
              <w:widowControl/>
              <w:ind w:firstLine="0" w:firstLineChars="0"/>
              <w:jc w:val="center"/>
              <w:rPr>
                <w:rFonts w:ascii="宋体" w:hAnsi="宋体" w:cs="宋体"/>
                <w:color w:val="000000"/>
                <w:kern w:val="0"/>
              </w:rPr>
            </w:pPr>
            <w:r>
              <w:rPr>
                <w:rFonts w:hint="eastAsia" w:ascii="宋体" w:hAnsi="宋体" w:cs="宋体"/>
                <w:color w:val="000000"/>
                <w:kern w:val="0"/>
              </w:rPr>
              <w:t>洞包布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CE17906">
            <w:pPr>
              <w:widowControl/>
              <w:ind w:firstLine="0" w:firstLineChars="0"/>
              <w:jc w:val="center"/>
              <w:rPr>
                <w:rFonts w:ascii="宋体" w:hAnsi="宋体" w:cs="宋体"/>
                <w:color w:val="000000"/>
                <w:kern w:val="0"/>
              </w:rPr>
            </w:pPr>
            <w:r>
              <w:rPr>
                <w:rFonts w:hint="eastAsia" w:ascii="宋体" w:hAnsi="宋体" w:cs="宋体"/>
                <w:color w:val="000000"/>
                <w:kern w:val="0"/>
              </w:rPr>
              <w:t>130000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F54B5">
            <w:pPr>
              <w:widowControl/>
              <w:ind w:firstLine="0" w:firstLineChars="0"/>
              <w:jc w:val="center"/>
              <w:rPr>
                <w:rFonts w:ascii="宋体" w:hAnsi="宋体" w:cs="宋体"/>
                <w:color w:val="000000"/>
                <w:kern w:val="0"/>
              </w:rPr>
            </w:pPr>
            <w:r>
              <w:rPr>
                <w:rFonts w:hint="eastAsia" w:ascii="宋体" w:hAnsi="宋体" w:cs="宋体"/>
                <w:color w:val="000000"/>
                <w:kern w:val="0"/>
              </w:rPr>
              <w:t>390000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F1E0D">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8F0B5">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DA668">
            <w:pPr>
              <w:widowControl/>
              <w:ind w:firstLine="0" w:firstLineChars="0"/>
              <w:jc w:val="center"/>
              <w:rPr>
                <w:rFonts w:ascii="宋体" w:hAnsi="宋体" w:cs="宋体"/>
                <w:color w:val="000000"/>
                <w:kern w:val="0"/>
              </w:rPr>
            </w:pPr>
          </w:p>
        </w:tc>
      </w:tr>
      <w:tr w14:paraId="4C15FC3C">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86ECD">
            <w:pPr>
              <w:widowControl/>
              <w:ind w:firstLine="0" w:firstLineChars="0"/>
              <w:jc w:val="center"/>
              <w:rPr>
                <w:rFonts w:ascii="宋体" w:hAnsi="宋体" w:cs="宋体"/>
                <w:color w:val="000000"/>
                <w:kern w:val="0"/>
              </w:rPr>
            </w:pPr>
            <w:r>
              <w:rPr>
                <w:rFonts w:hint="eastAsia" w:ascii="宋体" w:hAnsi="宋体" w:cs="宋体"/>
                <w:color w:val="000000"/>
                <w:kern w:val="0"/>
              </w:rPr>
              <w:t>13</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38F90">
            <w:pPr>
              <w:widowControl/>
              <w:ind w:firstLine="0" w:firstLineChars="0"/>
              <w:jc w:val="center"/>
              <w:rPr>
                <w:rFonts w:ascii="宋体" w:hAnsi="宋体" w:cs="宋体"/>
                <w:color w:val="000000"/>
                <w:kern w:val="0"/>
              </w:rPr>
            </w:pPr>
            <w:r>
              <w:rPr>
                <w:rFonts w:hint="eastAsia" w:ascii="宋体" w:hAnsi="宋体" w:cs="宋体"/>
                <w:color w:val="000000"/>
                <w:kern w:val="0"/>
              </w:rPr>
              <w:t>反背衣/手术衣</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30801269">
            <w:pPr>
              <w:widowControl/>
              <w:ind w:firstLine="0" w:firstLineChars="0"/>
              <w:jc w:val="center"/>
              <w:rPr>
                <w:rFonts w:ascii="宋体" w:hAnsi="宋体" w:cs="宋体"/>
                <w:color w:val="000000"/>
                <w:kern w:val="0"/>
              </w:rPr>
            </w:pPr>
            <w:r>
              <w:rPr>
                <w:rFonts w:hint="eastAsia" w:ascii="宋体" w:hAnsi="宋体" w:cs="宋体"/>
                <w:color w:val="000000"/>
                <w:kern w:val="0"/>
              </w:rPr>
              <w:t>35000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E1FE5">
            <w:pPr>
              <w:widowControl/>
              <w:ind w:firstLine="0" w:firstLineChars="0"/>
              <w:jc w:val="center"/>
              <w:rPr>
                <w:rFonts w:ascii="宋体" w:hAnsi="宋体" w:cs="宋体"/>
                <w:color w:val="000000"/>
                <w:kern w:val="0"/>
              </w:rPr>
            </w:pPr>
            <w:r>
              <w:rPr>
                <w:rFonts w:hint="eastAsia" w:ascii="宋体" w:hAnsi="宋体" w:cs="宋体"/>
                <w:color w:val="000000"/>
                <w:kern w:val="0"/>
              </w:rPr>
              <w:t>105000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D4CF1">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9628D">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5DF34">
            <w:pPr>
              <w:widowControl/>
              <w:ind w:firstLine="0" w:firstLineChars="0"/>
              <w:jc w:val="center"/>
              <w:rPr>
                <w:rFonts w:ascii="宋体" w:hAnsi="宋体" w:cs="宋体"/>
                <w:color w:val="000000"/>
                <w:kern w:val="0"/>
              </w:rPr>
            </w:pPr>
          </w:p>
        </w:tc>
      </w:tr>
      <w:tr w14:paraId="7A8C0371">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B6BB4">
            <w:pPr>
              <w:widowControl/>
              <w:ind w:firstLine="0" w:firstLineChars="0"/>
              <w:jc w:val="center"/>
              <w:rPr>
                <w:rFonts w:ascii="宋体" w:hAnsi="宋体" w:cs="宋体"/>
                <w:color w:val="000000"/>
                <w:kern w:val="0"/>
              </w:rPr>
            </w:pPr>
            <w:r>
              <w:rPr>
                <w:rFonts w:hint="eastAsia" w:ascii="宋体" w:hAnsi="宋体" w:cs="宋体"/>
                <w:color w:val="000000"/>
                <w:kern w:val="0"/>
              </w:rPr>
              <w:t>14</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26EF1">
            <w:pPr>
              <w:widowControl/>
              <w:ind w:firstLine="0" w:firstLineChars="0"/>
              <w:jc w:val="center"/>
              <w:rPr>
                <w:rFonts w:ascii="宋体" w:hAnsi="宋体" w:cs="宋体"/>
                <w:color w:val="000000"/>
                <w:kern w:val="0"/>
              </w:rPr>
            </w:pPr>
            <w:r>
              <w:rPr>
                <w:rFonts w:hint="eastAsia" w:ascii="宋体" w:hAnsi="宋体" w:cs="宋体"/>
                <w:color w:val="000000"/>
                <w:kern w:val="0"/>
              </w:rPr>
              <w:t>工作裤</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C38B0A8">
            <w:pPr>
              <w:widowControl/>
              <w:ind w:firstLine="0" w:firstLineChars="0"/>
              <w:jc w:val="center"/>
              <w:rPr>
                <w:rFonts w:ascii="宋体" w:hAnsi="宋体" w:cs="宋体"/>
                <w:color w:val="000000"/>
                <w:kern w:val="0"/>
              </w:rPr>
            </w:pPr>
            <w:r>
              <w:rPr>
                <w:rFonts w:hint="eastAsia" w:ascii="宋体" w:hAnsi="宋体" w:cs="宋体"/>
                <w:color w:val="000000"/>
                <w:kern w:val="0"/>
              </w:rPr>
              <w:t>20000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088D8">
            <w:pPr>
              <w:widowControl/>
              <w:ind w:firstLine="0" w:firstLineChars="0"/>
              <w:jc w:val="center"/>
              <w:rPr>
                <w:rFonts w:ascii="宋体" w:hAnsi="宋体" w:cs="宋体"/>
                <w:color w:val="000000"/>
                <w:kern w:val="0"/>
              </w:rPr>
            </w:pPr>
            <w:r>
              <w:rPr>
                <w:rFonts w:hint="eastAsia" w:ascii="宋体" w:hAnsi="宋体" w:cs="宋体"/>
                <w:color w:val="000000"/>
                <w:kern w:val="0"/>
              </w:rPr>
              <w:t>60000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56999">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9D3E3">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804AE">
            <w:pPr>
              <w:widowControl/>
              <w:ind w:firstLine="0" w:firstLineChars="0"/>
              <w:jc w:val="center"/>
              <w:rPr>
                <w:rFonts w:ascii="宋体" w:hAnsi="宋体" w:cs="宋体"/>
                <w:color w:val="000000"/>
                <w:kern w:val="0"/>
              </w:rPr>
            </w:pPr>
          </w:p>
        </w:tc>
      </w:tr>
      <w:tr w14:paraId="47B1C172">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6FAF7">
            <w:pPr>
              <w:widowControl/>
              <w:ind w:firstLine="0" w:firstLineChars="0"/>
              <w:jc w:val="center"/>
              <w:rPr>
                <w:rFonts w:ascii="宋体" w:hAnsi="宋体" w:cs="宋体"/>
                <w:color w:val="000000"/>
                <w:kern w:val="0"/>
              </w:rPr>
            </w:pPr>
            <w:r>
              <w:rPr>
                <w:rFonts w:hint="eastAsia" w:ascii="宋体" w:hAnsi="宋体" w:cs="宋体"/>
                <w:color w:val="000000"/>
                <w:kern w:val="0"/>
              </w:rPr>
              <w:t>15</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F14BC">
            <w:pPr>
              <w:widowControl/>
              <w:ind w:firstLine="0" w:firstLineChars="0"/>
              <w:jc w:val="center"/>
              <w:rPr>
                <w:rFonts w:ascii="宋体" w:hAnsi="宋体" w:cs="宋体"/>
                <w:color w:val="000000"/>
                <w:kern w:val="0"/>
              </w:rPr>
            </w:pPr>
            <w:r>
              <w:rPr>
                <w:rFonts w:hint="eastAsia" w:ascii="宋体" w:hAnsi="宋体" w:cs="宋体"/>
                <w:color w:val="000000"/>
                <w:kern w:val="0"/>
              </w:rPr>
              <w:t>工作衣/白大褂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84524B8">
            <w:pPr>
              <w:widowControl/>
              <w:ind w:firstLine="0" w:firstLineChars="0"/>
              <w:jc w:val="center"/>
              <w:rPr>
                <w:rFonts w:ascii="宋体" w:hAnsi="宋体" w:cs="宋体"/>
                <w:color w:val="000000"/>
                <w:kern w:val="0"/>
              </w:rPr>
            </w:pPr>
            <w:r>
              <w:rPr>
                <w:rFonts w:hint="eastAsia" w:ascii="宋体" w:hAnsi="宋体" w:cs="宋体"/>
                <w:color w:val="000000"/>
                <w:kern w:val="0"/>
              </w:rPr>
              <w:t>45000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495BD">
            <w:pPr>
              <w:widowControl/>
              <w:ind w:firstLine="0" w:firstLineChars="0"/>
              <w:jc w:val="center"/>
              <w:rPr>
                <w:rFonts w:ascii="宋体" w:hAnsi="宋体" w:cs="宋体"/>
                <w:color w:val="000000"/>
                <w:kern w:val="0"/>
              </w:rPr>
            </w:pPr>
            <w:r>
              <w:rPr>
                <w:rFonts w:hint="eastAsia" w:ascii="宋体" w:hAnsi="宋体" w:cs="宋体"/>
                <w:color w:val="000000"/>
                <w:kern w:val="0"/>
              </w:rPr>
              <w:t>135000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5B029">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D37C9">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CED9B">
            <w:pPr>
              <w:widowControl/>
              <w:ind w:firstLine="0" w:firstLineChars="0"/>
              <w:jc w:val="center"/>
              <w:rPr>
                <w:rFonts w:ascii="宋体" w:hAnsi="宋体" w:cs="宋体"/>
                <w:color w:val="000000"/>
                <w:kern w:val="0"/>
              </w:rPr>
            </w:pPr>
          </w:p>
        </w:tc>
      </w:tr>
      <w:tr w14:paraId="588F7A12">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6B53E">
            <w:pPr>
              <w:widowControl/>
              <w:ind w:firstLine="0" w:firstLineChars="0"/>
              <w:jc w:val="center"/>
              <w:rPr>
                <w:rFonts w:ascii="宋体" w:hAnsi="宋体" w:cs="宋体"/>
                <w:color w:val="000000"/>
                <w:kern w:val="0"/>
              </w:rPr>
            </w:pPr>
            <w:r>
              <w:rPr>
                <w:rFonts w:hint="eastAsia" w:ascii="宋体" w:hAnsi="宋体" w:cs="宋体"/>
                <w:color w:val="000000"/>
                <w:kern w:val="0"/>
              </w:rPr>
              <w:t>16</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5074D">
            <w:pPr>
              <w:widowControl/>
              <w:ind w:firstLine="0" w:firstLineChars="0"/>
              <w:jc w:val="center"/>
              <w:rPr>
                <w:rFonts w:ascii="宋体" w:hAnsi="宋体" w:cs="宋体"/>
                <w:color w:val="000000"/>
                <w:kern w:val="0"/>
              </w:rPr>
            </w:pPr>
            <w:r>
              <w:rPr>
                <w:rFonts w:hint="eastAsia" w:ascii="宋体" w:hAnsi="宋体" w:cs="宋体"/>
                <w:color w:val="000000"/>
                <w:kern w:val="0"/>
              </w:rPr>
              <w:t>蓝光围栏</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7D03F65A">
            <w:pPr>
              <w:widowControl/>
              <w:ind w:firstLine="0" w:firstLineChars="0"/>
              <w:jc w:val="center"/>
              <w:rPr>
                <w:rFonts w:ascii="宋体" w:hAnsi="宋体" w:cs="宋体"/>
                <w:color w:val="000000"/>
                <w:kern w:val="0"/>
              </w:rPr>
            </w:pPr>
            <w:r>
              <w:rPr>
                <w:rFonts w:hint="eastAsia" w:ascii="宋体" w:hAnsi="宋体" w:cs="宋体"/>
                <w:color w:val="000000"/>
                <w:kern w:val="0"/>
              </w:rPr>
              <w:t>800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38937">
            <w:pPr>
              <w:widowControl/>
              <w:ind w:firstLine="0" w:firstLineChars="0"/>
              <w:jc w:val="center"/>
              <w:rPr>
                <w:rFonts w:ascii="宋体" w:hAnsi="宋体" w:cs="宋体"/>
                <w:color w:val="000000"/>
                <w:kern w:val="0"/>
              </w:rPr>
            </w:pPr>
            <w:r>
              <w:rPr>
                <w:rFonts w:hint="eastAsia" w:ascii="宋体" w:hAnsi="宋体" w:cs="宋体"/>
                <w:color w:val="000000"/>
                <w:kern w:val="0"/>
              </w:rPr>
              <w:t>2400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A8957">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FF19E">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F911C">
            <w:pPr>
              <w:widowControl/>
              <w:ind w:firstLine="0" w:firstLineChars="0"/>
              <w:jc w:val="center"/>
              <w:rPr>
                <w:rFonts w:ascii="宋体" w:hAnsi="宋体" w:cs="宋体"/>
                <w:color w:val="000000"/>
                <w:kern w:val="0"/>
              </w:rPr>
            </w:pPr>
          </w:p>
        </w:tc>
      </w:tr>
      <w:tr w14:paraId="3B00ED73">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35AB5">
            <w:pPr>
              <w:widowControl/>
              <w:ind w:firstLine="0" w:firstLineChars="0"/>
              <w:jc w:val="center"/>
              <w:rPr>
                <w:rFonts w:ascii="宋体" w:hAnsi="宋体" w:cs="宋体"/>
                <w:color w:val="000000"/>
                <w:kern w:val="0"/>
              </w:rPr>
            </w:pPr>
            <w:r>
              <w:rPr>
                <w:rFonts w:hint="eastAsia" w:ascii="宋体" w:hAnsi="宋体" w:cs="宋体"/>
                <w:color w:val="000000"/>
                <w:kern w:val="0"/>
              </w:rPr>
              <w:t>17</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B4FEB">
            <w:pPr>
              <w:widowControl/>
              <w:ind w:firstLine="0" w:firstLineChars="0"/>
              <w:jc w:val="center"/>
              <w:rPr>
                <w:rFonts w:ascii="宋体" w:hAnsi="宋体" w:cs="宋体"/>
                <w:color w:val="000000"/>
                <w:kern w:val="0"/>
              </w:rPr>
            </w:pPr>
            <w:r>
              <w:rPr>
                <w:rFonts w:hint="eastAsia" w:ascii="宋体" w:hAnsi="宋体" w:cs="宋体"/>
                <w:color w:val="000000"/>
                <w:kern w:val="0"/>
              </w:rPr>
              <w:t>连体衣</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20A119D">
            <w:pPr>
              <w:widowControl/>
              <w:ind w:firstLine="0" w:firstLineChars="0"/>
              <w:jc w:val="center"/>
              <w:rPr>
                <w:rFonts w:ascii="宋体" w:hAnsi="宋体" w:cs="宋体"/>
                <w:color w:val="000000"/>
                <w:kern w:val="0"/>
              </w:rPr>
            </w:pPr>
            <w:r>
              <w:rPr>
                <w:rFonts w:hint="eastAsia" w:ascii="宋体" w:hAnsi="宋体" w:cs="宋体"/>
                <w:color w:val="000000"/>
                <w:kern w:val="0"/>
              </w:rPr>
              <w:t>1000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63AA5">
            <w:pPr>
              <w:widowControl/>
              <w:ind w:firstLine="0" w:firstLineChars="0"/>
              <w:jc w:val="center"/>
              <w:rPr>
                <w:rFonts w:ascii="宋体" w:hAnsi="宋体" w:cs="宋体"/>
                <w:color w:val="000000"/>
                <w:kern w:val="0"/>
              </w:rPr>
            </w:pPr>
            <w:r>
              <w:rPr>
                <w:rFonts w:hint="eastAsia" w:ascii="宋体" w:hAnsi="宋体" w:cs="宋体"/>
                <w:color w:val="000000"/>
                <w:kern w:val="0"/>
              </w:rPr>
              <w:t>3000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4E754">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1992B">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7F329">
            <w:pPr>
              <w:widowControl/>
              <w:ind w:firstLine="0" w:firstLineChars="0"/>
              <w:jc w:val="center"/>
              <w:rPr>
                <w:rFonts w:ascii="宋体" w:hAnsi="宋体" w:cs="宋体"/>
                <w:color w:val="000000"/>
                <w:kern w:val="0"/>
              </w:rPr>
            </w:pPr>
          </w:p>
        </w:tc>
      </w:tr>
      <w:tr w14:paraId="2AB809D5">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BB330">
            <w:pPr>
              <w:widowControl/>
              <w:ind w:firstLine="0" w:firstLineChars="0"/>
              <w:jc w:val="center"/>
              <w:rPr>
                <w:rFonts w:ascii="宋体" w:hAnsi="宋体" w:cs="宋体"/>
                <w:color w:val="000000"/>
                <w:kern w:val="0"/>
              </w:rPr>
            </w:pPr>
            <w:r>
              <w:rPr>
                <w:rFonts w:hint="eastAsia" w:ascii="宋体" w:hAnsi="宋体" w:cs="宋体"/>
                <w:color w:val="000000"/>
                <w:kern w:val="0"/>
              </w:rPr>
              <w:t>18</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8F918">
            <w:pPr>
              <w:widowControl/>
              <w:ind w:firstLine="0" w:firstLineChars="0"/>
              <w:jc w:val="center"/>
              <w:rPr>
                <w:rFonts w:ascii="宋体" w:hAnsi="宋体" w:cs="宋体"/>
                <w:color w:val="000000"/>
                <w:kern w:val="0"/>
              </w:rPr>
            </w:pPr>
            <w:r>
              <w:rPr>
                <w:rFonts w:hint="eastAsia" w:ascii="宋体" w:hAnsi="宋体" w:cs="宋体"/>
                <w:color w:val="000000"/>
                <w:kern w:val="0"/>
              </w:rPr>
              <w:t>毛巾/方巾</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67B65EB">
            <w:pPr>
              <w:widowControl/>
              <w:ind w:firstLine="0" w:firstLineChars="0"/>
              <w:jc w:val="center"/>
              <w:rPr>
                <w:rFonts w:ascii="宋体" w:hAnsi="宋体" w:cs="宋体"/>
                <w:color w:val="000000"/>
                <w:kern w:val="0"/>
              </w:rPr>
            </w:pPr>
            <w:r>
              <w:rPr>
                <w:rFonts w:hint="eastAsia" w:ascii="宋体" w:hAnsi="宋体" w:cs="宋体"/>
                <w:color w:val="000000"/>
                <w:kern w:val="0"/>
              </w:rPr>
              <w:t>3000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3D38A">
            <w:pPr>
              <w:widowControl/>
              <w:ind w:firstLine="0" w:firstLineChars="0"/>
              <w:jc w:val="center"/>
              <w:rPr>
                <w:rFonts w:ascii="宋体" w:hAnsi="宋体" w:cs="宋体"/>
                <w:color w:val="000000"/>
                <w:kern w:val="0"/>
              </w:rPr>
            </w:pPr>
            <w:r>
              <w:rPr>
                <w:rFonts w:hint="eastAsia" w:ascii="宋体" w:hAnsi="宋体" w:cs="宋体"/>
                <w:color w:val="000000"/>
                <w:kern w:val="0"/>
              </w:rPr>
              <w:t>9000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5A612">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F9846">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C8A96">
            <w:pPr>
              <w:widowControl/>
              <w:ind w:firstLine="0" w:firstLineChars="0"/>
              <w:jc w:val="center"/>
              <w:rPr>
                <w:rFonts w:ascii="宋体" w:hAnsi="宋体" w:cs="宋体"/>
                <w:color w:val="000000"/>
                <w:kern w:val="0"/>
              </w:rPr>
            </w:pPr>
          </w:p>
        </w:tc>
      </w:tr>
      <w:tr w14:paraId="01C66213">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F9DC8">
            <w:pPr>
              <w:widowControl/>
              <w:ind w:firstLine="0" w:firstLineChars="0"/>
              <w:jc w:val="center"/>
              <w:rPr>
                <w:rFonts w:ascii="宋体" w:hAnsi="宋体" w:cs="宋体"/>
                <w:color w:val="000000"/>
                <w:kern w:val="0"/>
              </w:rPr>
            </w:pPr>
            <w:r>
              <w:rPr>
                <w:rFonts w:hint="eastAsia" w:ascii="宋体" w:hAnsi="宋体" w:cs="宋体"/>
                <w:color w:val="000000"/>
                <w:kern w:val="0"/>
              </w:rPr>
              <w:t>19</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5419D">
            <w:pPr>
              <w:widowControl/>
              <w:ind w:firstLine="0" w:firstLineChars="0"/>
              <w:jc w:val="center"/>
              <w:rPr>
                <w:rFonts w:ascii="宋体" w:hAnsi="宋体" w:cs="宋体"/>
                <w:color w:val="000000"/>
                <w:kern w:val="0"/>
              </w:rPr>
            </w:pPr>
            <w:r>
              <w:rPr>
                <w:rFonts w:hint="eastAsia" w:ascii="宋体" w:hAnsi="宋体" w:cs="宋体"/>
                <w:color w:val="000000"/>
                <w:kern w:val="0"/>
              </w:rPr>
              <w:t>毛毯/浴巾</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4576AD2">
            <w:pPr>
              <w:widowControl/>
              <w:ind w:firstLine="0" w:firstLineChars="0"/>
              <w:jc w:val="center"/>
              <w:rPr>
                <w:rFonts w:ascii="宋体" w:hAnsi="宋体" w:cs="宋体"/>
                <w:color w:val="000000"/>
                <w:kern w:val="0"/>
              </w:rPr>
            </w:pPr>
            <w:r>
              <w:rPr>
                <w:rFonts w:hint="eastAsia" w:ascii="宋体" w:hAnsi="宋体" w:cs="宋体"/>
                <w:color w:val="000000"/>
                <w:kern w:val="0"/>
              </w:rPr>
              <w:t>1000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42711">
            <w:pPr>
              <w:widowControl/>
              <w:ind w:firstLine="0" w:firstLineChars="0"/>
              <w:jc w:val="center"/>
              <w:rPr>
                <w:rFonts w:ascii="宋体" w:hAnsi="宋体" w:cs="宋体"/>
                <w:color w:val="000000"/>
                <w:kern w:val="0"/>
              </w:rPr>
            </w:pPr>
            <w:r>
              <w:rPr>
                <w:rFonts w:hint="eastAsia" w:ascii="宋体" w:hAnsi="宋体" w:cs="宋体"/>
                <w:color w:val="000000"/>
                <w:kern w:val="0"/>
              </w:rPr>
              <w:t>3000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ABEB3">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6CD44">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FE2D4">
            <w:pPr>
              <w:widowControl/>
              <w:ind w:firstLine="0" w:firstLineChars="0"/>
              <w:jc w:val="center"/>
              <w:rPr>
                <w:rFonts w:ascii="宋体" w:hAnsi="宋体" w:cs="宋体"/>
                <w:color w:val="000000"/>
                <w:kern w:val="0"/>
              </w:rPr>
            </w:pPr>
          </w:p>
        </w:tc>
      </w:tr>
      <w:tr w14:paraId="776344DF">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ED512">
            <w:pPr>
              <w:widowControl/>
              <w:ind w:firstLine="0" w:firstLineChars="0"/>
              <w:jc w:val="center"/>
              <w:rPr>
                <w:rFonts w:ascii="宋体" w:hAnsi="宋体" w:cs="宋体"/>
                <w:color w:val="000000"/>
                <w:kern w:val="0"/>
              </w:rPr>
            </w:pPr>
            <w:r>
              <w:rPr>
                <w:rFonts w:hint="eastAsia" w:ascii="宋体" w:hAnsi="宋体" w:cs="宋体"/>
                <w:color w:val="000000"/>
                <w:kern w:val="0"/>
              </w:rPr>
              <w:t>20</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768F5">
            <w:pPr>
              <w:widowControl/>
              <w:ind w:firstLine="0" w:firstLineChars="0"/>
              <w:jc w:val="center"/>
              <w:rPr>
                <w:rFonts w:ascii="宋体" w:hAnsi="宋体" w:cs="宋体"/>
                <w:color w:val="000000"/>
                <w:kern w:val="0"/>
              </w:rPr>
            </w:pPr>
            <w:r>
              <w:rPr>
                <w:rFonts w:hint="eastAsia" w:ascii="宋体" w:hAnsi="宋体" w:cs="宋体"/>
                <w:color w:val="000000"/>
                <w:kern w:val="0"/>
              </w:rPr>
              <w:t>毛衣</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DE2F49A">
            <w:pPr>
              <w:widowControl/>
              <w:ind w:firstLine="0" w:firstLineChars="0"/>
              <w:jc w:val="center"/>
              <w:rPr>
                <w:rFonts w:ascii="宋体" w:hAnsi="宋体" w:cs="宋体"/>
                <w:color w:val="000000"/>
                <w:kern w:val="0"/>
              </w:rPr>
            </w:pPr>
            <w:r>
              <w:rPr>
                <w:rFonts w:hint="eastAsia" w:ascii="宋体" w:hAnsi="宋体" w:cs="宋体"/>
                <w:color w:val="000000"/>
                <w:kern w:val="0"/>
              </w:rPr>
              <w:t>100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419AC">
            <w:pPr>
              <w:widowControl/>
              <w:ind w:firstLine="0" w:firstLineChars="0"/>
              <w:jc w:val="center"/>
              <w:rPr>
                <w:rFonts w:ascii="宋体" w:hAnsi="宋体" w:cs="宋体"/>
                <w:color w:val="000000"/>
                <w:kern w:val="0"/>
              </w:rPr>
            </w:pPr>
            <w:r>
              <w:rPr>
                <w:rFonts w:hint="eastAsia" w:ascii="宋体" w:hAnsi="宋体" w:cs="宋体"/>
                <w:color w:val="000000"/>
                <w:kern w:val="0"/>
              </w:rPr>
              <w:t>300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5E286">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2271E">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6DA08">
            <w:pPr>
              <w:widowControl/>
              <w:ind w:firstLine="0" w:firstLineChars="0"/>
              <w:jc w:val="center"/>
              <w:rPr>
                <w:rFonts w:ascii="宋体" w:hAnsi="宋体" w:cs="宋体"/>
                <w:color w:val="000000"/>
                <w:kern w:val="0"/>
              </w:rPr>
            </w:pPr>
          </w:p>
        </w:tc>
      </w:tr>
      <w:tr w14:paraId="2112C2E6">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6F72E">
            <w:pPr>
              <w:widowControl/>
              <w:ind w:firstLine="0" w:firstLineChars="0"/>
              <w:jc w:val="center"/>
              <w:rPr>
                <w:rFonts w:ascii="宋体" w:hAnsi="宋体" w:cs="宋体"/>
                <w:color w:val="000000"/>
                <w:kern w:val="0"/>
              </w:rPr>
            </w:pPr>
            <w:r>
              <w:rPr>
                <w:rFonts w:hint="eastAsia" w:ascii="宋体" w:hAnsi="宋体" w:cs="宋体"/>
                <w:color w:val="000000"/>
                <w:kern w:val="0"/>
              </w:rPr>
              <w:t>21</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E3D04">
            <w:pPr>
              <w:widowControl/>
              <w:ind w:firstLine="0" w:firstLineChars="0"/>
              <w:jc w:val="center"/>
              <w:rPr>
                <w:rFonts w:ascii="宋体" w:hAnsi="宋体" w:cs="宋体"/>
                <w:color w:val="000000"/>
                <w:kern w:val="0"/>
              </w:rPr>
            </w:pPr>
            <w:r>
              <w:rPr>
                <w:rFonts w:hint="eastAsia" w:ascii="宋体" w:hAnsi="宋体" w:cs="宋体"/>
                <w:color w:val="000000"/>
                <w:kern w:val="0"/>
              </w:rPr>
              <w:t>棉袄/羽绒服</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13C0702D">
            <w:pPr>
              <w:widowControl/>
              <w:ind w:firstLine="0" w:firstLineChars="0"/>
              <w:jc w:val="center"/>
              <w:rPr>
                <w:rFonts w:ascii="宋体" w:hAnsi="宋体" w:cs="宋体"/>
                <w:color w:val="000000"/>
                <w:kern w:val="0"/>
              </w:rPr>
            </w:pPr>
            <w:r>
              <w:rPr>
                <w:rFonts w:hint="eastAsia" w:ascii="宋体" w:hAnsi="宋体" w:cs="宋体"/>
                <w:color w:val="000000"/>
                <w:kern w:val="0"/>
              </w:rPr>
              <w:t>100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3A998">
            <w:pPr>
              <w:widowControl/>
              <w:ind w:firstLine="0" w:firstLineChars="0"/>
              <w:jc w:val="center"/>
              <w:rPr>
                <w:rFonts w:ascii="宋体" w:hAnsi="宋体" w:cs="宋体"/>
                <w:color w:val="000000"/>
                <w:kern w:val="0"/>
              </w:rPr>
            </w:pPr>
            <w:r>
              <w:rPr>
                <w:rFonts w:hint="eastAsia" w:ascii="宋体" w:hAnsi="宋体" w:cs="宋体"/>
                <w:color w:val="000000"/>
                <w:kern w:val="0"/>
              </w:rPr>
              <w:t>300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9EF4F">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46414">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76CF3">
            <w:pPr>
              <w:widowControl/>
              <w:ind w:firstLine="0" w:firstLineChars="0"/>
              <w:jc w:val="center"/>
              <w:rPr>
                <w:rFonts w:ascii="宋体" w:hAnsi="宋体" w:cs="宋体"/>
                <w:color w:val="000000"/>
                <w:kern w:val="0"/>
              </w:rPr>
            </w:pPr>
          </w:p>
        </w:tc>
      </w:tr>
      <w:tr w14:paraId="33B2E8E0">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9F327">
            <w:pPr>
              <w:widowControl/>
              <w:ind w:firstLine="0" w:firstLineChars="0"/>
              <w:jc w:val="center"/>
              <w:rPr>
                <w:rFonts w:ascii="宋体" w:hAnsi="宋体" w:cs="宋体"/>
                <w:color w:val="000000"/>
                <w:kern w:val="0"/>
              </w:rPr>
            </w:pPr>
            <w:r>
              <w:rPr>
                <w:rFonts w:hint="eastAsia" w:ascii="宋体" w:hAnsi="宋体" w:cs="宋体"/>
                <w:color w:val="000000"/>
                <w:kern w:val="0"/>
              </w:rPr>
              <w:t>22</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E50FB">
            <w:pPr>
              <w:widowControl/>
              <w:ind w:firstLine="0" w:firstLineChars="0"/>
              <w:jc w:val="center"/>
              <w:rPr>
                <w:rFonts w:ascii="宋体" w:hAnsi="宋体" w:cs="宋体"/>
                <w:color w:val="000000"/>
                <w:kern w:val="0"/>
              </w:rPr>
            </w:pPr>
            <w:r>
              <w:rPr>
                <w:rFonts w:hint="eastAsia" w:ascii="宋体" w:hAnsi="宋体" w:cs="宋体"/>
                <w:color w:val="000000"/>
                <w:kern w:val="0"/>
              </w:rPr>
              <w:t>棉被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2B960C86">
            <w:pPr>
              <w:widowControl/>
              <w:ind w:firstLine="0" w:firstLineChars="0"/>
              <w:jc w:val="center"/>
              <w:rPr>
                <w:rFonts w:ascii="宋体" w:hAnsi="宋体" w:cs="宋体"/>
                <w:color w:val="000000"/>
                <w:kern w:val="0"/>
              </w:rPr>
            </w:pPr>
            <w:r>
              <w:rPr>
                <w:rFonts w:hint="eastAsia" w:ascii="宋体" w:hAnsi="宋体" w:cs="宋体"/>
                <w:color w:val="000000"/>
                <w:kern w:val="0"/>
              </w:rPr>
              <w:t>1000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21967">
            <w:pPr>
              <w:widowControl/>
              <w:ind w:firstLine="0" w:firstLineChars="0"/>
              <w:jc w:val="center"/>
              <w:rPr>
                <w:rFonts w:ascii="宋体" w:hAnsi="宋体" w:cs="宋体"/>
                <w:color w:val="000000"/>
                <w:kern w:val="0"/>
              </w:rPr>
            </w:pPr>
            <w:r>
              <w:rPr>
                <w:rFonts w:hint="eastAsia" w:ascii="宋体" w:hAnsi="宋体" w:cs="宋体"/>
                <w:color w:val="000000"/>
                <w:kern w:val="0"/>
              </w:rPr>
              <w:t>3000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331FD">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BC399">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C0957">
            <w:pPr>
              <w:widowControl/>
              <w:ind w:firstLine="0" w:firstLineChars="0"/>
              <w:jc w:val="center"/>
              <w:rPr>
                <w:rFonts w:ascii="宋体" w:hAnsi="宋体" w:cs="宋体"/>
                <w:color w:val="000000"/>
                <w:kern w:val="0"/>
              </w:rPr>
            </w:pPr>
          </w:p>
        </w:tc>
      </w:tr>
      <w:tr w14:paraId="1AC94CD3">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E9915">
            <w:pPr>
              <w:widowControl/>
              <w:ind w:firstLine="0" w:firstLineChars="0"/>
              <w:jc w:val="center"/>
              <w:rPr>
                <w:rFonts w:ascii="宋体" w:hAnsi="宋体" w:cs="宋体"/>
                <w:color w:val="000000"/>
                <w:kern w:val="0"/>
              </w:rPr>
            </w:pPr>
            <w:r>
              <w:rPr>
                <w:rFonts w:hint="eastAsia" w:ascii="宋体" w:hAnsi="宋体" w:cs="宋体"/>
                <w:color w:val="000000"/>
                <w:kern w:val="0"/>
              </w:rPr>
              <w:t>23</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44DE1">
            <w:pPr>
              <w:widowControl/>
              <w:ind w:firstLine="0" w:firstLineChars="0"/>
              <w:jc w:val="center"/>
              <w:rPr>
                <w:rFonts w:ascii="宋体" w:hAnsi="宋体" w:cs="宋体"/>
                <w:color w:val="000000"/>
                <w:kern w:val="0"/>
              </w:rPr>
            </w:pPr>
            <w:r>
              <w:rPr>
                <w:rFonts w:hint="eastAsia" w:ascii="宋体" w:hAnsi="宋体" w:cs="宋体"/>
                <w:color w:val="000000"/>
                <w:kern w:val="0"/>
              </w:rPr>
              <w:t>尿布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5D215A23">
            <w:pPr>
              <w:widowControl/>
              <w:ind w:firstLine="0" w:firstLineChars="0"/>
              <w:jc w:val="center"/>
              <w:rPr>
                <w:rFonts w:ascii="宋体" w:hAnsi="宋体" w:cs="宋体"/>
                <w:color w:val="000000"/>
                <w:kern w:val="0"/>
              </w:rPr>
            </w:pPr>
            <w:r>
              <w:rPr>
                <w:rFonts w:hint="eastAsia" w:ascii="宋体" w:hAnsi="宋体" w:cs="宋体"/>
                <w:color w:val="000000"/>
                <w:kern w:val="0"/>
              </w:rPr>
              <w:t>1000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43CE0">
            <w:pPr>
              <w:widowControl/>
              <w:ind w:firstLine="0" w:firstLineChars="0"/>
              <w:jc w:val="center"/>
              <w:rPr>
                <w:rFonts w:ascii="宋体" w:hAnsi="宋体" w:cs="宋体"/>
                <w:color w:val="000000"/>
                <w:kern w:val="0"/>
              </w:rPr>
            </w:pPr>
            <w:r>
              <w:rPr>
                <w:rFonts w:hint="eastAsia" w:ascii="宋体" w:hAnsi="宋体" w:cs="宋体"/>
                <w:color w:val="000000"/>
                <w:kern w:val="0"/>
              </w:rPr>
              <w:t>3000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6ABBB">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66819">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CE8D3">
            <w:pPr>
              <w:widowControl/>
              <w:ind w:firstLine="0" w:firstLineChars="0"/>
              <w:jc w:val="center"/>
              <w:rPr>
                <w:rFonts w:ascii="宋体" w:hAnsi="宋体" w:cs="宋体"/>
                <w:color w:val="000000"/>
                <w:kern w:val="0"/>
              </w:rPr>
            </w:pPr>
          </w:p>
        </w:tc>
      </w:tr>
      <w:tr w14:paraId="145E3E4E">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2B908">
            <w:pPr>
              <w:widowControl/>
              <w:ind w:firstLine="0" w:firstLineChars="0"/>
              <w:jc w:val="center"/>
              <w:rPr>
                <w:rFonts w:ascii="宋体" w:hAnsi="宋体" w:cs="宋体"/>
                <w:color w:val="000000"/>
                <w:kern w:val="0"/>
              </w:rPr>
            </w:pPr>
            <w:r>
              <w:rPr>
                <w:rFonts w:hint="eastAsia" w:ascii="宋体" w:hAnsi="宋体" w:cs="宋体"/>
                <w:color w:val="000000"/>
                <w:kern w:val="0"/>
              </w:rPr>
              <w:t>24</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BD91E">
            <w:pPr>
              <w:widowControl/>
              <w:ind w:firstLine="0" w:firstLineChars="0"/>
              <w:jc w:val="center"/>
              <w:rPr>
                <w:rFonts w:ascii="宋体" w:hAnsi="宋体" w:cs="宋体"/>
                <w:color w:val="000000"/>
                <w:kern w:val="0"/>
              </w:rPr>
            </w:pPr>
            <w:r>
              <w:rPr>
                <w:rFonts w:hint="eastAsia" w:ascii="宋体" w:hAnsi="宋体" w:cs="宋体"/>
                <w:color w:val="000000"/>
                <w:kern w:val="0"/>
              </w:rPr>
              <w:t>陪护椅套</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54083FF">
            <w:pPr>
              <w:widowControl/>
              <w:ind w:firstLine="0" w:firstLineChars="0"/>
              <w:jc w:val="center"/>
              <w:rPr>
                <w:rFonts w:ascii="宋体" w:hAnsi="宋体" w:cs="宋体"/>
                <w:color w:val="000000"/>
                <w:kern w:val="0"/>
              </w:rPr>
            </w:pPr>
            <w:r>
              <w:rPr>
                <w:rFonts w:hint="eastAsia" w:ascii="宋体" w:hAnsi="宋体" w:cs="宋体"/>
                <w:color w:val="000000"/>
                <w:kern w:val="0"/>
              </w:rPr>
              <w:t>3000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5BB83">
            <w:pPr>
              <w:widowControl/>
              <w:ind w:firstLine="0" w:firstLineChars="0"/>
              <w:jc w:val="center"/>
              <w:rPr>
                <w:rFonts w:ascii="宋体" w:hAnsi="宋体" w:cs="宋体"/>
                <w:color w:val="000000"/>
                <w:kern w:val="0"/>
              </w:rPr>
            </w:pPr>
            <w:r>
              <w:rPr>
                <w:rFonts w:hint="eastAsia" w:ascii="宋体" w:hAnsi="宋体" w:cs="宋体"/>
                <w:color w:val="000000"/>
                <w:kern w:val="0"/>
              </w:rPr>
              <w:t>9000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1C166">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60D4E">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ED6B1">
            <w:pPr>
              <w:widowControl/>
              <w:ind w:firstLine="0" w:firstLineChars="0"/>
              <w:jc w:val="center"/>
              <w:rPr>
                <w:rFonts w:ascii="宋体" w:hAnsi="宋体" w:cs="宋体"/>
                <w:color w:val="000000"/>
                <w:kern w:val="0"/>
              </w:rPr>
            </w:pPr>
          </w:p>
        </w:tc>
      </w:tr>
      <w:tr w14:paraId="40778088">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C0F8B">
            <w:pPr>
              <w:widowControl/>
              <w:ind w:firstLine="0" w:firstLineChars="0"/>
              <w:jc w:val="center"/>
              <w:rPr>
                <w:rFonts w:ascii="宋体" w:hAnsi="宋体" w:cs="宋体"/>
                <w:color w:val="000000"/>
                <w:kern w:val="0"/>
              </w:rPr>
            </w:pPr>
            <w:r>
              <w:rPr>
                <w:rFonts w:hint="eastAsia" w:ascii="宋体" w:hAnsi="宋体" w:cs="宋体"/>
                <w:color w:val="000000"/>
                <w:kern w:val="0"/>
              </w:rPr>
              <w:t>25</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F0204">
            <w:pPr>
              <w:widowControl/>
              <w:ind w:firstLine="0" w:firstLineChars="0"/>
              <w:jc w:val="center"/>
              <w:rPr>
                <w:rFonts w:ascii="宋体" w:hAnsi="宋体" w:cs="宋体"/>
                <w:color w:val="000000"/>
                <w:kern w:val="0"/>
              </w:rPr>
            </w:pPr>
            <w:r>
              <w:rPr>
                <w:rFonts w:hint="eastAsia" w:ascii="宋体" w:hAnsi="宋体" w:cs="宋体"/>
                <w:color w:val="000000"/>
                <w:kern w:val="0"/>
              </w:rPr>
              <w:t>睡袋/包被套</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1693581F">
            <w:pPr>
              <w:widowControl/>
              <w:ind w:firstLine="0" w:firstLineChars="0"/>
              <w:jc w:val="center"/>
              <w:rPr>
                <w:rFonts w:ascii="宋体" w:hAnsi="宋体" w:cs="宋体"/>
                <w:color w:val="000000"/>
                <w:kern w:val="0"/>
              </w:rPr>
            </w:pPr>
            <w:r>
              <w:rPr>
                <w:rFonts w:hint="eastAsia" w:ascii="宋体" w:hAnsi="宋体" w:cs="宋体"/>
                <w:color w:val="000000"/>
                <w:kern w:val="0"/>
              </w:rPr>
              <w:t>1200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BA0C8">
            <w:pPr>
              <w:widowControl/>
              <w:ind w:firstLine="0" w:firstLineChars="0"/>
              <w:jc w:val="center"/>
              <w:rPr>
                <w:rFonts w:ascii="宋体" w:hAnsi="宋体" w:cs="宋体"/>
                <w:color w:val="000000"/>
                <w:kern w:val="0"/>
              </w:rPr>
            </w:pPr>
            <w:r>
              <w:rPr>
                <w:rFonts w:hint="eastAsia" w:ascii="宋体" w:hAnsi="宋体" w:cs="宋体"/>
                <w:color w:val="000000"/>
                <w:kern w:val="0"/>
              </w:rPr>
              <w:t>3600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C8400">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C7A1D">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0875A">
            <w:pPr>
              <w:widowControl/>
              <w:ind w:firstLine="0" w:firstLineChars="0"/>
              <w:jc w:val="center"/>
              <w:rPr>
                <w:rFonts w:ascii="宋体" w:hAnsi="宋体" w:cs="宋体"/>
                <w:color w:val="000000"/>
                <w:kern w:val="0"/>
              </w:rPr>
            </w:pPr>
          </w:p>
        </w:tc>
      </w:tr>
      <w:tr w14:paraId="00AF2646">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BC5B0">
            <w:pPr>
              <w:widowControl/>
              <w:ind w:firstLine="0" w:firstLineChars="0"/>
              <w:jc w:val="center"/>
              <w:rPr>
                <w:rFonts w:ascii="宋体" w:hAnsi="宋体" w:cs="宋体"/>
                <w:color w:val="000000"/>
                <w:kern w:val="0"/>
              </w:rPr>
            </w:pPr>
            <w:r>
              <w:rPr>
                <w:rFonts w:hint="eastAsia" w:ascii="宋体" w:hAnsi="宋体" w:cs="宋体"/>
                <w:color w:val="000000"/>
                <w:kern w:val="0"/>
              </w:rPr>
              <w:t>26</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C6EBA">
            <w:pPr>
              <w:widowControl/>
              <w:ind w:firstLine="0" w:firstLineChars="0"/>
              <w:jc w:val="center"/>
              <w:rPr>
                <w:rFonts w:ascii="宋体" w:hAnsi="宋体" w:cs="宋体"/>
                <w:color w:val="000000"/>
                <w:kern w:val="0"/>
              </w:rPr>
            </w:pPr>
            <w:r>
              <w:rPr>
                <w:rFonts w:hint="eastAsia" w:ascii="宋体" w:hAnsi="宋体" w:cs="宋体"/>
                <w:color w:val="000000"/>
                <w:kern w:val="0"/>
              </w:rPr>
              <w:t>睡芯/包被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1AFDA83B">
            <w:pPr>
              <w:widowControl/>
              <w:ind w:firstLine="0" w:firstLineChars="0"/>
              <w:jc w:val="center"/>
              <w:rPr>
                <w:rFonts w:ascii="宋体" w:hAnsi="宋体" w:cs="宋体"/>
                <w:color w:val="000000"/>
                <w:kern w:val="0"/>
              </w:rPr>
            </w:pPr>
            <w:r>
              <w:rPr>
                <w:rFonts w:hint="eastAsia" w:ascii="宋体" w:hAnsi="宋体" w:cs="宋体"/>
                <w:color w:val="000000"/>
                <w:kern w:val="0"/>
              </w:rPr>
              <w:t>1200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FE67F">
            <w:pPr>
              <w:widowControl/>
              <w:ind w:firstLine="0" w:firstLineChars="0"/>
              <w:jc w:val="center"/>
              <w:rPr>
                <w:rFonts w:ascii="宋体" w:hAnsi="宋体" w:cs="宋体"/>
                <w:color w:val="000000"/>
                <w:kern w:val="0"/>
              </w:rPr>
            </w:pPr>
            <w:r>
              <w:rPr>
                <w:rFonts w:hint="eastAsia" w:ascii="宋体" w:hAnsi="宋体" w:cs="宋体"/>
                <w:color w:val="000000"/>
                <w:kern w:val="0"/>
              </w:rPr>
              <w:t>3600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5E159">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DB2D6">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3A981">
            <w:pPr>
              <w:widowControl/>
              <w:ind w:firstLine="0" w:firstLineChars="0"/>
              <w:jc w:val="center"/>
              <w:rPr>
                <w:rFonts w:ascii="宋体" w:hAnsi="宋体" w:cs="宋体"/>
                <w:color w:val="000000"/>
                <w:kern w:val="0"/>
              </w:rPr>
            </w:pPr>
          </w:p>
        </w:tc>
      </w:tr>
      <w:tr w14:paraId="604DFC55">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8686A">
            <w:pPr>
              <w:widowControl/>
              <w:ind w:firstLine="0" w:firstLineChars="0"/>
              <w:jc w:val="center"/>
              <w:rPr>
                <w:rFonts w:ascii="宋体" w:hAnsi="宋体" w:cs="宋体"/>
                <w:color w:val="000000"/>
                <w:kern w:val="0"/>
              </w:rPr>
            </w:pPr>
            <w:r>
              <w:rPr>
                <w:rFonts w:hint="eastAsia" w:ascii="宋体" w:hAnsi="宋体" w:cs="宋体"/>
                <w:color w:val="000000"/>
                <w:kern w:val="0"/>
              </w:rPr>
              <w:t>27</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9F353">
            <w:pPr>
              <w:widowControl/>
              <w:ind w:firstLine="0" w:firstLineChars="0"/>
              <w:jc w:val="center"/>
              <w:rPr>
                <w:rFonts w:ascii="宋体" w:hAnsi="宋体" w:cs="宋体"/>
                <w:color w:val="000000"/>
                <w:kern w:val="0"/>
              </w:rPr>
            </w:pPr>
            <w:r>
              <w:rPr>
                <w:rFonts w:hint="eastAsia" w:ascii="宋体" w:hAnsi="宋体" w:cs="宋体"/>
                <w:color w:val="000000"/>
                <w:kern w:val="0"/>
              </w:rPr>
              <w:t>台套（盖机器）/桌布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54795FA">
            <w:pPr>
              <w:widowControl/>
              <w:ind w:firstLine="0" w:firstLineChars="0"/>
              <w:jc w:val="center"/>
              <w:rPr>
                <w:rFonts w:ascii="宋体" w:hAnsi="宋体" w:cs="宋体"/>
                <w:color w:val="000000"/>
                <w:kern w:val="0"/>
              </w:rPr>
            </w:pPr>
            <w:r>
              <w:rPr>
                <w:rFonts w:hint="eastAsia" w:ascii="宋体" w:hAnsi="宋体" w:cs="宋体"/>
                <w:color w:val="000000"/>
                <w:kern w:val="0"/>
              </w:rPr>
              <w:t>2000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A1514">
            <w:pPr>
              <w:widowControl/>
              <w:ind w:firstLine="0" w:firstLineChars="0"/>
              <w:jc w:val="center"/>
              <w:rPr>
                <w:rFonts w:ascii="宋体" w:hAnsi="宋体" w:cs="宋体"/>
                <w:color w:val="000000"/>
                <w:kern w:val="0"/>
              </w:rPr>
            </w:pPr>
            <w:r>
              <w:rPr>
                <w:rFonts w:hint="eastAsia" w:ascii="宋体" w:hAnsi="宋体" w:cs="宋体"/>
                <w:color w:val="000000"/>
                <w:kern w:val="0"/>
              </w:rPr>
              <w:t>6000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3C085">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CDFAA">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ABC7F">
            <w:pPr>
              <w:widowControl/>
              <w:ind w:firstLine="0" w:firstLineChars="0"/>
              <w:jc w:val="center"/>
              <w:rPr>
                <w:rFonts w:ascii="宋体" w:hAnsi="宋体" w:cs="宋体"/>
                <w:color w:val="000000"/>
                <w:kern w:val="0"/>
              </w:rPr>
            </w:pPr>
          </w:p>
        </w:tc>
      </w:tr>
      <w:tr w14:paraId="7D552A39">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4E5E7">
            <w:pPr>
              <w:widowControl/>
              <w:ind w:firstLine="0" w:firstLineChars="0"/>
              <w:jc w:val="center"/>
              <w:rPr>
                <w:rFonts w:ascii="宋体" w:hAnsi="宋体" w:cs="宋体"/>
                <w:color w:val="000000"/>
                <w:kern w:val="0"/>
              </w:rPr>
            </w:pPr>
            <w:r>
              <w:rPr>
                <w:rFonts w:hint="eastAsia" w:ascii="宋体" w:hAnsi="宋体" w:cs="宋体"/>
                <w:color w:val="000000"/>
                <w:kern w:val="0"/>
              </w:rPr>
              <w:t>28</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0BFFC">
            <w:pPr>
              <w:widowControl/>
              <w:ind w:firstLine="0" w:firstLineChars="0"/>
              <w:jc w:val="center"/>
              <w:rPr>
                <w:rFonts w:ascii="宋体" w:hAnsi="宋体" w:cs="宋体"/>
                <w:color w:val="000000"/>
                <w:kern w:val="0"/>
              </w:rPr>
            </w:pPr>
            <w:r>
              <w:rPr>
                <w:rFonts w:hint="eastAsia" w:ascii="宋体" w:hAnsi="宋体" w:cs="宋体"/>
                <w:color w:val="000000"/>
                <w:kern w:val="0"/>
              </w:rPr>
              <w:t>污物袋</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1ACBC2D1">
            <w:pPr>
              <w:widowControl/>
              <w:ind w:firstLine="0" w:firstLineChars="0"/>
              <w:jc w:val="center"/>
              <w:rPr>
                <w:rFonts w:ascii="宋体" w:hAnsi="宋体" w:cs="宋体"/>
                <w:color w:val="000000"/>
                <w:kern w:val="0"/>
              </w:rPr>
            </w:pPr>
            <w:r>
              <w:rPr>
                <w:rFonts w:hint="eastAsia" w:ascii="宋体" w:hAnsi="宋体" w:cs="宋体"/>
                <w:color w:val="000000"/>
                <w:kern w:val="0"/>
              </w:rPr>
              <w:t>900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D5DA4">
            <w:pPr>
              <w:widowControl/>
              <w:ind w:firstLine="0" w:firstLineChars="0"/>
              <w:jc w:val="center"/>
              <w:rPr>
                <w:rFonts w:ascii="宋体" w:hAnsi="宋体" w:cs="宋体"/>
                <w:color w:val="000000"/>
                <w:kern w:val="0"/>
              </w:rPr>
            </w:pPr>
            <w:r>
              <w:rPr>
                <w:rFonts w:hint="eastAsia" w:ascii="宋体" w:hAnsi="宋体" w:cs="宋体"/>
                <w:color w:val="000000"/>
                <w:kern w:val="0"/>
              </w:rPr>
              <w:t>2700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7423E">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67C2A">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78A1B">
            <w:pPr>
              <w:widowControl/>
              <w:ind w:firstLine="0" w:firstLineChars="0"/>
              <w:jc w:val="center"/>
              <w:rPr>
                <w:rFonts w:ascii="宋体" w:hAnsi="宋体" w:cs="宋体"/>
                <w:color w:val="000000"/>
                <w:kern w:val="0"/>
              </w:rPr>
            </w:pPr>
          </w:p>
        </w:tc>
      </w:tr>
      <w:tr w14:paraId="32DF6ADC">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B187E">
            <w:pPr>
              <w:widowControl/>
              <w:ind w:firstLine="0" w:firstLineChars="0"/>
              <w:jc w:val="center"/>
              <w:rPr>
                <w:rFonts w:ascii="宋体" w:hAnsi="宋体" w:cs="宋体"/>
                <w:color w:val="000000"/>
                <w:kern w:val="0"/>
              </w:rPr>
            </w:pPr>
            <w:r>
              <w:rPr>
                <w:rFonts w:hint="eastAsia" w:ascii="宋体" w:hAnsi="宋体" w:cs="宋体"/>
                <w:color w:val="000000"/>
                <w:kern w:val="0"/>
              </w:rPr>
              <w:t>29</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4D809">
            <w:pPr>
              <w:widowControl/>
              <w:ind w:firstLine="0" w:firstLineChars="0"/>
              <w:jc w:val="center"/>
              <w:rPr>
                <w:rFonts w:ascii="宋体" w:hAnsi="宋体" w:cs="宋体"/>
                <w:color w:val="000000"/>
                <w:kern w:val="0"/>
              </w:rPr>
            </w:pPr>
            <w:r>
              <w:rPr>
                <w:rFonts w:hint="eastAsia" w:ascii="宋体" w:hAnsi="宋体" w:cs="宋体"/>
                <w:color w:val="000000"/>
                <w:kern w:val="0"/>
              </w:rPr>
              <w:t>洗手裤</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CD939B4">
            <w:pPr>
              <w:widowControl/>
              <w:ind w:firstLine="0" w:firstLineChars="0"/>
              <w:jc w:val="center"/>
              <w:rPr>
                <w:rFonts w:ascii="宋体" w:hAnsi="宋体" w:cs="宋体"/>
                <w:color w:val="000000"/>
                <w:kern w:val="0"/>
              </w:rPr>
            </w:pPr>
            <w:r>
              <w:rPr>
                <w:rFonts w:hint="eastAsia" w:ascii="宋体" w:hAnsi="宋体" w:cs="宋体"/>
                <w:color w:val="000000"/>
                <w:kern w:val="0"/>
              </w:rPr>
              <w:t>40000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897A8">
            <w:pPr>
              <w:widowControl/>
              <w:ind w:firstLine="0" w:firstLineChars="0"/>
              <w:jc w:val="center"/>
              <w:rPr>
                <w:rFonts w:ascii="宋体" w:hAnsi="宋体" w:cs="宋体"/>
                <w:color w:val="000000"/>
                <w:kern w:val="0"/>
              </w:rPr>
            </w:pPr>
            <w:r>
              <w:rPr>
                <w:rFonts w:hint="eastAsia" w:ascii="宋体" w:hAnsi="宋体" w:cs="宋体"/>
                <w:color w:val="000000"/>
                <w:kern w:val="0"/>
              </w:rPr>
              <w:t>120000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A1AAD">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3531F">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711CC">
            <w:pPr>
              <w:widowControl/>
              <w:ind w:firstLine="0" w:firstLineChars="0"/>
              <w:jc w:val="center"/>
              <w:rPr>
                <w:rFonts w:ascii="宋体" w:hAnsi="宋体" w:cs="宋体"/>
                <w:color w:val="000000"/>
                <w:kern w:val="0"/>
              </w:rPr>
            </w:pPr>
          </w:p>
        </w:tc>
      </w:tr>
      <w:tr w14:paraId="517B8879">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1D33C">
            <w:pPr>
              <w:widowControl/>
              <w:ind w:firstLine="0" w:firstLineChars="0"/>
              <w:jc w:val="center"/>
              <w:rPr>
                <w:rFonts w:ascii="宋体" w:hAnsi="宋体" w:cs="宋体"/>
                <w:color w:val="000000"/>
                <w:kern w:val="0"/>
              </w:rPr>
            </w:pPr>
            <w:r>
              <w:rPr>
                <w:rFonts w:hint="eastAsia" w:ascii="宋体" w:hAnsi="宋体" w:cs="宋体"/>
                <w:color w:val="000000"/>
                <w:kern w:val="0"/>
              </w:rPr>
              <w:t>30</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2CDBD">
            <w:pPr>
              <w:widowControl/>
              <w:ind w:firstLine="0" w:firstLineChars="0"/>
              <w:jc w:val="center"/>
              <w:rPr>
                <w:rFonts w:ascii="宋体" w:hAnsi="宋体" w:cs="宋体"/>
                <w:color w:val="000000"/>
                <w:kern w:val="0"/>
              </w:rPr>
            </w:pPr>
            <w:r>
              <w:rPr>
                <w:rFonts w:hint="eastAsia" w:ascii="宋体" w:hAnsi="宋体" w:cs="宋体"/>
                <w:color w:val="000000"/>
                <w:kern w:val="0"/>
              </w:rPr>
              <w:t>洗手衣</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307015EA">
            <w:pPr>
              <w:widowControl/>
              <w:ind w:firstLine="0" w:firstLineChars="0"/>
              <w:jc w:val="center"/>
              <w:rPr>
                <w:rFonts w:ascii="宋体" w:hAnsi="宋体" w:cs="宋体"/>
                <w:color w:val="000000"/>
                <w:kern w:val="0"/>
              </w:rPr>
            </w:pPr>
            <w:r>
              <w:rPr>
                <w:rFonts w:hint="eastAsia" w:ascii="宋体" w:hAnsi="宋体" w:cs="宋体"/>
                <w:color w:val="000000"/>
                <w:kern w:val="0"/>
              </w:rPr>
              <w:t>40000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F614F">
            <w:pPr>
              <w:widowControl/>
              <w:ind w:firstLine="0" w:firstLineChars="0"/>
              <w:jc w:val="center"/>
              <w:rPr>
                <w:rFonts w:ascii="宋体" w:hAnsi="宋体" w:cs="宋体"/>
                <w:color w:val="000000"/>
                <w:kern w:val="0"/>
              </w:rPr>
            </w:pPr>
            <w:r>
              <w:rPr>
                <w:rFonts w:hint="eastAsia" w:ascii="宋体" w:hAnsi="宋体" w:cs="宋体"/>
                <w:color w:val="000000"/>
                <w:kern w:val="0"/>
              </w:rPr>
              <w:t>120000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C3E27">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9FEBC">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6CFA4">
            <w:pPr>
              <w:widowControl/>
              <w:ind w:firstLine="0" w:firstLineChars="0"/>
              <w:jc w:val="center"/>
              <w:rPr>
                <w:rFonts w:ascii="宋体" w:hAnsi="宋体" w:cs="宋体"/>
                <w:color w:val="000000"/>
                <w:kern w:val="0"/>
              </w:rPr>
            </w:pPr>
          </w:p>
        </w:tc>
      </w:tr>
      <w:tr w14:paraId="65D0CDDA">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F16E5">
            <w:pPr>
              <w:widowControl/>
              <w:ind w:firstLine="0" w:firstLineChars="0"/>
              <w:jc w:val="center"/>
              <w:rPr>
                <w:rFonts w:ascii="宋体" w:hAnsi="宋体" w:cs="宋体"/>
                <w:color w:val="000000"/>
                <w:kern w:val="0"/>
              </w:rPr>
            </w:pPr>
            <w:r>
              <w:rPr>
                <w:rFonts w:hint="eastAsia" w:ascii="宋体" w:hAnsi="宋体" w:cs="宋体"/>
                <w:color w:val="000000"/>
                <w:kern w:val="0"/>
              </w:rPr>
              <w:t>31</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ADF35">
            <w:pPr>
              <w:widowControl/>
              <w:ind w:firstLine="0" w:firstLineChars="0"/>
              <w:jc w:val="center"/>
              <w:rPr>
                <w:rFonts w:ascii="宋体" w:hAnsi="宋体" w:cs="宋体"/>
                <w:color w:val="000000"/>
                <w:kern w:val="0"/>
              </w:rPr>
            </w:pPr>
            <w:r>
              <w:rPr>
                <w:rFonts w:hint="eastAsia" w:ascii="宋体" w:hAnsi="宋体" w:cs="宋体"/>
                <w:color w:val="000000"/>
                <w:kern w:val="0"/>
              </w:rPr>
              <w:t>约束带/包被带</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7F8D5B70">
            <w:pPr>
              <w:widowControl/>
              <w:ind w:firstLine="0" w:firstLineChars="0"/>
              <w:jc w:val="center"/>
              <w:rPr>
                <w:rFonts w:ascii="宋体" w:hAnsi="宋体" w:cs="宋体"/>
                <w:color w:val="000000"/>
                <w:kern w:val="0"/>
              </w:rPr>
            </w:pPr>
            <w:r>
              <w:rPr>
                <w:rFonts w:hint="eastAsia" w:ascii="宋体" w:hAnsi="宋体" w:cs="宋体"/>
                <w:color w:val="000000"/>
                <w:kern w:val="0"/>
              </w:rPr>
              <w:t>7000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D34CB">
            <w:pPr>
              <w:widowControl/>
              <w:ind w:firstLine="0" w:firstLineChars="0"/>
              <w:jc w:val="center"/>
              <w:rPr>
                <w:rFonts w:ascii="宋体" w:hAnsi="宋体" w:cs="宋体"/>
                <w:color w:val="000000"/>
                <w:kern w:val="0"/>
              </w:rPr>
            </w:pPr>
            <w:r>
              <w:rPr>
                <w:rFonts w:hint="eastAsia" w:ascii="宋体" w:hAnsi="宋体" w:cs="宋体"/>
                <w:color w:val="000000"/>
                <w:kern w:val="0"/>
              </w:rPr>
              <w:t>21000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44A14">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3474D">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9B721">
            <w:pPr>
              <w:widowControl/>
              <w:ind w:firstLine="0" w:firstLineChars="0"/>
              <w:jc w:val="center"/>
              <w:rPr>
                <w:rFonts w:ascii="宋体" w:hAnsi="宋体" w:cs="宋体"/>
                <w:color w:val="000000"/>
                <w:kern w:val="0"/>
              </w:rPr>
            </w:pPr>
          </w:p>
        </w:tc>
      </w:tr>
      <w:tr w14:paraId="2FACFC93">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42CF5">
            <w:pPr>
              <w:widowControl/>
              <w:ind w:firstLine="0" w:firstLineChars="0"/>
              <w:jc w:val="center"/>
              <w:rPr>
                <w:rFonts w:ascii="宋体" w:hAnsi="宋体" w:cs="宋体"/>
                <w:color w:val="000000"/>
                <w:kern w:val="0"/>
              </w:rPr>
            </w:pPr>
            <w:r>
              <w:rPr>
                <w:rFonts w:hint="eastAsia" w:ascii="宋体" w:hAnsi="宋体" w:cs="宋体"/>
                <w:color w:val="000000"/>
                <w:kern w:val="0"/>
              </w:rPr>
              <w:t>32</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07390">
            <w:pPr>
              <w:widowControl/>
              <w:ind w:firstLine="0" w:firstLineChars="0"/>
              <w:jc w:val="center"/>
              <w:rPr>
                <w:rFonts w:ascii="宋体" w:hAnsi="宋体" w:cs="宋体"/>
                <w:color w:val="000000"/>
                <w:kern w:val="0"/>
              </w:rPr>
            </w:pPr>
            <w:r>
              <w:rPr>
                <w:rFonts w:hint="eastAsia" w:ascii="宋体" w:hAnsi="宋体" w:cs="宋体"/>
                <w:color w:val="000000"/>
                <w:kern w:val="0"/>
              </w:rPr>
              <w:t>枕芯</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21A7A57A">
            <w:pPr>
              <w:widowControl/>
              <w:ind w:firstLine="0" w:firstLineChars="0"/>
              <w:jc w:val="center"/>
              <w:rPr>
                <w:rFonts w:ascii="宋体" w:hAnsi="宋体" w:cs="宋体"/>
                <w:color w:val="000000"/>
                <w:kern w:val="0"/>
              </w:rPr>
            </w:pPr>
            <w:r>
              <w:rPr>
                <w:rFonts w:hint="eastAsia" w:ascii="宋体" w:hAnsi="宋体" w:cs="宋体"/>
                <w:color w:val="000000"/>
                <w:kern w:val="0"/>
              </w:rPr>
              <w:t>1000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EB735">
            <w:pPr>
              <w:widowControl/>
              <w:ind w:firstLine="0" w:firstLineChars="0"/>
              <w:jc w:val="center"/>
              <w:rPr>
                <w:rFonts w:ascii="宋体" w:hAnsi="宋体" w:cs="宋体"/>
                <w:color w:val="000000"/>
                <w:kern w:val="0"/>
              </w:rPr>
            </w:pPr>
            <w:r>
              <w:rPr>
                <w:rFonts w:hint="eastAsia" w:ascii="宋体" w:hAnsi="宋体" w:cs="宋体"/>
                <w:color w:val="000000"/>
                <w:kern w:val="0"/>
              </w:rPr>
              <w:t>3000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00914">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EB963">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7EEB9">
            <w:pPr>
              <w:widowControl/>
              <w:ind w:firstLine="0" w:firstLineChars="0"/>
              <w:jc w:val="center"/>
              <w:rPr>
                <w:rFonts w:ascii="宋体" w:hAnsi="宋体" w:cs="宋体"/>
                <w:color w:val="000000"/>
                <w:kern w:val="0"/>
              </w:rPr>
            </w:pPr>
          </w:p>
        </w:tc>
      </w:tr>
      <w:tr w14:paraId="253ED7FD">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7185C">
            <w:pPr>
              <w:widowControl/>
              <w:ind w:firstLine="0" w:firstLineChars="0"/>
              <w:jc w:val="center"/>
              <w:rPr>
                <w:rFonts w:ascii="宋体" w:hAnsi="宋体" w:cs="宋体"/>
                <w:color w:val="000000"/>
                <w:kern w:val="0"/>
              </w:rPr>
            </w:pPr>
            <w:r>
              <w:rPr>
                <w:rFonts w:hint="eastAsia" w:ascii="宋体" w:hAnsi="宋体" w:cs="宋体"/>
                <w:color w:val="000000"/>
                <w:kern w:val="0"/>
              </w:rPr>
              <w:t>33</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E4FAA">
            <w:pPr>
              <w:widowControl/>
              <w:ind w:firstLine="0" w:firstLineChars="0"/>
              <w:jc w:val="center"/>
              <w:rPr>
                <w:rFonts w:ascii="宋体" w:hAnsi="宋体" w:cs="宋体"/>
                <w:color w:val="000000"/>
                <w:kern w:val="0"/>
              </w:rPr>
            </w:pPr>
            <w:r>
              <w:rPr>
                <w:rFonts w:hint="eastAsia" w:ascii="宋体" w:hAnsi="宋体" w:cs="宋体"/>
                <w:color w:val="000000"/>
                <w:kern w:val="0"/>
              </w:rPr>
              <w:t>中单</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7251BA9C">
            <w:pPr>
              <w:widowControl/>
              <w:ind w:firstLine="0" w:firstLineChars="0"/>
              <w:jc w:val="center"/>
              <w:rPr>
                <w:rFonts w:ascii="宋体" w:hAnsi="宋体" w:cs="宋体"/>
                <w:color w:val="000000"/>
                <w:kern w:val="0"/>
              </w:rPr>
            </w:pPr>
            <w:r>
              <w:rPr>
                <w:rFonts w:hint="eastAsia" w:ascii="宋体" w:hAnsi="宋体" w:cs="宋体"/>
                <w:color w:val="000000"/>
                <w:kern w:val="0"/>
              </w:rPr>
              <w:t>70000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8BE43">
            <w:pPr>
              <w:widowControl/>
              <w:ind w:firstLine="0" w:firstLineChars="0"/>
              <w:jc w:val="center"/>
              <w:rPr>
                <w:rFonts w:ascii="宋体" w:hAnsi="宋体" w:cs="宋体"/>
                <w:color w:val="000000"/>
                <w:kern w:val="0"/>
              </w:rPr>
            </w:pPr>
            <w:r>
              <w:rPr>
                <w:rFonts w:hint="eastAsia" w:ascii="宋体" w:hAnsi="宋体" w:cs="宋体"/>
                <w:color w:val="000000"/>
                <w:kern w:val="0"/>
              </w:rPr>
              <w:t>210000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6F708">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2B84A">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FE0A9">
            <w:pPr>
              <w:widowControl/>
              <w:ind w:firstLine="0" w:firstLineChars="0"/>
              <w:jc w:val="center"/>
              <w:rPr>
                <w:rFonts w:ascii="宋体" w:hAnsi="宋体" w:cs="宋体"/>
                <w:color w:val="000000"/>
                <w:kern w:val="0"/>
              </w:rPr>
            </w:pPr>
          </w:p>
        </w:tc>
      </w:tr>
      <w:tr w14:paraId="55C7335F">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63996">
            <w:pPr>
              <w:widowControl/>
              <w:ind w:firstLine="0" w:firstLineChars="0"/>
              <w:jc w:val="center"/>
              <w:rPr>
                <w:rFonts w:ascii="宋体" w:hAnsi="宋体" w:cs="宋体"/>
                <w:color w:val="000000"/>
                <w:kern w:val="0"/>
              </w:rPr>
            </w:pPr>
            <w:r>
              <w:rPr>
                <w:rFonts w:hint="eastAsia" w:ascii="宋体" w:hAnsi="宋体" w:cs="宋体"/>
                <w:color w:val="000000"/>
                <w:kern w:val="0"/>
              </w:rPr>
              <w:t>34</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C766B">
            <w:pPr>
              <w:widowControl/>
              <w:ind w:firstLine="0" w:firstLineChars="0"/>
              <w:jc w:val="center"/>
              <w:rPr>
                <w:rFonts w:ascii="宋体" w:hAnsi="宋体" w:cs="宋体"/>
                <w:color w:val="000000"/>
                <w:kern w:val="0"/>
              </w:rPr>
            </w:pPr>
            <w:r>
              <w:rPr>
                <w:rFonts w:hint="eastAsia" w:ascii="宋体" w:hAnsi="宋体" w:cs="宋体"/>
                <w:color w:val="000000"/>
                <w:kern w:val="0"/>
              </w:rPr>
              <w:t>保温箱/蓝光箱罩</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12CBABD8">
            <w:pPr>
              <w:widowControl/>
              <w:ind w:firstLine="0" w:firstLineChars="0"/>
              <w:jc w:val="center"/>
              <w:rPr>
                <w:rFonts w:ascii="宋体" w:hAnsi="宋体" w:cs="宋体"/>
                <w:color w:val="000000"/>
                <w:kern w:val="0"/>
              </w:rPr>
            </w:pPr>
            <w:r>
              <w:rPr>
                <w:rFonts w:hint="eastAsia" w:ascii="宋体" w:hAnsi="宋体" w:cs="宋体"/>
                <w:color w:val="000000"/>
                <w:kern w:val="0"/>
              </w:rPr>
              <w:t>100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F1016">
            <w:pPr>
              <w:widowControl/>
              <w:ind w:firstLine="0" w:firstLineChars="0"/>
              <w:jc w:val="center"/>
              <w:rPr>
                <w:rFonts w:ascii="宋体" w:hAnsi="宋体" w:cs="宋体"/>
                <w:color w:val="000000"/>
                <w:kern w:val="0"/>
              </w:rPr>
            </w:pPr>
            <w:r>
              <w:rPr>
                <w:rFonts w:hint="eastAsia" w:ascii="宋体" w:hAnsi="宋体" w:cs="宋体"/>
                <w:color w:val="000000"/>
                <w:kern w:val="0"/>
              </w:rPr>
              <w:t>300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CDFF6">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8CB67">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80CB3">
            <w:pPr>
              <w:widowControl/>
              <w:ind w:firstLine="0" w:firstLineChars="0"/>
              <w:jc w:val="center"/>
              <w:rPr>
                <w:rFonts w:ascii="宋体" w:hAnsi="宋体" w:cs="宋体"/>
                <w:color w:val="000000"/>
                <w:kern w:val="0"/>
              </w:rPr>
            </w:pPr>
          </w:p>
        </w:tc>
      </w:tr>
      <w:tr w14:paraId="64CFCCC3">
        <w:tblPrEx>
          <w:tblCellMar>
            <w:top w:w="0" w:type="dxa"/>
            <w:left w:w="108" w:type="dxa"/>
            <w:bottom w:w="0" w:type="dxa"/>
            <w:right w:w="108" w:type="dxa"/>
          </w:tblCellMar>
        </w:tblPrEx>
        <w:trPr>
          <w:trHeight w:val="27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1F5B2">
            <w:pPr>
              <w:widowControl/>
              <w:ind w:firstLine="0" w:firstLineChars="0"/>
              <w:jc w:val="center"/>
              <w:rPr>
                <w:rFonts w:ascii="宋体" w:hAnsi="宋体" w:cs="宋体"/>
                <w:color w:val="000000"/>
                <w:kern w:val="0"/>
              </w:rPr>
            </w:pPr>
            <w:r>
              <w:rPr>
                <w:rFonts w:hint="eastAsia" w:ascii="宋体" w:hAnsi="宋体" w:cs="宋体"/>
                <w:color w:val="000000"/>
                <w:kern w:val="0"/>
              </w:rPr>
              <w:t>35</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54EFE">
            <w:pPr>
              <w:widowControl/>
              <w:ind w:firstLine="0" w:firstLineChars="0"/>
              <w:jc w:val="center"/>
              <w:rPr>
                <w:rFonts w:ascii="宋体" w:hAnsi="宋体" w:cs="宋体"/>
                <w:color w:val="000000"/>
                <w:kern w:val="0"/>
              </w:rPr>
            </w:pPr>
            <w:r>
              <w:rPr>
                <w:rFonts w:hint="eastAsia" w:ascii="宋体" w:hAnsi="宋体" w:cs="宋体"/>
                <w:color w:val="000000"/>
                <w:kern w:val="0"/>
              </w:rPr>
              <w:t>其他</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1F7B520E">
            <w:pPr>
              <w:widowControl/>
              <w:ind w:firstLine="0" w:firstLineChars="0"/>
              <w:jc w:val="center"/>
              <w:rPr>
                <w:rFonts w:ascii="宋体" w:hAnsi="宋体" w:cs="宋体"/>
                <w:color w:val="000000"/>
                <w:kern w:val="0"/>
              </w:rPr>
            </w:pPr>
            <w:r>
              <w:rPr>
                <w:rFonts w:hint="eastAsia" w:ascii="宋体" w:hAnsi="宋体" w:cs="宋体"/>
                <w:color w:val="000000"/>
                <w:kern w:val="0"/>
              </w:rPr>
              <w:t>500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57D5F">
            <w:pPr>
              <w:widowControl/>
              <w:ind w:firstLine="0" w:firstLineChars="0"/>
              <w:jc w:val="center"/>
              <w:rPr>
                <w:rFonts w:ascii="宋体" w:hAnsi="宋体" w:cs="宋体"/>
                <w:color w:val="000000"/>
                <w:kern w:val="0"/>
              </w:rPr>
            </w:pPr>
            <w:r>
              <w:rPr>
                <w:rFonts w:hint="eastAsia" w:ascii="宋体" w:hAnsi="宋体" w:cs="宋体"/>
                <w:color w:val="000000"/>
                <w:kern w:val="0"/>
              </w:rPr>
              <w:t>1500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48AD7">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7FC4F">
            <w:pPr>
              <w:widowControl/>
              <w:ind w:firstLine="0" w:firstLineChars="0"/>
              <w:jc w:val="center"/>
              <w:rPr>
                <w:rFonts w:ascii="宋体" w:hAnsi="宋体" w:cs="宋体"/>
                <w:color w:val="000000"/>
                <w:kern w:val="0"/>
              </w:rPr>
            </w:pPr>
          </w:p>
        </w:tc>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24922">
            <w:pPr>
              <w:widowControl/>
              <w:ind w:firstLine="0" w:firstLineChars="0"/>
              <w:jc w:val="center"/>
              <w:rPr>
                <w:rFonts w:ascii="宋体" w:hAnsi="宋体" w:cs="宋体"/>
                <w:color w:val="000000"/>
                <w:kern w:val="0"/>
              </w:rPr>
            </w:pPr>
          </w:p>
        </w:tc>
      </w:tr>
      <w:tr w14:paraId="3B16E6E5">
        <w:tblPrEx>
          <w:tblCellMar>
            <w:top w:w="0" w:type="dxa"/>
            <w:left w:w="108" w:type="dxa"/>
            <w:bottom w:w="0" w:type="dxa"/>
            <w:right w:w="108" w:type="dxa"/>
          </w:tblCellMar>
        </w:tblPrEx>
        <w:trPr>
          <w:trHeight w:val="270" w:hRule="atLeast"/>
          <w:jc w:val="center"/>
        </w:trPr>
        <w:tc>
          <w:tcPr>
            <w:tcW w:w="476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ECDC4D4">
            <w:pPr>
              <w:jc w:val="center"/>
              <w:rPr>
                <w:rFonts w:ascii="宋体" w:hAnsi="宋体" w:cs="宋体"/>
                <w:color w:val="000000"/>
                <w:kern w:val="0"/>
              </w:rPr>
            </w:pPr>
            <w:r>
              <w:rPr>
                <w:rFonts w:hint="eastAsia" w:ascii="宋体" w:hAnsi="宋体" w:cs="宋体"/>
                <w:b/>
              </w:rPr>
              <w:t>报价总价（1年）</w:t>
            </w:r>
          </w:p>
        </w:tc>
        <w:tc>
          <w:tcPr>
            <w:tcW w:w="37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30B3CB7">
            <w:pPr>
              <w:ind w:firstLine="0" w:firstLineChars="0"/>
              <w:jc w:val="left"/>
              <w:rPr>
                <w:rFonts w:ascii="宋体" w:hAnsi="宋体" w:cs="宋体"/>
                <w:b/>
              </w:rPr>
            </w:pPr>
            <w:r>
              <w:rPr>
                <w:rFonts w:hint="eastAsia" w:ascii="宋体" w:hAnsi="宋体" w:cs="宋体"/>
                <w:b/>
              </w:rPr>
              <w:t>小写：</w:t>
            </w:r>
          </w:p>
          <w:p w14:paraId="19F5D24C">
            <w:pPr>
              <w:ind w:firstLine="0" w:firstLineChars="0"/>
              <w:jc w:val="left"/>
              <w:rPr>
                <w:rFonts w:ascii="宋体" w:hAnsi="宋体" w:cs="宋体"/>
                <w:color w:val="000000"/>
                <w:kern w:val="0"/>
              </w:rPr>
            </w:pPr>
            <w:r>
              <w:rPr>
                <w:rFonts w:hint="eastAsia" w:ascii="宋体" w:hAnsi="宋体" w:cs="宋体"/>
                <w:b/>
              </w:rPr>
              <w:t>大写：</w:t>
            </w:r>
          </w:p>
        </w:tc>
      </w:tr>
      <w:tr w14:paraId="5ED6BC19">
        <w:tblPrEx>
          <w:tblCellMar>
            <w:top w:w="0" w:type="dxa"/>
            <w:left w:w="108" w:type="dxa"/>
            <w:bottom w:w="0" w:type="dxa"/>
            <w:right w:w="108" w:type="dxa"/>
          </w:tblCellMar>
        </w:tblPrEx>
        <w:trPr>
          <w:trHeight w:val="270" w:hRule="atLeast"/>
          <w:jc w:val="center"/>
        </w:trPr>
        <w:tc>
          <w:tcPr>
            <w:tcW w:w="476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B48615A">
            <w:pPr>
              <w:jc w:val="center"/>
              <w:rPr>
                <w:rFonts w:ascii="宋体" w:hAnsi="宋体" w:cs="宋体"/>
                <w:color w:val="000000"/>
                <w:kern w:val="0"/>
              </w:rPr>
            </w:pPr>
            <w:r>
              <w:rPr>
                <w:rFonts w:hint="eastAsia" w:ascii="宋体" w:hAnsi="宋体" w:cs="宋体"/>
                <w:b/>
              </w:rPr>
              <w:t>报价总价（3年）</w:t>
            </w:r>
          </w:p>
        </w:tc>
        <w:tc>
          <w:tcPr>
            <w:tcW w:w="37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B5D67D4">
            <w:pPr>
              <w:ind w:firstLine="0" w:firstLineChars="0"/>
              <w:jc w:val="left"/>
              <w:rPr>
                <w:rFonts w:ascii="宋体" w:hAnsi="宋体" w:cs="宋体"/>
                <w:b/>
              </w:rPr>
            </w:pPr>
            <w:r>
              <w:rPr>
                <w:rFonts w:hint="eastAsia" w:ascii="宋体" w:hAnsi="宋体" w:cs="宋体"/>
                <w:b/>
              </w:rPr>
              <w:t>小写：</w:t>
            </w:r>
          </w:p>
          <w:p w14:paraId="40582DF9">
            <w:pPr>
              <w:ind w:firstLine="0" w:firstLineChars="0"/>
              <w:jc w:val="left"/>
              <w:rPr>
                <w:rFonts w:ascii="宋体" w:hAnsi="宋体" w:cs="宋体"/>
                <w:color w:val="000000"/>
                <w:kern w:val="0"/>
              </w:rPr>
            </w:pPr>
            <w:r>
              <w:rPr>
                <w:rFonts w:hint="eastAsia" w:ascii="宋体" w:hAnsi="宋体" w:cs="宋体"/>
                <w:b/>
              </w:rPr>
              <w:t>大写：</w:t>
            </w:r>
          </w:p>
        </w:tc>
      </w:tr>
      <w:tr w14:paraId="2E78BB33">
        <w:tblPrEx>
          <w:tblCellMar>
            <w:top w:w="0" w:type="dxa"/>
            <w:left w:w="108" w:type="dxa"/>
            <w:bottom w:w="0" w:type="dxa"/>
            <w:right w:w="108" w:type="dxa"/>
          </w:tblCellMar>
        </w:tblPrEx>
        <w:trPr>
          <w:trHeight w:val="270" w:hRule="atLeast"/>
          <w:jc w:val="center"/>
        </w:trPr>
        <w:tc>
          <w:tcPr>
            <w:tcW w:w="476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FB29956">
            <w:pPr>
              <w:spacing w:line="460" w:lineRule="exact"/>
              <w:jc w:val="center"/>
              <w:rPr>
                <w:rFonts w:ascii="宋体" w:hAnsi="宋体" w:cs="宋体"/>
                <w:color w:val="000000"/>
                <w:kern w:val="0"/>
              </w:rPr>
            </w:pPr>
            <w:r>
              <w:rPr>
                <w:rFonts w:hint="eastAsia" w:ascii="宋体" w:hAnsi="宋体" w:cs="宋体"/>
                <w:b/>
                <w:bCs/>
              </w:rPr>
              <w:t>服务期</w:t>
            </w:r>
          </w:p>
        </w:tc>
        <w:tc>
          <w:tcPr>
            <w:tcW w:w="37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1734354">
            <w:pPr>
              <w:widowControl/>
              <w:ind w:firstLine="0" w:firstLineChars="0"/>
              <w:jc w:val="center"/>
              <w:rPr>
                <w:rFonts w:ascii="宋体" w:hAnsi="宋体" w:cs="宋体"/>
                <w:color w:val="000000"/>
                <w:kern w:val="0"/>
              </w:rPr>
            </w:pPr>
          </w:p>
        </w:tc>
      </w:tr>
    </w:tbl>
    <w:p w14:paraId="703FA06D">
      <w:pPr>
        <w:ind w:firstLine="0" w:firstLineChars="0"/>
        <w:rPr>
          <w:rFonts w:ascii="宋体" w:hAnsi="宋体" w:cs="宋体"/>
          <w:b/>
          <w:kern w:val="0"/>
          <w:lang w:val="zh-CN"/>
        </w:rPr>
      </w:pPr>
      <w:r>
        <w:rPr>
          <w:rFonts w:hint="eastAsia" w:ascii="宋体" w:hAnsi="宋体" w:cs="宋体"/>
          <w:b/>
          <w:kern w:val="0"/>
          <w:lang w:val="zh-CN"/>
        </w:rPr>
        <w:t>注：</w:t>
      </w:r>
    </w:p>
    <w:p w14:paraId="0A374CA4">
      <w:pPr>
        <w:ind w:left="-2" w:leftChars="-1" w:firstLine="480"/>
        <w:rPr>
          <w:rFonts w:ascii="宋体" w:hAnsi="宋体" w:cs="宋体"/>
          <w:kern w:val="0"/>
          <w:lang w:val="zh-CN"/>
        </w:rPr>
      </w:pPr>
      <w:r>
        <w:rPr>
          <w:rFonts w:hint="eastAsia" w:ascii="宋体" w:hAnsi="宋体" w:cs="宋体"/>
          <w:kern w:val="0"/>
          <w:lang w:val="zh-CN"/>
        </w:rPr>
        <w:t>1、投标人需按本表格式填写。</w:t>
      </w:r>
    </w:p>
    <w:p w14:paraId="39C336E2">
      <w:pPr>
        <w:ind w:firstLine="48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3A4F6F51">
      <w:pPr>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63DB674">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45C51B1D">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186C316">
      <w:pPr>
        <w:pStyle w:val="694"/>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6CD5503">
      <w:pPr>
        <w:pStyle w:val="2"/>
      </w:pPr>
      <w:bookmarkStart w:id="470" w:name="_Toc19337"/>
      <w:bookmarkStart w:id="471" w:name="_Toc1047"/>
      <w:r>
        <w:rPr>
          <w:rFonts w:hint="eastAsia"/>
          <w:lang w:val="en-US"/>
        </w:rPr>
        <w:t>二</w:t>
      </w:r>
      <w:r>
        <w:rPr>
          <w:rFonts w:hint="eastAsia"/>
        </w:rPr>
        <w:t>、中小企业声明函（如果有）</w:t>
      </w:r>
      <w:bookmarkEnd w:id="470"/>
      <w:bookmarkEnd w:id="471"/>
    </w:p>
    <w:p w14:paraId="13E5F656">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29ADF759">
      <w:pPr>
        <w:pStyle w:val="694"/>
        <w:keepNext w:val="0"/>
        <w:pageBreakBefore w:val="0"/>
        <w:tabs>
          <w:tab w:val="clear" w:pos="720"/>
        </w:tabs>
        <w:spacing w:before="120" w:after="120"/>
        <w:ind w:firstLine="640"/>
        <w:outlineLvl w:val="9"/>
        <w:rPr>
          <w:rFonts w:ascii="宋体" w:hAnsi="宋体" w:eastAsia="宋体" w:cs="宋体"/>
          <w:b w:val="0"/>
          <w:sz w:val="32"/>
          <w:szCs w:val="32"/>
        </w:rPr>
      </w:pPr>
    </w:p>
    <w:p w14:paraId="1DBB1778">
      <w:pPr>
        <w:ind w:right="420" w:firstLine="3614" w:firstLineChars="1000"/>
        <w:rPr>
          <w:rFonts w:ascii="宋体" w:hAnsi="宋体" w:cs="宋体"/>
          <w:b/>
          <w:kern w:val="0"/>
          <w:sz w:val="36"/>
          <w:szCs w:val="36"/>
        </w:rPr>
      </w:pPr>
    </w:p>
    <w:p w14:paraId="7E293EB5">
      <w:pPr>
        <w:ind w:right="420" w:firstLine="3614" w:firstLineChars="1000"/>
        <w:rPr>
          <w:rFonts w:ascii="宋体" w:hAnsi="宋体" w:cs="宋体"/>
          <w:b/>
          <w:kern w:val="0"/>
          <w:sz w:val="36"/>
          <w:szCs w:val="36"/>
        </w:rPr>
      </w:pPr>
    </w:p>
    <w:p w14:paraId="0F512774">
      <w:pPr>
        <w:ind w:right="420" w:firstLine="3614" w:firstLineChars="1000"/>
        <w:rPr>
          <w:rFonts w:ascii="宋体" w:hAnsi="宋体" w:cs="宋体"/>
          <w:b/>
          <w:kern w:val="0"/>
          <w:sz w:val="36"/>
          <w:szCs w:val="36"/>
        </w:rPr>
      </w:pPr>
    </w:p>
    <w:p w14:paraId="42A2E53F">
      <w:pPr>
        <w:ind w:right="420" w:firstLine="3614" w:firstLineChars="1000"/>
        <w:rPr>
          <w:rFonts w:ascii="宋体" w:hAnsi="宋体" w:cs="宋体"/>
          <w:b/>
          <w:kern w:val="0"/>
          <w:sz w:val="36"/>
          <w:szCs w:val="36"/>
        </w:rPr>
      </w:pPr>
    </w:p>
    <w:p w14:paraId="4C4C9D56">
      <w:pPr>
        <w:ind w:right="420" w:firstLine="3614" w:firstLineChars="1000"/>
        <w:rPr>
          <w:rFonts w:ascii="宋体" w:hAnsi="宋体" w:cs="宋体"/>
          <w:b/>
          <w:kern w:val="0"/>
          <w:sz w:val="36"/>
          <w:szCs w:val="36"/>
        </w:rPr>
      </w:pPr>
    </w:p>
    <w:p w14:paraId="66469B50">
      <w:pPr>
        <w:ind w:right="420" w:firstLine="3614" w:firstLineChars="1000"/>
        <w:rPr>
          <w:rFonts w:ascii="宋体" w:hAnsi="宋体" w:cs="宋体"/>
          <w:b/>
          <w:kern w:val="0"/>
          <w:sz w:val="36"/>
          <w:szCs w:val="36"/>
        </w:rPr>
      </w:pPr>
    </w:p>
    <w:p w14:paraId="51313DFB">
      <w:pPr>
        <w:ind w:right="420" w:firstLine="3614" w:firstLineChars="1000"/>
        <w:rPr>
          <w:rFonts w:ascii="宋体" w:hAnsi="宋体" w:cs="宋体"/>
          <w:b/>
          <w:kern w:val="0"/>
          <w:sz w:val="36"/>
          <w:szCs w:val="36"/>
        </w:rPr>
      </w:pPr>
    </w:p>
    <w:p w14:paraId="1D0DD20E">
      <w:pPr>
        <w:ind w:right="420" w:firstLine="3614" w:firstLineChars="1000"/>
        <w:rPr>
          <w:rFonts w:ascii="宋体" w:hAnsi="宋体" w:cs="宋体"/>
          <w:b/>
          <w:kern w:val="0"/>
          <w:sz w:val="36"/>
          <w:szCs w:val="36"/>
        </w:rPr>
      </w:pPr>
    </w:p>
    <w:p w14:paraId="329B2394">
      <w:pPr>
        <w:ind w:right="420" w:firstLine="3614" w:firstLineChars="1000"/>
        <w:rPr>
          <w:rFonts w:ascii="宋体" w:hAnsi="宋体" w:cs="宋体"/>
          <w:b/>
          <w:kern w:val="0"/>
          <w:sz w:val="36"/>
          <w:szCs w:val="36"/>
        </w:rPr>
      </w:pPr>
    </w:p>
    <w:p w14:paraId="5066252F">
      <w:pPr>
        <w:ind w:right="420" w:firstLine="3614" w:firstLineChars="1000"/>
        <w:rPr>
          <w:rFonts w:ascii="宋体" w:hAnsi="宋体" w:cs="宋体"/>
          <w:b/>
          <w:kern w:val="0"/>
          <w:sz w:val="36"/>
          <w:szCs w:val="36"/>
        </w:rPr>
      </w:pPr>
    </w:p>
    <w:p w14:paraId="19D3210A">
      <w:pPr>
        <w:ind w:right="420" w:firstLine="3614" w:firstLineChars="1000"/>
        <w:rPr>
          <w:rFonts w:ascii="宋体" w:hAnsi="宋体" w:cs="宋体"/>
          <w:b/>
          <w:kern w:val="0"/>
          <w:sz w:val="36"/>
          <w:szCs w:val="36"/>
        </w:rPr>
      </w:pPr>
    </w:p>
    <w:p w14:paraId="7F0955E8">
      <w:pPr>
        <w:ind w:right="420" w:firstLine="3614" w:firstLineChars="1000"/>
        <w:rPr>
          <w:rFonts w:ascii="宋体" w:hAnsi="宋体" w:cs="宋体"/>
          <w:b/>
          <w:kern w:val="0"/>
          <w:sz w:val="36"/>
          <w:szCs w:val="36"/>
        </w:rPr>
      </w:pPr>
    </w:p>
    <w:p w14:paraId="0ED143C5">
      <w:pPr>
        <w:ind w:right="420" w:firstLine="3614" w:firstLineChars="1000"/>
        <w:rPr>
          <w:rFonts w:ascii="宋体" w:hAnsi="宋体" w:cs="宋体"/>
          <w:b/>
          <w:kern w:val="0"/>
          <w:sz w:val="36"/>
          <w:szCs w:val="36"/>
        </w:rPr>
      </w:pPr>
    </w:p>
    <w:p w14:paraId="27CD841B">
      <w:pPr>
        <w:ind w:right="420" w:firstLine="3614" w:firstLineChars="1000"/>
        <w:rPr>
          <w:rFonts w:ascii="宋体" w:hAnsi="宋体" w:cs="宋体"/>
          <w:b/>
          <w:kern w:val="0"/>
          <w:sz w:val="36"/>
          <w:szCs w:val="36"/>
        </w:rPr>
      </w:pPr>
    </w:p>
    <w:p w14:paraId="70E2D112">
      <w:pPr>
        <w:ind w:right="420" w:firstLine="3614" w:firstLineChars="1000"/>
        <w:rPr>
          <w:rFonts w:ascii="宋体" w:hAnsi="宋体" w:cs="宋体"/>
          <w:b/>
          <w:kern w:val="0"/>
          <w:sz w:val="36"/>
          <w:szCs w:val="36"/>
        </w:rPr>
      </w:pPr>
    </w:p>
    <w:p w14:paraId="7C4AAD78">
      <w:pPr>
        <w:ind w:right="420" w:firstLine="3614" w:firstLineChars="1000"/>
        <w:rPr>
          <w:rFonts w:ascii="宋体" w:hAnsi="宋体" w:cs="宋体"/>
          <w:b/>
          <w:kern w:val="0"/>
          <w:sz w:val="36"/>
          <w:szCs w:val="36"/>
        </w:rPr>
      </w:pPr>
    </w:p>
    <w:p w14:paraId="5DC0C19D">
      <w:pPr>
        <w:pStyle w:val="2"/>
      </w:pPr>
      <w:bookmarkStart w:id="472" w:name="_Toc465665161"/>
      <w:bookmarkStart w:id="473" w:name="_Toc30052"/>
      <w:bookmarkStart w:id="474" w:name="_Toc29378"/>
      <w:r>
        <w:rPr>
          <w:rFonts w:hint="eastAsia"/>
        </w:rPr>
        <w:t>附件</w:t>
      </w:r>
      <w:bookmarkEnd w:id="472"/>
      <w:bookmarkEnd w:id="473"/>
      <w:bookmarkEnd w:id="474"/>
    </w:p>
    <w:p w14:paraId="29EA4097">
      <w:pPr>
        <w:pStyle w:val="4"/>
      </w:pPr>
      <w:r>
        <w:rPr>
          <w:rFonts w:hint="eastAsia"/>
        </w:rPr>
        <w:t>附件1：残疾人福利性单位声明函</w:t>
      </w:r>
    </w:p>
    <w:p w14:paraId="0BD3BF7C">
      <w:pPr>
        <w:ind w:firstLine="667"/>
        <w:rPr>
          <w:rFonts w:ascii="宋体" w:hAnsi="宋体" w:cs="宋体"/>
          <w:b/>
          <w:spacing w:val="6"/>
          <w:sz w:val="32"/>
          <w:szCs w:val="32"/>
        </w:rPr>
      </w:pPr>
    </w:p>
    <w:p w14:paraId="6092E3CC">
      <w:pPr>
        <w:ind w:firstLine="667"/>
        <w:jc w:val="center"/>
        <w:rPr>
          <w:rFonts w:ascii="宋体" w:hAnsi="宋体" w:cs="宋体"/>
          <w:b/>
          <w:spacing w:val="6"/>
          <w:sz w:val="32"/>
          <w:szCs w:val="32"/>
        </w:rPr>
      </w:pPr>
      <w:bookmarkStart w:id="475" w:name="OLE_LINK14"/>
      <w:bookmarkStart w:id="476" w:name="OLE_LINK13"/>
      <w:r>
        <w:rPr>
          <w:rFonts w:hint="eastAsia" w:ascii="宋体" w:hAnsi="宋体" w:cs="宋体"/>
          <w:b/>
          <w:spacing w:val="6"/>
          <w:sz w:val="32"/>
          <w:szCs w:val="32"/>
        </w:rPr>
        <w:t>残疾人福利性单位声明函</w:t>
      </w:r>
    </w:p>
    <w:bookmarkEnd w:id="475"/>
    <w:bookmarkEnd w:id="476"/>
    <w:p w14:paraId="4AAD8BB9">
      <w:pPr>
        <w:ind w:firstLine="626"/>
        <w:rPr>
          <w:rFonts w:ascii="宋体" w:hAnsi="宋体" w:cs="宋体"/>
          <w:b/>
          <w:spacing w:val="6"/>
          <w:sz w:val="30"/>
          <w:szCs w:val="30"/>
        </w:rPr>
      </w:pPr>
    </w:p>
    <w:p w14:paraId="2971D6C5">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0DFA75E3">
      <w:pPr>
        <w:ind w:firstLine="480"/>
        <w:rPr>
          <w:rFonts w:ascii="宋体" w:hAnsi="宋体" w:cs="宋体"/>
        </w:rPr>
      </w:pPr>
      <w:r>
        <w:rPr>
          <w:rFonts w:hint="eastAsia" w:ascii="宋体" w:hAnsi="宋体" w:cs="宋体"/>
        </w:rPr>
        <w:t>本单位对上述声明的真实性负责。如有虚假，将依法承担相应责任。</w:t>
      </w:r>
    </w:p>
    <w:p w14:paraId="36D567C7">
      <w:pPr>
        <w:ind w:firstLine="480"/>
        <w:rPr>
          <w:rFonts w:ascii="宋体" w:hAnsi="宋体" w:cs="宋体"/>
        </w:rPr>
      </w:pPr>
    </w:p>
    <w:p w14:paraId="24249E4C">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0B90C2C5">
      <w:pPr>
        <w:tabs>
          <w:tab w:val="left" w:pos="4860"/>
        </w:tabs>
        <w:ind w:right="1560" w:firstLine="480"/>
        <w:jc w:val="center"/>
        <w:rPr>
          <w:rFonts w:ascii="宋体" w:hAnsi="宋体" w:cs="宋体"/>
        </w:rPr>
      </w:pPr>
      <w:r>
        <w:rPr>
          <w:rFonts w:hint="eastAsia" w:ascii="宋体" w:hAnsi="宋体" w:cs="宋体"/>
        </w:rPr>
        <w:t xml:space="preserve">       日  期：</w:t>
      </w:r>
    </w:p>
    <w:p w14:paraId="1E2E0511">
      <w:pPr>
        <w:ind w:firstLine="480"/>
        <w:rPr>
          <w:rFonts w:ascii="宋体" w:hAnsi="宋体" w:cs="宋体"/>
        </w:rPr>
      </w:pPr>
    </w:p>
    <w:p w14:paraId="7F454D33">
      <w:pPr>
        <w:ind w:firstLine="480"/>
        <w:rPr>
          <w:rFonts w:ascii="宋体" w:hAnsi="宋体" w:cs="宋体"/>
        </w:rPr>
      </w:pPr>
    </w:p>
    <w:p w14:paraId="62D2775B">
      <w:pPr>
        <w:ind w:firstLine="480"/>
        <w:rPr>
          <w:rFonts w:ascii="宋体" w:hAnsi="宋体" w:cs="宋体"/>
        </w:rPr>
      </w:pPr>
    </w:p>
    <w:p w14:paraId="68F44F85">
      <w:pPr>
        <w:ind w:firstLine="480"/>
        <w:rPr>
          <w:rFonts w:ascii="宋体" w:hAnsi="宋体" w:cs="宋体"/>
        </w:rPr>
      </w:pPr>
    </w:p>
    <w:p w14:paraId="40BCF5B5">
      <w:pPr>
        <w:ind w:firstLine="480"/>
        <w:rPr>
          <w:rFonts w:ascii="宋体" w:hAnsi="宋体" w:cs="宋体"/>
        </w:rPr>
      </w:pPr>
    </w:p>
    <w:p w14:paraId="53228F8F">
      <w:pPr>
        <w:rPr>
          <w:rFonts w:ascii="宋体" w:hAnsi="宋体" w:cs="宋体"/>
          <w:b/>
        </w:rPr>
      </w:pPr>
    </w:p>
    <w:p w14:paraId="7BCDF62E">
      <w:pPr>
        <w:rPr>
          <w:rFonts w:ascii="宋体" w:hAnsi="宋体" w:cs="宋体"/>
          <w:b/>
        </w:rPr>
      </w:pPr>
    </w:p>
    <w:p w14:paraId="7681343D">
      <w:pPr>
        <w:rPr>
          <w:rFonts w:ascii="宋体" w:hAnsi="宋体" w:cs="宋体"/>
          <w:b/>
        </w:rPr>
      </w:pPr>
    </w:p>
    <w:p w14:paraId="5B4DE90C">
      <w:pPr>
        <w:rPr>
          <w:rFonts w:ascii="宋体" w:hAnsi="宋体" w:cs="宋体"/>
          <w:b/>
        </w:rPr>
      </w:pPr>
    </w:p>
    <w:p w14:paraId="1C165CFF">
      <w:pPr>
        <w:rPr>
          <w:rFonts w:ascii="宋体" w:hAnsi="宋体" w:cs="宋体"/>
          <w:b/>
        </w:rPr>
      </w:pPr>
    </w:p>
    <w:p w14:paraId="203237D4">
      <w:pPr>
        <w:rPr>
          <w:rFonts w:ascii="宋体" w:hAnsi="宋体" w:cs="宋体"/>
          <w:b/>
        </w:rPr>
      </w:pPr>
    </w:p>
    <w:p w14:paraId="563EB12C">
      <w:pPr>
        <w:rPr>
          <w:rFonts w:ascii="宋体" w:hAnsi="宋体" w:cs="宋体"/>
          <w:b/>
        </w:rPr>
      </w:pPr>
    </w:p>
    <w:p w14:paraId="750B172F">
      <w:pPr>
        <w:rPr>
          <w:rFonts w:ascii="宋体" w:hAnsi="宋体" w:cs="宋体"/>
          <w:b/>
        </w:rPr>
      </w:pPr>
    </w:p>
    <w:p w14:paraId="7D0FFD8F">
      <w:pPr>
        <w:ind w:firstLine="667"/>
        <w:jc w:val="left"/>
        <w:rPr>
          <w:rFonts w:ascii="宋体" w:hAnsi="宋体" w:cs="宋体"/>
          <w:b/>
          <w:spacing w:val="6"/>
          <w:sz w:val="32"/>
          <w:szCs w:val="32"/>
        </w:rPr>
        <w:sectPr>
          <w:headerReference r:id="rId25" w:type="first"/>
          <w:footerReference r:id="rId27" w:type="first"/>
          <w:headerReference r:id="rId24" w:type="default"/>
          <w:footerReference r:id="rId26" w:type="default"/>
          <w:pgSz w:w="11905" w:h="16838"/>
          <w:pgMar w:top="1440" w:right="1797" w:bottom="1440" w:left="1797" w:header="851" w:footer="992" w:gutter="0"/>
          <w:cols w:space="0" w:num="1"/>
          <w:titlePg/>
          <w:docGrid w:linePitch="312" w:charSpace="0"/>
        </w:sectPr>
      </w:pPr>
    </w:p>
    <w:p w14:paraId="7ED055B3">
      <w:pPr>
        <w:pStyle w:val="4"/>
      </w:pPr>
      <w:r>
        <w:rPr>
          <w:rFonts w:hint="eastAsia"/>
        </w:rPr>
        <w:t>附件2：质疑函范本及制作说明</w:t>
      </w:r>
    </w:p>
    <w:p w14:paraId="7056C68F">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53C0B0AF">
      <w:pPr>
        <w:spacing w:before="240" w:beforeLines="100"/>
        <w:ind w:firstLine="480"/>
        <w:rPr>
          <w:rFonts w:ascii="宋体" w:hAnsi="宋体" w:cs="宋体"/>
          <w:bCs/>
        </w:rPr>
      </w:pPr>
      <w:r>
        <w:rPr>
          <w:rFonts w:hint="eastAsia" w:ascii="宋体" w:hAnsi="宋体" w:cs="宋体"/>
          <w:bCs/>
        </w:rPr>
        <w:t>一、质疑供应商基本信息</w:t>
      </w:r>
    </w:p>
    <w:p w14:paraId="327A3E8E">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6727AC9E">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18E5D2D">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27ADB89C">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14:paraId="13FCEBCA">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6B35B91D">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94C5EC7">
      <w:pPr>
        <w:ind w:firstLine="480"/>
        <w:rPr>
          <w:rFonts w:ascii="宋体" w:hAnsi="宋体" w:cs="宋体"/>
          <w:bCs/>
        </w:rPr>
      </w:pPr>
      <w:r>
        <w:rPr>
          <w:rFonts w:hint="eastAsia" w:ascii="宋体" w:hAnsi="宋体" w:cs="宋体"/>
          <w:bCs/>
        </w:rPr>
        <w:t>二、质疑项目基本情况</w:t>
      </w:r>
    </w:p>
    <w:p w14:paraId="4A465C82">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14:paraId="7515DA83">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68207E1A">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1D57853B">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14:paraId="0FBD6D45">
      <w:pPr>
        <w:ind w:firstLine="480"/>
        <w:rPr>
          <w:rFonts w:ascii="宋体" w:hAnsi="宋体" w:cs="宋体"/>
          <w:bCs/>
        </w:rPr>
      </w:pPr>
      <w:r>
        <w:rPr>
          <w:rFonts w:hint="eastAsia" w:ascii="宋体" w:hAnsi="宋体" w:cs="宋体"/>
          <w:bCs/>
        </w:rPr>
        <w:t>三、质疑事项具体内容</w:t>
      </w:r>
    </w:p>
    <w:p w14:paraId="4A80C387">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14:paraId="1EEE3262">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14:paraId="51F33E7A">
      <w:pPr>
        <w:ind w:firstLine="480"/>
        <w:rPr>
          <w:rFonts w:ascii="宋体" w:hAnsi="宋体" w:cs="宋体"/>
        </w:rPr>
      </w:pPr>
      <w:r>
        <w:rPr>
          <w:rFonts w:hint="eastAsia" w:ascii="宋体" w:hAnsi="宋体" w:cs="宋体"/>
          <w:u w:val="dotted"/>
        </w:rPr>
        <w:t xml:space="preserve">                                                                         </w:t>
      </w:r>
    </w:p>
    <w:p w14:paraId="45516F45">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14:paraId="7AC14B6B">
      <w:pPr>
        <w:ind w:firstLine="480"/>
        <w:rPr>
          <w:rFonts w:ascii="宋体" w:hAnsi="宋体" w:cs="宋体"/>
          <w:u w:val="dotted"/>
        </w:rPr>
      </w:pPr>
      <w:r>
        <w:rPr>
          <w:rFonts w:hint="eastAsia" w:ascii="宋体" w:hAnsi="宋体" w:cs="宋体"/>
          <w:u w:val="dotted"/>
        </w:rPr>
        <w:t xml:space="preserve">                                                                       </w:t>
      </w:r>
    </w:p>
    <w:p w14:paraId="0DC2F4B5">
      <w:pPr>
        <w:ind w:firstLine="480"/>
        <w:rPr>
          <w:rFonts w:ascii="宋体" w:hAnsi="宋体" w:cs="宋体"/>
          <w:u w:val="dotted"/>
        </w:rPr>
      </w:pPr>
      <w:r>
        <w:rPr>
          <w:rFonts w:hint="eastAsia" w:ascii="宋体" w:hAnsi="宋体" w:cs="宋体"/>
        </w:rPr>
        <w:t>质疑事项2</w:t>
      </w:r>
    </w:p>
    <w:p w14:paraId="7BD2C718">
      <w:pPr>
        <w:ind w:firstLine="480"/>
        <w:rPr>
          <w:rFonts w:ascii="宋体" w:hAnsi="宋体" w:cs="宋体"/>
        </w:rPr>
      </w:pPr>
      <w:r>
        <w:rPr>
          <w:rFonts w:hint="eastAsia" w:ascii="宋体" w:hAnsi="宋体" w:cs="宋体"/>
        </w:rPr>
        <w:t>……</w:t>
      </w:r>
    </w:p>
    <w:p w14:paraId="18EB5ECB">
      <w:pPr>
        <w:ind w:firstLine="480"/>
        <w:rPr>
          <w:rFonts w:ascii="宋体" w:hAnsi="宋体" w:cs="宋体"/>
          <w:bCs/>
        </w:rPr>
      </w:pPr>
      <w:r>
        <w:rPr>
          <w:rFonts w:hint="eastAsia" w:ascii="宋体" w:hAnsi="宋体" w:cs="宋体"/>
          <w:bCs/>
        </w:rPr>
        <w:t>四、与质疑事项相关的质疑请求</w:t>
      </w:r>
    </w:p>
    <w:p w14:paraId="3FB84F8D">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14:paraId="77D00FB4">
      <w:pPr>
        <w:ind w:firstLine="480"/>
        <w:rPr>
          <w:rFonts w:ascii="宋体" w:hAnsi="宋体" w:cs="宋体"/>
        </w:rPr>
      </w:pPr>
      <w:r>
        <w:rPr>
          <w:rFonts w:hint="eastAsia" w:ascii="宋体" w:hAnsi="宋体" w:cs="宋体"/>
        </w:rPr>
        <w:t xml:space="preserve">签字(签章)：                   公章：                      </w:t>
      </w:r>
    </w:p>
    <w:p w14:paraId="308B6C3C">
      <w:pPr>
        <w:ind w:firstLine="480"/>
        <w:rPr>
          <w:rFonts w:ascii="宋体" w:hAnsi="宋体" w:cs="宋体"/>
        </w:rPr>
      </w:pPr>
      <w:r>
        <w:rPr>
          <w:rFonts w:hint="eastAsia" w:ascii="宋体" w:hAnsi="宋体" w:cs="宋体"/>
        </w:rPr>
        <w:t xml:space="preserve">日期：    </w:t>
      </w:r>
    </w:p>
    <w:p w14:paraId="5CDE3D65">
      <w:pPr>
        <w:jc w:val="center"/>
        <w:rPr>
          <w:rFonts w:ascii="宋体" w:hAnsi="宋体" w:cs="宋体"/>
          <w:b/>
          <w:bCs/>
        </w:rPr>
      </w:pPr>
    </w:p>
    <w:p w14:paraId="06FC10D4">
      <w:pPr>
        <w:rPr>
          <w:rFonts w:ascii="宋体" w:hAnsi="宋体" w:cs="宋体"/>
          <w:b/>
        </w:rPr>
      </w:pPr>
    </w:p>
    <w:p w14:paraId="434BCD93">
      <w:pPr>
        <w:rPr>
          <w:rFonts w:ascii="宋体" w:hAnsi="宋体" w:cs="宋体"/>
          <w:b/>
        </w:rPr>
      </w:pPr>
    </w:p>
    <w:p w14:paraId="7DB2D035">
      <w:pPr>
        <w:rPr>
          <w:rFonts w:ascii="宋体" w:hAnsi="宋体" w:cs="宋体"/>
          <w:b/>
        </w:rPr>
      </w:pPr>
      <w:r>
        <w:rPr>
          <w:rFonts w:hint="eastAsia" w:ascii="宋体" w:hAnsi="宋体" w:cs="宋体"/>
          <w:b/>
        </w:rPr>
        <w:t>质疑函制作说明：</w:t>
      </w:r>
    </w:p>
    <w:p w14:paraId="0ACF8A48">
      <w:pPr>
        <w:widowControl/>
        <w:ind w:firstLine="480"/>
        <w:jc w:val="left"/>
        <w:rPr>
          <w:rFonts w:ascii="宋体" w:hAnsi="宋体" w:cs="宋体"/>
        </w:rPr>
      </w:pPr>
      <w:r>
        <w:rPr>
          <w:rFonts w:hint="eastAsia" w:ascii="宋体" w:hAnsi="宋体" w:cs="宋体"/>
        </w:rPr>
        <w:t>1.供应商提出质疑时，应提交质疑函和必要的证明材料。</w:t>
      </w:r>
    </w:p>
    <w:p w14:paraId="3D1F6392">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0173E23E">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14:paraId="313C61B9">
      <w:pPr>
        <w:widowControl/>
        <w:ind w:firstLine="480"/>
        <w:jc w:val="left"/>
        <w:rPr>
          <w:rFonts w:ascii="宋体" w:hAnsi="宋体" w:cs="宋体"/>
        </w:rPr>
      </w:pPr>
      <w:r>
        <w:rPr>
          <w:rFonts w:hint="eastAsia" w:ascii="宋体" w:hAnsi="宋体" w:cs="宋体"/>
        </w:rPr>
        <w:t>4.质疑函的质疑事项应具体、明确，并有必要的事实依据和法律依据。</w:t>
      </w:r>
    </w:p>
    <w:p w14:paraId="3B6B1F47">
      <w:pPr>
        <w:widowControl/>
        <w:ind w:firstLine="480"/>
        <w:jc w:val="left"/>
        <w:rPr>
          <w:rFonts w:ascii="宋体" w:hAnsi="宋体" w:cs="宋体"/>
        </w:rPr>
      </w:pPr>
      <w:r>
        <w:rPr>
          <w:rFonts w:hint="eastAsia" w:ascii="宋体" w:hAnsi="宋体" w:cs="宋体"/>
        </w:rPr>
        <w:t>5.质疑函的质疑请求应与质疑事项相关。</w:t>
      </w:r>
    </w:p>
    <w:p w14:paraId="73E93A2E">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6A6BBE7D">
      <w:pPr>
        <w:widowControl/>
        <w:ind w:firstLine="600"/>
        <w:jc w:val="left"/>
        <w:rPr>
          <w:rFonts w:ascii="宋体" w:hAnsi="宋体" w:cs="宋体"/>
          <w:sz w:val="30"/>
          <w:szCs w:val="30"/>
        </w:rPr>
      </w:pPr>
    </w:p>
    <w:p w14:paraId="34CC5EF0">
      <w:pPr>
        <w:ind w:firstLine="667"/>
        <w:jc w:val="center"/>
        <w:rPr>
          <w:rFonts w:ascii="宋体" w:hAnsi="宋体" w:cs="宋体"/>
          <w:b/>
          <w:spacing w:val="6"/>
          <w:sz w:val="32"/>
          <w:szCs w:val="32"/>
        </w:rPr>
      </w:pPr>
    </w:p>
    <w:p w14:paraId="2443268B">
      <w:pPr>
        <w:ind w:firstLine="667"/>
        <w:jc w:val="center"/>
        <w:rPr>
          <w:rFonts w:ascii="宋体" w:hAnsi="宋体" w:cs="宋体"/>
          <w:b/>
          <w:spacing w:val="6"/>
          <w:sz w:val="32"/>
          <w:szCs w:val="32"/>
        </w:rPr>
      </w:pPr>
    </w:p>
    <w:p w14:paraId="7C633A0F">
      <w:pPr>
        <w:ind w:firstLine="667"/>
        <w:jc w:val="center"/>
        <w:rPr>
          <w:rFonts w:ascii="宋体" w:hAnsi="宋体" w:cs="宋体"/>
          <w:b/>
          <w:spacing w:val="6"/>
          <w:sz w:val="32"/>
          <w:szCs w:val="32"/>
        </w:rPr>
      </w:pPr>
    </w:p>
    <w:p w14:paraId="002335C3">
      <w:pPr>
        <w:ind w:firstLine="667"/>
        <w:jc w:val="center"/>
        <w:rPr>
          <w:rFonts w:ascii="宋体" w:hAnsi="宋体" w:cs="宋体"/>
          <w:b/>
          <w:spacing w:val="6"/>
          <w:sz w:val="32"/>
          <w:szCs w:val="32"/>
        </w:rPr>
      </w:pPr>
    </w:p>
    <w:p w14:paraId="0A959796">
      <w:pPr>
        <w:ind w:firstLine="667"/>
        <w:jc w:val="center"/>
        <w:rPr>
          <w:rFonts w:ascii="宋体" w:hAnsi="宋体" w:cs="宋体"/>
          <w:b/>
          <w:spacing w:val="6"/>
          <w:sz w:val="32"/>
          <w:szCs w:val="32"/>
        </w:rPr>
      </w:pPr>
    </w:p>
    <w:p w14:paraId="3D98D38A">
      <w:pPr>
        <w:ind w:firstLine="667"/>
        <w:jc w:val="center"/>
        <w:rPr>
          <w:rFonts w:ascii="宋体" w:hAnsi="宋体" w:cs="宋体"/>
          <w:b/>
          <w:spacing w:val="6"/>
          <w:sz w:val="32"/>
          <w:szCs w:val="32"/>
        </w:rPr>
      </w:pPr>
    </w:p>
    <w:p w14:paraId="0CE9C322">
      <w:pPr>
        <w:ind w:firstLine="667"/>
        <w:jc w:val="center"/>
        <w:rPr>
          <w:rFonts w:ascii="宋体" w:hAnsi="宋体" w:cs="宋体"/>
          <w:b/>
          <w:spacing w:val="6"/>
          <w:sz w:val="32"/>
          <w:szCs w:val="32"/>
        </w:rPr>
      </w:pPr>
    </w:p>
    <w:p w14:paraId="2113C1F7">
      <w:pPr>
        <w:ind w:firstLine="667"/>
        <w:jc w:val="center"/>
        <w:rPr>
          <w:rFonts w:ascii="宋体" w:hAnsi="宋体" w:cs="宋体"/>
          <w:b/>
          <w:spacing w:val="6"/>
          <w:sz w:val="32"/>
          <w:szCs w:val="32"/>
        </w:rPr>
      </w:pPr>
    </w:p>
    <w:p w14:paraId="7F7EA61B">
      <w:pPr>
        <w:ind w:firstLine="667"/>
        <w:jc w:val="center"/>
        <w:rPr>
          <w:rFonts w:ascii="宋体" w:hAnsi="宋体" w:cs="宋体"/>
          <w:b/>
          <w:spacing w:val="6"/>
          <w:sz w:val="32"/>
          <w:szCs w:val="32"/>
        </w:rPr>
      </w:pPr>
    </w:p>
    <w:p w14:paraId="2A383287">
      <w:pPr>
        <w:ind w:firstLine="667"/>
        <w:jc w:val="center"/>
        <w:rPr>
          <w:rFonts w:ascii="宋体" w:hAnsi="宋体" w:cs="宋体"/>
          <w:b/>
          <w:spacing w:val="6"/>
          <w:sz w:val="32"/>
          <w:szCs w:val="32"/>
        </w:rPr>
      </w:pPr>
    </w:p>
    <w:p w14:paraId="747FDC4A">
      <w:pPr>
        <w:ind w:firstLine="667"/>
        <w:jc w:val="center"/>
        <w:rPr>
          <w:rFonts w:ascii="宋体" w:hAnsi="宋体" w:cs="宋体"/>
          <w:b/>
          <w:spacing w:val="6"/>
          <w:sz w:val="32"/>
          <w:szCs w:val="32"/>
        </w:rPr>
      </w:pPr>
    </w:p>
    <w:p w14:paraId="58C94234">
      <w:pPr>
        <w:ind w:firstLine="667"/>
        <w:jc w:val="center"/>
        <w:rPr>
          <w:rFonts w:ascii="宋体" w:hAnsi="宋体" w:cs="宋体"/>
          <w:b/>
          <w:spacing w:val="6"/>
          <w:sz w:val="32"/>
          <w:szCs w:val="32"/>
        </w:rPr>
      </w:pPr>
    </w:p>
    <w:p w14:paraId="1E6B272B">
      <w:pPr>
        <w:ind w:firstLine="667"/>
        <w:jc w:val="left"/>
        <w:rPr>
          <w:rFonts w:ascii="宋体" w:hAnsi="宋体" w:cs="宋体"/>
          <w:b/>
          <w:spacing w:val="6"/>
          <w:sz w:val="32"/>
          <w:szCs w:val="32"/>
        </w:rPr>
      </w:pPr>
    </w:p>
    <w:p w14:paraId="5E582F5F">
      <w:pPr>
        <w:pStyle w:val="4"/>
      </w:pPr>
      <w:r>
        <w:rPr>
          <w:rFonts w:hint="eastAsia"/>
        </w:rPr>
        <w:t>附件3：投诉书范本及制作说明</w:t>
      </w:r>
    </w:p>
    <w:p w14:paraId="255CE9CC">
      <w:pPr>
        <w:jc w:val="center"/>
        <w:rPr>
          <w:rFonts w:ascii="宋体" w:hAnsi="宋体" w:cs="宋体"/>
          <w:b/>
        </w:rPr>
      </w:pPr>
    </w:p>
    <w:p w14:paraId="260F2A32">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5437FDD7">
      <w:pPr>
        <w:ind w:firstLine="480"/>
        <w:rPr>
          <w:rFonts w:ascii="宋体" w:hAnsi="宋体" w:cs="宋体"/>
        </w:rPr>
      </w:pPr>
      <w:r>
        <w:rPr>
          <w:rFonts w:hint="eastAsia" w:ascii="宋体" w:hAnsi="宋体" w:cs="宋体"/>
        </w:rPr>
        <w:t>一、投诉相关主体基本情况</w:t>
      </w:r>
    </w:p>
    <w:p w14:paraId="4C7DA08E">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14:paraId="50A1AC4F">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10468BA">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06F255D8">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14:paraId="5DCB2865">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5896BCC7">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48C8E251">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14:paraId="2280E2F2">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04A45BA9">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10447BB">
      <w:pPr>
        <w:ind w:firstLine="480"/>
        <w:rPr>
          <w:rFonts w:ascii="宋体" w:hAnsi="宋体" w:cs="宋体"/>
        </w:rPr>
      </w:pPr>
      <w:r>
        <w:rPr>
          <w:rFonts w:hint="eastAsia" w:ascii="宋体" w:hAnsi="宋体" w:cs="宋体"/>
        </w:rPr>
        <w:t>被投诉人2</w:t>
      </w:r>
    </w:p>
    <w:p w14:paraId="1EC79F9B">
      <w:pPr>
        <w:ind w:firstLine="480"/>
        <w:rPr>
          <w:rFonts w:ascii="宋体" w:hAnsi="宋体" w:cs="宋体"/>
          <w:u w:val="dotted"/>
        </w:rPr>
      </w:pPr>
      <w:r>
        <w:rPr>
          <w:rFonts w:hint="eastAsia" w:ascii="宋体" w:hAnsi="宋体" w:cs="宋体"/>
        </w:rPr>
        <w:t>……</w:t>
      </w:r>
    </w:p>
    <w:p w14:paraId="22F57695">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730588FC">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3B91200">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2CD509C">
      <w:pPr>
        <w:ind w:firstLine="480"/>
        <w:rPr>
          <w:rFonts w:ascii="宋体" w:hAnsi="宋体" w:cs="宋体"/>
        </w:rPr>
      </w:pPr>
      <w:r>
        <w:rPr>
          <w:rFonts w:hint="eastAsia" w:ascii="宋体" w:hAnsi="宋体" w:cs="宋体"/>
        </w:rPr>
        <w:t>二、投诉项目基本情况</w:t>
      </w:r>
    </w:p>
    <w:p w14:paraId="19A68566">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62E14965">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FE1D9C8">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14:paraId="5A008AFD">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01BE3455">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0F7A83FD">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7914AD84">
      <w:pPr>
        <w:ind w:firstLine="480"/>
        <w:rPr>
          <w:rFonts w:ascii="宋体" w:hAnsi="宋体" w:cs="宋体"/>
        </w:rPr>
      </w:pPr>
      <w:r>
        <w:rPr>
          <w:rFonts w:hint="eastAsia" w:ascii="宋体" w:hAnsi="宋体" w:cs="宋体"/>
        </w:rPr>
        <w:t>三、质疑基本情况</w:t>
      </w:r>
    </w:p>
    <w:p w14:paraId="62FDAD11">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6682A848">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7D1D7BF7">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66BA00A5">
      <w:pPr>
        <w:ind w:firstLine="480"/>
        <w:rPr>
          <w:rFonts w:ascii="宋体" w:hAnsi="宋体" w:cs="宋体"/>
        </w:rPr>
      </w:pPr>
      <w:r>
        <w:rPr>
          <w:rFonts w:hint="eastAsia" w:ascii="宋体" w:hAnsi="宋体" w:cs="宋体"/>
        </w:rPr>
        <w:t>四、投诉事项具体内容</w:t>
      </w:r>
    </w:p>
    <w:p w14:paraId="3C03C48A">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0958425E">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14:paraId="6221C567">
      <w:pPr>
        <w:ind w:firstLine="480"/>
        <w:rPr>
          <w:rFonts w:ascii="宋体" w:hAnsi="宋体" w:cs="宋体"/>
          <w:u w:val="dotted"/>
        </w:rPr>
      </w:pPr>
      <w:r>
        <w:rPr>
          <w:rFonts w:hint="eastAsia" w:ascii="宋体" w:hAnsi="宋体" w:cs="宋体"/>
          <w:u w:val="dotted"/>
        </w:rPr>
        <w:t xml:space="preserve">                                                                        </w:t>
      </w:r>
    </w:p>
    <w:p w14:paraId="0E7B1B54">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14:paraId="7810F70D">
      <w:pPr>
        <w:ind w:firstLine="480"/>
        <w:rPr>
          <w:rFonts w:ascii="宋体" w:hAnsi="宋体" w:cs="宋体"/>
          <w:u w:val="dotted"/>
        </w:rPr>
      </w:pPr>
      <w:r>
        <w:rPr>
          <w:rFonts w:hint="eastAsia" w:ascii="宋体" w:hAnsi="宋体" w:cs="宋体"/>
          <w:u w:val="dotted"/>
        </w:rPr>
        <w:t xml:space="preserve">                                                                        </w:t>
      </w:r>
    </w:p>
    <w:p w14:paraId="4AB450E1">
      <w:pPr>
        <w:ind w:firstLine="480"/>
        <w:rPr>
          <w:rFonts w:ascii="宋体" w:hAnsi="宋体" w:cs="宋体"/>
        </w:rPr>
      </w:pPr>
      <w:r>
        <w:rPr>
          <w:rFonts w:hint="eastAsia" w:ascii="宋体" w:hAnsi="宋体" w:cs="宋体"/>
        </w:rPr>
        <w:t>投诉事项2</w:t>
      </w:r>
    </w:p>
    <w:p w14:paraId="368654A1">
      <w:pPr>
        <w:ind w:firstLine="480"/>
        <w:rPr>
          <w:rFonts w:ascii="宋体" w:hAnsi="宋体" w:cs="宋体"/>
          <w:u w:val="dotted"/>
        </w:rPr>
      </w:pPr>
      <w:r>
        <w:rPr>
          <w:rFonts w:hint="eastAsia" w:ascii="宋体" w:hAnsi="宋体" w:cs="宋体"/>
        </w:rPr>
        <w:t>……</w:t>
      </w:r>
    </w:p>
    <w:p w14:paraId="723BF4DB">
      <w:pPr>
        <w:ind w:firstLine="480"/>
        <w:rPr>
          <w:rFonts w:ascii="宋体" w:hAnsi="宋体" w:cs="宋体"/>
        </w:rPr>
      </w:pPr>
      <w:r>
        <w:rPr>
          <w:rFonts w:hint="eastAsia" w:ascii="宋体" w:hAnsi="宋体" w:cs="宋体"/>
        </w:rPr>
        <w:t>五、与投诉事项相关的投诉请求</w:t>
      </w:r>
    </w:p>
    <w:p w14:paraId="27C8F10D">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0B2BFC76">
      <w:pPr>
        <w:ind w:firstLine="480"/>
        <w:rPr>
          <w:rFonts w:ascii="宋体" w:hAnsi="宋体" w:cs="宋体"/>
          <w:u w:val="single"/>
        </w:rPr>
      </w:pPr>
      <w:r>
        <w:rPr>
          <w:rFonts w:hint="eastAsia" w:ascii="宋体" w:hAnsi="宋体" w:cs="宋体"/>
        </w:rPr>
        <w:t xml:space="preserve">                                                                                                    </w:t>
      </w:r>
    </w:p>
    <w:p w14:paraId="3DF57037">
      <w:pPr>
        <w:ind w:firstLine="480"/>
        <w:rPr>
          <w:rFonts w:ascii="宋体" w:hAnsi="宋体" w:cs="宋体"/>
        </w:rPr>
      </w:pPr>
      <w:r>
        <w:rPr>
          <w:rFonts w:hint="eastAsia" w:ascii="宋体" w:hAnsi="宋体" w:cs="宋体"/>
        </w:rPr>
        <w:t xml:space="preserve">签字(签章)：                   公章：                      </w:t>
      </w:r>
    </w:p>
    <w:p w14:paraId="1763F42B">
      <w:pPr>
        <w:ind w:firstLine="480"/>
        <w:rPr>
          <w:rFonts w:ascii="宋体" w:hAnsi="宋体" w:cs="宋体"/>
        </w:rPr>
      </w:pPr>
      <w:r>
        <w:rPr>
          <w:rFonts w:hint="eastAsia" w:ascii="宋体" w:hAnsi="宋体" w:cs="宋体"/>
        </w:rPr>
        <w:t xml:space="preserve">日期：    </w:t>
      </w:r>
    </w:p>
    <w:p w14:paraId="074D0D97">
      <w:pPr>
        <w:rPr>
          <w:rFonts w:ascii="宋体" w:hAnsi="宋体" w:cs="宋体"/>
          <w:b/>
        </w:rPr>
      </w:pPr>
    </w:p>
    <w:p w14:paraId="1209872C">
      <w:pPr>
        <w:rPr>
          <w:rFonts w:ascii="宋体" w:hAnsi="宋体" w:cs="宋体"/>
          <w:b/>
        </w:rPr>
      </w:pPr>
    </w:p>
    <w:p w14:paraId="22D0ECEB">
      <w:pPr>
        <w:rPr>
          <w:rFonts w:ascii="宋体" w:hAnsi="宋体" w:cs="宋体"/>
          <w:b/>
        </w:rPr>
        <w:sectPr>
          <w:pgSz w:w="11905" w:h="16838"/>
          <w:pgMar w:top="1440" w:right="1797" w:bottom="1440" w:left="1797" w:header="851" w:footer="992" w:gutter="0"/>
          <w:cols w:space="0" w:num="1"/>
          <w:titlePg/>
          <w:docGrid w:linePitch="312" w:charSpace="0"/>
        </w:sectPr>
      </w:pPr>
    </w:p>
    <w:p w14:paraId="08F53FFA">
      <w:pPr>
        <w:rPr>
          <w:rFonts w:ascii="宋体" w:hAnsi="宋体" w:cs="宋体"/>
          <w:b/>
        </w:rPr>
      </w:pPr>
      <w:r>
        <w:rPr>
          <w:rFonts w:hint="eastAsia" w:ascii="宋体" w:hAnsi="宋体" w:cs="宋体"/>
          <w:b/>
        </w:rPr>
        <w:t>投诉书制作说明：</w:t>
      </w:r>
    </w:p>
    <w:p w14:paraId="6B9A4B83">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175B6E10">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10D09746">
      <w:pPr>
        <w:widowControl/>
        <w:ind w:firstLine="480"/>
        <w:jc w:val="left"/>
        <w:rPr>
          <w:rFonts w:ascii="宋体" w:hAnsi="宋体" w:cs="宋体"/>
        </w:rPr>
      </w:pPr>
      <w:r>
        <w:rPr>
          <w:rFonts w:hint="eastAsia" w:ascii="宋体" w:hAnsi="宋体" w:cs="宋体"/>
        </w:rPr>
        <w:t>3.投诉人若对项目的某一分包进行投诉，投诉书应列明具体分包号。</w:t>
      </w:r>
    </w:p>
    <w:p w14:paraId="41ED7ABD">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14:paraId="232F8318">
      <w:pPr>
        <w:widowControl/>
        <w:ind w:firstLine="480"/>
        <w:jc w:val="left"/>
        <w:rPr>
          <w:rFonts w:ascii="宋体" w:hAnsi="宋体" w:cs="宋体"/>
        </w:rPr>
      </w:pPr>
      <w:r>
        <w:rPr>
          <w:rFonts w:hint="eastAsia" w:ascii="宋体" w:hAnsi="宋体" w:cs="宋体"/>
        </w:rPr>
        <w:t>5.投诉书的投诉事项应具体、明确，并有必要的事实依据和法律依据。</w:t>
      </w:r>
    </w:p>
    <w:p w14:paraId="6556913E">
      <w:pPr>
        <w:widowControl/>
        <w:ind w:firstLine="480"/>
        <w:jc w:val="left"/>
        <w:rPr>
          <w:rFonts w:ascii="宋体" w:hAnsi="宋体" w:cs="宋体"/>
        </w:rPr>
      </w:pPr>
      <w:r>
        <w:rPr>
          <w:rFonts w:hint="eastAsia" w:ascii="宋体" w:hAnsi="宋体" w:cs="宋体"/>
        </w:rPr>
        <w:t>6.投诉书的投诉请求应与投诉事项相关。</w:t>
      </w:r>
    </w:p>
    <w:p w14:paraId="02173934">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091E8CDF">
      <w:pPr>
        <w:rPr>
          <w:rFonts w:ascii="宋体" w:hAnsi="宋体" w:cs="宋体"/>
          <w:b/>
        </w:rPr>
      </w:pPr>
    </w:p>
    <w:p w14:paraId="3BEF2A63">
      <w:pPr>
        <w:autoSpaceDE w:val="0"/>
        <w:autoSpaceDN w:val="0"/>
        <w:ind w:firstLine="667"/>
        <w:jc w:val="center"/>
        <w:rPr>
          <w:rFonts w:ascii="宋体" w:hAnsi="宋体" w:cs="宋体"/>
          <w:b/>
          <w:spacing w:val="6"/>
          <w:sz w:val="32"/>
          <w:szCs w:val="32"/>
        </w:rPr>
      </w:pPr>
    </w:p>
    <w:p w14:paraId="52E3E8BC">
      <w:pPr>
        <w:autoSpaceDE w:val="0"/>
        <w:autoSpaceDN w:val="0"/>
        <w:ind w:firstLine="667"/>
        <w:jc w:val="center"/>
        <w:rPr>
          <w:rFonts w:ascii="宋体" w:hAnsi="宋体" w:cs="宋体"/>
          <w:b/>
          <w:spacing w:val="6"/>
          <w:sz w:val="32"/>
          <w:szCs w:val="32"/>
        </w:rPr>
      </w:pPr>
    </w:p>
    <w:p w14:paraId="33FDA49A">
      <w:pPr>
        <w:pStyle w:val="2"/>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18245BEB">
      <w:pPr>
        <w:pStyle w:val="4"/>
      </w:pPr>
      <w:r>
        <w:rPr>
          <w:rFonts w:hint="eastAsia"/>
        </w:rPr>
        <w:t>附件4：业务专用章使用说明函</w:t>
      </w:r>
    </w:p>
    <w:p w14:paraId="43BCB712">
      <w:pPr>
        <w:ind w:firstLine="480"/>
        <w:rPr>
          <w:rFonts w:ascii="宋体" w:hAnsi="宋体" w:cs="宋体"/>
        </w:rPr>
      </w:pPr>
      <w:r>
        <w:rPr>
          <w:rFonts w:hint="eastAsia" w:ascii="宋体" w:hAnsi="宋体" w:cs="宋体"/>
          <w:u w:val="single"/>
        </w:rPr>
        <w:t>（采购人）、（采购代理机构）</w:t>
      </w:r>
    </w:p>
    <w:p w14:paraId="55AB4D1B">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7744531D">
      <w:pPr>
        <w:ind w:firstLine="480"/>
        <w:rPr>
          <w:rFonts w:ascii="宋体" w:hAnsi="宋体" w:cs="宋体"/>
        </w:rPr>
      </w:pPr>
      <w:r>
        <w:rPr>
          <w:rFonts w:hint="eastAsia" w:ascii="宋体" w:hAnsi="宋体" w:cs="宋体"/>
        </w:rPr>
        <w:t>特此说明。</w:t>
      </w:r>
    </w:p>
    <w:p w14:paraId="396050F2">
      <w:pPr>
        <w:ind w:firstLine="480"/>
        <w:rPr>
          <w:rFonts w:ascii="宋体" w:hAnsi="宋体" w:cs="宋体"/>
        </w:rPr>
      </w:pPr>
    </w:p>
    <w:p w14:paraId="6331BC43">
      <w:pPr>
        <w:ind w:firstLine="480"/>
        <w:rPr>
          <w:rFonts w:ascii="宋体" w:hAnsi="宋体" w:cs="宋体"/>
        </w:rPr>
      </w:pPr>
    </w:p>
    <w:p w14:paraId="3BDE368F">
      <w:pPr>
        <w:ind w:firstLine="480"/>
        <w:rPr>
          <w:rFonts w:ascii="宋体" w:hAnsi="宋体" w:cs="宋体"/>
        </w:rPr>
      </w:pPr>
    </w:p>
    <w:p w14:paraId="45D9FDD5">
      <w:pPr>
        <w:ind w:firstLine="480"/>
        <w:rPr>
          <w:rFonts w:ascii="宋体" w:hAnsi="宋体" w:cs="宋体"/>
        </w:rPr>
      </w:pPr>
    </w:p>
    <w:p w14:paraId="4FE6B972">
      <w:pPr>
        <w:ind w:right="480" w:firstLine="4080" w:firstLineChars="1700"/>
        <w:rPr>
          <w:rFonts w:ascii="宋体" w:hAnsi="宋体" w:cs="宋体"/>
        </w:rPr>
      </w:pPr>
      <w:r>
        <w:rPr>
          <w:rFonts w:hint="eastAsia" w:ascii="宋体" w:hAnsi="宋体" w:cs="宋体"/>
        </w:rPr>
        <w:t>投标单位（法定名称章）：</w:t>
      </w:r>
    </w:p>
    <w:p w14:paraId="7FFC7954">
      <w:pPr>
        <w:ind w:right="1440" w:firstLine="480"/>
        <w:jc w:val="center"/>
        <w:rPr>
          <w:rFonts w:ascii="宋体" w:hAnsi="宋体" w:cs="宋体"/>
        </w:rPr>
      </w:pPr>
      <w:r>
        <w:rPr>
          <w:rFonts w:hint="eastAsia" w:ascii="宋体" w:hAnsi="宋体" w:cs="宋体"/>
        </w:rPr>
        <w:t xml:space="preserve">                         日期：  年   月 日</w:t>
      </w:r>
    </w:p>
    <w:p w14:paraId="696C1FD4">
      <w:pPr>
        <w:rPr>
          <w:rFonts w:ascii="宋体" w:hAnsi="宋体" w:cs="宋体"/>
        </w:rPr>
      </w:pPr>
      <w:r>
        <w:rPr>
          <w:rFonts w:hint="eastAsia" w:ascii="宋体" w:hAnsi="宋体" w:cs="宋体"/>
          <w:b/>
          <w:bCs/>
        </w:rPr>
        <w:t>附：</w:t>
      </w:r>
    </w:p>
    <w:p w14:paraId="452C0EC7">
      <w:pPr>
        <w:ind w:firstLine="0" w:firstLineChars="0"/>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309FBF45">
      <w:pPr>
        <w:autoSpaceDE w:val="0"/>
        <w:autoSpaceDN w:val="0"/>
        <w:ind w:firstLine="667"/>
        <w:jc w:val="center"/>
        <w:rPr>
          <w:rFonts w:ascii="宋体" w:hAnsi="宋体" w:cs="宋体"/>
          <w:b/>
          <w:spacing w:val="6"/>
          <w:sz w:val="32"/>
          <w:szCs w:val="32"/>
        </w:rPr>
      </w:pPr>
    </w:p>
    <w:p w14:paraId="06C4B5C9">
      <w:pPr>
        <w:autoSpaceDE w:val="0"/>
        <w:autoSpaceDN w:val="0"/>
        <w:ind w:firstLine="667"/>
        <w:jc w:val="center"/>
        <w:rPr>
          <w:rFonts w:ascii="宋体" w:hAnsi="宋体" w:cs="宋体"/>
          <w:b/>
          <w:spacing w:val="6"/>
          <w:sz w:val="32"/>
          <w:szCs w:val="32"/>
        </w:rPr>
      </w:pPr>
    </w:p>
    <w:p w14:paraId="049D220E">
      <w:pPr>
        <w:autoSpaceDE w:val="0"/>
        <w:autoSpaceDN w:val="0"/>
        <w:ind w:firstLine="667"/>
        <w:jc w:val="center"/>
        <w:rPr>
          <w:rFonts w:ascii="宋体" w:hAnsi="宋体" w:cs="宋体"/>
          <w:b/>
          <w:spacing w:val="6"/>
          <w:sz w:val="32"/>
          <w:szCs w:val="32"/>
        </w:rPr>
      </w:pPr>
    </w:p>
    <w:p w14:paraId="3197A27B">
      <w:pPr>
        <w:autoSpaceDE w:val="0"/>
        <w:autoSpaceDN w:val="0"/>
        <w:ind w:firstLine="667"/>
        <w:jc w:val="center"/>
        <w:rPr>
          <w:rFonts w:ascii="宋体" w:hAnsi="宋体" w:cs="宋体"/>
          <w:b/>
          <w:spacing w:val="6"/>
          <w:sz w:val="32"/>
          <w:szCs w:val="32"/>
        </w:rPr>
      </w:pPr>
    </w:p>
    <w:p w14:paraId="7A48F4B7">
      <w:pPr>
        <w:autoSpaceDE w:val="0"/>
        <w:autoSpaceDN w:val="0"/>
        <w:ind w:firstLine="667"/>
        <w:jc w:val="center"/>
        <w:rPr>
          <w:rFonts w:ascii="宋体" w:hAnsi="宋体" w:cs="宋体"/>
          <w:b/>
          <w:spacing w:val="6"/>
          <w:sz w:val="32"/>
          <w:szCs w:val="32"/>
        </w:rPr>
      </w:pPr>
    </w:p>
    <w:p w14:paraId="372C5262">
      <w:pPr>
        <w:autoSpaceDE w:val="0"/>
        <w:autoSpaceDN w:val="0"/>
        <w:ind w:firstLine="667"/>
        <w:jc w:val="center"/>
        <w:rPr>
          <w:rFonts w:ascii="宋体" w:hAnsi="宋体" w:cs="宋体"/>
          <w:b/>
          <w:spacing w:val="6"/>
          <w:sz w:val="32"/>
          <w:szCs w:val="32"/>
        </w:rPr>
      </w:pPr>
    </w:p>
    <w:p w14:paraId="16950E8E">
      <w:pPr>
        <w:autoSpaceDE w:val="0"/>
        <w:autoSpaceDN w:val="0"/>
        <w:ind w:firstLine="667"/>
        <w:jc w:val="center"/>
        <w:rPr>
          <w:rFonts w:ascii="宋体" w:hAnsi="宋体" w:cs="宋体"/>
          <w:b/>
          <w:spacing w:val="6"/>
          <w:sz w:val="32"/>
          <w:szCs w:val="32"/>
        </w:rPr>
      </w:pPr>
    </w:p>
    <w:p w14:paraId="4CBEA64A">
      <w:pPr>
        <w:autoSpaceDE w:val="0"/>
        <w:autoSpaceDN w:val="0"/>
        <w:ind w:firstLine="667"/>
        <w:jc w:val="center"/>
        <w:rPr>
          <w:rFonts w:ascii="宋体" w:hAnsi="宋体" w:cs="宋体"/>
          <w:b/>
          <w:spacing w:val="6"/>
          <w:sz w:val="32"/>
          <w:szCs w:val="32"/>
        </w:rPr>
      </w:pPr>
    </w:p>
    <w:p w14:paraId="4A5F6A48">
      <w:pPr>
        <w:autoSpaceDE w:val="0"/>
        <w:autoSpaceDN w:val="0"/>
        <w:ind w:firstLine="667"/>
        <w:jc w:val="center"/>
        <w:rPr>
          <w:rFonts w:ascii="宋体" w:hAnsi="宋体" w:cs="宋体"/>
          <w:b/>
          <w:spacing w:val="6"/>
          <w:sz w:val="32"/>
          <w:szCs w:val="32"/>
        </w:rPr>
      </w:pPr>
    </w:p>
    <w:p w14:paraId="0DAFE32B">
      <w:pPr>
        <w:autoSpaceDE w:val="0"/>
        <w:autoSpaceDN w:val="0"/>
        <w:ind w:firstLine="667"/>
        <w:jc w:val="center"/>
        <w:rPr>
          <w:rFonts w:ascii="宋体" w:hAnsi="宋体" w:cs="宋体"/>
          <w:b/>
          <w:spacing w:val="6"/>
          <w:sz w:val="32"/>
          <w:szCs w:val="32"/>
        </w:rPr>
      </w:pPr>
    </w:p>
    <w:p w14:paraId="770E896F">
      <w:pPr>
        <w:pStyle w:val="4"/>
        <w:rPr>
          <w:lang w:val="zh-CN"/>
        </w:rPr>
      </w:pPr>
      <w:r>
        <w:rPr>
          <w:rFonts w:hint="eastAsia"/>
        </w:rPr>
        <w:t>附件5：</w:t>
      </w:r>
      <w:r>
        <w:rPr>
          <w:rFonts w:hint="eastAsia"/>
          <w:lang w:val="zh-CN"/>
        </w:rPr>
        <w:t>联合协议</w:t>
      </w:r>
    </w:p>
    <w:p w14:paraId="200D7BA4">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34431F53">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0FE608F6">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502AF9C4">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2C5247B9">
      <w:pPr>
        <w:ind w:firstLine="480"/>
        <w:rPr>
          <w:rFonts w:ascii="宋体" w:hAnsi="宋体" w:cs="宋体"/>
          <w:kern w:val="0"/>
          <w:lang w:val="zh-CN"/>
        </w:rPr>
      </w:pPr>
      <w:r>
        <w:rPr>
          <w:rFonts w:hint="eastAsia" w:ascii="宋体" w:hAnsi="宋体" w:cs="宋体"/>
          <w:kern w:val="0"/>
          <w:lang w:val="zh-CN"/>
        </w:rPr>
        <w:t>三、本次联合投标中，分工如下：</w:t>
      </w:r>
    </w:p>
    <w:p w14:paraId="25546F7D">
      <w:pPr>
        <w:ind w:firstLine="480"/>
        <w:rPr>
          <w:rFonts w:ascii="宋体" w:hAnsi="宋体" w:cs="宋体"/>
          <w:kern w:val="0"/>
          <w:lang w:val="zh-CN"/>
        </w:rPr>
      </w:pPr>
      <w:bookmarkStart w:id="477"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709E1699">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F4A13A2">
      <w:pPr>
        <w:ind w:firstLine="480"/>
        <w:rPr>
          <w:rFonts w:ascii="宋体" w:hAnsi="宋体" w:cs="宋体"/>
          <w:kern w:val="0"/>
          <w:lang w:val="zh-CN"/>
        </w:rPr>
      </w:pPr>
      <w:r>
        <w:rPr>
          <w:rFonts w:hint="eastAsia" w:ascii="宋体" w:hAnsi="宋体" w:cs="宋体"/>
          <w:kern w:val="0"/>
          <w:lang w:val="zh-CN"/>
        </w:rPr>
        <w:t>……</w:t>
      </w:r>
    </w:p>
    <w:bookmarkEnd w:id="477"/>
    <w:p w14:paraId="6F3FD62B">
      <w:pPr>
        <w:ind w:firstLine="480"/>
        <w:rPr>
          <w:rFonts w:ascii="宋体" w:hAnsi="宋体" w:cs="宋体"/>
          <w:kern w:val="0"/>
          <w:lang w:val="zh-CN"/>
        </w:rPr>
      </w:pPr>
      <w:r>
        <w:rPr>
          <w:rFonts w:hint="eastAsia" w:ascii="宋体" w:hAnsi="宋体" w:cs="宋体"/>
          <w:kern w:val="0"/>
          <w:lang w:val="zh-CN"/>
        </w:rPr>
        <w:t>四、联合体成员中小企业合同份额。</w:t>
      </w:r>
    </w:p>
    <w:p w14:paraId="1B7111D7">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EEC5DE8">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79ADCB99">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6B595964">
      <w:pPr>
        <w:ind w:firstLine="480"/>
        <w:rPr>
          <w:rFonts w:ascii="宋体" w:hAnsi="宋体" w:cs="宋体"/>
          <w:kern w:val="0"/>
          <w:lang w:val="zh-CN"/>
        </w:rPr>
      </w:pPr>
      <w:r>
        <w:rPr>
          <w:rFonts w:hint="eastAsia" w:ascii="宋体" w:hAnsi="宋体" w:cs="宋体"/>
          <w:kern w:val="0"/>
          <w:lang w:val="zh-CN"/>
        </w:rPr>
        <w:t>六、有关本次联合投标的其他事宜：</w:t>
      </w:r>
    </w:p>
    <w:p w14:paraId="7A6E4AA9">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230A4C50">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267E90B2">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5A0D0FBF">
      <w:pPr>
        <w:ind w:firstLine="480"/>
        <w:rPr>
          <w:rFonts w:ascii="宋体" w:hAnsi="宋体" w:cs="宋体"/>
          <w:kern w:val="0"/>
          <w:lang w:val="zh-CN"/>
        </w:rPr>
      </w:pPr>
    </w:p>
    <w:p w14:paraId="1B4A727C">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5EDCC6E6">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5C063228">
      <w:pPr>
        <w:ind w:right="960" w:firstLine="480"/>
        <w:jc w:val="center"/>
        <w:rPr>
          <w:rFonts w:ascii="宋体" w:hAnsi="宋体" w:cs="宋体"/>
          <w:kern w:val="0"/>
          <w:lang w:val="zh-CN"/>
        </w:rPr>
      </w:pPr>
      <w:r>
        <w:rPr>
          <w:rFonts w:hint="eastAsia" w:ascii="宋体" w:hAnsi="宋体" w:cs="宋体"/>
          <w:kern w:val="0"/>
          <w:lang w:val="zh-CN"/>
        </w:rPr>
        <w:t xml:space="preserve">                   ……</w:t>
      </w:r>
    </w:p>
    <w:p w14:paraId="16CA2176">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1B0AFC14">
      <w:pPr>
        <w:ind w:right="420" w:firstLine="480"/>
        <w:rPr>
          <w:rFonts w:ascii="宋体" w:hAnsi="宋体" w:cs="宋体"/>
        </w:rPr>
      </w:pPr>
      <w:r>
        <w:rPr>
          <w:rFonts w:hint="eastAsia" w:ascii="宋体" w:hAnsi="宋体" w:cs="宋体"/>
        </w:rPr>
        <w:t>注：按本格式和要求提供。</w:t>
      </w:r>
    </w:p>
    <w:p w14:paraId="5DE43BA6">
      <w:pPr>
        <w:autoSpaceDE w:val="0"/>
        <w:autoSpaceDN w:val="0"/>
        <w:ind w:firstLine="667"/>
        <w:jc w:val="center"/>
        <w:rPr>
          <w:rFonts w:ascii="宋体" w:hAnsi="宋体" w:cs="宋体"/>
          <w:b/>
          <w:spacing w:val="6"/>
          <w:sz w:val="32"/>
          <w:szCs w:val="32"/>
        </w:rPr>
      </w:pPr>
    </w:p>
    <w:p w14:paraId="6ADC70AB">
      <w:pPr>
        <w:autoSpaceDE w:val="0"/>
        <w:autoSpaceDN w:val="0"/>
        <w:ind w:firstLine="667"/>
        <w:jc w:val="center"/>
        <w:rPr>
          <w:rFonts w:ascii="宋体" w:hAnsi="宋体" w:cs="宋体"/>
          <w:b/>
          <w:spacing w:val="6"/>
          <w:sz w:val="32"/>
          <w:szCs w:val="32"/>
        </w:rPr>
      </w:pPr>
    </w:p>
    <w:p w14:paraId="2C6E6DAC">
      <w:pPr>
        <w:autoSpaceDE w:val="0"/>
        <w:autoSpaceDN w:val="0"/>
        <w:ind w:firstLine="667"/>
        <w:jc w:val="center"/>
        <w:rPr>
          <w:rFonts w:ascii="宋体" w:hAnsi="宋体" w:cs="宋体"/>
          <w:b/>
          <w:spacing w:val="6"/>
          <w:sz w:val="32"/>
          <w:szCs w:val="32"/>
        </w:rPr>
      </w:pPr>
    </w:p>
    <w:p w14:paraId="0ACE7F5A">
      <w:pPr>
        <w:autoSpaceDE w:val="0"/>
        <w:autoSpaceDN w:val="0"/>
        <w:ind w:firstLine="667"/>
        <w:jc w:val="center"/>
        <w:rPr>
          <w:rFonts w:ascii="宋体" w:hAnsi="宋体" w:cs="宋体"/>
          <w:b/>
          <w:spacing w:val="6"/>
          <w:sz w:val="32"/>
          <w:szCs w:val="32"/>
        </w:rPr>
      </w:pPr>
    </w:p>
    <w:p w14:paraId="2243CCC6">
      <w:pPr>
        <w:autoSpaceDE w:val="0"/>
        <w:autoSpaceDN w:val="0"/>
        <w:ind w:firstLine="667"/>
        <w:jc w:val="center"/>
        <w:rPr>
          <w:rFonts w:ascii="宋体" w:hAnsi="宋体" w:cs="宋体"/>
          <w:b/>
          <w:spacing w:val="6"/>
          <w:sz w:val="32"/>
          <w:szCs w:val="32"/>
        </w:rPr>
      </w:pPr>
    </w:p>
    <w:p w14:paraId="5EDCEA75">
      <w:pPr>
        <w:autoSpaceDE w:val="0"/>
        <w:autoSpaceDN w:val="0"/>
        <w:ind w:firstLine="667"/>
        <w:jc w:val="center"/>
        <w:rPr>
          <w:rFonts w:ascii="宋体" w:hAnsi="宋体" w:cs="宋体"/>
          <w:b/>
          <w:spacing w:val="6"/>
          <w:sz w:val="32"/>
          <w:szCs w:val="32"/>
        </w:rPr>
      </w:pPr>
    </w:p>
    <w:p w14:paraId="7BA957B5">
      <w:pPr>
        <w:autoSpaceDE w:val="0"/>
        <w:autoSpaceDN w:val="0"/>
        <w:ind w:firstLine="667"/>
        <w:jc w:val="center"/>
        <w:rPr>
          <w:rFonts w:ascii="宋体" w:hAnsi="宋体" w:cs="宋体"/>
          <w:b/>
          <w:spacing w:val="6"/>
          <w:sz w:val="32"/>
          <w:szCs w:val="32"/>
        </w:rPr>
      </w:pPr>
    </w:p>
    <w:p w14:paraId="69CAA525">
      <w:pPr>
        <w:autoSpaceDE w:val="0"/>
        <w:autoSpaceDN w:val="0"/>
        <w:ind w:firstLine="667"/>
        <w:jc w:val="center"/>
        <w:rPr>
          <w:rFonts w:ascii="宋体" w:hAnsi="宋体" w:cs="宋体"/>
          <w:b/>
          <w:spacing w:val="6"/>
          <w:sz w:val="32"/>
          <w:szCs w:val="32"/>
        </w:rPr>
      </w:pPr>
    </w:p>
    <w:p w14:paraId="3B32D2C6">
      <w:pPr>
        <w:autoSpaceDE w:val="0"/>
        <w:autoSpaceDN w:val="0"/>
        <w:ind w:firstLine="667"/>
        <w:jc w:val="center"/>
        <w:rPr>
          <w:rFonts w:ascii="宋体" w:hAnsi="宋体" w:cs="宋体"/>
          <w:b/>
          <w:spacing w:val="6"/>
          <w:sz w:val="32"/>
          <w:szCs w:val="32"/>
        </w:rPr>
      </w:pPr>
    </w:p>
    <w:p w14:paraId="0CA686AC">
      <w:pPr>
        <w:autoSpaceDE w:val="0"/>
        <w:autoSpaceDN w:val="0"/>
        <w:ind w:firstLine="667"/>
        <w:jc w:val="center"/>
        <w:rPr>
          <w:rFonts w:ascii="宋体" w:hAnsi="宋体" w:cs="宋体"/>
          <w:b/>
          <w:spacing w:val="6"/>
          <w:sz w:val="32"/>
          <w:szCs w:val="32"/>
        </w:rPr>
      </w:pPr>
    </w:p>
    <w:p w14:paraId="7E39D918">
      <w:pPr>
        <w:autoSpaceDE w:val="0"/>
        <w:autoSpaceDN w:val="0"/>
        <w:ind w:firstLine="667"/>
        <w:jc w:val="center"/>
        <w:rPr>
          <w:rFonts w:ascii="宋体" w:hAnsi="宋体" w:cs="宋体"/>
          <w:b/>
          <w:spacing w:val="6"/>
          <w:sz w:val="32"/>
          <w:szCs w:val="32"/>
        </w:rPr>
      </w:pPr>
    </w:p>
    <w:p w14:paraId="599209C8">
      <w:pPr>
        <w:autoSpaceDE w:val="0"/>
        <w:autoSpaceDN w:val="0"/>
        <w:ind w:firstLine="667"/>
        <w:jc w:val="center"/>
        <w:rPr>
          <w:rFonts w:ascii="宋体" w:hAnsi="宋体" w:cs="宋体"/>
          <w:b/>
          <w:spacing w:val="6"/>
          <w:sz w:val="32"/>
          <w:szCs w:val="32"/>
        </w:rPr>
      </w:pPr>
    </w:p>
    <w:p w14:paraId="40B742BD">
      <w:pPr>
        <w:autoSpaceDE w:val="0"/>
        <w:autoSpaceDN w:val="0"/>
        <w:ind w:firstLine="667"/>
        <w:jc w:val="center"/>
        <w:rPr>
          <w:rFonts w:ascii="宋体" w:hAnsi="宋体" w:cs="宋体"/>
          <w:b/>
          <w:spacing w:val="6"/>
          <w:sz w:val="32"/>
          <w:szCs w:val="32"/>
        </w:rPr>
      </w:pPr>
    </w:p>
    <w:p w14:paraId="5A4F61F4">
      <w:pPr>
        <w:autoSpaceDE w:val="0"/>
        <w:autoSpaceDN w:val="0"/>
        <w:ind w:firstLine="667"/>
        <w:jc w:val="center"/>
        <w:rPr>
          <w:rFonts w:ascii="宋体" w:hAnsi="宋体" w:cs="宋体"/>
          <w:b/>
          <w:spacing w:val="6"/>
          <w:sz w:val="32"/>
          <w:szCs w:val="32"/>
        </w:rPr>
      </w:pPr>
    </w:p>
    <w:p w14:paraId="20510CCF">
      <w:pPr>
        <w:autoSpaceDE w:val="0"/>
        <w:autoSpaceDN w:val="0"/>
        <w:ind w:firstLine="667"/>
        <w:jc w:val="center"/>
        <w:rPr>
          <w:rFonts w:ascii="宋体" w:hAnsi="宋体" w:cs="宋体"/>
          <w:b/>
          <w:spacing w:val="6"/>
          <w:sz w:val="32"/>
          <w:szCs w:val="32"/>
        </w:rPr>
      </w:pPr>
    </w:p>
    <w:p w14:paraId="0FC78B76">
      <w:pPr>
        <w:autoSpaceDE w:val="0"/>
        <w:autoSpaceDN w:val="0"/>
        <w:ind w:firstLine="667"/>
        <w:jc w:val="center"/>
        <w:rPr>
          <w:rFonts w:ascii="宋体" w:hAnsi="宋体" w:cs="宋体"/>
          <w:b/>
          <w:spacing w:val="6"/>
          <w:sz w:val="32"/>
          <w:szCs w:val="32"/>
        </w:rPr>
      </w:pPr>
    </w:p>
    <w:p w14:paraId="6A72988A">
      <w:pPr>
        <w:autoSpaceDE w:val="0"/>
        <w:autoSpaceDN w:val="0"/>
        <w:ind w:firstLine="667"/>
        <w:rPr>
          <w:rFonts w:ascii="宋体" w:hAnsi="宋体" w:cs="宋体"/>
          <w:b/>
          <w:spacing w:val="6"/>
          <w:sz w:val="32"/>
          <w:szCs w:val="32"/>
        </w:rPr>
      </w:pPr>
    </w:p>
    <w:p w14:paraId="5794D8FD">
      <w:pPr>
        <w:pStyle w:val="2"/>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3247B093">
      <w:pPr>
        <w:pStyle w:val="4"/>
      </w:pPr>
      <w:r>
        <w:rPr>
          <w:rFonts w:hint="eastAsia"/>
        </w:rPr>
        <w:t>附件6：分包意向协议</w:t>
      </w:r>
    </w:p>
    <w:p w14:paraId="74DC3D78">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3D33D0A8">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3124F664">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14:paraId="1C6D81DE">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3520C879">
      <w:pPr>
        <w:spacing w:line="420" w:lineRule="atLeast"/>
        <w:ind w:firstLine="480"/>
      </w:pPr>
      <w:r>
        <w:rPr>
          <w:rFonts w:hint="eastAsia"/>
        </w:rPr>
        <w:t>……</w:t>
      </w:r>
    </w:p>
    <w:p w14:paraId="33D96BE0">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33B4A549">
      <w:pPr>
        <w:spacing w:line="420" w:lineRule="atLeast"/>
        <w:ind w:firstLine="480"/>
        <w:rPr>
          <w:rFonts w:ascii="宋体" w:hAnsi="宋体" w:cs="宋体"/>
          <w:u w:val="single"/>
        </w:rPr>
      </w:pPr>
      <w:r>
        <w:rPr>
          <w:rFonts w:hint="eastAsia" w:ascii="宋体" w:hAnsi="宋体" w:cs="宋体"/>
          <w:u w:val="single"/>
        </w:rPr>
        <w:t xml:space="preserve">                                                                                  </w:t>
      </w:r>
    </w:p>
    <w:p w14:paraId="5AAB24C1">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5C2DF110">
      <w:pPr>
        <w:spacing w:line="420" w:lineRule="atLeast"/>
        <w:ind w:firstLine="480"/>
        <w:rPr>
          <w:rFonts w:ascii="宋体" w:hAnsi="宋体" w:cs="宋体"/>
          <w:kern w:val="0"/>
          <w:lang w:val="zh-CN"/>
        </w:rPr>
      </w:pPr>
      <w:r>
        <w:rPr>
          <w:rFonts w:hint="eastAsia" w:ascii="宋体" w:hAnsi="宋体" w:cs="宋体"/>
          <w:u w:val="single"/>
        </w:rPr>
        <w:t xml:space="preserve">                                                                                       </w:t>
      </w:r>
    </w:p>
    <w:p w14:paraId="033EDEBB">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4F6014DD">
      <w:pPr>
        <w:spacing w:line="420" w:lineRule="atLeast"/>
        <w:ind w:left="655" w:leftChars="273" w:firstLine="480"/>
        <w:rPr>
          <w:rFonts w:ascii="宋体" w:hAnsi="宋体" w:cs="宋体"/>
          <w:kern w:val="0"/>
          <w:lang w:val="zh-CN"/>
        </w:rPr>
      </w:pPr>
      <w:r>
        <w:rPr>
          <w:rFonts w:hint="eastAsia" w:ascii="宋体" w:hAnsi="宋体" w:cs="宋体"/>
          <w:u w:val="single"/>
        </w:rPr>
        <w:t xml:space="preserve">                                                                                     </w:t>
      </w:r>
    </w:p>
    <w:p w14:paraId="263E23B9">
      <w:pPr>
        <w:spacing w:line="420" w:lineRule="atLeast"/>
        <w:ind w:left="655" w:leftChars="273"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16590BE3">
      <w:pPr>
        <w:spacing w:line="420" w:lineRule="atLeast"/>
        <w:ind w:firstLine="480"/>
        <w:rPr>
          <w:rFonts w:ascii="宋体" w:hAnsi="宋体" w:cs="宋体"/>
          <w:kern w:val="0"/>
          <w:lang w:val="zh-CN"/>
        </w:rPr>
      </w:pPr>
      <w:r>
        <w:rPr>
          <w:rFonts w:hint="eastAsia" w:ascii="宋体" w:hAnsi="宋体" w:cs="宋体"/>
          <w:u w:val="single"/>
        </w:rPr>
        <w:t xml:space="preserve">                                                                                     </w:t>
      </w:r>
    </w:p>
    <w:p w14:paraId="5462359E">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4D8F04D9">
      <w:pPr>
        <w:spacing w:line="420" w:lineRule="atLeast"/>
        <w:ind w:firstLine="480"/>
        <w:rPr>
          <w:rFonts w:ascii="宋体" w:hAnsi="宋体" w:cs="宋体"/>
          <w:kern w:val="0"/>
          <w:lang w:val="zh-CN"/>
        </w:rPr>
      </w:pPr>
      <w:r>
        <w:rPr>
          <w:rFonts w:hint="eastAsia" w:ascii="宋体" w:hAnsi="宋体" w:cs="宋体"/>
          <w:u w:val="single"/>
        </w:rPr>
        <w:t xml:space="preserve">                                                                                  </w:t>
      </w:r>
    </w:p>
    <w:p w14:paraId="1000ADBA">
      <w:pPr>
        <w:numPr>
          <w:ilvl w:val="0"/>
          <w:numId w:val="6"/>
        </w:numPr>
        <w:spacing w:line="420" w:lineRule="atLeast"/>
        <w:ind w:firstLine="480"/>
        <w:rPr>
          <w:rFonts w:ascii="宋体" w:hAnsi="宋体" w:cs="宋体"/>
          <w:kern w:val="0"/>
        </w:rPr>
      </w:pPr>
      <w:r>
        <w:rPr>
          <w:rFonts w:hint="eastAsia" w:ascii="宋体" w:hAnsi="宋体" w:cs="宋体"/>
          <w:kern w:val="0"/>
        </w:rPr>
        <w:t>其他</w:t>
      </w:r>
    </w:p>
    <w:p w14:paraId="193DB742">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66D8F253">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51946278">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14:paraId="73B2EF33">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14:paraId="4877EDF3">
      <w:pPr>
        <w:spacing w:line="420" w:lineRule="atLeast"/>
        <w:ind w:firstLine="5760" w:firstLineChars="2400"/>
        <w:rPr>
          <w:rFonts w:ascii="宋体" w:hAnsi="宋体" w:cs="宋体"/>
        </w:rPr>
      </w:pPr>
      <w:r>
        <w:rPr>
          <w:rFonts w:hint="eastAsia" w:ascii="宋体" w:hAnsi="宋体" w:cs="宋体"/>
          <w:kern w:val="0"/>
          <w:lang w:val="zh-CN"/>
        </w:rPr>
        <w:t>……</w:t>
      </w:r>
    </w:p>
    <w:p w14:paraId="2223859D">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14:paraId="7F9B6DBC">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14:paraId="32781845">
      <w:pPr>
        <w:pStyle w:val="4"/>
      </w:pPr>
      <w:r>
        <w:rPr>
          <w:rFonts w:hint="eastAsia"/>
        </w:rPr>
        <w:t>附件7：中小企业声明函</w:t>
      </w:r>
    </w:p>
    <w:p w14:paraId="6594BC83">
      <w:pPr>
        <w:ind w:firstLine="480"/>
        <w:jc w:val="center"/>
        <w:rPr>
          <w:rFonts w:ascii="宋体" w:hAnsi="宋体" w:cs="宋体"/>
          <w:u w:val="single"/>
        </w:rPr>
      </w:pPr>
    </w:p>
    <w:p w14:paraId="3E9E7BA3">
      <w:pPr>
        <w:ind w:firstLine="643"/>
        <w:jc w:val="center"/>
        <w:rPr>
          <w:rFonts w:ascii="宋体" w:hAnsi="宋体" w:cs="宋体"/>
          <w:b/>
          <w:sz w:val="32"/>
          <w:szCs w:val="32"/>
        </w:rPr>
      </w:pPr>
      <w:r>
        <w:rPr>
          <w:rFonts w:hint="eastAsia" w:ascii="宋体" w:hAnsi="宋体" w:cs="宋体"/>
          <w:b/>
          <w:sz w:val="32"/>
          <w:szCs w:val="32"/>
        </w:rPr>
        <w:t>中小企业声明函（服务）</w:t>
      </w:r>
    </w:p>
    <w:p w14:paraId="50AEDAB9">
      <w:pPr>
        <w:ind w:firstLine="600" w:firstLineChars="250"/>
        <w:jc w:val="left"/>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1DC98ABC">
      <w:pPr>
        <w:ind w:firstLine="48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483CED38">
      <w:pPr>
        <w:ind w:firstLine="480"/>
        <w:jc w:val="left"/>
        <w:rPr>
          <w:rFonts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2F25103C">
      <w:pPr>
        <w:ind w:firstLine="480"/>
        <w:jc w:val="left"/>
        <w:rPr>
          <w:rFonts w:ascii="宋体" w:hAnsi="宋体" w:cs="宋体"/>
        </w:rPr>
      </w:pPr>
      <w:r>
        <w:rPr>
          <w:rFonts w:hint="eastAsia" w:ascii="宋体" w:hAnsi="宋体" w:cs="宋体"/>
        </w:rPr>
        <w:t>……</w:t>
      </w:r>
    </w:p>
    <w:p w14:paraId="0CE3D4F1">
      <w:pPr>
        <w:ind w:firstLine="48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2FF8BFB3">
      <w:pPr>
        <w:ind w:firstLine="480"/>
        <w:jc w:val="left"/>
        <w:rPr>
          <w:rFonts w:ascii="宋体" w:hAnsi="宋体" w:cs="宋体"/>
        </w:rPr>
      </w:pPr>
      <w:r>
        <w:rPr>
          <w:rFonts w:hint="eastAsia" w:ascii="宋体" w:hAnsi="宋体" w:cs="宋体"/>
        </w:rPr>
        <w:t>本企业对上述声明内容的真实性负责。如有虚假，将依法承担相应责任。</w:t>
      </w:r>
    </w:p>
    <w:p w14:paraId="4F831B8E">
      <w:pPr>
        <w:ind w:firstLine="480"/>
      </w:pPr>
    </w:p>
    <w:p w14:paraId="01443D1D">
      <w:pPr>
        <w:ind w:firstLine="5160" w:firstLineChars="2150"/>
        <w:rPr>
          <w:rFonts w:ascii="宋体" w:hAnsi="宋体" w:cs="宋体"/>
          <w:kern w:val="0"/>
        </w:rPr>
      </w:pPr>
      <w:r>
        <w:rPr>
          <w:rFonts w:hint="eastAsia" w:ascii="宋体" w:hAnsi="宋体" w:cs="宋体"/>
          <w:kern w:val="0"/>
          <w:lang w:val="zh-CN"/>
        </w:rPr>
        <w:t>投标人名称(电子签名)：</w:t>
      </w:r>
    </w:p>
    <w:p w14:paraId="11BACFC0">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05AE9C93">
      <w:pPr>
        <w:ind w:right="420" w:firstLine="480"/>
        <w:rPr>
          <w:rFonts w:ascii="宋体" w:hAnsi="宋体" w:cs="宋体"/>
        </w:rPr>
      </w:pPr>
      <w:r>
        <w:rPr>
          <w:rFonts w:hint="eastAsia" w:ascii="宋体" w:hAnsi="宋体" w:cs="宋体"/>
        </w:rPr>
        <w:t>注：</w:t>
      </w:r>
    </w:p>
    <w:p w14:paraId="1832415A">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E6904CF">
      <w:pPr>
        <w:ind w:firstLine="480"/>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E9895C">
      <w:pPr>
        <w:ind w:firstLine="643"/>
        <w:jc w:val="center"/>
        <w:rPr>
          <w:rFonts w:ascii="宋体" w:hAnsi="宋体" w:cs="宋体"/>
          <w:b/>
          <w:sz w:val="32"/>
          <w:szCs w:val="32"/>
        </w:rPr>
      </w:pPr>
    </w:p>
    <w:p w14:paraId="56219FB1">
      <w:pPr>
        <w:ind w:firstLine="643"/>
        <w:jc w:val="center"/>
        <w:rPr>
          <w:rFonts w:ascii="宋体" w:hAnsi="宋体" w:cs="宋体"/>
          <w:b/>
          <w:sz w:val="32"/>
          <w:szCs w:val="32"/>
        </w:rPr>
      </w:pPr>
    </w:p>
    <w:p w14:paraId="37EC92D9">
      <w:pPr>
        <w:ind w:firstLine="643"/>
        <w:jc w:val="center"/>
        <w:rPr>
          <w:rFonts w:ascii="宋体" w:hAnsi="宋体" w:cs="宋体"/>
          <w:b/>
          <w:sz w:val="32"/>
          <w:szCs w:val="32"/>
        </w:rPr>
      </w:pPr>
    </w:p>
    <w:p w14:paraId="7E83AAE4">
      <w:pPr>
        <w:ind w:firstLine="643"/>
        <w:jc w:val="center"/>
        <w:rPr>
          <w:rFonts w:ascii="宋体" w:hAnsi="宋体" w:cs="宋体"/>
          <w:b/>
          <w:sz w:val="32"/>
          <w:szCs w:val="32"/>
        </w:rPr>
      </w:pPr>
    </w:p>
    <w:p w14:paraId="48A63B70">
      <w:pPr>
        <w:ind w:firstLine="643"/>
        <w:jc w:val="center"/>
        <w:rPr>
          <w:rFonts w:ascii="宋体" w:hAnsi="宋体" w:cs="宋体"/>
          <w:b/>
          <w:sz w:val="32"/>
          <w:szCs w:val="32"/>
        </w:rPr>
      </w:pPr>
    </w:p>
    <w:p w14:paraId="7164F261">
      <w:pPr>
        <w:ind w:firstLine="643"/>
        <w:jc w:val="center"/>
        <w:rPr>
          <w:rFonts w:ascii="宋体" w:hAnsi="宋体" w:cs="宋体"/>
          <w:b/>
          <w:sz w:val="32"/>
          <w:szCs w:val="32"/>
        </w:rPr>
      </w:pPr>
    </w:p>
    <w:p w14:paraId="75CDE23B">
      <w:pPr>
        <w:ind w:firstLine="643"/>
        <w:jc w:val="center"/>
        <w:rPr>
          <w:rFonts w:ascii="宋体" w:hAnsi="宋体" w:cs="宋体"/>
          <w:b/>
          <w:sz w:val="32"/>
          <w:szCs w:val="32"/>
        </w:rPr>
      </w:pPr>
    </w:p>
    <w:p w14:paraId="1D3518BC">
      <w:pPr>
        <w:ind w:firstLine="643"/>
        <w:jc w:val="center"/>
        <w:rPr>
          <w:rFonts w:ascii="宋体" w:hAnsi="宋体" w:cs="宋体"/>
          <w:b/>
          <w:sz w:val="32"/>
          <w:szCs w:val="32"/>
        </w:rPr>
      </w:pPr>
    </w:p>
    <w:p w14:paraId="09CB14CB">
      <w:pPr>
        <w:ind w:firstLine="643"/>
        <w:jc w:val="center"/>
        <w:rPr>
          <w:rFonts w:ascii="宋体" w:hAnsi="宋体" w:cs="宋体"/>
          <w:b/>
          <w:sz w:val="32"/>
          <w:szCs w:val="32"/>
        </w:rPr>
      </w:pPr>
    </w:p>
    <w:p w14:paraId="2751B2F1">
      <w:pPr>
        <w:ind w:firstLine="643"/>
        <w:jc w:val="center"/>
        <w:rPr>
          <w:rFonts w:ascii="宋体" w:hAnsi="宋体" w:cs="宋体"/>
          <w:b/>
          <w:sz w:val="32"/>
          <w:szCs w:val="32"/>
        </w:rPr>
      </w:pPr>
    </w:p>
    <w:p w14:paraId="66BE70FD">
      <w:pPr>
        <w:ind w:firstLine="643"/>
        <w:jc w:val="center"/>
        <w:rPr>
          <w:rFonts w:ascii="宋体" w:hAnsi="宋体" w:cs="宋体"/>
          <w:b/>
          <w:sz w:val="32"/>
          <w:szCs w:val="32"/>
        </w:rPr>
      </w:pPr>
    </w:p>
    <w:p w14:paraId="788F53FA">
      <w:pPr>
        <w:ind w:firstLine="643"/>
        <w:jc w:val="center"/>
        <w:rPr>
          <w:rFonts w:ascii="宋体" w:hAnsi="宋体" w:cs="宋体"/>
          <w:b/>
          <w:sz w:val="32"/>
          <w:szCs w:val="32"/>
        </w:rPr>
      </w:pPr>
    </w:p>
    <w:p w14:paraId="4FC39E87">
      <w:pPr>
        <w:ind w:right="420" w:firstLine="480"/>
        <w:rPr>
          <w:rFonts w:ascii="宋体" w:hAnsi="宋体" w:cs="宋体"/>
        </w:rPr>
      </w:pPr>
    </w:p>
    <w:p w14:paraId="00FDE2C7">
      <w:pPr>
        <w:ind w:firstLine="480"/>
        <w:rPr>
          <w:rFonts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F00F1">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14:paraId="1199E170">
    <w:pPr>
      <w:pStyle w:val="39"/>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65352">
    <w:pPr>
      <w:pStyle w:val="39"/>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B54B6">
                          <w:pPr>
                            <w:pStyle w:val="39"/>
                            <w:ind w:firstLine="360"/>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72B54B6">
                    <w:pPr>
                      <w:pStyle w:val="39"/>
                      <w:ind w:firstLine="360"/>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5FBFD">
    <w:pPr>
      <w:pStyle w:val="39"/>
      <w:ind w:firstLine="360"/>
      <w:jc w:val="center"/>
      <w:rPr>
        <w:rFonts w:ascii="仿宋_GB2312" w:eastAsia="仿宋_GB2312"/>
        <w:szCs w:val="2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29109">
                          <w:pPr>
                            <w:pStyle w:val="39"/>
                            <w:ind w:firstLine="360"/>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4C29109">
                    <w:pPr>
                      <w:pStyle w:val="39"/>
                      <w:ind w:firstLine="360"/>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C3D67">
    <w:pPr>
      <w:pStyle w:val="39"/>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92D91">
                          <w:pPr>
                            <w:pStyle w:val="39"/>
                            <w:ind w:firstLine="360"/>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2A92D91">
                    <w:pPr>
                      <w:pStyle w:val="39"/>
                      <w:ind w:firstLine="360"/>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A01AF">
    <w:pPr>
      <w:pStyle w:val="39"/>
      <w:ind w:firstLine="36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7B34C">
                          <w:pPr>
                            <w:pStyle w:val="39"/>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937B34C">
                    <w:pPr>
                      <w:pStyle w:val="39"/>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86F2">
    <w:pPr>
      <w:pStyle w:val="39"/>
      <w:ind w:firstLine="36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9F858">
                          <w:pPr>
                            <w:pStyle w:val="39"/>
                            <w:ind w:firstLine="360"/>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569F858">
                    <w:pPr>
                      <w:pStyle w:val="39"/>
                      <w:ind w:firstLine="360"/>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F1C11">
    <w:pPr>
      <w:pStyle w:val="3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1273F3">
                          <w:pPr>
                            <w:pStyle w:val="39"/>
                            <w:ind w:firstLine="360"/>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71273F3">
                    <w:pPr>
                      <w:pStyle w:val="39"/>
                      <w:ind w:firstLine="360"/>
                    </w:pPr>
                    <w:r>
                      <w:t xml:space="preserve">第 </w:t>
                    </w:r>
                    <w:r>
                      <w:fldChar w:fldCharType="begin"/>
                    </w:r>
                    <w:r>
                      <w:instrText xml:space="preserve"> PAGE  \* MERGEFORMAT </w:instrText>
                    </w:r>
                    <w:r>
                      <w:fldChar w:fldCharType="separate"/>
                    </w:r>
                    <w:r>
                      <w:t>33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D9FB2">
    <w:pPr>
      <w:pStyle w:val="39"/>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1E503">
                          <w:pPr>
                            <w:pStyle w:val="39"/>
                            <w:ind w:firstLine="360"/>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491E503">
                    <w:pPr>
                      <w:pStyle w:val="39"/>
                      <w:ind w:firstLine="360"/>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0A063F7E">
    <w:pPr>
      <w:ind w:firstLine="48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E6980">
    <w:pPr>
      <w:pStyle w:val="39"/>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F0DD1">
                          <w:pPr>
                            <w:pStyle w:val="39"/>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52F0DD1">
                    <w:pPr>
                      <w:pStyle w:val="39"/>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18B3220F">
    <w:pPr>
      <w:ind w:firstLine="480"/>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B5A68">
    <w:pPr>
      <w:pStyle w:val="39"/>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7F4A2">
                          <w:pPr>
                            <w:pStyle w:val="39"/>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1A7F4A2">
                    <w:pPr>
                      <w:pStyle w:val="39"/>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p w14:paraId="4FF4150C">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39808">
    <w:pPr>
      <w:pStyle w:val="39"/>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4367A">
                          <w:pPr>
                            <w:pStyle w:val="39"/>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8C4367A">
                    <w:pPr>
                      <w:pStyle w:val="39"/>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p w14:paraId="2E5DBCD7">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B997">
    <w:pPr>
      <w:pStyle w:val="39"/>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2C07A">
                          <w:pPr>
                            <w:pStyle w:val="39"/>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132C07A">
                    <w:pPr>
                      <w:pStyle w:val="39"/>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p w14:paraId="5F79541B">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6B6E8">
    <w:pPr>
      <w:ind w:firstLine="480"/>
    </w:pPr>
    <w:r>
      <w:t></w:t>
    </w:r>
    <w:r>
      <w:rPr>
        <w:rFonts w:hint="eastAsia"/>
      </w:rPr>
      <w:t xml:space="preserve">            </w:t>
    </w:r>
  </w:p>
  <w:p w14:paraId="3F0798F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875EF">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BFFF8">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9C0C7">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A4055">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7636D">
    <w:pPr>
      <w:ind w:firstLine="480"/>
    </w:pPr>
    <w:r>
      <w:t></w:t>
    </w:r>
    <w:r>
      <w:rPr>
        <w:rFonts w:hint="eastAsia"/>
      </w:rPr>
      <w:t xml:space="preserve">                                                  </w:t>
    </w:r>
    <w:r>
      <w:t xml:space="preserve">                     </w:t>
    </w:r>
  </w:p>
  <w:p w14:paraId="17576B09">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BA5D8">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BCCF">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2B4B">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87ABF">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D48D">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67E8A90"/>
    <w:multiLevelType w:val="singleLevel"/>
    <w:tmpl w:val="B67E8A90"/>
    <w:lvl w:ilvl="0" w:tentative="0">
      <w:start w:val="1"/>
      <w:numFmt w:val="decimal"/>
      <w:suff w:val="nothing"/>
      <w:lvlText w:val="（%1）"/>
      <w:lvlJc w:val="left"/>
    </w:lvl>
  </w:abstractNum>
  <w:abstractNum w:abstractNumId="2">
    <w:nsid w:val="CBFA121E"/>
    <w:multiLevelType w:val="singleLevel"/>
    <w:tmpl w:val="CBFA121E"/>
    <w:lvl w:ilvl="0" w:tentative="0">
      <w:start w:val="2"/>
      <w:numFmt w:val="chineseCounting"/>
      <w:suff w:val="nothing"/>
      <w:lvlText w:val="%1、"/>
      <w:lvlJc w:val="left"/>
      <w:rPr>
        <w:rFonts w:hint="eastAsia"/>
      </w:rPr>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1EB1CFFA"/>
    <w:multiLevelType w:val="singleLevel"/>
    <w:tmpl w:val="1EB1CFFA"/>
    <w:lvl w:ilvl="0" w:tentative="0">
      <w:start w:val="8"/>
      <w:numFmt w:val="decimal"/>
      <w:lvlText w:val="%1."/>
      <w:lvlJc w:val="left"/>
      <w:pPr>
        <w:tabs>
          <w:tab w:val="left" w:pos="312"/>
        </w:tabs>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0F5"/>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572"/>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DC1"/>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A9F"/>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1FB"/>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EB4"/>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2E86"/>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62416"/>
    <w:rsid w:val="060E5941"/>
    <w:rsid w:val="06110FAF"/>
    <w:rsid w:val="06433107"/>
    <w:rsid w:val="06493CA7"/>
    <w:rsid w:val="065A6178"/>
    <w:rsid w:val="066F1CF3"/>
    <w:rsid w:val="06930BB8"/>
    <w:rsid w:val="06CC603E"/>
    <w:rsid w:val="06D7510F"/>
    <w:rsid w:val="06F47BA9"/>
    <w:rsid w:val="070E35AC"/>
    <w:rsid w:val="07245D42"/>
    <w:rsid w:val="07264C62"/>
    <w:rsid w:val="0779354C"/>
    <w:rsid w:val="077C0C7C"/>
    <w:rsid w:val="077F6295"/>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5022D"/>
    <w:rsid w:val="154A6454"/>
    <w:rsid w:val="15762120"/>
    <w:rsid w:val="158626FD"/>
    <w:rsid w:val="15D33E82"/>
    <w:rsid w:val="15F60C24"/>
    <w:rsid w:val="160731A4"/>
    <w:rsid w:val="16382D92"/>
    <w:rsid w:val="16A8729C"/>
    <w:rsid w:val="16B33777"/>
    <w:rsid w:val="16BC70A7"/>
    <w:rsid w:val="16C6339E"/>
    <w:rsid w:val="16E74130"/>
    <w:rsid w:val="172F2D79"/>
    <w:rsid w:val="17557BEF"/>
    <w:rsid w:val="17D349C1"/>
    <w:rsid w:val="17EB2DFA"/>
    <w:rsid w:val="17F36AF9"/>
    <w:rsid w:val="1830729E"/>
    <w:rsid w:val="1870062C"/>
    <w:rsid w:val="187F6506"/>
    <w:rsid w:val="18817102"/>
    <w:rsid w:val="18830A15"/>
    <w:rsid w:val="18852B28"/>
    <w:rsid w:val="188B5321"/>
    <w:rsid w:val="18C93048"/>
    <w:rsid w:val="191F46F3"/>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C72770"/>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044F"/>
    <w:rsid w:val="262D45DE"/>
    <w:rsid w:val="2677290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0C4519"/>
    <w:rsid w:val="2A15033F"/>
    <w:rsid w:val="2A1662C1"/>
    <w:rsid w:val="2A1C7367"/>
    <w:rsid w:val="2A2815FA"/>
    <w:rsid w:val="2A4F6D47"/>
    <w:rsid w:val="2A6D6092"/>
    <w:rsid w:val="2A7059AD"/>
    <w:rsid w:val="2A7D76B4"/>
    <w:rsid w:val="2A945420"/>
    <w:rsid w:val="2AC646EF"/>
    <w:rsid w:val="2ACE5934"/>
    <w:rsid w:val="2ACF199A"/>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771A84"/>
    <w:rsid w:val="2DAA74E0"/>
    <w:rsid w:val="2DCE5BE2"/>
    <w:rsid w:val="2DD15014"/>
    <w:rsid w:val="2DF72DE4"/>
    <w:rsid w:val="2E0220AF"/>
    <w:rsid w:val="2E1343CF"/>
    <w:rsid w:val="2E4B082A"/>
    <w:rsid w:val="2E5D4E86"/>
    <w:rsid w:val="2E5D790B"/>
    <w:rsid w:val="2E9A3C18"/>
    <w:rsid w:val="2EA80FBB"/>
    <w:rsid w:val="2EAA1469"/>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C586F"/>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962189"/>
    <w:rsid w:val="38B44A00"/>
    <w:rsid w:val="38BC0149"/>
    <w:rsid w:val="38D87D1C"/>
    <w:rsid w:val="394418E0"/>
    <w:rsid w:val="39557407"/>
    <w:rsid w:val="39636459"/>
    <w:rsid w:val="396B7F6C"/>
    <w:rsid w:val="39B417A9"/>
    <w:rsid w:val="39CD63CE"/>
    <w:rsid w:val="39EE5889"/>
    <w:rsid w:val="39FC5695"/>
    <w:rsid w:val="3A006D8E"/>
    <w:rsid w:val="3A1C0B15"/>
    <w:rsid w:val="3A2C7DDF"/>
    <w:rsid w:val="3A3651E5"/>
    <w:rsid w:val="3A744481"/>
    <w:rsid w:val="3A887EF3"/>
    <w:rsid w:val="3A8C7BEF"/>
    <w:rsid w:val="3A906246"/>
    <w:rsid w:val="3ADF2954"/>
    <w:rsid w:val="3B031466"/>
    <w:rsid w:val="3B2349B7"/>
    <w:rsid w:val="3B2C2A77"/>
    <w:rsid w:val="3B616CFF"/>
    <w:rsid w:val="3B6259F6"/>
    <w:rsid w:val="3B9005FB"/>
    <w:rsid w:val="3B927D74"/>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95482B"/>
    <w:rsid w:val="3FA94F62"/>
    <w:rsid w:val="3FC0345D"/>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6D802B2"/>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997326"/>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CD272D"/>
    <w:rsid w:val="50E97CFC"/>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0777"/>
    <w:rsid w:val="55DC29B6"/>
    <w:rsid w:val="55DD4241"/>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8D46B9"/>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0E4517"/>
    <w:rsid w:val="60232584"/>
    <w:rsid w:val="6065283C"/>
    <w:rsid w:val="607330CE"/>
    <w:rsid w:val="60825176"/>
    <w:rsid w:val="608D10A6"/>
    <w:rsid w:val="60937EE0"/>
    <w:rsid w:val="609F2AC4"/>
    <w:rsid w:val="60CF108E"/>
    <w:rsid w:val="60F44FE8"/>
    <w:rsid w:val="60FA2EE8"/>
    <w:rsid w:val="61054A27"/>
    <w:rsid w:val="610A52BC"/>
    <w:rsid w:val="611C38A4"/>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3961F6"/>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73CE0"/>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6C85FD6"/>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3E7DA6"/>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AF6869"/>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B257FFD"/>
    <w:rsid w:val="7B2F6C85"/>
    <w:rsid w:val="7B343476"/>
    <w:rsid w:val="7B3C56EE"/>
    <w:rsid w:val="7B5163AD"/>
    <w:rsid w:val="7B5A2978"/>
    <w:rsid w:val="7B5A7E4C"/>
    <w:rsid w:val="7B667AF9"/>
    <w:rsid w:val="7B7468F8"/>
    <w:rsid w:val="7B974734"/>
    <w:rsid w:val="7BA13B58"/>
    <w:rsid w:val="7BA656AB"/>
    <w:rsid w:val="7BC425AA"/>
    <w:rsid w:val="7BEE0103"/>
    <w:rsid w:val="7BF15121"/>
    <w:rsid w:val="7C0A0FE4"/>
    <w:rsid w:val="7C242CED"/>
    <w:rsid w:val="7C254906"/>
    <w:rsid w:val="7C583CBC"/>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102FFF"/>
    <w:rsid w:val="7E1E5218"/>
    <w:rsid w:val="7E4725D1"/>
    <w:rsid w:val="7E5C7A06"/>
    <w:rsid w:val="7E6A3FDD"/>
    <w:rsid w:val="7E750A33"/>
    <w:rsid w:val="7E795122"/>
    <w:rsid w:val="7E9A4E1F"/>
    <w:rsid w:val="7EA7723A"/>
    <w:rsid w:val="7EDF3993"/>
    <w:rsid w:val="7EE718FB"/>
    <w:rsid w:val="7EEF4326"/>
    <w:rsid w:val="7EF56FBB"/>
    <w:rsid w:val="7F0768EB"/>
    <w:rsid w:val="7F143BEC"/>
    <w:rsid w:val="7F3B48A0"/>
    <w:rsid w:val="7F5F61A8"/>
    <w:rsid w:val="7F715AF2"/>
    <w:rsid w:val="7F886E69"/>
    <w:rsid w:val="7FC627FF"/>
    <w:rsid w:val="7FDB3BED"/>
    <w:rsid w:val="7FFA030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5"/>
    <w:autoRedefine/>
    <w:qFormat/>
    <w:uiPriority w:val="9"/>
    <w:pPr>
      <w:keepNext/>
      <w:keepLines/>
      <w:tabs>
        <w:tab w:val="left" w:pos="432"/>
      </w:tabs>
      <w:ind w:firstLine="0" w:firstLineChars="0"/>
      <w:jc w:val="center"/>
      <w:outlineLvl w:val="0"/>
    </w:pPr>
    <w:rPr>
      <w:b/>
      <w:bCs/>
      <w:kern w:val="44"/>
      <w:sz w:val="36"/>
      <w:szCs w:val="44"/>
    </w:rPr>
  </w:style>
  <w:style w:type="paragraph" w:styleId="2">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29"/>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196"/>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ind w:left="360" w:right="238" w:hanging="360"/>
      <w:contextualSpacing/>
    </w:pPr>
  </w:style>
  <w:style w:type="paragraph" w:styleId="23">
    <w:name w:val="Body Text"/>
    <w:basedOn w:val="1"/>
    <w:link w:val="432"/>
    <w:autoRedefine/>
    <w:qFormat/>
    <w:uiPriority w:val="0"/>
    <w:pPr>
      <w:autoSpaceDE w:val="0"/>
      <w:autoSpaceDN w:val="0"/>
    </w:pPr>
    <w:rPr>
      <w:rFonts w:ascii="宋体" w:hAnsi="Arial" w:cs="Arial"/>
      <w:snapToGrid w:val="0"/>
      <w:szCs w:val="21"/>
      <w:lang w:val="zh-CN"/>
    </w:rPr>
  </w:style>
  <w:style w:type="paragraph" w:styleId="24">
    <w:name w:val="Body Text Indent"/>
    <w:basedOn w:val="1"/>
    <w:next w:val="1"/>
    <w:link w:val="267"/>
    <w:autoRedefine/>
    <w:qFormat/>
    <w:uiPriority w:val="0"/>
    <w:pPr>
      <w:spacing w:line="480" w:lineRule="exact"/>
      <w:ind w:firstLine="480"/>
    </w:pPr>
    <w:rPr>
      <w:rFonts w:ascii="宋体" w:hAnsi="宋体"/>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6">
    <w:name w:val="List 2"/>
    <w:basedOn w:val="1"/>
    <w:autoRedefine/>
    <w:qFormat/>
    <w:uiPriority w:val="0"/>
    <w:pPr>
      <w:adjustRightInd/>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2"/>
    <w:autoRedefine/>
    <w:qFormat/>
    <w:uiPriority w:val="0"/>
    <w:pPr>
      <w:widowControl/>
      <w:adjustRightInd/>
      <w:ind w:firstLine="200"/>
      <w:jc w:val="left"/>
    </w:pPr>
    <w:rPr>
      <w:rFonts w:ascii="宋体" w:hAnsi="宋体"/>
      <w:i/>
      <w:iCs/>
      <w:kern w:val="0"/>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2">
    <w:name w:val="Plain Text"/>
    <w:basedOn w:val="1"/>
    <w:link w:val="128"/>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4">
    <w:name w:val="toc 8"/>
    <w:basedOn w:val="1"/>
    <w:next w:val="1"/>
    <w:autoRedefine/>
    <w:qFormat/>
    <w:uiPriority w:val="0"/>
    <w:pPr>
      <w:ind w:left="2940" w:leftChars="1400"/>
    </w:pPr>
  </w:style>
  <w:style w:type="paragraph" w:styleId="35">
    <w:name w:val="Date"/>
    <w:basedOn w:val="1"/>
    <w:next w:val="1"/>
    <w:link w:val="184"/>
    <w:autoRedefine/>
    <w:qFormat/>
    <w:uiPriority w:val="0"/>
    <w:pPr>
      <w:ind w:left="100" w:leftChars="2500"/>
    </w:pPr>
    <w:rPr>
      <w:rFonts w:ascii="宋体"/>
      <w:szCs w:val="21"/>
      <w:lang w:val="zh-CN"/>
    </w:rPr>
  </w:style>
  <w:style w:type="paragraph" w:styleId="36">
    <w:name w:val="Body Text Indent 2"/>
    <w:basedOn w:val="1"/>
    <w:link w:val="310"/>
    <w:autoRedefine/>
    <w:qFormat/>
    <w:uiPriority w:val="0"/>
    <w:pPr>
      <w:ind w:firstLine="601"/>
      <w:textAlignment w:val="baseline"/>
    </w:pPr>
    <w:rPr>
      <w:rFonts w:ascii="宋体"/>
      <w:kern w:val="0"/>
      <w:sz w:val="28"/>
      <w:szCs w:val="20"/>
    </w:rPr>
  </w:style>
  <w:style w:type="paragraph" w:styleId="37">
    <w:name w:val="endnote text"/>
    <w:basedOn w:val="1"/>
    <w:link w:val="933"/>
    <w:autoRedefine/>
    <w:qFormat/>
    <w:uiPriority w:val="0"/>
    <w:rPr>
      <w:lang w:val="zh-CN"/>
    </w:rPr>
  </w:style>
  <w:style w:type="paragraph" w:styleId="38">
    <w:name w:val="Balloon Text"/>
    <w:basedOn w:val="1"/>
    <w:link w:val="191"/>
    <w:autoRedefine/>
    <w:qFormat/>
    <w:uiPriority w:val="0"/>
    <w:rPr>
      <w:sz w:val="18"/>
      <w:szCs w:val="18"/>
    </w:rPr>
  </w:style>
  <w:style w:type="paragraph" w:styleId="39">
    <w:name w:val="footer"/>
    <w:basedOn w:val="1"/>
    <w:link w:val="385"/>
    <w:autoRedefine/>
    <w:qFormat/>
    <w:uiPriority w:val="99"/>
    <w:pPr>
      <w:tabs>
        <w:tab w:val="center" w:pos="4153"/>
        <w:tab w:val="right" w:pos="8306"/>
      </w:tabs>
      <w:jc w:val="left"/>
    </w:pPr>
    <w:rPr>
      <w:sz w:val="18"/>
      <w:szCs w:val="18"/>
    </w:rPr>
  </w:style>
  <w:style w:type="paragraph" w:styleId="40">
    <w:name w:val="header"/>
    <w:basedOn w:val="1"/>
    <w:link w:val="394"/>
    <w:autoRedefine/>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7"/>
    <w:autoRedefine/>
    <w:qFormat/>
    <w:uiPriority w:val="0"/>
    <w:pPr>
      <w:spacing w:after="600" w:line="312" w:lineRule="atLeast"/>
      <w:jc w:val="center"/>
      <w:textAlignment w:val="baseline"/>
    </w:pPr>
    <w:rPr>
      <w:rFonts w:eastAsia="仿宋_GB2312"/>
      <w:kern w:val="0"/>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pPr>
  </w:style>
  <w:style w:type="paragraph" w:styleId="45">
    <w:name w:val="index 1"/>
    <w:basedOn w:val="1"/>
    <w:next w:val="1"/>
    <w:autoRedefine/>
    <w:qFormat/>
    <w:uiPriority w:val="0"/>
    <w:pPr>
      <w:adjustRightInd/>
      <w:ind w:firstLine="200"/>
      <w:jc w:val="center"/>
    </w:pPr>
    <w:rPr>
      <w:szCs w:val="20"/>
    </w:rPr>
  </w:style>
  <w:style w:type="paragraph" w:styleId="46">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Cs w:val="20"/>
    </w:rPr>
  </w:style>
  <w:style w:type="paragraph" w:styleId="48">
    <w:name w:val="List"/>
    <w:basedOn w:val="1"/>
    <w:autoRedefine/>
    <w:qFormat/>
    <w:uiPriority w:val="0"/>
    <w:pPr>
      <w:ind w:left="200" w:hanging="200" w:hangingChars="200"/>
    </w:pPr>
  </w:style>
  <w:style w:type="paragraph" w:styleId="49">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7"/>
    <w:autoRedefine/>
    <w:qFormat/>
    <w:uiPriority w:val="0"/>
    <w:pPr>
      <w:ind w:firstLine="420"/>
    </w:pPr>
    <w:rPr>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4"/>
    <w:autoRedefine/>
    <w:qFormat/>
    <w:uiPriority w:val="0"/>
    <w:pPr>
      <w:spacing w:after="120" w:line="480" w:lineRule="auto"/>
    </w:pPr>
  </w:style>
  <w:style w:type="paragraph" w:styleId="56">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rPr>
  </w:style>
  <w:style w:type="paragraph" w:styleId="58">
    <w:name w:val="Title"/>
    <w:basedOn w:val="1"/>
    <w:link w:val="288"/>
    <w:autoRedefine/>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99"/>
    <w:autoRedefine/>
    <w:qFormat/>
    <w:uiPriority w:val="0"/>
    <w:rPr>
      <w:b/>
      <w:bCs/>
    </w:rPr>
  </w:style>
  <w:style w:type="paragraph" w:styleId="60">
    <w:name w:val="Body Text First Indent"/>
    <w:basedOn w:val="23"/>
    <w:link w:val="323"/>
    <w:autoRedefine/>
    <w:qFormat/>
    <w:uiPriority w:val="0"/>
    <w:pPr>
      <w:ind w:firstLine="420"/>
    </w:pPr>
    <w:rPr>
      <w:rFonts w:hAnsi="Calibri" w:cs="Times New Roman"/>
      <w:snapToGrid/>
      <w:szCs w:val="20"/>
    </w:rPr>
  </w:style>
  <w:style w:type="paragraph" w:styleId="61">
    <w:name w:val="Body Text First Indent 2"/>
    <w:basedOn w:val="24"/>
    <w:next w:val="60"/>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spacing w:after="120" w:line="240" w:lineRule="auto"/>
      <w:ind w:left="420" w:leftChars="200" w:firstLine="420"/>
    </w:pPr>
    <w:rPr>
      <w:sz w:val="21"/>
    </w:rPr>
  </w:style>
  <w:style w:type="paragraph" w:customStyle="1" w:styleId="80">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1">
    <w:name w:val="Default"/>
    <w:next w:val="82"/>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autoRedefine/>
    <w:qFormat/>
    <w:uiPriority w:val="0"/>
    <w:pPr>
      <w:adjustRightInd/>
      <w:ind w:firstLine="420"/>
    </w:pPr>
    <w:rPr>
      <w:rFonts w:eastAsia="仿宋_GB2312"/>
      <w:sz w:val="28"/>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jc w:val="left"/>
    </w:pPr>
    <w:rPr>
      <w:rFonts w:ascii="宋体" w:hAnsi="宋体"/>
      <w:kern w:val="0"/>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pPr>
    <w:rPr>
      <w:kern w:val="0"/>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59"/>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ind w:firstLine="200"/>
    </w:pPr>
    <w:rPr>
      <w:rFonts w:ascii="宋体" w:hAnsi="宋体"/>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ind w:firstLine="510"/>
    </w:pPr>
    <w:rPr>
      <w:szCs w:val="20"/>
    </w:rPr>
  </w:style>
  <w:style w:type="character" w:customStyle="1" w:styleId="135">
    <w:name w:val="Char Char24"/>
    <w:autoRedefine/>
    <w:qFormat/>
    <w:uiPriority w:val="6"/>
    <w:rPr>
      <w:kern w:val="1"/>
      <w:sz w:val="21"/>
    </w:rPr>
  </w:style>
  <w:style w:type="character" w:customStyle="1" w:styleId="136">
    <w:name w:val="副标题 Char"/>
    <w:link w:val="46"/>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rFonts w:ascii="Times New Roman" w:hAnsi="Times New Roman" w:eastAsia="宋体"/>
      <w:sz w:val="24"/>
      <w:szCs w:val="22"/>
      <w:lang w:val="en-US" w:eastAsia="zh-CN" w:bidi="ar-SA"/>
    </w:rPr>
  </w:style>
  <w:style w:type="paragraph" w:customStyle="1" w:styleId="143">
    <w:name w:val="无间隔1"/>
    <w:link w:val="142"/>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2"/>
    <w:link w:val="173"/>
    <w:autoRedefine/>
    <w:qFormat/>
    <w:uiPriority w:val="0"/>
    <w:pPr>
      <w:spacing w:before="240" w:after="240" w:line="240" w:lineRule="auto"/>
    </w:pPr>
    <w:rPr>
      <w:rFonts w:ascii="Calibri" w:hAnsi="Calibri"/>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5"/>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8"/>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ind w:firstLine="480"/>
    </w:pPr>
    <w:rPr>
      <w:rFonts w:ascii="Tahoma" w:hAnsi="Tahoma"/>
      <w:kern w:val="0"/>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29"/>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ind w:firstLine="480"/>
    </w:pPr>
    <w:rPr>
      <w:rFonts w:ascii="宋体" w:hAnsi="宋体"/>
      <w:color w:val="000000"/>
      <w:kern w:val="0"/>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ind w:firstLine="480"/>
    </w:pPr>
    <w:rPr>
      <w:kern w:val="0"/>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ind w:firstLine="480"/>
    </w:pPr>
    <w:rPr>
      <w:rFonts w:ascii="宋体" w:hAnsi="宋体"/>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ind w:left="720" w:firstLine="200"/>
      <w:jc w:val="left"/>
    </w:pPr>
    <w:rPr>
      <w:kern w:val="0"/>
      <w:szCs w:val="20"/>
      <w:lang w:eastAsia="en-US"/>
    </w:rPr>
  </w:style>
  <w:style w:type="paragraph" w:styleId="260">
    <w:name w:val="List Paragraph"/>
    <w:basedOn w:val="1"/>
    <w:autoRedefine/>
    <w:qFormat/>
    <w:uiPriority w:val="34"/>
    <w:pPr>
      <w:ind w:firstLine="200"/>
    </w:pPr>
    <w:rPr>
      <w:rFonts w:eastAsia="楷体_GB2312" w:cs="Lucida San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4"/>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ind w:firstLine="200"/>
    </w:p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3"/>
    <w:autoRedefine/>
    <w:qFormat/>
    <w:uiPriority w:val="9"/>
    <w:rPr>
      <w:rFonts w:ascii="Times New Roman" w:hAnsi="Times New Roman" w:eastAsia="宋体"/>
      <w:b/>
      <w:bCs/>
      <w:kern w:val="44"/>
      <w:sz w:val="36"/>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8"/>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6"/>
    <w:autoRedefine/>
    <w:qFormat/>
    <w:uiPriority w:val="0"/>
    <w:rPr>
      <w:rFonts w:ascii="黑体" w:hAnsi="Courier New" w:eastAsia="黑体"/>
    </w:rPr>
  </w:style>
  <w:style w:type="character" w:customStyle="1" w:styleId="304">
    <w:name w:val="正文文本 2 Char1"/>
    <w:link w:val="55"/>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6"/>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49"/>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60"/>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宋体" w:hAnsi="宋体" w:eastAsia="宋体" w:cs="宋体"/>
      <w:b/>
      <w:bCs/>
      <w:kern w:val="2"/>
      <w:sz w:val="24"/>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pPr>
    <w:rPr>
      <w:kern w:val="0"/>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99"/>
    <w:rPr>
      <w:kern w:val="2"/>
      <w:sz w:val="21"/>
      <w:szCs w:val="24"/>
    </w:rPr>
  </w:style>
  <w:style w:type="character" w:customStyle="1" w:styleId="347">
    <w:name w:val="签名 Char"/>
    <w:link w:val="41"/>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ind w:firstLine="360"/>
    </w:pPr>
    <w:rPr>
      <w:rFonts w:ascii="仿宋_GB2312" w:eastAsia="仿宋_GB2312"/>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2"/>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39"/>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ind w:firstLine="480"/>
    </w:pPr>
    <w:rPr>
      <w:rFonts w:ascii="宋体" w:hAnsi="宋体"/>
      <w:kern w:val="0"/>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0"/>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pacing w:after="156" w:afterLines="50"/>
      <w:ind w:firstLine="200"/>
    </w:pPr>
    <w:rPr>
      <w:kern w:val="0"/>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ind w:firstLine="480"/>
    </w:pPr>
    <w:rPr>
      <w:rFonts w:ascii="宋体" w:hAnsi="宋体"/>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ind w:left="432" w:hanging="432"/>
    </w:pPr>
    <w:rPr>
      <w:rFonts w:ascii="Arial" w:hAnsi="Arial"/>
      <w:kern w:val="0"/>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ind w:firstLine="480"/>
    </w:pPr>
    <w:rPr>
      <w:rFonts w:ascii="仿宋_GB2312" w:eastAsia="仿宋_GB2312"/>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autoRedefine/>
    <w:qFormat/>
    <w:uiPriority w:val="0"/>
    <w:pPr>
      <w:adjustRightInd/>
      <w:jc w:val="center"/>
    </w:pPr>
    <w:rPr>
      <w:rFonts w:ascii="宋体" w:hAnsi="宋体" w:cs="宋体"/>
      <w:b/>
      <w:bCs/>
      <w:color w:val="000000"/>
      <w:szCs w:val="21"/>
    </w:rPr>
  </w:style>
  <w:style w:type="paragraph" w:customStyle="1" w:styleId="440">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jc w:val="center"/>
    </w:pPr>
    <w:rPr>
      <w:rFonts w:ascii="宋体" w:hAnsi="宋体" w:cs="宋体"/>
      <w:b/>
      <w:bCs/>
      <w:szCs w:val="20"/>
    </w:rPr>
  </w:style>
  <w:style w:type="paragraph" w:customStyle="1" w:styleId="443">
    <w:name w:val="标题4_自定义"/>
    <w:basedOn w:val="5"/>
    <w:autoRedefine/>
    <w:qFormat/>
    <w:uiPriority w:val="0"/>
    <w:pPr>
      <w:adjustRightInd/>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pPr>
    <w:rPr>
      <w:rFonts w:ascii="Tahoma" w:hAnsi="Tahoma"/>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autoRedefine/>
    <w:qFormat/>
    <w:uiPriority w:val="0"/>
    <w:pPr>
      <w:tabs>
        <w:tab w:val="left" w:pos="360"/>
      </w:tabs>
    </w:pPr>
    <w:rPr>
      <w:szCs w:val="20"/>
    </w:rPr>
  </w:style>
  <w:style w:type="paragraph" w:customStyle="1" w:styleId="458">
    <w:name w:val="Char Char11 Char Char Char"/>
    <w:basedOn w:val="1"/>
    <w:autoRedefine/>
    <w:qFormat/>
    <w:uiPriority w:val="0"/>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rPr>
  </w:style>
  <w:style w:type="paragraph" w:customStyle="1" w:styleId="464">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5">
    <w:name w:val="标书标题2"/>
    <w:basedOn w:val="2"/>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ind w:firstLine="510"/>
    </w:pPr>
    <w:rPr>
      <w:szCs w:val="20"/>
    </w:rPr>
  </w:style>
  <w:style w:type="paragraph" w:customStyle="1" w:styleId="468">
    <w:name w:val="Test2"/>
    <w:basedOn w:val="2"/>
    <w:autoRedefine/>
    <w:qFormat/>
    <w:uiPriority w:val="0"/>
    <w:pPr>
      <w:widowControl/>
      <w:spacing w:before="360" w:after="360" w:line="240" w:lineRule="atLeast"/>
    </w:pPr>
    <w:rPr>
      <w:rFonts w:ascii="宋体" w:hAnsi="Arial"/>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3">
    <w:name w:val="样式 宋体 行距: 1.5 倍行距 首行缩进:  2 字符"/>
    <w:basedOn w:val="1"/>
    <w:autoRedefine/>
    <w:qFormat/>
    <w:uiPriority w:val="0"/>
    <w:pPr>
      <w:adjustRightInd/>
      <w:ind w:firstLine="420"/>
    </w:pPr>
    <w:rPr>
      <w:rFonts w:ascii="宋体" w:hAnsi="宋体"/>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Cs w:val="20"/>
    </w:rPr>
  </w:style>
  <w:style w:type="paragraph" w:customStyle="1" w:styleId="480">
    <w:name w:val="_Style 11"/>
    <w:basedOn w:val="1"/>
    <w:autoRedefine/>
    <w:qFormat/>
    <w:uiPriority w:val="34"/>
    <w:pPr>
      <w:adjustRightInd/>
      <w:ind w:firstLine="42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1">
    <w:name w:val="MM Topic 2"/>
    <w:basedOn w:val="2"/>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pPr>
    <w:rPr>
      <w:rFonts w:ascii="Calibri" w:hAnsi="Calibri"/>
      <w:szCs w:val="22"/>
    </w:rPr>
  </w:style>
  <w:style w:type="paragraph" w:customStyle="1" w:styleId="496">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ind w:firstLine="480"/>
    </w:pPr>
    <w:rPr>
      <w:rFonts w:hAnsi="宋体"/>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pacing w:line="0" w:lineRule="atLeast"/>
      <w:ind w:firstLine="200"/>
      <w:jc w:val="center"/>
    </w:pPr>
    <w:rPr>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ind w:firstLine="480"/>
    </w:pPr>
    <w:rPr>
      <w:rFonts w:ascii="Arial" w:hAnsi="Arial"/>
      <w:szCs w:val="21"/>
    </w:rPr>
  </w:style>
  <w:style w:type="paragraph" w:customStyle="1" w:styleId="51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Cs w:val="20"/>
    </w:rPr>
  </w:style>
  <w:style w:type="paragraph" w:customStyle="1" w:styleId="515">
    <w:name w:val="列出段落5"/>
    <w:basedOn w:val="1"/>
    <w:autoRedefine/>
    <w:qFormat/>
    <w:uiPriority w:val="0"/>
    <w:pPr>
      <w:ind w:firstLine="200"/>
    </w:pPr>
    <w:rPr>
      <w:rFonts w:eastAsia="楷体_GB2312" w:cs="Lucida Sans"/>
    </w:rPr>
  </w:style>
  <w:style w:type="paragraph" w:customStyle="1" w:styleId="516">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7">
    <w:name w:val="表格文字"/>
    <w:basedOn w:val="1"/>
    <w:next w:val="15"/>
    <w:autoRedefine/>
    <w:qFormat/>
    <w:uiPriority w:val="0"/>
    <w:pPr>
      <w:adjustRightInd/>
      <w:ind w:firstLine="200"/>
    </w:pPr>
    <w:rPr>
      <w:rFonts w:ascii="Arial" w:hAnsi="Arial"/>
      <w:spacing w:val="-5"/>
      <w:kern w:val="0"/>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pPr>
    <w:rPr>
      <w:rFonts w:cs="宋体"/>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4">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jc w:val="right"/>
    </w:pPr>
  </w:style>
  <w:style w:type="paragraph" w:customStyle="1" w:styleId="526">
    <w:name w:val="Char Char11 Char Char Char Char Char Char Char Char Char"/>
    <w:basedOn w:val="1"/>
    <w:autoRedefine/>
    <w:qFormat/>
    <w:uiPriority w:val="0"/>
    <w:rPr>
      <w:szCs w:val="20"/>
    </w:rPr>
  </w:style>
  <w:style w:type="paragraph" w:customStyle="1" w:styleId="527">
    <w:name w:val="正文1.25"/>
    <w:basedOn w:val="1"/>
    <w:autoRedefine/>
    <w:qFormat/>
    <w:uiPriority w:val="0"/>
    <w:pPr>
      <w:adjustRightInd/>
      <w:spacing w:line="300" w:lineRule="auto"/>
      <w:ind w:firstLine="480"/>
    </w:pPr>
    <w:rPr>
      <w:szCs w:val="20"/>
    </w:rPr>
  </w:style>
  <w:style w:type="paragraph" w:customStyle="1" w:styleId="528">
    <w:name w:val="1正文"/>
    <w:basedOn w:val="1"/>
    <w:autoRedefine/>
    <w:qFormat/>
    <w:uiPriority w:val="0"/>
    <w:pPr>
      <w:adjustRightInd/>
      <w:ind w:firstLine="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pPr>
    <w:rPr>
      <w:rFonts w:ascii="宋体" w:hAnsi="宋体"/>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pPr>
    <w:rPr>
      <w:szCs w:val="20"/>
    </w:rPr>
  </w:style>
  <w:style w:type="paragraph" w:customStyle="1" w:styleId="536">
    <w:name w:val="彩色列表 - 强调文字颜色 11"/>
    <w:basedOn w:val="1"/>
    <w:autoRedefine/>
    <w:qFormat/>
    <w:uiPriority w:val="0"/>
    <w:pPr>
      <w:adjustRightInd/>
      <w:ind w:firstLine="42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ind w:firstLine="422"/>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2">
    <w:name w:val="样式 标题 2 + 宋体 左侧:  1.76 厘米 首行缩进:  0 厘米"/>
    <w:basedOn w:val="2"/>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3">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5">
    <w:name w:val="Char Char111"/>
    <w:basedOn w:val="1"/>
    <w:autoRedefine/>
    <w:qFormat/>
    <w:uiPriority w:val="0"/>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ind w:firstLine="200"/>
    </w:pPr>
    <w:rPr>
      <w:rFonts w:ascii="宋体" w:hAnsi="Calibri"/>
    </w:rPr>
  </w:style>
  <w:style w:type="paragraph" w:customStyle="1" w:styleId="561">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2">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ind w:firstLine="420"/>
    </w:pPr>
    <w:rPr>
      <w:rFonts w:ascii="Calibri" w:hAnsi="Calibri"/>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Cs w:val="20"/>
    </w:rPr>
  </w:style>
  <w:style w:type="paragraph" w:customStyle="1" w:styleId="585">
    <w:name w:val="标题五"/>
    <w:basedOn w:val="1"/>
    <w:autoRedefine/>
    <w:qFormat/>
    <w:uiPriority w:val="0"/>
    <w:pPr>
      <w:adjustRightInd/>
      <w:spacing w:before="156" w:beforeLines="50"/>
    </w:pPr>
    <w:rPr>
      <w:b/>
    </w:rPr>
  </w:style>
  <w:style w:type="paragraph" w:customStyle="1" w:styleId="586">
    <w:name w:val="Char Char1101"/>
    <w:basedOn w:val="1"/>
    <w:autoRedefine/>
    <w:qFormat/>
    <w:uiPriority w:val="0"/>
    <w:rPr>
      <w:rFonts w:ascii="Tahoma" w:hAnsi="Tahoma"/>
      <w:szCs w:val="20"/>
    </w:rPr>
  </w:style>
  <w:style w:type="paragraph" w:customStyle="1" w:styleId="587">
    <w:name w:val="Char Char Char Char Char Char Char Char1"/>
    <w:basedOn w:val="1"/>
    <w:autoRedefine/>
    <w:qFormat/>
    <w:uiPriority w:val="0"/>
    <w:pPr>
      <w:tabs>
        <w:tab w:val="left" w:pos="360"/>
      </w:tabs>
    </w:pPr>
    <w:rPr>
      <w:szCs w:val="20"/>
    </w:rPr>
  </w:style>
  <w:style w:type="paragraph" w:customStyle="1" w:styleId="588">
    <w:name w:val="Char Char Char 字元 字元"/>
    <w:basedOn w:val="1"/>
    <w:autoRedefine/>
    <w:qFormat/>
    <w:uiPriority w:val="0"/>
    <w:pPr>
      <w:adjustRightInd/>
      <w:ind w:firstLine="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autoRedefine/>
    <w:qFormat/>
    <w:uiPriority w:val="0"/>
    <w:pPr>
      <w:spacing w:line="460" w:lineRule="exact"/>
      <w:outlineLvl w:val="2"/>
    </w:pPr>
    <w:rPr>
      <w:rFonts w:ascii="仿宋_GB2312" w:hAnsi="宋体" w:eastAsia="仿宋_GB2312"/>
      <w:b/>
      <w:bCs/>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pPr>
    <w:rPr>
      <w:rFonts w:ascii="仿宋_GB2312" w:eastAsia="仿宋_GB2312"/>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pacing w:before="120" w:after="120"/>
    </w:pPr>
    <w:rPr>
      <w:rFonts w:ascii="宋体"/>
      <w:szCs w:val="20"/>
    </w:rPr>
  </w:style>
  <w:style w:type="paragraph" w:customStyle="1" w:styleId="603">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Cs w:val="20"/>
    </w:rPr>
  </w:style>
  <w:style w:type="paragraph" w:customStyle="1" w:styleId="605">
    <w:name w:val="正文文字表格居中"/>
    <w:basedOn w:val="1"/>
    <w:next w:val="55"/>
    <w:autoRedefine/>
    <w:qFormat/>
    <w:uiPriority w:val="0"/>
    <w:rPr>
      <w:rFonts w:ascii="宋体"/>
      <w:b/>
      <w:szCs w:val="20"/>
    </w:rPr>
  </w:style>
  <w:style w:type="paragraph" w:customStyle="1" w:styleId="606">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2">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ind w:firstLine="200"/>
    </w:pPr>
    <w:rPr>
      <w:rFonts w:eastAsia="楷体_GB2312" w:cs="Lucida Sans"/>
    </w:rPr>
  </w:style>
  <w:style w:type="paragraph" w:customStyle="1" w:styleId="614">
    <w:name w:val="样式 标题 3标题 3 Char第二层条h33Bold Headbh章标题1小标题level_3PIM 3..."/>
    <w:basedOn w:val="4"/>
    <w:autoRedefine/>
    <w:qFormat/>
    <w:uiPriority w:val="0"/>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autoRedefine/>
    <w:qFormat/>
    <w:uiPriority w:val="0"/>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5">
    <w:name w:val="样式  + 首行缩进:  2 字符"/>
    <w:basedOn w:val="1"/>
    <w:autoRedefine/>
    <w:qFormat/>
    <w:uiPriority w:val="0"/>
    <w:pPr>
      <w:adjustRightInd/>
      <w:spacing w:before="60" w:after="60"/>
      <w:ind w:firstLine="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2"/>
    <w:autoRedefine/>
    <w:qFormat/>
    <w:uiPriority w:val="0"/>
    <w:pPr>
      <w:widowControl/>
      <w:spacing w:before="260" w:after="260" w:line="416" w:lineRule="auto"/>
    </w:pPr>
    <w:rPr>
      <w:rFonts w:ascii="Arial" w:hAnsi="Arial" w:eastAsia="黑体"/>
      <w:sz w:val="30"/>
      <w:szCs w:val="21"/>
    </w:rPr>
  </w:style>
  <w:style w:type="paragraph" w:customStyle="1" w:styleId="628">
    <w:name w:val="文本正文 Char"/>
    <w:basedOn w:val="1"/>
    <w:autoRedefine/>
    <w:qFormat/>
    <w:uiPriority w:val="0"/>
    <w:pPr>
      <w:ind w:firstLine="200"/>
    </w:pPr>
    <w:rPr>
      <w:kern w:val="0"/>
      <w:szCs w:val="20"/>
    </w:rPr>
  </w:style>
  <w:style w:type="paragraph" w:customStyle="1" w:styleId="629">
    <w:name w:val="表格"/>
    <w:basedOn w:val="1"/>
    <w:autoRedefine/>
    <w:qFormat/>
    <w:uiPriority w:val="0"/>
    <w:pPr>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ind w:firstLine="200"/>
    </w:pPr>
    <w:rPr>
      <w:rFonts w:ascii="Arial" w:hAnsi="Arial"/>
      <w:szCs w:val="20"/>
    </w:rPr>
  </w:style>
  <w:style w:type="paragraph" w:customStyle="1" w:styleId="647">
    <w:name w:val="Char1 Char Char Char1"/>
    <w:basedOn w:val="1"/>
    <w:autoRedefine/>
    <w:qFormat/>
    <w:uiPriority w:val="0"/>
    <w:pPr>
      <w:adjustRightInd/>
      <w:ind w:firstLine="200"/>
    </w:pPr>
    <w:rPr>
      <w:rFonts w:ascii="Tahoma" w:hAnsi="Tahoma"/>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Cs w:val="20"/>
    </w:rPr>
  </w:style>
  <w:style w:type="paragraph" w:customStyle="1" w:styleId="655">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autoRedefine/>
    <w:qFormat/>
    <w:uiPriority w:val="0"/>
    <w:pPr>
      <w:tabs>
        <w:tab w:val="left" w:pos="480"/>
      </w:tabs>
      <w:ind w:left="480" w:hanging="480"/>
    </w:pPr>
    <w:rPr>
      <w:rFonts w:ascii="Times New Roman"/>
      <w:i/>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autoRedefine/>
    <w:qFormat/>
    <w:uiPriority w:val="6"/>
    <w:pPr>
      <w:widowControl/>
      <w:adjustRightInd/>
      <w:ind w:left="720" w:hanging="720"/>
    </w:pPr>
    <w:rPr>
      <w:color w:val="000000"/>
      <w:kern w:val="0"/>
      <w:szCs w:val="20"/>
      <w:lang w:val="en-GB"/>
    </w:rPr>
  </w:style>
  <w:style w:type="paragraph" w:customStyle="1" w:styleId="669">
    <w:name w:val="表1"/>
    <w:basedOn w:val="1"/>
    <w:autoRedefine/>
    <w:qFormat/>
    <w:uiPriority w:val="0"/>
    <w:pPr>
      <w:tabs>
        <w:tab w:val="left" w:pos="703"/>
      </w:tabs>
      <w:adjustRightInd/>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2">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p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rPr>
      <w:szCs w:val="20"/>
    </w:rPr>
  </w:style>
  <w:style w:type="paragraph" w:customStyle="1" w:styleId="691">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699">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jc w:val="center"/>
    </w:pPr>
  </w:style>
  <w:style w:type="paragraph" w:customStyle="1" w:styleId="701">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4"/>
    <w:autoRedefine/>
    <w:qFormat/>
    <w:uiPriority w:val="0"/>
    <w:pPr>
      <w:autoSpaceDE w:val="0"/>
      <w:autoSpaceDN w:val="0"/>
      <w:spacing w:after="120"/>
      <w:ind w:left="420" w:leftChars="200" w:firstLine="480"/>
    </w:pPr>
    <w:rPr>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rPr>
      <w:szCs w:val="20"/>
    </w:rPr>
  </w:style>
  <w:style w:type="paragraph" w:customStyle="1" w:styleId="707">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19">
    <w:name w:val="样式 标题 2 + 四号"/>
    <w:basedOn w:val="2"/>
    <w:autoRedefine/>
    <w:qFormat/>
    <w:uiPriority w:val="0"/>
    <w:pPr>
      <w:spacing w:before="120" w:after="120"/>
      <w:jc w:val="both"/>
    </w:pPr>
    <w:rPr>
      <w:rFonts w:ascii="宋体" w:hAnsi="Arial"/>
      <w:sz w:val="28"/>
      <w:lang w:val="en-US"/>
    </w:rPr>
  </w:style>
  <w:style w:type="paragraph" w:customStyle="1" w:styleId="720">
    <w:name w:val="有符号正文"/>
    <w:basedOn w:val="1"/>
    <w:autoRedefine/>
    <w:qFormat/>
    <w:uiPriority w:val="0"/>
    <w:pPr>
      <w:adjustRightInd/>
      <w:spacing w:line="400" w:lineRule="exact"/>
      <w:ind w:firstLine="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3">
    <w:name w:val="4"/>
    <w:basedOn w:val="1"/>
    <w:next w:val="36"/>
    <w:autoRedefine/>
    <w:qFormat/>
    <w:uiPriority w:val="0"/>
    <w:pPr>
      <w:spacing w:after="120" w:line="480" w:lineRule="auto"/>
      <w:ind w:left="420" w:leftChars="200"/>
    </w:pPr>
    <w:rPr>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4"/>
    <w:autoRedefine/>
    <w:qFormat/>
    <w:uiPriority w:val="0"/>
    <w:pPr>
      <w:keepLines w:val="0"/>
      <w:spacing w:line="240" w:lineRule="auto"/>
    </w:pPr>
    <w:rPr>
      <w:rFonts w:cs="宋体"/>
      <w:sz w:val="21"/>
      <w:szCs w:val="20"/>
    </w:rPr>
  </w:style>
  <w:style w:type="paragraph" w:customStyle="1" w:styleId="727">
    <w:name w:val="样式 仿宋_GB2312 小三 左侧:  1.06 厘米"/>
    <w:basedOn w:val="1"/>
    <w:autoRedefine/>
    <w:qFormat/>
    <w:uiPriority w:val="0"/>
    <w:pPr>
      <w:ind w:left="601"/>
    </w:pPr>
    <w:rPr>
      <w:rFonts w:ascii="仿宋_GB2312" w:eastAsia="仿宋_GB2312"/>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pPr>
    <w:rPr>
      <w:rFonts w:ascii="楷体" w:hAnsi="Arial" w:eastAsia="楷体"/>
      <w:b/>
      <w:spacing w:val="-5"/>
      <w:w w:val="98"/>
      <w:kern w:val="0"/>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Cs w:val="20"/>
    </w:rPr>
  </w:style>
  <w:style w:type="paragraph" w:customStyle="1" w:styleId="739">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0">
    <w:name w:val="正文（标题三）"/>
    <w:basedOn w:val="1"/>
    <w:autoRedefine/>
    <w:qFormat/>
    <w:uiPriority w:val="0"/>
    <w:pPr>
      <w:ind w:firstLine="200"/>
    </w:pPr>
  </w:style>
  <w:style w:type="paragraph" w:customStyle="1" w:styleId="741">
    <w:name w:val="样式 正1 + 首行缩进:  2 字符"/>
    <w:basedOn w:val="1"/>
    <w:autoRedefine/>
    <w:qFormat/>
    <w:uiPriority w:val="0"/>
    <w:pPr>
      <w:adjustRightInd/>
      <w:ind w:firstLine="480"/>
    </w:pPr>
    <w:rPr>
      <w:rFonts w:ascii="仿宋_GB2312" w:eastAsia="仿宋_GB2312"/>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4">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5">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6">
    <w:name w:val="Char1 Char Char Char4"/>
    <w:basedOn w:val="1"/>
    <w:autoRedefine/>
    <w:qFormat/>
    <w:uiPriority w:val="0"/>
    <w:pPr>
      <w:adjustRightInd/>
      <w:ind w:firstLine="200"/>
    </w:pPr>
    <w:rPr>
      <w:rFonts w:ascii="Tahoma" w:hAnsi="Tahoma"/>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1">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2">
    <w:name w:val="四号　首行缩进"/>
    <w:basedOn w:val="1"/>
    <w:autoRedefine/>
    <w:qFormat/>
    <w:uiPriority w:val="0"/>
    <w:pPr>
      <w:adjustRightInd/>
    </w:pPr>
    <w:rPr>
      <w:rFonts w:ascii="宋体" w:hAnsi="宋体"/>
      <w:szCs w:val="20"/>
    </w:rPr>
  </w:style>
  <w:style w:type="paragraph" w:customStyle="1" w:styleId="753">
    <w:name w:val="深色列表 - 强调文字颜色 51"/>
    <w:basedOn w:val="1"/>
    <w:autoRedefine/>
    <w:qFormat/>
    <w:uiPriority w:val="0"/>
    <w:pPr>
      <w:adjustRightInd/>
      <w:ind w:firstLine="200"/>
    </w:pPr>
    <w:rPr>
      <w:rFonts w:eastAsia="楷体_GB2312" w:cs="Lucida Sans"/>
    </w:rPr>
  </w:style>
  <w:style w:type="paragraph" w:customStyle="1" w:styleId="754">
    <w:name w:val="Char Char Char Char Char Char Char Char Char Char Char1 Char"/>
    <w:basedOn w:val="1"/>
    <w:autoRedefine/>
    <w:qFormat/>
    <w:uiPriority w:val="0"/>
    <w:pPr>
      <w:adjustRightInd/>
    </w:pPr>
    <w:rPr>
      <w:rFonts w:ascii="Tahoma" w:hAnsi="Tahoma"/>
    </w:rPr>
  </w:style>
  <w:style w:type="paragraph" w:customStyle="1" w:styleId="755">
    <w:name w:val="Char Char Char Char11"/>
    <w:basedOn w:val="1"/>
    <w:autoRedefine/>
    <w:qFormat/>
    <w:uiPriority w:val="0"/>
    <w:rPr>
      <w:rFonts w:ascii="Tahoma" w:hAnsi="Tahoma"/>
      <w:szCs w:val="20"/>
    </w:rPr>
  </w:style>
  <w:style w:type="paragraph" w:customStyle="1" w:styleId="756">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Cs w:val="20"/>
    </w:rPr>
  </w:style>
  <w:style w:type="paragraph" w:customStyle="1" w:styleId="758">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2">
    <w:name w:val="_Style 5"/>
    <w:basedOn w:val="1"/>
    <w:autoRedefine/>
    <w:qFormat/>
    <w:uiPriority w:val="34"/>
    <w:pPr>
      <w:adjustRightInd/>
      <w:ind w:firstLine="42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4">
    <w:name w:val="列出段落*"/>
    <w:basedOn w:val="1"/>
    <w:autoRedefine/>
    <w:qFormat/>
    <w:uiPriority w:val="0"/>
    <w:pPr>
      <w:adjustRightInd/>
      <w:ind w:firstLine="200"/>
    </w:pPr>
    <w:rPr>
      <w:rFonts w:eastAsia="楷体_GB2312" w:cs="Lucida Sans Unicode"/>
      <w:color w:val="000000"/>
      <w:kern w:val="1"/>
    </w:rPr>
  </w:style>
  <w:style w:type="paragraph" w:customStyle="1" w:styleId="765">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ind w:firstLine="48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ind w:firstLine="48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Cs w:val="20"/>
    </w:rPr>
  </w:style>
  <w:style w:type="paragraph" w:customStyle="1" w:styleId="777">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2"/>
    <w:autoRedefine/>
    <w:qFormat/>
    <w:uiPriority w:val="0"/>
    <w:pPr>
      <w:tabs>
        <w:tab w:val="clear" w:pos="900"/>
      </w:tabs>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pPr>
    <w:rPr>
      <w:rFonts w:ascii="Tahoma" w:hAnsi="Tahoma"/>
      <w:szCs w:val="20"/>
    </w:rPr>
  </w:style>
  <w:style w:type="paragraph" w:customStyle="1" w:styleId="792">
    <w:name w:val="列出段落1"/>
    <w:basedOn w:val="1"/>
    <w:autoRedefine/>
    <w:qFormat/>
    <w:uiPriority w:val="0"/>
    <w:pPr>
      <w:adjustRightInd/>
      <w:ind w:firstLine="420"/>
    </w:pPr>
    <w:rPr>
      <w:rFonts w:ascii="Calibri" w:hAnsi="Calibri"/>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0">
    <w:name w:val="列出段落3"/>
    <w:basedOn w:val="1"/>
    <w:autoRedefine/>
    <w:qFormat/>
    <w:uiPriority w:val="34"/>
    <w:pPr>
      <w:adjustRightInd/>
      <w:ind w:firstLine="420"/>
    </w:pPr>
    <w:rPr>
      <w:rFonts w:ascii="Calibri" w:hAnsi="Calibri"/>
      <w:szCs w:val="22"/>
    </w:rPr>
  </w:style>
  <w:style w:type="paragraph" w:customStyle="1" w:styleId="801">
    <w:name w:val="首行缩进"/>
    <w:basedOn w:val="1"/>
    <w:autoRedefine/>
    <w:qFormat/>
    <w:uiPriority w:val="0"/>
    <w:pPr>
      <w:ind w:firstLine="480"/>
    </w:pPr>
    <w:rPr>
      <w:rFonts w:ascii="宋体"/>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3">
    <w:name w:val="单元格左对齐"/>
    <w:basedOn w:val="1"/>
    <w:autoRedefine/>
    <w:qFormat/>
    <w:uiPriority w:val="0"/>
    <w:pPr>
      <w:adjustRightInd/>
    </w:p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7">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ind w:firstLine="480"/>
    </w:pPr>
    <w:rPr>
      <w:szCs w:val="20"/>
    </w:rPr>
  </w:style>
  <w:style w:type="paragraph" w:customStyle="1" w:styleId="809">
    <w:name w:val="P1"/>
    <w:basedOn w:val="1"/>
    <w:autoRedefine/>
    <w:qFormat/>
    <w:uiPriority w:val="0"/>
    <w:pPr>
      <w:adjustRightInd/>
      <w:spacing w:line="288" w:lineRule="auto"/>
      <w:ind w:firstLine="425"/>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pPr>
    <w:rPr>
      <w:rFonts w:ascii="Times New Roman"/>
      <w:szCs w:val="20"/>
      <w:lang w:val="en-US"/>
    </w:rPr>
  </w:style>
  <w:style w:type="paragraph" w:customStyle="1" w:styleId="817">
    <w:name w:val="默认段落字体 Para Char Char Char Char"/>
    <w:basedOn w:val="1"/>
    <w:autoRedefine/>
    <w:qFormat/>
    <w:uiPriority w:val="0"/>
    <w:rPr>
      <w:szCs w:val="20"/>
    </w:rPr>
  </w:style>
  <w:style w:type="paragraph" w:customStyle="1" w:styleId="818">
    <w:name w:val="正文4"/>
    <w:basedOn w:val="1"/>
    <w:autoRedefine/>
    <w:qFormat/>
    <w:uiPriority w:val="0"/>
    <w:pPr>
      <w:tabs>
        <w:tab w:val="left" w:pos="720"/>
      </w:tabs>
      <w:adjustRightInd/>
      <w:spacing w:before="60" w:after="60"/>
      <w:ind w:left="575" w:leftChars="400" w:hanging="175" w:hangingChars="175"/>
    </w:p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autoRedefine/>
    <w:qFormat/>
    <w:uiPriority w:val="0"/>
    <w:pPr>
      <w:adjustRightInd/>
      <w:ind w:firstLine="480"/>
    </w:pPr>
    <w:rPr>
      <w:rFonts w:cs="宋体"/>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6">
    <w:name w:val="Char Char11 Char Char Char2"/>
    <w:basedOn w:val="1"/>
    <w:autoRedefine/>
    <w:qFormat/>
    <w:uiPriority w:val="0"/>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5"/>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0">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1">
    <w:name w:val="插图说明"/>
    <w:basedOn w:val="1"/>
    <w:autoRedefine/>
    <w:qFormat/>
    <w:uiPriority w:val="0"/>
    <w:pPr>
      <w:spacing w:after="240"/>
      <w:ind w:firstLine="200"/>
      <w:jc w:val="center"/>
      <w:textAlignment w:val="baseline"/>
    </w:pPr>
    <w:rPr>
      <w:rFonts w:eastAsia="黑体"/>
      <w:szCs w:val="20"/>
    </w:rPr>
  </w:style>
  <w:style w:type="paragraph" w:customStyle="1" w:styleId="832">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pPr>
    <w:rPr>
      <w:rFonts w:ascii="Tahoma" w:hAnsi="Tahoma"/>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6"/>
    <w:autoRedefine/>
    <w:qFormat/>
    <w:uiPriority w:val="0"/>
    <w:pPr>
      <w:adjustRightInd/>
      <w:ind w:firstLine="56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pPr>
    <w:rPr>
      <w:rFonts w:cs="宋体"/>
      <w:szCs w:val="20"/>
    </w:rPr>
  </w:style>
  <w:style w:type="paragraph" w:customStyle="1" w:styleId="840">
    <w:name w:val="Char Char Char Char Char Char Char Char Char Char Char Char1 Char"/>
    <w:basedOn w:val="1"/>
    <w:autoRedefine/>
    <w:qFormat/>
    <w:uiPriority w:val="0"/>
    <w:rPr>
      <w:rFonts w:ascii="Tahoma" w:hAnsi="Tahoma" w:cs="仿宋_GB2312"/>
      <w:szCs w:val="20"/>
    </w:rPr>
  </w:style>
  <w:style w:type="paragraph" w:customStyle="1" w:styleId="841">
    <w:name w:val="正文1"/>
    <w:basedOn w:val="31"/>
    <w:autoRedefine/>
    <w:qFormat/>
    <w:uiPriority w:val="0"/>
    <w:pPr>
      <w:ind w:left="0" w:leftChars="0" w:firstLine="480"/>
    </w:pPr>
    <w:rPr>
      <w:rFonts w:ascii="仿宋_GB2312" w:hAnsi="Courier New" w:eastAsia="仿宋_GB2312"/>
      <w:kern w:val="28"/>
    </w:rPr>
  </w:style>
  <w:style w:type="paragraph" w:customStyle="1" w:styleId="842">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0">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4">
    <w:name w:val="中等深浅网格 1 - 强调文字颜色 21"/>
    <w:basedOn w:val="1"/>
    <w:autoRedefine/>
    <w:qFormat/>
    <w:uiPriority w:val="0"/>
    <w:pPr>
      <w:ind w:firstLine="200"/>
    </w:pPr>
    <w:rPr>
      <w:rFonts w:eastAsia="楷体_GB2312" w:cs="Lucida Sans"/>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rPr>
  </w:style>
  <w:style w:type="paragraph" w:customStyle="1" w:styleId="864">
    <w:name w:val="Char Char110"/>
    <w:basedOn w:val="1"/>
    <w:autoRedefine/>
    <w:qFormat/>
    <w:uiPriority w:val="6"/>
    <w:rPr>
      <w:rFonts w:ascii="Tahoma" w:hAnsi="Tahoma"/>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Cs w:val="20"/>
    </w:rPr>
  </w:style>
  <w:style w:type="paragraph" w:customStyle="1" w:styleId="870">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1">
    <w:name w:val="Char Char281"/>
    <w:basedOn w:val="1"/>
    <w:autoRedefine/>
    <w:qFormat/>
    <w:uiPriority w:val="0"/>
    <w:pPr>
      <w:adjustRightInd/>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pPr>
    <w:rPr>
      <w:rFonts w:ascii="Tahoma" w:hAnsi="Tahoma"/>
      <w:szCs w:val="20"/>
    </w:rPr>
  </w:style>
  <w:style w:type="paragraph" w:customStyle="1" w:styleId="874">
    <w:name w:val="_Style 12"/>
    <w:basedOn w:val="18"/>
    <w:autoRedefine/>
    <w:qFormat/>
    <w:uiPriority w:val="0"/>
  </w:style>
  <w:style w:type="paragraph" w:customStyle="1" w:styleId="875">
    <w:name w:val="样式 首行缩进:  0 字符"/>
    <w:basedOn w:val="1"/>
    <w:autoRedefine/>
    <w:qFormat/>
    <w:uiPriority w:val="0"/>
    <w:pPr>
      <w:adjustRightInd/>
      <w:ind w:firstLine="200"/>
    </w:pPr>
    <w:rPr>
      <w:rFonts w:ascii="Arial" w:hAnsi="Arial" w:cs="宋体"/>
      <w:szCs w:val="20"/>
    </w:rPr>
  </w:style>
  <w:style w:type="paragraph" w:customStyle="1" w:styleId="876">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7">
    <w:name w:val="_Style 94"/>
    <w:basedOn w:val="1"/>
    <w:next w:val="260"/>
    <w:autoRedefine/>
    <w:qFormat/>
    <w:uiPriority w:val="34"/>
    <w:pPr>
      <w:adjustRightInd/>
      <w:ind w:firstLine="200"/>
    </w:pPr>
    <w:rPr>
      <w:rFonts w:ascii="Calibri" w:hAnsi="Calibri"/>
      <w:sz w:val="28"/>
      <w:szCs w:val="20"/>
    </w:rPr>
  </w:style>
  <w:style w:type="paragraph" w:customStyle="1" w:styleId="878">
    <w:name w:val="方案正文"/>
    <w:basedOn w:val="1"/>
    <w:autoRedefine/>
    <w:qFormat/>
    <w:uiPriority w:val="0"/>
    <w:pPr>
      <w:spacing w:line="324" w:lineRule="auto"/>
    </w:pPr>
    <w:rPr>
      <w:rFonts w:ascii="仿宋_GB2312" w:eastAsia="仿宋_GB2312"/>
      <w:b/>
      <w:color w:val="000000"/>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pPr>
    <w:rPr>
      <w:rFonts w:ascii="Tahoma" w:hAnsi="Tahoma"/>
      <w:szCs w:val="20"/>
    </w:rPr>
  </w:style>
  <w:style w:type="paragraph" w:customStyle="1" w:styleId="884">
    <w:name w:val="GP正文(首行缩进)"/>
    <w:basedOn w:val="1"/>
    <w:autoRedefine/>
    <w:qFormat/>
    <w:uiPriority w:val="0"/>
    <w:pPr>
      <w:adjustRightInd/>
      <w:ind w:firstLine="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4"/>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ind w:left="200" w:leftChars="200" w:firstLine="200"/>
    </w:p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3">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4">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5">
    <w:name w:val="0"/>
    <w:basedOn w:val="1"/>
    <w:autoRedefine/>
    <w:qFormat/>
    <w:uiPriority w:val="0"/>
    <w:pPr>
      <w:widowControl/>
    </w:pPr>
    <w:rPr>
      <w:kern w:val="0"/>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pPr>
    <w:rPr>
      <w:rFonts w:ascii="仿宋_GB2312" w:hAnsi="仿宋" w:eastAsia="仿宋_GB2312"/>
    </w:rPr>
  </w:style>
  <w:style w:type="paragraph" w:customStyle="1" w:styleId="908">
    <w:name w:val="_Style 8"/>
    <w:basedOn w:val="1"/>
    <w:autoRedefine/>
    <w:qFormat/>
    <w:uiPriority w:val="34"/>
    <w:pPr>
      <w:adjustRightInd/>
      <w:ind w:firstLine="42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ind w:firstLine="420"/>
    </w:pPr>
    <w:rPr>
      <w:rFonts w:cs="宋体"/>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2">
    <w:name w:val="列出段落31"/>
    <w:basedOn w:val="1"/>
    <w:autoRedefine/>
    <w:qFormat/>
    <w:uiPriority w:val="0"/>
    <w:pPr>
      <w:adjustRightInd/>
      <w:ind w:firstLine="420"/>
    </w:pPr>
    <w:rPr>
      <w:rFonts w:ascii="Calibri" w:hAnsi="Calibri"/>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ind w:firstLine="480"/>
    </w:p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7"/>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ind w:firstLine="480"/>
    </w:pPr>
    <w:rPr>
      <w:rFonts w:cs="宋体"/>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2"/>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autoRedefine/>
    <w:qFormat/>
    <w:uiPriority w:val="0"/>
  </w:style>
  <w:style w:type="paragraph" w:customStyle="1" w:styleId="967">
    <w:name w:val="无间隔3"/>
    <w:basedOn w:val="1"/>
    <w:autoRedefine/>
    <w:qFormat/>
    <w:uiPriority w:val="0"/>
    <w:pPr>
      <w:spacing w:line="240" w:lineRule="auto"/>
      <w:jc w:val="center"/>
      <w:outlineLvl w:val="0"/>
    </w:pPr>
    <w:rPr>
      <w:rFonts w:hint="eastAsia" w:ascii="宋体" w:hAnsi="宋体" w:cs="宋体"/>
      <w:bCs/>
    </w:rPr>
  </w:style>
  <w:style w:type="character" w:customStyle="1" w:styleId="968">
    <w:name w:val="NormalCharacter"/>
    <w:autoRedefine/>
    <w:qFormat/>
    <w:uiPriority w:val="0"/>
  </w:style>
  <w:style w:type="paragraph" w:customStyle="1" w:styleId="969">
    <w:name w:val="无间隔31"/>
    <w:basedOn w:val="1"/>
    <w:autoRedefine/>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B6431-E09E-4098-A8A0-C8079F50E540}">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3025</Words>
  <Characters>3499</Characters>
  <Lines>310</Lines>
  <Paragraphs>87</Paragraphs>
  <TotalTime>22</TotalTime>
  <ScaleCrop>false</ScaleCrop>
  <LinksUpToDate>false</LinksUpToDate>
  <CharactersWithSpaces>3749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Stacey郑</cp:lastModifiedBy>
  <cp:lastPrinted>2021-12-27T03:06:00Z</cp:lastPrinted>
  <dcterms:modified xsi:type="dcterms:W3CDTF">2025-03-10T02:37:24Z</dcterms:modified>
  <dc:title>杭州市市民卡扩大发卡工程</dc:title>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76B1D42A5D584F7BBE6F776A3827DBAC</vt:lpwstr>
  </property>
  <property fmtid="{D5CDD505-2E9C-101B-9397-08002B2CF9AE}" pid="5" name="KSOTemplateDocerSaveRecord">
    <vt:lpwstr>eyJoZGlkIjoiOWIzMjU4MDE5YTQxM2Y0ODJhNDI5ZDRhNGYzZWFkZDciLCJ1c2VySWQiOiI2NTA0NTI0MDgifQ==</vt:lpwstr>
  </property>
</Properties>
</file>