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916FC18">
      <w:pPr>
        <w:jc w:val="center"/>
        <w:rPr>
          <w:rFonts w:ascii="宋体" w:hAnsi="宋体" w:cs="宋体"/>
          <w:b/>
        </w:rPr>
      </w:pPr>
    </w:p>
    <w:p w14:paraId="296CFFC9">
      <w:pPr>
        <w:jc w:val="center"/>
        <w:rPr>
          <w:rFonts w:ascii="宋体" w:hAnsi="宋体" w:cs="宋体"/>
          <w:b/>
        </w:rPr>
      </w:pPr>
    </w:p>
    <w:p w14:paraId="27582A69">
      <w:pPr>
        <w:adjustRightInd/>
        <w:ind w:firstLine="883"/>
        <w:jc w:val="center"/>
        <w:rPr>
          <w:rFonts w:ascii="宋体" w:hAnsi="宋体" w:cs="宋体"/>
          <w:b/>
          <w:sz w:val="44"/>
          <w:szCs w:val="44"/>
        </w:rPr>
      </w:pPr>
    </w:p>
    <w:p w14:paraId="003214E9">
      <w:pPr>
        <w:adjustRightInd/>
        <w:ind w:firstLine="964"/>
        <w:rPr>
          <w:rFonts w:ascii="宋体" w:hAnsi="宋体" w:cs="宋体"/>
          <w:b/>
          <w:sz w:val="48"/>
          <w:szCs w:val="48"/>
        </w:rPr>
      </w:pPr>
    </w:p>
    <w:p w14:paraId="213C402D">
      <w:pPr>
        <w:adjustRightInd/>
        <w:ind w:firstLine="0" w:firstLineChars="0"/>
        <w:jc w:val="center"/>
        <w:rPr>
          <w:rFonts w:ascii="宋体" w:hAnsi="宋体" w:cs="宋体"/>
          <w:b/>
          <w:bCs/>
          <w:sz w:val="48"/>
          <w:szCs w:val="48"/>
        </w:rPr>
      </w:pPr>
      <w:r>
        <w:rPr>
          <w:rFonts w:hint="eastAsia" w:ascii="宋体" w:hAnsi="宋体" w:cs="宋体"/>
          <w:b/>
          <w:bCs/>
          <w:sz w:val="48"/>
          <w:szCs w:val="48"/>
        </w:rPr>
        <w:t>三院区绿植租用服务项目</w:t>
      </w:r>
    </w:p>
    <w:p w14:paraId="02BB75D9">
      <w:pPr>
        <w:adjustRightInd/>
        <w:ind w:firstLine="0" w:firstLineChars="0"/>
        <w:jc w:val="center"/>
        <w:rPr>
          <w:rFonts w:ascii="宋体" w:hAnsi="宋体" w:cs="宋体"/>
          <w:b/>
          <w:bCs/>
          <w:sz w:val="48"/>
          <w:szCs w:val="48"/>
        </w:rPr>
      </w:pPr>
      <w:r>
        <w:rPr>
          <w:rFonts w:hint="eastAsia" w:ascii="宋体" w:hAnsi="宋体" w:cs="宋体"/>
          <w:b/>
          <w:bCs/>
          <w:sz w:val="48"/>
          <w:szCs w:val="48"/>
        </w:rPr>
        <w:t xml:space="preserve">招标文件 </w:t>
      </w:r>
    </w:p>
    <w:p w14:paraId="0561D985">
      <w:pPr>
        <w:adjustRightInd/>
        <w:ind w:firstLine="0" w:firstLineChars="0"/>
        <w:jc w:val="center"/>
        <w:rPr>
          <w:rFonts w:ascii="宋体" w:hAnsi="宋体" w:cs="宋体"/>
          <w:b/>
          <w:bCs/>
          <w:sz w:val="44"/>
          <w:szCs w:val="44"/>
        </w:rPr>
      </w:pPr>
      <w:r>
        <w:rPr>
          <w:rFonts w:hint="eastAsia" w:ascii="宋体" w:hAnsi="宋体" w:cs="宋体"/>
          <w:b/>
          <w:bCs/>
          <w:sz w:val="44"/>
          <w:szCs w:val="44"/>
        </w:rPr>
        <w:t xml:space="preserve"> （电子招投标）</w:t>
      </w:r>
    </w:p>
    <w:p w14:paraId="25972053">
      <w:pPr>
        <w:ind w:firstLine="0" w:firstLineChars="0"/>
        <w:jc w:val="center"/>
        <w:rPr>
          <w:rFonts w:ascii="宋体" w:hAnsi="宋体" w:cs="宋体"/>
          <w:b/>
          <w:bCs/>
          <w:sz w:val="30"/>
          <w:szCs w:val="30"/>
        </w:rPr>
      </w:pPr>
      <w:r>
        <w:rPr>
          <w:rFonts w:hint="eastAsia" w:ascii="宋体" w:hAnsi="宋体" w:cs="宋体"/>
          <w:b/>
          <w:bCs/>
          <w:sz w:val="30"/>
          <w:szCs w:val="30"/>
        </w:rPr>
        <w:t>编号:ZJXL-SEB-202504</w:t>
      </w:r>
    </w:p>
    <w:p w14:paraId="53021D19">
      <w:pPr>
        <w:pStyle w:val="23"/>
        <w:ind w:firstLine="0" w:firstLineChars="0"/>
        <w:jc w:val="center"/>
        <w:rPr>
          <w:b/>
          <w:bCs/>
        </w:rPr>
      </w:pPr>
      <w:r>
        <w:rPr>
          <w:rFonts w:hint="eastAsia" w:hAnsi="宋体" w:cs="宋体"/>
          <w:b/>
          <w:bCs/>
          <w:sz w:val="30"/>
          <w:szCs w:val="30"/>
        </w:rPr>
        <w:t>确认书号：[2025]9724号</w:t>
      </w:r>
    </w:p>
    <w:p w14:paraId="4DF0CB3F">
      <w:pPr>
        <w:adjustRightInd/>
        <w:ind w:firstLine="562"/>
        <w:rPr>
          <w:rFonts w:ascii="宋体" w:hAnsi="宋体" w:cs="宋体"/>
          <w:b/>
          <w:bCs/>
          <w:sz w:val="28"/>
          <w:szCs w:val="20"/>
        </w:rPr>
      </w:pPr>
    </w:p>
    <w:p w14:paraId="466DCD86">
      <w:pPr>
        <w:ind w:firstLine="883"/>
        <w:jc w:val="center"/>
        <w:rPr>
          <w:rFonts w:ascii="宋体" w:hAnsi="宋体" w:cs="宋体"/>
          <w:b/>
          <w:bCs/>
          <w:sz w:val="44"/>
          <w:szCs w:val="44"/>
        </w:rPr>
      </w:pPr>
      <w:r>
        <w:rPr>
          <w:rFonts w:hint="eastAsia" w:ascii="宋体" w:hAnsi="宋体" w:cs="宋体"/>
          <w:b/>
          <w:bCs/>
          <w:sz w:val="44"/>
          <w:szCs w:val="44"/>
        </w:rPr>
        <w:t xml:space="preserve"> </w:t>
      </w:r>
    </w:p>
    <w:p w14:paraId="3A575077">
      <w:pPr>
        <w:ind w:firstLine="883"/>
        <w:jc w:val="center"/>
        <w:rPr>
          <w:rFonts w:ascii="宋体" w:hAnsi="宋体" w:cs="宋体"/>
          <w:b/>
          <w:bCs/>
          <w:sz w:val="44"/>
          <w:szCs w:val="44"/>
        </w:rPr>
      </w:pPr>
    </w:p>
    <w:p w14:paraId="0617FA66">
      <w:pPr>
        <w:jc w:val="center"/>
        <w:rPr>
          <w:rFonts w:ascii="宋体" w:hAnsi="宋体" w:cs="宋体"/>
          <w:b/>
          <w:bCs/>
        </w:rPr>
      </w:pPr>
    </w:p>
    <w:p w14:paraId="6027861F">
      <w:pPr>
        <w:ind w:firstLine="0" w:firstLineChars="0"/>
        <w:rPr>
          <w:rFonts w:ascii="宋体" w:hAnsi="宋体" w:cs="宋体"/>
          <w:b/>
          <w:bCs/>
        </w:rPr>
      </w:pPr>
    </w:p>
    <w:p w14:paraId="0B53DC74">
      <w:pPr>
        <w:jc w:val="center"/>
        <w:rPr>
          <w:rFonts w:ascii="宋体" w:hAnsi="宋体" w:cs="宋体"/>
          <w:b/>
          <w:bCs/>
        </w:rPr>
      </w:pPr>
    </w:p>
    <w:p w14:paraId="11989F42">
      <w:pPr>
        <w:ind w:firstLine="643"/>
        <w:rPr>
          <w:rFonts w:ascii="宋体" w:hAnsi="宋体" w:cs="宋体"/>
          <w:b/>
          <w:bCs/>
          <w:sz w:val="32"/>
          <w:szCs w:val="32"/>
        </w:rPr>
      </w:pPr>
    </w:p>
    <w:p w14:paraId="0B801E8E">
      <w:pPr>
        <w:ind w:firstLine="0" w:firstLineChars="0"/>
        <w:jc w:val="center"/>
        <w:rPr>
          <w:rFonts w:cs="仿宋_GB2312" w:asciiTheme="minorEastAsia" w:hAnsiTheme="minorEastAsia" w:eastAsiaTheme="minorEastAsia"/>
          <w:b/>
          <w:bCs/>
          <w:sz w:val="32"/>
          <w:szCs w:val="32"/>
        </w:rPr>
      </w:pPr>
      <w:r>
        <w:rPr>
          <w:rFonts w:hint="eastAsia" w:cs="仿宋_GB2312" w:asciiTheme="minorEastAsia" w:hAnsiTheme="minorEastAsia" w:eastAsiaTheme="minorEastAsia"/>
          <w:b/>
          <w:bCs/>
          <w:sz w:val="32"/>
          <w:szCs w:val="32"/>
        </w:rPr>
        <w:t>浙江大学医学院附属儿童医院</w:t>
      </w:r>
    </w:p>
    <w:p w14:paraId="3F3ADBE7">
      <w:pPr>
        <w:ind w:firstLine="0" w:firstLineChars="0"/>
        <w:jc w:val="center"/>
        <w:rPr>
          <w:rFonts w:ascii="宋体" w:hAnsi="宋体" w:cs="宋体"/>
          <w:b/>
          <w:bCs/>
          <w:sz w:val="32"/>
          <w:szCs w:val="32"/>
        </w:rPr>
      </w:pPr>
      <w:r>
        <w:rPr>
          <w:rFonts w:hint="eastAsia" w:ascii="宋体" w:hAnsi="宋体" w:cs="宋体"/>
          <w:b/>
          <w:bCs/>
          <w:sz w:val="32"/>
          <w:szCs w:val="32"/>
        </w:rPr>
        <w:t>浙江信镧建设工程咨询有限公司</w:t>
      </w:r>
    </w:p>
    <w:p w14:paraId="0B2F8570">
      <w:pPr>
        <w:ind w:firstLine="0" w:firstLineChars="0"/>
        <w:jc w:val="center"/>
        <w:rPr>
          <w:rFonts w:ascii="宋体" w:hAnsi="宋体" w:cs="宋体"/>
          <w:b/>
          <w:bCs/>
          <w:sz w:val="32"/>
          <w:szCs w:val="32"/>
        </w:rPr>
        <w:sectPr>
          <w:headerReference r:id="rId6" w:type="first"/>
          <w:headerReference r:id="rId5" w:type="default"/>
          <w:footerReference r:id="rId7" w:type="even"/>
          <w:pgSz w:w="11905" w:h="16838"/>
          <w:pgMar w:top="1440" w:right="1797" w:bottom="1440" w:left="1797" w:header="851" w:footer="992" w:gutter="0"/>
          <w:cols w:space="0" w:num="1"/>
          <w:titlePg/>
          <w:docGrid w:linePitch="312" w:charSpace="0"/>
        </w:sectPr>
      </w:pPr>
      <w:r>
        <w:rPr>
          <w:rFonts w:hint="eastAsia" w:ascii="宋体" w:hAnsi="宋体" w:cs="宋体"/>
          <w:b/>
          <w:bCs/>
          <w:sz w:val="32"/>
          <w:szCs w:val="32"/>
        </w:rPr>
        <w:t>二〇二五年三月</w:t>
      </w:r>
    </w:p>
    <w:p w14:paraId="4FB0FAB0">
      <w:pPr>
        <w:ind w:firstLine="0" w:firstLineChars="0"/>
        <w:jc w:val="center"/>
        <w:rPr>
          <w:rFonts w:ascii="宋体" w:hAnsi="宋体" w:cs="宋体"/>
          <w:b/>
          <w:bCs/>
          <w:sz w:val="36"/>
          <w:szCs w:val="36"/>
        </w:rPr>
      </w:pPr>
      <w:r>
        <w:rPr>
          <w:rFonts w:hint="eastAsia" w:ascii="宋体" w:hAnsi="宋体" w:cs="宋体"/>
          <w:b/>
          <w:bCs/>
          <w:sz w:val="36"/>
          <w:szCs w:val="36"/>
        </w:rPr>
        <w:t>电子招投标的说明</w:t>
      </w:r>
    </w:p>
    <w:p w14:paraId="1B30C8C9">
      <w:pPr>
        <w:ind w:firstLine="480"/>
      </w:pPr>
      <w:r>
        <w:rPr>
          <w:rFonts w:hint="eastAsia"/>
        </w:rPr>
        <w:t>1、电子招投标：本项目以数据电文形式，依托“政府采购云平台（www.zcygov.cn）”进行招投标活动，不接受纸质投标文件；</w:t>
      </w:r>
    </w:p>
    <w:p w14:paraId="68A87F61">
      <w:pPr>
        <w:ind w:firstLine="480"/>
      </w:pPr>
      <w:r>
        <w:rPr>
          <w:rFonts w:hint="eastAsia"/>
        </w:rPr>
        <w:t>2、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w:t>
      </w:r>
    </w:p>
    <w:p w14:paraId="22B3A60C">
      <w:pPr>
        <w:ind w:firstLine="480"/>
      </w:pPr>
      <w:r>
        <w:rPr>
          <w:rFonts w:hint="eastAsia"/>
        </w:rPr>
        <w:t>3、招标文件的获取：使用账号登录或者使用CA登录政采云平台；进入“项目采购”应用，在获取采购文件菜单中选择项目，获取招标文件；</w:t>
      </w:r>
    </w:p>
    <w:p w14:paraId="6667F2CE">
      <w:pPr>
        <w:ind w:firstLine="480"/>
      </w:pPr>
      <w:r>
        <w:rPr>
          <w:rFonts w:hint="eastAsia"/>
        </w:rPr>
        <w:t>4、投标文件的制作：在“政采云电子交易客户端”中完成“填写基本信息”、“导入投标文件”、“标书关联”、“标书检查”、“电子签名”、“生成电子标书”等操作；</w:t>
      </w:r>
    </w:p>
    <w:p w14:paraId="6CFBBC4B">
      <w:pPr>
        <w:ind w:firstLine="480"/>
      </w:pPr>
      <w:r>
        <w:rPr>
          <w:rFonts w:hint="eastAsia"/>
        </w:rPr>
        <w:t>5、采购人、采购代理机构将依托政采云平台完成本项目的电子交易活动，平台不接受未按上述方式获取招标文件的供应商进行投标活动；</w:t>
      </w:r>
    </w:p>
    <w:p w14:paraId="75D9F3F2">
      <w:pPr>
        <w:ind w:firstLine="480"/>
      </w:pPr>
      <w:r>
        <w:rPr>
          <w:rFonts w:hint="eastAsia"/>
        </w:rPr>
        <w:t>6、对未按上述方式获取招标文件的供应商对该文件提出的质疑，采购人或采购代理机构将不予处理；</w:t>
      </w:r>
    </w:p>
    <w:p w14:paraId="2C38B7F6">
      <w:pPr>
        <w:ind w:firstLine="480"/>
      </w:pPr>
      <w:r>
        <w:rPr>
          <w:rFonts w:hint="eastAsia"/>
        </w:rPr>
        <w:t>7、不提供招标文件纸质版；</w:t>
      </w:r>
    </w:p>
    <w:p w14:paraId="7D82376C">
      <w:pPr>
        <w:ind w:firstLine="480"/>
      </w:pPr>
      <w:r>
        <w:rPr>
          <w:rFonts w:hint="eastAsia"/>
        </w:rPr>
        <w:t>8、投标文件的传输递交：投标人在投标截止时间前将加密的投标文件上传至政府采购云平台，还可以在投标截止时间前直接提交或者以邮寄方式递交备份投标文件1份。备份投标文件的制作、存储、密封详见招标文件；</w:t>
      </w:r>
    </w:p>
    <w:p w14:paraId="04F23296">
      <w:pPr>
        <w:ind w:firstLine="480"/>
      </w:pPr>
      <w:r>
        <w:rPr>
          <w:rFonts w:hint="eastAsia"/>
        </w:rPr>
        <w:t>9、投标文件的解密：投标人按照平台提示和招标文件的规定在</w:t>
      </w:r>
      <w:r>
        <w:rPr>
          <w:rFonts w:hint="eastAsia"/>
          <w:b/>
          <w:bCs/>
        </w:rPr>
        <w:t>半小时</w:t>
      </w:r>
      <w:r>
        <w:rPr>
          <w:rFonts w:hint="eastAsia"/>
        </w:rPr>
        <w:t>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w:t>
      </w:r>
    </w:p>
    <w:p w14:paraId="7D4CCC80">
      <w:pPr>
        <w:ind w:firstLine="480"/>
      </w:pPr>
      <w:r>
        <w:rPr>
          <w:rFonts w:hint="eastAsia"/>
        </w:rPr>
        <w:t>10、具体操作指南：详见政采云平台“服务中心-帮助文档-项目采购-操作流程-电子招投标-政府采购项目电子交易管理操作指南-供应商”。</w:t>
      </w:r>
    </w:p>
    <w:p w14:paraId="4ACD38F1">
      <w:pPr>
        <w:ind w:firstLine="480"/>
        <w:jc w:val="center"/>
        <w:rPr>
          <w:rFonts w:ascii="宋体" w:hAnsi="宋体" w:cs="宋体"/>
        </w:rPr>
      </w:pPr>
      <w:r>
        <w:rPr>
          <w:rFonts w:hint="eastAsia" w:ascii="宋体" w:hAnsi="宋体" w:cs="宋体"/>
        </w:rPr>
        <w:br w:type="page"/>
      </w:r>
      <w:bookmarkStart w:id="0" w:name="_Hlt67893495"/>
      <w:bookmarkEnd w:id="0"/>
    </w:p>
    <w:p w14:paraId="24F6605C">
      <w:pPr>
        <w:ind w:firstLine="0" w:firstLineChars="0"/>
        <w:jc w:val="center"/>
        <w:rPr>
          <w:b/>
          <w:bCs/>
          <w:sz w:val="36"/>
          <w:szCs w:val="36"/>
        </w:rPr>
      </w:pPr>
      <w:bookmarkStart w:id="1" w:name="_Toc14606"/>
      <w:bookmarkStart w:id="2" w:name="_Toc27071"/>
      <w:r>
        <w:rPr>
          <w:rFonts w:hint="eastAsia"/>
          <w:b/>
          <w:bCs/>
          <w:sz w:val="36"/>
          <w:szCs w:val="36"/>
        </w:rPr>
        <w:t>目  录</w:t>
      </w:r>
      <w:bookmarkEnd w:id="1"/>
      <w:bookmarkEnd w:id="2"/>
    </w:p>
    <w:p w14:paraId="5493B1F1">
      <w:pPr>
        <w:pStyle w:val="42"/>
        <w:tabs>
          <w:tab w:val="right" w:leader="dot" w:pos="8311"/>
        </w:tabs>
        <w:ind w:firstLineChars="150"/>
        <w:rPr>
          <w:b/>
          <w:bCs/>
        </w:rPr>
      </w:pPr>
      <w:r>
        <w:rPr>
          <w:rFonts w:ascii="宋体" w:hAnsi="宋体" w:cs="宋体"/>
          <w:b/>
          <w:bCs/>
          <w:sz w:val="32"/>
          <w:szCs w:val="32"/>
        </w:rPr>
        <w:fldChar w:fldCharType="begin"/>
      </w:r>
      <w:r>
        <w:rPr>
          <w:rFonts w:ascii="宋体" w:hAnsi="宋体" w:cs="宋体"/>
          <w:b/>
          <w:bCs/>
          <w:sz w:val="32"/>
          <w:szCs w:val="32"/>
        </w:rPr>
        <w:instrText xml:space="preserve">TOC \o "1-1" \h \u </w:instrText>
      </w:r>
      <w:r>
        <w:rPr>
          <w:rFonts w:ascii="宋体" w:hAnsi="宋体" w:cs="宋体"/>
          <w:b/>
          <w:bCs/>
          <w:sz w:val="32"/>
          <w:szCs w:val="32"/>
        </w:rPr>
        <w:fldChar w:fldCharType="separate"/>
      </w:r>
      <w:r>
        <w:fldChar w:fldCharType="begin"/>
      </w:r>
      <w:r>
        <w:instrText xml:space="preserve"> HYPERLINK \l "_Toc30512" </w:instrText>
      </w:r>
      <w:r>
        <w:fldChar w:fldCharType="separate"/>
      </w:r>
      <w:r>
        <w:rPr>
          <w:rFonts w:hint="eastAsia" w:ascii="宋体" w:hAnsi="宋体" w:cs="宋体"/>
          <w:b/>
          <w:bCs/>
          <w:szCs w:val="20"/>
        </w:rPr>
        <w:t>第一部分 招标公告</w:t>
      </w:r>
      <w:r>
        <w:rPr>
          <w:b/>
          <w:bCs/>
        </w:rPr>
        <w:tab/>
      </w:r>
      <w:r>
        <w:rPr>
          <w:b/>
          <w:bCs/>
        </w:rPr>
        <w:fldChar w:fldCharType="begin"/>
      </w:r>
      <w:r>
        <w:rPr>
          <w:b/>
          <w:bCs/>
        </w:rPr>
        <w:instrText xml:space="preserve"> PAGEREF _Toc30512 \h </w:instrText>
      </w:r>
      <w:r>
        <w:rPr>
          <w:b/>
          <w:bCs/>
        </w:rPr>
        <w:fldChar w:fldCharType="separate"/>
      </w:r>
      <w:r>
        <w:rPr>
          <w:b/>
          <w:bCs/>
        </w:rPr>
        <w:t>3</w:t>
      </w:r>
      <w:r>
        <w:rPr>
          <w:b/>
          <w:bCs/>
        </w:rPr>
        <w:fldChar w:fldCharType="end"/>
      </w:r>
      <w:r>
        <w:rPr>
          <w:b/>
          <w:bCs/>
        </w:rPr>
        <w:fldChar w:fldCharType="end"/>
      </w:r>
    </w:p>
    <w:p w14:paraId="7C3C6303">
      <w:pPr>
        <w:pStyle w:val="42"/>
        <w:tabs>
          <w:tab w:val="right" w:leader="dot" w:pos="8311"/>
        </w:tabs>
        <w:ind w:firstLine="480"/>
        <w:rPr>
          <w:b/>
          <w:bCs/>
        </w:rPr>
      </w:pPr>
      <w:r>
        <w:fldChar w:fldCharType="begin"/>
      </w:r>
      <w:r>
        <w:instrText xml:space="preserve"> HYPERLINK \l "_Toc27133" </w:instrText>
      </w:r>
      <w:r>
        <w:fldChar w:fldCharType="separate"/>
      </w:r>
      <w:r>
        <w:rPr>
          <w:rFonts w:hint="eastAsia"/>
          <w:b/>
          <w:bCs/>
        </w:rPr>
        <w:t>第二部分 投标人须知</w:t>
      </w:r>
      <w:r>
        <w:rPr>
          <w:b/>
          <w:bCs/>
        </w:rPr>
        <w:tab/>
      </w:r>
      <w:r>
        <w:rPr>
          <w:b/>
          <w:bCs/>
        </w:rPr>
        <w:fldChar w:fldCharType="begin"/>
      </w:r>
      <w:r>
        <w:rPr>
          <w:b/>
          <w:bCs/>
        </w:rPr>
        <w:instrText xml:space="preserve"> PAGEREF _Toc27133 \h </w:instrText>
      </w:r>
      <w:r>
        <w:rPr>
          <w:b/>
          <w:bCs/>
        </w:rPr>
        <w:fldChar w:fldCharType="separate"/>
      </w:r>
      <w:r>
        <w:rPr>
          <w:b/>
          <w:bCs/>
        </w:rPr>
        <w:t>7</w:t>
      </w:r>
      <w:r>
        <w:rPr>
          <w:b/>
          <w:bCs/>
        </w:rPr>
        <w:fldChar w:fldCharType="end"/>
      </w:r>
      <w:r>
        <w:rPr>
          <w:b/>
          <w:bCs/>
        </w:rPr>
        <w:fldChar w:fldCharType="end"/>
      </w:r>
    </w:p>
    <w:p w14:paraId="6FD04CE4">
      <w:pPr>
        <w:pStyle w:val="42"/>
        <w:tabs>
          <w:tab w:val="right" w:leader="dot" w:pos="8311"/>
        </w:tabs>
        <w:ind w:firstLine="480"/>
        <w:rPr>
          <w:b/>
          <w:bCs/>
        </w:rPr>
      </w:pPr>
      <w:r>
        <w:fldChar w:fldCharType="begin"/>
      </w:r>
      <w:r>
        <w:instrText xml:space="preserve"> HYPERLINK \l "_Toc13429" </w:instrText>
      </w:r>
      <w:r>
        <w:fldChar w:fldCharType="separate"/>
      </w:r>
      <w:r>
        <w:rPr>
          <w:rFonts w:hint="eastAsia"/>
          <w:b/>
          <w:bCs/>
        </w:rPr>
        <w:t>第三部分 采购需求</w:t>
      </w:r>
      <w:r>
        <w:rPr>
          <w:b/>
          <w:bCs/>
        </w:rPr>
        <w:tab/>
      </w:r>
      <w:r>
        <w:rPr>
          <w:b/>
          <w:bCs/>
        </w:rPr>
        <w:fldChar w:fldCharType="begin"/>
      </w:r>
      <w:r>
        <w:rPr>
          <w:b/>
          <w:bCs/>
        </w:rPr>
        <w:instrText xml:space="preserve"> PAGEREF _Toc13429 \h </w:instrText>
      </w:r>
      <w:r>
        <w:rPr>
          <w:b/>
          <w:bCs/>
        </w:rPr>
        <w:fldChar w:fldCharType="separate"/>
      </w:r>
      <w:r>
        <w:rPr>
          <w:b/>
          <w:bCs/>
        </w:rPr>
        <w:t>29</w:t>
      </w:r>
      <w:r>
        <w:rPr>
          <w:b/>
          <w:bCs/>
        </w:rPr>
        <w:fldChar w:fldCharType="end"/>
      </w:r>
      <w:r>
        <w:rPr>
          <w:b/>
          <w:bCs/>
        </w:rPr>
        <w:fldChar w:fldCharType="end"/>
      </w:r>
    </w:p>
    <w:p w14:paraId="37788223">
      <w:pPr>
        <w:pStyle w:val="42"/>
        <w:tabs>
          <w:tab w:val="right" w:leader="dot" w:pos="8311"/>
        </w:tabs>
        <w:ind w:firstLine="480"/>
        <w:rPr>
          <w:b/>
          <w:bCs/>
        </w:rPr>
      </w:pPr>
      <w:r>
        <w:fldChar w:fldCharType="begin"/>
      </w:r>
      <w:r>
        <w:instrText xml:space="preserve"> HYPERLINK \l "_Toc3679" </w:instrText>
      </w:r>
      <w:r>
        <w:fldChar w:fldCharType="separate"/>
      </w:r>
      <w:r>
        <w:rPr>
          <w:rFonts w:hint="eastAsia" w:ascii="宋体" w:hAnsi="宋体" w:cs="宋体"/>
          <w:b/>
          <w:bCs/>
          <w:szCs w:val="36"/>
        </w:rPr>
        <w:t>第四部分 评标办法</w:t>
      </w:r>
      <w:r>
        <w:rPr>
          <w:b/>
          <w:bCs/>
        </w:rPr>
        <w:tab/>
      </w:r>
      <w:r>
        <w:rPr>
          <w:b/>
          <w:bCs/>
        </w:rPr>
        <w:fldChar w:fldCharType="begin"/>
      </w:r>
      <w:r>
        <w:rPr>
          <w:b/>
          <w:bCs/>
        </w:rPr>
        <w:instrText xml:space="preserve"> PAGEREF _Toc3679 \h </w:instrText>
      </w:r>
      <w:r>
        <w:rPr>
          <w:b/>
          <w:bCs/>
        </w:rPr>
        <w:fldChar w:fldCharType="separate"/>
      </w:r>
      <w:r>
        <w:rPr>
          <w:b/>
          <w:bCs/>
        </w:rPr>
        <w:t>34</w:t>
      </w:r>
      <w:r>
        <w:rPr>
          <w:b/>
          <w:bCs/>
        </w:rPr>
        <w:fldChar w:fldCharType="end"/>
      </w:r>
      <w:r>
        <w:rPr>
          <w:b/>
          <w:bCs/>
        </w:rPr>
        <w:fldChar w:fldCharType="end"/>
      </w:r>
    </w:p>
    <w:p w14:paraId="46183092">
      <w:pPr>
        <w:pStyle w:val="42"/>
        <w:tabs>
          <w:tab w:val="right" w:leader="dot" w:pos="8311"/>
        </w:tabs>
        <w:ind w:firstLine="480"/>
        <w:rPr>
          <w:b/>
          <w:bCs/>
        </w:rPr>
      </w:pPr>
      <w:r>
        <w:fldChar w:fldCharType="begin"/>
      </w:r>
      <w:r>
        <w:instrText xml:space="preserve"> HYPERLINK \l "_Toc11999" </w:instrText>
      </w:r>
      <w:r>
        <w:fldChar w:fldCharType="separate"/>
      </w:r>
      <w:r>
        <w:rPr>
          <w:rFonts w:hint="eastAsia"/>
          <w:b/>
          <w:bCs/>
        </w:rPr>
        <w:t>第五部分 拟签订的合同文本</w:t>
      </w:r>
      <w:bookmarkStart w:id="477" w:name="_GoBack"/>
      <w:bookmarkEnd w:id="477"/>
      <w:r>
        <w:rPr>
          <w:b/>
          <w:bCs/>
        </w:rPr>
        <w:tab/>
      </w:r>
      <w:r>
        <w:rPr>
          <w:b/>
          <w:bCs/>
        </w:rPr>
        <w:fldChar w:fldCharType="begin"/>
      </w:r>
      <w:r>
        <w:rPr>
          <w:b/>
          <w:bCs/>
        </w:rPr>
        <w:instrText xml:space="preserve"> PAGEREF _Toc11999 \h </w:instrText>
      </w:r>
      <w:r>
        <w:rPr>
          <w:b/>
          <w:bCs/>
        </w:rPr>
        <w:fldChar w:fldCharType="separate"/>
      </w:r>
      <w:r>
        <w:rPr>
          <w:b/>
          <w:bCs/>
        </w:rPr>
        <w:t>43</w:t>
      </w:r>
      <w:r>
        <w:rPr>
          <w:b/>
          <w:bCs/>
        </w:rPr>
        <w:fldChar w:fldCharType="end"/>
      </w:r>
      <w:r>
        <w:rPr>
          <w:b/>
          <w:bCs/>
        </w:rPr>
        <w:fldChar w:fldCharType="end"/>
      </w:r>
    </w:p>
    <w:p w14:paraId="7CDCFE79">
      <w:pPr>
        <w:pStyle w:val="42"/>
        <w:tabs>
          <w:tab w:val="right" w:leader="dot" w:pos="8311"/>
        </w:tabs>
        <w:ind w:firstLine="480"/>
        <w:rPr>
          <w:b/>
          <w:bCs/>
        </w:rPr>
      </w:pPr>
      <w:r>
        <w:fldChar w:fldCharType="begin"/>
      </w:r>
      <w:r>
        <w:instrText xml:space="preserve"> HYPERLINK \l "_Toc29718" </w:instrText>
      </w:r>
      <w:r>
        <w:fldChar w:fldCharType="separate"/>
      </w:r>
      <w:r>
        <w:rPr>
          <w:rFonts w:hint="eastAsia"/>
          <w:b/>
          <w:bCs/>
        </w:rPr>
        <w:t>第六部分 应提交的有关格式范例</w:t>
      </w:r>
      <w:r>
        <w:rPr>
          <w:b/>
          <w:bCs/>
        </w:rPr>
        <w:tab/>
      </w:r>
      <w:r>
        <w:rPr>
          <w:b/>
          <w:bCs/>
        </w:rPr>
        <w:fldChar w:fldCharType="begin"/>
      </w:r>
      <w:r>
        <w:rPr>
          <w:b/>
          <w:bCs/>
        </w:rPr>
        <w:instrText xml:space="preserve"> PAGEREF _Toc29718 \h </w:instrText>
      </w:r>
      <w:r>
        <w:rPr>
          <w:b/>
          <w:bCs/>
        </w:rPr>
        <w:fldChar w:fldCharType="separate"/>
      </w:r>
      <w:r>
        <w:rPr>
          <w:b/>
          <w:bCs/>
        </w:rPr>
        <w:t>46</w:t>
      </w:r>
      <w:r>
        <w:rPr>
          <w:b/>
          <w:bCs/>
        </w:rPr>
        <w:fldChar w:fldCharType="end"/>
      </w:r>
      <w:r>
        <w:rPr>
          <w:b/>
          <w:bCs/>
        </w:rPr>
        <w:fldChar w:fldCharType="end"/>
      </w:r>
    </w:p>
    <w:p w14:paraId="459401C7">
      <w:pPr>
        <w:rPr>
          <w:rFonts w:ascii="宋体" w:hAnsi="宋体" w:cs="宋体"/>
          <w:sz w:val="32"/>
          <w:szCs w:val="32"/>
        </w:rPr>
      </w:pPr>
      <w:r>
        <w:rPr>
          <w:rFonts w:ascii="宋体" w:hAnsi="宋体" w:cs="宋体"/>
          <w:b/>
          <w:bCs/>
          <w:szCs w:val="32"/>
        </w:rPr>
        <w:fldChar w:fldCharType="end"/>
      </w:r>
    </w:p>
    <w:p w14:paraId="4F34385F">
      <w:pPr>
        <w:ind w:firstLine="640"/>
        <w:outlineLvl w:val="0"/>
        <w:rPr>
          <w:rFonts w:ascii="宋体" w:hAnsi="宋体" w:cs="宋体"/>
          <w:sz w:val="32"/>
          <w:szCs w:val="32"/>
        </w:rPr>
      </w:pPr>
    </w:p>
    <w:p w14:paraId="2C3A87F7">
      <w:pPr>
        <w:ind w:firstLine="549" w:firstLineChars="229"/>
        <w:rPr>
          <w:rFonts w:ascii="宋体" w:hAnsi="宋体" w:cs="宋体"/>
        </w:rPr>
      </w:pPr>
      <w:bookmarkStart w:id="3" w:name="_Hlt91233176"/>
      <w:bookmarkEnd w:id="3"/>
      <w:bookmarkStart w:id="4" w:name="_Toc91899869"/>
    </w:p>
    <w:p w14:paraId="26F143C5">
      <w:pPr>
        <w:ind w:firstLine="549" w:firstLineChars="229"/>
        <w:rPr>
          <w:rFonts w:ascii="宋体" w:hAnsi="宋体" w:cs="宋体"/>
        </w:rPr>
      </w:pPr>
    </w:p>
    <w:p w14:paraId="4F5E1957">
      <w:pPr>
        <w:ind w:firstLine="549" w:firstLineChars="229"/>
        <w:rPr>
          <w:rFonts w:ascii="宋体" w:hAnsi="宋体" w:cs="宋体"/>
        </w:rPr>
      </w:pPr>
    </w:p>
    <w:p w14:paraId="26D52B7E">
      <w:pPr>
        <w:ind w:firstLine="549" w:firstLineChars="229"/>
        <w:rPr>
          <w:rFonts w:ascii="宋体" w:hAnsi="宋体" w:cs="宋体"/>
        </w:rPr>
      </w:pPr>
    </w:p>
    <w:p w14:paraId="6C36A55E">
      <w:pPr>
        <w:ind w:firstLine="549" w:firstLineChars="229"/>
        <w:rPr>
          <w:rFonts w:ascii="宋体" w:hAnsi="宋体" w:cs="宋体"/>
        </w:rPr>
      </w:pPr>
    </w:p>
    <w:p w14:paraId="422C97D7">
      <w:pPr>
        <w:ind w:firstLine="549" w:firstLineChars="229"/>
        <w:rPr>
          <w:rFonts w:ascii="宋体" w:hAnsi="宋体" w:cs="宋体"/>
        </w:rPr>
      </w:pPr>
    </w:p>
    <w:p w14:paraId="5CE7ECF1">
      <w:pPr>
        <w:ind w:firstLine="549" w:firstLineChars="229"/>
        <w:rPr>
          <w:rFonts w:ascii="宋体" w:hAnsi="宋体" w:cs="宋体"/>
        </w:rPr>
      </w:pPr>
    </w:p>
    <w:p w14:paraId="7F303A66">
      <w:pPr>
        <w:ind w:firstLine="549" w:firstLineChars="229"/>
        <w:rPr>
          <w:rFonts w:ascii="宋体" w:hAnsi="宋体" w:cs="宋体"/>
        </w:rPr>
      </w:pPr>
    </w:p>
    <w:p w14:paraId="7161A951">
      <w:pPr>
        <w:ind w:firstLine="549" w:firstLineChars="229"/>
        <w:rPr>
          <w:rFonts w:ascii="宋体" w:hAnsi="宋体" w:cs="宋体"/>
        </w:rPr>
      </w:pPr>
    </w:p>
    <w:p w14:paraId="049849E8">
      <w:pPr>
        <w:ind w:firstLine="549" w:firstLineChars="229"/>
        <w:rPr>
          <w:rFonts w:ascii="宋体" w:hAnsi="宋体" w:cs="宋体"/>
        </w:rPr>
      </w:pPr>
    </w:p>
    <w:p w14:paraId="587962D9">
      <w:pPr>
        <w:ind w:firstLine="549" w:firstLineChars="229"/>
        <w:rPr>
          <w:rFonts w:ascii="宋体" w:hAnsi="宋体" w:cs="宋体"/>
        </w:rPr>
      </w:pPr>
    </w:p>
    <w:p w14:paraId="2E43BC13">
      <w:pPr>
        <w:ind w:firstLine="549" w:firstLineChars="229"/>
        <w:rPr>
          <w:rFonts w:ascii="宋体" w:hAnsi="宋体" w:cs="宋体"/>
        </w:rPr>
      </w:pPr>
    </w:p>
    <w:bookmarkEnd w:id="4"/>
    <w:p w14:paraId="0936EBF0">
      <w:pPr>
        <w:pStyle w:val="2"/>
        <w:rPr>
          <w:rFonts w:ascii="宋体" w:hAnsi="宋体" w:cs="宋体"/>
          <w:szCs w:val="20"/>
        </w:rPr>
        <w:sectPr>
          <w:footerReference r:id="rId9" w:type="first"/>
          <w:footerReference r:id="rId8" w:type="default"/>
          <w:pgSz w:w="11905" w:h="16838"/>
          <w:pgMar w:top="1440" w:right="1797" w:bottom="1440" w:left="1797" w:header="851" w:footer="992" w:gutter="0"/>
          <w:pgNumType w:start="1"/>
          <w:cols w:space="0" w:num="1"/>
          <w:titlePg/>
          <w:docGrid w:linePitch="312" w:charSpace="0"/>
        </w:sectPr>
      </w:pPr>
      <w:bookmarkStart w:id="5" w:name="_Hlt74649545"/>
      <w:bookmarkEnd w:id="5"/>
      <w:bookmarkStart w:id="6" w:name="_Hlt74707423"/>
      <w:bookmarkEnd w:id="6"/>
      <w:bookmarkStart w:id="7" w:name="_Hlt74728647"/>
      <w:bookmarkEnd w:id="7"/>
      <w:bookmarkStart w:id="8" w:name="_Hlt74729822"/>
      <w:bookmarkEnd w:id="8"/>
      <w:bookmarkStart w:id="9" w:name="_Toc19410"/>
      <w:bookmarkStart w:id="10" w:name="_Toc26969"/>
      <w:bookmarkStart w:id="11" w:name="第二部分"/>
      <w:bookmarkStart w:id="12" w:name="_Toc91899870"/>
      <w:bookmarkStart w:id="13" w:name="_Toc91899871"/>
    </w:p>
    <w:p w14:paraId="190C7BDD">
      <w:pPr>
        <w:pStyle w:val="2"/>
        <w:rPr>
          <w:rFonts w:ascii="宋体" w:hAnsi="宋体" w:cs="宋体"/>
          <w:szCs w:val="20"/>
        </w:rPr>
      </w:pPr>
      <w:bookmarkStart w:id="14" w:name="_Toc30512"/>
      <w:r>
        <w:rPr>
          <w:rFonts w:hint="eastAsia" w:ascii="宋体" w:hAnsi="宋体" w:cs="宋体"/>
          <w:szCs w:val="20"/>
        </w:rPr>
        <w:t>第一部分 招标公告</w:t>
      </w:r>
      <w:bookmarkEnd w:id="9"/>
      <w:bookmarkEnd w:id="10"/>
      <w:bookmarkEnd w:id="14"/>
    </w:p>
    <w:p w14:paraId="1EEF4ECA">
      <w:pPr>
        <w:pBdr>
          <w:top w:val="single" w:color="auto" w:sz="4" w:space="1"/>
          <w:left w:val="single" w:color="auto" w:sz="4" w:space="4"/>
          <w:bottom w:val="single" w:color="auto" w:sz="4" w:space="1"/>
          <w:right w:val="single" w:color="auto" w:sz="4" w:space="4"/>
        </w:pBdr>
        <w:ind w:firstLine="0" w:firstLineChars="0"/>
        <w:rPr>
          <w:rFonts w:ascii="宋体" w:hAnsi="宋体" w:cs="宋体"/>
          <w:b/>
          <w:bCs/>
        </w:rPr>
      </w:pPr>
      <w:r>
        <w:rPr>
          <w:rFonts w:hint="eastAsia" w:ascii="宋体" w:hAnsi="宋体" w:cs="宋体"/>
          <w:b/>
          <w:bCs/>
        </w:rPr>
        <w:t>项目概况</w:t>
      </w:r>
    </w:p>
    <w:p w14:paraId="7B9C5453">
      <w:pPr>
        <w:pBdr>
          <w:top w:val="single" w:color="auto" w:sz="4" w:space="1"/>
          <w:left w:val="single" w:color="auto" w:sz="4" w:space="4"/>
          <w:bottom w:val="single" w:color="auto" w:sz="4" w:space="1"/>
          <w:right w:val="single" w:color="auto" w:sz="4" w:space="4"/>
        </w:pBdr>
        <w:ind w:firstLine="480"/>
        <w:rPr>
          <w:rFonts w:ascii="宋体" w:hAnsi="宋体" w:cs="宋体"/>
          <w:u w:val="single"/>
        </w:rPr>
      </w:pPr>
      <w:r>
        <w:rPr>
          <w:rFonts w:hint="eastAsia" w:ascii="宋体" w:hAnsi="宋体" w:cs="宋体"/>
          <w:u w:val="single"/>
        </w:rPr>
        <w:t>三院区绿植租用服务项目</w:t>
      </w:r>
      <w:r>
        <w:rPr>
          <w:rFonts w:hint="eastAsia" w:ascii="宋体" w:hAnsi="宋体" w:cs="宋体"/>
        </w:rPr>
        <w:t>招标项目的潜在投标人应在政采云平台（</w:t>
      </w:r>
      <w:r>
        <w:fldChar w:fldCharType="begin"/>
      </w:r>
      <w:r>
        <w:instrText xml:space="preserve"> HYPERLINK "https://www.zcygov.cn/）获取（下载）招标文件，并于2021年" </w:instrText>
      </w:r>
      <w:r>
        <w:fldChar w:fldCharType="separate"/>
      </w:r>
      <w:r>
        <w:rPr>
          <w:rStyle w:val="76"/>
          <w:rFonts w:hint="eastAsia" w:ascii="宋体" w:hAnsi="宋体" w:eastAsia="宋体" w:cs="宋体"/>
          <w:snapToGrid/>
          <w:color w:val="auto"/>
          <w:kern w:val="2"/>
          <w:sz w:val="24"/>
          <w:szCs w:val="24"/>
        </w:rPr>
        <w:t>https://www.zcygov.cn/）获取（下载）招标文件，并于</w:t>
      </w:r>
      <w:r>
        <w:rPr>
          <w:rFonts w:hint="eastAsia" w:ascii="宋体" w:hAnsi="宋体" w:cs="宋体"/>
          <w:u w:val="single"/>
        </w:rPr>
        <w:t>2025年04月</w:t>
      </w:r>
      <w:r>
        <w:rPr>
          <w:rFonts w:hint="eastAsia" w:ascii="宋体" w:hAnsi="宋体" w:cs="宋体"/>
          <w:u w:val="single"/>
          <w:lang w:val="en-US" w:eastAsia="zh-CN"/>
        </w:rPr>
        <w:t>15</w:t>
      </w:r>
      <w:r>
        <w:rPr>
          <w:rFonts w:hint="eastAsia" w:ascii="宋体" w:hAnsi="宋体" w:cs="宋体"/>
          <w:u w:val="single"/>
        </w:rPr>
        <w:t>日14 :00</w:t>
      </w:r>
      <w:r>
        <w:rPr>
          <w:rFonts w:hint="eastAsia" w:ascii="宋体" w:hAnsi="宋体" w:cs="宋体"/>
          <w:u w:val="single"/>
        </w:rPr>
        <w:fldChar w:fldCharType="end"/>
      </w:r>
      <w:r>
        <w:rPr>
          <w:rFonts w:hint="eastAsia" w:ascii="宋体" w:hAnsi="宋体" w:cs="宋体"/>
          <w:bCs/>
        </w:rPr>
        <w:t>（北京时间）前</w:t>
      </w:r>
      <w:r>
        <w:rPr>
          <w:rFonts w:hint="eastAsia" w:ascii="宋体" w:hAnsi="宋体" w:cs="宋体"/>
        </w:rPr>
        <w:t>递交（上传）投标文件。</w:t>
      </w:r>
    </w:p>
    <w:p w14:paraId="3845D4D1">
      <w:pPr>
        <w:ind w:firstLine="480"/>
      </w:pPr>
    </w:p>
    <w:p w14:paraId="7FBCD7C5">
      <w:pPr>
        <w:pStyle w:val="4"/>
      </w:pPr>
      <w:r>
        <w:rPr>
          <w:rFonts w:hint="eastAsia"/>
        </w:rPr>
        <w:t xml:space="preserve">一、项目基本情况                                            </w:t>
      </w:r>
    </w:p>
    <w:p w14:paraId="3B50E0C9">
      <w:pPr>
        <w:rPr>
          <w:rFonts w:ascii="宋体" w:hAnsi="宋体" w:cs="宋体"/>
        </w:rPr>
      </w:pPr>
      <w:r>
        <w:rPr>
          <w:rFonts w:hint="eastAsia" w:ascii="宋体" w:hAnsi="宋体" w:cs="宋体"/>
          <w:b/>
        </w:rPr>
        <w:t>项目编号：</w:t>
      </w:r>
      <w:r>
        <w:rPr>
          <w:rFonts w:hint="eastAsia" w:ascii="宋体" w:hAnsi="宋体" w:cs="宋体"/>
          <w:bCs/>
        </w:rPr>
        <w:t>ZJXL-SEB-202504</w:t>
      </w:r>
    </w:p>
    <w:p w14:paraId="5537A657">
      <w:pPr>
        <w:rPr>
          <w:rFonts w:ascii="宋体" w:hAnsi="宋体" w:cs="宋体"/>
        </w:rPr>
      </w:pPr>
      <w:r>
        <w:rPr>
          <w:rFonts w:hint="eastAsia" w:ascii="宋体" w:hAnsi="宋体" w:cs="宋体"/>
          <w:b/>
        </w:rPr>
        <w:t>项目名称：</w:t>
      </w:r>
      <w:r>
        <w:rPr>
          <w:rFonts w:hint="eastAsia" w:ascii="宋体" w:hAnsi="宋体" w:cs="宋体"/>
        </w:rPr>
        <w:t>三院区绿植租用服务项目</w:t>
      </w:r>
    </w:p>
    <w:p w14:paraId="4FE47893">
      <w:pPr>
        <w:rPr>
          <w:rFonts w:ascii="宋体" w:hAnsi="宋体" w:cs="宋体"/>
        </w:rPr>
      </w:pPr>
      <w:r>
        <w:rPr>
          <w:rFonts w:hint="eastAsia" w:ascii="宋体" w:hAnsi="宋体" w:cs="宋体"/>
          <w:b/>
        </w:rPr>
        <w:t>预算金额（元）：750000</w:t>
      </w:r>
      <w:r>
        <w:rPr>
          <w:rFonts w:hint="eastAsia" w:ascii="宋体" w:hAnsi="宋体" w:cs="宋体"/>
        </w:rPr>
        <w:t xml:space="preserve"> </w:t>
      </w:r>
    </w:p>
    <w:p w14:paraId="4EA44D48">
      <w:pPr>
        <w:rPr>
          <w:rFonts w:ascii="宋体" w:hAnsi="宋体" w:cs="宋体"/>
        </w:rPr>
      </w:pPr>
      <w:r>
        <w:rPr>
          <w:rFonts w:hint="eastAsia" w:ascii="宋体" w:hAnsi="宋体" w:cs="宋体"/>
          <w:b/>
        </w:rPr>
        <w:t>最高限价（元）：600000</w:t>
      </w:r>
    </w:p>
    <w:p w14:paraId="6A51A4F4">
      <w:pPr>
        <w:pStyle w:val="15"/>
        <w:spacing w:line="360" w:lineRule="auto"/>
        <w:ind w:firstLine="482"/>
        <w:rPr>
          <w:rFonts w:hAnsi="宋体" w:cs="宋体"/>
          <w:bCs/>
          <w:snapToGrid/>
          <w:color w:val="auto"/>
          <w:kern w:val="2"/>
          <w:sz w:val="24"/>
          <w:szCs w:val="24"/>
        </w:rPr>
      </w:pPr>
      <w:r>
        <w:rPr>
          <w:rFonts w:hint="eastAsia" w:hAnsi="宋体" w:cs="宋体"/>
          <w:b/>
          <w:color w:val="auto"/>
          <w:sz w:val="24"/>
        </w:rPr>
        <w:t>采购需求：</w:t>
      </w:r>
    </w:p>
    <w:tbl>
      <w:tblPr>
        <w:tblStyle w:val="63"/>
        <w:tblW w:w="9039" w:type="dxa"/>
        <w:jc w:val="cente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
      <w:tblGrid>
        <w:gridCol w:w="1077"/>
        <w:gridCol w:w="1381"/>
        <w:gridCol w:w="799"/>
        <w:gridCol w:w="1317"/>
        <w:gridCol w:w="3224"/>
        <w:gridCol w:w="1241"/>
      </w:tblGrid>
      <w:tr w14:paraId="14D27165">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816" w:hRule="atLeast"/>
          <w:jc w:val="center"/>
        </w:trPr>
        <w:tc>
          <w:tcPr>
            <w:tcW w:w="1077" w:type="dxa"/>
            <w:vAlign w:val="center"/>
          </w:tcPr>
          <w:p w14:paraId="2D40D01C">
            <w:pPr>
              <w:pStyle w:val="143"/>
              <w:jc w:val="both"/>
            </w:pPr>
            <w:r>
              <w:rPr>
                <w:rFonts w:hint="eastAsia"/>
              </w:rPr>
              <w:t>标项号</w:t>
            </w:r>
          </w:p>
        </w:tc>
        <w:tc>
          <w:tcPr>
            <w:tcW w:w="1381" w:type="dxa"/>
            <w:vAlign w:val="center"/>
          </w:tcPr>
          <w:p w14:paraId="62D63356">
            <w:pPr>
              <w:pStyle w:val="143"/>
              <w:jc w:val="both"/>
            </w:pPr>
            <w:r>
              <w:rPr>
                <w:rFonts w:hint="eastAsia"/>
              </w:rPr>
              <w:t>标项名称</w:t>
            </w:r>
          </w:p>
        </w:tc>
        <w:tc>
          <w:tcPr>
            <w:tcW w:w="799" w:type="dxa"/>
            <w:vAlign w:val="center"/>
          </w:tcPr>
          <w:p w14:paraId="2D081043">
            <w:pPr>
              <w:pStyle w:val="143"/>
              <w:jc w:val="both"/>
            </w:pPr>
            <w:r>
              <w:rPr>
                <w:rFonts w:hint="eastAsia"/>
              </w:rPr>
              <w:t>数量</w:t>
            </w:r>
          </w:p>
        </w:tc>
        <w:tc>
          <w:tcPr>
            <w:tcW w:w="1317" w:type="dxa"/>
            <w:vAlign w:val="center"/>
          </w:tcPr>
          <w:p w14:paraId="5CDDDEB5">
            <w:pPr>
              <w:pStyle w:val="143"/>
              <w:jc w:val="both"/>
            </w:pPr>
            <w:r>
              <w:rPr>
                <w:rFonts w:hint="eastAsia"/>
              </w:rPr>
              <w:t>预算金额（元）</w:t>
            </w:r>
          </w:p>
        </w:tc>
        <w:tc>
          <w:tcPr>
            <w:tcW w:w="3224" w:type="dxa"/>
            <w:vAlign w:val="center"/>
          </w:tcPr>
          <w:p w14:paraId="57CE57DD">
            <w:pPr>
              <w:pStyle w:val="143"/>
              <w:jc w:val="both"/>
            </w:pPr>
            <w:r>
              <w:t>简要规格描述或项目基本概况介绍、用途：</w:t>
            </w:r>
          </w:p>
        </w:tc>
        <w:tc>
          <w:tcPr>
            <w:tcW w:w="1241" w:type="dxa"/>
            <w:vAlign w:val="center"/>
          </w:tcPr>
          <w:p w14:paraId="5E5D72E3">
            <w:pPr>
              <w:pStyle w:val="143"/>
              <w:jc w:val="both"/>
            </w:pPr>
            <w:r>
              <w:rPr>
                <w:rFonts w:hint="eastAsia"/>
              </w:rPr>
              <w:t>备注</w:t>
            </w:r>
          </w:p>
        </w:tc>
      </w:tr>
      <w:tr w14:paraId="70BD8347">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896" w:hRule="atLeast"/>
          <w:jc w:val="center"/>
        </w:trPr>
        <w:tc>
          <w:tcPr>
            <w:tcW w:w="1077" w:type="dxa"/>
            <w:vAlign w:val="center"/>
          </w:tcPr>
          <w:p w14:paraId="49D6ABBB">
            <w:pPr>
              <w:pStyle w:val="143"/>
              <w:jc w:val="both"/>
            </w:pPr>
            <w:r>
              <w:rPr>
                <w:rFonts w:hint="eastAsia"/>
              </w:rPr>
              <w:t>1</w:t>
            </w:r>
          </w:p>
        </w:tc>
        <w:tc>
          <w:tcPr>
            <w:tcW w:w="1381" w:type="dxa"/>
            <w:vAlign w:val="center"/>
          </w:tcPr>
          <w:p w14:paraId="7A41C943">
            <w:pPr>
              <w:pStyle w:val="143"/>
              <w:jc w:val="center"/>
            </w:pPr>
            <w:r>
              <w:rPr>
                <w:rFonts w:hint="eastAsia"/>
              </w:rPr>
              <w:t>三院区绿植租用服务项目</w:t>
            </w:r>
          </w:p>
        </w:tc>
        <w:tc>
          <w:tcPr>
            <w:tcW w:w="799" w:type="dxa"/>
            <w:vAlign w:val="center"/>
          </w:tcPr>
          <w:p w14:paraId="1C144428">
            <w:pPr>
              <w:pStyle w:val="143"/>
              <w:jc w:val="center"/>
            </w:pPr>
            <w:r>
              <w:rPr>
                <w:rFonts w:hint="eastAsia"/>
              </w:rPr>
              <w:t>1批</w:t>
            </w:r>
          </w:p>
        </w:tc>
        <w:tc>
          <w:tcPr>
            <w:tcW w:w="1317" w:type="dxa"/>
            <w:vAlign w:val="center"/>
          </w:tcPr>
          <w:p w14:paraId="324B42B9">
            <w:pPr>
              <w:pStyle w:val="143"/>
              <w:jc w:val="center"/>
            </w:pPr>
            <w:r>
              <w:rPr>
                <w:rFonts w:hint="eastAsia"/>
              </w:rPr>
              <w:t>750000</w:t>
            </w:r>
          </w:p>
        </w:tc>
        <w:tc>
          <w:tcPr>
            <w:tcW w:w="3224" w:type="dxa"/>
            <w:vAlign w:val="center"/>
          </w:tcPr>
          <w:p w14:paraId="0C538E6C">
            <w:pPr>
              <w:pStyle w:val="143"/>
              <w:jc w:val="both"/>
            </w:pPr>
            <w:r>
              <w:rPr>
                <w:rFonts w:hint="eastAsia"/>
              </w:rPr>
              <w:t>三院区绿植租用服务，服务期3年，服务范围和内容主要以滨江院区、莫干山院区院内公共区域、办公室、会议室、餐厅等区域的绿植布置、摆放、养护等为主，湖滨院区零星提供，临时租摆，详见招标文件第三部分采购需求。</w:t>
            </w:r>
          </w:p>
        </w:tc>
        <w:tc>
          <w:tcPr>
            <w:tcW w:w="1241" w:type="dxa"/>
            <w:vAlign w:val="center"/>
          </w:tcPr>
          <w:p w14:paraId="1C33C34D">
            <w:pPr>
              <w:pStyle w:val="143"/>
              <w:jc w:val="both"/>
            </w:pPr>
          </w:p>
        </w:tc>
      </w:tr>
    </w:tbl>
    <w:p w14:paraId="0B8993DA">
      <w:pPr>
        <w:rPr>
          <w:rFonts w:ascii="宋体" w:hAnsi="宋体" w:cs="宋体"/>
          <w:b/>
          <w:color w:val="auto"/>
        </w:rPr>
      </w:pPr>
      <w:r>
        <w:rPr>
          <w:rFonts w:hint="eastAsia" w:ascii="宋体" w:hAnsi="宋体" w:cs="宋体"/>
          <w:b/>
        </w:rPr>
        <w:t>合同履约期限：</w:t>
      </w:r>
      <w:r>
        <w:rPr>
          <w:rFonts w:hint="eastAsia" w:ascii="宋体" w:hAnsi="宋体" w:cs="Helvetica"/>
          <w:color w:val="auto"/>
          <w:kern w:val="0"/>
        </w:rPr>
        <w:t>服务期3年。</w:t>
      </w:r>
    </w:p>
    <w:p w14:paraId="535062E5">
      <w:pPr>
        <w:pStyle w:val="15"/>
        <w:spacing w:line="360" w:lineRule="auto"/>
        <w:ind w:firstLine="482"/>
        <w:rPr>
          <w:rFonts w:hAnsi="宋体" w:cs="宋体"/>
          <w:color w:val="auto"/>
          <w:kern w:val="0"/>
          <w:sz w:val="24"/>
        </w:rPr>
      </w:pPr>
      <w:r>
        <w:rPr>
          <w:rFonts w:hint="eastAsia" w:hAnsi="宋体" w:cs="宋体"/>
          <w:b/>
          <w:color w:val="auto"/>
          <w:sz w:val="24"/>
        </w:rPr>
        <w:t>本项目接受联合体投标：</w:t>
      </w:r>
      <w:sdt>
        <w:sdtPr>
          <w:rPr>
            <w:rFonts w:hAnsi="宋体" w:cs="宋体"/>
            <w:color w:val="auto"/>
            <w:kern w:val="0"/>
            <w:sz w:val="24"/>
          </w:rPr>
          <w:id w:val="-441836950"/>
          <w14:checkbox>
            <w14:checked w14:val="1"/>
            <w14:checkedState w14:val="00FE" w14:font="Wingdings"/>
            <w14:uncheckedState w14:val="2610" w14:font="MS Gothic"/>
          </w14:checkbox>
        </w:sdtPr>
        <w:sdtEndPr>
          <w:rPr>
            <w:rFonts w:hAnsi="宋体" w:cs="宋体"/>
            <w:color w:val="auto"/>
            <w:kern w:val="0"/>
            <w:sz w:val="24"/>
          </w:rPr>
        </w:sdtEndPr>
        <w:sdtContent>
          <w:r>
            <w:rPr>
              <w:rFonts w:hAnsi="宋体" w:cs="宋体"/>
              <w:color w:val="auto"/>
              <w:kern w:val="0"/>
              <w:sz w:val="24"/>
            </w:rPr>
            <w:sym w:font="Wingdings" w:char="F0FE"/>
          </w:r>
        </w:sdtContent>
      </w:sdt>
      <w:r>
        <w:rPr>
          <w:rFonts w:hint="eastAsia" w:hAnsi="宋体" w:cs="宋体"/>
          <w:b/>
          <w:color w:val="auto"/>
          <w:sz w:val="24"/>
        </w:rPr>
        <w:t>是；</w:t>
      </w:r>
      <w:sdt>
        <w:sdtPr>
          <w:rPr>
            <w:rFonts w:hAnsi="宋体" w:cs="宋体"/>
            <w:color w:val="auto"/>
            <w:kern w:val="0"/>
            <w:sz w:val="24"/>
          </w:rPr>
          <w:id w:val="-1591624199"/>
          <w14:checkbox>
            <w14:checked w14:val="0"/>
            <w14:checkedState w14:val="00FE" w14:font="Wingdings"/>
            <w14:uncheckedState w14:val="2610" w14:font="MS Gothic"/>
          </w14:checkbox>
        </w:sdtPr>
        <w:sdtEndPr>
          <w:rPr>
            <w:rFonts w:hAnsi="宋体" w:cs="宋体"/>
            <w:color w:val="auto"/>
            <w:kern w:val="0"/>
            <w:sz w:val="24"/>
          </w:rPr>
        </w:sdtEndPr>
        <w:sdtContent>
          <w:r>
            <w:rPr>
              <w:rFonts w:ascii="Segoe UI Symbol" w:hAnsi="Segoe UI Symbol" w:cs="Segoe UI Symbol"/>
              <w:color w:val="auto"/>
              <w:kern w:val="0"/>
              <w:sz w:val="24"/>
            </w:rPr>
            <w:t>☐</w:t>
          </w:r>
        </w:sdtContent>
      </w:sdt>
      <w:r>
        <w:rPr>
          <w:rFonts w:hint="eastAsia" w:hAnsi="宋体" w:cs="宋体"/>
          <w:b/>
          <w:color w:val="auto"/>
          <w:sz w:val="24"/>
        </w:rPr>
        <w:t>否</w:t>
      </w:r>
      <w:r>
        <w:rPr>
          <w:rFonts w:hint="eastAsia" w:hAnsi="宋体" w:cs="宋体"/>
          <w:color w:val="auto"/>
          <w:kern w:val="0"/>
          <w:sz w:val="24"/>
        </w:rPr>
        <w:t>。</w:t>
      </w:r>
    </w:p>
    <w:p w14:paraId="7BFC0983">
      <w:pPr>
        <w:pStyle w:val="4"/>
      </w:pPr>
      <w:r>
        <w:rPr>
          <w:rFonts w:hint="eastAsia"/>
        </w:rPr>
        <w:t>二、申请人的资格要求</w:t>
      </w:r>
    </w:p>
    <w:p w14:paraId="6D56F201">
      <w:pPr>
        <w:ind w:firstLine="480"/>
        <w:rPr>
          <w:rFonts w:ascii="宋体" w:hAnsi="宋体" w:cs="宋体"/>
          <w:snapToGrid w:val="0"/>
          <w:kern w:val="28"/>
          <w:szCs w:val="20"/>
        </w:rPr>
      </w:pPr>
      <w:r>
        <w:rPr>
          <w:rFonts w:hint="eastAsia" w:ascii="宋体" w:hAnsi="宋体" w:cs="宋体"/>
          <w:snapToGrid w:val="0"/>
          <w:kern w:val="28"/>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14:paraId="4B12CD3A">
      <w:pPr>
        <w:ind w:firstLine="480"/>
        <w:rPr>
          <w:rFonts w:ascii="宋体" w:hAnsi="宋体" w:cs="宋体"/>
          <w:color w:val="FF0000"/>
        </w:rPr>
      </w:pPr>
      <w:r>
        <w:rPr>
          <w:rFonts w:hint="eastAsia" w:ascii="宋体" w:hAnsi="宋体" w:cs="宋体"/>
          <w:snapToGrid w:val="0"/>
          <w:kern w:val="28"/>
          <w:szCs w:val="20"/>
        </w:rPr>
        <w:t>2.落实政府采购政策需满足的资格要求：</w:t>
      </w:r>
      <w:r>
        <w:rPr>
          <w:rFonts w:hint="eastAsia" w:ascii="宋体" w:hAnsi="宋体" w:cs="宋体"/>
          <w:color w:val="auto"/>
          <w:kern w:val="0"/>
        </w:rPr>
        <w:t>专</w:t>
      </w:r>
      <w:r>
        <w:rPr>
          <w:rFonts w:hint="eastAsia" w:ascii="宋体" w:hAnsi="宋体" w:cs="宋体"/>
          <w:color w:val="auto"/>
        </w:rPr>
        <w:t>门面向中小企业，服务全部由符合政策要求的中小企业承接，提供中小企业声明函；</w:t>
      </w:r>
    </w:p>
    <w:p w14:paraId="37900D6F">
      <w:pPr>
        <w:ind w:firstLine="480"/>
        <w:rPr>
          <w:rFonts w:ascii="宋体" w:hAnsi="宋体" w:cs="宋体"/>
        </w:rPr>
      </w:pPr>
      <w:r>
        <w:rPr>
          <w:rFonts w:hint="eastAsia" w:ascii="宋体" w:hAnsi="宋体" w:cs="宋体"/>
        </w:rPr>
        <w:t>3.本项目的特定资格要求：无。</w:t>
      </w:r>
    </w:p>
    <w:p w14:paraId="56004628">
      <w:pPr>
        <w:pStyle w:val="4"/>
      </w:pPr>
      <w:r>
        <w:rPr>
          <w:rFonts w:hint="eastAsia"/>
        </w:rPr>
        <w:t xml:space="preserve">三、获取招标文件 </w:t>
      </w:r>
    </w:p>
    <w:p w14:paraId="1955A4CA">
      <w:pPr>
        <w:rPr>
          <w:rFonts w:ascii="宋体" w:hAnsi="宋体" w:cs="宋体"/>
        </w:rPr>
      </w:pPr>
      <w:r>
        <w:rPr>
          <w:rFonts w:hint="eastAsia" w:ascii="宋体" w:hAnsi="宋体" w:cs="宋体"/>
          <w:b/>
        </w:rPr>
        <w:t>时间：</w:t>
      </w:r>
      <w:r>
        <w:rPr>
          <w:rFonts w:hint="eastAsia" w:ascii="宋体" w:hAnsi="宋体" w:cs="宋体"/>
          <w:bCs/>
        </w:rPr>
        <w:t>公告发布之日起至提交投标文件截止时间</w:t>
      </w:r>
      <w:r>
        <w:rPr>
          <w:rFonts w:hint="eastAsia" w:ascii="宋体" w:hAnsi="宋体" w:cs="宋体"/>
        </w:rPr>
        <w:t>，每天上午00:00至12:00 ，下午12:00至23:59（北京时间，线上获取法定节假日均可，线下获取文件法定节假日除外）</w:t>
      </w:r>
    </w:p>
    <w:p w14:paraId="70C61440">
      <w:pPr>
        <w:rPr>
          <w:rFonts w:ascii="宋体" w:hAnsi="宋体" w:cs="宋体"/>
        </w:rPr>
      </w:pPr>
      <w:r>
        <w:rPr>
          <w:rFonts w:hint="eastAsia" w:ascii="宋体" w:hAnsi="宋体" w:cs="宋体"/>
          <w:b/>
        </w:rPr>
        <w:t>地点（网址）：</w:t>
      </w:r>
      <w:r>
        <w:rPr>
          <w:rFonts w:hint="eastAsia" w:ascii="宋体" w:hAnsi="宋体" w:cs="宋体"/>
        </w:rPr>
        <w:t xml:space="preserve">政采云平台（https://www.zcygov.cn/） </w:t>
      </w:r>
    </w:p>
    <w:p w14:paraId="0F11BEE0">
      <w:pPr>
        <w:rPr>
          <w:rFonts w:ascii="宋体" w:hAnsi="宋体" w:cs="宋体"/>
        </w:rPr>
      </w:pPr>
      <w:r>
        <w:rPr>
          <w:rFonts w:hint="eastAsia" w:ascii="宋体" w:hAnsi="宋体" w:cs="宋体"/>
          <w:b/>
        </w:rPr>
        <w:t>方式：</w:t>
      </w:r>
      <w:r>
        <w:rPr>
          <w:rFonts w:hint="eastAsia" w:ascii="宋体" w:hAnsi="宋体" w:cs="宋体"/>
        </w:rPr>
        <w:t xml:space="preserve">供应商登录政采云平台https://www.zcygov.cn/在线申请获取采购文件（进入“项目采购”应用，在获取采购文件菜单中选择项目，申请获取采购文件）。 </w:t>
      </w:r>
    </w:p>
    <w:p w14:paraId="78B59E40">
      <w:pPr>
        <w:rPr>
          <w:rFonts w:ascii="宋体" w:hAnsi="宋体" w:cs="宋体"/>
        </w:rPr>
      </w:pPr>
      <w:r>
        <w:rPr>
          <w:rFonts w:hint="eastAsia" w:ascii="宋体" w:hAnsi="宋体" w:cs="宋体"/>
          <w:b/>
        </w:rPr>
        <w:t>售价（元）：</w:t>
      </w:r>
      <w:r>
        <w:rPr>
          <w:rFonts w:hint="eastAsia" w:ascii="宋体" w:hAnsi="宋体" w:cs="宋体"/>
        </w:rPr>
        <w:t xml:space="preserve">0 </w:t>
      </w:r>
      <w:r>
        <w:rPr>
          <w:rFonts w:hint="eastAsia" w:ascii="宋体" w:hAnsi="宋体" w:cs="宋体"/>
        </w:rPr>
        <w:tab/>
      </w:r>
    </w:p>
    <w:p w14:paraId="225097B4">
      <w:pPr>
        <w:pStyle w:val="4"/>
      </w:pPr>
      <w:r>
        <w:rPr>
          <w:rFonts w:hint="eastAsia"/>
        </w:rPr>
        <w:t>四、提交投标文件截止时间、开标时间和地点</w:t>
      </w:r>
    </w:p>
    <w:p w14:paraId="1801E7F4">
      <w:pPr>
        <w:rPr>
          <w:rFonts w:ascii="宋体" w:hAnsi="宋体" w:cs="宋体"/>
        </w:rPr>
      </w:pPr>
      <w:r>
        <w:rPr>
          <w:rFonts w:hint="eastAsia" w:ascii="宋体" w:hAnsi="宋体" w:cs="宋体"/>
          <w:b/>
        </w:rPr>
        <w:t>提交投标文件截止时间：</w:t>
      </w:r>
      <w:r>
        <w:rPr>
          <w:rFonts w:hint="eastAsia" w:ascii="宋体" w:hAnsi="宋体" w:cs="宋体"/>
          <w:u w:val="single"/>
        </w:rPr>
        <w:t xml:space="preserve"> 2025年04月</w:t>
      </w:r>
      <w:r>
        <w:rPr>
          <w:rFonts w:hint="eastAsia" w:ascii="宋体" w:hAnsi="宋体" w:cs="宋体"/>
          <w:u w:val="single"/>
          <w:lang w:val="en-US" w:eastAsia="zh-CN"/>
        </w:rPr>
        <w:t>15</w:t>
      </w:r>
      <w:r>
        <w:rPr>
          <w:rFonts w:hint="eastAsia" w:ascii="宋体" w:hAnsi="宋体" w:cs="宋体"/>
          <w:u w:val="single"/>
        </w:rPr>
        <w:t>日14:00</w:t>
      </w:r>
      <w:r>
        <w:rPr>
          <w:rFonts w:hint="eastAsia" w:ascii="宋体" w:hAnsi="宋体" w:cs="宋体"/>
          <w:bCs/>
          <w:u w:val="single"/>
        </w:rPr>
        <w:t xml:space="preserve"> </w:t>
      </w:r>
      <w:r>
        <w:rPr>
          <w:rFonts w:hint="eastAsia" w:ascii="宋体" w:hAnsi="宋体" w:cs="宋体"/>
        </w:rPr>
        <w:t>（北京时间）</w:t>
      </w:r>
    </w:p>
    <w:p w14:paraId="7060831B">
      <w:pPr>
        <w:rPr>
          <w:rFonts w:ascii="宋体" w:hAnsi="宋体" w:cs="宋体"/>
          <w:b/>
        </w:rPr>
      </w:pPr>
      <w:r>
        <w:rPr>
          <w:rFonts w:hint="eastAsia" w:ascii="宋体" w:hAnsi="宋体" w:cs="宋体"/>
          <w:b/>
        </w:rPr>
        <w:t>投标地点（网址）：</w:t>
      </w:r>
      <w:r>
        <w:rPr>
          <w:rFonts w:hint="eastAsia" w:ascii="宋体" w:hAnsi="宋体" w:cs="宋体"/>
        </w:rPr>
        <w:t xml:space="preserve">政采云平台（https://www.zcygov.cn/） </w:t>
      </w:r>
    </w:p>
    <w:p w14:paraId="5C003E2C">
      <w:pPr>
        <w:rPr>
          <w:rFonts w:ascii="宋体" w:hAnsi="宋体" w:cs="宋体"/>
          <w:bCs/>
          <w:u w:val="single"/>
        </w:rPr>
      </w:pPr>
      <w:r>
        <w:rPr>
          <w:rFonts w:hint="eastAsia" w:ascii="宋体" w:hAnsi="宋体" w:cs="宋体"/>
          <w:b/>
        </w:rPr>
        <w:t>开标时间：</w:t>
      </w:r>
      <w:r>
        <w:rPr>
          <w:rFonts w:hint="eastAsia" w:ascii="宋体" w:hAnsi="宋体" w:cs="宋体"/>
          <w:u w:val="single"/>
        </w:rPr>
        <w:t>2025年04月</w:t>
      </w:r>
      <w:r>
        <w:rPr>
          <w:rFonts w:hint="eastAsia" w:ascii="宋体" w:hAnsi="宋体" w:cs="宋体"/>
          <w:u w:val="single"/>
          <w:lang w:val="en-US" w:eastAsia="zh-CN"/>
        </w:rPr>
        <w:t>15</w:t>
      </w:r>
      <w:r>
        <w:rPr>
          <w:rFonts w:hint="eastAsia" w:ascii="宋体" w:hAnsi="宋体" w:cs="宋体"/>
          <w:u w:val="single"/>
        </w:rPr>
        <w:t>日14:00</w:t>
      </w:r>
      <w:r>
        <w:rPr>
          <w:rFonts w:hint="eastAsia" w:ascii="宋体" w:hAnsi="宋体" w:cs="宋体"/>
        </w:rPr>
        <w:t>（北京时间）</w:t>
      </w:r>
    </w:p>
    <w:p w14:paraId="506BCEC7">
      <w:pPr>
        <w:rPr>
          <w:rFonts w:ascii="宋体" w:hAnsi="宋体" w:cs="宋体"/>
        </w:rPr>
      </w:pPr>
      <w:r>
        <w:rPr>
          <w:rFonts w:hint="eastAsia" w:ascii="宋体" w:hAnsi="宋体" w:cs="宋体"/>
          <w:b/>
        </w:rPr>
        <w:t>开标地点（网址）：</w:t>
      </w:r>
      <w:r>
        <w:rPr>
          <w:rFonts w:hint="eastAsia" w:ascii="宋体" w:hAnsi="宋体" w:cs="宋体"/>
        </w:rPr>
        <w:t>政采云平台（https://www.zcygov.cn/）</w:t>
      </w:r>
    </w:p>
    <w:p w14:paraId="57B3DEF5">
      <w:pPr>
        <w:pStyle w:val="4"/>
      </w:pPr>
      <w:r>
        <w:rPr>
          <w:rFonts w:hint="eastAsia"/>
        </w:rPr>
        <w:t xml:space="preserve">五、公告期限 </w:t>
      </w:r>
    </w:p>
    <w:p w14:paraId="26A24370">
      <w:pPr>
        <w:ind w:firstLine="480"/>
        <w:rPr>
          <w:rFonts w:ascii="宋体" w:hAnsi="宋体" w:cs="宋体"/>
        </w:rPr>
      </w:pPr>
      <w:r>
        <w:rPr>
          <w:rFonts w:hint="eastAsia" w:ascii="宋体" w:hAnsi="宋体" w:cs="宋体"/>
        </w:rPr>
        <w:t>自本公告发布之日起5个工作日。</w:t>
      </w:r>
    </w:p>
    <w:p w14:paraId="6503A2E9">
      <w:pPr>
        <w:pStyle w:val="4"/>
      </w:pPr>
      <w:r>
        <w:rPr>
          <w:rFonts w:hint="eastAsia"/>
        </w:rPr>
        <w:t>六、其他补充事宜</w:t>
      </w:r>
    </w:p>
    <w:p w14:paraId="39F90321">
      <w:pPr>
        <w:ind w:firstLine="480"/>
        <w:rPr>
          <w:rFonts w:ascii="宋体" w:hAnsi="宋体" w:cs="宋体"/>
        </w:rPr>
      </w:pPr>
      <w:r>
        <w:rPr>
          <w:rFonts w:hint="eastAsia" w:ascii="宋体" w:hAnsi="宋体" w:cs="宋体"/>
        </w:rPr>
        <w:t>1.《浙江省财政厅关于进一步发挥政府采购政策功能全力推动经济稳进提质的通知》（浙财采监（2022）3号）、《浙江省财政厅关于进一步促进政府采购公平竞争打造最优营商环境的通知》（浙财采监（2021）22号））、《浙江省财政厅关于进一步加大政府采购支持中小企业力度助力扎实稳住经济的通知》（浙财采监（2022）8号）已分别于2022年1月29日、2022年2月1日和2022年7月1日开始实施，此前有关规定与上述文件内容不一致的，按上述文件要求执行。</w:t>
      </w:r>
    </w:p>
    <w:p w14:paraId="55A4DF66">
      <w:pPr>
        <w:ind w:firstLine="480"/>
        <w:rPr>
          <w:rFonts w:ascii="宋体" w:hAnsi="宋体" w:cs="宋体"/>
        </w:rPr>
      </w:pPr>
      <w:r>
        <w:rPr>
          <w:rFonts w:hint="eastAsia" w:ascii="宋体" w:hAnsi="宋体" w:cs="宋体"/>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务服务网-政府采购投诉处理-在线办理。</w:t>
      </w:r>
    </w:p>
    <w:p w14:paraId="49EC77D0">
      <w:pPr>
        <w:numPr>
          <w:ilvl w:val="0"/>
          <w:numId w:val="1"/>
        </w:numPr>
        <w:ind w:firstLine="480"/>
        <w:rPr>
          <w:rFonts w:ascii="宋体" w:hAnsi="宋体" w:cs="宋体"/>
        </w:rPr>
      </w:pPr>
      <w:r>
        <w:rPr>
          <w:rFonts w:hint="eastAsia" w:ascii="宋体" w:hAnsi="宋体" w:cs="宋体"/>
        </w:rPr>
        <w:t>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12595A4D">
      <w:pPr>
        <w:numPr>
          <w:ilvl w:val="255"/>
          <w:numId w:val="0"/>
        </w:numPr>
        <w:ind w:firstLine="480" w:firstLineChars="200"/>
        <w:rPr>
          <w:rFonts w:ascii="宋体" w:hAnsi="宋体" w:cs="宋体"/>
        </w:rPr>
      </w:pPr>
      <w:r>
        <w:rPr>
          <w:rFonts w:hint="eastAsia" w:ascii="宋体" w:hAnsi="宋体" w:cs="宋体"/>
        </w:rPr>
        <w:t>4.其他事项：</w:t>
      </w:r>
    </w:p>
    <w:p w14:paraId="39832ABB">
      <w:pPr>
        <w:ind w:firstLine="480"/>
        <w:rPr>
          <w:rFonts w:ascii="宋体" w:hAnsi="宋体" w:cs="宋体"/>
        </w:rPr>
      </w:pPr>
      <w:r>
        <w:rPr>
          <w:rFonts w:hint="eastAsia" w:ascii="宋体" w:hAnsi="宋体" w:cs="宋体"/>
        </w:rPr>
        <w:t>（1）需要落实的政府采购政策：包括节约资源、保护环境、支持创新、促进中小企业发展等，具体详见招标文件。</w:t>
      </w:r>
    </w:p>
    <w:p w14:paraId="54EF7C66">
      <w:pPr>
        <w:ind w:firstLine="480"/>
        <w:rPr>
          <w:rFonts w:ascii="宋体" w:hAnsi="宋体" w:cs="宋体"/>
        </w:rPr>
      </w:pPr>
      <w:r>
        <w:rPr>
          <w:rFonts w:hint="eastAsia" w:ascii="宋体" w:hAnsi="宋体" w:cs="宋体"/>
        </w:rPr>
        <w:t>（2）招标文件公告期限与招标公告的公告期限一致。</w:t>
      </w:r>
    </w:p>
    <w:p w14:paraId="4AB697CC">
      <w:pPr>
        <w:ind w:firstLine="480"/>
        <w:rPr>
          <w:rFonts w:ascii="宋体" w:hAnsi="宋体" w:cs="宋体"/>
        </w:rPr>
      </w:pPr>
      <w:r>
        <w:rPr>
          <w:rFonts w:hint="eastAsia" w:ascii="宋体" w:hAnsi="宋体" w:cs="宋体"/>
        </w:rPr>
        <w:t>（3）单位负责人为同一人或者存在直接控股、管理关系的不同供应商，不得参加同一合同项下的政府采购活动。</w:t>
      </w:r>
    </w:p>
    <w:p w14:paraId="26AAED1F">
      <w:pPr>
        <w:ind w:firstLine="480"/>
      </w:pPr>
      <w:r>
        <w:rPr>
          <w:rFonts w:hint="eastAsia" w:ascii="宋体" w:hAnsi="宋体" w:cs="宋体"/>
        </w:rPr>
        <w:t>（4）为采购项目提供整体设计、规范编制或者项目管理、监理、检测等服务后不得再参加该采购项目的其他采购活动。</w:t>
      </w:r>
    </w:p>
    <w:p w14:paraId="67E20219">
      <w:pPr>
        <w:pStyle w:val="4"/>
      </w:pPr>
      <w:r>
        <w:rPr>
          <w:rFonts w:hint="eastAsia"/>
        </w:rPr>
        <w:t>七、对本次采购提出询问、质疑、投诉，请按以下方式联系</w:t>
      </w:r>
    </w:p>
    <w:p w14:paraId="2AF2D5EF">
      <w:pPr>
        <w:rPr>
          <w:rFonts w:ascii="宋体" w:hAnsi="宋体" w:cs="宋体"/>
        </w:rPr>
      </w:pPr>
      <w:r>
        <w:rPr>
          <w:rFonts w:hint="eastAsia" w:ascii="宋体" w:hAnsi="宋体" w:cs="宋体"/>
          <w:b/>
          <w:bCs/>
        </w:rPr>
        <w:t>1.采购人信息</w:t>
      </w:r>
    </w:p>
    <w:p w14:paraId="1FA34928">
      <w:pPr>
        <w:ind w:firstLine="480"/>
        <w:rPr>
          <w:rFonts w:ascii="宋体" w:hAnsi="宋体" w:cs="宋体"/>
        </w:rPr>
      </w:pPr>
      <w:r>
        <w:rPr>
          <w:rFonts w:hint="eastAsia" w:ascii="宋体" w:hAnsi="宋体" w:cs="宋体"/>
        </w:rPr>
        <w:t xml:space="preserve">  名    称：</w:t>
      </w:r>
      <w:r>
        <w:rPr>
          <w:rFonts w:hint="eastAsia" w:cs="仿宋_GB2312" w:asciiTheme="minorEastAsia" w:hAnsiTheme="minorEastAsia" w:eastAsiaTheme="minorEastAsia"/>
        </w:rPr>
        <w:t>浙江大学医学院附属儿童医院</w:t>
      </w:r>
    </w:p>
    <w:p w14:paraId="7BF57929">
      <w:pPr>
        <w:ind w:firstLine="480"/>
        <w:rPr>
          <w:rFonts w:ascii="宋体" w:hAnsi="宋体" w:cs="宋体"/>
        </w:rPr>
      </w:pPr>
      <w:r>
        <w:rPr>
          <w:rFonts w:hint="eastAsia" w:ascii="宋体" w:hAnsi="宋体" w:cs="宋体"/>
        </w:rPr>
        <w:t xml:space="preserve">  地    址：</w:t>
      </w:r>
      <w:r>
        <w:rPr>
          <w:rFonts w:hint="eastAsia" w:cs="仿宋_GB2312" w:asciiTheme="minorEastAsia" w:hAnsiTheme="minorEastAsia" w:eastAsiaTheme="minorEastAsia"/>
        </w:rPr>
        <w:t>杭州市滨江区滨盛路3333号</w:t>
      </w:r>
      <w:r>
        <w:rPr>
          <w:rFonts w:hint="eastAsia" w:ascii="宋体" w:hAnsi="宋体" w:cs="宋体"/>
        </w:rPr>
        <w:t xml:space="preserve">       </w:t>
      </w:r>
    </w:p>
    <w:p w14:paraId="1DCF1B4F">
      <w:pPr>
        <w:ind w:firstLine="720" w:firstLineChars="300"/>
        <w:rPr>
          <w:rFonts w:ascii="宋体" w:hAnsi="宋体" w:cs="宋体"/>
        </w:rPr>
      </w:pPr>
      <w:r>
        <w:rPr>
          <w:rFonts w:hint="eastAsia" w:ascii="宋体" w:hAnsi="宋体" w:cs="宋体"/>
        </w:rPr>
        <w:t>传    真： /</w:t>
      </w:r>
    </w:p>
    <w:p w14:paraId="35D6CD0D">
      <w:pPr>
        <w:ind w:firstLine="720" w:firstLineChars="300"/>
        <w:rPr>
          <w:rFonts w:ascii="宋体" w:hAnsi="宋体" w:cs="宋体"/>
        </w:rPr>
      </w:pPr>
      <w:r>
        <w:rPr>
          <w:rFonts w:hint="eastAsia" w:ascii="宋体" w:hAnsi="宋体" w:cs="宋体"/>
        </w:rPr>
        <w:t>项目联系人（询问）：</w:t>
      </w:r>
      <w:r>
        <w:rPr>
          <w:rFonts w:hint="eastAsia" w:cs="仿宋_GB2312" w:asciiTheme="minorEastAsia" w:hAnsiTheme="minorEastAsia" w:eastAsiaTheme="minorEastAsia"/>
        </w:rPr>
        <w:t>王老师</w:t>
      </w:r>
      <w:r>
        <w:rPr>
          <w:rFonts w:hint="eastAsia" w:ascii="宋体" w:hAnsi="宋体" w:cs="宋体"/>
        </w:rPr>
        <w:t xml:space="preserve">  </w:t>
      </w:r>
    </w:p>
    <w:p w14:paraId="0DA234CB">
      <w:pPr>
        <w:ind w:firstLine="480"/>
        <w:rPr>
          <w:rFonts w:ascii="宋体" w:hAnsi="宋体" w:cs="宋体"/>
        </w:rPr>
      </w:pPr>
      <w:r>
        <w:rPr>
          <w:rFonts w:hint="eastAsia" w:ascii="宋体" w:hAnsi="宋体" w:cs="宋体"/>
        </w:rPr>
        <w:t xml:space="preserve">  项目联系方式（询问）：</w:t>
      </w:r>
      <w:r>
        <w:rPr>
          <w:rFonts w:hint="eastAsia" w:ascii="宋体" w:hAnsi="宋体"/>
        </w:rPr>
        <w:t>0571-86670192</w:t>
      </w:r>
      <w:r>
        <w:rPr>
          <w:rFonts w:hint="eastAsia" w:ascii="宋体" w:hAnsi="宋体" w:cs="宋体"/>
        </w:rPr>
        <w:t xml:space="preserve"> </w:t>
      </w:r>
    </w:p>
    <w:p w14:paraId="466FEA5F">
      <w:pPr>
        <w:ind w:firstLine="480"/>
        <w:rPr>
          <w:rFonts w:ascii="宋体" w:hAnsi="宋体" w:cs="宋体"/>
        </w:rPr>
      </w:pPr>
      <w:r>
        <w:rPr>
          <w:rFonts w:hint="eastAsia" w:ascii="宋体" w:hAnsi="宋体" w:cs="宋体"/>
        </w:rPr>
        <w:t xml:space="preserve">  质疑联系人：</w:t>
      </w:r>
      <w:r>
        <w:rPr>
          <w:rFonts w:hint="eastAsia" w:cs="仿宋_GB2312" w:asciiTheme="minorEastAsia" w:hAnsiTheme="minorEastAsia" w:eastAsiaTheme="minorEastAsia"/>
        </w:rPr>
        <w:t>施老师</w:t>
      </w:r>
      <w:r>
        <w:rPr>
          <w:rFonts w:hint="eastAsia" w:ascii="宋体" w:hAnsi="宋体" w:cs="宋体"/>
        </w:rPr>
        <w:t xml:space="preserve"> </w:t>
      </w:r>
    </w:p>
    <w:p w14:paraId="4DF0DDA2">
      <w:pPr>
        <w:ind w:firstLine="480"/>
        <w:rPr>
          <w:rFonts w:ascii="宋体" w:hAnsi="宋体" w:cs="宋体"/>
        </w:rPr>
      </w:pPr>
      <w:r>
        <w:rPr>
          <w:rFonts w:hint="eastAsia" w:ascii="宋体" w:hAnsi="宋体" w:cs="宋体"/>
        </w:rPr>
        <w:t xml:space="preserve">  质疑联系方式：</w:t>
      </w:r>
      <w:r>
        <w:rPr>
          <w:rStyle w:val="966"/>
          <w:rFonts w:hint="eastAsia" w:cs="仿宋_GB2312" w:asciiTheme="minorEastAsia" w:hAnsiTheme="minorEastAsia" w:eastAsiaTheme="minorEastAsia"/>
        </w:rPr>
        <w:t>0571-86670196</w:t>
      </w:r>
      <w:r>
        <w:rPr>
          <w:rFonts w:hint="eastAsia" w:ascii="宋体" w:hAnsi="宋体" w:cs="宋体"/>
        </w:rPr>
        <w:t xml:space="preserve"> </w:t>
      </w:r>
    </w:p>
    <w:p w14:paraId="1BDE1686">
      <w:pPr>
        <w:rPr>
          <w:rFonts w:ascii="宋体" w:hAnsi="宋体" w:cs="宋体"/>
        </w:rPr>
      </w:pPr>
      <w:r>
        <w:rPr>
          <w:rFonts w:hint="eastAsia" w:ascii="宋体" w:hAnsi="宋体" w:cs="宋体"/>
          <w:b/>
          <w:bCs/>
        </w:rPr>
        <w:t xml:space="preserve">2.采购代理机构信息 </w:t>
      </w:r>
      <w:r>
        <w:rPr>
          <w:rFonts w:hint="eastAsia" w:ascii="宋体" w:hAnsi="宋体" w:cs="宋体"/>
        </w:rPr>
        <w:t xml:space="preserve">           </w:t>
      </w:r>
    </w:p>
    <w:p w14:paraId="08D68661">
      <w:pPr>
        <w:ind w:firstLine="720" w:firstLineChars="300"/>
        <w:rPr>
          <w:rFonts w:ascii="宋体" w:hAnsi="宋体" w:cs="宋体"/>
        </w:rPr>
      </w:pPr>
      <w:r>
        <w:rPr>
          <w:rFonts w:hint="eastAsia" w:ascii="宋体" w:hAnsi="宋体" w:cs="宋体"/>
        </w:rPr>
        <w:t>名    称：浙江信镧建设工程咨询有限公司</w:t>
      </w:r>
    </w:p>
    <w:p w14:paraId="36EFECA6">
      <w:pPr>
        <w:ind w:firstLine="720" w:firstLineChars="300"/>
        <w:rPr>
          <w:rFonts w:ascii="宋体" w:hAnsi="宋体" w:cs="宋体"/>
        </w:rPr>
      </w:pPr>
      <w:r>
        <w:rPr>
          <w:rFonts w:hint="eastAsia" w:ascii="宋体" w:hAnsi="宋体" w:cs="宋体"/>
        </w:rPr>
        <w:t>地    址：浙江省杭州市西湖区文二路391号西湖国际科技大厦B2楼1107室  </w:t>
      </w:r>
    </w:p>
    <w:p w14:paraId="5BBDD64C">
      <w:pPr>
        <w:ind w:firstLine="480"/>
        <w:rPr>
          <w:rFonts w:ascii="宋体" w:hAnsi="宋体" w:cs="宋体"/>
        </w:rPr>
      </w:pPr>
      <w:r>
        <w:rPr>
          <w:rFonts w:hint="eastAsia" w:ascii="宋体" w:hAnsi="宋体" w:cs="宋体"/>
        </w:rPr>
        <w:t xml:space="preserve">  传    真：0571-85024997               </w:t>
      </w:r>
    </w:p>
    <w:p w14:paraId="654D159B">
      <w:pPr>
        <w:ind w:firstLine="480"/>
        <w:rPr>
          <w:rFonts w:ascii="宋体" w:hAnsi="宋体" w:cs="宋体"/>
        </w:rPr>
      </w:pPr>
      <w:r>
        <w:rPr>
          <w:rFonts w:hint="eastAsia" w:ascii="宋体" w:hAnsi="宋体" w:cs="宋体"/>
        </w:rPr>
        <w:t xml:space="preserve">  项目联系人（询问）：郑晓冬、赵锋、陶晓闯         </w:t>
      </w:r>
    </w:p>
    <w:p w14:paraId="6824B139">
      <w:pPr>
        <w:ind w:firstLine="480"/>
        <w:rPr>
          <w:rFonts w:ascii="宋体" w:hAnsi="宋体" w:cs="宋体"/>
        </w:rPr>
      </w:pPr>
      <w:r>
        <w:rPr>
          <w:rFonts w:hint="eastAsia" w:ascii="宋体" w:hAnsi="宋体" w:cs="宋体"/>
        </w:rPr>
        <w:t xml:space="preserve">  项目联系方式（询问）：0571-87967630 </w:t>
      </w:r>
    </w:p>
    <w:p w14:paraId="263B023A">
      <w:pPr>
        <w:ind w:firstLine="480"/>
        <w:rPr>
          <w:rFonts w:ascii="宋体" w:hAnsi="宋体" w:cs="宋体"/>
        </w:rPr>
      </w:pPr>
      <w:r>
        <w:rPr>
          <w:rFonts w:hint="eastAsia" w:ascii="宋体" w:hAnsi="宋体" w:cs="宋体"/>
        </w:rPr>
        <w:t xml:space="preserve">  质疑联系人：葛梅兰              </w:t>
      </w:r>
    </w:p>
    <w:p w14:paraId="2CB2B3B9">
      <w:pPr>
        <w:ind w:firstLine="480"/>
        <w:rPr>
          <w:rFonts w:ascii="宋体" w:hAnsi="宋体" w:cs="宋体"/>
        </w:rPr>
      </w:pPr>
      <w:r>
        <w:rPr>
          <w:rFonts w:hint="eastAsia" w:ascii="宋体" w:hAnsi="宋体" w:cs="宋体"/>
        </w:rPr>
        <w:t xml:space="preserve">  质疑联系方式：0571-87967630 </w:t>
      </w:r>
    </w:p>
    <w:p w14:paraId="1053443D">
      <w:pPr>
        <w:ind w:firstLine="480"/>
        <w:rPr>
          <w:rFonts w:ascii="宋体" w:hAnsi="宋体" w:cs="宋体"/>
        </w:rPr>
      </w:pPr>
      <w:r>
        <w:rPr>
          <w:rFonts w:hint="eastAsia" w:ascii="宋体" w:hAnsi="宋体" w:cs="宋体"/>
        </w:rPr>
        <w:t>3.该项目由采购人处理采购争议。质疑环节，采购人委托采购代理机构处理的，可由采购代理机构答复。对质疑答复不满意的，向采购人内部设置的采购监督机构反映。</w:t>
      </w:r>
    </w:p>
    <w:p w14:paraId="1037EED9">
      <w:pPr>
        <w:ind w:firstLine="240" w:firstLineChars="100"/>
        <w:rPr>
          <w:rFonts w:ascii="宋体" w:hAnsi="宋体" w:cs="宋体"/>
        </w:rPr>
      </w:pPr>
    </w:p>
    <w:p w14:paraId="38F061CF">
      <w:pPr>
        <w:ind w:firstLine="480"/>
        <w:rPr>
          <w:rFonts w:ascii="宋体" w:hAnsi="宋体" w:cs="宋体"/>
        </w:rPr>
      </w:pPr>
      <w:r>
        <w:rPr>
          <w:rFonts w:hint="eastAsia" w:ascii="宋体" w:hAnsi="宋体" w:cs="宋体"/>
        </w:rPr>
        <w:t xml:space="preserve">政策咨询：何一平、冯华，0571-87058424、87055741    </w:t>
      </w:r>
    </w:p>
    <w:p w14:paraId="7FCC96AE">
      <w:pPr>
        <w:ind w:firstLine="480"/>
        <w:rPr>
          <w:rFonts w:ascii="宋体" w:hAnsi="宋体" w:cs="宋体"/>
          <w:color w:val="FF0000"/>
        </w:rPr>
      </w:pPr>
      <w:r>
        <w:rPr>
          <w:rFonts w:hint="eastAsia" w:ascii="宋体" w:hAnsi="宋体" w:cs="宋体"/>
        </w:rPr>
        <w:t>预算金额未达100万元的采购项目，由采购人处理采购争议。</w:t>
      </w:r>
    </w:p>
    <w:p w14:paraId="74FE66BA">
      <w:pPr>
        <w:pStyle w:val="32"/>
        <w:ind w:firstLine="480"/>
        <w:rPr>
          <w:rFonts w:hAnsi="宋体" w:cs="宋体"/>
        </w:rPr>
      </w:pPr>
    </w:p>
    <w:p w14:paraId="41DDADC4">
      <w:pPr>
        <w:pStyle w:val="32"/>
        <w:ind w:firstLine="480"/>
        <w:rPr>
          <w:rFonts w:hAnsi="宋体" w:cs="宋体"/>
        </w:rPr>
      </w:pPr>
      <w:r>
        <w:rPr>
          <w:rFonts w:hint="eastAsia" w:hAnsi="宋体" w:cs="宋体"/>
        </w:rPr>
        <w:t>若对项目采购电子交易系统操作有疑问，可登录政采云（https://www.zcygov.cn/），点击右侧咨询小采，获取采小蜜智能服务管家帮助，或拨打政采云服务热线95763获取热线服务帮助。</w:t>
      </w:r>
    </w:p>
    <w:p w14:paraId="6028D4B8">
      <w:pPr>
        <w:pStyle w:val="32"/>
        <w:ind w:firstLine="480"/>
        <w:rPr>
          <w:rFonts w:hAnsi="宋体" w:cs="宋体"/>
        </w:rPr>
      </w:pPr>
      <w:r>
        <w:rPr>
          <w:rFonts w:hint="eastAsia" w:hAnsi="宋体" w:cs="宋体"/>
        </w:rPr>
        <w:t>CA问题联系电话（人工）：汇信CA 400-888-4636；天谷CA 400-087-8198。</w:t>
      </w:r>
    </w:p>
    <w:p w14:paraId="2FA53E6F">
      <w:pPr>
        <w:pStyle w:val="32"/>
        <w:ind w:firstLine="480"/>
        <w:rPr>
          <w:rFonts w:hAnsi="宋体" w:cs="宋体"/>
        </w:rPr>
        <w:sectPr>
          <w:pgSz w:w="11905" w:h="16838"/>
          <w:pgMar w:top="1440" w:right="1797" w:bottom="1440" w:left="1797" w:header="851" w:footer="992" w:gutter="0"/>
          <w:cols w:space="0" w:num="1"/>
          <w:titlePg/>
          <w:docGrid w:linePitch="312" w:charSpace="0"/>
        </w:sectPr>
      </w:pPr>
      <w:r>
        <w:rPr>
          <w:rFonts w:hint="eastAsia" w:hAnsi="宋体" w:cs="宋体"/>
        </w:rPr>
        <w:t xml:space="preserve">                       </w:t>
      </w:r>
    </w:p>
    <w:p w14:paraId="39B9F5F2">
      <w:pPr>
        <w:pStyle w:val="2"/>
      </w:pPr>
      <w:bookmarkStart w:id="15" w:name="_Toc21996"/>
      <w:bookmarkStart w:id="16" w:name="_Toc26813"/>
      <w:bookmarkStart w:id="17" w:name="_Toc27133"/>
      <w:r>
        <w:rPr>
          <w:rFonts w:hint="eastAsia"/>
        </w:rPr>
        <w:t>第二部分</w:t>
      </w:r>
      <w:bookmarkEnd w:id="11"/>
      <w:r>
        <w:rPr>
          <w:rFonts w:hint="eastAsia"/>
        </w:rPr>
        <w:t xml:space="preserve"> 投标人须知</w:t>
      </w:r>
      <w:bookmarkEnd w:id="12"/>
      <w:bookmarkEnd w:id="15"/>
      <w:bookmarkEnd w:id="16"/>
      <w:bookmarkEnd w:id="17"/>
    </w:p>
    <w:p w14:paraId="7F76F074">
      <w:pPr>
        <w:ind w:firstLine="0" w:firstLineChars="0"/>
        <w:jc w:val="center"/>
        <w:rPr>
          <w:b/>
          <w:bCs/>
          <w:sz w:val="36"/>
          <w:szCs w:val="36"/>
        </w:rPr>
      </w:pPr>
      <w:bookmarkStart w:id="18" w:name="_Toc7514"/>
      <w:bookmarkStart w:id="19" w:name="_Toc29736"/>
      <w:r>
        <w:rPr>
          <w:rFonts w:hint="eastAsia"/>
          <w:b/>
          <w:bCs/>
          <w:sz w:val="36"/>
          <w:szCs w:val="36"/>
        </w:rPr>
        <w:t>前附表</w:t>
      </w:r>
      <w:bookmarkEnd w:id="18"/>
      <w:bookmarkEnd w:id="19"/>
    </w:p>
    <w:tbl>
      <w:tblPr>
        <w:tblStyle w:val="63"/>
        <w:tblW w:w="8919" w:type="dxa"/>
        <w:tblInd w:w="-8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12"/>
        <w:gridCol w:w="2206"/>
        <w:gridCol w:w="5901"/>
      </w:tblGrid>
      <w:tr w14:paraId="68773F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2" w:type="dxa"/>
            <w:vAlign w:val="center"/>
          </w:tcPr>
          <w:p w14:paraId="5C226A4E">
            <w:pPr>
              <w:pStyle w:val="143"/>
              <w:jc w:val="both"/>
            </w:pPr>
            <w:r>
              <w:rPr>
                <w:rFonts w:hint="eastAsia"/>
              </w:rPr>
              <w:t>序号</w:t>
            </w:r>
          </w:p>
        </w:tc>
        <w:tc>
          <w:tcPr>
            <w:tcW w:w="2206" w:type="dxa"/>
            <w:vAlign w:val="center"/>
          </w:tcPr>
          <w:p w14:paraId="2287389E">
            <w:pPr>
              <w:pStyle w:val="143"/>
              <w:jc w:val="both"/>
            </w:pPr>
            <w:r>
              <w:rPr>
                <w:rFonts w:hint="eastAsia"/>
              </w:rPr>
              <w:t>事项</w:t>
            </w:r>
          </w:p>
        </w:tc>
        <w:tc>
          <w:tcPr>
            <w:tcW w:w="5901" w:type="dxa"/>
            <w:vAlign w:val="center"/>
          </w:tcPr>
          <w:p w14:paraId="35015D47">
            <w:pPr>
              <w:ind w:firstLine="0" w:firstLineChars="0"/>
              <w:jc w:val="center"/>
            </w:pPr>
            <w:r>
              <w:rPr>
                <w:rFonts w:hint="eastAsia" w:ascii="宋体" w:hAnsi="宋体" w:cs="宋体"/>
                <w:b/>
              </w:rPr>
              <w:t>本项目的特别规定</w:t>
            </w:r>
          </w:p>
        </w:tc>
      </w:tr>
      <w:tr w14:paraId="45593C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2" w:type="dxa"/>
            <w:vAlign w:val="center"/>
          </w:tcPr>
          <w:p w14:paraId="1FE4D2AF">
            <w:pPr>
              <w:pStyle w:val="143"/>
              <w:jc w:val="both"/>
            </w:pPr>
            <w:r>
              <w:rPr>
                <w:rFonts w:hint="eastAsia"/>
              </w:rPr>
              <w:t>1</w:t>
            </w:r>
          </w:p>
        </w:tc>
        <w:tc>
          <w:tcPr>
            <w:tcW w:w="2206" w:type="dxa"/>
            <w:vAlign w:val="center"/>
          </w:tcPr>
          <w:p w14:paraId="5282258D">
            <w:pPr>
              <w:pStyle w:val="143"/>
              <w:jc w:val="both"/>
            </w:pPr>
            <w:r>
              <w:rPr>
                <w:rFonts w:hint="eastAsia"/>
              </w:rPr>
              <w:t>项目属性</w:t>
            </w:r>
          </w:p>
        </w:tc>
        <w:tc>
          <w:tcPr>
            <w:tcW w:w="5901" w:type="dxa"/>
            <w:vAlign w:val="center"/>
          </w:tcPr>
          <w:p w14:paraId="56761287">
            <w:pPr>
              <w:ind w:firstLine="480"/>
              <w:jc w:val="left"/>
              <w:rPr>
                <w:rFonts w:ascii="宋体" w:hAnsi="宋体" w:cs="宋体"/>
                <w:kern w:val="0"/>
              </w:rPr>
            </w:pPr>
            <w:r>
              <w:rPr>
                <w:rFonts w:hint="eastAsia" w:ascii="宋体" w:hAnsi="宋体" w:cs="宋体"/>
                <w:kern w:val="0"/>
              </w:rPr>
              <w:t>服务类</w:t>
            </w:r>
          </w:p>
        </w:tc>
      </w:tr>
      <w:tr w14:paraId="517D9D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2" w:type="dxa"/>
            <w:vAlign w:val="center"/>
          </w:tcPr>
          <w:p w14:paraId="01BE8777">
            <w:pPr>
              <w:pStyle w:val="143"/>
              <w:jc w:val="both"/>
            </w:pPr>
            <w:r>
              <w:rPr>
                <w:rFonts w:hint="eastAsia"/>
              </w:rPr>
              <w:t>2</w:t>
            </w:r>
          </w:p>
        </w:tc>
        <w:tc>
          <w:tcPr>
            <w:tcW w:w="2206" w:type="dxa"/>
            <w:vAlign w:val="center"/>
          </w:tcPr>
          <w:p w14:paraId="0BDD8412">
            <w:pPr>
              <w:pStyle w:val="143"/>
              <w:jc w:val="both"/>
            </w:pPr>
            <w:r>
              <w:rPr>
                <w:rFonts w:hint="eastAsia"/>
              </w:rPr>
              <w:t>采购标的及其对应的中小企业划分标准所属行业</w:t>
            </w:r>
          </w:p>
        </w:tc>
        <w:tc>
          <w:tcPr>
            <w:tcW w:w="5901" w:type="dxa"/>
            <w:vAlign w:val="center"/>
          </w:tcPr>
          <w:p w14:paraId="697EBF33">
            <w:pPr>
              <w:pStyle w:val="143"/>
              <w:jc w:val="both"/>
              <w:rPr>
                <w:b/>
                <w:bCs/>
              </w:rPr>
            </w:pPr>
            <w:r>
              <w:rPr>
                <w:rFonts w:hint="eastAsia"/>
              </w:rPr>
              <w:t>采购标的：三院区绿植租用服务项目 ，属于租赁和商务服务业（根据《关于印发中小企业划型标准规定的通知》（工信部联企业〔2011〕300）第四条第（二）项规定：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tc>
      </w:tr>
      <w:tr w14:paraId="0F54D4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2" w:type="dxa"/>
            <w:vAlign w:val="center"/>
          </w:tcPr>
          <w:p w14:paraId="220FB942">
            <w:pPr>
              <w:pStyle w:val="143"/>
              <w:jc w:val="both"/>
            </w:pPr>
            <w:r>
              <w:rPr>
                <w:rFonts w:hint="eastAsia"/>
              </w:rPr>
              <w:t>3</w:t>
            </w:r>
          </w:p>
        </w:tc>
        <w:tc>
          <w:tcPr>
            <w:tcW w:w="2206" w:type="dxa"/>
            <w:vAlign w:val="center"/>
          </w:tcPr>
          <w:p w14:paraId="1B8749F7">
            <w:pPr>
              <w:pStyle w:val="143"/>
              <w:jc w:val="both"/>
            </w:pPr>
            <w:r>
              <w:rPr>
                <w:rFonts w:hint="eastAsia"/>
              </w:rPr>
              <w:t>是否允许采购进口产品</w:t>
            </w:r>
          </w:p>
        </w:tc>
        <w:tc>
          <w:tcPr>
            <w:tcW w:w="5901" w:type="dxa"/>
            <w:vAlign w:val="center"/>
          </w:tcPr>
          <w:p w14:paraId="54E1B5D5">
            <w:pPr>
              <w:ind w:firstLine="480"/>
              <w:jc w:val="left"/>
              <w:rPr>
                <w:rFonts w:ascii="宋体" w:hAnsi="宋体" w:cs="宋体"/>
                <w:kern w:val="0"/>
              </w:rPr>
            </w:pPr>
            <w:sdt>
              <w:sdtPr>
                <w:rPr>
                  <w:rFonts w:hint="eastAsia" w:ascii="宋体" w:hAnsi="宋体" w:cs="宋体"/>
                  <w:kern w:val="0"/>
                </w:rPr>
                <w:id w:val="-1828425707"/>
                <w14:checkbox>
                  <w14:checked w14:val="1"/>
                  <w14:checkedState w14:val="00FE" w14:font="Wingdings"/>
                  <w14:uncheckedState w14:val="2610" w14:font="MS Gothic"/>
                </w14:checkbox>
              </w:sdtPr>
              <w:sdtEndPr>
                <w:rPr>
                  <w:rFonts w:hint="eastAsia" w:ascii="宋体" w:hAnsi="宋体" w:cs="宋体"/>
                  <w:kern w:val="0"/>
                </w:rPr>
              </w:sdtEndPr>
              <w:sdtContent>
                <w:r>
                  <w:rPr>
                    <w:rFonts w:hint="eastAsia" w:ascii="宋体" w:hAnsi="宋体" w:cs="宋体"/>
                    <w:kern w:val="0"/>
                  </w:rPr>
                  <w:sym w:font="Wingdings" w:char="F0FE"/>
                </w:r>
              </w:sdtContent>
            </w:sdt>
            <w:r>
              <w:rPr>
                <w:rFonts w:hint="eastAsia" w:ascii="宋体" w:hAnsi="宋体" w:cs="宋体"/>
                <w:kern w:val="0"/>
              </w:rPr>
              <w:t>本项目不允许采购进口产品。</w:t>
            </w:r>
          </w:p>
          <w:p w14:paraId="6C235245">
            <w:pPr>
              <w:ind w:firstLine="480"/>
              <w:jc w:val="left"/>
            </w:pPr>
            <w:sdt>
              <w:sdtPr>
                <w:rPr>
                  <w:rFonts w:hint="eastAsia" w:ascii="宋体" w:hAnsi="宋体" w:cs="宋体"/>
                  <w:kern w:val="0"/>
                </w:rPr>
                <w:id w:val="-52852824"/>
                <w14:checkbox>
                  <w14:checked w14:val="0"/>
                  <w14:checkedState w14:val="00FE" w14:font="Wingdings"/>
                  <w14:uncheckedState w14:val="2610" w14:font="MS Gothic"/>
                </w14:checkbox>
              </w:sdtPr>
              <w:sdtEndPr>
                <w:rPr>
                  <w:rFonts w:hint="eastAsia" w:ascii="宋体" w:hAnsi="宋体" w:cs="宋体"/>
                  <w:kern w:val="0"/>
                </w:rPr>
              </w:sdtEndPr>
              <w:sdtContent>
                <w:r>
                  <w:rPr>
                    <w:rFonts w:hint="eastAsia" w:ascii="宋体" w:hAnsi="宋体" w:cs="宋体"/>
                    <w:kern w:val="0"/>
                  </w:rPr>
                  <w:t>☐</w:t>
                </w:r>
              </w:sdtContent>
            </w:sdt>
            <w:r>
              <w:rPr>
                <w:rFonts w:hint="eastAsia" w:ascii="宋体" w:hAnsi="宋体" w:cs="宋体"/>
                <w:kern w:val="0"/>
              </w:rPr>
              <w:t>可以就</w:t>
            </w:r>
            <w:r>
              <w:rPr>
                <w:rFonts w:hint="eastAsia" w:ascii="宋体" w:hAnsi="宋体" w:cs="宋体"/>
                <w:u w:val="single"/>
              </w:rPr>
              <w:t xml:space="preserve">    </w:t>
            </w:r>
            <w:r>
              <w:rPr>
                <w:rFonts w:hint="eastAsia" w:ascii="宋体" w:hAnsi="宋体" w:cs="宋体"/>
                <w:kern w:val="0"/>
              </w:rPr>
              <w:t>采购进口产品。</w:t>
            </w:r>
          </w:p>
        </w:tc>
      </w:tr>
      <w:tr w14:paraId="2D3CDC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2" w:type="dxa"/>
            <w:vAlign w:val="center"/>
          </w:tcPr>
          <w:p w14:paraId="55180D6D">
            <w:pPr>
              <w:pStyle w:val="143"/>
              <w:jc w:val="both"/>
            </w:pPr>
            <w:r>
              <w:rPr>
                <w:rFonts w:hint="eastAsia"/>
              </w:rPr>
              <w:t>4</w:t>
            </w:r>
          </w:p>
        </w:tc>
        <w:tc>
          <w:tcPr>
            <w:tcW w:w="2206" w:type="dxa"/>
            <w:vAlign w:val="center"/>
          </w:tcPr>
          <w:p w14:paraId="63DC56FB">
            <w:pPr>
              <w:pStyle w:val="143"/>
              <w:jc w:val="both"/>
            </w:pPr>
            <w:r>
              <w:rPr>
                <w:rFonts w:hint="eastAsia"/>
              </w:rPr>
              <w:t>是否允许转包与分包</w:t>
            </w:r>
          </w:p>
        </w:tc>
        <w:tc>
          <w:tcPr>
            <w:tcW w:w="5901" w:type="dxa"/>
            <w:vAlign w:val="center"/>
          </w:tcPr>
          <w:p w14:paraId="7ECF8A99">
            <w:pPr>
              <w:ind w:firstLine="480"/>
              <w:jc w:val="left"/>
              <w:rPr>
                <w:rFonts w:ascii="宋体" w:hAnsi="宋体" w:cs="宋体"/>
                <w:kern w:val="0"/>
              </w:rPr>
            </w:pPr>
            <w:r>
              <w:rPr>
                <w:rFonts w:hint="eastAsia" w:ascii="宋体" w:hAnsi="宋体" w:cs="宋体"/>
                <w:kern w:val="0"/>
              </w:rPr>
              <w:t>转包：本项目不允许转包</w:t>
            </w:r>
          </w:p>
          <w:p w14:paraId="3C7DBD9C">
            <w:pPr>
              <w:ind w:firstLine="480"/>
              <w:jc w:val="left"/>
              <w:rPr>
                <w:rFonts w:ascii="宋体" w:hAnsi="宋体" w:cs="宋体"/>
                <w:b/>
                <w:bCs/>
              </w:rPr>
            </w:pPr>
            <w:r>
              <w:rPr>
                <w:rFonts w:hint="eastAsia" w:ascii="宋体" w:hAnsi="宋体" w:cs="宋体"/>
                <w:kern w:val="0"/>
              </w:rPr>
              <w:t>分包：</w:t>
            </w:r>
            <w:sdt>
              <w:sdtPr>
                <w:rPr>
                  <w:rFonts w:hint="eastAsia" w:ascii="宋体" w:hAnsi="宋体" w:cs="宋体"/>
                  <w:b/>
                  <w:bCs/>
                  <w:kern w:val="0"/>
                </w:rPr>
                <w:id w:val="-1477286927"/>
                <w14:checkbox>
                  <w14:checked w14:val="1"/>
                  <w14:checkedState w14:val="00FE" w14:font="Wingdings"/>
                  <w14:uncheckedState w14:val="2610" w14:font="MS Gothic"/>
                </w14:checkbox>
              </w:sdtPr>
              <w:sdtEndPr>
                <w:rPr>
                  <w:rFonts w:hint="eastAsia" w:ascii="宋体" w:hAnsi="宋体" w:cs="宋体"/>
                  <w:b/>
                  <w:bCs/>
                  <w:kern w:val="0"/>
                </w:rPr>
              </w:sdtEndPr>
              <w:sdtContent>
                <w:r>
                  <w:rPr>
                    <w:rFonts w:ascii="Wingdings" w:hAnsi="Wingdings" w:cs="宋体"/>
                    <w:kern w:val="0"/>
                  </w:rPr>
                  <w:t></w:t>
                </w:r>
              </w:sdtContent>
            </w:sdt>
            <w:r>
              <w:rPr>
                <w:rFonts w:hint="eastAsia" w:ascii="宋体" w:hAnsi="宋体" w:cs="宋体"/>
                <w:kern w:val="0"/>
              </w:rPr>
              <w:t xml:space="preserve"> A</w:t>
            </w:r>
            <w:r>
              <w:rPr>
                <w:rFonts w:hint="eastAsia" w:ascii="宋体" w:hAnsi="宋体" w:cs="宋体"/>
              </w:rPr>
              <w:t>同意将非主体、非关键性的工作分包。投标人拟将本项目非主体、非关键性的工作进行分包的，应在投标文件中提供分包意向协议。（依据政府采购促进中小企业发展管理办法规定享受扶持政策获得政府采购合同的，小微企业不得将合同分包给大中型企业，中型企业不得将合同分包给大型企业。）</w:t>
            </w:r>
          </w:p>
          <w:p w14:paraId="3A9943C3">
            <w:pPr>
              <w:ind w:firstLine="480"/>
              <w:jc w:val="left"/>
            </w:pPr>
            <w:r>
              <w:rPr>
                <w:rFonts w:hint="eastAsia" w:ascii="宋体" w:hAnsi="宋体" w:cs="宋体"/>
                <w:kern w:val="0"/>
              </w:rPr>
              <w:t xml:space="preserve">     </w:t>
            </w:r>
            <w:sdt>
              <w:sdtPr>
                <w:rPr>
                  <w:rFonts w:hint="eastAsia" w:ascii="宋体" w:hAnsi="宋体" w:cs="宋体"/>
                  <w:b/>
                  <w:bCs/>
                  <w:kern w:val="0"/>
                </w:rPr>
                <w:id w:val="147451111"/>
                <w14:checkbox>
                  <w14:checked w14:val="0"/>
                  <w14:checkedState w14:val="00FE" w14:font="Wingdings"/>
                  <w14:uncheckedState w14:val="2610" w14:font="MS Gothic"/>
                </w14:checkbox>
              </w:sdtPr>
              <w:sdtEndPr>
                <w:rPr>
                  <w:rFonts w:hint="eastAsia" w:ascii="宋体" w:hAnsi="宋体" w:cs="宋体"/>
                  <w:b/>
                  <w:bCs/>
                  <w:kern w:val="0"/>
                </w:rPr>
              </w:sdtEndPr>
              <w:sdtContent>
                <w:r>
                  <w:rPr>
                    <w:rFonts w:ascii="MS Gothic" w:hAnsi="MS Gothic" w:cs="宋体"/>
                    <w:kern w:val="0"/>
                  </w:rPr>
                  <w:t>☐</w:t>
                </w:r>
              </w:sdtContent>
            </w:sdt>
            <w:r>
              <w:rPr>
                <w:rFonts w:hint="eastAsia" w:ascii="宋体" w:hAnsi="宋体" w:cs="宋体"/>
                <w:kern w:val="0"/>
              </w:rPr>
              <w:t xml:space="preserve"> B</w:t>
            </w:r>
            <w:r>
              <w:rPr>
                <w:rFonts w:hint="eastAsia" w:ascii="宋体" w:hAnsi="宋体" w:cs="宋体"/>
              </w:rPr>
              <w:t>不同意分包。</w:t>
            </w:r>
          </w:p>
        </w:tc>
      </w:tr>
      <w:tr w14:paraId="77C7D3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2" w:type="dxa"/>
            <w:vAlign w:val="center"/>
          </w:tcPr>
          <w:p w14:paraId="7E71F1C8">
            <w:pPr>
              <w:pStyle w:val="143"/>
              <w:jc w:val="both"/>
            </w:pPr>
            <w:r>
              <w:rPr>
                <w:rFonts w:hint="eastAsia"/>
              </w:rPr>
              <w:t>5</w:t>
            </w:r>
          </w:p>
        </w:tc>
        <w:tc>
          <w:tcPr>
            <w:tcW w:w="2206" w:type="dxa"/>
            <w:vAlign w:val="center"/>
          </w:tcPr>
          <w:p w14:paraId="0BD0963C">
            <w:pPr>
              <w:pStyle w:val="143"/>
              <w:jc w:val="both"/>
            </w:pPr>
            <w:r>
              <w:rPr>
                <w:rFonts w:hint="eastAsia"/>
              </w:rPr>
              <w:t>开标前答疑会或现场考察</w:t>
            </w:r>
          </w:p>
        </w:tc>
        <w:tc>
          <w:tcPr>
            <w:tcW w:w="5901" w:type="dxa"/>
            <w:vAlign w:val="center"/>
          </w:tcPr>
          <w:p w14:paraId="71BB5B2C">
            <w:pPr>
              <w:ind w:firstLine="480"/>
              <w:rPr>
                <w:rFonts w:ascii="宋体" w:hAnsi="宋体" w:cs="宋体"/>
              </w:rPr>
            </w:pPr>
            <w:sdt>
              <w:sdtPr>
                <w:rPr>
                  <w:rFonts w:hint="eastAsia" w:ascii="宋体" w:hAnsi="宋体" w:cs="宋体"/>
                  <w:kern w:val="0"/>
                </w:rPr>
                <w:id w:val="-212966419"/>
                <w14:checkbox>
                  <w14:checked w14:val="1"/>
                  <w14:checkedState w14:val="00FE" w14:font="Wingdings"/>
                  <w14:uncheckedState w14:val="2610" w14:font="MS Gothic"/>
                </w14:checkbox>
              </w:sdtPr>
              <w:sdtEndPr>
                <w:rPr>
                  <w:rFonts w:hint="eastAsia" w:ascii="宋体" w:hAnsi="宋体" w:cs="宋体"/>
                  <w:kern w:val="0"/>
                </w:rPr>
              </w:sdtEndPr>
              <w:sdtContent>
                <w:r>
                  <w:rPr>
                    <w:rFonts w:ascii="Wingdings" w:hAnsi="Wingdings" w:eastAsia="MS Gothic" w:cs="宋体"/>
                    <w:kern w:val="0"/>
                  </w:rPr>
                  <w:t></w:t>
                </w:r>
              </w:sdtContent>
            </w:sdt>
            <w:r>
              <w:rPr>
                <w:rFonts w:hint="eastAsia" w:ascii="宋体" w:hAnsi="宋体" w:cs="宋体"/>
                <w:kern w:val="0"/>
              </w:rPr>
              <w:t>A</w:t>
            </w:r>
            <w:r>
              <w:rPr>
                <w:rFonts w:hint="eastAsia" w:ascii="宋体" w:hAnsi="宋体" w:cs="宋体"/>
              </w:rPr>
              <w:t>不组织。</w:t>
            </w:r>
          </w:p>
          <w:p w14:paraId="43F1796F">
            <w:pPr>
              <w:ind w:firstLine="480"/>
              <w:rPr>
                <w:rFonts w:ascii="宋体" w:hAnsi="宋体" w:cs="宋体"/>
                <w:szCs w:val="20"/>
              </w:rPr>
            </w:pPr>
            <w:sdt>
              <w:sdtPr>
                <w:rPr>
                  <w:rFonts w:hint="eastAsia" w:ascii="宋体" w:hAnsi="宋体" w:cs="宋体"/>
                  <w:kern w:val="0"/>
                </w:rPr>
                <w:id w:val="-999802974"/>
                <w14:checkbox>
                  <w14:checked w14:val="0"/>
                  <w14:checkedState w14:val="00FE" w14:font="Wingdings"/>
                  <w14:uncheckedState w14:val="2610" w14:font="MS Gothic"/>
                </w14:checkbox>
              </w:sdtPr>
              <w:sdtEndPr>
                <w:rPr>
                  <w:rFonts w:hint="eastAsia" w:ascii="宋体" w:hAnsi="宋体" w:cs="宋体"/>
                  <w:kern w:val="0"/>
                </w:rPr>
              </w:sdtEndPr>
              <w:sdtContent>
                <w:r>
                  <w:rPr>
                    <w:rFonts w:hint="eastAsia" w:ascii="宋体" w:hAnsi="宋体" w:cs="宋体"/>
                    <w:kern w:val="0"/>
                  </w:rPr>
                  <w:t>☐</w:t>
                </w:r>
              </w:sdtContent>
            </w:sdt>
            <w:r>
              <w:rPr>
                <w:rFonts w:hint="eastAsia" w:ascii="宋体" w:hAnsi="宋体" w:cs="宋体"/>
                <w:kern w:val="0"/>
              </w:rPr>
              <w:t>B组织，</w:t>
            </w:r>
            <w:r>
              <w:rPr>
                <w:rFonts w:hint="eastAsia" w:ascii="宋体" w:hAnsi="宋体" w:cs="宋体"/>
              </w:rPr>
              <w:t>时间：</w:t>
            </w:r>
            <w:r>
              <w:rPr>
                <w:rFonts w:hint="eastAsia" w:ascii="宋体" w:hAnsi="宋体" w:cs="宋体"/>
                <w:u w:val="single"/>
              </w:rPr>
              <w:t xml:space="preserve">      </w:t>
            </w:r>
            <w:r>
              <w:rPr>
                <w:rFonts w:hint="eastAsia" w:ascii="宋体" w:hAnsi="宋体" w:cs="宋体"/>
              </w:rPr>
              <w:t>,地点：</w:t>
            </w:r>
            <w:r>
              <w:rPr>
                <w:rFonts w:hint="eastAsia" w:ascii="宋体" w:hAnsi="宋体" w:cs="宋体"/>
                <w:u w:val="single"/>
              </w:rPr>
              <w:t xml:space="preserve">      </w:t>
            </w:r>
            <w:r>
              <w:rPr>
                <w:rFonts w:hint="eastAsia" w:ascii="宋体" w:hAnsi="宋体" w:cs="宋体"/>
              </w:rPr>
              <w:t>，联系人：</w:t>
            </w:r>
            <w:r>
              <w:rPr>
                <w:rFonts w:hint="eastAsia" w:ascii="宋体" w:hAnsi="宋体" w:cs="宋体"/>
                <w:u w:val="single"/>
              </w:rPr>
              <w:t xml:space="preserve">      </w:t>
            </w:r>
            <w:r>
              <w:rPr>
                <w:rFonts w:hint="eastAsia" w:ascii="宋体" w:hAnsi="宋体" w:cs="宋体"/>
              </w:rPr>
              <w:t>，联系方式：</w:t>
            </w:r>
            <w:r>
              <w:rPr>
                <w:rFonts w:hint="eastAsia" w:ascii="宋体" w:hAnsi="宋体" w:cs="宋体"/>
                <w:u w:val="single"/>
              </w:rPr>
              <w:t xml:space="preserve">      </w:t>
            </w:r>
            <w:r>
              <w:rPr>
                <w:rFonts w:hint="eastAsia" w:ascii="宋体" w:hAnsi="宋体" w:cs="宋体"/>
                <w:szCs w:val="20"/>
              </w:rPr>
              <w:t>。</w:t>
            </w:r>
          </w:p>
          <w:p w14:paraId="6D18C5D6">
            <w:pPr>
              <w:ind w:firstLine="480"/>
              <w:rPr>
                <w:rFonts w:ascii="宋体" w:hAnsi="宋体" w:cs="宋体"/>
                <w:kern w:val="0"/>
              </w:rPr>
            </w:pPr>
            <w:r>
              <w:rPr>
                <w:rFonts w:hint="eastAsia" w:ascii="宋体" w:hAnsi="宋体" w:cs="宋体"/>
                <w:kern w:val="0"/>
              </w:rPr>
              <w:t>☐C不统一组织，供应商在获取采购文件后，自行至项目现场考察。地点：</w:t>
            </w:r>
            <w:r>
              <w:rPr>
                <w:rFonts w:hint="eastAsia" w:ascii="宋体" w:hAnsi="宋体" w:cs="宋体"/>
                <w:u w:val="single"/>
              </w:rPr>
              <w:t xml:space="preserve">      </w:t>
            </w:r>
            <w:r>
              <w:rPr>
                <w:rFonts w:hint="eastAsia" w:ascii="宋体" w:hAnsi="宋体" w:cs="宋体"/>
                <w:kern w:val="0"/>
              </w:rPr>
              <w:t xml:space="preserve"> ，联系人：</w:t>
            </w:r>
            <w:r>
              <w:rPr>
                <w:rFonts w:hint="eastAsia" w:ascii="宋体" w:hAnsi="宋体" w:cs="宋体"/>
                <w:u w:val="single"/>
              </w:rPr>
              <w:t xml:space="preserve">      </w:t>
            </w:r>
            <w:r>
              <w:rPr>
                <w:rFonts w:hint="eastAsia" w:ascii="宋体" w:hAnsi="宋体" w:cs="宋体"/>
                <w:kern w:val="0"/>
              </w:rPr>
              <w:t xml:space="preserve"> ，联系方式：</w:t>
            </w:r>
            <w:r>
              <w:rPr>
                <w:rFonts w:hint="eastAsia" w:ascii="宋体" w:hAnsi="宋体" w:cs="宋体"/>
                <w:u w:val="single"/>
              </w:rPr>
              <w:t xml:space="preserve">      </w:t>
            </w:r>
            <w:r>
              <w:rPr>
                <w:rFonts w:hint="eastAsia" w:ascii="宋体" w:hAnsi="宋体" w:cs="宋体"/>
                <w:kern w:val="0"/>
              </w:rPr>
              <w:t xml:space="preserve"> 。</w:t>
            </w:r>
          </w:p>
        </w:tc>
      </w:tr>
      <w:tr w14:paraId="0DF3B5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2" w:type="dxa"/>
            <w:vAlign w:val="center"/>
          </w:tcPr>
          <w:p w14:paraId="43E4AD0D">
            <w:pPr>
              <w:pStyle w:val="143"/>
              <w:jc w:val="both"/>
            </w:pPr>
            <w:r>
              <w:rPr>
                <w:rFonts w:hint="eastAsia"/>
              </w:rPr>
              <w:t>6</w:t>
            </w:r>
          </w:p>
        </w:tc>
        <w:tc>
          <w:tcPr>
            <w:tcW w:w="2206" w:type="dxa"/>
            <w:vAlign w:val="center"/>
          </w:tcPr>
          <w:p w14:paraId="4DCAC3CF">
            <w:pPr>
              <w:pStyle w:val="143"/>
              <w:jc w:val="both"/>
            </w:pPr>
            <w:r>
              <w:rPr>
                <w:rFonts w:hint="eastAsia"/>
              </w:rPr>
              <w:t>样品提供</w:t>
            </w:r>
          </w:p>
        </w:tc>
        <w:tc>
          <w:tcPr>
            <w:tcW w:w="5901" w:type="dxa"/>
            <w:vAlign w:val="center"/>
          </w:tcPr>
          <w:p w14:paraId="2C859A1D">
            <w:pPr>
              <w:ind w:firstLine="480"/>
              <w:jc w:val="left"/>
              <w:rPr>
                <w:rFonts w:ascii="宋体" w:hAnsi="宋体" w:cs="宋体"/>
              </w:rPr>
            </w:pPr>
            <w:sdt>
              <w:sdtPr>
                <w:rPr>
                  <w:rFonts w:hint="eastAsia" w:ascii="宋体" w:hAnsi="宋体" w:cs="宋体"/>
                  <w:kern w:val="0"/>
                </w:rPr>
                <w:id w:val="-1639946486"/>
                <w14:checkbox>
                  <w14:checked w14:val="1"/>
                  <w14:checkedState w14:val="00FE" w14:font="Wingdings"/>
                  <w14:uncheckedState w14:val="2610" w14:font="MS Gothic"/>
                </w14:checkbox>
              </w:sdtPr>
              <w:sdtEndPr>
                <w:rPr>
                  <w:rFonts w:hint="eastAsia" w:ascii="宋体" w:hAnsi="宋体" w:cs="宋体"/>
                  <w:kern w:val="0"/>
                </w:rPr>
              </w:sdtEndPr>
              <w:sdtContent>
                <w:r>
                  <w:rPr>
                    <w:rFonts w:ascii="Wingdings" w:hAnsi="Wingdings" w:cs="宋体"/>
                    <w:kern w:val="0"/>
                  </w:rPr>
                  <w:t></w:t>
                </w:r>
              </w:sdtContent>
            </w:sdt>
            <w:r>
              <w:rPr>
                <w:rFonts w:hint="eastAsia" w:ascii="宋体" w:hAnsi="宋体" w:cs="宋体"/>
                <w:kern w:val="0"/>
              </w:rPr>
              <w:t>A</w:t>
            </w:r>
            <w:r>
              <w:rPr>
                <w:rFonts w:hint="eastAsia" w:ascii="宋体" w:hAnsi="宋体" w:cs="宋体"/>
              </w:rPr>
              <w:t>不要求提供。</w:t>
            </w:r>
          </w:p>
          <w:p w14:paraId="534A4349">
            <w:pPr>
              <w:ind w:firstLine="480"/>
              <w:jc w:val="left"/>
              <w:rPr>
                <w:rFonts w:ascii="宋体" w:hAnsi="宋体" w:cs="宋体"/>
              </w:rPr>
            </w:pPr>
            <w:sdt>
              <w:sdtPr>
                <w:rPr>
                  <w:rFonts w:hint="eastAsia" w:ascii="宋体" w:hAnsi="宋体" w:cs="宋体"/>
                  <w:kern w:val="0"/>
                </w:rPr>
                <w:id w:val="1026831988"/>
                <w14:checkbox>
                  <w14:checked w14:val="0"/>
                  <w14:checkedState w14:val="00FE" w14:font="Wingdings"/>
                  <w14:uncheckedState w14:val="2610" w14:font="MS Gothic"/>
                </w14:checkbox>
              </w:sdtPr>
              <w:sdtEndPr>
                <w:rPr>
                  <w:rFonts w:hint="eastAsia" w:ascii="宋体" w:hAnsi="宋体" w:cs="宋体"/>
                  <w:kern w:val="0"/>
                </w:rPr>
              </w:sdtEndPr>
              <w:sdtContent>
                <w:r>
                  <w:rPr>
                    <w:rFonts w:hint="eastAsia" w:ascii="MS Gothic" w:hAnsi="MS Gothic" w:eastAsia="MS Gothic" w:cs="宋体"/>
                    <w:kern w:val="0"/>
                  </w:rPr>
                  <w:t>☐</w:t>
                </w:r>
              </w:sdtContent>
            </w:sdt>
            <w:r>
              <w:rPr>
                <w:rFonts w:hint="eastAsia" w:ascii="宋体" w:hAnsi="宋体" w:cs="宋体"/>
                <w:kern w:val="0"/>
              </w:rPr>
              <w:t>B要求提供，</w:t>
            </w:r>
          </w:p>
        </w:tc>
      </w:tr>
      <w:tr w14:paraId="3A21F4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2" w:type="dxa"/>
            <w:vAlign w:val="center"/>
          </w:tcPr>
          <w:p w14:paraId="0E302D23">
            <w:pPr>
              <w:pStyle w:val="143"/>
              <w:jc w:val="both"/>
            </w:pPr>
            <w:r>
              <w:rPr>
                <w:rFonts w:hint="eastAsia"/>
              </w:rPr>
              <w:t>7</w:t>
            </w:r>
          </w:p>
        </w:tc>
        <w:tc>
          <w:tcPr>
            <w:tcW w:w="2206" w:type="dxa"/>
            <w:vAlign w:val="center"/>
          </w:tcPr>
          <w:p w14:paraId="2A5631B8">
            <w:pPr>
              <w:pStyle w:val="143"/>
              <w:jc w:val="both"/>
            </w:pPr>
            <w:r>
              <w:rPr>
                <w:rFonts w:hint="eastAsia"/>
              </w:rPr>
              <w:t>方案讲解演示</w:t>
            </w:r>
          </w:p>
        </w:tc>
        <w:tc>
          <w:tcPr>
            <w:tcW w:w="5901" w:type="dxa"/>
            <w:vAlign w:val="center"/>
          </w:tcPr>
          <w:p w14:paraId="2F658772">
            <w:pPr>
              <w:ind w:firstLine="480"/>
              <w:jc w:val="left"/>
              <w:rPr>
                <w:rFonts w:ascii="宋体" w:hAnsi="宋体" w:cs="宋体"/>
              </w:rPr>
            </w:pPr>
            <w:sdt>
              <w:sdtPr>
                <w:rPr>
                  <w:rFonts w:hint="eastAsia" w:ascii="宋体" w:hAnsi="宋体" w:cs="宋体"/>
                  <w:kern w:val="0"/>
                </w:rPr>
                <w:id w:val="-1859348549"/>
                <w14:checkbox>
                  <w14:checked w14:val="1"/>
                  <w14:checkedState w14:val="00FE" w14:font="Wingdings"/>
                  <w14:uncheckedState w14:val="2610" w14:font="MS Gothic"/>
                </w14:checkbox>
              </w:sdtPr>
              <w:sdtEndPr>
                <w:rPr>
                  <w:rFonts w:hint="eastAsia" w:ascii="宋体" w:hAnsi="宋体" w:cs="宋体"/>
                  <w:kern w:val="0"/>
                </w:rPr>
              </w:sdtEndPr>
              <w:sdtContent>
                <w:r>
                  <w:rPr>
                    <w:rFonts w:ascii="Wingdings" w:hAnsi="Wingdings" w:cs="宋体"/>
                    <w:kern w:val="0"/>
                  </w:rPr>
                  <w:t></w:t>
                </w:r>
              </w:sdtContent>
            </w:sdt>
            <w:r>
              <w:rPr>
                <w:rFonts w:hint="eastAsia" w:ascii="宋体" w:hAnsi="宋体" w:cs="宋体"/>
                <w:kern w:val="0"/>
              </w:rPr>
              <w:t>A</w:t>
            </w:r>
            <w:r>
              <w:rPr>
                <w:rFonts w:hint="eastAsia" w:ascii="宋体" w:hAnsi="宋体" w:cs="宋体"/>
              </w:rPr>
              <w:t>不组织。</w:t>
            </w:r>
          </w:p>
          <w:p w14:paraId="5ABFB15B">
            <w:pPr>
              <w:ind w:firstLine="480"/>
              <w:jc w:val="left"/>
            </w:pPr>
            <w:sdt>
              <w:sdtPr>
                <w:rPr>
                  <w:rFonts w:hint="eastAsia" w:ascii="宋体" w:hAnsi="宋体" w:cs="宋体"/>
                  <w:kern w:val="0"/>
                </w:rPr>
                <w:id w:val="1174071719"/>
                <w14:checkbox>
                  <w14:checked w14:val="0"/>
                  <w14:checkedState w14:val="00FE" w14:font="Wingdings"/>
                  <w14:uncheckedState w14:val="2610" w14:font="MS Gothic"/>
                </w14:checkbox>
              </w:sdtPr>
              <w:sdtEndPr>
                <w:rPr>
                  <w:rFonts w:hint="eastAsia" w:ascii="宋体" w:hAnsi="宋体" w:cs="宋体"/>
                  <w:kern w:val="0"/>
                </w:rPr>
              </w:sdtEndPr>
              <w:sdtContent>
                <w:r>
                  <w:rPr>
                    <w:rFonts w:hint="eastAsia" w:ascii="宋体" w:hAnsi="宋体" w:cs="宋体"/>
                    <w:kern w:val="0"/>
                  </w:rPr>
                  <w:t>☐</w:t>
                </w:r>
              </w:sdtContent>
            </w:sdt>
            <w:r>
              <w:rPr>
                <w:rFonts w:hint="eastAsia" w:ascii="宋体" w:hAnsi="宋体" w:cs="宋体"/>
                <w:kern w:val="0"/>
              </w:rPr>
              <w:t>B组织。</w:t>
            </w:r>
          </w:p>
        </w:tc>
      </w:tr>
      <w:tr w14:paraId="43E820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2" w:type="dxa"/>
            <w:vMerge w:val="restart"/>
            <w:vAlign w:val="center"/>
          </w:tcPr>
          <w:p w14:paraId="5A2A0E9D">
            <w:pPr>
              <w:pStyle w:val="143"/>
              <w:jc w:val="both"/>
            </w:pPr>
            <w:r>
              <w:rPr>
                <w:rFonts w:hint="eastAsia"/>
              </w:rPr>
              <w:t>8</w:t>
            </w:r>
          </w:p>
        </w:tc>
        <w:tc>
          <w:tcPr>
            <w:tcW w:w="2206" w:type="dxa"/>
            <w:vMerge w:val="restart"/>
            <w:vAlign w:val="center"/>
          </w:tcPr>
          <w:p w14:paraId="3AE9F6AE">
            <w:pPr>
              <w:pStyle w:val="143"/>
              <w:jc w:val="both"/>
            </w:pPr>
            <w:r>
              <w:rPr>
                <w:rFonts w:hint="eastAsia"/>
              </w:rPr>
              <w:t>投标人应当提供的资格、资信证明文件</w:t>
            </w:r>
          </w:p>
        </w:tc>
        <w:tc>
          <w:tcPr>
            <w:tcW w:w="5901" w:type="dxa"/>
            <w:vAlign w:val="center"/>
          </w:tcPr>
          <w:p w14:paraId="1E1D0B94">
            <w:pPr>
              <w:ind w:firstLine="480"/>
              <w:rPr>
                <w:rFonts w:ascii="宋体" w:hAnsi="宋体" w:cs="宋体"/>
              </w:rPr>
            </w:pPr>
            <w:r>
              <w:rPr>
                <w:rFonts w:hint="eastAsia" w:ascii="宋体" w:hAnsi="宋体" w:cs="宋体"/>
              </w:rPr>
              <w:t>（1）资格证明文件：见招标文件第二部分11.1。</w:t>
            </w:r>
          </w:p>
          <w:p w14:paraId="472DBBD1">
            <w:pPr>
              <w:ind w:firstLine="480"/>
            </w:pPr>
            <w:r>
              <w:rPr>
                <w:rFonts w:hint="eastAsia" w:ascii="宋体" w:hAnsi="宋体" w:cs="宋体"/>
                <w:kern w:val="0"/>
                <w:lang w:val="zh-CN"/>
              </w:rPr>
              <w:t>投标人未提供有效的资格证明文件的，视为投标人不具备招标文件中规定的资格要求，投标无效。</w:t>
            </w:r>
          </w:p>
        </w:tc>
      </w:tr>
      <w:tr w14:paraId="57F8E3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2" w:type="dxa"/>
            <w:vMerge w:val="continue"/>
            <w:vAlign w:val="center"/>
          </w:tcPr>
          <w:p w14:paraId="5FE6176B">
            <w:pPr>
              <w:pStyle w:val="143"/>
              <w:jc w:val="both"/>
            </w:pPr>
          </w:p>
        </w:tc>
        <w:tc>
          <w:tcPr>
            <w:tcW w:w="2206" w:type="dxa"/>
            <w:vMerge w:val="continue"/>
            <w:vAlign w:val="center"/>
          </w:tcPr>
          <w:p w14:paraId="186DB01E">
            <w:pPr>
              <w:pStyle w:val="143"/>
              <w:jc w:val="both"/>
            </w:pPr>
          </w:p>
        </w:tc>
        <w:tc>
          <w:tcPr>
            <w:tcW w:w="5901" w:type="dxa"/>
            <w:vAlign w:val="center"/>
          </w:tcPr>
          <w:p w14:paraId="68B2B60B">
            <w:pPr>
              <w:ind w:firstLine="480"/>
            </w:pPr>
            <w:r>
              <w:rPr>
                <w:rFonts w:hint="eastAsia" w:ascii="宋体" w:hAnsi="宋体" w:cs="宋体"/>
              </w:rPr>
              <w:t>（2）资信证明文件：根据招标文件第四部分评标标准提供。</w:t>
            </w:r>
          </w:p>
        </w:tc>
      </w:tr>
      <w:tr w14:paraId="4757A3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2" w:type="dxa"/>
            <w:vAlign w:val="center"/>
          </w:tcPr>
          <w:p w14:paraId="0E7FF0D1">
            <w:pPr>
              <w:pStyle w:val="143"/>
              <w:jc w:val="both"/>
            </w:pPr>
            <w:r>
              <w:rPr>
                <w:rFonts w:hint="eastAsia"/>
              </w:rPr>
              <w:t>9</w:t>
            </w:r>
          </w:p>
        </w:tc>
        <w:tc>
          <w:tcPr>
            <w:tcW w:w="2206" w:type="dxa"/>
            <w:vAlign w:val="center"/>
          </w:tcPr>
          <w:p w14:paraId="0109E11A">
            <w:pPr>
              <w:pStyle w:val="143"/>
              <w:jc w:val="both"/>
            </w:pPr>
            <w:r>
              <w:rPr>
                <w:rFonts w:hint="eastAsia"/>
              </w:rPr>
              <w:t>节能产品、环境标志产品</w:t>
            </w:r>
          </w:p>
        </w:tc>
        <w:tc>
          <w:tcPr>
            <w:tcW w:w="5901" w:type="dxa"/>
            <w:vAlign w:val="center"/>
          </w:tcPr>
          <w:p w14:paraId="49029B2E">
            <w:pPr>
              <w:ind w:firstLine="480"/>
              <w:jc w:val="left"/>
            </w:pPr>
            <w:r>
              <w:rPr>
                <w:rFonts w:hint="eastAsia"/>
              </w:rPr>
              <w:t>本项目不适用</w:t>
            </w:r>
          </w:p>
        </w:tc>
      </w:tr>
      <w:tr w14:paraId="5296A6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2" w:type="dxa"/>
            <w:vAlign w:val="center"/>
          </w:tcPr>
          <w:p w14:paraId="5B9EFF47">
            <w:pPr>
              <w:pStyle w:val="143"/>
              <w:jc w:val="both"/>
            </w:pPr>
            <w:r>
              <w:rPr>
                <w:rFonts w:hint="eastAsia"/>
              </w:rPr>
              <w:t>10</w:t>
            </w:r>
          </w:p>
        </w:tc>
        <w:tc>
          <w:tcPr>
            <w:tcW w:w="2206" w:type="dxa"/>
            <w:vAlign w:val="center"/>
          </w:tcPr>
          <w:p w14:paraId="46D7F84F">
            <w:pPr>
              <w:pStyle w:val="143"/>
              <w:jc w:val="both"/>
            </w:pPr>
            <w:r>
              <w:rPr>
                <w:rFonts w:hint="eastAsia"/>
              </w:rPr>
              <w:t>报价要求</w:t>
            </w:r>
          </w:p>
        </w:tc>
        <w:tc>
          <w:tcPr>
            <w:tcW w:w="5901" w:type="dxa"/>
            <w:vAlign w:val="center"/>
          </w:tcPr>
          <w:p w14:paraId="73C74B39">
            <w:pPr>
              <w:ind w:firstLine="480"/>
              <w:jc w:val="left"/>
            </w:pPr>
            <w:r>
              <w:rPr>
                <w:rFonts w:hint="eastAsia"/>
                <w:lang w:val="zh-CN"/>
              </w:rPr>
              <w:t>有关本项目实施所需的所有费用（含税费）均计入报价。投标文件</w:t>
            </w:r>
            <w:r>
              <w:rPr>
                <w:rFonts w:hint="eastAsia"/>
              </w:rPr>
              <w:t>开标一览表（报价表）是报价的唯一载体，如投标人在政府采购云平台填写的投标报价与投标文件报价文件中开标一览表（报价表）不一致的，以报价文件中开标一览表（报价表）为准。除招标文件有特别规定，</w:t>
            </w:r>
            <w:r>
              <w:rPr>
                <w:rFonts w:hint="eastAsia"/>
                <w:lang w:val="zh-CN"/>
              </w:rPr>
              <w:t>投标文件中价格全部采用人民币报价。招标文件未列明，而投标人认为必需的费用也需列入报价。</w:t>
            </w:r>
          </w:p>
        </w:tc>
      </w:tr>
      <w:tr w14:paraId="41F577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5" w:hRule="atLeast"/>
        </w:trPr>
        <w:tc>
          <w:tcPr>
            <w:tcW w:w="812" w:type="dxa"/>
            <w:vAlign w:val="center"/>
          </w:tcPr>
          <w:p w14:paraId="29C86930">
            <w:pPr>
              <w:pStyle w:val="143"/>
              <w:jc w:val="both"/>
            </w:pPr>
            <w:r>
              <w:rPr>
                <w:rFonts w:hint="eastAsia"/>
              </w:rPr>
              <w:t>11</w:t>
            </w:r>
          </w:p>
        </w:tc>
        <w:tc>
          <w:tcPr>
            <w:tcW w:w="2206" w:type="dxa"/>
            <w:vAlign w:val="center"/>
          </w:tcPr>
          <w:p w14:paraId="49444556">
            <w:pPr>
              <w:pStyle w:val="143"/>
              <w:jc w:val="both"/>
            </w:pPr>
            <w:r>
              <w:rPr>
                <w:rFonts w:hint="eastAsia"/>
              </w:rPr>
              <w:t>中小企业信用融资</w:t>
            </w:r>
          </w:p>
        </w:tc>
        <w:tc>
          <w:tcPr>
            <w:tcW w:w="5901" w:type="dxa"/>
            <w:vAlign w:val="center"/>
          </w:tcPr>
          <w:p w14:paraId="14BE6746">
            <w:pPr>
              <w:ind w:firstLine="480"/>
              <w:jc w:val="left"/>
            </w:pPr>
            <w:r>
              <w:rPr>
                <w:rFonts w:hint="eastAsia" w:ascii="宋体" w:hAnsi="宋体" w:cs="宋体"/>
                <w:snapToGrid w:val="0"/>
                <w:kern w:val="28"/>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1CDB59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2" w:type="dxa"/>
            <w:vAlign w:val="center"/>
          </w:tcPr>
          <w:p w14:paraId="57A8B371">
            <w:pPr>
              <w:pStyle w:val="143"/>
              <w:jc w:val="both"/>
            </w:pPr>
            <w:r>
              <w:rPr>
                <w:rFonts w:hint="eastAsia"/>
              </w:rPr>
              <w:t>12</w:t>
            </w:r>
          </w:p>
        </w:tc>
        <w:tc>
          <w:tcPr>
            <w:tcW w:w="2206" w:type="dxa"/>
            <w:vAlign w:val="center"/>
          </w:tcPr>
          <w:p w14:paraId="59A203A4">
            <w:pPr>
              <w:pStyle w:val="143"/>
              <w:jc w:val="both"/>
            </w:pPr>
            <w:r>
              <w:rPr>
                <w:rFonts w:hint="eastAsia"/>
              </w:rPr>
              <w:t>备份投标文件送达地点和签收人员</w:t>
            </w:r>
          </w:p>
        </w:tc>
        <w:tc>
          <w:tcPr>
            <w:tcW w:w="5901" w:type="dxa"/>
            <w:vAlign w:val="center"/>
          </w:tcPr>
          <w:p w14:paraId="08557935">
            <w:pPr>
              <w:pStyle w:val="32"/>
              <w:ind w:firstLine="480"/>
              <w:jc w:val="left"/>
            </w:pPr>
            <w:r>
              <w:rPr>
                <w:rFonts w:hint="eastAsia" w:hAnsi="宋体" w:cs="宋体"/>
                <w:kern w:val="28"/>
                <w:szCs w:val="24"/>
              </w:rPr>
              <w:t>备份投标文件送达地点：</w:t>
            </w:r>
            <w:r>
              <w:rPr>
                <w:rStyle w:val="966"/>
                <w:rFonts w:hint="eastAsia" w:hAnsi="宋体" w:cs="宋体"/>
                <w:szCs w:val="24"/>
                <w:u w:val="single"/>
              </w:rPr>
              <w:t>浙江省杭州市西湖区文二路391号西湖国际科技大厦B2楼1107室</w:t>
            </w:r>
            <w:r>
              <w:rPr>
                <w:rFonts w:hint="eastAsia" w:hAnsi="宋体" w:cs="宋体"/>
                <w:u w:val="single"/>
              </w:rPr>
              <w:t>（浙江信镧建设工程咨询有限公司）</w:t>
            </w:r>
            <w:r>
              <w:rPr>
                <w:rFonts w:hint="eastAsia" w:hAnsi="宋体" w:cs="宋体"/>
                <w:kern w:val="28"/>
                <w:szCs w:val="24"/>
              </w:rPr>
              <w:t>；备份投标文件签收人员联系电话：</w:t>
            </w:r>
            <w:r>
              <w:rPr>
                <w:rFonts w:hint="eastAsia" w:hAnsi="宋体" w:cs="宋体"/>
                <w:u w:val="single"/>
              </w:rPr>
              <w:t>吕俊峰0571-87967630</w:t>
            </w:r>
            <w:r>
              <w:rPr>
                <w:rFonts w:hint="eastAsia" w:hAnsi="宋体" w:cs="宋体"/>
                <w:szCs w:val="24"/>
              </w:rPr>
              <w:t>。</w:t>
            </w:r>
            <w:r>
              <w:rPr>
                <w:rFonts w:hint="eastAsia" w:hAnsi="宋体" w:cs="仿宋_GB2312"/>
                <w:b/>
                <w:bCs/>
                <w:szCs w:val="24"/>
              </w:rPr>
              <w:t>（</w:t>
            </w:r>
            <w:r>
              <w:rPr>
                <w:rFonts w:hint="eastAsia" w:hAnsi="宋体" w:cs="宋体"/>
                <w:b/>
              </w:rPr>
              <w:t>特别说明：双休日和法定节假日不收件，供应商自行承担邮寄风险。</w:t>
            </w:r>
            <w:r>
              <w:rPr>
                <w:rFonts w:hint="eastAsia" w:hAnsi="宋体" w:cs="仿宋_GB2312"/>
                <w:b/>
                <w:bCs/>
                <w:szCs w:val="24"/>
              </w:rPr>
              <w:t>）</w:t>
            </w:r>
            <w:r>
              <w:rPr>
                <w:rFonts w:hint="eastAsia" w:hAnsi="宋体" w:cs="宋体"/>
                <w:b/>
                <w:szCs w:val="24"/>
              </w:rPr>
              <w:t>采购人、采购代理机构不强制或变相强制投标人提交备份投标文件。</w:t>
            </w:r>
          </w:p>
        </w:tc>
      </w:tr>
      <w:tr w14:paraId="554302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812" w:type="dxa"/>
            <w:vMerge w:val="restart"/>
            <w:vAlign w:val="center"/>
          </w:tcPr>
          <w:p w14:paraId="06FEF674">
            <w:pPr>
              <w:pStyle w:val="143"/>
              <w:jc w:val="both"/>
            </w:pPr>
            <w:r>
              <w:rPr>
                <w:rFonts w:hint="eastAsia"/>
              </w:rPr>
              <w:t>13</w:t>
            </w:r>
          </w:p>
        </w:tc>
        <w:tc>
          <w:tcPr>
            <w:tcW w:w="2206" w:type="dxa"/>
            <w:vMerge w:val="restart"/>
            <w:vAlign w:val="center"/>
          </w:tcPr>
          <w:p w14:paraId="06F6CC84">
            <w:pPr>
              <w:pStyle w:val="143"/>
              <w:jc w:val="both"/>
            </w:pPr>
            <w:r>
              <w:rPr>
                <w:rFonts w:hint="eastAsia"/>
              </w:rPr>
              <w:t>特别说明</w:t>
            </w:r>
          </w:p>
        </w:tc>
        <w:tc>
          <w:tcPr>
            <w:tcW w:w="5901" w:type="dxa"/>
            <w:vAlign w:val="center"/>
          </w:tcPr>
          <w:p w14:paraId="0D621AEE">
            <w:pPr>
              <w:ind w:firstLine="480"/>
            </w:pPr>
            <w:r>
              <w:rPr>
                <w:rFonts w:hint="eastAsia"/>
              </w:rPr>
              <w:t>联合体中有同类资质的供应商按照联合体分工承担相同工作的，应当按照资质等级较低的供应商确定资质等级。</w:t>
            </w:r>
          </w:p>
        </w:tc>
      </w:tr>
      <w:tr w14:paraId="37181E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6" w:hRule="atLeast"/>
        </w:trPr>
        <w:tc>
          <w:tcPr>
            <w:tcW w:w="812" w:type="dxa"/>
            <w:vMerge w:val="continue"/>
            <w:vAlign w:val="center"/>
          </w:tcPr>
          <w:p w14:paraId="65EF0CDC">
            <w:pPr>
              <w:pStyle w:val="143"/>
              <w:jc w:val="both"/>
            </w:pPr>
          </w:p>
        </w:tc>
        <w:tc>
          <w:tcPr>
            <w:tcW w:w="2206" w:type="dxa"/>
            <w:vMerge w:val="continue"/>
            <w:vAlign w:val="center"/>
          </w:tcPr>
          <w:p w14:paraId="640418EB">
            <w:pPr>
              <w:pStyle w:val="143"/>
              <w:jc w:val="both"/>
            </w:pPr>
          </w:p>
        </w:tc>
        <w:tc>
          <w:tcPr>
            <w:tcW w:w="5901" w:type="dxa"/>
            <w:vAlign w:val="center"/>
          </w:tcPr>
          <w:p w14:paraId="4F99EC6C">
            <w:pPr>
              <w:ind w:firstLine="480"/>
              <w:rPr>
                <w:rFonts w:ascii="宋体" w:hAnsi="宋体" w:cs="宋体"/>
                <w:snapToGrid w:val="0"/>
                <w:kern w:val="28"/>
              </w:rPr>
            </w:pPr>
            <w:r>
              <w:rPr>
                <w:rFonts w:hint="eastAsia" w:ascii="宋体" w:hAnsi="宋体"/>
              </w:rPr>
              <w:t>以联合体形式投标的，联合体各方的业绩证明材料均认可</w:t>
            </w:r>
            <w:r>
              <w:rPr>
                <w:rFonts w:hint="eastAsia"/>
                <w:color w:val="auto"/>
                <w:highlight w:val="none"/>
                <w:lang w:eastAsia="zh-CN"/>
              </w:rPr>
              <w:t>。</w:t>
            </w:r>
          </w:p>
        </w:tc>
      </w:tr>
      <w:tr w14:paraId="63037E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7" w:hRule="atLeast"/>
        </w:trPr>
        <w:tc>
          <w:tcPr>
            <w:tcW w:w="812" w:type="dxa"/>
            <w:vMerge w:val="continue"/>
          </w:tcPr>
          <w:p w14:paraId="5C6D69E7">
            <w:pPr>
              <w:pStyle w:val="143"/>
              <w:jc w:val="both"/>
            </w:pPr>
          </w:p>
        </w:tc>
        <w:tc>
          <w:tcPr>
            <w:tcW w:w="2206" w:type="dxa"/>
            <w:vMerge w:val="continue"/>
            <w:vAlign w:val="center"/>
          </w:tcPr>
          <w:p w14:paraId="55BFB145">
            <w:pPr>
              <w:pStyle w:val="143"/>
              <w:jc w:val="both"/>
            </w:pPr>
          </w:p>
        </w:tc>
        <w:tc>
          <w:tcPr>
            <w:tcW w:w="5901" w:type="dxa"/>
            <w:vAlign w:val="center"/>
          </w:tcPr>
          <w:p w14:paraId="45796EA6">
            <w:pPr>
              <w:ind w:firstLine="480"/>
              <w:jc w:val="left"/>
              <w:rPr>
                <w:rFonts w:ascii="宋体" w:hAnsi="宋体" w:cs="宋体"/>
                <w:snapToGrid w:val="0"/>
                <w:kern w:val="28"/>
              </w:rPr>
            </w:pPr>
            <w:sdt>
              <w:sdtPr>
                <w:rPr>
                  <w:rFonts w:hint="eastAsia" w:cs="Arial" w:asciiTheme="minorEastAsia" w:hAnsiTheme="minorEastAsia" w:eastAsiaTheme="minorEastAsia"/>
                  <w:kern w:val="0"/>
                </w:rPr>
                <w:id w:val="-1816336663"/>
                <w14:checkbox>
                  <w14:checked w14:val="0"/>
                  <w14:checkedState w14:val="00FE" w14:font="Wingdings"/>
                  <w14:uncheckedState w14:val="2610" w14:font="MS Gothic"/>
                </w14:checkbox>
              </w:sdtPr>
              <w:sdtEndPr>
                <w:rPr>
                  <w:rFonts w:hint="eastAsia" w:cs="Arial" w:asciiTheme="minorEastAsia" w:hAnsiTheme="minorEastAsia" w:eastAsiaTheme="minorEastAsia"/>
                  <w:kern w:val="0"/>
                </w:rPr>
              </w:sdtEndPr>
              <w:sdtContent>
                <w:r>
                  <w:rPr>
                    <w:rFonts w:hint="eastAsia" w:ascii="MS Mincho" w:hAnsi="MS Mincho" w:eastAsia="MS Mincho" w:cs="MS Mincho"/>
                    <w:kern w:val="0"/>
                  </w:rPr>
                  <w:t>☐</w:t>
                </w:r>
              </w:sdtContent>
            </w:sdt>
            <w:r>
              <w:rPr>
                <w:rFonts w:hint="eastAsia" w:ascii="宋体" w:hAnsi="宋体" w:cs="宋体"/>
                <w:snapToGrid w:val="0"/>
                <w:kern w:val="28"/>
              </w:rPr>
              <w:t>联合体投标的，联合体各方均需按招标文件第四部分评标标准要求提供资信证明文件，否则视为不符合相关要求。</w:t>
            </w:r>
          </w:p>
          <w:p w14:paraId="0D191D10">
            <w:pPr>
              <w:ind w:firstLine="480"/>
              <w:jc w:val="left"/>
            </w:pPr>
            <w:sdt>
              <w:sdtPr>
                <w:rPr>
                  <w:rFonts w:hint="eastAsia" w:cs="Arial" w:asciiTheme="minorEastAsia" w:hAnsiTheme="minorEastAsia" w:eastAsiaTheme="minorEastAsia"/>
                  <w:kern w:val="0"/>
                </w:rPr>
                <w:id w:val="-232311894"/>
                <w14:checkbox>
                  <w14:checked w14:val="1"/>
                  <w14:checkedState w14:val="00FE" w14:font="Wingdings"/>
                  <w14:uncheckedState w14:val="2610" w14:font="MS Gothic"/>
                </w14:checkbox>
              </w:sdtPr>
              <w:sdtEndPr>
                <w:rPr>
                  <w:rFonts w:hint="eastAsia" w:cs="Arial" w:asciiTheme="minorEastAsia" w:hAnsiTheme="minorEastAsia" w:eastAsiaTheme="minorEastAsia"/>
                  <w:kern w:val="0"/>
                </w:rPr>
              </w:sdtEndPr>
              <w:sdtContent>
                <w:r>
                  <w:rPr>
                    <w:rFonts w:hint="eastAsia" w:cs="Arial" w:asciiTheme="minorEastAsia" w:hAnsiTheme="minorEastAsia" w:eastAsiaTheme="minorEastAsia"/>
                    <w:kern w:val="0"/>
                  </w:rPr>
                  <w:sym w:font="Wingdings" w:char="F0FE"/>
                </w:r>
              </w:sdtContent>
            </w:sdt>
            <w:r>
              <w:rPr>
                <w:rFonts w:hint="eastAsia" w:ascii="宋体" w:hAnsi="宋体" w:cs="宋体"/>
                <w:snapToGrid w:val="0"/>
                <w:kern w:val="28"/>
              </w:rPr>
              <w:t>联合体投标的，联合体中有一方或者联合体成员根据分工按招标文件第四部分评标标准要求提供资信证明文件的，视为符合了相关要求。</w:t>
            </w:r>
          </w:p>
        </w:tc>
      </w:tr>
      <w:tr w14:paraId="2BDFCC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2" w:hRule="atLeast"/>
        </w:trPr>
        <w:tc>
          <w:tcPr>
            <w:tcW w:w="812" w:type="dxa"/>
            <w:vMerge w:val="continue"/>
          </w:tcPr>
          <w:p w14:paraId="159C0938">
            <w:pPr>
              <w:pStyle w:val="143"/>
              <w:jc w:val="both"/>
            </w:pPr>
            <w:bookmarkStart w:id="20" w:name="_Toc164416483"/>
            <w:bookmarkStart w:id="21" w:name="第三部分"/>
          </w:p>
        </w:tc>
        <w:tc>
          <w:tcPr>
            <w:tcW w:w="2206" w:type="dxa"/>
            <w:vMerge w:val="continue"/>
            <w:vAlign w:val="center"/>
          </w:tcPr>
          <w:p w14:paraId="16342DB1">
            <w:pPr>
              <w:pStyle w:val="143"/>
              <w:jc w:val="both"/>
            </w:pPr>
          </w:p>
        </w:tc>
        <w:tc>
          <w:tcPr>
            <w:tcW w:w="5901" w:type="dxa"/>
            <w:vAlign w:val="center"/>
          </w:tcPr>
          <w:p w14:paraId="43BB12CF">
            <w:pPr>
              <w:ind w:firstLine="480"/>
              <w:rPr>
                <w:rFonts w:cs="Arial" w:asciiTheme="minorEastAsia" w:hAnsiTheme="minorEastAsia" w:eastAsiaTheme="minorEastAsia"/>
                <w:kern w:val="0"/>
              </w:rPr>
            </w:pPr>
            <w:r>
              <w:rPr>
                <w:rFonts w:hint="eastAsia" w:ascii="宋体" w:hAnsi="宋体" w:cs="宋体"/>
              </w:rPr>
              <w:t>▲</w:t>
            </w:r>
            <w:r>
              <w:rPr>
                <w:rFonts w:hint="eastAsia" w:ascii="宋体" w:hAnsi="宋体" w:cs="宋体"/>
                <w:kern w:val="0"/>
                <w:szCs w:val="21"/>
              </w:rPr>
              <w:t>以联合体形式参加政府采购活动的，联合体各方不得再单独参加或者与其他投标人另外组成联合体参加同一合同项下的政府采购活动；</w:t>
            </w:r>
          </w:p>
        </w:tc>
      </w:tr>
      <w:tr w14:paraId="57E064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2" w:type="dxa"/>
            <w:vAlign w:val="center"/>
          </w:tcPr>
          <w:p w14:paraId="4E0B2018">
            <w:pPr>
              <w:pStyle w:val="143"/>
              <w:jc w:val="both"/>
            </w:pPr>
            <w:r>
              <w:rPr>
                <w:rFonts w:hint="eastAsia"/>
              </w:rPr>
              <w:t>14</w:t>
            </w:r>
          </w:p>
        </w:tc>
        <w:tc>
          <w:tcPr>
            <w:tcW w:w="2206" w:type="dxa"/>
            <w:vAlign w:val="center"/>
          </w:tcPr>
          <w:p w14:paraId="49319BD9">
            <w:pPr>
              <w:pStyle w:val="143"/>
              <w:jc w:val="both"/>
            </w:pPr>
            <w:r>
              <w:rPr>
                <w:rFonts w:hint="eastAsia"/>
              </w:rPr>
              <w:t>采购代理服务费</w:t>
            </w:r>
          </w:p>
        </w:tc>
        <w:tc>
          <w:tcPr>
            <w:tcW w:w="5901" w:type="dxa"/>
            <w:vAlign w:val="center"/>
          </w:tcPr>
          <w:p w14:paraId="3B345C48">
            <w:pPr>
              <w:ind w:firstLine="480"/>
              <w:rPr>
                <w:rFonts w:ascii="宋体" w:hAnsi="宋体" w:cs="宋体"/>
                <w:kern w:val="0"/>
              </w:rPr>
            </w:pPr>
            <w:r>
              <w:rPr>
                <w:rFonts w:hint="eastAsia" w:ascii="宋体" w:hAnsi="宋体" w:cs="宋体"/>
                <w:kern w:val="0"/>
              </w:rPr>
              <w:t>本项目的采购代理服务费为：</w:t>
            </w:r>
          </w:p>
          <w:p w14:paraId="591D5571">
            <w:pPr>
              <w:ind w:firstLine="480"/>
              <w:rPr>
                <w:rFonts w:ascii="宋体" w:hAnsi="宋体" w:cs="宋体"/>
                <w:kern w:val="0"/>
              </w:rPr>
            </w:pPr>
            <w:r>
              <w:rPr>
                <w:rFonts w:hint="eastAsia" w:ascii="宋体" w:hAnsi="宋体" w:cs="宋体"/>
                <w:kern w:val="0"/>
              </w:rPr>
              <w:t>（1）采购代理服务收费采用差额定率累进计费方式，以中标总额为计算基数。</w:t>
            </w:r>
          </w:p>
          <w:p w14:paraId="13FFE40E">
            <w:pPr>
              <w:ind w:firstLine="480"/>
              <w:rPr>
                <w:rFonts w:ascii="宋体" w:hAnsi="宋体" w:cs="宋体"/>
                <w:kern w:val="0"/>
              </w:rPr>
            </w:pPr>
            <w:r>
              <w:rPr>
                <w:rFonts w:hint="eastAsia" w:ascii="宋体" w:hAnsi="宋体" w:cs="宋体"/>
                <w:kern w:val="0"/>
              </w:rPr>
              <w:t>（2）各区段具体收费标准如下：</w:t>
            </w:r>
          </w:p>
          <w:p w14:paraId="0ACF1C15">
            <w:pPr>
              <w:ind w:firstLine="480"/>
              <w:rPr>
                <w:rFonts w:ascii="宋体" w:hAnsi="宋体" w:cs="宋体"/>
                <w:kern w:val="0"/>
              </w:rPr>
            </w:pPr>
            <w:r>
              <w:rPr>
                <w:rFonts w:hint="eastAsia" w:ascii="宋体" w:hAnsi="宋体" w:cs="宋体"/>
                <w:kern w:val="0"/>
              </w:rPr>
              <w:t>成交金额              费率</w:t>
            </w:r>
          </w:p>
          <w:p w14:paraId="35468AED">
            <w:pPr>
              <w:ind w:firstLine="480"/>
              <w:rPr>
                <w:rFonts w:ascii="宋体" w:hAnsi="宋体" w:cs="宋体"/>
                <w:kern w:val="0"/>
              </w:rPr>
            </w:pPr>
            <w:r>
              <w:rPr>
                <w:rFonts w:hint="eastAsia" w:ascii="宋体" w:hAnsi="宋体" w:cs="宋体"/>
                <w:kern w:val="0"/>
              </w:rPr>
              <w:t>100万元以下          0.9%</w:t>
            </w:r>
          </w:p>
          <w:p w14:paraId="5D23CD2B">
            <w:pPr>
              <w:ind w:firstLine="480"/>
              <w:rPr>
                <w:rFonts w:ascii="宋体" w:hAnsi="宋体" w:cs="宋体"/>
                <w:kern w:val="0"/>
              </w:rPr>
            </w:pPr>
            <w:r>
              <w:rPr>
                <w:rFonts w:hint="eastAsia" w:ascii="宋体" w:hAnsi="宋体" w:cs="宋体"/>
                <w:kern w:val="0"/>
              </w:rPr>
              <w:t>100-500万元          0.48%</w:t>
            </w:r>
          </w:p>
          <w:p w14:paraId="3EB4C6A9">
            <w:pPr>
              <w:ind w:firstLine="480"/>
              <w:rPr>
                <w:rFonts w:ascii="宋体" w:hAnsi="宋体" w:cs="宋体"/>
                <w:b/>
                <w:bCs/>
                <w:kern w:val="0"/>
              </w:rPr>
            </w:pPr>
            <w:r>
              <w:rPr>
                <w:rFonts w:hint="eastAsia" w:ascii="宋体" w:hAnsi="宋体" w:cs="宋体"/>
                <w:kern w:val="0"/>
              </w:rPr>
              <w:t>备注：（1）本项费用在报价表中不单列报价子项，由供应商自行在企业运营成本等或各单价中列支。（2）由中标人在结果</w:t>
            </w:r>
            <w:r>
              <w:rPr>
                <w:rFonts w:hAnsi="宋体"/>
              </w:rPr>
              <w:t>公告发布之日起</w:t>
            </w:r>
            <w:r>
              <w:t>5</w:t>
            </w:r>
            <w:r>
              <w:rPr>
                <w:rFonts w:hAnsi="宋体"/>
              </w:rPr>
              <w:t>个工作日</w:t>
            </w:r>
            <w:r>
              <w:rPr>
                <w:rFonts w:hint="eastAsia" w:ascii="宋体" w:hAnsi="宋体" w:cs="宋体"/>
                <w:kern w:val="0"/>
              </w:rPr>
              <w:t>内，向采购代理机构一次性交纳采购代理服务费。（3）</w:t>
            </w:r>
            <w:r>
              <w:rPr>
                <w:rFonts w:hint="eastAsia" w:ascii="宋体" w:hAnsi="宋体" w:cs="宋体"/>
                <w:b/>
                <w:bCs/>
                <w:kern w:val="0"/>
              </w:rPr>
              <w:t>中标人逾期支付采购代理服务费，须承担采购代理服务费每日百分之三的违约金，逾期十日未支付的，采购代理机构有权向杭州仲裁委员会对中标人提起仲裁，仲裁费用（包括仲裁受理费和仲裁处理费）均由中标人承担。</w:t>
            </w:r>
          </w:p>
          <w:p w14:paraId="6127F1A8">
            <w:pPr>
              <w:ind w:firstLine="480"/>
              <w:rPr>
                <w:rFonts w:ascii="宋体" w:hAnsi="宋体" w:cs="宋体"/>
              </w:rPr>
            </w:pPr>
            <w:r>
              <w:rPr>
                <w:rFonts w:hint="eastAsia" w:ascii="宋体" w:hAnsi="宋体" w:cs="宋体"/>
                <w:kern w:val="0"/>
              </w:rPr>
              <w:t>收款</w:t>
            </w:r>
            <w:r>
              <w:rPr>
                <w:rFonts w:hint="eastAsia" w:ascii="宋体" w:hAnsi="宋体" w:cs="宋体"/>
              </w:rPr>
              <w:t>账号：</w:t>
            </w:r>
          </w:p>
          <w:p w14:paraId="7FC05A12">
            <w:pPr>
              <w:ind w:firstLine="480"/>
              <w:rPr>
                <w:rFonts w:ascii="宋体" w:hAnsi="宋体" w:cs="宋体"/>
                <w:kern w:val="0"/>
              </w:rPr>
            </w:pPr>
            <w:r>
              <w:rPr>
                <w:rFonts w:hint="eastAsia" w:ascii="宋体" w:hAnsi="宋体" w:cs="宋体"/>
                <w:kern w:val="0"/>
              </w:rPr>
              <w:t>收款单位（户名）：浙江信镧建设工程咨询有限公司</w:t>
            </w:r>
          </w:p>
          <w:p w14:paraId="075A74C8">
            <w:pPr>
              <w:ind w:firstLine="480"/>
              <w:rPr>
                <w:rFonts w:ascii="宋体" w:hAnsi="宋体" w:cs="宋体"/>
                <w:kern w:val="0"/>
              </w:rPr>
            </w:pPr>
            <w:r>
              <w:rPr>
                <w:rFonts w:hint="eastAsia" w:ascii="宋体" w:hAnsi="宋体" w:cs="宋体"/>
                <w:kern w:val="0"/>
              </w:rPr>
              <w:t>开户银行：交通银行杭州华浙广场支行</w:t>
            </w:r>
          </w:p>
          <w:p w14:paraId="2769D9B1">
            <w:pPr>
              <w:ind w:firstLine="463" w:firstLineChars="193"/>
              <w:rPr>
                <w:rFonts w:ascii="宋体" w:hAnsi="宋体" w:cs="宋体"/>
              </w:rPr>
            </w:pPr>
            <w:r>
              <w:rPr>
                <w:rFonts w:hint="eastAsia" w:ascii="宋体" w:hAnsi="宋体" w:cs="宋体"/>
                <w:kern w:val="0"/>
              </w:rPr>
              <w:t>银行账号：331066090018170036304</w:t>
            </w:r>
          </w:p>
        </w:tc>
      </w:tr>
      <w:tr w14:paraId="0848C3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2" w:type="dxa"/>
            <w:vMerge w:val="restart"/>
            <w:vAlign w:val="center"/>
          </w:tcPr>
          <w:p w14:paraId="299F04D8">
            <w:pPr>
              <w:pStyle w:val="143"/>
              <w:jc w:val="both"/>
            </w:pPr>
            <w:r>
              <w:rPr>
                <w:rFonts w:hint="eastAsia"/>
              </w:rPr>
              <w:t>15</w:t>
            </w:r>
          </w:p>
        </w:tc>
        <w:tc>
          <w:tcPr>
            <w:tcW w:w="2206" w:type="dxa"/>
            <w:vMerge w:val="restart"/>
            <w:vAlign w:val="center"/>
          </w:tcPr>
          <w:p w14:paraId="1349D80A">
            <w:pPr>
              <w:pStyle w:val="143"/>
              <w:jc w:val="both"/>
            </w:pPr>
            <w:r>
              <w:rPr>
                <w:rFonts w:hint="eastAsia"/>
              </w:rPr>
              <w:t>其他注意事项</w:t>
            </w:r>
          </w:p>
        </w:tc>
        <w:tc>
          <w:tcPr>
            <w:tcW w:w="5901" w:type="dxa"/>
            <w:vAlign w:val="center"/>
          </w:tcPr>
          <w:p w14:paraId="551EFACE">
            <w:pPr>
              <w:pStyle w:val="725"/>
              <w:spacing w:line="360" w:lineRule="auto"/>
              <w:ind w:firstLine="482"/>
              <w:rPr>
                <w:rFonts w:cs="宋体"/>
                <w:szCs w:val="24"/>
              </w:rPr>
            </w:pPr>
            <w:r>
              <w:rPr>
                <w:rFonts w:hint="eastAsia" w:cs="宋体"/>
                <w:b/>
                <w:bCs/>
                <w:lang w:bidi="ar"/>
              </w:rPr>
              <w:t>在评审过程中，投标人无法通过政采云系统提交澄清等材料的，可在各环节规定时间内按要求将相关材料发送至以下邮箱：ZJXL87967630@126.com</w:t>
            </w:r>
          </w:p>
        </w:tc>
      </w:tr>
      <w:tr w14:paraId="7046B4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2" w:type="dxa"/>
            <w:vMerge w:val="continue"/>
            <w:vAlign w:val="center"/>
          </w:tcPr>
          <w:p w14:paraId="600E21DE">
            <w:pPr>
              <w:pStyle w:val="143"/>
              <w:jc w:val="both"/>
            </w:pPr>
          </w:p>
        </w:tc>
        <w:tc>
          <w:tcPr>
            <w:tcW w:w="2206" w:type="dxa"/>
            <w:vMerge w:val="continue"/>
            <w:vAlign w:val="center"/>
          </w:tcPr>
          <w:p w14:paraId="44D9B702">
            <w:pPr>
              <w:pStyle w:val="143"/>
              <w:jc w:val="both"/>
            </w:pPr>
          </w:p>
        </w:tc>
        <w:tc>
          <w:tcPr>
            <w:tcW w:w="5901" w:type="dxa"/>
            <w:vAlign w:val="center"/>
          </w:tcPr>
          <w:p w14:paraId="66EE5089">
            <w:pPr>
              <w:pStyle w:val="725"/>
              <w:spacing w:line="360" w:lineRule="auto"/>
              <w:ind w:firstLine="482"/>
              <w:rPr>
                <w:rFonts w:cs="宋体"/>
                <w:b/>
                <w:bCs/>
                <w:lang w:bidi="ar"/>
              </w:rPr>
            </w:pPr>
            <w:r>
              <w:rPr>
                <w:rFonts w:hint="eastAsia" w:cs="宋体"/>
                <w:b/>
                <w:bCs/>
                <w:lang w:bidi="ar"/>
              </w:rPr>
              <w:t>两家或两家以上供应商提供的投标文件出自同一终端设备的，或在相同Internet主机分配地址（相同IP地址）报名或网上投标的，后果由供应商自行承担。</w:t>
            </w:r>
          </w:p>
        </w:tc>
      </w:tr>
      <w:tr w14:paraId="19F61F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2" w:type="dxa"/>
            <w:vAlign w:val="center"/>
          </w:tcPr>
          <w:p w14:paraId="06722644">
            <w:pPr>
              <w:pStyle w:val="143"/>
              <w:jc w:val="both"/>
            </w:pPr>
            <w:r>
              <w:rPr>
                <w:rFonts w:hint="eastAsia"/>
              </w:rPr>
              <w:t>16</w:t>
            </w:r>
          </w:p>
        </w:tc>
        <w:tc>
          <w:tcPr>
            <w:tcW w:w="2206" w:type="dxa"/>
            <w:vAlign w:val="center"/>
          </w:tcPr>
          <w:p w14:paraId="5223D39D">
            <w:pPr>
              <w:pStyle w:val="143"/>
              <w:jc w:val="both"/>
            </w:pPr>
            <w:bookmarkStart w:id="22" w:name="_Toc26773"/>
            <w:bookmarkStart w:id="23" w:name="_Toc20235"/>
            <w:r>
              <w:rPr>
                <w:rFonts w:hint="eastAsia"/>
              </w:rPr>
              <w:t>解释权</w:t>
            </w:r>
            <w:bookmarkEnd w:id="22"/>
            <w:bookmarkEnd w:id="23"/>
          </w:p>
        </w:tc>
        <w:tc>
          <w:tcPr>
            <w:tcW w:w="5901" w:type="dxa"/>
            <w:vAlign w:val="center"/>
          </w:tcPr>
          <w:p w14:paraId="58EF7C09">
            <w:pPr>
              <w:ind w:firstLine="480"/>
            </w:pPr>
            <w:bookmarkStart w:id="24" w:name="_Toc27891"/>
            <w:bookmarkStart w:id="25" w:name="_Toc13944"/>
            <w:r>
              <w:rPr>
                <w:rFonts w:hint="eastAsia"/>
              </w:rPr>
              <w:t>本招标文件的解释权属于浙江信镧建设工程咨询有限公司。</w:t>
            </w:r>
            <w:bookmarkEnd w:id="24"/>
            <w:bookmarkEnd w:id="25"/>
          </w:p>
        </w:tc>
      </w:tr>
      <w:bookmarkEnd w:id="13"/>
    </w:tbl>
    <w:p w14:paraId="38D312E4">
      <w:pPr>
        <w:adjustRightInd/>
        <w:ind w:firstLine="3845" w:firstLineChars="1197"/>
        <w:outlineLvl w:val="0"/>
        <w:rPr>
          <w:rFonts w:ascii="宋体" w:hAnsi="宋体" w:cs="宋体"/>
          <w:b/>
          <w:sz w:val="32"/>
          <w:szCs w:val="20"/>
        </w:rPr>
        <w:sectPr>
          <w:pgSz w:w="11905" w:h="16838"/>
          <w:pgMar w:top="1440" w:right="1797" w:bottom="1440" w:left="1797" w:header="851" w:footer="992" w:gutter="0"/>
          <w:cols w:space="0" w:num="1"/>
          <w:titlePg/>
          <w:docGrid w:linePitch="312" w:charSpace="0"/>
        </w:sectPr>
      </w:pPr>
    </w:p>
    <w:p w14:paraId="0E1CE78A">
      <w:pPr>
        <w:pStyle w:val="3"/>
      </w:pPr>
      <w:bookmarkStart w:id="26" w:name="_Toc2518"/>
      <w:bookmarkStart w:id="27" w:name="_Toc3424"/>
      <w:r>
        <w:rPr>
          <w:rFonts w:hint="eastAsia"/>
        </w:rPr>
        <w:t>一、总则</w:t>
      </w:r>
      <w:bookmarkEnd w:id="26"/>
      <w:bookmarkEnd w:id="27"/>
    </w:p>
    <w:p w14:paraId="3DB6D442">
      <w:pPr>
        <w:pStyle w:val="4"/>
      </w:pPr>
      <w:r>
        <w:rPr>
          <w:rFonts w:hint="eastAsia"/>
        </w:rPr>
        <w:t>1.适用范围</w:t>
      </w:r>
    </w:p>
    <w:p w14:paraId="5EB4F045">
      <w:pPr>
        <w:ind w:firstLine="480"/>
        <w:jc w:val="left"/>
        <w:rPr>
          <w:rFonts w:ascii="宋体" w:hAnsi="宋体" w:cs="宋体"/>
        </w:rPr>
      </w:pPr>
      <w:r>
        <w:rPr>
          <w:rFonts w:hint="eastAsia" w:ascii="宋体" w:hAnsi="宋体" w:cs="宋体"/>
        </w:rPr>
        <w:t>本招标文件适用于该项目的招标、投标、开标、资格审查及信用信息查询、评标、定标、合同、验收等行为（法律、法规另有规定的，从其规定）。</w:t>
      </w:r>
    </w:p>
    <w:p w14:paraId="1FC99F01">
      <w:pPr>
        <w:pStyle w:val="4"/>
      </w:pPr>
      <w:r>
        <w:rPr>
          <w:rFonts w:hint="eastAsia"/>
        </w:rPr>
        <w:t>2.定义</w:t>
      </w:r>
    </w:p>
    <w:p w14:paraId="5F1FC55A">
      <w:pPr>
        <w:ind w:firstLine="480"/>
        <w:rPr>
          <w:rFonts w:ascii="宋体" w:hAnsi="宋体" w:cs="宋体"/>
        </w:rPr>
      </w:pPr>
      <w:r>
        <w:rPr>
          <w:rFonts w:hint="eastAsia" w:ascii="宋体" w:hAnsi="宋体" w:cs="宋体"/>
        </w:rPr>
        <w:t>2.1 “采购人”系指招标公告中载明的本项目的采购人。</w:t>
      </w:r>
    </w:p>
    <w:p w14:paraId="49FEDBB7">
      <w:pPr>
        <w:ind w:firstLine="480"/>
        <w:rPr>
          <w:rFonts w:ascii="宋体" w:hAnsi="宋体" w:cs="宋体"/>
        </w:rPr>
      </w:pPr>
      <w:r>
        <w:rPr>
          <w:rFonts w:hint="eastAsia" w:ascii="宋体" w:hAnsi="宋体" w:cs="宋体"/>
        </w:rPr>
        <w:t>2.2 “采购代理机构”系指招标公告中载明的本项目的采购代理机构。</w:t>
      </w:r>
    </w:p>
    <w:p w14:paraId="42DBA388">
      <w:pPr>
        <w:ind w:firstLine="480"/>
        <w:rPr>
          <w:rFonts w:ascii="宋体" w:hAnsi="宋体" w:cs="宋体"/>
        </w:rPr>
      </w:pPr>
      <w:r>
        <w:rPr>
          <w:rFonts w:hint="eastAsia" w:ascii="宋体" w:hAnsi="宋体" w:cs="宋体"/>
        </w:rPr>
        <w:t>2.3 “投标人”系指是指响应招标、参加投标竞争的法人、其他组织或者自然人。</w:t>
      </w:r>
    </w:p>
    <w:p w14:paraId="38E49CB7">
      <w:pPr>
        <w:ind w:firstLine="480"/>
        <w:rPr>
          <w:rFonts w:ascii="宋体" w:hAnsi="宋体" w:cs="宋体"/>
        </w:rPr>
      </w:pPr>
      <w:r>
        <w:rPr>
          <w:rFonts w:hint="eastAsia" w:ascii="宋体" w:hAnsi="宋体" w:cs="宋体"/>
        </w:rPr>
        <w:t>2.4 “负责人”系指法人企业的法定负责人，或其他组织为法律、行政法规规定代表单位行使职权的主要负责人，或自然人本人。</w:t>
      </w:r>
    </w:p>
    <w:p w14:paraId="6F380045">
      <w:pPr>
        <w:ind w:firstLine="480"/>
        <w:rPr>
          <w:rFonts w:ascii="宋体" w:hAnsi="宋体" w:cs="宋体"/>
        </w:rPr>
      </w:pPr>
      <w:r>
        <w:rPr>
          <w:rFonts w:hint="eastAsia" w:ascii="宋体" w:hAnsi="宋体" w:cs="宋体"/>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3327C2FE">
      <w:pPr>
        <w:ind w:firstLine="480"/>
        <w:rPr>
          <w:rFonts w:ascii="宋体" w:hAnsi="宋体" w:cs="宋体"/>
        </w:rPr>
      </w:pPr>
      <w:r>
        <w:rPr>
          <w:rFonts w:hint="eastAsia" w:ascii="宋体" w:hAnsi="宋体" w:cs="宋体"/>
        </w:rPr>
        <w:t>2.6“电子交易平台”是指本项目政府采购活动所依托的政府采购云平台（https://www.zcygov.cn/）。</w:t>
      </w:r>
    </w:p>
    <w:p w14:paraId="67CAFD71">
      <w:pPr>
        <w:ind w:firstLine="480"/>
        <w:rPr>
          <w:rFonts w:ascii="宋体" w:hAnsi="宋体" w:cs="宋体"/>
        </w:rPr>
      </w:pPr>
      <w:r>
        <w:rPr>
          <w:rFonts w:hint="eastAsia" w:ascii="宋体" w:hAnsi="宋体" w:cs="宋体"/>
        </w:rPr>
        <w:t>2.7 “▲” 系指实质性要求条款，“★” 指重要指标，“</w:t>
      </w:r>
      <w:sdt>
        <w:sdtPr>
          <w:rPr>
            <w:rFonts w:hint="eastAsia" w:ascii="宋体" w:hAnsi="宋体" w:cs="宋体"/>
            <w:kern w:val="0"/>
          </w:rPr>
          <w:id w:val="512970236"/>
          <w14:checkbox>
            <w14:checked w14:val="1"/>
            <w14:checkedState w14:val="00FE" w14:font="Wingdings"/>
            <w14:uncheckedState w14:val="2610" w14:font="MS Gothic"/>
          </w14:checkbox>
        </w:sdtPr>
        <w:sdtEndPr>
          <w:rPr>
            <w:rFonts w:hint="eastAsia" w:ascii="宋体" w:hAnsi="宋体" w:cs="宋体"/>
            <w:kern w:val="0"/>
          </w:rPr>
        </w:sdtEndPr>
        <w:sdtContent>
          <w:r>
            <w:rPr>
              <w:rFonts w:ascii="Wingdings" w:hAnsi="Wingdings" w:cs="宋体"/>
              <w:kern w:val="0"/>
            </w:rPr>
            <w:t></w:t>
          </w:r>
        </w:sdtContent>
      </w:sdt>
      <w:r>
        <w:rPr>
          <w:rFonts w:hint="eastAsia" w:ascii="宋体" w:hAnsi="宋体" w:cs="宋体"/>
        </w:rPr>
        <w:t>” 系指适用本项目的要求，“</w:t>
      </w:r>
      <w:sdt>
        <w:sdtPr>
          <w:rPr>
            <w:rFonts w:hint="eastAsia" w:ascii="宋体" w:hAnsi="宋体" w:cs="宋体"/>
            <w:kern w:val="0"/>
          </w:rPr>
          <w:id w:val="404888855"/>
          <w14:checkbox>
            <w14:checked w14:val="0"/>
            <w14:checkedState w14:val="00FE" w14:font="Wingdings"/>
            <w14:uncheckedState w14:val="2610" w14:font="MS Gothic"/>
          </w14:checkbox>
        </w:sdtPr>
        <w:sdtEndPr>
          <w:rPr>
            <w:rFonts w:hint="eastAsia" w:ascii="宋体" w:hAnsi="宋体" w:cs="宋体"/>
            <w:kern w:val="0"/>
          </w:rPr>
        </w:sdtEndPr>
        <w:sdtContent>
          <w:r>
            <w:rPr>
              <w:rFonts w:hint="eastAsia" w:ascii="宋体" w:hAnsi="宋体" w:cs="宋体"/>
              <w:kern w:val="0"/>
            </w:rPr>
            <w:t>☐</w:t>
          </w:r>
        </w:sdtContent>
      </w:sdt>
      <w:r>
        <w:rPr>
          <w:rFonts w:hint="eastAsia" w:ascii="宋体" w:hAnsi="宋体" w:cs="宋体"/>
        </w:rPr>
        <w:t>” 系指不适用本项目的要求。</w:t>
      </w:r>
    </w:p>
    <w:p w14:paraId="2FA1DC58">
      <w:pPr>
        <w:pStyle w:val="4"/>
      </w:pPr>
      <w:r>
        <w:rPr>
          <w:rFonts w:hint="eastAsia"/>
        </w:rPr>
        <w:t>3.采购项目需要落实的政府采购政策</w:t>
      </w:r>
    </w:p>
    <w:p w14:paraId="03C539C1">
      <w:pPr>
        <w:ind w:firstLine="240" w:firstLineChars="100"/>
        <w:rPr>
          <w:rFonts w:ascii="宋体" w:hAnsi="宋体" w:cs="宋体"/>
        </w:rPr>
      </w:pPr>
      <w:r>
        <w:rPr>
          <w:rFonts w:hint="eastAsia" w:ascii="宋体" w:hAnsi="宋体" w:cs="宋体"/>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r>
        <w:rPr>
          <w:rFonts w:hint="eastAsia" w:ascii="宋体" w:hAnsi="宋体" w:cs="宋体"/>
          <w:kern w:val="0"/>
        </w:rPr>
        <w:t>优先采购向我国企业转让技术、与我国企业签订消化吸收再创新方案的供应商的进口产品</w:t>
      </w:r>
      <w:r>
        <w:rPr>
          <w:rFonts w:hint="eastAsia" w:ascii="宋体" w:hAnsi="宋体" w:cs="宋体"/>
        </w:rPr>
        <w:t>。</w:t>
      </w:r>
    </w:p>
    <w:p w14:paraId="48CDD71E">
      <w:pPr>
        <w:ind w:firstLine="241" w:firstLineChars="100"/>
        <w:rPr>
          <w:rFonts w:ascii="宋体" w:hAnsi="宋体" w:cs="宋体"/>
          <w:b/>
          <w:bCs/>
        </w:rPr>
      </w:pPr>
      <w:r>
        <w:rPr>
          <w:rFonts w:hint="eastAsia" w:ascii="宋体" w:hAnsi="宋体" w:cs="宋体"/>
          <w:b/>
          <w:bCs/>
        </w:rPr>
        <w:t>3.2 支持绿色发展</w:t>
      </w:r>
    </w:p>
    <w:p w14:paraId="1B6188DA">
      <w:pPr>
        <w:ind w:firstLine="480"/>
        <w:rPr>
          <w:rFonts w:ascii="宋体" w:hAnsi="宋体" w:cs="宋体"/>
          <w:b/>
        </w:rPr>
      </w:pPr>
      <w:r>
        <w:rPr>
          <w:rFonts w:hint="eastAsia" w:ascii="宋体" w:hAnsi="宋体" w:cs="宋体"/>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rPr>
        <w:t>采购人拟采购的产品属于政府强制采购的节能产品品目清单（详见《关于印发节能产品政府采购品目清单的通知》财库〔2019〕19号）范围的，投标人未按招标文件要求提供国家确定的认证机构出具的、处于有效期之内的节能产品认证证书的，投标无效。（节能产品品目清单详见《关于印发节能产品政府采购品目清单的通知》（财库〔2019〕19号））</w:t>
      </w:r>
    </w:p>
    <w:p w14:paraId="17E1F1BE">
      <w:pPr>
        <w:ind w:firstLine="480"/>
        <w:rPr>
          <w:rFonts w:ascii="宋体" w:hAnsi="宋体" w:cs="宋体"/>
        </w:rPr>
      </w:pPr>
      <w:r>
        <w:rPr>
          <w:rFonts w:hint="eastAsia" w:ascii="宋体" w:hAnsi="宋体" w:cs="宋体"/>
        </w:rPr>
        <w:t>3.2.2 纳入政府采购管理的修缮、装修类项目采购建材的，鼓励采购单位将绿色建材性能、指标等作为实质性条件纳入采购文件和合同，具体性能指标要求参考相关绿色建材政府采购需求标准。</w:t>
      </w:r>
    </w:p>
    <w:p w14:paraId="55DB6474">
      <w:pPr>
        <w:ind w:firstLine="480"/>
        <w:rPr>
          <w:rFonts w:ascii="宋体" w:hAnsi="宋体" w:cs="宋体"/>
        </w:rPr>
      </w:pPr>
      <w:r>
        <w:rPr>
          <w:rFonts w:hint="eastAsia" w:ascii="宋体" w:hAnsi="宋体" w:cs="宋体"/>
        </w:rPr>
        <w:t>3.2.3</w:t>
      </w:r>
      <w:r>
        <w:rPr>
          <w:rFonts w:hint="eastAsia" w:ascii="宋体" w:hAnsi="宋体" w:cs="宋体"/>
          <w:color w:val="auto"/>
          <w:sz w:val="24"/>
          <w:highlight w:val="none"/>
        </w:rPr>
        <w:t>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14:paraId="15DC88DC">
      <w:pPr>
        <w:ind w:firstLine="241" w:firstLineChars="100"/>
        <w:rPr>
          <w:rFonts w:ascii="宋体" w:hAnsi="宋体" w:cs="宋体"/>
          <w:b/>
          <w:bCs/>
        </w:rPr>
      </w:pPr>
      <w:r>
        <w:rPr>
          <w:rFonts w:hint="eastAsia" w:ascii="宋体" w:hAnsi="宋体" w:cs="宋体"/>
          <w:b/>
          <w:bCs/>
        </w:rPr>
        <w:t>3.3支持中小企业发展</w:t>
      </w:r>
    </w:p>
    <w:p w14:paraId="01C413DD">
      <w:pPr>
        <w:ind w:firstLine="480"/>
        <w:rPr>
          <w:rFonts w:ascii="宋体" w:hAnsi="宋体" w:cs="宋体"/>
          <w:b/>
          <w:bCs/>
        </w:rPr>
      </w:pPr>
      <w:r>
        <w:rPr>
          <w:rFonts w:hint="eastAsia" w:ascii="宋体" w:hAnsi="宋体" w:cs="宋体"/>
        </w:rPr>
        <w:t>3.3.1中小企业，是指在中华人民共和国境内依法设立，依据国务院批准的中小企业划分标准确定的中型企业、小型企业和微型企业，</w:t>
      </w:r>
      <w:r>
        <w:rPr>
          <w:rFonts w:hint="eastAsia" w:ascii="宋体" w:hAnsi="宋体" w:cs="宋体"/>
          <w:b/>
          <w:bCs/>
        </w:rPr>
        <w:t>但与大企业的负责人为同一人，或者与大企业存在直接控股、管理关系的除外。</w:t>
      </w:r>
    </w:p>
    <w:p w14:paraId="5A9915BD">
      <w:pPr>
        <w:ind w:firstLine="480"/>
        <w:rPr>
          <w:rFonts w:ascii="宋体" w:hAnsi="宋体" w:cs="宋体"/>
        </w:rPr>
      </w:pPr>
      <w:r>
        <w:rPr>
          <w:rFonts w:hint="eastAsia" w:ascii="宋体" w:hAnsi="宋体" w:cs="宋体"/>
        </w:rPr>
        <w:t>符合中小企业划分标准的个体工商户，在政府采购活动中视同中小企业。</w:t>
      </w:r>
    </w:p>
    <w:p w14:paraId="134C43F5">
      <w:pPr>
        <w:widowControl/>
        <w:ind w:firstLine="480"/>
        <w:jc w:val="left"/>
        <w:rPr>
          <w:rFonts w:ascii="宋体" w:hAnsi="宋体" w:cs="宋体"/>
          <w:bCs/>
        </w:rPr>
      </w:pPr>
      <w:r>
        <w:rPr>
          <w:rFonts w:ascii="宋体" w:hAnsi="宋体" w:cs="宋体"/>
          <w:bCs/>
        </w:rPr>
        <w:t>3.3.2</w:t>
      </w:r>
      <w:r>
        <w:rPr>
          <w:rFonts w:hint="eastAsia" w:ascii="宋体" w:hAnsi="宋体" w:cs="宋体"/>
          <w:bCs/>
        </w:rPr>
        <w:t xml:space="preserve">在政府采购活动中，投标人提供的货物、服务符合下列情形的，享受本办法规定的中小企业扶持政策： </w:t>
      </w:r>
    </w:p>
    <w:p w14:paraId="2B4DE428">
      <w:pPr>
        <w:widowControl/>
        <w:ind w:firstLine="480"/>
        <w:jc w:val="left"/>
        <w:rPr>
          <w:rFonts w:ascii="宋体" w:hAnsi="宋体" w:cs="宋体"/>
          <w:bCs/>
        </w:rPr>
      </w:pPr>
      <w:r>
        <w:rPr>
          <w:rFonts w:hint="eastAsia" w:ascii="宋体" w:hAnsi="宋体" w:cs="宋体"/>
          <w:bCs/>
        </w:rPr>
        <w:t xml:space="preserve">（1）在货物采购项目中，货物由中小企业制造，即货物由中小企业生产且使用该中小企业商号或者注册商标； </w:t>
      </w:r>
    </w:p>
    <w:p w14:paraId="33F73ACB">
      <w:pPr>
        <w:widowControl/>
        <w:ind w:firstLine="480"/>
        <w:jc w:val="left"/>
        <w:rPr>
          <w:rFonts w:ascii="宋体" w:hAnsi="宋体" w:cs="宋体"/>
          <w:bCs/>
        </w:rPr>
      </w:pPr>
      <w:r>
        <w:rPr>
          <w:rFonts w:hint="eastAsia" w:ascii="宋体" w:hAnsi="宋体" w:cs="宋体"/>
          <w:bCs/>
        </w:rPr>
        <w:t xml:space="preserve">（2）在服务采购项目中，服务由中小企业承接，即提供服务的人员为中小企业依照《中华人民共和国劳动合同法》订立劳动合同的从业人员。 </w:t>
      </w:r>
    </w:p>
    <w:p w14:paraId="07073F60">
      <w:pPr>
        <w:widowControl/>
        <w:ind w:firstLine="480"/>
        <w:jc w:val="left"/>
        <w:rPr>
          <w:rFonts w:ascii="宋体" w:hAnsi="宋体" w:cs="宋体"/>
          <w:kern w:val="0"/>
        </w:rPr>
      </w:pPr>
      <w:r>
        <w:rPr>
          <w:rFonts w:hint="eastAsia" w:ascii="宋体" w:hAnsi="宋体" w:cs="宋体"/>
          <w:kern w:val="0"/>
        </w:rPr>
        <w:t xml:space="preserve">在货物采购项目中，供应商提供的货物既有中小企业制造货物，也有大型企业制造货物的，不享受本办法规定的中小企业扶持政策。 </w:t>
      </w:r>
    </w:p>
    <w:p w14:paraId="3EF31888">
      <w:pPr>
        <w:widowControl/>
        <w:ind w:firstLine="480"/>
        <w:jc w:val="left"/>
        <w:rPr>
          <w:rFonts w:ascii="宋体" w:hAnsi="宋体" w:cs="宋体"/>
          <w:kern w:val="0"/>
        </w:rPr>
      </w:pPr>
      <w:r>
        <w:rPr>
          <w:rFonts w:hint="eastAsia" w:ascii="宋体" w:hAnsi="宋体" w:cs="宋体"/>
          <w:kern w:val="0"/>
        </w:rPr>
        <w:t>以联合体形式参加政府采购活动，联合体各方均为中小企业的，联合体视同中小企业。其中，联合体各方均为小微企业的，联合体视同小微企业。</w:t>
      </w:r>
    </w:p>
    <w:p w14:paraId="4096691C">
      <w:pPr>
        <w:widowControl/>
        <w:ind w:firstLine="480"/>
        <w:jc w:val="left"/>
        <w:rPr>
          <w:rFonts w:ascii="宋体" w:hAnsi="宋体" w:cs="宋体"/>
          <w:b/>
          <w:bCs/>
        </w:rPr>
      </w:pPr>
      <w:r>
        <w:rPr>
          <w:rFonts w:hint="eastAsia" w:ascii="宋体" w:hAnsi="宋体" w:cs="宋体"/>
        </w:rPr>
        <w:t>3.3.3对于未预留份额专门面向中小企业的政府采购项目，以及预留份额政府采购项目中的非预留部分标项，根据财库〔2020〕46号的相关规定，对符合本办法规定的小型和微型企业的投标报价给予10%的扣除，用扣除后的价格参与评审。接受大中型企业与小微企业组成联合体或者允许大中型企业向一家或者多家小微企业分包的政府采购项目，对于联合协议或者分包意向协议约定小微企业的合同份额占到合同总金额30%以上的，对联合体或者大中型企业的投标报价给予4%的扣除，用扣除后的价格参加评审。</w:t>
      </w:r>
      <w:r>
        <w:rPr>
          <w:rFonts w:hint="eastAsia" w:ascii="宋体" w:hAnsi="宋体" w:cs="宋体"/>
          <w:b/>
          <w:bCs/>
        </w:rPr>
        <w:t>组成联合体或者接受分包的小微企业与联合体内其他企业、分包企业之间存在直接控股、管理关系的，不享受价格扣除优惠政策。</w:t>
      </w:r>
      <w:r>
        <w:rPr>
          <w:rFonts w:hint="eastAsia" w:ascii="宋体" w:hAnsi="宋体" w:cs="宋体"/>
          <w:b/>
          <w:bCs/>
          <w:szCs w:val="21"/>
        </w:rPr>
        <w:t>已预留份额专门面向中小微企业采购的项目，不再执行价格评审优惠的扶持政策。</w:t>
      </w:r>
    </w:p>
    <w:p w14:paraId="3F1C276C">
      <w:pPr>
        <w:ind w:firstLine="480"/>
        <w:rPr>
          <w:rFonts w:ascii="宋体" w:hAnsi="宋体" w:cs="宋体"/>
        </w:rPr>
      </w:pPr>
      <w:r>
        <w:rPr>
          <w:rFonts w:hint="eastAsia" w:ascii="宋体" w:hAnsi="宋体" w:cs="宋体"/>
        </w:rPr>
        <w:t>3.3.4符合《关于促进残疾人就业政府采购政策的通知》（财库〔2017〕141号）规定的条件并提供《残疾人福利性单位声明函》（附件1）的残疾人福利性单位视同小型、微型企业；</w:t>
      </w:r>
    </w:p>
    <w:p w14:paraId="41248BF2">
      <w:pPr>
        <w:ind w:firstLine="480"/>
        <w:rPr>
          <w:rFonts w:ascii="宋体" w:hAnsi="宋体" w:cs="宋体"/>
        </w:rPr>
      </w:pPr>
      <w:r>
        <w:rPr>
          <w:rFonts w:hint="eastAsia" w:ascii="宋体" w:hAnsi="宋体" w:cs="宋体"/>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4246D15B">
      <w:pPr>
        <w:ind w:firstLine="480"/>
        <w:rPr>
          <w:rFonts w:ascii="宋体" w:hAnsi="宋体" w:cs="宋体"/>
        </w:rPr>
      </w:pPr>
      <w:r>
        <w:rPr>
          <w:rFonts w:hint="eastAsia" w:ascii="宋体" w:hAnsi="宋体" w:cs="宋体"/>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05CD2F18">
      <w:pPr>
        <w:ind w:firstLine="480"/>
        <w:rPr>
          <w:rFonts w:ascii="宋体" w:hAnsi="宋体" w:cs="宋体"/>
        </w:rPr>
      </w:pPr>
      <w:r>
        <w:rPr>
          <w:rFonts w:hint="eastAsia" w:ascii="宋体" w:hAnsi="宋体" w:cs="宋体"/>
        </w:rPr>
        <w:t>3.3.7中小企业享受扶持政策获得政府采购合同的，小微企业不得将合同分包给大中型企业，中型企业不得将合同分包给大型企业。</w:t>
      </w:r>
    </w:p>
    <w:p w14:paraId="345659D8">
      <w:pPr>
        <w:ind w:firstLine="241" w:firstLineChars="100"/>
        <w:rPr>
          <w:rFonts w:ascii="宋体" w:hAnsi="宋体" w:cs="宋体"/>
          <w:b/>
          <w:bCs/>
        </w:rPr>
      </w:pPr>
      <w:r>
        <w:rPr>
          <w:rFonts w:hint="eastAsia" w:ascii="宋体" w:hAnsi="宋体" w:cs="宋体"/>
          <w:b/>
          <w:bCs/>
        </w:rPr>
        <w:t>3.4支持创新发展</w:t>
      </w:r>
    </w:p>
    <w:p w14:paraId="7B96F390">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3.4.1 </w:t>
      </w:r>
      <w:r>
        <w:rPr>
          <w:rFonts w:hint="eastAsia" w:ascii="宋体" w:hAnsi="宋体" w:cs="宋体"/>
          <w:color w:val="auto"/>
          <w:sz w:val="24"/>
          <w:highlight w:val="none"/>
          <w:lang w:eastAsia="zh-CN"/>
        </w:rPr>
        <w:t>首台套、“制造精品”、“专精特新”等创新产品按规定享受政府采购支持政策</w:t>
      </w:r>
      <w:r>
        <w:rPr>
          <w:rFonts w:hint="eastAsia" w:ascii="宋体" w:hAnsi="宋体" w:cs="宋体"/>
          <w:color w:val="auto"/>
          <w:sz w:val="24"/>
          <w:highlight w:val="none"/>
        </w:rPr>
        <w:t>。</w:t>
      </w:r>
    </w:p>
    <w:p w14:paraId="523A1F98">
      <w:pPr>
        <w:spacing w:line="360" w:lineRule="auto"/>
        <w:ind w:firstLine="480" w:firstLineChars="200"/>
        <w:rPr>
          <w:rFonts w:hint="eastAsia" w:ascii="宋体" w:hAnsi="宋体" w:cs="宋体"/>
          <w:b/>
          <w:bCs/>
          <w:sz w:val="24"/>
        </w:rPr>
      </w:pPr>
      <w:r>
        <w:rPr>
          <w:rFonts w:hint="eastAsia" w:ascii="宋体" w:hAnsi="宋体" w:eastAsia="宋体" w:cs="仿宋"/>
          <w:b w:val="0"/>
          <w:bCs w:val="0"/>
          <w:color w:val="auto"/>
          <w:sz w:val="24"/>
          <w:szCs w:val="24"/>
          <w:highlight w:val="none"/>
          <w:u w:val="none"/>
          <w:lang w:val="en-US"/>
        </w:rPr>
        <w:t>3.4.</w:t>
      </w:r>
      <w:r>
        <w:rPr>
          <w:rFonts w:hint="eastAsia" w:ascii="宋体" w:hAnsi="宋体" w:eastAsia="宋体" w:cs="仿宋"/>
          <w:b w:val="0"/>
          <w:bCs w:val="0"/>
          <w:color w:val="auto"/>
          <w:sz w:val="24"/>
          <w:szCs w:val="24"/>
          <w:highlight w:val="none"/>
          <w:u w:val="none"/>
          <w:lang w:val="en-US" w:eastAsia="zh-CN"/>
        </w:rPr>
        <w:t>2</w:t>
      </w:r>
      <w:r>
        <w:rPr>
          <w:rFonts w:hint="eastAsia" w:ascii="宋体" w:hAnsi="宋体" w:eastAsia="宋体" w:cs="仿宋"/>
          <w:b w:val="0"/>
          <w:bCs w:val="0"/>
          <w:color w:val="auto"/>
          <w:sz w:val="24"/>
          <w:szCs w:val="24"/>
          <w:highlight w:val="none"/>
          <w:u w:val="none"/>
          <w:lang w:val="en-US"/>
        </w:rPr>
        <w:t xml:space="preserve"> </w:t>
      </w:r>
      <w:r>
        <w:rPr>
          <w:rFonts w:hint="eastAsia" w:ascii="宋体" w:hAnsi="宋体" w:eastAsia="宋体" w:cs="仿宋"/>
          <w:b w:val="0"/>
          <w:bCs w:val="0"/>
          <w:color w:val="auto"/>
          <w:sz w:val="24"/>
          <w:szCs w:val="24"/>
          <w:highlight w:val="none"/>
          <w:u w:val="none"/>
          <w:lang w:val="en-US" w:eastAsia="zh-CN"/>
        </w:rPr>
        <w:t>采购人应当贯彻落实知识产权保护相关法律法规，</w:t>
      </w:r>
      <w:r>
        <w:rPr>
          <w:rFonts w:hint="eastAsia" w:ascii="宋体" w:hAnsi="宋体" w:eastAsia="宋体" w:cs="仿宋"/>
          <w:b w:val="0"/>
          <w:bCs w:val="0"/>
          <w:color w:val="auto"/>
          <w:sz w:val="24"/>
          <w:szCs w:val="24"/>
          <w:highlight w:val="none"/>
          <w:u w:val="none"/>
          <w:lang w:val="en-US"/>
        </w:rPr>
        <w:t>应当采购使用正版软件。</w:t>
      </w:r>
    </w:p>
    <w:p w14:paraId="6AC6B3FB">
      <w:pPr>
        <w:ind w:firstLine="241" w:firstLineChars="100"/>
        <w:rPr>
          <w:rFonts w:ascii="宋体" w:hAnsi="宋体" w:cs="宋体"/>
          <w:b/>
          <w:bCs/>
        </w:rPr>
      </w:pPr>
      <w:r>
        <w:rPr>
          <w:rFonts w:hint="eastAsia" w:ascii="宋体" w:hAnsi="宋体" w:cs="宋体"/>
          <w:b/>
          <w:bCs/>
        </w:rPr>
        <w:t>3.5平等对待内外资企业和符合条件的破产重整企业</w:t>
      </w:r>
    </w:p>
    <w:p w14:paraId="3C18A956">
      <w:pPr>
        <w:ind w:firstLine="480"/>
      </w:pPr>
      <w:r>
        <w:rPr>
          <w:rFonts w:hint="eastAsia"/>
        </w:rPr>
        <w:t>平等对待内外资企业和符合条件的破产重整企业，切实保障企业公平竞争，平等维护企业的合法利益。</w:t>
      </w:r>
    </w:p>
    <w:p w14:paraId="2F4EE321">
      <w:pPr>
        <w:pStyle w:val="4"/>
      </w:pPr>
      <w:r>
        <w:rPr>
          <w:rFonts w:hint="eastAsia" w:ascii="宋体" w:hAnsi="宋体" w:cs="宋体"/>
        </w:rPr>
        <w:t>4.</w:t>
      </w:r>
      <w:r>
        <w:rPr>
          <w:rFonts w:hint="eastAsia"/>
        </w:rPr>
        <w:t>询问、质疑、投诉</w:t>
      </w:r>
    </w:p>
    <w:p w14:paraId="5BC2F107">
      <w:pPr>
        <w:pStyle w:val="5"/>
      </w:pPr>
      <w:r>
        <w:rPr>
          <w:rFonts w:hint="eastAsia"/>
          <w:lang w:val="en-US"/>
        </w:rPr>
        <w:t>4.1</w:t>
      </w:r>
      <w:r>
        <w:t>在线询问、质疑、投诉</w:t>
      </w:r>
    </w:p>
    <w:p w14:paraId="117F4066">
      <w:pPr>
        <w:ind w:firstLine="480"/>
        <w:rPr>
          <w:rFonts w:ascii="宋体" w:hAnsi="宋体" w:cs="宋体"/>
        </w:rPr>
      </w:pPr>
      <w:r>
        <w:rPr>
          <w:rFonts w:hint="eastAsia" w:ascii="宋体" w:hAnsi="宋体" w:cs="宋体"/>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53081D25">
      <w:pPr>
        <w:pStyle w:val="5"/>
      </w:pPr>
      <w:r>
        <w:rPr>
          <w:rFonts w:hint="eastAsia"/>
          <w:lang w:val="en-US"/>
        </w:rPr>
        <w:t>4.</w:t>
      </w:r>
      <w:r>
        <w:rPr>
          <w:rFonts w:hint="eastAsia"/>
        </w:rPr>
        <w:t>2供应商询问</w:t>
      </w:r>
    </w:p>
    <w:p w14:paraId="0BC6F82C">
      <w:pPr>
        <w:ind w:firstLine="480"/>
        <w:rPr>
          <w:rFonts w:ascii="宋体" w:hAnsi="宋体" w:cs="宋体"/>
          <w:lang w:val="zh-CN"/>
        </w:rPr>
      </w:pPr>
      <w:r>
        <w:rPr>
          <w:rFonts w:hint="eastAsia" w:ascii="宋体" w:hAnsi="宋体" w:cs="宋体"/>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2BFF92A1">
      <w:pPr>
        <w:pStyle w:val="5"/>
      </w:pPr>
      <w:r>
        <w:rPr>
          <w:rFonts w:hint="eastAsia"/>
          <w:lang w:val="en-US"/>
        </w:rPr>
        <w:t>4.</w:t>
      </w:r>
      <w:r>
        <w:rPr>
          <w:rFonts w:hint="eastAsia"/>
        </w:rPr>
        <w:t>3供应商质疑</w:t>
      </w:r>
    </w:p>
    <w:p w14:paraId="7F72F8B7">
      <w:pPr>
        <w:ind w:firstLine="480"/>
        <w:rPr>
          <w:rFonts w:ascii="宋体" w:hAnsi="宋体" w:cs="宋体"/>
        </w:rPr>
      </w:pPr>
      <w:r>
        <w:rPr>
          <w:rFonts w:hint="eastAsia" w:ascii="宋体" w:hAnsi="宋体" w:cs="宋体"/>
        </w:rPr>
        <w:t>4.3.1提出质疑的供应商应当是参与所质疑项目采购活动的供应商。潜在供应商已依法获取其可质疑的招标文件的，可以对该文件提出质疑。</w:t>
      </w:r>
    </w:p>
    <w:p w14:paraId="3D19447C">
      <w:pPr>
        <w:ind w:firstLine="480"/>
        <w:rPr>
          <w:rFonts w:ascii="宋体" w:hAnsi="宋体" w:cs="宋体"/>
        </w:rPr>
      </w:pPr>
      <w:r>
        <w:rPr>
          <w:rFonts w:hint="eastAsia" w:ascii="宋体" w:hAnsi="宋体" w:cs="宋体"/>
        </w:rPr>
        <w:t>4.3.2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14:paraId="63A4E8D2">
      <w:pPr>
        <w:ind w:firstLine="480"/>
        <w:rPr>
          <w:rFonts w:ascii="宋体" w:hAnsi="宋体" w:cs="宋体"/>
        </w:rPr>
      </w:pPr>
      <w:r>
        <w:rPr>
          <w:rFonts w:hint="eastAsia" w:ascii="宋体" w:hAnsi="宋体" w:cs="宋体"/>
        </w:rPr>
        <w:t>4.3.2.1对招标文件提出质疑的，质疑期限为供应商获得招标文件之日或者招标文件公告期限届满之日起计算。</w:t>
      </w:r>
    </w:p>
    <w:p w14:paraId="3E7B9B61">
      <w:pPr>
        <w:ind w:firstLine="480"/>
        <w:rPr>
          <w:rFonts w:ascii="宋体" w:hAnsi="宋体" w:cs="宋体"/>
        </w:rPr>
      </w:pPr>
      <w:r>
        <w:rPr>
          <w:rFonts w:hint="eastAsia" w:ascii="宋体" w:hAnsi="宋体" w:cs="宋体"/>
        </w:rPr>
        <w:t>4.3.2.2对采购过程提出质疑的，质疑期限为各采购程序环节结束之日起计算。4.3.2.3对采购结果提出质疑的，质疑期限自采购结果公告期限届满之日起计算。</w:t>
      </w:r>
    </w:p>
    <w:p w14:paraId="59ED4333">
      <w:pPr>
        <w:ind w:firstLine="480"/>
        <w:rPr>
          <w:rFonts w:ascii="宋体" w:hAnsi="宋体" w:cs="宋体"/>
        </w:rPr>
      </w:pPr>
      <w:r>
        <w:rPr>
          <w:rFonts w:hint="eastAsia" w:ascii="宋体" w:hAnsi="宋体" w:cs="宋体"/>
        </w:rPr>
        <w:t>4.3.3供应商提出质疑应当提交质疑函和必要的证明材料。质疑函应当包括下列内容：</w:t>
      </w:r>
    </w:p>
    <w:p w14:paraId="0533ECF4">
      <w:pPr>
        <w:ind w:firstLine="480"/>
        <w:rPr>
          <w:rFonts w:ascii="宋体" w:hAnsi="宋体" w:cs="宋体"/>
        </w:rPr>
      </w:pPr>
      <w:r>
        <w:rPr>
          <w:rFonts w:hint="eastAsia" w:ascii="宋体" w:hAnsi="宋体" w:cs="宋体"/>
        </w:rPr>
        <w:t>　4.3.3.1供应商的姓名或者名称、地址、邮编、联系人及联系电话；</w:t>
      </w:r>
    </w:p>
    <w:p w14:paraId="60E0C9C1">
      <w:pPr>
        <w:ind w:firstLine="480"/>
        <w:rPr>
          <w:rFonts w:ascii="宋体" w:hAnsi="宋体" w:cs="宋体"/>
        </w:rPr>
      </w:pPr>
      <w:r>
        <w:rPr>
          <w:rFonts w:hint="eastAsia" w:ascii="宋体" w:hAnsi="宋体" w:cs="宋体"/>
        </w:rPr>
        <w:t>　4.3.3.2质疑项目的名称、编号；</w:t>
      </w:r>
    </w:p>
    <w:p w14:paraId="4FA301BA">
      <w:pPr>
        <w:ind w:firstLine="480"/>
        <w:rPr>
          <w:rFonts w:ascii="宋体" w:hAnsi="宋体" w:cs="宋体"/>
        </w:rPr>
      </w:pPr>
      <w:r>
        <w:rPr>
          <w:rFonts w:hint="eastAsia" w:ascii="宋体" w:hAnsi="宋体" w:cs="宋体"/>
        </w:rPr>
        <w:t>　4.3.3.3具体、明确的质疑事项和与质疑事项相关的请求；</w:t>
      </w:r>
    </w:p>
    <w:p w14:paraId="1DCC6233">
      <w:pPr>
        <w:ind w:firstLine="480"/>
        <w:rPr>
          <w:rFonts w:ascii="宋体" w:hAnsi="宋体" w:cs="宋体"/>
        </w:rPr>
      </w:pPr>
      <w:r>
        <w:rPr>
          <w:rFonts w:hint="eastAsia" w:ascii="宋体" w:hAnsi="宋体" w:cs="宋体"/>
        </w:rPr>
        <w:t>　4.3.3.4事实依据；</w:t>
      </w:r>
    </w:p>
    <w:p w14:paraId="790B2C83">
      <w:pPr>
        <w:ind w:firstLine="480"/>
        <w:rPr>
          <w:rFonts w:ascii="宋体" w:hAnsi="宋体" w:cs="宋体"/>
        </w:rPr>
      </w:pPr>
      <w:r>
        <w:rPr>
          <w:rFonts w:hint="eastAsia" w:ascii="宋体" w:hAnsi="宋体" w:cs="宋体"/>
        </w:rPr>
        <w:t>　4.3.3.5必要的法律依据；</w:t>
      </w:r>
    </w:p>
    <w:p w14:paraId="44241016">
      <w:pPr>
        <w:ind w:firstLine="720" w:firstLineChars="300"/>
        <w:rPr>
          <w:rFonts w:ascii="宋体" w:hAnsi="宋体" w:cs="宋体"/>
        </w:rPr>
      </w:pPr>
      <w:r>
        <w:rPr>
          <w:rFonts w:hint="eastAsia" w:ascii="宋体" w:hAnsi="宋体" w:cs="宋体"/>
        </w:rPr>
        <w:t>4.3.3.6提出质疑的日期。</w:t>
      </w:r>
    </w:p>
    <w:p w14:paraId="560EF1EA">
      <w:pPr>
        <w:ind w:firstLine="480"/>
        <w:rPr>
          <w:rFonts w:ascii="宋体" w:hAnsi="宋体" w:cs="宋体"/>
        </w:rPr>
      </w:pPr>
      <w:r>
        <w:rPr>
          <w:rFonts w:hint="eastAsia" w:ascii="宋体" w:hAnsi="宋体" w:cs="宋体"/>
        </w:rPr>
        <w:t>供应商提交的质疑函需一式三份。供应商为自然人的，应当由本人签字；供应商为法人或者其他组织的，应当由法定代表人、主要负责人，或者其授权代表签字或者盖章，并加盖公章。</w:t>
      </w:r>
    </w:p>
    <w:p w14:paraId="7C39E6C9">
      <w:pPr>
        <w:ind w:firstLine="480"/>
        <w:rPr>
          <w:rFonts w:ascii="宋体" w:hAnsi="宋体" w:cs="宋体"/>
        </w:rPr>
      </w:pPr>
      <w:r>
        <w:rPr>
          <w:rFonts w:hint="eastAsia" w:ascii="宋体" w:hAnsi="宋体" w:cs="宋体"/>
        </w:rPr>
        <w:t>质疑函范本及制作说明详见附件2。</w:t>
      </w:r>
    </w:p>
    <w:p w14:paraId="2F5FA5FD">
      <w:pPr>
        <w:ind w:firstLine="480"/>
        <w:rPr>
          <w:rFonts w:ascii="宋体" w:hAnsi="宋体" w:cs="宋体"/>
        </w:rPr>
      </w:pPr>
      <w:r>
        <w:rPr>
          <w:rFonts w:hint="eastAsia" w:ascii="宋体" w:hAnsi="宋体" w:cs="宋体"/>
        </w:rPr>
        <w:t>4.3.4对同一采购程序环节的质疑，供应商须在法定质疑期内一次性提出。</w:t>
      </w:r>
    </w:p>
    <w:p w14:paraId="30F3DC7E">
      <w:pPr>
        <w:ind w:firstLine="480"/>
        <w:rPr>
          <w:rFonts w:ascii="宋体" w:hAnsi="宋体" w:cs="宋体"/>
          <w:lang w:val="zh-CN"/>
        </w:rPr>
      </w:pPr>
      <w:r>
        <w:rPr>
          <w:rFonts w:hint="eastAsia" w:ascii="宋体" w:hAnsi="宋体" w:cs="宋体"/>
        </w:rPr>
        <w:t xml:space="preserve">供应商可以委托代理人进行质疑和投诉。其授权委托书应当载明代理人的姓名或者名称、代理事项、具体权限、期限和相关事项。供应商为自然人的，应当由本人签字；供应商为法人或者其他组织的，应当由法定代表人、主要负责人签字或者盖章，并加盖公章。 </w:t>
      </w:r>
    </w:p>
    <w:p w14:paraId="32A5A0A6">
      <w:pPr>
        <w:ind w:firstLine="480"/>
        <w:rPr>
          <w:rFonts w:ascii="宋体" w:hAnsi="宋体" w:cs="宋体"/>
          <w:lang w:val="zh-CN"/>
        </w:rPr>
      </w:pPr>
      <w:r>
        <w:rPr>
          <w:rFonts w:hint="eastAsia" w:ascii="宋体" w:hAnsi="宋体" w:cs="宋体"/>
        </w:rPr>
        <w:t>代理人提出质疑和投诉，应当提交供应商签署的授权委托书。</w:t>
      </w:r>
    </w:p>
    <w:p w14:paraId="081DC218">
      <w:pPr>
        <w:pStyle w:val="32"/>
        <w:ind w:firstLine="480"/>
        <w:rPr>
          <w:rFonts w:hAnsi="宋体" w:cs="Times New Roman"/>
        </w:rPr>
      </w:pPr>
      <w:r>
        <w:rPr>
          <w:rFonts w:hint="eastAsia" w:hAnsi="宋体" w:cs="Times New Roman"/>
        </w:rPr>
        <w:t>4.3.5采购人或者采购代理机构应当在收到供应商的书面质疑后七个工作日内作出答复，并以书面形式通知质疑供应商和其他与质疑处理结果有利害关系的政府采购当事人，但答复的内容不得涉及商业秘密。</w:t>
      </w:r>
    </w:p>
    <w:p w14:paraId="4206A636">
      <w:pPr>
        <w:pStyle w:val="32"/>
        <w:ind w:firstLine="480"/>
        <w:rPr>
          <w:rFonts w:hAnsi="宋体"/>
        </w:rPr>
      </w:pPr>
      <w:r>
        <w:rPr>
          <w:rFonts w:hint="eastAsia" w:hAnsi="宋体"/>
        </w:rPr>
        <w:t>4.3.6询问或者质疑事项可能影响采购结果的，采购人应当暂停签订合同，已经签订合同的，应当中止履行合同。</w:t>
      </w:r>
    </w:p>
    <w:p w14:paraId="78B27012">
      <w:pPr>
        <w:pStyle w:val="32"/>
        <w:ind w:firstLine="480"/>
        <w:rPr>
          <w:rFonts w:hAnsi="宋体"/>
        </w:rPr>
      </w:pPr>
      <w:r>
        <w:rPr>
          <w:rFonts w:hint="eastAsia" w:hAnsi="宋体"/>
        </w:rPr>
        <w:t xml:space="preserve">4.3.7采购人、采购代理机构认为供应商质疑不成立，或者成立但未对中标、成交结果构成影响的，继续开展采购活动；认为供应商质疑成立且影响或者可能影响中标、成交结果的，按照下列情况处理： </w:t>
      </w:r>
    </w:p>
    <w:p w14:paraId="2B85B894">
      <w:pPr>
        <w:pStyle w:val="32"/>
        <w:ind w:firstLine="480"/>
        <w:rPr>
          <w:rFonts w:hAnsi="宋体"/>
        </w:rPr>
      </w:pPr>
      <w:r>
        <w:rPr>
          <w:rFonts w:hint="eastAsia" w:hAnsi="宋体"/>
        </w:rPr>
        <w:t xml:space="preserve">（1）对采购文件提出的质疑，依法通过澄清或者修改可以继续开展采购活动的，澄清或者修改采购文件后继续开展采购活动；否则应当修改采购文件后重新开展采购活动。 </w:t>
      </w:r>
    </w:p>
    <w:p w14:paraId="310009CC">
      <w:pPr>
        <w:pStyle w:val="32"/>
        <w:ind w:firstLine="480"/>
        <w:rPr>
          <w:rFonts w:hAnsi="宋体"/>
        </w:rPr>
      </w:pPr>
      <w:r>
        <w:rPr>
          <w:rFonts w:hint="eastAsia" w:hAnsi="宋体"/>
        </w:rPr>
        <w:t xml:space="preserve">（2）对采购过程、中标或者成交结果提出的质疑，合格供应商符合法定数量时， 可以从合格的中标或者成交候选人中另行确定中标、成交供应商的，应当依法另行确定中标、成交供应商；否则应当重新开展采购活动。 </w:t>
      </w:r>
    </w:p>
    <w:p w14:paraId="5FEA779A">
      <w:pPr>
        <w:pStyle w:val="5"/>
      </w:pPr>
      <w:r>
        <w:rPr>
          <w:rFonts w:hint="eastAsia"/>
        </w:rPr>
        <w:t>4.</w:t>
      </w:r>
      <w:r>
        <w:rPr>
          <w:rFonts w:hint="eastAsia"/>
          <w:lang w:val="en-US"/>
        </w:rPr>
        <w:t>4</w:t>
      </w:r>
      <w:r>
        <w:rPr>
          <w:rFonts w:hint="eastAsia"/>
        </w:rPr>
        <w:t>供应商投诉</w:t>
      </w:r>
    </w:p>
    <w:p w14:paraId="5A95D27E">
      <w:pPr>
        <w:pStyle w:val="32"/>
        <w:ind w:firstLine="480"/>
        <w:rPr>
          <w:rFonts w:hAnsi="宋体"/>
          <w:lang w:val="zh-CN"/>
        </w:rPr>
      </w:pPr>
      <w:r>
        <w:rPr>
          <w:rFonts w:hint="eastAsia" w:hAnsi="宋体"/>
          <w:lang w:val="zh-CN"/>
        </w:rPr>
        <w:t>4.</w:t>
      </w:r>
      <w:r>
        <w:rPr>
          <w:rFonts w:hint="eastAsia" w:hAnsi="宋体"/>
        </w:rPr>
        <w:t>4.</w:t>
      </w:r>
      <w:r>
        <w:rPr>
          <w:rFonts w:hint="eastAsia" w:hAnsi="宋体"/>
          <w:lang w:val="zh-CN"/>
        </w:rPr>
        <w:t>1质疑供应商对采购人、采购代理机构的答复不满意或者采购人、采购代理机构未在规定的时间内作出答复的，可以在答复期满后十五个工作日内向同级政府采购监督管理部门提出投诉。</w:t>
      </w:r>
    </w:p>
    <w:p w14:paraId="67EBE820">
      <w:pPr>
        <w:pStyle w:val="32"/>
        <w:ind w:firstLine="480"/>
        <w:rPr>
          <w:rFonts w:hAnsi="宋体"/>
          <w:lang w:val="zh-CN"/>
        </w:rPr>
      </w:pPr>
      <w:r>
        <w:rPr>
          <w:rFonts w:hint="eastAsia" w:hAnsi="宋体"/>
          <w:lang w:val="zh-CN"/>
        </w:rPr>
        <w:t>4.</w:t>
      </w:r>
      <w:r>
        <w:rPr>
          <w:rFonts w:hint="eastAsia" w:hAnsi="宋体"/>
        </w:rPr>
        <w:t>4.</w:t>
      </w:r>
      <w:r>
        <w:rPr>
          <w:rFonts w:hint="eastAsia" w:hAnsi="宋体"/>
          <w:lang w:val="zh-CN"/>
        </w:rPr>
        <w:t>2供应商投诉的事项不得超出已质疑事项的范围，基于质疑答复内容提出的投诉事项除外。</w:t>
      </w:r>
    </w:p>
    <w:p w14:paraId="37B378FD">
      <w:pPr>
        <w:pStyle w:val="32"/>
        <w:ind w:firstLine="480"/>
        <w:rPr>
          <w:rFonts w:hAnsi="宋体"/>
          <w:lang w:val="zh-CN"/>
        </w:rPr>
      </w:pPr>
      <w:r>
        <w:rPr>
          <w:rFonts w:hint="eastAsia" w:hAnsi="宋体"/>
          <w:lang w:val="zh-CN"/>
        </w:rPr>
        <w:t>4.</w:t>
      </w:r>
      <w:r>
        <w:rPr>
          <w:rFonts w:hint="eastAsia" w:hAnsi="宋体"/>
        </w:rPr>
        <w:t>4.</w:t>
      </w:r>
      <w:r>
        <w:rPr>
          <w:rFonts w:hint="eastAsia" w:hAnsi="宋体"/>
          <w:lang w:val="zh-CN"/>
        </w:rPr>
        <w:t>3供应商投诉应当有明确的请求和必要的证明材料。</w:t>
      </w:r>
    </w:p>
    <w:p w14:paraId="083C9AD3">
      <w:pPr>
        <w:pStyle w:val="32"/>
        <w:ind w:firstLine="480"/>
        <w:rPr>
          <w:rFonts w:hAnsi="宋体"/>
          <w:lang w:val="zh-CN"/>
        </w:rPr>
      </w:pPr>
      <w:r>
        <w:rPr>
          <w:rFonts w:hint="eastAsia" w:hAnsi="宋体"/>
        </w:rPr>
        <w:t xml:space="preserve">4.4.4投诉人提起投诉应当符合下列条件： </w:t>
      </w:r>
    </w:p>
    <w:p w14:paraId="6ACE9B73">
      <w:pPr>
        <w:pStyle w:val="32"/>
        <w:ind w:firstLine="480"/>
        <w:rPr>
          <w:rFonts w:hAnsi="宋体"/>
          <w:lang w:val="zh-CN"/>
        </w:rPr>
      </w:pPr>
      <w:r>
        <w:rPr>
          <w:rFonts w:hint="eastAsia" w:hAnsi="宋体"/>
        </w:rPr>
        <w:t xml:space="preserve">（一）提起投诉前已依法进行质疑； </w:t>
      </w:r>
    </w:p>
    <w:p w14:paraId="509C1B81">
      <w:pPr>
        <w:pStyle w:val="32"/>
        <w:ind w:firstLine="480"/>
        <w:rPr>
          <w:rFonts w:hAnsi="宋体"/>
          <w:lang w:val="zh-CN"/>
        </w:rPr>
      </w:pPr>
      <w:r>
        <w:rPr>
          <w:rFonts w:hint="eastAsia" w:hAnsi="宋体"/>
        </w:rPr>
        <w:t xml:space="preserve">（二）投诉书内容符合本办法的规定； </w:t>
      </w:r>
    </w:p>
    <w:p w14:paraId="72019872">
      <w:pPr>
        <w:pStyle w:val="32"/>
        <w:ind w:firstLine="480"/>
        <w:rPr>
          <w:rFonts w:hAnsi="宋体"/>
          <w:lang w:val="zh-CN"/>
        </w:rPr>
      </w:pPr>
      <w:r>
        <w:rPr>
          <w:rFonts w:hint="eastAsia" w:hAnsi="宋体"/>
        </w:rPr>
        <w:t xml:space="preserve">（三）在投诉有效期限内提起投诉； </w:t>
      </w:r>
    </w:p>
    <w:p w14:paraId="4B401E82">
      <w:pPr>
        <w:pStyle w:val="32"/>
        <w:ind w:firstLine="480"/>
        <w:rPr>
          <w:rFonts w:hAnsi="宋体"/>
          <w:lang w:val="zh-CN"/>
        </w:rPr>
      </w:pPr>
      <w:r>
        <w:rPr>
          <w:rFonts w:hint="eastAsia" w:hAnsi="宋体"/>
        </w:rPr>
        <w:t xml:space="preserve">（四）同一投诉事项未经财政部门投诉处理； </w:t>
      </w:r>
    </w:p>
    <w:p w14:paraId="00187C4C">
      <w:pPr>
        <w:pStyle w:val="32"/>
        <w:ind w:firstLine="480"/>
        <w:rPr>
          <w:rFonts w:hAnsi="宋体"/>
          <w:lang w:val="zh-CN"/>
        </w:rPr>
      </w:pPr>
      <w:r>
        <w:rPr>
          <w:rFonts w:hint="eastAsia" w:hAnsi="宋体"/>
        </w:rPr>
        <w:t>（五）财政部规定的其他条件。</w:t>
      </w:r>
    </w:p>
    <w:p w14:paraId="7ABE4080">
      <w:pPr>
        <w:pStyle w:val="32"/>
        <w:ind w:firstLine="480"/>
        <w:rPr>
          <w:rFonts w:hAnsi="宋体"/>
          <w:lang w:val="zh-CN"/>
        </w:rPr>
      </w:pPr>
      <w:r>
        <w:rPr>
          <w:rFonts w:hint="eastAsia" w:hAnsi="宋体"/>
          <w:lang w:val="zh-CN"/>
        </w:rPr>
        <w:t>4.</w:t>
      </w:r>
      <w:r>
        <w:rPr>
          <w:rFonts w:hint="eastAsia" w:hAnsi="宋体"/>
        </w:rPr>
        <w:t>4.5</w:t>
      </w:r>
      <w:r>
        <w:rPr>
          <w:rFonts w:hint="eastAsia" w:hAnsi="宋体"/>
          <w:lang w:val="zh-CN"/>
        </w:rPr>
        <w:t>以联合体形式参加政府采购活动的，其投诉应当由组成联合体的所有供应商共同提出。</w:t>
      </w:r>
    </w:p>
    <w:p w14:paraId="587DC635">
      <w:pPr>
        <w:pStyle w:val="32"/>
        <w:rPr>
          <w:rFonts w:hAnsi="宋体"/>
          <w:b/>
          <w:bCs/>
          <w:lang w:val="zh-CN"/>
        </w:rPr>
      </w:pPr>
      <w:r>
        <w:rPr>
          <w:rFonts w:hint="eastAsia" w:hAnsi="宋体"/>
          <w:b/>
          <w:bCs/>
        </w:rPr>
        <w:t>4.4.6</w:t>
      </w:r>
      <w:r>
        <w:rPr>
          <w:rFonts w:hint="eastAsia" w:hAnsi="宋体"/>
          <w:b/>
          <w:bCs/>
          <w:lang w:val="zh-CN"/>
        </w:rPr>
        <w:t>投诉人在全国范围12个月内三次以上投诉查无实据的，由财政部门列入不良行为记录名单。</w:t>
      </w:r>
    </w:p>
    <w:p w14:paraId="20F85E21">
      <w:pPr>
        <w:pStyle w:val="32"/>
        <w:ind w:firstLine="480"/>
        <w:rPr>
          <w:rFonts w:hAnsi="宋体"/>
          <w:lang w:val="zh-CN"/>
        </w:rPr>
      </w:pPr>
      <w:r>
        <w:rPr>
          <w:rFonts w:hint="eastAsia" w:hAnsi="宋体"/>
        </w:rPr>
        <w:t>4.4.7</w:t>
      </w:r>
      <w:r>
        <w:rPr>
          <w:rFonts w:hint="eastAsia" w:hAnsi="宋体"/>
          <w:lang w:val="zh-CN"/>
        </w:rPr>
        <w:t>投诉人有下列行为之一的，属于虚假、恶意投诉，由财政部门列入不良行为记录名单，禁止其1至3年内参加政府采购活动：</w:t>
      </w:r>
    </w:p>
    <w:p w14:paraId="176F9B9E">
      <w:pPr>
        <w:pStyle w:val="32"/>
        <w:ind w:firstLine="480"/>
        <w:rPr>
          <w:rFonts w:hAnsi="宋体"/>
          <w:lang w:val="zh-CN"/>
        </w:rPr>
      </w:pPr>
      <w:r>
        <w:rPr>
          <w:rFonts w:hint="eastAsia" w:hAnsi="宋体"/>
          <w:lang w:val="zh-CN"/>
        </w:rPr>
        <w:t>（一）捏造事实；</w:t>
      </w:r>
    </w:p>
    <w:p w14:paraId="3D90B3EA">
      <w:pPr>
        <w:pStyle w:val="32"/>
        <w:ind w:firstLine="480"/>
        <w:rPr>
          <w:rFonts w:hAnsi="宋体"/>
          <w:lang w:val="zh-CN"/>
        </w:rPr>
      </w:pPr>
      <w:r>
        <w:rPr>
          <w:rFonts w:hint="eastAsia" w:hAnsi="宋体"/>
          <w:lang w:val="zh-CN"/>
        </w:rPr>
        <w:t>（二）提供虚假材料；</w:t>
      </w:r>
    </w:p>
    <w:p w14:paraId="236B0605">
      <w:pPr>
        <w:pStyle w:val="32"/>
        <w:ind w:firstLine="480"/>
        <w:rPr>
          <w:rFonts w:hAnsi="宋体"/>
          <w:lang w:val="zh-CN"/>
        </w:rPr>
      </w:pPr>
      <w:r>
        <w:rPr>
          <w:rFonts w:hint="eastAsia" w:hAnsi="宋体"/>
          <w:lang w:val="zh-CN"/>
        </w:rPr>
        <w:t>（三）以非法手段取得证明材料。证据来源的合法性存在明显疑问，投诉人无法证明其取得方式合法的，视为以非法手段取得证明材料。</w:t>
      </w:r>
    </w:p>
    <w:p w14:paraId="4D87E490">
      <w:pPr>
        <w:pStyle w:val="32"/>
        <w:ind w:firstLine="480"/>
        <w:rPr>
          <w:rFonts w:hAnsi="宋体"/>
          <w:lang w:val="zh-CN"/>
        </w:rPr>
      </w:pPr>
      <w:r>
        <w:rPr>
          <w:rFonts w:hint="eastAsia" w:hAnsi="宋体"/>
          <w:lang w:val="zh-CN"/>
        </w:rPr>
        <w:t>投诉书范本及制作说明详见附件</w:t>
      </w:r>
      <w:r>
        <w:rPr>
          <w:rFonts w:hint="eastAsia" w:hAnsi="宋体"/>
        </w:rPr>
        <w:t>3</w:t>
      </w:r>
      <w:r>
        <w:rPr>
          <w:rFonts w:hint="eastAsia" w:hAnsi="宋体"/>
          <w:lang w:val="zh-CN"/>
        </w:rPr>
        <w:t>。</w:t>
      </w:r>
    </w:p>
    <w:p w14:paraId="46A7C3C1">
      <w:pPr>
        <w:pStyle w:val="32"/>
        <w:ind w:firstLine="480"/>
        <w:rPr>
          <w:rFonts w:hAnsi="宋体"/>
          <w:lang w:val="zh-CN"/>
        </w:rPr>
      </w:pPr>
    </w:p>
    <w:p w14:paraId="6C28C175">
      <w:pPr>
        <w:pStyle w:val="890"/>
        <w:shd w:val="clear" w:color="auto" w:fill="FFFFFF"/>
        <w:spacing w:after="240" w:afterAutospacing="0"/>
        <w:ind w:firstLine="480"/>
        <w:contextualSpacing/>
      </w:pPr>
    </w:p>
    <w:p w14:paraId="7623E50B">
      <w:pPr>
        <w:pStyle w:val="134"/>
        <w:spacing w:before="0"/>
        <w:ind w:firstLine="360"/>
        <w:rPr>
          <w:rFonts w:ascii="宋体" w:hAnsi="宋体" w:cs="宋体"/>
          <w:sz w:val="18"/>
          <w:szCs w:val="18"/>
        </w:rPr>
      </w:pPr>
    </w:p>
    <w:p w14:paraId="5DEC0AF7">
      <w:pPr>
        <w:pStyle w:val="2"/>
        <w:sectPr>
          <w:pgSz w:w="11905" w:h="16838"/>
          <w:pgMar w:top="1440" w:right="1797" w:bottom="1440" w:left="1797" w:header="851" w:footer="992" w:gutter="0"/>
          <w:cols w:space="0" w:num="1"/>
          <w:titlePg/>
          <w:docGrid w:linePitch="312" w:charSpace="0"/>
        </w:sectPr>
      </w:pPr>
    </w:p>
    <w:p w14:paraId="36DCBA83">
      <w:pPr>
        <w:pStyle w:val="3"/>
      </w:pPr>
      <w:bookmarkStart w:id="28" w:name="_Toc2155"/>
      <w:bookmarkStart w:id="29" w:name="_Toc6417"/>
      <w:r>
        <w:rPr>
          <w:rFonts w:hint="eastAsia"/>
        </w:rPr>
        <w:t>二、招标文件的构成、澄清、修改</w:t>
      </w:r>
      <w:bookmarkEnd w:id="28"/>
      <w:bookmarkEnd w:id="29"/>
    </w:p>
    <w:p w14:paraId="5658E38A">
      <w:pPr>
        <w:pStyle w:val="4"/>
      </w:pPr>
      <w:r>
        <w:rPr>
          <w:rFonts w:hint="eastAsia"/>
        </w:rPr>
        <w:t>5．招标文件的构成</w:t>
      </w:r>
    </w:p>
    <w:p w14:paraId="542F760F">
      <w:pPr>
        <w:pStyle w:val="32"/>
        <w:ind w:firstLine="480"/>
        <w:rPr>
          <w:rFonts w:hAnsi="宋体" w:cs="宋体"/>
          <w:szCs w:val="24"/>
        </w:rPr>
      </w:pPr>
      <w:r>
        <w:rPr>
          <w:rFonts w:hint="eastAsia" w:hAnsi="宋体" w:cs="宋体"/>
          <w:szCs w:val="24"/>
        </w:rPr>
        <w:t>5.1 招标文件包括下列文件及附件：</w:t>
      </w:r>
    </w:p>
    <w:p w14:paraId="3FC96F4D">
      <w:pPr>
        <w:pStyle w:val="32"/>
        <w:tabs>
          <w:tab w:val="left" w:pos="840"/>
        </w:tabs>
        <w:ind w:firstLine="960" w:firstLineChars="400"/>
        <w:rPr>
          <w:rFonts w:hAnsi="宋体" w:cs="宋体"/>
          <w:szCs w:val="24"/>
        </w:rPr>
      </w:pPr>
      <w:r>
        <w:rPr>
          <w:rFonts w:hint="eastAsia" w:hAnsi="宋体" w:cs="宋体"/>
          <w:szCs w:val="24"/>
        </w:rPr>
        <w:t>5.1.1招标公告；</w:t>
      </w:r>
    </w:p>
    <w:p w14:paraId="77E7CB61">
      <w:pPr>
        <w:pStyle w:val="32"/>
        <w:tabs>
          <w:tab w:val="left" w:pos="840"/>
        </w:tabs>
        <w:ind w:firstLine="960" w:firstLineChars="400"/>
        <w:rPr>
          <w:rFonts w:hAnsi="宋体" w:cs="宋体"/>
          <w:szCs w:val="24"/>
        </w:rPr>
      </w:pPr>
      <w:r>
        <w:rPr>
          <w:rFonts w:hint="eastAsia" w:hAnsi="宋体" w:cs="宋体"/>
          <w:szCs w:val="24"/>
        </w:rPr>
        <w:t>5.1.2投标人须知；</w:t>
      </w:r>
    </w:p>
    <w:p w14:paraId="0B907E1B">
      <w:pPr>
        <w:pStyle w:val="32"/>
        <w:tabs>
          <w:tab w:val="left" w:pos="840"/>
        </w:tabs>
        <w:ind w:firstLine="960" w:firstLineChars="400"/>
        <w:rPr>
          <w:rFonts w:hAnsi="宋体" w:cs="宋体"/>
          <w:szCs w:val="24"/>
        </w:rPr>
      </w:pPr>
      <w:r>
        <w:rPr>
          <w:rFonts w:hint="eastAsia" w:hAnsi="宋体" w:cs="宋体"/>
          <w:szCs w:val="24"/>
        </w:rPr>
        <w:t>5.1.3采购需求；</w:t>
      </w:r>
    </w:p>
    <w:p w14:paraId="7F03687E">
      <w:pPr>
        <w:pStyle w:val="32"/>
        <w:tabs>
          <w:tab w:val="left" w:pos="840"/>
        </w:tabs>
        <w:ind w:firstLine="960" w:firstLineChars="400"/>
        <w:rPr>
          <w:rFonts w:hAnsi="宋体" w:cs="宋体"/>
          <w:szCs w:val="24"/>
        </w:rPr>
      </w:pPr>
      <w:r>
        <w:rPr>
          <w:rFonts w:hint="eastAsia" w:hAnsi="宋体" w:cs="宋体"/>
          <w:szCs w:val="24"/>
        </w:rPr>
        <w:t>5.1.4评标办法；</w:t>
      </w:r>
    </w:p>
    <w:p w14:paraId="32276A2F">
      <w:pPr>
        <w:pStyle w:val="32"/>
        <w:tabs>
          <w:tab w:val="left" w:pos="840"/>
        </w:tabs>
        <w:ind w:firstLine="960" w:firstLineChars="400"/>
        <w:rPr>
          <w:rFonts w:hAnsi="宋体" w:cs="宋体"/>
          <w:szCs w:val="24"/>
        </w:rPr>
      </w:pPr>
      <w:r>
        <w:rPr>
          <w:rFonts w:hint="eastAsia" w:hAnsi="宋体" w:cs="宋体"/>
          <w:szCs w:val="24"/>
        </w:rPr>
        <w:t>5.1.5拟签订的合同文本；</w:t>
      </w:r>
    </w:p>
    <w:p w14:paraId="5FB46719">
      <w:pPr>
        <w:pStyle w:val="32"/>
        <w:tabs>
          <w:tab w:val="left" w:pos="840"/>
        </w:tabs>
        <w:ind w:firstLine="960" w:firstLineChars="400"/>
        <w:rPr>
          <w:rFonts w:hAnsi="宋体" w:cs="宋体"/>
          <w:szCs w:val="24"/>
        </w:rPr>
      </w:pPr>
      <w:r>
        <w:rPr>
          <w:rFonts w:hint="eastAsia" w:hAnsi="宋体" w:cs="宋体"/>
        </w:rPr>
        <w:t>5.1.6</w:t>
      </w:r>
      <w:r>
        <w:rPr>
          <w:rFonts w:hint="eastAsia" w:hAnsi="宋体" w:cs="宋体"/>
          <w:szCs w:val="24"/>
        </w:rPr>
        <w:t>应提交的有关格式范例。</w:t>
      </w:r>
    </w:p>
    <w:p w14:paraId="5DBE217A">
      <w:pPr>
        <w:ind w:firstLine="480"/>
        <w:rPr>
          <w:rFonts w:ascii="宋体" w:hAnsi="宋体" w:cs="宋体"/>
        </w:rPr>
      </w:pPr>
      <w:r>
        <w:rPr>
          <w:rFonts w:hint="eastAsia" w:ascii="宋体" w:hAnsi="宋体" w:cs="宋体"/>
        </w:rPr>
        <w:t>5.2与本项目有关的</w:t>
      </w:r>
      <w:r>
        <w:rPr>
          <w:rFonts w:hint="eastAsia" w:ascii="宋体" w:hAnsi="宋体" w:cs="宋体"/>
          <w:bCs/>
        </w:rPr>
        <w:t>澄清或者修改的内容为招标文件的组成部分</w:t>
      </w:r>
      <w:r>
        <w:rPr>
          <w:rFonts w:hint="eastAsia" w:ascii="宋体" w:hAnsi="宋体" w:cs="宋体"/>
        </w:rPr>
        <w:t>。</w:t>
      </w:r>
    </w:p>
    <w:p w14:paraId="0E6E1F2A">
      <w:pPr>
        <w:pStyle w:val="4"/>
      </w:pPr>
      <w:r>
        <w:rPr>
          <w:rFonts w:hint="eastAsia"/>
        </w:rPr>
        <w:t>6. 招标文件的澄清、修改</w:t>
      </w:r>
    </w:p>
    <w:p w14:paraId="399E6480">
      <w:pPr>
        <w:pStyle w:val="134"/>
        <w:spacing w:before="0"/>
        <w:ind w:firstLine="480"/>
        <w:rPr>
          <w:rFonts w:ascii="宋体" w:hAnsi="宋体" w:cs="宋体"/>
        </w:rPr>
      </w:pPr>
      <w:r>
        <w:rPr>
          <w:rFonts w:hint="eastAsia" w:ascii="宋体" w:hAnsi="宋体" w:cs="宋体"/>
        </w:rPr>
        <w:t>6.1已获取招标文件的潜在投标人，若有问题需要澄清，应于投标截止时间前，以书面形式向采购代理机构提出。</w:t>
      </w:r>
    </w:p>
    <w:p w14:paraId="5C927C02">
      <w:pPr>
        <w:pStyle w:val="134"/>
        <w:spacing w:before="0"/>
        <w:ind w:firstLine="480"/>
        <w:rPr>
          <w:rFonts w:hAnsi="宋体" w:cs="宋体"/>
          <w:sz w:val="18"/>
          <w:szCs w:val="18"/>
        </w:rPr>
      </w:pPr>
      <w:r>
        <w:rPr>
          <w:rFonts w:hint="eastAsia" w:ascii="宋体" w:hAnsi="宋体" w:cs="宋体"/>
        </w:rPr>
        <w:t>6.2 采购代理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2112BEAC">
      <w:pPr>
        <w:pStyle w:val="2"/>
        <w:sectPr>
          <w:pgSz w:w="11905" w:h="16838"/>
          <w:pgMar w:top="1440" w:right="1797" w:bottom="1440" w:left="1797" w:header="851" w:footer="992" w:gutter="0"/>
          <w:cols w:space="0" w:num="1"/>
          <w:titlePg/>
          <w:docGrid w:linePitch="312" w:charSpace="0"/>
        </w:sectPr>
      </w:pPr>
    </w:p>
    <w:p w14:paraId="2D58400E">
      <w:pPr>
        <w:pStyle w:val="3"/>
      </w:pPr>
      <w:bookmarkStart w:id="30" w:name="_Toc23795"/>
      <w:bookmarkStart w:id="31" w:name="_Toc21343"/>
      <w:r>
        <w:rPr>
          <w:rFonts w:hint="eastAsia"/>
        </w:rPr>
        <w:t>三、投标</w:t>
      </w:r>
      <w:bookmarkEnd w:id="30"/>
      <w:bookmarkEnd w:id="31"/>
    </w:p>
    <w:p w14:paraId="3F8F8629">
      <w:pPr>
        <w:pStyle w:val="4"/>
      </w:pPr>
      <w:r>
        <w:rPr>
          <w:rFonts w:hint="eastAsia"/>
        </w:rPr>
        <w:t>7. 招标文件的获取</w:t>
      </w:r>
    </w:p>
    <w:p w14:paraId="65E4606D">
      <w:pPr>
        <w:ind w:firstLine="480"/>
        <w:rPr>
          <w:rFonts w:ascii="宋体" w:hAnsi="宋体" w:cs="宋体"/>
          <w:snapToGrid w:val="0"/>
          <w:kern w:val="28"/>
        </w:rPr>
      </w:pPr>
      <w:r>
        <w:rPr>
          <w:rFonts w:hint="eastAsia" w:ascii="宋体" w:hAnsi="宋体" w:cs="宋体"/>
          <w:snapToGrid w:val="0"/>
          <w:kern w:val="28"/>
        </w:rPr>
        <w:t>详见招标公告中获取招标文件的时间期限、地点、方式及招标文件售价。</w:t>
      </w:r>
    </w:p>
    <w:p w14:paraId="338B9A5B">
      <w:pPr>
        <w:pStyle w:val="4"/>
      </w:pPr>
      <w:r>
        <w:rPr>
          <w:rFonts w:hint="eastAsia"/>
        </w:rPr>
        <w:t>8.开标前答疑会或现场考察</w:t>
      </w:r>
    </w:p>
    <w:p w14:paraId="119CCF54">
      <w:pPr>
        <w:pStyle w:val="32"/>
        <w:ind w:firstLine="480"/>
        <w:rPr>
          <w:rFonts w:hAnsi="宋体" w:cs="宋体"/>
          <w:szCs w:val="24"/>
        </w:rPr>
      </w:pPr>
      <w:r>
        <w:rPr>
          <w:rFonts w:hint="eastAsia" w:hAnsi="宋体" w:cs="宋体"/>
          <w:szCs w:val="24"/>
        </w:rPr>
        <w:t>采购人组织潜在投标人现场考察或者召开开标前答疑会的，潜在投标人按第二部分投标人须知前附表的规定参加现场考察或者开标前答疑会。</w:t>
      </w:r>
    </w:p>
    <w:p w14:paraId="7EF95F81">
      <w:pPr>
        <w:pStyle w:val="4"/>
      </w:pPr>
      <w:r>
        <w:rPr>
          <w:rFonts w:hint="eastAsia"/>
        </w:rPr>
        <w:t>9.投标保证金</w:t>
      </w:r>
    </w:p>
    <w:p w14:paraId="15B50FCF">
      <w:pPr>
        <w:pStyle w:val="15"/>
        <w:spacing w:line="360" w:lineRule="auto"/>
        <w:ind w:firstLine="470" w:firstLineChars="196"/>
        <w:rPr>
          <w:rFonts w:hAnsi="宋体" w:cs="宋体"/>
          <w:color w:val="auto"/>
          <w:sz w:val="24"/>
        </w:rPr>
      </w:pPr>
      <w:r>
        <w:rPr>
          <w:rFonts w:hint="eastAsia" w:hAnsi="宋体" w:cs="宋体"/>
          <w:color w:val="auto"/>
          <w:sz w:val="24"/>
        </w:rPr>
        <w:t>本项目不需缴纳投标保证金。</w:t>
      </w:r>
    </w:p>
    <w:p w14:paraId="090C6E45">
      <w:pPr>
        <w:pStyle w:val="4"/>
      </w:pPr>
      <w:r>
        <w:rPr>
          <w:rFonts w:hint="eastAsia"/>
        </w:rPr>
        <w:t>10.投标文件的语言</w:t>
      </w:r>
    </w:p>
    <w:p w14:paraId="3A04F5AF">
      <w:pPr>
        <w:autoSpaceDE w:val="0"/>
        <w:autoSpaceDN w:val="0"/>
        <w:ind w:firstLine="480"/>
        <w:rPr>
          <w:rFonts w:ascii="宋体" w:hAnsi="宋体" w:cs="宋体"/>
          <w:lang w:val="zh-CN"/>
        </w:rPr>
      </w:pPr>
      <w:r>
        <w:rPr>
          <w:rFonts w:hint="eastAsia" w:ascii="宋体" w:hAnsi="宋体" w:cs="宋体"/>
        </w:rPr>
        <w:t>投标文件及投标人与采购有关的来往通知、函件和文件均应使用中文。</w:t>
      </w:r>
    </w:p>
    <w:p w14:paraId="3DC36670">
      <w:pPr>
        <w:pStyle w:val="4"/>
      </w:pPr>
      <w:r>
        <w:rPr>
          <w:rFonts w:hint="eastAsia"/>
        </w:rPr>
        <w:t>11.投标文件的组成</w:t>
      </w:r>
    </w:p>
    <w:p w14:paraId="356F4693">
      <w:pPr>
        <w:pStyle w:val="5"/>
      </w:pPr>
      <w:r>
        <w:rPr>
          <w:rFonts w:hint="eastAsia"/>
        </w:rPr>
        <w:t>11.1资格文件</w:t>
      </w:r>
    </w:p>
    <w:p w14:paraId="17534AAE">
      <w:pPr>
        <w:ind w:firstLine="480"/>
        <w:rPr>
          <w:rFonts w:ascii="宋体" w:hAnsi="宋体" w:cs="宋体"/>
        </w:rPr>
      </w:pPr>
      <w:r>
        <w:rPr>
          <w:rFonts w:hint="eastAsia" w:ascii="宋体" w:hAnsi="宋体" w:cs="宋体"/>
        </w:rPr>
        <w:t>11.1.1符合参加政府采购活动应当具备的一般条件的承诺函；</w:t>
      </w:r>
    </w:p>
    <w:p w14:paraId="23FBCFF2">
      <w:pPr>
        <w:ind w:firstLine="480"/>
        <w:rPr>
          <w:rFonts w:ascii="宋体" w:hAnsi="宋体" w:cs="宋体"/>
        </w:rPr>
      </w:pPr>
      <w:r>
        <w:rPr>
          <w:rFonts w:hint="eastAsia" w:ascii="宋体" w:hAnsi="宋体" w:cs="宋体"/>
        </w:rPr>
        <w:t>11.1.2联合协议（若本项目不接受联合体响应或者供应商不以联合体形式响应的，则不需要提供)；</w:t>
      </w:r>
    </w:p>
    <w:p w14:paraId="7DCFD322">
      <w:pPr>
        <w:ind w:firstLine="480"/>
        <w:rPr>
          <w:rFonts w:ascii="宋体" w:hAnsi="宋体" w:cs="宋体"/>
        </w:rPr>
      </w:pPr>
      <w:r>
        <w:rPr>
          <w:rFonts w:hint="eastAsia" w:ascii="宋体" w:hAnsi="宋体" w:cs="宋体"/>
        </w:rPr>
        <w:t>11.1.3落实政府采购政策需满足的资格要求：提供</w:t>
      </w:r>
      <w:r>
        <w:rPr>
          <w:rFonts w:hint="eastAsia" w:ascii="宋体" w:hAnsi="宋体" w:cs="宋体"/>
          <w:snapToGrid w:val="0"/>
          <w:kern w:val="28"/>
        </w:rPr>
        <w:t>中小企业声明函(或监狱企业证明或残疾人福利性单位声明函）</w:t>
      </w:r>
      <w:r>
        <w:rPr>
          <w:rFonts w:hint="eastAsia" w:ascii="宋体" w:hAnsi="宋体" w:cs="宋体"/>
        </w:rPr>
        <w:t>；</w:t>
      </w:r>
    </w:p>
    <w:p w14:paraId="0E1224D2">
      <w:pPr>
        <w:ind w:firstLine="480"/>
        <w:rPr>
          <w:rFonts w:ascii="宋体" w:hAnsi="宋体" w:cs="宋体"/>
        </w:rPr>
      </w:pPr>
      <w:r>
        <w:rPr>
          <w:rFonts w:hint="eastAsia" w:ascii="宋体" w:hAnsi="宋体" w:cs="宋体"/>
        </w:rPr>
        <w:t>11.1.4本项目的特定资格要求（如有要求)。</w:t>
      </w:r>
    </w:p>
    <w:p w14:paraId="2E03F0CC">
      <w:pPr>
        <w:pStyle w:val="5"/>
      </w:pPr>
      <w:r>
        <w:rPr>
          <w:rFonts w:hint="eastAsia"/>
        </w:rPr>
        <w:t>11.2 商务技术文件</w:t>
      </w:r>
    </w:p>
    <w:p w14:paraId="1C1A7F85">
      <w:pPr>
        <w:ind w:firstLine="480"/>
        <w:rPr>
          <w:rFonts w:ascii="宋体" w:hAnsi="宋体" w:cs="宋体"/>
        </w:rPr>
      </w:pPr>
      <w:r>
        <w:rPr>
          <w:rFonts w:hint="eastAsia" w:ascii="宋体" w:hAnsi="宋体" w:cs="宋体"/>
        </w:rPr>
        <w:t>11.2.1投标函；</w:t>
      </w:r>
      <w:r>
        <w:rPr>
          <w:rFonts w:hint="eastAsia" w:ascii="宋体" w:hAnsi="宋体" w:cs="宋体"/>
          <w:lang w:val="zh-CN"/>
        </w:rPr>
        <w:t xml:space="preserve"> </w:t>
      </w:r>
    </w:p>
    <w:p w14:paraId="2CFA6D33">
      <w:pPr>
        <w:ind w:firstLine="480"/>
        <w:rPr>
          <w:rFonts w:ascii="宋体" w:hAnsi="宋体" w:cs="宋体"/>
        </w:rPr>
      </w:pPr>
      <w:r>
        <w:rPr>
          <w:rFonts w:hint="eastAsia" w:ascii="宋体" w:hAnsi="宋体" w:cs="宋体"/>
        </w:rPr>
        <w:t>11.2.2授权委托书</w:t>
      </w:r>
      <w:r>
        <w:rPr>
          <w:rFonts w:hint="eastAsia" w:hAnsi="宋体"/>
          <w:szCs w:val="22"/>
        </w:rPr>
        <w:t>（适用于非法定代表人（单位负责人或者自然人）参加投标并签署投标文件）</w:t>
      </w:r>
      <w:r>
        <w:rPr>
          <w:rFonts w:hint="eastAsia" w:ascii="宋体" w:hAnsi="宋体" w:cs="宋体"/>
        </w:rPr>
        <w:t>或法定代表人（单位负责人、自然人本人）身份证明</w:t>
      </w:r>
      <w:r>
        <w:rPr>
          <w:rFonts w:hint="eastAsia" w:hAnsi="宋体"/>
          <w:szCs w:val="22"/>
        </w:rPr>
        <w:t>（适用于法定代表人（单位负责人或者自然人）本人参加投标并签署投标文件）</w:t>
      </w:r>
      <w:r>
        <w:rPr>
          <w:rFonts w:hint="eastAsia" w:ascii="宋体" w:hAnsi="宋体" w:cs="宋体"/>
        </w:rPr>
        <w:t>；</w:t>
      </w:r>
    </w:p>
    <w:p w14:paraId="41F5B3CE">
      <w:pPr>
        <w:ind w:firstLine="480"/>
        <w:rPr>
          <w:rFonts w:ascii="宋体" w:hAnsi="宋体" w:cs="宋体"/>
          <w:snapToGrid w:val="0"/>
          <w:kern w:val="28"/>
          <w:szCs w:val="20"/>
        </w:rPr>
      </w:pPr>
      <w:r>
        <w:rPr>
          <w:rFonts w:hint="eastAsia" w:ascii="宋体" w:hAnsi="宋体" w:cs="宋体"/>
        </w:rPr>
        <w:t>1</w:t>
      </w:r>
      <w:r>
        <w:rPr>
          <w:rFonts w:ascii="宋体" w:hAnsi="宋体" w:cs="宋体"/>
        </w:rPr>
        <w:t>1.1.</w:t>
      </w:r>
      <w:r>
        <w:rPr>
          <w:rFonts w:hint="eastAsia" w:ascii="宋体" w:hAnsi="宋体" w:cs="宋体"/>
        </w:rPr>
        <w:t>3</w:t>
      </w:r>
      <w:r>
        <w:rPr>
          <w:rFonts w:hint="eastAsia" w:ascii="宋体" w:hAnsi="宋体" w:cs="宋体"/>
          <w:snapToGrid w:val="0"/>
          <w:kern w:val="28"/>
          <w:szCs w:val="20"/>
        </w:rPr>
        <w:t>联合协议（如有）；</w:t>
      </w:r>
    </w:p>
    <w:p w14:paraId="175F4CFD">
      <w:pPr>
        <w:ind w:firstLine="480"/>
        <w:rPr>
          <w:rFonts w:ascii="宋体" w:hAnsi="宋体" w:cs="宋体"/>
        </w:rPr>
      </w:pPr>
      <w:r>
        <w:rPr>
          <w:rFonts w:hint="eastAsia" w:ascii="宋体" w:hAnsi="宋体" w:cs="宋体"/>
        </w:rPr>
        <w:t>11.2.4分包意向协议</w:t>
      </w:r>
      <w:r>
        <w:rPr>
          <w:rFonts w:hint="eastAsia" w:ascii="宋体" w:hAnsi="宋体" w:cs="宋体"/>
          <w:snapToGrid w:val="0"/>
          <w:kern w:val="28"/>
          <w:szCs w:val="20"/>
        </w:rPr>
        <w:t>（如有)</w:t>
      </w:r>
      <w:r>
        <w:rPr>
          <w:rFonts w:hint="eastAsia" w:ascii="宋体" w:hAnsi="宋体" w:cs="宋体"/>
        </w:rPr>
        <w:t>；</w:t>
      </w:r>
    </w:p>
    <w:p w14:paraId="0EB0C194">
      <w:pPr>
        <w:snapToGrid w:val="0"/>
        <w:spacing w:line="360" w:lineRule="auto"/>
        <w:rPr>
          <w:rFonts w:hint="eastAsia" w:ascii="宋体" w:hAnsi="宋体" w:cs="宋体"/>
          <w:sz w:val="24"/>
          <w:lang w:val="en-US" w:eastAsia="zh-CN"/>
        </w:rPr>
      </w:pPr>
      <w:r>
        <w:rPr>
          <w:rFonts w:hint="eastAsia" w:ascii="宋体" w:hAnsi="宋体" w:cs="宋体"/>
          <w:sz w:val="24"/>
          <w:lang w:val="en-US" w:eastAsia="zh-CN"/>
        </w:rPr>
        <w:t>11.2.5</w:t>
      </w:r>
      <w:r>
        <w:t>中小企业声明函（如有）</w:t>
      </w:r>
    </w:p>
    <w:p w14:paraId="49711573">
      <w:pPr>
        <w:snapToGrid w:val="0"/>
        <w:spacing w:line="360" w:lineRule="auto"/>
        <w:rPr>
          <w:rFonts w:hint="eastAsia" w:ascii="宋体" w:hAnsi="宋体" w:eastAsia="宋体" w:cs="宋体"/>
          <w:sz w:val="24"/>
        </w:rPr>
      </w:pPr>
      <w:r>
        <w:rPr>
          <w:rFonts w:hint="eastAsia" w:ascii="宋体" w:hAnsi="宋体" w:eastAsia="宋体" w:cs="宋体"/>
          <w:sz w:val="24"/>
        </w:rPr>
        <w:t>11.2.</w:t>
      </w:r>
      <w:r>
        <w:rPr>
          <w:rFonts w:hint="eastAsia" w:ascii="宋体" w:hAnsi="宋体" w:cs="宋体"/>
          <w:sz w:val="24"/>
          <w:lang w:val="en-US" w:eastAsia="zh-CN"/>
        </w:rPr>
        <w:t>6</w:t>
      </w:r>
      <w:r>
        <w:rPr>
          <w:rFonts w:hint="eastAsia" w:ascii="宋体" w:hAnsi="宋体" w:eastAsia="宋体" w:cs="宋体"/>
          <w:sz w:val="24"/>
        </w:rPr>
        <w:t>评标标准相应的商务技术资料；</w:t>
      </w:r>
    </w:p>
    <w:p w14:paraId="0E713EC7">
      <w:pPr>
        <w:snapToGrid w:val="0"/>
        <w:spacing w:line="360" w:lineRule="auto"/>
        <w:rPr>
          <w:rFonts w:hint="eastAsia" w:ascii="宋体" w:hAnsi="宋体" w:cs="宋体"/>
          <w:sz w:val="24"/>
          <w:lang w:val="en-US" w:eastAsia="zh-CN"/>
        </w:rPr>
      </w:pPr>
      <w:r>
        <w:rPr>
          <w:rFonts w:hint="eastAsia" w:ascii="宋体" w:hAnsi="宋体" w:cs="宋体"/>
          <w:sz w:val="24"/>
          <w:lang w:val="en-US" w:eastAsia="zh-CN"/>
        </w:rPr>
        <w:t>11.2.7</w:t>
      </w:r>
      <w:r>
        <w:rPr>
          <w:rFonts w:hint="eastAsia" w:ascii="宋体" w:hAnsi="宋体" w:cs="宋体"/>
          <w:sz w:val="24"/>
        </w:rPr>
        <w:t>商务</w:t>
      </w:r>
      <w:r>
        <w:rPr>
          <w:rFonts w:hint="eastAsia" w:ascii="宋体" w:hAnsi="宋体" w:cs="宋体"/>
          <w:sz w:val="24"/>
          <w:lang w:val="en-US" w:eastAsia="zh-CN"/>
        </w:rPr>
        <w:t>偏离表；</w:t>
      </w:r>
    </w:p>
    <w:p w14:paraId="00FD30E6">
      <w:pPr>
        <w:snapToGrid w:val="0"/>
        <w:spacing w:line="360" w:lineRule="auto"/>
        <w:rPr>
          <w:rFonts w:hint="eastAsia" w:ascii="宋体" w:hAnsi="宋体" w:cs="宋体"/>
          <w:sz w:val="24"/>
        </w:rPr>
      </w:pPr>
      <w:r>
        <w:rPr>
          <w:rFonts w:hint="eastAsia" w:ascii="宋体" w:hAnsi="宋体" w:cs="宋体"/>
          <w:sz w:val="24"/>
          <w:lang w:val="en-US" w:eastAsia="zh-CN"/>
        </w:rPr>
        <w:t>11.2.8</w:t>
      </w:r>
      <w:r>
        <w:rPr>
          <w:rFonts w:hint="eastAsia" w:ascii="宋体" w:hAnsi="宋体" w:cs="宋体"/>
          <w:sz w:val="24"/>
        </w:rPr>
        <w:t>技术</w:t>
      </w:r>
      <w:r>
        <w:rPr>
          <w:rFonts w:hint="eastAsia" w:ascii="宋体" w:hAnsi="宋体" w:cs="宋体"/>
          <w:sz w:val="24"/>
          <w:lang w:eastAsia="zh-CN"/>
        </w:rPr>
        <w:t>偏离</w:t>
      </w:r>
      <w:r>
        <w:rPr>
          <w:rFonts w:hint="eastAsia" w:ascii="宋体" w:hAnsi="宋体" w:cs="宋体"/>
          <w:sz w:val="24"/>
        </w:rPr>
        <w:t>表；</w:t>
      </w:r>
    </w:p>
    <w:p w14:paraId="1C773D97">
      <w:pPr>
        <w:snapToGrid w:val="0"/>
        <w:spacing w:line="360" w:lineRule="auto"/>
        <w:rPr>
          <w:rFonts w:hint="eastAsia" w:ascii="宋体" w:hAnsi="宋体" w:eastAsia="宋体" w:cs="宋体"/>
          <w:sz w:val="24"/>
          <w:lang w:val="zh-CN"/>
        </w:rPr>
      </w:pPr>
      <w:r>
        <w:rPr>
          <w:rFonts w:hint="eastAsia" w:ascii="宋体" w:hAnsi="宋体" w:eastAsia="宋体" w:cs="宋体"/>
          <w:sz w:val="24"/>
          <w:lang w:val="zh-CN"/>
        </w:rPr>
        <w:t>11.</w:t>
      </w:r>
      <w:r>
        <w:rPr>
          <w:rFonts w:hint="eastAsia" w:ascii="宋体" w:hAnsi="宋体" w:eastAsia="宋体" w:cs="宋体"/>
          <w:sz w:val="24"/>
        </w:rPr>
        <w:t>2</w:t>
      </w:r>
      <w:r>
        <w:rPr>
          <w:rFonts w:hint="eastAsia" w:ascii="宋体" w:hAnsi="宋体" w:eastAsia="宋体" w:cs="宋体"/>
          <w:sz w:val="24"/>
          <w:lang w:val="zh-CN"/>
        </w:rPr>
        <w:t>.</w:t>
      </w:r>
      <w:r>
        <w:rPr>
          <w:rFonts w:hint="eastAsia" w:ascii="宋体" w:hAnsi="宋体" w:cs="宋体"/>
          <w:sz w:val="24"/>
          <w:lang w:val="en-US" w:eastAsia="zh-CN"/>
        </w:rPr>
        <w:t>9</w:t>
      </w:r>
      <w:r>
        <w:rPr>
          <w:rFonts w:hint="eastAsia" w:ascii="宋体" w:hAnsi="宋体" w:eastAsia="宋体" w:cs="宋体"/>
          <w:sz w:val="24"/>
          <w:lang w:val="zh-CN"/>
        </w:rPr>
        <w:t>政府采购供应商廉洁自律承诺书；</w:t>
      </w:r>
    </w:p>
    <w:p w14:paraId="0C03934A">
      <w:pPr>
        <w:snapToGrid w:val="0"/>
        <w:spacing w:line="360" w:lineRule="auto"/>
        <w:rPr>
          <w:rFonts w:hint="default" w:ascii="宋体" w:hAnsi="宋体" w:eastAsia="宋体" w:cs="宋体"/>
          <w:color w:val="0000FF"/>
          <w:sz w:val="24"/>
          <w:lang w:val="en-US" w:eastAsia="zh-CN"/>
        </w:rPr>
      </w:pPr>
      <w:r>
        <w:rPr>
          <w:rFonts w:hint="eastAsia" w:ascii="宋体" w:hAnsi="宋体" w:eastAsia="宋体" w:cs="宋体"/>
          <w:sz w:val="24"/>
          <w:lang w:val="en-US" w:eastAsia="zh-CN"/>
        </w:rPr>
        <w:t>11.2.</w:t>
      </w:r>
      <w:r>
        <w:rPr>
          <w:rFonts w:hint="eastAsia" w:ascii="宋体" w:hAnsi="宋体" w:cs="宋体"/>
          <w:sz w:val="24"/>
          <w:lang w:val="en-US" w:eastAsia="zh-CN"/>
        </w:rPr>
        <w:t>10</w:t>
      </w:r>
      <w:r>
        <w:rPr>
          <w:rFonts w:hint="eastAsia" w:ascii="宋体" w:hAnsi="宋体" w:eastAsia="宋体" w:cs="宋体"/>
          <w:sz w:val="24"/>
          <w:lang w:val="en-US" w:eastAsia="zh-CN"/>
        </w:rPr>
        <w:t>采购</w:t>
      </w:r>
      <w:r>
        <w:rPr>
          <w:rFonts w:hint="eastAsia" w:ascii="宋体" w:hAnsi="宋体" w:eastAsia="宋体" w:cs="宋体"/>
          <w:sz w:val="24"/>
          <w:lang w:val="zh-CN" w:eastAsia="zh-CN"/>
        </w:rPr>
        <w:t>代理服务费支付</w:t>
      </w:r>
      <w:r>
        <w:rPr>
          <w:rFonts w:hint="eastAsia" w:ascii="宋体" w:hAnsi="宋体" w:eastAsia="宋体" w:cs="宋体"/>
          <w:color w:val="auto"/>
          <w:sz w:val="24"/>
          <w:lang w:val="zh-CN" w:eastAsia="zh-CN"/>
        </w:rPr>
        <w:t>承诺书。（本项不作为无效标评审内容）</w:t>
      </w:r>
    </w:p>
    <w:p w14:paraId="386A229B">
      <w:pPr>
        <w:pStyle w:val="5"/>
        <w:rPr>
          <w:u w:val="single"/>
        </w:rPr>
      </w:pPr>
      <w:r>
        <w:rPr>
          <w:rFonts w:hint="eastAsia"/>
          <w:kern w:val="0"/>
        </w:rPr>
        <w:t>11.3</w:t>
      </w:r>
      <w:r>
        <w:rPr>
          <w:rFonts w:hint="eastAsia"/>
        </w:rPr>
        <w:t xml:space="preserve">报价文件 </w:t>
      </w:r>
    </w:p>
    <w:p w14:paraId="0ECAD6AC">
      <w:pPr>
        <w:ind w:firstLine="480"/>
        <w:rPr>
          <w:rFonts w:ascii="宋体" w:hAnsi="宋体" w:cs="宋体"/>
        </w:rPr>
      </w:pPr>
      <w:r>
        <w:rPr>
          <w:rFonts w:hint="eastAsia" w:ascii="宋体" w:hAnsi="宋体" w:cs="宋体"/>
        </w:rPr>
        <w:t>11.3.1开标一览表（报价表）；</w:t>
      </w:r>
    </w:p>
    <w:p w14:paraId="025759DD">
      <w:pPr>
        <w:rPr>
          <w:rFonts w:ascii="宋体" w:hAnsi="宋体" w:cs="宋体"/>
          <w:b/>
        </w:rPr>
      </w:pPr>
      <w:r>
        <w:rPr>
          <w:rFonts w:hint="eastAsia" w:ascii="宋体" w:hAnsi="宋体" w:cs="宋体"/>
          <w:b/>
        </w:rPr>
        <w:t>投标文件含有采购人不能接受的附加条件的，投标无效；</w:t>
      </w:r>
    </w:p>
    <w:p w14:paraId="533E6549">
      <w:pPr>
        <w:rPr>
          <w:rFonts w:hint="eastAsia" w:ascii="宋体" w:hAnsi="宋体" w:cs="宋体"/>
          <w:b/>
        </w:rPr>
      </w:pPr>
      <w:r>
        <w:rPr>
          <w:rFonts w:hint="eastAsia" w:ascii="宋体" w:hAnsi="宋体" w:cs="宋体"/>
          <w:b/>
        </w:rPr>
        <w:t>投标人提供虚假材料投标的，投标无效。</w:t>
      </w:r>
    </w:p>
    <w:p w14:paraId="64049FCD">
      <w:pPr>
        <w:rPr>
          <w:rFonts w:hint="eastAsia" w:ascii="宋体" w:hAnsi="宋体" w:cs="宋体"/>
          <w:b/>
        </w:rPr>
      </w:pPr>
      <w:r>
        <w:rPr>
          <w:rFonts w:hint="eastAsia"/>
          <w:color w:val="auto"/>
          <w:sz w:val="24"/>
          <w:szCs w:val="24"/>
          <w:highlight w:val="none"/>
          <w:shd w:val="clear" w:color="auto" w:fill="FFFFFF"/>
          <w:lang w:val="en-US" w:eastAsia="zh-CN"/>
        </w:rPr>
        <w:t>投标人应对投标文件中材料的真实性、合法性负责。投标人可事先在公开官网查询、核对相关证书和报告内容，确保投标（响应）文件资料准确无误。</w:t>
      </w:r>
    </w:p>
    <w:p w14:paraId="53F80F9C">
      <w:pPr>
        <w:pStyle w:val="4"/>
      </w:pPr>
      <w:r>
        <w:rPr>
          <w:rFonts w:hint="eastAsia"/>
        </w:rPr>
        <w:t>12</w:t>
      </w:r>
      <w:r>
        <w:rPr>
          <w:rFonts w:hint="eastAsia"/>
          <w:lang w:val="zh-CN"/>
        </w:rPr>
        <w:t xml:space="preserve">. </w:t>
      </w:r>
      <w:r>
        <w:rPr>
          <w:rFonts w:hint="eastAsia"/>
        </w:rPr>
        <w:t>投标文件的编制</w:t>
      </w:r>
    </w:p>
    <w:p w14:paraId="76BC72FB">
      <w:pPr>
        <w:ind w:firstLine="480"/>
        <w:rPr>
          <w:rFonts w:ascii="宋体" w:hAnsi="宋体" w:cs="宋体"/>
          <w:b/>
        </w:rPr>
      </w:pPr>
      <w:r>
        <w:rPr>
          <w:rFonts w:hint="eastAsia" w:ascii="宋体" w:hAnsi="宋体" w:cs="宋体"/>
          <w:kern w:val="0"/>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4471F7FF">
      <w:pPr>
        <w:ind w:firstLine="480"/>
        <w:rPr>
          <w:rFonts w:ascii="宋体" w:hAnsi="宋体" w:cs="宋体"/>
          <w:kern w:val="0"/>
          <w:lang w:val="zh-CN"/>
        </w:rPr>
      </w:pPr>
      <w:r>
        <w:rPr>
          <w:rFonts w:hint="eastAsia" w:ascii="宋体" w:hAnsi="宋体" w:cs="宋体"/>
          <w:kern w:val="0"/>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269EC470">
      <w:pPr>
        <w:ind w:firstLine="480"/>
        <w:rPr>
          <w:rFonts w:ascii="宋体" w:hAnsi="宋体" w:cs="宋体"/>
          <w:kern w:val="0"/>
          <w:lang w:val="zh-CN"/>
        </w:rPr>
      </w:pPr>
      <w:r>
        <w:rPr>
          <w:rFonts w:hint="eastAsia" w:ascii="宋体" w:hAnsi="宋体" w:cs="宋体"/>
          <w:kern w:val="0"/>
          <w:lang w:val="zh-CN"/>
        </w:rPr>
        <w:t>12.3使用“政采云电子交易客户端”需要提前申领CA数字证书，申领流程请自行前往“浙江政府采购网-下载专区-电子交易客户端-CA驱动和申领流程”进行查阅。</w:t>
      </w:r>
    </w:p>
    <w:p w14:paraId="2538F9A8">
      <w:pPr>
        <w:pStyle w:val="4"/>
      </w:pPr>
      <w:r>
        <w:rPr>
          <w:rFonts w:hint="eastAsia"/>
        </w:rPr>
        <w:t>13.投标文件的签署、盖章</w:t>
      </w:r>
    </w:p>
    <w:p w14:paraId="0DE2F7C0">
      <w:pPr>
        <w:pStyle w:val="134"/>
        <w:spacing w:before="0"/>
        <w:ind w:firstLine="480"/>
        <w:rPr>
          <w:rFonts w:ascii="宋体" w:hAnsi="宋体" w:cs="宋体"/>
          <w:b/>
        </w:rPr>
      </w:pPr>
      <w:r>
        <w:rPr>
          <w:rFonts w:hint="eastAsia" w:ascii="宋体" w:hAnsi="宋体" w:cs="宋体"/>
          <w:szCs w:val="24"/>
        </w:rPr>
        <w:t>13.1投标文件按照招标文件第六部分格式要</w:t>
      </w:r>
      <w:r>
        <w:rPr>
          <w:rFonts w:hint="eastAsia" w:ascii="宋体" w:hAnsi="宋体" w:cs="宋体"/>
        </w:rPr>
        <w:t>求进行签署、盖章。</w:t>
      </w:r>
      <w:r>
        <w:rPr>
          <w:rFonts w:hint="eastAsia" w:ascii="宋体" w:hAnsi="宋体" w:cs="宋体"/>
          <w:b/>
        </w:rPr>
        <w:t>▲投标人的投标文件未按照招标文件要求签署、盖章的，其投标无效</w:t>
      </w:r>
      <w:r>
        <w:rPr>
          <w:rFonts w:hint="eastAsia" w:ascii="宋体" w:hAnsi="宋体" w:cs="宋体"/>
          <w:szCs w:val="24"/>
        </w:rPr>
        <w:t>。</w:t>
      </w:r>
    </w:p>
    <w:p w14:paraId="6A811997">
      <w:pPr>
        <w:pStyle w:val="134"/>
        <w:spacing w:before="0"/>
        <w:ind w:firstLine="480"/>
        <w:rPr>
          <w:rFonts w:ascii="宋体" w:hAnsi="宋体" w:cs="宋体"/>
        </w:rPr>
      </w:pPr>
      <w:r>
        <w:rPr>
          <w:rFonts w:hint="eastAsia" w:ascii="宋体" w:hAnsi="宋体" w:cs="宋体"/>
        </w:rPr>
        <w:t>13.2为确保网上操作合法、有效和安全，投标人应当在投标截止时间前完成在“政府采购云平台”的身份认证，确保在电子投标过程中能够对相关数据电文进行加密和使用电子签名。</w:t>
      </w:r>
    </w:p>
    <w:p w14:paraId="2E8ACB61">
      <w:pPr>
        <w:pStyle w:val="134"/>
        <w:spacing w:before="0"/>
        <w:ind w:firstLine="480"/>
        <w:rPr>
          <w:rFonts w:ascii="宋体" w:hAnsi="宋体" w:cs="宋体"/>
          <w:szCs w:val="24"/>
        </w:rPr>
      </w:pPr>
      <w:r>
        <w:rPr>
          <w:rFonts w:hint="eastAsia" w:ascii="宋体" w:hAnsi="宋体" w:cs="宋体"/>
        </w:rPr>
        <w:t>13.3招标文件对投标文件签署、盖章的要求适用于电子签名。</w:t>
      </w:r>
    </w:p>
    <w:p w14:paraId="12CC5DDC">
      <w:pPr>
        <w:pStyle w:val="4"/>
      </w:pPr>
      <w:r>
        <w:rPr>
          <w:rFonts w:hint="eastAsia"/>
        </w:rPr>
        <w:t>14. 投标文件的提交、补充、修改、撤回</w:t>
      </w:r>
    </w:p>
    <w:p w14:paraId="1BBF3313">
      <w:pPr>
        <w:pStyle w:val="134"/>
        <w:spacing w:before="0"/>
        <w:ind w:firstLine="480"/>
        <w:rPr>
          <w:rFonts w:ascii="宋体" w:hAnsi="宋体" w:cs="宋体"/>
        </w:rPr>
      </w:pPr>
      <w:r>
        <w:rPr>
          <w:rFonts w:hint="eastAsia" w:ascii="宋体" w:hAnsi="宋体" w:cs="宋体"/>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24D285A7">
      <w:pPr>
        <w:pStyle w:val="134"/>
        <w:spacing w:before="0"/>
        <w:ind w:firstLine="480"/>
        <w:rPr>
          <w:rFonts w:ascii="宋体" w:hAnsi="宋体" w:cs="宋体"/>
        </w:rPr>
      </w:pPr>
      <w:r>
        <w:rPr>
          <w:rFonts w:hint="eastAsia" w:ascii="宋体" w:hAnsi="宋体" w:cs="宋体"/>
        </w:rPr>
        <w:t>14.2电子交易平台收到投标文件，将妥善保存并即时向供应商发出确认回执通知。在投标截止时间前，除供应商补充、修改或者撤回投标文件外，任何单位和个人不得解密或提取投标文件。</w:t>
      </w:r>
    </w:p>
    <w:p w14:paraId="5809C5E8">
      <w:pPr>
        <w:pStyle w:val="134"/>
        <w:spacing w:before="0"/>
        <w:ind w:firstLine="480"/>
        <w:rPr>
          <w:rFonts w:ascii="宋体" w:hAnsi="宋体" w:cs="宋体"/>
        </w:rPr>
      </w:pPr>
      <w:r>
        <w:rPr>
          <w:rFonts w:hint="eastAsia" w:ascii="宋体" w:hAnsi="宋体" w:cs="宋体"/>
        </w:rPr>
        <w:t>14.3采购人、采购代理机构可以视情况延长投标文件提交的截止时间。在上述情况下，采购代理机构与投标人以前在投标截止期方面的全部权利、责任和义务，将适用于延长至新的投标截止期。</w:t>
      </w:r>
    </w:p>
    <w:p w14:paraId="37298462">
      <w:pPr>
        <w:pStyle w:val="4"/>
      </w:pPr>
      <w:r>
        <w:rPr>
          <w:rFonts w:hint="eastAsia"/>
        </w:rPr>
        <w:t>15.备份投标文件</w:t>
      </w:r>
    </w:p>
    <w:p w14:paraId="3C24D328">
      <w:pPr>
        <w:pStyle w:val="32"/>
        <w:ind w:firstLine="360" w:firstLineChars="150"/>
        <w:rPr>
          <w:rFonts w:hAnsi="宋体" w:cs="宋体"/>
          <w:b/>
          <w:szCs w:val="24"/>
        </w:rPr>
      </w:pPr>
      <w:r>
        <w:rPr>
          <w:rFonts w:hint="eastAsia" w:hAnsi="宋体" w:cs="宋体"/>
          <w:szCs w:val="24"/>
        </w:rPr>
        <w:t xml:space="preserve"> 15.1投标人在电子交易平台传输递交投标文件后，还可以在投标截止时间前直接提交或者以邮寄方式递交备份投标文件1份，</w:t>
      </w:r>
      <w:r>
        <w:rPr>
          <w:rFonts w:hint="eastAsia" w:hAnsi="宋体" w:cs="宋体"/>
          <w:b/>
          <w:szCs w:val="24"/>
        </w:rPr>
        <w:t>但采购人、采购代理机构不强制或变相强制投标人提交备份投标文件。</w:t>
      </w:r>
    </w:p>
    <w:p w14:paraId="64530179">
      <w:pPr>
        <w:pStyle w:val="32"/>
        <w:ind w:firstLine="480"/>
        <w:rPr>
          <w:rFonts w:hAnsi="宋体" w:cs="宋体"/>
          <w:b/>
          <w:szCs w:val="24"/>
        </w:rPr>
      </w:pPr>
      <w:r>
        <w:rPr>
          <w:rFonts w:hint="eastAsia" w:hAnsi="宋体" w:cs="宋体"/>
          <w:szCs w:val="24"/>
        </w:rPr>
        <w:t>15.2备份投标文件须在“政采云投标客户端”制作生成，并储存在</w:t>
      </w:r>
      <w:r>
        <w:rPr>
          <w:rFonts w:hint="eastAsia" w:hAnsi="宋体" w:cs="宋体"/>
        </w:rPr>
        <w:t>U盘</w:t>
      </w:r>
      <w:r>
        <w:rPr>
          <w:rFonts w:hint="eastAsia" w:hAnsi="宋体" w:cs="宋体"/>
          <w:szCs w:val="24"/>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rPr>
        <w:t>不符合上述制作、</w:t>
      </w:r>
      <w:r>
        <w:rPr>
          <w:rFonts w:hint="eastAsia" w:hAnsi="宋体" w:cs="宋体"/>
          <w:b/>
          <w:szCs w:val="24"/>
        </w:rPr>
        <w:t>存储、密封规定的备份投标文件将被视为无效或者被拒绝接收。</w:t>
      </w:r>
    </w:p>
    <w:p w14:paraId="059B0822">
      <w:pPr>
        <w:pStyle w:val="32"/>
        <w:ind w:firstLine="480"/>
        <w:rPr>
          <w:rFonts w:hAnsi="宋体" w:cs="宋体"/>
          <w:szCs w:val="24"/>
        </w:rPr>
      </w:pPr>
      <w:r>
        <w:rPr>
          <w:rFonts w:hint="eastAsia" w:hAnsi="宋体" w:cs="宋体"/>
          <w:szCs w:val="24"/>
        </w:rPr>
        <w:t>15.3直接提交备份投标文件的，投标人应于投标截止时间前在招标公告中载明的开标地点将备份投标文件提交给采购代理机构，采购代理机构将拒绝接受逾期送达的备份投标文件。</w:t>
      </w:r>
    </w:p>
    <w:p w14:paraId="58C2DB6C">
      <w:pPr>
        <w:pStyle w:val="32"/>
        <w:ind w:firstLine="480"/>
        <w:rPr>
          <w:rFonts w:hAnsi="宋体" w:cs="宋体"/>
          <w:szCs w:val="24"/>
        </w:rPr>
      </w:pPr>
      <w:r>
        <w:rPr>
          <w:rFonts w:hint="eastAsia" w:hAnsi="宋体" w:cs="宋体"/>
          <w:szCs w:val="24"/>
        </w:rPr>
        <w:t>15.4以邮寄方式递交备份投标文件的，投标人应先将备份投标文件按要求密封和标记，再进行快递包装后邮寄。备份投标文件须在投标截止时间之前送达</w:t>
      </w:r>
      <w:r>
        <w:rPr>
          <w:rFonts w:hint="eastAsia" w:hAnsi="宋体" w:cs="宋体"/>
          <w:snapToGrid/>
          <w:szCs w:val="24"/>
        </w:rPr>
        <w:t>招标文件第二部分投标人须知前附表规定的备份投标文件送达地点；</w:t>
      </w:r>
      <w:r>
        <w:rPr>
          <w:rFonts w:hint="eastAsia" w:hAnsi="宋体" w:cs="宋体"/>
          <w:szCs w:val="24"/>
        </w:rPr>
        <w:t>送达时间以签收人签收时间为准。采购代理机构将拒绝接受逾期送达的备份投标文件。邮寄过程中，电子备份投标文件发生泄露、遗失、损坏或延期送达等情况的，由投标人自行负责。</w:t>
      </w:r>
    </w:p>
    <w:p w14:paraId="0C2AA0CF">
      <w:pPr>
        <w:pStyle w:val="32"/>
        <w:ind w:firstLine="479" w:firstLineChars="199"/>
        <w:rPr>
          <w:rFonts w:hAnsi="宋体" w:cs="宋体"/>
          <w:b/>
          <w:szCs w:val="24"/>
        </w:rPr>
      </w:pPr>
      <w:r>
        <w:rPr>
          <w:rFonts w:hint="eastAsia" w:hAnsi="宋体" w:cs="宋体"/>
          <w:b/>
          <w:szCs w:val="24"/>
        </w:rPr>
        <w:t>15.5投标人仅提交备份投标文件，未在电子交易平台传输递交投标文件的，投标无效。</w:t>
      </w:r>
    </w:p>
    <w:p w14:paraId="5DF5C462">
      <w:pPr>
        <w:pStyle w:val="4"/>
      </w:pPr>
      <w:r>
        <w:rPr>
          <w:rFonts w:hint="eastAsia"/>
        </w:rPr>
        <w:t>16.投标文件的无效处理</w:t>
      </w:r>
    </w:p>
    <w:p w14:paraId="2D60D5FD">
      <w:pPr>
        <w:pStyle w:val="24"/>
        <w:spacing w:line="360" w:lineRule="auto"/>
        <w:ind w:firstLine="360" w:firstLineChars="150"/>
        <w:rPr>
          <w:rFonts w:cs="宋体"/>
          <w:szCs w:val="21"/>
        </w:rPr>
      </w:pPr>
      <w:r>
        <w:rPr>
          <w:rFonts w:hint="eastAsia" w:cs="宋体"/>
          <w:szCs w:val="21"/>
        </w:rPr>
        <w:t>有招标文件第四部分评标办法中四、评标中的其他事项</w:t>
      </w:r>
      <w:r>
        <w:rPr>
          <w:rFonts w:cs="宋体"/>
          <w:szCs w:val="21"/>
        </w:rPr>
        <w:t>4.2规定</w:t>
      </w:r>
      <w:r>
        <w:rPr>
          <w:rFonts w:hint="eastAsia" w:cs="宋体"/>
          <w:szCs w:val="21"/>
        </w:rPr>
        <w:t>的情形之一的，投标无效。</w:t>
      </w:r>
    </w:p>
    <w:p w14:paraId="770FD5C3">
      <w:pPr>
        <w:pStyle w:val="4"/>
      </w:pPr>
      <w:r>
        <w:rPr>
          <w:rFonts w:hint="eastAsia"/>
        </w:rPr>
        <w:t>17.投标有效期</w:t>
      </w:r>
    </w:p>
    <w:p w14:paraId="32737327">
      <w:pPr>
        <w:ind w:firstLine="480"/>
        <w:rPr>
          <w:rFonts w:ascii="宋体" w:hAnsi="宋体" w:cs="宋体"/>
          <w:b/>
          <w:szCs w:val="21"/>
        </w:rPr>
      </w:pPr>
      <w:r>
        <w:rPr>
          <w:rFonts w:hint="eastAsia" w:ascii="宋体" w:hAnsi="宋体" w:cs="宋体"/>
          <w:szCs w:val="20"/>
        </w:rPr>
        <w:t>17.1投标有效期为从提交投标文件的截止之日起90天。▲</w:t>
      </w:r>
      <w:r>
        <w:rPr>
          <w:rFonts w:hint="eastAsia" w:ascii="宋体" w:hAnsi="宋体" w:cs="宋体"/>
          <w:b/>
          <w:szCs w:val="20"/>
        </w:rPr>
        <w:t>投标人的投标文件中承</w:t>
      </w:r>
      <w:r>
        <w:rPr>
          <w:rFonts w:hint="eastAsia" w:ascii="宋体" w:hAnsi="宋体" w:cs="宋体"/>
          <w:b/>
          <w:szCs w:val="21"/>
        </w:rPr>
        <w:t>诺的投标有效期少于招标文件中载明的投标有效期的，投标无效。</w:t>
      </w:r>
    </w:p>
    <w:p w14:paraId="2C32B31A">
      <w:pPr>
        <w:pStyle w:val="134"/>
        <w:spacing w:before="0"/>
        <w:ind w:firstLine="480"/>
        <w:rPr>
          <w:rFonts w:ascii="宋体" w:hAnsi="宋体" w:cs="宋体"/>
        </w:rPr>
      </w:pPr>
      <w:r>
        <w:rPr>
          <w:rFonts w:hint="eastAsia" w:ascii="宋体" w:hAnsi="宋体" w:cs="宋体"/>
        </w:rPr>
        <w:t>17.2投标文件合格投递后，自投标截止日期起，在投标有效期内有效。</w:t>
      </w:r>
    </w:p>
    <w:p w14:paraId="7454E4FE">
      <w:pPr>
        <w:pStyle w:val="134"/>
        <w:spacing w:before="0"/>
        <w:ind w:firstLine="480"/>
        <w:rPr>
          <w:rFonts w:ascii="宋体" w:hAnsi="宋体" w:cs="宋体"/>
        </w:rPr>
      </w:pPr>
      <w:r>
        <w:rPr>
          <w:rFonts w:hint="eastAsia" w:ascii="宋体" w:hAnsi="宋体" w:cs="宋体"/>
        </w:rPr>
        <w:t>17.3在原定投标有效期满之前，如果出现特殊情况，采购代理机构可以以书面形式通知投标人延长投标有效期。投标人同意延长的，不得要求或被允许修改其投标文件，投标人拒绝延长的，其投标无效。</w:t>
      </w:r>
    </w:p>
    <w:p w14:paraId="19B943E2">
      <w:pPr>
        <w:pStyle w:val="134"/>
        <w:spacing w:before="0"/>
        <w:ind w:firstLine="643"/>
        <w:rPr>
          <w:rFonts w:ascii="宋体" w:hAnsi="宋体" w:cs="宋体"/>
          <w:b/>
          <w:sz w:val="32"/>
        </w:rPr>
      </w:pPr>
    </w:p>
    <w:p w14:paraId="494BEAEF">
      <w:pPr>
        <w:pStyle w:val="2"/>
        <w:sectPr>
          <w:pgSz w:w="11905" w:h="16838"/>
          <w:pgMar w:top="1440" w:right="1797" w:bottom="1440" w:left="1797" w:header="851" w:footer="992" w:gutter="0"/>
          <w:cols w:space="0" w:num="1"/>
          <w:titlePg/>
          <w:docGrid w:linePitch="312" w:charSpace="0"/>
        </w:sectPr>
      </w:pPr>
    </w:p>
    <w:p w14:paraId="320625C3">
      <w:pPr>
        <w:pStyle w:val="3"/>
      </w:pPr>
      <w:bookmarkStart w:id="32" w:name="_Toc21464"/>
      <w:bookmarkStart w:id="33" w:name="_Toc2842"/>
      <w:r>
        <w:rPr>
          <w:rFonts w:hint="eastAsia"/>
        </w:rPr>
        <w:t>四、开标、资格审查与信用信息查询</w:t>
      </w:r>
      <w:bookmarkEnd w:id="32"/>
      <w:bookmarkEnd w:id="33"/>
    </w:p>
    <w:p w14:paraId="35393D27">
      <w:pPr>
        <w:pStyle w:val="4"/>
      </w:pPr>
      <w:r>
        <w:rPr>
          <w:rFonts w:hint="eastAsia"/>
        </w:rPr>
        <w:t xml:space="preserve">18.开标 </w:t>
      </w:r>
    </w:p>
    <w:p w14:paraId="44A62CBA">
      <w:pPr>
        <w:pStyle w:val="558"/>
        <w:spacing w:before="0" w:line="360" w:lineRule="auto"/>
        <w:ind w:left="0" w:firstLine="480" w:firstLineChars="200"/>
        <w:contextualSpacing/>
        <w:rPr>
          <w:rFonts w:ascii="宋体" w:hAnsi="宋体" w:cs="宋体"/>
          <w:sz w:val="24"/>
        </w:rPr>
      </w:pPr>
      <w:r>
        <w:rPr>
          <w:rFonts w:hint="eastAsia" w:ascii="宋体" w:hAnsi="宋体" w:cs="宋体"/>
          <w:sz w:val="24"/>
        </w:rPr>
        <w:t>18.1采购代理机构按照招标文件规定的时间通过电子交易平台组织开标，所有投标人均应当准时在线参加。投标人不足3家的，不得开标。</w:t>
      </w:r>
    </w:p>
    <w:p w14:paraId="69A81D2A">
      <w:pPr>
        <w:pStyle w:val="558"/>
        <w:spacing w:before="0" w:line="360" w:lineRule="auto"/>
        <w:ind w:left="0" w:firstLine="240" w:firstLineChars="100"/>
        <w:contextualSpacing/>
        <w:rPr>
          <w:rFonts w:ascii="宋体" w:hAnsi="宋体" w:cs="宋体"/>
          <w:sz w:val="24"/>
        </w:rPr>
      </w:pPr>
      <w:r>
        <w:rPr>
          <w:rFonts w:hint="eastAsia" w:ascii="宋体" w:hAnsi="宋体" w:cs="宋体"/>
          <w:sz w:val="24"/>
        </w:rPr>
        <w:t>　18.2开标时，电子交易平台按开标时间自动提取所有投标文件。采购代理机构依托电子交易平台发起开始解密指令，投标人按照平台提示和招标文件的规定在半小时内完成在线解密。</w:t>
      </w:r>
    </w:p>
    <w:p w14:paraId="1CF5FB65">
      <w:pPr>
        <w:pStyle w:val="558"/>
        <w:spacing w:before="0" w:line="360" w:lineRule="auto"/>
        <w:ind w:left="0" w:firstLine="240" w:firstLineChars="100"/>
        <w:contextualSpacing/>
        <w:rPr>
          <w:rFonts w:ascii="宋体" w:hAnsi="宋体" w:cs="宋体"/>
          <w:b/>
          <w:sz w:val="24"/>
        </w:rPr>
      </w:pPr>
      <w:r>
        <w:rPr>
          <w:rFonts w:hint="eastAsia" w:ascii="宋体" w:hAnsi="宋体" w:cs="宋体"/>
          <w:sz w:val="24"/>
        </w:rPr>
        <w:t>　18.3</w:t>
      </w:r>
      <w:r>
        <w:rPr>
          <w:rFonts w:hint="eastAsia" w:ascii="宋体" w:hAnsi="宋体" w:cs="宋体"/>
          <w:b/>
          <w:sz w:val="24"/>
        </w:rPr>
        <w:t>投标文件未按时解密，投标人提供了备份投标文件的，以备份投标文件作为依据，否则视为投标文件撤回。投标文件已按时解密的，备份投标文件自动失效。</w:t>
      </w:r>
    </w:p>
    <w:p w14:paraId="06621DF3">
      <w:pPr>
        <w:pStyle w:val="4"/>
      </w:pPr>
      <w:r>
        <w:rPr>
          <w:rFonts w:hint="eastAsia"/>
        </w:rPr>
        <w:t>19.资格审查</w:t>
      </w:r>
    </w:p>
    <w:p w14:paraId="4820A6AC">
      <w:pPr>
        <w:ind w:firstLine="480"/>
        <w:rPr>
          <w:rFonts w:ascii="宋体" w:hAnsi="宋体" w:cs="宋体"/>
        </w:rPr>
      </w:pPr>
      <w:r>
        <w:rPr>
          <w:rFonts w:hint="eastAsia" w:ascii="宋体" w:hAnsi="宋体" w:cs="宋体"/>
          <w:kern w:val="0"/>
        </w:rPr>
        <w:t>19.1</w:t>
      </w:r>
      <w:r>
        <w:rPr>
          <w:rFonts w:hint="eastAsia" w:ascii="宋体" w:hAnsi="宋体" w:cs="宋体"/>
        </w:rPr>
        <w:t>采购人或采购代理机构依据法律法规和招标文件的规定，对投标人的资格进行审查。</w:t>
      </w:r>
    </w:p>
    <w:p w14:paraId="555D2324">
      <w:pPr>
        <w:pStyle w:val="134"/>
        <w:spacing w:before="0"/>
        <w:ind w:firstLine="480"/>
        <w:rPr>
          <w:rFonts w:ascii="宋体" w:hAnsi="宋体" w:cs="宋体"/>
        </w:rPr>
      </w:pPr>
      <w:r>
        <w:rPr>
          <w:rFonts w:hint="eastAsia" w:ascii="宋体" w:hAnsi="宋体" w:cs="宋体"/>
          <w:kern w:val="0"/>
          <w:szCs w:val="24"/>
        </w:rPr>
        <w:t>19.2投标人未按照招标文件要求提供与</w:t>
      </w:r>
      <w:r>
        <w:rPr>
          <w:rFonts w:hint="eastAsia" w:ascii="宋体" w:hAnsi="宋体" w:cs="宋体"/>
        </w:rPr>
        <w:t>资格条件相应的</w:t>
      </w:r>
      <w:r>
        <w:rPr>
          <w:rFonts w:hint="eastAsia" w:ascii="宋体" w:hAnsi="宋体" w:cs="宋体"/>
          <w:kern w:val="0"/>
          <w:szCs w:val="24"/>
        </w:rPr>
        <w:t>有效资格证明材料的，视为</w:t>
      </w:r>
      <w:r>
        <w:rPr>
          <w:rFonts w:hint="eastAsia" w:ascii="宋体" w:hAnsi="宋体" w:cs="宋体"/>
        </w:rPr>
        <w:t>投标人不具备招标文件中规定的资格要求，其投标无效。</w:t>
      </w:r>
    </w:p>
    <w:p w14:paraId="20C0431E">
      <w:pPr>
        <w:pStyle w:val="134"/>
        <w:spacing w:before="0"/>
        <w:ind w:firstLine="480"/>
        <w:rPr>
          <w:rFonts w:ascii="宋体" w:hAnsi="宋体" w:cs="宋体"/>
        </w:rPr>
      </w:pPr>
      <w:r>
        <w:rPr>
          <w:rFonts w:hint="eastAsia" w:ascii="宋体" w:hAnsi="宋体" w:cs="宋体"/>
          <w:kern w:val="0"/>
          <w:szCs w:val="24"/>
        </w:rPr>
        <w:t>19.</w:t>
      </w:r>
      <w:r>
        <w:rPr>
          <w:rFonts w:hint="eastAsia" w:ascii="宋体" w:hAnsi="宋体" w:cs="宋体"/>
        </w:rPr>
        <w:t>3对未通过资格审查的投标人，采购人或采购代理机构告知其未通过的原因。</w:t>
      </w:r>
    </w:p>
    <w:p w14:paraId="298DD768">
      <w:pPr>
        <w:pStyle w:val="134"/>
        <w:spacing w:before="0"/>
        <w:ind w:firstLine="480"/>
        <w:rPr>
          <w:rFonts w:ascii="宋体" w:hAnsi="宋体" w:cs="宋体"/>
        </w:rPr>
      </w:pPr>
      <w:r>
        <w:rPr>
          <w:rFonts w:hint="eastAsia" w:ascii="宋体" w:hAnsi="宋体" w:cs="宋体"/>
          <w:kern w:val="0"/>
          <w:szCs w:val="24"/>
        </w:rPr>
        <w:t>19.</w:t>
      </w:r>
      <w:r>
        <w:rPr>
          <w:rFonts w:hint="eastAsia" w:ascii="宋体" w:hAnsi="宋体" w:cs="宋体"/>
        </w:rPr>
        <w:t>4合格投标人不足3家的，不再评标。</w:t>
      </w:r>
    </w:p>
    <w:p w14:paraId="0B3BFDD9">
      <w:pPr>
        <w:pStyle w:val="4"/>
      </w:pPr>
      <w:r>
        <w:rPr>
          <w:rFonts w:hint="eastAsia"/>
        </w:rPr>
        <w:t>20.信用信息查询</w:t>
      </w:r>
    </w:p>
    <w:p w14:paraId="45985BA6">
      <w:pPr>
        <w:pStyle w:val="134"/>
        <w:spacing w:before="0"/>
        <w:ind w:firstLine="495" w:firstLineChars="0"/>
        <w:rPr>
          <w:rFonts w:ascii="宋体" w:hAnsi="宋体" w:cs="宋体"/>
          <w:kern w:val="0"/>
          <w:szCs w:val="24"/>
        </w:rPr>
      </w:pPr>
      <w:r>
        <w:rPr>
          <w:rFonts w:hint="eastAsia" w:ascii="宋体" w:hAnsi="宋体" w:cs="宋体"/>
          <w:kern w:val="0"/>
          <w:szCs w:val="24"/>
        </w:rPr>
        <w:t>20.1信用信息查询渠道及截止时间：采购代理机构将在资格审查时通过“信用中国”网站(www.creditchina.gov.cn)、中国政府采购网(www.ccgp.gov.cn)渠道查询投标人投标截止日当天的信用记录。</w:t>
      </w:r>
    </w:p>
    <w:p w14:paraId="1D0661D5">
      <w:pPr>
        <w:pStyle w:val="134"/>
        <w:spacing w:before="0"/>
        <w:ind w:firstLine="495" w:firstLineChars="0"/>
        <w:rPr>
          <w:rFonts w:ascii="宋体" w:hAnsi="宋体" w:cs="宋体"/>
          <w:kern w:val="0"/>
          <w:szCs w:val="24"/>
        </w:rPr>
      </w:pPr>
      <w:r>
        <w:rPr>
          <w:rFonts w:hint="eastAsia" w:ascii="宋体" w:hAnsi="宋体" w:cs="宋体"/>
          <w:kern w:val="0"/>
          <w:szCs w:val="24"/>
        </w:rPr>
        <w:t>20.2信用信息查询记录和证据留存的具体方式：现场查询的投标人的信用记录、查询结果经确认后将与采购文件一起存档。</w:t>
      </w:r>
    </w:p>
    <w:p w14:paraId="198E19C6">
      <w:pPr>
        <w:pStyle w:val="134"/>
        <w:spacing w:before="0"/>
        <w:ind w:firstLine="495" w:firstLineChars="0"/>
        <w:rPr>
          <w:rFonts w:ascii="宋体" w:hAnsi="宋体" w:cs="宋体"/>
          <w:kern w:val="0"/>
          <w:szCs w:val="24"/>
        </w:rPr>
      </w:pPr>
      <w:r>
        <w:rPr>
          <w:rFonts w:hint="eastAsia" w:ascii="宋体" w:hAnsi="宋体" w:cs="宋体"/>
          <w:kern w:val="0"/>
          <w:szCs w:val="24"/>
        </w:rPr>
        <w:t>20.3信用信息的使用规则：经查询列入失信被执行人名单、重大税收违法案件当事人名单、政府采购严重违法失信行为记录名单的投标人将被拒绝参与政府采购活动。</w:t>
      </w:r>
    </w:p>
    <w:p w14:paraId="16459B8D">
      <w:pPr>
        <w:pStyle w:val="725"/>
        <w:spacing w:line="360" w:lineRule="auto"/>
        <w:ind w:firstLine="480"/>
        <w:rPr>
          <w:rFonts w:cs="宋体"/>
        </w:rPr>
      </w:pPr>
      <w:r>
        <w:rPr>
          <w:rFonts w:hint="eastAsia" w:cs="宋体"/>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cs="宋体"/>
        </w:rPr>
        <w:t>。</w:t>
      </w:r>
    </w:p>
    <w:p w14:paraId="73D3F11A">
      <w:pPr>
        <w:pStyle w:val="725"/>
        <w:spacing w:line="360" w:lineRule="auto"/>
        <w:ind w:firstLine="480"/>
        <w:rPr>
          <w:rFonts w:cs="宋体"/>
          <w:lang w:bidi="ar"/>
        </w:rPr>
      </w:pPr>
      <w:r>
        <w:rPr>
          <w:rFonts w:hint="eastAsia" w:cs="宋体"/>
          <w:lang w:bidi="ar"/>
        </w:rPr>
        <w:t>20.5行政处罚较大数额罚款标准认定：根据《财政部关于《中华人民共和国政府采购法实施条例》第十九条第一款“较大数额罚款”具体适用问题的意见》（财库〔2022〕3 号）要求：“较大数额罚款”认定为200万元以上的罚款，法律、行政法规以及国务院有关部门明确规定相关领域“较大数额罚款”标准高于200万元的，从其规定。</w:t>
      </w:r>
    </w:p>
    <w:p w14:paraId="37C61E3E">
      <w:pPr>
        <w:pStyle w:val="134"/>
        <w:spacing w:before="0"/>
        <w:ind w:firstLine="480"/>
        <w:rPr>
          <w:rFonts w:ascii="宋体" w:hAnsi="宋体" w:cs="宋体"/>
        </w:rPr>
      </w:pPr>
    </w:p>
    <w:p w14:paraId="005B2567">
      <w:pPr>
        <w:pStyle w:val="134"/>
        <w:spacing w:before="0"/>
        <w:ind w:firstLine="0" w:firstLineChars="0"/>
        <w:rPr>
          <w:rFonts w:ascii="宋体" w:hAnsi="宋体" w:cs="宋体"/>
          <w:kern w:val="0"/>
          <w:szCs w:val="24"/>
        </w:rPr>
      </w:pPr>
    </w:p>
    <w:p w14:paraId="548537AA">
      <w:pPr>
        <w:pStyle w:val="2"/>
        <w:sectPr>
          <w:pgSz w:w="11905" w:h="16838"/>
          <w:pgMar w:top="1440" w:right="1797" w:bottom="1440" w:left="1797" w:header="851" w:footer="992" w:gutter="0"/>
          <w:cols w:space="0" w:num="1"/>
          <w:titlePg/>
          <w:docGrid w:linePitch="312" w:charSpace="0"/>
        </w:sectPr>
      </w:pPr>
    </w:p>
    <w:p w14:paraId="23BFC2D4">
      <w:pPr>
        <w:pStyle w:val="3"/>
      </w:pPr>
      <w:bookmarkStart w:id="34" w:name="_Toc313"/>
      <w:bookmarkStart w:id="35" w:name="_Toc5142"/>
      <w:r>
        <w:rPr>
          <w:rFonts w:hint="eastAsia"/>
        </w:rPr>
        <w:t>五、评标</w:t>
      </w:r>
      <w:bookmarkEnd w:id="34"/>
      <w:bookmarkEnd w:id="35"/>
    </w:p>
    <w:p w14:paraId="14D8ACA7">
      <w:pPr>
        <w:rPr>
          <w:rFonts w:ascii="宋体" w:hAnsi="宋体" w:cs="宋体"/>
          <w:b/>
        </w:rPr>
      </w:pPr>
      <w:bookmarkStart w:id="36" w:name="_Toc91899903"/>
      <w:r>
        <w:rPr>
          <w:rFonts w:hint="eastAsia" w:ascii="宋体" w:hAnsi="宋体" w:cs="宋体"/>
          <w:b/>
        </w:rPr>
        <w:t>21.</w:t>
      </w:r>
      <w:r>
        <w:rPr>
          <w:rFonts w:hint="eastAsia" w:ascii="宋体" w:hAnsi="宋体" w:cs="宋体"/>
        </w:rPr>
        <w:t xml:space="preserve"> 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rPr>
        <w:t>详见招标文件第四部分评标办法。</w:t>
      </w:r>
    </w:p>
    <w:p w14:paraId="5CA0FDDD">
      <w:pPr>
        <w:rPr>
          <w:rFonts w:ascii="宋体" w:hAnsi="宋体" w:cs="宋体"/>
          <w:b/>
        </w:rPr>
      </w:pPr>
    </w:p>
    <w:p w14:paraId="3F2325D4">
      <w:pPr>
        <w:pStyle w:val="2"/>
        <w:sectPr>
          <w:pgSz w:w="11905" w:h="16838"/>
          <w:pgMar w:top="1440" w:right="1797" w:bottom="1440" w:left="1797" w:header="851" w:footer="992" w:gutter="0"/>
          <w:cols w:space="0" w:num="1"/>
          <w:titlePg/>
          <w:docGrid w:linePitch="312" w:charSpace="0"/>
        </w:sectPr>
      </w:pPr>
    </w:p>
    <w:p w14:paraId="767BA216">
      <w:pPr>
        <w:pStyle w:val="3"/>
      </w:pPr>
      <w:bookmarkStart w:id="37" w:name="_Toc15047"/>
      <w:bookmarkStart w:id="38" w:name="_Toc30166"/>
      <w:r>
        <w:rPr>
          <w:rFonts w:hint="eastAsia"/>
        </w:rPr>
        <w:t>六、定 标</w:t>
      </w:r>
      <w:bookmarkEnd w:id="37"/>
      <w:bookmarkEnd w:id="38"/>
    </w:p>
    <w:p w14:paraId="7689782F">
      <w:pPr>
        <w:pStyle w:val="4"/>
      </w:pPr>
      <w:r>
        <w:rPr>
          <w:rFonts w:hint="eastAsia"/>
        </w:rPr>
        <w:t>22. 确定中标供应商</w:t>
      </w:r>
    </w:p>
    <w:p w14:paraId="2B71B23D">
      <w:pPr>
        <w:pStyle w:val="134"/>
        <w:spacing w:before="0"/>
        <w:ind w:firstLine="480"/>
        <w:rPr>
          <w:rFonts w:ascii="宋体" w:hAnsi="宋体" w:cs="宋体"/>
          <w:b/>
          <w:szCs w:val="24"/>
        </w:rPr>
      </w:pPr>
      <w:r>
        <w:rPr>
          <w:rFonts w:hint="eastAsia" w:ascii="宋体" w:hAnsi="宋体" w:cs="宋体"/>
          <w:szCs w:val="24"/>
        </w:rPr>
        <w:t>政府采购项目实行全流程电子化，评审报告送交、采购结果确定和结果公告均在线完成。为进一步提升采购结果确定效率，采购代理机构应当依法及时将评审报告在线送交采购人。采购单位应当自收到评审报告之日起5个工作日内在线确定中标或者成交供应商。</w:t>
      </w:r>
    </w:p>
    <w:p w14:paraId="5D70F402">
      <w:pPr>
        <w:pStyle w:val="4"/>
      </w:pPr>
      <w:r>
        <w:rPr>
          <w:rFonts w:hint="eastAsia"/>
        </w:rPr>
        <w:t>23. 中标通知与中标结果公告</w:t>
      </w:r>
    </w:p>
    <w:p w14:paraId="704BB288">
      <w:pPr>
        <w:pStyle w:val="134"/>
        <w:spacing w:before="0"/>
        <w:ind w:firstLine="480"/>
        <w:rPr>
          <w:rFonts w:ascii="宋体" w:hAnsi="宋体" w:cs="宋体"/>
          <w:szCs w:val="24"/>
        </w:rPr>
      </w:pPr>
      <w:r>
        <w:rPr>
          <w:rFonts w:hint="eastAsia" w:ascii="宋体" w:hAnsi="宋体" w:cs="宋体"/>
          <w:szCs w:val="24"/>
        </w:rPr>
        <w:t>23.1自中标人确定之日起2个工作日内，采购代理机构通过电子交易平台编制发布采购结果公告，并通过电子交易平台向中标人发出中标通知书。</w:t>
      </w:r>
    </w:p>
    <w:p w14:paraId="069E54F2">
      <w:pPr>
        <w:pStyle w:val="134"/>
        <w:spacing w:before="0"/>
        <w:ind w:firstLine="480"/>
        <w:rPr>
          <w:rFonts w:hint="eastAsia" w:ascii="宋体" w:hAnsi="宋体" w:cs="宋体"/>
          <w:szCs w:val="24"/>
        </w:rPr>
      </w:pPr>
      <w:r>
        <w:rPr>
          <w:rFonts w:hint="eastAsia" w:ascii="宋体" w:hAnsi="宋体" w:cs="宋体"/>
          <w:szCs w:val="24"/>
        </w:rPr>
        <w:t>23.2公告期限为1个工作日。</w:t>
      </w:r>
    </w:p>
    <w:p w14:paraId="30952D94">
      <w:pPr>
        <w:pStyle w:val="134"/>
        <w:spacing w:before="0"/>
        <w:ind w:firstLine="480"/>
        <w:rPr>
          <w:rFonts w:hint="eastAsia" w:ascii="宋体" w:hAnsi="宋体" w:cs="宋体"/>
          <w:szCs w:val="24"/>
        </w:rPr>
      </w:pPr>
      <w:r>
        <w:rPr>
          <w:rFonts w:hint="eastAsia" w:ascii="宋体" w:hAnsi="宋体" w:cs="宋体"/>
          <w:b w:val="0"/>
          <w:bCs/>
          <w:color w:val="auto"/>
          <w:szCs w:val="24"/>
          <w:highlight w:val="none"/>
          <w:lang w:val="en-US" w:eastAsia="zh-CN"/>
        </w:rPr>
        <w:t>23.3</w:t>
      </w:r>
      <w:r>
        <w:rPr>
          <w:rFonts w:hint="eastAsia" w:ascii="宋体" w:hAnsi="宋体" w:cs="宋体"/>
          <w:b/>
          <w:color w:val="auto"/>
          <w:szCs w:val="24"/>
          <w:highlight w:val="none"/>
          <w:lang w:val="en-US" w:eastAsia="zh-CN"/>
        </w:rPr>
        <w:t xml:space="preserve"> </w:t>
      </w:r>
      <w:r>
        <w:rPr>
          <w:rFonts w:hint="eastAsia" w:ascii="宋体" w:hAnsi="宋体" w:cs="宋体"/>
          <w:b w:val="0"/>
          <w:bCs/>
          <w:color w:val="auto"/>
          <w:szCs w:val="24"/>
          <w:highlight w:val="none"/>
        </w:rPr>
        <w:t>由于</w:t>
      </w:r>
      <w:r>
        <w:rPr>
          <w:rFonts w:hint="eastAsia" w:ascii="宋体" w:hAnsi="宋体" w:cs="宋体"/>
          <w:bCs/>
          <w:color w:val="auto"/>
          <w:szCs w:val="24"/>
          <w:highlight w:val="none"/>
        </w:rPr>
        <w:t>中标、成交供应商原因导致重新采购的，应当承担支付代理费和专家评审费等费用在内的赔偿责任。</w:t>
      </w:r>
    </w:p>
    <w:p w14:paraId="3C6D3ECB">
      <w:pPr>
        <w:ind w:left="137" w:leftChars="57" w:firstLineChars="150"/>
        <w:jc w:val="center"/>
        <w:rPr>
          <w:rFonts w:ascii="宋体" w:hAnsi="宋体" w:cs="宋体"/>
          <w:b/>
          <w:sz w:val="32"/>
        </w:rPr>
      </w:pPr>
    </w:p>
    <w:p w14:paraId="550F17E8">
      <w:pPr>
        <w:pStyle w:val="2"/>
        <w:sectPr>
          <w:pgSz w:w="11905" w:h="16838"/>
          <w:pgMar w:top="1440" w:right="1797" w:bottom="1440" w:left="1797" w:header="851" w:footer="992" w:gutter="0"/>
          <w:cols w:space="0" w:num="1"/>
          <w:titlePg/>
          <w:docGrid w:linePitch="312" w:charSpace="0"/>
        </w:sectPr>
      </w:pPr>
    </w:p>
    <w:p w14:paraId="5ADE0F0E">
      <w:pPr>
        <w:pStyle w:val="3"/>
      </w:pPr>
      <w:bookmarkStart w:id="39" w:name="_Toc19257"/>
      <w:bookmarkStart w:id="40" w:name="_Toc18672"/>
      <w:r>
        <w:rPr>
          <w:rFonts w:hint="eastAsia"/>
        </w:rPr>
        <w:t>七、合同授予</w:t>
      </w:r>
      <w:bookmarkEnd w:id="39"/>
      <w:bookmarkEnd w:id="40"/>
    </w:p>
    <w:p w14:paraId="56E555DD">
      <w:pPr>
        <w:pStyle w:val="24"/>
        <w:spacing w:line="360" w:lineRule="auto"/>
        <w:ind w:left="479" w:hanging="479" w:hangingChars="199"/>
        <w:rPr>
          <w:rFonts w:cs="宋体"/>
          <w:b/>
        </w:rPr>
      </w:pPr>
      <w:r>
        <w:rPr>
          <w:rFonts w:hint="eastAsia" w:cs="宋体"/>
          <w:b/>
        </w:rPr>
        <w:t xml:space="preserve">24. </w:t>
      </w:r>
      <w:r>
        <w:rPr>
          <w:rFonts w:hint="eastAsia" w:cs="宋体"/>
        </w:rPr>
        <w:t>合同主要条款详见第五部分拟签订的合同文本。</w:t>
      </w:r>
    </w:p>
    <w:p w14:paraId="53B93012">
      <w:pPr>
        <w:pStyle w:val="4"/>
      </w:pPr>
      <w:r>
        <w:rPr>
          <w:rFonts w:hint="eastAsia"/>
        </w:rPr>
        <w:t>25. 合同的签订</w:t>
      </w:r>
    </w:p>
    <w:p w14:paraId="72554D69">
      <w:pPr>
        <w:widowControl/>
        <w:shd w:val="clear" w:color="auto" w:fill="FFFFFF"/>
        <w:ind w:firstLine="480"/>
        <w:jc w:val="left"/>
        <w:rPr>
          <w:rFonts w:ascii="宋体" w:hAnsi="宋体" w:cs="宋体"/>
          <w:kern w:val="0"/>
        </w:rPr>
      </w:pPr>
      <w:r>
        <w:rPr>
          <w:rFonts w:hint="eastAsia" w:ascii="宋体" w:hAnsi="宋体" w:cs="宋体"/>
        </w:rPr>
        <w:t>25.1</w:t>
      </w:r>
      <w:r>
        <w:rPr>
          <w:rFonts w:hint="eastAsia" w:ascii="宋体" w:hAnsi="宋体" w:cs="宋体"/>
          <w:kern w:val="0"/>
        </w:rPr>
        <w:t xml:space="preserve"> 采购人与中标人应当在中标通知书发出之日起三十日内，按照招标文件确定的事项签订政府采购合同，并在签订之日起2个工作日内将政府采购合同在浙江政府采购网上公告。</w:t>
      </w:r>
    </w:p>
    <w:p w14:paraId="7FDA03FA">
      <w:pPr>
        <w:pStyle w:val="134"/>
        <w:spacing w:before="0"/>
        <w:ind w:firstLine="480"/>
        <w:rPr>
          <w:rFonts w:ascii="宋体" w:hAnsi="宋体" w:cs="宋体"/>
          <w:kern w:val="0"/>
        </w:rPr>
      </w:pPr>
      <w:r>
        <w:rPr>
          <w:rFonts w:hint="eastAsia" w:ascii="宋体" w:hAnsi="宋体" w:cs="宋体"/>
          <w:kern w:val="0"/>
          <w:lang w:val="zh-CN"/>
        </w:rPr>
        <w:t>25.2中标人按规定的日期、时间、地点，由法定代表人或其授权代表与采购人代表签订合同。如中标人为联合体的，由联合体成员各方法定代表人或其授权代表与采购人代表签订合同。</w:t>
      </w:r>
    </w:p>
    <w:p w14:paraId="6E40B133">
      <w:pPr>
        <w:pStyle w:val="134"/>
        <w:spacing w:before="0"/>
        <w:ind w:firstLine="480"/>
        <w:rPr>
          <w:rFonts w:ascii="宋体" w:hAnsi="宋体" w:cs="宋体"/>
        </w:rPr>
      </w:pPr>
      <w:r>
        <w:rPr>
          <w:rFonts w:hint="eastAsia" w:ascii="宋体" w:hAnsi="宋体" w:cs="宋体"/>
        </w:rPr>
        <w:t>25.3如签订合同并生效后，供应商无故拒绝或延期，除按照合同条款处理外，列入不良行为记录一次，并给予通报。</w:t>
      </w:r>
    </w:p>
    <w:p w14:paraId="26A6CAB7">
      <w:pPr>
        <w:pStyle w:val="134"/>
        <w:spacing w:before="0"/>
        <w:ind w:firstLine="480"/>
        <w:rPr>
          <w:rFonts w:ascii="宋体" w:hAnsi="宋体" w:cs="宋体"/>
        </w:rPr>
      </w:pPr>
      <w:r>
        <w:rPr>
          <w:rFonts w:hint="eastAsia" w:ascii="宋体" w:hAnsi="宋体" w:cs="宋体"/>
        </w:rPr>
        <w:t>25.4中标供应商拒绝与采购人签订合同的，采购人可以按照评审报告推荐的中标或者成交候选人名单排序，确定下一候选人为中标供应商，也可以重新开展政府采购活动。</w:t>
      </w:r>
    </w:p>
    <w:p w14:paraId="7EBF4F12">
      <w:pPr>
        <w:pStyle w:val="4"/>
      </w:pPr>
      <w:r>
        <w:rPr>
          <w:rFonts w:hint="eastAsia"/>
        </w:rPr>
        <w:t>26. 履约保证金</w:t>
      </w:r>
    </w:p>
    <w:p w14:paraId="778EB22A">
      <w:pPr>
        <w:tabs>
          <w:tab w:val="left" w:pos="0"/>
        </w:tabs>
        <w:ind w:firstLine="480"/>
        <w:rPr>
          <w:rFonts w:ascii="宋体" w:hAnsi="宋体" w:cs="宋体"/>
        </w:rPr>
      </w:pPr>
      <w:r>
        <w:rPr>
          <w:rFonts w:hint="eastAsia" w:ascii="宋体" w:hAnsi="宋体" w:cs="宋体"/>
          <w:kern w:val="0"/>
        </w:rPr>
        <w:t>拟签订的合同文本要求成交供应商提交履约保证金的，供应商应当以支票、汇票、本票或者金融机构、担保机构出具的保函等非现金形式提交</w:t>
      </w:r>
      <w:r>
        <w:rPr>
          <w:rFonts w:hint="eastAsia" w:ascii="宋体" w:hAnsi="宋体" w:cs="宋体"/>
        </w:rPr>
        <w:t>。履约保证金的数额不得超过政府采购合同金额的1%。鼓励和支持供应商以银行、保险公司出具的保函形式提供履约保证金。采购人不得拒收履约保函，项目验收结束后应及时退还。</w:t>
      </w:r>
    </w:p>
    <w:p w14:paraId="05E97D1A">
      <w:pPr>
        <w:tabs>
          <w:tab w:val="left" w:pos="0"/>
        </w:tabs>
        <w:ind w:firstLine="480"/>
        <w:rPr>
          <w:rFonts w:ascii="宋体" w:hAnsi="宋体" w:cs="宋体"/>
        </w:rPr>
      </w:pPr>
      <w:r>
        <w:rPr>
          <w:rFonts w:hint="eastAsia" w:ascii="宋体" w:hAnsi="宋体" w:cs="宋体"/>
        </w:rPr>
        <w:t>供应商可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14:paraId="78AA27E4">
      <w:pPr>
        <w:pStyle w:val="3"/>
        <w:sectPr>
          <w:pgSz w:w="11905" w:h="16838"/>
          <w:pgMar w:top="1440" w:right="1797" w:bottom="1440" w:left="1797" w:header="851" w:footer="992" w:gutter="0"/>
          <w:cols w:space="0" w:num="1"/>
          <w:titlePg/>
          <w:docGrid w:linePitch="312" w:charSpace="0"/>
        </w:sectPr>
      </w:pPr>
      <w:bookmarkStart w:id="41" w:name="_Toc1857"/>
      <w:bookmarkStart w:id="42" w:name="_Toc28676"/>
    </w:p>
    <w:p w14:paraId="0CD9DBE8">
      <w:pPr>
        <w:pStyle w:val="3"/>
      </w:pPr>
      <w:r>
        <w:rPr>
          <w:rFonts w:hint="eastAsia"/>
        </w:rPr>
        <w:t>八、电子交易活动的中止</w:t>
      </w:r>
      <w:bookmarkEnd w:id="41"/>
      <w:bookmarkEnd w:id="42"/>
    </w:p>
    <w:p w14:paraId="0D6A0EC9">
      <w:pPr>
        <w:pStyle w:val="134"/>
        <w:spacing w:before="0"/>
        <w:ind w:firstLine="0" w:firstLineChars="0"/>
        <w:rPr>
          <w:rFonts w:ascii="宋体" w:hAnsi="宋体" w:cs="宋体"/>
        </w:rPr>
      </w:pPr>
      <w:r>
        <w:rPr>
          <w:rFonts w:hint="eastAsia" w:ascii="宋体" w:hAnsi="宋体" w:cs="宋体"/>
          <w:b/>
          <w:bCs/>
        </w:rPr>
        <w:t>2</w:t>
      </w:r>
      <w:r>
        <w:rPr>
          <w:rFonts w:hint="eastAsia" w:ascii="宋体" w:hAnsi="宋体" w:cs="宋体"/>
          <w:b/>
          <w:szCs w:val="24"/>
        </w:rPr>
        <w:t>7. 电子交易活动的中止。</w:t>
      </w:r>
      <w:r>
        <w:rPr>
          <w:rFonts w:hint="eastAsia" w:ascii="宋体" w:hAnsi="宋体" w:cs="宋体"/>
        </w:rPr>
        <w:t>采购过程中出现以下情形，导致电子交易平台无法正常运行，或者无法保证电子交易的公平、公正和安全时，采购代理机构可中止电子交易活动：</w:t>
      </w:r>
    </w:p>
    <w:p w14:paraId="1F047234">
      <w:pPr>
        <w:pStyle w:val="134"/>
        <w:spacing w:before="0"/>
        <w:ind w:firstLine="480"/>
        <w:rPr>
          <w:rFonts w:ascii="宋体" w:hAnsi="宋体" w:cs="宋体"/>
        </w:rPr>
      </w:pPr>
      <w:r>
        <w:rPr>
          <w:rFonts w:hint="eastAsia" w:ascii="宋体" w:hAnsi="宋体" w:cs="宋体"/>
        </w:rPr>
        <w:t xml:space="preserve">27.1电子交易平台发生故障而无法登录访问的； </w:t>
      </w:r>
    </w:p>
    <w:p w14:paraId="51BB48A8">
      <w:pPr>
        <w:pStyle w:val="134"/>
        <w:spacing w:before="0"/>
        <w:ind w:firstLine="480"/>
        <w:rPr>
          <w:rFonts w:ascii="宋体" w:hAnsi="宋体" w:cs="宋体"/>
        </w:rPr>
      </w:pPr>
      <w:r>
        <w:rPr>
          <w:rFonts w:hint="eastAsia" w:ascii="宋体" w:hAnsi="宋体" w:cs="宋体"/>
        </w:rPr>
        <w:t>27.2电子交易平台应用或数据库出现错误，不能进行正常操作的；</w:t>
      </w:r>
    </w:p>
    <w:p w14:paraId="2C166B3C">
      <w:pPr>
        <w:pStyle w:val="134"/>
        <w:spacing w:before="0"/>
        <w:ind w:firstLine="480"/>
        <w:rPr>
          <w:rFonts w:ascii="宋体" w:hAnsi="宋体" w:cs="宋体"/>
        </w:rPr>
      </w:pPr>
      <w:r>
        <w:rPr>
          <w:rFonts w:hint="eastAsia" w:ascii="宋体" w:hAnsi="宋体" w:cs="宋体"/>
        </w:rPr>
        <w:t>27.3电子交易平台发现严重安全漏洞，有潜在泄密危险的；</w:t>
      </w:r>
    </w:p>
    <w:p w14:paraId="548DC199">
      <w:pPr>
        <w:pStyle w:val="134"/>
        <w:spacing w:before="0"/>
        <w:ind w:firstLine="480"/>
        <w:rPr>
          <w:rFonts w:ascii="宋体" w:hAnsi="宋体" w:cs="宋体"/>
        </w:rPr>
      </w:pPr>
      <w:r>
        <w:rPr>
          <w:rFonts w:hint="eastAsia" w:ascii="宋体" w:hAnsi="宋体" w:cs="宋体"/>
        </w:rPr>
        <w:t xml:space="preserve">27.4病毒发作导致不能进行正常操作的； </w:t>
      </w:r>
    </w:p>
    <w:p w14:paraId="3BAAEADC">
      <w:pPr>
        <w:pStyle w:val="134"/>
        <w:spacing w:before="0"/>
        <w:ind w:firstLine="480"/>
        <w:rPr>
          <w:rFonts w:ascii="宋体" w:hAnsi="宋体" w:cs="宋体"/>
        </w:rPr>
      </w:pPr>
      <w:r>
        <w:rPr>
          <w:rFonts w:hint="eastAsia" w:ascii="宋体" w:hAnsi="宋体" w:cs="宋体"/>
        </w:rPr>
        <w:t>27.5其他无法保证电子交易的公平、公正和安全的情况。</w:t>
      </w:r>
    </w:p>
    <w:p w14:paraId="23757213">
      <w:pPr>
        <w:pStyle w:val="134"/>
        <w:spacing w:before="0"/>
        <w:ind w:firstLine="0" w:firstLineChars="0"/>
        <w:rPr>
          <w:rFonts w:ascii="宋体" w:hAnsi="宋体" w:cs="宋体"/>
        </w:rPr>
      </w:pPr>
      <w:r>
        <w:rPr>
          <w:rFonts w:hint="eastAsia" w:ascii="宋体" w:hAnsi="宋体" w:cs="宋体"/>
        </w:rPr>
        <w:t>28.出现以上情形，不影响采购公平、公正性的，采购组织机构可以待上述情形消除后继续组织电子交易活动，也可以决定某些环节以纸质形式进行；影响或可能影响采购公平、公正性的，应当重新采购。</w:t>
      </w:r>
    </w:p>
    <w:p w14:paraId="29E23C8D">
      <w:pPr>
        <w:tabs>
          <w:tab w:val="left" w:pos="0"/>
        </w:tabs>
        <w:ind w:firstLine="480"/>
        <w:rPr>
          <w:rFonts w:ascii="宋体" w:hAnsi="宋体" w:cs="宋体"/>
        </w:rPr>
      </w:pPr>
    </w:p>
    <w:p w14:paraId="7C59B92F">
      <w:pPr>
        <w:pStyle w:val="2"/>
        <w:sectPr>
          <w:pgSz w:w="11905" w:h="16838"/>
          <w:pgMar w:top="1440" w:right="1797" w:bottom="1440" w:left="1797" w:header="851" w:footer="992" w:gutter="0"/>
          <w:cols w:space="0" w:num="1"/>
          <w:titlePg/>
          <w:docGrid w:linePitch="312" w:charSpace="0"/>
        </w:sectPr>
      </w:pPr>
    </w:p>
    <w:p w14:paraId="366C8A25">
      <w:pPr>
        <w:pStyle w:val="3"/>
      </w:pPr>
      <w:bookmarkStart w:id="43" w:name="_Toc1567"/>
      <w:bookmarkStart w:id="44" w:name="_Toc5169"/>
      <w:r>
        <w:rPr>
          <w:rFonts w:hint="eastAsia"/>
        </w:rPr>
        <w:t>九、验收</w:t>
      </w:r>
      <w:bookmarkEnd w:id="43"/>
      <w:bookmarkEnd w:id="44"/>
    </w:p>
    <w:p w14:paraId="09BCFB61">
      <w:pPr>
        <w:pStyle w:val="4"/>
      </w:pPr>
      <w:r>
        <w:rPr>
          <w:rFonts w:hint="eastAsia"/>
        </w:rPr>
        <w:t>29.验收</w:t>
      </w:r>
    </w:p>
    <w:bookmarkEnd w:id="20"/>
    <w:bookmarkEnd w:id="21"/>
    <w:bookmarkEnd w:id="36"/>
    <w:p w14:paraId="201A63EA">
      <w:pPr>
        <w:tabs>
          <w:tab w:val="left" w:pos="0"/>
        </w:tabs>
        <w:ind w:firstLine="480"/>
        <w:rPr>
          <w:rFonts w:ascii="宋体" w:hAnsi="宋体" w:cs="宋体"/>
          <w:color w:val="000000"/>
        </w:rPr>
      </w:pPr>
      <w:bookmarkStart w:id="45" w:name="第四部分"/>
      <w:r>
        <w:rPr>
          <w:rFonts w:hint="eastAsia" w:ascii="宋体" w:hAnsi="宋体" w:cs="Helvetica"/>
          <w:kern w:val="0"/>
        </w:rPr>
        <w:t>29.1采购人应当依法组织履约验收工作。</w:t>
      </w:r>
      <w:r>
        <w:rPr>
          <w:rFonts w:ascii="宋体" w:hAnsi="宋体" w:cs="宋体"/>
          <w:color w:val="000000"/>
        </w:rPr>
        <w:t>采购人应当根据采购项目的具体 情况，自行组织项目验收或者委托采购代理机构验收。</w:t>
      </w:r>
    </w:p>
    <w:p w14:paraId="235DE6C1">
      <w:pPr>
        <w:tabs>
          <w:tab w:val="left" w:pos="0"/>
        </w:tabs>
        <w:ind w:firstLine="480"/>
        <w:rPr>
          <w:rFonts w:ascii="宋体" w:hAnsi="宋体" w:cs="Helvetica"/>
          <w:kern w:val="0"/>
        </w:rPr>
      </w:pPr>
      <w:r>
        <w:rPr>
          <w:rFonts w:hint="eastAsia" w:ascii="宋体" w:hAnsi="宋体" w:cs="Helvetica"/>
          <w:kern w:val="0"/>
        </w:rPr>
        <w:t>29.2验收合格的项目,采购人应当根据采购合同的约定及时向供应商支付采购资金、退还履约保证金。验收不合格的项目,采购人应当依法及时处理。采购合同的履行、违约责任和解决争议的方式等适用《中华人民共和国民法典》。供应商在履约过程中有政府采购法律法规规定的违法违规情形的,采购人应当及时报告本级财政部门。 </w:t>
      </w:r>
    </w:p>
    <w:p w14:paraId="1516B1A0">
      <w:pPr>
        <w:pStyle w:val="2"/>
        <w:sectPr>
          <w:headerReference r:id="rId10" w:type="default"/>
          <w:footerReference r:id="rId11" w:type="default"/>
          <w:pgSz w:w="11905" w:h="16838"/>
          <w:pgMar w:top="1440" w:right="1797" w:bottom="1440" w:left="1797" w:header="851" w:footer="992" w:gutter="0"/>
          <w:cols w:space="0" w:num="1"/>
          <w:titlePg/>
        </w:sectPr>
      </w:pPr>
    </w:p>
    <w:p w14:paraId="2D1C3B74">
      <w:pPr>
        <w:pStyle w:val="2"/>
      </w:pPr>
      <w:bookmarkStart w:id="46" w:name="_Toc13429"/>
      <w:bookmarkStart w:id="47" w:name="_Toc31241"/>
      <w:bookmarkStart w:id="48" w:name="_Toc28975"/>
      <w:r>
        <w:rPr>
          <w:rFonts w:hint="eastAsia"/>
        </w:rPr>
        <w:t>第三部分 采购需求</w:t>
      </w:r>
      <w:bookmarkEnd w:id="46"/>
      <w:bookmarkEnd w:id="47"/>
      <w:bookmarkEnd w:id="48"/>
    </w:p>
    <w:p w14:paraId="77B004E6">
      <w:pPr>
        <w:pStyle w:val="4"/>
      </w:pPr>
      <w:r>
        <w:rPr>
          <w:rFonts w:hint="eastAsia"/>
        </w:rPr>
        <w:t>一、项目简介</w:t>
      </w:r>
    </w:p>
    <w:p w14:paraId="778A71B1">
      <w:pPr>
        <w:tabs>
          <w:tab w:val="left" w:pos="0"/>
        </w:tabs>
        <w:ind w:firstLine="480"/>
        <w:rPr>
          <w:rFonts w:ascii="宋体" w:hAnsi="宋体" w:cs="Helvetica"/>
          <w:kern w:val="0"/>
        </w:rPr>
      </w:pPr>
      <w:r>
        <w:rPr>
          <w:rFonts w:hint="eastAsia" w:ascii="宋体" w:hAnsi="宋体" w:cs="Helvetica"/>
          <w:kern w:val="0"/>
        </w:rPr>
        <w:t>三院区绿植租用服务，服务期3年，服务范围和内容主要以滨江院区、莫干山院区院内公共区域、办公室、会议室、餐厅等区域的绿植布置、摆放、养护等为主，湖滨院区零星提供，</w:t>
      </w:r>
      <w:r>
        <w:rPr>
          <w:rFonts w:hint="eastAsia" w:asciiTheme="minorEastAsia" w:hAnsiTheme="minorEastAsia" w:eastAsiaTheme="minorEastAsia"/>
          <w:bCs/>
        </w:rPr>
        <w:t>临时租摆</w:t>
      </w:r>
      <w:r>
        <w:rPr>
          <w:rFonts w:hint="eastAsia" w:ascii="宋体" w:hAnsi="宋体" w:cs="Helvetica"/>
          <w:kern w:val="0"/>
        </w:rPr>
        <w:t>。</w:t>
      </w:r>
    </w:p>
    <w:p w14:paraId="2244141E">
      <w:pPr>
        <w:pStyle w:val="4"/>
      </w:pPr>
      <w:r>
        <w:rPr>
          <w:rFonts w:hint="eastAsia"/>
        </w:rPr>
        <w:t>二、服务内容及要求</w:t>
      </w:r>
    </w:p>
    <w:p w14:paraId="70CAFE1B">
      <w:pPr>
        <w:pStyle w:val="485"/>
        <w:ind w:firstLine="480"/>
        <w:rPr>
          <w:rFonts w:asciiTheme="minorEastAsia" w:hAnsiTheme="minorEastAsia" w:eastAsiaTheme="minorEastAsia"/>
          <w:b/>
        </w:rPr>
      </w:pPr>
      <w:r>
        <w:rPr>
          <w:rFonts w:hint="eastAsia" w:asciiTheme="minorEastAsia" w:hAnsiTheme="minorEastAsia" w:eastAsiaTheme="minorEastAsia"/>
          <w:bCs/>
        </w:rPr>
        <w:t>（</w:t>
      </w:r>
      <w:r>
        <w:rPr>
          <w:rFonts w:hint="eastAsia" w:asciiTheme="minorEastAsia" w:hAnsiTheme="minorEastAsia" w:eastAsiaTheme="minorEastAsia"/>
          <w:b/>
        </w:rPr>
        <w:t>一）湖滨、滨江院区各区域盆栽绿植摆放清单</w:t>
      </w:r>
    </w:p>
    <w:tbl>
      <w:tblPr>
        <w:tblStyle w:val="62"/>
        <w:tblW w:w="6536" w:type="dxa"/>
        <w:jc w:val="center"/>
        <w:tblLayout w:type="autofit"/>
        <w:tblCellMar>
          <w:top w:w="0" w:type="dxa"/>
          <w:left w:w="108" w:type="dxa"/>
          <w:bottom w:w="0" w:type="dxa"/>
          <w:right w:w="108" w:type="dxa"/>
        </w:tblCellMar>
      </w:tblPr>
      <w:tblGrid>
        <w:gridCol w:w="800"/>
        <w:gridCol w:w="1857"/>
        <w:gridCol w:w="2178"/>
        <w:gridCol w:w="1701"/>
      </w:tblGrid>
      <w:tr w14:paraId="351E2A80">
        <w:tblPrEx>
          <w:tblCellMar>
            <w:top w:w="0" w:type="dxa"/>
            <w:left w:w="108" w:type="dxa"/>
            <w:bottom w:w="0" w:type="dxa"/>
            <w:right w:w="108" w:type="dxa"/>
          </w:tblCellMar>
        </w:tblPrEx>
        <w:trPr>
          <w:trHeight w:val="270" w:hRule="atLeast"/>
          <w:jc w:val="center"/>
        </w:trPr>
        <w:tc>
          <w:tcPr>
            <w:tcW w:w="80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2B03C1E">
            <w:pPr>
              <w:widowControl/>
              <w:adjustRightInd/>
              <w:snapToGrid/>
              <w:spacing w:line="240" w:lineRule="auto"/>
              <w:ind w:firstLine="0" w:firstLineChars="0"/>
              <w:jc w:val="center"/>
              <w:rPr>
                <w:rFonts w:ascii="宋体" w:hAnsi="宋体" w:cs="宋体"/>
                <w:b/>
                <w:bCs/>
                <w:kern w:val="0"/>
              </w:rPr>
            </w:pPr>
            <w:r>
              <w:rPr>
                <w:rFonts w:hint="eastAsia" w:ascii="宋体" w:hAnsi="宋体" w:cs="宋体"/>
                <w:b/>
                <w:bCs/>
                <w:kern w:val="0"/>
              </w:rPr>
              <w:t>序号</w:t>
            </w:r>
          </w:p>
        </w:tc>
        <w:tc>
          <w:tcPr>
            <w:tcW w:w="1857" w:type="dxa"/>
            <w:tcBorders>
              <w:top w:val="single" w:color="auto" w:sz="4" w:space="0"/>
              <w:left w:val="nil"/>
              <w:bottom w:val="single" w:color="auto" w:sz="4" w:space="0"/>
              <w:right w:val="single" w:color="auto" w:sz="4" w:space="0"/>
            </w:tcBorders>
            <w:shd w:val="clear" w:color="auto" w:fill="auto"/>
            <w:noWrap/>
            <w:vAlign w:val="center"/>
          </w:tcPr>
          <w:p w14:paraId="06099256">
            <w:pPr>
              <w:widowControl/>
              <w:adjustRightInd/>
              <w:snapToGrid/>
              <w:spacing w:line="240" w:lineRule="auto"/>
              <w:ind w:firstLine="0" w:firstLineChars="0"/>
              <w:jc w:val="center"/>
              <w:rPr>
                <w:rFonts w:ascii="宋体" w:hAnsi="宋体" w:cs="宋体"/>
                <w:b/>
                <w:bCs/>
                <w:kern w:val="0"/>
              </w:rPr>
            </w:pPr>
            <w:r>
              <w:rPr>
                <w:rFonts w:hint="eastAsia" w:ascii="宋体" w:hAnsi="宋体" w:cs="宋体"/>
                <w:b/>
                <w:bCs/>
                <w:kern w:val="0"/>
              </w:rPr>
              <w:t>品种</w:t>
            </w:r>
          </w:p>
        </w:tc>
        <w:tc>
          <w:tcPr>
            <w:tcW w:w="2178" w:type="dxa"/>
            <w:tcBorders>
              <w:top w:val="single" w:color="auto" w:sz="4" w:space="0"/>
              <w:left w:val="nil"/>
              <w:bottom w:val="single" w:color="auto" w:sz="4" w:space="0"/>
              <w:right w:val="single" w:color="auto" w:sz="4" w:space="0"/>
            </w:tcBorders>
            <w:shd w:val="clear" w:color="auto" w:fill="auto"/>
            <w:noWrap/>
            <w:vAlign w:val="center"/>
          </w:tcPr>
          <w:p w14:paraId="5959447B">
            <w:pPr>
              <w:widowControl/>
              <w:adjustRightInd/>
              <w:snapToGrid/>
              <w:spacing w:line="240" w:lineRule="auto"/>
              <w:ind w:firstLine="0" w:firstLineChars="0"/>
              <w:jc w:val="center"/>
              <w:rPr>
                <w:rFonts w:ascii="宋体" w:hAnsi="宋体" w:cs="宋体"/>
                <w:b/>
                <w:bCs/>
                <w:kern w:val="0"/>
              </w:rPr>
            </w:pPr>
            <w:r>
              <w:rPr>
                <w:rFonts w:hint="eastAsia" w:ascii="宋体" w:hAnsi="宋体" w:cs="宋体"/>
                <w:b/>
                <w:bCs/>
                <w:kern w:val="0"/>
              </w:rPr>
              <w:t>绿植大约高度（cm）</w:t>
            </w:r>
          </w:p>
        </w:tc>
        <w:tc>
          <w:tcPr>
            <w:tcW w:w="1701" w:type="dxa"/>
            <w:tcBorders>
              <w:top w:val="single" w:color="auto" w:sz="4" w:space="0"/>
              <w:left w:val="nil"/>
              <w:bottom w:val="single" w:color="auto" w:sz="4" w:space="0"/>
              <w:right w:val="single" w:color="auto" w:sz="4" w:space="0"/>
            </w:tcBorders>
            <w:shd w:val="clear" w:color="auto" w:fill="auto"/>
            <w:noWrap/>
            <w:vAlign w:val="center"/>
          </w:tcPr>
          <w:p w14:paraId="36794949">
            <w:pPr>
              <w:widowControl/>
              <w:adjustRightInd/>
              <w:snapToGrid/>
              <w:spacing w:line="240" w:lineRule="auto"/>
              <w:ind w:firstLine="0" w:firstLineChars="0"/>
              <w:jc w:val="center"/>
              <w:rPr>
                <w:rFonts w:ascii="宋体" w:hAnsi="宋体" w:cs="宋体"/>
                <w:b/>
                <w:bCs/>
                <w:kern w:val="0"/>
              </w:rPr>
            </w:pPr>
            <w:bookmarkStart w:id="49" w:name="OLE_LINK4"/>
            <w:bookmarkStart w:id="50" w:name="OLE_LINK5"/>
            <w:r>
              <w:rPr>
                <w:rFonts w:hint="eastAsia" w:ascii="宋体" w:hAnsi="宋体" w:cs="宋体"/>
                <w:b/>
                <w:bCs/>
                <w:kern w:val="0"/>
              </w:rPr>
              <w:t>数量(盆/年)</w:t>
            </w:r>
            <w:bookmarkEnd w:id="49"/>
            <w:bookmarkEnd w:id="50"/>
          </w:p>
        </w:tc>
      </w:tr>
      <w:tr w14:paraId="1CBC701D">
        <w:tblPrEx>
          <w:tblCellMar>
            <w:top w:w="0" w:type="dxa"/>
            <w:left w:w="108" w:type="dxa"/>
            <w:bottom w:w="0" w:type="dxa"/>
            <w:right w:w="108" w:type="dxa"/>
          </w:tblCellMar>
        </w:tblPrEx>
        <w:trPr>
          <w:trHeight w:val="270" w:hRule="atLeast"/>
          <w:jc w:val="center"/>
        </w:trPr>
        <w:tc>
          <w:tcPr>
            <w:tcW w:w="800" w:type="dxa"/>
            <w:tcBorders>
              <w:top w:val="nil"/>
              <w:left w:val="single" w:color="auto" w:sz="4" w:space="0"/>
              <w:bottom w:val="single" w:color="auto" w:sz="4" w:space="0"/>
              <w:right w:val="single" w:color="auto" w:sz="4" w:space="0"/>
            </w:tcBorders>
            <w:shd w:val="clear" w:color="auto" w:fill="auto"/>
            <w:noWrap/>
            <w:vAlign w:val="bottom"/>
          </w:tcPr>
          <w:p w14:paraId="6407054A">
            <w:pPr>
              <w:widowControl/>
              <w:adjustRightInd/>
              <w:snapToGrid/>
              <w:spacing w:line="240" w:lineRule="auto"/>
              <w:ind w:firstLine="0" w:firstLineChars="0"/>
              <w:jc w:val="center"/>
              <w:rPr>
                <w:rFonts w:ascii="宋体" w:hAnsi="宋体" w:cs="宋体"/>
                <w:kern w:val="0"/>
              </w:rPr>
            </w:pPr>
            <w:r>
              <w:rPr>
                <w:rFonts w:hint="eastAsia" w:ascii="宋体" w:hAnsi="宋体" w:cs="宋体"/>
                <w:kern w:val="0"/>
              </w:rPr>
              <w:t>1</w:t>
            </w:r>
          </w:p>
        </w:tc>
        <w:tc>
          <w:tcPr>
            <w:tcW w:w="1857" w:type="dxa"/>
            <w:tcBorders>
              <w:top w:val="nil"/>
              <w:left w:val="nil"/>
              <w:bottom w:val="single" w:color="auto" w:sz="4" w:space="0"/>
              <w:right w:val="single" w:color="auto" w:sz="4" w:space="0"/>
            </w:tcBorders>
            <w:shd w:val="clear" w:color="auto" w:fill="auto"/>
            <w:noWrap/>
            <w:vAlign w:val="bottom"/>
          </w:tcPr>
          <w:p w14:paraId="32421260">
            <w:pPr>
              <w:widowControl/>
              <w:adjustRightInd/>
              <w:snapToGrid/>
              <w:spacing w:line="240" w:lineRule="auto"/>
              <w:ind w:firstLine="0" w:firstLineChars="0"/>
              <w:jc w:val="center"/>
              <w:rPr>
                <w:rFonts w:ascii="宋体" w:hAnsi="宋体" w:cs="宋体"/>
                <w:kern w:val="0"/>
              </w:rPr>
            </w:pPr>
            <w:r>
              <w:rPr>
                <w:rFonts w:hint="eastAsia" w:ascii="宋体" w:hAnsi="宋体" w:cs="宋体"/>
                <w:kern w:val="0"/>
              </w:rPr>
              <w:t>巴西美人</w:t>
            </w:r>
          </w:p>
        </w:tc>
        <w:tc>
          <w:tcPr>
            <w:tcW w:w="2178" w:type="dxa"/>
            <w:tcBorders>
              <w:top w:val="nil"/>
              <w:left w:val="nil"/>
              <w:bottom w:val="single" w:color="auto" w:sz="4" w:space="0"/>
              <w:right w:val="single" w:color="auto" w:sz="4" w:space="0"/>
            </w:tcBorders>
            <w:shd w:val="clear" w:color="auto" w:fill="auto"/>
            <w:noWrap/>
            <w:vAlign w:val="bottom"/>
          </w:tcPr>
          <w:p w14:paraId="128615FC">
            <w:pPr>
              <w:widowControl/>
              <w:adjustRightInd/>
              <w:snapToGrid/>
              <w:spacing w:line="240" w:lineRule="auto"/>
              <w:ind w:firstLine="0" w:firstLineChars="0"/>
              <w:jc w:val="center"/>
              <w:rPr>
                <w:rFonts w:ascii="宋体" w:hAnsi="宋体" w:cs="宋体"/>
                <w:kern w:val="0"/>
              </w:rPr>
            </w:pPr>
            <w:r>
              <w:rPr>
                <w:rFonts w:hint="eastAsia" w:ascii="宋体" w:hAnsi="宋体" w:cs="宋体"/>
                <w:kern w:val="0"/>
              </w:rPr>
              <w:t>50</w:t>
            </w:r>
          </w:p>
        </w:tc>
        <w:tc>
          <w:tcPr>
            <w:tcW w:w="1701" w:type="dxa"/>
            <w:tcBorders>
              <w:top w:val="nil"/>
              <w:left w:val="nil"/>
              <w:bottom w:val="single" w:color="auto" w:sz="4" w:space="0"/>
              <w:right w:val="single" w:color="auto" w:sz="4" w:space="0"/>
            </w:tcBorders>
            <w:shd w:val="clear" w:color="auto" w:fill="auto"/>
            <w:noWrap/>
            <w:vAlign w:val="bottom"/>
          </w:tcPr>
          <w:p w14:paraId="25E0F346">
            <w:pPr>
              <w:widowControl/>
              <w:adjustRightInd/>
              <w:snapToGrid/>
              <w:spacing w:line="240" w:lineRule="auto"/>
              <w:ind w:firstLine="0" w:firstLineChars="0"/>
              <w:jc w:val="center"/>
              <w:rPr>
                <w:rFonts w:ascii="宋体" w:hAnsi="宋体" w:cs="宋体"/>
                <w:kern w:val="0"/>
              </w:rPr>
            </w:pPr>
            <w:r>
              <w:rPr>
                <w:rFonts w:hint="eastAsia" w:ascii="宋体" w:hAnsi="宋体" w:cs="宋体"/>
                <w:kern w:val="0"/>
              </w:rPr>
              <w:t>10</w:t>
            </w:r>
          </w:p>
        </w:tc>
      </w:tr>
      <w:tr w14:paraId="010A87BF">
        <w:tblPrEx>
          <w:tblCellMar>
            <w:top w:w="0" w:type="dxa"/>
            <w:left w:w="108" w:type="dxa"/>
            <w:bottom w:w="0" w:type="dxa"/>
            <w:right w:w="108" w:type="dxa"/>
          </w:tblCellMar>
        </w:tblPrEx>
        <w:trPr>
          <w:trHeight w:val="270" w:hRule="atLeast"/>
          <w:jc w:val="center"/>
        </w:trPr>
        <w:tc>
          <w:tcPr>
            <w:tcW w:w="800" w:type="dxa"/>
            <w:tcBorders>
              <w:top w:val="nil"/>
              <w:left w:val="single" w:color="auto" w:sz="4" w:space="0"/>
              <w:bottom w:val="single" w:color="auto" w:sz="4" w:space="0"/>
              <w:right w:val="single" w:color="auto" w:sz="4" w:space="0"/>
            </w:tcBorders>
            <w:shd w:val="clear" w:color="auto" w:fill="auto"/>
            <w:noWrap/>
            <w:vAlign w:val="bottom"/>
          </w:tcPr>
          <w:p w14:paraId="2578341C">
            <w:pPr>
              <w:widowControl/>
              <w:adjustRightInd/>
              <w:snapToGrid/>
              <w:spacing w:line="240" w:lineRule="auto"/>
              <w:ind w:firstLine="0" w:firstLineChars="0"/>
              <w:jc w:val="center"/>
              <w:rPr>
                <w:rFonts w:ascii="宋体" w:hAnsi="宋体" w:cs="宋体"/>
                <w:kern w:val="0"/>
              </w:rPr>
            </w:pPr>
            <w:r>
              <w:rPr>
                <w:rFonts w:hint="eastAsia" w:ascii="宋体" w:hAnsi="宋体" w:cs="宋体"/>
                <w:kern w:val="0"/>
              </w:rPr>
              <w:t>2</w:t>
            </w:r>
          </w:p>
        </w:tc>
        <w:tc>
          <w:tcPr>
            <w:tcW w:w="1857" w:type="dxa"/>
            <w:tcBorders>
              <w:top w:val="nil"/>
              <w:left w:val="nil"/>
              <w:bottom w:val="single" w:color="auto" w:sz="4" w:space="0"/>
              <w:right w:val="single" w:color="auto" w:sz="4" w:space="0"/>
            </w:tcBorders>
            <w:shd w:val="clear" w:color="auto" w:fill="auto"/>
            <w:noWrap/>
            <w:vAlign w:val="bottom"/>
          </w:tcPr>
          <w:p w14:paraId="59F8346B">
            <w:pPr>
              <w:widowControl/>
              <w:adjustRightInd/>
              <w:snapToGrid/>
              <w:spacing w:line="240" w:lineRule="auto"/>
              <w:ind w:firstLine="0" w:firstLineChars="0"/>
              <w:jc w:val="center"/>
              <w:rPr>
                <w:rFonts w:ascii="宋体" w:hAnsi="宋体" w:cs="宋体"/>
                <w:kern w:val="0"/>
              </w:rPr>
            </w:pPr>
            <w:r>
              <w:rPr>
                <w:rFonts w:hint="eastAsia" w:ascii="宋体" w:hAnsi="宋体" w:cs="宋体"/>
                <w:kern w:val="0"/>
              </w:rPr>
              <w:t>巴西木</w:t>
            </w:r>
          </w:p>
        </w:tc>
        <w:tc>
          <w:tcPr>
            <w:tcW w:w="2178" w:type="dxa"/>
            <w:tcBorders>
              <w:top w:val="nil"/>
              <w:left w:val="nil"/>
              <w:bottom w:val="single" w:color="auto" w:sz="4" w:space="0"/>
              <w:right w:val="single" w:color="auto" w:sz="4" w:space="0"/>
            </w:tcBorders>
            <w:shd w:val="clear" w:color="auto" w:fill="auto"/>
            <w:noWrap/>
            <w:vAlign w:val="bottom"/>
          </w:tcPr>
          <w:p w14:paraId="417F93C3">
            <w:pPr>
              <w:widowControl/>
              <w:adjustRightInd/>
              <w:snapToGrid/>
              <w:spacing w:line="240" w:lineRule="auto"/>
              <w:ind w:firstLine="0" w:firstLineChars="0"/>
              <w:jc w:val="center"/>
              <w:rPr>
                <w:rFonts w:ascii="宋体" w:hAnsi="宋体" w:cs="宋体"/>
                <w:kern w:val="0"/>
              </w:rPr>
            </w:pPr>
            <w:r>
              <w:rPr>
                <w:rFonts w:hint="eastAsia" w:ascii="宋体" w:hAnsi="宋体" w:cs="宋体"/>
                <w:kern w:val="0"/>
              </w:rPr>
              <w:t>150</w:t>
            </w:r>
          </w:p>
        </w:tc>
        <w:tc>
          <w:tcPr>
            <w:tcW w:w="1701" w:type="dxa"/>
            <w:tcBorders>
              <w:top w:val="nil"/>
              <w:left w:val="nil"/>
              <w:bottom w:val="single" w:color="auto" w:sz="4" w:space="0"/>
              <w:right w:val="single" w:color="auto" w:sz="4" w:space="0"/>
            </w:tcBorders>
            <w:shd w:val="clear" w:color="auto" w:fill="auto"/>
            <w:noWrap/>
            <w:vAlign w:val="bottom"/>
          </w:tcPr>
          <w:p w14:paraId="7EBCF725">
            <w:pPr>
              <w:widowControl/>
              <w:adjustRightInd/>
              <w:snapToGrid/>
              <w:spacing w:line="240" w:lineRule="auto"/>
              <w:ind w:firstLine="0" w:firstLineChars="0"/>
              <w:jc w:val="center"/>
              <w:rPr>
                <w:rFonts w:ascii="宋体" w:hAnsi="宋体" w:cs="宋体"/>
                <w:kern w:val="0"/>
              </w:rPr>
            </w:pPr>
            <w:r>
              <w:rPr>
                <w:rFonts w:hint="eastAsia" w:ascii="宋体" w:hAnsi="宋体" w:cs="宋体"/>
                <w:kern w:val="0"/>
              </w:rPr>
              <w:t>25</w:t>
            </w:r>
          </w:p>
        </w:tc>
      </w:tr>
      <w:tr w14:paraId="3ABEB714">
        <w:tblPrEx>
          <w:tblCellMar>
            <w:top w:w="0" w:type="dxa"/>
            <w:left w:w="108" w:type="dxa"/>
            <w:bottom w:w="0" w:type="dxa"/>
            <w:right w:w="108" w:type="dxa"/>
          </w:tblCellMar>
        </w:tblPrEx>
        <w:trPr>
          <w:trHeight w:val="270" w:hRule="atLeast"/>
          <w:jc w:val="center"/>
        </w:trPr>
        <w:tc>
          <w:tcPr>
            <w:tcW w:w="800" w:type="dxa"/>
            <w:tcBorders>
              <w:top w:val="nil"/>
              <w:left w:val="single" w:color="auto" w:sz="4" w:space="0"/>
              <w:bottom w:val="single" w:color="auto" w:sz="4" w:space="0"/>
              <w:right w:val="single" w:color="auto" w:sz="4" w:space="0"/>
            </w:tcBorders>
            <w:shd w:val="clear" w:color="auto" w:fill="auto"/>
            <w:noWrap/>
            <w:vAlign w:val="bottom"/>
          </w:tcPr>
          <w:p w14:paraId="4AF092FB">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3</w:t>
            </w:r>
          </w:p>
        </w:tc>
        <w:tc>
          <w:tcPr>
            <w:tcW w:w="1857" w:type="dxa"/>
            <w:tcBorders>
              <w:top w:val="nil"/>
              <w:left w:val="nil"/>
              <w:bottom w:val="single" w:color="auto" w:sz="4" w:space="0"/>
              <w:right w:val="single" w:color="auto" w:sz="4" w:space="0"/>
            </w:tcBorders>
            <w:shd w:val="clear" w:color="auto" w:fill="auto"/>
            <w:noWrap/>
            <w:vAlign w:val="bottom"/>
          </w:tcPr>
          <w:p w14:paraId="4D221FD3">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白掌</w:t>
            </w:r>
          </w:p>
        </w:tc>
        <w:tc>
          <w:tcPr>
            <w:tcW w:w="2178" w:type="dxa"/>
            <w:tcBorders>
              <w:top w:val="nil"/>
              <w:left w:val="nil"/>
              <w:bottom w:val="single" w:color="auto" w:sz="4" w:space="0"/>
              <w:right w:val="single" w:color="auto" w:sz="4" w:space="0"/>
            </w:tcBorders>
            <w:shd w:val="clear" w:color="auto" w:fill="auto"/>
            <w:noWrap/>
            <w:vAlign w:val="bottom"/>
          </w:tcPr>
          <w:p w14:paraId="238CC96D">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25</w:t>
            </w:r>
          </w:p>
        </w:tc>
        <w:tc>
          <w:tcPr>
            <w:tcW w:w="1701" w:type="dxa"/>
            <w:tcBorders>
              <w:top w:val="nil"/>
              <w:left w:val="nil"/>
              <w:bottom w:val="single" w:color="auto" w:sz="4" w:space="0"/>
              <w:right w:val="single" w:color="auto" w:sz="4" w:space="0"/>
            </w:tcBorders>
            <w:shd w:val="clear" w:color="auto" w:fill="auto"/>
            <w:noWrap/>
            <w:vAlign w:val="bottom"/>
          </w:tcPr>
          <w:p w14:paraId="64EAE295">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4</w:t>
            </w:r>
          </w:p>
        </w:tc>
      </w:tr>
      <w:tr w14:paraId="793B836C">
        <w:tblPrEx>
          <w:tblCellMar>
            <w:top w:w="0" w:type="dxa"/>
            <w:left w:w="108" w:type="dxa"/>
            <w:bottom w:w="0" w:type="dxa"/>
            <w:right w:w="108" w:type="dxa"/>
          </w:tblCellMar>
        </w:tblPrEx>
        <w:trPr>
          <w:trHeight w:val="270" w:hRule="atLeast"/>
          <w:jc w:val="center"/>
        </w:trPr>
        <w:tc>
          <w:tcPr>
            <w:tcW w:w="800" w:type="dxa"/>
            <w:tcBorders>
              <w:top w:val="nil"/>
              <w:left w:val="single" w:color="auto" w:sz="4" w:space="0"/>
              <w:bottom w:val="single" w:color="auto" w:sz="4" w:space="0"/>
              <w:right w:val="single" w:color="auto" w:sz="4" w:space="0"/>
            </w:tcBorders>
            <w:shd w:val="clear" w:color="auto" w:fill="auto"/>
            <w:noWrap/>
            <w:vAlign w:val="bottom"/>
          </w:tcPr>
          <w:p w14:paraId="01C9CC7D">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4</w:t>
            </w:r>
          </w:p>
        </w:tc>
        <w:tc>
          <w:tcPr>
            <w:tcW w:w="1857" w:type="dxa"/>
            <w:tcBorders>
              <w:top w:val="nil"/>
              <w:left w:val="nil"/>
              <w:bottom w:val="single" w:color="auto" w:sz="4" w:space="0"/>
              <w:right w:val="single" w:color="auto" w:sz="4" w:space="0"/>
            </w:tcBorders>
            <w:shd w:val="clear" w:color="auto" w:fill="auto"/>
            <w:noWrap/>
            <w:vAlign w:val="bottom"/>
          </w:tcPr>
          <w:p w14:paraId="3B407CA5">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常春藤</w:t>
            </w:r>
          </w:p>
        </w:tc>
        <w:tc>
          <w:tcPr>
            <w:tcW w:w="2178" w:type="dxa"/>
            <w:tcBorders>
              <w:top w:val="nil"/>
              <w:left w:val="nil"/>
              <w:bottom w:val="single" w:color="auto" w:sz="4" w:space="0"/>
              <w:right w:val="single" w:color="auto" w:sz="4" w:space="0"/>
            </w:tcBorders>
            <w:shd w:val="clear" w:color="auto" w:fill="auto"/>
            <w:noWrap/>
            <w:vAlign w:val="bottom"/>
          </w:tcPr>
          <w:p w14:paraId="7481FCF7">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20</w:t>
            </w:r>
          </w:p>
        </w:tc>
        <w:tc>
          <w:tcPr>
            <w:tcW w:w="1701" w:type="dxa"/>
            <w:tcBorders>
              <w:top w:val="nil"/>
              <w:left w:val="nil"/>
              <w:bottom w:val="single" w:color="auto" w:sz="4" w:space="0"/>
              <w:right w:val="single" w:color="auto" w:sz="4" w:space="0"/>
            </w:tcBorders>
            <w:shd w:val="clear" w:color="auto" w:fill="auto"/>
            <w:noWrap/>
            <w:vAlign w:val="bottom"/>
          </w:tcPr>
          <w:p w14:paraId="4434AC4B">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10</w:t>
            </w:r>
          </w:p>
        </w:tc>
      </w:tr>
      <w:tr w14:paraId="1BEAD091">
        <w:tblPrEx>
          <w:tblCellMar>
            <w:top w:w="0" w:type="dxa"/>
            <w:left w:w="108" w:type="dxa"/>
            <w:bottom w:w="0" w:type="dxa"/>
            <w:right w:w="108" w:type="dxa"/>
          </w:tblCellMar>
        </w:tblPrEx>
        <w:trPr>
          <w:trHeight w:val="270" w:hRule="atLeast"/>
          <w:jc w:val="center"/>
        </w:trPr>
        <w:tc>
          <w:tcPr>
            <w:tcW w:w="800" w:type="dxa"/>
            <w:tcBorders>
              <w:top w:val="nil"/>
              <w:left w:val="single" w:color="auto" w:sz="4" w:space="0"/>
              <w:bottom w:val="single" w:color="auto" w:sz="4" w:space="0"/>
              <w:right w:val="single" w:color="auto" w:sz="4" w:space="0"/>
            </w:tcBorders>
            <w:shd w:val="clear" w:color="auto" w:fill="auto"/>
            <w:noWrap/>
            <w:vAlign w:val="bottom"/>
          </w:tcPr>
          <w:p w14:paraId="43823A04">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5</w:t>
            </w:r>
          </w:p>
        </w:tc>
        <w:tc>
          <w:tcPr>
            <w:tcW w:w="1857" w:type="dxa"/>
            <w:tcBorders>
              <w:top w:val="nil"/>
              <w:left w:val="nil"/>
              <w:bottom w:val="single" w:color="auto" w:sz="4" w:space="0"/>
              <w:right w:val="single" w:color="auto" w:sz="4" w:space="0"/>
            </w:tcBorders>
            <w:shd w:val="clear" w:color="auto" w:fill="auto"/>
            <w:noWrap/>
            <w:vAlign w:val="bottom"/>
          </w:tcPr>
          <w:p w14:paraId="75D36BD6">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大绿萝</w:t>
            </w:r>
          </w:p>
        </w:tc>
        <w:tc>
          <w:tcPr>
            <w:tcW w:w="2178" w:type="dxa"/>
            <w:tcBorders>
              <w:top w:val="nil"/>
              <w:left w:val="nil"/>
              <w:bottom w:val="single" w:color="auto" w:sz="4" w:space="0"/>
              <w:right w:val="single" w:color="auto" w:sz="4" w:space="0"/>
            </w:tcBorders>
            <w:shd w:val="clear" w:color="auto" w:fill="auto"/>
            <w:noWrap/>
            <w:vAlign w:val="bottom"/>
          </w:tcPr>
          <w:p w14:paraId="5E898050">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160</w:t>
            </w:r>
          </w:p>
        </w:tc>
        <w:tc>
          <w:tcPr>
            <w:tcW w:w="1701" w:type="dxa"/>
            <w:tcBorders>
              <w:top w:val="nil"/>
              <w:left w:val="nil"/>
              <w:bottom w:val="single" w:color="auto" w:sz="4" w:space="0"/>
              <w:right w:val="single" w:color="auto" w:sz="4" w:space="0"/>
            </w:tcBorders>
            <w:shd w:val="clear" w:color="auto" w:fill="auto"/>
            <w:noWrap/>
            <w:vAlign w:val="bottom"/>
          </w:tcPr>
          <w:p w14:paraId="4A50C605">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45</w:t>
            </w:r>
          </w:p>
        </w:tc>
      </w:tr>
      <w:tr w14:paraId="2E0BFF81">
        <w:tblPrEx>
          <w:tblCellMar>
            <w:top w:w="0" w:type="dxa"/>
            <w:left w:w="108" w:type="dxa"/>
            <w:bottom w:w="0" w:type="dxa"/>
            <w:right w:w="108" w:type="dxa"/>
          </w:tblCellMar>
        </w:tblPrEx>
        <w:trPr>
          <w:trHeight w:val="270" w:hRule="atLeast"/>
          <w:jc w:val="center"/>
        </w:trPr>
        <w:tc>
          <w:tcPr>
            <w:tcW w:w="800" w:type="dxa"/>
            <w:tcBorders>
              <w:top w:val="nil"/>
              <w:left w:val="single" w:color="auto" w:sz="4" w:space="0"/>
              <w:bottom w:val="single" w:color="auto" w:sz="4" w:space="0"/>
              <w:right w:val="single" w:color="auto" w:sz="4" w:space="0"/>
            </w:tcBorders>
            <w:shd w:val="clear" w:color="auto" w:fill="auto"/>
            <w:noWrap/>
            <w:vAlign w:val="bottom"/>
          </w:tcPr>
          <w:p w14:paraId="3889948A">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6</w:t>
            </w:r>
          </w:p>
        </w:tc>
        <w:tc>
          <w:tcPr>
            <w:tcW w:w="1857" w:type="dxa"/>
            <w:tcBorders>
              <w:top w:val="nil"/>
              <w:left w:val="nil"/>
              <w:bottom w:val="single" w:color="auto" w:sz="4" w:space="0"/>
              <w:right w:val="single" w:color="auto" w:sz="4" w:space="0"/>
            </w:tcBorders>
            <w:shd w:val="clear" w:color="auto" w:fill="auto"/>
            <w:noWrap/>
            <w:vAlign w:val="bottom"/>
          </w:tcPr>
          <w:p w14:paraId="20CAD657">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大幸福树</w:t>
            </w:r>
          </w:p>
        </w:tc>
        <w:tc>
          <w:tcPr>
            <w:tcW w:w="2178" w:type="dxa"/>
            <w:tcBorders>
              <w:top w:val="nil"/>
              <w:left w:val="nil"/>
              <w:bottom w:val="single" w:color="auto" w:sz="4" w:space="0"/>
              <w:right w:val="single" w:color="auto" w:sz="4" w:space="0"/>
            </w:tcBorders>
            <w:shd w:val="clear" w:color="auto" w:fill="auto"/>
            <w:noWrap/>
            <w:vAlign w:val="bottom"/>
          </w:tcPr>
          <w:p w14:paraId="08C92A38">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260</w:t>
            </w:r>
          </w:p>
        </w:tc>
        <w:tc>
          <w:tcPr>
            <w:tcW w:w="1701" w:type="dxa"/>
            <w:tcBorders>
              <w:top w:val="nil"/>
              <w:left w:val="nil"/>
              <w:bottom w:val="single" w:color="auto" w:sz="4" w:space="0"/>
              <w:right w:val="single" w:color="auto" w:sz="4" w:space="0"/>
            </w:tcBorders>
            <w:shd w:val="clear" w:color="auto" w:fill="auto"/>
            <w:noWrap/>
            <w:vAlign w:val="bottom"/>
          </w:tcPr>
          <w:p w14:paraId="7D4A6557">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4</w:t>
            </w:r>
          </w:p>
        </w:tc>
      </w:tr>
      <w:tr w14:paraId="103EEB1E">
        <w:tblPrEx>
          <w:tblCellMar>
            <w:top w:w="0" w:type="dxa"/>
            <w:left w:w="108" w:type="dxa"/>
            <w:bottom w:w="0" w:type="dxa"/>
            <w:right w:w="108" w:type="dxa"/>
          </w:tblCellMar>
        </w:tblPrEx>
        <w:trPr>
          <w:trHeight w:val="270" w:hRule="atLeast"/>
          <w:jc w:val="center"/>
        </w:trPr>
        <w:tc>
          <w:tcPr>
            <w:tcW w:w="800" w:type="dxa"/>
            <w:tcBorders>
              <w:top w:val="nil"/>
              <w:left w:val="single" w:color="auto" w:sz="4" w:space="0"/>
              <w:bottom w:val="single" w:color="auto" w:sz="4" w:space="0"/>
              <w:right w:val="single" w:color="auto" w:sz="4" w:space="0"/>
            </w:tcBorders>
            <w:shd w:val="clear" w:color="auto" w:fill="auto"/>
            <w:noWrap/>
            <w:vAlign w:val="bottom"/>
          </w:tcPr>
          <w:p w14:paraId="4E797CB5">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7</w:t>
            </w:r>
          </w:p>
        </w:tc>
        <w:tc>
          <w:tcPr>
            <w:tcW w:w="1857" w:type="dxa"/>
            <w:tcBorders>
              <w:top w:val="nil"/>
              <w:left w:val="nil"/>
              <w:bottom w:val="single" w:color="auto" w:sz="4" w:space="0"/>
              <w:right w:val="single" w:color="auto" w:sz="4" w:space="0"/>
            </w:tcBorders>
            <w:shd w:val="clear" w:color="auto" w:fill="auto"/>
            <w:noWrap/>
            <w:vAlign w:val="bottom"/>
          </w:tcPr>
          <w:p w14:paraId="6292665C">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多肉植物</w:t>
            </w:r>
          </w:p>
        </w:tc>
        <w:tc>
          <w:tcPr>
            <w:tcW w:w="2178" w:type="dxa"/>
            <w:tcBorders>
              <w:top w:val="nil"/>
              <w:left w:val="nil"/>
              <w:bottom w:val="single" w:color="auto" w:sz="4" w:space="0"/>
              <w:right w:val="single" w:color="auto" w:sz="4" w:space="0"/>
            </w:tcBorders>
            <w:shd w:val="clear" w:color="auto" w:fill="auto"/>
            <w:noWrap/>
            <w:vAlign w:val="bottom"/>
          </w:tcPr>
          <w:p w14:paraId="0AAC3EBB">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20</w:t>
            </w:r>
          </w:p>
        </w:tc>
        <w:tc>
          <w:tcPr>
            <w:tcW w:w="1701" w:type="dxa"/>
            <w:tcBorders>
              <w:top w:val="nil"/>
              <w:left w:val="nil"/>
              <w:bottom w:val="single" w:color="auto" w:sz="4" w:space="0"/>
              <w:right w:val="single" w:color="auto" w:sz="4" w:space="0"/>
            </w:tcBorders>
            <w:shd w:val="clear" w:color="auto" w:fill="auto"/>
            <w:noWrap/>
            <w:vAlign w:val="bottom"/>
          </w:tcPr>
          <w:p w14:paraId="78917D2D">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6</w:t>
            </w:r>
          </w:p>
        </w:tc>
      </w:tr>
      <w:tr w14:paraId="2FFE4FAD">
        <w:tblPrEx>
          <w:tblCellMar>
            <w:top w:w="0" w:type="dxa"/>
            <w:left w:w="108" w:type="dxa"/>
            <w:bottom w:w="0" w:type="dxa"/>
            <w:right w:w="108" w:type="dxa"/>
          </w:tblCellMar>
        </w:tblPrEx>
        <w:trPr>
          <w:trHeight w:val="270" w:hRule="atLeast"/>
          <w:jc w:val="center"/>
        </w:trPr>
        <w:tc>
          <w:tcPr>
            <w:tcW w:w="800" w:type="dxa"/>
            <w:tcBorders>
              <w:top w:val="nil"/>
              <w:left w:val="single" w:color="auto" w:sz="4" w:space="0"/>
              <w:bottom w:val="single" w:color="auto" w:sz="4" w:space="0"/>
              <w:right w:val="single" w:color="auto" w:sz="4" w:space="0"/>
            </w:tcBorders>
            <w:shd w:val="clear" w:color="auto" w:fill="auto"/>
            <w:noWrap/>
            <w:vAlign w:val="bottom"/>
          </w:tcPr>
          <w:p w14:paraId="7042AA99">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8</w:t>
            </w:r>
          </w:p>
        </w:tc>
        <w:tc>
          <w:tcPr>
            <w:tcW w:w="1857" w:type="dxa"/>
            <w:tcBorders>
              <w:top w:val="nil"/>
              <w:left w:val="nil"/>
              <w:bottom w:val="single" w:color="auto" w:sz="4" w:space="0"/>
              <w:right w:val="single" w:color="auto" w:sz="4" w:space="0"/>
            </w:tcBorders>
            <w:shd w:val="clear" w:color="auto" w:fill="auto"/>
            <w:noWrap/>
            <w:vAlign w:val="bottom"/>
          </w:tcPr>
          <w:p w14:paraId="5248B8BE">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发财树</w:t>
            </w:r>
          </w:p>
        </w:tc>
        <w:tc>
          <w:tcPr>
            <w:tcW w:w="2178" w:type="dxa"/>
            <w:tcBorders>
              <w:top w:val="nil"/>
              <w:left w:val="nil"/>
              <w:bottom w:val="single" w:color="auto" w:sz="4" w:space="0"/>
              <w:right w:val="single" w:color="auto" w:sz="4" w:space="0"/>
            </w:tcBorders>
            <w:shd w:val="clear" w:color="auto" w:fill="auto"/>
            <w:noWrap/>
            <w:vAlign w:val="bottom"/>
          </w:tcPr>
          <w:p w14:paraId="22D37FEA">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170</w:t>
            </w:r>
          </w:p>
        </w:tc>
        <w:tc>
          <w:tcPr>
            <w:tcW w:w="1701" w:type="dxa"/>
            <w:tcBorders>
              <w:top w:val="nil"/>
              <w:left w:val="nil"/>
              <w:bottom w:val="single" w:color="auto" w:sz="4" w:space="0"/>
              <w:right w:val="single" w:color="auto" w:sz="4" w:space="0"/>
            </w:tcBorders>
            <w:shd w:val="clear" w:color="auto" w:fill="auto"/>
            <w:noWrap/>
            <w:vAlign w:val="bottom"/>
          </w:tcPr>
          <w:p w14:paraId="690DEA53">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13</w:t>
            </w:r>
          </w:p>
        </w:tc>
      </w:tr>
      <w:tr w14:paraId="3BA7A3D0">
        <w:tblPrEx>
          <w:tblCellMar>
            <w:top w:w="0" w:type="dxa"/>
            <w:left w:w="108" w:type="dxa"/>
            <w:bottom w:w="0" w:type="dxa"/>
            <w:right w:w="108" w:type="dxa"/>
          </w:tblCellMar>
        </w:tblPrEx>
        <w:trPr>
          <w:trHeight w:val="270" w:hRule="atLeast"/>
          <w:jc w:val="center"/>
        </w:trPr>
        <w:tc>
          <w:tcPr>
            <w:tcW w:w="800" w:type="dxa"/>
            <w:tcBorders>
              <w:top w:val="nil"/>
              <w:left w:val="single" w:color="auto" w:sz="4" w:space="0"/>
              <w:bottom w:val="single" w:color="auto" w:sz="4" w:space="0"/>
              <w:right w:val="single" w:color="auto" w:sz="4" w:space="0"/>
            </w:tcBorders>
            <w:shd w:val="clear" w:color="auto" w:fill="auto"/>
            <w:noWrap/>
            <w:vAlign w:val="bottom"/>
          </w:tcPr>
          <w:p w14:paraId="23EBE813">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9</w:t>
            </w:r>
          </w:p>
        </w:tc>
        <w:tc>
          <w:tcPr>
            <w:tcW w:w="1857" w:type="dxa"/>
            <w:tcBorders>
              <w:top w:val="nil"/>
              <w:left w:val="nil"/>
              <w:bottom w:val="single" w:color="auto" w:sz="4" w:space="0"/>
              <w:right w:val="single" w:color="auto" w:sz="4" w:space="0"/>
            </w:tcBorders>
            <w:shd w:val="clear" w:color="auto" w:fill="auto"/>
            <w:noWrap/>
            <w:vAlign w:val="bottom"/>
          </w:tcPr>
          <w:p w14:paraId="31D29A87">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非洲茉莉</w:t>
            </w:r>
          </w:p>
        </w:tc>
        <w:tc>
          <w:tcPr>
            <w:tcW w:w="2178" w:type="dxa"/>
            <w:tcBorders>
              <w:top w:val="nil"/>
              <w:left w:val="nil"/>
              <w:bottom w:val="single" w:color="auto" w:sz="4" w:space="0"/>
              <w:right w:val="single" w:color="auto" w:sz="4" w:space="0"/>
            </w:tcBorders>
            <w:shd w:val="clear" w:color="auto" w:fill="auto"/>
            <w:noWrap/>
            <w:vAlign w:val="bottom"/>
          </w:tcPr>
          <w:p w14:paraId="232F526E">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170</w:t>
            </w:r>
          </w:p>
        </w:tc>
        <w:tc>
          <w:tcPr>
            <w:tcW w:w="1701" w:type="dxa"/>
            <w:tcBorders>
              <w:top w:val="nil"/>
              <w:left w:val="nil"/>
              <w:bottom w:val="single" w:color="auto" w:sz="4" w:space="0"/>
              <w:right w:val="single" w:color="auto" w:sz="4" w:space="0"/>
            </w:tcBorders>
            <w:shd w:val="clear" w:color="auto" w:fill="auto"/>
            <w:noWrap/>
            <w:vAlign w:val="bottom"/>
          </w:tcPr>
          <w:p w14:paraId="17840AB2">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9</w:t>
            </w:r>
          </w:p>
        </w:tc>
      </w:tr>
      <w:tr w14:paraId="7500E7AE">
        <w:tblPrEx>
          <w:tblCellMar>
            <w:top w:w="0" w:type="dxa"/>
            <w:left w:w="108" w:type="dxa"/>
            <w:bottom w:w="0" w:type="dxa"/>
            <w:right w:w="108" w:type="dxa"/>
          </w:tblCellMar>
        </w:tblPrEx>
        <w:trPr>
          <w:trHeight w:val="270" w:hRule="atLeast"/>
          <w:jc w:val="center"/>
        </w:trPr>
        <w:tc>
          <w:tcPr>
            <w:tcW w:w="800" w:type="dxa"/>
            <w:tcBorders>
              <w:top w:val="nil"/>
              <w:left w:val="single" w:color="auto" w:sz="4" w:space="0"/>
              <w:bottom w:val="single" w:color="auto" w:sz="4" w:space="0"/>
              <w:right w:val="single" w:color="auto" w:sz="4" w:space="0"/>
            </w:tcBorders>
            <w:shd w:val="clear" w:color="auto" w:fill="auto"/>
            <w:noWrap/>
            <w:vAlign w:val="bottom"/>
          </w:tcPr>
          <w:p w14:paraId="6C7E061C">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10</w:t>
            </w:r>
          </w:p>
        </w:tc>
        <w:tc>
          <w:tcPr>
            <w:tcW w:w="1857" w:type="dxa"/>
            <w:tcBorders>
              <w:top w:val="nil"/>
              <w:left w:val="nil"/>
              <w:bottom w:val="single" w:color="auto" w:sz="4" w:space="0"/>
              <w:right w:val="single" w:color="auto" w:sz="4" w:space="0"/>
            </w:tcBorders>
            <w:shd w:val="clear" w:color="auto" w:fill="auto"/>
            <w:noWrap/>
            <w:vAlign w:val="bottom"/>
          </w:tcPr>
          <w:p w14:paraId="6AE722CC">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富贵竹笼</w:t>
            </w:r>
          </w:p>
        </w:tc>
        <w:tc>
          <w:tcPr>
            <w:tcW w:w="2178" w:type="dxa"/>
            <w:tcBorders>
              <w:top w:val="nil"/>
              <w:left w:val="nil"/>
              <w:bottom w:val="single" w:color="auto" w:sz="4" w:space="0"/>
              <w:right w:val="single" w:color="auto" w:sz="4" w:space="0"/>
            </w:tcBorders>
            <w:shd w:val="clear" w:color="auto" w:fill="auto"/>
            <w:noWrap/>
            <w:vAlign w:val="bottom"/>
          </w:tcPr>
          <w:p w14:paraId="1327C9EA">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170</w:t>
            </w:r>
          </w:p>
        </w:tc>
        <w:tc>
          <w:tcPr>
            <w:tcW w:w="1701" w:type="dxa"/>
            <w:tcBorders>
              <w:top w:val="nil"/>
              <w:left w:val="nil"/>
              <w:bottom w:val="single" w:color="auto" w:sz="4" w:space="0"/>
              <w:right w:val="single" w:color="auto" w:sz="4" w:space="0"/>
            </w:tcBorders>
            <w:shd w:val="clear" w:color="auto" w:fill="auto"/>
            <w:noWrap/>
            <w:vAlign w:val="bottom"/>
          </w:tcPr>
          <w:p w14:paraId="3A2181E1">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2</w:t>
            </w:r>
          </w:p>
        </w:tc>
      </w:tr>
      <w:tr w14:paraId="55091E33">
        <w:tblPrEx>
          <w:tblCellMar>
            <w:top w:w="0" w:type="dxa"/>
            <w:left w:w="108" w:type="dxa"/>
            <w:bottom w:w="0" w:type="dxa"/>
            <w:right w:w="108" w:type="dxa"/>
          </w:tblCellMar>
        </w:tblPrEx>
        <w:trPr>
          <w:trHeight w:val="270" w:hRule="atLeast"/>
          <w:jc w:val="center"/>
        </w:trPr>
        <w:tc>
          <w:tcPr>
            <w:tcW w:w="800" w:type="dxa"/>
            <w:tcBorders>
              <w:top w:val="nil"/>
              <w:left w:val="single" w:color="auto" w:sz="4" w:space="0"/>
              <w:bottom w:val="single" w:color="auto" w:sz="4" w:space="0"/>
              <w:right w:val="single" w:color="auto" w:sz="4" w:space="0"/>
            </w:tcBorders>
            <w:shd w:val="clear" w:color="auto" w:fill="auto"/>
            <w:noWrap/>
            <w:vAlign w:val="bottom"/>
          </w:tcPr>
          <w:p w14:paraId="1012C011">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11</w:t>
            </w:r>
          </w:p>
        </w:tc>
        <w:tc>
          <w:tcPr>
            <w:tcW w:w="1857" w:type="dxa"/>
            <w:tcBorders>
              <w:top w:val="nil"/>
              <w:left w:val="nil"/>
              <w:bottom w:val="single" w:color="auto" w:sz="4" w:space="0"/>
              <w:right w:val="single" w:color="auto" w:sz="4" w:space="0"/>
            </w:tcBorders>
            <w:shd w:val="clear" w:color="auto" w:fill="auto"/>
            <w:noWrap/>
            <w:vAlign w:val="bottom"/>
          </w:tcPr>
          <w:p w14:paraId="1E4C1E96">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红豆</w:t>
            </w:r>
          </w:p>
        </w:tc>
        <w:tc>
          <w:tcPr>
            <w:tcW w:w="2178" w:type="dxa"/>
            <w:tcBorders>
              <w:top w:val="nil"/>
              <w:left w:val="nil"/>
              <w:bottom w:val="single" w:color="auto" w:sz="4" w:space="0"/>
              <w:right w:val="single" w:color="auto" w:sz="4" w:space="0"/>
            </w:tcBorders>
            <w:shd w:val="clear" w:color="auto" w:fill="auto"/>
            <w:noWrap/>
            <w:vAlign w:val="bottom"/>
          </w:tcPr>
          <w:p w14:paraId="5775D791">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50</w:t>
            </w:r>
          </w:p>
        </w:tc>
        <w:tc>
          <w:tcPr>
            <w:tcW w:w="1701" w:type="dxa"/>
            <w:tcBorders>
              <w:top w:val="nil"/>
              <w:left w:val="nil"/>
              <w:bottom w:val="single" w:color="auto" w:sz="4" w:space="0"/>
              <w:right w:val="single" w:color="auto" w:sz="4" w:space="0"/>
            </w:tcBorders>
            <w:shd w:val="clear" w:color="auto" w:fill="auto"/>
            <w:noWrap/>
            <w:vAlign w:val="bottom"/>
          </w:tcPr>
          <w:p w14:paraId="04846609">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4</w:t>
            </w:r>
          </w:p>
        </w:tc>
      </w:tr>
      <w:tr w14:paraId="39CB635A">
        <w:tblPrEx>
          <w:tblCellMar>
            <w:top w:w="0" w:type="dxa"/>
            <w:left w:w="108" w:type="dxa"/>
            <w:bottom w:w="0" w:type="dxa"/>
            <w:right w:w="108" w:type="dxa"/>
          </w:tblCellMar>
        </w:tblPrEx>
        <w:trPr>
          <w:trHeight w:val="270" w:hRule="atLeast"/>
          <w:jc w:val="center"/>
        </w:trPr>
        <w:tc>
          <w:tcPr>
            <w:tcW w:w="800" w:type="dxa"/>
            <w:tcBorders>
              <w:top w:val="nil"/>
              <w:left w:val="single" w:color="auto" w:sz="4" w:space="0"/>
              <w:bottom w:val="single" w:color="auto" w:sz="4" w:space="0"/>
              <w:right w:val="single" w:color="auto" w:sz="4" w:space="0"/>
            </w:tcBorders>
            <w:shd w:val="clear" w:color="auto" w:fill="auto"/>
            <w:noWrap/>
            <w:vAlign w:val="bottom"/>
          </w:tcPr>
          <w:p w14:paraId="4DA17D2D">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12</w:t>
            </w:r>
          </w:p>
        </w:tc>
        <w:tc>
          <w:tcPr>
            <w:tcW w:w="1857" w:type="dxa"/>
            <w:tcBorders>
              <w:top w:val="nil"/>
              <w:left w:val="nil"/>
              <w:bottom w:val="single" w:color="auto" w:sz="4" w:space="0"/>
              <w:right w:val="single" w:color="auto" w:sz="4" w:space="0"/>
            </w:tcBorders>
            <w:shd w:val="clear" w:color="auto" w:fill="auto"/>
            <w:noWrap/>
            <w:vAlign w:val="bottom"/>
          </w:tcPr>
          <w:p w14:paraId="44324DDF">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红心组合</w:t>
            </w:r>
          </w:p>
        </w:tc>
        <w:tc>
          <w:tcPr>
            <w:tcW w:w="2178" w:type="dxa"/>
            <w:tcBorders>
              <w:top w:val="nil"/>
              <w:left w:val="nil"/>
              <w:bottom w:val="single" w:color="auto" w:sz="4" w:space="0"/>
              <w:right w:val="single" w:color="auto" w:sz="4" w:space="0"/>
            </w:tcBorders>
            <w:shd w:val="clear" w:color="auto" w:fill="auto"/>
            <w:noWrap/>
            <w:vAlign w:val="bottom"/>
          </w:tcPr>
          <w:p w14:paraId="63009EF2">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120</w:t>
            </w:r>
          </w:p>
        </w:tc>
        <w:tc>
          <w:tcPr>
            <w:tcW w:w="1701" w:type="dxa"/>
            <w:tcBorders>
              <w:top w:val="nil"/>
              <w:left w:val="nil"/>
              <w:bottom w:val="single" w:color="auto" w:sz="4" w:space="0"/>
              <w:right w:val="single" w:color="auto" w:sz="4" w:space="0"/>
            </w:tcBorders>
            <w:shd w:val="clear" w:color="auto" w:fill="auto"/>
            <w:noWrap/>
            <w:vAlign w:val="bottom"/>
          </w:tcPr>
          <w:p w14:paraId="63EB8DBE">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16</w:t>
            </w:r>
          </w:p>
        </w:tc>
      </w:tr>
      <w:tr w14:paraId="07AA0A87">
        <w:tblPrEx>
          <w:tblCellMar>
            <w:top w:w="0" w:type="dxa"/>
            <w:left w:w="108" w:type="dxa"/>
            <w:bottom w:w="0" w:type="dxa"/>
            <w:right w:w="108" w:type="dxa"/>
          </w:tblCellMar>
        </w:tblPrEx>
        <w:trPr>
          <w:trHeight w:val="270" w:hRule="atLeast"/>
          <w:jc w:val="center"/>
        </w:trPr>
        <w:tc>
          <w:tcPr>
            <w:tcW w:w="800" w:type="dxa"/>
            <w:tcBorders>
              <w:top w:val="nil"/>
              <w:left w:val="single" w:color="auto" w:sz="4" w:space="0"/>
              <w:bottom w:val="single" w:color="auto" w:sz="4" w:space="0"/>
              <w:right w:val="single" w:color="auto" w:sz="4" w:space="0"/>
            </w:tcBorders>
            <w:shd w:val="clear" w:color="auto" w:fill="auto"/>
            <w:noWrap/>
            <w:vAlign w:val="bottom"/>
          </w:tcPr>
          <w:p w14:paraId="619B8D77">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13</w:t>
            </w:r>
          </w:p>
        </w:tc>
        <w:tc>
          <w:tcPr>
            <w:tcW w:w="1857" w:type="dxa"/>
            <w:tcBorders>
              <w:top w:val="nil"/>
              <w:left w:val="nil"/>
              <w:bottom w:val="single" w:color="auto" w:sz="4" w:space="0"/>
              <w:right w:val="single" w:color="auto" w:sz="4" w:space="0"/>
            </w:tcBorders>
            <w:shd w:val="clear" w:color="auto" w:fill="auto"/>
            <w:noWrap/>
            <w:vAlign w:val="bottom"/>
          </w:tcPr>
          <w:p w14:paraId="319057AD">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红掌组合</w:t>
            </w:r>
          </w:p>
        </w:tc>
        <w:tc>
          <w:tcPr>
            <w:tcW w:w="2178" w:type="dxa"/>
            <w:tcBorders>
              <w:top w:val="nil"/>
              <w:left w:val="nil"/>
              <w:bottom w:val="single" w:color="auto" w:sz="4" w:space="0"/>
              <w:right w:val="single" w:color="auto" w:sz="4" w:space="0"/>
            </w:tcBorders>
            <w:shd w:val="clear" w:color="auto" w:fill="auto"/>
            <w:noWrap/>
            <w:vAlign w:val="bottom"/>
          </w:tcPr>
          <w:p w14:paraId="2B3742F2">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100</w:t>
            </w:r>
          </w:p>
        </w:tc>
        <w:tc>
          <w:tcPr>
            <w:tcW w:w="1701" w:type="dxa"/>
            <w:tcBorders>
              <w:top w:val="nil"/>
              <w:left w:val="nil"/>
              <w:bottom w:val="single" w:color="auto" w:sz="4" w:space="0"/>
              <w:right w:val="single" w:color="auto" w:sz="4" w:space="0"/>
            </w:tcBorders>
            <w:shd w:val="clear" w:color="auto" w:fill="auto"/>
            <w:noWrap/>
            <w:vAlign w:val="bottom"/>
          </w:tcPr>
          <w:p w14:paraId="5FBEABC3">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14</w:t>
            </w:r>
          </w:p>
        </w:tc>
      </w:tr>
      <w:tr w14:paraId="1D34C392">
        <w:tblPrEx>
          <w:tblCellMar>
            <w:top w:w="0" w:type="dxa"/>
            <w:left w:w="108" w:type="dxa"/>
            <w:bottom w:w="0" w:type="dxa"/>
            <w:right w:w="108" w:type="dxa"/>
          </w:tblCellMar>
        </w:tblPrEx>
        <w:trPr>
          <w:trHeight w:val="270" w:hRule="atLeast"/>
          <w:jc w:val="center"/>
        </w:trPr>
        <w:tc>
          <w:tcPr>
            <w:tcW w:w="800" w:type="dxa"/>
            <w:tcBorders>
              <w:top w:val="nil"/>
              <w:left w:val="single" w:color="auto" w:sz="4" w:space="0"/>
              <w:bottom w:val="single" w:color="auto" w:sz="4" w:space="0"/>
              <w:right w:val="single" w:color="auto" w:sz="4" w:space="0"/>
            </w:tcBorders>
            <w:shd w:val="clear" w:color="auto" w:fill="auto"/>
            <w:noWrap/>
            <w:vAlign w:val="bottom"/>
          </w:tcPr>
          <w:p w14:paraId="41113BAF">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14</w:t>
            </w:r>
          </w:p>
        </w:tc>
        <w:tc>
          <w:tcPr>
            <w:tcW w:w="1857" w:type="dxa"/>
            <w:tcBorders>
              <w:top w:val="nil"/>
              <w:left w:val="nil"/>
              <w:bottom w:val="single" w:color="auto" w:sz="4" w:space="0"/>
              <w:right w:val="single" w:color="auto" w:sz="4" w:space="0"/>
            </w:tcBorders>
            <w:shd w:val="clear" w:color="auto" w:fill="auto"/>
            <w:noWrap/>
            <w:vAlign w:val="bottom"/>
          </w:tcPr>
          <w:p w14:paraId="627338CA">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鸿运当头</w:t>
            </w:r>
          </w:p>
        </w:tc>
        <w:tc>
          <w:tcPr>
            <w:tcW w:w="2178" w:type="dxa"/>
            <w:tcBorders>
              <w:top w:val="nil"/>
              <w:left w:val="nil"/>
              <w:bottom w:val="single" w:color="auto" w:sz="4" w:space="0"/>
              <w:right w:val="single" w:color="auto" w:sz="4" w:space="0"/>
            </w:tcBorders>
            <w:shd w:val="clear" w:color="auto" w:fill="auto"/>
            <w:noWrap/>
            <w:vAlign w:val="bottom"/>
          </w:tcPr>
          <w:p w14:paraId="4F45F296">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50</w:t>
            </w:r>
          </w:p>
        </w:tc>
        <w:tc>
          <w:tcPr>
            <w:tcW w:w="1701" w:type="dxa"/>
            <w:tcBorders>
              <w:top w:val="nil"/>
              <w:left w:val="nil"/>
              <w:bottom w:val="single" w:color="auto" w:sz="4" w:space="0"/>
              <w:right w:val="single" w:color="auto" w:sz="4" w:space="0"/>
            </w:tcBorders>
            <w:shd w:val="clear" w:color="auto" w:fill="auto"/>
            <w:noWrap/>
            <w:vAlign w:val="bottom"/>
          </w:tcPr>
          <w:p w14:paraId="5F87222A">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6</w:t>
            </w:r>
          </w:p>
        </w:tc>
      </w:tr>
      <w:tr w14:paraId="386ACF7E">
        <w:tblPrEx>
          <w:tblCellMar>
            <w:top w:w="0" w:type="dxa"/>
            <w:left w:w="108" w:type="dxa"/>
            <w:bottom w:w="0" w:type="dxa"/>
            <w:right w:w="108" w:type="dxa"/>
          </w:tblCellMar>
        </w:tblPrEx>
        <w:trPr>
          <w:trHeight w:val="270" w:hRule="atLeast"/>
          <w:jc w:val="center"/>
        </w:trPr>
        <w:tc>
          <w:tcPr>
            <w:tcW w:w="800" w:type="dxa"/>
            <w:tcBorders>
              <w:top w:val="nil"/>
              <w:left w:val="single" w:color="auto" w:sz="4" w:space="0"/>
              <w:bottom w:val="single" w:color="auto" w:sz="4" w:space="0"/>
              <w:right w:val="single" w:color="auto" w:sz="4" w:space="0"/>
            </w:tcBorders>
            <w:shd w:val="clear" w:color="auto" w:fill="auto"/>
            <w:noWrap/>
            <w:vAlign w:val="bottom"/>
          </w:tcPr>
          <w:p w14:paraId="44EF0E41">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15</w:t>
            </w:r>
          </w:p>
        </w:tc>
        <w:tc>
          <w:tcPr>
            <w:tcW w:w="1857" w:type="dxa"/>
            <w:tcBorders>
              <w:top w:val="nil"/>
              <w:left w:val="nil"/>
              <w:bottom w:val="single" w:color="auto" w:sz="4" w:space="0"/>
              <w:right w:val="single" w:color="auto" w:sz="4" w:space="0"/>
            </w:tcBorders>
            <w:shd w:val="clear" w:color="auto" w:fill="auto"/>
            <w:noWrap/>
            <w:vAlign w:val="bottom"/>
          </w:tcPr>
          <w:p w14:paraId="09D696EE">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蝴蝶兰10支装</w:t>
            </w:r>
          </w:p>
        </w:tc>
        <w:tc>
          <w:tcPr>
            <w:tcW w:w="2178" w:type="dxa"/>
            <w:tcBorders>
              <w:top w:val="nil"/>
              <w:left w:val="nil"/>
              <w:bottom w:val="single" w:color="auto" w:sz="4" w:space="0"/>
              <w:right w:val="single" w:color="auto" w:sz="4" w:space="0"/>
            </w:tcBorders>
            <w:shd w:val="clear" w:color="auto" w:fill="auto"/>
            <w:noWrap/>
            <w:vAlign w:val="bottom"/>
          </w:tcPr>
          <w:p w14:paraId="0FC08F31">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60</w:t>
            </w:r>
          </w:p>
        </w:tc>
        <w:tc>
          <w:tcPr>
            <w:tcW w:w="1701" w:type="dxa"/>
            <w:tcBorders>
              <w:top w:val="nil"/>
              <w:left w:val="nil"/>
              <w:bottom w:val="single" w:color="auto" w:sz="4" w:space="0"/>
              <w:right w:val="single" w:color="auto" w:sz="4" w:space="0"/>
            </w:tcBorders>
            <w:shd w:val="clear" w:color="auto" w:fill="auto"/>
            <w:noWrap/>
            <w:vAlign w:val="bottom"/>
          </w:tcPr>
          <w:p w14:paraId="24DB7420">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11</w:t>
            </w:r>
          </w:p>
        </w:tc>
      </w:tr>
      <w:tr w14:paraId="490D9C2F">
        <w:tblPrEx>
          <w:tblCellMar>
            <w:top w:w="0" w:type="dxa"/>
            <w:left w:w="108" w:type="dxa"/>
            <w:bottom w:w="0" w:type="dxa"/>
            <w:right w:w="108" w:type="dxa"/>
          </w:tblCellMar>
        </w:tblPrEx>
        <w:trPr>
          <w:trHeight w:val="270" w:hRule="atLeast"/>
          <w:jc w:val="center"/>
        </w:trPr>
        <w:tc>
          <w:tcPr>
            <w:tcW w:w="800" w:type="dxa"/>
            <w:tcBorders>
              <w:top w:val="nil"/>
              <w:left w:val="single" w:color="auto" w:sz="4" w:space="0"/>
              <w:bottom w:val="single" w:color="auto" w:sz="4" w:space="0"/>
              <w:right w:val="single" w:color="auto" w:sz="4" w:space="0"/>
            </w:tcBorders>
            <w:shd w:val="clear" w:color="auto" w:fill="auto"/>
            <w:noWrap/>
            <w:vAlign w:val="bottom"/>
          </w:tcPr>
          <w:p w14:paraId="54C8AE8C">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16</w:t>
            </w:r>
          </w:p>
        </w:tc>
        <w:tc>
          <w:tcPr>
            <w:tcW w:w="1857" w:type="dxa"/>
            <w:tcBorders>
              <w:top w:val="nil"/>
              <w:left w:val="nil"/>
              <w:bottom w:val="single" w:color="auto" w:sz="4" w:space="0"/>
              <w:right w:val="single" w:color="auto" w:sz="4" w:space="0"/>
            </w:tcBorders>
            <w:shd w:val="clear" w:color="auto" w:fill="auto"/>
            <w:noWrap/>
            <w:vAlign w:val="bottom"/>
          </w:tcPr>
          <w:p w14:paraId="0F799BBB">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孔雀竹羽</w:t>
            </w:r>
          </w:p>
        </w:tc>
        <w:tc>
          <w:tcPr>
            <w:tcW w:w="2178" w:type="dxa"/>
            <w:tcBorders>
              <w:top w:val="nil"/>
              <w:left w:val="nil"/>
              <w:bottom w:val="single" w:color="auto" w:sz="4" w:space="0"/>
              <w:right w:val="single" w:color="auto" w:sz="4" w:space="0"/>
            </w:tcBorders>
            <w:shd w:val="clear" w:color="auto" w:fill="auto"/>
            <w:noWrap/>
            <w:vAlign w:val="bottom"/>
          </w:tcPr>
          <w:p w14:paraId="41C2AF46">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50</w:t>
            </w:r>
          </w:p>
        </w:tc>
        <w:tc>
          <w:tcPr>
            <w:tcW w:w="1701" w:type="dxa"/>
            <w:tcBorders>
              <w:top w:val="nil"/>
              <w:left w:val="nil"/>
              <w:bottom w:val="single" w:color="auto" w:sz="4" w:space="0"/>
              <w:right w:val="single" w:color="auto" w:sz="4" w:space="0"/>
            </w:tcBorders>
            <w:shd w:val="clear" w:color="auto" w:fill="auto"/>
            <w:noWrap/>
            <w:vAlign w:val="bottom"/>
          </w:tcPr>
          <w:p w14:paraId="337F161B">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4</w:t>
            </w:r>
          </w:p>
        </w:tc>
      </w:tr>
      <w:tr w14:paraId="3327312A">
        <w:tblPrEx>
          <w:tblCellMar>
            <w:top w:w="0" w:type="dxa"/>
            <w:left w:w="108" w:type="dxa"/>
            <w:bottom w:w="0" w:type="dxa"/>
            <w:right w:w="108" w:type="dxa"/>
          </w:tblCellMar>
        </w:tblPrEx>
        <w:trPr>
          <w:trHeight w:val="270" w:hRule="atLeast"/>
          <w:jc w:val="center"/>
        </w:trPr>
        <w:tc>
          <w:tcPr>
            <w:tcW w:w="800" w:type="dxa"/>
            <w:tcBorders>
              <w:top w:val="nil"/>
              <w:left w:val="single" w:color="auto" w:sz="4" w:space="0"/>
              <w:bottom w:val="single" w:color="auto" w:sz="4" w:space="0"/>
              <w:right w:val="single" w:color="auto" w:sz="4" w:space="0"/>
            </w:tcBorders>
            <w:shd w:val="clear" w:color="auto" w:fill="auto"/>
            <w:noWrap/>
            <w:vAlign w:val="bottom"/>
          </w:tcPr>
          <w:p w14:paraId="2214A8C9">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17</w:t>
            </w:r>
          </w:p>
        </w:tc>
        <w:tc>
          <w:tcPr>
            <w:tcW w:w="1857" w:type="dxa"/>
            <w:tcBorders>
              <w:top w:val="nil"/>
              <w:left w:val="nil"/>
              <w:bottom w:val="single" w:color="auto" w:sz="4" w:space="0"/>
              <w:right w:val="single" w:color="auto" w:sz="4" w:space="0"/>
            </w:tcBorders>
            <w:shd w:val="clear" w:color="auto" w:fill="auto"/>
            <w:noWrap/>
            <w:vAlign w:val="bottom"/>
          </w:tcPr>
          <w:p w14:paraId="5FC17CCA">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亮晶女贞</w:t>
            </w:r>
          </w:p>
        </w:tc>
        <w:tc>
          <w:tcPr>
            <w:tcW w:w="2178" w:type="dxa"/>
            <w:tcBorders>
              <w:top w:val="nil"/>
              <w:left w:val="nil"/>
              <w:bottom w:val="single" w:color="auto" w:sz="4" w:space="0"/>
              <w:right w:val="single" w:color="auto" w:sz="4" w:space="0"/>
            </w:tcBorders>
            <w:shd w:val="clear" w:color="auto" w:fill="auto"/>
            <w:noWrap/>
            <w:vAlign w:val="bottom"/>
          </w:tcPr>
          <w:p w14:paraId="771D6C8D">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170</w:t>
            </w:r>
          </w:p>
        </w:tc>
        <w:tc>
          <w:tcPr>
            <w:tcW w:w="1701" w:type="dxa"/>
            <w:tcBorders>
              <w:top w:val="nil"/>
              <w:left w:val="nil"/>
              <w:bottom w:val="single" w:color="auto" w:sz="4" w:space="0"/>
              <w:right w:val="single" w:color="auto" w:sz="4" w:space="0"/>
            </w:tcBorders>
            <w:shd w:val="clear" w:color="auto" w:fill="auto"/>
            <w:noWrap/>
            <w:vAlign w:val="bottom"/>
          </w:tcPr>
          <w:p w14:paraId="0FAB9850">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2</w:t>
            </w:r>
          </w:p>
        </w:tc>
      </w:tr>
      <w:tr w14:paraId="19F02304">
        <w:tblPrEx>
          <w:tblCellMar>
            <w:top w:w="0" w:type="dxa"/>
            <w:left w:w="108" w:type="dxa"/>
            <w:bottom w:w="0" w:type="dxa"/>
            <w:right w:w="108" w:type="dxa"/>
          </w:tblCellMar>
        </w:tblPrEx>
        <w:trPr>
          <w:trHeight w:val="270" w:hRule="atLeast"/>
          <w:jc w:val="center"/>
        </w:trPr>
        <w:tc>
          <w:tcPr>
            <w:tcW w:w="800" w:type="dxa"/>
            <w:tcBorders>
              <w:top w:val="nil"/>
              <w:left w:val="single" w:color="auto" w:sz="4" w:space="0"/>
              <w:bottom w:val="single" w:color="auto" w:sz="4" w:space="0"/>
              <w:right w:val="single" w:color="auto" w:sz="4" w:space="0"/>
            </w:tcBorders>
            <w:shd w:val="clear" w:color="auto" w:fill="auto"/>
            <w:noWrap/>
            <w:vAlign w:val="bottom"/>
          </w:tcPr>
          <w:p w14:paraId="579D76A6">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18</w:t>
            </w:r>
          </w:p>
        </w:tc>
        <w:tc>
          <w:tcPr>
            <w:tcW w:w="1857" w:type="dxa"/>
            <w:tcBorders>
              <w:top w:val="nil"/>
              <w:left w:val="nil"/>
              <w:bottom w:val="single" w:color="auto" w:sz="4" w:space="0"/>
              <w:right w:val="single" w:color="auto" w:sz="4" w:space="0"/>
            </w:tcBorders>
            <w:shd w:val="clear" w:color="auto" w:fill="auto"/>
            <w:noWrap/>
            <w:vAlign w:val="bottom"/>
          </w:tcPr>
          <w:p w14:paraId="0C513431">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龙血树</w:t>
            </w:r>
          </w:p>
        </w:tc>
        <w:tc>
          <w:tcPr>
            <w:tcW w:w="2178" w:type="dxa"/>
            <w:tcBorders>
              <w:top w:val="nil"/>
              <w:left w:val="nil"/>
              <w:bottom w:val="single" w:color="auto" w:sz="4" w:space="0"/>
              <w:right w:val="single" w:color="auto" w:sz="4" w:space="0"/>
            </w:tcBorders>
            <w:shd w:val="clear" w:color="auto" w:fill="auto"/>
            <w:noWrap/>
            <w:vAlign w:val="bottom"/>
          </w:tcPr>
          <w:p w14:paraId="0DDCCA93">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170</w:t>
            </w:r>
          </w:p>
        </w:tc>
        <w:tc>
          <w:tcPr>
            <w:tcW w:w="1701" w:type="dxa"/>
            <w:tcBorders>
              <w:top w:val="nil"/>
              <w:left w:val="nil"/>
              <w:bottom w:val="single" w:color="auto" w:sz="4" w:space="0"/>
              <w:right w:val="single" w:color="auto" w:sz="4" w:space="0"/>
            </w:tcBorders>
            <w:shd w:val="clear" w:color="auto" w:fill="auto"/>
            <w:noWrap/>
            <w:vAlign w:val="bottom"/>
          </w:tcPr>
          <w:p w14:paraId="4CA1BFA1">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6</w:t>
            </w:r>
          </w:p>
        </w:tc>
      </w:tr>
      <w:tr w14:paraId="18F31893">
        <w:tblPrEx>
          <w:tblCellMar>
            <w:top w:w="0" w:type="dxa"/>
            <w:left w:w="108" w:type="dxa"/>
            <w:bottom w:w="0" w:type="dxa"/>
            <w:right w:w="108" w:type="dxa"/>
          </w:tblCellMar>
        </w:tblPrEx>
        <w:trPr>
          <w:trHeight w:val="270" w:hRule="atLeast"/>
          <w:jc w:val="center"/>
        </w:trPr>
        <w:tc>
          <w:tcPr>
            <w:tcW w:w="800" w:type="dxa"/>
            <w:tcBorders>
              <w:top w:val="nil"/>
              <w:left w:val="single" w:color="auto" w:sz="4" w:space="0"/>
              <w:bottom w:val="single" w:color="auto" w:sz="4" w:space="0"/>
              <w:right w:val="single" w:color="auto" w:sz="4" w:space="0"/>
            </w:tcBorders>
            <w:shd w:val="clear" w:color="auto" w:fill="auto"/>
            <w:noWrap/>
            <w:vAlign w:val="bottom"/>
          </w:tcPr>
          <w:p w14:paraId="3D960D3A">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19</w:t>
            </w:r>
          </w:p>
        </w:tc>
        <w:tc>
          <w:tcPr>
            <w:tcW w:w="1857" w:type="dxa"/>
            <w:tcBorders>
              <w:top w:val="nil"/>
              <w:left w:val="nil"/>
              <w:bottom w:val="single" w:color="auto" w:sz="4" w:space="0"/>
              <w:right w:val="single" w:color="auto" w:sz="4" w:space="0"/>
            </w:tcBorders>
            <w:shd w:val="clear" w:color="auto" w:fill="auto"/>
            <w:noWrap/>
            <w:vAlign w:val="bottom"/>
          </w:tcPr>
          <w:p w14:paraId="3C476ABD">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螺纹铁</w:t>
            </w:r>
          </w:p>
        </w:tc>
        <w:tc>
          <w:tcPr>
            <w:tcW w:w="2178" w:type="dxa"/>
            <w:tcBorders>
              <w:top w:val="nil"/>
              <w:left w:val="nil"/>
              <w:bottom w:val="single" w:color="auto" w:sz="4" w:space="0"/>
              <w:right w:val="single" w:color="auto" w:sz="4" w:space="0"/>
            </w:tcBorders>
            <w:shd w:val="clear" w:color="auto" w:fill="auto"/>
            <w:noWrap/>
            <w:vAlign w:val="bottom"/>
          </w:tcPr>
          <w:p w14:paraId="7F03BE94">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160</w:t>
            </w:r>
          </w:p>
        </w:tc>
        <w:tc>
          <w:tcPr>
            <w:tcW w:w="1701" w:type="dxa"/>
            <w:tcBorders>
              <w:top w:val="nil"/>
              <w:left w:val="nil"/>
              <w:bottom w:val="single" w:color="auto" w:sz="4" w:space="0"/>
              <w:right w:val="single" w:color="auto" w:sz="4" w:space="0"/>
            </w:tcBorders>
            <w:shd w:val="clear" w:color="auto" w:fill="auto"/>
            <w:noWrap/>
            <w:vAlign w:val="bottom"/>
          </w:tcPr>
          <w:p w14:paraId="1D196D50">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4</w:t>
            </w:r>
          </w:p>
        </w:tc>
      </w:tr>
      <w:tr w14:paraId="2EDB7A62">
        <w:tblPrEx>
          <w:tblCellMar>
            <w:top w:w="0" w:type="dxa"/>
            <w:left w:w="108" w:type="dxa"/>
            <w:bottom w:w="0" w:type="dxa"/>
            <w:right w:w="108" w:type="dxa"/>
          </w:tblCellMar>
        </w:tblPrEx>
        <w:trPr>
          <w:trHeight w:val="270" w:hRule="atLeast"/>
          <w:jc w:val="center"/>
        </w:trPr>
        <w:tc>
          <w:tcPr>
            <w:tcW w:w="800" w:type="dxa"/>
            <w:tcBorders>
              <w:top w:val="nil"/>
              <w:left w:val="single" w:color="auto" w:sz="4" w:space="0"/>
              <w:bottom w:val="single" w:color="auto" w:sz="4" w:space="0"/>
              <w:right w:val="single" w:color="auto" w:sz="4" w:space="0"/>
            </w:tcBorders>
            <w:shd w:val="clear" w:color="auto" w:fill="auto"/>
            <w:noWrap/>
            <w:vAlign w:val="bottom"/>
          </w:tcPr>
          <w:p w14:paraId="73FBFF0E">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20</w:t>
            </w:r>
          </w:p>
        </w:tc>
        <w:tc>
          <w:tcPr>
            <w:tcW w:w="1857" w:type="dxa"/>
            <w:tcBorders>
              <w:top w:val="nil"/>
              <w:left w:val="nil"/>
              <w:bottom w:val="single" w:color="auto" w:sz="4" w:space="0"/>
              <w:right w:val="single" w:color="auto" w:sz="4" w:space="0"/>
            </w:tcBorders>
            <w:shd w:val="clear" w:color="auto" w:fill="auto"/>
            <w:noWrap/>
            <w:vAlign w:val="bottom"/>
          </w:tcPr>
          <w:p w14:paraId="6D7BD0F4">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绿宝</w:t>
            </w:r>
          </w:p>
        </w:tc>
        <w:tc>
          <w:tcPr>
            <w:tcW w:w="2178" w:type="dxa"/>
            <w:tcBorders>
              <w:top w:val="nil"/>
              <w:left w:val="nil"/>
              <w:bottom w:val="single" w:color="auto" w:sz="4" w:space="0"/>
              <w:right w:val="single" w:color="auto" w:sz="4" w:space="0"/>
            </w:tcBorders>
            <w:shd w:val="clear" w:color="auto" w:fill="auto"/>
            <w:noWrap/>
            <w:vAlign w:val="bottom"/>
          </w:tcPr>
          <w:p w14:paraId="5BBF0392">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160</w:t>
            </w:r>
          </w:p>
        </w:tc>
        <w:tc>
          <w:tcPr>
            <w:tcW w:w="1701" w:type="dxa"/>
            <w:tcBorders>
              <w:top w:val="nil"/>
              <w:left w:val="nil"/>
              <w:bottom w:val="single" w:color="auto" w:sz="4" w:space="0"/>
              <w:right w:val="single" w:color="auto" w:sz="4" w:space="0"/>
            </w:tcBorders>
            <w:shd w:val="clear" w:color="auto" w:fill="auto"/>
            <w:noWrap/>
            <w:vAlign w:val="bottom"/>
          </w:tcPr>
          <w:p w14:paraId="31DB5C46">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18</w:t>
            </w:r>
          </w:p>
        </w:tc>
      </w:tr>
      <w:tr w14:paraId="6F10194D">
        <w:tblPrEx>
          <w:tblCellMar>
            <w:top w:w="0" w:type="dxa"/>
            <w:left w:w="108" w:type="dxa"/>
            <w:bottom w:w="0" w:type="dxa"/>
            <w:right w:w="108" w:type="dxa"/>
          </w:tblCellMar>
        </w:tblPrEx>
        <w:trPr>
          <w:trHeight w:val="270" w:hRule="atLeast"/>
          <w:jc w:val="center"/>
        </w:trPr>
        <w:tc>
          <w:tcPr>
            <w:tcW w:w="800" w:type="dxa"/>
            <w:tcBorders>
              <w:top w:val="nil"/>
              <w:left w:val="single" w:color="auto" w:sz="4" w:space="0"/>
              <w:bottom w:val="single" w:color="auto" w:sz="4" w:space="0"/>
              <w:right w:val="single" w:color="auto" w:sz="4" w:space="0"/>
            </w:tcBorders>
            <w:shd w:val="clear" w:color="auto" w:fill="auto"/>
            <w:noWrap/>
            <w:vAlign w:val="bottom"/>
          </w:tcPr>
          <w:p w14:paraId="61F4B80C">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21</w:t>
            </w:r>
          </w:p>
        </w:tc>
        <w:tc>
          <w:tcPr>
            <w:tcW w:w="1857" w:type="dxa"/>
            <w:tcBorders>
              <w:top w:val="nil"/>
              <w:left w:val="nil"/>
              <w:bottom w:val="single" w:color="auto" w:sz="4" w:space="0"/>
              <w:right w:val="single" w:color="auto" w:sz="4" w:space="0"/>
            </w:tcBorders>
            <w:shd w:val="clear" w:color="auto" w:fill="auto"/>
            <w:noWrap/>
            <w:vAlign w:val="bottom"/>
          </w:tcPr>
          <w:p w14:paraId="15611511">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盆景</w:t>
            </w:r>
          </w:p>
        </w:tc>
        <w:tc>
          <w:tcPr>
            <w:tcW w:w="2178" w:type="dxa"/>
            <w:tcBorders>
              <w:top w:val="nil"/>
              <w:left w:val="nil"/>
              <w:bottom w:val="single" w:color="auto" w:sz="4" w:space="0"/>
              <w:right w:val="single" w:color="auto" w:sz="4" w:space="0"/>
            </w:tcBorders>
            <w:shd w:val="clear" w:color="auto" w:fill="auto"/>
            <w:noWrap/>
            <w:vAlign w:val="bottom"/>
          </w:tcPr>
          <w:p w14:paraId="50ECE263">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50</w:t>
            </w:r>
          </w:p>
        </w:tc>
        <w:tc>
          <w:tcPr>
            <w:tcW w:w="1701" w:type="dxa"/>
            <w:tcBorders>
              <w:top w:val="nil"/>
              <w:left w:val="nil"/>
              <w:bottom w:val="single" w:color="auto" w:sz="4" w:space="0"/>
              <w:right w:val="single" w:color="auto" w:sz="4" w:space="0"/>
            </w:tcBorders>
            <w:shd w:val="clear" w:color="auto" w:fill="auto"/>
            <w:noWrap/>
            <w:vAlign w:val="bottom"/>
          </w:tcPr>
          <w:p w14:paraId="525C1885">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2</w:t>
            </w:r>
          </w:p>
        </w:tc>
      </w:tr>
      <w:tr w14:paraId="27D8D571">
        <w:tblPrEx>
          <w:tblCellMar>
            <w:top w:w="0" w:type="dxa"/>
            <w:left w:w="108" w:type="dxa"/>
            <w:bottom w:w="0" w:type="dxa"/>
            <w:right w:w="108" w:type="dxa"/>
          </w:tblCellMar>
        </w:tblPrEx>
        <w:trPr>
          <w:trHeight w:val="270" w:hRule="atLeast"/>
          <w:jc w:val="center"/>
        </w:trPr>
        <w:tc>
          <w:tcPr>
            <w:tcW w:w="800" w:type="dxa"/>
            <w:tcBorders>
              <w:top w:val="nil"/>
              <w:left w:val="single" w:color="auto" w:sz="4" w:space="0"/>
              <w:bottom w:val="single" w:color="auto" w:sz="4" w:space="0"/>
              <w:right w:val="single" w:color="auto" w:sz="4" w:space="0"/>
            </w:tcBorders>
            <w:shd w:val="clear" w:color="auto" w:fill="auto"/>
            <w:noWrap/>
            <w:vAlign w:val="bottom"/>
          </w:tcPr>
          <w:p w14:paraId="44F1797F">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22</w:t>
            </w:r>
          </w:p>
        </w:tc>
        <w:tc>
          <w:tcPr>
            <w:tcW w:w="1857" w:type="dxa"/>
            <w:tcBorders>
              <w:top w:val="nil"/>
              <w:left w:val="nil"/>
              <w:bottom w:val="single" w:color="auto" w:sz="4" w:space="0"/>
              <w:right w:val="single" w:color="auto" w:sz="4" w:space="0"/>
            </w:tcBorders>
            <w:shd w:val="clear" w:color="auto" w:fill="auto"/>
            <w:noWrap/>
            <w:vAlign w:val="bottom"/>
          </w:tcPr>
          <w:p w14:paraId="79AE7BD4">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如意</w:t>
            </w:r>
          </w:p>
        </w:tc>
        <w:tc>
          <w:tcPr>
            <w:tcW w:w="2178" w:type="dxa"/>
            <w:tcBorders>
              <w:top w:val="nil"/>
              <w:left w:val="nil"/>
              <w:bottom w:val="single" w:color="auto" w:sz="4" w:space="0"/>
              <w:right w:val="single" w:color="auto" w:sz="4" w:space="0"/>
            </w:tcBorders>
            <w:shd w:val="clear" w:color="auto" w:fill="auto"/>
            <w:noWrap/>
            <w:vAlign w:val="bottom"/>
          </w:tcPr>
          <w:p w14:paraId="58AB0DE3">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25</w:t>
            </w:r>
          </w:p>
        </w:tc>
        <w:tc>
          <w:tcPr>
            <w:tcW w:w="1701" w:type="dxa"/>
            <w:tcBorders>
              <w:top w:val="nil"/>
              <w:left w:val="nil"/>
              <w:bottom w:val="single" w:color="auto" w:sz="4" w:space="0"/>
              <w:right w:val="single" w:color="auto" w:sz="4" w:space="0"/>
            </w:tcBorders>
            <w:shd w:val="clear" w:color="auto" w:fill="auto"/>
            <w:noWrap/>
            <w:vAlign w:val="bottom"/>
          </w:tcPr>
          <w:p w14:paraId="0785B31B">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64</w:t>
            </w:r>
          </w:p>
        </w:tc>
      </w:tr>
      <w:tr w14:paraId="4AB055D9">
        <w:tblPrEx>
          <w:tblCellMar>
            <w:top w:w="0" w:type="dxa"/>
            <w:left w:w="108" w:type="dxa"/>
            <w:bottom w:w="0" w:type="dxa"/>
            <w:right w:w="108" w:type="dxa"/>
          </w:tblCellMar>
        </w:tblPrEx>
        <w:trPr>
          <w:trHeight w:val="270" w:hRule="atLeast"/>
          <w:jc w:val="center"/>
        </w:trPr>
        <w:tc>
          <w:tcPr>
            <w:tcW w:w="800" w:type="dxa"/>
            <w:tcBorders>
              <w:top w:val="nil"/>
              <w:left w:val="single" w:color="auto" w:sz="4" w:space="0"/>
              <w:bottom w:val="single" w:color="auto" w:sz="4" w:space="0"/>
              <w:right w:val="single" w:color="auto" w:sz="4" w:space="0"/>
            </w:tcBorders>
            <w:shd w:val="clear" w:color="auto" w:fill="auto"/>
            <w:noWrap/>
            <w:vAlign w:val="bottom"/>
          </w:tcPr>
          <w:p w14:paraId="00C73865">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23</w:t>
            </w:r>
          </w:p>
        </w:tc>
        <w:tc>
          <w:tcPr>
            <w:tcW w:w="1857" w:type="dxa"/>
            <w:tcBorders>
              <w:top w:val="nil"/>
              <w:left w:val="nil"/>
              <w:bottom w:val="single" w:color="auto" w:sz="4" w:space="0"/>
              <w:right w:val="single" w:color="auto" w:sz="4" w:space="0"/>
            </w:tcBorders>
            <w:shd w:val="clear" w:color="auto" w:fill="auto"/>
            <w:noWrap/>
            <w:vAlign w:val="bottom"/>
          </w:tcPr>
          <w:p w14:paraId="6893A559">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天堂鸟</w:t>
            </w:r>
          </w:p>
        </w:tc>
        <w:tc>
          <w:tcPr>
            <w:tcW w:w="2178" w:type="dxa"/>
            <w:tcBorders>
              <w:top w:val="nil"/>
              <w:left w:val="nil"/>
              <w:bottom w:val="single" w:color="auto" w:sz="4" w:space="0"/>
              <w:right w:val="single" w:color="auto" w:sz="4" w:space="0"/>
            </w:tcBorders>
            <w:shd w:val="clear" w:color="auto" w:fill="auto"/>
            <w:noWrap/>
            <w:vAlign w:val="bottom"/>
          </w:tcPr>
          <w:p w14:paraId="21474AB7">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170</w:t>
            </w:r>
          </w:p>
        </w:tc>
        <w:tc>
          <w:tcPr>
            <w:tcW w:w="1701" w:type="dxa"/>
            <w:tcBorders>
              <w:top w:val="nil"/>
              <w:left w:val="nil"/>
              <w:bottom w:val="single" w:color="auto" w:sz="4" w:space="0"/>
              <w:right w:val="single" w:color="auto" w:sz="4" w:space="0"/>
            </w:tcBorders>
            <w:shd w:val="clear" w:color="auto" w:fill="auto"/>
            <w:noWrap/>
            <w:vAlign w:val="bottom"/>
          </w:tcPr>
          <w:p w14:paraId="769D9F60">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18</w:t>
            </w:r>
          </w:p>
        </w:tc>
      </w:tr>
      <w:tr w14:paraId="3AB4547D">
        <w:tblPrEx>
          <w:tblCellMar>
            <w:top w:w="0" w:type="dxa"/>
            <w:left w:w="108" w:type="dxa"/>
            <w:bottom w:w="0" w:type="dxa"/>
            <w:right w:w="108" w:type="dxa"/>
          </w:tblCellMar>
        </w:tblPrEx>
        <w:trPr>
          <w:trHeight w:val="270" w:hRule="atLeast"/>
          <w:jc w:val="center"/>
        </w:trPr>
        <w:tc>
          <w:tcPr>
            <w:tcW w:w="800" w:type="dxa"/>
            <w:tcBorders>
              <w:top w:val="nil"/>
              <w:left w:val="single" w:color="auto" w:sz="4" w:space="0"/>
              <w:bottom w:val="single" w:color="auto" w:sz="4" w:space="0"/>
              <w:right w:val="single" w:color="auto" w:sz="4" w:space="0"/>
            </w:tcBorders>
            <w:shd w:val="clear" w:color="auto" w:fill="auto"/>
            <w:noWrap/>
            <w:vAlign w:val="bottom"/>
          </w:tcPr>
          <w:p w14:paraId="5705F92E">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24</w:t>
            </w:r>
          </w:p>
        </w:tc>
        <w:tc>
          <w:tcPr>
            <w:tcW w:w="1857" w:type="dxa"/>
            <w:tcBorders>
              <w:top w:val="nil"/>
              <w:left w:val="nil"/>
              <w:bottom w:val="single" w:color="auto" w:sz="4" w:space="0"/>
              <w:right w:val="single" w:color="auto" w:sz="4" w:space="0"/>
            </w:tcBorders>
            <w:shd w:val="clear" w:color="auto" w:fill="auto"/>
            <w:noWrap/>
            <w:vAlign w:val="bottom"/>
          </w:tcPr>
          <w:p w14:paraId="0134AA75">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铁树</w:t>
            </w:r>
          </w:p>
        </w:tc>
        <w:tc>
          <w:tcPr>
            <w:tcW w:w="2178" w:type="dxa"/>
            <w:tcBorders>
              <w:top w:val="nil"/>
              <w:left w:val="nil"/>
              <w:bottom w:val="single" w:color="auto" w:sz="4" w:space="0"/>
              <w:right w:val="single" w:color="auto" w:sz="4" w:space="0"/>
            </w:tcBorders>
            <w:shd w:val="clear" w:color="auto" w:fill="auto"/>
            <w:noWrap/>
            <w:vAlign w:val="bottom"/>
          </w:tcPr>
          <w:p w14:paraId="5D630FFE">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170</w:t>
            </w:r>
          </w:p>
        </w:tc>
        <w:tc>
          <w:tcPr>
            <w:tcW w:w="1701" w:type="dxa"/>
            <w:tcBorders>
              <w:top w:val="nil"/>
              <w:left w:val="nil"/>
              <w:bottom w:val="single" w:color="auto" w:sz="4" w:space="0"/>
              <w:right w:val="single" w:color="auto" w:sz="4" w:space="0"/>
            </w:tcBorders>
            <w:shd w:val="clear" w:color="auto" w:fill="auto"/>
            <w:noWrap/>
            <w:vAlign w:val="bottom"/>
          </w:tcPr>
          <w:p w14:paraId="6F5A130C">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4</w:t>
            </w:r>
          </w:p>
        </w:tc>
      </w:tr>
      <w:tr w14:paraId="24D33EFB">
        <w:tblPrEx>
          <w:tblCellMar>
            <w:top w:w="0" w:type="dxa"/>
            <w:left w:w="108" w:type="dxa"/>
            <w:bottom w:w="0" w:type="dxa"/>
            <w:right w:w="108" w:type="dxa"/>
          </w:tblCellMar>
        </w:tblPrEx>
        <w:trPr>
          <w:trHeight w:val="270" w:hRule="atLeast"/>
          <w:jc w:val="center"/>
        </w:trPr>
        <w:tc>
          <w:tcPr>
            <w:tcW w:w="800" w:type="dxa"/>
            <w:tcBorders>
              <w:top w:val="nil"/>
              <w:left w:val="single" w:color="auto" w:sz="4" w:space="0"/>
              <w:bottom w:val="single" w:color="auto" w:sz="4" w:space="0"/>
              <w:right w:val="single" w:color="auto" w:sz="4" w:space="0"/>
            </w:tcBorders>
            <w:shd w:val="clear" w:color="auto" w:fill="auto"/>
            <w:noWrap/>
            <w:vAlign w:val="bottom"/>
          </w:tcPr>
          <w:p w14:paraId="749FEA3F">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25</w:t>
            </w:r>
          </w:p>
        </w:tc>
        <w:tc>
          <w:tcPr>
            <w:tcW w:w="1857" w:type="dxa"/>
            <w:tcBorders>
              <w:top w:val="nil"/>
              <w:left w:val="nil"/>
              <w:bottom w:val="single" w:color="auto" w:sz="4" w:space="0"/>
              <w:right w:val="single" w:color="auto" w:sz="4" w:space="0"/>
            </w:tcBorders>
            <w:shd w:val="clear" w:color="auto" w:fill="auto"/>
            <w:noWrap/>
            <w:vAlign w:val="bottom"/>
          </w:tcPr>
          <w:p w14:paraId="1F746F4F">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万年青</w:t>
            </w:r>
          </w:p>
        </w:tc>
        <w:tc>
          <w:tcPr>
            <w:tcW w:w="2178" w:type="dxa"/>
            <w:tcBorders>
              <w:top w:val="nil"/>
              <w:left w:val="nil"/>
              <w:bottom w:val="single" w:color="auto" w:sz="4" w:space="0"/>
              <w:right w:val="single" w:color="auto" w:sz="4" w:space="0"/>
            </w:tcBorders>
            <w:shd w:val="clear" w:color="auto" w:fill="auto"/>
            <w:noWrap/>
            <w:vAlign w:val="bottom"/>
          </w:tcPr>
          <w:p w14:paraId="08A10EA9">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50</w:t>
            </w:r>
          </w:p>
        </w:tc>
        <w:tc>
          <w:tcPr>
            <w:tcW w:w="1701" w:type="dxa"/>
            <w:tcBorders>
              <w:top w:val="nil"/>
              <w:left w:val="nil"/>
              <w:bottom w:val="single" w:color="auto" w:sz="4" w:space="0"/>
              <w:right w:val="single" w:color="auto" w:sz="4" w:space="0"/>
            </w:tcBorders>
            <w:shd w:val="clear" w:color="auto" w:fill="auto"/>
            <w:noWrap/>
            <w:vAlign w:val="bottom"/>
          </w:tcPr>
          <w:p w14:paraId="2BC5B601">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104</w:t>
            </w:r>
          </w:p>
        </w:tc>
      </w:tr>
      <w:tr w14:paraId="5ACCB734">
        <w:tblPrEx>
          <w:tblCellMar>
            <w:top w:w="0" w:type="dxa"/>
            <w:left w:w="108" w:type="dxa"/>
            <w:bottom w:w="0" w:type="dxa"/>
            <w:right w:w="108" w:type="dxa"/>
          </w:tblCellMar>
        </w:tblPrEx>
        <w:trPr>
          <w:trHeight w:val="270" w:hRule="atLeast"/>
          <w:jc w:val="center"/>
        </w:trPr>
        <w:tc>
          <w:tcPr>
            <w:tcW w:w="800" w:type="dxa"/>
            <w:tcBorders>
              <w:top w:val="nil"/>
              <w:left w:val="single" w:color="auto" w:sz="4" w:space="0"/>
              <w:bottom w:val="single" w:color="auto" w:sz="4" w:space="0"/>
              <w:right w:val="single" w:color="auto" w:sz="4" w:space="0"/>
            </w:tcBorders>
            <w:shd w:val="clear" w:color="auto" w:fill="auto"/>
            <w:noWrap/>
            <w:vAlign w:val="bottom"/>
          </w:tcPr>
          <w:p w14:paraId="66284A6B">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26</w:t>
            </w:r>
          </w:p>
        </w:tc>
        <w:tc>
          <w:tcPr>
            <w:tcW w:w="1857" w:type="dxa"/>
            <w:tcBorders>
              <w:top w:val="nil"/>
              <w:left w:val="nil"/>
              <w:bottom w:val="single" w:color="auto" w:sz="4" w:space="0"/>
              <w:right w:val="single" w:color="auto" w:sz="4" w:space="0"/>
            </w:tcBorders>
            <w:shd w:val="clear" w:color="auto" w:fill="auto"/>
            <w:noWrap/>
            <w:vAlign w:val="bottom"/>
          </w:tcPr>
          <w:p w14:paraId="323F085F">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夏威夷椰子</w:t>
            </w:r>
          </w:p>
        </w:tc>
        <w:tc>
          <w:tcPr>
            <w:tcW w:w="2178" w:type="dxa"/>
            <w:tcBorders>
              <w:top w:val="nil"/>
              <w:left w:val="nil"/>
              <w:bottom w:val="single" w:color="auto" w:sz="4" w:space="0"/>
              <w:right w:val="single" w:color="auto" w:sz="4" w:space="0"/>
            </w:tcBorders>
            <w:shd w:val="clear" w:color="auto" w:fill="auto"/>
            <w:noWrap/>
            <w:vAlign w:val="bottom"/>
          </w:tcPr>
          <w:p w14:paraId="4F86FF33">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50</w:t>
            </w:r>
          </w:p>
        </w:tc>
        <w:tc>
          <w:tcPr>
            <w:tcW w:w="1701" w:type="dxa"/>
            <w:tcBorders>
              <w:top w:val="nil"/>
              <w:left w:val="nil"/>
              <w:bottom w:val="single" w:color="auto" w:sz="4" w:space="0"/>
              <w:right w:val="single" w:color="auto" w:sz="4" w:space="0"/>
            </w:tcBorders>
            <w:shd w:val="clear" w:color="auto" w:fill="auto"/>
            <w:noWrap/>
            <w:vAlign w:val="bottom"/>
          </w:tcPr>
          <w:p w14:paraId="3D41A8F4">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4</w:t>
            </w:r>
          </w:p>
        </w:tc>
      </w:tr>
      <w:tr w14:paraId="03E6D086">
        <w:tblPrEx>
          <w:tblCellMar>
            <w:top w:w="0" w:type="dxa"/>
            <w:left w:w="108" w:type="dxa"/>
            <w:bottom w:w="0" w:type="dxa"/>
            <w:right w:w="108" w:type="dxa"/>
          </w:tblCellMar>
        </w:tblPrEx>
        <w:trPr>
          <w:trHeight w:val="270" w:hRule="atLeast"/>
          <w:jc w:val="center"/>
        </w:trPr>
        <w:tc>
          <w:tcPr>
            <w:tcW w:w="800" w:type="dxa"/>
            <w:tcBorders>
              <w:top w:val="nil"/>
              <w:left w:val="single" w:color="auto" w:sz="4" w:space="0"/>
              <w:bottom w:val="single" w:color="auto" w:sz="4" w:space="0"/>
              <w:right w:val="single" w:color="auto" w:sz="4" w:space="0"/>
            </w:tcBorders>
            <w:shd w:val="clear" w:color="auto" w:fill="auto"/>
            <w:noWrap/>
            <w:vAlign w:val="bottom"/>
          </w:tcPr>
          <w:p w14:paraId="1C54E750">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27</w:t>
            </w:r>
          </w:p>
        </w:tc>
        <w:tc>
          <w:tcPr>
            <w:tcW w:w="1857" w:type="dxa"/>
            <w:tcBorders>
              <w:top w:val="nil"/>
              <w:left w:val="nil"/>
              <w:bottom w:val="single" w:color="auto" w:sz="4" w:space="0"/>
              <w:right w:val="single" w:color="auto" w:sz="4" w:space="0"/>
            </w:tcBorders>
            <w:shd w:val="clear" w:color="auto" w:fill="auto"/>
            <w:noWrap/>
            <w:vAlign w:val="bottom"/>
          </w:tcPr>
          <w:p w14:paraId="3AB22FF1">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幸福树</w:t>
            </w:r>
          </w:p>
        </w:tc>
        <w:tc>
          <w:tcPr>
            <w:tcW w:w="2178" w:type="dxa"/>
            <w:tcBorders>
              <w:top w:val="nil"/>
              <w:left w:val="nil"/>
              <w:bottom w:val="single" w:color="auto" w:sz="4" w:space="0"/>
              <w:right w:val="single" w:color="auto" w:sz="4" w:space="0"/>
            </w:tcBorders>
            <w:shd w:val="clear" w:color="auto" w:fill="auto"/>
            <w:noWrap/>
            <w:vAlign w:val="bottom"/>
          </w:tcPr>
          <w:p w14:paraId="1C81DCCD">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220</w:t>
            </w:r>
          </w:p>
        </w:tc>
        <w:tc>
          <w:tcPr>
            <w:tcW w:w="1701" w:type="dxa"/>
            <w:tcBorders>
              <w:top w:val="nil"/>
              <w:left w:val="nil"/>
              <w:bottom w:val="single" w:color="auto" w:sz="4" w:space="0"/>
              <w:right w:val="single" w:color="auto" w:sz="4" w:space="0"/>
            </w:tcBorders>
            <w:shd w:val="clear" w:color="auto" w:fill="auto"/>
            <w:noWrap/>
            <w:vAlign w:val="bottom"/>
          </w:tcPr>
          <w:p w14:paraId="4CA94D92">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12</w:t>
            </w:r>
          </w:p>
        </w:tc>
      </w:tr>
      <w:tr w14:paraId="362FFB9E">
        <w:tblPrEx>
          <w:tblCellMar>
            <w:top w:w="0" w:type="dxa"/>
            <w:left w:w="108" w:type="dxa"/>
            <w:bottom w:w="0" w:type="dxa"/>
            <w:right w:w="108" w:type="dxa"/>
          </w:tblCellMar>
        </w:tblPrEx>
        <w:trPr>
          <w:trHeight w:val="270" w:hRule="atLeast"/>
          <w:jc w:val="center"/>
        </w:trPr>
        <w:tc>
          <w:tcPr>
            <w:tcW w:w="800" w:type="dxa"/>
            <w:tcBorders>
              <w:top w:val="nil"/>
              <w:left w:val="single" w:color="auto" w:sz="4" w:space="0"/>
              <w:bottom w:val="single" w:color="auto" w:sz="4" w:space="0"/>
              <w:right w:val="single" w:color="auto" w:sz="4" w:space="0"/>
            </w:tcBorders>
            <w:shd w:val="clear" w:color="auto" w:fill="auto"/>
            <w:noWrap/>
            <w:vAlign w:val="bottom"/>
          </w:tcPr>
          <w:p w14:paraId="2FE8C555">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28</w:t>
            </w:r>
          </w:p>
        </w:tc>
        <w:tc>
          <w:tcPr>
            <w:tcW w:w="1857" w:type="dxa"/>
            <w:tcBorders>
              <w:top w:val="nil"/>
              <w:left w:val="nil"/>
              <w:bottom w:val="single" w:color="auto" w:sz="4" w:space="0"/>
              <w:right w:val="single" w:color="auto" w:sz="4" w:space="0"/>
            </w:tcBorders>
            <w:shd w:val="clear" w:color="auto" w:fill="auto"/>
            <w:noWrap/>
            <w:vAlign w:val="bottom"/>
          </w:tcPr>
          <w:p w14:paraId="63B4DE43">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袖珍椰子</w:t>
            </w:r>
          </w:p>
        </w:tc>
        <w:tc>
          <w:tcPr>
            <w:tcW w:w="2178" w:type="dxa"/>
            <w:tcBorders>
              <w:top w:val="nil"/>
              <w:left w:val="nil"/>
              <w:bottom w:val="single" w:color="auto" w:sz="4" w:space="0"/>
              <w:right w:val="single" w:color="auto" w:sz="4" w:space="0"/>
            </w:tcBorders>
            <w:shd w:val="clear" w:color="auto" w:fill="auto"/>
            <w:noWrap/>
            <w:vAlign w:val="bottom"/>
          </w:tcPr>
          <w:p w14:paraId="0A18DB0B">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50</w:t>
            </w:r>
          </w:p>
        </w:tc>
        <w:tc>
          <w:tcPr>
            <w:tcW w:w="1701" w:type="dxa"/>
            <w:tcBorders>
              <w:top w:val="nil"/>
              <w:left w:val="nil"/>
              <w:bottom w:val="single" w:color="auto" w:sz="4" w:space="0"/>
              <w:right w:val="single" w:color="auto" w:sz="4" w:space="0"/>
            </w:tcBorders>
            <w:shd w:val="clear" w:color="auto" w:fill="auto"/>
            <w:noWrap/>
            <w:vAlign w:val="bottom"/>
          </w:tcPr>
          <w:p w14:paraId="2F5E4225">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34</w:t>
            </w:r>
          </w:p>
        </w:tc>
      </w:tr>
      <w:tr w14:paraId="1745BC6A">
        <w:tblPrEx>
          <w:tblCellMar>
            <w:top w:w="0" w:type="dxa"/>
            <w:left w:w="108" w:type="dxa"/>
            <w:bottom w:w="0" w:type="dxa"/>
            <w:right w:w="108" w:type="dxa"/>
          </w:tblCellMar>
        </w:tblPrEx>
        <w:trPr>
          <w:trHeight w:val="270" w:hRule="atLeast"/>
          <w:jc w:val="center"/>
        </w:trPr>
        <w:tc>
          <w:tcPr>
            <w:tcW w:w="800" w:type="dxa"/>
            <w:tcBorders>
              <w:top w:val="nil"/>
              <w:left w:val="single" w:color="auto" w:sz="4" w:space="0"/>
              <w:bottom w:val="single" w:color="auto" w:sz="4" w:space="0"/>
              <w:right w:val="single" w:color="auto" w:sz="4" w:space="0"/>
            </w:tcBorders>
            <w:shd w:val="clear" w:color="auto" w:fill="auto"/>
            <w:noWrap/>
            <w:vAlign w:val="bottom"/>
          </w:tcPr>
          <w:p w14:paraId="35D06DD2">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29</w:t>
            </w:r>
          </w:p>
        </w:tc>
        <w:tc>
          <w:tcPr>
            <w:tcW w:w="1857" w:type="dxa"/>
            <w:tcBorders>
              <w:top w:val="nil"/>
              <w:left w:val="nil"/>
              <w:bottom w:val="single" w:color="auto" w:sz="4" w:space="0"/>
              <w:right w:val="single" w:color="auto" w:sz="4" w:space="0"/>
            </w:tcBorders>
            <w:shd w:val="clear" w:color="auto" w:fill="auto"/>
            <w:noWrap/>
            <w:vAlign w:val="bottom"/>
          </w:tcPr>
          <w:p w14:paraId="447D2043">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鸭爪木</w:t>
            </w:r>
          </w:p>
        </w:tc>
        <w:tc>
          <w:tcPr>
            <w:tcW w:w="2178" w:type="dxa"/>
            <w:tcBorders>
              <w:top w:val="nil"/>
              <w:left w:val="nil"/>
              <w:bottom w:val="single" w:color="auto" w:sz="4" w:space="0"/>
              <w:right w:val="single" w:color="auto" w:sz="4" w:space="0"/>
            </w:tcBorders>
            <w:shd w:val="clear" w:color="auto" w:fill="auto"/>
            <w:noWrap/>
            <w:vAlign w:val="bottom"/>
          </w:tcPr>
          <w:p w14:paraId="425394AA">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160</w:t>
            </w:r>
          </w:p>
        </w:tc>
        <w:tc>
          <w:tcPr>
            <w:tcW w:w="1701" w:type="dxa"/>
            <w:tcBorders>
              <w:top w:val="nil"/>
              <w:left w:val="nil"/>
              <w:bottom w:val="single" w:color="auto" w:sz="4" w:space="0"/>
              <w:right w:val="single" w:color="auto" w:sz="4" w:space="0"/>
            </w:tcBorders>
            <w:shd w:val="clear" w:color="auto" w:fill="auto"/>
            <w:noWrap/>
            <w:vAlign w:val="bottom"/>
          </w:tcPr>
          <w:p w14:paraId="2D3CA59E">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8</w:t>
            </w:r>
          </w:p>
        </w:tc>
      </w:tr>
      <w:tr w14:paraId="73A88F78">
        <w:tblPrEx>
          <w:tblCellMar>
            <w:top w:w="0" w:type="dxa"/>
            <w:left w:w="108" w:type="dxa"/>
            <w:bottom w:w="0" w:type="dxa"/>
            <w:right w:w="108" w:type="dxa"/>
          </w:tblCellMar>
        </w:tblPrEx>
        <w:trPr>
          <w:trHeight w:val="270" w:hRule="atLeast"/>
          <w:jc w:val="center"/>
        </w:trPr>
        <w:tc>
          <w:tcPr>
            <w:tcW w:w="800" w:type="dxa"/>
            <w:tcBorders>
              <w:top w:val="nil"/>
              <w:left w:val="single" w:color="auto" w:sz="4" w:space="0"/>
              <w:bottom w:val="single" w:color="auto" w:sz="4" w:space="0"/>
              <w:right w:val="single" w:color="auto" w:sz="4" w:space="0"/>
            </w:tcBorders>
            <w:shd w:val="clear" w:color="auto" w:fill="auto"/>
            <w:noWrap/>
            <w:vAlign w:val="bottom"/>
          </w:tcPr>
          <w:p w14:paraId="0685E2DF">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30</w:t>
            </w:r>
          </w:p>
        </w:tc>
        <w:tc>
          <w:tcPr>
            <w:tcW w:w="1857" w:type="dxa"/>
            <w:tcBorders>
              <w:top w:val="nil"/>
              <w:left w:val="nil"/>
              <w:bottom w:val="single" w:color="auto" w:sz="4" w:space="0"/>
              <w:right w:val="single" w:color="auto" w:sz="4" w:space="0"/>
            </w:tcBorders>
            <w:shd w:val="clear" w:color="auto" w:fill="auto"/>
            <w:noWrap/>
            <w:vAlign w:val="bottom"/>
          </w:tcPr>
          <w:p w14:paraId="177A07B5">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也门铁</w:t>
            </w:r>
          </w:p>
        </w:tc>
        <w:tc>
          <w:tcPr>
            <w:tcW w:w="2178" w:type="dxa"/>
            <w:tcBorders>
              <w:top w:val="nil"/>
              <w:left w:val="nil"/>
              <w:bottom w:val="single" w:color="auto" w:sz="4" w:space="0"/>
              <w:right w:val="single" w:color="auto" w:sz="4" w:space="0"/>
            </w:tcBorders>
            <w:shd w:val="clear" w:color="auto" w:fill="auto"/>
            <w:noWrap/>
            <w:vAlign w:val="bottom"/>
          </w:tcPr>
          <w:p w14:paraId="7CDDCC2A">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60</w:t>
            </w:r>
          </w:p>
        </w:tc>
        <w:tc>
          <w:tcPr>
            <w:tcW w:w="1701" w:type="dxa"/>
            <w:tcBorders>
              <w:top w:val="nil"/>
              <w:left w:val="nil"/>
              <w:bottom w:val="single" w:color="auto" w:sz="4" w:space="0"/>
              <w:right w:val="single" w:color="auto" w:sz="4" w:space="0"/>
            </w:tcBorders>
            <w:shd w:val="clear" w:color="auto" w:fill="auto"/>
            <w:noWrap/>
            <w:vAlign w:val="bottom"/>
          </w:tcPr>
          <w:p w14:paraId="647048E4">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8</w:t>
            </w:r>
          </w:p>
        </w:tc>
      </w:tr>
      <w:tr w14:paraId="340070CE">
        <w:tblPrEx>
          <w:tblCellMar>
            <w:top w:w="0" w:type="dxa"/>
            <w:left w:w="108" w:type="dxa"/>
            <w:bottom w:w="0" w:type="dxa"/>
            <w:right w:w="108" w:type="dxa"/>
          </w:tblCellMar>
        </w:tblPrEx>
        <w:trPr>
          <w:trHeight w:val="270" w:hRule="atLeast"/>
          <w:jc w:val="center"/>
        </w:trPr>
        <w:tc>
          <w:tcPr>
            <w:tcW w:w="800" w:type="dxa"/>
            <w:tcBorders>
              <w:top w:val="nil"/>
              <w:left w:val="single" w:color="auto" w:sz="4" w:space="0"/>
              <w:bottom w:val="single" w:color="auto" w:sz="4" w:space="0"/>
              <w:right w:val="single" w:color="auto" w:sz="4" w:space="0"/>
            </w:tcBorders>
            <w:shd w:val="clear" w:color="auto" w:fill="auto"/>
            <w:noWrap/>
            <w:vAlign w:val="bottom"/>
          </w:tcPr>
          <w:p w14:paraId="29A1DEE9">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31</w:t>
            </w:r>
          </w:p>
        </w:tc>
        <w:tc>
          <w:tcPr>
            <w:tcW w:w="1857" w:type="dxa"/>
            <w:tcBorders>
              <w:top w:val="nil"/>
              <w:left w:val="nil"/>
              <w:bottom w:val="single" w:color="auto" w:sz="4" w:space="0"/>
              <w:right w:val="single" w:color="auto" w:sz="4" w:space="0"/>
            </w:tcBorders>
            <w:shd w:val="clear" w:color="auto" w:fill="auto"/>
            <w:noWrap/>
            <w:vAlign w:val="bottom"/>
          </w:tcPr>
          <w:p w14:paraId="45ACA320">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一叶兰</w:t>
            </w:r>
          </w:p>
        </w:tc>
        <w:tc>
          <w:tcPr>
            <w:tcW w:w="2178" w:type="dxa"/>
            <w:tcBorders>
              <w:top w:val="nil"/>
              <w:left w:val="nil"/>
              <w:bottom w:val="single" w:color="auto" w:sz="4" w:space="0"/>
              <w:right w:val="single" w:color="auto" w:sz="4" w:space="0"/>
            </w:tcBorders>
            <w:shd w:val="clear" w:color="auto" w:fill="auto"/>
            <w:noWrap/>
            <w:vAlign w:val="bottom"/>
          </w:tcPr>
          <w:p w14:paraId="0CEC40E0">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60</w:t>
            </w:r>
          </w:p>
        </w:tc>
        <w:tc>
          <w:tcPr>
            <w:tcW w:w="1701" w:type="dxa"/>
            <w:tcBorders>
              <w:top w:val="nil"/>
              <w:left w:val="nil"/>
              <w:bottom w:val="single" w:color="auto" w:sz="4" w:space="0"/>
              <w:right w:val="single" w:color="auto" w:sz="4" w:space="0"/>
            </w:tcBorders>
            <w:shd w:val="clear" w:color="auto" w:fill="auto"/>
            <w:noWrap/>
            <w:vAlign w:val="bottom"/>
          </w:tcPr>
          <w:p w14:paraId="029B4B84">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23</w:t>
            </w:r>
          </w:p>
        </w:tc>
      </w:tr>
      <w:tr w14:paraId="7CABD017">
        <w:tblPrEx>
          <w:tblCellMar>
            <w:top w:w="0" w:type="dxa"/>
            <w:left w:w="108" w:type="dxa"/>
            <w:bottom w:w="0" w:type="dxa"/>
            <w:right w:w="108" w:type="dxa"/>
          </w:tblCellMar>
        </w:tblPrEx>
        <w:trPr>
          <w:trHeight w:val="270" w:hRule="atLeast"/>
          <w:jc w:val="center"/>
        </w:trPr>
        <w:tc>
          <w:tcPr>
            <w:tcW w:w="800" w:type="dxa"/>
            <w:tcBorders>
              <w:top w:val="nil"/>
              <w:left w:val="single" w:color="auto" w:sz="4" w:space="0"/>
              <w:bottom w:val="single" w:color="auto" w:sz="4" w:space="0"/>
              <w:right w:val="single" w:color="auto" w:sz="4" w:space="0"/>
            </w:tcBorders>
            <w:shd w:val="clear" w:color="auto" w:fill="auto"/>
            <w:noWrap/>
            <w:vAlign w:val="bottom"/>
          </w:tcPr>
          <w:p w14:paraId="4088CE28">
            <w:pPr>
              <w:widowControl/>
              <w:adjustRightInd/>
              <w:snapToGrid/>
              <w:spacing w:line="240" w:lineRule="auto"/>
              <w:ind w:firstLine="0" w:firstLineChars="0"/>
              <w:jc w:val="center"/>
              <w:rPr>
                <w:rFonts w:ascii="宋体" w:hAnsi="宋体" w:cs="宋体"/>
                <w:b/>
                <w:bCs/>
                <w:color w:val="000000"/>
                <w:kern w:val="0"/>
              </w:rPr>
            </w:pPr>
            <w:r>
              <w:rPr>
                <w:rFonts w:hint="eastAsia" w:ascii="宋体" w:hAnsi="宋体" w:cs="宋体"/>
                <w:b/>
                <w:bCs/>
                <w:color w:val="000000"/>
                <w:kern w:val="0"/>
              </w:rPr>
              <w:t>合计</w:t>
            </w:r>
          </w:p>
        </w:tc>
        <w:tc>
          <w:tcPr>
            <w:tcW w:w="1857" w:type="dxa"/>
            <w:tcBorders>
              <w:top w:val="nil"/>
              <w:left w:val="nil"/>
              <w:bottom w:val="single" w:color="auto" w:sz="4" w:space="0"/>
              <w:right w:val="single" w:color="auto" w:sz="4" w:space="0"/>
            </w:tcBorders>
            <w:shd w:val="clear" w:color="auto" w:fill="auto"/>
            <w:noWrap/>
            <w:vAlign w:val="bottom"/>
          </w:tcPr>
          <w:p w14:paraId="6ACD3F8D">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　</w:t>
            </w:r>
          </w:p>
        </w:tc>
        <w:tc>
          <w:tcPr>
            <w:tcW w:w="2178" w:type="dxa"/>
            <w:tcBorders>
              <w:top w:val="nil"/>
              <w:left w:val="nil"/>
              <w:bottom w:val="single" w:color="auto" w:sz="4" w:space="0"/>
              <w:right w:val="single" w:color="auto" w:sz="4" w:space="0"/>
            </w:tcBorders>
            <w:shd w:val="clear" w:color="auto" w:fill="auto"/>
            <w:noWrap/>
            <w:vAlign w:val="bottom"/>
          </w:tcPr>
          <w:p w14:paraId="650A4568">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　</w:t>
            </w:r>
          </w:p>
        </w:tc>
        <w:tc>
          <w:tcPr>
            <w:tcW w:w="1701" w:type="dxa"/>
            <w:tcBorders>
              <w:top w:val="nil"/>
              <w:left w:val="nil"/>
              <w:bottom w:val="single" w:color="auto" w:sz="4" w:space="0"/>
              <w:right w:val="single" w:color="auto" w:sz="4" w:space="0"/>
            </w:tcBorders>
            <w:shd w:val="clear" w:color="auto" w:fill="auto"/>
            <w:noWrap/>
            <w:vAlign w:val="bottom"/>
          </w:tcPr>
          <w:p w14:paraId="5AD0A9D9">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494</w:t>
            </w:r>
          </w:p>
        </w:tc>
      </w:tr>
    </w:tbl>
    <w:p w14:paraId="64FA42DF">
      <w:pPr>
        <w:pStyle w:val="60"/>
        <w:ind w:firstLine="480"/>
        <w:rPr>
          <w:rFonts w:asciiTheme="minorEastAsia" w:hAnsiTheme="minorEastAsia" w:eastAsiaTheme="minorEastAsia"/>
          <w:szCs w:val="24"/>
        </w:rPr>
      </w:pPr>
    </w:p>
    <w:p w14:paraId="0A58F648">
      <w:pPr>
        <w:pStyle w:val="485"/>
        <w:rPr>
          <w:rFonts w:asciiTheme="minorEastAsia" w:hAnsiTheme="minorEastAsia" w:eastAsiaTheme="minorEastAsia"/>
          <w:b/>
        </w:rPr>
      </w:pPr>
      <w:r>
        <w:rPr>
          <w:rFonts w:hint="eastAsia" w:asciiTheme="minorEastAsia" w:hAnsiTheme="minorEastAsia" w:eastAsiaTheme="minorEastAsia"/>
          <w:b/>
        </w:rPr>
        <w:t>（二）莫干山院区各区域盆栽绿植摆放清单</w:t>
      </w:r>
    </w:p>
    <w:tbl>
      <w:tblPr>
        <w:tblStyle w:val="62"/>
        <w:tblW w:w="6536" w:type="dxa"/>
        <w:jc w:val="center"/>
        <w:tblLayout w:type="autofit"/>
        <w:tblCellMar>
          <w:top w:w="0" w:type="dxa"/>
          <w:left w:w="108" w:type="dxa"/>
          <w:bottom w:w="0" w:type="dxa"/>
          <w:right w:w="108" w:type="dxa"/>
        </w:tblCellMar>
      </w:tblPr>
      <w:tblGrid>
        <w:gridCol w:w="740"/>
        <w:gridCol w:w="1900"/>
        <w:gridCol w:w="2195"/>
        <w:gridCol w:w="1701"/>
      </w:tblGrid>
      <w:tr w14:paraId="193B4213">
        <w:tblPrEx>
          <w:tblCellMar>
            <w:top w:w="0" w:type="dxa"/>
            <w:left w:w="108" w:type="dxa"/>
            <w:bottom w:w="0" w:type="dxa"/>
            <w:right w:w="108" w:type="dxa"/>
          </w:tblCellMar>
        </w:tblPrEx>
        <w:trPr>
          <w:trHeight w:val="270" w:hRule="atLeast"/>
          <w:jc w:val="center"/>
        </w:trPr>
        <w:tc>
          <w:tcPr>
            <w:tcW w:w="74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3768FD6">
            <w:pPr>
              <w:widowControl/>
              <w:adjustRightInd/>
              <w:snapToGrid/>
              <w:spacing w:line="240" w:lineRule="auto"/>
              <w:ind w:firstLine="0" w:firstLineChars="0"/>
              <w:jc w:val="center"/>
              <w:rPr>
                <w:rFonts w:ascii="宋体" w:hAnsi="宋体" w:cs="宋体"/>
                <w:b/>
                <w:bCs/>
                <w:color w:val="000000"/>
                <w:kern w:val="0"/>
              </w:rPr>
            </w:pPr>
            <w:r>
              <w:rPr>
                <w:rFonts w:hint="eastAsia" w:ascii="宋体" w:hAnsi="宋体" w:cs="宋体"/>
                <w:b/>
                <w:bCs/>
                <w:color w:val="000000"/>
                <w:kern w:val="0"/>
              </w:rPr>
              <w:t>序号</w:t>
            </w:r>
          </w:p>
        </w:tc>
        <w:tc>
          <w:tcPr>
            <w:tcW w:w="1900" w:type="dxa"/>
            <w:tcBorders>
              <w:top w:val="single" w:color="auto" w:sz="4" w:space="0"/>
              <w:left w:val="nil"/>
              <w:bottom w:val="single" w:color="auto" w:sz="4" w:space="0"/>
              <w:right w:val="single" w:color="auto" w:sz="4" w:space="0"/>
            </w:tcBorders>
            <w:shd w:val="clear" w:color="auto" w:fill="auto"/>
            <w:noWrap/>
            <w:vAlign w:val="center"/>
          </w:tcPr>
          <w:p w14:paraId="7EE43C1F">
            <w:pPr>
              <w:widowControl/>
              <w:adjustRightInd/>
              <w:snapToGrid/>
              <w:spacing w:line="240" w:lineRule="auto"/>
              <w:ind w:firstLine="0" w:firstLineChars="0"/>
              <w:jc w:val="center"/>
              <w:rPr>
                <w:rFonts w:ascii="宋体" w:hAnsi="宋体" w:cs="宋体"/>
                <w:b/>
                <w:bCs/>
                <w:kern w:val="0"/>
              </w:rPr>
            </w:pPr>
            <w:r>
              <w:rPr>
                <w:rFonts w:hint="eastAsia" w:ascii="宋体" w:hAnsi="宋体" w:cs="宋体"/>
                <w:b/>
                <w:bCs/>
                <w:kern w:val="0"/>
              </w:rPr>
              <w:t>品种</w:t>
            </w:r>
          </w:p>
        </w:tc>
        <w:tc>
          <w:tcPr>
            <w:tcW w:w="2195" w:type="dxa"/>
            <w:tcBorders>
              <w:top w:val="single" w:color="auto" w:sz="4" w:space="0"/>
              <w:left w:val="nil"/>
              <w:bottom w:val="single" w:color="auto" w:sz="4" w:space="0"/>
              <w:right w:val="single" w:color="auto" w:sz="4" w:space="0"/>
            </w:tcBorders>
            <w:shd w:val="clear" w:color="auto" w:fill="auto"/>
            <w:noWrap/>
            <w:vAlign w:val="center"/>
          </w:tcPr>
          <w:p w14:paraId="32C6E2DF">
            <w:pPr>
              <w:widowControl/>
              <w:adjustRightInd/>
              <w:snapToGrid/>
              <w:spacing w:line="240" w:lineRule="auto"/>
              <w:ind w:firstLine="0" w:firstLineChars="0"/>
              <w:jc w:val="center"/>
              <w:rPr>
                <w:rFonts w:ascii="宋体" w:hAnsi="宋体" w:cs="宋体"/>
                <w:b/>
                <w:bCs/>
                <w:kern w:val="0"/>
              </w:rPr>
            </w:pPr>
            <w:r>
              <w:rPr>
                <w:rFonts w:hint="eastAsia" w:ascii="宋体" w:hAnsi="宋体" w:cs="宋体"/>
                <w:b/>
                <w:bCs/>
                <w:kern w:val="0"/>
              </w:rPr>
              <w:t>绿植大约高度（cm）</w:t>
            </w:r>
          </w:p>
        </w:tc>
        <w:tc>
          <w:tcPr>
            <w:tcW w:w="1701" w:type="dxa"/>
            <w:tcBorders>
              <w:top w:val="single" w:color="auto" w:sz="4" w:space="0"/>
              <w:left w:val="nil"/>
              <w:bottom w:val="single" w:color="auto" w:sz="4" w:space="0"/>
              <w:right w:val="single" w:color="auto" w:sz="4" w:space="0"/>
            </w:tcBorders>
            <w:shd w:val="clear" w:color="auto" w:fill="auto"/>
            <w:noWrap/>
            <w:vAlign w:val="center"/>
          </w:tcPr>
          <w:p w14:paraId="1F08A99D">
            <w:pPr>
              <w:widowControl/>
              <w:adjustRightInd/>
              <w:snapToGrid/>
              <w:spacing w:line="240" w:lineRule="auto"/>
              <w:ind w:firstLine="0" w:firstLineChars="0"/>
              <w:jc w:val="center"/>
              <w:rPr>
                <w:rFonts w:ascii="宋体" w:hAnsi="宋体" w:cs="宋体"/>
                <w:b/>
                <w:bCs/>
                <w:color w:val="000000"/>
                <w:kern w:val="0"/>
              </w:rPr>
            </w:pPr>
            <w:r>
              <w:rPr>
                <w:rFonts w:hint="eastAsia" w:ascii="宋体" w:hAnsi="宋体" w:cs="宋体"/>
                <w:b/>
                <w:bCs/>
                <w:color w:val="000000"/>
                <w:kern w:val="0"/>
              </w:rPr>
              <w:t>数量(盆/年)</w:t>
            </w:r>
          </w:p>
        </w:tc>
      </w:tr>
      <w:tr w14:paraId="2FCD00DB">
        <w:tblPrEx>
          <w:tblCellMar>
            <w:top w:w="0" w:type="dxa"/>
            <w:left w:w="108" w:type="dxa"/>
            <w:bottom w:w="0" w:type="dxa"/>
            <w:right w:w="108" w:type="dxa"/>
          </w:tblCellMar>
        </w:tblPrEx>
        <w:trPr>
          <w:trHeight w:val="270" w:hRule="atLeast"/>
          <w:jc w:val="center"/>
        </w:trPr>
        <w:tc>
          <w:tcPr>
            <w:tcW w:w="740" w:type="dxa"/>
            <w:tcBorders>
              <w:top w:val="nil"/>
              <w:left w:val="single" w:color="auto" w:sz="4" w:space="0"/>
              <w:bottom w:val="single" w:color="auto" w:sz="4" w:space="0"/>
              <w:right w:val="single" w:color="auto" w:sz="4" w:space="0"/>
            </w:tcBorders>
            <w:shd w:val="clear" w:color="auto" w:fill="auto"/>
            <w:noWrap/>
            <w:vAlign w:val="bottom"/>
          </w:tcPr>
          <w:p w14:paraId="67B0DBCA">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1</w:t>
            </w:r>
          </w:p>
        </w:tc>
        <w:tc>
          <w:tcPr>
            <w:tcW w:w="1900" w:type="dxa"/>
            <w:tcBorders>
              <w:top w:val="nil"/>
              <w:left w:val="nil"/>
              <w:bottom w:val="single" w:color="auto" w:sz="4" w:space="0"/>
              <w:right w:val="single" w:color="auto" w:sz="4" w:space="0"/>
            </w:tcBorders>
            <w:shd w:val="clear" w:color="auto" w:fill="auto"/>
            <w:noWrap/>
            <w:vAlign w:val="center"/>
          </w:tcPr>
          <w:p w14:paraId="4287DBF9">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绿宝</w:t>
            </w:r>
          </w:p>
        </w:tc>
        <w:tc>
          <w:tcPr>
            <w:tcW w:w="2195" w:type="dxa"/>
            <w:tcBorders>
              <w:top w:val="nil"/>
              <w:left w:val="nil"/>
              <w:bottom w:val="single" w:color="auto" w:sz="4" w:space="0"/>
              <w:right w:val="single" w:color="auto" w:sz="4" w:space="0"/>
            </w:tcBorders>
            <w:shd w:val="clear" w:color="auto" w:fill="auto"/>
            <w:noWrap/>
            <w:vAlign w:val="center"/>
          </w:tcPr>
          <w:p w14:paraId="5FF3B077">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160</w:t>
            </w:r>
          </w:p>
        </w:tc>
        <w:tc>
          <w:tcPr>
            <w:tcW w:w="1701" w:type="dxa"/>
            <w:tcBorders>
              <w:top w:val="nil"/>
              <w:left w:val="nil"/>
              <w:bottom w:val="single" w:color="auto" w:sz="4" w:space="0"/>
              <w:right w:val="single" w:color="auto" w:sz="4" w:space="0"/>
            </w:tcBorders>
            <w:shd w:val="clear" w:color="auto" w:fill="auto"/>
            <w:noWrap/>
            <w:vAlign w:val="center"/>
          </w:tcPr>
          <w:p w14:paraId="611B6458">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85</w:t>
            </w:r>
          </w:p>
        </w:tc>
      </w:tr>
      <w:tr w14:paraId="6654BDB4">
        <w:tblPrEx>
          <w:tblCellMar>
            <w:top w:w="0" w:type="dxa"/>
            <w:left w:w="108" w:type="dxa"/>
            <w:bottom w:w="0" w:type="dxa"/>
            <w:right w:w="108" w:type="dxa"/>
          </w:tblCellMar>
        </w:tblPrEx>
        <w:trPr>
          <w:trHeight w:val="270" w:hRule="atLeast"/>
          <w:jc w:val="center"/>
        </w:trPr>
        <w:tc>
          <w:tcPr>
            <w:tcW w:w="740" w:type="dxa"/>
            <w:tcBorders>
              <w:top w:val="nil"/>
              <w:left w:val="single" w:color="auto" w:sz="4" w:space="0"/>
              <w:bottom w:val="single" w:color="auto" w:sz="4" w:space="0"/>
              <w:right w:val="single" w:color="auto" w:sz="4" w:space="0"/>
            </w:tcBorders>
            <w:shd w:val="clear" w:color="auto" w:fill="auto"/>
            <w:noWrap/>
            <w:vAlign w:val="bottom"/>
          </w:tcPr>
          <w:p w14:paraId="47814DD4">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2</w:t>
            </w:r>
          </w:p>
        </w:tc>
        <w:tc>
          <w:tcPr>
            <w:tcW w:w="1900" w:type="dxa"/>
            <w:tcBorders>
              <w:top w:val="nil"/>
              <w:left w:val="nil"/>
              <w:bottom w:val="single" w:color="auto" w:sz="4" w:space="0"/>
              <w:right w:val="single" w:color="auto" w:sz="4" w:space="0"/>
            </w:tcBorders>
            <w:shd w:val="clear" w:color="auto" w:fill="auto"/>
            <w:noWrap/>
            <w:vAlign w:val="center"/>
          </w:tcPr>
          <w:p w14:paraId="4C305A97">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大绿萝</w:t>
            </w:r>
          </w:p>
        </w:tc>
        <w:tc>
          <w:tcPr>
            <w:tcW w:w="2195" w:type="dxa"/>
            <w:tcBorders>
              <w:top w:val="nil"/>
              <w:left w:val="nil"/>
              <w:bottom w:val="single" w:color="auto" w:sz="4" w:space="0"/>
              <w:right w:val="single" w:color="auto" w:sz="4" w:space="0"/>
            </w:tcBorders>
            <w:shd w:val="clear" w:color="auto" w:fill="auto"/>
            <w:noWrap/>
            <w:vAlign w:val="center"/>
          </w:tcPr>
          <w:p w14:paraId="38D118D6">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160</w:t>
            </w:r>
          </w:p>
        </w:tc>
        <w:tc>
          <w:tcPr>
            <w:tcW w:w="1701" w:type="dxa"/>
            <w:tcBorders>
              <w:top w:val="nil"/>
              <w:left w:val="nil"/>
              <w:bottom w:val="single" w:color="auto" w:sz="4" w:space="0"/>
              <w:right w:val="single" w:color="auto" w:sz="4" w:space="0"/>
            </w:tcBorders>
            <w:shd w:val="clear" w:color="auto" w:fill="auto"/>
            <w:noWrap/>
            <w:vAlign w:val="center"/>
          </w:tcPr>
          <w:p w14:paraId="2B01E6CB">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89</w:t>
            </w:r>
          </w:p>
        </w:tc>
      </w:tr>
      <w:tr w14:paraId="3C7D7092">
        <w:tblPrEx>
          <w:tblCellMar>
            <w:top w:w="0" w:type="dxa"/>
            <w:left w:w="108" w:type="dxa"/>
            <w:bottom w:w="0" w:type="dxa"/>
            <w:right w:w="108" w:type="dxa"/>
          </w:tblCellMar>
        </w:tblPrEx>
        <w:trPr>
          <w:trHeight w:val="270" w:hRule="atLeast"/>
          <w:jc w:val="center"/>
        </w:trPr>
        <w:tc>
          <w:tcPr>
            <w:tcW w:w="740" w:type="dxa"/>
            <w:tcBorders>
              <w:top w:val="nil"/>
              <w:left w:val="single" w:color="auto" w:sz="4" w:space="0"/>
              <w:bottom w:val="single" w:color="auto" w:sz="4" w:space="0"/>
              <w:right w:val="single" w:color="auto" w:sz="4" w:space="0"/>
            </w:tcBorders>
            <w:shd w:val="clear" w:color="auto" w:fill="auto"/>
            <w:noWrap/>
            <w:vAlign w:val="bottom"/>
          </w:tcPr>
          <w:p w14:paraId="00AB42E8">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3</w:t>
            </w:r>
          </w:p>
        </w:tc>
        <w:tc>
          <w:tcPr>
            <w:tcW w:w="1900" w:type="dxa"/>
            <w:tcBorders>
              <w:top w:val="nil"/>
              <w:left w:val="nil"/>
              <w:bottom w:val="single" w:color="auto" w:sz="4" w:space="0"/>
              <w:right w:val="single" w:color="auto" w:sz="4" w:space="0"/>
            </w:tcBorders>
            <w:shd w:val="clear" w:color="auto" w:fill="auto"/>
            <w:noWrap/>
            <w:vAlign w:val="center"/>
          </w:tcPr>
          <w:p w14:paraId="74F62C57">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夏威夷竹</w:t>
            </w:r>
          </w:p>
        </w:tc>
        <w:tc>
          <w:tcPr>
            <w:tcW w:w="2195" w:type="dxa"/>
            <w:tcBorders>
              <w:top w:val="nil"/>
              <w:left w:val="nil"/>
              <w:bottom w:val="single" w:color="auto" w:sz="4" w:space="0"/>
              <w:right w:val="single" w:color="auto" w:sz="4" w:space="0"/>
            </w:tcBorders>
            <w:shd w:val="clear" w:color="auto" w:fill="auto"/>
            <w:noWrap/>
            <w:vAlign w:val="center"/>
          </w:tcPr>
          <w:p w14:paraId="1779B0D6">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160</w:t>
            </w:r>
          </w:p>
        </w:tc>
        <w:tc>
          <w:tcPr>
            <w:tcW w:w="1701" w:type="dxa"/>
            <w:tcBorders>
              <w:top w:val="nil"/>
              <w:left w:val="nil"/>
              <w:bottom w:val="single" w:color="auto" w:sz="4" w:space="0"/>
              <w:right w:val="single" w:color="auto" w:sz="4" w:space="0"/>
            </w:tcBorders>
            <w:shd w:val="clear" w:color="auto" w:fill="auto"/>
            <w:noWrap/>
            <w:vAlign w:val="center"/>
          </w:tcPr>
          <w:p w14:paraId="5BC48DD5">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45</w:t>
            </w:r>
          </w:p>
        </w:tc>
      </w:tr>
      <w:tr w14:paraId="397D023A">
        <w:tblPrEx>
          <w:tblCellMar>
            <w:top w:w="0" w:type="dxa"/>
            <w:left w:w="108" w:type="dxa"/>
            <w:bottom w:w="0" w:type="dxa"/>
            <w:right w:w="108" w:type="dxa"/>
          </w:tblCellMar>
        </w:tblPrEx>
        <w:trPr>
          <w:trHeight w:val="270" w:hRule="atLeast"/>
          <w:jc w:val="center"/>
        </w:trPr>
        <w:tc>
          <w:tcPr>
            <w:tcW w:w="740" w:type="dxa"/>
            <w:tcBorders>
              <w:top w:val="nil"/>
              <w:left w:val="single" w:color="auto" w:sz="4" w:space="0"/>
              <w:bottom w:val="single" w:color="auto" w:sz="4" w:space="0"/>
              <w:right w:val="single" w:color="auto" w:sz="4" w:space="0"/>
            </w:tcBorders>
            <w:shd w:val="clear" w:color="auto" w:fill="auto"/>
            <w:noWrap/>
            <w:vAlign w:val="bottom"/>
          </w:tcPr>
          <w:p w14:paraId="32B422C8">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4</w:t>
            </w:r>
          </w:p>
        </w:tc>
        <w:tc>
          <w:tcPr>
            <w:tcW w:w="1900" w:type="dxa"/>
            <w:tcBorders>
              <w:top w:val="nil"/>
              <w:left w:val="nil"/>
              <w:bottom w:val="single" w:color="auto" w:sz="4" w:space="0"/>
              <w:right w:val="single" w:color="auto" w:sz="4" w:space="0"/>
            </w:tcBorders>
            <w:shd w:val="clear" w:color="auto" w:fill="auto"/>
            <w:noWrap/>
            <w:vAlign w:val="center"/>
          </w:tcPr>
          <w:p w14:paraId="6342B097">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大幸运铁</w:t>
            </w:r>
          </w:p>
        </w:tc>
        <w:tc>
          <w:tcPr>
            <w:tcW w:w="2195" w:type="dxa"/>
            <w:tcBorders>
              <w:top w:val="nil"/>
              <w:left w:val="nil"/>
              <w:bottom w:val="single" w:color="auto" w:sz="4" w:space="0"/>
              <w:right w:val="single" w:color="auto" w:sz="4" w:space="0"/>
            </w:tcBorders>
            <w:shd w:val="clear" w:color="auto" w:fill="auto"/>
            <w:noWrap/>
            <w:vAlign w:val="center"/>
          </w:tcPr>
          <w:p w14:paraId="597435C9">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160</w:t>
            </w:r>
          </w:p>
        </w:tc>
        <w:tc>
          <w:tcPr>
            <w:tcW w:w="1701" w:type="dxa"/>
            <w:tcBorders>
              <w:top w:val="nil"/>
              <w:left w:val="nil"/>
              <w:bottom w:val="single" w:color="auto" w:sz="4" w:space="0"/>
              <w:right w:val="single" w:color="auto" w:sz="4" w:space="0"/>
            </w:tcBorders>
            <w:shd w:val="clear" w:color="auto" w:fill="auto"/>
            <w:noWrap/>
            <w:vAlign w:val="center"/>
          </w:tcPr>
          <w:p w14:paraId="1270605B">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65</w:t>
            </w:r>
          </w:p>
        </w:tc>
      </w:tr>
      <w:tr w14:paraId="46FAE2EE">
        <w:tblPrEx>
          <w:tblCellMar>
            <w:top w:w="0" w:type="dxa"/>
            <w:left w:w="108" w:type="dxa"/>
            <w:bottom w:w="0" w:type="dxa"/>
            <w:right w:w="108" w:type="dxa"/>
          </w:tblCellMar>
        </w:tblPrEx>
        <w:trPr>
          <w:trHeight w:val="270" w:hRule="atLeast"/>
          <w:jc w:val="center"/>
        </w:trPr>
        <w:tc>
          <w:tcPr>
            <w:tcW w:w="740" w:type="dxa"/>
            <w:tcBorders>
              <w:top w:val="nil"/>
              <w:left w:val="single" w:color="auto" w:sz="4" w:space="0"/>
              <w:bottom w:val="single" w:color="auto" w:sz="4" w:space="0"/>
              <w:right w:val="single" w:color="auto" w:sz="4" w:space="0"/>
            </w:tcBorders>
            <w:shd w:val="clear" w:color="auto" w:fill="auto"/>
            <w:noWrap/>
            <w:vAlign w:val="bottom"/>
          </w:tcPr>
          <w:p w14:paraId="6CEBAA05">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5</w:t>
            </w:r>
          </w:p>
        </w:tc>
        <w:tc>
          <w:tcPr>
            <w:tcW w:w="1900" w:type="dxa"/>
            <w:tcBorders>
              <w:top w:val="nil"/>
              <w:left w:val="nil"/>
              <w:bottom w:val="single" w:color="auto" w:sz="4" w:space="0"/>
              <w:right w:val="single" w:color="auto" w:sz="4" w:space="0"/>
            </w:tcBorders>
            <w:shd w:val="clear" w:color="auto" w:fill="auto"/>
            <w:noWrap/>
            <w:vAlign w:val="center"/>
          </w:tcPr>
          <w:p w14:paraId="17FD7632">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转运铁</w:t>
            </w:r>
          </w:p>
        </w:tc>
        <w:tc>
          <w:tcPr>
            <w:tcW w:w="2195" w:type="dxa"/>
            <w:tcBorders>
              <w:top w:val="nil"/>
              <w:left w:val="nil"/>
              <w:bottom w:val="single" w:color="auto" w:sz="4" w:space="0"/>
              <w:right w:val="single" w:color="auto" w:sz="4" w:space="0"/>
            </w:tcBorders>
            <w:shd w:val="clear" w:color="auto" w:fill="auto"/>
            <w:noWrap/>
            <w:vAlign w:val="center"/>
          </w:tcPr>
          <w:p w14:paraId="5BEFD9FA">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160</w:t>
            </w:r>
          </w:p>
        </w:tc>
        <w:tc>
          <w:tcPr>
            <w:tcW w:w="1701" w:type="dxa"/>
            <w:tcBorders>
              <w:top w:val="nil"/>
              <w:left w:val="nil"/>
              <w:bottom w:val="single" w:color="auto" w:sz="4" w:space="0"/>
              <w:right w:val="single" w:color="auto" w:sz="4" w:space="0"/>
            </w:tcBorders>
            <w:shd w:val="clear" w:color="auto" w:fill="auto"/>
            <w:noWrap/>
            <w:vAlign w:val="center"/>
          </w:tcPr>
          <w:p w14:paraId="5D0AF4B9">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36</w:t>
            </w:r>
          </w:p>
        </w:tc>
      </w:tr>
      <w:tr w14:paraId="76493E3B">
        <w:tblPrEx>
          <w:tblCellMar>
            <w:top w:w="0" w:type="dxa"/>
            <w:left w:w="108" w:type="dxa"/>
            <w:bottom w:w="0" w:type="dxa"/>
            <w:right w:w="108" w:type="dxa"/>
          </w:tblCellMar>
        </w:tblPrEx>
        <w:trPr>
          <w:trHeight w:val="270" w:hRule="atLeast"/>
          <w:jc w:val="center"/>
        </w:trPr>
        <w:tc>
          <w:tcPr>
            <w:tcW w:w="740" w:type="dxa"/>
            <w:tcBorders>
              <w:top w:val="nil"/>
              <w:left w:val="single" w:color="auto" w:sz="4" w:space="0"/>
              <w:bottom w:val="single" w:color="auto" w:sz="4" w:space="0"/>
              <w:right w:val="single" w:color="auto" w:sz="4" w:space="0"/>
            </w:tcBorders>
            <w:shd w:val="clear" w:color="auto" w:fill="auto"/>
            <w:noWrap/>
            <w:vAlign w:val="bottom"/>
          </w:tcPr>
          <w:p w14:paraId="41C7D99A">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6</w:t>
            </w:r>
          </w:p>
        </w:tc>
        <w:tc>
          <w:tcPr>
            <w:tcW w:w="1900" w:type="dxa"/>
            <w:tcBorders>
              <w:top w:val="nil"/>
              <w:left w:val="nil"/>
              <w:bottom w:val="single" w:color="auto" w:sz="4" w:space="0"/>
              <w:right w:val="single" w:color="auto" w:sz="4" w:space="0"/>
            </w:tcBorders>
            <w:shd w:val="clear" w:color="auto" w:fill="auto"/>
            <w:noWrap/>
            <w:vAlign w:val="center"/>
          </w:tcPr>
          <w:p w14:paraId="0DB18BEF">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小绿萝</w:t>
            </w:r>
          </w:p>
        </w:tc>
        <w:tc>
          <w:tcPr>
            <w:tcW w:w="2195" w:type="dxa"/>
            <w:tcBorders>
              <w:top w:val="nil"/>
              <w:left w:val="nil"/>
              <w:bottom w:val="single" w:color="auto" w:sz="4" w:space="0"/>
              <w:right w:val="single" w:color="auto" w:sz="4" w:space="0"/>
            </w:tcBorders>
            <w:shd w:val="clear" w:color="auto" w:fill="auto"/>
            <w:noWrap/>
            <w:vAlign w:val="center"/>
          </w:tcPr>
          <w:p w14:paraId="4CC0EEA1">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25</w:t>
            </w:r>
          </w:p>
        </w:tc>
        <w:tc>
          <w:tcPr>
            <w:tcW w:w="1701" w:type="dxa"/>
            <w:tcBorders>
              <w:top w:val="nil"/>
              <w:left w:val="nil"/>
              <w:bottom w:val="single" w:color="auto" w:sz="4" w:space="0"/>
              <w:right w:val="single" w:color="auto" w:sz="4" w:space="0"/>
            </w:tcBorders>
            <w:shd w:val="clear" w:color="auto" w:fill="auto"/>
            <w:noWrap/>
            <w:vAlign w:val="center"/>
          </w:tcPr>
          <w:p w14:paraId="30816B11">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462</w:t>
            </w:r>
          </w:p>
        </w:tc>
      </w:tr>
      <w:tr w14:paraId="440A5676">
        <w:tblPrEx>
          <w:tblCellMar>
            <w:top w:w="0" w:type="dxa"/>
            <w:left w:w="108" w:type="dxa"/>
            <w:bottom w:w="0" w:type="dxa"/>
            <w:right w:w="108" w:type="dxa"/>
          </w:tblCellMar>
        </w:tblPrEx>
        <w:trPr>
          <w:trHeight w:val="270" w:hRule="atLeast"/>
          <w:jc w:val="center"/>
        </w:trPr>
        <w:tc>
          <w:tcPr>
            <w:tcW w:w="740" w:type="dxa"/>
            <w:tcBorders>
              <w:top w:val="nil"/>
              <w:left w:val="single" w:color="auto" w:sz="4" w:space="0"/>
              <w:bottom w:val="single" w:color="auto" w:sz="4" w:space="0"/>
              <w:right w:val="single" w:color="auto" w:sz="4" w:space="0"/>
            </w:tcBorders>
            <w:shd w:val="clear" w:color="auto" w:fill="auto"/>
            <w:noWrap/>
            <w:vAlign w:val="bottom"/>
          </w:tcPr>
          <w:p w14:paraId="7DB78AB1">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7</w:t>
            </w:r>
          </w:p>
        </w:tc>
        <w:tc>
          <w:tcPr>
            <w:tcW w:w="1900" w:type="dxa"/>
            <w:tcBorders>
              <w:top w:val="nil"/>
              <w:left w:val="nil"/>
              <w:bottom w:val="single" w:color="auto" w:sz="4" w:space="0"/>
              <w:right w:val="single" w:color="auto" w:sz="4" w:space="0"/>
            </w:tcBorders>
            <w:shd w:val="clear" w:color="auto" w:fill="auto"/>
            <w:noWrap/>
            <w:vAlign w:val="center"/>
          </w:tcPr>
          <w:p w14:paraId="06D7F015">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大转运铁</w:t>
            </w:r>
          </w:p>
        </w:tc>
        <w:tc>
          <w:tcPr>
            <w:tcW w:w="2195" w:type="dxa"/>
            <w:tcBorders>
              <w:top w:val="nil"/>
              <w:left w:val="nil"/>
              <w:bottom w:val="single" w:color="auto" w:sz="4" w:space="0"/>
              <w:right w:val="single" w:color="auto" w:sz="4" w:space="0"/>
            </w:tcBorders>
            <w:shd w:val="clear" w:color="auto" w:fill="auto"/>
            <w:noWrap/>
            <w:vAlign w:val="center"/>
          </w:tcPr>
          <w:p w14:paraId="725D39DA">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160</w:t>
            </w:r>
          </w:p>
        </w:tc>
        <w:tc>
          <w:tcPr>
            <w:tcW w:w="1701" w:type="dxa"/>
            <w:tcBorders>
              <w:top w:val="nil"/>
              <w:left w:val="nil"/>
              <w:bottom w:val="single" w:color="auto" w:sz="4" w:space="0"/>
              <w:right w:val="single" w:color="auto" w:sz="4" w:space="0"/>
            </w:tcBorders>
            <w:shd w:val="clear" w:color="auto" w:fill="auto"/>
            <w:noWrap/>
            <w:vAlign w:val="center"/>
          </w:tcPr>
          <w:p w14:paraId="52FAF857">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10</w:t>
            </w:r>
          </w:p>
        </w:tc>
      </w:tr>
      <w:tr w14:paraId="3DD213D4">
        <w:tblPrEx>
          <w:tblCellMar>
            <w:top w:w="0" w:type="dxa"/>
            <w:left w:w="108" w:type="dxa"/>
            <w:bottom w:w="0" w:type="dxa"/>
            <w:right w:w="108" w:type="dxa"/>
          </w:tblCellMar>
        </w:tblPrEx>
        <w:trPr>
          <w:trHeight w:val="270" w:hRule="atLeast"/>
          <w:jc w:val="center"/>
        </w:trPr>
        <w:tc>
          <w:tcPr>
            <w:tcW w:w="740" w:type="dxa"/>
            <w:tcBorders>
              <w:top w:val="nil"/>
              <w:left w:val="single" w:color="auto" w:sz="4" w:space="0"/>
              <w:bottom w:val="single" w:color="auto" w:sz="4" w:space="0"/>
              <w:right w:val="single" w:color="auto" w:sz="4" w:space="0"/>
            </w:tcBorders>
            <w:shd w:val="clear" w:color="auto" w:fill="auto"/>
            <w:noWrap/>
            <w:vAlign w:val="bottom"/>
          </w:tcPr>
          <w:p w14:paraId="5827D22B">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8</w:t>
            </w:r>
          </w:p>
        </w:tc>
        <w:tc>
          <w:tcPr>
            <w:tcW w:w="1900" w:type="dxa"/>
            <w:tcBorders>
              <w:top w:val="nil"/>
              <w:left w:val="nil"/>
              <w:bottom w:val="single" w:color="auto" w:sz="4" w:space="0"/>
              <w:right w:val="single" w:color="auto" w:sz="4" w:space="0"/>
            </w:tcBorders>
            <w:shd w:val="clear" w:color="auto" w:fill="auto"/>
            <w:noWrap/>
            <w:vAlign w:val="center"/>
          </w:tcPr>
          <w:p w14:paraId="111E67B0">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发财树</w:t>
            </w:r>
          </w:p>
        </w:tc>
        <w:tc>
          <w:tcPr>
            <w:tcW w:w="2195" w:type="dxa"/>
            <w:tcBorders>
              <w:top w:val="nil"/>
              <w:left w:val="nil"/>
              <w:bottom w:val="single" w:color="auto" w:sz="4" w:space="0"/>
              <w:right w:val="single" w:color="auto" w:sz="4" w:space="0"/>
            </w:tcBorders>
            <w:shd w:val="clear" w:color="auto" w:fill="auto"/>
            <w:noWrap/>
            <w:vAlign w:val="center"/>
          </w:tcPr>
          <w:p w14:paraId="7BD2D7F9">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170</w:t>
            </w:r>
          </w:p>
        </w:tc>
        <w:tc>
          <w:tcPr>
            <w:tcW w:w="1701" w:type="dxa"/>
            <w:tcBorders>
              <w:top w:val="nil"/>
              <w:left w:val="nil"/>
              <w:bottom w:val="single" w:color="auto" w:sz="4" w:space="0"/>
              <w:right w:val="single" w:color="auto" w:sz="4" w:space="0"/>
            </w:tcBorders>
            <w:shd w:val="clear" w:color="auto" w:fill="auto"/>
            <w:noWrap/>
            <w:vAlign w:val="center"/>
          </w:tcPr>
          <w:p w14:paraId="5E1F4BAC">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6</w:t>
            </w:r>
          </w:p>
        </w:tc>
      </w:tr>
      <w:tr w14:paraId="4231525A">
        <w:tblPrEx>
          <w:tblCellMar>
            <w:top w:w="0" w:type="dxa"/>
            <w:left w:w="108" w:type="dxa"/>
            <w:bottom w:w="0" w:type="dxa"/>
            <w:right w:w="108" w:type="dxa"/>
          </w:tblCellMar>
        </w:tblPrEx>
        <w:trPr>
          <w:trHeight w:val="270" w:hRule="atLeast"/>
          <w:jc w:val="center"/>
        </w:trPr>
        <w:tc>
          <w:tcPr>
            <w:tcW w:w="740" w:type="dxa"/>
            <w:tcBorders>
              <w:top w:val="nil"/>
              <w:left w:val="single" w:color="auto" w:sz="4" w:space="0"/>
              <w:bottom w:val="single" w:color="auto" w:sz="4" w:space="0"/>
              <w:right w:val="single" w:color="auto" w:sz="4" w:space="0"/>
            </w:tcBorders>
            <w:shd w:val="clear" w:color="auto" w:fill="auto"/>
            <w:noWrap/>
            <w:vAlign w:val="bottom"/>
          </w:tcPr>
          <w:p w14:paraId="38B60075">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9</w:t>
            </w:r>
          </w:p>
        </w:tc>
        <w:tc>
          <w:tcPr>
            <w:tcW w:w="1900" w:type="dxa"/>
            <w:tcBorders>
              <w:top w:val="nil"/>
              <w:left w:val="nil"/>
              <w:bottom w:val="single" w:color="auto" w:sz="4" w:space="0"/>
              <w:right w:val="single" w:color="auto" w:sz="4" w:space="0"/>
            </w:tcBorders>
            <w:shd w:val="clear" w:color="auto" w:fill="auto"/>
            <w:noWrap/>
            <w:vAlign w:val="center"/>
          </w:tcPr>
          <w:p w14:paraId="366B2205">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幸福树</w:t>
            </w:r>
          </w:p>
        </w:tc>
        <w:tc>
          <w:tcPr>
            <w:tcW w:w="2195" w:type="dxa"/>
            <w:tcBorders>
              <w:top w:val="nil"/>
              <w:left w:val="nil"/>
              <w:bottom w:val="single" w:color="auto" w:sz="4" w:space="0"/>
              <w:right w:val="single" w:color="auto" w:sz="4" w:space="0"/>
            </w:tcBorders>
            <w:shd w:val="clear" w:color="auto" w:fill="auto"/>
            <w:noWrap/>
            <w:vAlign w:val="center"/>
          </w:tcPr>
          <w:p w14:paraId="120F9DF5">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220</w:t>
            </w:r>
          </w:p>
        </w:tc>
        <w:tc>
          <w:tcPr>
            <w:tcW w:w="1701" w:type="dxa"/>
            <w:tcBorders>
              <w:top w:val="nil"/>
              <w:left w:val="nil"/>
              <w:bottom w:val="single" w:color="auto" w:sz="4" w:space="0"/>
              <w:right w:val="single" w:color="auto" w:sz="4" w:space="0"/>
            </w:tcBorders>
            <w:shd w:val="clear" w:color="auto" w:fill="auto"/>
            <w:noWrap/>
            <w:vAlign w:val="center"/>
          </w:tcPr>
          <w:p w14:paraId="765D807F">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27</w:t>
            </w:r>
          </w:p>
        </w:tc>
      </w:tr>
      <w:tr w14:paraId="6620053A">
        <w:tblPrEx>
          <w:tblCellMar>
            <w:top w:w="0" w:type="dxa"/>
            <w:left w:w="108" w:type="dxa"/>
            <w:bottom w:w="0" w:type="dxa"/>
            <w:right w:w="108" w:type="dxa"/>
          </w:tblCellMar>
        </w:tblPrEx>
        <w:trPr>
          <w:trHeight w:val="270" w:hRule="atLeast"/>
          <w:jc w:val="center"/>
        </w:trPr>
        <w:tc>
          <w:tcPr>
            <w:tcW w:w="740" w:type="dxa"/>
            <w:tcBorders>
              <w:top w:val="nil"/>
              <w:left w:val="single" w:color="auto" w:sz="4" w:space="0"/>
              <w:bottom w:val="single" w:color="auto" w:sz="4" w:space="0"/>
              <w:right w:val="single" w:color="auto" w:sz="4" w:space="0"/>
            </w:tcBorders>
            <w:shd w:val="clear" w:color="auto" w:fill="auto"/>
            <w:noWrap/>
            <w:vAlign w:val="bottom"/>
          </w:tcPr>
          <w:p w14:paraId="7F50782A">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10</w:t>
            </w:r>
          </w:p>
        </w:tc>
        <w:tc>
          <w:tcPr>
            <w:tcW w:w="1900" w:type="dxa"/>
            <w:tcBorders>
              <w:top w:val="nil"/>
              <w:left w:val="nil"/>
              <w:bottom w:val="single" w:color="auto" w:sz="4" w:space="0"/>
              <w:right w:val="single" w:color="auto" w:sz="4" w:space="0"/>
            </w:tcBorders>
            <w:shd w:val="clear" w:color="auto" w:fill="auto"/>
            <w:noWrap/>
            <w:vAlign w:val="center"/>
          </w:tcPr>
          <w:p w14:paraId="1AF43CE7">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大蒲葵</w:t>
            </w:r>
          </w:p>
        </w:tc>
        <w:tc>
          <w:tcPr>
            <w:tcW w:w="2195" w:type="dxa"/>
            <w:tcBorders>
              <w:top w:val="nil"/>
              <w:left w:val="nil"/>
              <w:bottom w:val="single" w:color="auto" w:sz="4" w:space="0"/>
              <w:right w:val="single" w:color="auto" w:sz="4" w:space="0"/>
            </w:tcBorders>
            <w:shd w:val="clear" w:color="auto" w:fill="auto"/>
            <w:noWrap/>
            <w:vAlign w:val="center"/>
          </w:tcPr>
          <w:p w14:paraId="6B1BD96B">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260</w:t>
            </w:r>
          </w:p>
        </w:tc>
        <w:tc>
          <w:tcPr>
            <w:tcW w:w="1701" w:type="dxa"/>
            <w:tcBorders>
              <w:top w:val="nil"/>
              <w:left w:val="nil"/>
              <w:bottom w:val="single" w:color="auto" w:sz="4" w:space="0"/>
              <w:right w:val="single" w:color="auto" w:sz="4" w:space="0"/>
            </w:tcBorders>
            <w:shd w:val="clear" w:color="auto" w:fill="auto"/>
            <w:noWrap/>
            <w:vAlign w:val="center"/>
          </w:tcPr>
          <w:p w14:paraId="7D664282">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2</w:t>
            </w:r>
          </w:p>
        </w:tc>
      </w:tr>
      <w:tr w14:paraId="1524AD4A">
        <w:tblPrEx>
          <w:tblCellMar>
            <w:top w:w="0" w:type="dxa"/>
            <w:left w:w="108" w:type="dxa"/>
            <w:bottom w:w="0" w:type="dxa"/>
            <w:right w:w="108" w:type="dxa"/>
          </w:tblCellMar>
        </w:tblPrEx>
        <w:trPr>
          <w:trHeight w:val="270" w:hRule="atLeast"/>
          <w:jc w:val="center"/>
        </w:trPr>
        <w:tc>
          <w:tcPr>
            <w:tcW w:w="740" w:type="dxa"/>
            <w:tcBorders>
              <w:top w:val="nil"/>
              <w:left w:val="single" w:color="auto" w:sz="4" w:space="0"/>
              <w:bottom w:val="single" w:color="auto" w:sz="4" w:space="0"/>
              <w:right w:val="single" w:color="auto" w:sz="4" w:space="0"/>
            </w:tcBorders>
            <w:shd w:val="clear" w:color="auto" w:fill="auto"/>
            <w:noWrap/>
            <w:vAlign w:val="bottom"/>
          </w:tcPr>
          <w:p w14:paraId="76A2D8BD">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11</w:t>
            </w:r>
          </w:p>
        </w:tc>
        <w:tc>
          <w:tcPr>
            <w:tcW w:w="1900" w:type="dxa"/>
            <w:tcBorders>
              <w:top w:val="nil"/>
              <w:left w:val="nil"/>
              <w:bottom w:val="single" w:color="auto" w:sz="4" w:space="0"/>
              <w:right w:val="single" w:color="auto" w:sz="4" w:space="0"/>
            </w:tcBorders>
            <w:shd w:val="clear" w:color="auto" w:fill="auto"/>
            <w:noWrap/>
            <w:vAlign w:val="center"/>
          </w:tcPr>
          <w:p w14:paraId="042A871D">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小蒲葵</w:t>
            </w:r>
          </w:p>
        </w:tc>
        <w:tc>
          <w:tcPr>
            <w:tcW w:w="2195" w:type="dxa"/>
            <w:tcBorders>
              <w:top w:val="nil"/>
              <w:left w:val="nil"/>
              <w:bottom w:val="single" w:color="auto" w:sz="4" w:space="0"/>
              <w:right w:val="single" w:color="auto" w:sz="4" w:space="0"/>
            </w:tcBorders>
            <w:shd w:val="clear" w:color="auto" w:fill="auto"/>
            <w:noWrap/>
            <w:vAlign w:val="center"/>
          </w:tcPr>
          <w:p w14:paraId="7B3AE40A">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150</w:t>
            </w:r>
          </w:p>
        </w:tc>
        <w:tc>
          <w:tcPr>
            <w:tcW w:w="1701" w:type="dxa"/>
            <w:tcBorders>
              <w:top w:val="nil"/>
              <w:left w:val="nil"/>
              <w:bottom w:val="single" w:color="auto" w:sz="4" w:space="0"/>
              <w:right w:val="single" w:color="auto" w:sz="4" w:space="0"/>
            </w:tcBorders>
            <w:shd w:val="clear" w:color="auto" w:fill="auto"/>
            <w:noWrap/>
            <w:vAlign w:val="center"/>
          </w:tcPr>
          <w:p w14:paraId="5B8D1B09">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3</w:t>
            </w:r>
          </w:p>
        </w:tc>
      </w:tr>
      <w:tr w14:paraId="27DEF25D">
        <w:tblPrEx>
          <w:tblCellMar>
            <w:top w:w="0" w:type="dxa"/>
            <w:left w:w="108" w:type="dxa"/>
            <w:bottom w:w="0" w:type="dxa"/>
            <w:right w:w="108" w:type="dxa"/>
          </w:tblCellMar>
        </w:tblPrEx>
        <w:trPr>
          <w:trHeight w:val="270" w:hRule="atLeast"/>
          <w:jc w:val="center"/>
        </w:trPr>
        <w:tc>
          <w:tcPr>
            <w:tcW w:w="740" w:type="dxa"/>
            <w:tcBorders>
              <w:top w:val="nil"/>
              <w:left w:val="single" w:color="auto" w:sz="4" w:space="0"/>
              <w:bottom w:val="single" w:color="auto" w:sz="4" w:space="0"/>
              <w:right w:val="single" w:color="auto" w:sz="4" w:space="0"/>
            </w:tcBorders>
            <w:shd w:val="clear" w:color="auto" w:fill="auto"/>
            <w:noWrap/>
            <w:vAlign w:val="bottom"/>
          </w:tcPr>
          <w:p w14:paraId="15100DEC">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12</w:t>
            </w:r>
          </w:p>
        </w:tc>
        <w:tc>
          <w:tcPr>
            <w:tcW w:w="1900" w:type="dxa"/>
            <w:tcBorders>
              <w:top w:val="nil"/>
              <w:left w:val="nil"/>
              <w:bottom w:val="single" w:color="auto" w:sz="4" w:space="0"/>
              <w:right w:val="single" w:color="auto" w:sz="4" w:space="0"/>
            </w:tcBorders>
            <w:shd w:val="clear" w:color="auto" w:fill="auto"/>
            <w:noWrap/>
            <w:vAlign w:val="center"/>
          </w:tcPr>
          <w:p w14:paraId="5B302C44">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4拼1红掌</w:t>
            </w:r>
          </w:p>
        </w:tc>
        <w:tc>
          <w:tcPr>
            <w:tcW w:w="2195" w:type="dxa"/>
            <w:tcBorders>
              <w:top w:val="nil"/>
              <w:left w:val="nil"/>
              <w:bottom w:val="single" w:color="auto" w:sz="4" w:space="0"/>
              <w:right w:val="single" w:color="auto" w:sz="4" w:space="0"/>
            </w:tcBorders>
            <w:shd w:val="clear" w:color="auto" w:fill="auto"/>
            <w:noWrap/>
            <w:vAlign w:val="center"/>
          </w:tcPr>
          <w:p w14:paraId="1CB1D635">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100</w:t>
            </w:r>
          </w:p>
        </w:tc>
        <w:tc>
          <w:tcPr>
            <w:tcW w:w="1701" w:type="dxa"/>
            <w:tcBorders>
              <w:top w:val="nil"/>
              <w:left w:val="nil"/>
              <w:bottom w:val="single" w:color="auto" w:sz="4" w:space="0"/>
              <w:right w:val="single" w:color="auto" w:sz="4" w:space="0"/>
            </w:tcBorders>
            <w:shd w:val="clear" w:color="auto" w:fill="auto"/>
            <w:noWrap/>
            <w:vAlign w:val="center"/>
          </w:tcPr>
          <w:p w14:paraId="26D88DA6">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52</w:t>
            </w:r>
          </w:p>
        </w:tc>
      </w:tr>
      <w:tr w14:paraId="7EF32F02">
        <w:tblPrEx>
          <w:tblCellMar>
            <w:top w:w="0" w:type="dxa"/>
            <w:left w:w="108" w:type="dxa"/>
            <w:bottom w:w="0" w:type="dxa"/>
            <w:right w:w="108" w:type="dxa"/>
          </w:tblCellMar>
        </w:tblPrEx>
        <w:trPr>
          <w:trHeight w:val="270" w:hRule="atLeast"/>
          <w:jc w:val="center"/>
        </w:trPr>
        <w:tc>
          <w:tcPr>
            <w:tcW w:w="740" w:type="dxa"/>
            <w:tcBorders>
              <w:top w:val="nil"/>
              <w:left w:val="single" w:color="auto" w:sz="4" w:space="0"/>
              <w:bottom w:val="single" w:color="auto" w:sz="4" w:space="0"/>
              <w:right w:val="single" w:color="auto" w:sz="4" w:space="0"/>
            </w:tcBorders>
            <w:shd w:val="clear" w:color="auto" w:fill="auto"/>
            <w:noWrap/>
            <w:vAlign w:val="bottom"/>
          </w:tcPr>
          <w:p w14:paraId="7BD11E19">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13</w:t>
            </w:r>
          </w:p>
        </w:tc>
        <w:tc>
          <w:tcPr>
            <w:tcW w:w="1900" w:type="dxa"/>
            <w:tcBorders>
              <w:top w:val="nil"/>
              <w:left w:val="nil"/>
              <w:bottom w:val="single" w:color="auto" w:sz="4" w:space="0"/>
              <w:right w:val="single" w:color="auto" w:sz="4" w:space="0"/>
            </w:tcBorders>
            <w:shd w:val="clear" w:color="auto" w:fill="auto"/>
            <w:noWrap/>
            <w:vAlign w:val="center"/>
          </w:tcPr>
          <w:p w14:paraId="6742A680">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4拼1凤梨</w:t>
            </w:r>
          </w:p>
        </w:tc>
        <w:tc>
          <w:tcPr>
            <w:tcW w:w="2195" w:type="dxa"/>
            <w:tcBorders>
              <w:top w:val="nil"/>
              <w:left w:val="nil"/>
              <w:bottom w:val="single" w:color="auto" w:sz="4" w:space="0"/>
              <w:right w:val="single" w:color="auto" w:sz="4" w:space="0"/>
            </w:tcBorders>
            <w:shd w:val="clear" w:color="auto" w:fill="auto"/>
            <w:noWrap/>
            <w:vAlign w:val="center"/>
          </w:tcPr>
          <w:p w14:paraId="7D723066">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120</w:t>
            </w:r>
          </w:p>
        </w:tc>
        <w:tc>
          <w:tcPr>
            <w:tcW w:w="1701" w:type="dxa"/>
            <w:tcBorders>
              <w:top w:val="nil"/>
              <w:left w:val="nil"/>
              <w:bottom w:val="single" w:color="auto" w:sz="4" w:space="0"/>
              <w:right w:val="single" w:color="auto" w:sz="4" w:space="0"/>
            </w:tcBorders>
            <w:shd w:val="clear" w:color="auto" w:fill="auto"/>
            <w:noWrap/>
            <w:vAlign w:val="center"/>
          </w:tcPr>
          <w:p w14:paraId="450B5F14">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4</w:t>
            </w:r>
          </w:p>
        </w:tc>
      </w:tr>
      <w:tr w14:paraId="43F77B12">
        <w:tblPrEx>
          <w:tblCellMar>
            <w:top w:w="0" w:type="dxa"/>
            <w:left w:w="108" w:type="dxa"/>
            <w:bottom w:w="0" w:type="dxa"/>
            <w:right w:w="108" w:type="dxa"/>
          </w:tblCellMar>
        </w:tblPrEx>
        <w:trPr>
          <w:trHeight w:val="270" w:hRule="atLeast"/>
          <w:jc w:val="center"/>
        </w:trPr>
        <w:tc>
          <w:tcPr>
            <w:tcW w:w="740" w:type="dxa"/>
            <w:tcBorders>
              <w:top w:val="nil"/>
              <w:left w:val="single" w:color="auto" w:sz="4" w:space="0"/>
              <w:bottom w:val="single" w:color="auto" w:sz="4" w:space="0"/>
              <w:right w:val="single" w:color="auto" w:sz="4" w:space="0"/>
            </w:tcBorders>
            <w:shd w:val="clear" w:color="auto" w:fill="auto"/>
            <w:noWrap/>
            <w:vAlign w:val="bottom"/>
          </w:tcPr>
          <w:p w14:paraId="02087DBC">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14</w:t>
            </w:r>
          </w:p>
        </w:tc>
        <w:tc>
          <w:tcPr>
            <w:tcW w:w="1900" w:type="dxa"/>
            <w:tcBorders>
              <w:top w:val="nil"/>
              <w:left w:val="nil"/>
              <w:bottom w:val="single" w:color="auto" w:sz="4" w:space="0"/>
              <w:right w:val="single" w:color="auto" w:sz="4" w:space="0"/>
            </w:tcBorders>
            <w:shd w:val="clear" w:color="auto" w:fill="auto"/>
            <w:noWrap/>
            <w:vAlign w:val="center"/>
          </w:tcPr>
          <w:p w14:paraId="0EAD2EEF">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5拼1凤梨</w:t>
            </w:r>
          </w:p>
        </w:tc>
        <w:tc>
          <w:tcPr>
            <w:tcW w:w="2195" w:type="dxa"/>
            <w:tcBorders>
              <w:top w:val="nil"/>
              <w:left w:val="nil"/>
              <w:bottom w:val="single" w:color="auto" w:sz="4" w:space="0"/>
              <w:right w:val="single" w:color="auto" w:sz="4" w:space="0"/>
            </w:tcBorders>
            <w:shd w:val="clear" w:color="auto" w:fill="auto"/>
            <w:noWrap/>
            <w:vAlign w:val="center"/>
          </w:tcPr>
          <w:p w14:paraId="6762700B">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120</w:t>
            </w:r>
          </w:p>
        </w:tc>
        <w:tc>
          <w:tcPr>
            <w:tcW w:w="1701" w:type="dxa"/>
            <w:tcBorders>
              <w:top w:val="nil"/>
              <w:left w:val="nil"/>
              <w:bottom w:val="single" w:color="auto" w:sz="4" w:space="0"/>
              <w:right w:val="single" w:color="auto" w:sz="4" w:space="0"/>
            </w:tcBorders>
            <w:shd w:val="clear" w:color="auto" w:fill="auto"/>
            <w:noWrap/>
            <w:vAlign w:val="center"/>
          </w:tcPr>
          <w:p w14:paraId="3B73258B">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10</w:t>
            </w:r>
          </w:p>
        </w:tc>
      </w:tr>
      <w:tr w14:paraId="534E9109">
        <w:tblPrEx>
          <w:tblCellMar>
            <w:top w:w="0" w:type="dxa"/>
            <w:left w:w="108" w:type="dxa"/>
            <w:bottom w:w="0" w:type="dxa"/>
            <w:right w:w="108" w:type="dxa"/>
          </w:tblCellMar>
        </w:tblPrEx>
        <w:trPr>
          <w:trHeight w:val="270" w:hRule="atLeast"/>
          <w:jc w:val="center"/>
        </w:trPr>
        <w:tc>
          <w:tcPr>
            <w:tcW w:w="740" w:type="dxa"/>
            <w:tcBorders>
              <w:top w:val="nil"/>
              <w:left w:val="single" w:color="auto" w:sz="4" w:space="0"/>
              <w:bottom w:val="single" w:color="auto" w:sz="4" w:space="0"/>
              <w:right w:val="single" w:color="auto" w:sz="4" w:space="0"/>
            </w:tcBorders>
            <w:shd w:val="clear" w:color="auto" w:fill="auto"/>
            <w:noWrap/>
            <w:vAlign w:val="bottom"/>
          </w:tcPr>
          <w:p w14:paraId="6337F764">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15</w:t>
            </w:r>
          </w:p>
        </w:tc>
        <w:tc>
          <w:tcPr>
            <w:tcW w:w="1900" w:type="dxa"/>
            <w:tcBorders>
              <w:top w:val="nil"/>
              <w:left w:val="nil"/>
              <w:bottom w:val="single" w:color="auto" w:sz="4" w:space="0"/>
              <w:right w:val="single" w:color="auto" w:sz="4" w:space="0"/>
            </w:tcBorders>
            <w:shd w:val="clear" w:color="auto" w:fill="auto"/>
            <w:noWrap/>
            <w:vAlign w:val="center"/>
          </w:tcPr>
          <w:p w14:paraId="196C414D">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大澳洲杉</w:t>
            </w:r>
          </w:p>
        </w:tc>
        <w:tc>
          <w:tcPr>
            <w:tcW w:w="2195" w:type="dxa"/>
            <w:tcBorders>
              <w:top w:val="nil"/>
              <w:left w:val="nil"/>
              <w:bottom w:val="single" w:color="auto" w:sz="4" w:space="0"/>
              <w:right w:val="single" w:color="auto" w:sz="4" w:space="0"/>
            </w:tcBorders>
            <w:shd w:val="clear" w:color="auto" w:fill="auto"/>
            <w:noWrap/>
            <w:vAlign w:val="center"/>
          </w:tcPr>
          <w:p w14:paraId="1B116B13">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200</w:t>
            </w:r>
          </w:p>
        </w:tc>
        <w:tc>
          <w:tcPr>
            <w:tcW w:w="1701" w:type="dxa"/>
            <w:tcBorders>
              <w:top w:val="nil"/>
              <w:left w:val="nil"/>
              <w:bottom w:val="single" w:color="auto" w:sz="4" w:space="0"/>
              <w:right w:val="single" w:color="auto" w:sz="4" w:space="0"/>
            </w:tcBorders>
            <w:shd w:val="clear" w:color="auto" w:fill="auto"/>
            <w:noWrap/>
            <w:vAlign w:val="center"/>
          </w:tcPr>
          <w:p w14:paraId="7C3AA60B">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1</w:t>
            </w:r>
          </w:p>
        </w:tc>
      </w:tr>
      <w:tr w14:paraId="649C16A0">
        <w:tblPrEx>
          <w:tblCellMar>
            <w:top w:w="0" w:type="dxa"/>
            <w:left w:w="108" w:type="dxa"/>
            <w:bottom w:w="0" w:type="dxa"/>
            <w:right w:w="108" w:type="dxa"/>
          </w:tblCellMar>
        </w:tblPrEx>
        <w:trPr>
          <w:trHeight w:val="270" w:hRule="atLeast"/>
          <w:jc w:val="center"/>
        </w:trPr>
        <w:tc>
          <w:tcPr>
            <w:tcW w:w="740" w:type="dxa"/>
            <w:tcBorders>
              <w:top w:val="nil"/>
              <w:left w:val="single" w:color="auto" w:sz="4" w:space="0"/>
              <w:bottom w:val="single" w:color="auto" w:sz="4" w:space="0"/>
              <w:right w:val="single" w:color="auto" w:sz="4" w:space="0"/>
            </w:tcBorders>
            <w:shd w:val="clear" w:color="auto" w:fill="auto"/>
            <w:noWrap/>
            <w:vAlign w:val="bottom"/>
          </w:tcPr>
          <w:p w14:paraId="77C47E2F">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16</w:t>
            </w:r>
          </w:p>
        </w:tc>
        <w:tc>
          <w:tcPr>
            <w:tcW w:w="1900" w:type="dxa"/>
            <w:tcBorders>
              <w:top w:val="nil"/>
              <w:left w:val="nil"/>
              <w:bottom w:val="single" w:color="auto" w:sz="4" w:space="0"/>
              <w:right w:val="single" w:color="auto" w:sz="4" w:space="0"/>
            </w:tcBorders>
            <w:shd w:val="clear" w:color="auto" w:fill="auto"/>
            <w:noWrap/>
            <w:vAlign w:val="center"/>
          </w:tcPr>
          <w:p w14:paraId="5C540916">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天堂鸟</w:t>
            </w:r>
          </w:p>
        </w:tc>
        <w:tc>
          <w:tcPr>
            <w:tcW w:w="2195" w:type="dxa"/>
            <w:tcBorders>
              <w:top w:val="nil"/>
              <w:left w:val="nil"/>
              <w:bottom w:val="single" w:color="auto" w:sz="4" w:space="0"/>
              <w:right w:val="single" w:color="auto" w:sz="4" w:space="0"/>
            </w:tcBorders>
            <w:shd w:val="clear" w:color="auto" w:fill="auto"/>
            <w:noWrap/>
            <w:vAlign w:val="center"/>
          </w:tcPr>
          <w:p w14:paraId="1EAF6B66">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200</w:t>
            </w:r>
          </w:p>
        </w:tc>
        <w:tc>
          <w:tcPr>
            <w:tcW w:w="1701" w:type="dxa"/>
            <w:tcBorders>
              <w:top w:val="nil"/>
              <w:left w:val="nil"/>
              <w:bottom w:val="single" w:color="auto" w:sz="4" w:space="0"/>
              <w:right w:val="single" w:color="auto" w:sz="4" w:space="0"/>
            </w:tcBorders>
            <w:shd w:val="clear" w:color="auto" w:fill="auto"/>
            <w:noWrap/>
            <w:vAlign w:val="center"/>
          </w:tcPr>
          <w:p w14:paraId="6B287BAF">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16</w:t>
            </w:r>
          </w:p>
        </w:tc>
      </w:tr>
      <w:tr w14:paraId="1B746BCD">
        <w:tblPrEx>
          <w:tblCellMar>
            <w:top w:w="0" w:type="dxa"/>
            <w:left w:w="108" w:type="dxa"/>
            <w:bottom w:w="0" w:type="dxa"/>
            <w:right w:w="108" w:type="dxa"/>
          </w:tblCellMar>
        </w:tblPrEx>
        <w:trPr>
          <w:trHeight w:val="270" w:hRule="atLeast"/>
          <w:jc w:val="center"/>
        </w:trPr>
        <w:tc>
          <w:tcPr>
            <w:tcW w:w="740" w:type="dxa"/>
            <w:tcBorders>
              <w:top w:val="nil"/>
              <w:left w:val="single" w:color="auto" w:sz="4" w:space="0"/>
              <w:bottom w:val="single" w:color="auto" w:sz="4" w:space="0"/>
              <w:right w:val="single" w:color="auto" w:sz="4" w:space="0"/>
            </w:tcBorders>
            <w:shd w:val="clear" w:color="auto" w:fill="auto"/>
            <w:noWrap/>
            <w:vAlign w:val="bottom"/>
          </w:tcPr>
          <w:p w14:paraId="45E39D1D">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17</w:t>
            </w:r>
          </w:p>
        </w:tc>
        <w:tc>
          <w:tcPr>
            <w:tcW w:w="1900" w:type="dxa"/>
            <w:tcBorders>
              <w:top w:val="nil"/>
              <w:left w:val="nil"/>
              <w:bottom w:val="single" w:color="auto" w:sz="4" w:space="0"/>
              <w:right w:val="single" w:color="auto" w:sz="4" w:space="0"/>
            </w:tcBorders>
            <w:shd w:val="clear" w:color="auto" w:fill="auto"/>
            <w:noWrap/>
            <w:vAlign w:val="center"/>
          </w:tcPr>
          <w:p w14:paraId="79B62AA4">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3拼1幸运铁</w:t>
            </w:r>
          </w:p>
        </w:tc>
        <w:tc>
          <w:tcPr>
            <w:tcW w:w="2195" w:type="dxa"/>
            <w:tcBorders>
              <w:top w:val="nil"/>
              <w:left w:val="nil"/>
              <w:bottom w:val="single" w:color="auto" w:sz="4" w:space="0"/>
              <w:right w:val="single" w:color="auto" w:sz="4" w:space="0"/>
            </w:tcBorders>
            <w:shd w:val="clear" w:color="auto" w:fill="auto"/>
            <w:noWrap/>
            <w:vAlign w:val="center"/>
          </w:tcPr>
          <w:p w14:paraId="32EBF03F">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120</w:t>
            </w:r>
          </w:p>
        </w:tc>
        <w:tc>
          <w:tcPr>
            <w:tcW w:w="1701" w:type="dxa"/>
            <w:tcBorders>
              <w:top w:val="nil"/>
              <w:left w:val="nil"/>
              <w:bottom w:val="single" w:color="auto" w:sz="4" w:space="0"/>
              <w:right w:val="single" w:color="auto" w:sz="4" w:space="0"/>
            </w:tcBorders>
            <w:shd w:val="clear" w:color="auto" w:fill="auto"/>
            <w:noWrap/>
            <w:vAlign w:val="center"/>
          </w:tcPr>
          <w:p w14:paraId="10AE5282">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3</w:t>
            </w:r>
          </w:p>
        </w:tc>
      </w:tr>
      <w:tr w14:paraId="7251D837">
        <w:tblPrEx>
          <w:tblCellMar>
            <w:top w:w="0" w:type="dxa"/>
            <w:left w:w="108" w:type="dxa"/>
            <w:bottom w:w="0" w:type="dxa"/>
            <w:right w:w="108" w:type="dxa"/>
          </w:tblCellMar>
        </w:tblPrEx>
        <w:trPr>
          <w:trHeight w:val="270" w:hRule="atLeast"/>
          <w:jc w:val="center"/>
        </w:trPr>
        <w:tc>
          <w:tcPr>
            <w:tcW w:w="740" w:type="dxa"/>
            <w:tcBorders>
              <w:top w:val="nil"/>
              <w:left w:val="single" w:color="auto" w:sz="4" w:space="0"/>
              <w:bottom w:val="single" w:color="auto" w:sz="4" w:space="0"/>
              <w:right w:val="single" w:color="auto" w:sz="4" w:space="0"/>
            </w:tcBorders>
            <w:shd w:val="clear" w:color="auto" w:fill="auto"/>
            <w:noWrap/>
            <w:vAlign w:val="bottom"/>
          </w:tcPr>
          <w:p w14:paraId="50F8C11C">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18</w:t>
            </w:r>
          </w:p>
        </w:tc>
        <w:tc>
          <w:tcPr>
            <w:tcW w:w="1900" w:type="dxa"/>
            <w:tcBorders>
              <w:top w:val="nil"/>
              <w:left w:val="nil"/>
              <w:bottom w:val="single" w:color="auto" w:sz="4" w:space="0"/>
              <w:right w:val="single" w:color="auto" w:sz="4" w:space="0"/>
            </w:tcBorders>
            <w:shd w:val="clear" w:color="auto" w:fill="auto"/>
            <w:noWrap/>
            <w:vAlign w:val="center"/>
          </w:tcPr>
          <w:p w14:paraId="3711AA2A">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大鸭脚木</w:t>
            </w:r>
          </w:p>
        </w:tc>
        <w:tc>
          <w:tcPr>
            <w:tcW w:w="2195" w:type="dxa"/>
            <w:tcBorders>
              <w:top w:val="nil"/>
              <w:left w:val="nil"/>
              <w:bottom w:val="single" w:color="auto" w:sz="4" w:space="0"/>
              <w:right w:val="single" w:color="auto" w:sz="4" w:space="0"/>
            </w:tcBorders>
            <w:shd w:val="clear" w:color="auto" w:fill="auto"/>
            <w:noWrap/>
            <w:vAlign w:val="center"/>
          </w:tcPr>
          <w:p w14:paraId="1373D2D2">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160</w:t>
            </w:r>
          </w:p>
        </w:tc>
        <w:tc>
          <w:tcPr>
            <w:tcW w:w="1701" w:type="dxa"/>
            <w:tcBorders>
              <w:top w:val="nil"/>
              <w:left w:val="nil"/>
              <w:bottom w:val="single" w:color="auto" w:sz="4" w:space="0"/>
              <w:right w:val="single" w:color="auto" w:sz="4" w:space="0"/>
            </w:tcBorders>
            <w:shd w:val="clear" w:color="auto" w:fill="auto"/>
            <w:noWrap/>
            <w:vAlign w:val="center"/>
          </w:tcPr>
          <w:p w14:paraId="1CE00B3E">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3</w:t>
            </w:r>
          </w:p>
        </w:tc>
      </w:tr>
      <w:tr w14:paraId="7D47A94C">
        <w:tblPrEx>
          <w:tblCellMar>
            <w:top w:w="0" w:type="dxa"/>
            <w:left w:w="108" w:type="dxa"/>
            <w:bottom w:w="0" w:type="dxa"/>
            <w:right w:w="108" w:type="dxa"/>
          </w:tblCellMar>
        </w:tblPrEx>
        <w:trPr>
          <w:trHeight w:val="270" w:hRule="atLeast"/>
          <w:jc w:val="center"/>
        </w:trPr>
        <w:tc>
          <w:tcPr>
            <w:tcW w:w="740" w:type="dxa"/>
            <w:tcBorders>
              <w:top w:val="nil"/>
              <w:left w:val="single" w:color="auto" w:sz="4" w:space="0"/>
              <w:bottom w:val="single" w:color="auto" w:sz="4" w:space="0"/>
              <w:right w:val="single" w:color="auto" w:sz="4" w:space="0"/>
            </w:tcBorders>
            <w:shd w:val="clear" w:color="auto" w:fill="auto"/>
            <w:noWrap/>
            <w:vAlign w:val="bottom"/>
          </w:tcPr>
          <w:p w14:paraId="76FD416D">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19</w:t>
            </w:r>
          </w:p>
        </w:tc>
        <w:tc>
          <w:tcPr>
            <w:tcW w:w="1900" w:type="dxa"/>
            <w:tcBorders>
              <w:top w:val="nil"/>
              <w:left w:val="nil"/>
              <w:bottom w:val="single" w:color="auto" w:sz="4" w:space="0"/>
              <w:right w:val="single" w:color="auto" w:sz="4" w:space="0"/>
            </w:tcBorders>
            <w:shd w:val="clear" w:color="auto" w:fill="auto"/>
            <w:noWrap/>
            <w:vAlign w:val="center"/>
          </w:tcPr>
          <w:p w14:paraId="02E1CC8A">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散尾葵</w:t>
            </w:r>
          </w:p>
        </w:tc>
        <w:tc>
          <w:tcPr>
            <w:tcW w:w="2195" w:type="dxa"/>
            <w:tcBorders>
              <w:top w:val="nil"/>
              <w:left w:val="nil"/>
              <w:bottom w:val="single" w:color="auto" w:sz="4" w:space="0"/>
              <w:right w:val="single" w:color="auto" w:sz="4" w:space="0"/>
            </w:tcBorders>
            <w:shd w:val="clear" w:color="auto" w:fill="auto"/>
            <w:noWrap/>
            <w:vAlign w:val="center"/>
          </w:tcPr>
          <w:p w14:paraId="3351226C">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200</w:t>
            </w:r>
          </w:p>
        </w:tc>
        <w:tc>
          <w:tcPr>
            <w:tcW w:w="1701" w:type="dxa"/>
            <w:tcBorders>
              <w:top w:val="nil"/>
              <w:left w:val="nil"/>
              <w:bottom w:val="single" w:color="auto" w:sz="4" w:space="0"/>
              <w:right w:val="single" w:color="auto" w:sz="4" w:space="0"/>
            </w:tcBorders>
            <w:shd w:val="clear" w:color="auto" w:fill="auto"/>
            <w:noWrap/>
            <w:vAlign w:val="center"/>
          </w:tcPr>
          <w:p w14:paraId="2CD3AAAD">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10</w:t>
            </w:r>
          </w:p>
        </w:tc>
      </w:tr>
      <w:tr w14:paraId="64507AD8">
        <w:tblPrEx>
          <w:tblCellMar>
            <w:top w:w="0" w:type="dxa"/>
            <w:left w:w="108" w:type="dxa"/>
            <w:bottom w:w="0" w:type="dxa"/>
            <w:right w:w="108" w:type="dxa"/>
          </w:tblCellMar>
        </w:tblPrEx>
        <w:trPr>
          <w:trHeight w:val="270" w:hRule="atLeast"/>
          <w:jc w:val="center"/>
        </w:trPr>
        <w:tc>
          <w:tcPr>
            <w:tcW w:w="740" w:type="dxa"/>
            <w:tcBorders>
              <w:top w:val="nil"/>
              <w:left w:val="single" w:color="auto" w:sz="4" w:space="0"/>
              <w:bottom w:val="single" w:color="auto" w:sz="4" w:space="0"/>
              <w:right w:val="single" w:color="auto" w:sz="4" w:space="0"/>
            </w:tcBorders>
            <w:shd w:val="clear" w:color="auto" w:fill="auto"/>
            <w:noWrap/>
            <w:vAlign w:val="bottom"/>
          </w:tcPr>
          <w:p w14:paraId="04CF02EA">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20</w:t>
            </w:r>
          </w:p>
        </w:tc>
        <w:tc>
          <w:tcPr>
            <w:tcW w:w="1900" w:type="dxa"/>
            <w:tcBorders>
              <w:top w:val="nil"/>
              <w:left w:val="nil"/>
              <w:bottom w:val="single" w:color="auto" w:sz="4" w:space="0"/>
              <w:right w:val="single" w:color="auto" w:sz="4" w:space="0"/>
            </w:tcBorders>
            <w:shd w:val="clear" w:color="auto" w:fill="auto"/>
            <w:noWrap/>
            <w:vAlign w:val="center"/>
          </w:tcPr>
          <w:p w14:paraId="43FBE0F7">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红掌</w:t>
            </w:r>
          </w:p>
        </w:tc>
        <w:tc>
          <w:tcPr>
            <w:tcW w:w="2195" w:type="dxa"/>
            <w:tcBorders>
              <w:top w:val="nil"/>
              <w:left w:val="nil"/>
              <w:bottom w:val="single" w:color="auto" w:sz="4" w:space="0"/>
              <w:right w:val="single" w:color="auto" w:sz="4" w:space="0"/>
            </w:tcBorders>
            <w:shd w:val="clear" w:color="auto" w:fill="auto"/>
            <w:noWrap/>
            <w:vAlign w:val="center"/>
          </w:tcPr>
          <w:p w14:paraId="2107B2D5">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50</w:t>
            </w:r>
          </w:p>
        </w:tc>
        <w:tc>
          <w:tcPr>
            <w:tcW w:w="1701" w:type="dxa"/>
            <w:tcBorders>
              <w:top w:val="nil"/>
              <w:left w:val="nil"/>
              <w:bottom w:val="single" w:color="auto" w:sz="4" w:space="0"/>
              <w:right w:val="single" w:color="auto" w:sz="4" w:space="0"/>
            </w:tcBorders>
            <w:shd w:val="clear" w:color="auto" w:fill="auto"/>
            <w:noWrap/>
            <w:vAlign w:val="center"/>
          </w:tcPr>
          <w:p w14:paraId="74FF4C6D">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19</w:t>
            </w:r>
          </w:p>
        </w:tc>
      </w:tr>
      <w:tr w14:paraId="58309BFC">
        <w:tblPrEx>
          <w:tblCellMar>
            <w:top w:w="0" w:type="dxa"/>
            <w:left w:w="108" w:type="dxa"/>
            <w:bottom w:w="0" w:type="dxa"/>
            <w:right w:w="108" w:type="dxa"/>
          </w:tblCellMar>
        </w:tblPrEx>
        <w:trPr>
          <w:trHeight w:val="270" w:hRule="atLeast"/>
          <w:jc w:val="center"/>
        </w:trPr>
        <w:tc>
          <w:tcPr>
            <w:tcW w:w="740" w:type="dxa"/>
            <w:tcBorders>
              <w:top w:val="nil"/>
              <w:left w:val="single" w:color="auto" w:sz="4" w:space="0"/>
              <w:bottom w:val="single" w:color="auto" w:sz="4" w:space="0"/>
              <w:right w:val="single" w:color="auto" w:sz="4" w:space="0"/>
            </w:tcBorders>
            <w:shd w:val="clear" w:color="auto" w:fill="auto"/>
            <w:noWrap/>
            <w:vAlign w:val="bottom"/>
          </w:tcPr>
          <w:p w14:paraId="0D8AD791">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21</w:t>
            </w:r>
          </w:p>
        </w:tc>
        <w:tc>
          <w:tcPr>
            <w:tcW w:w="1900" w:type="dxa"/>
            <w:tcBorders>
              <w:top w:val="nil"/>
              <w:left w:val="nil"/>
              <w:bottom w:val="single" w:color="auto" w:sz="4" w:space="0"/>
              <w:right w:val="single" w:color="auto" w:sz="4" w:space="0"/>
            </w:tcBorders>
            <w:shd w:val="clear" w:color="auto" w:fill="auto"/>
            <w:noWrap/>
            <w:vAlign w:val="center"/>
          </w:tcPr>
          <w:p w14:paraId="2A683B5E">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万年青</w:t>
            </w:r>
          </w:p>
        </w:tc>
        <w:tc>
          <w:tcPr>
            <w:tcW w:w="2195" w:type="dxa"/>
            <w:tcBorders>
              <w:top w:val="nil"/>
              <w:left w:val="nil"/>
              <w:bottom w:val="single" w:color="auto" w:sz="4" w:space="0"/>
              <w:right w:val="single" w:color="auto" w:sz="4" w:space="0"/>
            </w:tcBorders>
            <w:shd w:val="clear" w:color="auto" w:fill="auto"/>
            <w:noWrap/>
            <w:vAlign w:val="center"/>
          </w:tcPr>
          <w:p w14:paraId="2C9C1DFE">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50</w:t>
            </w:r>
          </w:p>
        </w:tc>
        <w:tc>
          <w:tcPr>
            <w:tcW w:w="1701" w:type="dxa"/>
            <w:tcBorders>
              <w:top w:val="nil"/>
              <w:left w:val="nil"/>
              <w:bottom w:val="single" w:color="auto" w:sz="4" w:space="0"/>
              <w:right w:val="single" w:color="auto" w:sz="4" w:space="0"/>
            </w:tcBorders>
            <w:shd w:val="clear" w:color="auto" w:fill="auto"/>
            <w:noWrap/>
            <w:vAlign w:val="center"/>
          </w:tcPr>
          <w:p w14:paraId="328773CC">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34</w:t>
            </w:r>
          </w:p>
        </w:tc>
      </w:tr>
      <w:tr w14:paraId="30375C3E">
        <w:tblPrEx>
          <w:tblCellMar>
            <w:top w:w="0" w:type="dxa"/>
            <w:left w:w="108" w:type="dxa"/>
            <w:bottom w:w="0" w:type="dxa"/>
            <w:right w:w="108" w:type="dxa"/>
          </w:tblCellMar>
        </w:tblPrEx>
        <w:trPr>
          <w:trHeight w:val="270" w:hRule="atLeast"/>
          <w:jc w:val="center"/>
        </w:trPr>
        <w:tc>
          <w:tcPr>
            <w:tcW w:w="740" w:type="dxa"/>
            <w:tcBorders>
              <w:top w:val="nil"/>
              <w:left w:val="single" w:color="auto" w:sz="4" w:space="0"/>
              <w:bottom w:val="single" w:color="auto" w:sz="4" w:space="0"/>
              <w:right w:val="single" w:color="auto" w:sz="4" w:space="0"/>
            </w:tcBorders>
            <w:shd w:val="clear" w:color="auto" w:fill="auto"/>
            <w:noWrap/>
            <w:vAlign w:val="bottom"/>
          </w:tcPr>
          <w:p w14:paraId="00805B6F">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22</w:t>
            </w:r>
          </w:p>
        </w:tc>
        <w:tc>
          <w:tcPr>
            <w:tcW w:w="1900" w:type="dxa"/>
            <w:tcBorders>
              <w:top w:val="nil"/>
              <w:left w:val="nil"/>
              <w:bottom w:val="single" w:color="auto" w:sz="4" w:space="0"/>
              <w:right w:val="single" w:color="auto" w:sz="4" w:space="0"/>
            </w:tcBorders>
            <w:shd w:val="clear" w:color="auto" w:fill="auto"/>
            <w:noWrap/>
            <w:vAlign w:val="center"/>
          </w:tcPr>
          <w:p w14:paraId="37ED360A">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摇钱树</w:t>
            </w:r>
          </w:p>
        </w:tc>
        <w:tc>
          <w:tcPr>
            <w:tcW w:w="2195" w:type="dxa"/>
            <w:tcBorders>
              <w:top w:val="nil"/>
              <w:left w:val="nil"/>
              <w:bottom w:val="single" w:color="auto" w:sz="4" w:space="0"/>
              <w:right w:val="single" w:color="auto" w:sz="4" w:space="0"/>
            </w:tcBorders>
            <w:shd w:val="clear" w:color="auto" w:fill="auto"/>
            <w:noWrap/>
            <w:vAlign w:val="center"/>
          </w:tcPr>
          <w:p w14:paraId="7DCD8839">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180</w:t>
            </w:r>
          </w:p>
        </w:tc>
        <w:tc>
          <w:tcPr>
            <w:tcW w:w="1701" w:type="dxa"/>
            <w:tcBorders>
              <w:top w:val="nil"/>
              <w:left w:val="nil"/>
              <w:bottom w:val="single" w:color="auto" w:sz="4" w:space="0"/>
              <w:right w:val="single" w:color="auto" w:sz="4" w:space="0"/>
            </w:tcBorders>
            <w:shd w:val="clear" w:color="auto" w:fill="auto"/>
            <w:noWrap/>
            <w:vAlign w:val="center"/>
          </w:tcPr>
          <w:p w14:paraId="07E18D38">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7</w:t>
            </w:r>
          </w:p>
        </w:tc>
      </w:tr>
      <w:tr w14:paraId="3824878B">
        <w:tblPrEx>
          <w:tblCellMar>
            <w:top w:w="0" w:type="dxa"/>
            <w:left w:w="108" w:type="dxa"/>
            <w:bottom w:w="0" w:type="dxa"/>
            <w:right w:w="108" w:type="dxa"/>
          </w:tblCellMar>
        </w:tblPrEx>
        <w:trPr>
          <w:trHeight w:val="270" w:hRule="atLeast"/>
          <w:jc w:val="center"/>
        </w:trPr>
        <w:tc>
          <w:tcPr>
            <w:tcW w:w="740" w:type="dxa"/>
            <w:tcBorders>
              <w:top w:val="nil"/>
              <w:left w:val="single" w:color="auto" w:sz="4" w:space="0"/>
              <w:bottom w:val="single" w:color="auto" w:sz="4" w:space="0"/>
              <w:right w:val="single" w:color="auto" w:sz="4" w:space="0"/>
            </w:tcBorders>
            <w:shd w:val="clear" w:color="auto" w:fill="auto"/>
            <w:noWrap/>
            <w:vAlign w:val="bottom"/>
          </w:tcPr>
          <w:p w14:paraId="2A2C0218">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23</w:t>
            </w:r>
          </w:p>
        </w:tc>
        <w:tc>
          <w:tcPr>
            <w:tcW w:w="1900" w:type="dxa"/>
            <w:tcBorders>
              <w:top w:val="nil"/>
              <w:left w:val="nil"/>
              <w:bottom w:val="single" w:color="auto" w:sz="4" w:space="0"/>
              <w:right w:val="single" w:color="auto" w:sz="4" w:space="0"/>
            </w:tcBorders>
            <w:shd w:val="clear" w:color="auto" w:fill="auto"/>
            <w:noWrap/>
            <w:vAlign w:val="center"/>
          </w:tcPr>
          <w:p w14:paraId="0011AE95">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棕竹</w:t>
            </w:r>
          </w:p>
        </w:tc>
        <w:tc>
          <w:tcPr>
            <w:tcW w:w="2195" w:type="dxa"/>
            <w:tcBorders>
              <w:top w:val="nil"/>
              <w:left w:val="nil"/>
              <w:bottom w:val="single" w:color="auto" w:sz="4" w:space="0"/>
              <w:right w:val="single" w:color="auto" w:sz="4" w:space="0"/>
            </w:tcBorders>
            <w:shd w:val="clear" w:color="auto" w:fill="auto"/>
            <w:noWrap/>
            <w:vAlign w:val="center"/>
          </w:tcPr>
          <w:p w14:paraId="7A5F8E05">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180</w:t>
            </w:r>
          </w:p>
        </w:tc>
        <w:tc>
          <w:tcPr>
            <w:tcW w:w="1701" w:type="dxa"/>
            <w:tcBorders>
              <w:top w:val="nil"/>
              <w:left w:val="nil"/>
              <w:bottom w:val="single" w:color="auto" w:sz="4" w:space="0"/>
              <w:right w:val="single" w:color="auto" w:sz="4" w:space="0"/>
            </w:tcBorders>
            <w:shd w:val="clear" w:color="auto" w:fill="auto"/>
            <w:noWrap/>
            <w:vAlign w:val="center"/>
          </w:tcPr>
          <w:p w14:paraId="0847D40F">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5</w:t>
            </w:r>
          </w:p>
        </w:tc>
      </w:tr>
      <w:tr w14:paraId="4AFBB784">
        <w:tblPrEx>
          <w:tblCellMar>
            <w:top w:w="0" w:type="dxa"/>
            <w:left w:w="108" w:type="dxa"/>
            <w:bottom w:w="0" w:type="dxa"/>
            <w:right w:w="108" w:type="dxa"/>
          </w:tblCellMar>
        </w:tblPrEx>
        <w:trPr>
          <w:trHeight w:val="270" w:hRule="atLeast"/>
          <w:jc w:val="center"/>
        </w:trPr>
        <w:tc>
          <w:tcPr>
            <w:tcW w:w="740" w:type="dxa"/>
            <w:tcBorders>
              <w:top w:val="nil"/>
              <w:left w:val="single" w:color="auto" w:sz="4" w:space="0"/>
              <w:bottom w:val="single" w:color="auto" w:sz="4" w:space="0"/>
              <w:right w:val="single" w:color="auto" w:sz="4" w:space="0"/>
            </w:tcBorders>
            <w:shd w:val="clear" w:color="auto" w:fill="auto"/>
            <w:noWrap/>
            <w:vAlign w:val="bottom"/>
          </w:tcPr>
          <w:p w14:paraId="4227DF78">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24</w:t>
            </w:r>
          </w:p>
        </w:tc>
        <w:tc>
          <w:tcPr>
            <w:tcW w:w="1900" w:type="dxa"/>
            <w:tcBorders>
              <w:top w:val="nil"/>
              <w:left w:val="nil"/>
              <w:bottom w:val="single" w:color="auto" w:sz="4" w:space="0"/>
              <w:right w:val="single" w:color="auto" w:sz="4" w:space="0"/>
            </w:tcBorders>
            <w:shd w:val="clear" w:color="auto" w:fill="auto"/>
            <w:noWrap/>
            <w:vAlign w:val="center"/>
          </w:tcPr>
          <w:p w14:paraId="61DC5E29">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一叶兰</w:t>
            </w:r>
          </w:p>
        </w:tc>
        <w:tc>
          <w:tcPr>
            <w:tcW w:w="2195" w:type="dxa"/>
            <w:tcBorders>
              <w:top w:val="nil"/>
              <w:left w:val="nil"/>
              <w:bottom w:val="single" w:color="auto" w:sz="4" w:space="0"/>
              <w:right w:val="single" w:color="auto" w:sz="4" w:space="0"/>
            </w:tcBorders>
            <w:shd w:val="clear" w:color="auto" w:fill="auto"/>
            <w:noWrap/>
            <w:vAlign w:val="center"/>
          </w:tcPr>
          <w:p w14:paraId="51F64187">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60</w:t>
            </w:r>
          </w:p>
        </w:tc>
        <w:tc>
          <w:tcPr>
            <w:tcW w:w="1701" w:type="dxa"/>
            <w:tcBorders>
              <w:top w:val="nil"/>
              <w:left w:val="nil"/>
              <w:bottom w:val="single" w:color="auto" w:sz="4" w:space="0"/>
              <w:right w:val="single" w:color="auto" w:sz="4" w:space="0"/>
            </w:tcBorders>
            <w:shd w:val="clear" w:color="auto" w:fill="auto"/>
            <w:noWrap/>
            <w:vAlign w:val="center"/>
          </w:tcPr>
          <w:p w14:paraId="04746090">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49</w:t>
            </w:r>
          </w:p>
        </w:tc>
      </w:tr>
      <w:tr w14:paraId="6091B67A">
        <w:tblPrEx>
          <w:tblCellMar>
            <w:top w:w="0" w:type="dxa"/>
            <w:left w:w="108" w:type="dxa"/>
            <w:bottom w:w="0" w:type="dxa"/>
            <w:right w:w="108" w:type="dxa"/>
          </w:tblCellMar>
        </w:tblPrEx>
        <w:trPr>
          <w:trHeight w:val="270" w:hRule="atLeast"/>
          <w:jc w:val="center"/>
        </w:trPr>
        <w:tc>
          <w:tcPr>
            <w:tcW w:w="740" w:type="dxa"/>
            <w:tcBorders>
              <w:top w:val="nil"/>
              <w:left w:val="single" w:color="auto" w:sz="4" w:space="0"/>
              <w:bottom w:val="single" w:color="auto" w:sz="4" w:space="0"/>
              <w:right w:val="single" w:color="auto" w:sz="4" w:space="0"/>
            </w:tcBorders>
            <w:shd w:val="clear" w:color="auto" w:fill="auto"/>
            <w:noWrap/>
            <w:vAlign w:val="bottom"/>
          </w:tcPr>
          <w:p w14:paraId="0287A147">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25</w:t>
            </w:r>
          </w:p>
        </w:tc>
        <w:tc>
          <w:tcPr>
            <w:tcW w:w="1900" w:type="dxa"/>
            <w:tcBorders>
              <w:top w:val="nil"/>
              <w:left w:val="nil"/>
              <w:bottom w:val="single" w:color="auto" w:sz="4" w:space="0"/>
              <w:right w:val="single" w:color="auto" w:sz="4" w:space="0"/>
            </w:tcBorders>
            <w:shd w:val="clear" w:color="auto" w:fill="auto"/>
            <w:noWrap/>
            <w:vAlign w:val="center"/>
          </w:tcPr>
          <w:p w14:paraId="3B3264CD">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平安树</w:t>
            </w:r>
          </w:p>
        </w:tc>
        <w:tc>
          <w:tcPr>
            <w:tcW w:w="2195" w:type="dxa"/>
            <w:tcBorders>
              <w:top w:val="nil"/>
              <w:left w:val="nil"/>
              <w:bottom w:val="single" w:color="auto" w:sz="4" w:space="0"/>
              <w:right w:val="single" w:color="auto" w:sz="4" w:space="0"/>
            </w:tcBorders>
            <w:shd w:val="clear" w:color="auto" w:fill="auto"/>
            <w:noWrap/>
            <w:vAlign w:val="center"/>
          </w:tcPr>
          <w:p w14:paraId="669FDE56">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160</w:t>
            </w:r>
          </w:p>
        </w:tc>
        <w:tc>
          <w:tcPr>
            <w:tcW w:w="1701" w:type="dxa"/>
            <w:tcBorders>
              <w:top w:val="nil"/>
              <w:left w:val="nil"/>
              <w:bottom w:val="single" w:color="auto" w:sz="4" w:space="0"/>
              <w:right w:val="single" w:color="auto" w:sz="4" w:space="0"/>
            </w:tcBorders>
            <w:shd w:val="clear" w:color="auto" w:fill="auto"/>
            <w:noWrap/>
            <w:vAlign w:val="center"/>
          </w:tcPr>
          <w:p w14:paraId="035E6662">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4</w:t>
            </w:r>
          </w:p>
        </w:tc>
      </w:tr>
      <w:tr w14:paraId="5ACF4F98">
        <w:tblPrEx>
          <w:tblCellMar>
            <w:top w:w="0" w:type="dxa"/>
            <w:left w:w="108" w:type="dxa"/>
            <w:bottom w:w="0" w:type="dxa"/>
            <w:right w:w="108" w:type="dxa"/>
          </w:tblCellMar>
        </w:tblPrEx>
        <w:trPr>
          <w:trHeight w:val="270" w:hRule="atLeast"/>
          <w:jc w:val="center"/>
        </w:trPr>
        <w:tc>
          <w:tcPr>
            <w:tcW w:w="740" w:type="dxa"/>
            <w:tcBorders>
              <w:top w:val="nil"/>
              <w:left w:val="single" w:color="auto" w:sz="4" w:space="0"/>
              <w:bottom w:val="single" w:color="auto" w:sz="4" w:space="0"/>
              <w:right w:val="single" w:color="auto" w:sz="4" w:space="0"/>
            </w:tcBorders>
            <w:shd w:val="clear" w:color="auto" w:fill="auto"/>
            <w:noWrap/>
            <w:vAlign w:val="bottom"/>
          </w:tcPr>
          <w:p w14:paraId="578B4B33">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26</w:t>
            </w:r>
          </w:p>
        </w:tc>
        <w:tc>
          <w:tcPr>
            <w:tcW w:w="1900" w:type="dxa"/>
            <w:tcBorders>
              <w:top w:val="nil"/>
              <w:left w:val="nil"/>
              <w:bottom w:val="single" w:color="auto" w:sz="4" w:space="0"/>
              <w:right w:val="single" w:color="auto" w:sz="4" w:space="0"/>
            </w:tcBorders>
            <w:shd w:val="clear" w:color="auto" w:fill="auto"/>
            <w:noWrap/>
            <w:vAlign w:val="center"/>
          </w:tcPr>
          <w:p w14:paraId="47831CB3">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非洲茉莉</w:t>
            </w:r>
          </w:p>
        </w:tc>
        <w:tc>
          <w:tcPr>
            <w:tcW w:w="2195" w:type="dxa"/>
            <w:tcBorders>
              <w:top w:val="nil"/>
              <w:left w:val="nil"/>
              <w:bottom w:val="single" w:color="auto" w:sz="4" w:space="0"/>
              <w:right w:val="single" w:color="auto" w:sz="4" w:space="0"/>
            </w:tcBorders>
            <w:shd w:val="clear" w:color="auto" w:fill="auto"/>
            <w:noWrap/>
            <w:vAlign w:val="center"/>
          </w:tcPr>
          <w:p w14:paraId="13E7C385">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160</w:t>
            </w:r>
          </w:p>
        </w:tc>
        <w:tc>
          <w:tcPr>
            <w:tcW w:w="1701" w:type="dxa"/>
            <w:tcBorders>
              <w:top w:val="nil"/>
              <w:left w:val="nil"/>
              <w:bottom w:val="single" w:color="auto" w:sz="4" w:space="0"/>
              <w:right w:val="single" w:color="auto" w:sz="4" w:space="0"/>
            </w:tcBorders>
            <w:shd w:val="clear" w:color="auto" w:fill="auto"/>
            <w:noWrap/>
            <w:vAlign w:val="center"/>
          </w:tcPr>
          <w:p w14:paraId="520EE103">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21</w:t>
            </w:r>
          </w:p>
        </w:tc>
      </w:tr>
      <w:tr w14:paraId="69811A6F">
        <w:tblPrEx>
          <w:tblCellMar>
            <w:top w:w="0" w:type="dxa"/>
            <w:left w:w="108" w:type="dxa"/>
            <w:bottom w:w="0" w:type="dxa"/>
            <w:right w:w="108" w:type="dxa"/>
          </w:tblCellMar>
        </w:tblPrEx>
        <w:trPr>
          <w:trHeight w:val="270" w:hRule="atLeast"/>
          <w:jc w:val="center"/>
        </w:trPr>
        <w:tc>
          <w:tcPr>
            <w:tcW w:w="740" w:type="dxa"/>
            <w:tcBorders>
              <w:top w:val="nil"/>
              <w:left w:val="single" w:color="auto" w:sz="4" w:space="0"/>
              <w:bottom w:val="single" w:color="auto" w:sz="4" w:space="0"/>
              <w:right w:val="single" w:color="auto" w:sz="4" w:space="0"/>
            </w:tcBorders>
            <w:shd w:val="clear" w:color="auto" w:fill="auto"/>
            <w:noWrap/>
            <w:vAlign w:val="bottom"/>
          </w:tcPr>
          <w:p w14:paraId="2282E342">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27</w:t>
            </w:r>
          </w:p>
        </w:tc>
        <w:tc>
          <w:tcPr>
            <w:tcW w:w="1900" w:type="dxa"/>
            <w:tcBorders>
              <w:top w:val="nil"/>
              <w:left w:val="nil"/>
              <w:bottom w:val="single" w:color="auto" w:sz="4" w:space="0"/>
              <w:right w:val="single" w:color="auto" w:sz="4" w:space="0"/>
            </w:tcBorders>
            <w:shd w:val="clear" w:color="auto" w:fill="auto"/>
            <w:noWrap/>
            <w:vAlign w:val="center"/>
          </w:tcPr>
          <w:p w14:paraId="4ACBF62D">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幸运铁</w:t>
            </w:r>
          </w:p>
        </w:tc>
        <w:tc>
          <w:tcPr>
            <w:tcW w:w="2195" w:type="dxa"/>
            <w:tcBorders>
              <w:top w:val="nil"/>
              <w:left w:val="nil"/>
              <w:bottom w:val="single" w:color="auto" w:sz="4" w:space="0"/>
              <w:right w:val="single" w:color="auto" w:sz="4" w:space="0"/>
            </w:tcBorders>
            <w:shd w:val="clear" w:color="auto" w:fill="auto"/>
            <w:noWrap/>
            <w:vAlign w:val="center"/>
          </w:tcPr>
          <w:p w14:paraId="66BA1F9A">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160</w:t>
            </w:r>
          </w:p>
        </w:tc>
        <w:tc>
          <w:tcPr>
            <w:tcW w:w="1701" w:type="dxa"/>
            <w:tcBorders>
              <w:top w:val="nil"/>
              <w:left w:val="nil"/>
              <w:bottom w:val="single" w:color="auto" w:sz="4" w:space="0"/>
              <w:right w:val="single" w:color="auto" w:sz="4" w:space="0"/>
            </w:tcBorders>
            <w:shd w:val="clear" w:color="auto" w:fill="auto"/>
            <w:noWrap/>
            <w:vAlign w:val="center"/>
          </w:tcPr>
          <w:p w14:paraId="4A221ED1">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36</w:t>
            </w:r>
          </w:p>
        </w:tc>
      </w:tr>
      <w:tr w14:paraId="19F8E3D5">
        <w:tblPrEx>
          <w:tblCellMar>
            <w:top w:w="0" w:type="dxa"/>
            <w:left w:w="108" w:type="dxa"/>
            <w:bottom w:w="0" w:type="dxa"/>
            <w:right w:w="108" w:type="dxa"/>
          </w:tblCellMar>
        </w:tblPrEx>
        <w:trPr>
          <w:trHeight w:val="270" w:hRule="atLeast"/>
          <w:jc w:val="center"/>
        </w:trPr>
        <w:tc>
          <w:tcPr>
            <w:tcW w:w="740" w:type="dxa"/>
            <w:tcBorders>
              <w:top w:val="nil"/>
              <w:left w:val="single" w:color="auto" w:sz="4" w:space="0"/>
              <w:bottom w:val="single" w:color="auto" w:sz="4" w:space="0"/>
              <w:right w:val="single" w:color="auto" w:sz="4" w:space="0"/>
            </w:tcBorders>
            <w:shd w:val="clear" w:color="auto" w:fill="auto"/>
            <w:noWrap/>
            <w:vAlign w:val="bottom"/>
          </w:tcPr>
          <w:p w14:paraId="1AF8F4A9">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28</w:t>
            </w:r>
          </w:p>
        </w:tc>
        <w:tc>
          <w:tcPr>
            <w:tcW w:w="1900" w:type="dxa"/>
            <w:tcBorders>
              <w:top w:val="nil"/>
              <w:left w:val="nil"/>
              <w:bottom w:val="single" w:color="auto" w:sz="4" w:space="0"/>
              <w:right w:val="single" w:color="auto" w:sz="4" w:space="0"/>
            </w:tcBorders>
            <w:shd w:val="clear" w:color="auto" w:fill="auto"/>
            <w:noWrap/>
            <w:vAlign w:val="center"/>
          </w:tcPr>
          <w:p w14:paraId="146B448E">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鸭脚木</w:t>
            </w:r>
          </w:p>
        </w:tc>
        <w:tc>
          <w:tcPr>
            <w:tcW w:w="2195" w:type="dxa"/>
            <w:tcBorders>
              <w:top w:val="nil"/>
              <w:left w:val="nil"/>
              <w:bottom w:val="single" w:color="auto" w:sz="4" w:space="0"/>
              <w:right w:val="single" w:color="auto" w:sz="4" w:space="0"/>
            </w:tcBorders>
            <w:shd w:val="clear" w:color="auto" w:fill="auto"/>
            <w:noWrap/>
            <w:vAlign w:val="center"/>
          </w:tcPr>
          <w:p w14:paraId="680FC791">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160</w:t>
            </w:r>
          </w:p>
        </w:tc>
        <w:tc>
          <w:tcPr>
            <w:tcW w:w="1701" w:type="dxa"/>
            <w:tcBorders>
              <w:top w:val="nil"/>
              <w:left w:val="nil"/>
              <w:bottom w:val="single" w:color="auto" w:sz="4" w:space="0"/>
              <w:right w:val="single" w:color="auto" w:sz="4" w:space="0"/>
            </w:tcBorders>
            <w:shd w:val="clear" w:color="auto" w:fill="auto"/>
            <w:noWrap/>
            <w:vAlign w:val="center"/>
          </w:tcPr>
          <w:p w14:paraId="15C2E051">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22</w:t>
            </w:r>
          </w:p>
        </w:tc>
      </w:tr>
      <w:tr w14:paraId="0E401837">
        <w:tblPrEx>
          <w:tblCellMar>
            <w:top w:w="0" w:type="dxa"/>
            <w:left w:w="108" w:type="dxa"/>
            <w:bottom w:w="0" w:type="dxa"/>
            <w:right w:w="108" w:type="dxa"/>
          </w:tblCellMar>
        </w:tblPrEx>
        <w:trPr>
          <w:trHeight w:val="270" w:hRule="atLeast"/>
          <w:jc w:val="center"/>
        </w:trPr>
        <w:tc>
          <w:tcPr>
            <w:tcW w:w="740" w:type="dxa"/>
            <w:tcBorders>
              <w:top w:val="nil"/>
              <w:left w:val="single" w:color="auto" w:sz="4" w:space="0"/>
              <w:bottom w:val="single" w:color="auto" w:sz="4" w:space="0"/>
              <w:right w:val="single" w:color="auto" w:sz="4" w:space="0"/>
            </w:tcBorders>
            <w:shd w:val="clear" w:color="auto" w:fill="auto"/>
            <w:noWrap/>
            <w:vAlign w:val="bottom"/>
          </w:tcPr>
          <w:p w14:paraId="6DC7DDA9">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29</w:t>
            </w:r>
          </w:p>
        </w:tc>
        <w:tc>
          <w:tcPr>
            <w:tcW w:w="1900" w:type="dxa"/>
            <w:tcBorders>
              <w:top w:val="nil"/>
              <w:left w:val="nil"/>
              <w:bottom w:val="single" w:color="auto" w:sz="4" w:space="0"/>
              <w:right w:val="single" w:color="auto" w:sz="4" w:space="0"/>
            </w:tcBorders>
            <w:shd w:val="clear" w:color="auto" w:fill="auto"/>
            <w:noWrap/>
            <w:vAlign w:val="center"/>
          </w:tcPr>
          <w:p w14:paraId="6D306417">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袖珍椰子</w:t>
            </w:r>
          </w:p>
        </w:tc>
        <w:tc>
          <w:tcPr>
            <w:tcW w:w="2195" w:type="dxa"/>
            <w:tcBorders>
              <w:top w:val="nil"/>
              <w:left w:val="nil"/>
              <w:bottom w:val="single" w:color="auto" w:sz="4" w:space="0"/>
              <w:right w:val="single" w:color="auto" w:sz="4" w:space="0"/>
            </w:tcBorders>
            <w:shd w:val="clear" w:color="auto" w:fill="auto"/>
            <w:noWrap/>
            <w:vAlign w:val="center"/>
          </w:tcPr>
          <w:p w14:paraId="03BEACCD">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60</w:t>
            </w:r>
          </w:p>
        </w:tc>
        <w:tc>
          <w:tcPr>
            <w:tcW w:w="1701" w:type="dxa"/>
            <w:tcBorders>
              <w:top w:val="nil"/>
              <w:left w:val="nil"/>
              <w:bottom w:val="single" w:color="auto" w:sz="4" w:space="0"/>
              <w:right w:val="single" w:color="auto" w:sz="4" w:space="0"/>
            </w:tcBorders>
            <w:shd w:val="clear" w:color="auto" w:fill="auto"/>
            <w:noWrap/>
            <w:vAlign w:val="center"/>
          </w:tcPr>
          <w:p w14:paraId="4FBE010D">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45</w:t>
            </w:r>
          </w:p>
        </w:tc>
      </w:tr>
      <w:tr w14:paraId="6C6769A4">
        <w:tblPrEx>
          <w:tblCellMar>
            <w:top w:w="0" w:type="dxa"/>
            <w:left w:w="108" w:type="dxa"/>
            <w:bottom w:w="0" w:type="dxa"/>
            <w:right w:w="108" w:type="dxa"/>
          </w:tblCellMar>
        </w:tblPrEx>
        <w:trPr>
          <w:trHeight w:val="270" w:hRule="atLeast"/>
          <w:jc w:val="center"/>
        </w:trPr>
        <w:tc>
          <w:tcPr>
            <w:tcW w:w="740" w:type="dxa"/>
            <w:tcBorders>
              <w:top w:val="nil"/>
              <w:left w:val="single" w:color="auto" w:sz="4" w:space="0"/>
              <w:bottom w:val="single" w:color="auto" w:sz="4" w:space="0"/>
              <w:right w:val="single" w:color="auto" w:sz="4" w:space="0"/>
            </w:tcBorders>
            <w:shd w:val="clear" w:color="auto" w:fill="auto"/>
            <w:noWrap/>
            <w:vAlign w:val="bottom"/>
          </w:tcPr>
          <w:p w14:paraId="5D867C69">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30</w:t>
            </w:r>
          </w:p>
        </w:tc>
        <w:tc>
          <w:tcPr>
            <w:tcW w:w="1900" w:type="dxa"/>
            <w:tcBorders>
              <w:top w:val="nil"/>
              <w:left w:val="nil"/>
              <w:bottom w:val="single" w:color="auto" w:sz="4" w:space="0"/>
              <w:right w:val="single" w:color="auto" w:sz="4" w:space="0"/>
            </w:tcBorders>
            <w:shd w:val="clear" w:color="auto" w:fill="auto"/>
            <w:noWrap/>
            <w:vAlign w:val="center"/>
          </w:tcPr>
          <w:p w14:paraId="1B091828">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特大天堂鸟</w:t>
            </w:r>
          </w:p>
        </w:tc>
        <w:tc>
          <w:tcPr>
            <w:tcW w:w="2195" w:type="dxa"/>
            <w:tcBorders>
              <w:top w:val="nil"/>
              <w:left w:val="nil"/>
              <w:bottom w:val="single" w:color="auto" w:sz="4" w:space="0"/>
              <w:right w:val="single" w:color="auto" w:sz="4" w:space="0"/>
            </w:tcBorders>
            <w:shd w:val="clear" w:color="auto" w:fill="auto"/>
            <w:noWrap/>
            <w:vAlign w:val="center"/>
          </w:tcPr>
          <w:p w14:paraId="45398D3B">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250</w:t>
            </w:r>
          </w:p>
        </w:tc>
        <w:tc>
          <w:tcPr>
            <w:tcW w:w="1701" w:type="dxa"/>
            <w:tcBorders>
              <w:top w:val="nil"/>
              <w:left w:val="nil"/>
              <w:bottom w:val="single" w:color="auto" w:sz="4" w:space="0"/>
              <w:right w:val="single" w:color="auto" w:sz="4" w:space="0"/>
            </w:tcBorders>
            <w:shd w:val="clear" w:color="auto" w:fill="auto"/>
            <w:noWrap/>
            <w:vAlign w:val="center"/>
          </w:tcPr>
          <w:p w14:paraId="4D715C34">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23</w:t>
            </w:r>
          </w:p>
        </w:tc>
      </w:tr>
      <w:tr w14:paraId="0A451690">
        <w:tblPrEx>
          <w:tblCellMar>
            <w:top w:w="0" w:type="dxa"/>
            <w:left w:w="108" w:type="dxa"/>
            <w:bottom w:w="0" w:type="dxa"/>
            <w:right w:w="108" w:type="dxa"/>
          </w:tblCellMar>
        </w:tblPrEx>
        <w:trPr>
          <w:trHeight w:val="270" w:hRule="atLeast"/>
          <w:jc w:val="center"/>
        </w:trPr>
        <w:tc>
          <w:tcPr>
            <w:tcW w:w="740" w:type="dxa"/>
            <w:tcBorders>
              <w:top w:val="nil"/>
              <w:left w:val="single" w:color="auto" w:sz="4" w:space="0"/>
              <w:bottom w:val="single" w:color="auto" w:sz="4" w:space="0"/>
              <w:right w:val="single" w:color="auto" w:sz="4" w:space="0"/>
            </w:tcBorders>
            <w:shd w:val="clear" w:color="auto" w:fill="auto"/>
            <w:noWrap/>
            <w:vAlign w:val="bottom"/>
          </w:tcPr>
          <w:p w14:paraId="3D1BDD05">
            <w:pPr>
              <w:widowControl/>
              <w:adjustRightInd/>
              <w:snapToGrid/>
              <w:spacing w:line="240" w:lineRule="auto"/>
              <w:ind w:firstLine="0" w:firstLineChars="0"/>
              <w:jc w:val="center"/>
              <w:rPr>
                <w:rFonts w:ascii="宋体" w:hAnsi="宋体" w:cs="宋体"/>
                <w:b/>
                <w:bCs/>
                <w:color w:val="000000"/>
                <w:kern w:val="0"/>
              </w:rPr>
            </w:pPr>
            <w:r>
              <w:rPr>
                <w:rFonts w:hint="eastAsia" w:ascii="宋体" w:hAnsi="宋体" w:cs="宋体"/>
                <w:b/>
                <w:bCs/>
                <w:color w:val="000000"/>
                <w:kern w:val="0"/>
              </w:rPr>
              <w:t>合计</w:t>
            </w:r>
          </w:p>
        </w:tc>
        <w:tc>
          <w:tcPr>
            <w:tcW w:w="1900" w:type="dxa"/>
            <w:tcBorders>
              <w:top w:val="nil"/>
              <w:left w:val="nil"/>
              <w:bottom w:val="single" w:color="auto" w:sz="4" w:space="0"/>
              <w:right w:val="single" w:color="auto" w:sz="4" w:space="0"/>
            </w:tcBorders>
            <w:shd w:val="clear" w:color="auto" w:fill="auto"/>
            <w:noWrap/>
            <w:vAlign w:val="bottom"/>
          </w:tcPr>
          <w:p w14:paraId="7D860C63">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　</w:t>
            </w:r>
          </w:p>
        </w:tc>
        <w:tc>
          <w:tcPr>
            <w:tcW w:w="2195" w:type="dxa"/>
            <w:tcBorders>
              <w:top w:val="nil"/>
              <w:left w:val="nil"/>
              <w:bottom w:val="single" w:color="auto" w:sz="4" w:space="0"/>
              <w:right w:val="single" w:color="auto" w:sz="4" w:space="0"/>
            </w:tcBorders>
            <w:shd w:val="clear" w:color="auto" w:fill="auto"/>
            <w:noWrap/>
            <w:vAlign w:val="bottom"/>
          </w:tcPr>
          <w:p w14:paraId="7BCAF40C">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　</w:t>
            </w:r>
          </w:p>
        </w:tc>
        <w:tc>
          <w:tcPr>
            <w:tcW w:w="1701" w:type="dxa"/>
            <w:tcBorders>
              <w:top w:val="nil"/>
              <w:left w:val="nil"/>
              <w:bottom w:val="single" w:color="auto" w:sz="4" w:space="0"/>
              <w:right w:val="single" w:color="auto" w:sz="4" w:space="0"/>
            </w:tcBorders>
            <w:shd w:val="clear" w:color="auto" w:fill="auto"/>
            <w:noWrap/>
            <w:vAlign w:val="bottom"/>
          </w:tcPr>
          <w:p w14:paraId="3731DA41">
            <w:pPr>
              <w:widowControl/>
              <w:adjustRightInd/>
              <w:snapToGrid/>
              <w:spacing w:line="240" w:lineRule="auto"/>
              <w:ind w:firstLine="0" w:firstLineChars="0"/>
              <w:jc w:val="center"/>
              <w:rPr>
                <w:rFonts w:ascii="宋体" w:hAnsi="宋体" w:cs="宋体"/>
                <w:color w:val="000000"/>
                <w:kern w:val="0"/>
              </w:rPr>
            </w:pPr>
            <w:r>
              <w:rPr>
                <w:rFonts w:hint="eastAsia" w:ascii="宋体" w:hAnsi="宋体" w:cs="宋体"/>
                <w:color w:val="000000"/>
                <w:kern w:val="0"/>
              </w:rPr>
              <w:t>1194</w:t>
            </w:r>
          </w:p>
        </w:tc>
      </w:tr>
    </w:tbl>
    <w:p w14:paraId="690F9A9A">
      <w:pPr>
        <w:pStyle w:val="485"/>
        <w:rPr>
          <w:rFonts w:asciiTheme="minorEastAsia" w:hAnsiTheme="minorEastAsia" w:eastAsiaTheme="minorEastAsia"/>
          <w:b/>
        </w:rPr>
      </w:pPr>
    </w:p>
    <w:p w14:paraId="7B10865F">
      <w:pPr>
        <w:ind w:firstLine="480"/>
        <w:rPr>
          <w:rFonts w:asciiTheme="minorEastAsia" w:hAnsiTheme="minorEastAsia" w:eastAsiaTheme="minorEastAsia"/>
          <w:bCs/>
        </w:rPr>
      </w:pPr>
      <w:r>
        <w:rPr>
          <w:rFonts w:hint="eastAsia" w:asciiTheme="minorEastAsia" w:hAnsiTheme="minorEastAsia" w:eastAsiaTheme="minorEastAsia"/>
          <w:bCs/>
        </w:rPr>
        <w:t>注：（1）本项目报价以三院区的常规花卉绿植租摆服务的单价报价形式，以实际摆放数量结算，最终结算不超合同总金额。</w:t>
      </w:r>
    </w:p>
    <w:p w14:paraId="67D57256">
      <w:pPr>
        <w:ind w:firstLine="480"/>
        <w:rPr>
          <w:rFonts w:asciiTheme="minorEastAsia" w:hAnsiTheme="minorEastAsia" w:eastAsiaTheme="minorEastAsia"/>
          <w:bCs/>
        </w:rPr>
      </w:pPr>
      <w:r>
        <w:rPr>
          <w:rFonts w:hint="eastAsia" w:asciiTheme="minorEastAsia" w:hAnsiTheme="minorEastAsia" w:eastAsiaTheme="minorEastAsia"/>
          <w:bCs/>
        </w:rPr>
        <w:t>（2）报价包括成本、利润、税金、人工费、摆放费、材料费、保险费、装卸运输费、养护费、花盆费等完成服务所需的一切费用。合同执行中所发生的一切风险和费用由供应商承担。</w:t>
      </w:r>
    </w:p>
    <w:p w14:paraId="011FD7E0">
      <w:pPr>
        <w:pStyle w:val="60"/>
        <w:ind w:firstLine="480"/>
        <w:rPr>
          <w:rFonts w:asciiTheme="minorEastAsia" w:hAnsiTheme="minorEastAsia" w:eastAsiaTheme="minorEastAsia"/>
          <w:bCs/>
          <w:szCs w:val="24"/>
        </w:rPr>
      </w:pPr>
      <w:r>
        <w:rPr>
          <w:rFonts w:hint="eastAsia" w:asciiTheme="minorEastAsia" w:hAnsiTheme="minorEastAsia" w:eastAsiaTheme="minorEastAsia"/>
          <w:bCs/>
          <w:szCs w:val="24"/>
        </w:rPr>
        <w:t>（3）所有品种可换用相同规格的绿植品种。</w:t>
      </w:r>
    </w:p>
    <w:p w14:paraId="05D4ACEC">
      <w:pPr>
        <w:pStyle w:val="485"/>
        <w:rPr>
          <w:rFonts w:asciiTheme="minorEastAsia" w:hAnsiTheme="minorEastAsia" w:eastAsiaTheme="minorEastAsia"/>
          <w:b/>
        </w:rPr>
      </w:pPr>
      <w:r>
        <w:rPr>
          <w:rFonts w:hint="eastAsia" w:asciiTheme="minorEastAsia" w:hAnsiTheme="minorEastAsia" w:eastAsiaTheme="minorEastAsia"/>
          <w:b/>
        </w:rPr>
        <w:t>（三）</w:t>
      </w:r>
      <w:r>
        <w:rPr>
          <w:rFonts w:asciiTheme="minorEastAsia" w:hAnsiTheme="minorEastAsia" w:eastAsiaTheme="minorEastAsia"/>
          <w:b/>
        </w:rPr>
        <w:t>摆放</w:t>
      </w:r>
      <w:r>
        <w:rPr>
          <w:rFonts w:hint="eastAsia" w:asciiTheme="minorEastAsia" w:hAnsiTheme="minorEastAsia" w:eastAsiaTheme="minorEastAsia"/>
          <w:b/>
        </w:rPr>
        <w:t>要求</w:t>
      </w:r>
    </w:p>
    <w:p w14:paraId="1A9986A0">
      <w:pPr>
        <w:pStyle w:val="485"/>
        <w:ind w:firstLine="480"/>
        <w:rPr>
          <w:rFonts w:asciiTheme="minorEastAsia" w:hAnsiTheme="minorEastAsia" w:eastAsiaTheme="minorEastAsia"/>
          <w:bCs/>
        </w:rPr>
      </w:pPr>
      <w:r>
        <w:rPr>
          <w:rFonts w:hint="eastAsia" w:asciiTheme="minorEastAsia" w:hAnsiTheme="minorEastAsia" w:eastAsiaTheme="minorEastAsia"/>
          <w:bCs/>
        </w:rPr>
        <w:t>1、花卉绿植</w:t>
      </w:r>
      <w:r>
        <w:rPr>
          <w:rFonts w:asciiTheme="minorEastAsia" w:hAnsiTheme="minorEastAsia" w:eastAsiaTheme="minorEastAsia"/>
          <w:bCs/>
        </w:rPr>
        <w:t>选择要注意美化环境、改善心情的效果</w:t>
      </w:r>
      <w:r>
        <w:rPr>
          <w:rFonts w:hint="eastAsia" w:asciiTheme="minorEastAsia" w:hAnsiTheme="minorEastAsia" w:eastAsiaTheme="minorEastAsia"/>
          <w:bCs/>
        </w:rPr>
        <w:t>（温馨、精致，提高舒适度）</w:t>
      </w:r>
      <w:r>
        <w:rPr>
          <w:rFonts w:asciiTheme="minorEastAsia" w:hAnsiTheme="minorEastAsia" w:eastAsiaTheme="minorEastAsia"/>
          <w:bCs/>
        </w:rPr>
        <w:t>。避免使用枝叶尖硬、花粉较多的花卉绿植植物。</w:t>
      </w:r>
      <w:r>
        <w:rPr>
          <w:rFonts w:hint="eastAsia" w:asciiTheme="minorEastAsia" w:hAnsiTheme="minorEastAsia" w:eastAsiaTheme="minorEastAsia"/>
          <w:bCs/>
        </w:rPr>
        <w:t>办公室、会议室绿植选用简洁、美观的花卉绿植植物。公共区域花卉绿植选用色彩鲜艳、美观的花卉绿植植物。大厅花镜布置要鲜艳、</w:t>
      </w:r>
      <w:r>
        <w:rPr>
          <w:rFonts w:asciiTheme="minorEastAsia" w:hAnsiTheme="minorEastAsia" w:eastAsiaTheme="minorEastAsia"/>
          <w:bCs/>
        </w:rPr>
        <w:t>新颖，有创意。</w:t>
      </w:r>
    </w:p>
    <w:p w14:paraId="6FEC1573">
      <w:pPr>
        <w:pStyle w:val="485"/>
        <w:ind w:firstLine="480"/>
        <w:rPr>
          <w:rFonts w:asciiTheme="minorEastAsia" w:hAnsiTheme="minorEastAsia" w:eastAsiaTheme="minorEastAsia"/>
          <w:bCs/>
        </w:rPr>
      </w:pPr>
      <w:r>
        <w:rPr>
          <w:rFonts w:hint="eastAsia" w:asciiTheme="minorEastAsia" w:hAnsiTheme="minorEastAsia" w:eastAsiaTheme="minorEastAsia"/>
          <w:bCs/>
        </w:rPr>
        <w:t>2、应提供全年花卉绿植摆放方案，充分考虑根据季节变化而更换花卉绿植、重要节假日活动的花卉绿植摆放。</w:t>
      </w:r>
    </w:p>
    <w:p w14:paraId="352701DF">
      <w:pPr>
        <w:pStyle w:val="485"/>
        <w:ind w:firstLine="480"/>
        <w:rPr>
          <w:rFonts w:asciiTheme="minorEastAsia" w:hAnsiTheme="minorEastAsia" w:eastAsiaTheme="minorEastAsia"/>
          <w:bCs/>
        </w:rPr>
      </w:pPr>
      <w:r>
        <w:rPr>
          <w:rFonts w:hint="eastAsia" w:asciiTheme="minorEastAsia" w:hAnsiTheme="minorEastAsia" w:eastAsiaTheme="minorEastAsia"/>
          <w:bCs/>
        </w:rPr>
        <w:t>3、摆放的花卉绿植要保质保量，与具体环境的氛围和装饰风格相匹配。现场室内绿化完好率≥98%。</w:t>
      </w:r>
    </w:p>
    <w:p w14:paraId="0B64BB8B">
      <w:pPr>
        <w:pStyle w:val="485"/>
        <w:ind w:firstLine="480"/>
        <w:rPr>
          <w:rFonts w:asciiTheme="minorEastAsia" w:hAnsiTheme="minorEastAsia" w:eastAsiaTheme="minorEastAsia"/>
          <w:bCs/>
        </w:rPr>
      </w:pPr>
      <w:r>
        <w:rPr>
          <w:rFonts w:hint="eastAsia" w:asciiTheme="minorEastAsia" w:hAnsiTheme="minorEastAsia" w:eastAsiaTheme="minorEastAsia"/>
          <w:bCs/>
        </w:rPr>
        <w:t>4、遇节假日、活动日、主题日、重要会议等特殊事件日期时，供应商需为三院区额外提供绿植作临时租摆，供应商的租摆方案需符合当日活动或节日氛围，经采购人管理科室同意后于指定地点实施。临时租摆费用包含在合同总价内。</w:t>
      </w:r>
    </w:p>
    <w:p w14:paraId="7BCF55B7">
      <w:pPr>
        <w:pStyle w:val="485"/>
        <w:ind w:firstLine="480"/>
        <w:rPr>
          <w:rFonts w:asciiTheme="minorEastAsia" w:hAnsiTheme="minorEastAsia" w:eastAsiaTheme="minorEastAsia"/>
          <w:bCs/>
        </w:rPr>
      </w:pPr>
      <w:r>
        <w:rPr>
          <w:rFonts w:hint="eastAsia" w:asciiTheme="minorEastAsia" w:hAnsiTheme="minorEastAsia" w:eastAsiaTheme="minorEastAsia"/>
          <w:bCs/>
        </w:rPr>
        <w:t>5、具体摆放的数量、品种、规格详见清单,各院区摆放的具体位置以及绿植的具体规格，如尺寸、高度等以采购人的要求为准，可根据区域实际情况及采购人需求随时进行调整。建议供应商在制订方案前去现场踏勘。</w:t>
      </w:r>
    </w:p>
    <w:p w14:paraId="40EAB1F5">
      <w:pPr>
        <w:rPr>
          <w:rFonts w:asciiTheme="minorEastAsia" w:hAnsiTheme="minorEastAsia" w:eastAsiaTheme="minorEastAsia"/>
          <w:b/>
        </w:rPr>
      </w:pPr>
      <w:r>
        <w:rPr>
          <w:rFonts w:hint="eastAsia" w:asciiTheme="minorEastAsia" w:hAnsiTheme="minorEastAsia" w:eastAsiaTheme="minorEastAsia"/>
          <w:b/>
        </w:rPr>
        <w:t>（四）服务要求</w:t>
      </w:r>
    </w:p>
    <w:p w14:paraId="2EF92D46">
      <w:pPr>
        <w:ind w:firstLine="240" w:firstLineChars="100"/>
        <w:rPr>
          <w:rFonts w:asciiTheme="minorEastAsia" w:hAnsiTheme="minorEastAsia" w:eastAsiaTheme="minorEastAsia"/>
          <w:bCs/>
        </w:rPr>
      </w:pPr>
      <w:r>
        <w:rPr>
          <w:rFonts w:hint="eastAsia" w:asciiTheme="minorEastAsia" w:hAnsiTheme="minorEastAsia" w:eastAsiaTheme="minorEastAsia"/>
          <w:bCs/>
        </w:rPr>
        <w:t>1、供应商按花卉绿植品种配置相对配套的花盆，并采用硬质托，以提高花、树的整体美，起到美观和防水作用。花卉绿植盆栽所使用花盆具体描述及花盆样式（以图片形式）需附方案。</w:t>
      </w:r>
    </w:p>
    <w:p w14:paraId="720B501F">
      <w:pPr>
        <w:ind w:firstLine="240" w:firstLineChars="100"/>
        <w:rPr>
          <w:rFonts w:asciiTheme="minorEastAsia" w:hAnsiTheme="minorEastAsia" w:eastAsiaTheme="minorEastAsia"/>
          <w:bCs/>
        </w:rPr>
      </w:pPr>
      <w:r>
        <w:rPr>
          <w:rFonts w:hint="eastAsia" w:asciiTheme="minorEastAsia" w:hAnsiTheme="minorEastAsia" w:eastAsiaTheme="minorEastAsia"/>
          <w:bCs/>
        </w:rPr>
        <w:t>2、供应商负责现场花卉绿植管理，并派专人负责浇水、剪枝、清洗和打药，以保持花、树的外形美观，保证常新常绿。</w:t>
      </w:r>
      <w:r>
        <w:rPr>
          <w:rFonts w:asciiTheme="minorEastAsia" w:hAnsiTheme="minorEastAsia" w:eastAsiaTheme="minorEastAsia"/>
          <w:bCs/>
        </w:rPr>
        <w:t>其中落地花卉需在盆中进行椰丝铺面。</w:t>
      </w:r>
    </w:p>
    <w:p w14:paraId="7DD5632F">
      <w:pPr>
        <w:ind w:firstLine="240" w:firstLineChars="100"/>
        <w:rPr>
          <w:rFonts w:asciiTheme="minorEastAsia" w:hAnsiTheme="minorEastAsia" w:eastAsiaTheme="minorEastAsia"/>
          <w:bCs/>
        </w:rPr>
      </w:pPr>
      <w:r>
        <w:rPr>
          <w:rFonts w:hint="eastAsia" w:asciiTheme="minorEastAsia" w:hAnsiTheme="minorEastAsia" w:eastAsiaTheme="minorEastAsia"/>
          <w:bCs/>
        </w:rPr>
        <w:t>3、供应商负责采购人原有盆景和盆栽日常养护，根据盆景、盆栽的生长状况及时更换花盆,如因养护不当产生枯死的由供应商负责及时更换。</w:t>
      </w:r>
    </w:p>
    <w:p w14:paraId="50778E07">
      <w:pPr>
        <w:ind w:firstLine="240" w:firstLineChars="100"/>
        <w:rPr>
          <w:rFonts w:asciiTheme="minorEastAsia" w:hAnsiTheme="minorEastAsia" w:eastAsiaTheme="minorEastAsia"/>
          <w:bCs/>
        </w:rPr>
      </w:pPr>
      <w:r>
        <w:rPr>
          <w:rFonts w:asciiTheme="minorEastAsia" w:hAnsiTheme="minorEastAsia" w:eastAsiaTheme="minorEastAsia"/>
          <w:bCs/>
        </w:rPr>
        <w:t>4、绿化工作指导专业人士：</w:t>
      </w:r>
    </w:p>
    <w:p w14:paraId="4DFA2687">
      <w:pPr>
        <w:ind w:firstLine="240" w:firstLineChars="100"/>
        <w:rPr>
          <w:rFonts w:asciiTheme="minorEastAsia" w:hAnsiTheme="minorEastAsia" w:eastAsiaTheme="minorEastAsia"/>
          <w:bCs/>
        </w:rPr>
      </w:pPr>
      <w:r>
        <w:rPr>
          <w:rFonts w:hint="eastAsia" w:asciiTheme="minorEastAsia" w:hAnsiTheme="minorEastAsia" w:eastAsiaTheme="minorEastAsia"/>
          <w:bCs/>
        </w:rPr>
        <w:t>（1）供应商需有专业养护队，需派至少3年以上从事绿化相关工作经验的管理员和养护人员负责对采购人绿化的养护、摆放、造型等提出方案和建议。供应商现场工作人员需无条件服从采购人的现场管理。具体工作时间由供应商提出方案，经采购人确定。</w:t>
      </w:r>
    </w:p>
    <w:p w14:paraId="31BCEFEF">
      <w:pPr>
        <w:ind w:firstLine="240" w:firstLineChars="100"/>
        <w:rPr>
          <w:rFonts w:asciiTheme="minorEastAsia" w:hAnsiTheme="minorEastAsia" w:eastAsiaTheme="minorEastAsia"/>
          <w:bCs/>
        </w:rPr>
      </w:pPr>
      <w:r>
        <w:rPr>
          <w:rFonts w:hint="eastAsia" w:asciiTheme="minorEastAsia" w:hAnsiTheme="minorEastAsia" w:eastAsiaTheme="minorEastAsia"/>
          <w:bCs/>
        </w:rPr>
        <w:t>（2）绿化工素质和岗位职责</w:t>
      </w:r>
    </w:p>
    <w:p w14:paraId="374449CD">
      <w:pPr>
        <w:ind w:firstLine="240" w:firstLineChars="100"/>
        <w:rPr>
          <w:rFonts w:asciiTheme="minorEastAsia" w:hAnsiTheme="minorEastAsia" w:eastAsiaTheme="minorEastAsia"/>
          <w:bCs/>
        </w:rPr>
      </w:pPr>
      <w:r>
        <w:rPr>
          <w:rFonts w:hint="eastAsia" w:asciiTheme="minorEastAsia" w:hAnsiTheme="minorEastAsia" w:eastAsiaTheme="minorEastAsia"/>
          <w:bCs/>
        </w:rPr>
        <w:t>1）具有至少3年以上绿化养护经验，身体健康，能遵章守纪吃苦耐劳，团结协作，工作认真，责任心强。</w:t>
      </w:r>
    </w:p>
    <w:p w14:paraId="22F80B1A">
      <w:pPr>
        <w:ind w:firstLine="240" w:firstLineChars="100"/>
        <w:rPr>
          <w:rFonts w:asciiTheme="minorEastAsia" w:hAnsiTheme="minorEastAsia" w:eastAsiaTheme="minorEastAsia"/>
          <w:bCs/>
        </w:rPr>
      </w:pPr>
      <w:r>
        <w:rPr>
          <w:rFonts w:hint="eastAsia" w:asciiTheme="minorEastAsia" w:hAnsiTheme="minorEastAsia" w:eastAsiaTheme="minorEastAsia"/>
          <w:bCs/>
        </w:rPr>
        <w:t>2） 严格遵守采购人的各项规章制度，熟悉工作区域内的植物分布情况、种类、数量及水源分布情况，熟练掌握喷灌系统设定、使用。</w:t>
      </w:r>
    </w:p>
    <w:p w14:paraId="151748B5">
      <w:pPr>
        <w:ind w:firstLine="240" w:firstLineChars="100"/>
        <w:rPr>
          <w:rFonts w:asciiTheme="minorEastAsia" w:hAnsiTheme="minorEastAsia" w:eastAsiaTheme="minorEastAsia"/>
          <w:bCs/>
        </w:rPr>
      </w:pPr>
      <w:r>
        <w:rPr>
          <w:rFonts w:hint="eastAsia" w:asciiTheme="minorEastAsia" w:hAnsiTheme="minorEastAsia" w:eastAsiaTheme="minorEastAsia"/>
          <w:bCs/>
        </w:rPr>
        <w:t>3）严格按采购人绿化工作标准执行，按绿化养护工作的技术规范要求执行。</w:t>
      </w:r>
    </w:p>
    <w:p w14:paraId="2A89EB2A">
      <w:pPr>
        <w:ind w:firstLine="240" w:firstLineChars="100"/>
        <w:rPr>
          <w:rFonts w:asciiTheme="minorEastAsia" w:hAnsiTheme="minorEastAsia" w:eastAsiaTheme="minorEastAsia"/>
          <w:bCs/>
        </w:rPr>
      </w:pPr>
      <w:r>
        <w:rPr>
          <w:rFonts w:hint="eastAsia" w:asciiTheme="minorEastAsia" w:hAnsiTheme="minorEastAsia" w:eastAsiaTheme="minorEastAsia"/>
          <w:bCs/>
        </w:rPr>
        <w:t>4） 完成采购人交办的其他临时性任务，包括周末及节假日临时需要绿化布置，能按时到达指定地点现场完成任务。</w:t>
      </w:r>
    </w:p>
    <w:p w14:paraId="27EDB083">
      <w:pPr>
        <w:ind w:firstLine="240" w:firstLineChars="100"/>
        <w:rPr>
          <w:rFonts w:cs="宋体" w:asciiTheme="minorEastAsia" w:hAnsiTheme="minorEastAsia" w:eastAsiaTheme="minorEastAsia"/>
          <w:bCs/>
        </w:rPr>
      </w:pPr>
      <w:r>
        <w:rPr>
          <w:rFonts w:hint="eastAsia" w:asciiTheme="minorEastAsia" w:hAnsiTheme="minorEastAsia" w:eastAsiaTheme="minorEastAsia"/>
          <w:bCs/>
        </w:rPr>
        <w:t>5、供应商</w:t>
      </w:r>
      <w:r>
        <w:rPr>
          <w:rFonts w:asciiTheme="minorEastAsia" w:hAnsiTheme="minorEastAsia" w:eastAsiaTheme="minorEastAsia"/>
          <w:bCs/>
        </w:rPr>
        <w:t>按时调整</w:t>
      </w:r>
      <w:r>
        <w:rPr>
          <w:rFonts w:hint="eastAsia" w:asciiTheme="minorEastAsia" w:hAnsiTheme="minorEastAsia" w:eastAsiaTheme="minorEastAsia"/>
          <w:bCs/>
        </w:rPr>
        <w:t>、更换花卉绿植品种</w:t>
      </w:r>
      <w:r>
        <w:rPr>
          <w:rFonts w:asciiTheme="minorEastAsia" w:hAnsiTheme="minorEastAsia" w:eastAsiaTheme="minorEastAsia"/>
          <w:bCs/>
        </w:rPr>
        <w:t>，保持常新常绿</w:t>
      </w:r>
      <w:r>
        <w:rPr>
          <w:rFonts w:hint="eastAsia" w:asciiTheme="minorEastAsia" w:hAnsiTheme="minorEastAsia" w:eastAsiaTheme="minorEastAsia"/>
          <w:bCs/>
        </w:rPr>
        <w:t>；按季节更换花卉绿植的品种，租摆期间的花卉绿植发生经济损失及成活情况等由供应商承担。</w:t>
      </w:r>
    </w:p>
    <w:p w14:paraId="74758427">
      <w:pPr>
        <w:ind w:firstLine="240" w:firstLineChars="100"/>
        <w:rPr>
          <w:rFonts w:asciiTheme="minorEastAsia" w:hAnsiTheme="minorEastAsia" w:eastAsiaTheme="minorEastAsia"/>
          <w:bCs/>
        </w:rPr>
      </w:pPr>
      <w:r>
        <w:rPr>
          <w:rFonts w:hint="eastAsia" w:asciiTheme="minorEastAsia" w:hAnsiTheme="minorEastAsia" w:eastAsiaTheme="minorEastAsia"/>
          <w:bCs/>
        </w:rPr>
        <w:t>6、养护人员</w:t>
      </w:r>
      <w:r>
        <w:rPr>
          <w:rFonts w:asciiTheme="minorEastAsia" w:hAnsiTheme="minorEastAsia" w:eastAsiaTheme="minorEastAsia"/>
          <w:bCs/>
        </w:rPr>
        <w:t>每天</w:t>
      </w:r>
      <w:r>
        <w:rPr>
          <w:rFonts w:hint="eastAsia" w:asciiTheme="minorEastAsia" w:hAnsiTheme="minorEastAsia" w:eastAsiaTheme="minorEastAsia"/>
          <w:bCs/>
        </w:rPr>
        <w:t>分区域</w:t>
      </w:r>
      <w:r>
        <w:rPr>
          <w:rFonts w:asciiTheme="minorEastAsia" w:hAnsiTheme="minorEastAsia" w:eastAsiaTheme="minorEastAsia"/>
          <w:bCs/>
        </w:rPr>
        <w:t>巡查一遍室内外</w:t>
      </w:r>
      <w:r>
        <w:rPr>
          <w:rFonts w:hint="eastAsia" w:asciiTheme="minorEastAsia" w:hAnsiTheme="minorEastAsia" w:eastAsiaTheme="minorEastAsia"/>
          <w:bCs/>
        </w:rPr>
        <w:t>盆栽，</w:t>
      </w:r>
      <w:r>
        <w:rPr>
          <w:rFonts w:asciiTheme="minorEastAsia" w:hAnsiTheme="minorEastAsia" w:eastAsiaTheme="minorEastAsia"/>
          <w:bCs/>
        </w:rPr>
        <w:t>及时清除</w:t>
      </w:r>
      <w:r>
        <w:rPr>
          <w:rFonts w:hint="eastAsia" w:asciiTheme="minorEastAsia" w:hAnsiTheme="minorEastAsia" w:eastAsiaTheme="minorEastAsia"/>
          <w:bCs/>
        </w:rPr>
        <w:t>的</w:t>
      </w:r>
      <w:r>
        <w:rPr>
          <w:rFonts w:asciiTheme="minorEastAsia" w:hAnsiTheme="minorEastAsia" w:eastAsiaTheme="minorEastAsia"/>
          <w:bCs/>
        </w:rPr>
        <w:t>残花黄叶、断枝、杂草</w:t>
      </w:r>
      <w:r>
        <w:rPr>
          <w:rFonts w:hint="eastAsia" w:asciiTheme="minorEastAsia" w:hAnsiTheme="minorEastAsia" w:eastAsiaTheme="minorEastAsia"/>
          <w:bCs/>
        </w:rPr>
        <w:t>、</w:t>
      </w:r>
      <w:r>
        <w:rPr>
          <w:rFonts w:asciiTheme="minorEastAsia" w:hAnsiTheme="minorEastAsia" w:eastAsiaTheme="minorEastAsia"/>
          <w:bCs/>
        </w:rPr>
        <w:t>盆内杂物</w:t>
      </w:r>
      <w:r>
        <w:rPr>
          <w:rFonts w:hint="eastAsia" w:asciiTheme="minorEastAsia" w:hAnsiTheme="minorEastAsia" w:eastAsiaTheme="minorEastAsia"/>
          <w:bCs/>
        </w:rPr>
        <w:t>，及时剪掉枯枝残枝，修剪下的枝叶要立即清除。</w:t>
      </w:r>
      <w:r>
        <w:rPr>
          <w:rFonts w:cs="Tahoma" w:asciiTheme="minorEastAsia" w:hAnsiTheme="minorEastAsia" w:eastAsiaTheme="minorEastAsia"/>
          <w:bCs/>
        </w:rPr>
        <w:t>每周检查一次，保持叶面、花盆、底托干净整洁；关键部位按</w:t>
      </w:r>
      <w:r>
        <w:rPr>
          <w:rFonts w:hint="eastAsia" w:cs="Tahoma" w:asciiTheme="minorEastAsia" w:hAnsiTheme="minorEastAsia" w:eastAsiaTheme="minorEastAsia"/>
          <w:bCs/>
        </w:rPr>
        <w:t>采购</w:t>
      </w:r>
      <w:r>
        <w:rPr>
          <w:rFonts w:cs="Tahoma" w:asciiTheme="minorEastAsia" w:hAnsiTheme="minorEastAsia" w:eastAsiaTheme="minorEastAsia"/>
          <w:bCs/>
        </w:rPr>
        <w:t>人要求定期清洗、擦拭等。</w:t>
      </w:r>
    </w:p>
    <w:p w14:paraId="7B5BB593">
      <w:pPr>
        <w:ind w:firstLine="240" w:firstLineChars="100"/>
        <w:rPr>
          <w:rFonts w:asciiTheme="minorEastAsia" w:hAnsiTheme="minorEastAsia" w:eastAsiaTheme="minorEastAsia"/>
          <w:bCs/>
        </w:rPr>
      </w:pPr>
      <w:r>
        <w:rPr>
          <w:rFonts w:hint="eastAsia" w:asciiTheme="minorEastAsia" w:hAnsiTheme="minorEastAsia" w:eastAsiaTheme="minorEastAsia"/>
          <w:bCs/>
        </w:rPr>
        <w:t>7、花盆破损需及时更换，盆内泥土少了要及时添加，对于一些个别提前开败的花卉绿植盆栽和枯萎的观叶植物盆栽要及时更换,以保持摆放的整体效果。</w:t>
      </w:r>
    </w:p>
    <w:p w14:paraId="00301D63">
      <w:pPr>
        <w:ind w:firstLine="240" w:firstLineChars="100"/>
        <w:rPr>
          <w:rFonts w:asciiTheme="minorEastAsia" w:hAnsiTheme="minorEastAsia" w:eastAsiaTheme="minorEastAsia"/>
          <w:bCs/>
        </w:rPr>
      </w:pPr>
      <w:r>
        <w:rPr>
          <w:rFonts w:hint="eastAsia" w:asciiTheme="minorEastAsia" w:hAnsiTheme="minorEastAsia" w:eastAsiaTheme="minorEastAsia"/>
          <w:bCs/>
        </w:rPr>
        <w:t>8、养护过程中，花盆轻搬轻放，不损坏地板、大理石和其它相关的物品。如有物品损坏，一经核实，应予赔偿。</w:t>
      </w:r>
    </w:p>
    <w:p w14:paraId="442A017C">
      <w:pPr>
        <w:ind w:firstLine="240" w:firstLineChars="100"/>
        <w:rPr>
          <w:rFonts w:asciiTheme="minorEastAsia" w:hAnsiTheme="minorEastAsia" w:eastAsiaTheme="minorEastAsia"/>
          <w:bCs/>
        </w:rPr>
      </w:pPr>
      <w:r>
        <w:rPr>
          <w:rFonts w:hint="eastAsia" w:asciiTheme="minorEastAsia" w:hAnsiTheme="minorEastAsia" w:eastAsiaTheme="minorEastAsia"/>
          <w:bCs/>
        </w:rPr>
        <w:t>9、室内盆栽浇水量根据植物所处环境决定浇水量,放于光线强、空调出风口等位置的植物一般需水量大,其它植物需水量稍小，一般2-3天浇水一次。浇水后确保盆内及周边无水渍、积水残留，因积水造成蚊虫传播、人员滑倒等事故，经查实由供应商承担全部责任。</w:t>
      </w:r>
    </w:p>
    <w:p w14:paraId="4D096577">
      <w:pPr>
        <w:ind w:firstLine="240" w:firstLineChars="100"/>
        <w:rPr>
          <w:rFonts w:asciiTheme="minorEastAsia" w:hAnsiTheme="minorEastAsia" w:eastAsiaTheme="minorEastAsia"/>
          <w:bCs/>
        </w:rPr>
      </w:pPr>
      <w:r>
        <w:rPr>
          <w:rFonts w:hint="eastAsia" w:asciiTheme="minorEastAsia" w:hAnsiTheme="minorEastAsia" w:eastAsiaTheme="minorEastAsia"/>
          <w:bCs/>
        </w:rPr>
        <w:t>10、盆栽植物应按照不同地点的湿度、光线、植物品种来决定施肥用量，室内盆栽不应使用有异味的肥料。</w:t>
      </w:r>
    </w:p>
    <w:p w14:paraId="1F9B262D">
      <w:pPr>
        <w:ind w:firstLine="240" w:firstLineChars="100"/>
        <w:rPr>
          <w:rFonts w:asciiTheme="minorEastAsia" w:hAnsiTheme="minorEastAsia" w:eastAsiaTheme="minorEastAsia"/>
          <w:bCs/>
        </w:rPr>
      </w:pPr>
      <w:r>
        <w:rPr>
          <w:rFonts w:hint="eastAsia" w:asciiTheme="minorEastAsia" w:hAnsiTheme="minorEastAsia" w:eastAsiaTheme="minorEastAsia"/>
          <w:bCs/>
        </w:rPr>
        <w:t>11、高温季节，应把盆景移至阴凉处，避免烈日暴晒。冬季须将盆景移到背风向阳处或室内，做好盆栽防冻保暖工作。</w:t>
      </w:r>
    </w:p>
    <w:p w14:paraId="1C3C8544">
      <w:pPr>
        <w:ind w:firstLine="240" w:firstLineChars="100"/>
        <w:rPr>
          <w:rFonts w:asciiTheme="minorEastAsia" w:hAnsiTheme="minorEastAsia" w:eastAsiaTheme="minorEastAsia"/>
          <w:bCs/>
        </w:rPr>
      </w:pPr>
      <w:r>
        <w:rPr>
          <w:rFonts w:hint="eastAsia" w:asciiTheme="minorEastAsia" w:hAnsiTheme="minorEastAsia" w:eastAsiaTheme="minorEastAsia"/>
          <w:bCs/>
        </w:rPr>
        <w:t>12、加强植物病虫害防治，做到预防为主，措施及时；使用农药时，按规定比例配比；使用的农药符合环保要求。</w:t>
      </w:r>
    </w:p>
    <w:p w14:paraId="77563F52">
      <w:pPr>
        <w:ind w:firstLine="240" w:firstLineChars="100"/>
        <w:rPr>
          <w:rFonts w:asciiTheme="minorEastAsia" w:hAnsiTheme="minorEastAsia" w:eastAsiaTheme="minorEastAsia"/>
          <w:bCs/>
        </w:rPr>
      </w:pPr>
      <w:r>
        <w:rPr>
          <w:rFonts w:hint="eastAsia" w:asciiTheme="minorEastAsia" w:hAnsiTheme="minorEastAsia" w:eastAsiaTheme="minorEastAsia"/>
          <w:bCs/>
        </w:rPr>
        <w:t>13、开展重要会务时，根据会务主题和现场布局，花卉绿植选用得当，要与环境、气氛相配，且具有观赏性，并按要求准时完成盆栽摆放工作，维护好现场，保持环境的清洁。</w:t>
      </w:r>
    </w:p>
    <w:p w14:paraId="652739DF">
      <w:pPr>
        <w:ind w:firstLine="240" w:firstLineChars="100"/>
        <w:rPr>
          <w:rFonts w:asciiTheme="minorEastAsia" w:hAnsiTheme="minorEastAsia" w:eastAsiaTheme="minorEastAsia"/>
          <w:bCs/>
        </w:rPr>
      </w:pPr>
      <w:r>
        <w:rPr>
          <w:rFonts w:hint="eastAsia" w:asciiTheme="minorEastAsia" w:hAnsiTheme="minorEastAsia" w:eastAsiaTheme="minorEastAsia"/>
          <w:bCs/>
        </w:rPr>
        <w:t>14、节庆日花卉绿植选用要有时令感，主题突出,色彩得当,有较长观赏期，摆放时注意细节及环境卫生，摆放后要与周围环境对比强烈，整体效果要突出节日气氛。</w:t>
      </w:r>
    </w:p>
    <w:p w14:paraId="22E33729">
      <w:pPr>
        <w:ind w:firstLine="240" w:firstLineChars="100"/>
        <w:rPr>
          <w:rFonts w:asciiTheme="minorEastAsia" w:hAnsiTheme="minorEastAsia" w:eastAsiaTheme="minorEastAsia"/>
          <w:bCs/>
        </w:rPr>
      </w:pPr>
      <w:r>
        <w:rPr>
          <w:rFonts w:hint="eastAsia" w:asciiTheme="minorEastAsia" w:hAnsiTheme="minorEastAsia" w:eastAsiaTheme="minorEastAsia"/>
          <w:bCs/>
        </w:rPr>
        <w:t>15、遇节假日、临时性重大会务等花卉绿植租摆服务需求时，供应商需为三院区提供免费布置方案交由采购人审核。方案内的植物不少于30盆，并根据采购人的需求在租赁清单选择。如采购人有特殊要求，供应商应按采购人的需求免费更换同规格不同种类植物。方案必须在采购人通知后48小时内完成布置。</w:t>
      </w:r>
    </w:p>
    <w:p w14:paraId="59376524">
      <w:pPr>
        <w:pStyle w:val="485"/>
        <w:rPr>
          <w:rFonts w:asciiTheme="minorEastAsia" w:hAnsiTheme="minorEastAsia" w:eastAsiaTheme="minorEastAsia"/>
          <w:b/>
        </w:rPr>
      </w:pPr>
      <w:r>
        <w:rPr>
          <w:rFonts w:hint="eastAsia" w:asciiTheme="minorEastAsia" w:hAnsiTheme="minorEastAsia" w:eastAsiaTheme="minorEastAsia"/>
          <w:b/>
        </w:rPr>
        <w:t>（五）其他要求</w:t>
      </w:r>
    </w:p>
    <w:p w14:paraId="5BFCCD68">
      <w:pPr>
        <w:ind w:firstLine="240" w:firstLineChars="100"/>
        <w:rPr>
          <w:rFonts w:asciiTheme="minorEastAsia" w:hAnsiTheme="minorEastAsia" w:eastAsiaTheme="minorEastAsia"/>
          <w:bCs/>
        </w:rPr>
      </w:pPr>
      <w:r>
        <w:rPr>
          <w:rFonts w:hint="eastAsia" w:asciiTheme="minorEastAsia" w:hAnsiTheme="minorEastAsia" w:eastAsiaTheme="minorEastAsia"/>
          <w:bCs/>
        </w:rPr>
        <w:t>1、</w:t>
      </w:r>
      <w:r>
        <w:rPr>
          <w:rFonts w:asciiTheme="minorEastAsia" w:hAnsiTheme="minorEastAsia" w:eastAsiaTheme="minorEastAsia"/>
          <w:bCs/>
        </w:rPr>
        <w:t>养护人员工作时，佩带</w:t>
      </w:r>
      <w:r>
        <w:rPr>
          <w:rFonts w:hint="eastAsia" w:asciiTheme="minorEastAsia" w:hAnsiTheme="minorEastAsia" w:eastAsiaTheme="minorEastAsia"/>
          <w:bCs/>
        </w:rPr>
        <w:t>出入</w:t>
      </w:r>
      <w:r>
        <w:rPr>
          <w:rFonts w:asciiTheme="minorEastAsia" w:hAnsiTheme="minorEastAsia" w:eastAsiaTheme="minorEastAsia"/>
          <w:bCs/>
        </w:rPr>
        <w:t>证，文明礼貌，遵守采购人有关的规章制度。</w:t>
      </w:r>
    </w:p>
    <w:p w14:paraId="67929431">
      <w:pPr>
        <w:ind w:firstLine="240" w:firstLineChars="100"/>
        <w:rPr>
          <w:rFonts w:asciiTheme="minorEastAsia" w:hAnsiTheme="minorEastAsia" w:eastAsiaTheme="minorEastAsia"/>
          <w:bCs/>
        </w:rPr>
      </w:pPr>
      <w:r>
        <w:rPr>
          <w:rFonts w:hint="eastAsia" w:asciiTheme="minorEastAsia" w:hAnsiTheme="minorEastAsia" w:eastAsiaTheme="minorEastAsia"/>
          <w:bCs/>
        </w:rPr>
        <w:t>2、日常服从业主管理，</w:t>
      </w:r>
      <w:r>
        <w:rPr>
          <w:rFonts w:asciiTheme="minorEastAsia" w:hAnsiTheme="minorEastAsia" w:eastAsiaTheme="minorEastAsia"/>
          <w:bCs/>
        </w:rPr>
        <w:t>接受</w:t>
      </w:r>
      <w:r>
        <w:rPr>
          <w:rFonts w:hint="eastAsia" w:asciiTheme="minorEastAsia" w:hAnsiTheme="minorEastAsia" w:eastAsiaTheme="minorEastAsia"/>
          <w:bCs/>
        </w:rPr>
        <w:t>采购人</w:t>
      </w:r>
      <w:r>
        <w:rPr>
          <w:rFonts w:asciiTheme="minorEastAsia" w:hAnsiTheme="minorEastAsia" w:eastAsiaTheme="minorEastAsia"/>
          <w:bCs/>
        </w:rPr>
        <w:t>工作检查、指导和督促</w:t>
      </w:r>
      <w:r>
        <w:rPr>
          <w:rFonts w:hint="eastAsia" w:asciiTheme="minorEastAsia" w:hAnsiTheme="minorEastAsia" w:eastAsiaTheme="minorEastAsia"/>
          <w:bCs/>
        </w:rPr>
        <w:t>。</w:t>
      </w:r>
    </w:p>
    <w:p w14:paraId="05C9F4CA">
      <w:pPr>
        <w:ind w:firstLine="240" w:firstLineChars="100"/>
        <w:rPr>
          <w:rFonts w:asciiTheme="minorEastAsia" w:hAnsiTheme="minorEastAsia" w:eastAsiaTheme="minorEastAsia"/>
          <w:bCs/>
        </w:rPr>
      </w:pPr>
      <w:r>
        <w:rPr>
          <w:rFonts w:hint="eastAsia" w:asciiTheme="minorEastAsia" w:hAnsiTheme="minorEastAsia" w:eastAsiaTheme="minorEastAsia"/>
          <w:bCs/>
        </w:rPr>
        <w:t>3、日常</w:t>
      </w:r>
      <w:r>
        <w:rPr>
          <w:rFonts w:asciiTheme="minorEastAsia" w:hAnsiTheme="minorEastAsia" w:eastAsiaTheme="minorEastAsia"/>
          <w:bCs/>
        </w:rPr>
        <w:t>加强巡查，发现问题，及时主动地解决。</w:t>
      </w:r>
    </w:p>
    <w:p w14:paraId="648F99F7">
      <w:pPr>
        <w:pStyle w:val="4"/>
      </w:pPr>
      <w:r>
        <w:rPr>
          <w:rFonts w:hint="eastAsia"/>
        </w:rPr>
        <w:t>三、商务要求</w:t>
      </w:r>
    </w:p>
    <w:p w14:paraId="0CDDEE52">
      <w:pPr>
        <w:keepNext/>
        <w:keepLines/>
        <w:tabs>
          <w:tab w:val="left" w:pos="864"/>
        </w:tabs>
        <w:jc w:val="left"/>
        <w:outlineLvl w:val="3"/>
        <w:rPr>
          <w:rFonts w:ascii="Cambria" w:hAnsi="Cambria" w:cs="仿宋"/>
          <w:b/>
          <w:bCs/>
          <w:szCs w:val="28"/>
        </w:rPr>
      </w:pPr>
      <w:r>
        <w:rPr>
          <w:rFonts w:hint="eastAsia" w:ascii="Cambria" w:hAnsi="Cambria"/>
          <w:b/>
          <w:bCs/>
          <w:szCs w:val="28"/>
        </w:rPr>
        <w:t>1、</w:t>
      </w:r>
      <w:r>
        <w:rPr>
          <w:rFonts w:hint="eastAsia" w:ascii="Cambria" w:hAnsi="Cambria" w:cs="仿宋"/>
          <w:b/>
          <w:bCs/>
          <w:szCs w:val="28"/>
        </w:rPr>
        <w:t>付款方式</w:t>
      </w:r>
    </w:p>
    <w:p w14:paraId="00F4476B">
      <w:pPr>
        <w:ind w:firstLine="480"/>
        <w:jc w:val="left"/>
        <w:rPr>
          <w:color w:val="auto"/>
        </w:rPr>
      </w:pPr>
      <w:r>
        <w:rPr>
          <w:rFonts w:hint="eastAsia" w:asciiTheme="minorEastAsia" w:hAnsiTheme="minorEastAsia" w:eastAsiaTheme="minorEastAsia"/>
          <w:bCs/>
          <w:color w:val="auto"/>
        </w:rPr>
        <w:t>（1）合同生效后，向中标单位支付合同金额的40%作为预付款，预付款在后续服务费中作相应抵扣。每季度结算1次，供应商提供正规发票，服务内容经采购人确认无误后支付。</w:t>
      </w:r>
    </w:p>
    <w:p w14:paraId="53D28567">
      <w:pPr>
        <w:ind w:firstLine="480"/>
        <w:jc w:val="left"/>
        <w:rPr>
          <w:rFonts w:ascii="宋体" w:hAnsi="宋体"/>
        </w:rPr>
      </w:pPr>
      <w:r>
        <w:rPr>
          <w:rFonts w:hint="eastAsia" w:ascii="宋体" w:hAnsi="宋体"/>
        </w:rPr>
        <w:t>（2）如合同到期，合同金额未用完，则合同到期终止；如合同金额用完，合同未到期，则合同提前终止。</w:t>
      </w:r>
    </w:p>
    <w:p w14:paraId="4D9A2C27">
      <w:pPr>
        <w:keepNext/>
        <w:keepLines/>
        <w:tabs>
          <w:tab w:val="left" w:pos="864"/>
        </w:tabs>
        <w:jc w:val="left"/>
        <w:outlineLvl w:val="3"/>
        <w:rPr>
          <w:rFonts w:ascii="Cambria" w:hAnsi="Cambria"/>
          <w:b/>
          <w:bCs/>
          <w:szCs w:val="28"/>
        </w:rPr>
      </w:pPr>
      <w:r>
        <w:rPr>
          <w:rFonts w:hint="eastAsia" w:ascii="Cambria" w:hAnsi="Cambria"/>
          <w:b/>
          <w:bCs/>
          <w:szCs w:val="28"/>
        </w:rPr>
        <w:t>2、服务期</w:t>
      </w:r>
    </w:p>
    <w:p w14:paraId="7693E1C0">
      <w:pPr>
        <w:tabs>
          <w:tab w:val="left" w:pos="0"/>
        </w:tabs>
        <w:ind w:firstLine="480"/>
        <w:jc w:val="left"/>
        <w:rPr>
          <w:rFonts w:ascii="宋体" w:hAnsi="宋体" w:cs="宋体"/>
        </w:rPr>
      </w:pPr>
      <w:r>
        <w:rPr>
          <w:rFonts w:hint="eastAsia" w:asciiTheme="minorEastAsia" w:hAnsiTheme="minorEastAsia" w:eastAsiaTheme="minorEastAsia"/>
          <w:bCs/>
        </w:rPr>
        <w:t>自合同签订生效之日起三年</w:t>
      </w:r>
      <w:r>
        <w:rPr>
          <w:rFonts w:hint="eastAsia" w:ascii="宋体" w:hAnsi="宋体" w:cs="宋体"/>
        </w:rPr>
        <w:t>。</w:t>
      </w:r>
    </w:p>
    <w:p w14:paraId="5A03EFF5">
      <w:pPr>
        <w:keepNext/>
        <w:keepLines/>
        <w:tabs>
          <w:tab w:val="left" w:pos="864"/>
        </w:tabs>
        <w:jc w:val="left"/>
        <w:outlineLvl w:val="3"/>
        <w:rPr>
          <w:rFonts w:ascii="Cambria" w:hAnsi="Cambria"/>
          <w:b/>
          <w:bCs/>
          <w:szCs w:val="28"/>
        </w:rPr>
      </w:pPr>
      <w:r>
        <w:rPr>
          <w:rFonts w:hint="eastAsia" w:ascii="Cambria" w:hAnsi="Cambria"/>
          <w:b/>
          <w:bCs/>
          <w:szCs w:val="28"/>
        </w:rPr>
        <w:t>3、服务地点</w:t>
      </w:r>
    </w:p>
    <w:p w14:paraId="2FEEA370">
      <w:pPr>
        <w:tabs>
          <w:tab w:val="left" w:pos="0"/>
        </w:tabs>
        <w:ind w:firstLine="480"/>
        <w:jc w:val="left"/>
        <w:rPr>
          <w:rFonts w:ascii="宋体" w:hAnsi="宋体" w:cs="宋体"/>
        </w:rPr>
      </w:pPr>
      <w:r>
        <w:rPr>
          <w:rFonts w:hint="eastAsia" w:ascii="宋体" w:hAnsi="宋体" w:cs="宋体"/>
          <w:bCs/>
          <w:kern w:val="1"/>
        </w:rPr>
        <w:t>浙江大学医学院附属儿童医院滨江院区、莫干山院区、湖滨院区</w:t>
      </w:r>
      <w:r>
        <w:rPr>
          <w:rFonts w:hint="eastAsia" w:ascii="宋体" w:hAnsi="宋体" w:cs="宋体"/>
        </w:rPr>
        <w:t>。</w:t>
      </w:r>
    </w:p>
    <w:p w14:paraId="7E1E0519">
      <w:pPr>
        <w:keepNext/>
        <w:keepLines/>
        <w:tabs>
          <w:tab w:val="left" w:pos="864"/>
        </w:tabs>
        <w:jc w:val="left"/>
        <w:outlineLvl w:val="3"/>
        <w:rPr>
          <w:rFonts w:ascii="Cambria" w:hAnsi="Cambria"/>
          <w:b/>
          <w:bCs/>
          <w:szCs w:val="28"/>
        </w:rPr>
      </w:pPr>
      <w:r>
        <w:rPr>
          <w:rFonts w:hint="eastAsia" w:ascii="Cambria" w:hAnsi="Cambria"/>
          <w:b/>
          <w:bCs/>
          <w:szCs w:val="28"/>
        </w:rPr>
        <w:t>4、验收</w:t>
      </w:r>
    </w:p>
    <w:p w14:paraId="7F5407D9">
      <w:pPr>
        <w:ind w:firstLine="480"/>
        <w:jc w:val="left"/>
      </w:pPr>
      <w:r>
        <w:rPr>
          <w:rFonts w:hint="eastAsia" w:ascii="宋体" w:hAnsi="宋体"/>
        </w:rPr>
        <w:t>采购人对中标人按季度进行考核，如中标人提供的绿植在品种、数量、冠径、健康度等方面不能达到双方商定的标准要求（绿植合格率低于95%）时，采购人有权扣除当季租用费的</w:t>
      </w:r>
      <w:r>
        <w:rPr>
          <w:rFonts w:ascii="宋体" w:hAnsi="宋体"/>
        </w:rPr>
        <w:t>20%</w:t>
      </w:r>
      <w:r>
        <w:rPr>
          <w:rFonts w:hint="eastAsia" w:ascii="宋体" w:hAnsi="宋体"/>
        </w:rPr>
        <w:t>以内的金额作为违约金；租用绿植质量严重不符合要求时采购人有权提前终止合同。</w:t>
      </w:r>
    </w:p>
    <w:p w14:paraId="56923DAF">
      <w:pPr>
        <w:keepNext/>
        <w:keepLines/>
        <w:tabs>
          <w:tab w:val="left" w:pos="864"/>
        </w:tabs>
        <w:jc w:val="left"/>
        <w:outlineLvl w:val="3"/>
        <w:rPr>
          <w:rFonts w:ascii="Cambria" w:hAnsi="Cambria"/>
          <w:b/>
          <w:bCs/>
          <w:szCs w:val="28"/>
        </w:rPr>
      </w:pPr>
      <w:r>
        <w:rPr>
          <w:rFonts w:hint="eastAsia" w:ascii="Cambria" w:hAnsi="Cambria"/>
          <w:b/>
          <w:bCs/>
          <w:szCs w:val="28"/>
        </w:rPr>
        <w:t>5、履约保证金</w:t>
      </w:r>
    </w:p>
    <w:p w14:paraId="08745B51">
      <w:pPr>
        <w:tabs>
          <w:tab w:val="left" w:pos="0"/>
        </w:tabs>
        <w:ind w:firstLine="480"/>
        <w:rPr>
          <w:rFonts w:ascii="宋体" w:hAnsi="宋体" w:cs="宋体"/>
        </w:rPr>
      </w:pPr>
      <w:r>
        <w:rPr>
          <w:rFonts w:hint="eastAsia" w:ascii="宋体" w:hAnsi="宋体" w:cs="宋体"/>
        </w:rPr>
        <w:t>无</w:t>
      </w:r>
    </w:p>
    <w:p w14:paraId="758A5A5C">
      <w:pPr>
        <w:pStyle w:val="2"/>
        <w:rPr>
          <w:rFonts w:ascii="宋体" w:hAnsi="宋体" w:cs="宋体"/>
          <w:szCs w:val="36"/>
        </w:rPr>
        <w:sectPr>
          <w:pgSz w:w="11905" w:h="16838"/>
          <w:pgMar w:top="1440" w:right="1797" w:bottom="1440" w:left="1797" w:header="851" w:footer="992" w:gutter="0"/>
          <w:cols w:space="0" w:num="1"/>
          <w:titlePg/>
        </w:sectPr>
      </w:pPr>
      <w:bookmarkStart w:id="51" w:name="_Toc14870"/>
      <w:bookmarkStart w:id="52" w:name="_Toc13039"/>
    </w:p>
    <w:p w14:paraId="1C07FD8D">
      <w:pPr>
        <w:adjustRightInd w:val="0"/>
        <w:snapToGrid w:val="0"/>
        <w:spacing w:line="360" w:lineRule="auto"/>
        <w:ind w:left="0" w:leftChars="0" w:firstLine="0" w:firstLineChars="0"/>
        <w:jc w:val="left"/>
        <w:rPr>
          <w:rFonts w:hint="eastAsia" w:ascii="宋体" w:hAnsi="宋体"/>
          <w:b/>
          <w:kern w:val="0"/>
          <w:sz w:val="30"/>
          <w:szCs w:val="30"/>
        </w:rPr>
      </w:pPr>
      <w:bookmarkStart w:id="53" w:name="_Toc3679"/>
      <w:r>
        <w:rPr>
          <w:rFonts w:hint="eastAsia" w:ascii="宋体" w:hAnsi="宋体"/>
          <w:b/>
          <w:kern w:val="0"/>
          <w:sz w:val="30"/>
          <w:szCs w:val="30"/>
          <w:lang w:val="en-US" w:eastAsia="zh-CN"/>
        </w:rPr>
        <w:t>附：</w:t>
      </w:r>
      <w:r>
        <w:rPr>
          <w:rFonts w:hint="eastAsia" w:ascii="宋体" w:hAnsi="宋体"/>
          <w:b/>
          <w:kern w:val="0"/>
          <w:sz w:val="30"/>
          <w:szCs w:val="30"/>
        </w:rPr>
        <w:t>绿植租用考核表</w:t>
      </w:r>
    </w:p>
    <w:p w14:paraId="58987F86">
      <w:pPr>
        <w:adjustRightInd w:val="0"/>
        <w:snapToGrid w:val="0"/>
        <w:spacing w:line="360" w:lineRule="auto"/>
        <w:ind w:left="0" w:leftChars="0" w:firstLine="0" w:firstLineChars="0"/>
        <w:jc w:val="left"/>
        <w:rPr>
          <w:rFonts w:hint="eastAsia" w:ascii="宋体" w:hAnsi="宋体"/>
          <w:b/>
          <w:kern w:val="0"/>
          <w:sz w:val="30"/>
          <w:szCs w:val="30"/>
        </w:rPr>
      </w:pPr>
    </w:p>
    <w:p w14:paraId="75AA871B">
      <w:pPr>
        <w:ind w:left="0" w:leftChars="0" w:firstLine="0" w:firstLineChars="0"/>
        <w:jc w:val="left"/>
        <w:rPr>
          <w:rFonts w:hint="eastAsia" w:ascii="宋体" w:hAnsi="宋体"/>
        </w:rPr>
      </w:pPr>
      <w:r>
        <w:rPr>
          <w:rFonts w:hint="eastAsia" w:ascii="宋体" w:hAnsi="宋体"/>
        </w:rPr>
        <w:t>考核周期： 年 月 日— 年 月 日</w:t>
      </w:r>
    </w:p>
    <w:tbl>
      <w:tblPr>
        <w:tblStyle w:val="62"/>
        <w:tblW w:w="8912" w:type="dxa"/>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0" w:type="dxa"/>
          <w:bottom w:w="0" w:type="dxa"/>
          <w:right w:w="0" w:type="dxa"/>
        </w:tblCellMar>
      </w:tblPr>
      <w:tblGrid>
        <w:gridCol w:w="771"/>
        <w:gridCol w:w="5697"/>
        <w:gridCol w:w="662"/>
        <w:gridCol w:w="665"/>
        <w:gridCol w:w="1117"/>
      </w:tblGrid>
      <w:tr w14:paraId="39B81850">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0" w:type="dxa"/>
            <w:bottom w:w="0" w:type="dxa"/>
            <w:right w:w="0" w:type="dxa"/>
          </w:tblCellMar>
        </w:tblPrEx>
        <w:trPr>
          <w:trHeight w:val="291" w:hRule="atLeast"/>
          <w:jc w:val="center"/>
        </w:trPr>
        <w:tc>
          <w:tcPr>
            <w:tcW w:w="771" w:type="dxa"/>
            <w:vMerge w:val="restart"/>
            <w:tcBorders>
              <w:top w:val="single" w:color="auto" w:sz="4" w:space="0"/>
            </w:tcBorders>
            <w:vAlign w:val="center"/>
          </w:tcPr>
          <w:p w14:paraId="0FF35324">
            <w:pPr>
              <w:pStyle w:val="143"/>
              <w:bidi w:val="0"/>
            </w:pPr>
            <w:r>
              <w:rPr>
                <w:rFonts w:hint="eastAsia"/>
              </w:rPr>
              <w:t>类别</w:t>
            </w:r>
          </w:p>
        </w:tc>
        <w:tc>
          <w:tcPr>
            <w:tcW w:w="5697" w:type="dxa"/>
            <w:vMerge w:val="restart"/>
            <w:tcBorders>
              <w:top w:val="single" w:color="auto" w:sz="4" w:space="0"/>
            </w:tcBorders>
            <w:tcMar>
              <w:top w:w="17" w:type="dxa"/>
              <w:left w:w="17" w:type="dxa"/>
              <w:bottom w:w="0" w:type="dxa"/>
              <w:right w:w="17" w:type="dxa"/>
            </w:tcMar>
            <w:vAlign w:val="center"/>
          </w:tcPr>
          <w:p w14:paraId="418446A9">
            <w:pPr>
              <w:pStyle w:val="143"/>
              <w:bidi w:val="0"/>
            </w:pPr>
            <w:r>
              <w:rPr>
                <w:rFonts w:hint="eastAsia"/>
              </w:rPr>
              <w:t>检查标准</w:t>
            </w:r>
          </w:p>
        </w:tc>
        <w:tc>
          <w:tcPr>
            <w:tcW w:w="1327" w:type="dxa"/>
            <w:gridSpan w:val="2"/>
            <w:tcBorders>
              <w:top w:val="single" w:color="auto" w:sz="4" w:space="0"/>
            </w:tcBorders>
            <w:vAlign w:val="center"/>
          </w:tcPr>
          <w:p w14:paraId="4120267D">
            <w:pPr>
              <w:pStyle w:val="143"/>
              <w:bidi w:val="0"/>
            </w:pPr>
            <w:r>
              <w:rPr>
                <w:rFonts w:hint="eastAsia"/>
              </w:rPr>
              <w:t>检查情况</w:t>
            </w:r>
          </w:p>
        </w:tc>
        <w:tc>
          <w:tcPr>
            <w:tcW w:w="1117" w:type="dxa"/>
            <w:vMerge w:val="restart"/>
            <w:tcBorders>
              <w:top w:val="single" w:color="auto" w:sz="4" w:space="0"/>
            </w:tcBorders>
            <w:vAlign w:val="center"/>
          </w:tcPr>
          <w:p w14:paraId="32753E5E">
            <w:pPr>
              <w:pStyle w:val="143"/>
              <w:bidi w:val="0"/>
            </w:pPr>
            <w:r>
              <w:rPr>
                <w:rFonts w:hint="eastAsia"/>
              </w:rPr>
              <w:t>情况记录</w:t>
            </w:r>
          </w:p>
        </w:tc>
      </w:tr>
      <w:tr w14:paraId="18F5A689">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0" w:type="dxa"/>
            <w:bottom w:w="0" w:type="dxa"/>
            <w:right w:w="0" w:type="dxa"/>
          </w:tblCellMar>
        </w:tblPrEx>
        <w:trPr>
          <w:trHeight w:val="291" w:hRule="atLeast"/>
          <w:jc w:val="center"/>
        </w:trPr>
        <w:tc>
          <w:tcPr>
            <w:tcW w:w="771" w:type="dxa"/>
            <w:vMerge w:val="continue"/>
            <w:vAlign w:val="center"/>
          </w:tcPr>
          <w:p w14:paraId="6BC32639">
            <w:pPr>
              <w:pStyle w:val="143"/>
              <w:bidi w:val="0"/>
            </w:pPr>
          </w:p>
        </w:tc>
        <w:tc>
          <w:tcPr>
            <w:tcW w:w="5697" w:type="dxa"/>
            <w:vMerge w:val="continue"/>
            <w:tcMar>
              <w:top w:w="17" w:type="dxa"/>
              <w:left w:w="17" w:type="dxa"/>
              <w:bottom w:w="0" w:type="dxa"/>
              <w:right w:w="17" w:type="dxa"/>
            </w:tcMar>
            <w:vAlign w:val="center"/>
          </w:tcPr>
          <w:p w14:paraId="18407784">
            <w:pPr>
              <w:pStyle w:val="143"/>
              <w:bidi w:val="0"/>
            </w:pPr>
          </w:p>
        </w:tc>
        <w:tc>
          <w:tcPr>
            <w:tcW w:w="662" w:type="dxa"/>
            <w:tcBorders>
              <w:top w:val="single" w:color="auto" w:sz="4" w:space="0"/>
            </w:tcBorders>
            <w:vAlign w:val="center"/>
          </w:tcPr>
          <w:p w14:paraId="69B0E7C8">
            <w:pPr>
              <w:pStyle w:val="143"/>
              <w:bidi w:val="0"/>
            </w:pPr>
            <w:r>
              <w:rPr>
                <w:rFonts w:hint="eastAsia"/>
              </w:rPr>
              <w:t>合格</w:t>
            </w:r>
          </w:p>
        </w:tc>
        <w:tc>
          <w:tcPr>
            <w:tcW w:w="665" w:type="dxa"/>
            <w:tcBorders>
              <w:top w:val="single" w:color="auto" w:sz="4" w:space="0"/>
            </w:tcBorders>
            <w:vAlign w:val="center"/>
          </w:tcPr>
          <w:p w14:paraId="3656D997">
            <w:pPr>
              <w:pStyle w:val="143"/>
              <w:bidi w:val="0"/>
            </w:pPr>
            <w:r>
              <w:rPr>
                <w:rFonts w:hint="eastAsia"/>
              </w:rPr>
              <w:t>不合格</w:t>
            </w:r>
          </w:p>
        </w:tc>
        <w:tc>
          <w:tcPr>
            <w:tcW w:w="1117" w:type="dxa"/>
            <w:vMerge w:val="continue"/>
            <w:vAlign w:val="center"/>
          </w:tcPr>
          <w:p w14:paraId="74533C5C">
            <w:pPr>
              <w:pStyle w:val="143"/>
              <w:bidi w:val="0"/>
            </w:pPr>
          </w:p>
        </w:tc>
      </w:tr>
      <w:tr w14:paraId="6EB90ECA">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0" w:type="dxa"/>
            <w:bottom w:w="0" w:type="dxa"/>
            <w:right w:w="0" w:type="dxa"/>
          </w:tblCellMar>
        </w:tblPrEx>
        <w:trPr>
          <w:cantSplit/>
          <w:trHeight w:val="807" w:hRule="atLeast"/>
          <w:jc w:val="center"/>
        </w:trPr>
        <w:tc>
          <w:tcPr>
            <w:tcW w:w="771" w:type="dxa"/>
            <w:vMerge w:val="restart"/>
            <w:vAlign w:val="center"/>
          </w:tcPr>
          <w:p w14:paraId="5C38B65B">
            <w:pPr>
              <w:pStyle w:val="143"/>
              <w:bidi w:val="0"/>
            </w:pPr>
            <w:r>
              <w:rPr>
                <w:rFonts w:hint="eastAsia"/>
              </w:rPr>
              <w:t>养护标准</w:t>
            </w:r>
          </w:p>
          <w:p w14:paraId="3DD2FDAC">
            <w:pPr>
              <w:pStyle w:val="143"/>
              <w:bidi w:val="0"/>
            </w:pPr>
          </w:p>
        </w:tc>
        <w:tc>
          <w:tcPr>
            <w:tcW w:w="5697" w:type="dxa"/>
            <w:tcMar>
              <w:top w:w="17" w:type="dxa"/>
              <w:left w:w="17" w:type="dxa"/>
              <w:bottom w:w="0" w:type="dxa"/>
              <w:right w:w="17" w:type="dxa"/>
            </w:tcMar>
            <w:vAlign w:val="center"/>
          </w:tcPr>
          <w:p w14:paraId="6690A0EC">
            <w:pPr>
              <w:pStyle w:val="143"/>
              <w:bidi w:val="0"/>
            </w:pPr>
            <w:r>
              <w:rPr>
                <w:rFonts w:hint="eastAsia"/>
              </w:rPr>
              <w:t>现场花卉绿植管理，并派专人负责浇水、剪枝、清洗和打药，以保持花、树的外形美观，保证常新常绿。</w:t>
            </w:r>
          </w:p>
        </w:tc>
        <w:tc>
          <w:tcPr>
            <w:tcW w:w="662" w:type="dxa"/>
            <w:vAlign w:val="center"/>
          </w:tcPr>
          <w:p w14:paraId="1FB9546F">
            <w:pPr>
              <w:pStyle w:val="143"/>
              <w:bidi w:val="0"/>
            </w:pPr>
          </w:p>
        </w:tc>
        <w:tc>
          <w:tcPr>
            <w:tcW w:w="665" w:type="dxa"/>
            <w:vAlign w:val="center"/>
          </w:tcPr>
          <w:p w14:paraId="3848D239">
            <w:pPr>
              <w:pStyle w:val="143"/>
              <w:bidi w:val="0"/>
            </w:pPr>
          </w:p>
        </w:tc>
        <w:tc>
          <w:tcPr>
            <w:tcW w:w="1117" w:type="dxa"/>
            <w:vAlign w:val="center"/>
          </w:tcPr>
          <w:p w14:paraId="73F36587">
            <w:pPr>
              <w:pStyle w:val="143"/>
              <w:bidi w:val="0"/>
            </w:pPr>
          </w:p>
        </w:tc>
      </w:tr>
      <w:tr w14:paraId="19D2A929">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PrEx>
        <w:trPr>
          <w:cantSplit/>
          <w:trHeight w:val="722" w:hRule="atLeast"/>
          <w:jc w:val="center"/>
        </w:trPr>
        <w:tc>
          <w:tcPr>
            <w:tcW w:w="771" w:type="dxa"/>
            <w:vMerge w:val="continue"/>
            <w:vAlign w:val="center"/>
          </w:tcPr>
          <w:p w14:paraId="036DC1BB">
            <w:pPr>
              <w:pStyle w:val="143"/>
              <w:bidi w:val="0"/>
            </w:pPr>
          </w:p>
        </w:tc>
        <w:tc>
          <w:tcPr>
            <w:tcW w:w="5697" w:type="dxa"/>
            <w:tcBorders>
              <w:top w:val="single" w:color="auto" w:sz="4" w:space="0"/>
            </w:tcBorders>
            <w:tcMar>
              <w:top w:w="17" w:type="dxa"/>
              <w:left w:w="17" w:type="dxa"/>
              <w:bottom w:w="0" w:type="dxa"/>
              <w:right w:w="17" w:type="dxa"/>
            </w:tcMar>
            <w:vAlign w:val="bottom"/>
          </w:tcPr>
          <w:p w14:paraId="76992A3C">
            <w:pPr>
              <w:pStyle w:val="143"/>
              <w:bidi w:val="0"/>
            </w:pPr>
            <w:r>
              <w:rPr>
                <w:rFonts w:hint="eastAsia"/>
              </w:rPr>
              <w:t>根据盆景、盆栽的生长状况及时更换花盆，如因养护不当产生枯死的由供应商负责及时更换。</w:t>
            </w:r>
          </w:p>
        </w:tc>
        <w:tc>
          <w:tcPr>
            <w:tcW w:w="662" w:type="dxa"/>
            <w:tcBorders>
              <w:top w:val="single" w:color="auto" w:sz="4" w:space="0"/>
              <w:bottom w:val="single" w:color="auto" w:sz="4" w:space="0"/>
            </w:tcBorders>
            <w:vAlign w:val="center"/>
          </w:tcPr>
          <w:p w14:paraId="52343A83">
            <w:pPr>
              <w:pStyle w:val="143"/>
              <w:bidi w:val="0"/>
            </w:pPr>
          </w:p>
        </w:tc>
        <w:tc>
          <w:tcPr>
            <w:tcW w:w="665" w:type="dxa"/>
            <w:tcBorders>
              <w:top w:val="single" w:color="auto" w:sz="4" w:space="0"/>
            </w:tcBorders>
            <w:vAlign w:val="center"/>
          </w:tcPr>
          <w:p w14:paraId="609F21BA">
            <w:pPr>
              <w:pStyle w:val="143"/>
              <w:bidi w:val="0"/>
            </w:pPr>
          </w:p>
        </w:tc>
        <w:tc>
          <w:tcPr>
            <w:tcW w:w="1117" w:type="dxa"/>
            <w:vAlign w:val="center"/>
          </w:tcPr>
          <w:p w14:paraId="288AC616">
            <w:pPr>
              <w:pStyle w:val="143"/>
              <w:bidi w:val="0"/>
            </w:pPr>
          </w:p>
        </w:tc>
      </w:tr>
      <w:tr w14:paraId="157D7770">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0" w:type="dxa"/>
            <w:bottom w:w="0" w:type="dxa"/>
            <w:right w:w="0" w:type="dxa"/>
          </w:tblCellMar>
        </w:tblPrEx>
        <w:trPr>
          <w:cantSplit/>
          <w:trHeight w:val="485" w:hRule="atLeast"/>
          <w:jc w:val="center"/>
        </w:trPr>
        <w:tc>
          <w:tcPr>
            <w:tcW w:w="771" w:type="dxa"/>
            <w:vMerge w:val="continue"/>
            <w:vAlign w:val="center"/>
          </w:tcPr>
          <w:p w14:paraId="1523FE01">
            <w:pPr>
              <w:pStyle w:val="143"/>
              <w:bidi w:val="0"/>
            </w:pPr>
          </w:p>
        </w:tc>
        <w:tc>
          <w:tcPr>
            <w:tcW w:w="5697" w:type="dxa"/>
            <w:tcMar>
              <w:top w:w="17" w:type="dxa"/>
              <w:left w:w="17" w:type="dxa"/>
              <w:bottom w:w="0" w:type="dxa"/>
              <w:right w:w="17" w:type="dxa"/>
            </w:tcMar>
            <w:vAlign w:val="bottom"/>
          </w:tcPr>
          <w:p w14:paraId="48CA6AAD">
            <w:pPr>
              <w:pStyle w:val="143"/>
              <w:bidi w:val="0"/>
            </w:pPr>
            <w:r>
              <w:rPr>
                <w:rFonts w:hint="eastAsia"/>
              </w:rPr>
              <w:t>摆放的花卉绿植要保质保量，与具体环境的氛围和装饰风格相匹配。</w:t>
            </w:r>
          </w:p>
        </w:tc>
        <w:tc>
          <w:tcPr>
            <w:tcW w:w="662" w:type="dxa"/>
            <w:tcBorders>
              <w:top w:val="single" w:color="auto" w:sz="4" w:space="0"/>
              <w:bottom w:val="single" w:color="auto" w:sz="4" w:space="0"/>
            </w:tcBorders>
            <w:vAlign w:val="center"/>
          </w:tcPr>
          <w:p w14:paraId="5DBEE432">
            <w:pPr>
              <w:pStyle w:val="143"/>
              <w:bidi w:val="0"/>
            </w:pPr>
          </w:p>
        </w:tc>
        <w:tc>
          <w:tcPr>
            <w:tcW w:w="665" w:type="dxa"/>
            <w:vAlign w:val="center"/>
          </w:tcPr>
          <w:p w14:paraId="59732293">
            <w:pPr>
              <w:pStyle w:val="143"/>
              <w:bidi w:val="0"/>
            </w:pPr>
          </w:p>
        </w:tc>
        <w:tc>
          <w:tcPr>
            <w:tcW w:w="1117" w:type="dxa"/>
            <w:vAlign w:val="center"/>
          </w:tcPr>
          <w:p w14:paraId="644C278C">
            <w:pPr>
              <w:pStyle w:val="143"/>
              <w:bidi w:val="0"/>
            </w:pPr>
          </w:p>
        </w:tc>
      </w:tr>
      <w:tr w14:paraId="147AE06C">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0" w:type="dxa"/>
            <w:bottom w:w="0" w:type="dxa"/>
            <w:right w:w="0" w:type="dxa"/>
          </w:tblCellMar>
        </w:tblPrEx>
        <w:trPr>
          <w:cantSplit/>
          <w:trHeight w:val="434" w:hRule="atLeast"/>
          <w:jc w:val="center"/>
        </w:trPr>
        <w:tc>
          <w:tcPr>
            <w:tcW w:w="771" w:type="dxa"/>
            <w:vMerge w:val="continue"/>
            <w:vAlign w:val="center"/>
          </w:tcPr>
          <w:p w14:paraId="46E92487">
            <w:pPr>
              <w:pStyle w:val="143"/>
              <w:bidi w:val="0"/>
            </w:pPr>
          </w:p>
        </w:tc>
        <w:tc>
          <w:tcPr>
            <w:tcW w:w="5697" w:type="dxa"/>
            <w:tcMar>
              <w:top w:w="17" w:type="dxa"/>
              <w:left w:w="17" w:type="dxa"/>
              <w:bottom w:w="0" w:type="dxa"/>
              <w:right w:w="17" w:type="dxa"/>
            </w:tcMar>
            <w:vAlign w:val="bottom"/>
          </w:tcPr>
          <w:p w14:paraId="7D236524">
            <w:pPr>
              <w:pStyle w:val="143"/>
              <w:bidi w:val="0"/>
            </w:pPr>
            <w:r>
              <w:rPr>
                <w:rFonts w:hint="eastAsia"/>
              </w:rPr>
              <w:t>现场室内绿化完好率≥98%。</w:t>
            </w:r>
          </w:p>
        </w:tc>
        <w:tc>
          <w:tcPr>
            <w:tcW w:w="662" w:type="dxa"/>
            <w:tcBorders>
              <w:top w:val="single" w:color="auto" w:sz="4" w:space="0"/>
              <w:bottom w:val="single" w:color="auto" w:sz="4" w:space="0"/>
            </w:tcBorders>
            <w:vAlign w:val="center"/>
          </w:tcPr>
          <w:p w14:paraId="43ABE0C6">
            <w:pPr>
              <w:pStyle w:val="143"/>
              <w:bidi w:val="0"/>
            </w:pPr>
          </w:p>
        </w:tc>
        <w:tc>
          <w:tcPr>
            <w:tcW w:w="665" w:type="dxa"/>
            <w:vAlign w:val="center"/>
          </w:tcPr>
          <w:p w14:paraId="7553D797">
            <w:pPr>
              <w:pStyle w:val="143"/>
              <w:bidi w:val="0"/>
            </w:pPr>
          </w:p>
        </w:tc>
        <w:tc>
          <w:tcPr>
            <w:tcW w:w="1117" w:type="dxa"/>
            <w:vAlign w:val="center"/>
          </w:tcPr>
          <w:p w14:paraId="73B45FF4">
            <w:pPr>
              <w:pStyle w:val="143"/>
              <w:bidi w:val="0"/>
            </w:pPr>
          </w:p>
        </w:tc>
      </w:tr>
      <w:tr w14:paraId="79D7C93A">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PrEx>
        <w:trPr>
          <w:cantSplit/>
          <w:trHeight w:val="509" w:hRule="atLeast"/>
          <w:jc w:val="center"/>
        </w:trPr>
        <w:tc>
          <w:tcPr>
            <w:tcW w:w="771" w:type="dxa"/>
            <w:vMerge w:val="continue"/>
            <w:vAlign w:val="center"/>
          </w:tcPr>
          <w:p w14:paraId="26A40AE1">
            <w:pPr>
              <w:pStyle w:val="143"/>
              <w:bidi w:val="0"/>
            </w:pPr>
          </w:p>
        </w:tc>
        <w:tc>
          <w:tcPr>
            <w:tcW w:w="5697" w:type="dxa"/>
            <w:tcMar>
              <w:top w:w="17" w:type="dxa"/>
              <w:left w:w="17" w:type="dxa"/>
              <w:bottom w:w="0" w:type="dxa"/>
              <w:right w:w="17" w:type="dxa"/>
            </w:tcMar>
            <w:vAlign w:val="bottom"/>
          </w:tcPr>
          <w:p w14:paraId="03FE0AAD">
            <w:pPr>
              <w:pStyle w:val="143"/>
              <w:bidi w:val="0"/>
            </w:pPr>
            <w:r>
              <w:rPr>
                <w:rFonts w:hint="eastAsia"/>
              </w:rPr>
              <w:t>加强植物病虫害防治，做到预防为主，措施及时。</w:t>
            </w:r>
          </w:p>
        </w:tc>
        <w:tc>
          <w:tcPr>
            <w:tcW w:w="662" w:type="dxa"/>
            <w:tcBorders>
              <w:top w:val="single" w:color="auto" w:sz="4" w:space="0"/>
              <w:bottom w:val="single" w:color="auto" w:sz="4" w:space="0"/>
            </w:tcBorders>
            <w:vAlign w:val="center"/>
          </w:tcPr>
          <w:p w14:paraId="72D5BDC7">
            <w:pPr>
              <w:pStyle w:val="143"/>
              <w:bidi w:val="0"/>
            </w:pPr>
          </w:p>
        </w:tc>
        <w:tc>
          <w:tcPr>
            <w:tcW w:w="665" w:type="dxa"/>
            <w:vAlign w:val="center"/>
          </w:tcPr>
          <w:p w14:paraId="4E8C6262">
            <w:pPr>
              <w:pStyle w:val="143"/>
              <w:bidi w:val="0"/>
            </w:pPr>
          </w:p>
        </w:tc>
        <w:tc>
          <w:tcPr>
            <w:tcW w:w="1117" w:type="dxa"/>
            <w:vAlign w:val="center"/>
          </w:tcPr>
          <w:p w14:paraId="3F76EA87">
            <w:pPr>
              <w:pStyle w:val="143"/>
              <w:bidi w:val="0"/>
            </w:pPr>
          </w:p>
        </w:tc>
      </w:tr>
      <w:tr w14:paraId="68208C05">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0" w:type="dxa"/>
            <w:bottom w:w="0" w:type="dxa"/>
            <w:right w:w="0" w:type="dxa"/>
          </w:tblCellMar>
        </w:tblPrEx>
        <w:trPr>
          <w:cantSplit/>
          <w:trHeight w:val="444" w:hRule="atLeast"/>
          <w:jc w:val="center"/>
        </w:trPr>
        <w:tc>
          <w:tcPr>
            <w:tcW w:w="771" w:type="dxa"/>
            <w:vMerge w:val="continue"/>
            <w:vAlign w:val="center"/>
          </w:tcPr>
          <w:p w14:paraId="50590451">
            <w:pPr>
              <w:pStyle w:val="143"/>
              <w:bidi w:val="0"/>
            </w:pPr>
          </w:p>
        </w:tc>
        <w:tc>
          <w:tcPr>
            <w:tcW w:w="5697" w:type="dxa"/>
            <w:tcMar>
              <w:top w:w="17" w:type="dxa"/>
              <w:left w:w="17" w:type="dxa"/>
              <w:bottom w:w="0" w:type="dxa"/>
              <w:right w:w="17" w:type="dxa"/>
            </w:tcMar>
            <w:vAlign w:val="bottom"/>
          </w:tcPr>
          <w:p w14:paraId="25FD82EE">
            <w:pPr>
              <w:pStyle w:val="143"/>
              <w:bidi w:val="0"/>
            </w:pPr>
            <w:r>
              <w:rPr>
                <w:rFonts w:hint="eastAsia"/>
              </w:rPr>
              <w:t>使用农药时，按规定比例配比；使用的农药符合环保要求。</w:t>
            </w:r>
          </w:p>
        </w:tc>
        <w:tc>
          <w:tcPr>
            <w:tcW w:w="662" w:type="dxa"/>
            <w:tcBorders>
              <w:top w:val="single" w:color="auto" w:sz="4" w:space="0"/>
              <w:bottom w:val="single" w:color="auto" w:sz="4" w:space="0"/>
            </w:tcBorders>
            <w:vAlign w:val="center"/>
          </w:tcPr>
          <w:p w14:paraId="0847216C">
            <w:pPr>
              <w:pStyle w:val="143"/>
              <w:bidi w:val="0"/>
            </w:pPr>
          </w:p>
        </w:tc>
        <w:tc>
          <w:tcPr>
            <w:tcW w:w="665" w:type="dxa"/>
            <w:vAlign w:val="center"/>
          </w:tcPr>
          <w:p w14:paraId="102A36D8">
            <w:pPr>
              <w:pStyle w:val="143"/>
              <w:bidi w:val="0"/>
            </w:pPr>
          </w:p>
        </w:tc>
        <w:tc>
          <w:tcPr>
            <w:tcW w:w="1117" w:type="dxa"/>
            <w:vAlign w:val="center"/>
          </w:tcPr>
          <w:p w14:paraId="490CA495">
            <w:pPr>
              <w:pStyle w:val="143"/>
              <w:bidi w:val="0"/>
            </w:pPr>
          </w:p>
        </w:tc>
      </w:tr>
      <w:tr w14:paraId="051FA071">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0" w:type="dxa"/>
            <w:bottom w:w="0" w:type="dxa"/>
            <w:right w:w="0" w:type="dxa"/>
          </w:tblCellMar>
        </w:tblPrEx>
        <w:trPr>
          <w:cantSplit/>
          <w:trHeight w:val="520" w:hRule="atLeast"/>
          <w:jc w:val="center"/>
        </w:trPr>
        <w:tc>
          <w:tcPr>
            <w:tcW w:w="771" w:type="dxa"/>
            <w:vMerge w:val="continue"/>
            <w:vAlign w:val="center"/>
          </w:tcPr>
          <w:p w14:paraId="00003AC4">
            <w:pPr>
              <w:pStyle w:val="143"/>
              <w:bidi w:val="0"/>
            </w:pPr>
          </w:p>
        </w:tc>
        <w:tc>
          <w:tcPr>
            <w:tcW w:w="5697" w:type="dxa"/>
            <w:tcMar>
              <w:top w:w="17" w:type="dxa"/>
              <w:left w:w="17" w:type="dxa"/>
              <w:bottom w:w="0" w:type="dxa"/>
              <w:right w:w="17" w:type="dxa"/>
            </w:tcMar>
            <w:vAlign w:val="center"/>
          </w:tcPr>
          <w:p w14:paraId="25ED1E47">
            <w:pPr>
              <w:pStyle w:val="143"/>
              <w:bidi w:val="0"/>
            </w:pPr>
            <w:r>
              <w:rPr>
                <w:rFonts w:hint="eastAsia"/>
              </w:rPr>
              <w:t>花盆破损需及时更换，盆内泥土少了要及时添加。</w:t>
            </w:r>
          </w:p>
        </w:tc>
        <w:tc>
          <w:tcPr>
            <w:tcW w:w="662" w:type="dxa"/>
            <w:tcBorders>
              <w:top w:val="single" w:color="auto" w:sz="4" w:space="0"/>
            </w:tcBorders>
            <w:vAlign w:val="center"/>
          </w:tcPr>
          <w:p w14:paraId="08216324">
            <w:pPr>
              <w:pStyle w:val="143"/>
              <w:bidi w:val="0"/>
            </w:pPr>
          </w:p>
        </w:tc>
        <w:tc>
          <w:tcPr>
            <w:tcW w:w="665" w:type="dxa"/>
            <w:vAlign w:val="center"/>
          </w:tcPr>
          <w:p w14:paraId="46A5ECC3">
            <w:pPr>
              <w:pStyle w:val="143"/>
              <w:bidi w:val="0"/>
            </w:pPr>
          </w:p>
        </w:tc>
        <w:tc>
          <w:tcPr>
            <w:tcW w:w="1117" w:type="dxa"/>
            <w:vAlign w:val="center"/>
          </w:tcPr>
          <w:p w14:paraId="2A295BF3">
            <w:pPr>
              <w:pStyle w:val="143"/>
              <w:bidi w:val="0"/>
            </w:pPr>
          </w:p>
        </w:tc>
      </w:tr>
      <w:tr w14:paraId="7B61BD49">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PrEx>
        <w:trPr>
          <w:cantSplit/>
          <w:trHeight w:val="893" w:hRule="atLeast"/>
          <w:jc w:val="center"/>
        </w:trPr>
        <w:tc>
          <w:tcPr>
            <w:tcW w:w="771" w:type="dxa"/>
            <w:vMerge w:val="continue"/>
            <w:vAlign w:val="center"/>
          </w:tcPr>
          <w:p w14:paraId="32969830">
            <w:pPr>
              <w:pStyle w:val="143"/>
              <w:bidi w:val="0"/>
            </w:pPr>
          </w:p>
        </w:tc>
        <w:tc>
          <w:tcPr>
            <w:tcW w:w="5697" w:type="dxa"/>
            <w:tcMar>
              <w:top w:w="17" w:type="dxa"/>
              <w:left w:w="17" w:type="dxa"/>
              <w:bottom w:w="0" w:type="dxa"/>
              <w:right w:w="17" w:type="dxa"/>
            </w:tcMar>
            <w:vAlign w:val="center"/>
          </w:tcPr>
          <w:p w14:paraId="103B8B19">
            <w:pPr>
              <w:pStyle w:val="143"/>
              <w:bidi w:val="0"/>
            </w:pPr>
            <w:r>
              <w:rPr>
                <w:rFonts w:hint="eastAsia"/>
              </w:rPr>
              <w:t>对于一些个别提前开败的花卉绿植盆栽和枯娄的观叶植物盆栽要及时更换，以保持摆放的整体效果</w:t>
            </w:r>
          </w:p>
        </w:tc>
        <w:tc>
          <w:tcPr>
            <w:tcW w:w="662" w:type="dxa"/>
            <w:tcBorders>
              <w:top w:val="single" w:color="auto" w:sz="4" w:space="0"/>
            </w:tcBorders>
            <w:vAlign w:val="center"/>
          </w:tcPr>
          <w:p w14:paraId="613D37E2">
            <w:pPr>
              <w:pStyle w:val="143"/>
              <w:bidi w:val="0"/>
            </w:pPr>
          </w:p>
        </w:tc>
        <w:tc>
          <w:tcPr>
            <w:tcW w:w="665" w:type="dxa"/>
            <w:vAlign w:val="center"/>
          </w:tcPr>
          <w:p w14:paraId="51E898A1">
            <w:pPr>
              <w:pStyle w:val="143"/>
              <w:bidi w:val="0"/>
            </w:pPr>
          </w:p>
        </w:tc>
        <w:tc>
          <w:tcPr>
            <w:tcW w:w="1117" w:type="dxa"/>
            <w:vAlign w:val="center"/>
          </w:tcPr>
          <w:p w14:paraId="16E039BC">
            <w:pPr>
              <w:pStyle w:val="143"/>
              <w:bidi w:val="0"/>
            </w:pPr>
          </w:p>
        </w:tc>
      </w:tr>
      <w:tr w14:paraId="02CBF780">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PrEx>
        <w:trPr>
          <w:cantSplit/>
          <w:trHeight w:val="803" w:hRule="atLeast"/>
          <w:jc w:val="center"/>
        </w:trPr>
        <w:tc>
          <w:tcPr>
            <w:tcW w:w="771" w:type="dxa"/>
            <w:vMerge w:val="restart"/>
            <w:tcBorders>
              <w:top w:val="single" w:color="auto" w:sz="4" w:space="0"/>
            </w:tcBorders>
            <w:vAlign w:val="center"/>
          </w:tcPr>
          <w:p w14:paraId="184BC626">
            <w:pPr>
              <w:pStyle w:val="143"/>
              <w:bidi w:val="0"/>
            </w:pPr>
            <w:r>
              <w:rPr>
                <w:rFonts w:hint="eastAsia"/>
              </w:rPr>
              <w:t>作业要求</w:t>
            </w:r>
          </w:p>
        </w:tc>
        <w:tc>
          <w:tcPr>
            <w:tcW w:w="5697" w:type="dxa"/>
            <w:tcMar>
              <w:top w:w="17" w:type="dxa"/>
              <w:left w:w="17" w:type="dxa"/>
              <w:bottom w:w="0" w:type="dxa"/>
              <w:right w:w="17" w:type="dxa"/>
            </w:tcMar>
            <w:vAlign w:val="bottom"/>
          </w:tcPr>
          <w:p w14:paraId="0F305689">
            <w:pPr>
              <w:pStyle w:val="143"/>
              <w:bidi w:val="0"/>
            </w:pPr>
            <w:r>
              <w:rPr>
                <w:rFonts w:hint="eastAsia"/>
              </w:rPr>
              <w:t>严格按采购人绿化工工作标准执行，按绿化养护工作的技术规范要求执行。</w:t>
            </w:r>
          </w:p>
        </w:tc>
        <w:tc>
          <w:tcPr>
            <w:tcW w:w="662" w:type="dxa"/>
            <w:tcBorders>
              <w:bottom w:val="single" w:color="auto" w:sz="4" w:space="0"/>
            </w:tcBorders>
            <w:vAlign w:val="center"/>
          </w:tcPr>
          <w:p w14:paraId="3F1C3569">
            <w:pPr>
              <w:pStyle w:val="143"/>
              <w:bidi w:val="0"/>
            </w:pPr>
          </w:p>
        </w:tc>
        <w:tc>
          <w:tcPr>
            <w:tcW w:w="665" w:type="dxa"/>
            <w:vAlign w:val="center"/>
          </w:tcPr>
          <w:p w14:paraId="52353EC7">
            <w:pPr>
              <w:pStyle w:val="143"/>
              <w:bidi w:val="0"/>
            </w:pPr>
          </w:p>
        </w:tc>
        <w:tc>
          <w:tcPr>
            <w:tcW w:w="1117" w:type="dxa"/>
            <w:vAlign w:val="center"/>
          </w:tcPr>
          <w:p w14:paraId="7DF39A26">
            <w:pPr>
              <w:pStyle w:val="143"/>
              <w:bidi w:val="0"/>
            </w:pPr>
          </w:p>
        </w:tc>
      </w:tr>
      <w:tr w14:paraId="0E87A90F">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0" w:type="dxa"/>
            <w:bottom w:w="0" w:type="dxa"/>
            <w:right w:w="0" w:type="dxa"/>
          </w:tblCellMar>
        </w:tblPrEx>
        <w:trPr>
          <w:cantSplit/>
          <w:trHeight w:val="714" w:hRule="atLeast"/>
          <w:jc w:val="center"/>
        </w:trPr>
        <w:tc>
          <w:tcPr>
            <w:tcW w:w="771" w:type="dxa"/>
            <w:vMerge w:val="continue"/>
            <w:vAlign w:val="center"/>
          </w:tcPr>
          <w:p w14:paraId="4EE249D1">
            <w:pPr>
              <w:pStyle w:val="143"/>
              <w:bidi w:val="0"/>
            </w:pPr>
          </w:p>
        </w:tc>
        <w:tc>
          <w:tcPr>
            <w:tcW w:w="5697" w:type="dxa"/>
            <w:tcMar>
              <w:top w:w="17" w:type="dxa"/>
              <w:left w:w="17" w:type="dxa"/>
              <w:bottom w:w="0" w:type="dxa"/>
              <w:right w:w="17" w:type="dxa"/>
            </w:tcMar>
            <w:vAlign w:val="center"/>
          </w:tcPr>
          <w:p w14:paraId="75D3BD60">
            <w:pPr>
              <w:pStyle w:val="143"/>
              <w:bidi w:val="0"/>
            </w:pPr>
            <w:r>
              <w:rPr>
                <w:rFonts w:hint="eastAsia"/>
              </w:rPr>
              <w:t>每天分区域巡查一遍室内外盆栽，及时请除的残花黄叶、断枝、杂草、盆内杂物，及时剪掉枯枝残枝，修剪下的枝叶要立即清除。</w:t>
            </w:r>
          </w:p>
        </w:tc>
        <w:tc>
          <w:tcPr>
            <w:tcW w:w="662" w:type="dxa"/>
            <w:tcBorders>
              <w:top w:val="single" w:color="auto" w:sz="4" w:space="0"/>
              <w:bottom w:val="single" w:color="auto" w:sz="4" w:space="0"/>
            </w:tcBorders>
            <w:vAlign w:val="center"/>
          </w:tcPr>
          <w:p w14:paraId="220159BD">
            <w:pPr>
              <w:pStyle w:val="143"/>
              <w:bidi w:val="0"/>
            </w:pPr>
          </w:p>
        </w:tc>
        <w:tc>
          <w:tcPr>
            <w:tcW w:w="665" w:type="dxa"/>
            <w:vAlign w:val="center"/>
          </w:tcPr>
          <w:p w14:paraId="490F3028">
            <w:pPr>
              <w:pStyle w:val="143"/>
              <w:bidi w:val="0"/>
            </w:pPr>
          </w:p>
        </w:tc>
        <w:tc>
          <w:tcPr>
            <w:tcW w:w="1117" w:type="dxa"/>
            <w:vAlign w:val="center"/>
          </w:tcPr>
          <w:p w14:paraId="57BAFBFC">
            <w:pPr>
              <w:pStyle w:val="143"/>
              <w:bidi w:val="0"/>
            </w:pPr>
          </w:p>
        </w:tc>
      </w:tr>
      <w:tr w14:paraId="17C40170">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0" w:type="dxa"/>
            <w:bottom w:w="0" w:type="dxa"/>
            <w:right w:w="0" w:type="dxa"/>
          </w:tblCellMar>
        </w:tblPrEx>
        <w:trPr>
          <w:cantSplit/>
          <w:trHeight w:val="765" w:hRule="atLeast"/>
          <w:jc w:val="center"/>
        </w:trPr>
        <w:tc>
          <w:tcPr>
            <w:tcW w:w="771" w:type="dxa"/>
            <w:vMerge w:val="continue"/>
            <w:vAlign w:val="center"/>
          </w:tcPr>
          <w:p w14:paraId="5B122D99">
            <w:pPr>
              <w:pStyle w:val="143"/>
              <w:bidi w:val="0"/>
            </w:pPr>
          </w:p>
        </w:tc>
        <w:tc>
          <w:tcPr>
            <w:tcW w:w="5697" w:type="dxa"/>
            <w:tcMar>
              <w:top w:w="17" w:type="dxa"/>
              <w:left w:w="17" w:type="dxa"/>
              <w:bottom w:w="0" w:type="dxa"/>
              <w:right w:w="17" w:type="dxa"/>
            </w:tcMar>
          </w:tcPr>
          <w:p w14:paraId="5AEE9EB6">
            <w:pPr>
              <w:pStyle w:val="143"/>
              <w:bidi w:val="0"/>
            </w:pPr>
            <w:r>
              <w:rPr>
                <w:rFonts w:hint="eastAsia"/>
              </w:rPr>
              <w:t>每周检查一次，保持叶面、花盆、底托干净整洁。关键部位按采购人要求定期清洗、擦拭等等。</w:t>
            </w:r>
          </w:p>
        </w:tc>
        <w:tc>
          <w:tcPr>
            <w:tcW w:w="662" w:type="dxa"/>
            <w:tcBorders>
              <w:top w:val="single" w:color="auto" w:sz="4" w:space="0"/>
              <w:bottom w:val="single" w:color="auto" w:sz="4" w:space="0"/>
            </w:tcBorders>
            <w:vAlign w:val="center"/>
          </w:tcPr>
          <w:p w14:paraId="09436922">
            <w:pPr>
              <w:pStyle w:val="143"/>
              <w:bidi w:val="0"/>
            </w:pPr>
          </w:p>
        </w:tc>
        <w:tc>
          <w:tcPr>
            <w:tcW w:w="665" w:type="dxa"/>
            <w:vAlign w:val="center"/>
          </w:tcPr>
          <w:p w14:paraId="6AB077FC">
            <w:pPr>
              <w:pStyle w:val="143"/>
              <w:bidi w:val="0"/>
            </w:pPr>
          </w:p>
        </w:tc>
        <w:tc>
          <w:tcPr>
            <w:tcW w:w="1117" w:type="dxa"/>
            <w:vAlign w:val="center"/>
          </w:tcPr>
          <w:p w14:paraId="050F95E5">
            <w:pPr>
              <w:pStyle w:val="143"/>
              <w:bidi w:val="0"/>
            </w:pPr>
          </w:p>
        </w:tc>
      </w:tr>
      <w:tr w14:paraId="1FB0DDFA">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0" w:type="dxa"/>
            <w:bottom w:w="0" w:type="dxa"/>
            <w:right w:w="0" w:type="dxa"/>
          </w:tblCellMar>
        </w:tblPrEx>
        <w:trPr>
          <w:cantSplit/>
          <w:trHeight w:val="817" w:hRule="atLeast"/>
          <w:jc w:val="center"/>
        </w:trPr>
        <w:tc>
          <w:tcPr>
            <w:tcW w:w="771" w:type="dxa"/>
            <w:vMerge w:val="continue"/>
            <w:vAlign w:val="center"/>
          </w:tcPr>
          <w:p w14:paraId="15710BD1">
            <w:pPr>
              <w:pStyle w:val="143"/>
              <w:bidi w:val="0"/>
            </w:pPr>
          </w:p>
        </w:tc>
        <w:tc>
          <w:tcPr>
            <w:tcW w:w="5697" w:type="dxa"/>
            <w:tcMar>
              <w:top w:w="17" w:type="dxa"/>
              <w:left w:w="17" w:type="dxa"/>
              <w:bottom w:w="0" w:type="dxa"/>
              <w:right w:w="17" w:type="dxa"/>
            </w:tcMar>
          </w:tcPr>
          <w:p w14:paraId="19FDEC34">
            <w:pPr>
              <w:pStyle w:val="143"/>
              <w:bidi w:val="0"/>
            </w:pPr>
            <w:r>
              <w:rPr>
                <w:rFonts w:hint="eastAsia"/>
              </w:rPr>
              <w:t>养护过程中，花盆轻搬轻放，不损坏地板、大理石和其它相关的物品。如有物品损坏，一经核实，应予赔偿。</w:t>
            </w:r>
          </w:p>
        </w:tc>
        <w:tc>
          <w:tcPr>
            <w:tcW w:w="662" w:type="dxa"/>
            <w:tcBorders>
              <w:top w:val="single" w:color="auto" w:sz="4" w:space="0"/>
              <w:bottom w:val="single" w:color="auto" w:sz="4" w:space="0"/>
            </w:tcBorders>
            <w:vAlign w:val="center"/>
          </w:tcPr>
          <w:p w14:paraId="4C0EC729">
            <w:pPr>
              <w:pStyle w:val="143"/>
              <w:bidi w:val="0"/>
            </w:pPr>
          </w:p>
        </w:tc>
        <w:tc>
          <w:tcPr>
            <w:tcW w:w="665" w:type="dxa"/>
            <w:vAlign w:val="center"/>
          </w:tcPr>
          <w:p w14:paraId="154C19EC">
            <w:pPr>
              <w:pStyle w:val="143"/>
              <w:bidi w:val="0"/>
            </w:pPr>
          </w:p>
        </w:tc>
        <w:tc>
          <w:tcPr>
            <w:tcW w:w="1117" w:type="dxa"/>
            <w:vAlign w:val="center"/>
          </w:tcPr>
          <w:p w14:paraId="6B936ECD">
            <w:pPr>
              <w:pStyle w:val="143"/>
              <w:bidi w:val="0"/>
            </w:pPr>
          </w:p>
        </w:tc>
      </w:tr>
      <w:tr w14:paraId="2B8AC265">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PrEx>
        <w:trPr>
          <w:cantSplit/>
          <w:trHeight w:val="444" w:hRule="atLeast"/>
          <w:jc w:val="center"/>
        </w:trPr>
        <w:tc>
          <w:tcPr>
            <w:tcW w:w="771" w:type="dxa"/>
            <w:vMerge w:val="continue"/>
            <w:vAlign w:val="center"/>
          </w:tcPr>
          <w:p w14:paraId="2D8E8923">
            <w:pPr>
              <w:pStyle w:val="143"/>
              <w:bidi w:val="0"/>
            </w:pPr>
          </w:p>
        </w:tc>
        <w:tc>
          <w:tcPr>
            <w:tcW w:w="5697" w:type="dxa"/>
            <w:tcMar>
              <w:top w:w="17" w:type="dxa"/>
              <w:left w:w="17" w:type="dxa"/>
              <w:bottom w:w="0" w:type="dxa"/>
              <w:right w:w="17" w:type="dxa"/>
            </w:tcMar>
          </w:tcPr>
          <w:p w14:paraId="3AFB7BDE">
            <w:pPr>
              <w:pStyle w:val="143"/>
              <w:bidi w:val="0"/>
            </w:pPr>
            <w:r>
              <w:rPr>
                <w:rFonts w:hint="eastAsia"/>
              </w:rPr>
              <w:t>室内盆栽浇水量根据植物所处环境决定浇水量。</w:t>
            </w:r>
          </w:p>
        </w:tc>
        <w:tc>
          <w:tcPr>
            <w:tcW w:w="662" w:type="dxa"/>
            <w:tcBorders>
              <w:top w:val="single" w:color="auto" w:sz="4" w:space="0"/>
              <w:bottom w:val="single" w:color="auto" w:sz="4" w:space="0"/>
            </w:tcBorders>
            <w:vAlign w:val="center"/>
          </w:tcPr>
          <w:p w14:paraId="339F60AD">
            <w:pPr>
              <w:pStyle w:val="143"/>
              <w:bidi w:val="0"/>
            </w:pPr>
          </w:p>
        </w:tc>
        <w:tc>
          <w:tcPr>
            <w:tcW w:w="665" w:type="dxa"/>
            <w:vAlign w:val="center"/>
          </w:tcPr>
          <w:p w14:paraId="6B1CEA81">
            <w:pPr>
              <w:pStyle w:val="143"/>
              <w:bidi w:val="0"/>
            </w:pPr>
          </w:p>
        </w:tc>
        <w:tc>
          <w:tcPr>
            <w:tcW w:w="1117" w:type="dxa"/>
            <w:vAlign w:val="center"/>
          </w:tcPr>
          <w:p w14:paraId="3F2AD5A0">
            <w:pPr>
              <w:pStyle w:val="143"/>
              <w:bidi w:val="0"/>
            </w:pPr>
          </w:p>
        </w:tc>
      </w:tr>
      <w:tr w14:paraId="35ACA9DF">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0" w:type="dxa"/>
            <w:bottom w:w="0" w:type="dxa"/>
            <w:right w:w="0" w:type="dxa"/>
          </w:tblCellMar>
        </w:tblPrEx>
        <w:trPr>
          <w:cantSplit/>
          <w:trHeight w:val="520" w:hRule="atLeast"/>
          <w:jc w:val="center"/>
        </w:trPr>
        <w:tc>
          <w:tcPr>
            <w:tcW w:w="771" w:type="dxa"/>
            <w:vMerge w:val="continue"/>
            <w:vAlign w:val="center"/>
          </w:tcPr>
          <w:p w14:paraId="2595225E">
            <w:pPr>
              <w:pStyle w:val="143"/>
              <w:bidi w:val="0"/>
            </w:pPr>
          </w:p>
        </w:tc>
        <w:tc>
          <w:tcPr>
            <w:tcW w:w="5697" w:type="dxa"/>
            <w:tcMar>
              <w:top w:w="17" w:type="dxa"/>
              <w:left w:w="17" w:type="dxa"/>
              <w:bottom w:w="0" w:type="dxa"/>
              <w:right w:w="17" w:type="dxa"/>
            </w:tcMar>
          </w:tcPr>
          <w:p w14:paraId="3893D237">
            <w:pPr>
              <w:pStyle w:val="143"/>
              <w:bidi w:val="0"/>
            </w:pPr>
            <w:r>
              <w:rPr>
                <w:rFonts w:hint="eastAsia"/>
              </w:rPr>
              <w:t>盆栽植物应按照不同地点的湿度、光线、植物品种来决定施肥用量。</w:t>
            </w:r>
          </w:p>
        </w:tc>
        <w:tc>
          <w:tcPr>
            <w:tcW w:w="662" w:type="dxa"/>
            <w:tcBorders>
              <w:top w:val="single" w:color="auto" w:sz="4" w:space="0"/>
              <w:bottom w:val="single" w:color="auto" w:sz="4" w:space="0"/>
            </w:tcBorders>
            <w:vAlign w:val="center"/>
          </w:tcPr>
          <w:p w14:paraId="16C69894">
            <w:pPr>
              <w:pStyle w:val="143"/>
              <w:bidi w:val="0"/>
            </w:pPr>
          </w:p>
        </w:tc>
        <w:tc>
          <w:tcPr>
            <w:tcW w:w="665" w:type="dxa"/>
            <w:vAlign w:val="center"/>
          </w:tcPr>
          <w:p w14:paraId="040DF44E">
            <w:pPr>
              <w:pStyle w:val="143"/>
              <w:bidi w:val="0"/>
            </w:pPr>
          </w:p>
        </w:tc>
        <w:tc>
          <w:tcPr>
            <w:tcW w:w="1117" w:type="dxa"/>
            <w:vAlign w:val="center"/>
          </w:tcPr>
          <w:p w14:paraId="2E7A6BBD">
            <w:pPr>
              <w:pStyle w:val="143"/>
              <w:bidi w:val="0"/>
            </w:pPr>
          </w:p>
        </w:tc>
      </w:tr>
      <w:tr w14:paraId="5BC8488A">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0" w:type="dxa"/>
            <w:bottom w:w="0" w:type="dxa"/>
            <w:right w:w="0" w:type="dxa"/>
          </w:tblCellMar>
        </w:tblPrEx>
        <w:trPr>
          <w:cantSplit/>
          <w:trHeight w:val="468" w:hRule="atLeast"/>
          <w:jc w:val="center"/>
        </w:trPr>
        <w:tc>
          <w:tcPr>
            <w:tcW w:w="771" w:type="dxa"/>
            <w:vMerge w:val="restart"/>
            <w:vAlign w:val="center"/>
          </w:tcPr>
          <w:p w14:paraId="2D9D2748">
            <w:pPr>
              <w:pStyle w:val="143"/>
              <w:bidi w:val="0"/>
            </w:pPr>
            <w:r>
              <w:rPr>
                <w:rFonts w:hint="eastAsia"/>
              </w:rPr>
              <w:t>行为标准</w:t>
            </w:r>
          </w:p>
          <w:p w14:paraId="568EB267">
            <w:pPr>
              <w:pStyle w:val="143"/>
              <w:bidi w:val="0"/>
            </w:pPr>
          </w:p>
        </w:tc>
        <w:tc>
          <w:tcPr>
            <w:tcW w:w="5697" w:type="dxa"/>
            <w:tcMar>
              <w:top w:w="17" w:type="dxa"/>
              <w:left w:w="17" w:type="dxa"/>
              <w:bottom w:w="0" w:type="dxa"/>
              <w:right w:w="17" w:type="dxa"/>
            </w:tcMar>
            <w:vAlign w:val="bottom"/>
          </w:tcPr>
          <w:p w14:paraId="28904BB6">
            <w:pPr>
              <w:pStyle w:val="143"/>
              <w:bidi w:val="0"/>
            </w:pPr>
            <w:r>
              <w:rPr>
                <w:rFonts w:hint="eastAsia"/>
              </w:rPr>
              <w:t>养护人员工作时，佩带出入证，文明礼貌，遵守采购人有关的规章制度。</w:t>
            </w:r>
          </w:p>
        </w:tc>
        <w:tc>
          <w:tcPr>
            <w:tcW w:w="662" w:type="dxa"/>
            <w:tcBorders>
              <w:top w:val="single" w:color="auto" w:sz="4" w:space="0"/>
              <w:bottom w:val="single" w:color="auto" w:sz="4" w:space="0"/>
            </w:tcBorders>
            <w:vAlign w:val="center"/>
          </w:tcPr>
          <w:p w14:paraId="7EA9C5B4">
            <w:pPr>
              <w:pStyle w:val="143"/>
              <w:bidi w:val="0"/>
            </w:pPr>
          </w:p>
        </w:tc>
        <w:tc>
          <w:tcPr>
            <w:tcW w:w="665" w:type="dxa"/>
            <w:vAlign w:val="center"/>
          </w:tcPr>
          <w:p w14:paraId="0805380A">
            <w:pPr>
              <w:pStyle w:val="143"/>
              <w:bidi w:val="0"/>
            </w:pPr>
          </w:p>
        </w:tc>
        <w:tc>
          <w:tcPr>
            <w:tcW w:w="1117" w:type="dxa"/>
            <w:vAlign w:val="center"/>
          </w:tcPr>
          <w:p w14:paraId="0441ACE0">
            <w:pPr>
              <w:pStyle w:val="143"/>
              <w:bidi w:val="0"/>
            </w:pPr>
          </w:p>
        </w:tc>
      </w:tr>
      <w:tr w14:paraId="399DE7DE">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0" w:type="dxa"/>
            <w:bottom w:w="0" w:type="dxa"/>
            <w:right w:w="0" w:type="dxa"/>
          </w:tblCellMar>
        </w:tblPrEx>
        <w:trPr>
          <w:cantSplit/>
          <w:trHeight w:val="544" w:hRule="atLeast"/>
          <w:jc w:val="center"/>
        </w:trPr>
        <w:tc>
          <w:tcPr>
            <w:tcW w:w="771" w:type="dxa"/>
            <w:vMerge w:val="continue"/>
          </w:tcPr>
          <w:p w14:paraId="02A9673A">
            <w:pPr>
              <w:pStyle w:val="143"/>
              <w:bidi w:val="0"/>
            </w:pPr>
          </w:p>
        </w:tc>
        <w:tc>
          <w:tcPr>
            <w:tcW w:w="5697" w:type="dxa"/>
            <w:tcMar>
              <w:top w:w="17" w:type="dxa"/>
              <w:left w:w="17" w:type="dxa"/>
              <w:bottom w:w="0" w:type="dxa"/>
              <w:right w:w="17" w:type="dxa"/>
            </w:tcMar>
            <w:vAlign w:val="bottom"/>
          </w:tcPr>
          <w:p w14:paraId="6A643A22">
            <w:pPr>
              <w:pStyle w:val="143"/>
              <w:bidi w:val="0"/>
            </w:pPr>
            <w:r>
              <w:rPr>
                <w:rFonts w:hint="eastAsia"/>
              </w:rPr>
              <w:t>日常服从业主管理，接受采购人工作检查、指导和督促。</w:t>
            </w:r>
          </w:p>
        </w:tc>
        <w:tc>
          <w:tcPr>
            <w:tcW w:w="662" w:type="dxa"/>
            <w:tcBorders>
              <w:top w:val="single" w:color="auto" w:sz="4" w:space="0"/>
              <w:bottom w:val="single" w:color="auto" w:sz="4" w:space="0"/>
            </w:tcBorders>
            <w:vAlign w:val="bottom"/>
          </w:tcPr>
          <w:p w14:paraId="16DBBB37">
            <w:pPr>
              <w:pStyle w:val="143"/>
              <w:bidi w:val="0"/>
            </w:pPr>
          </w:p>
        </w:tc>
        <w:tc>
          <w:tcPr>
            <w:tcW w:w="665" w:type="dxa"/>
            <w:vAlign w:val="bottom"/>
          </w:tcPr>
          <w:p w14:paraId="76A7F797">
            <w:pPr>
              <w:pStyle w:val="143"/>
              <w:bidi w:val="0"/>
            </w:pPr>
          </w:p>
        </w:tc>
        <w:tc>
          <w:tcPr>
            <w:tcW w:w="1117" w:type="dxa"/>
            <w:vAlign w:val="bottom"/>
          </w:tcPr>
          <w:p w14:paraId="02A54C41">
            <w:pPr>
              <w:pStyle w:val="143"/>
              <w:bidi w:val="0"/>
            </w:pPr>
          </w:p>
        </w:tc>
      </w:tr>
      <w:tr w14:paraId="52ECA04B">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PrEx>
        <w:trPr>
          <w:cantSplit/>
          <w:trHeight w:val="633" w:hRule="atLeast"/>
          <w:jc w:val="center"/>
        </w:trPr>
        <w:tc>
          <w:tcPr>
            <w:tcW w:w="771" w:type="dxa"/>
            <w:vMerge w:val="continue"/>
          </w:tcPr>
          <w:p w14:paraId="45BBA06B">
            <w:pPr>
              <w:pStyle w:val="143"/>
              <w:bidi w:val="0"/>
            </w:pPr>
          </w:p>
        </w:tc>
        <w:tc>
          <w:tcPr>
            <w:tcW w:w="5697" w:type="dxa"/>
            <w:tcMar>
              <w:top w:w="17" w:type="dxa"/>
              <w:left w:w="17" w:type="dxa"/>
              <w:bottom w:w="0" w:type="dxa"/>
              <w:right w:w="17" w:type="dxa"/>
            </w:tcMar>
            <w:vAlign w:val="bottom"/>
          </w:tcPr>
          <w:p w14:paraId="3930029D">
            <w:pPr>
              <w:pStyle w:val="143"/>
              <w:bidi w:val="0"/>
            </w:pPr>
            <w:r>
              <w:rPr>
                <w:rFonts w:hint="eastAsia"/>
              </w:rPr>
              <w:t>日常加强巡查，发现问题，及时主动地解决。</w:t>
            </w:r>
          </w:p>
        </w:tc>
        <w:tc>
          <w:tcPr>
            <w:tcW w:w="662" w:type="dxa"/>
            <w:tcBorders>
              <w:top w:val="single" w:color="auto" w:sz="4" w:space="0"/>
              <w:bottom w:val="single" w:color="auto" w:sz="4" w:space="0"/>
            </w:tcBorders>
            <w:vAlign w:val="bottom"/>
          </w:tcPr>
          <w:p w14:paraId="5AB3F161">
            <w:pPr>
              <w:pStyle w:val="143"/>
              <w:bidi w:val="0"/>
            </w:pPr>
          </w:p>
        </w:tc>
        <w:tc>
          <w:tcPr>
            <w:tcW w:w="665" w:type="dxa"/>
            <w:vAlign w:val="bottom"/>
          </w:tcPr>
          <w:p w14:paraId="15DA1821">
            <w:pPr>
              <w:pStyle w:val="143"/>
              <w:bidi w:val="0"/>
            </w:pPr>
          </w:p>
        </w:tc>
        <w:tc>
          <w:tcPr>
            <w:tcW w:w="1117" w:type="dxa"/>
            <w:vAlign w:val="bottom"/>
          </w:tcPr>
          <w:p w14:paraId="372301F0">
            <w:pPr>
              <w:pStyle w:val="143"/>
              <w:bidi w:val="0"/>
            </w:pPr>
          </w:p>
        </w:tc>
      </w:tr>
    </w:tbl>
    <w:p w14:paraId="4E8DF7D7"/>
    <w:p w14:paraId="60E5E735">
      <w:r>
        <w:rPr>
          <w:rFonts w:hint="eastAsia"/>
        </w:rPr>
        <w:t>检查人签字：</w:t>
      </w:r>
    </w:p>
    <w:p w14:paraId="0D33030B">
      <w:r>
        <w:rPr>
          <w:rFonts w:hint="eastAsia"/>
        </w:rPr>
        <w:t>现场养护人员：</w:t>
      </w:r>
    </w:p>
    <w:p w14:paraId="6944C696">
      <w:pPr>
        <w:pStyle w:val="2"/>
        <w:rPr>
          <w:rFonts w:hint="eastAsia" w:ascii="宋体" w:hAnsi="宋体" w:cs="宋体"/>
          <w:szCs w:val="36"/>
        </w:rPr>
        <w:sectPr>
          <w:pgSz w:w="11905" w:h="16838"/>
          <w:pgMar w:top="1440" w:right="1797" w:bottom="1440" w:left="1797" w:header="851" w:footer="992" w:gutter="0"/>
          <w:cols w:space="0" w:num="1"/>
          <w:titlePg/>
        </w:sectPr>
      </w:pPr>
    </w:p>
    <w:p w14:paraId="3CC8F7F5">
      <w:pPr>
        <w:pStyle w:val="2"/>
        <w:rPr>
          <w:rFonts w:ascii="宋体" w:hAnsi="宋体" w:cs="宋体"/>
          <w:szCs w:val="36"/>
        </w:rPr>
      </w:pPr>
      <w:r>
        <w:rPr>
          <w:rFonts w:hint="eastAsia" w:ascii="宋体" w:hAnsi="宋体" w:cs="宋体"/>
          <w:szCs w:val="36"/>
        </w:rPr>
        <w:t xml:space="preserve">第四部分 </w:t>
      </w:r>
      <w:bookmarkStart w:id="54" w:name="_Toc184310303"/>
      <w:bookmarkEnd w:id="54"/>
      <w:bookmarkStart w:id="55" w:name="_Toc184313253"/>
      <w:bookmarkEnd w:id="55"/>
      <w:bookmarkStart w:id="56" w:name="_Toc184308038"/>
      <w:bookmarkEnd w:id="56"/>
      <w:bookmarkStart w:id="57" w:name="_Toc184310298"/>
      <w:bookmarkEnd w:id="57"/>
      <w:bookmarkStart w:id="58" w:name="_Toc184310288"/>
      <w:bookmarkEnd w:id="58"/>
      <w:bookmarkStart w:id="59" w:name="_Toc184314420"/>
      <w:bookmarkEnd w:id="59"/>
      <w:bookmarkStart w:id="60" w:name="_Toc184310338"/>
      <w:bookmarkEnd w:id="60"/>
      <w:bookmarkStart w:id="61" w:name="_Toc184314427"/>
      <w:bookmarkEnd w:id="61"/>
      <w:bookmarkStart w:id="62" w:name="_Toc184310314"/>
      <w:bookmarkEnd w:id="62"/>
      <w:bookmarkStart w:id="63" w:name="_Toc184314446"/>
      <w:bookmarkEnd w:id="63"/>
      <w:bookmarkStart w:id="64" w:name="_Toc184308054"/>
      <w:bookmarkEnd w:id="64"/>
      <w:bookmarkStart w:id="65" w:name="_Toc184312088"/>
      <w:bookmarkEnd w:id="65"/>
      <w:bookmarkStart w:id="66" w:name="_Toc184308047"/>
      <w:bookmarkEnd w:id="66"/>
      <w:bookmarkStart w:id="67" w:name="_Toc184314448"/>
      <w:bookmarkEnd w:id="67"/>
      <w:bookmarkStart w:id="68" w:name="_Toc184312122"/>
      <w:bookmarkEnd w:id="68"/>
      <w:bookmarkStart w:id="69" w:name="_Toc184313303"/>
      <w:bookmarkEnd w:id="69"/>
      <w:bookmarkStart w:id="70" w:name="_Toc184308101"/>
      <w:bookmarkEnd w:id="70"/>
      <w:bookmarkStart w:id="71" w:name="_Toc184308059"/>
      <w:bookmarkEnd w:id="71"/>
      <w:bookmarkStart w:id="72" w:name="_Toc184313257"/>
      <w:bookmarkEnd w:id="72"/>
      <w:bookmarkStart w:id="73" w:name="_Toc184308087"/>
      <w:bookmarkEnd w:id="73"/>
      <w:bookmarkStart w:id="74" w:name="_Toc184312089"/>
      <w:bookmarkEnd w:id="74"/>
      <w:bookmarkStart w:id="75" w:name="_Toc184314478"/>
      <w:bookmarkEnd w:id="75"/>
      <w:bookmarkStart w:id="76" w:name="_Toc184308064"/>
      <w:bookmarkEnd w:id="76"/>
      <w:bookmarkStart w:id="77" w:name="_Toc184314459"/>
      <w:bookmarkEnd w:id="77"/>
      <w:bookmarkStart w:id="78" w:name="_Toc184310289"/>
      <w:bookmarkEnd w:id="78"/>
      <w:bookmarkStart w:id="79" w:name="_Toc184312087"/>
      <w:bookmarkEnd w:id="79"/>
      <w:bookmarkStart w:id="80" w:name="_Toc184308093"/>
      <w:bookmarkEnd w:id="80"/>
      <w:bookmarkStart w:id="81" w:name="_Toc184312091"/>
      <w:bookmarkEnd w:id="81"/>
      <w:bookmarkStart w:id="82" w:name="_Toc184312128"/>
      <w:bookmarkEnd w:id="82"/>
      <w:bookmarkStart w:id="83" w:name="_Toc184310299"/>
      <w:bookmarkEnd w:id="83"/>
      <w:bookmarkStart w:id="84" w:name="_Toc184314415"/>
      <w:bookmarkEnd w:id="84"/>
      <w:bookmarkStart w:id="85" w:name="_Toc184310293"/>
      <w:bookmarkEnd w:id="85"/>
      <w:bookmarkStart w:id="86" w:name="_Toc184313266"/>
      <w:bookmarkEnd w:id="86"/>
      <w:bookmarkStart w:id="87" w:name="_Toc184310294"/>
      <w:bookmarkEnd w:id="87"/>
      <w:bookmarkStart w:id="88" w:name="_Toc184314474"/>
      <w:bookmarkEnd w:id="88"/>
      <w:bookmarkStart w:id="89" w:name="_Toc184310307"/>
      <w:bookmarkEnd w:id="89"/>
      <w:bookmarkStart w:id="90" w:name="_Toc184312106"/>
      <w:bookmarkEnd w:id="90"/>
      <w:bookmarkStart w:id="91" w:name="_Toc184310344"/>
      <w:bookmarkEnd w:id="91"/>
      <w:bookmarkStart w:id="92" w:name="_Toc184308076"/>
      <w:bookmarkEnd w:id="92"/>
      <w:bookmarkStart w:id="93" w:name="_Toc184314418"/>
      <w:bookmarkEnd w:id="93"/>
      <w:bookmarkStart w:id="94" w:name="_Toc184313246"/>
      <w:bookmarkEnd w:id="94"/>
      <w:bookmarkStart w:id="95" w:name="_Toc184308089"/>
      <w:bookmarkEnd w:id="95"/>
      <w:bookmarkStart w:id="96" w:name="_Toc184314429"/>
      <w:bookmarkEnd w:id="96"/>
      <w:bookmarkStart w:id="97" w:name="_Toc184313307"/>
      <w:bookmarkEnd w:id="97"/>
      <w:bookmarkStart w:id="98" w:name="_Toc184310272"/>
      <w:bookmarkEnd w:id="98"/>
      <w:bookmarkStart w:id="99" w:name="_Toc184313296"/>
      <w:bookmarkEnd w:id="99"/>
      <w:bookmarkStart w:id="100" w:name="_Toc184308049"/>
      <w:bookmarkEnd w:id="100"/>
      <w:bookmarkStart w:id="101" w:name="_Toc184312076"/>
      <w:bookmarkEnd w:id="101"/>
      <w:bookmarkStart w:id="102" w:name="_Toc184308105"/>
      <w:bookmarkEnd w:id="102"/>
      <w:bookmarkStart w:id="103" w:name="_Toc184308082"/>
      <w:bookmarkEnd w:id="103"/>
      <w:bookmarkStart w:id="104" w:name="_Toc184310285"/>
      <w:bookmarkEnd w:id="104"/>
      <w:bookmarkStart w:id="105" w:name="_Toc184312075"/>
      <w:bookmarkEnd w:id="105"/>
      <w:bookmarkStart w:id="106" w:name="_Toc184312136"/>
      <w:bookmarkEnd w:id="106"/>
      <w:bookmarkStart w:id="107" w:name="_Toc184310319"/>
      <w:bookmarkEnd w:id="107"/>
      <w:bookmarkStart w:id="108" w:name="_Toc184312098"/>
      <w:bookmarkEnd w:id="108"/>
      <w:bookmarkStart w:id="109" w:name="_Toc184312125"/>
      <w:bookmarkEnd w:id="109"/>
      <w:bookmarkStart w:id="110" w:name="_Toc184313288"/>
      <w:bookmarkEnd w:id="110"/>
      <w:bookmarkStart w:id="111" w:name="_Toc184310306"/>
      <w:bookmarkEnd w:id="111"/>
      <w:bookmarkStart w:id="112" w:name="_Toc184313309"/>
      <w:bookmarkEnd w:id="112"/>
      <w:bookmarkStart w:id="113" w:name="_Toc184308081"/>
      <w:bookmarkEnd w:id="113"/>
      <w:bookmarkStart w:id="114" w:name="_Toc184310330"/>
      <w:bookmarkEnd w:id="114"/>
      <w:bookmarkStart w:id="115" w:name="_Toc184312095"/>
      <w:bookmarkEnd w:id="115"/>
      <w:bookmarkStart w:id="116" w:name="_Toc184308050"/>
      <w:bookmarkEnd w:id="116"/>
      <w:bookmarkStart w:id="117" w:name="_Toc184312090"/>
      <w:bookmarkEnd w:id="117"/>
      <w:bookmarkStart w:id="118" w:name="_Toc184314443"/>
      <w:bookmarkEnd w:id="118"/>
      <w:bookmarkStart w:id="119" w:name="_Toc184308058"/>
      <w:bookmarkEnd w:id="119"/>
      <w:bookmarkStart w:id="120" w:name="_Toc184308062"/>
      <w:bookmarkEnd w:id="120"/>
      <w:bookmarkStart w:id="121" w:name="_Toc184314480"/>
      <w:bookmarkEnd w:id="121"/>
      <w:bookmarkStart w:id="122" w:name="_Toc184312082"/>
      <w:bookmarkEnd w:id="122"/>
      <w:bookmarkStart w:id="123" w:name="_Toc184313248"/>
      <w:bookmarkEnd w:id="123"/>
      <w:bookmarkStart w:id="124" w:name="_Toc184314481"/>
      <w:bookmarkEnd w:id="124"/>
      <w:bookmarkStart w:id="125" w:name="_Toc184314447"/>
      <w:bookmarkEnd w:id="125"/>
      <w:bookmarkStart w:id="126" w:name="_Toc184308056"/>
      <w:bookmarkEnd w:id="126"/>
      <w:bookmarkStart w:id="127" w:name="_Toc184308084"/>
      <w:bookmarkEnd w:id="127"/>
      <w:bookmarkStart w:id="128" w:name="_Toc184308067"/>
      <w:bookmarkEnd w:id="128"/>
      <w:bookmarkStart w:id="129" w:name="_Toc184312107"/>
      <w:bookmarkEnd w:id="129"/>
      <w:bookmarkStart w:id="130" w:name="_Toc184312131"/>
      <w:bookmarkEnd w:id="130"/>
      <w:bookmarkStart w:id="131" w:name="_Toc184312114"/>
      <w:bookmarkEnd w:id="131"/>
      <w:bookmarkStart w:id="132" w:name="_Toc184314482"/>
      <w:bookmarkEnd w:id="132"/>
      <w:bookmarkStart w:id="133" w:name="_Toc184310331"/>
      <w:bookmarkEnd w:id="133"/>
      <w:bookmarkStart w:id="134" w:name="_Toc184314479"/>
      <w:bookmarkEnd w:id="134"/>
      <w:bookmarkStart w:id="135" w:name="_Toc184314462"/>
      <w:bookmarkEnd w:id="135"/>
      <w:bookmarkStart w:id="136" w:name="_Toc184314470"/>
      <w:bookmarkEnd w:id="136"/>
      <w:bookmarkStart w:id="137" w:name="_Toc184308088"/>
      <w:bookmarkEnd w:id="137"/>
      <w:bookmarkStart w:id="138" w:name="_Toc184313254"/>
      <w:bookmarkEnd w:id="138"/>
      <w:bookmarkStart w:id="139" w:name="_Toc184310280"/>
      <w:bookmarkEnd w:id="139"/>
      <w:bookmarkStart w:id="140" w:name="_Toc184312127"/>
      <w:bookmarkEnd w:id="140"/>
      <w:bookmarkStart w:id="141" w:name="_Toc184313245"/>
      <w:bookmarkEnd w:id="141"/>
      <w:bookmarkStart w:id="142" w:name="_Toc184310275"/>
      <w:bookmarkEnd w:id="142"/>
      <w:bookmarkStart w:id="143" w:name="_Toc184313299"/>
      <w:bookmarkEnd w:id="143"/>
      <w:bookmarkStart w:id="144" w:name="_Toc184313250"/>
      <w:bookmarkEnd w:id="144"/>
      <w:bookmarkStart w:id="145" w:name="_Toc184310333"/>
      <w:bookmarkEnd w:id="145"/>
      <w:bookmarkStart w:id="146" w:name="_Toc184313261"/>
      <w:bookmarkEnd w:id="146"/>
      <w:bookmarkStart w:id="147" w:name="_Toc184313273"/>
      <w:bookmarkEnd w:id="147"/>
      <w:bookmarkStart w:id="148" w:name="_Toc184308053"/>
      <w:bookmarkEnd w:id="148"/>
      <w:bookmarkStart w:id="149" w:name="_Toc184308095"/>
      <w:bookmarkEnd w:id="149"/>
      <w:bookmarkStart w:id="150" w:name="_Toc184310311"/>
      <w:bookmarkEnd w:id="150"/>
      <w:bookmarkStart w:id="151" w:name="_Toc184314434"/>
      <w:bookmarkEnd w:id="151"/>
      <w:bookmarkStart w:id="152" w:name="_Toc184312134"/>
      <w:bookmarkEnd w:id="152"/>
      <w:bookmarkStart w:id="153" w:name="_Toc184308102"/>
      <w:bookmarkEnd w:id="153"/>
      <w:bookmarkStart w:id="154" w:name="_Toc184314426"/>
      <w:bookmarkEnd w:id="154"/>
      <w:bookmarkStart w:id="155" w:name="_Toc184310284"/>
      <w:bookmarkEnd w:id="155"/>
      <w:bookmarkStart w:id="156" w:name="_Toc184313240"/>
      <w:bookmarkEnd w:id="156"/>
      <w:bookmarkStart w:id="157" w:name="_Toc184310301"/>
      <w:bookmarkEnd w:id="157"/>
      <w:bookmarkStart w:id="158" w:name="_Toc184310296"/>
      <w:bookmarkEnd w:id="158"/>
      <w:bookmarkStart w:id="159" w:name="_Toc184314455"/>
      <w:bookmarkEnd w:id="159"/>
      <w:bookmarkStart w:id="160" w:name="_Toc184308078"/>
      <w:bookmarkEnd w:id="160"/>
      <w:bookmarkStart w:id="161" w:name="_Toc184312110"/>
      <w:bookmarkEnd w:id="161"/>
      <w:bookmarkStart w:id="162" w:name="_Toc184312113"/>
      <w:bookmarkEnd w:id="162"/>
      <w:bookmarkStart w:id="163" w:name="_Toc184313241"/>
      <w:bookmarkEnd w:id="163"/>
      <w:bookmarkStart w:id="164" w:name="_Toc184310286"/>
      <w:bookmarkEnd w:id="164"/>
      <w:bookmarkStart w:id="165" w:name="_Toc184310300"/>
      <w:bookmarkEnd w:id="165"/>
      <w:bookmarkStart w:id="166" w:name="_Toc184308044"/>
      <w:bookmarkEnd w:id="166"/>
      <w:bookmarkStart w:id="167" w:name="_Toc184310332"/>
      <w:bookmarkEnd w:id="167"/>
      <w:bookmarkStart w:id="168" w:name="_Toc184310278"/>
      <w:bookmarkEnd w:id="168"/>
      <w:bookmarkStart w:id="169" w:name="_Toc184308063"/>
      <w:bookmarkEnd w:id="169"/>
      <w:bookmarkStart w:id="170" w:name="_Toc184312078"/>
      <w:bookmarkEnd w:id="170"/>
      <w:bookmarkStart w:id="171" w:name="_Toc184312112"/>
      <w:bookmarkEnd w:id="171"/>
      <w:bookmarkStart w:id="172" w:name="_Toc184314442"/>
      <w:bookmarkEnd w:id="172"/>
      <w:bookmarkStart w:id="173" w:name="_Toc184310340"/>
      <w:bookmarkEnd w:id="173"/>
      <w:bookmarkStart w:id="174" w:name="_Toc184308045"/>
      <w:bookmarkEnd w:id="174"/>
      <w:bookmarkStart w:id="175" w:name="_Toc184314411"/>
      <w:bookmarkEnd w:id="175"/>
      <w:bookmarkStart w:id="176" w:name="_Toc184310325"/>
      <w:bookmarkEnd w:id="176"/>
      <w:bookmarkStart w:id="177" w:name="_Toc184310292"/>
      <w:bookmarkEnd w:id="177"/>
      <w:bookmarkStart w:id="178" w:name="_Toc184314410"/>
      <w:bookmarkEnd w:id="178"/>
      <w:bookmarkStart w:id="179" w:name="_Toc184312080"/>
      <w:bookmarkEnd w:id="179"/>
      <w:bookmarkStart w:id="180" w:name="_Toc184310334"/>
      <w:bookmarkEnd w:id="180"/>
      <w:bookmarkStart w:id="181" w:name="_Toc184314449"/>
      <w:bookmarkEnd w:id="181"/>
      <w:bookmarkStart w:id="182" w:name="_Toc184310287"/>
      <w:bookmarkEnd w:id="182"/>
      <w:bookmarkStart w:id="183" w:name="_Toc184312130"/>
      <w:bookmarkEnd w:id="183"/>
      <w:bookmarkStart w:id="184" w:name="_Toc184314456"/>
      <w:bookmarkEnd w:id="184"/>
      <w:bookmarkStart w:id="185" w:name="_Toc184312117"/>
      <w:bookmarkEnd w:id="185"/>
      <w:bookmarkStart w:id="186" w:name="_Toc184313239"/>
      <w:bookmarkEnd w:id="186"/>
      <w:bookmarkStart w:id="187" w:name="_Toc184314432"/>
      <w:bookmarkEnd w:id="187"/>
      <w:bookmarkStart w:id="188" w:name="_Toc184310321"/>
      <w:bookmarkEnd w:id="188"/>
      <w:bookmarkStart w:id="189" w:name="_Toc184313282"/>
      <w:bookmarkEnd w:id="189"/>
      <w:bookmarkStart w:id="190" w:name="_Toc184312070"/>
      <w:bookmarkEnd w:id="190"/>
      <w:bookmarkStart w:id="191" w:name="_Toc184310277"/>
      <w:bookmarkEnd w:id="191"/>
      <w:bookmarkStart w:id="192" w:name="_Toc184310297"/>
      <w:bookmarkEnd w:id="192"/>
      <w:bookmarkStart w:id="193" w:name="_Toc184312126"/>
      <w:bookmarkEnd w:id="193"/>
      <w:bookmarkStart w:id="194" w:name="_Toc184312124"/>
      <w:bookmarkEnd w:id="194"/>
      <w:bookmarkStart w:id="195" w:name="_Toc184308079"/>
      <w:bookmarkEnd w:id="195"/>
      <w:bookmarkStart w:id="196" w:name="_Toc184312096"/>
      <w:bookmarkEnd w:id="196"/>
      <w:bookmarkStart w:id="197" w:name="_Toc184310329"/>
      <w:bookmarkEnd w:id="197"/>
      <w:bookmarkStart w:id="198" w:name="_Toc184313264"/>
      <w:bookmarkEnd w:id="198"/>
      <w:bookmarkStart w:id="199" w:name="_Toc184308041"/>
      <w:bookmarkEnd w:id="199"/>
      <w:bookmarkStart w:id="200" w:name="_Toc184310342"/>
      <w:bookmarkEnd w:id="200"/>
      <w:bookmarkStart w:id="201" w:name="_Toc184312123"/>
      <w:bookmarkEnd w:id="201"/>
      <w:bookmarkStart w:id="202" w:name="_Toc184308048"/>
      <w:bookmarkEnd w:id="202"/>
      <w:bookmarkStart w:id="203" w:name="_Toc184314464"/>
      <w:bookmarkEnd w:id="203"/>
      <w:bookmarkStart w:id="204" w:name="_Toc184312092"/>
      <w:bookmarkEnd w:id="204"/>
      <w:bookmarkStart w:id="205" w:name="_Toc184308069"/>
      <w:bookmarkEnd w:id="205"/>
      <w:bookmarkStart w:id="206" w:name="_Toc184314436"/>
      <w:bookmarkEnd w:id="206"/>
      <w:bookmarkStart w:id="207" w:name="_Toc184314461"/>
      <w:bookmarkEnd w:id="207"/>
      <w:bookmarkStart w:id="208" w:name="_Toc184310295"/>
      <w:bookmarkEnd w:id="208"/>
      <w:bookmarkStart w:id="209" w:name="_Toc184314439"/>
      <w:bookmarkEnd w:id="209"/>
      <w:bookmarkStart w:id="210" w:name="_Toc184314460"/>
      <w:bookmarkEnd w:id="210"/>
      <w:bookmarkStart w:id="211" w:name="_Toc184313286"/>
      <w:bookmarkEnd w:id="211"/>
      <w:bookmarkStart w:id="212" w:name="_Toc184312072"/>
      <w:bookmarkEnd w:id="212"/>
      <w:bookmarkStart w:id="213" w:name="_Toc184312077"/>
      <w:bookmarkEnd w:id="213"/>
      <w:bookmarkStart w:id="214" w:name="_Toc184313305"/>
      <w:bookmarkEnd w:id="214"/>
      <w:bookmarkStart w:id="215" w:name="_Toc184314428"/>
      <w:bookmarkEnd w:id="215"/>
      <w:bookmarkStart w:id="216" w:name="_Toc184310322"/>
      <w:bookmarkEnd w:id="216"/>
      <w:bookmarkStart w:id="217" w:name="_Toc184312071"/>
      <w:bookmarkEnd w:id="217"/>
      <w:bookmarkStart w:id="218" w:name="_Toc184308068"/>
      <w:bookmarkEnd w:id="218"/>
      <w:bookmarkStart w:id="219" w:name="_Toc184310302"/>
      <w:bookmarkEnd w:id="219"/>
      <w:bookmarkStart w:id="220" w:name="_Toc184312084"/>
      <w:bookmarkEnd w:id="220"/>
      <w:bookmarkStart w:id="221" w:name="_Toc184310276"/>
      <w:bookmarkEnd w:id="221"/>
      <w:bookmarkStart w:id="222" w:name="_Toc184314477"/>
      <w:bookmarkEnd w:id="222"/>
      <w:bookmarkStart w:id="223" w:name="_Toc184313287"/>
      <w:bookmarkEnd w:id="223"/>
      <w:bookmarkStart w:id="224" w:name="_Toc184312086"/>
      <w:bookmarkEnd w:id="224"/>
      <w:bookmarkStart w:id="225" w:name="_Toc184312094"/>
      <w:bookmarkEnd w:id="225"/>
      <w:bookmarkStart w:id="226" w:name="_Toc184310343"/>
      <w:bookmarkEnd w:id="226"/>
      <w:bookmarkStart w:id="227" w:name="_Toc184308070"/>
      <w:bookmarkEnd w:id="227"/>
      <w:bookmarkStart w:id="228" w:name="_Toc184313291"/>
      <w:bookmarkEnd w:id="228"/>
      <w:bookmarkStart w:id="229" w:name="_Toc184312109"/>
      <w:bookmarkEnd w:id="229"/>
      <w:bookmarkStart w:id="230" w:name="_Toc184312093"/>
      <w:bookmarkEnd w:id="230"/>
      <w:bookmarkStart w:id="231" w:name="_Toc184308096"/>
      <w:bookmarkEnd w:id="231"/>
      <w:bookmarkStart w:id="232" w:name="_Toc184312102"/>
      <w:bookmarkEnd w:id="232"/>
      <w:bookmarkStart w:id="233" w:name="_Toc184313293"/>
      <w:bookmarkEnd w:id="233"/>
      <w:bookmarkStart w:id="234" w:name="_Toc184313260"/>
      <w:bookmarkEnd w:id="234"/>
      <w:bookmarkStart w:id="235" w:name="_Toc184314466"/>
      <w:bookmarkEnd w:id="235"/>
      <w:bookmarkStart w:id="236" w:name="_Toc184310304"/>
      <w:bookmarkEnd w:id="236"/>
      <w:bookmarkStart w:id="237" w:name="_Toc184308103"/>
      <w:bookmarkEnd w:id="237"/>
      <w:bookmarkStart w:id="238" w:name="_Toc184312133"/>
      <w:bookmarkEnd w:id="238"/>
      <w:bookmarkStart w:id="239" w:name="_Toc184313267"/>
      <w:bookmarkEnd w:id="239"/>
      <w:bookmarkStart w:id="240" w:name="_Toc184312085"/>
      <w:bookmarkEnd w:id="240"/>
      <w:bookmarkStart w:id="241" w:name="_Toc184313262"/>
      <w:bookmarkEnd w:id="241"/>
      <w:bookmarkStart w:id="242" w:name="_Toc184313301"/>
      <w:bookmarkEnd w:id="242"/>
      <w:bookmarkStart w:id="243" w:name="_Toc184310324"/>
      <w:bookmarkEnd w:id="243"/>
      <w:bookmarkStart w:id="244" w:name="_Toc184314433"/>
      <w:bookmarkEnd w:id="244"/>
      <w:bookmarkStart w:id="245" w:name="_Toc184308039"/>
      <w:bookmarkEnd w:id="245"/>
      <w:bookmarkStart w:id="246" w:name="_Toc184314450"/>
      <w:bookmarkEnd w:id="246"/>
      <w:bookmarkStart w:id="247" w:name="_Toc184313238"/>
      <w:bookmarkEnd w:id="247"/>
      <w:bookmarkStart w:id="248" w:name="_Toc184314440"/>
      <w:bookmarkEnd w:id="248"/>
      <w:bookmarkStart w:id="249" w:name="_Toc184313295"/>
      <w:bookmarkEnd w:id="249"/>
      <w:bookmarkStart w:id="250" w:name="_Toc184313280"/>
      <w:bookmarkEnd w:id="250"/>
      <w:bookmarkStart w:id="251" w:name="_Toc184310281"/>
      <w:bookmarkEnd w:id="251"/>
      <w:bookmarkStart w:id="252" w:name="_Toc184308100"/>
      <w:bookmarkEnd w:id="252"/>
      <w:bookmarkStart w:id="253" w:name="_Toc184308072"/>
      <w:bookmarkEnd w:id="253"/>
      <w:bookmarkStart w:id="254" w:name="_Toc184313279"/>
      <w:bookmarkEnd w:id="254"/>
      <w:bookmarkStart w:id="255" w:name="_Toc184313308"/>
      <w:bookmarkEnd w:id="255"/>
      <w:bookmarkStart w:id="256" w:name="_Toc184313265"/>
      <w:bookmarkEnd w:id="256"/>
      <w:bookmarkStart w:id="257" w:name="_Toc184314469"/>
      <w:bookmarkEnd w:id="257"/>
      <w:bookmarkStart w:id="258" w:name="_Toc184313251"/>
      <w:bookmarkEnd w:id="258"/>
      <w:bookmarkStart w:id="259" w:name="_Toc184312115"/>
      <w:bookmarkEnd w:id="259"/>
      <w:bookmarkStart w:id="260" w:name="_Toc184312137"/>
      <w:bookmarkEnd w:id="260"/>
      <w:bookmarkStart w:id="261" w:name="_Toc184308065"/>
      <w:bookmarkEnd w:id="261"/>
      <w:bookmarkStart w:id="262" w:name="_Toc184314414"/>
      <w:bookmarkEnd w:id="262"/>
      <w:bookmarkStart w:id="263" w:name="_Toc184313304"/>
      <w:bookmarkEnd w:id="263"/>
      <w:bookmarkStart w:id="264" w:name="_Toc184314473"/>
      <w:bookmarkEnd w:id="264"/>
      <w:bookmarkStart w:id="265" w:name="_Toc184310309"/>
      <w:bookmarkEnd w:id="265"/>
      <w:bookmarkStart w:id="266" w:name="_Toc184308051"/>
      <w:bookmarkEnd w:id="266"/>
      <w:bookmarkStart w:id="267" w:name="_Toc184313278"/>
      <w:bookmarkEnd w:id="267"/>
      <w:bookmarkStart w:id="268" w:name="_Toc184310310"/>
      <w:bookmarkEnd w:id="268"/>
      <w:bookmarkStart w:id="269" w:name="_Toc184313268"/>
      <w:bookmarkEnd w:id="269"/>
      <w:bookmarkStart w:id="270" w:name="_Toc184308083"/>
      <w:bookmarkEnd w:id="270"/>
      <w:bookmarkStart w:id="271" w:name="_Toc184314445"/>
      <w:bookmarkEnd w:id="271"/>
      <w:bookmarkStart w:id="272" w:name="_Toc184314423"/>
      <w:bookmarkEnd w:id="272"/>
      <w:bookmarkStart w:id="273" w:name="_Toc184308037"/>
      <w:bookmarkEnd w:id="273"/>
      <w:bookmarkStart w:id="274" w:name="_Toc184312139"/>
      <w:bookmarkEnd w:id="274"/>
      <w:bookmarkStart w:id="275" w:name="_Toc184310313"/>
      <w:bookmarkEnd w:id="275"/>
      <w:bookmarkStart w:id="276" w:name="_Toc184313270"/>
      <w:bookmarkEnd w:id="276"/>
      <w:bookmarkStart w:id="277" w:name="_Toc184308074"/>
      <w:bookmarkEnd w:id="277"/>
      <w:bookmarkStart w:id="278" w:name="_Toc184308104"/>
      <w:bookmarkEnd w:id="278"/>
      <w:bookmarkStart w:id="279" w:name="_Toc184314441"/>
      <w:bookmarkEnd w:id="279"/>
      <w:bookmarkStart w:id="280" w:name="_Toc184314454"/>
      <w:bookmarkEnd w:id="280"/>
      <w:bookmarkStart w:id="281" w:name="_Toc184312118"/>
      <w:bookmarkEnd w:id="281"/>
      <w:bookmarkStart w:id="282" w:name="_Toc184312105"/>
      <w:bookmarkEnd w:id="282"/>
      <w:bookmarkStart w:id="283" w:name="_Toc184314424"/>
      <w:bookmarkEnd w:id="283"/>
      <w:bookmarkStart w:id="284" w:name="_Toc184310335"/>
      <w:bookmarkEnd w:id="284"/>
      <w:bookmarkStart w:id="285" w:name="_Toc184310337"/>
      <w:bookmarkEnd w:id="285"/>
      <w:bookmarkStart w:id="286" w:name="_Toc184312135"/>
      <w:bookmarkEnd w:id="286"/>
      <w:bookmarkStart w:id="287" w:name="_Toc184308042"/>
      <w:bookmarkEnd w:id="287"/>
      <w:bookmarkStart w:id="288" w:name="_Toc184313297"/>
      <w:bookmarkEnd w:id="288"/>
      <w:bookmarkStart w:id="289" w:name="_Toc184308071"/>
      <w:bookmarkEnd w:id="289"/>
      <w:bookmarkStart w:id="290" w:name="_Toc184312097"/>
      <w:bookmarkEnd w:id="290"/>
      <w:bookmarkStart w:id="291" w:name="_Toc184313243"/>
      <w:bookmarkEnd w:id="291"/>
      <w:bookmarkStart w:id="292" w:name="_Toc184312083"/>
      <w:bookmarkEnd w:id="292"/>
      <w:bookmarkStart w:id="293" w:name="_Toc184310273"/>
      <w:bookmarkEnd w:id="293"/>
      <w:bookmarkStart w:id="294" w:name="_Toc184310326"/>
      <w:bookmarkEnd w:id="294"/>
      <w:bookmarkStart w:id="295" w:name="_Toc184312120"/>
      <w:bookmarkEnd w:id="295"/>
      <w:bookmarkStart w:id="296" w:name="_Toc184308080"/>
      <w:bookmarkEnd w:id="296"/>
      <w:bookmarkStart w:id="297" w:name="_Toc184314444"/>
      <w:bookmarkEnd w:id="297"/>
      <w:bookmarkStart w:id="298" w:name="_Toc184313258"/>
      <w:bookmarkEnd w:id="298"/>
      <w:bookmarkStart w:id="299" w:name="_Toc184312111"/>
      <w:bookmarkEnd w:id="299"/>
      <w:bookmarkStart w:id="300" w:name="_Toc184308043"/>
      <w:bookmarkEnd w:id="300"/>
      <w:bookmarkStart w:id="301" w:name="_Toc184314463"/>
      <w:bookmarkEnd w:id="301"/>
      <w:bookmarkStart w:id="302" w:name="_Toc184312108"/>
      <w:bookmarkEnd w:id="302"/>
      <w:bookmarkStart w:id="303" w:name="_Toc184314417"/>
      <w:bookmarkEnd w:id="303"/>
      <w:bookmarkStart w:id="304" w:name="_Toc184313284"/>
      <w:bookmarkEnd w:id="304"/>
      <w:bookmarkStart w:id="305" w:name="_Toc184313244"/>
      <w:bookmarkEnd w:id="305"/>
      <w:bookmarkStart w:id="306" w:name="_Toc184314465"/>
      <w:bookmarkEnd w:id="306"/>
      <w:bookmarkStart w:id="307" w:name="_Toc184314471"/>
      <w:bookmarkEnd w:id="307"/>
      <w:bookmarkStart w:id="308" w:name="_Toc184313290"/>
      <w:bookmarkEnd w:id="308"/>
      <w:bookmarkStart w:id="309" w:name="_Toc184310291"/>
      <w:bookmarkEnd w:id="309"/>
      <w:bookmarkStart w:id="310" w:name="_Toc184313306"/>
      <w:bookmarkEnd w:id="310"/>
      <w:bookmarkStart w:id="311" w:name="_Toc184313294"/>
      <w:bookmarkEnd w:id="311"/>
      <w:bookmarkStart w:id="312" w:name="_Toc184314457"/>
      <w:bookmarkEnd w:id="312"/>
      <w:bookmarkStart w:id="313" w:name="_Toc184312081"/>
      <w:bookmarkEnd w:id="313"/>
      <w:bookmarkStart w:id="314" w:name="_Toc184308098"/>
      <w:bookmarkEnd w:id="314"/>
      <w:bookmarkStart w:id="315" w:name="_Toc184313283"/>
      <w:bookmarkEnd w:id="315"/>
      <w:bookmarkStart w:id="316" w:name="_Toc184312104"/>
      <w:bookmarkEnd w:id="316"/>
      <w:bookmarkStart w:id="317" w:name="_Toc184308077"/>
      <w:bookmarkEnd w:id="317"/>
      <w:bookmarkStart w:id="318" w:name="_Toc184313277"/>
      <w:bookmarkEnd w:id="318"/>
      <w:bookmarkStart w:id="319" w:name="_Toc184313275"/>
      <w:bookmarkEnd w:id="319"/>
      <w:bookmarkStart w:id="320" w:name="_Toc184314453"/>
      <w:bookmarkEnd w:id="320"/>
      <w:bookmarkStart w:id="321" w:name="_Toc184313285"/>
      <w:bookmarkEnd w:id="321"/>
      <w:bookmarkStart w:id="322" w:name="_Toc184314425"/>
      <w:bookmarkEnd w:id="322"/>
      <w:bookmarkStart w:id="323" w:name="_Toc184310290"/>
      <w:bookmarkEnd w:id="323"/>
      <w:bookmarkStart w:id="324" w:name="_Toc184312069"/>
      <w:bookmarkEnd w:id="324"/>
      <w:bookmarkStart w:id="325" w:name="_Toc184314422"/>
      <w:bookmarkEnd w:id="325"/>
      <w:bookmarkStart w:id="326" w:name="_Toc184314472"/>
      <w:bookmarkEnd w:id="326"/>
      <w:bookmarkStart w:id="327" w:name="_Toc184308066"/>
      <w:bookmarkEnd w:id="327"/>
      <w:bookmarkStart w:id="328" w:name="_Toc184313256"/>
      <w:bookmarkEnd w:id="328"/>
      <w:bookmarkStart w:id="329" w:name="_Toc184308097"/>
      <w:bookmarkEnd w:id="329"/>
      <w:bookmarkStart w:id="330" w:name="_Toc184314476"/>
      <w:bookmarkEnd w:id="330"/>
      <w:bookmarkStart w:id="331" w:name="_Toc184314452"/>
      <w:bookmarkEnd w:id="331"/>
      <w:bookmarkStart w:id="332" w:name="_Toc184310336"/>
      <w:bookmarkEnd w:id="332"/>
      <w:bookmarkStart w:id="333" w:name="_Toc184313300"/>
      <w:bookmarkEnd w:id="333"/>
      <w:bookmarkStart w:id="334" w:name="_Toc184308108"/>
      <w:bookmarkEnd w:id="334"/>
      <w:bookmarkStart w:id="335" w:name="_Toc184313271"/>
      <w:bookmarkEnd w:id="335"/>
      <w:bookmarkStart w:id="336" w:name="_Toc184308094"/>
      <w:bookmarkEnd w:id="336"/>
      <w:bookmarkStart w:id="337" w:name="_Toc184312079"/>
      <w:bookmarkEnd w:id="337"/>
      <w:bookmarkStart w:id="338" w:name="_Toc184312068"/>
      <w:bookmarkEnd w:id="338"/>
      <w:bookmarkStart w:id="339" w:name="_Toc184310323"/>
      <w:bookmarkEnd w:id="339"/>
      <w:bookmarkStart w:id="340" w:name="_Toc184314458"/>
      <w:bookmarkEnd w:id="340"/>
      <w:bookmarkStart w:id="341" w:name="_Toc184313269"/>
      <w:bookmarkEnd w:id="341"/>
      <w:bookmarkStart w:id="342" w:name="_Toc184308091"/>
      <w:bookmarkEnd w:id="342"/>
      <w:bookmarkStart w:id="343" w:name="_Toc184312100"/>
      <w:bookmarkEnd w:id="343"/>
      <w:bookmarkStart w:id="344" w:name="_Toc184310318"/>
      <w:bookmarkEnd w:id="344"/>
      <w:bookmarkStart w:id="345" w:name="_Toc184313255"/>
      <w:bookmarkEnd w:id="345"/>
      <w:bookmarkStart w:id="346" w:name="_Toc184308052"/>
      <w:bookmarkEnd w:id="346"/>
      <w:bookmarkStart w:id="347" w:name="_Toc184308099"/>
      <w:bookmarkEnd w:id="347"/>
      <w:bookmarkStart w:id="348" w:name="_Toc184312103"/>
      <w:bookmarkEnd w:id="348"/>
      <w:bookmarkStart w:id="349" w:name="_Toc184314435"/>
      <w:bookmarkEnd w:id="349"/>
      <w:bookmarkStart w:id="350" w:name="_Toc184312099"/>
      <w:bookmarkEnd w:id="350"/>
      <w:bookmarkStart w:id="351" w:name="_Toc184310305"/>
      <w:bookmarkEnd w:id="351"/>
      <w:bookmarkStart w:id="352" w:name="_Toc184308040"/>
      <w:bookmarkEnd w:id="352"/>
      <w:bookmarkStart w:id="353" w:name="_Toc184313302"/>
      <w:bookmarkEnd w:id="353"/>
      <w:bookmarkStart w:id="354" w:name="_Toc184314437"/>
      <w:bookmarkEnd w:id="354"/>
      <w:bookmarkStart w:id="355" w:name="_Toc184308046"/>
      <w:bookmarkEnd w:id="355"/>
      <w:bookmarkStart w:id="356" w:name="_Toc184314431"/>
      <w:bookmarkEnd w:id="356"/>
      <w:bookmarkStart w:id="357" w:name="_Toc184313249"/>
      <w:bookmarkEnd w:id="357"/>
      <w:bookmarkStart w:id="358" w:name="_Toc184310341"/>
      <w:bookmarkEnd w:id="358"/>
      <w:bookmarkStart w:id="359" w:name="_Toc184310315"/>
      <w:bookmarkEnd w:id="359"/>
      <w:bookmarkStart w:id="360" w:name="_Toc184310320"/>
      <w:bookmarkEnd w:id="360"/>
      <w:bookmarkStart w:id="361" w:name="_Toc184312119"/>
      <w:bookmarkEnd w:id="361"/>
      <w:bookmarkStart w:id="362" w:name="_Toc184313263"/>
      <w:bookmarkEnd w:id="362"/>
      <w:bookmarkStart w:id="363" w:name="_Toc184312138"/>
      <w:bookmarkEnd w:id="363"/>
      <w:bookmarkStart w:id="364" w:name="_Toc184313242"/>
      <w:bookmarkEnd w:id="364"/>
      <w:bookmarkStart w:id="365" w:name="_Toc184312129"/>
      <w:bookmarkEnd w:id="365"/>
      <w:bookmarkStart w:id="366" w:name="_Toc184310339"/>
      <w:bookmarkEnd w:id="366"/>
      <w:bookmarkStart w:id="367" w:name="_Toc184308057"/>
      <w:bookmarkEnd w:id="367"/>
      <w:bookmarkStart w:id="368" w:name="_Toc184308090"/>
      <w:bookmarkEnd w:id="368"/>
      <w:bookmarkStart w:id="369" w:name="_Toc184308106"/>
      <w:bookmarkEnd w:id="369"/>
      <w:bookmarkStart w:id="370" w:name="_Toc184313274"/>
      <w:bookmarkEnd w:id="370"/>
      <w:bookmarkStart w:id="371" w:name="_Toc184312116"/>
      <w:bookmarkEnd w:id="371"/>
      <w:bookmarkStart w:id="372" w:name="_Toc184308092"/>
      <w:bookmarkEnd w:id="372"/>
      <w:bookmarkStart w:id="373" w:name="_Toc184310279"/>
      <w:bookmarkEnd w:id="373"/>
      <w:bookmarkStart w:id="374" w:name="_Toc184308107"/>
      <w:bookmarkEnd w:id="374"/>
      <w:bookmarkStart w:id="375" w:name="_Toc184313310"/>
      <w:bookmarkEnd w:id="375"/>
      <w:bookmarkStart w:id="376" w:name="_Toc184313247"/>
      <w:bookmarkEnd w:id="376"/>
      <w:bookmarkStart w:id="377" w:name="_Toc184310308"/>
      <w:bookmarkEnd w:id="377"/>
      <w:bookmarkStart w:id="378" w:name="_Toc184314468"/>
      <w:bookmarkEnd w:id="378"/>
      <w:bookmarkStart w:id="379" w:name="_Toc184312121"/>
      <w:bookmarkEnd w:id="379"/>
      <w:bookmarkStart w:id="380" w:name="_Toc184310316"/>
      <w:bookmarkEnd w:id="380"/>
      <w:bookmarkStart w:id="381" w:name="_Toc184314451"/>
      <w:bookmarkEnd w:id="381"/>
      <w:bookmarkStart w:id="382" w:name="_Toc184314438"/>
      <w:bookmarkEnd w:id="382"/>
      <w:bookmarkStart w:id="383" w:name="_Toc184308086"/>
      <w:bookmarkEnd w:id="383"/>
      <w:bookmarkStart w:id="384" w:name="_Toc184308061"/>
      <w:bookmarkEnd w:id="384"/>
      <w:bookmarkStart w:id="385" w:name="_Toc184312101"/>
      <w:bookmarkEnd w:id="385"/>
      <w:bookmarkStart w:id="386" w:name="_Toc184308055"/>
      <w:bookmarkEnd w:id="386"/>
      <w:bookmarkStart w:id="387" w:name="_Toc184310327"/>
      <w:bookmarkEnd w:id="387"/>
      <w:bookmarkStart w:id="388" w:name="_Toc184308060"/>
      <w:bookmarkEnd w:id="388"/>
      <w:bookmarkStart w:id="389" w:name="_Toc184313272"/>
      <w:bookmarkEnd w:id="389"/>
      <w:bookmarkStart w:id="390" w:name="_Toc184313298"/>
      <w:bookmarkEnd w:id="390"/>
      <w:bookmarkStart w:id="391" w:name="_Toc184314467"/>
      <w:bookmarkEnd w:id="391"/>
      <w:bookmarkStart w:id="392" w:name="_Toc184310328"/>
      <w:bookmarkEnd w:id="392"/>
      <w:bookmarkStart w:id="393" w:name="_Toc184312074"/>
      <w:bookmarkEnd w:id="393"/>
      <w:bookmarkStart w:id="394" w:name="_Toc184313292"/>
      <w:bookmarkEnd w:id="394"/>
      <w:bookmarkStart w:id="395" w:name="_Toc184308085"/>
      <w:bookmarkEnd w:id="395"/>
      <w:bookmarkStart w:id="396" w:name="_Toc184312073"/>
      <w:bookmarkEnd w:id="396"/>
      <w:bookmarkStart w:id="397" w:name="_Toc184313289"/>
      <w:bookmarkEnd w:id="397"/>
      <w:bookmarkStart w:id="398" w:name="_Toc184308036"/>
      <w:bookmarkEnd w:id="398"/>
      <w:bookmarkStart w:id="399" w:name="_Toc184313252"/>
      <w:bookmarkEnd w:id="399"/>
      <w:bookmarkStart w:id="400" w:name="_Toc184314421"/>
      <w:bookmarkEnd w:id="400"/>
      <w:bookmarkStart w:id="401" w:name="_Toc184313276"/>
      <w:bookmarkEnd w:id="401"/>
      <w:bookmarkStart w:id="402" w:name="_Toc184310312"/>
      <w:bookmarkEnd w:id="402"/>
      <w:bookmarkStart w:id="403" w:name="_Toc184314430"/>
      <w:bookmarkEnd w:id="403"/>
      <w:bookmarkStart w:id="404" w:name="_Toc184310283"/>
      <w:bookmarkEnd w:id="404"/>
      <w:bookmarkStart w:id="405" w:name="_Toc184314475"/>
      <w:bookmarkEnd w:id="405"/>
      <w:bookmarkStart w:id="406" w:name="_Toc184312067"/>
      <w:bookmarkEnd w:id="406"/>
      <w:bookmarkStart w:id="407" w:name="_Toc184314413"/>
      <w:bookmarkEnd w:id="407"/>
      <w:bookmarkStart w:id="408" w:name="_Toc184313281"/>
      <w:bookmarkEnd w:id="408"/>
      <w:bookmarkStart w:id="409" w:name="_Toc184313259"/>
      <w:bookmarkEnd w:id="409"/>
      <w:bookmarkStart w:id="410" w:name="_Toc184308073"/>
      <w:bookmarkEnd w:id="410"/>
      <w:bookmarkStart w:id="411" w:name="_Toc184310274"/>
      <w:bookmarkEnd w:id="411"/>
      <w:bookmarkStart w:id="412" w:name="_Toc184312132"/>
      <w:bookmarkEnd w:id="412"/>
      <w:bookmarkStart w:id="413" w:name="_Toc184310282"/>
      <w:bookmarkEnd w:id="413"/>
      <w:bookmarkStart w:id="414" w:name="_Toc184310317"/>
      <w:bookmarkEnd w:id="414"/>
      <w:bookmarkStart w:id="415" w:name="_Toc184314419"/>
      <w:bookmarkEnd w:id="415"/>
      <w:bookmarkStart w:id="416" w:name="_Toc184314412"/>
      <w:bookmarkEnd w:id="416"/>
      <w:bookmarkStart w:id="417" w:name="_Toc184314416"/>
      <w:bookmarkEnd w:id="417"/>
      <w:bookmarkStart w:id="418" w:name="_Toc184308075"/>
      <w:bookmarkEnd w:id="418"/>
      <w:r>
        <w:rPr>
          <w:rFonts w:hint="eastAsia" w:ascii="宋体" w:hAnsi="宋体" w:cs="宋体"/>
          <w:szCs w:val="36"/>
        </w:rPr>
        <w:t>评标办法</w:t>
      </w:r>
      <w:bookmarkEnd w:id="51"/>
      <w:bookmarkEnd w:id="52"/>
      <w:bookmarkEnd w:id="53"/>
    </w:p>
    <w:p w14:paraId="696619AF">
      <w:pPr>
        <w:pStyle w:val="4"/>
      </w:pPr>
      <w:bookmarkStart w:id="419" w:name="_Toc22464"/>
      <w:bookmarkStart w:id="420" w:name="_Toc19050"/>
      <w:r>
        <w:rPr>
          <w:rFonts w:hint="eastAsia"/>
        </w:rPr>
        <w:t>一、评标方法</w:t>
      </w:r>
      <w:bookmarkEnd w:id="419"/>
      <w:bookmarkEnd w:id="420"/>
    </w:p>
    <w:p w14:paraId="196E0AB4">
      <w:pPr>
        <w:rPr>
          <w:rFonts w:ascii="宋体" w:hAnsi="宋体" w:cs="宋体"/>
        </w:rPr>
      </w:pPr>
      <w:r>
        <w:rPr>
          <w:rFonts w:hint="eastAsia" w:ascii="宋体" w:hAnsi="宋体" w:cs="宋体"/>
          <w:b/>
          <w:bCs/>
        </w:rPr>
        <w:t>1.1本项目采用综合评分法。</w:t>
      </w:r>
      <w:r>
        <w:rPr>
          <w:rFonts w:hint="eastAsia" w:ascii="宋体" w:hAnsi="宋体" w:cs="宋体"/>
        </w:rPr>
        <w:t>综合评分法，是指投标文件满足招标文件全部实质性要求，且按照评审因素的量化指标评审得分最高的投标人为中标候选人的评标方法。</w:t>
      </w:r>
    </w:p>
    <w:p w14:paraId="0938AE93">
      <w:pPr>
        <w:ind w:firstLine="480"/>
        <w:rPr>
          <w:rFonts w:ascii="宋体" w:hAnsi="宋体" w:cs="宋体"/>
        </w:rPr>
      </w:pPr>
      <w:r>
        <w:rPr>
          <w:rFonts w:hint="eastAsia" w:ascii="宋体" w:hAnsi="宋体" w:cs="宋体"/>
        </w:rPr>
        <w:t>1.2评标委员会根据本评审办法进行评审，对各供应商的价格、商务、技术等评分因素在分值范围内进行各自打分。</w:t>
      </w:r>
    </w:p>
    <w:p w14:paraId="58D779E9">
      <w:pPr>
        <w:spacing w:before="120" w:beforeLines="50" w:after="120" w:afterLines="50"/>
        <w:ind w:firstLine="480"/>
        <w:rPr>
          <w:rFonts w:ascii="宋体" w:hAnsi="宋体" w:cs="仿宋_GB2312"/>
        </w:rPr>
      </w:pPr>
      <w:r>
        <w:rPr>
          <w:rFonts w:hint="eastAsia" w:ascii="宋体" w:hAnsi="宋体" w:cs="宋体"/>
        </w:rPr>
        <w:t>1.3</w:t>
      </w:r>
      <w:r>
        <w:rPr>
          <w:rFonts w:hint="eastAsia" w:ascii="宋体" w:hAnsi="宋体" w:cs="仿宋_GB2312"/>
        </w:rPr>
        <w:t>本次评审采用综合评分法，总分为100分，评分过程中采用四舍五入法，并保留小数2位。</w:t>
      </w:r>
    </w:p>
    <w:p w14:paraId="04B3A7B9">
      <w:pPr>
        <w:pStyle w:val="4"/>
        <w:numPr>
          <w:ilvl w:val="0"/>
          <w:numId w:val="2"/>
        </w:numPr>
      </w:pPr>
      <w:bookmarkStart w:id="421" w:name="_Toc4726"/>
      <w:bookmarkStart w:id="422" w:name="_Toc30791"/>
      <w:r>
        <w:rPr>
          <w:rFonts w:hint="eastAsia"/>
        </w:rPr>
        <w:t>评标标准</w:t>
      </w:r>
      <w:bookmarkEnd w:id="421"/>
      <w:bookmarkEnd w:id="422"/>
    </w:p>
    <w:tbl>
      <w:tblPr>
        <w:tblStyle w:val="63"/>
        <w:tblW w:w="5611" w:type="pct"/>
        <w:tblInd w:w="-53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2"/>
        <w:gridCol w:w="940"/>
        <w:gridCol w:w="5940"/>
        <w:gridCol w:w="764"/>
        <w:gridCol w:w="1273"/>
      </w:tblGrid>
      <w:tr w14:paraId="49D701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40" w:type="pct"/>
            <w:vAlign w:val="center"/>
          </w:tcPr>
          <w:p w14:paraId="6FF95306">
            <w:pPr>
              <w:ind w:firstLine="0" w:firstLineChars="0"/>
              <w:jc w:val="center"/>
              <w:rPr>
                <w:b/>
                <w:bCs/>
                <w:kern w:val="0"/>
              </w:rPr>
            </w:pPr>
            <w:r>
              <w:rPr>
                <w:rFonts w:hint="eastAsia"/>
                <w:b/>
                <w:bCs/>
                <w:kern w:val="0"/>
              </w:rPr>
              <w:t>序号</w:t>
            </w:r>
          </w:p>
        </w:tc>
        <w:tc>
          <w:tcPr>
            <w:tcW w:w="491" w:type="pct"/>
            <w:vAlign w:val="center"/>
          </w:tcPr>
          <w:p w14:paraId="66718412">
            <w:pPr>
              <w:ind w:firstLine="0" w:firstLineChars="0"/>
              <w:jc w:val="center"/>
              <w:rPr>
                <w:b/>
                <w:bCs/>
                <w:kern w:val="0"/>
              </w:rPr>
            </w:pPr>
            <w:r>
              <w:rPr>
                <w:rFonts w:hint="eastAsia"/>
                <w:b/>
                <w:bCs/>
                <w:kern w:val="0"/>
              </w:rPr>
              <w:t>评分类型</w:t>
            </w:r>
          </w:p>
        </w:tc>
        <w:tc>
          <w:tcPr>
            <w:tcW w:w="3103" w:type="pct"/>
            <w:vAlign w:val="center"/>
          </w:tcPr>
          <w:p w14:paraId="4220023E">
            <w:pPr>
              <w:ind w:firstLine="0" w:firstLineChars="0"/>
              <w:jc w:val="center"/>
              <w:rPr>
                <w:b/>
                <w:bCs/>
                <w:kern w:val="0"/>
              </w:rPr>
            </w:pPr>
            <w:r>
              <w:rPr>
                <w:rFonts w:hint="eastAsia"/>
                <w:b/>
                <w:bCs/>
                <w:kern w:val="0"/>
              </w:rPr>
              <w:t>评分标准</w:t>
            </w:r>
          </w:p>
        </w:tc>
        <w:tc>
          <w:tcPr>
            <w:tcW w:w="399" w:type="pct"/>
            <w:vAlign w:val="center"/>
          </w:tcPr>
          <w:p w14:paraId="4FFBC1A0">
            <w:pPr>
              <w:ind w:firstLine="0" w:firstLineChars="0"/>
              <w:jc w:val="center"/>
              <w:rPr>
                <w:b/>
                <w:bCs/>
                <w:kern w:val="0"/>
              </w:rPr>
            </w:pPr>
            <w:r>
              <w:rPr>
                <w:rFonts w:hint="eastAsia"/>
                <w:b/>
                <w:bCs/>
                <w:kern w:val="0"/>
              </w:rPr>
              <w:t>分值范围</w:t>
            </w:r>
          </w:p>
        </w:tc>
        <w:tc>
          <w:tcPr>
            <w:tcW w:w="665" w:type="pct"/>
            <w:vAlign w:val="center"/>
          </w:tcPr>
          <w:p w14:paraId="1DD1AB75">
            <w:pPr>
              <w:ind w:firstLine="0" w:firstLineChars="0"/>
              <w:jc w:val="center"/>
              <w:rPr>
                <w:b/>
                <w:bCs/>
                <w:kern w:val="0"/>
              </w:rPr>
            </w:pPr>
            <w:r>
              <w:rPr>
                <w:rFonts w:hint="eastAsia"/>
                <w:b/>
                <w:bCs/>
                <w:kern w:val="0"/>
              </w:rPr>
              <w:t>属性</w:t>
            </w:r>
          </w:p>
        </w:tc>
      </w:tr>
      <w:tr w14:paraId="1EB1FE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40" w:type="pct"/>
            <w:vAlign w:val="center"/>
          </w:tcPr>
          <w:p w14:paraId="35D635FE">
            <w:pPr>
              <w:ind w:firstLine="0" w:firstLineChars="0"/>
              <w:jc w:val="center"/>
              <w:rPr>
                <w:kern w:val="0"/>
              </w:rPr>
            </w:pPr>
            <w:r>
              <w:rPr>
                <w:rFonts w:hint="eastAsia"/>
                <w:kern w:val="0"/>
              </w:rPr>
              <w:t>1</w:t>
            </w:r>
          </w:p>
        </w:tc>
        <w:tc>
          <w:tcPr>
            <w:tcW w:w="491" w:type="pct"/>
            <w:vAlign w:val="center"/>
          </w:tcPr>
          <w:p w14:paraId="50F6A526">
            <w:pPr>
              <w:ind w:firstLine="0" w:firstLineChars="0"/>
              <w:jc w:val="center"/>
              <w:rPr>
                <w:kern w:val="0"/>
              </w:rPr>
            </w:pPr>
            <w:r>
              <w:rPr>
                <w:rFonts w:hint="eastAsia"/>
                <w:kern w:val="0"/>
              </w:rPr>
              <w:t>报价</w:t>
            </w:r>
          </w:p>
        </w:tc>
        <w:tc>
          <w:tcPr>
            <w:tcW w:w="3103" w:type="pct"/>
            <w:vAlign w:val="center"/>
          </w:tcPr>
          <w:p w14:paraId="3580387A">
            <w:pPr>
              <w:ind w:firstLine="0" w:firstLineChars="0"/>
              <w:jc w:val="left"/>
              <w:rPr>
                <w:kern w:val="0"/>
              </w:rPr>
            </w:pPr>
            <w:r>
              <w:rPr>
                <w:rFonts w:hint="eastAsia"/>
                <w:kern w:val="0"/>
              </w:rPr>
              <w:t>价格分采用低价优先法计算，即有效投标报价的最低价为评审基准价，其最低报价为满分。其他投标人的报价分统一按照下列公式计算：</w:t>
            </w:r>
          </w:p>
          <w:p w14:paraId="2C8AE1FB">
            <w:pPr>
              <w:ind w:firstLine="0" w:firstLineChars="0"/>
              <w:jc w:val="left"/>
              <w:rPr>
                <w:kern w:val="0"/>
              </w:rPr>
            </w:pPr>
            <w:r>
              <w:rPr>
                <w:rFonts w:hint="eastAsia"/>
                <w:kern w:val="0"/>
              </w:rPr>
              <w:t>报价得分=（评审基准价/投标报价）*10</w:t>
            </w:r>
          </w:p>
          <w:p w14:paraId="3E22E8EB">
            <w:pPr>
              <w:ind w:firstLine="0" w:firstLineChars="0"/>
              <w:jc w:val="left"/>
              <w:rPr>
                <w:kern w:val="0"/>
              </w:rPr>
            </w:pPr>
            <w:r>
              <w:rPr>
                <w:rFonts w:hint="eastAsia"/>
                <w:kern w:val="0"/>
              </w:rPr>
              <w:t>已专门面向中小微企业采购的项目，不再执行价格评审优惠的扶持政策。</w:t>
            </w:r>
          </w:p>
        </w:tc>
        <w:tc>
          <w:tcPr>
            <w:tcW w:w="399" w:type="pct"/>
            <w:vAlign w:val="center"/>
          </w:tcPr>
          <w:p w14:paraId="58755F16">
            <w:pPr>
              <w:ind w:firstLine="0" w:firstLineChars="0"/>
              <w:jc w:val="center"/>
              <w:rPr>
                <w:kern w:val="0"/>
              </w:rPr>
            </w:pPr>
            <w:r>
              <w:rPr>
                <w:rFonts w:hint="eastAsia"/>
                <w:kern w:val="0"/>
              </w:rPr>
              <w:t>0-10</w:t>
            </w:r>
          </w:p>
        </w:tc>
        <w:tc>
          <w:tcPr>
            <w:tcW w:w="665" w:type="pct"/>
            <w:vAlign w:val="center"/>
          </w:tcPr>
          <w:p w14:paraId="4056EEFC">
            <w:pPr>
              <w:ind w:firstLine="0" w:firstLineChars="0"/>
              <w:jc w:val="center"/>
              <w:rPr>
                <w:kern w:val="0"/>
              </w:rPr>
            </w:pPr>
            <w:r>
              <w:rPr>
                <w:rFonts w:hint="eastAsia"/>
                <w:kern w:val="0"/>
              </w:rPr>
              <w:t>客观分</w:t>
            </w:r>
          </w:p>
        </w:tc>
      </w:tr>
      <w:tr w14:paraId="443653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5" w:hRule="atLeast"/>
        </w:trPr>
        <w:tc>
          <w:tcPr>
            <w:tcW w:w="340" w:type="pct"/>
            <w:vAlign w:val="center"/>
          </w:tcPr>
          <w:p w14:paraId="7502C9AC">
            <w:pPr>
              <w:ind w:firstLine="0" w:firstLineChars="0"/>
              <w:jc w:val="center"/>
              <w:rPr>
                <w:kern w:val="0"/>
              </w:rPr>
            </w:pPr>
            <w:r>
              <w:rPr>
                <w:rFonts w:hint="eastAsia"/>
                <w:kern w:val="0"/>
              </w:rPr>
              <w:t>2</w:t>
            </w:r>
          </w:p>
        </w:tc>
        <w:tc>
          <w:tcPr>
            <w:tcW w:w="491" w:type="pct"/>
            <w:vAlign w:val="center"/>
          </w:tcPr>
          <w:p w14:paraId="589099C5">
            <w:pPr>
              <w:ind w:firstLine="0" w:firstLineChars="0"/>
              <w:jc w:val="center"/>
              <w:rPr>
                <w:kern w:val="0"/>
              </w:rPr>
            </w:pPr>
            <w:r>
              <w:rPr>
                <w:rFonts w:hint="eastAsia"/>
                <w:kern w:val="0"/>
              </w:rPr>
              <w:t>商务</w:t>
            </w:r>
          </w:p>
        </w:tc>
        <w:tc>
          <w:tcPr>
            <w:tcW w:w="3103" w:type="pct"/>
            <w:vAlign w:val="center"/>
          </w:tcPr>
          <w:p w14:paraId="73478935">
            <w:pPr>
              <w:ind w:firstLine="0" w:firstLineChars="0"/>
              <w:jc w:val="left"/>
              <w:rPr>
                <w:kern w:val="0"/>
              </w:rPr>
            </w:pPr>
            <w:r>
              <w:rPr>
                <w:rFonts w:hint="eastAsia"/>
                <w:kern w:val="0"/>
              </w:rPr>
              <w:t>投标人自2022年04月份以来承接过类似项目业绩的，每个得0.5分，最高得1分；（业绩必须提供相应的证明文件（合同复印件），否则不得分，时间以合同签订时间为准。）</w:t>
            </w:r>
          </w:p>
        </w:tc>
        <w:tc>
          <w:tcPr>
            <w:tcW w:w="399" w:type="pct"/>
            <w:vAlign w:val="center"/>
          </w:tcPr>
          <w:p w14:paraId="5D07F201">
            <w:pPr>
              <w:ind w:firstLine="0" w:firstLineChars="0"/>
              <w:jc w:val="center"/>
              <w:rPr>
                <w:kern w:val="0"/>
              </w:rPr>
            </w:pPr>
            <w:r>
              <w:rPr>
                <w:rFonts w:hint="eastAsia"/>
                <w:kern w:val="0"/>
              </w:rPr>
              <w:t>0-1</w:t>
            </w:r>
          </w:p>
        </w:tc>
        <w:tc>
          <w:tcPr>
            <w:tcW w:w="665" w:type="pct"/>
            <w:vAlign w:val="center"/>
          </w:tcPr>
          <w:p w14:paraId="18EA962C">
            <w:pPr>
              <w:ind w:firstLine="0" w:firstLineChars="0"/>
              <w:jc w:val="center"/>
              <w:rPr>
                <w:kern w:val="0"/>
              </w:rPr>
            </w:pPr>
            <w:r>
              <w:rPr>
                <w:rFonts w:hint="eastAsia"/>
                <w:kern w:val="0"/>
              </w:rPr>
              <w:t>客观分</w:t>
            </w:r>
          </w:p>
        </w:tc>
      </w:tr>
      <w:tr w14:paraId="4B8809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5" w:hRule="atLeast"/>
        </w:trPr>
        <w:tc>
          <w:tcPr>
            <w:tcW w:w="340" w:type="pct"/>
            <w:vAlign w:val="center"/>
          </w:tcPr>
          <w:p w14:paraId="46CB9C2B">
            <w:pPr>
              <w:ind w:firstLine="0" w:firstLineChars="0"/>
              <w:jc w:val="center"/>
              <w:rPr>
                <w:kern w:val="0"/>
              </w:rPr>
            </w:pPr>
            <w:r>
              <w:rPr>
                <w:rFonts w:hint="eastAsia"/>
                <w:kern w:val="0"/>
              </w:rPr>
              <w:t>3</w:t>
            </w:r>
          </w:p>
        </w:tc>
        <w:tc>
          <w:tcPr>
            <w:tcW w:w="491" w:type="pct"/>
            <w:vAlign w:val="center"/>
          </w:tcPr>
          <w:p w14:paraId="2C60FC12">
            <w:pPr>
              <w:ind w:firstLine="0" w:firstLineChars="0"/>
              <w:jc w:val="center"/>
              <w:rPr>
                <w:kern w:val="0"/>
              </w:rPr>
            </w:pPr>
            <w:r>
              <w:rPr>
                <w:rFonts w:hint="eastAsia"/>
                <w:kern w:val="0"/>
              </w:rPr>
              <w:t>技术</w:t>
            </w:r>
          </w:p>
        </w:tc>
        <w:tc>
          <w:tcPr>
            <w:tcW w:w="3103" w:type="pct"/>
            <w:vAlign w:val="center"/>
          </w:tcPr>
          <w:p w14:paraId="488DAAFE">
            <w:pPr>
              <w:ind w:firstLine="0" w:firstLineChars="0"/>
              <w:rPr>
                <w:kern w:val="0"/>
              </w:rPr>
            </w:pPr>
            <w:r>
              <w:rPr>
                <w:rFonts w:hint="eastAsia"/>
              </w:rPr>
              <w:t>对于采购人项目需求的理解与分析（评分范围：4,3,2,1,0）</w:t>
            </w:r>
          </w:p>
        </w:tc>
        <w:tc>
          <w:tcPr>
            <w:tcW w:w="399" w:type="pct"/>
            <w:vAlign w:val="center"/>
          </w:tcPr>
          <w:p w14:paraId="37593A46">
            <w:pPr>
              <w:ind w:firstLine="0" w:firstLineChars="0"/>
              <w:jc w:val="center"/>
              <w:rPr>
                <w:kern w:val="0"/>
              </w:rPr>
            </w:pPr>
            <w:r>
              <w:rPr>
                <w:rFonts w:hint="eastAsia"/>
              </w:rPr>
              <w:t>0-4</w:t>
            </w:r>
          </w:p>
        </w:tc>
        <w:tc>
          <w:tcPr>
            <w:tcW w:w="665" w:type="pct"/>
            <w:vAlign w:val="center"/>
          </w:tcPr>
          <w:p w14:paraId="02945B07">
            <w:pPr>
              <w:ind w:firstLine="0" w:firstLineChars="0"/>
              <w:jc w:val="center"/>
              <w:rPr>
                <w:kern w:val="0"/>
              </w:rPr>
            </w:pPr>
            <w:r>
              <w:rPr>
                <w:rFonts w:hint="eastAsia"/>
              </w:rPr>
              <w:t>主观分</w:t>
            </w:r>
          </w:p>
        </w:tc>
      </w:tr>
      <w:tr w14:paraId="2331BA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5" w:hRule="atLeast"/>
        </w:trPr>
        <w:tc>
          <w:tcPr>
            <w:tcW w:w="340" w:type="pct"/>
            <w:vAlign w:val="center"/>
          </w:tcPr>
          <w:p w14:paraId="13C6C835">
            <w:pPr>
              <w:ind w:firstLine="0" w:firstLineChars="0"/>
              <w:jc w:val="center"/>
              <w:rPr>
                <w:kern w:val="0"/>
              </w:rPr>
            </w:pPr>
            <w:r>
              <w:rPr>
                <w:rFonts w:hint="eastAsia"/>
                <w:kern w:val="0"/>
              </w:rPr>
              <w:t>4</w:t>
            </w:r>
          </w:p>
        </w:tc>
        <w:tc>
          <w:tcPr>
            <w:tcW w:w="491" w:type="pct"/>
            <w:vAlign w:val="center"/>
          </w:tcPr>
          <w:p w14:paraId="44225F7C">
            <w:pPr>
              <w:ind w:firstLine="0" w:firstLineChars="0"/>
              <w:jc w:val="center"/>
              <w:rPr>
                <w:kern w:val="0"/>
              </w:rPr>
            </w:pPr>
            <w:r>
              <w:rPr>
                <w:rFonts w:hint="eastAsia"/>
                <w:kern w:val="0"/>
              </w:rPr>
              <w:t>技术</w:t>
            </w:r>
          </w:p>
        </w:tc>
        <w:tc>
          <w:tcPr>
            <w:tcW w:w="3103" w:type="pct"/>
            <w:vAlign w:val="center"/>
          </w:tcPr>
          <w:p w14:paraId="56DC4D29">
            <w:pPr>
              <w:ind w:firstLine="0" w:firstLineChars="0"/>
            </w:pPr>
            <w:r>
              <w:rPr>
                <w:rFonts w:hint="eastAsia"/>
              </w:rPr>
              <w:t>针对本项目的实施重难点及解决方案（评分范围：3,2,1,0）</w:t>
            </w:r>
          </w:p>
        </w:tc>
        <w:tc>
          <w:tcPr>
            <w:tcW w:w="764" w:type="dxa"/>
            <w:vAlign w:val="center"/>
          </w:tcPr>
          <w:p w14:paraId="699F871B">
            <w:pPr>
              <w:ind w:firstLine="0" w:firstLineChars="0"/>
              <w:jc w:val="center"/>
            </w:pPr>
            <w:r>
              <w:rPr>
                <w:rFonts w:hint="eastAsia"/>
              </w:rPr>
              <w:t>0-3</w:t>
            </w:r>
          </w:p>
        </w:tc>
        <w:tc>
          <w:tcPr>
            <w:tcW w:w="1273" w:type="dxa"/>
            <w:vAlign w:val="center"/>
          </w:tcPr>
          <w:p w14:paraId="4E1B45AF">
            <w:pPr>
              <w:ind w:firstLine="0" w:firstLineChars="0"/>
              <w:jc w:val="center"/>
            </w:pPr>
            <w:r>
              <w:rPr>
                <w:rFonts w:hint="eastAsia"/>
              </w:rPr>
              <w:t>主观分</w:t>
            </w:r>
          </w:p>
        </w:tc>
      </w:tr>
      <w:tr w14:paraId="1989D2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5" w:hRule="atLeast"/>
        </w:trPr>
        <w:tc>
          <w:tcPr>
            <w:tcW w:w="340" w:type="pct"/>
            <w:vAlign w:val="center"/>
          </w:tcPr>
          <w:p w14:paraId="5B18A3EF">
            <w:pPr>
              <w:ind w:firstLine="0" w:firstLineChars="0"/>
              <w:jc w:val="center"/>
              <w:rPr>
                <w:kern w:val="0"/>
              </w:rPr>
            </w:pPr>
            <w:r>
              <w:rPr>
                <w:rFonts w:hint="eastAsia"/>
                <w:kern w:val="0"/>
              </w:rPr>
              <w:t>5</w:t>
            </w:r>
          </w:p>
        </w:tc>
        <w:tc>
          <w:tcPr>
            <w:tcW w:w="491" w:type="pct"/>
            <w:vAlign w:val="center"/>
          </w:tcPr>
          <w:p w14:paraId="0F51B85C">
            <w:pPr>
              <w:ind w:firstLine="0" w:firstLineChars="0"/>
              <w:jc w:val="center"/>
              <w:rPr>
                <w:kern w:val="0"/>
              </w:rPr>
            </w:pPr>
            <w:r>
              <w:rPr>
                <w:rFonts w:hint="eastAsia"/>
                <w:kern w:val="0"/>
              </w:rPr>
              <w:t>技术</w:t>
            </w:r>
          </w:p>
        </w:tc>
        <w:tc>
          <w:tcPr>
            <w:tcW w:w="3103" w:type="pct"/>
            <w:vAlign w:val="center"/>
          </w:tcPr>
          <w:p w14:paraId="378CFC2C">
            <w:pPr>
              <w:ind w:firstLine="0" w:firstLineChars="0"/>
              <w:rPr>
                <w:kern w:val="0"/>
              </w:rPr>
            </w:pPr>
            <w:r>
              <w:rPr>
                <w:rFonts w:hint="eastAsia" w:ascii="宋体" w:hAnsi="宋体" w:cs="宋体"/>
              </w:rPr>
              <w:t>整体绿植租赁服务方案</w:t>
            </w:r>
            <w:r>
              <w:rPr>
                <w:rFonts w:hint="eastAsia"/>
              </w:rPr>
              <w:t>（评分范围：5,4,3,2,1,0）</w:t>
            </w:r>
          </w:p>
        </w:tc>
        <w:tc>
          <w:tcPr>
            <w:tcW w:w="399" w:type="pct"/>
            <w:vAlign w:val="center"/>
          </w:tcPr>
          <w:p w14:paraId="7267D59F">
            <w:pPr>
              <w:ind w:firstLine="0" w:firstLineChars="0"/>
              <w:jc w:val="center"/>
              <w:rPr>
                <w:kern w:val="0"/>
              </w:rPr>
            </w:pPr>
            <w:r>
              <w:rPr>
                <w:rFonts w:hint="eastAsia"/>
              </w:rPr>
              <w:t>0-5</w:t>
            </w:r>
          </w:p>
        </w:tc>
        <w:tc>
          <w:tcPr>
            <w:tcW w:w="665" w:type="pct"/>
            <w:vAlign w:val="center"/>
          </w:tcPr>
          <w:p w14:paraId="605B46FB">
            <w:pPr>
              <w:ind w:firstLine="0" w:firstLineChars="0"/>
              <w:jc w:val="center"/>
              <w:rPr>
                <w:kern w:val="0"/>
              </w:rPr>
            </w:pPr>
            <w:r>
              <w:rPr>
                <w:rFonts w:hint="eastAsia"/>
              </w:rPr>
              <w:t>主观分</w:t>
            </w:r>
          </w:p>
        </w:tc>
      </w:tr>
      <w:tr w14:paraId="3ED3B7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trPr>
        <w:tc>
          <w:tcPr>
            <w:tcW w:w="652" w:type="dxa"/>
            <w:vAlign w:val="center"/>
          </w:tcPr>
          <w:p w14:paraId="08AEAEC7">
            <w:pPr>
              <w:ind w:firstLine="0" w:firstLineChars="0"/>
              <w:jc w:val="center"/>
              <w:rPr>
                <w:kern w:val="0"/>
              </w:rPr>
            </w:pPr>
            <w:r>
              <w:rPr>
                <w:rFonts w:hint="eastAsia"/>
                <w:kern w:val="0"/>
              </w:rPr>
              <w:t>6</w:t>
            </w:r>
          </w:p>
        </w:tc>
        <w:tc>
          <w:tcPr>
            <w:tcW w:w="491" w:type="pct"/>
            <w:vAlign w:val="center"/>
          </w:tcPr>
          <w:p w14:paraId="01361308">
            <w:pPr>
              <w:ind w:firstLine="0" w:firstLineChars="0"/>
              <w:jc w:val="center"/>
              <w:rPr>
                <w:kern w:val="0"/>
              </w:rPr>
            </w:pPr>
            <w:r>
              <w:rPr>
                <w:rFonts w:hint="eastAsia"/>
                <w:kern w:val="0"/>
              </w:rPr>
              <w:t>技术</w:t>
            </w:r>
          </w:p>
        </w:tc>
        <w:tc>
          <w:tcPr>
            <w:tcW w:w="3103" w:type="pct"/>
            <w:vAlign w:val="center"/>
          </w:tcPr>
          <w:p w14:paraId="0073792C">
            <w:pPr>
              <w:ind w:firstLine="0" w:firstLineChars="0"/>
              <w:rPr>
                <w:rFonts w:ascii="宋体" w:hAnsi="宋体" w:cs="宋体"/>
              </w:rPr>
            </w:pPr>
            <w:r>
              <w:rPr>
                <w:rFonts w:hint="eastAsia" w:asciiTheme="minorEastAsia" w:hAnsiTheme="minorEastAsia" w:eastAsiaTheme="minorEastAsia"/>
                <w:bCs/>
              </w:rPr>
              <w:t>莫干山院区花卉绿植摆放方案（提供具体</w:t>
            </w:r>
            <w:r>
              <w:rPr>
                <w:rFonts w:hint="eastAsia" w:ascii="宋体" w:hAnsi="宋体" w:cs="宋体"/>
                <w:color w:val="000000"/>
                <w:kern w:val="0"/>
              </w:rPr>
              <w:t>选用花卉</w:t>
            </w:r>
            <w:r>
              <w:rPr>
                <w:rFonts w:hint="eastAsia" w:ascii="宋体" w:hAnsi="宋体" w:cs="宋体"/>
                <w:color w:val="000000"/>
                <w:kern w:val="0"/>
                <w:lang w:val="en-US" w:eastAsia="zh-CN"/>
              </w:rPr>
              <w:t>绿植</w:t>
            </w:r>
            <w:r>
              <w:rPr>
                <w:rFonts w:hint="eastAsia" w:ascii="宋体" w:hAnsi="宋体" w:cs="宋体"/>
                <w:color w:val="000000"/>
                <w:kern w:val="0"/>
              </w:rPr>
              <w:t>品种、配置比例方案、</w:t>
            </w:r>
            <w:r>
              <w:rPr>
                <w:rFonts w:hint="eastAsia" w:asciiTheme="minorEastAsia" w:hAnsiTheme="minorEastAsia" w:eastAsiaTheme="minorEastAsia"/>
                <w:bCs/>
              </w:rPr>
              <w:t>花卉绿植盆栽所使用花盆具体描述及花盆样式（以图片形式））</w:t>
            </w:r>
            <w:r>
              <w:rPr>
                <w:rFonts w:hint="eastAsia"/>
              </w:rPr>
              <w:t>（评分范围：5,4,3,2,1,0）</w:t>
            </w:r>
          </w:p>
        </w:tc>
        <w:tc>
          <w:tcPr>
            <w:tcW w:w="399" w:type="pct"/>
            <w:vAlign w:val="center"/>
          </w:tcPr>
          <w:p w14:paraId="7C6B8855">
            <w:pPr>
              <w:ind w:firstLine="0" w:firstLineChars="0"/>
              <w:jc w:val="center"/>
            </w:pPr>
            <w:r>
              <w:rPr>
                <w:rFonts w:hint="eastAsia"/>
              </w:rPr>
              <w:t>0-5</w:t>
            </w:r>
          </w:p>
        </w:tc>
        <w:tc>
          <w:tcPr>
            <w:tcW w:w="665" w:type="pct"/>
            <w:vAlign w:val="center"/>
          </w:tcPr>
          <w:p w14:paraId="6F032BC9">
            <w:pPr>
              <w:ind w:firstLine="0" w:firstLineChars="0"/>
              <w:jc w:val="center"/>
            </w:pPr>
            <w:r>
              <w:rPr>
                <w:rFonts w:hint="eastAsia"/>
              </w:rPr>
              <w:t>主观分</w:t>
            </w:r>
          </w:p>
        </w:tc>
      </w:tr>
      <w:tr w14:paraId="45B6BA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5" w:hRule="atLeast"/>
        </w:trPr>
        <w:tc>
          <w:tcPr>
            <w:tcW w:w="652" w:type="dxa"/>
            <w:vAlign w:val="center"/>
          </w:tcPr>
          <w:p w14:paraId="7CB63914">
            <w:pPr>
              <w:ind w:firstLine="0" w:firstLineChars="0"/>
              <w:jc w:val="center"/>
              <w:rPr>
                <w:kern w:val="0"/>
              </w:rPr>
            </w:pPr>
            <w:r>
              <w:rPr>
                <w:rFonts w:hint="eastAsia"/>
                <w:kern w:val="0"/>
              </w:rPr>
              <w:t>7</w:t>
            </w:r>
          </w:p>
        </w:tc>
        <w:tc>
          <w:tcPr>
            <w:tcW w:w="491" w:type="pct"/>
            <w:vAlign w:val="center"/>
          </w:tcPr>
          <w:p w14:paraId="189951D1">
            <w:pPr>
              <w:ind w:firstLine="0" w:firstLineChars="0"/>
              <w:jc w:val="center"/>
              <w:rPr>
                <w:kern w:val="0"/>
              </w:rPr>
            </w:pPr>
            <w:r>
              <w:rPr>
                <w:rFonts w:hint="eastAsia"/>
                <w:kern w:val="0"/>
              </w:rPr>
              <w:t>技术</w:t>
            </w:r>
          </w:p>
        </w:tc>
        <w:tc>
          <w:tcPr>
            <w:tcW w:w="3103" w:type="pct"/>
            <w:vAlign w:val="center"/>
          </w:tcPr>
          <w:p w14:paraId="33EC54DD">
            <w:pPr>
              <w:ind w:firstLine="0" w:firstLineChars="0"/>
              <w:rPr>
                <w:rFonts w:asciiTheme="minorEastAsia" w:hAnsiTheme="minorEastAsia" w:eastAsiaTheme="minorEastAsia"/>
                <w:bCs/>
              </w:rPr>
            </w:pPr>
            <w:r>
              <w:rPr>
                <w:rFonts w:hint="eastAsia" w:asciiTheme="minorEastAsia" w:hAnsiTheme="minorEastAsia" w:eastAsiaTheme="minorEastAsia"/>
                <w:bCs/>
              </w:rPr>
              <w:t>滨江院区花卉绿植摆放方案（提供具体</w:t>
            </w:r>
            <w:r>
              <w:rPr>
                <w:rFonts w:hint="eastAsia" w:ascii="宋体" w:hAnsi="宋体" w:cs="宋体"/>
                <w:color w:val="000000"/>
                <w:kern w:val="0"/>
              </w:rPr>
              <w:t>选用花卉</w:t>
            </w:r>
            <w:r>
              <w:rPr>
                <w:rFonts w:hint="eastAsia" w:ascii="宋体" w:hAnsi="宋体" w:cs="宋体"/>
                <w:color w:val="000000"/>
                <w:kern w:val="0"/>
                <w:lang w:val="en-US" w:eastAsia="zh-CN"/>
              </w:rPr>
              <w:t>绿植</w:t>
            </w:r>
            <w:r>
              <w:rPr>
                <w:rFonts w:hint="eastAsia" w:ascii="宋体" w:hAnsi="宋体" w:cs="宋体"/>
                <w:color w:val="000000"/>
                <w:kern w:val="0"/>
              </w:rPr>
              <w:t>品种、配置比例方案、</w:t>
            </w:r>
            <w:r>
              <w:rPr>
                <w:rFonts w:hint="eastAsia" w:asciiTheme="minorEastAsia" w:hAnsiTheme="minorEastAsia" w:eastAsiaTheme="minorEastAsia"/>
                <w:bCs/>
              </w:rPr>
              <w:t>花卉绿植盆栽所使用花盆具体描述及花盆样式（以图片形式））</w:t>
            </w:r>
            <w:r>
              <w:rPr>
                <w:rFonts w:hint="eastAsia"/>
              </w:rPr>
              <w:t>（评分范围：5,4,3,2,1,0）</w:t>
            </w:r>
          </w:p>
        </w:tc>
        <w:tc>
          <w:tcPr>
            <w:tcW w:w="399" w:type="pct"/>
            <w:vAlign w:val="center"/>
          </w:tcPr>
          <w:p w14:paraId="2B43EC54">
            <w:pPr>
              <w:ind w:firstLine="0" w:firstLineChars="0"/>
              <w:jc w:val="center"/>
            </w:pPr>
            <w:r>
              <w:rPr>
                <w:rFonts w:hint="eastAsia"/>
              </w:rPr>
              <w:t>0-5</w:t>
            </w:r>
          </w:p>
        </w:tc>
        <w:tc>
          <w:tcPr>
            <w:tcW w:w="665" w:type="pct"/>
            <w:vAlign w:val="center"/>
          </w:tcPr>
          <w:p w14:paraId="3757E96C">
            <w:pPr>
              <w:ind w:firstLine="0" w:firstLineChars="0"/>
              <w:jc w:val="center"/>
            </w:pPr>
            <w:r>
              <w:rPr>
                <w:rFonts w:hint="eastAsia"/>
              </w:rPr>
              <w:t>主观分</w:t>
            </w:r>
          </w:p>
        </w:tc>
      </w:tr>
      <w:tr w14:paraId="145483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5" w:hRule="atLeast"/>
        </w:trPr>
        <w:tc>
          <w:tcPr>
            <w:tcW w:w="652" w:type="dxa"/>
            <w:vAlign w:val="center"/>
          </w:tcPr>
          <w:p w14:paraId="68A96515">
            <w:pPr>
              <w:ind w:firstLine="0" w:firstLineChars="0"/>
              <w:jc w:val="center"/>
              <w:rPr>
                <w:kern w:val="0"/>
              </w:rPr>
            </w:pPr>
            <w:r>
              <w:rPr>
                <w:rFonts w:hint="eastAsia"/>
                <w:kern w:val="0"/>
              </w:rPr>
              <w:t>8</w:t>
            </w:r>
          </w:p>
        </w:tc>
        <w:tc>
          <w:tcPr>
            <w:tcW w:w="491" w:type="pct"/>
            <w:vAlign w:val="center"/>
          </w:tcPr>
          <w:p w14:paraId="4B89560C">
            <w:pPr>
              <w:ind w:firstLine="0" w:firstLineChars="0"/>
              <w:jc w:val="center"/>
              <w:rPr>
                <w:kern w:val="0"/>
              </w:rPr>
            </w:pPr>
            <w:r>
              <w:rPr>
                <w:rFonts w:hint="eastAsia"/>
                <w:kern w:val="0"/>
              </w:rPr>
              <w:t>技术</w:t>
            </w:r>
          </w:p>
        </w:tc>
        <w:tc>
          <w:tcPr>
            <w:tcW w:w="3103" w:type="pct"/>
            <w:vAlign w:val="center"/>
          </w:tcPr>
          <w:p w14:paraId="05C28975">
            <w:pPr>
              <w:ind w:firstLine="0" w:firstLineChars="0"/>
              <w:rPr>
                <w:rFonts w:asciiTheme="minorEastAsia" w:hAnsiTheme="minorEastAsia"/>
                <w:bCs/>
              </w:rPr>
            </w:pPr>
            <w:r>
              <w:rPr>
                <w:rFonts w:hint="eastAsia" w:ascii="宋体" w:hAnsi="宋体" w:cs="Helvetica"/>
                <w:kern w:val="0"/>
              </w:rPr>
              <w:t>湖滨院区零星绿植租赁服务方案</w:t>
            </w:r>
            <w:r>
              <w:rPr>
                <w:rFonts w:hint="eastAsia"/>
              </w:rPr>
              <w:t>（评分范围：3,2,1,0）</w:t>
            </w:r>
          </w:p>
        </w:tc>
        <w:tc>
          <w:tcPr>
            <w:tcW w:w="399" w:type="pct"/>
            <w:vAlign w:val="center"/>
          </w:tcPr>
          <w:p w14:paraId="2B3DD9DB">
            <w:pPr>
              <w:ind w:firstLine="0" w:firstLineChars="0"/>
              <w:jc w:val="center"/>
            </w:pPr>
            <w:r>
              <w:rPr>
                <w:rFonts w:hint="eastAsia"/>
              </w:rPr>
              <w:t>0-3</w:t>
            </w:r>
          </w:p>
        </w:tc>
        <w:tc>
          <w:tcPr>
            <w:tcW w:w="665" w:type="pct"/>
            <w:vAlign w:val="center"/>
          </w:tcPr>
          <w:p w14:paraId="64EF5A77">
            <w:pPr>
              <w:ind w:firstLine="0" w:firstLineChars="0"/>
              <w:jc w:val="center"/>
            </w:pPr>
            <w:r>
              <w:rPr>
                <w:rFonts w:hint="eastAsia"/>
              </w:rPr>
              <w:t>主观分</w:t>
            </w:r>
          </w:p>
        </w:tc>
      </w:tr>
      <w:tr w14:paraId="186119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5" w:hRule="atLeast"/>
        </w:trPr>
        <w:tc>
          <w:tcPr>
            <w:tcW w:w="652" w:type="dxa"/>
            <w:vAlign w:val="center"/>
          </w:tcPr>
          <w:p w14:paraId="66947889">
            <w:pPr>
              <w:ind w:firstLine="0" w:firstLineChars="0"/>
              <w:jc w:val="center"/>
              <w:rPr>
                <w:kern w:val="0"/>
              </w:rPr>
            </w:pPr>
            <w:r>
              <w:rPr>
                <w:rFonts w:hint="eastAsia"/>
                <w:kern w:val="0"/>
              </w:rPr>
              <w:t>9</w:t>
            </w:r>
          </w:p>
        </w:tc>
        <w:tc>
          <w:tcPr>
            <w:tcW w:w="491" w:type="pct"/>
            <w:vAlign w:val="center"/>
          </w:tcPr>
          <w:p w14:paraId="027C3AE6">
            <w:pPr>
              <w:ind w:firstLine="0" w:firstLineChars="0"/>
              <w:jc w:val="center"/>
              <w:rPr>
                <w:kern w:val="0"/>
              </w:rPr>
            </w:pPr>
            <w:r>
              <w:rPr>
                <w:rFonts w:hint="eastAsia"/>
                <w:kern w:val="0"/>
              </w:rPr>
              <w:t>技术</w:t>
            </w:r>
          </w:p>
        </w:tc>
        <w:tc>
          <w:tcPr>
            <w:tcW w:w="3103" w:type="pct"/>
            <w:vAlign w:val="center"/>
          </w:tcPr>
          <w:p w14:paraId="1844C63D">
            <w:pPr>
              <w:widowControl/>
              <w:autoSpaceDE w:val="0"/>
              <w:autoSpaceDN w:val="0"/>
              <w:ind w:firstLine="0" w:firstLineChars="0"/>
              <w:jc w:val="left"/>
              <w:rPr>
                <w:rFonts w:asciiTheme="minorEastAsia" w:hAnsiTheme="minorEastAsia" w:eastAsiaTheme="minorEastAsia"/>
                <w:bCs/>
              </w:rPr>
            </w:pPr>
            <w:r>
              <w:rPr>
                <w:rFonts w:hint="eastAsia" w:asciiTheme="minorEastAsia" w:hAnsiTheme="minorEastAsia" w:eastAsiaTheme="minorEastAsia"/>
                <w:bCs/>
              </w:rPr>
              <w:t>现场花卉绿植管理方案</w:t>
            </w:r>
            <w:r>
              <w:rPr>
                <w:rFonts w:hint="eastAsia"/>
              </w:rPr>
              <w:t>（评分范围：5,4,3,2,1,0）</w:t>
            </w:r>
          </w:p>
        </w:tc>
        <w:tc>
          <w:tcPr>
            <w:tcW w:w="399" w:type="pct"/>
            <w:vAlign w:val="center"/>
          </w:tcPr>
          <w:p w14:paraId="3171287F">
            <w:pPr>
              <w:ind w:firstLine="0" w:firstLineChars="0"/>
              <w:jc w:val="center"/>
            </w:pPr>
            <w:r>
              <w:rPr>
                <w:rFonts w:hint="eastAsia"/>
              </w:rPr>
              <w:t>0-5</w:t>
            </w:r>
          </w:p>
        </w:tc>
        <w:tc>
          <w:tcPr>
            <w:tcW w:w="665" w:type="pct"/>
            <w:vAlign w:val="center"/>
          </w:tcPr>
          <w:p w14:paraId="66527630">
            <w:pPr>
              <w:ind w:firstLine="0" w:firstLineChars="0"/>
              <w:jc w:val="center"/>
            </w:pPr>
            <w:r>
              <w:rPr>
                <w:rFonts w:hint="eastAsia"/>
              </w:rPr>
              <w:t>主观分</w:t>
            </w:r>
          </w:p>
        </w:tc>
      </w:tr>
      <w:tr w14:paraId="37A948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5" w:hRule="atLeast"/>
        </w:trPr>
        <w:tc>
          <w:tcPr>
            <w:tcW w:w="652" w:type="dxa"/>
            <w:vAlign w:val="center"/>
          </w:tcPr>
          <w:p w14:paraId="41BDF284">
            <w:pPr>
              <w:ind w:firstLine="0" w:firstLineChars="0"/>
              <w:jc w:val="center"/>
              <w:rPr>
                <w:kern w:val="0"/>
              </w:rPr>
            </w:pPr>
            <w:r>
              <w:rPr>
                <w:rFonts w:hint="eastAsia"/>
                <w:kern w:val="0"/>
              </w:rPr>
              <w:t>10</w:t>
            </w:r>
          </w:p>
        </w:tc>
        <w:tc>
          <w:tcPr>
            <w:tcW w:w="491" w:type="pct"/>
            <w:vAlign w:val="center"/>
          </w:tcPr>
          <w:p w14:paraId="5BDDAFD0">
            <w:pPr>
              <w:ind w:firstLine="0" w:firstLineChars="0"/>
              <w:jc w:val="center"/>
              <w:rPr>
                <w:kern w:val="0"/>
              </w:rPr>
            </w:pPr>
            <w:r>
              <w:rPr>
                <w:rFonts w:hint="eastAsia"/>
                <w:kern w:val="0"/>
              </w:rPr>
              <w:t>技术</w:t>
            </w:r>
          </w:p>
        </w:tc>
        <w:tc>
          <w:tcPr>
            <w:tcW w:w="3103" w:type="pct"/>
            <w:vAlign w:val="center"/>
          </w:tcPr>
          <w:p w14:paraId="6C15E1AB">
            <w:pPr>
              <w:ind w:firstLine="0" w:firstLineChars="0"/>
              <w:rPr>
                <w:kern w:val="0"/>
              </w:rPr>
            </w:pPr>
            <w:r>
              <w:rPr>
                <w:rFonts w:hint="eastAsia" w:ascii="宋体" w:hAnsi="宋体" w:cs="宋体"/>
                <w:color w:val="000000"/>
                <w:kern w:val="0"/>
              </w:rPr>
              <w:t>绿化养护理念和服务目标</w:t>
            </w:r>
            <w:r>
              <w:rPr>
                <w:rFonts w:hint="eastAsia"/>
              </w:rPr>
              <w:t>（评分范围：3,2,1,0）</w:t>
            </w:r>
          </w:p>
        </w:tc>
        <w:tc>
          <w:tcPr>
            <w:tcW w:w="399" w:type="pct"/>
            <w:vAlign w:val="center"/>
          </w:tcPr>
          <w:p w14:paraId="20E499E0">
            <w:pPr>
              <w:ind w:firstLine="0" w:firstLineChars="0"/>
              <w:jc w:val="center"/>
              <w:rPr>
                <w:kern w:val="0"/>
              </w:rPr>
            </w:pPr>
            <w:r>
              <w:rPr>
                <w:rFonts w:hint="eastAsia"/>
              </w:rPr>
              <w:t>0-3</w:t>
            </w:r>
          </w:p>
        </w:tc>
        <w:tc>
          <w:tcPr>
            <w:tcW w:w="665" w:type="pct"/>
            <w:vAlign w:val="center"/>
          </w:tcPr>
          <w:p w14:paraId="640981F7">
            <w:pPr>
              <w:ind w:firstLine="0" w:firstLineChars="0"/>
              <w:jc w:val="center"/>
              <w:rPr>
                <w:kern w:val="0"/>
              </w:rPr>
            </w:pPr>
            <w:r>
              <w:rPr>
                <w:rFonts w:hint="eastAsia"/>
              </w:rPr>
              <w:t>主观分</w:t>
            </w:r>
          </w:p>
        </w:tc>
      </w:tr>
      <w:tr w14:paraId="780A25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5" w:hRule="atLeast"/>
        </w:trPr>
        <w:tc>
          <w:tcPr>
            <w:tcW w:w="652" w:type="dxa"/>
            <w:vAlign w:val="center"/>
          </w:tcPr>
          <w:p w14:paraId="56CDA96F">
            <w:pPr>
              <w:ind w:firstLine="0" w:firstLineChars="0"/>
              <w:jc w:val="center"/>
              <w:rPr>
                <w:kern w:val="0"/>
              </w:rPr>
            </w:pPr>
            <w:r>
              <w:rPr>
                <w:rFonts w:hint="eastAsia"/>
                <w:kern w:val="0"/>
              </w:rPr>
              <w:t>11</w:t>
            </w:r>
          </w:p>
        </w:tc>
        <w:tc>
          <w:tcPr>
            <w:tcW w:w="491" w:type="pct"/>
            <w:vAlign w:val="center"/>
          </w:tcPr>
          <w:p w14:paraId="6FC863E2">
            <w:pPr>
              <w:ind w:firstLine="0" w:firstLineChars="0"/>
              <w:jc w:val="center"/>
              <w:rPr>
                <w:kern w:val="0"/>
              </w:rPr>
            </w:pPr>
            <w:r>
              <w:rPr>
                <w:rFonts w:hint="eastAsia"/>
                <w:kern w:val="0"/>
              </w:rPr>
              <w:t>技术</w:t>
            </w:r>
          </w:p>
        </w:tc>
        <w:tc>
          <w:tcPr>
            <w:tcW w:w="3103" w:type="pct"/>
            <w:vAlign w:val="center"/>
          </w:tcPr>
          <w:p w14:paraId="06234142">
            <w:pPr>
              <w:widowControl/>
              <w:autoSpaceDE w:val="0"/>
              <w:autoSpaceDN w:val="0"/>
              <w:ind w:firstLine="0" w:firstLineChars="0"/>
              <w:jc w:val="left"/>
              <w:rPr>
                <w:kern w:val="0"/>
              </w:rPr>
            </w:pPr>
            <w:r>
              <w:rPr>
                <w:rFonts w:hint="eastAsia" w:asciiTheme="minorEastAsia" w:hAnsiTheme="minorEastAsia" w:eastAsiaTheme="minorEastAsia"/>
                <w:bCs/>
              </w:rPr>
              <w:t>盆景和盆栽日常养护与巡查方案</w:t>
            </w:r>
            <w:r>
              <w:rPr>
                <w:rFonts w:hint="eastAsia"/>
              </w:rPr>
              <w:t>（评分范围：5,4,3,2,1,0）</w:t>
            </w:r>
          </w:p>
        </w:tc>
        <w:tc>
          <w:tcPr>
            <w:tcW w:w="399" w:type="pct"/>
            <w:vAlign w:val="center"/>
          </w:tcPr>
          <w:p w14:paraId="0A6346DA">
            <w:pPr>
              <w:ind w:firstLine="0" w:firstLineChars="0"/>
              <w:jc w:val="center"/>
              <w:rPr>
                <w:kern w:val="0"/>
              </w:rPr>
            </w:pPr>
            <w:r>
              <w:rPr>
                <w:rFonts w:hint="eastAsia"/>
              </w:rPr>
              <w:t>0-5</w:t>
            </w:r>
          </w:p>
        </w:tc>
        <w:tc>
          <w:tcPr>
            <w:tcW w:w="665" w:type="pct"/>
            <w:vAlign w:val="center"/>
          </w:tcPr>
          <w:p w14:paraId="4D814592">
            <w:pPr>
              <w:ind w:firstLine="0" w:firstLineChars="0"/>
              <w:jc w:val="center"/>
            </w:pPr>
            <w:r>
              <w:rPr>
                <w:rFonts w:hint="eastAsia"/>
              </w:rPr>
              <w:t>主观分</w:t>
            </w:r>
          </w:p>
        </w:tc>
      </w:tr>
      <w:tr w14:paraId="6284FC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5" w:hRule="atLeast"/>
        </w:trPr>
        <w:tc>
          <w:tcPr>
            <w:tcW w:w="652" w:type="dxa"/>
            <w:vAlign w:val="center"/>
          </w:tcPr>
          <w:p w14:paraId="2DCE374B">
            <w:pPr>
              <w:ind w:firstLine="0" w:firstLineChars="0"/>
              <w:jc w:val="center"/>
              <w:rPr>
                <w:kern w:val="0"/>
              </w:rPr>
            </w:pPr>
            <w:r>
              <w:rPr>
                <w:rFonts w:hint="eastAsia"/>
                <w:kern w:val="0"/>
              </w:rPr>
              <w:t>12</w:t>
            </w:r>
          </w:p>
        </w:tc>
        <w:tc>
          <w:tcPr>
            <w:tcW w:w="491" w:type="pct"/>
            <w:vAlign w:val="center"/>
          </w:tcPr>
          <w:p w14:paraId="143A31D1">
            <w:pPr>
              <w:ind w:firstLine="0" w:firstLineChars="0"/>
              <w:jc w:val="center"/>
            </w:pPr>
            <w:r>
              <w:rPr>
                <w:rFonts w:hint="eastAsia"/>
              </w:rPr>
              <w:t>技术</w:t>
            </w:r>
          </w:p>
        </w:tc>
        <w:tc>
          <w:tcPr>
            <w:tcW w:w="3103" w:type="pct"/>
            <w:vAlign w:val="center"/>
          </w:tcPr>
          <w:p w14:paraId="512587F0">
            <w:pPr>
              <w:ind w:firstLine="0" w:firstLineChars="0"/>
              <w:rPr>
                <w:rFonts w:ascii="宋体" w:hAnsi="宋体" w:cs="宋体"/>
                <w:color w:val="000000"/>
                <w:kern w:val="0"/>
              </w:rPr>
            </w:pPr>
            <w:r>
              <w:rPr>
                <w:rFonts w:hint="eastAsia" w:ascii="宋体" w:hAnsi="宋体" w:cs="宋体"/>
                <w:color w:val="000000"/>
                <w:kern w:val="0"/>
              </w:rPr>
              <w:t>绿化存活率、病虫害防治率，低危害率保障方案</w:t>
            </w:r>
            <w:r>
              <w:rPr>
                <w:rFonts w:hint="eastAsia"/>
              </w:rPr>
              <w:t>（评分范围：5,4,3,2,1,0）</w:t>
            </w:r>
          </w:p>
        </w:tc>
        <w:tc>
          <w:tcPr>
            <w:tcW w:w="399" w:type="pct"/>
            <w:vAlign w:val="center"/>
          </w:tcPr>
          <w:p w14:paraId="45405466">
            <w:pPr>
              <w:ind w:firstLine="0" w:firstLineChars="0"/>
              <w:jc w:val="center"/>
              <w:rPr>
                <w:rFonts w:ascii="宋体" w:hAnsi="宋体" w:cs="宋体"/>
                <w:color w:val="000000"/>
                <w:kern w:val="0"/>
              </w:rPr>
            </w:pPr>
            <w:r>
              <w:rPr>
                <w:rFonts w:hint="eastAsia"/>
              </w:rPr>
              <w:t>0-5</w:t>
            </w:r>
          </w:p>
        </w:tc>
        <w:tc>
          <w:tcPr>
            <w:tcW w:w="665" w:type="pct"/>
            <w:vAlign w:val="center"/>
          </w:tcPr>
          <w:p w14:paraId="449A056A">
            <w:pPr>
              <w:ind w:firstLine="0" w:firstLineChars="0"/>
              <w:jc w:val="center"/>
              <w:rPr>
                <w:rFonts w:ascii="宋体" w:hAnsi="宋体" w:cs="宋体"/>
                <w:color w:val="000000"/>
                <w:kern w:val="0"/>
              </w:rPr>
            </w:pPr>
            <w:r>
              <w:rPr>
                <w:rFonts w:hint="eastAsia"/>
              </w:rPr>
              <w:t>主观分</w:t>
            </w:r>
          </w:p>
        </w:tc>
      </w:tr>
      <w:tr w14:paraId="24BB1A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5" w:hRule="atLeast"/>
        </w:trPr>
        <w:tc>
          <w:tcPr>
            <w:tcW w:w="652" w:type="dxa"/>
            <w:vAlign w:val="center"/>
          </w:tcPr>
          <w:p w14:paraId="562E6CCE">
            <w:pPr>
              <w:ind w:firstLine="0" w:firstLineChars="0"/>
              <w:jc w:val="center"/>
              <w:rPr>
                <w:kern w:val="0"/>
              </w:rPr>
            </w:pPr>
            <w:r>
              <w:rPr>
                <w:rFonts w:hint="eastAsia"/>
                <w:kern w:val="0"/>
              </w:rPr>
              <w:t>13</w:t>
            </w:r>
          </w:p>
        </w:tc>
        <w:tc>
          <w:tcPr>
            <w:tcW w:w="491" w:type="pct"/>
            <w:vAlign w:val="center"/>
          </w:tcPr>
          <w:p w14:paraId="70E163F1">
            <w:pPr>
              <w:ind w:firstLine="0" w:firstLineChars="0"/>
              <w:jc w:val="center"/>
            </w:pPr>
            <w:r>
              <w:rPr>
                <w:rFonts w:hint="eastAsia"/>
              </w:rPr>
              <w:t>技术</w:t>
            </w:r>
          </w:p>
        </w:tc>
        <w:tc>
          <w:tcPr>
            <w:tcW w:w="3103" w:type="pct"/>
            <w:vAlign w:val="center"/>
          </w:tcPr>
          <w:p w14:paraId="10D9D09F">
            <w:pPr>
              <w:ind w:firstLine="0" w:firstLineChars="0"/>
              <w:rPr>
                <w:rFonts w:ascii="宋体" w:hAnsi="宋体" w:cs="宋体"/>
                <w:color w:val="000000"/>
                <w:kern w:val="0"/>
              </w:rPr>
            </w:pPr>
            <w:r>
              <w:rPr>
                <w:rFonts w:hint="eastAsia" w:ascii="宋体" w:hAnsi="宋体" w:cs="宋体"/>
                <w:color w:val="000000"/>
                <w:kern w:val="0"/>
              </w:rPr>
              <w:t>按时调整、更换花卉绿植品种方案</w:t>
            </w:r>
            <w:r>
              <w:rPr>
                <w:rFonts w:hint="eastAsia"/>
              </w:rPr>
              <w:t>（评分范围：5,4,3,2,1,0）</w:t>
            </w:r>
          </w:p>
        </w:tc>
        <w:tc>
          <w:tcPr>
            <w:tcW w:w="399" w:type="pct"/>
            <w:vAlign w:val="center"/>
          </w:tcPr>
          <w:p w14:paraId="49B28685">
            <w:pPr>
              <w:ind w:firstLine="0" w:firstLineChars="0"/>
              <w:jc w:val="center"/>
              <w:rPr>
                <w:rFonts w:ascii="宋体" w:hAnsi="宋体" w:cs="宋体"/>
                <w:color w:val="000000"/>
                <w:kern w:val="0"/>
              </w:rPr>
            </w:pPr>
            <w:r>
              <w:rPr>
                <w:rFonts w:hint="eastAsia"/>
              </w:rPr>
              <w:t>0-5</w:t>
            </w:r>
          </w:p>
        </w:tc>
        <w:tc>
          <w:tcPr>
            <w:tcW w:w="665" w:type="pct"/>
            <w:vAlign w:val="center"/>
          </w:tcPr>
          <w:p w14:paraId="2B4C94C6">
            <w:pPr>
              <w:ind w:firstLine="0" w:firstLineChars="0"/>
              <w:jc w:val="center"/>
              <w:rPr>
                <w:rFonts w:ascii="宋体" w:hAnsi="宋体" w:cs="宋体"/>
                <w:color w:val="000000"/>
                <w:kern w:val="0"/>
              </w:rPr>
            </w:pPr>
            <w:r>
              <w:rPr>
                <w:rFonts w:hint="eastAsia"/>
              </w:rPr>
              <w:t>主观分</w:t>
            </w:r>
          </w:p>
        </w:tc>
      </w:tr>
      <w:tr w14:paraId="30FF92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5" w:hRule="atLeast"/>
        </w:trPr>
        <w:tc>
          <w:tcPr>
            <w:tcW w:w="652" w:type="dxa"/>
            <w:vAlign w:val="center"/>
          </w:tcPr>
          <w:p w14:paraId="2D0F3B19">
            <w:pPr>
              <w:ind w:firstLine="0" w:firstLineChars="0"/>
              <w:jc w:val="center"/>
              <w:rPr>
                <w:kern w:val="0"/>
              </w:rPr>
            </w:pPr>
            <w:r>
              <w:rPr>
                <w:rFonts w:hint="eastAsia"/>
                <w:kern w:val="0"/>
              </w:rPr>
              <w:t>14</w:t>
            </w:r>
          </w:p>
        </w:tc>
        <w:tc>
          <w:tcPr>
            <w:tcW w:w="491" w:type="pct"/>
            <w:vAlign w:val="center"/>
          </w:tcPr>
          <w:p w14:paraId="082B1A10">
            <w:pPr>
              <w:ind w:firstLine="0" w:firstLineChars="0"/>
              <w:jc w:val="center"/>
            </w:pPr>
            <w:r>
              <w:rPr>
                <w:rFonts w:hint="eastAsia"/>
              </w:rPr>
              <w:t>技术</w:t>
            </w:r>
          </w:p>
        </w:tc>
        <w:tc>
          <w:tcPr>
            <w:tcW w:w="3103" w:type="pct"/>
            <w:vAlign w:val="center"/>
          </w:tcPr>
          <w:p w14:paraId="7CEF508F">
            <w:pPr>
              <w:ind w:firstLine="0" w:firstLineChars="0"/>
              <w:rPr>
                <w:rFonts w:ascii="宋体" w:hAnsi="宋体" w:cs="宋体"/>
                <w:color w:val="000000"/>
                <w:kern w:val="0"/>
              </w:rPr>
            </w:pPr>
            <w:r>
              <w:rPr>
                <w:rFonts w:hint="eastAsia" w:ascii="宋体" w:hAnsi="宋体" w:cs="宋体"/>
                <w:color w:val="000000"/>
                <w:kern w:val="0"/>
              </w:rPr>
              <w:t>投入的养护及绿化设备、工具情况。</w:t>
            </w:r>
            <w:r>
              <w:rPr>
                <w:rFonts w:hint="eastAsia"/>
              </w:rPr>
              <w:t>（评分范围：5,4,3,2,1,0）</w:t>
            </w:r>
          </w:p>
        </w:tc>
        <w:tc>
          <w:tcPr>
            <w:tcW w:w="399" w:type="pct"/>
            <w:vAlign w:val="center"/>
          </w:tcPr>
          <w:p w14:paraId="10DB9BAE">
            <w:pPr>
              <w:ind w:firstLine="0" w:firstLineChars="0"/>
              <w:jc w:val="center"/>
              <w:rPr>
                <w:rFonts w:ascii="宋体" w:hAnsi="宋体" w:cs="宋体"/>
                <w:color w:val="000000"/>
                <w:kern w:val="0"/>
              </w:rPr>
            </w:pPr>
            <w:r>
              <w:rPr>
                <w:rFonts w:hint="eastAsia"/>
              </w:rPr>
              <w:t>0-5</w:t>
            </w:r>
          </w:p>
        </w:tc>
        <w:tc>
          <w:tcPr>
            <w:tcW w:w="665" w:type="pct"/>
            <w:vAlign w:val="center"/>
          </w:tcPr>
          <w:p w14:paraId="4E9F7724">
            <w:pPr>
              <w:ind w:firstLine="0" w:firstLineChars="0"/>
              <w:jc w:val="center"/>
              <w:rPr>
                <w:rFonts w:ascii="宋体" w:hAnsi="宋体" w:cs="宋体"/>
                <w:color w:val="000000"/>
                <w:kern w:val="0"/>
              </w:rPr>
            </w:pPr>
            <w:r>
              <w:rPr>
                <w:rFonts w:hint="eastAsia"/>
              </w:rPr>
              <w:t>主观分</w:t>
            </w:r>
          </w:p>
        </w:tc>
      </w:tr>
      <w:tr w14:paraId="7E61C3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5" w:hRule="atLeast"/>
        </w:trPr>
        <w:tc>
          <w:tcPr>
            <w:tcW w:w="652" w:type="dxa"/>
            <w:vAlign w:val="center"/>
          </w:tcPr>
          <w:p w14:paraId="02EBA2E5">
            <w:pPr>
              <w:ind w:firstLine="0" w:firstLineChars="0"/>
              <w:jc w:val="center"/>
              <w:rPr>
                <w:kern w:val="0"/>
              </w:rPr>
            </w:pPr>
            <w:r>
              <w:rPr>
                <w:rFonts w:hint="eastAsia"/>
                <w:kern w:val="0"/>
              </w:rPr>
              <w:t>15</w:t>
            </w:r>
          </w:p>
        </w:tc>
        <w:tc>
          <w:tcPr>
            <w:tcW w:w="491" w:type="pct"/>
            <w:vAlign w:val="center"/>
          </w:tcPr>
          <w:p w14:paraId="0160E264">
            <w:pPr>
              <w:ind w:firstLine="0" w:firstLineChars="0"/>
              <w:jc w:val="center"/>
            </w:pPr>
            <w:r>
              <w:rPr>
                <w:rFonts w:hint="eastAsia"/>
              </w:rPr>
              <w:t>技术</w:t>
            </w:r>
          </w:p>
        </w:tc>
        <w:tc>
          <w:tcPr>
            <w:tcW w:w="3103" w:type="pct"/>
            <w:vAlign w:val="center"/>
          </w:tcPr>
          <w:p w14:paraId="1174ACD4">
            <w:pPr>
              <w:ind w:firstLine="0" w:firstLineChars="0"/>
              <w:rPr>
                <w:rFonts w:ascii="宋体" w:hAnsi="宋体" w:cs="宋体"/>
                <w:color w:val="000000"/>
                <w:kern w:val="0"/>
              </w:rPr>
            </w:pPr>
            <w:r>
              <w:rPr>
                <w:rFonts w:hint="eastAsia" w:ascii="宋体" w:hAnsi="宋体" w:cs="宋体"/>
                <w:color w:val="000000"/>
                <w:kern w:val="0"/>
              </w:rPr>
              <w:t>投入本项目药剂、耗材情况。</w:t>
            </w:r>
            <w:r>
              <w:rPr>
                <w:rFonts w:hint="eastAsia"/>
              </w:rPr>
              <w:t>（评分范围：2,1,0.5,0）</w:t>
            </w:r>
          </w:p>
        </w:tc>
        <w:tc>
          <w:tcPr>
            <w:tcW w:w="764" w:type="dxa"/>
            <w:vAlign w:val="center"/>
          </w:tcPr>
          <w:p w14:paraId="561D67AC">
            <w:pPr>
              <w:ind w:firstLine="0" w:firstLineChars="0"/>
              <w:jc w:val="center"/>
            </w:pPr>
            <w:r>
              <w:rPr>
                <w:rFonts w:hint="eastAsia"/>
              </w:rPr>
              <w:t>0-2</w:t>
            </w:r>
          </w:p>
        </w:tc>
        <w:tc>
          <w:tcPr>
            <w:tcW w:w="1273" w:type="dxa"/>
            <w:vAlign w:val="center"/>
          </w:tcPr>
          <w:p w14:paraId="020092B9">
            <w:pPr>
              <w:ind w:firstLine="0" w:firstLineChars="0"/>
              <w:jc w:val="center"/>
            </w:pPr>
            <w:r>
              <w:rPr>
                <w:rFonts w:hint="eastAsia"/>
              </w:rPr>
              <w:t>主观分</w:t>
            </w:r>
          </w:p>
        </w:tc>
      </w:tr>
      <w:tr w14:paraId="2D2FBD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5" w:hRule="atLeast"/>
        </w:trPr>
        <w:tc>
          <w:tcPr>
            <w:tcW w:w="652" w:type="dxa"/>
            <w:vAlign w:val="center"/>
          </w:tcPr>
          <w:p w14:paraId="46A99AA4">
            <w:pPr>
              <w:ind w:firstLine="0" w:firstLineChars="0"/>
              <w:jc w:val="center"/>
              <w:rPr>
                <w:kern w:val="0"/>
              </w:rPr>
            </w:pPr>
            <w:r>
              <w:rPr>
                <w:rFonts w:hint="eastAsia"/>
                <w:kern w:val="0"/>
              </w:rPr>
              <w:t>16</w:t>
            </w:r>
          </w:p>
        </w:tc>
        <w:tc>
          <w:tcPr>
            <w:tcW w:w="491" w:type="pct"/>
            <w:vAlign w:val="center"/>
          </w:tcPr>
          <w:p w14:paraId="3E096AEB">
            <w:pPr>
              <w:ind w:firstLine="0" w:firstLineChars="0"/>
              <w:jc w:val="center"/>
              <w:rPr>
                <w:kern w:val="0"/>
              </w:rPr>
            </w:pPr>
            <w:r>
              <w:rPr>
                <w:rFonts w:hint="eastAsia"/>
                <w:kern w:val="0"/>
              </w:rPr>
              <w:t>技术</w:t>
            </w:r>
          </w:p>
        </w:tc>
        <w:tc>
          <w:tcPr>
            <w:tcW w:w="3103" w:type="pct"/>
            <w:vAlign w:val="center"/>
          </w:tcPr>
          <w:p w14:paraId="0DFD4B54">
            <w:pPr>
              <w:widowControl/>
              <w:autoSpaceDE w:val="0"/>
              <w:autoSpaceDN w:val="0"/>
              <w:ind w:firstLine="0" w:firstLineChars="0"/>
              <w:jc w:val="left"/>
              <w:rPr>
                <w:kern w:val="0"/>
              </w:rPr>
            </w:pPr>
            <w:r>
              <w:rPr>
                <w:rFonts w:hint="eastAsia" w:ascii="宋体" w:hAnsi="宋体" w:cs="宋体"/>
                <w:color w:val="000000"/>
                <w:kern w:val="0"/>
              </w:rPr>
              <w:t>养护质量的承诺及保障措施</w:t>
            </w:r>
            <w:r>
              <w:rPr>
                <w:rFonts w:hint="eastAsia"/>
              </w:rPr>
              <w:t>（评分范围：5,4,3,2,1,0）</w:t>
            </w:r>
          </w:p>
        </w:tc>
        <w:tc>
          <w:tcPr>
            <w:tcW w:w="399" w:type="pct"/>
            <w:vAlign w:val="center"/>
          </w:tcPr>
          <w:p w14:paraId="2BDC2540">
            <w:pPr>
              <w:ind w:firstLine="0" w:firstLineChars="0"/>
              <w:jc w:val="center"/>
            </w:pPr>
            <w:r>
              <w:rPr>
                <w:rFonts w:hint="eastAsia"/>
              </w:rPr>
              <w:t>0-5</w:t>
            </w:r>
          </w:p>
        </w:tc>
        <w:tc>
          <w:tcPr>
            <w:tcW w:w="665" w:type="pct"/>
            <w:vAlign w:val="center"/>
          </w:tcPr>
          <w:p w14:paraId="1237E84E">
            <w:pPr>
              <w:ind w:firstLine="0" w:firstLineChars="0"/>
              <w:jc w:val="center"/>
              <w:rPr>
                <w:kern w:val="0"/>
              </w:rPr>
            </w:pPr>
            <w:r>
              <w:rPr>
                <w:rFonts w:hint="eastAsia"/>
              </w:rPr>
              <w:t>主观分</w:t>
            </w:r>
          </w:p>
        </w:tc>
      </w:tr>
      <w:tr w14:paraId="75D18B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5" w:hRule="atLeast"/>
        </w:trPr>
        <w:tc>
          <w:tcPr>
            <w:tcW w:w="652" w:type="dxa"/>
            <w:vAlign w:val="center"/>
          </w:tcPr>
          <w:p w14:paraId="44682293">
            <w:pPr>
              <w:ind w:firstLine="0" w:firstLineChars="0"/>
              <w:jc w:val="center"/>
              <w:rPr>
                <w:kern w:val="0"/>
              </w:rPr>
            </w:pPr>
            <w:r>
              <w:rPr>
                <w:rFonts w:hint="eastAsia"/>
                <w:kern w:val="0"/>
              </w:rPr>
              <w:t>17</w:t>
            </w:r>
          </w:p>
        </w:tc>
        <w:tc>
          <w:tcPr>
            <w:tcW w:w="491" w:type="pct"/>
            <w:vAlign w:val="center"/>
          </w:tcPr>
          <w:p w14:paraId="5A2225F4">
            <w:pPr>
              <w:ind w:firstLine="0" w:firstLineChars="0"/>
              <w:jc w:val="center"/>
              <w:rPr>
                <w:kern w:val="0"/>
              </w:rPr>
            </w:pPr>
            <w:r>
              <w:rPr>
                <w:rFonts w:hint="eastAsia"/>
                <w:kern w:val="0"/>
              </w:rPr>
              <w:t>技术</w:t>
            </w:r>
          </w:p>
        </w:tc>
        <w:tc>
          <w:tcPr>
            <w:tcW w:w="3103" w:type="pct"/>
            <w:vAlign w:val="center"/>
          </w:tcPr>
          <w:p w14:paraId="64A170B7">
            <w:pPr>
              <w:widowControl/>
              <w:autoSpaceDE w:val="0"/>
              <w:autoSpaceDN w:val="0"/>
              <w:ind w:firstLine="0" w:firstLineChars="0"/>
              <w:jc w:val="left"/>
              <w:rPr>
                <w:kern w:val="0"/>
              </w:rPr>
            </w:pPr>
            <w:r>
              <w:rPr>
                <w:rFonts w:hint="eastAsia" w:ascii="宋体" w:hAnsi="宋体" w:cs="宋体"/>
                <w:color w:val="000000"/>
                <w:kern w:val="0"/>
              </w:rPr>
              <w:t>投标单位对本项目投入花卉、盆景、绿植等途径来源情况。</w:t>
            </w:r>
            <w:r>
              <w:rPr>
                <w:rFonts w:hint="eastAsia"/>
              </w:rPr>
              <w:t>（评分范围：5,4,3,2,1,0）</w:t>
            </w:r>
          </w:p>
        </w:tc>
        <w:tc>
          <w:tcPr>
            <w:tcW w:w="399" w:type="pct"/>
            <w:vAlign w:val="center"/>
          </w:tcPr>
          <w:p w14:paraId="72320D46">
            <w:pPr>
              <w:ind w:firstLine="0" w:firstLineChars="0"/>
              <w:jc w:val="center"/>
            </w:pPr>
            <w:r>
              <w:rPr>
                <w:rFonts w:hint="eastAsia"/>
              </w:rPr>
              <w:t>0-5</w:t>
            </w:r>
          </w:p>
        </w:tc>
        <w:tc>
          <w:tcPr>
            <w:tcW w:w="665" w:type="pct"/>
            <w:vAlign w:val="center"/>
          </w:tcPr>
          <w:p w14:paraId="67D57D43">
            <w:pPr>
              <w:ind w:firstLine="0" w:firstLineChars="0"/>
              <w:jc w:val="center"/>
              <w:rPr>
                <w:kern w:val="0"/>
              </w:rPr>
            </w:pPr>
            <w:r>
              <w:rPr>
                <w:rFonts w:hint="eastAsia"/>
              </w:rPr>
              <w:t>主观分</w:t>
            </w:r>
          </w:p>
        </w:tc>
      </w:tr>
      <w:tr w14:paraId="4A24AD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rPr>
        <w:tc>
          <w:tcPr>
            <w:tcW w:w="652" w:type="dxa"/>
            <w:vAlign w:val="center"/>
          </w:tcPr>
          <w:p w14:paraId="15BA330C">
            <w:pPr>
              <w:ind w:firstLine="0" w:firstLineChars="0"/>
              <w:jc w:val="center"/>
              <w:rPr>
                <w:kern w:val="0"/>
              </w:rPr>
            </w:pPr>
            <w:r>
              <w:rPr>
                <w:rFonts w:hint="eastAsia"/>
                <w:kern w:val="0"/>
              </w:rPr>
              <w:t>18</w:t>
            </w:r>
          </w:p>
        </w:tc>
        <w:tc>
          <w:tcPr>
            <w:tcW w:w="491" w:type="pct"/>
            <w:vAlign w:val="center"/>
          </w:tcPr>
          <w:p w14:paraId="0749ABC6">
            <w:pPr>
              <w:ind w:firstLine="0" w:firstLineChars="0"/>
              <w:jc w:val="center"/>
              <w:rPr>
                <w:kern w:val="0"/>
              </w:rPr>
            </w:pPr>
            <w:r>
              <w:rPr>
                <w:rFonts w:hint="eastAsia"/>
                <w:kern w:val="0"/>
              </w:rPr>
              <w:t>技术</w:t>
            </w:r>
          </w:p>
        </w:tc>
        <w:tc>
          <w:tcPr>
            <w:tcW w:w="3103" w:type="pct"/>
            <w:vAlign w:val="center"/>
          </w:tcPr>
          <w:p w14:paraId="7EDEA824">
            <w:pPr>
              <w:widowControl/>
              <w:autoSpaceDE w:val="0"/>
              <w:autoSpaceDN w:val="0"/>
              <w:ind w:firstLine="0" w:firstLineChars="0"/>
              <w:jc w:val="left"/>
              <w:rPr>
                <w:kern w:val="0"/>
              </w:rPr>
            </w:pPr>
            <w:r>
              <w:rPr>
                <w:rFonts w:hint="eastAsia" w:ascii="宋体" w:hAnsi="宋体" w:cs="宋体"/>
                <w:color w:val="000000"/>
                <w:kern w:val="0"/>
              </w:rPr>
              <w:t>安全管理目标、安全标示、警示等安全防护措施。</w:t>
            </w:r>
            <w:r>
              <w:rPr>
                <w:rFonts w:hint="eastAsia"/>
              </w:rPr>
              <w:t>（评分范围：3,2,1,0）</w:t>
            </w:r>
          </w:p>
        </w:tc>
        <w:tc>
          <w:tcPr>
            <w:tcW w:w="399" w:type="pct"/>
            <w:vAlign w:val="center"/>
          </w:tcPr>
          <w:p w14:paraId="7E0A20C4">
            <w:pPr>
              <w:ind w:firstLine="0" w:firstLineChars="0"/>
              <w:jc w:val="center"/>
            </w:pPr>
            <w:r>
              <w:rPr>
                <w:rFonts w:hint="eastAsia"/>
              </w:rPr>
              <w:t>0-3</w:t>
            </w:r>
          </w:p>
        </w:tc>
        <w:tc>
          <w:tcPr>
            <w:tcW w:w="665" w:type="pct"/>
            <w:vAlign w:val="center"/>
          </w:tcPr>
          <w:p w14:paraId="02D017B3">
            <w:pPr>
              <w:ind w:firstLine="0" w:firstLineChars="0"/>
              <w:jc w:val="center"/>
              <w:rPr>
                <w:kern w:val="0"/>
              </w:rPr>
            </w:pPr>
            <w:r>
              <w:rPr>
                <w:rFonts w:hint="eastAsia"/>
              </w:rPr>
              <w:t>主观分</w:t>
            </w:r>
          </w:p>
        </w:tc>
      </w:tr>
      <w:tr w14:paraId="697BA5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rPr>
        <w:tc>
          <w:tcPr>
            <w:tcW w:w="652" w:type="dxa"/>
            <w:vAlign w:val="center"/>
          </w:tcPr>
          <w:p w14:paraId="47227D02">
            <w:pPr>
              <w:ind w:firstLine="0" w:firstLineChars="0"/>
              <w:jc w:val="center"/>
              <w:rPr>
                <w:kern w:val="0"/>
              </w:rPr>
            </w:pPr>
            <w:r>
              <w:rPr>
                <w:rFonts w:hint="eastAsia"/>
                <w:kern w:val="0"/>
              </w:rPr>
              <w:t>19</w:t>
            </w:r>
          </w:p>
        </w:tc>
        <w:tc>
          <w:tcPr>
            <w:tcW w:w="491" w:type="pct"/>
            <w:vAlign w:val="center"/>
          </w:tcPr>
          <w:p w14:paraId="755771CB">
            <w:pPr>
              <w:ind w:firstLine="0" w:firstLineChars="0"/>
              <w:jc w:val="center"/>
              <w:rPr>
                <w:kern w:val="0"/>
              </w:rPr>
            </w:pPr>
            <w:r>
              <w:rPr>
                <w:rFonts w:hint="eastAsia"/>
                <w:kern w:val="0"/>
              </w:rPr>
              <w:t>技术</w:t>
            </w:r>
          </w:p>
        </w:tc>
        <w:tc>
          <w:tcPr>
            <w:tcW w:w="3103" w:type="pct"/>
            <w:vAlign w:val="center"/>
          </w:tcPr>
          <w:p w14:paraId="45A3244A">
            <w:pPr>
              <w:widowControl/>
              <w:autoSpaceDE w:val="0"/>
              <w:autoSpaceDN w:val="0"/>
              <w:ind w:firstLine="0" w:firstLineChars="0"/>
              <w:jc w:val="left"/>
              <w:rPr>
                <w:rFonts w:ascii="宋体" w:hAnsi="宋体" w:cs="宋体"/>
                <w:color w:val="000000"/>
                <w:kern w:val="0"/>
              </w:rPr>
            </w:pPr>
            <w:r>
              <w:rPr>
                <w:rFonts w:hint="eastAsia"/>
              </w:rPr>
              <w:t>针对本项目的相关管理制度建立健全情况（评分范围：3,2,1,0）</w:t>
            </w:r>
          </w:p>
        </w:tc>
        <w:tc>
          <w:tcPr>
            <w:tcW w:w="764" w:type="dxa"/>
            <w:vAlign w:val="center"/>
          </w:tcPr>
          <w:p w14:paraId="7FD57308">
            <w:pPr>
              <w:ind w:firstLine="0" w:firstLineChars="0"/>
              <w:jc w:val="center"/>
            </w:pPr>
            <w:r>
              <w:rPr>
                <w:rFonts w:hint="eastAsia"/>
              </w:rPr>
              <w:t>0-3</w:t>
            </w:r>
          </w:p>
        </w:tc>
        <w:tc>
          <w:tcPr>
            <w:tcW w:w="1273" w:type="dxa"/>
            <w:vAlign w:val="center"/>
          </w:tcPr>
          <w:p w14:paraId="672808A9">
            <w:pPr>
              <w:ind w:firstLine="0" w:firstLineChars="0"/>
              <w:jc w:val="center"/>
            </w:pPr>
            <w:r>
              <w:rPr>
                <w:rFonts w:hint="eastAsia"/>
              </w:rPr>
              <w:t>主观分</w:t>
            </w:r>
          </w:p>
        </w:tc>
      </w:tr>
      <w:tr w14:paraId="33A238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trPr>
        <w:tc>
          <w:tcPr>
            <w:tcW w:w="652" w:type="dxa"/>
            <w:vAlign w:val="center"/>
          </w:tcPr>
          <w:p w14:paraId="49E391DF">
            <w:pPr>
              <w:ind w:firstLine="0" w:firstLineChars="0"/>
              <w:jc w:val="center"/>
              <w:rPr>
                <w:kern w:val="0"/>
              </w:rPr>
            </w:pPr>
            <w:r>
              <w:rPr>
                <w:rFonts w:hint="eastAsia"/>
                <w:kern w:val="0"/>
              </w:rPr>
              <w:t>20</w:t>
            </w:r>
          </w:p>
        </w:tc>
        <w:tc>
          <w:tcPr>
            <w:tcW w:w="491" w:type="pct"/>
            <w:vAlign w:val="center"/>
          </w:tcPr>
          <w:p w14:paraId="718785DB">
            <w:pPr>
              <w:ind w:firstLine="0" w:firstLineChars="0"/>
              <w:jc w:val="center"/>
              <w:rPr>
                <w:kern w:val="0"/>
              </w:rPr>
            </w:pPr>
            <w:r>
              <w:rPr>
                <w:rFonts w:hint="eastAsia"/>
                <w:kern w:val="0"/>
              </w:rPr>
              <w:t>技术</w:t>
            </w:r>
          </w:p>
        </w:tc>
        <w:tc>
          <w:tcPr>
            <w:tcW w:w="3103" w:type="pct"/>
            <w:vAlign w:val="center"/>
          </w:tcPr>
          <w:p w14:paraId="0A4BD3D0">
            <w:pPr>
              <w:widowControl/>
              <w:autoSpaceDE w:val="0"/>
              <w:autoSpaceDN w:val="0"/>
              <w:ind w:firstLine="0" w:firstLineChars="0"/>
              <w:jc w:val="left"/>
              <w:rPr>
                <w:kern w:val="0"/>
              </w:rPr>
            </w:pPr>
            <w:r>
              <w:rPr>
                <w:rFonts w:hint="eastAsia" w:ascii="宋体" w:hAnsi="宋体" w:cs="宋体"/>
                <w:color w:val="000000"/>
                <w:kern w:val="0"/>
              </w:rPr>
              <w:t>针对本项目的应急预案（应急预案、自然灾害、突发事件处置，应急服务响应时间等）。</w:t>
            </w:r>
            <w:r>
              <w:rPr>
                <w:rFonts w:hint="eastAsia"/>
              </w:rPr>
              <w:t>（评分范围：5,4,3,2,1,0）</w:t>
            </w:r>
          </w:p>
        </w:tc>
        <w:tc>
          <w:tcPr>
            <w:tcW w:w="399" w:type="pct"/>
            <w:vAlign w:val="center"/>
          </w:tcPr>
          <w:p w14:paraId="4965CDAB">
            <w:pPr>
              <w:ind w:firstLine="0" w:firstLineChars="0"/>
              <w:jc w:val="center"/>
            </w:pPr>
            <w:r>
              <w:rPr>
                <w:rFonts w:hint="eastAsia"/>
              </w:rPr>
              <w:t>0-5</w:t>
            </w:r>
          </w:p>
        </w:tc>
        <w:tc>
          <w:tcPr>
            <w:tcW w:w="665" w:type="pct"/>
            <w:vAlign w:val="center"/>
          </w:tcPr>
          <w:p w14:paraId="683E0315">
            <w:pPr>
              <w:ind w:firstLine="0" w:firstLineChars="0"/>
              <w:jc w:val="center"/>
              <w:rPr>
                <w:kern w:val="0"/>
              </w:rPr>
            </w:pPr>
            <w:r>
              <w:rPr>
                <w:rFonts w:hint="eastAsia"/>
              </w:rPr>
              <w:t>主观分</w:t>
            </w:r>
          </w:p>
        </w:tc>
      </w:tr>
      <w:tr w14:paraId="608192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0" w:hRule="atLeast"/>
        </w:trPr>
        <w:tc>
          <w:tcPr>
            <w:tcW w:w="652" w:type="dxa"/>
            <w:vAlign w:val="center"/>
          </w:tcPr>
          <w:p w14:paraId="12B1A478">
            <w:pPr>
              <w:ind w:firstLine="0" w:firstLineChars="0"/>
              <w:jc w:val="center"/>
              <w:rPr>
                <w:kern w:val="0"/>
              </w:rPr>
            </w:pPr>
            <w:r>
              <w:rPr>
                <w:rFonts w:hint="eastAsia"/>
                <w:kern w:val="0"/>
              </w:rPr>
              <w:t>21</w:t>
            </w:r>
          </w:p>
        </w:tc>
        <w:tc>
          <w:tcPr>
            <w:tcW w:w="491" w:type="pct"/>
            <w:vAlign w:val="center"/>
          </w:tcPr>
          <w:p w14:paraId="6369772F">
            <w:pPr>
              <w:ind w:firstLine="0" w:firstLineChars="0"/>
              <w:jc w:val="center"/>
              <w:rPr>
                <w:kern w:val="0"/>
              </w:rPr>
            </w:pPr>
            <w:r>
              <w:rPr>
                <w:rFonts w:hint="eastAsia"/>
                <w:kern w:val="0"/>
              </w:rPr>
              <w:t>技术</w:t>
            </w:r>
          </w:p>
        </w:tc>
        <w:tc>
          <w:tcPr>
            <w:tcW w:w="3103" w:type="pct"/>
            <w:vAlign w:val="center"/>
          </w:tcPr>
          <w:p w14:paraId="5EBDA0F6">
            <w:pPr>
              <w:widowControl/>
              <w:autoSpaceDE w:val="0"/>
              <w:autoSpaceDN w:val="0"/>
              <w:ind w:firstLine="0" w:firstLineChars="0"/>
              <w:jc w:val="left"/>
              <w:rPr>
                <w:kern w:val="0"/>
              </w:rPr>
            </w:pPr>
            <w:r>
              <w:rPr>
                <w:rFonts w:hint="eastAsia" w:ascii="宋体" w:hAnsi="宋体" w:cs="宋体"/>
                <w:color w:val="000000"/>
                <w:kern w:val="0"/>
              </w:rPr>
              <w:t>遇节假日、活动日、主题日、重要会议等特殊事件日期时的绿植作临时租摆服务方案</w:t>
            </w:r>
            <w:r>
              <w:rPr>
                <w:rFonts w:hint="eastAsia"/>
              </w:rPr>
              <w:t>（评分范围：4,3,2,1,0）</w:t>
            </w:r>
          </w:p>
        </w:tc>
        <w:tc>
          <w:tcPr>
            <w:tcW w:w="399" w:type="pct"/>
            <w:vAlign w:val="center"/>
          </w:tcPr>
          <w:p w14:paraId="6EE5E0C9">
            <w:pPr>
              <w:ind w:firstLine="0" w:firstLineChars="0"/>
              <w:jc w:val="center"/>
            </w:pPr>
            <w:r>
              <w:rPr>
                <w:rFonts w:hint="eastAsia"/>
              </w:rPr>
              <w:t>0-4</w:t>
            </w:r>
          </w:p>
        </w:tc>
        <w:tc>
          <w:tcPr>
            <w:tcW w:w="665" w:type="pct"/>
            <w:vAlign w:val="center"/>
          </w:tcPr>
          <w:p w14:paraId="4F991638">
            <w:pPr>
              <w:ind w:firstLine="0" w:firstLineChars="0"/>
              <w:jc w:val="center"/>
              <w:rPr>
                <w:kern w:val="0"/>
              </w:rPr>
            </w:pPr>
            <w:r>
              <w:rPr>
                <w:rFonts w:hint="eastAsia"/>
              </w:rPr>
              <w:t>主观分</w:t>
            </w:r>
          </w:p>
        </w:tc>
      </w:tr>
      <w:tr w14:paraId="34EE39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2" w:hRule="atLeast"/>
        </w:trPr>
        <w:tc>
          <w:tcPr>
            <w:tcW w:w="652" w:type="dxa"/>
            <w:vAlign w:val="center"/>
          </w:tcPr>
          <w:p w14:paraId="30C366AD">
            <w:pPr>
              <w:ind w:firstLine="0" w:firstLineChars="0"/>
              <w:jc w:val="center"/>
              <w:rPr>
                <w:kern w:val="0"/>
              </w:rPr>
            </w:pPr>
            <w:r>
              <w:rPr>
                <w:rFonts w:hint="eastAsia"/>
                <w:kern w:val="0"/>
              </w:rPr>
              <w:t>22</w:t>
            </w:r>
          </w:p>
        </w:tc>
        <w:tc>
          <w:tcPr>
            <w:tcW w:w="491" w:type="pct"/>
            <w:vAlign w:val="center"/>
          </w:tcPr>
          <w:p w14:paraId="6A7661B8">
            <w:pPr>
              <w:ind w:firstLine="0" w:firstLineChars="0"/>
              <w:jc w:val="center"/>
              <w:rPr>
                <w:kern w:val="0"/>
              </w:rPr>
            </w:pPr>
            <w:r>
              <w:rPr>
                <w:rFonts w:hint="eastAsia"/>
                <w:kern w:val="0"/>
              </w:rPr>
              <w:t>技术</w:t>
            </w:r>
          </w:p>
        </w:tc>
        <w:tc>
          <w:tcPr>
            <w:tcW w:w="3103" w:type="pct"/>
            <w:vAlign w:val="center"/>
          </w:tcPr>
          <w:p w14:paraId="22CE4A80">
            <w:pPr>
              <w:ind w:firstLine="0" w:firstLineChars="0"/>
              <w:rPr>
                <w:kern w:val="0"/>
              </w:rPr>
            </w:pPr>
            <w:r>
              <w:rPr>
                <w:rFonts w:hint="eastAsia"/>
              </w:rPr>
              <w:t>项目负责人类似项目经验、工作年限、职称、学历等情况（提供项目负责人最近3个月内任意一个月的社保证明，无社保此项不得分）（评分范围：4,3,2,1,0）</w:t>
            </w:r>
          </w:p>
        </w:tc>
        <w:tc>
          <w:tcPr>
            <w:tcW w:w="399" w:type="pct"/>
            <w:vAlign w:val="center"/>
          </w:tcPr>
          <w:p w14:paraId="1D4447EA">
            <w:pPr>
              <w:ind w:firstLine="0" w:firstLineChars="0"/>
              <w:jc w:val="center"/>
              <w:rPr>
                <w:kern w:val="0"/>
              </w:rPr>
            </w:pPr>
            <w:r>
              <w:rPr>
                <w:rFonts w:hint="eastAsia"/>
              </w:rPr>
              <w:t>0-4</w:t>
            </w:r>
          </w:p>
        </w:tc>
        <w:tc>
          <w:tcPr>
            <w:tcW w:w="665" w:type="pct"/>
            <w:vAlign w:val="center"/>
          </w:tcPr>
          <w:p w14:paraId="13D11CFC">
            <w:pPr>
              <w:ind w:firstLine="0" w:firstLineChars="0"/>
              <w:jc w:val="center"/>
              <w:rPr>
                <w:kern w:val="0"/>
              </w:rPr>
            </w:pPr>
            <w:r>
              <w:rPr>
                <w:rFonts w:hint="eastAsia"/>
              </w:rPr>
              <w:t>主观分</w:t>
            </w:r>
          </w:p>
        </w:tc>
      </w:tr>
      <w:tr w14:paraId="253A7D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5" w:hRule="atLeast"/>
        </w:trPr>
        <w:tc>
          <w:tcPr>
            <w:tcW w:w="652" w:type="dxa"/>
            <w:vAlign w:val="center"/>
          </w:tcPr>
          <w:p w14:paraId="6FFE5448">
            <w:pPr>
              <w:ind w:firstLine="0" w:firstLineChars="0"/>
              <w:jc w:val="center"/>
              <w:rPr>
                <w:kern w:val="0"/>
              </w:rPr>
            </w:pPr>
            <w:r>
              <w:rPr>
                <w:rFonts w:hint="eastAsia"/>
                <w:kern w:val="0"/>
              </w:rPr>
              <w:t>23</w:t>
            </w:r>
          </w:p>
        </w:tc>
        <w:tc>
          <w:tcPr>
            <w:tcW w:w="491" w:type="pct"/>
            <w:vAlign w:val="center"/>
          </w:tcPr>
          <w:p w14:paraId="3F09BE2D">
            <w:pPr>
              <w:ind w:firstLine="0" w:firstLineChars="0"/>
              <w:jc w:val="center"/>
              <w:rPr>
                <w:kern w:val="0"/>
              </w:rPr>
            </w:pPr>
            <w:r>
              <w:rPr>
                <w:rFonts w:hint="eastAsia"/>
                <w:kern w:val="0"/>
              </w:rPr>
              <w:t>技术</w:t>
            </w:r>
          </w:p>
        </w:tc>
        <w:tc>
          <w:tcPr>
            <w:tcW w:w="3103" w:type="pct"/>
            <w:vAlign w:val="center"/>
          </w:tcPr>
          <w:p w14:paraId="29EBA277">
            <w:pPr>
              <w:ind w:firstLine="0" w:firstLineChars="0"/>
              <w:rPr>
                <w:kern w:val="0"/>
              </w:rPr>
            </w:pPr>
            <w:r>
              <w:rPr>
                <w:rFonts w:hint="eastAsia" w:ascii="宋体" w:hAnsi="宋体" w:cs="宋体"/>
              </w:rPr>
              <w:t>项目组成员</w:t>
            </w:r>
            <w:r>
              <w:rPr>
                <w:rFonts w:hint="eastAsia"/>
              </w:rPr>
              <w:t>配置合理性（组织架构、人数、专业能力、分工等）</w:t>
            </w:r>
            <w:r>
              <w:rPr>
                <w:rFonts w:hint="eastAsia" w:ascii="宋体" w:hAnsi="宋体" w:cs="宋体"/>
              </w:rPr>
              <w:t>（提供项目组成员</w:t>
            </w:r>
            <w:r>
              <w:rPr>
                <w:rFonts w:hint="eastAsia"/>
              </w:rPr>
              <w:t>最近3个月内任意一个月的社保证明，无社保此项不得分</w:t>
            </w:r>
            <w:r>
              <w:rPr>
                <w:rFonts w:hint="eastAsia" w:ascii="宋体" w:hAnsi="宋体" w:cs="宋体"/>
              </w:rPr>
              <w:t>）</w:t>
            </w:r>
            <w:r>
              <w:rPr>
                <w:rFonts w:hint="eastAsia"/>
              </w:rPr>
              <w:t>（评分范围：5,4,3,2,1,0）</w:t>
            </w:r>
          </w:p>
        </w:tc>
        <w:tc>
          <w:tcPr>
            <w:tcW w:w="399" w:type="pct"/>
            <w:vAlign w:val="center"/>
          </w:tcPr>
          <w:p w14:paraId="74E8025A">
            <w:pPr>
              <w:ind w:firstLine="0" w:firstLineChars="0"/>
              <w:jc w:val="center"/>
              <w:rPr>
                <w:kern w:val="0"/>
              </w:rPr>
            </w:pPr>
            <w:r>
              <w:rPr>
                <w:rFonts w:hint="eastAsia"/>
              </w:rPr>
              <w:t>0-5</w:t>
            </w:r>
          </w:p>
        </w:tc>
        <w:tc>
          <w:tcPr>
            <w:tcW w:w="665" w:type="pct"/>
            <w:vAlign w:val="center"/>
          </w:tcPr>
          <w:p w14:paraId="28B63E81">
            <w:pPr>
              <w:ind w:firstLine="0" w:firstLineChars="0"/>
              <w:jc w:val="center"/>
              <w:rPr>
                <w:kern w:val="0"/>
              </w:rPr>
            </w:pPr>
            <w:r>
              <w:rPr>
                <w:rFonts w:hint="eastAsia"/>
              </w:rPr>
              <w:t>主观分</w:t>
            </w:r>
          </w:p>
        </w:tc>
      </w:tr>
    </w:tbl>
    <w:p w14:paraId="5FD0AC98">
      <w:pPr>
        <w:widowControl/>
        <w:ind w:firstLine="0" w:firstLineChars="0"/>
        <w:rPr>
          <w:rFonts w:ascii="宋体" w:hAnsi="宋体" w:cs="仿宋_GB2312"/>
        </w:rPr>
      </w:pPr>
      <w:r>
        <w:rPr>
          <w:rFonts w:hint="eastAsia" w:ascii="宋体" w:hAnsi="宋体" w:cs="仿宋_GB2312"/>
        </w:rPr>
        <w:t>备注：（1）商务分、技术分按照评审小组成员的独立评分结果汇总后的算术平均分计算，计算公式为：商务分、技术分=评审小组所有成员评分合计数/评审小组成员组成人数。</w:t>
      </w:r>
    </w:p>
    <w:p w14:paraId="19BF5B89">
      <w:pPr>
        <w:widowControl/>
        <w:ind w:firstLine="720" w:firstLineChars="300"/>
      </w:pPr>
      <w:r>
        <w:rPr>
          <w:rFonts w:hint="eastAsia" w:ascii="宋体" w:hAnsi="宋体" w:cs="仿宋_GB2312"/>
        </w:rPr>
        <w:t>（2）投标人评审综合得分=商务分+技术分+报价分</w:t>
      </w:r>
    </w:p>
    <w:p w14:paraId="5EAFA963">
      <w:pPr>
        <w:pStyle w:val="4"/>
      </w:pPr>
      <w:bookmarkStart w:id="423" w:name="_Toc12882"/>
      <w:bookmarkStart w:id="424" w:name="_Toc24517"/>
      <w:r>
        <w:rPr>
          <w:rFonts w:hint="eastAsia"/>
        </w:rPr>
        <w:t>三、评标程序</w:t>
      </w:r>
      <w:bookmarkEnd w:id="423"/>
      <w:bookmarkEnd w:id="424"/>
    </w:p>
    <w:p w14:paraId="1C0745D2">
      <w:pPr>
        <w:ind w:firstLine="472" w:firstLineChars="196"/>
        <w:rPr>
          <w:rFonts w:ascii="宋体" w:hAnsi="宋体" w:cs="宋体"/>
          <w:kern w:val="0"/>
        </w:rPr>
      </w:pPr>
      <w:r>
        <w:rPr>
          <w:rFonts w:hint="eastAsia" w:ascii="宋体" w:hAnsi="宋体" w:cs="宋体"/>
          <w:b/>
          <w:kern w:val="0"/>
        </w:rPr>
        <w:t>3.1符合性审查。</w:t>
      </w:r>
      <w:r>
        <w:rPr>
          <w:rFonts w:hint="eastAsia" w:ascii="宋体" w:hAnsi="宋体" w:cs="宋体"/>
          <w:kern w:val="0"/>
        </w:rPr>
        <w:t>评标委员会应当对符合资格的投标人的投标文件进行符合性审查，以确定其是否满足招标文件的实质性要求。不满足招标文件的实质性要求的，投标无效。</w:t>
      </w:r>
    </w:p>
    <w:p w14:paraId="6C024B6D">
      <w:pPr>
        <w:ind w:firstLine="472" w:firstLineChars="196"/>
        <w:rPr>
          <w:rFonts w:ascii="宋体" w:hAnsi="宋体" w:cs="宋体"/>
          <w:kern w:val="0"/>
        </w:rPr>
      </w:pPr>
      <w:r>
        <w:rPr>
          <w:rFonts w:hint="eastAsia" w:ascii="宋体" w:hAnsi="宋体" w:cs="宋体"/>
          <w:b/>
          <w:kern w:val="0"/>
        </w:rPr>
        <w:t>3.2 比较与评价。</w:t>
      </w:r>
      <w:r>
        <w:rPr>
          <w:rFonts w:hint="eastAsia" w:ascii="宋体" w:hAnsi="宋体" w:cs="宋体"/>
          <w:kern w:val="0"/>
        </w:rPr>
        <w:t>评标委员会应当按照招标文件中规定的评标方法和标准，对符合性审查合格的投标文件进行商务和技术评估，综合比较与评价。</w:t>
      </w:r>
    </w:p>
    <w:p w14:paraId="47662E71">
      <w:pPr>
        <w:ind w:firstLine="472" w:firstLineChars="196"/>
        <w:rPr>
          <w:rFonts w:ascii="宋体" w:hAnsi="宋体" w:cs="宋体"/>
          <w:kern w:val="0"/>
        </w:rPr>
      </w:pPr>
      <w:r>
        <w:rPr>
          <w:rFonts w:hint="eastAsia" w:ascii="宋体" w:hAnsi="宋体" w:cs="宋体"/>
          <w:b/>
          <w:kern w:val="0"/>
        </w:rPr>
        <w:t>3.3汇总商务技术得分。</w:t>
      </w:r>
      <w:r>
        <w:rPr>
          <w:rFonts w:hint="eastAsia" w:ascii="宋体" w:hAnsi="宋体" w:cs="宋体"/>
          <w:kern w:val="0"/>
        </w:rPr>
        <w:t>评标委员会各成员应当独立对每个投标人的商务和技术文件进行评价，并汇总商务技术得分情况。</w:t>
      </w:r>
    </w:p>
    <w:p w14:paraId="584F4DCB">
      <w:pPr>
        <w:ind w:firstLine="472" w:firstLineChars="196"/>
        <w:rPr>
          <w:rFonts w:ascii="宋体" w:hAnsi="宋体" w:cs="宋体"/>
          <w:b/>
          <w:kern w:val="0"/>
        </w:rPr>
      </w:pPr>
      <w:r>
        <w:rPr>
          <w:rFonts w:hint="eastAsia" w:ascii="宋体" w:hAnsi="宋体" w:cs="宋体"/>
          <w:b/>
          <w:kern w:val="0"/>
        </w:rPr>
        <w:t>3.4报价评审。</w:t>
      </w:r>
    </w:p>
    <w:p w14:paraId="3C672D02">
      <w:pPr>
        <w:pStyle w:val="134"/>
        <w:spacing w:before="0"/>
        <w:ind w:firstLine="508" w:firstLineChars="212"/>
        <w:rPr>
          <w:rFonts w:ascii="宋体" w:hAnsi="宋体" w:cs="宋体"/>
          <w:kern w:val="0"/>
        </w:rPr>
      </w:pPr>
      <w:r>
        <w:rPr>
          <w:rFonts w:hint="eastAsia" w:ascii="宋体" w:hAnsi="宋体" w:cs="宋体"/>
          <w:kern w:val="0"/>
        </w:rPr>
        <w:t>3.4.1投标文件报价出现前后不一致的，按照下列规定修正：</w:t>
      </w:r>
    </w:p>
    <w:p w14:paraId="14FCFEF5">
      <w:pPr>
        <w:pStyle w:val="134"/>
        <w:spacing w:before="0"/>
        <w:ind w:firstLine="720" w:firstLineChars="300"/>
        <w:rPr>
          <w:rFonts w:ascii="宋体" w:hAnsi="宋体" w:cs="宋体"/>
          <w:kern w:val="0"/>
          <w:szCs w:val="24"/>
        </w:rPr>
      </w:pPr>
      <w:r>
        <w:rPr>
          <w:rFonts w:hint="eastAsia" w:ascii="宋体" w:hAnsi="宋体" w:cs="宋体"/>
          <w:kern w:val="0"/>
          <w:szCs w:val="24"/>
        </w:rPr>
        <w:t>3.4.1.1投标文件中开标一览表(报价表)内容与投标文件中相应内容不一致的，以开标一览表(报价表)为准;</w:t>
      </w:r>
    </w:p>
    <w:p w14:paraId="75A32F17">
      <w:pPr>
        <w:pStyle w:val="134"/>
        <w:spacing w:before="0"/>
        <w:ind w:firstLine="720" w:firstLineChars="300"/>
        <w:rPr>
          <w:rFonts w:ascii="宋体" w:hAnsi="宋体" w:cs="宋体"/>
          <w:kern w:val="0"/>
          <w:szCs w:val="24"/>
        </w:rPr>
      </w:pPr>
      <w:r>
        <w:rPr>
          <w:rFonts w:hint="eastAsia" w:ascii="宋体" w:hAnsi="宋体" w:cs="宋体"/>
          <w:kern w:val="0"/>
          <w:szCs w:val="24"/>
        </w:rPr>
        <w:t>3.4.1.2大写金额和小写金额不一致的，以大写金额为准;</w:t>
      </w:r>
    </w:p>
    <w:p w14:paraId="556AA6D1">
      <w:pPr>
        <w:pStyle w:val="134"/>
        <w:spacing w:before="0"/>
        <w:ind w:firstLine="720" w:firstLineChars="300"/>
        <w:rPr>
          <w:rFonts w:ascii="宋体" w:hAnsi="宋体" w:cs="宋体"/>
          <w:kern w:val="0"/>
          <w:szCs w:val="24"/>
        </w:rPr>
      </w:pPr>
      <w:r>
        <w:rPr>
          <w:rFonts w:hint="eastAsia" w:ascii="宋体" w:hAnsi="宋体" w:cs="宋体"/>
          <w:kern w:val="0"/>
          <w:szCs w:val="24"/>
        </w:rPr>
        <w:t>3.4.1.3单价金额小数点或者百分比有明显错位的，以开标一览表的总价为准，并修改单价;</w:t>
      </w:r>
    </w:p>
    <w:p w14:paraId="591956AC">
      <w:pPr>
        <w:pStyle w:val="134"/>
        <w:spacing w:before="0"/>
        <w:ind w:firstLine="720" w:firstLineChars="300"/>
        <w:rPr>
          <w:rFonts w:ascii="宋体" w:hAnsi="宋体" w:cs="宋体"/>
          <w:kern w:val="0"/>
          <w:szCs w:val="24"/>
        </w:rPr>
      </w:pPr>
      <w:r>
        <w:rPr>
          <w:rFonts w:hint="eastAsia" w:ascii="宋体" w:hAnsi="宋体" w:cs="宋体"/>
          <w:kern w:val="0"/>
          <w:szCs w:val="24"/>
        </w:rPr>
        <w:t>3.4.1.4总价金额与按单价汇总金额不一致的，以单价金额计算结果为准。</w:t>
      </w:r>
    </w:p>
    <w:p w14:paraId="4A378EF9">
      <w:pPr>
        <w:pStyle w:val="134"/>
        <w:spacing w:before="0"/>
        <w:ind w:firstLine="720" w:firstLineChars="300"/>
        <w:rPr>
          <w:rFonts w:ascii="宋体" w:hAnsi="宋体" w:cs="宋体"/>
          <w:kern w:val="0"/>
          <w:szCs w:val="24"/>
        </w:rPr>
      </w:pPr>
      <w:r>
        <w:rPr>
          <w:rFonts w:hint="eastAsia" w:ascii="宋体" w:hAnsi="宋体" w:cs="宋体"/>
          <w:kern w:val="0"/>
          <w:szCs w:val="24"/>
        </w:rPr>
        <w:t>3.4.1.5同时出现两种以上不一致的，按照3.4.1规定的顺序修正。修正后的报价按照财政部第87号令 《政府采购货物和服务招标投标管理办法》第五十一条第二款的规定经投标人确认后产生约束力。</w:t>
      </w:r>
    </w:p>
    <w:p w14:paraId="075219D4">
      <w:pPr>
        <w:rPr>
          <w:rFonts w:ascii="宋体" w:hAnsi="宋体" w:cs="宋体"/>
          <w:kern w:val="0"/>
        </w:rPr>
      </w:pPr>
      <w:r>
        <w:rPr>
          <w:rFonts w:hint="eastAsia" w:ascii="宋体" w:hAnsi="宋体" w:cs="宋体"/>
          <w:b/>
          <w:kern w:val="0"/>
        </w:rPr>
        <w:t>3.5排序与推荐。</w:t>
      </w:r>
      <w:r>
        <w:rPr>
          <w:rFonts w:hint="eastAsia" w:ascii="宋体" w:hAnsi="宋体" w:cs="宋体"/>
          <w:bCs/>
          <w:kern w:val="0"/>
        </w:rPr>
        <w:t>本项目</w:t>
      </w:r>
      <w:r>
        <w:rPr>
          <w:rFonts w:hint="eastAsia" w:ascii="宋体" w:hAnsi="宋体" w:cs="宋体"/>
          <w:kern w:val="0"/>
        </w:rPr>
        <w:t>采用综合评分法，评标结果按评审后得分由高到低顺序排列。</w:t>
      </w:r>
      <w:r>
        <w:rPr>
          <w:rFonts w:hint="eastAsia" w:ascii="宋体" w:hAnsi="宋体" w:cs="仿宋_GB2312"/>
        </w:rPr>
        <w:t>得分相同的，按投标报价由低到高顺序排列；得分且投标报价相同的，按技术得分由高到低顺序排列。中标候选人数量：有效投标供应商数量等于3家时，中标候选人数量为1家；有效投标供应商数量等于4家时，中标候选人数量为2家；有效投标供应商数量大于等于5家时，中标候选人数量为3家。</w:t>
      </w:r>
    </w:p>
    <w:p w14:paraId="505682EE">
      <w:pPr>
        <w:ind w:firstLine="472" w:firstLineChars="196"/>
        <w:rPr>
          <w:rFonts w:ascii="宋体" w:hAnsi="宋体" w:cs="宋体"/>
          <w:kern w:val="0"/>
        </w:rPr>
      </w:pPr>
      <w:r>
        <w:rPr>
          <w:rFonts w:hint="eastAsia" w:ascii="宋体" w:hAnsi="宋体" w:cs="宋体"/>
          <w:b/>
          <w:kern w:val="0"/>
        </w:rPr>
        <w:t>3.6编写评标报告。</w:t>
      </w:r>
      <w:r>
        <w:rPr>
          <w:rFonts w:hint="eastAsia" w:ascii="宋体" w:hAnsi="宋体" w:cs="宋体"/>
          <w:kern w:val="0"/>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17A4B5BB">
      <w:pPr>
        <w:pStyle w:val="4"/>
      </w:pPr>
      <w:bookmarkStart w:id="425" w:name="_Toc21677"/>
      <w:bookmarkStart w:id="426" w:name="_Toc22719"/>
      <w:r>
        <w:rPr>
          <w:rFonts w:hint="eastAsia"/>
        </w:rPr>
        <w:t>四、评标中的其他事项</w:t>
      </w:r>
      <w:bookmarkEnd w:id="425"/>
      <w:bookmarkEnd w:id="426"/>
    </w:p>
    <w:p w14:paraId="1424952A">
      <w:pPr>
        <w:pStyle w:val="134"/>
        <w:spacing w:before="0"/>
        <w:ind w:firstLine="472" w:firstLineChars="196"/>
        <w:rPr>
          <w:rFonts w:ascii="宋体" w:hAnsi="宋体" w:cs="宋体"/>
          <w:kern w:val="0"/>
          <w:szCs w:val="24"/>
        </w:rPr>
      </w:pPr>
      <w:r>
        <w:rPr>
          <w:rFonts w:hint="eastAsia" w:ascii="宋体" w:hAnsi="宋体" w:cs="宋体"/>
          <w:b/>
          <w:kern w:val="0"/>
          <w:szCs w:val="24"/>
        </w:rPr>
        <w:t>4.1投标人澄清、说明或者补正。</w:t>
      </w:r>
      <w:r>
        <w:rPr>
          <w:rFonts w:hint="eastAsia" w:ascii="宋体" w:hAnsi="宋体" w:cs="宋体"/>
          <w:kern w:val="0"/>
          <w:szCs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17027481">
      <w:pPr>
        <w:pStyle w:val="24"/>
        <w:snapToGrid/>
        <w:spacing w:line="360" w:lineRule="auto"/>
        <w:ind w:left="1021" w:leftChars="226" w:hanging="479" w:firstLineChars="0"/>
        <w:rPr>
          <w:rFonts w:cs="宋体"/>
          <w:szCs w:val="21"/>
        </w:rPr>
      </w:pPr>
      <w:r>
        <w:rPr>
          <w:rFonts w:hint="eastAsia" w:cs="宋体"/>
          <w:b/>
          <w:kern w:val="0"/>
        </w:rPr>
        <w:t>4.2投标无效。</w:t>
      </w:r>
      <w:r>
        <w:rPr>
          <w:rFonts w:hint="eastAsia" w:cs="宋体"/>
          <w:szCs w:val="21"/>
        </w:rPr>
        <w:t>有下列情形之一的，投标无效：</w:t>
      </w:r>
    </w:p>
    <w:p w14:paraId="19454DA4">
      <w:pPr>
        <w:snapToGrid/>
        <w:ind w:firstLine="723" w:firstLineChars="300"/>
        <w:rPr>
          <w:rFonts w:ascii="宋体" w:hAnsi="宋体" w:cs="宋体"/>
          <w:b/>
        </w:rPr>
      </w:pPr>
      <w:r>
        <w:rPr>
          <w:rFonts w:hint="eastAsia" w:ascii="宋体" w:hAnsi="宋体" w:cs="宋体"/>
          <w:b/>
        </w:rPr>
        <w:t>4.2.1在资格审查时，如发现下列情形之一的，投标文件将被视为无效：</w:t>
      </w:r>
    </w:p>
    <w:p w14:paraId="61496A8E">
      <w:pPr>
        <w:snapToGrid/>
        <w:ind w:firstLine="480"/>
        <w:rPr>
          <w:rFonts w:ascii="宋体" w:hAnsi="宋体" w:cs="仿宋_GB2312"/>
          <w:szCs w:val="21"/>
        </w:rPr>
      </w:pPr>
      <w:r>
        <w:rPr>
          <w:rFonts w:hint="eastAsia" w:ascii="宋体" w:hAnsi="宋体"/>
        </w:rPr>
        <w:t>（1）</w:t>
      </w:r>
      <w:r>
        <w:rPr>
          <w:rFonts w:hint="eastAsia" w:ascii="宋体" w:hAnsi="宋体" w:cs="仿宋_GB2312"/>
          <w:szCs w:val="21"/>
        </w:rPr>
        <w:t>单位负责人为同一人或者存在直接控股、管理关系的不同供应商参加同一合同项下的政府采购活动的（均无效）；</w:t>
      </w:r>
    </w:p>
    <w:p w14:paraId="64AF4136">
      <w:pPr>
        <w:snapToGrid/>
        <w:ind w:firstLine="480"/>
        <w:rPr>
          <w:rFonts w:ascii="宋体" w:hAnsi="宋体"/>
        </w:rPr>
      </w:pPr>
      <w:r>
        <w:rPr>
          <w:rFonts w:hint="eastAsia" w:ascii="宋体" w:hAnsi="宋体"/>
        </w:rPr>
        <w:t xml:space="preserve">（2）为采购项目提供整体设计、规范编制或者项目管理、监理、检测等服务的供应商再参加该采购项目的其他采购活动的； </w:t>
      </w:r>
    </w:p>
    <w:p w14:paraId="3AF90563">
      <w:pPr>
        <w:snapToGrid/>
        <w:ind w:firstLine="480"/>
        <w:rPr>
          <w:rFonts w:ascii="宋体" w:hAnsi="宋体"/>
        </w:rPr>
      </w:pPr>
      <w:r>
        <w:rPr>
          <w:rFonts w:hint="eastAsia" w:ascii="宋体" w:hAnsi="宋体"/>
        </w:rPr>
        <w:t>（3）提供的有效的资格证明材料或材料不全的，或者不具备招标文件中规定的资格要求的；</w:t>
      </w:r>
    </w:p>
    <w:p w14:paraId="6E3E7CD6">
      <w:pPr>
        <w:snapToGrid/>
        <w:ind w:firstLine="480"/>
        <w:rPr>
          <w:rFonts w:ascii="宋体" w:hAnsi="宋体" w:cs="宋体"/>
        </w:rPr>
      </w:pPr>
      <w:r>
        <w:rPr>
          <w:rFonts w:hint="eastAsia" w:ascii="宋体" w:hAnsi="宋体"/>
        </w:rPr>
        <w:t>（4）如以联合体形式参加政府采购活动的，未提供联合协议的。</w:t>
      </w:r>
    </w:p>
    <w:p w14:paraId="26929A5A">
      <w:pPr>
        <w:snapToGrid/>
        <w:rPr>
          <w:rFonts w:ascii="宋体" w:hAnsi="宋体" w:cs="宋体"/>
          <w:b/>
        </w:rPr>
      </w:pPr>
      <w:r>
        <w:rPr>
          <w:rFonts w:hint="eastAsia" w:ascii="宋体" w:hAnsi="宋体" w:cs="宋体"/>
          <w:b/>
        </w:rPr>
        <w:t>4.2.2在符合性审查、商务和技术评审时，如发现下列情形之一的，投标文件将被视为无效：</w:t>
      </w:r>
    </w:p>
    <w:p w14:paraId="4CE2B05E">
      <w:pPr>
        <w:snapToGrid/>
        <w:ind w:firstLine="480"/>
        <w:rPr>
          <w:rFonts w:ascii="宋体" w:hAnsi="宋体" w:cs="仿宋_GB2312"/>
          <w:szCs w:val="21"/>
        </w:rPr>
      </w:pPr>
      <w:r>
        <w:rPr>
          <w:rFonts w:hint="eastAsia" w:ascii="宋体" w:hAnsi="宋体" w:cs="仿宋_GB2312"/>
          <w:szCs w:val="21"/>
        </w:rPr>
        <w:t>（1）投标文件未按招标文件要求签署、盖章的；</w:t>
      </w:r>
    </w:p>
    <w:p w14:paraId="459AB05C">
      <w:pPr>
        <w:ind w:firstLine="480"/>
        <w:rPr>
          <w:rFonts w:ascii="宋体" w:hAnsi="宋体" w:cs="仿宋_GB2312"/>
          <w:szCs w:val="21"/>
        </w:rPr>
      </w:pPr>
      <w:r>
        <w:rPr>
          <w:rFonts w:hint="eastAsia" w:ascii="宋体" w:hAnsi="宋体" w:cs="仿宋_GB2312"/>
          <w:szCs w:val="21"/>
        </w:rPr>
        <w:t>（2）未有效提供法定代表人授权委托书或所载内容与本项目内容有异的；</w:t>
      </w:r>
    </w:p>
    <w:p w14:paraId="1D31DDBB">
      <w:pPr>
        <w:ind w:firstLine="480"/>
        <w:rPr>
          <w:rFonts w:ascii="宋体" w:hAnsi="宋体" w:cs="仿宋_GB2312"/>
          <w:szCs w:val="21"/>
        </w:rPr>
      </w:pPr>
      <w:r>
        <w:rPr>
          <w:rFonts w:hint="eastAsia" w:ascii="宋体" w:hAnsi="宋体" w:cs="仿宋_GB2312"/>
          <w:szCs w:val="21"/>
        </w:rPr>
        <w:t>（3）投标文件中承诺的投标有效期少于招标文件中规定的投标有效期的；</w:t>
      </w:r>
    </w:p>
    <w:p w14:paraId="0A1A41B7">
      <w:pPr>
        <w:ind w:firstLine="480"/>
        <w:rPr>
          <w:rFonts w:ascii="宋体" w:hAnsi="宋体" w:cs="仿宋_GB2312"/>
          <w:szCs w:val="21"/>
        </w:rPr>
      </w:pPr>
      <w:r>
        <w:rPr>
          <w:rFonts w:hint="eastAsia" w:ascii="宋体" w:hAnsi="宋体" w:cs="仿宋_GB2312"/>
          <w:szCs w:val="21"/>
        </w:rPr>
        <w:t>（4）投标文件不符合</w:t>
      </w:r>
      <w:r>
        <w:rPr>
          <w:rFonts w:hint="eastAsia" w:ascii="宋体" w:hAnsi="宋体" w:cs="宋体"/>
        </w:rPr>
        <w:t>招标文件中标注“▲”的实质性要求的</w:t>
      </w:r>
      <w:r>
        <w:rPr>
          <w:rFonts w:hint="eastAsia" w:ascii="宋体" w:hAnsi="宋体" w:cs="仿宋_GB2312"/>
          <w:szCs w:val="21"/>
        </w:rPr>
        <w:t>；</w:t>
      </w:r>
    </w:p>
    <w:p w14:paraId="50CD8927">
      <w:pPr>
        <w:ind w:firstLine="480"/>
        <w:rPr>
          <w:rFonts w:ascii="宋体" w:hAnsi="宋体" w:cs="仿宋_GB2312"/>
          <w:szCs w:val="21"/>
        </w:rPr>
      </w:pPr>
      <w:r>
        <w:rPr>
          <w:rFonts w:hint="eastAsia" w:ascii="宋体" w:hAnsi="宋体" w:cs="仿宋_GB2312"/>
          <w:szCs w:val="21"/>
        </w:rPr>
        <w:t>（5）投标技术方案不明确，存在一个或一个以上备选（替代）投标方案的；</w:t>
      </w:r>
    </w:p>
    <w:p w14:paraId="60A104AB">
      <w:pPr>
        <w:ind w:firstLine="480"/>
        <w:rPr>
          <w:rFonts w:ascii="宋体" w:hAnsi="宋体" w:cs="仿宋_GB2312"/>
          <w:szCs w:val="21"/>
        </w:rPr>
      </w:pPr>
      <w:r>
        <w:rPr>
          <w:rFonts w:hint="eastAsia" w:ascii="宋体" w:hAnsi="宋体" w:cs="仿宋_GB2312"/>
          <w:szCs w:val="21"/>
        </w:rPr>
        <w:t>（6）投标文件含有采购人不能接受的附加条件的；</w:t>
      </w:r>
    </w:p>
    <w:p w14:paraId="10725255">
      <w:pPr>
        <w:snapToGrid/>
        <w:ind w:firstLine="480"/>
        <w:rPr>
          <w:rFonts w:ascii="宋体" w:hAnsi="宋体" w:cs="仿宋_GB2312"/>
          <w:szCs w:val="21"/>
        </w:rPr>
      </w:pPr>
      <w:r>
        <w:rPr>
          <w:rFonts w:hint="eastAsia" w:ascii="宋体" w:hAnsi="宋体" w:cs="仿宋_GB2312"/>
          <w:szCs w:val="21"/>
        </w:rPr>
        <w:t>（7）投标人存在串通行为或虚假响应的；</w:t>
      </w:r>
    </w:p>
    <w:p w14:paraId="077F0DD8">
      <w:pPr>
        <w:snapToGrid/>
        <w:ind w:firstLine="480"/>
        <w:rPr>
          <w:rFonts w:ascii="宋体" w:hAnsi="宋体" w:cs="仿宋_GB2312"/>
          <w:szCs w:val="21"/>
        </w:rPr>
      </w:pPr>
      <w:r>
        <w:rPr>
          <w:rFonts w:hint="eastAsia" w:ascii="宋体" w:hAnsi="宋体" w:cs="仿宋_GB2312"/>
          <w:szCs w:val="21"/>
        </w:rPr>
        <w:t>（8）参与同一个采购包（标段）的供应商存在下列情形之一的，其投标（响应）文件无效：</w:t>
      </w:r>
    </w:p>
    <w:p w14:paraId="4BFBBAD4">
      <w:pPr>
        <w:snapToGrid/>
        <w:ind w:firstLine="720" w:firstLineChars="300"/>
        <w:rPr>
          <w:rFonts w:ascii="宋体" w:hAnsi="宋体" w:cs="仿宋_GB2312"/>
          <w:szCs w:val="21"/>
        </w:rPr>
      </w:pPr>
      <w:r>
        <w:rPr>
          <w:rFonts w:hint="eastAsia" w:ascii="宋体" w:hAnsi="宋体" w:cs="仿宋_GB2312"/>
          <w:szCs w:val="21"/>
          <w:lang w:val="en-US" w:eastAsia="zh-CN"/>
        </w:rPr>
        <w:t>1）</w:t>
      </w:r>
      <w:r>
        <w:rPr>
          <w:rFonts w:hint="eastAsia" w:ascii="宋体" w:hAnsi="宋体" w:cs="仿宋_GB2312"/>
          <w:szCs w:val="21"/>
        </w:rPr>
        <w:t>不同供应商的电子投标（响应）文件上传计算机的IP地址、网卡MAC地址、CPU序列号和硬盘序列号等硬件信息相同，且无法合理解释的；</w:t>
      </w:r>
    </w:p>
    <w:p w14:paraId="460E8898">
      <w:pPr>
        <w:snapToGrid/>
        <w:ind w:firstLine="720" w:firstLineChars="300"/>
        <w:rPr>
          <w:rFonts w:ascii="宋体" w:hAnsi="宋体" w:cs="仿宋_GB2312"/>
          <w:szCs w:val="21"/>
        </w:rPr>
      </w:pPr>
      <w:r>
        <w:rPr>
          <w:rFonts w:hint="eastAsia" w:ascii="宋体" w:hAnsi="宋体" w:cs="仿宋_GB2312"/>
          <w:szCs w:val="21"/>
          <w:lang w:val="en-US" w:eastAsia="zh-CN"/>
        </w:rPr>
        <w:t>2）</w:t>
      </w:r>
      <w:r>
        <w:rPr>
          <w:rFonts w:hint="eastAsia" w:ascii="宋体" w:hAnsi="宋体" w:cs="仿宋_GB2312"/>
          <w:szCs w:val="21"/>
        </w:rPr>
        <w:t>上传的电子投标（响应）文件若出现使用本项目其他投标（响应）供应商的数字证书加密的，或者加盖本项目其他投标（响应）供应商的电子印章的；</w:t>
      </w:r>
    </w:p>
    <w:p w14:paraId="6DFB6A87">
      <w:pPr>
        <w:snapToGrid/>
        <w:ind w:firstLine="720" w:firstLineChars="300"/>
        <w:rPr>
          <w:rFonts w:ascii="宋体" w:hAnsi="宋体" w:cs="仿宋_GB2312"/>
          <w:szCs w:val="21"/>
        </w:rPr>
      </w:pPr>
      <w:r>
        <w:rPr>
          <w:rFonts w:hint="eastAsia" w:ascii="宋体" w:hAnsi="宋体" w:cs="仿宋_GB2312"/>
          <w:szCs w:val="21"/>
          <w:lang w:val="en-US" w:eastAsia="zh-CN"/>
        </w:rPr>
        <w:t>3）</w:t>
      </w:r>
      <w:r>
        <w:rPr>
          <w:rFonts w:hint="eastAsia" w:ascii="宋体" w:hAnsi="宋体" w:cs="仿宋_GB2312"/>
          <w:szCs w:val="21"/>
        </w:rPr>
        <w:t>不同供应商的投标（响应）文件的内容存在三处（含）以上错误一致，且无法合理解释的；</w:t>
      </w:r>
    </w:p>
    <w:p w14:paraId="341C0F0B">
      <w:pPr>
        <w:snapToGrid/>
        <w:ind w:firstLine="720" w:firstLineChars="300"/>
        <w:rPr>
          <w:rFonts w:ascii="宋体" w:hAnsi="宋体" w:cs="仿宋_GB2312"/>
          <w:szCs w:val="21"/>
        </w:rPr>
      </w:pPr>
      <w:r>
        <w:rPr>
          <w:rFonts w:hint="eastAsia" w:ascii="宋体" w:hAnsi="宋体" w:cs="仿宋_GB2312"/>
          <w:szCs w:val="21"/>
          <w:lang w:val="en-US" w:eastAsia="zh-CN"/>
        </w:rPr>
        <w:t>4）</w:t>
      </w:r>
      <w:r>
        <w:rPr>
          <w:rFonts w:hint="eastAsia" w:ascii="宋体" w:hAnsi="宋体" w:cs="仿宋_GB2312"/>
          <w:szCs w:val="21"/>
        </w:rPr>
        <w:t>不同供应商联系人为同一人或不同联系人的联系电话一致，且无法合理解释的；</w:t>
      </w:r>
    </w:p>
    <w:p w14:paraId="051CD285">
      <w:pPr>
        <w:snapToGrid/>
        <w:ind w:firstLine="480"/>
        <w:rPr>
          <w:rFonts w:ascii="宋体" w:hAnsi="宋体" w:cs="仿宋_GB2312"/>
          <w:szCs w:val="21"/>
        </w:rPr>
      </w:pPr>
      <w:r>
        <w:rPr>
          <w:rFonts w:hint="eastAsia" w:ascii="宋体" w:hAnsi="宋体" w:cs="仿宋_GB2312"/>
          <w:szCs w:val="21"/>
        </w:rPr>
        <w:t>（9）</w:t>
      </w:r>
      <w:r>
        <w:rPr>
          <w:rFonts w:hint="eastAsia" w:ascii="宋体" w:hAnsi="宋体"/>
        </w:rPr>
        <w:t>法律、法规和招标文件规定的其他无效情形</w:t>
      </w:r>
      <w:r>
        <w:rPr>
          <w:rFonts w:hint="eastAsia" w:ascii="宋体" w:hAnsi="宋体" w:cs="仿宋_GB2312"/>
          <w:szCs w:val="21"/>
        </w:rPr>
        <w:t>。</w:t>
      </w:r>
    </w:p>
    <w:p w14:paraId="425C86CE">
      <w:pPr>
        <w:snapToGrid/>
        <w:rPr>
          <w:rFonts w:ascii="宋体" w:hAnsi="宋体" w:cs="宋体"/>
          <w:b/>
        </w:rPr>
      </w:pPr>
      <w:r>
        <w:rPr>
          <w:rFonts w:hint="eastAsia" w:ascii="宋体" w:hAnsi="宋体" w:cs="宋体"/>
          <w:b/>
        </w:rPr>
        <w:t>4.2.3在报价评审时，如发现下列情形之一的，投标文件将被视为无效：</w:t>
      </w:r>
    </w:p>
    <w:p w14:paraId="7ED0E9E8">
      <w:pPr>
        <w:snapToGrid/>
        <w:ind w:firstLine="480"/>
        <w:rPr>
          <w:rFonts w:ascii="宋体" w:hAnsi="宋体" w:cs="仿宋_GB2312"/>
          <w:szCs w:val="21"/>
          <w:lang w:val="zh-CN"/>
        </w:rPr>
      </w:pPr>
      <w:r>
        <w:rPr>
          <w:rFonts w:hint="eastAsia" w:ascii="宋体" w:hAnsi="宋体" w:cs="仿宋_GB2312"/>
          <w:szCs w:val="21"/>
        </w:rPr>
        <w:t>（1）</w:t>
      </w:r>
      <w:r>
        <w:rPr>
          <w:rFonts w:hint="eastAsia" w:ascii="宋体" w:hAnsi="宋体" w:cs="仿宋_GB2312"/>
          <w:szCs w:val="21"/>
          <w:lang w:val="zh-CN"/>
        </w:rPr>
        <w:t>投标报价超过招标文件中规定的预算金额或者最高限价的；</w:t>
      </w:r>
    </w:p>
    <w:p w14:paraId="29E2841A">
      <w:pPr>
        <w:snapToGrid/>
        <w:ind w:firstLine="480"/>
        <w:rPr>
          <w:rFonts w:ascii="宋体" w:hAnsi="宋体" w:cs="仿宋_GB2312"/>
          <w:szCs w:val="21"/>
          <w:lang w:val="zh-CN"/>
        </w:rPr>
      </w:pPr>
      <w:r>
        <w:rPr>
          <w:rFonts w:hint="eastAsia" w:ascii="宋体" w:hAnsi="宋体" w:cs="仿宋_GB2312"/>
          <w:szCs w:val="21"/>
          <w:lang w:val="zh-CN"/>
        </w:rPr>
        <w:t>（</w:t>
      </w:r>
      <w:r>
        <w:rPr>
          <w:rFonts w:hint="eastAsia" w:ascii="宋体" w:hAnsi="宋体" w:cs="仿宋_GB2312"/>
          <w:szCs w:val="21"/>
        </w:rPr>
        <w:t>2</w:t>
      </w:r>
      <w:r>
        <w:rPr>
          <w:rFonts w:hint="eastAsia" w:ascii="宋体" w:hAnsi="宋体" w:cs="仿宋_GB2312"/>
          <w:szCs w:val="21"/>
          <w:lang w:val="zh-CN"/>
        </w:rPr>
        <w:t>）投标文件出现不是唯一的、有选择性投标报价的；</w:t>
      </w:r>
    </w:p>
    <w:p w14:paraId="70047822">
      <w:pPr>
        <w:snapToGrid/>
        <w:ind w:firstLine="480"/>
        <w:rPr>
          <w:rFonts w:ascii="宋体" w:hAnsi="宋体" w:cs="仿宋_GB2312"/>
          <w:szCs w:val="21"/>
        </w:rPr>
      </w:pPr>
      <w:r>
        <w:rPr>
          <w:rFonts w:hint="eastAsia" w:ascii="宋体" w:hAnsi="宋体" w:cs="仿宋_GB2312"/>
          <w:szCs w:val="21"/>
        </w:rPr>
        <w:t>（3）投标人对根据修正原则修正后的报价不确认的；</w:t>
      </w:r>
    </w:p>
    <w:p w14:paraId="38964F83">
      <w:pPr>
        <w:snapToGrid/>
        <w:ind w:firstLine="480"/>
        <w:rPr>
          <w:rFonts w:ascii="宋体" w:hAnsi="宋体" w:cs="仿宋_GB2312"/>
          <w:szCs w:val="21"/>
        </w:rPr>
      </w:pPr>
      <w:r>
        <w:rPr>
          <w:rFonts w:hint="eastAsia" w:ascii="宋体" w:hAnsi="宋体" w:cs="仿宋_GB2312"/>
          <w:szCs w:val="21"/>
        </w:rPr>
        <w:t>（4）投标报价不符合招标文件规定要求进行报价的；</w:t>
      </w:r>
    </w:p>
    <w:p w14:paraId="31B8EA5B">
      <w:pPr>
        <w:snapToGrid/>
        <w:ind w:firstLine="480"/>
        <w:rPr>
          <w:rFonts w:ascii="宋体" w:hAnsi="宋体" w:cs="仿宋_GB2312"/>
          <w:szCs w:val="21"/>
        </w:rPr>
      </w:pPr>
      <w:r>
        <w:rPr>
          <w:rFonts w:hint="eastAsia" w:ascii="宋体" w:hAnsi="宋体" w:cs="仿宋_GB2312"/>
          <w:szCs w:val="21"/>
        </w:rPr>
        <w:t>（5）评审小组认为供应商的投标报价明显低于其他供应商投标报价，有可能影响产品质量或者不能诚信履约的，应当要求其在评审现场合理的时间内提供书面说明，必要时提交相关证明材料；供应商不能证明其投标报价合理性的，评审小组应当将其作为无效响应处理。</w:t>
      </w:r>
    </w:p>
    <w:p w14:paraId="41915A3A">
      <w:pPr>
        <w:ind w:firstLine="480"/>
        <w:rPr>
          <w:rFonts w:ascii="宋体" w:hAnsi="宋体" w:cs="宋体"/>
          <w:kern w:val="0"/>
          <w:highlight w:val="yellow"/>
        </w:rPr>
      </w:pPr>
      <w:r>
        <w:rPr>
          <w:rFonts w:hint="eastAsia" w:ascii="宋体" w:hAnsi="宋体"/>
        </w:rPr>
        <w:t>（6）法律、法规和招标文件规定的其他无效情形。</w:t>
      </w:r>
    </w:p>
    <w:p w14:paraId="55587C06">
      <w:pPr>
        <w:pStyle w:val="24"/>
        <w:spacing w:line="360" w:lineRule="auto"/>
        <w:ind w:firstLine="472" w:firstLineChars="196"/>
        <w:rPr>
          <w:rFonts w:cs="宋体"/>
        </w:rPr>
      </w:pPr>
      <w:r>
        <w:rPr>
          <w:rFonts w:hint="eastAsia" w:cs="宋体"/>
          <w:b/>
        </w:rPr>
        <w:t>5.废标。</w:t>
      </w:r>
      <w:r>
        <w:rPr>
          <w:rFonts w:hint="eastAsia" w:cs="宋体"/>
        </w:rPr>
        <w:t>根据《中华人民共和国政府采购法》第三十六条之规定，在采购中，出现下列情形之一的，应予废标：</w:t>
      </w:r>
    </w:p>
    <w:p w14:paraId="3879F2A5">
      <w:pPr>
        <w:pStyle w:val="24"/>
        <w:spacing w:line="360" w:lineRule="auto"/>
        <w:rPr>
          <w:rFonts w:cs="宋体"/>
        </w:rPr>
      </w:pPr>
      <w:r>
        <w:rPr>
          <w:rFonts w:hint="eastAsia" w:cs="宋体"/>
        </w:rPr>
        <w:t>5.1符合专业条件的供应商或者对招标文件作实质响应的供应商不足3家的；</w:t>
      </w:r>
    </w:p>
    <w:p w14:paraId="73A07118">
      <w:pPr>
        <w:pStyle w:val="24"/>
        <w:spacing w:line="360" w:lineRule="auto"/>
        <w:rPr>
          <w:rFonts w:cs="宋体"/>
        </w:rPr>
      </w:pPr>
      <w:r>
        <w:rPr>
          <w:rFonts w:hint="eastAsia" w:cs="宋体"/>
        </w:rPr>
        <w:t>5.2出现影响采购公正的违法、违规行为的；</w:t>
      </w:r>
    </w:p>
    <w:p w14:paraId="788AA429">
      <w:pPr>
        <w:pStyle w:val="24"/>
        <w:spacing w:line="360" w:lineRule="auto"/>
        <w:rPr>
          <w:rFonts w:cs="宋体"/>
        </w:rPr>
      </w:pPr>
      <w:r>
        <w:rPr>
          <w:rFonts w:hint="eastAsia" w:cs="宋体"/>
        </w:rPr>
        <w:t>5.3投标人的报价均超过了采购预算，采购人不能支付的；</w:t>
      </w:r>
    </w:p>
    <w:p w14:paraId="72BBD217">
      <w:pPr>
        <w:pStyle w:val="24"/>
        <w:spacing w:line="360" w:lineRule="auto"/>
        <w:rPr>
          <w:rFonts w:cs="宋体"/>
        </w:rPr>
      </w:pPr>
      <w:r>
        <w:rPr>
          <w:rFonts w:hint="eastAsia" w:cs="宋体"/>
        </w:rPr>
        <w:t>5.4因重大变故，采购任务取消的。</w:t>
      </w:r>
    </w:p>
    <w:p w14:paraId="0814BA72">
      <w:pPr>
        <w:pStyle w:val="24"/>
        <w:spacing w:line="360" w:lineRule="auto"/>
        <w:rPr>
          <w:rFonts w:cs="宋体"/>
        </w:rPr>
      </w:pPr>
      <w:r>
        <w:rPr>
          <w:rFonts w:hint="eastAsia" w:cs="宋体"/>
        </w:rPr>
        <w:t>废标后，采购代理机构应当将废标理由通知所有投标人。</w:t>
      </w:r>
    </w:p>
    <w:p w14:paraId="228BDA3D">
      <w:pPr>
        <w:pStyle w:val="24"/>
        <w:spacing w:line="360" w:lineRule="auto"/>
        <w:ind w:firstLine="482"/>
        <w:rPr>
          <w:rFonts w:cs="宋体"/>
        </w:rPr>
      </w:pPr>
      <w:r>
        <w:rPr>
          <w:rFonts w:hint="eastAsia" w:cs="宋体"/>
          <w:b/>
        </w:rPr>
        <w:t>6.修改招标文件，重新组织采购活动。</w:t>
      </w:r>
      <w:r>
        <w:rPr>
          <w:rFonts w:hint="eastAsia" w:cs="宋体"/>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14:paraId="3CA3D29F">
      <w:pPr>
        <w:pStyle w:val="24"/>
        <w:spacing w:line="360" w:lineRule="auto"/>
        <w:ind w:firstLine="482"/>
        <w:rPr>
          <w:rFonts w:cs="宋体"/>
        </w:rPr>
      </w:pPr>
      <w:r>
        <w:rPr>
          <w:rFonts w:hint="eastAsia" w:cs="宋体"/>
          <w:b/>
          <w:kern w:val="0"/>
        </w:rPr>
        <w:t>7.重新开展采购。</w:t>
      </w:r>
      <w:r>
        <w:rPr>
          <w:rFonts w:hint="eastAsia" w:cs="宋体"/>
        </w:rPr>
        <w:t>有政府采购法第七十一条、第七十二条规定的违法行为之一，影响或者可能影响中标结果的，依照下列规定处理：</w:t>
      </w:r>
    </w:p>
    <w:p w14:paraId="1A1B1030">
      <w:pPr>
        <w:pStyle w:val="24"/>
        <w:spacing w:line="360" w:lineRule="auto"/>
        <w:rPr>
          <w:rFonts w:cs="宋体"/>
        </w:rPr>
      </w:pPr>
      <w:r>
        <w:rPr>
          <w:rFonts w:hint="eastAsia" w:cs="宋体"/>
        </w:rPr>
        <w:t>7.1未确定中标供应商的，终止本次政府采购活动，重新开展政府采购活动。</w:t>
      </w:r>
    </w:p>
    <w:p w14:paraId="5A1633DF">
      <w:pPr>
        <w:pStyle w:val="24"/>
        <w:spacing w:line="360" w:lineRule="auto"/>
        <w:rPr>
          <w:rFonts w:cs="宋体"/>
        </w:rPr>
      </w:pPr>
      <w:r>
        <w:rPr>
          <w:rFonts w:hint="eastAsia" w:cs="宋体"/>
        </w:rPr>
        <w:t>7.2已确定中标供应商但尚未签订政府采购合同的，中标结果无效，从合格的中标候选人中另行确定中标供应商；没有合格的中标候选人的，重新开展政府采购活动。</w:t>
      </w:r>
    </w:p>
    <w:p w14:paraId="75E2113C">
      <w:pPr>
        <w:pStyle w:val="24"/>
        <w:spacing w:line="360" w:lineRule="auto"/>
        <w:rPr>
          <w:rFonts w:cs="宋体"/>
        </w:rPr>
      </w:pPr>
      <w:r>
        <w:rPr>
          <w:rFonts w:hint="eastAsia" w:cs="宋体"/>
        </w:rPr>
        <w:t>7.3政府采购合同已签订但尚未履行的，撤销合同，从合格的中标候选人中另行确定中标供应商；没有合格的中标候选人的，重新开展政府采购活动。</w:t>
      </w:r>
    </w:p>
    <w:p w14:paraId="72AE6569">
      <w:pPr>
        <w:pStyle w:val="24"/>
        <w:spacing w:line="360" w:lineRule="auto"/>
        <w:rPr>
          <w:rFonts w:cs="宋体"/>
        </w:rPr>
      </w:pPr>
      <w:r>
        <w:rPr>
          <w:rFonts w:hint="eastAsia" w:cs="宋体"/>
        </w:rPr>
        <w:t>7.4政府采购合同已经履行，给采购人、供应商造成损失的，由责任人承担赔偿责任。</w:t>
      </w:r>
    </w:p>
    <w:p w14:paraId="33EFE050">
      <w:pPr>
        <w:pStyle w:val="24"/>
        <w:spacing w:line="360" w:lineRule="auto"/>
        <w:rPr>
          <w:rFonts w:cs="宋体"/>
        </w:rPr>
      </w:pPr>
      <w:r>
        <w:rPr>
          <w:rFonts w:hint="eastAsia" w:cs="宋体"/>
        </w:rPr>
        <w:t>7.5政府采购当事人有其他违反政府采购法或者政府采购法实施条例等法律法规规定的行为，经改正后仍然影响或者可能影响中标结果或者依法被认定为中标无效的，依照7.1-7.4规定处理。</w:t>
      </w:r>
      <w:bookmarkEnd w:id="45"/>
      <w:bookmarkStart w:id="427" w:name="第五部分"/>
      <w:bookmarkStart w:id="428" w:name="_Toc86217003"/>
    </w:p>
    <w:p w14:paraId="19AA5148">
      <w:pPr>
        <w:numPr>
          <w:ilvl w:val="0"/>
          <w:numId w:val="3"/>
        </w:numPr>
        <w:rPr>
          <w:rFonts w:ascii="宋体" w:hAnsi="宋体" w:cs="宋体"/>
          <w:b/>
          <w:bCs/>
          <w:color w:val="000000"/>
        </w:rPr>
      </w:pPr>
      <w:r>
        <w:rPr>
          <w:rFonts w:ascii="宋体" w:hAnsi="宋体" w:cs="宋体"/>
          <w:b/>
          <w:bCs/>
          <w:color w:val="000000"/>
        </w:rPr>
        <w:t xml:space="preserve">有下列情形之一的，视为投标人串通投标，其投标无效： </w:t>
      </w:r>
    </w:p>
    <w:p w14:paraId="0E540B84">
      <w:pPr>
        <w:numPr>
          <w:ilvl w:val="255"/>
          <w:numId w:val="0"/>
        </w:numPr>
        <w:ind w:firstLine="720" w:firstLineChars="300"/>
        <w:rPr>
          <w:rFonts w:ascii="宋体" w:hAnsi="宋体" w:cs="宋体"/>
          <w:color w:val="000000"/>
        </w:rPr>
      </w:pPr>
      <w:r>
        <w:rPr>
          <w:rFonts w:hint="eastAsia" w:ascii="宋体" w:hAnsi="宋体" w:cs="宋体"/>
          <w:color w:val="000000"/>
        </w:rPr>
        <w:t>8.1</w:t>
      </w:r>
      <w:r>
        <w:rPr>
          <w:rFonts w:ascii="宋体" w:hAnsi="宋体" w:cs="宋体"/>
          <w:color w:val="000000"/>
        </w:rPr>
        <w:t xml:space="preserve">不同投标人的投标文件由同一单位或者个人编制； </w:t>
      </w:r>
    </w:p>
    <w:p w14:paraId="3809BA2F">
      <w:pPr>
        <w:numPr>
          <w:ilvl w:val="255"/>
          <w:numId w:val="0"/>
        </w:numPr>
        <w:ind w:firstLine="720" w:firstLineChars="300"/>
        <w:rPr>
          <w:rFonts w:ascii="宋体" w:hAnsi="宋体" w:cs="宋体"/>
          <w:color w:val="000000"/>
        </w:rPr>
      </w:pPr>
      <w:r>
        <w:rPr>
          <w:rFonts w:hint="eastAsia" w:ascii="宋体" w:hAnsi="宋体" w:cs="宋体"/>
          <w:color w:val="000000"/>
        </w:rPr>
        <w:t>8.2</w:t>
      </w:r>
      <w:r>
        <w:rPr>
          <w:rFonts w:ascii="宋体" w:hAnsi="宋体" w:cs="宋体"/>
          <w:color w:val="000000"/>
        </w:rPr>
        <w:t xml:space="preserve">不同投标人委托同一单位或者个人办理投标事宜； </w:t>
      </w:r>
    </w:p>
    <w:p w14:paraId="072BC2C5">
      <w:pPr>
        <w:numPr>
          <w:ilvl w:val="255"/>
          <w:numId w:val="0"/>
        </w:numPr>
        <w:ind w:left="720" w:leftChars="300"/>
        <w:rPr>
          <w:rFonts w:ascii="宋体" w:hAnsi="宋体" w:cs="宋体"/>
          <w:color w:val="000000"/>
        </w:rPr>
      </w:pPr>
      <w:r>
        <w:rPr>
          <w:rFonts w:hint="eastAsia" w:ascii="宋体" w:hAnsi="宋体" w:cs="宋体"/>
          <w:color w:val="000000"/>
        </w:rPr>
        <w:t>8.3</w:t>
      </w:r>
      <w:r>
        <w:rPr>
          <w:rFonts w:ascii="宋体" w:hAnsi="宋体" w:cs="宋体"/>
          <w:color w:val="000000"/>
        </w:rPr>
        <w:t xml:space="preserve">不同投标人的投标文件载明的项目管理成员或者联系人员为同一人； </w:t>
      </w:r>
      <w:r>
        <w:rPr>
          <w:rFonts w:hint="eastAsia" w:ascii="宋体" w:hAnsi="宋体" w:cs="宋体"/>
          <w:color w:val="000000"/>
        </w:rPr>
        <w:t>8.4</w:t>
      </w:r>
      <w:r>
        <w:rPr>
          <w:rFonts w:ascii="宋体" w:hAnsi="宋体" w:cs="宋体"/>
          <w:color w:val="000000"/>
        </w:rPr>
        <w:t xml:space="preserve">不同投标人的投标文件异常一致或者投标报价呈规律性差异； </w:t>
      </w:r>
    </w:p>
    <w:p w14:paraId="211F21AE">
      <w:pPr>
        <w:ind w:firstLine="720" w:firstLineChars="300"/>
      </w:pPr>
      <w:r>
        <w:rPr>
          <w:rFonts w:hint="eastAsia" w:ascii="宋体" w:hAnsi="宋体" w:cs="宋体"/>
          <w:color w:val="000000"/>
        </w:rPr>
        <w:t>8.5</w:t>
      </w:r>
      <w:r>
        <w:rPr>
          <w:rFonts w:ascii="宋体" w:hAnsi="宋体" w:cs="宋体"/>
          <w:color w:val="000000"/>
        </w:rPr>
        <w:t>不同投标人的投标文件相互混装；</w:t>
      </w:r>
    </w:p>
    <w:p w14:paraId="7E70A91B">
      <w:pPr>
        <w:ind w:firstLine="480"/>
      </w:pPr>
      <w:r>
        <w:rPr>
          <w:rFonts w:hint="eastAsia"/>
        </w:rPr>
        <w:t xml:space="preserve">    </w:t>
      </w:r>
    </w:p>
    <w:p w14:paraId="3ADEDDB4">
      <w:pPr>
        <w:pStyle w:val="2"/>
        <w:sectPr>
          <w:pgSz w:w="11905" w:h="16838"/>
          <w:pgMar w:top="1440" w:right="1797" w:bottom="1440" w:left="1797" w:header="851" w:footer="992" w:gutter="0"/>
          <w:cols w:space="0" w:num="1"/>
          <w:titlePg/>
        </w:sectPr>
      </w:pPr>
    </w:p>
    <w:p w14:paraId="35395096">
      <w:pPr>
        <w:pStyle w:val="2"/>
      </w:pPr>
      <w:bookmarkStart w:id="429" w:name="_Toc11999"/>
      <w:bookmarkStart w:id="430" w:name="_Toc8165"/>
      <w:bookmarkStart w:id="431" w:name="_Toc18817"/>
      <w:r>
        <w:rPr>
          <w:rFonts w:hint="eastAsia"/>
        </w:rPr>
        <w:t>第五部分 拟签订的合同文本</w:t>
      </w:r>
      <w:bookmarkEnd w:id="429"/>
      <w:bookmarkEnd w:id="430"/>
      <w:bookmarkEnd w:id="431"/>
    </w:p>
    <w:p w14:paraId="5FFB4058">
      <w:pPr>
        <w:jc w:val="center"/>
        <w:rPr>
          <w:rFonts w:ascii="宋体" w:hAnsi="宋体"/>
          <w:bCs/>
        </w:rPr>
      </w:pPr>
      <w:r>
        <w:rPr>
          <w:rFonts w:hint="eastAsia" w:ascii="宋体" w:hAnsi="宋体"/>
          <w:b/>
        </w:rPr>
        <w:t>（仅供参考）</w:t>
      </w:r>
    </w:p>
    <w:p w14:paraId="7D07630F">
      <w:pPr>
        <w:ind w:right="-211" w:rightChars="-88"/>
        <w:rPr>
          <w:rFonts w:hAnsi="宋体"/>
        </w:rPr>
      </w:pPr>
      <w:r>
        <w:rPr>
          <w:rFonts w:ascii="宋体" w:hAnsi="宋体"/>
          <w:b/>
        </w:rPr>
        <w:t>（本条款为双方必须遵守的基本条款，双方可根据实际情况签订合同</w:t>
      </w:r>
      <w:r>
        <w:rPr>
          <w:rFonts w:hint="eastAsia" w:ascii="宋体" w:hAnsi="宋体"/>
          <w:b/>
        </w:rPr>
        <w:t>文本</w:t>
      </w:r>
      <w:r>
        <w:rPr>
          <w:rFonts w:ascii="宋体" w:hAnsi="宋体"/>
          <w:b/>
        </w:rPr>
        <w:t>；正式合同以双方签字盖章的文本为准。）</w:t>
      </w:r>
      <w:r>
        <w:rPr>
          <w:rFonts w:hint="eastAsia" w:ascii="宋体" w:hAnsi="宋体"/>
        </w:rPr>
        <w:t xml:space="preserve">                                 </w:t>
      </w:r>
    </w:p>
    <w:p w14:paraId="7E25B1AB">
      <w:pPr>
        <w:widowControl/>
        <w:ind w:firstLine="0" w:firstLineChars="0"/>
        <w:jc w:val="center"/>
        <w:rPr>
          <w:rFonts w:ascii="宋体" w:hAnsi="宋体" w:cs="宋体"/>
          <w:b/>
          <w:bCs/>
          <w:sz w:val="32"/>
          <w:szCs w:val="32"/>
        </w:rPr>
      </w:pPr>
      <w:bookmarkStart w:id="432" w:name="_Toc26124"/>
      <w:bookmarkStart w:id="433" w:name="_Toc16158"/>
      <w:r>
        <w:rPr>
          <w:rFonts w:hint="eastAsia" w:ascii="宋体" w:hAnsi="宋体" w:cs="宋体"/>
          <w:b/>
          <w:bCs/>
          <w:sz w:val="32"/>
          <w:szCs w:val="32"/>
        </w:rPr>
        <w:t>采购合同</w:t>
      </w:r>
    </w:p>
    <w:p w14:paraId="2B02B09D">
      <w:pPr>
        <w:spacing w:line="400" w:lineRule="exact"/>
        <w:ind w:firstLine="199" w:firstLineChars="83"/>
        <w:rPr>
          <w:rFonts w:ascii="宋体" w:hAnsi="宋体" w:cs="宋体"/>
        </w:rPr>
      </w:pPr>
    </w:p>
    <w:p w14:paraId="64381FF8">
      <w:pPr>
        <w:ind w:firstLine="480"/>
        <w:rPr>
          <w:rFonts w:ascii="宋体" w:hAnsi="宋体"/>
        </w:rPr>
      </w:pPr>
      <w:r>
        <w:rPr>
          <w:rFonts w:hint="eastAsia" w:ascii="宋体" w:hAnsi="宋体"/>
        </w:rPr>
        <w:t xml:space="preserve">甲方（承租方）：浙江大学医学院附属儿童医院         合同编号：                                  </w:t>
      </w:r>
    </w:p>
    <w:p w14:paraId="300ECCCD">
      <w:pPr>
        <w:ind w:firstLine="480"/>
        <w:rPr>
          <w:rFonts w:ascii="宋体" w:hAnsi="宋体"/>
          <w:b/>
          <w:sz w:val="28"/>
          <w:szCs w:val="28"/>
        </w:rPr>
      </w:pPr>
      <w:r>
        <w:rPr>
          <w:rFonts w:hint="eastAsia" w:ascii="宋体" w:hAnsi="宋体"/>
        </w:rPr>
        <w:t xml:space="preserve">乙方（出租方）：   </w:t>
      </w:r>
      <w:r>
        <w:rPr>
          <w:rFonts w:hint="eastAsia" w:ascii="宋体" w:hAnsi="宋体"/>
          <w:b/>
          <w:sz w:val="28"/>
          <w:szCs w:val="28"/>
        </w:rPr>
        <w:t xml:space="preserve">                            </w:t>
      </w:r>
      <w:r>
        <w:rPr>
          <w:rFonts w:hint="eastAsia" w:ascii="宋体" w:hAnsi="宋体"/>
        </w:rPr>
        <w:t xml:space="preserve">确认书号： </w:t>
      </w:r>
      <w:r>
        <w:rPr>
          <w:rFonts w:hint="eastAsia" w:ascii="宋体" w:hAnsi="宋体"/>
          <w:b/>
          <w:sz w:val="28"/>
          <w:szCs w:val="28"/>
        </w:rPr>
        <w:t xml:space="preserve">                   </w:t>
      </w:r>
    </w:p>
    <w:p w14:paraId="0CB2A98F">
      <w:pPr>
        <w:ind w:firstLine="480"/>
        <w:contextualSpacing/>
        <w:rPr>
          <w:rFonts w:ascii="宋体" w:hAnsi="宋体"/>
        </w:rPr>
      </w:pPr>
      <w:r>
        <w:rPr>
          <w:rFonts w:hint="eastAsia" w:ascii="宋体" w:hAnsi="宋体"/>
        </w:rPr>
        <w:t>甲方委托浙江信镧建设工程咨询有限公司进行公开招标（项目编号为     ），确定乙方为成交单位，经双方协商，达成以下条款。具体如下：</w:t>
      </w:r>
    </w:p>
    <w:p w14:paraId="7C03FB58">
      <w:pPr>
        <w:contextualSpacing/>
        <w:rPr>
          <w:rFonts w:ascii="宋体" w:hAnsi="宋体"/>
          <w:b/>
        </w:rPr>
      </w:pPr>
      <w:r>
        <w:rPr>
          <w:rFonts w:hint="eastAsia" w:ascii="宋体" w:hAnsi="宋体"/>
          <w:b/>
        </w:rPr>
        <w:t>一、采购项目及合同价格</w:t>
      </w:r>
    </w:p>
    <w:tbl>
      <w:tblPr>
        <w:tblStyle w:val="62"/>
        <w:tblW w:w="844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161"/>
        <w:gridCol w:w="2694"/>
        <w:gridCol w:w="2588"/>
      </w:tblGrid>
      <w:tr w14:paraId="3734DE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3161" w:type="dxa"/>
            <w:vAlign w:val="center"/>
          </w:tcPr>
          <w:p w14:paraId="1400945E">
            <w:pPr>
              <w:pStyle w:val="32"/>
              <w:spacing w:before="120" w:after="120"/>
              <w:ind w:firstLine="480"/>
              <w:jc w:val="center"/>
              <w:rPr>
                <w:rFonts w:hAnsi="宋体"/>
              </w:rPr>
            </w:pPr>
            <w:r>
              <w:rPr>
                <w:rFonts w:hint="eastAsia" w:hAnsi="宋体"/>
              </w:rPr>
              <w:t>项目名称</w:t>
            </w:r>
          </w:p>
        </w:tc>
        <w:tc>
          <w:tcPr>
            <w:tcW w:w="2694" w:type="dxa"/>
            <w:vAlign w:val="center"/>
          </w:tcPr>
          <w:p w14:paraId="4FBFBD4A">
            <w:pPr>
              <w:pStyle w:val="32"/>
              <w:spacing w:before="120" w:after="120"/>
              <w:ind w:firstLine="480"/>
              <w:jc w:val="center"/>
              <w:rPr>
                <w:rFonts w:hAnsi="宋体"/>
              </w:rPr>
            </w:pPr>
            <w:r>
              <w:rPr>
                <w:rFonts w:hint="eastAsia" w:hAnsi="宋体"/>
              </w:rPr>
              <w:t>项目要求</w:t>
            </w:r>
          </w:p>
        </w:tc>
        <w:tc>
          <w:tcPr>
            <w:tcW w:w="2588" w:type="dxa"/>
            <w:vAlign w:val="center"/>
          </w:tcPr>
          <w:p w14:paraId="476B7548">
            <w:pPr>
              <w:pStyle w:val="32"/>
              <w:spacing w:before="120" w:after="120"/>
              <w:ind w:left="-108" w:firstLine="480"/>
              <w:jc w:val="center"/>
              <w:rPr>
                <w:rFonts w:hAnsi="宋体"/>
              </w:rPr>
            </w:pPr>
            <w:r>
              <w:rPr>
                <w:rFonts w:hint="eastAsia" w:hAnsi="宋体"/>
              </w:rPr>
              <w:t>总价（元）</w:t>
            </w:r>
          </w:p>
        </w:tc>
      </w:tr>
      <w:tr w14:paraId="360A9F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3" w:hRule="atLeast"/>
          <w:jc w:val="center"/>
        </w:trPr>
        <w:tc>
          <w:tcPr>
            <w:tcW w:w="3161" w:type="dxa"/>
            <w:vAlign w:val="center"/>
          </w:tcPr>
          <w:p w14:paraId="3E4FD98A">
            <w:pPr>
              <w:ind w:firstLine="480"/>
              <w:jc w:val="center"/>
              <w:rPr>
                <w:rFonts w:ascii="宋体" w:hAnsi="宋体"/>
              </w:rPr>
            </w:pPr>
          </w:p>
        </w:tc>
        <w:tc>
          <w:tcPr>
            <w:tcW w:w="2694" w:type="dxa"/>
            <w:vAlign w:val="center"/>
          </w:tcPr>
          <w:p w14:paraId="2AC6310E">
            <w:pPr>
              <w:ind w:firstLine="480"/>
              <w:jc w:val="center"/>
              <w:rPr>
                <w:rFonts w:ascii="宋体" w:hAnsi="宋体"/>
              </w:rPr>
            </w:pPr>
            <w:r>
              <w:rPr>
                <w:rFonts w:hint="eastAsia" w:ascii="宋体" w:hAnsi="宋体"/>
              </w:rPr>
              <w:t>见附件1采购需求</w:t>
            </w:r>
          </w:p>
        </w:tc>
        <w:tc>
          <w:tcPr>
            <w:tcW w:w="2588" w:type="dxa"/>
            <w:vAlign w:val="center"/>
          </w:tcPr>
          <w:p w14:paraId="77136696">
            <w:pPr>
              <w:ind w:firstLine="480"/>
              <w:jc w:val="center"/>
              <w:rPr>
                <w:rFonts w:ascii="宋体" w:hAnsi="宋体"/>
              </w:rPr>
            </w:pPr>
          </w:p>
        </w:tc>
      </w:tr>
      <w:tr w14:paraId="455720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3" w:hRule="atLeast"/>
          <w:jc w:val="center"/>
        </w:trPr>
        <w:tc>
          <w:tcPr>
            <w:tcW w:w="8443" w:type="dxa"/>
            <w:gridSpan w:val="3"/>
          </w:tcPr>
          <w:p w14:paraId="319292E2">
            <w:pPr>
              <w:pStyle w:val="32"/>
              <w:spacing w:before="120" w:after="120"/>
              <w:ind w:firstLine="480"/>
              <w:rPr>
                <w:rFonts w:hAnsi="宋体"/>
              </w:rPr>
            </w:pPr>
            <w:r>
              <w:rPr>
                <w:rFonts w:hint="eastAsia" w:hAnsi="宋体"/>
              </w:rPr>
              <w:t>总价（大写）：</w:t>
            </w:r>
          </w:p>
        </w:tc>
      </w:tr>
      <w:tr w14:paraId="044522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3" w:hRule="atLeast"/>
          <w:jc w:val="center"/>
        </w:trPr>
        <w:tc>
          <w:tcPr>
            <w:tcW w:w="8443" w:type="dxa"/>
            <w:gridSpan w:val="3"/>
          </w:tcPr>
          <w:p w14:paraId="317EFDC4">
            <w:pPr>
              <w:ind w:firstLine="480"/>
              <w:rPr>
                <w:rFonts w:ascii="宋体" w:hAnsi="宋体" w:cs="宋体"/>
                <w:bCs/>
                <w:kern w:val="1"/>
              </w:rPr>
            </w:pPr>
            <w:r>
              <w:rPr>
                <w:rFonts w:hint="eastAsia" w:ascii="宋体" w:hAnsi="宋体" w:cs="宋体"/>
                <w:bCs/>
                <w:kern w:val="1"/>
              </w:rPr>
              <w:t>服务期3年，自合同签订之日起计。</w:t>
            </w:r>
          </w:p>
        </w:tc>
      </w:tr>
    </w:tbl>
    <w:p w14:paraId="61099B07">
      <w:pPr>
        <w:rPr>
          <w:rFonts w:ascii="宋体" w:hAnsi="宋体" w:cs="宋体"/>
          <w:b/>
          <w:bCs/>
          <w:kern w:val="1"/>
        </w:rPr>
      </w:pPr>
      <w:r>
        <w:rPr>
          <w:rFonts w:hint="eastAsia" w:ascii="宋体" w:hAnsi="宋体" w:cs="宋体"/>
          <w:b/>
          <w:bCs/>
          <w:kern w:val="1"/>
        </w:rPr>
        <w:t>二、服务范围和要求</w:t>
      </w:r>
    </w:p>
    <w:p w14:paraId="792BDF45">
      <w:pPr>
        <w:ind w:firstLine="480"/>
        <w:rPr>
          <w:rFonts w:ascii="宋体" w:hAnsi="宋体" w:cs="宋体"/>
          <w:bCs/>
          <w:kern w:val="1"/>
        </w:rPr>
      </w:pPr>
      <w:r>
        <w:rPr>
          <w:rFonts w:hint="eastAsia" w:ascii="宋体" w:hAnsi="宋体" w:cs="宋体"/>
          <w:bCs/>
          <w:kern w:val="1"/>
        </w:rPr>
        <w:t>服务范围以滨江院区、莫干山院区院内公共区域、办公室、会议室、餐厅等区域的绿植布置、摆放、养护等为主，湖滨院区零星提供，临时租摆。具体品种清单见附件 1 采购需求-清单；遇节假日、临时性重大会务等花卉绿植租摆服务需求时，供应商需为院区提供免费布置方案并完成布置。</w:t>
      </w:r>
    </w:p>
    <w:p w14:paraId="21AA5BE9">
      <w:pPr>
        <w:rPr>
          <w:rFonts w:ascii="宋体" w:hAnsi="宋体" w:cs="宋体"/>
          <w:bCs/>
          <w:kern w:val="1"/>
        </w:rPr>
      </w:pPr>
      <w:r>
        <w:rPr>
          <w:rFonts w:hint="eastAsia" w:ascii="宋体" w:hAnsi="宋体" w:cs="宋体"/>
          <w:b/>
          <w:bCs/>
          <w:kern w:val="1"/>
        </w:rPr>
        <w:t>三、绿植租用服务要求：</w:t>
      </w:r>
      <w:r>
        <w:rPr>
          <w:rFonts w:hint="eastAsia" w:ascii="宋体" w:hAnsi="宋体" w:cs="宋体"/>
          <w:bCs/>
          <w:kern w:val="1"/>
        </w:rPr>
        <w:t>详见附件1采购需求-服务要求</w:t>
      </w:r>
    </w:p>
    <w:p w14:paraId="2FE319F4">
      <w:pPr>
        <w:rPr>
          <w:rFonts w:ascii="宋体" w:hAnsi="宋体" w:cs="宋体"/>
          <w:b/>
          <w:bCs/>
          <w:kern w:val="1"/>
        </w:rPr>
      </w:pPr>
      <w:r>
        <w:rPr>
          <w:rFonts w:hint="eastAsia" w:ascii="宋体" w:hAnsi="宋体" w:cs="宋体"/>
          <w:b/>
          <w:bCs/>
          <w:kern w:val="1"/>
        </w:rPr>
        <w:t>四、甲乙双方权利和义务</w:t>
      </w:r>
    </w:p>
    <w:p w14:paraId="1E50E327">
      <w:pPr>
        <w:ind w:firstLine="480"/>
        <w:rPr>
          <w:rFonts w:ascii="宋体" w:hAnsi="宋体" w:cs="宋体"/>
          <w:kern w:val="1"/>
        </w:rPr>
      </w:pPr>
      <w:r>
        <w:rPr>
          <w:rFonts w:hint="eastAsia" w:ascii="宋体" w:hAnsi="宋体" w:cs="宋体"/>
          <w:kern w:val="1"/>
        </w:rPr>
        <w:t>1、甲方的权利和义务</w:t>
      </w:r>
    </w:p>
    <w:p w14:paraId="14BD8E5B">
      <w:pPr>
        <w:ind w:firstLine="480"/>
        <w:rPr>
          <w:rFonts w:ascii="宋体" w:hAnsi="宋体"/>
        </w:rPr>
      </w:pPr>
      <w:r>
        <w:rPr>
          <w:rFonts w:hint="eastAsia" w:ascii="宋体" w:hAnsi="宋体"/>
        </w:rPr>
        <w:t>（1）甲方对乙方按季度进行考核，如乙方提供的绿植在品种、数量、冠径、健康度等方面不能达到双方商定的标准要求（绿植合格率低于95%）时，甲方有权扣除当季租用费的</w:t>
      </w:r>
      <w:r>
        <w:rPr>
          <w:rFonts w:ascii="宋体" w:hAnsi="宋体"/>
        </w:rPr>
        <w:t>20%</w:t>
      </w:r>
      <w:r>
        <w:rPr>
          <w:rFonts w:hint="eastAsia" w:ascii="宋体" w:hAnsi="宋体"/>
        </w:rPr>
        <w:t>以内的金额作为违约金；租用绿植质量严重不符合要求时甲方有权提前终止合同。</w:t>
      </w:r>
    </w:p>
    <w:p w14:paraId="64DBD190">
      <w:pPr>
        <w:ind w:firstLine="480"/>
        <w:rPr>
          <w:rFonts w:ascii="宋体" w:hAnsi="宋体"/>
        </w:rPr>
      </w:pPr>
      <w:r>
        <w:rPr>
          <w:rFonts w:hint="eastAsia" w:ascii="宋体" w:hAnsi="宋体"/>
        </w:rPr>
        <w:t>（2）甲方有对本合同条款经与乙方协商后提出并予以修改的权利。</w:t>
      </w:r>
    </w:p>
    <w:p w14:paraId="72DEA1F5">
      <w:pPr>
        <w:ind w:firstLine="480"/>
        <w:rPr>
          <w:rFonts w:ascii="宋体" w:hAnsi="宋体"/>
        </w:rPr>
      </w:pPr>
      <w:r>
        <w:rPr>
          <w:rFonts w:hint="eastAsia" w:ascii="宋体" w:hAnsi="宋体"/>
        </w:rPr>
        <w:t>（3）甲方在乙方工作完成并取得认可后，按时支付服务费用。</w:t>
      </w:r>
    </w:p>
    <w:p w14:paraId="07F237D8">
      <w:pPr>
        <w:ind w:firstLine="480"/>
        <w:rPr>
          <w:rFonts w:ascii="宋体" w:hAnsi="宋体"/>
        </w:rPr>
      </w:pPr>
      <w:r>
        <w:rPr>
          <w:rFonts w:hint="eastAsia" w:ascii="宋体" w:hAnsi="宋体"/>
        </w:rPr>
        <w:t>（4）甲方需为乙方提供正常绿植租摆的条件如：绿化用水源等。</w:t>
      </w:r>
    </w:p>
    <w:p w14:paraId="20431881">
      <w:pPr>
        <w:ind w:firstLine="480"/>
        <w:rPr>
          <w:rFonts w:ascii="宋体" w:hAnsi="宋体"/>
        </w:rPr>
      </w:pPr>
      <w:r>
        <w:rPr>
          <w:rFonts w:hint="eastAsia" w:ascii="宋体" w:hAnsi="宋体"/>
        </w:rPr>
        <w:t>（5）甲方有权根据合同约定对租赁花木的规格、数量及质量情况进行检查、验收，发现质量缺陷等问题的，乙方应负责更换并承担相应责任。</w:t>
      </w:r>
    </w:p>
    <w:p w14:paraId="09DC4B55">
      <w:pPr>
        <w:ind w:firstLine="480"/>
        <w:rPr>
          <w:rFonts w:ascii="宋体" w:hAnsi="宋体" w:cs="宋体"/>
          <w:kern w:val="1"/>
        </w:rPr>
      </w:pPr>
      <w:r>
        <w:rPr>
          <w:rFonts w:hint="eastAsia" w:ascii="宋体" w:hAnsi="宋体" w:cs="宋体"/>
          <w:kern w:val="1"/>
        </w:rPr>
        <w:t>2、乙方的权利和义务</w:t>
      </w:r>
    </w:p>
    <w:p w14:paraId="62D3548B">
      <w:pPr>
        <w:ind w:firstLine="480"/>
        <w:rPr>
          <w:rFonts w:ascii="宋体" w:hAnsi="宋体" w:cs="宋体"/>
          <w:bCs/>
          <w:kern w:val="1"/>
        </w:rPr>
      </w:pPr>
      <w:r>
        <w:rPr>
          <w:rFonts w:hint="eastAsia" w:ascii="宋体" w:hAnsi="宋体" w:cs="宋体"/>
          <w:bCs/>
          <w:kern w:val="1"/>
        </w:rPr>
        <w:t>（1）乙方按合同负责对甲方绿植租用的服务（包括：浇水、施肥、修剪、保洁、叶片除尘、支护、替换、破损花盆更换等），确保租摆的绿植质量、数量达到甲方的要求。</w:t>
      </w:r>
      <w:r>
        <w:rPr>
          <w:rFonts w:ascii="宋体" w:hAnsi="宋体" w:cs="宋体"/>
          <w:kern w:val="1"/>
        </w:rPr>
        <w:t>乙方不得擅自变更甲方所需的绿化植物规格档次。如需变更品种，需事先取得甲方的同意，以不降低原品种价位及数量为准。</w:t>
      </w:r>
    </w:p>
    <w:p w14:paraId="51FFEAF7">
      <w:pPr>
        <w:ind w:firstLine="480"/>
        <w:rPr>
          <w:rFonts w:ascii="宋体" w:hAnsi="宋体" w:cs="宋体"/>
          <w:kern w:val="1"/>
        </w:rPr>
      </w:pPr>
      <w:r>
        <w:rPr>
          <w:rFonts w:hint="eastAsia" w:ascii="宋体" w:hAnsi="宋体" w:cs="宋体"/>
          <w:kern w:val="1"/>
        </w:rPr>
        <w:t>（2）</w:t>
      </w:r>
      <w:r>
        <w:rPr>
          <w:rFonts w:ascii="宋体" w:hAnsi="宋体" w:cs="宋体"/>
          <w:kern w:val="1"/>
        </w:rPr>
        <w:t>乙方承担提供甲方绿化所需各类植物以及运输和养护工作</w:t>
      </w:r>
      <w:r>
        <w:rPr>
          <w:rFonts w:hint="eastAsia" w:ascii="宋体" w:hAnsi="宋体" w:cs="宋体"/>
          <w:kern w:val="1"/>
        </w:rPr>
        <w:t>，</w:t>
      </w:r>
      <w:r>
        <w:rPr>
          <w:rFonts w:ascii="宋体" w:hAnsi="宋体" w:cs="宋体"/>
          <w:kern w:val="1"/>
        </w:rPr>
        <w:t>确保按照所提供绿植的生长情况及甲方要求进行养护。</w:t>
      </w:r>
    </w:p>
    <w:p w14:paraId="25F13D4C">
      <w:pPr>
        <w:ind w:firstLine="480"/>
        <w:rPr>
          <w:rFonts w:ascii="宋体" w:hAnsi="宋体" w:cs="宋体"/>
          <w:bCs/>
          <w:kern w:val="1"/>
        </w:rPr>
      </w:pPr>
      <w:r>
        <w:rPr>
          <w:rFonts w:hint="eastAsia" w:ascii="宋体" w:hAnsi="宋体" w:cs="宋体"/>
          <w:bCs/>
          <w:kern w:val="1"/>
        </w:rPr>
        <w:t>（3）乙方需负责对甲方院内租用绿植定期进行灭虫及打药工作，需保证其使用的药品必须符合卫生防疫要求、环保无害。</w:t>
      </w:r>
    </w:p>
    <w:p w14:paraId="1B903C8D">
      <w:pPr>
        <w:ind w:firstLine="480"/>
        <w:rPr>
          <w:rFonts w:ascii="宋体" w:hAnsi="宋体" w:cs="宋体"/>
          <w:bCs/>
          <w:kern w:val="1"/>
        </w:rPr>
      </w:pPr>
      <w:r>
        <w:rPr>
          <w:rFonts w:hint="eastAsia" w:ascii="宋体" w:hAnsi="宋体" w:cs="宋体"/>
          <w:bCs/>
          <w:kern w:val="1"/>
        </w:rPr>
        <w:t>（4）乙方如未按正规操作程序操作设备，因此造成乙方本身人员，或任何第三方的人身伤亡及其他相关责任，均由乙方承担。乙方须赔偿甲、乙双方因应付此类索偿遭受之一切损失及所支付之费用。</w:t>
      </w:r>
    </w:p>
    <w:p w14:paraId="70ACBDA6">
      <w:pPr>
        <w:ind w:firstLine="480"/>
        <w:rPr>
          <w:rFonts w:ascii="宋体" w:hAnsi="宋体" w:cs="宋体"/>
          <w:bCs/>
          <w:kern w:val="1"/>
        </w:rPr>
      </w:pPr>
      <w:r>
        <w:rPr>
          <w:rFonts w:hint="eastAsia" w:ascii="宋体" w:hAnsi="宋体" w:cs="宋体"/>
          <w:bCs/>
          <w:kern w:val="1"/>
        </w:rPr>
        <w:t>（5）</w:t>
      </w:r>
      <w:r>
        <w:rPr>
          <w:rFonts w:ascii="宋体" w:hAnsi="宋体" w:cs="宋体"/>
          <w:kern w:val="1"/>
        </w:rPr>
        <w:t>乙方工作人员在摆放植物及日常养护时应注意安全，不得损坏甲方相关设备</w:t>
      </w:r>
      <w:r>
        <w:rPr>
          <w:rFonts w:hint="eastAsia" w:ascii="宋体" w:hAnsi="宋体" w:cs="宋体"/>
          <w:kern w:val="1"/>
        </w:rPr>
        <w:t>、</w:t>
      </w:r>
      <w:r>
        <w:rPr>
          <w:rFonts w:ascii="宋体" w:hAnsi="宋体" w:cs="宋体"/>
          <w:kern w:val="1"/>
        </w:rPr>
        <w:t>设施，保持现场清洁卫生，做到人走清场。</w:t>
      </w:r>
      <w:r>
        <w:rPr>
          <w:rFonts w:hint="eastAsia" w:ascii="宋体" w:hAnsi="宋体" w:cs="宋体"/>
          <w:bCs/>
          <w:kern w:val="1"/>
        </w:rPr>
        <w:t>由乙方引起或造成的设备、设施的损坏则由乙方负责修复、赔偿。</w:t>
      </w:r>
    </w:p>
    <w:p w14:paraId="78804323">
      <w:pPr>
        <w:ind w:firstLine="480"/>
        <w:rPr>
          <w:rFonts w:ascii="宋体" w:hAnsi="宋体" w:cs="宋体"/>
          <w:color w:val="FF0000"/>
          <w:kern w:val="1"/>
        </w:rPr>
      </w:pPr>
      <w:r>
        <w:rPr>
          <w:rFonts w:hint="eastAsia" w:ascii="宋体" w:hAnsi="宋体" w:cs="宋体"/>
          <w:bCs/>
          <w:kern w:val="1"/>
        </w:rPr>
        <w:t>（6）乙方工作人员</w:t>
      </w:r>
      <w:r>
        <w:rPr>
          <w:rFonts w:ascii="宋体" w:hAnsi="宋体" w:cs="宋体"/>
          <w:kern w:val="1"/>
        </w:rPr>
        <w:t>例行维护时，应遵守甲方办公场所的规章制度，</w:t>
      </w:r>
      <w:r>
        <w:rPr>
          <w:rFonts w:hint="eastAsia" w:ascii="宋体" w:hAnsi="宋体" w:cs="宋体"/>
          <w:bCs/>
          <w:kern w:val="1"/>
        </w:rPr>
        <w:t>服从甲方指定管理人员管理，</w:t>
      </w:r>
      <w:r>
        <w:rPr>
          <w:rFonts w:ascii="宋体" w:hAnsi="宋体" w:cs="宋体"/>
          <w:kern w:val="1"/>
        </w:rPr>
        <w:t>不得进入与花卉租摆业务无关的区域，做与花卉租摆工作无关的事。</w:t>
      </w:r>
      <w:r>
        <w:rPr>
          <w:rFonts w:hint="eastAsia" w:ascii="宋体" w:hAnsi="宋体" w:cs="宋体"/>
          <w:bCs/>
          <w:kern w:val="1"/>
        </w:rPr>
        <w:t>如出现不服从管理事端，由乙方负责做出处理，并将处理结果报知甲方认可。</w:t>
      </w:r>
    </w:p>
    <w:p w14:paraId="6D88B093">
      <w:pPr>
        <w:rPr>
          <w:rFonts w:ascii="宋体" w:hAnsi="宋体" w:cs="宋体"/>
          <w:b/>
          <w:bCs/>
          <w:kern w:val="1"/>
        </w:rPr>
      </w:pPr>
      <w:r>
        <w:rPr>
          <w:rFonts w:hint="eastAsia" w:ascii="宋体" w:hAnsi="宋体" w:cs="宋体"/>
          <w:b/>
          <w:bCs/>
          <w:kern w:val="1"/>
        </w:rPr>
        <w:t>五、付款方式</w:t>
      </w:r>
    </w:p>
    <w:p w14:paraId="0D68D239">
      <w:pPr>
        <w:ind w:firstLine="480"/>
        <w:rPr>
          <w:rFonts w:ascii="宋体" w:hAnsi="宋体" w:cs="宋体"/>
          <w:bCs/>
          <w:kern w:val="1"/>
        </w:rPr>
      </w:pPr>
      <w:r>
        <w:rPr>
          <w:rFonts w:hint="eastAsia" w:ascii="宋体" w:hAnsi="宋体" w:cs="宋体"/>
          <w:bCs/>
          <w:kern w:val="1"/>
        </w:rPr>
        <w:t>1、</w:t>
      </w:r>
    </w:p>
    <w:p w14:paraId="0E973CAD">
      <w:pPr>
        <w:ind w:firstLine="480"/>
        <w:rPr>
          <w:rFonts w:ascii="宋体" w:hAnsi="宋体" w:cs="宋体"/>
          <w:bCs/>
          <w:kern w:val="1"/>
        </w:rPr>
      </w:pPr>
      <w:r>
        <w:rPr>
          <w:rFonts w:hint="eastAsia" w:ascii="宋体" w:hAnsi="宋体" w:cs="宋体"/>
          <w:bCs/>
          <w:kern w:val="1"/>
        </w:rPr>
        <w:t>2、如合同到期，合同金额未用完，则合同到期终止；如合同金额用完，合同未到期，则合同提前终止。</w:t>
      </w:r>
    </w:p>
    <w:p w14:paraId="7722492C">
      <w:pPr>
        <w:rPr>
          <w:rFonts w:ascii="宋体" w:hAnsi="宋体" w:cs="宋体"/>
          <w:b/>
          <w:bCs/>
          <w:kern w:val="1"/>
        </w:rPr>
      </w:pPr>
      <w:r>
        <w:rPr>
          <w:rFonts w:ascii="宋体" w:hAnsi="宋体" w:cs="宋体"/>
          <w:b/>
          <w:bCs/>
          <w:kern w:val="1"/>
        </w:rPr>
        <w:t>六、违约责任</w:t>
      </w:r>
    </w:p>
    <w:p w14:paraId="059FA304">
      <w:pPr>
        <w:ind w:firstLine="480"/>
        <w:rPr>
          <w:rFonts w:ascii="宋体" w:hAnsi="宋体" w:cs="宋体"/>
          <w:bCs/>
          <w:kern w:val="1"/>
        </w:rPr>
      </w:pPr>
      <w:r>
        <w:rPr>
          <w:rFonts w:hint="eastAsia" w:ascii="宋体" w:hAnsi="宋体" w:cs="宋体"/>
          <w:bCs/>
          <w:kern w:val="1"/>
        </w:rPr>
        <w:t>本合同签字生效后，乙方不得随意终止合同。若乙方工作水平下降或屡劝不改，甲方有权以</w:t>
      </w:r>
      <w:r>
        <w:rPr>
          <w:rFonts w:ascii="宋体" w:hAnsi="宋体" w:cs="宋体"/>
          <w:bCs/>
          <w:kern w:val="1"/>
        </w:rPr>
        <w:t>30</w:t>
      </w:r>
      <w:r>
        <w:rPr>
          <w:rFonts w:hint="eastAsia" w:ascii="宋体" w:hAnsi="宋体" w:cs="宋体"/>
          <w:bCs/>
          <w:kern w:val="1"/>
        </w:rPr>
        <w:t>天为合同终止通知期，单方面解除合同，并有权要求乙方按照实际造成的损失对甲方进行赔偿。</w:t>
      </w:r>
      <w:r>
        <w:rPr>
          <w:rFonts w:ascii="宋体" w:hAnsi="宋体" w:cs="宋体"/>
          <w:bCs/>
          <w:kern w:val="1"/>
        </w:rPr>
        <w:t xml:space="preserve">        </w:t>
      </w:r>
    </w:p>
    <w:p w14:paraId="4A9622C0">
      <w:pPr>
        <w:tabs>
          <w:tab w:val="left" w:pos="426"/>
        </w:tabs>
        <w:rPr>
          <w:rFonts w:ascii="宋体" w:hAnsi="宋体" w:cs="宋体"/>
          <w:b/>
          <w:bCs/>
          <w:kern w:val="1"/>
        </w:rPr>
      </w:pPr>
      <w:r>
        <w:rPr>
          <w:rFonts w:hint="eastAsia" w:ascii="宋体" w:hAnsi="宋体" w:cs="宋体"/>
          <w:b/>
          <w:kern w:val="1"/>
        </w:rPr>
        <w:t>七</w:t>
      </w:r>
      <w:r>
        <w:rPr>
          <w:rFonts w:ascii="宋体" w:hAnsi="宋体" w:cs="宋体"/>
          <w:b/>
          <w:kern w:val="1"/>
        </w:rPr>
        <w:t>、</w:t>
      </w:r>
      <w:r>
        <w:rPr>
          <w:rFonts w:ascii="宋体" w:hAnsi="宋体" w:cs="宋体"/>
          <w:b/>
          <w:bCs/>
          <w:kern w:val="1"/>
        </w:rPr>
        <w:t>争议的解决</w:t>
      </w:r>
    </w:p>
    <w:p w14:paraId="29BCBCE1">
      <w:pPr>
        <w:ind w:firstLine="480"/>
        <w:rPr>
          <w:rFonts w:ascii="宋体" w:hAnsi="宋体"/>
        </w:rPr>
      </w:pPr>
      <w:r>
        <w:rPr>
          <w:rFonts w:hint="eastAsia" w:ascii="宋体" w:hAnsi="宋体"/>
        </w:rPr>
        <w:t>本合同在履行过程中发生的争议，由双方另行协商解决；协商不成的，依法向甲方所在地的人民法院提起诉讼。</w:t>
      </w:r>
    </w:p>
    <w:p w14:paraId="721B9EE6">
      <w:pPr>
        <w:rPr>
          <w:rFonts w:ascii="宋体" w:hAnsi="宋体" w:cs="宋体"/>
          <w:b/>
          <w:bCs/>
          <w:kern w:val="1"/>
        </w:rPr>
      </w:pPr>
      <w:r>
        <w:rPr>
          <w:rFonts w:hint="eastAsia" w:ascii="宋体" w:hAnsi="宋体" w:cs="宋体"/>
          <w:b/>
          <w:bCs/>
          <w:kern w:val="1"/>
        </w:rPr>
        <w:t>八、合同生效</w:t>
      </w:r>
    </w:p>
    <w:p w14:paraId="34176DC7">
      <w:pPr>
        <w:ind w:firstLine="240" w:firstLineChars="100"/>
        <w:rPr>
          <w:rFonts w:ascii="宋体" w:hAnsi="宋体" w:cs="宋体"/>
          <w:kern w:val="1"/>
        </w:rPr>
      </w:pPr>
      <w:r>
        <w:rPr>
          <w:rFonts w:hint="eastAsia" w:ascii="宋体" w:hAnsi="宋体" w:cs="宋体"/>
          <w:kern w:val="1"/>
        </w:rPr>
        <w:t>1、本合同经甲方、乙方法定代表人或其委托人签字并盖章后生效。</w:t>
      </w:r>
    </w:p>
    <w:p w14:paraId="6B6A053C">
      <w:pPr>
        <w:ind w:firstLine="240" w:firstLineChars="100"/>
        <w:rPr>
          <w:rFonts w:ascii="宋体" w:hAnsi="宋体" w:cs="宋体"/>
          <w:kern w:val="1"/>
        </w:rPr>
      </w:pPr>
      <w:r>
        <w:rPr>
          <w:rFonts w:hint="eastAsia" w:ascii="宋体" w:hAnsi="宋体" w:cs="宋体"/>
          <w:kern w:val="1"/>
        </w:rPr>
        <w:t>2、本合同一式四份，甲方三份，乙方一份。</w:t>
      </w:r>
    </w:p>
    <w:p w14:paraId="312B65BB">
      <w:pPr>
        <w:ind w:firstLine="240" w:firstLineChars="100"/>
        <w:rPr>
          <w:rFonts w:ascii="宋体" w:hAnsi="宋体" w:cs="宋体"/>
          <w:kern w:val="1"/>
        </w:rPr>
      </w:pPr>
      <w:r>
        <w:rPr>
          <w:rFonts w:hint="eastAsia" w:ascii="宋体" w:hAnsi="宋体" w:cs="宋体"/>
          <w:kern w:val="1"/>
        </w:rPr>
        <w:t>3、相关采购文件、响应文件与本合同有同等法律效力。</w:t>
      </w:r>
    </w:p>
    <w:p w14:paraId="382153F2">
      <w:pPr>
        <w:rPr>
          <w:rFonts w:ascii="宋体" w:hAnsi="宋体" w:cs="华文仿宋"/>
          <w:b/>
        </w:rPr>
      </w:pPr>
    </w:p>
    <w:p w14:paraId="65240A45">
      <w:pPr>
        <w:ind w:firstLine="240" w:firstLineChars="100"/>
        <w:rPr>
          <w:rFonts w:ascii="宋体" w:hAnsi="宋体"/>
        </w:rPr>
      </w:pPr>
      <w:r>
        <w:rPr>
          <w:rFonts w:hint="eastAsia" w:ascii="宋体" w:hAnsi="宋体"/>
        </w:rPr>
        <w:t>甲方（盖章）:浙江大学医学院            乙方（盖章）：</w:t>
      </w:r>
    </w:p>
    <w:p w14:paraId="57DA0064">
      <w:pPr>
        <w:ind w:firstLine="1920" w:firstLineChars="800"/>
        <w:rPr>
          <w:rFonts w:ascii="宋体" w:hAnsi="宋体"/>
        </w:rPr>
      </w:pPr>
      <w:r>
        <w:rPr>
          <w:rFonts w:hint="eastAsia" w:ascii="宋体" w:hAnsi="宋体"/>
        </w:rPr>
        <w:t>附属儿童医院</w:t>
      </w:r>
    </w:p>
    <w:p w14:paraId="7BF33918">
      <w:pPr>
        <w:ind w:firstLine="240" w:firstLineChars="100"/>
        <w:rPr>
          <w:rFonts w:ascii="宋体" w:hAnsi="宋体"/>
        </w:rPr>
      </w:pPr>
      <w:r>
        <w:rPr>
          <w:rFonts w:hint="eastAsia" w:ascii="宋体" w:hAnsi="宋体"/>
        </w:rPr>
        <w:t>法定代表人或受委托人</w:t>
      </w:r>
      <w:r>
        <w:rPr>
          <w:rFonts w:hint="eastAsia" w:ascii="宋体" w:hAnsi="宋体"/>
        </w:rPr>
        <w:tab/>
      </w:r>
      <w:r>
        <w:rPr>
          <w:rFonts w:hint="eastAsia" w:ascii="宋体" w:hAnsi="宋体"/>
        </w:rPr>
        <w:tab/>
      </w:r>
      <w:r>
        <w:rPr>
          <w:rFonts w:hint="eastAsia" w:ascii="宋体" w:hAnsi="宋体"/>
        </w:rPr>
        <w:tab/>
      </w:r>
      <w:r>
        <w:rPr>
          <w:rFonts w:hint="eastAsia" w:ascii="宋体" w:hAnsi="宋体"/>
        </w:rPr>
        <w:tab/>
      </w:r>
      <w:r>
        <w:rPr>
          <w:rFonts w:hint="eastAsia" w:ascii="宋体" w:hAnsi="宋体"/>
        </w:rPr>
        <w:t xml:space="preserve">      法定代表人或受委托人</w:t>
      </w:r>
    </w:p>
    <w:p w14:paraId="21AE35B0">
      <w:pPr>
        <w:ind w:firstLine="480"/>
        <w:rPr>
          <w:rFonts w:ascii="宋体" w:hAnsi="宋体"/>
        </w:rPr>
      </w:pPr>
      <w:r>
        <w:rPr>
          <w:rFonts w:hint="eastAsia" w:ascii="宋体" w:hAnsi="宋体"/>
        </w:rPr>
        <w:t>（签字）：</w:t>
      </w:r>
      <w:r>
        <w:rPr>
          <w:rFonts w:hint="eastAsia" w:ascii="宋体" w:hAnsi="宋体"/>
        </w:rPr>
        <w:tab/>
      </w:r>
      <w:r>
        <w:rPr>
          <w:rFonts w:hint="eastAsia" w:ascii="宋体" w:hAnsi="宋体"/>
        </w:rPr>
        <w:tab/>
      </w:r>
      <w:r>
        <w:rPr>
          <w:rFonts w:hint="eastAsia" w:ascii="宋体" w:hAnsi="宋体"/>
        </w:rPr>
        <w:tab/>
      </w:r>
      <w:r>
        <w:rPr>
          <w:rFonts w:hint="eastAsia" w:ascii="宋体" w:hAnsi="宋体"/>
        </w:rPr>
        <w:tab/>
      </w:r>
      <w:r>
        <w:rPr>
          <w:rFonts w:hint="eastAsia" w:ascii="宋体" w:hAnsi="宋体"/>
        </w:rPr>
        <w:tab/>
      </w:r>
      <w:r>
        <w:rPr>
          <w:rFonts w:hint="eastAsia" w:ascii="宋体" w:hAnsi="宋体"/>
        </w:rPr>
        <w:tab/>
      </w:r>
      <w:r>
        <w:rPr>
          <w:rFonts w:hint="eastAsia" w:ascii="宋体" w:hAnsi="宋体"/>
        </w:rPr>
        <w:tab/>
      </w:r>
      <w:r>
        <w:rPr>
          <w:rFonts w:hint="eastAsia" w:ascii="宋体" w:hAnsi="宋体"/>
        </w:rPr>
        <w:t xml:space="preserve">       （签字）：</w:t>
      </w:r>
    </w:p>
    <w:p w14:paraId="3426FC82">
      <w:pPr>
        <w:ind w:firstLine="240" w:firstLineChars="100"/>
        <w:rPr>
          <w:rFonts w:ascii="宋体" w:hAnsi="宋体"/>
        </w:rPr>
      </w:pPr>
      <w:r>
        <w:rPr>
          <w:rFonts w:hint="eastAsia" w:ascii="宋体" w:hAnsi="宋体"/>
        </w:rPr>
        <w:t>地  址：杭州市滨江区滨盛路3333号</w:t>
      </w:r>
      <w:r>
        <w:rPr>
          <w:rFonts w:hint="eastAsia" w:ascii="宋体" w:hAnsi="宋体"/>
        </w:rPr>
        <w:tab/>
      </w:r>
      <w:r>
        <w:rPr>
          <w:rFonts w:hint="eastAsia" w:ascii="宋体" w:hAnsi="宋体"/>
        </w:rPr>
        <w:t xml:space="preserve">  地  址：</w:t>
      </w:r>
    </w:p>
    <w:p w14:paraId="32B5020E">
      <w:pPr>
        <w:ind w:firstLine="240" w:firstLineChars="100"/>
        <w:rPr>
          <w:rFonts w:ascii="宋体" w:hAnsi="宋体"/>
        </w:rPr>
      </w:pPr>
      <w:r>
        <w:rPr>
          <w:rFonts w:hint="eastAsia" w:ascii="宋体" w:hAnsi="宋体"/>
        </w:rPr>
        <w:t>税  号：123300004700032571             税  号：</w:t>
      </w:r>
    </w:p>
    <w:p w14:paraId="17ACBA31">
      <w:pPr>
        <w:ind w:firstLine="240" w:firstLineChars="100"/>
        <w:rPr>
          <w:rFonts w:ascii="宋体" w:hAnsi="宋体"/>
        </w:rPr>
      </w:pPr>
      <w:r>
        <w:rPr>
          <w:rFonts w:hint="eastAsia" w:ascii="宋体" w:hAnsi="宋体"/>
        </w:rPr>
        <w:t xml:space="preserve">开户行：建行杭州分行营业部             开户行： </w:t>
      </w:r>
    </w:p>
    <w:p w14:paraId="14DC9E11">
      <w:pPr>
        <w:ind w:firstLine="240" w:firstLineChars="100"/>
        <w:rPr>
          <w:rFonts w:ascii="宋体" w:hAnsi="宋体"/>
        </w:rPr>
      </w:pPr>
      <w:r>
        <w:rPr>
          <w:rFonts w:hint="eastAsia" w:ascii="宋体" w:hAnsi="宋体"/>
        </w:rPr>
        <w:t>开户账号：33001611135050002247         开户账号：</w:t>
      </w:r>
    </w:p>
    <w:p w14:paraId="07B8BBAD">
      <w:pPr>
        <w:ind w:firstLine="240" w:firstLineChars="100"/>
        <w:rPr>
          <w:rFonts w:ascii="宋体" w:hAnsi="宋体"/>
        </w:rPr>
      </w:pPr>
      <w:r>
        <w:rPr>
          <w:rFonts w:hint="eastAsia" w:ascii="宋体" w:hAnsi="宋体"/>
        </w:rPr>
        <w:t>电  话：0571-87061007</w:t>
      </w:r>
      <w:r>
        <w:rPr>
          <w:rFonts w:hint="eastAsia" w:ascii="宋体" w:hAnsi="宋体"/>
        </w:rPr>
        <w:tab/>
      </w:r>
      <w:r>
        <w:rPr>
          <w:rFonts w:hint="eastAsia" w:ascii="宋体" w:hAnsi="宋体"/>
        </w:rPr>
        <w:tab/>
      </w:r>
      <w:r>
        <w:rPr>
          <w:rFonts w:hint="eastAsia" w:ascii="宋体" w:hAnsi="宋体"/>
        </w:rPr>
        <w:tab/>
      </w:r>
      <w:r>
        <w:rPr>
          <w:rFonts w:hint="eastAsia" w:ascii="宋体" w:hAnsi="宋体"/>
        </w:rPr>
        <w:tab/>
      </w:r>
      <w:r>
        <w:rPr>
          <w:rFonts w:hint="eastAsia" w:ascii="宋体" w:hAnsi="宋体"/>
        </w:rPr>
        <w:t xml:space="preserve">      电  话：</w:t>
      </w:r>
    </w:p>
    <w:p w14:paraId="66EB0BFF">
      <w:pPr>
        <w:ind w:firstLine="240" w:firstLineChars="100"/>
        <w:rPr>
          <w:rFonts w:ascii="宋体" w:hAnsi="宋体"/>
        </w:rPr>
      </w:pPr>
      <w:r>
        <w:rPr>
          <w:rFonts w:hint="eastAsia" w:ascii="宋体" w:hAnsi="宋体"/>
        </w:rPr>
        <w:t>日  期：                               日  期：</w:t>
      </w:r>
    </w:p>
    <w:p w14:paraId="4B829BF7">
      <w:pPr>
        <w:ind w:firstLine="480"/>
        <w:rPr>
          <w:rFonts w:asciiTheme="minorEastAsia" w:hAnsiTheme="minorEastAsia" w:eastAsiaTheme="minorEastAsia"/>
          <w:bCs/>
        </w:rPr>
      </w:pPr>
    </w:p>
    <w:p w14:paraId="5E0553AB">
      <w:pPr>
        <w:ind w:firstLine="480"/>
      </w:pPr>
    </w:p>
    <w:p w14:paraId="47EC07F2">
      <w:pPr>
        <w:pStyle w:val="2"/>
        <w:sectPr>
          <w:headerReference r:id="rId13" w:type="first"/>
          <w:footerReference r:id="rId15" w:type="first"/>
          <w:headerReference r:id="rId12" w:type="default"/>
          <w:footerReference r:id="rId14" w:type="default"/>
          <w:pgSz w:w="11905" w:h="16838"/>
          <w:pgMar w:top="1440" w:right="1797" w:bottom="1440" w:left="1797" w:header="851" w:footer="992" w:gutter="0"/>
          <w:cols w:space="0" w:num="1"/>
          <w:titlePg/>
          <w:docGrid w:linePitch="312" w:charSpace="0"/>
        </w:sectPr>
      </w:pPr>
      <w:bookmarkStart w:id="434" w:name="_Toc29718"/>
    </w:p>
    <w:p w14:paraId="1788DF2A">
      <w:pPr>
        <w:pStyle w:val="2"/>
      </w:pPr>
      <w:r>
        <w:rPr>
          <w:rFonts w:hint="eastAsia"/>
        </w:rPr>
        <w:t>第六部分</w:t>
      </w:r>
      <w:bookmarkEnd w:id="427"/>
      <w:r>
        <w:rPr>
          <w:rFonts w:hint="eastAsia"/>
        </w:rPr>
        <w:t xml:space="preserve"> </w:t>
      </w:r>
      <w:bookmarkEnd w:id="428"/>
      <w:r>
        <w:rPr>
          <w:rFonts w:hint="eastAsia"/>
        </w:rPr>
        <w:t>应提交的有关格式范例</w:t>
      </w:r>
      <w:bookmarkEnd w:id="432"/>
      <w:bookmarkEnd w:id="433"/>
      <w:bookmarkEnd w:id="434"/>
    </w:p>
    <w:p w14:paraId="16F5CA17">
      <w:pPr>
        <w:ind w:firstLine="480"/>
      </w:pPr>
    </w:p>
    <w:p w14:paraId="69B1ED05">
      <w:pPr>
        <w:pStyle w:val="3"/>
      </w:pPr>
      <w:bookmarkStart w:id="435" w:name="_Toc13095"/>
      <w:bookmarkStart w:id="436" w:name="_Toc8900"/>
      <w:r>
        <w:rPr>
          <w:rFonts w:hint="eastAsia"/>
        </w:rPr>
        <w:t>资格文件部分</w:t>
      </w:r>
      <w:bookmarkEnd w:id="435"/>
      <w:bookmarkEnd w:id="436"/>
    </w:p>
    <w:p w14:paraId="36A1B697">
      <w:pPr>
        <w:ind w:firstLine="0" w:firstLineChars="0"/>
        <w:jc w:val="center"/>
        <w:rPr>
          <w:b/>
          <w:bCs/>
          <w:sz w:val="36"/>
          <w:szCs w:val="36"/>
        </w:rPr>
      </w:pPr>
      <w:r>
        <w:rPr>
          <w:rFonts w:hint="eastAsia"/>
          <w:b/>
          <w:bCs/>
          <w:sz w:val="36"/>
          <w:szCs w:val="36"/>
        </w:rPr>
        <w:t>目录</w:t>
      </w:r>
    </w:p>
    <w:p w14:paraId="4DA43DB6">
      <w:pPr>
        <w:ind w:firstLine="480"/>
      </w:pPr>
    </w:p>
    <w:p w14:paraId="2EC614E2">
      <w:pPr>
        <w:ind w:firstLine="0" w:firstLineChars="0"/>
        <w:rPr>
          <w:rFonts w:ascii="宋体" w:hAnsi="宋体" w:cs="宋体"/>
        </w:rPr>
      </w:pPr>
      <w:r>
        <w:rPr>
          <w:rFonts w:hint="eastAsia" w:ascii="宋体" w:hAnsi="宋体" w:cs="宋体"/>
        </w:rPr>
        <w:t>（1）符合参加政府采购活动应当具备的一般条件的承诺函……………（页码）</w:t>
      </w:r>
    </w:p>
    <w:p w14:paraId="22DEFB29">
      <w:pPr>
        <w:ind w:firstLine="0" w:firstLineChars="0"/>
        <w:rPr>
          <w:rFonts w:ascii="宋体" w:hAnsi="宋体" w:cs="宋体"/>
        </w:rPr>
      </w:pPr>
      <w:r>
        <w:rPr>
          <w:rFonts w:hint="eastAsia" w:ascii="宋体" w:hAnsi="宋体" w:cs="宋体"/>
          <w:snapToGrid w:val="0"/>
          <w:kern w:val="28"/>
          <w:szCs w:val="20"/>
        </w:rPr>
        <w:t>（2）联合协议</w:t>
      </w:r>
      <w:r>
        <w:rPr>
          <w:rFonts w:hint="eastAsia" w:ascii="宋体" w:hAnsi="宋体" w:cs="宋体"/>
        </w:rPr>
        <w:t>………………………………………………………………（页码）</w:t>
      </w:r>
    </w:p>
    <w:p w14:paraId="29E2AF7F">
      <w:pPr>
        <w:ind w:firstLine="0" w:firstLineChars="0"/>
        <w:rPr>
          <w:rFonts w:ascii="宋体" w:hAnsi="宋体" w:cs="宋体"/>
        </w:rPr>
      </w:pPr>
      <w:r>
        <w:rPr>
          <w:rFonts w:hint="eastAsia" w:ascii="宋体" w:hAnsi="宋体" w:cs="宋体"/>
        </w:rPr>
        <w:t>（</w:t>
      </w:r>
      <w:r>
        <w:rPr>
          <w:rFonts w:ascii="宋体" w:hAnsi="宋体" w:cs="宋体"/>
        </w:rPr>
        <w:t>3</w:t>
      </w:r>
      <w:r>
        <w:rPr>
          <w:rFonts w:hint="eastAsia" w:ascii="宋体" w:hAnsi="宋体" w:cs="宋体"/>
        </w:rPr>
        <w:t>）落实政府采购政策需满足的资格要求………………………………（页码）</w:t>
      </w:r>
    </w:p>
    <w:p w14:paraId="6990CB29">
      <w:pPr>
        <w:ind w:firstLine="0" w:firstLineChars="0"/>
        <w:rPr>
          <w:rFonts w:ascii="宋体" w:hAnsi="宋体" w:cs="宋体"/>
        </w:rPr>
      </w:pPr>
      <w:r>
        <w:rPr>
          <w:rFonts w:hint="eastAsia" w:ascii="宋体" w:hAnsi="宋体" w:cs="宋体"/>
        </w:rPr>
        <w:t>（</w:t>
      </w:r>
      <w:r>
        <w:rPr>
          <w:rFonts w:ascii="宋体" w:hAnsi="宋体" w:cs="宋体"/>
        </w:rPr>
        <w:t>4</w:t>
      </w:r>
      <w:r>
        <w:rPr>
          <w:rFonts w:hint="eastAsia" w:ascii="宋体" w:hAnsi="宋体" w:cs="宋体"/>
        </w:rPr>
        <w:t>）本项目的特定资格要求………………………………………………（页码）</w:t>
      </w:r>
    </w:p>
    <w:p w14:paraId="45F13149">
      <w:pPr>
        <w:ind w:firstLine="480"/>
        <w:rPr>
          <w:rFonts w:ascii="宋体" w:hAnsi="宋体" w:cs="宋体"/>
        </w:rPr>
      </w:pPr>
    </w:p>
    <w:p w14:paraId="6633148F">
      <w:pPr>
        <w:ind w:firstLine="480"/>
        <w:rPr>
          <w:rFonts w:ascii="宋体" w:hAnsi="宋体" w:cs="宋体"/>
        </w:rPr>
      </w:pPr>
    </w:p>
    <w:p w14:paraId="42DB5DA6">
      <w:pPr>
        <w:pStyle w:val="3"/>
        <w:numPr>
          <w:ilvl w:val="0"/>
          <w:numId w:val="4"/>
        </w:numPr>
      </w:pPr>
      <w:r>
        <w:rPr>
          <w:rFonts w:hint="eastAsia" w:ascii="宋体" w:hAnsi="宋体" w:cs="宋体"/>
          <w:kern w:val="0"/>
          <w:sz w:val="24"/>
        </w:rPr>
        <w:br w:type="page"/>
      </w:r>
      <w:bookmarkStart w:id="437" w:name="_Toc22040"/>
      <w:bookmarkStart w:id="438" w:name="_Toc10261"/>
      <w:r>
        <w:rPr>
          <w:rFonts w:hint="eastAsia"/>
        </w:rPr>
        <w:t>符合参加政府采购活动应当具备的一般条件的承诺函</w:t>
      </w:r>
      <w:bookmarkEnd w:id="437"/>
      <w:bookmarkEnd w:id="438"/>
    </w:p>
    <w:p w14:paraId="3D7DE747">
      <w:pPr>
        <w:ind w:firstLine="480"/>
      </w:pPr>
    </w:p>
    <w:p w14:paraId="569BF8ED">
      <w:pPr>
        <w:ind w:firstLine="0" w:firstLineChars="0"/>
        <w:jc w:val="center"/>
        <w:rPr>
          <w:rFonts w:ascii="宋体" w:hAnsi="宋体" w:cs="宋体"/>
          <w:b/>
          <w:kern w:val="0"/>
          <w:sz w:val="32"/>
          <w:szCs w:val="32"/>
          <w:lang w:val="zh-CN"/>
        </w:rPr>
      </w:pPr>
      <w:r>
        <w:rPr>
          <w:rFonts w:hint="eastAsia" w:ascii="宋体" w:hAnsi="宋体" w:cs="宋体"/>
          <w:b/>
          <w:kern w:val="0"/>
          <w:sz w:val="32"/>
          <w:szCs w:val="32"/>
          <w:lang w:val="zh-CN"/>
        </w:rPr>
        <w:t>符合参加政府采购活动应当具备的一般条件的承诺函</w:t>
      </w:r>
    </w:p>
    <w:p w14:paraId="02DE6F56">
      <w:pPr>
        <w:ind w:firstLine="0" w:firstLineChars="0"/>
        <w:jc w:val="center"/>
        <w:rPr>
          <w:rFonts w:ascii="宋体" w:hAnsi="宋体" w:cs="宋体"/>
          <w:b/>
          <w:kern w:val="0"/>
          <w:sz w:val="32"/>
          <w:szCs w:val="32"/>
          <w:lang w:val="zh-CN"/>
        </w:rPr>
      </w:pPr>
      <w:r>
        <w:rPr>
          <w:rFonts w:hint="eastAsia" w:ascii="宋体" w:hAnsi="宋体" w:cs="宋体"/>
          <w:b/>
          <w:kern w:val="0"/>
          <w:sz w:val="32"/>
          <w:szCs w:val="32"/>
          <w:lang w:val="zh-CN"/>
        </w:rPr>
        <w:t>（适用于非联合体投标）</w:t>
      </w:r>
    </w:p>
    <w:p w14:paraId="60110D89">
      <w:pPr>
        <w:ind w:firstLine="480"/>
        <w:rPr>
          <w:rFonts w:ascii="宋体" w:hAnsi="宋体" w:cs="宋体"/>
        </w:rPr>
      </w:pPr>
      <w:r>
        <w:rPr>
          <w:rFonts w:hint="eastAsia" w:ascii="宋体" w:hAnsi="宋体" w:cs="宋体"/>
        </w:rPr>
        <w:t>（采购人）、（采购代理机构）：</w:t>
      </w:r>
    </w:p>
    <w:p w14:paraId="1CC07B3A">
      <w:pPr>
        <w:ind w:firstLine="480"/>
        <w:rPr>
          <w:rFonts w:ascii="宋体" w:hAnsi="宋体" w:cs="宋体"/>
        </w:rPr>
      </w:pPr>
      <w:r>
        <w:rPr>
          <w:rFonts w:hint="eastAsia" w:ascii="宋体" w:hAnsi="宋体" w:cs="宋体"/>
        </w:rPr>
        <w:t>我方参与</w:t>
      </w:r>
      <w:r>
        <w:rPr>
          <w:rFonts w:hint="eastAsia" w:ascii="宋体" w:hAnsi="宋体" w:cs="宋体"/>
          <w:u w:val="single"/>
        </w:rPr>
        <w:t>（项目名称）</w:t>
      </w:r>
      <w:r>
        <w:rPr>
          <w:rFonts w:hint="eastAsia" w:ascii="宋体" w:hAnsi="宋体" w:cs="宋体"/>
        </w:rPr>
        <w:t>【招标编号：</w:t>
      </w:r>
      <w:r>
        <w:rPr>
          <w:rFonts w:hint="eastAsia" w:ascii="宋体" w:hAnsi="宋体" w:cs="宋体"/>
          <w:u w:val="single"/>
        </w:rPr>
        <w:t>（采购编号）</w:t>
      </w:r>
      <w:r>
        <w:rPr>
          <w:rFonts w:hint="eastAsia" w:ascii="宋体" w:hAnsi="宋体" w:cs="宋体"/>
        </w:rPr>
        <w:t>】政府采购活动，郑重承诺：</w:t>
      </w:r>
    </w:p>
    <w:p w14:paraId="20B0684B">
      <w:pPr>
        <w:ind w:firstLine="360" w:firstLineChars="150"/>
        <w:rPr>
          <w:rFonts w:ascii="宋体" w:hAnsi="宋体" w:cs="宋体"/>
        </w:rPr>
      </w:pPr>
      <w:r>
        <w:rPr>
          <w:rFonts w:hint="eastAsia" w:ascii="宋体" w:hAnsi="宋体" w:cs="宋体"/>
        </w:rPr>
        <w:t>（一）具备《中华人民共和国政府采购法》第二十二条第一款规定的条件：</w:t>
      </w:r>
    </w:p>
    <w:p w14:paraId="472530D9">
      <w:pPr>
        <w:ind w:firstLine="480"/>
        <w:rPr>
          <w:rFonts w:ascii="宋体" w:hAnsi="宋体" w:cs="宋体"/>
        </w:rPr>
      </w:pPr>
      <w:r>
        <w:rPr>
          <w:rFonts w:hint="eastAsia" w:ascii="宋体" w:hAnsi="宋体" w:cs="宋体"/>
        </w:rPr>
        <w:t>1、具有独立承担民事责任的能力；</w:t>
      </w:r>
    </w:p>
    <w:p w14:paraId="4B4A1BDC">
      <w:pPr>
        <w:ind w:firstLine="480"/>
        <w:rPr>
          <w:rFonts w:ascii="宋体" w:hAnsi="宋体" w:cs="宋体"/>
        </w:rPr>
      </w:pPr>
      <w:r>
        <w:rPr>
          <w:rFonts w:hint="eastAsia" w:ascii="宋体" w:hAnsi="宋体" w:cs="宋体"/>
        </w:rPr>
        <w:t xml:space="preserve">2、具有良好的商业信誉和健全的财务会计制度； </w:t>
      </w:r>
    </w:p>
    <w:p w14:paraId="1A94E07A">
      <w:pPr>
        <w:ind w:firstLine="480"/>
        <w:rPr>
          <w:rFonts w:ascii="宋体" w:hAnsi="宋体" w:cs="宋体"/>
        </w:rPr>
      </w:pPr>
      <w:r>
        <w:rPr>
          <w:rFonts w:hint="eastAsia" w:ascii="宋体" w:hAnsi="宋体" w:cs="宋体"/>
        </w:rPr>
        <w:t>3、具有履行合同所必需的设备和专业技术能力；</w:t>
      </w:r>
    </w:p>
    <w:p w14:paraId="16777B76">
      <w:pPr>
        <w:ind w:firstLine="480"/>
        <w:rPr>
          <w:rFonts w:ascii="宋体" w:hAnsi="宋体" w:cs="宋体"/>
        </w:rPr>
      </w:pPr>
      <w:r>
        <w:rPr>
          <w:rFonts w:hint="eastAsia" w:ascii="宋体" w:hAnsi="宋体" w:cs="宋体"/>
        </w:rPr>
        <w:t>4、有依法缴纳税收和社会保障资金的良好记录；</w:t>
      </w:r>
    </w:p>
    <w:p w14:paraId="4DAB2BC3">
      <w:pPr>
        <w:ind w:firstLine="480"/>
        <w:rPr>
          <w:rFonts w:ascii="宋体" w:hAnsi="宋体" w:cs="宋体"/>
        </w:rPr>
      </w:pPr>
      <w:r>
        <w:rPr>
          <w:rFonts w:hint="eastAsia" w:ascii="宋体" w:hAnsi="宋体" w:cs="宋体"/>
        </w:rPr>
        <w:t>5、参加政府采购活动前三年内，在经营活动中没有重大违法记录；</w:t>
      </w:r>
    </w:p>
    <w:p w14:paraId="7FC9FF4D">
      <w:pPr>
        <w:ind w:firstLine="480"/>
        <w:rPr>
          <w:rFonts w:ascii="宋体" w:hAnsi="宋体" w:cs="宋体"/>
        </w:rPr>
      </w:pPr>
      <w:r>
        <w:rPr>
          <w:rFonts w:hint="eastAsia" w:ascii="宋体" w:hAnsi="宋体" w:cs="宋体"/>
        </w:rPr>
        <w:t>6、具有法律、行政法规规定的其他条件。</w:t>
      </w:r>
    </w:p>
    <w:p w14:paraId="4E1CAD1E">
      <w:pPr>
        <w:ind w:firstLine="480"/>
        <w:rPr>
          <w:rFonts w:ascii="宋体" w:hAnsi="宋体" w:cs="宋体"/>
        </w:rPr>
      </w:pPr>
      <w:r>
        <w:rPr>
          <w:rFonts w:hint="eastAsia" w:ascii="宋体" w:hAnsi="宋体" w:cs="宋体"/>
        </w:rPr>
        <w:t>（二）未被信用中国（www.creditchina.gov.cn)、中国政府采购网（www.ccgp.gov.cn）列入失信被执行人、重大税收违法案件当事人名单、政府采购严重违法失信行为记录名单。</w:t>
      </w:r>
    </w:p>
    <w:p w14:paraId="599EE5C8">
      <w:pPr>
        <w:ind w:firstLine="480"/>
        <w:rPr>
          <w:rFonts w:ascii="宋体" w:hAnsi="宋体" w:cs="宋体"/>
        </w:rPr>
      </w:pPr>
      <w:r>
        <w:rPr>
          <w:rFonts w:hint="eastAsia" w:ascii="宋体" w:hAnsi="宋体" w:cs="宋体"/>
        </w:rPr>
        <w:t>（三）不存在以下情况：</w:t>
      </w:r>
    </w:p>
    <w:p w14:paraId="04234400">
      <w:pPr>
        <w:ind w:firstLine="480"/>
        <w:rPr>
          <w:rFonts w:ascii="宋体" w:hAnsi="宋体" w:cs="宋体"/>
        </w:rPr>
      </w:pPr>
      <w:r>
        <w:rPr>
          <w:rFonts w:hint="eastAsia" w:ascii="宋体" w:hAnsi="宋体" w:cs="宋体"/>
        </w:rPr>
        <w:t>1、单位负责人为同一人或者存在直接控股、管理关系的不同供应商参加同一合同项下的政府采购活动的；</w:t>
      </w:r>
    </w:p>
    <w:p w14:paraId="13EC6007">
      <w:pPr>
        <w:ind w:firstLine="480"/>
        <w:rPr>
          <w:rFonts w:ascii="宋体" w:hAnsi="宋体" w:cs="宋体"/>
        </w:rPr>
      </w:pPr>
      <w:r>
        <w:rPr>
          <w:rFonts w:hint="eastAsia" w:ascii="宋体" w:hAnsi="宋体" w:cs="宋体"/>
        </w:rPr>
        <w:t>2、为采购项目提供整体设计、规范编制或者项目管理、监理、检测等服务后再参加该采购项目的其他采购活动的。</w:t>
      </w:r>
    </w:p>
    <w:p w14:paraId="55191E82">
      <w:pPr>
        <w:ind w:firstLine="5520" w:firstLineChars="2300"/>
        <w:rPr>
          <w:rFonts w:ascii="宋体" w:hAnsi="宋体" w:cs="宋体"/>
          <w:kern w:val="0"/>
        </w:rPr>
      </w:pPr>
      <w:r>
        <w:rPr>
          <w:rFonts w:hint="eastAsia" w:ascii="宋体" w:hAnsi="宋体" w:cs="宋体"/>
          <w:kern w:val="0"/>
          <w:lang w:val="zh-CN"/>
        </w:rPr>
        <w:t>投标人名称(电子签名)：</w:t>
      </w:r>
    </w:p>
    <w:p w14:paraId="4B03BABA">
      <w:pPr>
        <w:ind w:firstLine="480"/>
        <w:rPr>
          <w:rFonts w:ascii="宋体" w:hAnsi="宋体" w:cs="宋体"/>
          <w:kern w:val="0"/>
        </w:rPr>
      </w:pPr>
      <w:r>
        <w:rPr>
          <w:rFonts w:hint="eastAsia" w:ascii="宋体" w:hAnsi="宋体" w:cs="宋体"/>
          <w:kern w:val="0"/>
          <w:lang w:val="zh-CN"/>
        </w:rPr>
        <w:t xml:space="preserve">                        </w:t>
      </w:r>
      <w:r>
        <w:rPr>
          <w:rFonts w:hint="eastAsia" w:ascii="宋体" w:hAnsi="宋体" w:cs="宋体"/>
          <w:kern w:val="0"/>
        </w:rPr>
        <w:t xml:space="preserve">                      </w:t>
      </w:r>
      <w:r>
        <w:rPr>
          <w:rFonts w:hint="eastAsia" w:ascii="宋体" w:hAnsi="宋体" w:cs="宋体"/>
          <w:kern w:val="0"/>
          <w:lang w:val="zh-CN"/>
        </w:rPr>
        <w:t>日期</w:t>
      </w:r>
      <w:r>
        <w:rPr>
          <w:rFonts w:hint="eastAsia" w:ascii="宋体" w:hAnsi="宋体" w:cs="宋体"/>
          <w:kern w:val="0"/>
        </w:rPr>
        <w:t xml:space="preserve">：  年  </w:t>
      </w:r>
      <w:r>
        <w:rPr>
          <w:rFonts w:hint="eastAsia" w:ascii="宋体" w:hAnsi="宋体" w:cs="宋体"/>
          <w:kern w:val="0"/>
          <w:lang w:val="zh-CN"/>
        </w:rPr>
        <w:t>月</w:t>
      </w:r>
      <w:r>
        <w:rPr>
          <w:rFonts w:hint="eastAsia" w:ascii="宋体" w:hAnsi="宋体" w:cs="宋体"/>
          <w:kern w:val="0"/>
        </w:rPr>
        <w:t xml:space="preserve">   </w:t>
      </w:r>
      <w:r>
        <w:rPr>
          <w:rFonts w:hint="eastAsia" w:ascii="宋体" w:hAnsi="宋体" w:cs="宋体"/>
          <w:kern w:val="0"/>
          <w:lang w:val="zh-CN"/>
        </w:rPr>
        <w:t>日</w:t>
      </w:r>
    </w:p>
    <w:p w14:paraId="7164F98D">
      <w:pPr>
        <w:ind w:right="480" w:firstLine="643"/>
        <w:jc w:val="center"/>
        <w:rPr>
          <w:rFonts w:ascii="宋体" w:hAnsi="宋体" w:cs="宋体"/>
          <w:b/>
          <w:kern w:val="0"/>
          <w:sz w:val="32"/>
          <w:szCs w:val="32"/>
        </w:rPr>
      </w:pPr>
    </w:p>
    <w:p w14:paraId="32D4E12F">
      <w:pPr>
        <w:ind w:firstLine="0" w:firstLineChars="0"/>
        <w:jc w:val="center"/>
        <w:rPr>
          <w:rFonts w:ascii="宋体" w:hAnsi="宋体" w:cs="宋体"/>
          <w:b/>
          <w:kern w:val="0"/>
          <w:sz w:val="32"/>
          <w:szCs w:val="32"/>
          <w:lang w:val="zh-CN"/>
        </w:rPr>
      </w:pPr>
      <w:r>
        <w:rPr>
          <w:rFonts w:hint="eastAsia" w:ascii="宋体" w:hAnsi="宋体" w:cs="宋体"/>
          <w:b/>
          <w:kern w:val="0"/>
          <w:sz w:val="32"/>
          <w:szCs w:val="32"/>
          <w:lang w:val="zh-CN"/>
        </w:rPr>
        <w:t>符合参加政府采购活动应当具备的一般条件的承诺函</w:t>
      </w:r>
    </w:p>
    <w:p w14:paraId="20D84656">
      <w:pPr>
        <w:ind w:firstLine="0" w:firstLineChars="0"/>
        <w:jc w:val="center"/>
        <w:rPr>
          <w:rFonts w:ascii="宋体" w:hAnsi="宋体" w:cs="宋体"/>
          <w:b/>
          <w:kern w:val="0"/>
          <w:sz w:val="32"/>
          <w:szCs w:val="32"/>
          <w:lang w:val="zh-CN"/>
        </w:rPr>
      </w:pPr>
      <w:r>
        <w:rPr>
          <w:rFonts w:hint="eastAsia" w:ascii="宋体" w:hAnsi="宋体" w:cs="宋体"/>
          <w:b/>
          <w:kern w:val="0"/>
          <w:sz w:val="32"/>
          <w:szCs w:val="32"/>
          <w:lang w:val="zh-CN"/>
        </w:rPr>
        <w:t>（适用于联合体投标）</w:t>
      </w:r>
    </w:p>
    <w:p w14:paraId="0A37B3E7">
      <w:pPr>
        <w:ind w:firstLine="0" w:firstLineChars="0"/>
        <w:rPr>
          <w:rFonts w:ascii="宋体" w:hAnsi="宋体" w:cs="宋体"/>
        </w:rPr>
      </w:pPr>
      <w:r>
        <w:rPr>
          <w:rFonts w:hint="eastAsia" w:ascii="宋体" w:hAnsi="宋体" w:cs="宋体"/>
        </w:rPr>
        <w:t>（采购人）、（采购代理机构）：</w:t>
      </w:r>
    </w:p>
    <w:p w14:paraId="093F06DF">
      <w:pPr>
        <w:ind w:firstLine="480"/>
        <w:rPr>
          <w:rFonts w:ascii="宋体" w:hAnsi="宋体" w:cs="宋体"/>
        </w:rPr>
      </w:pPr>
      <w:r>
        <w:rPr>
          <w:rFonts w:hint="eastAsia" w:ascii="宋体" w:hAnsi="宋体" w:cs="宋体"/>
        </w:rPr>
        <w:t>我方参与</w:t>
      </w:r>
      <w:r>
        <w:rPr>
          <w:rFonts w:hint="eastAsia" w:ascii="宋体" w:hAnsi="宋体" w:cs="宋体"/>
          <w:u w:val="single"/>
        </w:rPr>
        <w:t>（项目名称）</w:t>
      </w:r>
      <w:r>
        <w:rPr>
          <w:rFonts w:hint="eastAsia" w:ascii="宋体" w:hAnsi="宋体" w:cs="宋体"/>
        </w:rPr>
        <w:t>【招标编号：</w:t>
      </w:r>
      <w:r>
        <w:rPr>
          <w:rFonts w:hint="eastAsia" w:ascii="宋体" w:hAnsi="宋体" w:cs="宋体"/>
          <w:u w:val="single"/>
        </w:rPr>
        <w:t>（采购编号）</w:t>
      </w:r>
      <w:r>
        <w:rPr>
          <w:rFonts w:hint="eastAsia" w:ascii="宋体" w:hAnsi="宋体" w:cs="宋体"/>
        </w:rPr>
        <w:t>】政府采购活动，郑重承诺：</w:t>
      </w:r>
    </w:p>
    <w:p w14:paraId="24059BE4">
      <w:pPr>
        <w:ind w:firstLine="360" w:firstLineChars="150"/>
        <w:rPr>
          <w:rFonts w:ascii="宋体" w:hAnsi="宋体" w:cs="宋体"/>
        </w:rPr>
      </w:pPr>
      <w:r>
        <w:rPr>
          <w:rFonts w:hint="eastAsia" w:ascii="宋体" w:hAnsi="宋体" w:cs="宋体"/>
        </w:rPr>
        <w:t>（一）具备《中华人民共和国政府采购法》第二十二条第一款规定的条件：</w:t>
      </w:r>
    </w:p>
    <w:p w14:paraId="2013395C">
      <w:pPr>
        <w:ind w:firstLine="480"/>
        <w:rPr>
          <w:rFonts w:ascii="宋体" w:hAnsi="宋体" w:cs="宋体"/>
        </w:rPr>
      </w:pPr>
      <w:r>
        <w:rPr>
          <w:rFonts w:hint="eastAsia" w:ascii="宋体" w:hAnsi="宋体" w:cs="宋体"/>
        </w:rPr>
        <w:t>1、具有独立承担民事责任的能力；</w:t>
      </w:r>
    </w:p>
    <w:p w14:paraId="7D96B25C">
      <w:pPr>
        <w:ind w:firstLine="480"/>
        <w:rPr>
          <w:rFonts w:ascii="宋体" w:hAnsi="宋体" w:cs="宋体"/>
        </w:rPr>
      </w:pPr>
      <w:r>
        <w:rPr>
          <w:rFonts w:hint="eastAsia" w:ascii="宋体" w:hAnsi="宋体" w:cs="宋体"/>
        </w:rPr>
        <w:t xml:space="preserve">2、具有良好的商业信誉和健全的财务会计制度； </w:t>
      </w:r>
    </w:p>
    <w:p w14:paraId="12FCC568">
      <w:pPr>
        <w:ind w:firstLine="480"/>
        <w:rPr>
          <w:rFonts w:ascii="宋体" w:hAnsi="宋体" w:cs="宋体"/>
        </w:rPr>
      </w:pPr>
      <w:r>
        <w:rPr>
          <w:rFonts w:hint="eastAsia" w:ascii="宋体" w:hAnsi="宋体" w:cs="宋体"/>
        </w:rPr>
        <w:t>3、具有履行合同所必需的设备和专业技术能力；</w:t>
      </w:r>
    </w:p>
    <w:p w14:paraId="448D9F52">
      <w:pPr>
        <w:ind w:firstLine="480"/>
        <w:rPr>
          <w:rFonts w:ascii="宋体" w:hAnsi="宋体" w:cs="宋体"/>
        </w:rPr>
      </w:pPr>
      <w:r>
        <w:rPr>
          <w:rFonts w:hint="eastAsia" w:ascii="宋体" w:hAnsi="宋体" w:cs="宋体"/>
        </w:rPr>
        <w:t>4、有依法缴纳税收和社会保障资金的良好记录；</w:t>
      </w:r>
    </w:p>
    <w:p w14:paraId="32A11E7B">
      <w:pPr>
        <w:ind w:firstLine="480"/>
        <w:rPr>
          <w:rFonts w:ascii="宋体" w:hAnsi="宋体" w:cs="宋体"/>
        </w:rPr>
      </w:pPr>
      <w:r>
        <w:rPr>
          <w:rFonts w:hint="eastAsia" w:ascii="宋体" w:hAnsi="宋体" w:cs="宋体"/>
        </w:rPr>
        <w:t>5、参加政府采购活动前三年内，在经营活动中没有重大违法记录；</w:t>
      </w:r>
    </w:p>
    <w:p w14:paraId="3DDACDE5">
      <w:pPr>
        <w:ind w:firstLine="480"/>
        <w:rPr>
          <w:rFonts w:ascii="宋体" w:hAnsi="宋体" w:cs="宋体"/>
        </w:rPr>
      </w:pPr>
      <w:r>
        <w:rPr>
          <w:rFonts w:hint="eastAsia" w:ascii="宋体" w:hAnsi="宋体" w:cs="宋体"/>
        </w:rPr>
        <w:t>6、具有法律、行政法规规定的其他条件。</w:t>
      </w:r>
    </w:p>
    <w:p w14:paraId="2744173E">
      <w:pPr>
        <w:ind w:firstLine="480"/>
        <w:rPr>
          <w:rFonts w:ascii="宋体" w:hAnsi="宋体" w:cs="宋体"/>
        </w:rPr>
      </w:pPr>
      <w:r>
        <w:rPr>
          <w:rFonts w:hint="eastAsia" w:ascii="宋体" w:hAnsi="宋体" w:cs="宋体"/>
        </w:rPr>
        <w:t>（二）未被信用中国（www.creditchina.gov.cn)、中国政府采购网（www.ccgp.gov.cn）列入失信被执行人、重大税收违法案件当事人名单、政府采购严重违法失信行为记录名单。</w:t>
      </w:r>
    </w:p>
    <w:p w14:paraId="3874A5ED">
      <w:pPr>
        <w:ind w:firstLine="480"/>
        <w:rPr>
          <w:rFonts w:ascii="宋体" w:hAnsi="宋体" w:cs="宋体"/>
        </w:rPr>
      </w:pPr>
      <w:r>
        <w:rPr>
          <w:rFonts w:hint="eastAsia" w:ascii="宋体" w:hAnsi="宋体" w:cs="宋体"/>
        </w:rPr>
        <w:t>（三）不存在以下情况：</w:t>
      </w:r>
    </w:p>
    <w:p w14:paraId="522B75AD">
      <w:pPr>
        <w:ind w:firstLine="480"/>
        <w:rPr>
          <w:rFonts w:ascii="宋体" w:hAnsi="宋体" w:cs="宋体"/>
        </w:rPr>
      </w:pPr>
      <w:r>
        <w:rPr>
          <w:rFonts w:hint="eastAsia" w:ascii="宋体" w:hAnsi="宋体" w:cs="宋体"/>
        </w:rPr>
        <w:t>1、单位负责人为同一人或者存在直接控股、管理关系的不同供应商参加同一合同项下的政府采购活动的；</w:t>
      </w:r>
    </w:p>
    <w:p w14:paraId="57D29713">
      <w:pPr>
        <w:ind w:firstLine="480"/>
        <w:rPr>
          <w:rFonts w:ascii="宋体" w:hAnsi="宋体" w:cs="宋体"/>
        </w:rPr>
      </w:pPr>
      <w:r>
        <w:rPr>
          <w:rFonts w:hint="eastAsia" w:ascii="宋体" w:hAnsi="宋体" w:cs="宋体"/>
        </w:rPr>
        <w:t>2、为采购项目提供整体设计、规范编制或者项目管理、监理、检测等服务后再参加该采购项目的其他采购活动的。</w:t>
      </w:r>
    </w:p>
    <w:p w14:paraId="7879D1AF">
      <w:pPr>
        <w:ind w:firstLine="480"/>
        <w:rPr>
          <w:rFonts w:ascii="宋体" w:hAnsi="宋体" w:cs="宋体"/>
        </w:rPr>
      </w:pPr>
    </w:p>
    <w:p w14:paraId="4F1F7C13">
      <w:pPr>
        <w:ind w:firstLine="4080" w:firstLineChars="1700"/>
        <w:rPr>
          <w:rFonts w:ascii="宋体" w:hAnsi="宋体" w:cs="宋体"/>
          <w:kern w:val="0"/>
          <w:lang w:val="zh-CN"/>
        </w:rPr>
      </w:pPr>
      <w:r>
        <w:rPr>
          <w:rFonts w:hint="eastAsia" w:ascii="宋体" w:hAnsi="宋体" w:cs="宋体"/>
          <w:kern w:val="0"/>
          <w:lang w:val="zh-CN"/>
        </w:rPr>
        <w:t>联合体成员名称(电子签名/公章)：</w:t>
      </w:r>
    </w:p>
    <w:p w14:paraId="6C67AE92">
      <w:pPr>
        <w:ind w:firstLine="4080" w:firstLineChars="1700"/>
        <w:rPr>
          <w:rFonts w:ascii="宋体" w:hAnsi="宋体" w:cs="宋体"/>
          <w:kern w:val="0"/>
          <w:lang w:val="zh-CN"/>
        </w:rPr>
      </w:pPr>
      <w:r>
        <w:rPr>
          <w:rFonts w:hint="eastAsia" w:ascii="宋体" w:hAnsi="宋体" w:cs="宋体"/>
          <w:kern w:val="0"/>
          <w:lang w:val="zh-CN"/>
        </w:rPr>
        <w:t>联合体成员名称(电子签名/公章)：</w:t>
      </w:r>
    </w:p>
    <w:p w14:paraId="174211C6">
      <w:pPr>
        <w:ind w:firstLine="4080" w:firstLineChars="1700"/>
        <w:rPr>
          <w:rFonts w:ascii="宋体" w:hAnsi="宋体" w:cs="宋体"/>
        </w:rPr>
      </w:pPr>
      <w:r>
        <w:rPr>
          <w:rFonts w:hint="eastAsia" w:ascii="宋体" w:hAnsi="宋体" w:cs="宋体"/>
          <w:kern w:val="0"/>
          <w:lang w:val="zh-CN"/>
        </w:rPr>
        <w:t>……</w:t>
      </w:r>
    </w:p>
    <w:p w14:paraId="6BDCF4FF">
      <w:pPr>
        <w:ind w:firstLine="480"/>
        <w:rPr>
          <w:rFonts w:ascii="宋体" w:hAnsi="宋体" w:cs="宋体"/>
          <w:kern w:val="0"/>
          <w:lang w:val="zh-CN"/>
        </w:rPr>
      </w:pPr>
      <w:r>
        <w:rPr>
          <w:rFonts w:hint="eastAsia" w:ascii="宋体" w:hAnsi="宋体" w:cs="宋体"/>
          <w:kern w:val="0"/>
          <w:lang w:val="zh-CN"/>
        </w:rPr>
        <w:t xml:space="preserve">                              日期：  年  月   日</w:t>
      </w:r>
    </w:p>
    <w:p w14:paraId="7403D527">
      <w:pPr>
        <w:ind w:right="480" w:firstLine="643"/>
        <w:jc w:val="center"/>
        <w:rPr>
          <w:rFonts w:ascii="宋体" w:hAnsi="宋体" w:cs="宋体"/>
          <w:b/>
          <w:kern w:val="0"/>
          <w:sz w:val="32"/>
          <w:szCs w:val="32"/>
        </w:rPr>
      </w:pPr>
    </w:p>
    <w:p w14:paraId="35454687">
      <w:pPr>
        <w:ind w:right="480" w:firstLine="643"/>
        <w:jc w:val="center"/>
        <w:rPr>
          <w:rFonts w:ascii="宋体" w:hAnsi="宋体" w:cs="宋体"/>
          <w:b/>
          <w:kern w:val="0"/>
          <w:sz w:val="32"/>
          <w:szCs w:val="32"/>
        </w:rPr>
      </w:pPr>
    </w:p>
    <w:p w14:paraId="09FE44B8">
      <w:pPr>
        <w:widowControl/>
        <w:ind w:firstLine="643"/>
        <w:jc w:val="center"/>
        <w:rPr>
          <w:rFonts w:ascii="宋体" w:hAnsi="宋体" w:cs="宋体"/>
          <w:b/>
          <w:kern w:val="0"/>
          <w:sz w:val="32"/>
          <w:szCs w:val="32"/>
        </w:rPr>
        <w:sectPr>
          <w:pgSz w:w="11905" w:h="16838"/>
          <w:pgMar w:top="1440" w:right="1797" w:bottom="1440" w:left="1797" w:header="851" w:footer="992" w:gutter="0"/>
          <w:cols w:space="0" w:num="1"/>
          <w:titlePg/>
          <w:docGrid w:linePitch="312" w:charSpace="0"/>
        </w:sectPr>
      </w:pPr>
    </w:p>
    <w:p w14:paraId="32CC262D">
      <w:pPr>
        <w:pStyle w:val="3"/>
      </w:pPr>
      <w:bookmarkStart w:id="439" w:name="_Toc27338"/>
      <w:bookmarkStart w:id="440" w:name="_Toc14124"/>
      <w:r>
        <w:rPr>
          <w:rFonts w:hint="eastAsia"/>
        </w:rPr>
        <w:t>二、联合协议（如有）</w:t>
      </w:r>
      <w:bookmarkEnd w:id="439"/>
      <w:bookmarkEnd w:id="440"/>
    </w:p>
    <w:p w14:paraId="72CEE633">
      <w:pPr>
        <w:widowControl/>
        <w:jc w:val="left"/>
        <w:rPr>
          <w:rFonts w:ascii="宋体" w:hAnsi="宋体" w:cs="宋体"/>
          <w:b/>
        </w:rPr>
      </w:pPr>
      <w:r>
        <w:rPr>
          <w:rFonts w:hint="eastAsia" w:ascii="宋体" w:hAnsi="宋体" w:cs="宋体"/>
          <w:b/>
        </w:rPr>
        <w:t>[以联合体形式投标的，提供联合协议（附件5）；本项目不接受联合体投标或者投标人不以联合体形式投标的，则不需要提供）]</w:t>
      </w:r>
    </w:p>
    <w:p w14:paraId="681F8B36">
      <w:pPr>
        <w:ind w:right="480" w:firstLine="643"/>
        <w:jc w:val="center"/>
        <w:rPr>
          <w:rFonts w:ascii="宋体" w:hAnsi="宋体" w:cs="宋体"/>
          <w:b/>
          <w:kern w:val="0"/>
          <w:sz w:val="32"/>
          <w:szCs w:val="32"/>
        </w:rPr>
      </w:pPr>
    </w:p>
    <w:p w14:paraId="6725E0DA">
      <w:pPr>
        <w:ind w:right="480" w:firstLine="643"/>
        <w:jc w:val="center"/>
        <w:rPr>
          <w:rFonts w:ascii="宋体" w:hAnsi="宋体" w:cs="宋体"/>
          <w:b/>
          <w:kern w:val="0"/>
          <w:sz w:val="32"/>
          <w:szCs w:val="32"/>
        </w:rPr>
      </w:pPr>
    </w:p>
    <w:p w14:paraId="244D62E8">
      <w:pPr>
        <w:ind w:right="480" w:firstLine="643"/>
        <w:jc w:val="center"/>
        <w:rPr>
          <w:rFonts w:ascii="宋体" w:hAnsi="宋体" w:cs="宋体"/>
          <w:b/>
          <w:kern w:val="0"/>
          <w:sz w:val="32"/>
          <w:szCs w:val="32"/>
        </w:rPr>
      </w:pPr>
    </w:p>
    <w:p w14:paraId="79567281">
      <w:pPr>
        <w:ind w:right="480" w:firstLine="643"/>
        <w:jc w:val="center"/>
        <w:rPr>
          <w:rFonts w:ascii="宋体" w:hAnsi="宋体" w:cs="宋体"/>
          <w:b/>
          <w:kern w:val="0"/>
          <w:sz w:val="32"/>
          <w:szCs w:val="32"/>
        </w:rPr>
      </w:pPr>
    </w:p>
    <w:p w14:paraId="3A124624">
      <w:pPr>
        <w:ind w:right="480" w:firstLine="643"/>
        <w:jc w:val="center"/>
        <w:rPr>
          <w:rFonts w:ascii="宋体" w:hAnsi="宋体" w:cs="宋体"/>
          <w:b/>
          <w:kern w:val="0"/>
          <w:sz w:val="32"/>
          <w:szCs w:val="32"/>
        </w:rPr>
      </w:pPr>
    </w:p>
    <w:p w14:paraId="1660B5D5">
      <w:pPr>
        <w:ind w:right="480" w:firstLine="643"/>
        <w:jc w:val="center"/>
        <w:rPr>
          <w:rFonts w:ascii="宋体" w:hAnsi="宋体" w:cs="宋体"/>
          <w:b/>
          <w:kern w:val="0"/>
          <w:sz w:val="32"/>
          <w:szCs w:val="32"/>
        </w:rPr>
      </w:pPr>
    </w:p>
    <w:p w14:paraId="5373A63D">
      <w:pPr>
        <w:ind w:right="480" w:firstLine="643"/>
        <w:jc w:val="center"/>
        <w:rPr>
          <w:rFonts w:ascii="宋体" w:hAnsi="宋体" w:cs="宋体"/>
          <w:b/>
          <w:kern w:val="0"/>
          <w:sz w:val="32"/>
          <w:szCs w:val="32"/>
        </w:rPr>
      </w:pPr>
    </w:p>
    <w:p w14:paraId="2FBF4E03">
      <w:pPr>
        <w:ind w:right="480" w:firstLine="643"/>
        <w:jc w:val="center"/>
        <w:rPr>
          <w:rFonts w:ascii="宋体" w:hAnsi="宋体" w:cs="宋体"/>
          <w:b/>
          <w:kern w:val="0"/>
          <w:sz w:val="32"/>
          <w:szCs w:val="32"/>
        </w:rPr>
      </w:pPr>
    </w:p>
    <w:p w14:paraId="32ABFDF6">
      <w:pPr>
        <w:ind w:right="480" w:firstLine="643"/>
        <w:jc w:val="center"/>
        <w:rPr>
          <w:rFonts w:ascii="宋体" w:hAnsi="宋体" w:cs="宋体"/>
          <w:b/>
          <w:kern w:val="0"/>
          <w:sz w:val="32"/>
          <w:szCs w:val="32"/>
        </w:rPr>
      </w:pPr>
    </w:p>
    <w:p w14:paraId="20D0D61D">
      <w:pPr>
        <w:ind w:right="480" w:firstLine="643"/>
        <w:jc w:val="center"/>
        <w:rPr>
          <w:rFonts w:ascii="宋体" w:hAnsi="宋体" w:cs="宋体"/>
          <w:b/>
          <w:kern w:val="0"/>
          <w:sz w:val="32"/>
          <w:szCs w:val="32"/>
        </w:rPr>
      </w:pPr>
    </w:p>
    <w:p w14:paraId="7BE51909">
      <w:pPr>
        <w:ind w:right="480" w:firstLine="643"/>
        <w:jc w:val="center"/>
        <w:rPr>
          <w:rFonts w:ascii="宋体" w:hAnsi="宋体" w:cs="宋体"/>
          <w:b/>
          <w:kern w:val="0"/>
          <w:sz w:val="32"/>
          <w:szCs w:val="32"/>
        </w:rPr>
      </w:pPr>
    </w:p>
    <w:p w14:paraId="3D0DBD60">
      <w:pPr>
        <w:ind w:right="480" w:firstLine="643"/>
        <w:jc w:val="center"/>
        <w:rPr>
          <w:rFonts w:ascii="宋体" w:hAnsi="宋体" w:cs="宋体"/>
          <w:b/>
          <w:kern w:val="0"/>
          <w:sz w:val="32"/>
          <w:szCs w:val="32"/>
        </w:rPr>
      </w:pPr>
    </w:p>
    <w:p w14:paraId="4B5D2CAD">
      <w:pPr>
        <w:ind w:right="480" w:firstLine="643"/>
        <w:jc w:val="center"/>
        <w:rPr>
          <w:rFonts w:ascii="宋体" w:hAnsi="宋体" w:cs="宋体"/>
          <w:b/>
          <w:kern w:val="0"/>
          <w:sz w:val="32"/>
          <w:szCs w:val="32"/>
        </w:rPr>
      </w:pPr>
    </w:p>
    <w:p w14:paraId="13ECFC4E">
      <w:pPr>
        <w:ind w:right="480" w:firstLine="643"/>
        <w:jc w:val="center"/>
        <w:rPr>
          <w:rFonts w:ascii="宋体" w:hAnsi="宋体" w:cs="宋体"/>
          <w:b/>
          <w:kern w:val="0"/>
          <w:sz w:val="32"/>
          <w:szCs w:val="32"/>
        </w:rPr>
      </w:pPr>
    </w:p>
    <w:p w14:paraId="18BF265B">
      <w:pPr>
        <w:ind w:right="480" w:firstLine="643"/>
        <w:jc w:val="center"/>
        <w:rPr>
          <w:rFonts w:ascii="宋体" w:hAnsi="宋体" w:cs="宋体"/>
          <w:b/>
          <w:kern w:val="0"/>
          <w:sz w:val="32"/>
          <w:szCs w:val="32"/>
        </w:rPr>
      </w:pPr>
    </w:p>
    <w:p w14:paraId="1D906FB0">
      <w:pPr>
        <w:ind w:right="480" w:firstLine="643"/>
        <w:jc w:val="center"/>
        <w:rPr>
          <w:rFonts w:ascii="宋体" w:hAnsi="宋体" w:cs="宋体"/>
          <w:b/>
          <w:kern w:val="0"/>
          <w:sz w:val="32"/>
          <w:szCs w:val="32"/>
        </w:rPr>
      </w:pPr>
    </w:p>
    <w:p w14:paraId="13395358">
      <w:pPr>
        <w:ind w:right="480" w:firstLine="643"/>
        <w:jc w:val="center"/>
        <w:rPr>
          <w:rFonts w:ascii="宋体" w:hAnsi="宋体" w:cs="宋体"/>
          <w:b/>
          <w:kern w:val="0"/>
          <w:sz w:val="32"/>
          <w:szCs w:val="32"/>
        </w:rPr>
      </w:pPr>
    </w:p>
    <w:p w14:paraId="0A1CF1A2">
      <w:pPr>
        <w:ind w:right="480" w:firstLine="643"/>
        <w:jc w:val="center"/>
        <w:rPr>
          <w:rFonts w:ascii="宋体" w:hAnsi="宋体" w:cs="宋体"/>
          <w:b/>
          <w:kern w:val="0"/>
          <w:sz w:val="32"/>
          <w:szCs w:val="32"/>
        </w:rPr>
      </w:pPr>
    </w:p>
    <w:p w14:paraId="152E5CD8">
      <w:pPr>
        <w:ind w:right="480" w:firstLine="643"/>
        <w:jc w:val="center"/>
        <w:rPr>
          <w:rFonts w:ascii="宋体" w:hAnsi="宋体" w:cs="宋体"/>
          <w:b/>
          <w:kern w:val="0"/>
          <w:sz w:val="32"/>
          <w:szCs w:val="32"/>
        </w:rPr>
      </w:pPr>
    </w:p>
    <w:p w14:paraId="08CB33C5">
      <w:pPr>
        <w:pStyle w:val="3"/>
      </w:pPr>
      <w:bookmarkStart w:id="441" w:name="_Toc15398"/>
      <w:bookmarkStart w:id="442" w:name="_Toc16477"/>
      <w:r>
        <w:rPr>
          <w:rFonts w:hint="eastAsia"/>
        </w:rPr>
        <w:t>三、落实政府采购政策需满足的资格要求</w:t>
      </w:r>
      <w:bookmarkEnd w:id="441"/>
      <w:bookmarkEnd w:id="442"/>
    </w:p>
    <w:p w14:paraId="2448ABE7">
      <w:pPr>
        <w:ind w:firstLine="480"/>
        <w:rPr>
          <w:rFonts w:ascii="宋体" w:hAnsi="宋体" w:cs="宋体"/>
        </w:rPr>
      </w:pPr>
      <w:r>
        <w:rPr>
          <w:rFonts w:hint="eastAsia" w:ascii="宋体" w:hAnsi="宋体" w:cs="宋体"/>
        </w:rPr>
        <w:t>（根据招标公告落实政府采购政策需满足的资格要求选择提供相应的材料；未要求的，无需提供）</w:t>
      </w:r>
    </w:p>
    <w:p w14:paraId="3119E92A">
      <w:pPr>
        <w:spacing w:before="50" w:after="50"/>
        <w:ind w:firstLine="472" w:firstLineChars="196"/>
        <w:jc w:val="left"/>
        <w:rPr>
          <w:rFonts w:ascii="宋体" w:hAnsi="宋体" w:cs="宋体"/>
        </w:rPr>
      </w:pPr>
      <w:r>
        <w:rPr>
          <w:rFonts w:hint="eastAsia" w:ascii="宋体" w:hAnsi="宋体" w:cs="宋体"/>
          <w:b/>
        </w:rPr>
        <w:t>A</w:t>
      </w:r>
      <w:r>
        <w:rPr>
          <w:rFonts w:hint="eastAsia" w:ascii="宋体" w:hAnsi="宋体" w:cs="宋体"/>
        </w:rPr>
        <w:t>.专门面向中小企业，服务全部由符合政策要求的中小企业（或小微企业）承接的，提供相应的中小企业声明函（附件</w:t>
      </w:r>
      <w:r>
        <w:rPr>
          <w:rFonts w:ascii="宋体" w:hAnsi="宋体" w:cs="宋体"/>
        </w:rPr>
        <w:t>7</w:t>
      </w:r>
      <w:r>
        <w:rPr>
          <w:rFonts w:hint="eastAsia" w:ascii="宋体" w:hAnsi="宋体" w:cs="宋体"/>
        </w:rPr>
        <w:t xml:space="preserve">）。 </w:t>
      </w:r>
    </w:p>
    <w:p w14:paraId="5BCA87F2">
      <w:pPr>
        <w:widowControl/>
        <w:ind w:firstLine="480"/>
        <w:jc w:val="left"/>
        <w:rPr>
          <w:rFonts w:ascii="宋体" w:hAnsi="宋体" w:cs="宋体"/>
        </w:rPr>
      </w:pPr>
    </w:p>
    <w:p w14:paraId="411C1935">
      <w:pPr>
        <w:widowControl/>
        <w:ind w:firstLine="472" w:firstLineChars="196"/>
        <w:jc w:val="left"/>
        <w:rPr>
          <w:rFonts w:ascii="宋体" w:hAnsi="宋体" w:cs="宋体"/>
        </w:rPr>
      </w:pPr>
      <w:r>
        <w:rPr>
          <w:rFonts w:hint="eastAsia" w:ascii="宋体" w:hAnsi="宋体" w:cs="宋体"/>
          <w:b/>
        </w:rPr>
        <w:t>B.</w:t>
      </w:r>
      <w:r>
        <w:rPr>
          <w:rFonts w:hint="eastAsia" w:ascii="宋体" w:hAnsi="宋体" w:cs="宋体"/>
        </w:rPr>
        <w:t>要求以联合体形式参加的，提供联合协议（附件</w:t>
      </w:r>
      <w:r>
        <w:rPr>
          <w:rFonts w:ascii="宋体" w:hAnsi="宋体" w:cs="宋体"/>
        </w:rPr>
        <w:t>5</w:t>
      </w:r>
      <w:r>
        <w:rPr>
          <w:rFonts w:hint="eastAsia" w:ascii="宋体" w:hAnsi="宋体" w:cs="宋体"/>
        </w:rPr>
        <w:t>）和中小企业声明函（附件</w:t>
      </w:r>
      <w:r>
        <w:rPr>
          <w:rFonts w:ascii="宋体" w:hAnsi="宋体" w:cs="宋体"/>
        </w:rPr>
        <w:t>7</w:t>
      </w:r>
      <w:r>
        <w:rPr>
          <w:rFonts w:hint="eastAsia" w:ascii="宋体" w:hAnsi="宋体" w:cs="宋体"/>
        </w:rPr>
        <w:t>），联合协议中中小企业合同金额应当达到招标公告载明的比例；如果供应商本身提供所有标的均由中小企业承接的，</w:t>
      </w:r>
      <w:r>
        <w:rPr>
          <w:rFonts w:hint="eastAsia" w:ascii="宋体" w:hAnsi="宋体" w:cs="宋体"/>
          <w:spacing w:val="8"/>
          <w:kern w:val="0"/>
        </w:rPr>
        <w:t>并相应达到了前述比例要求，</w:t>
      </w:r>
      <w:r>
        <w:rPr>
          <w:rFonts w:hint="eastAsia" w:ascii="宋体" w:hAnsi="宋体" w:cs="宋体"/>
        </w:rPr>
        <w:t>视同符合了资格条件，无需再与其他中小企业组成联合体参加政府采购活动，无需提供联合协议。</w:t>
      </w:r>
    </w:p>
    <w:p w14:paraId="424E0F3D">
      <w:pPr>
        <w:spacing w:before="50" w:after="50"/>
        <w:jc w:val="center"/>
        <w:rPr>
          <w:rFonts w:ascii="宋体" w:hAnsi="宋体" w:cs="宋体"/>
        </w:rPr>
      </w:pPr>
      <w:r>
        <w:rPr>
          <w:rFonts w:hint="eastAsia" w:ascii="宋体" w:hAnsi="宋体" w:cs="宋体"/>
          <w:b/>
        </w:rPr>
        <w:t xml:space="preserve">    </w:t>
      </w:r>
    </w:p>
    <w:p w14:paraId="5BCC47C7">
      <w:pPr>
        <w:rPr>
          <w:rFonts w:ascii="宋体" w:hAnsi="宋体" w:cs="宋体"/>
        </w:rPr>
      </w:pPr>
      <w:r>
        <w:rPr>
          <w:rFonts w:hint="eastAsia" w:ascii="宋体" w:hAnsi="宋体" w:cs="宋体"/>
          <w:b/>
        </w:rPr>
        <w:t>C</w:t>
      </w:r>
      <w:r>
        <w:rPr>
          <w:rFonts w:hint="eastAsia" w:ascii="宋体" w:hAnsi="宋体" w:cs="宋体"/>
        </w:rPr>
        <w:t>.要求合同分包的，提供分包意向协议（附件6）和中小企业声明函（附件</w:t>
      </w:r>
      <w:r>
        <w:rPr>
          <w:rFonts w:ascii="宋体" w:hAnsi="宋体" w:cs="宋体"/>
        </w:rPr>
        <w:t>7</w:t>
      </w:r>
      <w:r>
        <w:rPr>
          <w:rFonts w:hint="eastAsia" w:ascii="宋体" w:hAnsi="宋体" w:cs="宋体"/>
        </w:rPr>
        <w:t>），分包意向协议中中小企业合同金额应当达到招标公告载明的比例；如果供应商本身提供所有标的均由中小企业承接的，</w:t>
      </w:r>
      <w:r>
        <w:rPr>
          <w:rFonts w:hint="eastAsia" w:ascii="宋体" w:hAnsi="宋体" w:cs="宋体"/>
          <w:spacing w:val="8"/>
          <w:kern w:val="0"/>
        </w:rPr>
        <w:t>并相应达到了前述比例要求，</w:t>
      </w:r>
      <w:r>
        <w:rPr>
          <w:rFonts w:hint="eastAsia" w:ascii="宋体" w:hAnsi="宋体" w:cs="宋体"/>
        </w:rPr>
        <w:t>视同符合了资格条件，无需再向中小企业分包，无需提供分包意向协议。</w:t>
      </w:r>
    </w:p>
    <w:p w14:paraId="46FFEE90">
      <w:pPr>
        <w:widowControl/>
        <w:ind w:left="150" w:firstLine="643"/>
        <w:jc w:val="center"/>
        <w:rPr>
          <w:rFonts w:ascii="宋体" w:hAnsi="宋体" w:cs="宋体"/>
          <w:b/>
          <w:kern w:val="0"/>
          <w:sz w:val="32"/>
          <w:szCs w:val="32"/>
        </w:rPr>
      </w:pPr>
    </w:p>
    <w:p w14:paraId="16FA2444">
      <w:pPr>
        <w:pStyle w:val="2"/>
        <w:sectPr>
          <w:pgSz w:w="11905" w:h="16838"/>
          <w:pgMar w:top="1440" w:right="1797" w:bottom="1440" w:left="1797" w:header="851" w:footer="992" w:gutter="0"/>
          <w:cols w:space="0" w:num="1"/>
          <w:titlePg/>
          <w:docGrid w:linePitch="312" w:charSpace="0"/>
        </w:sectPr>
      </w:pPr>
    </w:p>
    <w:p w14:paraId="6CC20184">
      <w:pPr>
        <w:pStyle w:val="3"/>
      </w:pPr>
      <w:bookmarkStart w:id="443" w:name="_Toc25288"/>
      <w:bookmarkStart w:id="444" w:name="_Toc25980"/>
      <w:r>
        <w:rPr>
          <w:rFonts w:hint="eastAsia"/>
        </w:rPr>
        <w:t>四、本项目的特定资格要求</w:t>
      </w:r>
      <w:bookmarkEnd w:id="443"/>
      <w:bookmarkEnd w:id="444"/>
    </w:p>
    <w:p w14:paraId="77F2A8CD">
      <w:pPr>
        <w:ind w:firstLine="480"/>
        <w:jc w:val="center"/>
        <w:rPr>
          <w:rFonts w:ascii="宋体" w:hAnsi="宋体" w:cs="宋体"/>
        </w:rPr>
      </w:pPr>
      <w:r>
        <w:rPr>
          <w:rFonts w:hint="eastAsia" w:ascii="宋体" w:hAnsi="宋体" w:cs="宋体"/>
        </w:rPr>
        <w:t>（根据招标公告本项目的特定资格要求提供相应的材料；未要求的，无需提供）</w:t>
      </w:r>
    </w:p>
    <w:p w14:paraId="58584566">
      <w:pPr>
        <w:ind w:firstLine="480"/>
        <w:rPr>
          <w:rFonts w:ascii="宋体" w:hAnsi="宋体" w:cs="宋体"/>
        </w:rPr>
      </w:pPr>
    </w:p>
    <w:p w14:paraId="344B95A8">
      <w:pPr>
        <w:ind w:right="480" w:firstLine="643"/>
        <w:jc w:val="center"/>
        <w:rPr>
          <w:rFonts w:ascii="宋体" w:hAnsi="宋体" w:cs="宋体"/>
          <w:b/>
          <w:kern w:val="0"/>
          <w:sz w:val="32"/>
          <w:szCs w:val="32"/>
        </w:rPr>
      </w:pPr>
    </w:p>
    <w:p w14:paraId="34C26F04">
      <w:pPr>
        <w:ind w:right="480" w:firstLine="643"/>
        <w:jc w:val="center"/>
        <w:rPr>
          <w:rFonts w:ascii="宋体" w:hAnsi="宋体" w:cs="宋体"/>
          <w:b/>
          <w:kern w:val="0"/>
          <w:sz w:val="32"/>
          <w:szCs w:val="32"/>
        </w:rPr>
      </w:pPr>
    </w:p>
    <w:p w14:paraId="0E8ADA21">
      <w:pPr>
        <w:ind w:right="480" w:firstLine="643"/>
        <w:jc w:val="center"/>
        <w:rPr>
          <w:rFonts w:ascii="宋体" w:hAnsi="宋体" w:cs="宋体"/>
          <w:b/>
          <w:kern w:val="0"/>
          <w:sz w:val="32"/>
          <w:szCs w:val="32"/>
        </w:rPr>
      </w:pPr>
    </w:p>
    <w:p w14:paraId="452771E7">
      <w:pPr>
        <w:ind w:right="480" w:firstLine="643"/>
        <w:jc w:val="center"/>
        <w:rPr>
          <w:rFonts w:ascii="宋体" w:hAnsi="宋体" w:cs="宋体"/>
          <w:b/>
          <w:kern w:val="0"/>
          <w:sz w:val="32"/>
          <w:szCs w:val="32"/>
        </w:rPr>
      </w:pPr>
    </w:p>
    <w:p w14:paraId="48898C0F">
      <w:pPr>
        <w:ind w:right="480" w:firstLine="643"/>
        <w:jc w:val="center"/>
        <w:rPr>
          <w:rFonts w:ascii="宋体" w:hAnsi="宋体" w:cs="宋体"/>
          <w:b/>
          <w:kern w:val="0"/>
          <w:sz w:val="32"/>
          <w:szCs w:val="32"/>
        </w:rPr>
      </w:pPr>
    </w:p>
    <w:p w14:paraId="36A49EEE">
      <w:pPr>
        <w:ind w:firstLine="480"/>
      </w:pPr>
    </w:p>
    <w:p w14:paraId="753F027F">
      <w:pPr>
        <w:ind w:right="480" w:firstLine="643"/>
        <w:jc w:val="center"/>
        <w:rPr>
          <w:rFonts w:ascii="宋体" w:hAnsi="宋体" w:cs="宋体"/>
          <w:b/>
          <w:kern w:val="0"/>
          <w:sz w:val="32"/>
          <w:szCs w:val="32"/>
        </w:rPr>
      </w:pPr>
    </w:p>
    <w:p w14:paraId="749BABEC">
      <w:pPr>
        <w:ind w:right="420" w:firstLine="3614" w:firstLineChars="1000"/>
        <w:rPr>
          <w:rFonts w:ascii="宋体" w:hAnsi="宋体" w:cs="宋体"/>
          <w:b/>
          <w:kern w:val="0"/>
          <w:sz w:val="36"/>
          <w:szCs w:val="36"/>
        </w:rPr>
      </w:pPr>
    </w:p>
    <w:p w14:paraId="36219534">
      <w:pPr>
        <w:ind w:right="420" w:firstLine="3614" w:firstLineChars="1000"/>
        <w:rPr>
          <w:rFonts w:ascii="宋体" w:hAnsi="宋体" w:cs="宋体"/>
          <w:b/>
          <w:kern w:val="0"/>
          <w:sz w:val="36"/>
          <w:szCs w:val="36"/>
        </w:rPr>
      </w:pPr>
    </w:p>
    <w:p w14:paraId="27BB5665">
      <w:pPr>
        <w:pStyle w:val="2"/>
        <w:sectPr>
          <w:pgSz w:w="11905" w:h="16838"/>
          <w:pgMar w:top="1440" w:right="1797" w:bottom="1440" w:left="1797" w:header="851" w:footer="992" w:gutter="0"/>
          <w:cols w:space="0" w:num="1"/>
          <w:titlePg/>
          <w:docGrid w:linePitch="312" w:charSpace="0"/>
        </w:sectPr>
      </w:pPr>
    </w:p>
    <w:p w14:paraId="10050031">
      <w:pPr>
        <w:pStyle w:val="3"/>
      </w:pPr>
      <w:bookmarkStart w:id="445" w:name="_Toc933"/>
      <w:bookmarkStart w:id="446" w:name="_Toc18377"/>
      <w:r>
        <w:rPr>
          <w:rFonts w:hint="eastAsia"/>
        </w:rPr>
        <w:t>商务技术文件部分</w:t>
      </w:r>
      <w:bookmarkEnd w:id="445"/>
      <w:bookmarkEnd w:id="446"/>
    </w:p>
    <w:p w14:paraId="17D7D9BF">
      <w:pPr>
        <w:ind w:firstLine="480"/>
      </w:pPr>
    </w:p>
    <w:p w14:paraId="717346FF">
      <w:pPr>
        <w:ind w:firstLine="0" w:firstLineChars="0"/>
        <w:jc w:val="center"/>
        <w:rPr>
          <w:b/>
          <w:bCs/>
          <w:sz w:val="36"/>
          <w:szCs w:val="36"/>
        </w:rPr>
      </w:pPr>
      <w:r>
        <w:rPr>
          <w:rFonts w:hint="eastAsia"/>
          <w:b/>
          <w:bCs/>
          <w:sz w:val="36"/>
          <w:szCs w:val="36"/>
        </w:rPr>
        <w:t>目录</w:t>
      </w:r>
    </w:p>
    <w:p w14:paraId="387ACD6E">
      <w:pPr>
        <w:numPr>
          <w:ilvl w:val="0"/>
          <w:numId w:val="5"/>
        </w:numPr>
        <w:snapToGrid w:val="0"/>
        <w:spacing w:line="360" w:lineRule="auto"/>
        <w:ind w:left="7" w:leftChars="0" w:hanging="7" w:firstLineChars="0"/>
        <w:jc w:val="left"/>
        <w:rPr>
          <w:rFonts w:hint="eastAsia" w:ascii="宋体" w:hAnsi="宋体" w:cs="宋体"/>
        </w:rPr>
      </w:pPr>
      <w:r>
        <w:rPr>
          <w:rFonts w:hint="eastAsia" w:ascii="宋体" w:hAnsi="宋体" w:cs="宋体"/>
          <w:sz w:val="24"/>
        </w:rPr>
        <w:t>投标函</w:t>
      </w:r>
      <w:r>
        <w:rPr>
          <w:rFonts w:hint="eastAsia" w:ascii="宋体" w:hAnsi="宋体" w:cs="宋体"/>
        </w:rPr>
        <w:t>……………………………………………………………………（页码）</w:t>
      </w:r>
    </w:p>
    <w:p w14:paraId="1856ECF0">
      <w:pPr>
        <w:numPr>
          <w:ilvl w:val="0"/>
          <w:numId w:val="5"/>
        </w:numPr>
        <w:snapToGrid w:val="0"/>
        <w:spacing w:line="360" w:lineRule="auto"/>
        <w:ind w:left="7" w:leftChars="0" w:hanging="7" w:firstLineChars="0"/>
        <w:jc w:val="left"/>
        <w:rPr>
          <w:rFonts w:ascii="宋体" w:hAnsi="宋体" w:cs="宋体"/>
        </w:rPr>
      </w:pPr>
      <w:r>
        <w:rPr>
          <w:rFonts w:hint="eastAsia" w:ascii="宋体" w:hAnsi="宋体" w:cs="宋体"/>
          <w:sz w:val="24"/>
        </w:rPr>
        <w:t>授权委托书或法定代表人（单位负责人、自然人本人）身份证明</w:t>
      </w:r>
      <w:r>
        <w:rPr>
          <w:rFonts w:hint="eastAsia" w:ascii="宋体" w:hAnsi="宋体" w:cs="宋体"/>
        </w:rPr>
        <w:t>…（页码）</w:t>
      </w:r>
    </w:p>
    <w:p w14:paraId="6E65CB87">
      <w:pPr>
        <w:snapToGrid w:val="0"/>
        <w:spacing w:line="360" w:lineRule="auto"/>
        <w:ind w:left="7" w:leftChars="0" w:hanging="7" w:firstLineChars="0"/>
        <w:jc w:val="left"/>
        <w:rPr>
          <w:rFonts w:hint="eastAsia" w:ascii="宋体" w:hAnsi="宋体" w:cs="宋体"/>
          <w:sz w:val="24"/>
        </w:rPr>
      </w:pPr>
      <w:r>
        <w:rPr>
          <w:rFonts w:hint="eastAsia" w:ascii="宋体" w:hAnsi="宋体" w:cs="宋体"/>
          <w:sz w:val="24"/>
        </w:rPr>
        <w:t>（</w:t>
      </w:r>
      <w:r>
        <w:rPr>
          <w:rFonts w:hint="eastAsia" w:ascii="宋体" w:hAnsi="宋体" w:cs="宋体"/>
          <w:sz w:val="24"/>
          <w:lang w:val="en-US" w:eastAsia="zh-CN"/>
        </w:rPr>
        <w:t>3</w:t>
      </w:r>
      <w:r>
        <w:rPr>
          <w:rFonts w:hint="eastAsia" w:ascii="宋体" w:hAnsi="宋体" w:cs="宋体"/>
          <w:sz w:val="24"/>
        </w:rPr>
        <w:t>）联合协议</w:t>
      </w:r>
      <w:r>
        <w:rPr>
          <w:rFonts w:hint="eastAsia" w:ascii="宋体" w:hAnsi="宋体" w:cs="宋体"/>
          <w:sz w:val="24"/>
          <w:lang w:eastAsia="zh-CN"/>
        </w:rPr>
        <w:t>（</w:t>
      </w:r>
      <w:r>
        <w:rPr>
          <w:rFonts w:hint="eastAsia" w:ascii="宋体" w:hAnsi="宋体" w:cs="宋体"/>
          <w:sz w:val="24"/>
          <w:lang w:val="en-US" w:eastAsia="zh-CN"/>
        </w:rPr>
        <w:t>如有</w:t>
      </w:r>
      <w:r>
        <w:rPr>
          <w:rFonts w:hint="eastAsia" w:ascii="宋体" w:hAnsi="宋体" w:cs="宋体"/>
          <w:sz w:val="24"/>
          <w:lang w:eastAsia="zh-CN"/>
        </w:rPr>
        <w:t>）</w:t>
      </w:r>
      <w:r>
        <w:rPr>
          <w:rFonts w:hint="eastAsia" w:ascii="宋体" w:hAnsi="宋体" w:cs="宋体"/>
          <w:sz w:val="24"/>
        </w:rPr>
        <w:t>………………………………………………………（页码）</w:t>
      </w:r>
    </w:p>
    <w:p w14:paraId="5558782C">
      <w:pPr>
        <w:snapToGrid w:val="0"/>
        <w:spacing w:line="360" w:lineRule="auto"/>
        <w:ind w:left="7" w:leftChars="0" w:hanging="7" w:firstLineChars="0"/>
        <w:jc w:val="left"/>
        <w:rPr>
          <w:rFonts w:hint="eastAsia" w:ascii="宋体" w:hAnsi="宋体" w:cs="宋体"/>
          <w:sz w:val="24"/>
        </w:rPr>
      </w:pPr>
      <w:r>
        <w:rPr>
          <w:rFonts w:hint="eastAsia" w:ascii="宋体" w:hAnsi="宋体" w:cs="宋体"/>
          <w:sz w:val="24"/>
        </w:rPr>
        <w:t>（</w:t>
      </w:r>
      <w:r>
        <w:rPr>
          <w:rFonts w:hint="eastAsia" w:ascii="宋体" w:hAnsi="宋体" w:cs="宋体"/>
          <w:sz w:val="24"/>
          <w:lang w:val="en-US" w:eastAsia="zh-CN"/>
        </w:rPr>
        <w:t>4</w:t>
      </w:r>
      <w:r>
        <w:rPr>
          <w:rFonts w:hint="eastAsia" w:ascii="宋体" w:hAnsi="宋体" w:cs="宋体"/>
          <w:sz w:val="24"/>
        </w:rPr>
        <w:t>）分包意向协议</w:t>
      </w:r>
      <w:r>
        <w:rPr>
          <w:rFonts w:hint="eastAsia" w:ascii="宋体" w:hAnsi="宋体" w:cs="宋体"/>
          <w:sz w:val="24"/>
          <w:lang w:eastAsia="zh-CN"/>
        </w:rPr>
        <w:t>（</w:t>
      </w:r>
      <w:r>
        <w:rPr>
          <w:rFonts w:hint="eastAsia" w:ascii="宋体" w:hAnsi="宋体" w:cs="宋体"/>
          <w:sz w:val="24"/>
          <w:lang w:val="en-US" w:eastAsia="zh-CN"/>
        </w:rPr>
        <w:t>如有</w:t>
      </w:r>
      <w:r>
        <w:rPr>
          <w:rFonts w:hint="eastAsia" w:ascii="宋体" w:hAnsi="宋体" w:cs="宋体"/>
          <w:sz w:val="24"/>
          <w:lang w:eastAsia="zh-CN"/>
        </w:rPr>
        <w:t>）</w:t>
      </w:r>
      <w:r>
        <w:rPr>
          <w:rFonts w:hint="eastAsia" w:ascii="宋体" w:hAnsi="宋体" w:cs="宋体"/>
          <w:sz w:val="24"/>
        </w:rPr>
        <w:t>…………………………………………………（页码）</w:t>
      </w:r>
    </w:p>
    <w:p w14:paraId="6F125891">
      <w:pPr>
        <w:snapToGrid w:val="0"/>
        <w:spacing w:line="360" w:lineRule="auto"/>
        <w:ind w:left="7" w:leftChars="0" w:hanging="7" w:firstLineChars="0"/>
        <w:jc w:val="left"/>
        <w:rPr>
          <w:rFonts w:hint="eastAsia" w:ascii="宋体" w:hAnsi="宋体" w:cs="宋体"/>
          <w:sz w:val="24"/>
        </w:rPr>
      </w:pPr>
      <w:r>
        <w:rPr>
          <w:rFonts w:hint="eastAsia" w:ascii="宋体" w:hAnsi="宋体" w:cs="宋体"/>
          <w:sz w:val="24"/>
        </w:rPr>
        <w:t>（</w:t>
      </w:r>
      <w:r>
        <w:rPr>
          <w:rFonts w:hint="eastAsia" w:ascii="宋体" w:hAnsi="宋体" w:cs="宋体"/>
          <w:sz w:val="24"/>
          <w:lang w:val="en-US" w:eastAsia="zh-CN"/>
        </w:rPr>
        <w:t>5</w:t>
      </w:r>
      <w:r>
        <w:rPr>
          <w:rFonts w:hint="eastAsia" w:ascii="宋体" w:hAnsi="宋体" w:cs="宋体"/>
          <w:sz w:val="24"/>
        </w:rPr>
        <w:t>）中小企业声明函</w:t>
      </w:r>
      <w:r>
        <w:rPr>
          <w:rFonts w:hint="eastAsia" w:ascii="宋体" w:hAnsi="宋体" w:cs="宋体"/>
          <w:sz w:val="24"/>
          <w:lang w:eastAsia="zh-CN"/>
        </w:rPr>
        <w:t>（</w:t>
      </w:r>
      <w:r>
        <w:rPr>
          <w:rFonts w:hint="eastAsia" w:ascii="宋体" w:hAnsi="宋体" w:cs="宋体"/>
          <w:sz w:val="24"/>
          <w:lang w:val="en-US" w:eastAsia="zh-CN"/>
        </w:rPr>
        <w:t>如有</w:t>
      </w:r>
      <w:r>
        <w:rPr>
          <w:rFonts w:hint="eastAsia" w:ascii="宋体" w:hAnsi="宋体" w:cs="宋体"/>
          <w:sz w:val="24"/>
          <w:lang w:eastAsia="zh-CN"/>
        </w:rPr>
        <w:t>）</w:t>
      </w:r>
      <w:r>
        <w:rPr>
          <w:rFonts w:hint="eastAsia" w:ascii="宋体" w:hAnsi="宋体" w:cs="宋体"/>
          <w:sz w:val="24"/>
        </w:rPr>
        <w:t>………………………………………………（页码）</w:t>
      </w:r>
    </w:p>
    <w:p w14:paraId="44B91EB2">
      <w:pPr>
        <w:snapToGrid w:val="0"/>
        <w:spacing w:line="360" w:lineRule="auto"/>
        <w:ind w:left="7" w:leftChars="0" w:hanging="7" w:firstLineChars="0"/>
        <w:jc w:val="left"/>
        <w:rPr>
          <w:rFonts w:hint="eastAsia" w:ascii="宋体" w:hAnsi="宋体" w:cs="宋体"/>
          <w:sz w:val="24"/>
        </w:rPr>
      </w:pPr>
      <w:r>
        <w:rPr>
          <w:rFonts w:hint="eastAsia" w:ascii="宋体" w:hAnsi="宋体" w:cs="宋体"/>
          <w:sz w:val="24"/>
        </w:rPr>
        <w:t>（</w:t>
      </w:r>
      <w:r>
        <w:rPr>
          <w:rFonts w:hint="eastAsia" w:ascii="宋体" w:hAnsi="宋体" w:cs="宋体"/>
          <w:sz w:val="24"/>
          <w:lang w:val="en-US" w:eastAsia="zh-CN"/>
        </w:rPr>
        <w:t>6</w:t>
      </w:r>
      <w:r>
        <w:rPr>
          <w:rFonts w:hint="eastAsia" w:ascii="宋体" w:hAnsi="宋体" w:cs="宋体"/>
          <w:sz w:val="24"/>
        </w:rPr>
        <w:t>）评标标准相应的商务技术资料…………………………………………（页码）（</w:t>
      </w:r>
      <w:r>
        <w:rPr>
          <w:rFonts w:hint="eastAsia" w:ascii="宋体" w:hAnsi="宋体" w:cs="宋体"/>
          <w:sz w:val="24"/>
          <w:lang w:val="en-US" w:eastAsia="zh-CN"/>
        </w:rPr>
        <w:t>7</w:t>
      </w:r>
      <w:r>
        <w:rPr>
          <w:rFonts w:hint="eastAsia" w:ascii="宋体" w:hAnsi="宋体" w:cs="宋体"/>
          <w:sz w:val="24"/>
        </w:rPr>
        <w:t>）商务偏离表………………………………………………………………（页码）（</w:t>
      </w:r>
      <w:r>
        <w:rPr>
          <w:rFonts w:hint="eastAsia" w:ascii="宋体" w:hAnsi="宋体" w:cs="宋体"/>
          <w:sz w:val="24"/>
          <w:lang w:val="en-US" w:eastAsia="zh-CN"/>
        </w:rPr>
        <w:t>8</w:t>
      </w:r>
      <w:r>
        <w:rPr>
          <w:rFonts w:hint="eastAsia" w:ascii="宋体" w:hAnsi="宋体" w:cs="宋体"/>
          <w:sz w:val="24"/>
        </w:rPr>
        <w:t>）技术偏离表………………………………………………………………（页码）</w:t>
      </w:r>
    </w:p>
    <w:p w14:paraId="4D700E0D">
      <w:pPr>
        <w:snapToGrid w:val="0"/>
        <w:spacing w:line="360" w:lineRule="auto"/>
        <w:ind w:left="7" w:leftChars="0" w:hanging="7" w:firstLineChars="0"/>
        <w:jc w:val="left"/>
        <w:rPr>
          <w:rFonts w:hint="eastAsia" w:ascii="宋体" w:hAnsi="宋体" w:cs="宋体"/>
          <w:sz w:val="24"/>
        </w:rPr>
      </w:pPr>
      <w:r>
        <w:rPr>
          <w:rFonts w:hint="eastAsia" w:ascii="宋体" w:hAnsi="宋体" w:cs="宋体"/>
          <w:sz w:val="24"/>
          <w:lang w:val="zh-CN"/>
        </w:rPr>
        <w:t>（</w:t>
      </w:r>
      <w:r>
        <w:rPr>
          <w:rFonts w:hint="eastAsia" w:ascii="宋体" w:hAnsi="宋体" w:cs="宋体"/>
          <w:sz w:val="24"/>
          <w:lang w:val="en-US" w:eastAsia="zh-CN"/>
        </w:rPr>
        <w:t>9</w:t>
      </w:r>
      <w:r>
        <w:rPr>
          <w:rFonts w:hint="eastAsia" w:ascii="宋体" w:hAnsi="宋体" w:cs="宋体"/>
          <w:sz w:val="24"/>
          <w:lang w:val="zh-CN"/>
        </w:rPr>
        <w:t>）政府采购供应商廉洁自律承诺书</w:t>
      </w:r>
      <w:r>
        <w:rPr>
          <w:rFonts w:hint="eastAsia" w:ascii="宋体" w:hAnsi="宋体" w:cs="宋体"/>
          <w:sz w:val="24"/>
        </w:rPr>
        <w:t>………………………………………（页码）</w:t>
      </w:r>
    </w:p>
    <w:p w14:paraId="148CB558">
      <w:pPr>
        <w:snapToGrid w:val="0"/>
        <w:spacing w:line="360" w:lineRule="auto"/>
        <w:ind w:left="7" w:leftChars="0" w:hanging="7" w:firstLineChars="0"/>
        <w:jc w:val="left"/>
        <w:rPr>
          <w:rFonts w:hint="eastAsia" w:ascii="宋体" w:hAnsi="宋体" w:cs="宋体"/>
          <w:sz w:val="24"/>
        </w:rPr>
      </w:pPr>
      <w:r>
        <w:rPr>
          <w:rFonts w:hint="eastAsia" w:ascii="宋体" w:hAnsi="宋体" w:cs="宋体"/>
          <w:sz w:val="24"/>
          <w:lang w:val="zh-CN"/>
        </w:rPr>
        <w:t>（</w:t>
      </w:r>
      <w:r>
        <w:rPr>
          <w:rFonts w:hint="eastAsia" w:ascii="宋体" w:hAnsi="宋体" w:cs="宋体"/>
          <w:sz w:val="24"/>
          <w:lang w:val="en-US" w:eastAsia="zh-CN"/>
        </w:rPr>
        <w:t>10）采购</w:t>
      </w:r>
      <w:r>
        <w:rPr>
          <w:rFonts w:hint="eastAsia" w:ascii="宋体" w:hAnsi="宋体" w:cs="宋体"/>
          <w:sz w:val="24"/>
          <w:lang w:val="zh-CN" w:eastAsia="zh-CN"/>
        </w:rPr>
        <w:t>代理服务费支付承诺书</w:t>
      </w:r>
      <w:r>
        <w:rPr>
          <w:rFonts w:hint="eastAsia" w:ascii="宋体" w:hAnsi="宋体" w:cs="宋体"/>
          <w:sz w:val="24"/>
        </w:rPr>
        <w:t>……………………………………………（页码）</w:t>
      </w:r>
    </w:p>
    <w:p w14:paraId="52EB5760">
      <w:pPr>
        <w:ind w:left="7" w:hanging="7" w:firstLineChars="0"/>
        <w:jc w:val="left"/>
        <w:rPr>
          <w:rFonts w:ascii="宋体" w:hAnsi="宋体" w:cs="宋体"/>
        </w:rPr>
      </w:pPr>
    </w:p>
    <w:p w14:paraId="0EFBDF72">
      <w:pPr>
        <w:ind w:firstLine="480"/>
      </w:pPr>
    </w:p>
    <w:p w14:paraId="34885503">
      <w:pPr>
        <w:ind w:firstLine="643"/>
        <w:jc w:val="center"/>
        <w:rPr>
          <w:rFonts w:ascii="宋体" w:hAnsi="宋体" w:cs="宋体"/>
          <w:b/>
          <w:kern w:val="0"/>
          <w:sz w:val="32"/>
          <w:szCs w:val="32"/>
          <w:lang w:val="zh-CN"/>
        </w:rPr>
      </w:pPr>
    </w:p>
    <w:p w14:paraId="21A51F89">
      <w:pPr>
        <w:ind w:firstLine="643"/>
        <w:jc w:val="center"/>
        <w:rPr>
          <w:rFonts w:ascii="宋体" w:hAnsi="宋体" w:cs="宋体"/>
          <w:b/>
          <w:kern w:val="0"/>
          <w:sz w:val="32"/>
          <w:szCs w:val="32"/>
          <w:lang w:val="zh-CN"/>
        </w:rPr>
      </w:pPr>
    </w:p>
    <w:p w14:paraId="3DBA4DAF">
      <w:pPr>
        <w:ind w:firstLine="643"/>
        <w:jc w:val="center"/>
        <w:rPr>
          <w:rFonts w:ascii="宋体" w:hAnsi="宋体" w:cs="宋体"/>
          <w:b/>
          <w:kern w:val="0"/>
          <w:sz w:val="32"/>
          <w:szCs w:val="32"/>
          <w:lang w:val="zh-CN"/>
        </w:rPr>
      </w:pPr>
    </w:p>
    <w:p w14:paraId="0FB5CAEB">
      <w:pPr>
        <w:ind w:firstLine="643"/>
        <w:jc w:val="center"/>
        <w:rPr>
          <w:rFonts w:ascii="宋体" w:hAnsi="宋体" w:cs="宋体"/>
          <w:b/>
          <w:kern w:val="0"/>
          <w:sz w:val="32"/>
          <w:szCs w:val="32"/>
          <w:lang w:val="zh-CN"/>
        </w:rPr>
      </w:pPr>
    </w:p>
    <w:p w14:paraId="520BA664">
      <w:pPr>
        <w:ind w:firstLine="643"/>
        <w:jc w:val="center"/>
        <w:rPr>
          <w:rFonts w:ascii="宋体" w:hAnsi="宋体" w:cs="宋体"/>
          <w:b/>
          <w:kern w:val="0"/>
          <w:sz w:val="32"/>
          <w:szCs w:val="32"/>
          <w:lang w:val="zh-CN"/>
        </w:rPr>
      </w:pPr>
    </w:p>
    <w:p w14:paraId="71474FB4">
      <w:pPr>
        <w:ind w:firstLine="643"/>
        <w:jc w:val="center"/>
        <w:rPr>
          <w:rFonts w:ascii="宋体" w:hAnsi="宋体" w:cs="宋体"/>
          <w:b/>
          <w:kern w:val="0"/>
          <w:sz w:val="32"/>
          <w:szCs w:val="32"/>
          <w:lang w:val="zh-CN"/>
        </w:rPr>
      </w:pPr>
    </w:p>
    <w:p w14:paraId="47C52DED">
      <w:pPr>
        <w:ind w:firstLine="643"/>
        <w:jc w:val="center"/>
        <w:rPr>
          <w:rFonts w:ascii="宋体" w:hAnsi="宋体" w:cs="宋体"/>
          <w:b/>
          <w:kern w:val="0"/>
          <w:sz w:val="32"/>
          <w:szCs w:val="32"/>
          <w:lang w:val="zh-CN"/>
        </w:rPr>
      </w:pPr>
    </w:p>
    <w:p w14:paraId="6DC9481D">
      <w:pPr>
        <w:ind w:firstLine="643"/>
        <w:jc w:val="center"/>
        <w:rPr>
          <w:rFonts w:ascii="宋体" w:hAnsi="宋体" w:cs="宋体"/>
          <w:b/>
          <w:kern w:val="0"/>
          <w:sz w:val="32"/>
          <w:szCs w:val="32"/>
          <w:lang w:val="zh-CN"/>
        </w:rPr>
      </w:pPr>
    </w:p>
    <w:p w14:paraId="6A556015">
      <w:pPr>
        <w:ind w:firstLine="643"/>
        <w:jc w:val="center"/>
        <w:rPr>
          <w:rFonts w:ascii="宋体" w:hAnsi="宋体" w:cs="宋体"/>
          <w:b/>
          <w:kern w:val="0"/>
          <w:sz w:val="32"/>
          <w:szCs w:val="32"/>
          <w:lang w:val="zh-CN"/>
        </w:rPr>
      </w:pPr>
    </w:p>
    <w:p w14:paraId="2AD1A523">
      <w:pPr>
        <w:ind w:firstLine="643"/>
        <w:jc w:val="center"/>
        <w:rPr>
          <w:rFonts w:ascii="宋体" w:hAnsi="宋体" w:cs="宋体"/>
          <w:b/>
          <w:kern w:val="0"/>
          <w:sz w:val="32"/>
          <w:szCs w:val="32"/>
          <w:lang w:val="zh-CN"/>
        </w:rPr>
      </w:pPr>
    </w:p>
    <w:p w14:paraId="0770EF33">
      <w:pPr>
        <w:pStyle w:val="3"/>
      </w:pPr>
      <w:bookmarkStart w:id="447" w:name="_Toc8786"/>
      <w:bookmarkStart w:id="448" w:name="_Toc624"/>
      <w:r>
        <w:rPr>
          <w:rFonts w:hint="eastAsia"/>
        </w:rPr>
        <w:t>一、投标函</w:t>
      </w:r>
      <w:bookmarkEnd w:id="447"/>
      <w:bookmarkEnd w:id="448"/>
    </w:p>
    <w:p w14:paraId="00D664EA">
      <w:pPr>
        <w:ind w:firstLine="0" w:firstLineChars="0"/>
        <w:rPr>
          <w:rFonts w:ascii="宋体" w:hAnsi="宋体" w:cs="宋体"/>
        </w:rPr>
      </w:pPr>
      <w:r>
        <w:rPr>
          <w:rFonts w:hint="eastAsia" w:ascii="宋体" w:hAnsi="宋体" w:cs="宋体"/>
        </w:rPr>
        <w:t>（采购人）、（采购代理机构）：</w:t>
      </w:r>
    </w:p>
    <w:p w14:paraId="542B1FF6">
      <w:pPr>
        <w:ind w:firstLine="480"/>
        <w:rPr>
          <w:rFonts w:ascii="宋体" w:hAnsi="宋体" w:cs="宋体"/>
        </w:rPr>
      </w:pPr>
      <w:r>
        <w:rPr>
          <w:rFonts w:hint="eastAsia" w:ascii="宋体" w:hAnsi="宋体" w:cs="宋体"/>
        </w:rPr>
        <w:t>我方参加你方组织的</w:t>
      </w:r>
      <w:r>
        <w:rPr>
          <w:rFonts w:hint="eastAsia" w:ascii="宋体" w:hAnsi="宋体" w:cs="宋体"/>
          <w:u w:val="single"/>
        </w:rPr>
        <w:t>（项目名称）</w:t>
      </w:r>
      <w:r>
        <w:rPr>
          <w:rFonts w:hint="eastAsia" w:ascii="宋体" w:hAnsi="宋体" w:cs="宋体"/>
        </w:rPr>
        <w:t>【招标编号：</w:t>
      </w:r>
      <w:r>
        <w:rPr>
          <w:rFonts w:hint="eastAsia" w:ascii="宋体" w:hAnsi="宋体" w:cs="宋体"/>
          <w:u w:val="single"/>
        </w:rPr>
        <w:t>（采购编号）</w:t>
      </w:r>
      <w:r>
        <w:rPr>
          <w:rFonts w:hint="eastAsia" w:ascii="宋体" w:hAnsi="宋体" w:cs="宋体"/>
        </w:rPr>
        <w:t>】招标的有关活动，并对此项目进行投标。为此：</w:t>
      </w:r>
    </w:p>
    <w:p w14:paraId="5B91B413">
      <w:pPr>
        <w:ind w:firstLine="480"/>
        <w:rPr>
          <w:rFonts w:ascii="宋体" w:hAnsi="宋体" w:cs="宋体"/>
        </w:rPr>
      </w:pPr>
      <w:r>
        <w:rPr>
          <w:rFonts w:hint="eastAsia" w:ascii="宋体" w:hAnsi="宋体" w:cs="宋体"/>
        </w:rPr>
        <w:t>1、我方承诺投标有效期从提交投标文件的截止之日起</w:t>
      </w:r>
      <w:r>
        <w:rPr>
          <w:rFonts w:hint="eastAsia" w:ascii="宋体" w:hAnsi="宋体" w:cs="宋体"/>
          <w:u w:val="single"/>
        </w:rPr>
        <w:t xml:space="preserve">     </w:t>
      </w:r>
      <w:r>
        <w:rPr>
          <w:rFonts w:hint="eastAsia" w:ascii="宋体" w:hAnsi="宋体" w:cs="宋体"/>
        </w:rPr>
        <w:t>天（不少于90天），本投标文件在投标有效期满之前均具有约束力。</w:t>
      </w:r>
    </w:p>
    <w:p w14:paraId="508053F3">
      <w:pPr>
        <w:ind w:firstLine="480"/>
        <w:rPr>
          <w:rFonts w:ascii="宋体" w:hAnsi="宋体" w:cs="宋体"/>
        </w:rPr>
      </w:pPr>
      <w:r>
        <w:rPr>
          <w:rFonts w:hint="eastAsia" w:ascii="宋体" w:hAnsi="宋体" w:cs="宋体"/>
        </w:rPr>
        <w:t>2、我方的投标文件包括以下内容：</w:t>
      </w:r>
    </w:p>
    <w:p w14:paraId="65821AB3">
      <w:pPr>
        <w:ind w:left="240" w:leftChars="100" w:firstLine="480"/>
        <w:rPr>
          <w:rFonts w:ascii="宋体" w:hAnsi="宋体" w:cs="宋体"/>
        </w:rPr>
      </w:pPr>
      <w:r>
        <w:rPr>
          <w:rFonts w:hint="eastAsia" w:ascii="宋体" w:hAnsi="宋体" w:cs="宋体"/>
        </w:rPr>
        <w:t>2.1资格文件：</w:t>
      </w:r>
    </w:p>
    <w:p w14:paraId="7A39092D">
      <w:pPr>
        <w:ind w:left="480" w:leftChars="200" w:firstLine="480"/>
        <w:rPr>
          <w:rFonts w:ascii="宋体" w:hAnsi="宋体" w:cs="宋体"/>
        </w:rPr>
      </w:pPr>
      <w:r>
        <w:rPr>
          <w:rFonts w:hint="eastAsia" w:ascii="宋体" w:hAnsi="宋体" w:cs="宋体"/>
        </w:rPr>
        <w:t>2.1.1承诺函；</w:t>
      </w:r>
    </w:p>
    <w:p w14:paraId="08E99A99">
      <w:pPr>
        <w:ind w:left="480" w:leftChars="200" w:firstLine="480"/>
        <w:rPr>
          <w:rFonts w:ascii="宋体" w:hAnsi="宋体" w:cs="宋体"/>
        </w:rPr>
      </w:pPr>
      <w:r>
        <w:rPr>
          <w:rFonts w:hint="eastAsia" w:ascii="宋体" w:hAnsi="宋体" w:cs="宋体"/>
        </w:rPr>
        <w:t>2.1.2</w:t>
      </w:r>
      <w:r>
        <w:rPr>
          <w:rFonts w:hint="eastAsia" w:ascii="宋体" w:hAnsi="宋体" w:cs="宋体"/>
          <w:snapToGrid w:val="0"/>
          <w:kern w:val="28"/>
          <w:szCs w:val="20"/>
        </w:rPr>
        <w:t>联合协议</w:t>
      </w:r>
      <w:bookmarkStart w:id="449" w:name="_Hlk101257010"/>
      <w:r>
        <w:rPr>
          <w:rFonts w:hint="eastAsia" w:ascii="宋体" w:hAnsi="宋体" w:cs="宋体"/>
          <w:snapToGrid w:val="0"/>
          <w:kern w:val="28"/>
          <w:szCs w:val="20"/>
        </w:rPr>
        <w:t>（如有)</w:t>
      </w:r>
      <w:bookmarkEnd w:id="449"/>
    </w:p>
    <w:p w14:paraId="082C3FDC">
      <w:pPr>
        <w:ind w:left="480" w:leftChars="200" w:firstLine="480"/>
        <w:rPr>
          <w:rFonts w:ascii="宋体" w:hAnsi="宋体" w:cs="宋体"/>
        </w:rPr>
      </w:pPr>
      <w:r>
        <w:rPr>
          <w:rFonts w:hint="eastAsia" w:ascii="宋体" w:hAnsi="宋体" w:cs="宋体"/>
        </w:rPr>
        <w:t>2</w:t>
      </w:r>
      <w:r>
        <w:rPr>
          <w:rFonts w:ascii="宋体" w:hAnsi="宋体" w:cs="宋体"/>
        </w:rPr>
        <w:t>.1.3</w:t>
      </w:r>
      <w:r>
        <w:rPr>
          <w:rFonts w:hint="eastAsia" w:ascii="宋体" w:hAnsi="宋体" w:cs="宋体"/>
        </w:rPr>
        <w:t>落实政府采购政策需满足的资格要求</w:t>
      </w:r>
      <w:r>
        <w:rPr>
          <w:rFonts w:hint="eastAsia" w:ascii="宋体" w:hAnsi="宋体" w:cs="宋体"/>
          <w:snapToGrid w:val="0"/>
          <w:kern w:val="28"/>
          <w:szCs w:val="20"/>
        </w:rPr>
        <w:t>（如有要求)</w:t>
      </w:r>
      <w:r>
        <w:rPr>
          <w:rFonts w:hint="eastAsia" w:ascii="宋体" w:hAnsi="宋体" w:cs="宋体"/>
        </w:rPr>
        <w:t>；</w:t>
      </w:r>
    </w:p>
    <w:p w14:paraId="5A62154A">
      <w:pPr>
        <w:ind w:left="480" w:leftChars="200" w:firstLine="480"/>
        <w:rPr>
          <w:rFonts w:ascii="宋体" w:hAnsi="宋体" w:cs="宋体"/>
        </w:rPr>
      </w:pPr>
      <w:r>
        <w:rPr>
          <w:rFonts w:hint="eastAsia" w:ascii="宋体" w:hAnsi="宋体" w:cs="宋体"/>
        </w:rPr>
        <w:t>2.1.</w:t>
      </w:r>
      <w:r>
        <w:rPr>
          <w:rFonts w:ascii="宋体" w:hAnsi="宋体" w:cs="宋体"/>
        </w:rPr>
        <w:t>4</w:t>
      </w:r>
      <w:r>
        <w:rPr>
          <w:rFonts w:hint="eastAsia" w:ascii="宋体" w:hAnsi="宋体" w:cs="宋体"/>
        </w:rPr>
        <w:t>本项目的特定资格要求（</w:t>
      </w:r>
      <w:r>
        <w:rPr>
          <w:rFonts w:hint="eastAsia" w:ascii="宋体" w:hAnsi="宋体" w:cs="宋体"/>
          <w:snapToGrid w:val="0"/>
          <w:kern w:val="28"/>
          <w:szCs w:val="20"/>
        </w:rPr>
        <w:t>如有要求</w:t>
      </w:r>
      <w:r>
        <w:rPr>
          <w:rFonts w:hint="eastAsia" w:ascii="宋体" w:hAnsi="宋体" w:cs="宋体"/>
        </w:rPr>
        <w:t>）。</w:t>
      </w:r>
    </w:p>
    <w:p w14:paraId="1C48FB44">
      <w:pPr>
        <w:ind w:left="240" w:leftChars="100" w:firstLine="480"/>
        <w:rPr>
          <w:rFonts w:ascii="宋体" w:hAnsi="宋体" w:cs="宋体"/>
          <w:lang w:val="zh-CN"/>
        </w:rPr>
      </w:pPr>
      <w:r>
        <w:rPr>
          <w:rFonts w:hint="eastAsia" w:ascii="宋体" w:hAnsi="宋体" w:cs="宋体"/>
        </w:rPr>
        <w:t>2</w:t>
      </w:r>
      <w:r>
        <w:rPr>
          <w:rFonts w:hint="eastAsia" w:ascii="宋体" w:hAnsi="宋体" w:cs="宋体"/>
          <w:lang w:val="zh-CN"/>
        </w:rPr>
        <w:t>.</w:t>
      </w:r>
      <w:r>
        <w:rPr>
          <w:rFonts w:hint="eastAsia" w:ascii="宋体" w:hAnsi="宋体" w:cs="宋体"/>
        </w:rPr>
        <w:t>2</w:t>
      </w:r>
      <w:r>
        <w:rPr>
          <w:rFonts w:hint="eastAsia" w:ascii="宋体" w:hAnsi="宋体" w:cs="宋体"/>
          <w:lang w:val="zh-CN"/>
        </w:rPr>
        <w:t xml:space="preserve"> </w:t>
      </w:r>
      <w:r>
        <w:rPr>
          <w:rFonts w:hint="eastAsia" w:ascii="宋体" w:hAnsi="宋体" w:cs="宋体"/>
        </w:rPr>
        <w:t>商务技术</w:t>
      </w:r>
      <w:r>
        <w:rPr>
          <w:rFonts w:hint="eastAsia" w:ascii="宋体" w:hAnsi="宋体" w:cs="宋体"/>
          <w:lang w:val="zh-CN"/>
        </w:rPr>
        <w:t>文件：</w:t>
      </w:r>
    </w:p>
    <w:p w14:paraId="516E3838">
      <w:pPr>
        <w:ind w:left="480" w:leftChars="200" w:firstLine="480"/>
        <w:rPr>
          <w:rFonts w:ascii="宋体" w:hAnsi="宋体" w:cs="宋体"/>
        </w:rPr>
      </w:pPr>
      <w:r>
        <w:rPr>
          <w:rFonts w:hint="eastAsia" w:ascii="宋体" w:hAnsi="宋体" w:cs="宋体"/>
        </w:rPr>
        <w:t>2.2.1投标函；</w:t>
      </w:r>
      <w:r>
        <w:rPr>
          <w:rFonts w:hint="eastAsia" w:ascii="宋体" w:hAnsi="宋体" w:cs="宋体"/>
          <w:lang w:val="zh-CN"/>
        </w:rPr>
        <w:t xml:space="preserve"> </w:t>
      </w:r>
    </w:p>
    <w:p w14:paraId="7D02967F">
      <w:pPr>
        <w:ind w:left="480" w:leftChars="200" w:firstLine="480"/>
        <w:rPr>
          <w:rFonts w:ascii="宋体" w:hAnsi="宋体" w:cs="宋体"/>
        </w:rPr>
      </w:pPr>
      <w:r>
        <w:rPr>
          <w:rFonts w:hint="eastAsia" w:ascii="宋体" w:hAnsi="宋体" w:cs="宋体"/>
        </w:rPr>
        <w:t>2.2.2授权委托书或法定代表人（单位负责人）身份证明；</w:t>
      </w:r>
    </w:p>
    <w:p w14:paraId="1DAB1625">
      <w:pPr>
        <w:ind w:left="480" w:leftChars="200" w:firstLine="480"/>
        <w:rPr>
          <w:rFonts w:ascii="宋体" w:hAnsi="宋体" w:cs="宋体"/>
        </w:rPr>
      </w:pPr>
      <w:r>
        <w:rPr>
          <w:rFonts w:hint="eastAsia" w:ascii="宋体" w:hAnsi="宋体" w:cs="宋体"/>
        </w:rPr>
        <w:t>2.1.3</w:t>
      </w:r>
      <w:r>
        <w:rPr>
          <w:rFonts w:hint="eastAsia" w:ascii="宋体" w:hAnsi="宋体" w:cs="宋体"/>
          <w:snapToGrid w:val="0"/>
          <w:kern w:val="28"/>
          <w:szCs w:val="20"/>
        </w:rPr>
        <w:t>联合协议（如有)</w:t>
      </w:r>
    </w:p>
    <w:p w14:paraId="23A276CD">
      <w:pPr>
        <w:ind w:left="480" w:leftChars="200" w:firstLine="480"/>
        <w:rPr>
          <w:rFonts w:ascii="宋体" w:hAnsi="宋体" w:cs="宋体"/>
        </w:rPr>
      </w:pPr>
      <w:r>
        <w:rPr>
          <w:rFonts w:hint="eastAsia" w:ascii="宋体" w:hAnsi="宋体" w:cs="宋体"/>
        </w:rPr>
        <w:t>2.2.4分包意向协议（如有）；</w:t>
      </w:r>
    </w:p>
    <w:p w14:paraId="52F80CF8">
      <w:pPr>
        <w:snapToGrid w:val="0"/>
        <w:spacing w:line="360" w:lineRule="auto"/>
        <w:ind w:left="480" w:leftChars="200" w:firstLine="480" w:firstLineChars="200"/>
        <w:rPr>
          <w:rFonts w:hint="eastAsia" w:ascii="宋体" w:hAnsi="宋体" w:cs="宋体"/>
          <w:color w:val="auto"/>
          <w:sz w:val="24"/>
          <w:lang w:eastAsia="zh-CN"/>
        </w:rPr>
      </w:pPr>
      <w:r>
        <w:rPr>
          <w:rFonts w:hint="eastAsia" w:ascii="宋体" w:hAnsi="宋体" w:cs="宋体"/>
          <w:color w:val="auto"/>
          <w:sz w:val="24"/>
        </w:rPr>
        <w:t>2.</w:t>
      </w:r>
      <w:r>
        <w:rPr>
          <w:rFonts w:hint="eastAsia" w:ascii="宋体" w:hAnsi="宋体" w:cs="宋体"/>
          <w:color w:val="auto"/>
          <w:sz w:val="24"/>
          <w:lang w:val="en-US" w:eastAsia="zh-CN"/>
        </w:rPr>
        <w:t>2</w:t>
      </w:r>
      <w:r>
        <w:rPr>
          <w:rFonts w:hint="eastAsia" w:ascii="宋体" w:hAnsi="宋体" w:cs="宋体"/>
          <w:color w:val="auto"/>
          <w:sz w:val="24"/>
        </w:rPr>
        <w:t>.</w:t>
      </w:r>
      <w:r>
        <w:rPr>
          <w:rFonts w:hint="eastAsia" w:ascii="宋体" w:hAnsi="宋体" w:cs="宋体"/>
          <w:color w:val="auto"/>
          <w:sz w:val="24"/>
          <w:lang w:val="en-US" w:eastAsia="zh-CN"/>
        </w:rPr>
        <w:t>5</w:t>
      </w:r>
      <w:r>
        <w:rPr>
          <w:rFonts w:hint="eastAsia" w:ascii="宋体" w:hAnsi="宋体" w:cs="宋体"/>
          <w:color w:val="auto"/>
          <w:sz w:val="24"/>
        </w:rPr>
        <w:t>中小企业声明函（如有）</w:t>
      </w:r>
      <w:r>
        <w:rPr>
          <w:rFonts w:hint="eastAsia" w:ascii="宋体" w:hAnsi="宋体" w:cs="宋体"/>
          <w:color w:val="auto"/>
          <w:sz w:val="24"/>
          <w:lang w:eastAsia="zh-CN"/>
        </w:rPr>
        <w:t>；</w:t>
      </w:r>
    </w:p>
    <w:p w14:paraId="4C0FC13F">
      <w:pPr>
        <w:snapToGrid w:val="0"/>
        <w:spacing w:line="360" w:lineRule="auto"/>
        <w:ind w:left="480" w:leftChars="200" w:firstLine="480" w:firstLineChars="200"/>
        <w:rPr>
          <w:rFonts w:hint="eastAsia" w:ascii="宋体" w:hAnsi="宋体" w:eastAsia="宋体" w:cs="宋体"/>
          <w:sz w:val="24"/>
        </w:rPr>
      </w:pPr>
      <w:r>
        <w:rPr>
          <w:rFonts w:hint="eastAsia" w:ascii="宋体" w:hAnsi="宋体" w:eastAsia="宋体" w:cs="宋体"/>
          <w:sz w:val="24"/>
        </w:rPr>
        <w:t>2.2.</w:t>
      </w:r>
      <w:r>
        <w:rPr>
          <w:rFonts w:hint="eastAsia" w:ascii="宋体" w:hAnsi="宋体" w:cs="宋体"/>
          <w:sz w:val="24"/>
          <w:lang w:val="en-US" w:eastAsia="zh-CN"/>
        </w:rPr>
        <w:t>6</w:t>
      </w:r>
      <w:r>
        <w:rPr>
          <w:rFonts w:hint="eastAsia" w:ascii="宋体" w:hAnsi="宋体" w:eastAsia="宋体" w:cs="宋体"/>
          <w:sz w:val="24"/>
        </w:rPr>
        <w:t>评标标准相应的商务技术资料；</w:t>
      </w:r>
    </w:p>
    <w:p w14:paraId="2A454F1C">
      <w:pPr>
        <w:snapToGrid w:val="0"/>
        <w:spacing w:line="360" w:lineRule="auto"/>
        <w:ind w:left="480" w:leftChars="200" w:firstLine="480" w:firstLineChars="200"/>
        <w:rPr>
          <w:rFonts w:hint="eastAsia" w:ascii="宋体" w:hAnsi="宋体" w:eastAsia="宋体" w:cs="宋体"/>
          <w:sz w:val="24"/>
        </w:rPr>
      </w:pPr>
      <w:r>
        <w:rPr>
          <w:rFonts w:hint="eastAsia" w:ascii="宋体" w:hAnsi="宋体" w:eastAsia="宋体" w:cs="宋体"/>
          <w:sz w:val="24"/>
        </w:rPr>
        <w:t>2.2.</w:t>
      </w:r>
      <w:r>
        <w:rPr>
          <w:rFonts w:hint="eastAsia" w:ascii="宋体" w:hAnsi="宋体" w:cs="宋体"/>
          <w:sz w:val="24"/>
          <w:lang w:val="en-US" w:eastAsia="zh-CN"/>
        </w:rPr>
        <w:t>7</w:t>
      </w:r>
      <w:r>
        <w:rPr>
          <w:rFonts w:hint="eastAsia" w:ascii="宋体" w:hAnsi="宋体" w:eastAsia="宋体" w:cs="宋体"/>
          <w:sz w:val="24"/>
        </w:rPr>
        <w:t>商务偏离表；</w:t>
      </w:r>
    </w:p>
    <w:p w14:paraId="489EDCC1">
      <w:pPr>
        <w:snapToGrid w:val="0"/>
        <w:spacing w:line="360" w:lineRule="auto"/>
        <w:ind w:left="480" w:leftChars="200" w:firstLine="480" w:firstLineChars="200"/>
        <w:rPr>
          <w:rFonts w:hint="eastAsia"/>
        </w:rPr>
      </w:pPr>
      <w:r>
        <w:rPr>
          <w:rFonts w:hint="eastAsia" w:ascii="宋体" w:hAnsi="宋体" w:eastAsia="宋体" w:cs="宋体"/>
          <w:sz w:val="24"/>
        </w:rPr>
        <w:t>2.2.</w:t>
      </w:r>
      <w:r>
        <w:rPr>
          <w:rFonts w:hint="eastAsia" w:ascii="宋体" w:hAnsi="宋体" w:cs="宋体"/>
          <w:sz w:val="24"/>
          <w:lang w:val="en-US" w:eastAsia="zh-CN"/>
        </w:rPr>
        <w:t>8</w:t>
      </w:r>
      <w:r>
        <w:rPr>
          <w:rFonts w:hint="eastAsia" w:ascii="宋体" w:hAnsi="宋体" w:eastAsia="宋体" w:cs="宋体"/>
          <w:sz w:val="24"/>
        </w:rPr>
        <w:t>技术偏离表；</w:t>
      </w:r>
    </w:p>
    <w:p w14:paraId="1A07BFE5">
      <w:pPr>
        <w:snapToGrid w:val="0"/>
        <w:spacing w:line="360" w:lineRule="auto"/>
        <w:ind w:left="480" w:leftChars="200" w:firstLine="480" w:firstLineChars="200"/>
        <w:rPr>
          <w:rFonts w:hint="eastAsia" w:ascii="宋体" w:hAnsi="宋体" w:cs="宋体"/>
          <w:sz w:val="24"/>
          <w:lang w:val="zh-CN"/>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2</w:t>
      </w:r>
      <w:r>
        <w:rPr>
          <w:rFonts w:hint="eastAsia" w:ascii="宋体" w:hAnsi="宋体" w:cs="宋体"/>
          <w:sz w:val="24"/>
          <w:lang w:val="zh-CN"/>
        </w:rPr>
        <w:t>.</w:t>
      </w:r>
      <w:r>
        <w:rPr>
          <w:rFonts w:hint="eastAsia" w:ascii="宋体" w:hAnsi="宋体" w:cs="宋体"/>
          <w:sz w:val="24"/>
          <w:lang w:val="en-US" w:eastAsia="zh-CN"/>
        </w:rPr>
        <w:t>9</w:t>
      </w:r>
      <w:r>
        <w:rPr>
          <w:rFonts w:hint="eastAsia" w:ascii="宋体" w:hAnsi="宋体" w:cs="宋体"/>
          <w:sz w:val="24"/>
          <w:lang w:val="zh-CN"/>
        </w:rPr>
        <w:t>政府采购供应商廉洁自律承诺书；</w:t>
      </w:r>
    </w:p>
    <w:p w14:paraId="1C2DECDE">
      <w:pPr>
        <w:snapToGrid w:val="0"/>
        <w:spacing w:line="360" w:lineRule="auto"/>
        <w:ind w:left="480" w:leftChars="200" w:firstLine="480" w:firstLineChars="200"/>
        <w:rPr>
          <w:rFonts w:hint="default" w:ascii="宋体" w:hAnsi="宋体" w:cs="宋体"/>
          <w:sz w:val="24"/>
          <w:lang w:val="en-US"/>
        </w:rPr>
      </w:pPr>
      <w:r>
        <w:rPr>
          <w:rFonts w:hint="eastAsia" w:ascii="宋体" w:hAnsi="宋体" w:cs="宋体"/>
          <w:sz w:val="24"/>
          <w:lang w:val="en-US" w:eastAsia="zh-CN"/>
        </w:rPr>
        <w:t>2.2.10采购</w:t>
      </w:r>
      <w:r>
        <w:rPr>
          <w:rFonts w:hint="eastAsia" w:ascii="宋体" w:hAnsi="宋体" w:cs="宋体"/>
          <w:sz w:val="24"/>
          <w:lang w:val="zh-CN" w:eastAsia="zh-CN"/>
        </w:rPr>
        <w:t>代理服务费支付承诺书</w:t>
      </w:r>
      <w:r>
        <w:rPr>
          <w:rFonts w:hint="eastAsia" w:ascii="宋体" w:hAnsi="宋体" w:cs="宋体"/>
          <w:sz w:val="24"/>
          <w:lang w:val="en-US" w:eastAsia="zh-CN"/>
        </w:rPr>
        <w:t>。</w:t>
      </w:r>
    </w:p>
    <w:p w14:paraId="09A105CA">
      <w:pPr>
        <w:ind w:left="240" w:leftChars="100" w:firstLine="480"/>
        <w:rPr>
          <w:rFonts w:ascii="宋体" w:hAnsi="宋体" w:cs="宋体"/>
        </w:rPr>
      </w:pPr>
      <w:r>
        <w:rPr>
          <w:rFonts w:hint="eastAsia" w:ascii="宋体" w:hAnsi="宋体" w:cs="宋体"/>
        </w:rPr>
        <w:t>2</w:t>
      </w:r>
      <w:r>
        <w:rPr>
          <w:rFonts w:hint="eastAsia" w:ascii="宋体" w:hAnsi="宋体" w:cs="宋体"/>
          <w:lang w:val="zh-CN"/>
        </w:rPr>
        <w:t>.</w:t>
      </w:r>
      <w:r>
        <w:rPr>
          <w:rFonts w:hint="eastAsia" w:ascii="宋体" w:hAnsi="宋体" w:cs="宋体"/>
        </w:rPr>
        <w:t>3报价文件</w:t>
      </w:r>
    </w:p>
    <w:p w14:paraId="39677CBE">
      <w:pPr>
        <w:ind w:left="480" w:leftChars="200" w:firstLine="480"/>
        <w:rPr>
          <w:rFonts w:ascii="宋体" w:hAnsi="宋体" w:cs="宋体"/>
        </w:rPr>
      </w:pPr>
      <w:r>
        <w:rPr>
          <w:rFonts w:hint="eastAsia" w:ascii="宋体" w:hAnsi="宋体" w:cs="宋体"/>
        </w:rPr>
        <w:t>2.3.1开标一览表（报价表）；</w:t>
      </w:r>
    </w:p>
    <w:p w14:paraId="1ECB6959">
      <w:pPr>
        <w:snapToGrid w:val="0"/>
        <w:spacing w:line="360" w:lineRule="auto"/>
        <w:ind w:firstLine="480" w:firstLineChars="200"/>
        <w:rPr>
          <w:rFonts w:ascii="宋体" w:hAnsi="宋体" w:cs="宋体"/>
          <w:color w:val="auto"/>
          <w:sz w:val="24"/>
          <w:highlight w:val="none"/>
        </w:rPr>
      </w:pPr>
      <w:r>
        <w:rPr>
          <w:rFonts w:hint="eastAsia" w:ascii="宋体" w:hAnsi="宋体" w:cs="宋体"/>
        </w:rPr>
        <w:t>3、</w:t>
      </w:r>
      <w:r>
        <w:rPr>
          <w:rFonts w:hint="eastAsia" w:ascii="宋体" w:hAnsi="宋体" w:cs="宋体"/>
          <w:color w:val="auto"/>
          <w:sz w:val="24"/>
          <w:highlight w:val="none"/>
          <w:lang w:eastAsia="zh-CN"/>
        </w:rPr>
        <w:t>我方承诺除商务技术偏离表列出的偏离外，我方响应招标文件的全部要求。对投标文件中材料的真实性、合法性负责，积极配合采购人、采购代理机构复核投标文件中的资料。</w:t>
      </w:r>
    </w:p>
    <w:p w14:paraId="6AB7C79F">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4、如我方中标，我方承诺：</w:t>
      </w:r>
    </w:p>
    <w:p w14:paraId="123A3B99">
      <w:pPr>
        <w:snapToGrid w:val="0"/>
        <w:spacing w:line="360" w:lineRule="auto"/>
        <w:ind w:left="24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4.1在收到中标通知书后，在中标通知书规定的期限内与你方签订合同； </w:t>
      </w:r>
    </w:p>
    <w:p w14:paraId="116763E4">
      <w:pPr>
        <w:snapToGrid w:val="0"/>
        <w:spacing w:line="360" w:lineRule="auto"/>
        <w:ind w:left="24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4.2在签订合同时不向你方提出附加条件； </w:t>
      </w:r>
    </w:p>
    <w:p w14:paraId="19BDF3E4">
      <w:pPr>
        <w:snapToGrid w:val="0"/>
        <w:spacing w:line="360" w:lineRule="auto"/>
        <w:ind w:left="24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4.3按照招标文件要求提交履约保证金； </w:t>
      </w:r>
    </w:p>
    <w:p w14:paraId="47F77DB9">
      <w:pPr>
        <w:snapToGrid w:val="0"/>
        <w:spacing w:line="360" w:lineRule="auto"/>
        <w:ind w:left="24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4.4在合同约定的期限内完成合同规定的全部义务。 </w:t>
      </w:r>
    </w:p>
    <w:p w14:paraId="17CA3A24">
      <w:pPr>
        <w:widowControl w:val="0"/>
        <w:numPr>
          <w:ilvl w:val="0"/>
          <w:numId w:val="0"/>
        </w:numPr>
        <w:ind w:firstLine="480" w:firstLineChars="200"/>
        <w:jc w:val="both"/>
        <w:rPr>
          <w:rFonts w:hint="eastAsia" w:ascii="宋体" w:hAnsi="宋体" w:eastAsia="宋体" w:cs="宋体"/>
          <w:i w:val="0"/>
          <w:caps w:val="0"/>
          <w:color w:val="auto"/>
          <w:spacing w:val="0"/>
          <w:sz w:val="24"/>
          <w:szCs w:val="24"/>
          <w:highlight w:val="none"/>
          <w:shd w:val="clear" w:color="auto" w:fill="FFFFFF"/>
          <w:lang w:val="en-US" w:eastAsia="zh-CN"/>
        </w:rPr>
      </w:pPr>
      <w:r>
        <w:rPr>
          <w:rFonts w:hint="eastAsia" w:ascii="宋体" w:hAnsi="宋体" w:cs="宋体"/>
          <w:color w:val="auto"/>
          <w:sz w:val="24"/>
          <w:highlight w:val="none"/>
        </w:rPr>
        <w:t>5、</w:t>
      </w:r>
      <w:r>
        <w:rPr>
          <w:rFonts w:hint="eastAsia" w:ascii="宋体" w:hAnsi="宋体" w:cs="宋体"/>
          <w:color w:val="auto"/>
          <w:sz w:val="24"/>
          <w:highlight w:val="none"/>
          <w:lang w:val="en-US" w:eastAsia="zh-CN"/>
        </w:rPr>
        <w:t>对</w:t>
      </w:r>
      <w:r>
        <w:rPr>
          <w:rFonts w:hint="eastAsia" w:ascii="宋体" w:hAnsi="宋体" w:eastAsia="宋体" w:cs="宋体"/>
          <w:i w:val="0"/>
          <w:caps w:val="0"/>
          <w:color w:val="auto"/>
          <w:spacing w:val="0"/>
          <w:sz w:val="24"/>
          <w:szCs w:val="24"/>
          <w:highlight w:val="none"/>
          <w:shd w:val="clear" w:color="auto" w:fill="FFFFFF"/>
          <w:lang w:val="en-US" w:eastAsia="zh-CN"/>
        </w:rPr>
        <w:t>通过政采云平台开展的质疑、投诉等活动，我方承诺并接受平台以电子送达的方式送达相关文书。我方认可电子送达与邮寄送达具有同等法律效力，以文书到达政采云平台日期为送达日期，本公司保证政采云平台账号真实有效。</w:t>
      </w:r>
    </w:p>
    <w:p w14:paraId="584AF105">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lang w:val="en-US" w:eastAsia="zh-CN"/>
        </w:rPr>
        <w:t>6、</w:t>
      </w:r>
      <w:r>
        <w:rPr>
          <w:rFonts w:hint="eastAsia" w:ascii="宋体" w:hAnsi="宋体" w:cs="宋体"/>
          <w:color w:val="auto"/>
          <w:sz w:val="24"/>
          <w:highlight w:val="none"/>
        </w:rPr>
        <w:t>其他补充说明:</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6427E2AE">
      <w:pPr>
        <w:ind w:firstLine="480"/>
        <w:rPr>
          <w:rFonts w:ascii="宋体" w:hAnsi="宋体" w:cs="宋体"/>
        </w:rPr>
      </w:pPr>
    </w:p>
    <w:p w14:paraId="0A924B56">
      <w:pPr>
        <w:pStyle w:val="23"/>
        <w:ind w:firstLine="0" w:firstLineChars="0"/>
      </w:pPr>
    </w:p>
    <w:p w14:paraId="0BE7BB06">
      <w:pPr>
        <w:pStyle w:val="60"/>
        <w:ind w:firstLine="480"/>
      </w:pPr>
    </w:p>
    <w:p w14:paraId="405F4134">
      <w:pPr>
        <w:ind w:firstLine="480"/>
      </w:pPr>
    </w:p>
    <w:p w14:paraId="3A646E98">
      <w:pPr>
        <w:ind w:firstLine="3840" w:firstLineChars="1600"/>
        <w:rPr>
          <w:rFonts w:ascii="宋体" w:hAnsi="宋体" w:cs="宋体"/>
        </w:rPr>
      </w:pPr>
      <w:r>
        <w:rPr>
          <w:rFonts w:hint="eastAsia" w:ascii="宋体" w:hAnsi="宋体" w:cs="宋体"/>
        </w:rPr>
        <w:t xml:space="preserve">投标人名称（电子签名）：                          </w:t>
      </w:r>
    </w:p>
    <w:p w14:paraId="749025CF">
      <w:pPr>
        <w:ind w:firstLine="480"/>
        <w:jc w:val="center"/>
        <w:rPr>
          <w:rFonts w:ascii="宋体" w:hAnsi="宋体" w:cs="宋体"/>
        </w:rPr>
      </w:pPr>
      <w:r>
        <w:rPr>
          <w:rFonts w:hint="eastAsia" w:ascii="宋体" w:hAnsi="宋体" w:cs="宋体"/>
        </w:rPr>
        <w:t xml:space="preserve">           日期：  年   月   日</w:t>
      </w:r>
    </w:p>
    <w:p w14:paraId="565BF3BA">
      <w:pPr>
        <w:ind w:left="480" w:leftChars="200" w:firstLine="4200" w:firstLineChars="1750"/>
        <w:rPr>
          <w:rFonts w:ascii="宋体" w:hAnsi="宋体" w:cs="宋体"/>
          <w:kern w:val="0"/>
          <w:u w:val="single"/>
        </w:rPr>
      </w:pPr>
    </w:p>
    <w:p w14:paraId="3166C1A8">
      <w:pPr>
        <w:ind w:right="420" w:firstLine="480"/>
        <w:rPr>
          <w:rFonts w:ascii="宋体" w:hAnsi="宋体" w:cs="宋体"/>
        </w:rPr>
      </w:pPr>
      <w:r>
        <w:rPr>
          <w:rFonts w:hint="eastAsia" w:ascii="宋体" w:hAnsi="宋体" w:cs="宋体"/>
        </w:rPr>
        <w:t>注：按本格式和要求提供。</w:t>
      </w:r>
    </w:p>
    <w:p w14:paraId="780317D1">
      <w:pPr>
        <w:ind w:firstLine="643"/>
        <w:jc w:val="center"/>
        <w:rPr>
          <w:rFonts w:ascii="宋体" w:hAnsi="宋体" w:cs="宋体"/>
          <w:b/>
          <w:kern w:val="0"/>
          <w:sz w:val="32"/>
          <w:szCs w:val="32"/>
        </w:rPr>
      </w:pPr>
    </w:p>
    <w:p w14:paraId="521CA7B2">
      <w:pPr>
        <w:ind w:firstLine="480"/>
        <w:rPr>
          <w:rFonts w:ascii="宋体" w:hAnsi="宋体" w:cs="宋体"/>
        </w:rPr>
      </w:pPr>
    </w:p>
    <w:p w14:paraId="50F0273A">
      <w:pPr>
        <w:ind w:firstLine="643"/>
        <w:jc w:val="center"/>
        <w:rPr>
          <w:rFonts w:ascii="宋体" w:hAnsi="宋体" w:cs="宋体"/>
          <w:b/>
          <w:kern w:val="0"/>
          <w:sz w:val="32"/>
          <w:szCs w:val="32"/>
        </w:rPr>
      </w:pPr>
    </w:p>
    <w:p w14:paraId="32B49D0E">
      <w:pPr>
        <w:ind w:firstLine="643"/>
        <w:jc w:val="center"/>
        <w:rPr>
          <w:rFonts w:ascii="宋体" w:hAnsi="宋体" w:cs="宋体"/>
          <w:b/>
          <w:kern w:val="0"/>
          <w:sz w:val="32"/>
          <w:szCs w:val="32"/>
        </w:rPr>
      </w:pPr>
    </w:p>
    <w:p w14:paraId="3976C456">
      <w:pPr>
        <w:ind w:firstLine="643"/>
        <w:jc w:val="center"/>
        <w:rPr>
          <w:rFonts w:ascii="宋体" w:hAnsi="宋体" w:cs="宋体"/>
          <w:b/>
          <w:kern w:val="0"/>
          <w:sz w:val="32"/>
          <w:szCs w:val="32"/>
        </w:rPr>
      </w:pPr>
    </w:p>
    <w:p w14:paraId="7F9DB99C">
      <w:pPr>
        <w:ind w:firstLine="643"/>
        <w:jc w:val="center"/>
        <w:rPr>
          <w:rFonts w:ascii="宋体" w:hAnsi="宋体" w:cs="宋体"/>
          <w:b/>
          <w:kern w:val="0"/>
          <w:sz w:val="32"/>
          <w:szCs w:val="32"/>
        </w:rPr>
      </w:pPr>
    </w:p>
    <w:p w14:paraId="7FDB0394">
      <w:pPr>
        <w:ind w:firstLine="643"/>
        <w:jc w:val="center"/>
        <w:rPr>
          <w:rFonts w:ascii="宋体" w:hAnsi="宋体" w:cs="宋体"/>
          <w:b/>
          <w:kern w:val="0"/>
          <w:sz w:val="32"/>
          <w:szCs w:val="32"/>
        </w:rPr>
      </w:pPr>
    </w:p>
    <w:p w14:paraId="5B61705F">
      <w:pPr>
        <w:ind w:firstLine="643"/>
        <w:jc w:val="center"/>
        <w:rPr>
          <w:rFonts w:ascii="宋体" w:hAnsi="宋体" w:cs="宋体"/>
          <w:b/>
          <w:kern w:val="0"/>
          <w:sz w:val="32"/>
          <w:szCs w:val="32"/>
        </w:rPr>
      </w:pPr>
    </w:p>
    <w:p w14:paraId="734CD949">
      <w:pPr>
        <w:ind w:firstLine="643"/>
        <w:jc w:val="center"/>
        <w:rPr>
          <w:rFonts w:ascii="宋体" w:hAnsi="宋体" w:cs="宋体"/>
          <w:b/>
          <w:kern w:val="0"/>
          <w:sz w:val="32"/>
          <w:szCs w:val="32"/>
        </w:rPr>
      </w:pPr>
    </w:p>
    <w:p w14:paraId="4004279E">
      <w:pPr>
        <w:ind w:firstLine="643"/>
        <w:jc w:val="center"/>
        <w:rPr>
          <w:rFonts w:ascii="宋体" w:hAnsi="宋体" w:cs="宋体"/>
          <w:b/>
          <w:kern w:val="0"/>
          <w:sz w:val="32"/>
          <w:szCs w:val="32"/>
        </w:rPr>
      </w:pPr>
    </w:p>
    <w:p w14:paraId="0E558D43">
      <w:pPr>
        <w:pStyle w:val="3"/>
      </w:pPr>
      <w:bookmarkStart w:id="450" w:name="_Toc17110"/>
      <w:bookmarkStart w:id="451" w:name="_Toc27417"/>
      <w:r>
        <w:rPr>
          <w:rFonts w:hint="eastAsia"/>
        </w:rPr>
        <w:t>二、授权委托书或法定代表人（单位负责人、自然人本人）身份证明</w:t>
      </w:r>
      <w:bookmarkEnd w:id="450"/>
      <w:bookmarkEnd w:id="451"/>
    </w:p>
    <w:p w14:paraId="15027F1E">
      <w:pPr>
        <w:ind w:firstLine="480"/>
        <w:rPr>
          <w:rFonts w:ascii="宋体" w:hAnsi="宋体" w:cs="宋体"/>
        </w:rPr>
      </w:pPr>
      <w:r>
        <w:rPr>
          <w:rFonts w:hint="eastAsia" w:ascii="宋体" w:hAnsi="宋体" w:cs="宋体"/>
        </w:rPr>
        <w:t xml:space="preserve">                                </w:t>
      </w:r>
    </w:p>
    <w:p w14:paraId="55140E12">
      <w:pPr>
        <w:ind w:firstLine="643"/>
        <w:jc w:val="center"/>
        <w:rPr>
          <w:rFonts w:ascii="宋体" w:hAnsi="宋体" w:cs="宋体"/>
        </w:rPr>
      </w:pPr>
      <w:r>
        <w:rPr>
          <w:rFonts w:hint="eastAsia" w:ascii="宋体" w:hAnsi="宋体" w:cs="宋体"/>
          <w:b/>
          <w:kern w:val="0"/>
          <w:sz w:val="32"/>
          <w:szCs w:val="32"/>
          <w:lang w:val="zh-CN"/>
        </w:rPr>
        <w:t>授权委托书（适用于非联合体投标）</w:t>
      </w:r>
    </w:p>
    <w:p w14:paraId="1A1DDA66">
      <w:pPr>
        <w:ind w:firstLine="0" w:firstLineChars="0"/>
        <w:rPr>
          <w:rFonts w:ascii="宋体" w:hAnsi="宋体" w:cs="宋体"/>
          <w:kern w:val="0"/>
        </w:rPr>
      </w:pPr>
      <w:r>
        <w:rPr>
          <w:rFonts w:hint="eastAsia" w:ascii="宋体" w:hAnsi="宋体" w:cs="宋体"/>
        </w:rPr>
        <w:t>（采购人）、（采购代理机构）</w:t>
      </w:r>
      <w:r>
        <w:rPr>
          <w:rFonts w:hint="eastAsia" w:ascii="宋体" w:hAnsi="宋体" w:cs="宋体"/>
          <w:kern w:val="0"/>
          <w:lang w:val="zh-CN"/>
        </w:rPr>
        <w:t>：</w:t>
      </w:r>
    </w:p>
    <w:p w14:paraId="62B23DB9">
      <w:pPr>
        <w:ind w:firstLine="480"/>
        <w:rPr>
          <w:rFonts w:ascii="宋体" w:hAnsi="宋体" w:cs="宋体"/>
          <w:kern w:val="0"/>
        </w:rPr>
      </w:pPr>
      <w:r>
        <w:rPr>
          <w:rFonts w:hint="eastAsia" w:ascii="宋体" w:hAnsi="宋体" w:cs="宋体"/>
          <w:kern w:val="0"/>
        </w:rPr>
        <w:t>现</w:t>
      </w:r>
      <w:r>
        <w:rPr>
          <w:rFonts w:hint="eastAsia" w:ascii="宋体" w:hAnsi="宋体" w:cs="宋体"/>
          <w:kern w:val="0"/>
          <w:lang w:val="zh-CN"/>
        </w:rPr>
        <w:t>委托</w:t>
      </w:r>
      <w:r>
        <w:rPr>
          <w:rFonts w:hint="eastAsia" w:ascii="宋体" w:hAnsi="宋体" w:cs="宋体"/>
          <w:kern w:val="0"/>
          <w:u w:val="single"/>
          <w:lang w:val="zh-CN"/>
        </w:rPr>
        <w:t xml:space="preserve">          </w:t>
      </w:r>
      <w:r>
        <w:rPr>
          <w:rFonts w:hint="eastAsia" w:ascii="宋体" w:hAnsi="宋体" w:cs="宋体"/>
          <w:kern w:val="0"/>
          <w:lang w:val="zh-CN"/>
        </w:rPr>
        <w:t>（姓名）为我方代理人（身份证号码：</w:t>
      </w:r>
      <w:r>
        <w:rPr>
          <w:rFonts w:hint="eastAsia" w:ascii="宋体" w:hAnsi="宋体" w:cs="宋体"/>
          <w:kern w:val="0"/>
          <w:u w:val="single"/>
          <w:lang w:val="zh-CN"/>
        </w:rPr>
        <w:t xml:space="preserve">          </w:t>
      </w:r>
      <w:r>
        <w:rPr>
          <w:rFonts w:hint="eastAsia" w:ascii="宋体" w:hAnsi="宋体" w:cs="宋体"/>
          <w:kern w:val="0"/>
          <w:lang w:val="zh-CN"/>
        </w:rPr>
        <w:t>，手机：</w:t>
      </w:r>
      <w:r>
        <w:rPr>
          <w:rFonts w:hint="eastAsia" w:ascii="宋体" w:hAnsi="宋体" w:cs="宋体"/>
          <w:kern w:val="0"/>
          <w:u w:val="single"/>
          <w:lang w:val="zh-CN"/>
        </w:rPr>
        <w:t xml:space="preserve">          </w:t>
      </w:r>
      <w:r>
        <w:rPr>
          <w:rFonts w:hint="eastAsia" w:ascii="宋体" w:hAnsi="宋体" w:cs="宋体"/>
          <w:kern w:val="0"/>
          <w:lang w:val="zh-CN"/>
        </w:rPr>
        <w:t>），以我方名义处理</w:t>
      </w:r>
      <w:r>
        <w:rPr>
          <w:rFonts w:hint="eastAsia" w:ascii="宋体" w:hAnsi="宋体" w:cs="宋体"/>
        </w:rPr>
        <w:t>（项目名称）【招标编号：（采购编号）】</w:t>
      </w:r>
      <w:r>
        <w:rPr>
          <w:rFonts w:hint="eastAsia" w:ascii="宋体" w:hAnsi="宋体" w:cs="宋体"/>
          <w:kern w:val="0"/>
          <w:lang w:val="zh-CN"/>
        </w:rPr>
        <w:t>政府采购投标的一切事项，其法律后果由我方承担。</w:t>
      </w:r>
    </w:p>
    <w:p w14:paraId="5BCAC816">
      <w:pPr>
        <w:ind w:firstLine="480"/>
        <w:rPr>
          <w:rFonts w:ascii="宋体" w:hAnsi="宋体" w:cs="宋体"/>
          <w:kern w:val="0"/>
        </w:rPr>
      </w:pPr>
      <w:r>
        <w:rPr>
          <w:rFonts w:hint="eastAsia" w:ascii="宋体" w:hAnsi="宋体" w:cs="宋体"/>
          <w:kern w:val="0"/>
        </w:rPr>
        <w:t xml:space="preserve">    </w:t>
      </w:r>
      <w:r>
        <w:rPr>
          <w:rFonts w:hint="eastAsia" w:ascii="宋体" w:hAnsi="宋体" w:cs="宋体"/>
          <w:kern w:val="0"/>
          <w:lang w:val="zh-CN"/>
        </w:rPr>
        <w:t>委托期限</w:t>
      </w:r>
      <w:r>
        <w:rPr>
          <w:rFonts w:hint="eastAsia" w:ascii="宋体" w:hAnsi="宋体" w:cs="宋体"/>
          <w:kern w:val="0"/>
        </w:rPr>
        <w:t>：</w:t>
      </w:r>
      <w:r>
        <w:rPr>
          <w:rFonts w:hint="eastAsia" w:ascii="宋体" w:hAnsi="宋体" w:cs="宋体"/>
          <w:kern w:val="0"/>
          <w:lang w:val="zh-CN"/>
        </w:rPr>
        <w:t>自</w:t>
      </w:r>
      <w:r>
        <w:rPr>
          <w:rFonts w:hint="eastAsia" w:ascii="宋体" w:hAnsi="宋体" w:cs="宋体"/>
          <w:kern w:val="0"/>
        </w:rPr>
        <w:t xml:space="preserve">   </w:t>
      </w:r>
      <w:r>
        <w:rPr>
          <w:rFonts w:hint="eastAsia" w:ascii="宋体" w:hAnsi="宋体" w:cs="宋体"/>
          <w:kern w:val="0"/>
          <w:lang w:val="zh-CN"/>
        </w:rPr>
        <w:t>年</w:t>
      </w:r>
      <w:r>
        <w:rPr>
          <w:rFonts w:hint="eastAsia" w:ascii="宋体" w:hAnsi="宋体" w:cs="宋体"/>
          <w:kern w:val="0"/>
        </w:rPr>
        <w:t xml:space="preserve"> </w:t>
      </w:r>
      <w:r>
        <w:rPr>
          <w:rFonts w:hint="eastAsia" w:ascii="宋体" w:hAnsi="宋体" w:cs="宋体"/>
          <w:kern w:val="0"/>
          <w:lang w:val="zh-CN"/>
        </w:rPr>
        <w:t>月</w:t>
      </w:r>
      <w:r>
        <w:rPr>
          <w:rFonts w:hint="eastAsia" w:ascii="宋体" w:hAnsi="宋体" w:cs="宋体"/>
          <w:kern w:val="0"/>
        </w:rPr>
        <w:t xml:space="preserve">  </w:t>
      </w:r>
      <w:r>
        <w:rPr>
          <w:rFonts w:hint="eastAsia" w:ascii="宋体" w:hAnsi="宋体" w:cs="宋体"/>
          <w:kern w:val="0"/>
          <w:lang w:val="zh-CN"/>
        </w:rPr>
        <w:t>日起至</w:t>
      </w:r>
      <w:r>
        <w:rPr>
          <w:rFonts w:hint="eastAsia" w:ascii="宋体" w:hAnsi="宋体" w:cs="宋体"/>
          <w:kern w:val="0"/>
        </w:rPr>
        <w:t xml:space="preserve">  </w:t>
      </w:r>
      <w:r>
        <w:rPr>
          <w:rFonts w:hint="eastAsia" w:ascii="宋体" w:hAnsi="宋体" w:cs="宋体"/>
          <w:kern w:val="0"/>
          <w:lang w:val="zh-CN"/>
        </w:rPr>
        <w:t>年</w:t>
      </w:r>
      <w:r>
        <w:rPr>
          <w:rFonts w:hint="eastAsia" w:ascii="宋体" w:hAnsi="宋体" w:cs="宋体"/>
          <w:kern w:val="0"/>
        </w:rPr>
        <w:t xml:space="preserve">  </w:t>
      </w:r>
      <w:r>
        <w:rPr>
          <w:rFonts w:hint="eastAsia" w:ascii="宋体" w:hAnsi="宋体" w:cs="宋体"/>
          <w:kern w:val="0"/>
          <w:lang w:val="zh-CN"/>
        </w:rPr>
        <w:t>月</w:t>
      </w:r>
      <w:r>
        <w:rPr>
          <w:rFonts w:hint="eastAsia" w:ascii="宋体" w:hAnsi="宋体" w:cs="宋体"/>
          <w:kern w:val="0"/>
        </w:rPr>
        <w:t xml:space="preserve">  </w:t>
      </w:r>
      <w:r>
        <w:rPr>
          <w:rFonts w:hint="eastAsia" w:ascii="宋体" w:hAnsi="宋体" w:cs="宋体"/>
          <w:kern w:val="0"/>
          <w:lang w:val="zh-CN"/>
        </w:rPr>
        <w:t>日止。</w:t>
      </w:r>
    </w:p>
    <w:p w14:paraId="1ACE4CA9">
      <w:pPr>
        <w:ind w:firstLine="480"/>
        <w:rPr>
          <w:rFonts w:ascii="宋体" w:hAnsi="宋体" w:cs="宋体"/>
          <w:kern w:val="0"/>
        </w:rPr>
      </w:pPr>
      <w:r>
        <w:rPr>
          <w:rFonts w:hint="eastAsia" w:ascii="宋体" w:hAnsi="宋体" w:cs="宋体"/>
          <w:kern w:val="0"/>
        </w:rPr>
        <w:t xml:space="preserve">    </w:t>
      </w:r>
      <w:r>
        <w:rPr>
          <w:rFonts w:hint="eastAsia" w:ascii="宋体" w:hAnsi="宋体" w:cs="宋体"/>
          <w:kern w:val="0"/>
          <w:lang w:val="zh-CN"/>
        </w:rPr>
        <w:t>特此告知。</w:t>
      </w:r>
    </w:p>
    <w:p w14:paraId="58332420">
      <w:pPr>
        <w:pStyle w:val="152"/>
        <w:spacing w:line="360" w:lineRule="auto"/>
        <w:rPr>
          <w:rFonts w:hAnsi="宋体" w:cs="宋体"/>
          <w:kern w:val="0"/>
          <w:sz w:val="24"/>
          <w:lang w:val="zh-CN"/>
        </w:rPr>
      </w:pPr>
      <w:r>
        <w:rPr>
          <w:rFonts w:hint="eastAsia" w:hAnsi="宋体" w:cs="宋体"/>
          <w:kern w:val="0"/>
          <w:sz w:val="24"/>
          <w:lang w:val="zh-CN"/>
        </w:rPr>
        <w:t xml:space="preserve">   </w:t>
      </w:r>
    </w:p>
    <w:p w14:paraId="79275942">
      <w:pPr>
        <w:pStyle w:val="152"/>
        <w:spacing w:line="360" w:lineRule="auto"/>
        <w:rPr>
          <w:rFonts w:hAnsi="宋体" w:cs="宋体"/>
          <w:bCs/>
          <w:sz w:val="24"/>
        </w:rPr>
      </w:pPr>
      <w:r>
        <w:rPr>
          <w:rFonts w:hint="eastAsia" w:hAnsi="宋体" w:cs="宋体"/>
          <w:kern w:val="0"/>
          <w:sz w:val="24"/>
          <w:lang w:val="zh-CN"/>
        </w:rPr>
        <w:t>代理人</w:t>
      </w:r>
      <w:r>
        <w:rPr>
          <w:rFonts w:hint="eastAsia" w:hAnsi="宋体" w:cs="宋体"/>
          <w:bCs/>
          <w:sz w:val="24"/>
        </w:rPr>
        <w:t>身份证件扫描件：</w:t>
      </w:r>
    </w:p>
    <w:tbl>
      <w:tblPr>
        <w:tblStyle w:val="62"/>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43CAE2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75F97D84">
            <w:pPr>
              <w:pStyle w:val="152"/>
              <w:adjustRightInd w:val="0"/>
              <w:spacing w:line="360" w:lineRule="auto"/>
              <w:rPr>
                <w:rFonts w:hAnsi="宋体" w:cs="宋体"/>
                <w:bCs/>
                <w:sz w:val="24"/>
              </w:rPr>
            </w:pPr>
            <w:r>
              <w:rPr>
                <w:rFonts w:hint="eastAsia" w:hAnsi="宋体" w:cs="宋体"/>
                <w:bCs/>
                <w:sz w:val="24"/>
              </w:rPr>
              <w:t>正面：                               反面：</w:t>
            </w:r>
          </w:p>
          <w:p w14:paraId="4AEC06DA">
            <w:pPr>
              <w:pStyle w:val="152"/>
              <w:adjustRightInd w:val="0"/>
              <w:spacing w:line="360" w:lineRule="auto"/>
              <w:rPr>
                <w:rFonts w:hAnsi="宋体" w:cs="宋体"/>
                <w:bCs/>
                <w:sz w:val="24"/>
              </w:rPr>
            </w:pPr>
          </w:p>
        </w:tc>
      </w:tr>
    </w:tbl>
    <w:p w14:paraId="3B3C541D">
      <w:pPr>
        <w:ind w:firstLine="480"/>
        <w:rPr>
          <w:rFonts w:ascii="宋体" w:hAnsi="宋体" w:cs="宋体"/>
          <w:kern w:val="0"/>
          <w:lang w:val="zh-CN"/>
        </w:rPr>
      </w:pPr>
      <w:r>
        <w:rPr>
          <w:rFonts w:hint="eastAsia" w:ascii="宋体" w:hAnsi="宋体" w:cs="宋体"/>
          <w:kern w:val="0"/>
          <w:lang w:val="zh-CN"/>
        </w:rPr>
        <w:t xml:space="preserve">                                             </w:t>
      </w:r>
    </w:p>
    <w:p w14:paraId="53A92071">
      <w:pPr>
        <w:pStyle w:val="23"/>
        <w:ind w:firstLine="480"/>
      </w:pPr>
    </w:p>
    <w:p w14:paraId="7CC1DA5E">
      <w:pPr>
        <w:ind w:firstLine="480"/>
        <w:jc w:val="left"/>
        <w:rPr>
          <w:rFonts w:ascii="宋体" w:hAnsi="宋体" w:cs="宋体"/>
          <w:kern w:val="0"/>
        </w:rPr>
      </w:pPr>
      <w:r>
        <w:rPr>
          <w:rFonts w:hint="eastAsia" w:ascii="宋体" w:hAnsi="宋体" w:cs="宋体"/>
          <w:kern w:val="0"/>
          <w:lang w:val="zh-CN"/>
        </w:rPr>
        <w:t xml:space="preserve"> </w:t>
      </w:r>
      <w:r>
        <w:rPr>
          <w:rFonts w:hint="eastAsia" w:ascii="宋体" w:hAnsi="宋体" w:cs="宋体"/>
          <w:kern w:val="0"/>
        </w:rPr>
        <w:t xml:space="preserve">                                           </w:t>
      </w:r>
      <w:r>
        <w:rPr>
          <w:rFonts w:hint="eastAsia" w:ascii="宋体" w:hAnsi="宋体" w:cs="宋体"/>
          <w:kern w:val="0"/>
          <w:lang w:val="zh-CN"/>
        </w:rPr>
        <w:t>投标人名称(电子签名)：</w:t>
      </w:r>
    </w:p>
    <w:p w14:paraId="3C7BB9C9">
      <w:pPr>
        <w:ind w:firstLine="480"/>
        <w:rPr>
          <w:rFonts w:ascii="宋体" w:hAnsi="宋体" w:cs="宋体"/>
          <w:kern w:val="0"/>
          <w:lang w:val="zh-CN"/>
        </w:rPr>
      </w:pPr>
      <w:r>
        <w:rPr>
          <w:rFonts w:hint="eastAsia" w:ascii="宋体" w:hAnsi="宋体" w:cs="宋体"/>
          <w:kern w:val="0"/>
          <w:lang w:val="zh-CN"/>
        </w:rPr>
        <w:t xml:space="preserve">                                           签发日期：  年  月   日</w:t>
      </w:r>
    </w:p>
    <w:p w14:paraId="4201912C">
      <w:pPr>
        <w:ind w:firstLine="480"/>
        <w:rPr>
          <w:rFonts w:ascii="宋体" w:hAnsi="宋体" w:cs="宋体"/>
        </w:rPr>
      </w:pPr>
    </w:p>
    <w:p w14:paraId="4B4E7B4E">
      <w:pPr>
        <w:ind w:firstLine="643"/>
        <w:jc w:val="center"/>
        <w:rPr>
          <w:rFonts w:ascii="宋体" w:hAnsi="宋体" w:cs="宋体"/>
          <w:b/>
          <w:kern w:val="0"/>
          <w:sz w:val="32"/>
          <w:szCs w:val="32"/>
        </w:rPr>
      </w:pPr>
      <w:r>
        <w:rPr>
          <w:rFonts w:hint="eastAsia" w:ascii="宋体" w:hAnsi="宋体" w:cs="宋体"/>
          <w:b/>
          <w:kern w:val="0"/>
          <w:sz w:val="32"/>
          <w:szCs w:val="32"/>
          <w:lang w:val="zh-CN"/>
        </w:rPr>
        <w:t>授权委托书（适用于联合体投标）</w:t>
      </w:r>
    </w:p>
    <w:p w14:paraId="3B77B760">
      <w:pPr>
        <w:ind w:firstLine="0" w:firstLineChars="0"/>
        <w:rPr>
          <w:rFonts w:ascii="宋体" w:hAnsi="宋体" w:cs="宋体"/>
          <w:kern w:val="0"/>
        </w:rPr>
      </w:pPr>
      <w:r>
        <w:rPr>
          <w:rFonts w:hint="eastAsia" w:ascii="宋体" w:hAnsi="宋体" w:cs="宋体"/>
        </w:rPr>
        <w:t>（采购人）、（采购代理机构）</w:t>
      </w:r>
      <w:r>
        <w:rPr>
          <w:rFonts w:hint="eastAsia" w:ascii="宋体" w:hAnsi="宋体" w:cs="宋体"/>
          <w:kern w:val="0"/>
          <w:lang w:val="zh-CN"/>
        </w:rPr>
        <w:t>：</w:t>
      </w:r>
    </w:p>
    <w:p w14:paraId="2FDADA41">
      <w:pPr>
        <w:ind w:firstLine="480"/>
        <w:rPr>
          <w:rFonts w:ascii="宋体" w:hAnsi="宋体" w:cs="宋体"/>
          <w:kern w:val="0"/>
        </w:rPr>
      </w:pPr>
      <w:r>
        <w:rPr>
          <w:rFonts w:hint="eastAsia" w:ascii="宋体" w:hAnsi="宋体" w:cs="宋体"/>
          <w:kern w:val="0"/>
        </w:rPr>
        <w:t>现</w:t>
      </w:r>
      <w:r>
        <w:rPr>
          <w:rFonts w:hint="eastAsia" w:ascii="宋体" w:hAnsi="宋体" w:cs="宋体"/>
          <w:kern w:val="0"/>
          <w:lang w:val="zh-CN"/>
        </w:rPr>
        <w:t>委托</w:t>
      </w:r>
      <w:r>
        <w:rPr>
          <w:rFonts w:hint="eastAsia" w:ascii="宋体" w:hAnsi="宋体" w:cs="宋体"/>
          <w:kern w:val="0"/>
          <w:u w:val="single"/>
          <w:lang w:val="zh-CN"/>
        </w:rPr>
        <w:t xml:space="preserve">          </w:t>
      </w:r>
      <w:r>
        <w:rPr>
          <w:rFonts w:hint="eastAsia" w:ascii="宋体" w:hAnsi="宋体" w:cs="宋体"/>
          <w:kern w:val="0"/>
          <w:lang w:val="zh-CN"/>
        </w:rPr>
        <w:t>（姓名）为我方代理人（身份证号码：</w:t>
      </w:r>
      <w:r>
        <w:rPr>
          <w:rFonts w:hint="eastAsia" w:ascii="宋体" w:hAnsi="宋体" w:cs="宋体"/>
          <w:kern w:val="0"/>
          <w:u w:val="single"/>
          <w:lang w:val="zh-CN"/>
        </w:rPr>
        <w:t xml:space="preserve">          </w:t>
      </w:r>
      <w:r>
        <w:rPr>
          <w:rFonts w:hint="eastAsia" w:ascii="宋体" w:hAnsi="宋体" w:cs="宋体"/>
          <w:kern w:val="0"/>
          <w:lang w:val="zh-CN"/>
        </w:rPr>
        <w:t>，手机：</w:t>
      </w:r>
      <w:r>
        <w:rPr>
          <w:rFonts w:hint="eastAsia" w:ascii="宋体" w:hAnsi="宋体" w:cs="宋体"/>
          <w:kern w:val="0"/>
          <w:u w:val="single"/>
          <w:lang w:val="zh-CN"/>
        </w:rPr>
        <w:t xml:space="preserve">          </w:t>
      </w:r>
      <w:r>
        <w:rPr>
          <w:rFonts w:hint="eastAsia" w:ascii="宋体" w:hAnsi="宋体" w:cs="宋体"/>
          <w:kern w:val="0"/>
          <w:lang w:val="zh-CN"/>
        </w:rPr>
        <w:t>），以我方名义处理</w:t>
      </w:r>
      <w:r>
        <w:rPr>
          <w:rFonts w:hint="eastAsia" w:ascii="宋体" w:hAnsi="宋体" w:cs="宋体"/>
        </w:rPr>
        <w:t>（项目名称）【招标编号：（采购编号）】</w:t>
      </w:r>
      <w:r>
        <w:rPr>
          <w:rFonts w:hint="eastAsia" w:ascii="宋体" w:hAnsi="宋体" w:cs="宋体"/>
          <w:kern w:val="0"/>
          <w:lang w:val="zh-CN"/>
        </w:rPr>
        <w:t>政府采购投标的一切事项，其法律后果由我方承担。</w:t>
      </w:r>
    </w:p>
    <w:p w14:paraId="5B9311DD">
      <w:pPr>
        <w:ind w:firstLine="480"/>
        <w:rPr>
          <w:rFonts w:ascii="宋体" w:hAnsi="宋体" w:cs="宋体"/>
          <w:kern w:val="0"/>
        </w:rPr>
      </w:pPr>
      <w:r>
        <w:rPr>
          <w:rFonts w:hint="eastAsia" w:ascii="宋体" w:hAnsi="宋体" w:cs="宋体"/>
          <w:kern w:val="0"/>
          <w:lang w:val="zh-CN"/>
        </w:rPr>
        <w:t>委托期限</w:t>
      </w:r>
      <w:r>
        <w:rPr>
          <w:rFonts w:hint="eastAsia" w:ascii="宋体" w:hAnsi="宋体" w:cs="宋体"/>
          <w:kern w:val="0"/>
        </w:rPr>
        <w:t>：</w:t>
      </w:r>
      <w:r>
        <w:rPr>
          <w:rFonts w:hint="eastAsia" w:ascii="宋体" w:hAnsi="宋体" w:cs="宋体"/>
          <w:kern w:val="0"/>
          <w:lang w:val="zh-CN"/>
        </w:rPr>
        <w:t>自</w:t>
      </w:r>
      <w:r>
        <w:rPr>
          <w:rFonts w:hint="eastAsia" w:ascii="宋体" w:hAnsi="宋体" w:cs="宋体"/>
          <w:kern w:val="0"/>
        </w:rPr>
        <w:t xml:space="preserve">   </w:t>
      </w:r>
      <w:r>
        <w:rPr>
          <w:rFonts w:hint="eastAsia" w:ascii="宋体" w:hAnsi="宋体" w:cs="宋体"/>
          <w:kern w:val="0"/>
          <w:lang w:val="zh-CN"/>
        </w:rPr>
        <w:t>年</w:t>
      </w:r>
      <w:r>
        <w:rPr>
          <w:rFonts w:hint="eastAsia" w:ascii="宋体" w:hAnsi="宋体" w:cs="宋体"/>
          <w:kern w:val="0"/>
        </w:rPr>
        <w:t xml:space="preserve"> </w:t>
      </w:r>
      <w:r>
        <w:rPr>
          <w:rFonts w:hint="eastAsia" w:ascii="宋体" w:hAnsi="宋体" w:cs="宋体"/>
          <w:kern w:val="0"/>
          <w:lang w:val="zh-CN"/>
        </w:rPr>
        <w:t>月</w:t>
      </w:r>
      <w:r>
        <w:rPr>
          <w:rFonts w:hint="eastAsia" w:ascii="宋体" w:hAnsi="宋体" w:cs="宋体"/>
          <w:kern w:val="0"/>
        </w:rPr>
        <w:t xml:space="preserve">  </w:t>
      </w:r>
      <w:r>
        <w:rPr>
          <w:rFonts w:hint="eastAsia" w:ascii="宋体" w:hAnsi="宋体" w:cs="宋体"/>
          <w:kern w:val="0"/>
          <w:lang w:val="zh-CN"/>
        </w:rPr>
        <w:t>日起至</w:t>
      </w:r>
      <w:r>
        <w:rPr>
          <w:rFonts w:hint="eastAsia" w:ascii="宋体" w:hAnsi="宋体" w:cs="宋体"/>
          <w:kern w:val="0"/>
        </w:rPr>
        <w:t xml:space="preserve">  </w:t>
      </w:r>
      <w:r>
        <w:rPr>
          <w:rFonts w:hint="eastAsia" w:ascii="宋体" w:hAnsi="宋体" w:cs="宋体"/>
          <w:kern w:val="0"/>
          <w:lang w:val="zh-CN"/>
        </w:rPr>
        <w:t>年</w:t>
      </w:r>
      <w:r>
        <w:rPr>
          <w:rFonts w:hint="eastAsia" w:ascii="宋体" w:hAnsi="宋体" w:cs="宋体"/>
          <w:kern w:val="0"/>
        </w:rPr>
        <w:t xml:space="preserve">  </w:t>
      </w:r>
      <w:r>
        <w:rPr>
          <w:rFonts w:hint="eastAsia" w:ascii="宋体" w:hAnsi="宋体" w:cs="宋体"/>
          <w:kern w:val="0"/>
          <w:lang w:val="zh-CN"/>
        </w:rPr>
        <w:t>月</w:t>
      </w:r>
      <w:r>
        <w:rPr>
          <w:rFonts w:hint="eastAsia" w:ascii="宋体" w:hAnsi="宋体" w:cs="宋体"/>
          <w:kern w:val="0"/>
        </w:rPr>
        <w:t xml:space="preserve">  </w:t>
      </w:r>
      <w:r>
        <w:rPr>
          <w:rFonts w:hint="eastAsia" w:ascii="宋体" w:hAnsi="宋体" w:cs="宋体"/>
          <w:kern w:val="0"/>
          <w:lang w:val="zh-CN"/>
        </w:rPr>
        <w:t>日止。</w:t>
      </w:r>
    </w:p>
    <w:p w14:paraId="53B878FF">
      <w:pPr>
        <w:ind w:firstLine="480"/>
        <w:rPr>
          <w:rFonts w:ascii="宋体" w:hAnsi="宋体" w:cs="宋体"/>
          <w:kern w:val="0"/>
        </w:rPr>
      </w:pPr>
      <w:r>
        <w:rPr>
          <w:rFonts w:hint="eastAsia" w:ascii="宋体" w:hAnsi="宋体" w:cs="宋体"/>
          <w:kern w:val="0"/>
          <w:lang w:val="zh-CN"/>
        </w:rPr>
        <w:t>特此告知。</w:t>
      </w:r>
    </w:p>
    <w:p w14:paraId="3FE76EA2">
      <w:pPr>
        <w:pStyle w:val="152"/>
        <w:spacing w:line="360" w:lineRule="auto"/>
        <w:rPr>
          <w:rFonts w:hAnsi="宋体" w:cs="宋体"/>
          <w:kern w:val="0"/>
          <w:sz w:val="24"/>
          <w:lang w:val="zh-CN"/>
        </w:rPr>
      </w:pPr>
    </w:p>
    <w:p w14:paraId="6D1C36B0">
      <w:pPr>
        <w:pStyle w:val="152"/>
        <w:spacing w:line="360" w:lineRule="auto"/>
        <w:rPr>
          <w:rFonts w:hAnsi="宋体" w:cs="宋体"/>
          <w:bCs/>
          <w:sz w:val="24"/>
        </w:rPr>
      </w:pPr>
      <w:r>
        <w:rPr>
          <w:rFonts w:hint="eastAsia" w:hAnsi="宋体" w:cs="宋体"/>
          <w:kern w:val="0"/>
          <w:sz w:val="24"/>
          <w:lang w:val="zh-CN"/>
        </w:rPr>
        <w:t>代理人</w:t>
      </w:r>
      <w:r>
        <w:rPr>
          <w:rFonts w:hint="eastAsia" w:hAnsi="宋体" w:cs="宋体"/>
          <w:bCs/>
          <w:sz w:val="24"/>
        </w:rPr>
        <w:t>身份证件扫描件：</w:t>
      </w:r>
    </w:p>
    <w:tbl>
      <w:tblPr>
        <w:tblStyle w:val="62"/>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28D12A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0D0DBD65">
            <w:pPr>
              <w:pStyle w:val="152"/>
              <w:adjustRightInd w:val="0"/>
              <w:spacing w:line="360" w:lineRule="auto"/>
              <w:rPr>
                <w:rFonts w:hAnsi="宋体" w:cs="宋体"/>
                <w:bCs/>
                <w:sz w:val="24"/>
              </w:rPr>
            </w:pPr>
            <w:r>
              <w:rPr>
                <w:rFonts w:hint="eastAsia" w:hAnsi="宋体" w:cs="宋体"/>
                <w:bCs/>
                <w:sz w:val="24"/>
              </w:rPr>
              <w:t>正面：                               反面：</w:t>
            </w:r>
          </w:p>
          <w:p w14:paraId="65147EF0">
            <w:pPr>
              <w:pStyle w:val="152"/>
              <w:adjustRightInd w:val="0"/>
              <w:spacing w:line="360" w:lineRule="auto"/>
              <w:rPr>
                <w:rFonts w:hAnsi="宋体" w:cs="宋体"/>
                <w:bCs/>
                <w:sz w:val="24"/>
              </w:rPr>
            </w:pPr>
          </w:p>
        </w:tc>
      </w:tr>
    </w:tbl>
    <w:p w14:paraId="20D919C3">
      <w:pPr>
        <w:ind w:firstLine="643"/>
        <w:jc w:val="center"/>
        <w:rPr>
          <w:rFonts w:ascii="宋体" w:hAnsi="宋体" w:cs="宋体"/>
          <w:b/>
          <w:kern w:val="0"/>
          <w:sz w:val="32"/>
          <w:szCs w:val="32"/>
        </w:rPr>
      </w:pPr>
    </w:p>
    <w:p w14:paraId="2454B8F3">
      <w:pPr>
        <w:ind w:firstLine="480"/>
        <w:rPr>
          <w:rFonts w:ascii="宋体" w:hAnsi="宋体" w:cs="宋体"/>
        </w:rPr>
      </w:pPr>
    </w:p>
    <w:p w14:paraId="4E878132">
      <w:pPr>
        <w:pStyle w:val="23"/>
        <w:ind w:firstLine="480"/>
      </w:pPr>
    </w:p>
    <w:p w14:paraId="14452802">
      <w:pPr>
        <w:ind w:firstLine="4080" w:firstLineChars="1700"/>
        <w:rPr>
          <w:rFonts w:ascii="宋体" w:hAnsi="宋体" w:cs="宋体"/>
          <w:kern w:val="0"/>
          <w:lang w:val="zh-CN"/>
        </w:rPr>
      </w:pPr>
      <w:r>
        <w:rPr>
          <w:rFonts w:hint="eastAsia" w:ascii="宋体" w:hAnsi="宋体" w:cs="宋体"/>
          <w:kern w:val="0"/>
          <w:lang w:val="zh-CN"/>
        </w:rPr>
        <w:t>联合体成员名称(电子签名/公章)：</w:t>
      </w:r>
    </w:p>
    <w:p w14:paraId="7647E0C9">
      <w:pPr>
        <w:ind w:firstLine="4080" w:firstLineChars="1700"/>
        <w:rPr>
          <w:rFonts w:ascii="宋体" w:hAnsi="宋体" w:cs="宋体"/>
          <w:kern w:val="0"/>
          <w:lang w:val="zh-CN"/>
        </w:rPr>
      </w:pPr>
      <w:r>
        <w:rPr>
          <w:rFonts w:hint="eastAsia" w:ascii="宋体" w:hAnsi="宋体" w:cs="宋体"/>
          <w:kern w:val="0"/>
          <w:lang w:val="zh-CN"/>
        </w:rPr>
        <w:t>联合体成员名称(电子签名/公章)：</w:t>
      </w:r>
    </w:p>
    <w:p w14:paraId="189DC261">
      <w:pPr>
        <w:ind w:firstLine="4080" w:firstLineChars="1700"/>
        <w:rPr>
          <w:rFonts w:ascii="宋体" w:hAnsi="宋体" w:cs="宋体"/>
        </w:rPr>
      </w:pPr>
      <w:r>
        <w:rPr>
          <w:rFonts w:hint="eastAsia" w:ascii="宋体" w:hAnsi="宋体" w:cs="宋体"/>
          <w:kern w:val="0"/>
          <w:lang w:val="zh-CN"/>
        </w:rPr>
        <w:t>……</w:t>
      </w:r>
    </w:p>
    <w:p w14:paraId="546AC839">
      <w:pPr>
        <w:ind w:firstLine="480"/>
        <w:rPr>
          <w:rFonts w:ascii="宋体" w:hAnsi="宋体" w:cs="宋体"/>
          <w:kern w:val="0"/>
          <w:lang w:val="zh-CN"/>
        </w:rPr>
      </w:pPr>
      <w:r>
        <w:rPr>
          <w:rFonts w:hint="eastAsia" w:ascii="宋体" w:hAnsi="宋体" w:cs="宋体"/>
          <w:kern w:val="0"/>
          <w:lang w:val="zh-CN"/>
        </w:rPr>
        <w:t xml:space="preserve">                                   日期：  年  月   日</w:t>
      </w:r>
    </w:p>
    <w:p w14:paraId="745791A1">
      <w:pPr>
        <w:autoSpaceDE w:val="0"/>
        <w:autoSpaceDN w:val="0"/>
        <w:ind w:firstLine="643"/>
        <w:jc w:val="center"/>
        <w:rPr>
          <w:rFonts w:ascii="宋体" w:hAnsi="宋体" w:cs="宋体"/>
          <w:b/>
          <w:kern w:val="0"/>
          <w:sz w:val="32"/>
          <w:szCs w:val="32"/>
          <w:lang w:val="zh-CN"/>
        </w:rPr>
        <w:sectPr>
          <w:pgSz w:w="11905" w:h="16838"/>
          <w:pgMar w:top="1440" w:right="1797" w:bottom="1440" w:left="1797" w:header="851" w:footer="992" w:gutter="0"/>
          <w:cols w:space="0" w:num="1"/>
          <w:titlePg/>
          <w:docGrid w:linePitch="312" w:charSpace="0"/>
        </w:sectPr>
      </w:pPr>
    </w:p>
    <w:p w14:paraId="06B7C7DB">
      <w:pPr>
        <w:autoSpaceDE w:val="0"/>
        <w:autoSpaceDN w:val="0"/>
        <w:ind w:firstLine="0" w:firstLineChars="0"/>
        <w:jc w:val="center"/>
        <w:rPr>
          <w:rFonts w:ascii="宋体" w:hAnsi="宋体" w:cs="宋体"/>
          <w:b/>
        </w:rPr>
      </w:pPr>
      <w:r>
        <w:rPr>
          <w:rFonts w:hint="eastAsia" w:ascii="宋体" w:hAnsi="宋体" w:cs="宋体"/>
          <w:b/>
          <w:kern w:val="0"/>
          <w:sz w:val="32"/>
          <w:szCs w:val="32"/>
          <w:lang w:val="zh-CN"/>
        </w:rPr>
        <w:t>法定代表人、单位负责人或自然人本人</w:t>
      </w:r>
      <w:r>
        <w:rPr>
          <w:rFonts w:hint="eastAsia" w:ascii="宋体" w:hAnsi="宋体" w:cs="宋体"/>
          <w:b/>
          <w:sz w:val="30"/>
          <w:szCs w:val="30"/>
        </w:rPr>
        <w:t>的身份证明（适用于法定代表人、单位负责人或者自然人本人代表投标人参加投标）</w:t>
      </w:r>
    </w:p>
    <w:p w14:paraId="32144537">
      <w:pPr>
        <w:pStyle w:val="152"/>
        <w:spacing w:line="360" w:lineRule="auto"/>
        <w:rPr>
          <w:rFonts w:hAnsi="宋体" w:cs="宋体"/>
          <w:bCs/>
          <w:sz w:val="24"/>
        </w:rPr>
      </w:pPr>
      <w:r>
        <w:rPr>
          <w:rFonts w:hint="eastAsia" w:hAnsi="宋体" w:cs="宋体"/>
          <w:bCs/>
          <w:sz w:val="24"/>
        </w:rPr>
        <w:t>身份证件扫描件：</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3C14AC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7A6D0856">
            <w:pPr>
              <w:pStyle w:val="152"/>
              <w:adjustRightInd w:val="0"/>
              <w:spacing w:line="360" w:lineRule="auto"/>
              <w:rPr>
                <w:rFonts w:hAnsi="宋体" w:cs="宋体"/>
                <w:bCs/>
                <w:sz w:val="24"/>
              </w:rPr>
            </w:pPr>
            <w:r>
              <w:rPr>
                <w:rFonts w:hint="eastAsia" w:hAnsi="宋体" w:cs="宋体"/>
                <w:bCs/>
                <w:sz w:val="24"/>
              </w:rPr>
              <w:t>正面：                                 反面：</w:t>
            </w:r>
          </w:p>
          <w:p w14:paraId="244DEEB9">
            <w:pPr>
              <w:pStyle w:val="152"/>
              <w:adjustRightInd w:val="0"/>
              <w:spacing w:line="360" w:lineRule="auto"/>
              <w:rPr>
                <w:rFonts w:hAnsi="宋体" w:cs="宋体"/>
                <w:bCs/>
                <w:sz w:val="24"/>
              </w:rPr>
            </w:pPr>
          </w:p>
        </w:tc>
      </w:tr>
    </w:tbl>
    <w:p w14:paraId="3EC4FF1E">
      <w:pPr>
        <w:ind w:firstLine="480"/>
        <w:jc w:val="center"/>
        <w:rPr>
          <w:rFonts w:ascii="宋体" w:hAnsi="宋体" w:cs="宋体"/>
          <w:kern w:val="0"/>
          <w:lang w:val="zh-CN"/>
        </w:rPr>
      </w:pPr>
      <w:r>
        <w:rPr>
          <w:rFonts w:hint="eastAsia" w:ascii="宋体" w:hAnsi="宋体" w:cs="宋体"/>
          <w:kern w:val="0"/>
          <w:lang w:val="zh-CN"/>
        </w:rPr>
        <w:t xml:space="preserve">                 </w:t>
      </w:r>
    </w:p>
    <w:p w14:paraId="1E36DDC8">
      <w:pPr>
        <w:ind w:firstLine="480"/>
        <w:jc w:val="center"/>
        <w:rPr>
          <w:rFonts w:ascii="宋体" w:hAnsi="宋体" w:cs="宋体"/>
          <w:kern w:val="0"/>
          <w:lang w:val="zh-CN"/>
        </w:rPr>
      </w:pPr>
      <w:r>
        <w:rPr>
          <w:rFonts w:hint="eastAsia" w:ascii="宋体" w:hAnsi="宋体" w:cs="宋体"/>
          <w:kern w:val="0"/>
          <w:lang w:val="zh-CN"/>
        </w:rPr>
        <w:t xml:space="preserve">                  投标人名称(电子签名)：                              </w:t>
      </w:r>
    </w:p>
    <w:p w14:paraId="71A78B52">
      <w:pPr>
        <w:ind w:firstLine="480"/>
        <w:jc w:val="center"/>
        <w:rPr>
          <w:rFonts w:ascii="宋体" w:hAnsi="宋体" w:cs="宋体"/>
          <w:kern w:val="0"/>
          <w:lang w:val="zh-CN"/>
        </w:rPr>
      </w:pPr>
      <w:r>
        <w:rPr>
          <w:rFonts w:hint="eastAsia" w:ascii="宋体" w:hAnsi="宋体" w:cs="宋体"/>
          <w:kern w:val="0"/>
          <w:lang w:val="zh-CN"/>
        </w:rPr>
        <w:t xml:space="preserve">                   日期：  年  月  日</w:t>
      </w:r>
    </w:p>
    <w:p w14:paraId="2E6819A1">
      <w:pPr>
        <w:ind w:firstLine="643"/>
        <w:jc w:val="center"/>
        <w:rPr>
          <w:rFonts w:ascii="宋体" w:hAnsi="宋体" w:cs="宋体"/>
          <w:b/>
          <w:kern w:val="0"/>
          <w:sz w:val="32"/>
          <w:szCs w:val="32"/>
        </w:rPr>
      </w:pPr>
    </w:p>
    <w:p w14:paraId="379F0CD0">
      <w:pPr>
        <w:ind w:firstLine="643"/>
        <w:jc w:val="center"/>
        <w:rPr>
          <w:rFonts w:ascii="宋体" w:hAnsi="宋体" w:cs="宋体"/>
          <w:b/>
          <w:kern w:val="0"/>
          <w:sz w:val="32"/>
          <w:szCs w:val="32"/>
        </w:rPr>
      </w:pPr>
    </w:p>
    <w:p w14:paraId="3841B738">
      <w:pPr>
        <w:ind w:firstLine="643"/>
        <w:jc w:val="center"/>
        <w:rPr>
          <w:rFonts w:ascii="宋体" w:hAnsi="宋体" w:cs="宋体"/>
          <w:b/>
          <w:kern w:val="0"/>
          <w:sz w:val="32"/>
          <w:szCs w:val="32"/>
        </w:rPr>
      </w:pPr>
    </w:p>
    <w:p w14:paraId="27927DAE">
      <w:pPr>
        <w:ind w:firstLine="643"/>
        <w:jc w:val="center"/>
        <w:rPr>
          <w:rFonts w:ascii="宋体" w:hAnsi="宋体" w:cs="宋体"/>
          <w:b/>
          <w:kern w:val="0"/>
          <w:sz w:val="32"/>
          <w:szCs w:val="32"/>
        </w:rPr>
      </w:pPr>
    </w:p>
    <w:p w14:paraId="7631203C">
      <w:pPr>
        <w:ind w:firstLine="643"/>
        <w:jc w:val="center"/>
        <w:rPr>
          <w:rFonts w:ascii="宋体" w:hAnsi="宋体" w:cs="宋体"/>
          <w:b/>
          <w:kern w:val="0"/>
          <w:sz w:val="32"/>
          <w:szCs w:val="32"/>
        </w:rPr>
      </w:pPr>
    </w:p>
    <w:p w14:paraId="0B5A13B5">
      <w:pPr>
        <w:ind w:firstLine="643"/>
        <w:jc w:val="center"/>
        <w:rPr>
          <w:rFonts w:ascii="宋体" w:hAnsi="宋体" w:cs="宋体"/>
          <w:b/>
          <w:kern w:val="0"/>
          <w:sz w:val="32"/>
          <w:szCs w:val="32"/>
        </w:rPr>
      </w:pPr>
    </w:p>
    <w:p w14:paraId="19E3E09F">
      <w:pPr>
        <w:ind w:firstLine="643"/>
        <w:jc w:val="center"/>
        <w:rPr>
          <w:rFonts w:ascii="宋体" w:hAnsi="宋体" w:cs="宋体"/>
          <w:b/>
          <w:kern w:val="0"/>
          <w:sz w:val="32"/>
          <w:szCs w:val="32"/>
        </w:rPr>
      </w:pPr>
    </w:p>
    <w:p w14:paraId="62D7C330">
      <w:pPr>
        <w:ind w:firstLine="643"/>
        <w:jc w:val="center"/>
        <w:rPr>
          <w:rFonts w:ascii="宋体" w:hAnsi="宋体" w:cs="宋体"/>
          <w:b/>
          <w:kern w:val="0"/>
          <w:sz w:val="32"/>
          <w:szCs w:val="32"/>
        </w:rPr>
      </w:pPr>
    </w:p>
    <w:p w14:paraId="61F93696">
      <w:pPr>
        <w:ind w:firstLine="643"/>
        <w:jc w:val="center"/>
        <w:rPr>
          <w:rFonts w:ascii="宋体" w:hAnsi="宋体" w:cs="宋体"/>
          <w:b/>
          <w:kern w:val="0"/>
          <w:sz w:val="32"/>
          <w:szCs w:val="32"/>
        </w:rPr>
      </w:pPr>
    </w:p>
    <w:p w14:paraId="5C3361E8">
      <w:pPr>
        <w:pStyle w:val="3"/>
      </w:pPr>
      <w:bookmarkStart w:id="452" w:name="_Toc26755"/>
      <w:bookmarkStart w:id="453" w:name="_Toc12686"/>
      <w:r>
        <w:rPr>
          <w:rFonts w:hint="eastAsia"/>
          <w:lang w:val="en-US"/>
        </w:rPr>
        <w:t>三</w:t>
      </w:r>
      <w:r>
        <w:rPr>
          <w:rFonts w:hint="eastAsia"/>
        </w:rPr>
        <w:t>、联合协议（如有）</w:t>
      </w:r>
      <w:bookmarkEnd w:id="452"/>
      <w:bookmarkEnd w:id="453"/>
    </w:p>
    <w:p w14:paraId="35FA591B">
      <w:pPr>
        <w:widowControl/>
        <w:jc w:val="left"/>
        <w:rPr>
          <w:rFonts w:ascii="宋体" w:hAnsi="宋体" w:cs="宋体"/>
          <w:b/>
        </w:rPr>
      </w:pPr>
      <w:r>
        <w:rPr>
          <w:rFonts w:hint="eastAsia" w:ascii="宋体" w:hAnsi="宋体" w:cs="宋体"/>
          <w:b/>
        </w:rPr>
        <w:t>[以联合体形式投标的，提供联合协议（附件5）；本项目不接受联合体投标或者投标人不以联合体形式投标的，则不需要提供）]</w:t>
      </w:r>
    </w:p>
    <w:p w14:paraId="551331CE">
      <w:pPr>
        <w:pStyle w:val="2"/>
        <w:sectPr>
          <w:headerReference r:id="rId17" w:type="first"/>
          <w:footerReference r:id="rId19" w:type="first"/>
          <w:headerReference r:id="rId16" w:type="default"/>
          <w:footerReference r:id="rId18" w:type="default"/>
          <w:pgSz w:w="11905" w:h="16838"/>
          <w:pgMar w:top="1440" w:right="1797" w:bottom="1440" w:left="1797" w:header="851" w:footer="992" w:gutter="0"/>
          <w:cols w:space="0" w:num="1"/>
          <w:titlePg/>
          <w:docGrid w:linePitch="312" w:charSpace="0"/>
        </w:sectPr>
      </w:pPr>
    </w:p>
    <w:p w14:paraId="30392536">
      <w:pPr>
        <w:pStyle w:val="3"/>
      </w:pPr>
      <w:bookmarkStart w:id="454" w:name="_Toc11086"/>
      <w:bookmarkStart w:id="455" w:name="_Toc15871"/>
      <w:r>
        <w:rPr>
          <w:rFonts w:hint="eastAsia"/>
          <w:lang w:val="en-US"/>
        </w:rPr>
        <w:t>四</w:t>
      </w:r>
      <w:r>
        <w:rPr>
          <w:rFonts w:hint="eastAsia"/>
        </w:rPr>
        <w:t>、分包意向协议（如有）</w:t>
      </w:r>
      <w:bookmarkEnd w:id="454"/>
      <w:bookmarkEnd w:id="455"/>
    </w:p>
    <w:p w14:paraId="474AFCC5">
      <w:pPr>
        <w:widowControl/>
        <w:ind w:firstLine="120" w:firstLineChars="50"/>
        <w:jc w:val="left"/>
        <w:rPr>
          <w:rFonts w:ascii="宋体" w:hAnsi="宋体" w:cs="宋体"/>
        </w:rPr>
      </w:pPr>
      <w:r>
        <w:rPr>
          <w:rFonts w:hint="eastAsia" w:ascii="宋体" w:hAnsi="宋体" w:cs="宋体"/>
        </w:rPr>
        <w:t>[</w:t>
      </w:r>
      <w:r>
        <w:rPr>
          <w:rFonts w:hint="eastAsia" w:ascii="宋体" w:hAnsi="宋体" w:cs="宋体"/>
          <w:b/>
        </w:rPr>
        <w:t>中标后以分包方式履行合同的，提供分包意向协议(附件6</w:t>
      </w:r>
      <w:r>
        <w:rPr>
          <w:rFonts w:ascii="宋体" w:hAnsi="宋体" w:cs="宋体"/>
          <w:b/>
        </w:rPr>
        <w:t>)</w:t>
      </w:r>
      <w:r>
        <w:rPr>
          <w:rFonts w:hint="eastAsia" w:ascii="宋体" w:hAnsi="宋体" w:cs="宋体"/>
          <w:b/>
        </w:rPr>
        <w:t>；采购人不同意分包或者投标人中标后不以分包方式履行合同的，则不需要提供。</w:t>
      </w:r>
      <w:r>
        <w:rPr>
          <w:rFonts w:hint="eastAsia" w:ascii="宋体" w:hAnsi="宋体" w:cs="宋体"/>
        </w:rPr>
        <w:t>]</w:t>
      </w:r>
    </w:p>
    <w:p w14:paraId="70981037">
      <w:pPr>
        <w:pStyle w:val="2"/>
        <w:sectPr>
          <w:pgSz w:w="11905" w:h="16838"/>
          <w:pgMar w:top="1440" w:right="1797" w:bottom="1440" w:left="1797" w:header="851" w:footer="992" w:gutter="0"/>
          <w:cols w:space="0" w:num="1"/>
          <w:titlePg/>
          <w:docGrid w:linePitch="312" w:charSpace="0"/>
        </w:sectPr>
      </w:pPr>
    </w:p>
    <w:p w14:paraId="750CA768">
      <w:pPr>
        <w:pStyle w:val="3"/>
        <w:bidi w:val="0"/>
      </w:pPr>
      <w:bookmarkStart w:id="456" w:name="_Toc29359"/>
      <w:bookmarkStart w:id="457" w:name="_Toc20008"/>
      <w:r>
        <w:rPr>
          <w:rFonts w:hint="eastAsia"/>
          <w:lang w:val="en-US" w:eastAsia="zh-CN"/>
        </w:rPr>
        <w:t>五</w:t>
      </w:r>
      <w:r>
        <w:rPr>
          <w:rFonts w:hint="eastAsia"/>
        </w:rPr>
        <w:t>、中小企业声明函（如有）</w:t>
      </w:r>
    </w:p>
    <w:p w14:paraId="5E77D197">
      <w:pPr>
        <w:widowControl/>
        <w:spacing w:line="360" w:lineRule="auto"/>
        <w:ind w:firstLine="120" w:firstLineChars="50"/>
        <w:jc w:val="left"/>
        <w:rPr>
          <w:rFonts w:ascii="宋体" w:hAnsi="宋体" w:cs="宋体"/>
          <w:b/>
          <w:color w:val="auto"/>
          <w:sz w:val="24"/>
        </w:rPr>
      </w:pPr>
      <w:r>
        <w:rPr>
          <w:rFonts w:hint="eastAsia" w:ascii="宋体" w:hAnsi="宋体" w:cs="宋体"/>
          <w:b/>
          <w:color w:val="auto"/>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b/>
          <w:color w:val="auto"/>
          <w:sz w:val="24"/>
        </w:rPr>
        <w:t>7</w:t>
      </w:r>
      <w:r>
        <w:rPr>
          <w:rFonts w:hint="eastAsia" w:ascii="宋体" w:hAnsi="宋体" w:cs="宋体"/>
          <w:b/>
          <w:color w:val="auto"/>
          <w:sz w:val="24"/>
        </w:rPr>
        <w:t>）。]</w:t>
      </w:r>
    </w:p>
    <w:p w14:paraId="601C7760">
      <w:pPr>
        <w:pStyle w:val="3"/>
        <w:rPr>
          <w:rFonts w:hint="eastAsia"/>
          <w:lang w:val="en-US"/>
        </w:rPr>
        <w:sectPr>
          <w:pgSz w:w="11905" w:h="16838"/>
          <w:pgMar w:top="1440" w:right="1797" w:bottom="1440" w:left="1797" w:header="851" w:footer="992" w:gutter="0"/>
          <w:cols w:space="0" w:num="1"/>
          <w:titlePg/>
          <w:docGrid w:linePitch="312" w:charSpace="0"/>
        </w:sectPr>
      </w:pPr>
    </w:p>
    <w:p w14:paraId="703300F9">
      <w:pPr>
        <w:pStyle w:val="3"/>
      </w:pPr>
      <w:r>
        <w:rPr>
          <w:rFonts w:hint="eastAsia"/>
          <w:lang w:val="en-US" w:eastAsia="zh-CN"/>
        </w:rPr>
        <w:t>六</w:t>
      </w:r>
      <w:r>
        <w:rPr>
          <w:rFonts w:hint="eastAsia"/>
        </w:rPr>
        <w:t>、评标标准相应的商务技术资料</w:t>
      </w:r>
      <w:bookmarkEnd w:id="456"/>
      <w:bookmarkEnd w:id="457"/>
    </w:p>
    <w:p w14:paraId="36DD65B7">
      <w:pPr>
        <w:jc w:val="center"/>
        <w:rPr>
          <w:rFonts w:ascii="宋体" w:hAnsi="宋体" w:cs="宋体"/>
          <w:b/>
        </w:rPr>
      </w:pPr>
      <w:r>
        <w:rPr>
          <w:rFonts w:hint="eastAsia" w:ascii="宋体" w:hAnsi="宋体" w:cs="宋体"/>
          <w:b/>
        </w:rPr>
        <w:t>（按招标文件第四部分评标办法中评标标准提供资料。）</w:t>
      </w:r>
    </w:p>
    <w:p w14:paraId="029074D8">
      <w:pPr>
        <w:ind w:firstLine="643"/>
        <w:jc w:val="center"/>
        <w:rPr>
          <w:rFonts w:ascii="宋体" w:hAnsi="宋体" w:cs="宋体"/>
          <w:b/>
          <w:kern w:val="0"/>
          <w:sz w:val="32"/>
          <w:szCs w:val="32"/>
        </w:rPr>
      </w:pPr>
    </w:p>
    <w:p w14:paraId="29713D2E">
      <w:pPr>
        <w:ind w:firstLine="643"/>
        <w:jc w:val="center"/>
        <w:rPr>
          <w:rFonts w:ascii="宋体" w:hAnsi="宋体" w:cs="宋体"/>
          <w:b/>
          <w:kern w:val="0"/>
          <w:sz w:val="32"/>
          <w:szCs w:val="32"/>
        </w:rPr>
      </w:pPr>
    </w:p>
    <w:p w14:paraId="33C59D44">
      <w:pPr>
        <w:ind w:firstLine="643"/>
        <w:jc w:val="center"/>
        <w:rPr>
          <w:rFonts w:ascii="宋体" w:hAnsi="宋体" w:cs="宋体"/>
          <w:b/>
          <w:kern w:val="0"/>
          <w:sz w:val="32"/>
          <w:szCs w:val="32"/>
        </w:rPr>
      </w:pPr>
    </w:p>
    <w:p w14:paraId="549B7501">
      <w:pPr>
        <w:pStyle w:val="2"/>
        <w:sectPr>
          <w:pgSz w:w="11905" w:h="16838"/>
          <w:pgMar w:top="1440" w:right="1797" w:bottom="1440" w:left="1797" w:header="851" w:footer="992" w:gutter="0"/>
          <w:cols w:space="0" w:num="1"/>
          <w:titlePg/>
          <w:docGrid w:linePitch="312" w:charSpace="0"/>
        </w:sectPr>
      </w:pPr>
    </w:p>
    <w:p w14:paraId="434A66CA">
      <w:pPr>
        <w:pStyle w:val="3"/>
      </w:pPr>
      <w:bookmarkStart w:id="458" w:name="_Toc10001"/>
      <w:bookmarkStart w:id="459" w:name="_Toc5985"/>
      <w:bookmarkStart w:id="460" w:name="_Toc18478"/>
      <w:r>
        <w:rPr>
          <w:rFonts w:hint="eastAsia"/>
          <w:lang w:val="en-US" w:eastAsia="zh-CN"/>
        </w:rPr>
        <w:t>七</w:t>
      </w:r>
      <w:r>
        <w:rPr>
          <w:rFonts w:hint="eastAsia"/>
          <w:lang w:val="en-US"/>
        </w:rPr>
        <w:t>、</w:t>
      </w:r>
      <w:r>
        <w:rPr>
          <w:rFonts w:hint="eastAsia"/>
        </w:rPr>
        <w:t>商务</w:t>
      </w:r>
      <w:r>
        <w:rPr>
          <w:rFonts w:hint="eastAsia"/>
          <w:lang w:val="en-US"/>
        </w:rPr>
        <w:t>偏离</w:t>
      </w:r>
      <w:r>
        <w:rPr>
          <w:rFonts w:hint="eastAsia"/>
        </w:rPr>
        <w:t>表</w:t>
      </w:r>
      <w:bookmarkEnd w:id="458"/>
      <w:bookmarkEnd w:id="459"/>
      <w:bookmarkEnd w:id="460"/>
    </w:p>
    <w:tbl>
      <w:tblPr>
        <w:tblStyle w:val="63"/>
        <w:tblW w:w="9464" w:type="dxa"/>
        <w:tblInd w:w="-50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496214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57A4609A">
            <w:pPr>
              <w:pStyle w:val="143"/>
              <w:jc w:val="both"/>
            </w:pPr>
            <w:r>
              <w:rPr>
                <w:rFonts w:hint="eastAsia"/>
              </w:rPr>
              <w:t>序号</w:t>
            </w:r>
          </w:p>
        </w:tc>
        <w:tc>
          <w:tcPr>
            <w:tcW w:w="3683" w:type="dxa"/>
          </w:tcPr>
          <w:p w14:paraId="0A527651">
            <w:pPr>
              <w:pStyle w:val="143"/>
              <w:jc w:val="both"/>
            </w:pPr>
            <w:r>
              <w:rPr>
                <w:rFonts w:hint="eastAsia"/>
              </w:rPr>
              <w:t>招标文件要求</w:t>
            </w:r>
          </w:p>
        </w:tc>
        <w:tc>
          <w:tcPr>
            <w:tcW w:w="3546" w:type="dxa"/>
          </w:tcPr>
          <w:p w14:paraId="287E5D2C">
            <w:pPr>
              <w:pStyle w:val="143"/>
              <w:jc w:val="both"/>
            </w:pPr>
            <w:r>
              <w:rPr>
                <w:rFonts w:hint="eastAsia"/>
              </w:rPr>
              <w:t>投标文件响应</w:t>
            </w:r>
          </w:p>
        </w:tc>
        <w:tc>
          <w:tcPr>
            <w:tcW w:w="1276" w:type="dxa"/>
          </w:tcPr>
          <w:p w14:paraId="741F8C8A">
            <w:pPr>
              <w:pStyle w:val="143"/>
              <w:jc w:val="both"/>
            </w:pPr>
            <w:r>
              <w:rPr>
                <w:rFonts w:hint="eastAsia"/>
              </w:rPr>
              <w:t>偏离情况</w:t>
            </w:r>
          </w:p>
        </w:tc>
      </w:tr>
      <w:tr w14:paraId="4039F3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01134E66">
            <w:pPr>
              <w:pStyle w:val="143"/>
              <w:jc w:val="both"/>
            </w:pPr>
            <w:r>
              <w:rPr>
                <w:rFonts w:hint="eastAsia"/>
              </w:rPr>
              <w:t>1</w:t>
            </w:r>
          </w:p>
        </w:tc>
        <w:tc>
          <w:tcPr>
            <w:tcW w:w="3683" w:type="dxa"/>
          </w:tcPr>
          <w:p w14:paraId="73A97474">
            <w:pPr>
              <w:pStyle w:val="143"/>
              <w:jc w:val="both"/>
            </w:pPr>
          </w:p>
        </w:tc>
        <w:tc>
          <w:tcPr>
            <w:tcW w:w="3546" w:type="dxa"/>
          </w:tcPr>
          <w:p w14:paraId="70DA13E1">
            <w:pPr>
              <w:pStyle w:val="143"/>
              <w:jc w:val="both"/>
            </w:pPr>
          </w:p>
        </w:tc>
        <w:tc>
          <w:tcPr>
            <w:tcW w:w="1276" w:type="dxa"/>
          </w:tcPr>
          <w:p w14:paraId="0B595DC1">
            <w:pPr>
              <w:pStyle w:val="143"/>
              <w:jc w:val="both"/>
            </w:pPr>
          </w:p>
        </w:tc>
      </w:tr>
      <w:tr w14:paraId="128EEA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0467E544">
            <w:pPr>
              <w:pStyle w:val="143"/>
              <w:jc w:val="both"/>
            </w:pPr>
            <w:r>
              <w:rPr>
                <w:rFonts w:hint="eastAsia"/>
              </w:rPr>
              <w:t>2</w:t>
            </w:r>
          </w:p>
        </w:tc>
        <w:tc>
          <w:tcPr>
            <w:tcW w:w="3683" w:type="dxa"/>
          </w:tcPr>
          <w:p w14:paraId="7C0DA42E">
            <w:pPr>
              <w:pStyle w:val="143"/>
              <w:jc w:val="both"/>
            </w:pPr>
          </w:p>
        </w:tc>
        <w:tc>
          <w:tcPr>
            <w:tcW w:w="3546" w:type="dxa"/>
          </w:tcPr>
          <w:p w14:paraId="3896CC9A">
            <w:pPr>
              <w:pStyle w:val="143"/>
              <w:jc w:val="both"/>
            </w:pPr>
          </w:p>
        </w:tc>
        <w:tc>
          <w:tcPr>
            <w:tcW w:w="1276" w:type="dxa"/>
          </w:tcPr>
          <w:p w14:paraId="60CB6F4D">
            <w:pPr>
              <w:pStyle w:val="143"/>
              <w:jc w:val="both"/>
            </w:pPr>
          </w:p>
        </w:tc>
      </w:tr>
      <w:tr w14:paraId="3A2EB2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452B1FA0">
            <w:pPr>
              <w:pStyle w:val="143"/>
              <w:jc w:val="both"/>
            </w:pPr>
            <w:r>
              <w:rPr>
                <w:rFonts w:hint="eastAsia"/>
              </w:rPr>
              <w:t>……</w:t>
            </w:r>
          </w:p>
        </w:tc>
        <w:tc>
          <w:tcPr>
            <w:tcW w:w="3683" w:type="dxa"/>
          </w:tcPr>
          <w:p w14:paraId="5F34B2A2">
            <w:pPr>
              <w:pStyle w:val="143"/>
              <w:jc w:val="both"/>
            </w:pPr>
          </w:p>
        </w:tc>
        <w:tc>
          <w:tcPr>
            <w:tcW w:w="3546" w:type="dxa"/>
          </w:tcPr>
          <w:p w14:paraId="239C35BB">
            <w:pPr>
              <w:pStyle w:val="143"/>
              <w:jc w:val="both"/>
            </w:pPr>
          </w:p>
        </w:tc>
        <w:tc>
          <w:tcPr>
            <w:tcW w:w="1276" w:type="dxa"/>
          </w:tcPr>
          <w:p w14:paraId="2C4D1AA2">
            <w:pPr>
              <w:pStyle w:val="143"/>
              <w:jc w:val="both"/>
            </w:pPr>
          </w:p>
        </w:tc>
      </w:tr>
    </w:tbl>
    <w:p w14:paraId="0BBE9302">
      <w:pPr>
        <w:ind w:firstLine="0" w:firstLineChars="0"/>
        <w:jc w:val="left"/>
        <w:rPr>
          <w:rFonts w:ascii="宋体" w:hAnsi="宋体" w:cs="宋体"/>
        </w:rPr>
      </w:pPr>
      <w:r>
        <w:rPr>
          <w:rFonts w:hint="eastAsia" w:ascii="宋体" w:hAnsi="宋体" w:cs="宋体"/>
        </w:rPr>
        <w:t>1.投标人保证：除商务偏离表列出的偏离外，投标人响应招标文件的全部要求。</w:t>
      </w:r>
    </w:p>
    <w:p w14:paraId="67632B21">
      <w:pPr>
        <w:ind w:firstLine="0" w:firstLineChars="0"/>
        <w:jc w:val="left"/>
        <w:rPr>
          <w:rFonts w:ascii="宋体" w:hAnsi="宋体" w:cs="宋体"/>
        </w:rPr>
      </w:pPr>
      <w:r>
        <w:rPr>
          <w:rFonts w:hint="eastAsia" w:ascii="宋体" w:hAnsi="宋体" w:cs="宋体"/>
        </w:rPr>
        <w:t>2.针对第三部分采购需求中的全部商务要求进行响应填写，如与招标文件要求存在不同之处，要求必须在偏离表中列出，否则视为完全响应。</w:t>
      </w:r>
    </w:p>
    <w:p w14:paraId="2260AF7D">
      <w:pPr>
        <w:ind w:firstLine="0" w:firstLineChars="0"/>
        <w:jc w:val="left"/>
        <w:rPr>
          <w:rFonts w:ascii="宋体" w:hAnsi="宋体" w:cs="宋体"/>
        </w:rPr>
      </w:pPr>
      <w:r>
        <w:rPr>
          <w:rFonts w:hint="eastAsia" w:ascii="宋体" w:hAnsi="宋体" w:cs="宋体"/>
        </w:rPr>
        <w:t>3.偏离情况是指对招标文件要求存在不同之处的解释说明。偏离系指：正偏离（高于采购需求）、负偏离（低于采购需求）；</w:t>
      </w:r>
    </w:p>
    <w:p w14:paraId="321DF926">
      <w:pPr>
        <w:ind w:firstLine="643"/>
        <w:jc w:val="center"/>
        <w:rPr>
          <w:rFonts w:ascii="宋体" w:hAnsi="宋体" w:cs="宋体"/>
          <w:b/>
          <w:kern w:val="0"/>
          <w:sz w:val="32"/>
          <w:szCs w:val="32"/>
        </w:rPr>
      </w:pPr>
    </w:p>
    <w:p w14:paraId="0DB2AC06">
      <w:pPr>
        <w:ind w:firstLine="480"/>
      </w:pPr>
    </w:p>
    <w:p w14:paraId="0ED57CC9">
      <w:pPr>
        <w:ind w:firstLine="5160" w:firstLineChars="2150"/>
        <w:rPr>
          <w:rFonts w:ascii="宋体" w:hAnsi="宋体" w:cs="宋体"/>
          <w:kern w:val="0"/>
        </w:rPr>
      </w:pPr>
      <w:r>
        <w:rPr>
          <w:rFonts w:hint="eastAsia" w:ascii="宋体" w:hAnsi="宋体" w:cs="宋体"/>
          <w:kern w:val="0"/>
          <w:lang w:val="zh-CN"/>
        </w:rPr>
        <w:t>投标人名称(电子签名)：</w:t>
      </w:r>
    </w:p>
    <w:p w14:paraId="00F3179C">
      <w:pPr>
        <w:ind w:firstLine="480"/>
        <w:sectPr>
          <w:pgSz w:w="11905" w:h="16838"/>
          <w:pgMar w:top="1440" w:right="1797" w:bottom="1440" w:left="1797" w:header="851" w:footer="992" w:gutter="0"/>
          <w:cols w:space="0" w:num="1"/>
          <w:titlePg/>
          <w:docGrid w:linePitch="312" w:charSpace="0"/>
        </w:sectPr>
      </w:pPr>
      <w:r>
        <w:rPr>
          <w:rFonts w:hint="eastAsia" w:ascii="宋体" w:hAnsi="宋体" w:cs="宋体"/>
          <w:kern w:val="0"/>
          <w:lang w:val="zh-CN"/>
        </w:rPr>
        <w:t xml:space="preserve">                                          </w:t>
      </w:r>
      <w:r>
        <w:rPr>
          <w:rFonts w:hint="eastAsia" w:ascii="宋体" w:hAnsi="宋体" w:cs="宋体"/>
          <w:kern w:val="0"/>
        </w:rPr>
        <w:t xml:space="preserve"> </w:t>
      </w:r>
      <w:r>
        <w:rPr>
          <w:rFonts w:hint="eastAsia" w:ascii="宋体" w:hAnsi="宋体" w:cs="宋体"/>
          <w:kern w:val="0"/>
          <w:lang w:val="zh-CN"/>
        </w:rPr>
        <w:t>日期</w:t>
      </w:r>
      <w:r>
        <w:rPr>
          <w:rFonts w:hint="eastAsia" w:ascii="宋体" w:hAnsi="宋体" w:cs="宋体"/>
          <w:kern w:val="0"/>
        </w:rPr>
        <w:t xml:space="preserve">：  年  </w:t>
      </w:r>
      <w:r>
        <w:rPr>
          <w:rFonts w:hint="eastAsia" w:ascii="宋体" w:hAnsi="宋体" w:cs="宋体"/>
          <w:kern w:val="0"/>
          <w:lang w:val="zh-CN"/>
        </w:rPr>
        <w:t>月</w:t>
      </w:r>
      <w:r>
        <w:rPr>
          <w:rFonts w:hint="eastAsia" w:ascii="宋体" w:hAnsi="宋体" w:cs="宋体"/>
          <w:kern w:val="0"/>
        </w:rPr>
        <w:t xml:space="preserve">   日</w:t>
      </w:r>
    </w:p>
    <w:p w14:paraId="5D1CA1DE">
      <w:pPr>
        <w:pStyle w:val="3"/>
      </w:pPr>
      <w:bookmarkStart w:id="461" w:name="_Toc29279"/>
      <w:bookmarkStart w:id="462" w:name="_Toc13710"/>
      <w:r>
        <w:rPr>
          <w:rFonts w:hint="eastAsia"/>
          <w:lang w:val="en-US" w:eastAsia="zh-CN"/>
        </w:rPr>
        <w:t>八</w:t>
      </w:r>
      <w:r>
        <w:rPr>
          <w:rFonts w:hint="eastAsia"/>
          <w:lang w:val="en-US"/>
        </w:rPr>
        <w:t>、技术偏离</w:t>
      </w:r>
      <w:r>
        <w:rPr>
          <w:rFonts w:hint="eastAsia"/>
        </w:rPr>
        <w:t>表</w:t>
      </w:r>
      <w:bookmarkEnd w:id="461"/>
      <w:bookmarkEnd w:id="462"/>
    </w:p>
    <w:tbl>
      <w:tblPr>
        <w:tblStyle w:val="63"/>
        <w:tblW w:w="9464" w:type="dxa"/>
        <w:tblInd w:w="-50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2E7D8D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3A36441C">
            <w:pPr>
              <w:pStyle w:val="143"/>
              <w:jc w:val="both"/>
            </w:pPr>
            <w:r>
              <w:rPr>
                <w:rFonts w:hint="eastAsia"/>
              </w:rPr>
              <w:t>序号</w:t>
            </w:r>
          </w:p>
        </w:tc>
        <w:tc>
          <w:tcPr>
            <w:tcW w:w="3683" w:type="dxa"/>
          </w:tcPr>
          <w:p w14:paraId="78DE3E5C">
            <w:pPr>
              <w:pStyle w:val="143"/>
              <w:jc w:val="both"/>
            </w:pPr>
            <w:r>
              <w:rPr>
                <w:rFonts w:hint="eastAsia"/>
              </w:rPr>
              <w:t>招标文件要求</w:t>
            </w:r>
          </w:p>
        </w:tc>
        <w:tc>
          <w:tcPr>
            <w:tcW w:w="3546" w:type="dxa"/>
          </w:tcPr>
          <w:p w14:paraId="2F16FD87">
            <w:pPr>
              <w:pStyle w:val="143"/>
              <w:jc w:val="both"/>
            </w:pPr>
            <w:r>
              <w:rPr>
                <w:rFonts w:hint="eastAsia"/>
              </w:rPr>
              <w:t>投标文件响应</w:t>
            </w:r>
          </w:p>
        </w:tc>
        <w:tc>
          <w:tcPr>
            <w:tcW w:w="1276" w:type="dxa"/>
          </w:tcPr>
          <w:p w14:paraId="0D990DDD">
            <w:pPr>
              <w:pStyle w:val="143"/>
              <w:jc w:val="both"/>
            </w:pPr>
            <w:r>
              <w:rPr>
                <w:rFonts w:hint="eastAsia"/>
              </w:rPr>
              <w:t>偏离情况</w:t>
            </w:r>
          </w:p>
        </w:tc>
      </w:tr>
      <w:tr w14:paraId="176F62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3F55E849">
            <w:pPr>
              <w:pStyle w:val="143"/>
              <w:jc w:val="both"/>
            </w:pPr>
            <w:r>
              <w:rPr>
                <w:rFonts w:hint="eastAsia"/>
              </w:rPr>
              <w:t>1</w:t>
            </w:r>
          </w:p>
        </w:tc>
        <w:tc>
          <w:tcPr>
            <w:tcW w:w="3683" w:type="dxa"/>
          </w:tcPr>
          <w:p w14:paraId="2F6093FA">
            <w:pPr>
              <w:pStyle w:val="143"/>
              <w:jc w:val="both"/>
            </w:pPr>
          </w:p>
        </w:tc>
        <w:tc>
          <w:tcPr>
            <w:tcW w:w="3546" w:type="dxa"/>
          </w:tcPr>
          <w:p w14:paraId="5DA7C30B">
            <w:pPr>
              <w:pStyle w:val="143"/>
              <w:jc w:val="both"/>
            </w:pPr>
          </w:p>
        </w:tc>
        <w:tc>
          <w:tcPr>
            <w:tcW w:w="1276" w:type="dxa"/>
          </w:tcPr>
          <w:p w14:paraId="7263C437">
            <w:pPr>
              <w:pStyle w:val="143"/>
              <w:jc w:val="both"/>
            </w:pPr>
          </w:p>
        </w:tc>
      </w:tr>
      <w:tr w14:paraId="4FD884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257FB8DB">
            <w:pPr>
              <w:pStyle w:val="143"/>
              <w:jc w:val="both"/>
            </w:pPr>
            <w:r>
              <w:rPr>
                <w:rFonts w:hint="eastAsia"/>
              </w:rPr>
              <w:t>2</w:t>
            </w:r>
          </w:p>
        </w:tc>
        <w:tc>
          <w:tcPr>
            <w:tcW w:w="3683" w:type="dxa"/>
          </w:tcPr>
          <w:p w14:paraId="21CC593D">
            <w:pPr>
              <w:pStyle w:val="143"/>
              <w:jc w:val="both"/>
            </w:pPr>
          </w:p>
        </w:tc>
        <w:tc>
          <w:tcPr>
            <w:tcW w:w="3546" w:type="dxa"/>
          </w:tcPr>
          <w:p w14:paraId="1443B249">
            <w:pPr>
              <w:pStyle w:val="143"/>
              <w:jc w:val="both"/>
            </w:pPr>
          </w:p>
        </w:tc>
        <w:tc>
          <w:tcPr>
            <w:tcW w:w="1276" w:type="dxa"/>
          </w:tcPr>
          <w:p w14:paraId="3B883DC4">
            <w:pPr>
              <w:pStyle w:val="143"/>
              <w:jc w:val="both"/>
            </w:pPr>
          </w:p>
        </w:tc>
      </w:tr>
      <w:tr w14:paraId="2C2074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45516749">
            <w:pPr>
              <w:pStyle w:val="143"/>
              <w:jc w:val="both"/>
            </w:pPr>
            <w:r>
              <w:rPr>
                <w:rFonts w:hint="eastAsia"/>
              </w:rPr>
              <w:t>……</w:t>
            </w:r>
          </w:p>
        </w:tc>
        <w:tc>
          <w:tcPr>
            <w:tcW w:w="3683" w:type="dxa"/>
          </w:tcPr>
          <w:p w14:paraId="3EAC2659">
            <w:pPr>
              <w:pStyle w:val="143"/>
              <w:jc w:val="both"/>
            </w:pPr>
          </w:p>
        </w:tc>
        <w:tc>
          <w:tcPr>
            <w:tcW w:w="3546" w:type="dxa"/>
          </w:tcPr>
          <w:p w14:paraId="2EF52593">
            <w:pPr>
              <w:pStyle w:val="143"/>
              <w:jc w:val="both"/>
            </w:pPr>
          </w:p>
        </w:tc>
        <w:tc>
          <w:tcPr>
            <w:tcW w:w="1276" w:type="dxa"/>
          </w:tcPr>
          <w:p w14:paraId="1B95742C">
            <w:pPr>
              <w:pStyle w:val="143"/>
              <w:jc w:val="both"/>
            </w:pPr>
          </w:p>
        </w:tc>
      </w:tr>
    </w:tbl>
    <w:p w14:paraId="36F5E1C2">
      <w:pPr>
        <w:ind w:firstLine="0" w:firstLineChars="0"/>
        <w:jc w:val="left"/>
        <w:rPr>
          <w:rFonts w:ascii="宋体" w:hAnsi="宋体" w:cs="宋体"/>
        </w:rPr>
      </w:pPr>
      <w:r>
        <w:rPr>
          <w:rFonts w:hint="eastAsia" w:ascii="宋体" w:hAnsi="宋体" w:cs="宋体"/>
        </w:rPr>
        <w:t>1.投标人保证：除技术偏离表列出的偏离外，投标人响应招标文件的全部要求。</w:t>
      </w:r>
    </w:p>
    <w:p w14:paraId="6621D5CD">
      <w:pPr>
        <w:ind w:firstLine="0" w:firstLineChars="0"/>
        <w:jc w:val="left"/>
        <w:rPr>
          <w:rFonts w:ascii="宋体" w:hAnsi="宋体" w:cs="宋体"/>
        </w:rPr>
      </w:pPr>
      <w:r>
        <w:rPr>
          <w:rFonts w:hint="eastAsia" w:ascii="宋体" w:hAnsi="宋体" w:cs="宋体"/>
        </w:rPr>
        <w:t>2.针对第三部分采购需求（商务要求除外）的全部要求进行响应填写，如与招标文件要求存在不同之处，要求必须在偏离表中列出，否则视为完全响应。</w:t>
      </w:r>
    </w:p>
    <w:p w14:paraId="555CEB30">
      <w:pPr>
        <w:ind w:firstLine="0" w:firstLineChars="0"/>
        <w:jc w:val="left"/>
        <w:rPr>
          <w:rFonts w:ascii="宋体" w:hAnsi="宋体" w:cs="宋体"/>
        </w:rPr>
      </w:pPr>
      <w:r>
        <w:rPr>
          <w:rFonts w:hint="eastAsia" w:ascii="宋体" w:hAnsi="宋体" w:cs="宋体"/>
        </w:rPr>
        <w:t>3.偏离情况是指对招标文件要求存在不同之处的解释说明。偏离系指：正偏离（高于采购需求）、负偏离（低于采购需求）；</w:t>
      </w:r>
    </w:p>
    <w:p w14:paraId="26ED93FA">
      <w:pPr>
        <w:ind w:firstLine="643"/>
        <w:jc w:val="center"/>
        <w:rPr>
          <w:rFonts w:ascii="宋体" w:hAnsi="宋体" w:cs="宋体"/>
          <w:b/>
          <w:kern w:val="0"/>
          <w:sz w:val="32"/>
          <w:szCs w:val="32"/>
        </w:rPr>
      </w:pPr>
    </w:p>
    <w:p w14:paraId="0DE60A8E">
      <w:pPr>
        <w:ind w:firstLine="480"/>
      </w:pPr>
    </w:p>
    <w:p w14:paraId="027E16C0">
      <w:pPr>
        <w:ind w:firstLine="5160" w:firstLineChars="2150"/>
        <w:rPr>
          <w:rFonts w:ascii="宋体" w:hAnsi="宋体" w:cs="宋体"/>
          <w:kern w:val="0"/>
        </w:rPr>
      </w:pPr>
      <w:r>
        <w:rPr>
          <w:rFonts w:hint="eastAsia" w:ascii="宋体" w:hAnsi="宋体" w:cs="宋体"/>
          <w:kern w:val="0"/>
          <w:lang w:val="zh-CN"/>
        </w:rPr>
        <w:t>投标人名称(电子签名)：</w:t>
      </w:r>
    </w:p>
    <w:p w14:paraId="5DD52515">
      <w:pPr>
        <w:ind w:firstLine="480"/>
        <w:rPr>
          <w:rFonts w:ascii="宋体" w:hAnsi="宋体" w:cs="宋体"/>
          <w:kern w:val="0"/>
          <w:lang w:val="zh-CN"/>
        </w:rPr>
      </w:pPr>
      <w:r>
        <w:rPr>
          <w:rFonts w:hint="eastAsia" w:ascii="宋体" w:hAnsi="宋体" w:cs="宋体"/>
          <w:kern w:val="0"/>
          <w:lang w:val="zh-CN"/>
        </w:rPr>
        <w:t xml:space="preserve">                                          </w:t>
      </w:r>
      <w:r>
        <w:rPr>
          <w:rFonts w:hint="eastAsia" w:ascii="宋体" w:hAnsi="宋体" w:cs="宋体"/>
          <w:kern w:val="0"/>
        </w:rPr>
        <w:t xml:space="preserve"> </w:t>
      </w:r>
      <w:r>
        <w:rPr>
          <w:rFonts w:hint="eastAsia" w:ascii="宋体" w:hAnsi="宋体" w:cs="宋体"/>
          <w:kern w:val="0"/>
          <w:lang w:val="zh-CN"/>
        </w:rPr>
        <w:t>日期</w:t>
      </w:r>
      <w:r>
        <w:rPr>
          <w:rFonts w:hint="eastAsia" w:ascii="宋体" w:hAnsi="宋体" w:cs="宋体"/>
          <w:kern w:val="0"/>
        </w:rPr>
        <w:t xml:space="preserve">：  年  </w:t>
      </w:r>
      <w:r>
        <w:rPr>
          <w:rFonts w:hint="eastAsia" w:ascii="宋体" w:hAnsi="宋体" w:cs="宋体"/>
          <w:kern w:val="0"/>
          <w:lang w:val="zh-CN"/>
        </w:rPr>
        <w:t>月</w:t>
      </w:r>
      <w:r>
        <w:rPr>
          <w:rFonts w:hint="eastAsia" w:ascii="宋体" w:hAnsi="宋体" w:cs="宋体"/>
          <w:kern w:val="0"/>
        </w:rPr>
        <w:t xml:space="preserve">   </w:t>
      </w:r>
      <w:r>
        <w:rPr>
          <w:rFonts w:hint="eastAsia" w:ascii="宋体" w:hAnsi="宋体" w:cs="宋体"/>
          <w:kern w:val="0"/>
          <w:lang w:val="zh-CN"/>
        </w:rPr>
        <w:t>日</w:t>
      </w:r>
    </w:p>
    <w:p w14:paraId="0D9049C4">
      <w:pPr>
        <w:ind w:firstLine="480"/>
        <w:rPr>
          <w:lang w:val="zh-CN"/>
        </w:rPr>
      </w:pPr>
    </w:p>
    <w:p w14:paraId="346AB31B">
      <w:pPr>
        <w:ind w:firstLine="643"/>
        <w:jc w:val="center"/>
        <w:rPr>
          <w:rFonts w:ascii="宋体" w:hAnsi="宋体" w:cs="宋体"/>
          <w:b/>
          <w:kern w:val="0"/>
          <w:sz w:val="32"/>
          <w:szCs w:val="32"/>
        </w:rPr>
      </w:pPr>
    </w:p>
    <w:p w14:paraId="1CF2806B">
      <w:pPr>
        <w:ind w:firstLine="643"/>
        <w:jc w:val="center"/>
        <w:rPr>
          <w:rFonts w:ascii="宋体" w:hAnsi="宋体" w:cs="宋体"/>
          <w:b/>
          <w:kern w:val="0"/>
          <w:sz w:val="32"/>
          <w:szCs w:val="32"/>
        </w:rPr>
      </w:pPr>
    </w:p>
    <w:p w14:paraId="516E9649">
      <w:pPr>
        <w:ind w:firstLine="643"/>
        <w:jc w:val="center"/>
        <w:rPr>
          <w:rFonts w:ascii="宋体" w:hAnsi="宋体" w:cs="宋体"/>
          <w:b/>
          <w:kern w:val="0"/>
          <w:sz w:val="32"/>
          <w:szCs w:val="32"/>
        </w:rPr>
      </w:pPr>
    </w:p>
    <w:p w14:paraId="4BF7FCA3">
      <w:pPr>
        <w:ind w:firstLine="1911" w:firstLineChars="595"/>
        <w:rPr>
          <w:rFonts w:ascii="宋体" w:hAnsi="宋体" w:cs="宋体"/>
          <w:b/>
          <w:bCs/>
          <w:sz w:val="32"/>
          <w:szCs w:val="32"/>
        </w:rPr>
      </w:pPr>
    </w:p>
    <w:p w14:paraId="53E8EFA2">
      <w:pPr>
        <w:ind w:firstLine="1911" w:firstLineChars="595"/>
        <w:rPr>
          <w:rFonts w:ascii="宋体" w:hAnsi="宋体" w:cs="宋体"/>
          <w:b/>
          <w:bCs/>
          <w:sz w:val="32"/>
          <w:szCs w:val="32"/>
        </w:rPr>
      </w:pPr>
    </w:p>
    <w:p w14:paraId="2B9E233E">
      <w:pPr>
        <w:ind w:firstLine="1911" w:firstLineChars="595"/>
        <w:rPr>
          <w:rFonts w:ascii="宋体" w:hAnsi="宋体" w:cs="宋体"/>
          <w:b/>
          <w:bCs/>
          <w:sz w:val="32"/>
          <w:szCs w:val="32"/>
        </w:rPr>
      </w:pPr>
    </w:p>
    <w:p w14:paraId="52CCA79E">
      <w:pPr>
        <w:ind w:firstLine="1911" w:firstLineChars="595"/>
        <w:rPr>
          <w:rFonts w:ascii="宋体" w:hAnsi="宋体" w:cs="宋体"/>
          <w:b/>
          <w:bCs/>
          <w:sz w:val="32"/>
          <w:szCs w:val="32"/>
        </w:rPr>
        <w:sectPr>
          <w:pgSz w:w="11905" w:h="16838"/>
          <w:pgMar w:top="1440" w:right="1797" w:bottom="1440" w:left="1797" w:header="851" w:footer="992" w:gutter="0"/>
          <w:cols w:space="0" w:num="1"/>
          <w:titlePg/>
          <w:docGrid w:linePitch="312" w:charSpace="0"/>
        </w:sectPr>
      </w:pPr>
    </w:p>
    <w:p w14:paraId="6EE86701">
      <w:pPr>
        <w:pStyle w:val="3"/>
        <w:rPr>
          <w:rFonts w:ascii="宋体" w:hAnsi="宋体" w:cs="宋体"/>
          <w:kern w:val="0"/>
          <w:sz w:val="32"/>
        </w:rPr>
      </w:pPr>
      <w:bookmarkStart w:id="463" w:name="_Toc22522"/>
      <w:bookmarkStart w:id="464" w:name="_Toc1831"/>
      <w:r>
        <w:rPr>
          <w:rFonts w:hint="eastAsia" w:ascii="宋体" w:hAnsi="宋体" w:cs="宋体"/>
          <w:sz w:val="32"/>
          <w:lang w:val="en-US" w:eastAsia="zh-CN"/>
        </w:rPr>
        <w:t>九</w:t>
      </w:r>
      <w:r>
        <w:rPr>
          <w:rFonts w:hint="eastAsia" w:ascii="宋体" w:hAnsi="宋体" w:cs="宋体"/>
          <w:kern w:val="0"/>
          <w:sz w:val="32"/>
        </w:rPr>
        <w:t>、政府采购供应商廉洁自律承诺书</w:t>
      </w:r>
      <w:bookmarkEnd w:id="463"/>
      <w:bookmarkEnd w:id="464"/>
    </w:p>
    <w:p w14:paraId="6EB38A40">
      <w:pPr>
        <w:ind w:firstLine="480"/>
        <w:rPr>
          <w:rFonts w:ascii="宋体" w:hAnsi="宋体" w:cs="宋体"/>
        </w:rPr>
      </w:pPr>
    </w:p>
    <w:p w14:paraId="79D37E28">
      <w:pPr>
        <w:ind w:firstLine="0" w:firstLineChars="0"/>
        <w:rPr>
          <w:rFonts w:ascii="宋体" w:hAnsi="宋体" w:cs="宋体"/>
          <w:kern w:val="0"/>
        </w:rPr>
      </w:pPr>
      <w:r>
        <w:rPr>
          <w:rFonts w:hint="eastAsia" w:ascii="宋体" w:hAnsi="宋体" w:cs="宋体"/>
        </w:rPr>
        <w:t>（采购人）、（采购代理机构）</w:t>
      </w:r>
      <w:r>
        <w:rPr>
          <w:rFonts w:hint="eastAsia" w:ascii="宋体" w:hAnsi="宋体" w:cs="宋体"/>
          <w:kern w:val="0"/>
          <w:lang w:val="zh-CN"/>
        </w:rPr>
        <w:t>：</w:t>
      </w:r>
    </w:p>
    <w:p w14:paraId="221679B0">
      <w:pPr>
        <w:autoSpaceDE w:val="0"/>
        <w:autoSpaceDN w:val="0"/>
        <w:ind w:left="2" w:leftChars="1" w:firstLine="480"/>
        <w:jc w:val="left"/>
        <w:rPr>
          <w:rFonts w:ascii="宋体" w:hAnsi="宋体" w:cs="宋体"/>
          <w:kern w:val="0"/>
          <w:lang w:val="zh-CN"/>
        </w:rPr>
      </w:pPr>
      <w:r>
        <w:rPr>
          <w:rFonts w:hint="eastAsia" w:ascii="宋体" w:hAnsi="宋体" w:cs="宋体"/>
          <w:kern w:val="0"/>
          <w:lang w:val="zh-CN"/>
        </w:rPr>
        <w:t>我单位响应你</w:t>
      </w:r>
      <w:r>
        <w:rPr>
          <w:rFonts w:hint="eastAsia" w:ascii="宋体" w:hAnsi="宋体" w:cs="宋体"/>
        </w:rPr>
        <w:t>单位</w:t>
      </w:r>
      <w:r>
        <w:rPr>
          <w:rFonts w:hint="eastAsia" w:ascii="宋体" w:hAnsi="宋体" w:cs="宋体"/>
          <w:kern w:val="0"/>
          <w:lang w:val="zh-CN"/>
        </w:rPr>
        <w:t>项目招标要求参加投标。在这次投标过程中和中标后，我们将严格遵守国家法律法规要求，并郑重承诺：</w:t>
      </w:r>
    </w:p>
    <w:p w14:paraId="19F44D30">
      <w:pPr>
        <w:autoSpaceDE w:val="0"/>
        <w:autoSpaceDN w:val="0"/>
        <w:ind w:left="2" w:leftChars="1" w:firstLine="480"/>
        <w:jc w:val="left"/>
        <w:rPr>
          <w:rFonts w:ascii="宋体" w:hAnsi="宋体" w:cs="宋体"/>
          <w:kern w:val="0"/>
          <w:lang w:val="zh-CN"/>
        </w:rPr>
      </w:pPr>
      <w:r>
        <w:rPr>
          <w:rFonts w:hint="eastAsia" w:ascii="宋体" w:hAnsi="宋体" w:cs="宋体"/>
          <w:kern w:val="0"/>
          <w:lang w:val="zh-CN"/>
        </w:rPr>
        <w:t xml:space="preserve">一、不向项目有关人员及部门赠送礼金礼物、有价证券、回扣以及中介费、介绍费、咨询费等好处费； </w:t>
      </w:r>
    </w:p>
    <w:p w14:paraId="019EF3C7">
      <w:pPr>
        <w:autoSpaceDE w:val="0"/>
        <w:autoSpaceDN w:val="0"/>
        <w:ind w:left="2" w:leftChars="1" w:firstLine="480"/>
        <w:jc w:val="left"/>
        <w:rPr>
          <w:rFonts w:ascii="宋体" w:hAnsi="宋体" w:cs="宋体"/>
          <w:kern w:val="0"/>
          <w:lang w:val="zh-CN"/>
        </w:rPr>
      </w:pPr>
      <w:r>
        <w:rPr>
          <w:rFonts w:hint="eastAsia" w:ascii="宋体" w:hAnsi="宋体" w:cs="宋体"/>
          <w:kern w:val="0"/>
          <w:lang w:val="zh-CN"/>
        </w:rPr>
        <w:t xml:space="preserve">二、不为项目有关人员及部门报销应由你方单位或个人支付的费用； </w:t>
      </w:r>
    </w:p>
    <w:p w14:paraId="03772086">
      <w:pPr>
        <w:autoSpaceDE w:val="0"/>
        <w:autoSpaceDN w:val="0"/>
        <w:ind w:left="2" w:leftChars="1" w:firstLine="480"/>
        <w:jc w:val="left"/>
        <w:rPr>
          <w:rFonts w:ascii="宋体" w:hAnsi="宋体" w:cs="宋体"/>
          <w:kern w:val="0"/>
          <w:lang w:val="zh-CN"/>
        </w:rPr>
      </w:pPr>
      <w:r>
        <w:rPr>
          <w:rFonts w:hint="eastAsia" w:ascii="宋体" w:hAnsi="宋体" w:cs="宋体"/>
          <w:kern w:val="0"/>
          <w:lang w:val="zh-CN"/>
        </w:rPr>
        <w:t xml:space="preserve">三、不向项目有关人员及部门提供有可能影响公正的宴请和健身娱乐等活动； </w:t>
      </w:r>
    </w:p>
    <w:p w14:paraId="02AEE3E4">
      <w:pPr>
        <w:autoSpaceDE w:val="0"/>
        <w:autoSpaceDN w:val="0"/>
        <w:ind w:left="2" w:leftChars="1" w:firstLine="480"/>
        <w:jc w:val="left"/>
        <w:rPr>
          <w:rFonts w:ascii="宋体" w:hAnsi="宋体" w:cs="宋体"/>
          <w:kern w:val="0"/>
          <w:lang w:val="zh-CN"/>
        </w:rPr>
      </w:pPr>
      <w:r>
        <w:rPr>
          <w:rFonts w:hint="eastAsia" w:ascii="宋体" w:hAnsi="宋体" w:cs="宋体"/>
          <w:kern w:val="0"/>
          <w:lang w:val="zh-CN"/>
        </w:rPr>
        <w:t>四、不为项目有关人员及部门出国（境）、旅游等提供方便；</w:t>
      </w:r>
    </w:p>
    <w:p w14:paraId="6525A629">
      <w:pPr>
        <w:autoSpaceDE w:val="0"/>
        <w:autoSpaceDN w:val="0"/>
        <w:ind w:left="2" w:leftChars="1" w:firstLine="480"/>
        <w:jc w:val="left"/>
        <w:rPr>
          <w:rFonts w:ascii="宋体" w:hAnsi="宋体" w:cs="宋体"/>
          <w:kern w:val="0"/>
          <w:lang w:val="zh-CN"/>
        </w:rPr>
      </w:pPr>
      <w:r>
        <w:rPr>
          <w:rFonts w:hint="eastAsia" w:ascii="宋体" w:hAnsi="宋体" w:cs="宋体"/>
          <w:kern w:val="0"/>
          <w:lang w:val="zh-CN"/>
        </w:rPr>
        <w:t>五、不为项目有关人员个人装修住房、婚丧嫁娶、配偶子女工作安排等提供好处；</w:t>
      </w:r>
    </w:p>
    <w:p w14:paraId="7FFBF338">
      <w:pPr>
        <w:autoSpaceDE w:val="0"/>
        <w:autoSpaceDN w:val="0"/>
        <w:ind w:left="2" w:leftChars="1" w:firstLine="480"/>
        <w:jc w:val="left"/>
        <w:rPr>
          <w:rFonts w:ascii="宋体" w:hAnsi="宋体" w:cs="宋体"/>
          <w:kern w:val="0"/>
          <w:lang w:val="zh-CN"/>
        </w:rPr>
      </w:pPr>
      <w:r>
        <w:rPr>
          <w:rFonts w:hint="eastAsia" w:ascii="宋体" w:hAnsi="宋体" w:cs="宋体"/>
          <w:kern w:val="0"/>
          <w:lang w:val="zh-CN"/>
        </w:rPr>
        <w:t xml:space="preserve">六、严格遵守《中华人民共和国政府采购法》《中华人民共和国招标投标法》《中华人民共和国民法典》等法律法规，诚实守信，合法经营，坚决抵制各种违法违纪行为。 </w:t>
      </w:r>
    </w:p>
    <w:p w14:paraId="75A731A5">
      <w:pPr>
        <w:autoSpaceDE w:val="0"/>
        <w:autoSpaceDN w:val="0"/>
        <w:ind w:firstLine="480"/>
        <w:jc w:val="left"/>
        <w:rPr>
          <w:rFonts w:ascii="宋体" w:hAnsi="宋体" w:cs="宋体"/>
          <w:kern w:val="0"/>
          <w:lang w:val="zh-CN"/>
        </w:rPr>
      </w:pPr>
      <w:r>
        <w:rPr>
          <w:rFonts w:hint="eastAsia" w:ascii="宋体" w:hAnsi="宋体" w:cs="宋体"/>
          <w:kern w:val="0"/>
          <w:lang w:val="zh-CN"/>
        </w:rPr>
        <w:t>如违反上述承诺，你</w:t>
      </w:r>
      <w:r>
        <w:rPr>
          <w:rFonts w:hint="eastAsia" w:ascii="宋体" w:hAnsi="宋体" w:cs="宋体"/>
        </w:rPr>
        <w:t>单位</w:t>
      </w:r>
      <w:r>
        <w:rPr>
          <w:rFonts w:hint="eastAsia" w:ascii="宋体" w:hAnsi="宋体" w:cs="宋体"/>
          <w:kern w:val="0"/>
          <w:lang w:val="zh-CN"/>
        </w:rPr>
        <w:t>有权立即取消我单位投标、中标或在建项目的建设资格，有权拒绝我单位在一定时期内进入你</w:t>
      </w:r>
      <w:r>
        <w:rPr>
          <w:rFonts w:hint="eastAsia" w:ascii="宋体" w:hAnsi="宋体" w:cs="宋体"/>
        </w:rPr>
        <w:t>单位</w:t>
      </w:r>
      <w:r>
        <w:rPr>
          <w:rFonts w:hint="eastAsia" w:ascii="宋体" w:hAnsi="宋体" w:cs="宋体"/>
          <w:kern w:val="0"/>
          <w:lang w:val="zh-CN"/>
        </w:rPr>
        <w:t>进行项目建设或其他经营活动，并通报</w:t>
      </w:r>
      <w:r>
        <w:rPr>
          <w:rFonts w:hint="eastAsia" w:ascii="宋体" w:hAnsi="宋体" w:cs="仿宋_GB2312"/>
          <w:kern w:val="0"/>
          <w:lang w:val="zh-CN"/>
        </w:rPr>
        <w:t>同级</w:t>
      </w:r>
      <w:r>
        <w:rPr>
          <w:rFonts w:hint="eastAsia" w:ascii="宋体" w:hAnsi="宋体" w:cs="宋体"/>
          <w:kern w:val="0"/>
          <w:lang w:val="zh-CN"/>
        </w:rPr>
        <w:t>财政部门。由此引起的相应损失均由我单位承担。</w:t>
      </w:r>
    </w:p>
    <w:p w14:paraId="138127D9">
      <w:pPr>
        <w:autoSpaceDE w:val="0"/>
        <w:autoSpaceDN w:val="0"/>
        <w:ind w:left="2" w:firstLine="480"/>
        <w:jc w:val="left"/>
        <w:rPr>
          <w:rFonts w:ascii="宋体" w:hAnsi="宋体" w:cs="宋体"/>
          <w:kern w:val="0"/>
          <w:lang w:val="zh-CN"/>
        </w:rPr>
      </w:pPr>
    </w:p>
    <w:p w14:paraId="1236A067">
      <w:pPr>
        <w:autoSpaceDE w:val="0"/>
        <w:autoSpaceDN w:val="0"/>
        <w:ind w:left="2" w:firstLine="480"/>
        <w:jc w:val="left"/>
        <w:rPr>
          <w:rFonts w:ascii="宋体" w:hAnsi="宋体" w:cs="宋体"/>
          <w:kern w:val="0"/>
          <w:lang w:val="zh-CN"/>
        </w:rPr>
      </w:pPr>
    </w:p>
    <w:p w14:paraId="3C2347CE">
      <w:pPr>
        <w:autoSpaceDE w:val="0"/>
        <w:autoSpaceDN w:val="0"/>
        <w:ind w:left="2" w:firstLine="480"/>
        <w:jc w:val="left"/>
        <w:rPr>
          <w:rFonts w:ascii="宋体" w:hAnsi="宋体" w:cs="宋体"/>
          <w:kern w:val="0"/>
          <w:lang w:val="zh-CN"/>
        </w:rPr>
      </w:pPr>
    </w:p>
    <w:p w14:paraId="3E5C2311">
      <w:pPr>
        <w:autoSpaceDE w:val="0"/>
        <w:autoSpaceDN w:val="0"/>
        <w:ind w:right="1120" w:firstLine="4560" w:firstLineChars="1900"/>
        <w:jc w:val="left"/>
        <w:rPr>
          <w:rFonts w:ascii="宋体" w:hAnsi="宋体" w:cs="宋体"/>
          <w:kern w:val="0"/>
          <w:lang w:val="zh-CN"/>
        </w:rPr>
      </w:pPr>
      <w:r>
        <w:rPr>
          <w:rFonts w:hint="eastAsia" w:ascii="宋体" w:hAnsi="宋体" w:cs="宋体"/>
          <w:kern w:val="0"/>
          <w:lang w:val="zh-CN"/>
        </w:rPr>
        <w:t>投标人名称（</w:t>
      </w:r>
      <w:r>
        <w:rPr>
          <w:rFonts w:hint="eastAsia" w:ascii="宋体" w:hAnsi="宋体" w:cs="宋体"/>
        </w:rPr>
        <w:t>电子签名</w:t>
      </w:r>
      <w:r>
        <w:rPr>
          <w:rFonts w:hint="eastAsia" w:ascii="宋体" w:hAnsi="宋体" w:cs="宋体"/>
          <w:kern w:val="0"/>
          <w:lang w:val="zh-CN"/>
        </w:rPr>
        <w:t xml:space="preserve">）：                                                                                                                                                                                                               </w:t>
      </w:r>
    </w:p>
    <w:p w14:paraId="65F3A43F">
      <w:pPr>
        <w:ind w:firstLine="4560" w:firstLineChars="1900"/>
        <w:rPr>
          <w:rFonts w:ascii="宋体" w:hAnsi="宋体" w:cs="宋体"/>
        </w:rPr>
      </w:pPr>
      <w:r>
        <w:rPr>
          <w:rFonts w:hint="eastAsia" w:ascii="宋体" w:hAnsi="宋体" w:cs="宋体"/>
          <w:kern w:val="0"/>
          <w:lang w:val="zh-CN"/>
        </w:rPr>
        <w:t>日期</w:t>
      </w:r>
      <w:r>
        <w:rPr>
          <w:rFonts w:hint="eastAsia" w:ascii="宋体" w:hAnsi="宋体" w:cs="宋体"/>
          <w:kern w:val="0"/>
        </w:rPr>
        <w:t>：</w:t>
      </w:r>
      <w:r>
        <w:rPr>
          <w:rFonts w:hint="eastAsia" w:ascii="宋体" w:hAnsi="宋体" w:cs="宋体"/>
          <w:kern w:val="0"/>
          <w:lang w:val="zh-CN"/>
        </w:rPr>
        <w:t xml:space="preserve">   年   月   日</w:t>
      </w:r>
    </w:p>
    <w:p w14:paraId="5BABFDE6">
      <w:pPr>
        <w:jc w:val="center"/>
        <w:rPr>
          <w:rFonts w:ascii="宋体" w:hAnsi="宋体" w:cs="宋体"/>
          <w:b/>
          <w:bCs/>
        </w:rPr>
      </w:pPr>
    </w:p>
    <w:p w14:paraId="267DCFD9">
      <w:pPr>
        <w:ind w:right="420" w:firstLine="480"/>
        <w:rPr>
          <w:rFonts w:ascii="宋体" w:hAnsi="宋体" w:cs="宋体"/>
        </w:rPr>
      </w:pPr>
      <w:r>
        <w:rPr>
          <w:rFonts w:hint="eastAsia" w:ascii="宋体" w:hAnsi="宋体" w:cs="宋体"/>
        </w:rPr>
        <w:t>注：按本格式和要求提供。</w:t>
      </w:r>
    </w:p>
    <w:p w14:paraId="7E41A870">
      <w:pPr>
        <w:jc w:val="center"/>
        <w:rPr>
          <w:rFonts w:ascii="宋体" w:hAnsi="宋体" w:cs="宋体"/>
          <w:b/>
          <w:bCs/>
        </w:rPr>
        <w:sectPr>
          <w:pgSz w:w="11905" w:h="16838"/>
          <w:pgMar w:top="1440" w:right="1797" w:bottom="1440" w:left="1797" w:header="851" w:footer="992" w:gutter="0"/>
          <w:cols w:space="0" w:num="1"/>
          <w:titlePg/>
          <w:docGrid w:linePitch="312" w:charSpace="0"/>
        </w:sectPr>
      </w:pPr>
    </w:p>
    <w:p w14:paraId="1B6AC86E">
      <w:pPr>
        <w:pStyle w:val="3"/>
        <w:rPr>
          <w:lang w:val="en-US"/>
        </w:rPr>
      </w:pPr>
      <w:bookmarkStart w:id="465" w:name="_Toc2224"/>
      <w:bookmarkStart w:id="466" w:name="_Toc24979"/>
      <w:r>
        <w:rPr>
          <w:rFonts w:hint="eastAsia"/>
          <w:lang w:val="en-US" w:eastAsia="zh-CN"/>
        </w:rPr>
        <w:t>十</w:t>
      </w:r>
      <w:r>
        <w:rPr>
          <w:rFonts w:hint="eastAsia"/>
          <w:lang w:val="en-US"/>
        </w:rPr>
        <w:t>、代理服务费支付承诺书</w:t>
      </w:r>
      <w:bookmarkEnd w:id="465"/>
      <w:bookmarkEnd w:id="466"/>
    </w:p>
    <w:p w14:paraId="40A11E85">
      <w:pPr>
        <w:spacing w:before="50" w:after="50"/>
        <w:ind w:firstLine="560"/>
        <w:rPr>
          <w:spacing w:val="20"/>
          <w:u w:val="single"/>
        </w:rPr>
      </w:pPr>
    </w:p>
    <w:p w14:paraId="1A4DEFC0">
      <w:pPr>
        <w:spacing w:before="50" w:after="50"/>
        <w:ind w:firstLine="0" w:firstLineChars="0"/>
        <w:rPr>
          <w:spacing w:val="20"/>
        </w:rPr>
      </w:pPr>
      <w:r>
        <w:rPr>
          <w:rFonts w:hAnsi="宋体"/>
        </w:rPr>
        <w:t>致</w:t>
      </w:r>
      <w:r>
        <w:rPr>
          <w:rFonts w:hint="eastAsia" w:hAnsi="宋体"/>
        </w:rPr>
        <w:t>浙江信镧建设工程咨询有限公司</w:t>
      </w:r>
      <w:r>
        <w:rPr>
          <w:rFonts w:hAnsi="宋体"/>
        </w:rPr>
        <w:t>：</w:t>
      </w:r>
    </w:p>
    <w:p w14:paraId="17BFD7E3">
      <w:pPr>
        <w:spacing w:before="50" w:after="50"/>
        <w:ind w:firstLine="480"/>
        <w:rPr>
          <w:rFonts w:hAnsi="宋体"/>
        </w:rPr>
      </w:pPr>
      <w:r>
        <w:rPr>
          <w:rFonts w:hAnsi="宋体"/>
        </w:rPr>
        <w:t>我</w:t>
      </w:r>
      <w:r>
        <w:rPr>
          <w:rFonts w:hint="eastAsia" w:hAnsi="宋体"/>
        </w:rPr>
        <w:t>单位</w:t>
      </w:r>
      <w:r>
        <w:rPr>
          <w:rFonts w:hAnsi="宋体"/>
        </w:rPr>
        <w:t>承诺</w:t>
      </w:r>
      <w:r>
        <w:rPr>
          <w:rFonts w:hint="eastAsia" w:hAnsi="宋体"/>
        </w:rPr>
        <w:t>，</w:t>
      </w:r>
      <w:r>
        <w:rPr>
          <w:rFonts w:hAnsi="宋体"/>
        </w:rPr>
        <w:t>如</w:t>
      </w:r>
      <w:r>
        <w:rPr>
          <w:rFonts w:hint="eastAsia" w:hAnsi="宋体"/>
          <w:u w:val="single"/>
        </w:rPr>
        <w:t xml:space="preserve">       </w:t>
      </w:r>
      <w:r>
        <w:rPr>
          <w:rFonts w:hint="eastAsia" w:hAnsi="宋体"/>
        </w:rPr>
        <w:t>项目（项目编号：</w:t>
      </w:r>
      <w:r>
        <w:rPr>
          <w:rFonts w:hint="eastAsia" w:hAnsi="宋体"/>
          <w:u w:val="single"/>
        </w:rPr>
        <w:t xml:space="preserve">     </w:t>
      </w:r>
      <w:r>
        <w:rPr>
          <w:rFonts w:hint="eastAsia" w:hAnsi="宋体"/>
        </w:rPr>
        <w:t>）</w:t>
      </w:r>
      <w:r>
        <w:rPr>
          <w:rFonts w:hAnsi="宋体"/>
        </w:rPr>
        <w:t>中标，我公司将自中标</w:t>
      </w:r>
      <w:r>
        <w:rPr>
          <w:rFonts w:hint="eastAsia" w:hAnsi="宋体"/>
        </w:rPr>
        <w:t>（成交）</w:t>
      </w:r>
      <w:r>
        <w:rPr>
          <w:rFonts w:hAnsi="宋体"/>
        </w:rPr>
        <w:t>公告发布之日起</w:t>
      </w:r>
      <w:r>
        <w:t>5</w:t>
      </w:r>
      <w:r>
        <w:rPr>
          <w:rFonts w:hAnsi="宋体"/>
        </w:rPr>
        <w:t>个工作日内按</w:t>
      </w:r>
      <w:r>
        <w:rPr>
          <w:rFonts w:hint="eastAsia" w:hAnsi="宋体"/>
        </w:rPr>
        <w:t>采购</w:t>
      </w:r>
      <w:r>
        <w:rPr>
          <w:rFonts w:hAnsi="宋体"/>
        </w:rPr>
        <w:t>文件规定的标准（金额）一次性向采购代理机构支付代理服务费</w:t>
      </w:r>
      <w:r>
        <w:rPr>
          <w:rFonts w:hint="eastAsia" w:hAnsi="宋体"/>
        </w:rPr>
        <w:t>，如逾期支付，我单位愿意按采购文件约定支付违约金。</w:t>
      </w:r>
    </w:p>
    <w:p w14:paraId="4D72EFC4">
      <w:pPr>
        <w:spacing w:before="50" w:after="50"/>
        <w:ind w:firstLine="480"/>
        <w:rPr>
          <w:rFonts w:hAnsi="宋体"/>
        </w:rPr>
      </w:pPr>
      <w:r>
        <w:rPr>
          <w:rFonts w:hint="eastAsia" w:hAnsi="宋体"/>
        </w:rPr>
        <w:t>附：开票信息</w:t>
      </w:r>
    </w:p>
    <w:tbl>
      <w:tblPr>
        <w:tblStyle w:val="63"/>
        <w:tblW w:w="855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978"/>
        <w:gridCol w:w="3433"/>
        <w:gridCol w:w="3147"/>
      </w:tblGrid>
      <w:tr w14:paraId="28AF85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1978" w:type="dxa"/>
            <w:vMerge w:val="restart"/>
            <w:vAlign w:val="center"/>
          </w:tcPr>
          <w:p w14:paraId="3FA97C1B">
            <w:pPr>
              <w:spacing w:before="50" w:after="50"/>
              <w:ind w:firstLine="0" w:firstLineChars="0"/>
              <w:jc w:val="center"/>
              <w:rPr>
                <w:rFonts w:hAnsi="宋体"/>
              </w:rPr>
            </w:pPr>
            <w:r>
              <w:rPr>
                <w:rFonts w:hint="eastAsia" w:hAnsi="宋体"/>
              </w:rPr>
              <w:t>开票信息</w:t>
            </w:r>
          </w:p>
        </w:tc>
        <w:tc>
          <w:tcPr>
            <w:tcW w:w="3433" w:type="dxa"/>
            <w:vAlign w:val="center"/>
          </w:tcPr>
          <w:p w14:paraId="1BD0B622">
            <w:pPr>
              <w:spacing w:before="50" w:after="50"/>
              <w:ind w:firstLine="0" w:firstLineChars="0"/>
              <w:jc w:val="left"/>
              <w:rPr>
                <w:rFonts w:hAnsi="宋体"/>
              </w:rPr>
            </w:pPr>
            <w:r>
              <w:rPr>
                <w:rFonts w:hint="eastAsia" w:hAnsi="宋体"/>
              </w:rPr>
              <w:t>发票抬头：</w:t>
            </w:r>
          </w:p>
        </w:tc>
        <w:tc>
          <w:tcPr>
            <w:tcW w:w="3147" w:type="dxa"/>
            <w:vAlign w:val="center"/>
          </w:tcPr>
          <w:p w14:paraId="632D5ACE">
            <w:pPr>
              <w:spacing w:before="50" w:after="50"/>
              <w:ind w:firstLine="0" w:firstLineChars="0"/>
              <w:jc w:val="left"/>
              <w:rPr>
                <w:rFonts w:hAnsi="宋体"/>
              </w:rPr>
            </w:pPr>
            <w:r>
              <w:rPr>
                <w:rFonts w:hint="eastAsia" w:hAnsi="宋体"/>
              </w:rPr>
              <w:t>开户行：</w:t>
            </w:r>
          </w:p>
        </w:tc>
      </w:tr>
      <w:tr w14:paraId="294A16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1978" w:type="dxa"/>
            <w:vMerge w:val="continue"/>
            <w:vAlign w:val="center"/>
          </w:tcPr>
          <w:p w14:paraId="78969394">
            <w:pPr>
              <w:spacing w:before="50" w:after="50"/>
              <w:ind w:firstLine="480"/>
              <w:jc w:val="center"/>
              <w:rPr>
                <w:rFonts w:hAnsi="宋体"/>
              </w:rPr>
            </w:pPr>
          </w:p>
        </w:tc>
        <w:tc>
          <w:tcPr>
            <w:tcW w:w="3433" w:type="dxa"/>
            <w:vAlign w:val="center"/>
          </w:tcPr>
          <w:p w14:paraId="7EC7BADA">
            <w:pPr>
              <w:spacing w:before="50" w:after="50"/>
              <w:ind w:firstLine="0" w:firstLineChars="0"/>
              <w:jc w:val="left"/>
              <w:rPr>
                <w:rFonts w:hAnsi="宋体"/>
              </w:rPr>
            </w:pPr>
            <w:r>
              <w:rPr>
                <w:rFonts w:hint="eastAsia" w:hAnsi="宋体"/>
              </w:rPr>
              <w:t>地址：</w:t>
            </w:r>
          </w:p>
        </w:tc>
        <w:tc>
          <w:tcPr>
            <w:tcW w:w="3147" w:type="dxa"/>
            <w:vAlign w:val="center"/>
          </w:tcPr>
          <w:p w14:paraId="0EBEA146">
            <w:pPr>
              <w:spacing w:before="50" w:after="50"/>
              <w:ind w:firstLine="0" w:firstLineChars="0"/>
              <w:jc w:val="left"/>
              <w:rPr>
                <w:rFonts w:hAnsi="宋体"/>
              </w:rPr>
            </w:pPr>
            <w:r>
              <w:rPr>
                <w:rFonts w:hint="eastAsia" w:hAnsi="宋体"/>
              </w:rPr>
              <w:t>开户账号</w:t>
            </w:r>
          </w:p>
        </w:tc>
      </w:tr>
      <w:tr w14:paraId="079DC5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1978" w:type="dxa"/>
            <w:vMerge w:val="continue"/>
            <w:vAlign w:val="center"/>
          </w:tcPr>
          <w:p w14:paraId="7FACFE03">
            <w:pPr>
              <w:spacing w:before="50" w:after="50"/>
              <w:ind w:firstLine="480"/>
              <w:jc w:val="center"/>
              <w:rPr>
                <w:rFonts w:hAnsi="宋体"/>
              </w:rPr>
            </w:pPr>
          </w:p>
        </w:tc>
        <w:tc>
          <w:tcPr>
            <w:tcW w:w="3433" w:type="dxa"/>
            <w:vAlign w:val="center"/>
          </w:tcPr>
          <w:p w14:paraId="26E8708F">
            <w:pPr>
              <w:spacing w:before="50" w:after="50"/>
              <w:ind w:firstLine="0" w:firstLineChars="0"/>
              <w:jc w:val="left"/>
              <w:rPr>
                <w:rFonts w:hAnsi="宋体"/>
              </w:rPr>
            </w:pPr>
            <w:r>
              <w:rPr>
                <w:rFonts w:hint="eastAsia" w:hAnsi="宋体"/>
              </w:rPr>
              <w:t>税号：</w:t>
            </w:r>
          </w:p>
        </w:tc>
        <w:tc>
          <w:tcPr>
            <w:tcW w:w="3147" w:type="dxa"/>
            <w:vAlign w:val="center"/>
          </w:tcPr>
          <w:p w14:paraId="7DC6DDE8">
            <w:pPr>
              <w:spacing w:before="50" w:after="50"/>
              <w:ind w:firstLine="0" w:firstLineChars="0"/>
              <w:jc w:val="left"/>
              <w:rPr>
                <w:rFonts w:hAnsi="宋体"/>
              </w:rPr>
            </w:pPr>
            <w:r>
              <w:rPr>
                <w:rFonts w:hint="eastAsia" w:hAnsi="宋体"/>
              </w:rPr>
              <w:t>电话：</w:t>
            </w:r>
          </w:p>
        </w:tc>
      </w:tr>
      <w:tr w14:paraId="5EBB84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1978" w:type="dxa"/>
            <w:vMerge w:val="restart"/>
            <w:vAlign w:val="center"/>
          </w:tcPr>
          <w:p w14:paraId="029C326A">
            <w:pPr>
              <w:spacing w:before="50" w:after="50"/>
              <w:ind w:firstLine="0" w:firstLineChars="0"/>
              <w:jc w:val="center"/>
              <w:rPr>
                <w:rFonts w:hAnsi="宋体"/>
              </w:rPr>
            </w:pPr>
            <w:r>
              <w:rPr>
                <w:rFonts w:hint="eastAsia" w:hAnsi="宋体"/>
              </w:rPr>
              <w:t>联系方式</w:t>
            </w:r>
          </w:p>
        </w:tc>
        <w:tc>
          <w:tcPr>
            <w:tcW w:w="3433" w:type="dxa"/>
            <w:vAlign w:val="center"/>
          </w:tcPr>
          <w:p w14:paraId="019A21F0">
            <w:pPr>
              <w:spacing w:before="50" w:after="50"/>
              <w:ind w:firstLine="0" w:firstLineChars="0"/>
              <w:jc w:val="left"/>
              <w:rPr>
                <w:rFonts w:hAnsi="宋体"/>
              </w:rPr>
            </w:pPr>
            <w:r>
              <w:rPr>
                <w:rFonts w:hint="eastAsia" w:hAnsi="宋体"/>
              </w:rPr>
              <w:t>联系人：</w:t>
            </w:r>
          </w:p>
        </w:tc>
        <w:tc>
          <w:tcPr>
            <w:tcW w:w="3147" w:type="dxa"/>
            <w:vAlign w:val="center"/>
          </w:tcPr>
          <w:p w14:paraId="0037706C">
            <w:pPr>
              <w:spacing w:before="50" w:after="50"/>
              <w:ind w:firstLine="0" w:firstLineChars="0"/>
              <w:jc w:val="left"/>
              <w:rPr>
                <w:rFonts w:hAnsi="宋体"/>
              </w:rPr>
            </w:pPr>
            <w:r>
              <w:rPr>
                <w:rFonts w:hint="eastAsia" w:hAnsi="宋体"/>
              </w:rPr>
              <w:t>联系电话：</w:t>
            </w:r>
          </w:p>
        </w:tc>
      </w:tr>
      <w:tr w14:paraId="641AD0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1978" w:type="dxa"/>
            <w:vMerge w:val="continue"/>
            <w:vAlign w:val="center"/>
          </w:tcPr>
          <w:p w14:paraId="1E6CF3B1">
            <w:pPr>
              <w:spacing w:before="50" w:after="50"/>
              <w:ind w:firstLine="480"/>
              <w:jc w:val="center"/>
              <w:rPr>
                <w:rFonts w:hAnsi="宋体"/>
              </w:rPr>
            </w:pPr>
          </w:p>
        </w:tc>
        <w:tc>
          <w:tcPr>
            <w:tcW w:w="3433" w:type="dxa"/>
            <w:vAlign w:val="center"/>
          </w:tcPr>
          <w:p w14:paraId="407A3E3C">
            <w:pPr>
              <w:spacing w:before="50" w:after="50"/>
              <w:ind w:firstLine="0" w:firstLineChars="0"/>
              <w:jc w:val="left"/>
              <w:rPr>
                <w:rFonts w:hAnsi="宋体"/>
              </w:rPr>
            </w:pPr>
            <w:r>
              <w:rPr>
                <w:rFonts w:hint="eastAsia" w:hAnsi="宋体"/>
              </w:rPr>
              <w:t>邮箱：</w:t>
            </w:r>
          </w:p>
        </w:tc>
        <w:tc>
          <w:tcPr>
            <w:tcW w:w="3147" w:type="dxa"/>
            <w:vAlign w:val="center"/>
          </w:tcPr>
          <w:p w14:paraId="53848A3A">
            <w:pPr>
              <w:spacing w:before="50" w:after="50"/>
              <w:ind w:firstLine="0" w:firstLineChars="0"/>
              <w:jc w:val="left"/>
              <w:rPr>
                <w:rFonts w:hAnsi="宋体"/>
              </w:rPr>
            </w:pPr>
          </w:p>
        </w:tc>
      </w:tr>
      <w:tr w14:paraId="18A60A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1" w:hRule="atLeast"/>
        </w:trPr>
        <w:tc>
          <w:tcPr>
            <w:tcW w:w="1978" w:type="dxa"/>
            <w:vAlign w:val="center"/>
          </w:tcPr>
          <w:p w14:paraId="7F2DC5C1">
            <w:pPr>
              <w:spacing w:before="50" w:after="50"/>
              <w:ind w:firstLine="0" w:firstLineChars="0"/>
              <w:jc w:val="center"/>
              <w:rPr>
                <w:rFonts w:hAnsi="宋体"/>
              </w:rPr>
            </w:pPr>
            <w:r>
              <w:rPr>
                <w:rFonts w:hint="eastAsia" w:hAnsi="宋体"/>
              </w:rPr>
              <w:t>需开票类型</w:t>
            </w:r>
          </w:p>
        </w:tc>
        <w:tc>
          <w:tcPr>
            <w:tcW w:w="6580" w:type="dxa"/>
            <w:gridSpan w:val="2"/>
          </w:tcPr>
          <w:p w14:paraId="61DB8A30">
            <w:pPr>
              <w:spacing w:before="50" w:after="50"/>
              <w:ind w:firstLine="0" w:firstLineChars="0"/>
              <w:jc w:val="left"/>
              <w:rPr>
                <w:rFonts w:hAnsi="宋体"/>
              </w:rPr>
            </w:pPr>
            <w:r>
              <w:rPr>
                <w:rFonts w:hint="eastAsia" w:hAnsi="宋体"/>
              </w:rPr>
              <w:t>请在括号里打勾选择：增值税普票（   ）  增值税专票（  ）</w:t>
            </w:r>
          </w:p>
          <w:p w14:paraId="3BA65758">
            <w:pPr>
              <w:spacing w:before="50" w:after="50"/>
              <w:ind w:firstLine="0" w:firstLineChars="0"/>
              <w:rPr>
                <w:rFonts w:hAnsi="宋体"/>
              </w:rPr>
            </w:pPr>
            <w:r>
              <w:rPr>
                <w:rFonts w:hint="eastAsia" w:hAnsi="宋体"/>
              </w:rPr>
              <w:t>备注：若不选择开票类型，默认开具增值税普票。</w:t>
            </w:r>
          </w:p>
        </w:tc>
      </w:tr>
    </w:tbl>
    <w:p w14:paraId="530BC7B2">
      <w:pPr>
        <w:spacing w:before="50" w:after="50"/>
        <w:ind w:firstLine="480"/>
      </w:pPr>
    </w:p>
    <w:p w14:paraId="23604BFB">
      <w:pPr>
        <w:ind w:firstLine="480"/>
        <w:jc w:val="center"/>
        <w:rPr>
          <w:szCs w:val="20"/>
        </w:rPr>
      </w:pPr>
      <w:r>
        <w:rPr>
          <w:rFonts w:hint="eastAsia" w:hAnsi="宋体"/>
        </w:rPr>
        <w:t xml:space="preserve">           </w:t>
      </w:r>
      <w:r>
        <w:rPr>
          <w:rFonts w:hint="eastAsia" w:ascii="宋体" w:hAnsi="宋体" w:cs="宋体"/>
          <w:kern w:val="0"/>
          <w:lang w:val="zh-CN"/>
        </w:rPr>
        <w:t>投标人名称（</w:t>
      </w:r>
      <w:r>
        <w:rPr>
          <w:rFonts w:hint="eastAsia" w:ascii="宋体" w:hAnsi="宋体" w:cs="宋体"/>
        </w:rPr>
        <w:t>电子签名</w:t>
      </w:r>
      <w:r>
        <w:rPr>
          <w:rFonts w:hint="eastAsia" w:ascii="宋体" w:hAnsi="宋体" w:cs="宋体"/>
          <w:kern w:val="0"/>
          <w:lang w:val="zh-CN"/>
        </w:rPr>
        <w:t>）：</w:t>
      </w:r>
      <w:r>
        <w:t xml:space="preserve">                  </w:t>
      </w:r>
    </w:p>
    <w:p w14:paraId="1EE1DAF0">
      <w:pPr>
        <w:spacing w:before="50" w:after="50"/>
        <w:ind w:firstLine="480"/>
        <w:jc w:val="center"/>
        <w:rPr>
          <w:rFonts w:hAnsi="宋体"/>
        </w:rPr>
      </w:pPr>
      <w:r>
        <w:rPr>
          <w:rFonts w:hint="eastAsia" w:hAnsi="宋体"/>
        </w:rPr>
        <w:t xml:space="preserve">              </w:t>
      </w:r>
      <w:r>
        <w:rPr>
          <w:rFonts w:hAnsi="宋体"/>
        </w:rPr>
        <w:t>承诺日期：</w:t>
      </w:r>
      <w:r>
        <w:t>_____</w:t>
      </w:r>
      <w:r>
        <w:rPr>
          <w:rFonts w:hAnsi="宋体"/>
        </w:rPr>
        <w:t>年</w:t>
      </w:r>
      <w:r>
        <w:t>___</w:t>
      </w:r>
      <w:r>
        <w:rPr>
          <w:rFonts w:hAnsi="宋体"/>
        </w:rPr>
        <w:t>月</w:t>
      </w:r>
      <w:r>
        <w:t>___</w:t>
      </w:r>
      <w:r>
        <w:rPr>
          <w:rFonts w:hAnsi="宋体"/>
        </w:rPr>
        <w:t>日</w:t>
      </w:r>
    </w:p>
    <w:p w14:paraId="654C2074">
      <w:pPr>
        <w:spacing w:before="50" w:after="50"/>
        <w:ind w:firstLine="480"/>
        <w:rPr>
          <w:rFonts w:hAnsi="宋体"/>
        </w:rPr>
      </w:pPr>
    </w:p>
    <w:p w14:paraId="04C463C4">
      <w:pPr>
        <w:pStyle w:val="2"/>
        <w:sectPr>
          <w:headerReference r:id="rId21" w:type="first"/>
          <w:footerReference r:id="rId23" w:type="first"/>
          <w:headerReference r:id="rId20" w:type="default"/>
          <w:footerReference r:id="rId22" w:type="default"/>
          <w:pgSz w:w="11905" w:h="16838"/>
          <w:pgMar w:top="1440" w:right="1797" w:bottom="1440" w:left="1797" w:header="851" w:footer="992" w:gutter="0"/>
          <w:cols w:space="0" w:num="1"/>
          <w:titlePg/>
          <w:docGrid w:linePitch="312" w:charSpace="0"/>
        </w:sectPr>
      </w:pPr>
    </w:p>
    <w:p w14:paraId="6A3C71A4">
      <w:pPr>
        <w:pStyle w:val="3"/>
      </w:pPr>
      <w:bookmarkStart w:id="467" w:name="_Toc8380"/>
      <w:bookmarkStart w:id="468" w:name="_Toc28938"/>
      <w:r>
        <w:rPr>
          <w:rFonts w:hint="eastAsia"/>
        </w:rPr>
        <w:t>报价文件部分</w:t>
      </w:r>
      <w:bookmarkEnd w:id="467"/>
      <w:bookmarkEnd w:id="468"/>
    </w:p>
    <w:p w14:paraId="4CFD7826">
      <w:pPr>
        <w:ind w:firstLine="0" w:firstLineChars="0"/>
        <w:jc w:val="center"/>
        <w:rPr>
          <w:b/>
          <w:bCs/>
          <w:sz w:val="36"/>
          <w:szCs w:val="36"/>
        </w:rPr>
      </w:pPr>
      <w:r>
        <w:rPr>
          <w:rFonts w:hint="eastAsia"/>
          <w:b/>
          <w:bCs/>
          <w:sz w:val="36"/>
          <w:szCs w:val="36"/>
        </w:rPr>
        <w:t>目录</w:t>
      </w:r>
    </w:p>
    <w:p w14:paraId="31B3F5C6">
      <w:pPr>
        <w:ind w:firstLine="480"/>
      </w:pPr>
    </w:p>
    <w:p w14:paraId="3F2C6D79">
      <w:pPr>
        <w:ind w:firstLine="0" w:firstLineChars="0"/>
        <w:rPr>
          <w:rFonts w:ascii="宋体" w:hAnsi="宋体" w:cs="宋体"/>
        </w:rPr>
      </w:pPr>
      <w:r>
        <w:rPr>
          <w:rFonts w:hint="eastAsia" w:ascii="宋体" w:hAnsi="宋体" w:cs="宋体"/>
        </w:rPr>
        <w:t>（1）开标一览表（报价表）…………………………………………………（页码）</w:t>
      </w:r>
    </w:p>
    <w:p w14:paraId="5CBECE71">
      <w:pPr>
        <w:ind w:firstLine="0" w:firstLineChars="0"/>
        <w:rPr>
          <w:rFonts w:ascii="宋体" w:hAnsi="宋体" w:cs="宋体"/>
        </w:rPr>
      </w:pPr>
    </w:p>
    <w:p w14:paraId="4E3C8D3C">
      <w:pPr>
        <w:ind w:right="480" w:firstLine="643"/>
        <w:jc w:val="center"/>
        <w:rPr>
          <w:rFonts w:ascii="宋体" w:hAnsi="宋体" w:cs="宋体"/>
          <w:b/>
          <w:kern w:val="0"/>
          <w:sz w:val="32"/>
          <w:szCs w:val="32"/>
        </w:rPr>
      </w:pPr>
    </w:p>
    <w:p w14:paraId="1A0868CF">
      <w:pPr>
        <w:ind w:right="480" w:firstLine="643"/>
        <w:jc w:val="center"/>
        <w:rPr>
          <w:rFonts w:ascii="宋体" w:hAnsi="宋体" w:cs="宋体"/>
          <w:b/>
          <w:kern w:val="0"/>
          <w:sz w:val="32"/>
          <w:szCs w:val="32"/>
        </w:rPr>
      </w:pPr>
    </w:p>
    <w:p w14:paraId="0F01392B">
      <w:pPr>
        <w:ind w:right="480" w:firstLine="643"/>
        <w:jc w:val="center"/>
        <w:rPr>
          <w:rFonts w:ascii="宋体" w:hAnsi="宋体" w:cs="宋体"/>
          <w:b/>
          <w:kern w:val="0"/>
          <w:sz w:val="32"/>
          <w:szCs w:val="32"/>
        </w:rPr>
      </w:pPr>
    </w:p>
    <w:p w14:paraId="08EA7C9A">
      <w:pPr>
        <w:ind w:right="480" w:firstLine="643"/>
        <w:jc w:val="center"/>
        <w:rPr>
          <w:rFonts w:ascii="宋体" w:hAnsi="宋体" w:cs="宋体"/>
          <w:b/>
          <w:kern w:val="0"/>
          <w:sz w:val="32"/>
          <w:szCs w:val="32"/>
        </w:rPr>
      </w:pPr>
    </w:p>
    <w:p w14:paraId="09D7D591">
      <w:pPr>
        <w:ind w:right="480" w:firstLine="643"/>
        <w:jc w:val="center"/>
        <w:rPr>
          <w:rFonts w:ascii="宋体" w:hAnsi="宋体" w:cs="宋体"/>
          <w:b/>
          <w:kern w:val="0"/>
          <w:sz w:val="32"/>
          <w:szCs w:val="32"/>
        </w:rPr>
      </w:pPr>
    </w:p>
    <w:p w14:paraId="3926D9E9">
      <w:pPr>
        <w:ind w:right="480" w:firstLine="643"/>
        <w:jc w:val="center"/>
        <w:rPr>
          <w:rFonts w:ascii="宋体" w:hAnsi="宋体" w:cs="宋体"/>
          <w:b/>
          <w:kern w:val="0"/>
          <w:sz w:val="32"/>
          <w:szCs w:val="32"/>
        </w:rPr>
      </w:pPr>
    </w:p>
    <w:p w14:paraId="47E46598">
      <w:pPr>
        <w:ind w:right="480" w:firstLine="643"/>
        <w:jc w:val="center"/>
        <w:rPr>
          <w:rFonts w:ascii="宋体" w:hAnsi="宋体" w:cs="宋体"/>
          <w:b/>
          <w:kern w:val="0"/>
          <w:sz w:val="32"/>
          <w:szCs w:val="32"/>
        </w:rPr>
      </w:pPr>
    </w:p>
    <w:p w14:paraId="252492BD">
      <w:pPr>
        <w:ind w:right="480" w:firstLine="643"/>
        <w:jc w:val="center"/>
        <w:rPr>
          <w:rFonts w:ascii="宋体" w:hAnsi="宋体" w:cs="宋体"/>
          <w:b/>
          <w:kern w:val="0"/>
          <w:sz w:val="32"/>
          <w:szCs w:val="32"/>
        </w:rPr>
      </w:pPr>
    </w:p>
    <w:p w14:paraId="1B9A1C9B">
      <w:pPr>
        <w:ind w:right="480" w:firstLine="643"/>
        <w:jc w:val="center"/>
        <w:rPr>
          <w:rFonts w:ascii="宋体" w:hAnsi="宋体" w:cs="宋体"/>
          <w:b/>
          <w:kern w:val="0"/>
          <w:sz w:val="32"/>
          <w:szCs w:val="32"/>
        </w:rPr>
      </w:pPr>
    </w:p>
    <w:p w14:paraId="5F5AB0B4">
      <w:pPr>
        <w:ind w:right="480" w:firstLine="643"/>
        <w:jc w:val="center"/>
        <w:rPr>
          <w:rFonts w:ascii="宋体" w:hAnsi="宋体" w:cs="宋体"/>
          <w:b/>
          <w:kern w:val="0"/>
          <w:sz w:val="32"/>
          <w:szCs w:val="32"/>
        </w:rPr>
      </w:pPr>
    </w:p>
    <w:p w14:paraId="507C715C">
      <w:pPr>
        <w:ind w:right="480" w:firstLine="643"/>
        <w:jc w:val="center"/>
        <w:rPr>
          <w:rFonts w:ascii="宋体" w:hAnsi="宋体" w:cs="宋体"/>
          <w:b/>
          <w:kern w:val="0"/>
          <w:sz w:val="32"/>
          <w:szCs w:val="32"/>
        </w:rPr>
      </w:pPr>
    </w:p>
    <w:p w14:paraId="15DC64E8">
      <w:pPr>
        <w:ind w:right="480" w:firstLine="643"/>
        <w:jc w:val="center"/>
        <w:rPr>
          <w:rFonts w:ascii="宋体" w:hAnsi="宋体" w:cs="宋体"/>
          <w:b/>
          <w:kern w:val="0"/>
          <w:sz w:val="32"/>
          <w:szCs w:val="32"/>
        </w:rPr>
      </w:pPr>
    </w:p>
    <w:p w14:paraId="4F53FE16">
      <w:pPr>
        <w:ind w:right="480" w:firstLine="643"/>
        <w:jc w:val="center"/>
        <w:rPr>
          <w:rFonts w:ascii="宋体" w:hAnsi="宋体" w:cs="宋体"/>
          <w:b/>
          <w:kern w:val="0"/>
          <w:sz w:val="32"/>
          <w:szCs w:val="32"/>
        </w:rPr>
      </w:pPr>
    </w:p>
    <w:p w14:paraId="3AD5CA01">
      <w:pPr>
        <w:ind w:right="480" w:firstLine="643"/>
        <w:jc w:val="center"/>
        <w:rPr>
          <w:rFonts w:ascii="宋体" w:hAnsi="宋体" w:cs="宋体"/>
          <w:b/>
          <w:kern w:val="0"/>
          <w:sz w:val="32"/>
          <w:szCs w:val="32"/>
        </w:rPr>
      </w:pPr>
    </w:p>
    <w:p w14:paraId="5333EB02">
      <w:pPr>
        <w:ind w:right="480" w:firstLine="643"/>
        <w:jc w:val="center"/>
        <w:rPr>
          <w:rFonts w:ascii="宋体" w:hAnsi="宋体" w:cs="宋体"/>
          <w:b/>
          <w:kern w:val="0"/>
          <w:sz w:val="32"/>
          <w:szCs w:val="32"/>
        </w:rPr>
      </w:pPr>
    </w:p>
    <w:p w14:paraId="2578231C">
      <w:pPr>
        <w:pStyle w:val="694"/>
        <w:keepNext w:val="0"/>
        <w:pageBreakBefore w:val="0"/>
        <w:tabs>
          <w:tab w:val="clear" w:pos="720"/>
        </w:tabs>
        <w:spacing w:before="120" w:after="120"/>
        <w:ind w:firstLine="643"/>
        <w:outlineLvl w:val="9"/>
        <w:rPr>
          <w:rFonts w:ascii="宋体" w:hAnsi="宋体" w:eastAsia="宋体" w:cs="宋体"/>
          <w:kern w:val="2"/>
          <w:sz w:val="32"/>
          <w:szCs w:val="32"/>
        </w:rPr>
        <w:sectPr>
          <w:pgSz w:w="11905" w:h="16838"/>
          <w:pgMar w:top="1440" w:right="1797" w:bottom="1440" w:left="1797" w:header="851" w:footer="992" w:gutter="0"/>
          <w:cols w:space="0" w:num="1"/>
          <w:titlePg/>
          <w:docGrid w:linePitch="312" w:charSpace="0"/>
        </w:sectPr>
      </w:pPr>
    </w:p>
    <w:p w14:paraId="15C47097">
      <w:pPr>
        <w:pStyle w:val="3"/>
      </w:pPr>
      <w:bookmarkStart w:id="469" w:name="_Toc28115"/>
      <w:bookmarkStart w:id="470" w:name="_Toc16712"/>
      <w:r>
        <w:rPr>
          <w:rFonts w:hint="eastAsia"/>
        </w:rPr>
        <w:t>一、开标一览表（报价表）</w:t>
      </w:r>
      <w:bookmarkEnd w:id="469"/>
      <w:bookmarkEnd w:id="470"/>
    </w:p>
    <w:p w14:paraId="2746476F">
      <w:pPr>
        <w:ind w:firstLine="0" w:firstLineChars="0"/>
        <w:rPr>
          <w:rFonts w:ascii="宋体" w:hAnsi="宋体" w:cs="宋体"/>
          <w:kern w:val="0"/>
        </w:rPr>
      </w:pPr>
      <w:r>
        <w:rPr>
          <w:rFonts w:hint="eastAsia" w:ascii="宋体" w:hAnsi="宋体" w:cs="宋体"/>
        </w:rPr>
        <w:t>（采购人）、（采购代理机构）</w:t>
      </w:r>
      <w:r>
        <w:rPr>
          <w:rFonts w:hint="eastAsia" w:ascii="宋体" w:hAnsi="宋体" w:cs="宋体"/>
          <w:kern w:val="0"/>
          <w:lang w:val="zh-CN"/>
        </w:rPr>
        <w:t>：</w:t>
      </w:r>
    </w:p>
    <w:p w14:paraId="07879591">
      <w:pPr>
        <w:ind w:firstLine="480"/>
        <w:rPr>
          <w:rFonts w:ascii="宋体" w:hAnsi="宋体" w:cs="宋体"/>
          <w:kern w:val="0"/>
          <w:lang w:val="zh-CN"/>
        </w:rPr>
      </w:pPr>
      <w:r>
        <w:rPr>
          <w:rFonts w:hint="eastAsia" w:ascii="宋体" w:hAnsi="宋体" w:cs="宋体"/>
          <w:kern w:val="0"/>
          <w:lang w:val="zh-CN"/>
        </w:rPr>
        <w:t>按你方招标文件要求，我们，本投标文件签字方，谨此向你方发出要约如下：如你方接受本投标，我方承诺按照如下开标一览表（报价表）的价格完成</w:t>
      </w:r>
      <w:r>
        <w:rPr>
          <w:rFonts w:hint="eastAsia" w:ascii="宋体" w:hAnsi="宋体" w:cs="宋体"/>
          <w:u w:val="single"/>
        </w:rPr>
        <w:t>（项目名称）</w:t>
      </w:r>
      <w:r>
        <w:rPr>
          <w:rFonts w:hint="eastAsia" w:ascii="宋体" w:hAnsi="宋体" w:cs="宋体"/>
          <w:kern w:val="0"/>
          <w:lang w:val="zh-CN"/>
        </w:rPr>
        <w:t>【招标编号：</w:t>
      </w:r>
      <w:r>
        <w:rPr>
          <w:rFonts w:hint="eastAsia" w:ascii="宋体" w:hAnsi="宋体" w:cs="宋体"/>
          <w:u w:val="single"/>
        </w:rPr>
        <w:t>（采购编号）</w:t>
      </w:r>
      <w:r>
        <w:rPr>
          <w:rFonts w:hint="eastAsia" w:ascii="宋体" w:hAnsi="宋体" w:cs="宋体"/>
        </w:rPr>
        <w:t>】的实施</w:t>
      </w:r>
      <w:r>
        <w:rPr>
          <w:rFonts w:hint="eastAsia" w:ascii="宋体" w:hAnsi="宋体" w:cs="宋体"/>
          <w:kern w:val="0"/>
          <w:lang w:val="zh-CN"/>
        </w:rPr>
        <w:t>。</w:t>
      </w:r>
    </w:p>
    <w:p w14:paraId="69E930E7">
      <w:pPr>
        <w:ind w:left="480"/>
        <w:jc w:val="center"/>
        <w:rPr>
          <w:rFonts w:ascii="宋体" w:hAnsi="宋体" w:cs="宋体"/>
          <w:b/>
          <w:kern w:val="0"/>
          <w:lang w:val="zh-CN"/>
        </w:rPr>
      </w:pPr>
      <w:r>
        <w:rPr>
          <w:rFonts w:hint="eastAsia" w:ascii="宋体" w:hAnsi="宋体" w:cs="宋体"/>
          <w:b/>
          <w:kern w:val="0"/>
          <w:lang w:val="zh-CN"/>
        </w:rPr>
        <w:t>开标一览表（报价表）(单位均为人民币元)</w:t>
      </w:r>
    </w:p>
    <w:tbl>
      <w:tblPr>
        <w:tblStyle w:val="62"/>
        <w:tblW w:w="8876" w:type="dxa"/>
        <w:tblInd w:w="-866" w:type="dxa"/>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Layout w:type="fixed"/>
        <w:tblCellMar>
          <w:top w:w="0" w:type="dxa"/>
          <w:left w:w="0" w:type="dxa"/>
          <w:bottom w:w="0" w:type="dxa"/>
          <w:right w:w="0" w:type="dxa"/>
        </w:tblCellMar>
      </w:tblPr>
      <w:tblGrid>
        <w:gridCol w:w="630"/>
        <w:gridCol w:w="4422"/>
        <w:gridCol w:w="1874"/>
        <w:gridCol w:w="1950"/>
      </w:tblGrid>
      <w:tr w14:paraId="0306C405">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rPr>
          <w:trHeight w:val="671" w:hRule="atLeast"/>
        </w:trPr>
        <w:tc>
          <w:tcPr>
            <w:tcW w:w="630" w:type="dxa"/>
            <w:vAlign w:val="center"/>
          </w:tcPr>
          <w:p w14:paraId="0185BB46">
            <w:pPr>
              <w:pStyle w:val="485"/>
              <w:ind w:firstLine="0" w:firstLineChars="0"/>
              <w:jc w:val="center"/>
              <w:rPr>
                <w:b/>
                <w:bCs/>
              </w:rPr>
            </w:pPr>
            <w:r>
              <w:rPr>
                <w:rFonts w:hint="eastAsia"/>
                <w:b/>
                <w:bCs/>
              </w:rPr>
              <w:t>序号</w:t>
            </w:r>
          </w:p>
        </w:tc>
        <w:tc>
          <w:tcPr>
            <w:tcW w:w="4422" w:type="dxa"/>
            <w:vAlign w:val="center"/>
          </w:tcPr>
          <w:p w14:paraId="29826220">
            <w:pPr>
              <w:pStyle w:val="485"/>
              <w:ind w:firstLine="0" w:firstLineChars="0"/>
              <w:jc w:val="center"/>
              <w:rPr>
                <w:b/>
                <w:bCs/>
              </w:rPr>
            </w:pPr>
            <w:r>
              <w:rPr>
                <w:rFonts w:hint="eastAsia"/>
                <w:b/>
                <w:bCs/>
              </w:rPr>
              <w:t>费用名称</w:t>
            </w:r>
          </w:p>
        </w:tc>
        <w:tc>
          <w:tcPr>
            <w:tcW w:w="1874" w:type="dxa"/>
            <w:vAlign w:val="center"/>
          </w:tcPr>
          <w:p w14:paraId="378D41BA">
            <w:pPr>
              <w:pStyle w:val="485"/>
              <w:ind w:firstLine="0" w:firstLineChars="0"/>
              <w:jc w:val="center"/>
              <w:rPr>
                <w:b/>
                <w:bCs/>
              </w:rPr>
            </w:pPr>
            <w:r>
              <w:rPr>
                <w:rFonts w:hint="eastAsia"/>
                <w:b/>
                <w:bCs/>
              </w:rPr>
              <w:t>1年合计（元）</w:t>
            </w:r>
          </w:p>
        </w:tc>
        <w:tc>
          <w:tcPr>
            <w:tcW w:w="1950" w:type="dxa"/>
            <w:vAlign w:val="center"/>
          </w:tcPr>
          <w:p w14:paraId="20128A53">
            <w:pPr>
              <w:pStyle w:val="485"/>
              <w:ind w:firstLine="0" w:firstLineChars="0"/>
              <w:jc w:val="center"/>
              <w:rPr>
                <w:b/>
                <w:bCs/>
              </w:rPr>
            </w:pPr>
            <w:r>
              <w:rPr>
                <w:rFonts w:hint="eastAsia"/>
                <w:b/>
                <w:bCs/>
              </w:rPr>
              <w:t>3年合计（元）</w:t>
            </w:r>
          </w:p>
        </w:tc>
      </w:tr>
      <w:tr w14:paraId="3A545442">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rPr>
          <w:trHeight w:val="641" w:hRule="atLeast"/>
        </w:trPr>
        <w:tc>
          <w:tcPr>
            <w:tcW w:w="630" w:type="dxa"/>
            <w:vAlign w:val="center"/>
          </w:tcPr>
          <w:p w14:paraId="30D588A0">
            <w:pPr>
              <w:pStyle w:val="485"/>
              <w:ind w:firstLine="0" w:firstLineChars="0"/>
              <w:jc w:val="center"/>
              <w:rPr>
                <w:b/>
                <w:bCs/>
              </w:rPr>
            </w:pPr>
            <w:r>
              <w:rPr>
                <w:rFonts w:hint="eastAsia"/>
                <w:b/>
                <w:bCs/>
              </w:rPr>
              <w:t>1</w:t>
            </w:r>
          </w:p>
        </w:tc>
        <w:tc>
          <w:tcPr>
            <w:tcW w:w="4422" w:type="dxa"/>
            <w:vAlign w:val="center"/>
          </w:tcPr>
          <w:p w14:paraId="7C84A8A5">
            <w:pPr>
              <w:tabs>
                <w:tab w:val="left" w:pos="0"/>
              </w:tabs>
              <w:ind w:firstLine="0" w:firstLineChars="0"/>
              <w:jc w:val="center"/>
              <w:rPr>
                <w:b/>
                <w:bCs/>
              </w:rPr>
            </w:pPr>
            <w:r>
              <w:rPr>
                <w:rFonts w:hint="eastAsia"/>
                <w:b/>
                <w:bCs/>
              </w:rPr>
              <w:t>湖滨、滨江院区绿植租赁服务费用</w:t>
            </w:r>
          </w:p>
        </w:tc>
        <w:tc>
          <w:tcPr>
            <w:tcW w:w="1874" w:type="dxa"/>
            <w:vAlign w:val="center"/>
          </w:tcPr>
          <w:p w14:paraId="37A47195">
            <w:pPr>
              <w:pStyle w:val="485"/>
              <w:ind w:firstLine="0" w:firstLineChars="0"/>
              <w:jc w:val="center"/>
            </w:pPr>
          </w:p>
        </w:tc>
        <w:tc>
          <w:tcPr>
            <w:tcW w:w="1950" w:type="dxa"/>
            <w:vAlign w:val="center"/>
          </w:tcPr>
          <w:p w14:paraId="177D0320">
            <w:pPr>
              <w:pStyle w:val="485"/>
              <w:ind w:firstLine="0" w:firstLineChars="0"/>
              <w:jc w:val="center"/>
            </w:pPr>
          </w:p>
        </w:tc>
      </w:tr>
      <w:tr w14:paraId="3E9997BF">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rPr>
          <w:trHeight w:val="731" w:hRule="atLeast"/>
        </w:trPr>
        <w:tc>
          <w:tcPr>
            <w:tcW w:w="630" w:type="dxa"/>
            <w:vAlign w:val="center"/>
          </w:tcPr>
          <w:p w14:paraId="0E240879">
            <w:pPr>
              <w:pStyle w:val="485"/>
              <w:ind w:firstLine="0" w:firstLineChars="0"/>
              <w:jc w:val="center"/>
              <w:rPr>
                <w:b/>
                <w:bCs/>
              </w:rPr>
            </w:pPr>
            <w:r>
              <w:rPr>
                <w:rFonts w:hint="eastAsia"/>
                <w:b/>
                <w:bCs/>
              </w:rPr>
              <w:t>2</w:t>
            </w:r>
          </w:p>
        </w:tc>
        <w:tc>
          <w:tcPr>
            <w:tcW w:w="4422" w:type="dxa"/>
            <w:vAlign w:val="center"/>
          </w:tcPr>
          <w:p w14:paraId="45BB69E0">
            <w:pPr>
              <w:tabs>
                <w:tab w:val="left" w:pos="0"/>
              </w:tabs>
              <w:ind w:firstLine="0" w:firstLineChars="0"/>
              <w:jc w:val="center"/>
              <w:rPr>
                <w:b/>
                <w:bCs/>
              </w:rPr>
            </w:pPr>
            <w:r>
              <w:rPr>
                <w:rFonts w:hint="eastAsia"/>
                <w:b/>
                <w:bCs/>
              </w:rPr>
              <w:t>莫干山院区绿植租赁服务费用</w:t>
            </w:r>
          </w:p>
        </w:tc>
        <w:tc>
          <w:tcPr>
            <w:tcW w:w="1874" w:type="dxa"/>
            <w:vAlign w:val="center"/>
          </w:tcPr>
          <w:p w14:paraId="5810FF95">
            <w:pPr>
              <w:pStyle w:val="485"/>
              <w:ind w:firstLine="0" w:firstLineChars="0"/>
              <w:jc w:val="center"/>
            </w:pPr>
          </w:p>
        </w:tc>
        <w:tc>
          <w:tcPr>
            <w:tcW w:w="1950" w:type="dxa"/>
            <w:vAlign w:val="center"/>
          </w:tcPr>
          <w:p w14:paraId="50DC9170">
            <w:pPr>
              <w:pStyle w:val="485"/>
              <w:ind w:firstLine="0" w:firstLineChars="0"/>
              <w:jc w:val="center"/>
            </w:pPr>
          </w:p>
        </w:tc>
      </w:tr>
      <w:tr w14:paraId="77C2B4CE">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rPr>
          <w:trHeight w:val="186" w:hRule="atLeast"/>
        </w:trPr>
        <w:tc>
          <w:tcPr>
            <w:tcW w:w="5052" w:type="dxa"/>
            <w:gridSpan w:val="2"/>
            <w:vAlign w:val="center"/>
          </w:tcPr>
          <w:p w14:paraId="1CBB89E1">
            <w:pPr>
              <w:jc w:val="center"/>
            </w:pPr>
            <w:r>
              <w:rPr>
                <w:rFonts w:hint="eastAsia" w:ascii="宋体" w:hAnsi="宋体" w:cs="宋体"/>
                <w:b/>
              </w:rPr>
              <w:t>报价总价（1年）</w:t>
            </w:r>
          </w:p>
        </w:tc>
        <w:tc>
          <w:tcPr>
            <w:tcW w:w="3824" w:type="dxa"/>
            <w:gridSpan w:val="2"/>
            <w:vAlign w:val="center"/>
          </w:tcPr>
          <w:p w14:paraId="269AD6A3">
            <w:pPr>
              <w:ind w:firstLine="0" w:firstLineChars="0"/>
              <w:jc w:val="left"/>
              <w:rPr>
                <w:rFonts w:ascii="宋体" w:hAnsi="宋体" w:cs="宋体"/>
                <w:b/>
              </w:rPr>
            </w:pPr>
            <w:r>
              <w:rPr>
                <w:rFonts w:hint="eastAsia" w:ascii="宋体" w:hAnsi="宋体" w:cs="宋体"/>
                <w:b/>
              </w:rPr>
              <w:t>小写：</w:t>
            </w:r>
          </w:p>
          <w:p w14:paraId="2815E47A">
            <w:pPr>
              <w:ind w:firstLine="0" w:firstLineChars="0"/>
              <w:jc w:val="left"/>
            </w:pPr>
            <w:r>
              <w:rPr>
                <w:rFonts w:hint="eastAsia" w:ascii="宋体" w:hAnsi="宋体" w:cs="宋体"/>
                <w:b/>
              </w:rPr>
              <w:t>大写：</w:t>
            </w:r>
          </w:p>
        </w:tc>
      </w:tr>
      <w:tr w14:paraId="7A938C4E">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rPr>
          <w:trHeight w:val="1183" w:hRule="atLeast"/>
        </w:trPr>
        <w:tc>
          <w:tcPr>
            <w:tcW w:w="5052" w:type="dxa"/>
            <w:gridSpan w:val="2"/>
            <w:vAlign w:val="center"/>
          </w:tcPr>
          <w:p w14:paraId="0DCD1585">
            <w:pPr>
              <w:jc w:val="center"/>
              <w:rPr>
                <w:b/>
                <w:bCs/>
              </w:rPr>
            </w:pPr>
            <w:r>
              <w:rPr>
                <w:rFonts w:hint="eastAsia"/>
                <w:b/>
                <w:bCs/>
              </w:rPr>
              <w:t>报价总价（3年）</w:t>
            </w:r>
          </w:p>
        </w:tc>
        <w:tc>
          <w:tcPr>
            <w:tcW w:w="3824" w:type="dxa"/>
            <w:gridSpan w:val="2"/>
            <w:vAlign w:val="center"/>
          </w:tcPr>
          <w:p w14:paraId="1F3A6D59">
            <w:pPr>
              <w:ind w:firstLine="0" w:firstLineChars="0"/>
              <w:jc w:val="left"/>
              <w:rPr>
                <w:rFonts w:ascii="宋体" w:hAnsi="宋体" w:cs="宋体"/>
                <w:b/>
              </w:rPr>
            </w:pPr>
            <w:r>
              <w:rPr>
                <w:rFonts w:hint="eastAsia" w:ascii="宋体" w:hAnsi="宋体" w:cs="宋体"/>
                <w:b/>
              </w:rPr>
              <w:t>小写：</w:t>
            </w:r>
          </w:p>
          <w:p w14:paraId="6F7378A3">
            <w:pPr>
              <w:ind w:firstLine="0" w:firstLineChars="0"/>
              <w:jc w:val="left"/>
            </w:pPr>
            <w:r>
              <w:rPr>
                <w:rFonts w:hint="eastAsia" w:ascii="宋体" w:hAnsi="宋体" w:cs="宋体"/>
                <w:b/>
              </w:rPr>
              <w:t>大写：</w:t>
            </w:r>
          </w:p>
        </w:tc>
      </w:tr>
      <w:tr w14:paraId="5093A6AE">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rPr>
          <w:trHeight w:val="886" w:hRule="atLeast"/>
        </w:trPr>
        <w:tc>
          <w:tcPr>
            <w:tcW w:w="5052" w:type="dxa"/>
            <w:gridSpan w:val="2"/>
            <w:vAlign w:val="center"/>
          </w:tcPr>
          <w:p w14:paraId="4AC50F0A">
            <w:pPr>
              <w:jc w:val="center"/>
              <w:rPr>
                <w:b/>
                <w:bCs/>
              </w:rPr>
            </w:pPr>
            <w:r>
              <w:rPr>
                <w:rFonts w:hint="eastAsia"/>
                <w:b/>
                <w:bCs/>
              </w:rPr>
              <w:t>服务期</w:t>
            </w:r>
          </w:p>
        </w:tc>
        <w:tc>
          <w:tcPr>
            <w:tcW w:w="3824" w:type="dxa"/>
            <w:gridSpan w:val="2"/>
            <w:vAlign w:val="center"/>
          </w:tcPr>
          <w:p w14:paraId="48B469E9">
            <w:pPr>
              <w:pStyle w:val="485"/>
              <w:ind w:firstLine="0" w:firstLineChars="0"/>
              <w:jc w:val="center"/>
            </w:pPr>
          </w:p>
        </w:tc>
      </w:tr>
    </w:tbl>
    <w:p w14:paraId="49F830D1">
      <w:pPr>
        <w:ind w:firstLine="0" w:firstLineChars="0"/>
        <w:rPr>
          <w:rFonts w:ascii="宋体" w:hAnsi="宋体" w:cs="宋体"/>
          <w:b/>
          <w:kern w:val="0"/>
          <w:lang w:val="zh-CN"/>
        </w:rPr>
      </w:pPr>
      <w:r>
        <w:rPr>
          <w:rFonts w:hint="eastAsia" w:ascii="宋体" w:hAnsi="宋体" w:cs="宋体"/>
          <w:b/>
          <w:kern w:val="0"/>
          <w:lang w:val="zh-CN"/>
        </w:rPr>
        <w:t>注：</w:t>
      </w:r>
    </w:p>
    <w:p w14:paraId="1F6F93CA">
      <w:pPr>
        <w:ind w:left="-2" w:leftChars="-1" w:firstLine="480"/>
        <w:rPr>
          <w:rFonts w:ascii="宋体" w:hAnsi="宋体" w:cs="宋体"/>
          <w:kern w:val="0"/>
          <w:lang w:val="zh-CN"/>
        </w:rPr>
      </w:pPr>
      <w:r>
        <w:rPr>
          <w:rFonts w:hint="eastAsia" w:ascii="宋体" w:hAnsi="宋体" w:cs="宋体"/>
          <w:kern w:val="0"/>
          <w:lang w:val="zh-CN"/>
        </w:rPr>
        <w:t>1、投标人需按本表格式填写，本次报价总价不作为最终结算总价，仅作为报价评分依据，最终按实际数量结合中标单价进行结算。</w:t>
      </w:r>
    </w:p>
    <w:p w14:paraId="72981B61">
      <w:pPr>
        <w:ind w:firstLine="480"/>
        <w:rPr>
          <w:rFonts w:ascii="宋体" w:hAnsi="宋体" w:cs="宋体"/>
          <w:kern w:val="0"/>
        </w:rPr>
      </w:pPr>
      <w:r>
        <w:rPr>
          <w:rFonts w:hint="eastAsia" w:ascii="宋体" w:hAnsi="宋体" w:cs="宋体"/>
          <w:kern w:val="0"/>
          <w:lang w:val="zh-CN"/>
        </w:rPr>
        <w:t>2、</w:t>
      </w:r>
      <w:r>
        <w:rPr>
          <w:rFonts w:hint="eastAsia" w:ascii="宋体" w:hAnsi="宋体" w:cs="宋体"/>
          <w:color w:val="auto"/>
          <w:kern w:val="0"/>
          <w:sz w:val="24"/>
          <w:highlight w:val="none"/>
          <w:lang w:val="zh-CN"/>
        </w:rPr>
        <w:t>有关本项目实施所涉及的一切费用均计入报价。</w:t>
      </w:r>
      <w:r>
        <w:rPr>
          <w:rFonts w:hint="eastAsia" w:ascii="宋体" w:hAnsi="宋体" w:cs="宋体"/>
          <w:color w:val="auto"/>
          <w:kern w:val="0"/>
          <w:sz w:val="24"/>
          <w:highlight w:val="none"/>
          <w:lang w:val="en-US" w:eastAsia="zh-CN"/>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w:t>
      </w:r>
      <w:r>
        <w:rPr>
          <w:rFonts w:hint="eastAsia" w:ascii="宋体" w:hAnsi="宋体" w:eastAsia="宋体" w:cs="宋体"/>
          <w:color w:val="auto"/>
          <w:kern w:val="0"/>
          <w:sz w:val="24"/>
          <w:highlight w:val="none"/>
          <w:lang w:val="en-US" w:eastAsia="zh-CN"/>
        </w:rPr>
        <w:t>签订条件；</w:t>
      </w:r>
      <w:r>
        <w:rPr>
          <w:rFonts w:hint="eastAsia" w:ascii="宋体" w:hAnsi="宋体" w:eastAsia="宋体" w:cs="宋体"/>
          <w:color w:val="auto"/>
          <w:spacing w:val="0"/>
          <w:kern w:val="0"/>
          <w:sz w:val="24"/>
          <w:szCs w:val="24"/>
          <w:highlight w:val="none"/>
        </w:rPr>
        <w:t>总价</w:t>
      </w:r>
      <w:r>
        <w:rPr>
          <w:rFonts w:hint="eastAsia" w:ascii="宋体" w:hAnsi="宋体" w:eastAsia="宋体" w:cs="宋体"/>
          <w:color w:val="auto"/>
          <w:spacing w:val="0"/>
          <w:kern w:val="0"/>
          <w:sz w:val="24"/>
          <w:szCs w:val="24"/>
          <w:highlight w:val="none"/>
          <w:lang w:eastAsia="zh-CN"/>
        </w:rPr>
        <w:t>不为零</w:t>
      </w:r>
      <w:r>
        <w:rPr>
          <w:rFonts w:hint="eastAsia" w:ascii="宋体" w:hAnsi="宋体" w:eastAsia="宋体" w:cs="宋体"/>
          <w:color w:val="auto"/>
          <w:spacing w:val="0"/>
          <w:kern w:val="0"/>
          <w:sz w:val="24"/>
          <w:szCs w:val="24"/>
          <w:highlight w:val="none"/>
        </w:rPr>
        <w:t>，</w:t>
      </w:r>
      <w:r>
        <w:rPr>
          <w:rFonts w:hint="eastAsia" w:ascii="宋体" w:hAnsi="宋体" w:eastAsia="宋体" w:cs="宋体"/>
          <w:color w:val="auto"/>
          <w:spacing w:val="0"/>
          <w:kern w:val="0"/>
          <w:sz w:val="24"/>
          <w:szCs w:val="24"/>
          <w:highlight w:val="none"/>
          <w:lang w:eastAsia="zh-CN"/>
        </w:rPr>
        <w:t>部分</w:t>
      </w:r>
      <w:r>
        <w:rPr>
          <w:rFonts w:hint="eastAsia" w:ascii="宋体" w:hAnsi="宋体" w:eastAsia="宋体" w:cs="宋体"/>
          <w:color w:val="auto"/>
          <w:spacing w:val="0"/>
          <w:kern w:val="0"/>
          <w:sz w:val="24"/>
          <w:szCs w:val="24"/>
          <w:highlight w:val="none"/>
        </w:rPr>
        <w:t>产品、服务单价为零的，视作已包含在总价中</w:t>
      </w:r>
      <w:r>
        <w:rPr>
          <w:rFonts w:hint="eastAsia" w:ascii="宋体" w:hAnsi="宋体" w:eastAsia="宋体" w:cs="宋体"/>
          <w:color w:val="auto"/>
          <w:spacing w:val="0"/>
          <w:kern w:val="0"/>
          <w:sz w:val="24"/>
          <w:szCs w:val="24"/>
          <w:highlight w:val="none"/>
          <w:lang w:eastAsia="zh-CN"/>
        </w:rPr>
        <w:t>。</w:t>
      </w:r>
    </w:p>
    <w:p w14:paraId="1F20D5CC">
      <w:pPr>
        <w:ind w:firstLine="4080" w:firstLineChars="1700"/>
        <w:rPr>
          <w:rFonts w:ascii="宋体" w:hAnsi="宋体" w:cs="宋体"/>
          <w:kern w:val="0"/>
          <w:lang w:val="zh-CN"/>
        </w:rPr>
      </w:pPr>
      <w:r>
        <w:rPr>
          <w:rFonts w:hint="eastAsia" w:ascii="宋体" w:hAnsi="宋体" w:cs="宋体"/>
          <w:kern w:val="0"/>
          <w:lang w:val="zh-CN"/>
        </w:rPr>
        <w:t>投标人名称（</w:t>
      </w:r>
      <w:r>
        <w:rPr>
          <w:rFonts w:hint="eastAsia" w:ascii="宋体" w:hAnsi="宋体" w:cs="宋体"/>
        </w:rPr>
        <w:t>电子签名</w:t>
      </w:r>
      <w:r>
        <w:rPr>
          <w:rFonts w:hint="eastAsia" w:ascii="宋体" w:hAnsi="宋体" w:cs="宋体"/>
          <w:kern w:val="0"/>
          <w:lang w:val="zh-CN"/>
        </w:rPr>
        <w:t xml:space="preserve">）：                                                                                                                                                                                                               </w:t>
      </w:r>
    </w:p>
    <w:p w14:paraId="51574D5C">
      <w:pPr>
        <w:ind w:firstLine="4080" w:firstLineChars="1700"/>
        <w:rPr>
          <w:rFonts w:ascii="宋体" w:hAnsi="宋体" w:cs="宋体"/>
        </w:rPr>
      </w:pPr>
      <w:r>
        <w:rPr>
          <w:rFonts w:hint="eastAsia" w:ascii="宋体" w:hAnsi="宋体" w:cs="宋体"/>
          <w:kern w:val="0"/>
          <w:lang w:val="zh-CN"/>
        </w:rPr>
        <w:t>日期</w:t>
      </w:r>
      <w:r>
        <w:rPr>
          <w:rFonts w:hint="eastAsia" w:ascii="宋体" w:hAnsi="宋体" w:cs="宋体"/>
          <w:kern w:val="0"/>
        </w:rPr>
        <w:t>：</w:t>
      </w:r>
      <w:r>
        <w:rPr>
          <w:rFonts w:hint="eastAsia" w:ascii="宋体" w:hAnsi="宋体" w:cs="宋体"/>
          <w:kern w:val="0"/>
          <w:lang w:val="zh-CN"/>
        </w:rPr>
        <w:t xml:space="preserve">   年   月   日</w:t>
      </w:r>
    </w:p>
    <w:p w14:paraId="506E09E5">
      <w:pPr>
        <w:pStyle w:val="694"/>
        <w:keepNext w:val="0"/>
        <w:pageBreakBefore w:val="0"/>
        <w:tabs>
          <w:tab w:val="clear" w:pos="720"/>
        </w:tabs>
        <w:spacing w:before="120" w:after="120"/>
        <w:ind w:firstLine="643"/>
        <w:outlineLvl w:val="9"/>
        <w:rPr>
          <w:rFonts w:ascii="宋体" w:hAnsi="宋体" w:eastAsia="宋体" w:cs="宋体"/>
          <w:kern w:val="2"/>
          <w:sz w:val="32"/>
          <w:szCs w:val="32"/>
        </w:rPr>
        <w:sectPr>
          <w:pgSz w:w="11905" w:h="16838"/>
          <w:pgMar w:top="1440" w:right="1797" w:bottom="1440" w:left="1797" w:header="851" w:footer="992" w:gutter="0"/>
          <w:cols w:space="0" w:num="1"/>
          <w:titlePg/>
          <w:docGrid w:linePitch="312" w:charSpace="0"/>
        </w:sectPr>
      </w:pPr>
    </w:p>
    <w:p w14:paraId="060771F8">
      <w:pPr>
        <w:pStyle w:val="4"/>
      </w:pPr>
      <w:r>
        <w:rPr>
          <w:rFonts w:hint="eastAsia"/>
        </w:rPr>
        <w:t>附：报价明细表</w:t>
      </w:r>
    </w:p>
    <w:p w14:paraId="48328E16">
      <w:pPr>
        <w:pStyle w:val="694"/>
        <w:keepNext w:val="0"/>
        <w:pageBreakBefore w:val="0"/>
        <w:tabs>
          <w:tab w:val="clear" w:pos="720"/>
        </w:tabs>
        <w:spacing w:before="120" w:after="120"/>
        <w:outlineLvl w:val="9"/>
        <w:rPr>
          <w:rFonts w:ascii="宋体" w:hAnsi="宋体" w:eastAsia="宋体" w:cs="宋体"/>
          <w:kern w:val="2"/>
          <w:sz w:val="24"/>
          <w:szCs w:val="24"/>
        </w:rPr>
      </w:pPr>
      <w:r>
        <w:rPr>
          <w:rFonts w:hint="eastAsia" w:ascii="宋体" w:hAnsi="宋体" w:eastAsia="宋体" w:cs="宋体"/>
          <w:kern w:val="2"/>
          <w:sz w:val="24"/>
          <w:szCs w:val="24"/>
        </w:rPr>
        <w:t>报价明细表一（湖滨、滨江院区）</w:t>
      </w:r>
    </w:p>
    <w:tbl>
      <w:tblPr>
        <w:tblStyle w:val="62"/>
        <w:tblW w:w="8765" w:type="dxa"/>
        <w:jc w:val="center"/>
        <w:tblLayout w:type="autofit"/>
        <w:tblCellMar>
          <w:top w:w="0" w:type="dxa"/>
          <w:left w:w="108" w:type="dxa"/>
          <w:bottom w:w="0" w:type="dxa"/>
          <w:right w:w="108" w:type="dxa"/>
        </w:tblCellMar>
      </w:tblPr>
      <w:tblGrid>
        <w:gridCol w:w="797"/>
        <w:gridCol w:w="1776"/>
        <w:gridCol w:w="1190"/>
        <w:gridCol w:w="1284"/>
        <w:gridCol w:w="1338"/>
        <w:gridCol w:w="1190"/>
        <w:gridCol w:w="1190"/>
      </w:tblGrid>
      <w:tr w14:paraId="4051BB56">
        <w:tblPrEx>
          <w:tblCellMar>
            <w:top w:w="0" w:type="dxa"/>
            <w:left w:w="108" w:type="dxa"/>
            <w:bottom w:w="0" w:type="dxa"/>
            <w:right w:w="108" w:type="dxa"/>
          </w:tblCellMar>
        </w:tblPrEx>
        <w:trPr>
          <w:trHeight w:val="283" w:hRule="atLeast"/>
          <w:jc w:val="center"/>
        </w:trPr>
        <w:tc>
          <w:tcPr>
            <w:tcW w:w="79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5B36F25">
            <w:pPr>
              <w:ind w:firstLine="0" w:firstLineChars="0"/>
              <w:jc w:val="center"/>
              <w:rPr>
                <w:b/>
                <w:bCs/>
              </w:rPr>
            </w:pPr>
            <w:r>
              <w:rPr>
                <w:rFonts w:hint="eastAsia"/>
                <w:b/>
                <w:bCs/>
              </w:rPr>
              <w:t>序号</w:t>
            </w:r>
          </w:p>
        </w:tc>
        <w:tc>
          <w:tcPr>
            <w:tcW w:w="177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80C6FDF">
            <w:pPr>
              <w:ind w:firstLine="0" w:firstLineChars="0"/>
              <w:jc w:val="center"/>
              <w:rPr>
                <w:b/>
                <w:bCs/>
              </w:rPr>
            </w:pPr>
            <w:r>
              <w:rPr>
                <w:rFonts w:hint="eastAsia"/>
                <w:b/>
                <w:bCs/>
              </w:rPr>
              <w:t>品种</w:t>
            </w:r>
          </w:p>
        </w:tc>
        <w:tc>
          <w:tcPr>
            <w:tcW w:w="119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83471A7">
            <w:pPr>
              <w:ind w:firstLine="0" w:firstLineChars="0"/>
              <w:jc w:val="center"/>
              <w:rPr>
                <w:b/>
                <w:bCs/>
              </w:rPr>
            </w:pPr>
            <w:r>
              <w:rPr>
                <w:rFonts w:hint="eastAsia"/>
                <w:b/>
                <w:bCs/>
              </w:rPr>
              <w:t>暂定数量（盆/年）</w:t>
            </w:r>
          </w:p>
        </w:tc>
        <w:tc>
          <w:tcPr>
            <w:tcW w:w="128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7FECBA9">
            <w:pPr>
              <w:ind w:firstLine="0" w:firstLineChars="0"/>
              <w:jc w:val="center"/>
              <w:rPr>
                <w:b/>
                <w:bCs/>
              </w:rPr>
            </w:pPr>
            <w:r>
              <w:rPr>
                <w:rFonts w:hint="eastAsia"/>
                <w:b/>
                <w:bCs/>
              </w:rPr>
              <w:t>单价1（元/盆/日）</w:t>
            </w:r>
          </w:p>
        </w:tc>
        <w:tc>
          <w:tcPr>
            <w:tcW w:w="133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11938A5">
            <w:pPr>
              <w:ind w:firstLine="0" w:firstLineChars="0"/>
              <w:jc w:val="center"/>
              <w:rPr>
                <w:b/>
                <w:bCs/>
              </w:rPr>
            </w:pPr>
            <w:r>
              <w:rPr>
                <w:rFonts w:hint="eastAsia"/>
                <w:b/>
                <w:bCs/>
              </w:rPr>
              <w:t>单价2（元/盆/年）</w:t>
            </w:r>
          </w:p>
        </w:tc>
        <w:tc>
          <w:tcPr>
            <w:tcW w:w="119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5E9AAFA">
            <w:pPr>
              <w:ind w:firstLine="0" w:firstLineChars="0"/>
              <w:jc w:val="center"/>
              <w:rPr>
                <w:b/>
                <w:bCs/>
              </w:rPr>
            </w:pPr>
            <w:r>
              <w:rPr>
                <w:rFonts w:hint="eastAsia"/>
                <w:b/>
                <w:bCs/>
              </w:rPr>
              <w:t>总价（元/年）</w:t>
            </w:r>
          </w:p>
        </w:tc>
        <w:tc>
          <w:tcPr>
            <w:tcW w:w="119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2BD1A58">
            <w:pPr>
              <w:ind w:firstLine="0" w:firstLineChars="0"/>
              <w:jc w:val="center"/>
              <w:rPr>
                <w:b/>
                <w:bCs/>
              </w:rPr>
            </w:pPr>
            <w:r>
              <w:rPr>
                <w:rFonts w:hint="eastAsia"/>
                <w:b/>
                <w:bCs/>
              </w:rPr>
              <w:t>3年总价（元）</w:t>
            </w:r>
          </w:p>
        </w:tc>
      </w:tr>
      <w:tr w14:paraId="717438D8">
        <w:tblPrEx>
          <w:tblCellMar>
            <w:top w:w="0" w:type="dxa"/>
            <w:left w:w="108" w:type="dxa"/>
            <w:bottom w:w="0" w:type="dxa"/>
            <w:right w:w="108" w:type="dxa"/>
          </w:tblCellMar>
        </w:tblPrEx>
        <w:trPr>
          <w:trHeight w:val="283" w:hRule="atLeast"/>
          <w:jc w:val="center"/>
        </w:trPr>
        <w:tc>
          <w:tcPr>
            <w:tcW w:w="79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E3A369E">
            <w:pPr>
              <w:ind w:firstLine="0" w:firstLineChars="0"/>
              <w:jc w:val="center"/>
            </w:pPr>
            <w:r>
              <w:rPr>
                <w:rFonts w:hint="eastAsia"/>
              </w:rPr>
              <w:t>1</w:t>
            </w:r>
          </w:p>
        </w:tc>
        <w:tc>
          <w:tcPr>
            <w:tcW w:w="177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4F037F7">
            <w:pPr>
              <w:ind w:firstLine="0" w:firstLineChars="0"/>
              <w:jc w:val="center"/>
            </w:pPr>
            <w:r>
              <w:rPr>
                <w:rFonts w:hint="eastAsia"/>
              </w:rPr>
              <w:t>巴西美人</w:t>
            </w:r>
          </w:p>
        </w:tc>
        <w:tc>
          <w:tcPr>
            <w:tcW w:w="119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0C98176">
            <w:pPr>
              <w:ind w:firstLine="0" w:firstLineChars="0"/>
              <w:jc w:val="center"/>
            </w:pPr>
            <w:r>
              <w:rPr>
                <w:rFonts w:hint="eastAsia"/>
              </w:rPr>
              <w:t>10</w:t>
            </w:r>
          </w:p>
        </w:tc>
        <w:tc>
          <w:tcPr>
            <w:tcW w:w="128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34C0024">
            <w:pPr>
              <w:ind w:firstLine="0" w:firstLineChars="0"/>
              <w:jc w:val="center"/>
            </w:pPr>
          </w:p>
        </w:tc>
        <w:tc>
          <w:tcPr>
            <w:tcW w:w="133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E2DFD76">
            <w:pPr>
              <w:ind w:firstLine="0" w:firstLineChars="0"/>
              <w:jc w:val="center"/>
            </w:pPr>
          </w:p>
        </w:tc>
        <w:tc>
          <w:tcPr>
            <w:tcW w:w="119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A1A6AEC">
            <w:pPr>
              <w:ind w:firstLine="0" w:firstLineChars="0"/>
              <w:jc w:val="center"/>
            </w:pPr>
          </w:p>
        </w:tc>
        <w:tc>
          <w:tcPr>
            <w:tcW w:w="119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BC6A04E">
            <w:pPr>
              <w:ind w:firstLine="0" w:firstLineChars="0"/>
              <w:jc w:val="center"/>
            </w:pPr>
          </w:p>
        </w:tc>
      </w:tr>
      <w:tr w14:paraId="120CD7B4">
        <w:tblPrEx>
          <w:tblCellMar>
            <w:top w:w="0" w:type="dxa"/>
            <w:left w:w="108" w:type="dxa"/>
            <w:bottom w:w="0" w:type="dxa"/>
            <w:right w:w="108" w:type="dxa"/>
          </w:tblCellMar>
        </w:tblPrEx>
        <w:trPr>
          <w:trHeight w:val="283" w:hRule="atLeast"/>
          <w:jc w:val="center"/>
        </w:trPr>
        <w:tc>
          <w:tcPr>
            <w:tcW w:w="79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EAC16DB">
            <w:pPr>
              <w:ind w:firstLine="0" w:firstLineChars="0"/>
              <w:jc w:val="center"/>
            </w:pPr>
            <w:r>
              <w:rPr>
                <w:rFonts w:hint="eastAsia"/>
              </w:rPr>
              <w:t>2</w:t>
            </w:r>
          </w:p>
        </w:tc>
        <w:tc>
          <w:tcPr>
            <w:tcW w:w="177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90DC25D">
            <w:pPr>
              <w:ind w:firstLine="0" w:firstLineChars="0"/>
              <w:jc w:val="center"/>
            </w:pPr>
            <w:r>
              <w:rPr>
                <w:rFonts w:hint="eastAsia"/>
              </w:rPr>
              <w:t>巴西木</w:t>
            </w:r>
          </w:p>
        </w:tc>
        <w:tc>
          <w:tcPr>
            <w:tcW w:w="119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B51757D">
            <w:pPr>
              <w:ind w:firstLine="0" w:firstLineChars="0"/>
              <w:jc w:val="center"/>
            </w:pPr>
            <w:r>
              <w:rPr>
                <w:rFonts w:hint="eastAsia"/>
              </w:rPr>
              <w:t>25</w:t>
            </w:r>
          </w:p>
        </w:tc>
        <w:tc>
          <w:tcPr>
            <w:tcW w:w="128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E8A01C1">
            <w:pPr>
              <w:ind w:firstLine="0" w:firstLineChars="0"/>
              <w:jc w:val="center"/>
            </w:pPr>
          </w:p>
        </w:tc>
        <w:tc>
          <w:tcPr>
            <w:tcW w:w="133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EE69FF8">
            <w:pPr>
              <w:ind w:firstLine="0" w:firstLineChars="0"/>
              <w:jc w:val="center"/>
            </w:pPr>
          </w:p>
        </w:tc>
        <w:tc>
          <w:tcPr>
            <w:tcW w:w="119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37EA651">
            <w:pPr>
              <w:ind w:firstLine="0" w:firstLineChars="0"/>
              <w:jc w:val="center"/>
            </w:pPr>
          </w:p>
        </w:tc>
        <w:tc>
          <w:tcPr>
            <w:tcW w:w="119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E647D61">
            <w:pPr>
              <w:ind w:firstLine="0" w:firstLineChars="0"/>
              <w:jc w:val="center"/>
            </w:pPr>
          </w:p>
        </w:tc>
      </w:tr>
      <w:tr w14:paraId="5B6BC602">
        <w:tblPrEx>
          <w:tblCellMar>
            <w:top w:w="0" w:type="dxa"/>
            <w:left w:w="108" w:type="dxa"/>
            <w:bottom w:w="0" w:type="dxa"/>
            <w:right w:w="108" w:type="dxa"/>
          </w:tblCellMar>
        </w:tblPrEx>
        <w:trPr>
          <w:trHeight w:val="283" w:hRule="atLeast"/>
          <w:jc w:val="center"/>
        </w:trPr>
        <w:tc>
          <w:tcPr>
            <w:tcW w:w="79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0B1ECEC">
            <w:pPr>
              <w:ind w:firstLine="0" w:firstLineChars="0"/>
              <w:jc w:val="center"/>
            </w:pPr>
            <w:r>
              <w:rPr>
                <w:rFonts w:hint="eastAsia"/>
              </w:rPr>
              <w:t>3</w:t>
            </w:r>
          </w:p>
        </w:tc>
        <w:tc>
          <w:tcPr>
            <w:tcW w:w="177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59565C7">
            <w:pPr>
              <w:ind w:firstLine="0" w:firstLineChars="0"/>
              <w:jc w:val="center"/>
            </w:pPr>
            <w:r>
              <w:rPr>
                <w:rFonts w:hint="eastAsia"/>
              </w:rPr>
              <w:t>白掌</w:t>
            </w:r>
          </w:p>
        </w:tc>
        <w:tc>
          <w:tcPr>
            <w:tcW w:w="119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AE3C1F7">
            <w:pPr>
              <w:ind w:firstLine="0" w:firstLineChars="0"/>
              <w:jc w:val="center"/>
            </w:pPr>
            <w:r>
              <w:rPr>
                <w:rFonts w:hint="eastAsia"/>
              </w:rPr>
              <w:t>4</w:t>
            </w:r>
          </w:p>
        </w:tc>
        <w:tc>
          <w:tcPr>
            <w:tcW w:w="128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4AD17A7">
            <w:pPr>
              <w:ind w:firstLine="0" w:firstLineChars="0"/>
              <w:jc w:val="center"/>
            </w:pPr>
          </w:p>
        </w:tc>
        <w:tc>
          <w:tcPr>
            <w:tcW w:w="133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87D657B">
            <w:pPr>
              <w:ind w:firstLine="0" w:firstLineChars="0"/>
              <w:jc w:val="center"/>
            </w:pPr>
          </w:p>
        </w:tc>
        <w:tc>
          <w:tcPr>
            <w:tcW w:w="119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F93EF66">
            <w:pPr>
              <w:ind w:firstLine="0" w:firstLineChars="0"/>
              <w:jc w:val="center"/>
            </w:pPr>
          </w:p>
        </w:tc>
        <w:tc>
          <w:tcPr>
            <w:tcW w:w="119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3208140">
            <w:pPr>
              <w:ind w:firstLine="0" w:firstLineChars="0"/>
              <w:jc w:val="center"/>
            </w:pPr>
          </w:p>
        </w:tc>
      </w:tr>
      <w:tr w14:paraId="2FBD7493">
        <w:tblPrEx>
          <w:tblCellMar>
            <w:top w:w="0" w:type="dxa"/>
            <w:left w:w="108" w:type="dxa"/>
            <w:bottom w:w="0" w:type="dxa"/>
            <w:right w:w="108" w:type="dxa"/>
          </w:tblCellMar>
        </w:tblPrEx>
        <w:trPr>
          <w:trHeight w:val="283" w:hRule="atLeast"/>
          <w:jc w:val="center"/>
        </w:trPr>
        <w:tc>
          <w:tcPr>
            <w:tcW w:w="79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8EA1E1F">
            <w:pPr>
              <w:ind w:firstLine="0" w:firstLineChars="0"/>
              <w:jc w:val="center"/>
            </w:pPr>
            <w:r>
              <w:rPr>
                <w:rFonts w:hint="eastAsia"/>
              </w:rPr>
              <w:t>4</w:t>
            </w:r>
          </w:p>
        </w:tc>
        <w:tc>
          <w:tcPr>
            <w:tcW w:w="177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25CD615">
            <w:pPr>
              <w:ind w:firstLine="0" w:firstLineChars="0"/>
              <w:jc w:val="center"/>
            </w:pPr>
            <w:r>
              <w:rPr>
                <w:rFonts w:hint="eastAsia"/>
              </w:rPr>
              <w:t>常春藤</w:t>
            </w:r>
          </w:p>
        </w:tc>
        <w:tc>
          <w:tcPr>
            <w:tcW w:w="119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16BA75C">
            <w:pPr>
              <w:ind w:firstLine="0" w:firstLineChars="0"/>
              <w:jc w:val="center"/>
            </w:pPr>
            <w:r>
              <w:rPr>
                <w:rFonts w:hint="eastAsia"/>
              </w:rPr>
              <w:t>10</w:t>
            </w:r>
          </w:p>
        </w:tc>
        <w:tc>
          <w:tcPr>
            <w:tcW w:w="128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1D5F053">
            <w:pPr>
              <w:ind w:firstLine="0" w:firstLineChars="0"/>
              <w:jc w:val="center"/>
            </w:pPr>
          </w:p>
        </w:tc>
        <w:tc>
          <w:tcPr>
            <w:tcW w:w="133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9788E29">
            <w:pPr>
              <w:ind w:firstLine="0" w:firstLineChars="0"/>
              <w:jc w:val="center"/>
            </w:pPr>
          </w:p>
        </w:tc>
        <w:tc>
          <w:tcPr>
            <w:tcW w:w="119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E5B76BC">
            <w:pPr>
              <w:ind w:firstLine="0" w:firstLineChars="0"/>
              <w:jc w:val="center"/>
            </w:pPr>
          </w:p>
        </w:tc>
        <w:tc>
          <w:tcPr>
            <w:tcW w:w="119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0F41E8B">
            <w:pPr>
              <w:ind w:firstLine="0" w:firstLineChars="0"/>
              <w:jc w:val="center"/>
            </w:pPr>
          </w:p>
        </w:tc>
      </w:tr>
      <w:tr w14:paraId="0EDCDB68">
        <w:tblPrEx>
          <w:tblCellMar>
            <w:top w:w="0" w:type="dxa"/>
            <w:left w:w="108" w:type="dxa"/>
            <w:bottom w:w="0" w:type="dxa"/>
            <w:right w:w="108" w:type="dxa"/>
          </w:tblCellMar>
        </w:tblPrEx>
        <w:trPr>
          <w:trHeight w:val="283" w:hRule="atLeast"/>
          <w:jc w:val="center"/>
        </w:trPr>
        <w:tc>
          <w:tcPr>
            <w:tcW w:w="79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19D0C15">
            <w:pPr>
              <w:ind w:firstLine="0" w:firstLineChars="0"/>
              <w:jc w:val="center"/>
            </w:pPr>
            <w:r>
              <w:rPr>
                <w:rFonts w:hint="eastAsia"/>
              </w:rPr>
              <w:t>5</w:t>
            </w:r>
          </w:p>
        </w:tc>
        <w:tc>
          <w:tcPr>
            <w:tcW w:w="177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3FF8E8A">
            <w:pPr>
              <w:ind w:firstLine="0" w:firstLineChars="0"/>
              <w:jc w:val="center"/>
            </w:pPr>
            <w:r>
              <w:rPr>
                <w:rFonts w:hint="eastAsia"/>
              </w:rPr>
              <w:t>大绿萝</w:t>
            </w:r>
          </w:p>
        </w:tc>
        <w:tc>
          <w:tcPr>
            <w:tcW w:w="119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19499A9">
            <w:pPr>
              <w:ind w:firstLine="0" w:firstLineChars="0"/>
              <w:jc w:val="center"/>
            </w:pPr>
            <w:r>
              <w:rPr>
                <w:rFonts w:hint="eastAsia"/>
              </w:rPr>
              <w:t>45</w:t>
            </w:r>
          </w:p>
        </w:tc>
        <w:tc>
          <w:tcPr>
            <w:tcW w:w="128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E0BC8DB">
            <w:pPr>
              <w:ind w:firstLine="0" w:firstLineChars="0"/>
              <w:jc w:val="center"/>
            </w:pPr>
          </w:p>
        </w:tc>
        <w:tc>
          <w:tcPr>
            <w:tcW w:w="133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343054A">
            <w:pPr>
              <w:ind w:firstLine="0" w:firstLineChars="0"/>
              <w:jc w:val="center"/>
            </w:pPr>
          </w:p>
        </w:tc>
        <w:tc>
          <w:tcPr>
            <w:tcW w:w="119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824E46E">
            <w:pPr>
              <w:ind w:firstLine="0" w:firstLineChars="0"/>
              <w:jc w:val="center"/>
            </w:pPr>
          </w:p>
        </w:tc>
        <w:tc>
          <w:tcPr>
            <w:tcW w:w="119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89F3564">
            <w:pPr>
              <w:ind w:firstLine="0" w:firstLineChars="0"/>
              <w:jc w:val="center"/>
            </w:pPr>
          </w:p>
        </w:tc>
      </w:tr>
      <w:tr w14:paraId="1D16ADD5">
        <w:tblPrEx>
          <w:tblCellMar>
            <w:top w:w="0" w:type="dxa"/>
            <w:left w:w="108" w:type="dxa"/>
            <w:bottom w:w="0" w:type="dxa"/>
            <w:right w:w="108" w:type="dxa"/>
          </w:tblCellMar>
        </w:tblPrEx>
        <w:trPr>
          <w:trHeight w:val="283" w:hRule="atLeast"/>
          <w:jc w:val="center"/>
        </w:trPr>
        <w:tc>
          <w:tcPr>
            <w:tcW w:w="79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1CB5ACC">
            <w:pPr>
              <w:ind w:firstLine="0" w:firstLineChars="0"/>
              <w:jc w:val="center"/>
            </w:pPr>
            <w:r>
              <w:rPr>
                <w:rFonts w:hint="eastAsia"/>
              </w:rPr>
              <w:t>6</w:t>
            </w:r>
          </w:p>
        </w:tc>
        <w:tc>
          <w:tcPr>
            <w:tcW w:w="177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35771F5">
            <w:pPr>
              <w:ind w:firstLine="0" w:firstLineChars="0"/>
              <w:jc w:val="center"/>
            </w:pPr>
            <w:r>
              <w:rPr>
                <w:rFonts w:hint="eastAsia"/>
              </w:rPr>
              <w:t>大幸福树</w:t>
            </w:r>
          </w:p>
        </w:tc>
        <w:tc>
          <w:tcPr>
            <w:tcW w:w="119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61CA819">
            <w:pPr>
              <w:ind w:firstLine="0" w:firstLineChars="0"/>
              <w:jc w:val="center"/>
            </w:pPr>
            <w:r>
              <w:rPr>
                <w:rFonts w:hint="eastAsia"/>
              </w:rPr>
              <w:t>4</w:t>
            </w:r>
          </w:p>
        </w:tc>
        <w:tc>
          <w:tcPr>
            <w:tcW w:w="128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A3658D7">
            <w:pPr>
              <w:ind w:firstLine="0" w:firstLineChars="0"/>
              <w:jc w:val="center"/>
            </w:pPr>
          </w:p>
        </w:tc>
        <w:tc>
          <w:tcPr>
            <w:tcW w:w="133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81248A5">
            <w:pPr>
              <w:ind w:firstLine="0" w:firstLineChars="0"/>
              <w:jc w:val="center"/>
            </w:pPr>
          </w:p>
        </w:tc>
        <w:tc>
          <w:tcPr>
            <w:tcW w:w="119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68AF446">
            <w:pPr>
              <w:ind w:firstLine="0" w:firstLineChars="0"/>
              <w:jc w:val="center"/>
            </w:pPr>
          </w:p>
        </w:tc>
        <w:tc>
          <w:tcPr>
            <w:tcW w:w="119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E209785">
            <w:pPr>
              <w:ind w:firstLine="0" w:firstLineChars="0"/>
              <w:jc w:val="center"/>
            </w:pPr>
          </w:p>
        </w:tc>
      </w:tr>
      <w:tr w14:paraId="3EFF1F6C">
        <w:tblPrEx>
          <w:tblCellMar>
            <w:top w:w="0" w:type="dxa"/>
            <w:left w:w="108" w:type="dxa"/>
            <w:bottom w:w="0" w:type="dxa"/>
            <w:right w:w="108" w:type="dxa"/>
          </w:tblCellMar>
        </w:tblPrEx>
        <w:trPr>
          <w:trHeight w:val="283" w:hRule="atLeast"/>
          <w:jc w:val="center"/>
        </w:trPr>
        <w:tc>
          <w:tcPr>
            <w:tcW w:w="79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AB55D5D">
            <w:pPr>
              <w:ind w:firstLine="0" w:firstLineChars="0"/>
              <w:jc w:val="center"/>
            </w:pPr>
            <w:r>
              <w:rPr>
                <w:rFonts w:hint="eastAsia"/>
              </w:rPr>
              <w:t>7</w:t>
            </w:r>
          </w:p>
        </w:tc>
        <w:tc>
          <w:tcPr>
            <w:tcW w:w="177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8D788A0">
            <w:pPr>
              <w:ind w:firstLine="0" w:firstLineChars="0"/>
              <w:jc w:val="center"/>
            </w:pPr>
            <w:r>
              <w:rPr>
                <w:rFonts w:hint="eastAsia"/>
              </w:rPr>
              <w:t>多肉植物</w:t>
            </w:r>
          </w:p>
        </w:tc>
        <w:tc>
          <w:tcPr>
            <w:tcW w:w="119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A596A95">
            <w:pPr>
              <w:ind w:firstLine="0" w:firstLineChars="0"/>
              <w:jc w:val="center"/>
            </w:pPr>
            <w:r>
              <w:rPr>
                <w:rFonts w:hint="eastAsia"/>
              </w:rPr>
              <w:t>6</w:t>
            </w:r>
          </w:p>
        </w:tc>
        <w:tc>
          <w:tcPr>
            <w:tcW w:w="128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AA7A7B8">
            <w:pPr>
              <w:ind w:firstLine="0" w:firstLineChars="0"/>
              <w:jc w:val="center"/>
            </w:pPr>
          </w:p>
        </w:tc>
        <w:tc>
          <w:tcPr>
            <w:tcW w:w="133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3C5FBE5">
            <w:pPr>
              <w:ind w:firstLine="0" w:firstLineChars="0"/>
              <w:jc w:val="center"/>
            </w:pPr>
          </w:p>
        </w:tc>
        <w:tc>
          <w:tcPr>
            <w:tcW w:w="119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38A0C86">
            <w:pPr>
              <w:ind w:firstLine="0" w:firstLineChars="0"/>
              <w:jc w:val="center"/>
            </w:pPr>
          </w:p>
        </w:tc>
        <w:tc>
          <w:tcPr>
            <w:tcW w:w="119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81523C9">
            <w:pPr>
              <w:ind w:firstLine="0" w:firstLineChars="0"/>
              <w:jc w:val="center"/>
            </w:pPr>
          </w:p>
        </w:tc>
      </w:tr>
      <w:tr w14:paraId="6F07F700">
        <w:tblPrEx>
          <w:tblCellMar>
            <w:top w:w="0" w:type="dxa"/>
            <w:left w:w="108" w:type="dxa"/>
            <w:bottom w:w="0" w:type="dxa"/>
            <w:right w:w="108" w:type="dxa"/>
          </w:tblCellMar>
        </w:tblPrEx>
        <w:trPr>
          <w:trHeight w:val="283" w:hRule="atLeast"/>
          <w:jc w:val="center"/>
        </w:trPr>
        <w:tc>
          <w:tcPr>
            <w:tcW w:w="79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E311D17">
            <w:pPr>
              <w:ind w:firstLine="0" w:firstLineChars="0"/>
              <w:jc w:val="center"/>
            </w:pPr>
            <w:r>
              <w:rPr>
                <w:rFonts w:hint="eastAsia"/>
              </w:rPr>
              <w:t>8</w:t>
            </w:r>
          </w:p>
        </w:tc>
        <w:tc>
          <w:tcPr>
            <w:tcW w:w="177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8CF2D0C">
            <w:pPr>
              <w:ind w:firstLine="0" w:firstLineChars="0"/>
              <w:jc w:val="center"/>
            </w:pPr>
            <w:r>
              <w:rPr>
                <w:rFonts w:hint="eastAsia"/>
              </w:rPr>
              <w:t>发财树</w:t>
            </w:r>
          </w:p>
        </w:tc>
        <w:tc>
          <w:tcPr>
            <w:tcW w:w="119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17DE7E3">
            <w:pPr>
              <w:ind w:firstLine="0" w:firstLineChars="0"/>
              <w:jc w:val="center"/>
            </w:pPr>
            <w:r>
              <w:rPr>
                <w:rFonts w:hint="eastAsia"/>
              </w:rPr>
              <w:t>13</w:t>
            </w:r>
          </w:p>
        </w:tc>
        <w:tc>
          <w:tcPr>
            <w:tcW w:w="128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BFCD8EE">
            <w:pPr>
              <w:ind w:firstLine="0" w:firstLineChars="0"/>
              <w:jc w:val="center"/>
            </w:pPr>
          </w:p>
        </w:tc>
        <w:tc>
          <w:tcPr>
            <w:tcW w:w="133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8353F53">
            <w:pPr>
              <w:ind w:firstLine="0" w:firstLineChars="0"/>
              <w:jc w:val="center"/>
            </w:pPr>
          </w:p>
        </w:tc>
        <w:tc>
          <w:tcPr>
            <w:tcW w:w="119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F569CB8">
            <w:pPr>
              <w:ind w:firstLine="0" w:firstLineChars="0"/>
              <w:jc w:val="center"/>
            </w:pPr>
          </w:p>
        </w:tc>
        <w:tc>
          <w:tcPr>
            <w:tcW w:w="119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EC610D6">
            <w:pPr>
              <w:ind w:firstLine="0" w:firstLineChars="0"/>
              <w:jc w:val="center"/>
            </w:pPr>
          </w:p>
        </w:tc>
      </w:tr>
      <w:tr w14:paraId="1528E811">
        <w:tblPrEx>
          <w:tblCellMar>
            <w:top w:w="0" w:type="dxa"/>
            <w:left w:w="108" w:type="dxa"/>
            <w:bottom w:w="0" w:type="dxa"/>
            <w:right w:w="108" w:type="dxa"/>
          </w:tblCellMar>
        </w:tblPrEx>
        <w:trPr>
          <w:trHeight w:val="283" w:hRule="atLeast"/>
          <w:jc w:val="center"/>
        </w:trPr>
        <w:tc>
          <w:tcPr>
            <w:tcW w:w="79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81AF072">
            <w:pPr>
              <w:ind w:firstLine="0" w:firstLineChars="0"/>
              <w:jc w:val="center"/>
            </w:pPr>
            <w:r>
              <w:rPr>
                <w:rFonts w:hint="eastAsia"/>
              </w:rPr>
              <w:t>9</w:t>
            </w:r>
          </w:p>
        </w:tc>
        <w:tc>
          <w:tcPr>
            <w:tcW w:w="177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F71A906">
            <w:pPr>
              <w:ind w:firstLine="0" w:firstLineChars="0"/>
              <w:jc w:val="center"/>
            </w:pPr>
            <w:r>
              <w:rPr>
                <w:rFonts w:hint="eastAsia"/>
              </w:rPr>
              <w:t>非洲茉莉</w:t>
            </w:r>
          </w:p>
        </w:tc>
        <w:tc>
          <w:tcPr>
            <w:tcW w:w="119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6A18A26">
            <w:pPr>
              <w:ind w:firstLine="0" w:firstLineChars="0"/>
              <w:jc w:val="center"/>
            </w:pPr>
            <w:r>
              <w:rPr>
                <w:rFonts w:hint="eastAsia"/>
              </w:rPr>
              <w:t>9</w:t>
            </w:r>
          </w:p>
        </w:tc>
        <w:tc>
          <w:tcPr>
            <w:tcW w:w="128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563C78C">
            <w:pPr>
              <w:ind w:firstLine="0" w:firstLineChars="0"/>
              <w:jc w:val="center"/>
            </w:pPr>
          </w:p>
        </w:tc>
        <w:tc>
          <w:tcPr>
            <w:tcW w:w="133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AD5C286">
            <w:pPr>
              <w:ind w:firstLine="0" w:firstLineChars="0"/>
              <w:jc w:val="center"/>
            </w:pPr>
          </w:p>
        </w:tc>
        <w:tc>
          <w:tcPr>
            <w:tcW w:w="119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7E0B77A">
            <w:pPr>
              <w:ind w:firstLine="0" w:firstLineChars="0"/>
              <w:jc w:val="center"/>
            </w:pPr>
          </w:p>
        </w:tc>
        <w:tc>
          <w:tcPr>
            <w:tcW w:w="119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02ACBC3">
            <w:pPr>
              <w:ind w:firstLine="0" w:firstLineChars="0"/>
              <w:jc w:val="center"/>
            </w:pPr>
          </w:p>
        </w:tc>
      </w:tr>
      <w:tr w14:paraId="3C3A8773">
        <w:tblPrEx>
          <w:tblCellMar>
            <w:top w:w="0" w:type="dxa"/>
            <w:left w:w="108" w:type="dxa"/>
            <w:bottom w:w="0" w:type="dxa"/>
            <w:right w:w="108" w:type="dxa"/>
          </w:tblCellMar>
        </w:tblPrEx>
        <w:trPr>
          <w:trHeight w:val="283" w:hRule="atLeast"/>
          <w:jc w:val="center"/>
        </w:trPr>
        <w:tc>
          <w:tcPr>
            <w:tcW w:w="79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B0CE4F1">
            <w:pPr>
              <w:ind w:firstLine="0" w:firstLineChars="0"/>
              <w:jc w:val="center"/>
            </w:pPr>
            <w:r>
              <w:rPr>
                <w:rFonts w:hint="eastAsia"/>
              </w:rPr>
              <w:t>10</w:t>
            </w:r>
          </w:p>
        </w:tc>
        <w:tc>
          <w:tcPr>
            <w:tcW w:w="177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11E600A">
            <w:pPr>
              <w:ind w:firstLine="0" w:firstLineChars="0"/>
              <w:jc w:val="center"/>
            </w:pPr>
            <w:r>
              <w:rPr>
                <w:rFonts w:hint="eastAsia"/>
              </w:rPr>
              <w:t>富贵竹笼</w:t>
            </w:r>
          </w:p>
        </w:tc>
        <w:tc>
          <w:tcPr>
            <w:tcW w:w="119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BD3834B">
            <w:pPr>
              <w:ind w:firstLine="0" w:firstLineChars="0"/>
              <w:jc w:val="center"/>
            </w:pPr>
            <w:r>
              <w:rPr>
                <w:rFonts w:hint="eastAsia"/>
              </w:rPr>
              <w:t>2</w:t>
            </w:r>
          </w:p>
        </w:tc>
        <w:tc>
          <w:tcPr>
            <w:tcW w:w="128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7F1C80A">
            <w:pPr>
              <w:ind w:firstLine="0" w:firstLineChars="0"/>
              <w:jc w:val="center"/>
            </w:pPr>
          </w:p>
        </w:tc>
        <w:tc>
          <w:tcPr>
            <w:tcW w:w="133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72B61C3">
            <w:pPr>
              <w:ind w:firstLine="0" w:firstLineChars="0"/>
              <w:jc w:val="center"/>
            </w:pPr>
          </w:p>
        </w:tc>
        <w:tc>
          <w:tcPr>
            <w:tcW w:w="119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D28BC4D">
            <w:pPr>
              <w:ind w:firstLine="0" w:firstLineChars="0"/>
              <w:jc w:val="center"/>
            </w:pPr>
          </w:p>
        </w:tc>
        <w:tc>
          <w:tcPr>
            <w:tcW w:w="119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76B6FBB">
            <w:pPr>
              <w:ind w:firstLine="0" w:firstLineChars="0"/>
              <w:jc w:val="center"/>
            </w:pPr>
          </w:p>
        </w:tc>
      </w:tr>
      <w:tr w14:paraId="254A5F71">
        <w:tblPrEx>
          <w:tblCellMar>
            <w:top w:w="0" w:type="dxa"/>
            <w:left w:w="108" w:type="dxa"/>
            <w:bottom w:w="0" w:type="dxa"/>
            <w:right w:w="108" w:type="dxa"/>
          </w:tblCellMar>
        </w:tblPrEx>
        <w:trPr>
          <w:trHeight w:val="283" w:hRule="atLeast"/>
          <w:jc w:val="center"/>
        </w:trPr>
        <w:tc>
          <w:tcPr>
            <w:tcW w:w="79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8283354">
            <w:pPr>
              <w:ind w:firstLine="0" w:firstLineChars="0"/>
              <w:jc w:val="center"/>
            </w:pPr>
            <w:r>
              <w:rPr>
                <w:rFonts w:hint="eastAsia"/>
              </w:rPr>
              <w:t>11</w:t>
            </w:r>
          </w:p>
        </w:tc>
        <w:tc>
          <w:tcPr>
            <w:tcW w:w="177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D3642FF">
            <w:pPr>
              <w:ind w:firstLine="0" w:firstLineChars="0"/>
              <w:jc w:val="center"/>
            </w:pPr>
            <w:r>
              <w:rPr>
                <w:rFonts w:hint="eastAsia"/>
              </w:rPr>
              <w:t>红豆</w:t>
            </w:r>
          </w:p>
        </w:tc>
        <w:tc>
          <w:tcPr>
            <w:tcW w:w="119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F183FEE">
            <w:pPr>
              <w:ind w:firstLine="0" w:firstLineChars="0"/>
              <w:jc w:val="center"/>
            </w:pPr>
            <w:r>
              <w:rPr>
                <w:rFonts w:hint="eastAsia"/>
              </w:rPr>
              <w:t>4</w:t>
            </w:r>
          </w:p>
        </w:tc>
        <w:tc>
          <w:tcPr>
            <w:tcW w:w="128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0C3C20B">
            <w:pPr>
              <w:ind w:firstLine="0" w:firstLineChars="0"/>
              <w:jc w:val="center"/>
            </w:pPr>
          </w:p>
        </w:tc>
        <w:tc>
          <w:tcPr>
            <w:tcW w:w="133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491D8FD">
            <w:pPr>
              <w:ind w:firstLine="0" w:firstLineChars="0"/>
              <w:jc w:val="center"/>
            </w:pPr>
          </w:p>
        </w:tc>
        <w:tc>
          <w:tcPr>
            <w:tcW w:w="119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025291E">
            <w:pPr>
              <w:ind w:firstLine="0" w:firstLineChars="0"/>
              <w:jc w:val="center"/>
            </w:pPr>
          </w:p>
        </w:tc>
        <w:tc>
          <w:tcPr>
            <w:tcW w:w="119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343E7CD">
            <w:pPr>
              <w:ind w:firstLine="0" w:firstLineChars="0"/>
              <w:jc w:val="center"/>
            </w:pPr>
          </w:p>
        </w:tc>
      </w:tr>
      <w:tr w14:paraId="5E19E32C">
        <w:tblPrEx>
          <w:tblCellMar>
            <w:top w:w="0" w:type="dxa"/>
            <w:left w:w="108" w:type="dxa"/>
            <w:bottom w:w="0" w:type="dxa"/>
            <w:right w:w="108" w:type="dxa"/>
          </w:tblCellMar>
        </w:tblPrEx>
        <w:trPr>
          <w:trHeight w:val="283" w:hRule="atLeast"/>
          <w:jc w:val="center"/>
        </w:trPr>
        <w:tc>
          <w:tcPr>
            <w:tcW w:w="79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A91FF2E">
            <w:pPr>
              <w:ind w:firstLine="0" w:firstLineChars="0"/>
              <w:jc w:val="center"/>
            </w:pPr>
            <w:r>
              <w:rPr>
                <w:rFonts w:hint="eastAsia"/>
              </w:rPr>
              <w:t>12</w:t>
            </w:r>
          </w:p>
        </w:tc>
        <w:tc>
          <w:tcPr>
            <w:tcW w:w="177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F915E01">
            <w:pPr>
              <w:ind w:firstLine="0" w:firstLineChars="0"/>
              <w:jc w:val="center"/>
            </w:pPr>
            <w:r>
              <w:rPr>
                <w:rFonts w:hint="eastAsia"/>
              </w:rPr>
              <w:t>红心组合</w:t>
            </w:r>
          </w:p>
        </w:tc>
        <w:tc>
          <w:tcPr>
            <w:tcW w:w="119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2A949D5">
            <w:pPr>
              <w:ind w:firstLine="0" w:firstLineChars="0"/>
              <w:jc w:val="center"/>
            </w:pPr>
            <w:r>
              <w:rPr>
                <w:rFonts w:hint="eastAsia"/>
              </w:rPr>
              <w:t>16</w:t>
            </w:r>
          </w:p>
        </w:tc>
        <w:tc>
          <w:tcPr>
            <w:tcW w:w="128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CB0B0D9">
            <w:pPr>
              <w:ind w:firstLine="0" w:firstLineChars="0"/>
              <w:jc w:val="center"/>
            </w:pPr>
          </w:p>
        </w:tc>
        <w:tc>
          <w:tcPr>
            <w:tcW w:w="133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4366C56">
            <w:pPr>
              <w:ind w:firstLine="0" w:firstLineChars="0"/>
              <w:jc w:val="center"/>
            </w:pPr>
          </w:p>
        </w:tc>
        <w:tc>
          <w:tcPr>
            <w:tcW w:w="119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A8BD04A">
            <w:pPr>
              <w:ind w:firstLine="0" w:firstLineChars="0"/>
              <w:jc w:val="center"/>
            </w:pPr>
          </w:p>
        </w:tc>
        <w:tc>
          <w:tcPr>
            <w:tcW w:w="119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1AB2BAC">
            <w:pPr>
              <w:ind w:firstLine="0" w:firstLineChars="0"/>
              <w:jc w:val="center"/>
            </w:pPr>
          </w:p>
        </w:tc>
      </w:tr>
      <w:tr w14:paraId="40139122">
        <w:tblPrEx>
          <w:tblCellMar>
            <w:top w:w="0" w:type="dxa"/>
            <w:left w:w="108" w:type="dxa"/>
            <w:bottom w:w="0" w:type="dxa"/>
            <w:right w:w="108" w:type="dxa"/>
          </w:tblCellMar>
        </w:tblPrEx>
        <w:trPr>
          <w:trHeight w:val="283" w:hRule="atLeast"/>
          <w:jc w:val="center"/>
        </w:trPr>
        <w:tc>
          <w:tcPr>
            <w:tcW w:w="79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9AD572D">
            <w:pPr>
              <w:ind w:firstLine="0" w:firstLineChars="0"/>
              <w:jc w:val="center"/>
            </w:pPr>
            <w:r>
              <w:rPr>
                <w:rFonts w:hint="eastAsia"/>
              </w:rPr>
              <w:t>13</w:t>
            </w:r>
          </w:p>
        </w:tc>
        <w:tc>
          <w:tcPr>
            <w:tcW w:w="177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3256E2D">
            <w:pPr>
              <w:ind w:firstLine="0" w:firstLineChars="0"/>
              <w:jc w:val="center"/>
            </w:pPr>
            <w:r>
              <w:rPr>
                <w:rFonts w:hint="eastAsia"/>
              </w:rPr>
              <w:t>红掌组合</w:t>
            </w:r>
          </w:p>
        </w:tc>
        <w:tc>
          <w:tcPr>
            <w:tcW w:w="119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D5D5B11">
            <w:pPr>
              <w:ind w:firstLine="0" w:firstLineChars="0"/>
              <w:jc w:val="center"/>
            </w:pPr>
            <w:r>
              <w:rPr>
                <w:rFonts w:hint="eastAsia"/>
              </w:rPr>
              <w:t>14</w:t>
            </w:r>
          </w:p>
        </w:tc>
        <w:tc>
          <w:tcPr>
            <w:tcW w:w="128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093A10B">
            <w:pPr>
              <w:ind w:firstLine="0" w:firstLineChars="0"/>
              <w:jc w:val="center"/>
            </w:pPr>
          </w:p>
        </w:tc>
        <w:tc>
          <w:tcPr>
            <w:tcW w:w="133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18CA790">
            <w:pPr>
              <w:ind w:firstLine="0" w:firstLineChars="0"/>
              <w:jc w:val="center"/>
            </w:pPr>
          </w:p>
        </w:tc>
        <w:tc>
          <w:tcPr>
            <w:tcW w:w="119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C06AE78">
            <w:pPr>
              <w:ind w:firstLine="0" w:firstLineChars="0"/>
              <w:jc w:val="center"/>
            </w:pPr>
          </w:p>
        </w:tc>
        <w:tc>
          <w:tcPr>
            <w:tcW w:w="119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0C1D64A">
            <w:pPr>
              <w:ind w:firstLine="0" w:firstLineChars="0"/>
              <w:jc w:val="center"/>
            </w:pPr>
          </w:p>
        </w:tc>
      </w:tr>
      <w:tr w14:paraId="008AB451">
        <w:tblPrEx>
          <w:tblCellMar>
            <w:top w:w="0" w:type="dxa"/>
            <w:left w:w="108" w:type="dxa"/>
            <w:bottom w:w="0" w:type="dxa"/>
            <w:right w:w="108" w:type="dxa"/>
          </w:tblCellMar>
        </w:tblPrEx>
        <w:trPr>
          <w:trHeight w:val="283" w:hRule="atLeast"/>
          <w:jc w:val="center"/>
        </w:trPr>
        <w:tc>
          <w:tcPr>
            <w:tcW w:w="79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08181A0">
            <w:pPr>
              <w:ind w:firstLine="0" w:firstLineChars="0"/>
              <w:jc w:val="center"/>
            </w:pPr>
            <w:r>
              <w:rPr>
                <w:rFonts w:hint="eastAsia"/>
              </w:rPr>
              <w:t>14</w:t>
            </w:r>
          </w:p>
        </w:tc>
        <w:tc>
          <w:tcPr>
            <w:tcW w:w="177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291A039">
            <w:pPr>
              <w:ind w:firstLine="0" w:firstLineChars="0"/>
              <w:jc w:val="center"/>
            </w:pPr>
            <w:r>
              <w:rPr>
                <w:rFonts w:hint="eastAsia"/>
              </w:rPr>
              <w:t>鸿运当头</w:t>
            </w:r>
          </w:p>
        </w:tc>
        <w:tc>
          <w:tcPr>
            <w:tcW w:w="119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9C9CEA3">
            <w:pPr>
              <w:ind w:firstLine="0" w:firstLineChars="0"/>
              <w:jc w:val="center"/>
            </w:pPr>
            <w:r>
              <w:rPr>
                <w:rFonts w:hint="eastAsia"/>
              </w:rPr>
              <w:t>6</w:t>
            </w:r>
          </w:p>
        </w:tc>
        <w:tc>
          <w:tcPr>
            <w:tcW w:w="128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A62C584">
            <w:pPr>
              <w:ind w:firstLine="0" w:firstLineChars="0"/>
              <w:jc w:val="center"/>
            </w:pPr>
          </w:p>
        </w:tc>
        <w:tc>
          <w:tcPr>
            <w:tcW w:w="133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9597288">
            <w:pPr>
              <w:ind w:firstLine="0" w:firstLineChars="0"/>
              <w:jc w:val="center"/>
            </w:pPr>
          </w:p>
        </w:tc>
        <w:tc>
          <w:tcPr>
            <w:tcW w:w="119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7972C08">
            <w:pPr>
              <w:ind w:firstLine="0" w:firstLineChars="0"/>
              <w:jc w:val="center"/>
            </w:pPr>
          </w:p>
        </w:tc>
        <w:tc>
          <w:tcPr>
            <w:tcW w:w="119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048C598">
            <w:pPr>
              <w:ind w:firstLine="0" w:firstLineChars="0"/>
              <w:jc w:val="center"/>
            </w:pPr>
          </w:p>
        </w:tc>
      </w:tr>
      <w:tr w14:paraId="442F9791">
        <w:tblPrEx>
          <w:tblCellMar>
            <w:top w:w="0" w:type="dxa"/>
            <w:left w:w="108" w:type="dxa"/>
            <w:bottom w:w="0" w:type="dxa"/>
            <w:right w:w="108" w:type="dxa"/>
          </w:tblCellMar>
        </w:tblPrEx>
        <w:trPr>
          <w:trHeight w:val="283" w:hRule="atLeast"/>
          <w:jc w:val="center"/>
        </w:trPr>
        <w:tc>
          <w:tcPr>
            <w:tcW w:w="79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C7B1F10">
            <w:pPr>
              <w:ind w:firstLine="0" w:firstLineChars="0"/>
              <w:jc w:val="center"/>
            </w:pPr>
            <w:r>
              <w:rPr>
                <w:rFonts w:hint="eastAsia"/>
              </w:rPr>
              <w:t>15</w:t>
            </w:r>
          </w:p>
        </w:tc>
        <w:tc>
          <w:tcPr>
            <w:tcW w:w="177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EC6A301">
            <w:pPr>
              <w:ind w:firstLine="0" w:firstLineChars="0"/>
              <w:jc w:val="center"/>
            </w:pPr>
            <w:r>
              <w:rPr>
                <w:rFonts w:hint="eastAsia"/>
              </w:rPr>
              <w:t>蝴蝶兰10支装</w:t>
            </w:r>
          </w:p>
        </w:tc>
        <w:tc>
          <w:tcPr>
            <w:tcW w:w="119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4E38A6A">
            <w:pPr>
              <w:ind w:firstLine="0" w:firstLineChars="0"/>
              <w:jc w:val="center"/>
            </w:pPr>
            <w:r>
              <w:rPr>
                <w:rFonts w:hint="eastAsia"/>
              </w:rPr>
              <w:t>11</w:t>
            </w:r>
          </w:p>
        </w:tc>
        <w:tc>
          <w:tcPr>
            <w:tcW w:w="128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DA217D3">
            <w:pPr>
              <w:ind w:firstLine="0" w:firstLineChars="0"/>
              <w:jc w:val="center"/>
            </w:pPr>
          </w:p>
        </w:tc>
        <w:tc>
          <w:tcPr>
            <w:tcW w:w="133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4A45055">
            <w:pPr>
              <w:ind w:firstLine="0" w:firstLineChars="0"/>
              <w:jc w:val="center"/>
            </w:pPr>
          </w:p>
        </w:tc>
        <w:tc>
          <w:tcPr>
            <w:tcW w:w="119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A7EADFE">
            <w:pPr>
              <w:ind w:firstLine="0" w:firstLineChars="0"/>
              <w:jc w:val="center"/>
            </w:pPr>
          </w:p>
        </w:tc>
        <w:tc>
          <w:tcPr>
            <w:tcW w:w="119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A8DDB2A">
            <w:pPr>
              <w:ind w:firstLine="0" w:firstLineChars="0"/>
              <w:jc w:val="center"/>
            </w:pPr>
          </w:p>
        </w:tc>
      </w:tr>
      <w:tr w14:paraId="582C84DF">
        <w:trPr>
          <w:trHeight w:val="283" w:hRule="atLeast"/>
          <w:jc w:val="center"/>
        </w:trPr>
        <w:tc>
          <w:tcPr>
            <w:tcW w:w="79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FD5F8E5">
            <w:pPr>
              <w:ind w:firstLine="0" w:firstLineChars="0"/>
              <w:jc w:val="center"/>
            </w:pPr>
            <w:r>
              <w:rPr>
                <w:rFonts w:hint="eastAsia"/>
              </w:rPr>
              <w:t>16</w:t>
            </w:r>
          </w:p>
        </w:tc>
        <w:tc>
          <w:tcPr>
            <w:tcW w:w="177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816EE7F">
            <w:pPr>
              <w:ind w:firstLine="0" w:firstLineChars="0"/>
              <w:jc w:val="center"/>
            </w:pPr>
            <w:r>
              <w:rPr>
                <w:rFonts w:hint="eastAsia"/>
              </w:rPr>
              <w:t>孔雀竹羽</w:t>
            </w:r>
          </w:p>
        </w:tc>
        <w:tc>
          <w:tcPr>
            <w:tcW w:w="119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4078E48">
            <w:pPr>
              <w:ind w:firstLine="0" w:firstLineChars="0"/>
              <w:jc w:val="center"/>
            </w:pPr>
            <w:r>
              <w:rPr>
                <w:rFonts w:hint="eastAsia"/>
              </w:rPr>
              <w:t>4</w:t>
            </w:r>
          </w:p>
        </w:tc>
        <w:tc>
          <w:tcPr>
            <w:tcW w:w="128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6910A84">
            <w:pPr>
              <w:ind w:firstLine="0" w:firstLineChars="0"/>
              <w:jc w:val="center"/>
            </w:pPr>
          </w:p>
        </w:tc>
        <w:tc>
          <w:tcPr>
            <w:tcW w:w="133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5C4C673">
            <w:pPr>
              <w:ind w:firstLine="0" w:firstLineChars="0"/>
              <w:jc w:val="center"/>
            </w:pPr>
          </w:p>
        </w:tc>
        <w:tc>
          <w:tcPr>
            <w:tcW w:w="119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987B776">
            <w:pPr>
              <w:ind w:firstLine="0" w:firstLineChars="0"/>
              <w:jc w:val="center"/>
            </w:pPr>
          </w:p>
        </w:tc>
        <w:tc>
          <w:tcPr>
            <w:tcW w:w="119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A16732A">
            <w:pPr>
              <w:ind w:firstLine="0" w:firstLineChars="0"/>
              <w:jc w:val="center"/>
            </w:pPr>
          </w:p>
        </w:tc>
      </w:tr>
      <w:tr w14:paraId="419CC55D">
        <w:tblPrEx>
          <w:tblCellMar>
            <w:top w:w="0" w:type="dxa"/>
            <w:left w:w="108" w:type="dxa"/>
            <w:bottom w:w="0" w:type="dxa"/>
            <w:right w:w="108" w:type="dxa"/>
          </w:tblCellMar>
        </w:tblPrEx>
        <w:trPr>
          <w:trHeight w:val="283" w:hRule="atLeast"/>
          <w:jc w:val="center"/>
        </w:trPr>
        <w:tc>
          <w:tcPr>
            <w:tcW w:w="79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0484DD1">
            <w:pPr>
              <w:ind w:firstLine="0" w:firstLineChars="0"/>
              <w:jc w:val="center"/>
            </w:pPr>
            <w:r>
              <w:rPr>
                <w:rFonts w:hint="eastAsia"/>
              </w:rPr>
              <w:t>17</w:t>
            </w:r>
          </w:p>
        </w:tc>
        <w:tc>
          <w:tcPr>
            <w:tcW w:w="177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93EFAD9">
            <w:pPr>
              <w:ind w:firstLine="0" w:firstLineChars="0"/>
              <w:jc w:val="center"/>
            </w:pPr>
            <w:r>
              <w:rPr>
                <w:rFonts w:hint="eastAsia"/>
              </w:rPr>
              <w:t>亮晶女贞</w:t>
            </w:r>
          </w:p>
        </w:tc>
        <w:tc>
          <w:tcPr>
            <w:tcW w:w="119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B7D09E0">
            <w:pPr>
              <w:ind w:firstLine="0" w:firstLineChars="0"/>
              <w:jc w:val="center"/>
            </w:pPr>
            <w:r>
              <w:rPr>
                <w:rFonts w:hint="eastAsia"/>
              </w:rPr>
              <w:t>2</w:t>
            </w:r>
          </w:p>
        </w:tc>
        <w:tc>
          <w:tcPr>
            <w:tcW w:w="128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8E21EC7">
            <w:pPr>
              <w:ind w:firstLine="0" w:firstLineChars="0"/>
              <w:jc w:val="center"/>
            </w:pPr>
          </w:p>
        </w:tc>
        <w:tc>
          <w:tcPr>
            <w:tcW w:w="133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4B59FAD">
            <w:pPr>
              <w:ind w:firstLine="0" w:firstLineChars="0"/>
              <w:jc w:val="center"/>
            </w:pPr>
          </w:p>
        </w:tc>
        <w:tc>
          <w:tcPr>
            <w:tcW w:w="119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51F5B64">
            <w:pPr>
              <w:ind w:firstLine="0" w:firstLineChars="0"/>
              <w:jc w:val="center"/>
            </w:pPr>
          </w:p>
        </w:tc>
        <w:tc>
          <w:tcPr>
            <w:tcW w:w="119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FC2CA2A">
            <w:pPr>
              <w:ind w:firstLine="0" w:firstLineChars="0"/>
              <w:jc w:val="center"/>
            </w:pPr>
          </w:p>
        </w:tc>
      </w:tr>
      <w:tr w14:paraId="24CE5F3E">
        <w:tblPrEx>
          <w:tblCellMar>
            <w:top w:w="0" w:type="dxa"/>
            <w:left w:w="108" w:type="dxa"/>
            <w:bottom w:w="0" w:type="dxa"/>
            <w:right w:w="108" w:type="dxa"/>
          </w:tblCellMar>
        </w:tblPrEx>
        <w:trPr>
          <w:trHeight w:val="283" w:hRule="atLeast"/>
          <w:jc w:val="center"/>
        </w:trPr>
        <w:tc>
          <w:tcPr>
            <w:tcW w:w="79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8EE81EB">
            <w:pPr>
              <w:ind w:firstLine="0" w:firstLineChars="0"/>
              <w:jc w:val="center"/>
            </w:pPr>
            <w:r>
              <w:rPr>
                <w:rFonts w:hint="eastAsia"/>
              </w:rPr>
              <w:t>18</w:t>
            </w:r>
          </w:p>
        </w:tc>
        <w:tc>
          <w:tcPr>
            <w:tcW w:w="177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224E721">
            <w:pPr>
              <w:ind w:firstLine="0" w:firstLineChars="0"/>
              <w:jc w:val="center"/>
            </w:pPr>
            <w:r>
              <w:rPr>
                <w:rFonts w:hint="eastAsia"/>
              </w:rPr>
              <w:t>龙血树</w:t>
            </w:r>
          </w:p>
        </w:tc>
        <w:tc>
          <w:tcPr>
            <w:tcW w:w="119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2E15CB8">
            <w:pPr>
              <w:ind w:firstLine="0" w:firstLineChars="0"/>
              <w:jc w:val="center"/>
            </w:pPr>
            <w:r>
              <w:rPr>
                <w:rFonts w:hint="eastAsia"/>
              </w:rPr>
              <w:t>6</w:t>
            </w:r>
          </w:p>
        </w:tc>
        <w:tc>
          <w:tcPr>
            <w:tcW w:w="128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89516C6">
            <w:pPr>
              <w:ind w:firstLine="0" w:firstLineChars="0"/>
              <w:jc w:val="center"/>
            </w:pPr>
          </w:p>
        </w:tc>
        <w:tc>
          <w:tcPr>
            <w:tcW w:w="133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E330F6A">
            <w:pPr>
              <w:ind w:firstLine="0" w:firstLineChars="0"/>
              <w:jc w:val="center"/>
            </w:pPr>
          </w:p>
        </w:tc>
        <w:tc>
          <w:tcPr>
            <w:tcW w:w="119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8B18E21">
            <w:pPr>
              <w:ind w:firstLine="0" w:firstLineChars="0"/>
              <w:jc w:val="center"/>
            </w:pPr>
          </w:p>
        </w:tc>
        <w:tc>
          <w:tcPr>
            <w:tcW w:w="119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B5ABFEB">
            <w:pPr>
              <w:ind w:firstLine="0" w:firstLineChars="0"/>
              <w:jc w:val="center"/>
            </w:pPr>
          </w:p>
        </w:tc>
      </w:tr>
      <w:tr w14:paraId="41F3D36D">
        <w:tblPrEx>
          <w:tblCellMar>
            <w:top w:w="0" w:type="dxa"/>
            <w:left w:w="108" w:type="dxa"/>
            <w:bottom w:w="0" w:type="dxa"/>
            <w:right w:w="108" w:type="dxa"/>
          </w:tblCellMar>
        </w:tblPrEx>
        <w:trPr>
          <w:trHeight w:val="283" w:hRule="atLeast"/>
          <w:jc w:val="center"/>
        </w:trPr>
        <w:tc>
          <w:tcPr>
            <w:tcW w:w="79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2A229B0">
            <w:pPr>
              <w:ind w:firstLine="0" w:firstLineChars="0"/>
              <w:jc w:val="center"/>
            </w:pPr>
            <w:r>
              <w:rPr>
                <w:rFonts w:hint="eastAsia"/>
              </w:rPr>
              <w:t>19</w:t>
            </w:r>
          </w:p>
        </w:tc>
        <w:tc>
          <w:tcPr>
            <w:tcW w:w="177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B162D6D">
            <w:pPr>
              <w:ind w:firstLine="0" w:firstLineChars="0"/>
              <w:jc w:val="center"/>
            </w:pPr>
            <w:r>
              <w:rPr>
                <w:rFonts w:hint="eastAsia"/>
              </w:rPr>
              <w:t>螺纹铁</w:t>
            </w:r>
          </w:p>
        </w:tc>
        <w:tc>
          <w:tcPr>
            <w:tcW w:w="119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2CBB937">
            <w:pPr>
              <w:ind w:firstLine="0" w:firstLineChars="0"/>
              <w:jc w:val="center"/>
            </w:pPr>
            <w:r>
              <w:rPr>
                <w:rFonts w:hint="eastAsia"/>
              </w:rPr>
              <w:t>4</w:t>
            </w:r>
          </w:p>
        </w:tc>
        <w:tc>
          <w:tcPr>
            <w:tcW w:w="128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F0CAF38">
            <w:pPr>
              <w:ind w:firstLine="0" w:firstLineChars="0"/>
              <w:jc w:val="center"/>
            </w:pPr>
          </w:p>
        </w:tc>
        <w:tc>
          <w:tcPr>
            <w:tcW w:w="133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962D10E">
            <w:pPr>
              <w:ind w:firstLine="0" w:firstLineChars="0"/>
              <w:jc w:val="center"/>
            </w:pPr>
          </w:p>
        </w:tc>
        <w:tc>
          <w:tcPr>
            <w:tcW w:w="119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345A4C8">
            <w:pPr>
              <w:ind w:firstLine="0" w:firstLineChars="0"/>
              <w:jc w:val="center"/>
            </w:pPr>
          </w:p>
        </w:tc>
        <w:tc>
          <w:tcPr>
            <w:tcW w:w="119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37F2855">
            <w:pPr>
              <w:ind w:firstLine="0" w:firstLineChars="0"/>
              <w:jc w:val="center"/>
            </w:pPr>
          </w:p>
        </w:tc>
      </w:tr>
      <w:tr w14:paraId="2FED8313">
        <w:tblPrEx>
          <w:tblCellMar>
            <w:top w:w="0" w:type="dxa"/>
            <w:left w:w="108" w:type="dxa"/>
            <w:bottom w:w="0" w:type="dxa"/>
            <w:right w:w="108" w:type="dxa"/>
          </w:tblCellMar>
        </w:tblPrEx>
        <w:trPr>
          <w:trHeight w:val="283" w:hRule="atLeast"/>
          <w:jc w:val="center"/>
        </w:trPr>
        <w:tc>
          <w:tcPr>
            <w:tcW w:w="79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6183B07">
            <w:pPr>
              <w:ind w:firstLine="0" w:firstLineChars="0"/>
              <w:jc w:val="center"/>
            </w:pPr>
            <w:r>
              <w:rPr>
                <w:rFonts w:hint="eastAsia"/>
              </w:rPr>
              <w:t>20</w:t>
            </w:r>
          </w:p>
        </w:tc>
        <w:tc>
          <w:tcPr>
            <w:tcW w:w="177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8D127ED">
            <w:pPr>
              <w:ind w:firstLine="0" w:firstLineChars="0"/>
              <w:jc w:val="center"/>
            </w:pPr>
            <w:r>
              <w:rPr>
                <w:rFonts w:hint="eastAsia"/>
              </w:rPr>
              <w:t>绿宝</w:t>
            </w:r>
          </w:p>
        </w:tc>
        <w:tc>
          <w:tcPr>
            <w:tcW w:w="119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680EB6F">
            <w:pPr>
              <w:ind w:firstLine="0" w:firstLineChars="0"/>
              <w:jc w:val="center"/>
            </w:pPr>
            <w:r>
              <w:rPr>
                <w:rFonts w:hint="eastAsia"/>
              </w:rPr>
              <w:t>18</w:t>
            </w:r>
          </w:p>
        </w:tc>
        <w:tc>
          <w:tcPr>
            <w:tcW w:w="128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6BA4AA2">
            <w:pPr>
              <w:ind w:firstLine="0" w:firstLineChars="0"/>
              <w:jc w:val="center"/>
            </w:pPr>
          </w:p>
        </w:tc>
        <w:tc>
          <w:tcPr>
            <w:tcW w:w="133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74350BC">
            <w:pPr>
              <w:ind w:firstLine="0" w:firstLineChars="0"/>
              <w:jc w:val="center"/>
            </w:pPr>
          </w:p>
        </w:tc>
        <w:tc>
          <w:tcPr>
            <w:tcW w:w="119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3CFA6DB">
            <w:pPr>
              <w:ind w:firstLine="0" w:firstLineChars="0"/>
              <w:jc w:val="center"/>
            </w:pPr>
          </w:p>
        </w:tc>
        <w:tc>
          <w:tcPr>
            <w:tcW w:w="119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D2DDCC7">
            <w:pPr>
              <w:ind w:firstLine="0" w:firstLineChars="0"/>
              <w:jc w:val="center"/>
            </w:pPr>
          </w:p>
        </w:tc>
      </w:tr>
      <w:tr w14:paraId="25A3F9FC">
        <w:tblPrEx>
          <w:tblCellMar>
            <w:top w:w="0" w:type="dxa"/>
            <w:left w:w="108" w:type="dxa"/>
            <w:bottom w:w="0" w:type="dxa"/>
            <w:right w:w="108" w:type="dxa"/>
          </w:tblCellMar>
        </w:tblPrEx>
        <w:trPr>
          <w:trHeight w:val="283" w:hRule="atLeast"/>
          <w:jc w:val="center"/>
        </w:trPr>
        <w:tc>
          <w:tcPr>
            <w:tcW w:w="79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08DA5E9">
            <w:pPr>
              <w:ind w:firstLine="0" w:firstLineChars="0"/>
              <w:jc w:val="center"/>
            </w:pPr>
            <w:r>
              <w:rPr>
                <w:rFonts w:hint="eastAsia"/>
              </w:rPr>
              <w:t>21</w:t>
            </w:r>
          </w:p>
        </w:tc>
        <w:tc>
          <w:tcPr>
            <w:tcW w:w="177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2C6CC3F">
            <w:pPr>
              <w:ind w:firstLine="0" w:firstLineChars="0"/>
              <w:jc w:val="center"/>
            </w:pPr>
            <w:r>
              <w:rPr>
                <w:rFonts w:hint="eastAsia"/>
              </w:rPr>
              <w:t>盆景</w:t>
            </w:r>
          </w:p>
        </w:tc>
        <w:tc>
          <w:tcPr>
            <w:tcW w:w="119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53BEF39">
            <w:pPr>
              <w:ind w:firstLine="0" w:firstLineChars="0"/>
              <w:jc w:val="center"/>
            </w:pPr>
            <w:r>
              <w:rPr>
                <w:rFonts w:hint="eastAsia"/>
              </w:rPr>
              <w:t>2</w:t>
            </w:r>
          </w:p>
        </w:tc>
        <w:tc>
          <w:tcPr>
            <w:tcW w:w="128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232EA2F">
            <w:pPr>
              <w:ind w:firstLine="0" w:firstLineChars="0"/>
              <w:jc w:val="center"/>
            </w:pPr>
          </w:p>
        </w:tc>
        <w:tc>
          <w:tcPr>
            <w:tcW w:w="133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B0B63F1">
            <w:pPr>
              <w:ind w:firstLine="0" w:firstLineChars="0"/>
              <w:jc w:val="center"/>
            </w:pPr>
          </w:p>
        </w:tc>
        <w:tc>
          <w:tcPr>
            <w:tcW w:w="119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D609C2F">
            <w:pPr>
              <w:ind w:firstLine="0" w:firstLineChars="0"/>
              <w:jc w:val="center"/>
            </w:pPr>
          </w:p>
        </w:tc>
        <w:tc>
          <w:tcPr>
            <w:tcW w:w="119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71FE9AF">
            <w:pPr>
              <w:ind w:firstLine="0" w:firstLineChars="0"/>
              <w:jc w:val="center"/>
            </w:pPr>
          </w:p>
        </w:tc>
      </w:tr>
      <w:tr w14:paraId="28AD042B">
        <w:tblPrEx>
          <w:tblCellMar>
            <w:top w:w="0" w:type="dxa"/>
            <w:left w:w="108" w:type="dxa"/>
            <w:bottom w:w="0" w:type="dxa"/>
            <w:right w:w="108" w:type="dxa"/>
          </w:tblCellMar>
        </w:tblPrEx>
        <w:trPr>
          <w:trHeight w:val="283" w:hRule="atLeast"/>
          <w:jc w:val="center"/>
        </w:trPr>
        <w:tc>
          <w:tcPr>
            <w:tcW w:w="79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C3D7C3D">
            <w:pPr>
              <w:ind w:firstLine="0" w:firstLineChars="0"/>
              <w:jc w:val="center"/>
            </w:pPr>
            <w:r>
              <w:rPr>
                <w:rFonts w:hint="eastAsia"/>
              </w:rPr>
              <w:t>22</w:t>
            </w:r>
          </w:p>
        </w:tc>
        <w:tc>
          <w:tcPr>
            <w:tcW w:w="177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705A3E7">
            <w:pPr>
              <w:ind w:firstLine="0" w:firstLineChars="0"/>
              <w:jc w:val="center"/>
            </w:pPr>
            <w:r>
              <w:rPr>
                <w:rFonts w:hint="eastAsia"/>
              </w:rPr>
              <w:t>如意</w:t>
            </w:r>
          </w:p>
        </w:tc>
        <w:tc>
          <w:tcPr>
            <w:tcW w:w="119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809CEEC">
            <w:pPr>
              <w:ind w:firstLine="0" w:firstLineChars="0"/>
              <w:jc w:val="center"/>
            </w:pPr>
            <w:r>
              <w:rPr>
                <w:rFonts w:hint="eastAsia"/>
              </w:rPr>
              <w:t>64</w:t>
            </w:r>
          </w:p>
        </w:tc>
        <w:tc>
          <w:tcPr>
            <w:tcW w:w="128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C99462A">
            <w:pPr>
              <w:ind w:firstLine="0" w:firstLineChars="0"/>
              <w:jc w:val="center"/>
            </w:pPr>
          </w:p>
        </w:tc>
        <w:tc>
          <w:tcPr>
            <w:tcW w:w="133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3A54532">
            <w:pPr>
              <w:ind w:firstLine="0" w:firstLineChars="0"/>
              <w:jc w:val="center"/>
            </w:pPr>
          </w:p>
        </w:tc>
        <w:tc>
          <w:tcPr>
            <w:tcW w:w="119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81FD7C2">
            <w:pPr>
              <w:ind w:firstLine="0" w:firstLineChars="0"/>
              <w:jc w:val="center"/>
            </w:pPr>
          </w:p>
        </w:tc>
        <w:tc>
          <w:tcPr>
            <w:tcW w:w="119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65C47E7">
            <w:pPr>
              <w:ind w:firstLine="0" w:firstLineChars="0"/>
              <w:jc w:val="center"/>
            </w:pPr>
          </w:p>
        </w:tc>
      </w:tr>
      <w:tr w14:paraId="7B53342B">
        <w:tblPrEx>
          <w:tblCellMar>
            <w:top w:w="0" w:type="dxa"/>
            <w:left w:w="108" w:type="dxa"/>
            <w:bottom w:w="0" w:type="dxa"/>
            <w:right w:w="108" w:type="dxa"/>
          </w:tblCellMar>
        </w:tblPrEx>
        <w:trPr>
          <w:trHeight w:val="283" w:hRule="atLeast"/>
          <w:jc w:val="center"/>
        </w:trPr>
        <w:tc>
          <w:tcPr>
            <w:tcW w:w="79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11B48E8">
            <w:pPr>
              <w:ind w:firstLine="0" w:firstLineChars="0"/>
              <w:jc w:val="center"/>
            </w:pPr>
            <w:r>
              <w:rPr>
                <w:rFonts w:hint="eastAsia"/>
              </w:rPr>
              <w:t>23</w:t>
            </w:r>
          </w:p>
        </w:tc>
        <w:tc>
          <w:tcPr>
            <w:tcW w:w="177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66B14AC">
            <w:pPr>
              <w:ind w:firstLine="0" w:firstLineChars="0"/>
              <w:jc w:val="center"/>
            </w:pPr>
            <w:r>
              <w:rPr>
                <w:rFonts w:hint="eastAsia"/>
              </w:rPr>
              <w:t>天堂鸟</w:t>
            </w:r>
          </w:p>
        </w:tc>
        <w:tc>
          <w:tcPr>
            <w:tcW w:w="119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E6442F7">
            <w:pPr>
              <w:ind w:firstLine="0" w:firstLineChars="0"/>
              <w:jc w:val="center"/>
            </w:pPr>
            <w:r>
              <w:rPr>
                <w:rFonts w:hint="eastAsia"/>
              </w:rPr>
              <w:t>18</w:t>
            </w:r>
          </w:p>
        </w:tc>
        <w:tc>
          <w:tcPr>
            <w:tcW w:w="128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3257B85">
            <w:pPr>
              <w:ind w:firstLine="0" w:firstLineChars="0"/>
              <w:jc w:val="center"/>
            </w:pPr>
          </w:p>
        </w:tc>
        <w:tc>
          <w:tcPr>
            <w:tcW w:w="133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087107E">
            <w:pPr>
              <w:ind w:firstLine="0" w:firstLineChars="0"/>
              <w:jc w:val="center"/>
            </w:pPr>
          </w:p>
        </w:tc>
        <w:tc>
          <w:tcPr>
            <w:tcW w:w="119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3855AD3">
            <w:pPr>
              <w:ind w:firstLine="0" w:firstLineChars="0"/>
              <w:jc w:val="center"/>
            </w:pPr>
          </w:p>
        </w:tc>
        <w:tc>
          <w:tcPr>
            <w:tcW w:w="119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1BAB58B">
            <w:pPr>
              <w:ind w:firstLine="0" w:firstLineChars="0"/>
              <w:jc w:val="center"/>
            </w:pPr>
          </w:p>
        </w:tc>
      </w:tr>
      <w:tr w14:paraId="5ABF1097">
        <w:tblPrEx>
          <w:tblCellMar>
            <w:top w:w="0" w:type="dxa"/>
            <w:left w:w="108" w:type="dxa"/>
            <w:bottom w:w="0" w:type="dxa"/>
            <w:right w:w="108" w:type="dxa"/>
          </w:tblCellMar>
        </w:tblPrEx>
        <w:trPr>
          <w:trHeight w:val="283" w:hRule="atLeast"/>
          <w:jc w:val="center"/>
        </w:trPr>
        <w:tc>
          <w:tcPr>
            <w:tcW w:w="79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AED1561">
            <w:pPr>
              <w:ind w:firstLine="0" w:firstLineChars="0"/>
              <w:jc w:val="center"/>
            </w:pPr>
            <w:r>
              <w:rPr>
                <w:rFonts w:hint="eastAsia"/>
              </w:rPr>
              <w:t>24</w:t>
            </w:r>
          </w:p>
        </w:tc>
        <w:tc>
          <w:tcPr>
            <w:tcW w:w="177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08EB1BE">
            <w:pPr>
              <w:ind w:firstLine="0" w:firstLineChars="0"/>
              <w:jc w:val="center"/>
            </w:pPr>
            <w:r>
              <w:rPr>
                <w:rFonts w:hint="eastAsia"/>
              </w:rPr>
              <w:t>铁树</w:t>
            </w:r>
          </w:p>
        </w:tc>
        <w:tc>
          <w:tcPr>
            <w:tcW w:w="119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F6F49EC">
            <w:pPr>
              <w:ind w:firstLine="0" w:firstLineChars="0"/>
              <w:jc w:val="center"/>
            </w:pPr>
            <w:r>
              <w:rPr>
                <w:rFonts w:hint="eastAsia"/>
              </w:rPr>
              <w:t>4</w:t>
            </w:r>
          </w:p>
        </w:tc>
        <w:tc>
          <w:tcPr>
            <w:tcW w:w="128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9EAA273">
            <w:pPr>
              <w:ind w:firstLine="0" w:firstLineChars="0"/>
              <w:jc w:val="center"/>
            </w:pPr>
          </w:p>
        </w:tc>
        <w:tc>
          <w:tcPr>
            <w:tcW w:w="133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B78790B">
            <w:pPr>
              <w:ind w:firstLine="0" w:firstLineChars="0"/>
              <w:jc w:val="center"/>
            </w:pPr>
          </w:p>
        </w:tc>
        <w:tc>
          <w:tcPr>
            <w:tcW w:w="119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1C7039F">
            <w:pPr>
              <w:ind w:firstLine="0" w:firstLineChars="0"/>
              <w:jc w:val="center"/>
            </w:pPr>
          </w:p>
        </w:tc>
        <w:tc>
          <w:tcPr>
            <w:tcW w:w="119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BCFDFAC">
            <w:pPr>
              <w:ind w:firstLine="0" w:firstLineChars="0"/>
              <w:jc w:val="center"/>
            </w:pPr>
          </w:p>
        </w:tc>
      </w:tr>
      <w:tr w14:paraId="545F7E68">
        <w:tblPrEx>
          <w:tblCellMar>
            <w:top w:w="0" w:type="dxa"/>
            <w:left w:w="108" w:type="dxa"/>
            <w:bottom w:w="0" w:type="dxa"/>
            <w:right w:w="108" w:type="dxa"/>
          </w:tblCellMar>
        </w:tblPrEx>
        <w:trPr>
          <w:trHeight w:val="283" w:hRule="atLeast"/>
          <w:jc w:val="center"/>
        </w:trPr>
        <w:tc>
          <w:tcPr>
            <w:tcW w:w="79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4DDB4F6">
            <w:pPr>
              <w:ind w:firstLine="0" w:firstLineChars="0"/>
              <w:jc w:val="center"/>
            </w:pPr>
            <w:r>
              <w:rPr>
                <w:rFonts w:hint="eastAsia"/>
              </w:rPr>
              <w:t>25</w:t>
            </w:r>
          </w:p>
        </w:tc>
        <w:tc>
          <w:tcPr>
            <w:tcW w:w="177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27A4500">
            <w:pPr>
              <w:ind w:firstLine="0" w:firstLineChars="0"/>
              <w:jc w:val="center"/>
            </w:pPr>
            <w:r>
              <w:rPr>
                <w:rFonts w:hint="eastAsia"/>
              </w:rPr>
              <w:t>万年青</w:t>
            </w:r>
          </w:p>
        </w:tc>
        <w:tc>
          <w:tcPr>
            <w:tcW w:w="119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7BE3699">
            <w:pPr>
              <w:ind w:firstLine="0" w:firstLineChars="0"/>
              <w:jc w:val="center"/>
            </w:pPr>
            <w:r>
              <w:rPr>
                <w:rFonts w:hint="eastAsia"/>
              </w:rPr>
              <w:t>104</w:t>
            </w:r>
          </w:p>
        </w:tc>
        <w:tc>
          <w:tcPr>
            <w:tcW w:w="128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26D3CC5">
            <w:pPr>
              <w:ind w:firstLine="0" w:firstLineChars="0"/>
              <w:jc w:val="center"/>
            </w:pPr>
          </w:p>
        </w:tc>
        <w:tc>
          <w:tcPr>
            <w:tcW w:w="133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07EA0DD">
            <w:pPr>
              <w:ind w:firstLine="0" w:firstLineChars="0"/>
              <w:jc w:val="center"/>
            </w:pPr>
          </w:p>
        </w:tc>
        <w:tc>
          <w:tcPr>
            <w:tcW w:w="119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5EA75FB">
            <w:pPr>
              <w:ind w:firstLine="0" w:firstLineChars="0"/>
              <w:jc w:val="center"/>
            </w:pPr>
          </w:p>
        </w:tc>
        <w:tc>
          <w:tcPr>
            <w:tcW w:w="119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6ECE2B0">
            <w:pPr>
              <w:ind w:firstLine="0" w:firstLineChars="0"/>
              <w:jc w:val="center"/>
            </w:pPr>
          </w:p>
        </w:tc>
      </w:tr>
      <w:tr w14:paraId="706F79B3">
        <w:tblPrEx>
          <w:tblCellMar>
            <w:top w:w="0" w:type="dxa"/>
            <w:left w:w="108" w:type="dxa"/>
            <w:bottom w:w="0" w:type="dxa"/>
            <w:right w:w="108" w:type="dxa"/>
          </w:tblCellMar>
        </w:tblPrEx>
        <w:trPr>
          <w:trHeight w:val="418" w:hRule="atLeast"/>
          <w:jc w:val="center"/>
        </w:trPr>
        <w:tc>
          <w:tcPr>
            <w:tcW w:w="79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1C8427E">
            <w:pPr>
              <w:ind w:firstLine="0" w:firstLineChars="0"/>
              <w:jc w:val="center"/>
            </w:pPr>
            <w:r>
              <w:rPr>
                <w:rFonts w:hint="eastAsia"/>
              </w:rPr>
              <w:t>26</w:t>
            </w:r>
          </w:p>
        </w:tc>
        <w:tc>
          <w:tcPr>
            <w:tcW w:w="177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248D62D">
            <w:pPr>
              <w:ind w:firstLine="0" w:firstLineChars="0"/>
              <w:jc w:val="center"/>
            </w:pPr>
            <w:r>
              <w:rPr>
                <w:rFonts w:hint="eastAsia"/>
              </w:rPr>
              <w:t>夏威夷椰子</w:t>
            </w:r>
          </w:p>
        </w:tc>
        <w:tc>
          <w:tcPr>
            <w:tcW w:w="119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D01100B">
            <w:pPr>
              <w:ind w:firstLine="0" w:firstLineChars="0"/>
              <w:jc w:val="center"/>
            </w:pPr>
            <w:r>
              <w:rPr>
                <w:rFonts w:hint="eastAsia"/>
              </w:rPr>
              <w:t>4</w:t>
            </w:r>
          </w:p>
        </w:tc>
        <w:tc>
          <w:tcPr>
            <w:tcW w:w="128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1C1F9BA">
            <w:pPr>
              <w:ind w:firstLine="0" w:firstLineChars="0"/>
              <w:jc w:val="center"/>
            </w:pPr>
          </w:p>
        </w:tc>
        <w:tc>
          <w:tcPr>
            <w:tcW w:w="133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49B1BDE">
            <w:pPr>
              <w:ind w:firstLine="0" w:firstLineChars="0"/>
              <w:jc w:val="center"/>
            </w:pPr>
          </w:p>
        </w:tc>
        <w:tc>
          <w:tcPr>
            <w:tcW w:w="119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76A0E92">
            <w:pPr>
              <w:ind w:firstLine="0" w:firstLineChars="0"/>
              <w:jc w:val="center"/>
            </w:pPr>
          </w:p>
        </w:tc>
        <w:tc>
          <w:tcPr>
            <w:tcW w:w="119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4941A85">
            <w:pPr>
              <w:ind w:firstLine="0" w:firstLineChars="0"/>
              <w:jc w:val="center"/>
            </w:pPr>
          </w:p>
        </w:tc>
      </w:tr>
      <w:tr w14:paraId="1FD4B35A">
        <w:tblPrEx>
          <w:tblCellMar>
            <w:top w:w="0" w:type="dxa"/>
            <w:left w:w="108" w:type="dxa"/>
            <w:bottom w:w="0" w:type="dxa"/>
            <w:right w:w="108" w:type="dxa"/>
          </w:tblCellMar>
        </w:tblPrEx>
        <w:trPr>
          <w:trHeight w:val="283" w:hRule="atLeast"/>
          <w:jc w:val="center"/>
        </w:trPr>
        <w:tc>
          <w:tcPr>
            <w:tcW w:w="79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7F22526">
            <w:pPr>
              <w:ind w:firstLine="0" w:firstLineChars="0"/>
              <w:jc w:val="center"/>
            </w:pPr>
            <w:r>
              <w:rPr>
                <w:rFonts w:hint="eastAsia"/>
              </w:rPr>
              <w:t>27</w:t>
            </w:r>
          </w:p>
        </w:tc>
        <w:tc>
          <w:tcPr>
            <w:tcW w:w="177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5C43E6F">
            <w:pPr>
              <w:ind w:firstLine="0" w:firstLineChars="0"/>
              <w:jc w:val="center"/>
            </w:pPr>
            <w:r>
              <w:rPr>
                <w:rFonts w:hint="eastAsia"/>
              </w:rPr>
              <w:t>幸福树</w:t>
            </w:r>
          </w:p>
        </w:tc>
        <w:tc>
          <w:tcPr>
            <w:tcW w:w="119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2353EF3">
            <w:pPr>
              <w:ind w:firstLine="0" w:firstLineChars="0"/>
              <w:jc w:val="center"/>
            </w:pPr>
            <w:r>
              <w:rPr>
                <w:rFonts w:hint="eastAsia"/>
              </w:rPr>
              <w:t>12</w:t>
            </w:r>
          </w:p>
        </w:tc>
        <w:tc>
          <w:tcPr>
            <w:tcW w:w="128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F8D06E4">
            <w:pPr>
              <w:ind w:firstLine="0" w:firstLineChars="0"/>
              <w:jc w:val="center"/>
            </w:pPr>
          </w:p>
        </w:tc>
        <w:tc>
          <w:tcPr>
            <w:tcW w:w="133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B58AD22">
            <w:pPr>
              <w:ind w:firstLine="0" w:firstLineChars="0"/>
              <w:jc w:val="center"/>
            </w:pPr>
          </w:p>
        </w:tc>
        <w:tc>
          <w:tcPr>
            <w:tcW w:w="119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08DA469">
            <w:pPr>
              <w:ind w:firstLine="0" w:firstLineChars="0"/>
              <w:jc w:val="center"/>
            </w:pPr>
          </w:p>
        </w:tc>
        <w:tc>
          <w:tcPr>
            <w:tcW w:w="119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4A3DDBB">
            <w:pPr>
              <w:ind w:firstLine="0" w:firstLineChars="0"/>
              <w:jc w:val="center"/>
            </w:pPr>
          </w:p>
        </w:tc>
      </w:tr>
      <w:tr w14:paraId="474194EA">
        <w:tblPrEx>
          <w:tblCellMar>
            <w:top w:w="0" w:type="dxa"/>
            <w:left w:w="108" w:type="dxa"/>
            <w:bottom w:w="0" w:type="dxa"/>
            <w:right w:w="108" w:type="dxa"/>
          </w:tblCellMar>
        </w:tblPrEx>
        <w:trPr>
          <w:trHeight w:val="283" w:hRule="atLeast"/>
          <w:jc w:val="center"/>
        </w:trPr>
        <w:tc>
          <w:tcPr>
            <w:tcW w:w="79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E8A0A3E">
            <w:pPr>
              <w:ind w:firstLine="0" w:firstLineChars="0"/>
              <w:jc w:val="center"/>
            </w:pPr>
            <w:r>
              <w:rPr>
                <w:rFonts w:hint="eastAsia"/>
              </w:rPr>
              <w:t>28</w:t>
            </w:r>
          </w:p>
        </w:tc>
        <w:tc>
          <w:tcPr>
            <w:tcW w:w="177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8315CB7">
            <w:pPr>
              <w:ind w:firstLine="0" w:firstLineChars="0"/>
              <w:jc w:val="center"/>
            </w:pPr>
            <w:r>
              <w:rPr>
                <w:rFonts w:hint="eastAsia"/>
              </w:rPr>
              <w:t>袖珍椰子</w:t>
            </w:r>
          </w:p>
        </w:tc>
        <w:tc>
          <w:tcPr>
            <w:tcW w:w="119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646AEB4">
            <w:pPr>
              <w:ind w:firstLine="0" w:firstLineChars="0"/>
              <w:jc w:val="center"/>
            </w:pPr>
            <w:r>
              <w:rPr>
                <w:rFonts w:hint="eastAsia"/>
              </w:rPr>
              <w:t>34</w:t>
            </w:r>
          </w:p>
        </w:tc>
        <w:tc>
          <w:tcPr>
            <w:tcW w:w="128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A8E9839">
            <w:pPr>
              <w:ind w:firstLine="0" w:firstLineChars="0"/>
              <w:jc w:val="center"/>
            </w:pPr>
          </w:p>
        </w:tc>
        <w:tc>
          <w:tcPr>
            <w:tcW w:w="133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1915146">
            <w:pPr>
              <w:ind w:firstLine="0" w:firstLineChars="0"/>
              <w:jc w:val="center"/>
            </w:pPr>
          </w:p>
        </w:tc>
        <w:tc>
          <w:tcPr>
            <w:tcW w:w="119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A5755C4">
            <w:pPr>
              <w:ind w:firstLine="0" w:firstLineChars="0"/>
              <w:jc w:val="center"/>
            </w:pPr>
          </w:p>
        </w:tc>
        <w:tc>
          <w:tcPr>
            <w:tcW w:w="119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28F0448">
            <w:pPr>
              <w:ind w:firstLine="0" w:firstLineChars="0"/>
              <w:jc w:val="center"/>
            </w:pPr>
          </w:p>
        </w:tc>
      </w:tr>
      <w:tr w14:paraId="3A09F1EC">
        <w:tblPrEx>
          <w:tblCellMar>
            <w:top w:w="0" w:type="dxa"/>
            <w:left w:w="108" w:type="dxa"/>
            <w:bottom w:w="0" w:type="dxa"/>
            <w:right w:w="108" w:type="dxa"/>
          </w:tblCellMar>
        </w:tblPrEx>
        <w:trPr>
          <w:trHeight w:val="283" w:hRule="atLeast"/>
          <w:jc w:val="center"/>
        </w:trPr>
        <w:tc>
          <w:tcPr>
            <w:tcW w:w="79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53A621A">
            <w:pPr>
              <w:ind w:firstLine="0" w:firstLineChars="0"/>
              <w:jc w:val="center"/>
            </w:pPr>
            <w:r>
              <w:rPr>
                <w:rFonts w:hint="eastAsia"/>
              </w:rPr>
              <w:t>29</w:t>
            </w:r>
          </w:p>
        </w:tc>
        <w:tc>
          <w:tcPr>
            <w:tcW w:w="177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42DDC5D">
            <w:pPr>
              <w:ind w:firstLine="0" w:firstLineChars="0"/>
              <w:jc w:val="center"/>
            </w:pPr>
            <w:r>
              <w:rPr>
                <w:rFonts w:hint="eastAsia"/>
              </w:rPr>
              <w:t>鸭爪木</w:t>
            </w:r>
          </w:p>
        </w:tc>
        <w:tc>
          <w:tcPr>
            <w:tcW w:w="119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81DDAA7">
            <w:pPr>
              <w:ind w:firstLine="0" w:firstLineChars="0"/>
              <w:jc w:val="center"/>
            </w:pPr>
            <w:r>
              <w:rPr>
                <w:rFonts w:hint="eastAsia"/>
              </w:rPr>
              <w:t>8</w:t>
            </w:r>
          </w:p>
        </w:tc>
        <w:tc>
          <w:tcPr>
            <w:tcW w:w="128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99220C9">
            <w:pPr>
              <w:ind w:firstLine="0" w:firstLineChars="0"/>
              <w:jc w:val="center"/>
            </w:pPr>
          </w:p>
        </w:tc>
        <w:tc>
          <w:tcPr>
            <w:tcW w:w="133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C2E6791">
            <w:pPr>
              <w:ind w:firstLine="0" w:firstLineChars="0"/>
              <w:jc w:val="center"/>
            </w:pPr>
          </w:p>
        </w:tc>
        <w:tc>
          <w:tcPr>
            <w:tcW w:w="119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394181C">
            <w:pPr>
              <w:ind w:firstLine="0" w:firstLineChars="0"/>
              <w:jc w:val="center"/>
            </w:pPr>
          </w:p>
        </w:tc>
        <w:tc>
          <w:tcPr>
            <w:tcW w:w="119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7B61BD3">
            <w:pPr>
              <w:ind w:firstLine="0" w:firstLineChars="0"/>
              <w:jc w:val="center"/>
            </w:pPr>
          </w:p>
        </w:tc>
      </w:tr>
      <w:tr w14:paraId="3FF3A64F">
        <w:tblPrEx>
          <w:tblCellMar>
            <w:top w:w="0" w:type="dxa"/>
            <w:left w:w="108" w:type="dxa"/>
            <w:bottom w:w="0" w:type="dxa"/>
            <w:right w:w="108" w:type="dxa"/>
          </w:tblCellMar>
        </w:tblPrEx>
        <w:trPr>
          <w:trHeight w:val="283" w:hRule="atLeast"/>
          <w:jc w:val="center"/>
        </w:trPr>
        <w:tc>
          <w:tcPr>
            <w:tcW w:w="79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09BC4DF">
            <w:pPr>
              <w:ind w:firstLine="0" w:firstLineChars="0"/>
              <w:jc w:val="center"/>
            </w:pPr>
            <w:r>
              <w:rPr>
                <w:rFonts w:hint="eastAsia"/>
              </w:rPr>
              <w:t>30</w:t>
            </w:r>
          </w:p>
        </w:tc>
        <w:tc>
          <w:tcPr>
            <w:tcW w:w="177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F8ECDDE">
            <w:pPr>
              <w:ind w:firstLine="0" w:firstLineChars="0"/>
              <w:jc w:val="center"/>
            </w:pPr>
            <w:r>
              <w:rPr>
                <w:rFonts w:hint="eastAsia"/>
              </w:rPr>
              <w:t>也门铁</w:t>
            </w:r>
          </w:p>
        </w:tc>
        <w:tc>
          <w:tcPr>
            <w:tcW w:w="119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F416FC1">
            <w:pPr>
              <w:ind w:firstLine="0" w:firstLineChars="0"/>
              <w:jc w:val="center"/>
            </w:pPr>
            <w:r>
              <w:rPr>
                <w:rFonts w:hint="eastAsia"/>
              </w:rPr>
              <w:t>8</w:t>
            </w:r>
          </w:p>
        </w:tc>
        <w:tc>
          <w:tcPr>
            <w:tcW w:w="128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149F2FD">
            <w:pPr>
              <w:ind w:firstLine="0" w:firstLineChars="0"/>
              <w:jc w:val="center"/>
            </w:pPr>
          </w:p>
        </w:tc>
        <w:tc>
          <w:tcPr>
            <w:tcW w:w="133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7913A93">
            <w:pPr>
              <w:ind w:firstLine="0" w:firstLineChars="0"/>
              <w:jc w:val="center"/>
            </w:pPr>
          </w:p>
        </w:tc>
        <w:tc>
          <w:tcPr>
            <w:tcW w:w="119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564E5CD">
            <w:pPr>
              <w:ind w:firstLine="0" w:firstLineChars="0"/>
              <w:jc w:val="center"/>
            </w:pPr>
          </w:p>
        </w:tc>
        <w:tc>
          <w:tcPr>
            <w:tcW w:w="119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94A2028">
            <w:pPr>
              <w:ind w:firstLine="0" w:firstLineChars="0"/>
              <w:jc w:val="center"/>
            </w:pPr>
          </w:p>
        </w:tc>
      </w:tr>
      <w:tr w14:paraId="669BD54E">
        <w:tblPrEx>
          <w:tblCellMar>
            <w:top w:w="0" w:type="dxa"/>
            <w:left w:w="108" w:type="dxa"/>
            <w:bottom w:w="0" w:type="dxa"/>
            <w:right w:w="108" w:type="dxa"/>
          </w:tblCellMar>
        </w:tblPrEx>
        <w:trPr>
          <w:trHeight w:val="283" w:hRule="atLeast"/>
          <w:jc w:val="center"/>
        </w:trPr>
        <w:tc>
          <w:tcPr>
            <w:tcW w:w="79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05C07D5">
            <w:pPr>
              <w:ind w:firstLine="0" w:firstLineChars="0"/>
              <w:jc w:val="center"/>
            </w:pPr>
            <w:r>
              <w:rPr>
                <w:rFonts w:hint="eastAsia"/>
              </w:rPr>
              <w:t>31</w:t>
            </w:r>
          </w:p>
        </w:tc>
        <w:tc>
          <w:tcPr>
            <w:tcW w:w="177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D62532F">
            <w:pPr>
              <w:ind w:firstLine="0" w:firstLineChars="0"/>
              <w:jc w:val="center"/>
            </w:pPr>
            <w:r>
              <w:rPr>
                <w:rFonts w:hint="eastAsia"/>
              </w:rPr>
              <w:t>一叶兰</w:t>
            </w:r>
          </w:p>
        </w:tc>
        <w:tc>
          <w:tcPr>
            <w:tcW w:w="119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8B07C4A">
            <w:pPr>
              <w:ind w:firstLine="0" w:firstLineChars="0"/>
              <w:jc w:val="center"/>
            </w:pPr>
            <w:r>
              <w:rPr>
                <w:rFonts w:hint="eastAsia"/>
              </w:rPr>
              <w:t>23</w:t>
            </w:r>
          </w:p>
        </w:tc>
        <w:tc>
          <w:tcPr>
            <w:tcW w:w="128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61AAD04">
            <w:pPr>
              <w:ind w:firstLine="0" w:firstLineChars="0"/>
              <w:jc w:val="center"/>
            </w:pPr>
          </w:p>
        </w:tc>
        <w:tc>
          <w:tcPr>
            <w:tcW w:w="133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3BFAF55">
            <w:pPr>
              <w:ind w:firstLine="0" w:firstLineChars="0"/>
              <w:jc w:val="center"/>
            </w:pPr>
          </w:p>
        </w:tc>
        <w:tc>
          <w:tcPr>
            <w:tcW w:w="119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DBFB87F">
            <w:pPr>
              <w:ind w:firstLine="0" w:firstLineChars="0"/>
              <w:jc w:val="center"/>
            </w:pPr>
          </w:p>
        </w:tc>
        <w:tc>
          <w:tcPr>
            <w:tcW w:w="119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1034E1C">
            <w:pPr>
              <w:ind w:firstLine="0" w:firstLineChars="0"/>
              <w:jc w:val="center"/>
            </w:pPr>
          </w:p>
        </w:tc>
      </w:tr>
      <w:tr w14:paraId="6CF5B475">
        <w:tblPrEx>
          <w:tblCellMar>
            <w:top w:w="0" w:type="dxa"/>
            <w:left w:w="108" w:type="dxa"/>
            <w:bottom w:w="0" w:type="dxa"/>
            <w:right w:w="108" w:type="dxa"/>
          </w:tblCellMar>
        </w:tblPrEx>
        <w:trPr>
          <w:trHeight w:val="619" w:hRule="atLeast"/>
          <w:jc w:val="center"/>
        </w:trPr>
        <w:tc>
          <w:tcPr>
            <w:tcW w:w="3763" w:type="dxa"/>
            <w:gridSpan w:val="3"/>
            <w:tcBorders>
              <w:top w:val="single" w:color="auto" w:sz="4" w:space="0"/>
              <w:left w:val="single" w:color="auto" w:sz="4" w:space="0"/>
              <w:bottom w:val="single" w:color="auto" w:sz="4" w:space="0"/>
              <w:right w:val="single" w:color="auto" w:sz="4" w:space="0"/>
            </w:tcBorders>
            <w:shd w:val="clear" w:color="auto" w:fill="auto"/>
            <w:noWrap/>
            <w:vAlign w:val="center"/>
          </w:tcPr>
          <w:p w14:paraId="098C5EC4">
            <w:pPr>
              <w:jc w:val="center"/>
              <w:rPr>
                <w:b/>
                <w:bCs/>
              </w:rPr>
            </w:pPr>
            <w:r>
              <w:rPr>
                <w:rFonts w:hint="eastAsia"/>
                <w:b/>
                <w:bCs/>
              </w:rPr>
              <w:t>报价合计（3年）</w:t>
            </w:r>
          </w:p>
        </w:tc>
        <w:tc>
          <w:tcPr>
            <w:tcW w:w="5002" w:type="dxa"/>
            <w:gridSpan w:val="4"/>
            <w:tcBorders>
              <w:top w:val="single" w:color="auto" w:sz="4" w:space="0"/>
              <w:left w:val="single" w:color="auto" w:sz="4" w:space="0"/>
              <w:bottom w:val="single" w:color="auto" w:sz="4" w:space="0"/>
              <w:right w:val="single" w:color="auto" w:sz="4" w:space="0"/>
            </w:tcBorders>
            <w:shd w:val="clear" w:color="auto" w:fill="auto"/>
            <w:noWrap/>
            <w:vAlign w:val="center"/>
          </w:tcPr>
          <w:p w14:paraId="3A03A307">
            <w:pPr>
              <w:ind w:firstLine="0" w:firstLineChars="0"/>
              <w:jc w:val="center"/>
            </w:pPr>
          </w:p>
        </w:tc>
      </w:tr>
    </w:tbl>
    <w:p w14:paraId="694E1C93">
      <w:pPr>
        <w:pStyle w:val="694"/>
        <w:keepNext w:val="0"/>
        <w:pageBreakBefore w:val="0"/>
        <w:tabs>
          <w:tab w:val="clear" w:pos="720"/>
        </w:tabs>
        <w:spacing w:before="120" w:after="120"/>
        <w:jc w:val="left"/>
        <w:outlineLvl w:val="9"/>
        <w:rPr>
          <w:rFonts w:ascii="宋体" w:hAnsi="宋体" w:eastAsia="宋体" w:cs="宋体"/>
          <w:color w:val="FF0000"/>
          <w:kern w:val="2"/>
          <w:sz w:val="24"/>
          <w:szCs w:val="24"/>
        </w:rPr>
      </w:pPr>
      <w:r>
        <w:rPr>
          <w:rFonts w:hint="eastAsia" w:ascii="宋体" w:hAnsi="宋体" w:eastAsia="宋体" w:cs="宋体"/>
          <w:kern w:val="2"/>
          <w:sz w:val="24"/>
          <w:szCs w:val="24"/>
        </w:rPr>
        <w:t>备注：本次报价总价不作为最终结算总价，仅作为报价评分依据，最终按实际数量结合中标单价进行结算。1年按365日计。</w:t>
      </w:r>
    </w:p>
    <w:p w14:paraId="19593DF1">
      <w:pPr>
        <w:pStyle w:val="694"/>
        <w:keepNext w:val="0"/>
        <w:pageBreakBefore w:val="0"/>
        <w:tabs>
          <w:tab w:val="clear" w:pos="720"/>
        </w:tabs>
        <w:spacing w:before="120" w:after="120"/>
        <w:jc w:val="left"/>
        <w:outlineLvl w:val="9"/>
        <w:rPr>
          <w:rFonts w:ascii="宋体" w:hAnsi="宋体" w:eastAsia="宋体" w:cs="宋体"/>
          <w:kern w:val="2"/>
          <w:sz w:val="24"/>
          <w:szCs w:val="24"/>
        </w:rPr>
      </w:pPr>
    </w:p>
    <w:p w14:paraId="498C1A51">
      <w:pPr>
        <w:pStyle w:val="694"/>
        <w:keepNext w:val="0"/>
        <w:pageBreakBefore w:val="0"/>
        <w:tabs>
          <w:tab w:val="clear" w:pos="720"/>
        </w:tabs>
        <w:spacing w:before="120" w:after="120"/>
        <w:jc w:val="left"/>
        <w:outlineLvl w:val="9"/>
        <w:rPr>
          <w:rFonts w:ascii="宋体" w:hAnsi="宋体" w:eastAsia="宋体" w:cs="宋体"/>
          <w:kern w:val="2"/>
          <w:sz w:val="24"/>
          <w:szCs w:val="24"/>
        </w:rPr>
        <w:sectPr>
          <w:pgSz w:w="11905" w:h="16838"/>
          <w:pgMar w:top="1440" w:right="1797" w:bottom="1440" w:left="1797" w:header="851" w:footer="992" w:gutter="0"/>
          <w:cols w:space="0" w:num="1"/>
          <w:titlePg/>
          <w:docGrid w:linePitch="312" w:charSpace="0"/>
        </w:sectPr>
      </w:pPr>
    </w:p>
    <w:p w14:paraId="327D1AB2">
      <w:pPr>
        <w:pStyle w:val="694"/>
        <w:keepNext w:val="0"/>
        <w:pageBreakBefore w:val="0"/>
        <w:tabs>
          <w:tab w:val="clear" w:pos="720"/>
        </w:tabs>
        <w:spacing w:before="120" w:after="120"/>
        <w:outlineLvl w:val="9"/>
        <w:rPr>
          <w:rFonts w:ascii="宋体" w:hAnsi="宋体" w:eastAsia="宋体" w:cs="宋体"/>
          <w:kern w:val="2"/>
          <w:sz w:val="24"/>
          <w:szCs w:val="24"/>
        </w:rPr>
      </w:pPr>
      <w:r>
        <w:rPr>
          <w:rFonts w:hint="eastAsia" w:ascii="宋体" w:hAnsi="宋体" w:eastAsia="宋体" w:cs="宋体"/>
          <w:kern w:val="2"/>
          <w:sz w:val="24"/>
          <w:szCs w:val="24"/>
        </w:rPr>
        <w:t>报价明细表一（莫干山院区）</w:t>
      </w:r>
    </w:p>
    <w:tbl>
      <w:tblPr>
        <w:tblStyle w:val="62"/>
        <w:tblW w:w="8611" w:type="dxa"/>
        <w:jc w:val="center"/>
        <w:tblLayout w:type="fixed"/>
        <w:tblCellMar>
          <w:top w:w="0" w:type="dxa"/>
          <w:left w:w="108" w:type="dxa"/>
          <w:bottom w:w="0" w:type="dxa"/>
          <w:right w:w="108" w:type="dxa"/>
        </w:tblCellMar>
      </w:tblPr>
      <w:tblGrid>
        <w:gridCol w:w="765"/>
        <w:gridCol w:w="1671"/>
        <w:gridCol w:w="1400"/>
        <w:gridCol w:w="1276"/>
        <w:gridCol w:w="1389"/>
        <w:gridCol w:w="1104"/>
        <w:gridCol w:w="1006"/>
      </w:tblGrid>
      <w:tr w14:paraId="1C1F3F15">
        <w:tblPrEx>
          <w:tblCellMar>
            <w:top w:w="0" w:type="dxa"/>
            <w:left w:w="108" w:type="dxa"/>
            <w:bottom w:w="0" w:type="dxa"/>
            <w:right w:w="108" w:type="dxa"/>
          </w:tblCellMar>
        </w:tblPrEx>
        <w:trPr>
          <w:trHeight w:val="270" w:hRule="atLeast"/>
          <w:jc w:val="center"/>
        </w:trPr>
        <w:tc>
          <w:tcPr>
            <w:tcW w:w="76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1AEE414">
            <w:pPr>
              <w:ind w:firstLine="0" w:firstLineChars="0"/>
              <w:jc w:val="center"/>
              <w:rPr>
                <w:b/>
                <w:bCs/>
              </w:rPr>
            </w:pPr>
            <w:r>
              <w:rPr>
                <w:rFonts w:hint="eastAsia"/>
                <w:b/>
                <w:bCs/>
              </w:rPr>
              <w:t>序号</w:t>
            </w:r>
          </w:p>
        </w:tc>
        <w:tc>
          <w:tcPr>
            <w:tcW w:w="167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E8BD831">
            <w:pPr>
              <w:ind w:firstLine="0" w:firstLineChars="0"/>
              <w:jc w:val="center"/>
              <w:rPr>
                <w:b/>
                <w:bCs/>
              </w:rPr>
            </w:pPr>
            <w:r>
              <w:rPr>
                <w:rFonts w:hint="eastAsia"/>
                <w:b/>
                <w:bCs/>
              </w:rPr>
              <w:t>品种</w:t>
            </w:r>
          </w:p>
        </w:tc>
        <w:tc>
          <w:tcPr>
            <w:tcW w:w="140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44547C1">
            <w:pPr>
              <w:ind w:firstLine="0" w:firstLineChars="0"/>
              <w:jc w:val="center"/>
              <w:rPr>
                <w:b/>
                <w:bCs/>
              </w:rPr>
            </w:pPr>
            <w:r>
              <w:rPr>
                <w:rFonts w:hint="eastAsia"/>
                <w:b/>
                <w:bCs/>
              </w:rPr>
              <w:t>暂定数量（盆/年）</w:t>
            </w:r>
          </w:p>
        </w:tc>
        <w:tc>
          <w:tcPr>
            <w:tcW w:w="127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32B5249">
            <w:pPr>
              <w:ind w:firstLine="0" w:firstLineChars="0"/>
              <w:jc w:val="center"/>
              <w:rPr>
                <w:b/>
                <w:bCs/>
              </w:rPr>
            </w:pPr>
            <w:r>
              <w:rPr>
                <w:rFonts w:hint="eastAsia"/>
                <w:b/>
                <w:bCs/>
              </w:rPr>
              <w:t>单价1（元/盆/日）</w:t>
            </w:r>
          </w:p>
        </w:tc>
        <w:tc>
          <w:tcPr>
            <w:tcW w:w="1389"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44B1719">
            <w:pPr>
              <w:ind w:firstLine="0" w:firstLineChars="0"/>
              <w:jc w:val="center"/>
              <w:rPr>
                <w:b/>
                <w:bCs/>
              </w:rPr>
            </w:pPr>
            <w:r>
              <w:rPr>
                <w:rFonts w:hint="eastAsia"/>
                <w:b/>
                <w:bCs/>
              </w:rPr>
              <w:t>单价2（元/盆/年）</w:t>
            </w:r>
          </w:p>
        </w:tc>
        <w:tc>
          <w:tcPr>
            <w:tcW w:w="110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600EA29">
            <w:pPr>
              <w:ind w:firstLine="0" w:firstLineChars="0"/>
              <w:jc w:val="center"/>
              <w:rPr>
                <w:b/>
                <w:bCs/>
              </w:rPr>
            </w:pPr>
            <w:r>
              <w:rPr>
                <w:rFonts w:hint="eastAsia"/>
                <w:b/>
                <w:bCs/>
              </w:rPr>
              <w:t>总价（元/年）</w:t>
            </w:r>
          </w:p>
        </w:tc>
        <w:tc>
          <w:tcPr>
            <w:tcW w:w="100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3E29C5F">
            <w:pPr>
              <w:ind w:firstLine="0" w:firstLineChars="0"/>
              <w:jc w:val="center"/>
              <w:rPr>
                <w:b/>
                <w:bCs/>
              </w:rPr>
            </w:pPr>
            <w:r>
              <w:rPr>
                <w:rFonts w:hint="eastAsia"/>
                <w:b/>
                <w:bCs/>
              </w:rPr>
              <w:t>3年总价（元）</w:t>
            </w:r>
          </w:p>
        </w:tc>
      </w:tr>
      <w:tr w14:paraId="7CD39A22">
        <w:tblPrEx>
          <w:tblCellMar>
            <w:top w:w="0" w:type="dxa"/>
            <w:left w:w="108" w:type="dxa"/>
            <w:bottom w:w="0" w:type="dxa"/>
            <w:right w:w="108" w:type="dxa"/>
          </w:tblCellMar>
        </w:tblPrEx>
        <w:trPr>
          <w:trHeight w:val="270" w:hRule="atLeast"/>
          <w:jc w:val="center"/>
        </w:trPr>
        <w:tc>
          <w:tcPr>
            <w:tcW w:w="76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9F6FA95">
            <w:pPr>
              <w:ind w:firstLine="0" w:firstLineChars="0"/>
              <w:jc w:val="center"/>
            </w:pPr>
            <w:r>
              <w:rPr>
                <w:rFonts w:hint="eastAsia"/>
              </w:rPr>
              <w:t>1</w:t>
            </w:r>
          </w:p>
        </w:tc>
        <w:tc>
          <w:tcPr>
            <w:tcW w:w="167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3A6B364">
            <w:pPr>
              <w:ind w:firstLine="0" w:firstLineChars="0"/>
              <w:jc w:val="center"/>
            </w:pPr>
            <w:r>
              <w:rPr>
                <w:rFonts w:hint="eastAsia"/>
              </w:rPr>
              <w:t>绿宝</w:t>
            </w:r>
          </w:p>
        </w:tc>
        <w:tc>
          <w:tcPr>
            <w:tcW w:w="140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4882891">
            <w:pPr>
              <w:ind w:firstLine="0" w:firstLineChars="0"/>
              <w:jc w:val="center"/>
            </w:pPr>
            <w:r>
              <w:rPr>
                <w:rFonts w:hint="eastAsia"/>
              </w:rPr>
              <w:t>85</w:t>
            </w:r>
          </w:p>
        </w:tc>
        <w:tc>
          <w:tcPr>
            <w:tcW w:w="127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760D739">
            <w:pPr>
              <w:ind w:firstLine="0" w:firstLineChars="0"/>
              <w:jc w:val="center"/>
            </w:pPr>
          </w:p>
        </w:tc>
        <w:tc>
          <w:tcPr>
            <w:tcW w:w="1389"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55B697D">
            <w:pPr>
              <w:ind w:firstLine="0" w:firstLineChars="0"/>
              <w:jc w:val="center"/>
            </w:pPr>
          </w:p>
        </w:tc>
        <w:tc>
          <w:tcPr>
            <w:tcW w:w="110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5E60CCD">
            <w:pPr>
              <w:ind w:firstLine="0" w:firstLineChars="0"/>
              <w:jc w:val="center"/>
            </w:pPr>
          </w:p>
        </w:tc>
        <w:tc>
          <w:tcPr>
            <w:tcW w:w="100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4DE6984">
            <w:pPr>
              <w:ind w:firstLine="0" w:firstLineChars="0"/>
              <w:jc w:val="center"/>
            </w:pPr>
          </w:p>
        </w:tc>
      </w:tr>
      <w:tr w14:paraId="294FF286">
        <w:tblPrEx>
          <w:tblCellMar>
            <w:top w:w="0" w:type="dxa"/>
            <w:left w:w="108" w:type="dxa"/>
            <w:bottom w:w="0" w:type="dxa"/>
            <w:right w:w="108" w:type="dxa"/>
          </w:tblCellMar>
        </w:tblPrEx>
        <w:trPr>
          <w:trHeight w:val="270" w:hRule="atLeast"/>
          <w:jc w:val="center"/>
        </w:trPr>
        <w:tc>
          <w:tcPr>
            <w:tcW w:w="76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956264E">
            <w:pPr>
              <w:ind w:firstLine="0" w:firstLineChars="0"/>
              <w:jc w:val="center"/>
            </w:pPr>
            <w:r>
              <w:rPr>
                <w:rFonts w:hint="eastAsia"/>
              </w:rPr>
              <w:t>2</w:t>
            </w:r>
          </w:p>
        </w:tc>
        <w:tc>
          <w:tcPr>
            <w:tcW w:w="167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6115351">
            <w:pPr>
              <w:ind w:firstLine="0" w:firstLineChars="0"/>
              <w:jc w:val="center"/>
            </w:pPr>
            <w:r>
              <w:rPr>
                <w:rFonts w:hint="eastAsia"/>
              </w:rPr>
              <w:t>大绿萝</w:t>
            </w:r>
          </w:p>
        </w:tc>
        <w:tc>
          <w:tcPr>
            <w:tcW w:w="140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42B61C4">
            <w:pPr>
              <w:ind w:firstLine="0" w:firstLineChars="0"/>
              <w:jc w:val="center"/>
            </w:pPr>
            <w:r>
              <w:rPr>
                <w:rFonts w:hint="eastAsia"/>
              </w:rPr>
              <w:t>89</w:t>
            </w:r>
          </w:p>
        </w:tc>
        <w:tc>
          <w:tcPr>
            <w:tcW w:w="127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0DD4F97">
            <w:pPr>
              <w:ind w:firstLine="0" w:firstLineChars="0"/>
              <w:jc w:val="center"/>
            </w:pPr>
          </w:p>
        </w:tc>
        <w:tc>
          <w:tcPr>
            <w:tcW w:w="1389"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24DB3A1">
            <w:pPr>
              <w:ind w:firstLine="0" w:firstLineChars="0"/>
              <w:jc w:val="center"/>
            </w:pPr>
          </w:p>
        </w:tc>
        <w:tc>
          <w:tcPr>
            <w:tcW w:w="110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4995C31">
            <w:pPr>
              <w:ind w:firstLine="0" w:firstLineChars="0"/>
              <w:jc w:val="center"/>
            </w:pPr>
          </w:p>
        </w:tc>
        <w:tc>
          <w:tcPr>
            <w:tcW w:w="100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9AA1560">
            <w:pPr>
              <w:ind w:firstLine="0" w:firstLineChars="0"/>
              <w:jc w:val="center"/>
            </w:pPr>
          </w:p>
        </w:tc>
      </w:tr>
      <w:tr w14:paraId="38237B45">
        <w:tblPrEx>
          <w:tblCellMar>
            <w:top w:w="0" w:type="dxa"/>
            <w:left w:w="108" w:type="dxa"/>
            <w:bottom w:w="0" w:type="dxa"/>
            <w:right w:w="108" w:type="dxa"/>
          </w:tblCellMar>
        </w:tblPrEx>
        <w:trPr>
          <w:trHeight w:val="270" w:hRule="atLeast"/>
          <w:jc w:val="center"/>
        </w:trPr>
        <w:tc>
          <w:tcPr>
            <w:tcW w:w="76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9CE5112">
            <w:pPr>
              <w:ind w:firstLine="0" w:firstLineChars="0"/>
              <w:jc w:val="center"/>
            </w:pPr>
            <w:r>
              <w:rPr>
                <w:rFonts w:hint="eastAsia"/>
              </w:rPr>
              <w:t>3</w:t>
            </w:r>
          </w:p>
        </w:tc>
        <w:tc>
          <w:tcPr>
            <w:tcW w:w="167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C51053F">
            <w:pPr>
              <w:ind w:firstLine="0" w:firstLineChars="0"/>
              <w:jc w:val="center"/>
            </w:pPr>
            <w:r>
              <w:rPr>
                <w:rFonts w:hint="eastAsia"/>
              </w:rPr>
              <w:t>夏威夷竹</w:t>
            </w:r>
          </w:p>
        </w:tc>
        <w:tc>
          <w:tcPr>
            <w:tcW w:w="140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6AA0EAB">
            <w:pPr>
              <w:ind w:firstLine="0" w:firstLineChars="0"/>
              <w:jc w:val="center"/>
            </w:pPr>
            <w:r>
              <w:rPr>
                <w:rFonts w:hint="eastAsia"/>
              </w:rPr>
              <w:t>45</w:t>
            </w:r>
          </w:p>
        </w:tc>
        <w:tc>
          <w:tcPr>
            <w:tcW w:w="127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502FBB5">
            <w:pPr>
              <w:ind w:firstLine="0" w:firstLineChars="0"/>
              <w:jc w:val="center"/>
            </w:pPr>
          </w:p>
        </w:tc>
        <w:tc>
          <w:tcPr>
            <w:tcW w:w="1389"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966044B">
            <w:pPr>
              <w:ind w:firstLine="0" w:firstLineChars="0"/>
              <w:jc w:val="center"/>
            </w:pPr>
          </w:p>
        </w:tc>
        <w:tc>
          <w:tcPr>
            <w:tcW w:w="110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F5262EA">
            <w:pPr>
              <w:ind w:firstLine="0" w:firstLineChars="0"/>
              <w:jc w:val="center"/>
            </w:pPr>
          </w:p>
        </w:tc>
        <w:tc>
          <w:tcPr>
            <w:tcW w:w="100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D51288D">
            <w:pPr>
              <w:ind w:firstLine="0" w:firstLineChars="0"/>
              <w:jc w:val="center"/>
            </w:pPr>
          </w:p>
        </w:tc>
      </w:tr>
      <w:tr w14:paraId="66965108">
        <w:tblPrEx>
          <w:tblCellMar>
            <w:top w:w="0" w:type="dxa"/>
            <w:left w:w="108" w:type="dxa"/>
            <w:bottom w:w="0" w:type="dxa"/>
            <w:right w:w="108" w:type="dxa"/>
          </w:tblCellMar>
        </w:tblPrEx>
        <w:trPr>
          <w:trHeight w:val="270" w:hRule="atLeast"/>
          <w:jc w:val="center"/>
        </w:trPr>
        <w:tc>
          <w:tcPr>
            <w:tcW w:w="76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3F9195A">
            <w:pPr>
              <w:ind w:firstLine="0" w:firstLineChars="0"/>
              <w:jc w:val="center"/>
            </w:pPr>
            <w:r>
              <w:rPr>
                <w:rFonts w:hint="eastAsia"/>
              </w:rPr>
              <w:t>4</w:t>
            </w:r>
          </w:p>
        </w:tc>
        <w:tc>
          <w:tcPr>
            <w:tcW w:w="167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1849686">
            <w:pPr>
              <w:ind w:firstLine="0" w:firstLineChars="0"/>
              <w:jc w:val="center"/>
            </w:pPr>
            <w:r>
              <w:rPr>
                <w:rFonts w:hint="eastAsia"/>
              </w:rPr>
              <w:t>大幸运铁</w:t>
            </w:r>
          </w:p>
        </w:tc>
        <w:tc>
          <w:tcPr>
            <w:tcW w:w="140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F785D9B">
            <w:pPr>
              <w:ind w:firstLine="0" w:firstLineChars="0"/>
              <w:jc w:val="center"/>
            </w:pPr>
            <w:r>
              <w:rPr>
                <w:rFonts w:hint="eastAsia"/>
              </w:rPr>
              <w:t>65</w:t>
            </w:r>
          </w:p>
        </w:tc>
        <w:tc>
          <w:tcPr>
            <w:tcW w:w="127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A4DAE67">
            <w:pPr>
              <w:ind w:firstLine="0" w:firstLineChars="0"/>
              <w:jc w:val="center"/>
            </w:pPr>
          </w:p>
        </w:tc>
        <w:tc>
          <w:tcPr>
            <w:tcW w:w="1389"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05015AF">
            <w:pPr>
              <w:ind w:firstLine="0" w:firstLineChars="0"/>
              <w:jc w:val="center"/>
            </w:pPr>
          </w:p>
        </w:tc>
        <w:tc>
          <w:tcPr>
            <w:tcW w:w="110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5F8FBC0">
            <w:pPr>
              <w:ind w:firstLine="0" w:firstLineChars="0"/>
              <w:jc w:val="center"/>
            </w:pPr>
          </w:p>
        </w:tc>
        <w:tc>
          <w:tcPr>
            <w:tcW w:w="100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1DCDBE0">
            <w:pPr>
              <w:ind w:firstLine="0" w:firstLineChars="0"/>
              <w:jc w:val="center"/>
            </w:pPr>
          </w:p>
        </w:tc>
      </w:tr>
      <w:tr w14:paraId="5620D81E">
        <w:tblPrEx>
          <w:tblCellMar>
            <w:top w:w="0" w:type="dxa"/>
            <w:left w:w="108" w:type="dxa"/>
            <w:bottom w:w="0" w:type="dxa"/>
            <w:right w:w="108" w:type="dxa"/>
          </w:tblCellMar>
        </w:tblPrEx>
        <w:trPr>
          <w:trHeight w:val="270" w:hRule="atLeast"/>
          <w:jc w:val="center"/>
        </w:trPr>
        <w:tc>
          <w:tcPr>
            <w:tcW w:w="76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99E8BA6">
            <w:pPr>
              <w:ind w:firstLine="0" w:firstLineChars="0"/>
              <w:jc w:val="center"/>
            </w:pPr>
            <w:r>
              <w:rPr>
                <w:rFonts w:hint="eastAsia"/>
              </w:rPr>
              <w:t>5</w:t>
            </w:r>
          </w:p>
        </w:tc>
        <w:tc>
          <w:tcPr>
            <w:tcW w:w="167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21110E2">
            <w:pPr>
              <w:ind w:firstLine="0" w:firstLineChars="0"/>
              <w:jc w:val="center"/>
            </w:pPr>
            <w:r>
              <w:rPr>
                <w:rFonts w:hint="eastAsia"/>
              </w:rPr>
              <w:t>转运铁</w:t>
            </w:r>
          </w:p>
        </w:tc>
        <w:tc>
          <w:tcPr>
            <w:tcW w:w="140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8070629">
            <w:pPr>
              <w:ind w:firstLine="0" w:firstLineChars="0"/>
              <w:jc w:val="center"/>
            </w:pPr>
            <w:r>
              <w:rPr>
                <w:rFonts w:hint="eastAsia"/>
              </w:rPr>
              <w:t>36</w:t>
            </w:r>
          </w:p>
        </w:tc>
        <w:tc>
          <w:tcPr>
            <w:tcW w:w="127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BCD0AB3">
            <w:pPr>
              <w:ind w:firstLine="0" w:firstLineChars="0"/>
              <w:jc w:val="center"/>
            </w:pPr>
          </w:p>
        </w:tc>
        <w:tc>
          <w:tcPr>
            <w:tcW w:w="1389"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0033BDE">
            <w:pPr>
              <w:ind w:firstLine="0" w:firstLineChars="0"/>
              <w:jc w:val="center"/>
            </w:pPr>
          </w:p>
        </w:tc>
        <w:tc>
          <w:tcPr>
            <w:tcW w:w="110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4EF7F78">
            <w:pPr>
              <w:ind w:firstLine="0" w:firstLineChars="0"/>
              <w:jc w:val="center"/>
            </w:pPr>
          </w:p>
        </w:tc>
        <w:tc>
          <w:tcPr>
            <w:tcW w:w="100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41F0068">
            <w:pPr>
              <w:ind w:firstLine="0" w:firstLineChars="0"/>
              <w:jc w:val="center"/>
            </w:pPr>
          </w:p>
        </w:tc>
      </w:tr>
      <w:tr w14:paraId="51F26252">
        <w:tblPrEx>
          <w:tblCellMar>
            <w:top w:w="0" w:type="dxa"/>
            <w:left w:w="108" w:type="dxa"/>
            <w:bottom w:w="0" w:type="dxa"/>
            <w:right w:w="108" w:type="dxa"/>
          </w:tblCellMar>
        </w:tblPrEx>
        <w:trPr>
          <w:trHeight w:val="270" w:hRule="atLeast"/>
          <w:jc w:val="center"/>
        </w:trPr>
        <w:tc>
          <w:tcPr>
            <w:tcW w:w="76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DF0BA3B">
            <w:pPr>
              <w:ind w:firstLine="0" w:firstLineChars="0"/>
              <w:jc w:val="center"/>
            </w:pPr>
            <w:r>
              <w:rPr>
                <w:rFonts w:hint="eastAsia"/>
              </w:rPr>
              <w:t>6</w:t>
            </w:r>
          </w:p>
        </w:tc>
        <w:tc>
          <w:tcPr>
            <w:tcW w:w="167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551E48C">
            <w:pPr>
              <w:ind w:firstLine="0" w:firstLineChars="0"/>
              <w:jc w:val="center"/>
            </w:pPr>
            <w:r>
              <w:rPr>
                <w:rFonts w:hint="eastAsia"/>
              </w:rPr>
              <w:t>小绿萝</w:t>
            </w:r>
          </w:p>
        </w:tc>
        <w:tc>
          <w:tcPr>
            <w:tcW w:w="140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E5F1997">
            <w:pPr>
              <w:ind w:firstLine="0" w:firstLineChars="0"/>
              <w:jc w:val="center"/>
            </w:pPr>
            <w:r>
              <w:rPr>
                <w:rFonts w:hint="eastAsia"/>
              </w:rPr>
              <w:t>462</w:t>
            </w:r>
          </w:p>
        </w:tc>
        <w:tc>
          <w:tcPr>
            <w:tcW w:w="127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AB06906">
            <w:pPr>
              <w:ind w:firstLine="0" w:firstLineChars="0"/>
              <w:jc w:val="center"/>
            </w:pPr>
          </w:p>
        </w:tc>
        <w:tc>
          <w:tcPr>
            <w:tcW w:w="1389"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2A56C05">
            <w:pPr>
              <w:ind w:firstLine="0" w:firstLineChars="0"/>
              <w:jc w:val="center"/>
            </w:pPr>
          </w:p>
        </w:tc>
        <w:tc>
          <w:tcPr>
            <w:tcW w:w="110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1C430FB">
            <w:pPr>
              <w:ind w:firstLine="0" w:firstLineChars="0"/>
              <w:jc w:val="center"/>
            </w:pPr>
          </w:p>
        </w:tc>
        <w:tc>
          <w:tcPr>
            <w:tcW w:w="100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87BFED9">
            <w:pPr>
              <w:ind w:firstLine="0" w:firstLineChars="0"/>
              <w:jc w:val="center"/>
            </w:pPr>
          </w:p>
        </w:tc>
      </w:tr>
      <w:tr w14:paraId="09221BE9">
        <w:tblPrEx>
          <w:tblCellMar>
            <w:top w:w="0" w:type="dxa"/>
            <w:left w:w="108" w:type="dxa"/>
            <w:bottom w:w="0" w:type="dxa"/>
            <w:right w:w="108" w:type="dxa"/>
          </w:tblCellMar>
        </w:tblPrEx>
        <w:trPr>
          <w:trHeight w:val="270" w:hRule="atLeast"/>
          <w:jc w:val="center"/>
        </w:trPr>
        <w:tc>
          <w:tcPr>
            <w:tcW w:w="76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0210409">
            <w:pPr>
              <w:ind w:firstLine="0" w:firstLineChars="0"/>
              <w:jc w:val="center"/>
            </w:pPr>
            <w:r>
              <w:rPr>
                <w:rFonts w:hint="eastAsia"/>
              </w:rPr>
              <w:t>7</w:t>
            </w:r>
          </w:p>
        </w:tc>
        <w:tc>
          <w:tcPr>
            <w:tcW w:w="167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8E928BC">
            <w:pPr>
              <w:ind w:firstLine="0" w:firstLineChars="0"/>
              <w:jc w:val="center"/>
            </w:pPr>
            <w:r>
              <w:rPr>
                <w:rFonts w:hint="eastAsia"/>
              </w:rPr>
              <w:t>大转运铁</w:t>
            </w:r>
          </w:p>
        </w:tc>
        <w:tc>
          <w:tcPr>
            <w:tcW w:w="140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82C3B20">
            <w:pPr>
              <w:ind w:firstLine="0" w:firstLineChars="0"/>
              <w:jc w:val="center"/>
            </w:pPr>
            <w:r>
              <w:rPr>
                <w:rFonts w:hint="eastAsia"/>
              </w:rPr>
              <w:t>10</w:t>
            </w:r>
          </w:p>
        </w:tc>
        <w:tc>
          <w:tcPr>
            <w:tcW w:w="127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67EAD96">
            <w:pPr>
              <w:ind w:firstLine="0" w:firstLineChars="0"/>
              <w:jc w:val="center"/>
            </w:pPr>
          </w:p>
        </w:tc>
        <w:tc>
          <w:tcPr>
            <w:tcW w:w="1389"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0172668">
            <w:pPr>
              <w:ind w:firstLine="0" w:firstLineChars="0"/>
              <w:jc w:val="center"/>
            </w:pPr>
          </w:p>
        </w:tc>
        <w:tc>
          <w:tcPr>
            <w:tcW w:w="110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CEC53F3">
            <w:pPr>
              <w:ind w:firstLine="0" w:firstLineChars="0"/>
              <w:jc w:val="center"/>
            </w:pPr>
          </w:p>
        </w:tc>
        <w:tc>
          <w:tcPr>
            <w:tcW w:w="100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C813996">
            <w:pPr>
              <w:ind w:firstLine="0" w:firstLineChars="0"/>
              <w:jc w:val="center"/>
            </w:pPr>
          </w:p>
        </w:tc>
      </w:tr>
      <w:tr w14:paraId="5A5C6A24">
        <w:tblPrEx>
          <w:tblCellMar>
            <w:top w:w="0" w:type="dxa"/>
            <w:left w:w="108" w:type="dxa"/>
            <w:bottom w:w="0" w:type="dxa"/>
            <w:right w:w="108" w:type="dxa"/>
          </w:tblCellMar>
        </w:tblPrEx>
        <w:trPr>
          <w:trHeight w:val="270" w:hRule="atLeast"/>
          <w:jc w:val="center"/>
        </w:trPr>
        <w:tc>
          <w:tcPr>
            <w:tcW w:w="76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B843502">
            <w:pPr>
              <w:ind w:firstLine="0" w:firstLineChars="0"/>
              <w:jc w:val="center"/>
            </w:pPr>
            <w:r>
              <w:rPr>
                <w:rFonts w:hint="eastAsia"/>
              </w:rPr>
              <w:t>8</w:t>
            </w:r>
          </w:p>
        </w:tc>
        <w:tc>
          <w:tcPr>
            <w:tcW w:w="167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88B328E">
            <w:pPr>
              <w:ind w:firstLine="0" w:firstLineChars="0"/>
              <w:jc w:val="center"/>
            </w:pPr>
            <w:r>
              <w:rPr>
                <w:rFonts w:hint="eastAsia"/>
              </w:rPr>
              <w:t>发财树</w:t>
            </w:r>
          </w:p>
        </w:tc>
        <w:tc>
          <w:tcPr>
            <w:tcW w:w="140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DFBF076">
            <w:pPr>
              <w:ind w:firstLine="0" w:firstLineChars="0"/>
              <w:jc w:val="center"/>
            </w:pPr>
            <w:r>
              <w:rPr>
                <w:rFonts w:hint="eastAsia"/>
              </w:rPr>
              <w:t>6</w:t>
            </w:r>
          </w:p>
        </w:tc>
        <w:tc>
          <w:tcPr>
            <w:tcW w:w="127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F044A0A">
            <w:pPr>
              <w:ind w:firstLine="0" w:firstLineChars="0"/>
              <w:jc w:val="center"/>
            </w:pPr>
          </w:p>
        </w:tc>
        <w:tc>
          <w:tcPr>
            <w:tcW w:w="1389"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543BFC1">
            <w:pPr>
              <w:ind w:firstLine="0" w:firstLineChars="0"/>
              <w:jc w:val="center"/>
            </w:pPr>
          </w:p>
        </w:tc>
        <w:tc>
          <w:tcPr>
            <w:tcW w:w="110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4AF4083">
            <w:pPr>
              <w:ind w:firstLine="0" w:firstLineChars="0"/>
              <w:jc w:val="center"/>
            </w:pPr>
          </w:p>
        </w:tc>
        <w:tc>
          <w:tcPr>
            <w:tcW w:w="100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CC2BA60">
            <w:pPr>
              <w:ind w:firstLine="0" w:firstLineChars="0"/>
              <w:jc w:val="center"/>
            </w:pPr>
          </w:p>
        </w:tc>
      </w:tr>
      <w:tr w14:paraId="62DC2CCA">
        <w:tblPrEx>
          <w:tblCellMar>
            <w:top w:w="0" w:type="dxa"/>
            <w:left w:w="108" w:type="dxa"/>
            <w:bottom w:w="0" w:type="dxa"/>
            <w:right w:w="108" w:type="dxa"/>
          </w:tblCellMar>
        </w:tblPrEx>
        <w:trPr>
          <w:trHeight w:val="270" w:hRule="atLeast"/>
          <w:jc w:val="center"/>
        </w:trPr>
        <w:tc>
          <w:tcPr>
            <w:tcW w:w="76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3A4FD8B">
            <w:pPr>
              <w:ind w:firstLine="0" w:firstLineChars="0"/>
              <w:jc w:val="center"/>
            </w:pPr>
            <w:r>
              <w:rPr>
                <w:rFonts w:hint="eastAsia"/>
              </w:rPr>
              <w:t>9</w:t>
            </w:r>
          </w:p>
        </w:tc>
        <w:tc>
          <w:tcPr>
            <w:tcW w:w="167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C45AD1E">
            <w:pPr>
              <w:ind w:firstLine="0" w:firstLineChars="0"/>
              <w:jc w:val="center"/>
            </w:pPr>
            <w:r>
              <w:rPr>
                <w:rFonts w:hint="eastAsia"/>
              </w:rPr>
              <w:t>幸福树</w:t>
            </w:r>
          </w:p>
        </w:tc>
        <w:tc>
          <w:tcPr>
            <w:tcW w:w="140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0CE8312">
            <w:pPr>
              <w:ind w:firstLine="0" w:firstLineChars="0"/>
              <w:jc w:val="center"/>
            </w:pPr>
            <w:r>
              <w:rPr>
                <w:rFonts w:hint="eastAsia"/>
              </w:rPr>
              <w:t>27</w:t>
            </w:r>
          </w:p>
        </w:tc>
        <w:tc>
          <w:tcPr>
            <w:tcW w:w="127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EE9E8AB">
            <w:pPr>
              <w:ind w:firstLine="0" w:firstLineChars="0"/>
              <w:jc w:val="center"/>
            </w:pPr>
          </w:p>
        </w:tc>
        <w:tc>
          <w:tcPr>
            <w:tcW w:w="1389"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6F430CA">
            <w:pPr>
              <w:ind w:firstLine="0" w:firstLineChars="0"/>
              <w:jc w:val="center"/>
            </w:pPr>
          </w:p>
        </w:tc>
        <w:tc>
          <w:tcPr>
            <w:tcW w:w="110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A9EEDC3">
            <w:pPr>
              <w:ind w:firstLine="0" w:firstLineChars="0"/>
              <w:jc w:val="center"/>
            </w:pPr>
          </w:p>
        </w:tc>
        <w:tc>
          <w:tcPr>
            <w:tcW w:w="100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8C5D5EE">
            <w:pPr>
              <w:ind w:firstLine="0" w:firstLineChars="0"/>
              <w:jc w:val="center"/>
            </w:pPr>
          </w:p>
        </w:tc>
      </w:tr>
      <w:tr w14:paraId="603E90AD">
        <w:tblPrEx>
          <w:tblCellMar>
            <w:top w:w="0" w:type="dxa"/>
            <w:left w:w="108" w:type="dxa"/>
            <w:bottom w:w="0" w:type="dxa"/>
            <w:right w:w="108" w:type="dxa"/>
          </w:tblCellMar>
        </w:tblPrEx>
        <w:trPr>
          <w:trHeight w:val="270" w:hRule="atLeast"/>
          <w:jc w:val="center"/>
        </w:trPr>
        <w:tc>
          <w:tcPr>
            <w:tcW w:w="76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C397B9B">
            <w:pPr>
              <w:ind w:firstLine="0" w:firstLineChars="0"/>
              <w:jc w:val="center"/>
            </w:pPr>
            <w:r>
              <w:rPr>
                <w:rFonts w:hint="eastAsia"/>
              </w:rPr>
              <w:t>10</w:t>
            </w:r>
          </w:p>
        </w:tc>
        <w:tc>
          <w:tcPr>
            <w:tcW w:w="167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C73ADEC">
            <w:pPr>
              <w:ind w:firstLine="0" w:firstLineChars="0"/>
              <w:jc w:val="center"/>
            </w:pPr>
            <w:r>
              <w:rPr>
                <w:rFonts w:hint="eastAsia"/>
              </w:rPr>
              <w:t>大蒲葵</w:t>
            </w:r>
          </w:p>
        </w:tc>
        <w:tc>
          <w:tcPr>
            <w:tcW w:w="140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1E3C9A5">
            <w:pPr>
              <w:ind w:firstLine="0" w:firstLineChars="0"/>
              <w:jc w:val="center"/>
            </w:pPr>
            <w:r>
              <w:rPr>
                <w:rFonts w:hint="eastAsia"/>
              </w:rPr>
              <w:t>2</w:t>
            </w:r>
          </w:p>
        </w:tc>
        <w:tc>
          <w:tcPr>
            <w:tcW w:w="127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6FC675B">
            <w:pPr>
              <w:ind w:firstLine="0" w:firstLineChars="0"/>
              <w:jc w:val="center"/>
            </w:pPr>
          </w:p>
        </w:tc>
        <w:tc>
          <w:tcPr>
            <w:tcW w:w="1389"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A764966">
            <w:pPr>
              <w:ind w:firstLine="0" w:firstLineChars="0"/>
              <w:jc w:val="center"/>
            </w:pPr>
          </w:p>
        </w:tc>
        <w:tc>
          <w:tcPr>
            <w:tcW w:w="110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34A9CE2">
            <w:pPr>
              <w:ind w:firstLine="0" w:firstLineChars="0"/>
              <w:jc w:val="center"/>
            </w:pPr>
          </w:p>
        </w:tc>
        <w:tc>
          <w:tcPr>
            <w:tcW w:w="100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B23D82A">
            <w:pPr>
              <w:ind w:firstLine="0" w:firstLineChars="0"/>
              <w:jc w:val="center"/>
            </w:pPr>
          </w:p>
        </w:tc>
      </w:tr>
      <w:tr w14:paraId="29188F67">
        <w:tblPrEx>
          <w:tblCellMar>
            <w:top w:w="0" w:type="dxa"/>
            <w:left w:w="108" w:type="dxa"/>
            <w:bottom w:w="0" w:type="dxa"/>
            <w:right w:w="108" w:type="dxa"/>
          </w:tblCellMar>
        </w:tblPrEx>
        <w:trPr>
          <w:trHeight w:val="270" w:hRule="atLeast"/>
          <w:jc w:val="center"/>
        </w:trPr>
        <w:tc>
          <w:tcPr>
            <w:tcW w:w="76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2BBA533">
            <w:pPr>
              <w:ind w:firstLine="0" w:firstLineChars="0"/>
              <w:jc w:val="center"/>
            </w:pPr>
            <w:r>
              <w:rPr>
                <w:rFonts w:hint="eastAsia"/>
              </w:rPr>
              <w:t>11</w:t>
            </w:r>
          </w:p>
        </w:tc>
        <w:tc>
          <w:tcPr>
            <w:tcW w:w="167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DD8B8F4">
            <w:pPr>
              <w:ind w:firstLine="0" w:firstLineChars="0"/>
              <w:jc w:val="center"/>
            </w:pPr>
            <w:r>
              <w:rPr>
                <w:rFonts w:hint="eastAsia"/>
              </w:rPr>
              <w:t>小蒲葵</w:t>
            </w:r>
          </w:p>
        </w:tc>
        <w:tc>
          <w:tcPr>
            <w:tcW w:w="140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F6691E8">
            <w:pPr>
              <w:ind w:firstLine="0" w:firstLineChars="0"/>
              <w:jc w:val="center"/>
            </w:pPr>
            <w:r>
              <w:rPr>
                <w:rFonts w:hint="eastAsia"/>
              </w:rPr>
              <w:t>3</w:t>
            </w:r>
          </w:p>
        </w:tc>
        <w:tc>
          <w:tcPr>
            <w:tcW w:w="127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9C7AB66">
            <w:pPr>
              <w:ind w:firstLine="0" w:firstLineChars="0"/>
              <w:jc w:val="center"/>
            </w:pPr>
          </w:p>
        </w:tc>
        <w:tc>
          <w:tcPr>
            <w:tcW w:w="1389"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26DC606">
            <w:pPr>
              <w:ind w:firstLine="0" w:firstLineChars="0"/>
              <w:jc w:val="center"/>
            </w:pPr>
          </w:p>
        </w:tc>
        <w:tc>
          <w:tcPr>
            <w:tcW w:w="110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D87AAD0">
            <w:pPr>
              <w:ind w:firstLine="0" w:firstLineChars="0"/>
              <w:jc w:val="center"/>
            </w:pPr>
          </w:p>
        </w:tc>
        <w:tc>
          <w:tcPr>
            <w:tcW w:w="100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69D2846">
            <w:pPr>
              <w:ind w:firstLine="0" w:firstLineChars="0"/>
              <w:jc w:val="center"/>
            </w:pPr>
          </w:p>
        </w:tc>
      </w:tr>
      <w:tr w14:paraId="02581A87">
        <w:tblPrEx>
          <w:tblCellMar>
            <w:top w:w="0" w:type="dxa"/>
            <w:left w:w="108" w:type="dxa"/>
            <w:bottom w:w="0" w:type="dxa"/>
            <w:right w:w="108" w:type="dxa"/>
          </w:tblCellMar>
        </w:tblPrEx>
        <w:trPr>
          <w:trHeight w:val="270" w:hRule="atLeast"/>
          <w:jc w:val="center"/>
        </w:trPr>
        <w:tc>
          <w:tcPr>
            <w:tcW w:w="76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D3F8A7A">
            <w:pPr>
              <w:ind w:firstLine="0" w:firstLineChars="0"/>
              <w:jc w:val="center"/>
            </w:pPr>
            <w:r>
              <w:rPr>
                <w:rFonts w:hint="eastAsia"/>
              </w:rPr>
              <w:t>12</w:t>
            </w:r>
          </w:p>
        </w:tc>
        <w:tc>
          <w:tcPr>
            <w:tcW w:w="167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C3076E2">
            <w:pPr>
              <w:ind w:firstLine="0" w:firstLineChars="0"/>
              <w:jc w:val="center"/>
            </w:pPr>
            <w:r>
              <w:rPr>
                <w:rFonts w:hint="eastAsia"/>
              </w:rPr>
              <w:t>4拼1红掌</w:t>
            </w:r>
          </w:p>
        </w:tc>
        <w:tc>
          <w:tcPr>
            <w:tcW w:w="140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040C69B">
            <w:pPr>
              <w:ind w:firstLine="0" w:firstLineChars="0"/>
              <w:jc w:val="center"/>
            </w:pPr>
            <w:r>
              <w:rPr>
                <w:rFonts w:hint="eastAsia"/>
              </w:rPr>
              <w:t>52</w:t>
            </w:r>
          </w:p>
        </w:tc>
        <w:tc>
          <w:tcPr>
            <w:tcW w:w="127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076D947">
            <w:pPr>
              <w:ind w:firstLine="0" w:firstLineChars="0"/>
              <w:jc w:val="center"/>
            </w:pPr>
          </w:p>
        </w:tc>
        <w:tc>
          <w:tcPr>
            <w:tcW w:w="1389"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F96FE13">
            <w:pPr>
              <w:ind w:firstLine="0" w:firstLineChars="0"/>
              <w:jc w:val="center"/>
            </w:pPr>
          </w:p>
        </w:tc>
        <w:tc>
          <w:tcPr>
            <w:tcW w:w="110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2841382">
            <w:pPr>
              <w:ind w:firstLine="0" w:firstLineChars="0"/>
              <w:jc w:val="center"/>
            </w:pPr>
          </w:p>
        </w:tc>
        <w:tc>
          <w:tcPr>
            <w:tcW w:w="100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10E1A6C">
            <w:pPr>
              <w:ind w:firstLine="0" w:firstLineChars="0"/>
              <w:jc w:val="center"/>
            </w:pPr>
          </w:p>
        </w:tc>
      </w:tr>
      <w:tr w14:paraId="5904F5D6">
        <w:tblPrEx>
          <w:tblCellMar>
            <w:top w:w="0" w:type="dxa"/>
            <w:left w:w="108" w:type="dxa"/>
            <w:bottom w:w="0" w:type="dxa"/>
            <w:right w:w="108" w:type="dxa"/>
          </w:tblCellMar>
        </w:tblPrEx>
        <w:trPr>
          <w:trHeight w:val="270" w:hRule="atLeast"/>
          <w:jc w:val="center"/>
        </w:trPr>
        <w:tc>
          <w:tcPr>
            <w:tcW w:w="76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CC5A7D1">
            <w:pPr>
              <w:ind w:firstLine="0" w:firstLineChars="0"/>
              <w:jc w:val="center"/>
            </w:pPr>
            <w:r>
              <w:rPr>
                <w:rFonts w:hint="eastAsia"/>
              </w:rPr>
              <w:t>13</w:t>
            </w:r>
          </w:p>
        </w:tc>
        <w:tc>
          <w:tcPr>
            <w:tcW w:w="167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AA7696F">
            <w:pPr>
              <w:ind w:firstLine="0" w:firstLineChars="0"/>
              <w:jc w:val="center"/>
            </w:pPr>
            <w:r>
              <w:rPr>
                <w:rFonts w:hint="eastAsia"/>
              </w:rPr>
              <w:t>4拼1凤梨</w:t>
            </w:r>
          </w:p>
        </w:tc>
        <w:tc>
          <w:tcPr>
            <w:tcW w:w="140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600243C">
            <w:pPr>
              <w:ind w:firstLine="0" w:firstLineChars="0"/>
              <w:jc w:val="center"/>
            </w:pPr>
            <w:r>
              <w:rPr>
                <w:rFonts w:hint="eastAsia"/>
              </w:rPr>
              <w:t>4</w:t>
            </w:r>
          </w:p>
        </w:tc>
        <w:tc>
          <w:tcPr>
            <w:tcW w:w="127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BA0BAA2">
            <w:pPr>
              <w:ind w:firstLine="0" w:firstLineChars="0"/>
              <w:jc w:val="center"/>
            </w:pPr>
          </w:p>
        </w:tc>
        <w:tc>
          <w:tcPr>
            <w:tcW w:w="1389"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11F2A4C">
            <w:pPr>
              <w:ind w:firstLine="0" w:firstLineChars="0"/>
              <w:jc w:val="center"/>
            </w:pPr>
          </w:p>
        </w:tc>
        <w:tc>
          <w:tcPr>
            <w:tcW w:w="110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3B8C1D1">
            <w:pPr>
              <w:ind w:firstLine="0" w:firstLineChars="0"/>
              <w:jc w:val="center"/>
            </w:pPr>
          </w:p>
        </w:tc>
        <w:tc>
          <w:tcPr>
            <w:tcW w:w="100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DD06C31">
            <w:pPr>
              <w:ind w:firstLine="0" w:firstLineChars="0"/>
              <w:jc w:val="center"/>
            </w:pPr>
          </w:p>
        </w:tc>
      </w:tr>
      <w:tr w14:paraId="67E709AF">
        <w:tblPrEx>
          <w:tblCellMar>
            <w:top w:w="0" w:type="dxa"/>
            <w:left w:w="108" w:type="dxa"/>
            <w:bottom w:w="0" w:type="dxa"/>
            <w:right w:w="108" w:type="dxa"/>
          </w:tblCellMar>
        </w:tblPrEx>
        <w:trPr>
          <w:trHeight w:val="270" w:hRule="atLeast"/>
          <w:jc w:val="center"/>
        </w:trPr>
        <w:tc>
          <w:tcPr>
            <w:tcW w:w="76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E78763A">
            <w:pPr>
              <w:ind w:firstLine="0" w:firstLineChars="0"/>
              <w:jc w:val="center"/>
            </w:pPr>
            <w:r>
              <w:rPr>
                <w:rFonts w:hint="eastAsia"/>
              </w:rPr>
              <w:t>14</w:t>
            </w:r>
          </w:p>
        </w:tc>
        <w:tc>
          <w:tcPr>
            <w:tcW w:w="167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ECCBC1A">
            <w:pPr>
              <w:ind w:firstLine="0" w:firstLineChars="0"/>
              <w:jc w:val="center"/>
            </w:pPr>
            <w:r>
              <w:rPr>
                <w:rFonts w:hint="eastAsia"/>
              </w:rPr>
              <w:t>5拼1凤梨</w:t>
            </w:r>
          </w:p>
        </w:tc>
        <w:tc>
          <w:tcPr>
            <w:tcW w:w="140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22D2C4E">
            <w:pPr>
              <w:ind w:firstLine="0" w:firstLineChars="0"/>
              <w:jc w:val="center"/>
            </w:pPr>
            <w:r>
              <w:rPr>
                <w:rFonts w:hint="eastAsia"/>
              </w:rPr>
              <w:t>10</w:t>
            </w:r>
          </w:p>
        </w:tc>
        <w:tc>
          <w:tcPr>
            <w:tcW w:w="127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8A6696E">
            <w:pPr>
              <w:ind w:firstLine="0" w:firstLineChars="0"/>
              <w:jc w:val="center"/>
            </w:pPr>
          </w:p>
        </w:tc>
        <w:tc>
          <w:tcPr>
            <w:tcW w:w="1389"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497D7D5">
            <w:pPr>
              <w:ind w:firstLine="0" w:firstLineChars="0"/>
              <w:jc w:val="center"/>
            </w:pPr>
          </w:p>
        </w:tc>
        <w:tc>
          <w:tcPr>
            <w:tcW w:w="110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44AD235">
            <w:pPr>
              <w:ind w:firstLine="0" w:firstLineChars="0"/>
              <w:jc w:val="center"/>
            </w:pPr>
          </w:p>
        </w:tc>
        <w:tc>
          <w:tcPr>
            <w:tcW w:w="100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DC51473">
            <w:pPr>
              <w:ind w:firstLine="0" w:firstLineChars="0"/>
              <w:jc w:val="center"/>
            </w:pPr>
          </w:p>
        </w:tc>
      </w:tr>
      <w:tr w14:paraId="043DFAED">
        <w:tblPrEx>
          <w:tblCellMar>
            <w:top w:w="0" w:type="dxa"/>
            <w:left w:w="108" w:type="dxa"/>
            <w:bottom w:w="0" w:type="dxa"/>
            <w:right w:w="108" w:type="dxa"/>
          </w:tblCellMar>
        </w:tblPrEx>
        <w:trPr>
          <w:trHeight w:val="270" w:hRule="atLeast"/>
          <w:jc w:val="center"/>
        </w:trPr>
        <w:tc>
          <w:tcPr>
            <w:tcW w:w="76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8BAFB6C">
            <w:pPr>
              <w:ind w:firstLine="0" w:firstLineChars="0"/>
              <w:jc w:val="center"/>
            </w:pPr>
            <w:r>
              <w:rPr>
                <w:rFonts w:hint="eastAsia"/>
              </w:rPr>
              <w:t>15</w:t>
            </w:r>
          </w:p>
        </w:tc>
        <w:tc>
          <w:tcPr>
            <w:tcW w:w="167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55F985A">
            <w:pPr>
              <w:ind w:firstLine="0" w:firstLineChars="0"/>
              <w:jc w:val="center"/>
            </w:pPr>
            <w:r>
              <w:rPr>
                <w:rFonts w:hint="eastAsia"/>
              </w:rPr>
              <w:t>大澳洲杉</w:t>
            </w:r>
          </w:p>
        </w:tc>
        <w:tc>
          <w:tcPr>
            <w:tcW w:w="140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DB87B83">
            <w:pPr>
              <w:ind w:firstLine="0" w:firstLineChars="0"/>
              <w:jc w:val="center"/>
            </w:pPr>
            <w:r>
              <w:rPr>
                <w:rFonts w:hint="eastAsia"/>
              </w:rPr>
              <w:t>1</w:t>
            </w:r>
          </w:p>
        </w:tc>
        <w:tc>
          <w:tcPr>
            <w:tcW w:w="127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C46DADE">
            <w:pPr>
              <w:ind w:firstLine="0" w:firstLineChars="0"/>
              <w:jc w:val="center"/>
            </w:pPr>
          </w:p>
        </w:tc>
        <w:tc>
          <w:tcPr>
            <w:tcW w:w="1389"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3C3845C">
            <w:pPr>
              <w:ind w:firstLine="0" w:firstLineChars="0"/>
              <w:jc w:val="center"/>
            </w:pPr>
          </w:p>
        </w:tc>
        <w:tc>
          <w:tcPr>
            <w:tcW w:w="110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0B61E08">
            <w:pPr>
              <w:ind w:firstLine="0" w:firstLineChars="0"/>
              <w:jc w:val="center"/>
            </w:pPr>
          </w:p>
        </w:tc>
        <w:tc>
          <w:tcPr>
            <w:tcW w:w="100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247AFD6">
            <w:pPr>
              <w:ind w:firstLine="0" w:firstLineChars="0"/>
              <w:jc w:val="center"/>
            </w:pPr>
          </w:p>
        </w:tc>
      </w:tr>
      <w:tr w14:paraId="4B9278F2">
        <w:tblPrEx>
          <w:tblCellMar>
            <w:top w:w="0" w:type="dxa"/>
            <w:left w:w="108" w:type="dxa"/>
            <w:bottom w:w="0" w:type="dxa"/>
            <w:right w:w="108" w:type="dxa"/>
          </w:tblCellMar>
        </w:tblPrEx>
        <w:trPr>
          <w:trHeight w:val="270" w:hRule="atLeast"/>
          <w:jc w:val="center"/>
        </w:trPr>
        <w:tc>
          <w:tcPr>
            <w:tcW w:w="76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9D31D94">
            <w:pPr>
              <w:ind w:firstLine="0" w:firstLineChars="0"/>
              <w:jc w:val="center"/>
            </w:pPr>
            <w:r>
              <w:rPr>
                <w:rFonts w:hint="eastAsia"/>
              </w:rPr>
              <w:t>16</w:t>
            </w:r>
          </w:p>
        </w:tc>
        <w:tc>
          <w:tcPr>
            <w:tcW w:w="167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26042D9">
            <w:pPr>
              <w:ind w:firstLine="0" w:firstLineChars="0"/>
              <w:jc w:val="center"/>
            </w:pPr>
            <w:r>
              <w:rPr>
                <w:rFonts w:hint="eastAsia"/>
              </w:rPr>
              <w:t>天堂鸟</w:t>
            </w:r>
          </w:p>
        </w:tc>
        <w:tc>
          <w:tcPr>
            <w:tcW w:w="140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614BCA0">
            <w:pPr>
              <w:ind w:firstLine="0" w:firstLineChars="0"/>
              <w:jc w:val="center"/>
            </w:pPr>
            <w:r>
              <w:rPr>
                <w:rFonts w:hint="eastAsia"/>
              </w:rPr>
              <w:t>16</w:t>
            </w:r>
          </w:p>
        </w:tc>
        <w:tc>
          <w:tcPr>
            <w:tcW w:w="127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13F8A8F">
            <w:pPr>
              <w:ind w:firstLine="0" w:firstLineChars="0"/>
              <w:jc w:val="center"/>
            </w:pPr>
          </w:p>
        </w:tc>
        <w:tc>
          <w:tcPr>
            <w:tcW w:w="1389"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FED44A7">
            <w:pPr>
              <w:ind w:firstLine="0" w:firstLineChars="0"/>
              <w:jc w:val="center"/>
            </w:pPr>
          </w:p>
        </w:tc>
        <w:tc>
          <w:tcPr>
            <w:tcW w:w="110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2644219">
            <w:pPr>
              <w:ind w:firstLine="0" w:firstLineChars="0"/>
              <w:jc w:val="center"/>
            </w:pPr>
          </w:p>
        </w:tc>
        <w:tc>
          <w:tcPr>
            <w:tcW w:w="100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9C5A511">
            <w:pPr>
              <w:ind w:firstLine="0" w:firstLineChars="0"/>
              <w:jc w:val="center"/>
            </w:pPr>
          </w:p>
        </w:tc>
      </w:tr>
      <w:tr w14:paraId="5FE0B905">
        <w:tblPrEx>
          <w:tblCellMar>
            <w:top w:w="0" w:type="dxa"/>
            <w:left w:w="108" w:type="dxa"/>
            <w:bottom w:w="0" w:type="dxa"/>
            <w:right w:w="108" w:type="dxa"/>
          </w:tblCellMar>
        </w:tblPrEx>
        <w:trPr>
          <w:trHeight w:val="270" w:hRule="atLeast"/>
          <w:jc w:val="center"/>
        </w:trPr>
        <w:tc>
          <w:tcPr>
            <w:tcW w:w="76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A61B29B">
            <w:pPr>
              <w:ind w:firstLine="0" w:firstLineChars="0"/>
              <w:jc w:val="center"/>
            </w:pPr>
            <w:r>
              <w:rPr>
                <w:rFonts w:hint="eastAsia"/>
              </w:rPr>
              <w:t>17</w:t>
            </w:r>
          </w:p>
        </w:tc>
        <w:tc>
          <w:tcPr>
            <w:tcW w:w="167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4E17ECA">
            <w:pPr>
              <w:ind w:firstLine="0" w:firstLineChars="0"/>
              <w:jc w:val="center"/>
            </w:pPr>
            <w:r>
              <w:rPr>
                <w:rFonts w:hint="eastAsia"/>
              </w:rPr>
              <w:t>3拼1幸运铁</w:t>
            </w:r>
          </w:p>
        </w:tc>
        <w:tc>
          <w:tcPr>
            <w:tcW w:w="140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FEC8E21">
            <w:pPr>
              <w:ind w:firstLine="0" w:firstLineChars="0"/>
              <w:jc w:val="center"/>
            </w:pPr>
            <w:r>
              <w:rPr>
                <w:rFonts w:hint="eastAsia"/>
              </w:rPr>
              <w:t>3</w:t>
            </w:r>
          </w:p>
        </w:tc>
        <w:tc>
          <w:tcPr>
            <w:tcW w:w="127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96AB8E2">
            <w:pPr>
              <w:ind w:firstLine="0" w:firstLineChars="0"/>
              <w:jc w:val="center"/>
            </w:pPr>
          </w:p>
        </w:tc>
        <w:tc>
          <w:tcPr>
            <w:tcW w:w="1389"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C15A89F">
            <w:pPr>
              <w:ind w:firstLine="0" w:firstLineChars="0"/>
              <w:jc w:val="center"/>
            </w:pPr>
          </w:p>
        </w:tc>
        <w:tc>
          <w:tcPr>
            <w:tcW w:w="110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D93FBEC">
            <w:pPr>
              <w:ind w:firstLine="0" w:firstLineChars="0"/>
              <w:jc w:val="center"/>
            </w:pPr>
          </w:p>
        </w:tc>
        <w:tc>
          <w:tcPr>
            <w:tcW w:w="100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E96E0A7">
            <w:pPr>
              <w:ind w:firstLine="0" w:firstLineChars="0"/>
              <w:jc w:val="center"/>
            </w:pPr>
          </w:p>
        </w:tc>
      </w:tr>
      <w:tr w14:paraId="586B0AF2">
        <w:tblPrEx>
          <w:tblCellMar>
            <w:top w:w="0" w:type="dxa"/>
            <w:left w:w="108" w:type="dxa"/>
            <w:bottom w:w="0" w:type="dxa"/>
            <w:right w:w="108" w:type="dxa"/>
          </w:tblCellMar>
        </w:tblPrEx>
        <w:trPr>
          <w:trHeight w:val="270" w:hRule="atLeast"/>
          <w:jc w:val="center"/>
        </w:trPr>
        <w:tc>
          <w:tcPr>
            <w:tcW w:w="76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5A51220">
            <w:pPr>
              <w:ind w:firstLine="0" w:firstLineChars="0"/>
              <w:jc w:val="center"/>
            </w:pPr>
            <w:r>
              <w:rPr>
                <w:rFonts w:hint="eastAsia"/>
              </w:rPr>
              <w:t>18</w:t>
            </w:r>
          </w:p>
        </w:tc>
        <w:tc>
          <w:tcPr>
            <w:tcW w:w="167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1DD18CA">
            <w:pPr>
              <w:ind w:firstLine="0" w:firstLineChars="0"/>
              <w:jc w:val="center"/>
            </w:pPr>
            <w:r>
              <w:rPr>
                <w:rFonts w:hint="eastAsia"/>
              </w:rPr>
              <w:t>大鸭脚木</w:t>
            </w:r>
          </w:p>
        </w:tc>
        <w:tc>
          <w:tcPr>
            <w:tcW w:w="140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E64A857">
            <w:pPr>
              <w:ind w:firstLine="0" w:firstLineChars="0"/>
              <w:jc w:val="center"/>
            </w:pPr>
            <w:r>
              <w:rPr>
                <w:rFonts w:hint="eastAsia"/>
              </w:rPr>
              <w:t>3</w:t>
            </w:r>
          </w:p>
        </w:tc>
        <w:tc>
          <w:tcPr>
            <w:tcW w:w="127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CC8B565">
            <w:pPr>
              <w:ind w:firstLine="0" w:firstLineChars="0"/>
              <w:jc w:val="center"/>
            </w:pPr>
          </w:p>
        </w:tc>
        <w:tc>
          <w:tcPr>
            <w:tcW w:w="1389"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779357B">
            <w:pPr>
              <w:ind w:firstLine="0" w:firstLineChars="0"/>
              <w:jc w:val="center"/>
            </w:pPr>
          </w:p>
        </w:tc>
        <w:tc>
          <w:tcPr>
            <w:tcW w:w="110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3362481">
            <w:pPr>
              <w:ind w:firstLine="0" w:firstLineChars="0"/>
              <w:jc w:val="center"/>
            </w:pPr>
          </w:p>
        </w:tc>
        <w:tc>
          <w:tcPr>
            <w:tcW w:w="100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2C1CEC3">
            <w:pPr>
              <w:ind w:firstLine="0" w:firstLineChars="0"/>
              <w:jc w:val="center"/>
            </w:pPr>
          </w:p>
        </w:tc>
      </w:tr>
      <w:tr w14:paraId="392AAB04">
        <w:tblPrEx>
          <w:tblCellMar>
            <w:top w:w="0" w:type="dxa"/>
            <w:left w:w="108" w:type="dxa"/>
            <w:bottom w:w="0" w:type="dxa"/>
            <w:right w:w="108" w:type="dxa"/>
          </w:tblCellMar>
        </w:tblPrEx>
        <w:trPr>
          <w:trHeight w:val="270" w:hRule="atLeast"/>
          <w:jc w:val="center"/>
        </w:trPr>
        <w:tc>
          <w:tcPr>
            <w:tcW w:w="76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F5AF238">
            <w:pPr>
              <w:ind w:firstLine="0" w:firstLineChars="0"/>
              <w:jc w:val="center"/>
            </w:pPr>
            <w:r>
              <w:rPr>
                <w:rFonts w:hint="eastAsia"/>
              </w:rPr>
              <w:t>19</w:t>
            </w:r>
          </w:p>
        </w:tc>
        <w:tc>
          <w:tcPr>
            <w:tcW w:w="167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40D43AA">
            <w:pPr>
              <w:ind w:firstLine="0" w:firstLineChars="0"/>
              <w:jc w:val="center"/>
            </w:pPr>
            <w:r>
              <w:rPr>
                <w:rFonts w:hint="eastAsia"/>
              </w:rPr>
              <w:t>散尾葵</w:t>
            </w:r>
          </w:p>
        </w:tc>
        <w:tc>
          <w:tcPr>
            <w:tcW w:w="140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EEB5CFB">
            <w:pPr>
              <w:ind w:firstLine="0" w:firstLineChars="0"/>
              <w:jc w:val="center"/>
            </w:pPr>
            <w:r>
              <w:rPr>
                <w:rFonts w:hint="eastAsia"/>
              </w:rPr>
              <w:t>10</w:t>
            </w:r>
          </w:p>
        </w:tc>
        <w:tc>
          <w:tcPr>
            <w:tcW w:w="127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D829EF7">
            <w:pPr>
              <w:ind w:firstLine="0" w:firstLineChars="0"/>
              <w:jc w:val="center"/>
            </w:pPr>
          </w:p>
        </w:tc>
        <w:tc>
          <w:tcPr>
            <w:tcW w:w="1389"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BD42D6D">
            <w:pPr>
              <w:ind w:firstLine="0" w:firstLineChars="0"/>
              <w:jc w:val="center"/>
            </w:pPr>
          </w:p>
        </w:tc>
        <w:tc>
          <w:tcPr>
            <w:tcW w:w="110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375055F">
            <w:pPr>
              <w:ind w:firstLine="0" w:firstLineChars="0"/>
              <w:jc w:val="center"/>
            </w:pPr>
          </w:p>
        </w:tc>
        <w:tc>
          <w:tcPr>
            <w:tcW w:w="100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051B8AF">
            <w:pPr>
              <w:ind w:firstLine="0" w:firstLineChars="0"/>
              <w:jc w:val="center"/>
            </w:pPr>
          </w:p>
        </w:tc>
      </w:tr>
      <w:tr w14:paraId="3F7238B5">
        <w:tblPrEx>
          <w:tblCellMar>
            <w:top w:w="0" w:type="dxa"/>
            <w:left w:w="108" w:type="dxa"/>
            <w:bottom w:w="0" w:type="dxa"/>
            <w:right w:w="108" w:type="dxa"/>
          </w:tblCellMar>
        </w:tblPrEx>
        <w:trPr>
          <w:trHeight w:val="270" w:hRule="atLeast"/>
          <w:jc w:val="center"/>
        </w:trPr>
        <w:tc>
          <w:tcPr>
            <w:tcW w:w="76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E1B6F6E">
            <w:pPr>
              <w:ind w:firstLine="0" w:firstLineChars="0"/>
              <w:jc w:val="center"/>
            </w:pPr>
            <w:r>
              <w:rPr>
                <w:rFonts w:hint="eastAsia"/>
              </w:rPr>
              <w:t>20</w:t>
            </w:r>
          </w:p>
        </w:tc>
        <w:tc>
          <w:tcPr>
            <w:tcW w:w="167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403EF57">
            <w:pPr>
              <w:ind w:firstLine="0" w:firstLineChars="0"/>
              <w:jc w:val="center"/>
            </w:pPr>
            <w:r>
              <w:rPr>
                <w:rFonts w:hint="eastAsia"/>
              </w:rPr>
              <w:t>红掌</w:t>
            </w:r>
          </w:p>
        </w:tc>
        <w:tc>
          <w:tcPr>
            <w:tcW w:w="140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035FBAF">
            <w:pPr>
              <w:ind w:firstLine="0" w:firstLineChars="0"/>
              <w:jc w:val="center"/>
            </w:pPr>
            <w:r>
              <w:rPr>
                <w:rFonts w:hint="eastAsia"/>
              </w:rPr>
              <w:t>19</w:t>
            </w:r>
          </w:p>
        </w:tc>
        <w:tc>
          <w:tcPr>
            <w:tcW w:w="127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5D8F5F2">
            <w:pPr>
              <w:ind w:firstLine="0" w:firstLineChars="0"/>
              <w:jc w:val="center"/>
            </w:pPr>
          </w:p>
        </w:tc>
        <w:tc>
          <w:tcPr>
            <w:tcW w:w="1389"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03BBCDC">
            <w:pPr>
              <w:ind w:firstLine="0" w:firstLineChars="0"/>
              <w:jc w:val="center"/>
            </w:pPr>
          </w:p>
        </w:tc>
        <w:tc>
          <w:tcPr>
            <w:tcW w:w="110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5C32B43">
            <w:pPr>
              <w:ind w:firstLine="0" w:firstLineChars="0"/>
              <w:jc w:val="center"/>
            </w:pPr>
          </w:p>
        </w:tc>
        <w:tc>
          <w:tcPr>
            <w:tcW w:w="100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8D50B21">
            <w:pPr>
              <w:ind w:firstLine="0" w:firstLineChars="0"/>
              <w:jc w:val="center"/>
            </w:pPr>
          </w:p>
        </w:tc>
      </w:tr>
      <w:tr w14:paraId="4D80B1A2">
        <w:tblPrEx>
          <w:tblCellMar>
            <w:top w:w="0" w:type="dxa"/>
            <w:left w:w="108" w:type="dxa"/>
            <w:bottom w:w="0" w:type="dxa"/>
            <w:right w:w="108" w:type="dxa"/>
          </w:tblCellMar>
        </w:tblPrEx>
        <w:trPr>
          <w:trHeight w:val="270" w:hRule="atLeast"/>
          <w:jc w:val="center"/>
        </w:trPr>
        <w:tc>
          <w:tcPr>
            <w:tcW w:w="76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2716800">
            <w:pPr>
              <w:ind w:firstLine="0" w:firstLineChars="0"/>
              <w:jc w:val="center"/>
            </w:pPr>
            <w:r>
              <w:rPr>
                <w:rFonts w:hint="eastAsia"/>
              </w:rPr>
              <w:t>21</w:t>
            </w:r>
          </w:p>
        </w:tc>
        <w:tc>
          <w:tcPr>
            <w:tcW w:w="167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51818F4">
            <w:pPr>
              <w:ind w:firstLine="0" w:firstLineChars="0"/>
              <w:jc w:val="center"/>
            </w:pPr>
            <w:r>
              <w:rPr>
                <w:rFonts w:hint="eastAsia"/>
              </w:rPr>
              <w:t>万年青</w:t>
            </w:r>
          </w:p>
        </w:tc>
        <w:tc>
          <w:tcPr>
            <w:tcW w:w="140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0285E6E">
            <w:pPr>
              <w:ind w:firstLine="0" w:firstLineChars="0"/>
              <w:jc w:val="center"/>
            </w:pPr>
            <w:r>
              <w:rPr>
                <w:rFonts w:hint="eastAsia"/>
              </w:rPr>
              <w:t>34</w:t>
            </w:r>
          </w:p>
        </w:tc>
        <w:tc>
          <w:tcPr>
            <w:tcW w:w="127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97DBBD2">
            <w:pPr>
              <w:ind w:firstLine="0" w:firstLineChars="0"/>
              <w:jc w:val="center"/>
            </w:pPr>
          </w:p>
        </w:tc>
        <w:tc>
          <w:tcPr>
            <w:tcW w:w="1389"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090F113">
            <w:pPr>
              <w:ind w:firstLine="0" w:firstLineChars="0"/>
              <w:jc w:val="center"/>
            </w:pPr>
          </w:p>
        </w:tc>
        <w:tc>
          <w:tcPr>
            <w:tcW w:w="110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0F9BF32">
            <w:pPr>
              <w:ind w:firstLine="0" w:firstLineChars="0"/>
              <w:jc w:val="center"/>
            </w:pPr>
          </w:p>
        </w:tc>
        <w:tc>
          <w:tcPr>
            <w:tcW w:w="100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AE22949">
            <w:pPr>
              <w:ind w:firstLine="0" w:firstLineChars="0"/>
              <w:jc w:val="center"/>
            </w:pPr>
          </w:p>
        </w:tc>
      </w:tr>
      <w:tr w14:paraId="37EC6A43">
        <w:tblPrEx>
          <w:tblCellMar>
            <w:top w:w="0" w:type="dxa"/>
            <w:left w:w="108" w:type="dxa"/>
            <w:bottom w:w="0" w:type="dxa"/>
            <w:right w:w="108" w:type="dxa"/>
          </w:tblCellMar>
        </w:tblPrEx>
        <w:trPr>
          <w:trHeight w:val="270" w:hRule="atLeast"/>
          <w:jc w:val="center"/>
        </w:trPr>
        <w:tc>
          <w:tcPr>
            <w:tcW w:w="76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BE54B12">
            <w:pPr>
              <w:ind w:firstLine="0" w:firstLineChars="0"/>
              <w:jc w:val="center"/>
            </w:pPr>
            <w:r>
              <w:rPr>
                <w:rFonts w:hint="eastAsia"/>
              </w:rPr>
              <w:t>22</w:t>
            </w:r>
          </w:p>
        </w:tc>
        <w:tc>
          <w:tcPr>
            <w:tcW w:w="167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AD41649">
            <w:pPr>
              <w:ind w:firstLine="0" w:firstLineChars="0"/>
              <w:jc w:val="center"/>
            </w:pPr>
            <w:r>
              <w:rPr>
                <w:rFonts w:hint="eastAsia"/>
              </w:rPr>
              <w:t>摇钱树</w:t>
            </w:r>
          </w:p>
        </w:tc>
        <w:tc>
          <w:tcPr>
            <w:tcW w:w="140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AD6FD31">
            <w:pPr>
              <w:ind w:firstLine="0" w:firstLineChars="0"/>
              <w:jc w:val="center"/>
            </w:pPr>
            <w:r>
              <w:rPr>
                <w:rFonts w:hint="eastAsia"/>
              </w:rPr>
              <w:t>7</w:t>
            </w:r>
          </w:p>
        </w:tc>
        <w:tc>
          <w:tcPr>
            <w:tcW w:w="127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09B7DBA">
            <w:pPr>
              <w:ind w:firstLine="0" w:firstLineChars="0"/>
              <w:jc w:val="center"/>
            </w:pPr>
          </w:p>
        </w:tc>
        <w:tc>
          <w:tcPr>
            <w:tcW w:w="1389"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23D287F">
            <w:pPr>
              <w:ind w:firstLine="0" w:firstLineChars="0"/>
              <w:jc w:val="center"/>
            </w:pPr>
          </w:p>
        </w:tc>
        <w:tc>
          <w:tcPr>
            <w:tcW w:w="110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869BF6A">
            <w:pPr>
              <w:ind w:firstLine="0" w:firstLineChars="0"/>
              <w:jc w:val="center"/>
            </w:pPr>
          </w:p>
        </w:tc>
        <w:tc>
          <w:tcPr>
            <w:tcW w:w="100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3EEC80E">
            <w:pPr>
              <w:ind w:firstLine="0" w:firstLineChars="0"/>
              <w:jc w:val="center"/>
            </w:pPr>
          </w:p>
        </w:tc>
      </w:tr>
      <w:tr w14:paraId="06F4D9DA">
        <w:tblPrEx>
          <w:tblCellMar>
            <w:top w:w="0" w:type="dxa"/>
            <w:left w:w="108" w:type="dxa"/>
            <w:bottom w:w="0" w:type="dxa"/>
            <w:right w:w="108" w:type="dxa"/>
          </w:tblCellMar>
        </w:tblPrEx>
        <w:trPr>
          <w:trHeight w:val="270" w:hRule="atLeast"/>
          <w:jc w:val="center"/>
        </w:trPr>
        <w:tc>
          <w:tcPr>
            <w:tcW w:w="76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80CE8C2">
            <w:pPr>
              <w:ind w:firstLine="0" w:firstLineChars="0"/>
              <w:jc w:val="center"/>
            </w:pPr>
            <w:r>
              <w:rPr>
                <w:rFonts w:hint="eastAsia"/>
              </w:rPr>
              <w:t>23</w:t>
            </w:r>
          </w:p>
        </w:tc>
        <w:tc>
          <w:tcPr>
            <w:tcW w:w="167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D63F0C4">
            <w:pPr>
              <w:ind w:firstLine="0" w:firstLineChars="0"/>
              <w:jc w:val="center"/>
            </w:pPr>
            <w:r>
              <w:rPr>
                <w:rFonts w:hint="eastAsia"/>
              </w:rPr>
              <w:t>棕竹</w:t>
            </w:r>
          </w:p>
        </w:tc>
        <w:tc>
          <w:tcPr>
            <w:tcW w:w="140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26987A3">
            <w:pPr>
              <w:ind w:firstLine="0" w:firstLineChars="0"/>
              <w:jc w:val="center"/>
            </w:pPr>
            <w:r>
              <w:rPr>
                <w:rFonts w:hint="eastAsia"/>
              </w:rPr>
              <w:t>5</w:t>
            </w:r>
          </w:p>
        </w:tc>
        <w:tc>
          <w:tcPr>
            <w:tcW w:w="127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0AE0D92">
            <w:pPr>
              <w:ind w:firstLine="0" w:firstLineChars="0"/>
              <w:jc w:val="center"/>
            </w:pPr>
          </w:p>
        </w:tc>
        <w:tc>
          <w:tcPr>
            <w:tcW w:w="1389"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2126AC8">
            <w:pPr>
              <w:ind w:firstLine="0" w:firstLineChars="0"/>
              <w:jc w:val="center"/>
            </w:pPr>
          </w:p>
        </w:tc>
        <w:tc>
          <w:tcPr>
            <w:tcW w:w="110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8E1FEB6">
            <w:pPr>
              <w:ind w:firstLine="0" w:firstLineChars="0"/>
              <w:jc w:val="center"/>
            </w:pPr>
          </w:p>
        </w:tc>
        <w:tc>
          <w:tcPr>
            <w:tcW w:w="100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B494E9C">
            <w:pPr>
              <w:ind w:firstLine="0" w:firstLineChars="0"/>
              <w:jc w:val="center"/>
            </w:pPr>
          </w:p>
        </w:tc>
      </w:tr>
      <w:tr w14:paraId="5117E2B5">
        <w:tblPrEx>
          <w:tblCellMar>
            <w:top w:w="0" w:type="dxa"/>
            <w:left w:w="108" w:type="dxa"/>
            <w:bottom w:w="0" w:type="dxa"/>
            <w:right w:w="108" w:type="dxa"/>
          </w:tblCellMar>
        </w:tblPrEx>
        <w:trPr>
          <w:trHeight w:val="270" w:hRule="atLeast"/>
          <w:jc w:val="center"/>
        </w:trPr>
        <w:tc>
          <w:tcPr>
            <w:tcW w:w="76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3F02D1D">
            <w:pPr>
              <w:ind w:firstLine="0" w:firstLineChars="0"/>
              <w:jc w:val="center"/>
            </w:pPr>
            <w:r>
              <w:rPr>
                <w:rFonts w:hint="eastAsia"/>
              </w:rPr>
              <w:t>24</w:t>
            </w:r>
          </w:p>
        </w:tc>
        <w:tc>
          <w:tcPr>
            <w:tcW w:w="167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CD1EC16">
            <w:pPr>
              <w:ind w:firstLine="0" w:firstLineChars="0"/>
              <w:jc w:val="center"/>
            </w:pPr>
            <w:r>
              <w:rPr>
                <w:rFonts w:hint="eastAsia"/>
              </w:rPr>
              <w:t>一叶兰</w:t>
            </w:r>
          </w:p>
        </w:tc>
        <w:tc>
          <w:tcPr>
            <w:tcW w:w="140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953517C">
            <w:pPr>
              <w:ind w:firstLine="0" w:firstLineChars="0"/>
              <w:jc w:val="center"/>
            </w:pPr>
            <w:r>
              <w:rPr>
                <w:rFonts w:hint="eastAsia"/>
              </w:rPr>
              <w:t>49</w:t>
            </w:r>
          </w:p>
        </w:tc>
        <w:tc>
          <w:tcPr>
            <w:tcW w:w="127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E4C2578">
            <w:pPr>
              <w:ind w:firstLine="0" w:firstLineChars="0"/>
              <w:jc w:val="center"/>
            </w:pPr>
          </w:p>
        </w:tc>
        <w:tc>
          <w:tcPr>
            <w:tcW w:w="1389"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0AE8329">
            <w:pPr>
              <w:ind w:firstLine="0" w:firstLineChars="0"/>
              <w:jc w:val="center"/>
            </w:pPr>
          </w:p>
        </w:tc>
        <w:tc>
          <w:tcPr>
            <w:tcW w:w="110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DE71CDD">
            <w:pPr>
              <w:ind w:firstLine="0" w:firstLineChars="0"/>
              <w:jc w:val="center"/>
            </w:pPr>
          </w:p>
        </w:tc>
        <w:tc>
          <w:tcPr>
            <w:tcW w:w="100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B6E475C">
            <w:pPr>
              <w:ind w:firstLine="0" w:firstLineChars="0"/>
              <w:jc w:val="center"/>
            </w:pPr>
          </w:p>
        </w:tc>
      </w:tr>
      <w:tr w14:paraId="118FF9D1">
        <w:tblPrEx>
          <w:tblCellMar>
            <w:top w:w="0" w:type="dxa"/>
            <w:left w:w="108" w:type="dxa"/>
            <w:bottom w:w="0" w:type="dxa"/>
            <w:right w:w="108" w:type="dxa"/>
          </w:tblCellMar>
        </w:tblPrEx>
        <w:trPr>
          <w:trHeight w:val="270" w:hRule="atLeast"/>
          <w:jc w:val="center"/>
        </w:trPr>
        <w:tc>
          <w:tcPr>
            <w:tcW w:w="76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30A248E">
            <w:pPr>
              <w:ind w:firstLine="0" w:firstLineChars="0"/>
              <w:jc w:val="center"/>
            </w:pPr>
            <w:r>
              <w:rPr>
                <w:rFonts w:hint="eastAsia"/>
              </w:rPr>
              <w:t>25</w:t>
            </w:r>
          </w:p>
        </w:tc>
        <w:tc>
          <w:tcPr>
            <w:tcW w:w="167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17A1631">
            <w:pPr>
              <w:ind w:firstLine="0" w:firstLineChars="0"/>
              <w:jc w:val="center"/>
            </w:pPr>
            <w:r>
              <w:rPr>
                <w:rFonts w:hint="eastAsia"/>
              </w:rPr>
              <w:t>平安树</w:t>
            </w:r>
          </w:p>
        </w:tc>
        <w:tc>
          <w:tcPr>
            <w:tcW w:w="140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93DE7D3">
            <w:pPr>
              <w:ind w:firstLine="0" w:firstLineChars="0"/>
              <w:jc w:val="center"/>
            </w:pPr>
            <w:r>
              <w:rPr>
                <w:rFonts w:hint="eastAsia"/>
              </w:rPr>
              <w:t>4</w:t>
            </w:r>
          </w:p>
        </w:tc>
        <w:tc>
          <w:tcPr>
            <w:tcW w:w="127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4A2E459">
            <w:pPr>
              <w:ind w:firstLine="0" w:firstLineChars="0"/>
              <w:jc w:val="center"/>
            </w:pPr>
          </w:p>
        </w:tc>
        <w:tc>
          <w:tcPr>
            <w:tcW w:w="1389"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8BDAC57">
            <w:pPr>
              <w:ind w:firstLine="0" w:firstLineChars="0"/>
              <w:jc w:val="center"/>
            </w:pPr>
          </w:p>
        </w:tc>
        <w:tc>
          <w:tcPr>
            <w:tcW w:w="110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B0CE0E2">
            <w:pPr>
              <w:ind w:firstLine="0" w:firstLineChars="0"/>
              <w:jc w:val="center"/>
            </w:pPr>
          </w:p>
        </w:tc>
        <w:tc>
          <w:tcPr>
            <w:tcW w:w="100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6DDEC07">
            <w:pPr>
              <w:ind w:firstLine="0" w:firstLineChars="0"/>
              <w:jc w:val="center"/>
            </w:pPr>
          </w:p>
        </w:tc>
      </w:tr>
      <w:tr w14:paraId="0AB862C9">
        <w:tblPrEx>
          <w:tblCellMar>
            <w:top w:w="0" w:type="dxa"/>
            <w:left w:w="108" w:type="dxa"/>
            <w:bottom w:w="0" w:type="dxa"/>
            <w:right w:w="108" w:type="dxa"/>
          </w:tblCellMar>
        </w:tblPrEx>
        <w:trPr>
          <w:trHeight w:val="270" w:hRule="atLeast"/>
          <w:jc w:val="center"/>
        </w:trPr>
        <w:tc>
          <w:tcPr>
            <w:tcW w:w="76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B00743A">
            <w:pPr>
              <w:ind w:firstLine="0" w:firstLineChars="0"/>
              <w:jc w:val="center"/>
            </w:pPr>
            <w:r>
              <w:rPr>
                <w:rFonts w:hint="eastAsia"/>
              </w:rPr>
              <w:t>26</w:t>
            </w:r>
          </w:p>
        </w:tc>
        <w:tc>
          <w:tcPr>
            <w:tcW w:w="167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319C115">
            <w:pPr>
              <w:ind w:firstLine="0" w:firstLineChars="0"/>
              <w:jc w:val="center"/>
            </w:pPr>
            <w:r>
              <w:rPr>
                <w:rFonts w:hint="eastAsia"/>
              </w:rPr>
              <w:t>非洲茉莉</w:t>
            </w:r>
          </w:p>
        </w:tc>
        <w:tc>
          <w:tcPr>
            <w:tcW w:w="140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6EE5324">
            <w:pPr>
              <w:ind w:firstLine="0" w:firstLineChars="0"/>
              <w:jc w:val="center"/>
            </w:pPr>
            <w:r>
              <w:rPr>
                <w:rFonts w:hint="eastAsia"/>
              </w:rPr>
              <w:t>21</w:t>
            </w:r>
          </w:p>
        </w:tc>
        <w:tc>
          <w:tcPr>
            <w:tcW w:w="127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69BA383">
            <w:pPr>
              <w:ind w:firstLine="0" w:firstLineChars="0"/>
              <w:jc w:val="center"/>
            </w:pPr>
          </w:p>
        </w:tc>
        <w:tc>
          <w:tcPr>
            <w:tcW w:w="1389"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58E9432">
            <w:pPr>
              <w:ind w:firstLine="0" w:firstLineChars="0"/>
              <w:jc w:val="center"/>
            </w:pPr>
          </w:p>
        </w:tc>
        <w:tc>
          <w:tcPr>
            <w:tcW w:w="110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A7BB78B">
            <w:pPr>
              <w:ind w:firstLine="0" w:firstLineChars="0"/>
              <w:jc w:val="center"/>
            </w:pPr>
          </w:p>
        </w:tc>
        <w:tc>
          <w:tcPr>
            <w:tcW w:w="100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F044C0A">
            <w:pPr>
              <w:ind w:firstLine="0" w:firstLineChars="0"/>
              <w:jc w:val="center"/>
            </w:pPr>
          </w:p>
        </w:tc>
      </w:tr>
      <w:tr w14:paraId="223640A1">
        <w:tblPrEx>
          <w:tblCellMar>
            <w:top w:w="0" w:type="dxa"/>
            <w:left w:w="108" w:type="dxa"/>
            <w:bottom w:w="0" w:type="dxa"/>
            <w:right w:w="108" w:type="dxa"/>
          </w:tblCellMar>
        </w:tblPrEx>
        <w:trPr>
          <w:trHeight w:val="270" w:hRule="atLeast"/>
          <w:jc w:val="center"/>
        </w:trPr>
        <w:tc>
          <w:tcPr>
            <w:tcW w:w="76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68F2FEE">
            <w:pPr>
              <w:ind w:firstLine="0" w:firstLineChars="0"/>
              <w:jc w:val="center"/>
            </w:pPr>
            <w:r>
              <w:rPr>
                <w:rFonts w:hint="eastAsia"/>
              </w:rPr>
              <w:t>27</w:t>
            </w:r>
          </w:p>
        </w:tc>
        <w:tc>
          <w:tcPr>
            <w:tcW w:w="167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1F04D65">
            <w:pPr>
              <w:ind w:firstLine="0" w:firstLineChars="0"/>
              <w:jc w:val="center"/>
            </w:pPr>
            <w:r>
              <w:rPr>
                <w:rFonts w:hint="eastAsia"/>
              </w:rPr>
              <w:t>幸运铁</w:t>
            </w:r>
          </w:p>
        </w:tc>
        <w:tc>
          <w:tcPr>
            <w:tcW w:w="140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9957462">
            <w:pPr>
              <w:ind w:firstLine="0" w:firstLineChars="0"/>
              <w:jc w:val="center"/>
            </w:pPr>
            <w:r>
              <w:rPr>
                <w:rFonts w:hint="eastAsia"/>
              </w:rPr>
              <w:t>36</w:t>
            </w:r>
          </w:p>
        </w:tc>
        <w:tc>
          <w:tcPr>
            <w:tcW w:w="127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83528BA">
            <w:pPr>
              <w:ind w:firstLine="0" w:firstLineChars="0"/>
              <w:jc w:val="center"/>
            </w:pPr>
          </w:p>
        </w:tc>
        <w:tc>
          <w:tcPr>
            <w:tcW w:w="1389"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F3706EC">
            <w:pPr>
              <w:ind w:firstLine="0" w:firstLineChars="0"/>
              <w:jc w:val="center"/>
            </w:pPr>
          </w:p>
        </w:tc>
        <w:tc>
          <w:tcPr>
            <w:tcW w:w="110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B3BD839">
            <w:pPr>
              <w:ind w:firstLine="0" w:firstLineChars="0"/>
              <w:jc w:val="center"/>
            </w:pPr>
          </w:p>
        </w:tc>
        <w:tc>
          <w:tcPr>
            <w:tcW w:w="100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92E8267">
            <w:pPr>
              <w:ind w:firstLine="0" w:firstLineChars="0"/>
              <w:jc w:val="center"/>
            </w:pPr>
          </w:p>
        </w:tc>
      </w:tr>
      <w:tr w14:paraId="19F9C360">
        <w:tblPrEx>
          <w:tblCellMar>
            <w:top w:w="0" w:type="dxa"/>
            <w:left w:w="108" w:type="dxa"/>
            <w:bottom w:w="0" w:type="dxa"/>
            <w:right w:w="108" w:type="dxa"/>
          </w:tblCellMar>
        </w:tblPrEx>
        <w:trPr>
          <w:trHeight w:val="270" w:hRule="atLeast"/>
          <w:jc w:val="center"/>
        </w:trPr>
        <w:tc>
          <w:tcPr>
            <w:tcW w:w="76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8A2439C">
            <w:pPr>
              <w:ind w:firstLine="0" w:firstLineChars="0"/>
              <w:jc w:val="center"/>
            </w:pPr>
            <w:r>
              <w:rPr>
                <w:rFonts w:hint="eastAsia"/>
              </w:rPr>
              <w:t>28</w:t>
            </w:r>
          </w:p>
        </w:tc>
        <w:tc>
          <w:tcPr>
            <w:tcW w:w="167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8D9EBBB">
            <w:pPr>
              <w:ind w:firstLine="0" w:firstLineChars="0"/>
              <w:jc w:val="center"/>
            </w:pPr>
            <w:r>
              <w:rPr>
                <w:rFonts w:hint="eastAsia"/>
              </w:rPr>
              <w:t>鸭脚木</w:t>
            </w:r>
          </w:p>
        </w:tc>
        <w:tc>
          <w:tcPr>
            <w:tcW w:w="140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9464D68">
            <w:pPr>
              <w:ind w:firstLine="0" w:firstLineChars="0"/>
              <w:jc w:val="center"/>
            </w:pPr>
            <w:r>
              <w:rPr>
                <w:rFonts w:hint="eastAsia"/>
              </w:rPr>
              <w:t>22</w:t>
            </w:r>
          </w:p>
        </w:tc>
        <w:tc>
          <w:tcPr>
            <w:tcW w:w="127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0A97A46">
            <w:pPr>
              <w:ind w:firstLine="0" w:firstLineChars="0"/>
              <w:jc w:val="center"/>
            </w:pPr>
          </w:p>
        </w:tc>
        <w:tc>
          <w:tcPr>
            <w:tcW w:w="1389"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53E6F38">
            <w:pPr>
              <w:ind w:firstLine="0" w:firstLineChars="0"/>
              <w:jc w:val="center"/>
            </w:pPr>
          </w:p>
        </w:tc>
        <w:tc>
          <w:tcPr>
            <w:tcW w:w="110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5F20A33">
            <w:pPr>
              <w:ind w:firstLine="0" w:firstLineChars="0"/>
              <w:jc w:val="center"/>
            </w:pPr>
          </w:p>
        </w:tc>
        <w:tc>
          <w:tcPr>
            <w:tcW w:w="100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1CEC61E">
            <w:pPr>
              <w:ind w:firstLine="0" w:firstLineChars="0"/>
              <w:jc w:val="center"/>
            </w:pPr>
          </w:p>
        </w:tc>
      </w:tr>
      <w:tr w14:paraId="1201CA67">
        <w:tblPrEx>
          <w:tblCellMar>
            <w:top w:w="0" w:type="dxa"/>
            <w:left w:w="108" w:type="dxa"/>
            <w:bottom w:w="0" w:type="dxa"/>
            <w:right w:w="108" w:type="dxa"/>
          </w:tblCellMar>
        </w:tblPrEx>
        <w:trPr>
          <w:trHeight w:val="270" w:hRule="atLeast"/>
          <w:jc w:val="center"/>
        </w:trPr>
        <w:tc>
          <w:tcPr>
            <w:tcW w:w="76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96315A5">
            <w:pPr>
              <w:ind w:firstLine="0" w:firstLineChars="0"/>
              <w:jc w:val="center"/>
            </w:pPr>
            <w:r>
              <w:rPr>
                <w:rFonts w:hint="eastAsia"/>
              </w:rPr>
              <w:t>29</w:t>
            </w:r>
          </w:p>
        </w:tc>
        <w:tc>
          <w:tcPr>
            <w:tcW w:w="167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854A575">
            <w:pPr>
              <w:ind w:firstLine="0" w:firstLineChars="0"/>
              <w:jc w:val="center"/>
            </w:pPr>
            <w:r>
              <w:rPr>
                <w:rFonts w:hint="eastAsia"/>
              </w:rPr>
              <w:t>袖珍椰子</w:t>
            </w:r>
          </w:p>
        </w:tc>
        <w:tc>
          <w:tcPr>
            <w:tcW w:w="140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7CB932D">
            <w:pPr>
              <w:ind w:firstLine="0" w:firstLineChars="0"/>
              <w:jc w:val="center"/>
            </w:pPr>
            <w:r>
              <w:rPr>
                <w:rFonts w:hint="eastAsia"/>
              </w:rPr>
              <w:t>45</w:t>
            </w:r>
          </w:p>
        </w:tc>
        <w:tc>
          <w:tcPr>
            <w:tcW w:w="127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693352A">
            <w:pPr>
              <w:ind w:firstLine="0" w:firstLineChars="0"/>
              <w:jc w:val="center"/>
            </w:pPr>
          </w:p>
        </w:tc>
        <w:tc>
          <w:tcPr>
            <w:tcW w:w="1389"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7140E08">
            <w:pPr>
              <w:ind w:firstLine="0" w:firstLineChars="0"/>
              <w:jc w:val="center"/>
            </w:pPr>
          </w:p>
        </w:tc>
        <w:tc>
          <w:tcPr>
            <w:tcW w:w="110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BE1AD87">
            <w:pPr>
              <w:ind w:firstLine="0" w:firstLineChars="0"/>
              <w:jc w:val="center"/>
            </w:pPr>
          </w:p>
        </w:tc>
        <w:tc>
          <w:tcPr>
            <w:tcW w:w="100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95D8F03">
            <w:pPr>
              <w:ind w:firstLine="0" w:firstLineChars="0"/>
              <w:jc w:val="center"/>
            </w:pPr>
          </w:p>
        </w:tc>
      </w:tr>
      <w:tr w14:paraId="01C6DA35">
        <w:tblPrEx>
          <w:tblCellMar>
            <w:top w:w="0" w:type="dxa"/>
            <w:left w:w="108" w:type="dxa"/>
            <w:bottom w:w="0" w:type="dxa"/>
            <w:right w:w="108" w:type="dxa"/>
          </w:tblCellMar>
        </w:tblPrEx>
        <w:trPr>
          <w:trHeight w:val="270" w:hRule="atLeast"/>
          <w:jc w:val="center"/>
        </w:trPr>
        <w:tc>
          <w:tcPr>
            <w:tcW w:w="76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FA98CF2">
            <w:pPr>
              <w:ind w:firstLine="0" w:firstLineChars="0"/>
              <w:jc w:val="center"/>
            </w:pPr>
            <w:r>
              <w:rPr>
                <w:rFonts w:hint="eastAsia"/>
              </w:rPr>
              <w:t>30</w:t>
            </w:r>
          </w:p>
        </w:tc>
        <w:tc>
          <w:tcPr>
            <w:tcW w:w="167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BE37D91">
            <w:pPr>
              <w:ind w:firstLine="0" w:firstLineChars="0"/>
              <w:jc w:val="center"/>
            </w:pPr>
            <w:r>
              <w:rPr>
                <w:rFonts w:hint="eastAsia"/>
              </w:rPr>
              <w:t>特大天堂鸟</w:t>
            </w:r>
          </w:p>
        </w:tc>
        <w:tc>
          <w:tcPr>
            <w:tcW w:w="140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86F5C17">
            <w:pPr>
              <w:ind w:firstLine="0" w:firstLineChars="0"/>
              <w:jc w:val="center"/>
            </w:pPr>
            <w:r>
              <w:rPr>
                <w:rFonts w:hint="eastAsia"/>
              </w:rPr>
              <w:t>23</w:t>
            </w:r>
          </w:p>
        </w:tc>
        <w:tc>
          <w:tcPr>
            <w:tcW w:w="127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2AA820D">
            <w:pPr>
              <w:ind w:firstLine="0" w:firstLineChars="0"/>
              <w:jc w:val="center"/>
            </w:pPr>
          </w:p>
        </w:tc>
        <w:tc>
          <w:tcPr>
            <w:tcW w:w="1389"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3780BC3">
            <w:pPr>
              <w:ind w:firstLine="0" w:firstLineChars="0"/>
              <w:jc w:val="center"/>
            </w:pPr>
          </w:p>
        </w:tc>
        <w:tc>
          <w:tcPr>
            <w:tcW w:w="110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F1FFB1E">
            <w:pPr>
              <w:ind w:firstLine="0" w:firstLineChars="0"/>
              <w:jc w:val="center"/>
            </w:pPr>
          </w:p>
        </w:tc>
        <w:tc>
          <w:tcPr>
            <w:tcW w:w="100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6DAE067">
            <w:pPr>
              <w:ind w:firstLine="0" w:firstLineChars="0"/>
              <w:jc w:val="center"/>
            </w:pPr>
          </w:p>
        </w:tc>
      </w:tr>
      <w:tr w14:paraId="39D6EA4D">
        <w:tblPrEx>
          <w:tblCellMar>
            <w:top w:w="0" w:type="dxa"/>
            <w:left w:w="108" w:type="dxa"/>
            <w:bottom w:w="0" w:type="dxa"/>
            <w:right w:w="108" w:type="dxa"/>
          </w:tblCellMar>
        </w:tblPrEx>
        <w:trPr>
          <w:trHeight w:val="1141" w:hRule="atLeast"/>
          <w:jc w:val="center"/>
        </w:trPr>
        <w:tc>
          <w:tcPr>
            <w:tcW w:w="3836" w:type="dxa"/>
            <w:gridSpan w:val="3"/>
            <w:tcBorders>
              <w:top w:val="single" w:color="auto" w:sz="4" w:space="0"/>
              <w:left w:val="single" w:color="auto" w:sz="4" w:space="0"/>
              <w:bottom w:val="single" w:color="auto" w:sz="4" w:space="0"/>
              <w:right w:val="single" w:color="auto" w:sz="4" w:space="0"/>
            </w:tcBorders>
            <w:shd w:val="clear" w:color="auto" w:fill="auto"/>
            <w:noWrap/>
            <w:vAlign w:val="center"/>
          </w:tcPr>
          <w:p w14:paraId="65BB1225">
            <w:pPr>
              <w:jc w:val="center"/>
            </w:pPr>
            <w:r>
              <w:rPr>
                <w:rFonts w:hint="eastAsia"/>
                <w:b/>
                <w:bCs/>
              </w:rPr>
              <w:t>报价合计（3年）</w:t>
            </w:r>
          </w:p>
        </w:tc>
        <w:tc>
          <w:tcPr>
            <w:tcW w:w="4775" w:type="dxa"/>
            <w:gridSpan w:val="4"/>
            <w:tcBorders>
              <w:top w:val="single" w:color="auto" w:sz="4" w:space="0"/>
              <w:left w:val="single" w:color="auto" w:sz="4" w:space="0"/>
              <w:bottom w:val="single" w:color="auto" w:sz="4" w:space="0"/>
              <w:right w:val="single" w:color="auto" w:sz="4" w:space="0"/>
            </w:tcBorders>
            <w:shd w:val="clear" w:color="auto" w:fill="auto"/>
            <w:noWrap/>
            <w:vAlign w:val="center"/>
          </w:tcPr>
          <w:p w14:paraId="29F372AC">
            <w:pPr>
              <w:ind w:firstLine="0" w:firstLineChars="0"/>
              <w:jc w:val="center"/>
            </w:pPr>
          </w:p>
        </w:tc>
      </w:tr>
    </w:tbl>
    <w:p w14:paraId="2D59CDF2">
      <w:pPr>
        <w:pStyle w:val="694"/>
        <w:keepNext w:val="0"/>
        <w:pageBreakBefore w:val="0"/>
        <w:tabs>
          <w:tab w:val="clear" w:pos="720"/>
        </w:tabs>
        <w:spacing w:before="120" w:after="120"/>
        <w:jc w:val="left"/>
        <w:outlineLvl w:val="9"/>
        <w:rPr>
          <w:rFonts w:ascii="宋体" w:hAnsi="宋体" w:eastAsia="宋体" w:cs="宋体"/>
          <w:color w:val="FF0000"/>
          <w:kern w:val="2"/>
          <w:sz w:val="24"/>
          <w:szCs w:val="24"/>
        </w:rPr>
      </w:pPr>
      <w:r>
        <w:rPr>
          <w:rFonts w:hint="eastAsia" w:ascii="宋体" w:hAnsi="宋体" w:eastAsia="宋体" w:cs="宋体"/>
          <w:kern w:val="2"/>
          <w:sz w:val="24"/>
          <w:szCs w:val="24"/>
        </w:rPr>
        <w:t>备注：本次报价总价不作为最终结算总价，仅作为报价评分依据，最终按实际数量结合中标单价进行结算。1年按365日计。</w:t>
      </w:r>
    </w:p>
    <w:p w14:paraId="153C909A">
      <w:pPr>
        <w:pStyle w:val="694"/>
        <w:keepNext w:val="0"/>
        <w:pageBreakBefore w:val="0"/>
        <w:tabs>
          <w:tab w:val="clear" w:pos="720"/>
        </w:tabs>
        <w:spacing w:before="120" w:after="120"/>
        <w:jc w:val="left"/>
        <w:outlineLvl w:val="9"/>
        <w:rPr>
          <w:rFonts w:ascii="宋体" w:hAnsi="宋体" w:eastAsia="宋体" w:cs="宋体"/>
          <w:kern w:val="2"/>
          <w:sz w:val="24"/>
          <w:szCs w:val="24"/>
        </w:rPr>
        <w:sectPr>
          <w:pgSz w:w="11905" w:h="16838"/>
          <w:pgMar w:top="1440" w:right="1797" w:bottom="1440" w:left="1797" w:header="851" w:footer="992" w:gutter="0"/>
          <w:cols w:space="0" w:num="1"/>
          <w:titlePg/>
          <w:docGrid w:linePitch="312" w:charSpace="0"/>
        </w:sectPr>
      </w:pPr>
    </w:p>
    <w:p w14:paraId="0EDFBCE5">
      <w:pPr>
        <w:pStyle w:val="3"/>
      </w:pPr>
      <w:bookmarkStart w:id="471" w:name="_Toc465665161"/>
      <w:bookmarkStart w:id="472" w:name="_Toc30052"/>
      <w:bookmarkStart w:id="473" w:name="_Toc29378"/>
      <w:r>
        <w:rPr>
          <w:rFonts w:hint="eastAsia"/>
        </w:rPr>
        <w:t>附件</w:t>
      </w:r>
      <w:bookmarkEnd w:id="471"/>
      <w:bookmarkEnd w:id="472"/>
      <w:bookmarkEnd w:id="473"/>
    </w:p>
    <w:p w14:paraId="5A040B0D">
      <w:pPr>
        <w:pStyle w:val="4"/>
      </w:pPr>
      <w:r>
        <w:rPr>
          <w:rFonts w:hint="eastAsia"/>
        </w:rPr>
        <w:t>附件1：残疾人福利性单位声明函</w:t>
      </w:r>
    </w:p>
    <w:p w14:paraId="23529FB1">
      <w:pPr>
        <w:ind w:firstLine="667"/>
        <w:rPr>
          <w:rFonts w:ascii="宋体" w:hAnsi="宋体" w:cs="宋体"/>
          <w:b/>
          <w:spacing w:val="6"/>
          <w:sz w:val="32"/>
          <w:szCs w:val="32"/>
        </w:rPr>
      </w:pPr>
    </w:p>
    <w:p w14:paraId="53F48AE7">
      <w:pPr>
        <w:ind w:firstLine="667"/>
        <w:jc w:val="center"/>
        <w:rPr>
          <w:rFonts w:ascii="宋体" w:hAnsi="宋体" w:cs="宋体"/>
          <w:b/>
          <w:spacing w:val="6"/>
          <w:sz w:val="32"/>
          <w:szCs w:val="32"/>
        </w:rPr>
      </w:pPr>
      <w:bookmarkStart w:id="474" w:name="OLE_LINK14"/>
      <w:bookmarkStart w:id="475" w:name="OLE_LINK13"/>
      <w:r>
        <w:rPr>
          <w:rFonts w:hint="eastAsia" w:ascii="宋体" w:hAnsi="宋体" w:cs="宋体"/>
          <w:b/>
          <w:spacing w:val="6"/>
          <w:sz w:val="32"/>
          <w:szCs w:val="32"/>
        </w:rPr>
        <w:t>残疾人福利性单位声明函</w:t>
      </w:r>
    </w:p>
    <w:bookmarkEnd w:id="474"/>
    <w:bookmarkEnd w:id="475"/>
    <w:p w14:paraId="5BA51877">
      <w:pPr>
        <w:ind w:firstLine="626"/>
        <w:rPr>
          <w:rFonts w:ascii="宋体" w:hAnsi="宋体" w:cs="宋体"/>
          <w:b/>
          <w:spacing w:val="6"/>
          <w:sz w:val="30"/>
          <w:szCs w:val="30"/>
        </w:rPr>
      </w:pPr>
    </w:p>
    <w:p w14:paraId="35438326">
      <w:pPr>
        <w:ind w:firstLine="480"/>
        <w:rPr>
          <w:rFonts w:ascii="宋体" w:hAnsi="宋体" w:cs="宋体"/>
        </w:rPr>
      </w:pPr>
      <w:r>
        <w:rPr>
          <w:rFonts w:hint="eastAsia" w:ascii="宋体" w:hAnsi="宋体" w:cs="宋体"/>
        </w:rPr>
        <w:t>本单位郑重声明，根据《财政部 民政部 中国残疾人联合会关于促进残疾人就业政府采购政策的通知》（财库〔2017〕 141号）的规定，本单位为符合条件的残疾人福利性单位，且本单位参加_</w:t>
      </w:r>
      <w:r>
        <w:rPr>
          <w:rFonts w:hint="eastAsia" w:ascii="宋体" w:hAnsi="宋体" w:cs="宋体"/>
          <w:u w:val="single"/>
        </w:rPr>
        <w:t>（采购人）</w:t>
      </w:r>
      <w:r>
        <w:rPr>
          <w:rFonts w:hint="eastAsia" w:ascii="宋体" w:hAnsi="宋体" w:cs="宋体"/>
        </w:rPr>
        <w:t>_单位的_</w:t>
      </w:r>
      <w:r>
        <w:rPr>
          <w:rFonts w:hint="eastAsia" w:ascii="宋体" w:hAnsi="宋体" w:cs="宋体"/>
          <w:u w:val="single"/>
        </w:rPr>
        <w:t>（项目名称）</w:t>
      </w:r>
      <w:r>
        <w:rPr>
          <w:rFonts w:hint="eastAsia" w:ascii="宋体" w:hAnsi="宋体" w:cs="宋体"/>
        </w:rPr>
        <w:t>__项目采购活动提供本单位制造的货物（由本单位承担工程/提供服务），或者提供其他残疾人福利性单位制造的货物（不包括使用非残疾人福利性单位注册商标的货物）。</w:t>
      </w:r>
    </w:p>
    <w:p w14:paraId="5E454969">
      <w:pPr>
        <w:ind w:firstLine="480"/>
        <w:rPr>
          <w:rFonts w:ascii="宋体" w:hAnsi="宋体" w:cs="宋体"/>
        </w:rPr>
      </w:pPr>
      <w:r>
        <w:rPr>
          <w:rFonts w:hint="eastAsia" w:ascii="宋体" w:hAnsi="宋体" w:cs="宋体"/>
        </w:rPr>
        <w:t>本单位对上述声明的真实性负责。如有虚假，将依法承担相应责任。</w:t>
      </w:r>
    </w:p>
    <w:p w14:paraId="37BE2B8A">
      <w:pPr>
        <w:ind w:firstLine="480"/>
        <w:rPr>
          <w:rFonts w:ascii="宋体" w:hAnsi="宋体" w:cs="宋体"/>
        </w:rPr>
      </w:pPr>
    </w:p>
    <w:p w14:paraId="7FCD0892">
      <w:pPr>
        <w:tabs>
          <w:tab w:val="left" w:pos="4860"/>
        </w:tabs>
        <w:ind w:right="1560" w:firstLine="480"/>
        <w:jc w:val="center"/>
        <w:rPr>
          <w:rFonts w:ascii="宋体" w:hAnsi="宋体" w:cs="宋体"/>
        </w:rPr>
      </w:pPr>
      <w:r>
        <w:rPr>
          <w:rFonts w:hint="eastAsia" w:ascii="宋体" w:hAnsi="宋体" w:cs="宋体"/>
        </w:rPr>
        <w:t xml:space="preserve">                       </w:t>
      </w:r>
      <w:r>
        <w:rPr>
          <w:rFonts w:hint="eastAsia" w:ascii="宋体" w:hAnsi="宋体" w:cs="宋体"/>
          <w:kern w:val="0"/>
          <w:lang w:val="zh-CN"/>
        </w:rPr>
        <w:t>投标人名称（电子签名）</w:t>
      </w:r>
      <w:r>
        <w:rPr>
          <w:rFonts w:hint="eastAsia" w:ascii="宋体" w:hAnsi="宋体" w:cs="宋体"/>
        </w:rPr>
        <w:t>：</w:t>
      </w:r>
    </w:p>
    <w:p w14:paraId="3068E83E">
      <w:pPr>
        <w:tabs>
          <w:tab w:val="left" w:pos="4860"/>
        </w:tabs>
        <w:ind w:right="1560" w:firstLine="480"/>
        <w:jc w:val="center"/>
        <w:rPr>
          <w:rFonts w:ascii="宋体" w:hAnsi="宋体" w:cs="宋体"/>
        </w:rPr>
      </w:pPr>
      <w:r>
        <w:rPr>
          <w:rFonts w:hint="eastAsia" w:ascii="宋体" w:hAnsi="宋体" w:cs="宋体"/>
        </w:rPr>
        <w:t xml:space="preserve">       日  期：</w:t>
      </w:r>
    </w:p>
    <w:p w14:paraId="154F432F">
      <w:pPr>
        <w:ind w:firstLine="480"/>
        <w:rPr>
          <w:rFonts w:ascii="宋体" w:hAnsi="宋体" w:cs="宋体"/>
        </w:rPr>
      </w:pPr>
    </w:p>
    <w:p w14:paraId="77D3BBE9">
      <w:pPr>
        <w:ind w:firstLine="480"/>
        <w:rPr>
          <w:rFonts w:ascii="宋体" w:hAnsi="宋体" w:cs="宋体"/>
        </w:rPr>
      </w:pPr>
    </w:p>
    <w:p w14:paraId="3F9DD41C">
      <w:pPr>
        <w:ind w:firstLine="480"/>
        <w:rPr>
          <w:rFonts w:ascii="宋体" w:hAnsi="宋体" w:cs="宋体"/>
        </w:rPr>
      </w:pPr>
    </w:p>
    <w:p w14:paraId="6F525D22">
      <w:pPr>
        <w:ind w:firstLine="480"/>
        <w:rPr>
          <w:rFonts w:ascii="宋体" w:hAnsi="宋体" w:cs="宋体"/>
        </w:rPr>
      </w:pPr>
    </w:p>
    <w:p w14:paraId="5DE15634">
      <w:pPr>
        <w:ind w:firstLine="480"/>
        <w:rPr>
          <w:rFonts w:ascii="宋体" w:hAnsi="宋体" w:cs="宋体"/>
        </w:rPr>
      </w:pPr>
    </w:p>
    <w:p w14:paraId="262EC61A">
      <w:pPr>
        <w:rPr>
          <w:rFonts w:ascii="宋体" w:hAnsi="宋体" w:cs="宋体"/>
          <w:b/>
        </w:rPr>
      </w:pPr>
    </w:p>
    <w:p w14:paraId="4EB5BFD7">
      <w:pPr>
        <w:rPr>
          <w:rFonts w:ascii="宋体" w:hAnsi="宋体" w:cs="宋体"/>
          <w:b/>
        </w:rPr>
      </w:pPr>
    </w:p>
    <w:p w14:paraId="7B7AA8D6">
      <w:pPr>
        <w:rPr>
          <w:rFonts w:ascii="宋体" w:hAnsi="宋体" w:cs="宋体"/>
          <w:b/>
        </w:rPr>
      </w:pPr>
    </w:p>
    <w:p w14:paraId="38B84444">
      <w:pPr>
        <w:rPr>
          <w:rFonts w:ascii="宋体" w:hAnsi="宋体" w:cs="宋体"/>
          <w:b/>
        </w:rPr>
      </w:pPr>
    </w:p>
    <w:p w14:paraId="5084F6B0">
      <w:pPr>
        <w:rPr>
          <w:rFonts w:ascii="宋体" w:hAnsi="宋体" w:cs="宋体"/>
          <w:b/>
        </w:rPr>
      </w:pPr>
    </w:p>
    <w:p w14:paraId="7F4F3A23">
      <w:pPr>
        <w:rPr>
          <w:rFonts w:ascii="宋体" w:hAnsi="宋体" w:cs="宋体"/>
          <w:b/>
        </w:rPr>
      </w:pPr>
    </w:p>
    <w:p w14:paraId="3FE72797">
      <w:pPr>
        <w:rPr>
          <w:rFonts w:ascii="宋体" w:hAnsi="宋体" w:cs="宋体"/>
          <w:b/>
        </w:rPr>
      </w:pPr>
    </w:p>
    <w:p w14:paraId="161E77D3">
      <w:pPr>
        <w:rPr>
          <w:rFonts w:ascii="宋体" w:hAnsi="宋体" w:cs="宋体"/>
          <w:b/>
        </w:rPr>
      </w:pPr>
    </w:p>
    <w:p w14:paraId="26A50C1A">
      <w:pPr>
        <w:ind w:firstLine="667"/>
        <w:jc w:val="left"/>
        <w:rPr>
          <w:rFonts w:ascii="宋体" w:hAnsi="宋体" w:cs="宋体"/>
          <w:b/>
          <w:spacing w:val="6"/>
          <w:sz w:val="32"/>
          <w:szCs w:val="32"/>
        </w:rPr>
        <w:sectPr>
          <w:headerReference r:id="rId25" w:type="first"/>
          <w:footerReference r:id="rId27" w:type="first"/>
          <w:headerReference r:id="rId24" w:type="default"/>
          <w:footerReference r:id="rId26" w:type="default"/>
          <w:pgSz w:w="11905" w:h="16838"/>
          <w:pgMar w:top="1440" w:right="1797" w:bottom="1440" w:left="1797" w:header="851" w:footer="992" w:gutter="0"/>
          <w:cols w:space="0" w:num="1"/>
          <w:titlePg/>
          <w:docGrid w:linePitch="312" w:charSpace="0"/>
        </w:sectPr>
      </w:pPr>
    </w:p>
    <w:p w14:paraId="32951916">
      <w:pPr>
        <w:pStyle w:val="4"/>
      </w:pPr>
      <w:r>
        <w:rPr>
          <w:rFonts w:hint="eastAsia"/>
        </w:rPr>
        <w:t>附件2：质疑函范本及制作说明</w:t>
      </w:r>
    </w:p>
    <w:p w14:paraId="71A4AA94">
      <w:pPr>
        <w:ind w:firstLine="667"/>
        <w:jc w:val="center"/>
        <w:rPr>
          <w:rFonts w:ascii="宋体" w:hAnsi="宋体" w:cs="宋体"/>
          <w:b/>
          <w:spacing w:val="6"/>
          <w:sz w:val="32"/>
          <w:szCs w:val="32"/>
        </w:rPr>
      </w:pPr>
      <w:r>
        <w:rPr>
          <w:rFonts w:hint="eastAsia" w:ascii="宋体" w:hAnsi="宋体" w:cs="宋体"/>
          <w:b/>
          <w:spacing w:val="6"/>
          <w:sz w:val="32"/>
          <w:szCs w:val="32"/>
        </w:rPr>
        <w:t>质疑函范本</w:t>
      </w:r>
    </w:p>
    <w:p w14:paraId="23B56264">
      <w:pPr>
        <w:spacing w:before="240" w:beforeLines="100"/>
        <w:ind w:firstLine="480"/>
        <w:rPr>
          <w:rFonts w:ascii="宋体" w:hAnsi="宋体" w:cs="宋体"/>
          <w:bCs/>
        </w:rPr>
      </w:pPr>
      <w:r>
        <w:rPr>
          <w:rFonts w:hint="eastAsia" w:ascii="宋体" w:hAnsi="宋体" w:cs="宋体"/>
          <w:bCs/>
        </w:rPr>
        <w:t>一、质疑供应商基本信息</w:t>
      </w:r>
    </w:p>
    <w:p w14:paraId="2CA74DC3">
      <w:pPr>
        <w:ind w:firstLine="480"/>
        <w:rPr>
          <w:rFonts w:ascii="宋体" w:hAnsi="宋体" w:cs="宋体"/>
          <w:u w:val="dotted"/>
        </w:rPr>
      </w:pPr>
      <w:r>
        <w:rPr>
          <w:rFonts w:hint="eastAsia" w:ascii="宋体" w:hAnsi="宋体" w:cs="宋体"/>
        </w:rPr>
        <w:t>质疑供应商：</w:t>
      </w:r>
      <w:r>
        <w:rPr>
          <w:rFonts w:hint="eastAsia" w:ascii="宋体" w:hAnsi="宋体" w:cs="宋体"/>
          <w:u w:val="dotted"/>
        </w:rPr>
        <w:t xml:space="preserve">                                                          </w:t>
      </w:r>
    </w:p>
    <w:p w14:paraId="5E0D0B6B">
      <w:pPr>
        <w:ind w:firstLine="480"/>
        <w:rPr>
          <w:rFonts w:ascii="宋体" w:hAnsi="宋体" w:cs="宋体"/>
        </w:rPr>
      </w:pPr>
      <w:r>
        <w:rPr>
          <w:rFonts w:hint="eastAsia" w:ascii="宋体" w:hAnsi="宋体" w:cs="宋体"/>
        </w:rPr>
        <w:t>地址：</w:t>
      </w:r>
      <w:r>
        <w:rPr>
          <w:rFonts w:hint="eastAsia" w:ascii="宋体" w:hAnsi="宋体" w:cs="宋体"/>
          <w:u w:val="dotted"/>
        </w:rPr>
        <w:t xml:space="preserve">                          </w:t>
      </w:r>
      <w:r>
        <w:rPr>
          <w:rFonts w:hint="eastAsia" w:ascii="宋体" w:hAnsi="宋体" w:cs="宋体"/>
        </w:rPr>
        <w:t>邮编：</w:t>
      </w:r>
      <w:r>
        <w:rPr>
          <w:rFonts w:hint="eastAsia" w:ascii="宋体" w:hAnsi="宋体" w:cs="宋体"/>
          <w:u w:val="dotted"/>
        </w:rPr>
        <w:t xml:space="preserve">                                                   </w:t>
      </w:r>
    </w:p>
    <w:p w14:paraId="69C4855A">
      <w:pPr>
        <w:ind w:firstLine="480"/>
        <w:rPr>
          <w:rFonts w:ascii="宋体" w:hAnsi="宋体" w:cs="宋体"/>
        </w:rPr>
      </w:pPr>
      <w:r>
        <w:rPr>
          <w:rFonts w:hint="eastAsia" w:ascii="宋体" w:hAnsi="宋体" w:cs="宋体"/>
        </w:rPr>
        <w:t>联系人：</w:t>
      </w:r>
      <w:r>
        <w:rPr>
          <w:rFonts w:hint="eastAsia" w:ascii="宋体" w:hAnsi="宋体" w:cs="宋体"/>
          <w:u w:val="dotted"/>
        </w:rPr>
        <w:t xml:space="preserve">                      </w:t>
      </w:r>
      <w:r>
        <w:rPr>
          <w:rFonts w:hint="eastAsia" w:ascii="宋体" w:hAnsi="宋体" w:cs="宋体"/>
        </w:rPr>
        <w:t>联系电话：</w:t>
      </w:r>
      <w:r>
        <w:rPr>
          <w:rFonts w:hint="eastAsia" w:ascii="宋体" w:hAnsi="宋体" w:cs="宋体"/>
          <w:u w:val="dotted"/>
        </w:rPr>
        <w:t xml:space="preserve">                              </w:t>
      </w:r>
    </w:p>
    <w:p w14:paraId="11ED3EF1">
      <w:pPr>
        <w:ind w:firstLine="480"/>
        <w:rPr>
          <w:rFonts w:ascii="宋体" w:hAnsi="宋体" w:cs="宋体"/>
          <w:u w:val="dotted"/>
        </w:rPr>
      </w:pPr>
      <w:r>
        <w:rPr>
          <w:rFonts w:hint="eastAsia" w:ascii="宋体" w:hAnsi="宋体" w:cs="宋体"/>
        </w:rPr>
        <w:t>授权代表：</w:t>
      </w:r>
      <w:r>
        <w:rPr>
          <w:rFonts w:hint="eastAsia" w:ascii="宋体" w:hAnsi="宋体" w:cs="宋体"/>
          <w:u w:val="dotted"/>
        </w:rPr>
        <w:t xml:space="preserve">                                                            </w:t>
      </w:r>
    </w:p>
    <w:p w14:paraId="0C66A3B6">
      <w:pPr>
        <w:ind w:firstLine="480"/>
        <w:rPr>
          <w:rFonts w:ascii="宋体" w:hAnsi="宋体" w:cs="宋体"/>
        </w:rPr>
      </w:pPr>
      <w:r>
        <w:rPr>
          <w:rFonts w:hint="eastAsia" w:ascii="宋体" w:hAnsi="宋体" w:cs="宋体"/>
        </w:rPr>
        <w:t>联系电话：</w:t>
      </w:r>
      <w:r>
        <w:rPr>
          <w:rFonts w:hint="eastAsia" w:ascii="宋体" w:hAnsi="宋体" w:cs="宋体"/>
          <w:u w:val="dotted"/>
        </w:rPr>
        <w:t xml:space="preserve">                                                       </w:t>
      </w:r>
      <w:r>
        <w:rPr>
          <w:rFonts w:hint="eastAsia" w:ascii="宋体" w:hAnsi="宋体" w:cs="宋体"/>
        </w:rPr>
        <w:t xml:space="preserve"> </w:t>
      </w:r>
      <w:r>
        <w:rPr>
          <w:rFonts w:hint="eastAsia" w:ascii="宋体" w:hAnsi="宋体" w:cs="宋体"/>
          <w:u w:val="dotted"/>
        </w:rPr>
        <w:t xml:space="preserve">      </w:t>
      </w:r>
    </w:p>
    <w:p w14:paraId="057D226A">
      <w:pPr>
        <w:ind w:firstLine="480"/>
        <w:rPr>
          <w:rFonts w:ascii="宋体" w:hAnsi="宋体" w:cs="宋体"/>
        </w:rPr>
      </w:pPr>
      <w:r>
        <w:rPr>
          <w:rFonts w:hint="eastAsia" w:ascii="宋体" w:hAnsi="宋体" w:cs="宋体"/>
        </w:rPr>
        <w:t xml:space="preserve">地址： </w:t>
      </w:r>
      <w:r>
        <w:rPr>
          <w:rFonts w:hint="eastAsia" w:ascii="宋体" w:hAnsi="宋体" w:cs="宋体"/>
          <w:u w:val="dotted"/>
        </w:rPr>
        <w:t xml:space="preserve">                        </w:t>
      </w:r>
      <w:r>
        <w:rPr>
          <w:rFonts w:hint="eastAsia" w:ascii="宋体" w:hAnsi="宋体" w:cs="宋体"/>
        </w:rPr>
        <w:t>邮编：</w:t>
      </w:r>
      <w:r>
        <w:rPr>
          <w:rFonts w:hint="eastAsia" w:ascii="宋体" w:hAnsi="宋体" w:cs="宋体"/>
          <w:u w:val="dotted"/>
        </w:rPr>
        <w:t xml:space="preserve">                                                </w:t>
      </w:r>
    </w:p>
    <w:p w14:paraId="5BF2988D">
      <w:pPr>
        <w:ind w:firstLine="480"/>
        <w:rPr>
          <w:rFonts w:ascii="宋体" w:hAnsi="宋体" w:cs="宋体"/>
          <w:bCs/>
        </w:rPr>
      </w:pPr>
      <w:r>
        <w:rPr>
          <w:rFonts w:hint="eastAsia" w:ascii="宋体" w:hAnsi="宋体" w:cs="宋体"/>
          <w:bCs/>
        </w:rPr>
        <w:t>二、质疑项目基本情况</w:t>
      </w:r>
    </w:p>
    <w:p w14:paraId="64F46DF0">
      <w:pPr>
        <w:ind w:firstLine="480"/>
        <w:rPr>
          <w:rFonts w:ascii="宋体" w:hAnsi="宋体" w:cs="宋体"/>
        </w:rPr>
      </w:pPr>
      <w:r>
        <w:rPr>
          <w:rFonts w:hint="eastAsia" w:ascii="宋体" w:hAnsi="宋体" w:cs="宋体"/>
        </w:rPr>
        <w:t>质疑项目的名称：</w:t>
      </w:r>
      <w:r>
        <w:rPr>
          <w:rFonts w:hint="eastAsia" w:ascii="宋体" w:hAnsi="宋体" w:cs="宋体"/>
          <w:u w:val="dotted"/>
        </w:rPr>
        <w:t xml:space="preserve">                                                        </w:t>
      </w:r>
    </w:p>
    <w:p w14:paraId="6D91DC85">
      <w:pPr>
        <w:ind w:firstLine="480"/>
        <w:rPr>
          <w:rFonts w:ascii="宋体" w:hAnsi="宋体" w:cs="宋体"/>
        </w:rPr>
      </w:pPr>
      <w:r>
        <w:rPr>
          <w:rFonts w:hint="eastAsia" w:ascii="宋体" w:hAnsi="宋体" w:cs="宋体"/>
        </w:rPr>
        <w:t>质疑项目的编号：</w:t>
      </w:r>
      <w:r>
        <w:rPr>
          <w:rFonts w:hint="eastAsia" w:ascii="宋体" w:hAnsi="宋体" w:cs="宋体"/>
          <w:u w:val="dotted"/>
        </w:rPr>
        <w:t xml:space="preserve">               </w:t>
      </w:r>
      <w:r>
        <w:rPr>
          <w:rFonts w:hint="eastAsia" w:ascii="宋体" w:hAnsi="宋体" w:cs="宋体"/>
        </w:rPr>
        <w:t>包号：</w:t>
      </w:r>
      <w:r>
        <w:rPr>
          <w:rFonts w:hint="eastAsia" w:ascii="宋体" w:hAnsi="宋体" w:cs="宋体"/>
          <w:u w:val="dotted"/>
        </w:rPr>
        <w:t xml:space="preserve">                                   </w:t>
      </w:r>
    </w:p>
    <w:p w14:paraId="517E50BC">
      <w:pPr>
        <w:ind w:firstLine="480"/>
        <w:rPr>
          <w:rFonts w:ascii="宋体" w:hAnsi="宋体" w:cs="宋体"/>
          <w:u w:val="dotted"/>
        </w:rPr>
      </w:pPr>
      <w:r>
        <w:rPr>
          <w:rFonts w:hint="eastAsia" w:ascii="宋体" w:hAnsi="宋体" w:cs="宋体"/>
        </w:rPr>
        <w:t>采购人名称：</w:t>
      </w:r>
      <w:r>
        <w:rPr>
          <w:rFonts w:hint="eastAsia" w:ascii="宋体" w:hAnsi="宋体" w:cs="宋体"/>
          <w:u w:val="dotted"/>
        </w:rPr>
        <w:t xml:space="preserve">                                                           </w:t>
      </w:r>
    </w:p>
    <w:p w14:paraId="5E8FA28C">
      <w:pPr>
        <w:ind w:firstLine="480"/>
        <w:rPr>
          <w:rFonts w:ascii="宋体" w:hAnsi="宋体" w:cs="宋体"/>
        </w:rPr>
      </w:pPr>
      <w:r>
        <w:rPr>
          <w:rFonts w:hint="eastAsia" w:ascii="宋体" w:hAnsi="宋体" w:cs="宋体"/>
        </w:rPr>
        <w:t>采购文件获取日期：</w:t>
      </w:r>
      <w:r>
        <w:rPr>
          <w:rFonts w:hint="eastAsia" w:ascii="宋体" w:hAnsi="宋体" w:cs="宋体"/>
          <w:u w:val="dotted"/>
        </w:rPr>
        <w:t xml:space="preserve">                                                       </w:t>
      </w:r>
    </w:p>
    <w:p w14:paraId="31CED568">
      <w:pPr>
        <w:ind w:firstLine="480"/>
        <w:rPr>
          <w:rFonts w:ascii="宋体" w:hAnsi="宋体" w:cs="宋体"/>
          <w:bCs/>
        </w:rPr>
      </w:pPr>
      <w:r>
        <w:rPr>
          <w:rFonts w:hint="eastAsia" w:ascii="宋体" w:hAnsi="宋体" w:cs="宋体"/>
          <w:bCs/>
        </w:rPr>
        <w:t>三、质疑事项具体内容</w:t>
      </w:r>
    </w:p>
    <w:p w14:paraId="56D42B49">
      <w:pPr>
        <w:ind w:firstLine="480"/>
        <w:rPr>
          <w:rFonts w:ascii="宋体" w:hAnsi="宋体" w:cs="宋体"/>
          <w:u w:val="dotted"/>
        </w:rPr>
      </w:pPr>
      <w:r>
        <w:rPr>
          <w:rFonts w:hint="eastAsia" w:ascii="宋体" w:hAnsi="宋体" w:cs="宋体"/>
        </w:rPr>
        <w:t>质疑事项1：</w:t>
      </w:r>
      <w:r>
        <w:rPr>
          <w:rFonts w:hint="eastAsia" w:ascii="宋体" w:hAnsi="宋体" w:cs="宋体"/>
          <w:u w:val="dotted"/>
        </w:rPr>
        <w:t xml:space="preserve">                                                           </w:t>
      </w:r>
    </w:p>
    <w:p w14:paraId="1A69E99D">
      <w:pPr>
        <w:ind w:firstLine="480"/>
        <w:rPr>
          <w:rFonts w:ascii="宋体" w:hAnsi="宋体" w:cs="宋体"/>
          <w:u w:val="dotted"/>
        </w:rPr>
      </w:pPr>
      <w:r>
        <w:rPr>
          <w:rFonts w:hint="eastAsia" w:ascii="宋体" w:hAnsi="宋体" w:cs="宋体"/>
        </w:rPr>
        <w:t>事实依据：</w:t>
      </w:r>
      <w:r>
        <w:rPr>
          <w:rFonts w:hint="eastAsia" w:ascii="宋体" w:hAnsi="宋体" w:cs="宋体"/>
          <w:u w:val="dotted"/>
        </w:rPr>
        <w:t xml:space="preserve">                                                            </w:t>
      </w:r>
    </w:p>
    <w:p w14:paraId="2BAE6C86">
      <w:pPr>
        <w:ind w:firstLine="480"/>
        <w:rPr>
          <w:rFonts w:ascii="宋体" w:hAnsi="宋体" w:cs="宋体"/>
        </w:rPr>
      </w:pPr>
      <w:r>
        <w:rPr>
          <w:rFonts w:hint="eastAsia" w:ascii="宋体" w:hAnsi="宋体" w:cs="宋体"/>
          <w:u w:val="dotted"/>
        </w:rPr>
        <w:t xml:space="preserve">                                                                         </w:t>
      </w:r>
    </w:p>
    <w:p w14:paraId="5CEA0D69">
      <w:pPr>
        <w:ind w:firstLine="480"/>
        <w:rPr>
          <w:rFonts w:ascii="宋体" w:hAnsi="宋体" w:cs="宋体"/>
          <w:u w:val="dotted"/>
        </w:rPr>
      </w:pPr>
      <w:r>
        <w:rPr>
          <w:rFonts w:hint="eastAsia" w:ascii="宋体" w:hAnsi="宋体" w:cs="宋体"/>
        </w:rPr>
        <w:t>法律依据：</w:t>
      </w:r>
      <w:r>
        <w:rPr>
          <w:rFonts w:hint="eastAsia" w:ascii="宋体" w:hAnsi="宋体" w:cs="宋体"/>
          <w:u w:val="dotted"/>
        </w:rPr>
        <w:t xml:space="preserve">                                                            </w:t>
      </w:r>
    </w:p>
    <w:p w14:paraId="6FA13B3A">
      <w:pPr>
        <w:ind w:firstLine="480"/>
        <w:rPr>
          <w:rFonts w:ascii="宋体" w:hAnsi="宋体" w:cs="宋体"/>
          <w:u w:val="dotted"/>
        </w:rPr>
      </w:pPr>
      <w:r>
        <w:rPr>
          <w:rFonts w:hint="eastAsia" w:ascii="宋体" w:hAnsi="宋体" w:cs="宋体"/>
          <w:u w:val="dotted"/>
        </w:rPr>
        <w:t xml:space="preserve">                                                                       </w:t>
      </w:r>
    </w:p>
    <w:p w14:paraId="6C971982">
      <w:pPr>
        <w:ind w:firstLine="480"/>
        <w:rPr>
          <w:rFonts w:ascii="宋体" w:hAnsi="宋体" w:cs="宋体"/>
          <w:u w:val="dotted"/>
        </w:rPr>
      </w:pPr>
      <w:r>
        <w:rPr>
          <w:rFonts w:hint="eastAsia" w:ascii="宋体" w:hAnsi="宋体" w:cs="宋体"/>
        </w:rPr>
        <w:t>质疑事项2</w:t>
      </w:r>
    </w:p>
    <w:p w14:paraId="2E682478">
      <w:pPr>
        <w:ind w:firstLine="480"/>
        <w:rPr>
          <w:rFonts w:ascii="宋体" w:hAnsi="宋体" w:cs="宋体"/>
        </w:rPr>
      </w:pPr>
      <w:r>
        <w:rPr>
          <w:rFonts w:hint="eastAsia" w:ascii="宋体" w:hAnsi="宋体" w:cs="宋体"/>
        </w:rPr>
        <w:t>……</w:t>
      </w:r>
    </w:p>
    <w:p w14:paraId="69893DE6">
      <w:pPr>
        <w:ind w:firstLine="480"/>
        <w:rPr>
          <w:rFonts w:ascii="宋体" w:hAnsi="宋体" w:cs="宋体"/>
          <w:bCs/>
        </w:rPr>
      </w:pPr>
      <w:r>
        <w:rPr>
          <w:rFonts w:hint="eastAsia" w:ascii="宋体" w:hAnsi="宋体" w:cs="宋体"/>
          <w:bCs/>
        </w:rPr>
        <w:t>四、与质疑事项相关的质疑请求</w:t>
      </w:r>
    </w:p>
    <w:p w14:paraId="69DA532F">
      <w:pPr>
        <w:ind w:firstLine="480"/>
        <w:rPr>
          <w:rFonts w:ascii="宋体" w:hAnsi="宋体" w:cs="宋体"/>
          <w:u w:val="dotted"/>
        </w:rPr>
      </w:pPr>
      <w:r>
        <w:rPr>
          <w:rFonts w:hint="eastAsia" w:ascii="宋体" w:hAnsi="宋体" w:cs="宋体"/>
        </w:rPr>
        <w:t>请求：</w:t>
      </w:r>
      <w:r>
        <w:rPr>
          <w:rFonts w:hint="eastAsia" w:ascii="宋体" w:hAnsi="宋体" w:cs="宋体"/>
          <w:u w:val="dotted"/>
        </w:rPr>
        <w:t xml:space="preserve">                                                                 </w:t>
      </w:r>
    </w:p>
    <w:p w14:paraId="6EDA49F2">
      <w:pPr>
        <w:ind w:firstLine="480"/>
        <w:rPr>
          <w:rFonts w:ascii="宋体" w:hAnsi="宋体" w:cs="宋体"/>
        </w:rPr>
      </w:pPr>
      <w:r>
        <w:rPr>
          <w:rFonts w:hint="eastAsia" w:ascii="宋体" w:hAnsi="宋体" w:cs="宋体"/>
        </w:rPr>
        <w:t xml:space="preserve">签字(签章)：                   公章：                      </w:t>
      </w:r>
    </w:p>
    <w:p w14:paraId="2FBC78A5">
      <w:pPr>
        <w:ind w:firstLine="480"/>
        <w:rPr>
          <w:rFonts w:ascii="宋体" w:hAnsi="宋体" w:cs="宋体"/>
        </w:rPr>
      </w:pPr>
      <w:r>
        <w:rPr>
          <w:rFonts w:hint="eastAsia" w:ascii="宋体" w:hAnsi="宋体" w:cs="宋体"/>
        </w:rPr>
        <w:t xml:space="preserve">日期：    </w:t>
      </w:r>
    </w:p>
    <w:p w14:paraId="7842B508">
      <w:pPr>
        <w:jc w:val="center"/>
        <w:rPr>
          <w:rFonts w:ascii="宋体" w:hAnsi="宋体" w:cs="宋体"/>
          <w:b/>
          <w:bCs/>
        </w:rPr>
      </w:pPr>
    </w:p>
    <w:p w14:paraId="5239B68D">
      <w:pPr>
        <w:rPr>
          <w:rFonts w:ascii="宋体" w:hAnsi="宋体" w:cs="宋体"/>
          <w:b/>
        </w:rPr>
      </w:pPr>
    </w:p>
    <w:p w14:paraId="243F3508">
      <w:pPr>
        <w:rPr>
          <w:rFonts w:ascii="宋体" w:hAnsi="宋体" w:cs="宋体"/>
          <w:b/>
        </w:rPr>
      </w:pPr>
    </w:p>
    <w:p w14:paraId="03F5DF04">
      <w:pPr>
        <w:rPr>
          <w:rFonts w:ascii="宋体" w:hAnsi="宋体" w:cs="宋体"/>
          <w:b/>
        </w:rPr>
      </w:pPr>
      <w:r>
        <w:rPr>
          <w:rFonts w:hint="eastAsia" w:ascii="宋体" w:hAnsi="宋体" w:cs="宋体"/>
          <w:b/>
        </w:rPr>
        <w:t>质疑函制作说明：</w:t>
      </w:r>
    </w:p>
    <w:p w14:paraId="39EF1E66">
      <w:pPr>
        <w:widowControl/>
        <w:ind w:firstLine="480"/>
        <w:jc w:val="left"/>
        <w:rPr>
          <w:rFonts w:ascii="宋体" w:hAnsi="宋体" w:cs="宋体"/>
        </w:rPr>
      </w:pPr>
      <w:r>
        <w:rPr>
          <w:rFonts w:hint="eastAsia" w:ascii="宋体" w:hAnsi="宋体" w:cs="宋体"/>
        </w:rPr>
        <w:t>1.供应商提出质疑时，应提交质疑函和必要的证明材料。</w:t>
      </w:r>
    </w:p>
    <w:p w14:paraId="1BE5AADD">
      <w:pPr>
        <w:widowControl/>
        <w:ind w:firstLine="480"/>
        <w:jc w:val="left"/>
        <w:rPr>
          <w:rFonts w:ascii="宋体" w:hAnsi="宋体" w:cs="宋体"/>
        </w:rPr>
      </w:pPr>
      <w:r>
        <w:rPr>
          <w:rFonts w:hint="eastAsia" w:ascii="宋体" w:hAnsi="宋体" w:cs="宋体"/>
        </w:rPr>
        <w:t>2.质疑供应商若委托代理人进行质疑的，质疑函应按要求列明“授权代表”的有关内容，并在附件中提交由质疑</w:t>
      </w:r>
      <w:r>
        <w:rPr>
          <w:rFonts w:hint="eastAsia" w:ascii="宋体" w:hAnsi="宋体" w:cs="宋体"/>
          <w:kern w:val="0"/>
        </w:rPr>
        <w:t>供应商签署的授权委托书。授权委托书应载明代理人的姓名或者名称、代理事项、具体权限、期限和相关事项。</w:t>
      </w:r>
    </w:p>
    <w:p w14:paraId="7693A0C5">
      <w:pPr>
        <w:widowControl/>
        <w:ind w:firstLine="480"/>
        <w:jc w:val="left"/>
        <w:rPr>
          <w:rFonts w:ascii="宋体" w:hAnsi="宋体" w:cs="宋体"/>
        </w:rPr>
      </w:pPr>
      <w:r>
        <w:rPr>
          <w:rFonts w:hint="eastAsia" w:ascii="宋体" w:hAnsi="宋体" w:cs="宋体"/>
        </w:rPr>
        <w:t>3.质疑供应商若对项目的某一分包进行质疑，质疑函中应列明具体分包号。</w:t>
      </w:r>
    </w:p>
    <w:p w14:paraId="0542CBAE">
      <w:pPr>
        <w:widowControl/>
        <w:ind w:firstLine="480"/>
        <w:jc w:val="left"/>
        <w:rPr>
          <w:rFonts w:ascii="宋体" w:hAnsi="宋体" w:cs="宋体"/>
        </w:rPr>
      </w:pPr>
      <w:r>
        <w:rPr>
          <w:rFonts w:hint="eastAsia" w:ascii="宋体" w:hAnsi="宋体" w:cs="宋体"/>
        </w:rPr>
        <w:t>4.质疑函的质疑事项应具体、明确，并有必要的事实依据和法律依据。</w:t>
      </w:r>
    </w:p>
    <w:p w14:paraId="4CACEA3E">
      <w:pPr>
        <w:widowControl/>
        <w:ind w:firstLine="480"/>
        <w:jc w:val="left"/>
        <w:rPr>
          <w:rFonts w:ascii="宋体" w:hAnsi="宋体" w:cs="宋体"/>
        </w:rPr>
      </w:pPr>
      <w:r>
        <w:rPr>
          <w:rFonts w:hint="eastAsia" w:ascii="宋体" w:hAnsi="宋体" w:cs="宋体"/>
        </w:rPr>
        <w:t>5.质疑函的质疑请求应与质疑事项相关。</w:t>
      </w:r>
    </w:p>
    <w:p w14:paraId="061A3721">
      <w:pPr>
        <w:widowControl/>
        <w:ind w:firstLine="480"/>
        <w:jc w:val="left"/>
        <w:rPr>
          <w:rFonts w:ascii="宋体" w:hAnsi="宋体" w:cs="宋体"/>
        </w:rPr>
      </w:pPr>
      <w:r>
        <w:rPr>
          <w:rFonts w:hint="eastAsia" w:ascii="宋体" w:hAnsi="宋体" w:cs="宋体"/>
        </w:rPr>
        <w:t>6.质疑供应商为自然人的，质疑函应由本人签字；质疑供应商为法人或者其他组织的，质疑函应由法定代表人、主要负责人，或者其授权代表签字或者盖章，并加盖公章。</w:t>
      </w:r>
    </w:p>
    <w:p w14:paraId="57E6E47F">
      <w:pPr>
        <w:widowControl/>
        <w:ind w:firstLine="600"/>
        <w:jc w:val="left"/>
        <w:rPr>
          <w:rFonts w:ascii="宋体" w:hAnsi="宋体" w:cs="宋体"/>
          <w:sz w:val="30"/>
          <w:szCs w:val="30"/>
        </w:rPr>
      </w:pPr>
    </w:p>
    <w:p w14:paraId="4A4EEC36">
      <w:pPr>
        <w:ind w:firstLine="667"/>
        <w:jc w:val="center"/>
        <w:rPr>
          <w:rFonts w:ascii="宋体" w:hAnsi="宋体" w:cs="宋体"/>
          <w:b/>
          <w:spacing w:val="6"/>
          <w:sz w:val="32"/>
          <w:szCs w:val="32"/>
        </w:rPr>
      </w:pPr>
    </w:p>
    <w:p w14:paraId="2A8632B2">
      <w:pPr>
        <w:ind w:firstLine="667"/>
        <w:jc w:val="center"/>
        <w:rPr>
          <w:rFonts w:ascii="宋体" w:hAnsi="宋体" w:cs="宋体"/>
          <w:b/>
          <w:spacing w:val="6"/>
          <w:sz w:val="32"/>
          <w:szCs w:val="32"/>
        </w:rPr>
      </w:pPr>
    </w:p>
    <w:p w14:paraId="7D1D1142">
      <w:pPr>
        <w:ind w:firstLine="667"/>
        <w:jc w:val="center"/>
        <w:rPr>
          <w:rFonts w:ascii="宋体" w:hAnsi="宋体" w:cs="宋体"/>
          <w:b/>
          <w:spacing w:val="6"/>
          <w:sz w:val="32"/>
          <w:szCs w:val="32"/>
        </w:rPr>
      </w:pPr>
    </w:p>
    <w:p w14:paraId="7ABDBE2B">
      <w:pPr>
        <w:ind w:firstLine="667"/>
        <w:jc w:val="center"/>
        <w:rPr>
          <w:rFonts w:ascii="宋体" w:hAnsi="宋体" w:cs="宋体"/>
          <w:b/>
          <w:spacing w:val="6"/>
          <w:sz w:val="32"/>
          <w:szCs w:val="32"/>
        </w:rPr>
      </w:pPr>
    </w:p>
    <w:p w14:paraId="6038878B">
      <w:pPr>
        <w:ind w:firstLine="667"/>
        <w:jc w:val="center"/>
        <w:rPr>
          <w:rFonts w:ascii="宋体" w:hAnsi="宋体" w:cs="宋体"/>
          <w:b/>
          <w:spacing w:val="6"/>
          <w:sz w:val="32"/>
          <w:szCs w:val="32"/>
        </w:rPr>
      </w:pPr>
    </w:p>
    <w:p w14:paraId="207753BE">
      <w:pPr>
        <w:ind w:firstLine="667"/>
        <w:jc w:val="center"/>
        <w:rPr>
          <w:rFonts w:ascii="宋体" w:hAnsi="宋体" w:cs="宋体"/>
          <w:b/>
          <w:spacing w:val="6"/>
          <w:sz w:val="32"/>
          <w:szCs w:val="32"/>
        </w:rPr>
      </w:pPr>
    </w:p>
    <w:p w14:paraId="2EECCA83">
      <w:pPr>
        <w:ind w:firstLine="667"/>
        <w:jc w:val="center"/>
        <w:rPr>
          <w:rFonts w:ascii="宋体" w:hAnsi="宋体" w:cs="宋体"/>
          <w:b/>
          <w:spacing w:val="6"/>
          <w:sz w:val="32"/>
          <w:szCs w:val="32"/>
        </w:rPr>
      </w:pPr>
    </w:p>
    <w:p w14:paraId="590CD329">
      <w:pPr>
        <w:ind w:firstLine="667"/>
        <w:jc w:val="center"/>
        <w:rPr>
          <w:rFonts w:ascii="宋体" w:hAnsi="宋体" w:cs="宋体"/>
          <w:b/>
          <w:spacing w:val="6"/>
          <w:sz w:val="32"/>
          <w:szCs w:val="32"/>
        </w:rPr>
      </w:pPr>
    </w:p>
    <w:p w14:paraId="5F2354B6">
      <w:pPr>
        <w:ind w:firstLine="667"/>
        <w:jc w:val="center"/>
        <w:rPr>
          <w:rFonts w:ascii="宋体" w:hAnsi="宋体" w:cs="宋体"/>
          <w:b/>
          <w:spacing w:val="6"/>
          <w:sz w:val="32"/>
          <w:szCs w:val="32"/>
        </w:rPr>
      </w:pPr>
    </w:p>
    <w:p w14:paraId="476FE18F">
      <w:pPr>
        <w:ind w:firstLine="667"/>
        <w:jc w:val="center"/>
        <w:rPr>
          <w:rFonts w:ascii="宋体" w:hAnsi="宋体" w:cs="宋体"/>
          <w:b/>
          <w:spacing w:val="6"/>
          <w:sz w:val="32"/>
          <w:szCs w:val="32"/>
        </w:rPr>
      </w:pPr>
    </w:p>
    <w:p w14:paraId="67E56A1D">
      <w:pPr>
        <w:ind w:firstLine="667"/>
        <w:jc w:val="center"/>
        <w:rPr>
          <w:rFonts w:ascii="宋体" w:hAnsi="宋体" w:cs="宋体"/>
          <w:b/>
          <w:spacing w:val="6"/>
          <w:sz w:val="32"/>
          <w:szCs w:val="32"/>
        </w:rPr>
      </w:pPr>
    </w:p>
    <w:p w14:paraId="7EBD4E89">
      <w:pPr>
        <w:ind w:firstLine="667"/>
        <w:jc w:val="center"/>
        <w:rPr>
          <w:rFonts w:ascii="宋体" w:hAnsi="宋体" w:cs="宋体"/>
          <w:b/>
          <w:spacing w:val="6"/>
          <w:sz w:val="32"/>
          <w:szCs w:val="32"/>
        </w:rPr>
      </w:pPr>
    </w:p>
    <w:p w14:paraId="103BFD2D">
      <w:pPr>
        <w:ind w:firstLine="667"/>
        <w:jc w:val="left"/>
        <w:rPr>
          <w:rFonts w:ascii="宋体" w:hAnsi="宋体" w:cs="宋体"/>
          <w:b/>
          <w:spacing w:val="6"/>
          <w:sz w:val="32"/>
          <w:szCs w:val="32"/>
        </w:rPr>
      </w:pPr>
    </w:p>
    <w:p w14:paraId="51CEC69B">
      <w:pPr>
        <w:pStyle w:val="4"/>
      </w:pPr>
      <w:r>
        <w:rPr>
          <w:rFonts w:hint="eastAsia"/>
        </w:rPr>
        <w:t>附件3：投诉书范本及制作说明</w:t>
      </w:r>
    </w:p>
    <w:p w14:paraId="5B075F0E">
      <w:pPr>
        <w:jc w:val="center"/>
        <w:rPr>
          <w:rFonts w:ascii="宋体" w:hAnsi="宋体" w:cs="宋体"/>
          <w:b/>
        </w:rPr>
      </w:pPr>
    </w:p>
    <w:p w14:paraId="1B4A541F">
      <w:pPr>
        <w:ind w:firstLine="667"/>
        <w:jc w:val="center"/>
        <w:rPr>
          <w:rFonts w:ascii="宋体" w:hAnsi="宋体" w:cs="宋体"/>
          <w:b/>
          <w:spacing w:val="6"/>
          <w:sz w:val="32"/>
          <w:szCs w:val="32"/>
        </w:rPr>
      </w:pPr>
      <w:r>
        <w:rPr>
          <w:rFonts w:hint="eastAsia" w:ascii="宋体" w:hAnsi="宋体" w:cs="宋体"/>
          <w:b/>
          <w:spacing w:val="6"/>
          <w:sz w:val="32"/>
          <w:szCs w:val="32"/>
        </w:rPr>
        <w:t>投诉书范本</w:t>
      </w:r>
    </w:p>
    <w:p w14:paraId="28BC224C">
      <w:pPr>
        <w:ind w:firstLine="480"/>
        <w:rPr>
          <w:rFonts w:ascii="宋体" w:hAnsi="宋体" w:cs="宋体"/>
        </w:rPr>
      </w:pPr>
      <w:r>
        <w:rPr>
          <w:rFonts w:hint="eastAsia" w:ascii="宋体" w:hAnsi="宋体" w:cs="宋体"/>
        </w:rPr>
        <w:t>一、投诉相关主体基本情况</w:t>
      </w:r>
    </w:p>
    <w:p w14:paraId="7B51A888">
      <w:pPr>
        <w:ind w:firstLine="480"/>
        <w:rPr>
          <w:rFonts w:ascii="宋体" w:hAnsi="宋体" w:cs="宋体"/>
          <w:u w:val="dotted"/>
        </w:rPr>
      </w:pPr>
      <w:r>
        <w:rPr>
          <w:rFonts w:hint="eastAsia" w:ascii="宋体" w:hAnsi="宋体" w:cs="宋体"/>
        </w:rPr>
        <w:t>投诉人：</w:t>
      </w:r>
      <w:r>
        <w:rPr>
          <w:rFonts w:hint="eastAsia" w:ascii="宋体" w:hAnsi="宋体" w:cs="宋体"/>
          <w:u w:val="dotted"/>
        </w:rPr>
        <w:t xml:space="preserve">                                                                 </w:t>
      </w:r>
    </w:p>
    <w:p w14:paraId="70F5B531">
      <w:pPr>
        <w:ind w:firstLine="480"/>
        <w:rPr>
          <w:rFonts w:ascii="宋体" w:hAnsi="宋体" w:cs="宋体"/>
          <w:u w:val="single"/>
        </w:rPr>
      </w:pPr>
      <w:r>
        <w:rPr>
          <w:rFonts w:hint="eastAsia" w:ascii="宋体" w:hAnsi="宋体" w:cs="宋体"/>
        </w:rPr>
        <w:t>地     址：</w:t>
      </w:r>
      <w:r>
        <w:rPr>
          <w:rFonts w:hint="eastAsia" w:ascii="宋体" w:hAnsi="宋体" w:cs="宋体"/>
          <w:u w:val="dotted"/>
        </w:rPr>
        <w:t xml:space="preserve">                             </w:t>
      </w:r>
      <w:r>
        <w:rPr>
          <w:rFonts w:hint="eastAsia" w:ascii="宋体" w:hAnsi="宋体" w:cs="宋体"/>
        </w:rPr>
        <w:t>邮编：</w:t>
      </w:r>
      <w:r>
        <w:rPr>
          <w:rFonts w:hint="eastAsia" w:ascii="宋体" w:hAnsi="宋体" w:cs="宋体"/>
          <w:u w:val="dotted"/>
        </w:rPr>
        <w:t xml:space="preserve">                          </w:t>
      </w:r>
    </w:p>
    <w:p w14:paraId="17E7735F">
      <w:pPr>
        <w:tabs>
          <w:tab w:val="left" w:pos="6510"/>
        </w:tabs>
        <w:ind w:firstLine="480"/>
        <w:jc w:val="left"/>
        <w:rPr>
          <w:rFonts w:ascii="宋体" w:hAnsi="宋体" w:cs="宋体"/>
        </w:rPr>
      </w:pPr>
      <w:r>
        <w:rPr>
          <w:rFonts w:hint="eastAsia" w:ascii="宋体" w:hAnsi="宋体" w:cs="宋体"/>
        </w:rPr>
        <w:t>法定代表人/主要负责人：</w:t>
      </w:r>
      <w:r>
        <w:rPr>
          <w:rFonts w:hint="eastAsia" w:ascii="宋体" w:hAnsi="宋体" w:cs="宋体"/>
          <w:u w:val="dotted"/>
        </w:rPr>
        <w:t xml:space="preserve">                                               </w:t>
      </w:r>
      <w:r>
        <w:rPr>
          <w:rFonts w:hint="eastAsia" w:ascii="宋体" w:hAnsi="宋体" w:cs="宋体"/>
        </w:rPr>
        <w:t xml:space="preserve">  </w:t>
      </w:r>
    </w:p>
    <w:p w14:paraId="18492B3F">
      <w:pPr>
        <w:tabs>
          <w:tab w:val="left" w:pos="6510"/>
        </w:tabs>
        <w:ind w:firstLine="480"/>
        <w:rPr>
          <w:rFonts w:ascii="宋体" w:hAnsi="宋体" w:cs="宋体"/>
          <w:u w:val="dotted"/>
        </w:rPr>
      </w:pPr>
      <w:r>
        <w:rPr>
          <w:rFonts w:hint="eastAsia" w:ascii="宋体" w:hAnsi="宋体" w:cs="宋体"/>
        </w:rPr>
        <w:t>联系电话：</w:t>
      </w:r>
      <w:r>
        <w:rPr>
          <w:rFonts w:hint="eastAsia" w:ascii="宋体" w:hAnsi="宋体" w:cs="宋体"/>
          <w:u w:val="dotted"/>
        </w:rPr>
        <w:t xml:space="preserve">                                                               </w:t>
      </w:r>
    </w:p>
    <w:p w14:paraId="6FACAAA4">
      <w:pPr>
        <w:ind w:firstLine="480"/>
        <w:rPr>
          <w:rFonts w:ascii="宋体" w:hAnsi="宋体" w:cs="宋体"/>
          <w:u w:val="dotted"/>
        </w:rPr>
      </w:pPr>
      <w:r>
        <w:rPr>
          <w:rFonts w:hint="eastAsia" w:ascii="宋体" w:hAnsi="宋体" w:cs="宋体"/>
        </w:rPr>
        <w:t>授权代表：</w:t>
      </w:r>
      <w:r>
        <w:rPr>
          <w:rFonts w:hint="eastAsia" w:ascii="宋体" w:hAnsi="宋体" w:cs="宋体"/>
          <w:u w:val="dotted"/>
        </w:rPr>
        <w:t xml:space="preserve">             </w:t>
      </w:r>
      <w:r>
        <w:rPr>
          <w:rFonts w:hint="eastAsia" w:ascii="宋体" w:hAnsi="宋体" w:cs="宋体"/>
        </w:rPr>
        <w:t>联系电话</w:t>
      </w:r>
      <w:r>
        <w:rPr>
          <w:rFonts w:hint="eastAsia" w:ascii="宋体" w:hAnsi="宋体" w:cs="宋体"/>
          <w:u w:val="dotted"/>
        </w:rPr>
        <w:t xml:space="preserve">：                                    </w:t>
      </w:r>
    </w:p>
    <w:p w14:paraId="78BB6636">
      <w:pPr>
        <w:ind w:firstLine="480"/>
        <w:rPr>
          <w:rFonts w:ascii="宋体" w:hAnsi="宋体" w:cs="宋体"/>
          <w:u w:val="dotted"/>
        </w:rPr>
      </w:pPr>
      <w:r>
        <w:rPr>
          <w:rFonts w:hint="eastAsia" w:ascii="宋体" w:hAnsi="宋体" w:cs="宋体"/>
        </w:rPr>
        <w:t>地     址：</w:t>
      </w:r>
      <w:r>
        <w:rPr>
          <w:rFonts w:hint="eastAsia" w:ascii="宋体" w:hAnsi="宋体" w:cs="宋体"/>
          <w:u w:val="dotted"/>
        </w:rPr>
        <w:t xml:space="preserve">                             </w:t>
      </w:r>
      <w:r>
        <w:rPr>
          <w:rFonts w:hint="eastAsia" w:ascii="宋体" w:hAnsi="宋体" w:cs="宋体"/>
        </w:rPr>
        <w:t>邮编：</w:t>
      </w:r>
      <w:r>
        <w:rPr>
          <w:rFonts w:hint="eastAsia" w:ascii="宋体" w:hAnsi="宋体" w:cs="宋体"/>
          <w:u w:val="dotted"/>
        </w:rPr>
        <w:t xml:space="preserve">         </w:t>
      </w:r>
      <w:r>
        <w:rPr>
          <w:rFonts w:hint="eastAsia" w:ascii="宋体" w:hAnsi="宋体" w:cs="宋体"/>
          <w:u w:val="single"/>
        </w:rPr>
        <w:t xml:space="preserve"> </w:t>
      </w:r>
      <w:r>
        <w:rPr>
          <w:rFonts w:hint="eastAsia" w:ascii="宋体" w:hAnsi="宋体" w:cs="宋体"/>
          <w:u w:val="dotted"/>
        </w:rPr>
        <w:t xml:space="preserve">                   </w:t>
      </w:r>
    </w:p>
    <w:p w14:paraId="1C8A64CE">
      <w:pPr>
        <w:ind w:firstLine="480"/>
        <w:rPr>
          <w:rFonts w:ascii="宋体" w:hAnsi="宋体" w:cs="宋体"/>
          <w:u w:val="single"/>
        </w:rPr>
      </w:pPr>
      <w:r>
        <w:rPr>
          <w:rFonts w:hint="eastAsia" w:ascii="宋体" w:hAnsi="宋体" w:cs="宋体"/>
        </w:rPr>
        <w:t>被投诉人1：</w:t>
      </w:r>
      <w:r>
        <w:rPr>
          <w:rFonts w:hint="eastAsia" w:ascii="宋体" w:hAnsi="宋体" w:cs="宋体"/>
          <w:u w:val="dotted"/>
        </w:rPr>
        <w:t xml:space="preserve">                                                             </w:t>
      </w:r>
    </w:p>
    <w:p w14:paraId="477708E5">
      <w:pPr>
        <w:ind w:firstLine="480"/>
        <w:rPr>
          <w:rFonts w:ascii="宋体" w:hAnsi="宋体" w:cs="宋体"/>
          <w:u w:val="single"/>
        </w:rPr>
      </w:pPr>
      <w:r>
        <w:rPr>
          <w:rFonts w:hint="eastAsia" w:ascii="宋体" w:hAnsi="宋体" w:cs="宋体"/>
        </w:rPr>
        <w:t>地     址：</w:t>
      </w:r>
      <w:r>
        <w:rPr>
          <w:rFonts w:hint="eastAsia" w:ascii="宋体" w:hAnsi="宋体" w:cs="宋体"/>
          <w:u w:val="dotted"/>
        </w:rPr>
        <w:t xml:space="preserve">                             </w:t>
      </w:r>
      <w:r>
        <w:rPr>
          <w:rFonts w:hint="eastAsia" w:ascii="宋体" w:hAnsi="宋体" w:cs="宋体"/>
        </w:rPr>
        <w:t>邮编：</w:t>
      </w:r>
      <w:r>
        <w:rPr>
          <w:rFonts w:hint="eastAsia" w:ascii="宋体" w:hAnsi="宋体" w:cs="宋体"/>
          <w:u w:val="dotted"/>
        </w:rPr>
        <w:t xml:space="preserve">                            </w:t>
      </w:r>
    </w:p>
    <w:p w14:paraId="634A5574">
      <w:pPr>
        <w:ind w:firstLine="480"/>
        <w:rPr>
          <w:rFonts w:ascii="宋体" w:hAnsi="宋体" w:cs="宋体"/>
          <w:u w:val="single"/>
        </w:rPr>
      </w:pPr>
      <w:r>
        <w:rPr>
          <w:rFonts w:hint="eastAsia" w:ascii="宋体" w:hAnsi="宋体" w:cs="宋体"/>
        </w:rPr>
        <w:t>联系人：</w:t>
      </w:r>
      <w:r>
        <w:rPr>
          <w:rFonts w:hint="eastAsia" w:ascii="宋体" w:hAnsi="宋体" w:cs="宋体"/>
          <w:u w:val="dotted"/>
        </w:rPr>
        <w:t xml:space="preserve">               </w:t>
      </w:r>
      <w:r>
        <w:rPr>
          <w:rFonts w:hint="eastAsia" w:ascii="宋体" w:hAnsi="宋体" w:cs="宋体"/>
        </w:rPr>
        <w:t>联系电话：</w:t>
      </w:r>
      <w:r>
        <w:rPr>
          <w:rFonts w:hint="eastAsia" w:ascii="宋体" w:hAnsi="宋体" w:cs="宋体"/>
          <w:u w:val="dotted"/>
        </w:rPr>
        <w:t xml:space="preserve">                                        </w:t>
      </w:r>
    </w:p>
    <w:p w14:paraId="460846DD">
      <w:pPr>
        <w:ind w:firstLine="480"/>
        <w:rPr>
          <w:rFonts w:ascii="宋体" w:hAnsi="宋体" w:cs="宋体"/>
        </w:rPr>
      </w:pPr>
      <w:r>
        <w:rPr>
          <w:rFonts w:hint="eastAsia" w:ascii="宋体" w:hAnsi="宋体" w:cs="宋体"/>
        </w:rPr>
        <w:t>被投诉人2</w:t>
      </w:r>
    </w:p>
    <w:p w14:paraId="624ADE18">
      <w:pPr>
        <w:ind w:firstLine="480"/>
        <w:rPr>
          <w:rFonts w:ascii="宋体" w:hAnsi="宋体" w:cs="宋体"/>
          <w:u w:val="dotted"/>
        </w:rPr>
      </w:pPr>
      <w:r>
        <w:rPr>
          <w:rFonts w:hint="eastAsia" w:ascii="宋体" w:hAnsi="宋体" w:cs="宋体"/>
        </w:rPr>
        <w:t>……</w:t>
      </w:r>
    </w:p>
    <w:p w14:paraId="6865E9B5">
      <w:pPr>
        <w:ind w:firstLine="480"/>
        <w:rPr>
          <w:rFonts w:ascii="宋体" w:hAnsi="宋体" w:cs="宋体"/>
          <w:u w:val="single"/>
        </w:rPr>
      </w:pPr>
      <w:r>
        <w:rPr>
          <w:rFonts w:hint="eastAsia" w:ascii="宋体" w:hAnsi="宋体" w:cs="宋体"/>
        </w:rPr>
        <w:t>相关供应商：</w:t>
      </w:r>
      <w:r>
        <w:rPr>
          <w:rFonts w:hint="eastAsia" w:ascii="宋体" w:hAnsi="宋体" w:cs="宋体"/>
          <w:u w:val="dotted"/>
        </w:rPr>
        <w:t xml:space="preserve">                                                             </w:t>
      </w:r>
    </w:p>
    <w:p w14:paraId="7B618FBE">
      <w:pPr>
        <w:ind w:firstLine="480"/>
        <w:rPr>
          <w:rFonts w:ascii="宋体" w:hAnsi="宋体" w:cs="宋体"/>
          <w:u w:val="single"/>
        </w:rPr>
      </w:pPr>
      <w:r>
        <w:rPr>
          <w:rFonts w:hint="eastAsia" w:ascii="宋体" w:hAnsi="宋体" w:cs="宋体"/>
        </w:rPr>
        <w:t>地     址：</w:t>
      </w:r>
      <w:r>
        <w:rPr>
          <w:rFonts w:hint="eastAsia" w:ascii="宋体" w:hAnsi="宋体" w:cs="宋体"/>
          <w:u w:val="dotted"/>
        </w:rPr>
        <w:t xml:space="preserve">                             </w:t>
      </w:r>
      <w:r>
        <w:rPr>
          <w:rFonts w:hint="eastAsia" w:ascii="宋体" w:hAnsi="宋体" w:cs="宋体"/>
        </w:rPr>
        <w:t>邮编：</w:t>
      </w:r>
      <w:r>
        <w:rPr>
          <w:rFonts w:hint="eastAsia" w:ascii="宋体" w:hAnsi="宋体" w:cs="宋体"/>
          <w:u w:val="dotted"/>
        </w:rPr>
        <w:t xml:space="preserve">                            </w:t>
      </w:r>
    </w:p>
    <w:p w14:paraId="2DFB881F">
      <w:pPr>
        <w:ind w:firstLine="480"/>
        <w:rPr>
          <w:rFonts w:ascii="宋体" w:hAnsi="宋体" w:cs="宋体"/>
          <w:u w:val="single"/>
        </w:rPr>
      </w:pPr>
      <w:r>
        <w:rPr>
          <w:rFonts w:hint="eastAsia" w:ascii="宋体" w:hAnsi="宋体" w:cs="宋体"/>
        </w:rPr>
        <w:t>联系人：</w:t>
      </w:r>
      <w:r>
        <w:rPr>
          <w:rFonts w:hint="eastAsia" w:ascii="宋体" w:hAnsi="宋体" w:cs="宋体"/>
          <w:u w:val="dotted"/>
        </w:rPr>
        <w:t xml:space="preserve">               </w:t>
      </w:r>
      <w:r>
        <w:rPr>
          <w:rFonts w:hint="eastAsia" w:ascii="宋体" w:hAnsi="宋体" w:cs="宋体"/>
        </w:rPr>
        <w:t>联系电话：</w:t>
      </w:r>
      <w:r>
        <w:rPr>
          <w:rFonts w:hint="eastAsia" w:ascii="宋体" w:hAnsi="宋体" w:cs="宋体"/>
          <w:u w:val="dotted"/>
        </w:rPr>
        <w:t xml:space="preserve">                                        </w:t>
      </w:r>
    </w:p>
    <w:p w14:paraId="7080A5B2">
      <w:pPr>
        <w:ind w:firstLine="480"/>
        <w:rPr>
          <w:rFonts w:ascii="宋体" w:hAnsi="宋体" w:cs="宋体"/>
        </w:rPr>
      </w:pPr>
      <w:r>
        <w:rPr>
          <w:rFonts w:hint="eastAsia" w:ascii="宋体" w:hAnsi="宋体" w:cs="宋体"/>
        </w:rPr>
        <w:t>二、投诉项目基本情况</w:t>
      </w:r>
    </w:p>
    <w:p w14:paraId="50C60740">
      <w:pPr>
        <w:ind w:firstLine="480"/>
        <w:rPr>
          <w:rFonts w:ascii="宋体" w:hAnsi="宋体" w:cs="宋体"/>
          <w:u w:val="dotted"/>
        </w:rPr>
      </w:pPr>
      <w:r>
        <w:rPr>
          <w:rFonts w:hint="eastAsia" w:ascii="宋体" w:hAnsi="宋体" w:cs="宋体"/>
        </w:rPr>
        <w:t>采购项目名称：</w:t>
      </w:r>
      <w:r>
        <w:rPr>
          <w:rFonts w:hint="eastAsia" w:ascii="宋体" w:hAnsi="宋体" w:cs="宋体"/>
          <w:u w:val="dotted"/>
        </w:rPr>
        <w:t xml:space="preserve">                                                         </w:t>
      </w:r>
    </w:p>
    <w:p w14:paraId="11D601E4">
      <w:pPr>
        <w:ind w:firstLine="480"/>
        <w:rPr>
          <w:rFonts w:ascii="宋体" w:hAnsi="宋体" w:cs="宋体"/>
          <w:u w:val="single"/>
        </w:rPr>
      </w:pPr>
      <w:r>
        <w:rPr>
          <w:rFonts w:hint="eastAsia" w:ascii="宋体" w:hAnsi="宋体" w:cs="宋体"/>
        </w:rPr>
        <w:t>采购项目编号：</w:t>
      </w:r>
      <w:r>
        <w:rPr>
          <w:rFonts w:hint="eastAsia" w:ascii="宋体" w:hAnsi="宋体" w:cs="宋体"/>
          <w:u w:val="dotted"/>
        </w:rPr>
        <w:t xml:space="preserve">                 </w:t>
      </w:r>
      <w:r>
        <w:rPr>
          <w:rFonts w:hint="eastAsia" w:ascii="宋体" w:hAnsi="宋体" w:cs="宋体"/>
        </w:rPr>
        <w:t>包号：</w:t>
      </w:r>
      <w:r>
        <w:rPr>
          <w:rFonts w:hint="eastAsia" w:ascii="宋体" w:hAnsi="宋体" w:cs="宋体"/>
          <w:u w:val="dotted"/>
        </w:rPr>
        <w:t xml:space="preserve">                                </w:t>
      </w:r>
    </w:p>
    <w:p w14:paraId="2BE9B76E">
      <w:pPr>
        <w:ind w:firstLine="480"/>
        <w:rPr>
          <w:rFonts w:ascii="宋体" w:hAnsi="宋体" w:cs="宋体"/>
        </w:rPr>
      </w:pPr>
      <w:r>
        <w:rPr>
          <w:rFonts w:hint="eastAsia" w:ascii="宋体" w:hAnsi="宋体" w:cs="宋体"/>
        </w:rPr>
        <w:t>采购人名称：</w:t>
      </w:r>
      <w:r>
        <w:rPr>
          <w:rFonts w:hint="eastAsia" w:ascii="宋体" w:hAnsi="宋体" w:cs="宋体"/>
          <w:u w:val="dotted"/>
        </w:rPr>
        <w:t xml:space="preserve">                                                             </w:t>
      </w:r>
    </w:p>
    <w:p w14:paraId="19F9C956">
      <w:pPr>
        <w:ind w:firstLine="480"/>
        <w:rPr>
          <w:rFonts w:ascii="宋体" w:hAnsi="宋体" w:cs="宋体"/>
          <w:u w:val="single"/>
        </w:rPr>
      </w:pPr>
      <w:r>
        <w:rPr>
          <w:rFonts w:hint="eastAsia" w:ascii="宋体" w:hAnsi="宋体" w:cs="宋体"/>
        </w:rPr>
        <w:t>代理机构名称：</w:t>
      </w:r>
      <w:r>
        <w:rPr>
          <w:rFonts w:hint="eastAsia" w:ascii="宋体" w:hAnsi="宋体" w:cs="宋体"/>
          <w:u w:val="dotted"/>
        </w:rPr>
        <w:t xml:space="preserve">                                                           </w:t>
      </w:r>
    </w:p>
    <w:p w14:paraId="70ACDDFC">
      <w:pPr>
        <w:ind w:firstLine="480"/>
        <w:rPr>
          <w:rFonts w:ascii="宋体" w:hAnsi="宋体" w:cs="宋体"/>
          <w:u w:val="dotted"/>
        </w:rPr>
      </w:pPr>
      <w:r>
        <w:rPr>
          <w:rFonts w:hint="eastAsia" w:ascii="宋体" w:hAnsi="宋体" w:cs="宋体"/>
        </w:rPr>
        <w:t>采购文件公告:</w:t>
      </w:r>
      <w:r>
        <w:rPr>
          <w:rFonts w:hint="eastAsia" w:ascii="宋体" w:hAnsi="宋体" w:cs="宋体"/>
          <w:u w:val="dotted"/>
        </w:rPr>
        <w:t xml:space="preserve">是/否 </w:t>
      </w:r>
      <w:r>
        <w:rPr>
          <w:rFonts w:hint="eastAsia" w:ascii="宋体" w:hAnsi="宋体" w:cs="宋体"/>
        </w:rPr>
        <w:t>公告期限：</w:t>
      </w:r>
      <w:r>
        <w:rPr>
          <w:rFonts w:hint="eastAsia" w:ascii="宋体" w:hAnsi="宋体" w:cs="宋体"/>
          <w:u w:val="dotted"/>
        </w:rPr>
        <w:t xml:space="preserve">                                             </w:t>
      </w:r>
    </w:p>
    <w:p w14:paraId="598B5FF5">
      <w:pPr>
        <w:ind w:firstLine="480"/>
        <w:rPr>
          <w:rFonts w:ascii="宋体" w:hAnsi="宋体" w:cs="宋体"/>
          <w:u w:val="single"/>
        </w:rPr>
      </w:pPr>
      <w:r>
        <w:rPr>
          <w:rFonts w:hint="eastAsia" w:ascii="宋体" w:hAnsi="宋体" w:cs="宋体"/>
        </w:rPr>
        <w:t>采购结果公告:</w:t>
      </w:r>
      <w:r>
        <w:rPr>
          <w:rFonts w:hint="eastAsia" w:ascii="宋体" w:hAnsi="宋体" w:cs="宋体"/>
          <w:u w:val="dotted"/>
        </w:rPr>
        <w:t xml:space="preserve">是/否 </w:t>
      </w:r>
      <w:r>
        <w:rPr>
          <w:rFonts w:hint="eastAsia" w:ascii="宋体" w:hAnsi="宋体" w:cs="宋体"/>
        </w:rPr>
        <w:t>公告期限：</w:t>
      </w:r>
      <w:r>
        <w:rPr>
          <w:rFonts w:hint="eastAsia" w:ascii="宋体" w:hAnsi="宋体" w:cs="宋体"/>
          <w:u w:val="dotted"/>
        </w:rPr>
        <w:t xml:space="preserve">                                          </w:t>
      </w:r>
    </w:p>
    <w:p w14:paraId="6B314757">
      <w:pPr>
        <w:ind w:firstLine="480"/>
        <w:rPr>
          <w:rFonts w:ascii="宋体" w:hAnsi="宋体" w:cs="宋体"/>
        </w:rPr>
      </w:pPr>
      <w:r>
        <w:rPr>
          <w:rFonts w:hint="eastAsia" w:ascii="宋体" w:hAnsi="宋体" w:cs="宋体"/>
        </w:rPr>
        <w:t>三、质疑基本情况</w:t>
      </w:r>
    </w:p>
    <w:p w14:paraId="13F5361E">
      <w:pPr>
        <w:ind w:firstLine="480"/>
        <w:rPr>
          <w:rFonts w:ascii="宋体" w:hAnsi="宋体" w:cs="宋体"/>
          <w:u w:val="dotted"/>
        </w:rPr>
      </w:pPr>
      <w:r>
        <w:rPr>
          <w:rFonts w:hint="eastAsia" w:ascii="宋体" w:hAnsi="宋体" w:cs="宋体"/>
        </w:rPr>
        <w:t>投诉人于</w:t>
      </w:r>
      <w:r>
        <w:rPr>
          <w:rFonts w:hint="eastAsia" w:ascii="宋体" w:hAnsi="宋体" w:cs="宋体"/>
          <w:u w:val="dotted"/>
        </w:rPr>
        <w:t xml:space="preserve">   </w:t>
      </w:r>
      <w:r>
        <w:rPr>
          <w:rFonts w:hint="eastAsia" w:ascii="宋体" w:hAnsi="宋体" w:cs="宋体"/>
        </w:rPr>
        <w:t>年</w:t>
      </w:r>
      <w:r>
        <w:rPr>
          <w:rFonts w:hint="eastAsia" w:ascii="宋体" w:hAnsi="宋体" w:cs="宋体"/>
          <w:u w:val="dotted"/>
        </w:rPr>
        <w:t xml:space="preserve">   </w:t>
      </w:r>
      <w:r>
        <w:rPr>
          <w:rFonts w:hint="eastAsia" w:ascii="宋体" w:hAnsi="宋体" w:cs="宋体"/>
        </w:rPr>
        <w:t>月</w:t>
      </w:r>
      <w:r>
        <w:rPr>
          <w:rFonts w:hint="eastAsia" w:ascii="宋体" w:hAnsi="宋体" w:cs="宋体"/>
          <w:u w:val="dotted"/>
        </w:rPr>
        <w:t xml:space="preserve">  </w:t>
      </w:r>
      <w:r>
        <w:rPr>
          <w:rFonts w:hint="eastAsia" w:ascii="宋体" w:hAnsi="宋体" w:cs="宋体"/>
        </w:rPr>
        <w:t>日,向</w:t>
      </w:r>
      <w:r>
        <w:rPr>
          <w:rFonts w:hint="eastAsia" w:ascii="宋体" w:hAnsi="宋体" w:cs="宋体"/>
          <w:u w:val="dotted"/>
        </w:rPr>
        <w:t xml:space="preserve">                   </w:t>
      </w:r>
      <w:r>
        <w:rPr>
          <w:rFonts w:hint="eastAsia" w:ascii="宋体" w:hAnsi="宋体" w:cs="宋体"/>
        </w:rPr>
        <w:t>提出质疑，质疑事项为：</w:t>
      </w:r>
      <w:r>
        <w:rPr>
          <w:rFonts w:hint="eastAsia" w:ascii="宋体" w:hAnsi="宋体" w:cs="宋体"/>
          <w:u w:val="dotted"/>
        </w:rPr>
        <w:t xml:space="preserve">                                </w:t>
      </w:r>
    </w:p>
    <w:p w14:paraId="70A6616C">
      <w:pPr>
        <w:ind w:firstLine="480"/>
        <w:rPr>
          <w:rFonts w:ascii="宋体" w:hAnsi="宋体" w:cs="宋体"/>
          <w:u w:val="dotted"/>
        </w:rPr>
      </w:pPr>
      <w:r>
        <w:rPr>
          <w:rFonts w:hint="eastAsia" w:ascii="宋体" w:hAnsi="宋体" w:cs="宋体"/>
          <w:u w:val="dotted"/>
        </w:rPr>
        <w:t xml:space="preserve">                                                                       </w:t>
      </w:r>
      <w:r>
        <w:rPr>
          <w:rFonts w:hint="eastAsia" w:ascii="宋体" w:hAnsi="宋体" w:cs="宋体"/>
        </w:rPr>
        <w:t xml:space="preserve">  </w:t>
      </w:r>
    </w:p>
    <w:p w14:paraId="02B4628C">
      <w:pPr>
        <w:ind w:firstLine="360" w:firstLineChars="150"/>
        <w:rPr>
          <w:rFonts w:ascii="宋体" w:hAnsi="宋体" w:cs="宋体"/>
        </w:rPr>
      </w:pPr>
      <w:r>
        <w:rPr>
          <w:rFonts w:hint="eastAsia" w:ascii="宋体" w:hAnsi="宋体" w:cs="宋体"/>
          <w:u w:val="dotted"/>
        </w:rPr>
        <w:t>采购人/代理机构</w:t>
      </w:r>
      <w:r>
        <w:rPr>
          <w:rFonts w:hint="eastAsia" w:ascii="宋体" w:hAnsi="宋体" w:cs="宋体"/>
        </w:rPr>
        <w:t>于</w:t>
      </w:r>
      <w:r>
        <w:rPr>
          <w:rFonts w:hint="eastAsia" w:ascii="宋体" w:hAnsi="宋体" w:cs="宋体"/>
          <w:u w:val="dotted"/>
        </w:rPr>
        <w:t xml:space="preserve">   </w:t>
      </w:r>
      <w:r>
        <w:rPr>
          <w:rFonts w:hint="eastAsia" w:ascii="宋体" w:hAnsi="宋体" w:cs="宋体"/>
        </w:rPr>
        <w:t>年</w:t>
      </w:r>
      <w:r>
        <w:rPr>
          <w:rFonts w:hint="eastAsia" w:ascii="宋体" w:hAnsi="宋体" w:cs="宋体"/>
          <w:u w:val="dotted"/>
        </w:rPr>
        <w:t xml:space="preserve">   </w:t>
      </w:r>
      <w:r>
        <w:rPr>
          <w:rFonts w:hint="eastAsia" w:ascii="宋体" w:hAnsi="宋体" w:cs="宋体"/>
        </w:rPr>
        <w:t>月</w:t>
      </w:r>
      <w:r>
        <w:rPr>
          <w:rFonts w:hint="eastAsia" w:ascii="宋体" w:hAnsi="宋体" w:cs="宋体"/>
          <w:u w:val="dotted"/>
        </w:rPr>
        <w:t xml:space="preserve">   </w:t>
      </w:r>
      <w:r>
        <w:rPr>
          <w:rFonts w:hint="eastAsia" w:ascii="宋体" w:hAnsi="宋体" w:cs="宋体"/>
        </w:rPr>
        <w:t>日,就质疑事项作出了答复/没有在法定期限内作出答复。</w:t>
      </w:r>
    </w:p>
    <w:p w14:paraId="79229879">
      <w:pPr>
        <w:ind w:firstLine="480"/>
        <w:rPr>
          <w:rFonts w:ascii="宋体" w:hAnsi="宋体" w:cs="宋体"/>
        </w:rPr>
      </w:pPr>
      <w:r>
        <w:rPr>
          <w:rFonts w:hint="eastAsia" w:ascii="宋体" w:hAnsi="宋体" w:cs="宋体"/>
        </w:rPr>
        <w:t>四、投诉事项具体内容</w:t>
      </w:r>
    </w:p>
    <w:p w14:paraId="11139588">
      <w:pPr>
        <w:ind w:firstLine="480"/>
        <w:rPr>
          <w:rFonts w:ascii="宋体" w:hAnsi="宋体" w:cs="宋体"/>
          <w:u w:val="single"/>
        </w:rPr>
      </w:pPr>
      <w:r>
        <w:rPr>
          <w:rFonts w:hint="eastAsia" w:ascii="宋体" w:hAnsi="宋体" w:cs="宋体"/>
        </w:rPr>
        <w:t>投诉事项 1：</w:t>
      </w:r>
      <w:r>
        <w:rPr>
          <w:rFonts w:hint="eastAsia" w:ascii="宋体" w:hAnsi="宋体" w:cs="宋体"/>
          <w:u w:val="dotted"/>
        </w:rPr>
        <w:t xml:space="preserve">                                                         </w:t>
      </w:r>
    </w:p>
    <w:p w14:paraId="372BD23C">
      <w:pPr>
        <w:ind w:firstLine="480"/>
        <w:rPr>
          <w:rFonts w:ascii="宋体" w:hAnsi="宋体" w:cs="宋体"/>
        </w:rPr>
      </w:pPr>
      <w:r>
        <w:rPr>
          <w:rFonts w:hint="eastAsia" w:ascii="宋体" w:hAnsi="宋体" w:cs="宋体"/>
        </w:rPr>
        <w:t>事实依据：</w:t>
      </w:r>
      <w:r>
        <w:rPr>
          <w:rFonts w:hint="eastAsia" w:ascii="宋体" w:hAnsi="宋体" w:cs="宋体"/>
          <w:u w:val="dotted"/>
        </w:rPr>
        <w:t xml:space="preserve">                                                           </w:t>
      </w:r>
    </w:p>
    <w:p w14:paraId="7EE17951">
      <w:pPr>
        <w:ind w:firstLine="480"/>
        <w:rPr>
          <w:rFonts w:ascii="宋体" w:hAnsi="宋体" w:cs="宋体"/>
          <w:u w:val="dotted"/>
        </w:rPr>
      </w:pPr>
      <w:r>
        <w:rPr>
          <w:rFonts w:hint="eastAsia" w:ascii="宋体" w:hAnsi="宋体" w:cs="宋体"/>
          <w:u w:val="dotted"/>
        </w:rPr>
        <w:t xml:space="preserve">                                                                        </w:t>
      </w:r>
    </w:p>
    <w:p w14:paraId="38A8A8BF">
      <w:pPr>
        <w:ind w:firstLine="480"/>
        <w:rPr>
          <w:rFonts w:ascii="宋体" w:hAnsi="宋体" w:cs="宋体"/>
          <w:u w:val="single"/>
        </w:rPr>
      </w:pPr>
      <w:r>
        <w:rPr>
          <w:rFonts w:hint="eastAsia" w:ascii="宋体" w:hAnsi="宋体" w:cs="宋体"/>
        </w:rPr>
        <w:t>法律依据：</w:t>
      </w:r>
      <w:r>
        <w:rPr>
          <w:rFonts w:hint="eastAsia" w:ascii="宋体" w:hAnsi="宋体" w:cs="宋体"/>
          <w:u w:val="dotted"/>
        </w:rPr>
        <w:t xml:space="preserve">                                                            </w:t>
      </w:r>
    </w:p>
    <w:p w14:paraId="5131B444">
      <w:pPr>
        <w:ind w:firstLine="480"/>
        <w:rPr>
          <w:rFonts w:ascii="宋体" w:hAnsi="宋体" w:cs="宋体"/>
          <w:u w:val="dotted"/>
        </w:rPr>
      </w:pPr>
      <w:r>
        <w:rPr>
          <w:rFonts w:hint="eastAsia" w:ascii="宋体" w:hAnsi="宋体" w:cs="宋体"/>
          <w:u w:val="dotted"/>
        </w:rPr>
        <w:t xml:space="preserve">                                                                        </w:t>
      </w:r>
    </w:p>
    <w:p w14:paraId="2F30433C">
      <w:pPr>
        <w:ind w:firstLine="480"/>
        <w:rPr>
          <w:rFonts w:ascii="宋体" w:hAnsi="宋体" w:cs="宋体"/>
        </w:rPr>
      </w:pPr>
      <w:r>
        <w:rPr>
          <w:rFonts w:hint="eastAsia" w:ascii="宋体" w:hAnsi="宋体" w:cs="宋体"/>
        </w:rPr>
        <w:t>投诉事项2</w:t>
      </w:r>
    </w:p>
    <w:p w14:paraId="7D13AB9A">
      <w:pPr>
        <w:ind w:firstLine="480"/>
        <w:rPr>
          <w:rFonts w:ascii="宋体" w:hAnsi="宋体" w:cs="宋体"/>
          <w:u w:val="dotted"/>
        </w:rPr>
      </w:pPr>
      <w:r>
        <w:rPr>
          <w:rFonts w:hint="eastAsia" w:ascii="宋体" w:hAnsi="宋体" w:cs="宋体"/>
        </w:rPr>
        <w:t>……</w:t>
      </w:r>
    </w:p>
    <w:p w14:paraId="2913BC29">
      <w:pPr>
        <w:ind w:firstLine="480"/>
        <w:rPr>
          <w:rFonts w:ascii="宋体" w:hAnsi="宋体" w:cs="宋体"/>
        </w:rPr>
      </w:pPr>
      <w:r>
        <w:rPr>
          <w:rFonts w:hint="eastAsia" w:ascii="宋体" w:hAnsi="宋体" w:cs="宋体"/>
        </w:rPr>
        <w:t>五、与投诉事项相关的投诉请求</w:t>
      </w:r>
    </w:p>
    <w:p w14:paraId="42F02209">
      <w:pPr>
        <w:ind w:firstLine="480"/>
        <w:rPr>
          <w:rFonts w:ascii="宋体" w:hAnsi="宋体" w:cs="宋体"/>
        </w:rPr>
      </w:pPr>
      <w:r>
        <w:rPr>
          <w:rFonts w:hint="eastAsia" w:ascii="宋体" w:hAnsi="宋体" w:cs="宋体"/>
        </w:rPr>
        <w:t>请求：</w:t>
      </w:r>
      <w:r>
        <w:rPr>
          <w:rFonts w:hint="eastAsia" w:ascii="宋体" w:hAnsi="宋体" w:cs="宋体"/>
          <w:u w:val="dotted"/>
        </w:rPr>
        <w:t xml:space="preserve">                                                                </w:t>
      </w:r>
      <w:r>
        <w:rPr>
          <w:rFonts w:hint="eastAsia" w:ascii="宋体" w:hAnsi="宋体" w:cs="宋体"/>
        </w:rPr>
        <w:t xml:space="preserve"> </w:t>
      </w:r>
    </w:p>
    <w:p w14:paraId="21435B1C">
      <w:pPr>
        <w:ind w:firstLine="480"/>
        <w:rPr>
          <w:rFonts w:ascii="宋体" w:hAnsi="宋体" w:cs="宋体"/>
          <w:u w:val="single"/>
        </w:rPr>
      </w:pPr>
      <w:r>
        <w:rPr>
          <w:rFonts w:hint="eastAsia" w:ascii="宋体" w:hAnsi="宋体" w:cs="宋体"/>
        </w:rPr>
        <w:t xml:space="preserve">                                                                                                    </w:t>
      </w:r>
    </w:p>
    <w:p w14:paraId="26B11653">
      <w:pPr>
        <w:ind w:firstLine="480"/>
        <w:rPr>
          <w:rFonts w:ascii="宋体" w:hAnsi="宋体" w:cs="宋体"/>
        </w:rPr>
      </w:pPr>
      <w:r>
        <w:rPr>
          <w:rFonts w:hint="eastAsia" w:ascii="宋体" w:hAnsi="宋体" w:cs="宋体"/>
        </w:rPr>
        <w:t xml:space="preserve">签字(签章)：                   公章：                      </w:t>
      </w:r>
    </w:p>
    <w:p w14:paraId="17DE6508">
      <w:pPr>
        <w:ind w:firstLine="480"/>
        <w:rPr>
          <w:rFonts w:ascii="宋体" w:hAnsi="宋体" w:cs="宋体"/>
        </w:rPr>
      </w:pPr>
      <w:r>
        <w:rPr>
          <w:rFonts w:hint="eastAsia" w:ascii="宋体" w:hAnsi="宋体" w:cs="宋体"/>
        </w:rPr>
        <w:t xml:space="preserve">日期：    </w:t>
      </w:r>
    </w:p>
    <w:p w14:paraId="797F73EA">
      <w:pPr>
        <w:rPr>
          <w:rFonts w:ascii="宋体" w:hAnsi="宋体" w:cs="宋体"/>
          <w:b/>
        </w:rPr>
      </w:pPr>
    </w:p>
    <w:p w14:paraId="139E642F">
      <w:pPr>
        <w:rPr>
          <w:rFonts w:ascii="宋体" w:hAnsi="宋体" w:cs="宋体"/>
          <w:b/>
        </w:rPr>
      </w:pPr>
    </w:p>
    <w:p w14:paraId="540D878C">
      <w:pPr>
        <w:rPr>
          <w:rFonts w:ascii="宋体" w:hAnsi="宋体" w:cs="宋体"/>
          <w:b/>
        </w:rPr>
        <w:sectPr>
          <w:pgSz w:w="11905" w:h="16838"/>
          <w:pgMar w:top="1440" w:right="1797" w:bottom="1440" w:left="1797" w:header="851" w:footer="992" w:gutter="0"/>
          <w:cols w:space="0" w:num="1"/>
          <w:titlePg/>
          <w:docGrid w:linePitch="312" w:charSpace="0"/>
        </w:sectPr>
      </w:pPr>
    </w:p>
    <w:p w14:paraId="58C3DEFB">
      <w:pPr>
        <w:rPr>
          <w:rFonts w:ascii="宋体" w:hAnsi="宋体" w:cs="宋体"/>
          <w:b/>
        </w:rPr>
      </w:pPr>
      <w:r>
        <w:rPr>
          <w:rFonts w:hint="eastAsia" w:ascii="宋体" w:hAnsi="宋体" w:cs="宋体"/>
          <w:b/>
        </w:rPr>
        <w:t>投诉书制作说明：</w:t>
      </w:r>
    </w:p>
    <w:p w14:paraId="3F2ACCC7">
      <w:pPr>
        <w:widowControl/>
        <w:ind w:firstLine="480"/>
        <w:rPr>
          <w:rFonts w:ascii="宋体" w:hAnsi="宋体" w:cs="宋体"/>
          <w:kern w:val="0"/>
        </w:rPr>
      </w:pPr>
      <w:r>
        <w:rPr>
          <w:rFonts w:hint="eastAsia" w:ascii="宋体" w:hAnsi="宋体" w:cs="宋体"/>
        </w:rPr>
        <w:t>1.投诉人提起投诉时，应当提交投诉书和必要的证明材料，并按照被投诉人和与投诉事项有关的供应商数量提供投诉书副本。</w:t>
      </w:r>
    </w:p>
    <w:p w14:paraId="2164EE06">
      <w:pPr>
        <w:widowControl/>
        <w:ind w:firstLine="480"/>
        <w:jc w:val="left"/>
        <w:rPr>
          <w:rFonts w:ascii="宋体" w:hAnsi="宋体" w:cs="宋体"/>
          <w:kern w:val="0"/>
        </w:rPr>
      </w:pPr>
      <w:r>
        <w:rPr>
          <w:rFonts w:hint="eastAsia" w:ascii="宋体" w:hAnsi="宋体" w:cs="宋体"/>
        </w:rPr>
        <w:t>2.投诉人若委托代理人进行投诉的，投诉书应按照要求列明“授权代表”的有关内容，并在附件中提交由</w:t>
      </w:r>
      <w:r>
        <w:rPr>
          <w:rFonts w:hint="eastAsia" w:ascii="宋体" w:hAnsi="宋体" w:cs="宋体"/>
          <w:kern w:val="0"/>
        </w:rPr>
        <w:t>投诉人签署的授权委托书。授权委托书应当载明代理人的姓名或者名称、代理事项、具体权限、期限和相关事项。</w:t>
      </w:r>
    </w:p>
    <w:p w14:paraId="37BA371C">
      <w:pPr>
        <w:widowControl/>
        <w:ind w:firstLine="480"/>
        <w:jc w:val="left"/>
        <w:rPr>
          <w:rFonts w:ascii="宋体" w:hAnsi="宋体" w:cs="宋体"/>
        </w:rPr>
      </w:pPr>
      <w:r>
        <w:rPr>
          <w:rFonts w:hint="eastAsia" w:ascii="宋体" w:hAnsi="宋体" w:cs="宋体"/>
        </w:rPr>
        <w:t>3.投诉人若对项目的某一分包进行投诉，投诉书应列明具体分包号。</w:t>
      </w:r>
    </w:p>
    <w:p w14:paraId="2FFF8B2A">
      <w:pPr>
        <w:widowControl/>
        <w:ind w:firstLine="480"/>
        <w:jc w:val="left"/>
        <w:rPr>
          <w:rFonts w:ascii="宋体" w:hAnsi="宋体" w:cs="宋体"/>
        </w:rPr>
      </w:pPr>
      <w:r>
        <w:rPr>
          <w:rFonts w:hint="eastAsia" w:ascii="宋体" w:hAnsi="宋体" w:cs="宋体"/>
        </w:rPr>
        <w:t>4.投诉书应简要列明质疑事项，质疑函、质疑答复等作为附件材料提供。</w:t>
      </w:r>
    </w:p>
    <w:p w14:paraId="1B8485DC">
      <w:pPr>
        <w:widowControl/>
        <w:ind w:firstLine="480"/>
        <w:jc w:val="left"/>
        <w:rPr>
          <w:rFonts w:ascii="宋体" w:hAnsi="宋体" w:cs="宋体"/>
        </w:rPr>
      </w:pPr>
      <w:r>
        <w:rPr>
          <w:rFonts w:hint="eastAsia" w:ascii="宋体" w:hAnsi="宋体" w:cs="宋体"/>
        </w:rPr>
        <w:t>5.投诉书的投诉事项应具体、明确，并有必要的事实依据和法律依据。</w:t>
      </w:r>
    </w:p>
    <w:p w14:paraId="41893A98">
      <w:pPr>
        <w:widowControl/>
        <w:ind w:firstLine="480"/>
        <w:jc w:val="left"/>
        <w:rPr>
          <w:rFonts w:ascii="宋体" w:hAnsi="宋体" w:cs="宋体"/>
        </w:rPr>
      </w:pPr>
      <w:r>
        <w:rPr>
          <w:rFonts w:hint="eastAsia" w:ascii="宋体" w:hAnsi="宋体" w:cs="宋体"/>
        </w:rPr>
        <w:t>6.投诉书的投诉请求应与投诉事项相关。</w:t>
      </w:r>
    </w:p>
    <w:p w14:paraId="531A7111">
      <w:pPr>
        <w:widowControl/>
        <w:ind w:firstLine="480"/>
        <w:jc w:val="left"/>
        <w:rPr>
          <w:rFonts w:ascii="宋体" w:hAnsi="宋体" w:cs="宋体"/>
          <w:kern w:val="0"/>
        </w:rPr>
      </w:pPr>
      <w:r>
        <w:rPr>
          <w:rFonts w:hint="eastAsia" w:ascii="宋体" w:hAnsi="宋体" w:cs="宋体"/>
        </w:rPr>
        <w:t>7.投诉人为自然人的，投诉书应当由本人签字；投诉人为法人或者其他组织的，投诉书应当由法定代表人、主要负责人，或者其授权代表签字或者盖章，并加盖公章。</w:t>
      </w:r>
    </w:p>
    <w:p w14:paraId="0AA74222">
      <w:pPr>
        <w:rPr>
          <w:rFonts w:ascii="宋体" w:hAnsi="宋体" w:cs="宋体"/>
          <w:b/>
        </w:rPr>
      </w:pPr>
    </w:p>
    <w:p w14:paraId="7973663A">
      <w:pPr>
        <w:autoSpaceDE w:val="0"/>
        <w:autoSpaceDN w:val="0"/>
        <w:ind w:firstLine="667"/>
        <w:jc w:val="center"/>
        <w:rPr>
          <w:rFonts w:ascii="宋体" w:hAnsi="宋体" w:cs="宋体"/>
          <w:b/>
          <w:spacing w:val="6"/>
          <w:sz w:val="32"/>
          <w:szCs w:val="32"/>
        </w:rPr>
      </w:pPr>
    </w:p>
    <w:p w14:paraId="1D7AA4E6">
      <w:pPr>
        <w:autoSpaceDE w:val="0"/>
        <w:autoSpaceDN w:val="0"/>
        <w:ind w:firstLine="667"/>
        <w:jc w:val="center"/>
        <w:rPr>
          <w:rFonts w:ascii="宋体" w:hAnsi="宋体" w:cs="宋体"/>
          <w:b/>
          <w:spacing w:val="6"/>
          <w:sz w:val="32"/>
          <w:szCs w:val="32"/>
        </w:rPr>
      </w:pPr>
    </w:p>
    <w:p w14:paraId="1F079FA2">
      <w:pPr>
        <w:pStyle w:val="3"/>
        <w:rPr>
          <w:rFonts w:ascii="宋体" w:hAnsi="宋体" w:cs="宋体"/>
          <w:spacing w:val="6"/>
          <w:sz w:val="32"/>
        </w:rPr>
        <w:sectPr>
          <w:pgSz w:w="11905" w:h="16838"/>
          <w:pgMar w:top="1440" w:right="1797" w:bottom="1440" w:left="1797" w:header="851" w:footer="992" w:gutter="0"/>
          <w:cols w:space="0" w:num="1"/>
          <w:titlePg/>
          <w:docGrid w:linePitch="312" w:charSpace="0"/>
        </w:sectPr>
      </w:pPr>
    </w:p>
    <w:p w14:paraId="34380FF3">
      <w:pPr>
        <w:pStyle w:val="4"/>
      </w:pPr>
      <w:r>
        <w:rPr>
          <w:rFonts w:hint="eastAsia"/>
        </w:rPr>
        <w:t>附件4：业务专用章使用说明函</w:t>
      </w:r>
    </w:p>
    <w:p w14:paraId="743F2401">
      <w:pPr>
        <w:ind w:firstLine="480"/>
        <w:rPr>
          <w:rFonts w:ascii="宋体" w:hAnsi="宋体" w:cs="宋体"/>
        </w:rPr>
      </w:pPr>
      <w:r>
        <w:rPr>
          <w:rFonts w:hint="eastAsia" w:ascii="宋体" w:hAnsi="宋体" w:cs="宋体"/>
          <w:u w:val="single"/>
        </w:rPr>
        <w:t>（采购人）、（采购代理机构）</w:t>
      </w:r>
    </w:p>
    <w:p w14:paraId="7F23A2CA">
      <w:pPr>
        <w:ind w:firstLine="480"/>
        <w:rPr>
          <w:rFonts w:ascii="宋体" w:hAnsi="宋体" w:cs="宋体"/>
        </w:rPr>
      </w:pPr>
      <w:r>
        <w:rPr>
          <w:rFonts w:hint="eastAsia" w:ascii="宋体" w:hAnsi="宋体" w:cs="宋体"/>
          <w:kern w:val="0"/>
          <w:lang w:val="zh-CN"/>
        </w:rPr>
        <w:t>我方</w:t>
      </w:r>
      <w:r>
        <w:rPr>
          <w:rFonts w:hint="eastAsia" w:ascii="宋体" w:hAnsi="宋体" w:cs="宋体"/>
          <w:kern w:val="0"/>
          <w:u w:val="single"/>
          <w:lang w:val="zh-CN"/>
        </w:rPr>
        <w:t xml:space="preserve">                         </w:t>
      </w:r>
      <w:r>
        <w:rPr>
          <w:rFonts w:hint="eastAsia" w:ascii="宋体" w:hAnsi="宋体" w:cs="宋体"/>
        </w:rPr>
        <w:t>(投标人全称)是中华人民共和国依法登记注册的合法企业，</w:t>
      </w:r>
      <w:r>
        <w:rPr>
          <w:rFonts w:hint="eastAsia" w:ascii="宋体" w:hAnsi="宋体" w:cs="宋体"/>
          <w:bCs/>
        </w:rPr>
        <w:t>在参加</w:t>
      </w:r>
      <w:r>
        <w:rPr>
          <w:rFonts w:hint="eastAsia" w:ascii="宋体" w:hAnsi="宋体" w:cs="宋体"/>
        </w:rPr>
        <w:t>你方组织的（项目名称）项目【招标编号：（采购编号）】</w:t>
      </w:r>
      <w:r>
        <w:rPr>
          <w:rFonts w:hint="eastAsia" w:ascii="宋体" w:hAnsi="宋体" w:cs="宋体"/>
          <w:bCs/>
        </w:rPr>
        <w:t>投标活动中作如下说明：</w:t>
      </w:r>
      <w:r>
        <w:rPr>
          <w:rFonts w:hint="eastAsia" w:ascii="宋体" w:hAnsi="宋体" w:cs="宋体"/>
        </w:rPr>
        <w:t xml:space="preserve">我方所使用的“XX专用章”与法定名称章具有同等的法律效力，对使用“XX专用章”的行为予以完全承认，并愿意承担相应责任。   </w:t>
      </w:r>
    </w:p>
    <w:p w14:paraId="71C9D909">
      <w:pPr>
        <w:ind w:firstLine="480"/>
        <w:rPr>
          <w:rFonts w:ascii="宋体" w:hAnsi="宋体" w:cs="宋体"/>
        </w:rPr>
      </w:pPr>
      <w:r>
        <w:rPr>
          <w:rFonts w:hint="eastAsia" w:ascii="宋体" w:hAnsi="宋体" w:cs="宋体"/>
        </w:rPr>
        <w:t>特此说明。</w:t>
      </w:r>
    </w:p>
    <w:p w14:paraId="0E293704">
      <w:pPr>
        <w:ind w:firstLine="480"/>
        <w:rPr>
          <w:rFonts w:ascii="宋体" w:hAnsi="宋体" w:cs="宋体"/>
        </w:rPr>
      </w:pPr>
    </w:p>
    <w:p w14:paraId="0EA072F5">
      <w:pPr>
        <w:ind w:firstLine="480"/>
        <w:rPr>
          <w:rFonts w:ascii="宋体" w:hAnsi="宋体" w:cs="宋体"/>
        </w:rPr>
      </w:pPr>
    </w:p>
    <w:p w14:paraId="0E75202E">
      <w:pPr>
        <w:ind w:firstLine="480"/>
        <w:rPr>
          <w:rFonts w:ascii="宋体" w:hAnsi="宋体" w:cs="宋体"/>
        </w:rPr>
      </w:pPr>
    </w:p>
    <w:p w14:paraId="08AE68F2">
      <w:pPr>
        <w:ind w:firstLine="480"/>
        <w:rPr>
          <w:rFonts w:ascii="宋体" w:hAnsi="宋体" w:cs="宋体"/>
        </w:rPr>
      </w:pPr>
    </w:p>
    <w:p w14:paraId="1C2B4F03">
      <w:pPr>
        <w:ind w:right="480" w:firstLine="4080" w:firstLineChars="1700"/>
        <w:rPr>
          <w:rFonts w:ascii="宋体" w:hAnsi="宋体" w:cs="宋体"/>
        </w:rPr>
      </w:pPr>
      <w:r>
        <w:rPr>
          <w:rFonts w:hint="eastAsia" w:ascii="宋体" w:hAnsi="宋体" w:cs="宋体"/>
        </w:rPr>
        <w:t>投标单位（法定名称章）：</w:t>
      </w:r>
    </w:p>
    <w:p w14:paraId="5055F85B">
      <w:pPr>
        <w:ind w:right="1440" w:firstLine="480"/>
        <w:jc w:val="center"/>
        <w:rPr>
          <w:rFonts w:ascii="宋体" w:hAnsi="宋体" w:cs="宋体"/>
        </w:rPr>
      </w:pPr>
      <w:r>
        <w:rPr>
          <w:rFonts w:hint="eastAsia" w:ascii="宋体" w:hAnsi="宋体" w:cs="宋体"/>
        </w:rPr>
        <w:t xml:space="preserve">                         日期：  年   月 日</w:t>
      </w:r>
    </w:p>
    <w:p w14:paraId="2DF22CD7">
      <w:pPr>
        <w:rPr>
          <w:rFonts w:ascii="宋体" w:hAnsi="宋体" w:cs="宋体"/>
        </w:rPr>
      </w:pPr>
      <w:r>
        <w:rPr>
          <w:rFonts w:hint="eastAsia" w:ascii="宋体" w:hAnsi="宋体" w:cs="宋体"/>
          <w:b/>
          <w:bCs/>
        </w:rPr>
        <w:t>附：</w:t>
      </w:r>
    </w:p>
    <w:p w14:paraId="04FB9787">
      <w:pPr>
        <w:ind w:firstLine="0" w:firstLineChars="0"/>
        <w:rPr>
          <w:rFonts w:ascii="宋体" w:hAnsi="宋体" w:cs="宋体"/>
          <w:bCs/>
        </w:rPr>
      </w:pPr>
      <w:r>
        <w:rPr>
          <w:rFonts w:hint="eastAsia" w:ascii="宋体" w:hAnsi="宋体" w:cs="宋体"/>
          <w:b/>
          <w:bCs/>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b/>
          <w:bCs/>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rPr>
        <w:t>投标单位法定名称章（印模）                投标单位“XX专用章”（印模）</w:t>
      </w:r>
    </w:p>
    <w:p w14:paraId="27DD294A">
      <w:pPr>
        <w:autoSpaceDE w:val="0"/>
        <w:autoSpaceDN w:val="0"/>
        <w:ind w:firstLine="667"/>
        <w:jc w:val="center"/>
        <w:rPr>
          <w:rFonts w:ascii="宋体" w:hAnsi="宋体" w:cs="宋体"/>
          <w:b/>
          <w:spacing w:val="6"/>
          <w:sz w:val="32"/>
          <w:szCs w:val="32"/>
        </w:rPr>
      </w:pPr>
    </w:p>
    <w:p w14:paraId="3FB84B15">
      <w:pPr>
        <w:autoSpaceDE w:val="0"/>
        <w:autoSpaceDN w:val="0"/>
        <w:ind w:firstLine="667"/>
        <w:jc w:val="center"/>
        <w:rPr>
          <w:rFonts w:ascii="宋体" w:hAnsi="宋体" w:cs="宋体"/>
          <w:b/>
          <w:spacing w:val="6"/>
          <w:sz w:val="32"/>
          <w:szCs w:val="32"/>
        </w:rPr>
      </w:pPr>
    </w:p>
    <w:p w14:paraId="26DF7370">
      <w:pPr>
        <w:autoSpaceDE w:val="0"/>
        <w:autoSpaceDN w:val="0"/>
        <w:ind w:firstLine="667"/>
        <w:jc w:val="center"/>
        <w:rPr>
          <w:rFonts w:ascii="宋体" w:hAnsi="宋体" w:cs="宋体"/>
          <w:b/>
          <w:spacing w:val="6"/>
          <w:sz w:val="32"/>
          <w:szCs w:val="32"/>
        </w:rPr>
      </w:pPr>
    </w:p>
    <w:p w14:paraId="79BC276B">
      <w:pPr>
        <w:autoSpaceDE w:val="0"/>
        <w:autoSpaceDN w:val="0"/>
        <w:ind w:firstLine="667"/>
        <w:jc w:val="center"/>
        <w:rPr>
          <w:rFonts w:ascii="宋体" w:hAnsi="宋体" w:cs="宋体"/>
          <w:b/>
          <w:spacing w:val="6"/>
          <w:sz w:val="32"/>
          <w:szCs w:val="32"/>
        </w:rPr>
      </w:pPr>
    </w:p>
    <w:p w14:paraId="4B901696">
      <w:pPr>
        <w:autoSpaceDE w:val="0"/>
        <w:autoSpaceDN w:val="0"/>
        <w:ind w:firstLine="667"/>
        <w:jc w:val="center"/>
        <w:rPr>
          <w:rFonts w:ascii="宋体" w:hAnsi="宋体" w:cs="宋体"/>
          <w:b/>
          <w:spacing w:val="6"/>
          <w:sz w:val="32"/>
          <w:szCs w:val="32"/>
        </w:rPr>
      </w:pPr>
    </w:p>
    <w:p w14:paraId="48880F56">
      <w:pPr>
        <w:autoSpaceDE w:val="0"/>
        <w:autoSpaceDN w:val="0"/>
        <w:ind w:firstLine="667"/>
        <w:jc w:val="center"/>
        <w:rPr>
          <w:rFonts w:ascii="宋体" w:hAnsi="宋体" w:cs="宋体"/>
          <w:b/>
          <w:spacing w:val="6"/>
          <w:sz w:val="32"/>
          <w:szCs w:val="32"/>
        </w:rPr>
      </w:pPr>
    </w:p>
    <w:p w14:paraId="2B4758D6">
      <w:pPr>
        <w:autoSpaceDE w:val="0"/>
        <w:autoSpaceDN w:val="0"/>
        <w:ind w:firstLine="667"/>
        <w:jc w:val="center"/>
        <w:rPr>
          <w:rFonts w:ascii="宋体" w:hAnsi="宋体" w:cs="宋体"/>
          <w:b/>
          <w:spacing w:val="6"/>
          <w:sz w:val="32"/>
          <w:szCs w:val="32"/>
        </w:rPr>
      </w:pPr>
    </w:p>
    <w:p w14:paraId="7AD43E59">
      <w:pPr>
        <w:autoSpaceDE w:val="0"/>
        <w:autoSpaceDN w:val="0"/>
        <w:ind w:firstLine="667"/>
        <w:jc w:val="center"/>
        <w:rPr>
          <w:rFonts w:ascii="宋体" w:hAnsi="宋体" w:cs="宋体"/>
          <w:b/>
          <w:spacing w:val="6"/>
          <w:sz w:val="32"/>
          <w:szCs w:val="32"/>
        </w:rPr>
      </w:pPr>
    </w:p>
    <w:p w14:paraId="7FC38FD5">
      <w:pPr>
        <w:autoSpaceDE w:val="0"/>
        <w:autoSpaceDN w:val="0"/>
        <w:ind w:firstLine="667"/>
        <w:jc w:val="center"/>
        <w:rPr>
          <w:rFonts w:ascii="宋体" w:hAnsi="宋体" w:cs="宋体"/>
          <w:b/>
          <w:spacing w:val="6"/>
          <w:sz w:val="32"/>
          <w:szCs w:val="32"/>
        </w:rPr>
      </w:pPr>
    </w:p>
    <w:p w14:paraId="5E59941A">
      <w:pPr>
        <w:autoSpaceDE w:val="0"/>
        <w:autoSpaceDN w:val="0"/>
        <w:ind w:firstLine="667"/>
        <w:jc w:val="center"/>
        <w:rPr>
          <w:rFonts w:ascii="宋体" w:hAnsi="宋体" w:cs="宋体"/>
          <w:b/>
          <w:spacing w:val="6"/>
          <w:sz w:val="32"/>
          <w:szCs w:val="32"/>
        </w:rPr>
      </w:pPr>
    </w:p>
    <w:p w14:paraId="15A32297">
      <w:pPr>
        <w:pStyle w:val="4"/>
        <w:rPr>
          <w:lang w:val="zh-CN"/>
        </w:rPr>
      </w:pPr>
      <w:r>
        <w:rPr>
          <w:rFonts w:hint="eastAsia"/>
        </w:rPr>
        <w:t>附件5：</w:t>
      </w:r>
      <w:r>
        <w:rPr>
          <w:rFonts w:hint="eastAsia"/>
          <w:lang w:val="zh-CN"/>
        </w:rPr>
        <w:t>联合协议</w:t>
      </w:r>
    </w:p>
    <w:p w14:paraId="776E645F">
      <w:pPr>
        <w:widowControl/>
        <w:jc w:val="left"/>
        <w:rPr>
          <w:rFonts w:ascii="宋体" w:hAnsi="宋体" w:cs="宋体"/>
          <w:b/>
        </w:rPr>
      </w:pPr>
      <w:r>
        <w:rPr>
          <w:rFonts w:hint="eastAsia" w:ascii="宋体" w:hAnsi="宋体" w:cs="宋体"/>
          <w:b/>
        </w:rPr>
        <w:t>（以联合体形式投标的，提供联合协议；本项目不接受联合体投标或者投标人不以联合体形式投标的，则不需要提供）</w:t>
      </w:r>
    </w:p>
    <w:p w14:paraId="793C7D86">
      <w:pPr>
        <w:ind w:firstLine="480"/>
        <w:rPr>
          <w:rFonts w:ascii="宋体" w:hAnsi="宋体" w:cs="宋体"/>
          <w:kern w:val="0"/>
          <w:lang w:val="zh-CN"/>
        </w:rPr>
      </w:pPr>
      <w:r>
        <w:rPr>
          <w:rFonts w:hint="eastAsia" w:ascii="宋体" w:hAnsi="宋体" w:cs="宋体"/>
          <w:kern w:val="0"/>
          <w:u w:val="single"/>
        </w:rPr>
        <w:t>（联合体所有成员名称）</w:t>
      </w:r>
      <w:r>
        <w:rPr>
          <w:rFonts w:hint="eastAsia" w:ascii="宋体" w:hAnsi="宋体" w:cs="宋体"/>
          <w:kern w:val="0"/>
        </w:rPr>
        <w:t>自愿</w:t>
      </w:r>
      <w:r>
        <w:rPr>
          <w:rFonts w:hint="eastAsia" w:ascii="宋体" w:hAnsi="宋体" w:cs="宋体"/>
          <w:kern w:val="0"/>
          <w:lang w:val="zh-CN"/>
        </w:rPr>
        <w:t>组成一个联合体，以一个投标人的身份</w:t>
      </w:r>
      <w:r>
        <w:rPr>
          <w:rFonts w:hint="eastAsia" w:ascii="宋体" w:hAnsi="宋体" w:cs="宋体"/>
          <w:kern w:val="0"/>
        </w:rPr>
        <w:t>参加</w:t>
      </w:r>
      <w:r>
        <w:rPr>
          <w:rFonts w:hint="eastAsia" w:ascii="宋体" w:hAnsi="宋体" w:cs="宋体"/>
        </w:rPr>
        <w:t>（项目名称）【招标编号：（采购编号）】</w:t>
      </w:r>
      <w:r>
        <w:rPr>
          <w:rFonts w:hint="eastAsia" w:ascii="宋体" w:hAnsi="宋体" w:cs="宋体"/>
          <w:kern w:val="0"/>
          <w:lang w:val="zh-CN"/>
        </w:rPr>
        <w:t xml:space="preserve">投标。 </w:t>
      </w:r>
    </w:p>
    <w:p w14:paraId="64C547F7">
      <w:pPr>
        <w:ind w:firstLine="480"/>
        <w:rPr>
          <w:rFonts w:ascii="宋体" w:hAnsi="宋体" w:cs="宋体"/>
          <w:kern w:val="0"/>
          <w:lang w:val="zh-CN"/>
        </w:rPr>
      </w:pPr>
      <w:r>
        <w:rPr>
          <w:rFonts w:hint="eastAsia" w:ascii="宋体" w:hAnsi="宋体" w:cs="宋体"/>
          <w:kern w:val="0"/>
          <w:lang w:val="zh-CN"/>
        </w:rPr>
        <w:t>一、各方一致决定，</w:t>
      </w:r>
      <w:r>
        <w:rPr>
          <w:rFonts w:hint="eastAsia" w:ascii="宋体" w:hAnsi="宋体" w:cs="宋体"/>
          <w:kern w:val="0"/>
          <w:u w:val="single"/>
        </w:rPr>
        <w:t>（某联合体成员名称）</w:t>
      </w:r>
      <w:r>
        <w:rPr>
          <w:rFonts w:hint="eastAsia" w:ascii="宋体" w:hAnsi="宋体" w:cs="宋体"/>
          <w:kern w:val="0"/>
        </w:rPr>
        <w:t>为联合体</w:t>
      </w:r>
      <w:r>
        <w:rPr>
          <w:rFonts w:hint="eastAsia" w:ascii="宋体" w:hAnsi="宋体" w:cs="宋体"/>
          <w:kern w:val="0"/>
          <w:lang w:val="zh-CN"/>
        </w:rPr>
        <w:t>牵头人</w:t>
      </w:r>
      <w:r>
        <w:rPr>
          <w:rFonts w:hint="eastAsia" w:ascii="宋体" w:hAnsi="宋体" w:cs="宋体"/>
        </w:rPr>
        <w:t>，代表所有联合体成员负责投标和合同实施阶段的主办、协调工作</w:t>
      </w:r>
      <w:r>
        <w:rPr>
          <w:rFonts w:hint="eastAsia" w:ascii="宋体" w:hAnsi="宋体" w:cs="宋体"/>
          <w:kern w:val="0"/>
          <w:lang w:val="zh-CN"/>
        </w:rPr>
        <w:t>。</w:t>
      </w:r>
    </w:p>
    <w:p w14:paraId="55453520">
      <w:pPr>
        <w:ind w:firstLine="480"/>
        <w:rPr>
          <w:rFonts w:ascii="宋体" w:hAnsi="宋体" w:cs="宋体"/>
          <w:kern w:val="0"/>
          <w:lang w:val="zh-CN"/>
        </w:rPr>
      </w:pPr>
      <w:r>
        <w:rPr>
          <w:rFonts w:hint="eastAsia" w:ascii="宋体" w:hAnsi="宋体" w:cs="宋体"/>
          <w:kern w:val="0"/>
          <w:lang w:val="zh-CN"/>
        </w:rPr>
        <w:t>二、</w:t>
      </w:r>
      <w:r>
        <w:rPr>
          <w:rFonts w:hint="eastAsia" w:ascii="宋体" w:hAnsi="宋体" w:cs="宋体"/>
        </w:rPr>
        <w:t>所有联合体成员各方签署授权书，授权书载明的</w:t>
      </w:r>
      <w:r>
        <w:rPr>
          <w:rFonts w:hint="eastAsia" w:ascii="宋体" w:hAnsi="宋体" w:cs="宋体"/>
          <w:kern w:val="0"/>
          <w:lang w:val="zh-CN"/>
        </w:rPr>
        <w:t>授权代表根据招标文件规定及投标内容而对采购人、采购代理机构所作的任何合法承诺，包括书面澄清及相应等均对联合投标各方产生约束力。</w:t>
      </w:r>
    </w:p>
    <w:p w14:paraId="7D2488AE">
      <w:pPr>
        <w:ind w:firstLine="480"/>
        <w:rPr>
          <w:rFonts w:ascii="宋体" w:hAnsi="宋体" w:cs="宋体"/>
          <w:kern w:val="0"/>
          <w:lang w:val="zh-CN"/>
        </w:rPr>
      </w:pPr>
      <w:r>
        <w:rPr>
          <w:rFonts w:hint="eastAsia" w:ascii="宋体" w:hAnsi="宋体" w:cs="宋体"/>
          <w:kern w:val="0"/>
          <w:lang w:val="zh-CN"/>
        </w:rPr>
        <w:t>三、本次联合投标中，分工如下：</w:t>
      </w:r>
    </w:p>
    <w:p w14:paraId="60665841">
      <w:pPr>
        <w:ind w:firstLine="480"/>
        <w:rPr>
          <w:rFonts w:ascii="宋体" w:hAnsi="宋体" w:cs="宋体"/>
          <w:kern w:val="0"/>
          <w:lang w:val="zh-CN"/>
        </w:rPr>
      </w:pPr>
      <w:bookmarkStart w:id="476" w:name="_Hlk101134295"/>
      <w:r>
        <w:rPr>
          <w:rFonts w:hint="eastAsia" w:ascii="宋体" w:hAnsi="宋体" w:cs="宋体"/>
          <w:kern w:val="0"/>
          <w:u w:val="single"/>
        </w:rPr>
        <w:t>（联合体成员1）</w:t>
      </w:r>
      <w:r>
        <w:rPr>
          <w:rFonts w:hint="eastAsia" w:ascii="宋体" w:hAnsi="宋体" w:cs="宋体"/>
          <w:kern w:val="0"/>
          <w:lang w:val="zh-CN"/>
        </w:rPr>
        <w:t>承担的工作和义务为：</w:t>
      </w:r>
      <w:r>
        <w:rPr>
          <w:rFonts w:hint="eastAsia" w:ascii="宋体" w:hAnsi="宋体" w:cs="宋体"/>
          <w:u w:val="single"/>
        </w:rPr>
        <w:t xml:space="preserve">             </w:t>
      </w:r>
      <w:r>
        <w:rPr>
          <w:rFonts w:hint="eastAsia" w:ascii="宋体" w:hAnsi="宋体" w:cs="宋体"/>
          <w:kern w:val="0"/>
          <w:lang w:val="zh-CN"/>
        </w:rPr>
        <w:t>；</w:t>
      </w:r>
    </w:p>
    <w:p w14:paraId="1E273A97">
      <w:pPr>
        <w:ind w:firstLine="480"/>
        <w:rPr>
          <w:rFonts w:ascii="宋体" w:hAnsi="宋体" w:cs="宋体"/>
          <w:kern w:val="0"/>
          <w:lang w:val="zh-CN"/>
        </w:rPr>
      </w:pPr>
      <w:r>
        <w:rPr>
          <w:rFonts w:hint="eastAsia" w:ascii="宋体" w:hAnsi="宋体" w:cs="宋体"/>
          <w:kern w:val="0"/>
          <w:u w:val="single"/>
        </w:rPr>
        <w:t>（联合体成员</w:t>
      </w:r>
      <w:r>
        <w:rPr>
          <w:rFonts w:ascii="宋体" w:hAnsi="宋体" w:cs="宋体"/>
          <w:kern w:val="0"/>
          <w:u w:val="single"/>
        </w:rPr>
        <w:t>2</w:t>
      </w:r>
      <w:r>
        <w:rPr>
          <w:rFonts w:hint="eastAsia" w:ascii="宋体" w:hAnsi="宋体" w:cs="宋体"/>
          <w:kern w:val="0"/>
          <w:u w:val="single"/>
        </w:rPr>
        <w:t>）</w:t>
      </w:r>
      <w:r>
        <w:rPr>
          <w:rFonts w:hint="eastAsia" w:ascii="宋体" w:hAnsi="宋体" w:cs="宋体"/>
          <w:kern w:val="0"/>
          <w:lang w:val="zh-CN"/>
        </w:rPr>
        <w:t>承担的工作和义务为：</w:t>
      </w:r>
      <w:r>
        <w:rPr>
          <w:rFonts w:hint="eastAsia" w:ascii="宋体" w:hAnsi="宋体" w:cs="宋体"/>
          <w:u w:val="single"/>
        </w:rPr>
        <w:t xml:space="preserve">             </w:t>
      </w:r>
      <w:r>
        <w:rPr>
          <w:rFonts w:hint="eastAsia" w:ascii="宋体" w:hAnsi="宋体" w:cs="宋体"/>
          <w:kern w:val="0"/>
          <w:lang w:val="zh-CN"/>
        </w:rPr>
        <w:t>；</w:t>
      </w:r>
    </w:p>
    <w:p w14:paraId="07DA5AC1">
      <w:pPr>
        <w:ind w:firstLine="480"/>
        <w:rPr>
          <w:rFonts w:ascii="宋体" w:hAnsi="宋体" w:cs="宋体"/>
          <w:kern w:val="0"/>
          <w:lang w:val="zh-CN"/>
        </w:rPr>
      </w:pPr>
      <w:r>
        <w:rPr>
          <w:rFonts w:hint="eastAsia" w:ascii="宋体" w:hAnsi="宋体" w:cs="宋体"/>
          <w:kern w:val="0"/>
          <w:lang w:val="zh-CN"/>
        </w:rPr>
        <w:t>……</w:t>
      </w:r>
    </w:p>
    <w:bookmarkEnd w:id="476"/>
    <w:p w14:paraId="6734DC83">
      <w:pPr>
        <w:ind w:firstLine="480"/>
        <w:rPr>
          <w:rFonts w:ascii="宋体" w:hAnsi="宋体" w:cs="宋体"/>
          <w:kern w:val="0"/>
          <w:lang w:val="zh-CN"/>
        </w:rPr>
      </w:pPr>
      <w:r>
        <w:rPr>
          <w:rFonts w:hint="eastAsia" w:ascii="宋体" w:hAnsi="宋体" w:cs="宋体"/>
          <w:kern w:val="0"/>
          <w:lang w:val="zh-CN"/>
        </w:rPr>
        <w:t>四、联合体成员中小企业合同份额。</w:t>
      </w:r>
    </w:p>
    <w:p w14:paraId="76DFB123">
      <w:pPr>
        <w:ind w:firstLine="480"/>
        <w:rPr>
          <w:rFonts w:ascii="宋体" w:hAnsi="宋体" w:cs="宋体"/>
          <w:b/>
          <w:kern w:val="0"/>
          <w:lang w:val="zh-CN"/>
        </w:rPr>
      </w:pPr>
      <w:r>
        <w:rPr>
          <w:rFonts w:hint="eastAsia" w:ascii="宋体" w:hAnsi="宋体" w:cs="宋体"/>
          <w:kern w:val="0"/>
          <w:lang w:val="zh-CN"/>
        </w:rPr>
        <w:t>1、</w:t>
      </w:r>
      <w:r>
        <w:rPr>
          <w:rFonts w:hint="eastAsia" w:ascii="宋体" w:hAnsi="宋体" w:cs="宋体"/>
          <w:kern w:val="0"/>
          <w:u w:val="single"/>
        </w:rPr>
        <w:t>（联合体成员</w:t>
      </w:r>
      <w:r>
        <w:rPr>
          <w:rFonts w:ascii="宋体" w:hAnsi="宋体" w:cs="宋体"/>
          <w:kern w:val="0"/>
          <w:u w:val="single"/>
        </w:rPr>
        <w:t>X,</w:t>
      </w:r>
      <w:r>
        <w:rPr>
          <w:rFonts w:hint="eastAsia" w:ascii="宋体" w:hAnsi="宋体" w:cs="宋体"/>
          <w:kern w:val="0"/>
          <w:u w:val="single"/>
        </w:rPr>
        <w:t>……）</w:t>
      </w:r>
      <w:r>
        <w:rPr>
          <w:rFonts w:hint="eastAsia" w:ascii="宋体" w:hAnsi="宋体" w:cs="宋体"/>
          <w:kern w:val="0"/>
        </w:rPr>
        <w:t>提供的</w:t>
      </w:r>
      <w:r>
        <w:rPr>
          <w:rFonts w:hint="eastAsia" w:ascii="宋体" w:hAnsi="宋体"/>
        </w:rPr>
        <w:t>全部</w:t>
      </w:r>
      <w:r>
        <w:rPr>
          <w:rFonts w:hint="eastAsia" w:ascii="宋体" w:hAnsi="宋体"/>
          <w:u w:val="single"/>
        </w:rPr>
        <w:t>服务</w:t>
      </w:r>
      <w:r>
        <w:rPr>
          <w:rFonts w:hint="eastAsia" w:ascii="宋体" w:hAnsi="宋体"/>
        </w:rPr>
        <w:t>由小微企业</w:t>
      </w:r>
      <w:r>
        <w:rPr>
          <w:rFonts w:hint="eastAsia" w:ascii="宋体" w:hAnsi="宋体"/>
          <w:u w:val="single"/>
        </w:rPr>
        <w:t>承接</w:t>
      </w:r>
      <w:r>
        <w:rPr>
          <w:rFonts w:hint="eastAsia" w:ascii="宋体" w:hAnsi="宋体" w:cs="宋体"/>
          <w:kern w:val="0"/>
        </w:rPr>
        <w:t>，其合同份额占到合同总金额</w:t>
      </w:r>
      <w:r>
        <w:rPr>
          <w:rFonts w:hint="eastAsia" w:ascii="宋体" w:hAnsi="宋体" w:cs="宋体"/>
          <w:kern w:val="0"/>
          <w:u w:val="single"/>
        </w:rPr>
        <w:t xml:space="preserve">     </w:t>
      </w:r>
      <w:r>
        <w:rPr>
          <w:rFonts w:hint="eastAsia" w:ascii="宋体" w:hAnsi="宋体" w:cs="宋体"/>
          <w:kern w:val="0"/>
        </w:rPr>
        <w:t>%以上；</w:t>
      </w:r>
      <w:r>
        <w:rPr>
          <w:rFonts w:hint="eastAsia" w:ascii="宋体" w:hAnsi="宋体" w:cs="宋体"/>
          <w:kern w:val="0"/>
          <w:lang w:val="zh-CN"/>
        </w:rPr>
        <w:t>……。</w:t>
      </w:r>
      <w:r>
        <w:rPr>
          <w:rFonts w:hint="eastAsia" w:ascii="宋体" w:hAnsi="宋体" w:cs="宋体"/>
          <w:b/>
          <w:kern w:val="0"/>
          <w:lang w:val="zh-CN"/>
        </w:rPr>
        <w:t>（未预留份额专门面向中小企业采购的采购项目，以及预留份额中的非预留部分采购包，接受联合体投标的，联合协议约定小微企业的合同份额占到合同总金额30%以上的，对联合体报价按</w:t>
      </w:r>
      <w:r>
        <w:rPr>
          <w:rFonts w:hint="eastAsia" w:ascii="宋体" w:hAnsi="宋体" w:cs="宋体"/>
          <w:b/>
          <w:kern w:val="0"/>
        </w:rPr>
        <w:t>招标文件</w:t>
      </w:r>
      <w:r>
        <w:rPr>
          <w:rFonts w:hint="eastAsia" w:ascii="宋体" w:hAnsi="宋体" w:cs="宋体"/>
          <w:b/>
          <w:kern w:val="0"/>
          <w:lang w:val="zh-CN"/>
        </w:rPr>
        <w:t>确定的比例给予扣除。供应商</w:t>
      </w:r>
      <w:r>
        <w:rPr>
          <w:rFonts w:hint="eastAsia" w:ascii="宋体" w:hAnsi="宋体" w:cs="宋体"/>
          <w:b/>
        </w:rPr>
        <w:t>拟享受以上价格扣除政策的，填写有关内容。</w:t>
      </w:r>
      <w:r>
        <w:rPr>
          <w:rFonts w:hint="eastAsia" w:ascii="宋体" w:hAnsi="宋体" w:cs="宋体"/>
          <w:b/>
          <w:kern w:val="0"/>
          <w:lang w:val="zh-CN"/>
        </w:rPr>
        <w:t>）</w:t>
      </w:r>
    </w:p>
    <w:p w14:paraId="4ACFF886">
      <w:pPr>
        <w:ind w:firstLine="480"/>
        <w:rPr>
          <w:rFonts w:ascii="宋体" w:hAnsi="宋体" w:cs="宋体"/>
          <w:kern w:val="0"/>
          <w:lang w:val="zh-CN"/>
        </w:rPr>
      </w:pPr>
      <w:r>
        <w:rPr>
          <w:rFonts w:hint="eastAsia" w:ascii="宋体" w:hAnsi="宋体" w:cs="宋体"/>
        </w:rPr>
        <w:t>2、中小企业合同金额达到</w:t>
      </w:r>
      <w:r>
        <w:rPr>
          <w:rFonts w:hint="eastAsia" w:ascii="宋体" w:hAnsi="宋体" w:cs="宋体"/>
          <w:u w:val="single"/>
        </w:rPr>
        <w:t xml:space="preserve">  </w:t>
      </w:r>
      <w:r>
        <w:rPr>
          <w:rFonts w:hint="eastAsia" w:ascii="宋体" w:hAnsi="宋体" w:cs="宋体"/>
        </w:rPr>
        <w:t>%，其中小微企业合同金额达到</w:t>
      </w:r>
      <w:r>
        <w:rPr>
          <w:rFonts w:hint="eastAsia" w:ascii="宋体" w:hAnsi="宋体" w:cs="宋体"/>
          <w:u w:val="single"/>
        </w:rPr>
        <w:t xml:space="preserve"> </w:t>
      </w:r>
      <w:r>
        <w:rPr>
          <w:rFonts w:hint="eastAsia" w:ascii="宋体" w:hAnsi="宋体" w:cs="宋体"/>
        </w:rPr>
        <w:t>%</w:t>
      </w:r>
      <w:r>
        <w:rPr>
          <w:rFonts w:hint="eastAsia" w:ascii="宋体" w:hAnsi="宋体" w:cs="宋体"/>
          <w:kern w:val="0"/>
          <w:lang w:val="zh-CN"/>
        </w:rPr>
        <w:t>。</w:t>
      </w:r>
    </w:p>
    <w:p w14:paraId="1B74614A">
      <w:pPr>
        <w:ind w:firstLine="480"/>
        <w:rPr>
          <w:rFonts w:ascii="宋体" w:hAnsi="宋体" w:cs="宋体"/>
          <w:kern w:val="0"/>
          <w:lang w:val="zh-CN"/>
        </w:rPr>
      </w:pPr>
      <w:r>
        <w:rPr>
          <w:rFonts w:hint="eastAsia" w:ascii="宋体" w:hAnsi="宋体" w:cs="宋体"/>
          <w:kern w:val="0"/>
          <w:lang w:val="zh-CN"/>
        </w:rPr>
        <w:t>五、如果中标，</w:t>
      </w:r>
      <w:r>
        <w:rPr>
          <w:rFonts w:hint="eastAsia" w:ascii="宋体" w:hAnsi="宋体" w:cs="宋体"/>
        </w:rPr>
        <w:t>联合体各成员方共同与采购人签订合同，并就采购合同约定的事项对采购人承担连带责任。</w:t>
      </w:r>
    </w:p>
    <w:p w14:paraId="0904F94F">
      <w:pPr>
        <w:ind w:firstLine="480"/>
        <w:rPr>
          <w:rFonts w:ascii="宋体" w:hAnsi="宋体" w:cs="宋体"/>
          <w:kern w:val="0"/>
          <w:lang w:val="zh-CN"/>
        </w:rPr>
      </w:pPr>
      <w:r>
        <w:rPr>
          <w:rFonts w:hint="eastAsia" w:ascii="宋体" w:hAnsi="宋体" w:cs="宋体"/>
          <w:kern w:val="0"/>
          <w:lang w:val="zh-CN"/>
        </w:rPr>
        <w:t>六、有关本次联合投标的其他事宜：</w:t>
      </w:r>
    </w:p>
    <w:p w14:paraId="7E78C9CE">
      <w:pPr>
        <w:ind w:firstLine="480"/>
        <w:rPr>
          <w:rFonts w:ascii="宋体" w:hAnsi="宋体" w:cs="宋体"/>
          <w:kern w:val="0"/>
          <w:lang w:val="zh-CN"/>
        </w:rPr>
      </w:pPr>
      <w:r>
        <w:rPr>
          <w:rFonts w:hint="eastAsia" w:ascii="宋体" w:hAnsi="宋体" w:cs="宋体"/>
          <w:kern w:val="0"/>
          <w:lang w:val="zh-CN"/>
        </w:rPr>
        <w:t>1、联合体各方不再单独参加或者与其他供应商另外组成联合体参加同一合同项下的政府采购活动。</w:t>
      </w:r>
    </w:p>
    <w:p w14:paraId="12089BD4">
      <w:pPr>
        <w:ind w:firstLine="480"/>
        <w:rPr>
          <w:rFonts w:ascii="宋体" w:hAnsi="宋体" w:cs="宋体"/>
          <w:kern w:val="0"/>
          <w:lang w:val="zh-CN"/>
        </w:rPr>
      </w:pPr>
      <w:r>
        <w:rPr>
          <w:rFonts w:hint="eastAsia" w:ascii="宋体" w:hAnsi="宋体" w:cs="宋体"/>
          <w:kern w:val="0"/>
          <w:lang w:val="zh-CN"/>
        </w:rPr>
        <w:t>2、联合体中有同类资质的各方按照联合体分工承担相同工作的，按照资质等级较低的供应商确定资质等级。</w:t>
      </w:r>
    </w:p>
    <w:p w14:paraId="2742C5D9">
      <w:pPr>
        <w:ind w:firstLine="480"/>
        <w:rPr>
          <w:rFonts w:ascii="宋体" w:hAnsi="宋体" w:cs="宋体"/>
          <w:kern w:val="0"/>
          <w:lang w:val="zh-CN"/>
        </w:rPr>
      </w:pPr>
      <w:r>
        <w:rPr>
          <w:rFonts w:hint="eastAsia" w:ascii="宋体" w:hAnsi="宋体" w:cs="宋体"/>
          <w:kern w:val="0"/>
          <w:lang w:val="zh-CN"/>
        </w:rPr>
        <w:t>3、本协议提交采购人、采购代理机构后，联合体各方不得以任何形式对上述内容进行修改或撤销。</w:t>
      </w:r>
    </w:p>
    <w:p w14:paraId="69DEC62B">
      <w:pPr>
        <w:ind w:firstLine="480"/>
        <w:rPr>
          <w:rFonts w:ascii="宋体" w:hAnsi="宋体" w:cs="宋体"/>
          <w:kern w:val="0"/>
          <w:lang w:val="zh-CN"/>
        </w:rPr>
      </w:pPr>
    </w:p>
    <w:p w14:paraId="3AD36710">
      <w:pPr>
        <w:ind w:firstLine="4560" w:firstLineChars="1900"/>
        <w:rPr>
          <w:rFonts w:ascii="宋体" w:hAnsi="宋体" w:cs="宋体"/>
          <w:kern w:val="0"/>
          <w:lang w:val="zh-CN"/>
        </w:rPr>
      </w:pPr>
      <w:r>
        <w:rPr>
          <w:rFonts w:hint="eastAsia" w:ascii="宋体" w:hAnsi="宋体" w:cs="宋体"/>
          <w:kern w:val="0"/>
          <w:lang w:val="zh-CN"/>
        </w:rPr>
        <w:t>联合体成员名称(电子签名/公章)：</w:t>
      </w:r>
    </w:p>
    <w:p w14:paraId="22F99B65">
      <w:pPr>
        <w:ind w:firstLine="4560" w:firstLineChars="1900"/>
        <w:rPr>
          <w:rFonts w:ascii="宋体" w:hAnsi="宋体" w:cs="宋体"/>
          <w:kern w:val="0"/>
          <w:lang w:val="zh-CN"/>
        </w:rPr>
      </w:pPr>
      <w:r>
        <w:rPr>
          <w:rFonts w:hint="eastAsia" w:ascii="宋体" w:hAnsi="宋体" w:cs="宋体"/>
          <w:kern w:val="0"/>
          <w:lang w:val="zh-CN"/>
        </w:rPr>
        <w:t>联合体成员名称(电子签名/公章)：</w:t>
      </w:r>
    </w:p>
    <w:p w14:paraId="48FDF28B">
      <w:pPr>
        <w:ind w:right="960" w:firstLine="480"/>
        <w:jc w:val="center"/>
        <w:rPr>
          <w:rFonts w:ascii="宋体" w:hAnsi="宋体" w:cs="宋体"/>
          <w:kern w:val="0"/>
          <w:lang w:val="zh-CN"/>
        </w:rPr>
      </w:pPr>
      <w:r>
        <w:rPr>
          <w:rFonts w:hint="eastAsia" w:ascii="宋体" w:hAnsi="宋体" w:cs="宋体"/>
          <w:kern w:val="0"/>
          <w:lang w:val="zh-CN"/>
        </w:rPr>
        <w:t xml:space="preserve">                   ……</w:t>
      </w:r>
    </w:p>
    <w:p w14:paraId="22E4C5F5">
      <w:pPr>
        <w:ind w:firstLine="480"/>
        <w:jc w:val="center"/>
        <w:rPr>
          <w:rFonts w:ascii="宋体" w:hAnsi="宋体" w:cs="宋体"/>
          <w:kern w:val="0"/>
          <w:lang w:val="zh-CN"/>
        </w:rPr>
      </w:pPr>
      <w:r>
        <w:rPr>
          <w:rFonts w:hint="eastAsia" w:ascii="宋体" w:hAnsi="宋体" w:cs="宋体"/>
          <w:kern w:val="0"/>
        </w:rPr>
        <w:t xml:space="preserve">                      </w:t>
      </w:r>
      <w:r>
        <w:rPr>
          <w:rFonts w:hint="eastAsia" w:ascii="宋体" w:hAnsi="宋体" w:cs="宋体"/>
          <w:kern w:val="0"/>
          <w:lang w:val="zh-CN"/>
        </w:rPr>
        <w:t>日期：  年  月   日</w:t>
      </w:r>
    </w:p>
    <w:p w14:paraId="7659A7AB">
      <w:pPr>
        <w:ind w:right="420" w:firstLine="480"/>
        <w:rPr>
          <w:rFonts w:ascii="宋体" w:hAnsi="宋体" w:cs="宋体"/>
        </w:rPr>
      </w:pPr>
      <w:r>
        <w:rPr>
          <w:rFonts w:hint="eastAsia" w:ascii="宋体" w:hAnsi="宋体" w:cs="宋体"/>
        </w:rPr>
        <w:t>注：按本格式和要求提供。</w:t>
      </w:r>
    </w:p>
    <w:p w14:paraId="33A98BD8">
      <w:pPr>
        <w:autoSpaceDE w:val="0"/>
        <w:autoSpaceDN w:val="0"/>
        <w:ind w:firstLine="667"/>
        <w:jc w:val="center"/>
        <w:rPr>
          <w:rFonts w:ascii="宋体" w:hAnsi="宋体" w:cs="宋体"/>
          <w:b/>
          <w:spacing w:val="6"/>
          <w:sz w:val="32"/>
          <w:szCs w:val="32"/>
        </w:rPr>
      </w:pPr>
    </w:p>
    <w:p w14:paraId="21020E9A">
      <w:pPr>
        <w:autoSpaceDE w:val="0"/>
        <w:autoSpaceDN w:val="0"/>
        <w:ind w:firstLine="667"/>
        <w:jc w:val="center"/>
        <w:rPr>
          <w:rFonts w:ascii="宋体" w:hAnsi="宋体" w:cs="宋体"/>
          <w:b/>
          <w:spacing w:val="6"/>
          <w:sz w:val="32"/>
          <w:szCs w:val="32"/>
        </w:rPr>
      </w:pPr>
    </w:p>
    <w:p w14:paraId="7F5E8B80">
      <w:pPr>
        <w:autoSpaceDE w:val="0"/>
        <w:autoSpaceDN w:val="0"/>
        <w:ind w:firstLine="667"/>
        <w:jc w:val="center"/>
        <w:rPr>
          <w:rFonts w:ascii="宋体" w:hAnsi="宋体" w:cs="宋体"/>
          <w:b/>
          <w:spacing w:val="6"/>
          <w:sz w:val="32"/>
          <w:szCs w:val="32"/>
        </w:rPr>
      </w:pPr>
    </w:p>
    <w:p w14:paraId="2D9DD2B7">
      <w:pPr>
        <w:autoSpaceDE w:val="0"/>
        <w:autoSpaceDN w:val="0"/>
        <w:ind w:firstLine="667"/>
        <w:jc w:val="center"/>
        <w:rPr>
          <w:rFonts w:ascii="宋体" w:hAnsi="宋体" w:cs="宋体"/>
          <w:b/>
          <w:spacing w:val="6"/>
          <w:sz w:val="32"/>
          <w:szCs w:val="32"/>
        </w:rPr>
      </w:pPr>
    </w:p>
    <w:p w14:paraId="3664931C">
      <w:pPr>
        <w:autoSpaceDE w:val="0"/>
        <w:autoSpaceDN w:val="0"/>
        <w:ind w:firstLine="667"/>
        <w:jc w:val="center"/>
        <w:rPr>
          <w:rFonts w:ascii="宋体" w:hAnsi="宋体" w:cs="宋体"/>
          <w:b/>
          <w:spacing w:val="6"/>
          <w:sz w:val="32"/>
          <w:szCs w:val="32"/>
        </w:rPr>
      </w:pPr>
    </w:p>
    <w:p w14:paraId="39BD9245">
      <w:pPr>
        <w:autoSpaceDE w:val="0"/>
        <w:autoSpaceDN w:val="0"/>
        <w:ind w:firstLine="667"/>
        <w:jc w:val="center"/>
        <w:rPr>
          <w:rFonts w:ascii="宋体" w:hAnsi="宋体" w:cs="宋体"/>
          <w:b/>
          <w:spacing w:val="6"/>
          <w:sz w:val="32"/>
          <w:szCs w:val="32"/>
        </w:rPr>
      </w:pPr>
    </w:p>
    <w:p w14:paraId="0FF8BA7A">
      <w:pPr>
        <w:autoSpaceDE w:val="0"/>
        <w:autoSpaceDN w:val="0"/>
        <w:ind w:firstLine="667"/>
        <w:jc w:val="center"/>
        <w:rPr>
          <w:rFonts w:ascii="宋体" w:hAnsi="宋体" w:cs="宋体"/>
          <w:b/>
          <w:spacing w:val="6"/>
          <w:sz w:val="32"/>
          <w:szCs w:val="32"/>
        </w:rPr>
      </w:pPr>
    </w:p>
    <w:p w14:paraId="2ECDA146">
      <w:pPr>
        <w:autoSpaceDE w:val="0"/>
        <w:autoSpaceDN w:val="0"/>
        <w:ind w:firstLine="667"/>
        <w:jc w:val="center"/>
        <w:rPr>
          <w:rFonts w:ascii="宋体" w:hAnsi="宋体" w:cs="宋体"/>
          <w:b/>
          <w:spacing w:val="6"/>
          <w:sz w:val="32"/>
          <w:szCs w:val="32"/>
        </w:rPr>
      </w:pPr>
    </w:p>
    <w:p w14:paraId="7C6868C5">
      <w:pPr>
        <w:autoSpaceDE w:val="0"/>
        <w:autoSpaceDN w:val="0"/>
        <w:ind w:firstLine="667"/>
        <w:jc w:val="center"/>
        <w:rPr>
          <w:rFonts w:ascii="宋体" w:hAnsi="宋体" w:cs="宋体"/>
          <w:b/>
          <w:spacing w:val="6"/>
          <w:sz w:val="32"/>
          <w:szCs w:val="32"/>
        </w:rPr>
      </w:pPr>
    </w:p>
    <w:p w14:paraId="5D7B566B">
      <w:pPr>
        <w:autoSpaceDE w:val="0"/>
        <w:autoSpaceDN w:val="0"/>
        <w:ind w:firstLine="667"/>
        <w:jc w:val="center"/>
        <w:rPr>
          <w:rFonts w:ascii="宋体" w:hAnsi="宋体" w:cs="宋体"/>
          <w:b/>
          <w:spacing w:val="6"/>
          <w:sz w:val="32"/>
          <w:szCs w:val="32"/>
        </w:rPr>
      </w:pPr>
    </w:p>
    <w:p w14:paraId="142E86D4">
      <w:pPr>
        <w:autoSpaceDE w:val="0"/>
        <w:autoSpaceDN w:val="0"/>
        <w:ind w:firstLine="667"/>
        <w:jc w:val="center"/>
        <w:rPr>
          <w:rFonts w:ascii="宋体" w:hAnsi="宋体" w:cs="宋体"/>
          <w:b/>
          <w:spacing w:val="6"/>
          <w:sz w:val="32"/>
          <w:szCs w:val="32"/>
        </w:rPr>
      </w:pPr>
    </w:p>
    <w:p w14:paraId="2EC03A85">
      <w:pPr>
        <w:autoSpaceDE w:val="0"/>
        <w:autoSpaceDN w:val="0"/>
        <w:ind w:firstLine="667"/>
        <w:jc w:val="center"/>
        <w:rPr>
          <w:rFonts w:ascii="宋体" w:hAnsi="宋体" w:cs="宋体"/>
          <w:b/>
          <w:spacing w:val="6"/>
          <w:sz w:val="32"/>
          <w:szCs w:val="32"/>
        </w:rPr>
      </w:pPr>
    </w:p>
    <w:p w14:paraId="1B817CD1">
      <w:pPr>
        <w:autoSpaceDE w:val="0"/>
        <w:autoSpaceDN w:val="0"/>
        <w:ind w:firstLine="667"/>
        <w:jc w:val="center"/>
        <w:rPr>
          <w:rFonts w:ascii="宋体" w:hAnsi="宋体" w:cs="宋体"/>
          <w:b/>
          <w:spacing w:val="6"/>
          <w:sz w:val="32"/>
          <w:szCs w:val="32"/>
        </w:rPr>
      </w:pPr>
    </w:p>
    <w:p w14:paraId="44B4932C">
      <w:pPr>
        <w:autoSpaceDE w:val="0"/>
        <w:autoSpaceDN w:val="0"/>
        <w:ind w:firstLine="667"/>
        <w:jc w:val="center"/>
        <w:rPr>
          <w:rFonts w:ascii="宋体" w:hAnsi="宋体" w:cs="宋体"/>
          <w:b/>
          <w:spacing w:val="6"/>
          <w:sz w:val="32"/>
          <w:szCs w:val="32"/>
        </w:rPr>
      </w:pPr>
    </w:p>
    <w:p w14:paraId="6F952D1D">
      <w:pPr>
        <w:autoSpaceDE w:val="0"/>
        <w:autoSpaceDN w:val="0"/>
        <w:ind w:firstLine="667"/>
        <w:jc w:val="center"/>
        <w:rPr>
          <w:rFonts w:ascii="宋体" w:hAnsi="宋体" w:cs="宋体"/>
          <w:b/>
          <w:spacing w:val="6"/>
          <w:sz w:val="32"/>
          <w:szCs w:val="32"/>
        </w:rPr>
      </w:pPr>
    </w:p>
    <w:p w14:paraId="2431EBD5">
      <w:pPr>
        <w:autoSpaceDE w:val="0"/>
        <w:autoSpaceDN w:val="0"/>
        <w:ind w:firstLine="667"/>
        <w:jc w:val="center"/>
        <w:rPr>
          <w:rFonts w:ascii="宋体" w:hAnsi="宋体" w:cs="宋体"/>
          <w:b/>
          <w:spacing w:val="6"/>
          <w:sz w:val="32"/>
          <w:szCs w:val="32"/>
        </w:rPr>
      </w:pPr>
    </w:p>
    <w:p w14:paraId="5EB42453">
      <w:pPr>
        <w:autoSpaceDE w:val="0"/>
        <w:autoSpaceDN w:val="0"/>
        <w:ind w:firstLine="667"/>
        <w:rPr>
          <w:rFonts w:ascii="宋体" w:hAnsi="宋体" w:cs="宋体"/>
          <w:b/>
          <w:spacing w:val="6"/>
          <w:sz w:val="32"/>
          <w:szCs w:val="32"/>
        </w:rPr>
      </w:pPr>
    </w:p>
    <w:p w14:paraId="338FCA0B">
      <w:pPr>
        <w:pStyle w:val="3"/>
        <w:rPr>
          <w:rFonts w:ascii="宋体" w:hAnsi="宋体" w:cs="宋体"/>
          <w:spacing w:val="6"/>
          <w:sz w:val="32"/>
        </w:rPr>
        <w:sectPr>
          <w:pgSz w:w="11905" w:h="16838"/>
          <w:pgMar w:top="1440" w:right="1797" w:bottom="1440" w:left="1797" w:header="851" w:footer="992" w:gutter="0"/>
          <w:cols w:space="0" w:num="1"/>
          <w:titlePg/>
          <w:docGrid w:linePitch="312" w:charSpace="0"/>
        </w:sectPr>
      </w:pPr>
    </w:p>
    <w:p w14:paraId="10F1B317">
      <w:pPr>
        <w:pStyle w:val="4"/>
      </w:pPr>
      <w:r>
        <w:rPr>
          <w:rFonts w:hint="eastAsia"/>
        </w:rPr>
        <w:t>附件6：分包意向协议</w:t>
      </w:r>
    </w:p>
    <w:p w14:paraId="4EC6AAF6">
      <w:pPr>
        <w:widowControl/>
        <w:ind w:firstLine="120" w:firstLineChars="50"/>
        <w:jc w:val="left"/>
        <w:rPr>
          <w:rFonts w:ascii="宋体" w:hAnsi="宋体" w:cs="宋体"/>
        </w:rPr>
      </w:pPr>
      <w:r>
        <w:rPr>
          <w:rFonts w:hint="eastAsia" w:ascii="宋体" w:hAnsi="宋体" w:cs="宋体"/>
        </w:rPr>
        <w:t>（</w:t>
      </w:r>
      <w:r>
        <w:rPr>
          <w:rFonts w:hint="eastAsia" w:ascii="宋体" w:hAnsi="宋体" w:cs="宋体"/>
          <w:b/>
        </w:rPr>
        <w:t>中标后以分包方式履行合同的，提供分包意向协议；采购人不同意分包或者投标人中标后不以分包方式履行合同的，则不需要提供。</w:t>
      </w:r>
      <w:r>
        <w:rPr>
          <w:rFonts w:hint="eastAsia" w:ascii="宋体" w:hAnsi="宋体" w:cs="宋体"/>
        </w:rPr>
        <w:t>）</w:t>
      </w:r>
    </w:p>
    <w:p w14:paraId="58E5A9F7">
      <w:pPr>
        <w:spacing w:line="420" w:lineRule="atLeast"/>
        <w:ind w:firstLine="480"/>
        <w:rPr>
          <w:rFonts w:ascii="宋体" w:hAnsi="宋体" w:cs="宋体"/>
          <w:kern w:val="0"/>
          <w:lang w:val="zh-CN"/>
        </w:rPr>
      </w:pPr>
      <w:r>
        <w:rPr>
          <w:rFonts w:hint="eastAsia" w:ascii="宋体" w:hAnsi="宋体" w:cs="宋体"/>
          <w:kern w:val="0"/>
          <w:u w:val="single"/>
        </w:rPr>
        <w:t>（投标人名称）</w:t>
      </w:r>
      <w:r>
        <w:rPr>
          <w:rFonts w:hint="eastAsia" w:ascii="宋体" w:hAnsi="宋体" w:cs="宋体"/>
          <w:kern w:val="0"/>
          <w:lang w:val="zh-CN"/>
        </w:rPr>
        <w:t>若成为</w:t>
      </w:r>
      <w:r>
        <w:rPr>
          <w:rFonts w:hint="eastAsia" w:ascii="宋体" w:hAnsi="宋体" w:cs="宋体"/>
        </w:rPr>
        <w:t>（项目名称）【招标编号：（采购编号）】</w:t>
      </w:r>
      <w:r>
        <w:rPr>
          <w:rFonts w:hint="eastAsia" w:ascii="宋体" w:hAnsi="宋体" w:cs="宋体"/>
          <w:kern w:val="0"/>
          <w:lang w:val="zh-CN"/>
        </w:rPr>
        <w:t>的中标供应商，将依法采取分包方式履行合同。</w:t>
      </w:r>
      <w:r>
        <w:rPr>
          <w:rFonts w:hint="eastAsia" w:ascii="宋体" w:hAnsi="宋体" w:cs="宋体"/>
          <w:kern w:val="0"/>
          <w:u w:val="single"/>
        </w:rPr>
        <w:t>（投标人名称）</w:t>
      </w:r>
      <w:r>
        <w:rPr>
          <w:rFonts w:hint="eastAsia" w:ascii="宋体" w:hAnsi="宋体" w:cs="宋体"/>
          <w:kern w:val="0"/>
        </w:rPr>
        <w:t>与</w:t>
      </w:r>
      <w:r>
        <w:rPr>
          <w:rFonts w:hint="eastAsia" w:ascii="宋体" w:hAnsi="宋体" w:cs="宋体"/>
          <w:kern w:val="0"/>
          <w:u w:val="single"/>
        </w:rPr>
        <w:t>（所有分包供应商名称）</w:t>
      </w:r>
      <w:r>
        <w:rPr>
          <w:rFonts w:hint="eastAsia" w:ascii="宋体" w:hAnsi="宋体" w:cs="宋体"/>
          <w:kern w:val="0"/>
        </w:rPr>
        <w:t>达成分包意向协议</w:t>
      </w:r>
      <w:r>
        <w:rPr>
          <w:rFonts w:hint="eastAsia" w:ascii="宋体" w:hAnsi="宋体" w:cs="宋体"/>
          <w:kern w:val="0"/>
          <w:lang w:val="zh-CN"/>
        </w:rPr>
        <w:t xml:space="preserve">。 </w:t>
      </w:r>
    </w:p>
    <w:p w14:paraId="73DDA7C2">
      <w:pPr>
        <w:spacing w:line="420" w:lineRule="atLeast"/>
        <w:ind w:firstLine="480"/>
        <w:rPr>
          <w:rFonts w:ascii="宋体" w:hAnsi="宋体" w:cs="宋体"/>
          <w:kern w:val="0"/>
          <w:lang w:val="zh-CN"/>
        </w:rPr>
      </w:pPr>
      <w:r>
        <w:rPr>
          <w:rFonts w:hint="eastAsia" w:ascii="宋体" w:hAnsi="宋体" w:cs="宋体"/>
          <w:kern w:val="0"/>
          <w:lang w:val="zh-CN"/>
        </w:rPr>
        <w:t>一、分包标的及数量</w:t>
      </w:r>
    </w:p>
    <w:p w14:paraId="48A9E05A">
      <w:pPr>
        <w:spacing w:line="420" w:lineRule="atLeast"/>
        <w:ind w:firstLine="480"/>
        <w:rPr>
          <w:rFonts w:ascii="宋体" w:hAnsi="宋体" w:cs="宋体"/>
          <w:kern w:val="0"/>
          <w:lang w:val="zh-CN"/>
        </w:rPr>
      </w:pPr>
      <w:r>
        <w:rPr>
          <w:rFonts w:hint="eastAsia" w:ascii="宋体" w:hAnsi="宋体" w:cs="宋体"/>
          <w:kern w:val="0"/>
          <w:u w:val="single"/>
        </w:rPr>
        <w:t>（投标人名称）</w:t>
      </w:r>
      <w:r>
        <w:rPr>
          <w:rFonts w:hint="eastAsia" w:ascii="宋体" w:hAnsi="宋体" w:cs="宋体"/>
          <w:kern w:val="0"/>
          <w:lang w:val="zh-CN"/>
        </w:rPr>
        <w:t>将</w:t>
      </w:r>
      <w:r>
        <w:rPr>
          <w:rFonts w:hint="eastAsia" w:ascii="宋体" w:hAnsi="宋体" w:cs="宋体"/>
          <w:u w:val="single"/>
        </w:rPr>
        <w:t xml:space="preserve"> </w:t>
      </w:r>
      <w:r>
        <w:rPr>
          <w:rFonts w:ascii="宋体" w:hAnsi="宋体" w:cs="宋体"/>
          <w:kern w:val="0"/>
          <w:u w:val="single"/>
        </w:rPr>
        <w:t xml:space="preserve">  XX工作内容   </w:t>
      </w:r>
      <w:r>
        <w:rPr>
          <w:rFonts w:hint="eastAsia" w:ascii="宋体" w:hAnsi="宋体" w:cs="宋体"/>
        </w:rPr>
        <w:t>分包给</w:t>
      </w:r>
      <w:r>
        <w:rPr>
          <w:rFonts w:hint="eastAsia" w:ascii="宋体" w:hAnsi="宋体" w:cs="宋体"/>
          <w:kern w:val="0"/>
          <w:u w:val="single"/>
        </w:rPr>
        <w:t>（分包供应商1名称）</w:t>
      </w:r>
      <w:r>
        <w:rPr>
          <w:rFonts w:hint="eastAsia" w:ascii="宋体" w:hAnsi="宋体" w:cs="宋体"/>
          <w:kern w:val="0"/>
          <w:lang w:val="zh-CN"/>
        </w:rPr>
        <w:t>，</w:t>
      </w:r>
      <w:r>
        <w:rPr>
          <w:rFonts w:hint="eastAsia" w:ascii="宋体" w:hAnsi="宋体" w:cs="宋体"/>
          <w:kern w:val="0"/>
          <w:u w:val="single"/>
        </w:rPr>
        <w:t>（分包供应商1名称），</w:t>
      </w:r>
      <w:r>
        <w:rPr>
          <w:rFonts w:hint="eastAsia" w:ascii="宋体" w:hAnsi="宋体" w:cs="宋体"/>
          <w:kern w:val="0"/>
          <w:lang w:val="zh-CN"/>
        </w:rPr>
        <w:t>具备承</w:t>
      </w:r>
      <w:r>
        <w:rPr>
          <w:rFonts w:hint="eastAsia" w:ascii="宋体" w:hAnsi="宋体" w:cs="宋体"/>
          <w:kern w:val="0"/>
        </w:rPr>
        <w:t>担</w:t>
      </w:r>
      <w:r>
        <w:rPr>
          <w:rFonts w:hint="eastAsia" w:ascii="宋体" w:hAnsi="宋体" w:cs="宋体"/>
          <w:kern w:val="0"/>
          <w:u w:val="single"/>
          <w:lang w:val="zh-CN"/>
        </w:rPr>
        <w:t>XX工作内容</w:t>
      </w:r>
      <w:r>
        <w:rPr>
          <w:rFonts w:hint="eastAsia" w:ascii="宋体" w:hAnsi="宋体" w:cs="宋体"/>
          <w:kern w:val="0"/>
          <w:lang w:val="zh-CN"/>
        </w:rPr>
        <w:t>相应资质条件且不得再次分包；</w:t>
      </w:r>
    </w:p>
    <w:p w14:paraId="1B7B8792">
      <w:pPr>
        <w:spacing w:line="420" w:lineRule="atLeast"/>
        <w:ind w:firstLine="480"/>
      </w:pPr>
      <w:r>
        <w:rPr>
          <w:rFonts w:hint="eastAsia"/>
        </w:rPr>
        <w:t>……</w:t>
      </w:r>
    </w:p>
    <w:p w14:paraId="0FF7596A">
      <w:pPr>
        <w:spacing w:line="420" w:lineRule="atLeast"/>
        <w:ind w:firstLine="480"/>
        <w:rPr>
          <w:rFonts w:ascii="宋体" w:hAnsi="宋体" w:cs="宋体"/>
          <w:kern w:val="0"/>
          <w:lang w:val="zh-CN"/>
        </w:rPr>
      </w:pPr>
      <w:r>
        <w:rPr>
          <w:rFonts w:hint="eastAsia" w:ascii="宋体" w:hAnsi="宋体" w:cs="宋体"/>
          <w:kern w:val="0"/>
        </w:rPr>
        <w:t>二</w:t>
      </w:r>
      <w:r>
        <w:rPr>
          <w:rFonts w:hint="eastAsia" w:ascii="宋体" w:hAnsi="宋体" w:cs="宋体"/>
          <w:kern w:val="0"/>
          <w:lang w:val="zh-CN"/>
        </w:rPr>
        <w:t>、分包工作履行期限、地点、方式</w:t>
      </w:r>
    </w:p>
    <w:p w14:paraId="23DA4358">
      <w:pPr>
        <w:spacing w:line="420" w:lineRule="atLeast"/>
        <w:ind w:firstLine="480"/>
        <w:rPr>
          <w:rFonts w:ascii="宋体" w:hAnsi="宋体" w:cs="宋体"/>
          <w:u w:val="single"/>
        </w:rPr>
      </w:pPr>
      <w:r>
        <w:rPr>
          <w:rFonts w:hint="eastAsia" w:ascii="宋体" w:hAnsi="宋体" w:cs="宋体"/>
          <w:u w:val="single"/>
        </w:rPr>
        <w:t xml:space="preserve">                                                                                  </w:t>
      </w:r>
    </w:p>
    <w:p w14:paraId="472EFFD3">
      <w:pPr>
        <w:spacing w:line="420" w:lineRule="atLeast"/>
        <w:ind w:firstLine="480"/>
        <w:rPr>
          <w:rFonts w:ascii="宋体" w:hAnsi="宋体" w:cs="宋体"/>
          <w:kern w:val="0"/>
          <w:lang w:val="zh-CN"/>
        </w:rPr>
      </w:pPr>
      <w:r>
        <w:rPr>
          <w:rFonts w:hint="eastAsia" w:ascii="宋体" w:hAnsi="宋体" w:cs="宋体"/>
          <w:kern w:val="0"/>
        </w:rPr>
        <w:t>三</w:t>
      </w:r>
      <w:r>
        <w:rPr>
          <w:rFonts w:hint="eastAsia" w:ascii="宋体" w:hAnsi="宋体" w:cs="宋体"/>
          <w:kern w:val="0"/>
          <w:lang w:val="zh-CN"/>
        </w:rPr>
        <w:t>、质量</w:t>
      </w:r>
    </w:p>
    <w:p w14:paraId="57648FBB">
      <w:pPr>
        <w:spacing w:line="420" w:lineRule="atLeast"/>
        <w:ind w:firstLine="480"/>
        <w:rPr>
          <w:rFonts w:ascii="宋体" w:hAnsi="宋体" w:cs="宋体"/>
          <w:kern w:val="0"/>
          <w:lang w:val="zh-CN"/>
        </w:rPr>
      </w:pPr>
      <w:r>
        <w:rPr>
          <w:rFonts w:hint="eastAsia" w:ascii="宋体" w:hAnsi="宋体" w:cs="宋体"/>
          <w:u w:val="single"/>
        </w:rPr>
        <w:t xml:space="preserve">                                                                                       </w:t>
      </w:r>
    </w:p>
    <w:p w14:paraId="4389390B">
      <w:pPr>
        <w:spacing w:line="420" w:lineRule="atLeast"/>
        <w:ind w:firstLine="480"/>
        <w:rPr>
          <w:rFonts w:ascii="宋体" w:hAnsi="宋体" w:cs="宋体"/>
          <w:kern w:val="0"/>
          <w:lang w:val="zh-CN"/>
        </w:rPr>
      </w:pPr>
      <w:r>
        <w:rPr>
          <w:rFonts w:hint="eastAsia" w:ascii="宋体" w:hAnsi="宋体" w:cs="宋体"/>
          <w:kern w:val="0"/>
        </w:rPr>
        <w:t>四</w:t>
      </w:r>
      <w:r>
        <w:rPr>
          <w:rFonts w:hint="eastAsia" w:ascii="宋体" w:hAnsi="宋体" w:cs="宋体"/>
          <w:kern w:val="0"/>
          <w:lang w:val="zh-CN"/>
        </w:rPr>
        <w:t>、价款或者报酬</w:t>
      </w:r>
    </w:p>
    <w:p w14:paraId="7D741F3E">
      <w:pPr>
        <w:spacing w:line="420" w:lineRule="atLeast"/>
        <w:ind w:left="655" w:leftChars="273" w:firstLine="480"/>
        <w:rPr>
          <w:rFonts w:ascii="宋体" w:hAnsi="宋体" w:cs="宋体"/>
          <w:kern w:val="0"/>
          <w:lang w:val="zh-CN"/>
        </w:rPr>
      </w:pPr>
      <w:r>
        <w:rPr>
          <w:rFonts w:hint="eastAsia" w:ascii="宋体" w:hAnsi="宋体" w:cs="宋体"/>
          <w:u w:val="single"/>
        </w:rPr>
        <w:t xml:space="preserve">                                                                                     </w:t>
      </w:r>
    </w:p>
    <w:p w14:paraId="08007DC4">
      <w:pPr>
        <w:spacing w:line="420" w:lineRule="atLeast"/>
        <w:ind w:left="655" w:leftChars="273" w:firstLine="480"/>
        <w:rPr>
          <w:rFonts w:ascii="宋体" w:hAnsi="宋体" w:cs="宋体"/>
          <w:kern w:val="0"/>
          <w:lang w:val="zh-CN"/>
        </w:rPr>
      </w:pPr>
      <w:r>
        <w:rPr>
          <w:rFonts w:hint="eastAsia" w:ascii="宋体" w:hAnsi="宋体" w:cs="宋体"/>
          <w:kern w:val="0"/>
        </w:rPr>
        <w:t>五</w:t>
      </w:r>
      <w:r>
        <w:rPr>
          <w:rFonts w:hint="eastAsia" w:ascii="宋体" w:hAnsi="宋体" w:cs="宋体"/>
          <w:kern w:val="0"/>
          <w:lang w:val="zh-CN"/>
        </w:rPr>
        <w:t>、违约责任</w:t>
      </w:r>
    </w:p>
    <w:p w14:paraId="7BD4D9DE">
      <w:pPr>
        <w:spacing w:line="420" w:lineRule="atLeast"/>
        <w:ind w:firstLine="480"/>
        <w:rPr>
          <w:rFonts w:ascii="宋体" w:hAnsi="宋体" w:cs="宋体"/>
          <w:kern w:val="0"/>
          <w:lang w:val="zh-CN"/>
        </w:rPr>
      </w:pPr>
      <w:r>
        <w:rPr>
          <w:rFonts w:hint="eastAsia" w:ascii="宋体" w:hAnsi="宋体" w:cs="宋体"/>
          <w:u w:val="single"/>
        </w:rPr>
        <w:t xml:space="preserve">                                                                                     </w:t>
      </w:r>
    </w:p>
    <w:p w14:paraId="76600A16">
      <w:pPr>
        <w:spacing w:line="420" w:lineRule="atLeast"/>
        <w:ind w:firstLine="480"/>
        <w:rPr>
          <w:rFonts w:ascii="宋体" w:hAnsi="宋体" w:cs="宋体"/>
          <w:kern w:val="0"/>
          <w:lang w:val="zh-CN"/>
        </w:rPr>
      </w:pPr>
      <w:r>
        <w:rPr>
          <w:rFonts w:hint="eastAsia" w:ascii="宋体" w:hAnsi="宋体" w:cs="宋体"/>
          <w:kern w:val="0"/>
        </w:rPr>
        <w:t>六</w:t>
      </w:r>
      <w:r>
        <w:rPr>
          <w:rFonts w:hint="eastAsia" w:ascii="宋体" w:hAnsi="宋体" w:cs="宋体"/>
          <w:kern w:val="0"/>
          <w:lang w:val="zh-CN"/>
        </w:rPr>
        <w:t>、争议解决的办法</w:t>
      </w:r>
    </w:p>
    <w:p w14:paraId="1A5E65BB">
      <w:pPr>
        <w:spacing w:line="420" w:lineRule="atLeast"/>
        <w:ind w:firstLine="480"/>
        <w:rPr>
          <w:rFonts w:ascii="宋体" w:hAnsi="宋体" w:cs="宋体"/>
          <w:kern w:val="0"/>
          <w:lang w:val="zh-CN"/>
        </w:rPr>
      </w:pPr>
      <w:r>
        <w:rPr>
          <w:rFonts w:hint="eastAsia" w:ascii="宋体" w:hAnsi="宋体" w:cs="宋体"/>
          <w:u w:val="single"/>
        </w:rPr>
        <w:t xml:space="preserve">                                                                                  </w:t>
      </w:r>
    </w:p>
    <w:p w14:paraId="59A2C547">
      <w:pPr>
        <w:numPr>
          <w:ilvl w:val="0"/>
          <w:numId w:val="6"/>
        </w:numPr>
        <w:spacing w:line="420" w:lineRule="atLeast"/>
        <w:ind w:firstLine="480"/>
        <w:rPr>
          <w:rFonts w:ascii="宋体" w:hAnsi="宋体" w:cs="宋体"/>
          <w:kern w:val="0"/>
        </w:rPr>
      </w:pPr>
      <w:r>
        <w:rPr>
          <w:rFonts w:hint="eastAsia" w:ascii="宋体" w:hAnsi="宋体" w:cs="宋体"/>
          <w:kern w:val="0"/>
        </w:rPr>
        <w:t>其他</w:t>
      </w:r>
    </w:p>
    <w:p w14:paraId="238C01A7">
      <w:pPr>
        <w:spacing w:line="420" w:lineRule="atLeast"/>
        <w:ind w:firstLine="720" w:firstLineChars="300"/>
        <w:rPr>
          <w:rFonts w:ascii="宋体" w:hAnsi="宋体" w:cs="宋体"/>
          <w:b/>
          <w:kern w:val="0"/>
          <w:lang w:val="zh-CN"/>
        </w:rPr>
      </w:pPr>
      <w:r>
        <w:rPr>
          <w:rFonts w:ascii="宋体" w:hAnsi="宋体" w:cs="宋体"/>
          <w:kern w:val="0"/>
        </w:rPr>
        <w:t>1、</w:t>
      </w:r>
      <w:r>
        <w:rPr>
          <w:rFonts w:hint="eastAsia" w:ascii="宋体" w:hAnsi="宋体" w:cs="宋体"/>
          <w:kern w:val="0"/>
          <w:u w:val="single"/>
        </w:rPr>
        <w:t>（分包供应商X</w:t>
      </w:r>
      <w:r>
        <w:rPr>
          <w:rFonts w:ascii="宋体" w:hAnsi="宋体" w:cs="宋体"/>
          <w:kern w:val="0"/>
          <w:u w:val="single"/>
        </w:rPr>
        <w:t>,</w:t>
      </w:r>
      <w:r>
        <w:rPr>
          <w:rFonts w:hint="eastAsia" w:ascii="宋体" w:hAnsi="宋体" w:cs="宋体"/>
          <w:kern w:val="0"/>
          <w:u w:val="single"/>
        </w:rPr>
        <w:t>……）提供的</w:t>
      </w:r>
      <w:r>
        <w:rPr>
          <w:rFonts w:hint="eastAsia" w:ascii="宋体" w:hAnsi="宋体"/>
          <w:u w:val="single"/>
        </w:rPr>
        <w:t>服务</w:t>
      </w:r>
      <w:r>
        <w:rPr>
          <w:rFonts w:hint="eastAsia" w:ascii="宋体" w:hAnsi="宋体"/>
        </w:rPr>
        <w:t>由小微企业</w:t>
      </w:r>
      <w:r>
        <w:rPr>
          <w:rFonts w:hint="eastAsia" w:ascii="宋体" w:hAnsi="宋体"/>
          <w:u w:val="single"/>
        </w:rPr>
        <w:t>承接</w:t>
      </w:r>
      <w:r>
        <w:rPr>
          <w:rFonts w:hint="eastAsia" w:ascii="宋体" w:hAnsi="宋体" w:cs="宋体"/>
          <w:kern w:val="0"/>
          <w:u w:val="single"/>
        </w:rPr>
        <w:t>，</w:t>
      </w:r>
      <w:r>
        <w:rPr>
          <w:rFonts w:hint="eastAsia" w:ascii="宋体" w:hAnsi="宋体" w:cs="宋体"/>
          <w:kern w:val="0"/>
        </w:rPr>
        <w:t>其合同份额占到合同总金额</w:t>
      </w:r>
      <w:r>
        <w:rPr>
          <w:rFonts w:hint="eastAsia" w:ascii="宋体" w:hAnsi="宋体" w:cs="宋体"/>
          <w:kern w:val="0"/>
          <w:u w:val="single"/>
        </w:rPr>
        <w:t xml:space="preserve">     </w:t>
      </w:r>
      <w:r>
        <w:rPr>
          <w:rFonts w:hint="eastAsia" w:ascii="宋体" w:hAnsi="宋体" w:cs="宋体"/>
          <w:kern w:val="0"/>
        </w:rPr>
        <w:t>%以上</w:t>
      </w:r>
      <w:r>
        <w:rPr>
          <w:rFonts w:hint="eastAsia" w:ascii="宋体" w:hAnsi="宋体" w:cs="宋体"/>
        </w:rPr>
        <w:t>。</w:t>
      </w:r>
      <w:r>
        <w:rPr>
          <w:rFonts w:hint="eastAsia" w:ascii="宋体" w:hAnsi="宋体" w:cs="宋体"/>
          <w:b/>
          <w:kern w:val="0"/>
          <w:lang w:val="zh-CN"/>
        </w:rPr>
        <w:t>（未预留份额专门面向中小企业采购的采购项目，以及预留份额中的非预留部分采购包，允许分包的，分包意向协议约定小微企业的合同份额占到合同总金额30%以上的，对大中型企业的报价按</w:t>
      </w:r>
      <w:r>
        <w:rPr>
          <w:rFonts w:hint="eastAsia" w:ascii="宋体" w:hAnsi="宋体" w:cs="宋体"/>
          <w:b/>
          <w:kern w:val="0"/>
        </w:rPr>
        <w:t>招标文件</w:t>
      </w:r>
      <w:r>
        <w:rPr>
          <w:rFonts w:hint="eastAsia" w:ascii="宋体" w:hAnsi="宋体" w:cs="宋体"/>
          <w:b/>
          <w:kern w:val="0"/>
          <w:lang w:val="zh-CN"/>
        </w:rPr>
        <w:t>确定的比例给予扣除。供应商</w:t>
      </w:r>
      <w:r>
        <w:rPr>
          <w:rFonts w:hint="eastAsia" w:ascii="宋体" w:hAnsi="宋体" w:cs="宋体"/>
          <w:b/>
        </w:rPr>
        <w:t>拟享受以上价格扣除政策的，填写有关内容。</w:t>
      </w:r>
      <w:r>
        <w:rPr>
          <w:rFonts w:hint="eastAsia" w:ascii="宋体" w:hAnsi="宋体" w:cs="宋体"/>
          <w:b/>
          <w:kern w:val="0"/>
          <w:lang w:val="zh-CN"/>
        </w:rPr>
        <w:t>）</w:t>
      </w:r>
    </w:p>
    <w:p w14:paraId="5310560C">
      <w:pPr>
        <w:spacing w:line="420" w:lineRule="atLeast"/>
        <w:ind w:firstLine="720" w:firstLineChars="300"/>
        <w:rPr>
          <w:rFonts w:ascii="宋体" w:hAnsi="宋体" w:cs="宋体"/>
          <w:kern w:val="0"/>
          <w:lang w:val="zh-CN"/>
        </w:rPr>
      </w:pPr>
      <w:r>
        <w:rPr>
          <w:rFonts w:hint="eastAsia" w:ascii="宋体" w:hAnsi="宋体" w:cs="宋体"/>
        </w:rPr>
        <w:t>2、中小企业合同金额达到</w:t>
      </w:r>
      <w:r>
        <w:rPr>
          <w:rFonts w:hint="eastAsia" w:ascii="宋体" w:hAnsi="宋体" w:cs="宋体"/>
          <w:u w:val="single"/>
        </w:rPr>
        <w:t xml:space="preserve">  </w:t>
      </w:r>
      <w:r>
        <w:rPr>
          <w:rFonts w:hint="eastAsia" w:ascii="宋体" w:hAnsi="宋体" w:cs="宋体"/>
        </w:rPr>
        <w:t>%，其中小微企业合同金额达到</w:t>
      </w:r>
      <w:r>
        <w:rPr>
          <w:rFonts w:hint="eastAsia" w:ascii="宋体" w:hAnsi="宋体" w:cs="宋体"/>
          <w:u w:val="single"/>
        </w:rPr>
        <w:t xml:space="preserve"> </w:t>
      </w:r>
      <w:r>
        <w:rPr>
          <w:rFonts w:hint="eastAsia" w:ascii="宋体" w:hAnsi="宋体" w:cs="宋体"/>
        </w:rPr>
        <w:t>%</w:t>
      </w:r>
      <w:r>
        <w:rPr>
          <w:rFonts w:hint="eastAsia" w:ascii="宋体" w:hAnsi="宋体" w:cs="宋体"/>
          <w:kern w:val="0"/>
          <w:lang w:val="zh-CN"/>
        </w:rPr>
        <w:t>。</w:t>
      </w:r>
    </w:p>
    <w:p w14:paraId="19069B57">
      <w:pPr>
        <w:spacing w:line="420" w:lineRule="atLeast"/>
        <w:ind w:left="5861" w:leftChars="342" w:hanging="5040" w:hangingChars="2100"/>
        <w:rPr>
          <w:rFonts w:ascii="宋体" w:hAnsi="宋体" w:cs="宋体"/>
          <w:kern w:val="0"/>
          <w:lang w:val="zh-CN"/>
        </w:rPr>
      </w:pPr>
      <w:r>
        <w:rPr>
          <w:rFonts w:hint="eastAsia" w:ascii="宋体" w:hAnsi="宋体" w:cs="宋体"/>
          <w:kern w:val="0"/>
          <w:lang w:val="zh-CN"/>
        </w:rPr>
        <w:t xml:space="preserve">                                投标人名称(电子签名)：</w:t>
      </w:r>
    </w:p>
    <w:p w14:paraId="69CA735B">
      <w:pPr>
        <w:spacing w:line="420" w:lineRule="atLeast"/>
        <w:ind w:firstLine="480"/>
        <w:jc w:val="right"/>
        <w:rPr>
          <w:rFonts w:ascii="宋体" w:hAnsi="宋体" w:cs="宋体"/>
          <w:kern w:val="0"/>
          <w:lang w:val="zh-CN"/>
        </w:rPr>
      </w:pPr>
      <w:r>
        <w:rPr>
          <w:rFonts w:hint="eastAsia" w:ascii="宋体" w:hAnsi="宋体" w:cs="宋体"/>
          <w:kern w:val="0"/>
          <w:lang w:val="zh-CN"/>
        </w:rPr>
        <w:t>分包供应商名称(电子签名/公章)：</w:t>
      </w:r>
    </w:p>
    <w:p w14:paraId="493160FF">
      <w:pPr>
        <w:spacing w:line="420" w:lineRule="atLeast"/>
        <w:ind w:firstLine="5760" w:firstLineChars="2400"/>
        <w:rPr>
          <w:rFonts w:ascii="宋体" w:hAnsi="宋体" w:cs="宋体"/>
        </w:rPr>
      </w:pPr>
      <w:r>
        <w:rPr>
          <w:rFonts w:hint="eastAsia" w:ascii="宋体" w:hAnsi="宋体" w:cs="宋体"/>
          <w:kern w:val="0"/>
          <w:lang w:val="zh-CN"/>
        </w:rPr>
        <w:t>……</w:t>
      </w:r>
    </w:p>
    <w:p w14:paraId="2A152773">
      <w:pPr>
        <w:spacing w:line="420" w:lineRule="atLeast"/>
        <w:ind w:firstLine="480"/>
        <w:jc w:val="center"/>
        <w:rPr>
          <w:rFonts w:ascii="宋体" w:hAnsi="宋体" w:cs="宋体"/>
          <w:kern w:val="0"/>
          <w:lang w:val="zh-CN"/>
        </w:rPr>
      </w:pPr>
      <w:r>
        <w:rPr>
          <w:rFonts w:hint="eastAsia" w:ascii="宋体" w:hAnsi="宋体" w:cs="宋体"/>
          <w:kern w:val="0"/>
          <w:lang w:val="zh-CN"/>
        </w:rPr>
        <w:t xml:space="preserve">                          日期：  年  月   日</w:t>
      </w:r>
    </w:p>
    <w:p w14:paraId="4AD8AFF8">
      <w:pPr>
        <w:spacing w:line="420" w:lineRule="atLeast"/>
        <w:ind w:right="420" w:firstLine="480"/>
        <w:rPr>
          <w:rFonts w:ascii="宋体" w:hAnsi="宋体" w:cs="宋体"/>
          <w:b/>
          <w:spacing w:val="6"/>
          <w:sz w:val="32"/>
          <w:szCs w:val="32"/>
        </w:rPr>
      </w:pPr>
      <w:r>
        <w:rPr>
          <w:rFonts w:hint="eastAsia" w:ascii="宋体" w:hAnsi="宋体" w:cs="宋体"/>
        </w:rPr>
        <w:t>注：按本格式和要求提供。</w:t>
      </w:r>
    </w:p>
    <w:p w14:paraId="3FE7A561">
      <w:pPr>
        <w:pStyle w:val="4"/>
      </w:pPr>
      <w:r>
        <w:rPr>
          <w:rFonts w:hint="eastAsia"/>
        </w:rPr>
        <w:t>附件7：中小企业声明函</w:t>
      </w:r>
    </w:p>
    <w:p w14:paraId="533477F5">
      <w:pPr>
        <w:ind w:firstLine="480"/>
        <w:jc w:val="center"/>
        <w:rPr>
          <w:rFonts w:ascii="宋体" w:hAnsi="宋体" w:cs="宋体"/>
          <w:u w:val="single"/>
        </w:rPr>
      </w:pPr>
    </w:p>
    <w:p w14:paraId="1797D350">
      <w:pPr>
        <w:ind w:firstLine="643"/>
        <w:jc w:val="center"/>
        <w:rPr>
          <w:rFonts w:ascii="宋体" w:hAnsi="宋体" w:cs="宋体"/>
          <w:b/>
          <w:sz w:val="32"/>
          <w:szCs w:val="32"/>
        </w:rPr>
      </w:pPr>
      <w:r>
        <w:rPr>
          <w:rFonts w:hint="eastAsia" w:ascii="宋体" w:hAnsi="宋体" w:cs="宋体"/>
          <w:b/>
          <w:sz w:val="32"/>
          <w:szCs w:val="32"/>
        </w:rPr>
        <w:t>中小企业声明函（服务）</w:t>
      </w:r>
    </w:p>
    <w:p w14:paraId="3773243D">
      <w:pPr>
        <w:ind w:firstLine="600" w:firstLineChars="250"/>
        <w:jc w:val="left"/>
        <w:rPr>
          <w:rFonts w:ascii="宋体" w:hAnsi="宋体" w:cs="宋体"/>
        </w:rPr>
      </w:pPr>
      <w:r>
        <w:rPr>
          <w:rFonts w:hint="eastAsia" w:ascii="宋体" w:hAnsi="宋体" w:cs="宋体"/>
        </w:rPr>
        <w:t xml:space="preserve">本公司（联合体）郑重声明，根据《政府采购促进中小企业发展管理办法》（财库﹝2020﹞46 号）的规定，本公司（联合体）参加 </w:t>
      </w:r>
      <w:r>
        <w:rPr>
          <w:rFonts w:hint="eastAsia" w:ascii="宋体" w:hAnsi="宋体" w:cs="宋体"/>
          <w:u w:val="single"/>
        </w:rPr>
        <w:t xml:space="preserve">（采购人） </w:t>
      </w:r>
      <w:r>
        <w:rPr>
          <w:rFonts w:hint="eastAsia" w:ascii="宋体" w:hAnsi="宋体" w:cs="宋体"/>
        </w:rPr>
        <w:t>的</w:t>
      </w:r>
      <w:r>
        <w:rPr>
          <w:rFonts w:hint="eastAsia" w:ascii="宋体" w:hAnsi="宋体" w:cs="宋体"/>
          <w:u w:val="single"/>
        </w:rPr>
        <w:t xml:space="preserve"> （项目名称） </w:t>
      </w:r>
      <w:r>
        <w:rPr>
          <w:rFonts w:hint="eastAsia" w:ascii="宋体" w:hAnsi="宋体" w:cs="宋体"/>
        </w:rPr>
        <w:t>采购活动，服务全部由符合政策要求的中小企业承接。相关企业（含联合体中的中小企业、签订分包意向协议的中小企业）的具体情况如下：</w:t>
      </w:r>
    </w:p>
    <w:p w14:paraId="6B283698">
      <w:pPr>
        <w:ind w:firstLine="480"/>
        <w:jc w:val="left"/>
        <w:rPr>
          <w:rFonts w:ascii="宋体" w:hAnsi="宋体" w:cs="宋体"/>
        </w:rPr>
      </w:pPr>
      <w:r>
        <w:rPr>
          <w:rFonts w:hint="eastAsia" w:ascii="宋体" w:hAnsi="宋体" w:cs="宋体"/>
        </w:rPr>
        <w:t xml:space="preserve">1. </w:t>
      </w:r>
      <w:r>
        <w:rPr>
          <w:rFonts w:hint="eastAsia" w:ascii="宋体" w:hAnsi="宋体" w:cs="宋体"/>
          <w:u w:val="single"/>
        </w:rPr>
        <w:t>（标的名称）</w:t>
      </w:r>
      <w:r>
        <w:rPr>
          <w:rFonts w:hint="eastAsia" w:ascii="宋体" w:hAnsi="宋体" w:cs="宋体"/>
        </w:rPr>
        <w:t>，属于</w:t>
      </w:r>
      <w:r>
        <w:rPr>
          <w:rFonts w:hint="eastAsia" w:ascii="宋体" w:hAnsi="宋体" w:cs="宋体"/>
          <w:u w:val="single"/>
        </w:rPr>
        <w:t xml:space="preserve"> （采购文件中明确的所属行业）</w:t>
      </w:r>
      <w:r>
        <w:rPr>
          <w:rFonts w:hint="eastAsia" w:ascii="宋体" w:hAnsi="宋体" w:cs="宋体"/>
        </w:rPr>
        <w:t xml:space="preserve"> ；承建（承接）企业为 </w:t>
      </w:r>
      <w:r>
        <w:rPr>
          <w:rFonts w:hint="eastAsia" w:ascii="宋体" w:hAnsi="宋体" w:cs="宋体"/>
          <w:u w:val="single"/>
        </w:rPr>
        <w:t>（企业名称）</w:t>
      </w:r>
      <w:r>
        <w:rPr>
          <w:rFonts w:hint="eastAsia" w:ascii="宋体" w:hAnsi="宋体" w:cs="宋体"/>
        </w:rPr>
        <w:t xml:space="preserve"> ，从业人员</w:t>
      </w:r>
      <w:r>
        <w:rPr>
          <w:rFonts w:hint="eastAsia" w:ascii="宋体" w:hAnsi="宋体" w:cs="宋体"/>
          <w:u w:val="single"/>
        </w:rPr>
        <w:t xml:space="preserve">   </w:t>
      </w:r>
      <w:r>
        <w:rPr>
          <w:rFonts w:hint="eastAsia" w:ascii="宋体" w:hAnsi="宋体" w:cs="宋体"/>
        </w:rPr>
        <w:t>人，营业收入为</w:t>
      </w:r>
      <w:r>
        <w:rPr>
          <w:rFonts w:hint="eastAsia" w:ascii="宋体" w:hAnsi="宋体" w:cs="宋体"/>
          <w:u w:val="single"/>
        </w:rPr>
        <w:t xml:space="preserve">  </w:t>
      </w:r>
      <w:r>
        <w:rPr>
          <w:rFonts w:hint="eastAsia" w:ascii="宋体" w:hAnsi="宋体" w:cs="宋体"/>
        </w:rPr>
        <w:t>万元，资产总额为</w:t>
      </w:r>
      <w:r>
        <w:rPr>
          <w:rFonts w:hint="eastAsia" w:ascii="宋体" w:hAnsi="宋体" w:cs="宋体"/>
          <w:u w:val="single"/>
        </w:rPr>
        <w:t xml:space="preserve">   </w:t>
      </w:r>
      <w:r>
        <w:rPr>
          <w:rFonts w:hint="eastAsia" w:ascii="宋体" w:hAnsi="宋体" w:cs="宋体"/>
        </w:rPr>
        <w:t>万元属于</w:t>
      </w:r>
      <w:r>
        <w:rPr>
          <w:rFonts w:hint="eastAsia" w:ascii="宋体" w:hAnsi="宋体" w:cs="宋体"/>
          <w:u w:val="single"/>
        </w:rPr>
        <w:t xml:space="preserve"> （中型企业、小型企业、微型企业） </w:t>
      </w:r>
      <w:r>
        <w:rPr>
          <w:rFonts w:hint="eastAsia" w:ascii="宋体" w:hAnsi="宋体" w:cs="宋体"/>
        </w:rPr>
        <w:t>；</w:t>
      </w:r>
    </w:p>
    <w:p w14:paraId="2196DA7D">
      <w:pPr>
        <w:ind w:firstLine="480"/>
        <w:jc w:val="left"/>
        <w:rPr>
          <w:rFonts w:ascii="宋体" w:hAnsi="宋体" w:cs="宋体"/>
        </w:rPr>
      </w:pPr>
      <w:r>
        <w:rPr>
          <w:rFonts w:hint="eastAsia" w:ascii="宋体" w:hAnsi="宋体" w:cs="宋体"/>
        </w:rPr>
        <w:t>2.</w:t>
      </w:r>
      <w:r>
        <w:rPr>
          <w:rFonts w:hint="eastAsia" w:ascii="宋体" w:hAnsi="宋体" w:cs="宋体"/>
          <w:u w:val="single"/>
        </w:rPr>
        <w:t xml:space="preserve"> （标的名称），</w:t>
      </w:r>
      <w:r>
        <w:rPr>
          <w:rFonts w:hint="eastAsia" w:ascii="宋体" w:hAnsi="宋体" w:cs="宋体"/>
        </w:rPr>
        <w:t xml:space="preserve">属于 </w:t>
      </w:r>
      <w:r>
        <w:rPr>
          <w:rFonts w:hint="eastAsia" w:ascii="宋体" w:hAnsi="宋体" w:cs="宋体"/>
          <w:u w:val="single"/>
        </w:rPr>
        <w:t xml:space="preserve">（采购文件中明确的所属行业） </w:t>
      </w:r>
      <w:r>
        <w:rPr>
          <w:rFonts w:hint="eastAsia" w:ascii="宋体" w:hAnsi="宋体" w:cs="宋体"/>
        </w:rPr>
        <w:t xml:space="preserve">；承建（承接）企业为 </w:t>
      </w:r>
      <w:r>
        <w:rPr>
          <w:rFonts w:hint="eastAsia" w:ascii="宋体" w:hAnsi="宋体" w:cs="宋体"/>
          <w:u w:val="single"/>
        </w:rPr>
        <w:t>（企业名称）</w:t>
      </w:r>
      <w:r>
        <w:rPr>
          <w:rFonts w:hint="eastAsia" w:ascii="宋体" w:hAnsi="宋体" w:cs="宋体"/>
        </w:rPr>
        <w:t xml:space="preserve"> ，从业人员</w:t>
      </w:r>
      <w:r>
        <w:rPr>
          <w:rFonts w:hint="eastAsia" w:ascii="宋体" w:hAnsi="宋体" w:cs="宋体"/>
          <w:u w:val="single"/>
        </w:rPr>
        <w:t xml:space="preserve">   </w:t>
      </w:r>
      <w:r>
        <w:rPr>
          <w:rFonts w:hint="eastAsia" w:ascii="宋体" w:hAnsi="宋体" w:cs="宋体"/>
        </w:rPr>
        <w:t>人，营业收入为</w:t>
      </w:r>
      <w:r>
        <w:rPr>
          <w:rFonts w:hint="eastAsia" w:ascii="宋体" w:hAnsi="宋体" w:cs="宋体"/>
          <w:u w:val="single"/>
        </w:rPr>
        <w:t xml:space="preserve">  </w:t>
      </w:r>
      <w:r>
        <w:rPr>
          <w:rFonts w:hint="eastAsia" w:ascii="宋体" w:hAnsi="宋体" w:cs="宋体"/>
        </w:rPr>
        <w:t>万元，资产总额为</w:t>
      </w:r>
      <w:r>
        <w:rPr>
          <w:rFonts w:hint="eastAsia" w:ascii="宋体" w:hAnsi="宋体" w:cs="宋体"/>
          <w:u w:val="single"/>
        </w:rPr>
        <w:t xml:space="preserve">   </w:t>
      </w:r>
      <w:r>
        <w:rPr>
          <w:rFonts w:hint="eastAsia" w:ascii="宋体" w:hAnsi="宋体" w:cs="宋体"/>
        </w:rPr>
        <w:t>万元属于</w:t>
      </w:r>
      <w:r>
        <w:rPr>
          <w:rFonts w:hint="eastAsia" w:ascii="宋体" w:hAnsi="宋体" w:cs="宋体"/>
          <w:u w:val="single"/>
        </w:rPr>
        <w:t xml:space="preserve"> （中型企业、小型企业、微型企业） </w:t>
      </w:r>
      <w:r>
        <w:rPr>
          <w:rFonts w:hint="eastAsia" w:ascii="宋体" w:hAnsi="宋体" w:cs="宋体"/>
        </w:rPr>
        <w:t>；</w:t>
      </w:r>
    </w:p>
    <w:p w14:paraId="795D11B9">
      <w:pPr>
        <w:ind w:firstLine="480"/>
        <w:jc w:val="left"/>
        <w:rPr>
          <w:rFonts w:ascii="宋体" w:hAnsi="宋体" w:cs="宋体"/>
        </w:rPr>
      </w:pPr>
      <w:r>
        <w:rPr>
          <w:rFonts w:hint="eastAsia" w:ascii="宋体" w:hAnsi="宋体" w:cs="宋体"/>
        </w:rPr>
        <w:t>……</w:t>
      </w:r>
    </w:p>
    <w:p w14:paraId="19F6612F">
      <w:pPr>
        <w:ind w:firstLine="480"/>
        <w:jc w:val="left"/>
        <w:rPr>
          <w:rFonts w:ascii="宋体" w:hAnsi="宋体" w:cs="宋体"/>
        </w:rPr>
      </w:pPr>
      <w:r>
        <w:rPr>
          <w:rFonts w:hint="eastAsia" w:ascii="宋体" w:hAnsi="宋体" w:cs="宋体"/>
        </w:rPr>
        <w:t>以上企业，不属于大企业的分支机构，不存在控股股东为大企业的情形，也不存在与大企业的负责人为同一人的情形。</w:t>
      </w:r>
    </w:p>
    <w:p w14:paraId="375829F0">
      <w:pPr>
        <w:ind w:firstLine="480"/>
        <w:jc w:val="left"/>
        <w:rPr>
          <w:rFonts w:ascii="宋体" w:hAnsi="宋体" w:cs="宋体"/>
        </w:rPr>
      </w:pPr>
      <w:r>
        <w:rPr>
          <w:rFonts w:hint="eastAsia" w:ascii="宋体" w:hAnsi="宋体" w:cs="宋体"/>
        </w:rPr>
        <w:t>本企业对上述声明内容的真实性负责。如有虚假，将依法承担相应责任。</w:t>
      </w:r>
    </w:p>
    <w:p w14:paraId="4BE2229C">
      <w:pPr>
        <w:ind w:firstLine="480"/>
      </w:pPr>
    </w:p>
    <w:p w14:paraId="7F3FA60B">
      <w:pPr>
        <w:ind w:firstLine="5160" w:firstLineChars="2150"/>
        <w:rPr>
          <w:rFonts w:ascii="宋体" w:hAnsi="宋体" w:cs="宋体"/>
          <w:kern w:val="0"/>
        </w:rPr>
      </w:pPr>
      <w:r>
        <w:rPr>
          <w:rFonts w:hint="eastAsia" w:ascii="宋体" w:hAnsi="宋体" w:cs="宋体"/>
          <w:kern w:val="0"/>
          <w:lang w:val="zh-CN"/>
        </w:rPr>
        <w:t>投标人名称(电子签名)：</w:t>
      </w:r>
    </w:p>
    <w:p w14:paraId="02B854BF">
      <w:pPr>
        <w:ind w:firstLine="480"/>
        <w:rPr>
          <w:rFonts w:ascii="宋体" w:hAnsi="宋体" w:cs="宋体"/>
          <w:kern w:val="0"/>
          <w:lang w:val="zh-CN"/>
        </w:rPr>
      </w:pPr>
      <w:r>
        <w:rPr>
          <w:rFonts w:hint="eastAsia" w:ascii="宋体" w:hAnsi="宋体" w:cs="宋体"/>
          <w:kern w:val="0"/>
          <w:lang w:val="zh-CN"/>
        </w:rPr>
        <w:t xml:space="preserve">                                           日期</w:t>
      </w:r>
      <w:r>
        <w:rPr>
          <w:rFonts w:hint="eastAsia" w:ascii="宋体" w:hAnsi="宋体" w:cs="宋体"/>
          <w:kern w:val="0"/>
        </w:rPr>
        <w:t xml:space="preserve">：  年  </w:t>
      </w:r>
      <w:r>
        <w:rPr>
          <w:rFonts w:hint="eastAsia" w:ascii="宋体" w:hAnsi="宋体" w:cs="宋体"/>
          <w:kern w:val="0"/>
          <w:lang w:val="zh-CN"/>
        </w:rPr>
        <w:t>月</w:t>
      </w:r>
      <w:r>
        <w:rPr>
          <w:rFonts w:hint="eastAsia" w:ascii="宋体" w:hAnsi="宋体" w:cs="宋体"/>
          <w:kern w:val="0"/>
        </w:rPr>
        <w:t xml:space="preserve">   </w:t>
      </w:r>
      <w:r>
        <w:rPr>
          <w:rFonts w:hint="eastAsia" w:ascii="宋体" w:hAnsi="宋体" w:cs="宋体"/>
          <w:kern w:val="0"/>
          <w:lang w:val="zh-CN"/>
        </w:rPr>
        <w:t>日</w:t>
      </w:r>
    </w:p>
    <w:p w14:paraId="55F963F7">
      <w:pPr>
        <w:ind w:right="420" w:firstLine="480"/>
        <w:rPr>
          <w:rFonts w:ascii="宋体" w:hAnsi="宋体" w:cs="宋体"/>
        </w:rPr>
      </w:pPr>
      <w:r>
        <w:rPr>
          <w:rFonts w:hint="eastAsia" w:ascii="宋体" w:hAnsi="宋体" w:cs="宋体"/>
        </w:rPr>
        <w:t>注：</w:t>
      </w:r>
    </w:p>
    <w:p w14:paraId="3243A446">
      <w:pPr>
        <w:numPr>
          <w:ilvl w:val="0"/>
          <w:numId w:val="7"/>
        </w:numPr>
        <w:spacing w:line="360" w:lineRule="auto"/>
        <w:ind w:right="420" w:firstLine="480" w:firstLineChars="200"/>
        <w:rPr>
          <w:rFonts w:hint="eastAsia" w:ascii="宋体" w:hAnsi="宋体" w:eastAsia="宋体" w:cs="宋体"/>
          <w:color w:val="auto"/>
          <w:sz w:val="24"/>
          <w:highlight w:val="none"/>
        </w:rPr>
      </w:pPr>
      <w:r>
        <w:rPr>
          <w:rFonts w:hint="eastAsia" w:ascii="宋体" w:hAnsi="宋体" w:cs="宋体"/>
          <w:sz w:val="24"/>
        </w:rPr>
        <w:t>填写要求：</w:t>
      </w:r>
      <w:r>
        <w:rPr>
          <w:rFonts w:hint="eastAsia" w:ascii="宋体" w:hAnsi="宋体" w:eastAsia="宋体" w:cs="宋体"/>
          <w:color w:val="auto"/>
          <w:sz w:val="24"/>
          <w:highlight w:val="none"/>
          <w:lang w:eastAsia="zh-CN"/>
        </w:rPr>
        <w:t>①</w:t>
      </w:r>
      <w:r>
        <w:rPr>
          <w:rFonts w:hint="eastAsia" w:ascii="宋体" w:hAnsi="宋体" w:eastAsia="宋体" w:cs="宋体"/>
          <w:color w:val="auto"/>
          <w:sz w:val="24"/>
          <w:highlight w:val="none"/>
        </w:rPr>
        <w:t>从业人员、营业收入、资产总额填报上一年度数据，无上一年度数据的新成立企业可不填报</w:t>
      </w:r>
      <w:r>
        <w:rPr>
          <w:rFonts w:hint="eastAsia" w:ascii="宋体" w:hAnsi="宋体" w:eastAsia="宋体" w:cs="宋体"/>
          <w:color w:val="auto"/>
          <w:sz w:val="24"/>
          <w:highlight w:val="none"/>
          <w:lang w:eastAsia="zh-CN"/>
        </w:rPr>
        <w:t>。②</w:t>
      </w:r>
      <w:r>
        <w:rPr>
          <w:rFonts w:hint="eastAsia" w:ascii="宋体" w:hAnsi="宋体" w:eastAsia="宋体" w:cs="宋体"/>
          <w:color w:val="auto"/>
          <w:sz w:val="24"/>
          <w:highlight w:val="none"/>
        </w:rPr>
        <w:t>《中小企业声明函》中“标的名称”、“采购文件中明确的所属行业”依据招标文件第二部分投标人须知前附表中“采购标的及其对应的中小企业划分标准所属行业”的指引，逐一填写，不得缺漏。</w:t>
      </w:r>
      <w:r>
        <w:rPr>
          <w:rFonts w:hint="eastAsia" w:ascii="宋体" w:hAnsi="宋体" w:cs="宋体"/>
          <w:color w:val="auto"/>
          <w:sz w:val="24"/>
          <w:highlight w:val="none"/>
        </w:rPr>
        <w:t>③</w:t>
      </w:r>
      <w:r>
        <w:rPr>
          <w:rFonts w:hint="eastAsia" w:ascii="宋体" w:hAnsi="宋体" w:eastAsia="宋体" w:cs="宋体"/>
          <w:color w:val="auto"/>
          <w:sz w:val="24"/>
          <w:highlight w:val="none"/>
        </w:rPr>
        <w:t>中小企业应当按照《政府采购促进中小企业发展管理办法》规定和《中小企业划型标准规定》（工信部联企业〔2011〕300号），如实填写并提交《中小企业声明函》。未按要求出具声明函的，投标报价不予扣减。</w:t>
      </w:r>
      <w:r>
        <w:rPr>
          <w:rFonts w:hint="eastAsia" w:ascii="宋体" w:hAnsi="宋体" w:cs="宋体"/>
          <w:color w:val="auto"/>
          <w:sz w:val="24"/>
          <w:highlight w:val="none"/>
        </w:rPr>
        <w:t>④</w:t>
      </w:r>
      <w:r>
        <w:rPr>
          <w:rFonts w:hint="eastAsia" w:ascii="宋体" w:hAnsi="宋体" w:eastAsia="宋体" w:cs="宋体"/>
          <w:color w:val="auto"/>
          <w:sz w:val="24"/>
          <w:highlight w:val="none"/>
        </w:rPr>
        <w:t>中小企业对其声明内容的真实性负责，声明函内容不实的，属于提供虚假材料谋取中标、成交，依照《中华人民共和国政府采购法》等国家有关规定追究相应责任。</w:t>
      </w:r>
    </w:p>
    <w:p w14:paraId="55685CC0">
      <w:pPr>
        <w:spacing w:line="360" w:lineRule="auto"/>
        <w:jc w:val="left"/>
        <w:rPr>
          <w:rFonts w:ascii="宋体" w:hAnsi="宋体" w:cs="宋体"/>
          <w:b/>
          <w:sz w:val="32"/>
          <w:szCs w:val="32"/>
        </w:rPr>
      </w:pPr>
      <w:r>
        <w:rPr>
          <w:rFonts w:hint="eastAsia" w:ascii="宋体" w:hAnsi="宋体" w:cs="宋体"/>
        </w:rPr>
        <w:t>2、符合《关于促进残疾人就业政府采购政策的通知》（财库〔2017〕141号）规定的条件并提供《残疾人福利性单位声明函》（附件</w:t>
      </w:r>
      <w:r>
        <w:rPr>
          <w:rFonts w:hint="eastAsia" w:ascii="宋体" w:hAnsi="宋体" w:cs="宋体"/>
          <w:lang w:val="en-US" w:eastAsia="zh-CN"/>
        </w:rPr>
        <w:t>1</w:t>
      </w:r>
      <w:r>
        <w:rPr>
          <w:rFonts w:hint="eastAsia" w:ascii="宋体" w:hAnsi="宋体" w:cs="宋体"/>
        </w:rPr>
        <w:t>）的残疾人福利性单位视同小型、微型企业；根据《关于政府采购支持监狱企业发展有关问题的通知》（财库[2014]68号）的规定，供应商提供由省级以上监狱管理局、戒毒管理局（含新疆生产建设兵团）出具的属于监狱企业证明文件的，视同为小型和微型企业。</w:t>
      </w:r>
    </w:p>
    <w:p w14:paraId="5CEC51FA">
      <w:pPr>
        <w:ind w:firstLine="643"/>
        <w:jc w:val="center"/>
        <w:rPr>
          <w:rFonts w:ascii="宋体" w:hAnsi="宋体" w:cs="宋体"/>
          <w:b/>
          <w:sz w:val="32"/>
          <w:szCs w:val="32"/>
        </w:rPr>
      </w:pPr>
    </w:p>
    <w:p w14:paraId="22372514">
      <w:pPr>
        <w:ind w:firstLine="643"/>
        <w:jc w:val="center"/>
        <w:rPr>
          <w:rFonts w:ascii="宋体" w:hAnsi="宋体" w:cs="宋体"/>
          <w:b/>
          <w:sz w:val="32"/>
          <w:szCs w:val="32"/>
        </w:rPr>
      </w:pPr>
    </w:p>
    <w:p w14:paraId="31923387">
      <w:pPr>
        <w:ind w:firstLine="643"/>
        <w:jc w:val="center"/>
        <w:rPr>
          <w:rFonts w:ascii="宋体" w:hAnsi="宋体" w:cs="宋体"/>
          <w:b/>
          <w:sz w:val="32"/>
          <w:szCs w:val="32"/>
        </w:rPr>
      </w:pPr>
    </w:p>
    <w:p w14:paraId="31C399EC">
      <w:pPr>
        <w:ind w:firstLine="643"/>
        <w:jc w:val="center"/>
        <w:rPr>
          <w:rFonts w:ascii="宋体" w:hAnsi="宋体" w:cs="宋体"/>
          <w:b/>
          <w:sz w:val="32"/>
          <w:szCs w:val="32"/>
        </w:rPr>
      </w:pPr>
    </w:p>
    <w:p w14:paraId="0D564A8D">
      <w:pPr>
        <w:ind w:firstLine="643"/>
        <w:jc w:val="center"/>
        <w:rPr>
          <w:rFonts w:ascii="宋体" w:hAnsi="宋体" w:cs="宋体"/>
          <w:b/>
          <w:sz w:val="32"/>
          <w:szCs w:val="32"/>
        </w:rPr>
      </w:pPr>
    </w:p>
    <w:p w14:paraId="705B651C">
      <w:pPr>
        <w:ind w:firstLine="643"/>
        <w:jc w:val="center"/>
        <w:rPr>
          <w:rFonts w:ascii="宋体" w:hAnsi="宋体" w:cs="宋体"/>
          <w:b/>
          <w:sz w:val="32"/>
          <w:szCs w:val="32"/>
        </w:rPr>
      </w:pPr>
    </w:p>
    <w:p w14:paraId="5F616C4F">
      <w:pPr>
        <w:ind w:firstLine="643"/>
        <w:jc w:val="center"/>
        <w:rPr>
          <w:rFonts w:ascii="宋体" w:hAnsi="宋体" w:cs="宋体"/>
          <w:b/>
          <w:sz w:val="32"/>
          <w:szCs w:val="32"/>
        </w:rPr>
      </w:pPr>
    </w:p>
    <w:p w14:paraId="2F451621">
      <w:pPr>
        <w:ind w:firstLine="643"/>
        <w:jc w:val="center"/>
        <w:rPr>
          <w:rFonts w:ascii="宋体" w:hAnsi="宋体" w:cs="宋体"/>
          <w:b/>
          <w:sz w:val="32"/>
          <w:szCs w:val="32"/>
        </w:rPr>
      </w:pPr>
    </w:p>
    <w:p w14:paraId="77F79A2B">
      <w:pPr>
        <w:ind w:firstLine="643"/>
        <w:jc w:val="center"/>
        <w:rPr>
          <w:rFonts w:ascii="宋体" w:hAnsi="宋体" w:cs="宋体"/>
          <w:b/>
          <w:sz w:val="32"/>
          <w:szCs w:val="32"/>
        </w:rPr>
      </w:pPr>
    </w:p>
    <w:p w14:paraId="0E7B6403">
      <w:pPr>
        <w:ind w:firstLine="643"/>
        <w:jc w:val="center"/>
        <w:rPr>
          <w:rFonts w:ascii="宋体" w:hAnsi="宋体" w:cs="宋体"/>
          <w:b/>
          <w:sz w:val="32"/>
          <w:szCs w:val="32"/>
        </w:rPr>
      </w:pPr>
    </w:p>
    <w:p w14:paraId="24D9ACE7">
      <w:pPr>
        <w:ind w:firstLine="643"/>
        <w:jc w:val="center"/>
        <w:rPr>
          <w:rFonts w:ascii="宋体" w:hAnsi="宋体" w:cs="宋体"/>
          <w:b/>
          <w:sz w:val="32"/>
          <w:szCs w:val="32"/>
        </w:rPr>
      </w:pPr>
    </w:p>
    <w:p w14:paraId="3A321831">
      <w:pPr>
        <w:ind w:firstLine="643"/>
        <w:jc w:val="center"/>
        <w:rPr>
          <w:rFonts w:ascii="宋体" w:hAnsi="宋体" w:cs="宋体"/>
          <w:b/>
          <w:sz w:val="32"/>
          <w:szCs w:val="32"/>
        </w:rPr>
      </w:pPr>
    </w:p>
    <w:p w14:paraId="51B743D5">
      <w:pPr>
        <w:ind w:right="420" w:firstLine="480"/>
        <w:rPr>
          <w:rFonts w:ascii="宋体" w:hAnsi="宋体" w:cs="宋体"/>
        </w:rPr>
      </w:pPr>
    </w:p>
    <w:p w14:paraId="28F3DF52">
      <w:pPr>
        <w:ind w:firstLine="480"/>
        <w:rPr>
          <w:rFonts w:ascii="宋体" w:hAnsi="宋体" w:cs="宋体"/>
          <w:bCs/>
        </w:rPr>
      </w:pPr>
    </w:p>
    <w:sectPr>
      <w:pgSz w:w="11905" w:h="16838"/>
      <w:pgMar w:top="1440" w:right="1797" w:bottom="1440" w:left="1797" w:header="851" w:footer="992" w:gutter="0"/>
      <w:cols w:space="0" w:num="1"/>
      <w:titlePg/>
      <w:docGrid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480"/>
      </w:pPr>
      <w:r>
        <w:separator/>
      </w:r>
    </w:p>
  </w:endnote>
  <w:endnote w:type="continuationSeparator" w:id="1">
    <w:p>
      <w:pPr>
        <w:spacing w:line="240" w:lineRule="auto"/>
        <w:ind w:firstLine="48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34"/>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auto"/>
    <w:pitch w:val="default"/>
    <w:sig w:usb0="00000001" w:usb1="080E0000" w:usb2="00000000" w:usb3="00000000" w:csb0="00040000"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10" w:usb3="00000000" w:csb0="00040000" w:csb1="00000000"/>
  </w:font>
  <w:font w:name="楷体_GB2312">
    <w:panose1 w:val="02010609030101010101"/>
    <w:charset w:val="86"/>
    <w:family w:val="auto"/>
    <w:pitch w:val="default"/>
    <w:sig w:usb0="00000001" w:usb1="080E0000" w:usb2="00000000" w:usb3="00000000" w:csb0="00040000"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altName w:val="宋体"/>
    <w:panose1 w:val="02010600040101010101"/>
    <w:charset w:val="86"/>
    <w:family w:val="auto"/>
    <w:pitch w:val="default"/>
    <w:sig w:usb0="00000000" w:usb1="00000000" w:usb2="00000010" w:usb3="00000000" w:csb0="0004009F" w:csb1="00000000"/>
  </w:font>
  <w:font w:name="仿宋">
    <w:panose1 w:val="02010609060101010101"/>
    <w:charset w:val="86"/>
    <w:family w:val="modern"/>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MS Sans Serif">
    <w:altName w:val="Arial"/>
    <w:panose1 w:val="020B0500000000000000"/>
    <w:charset w:val="00"/>
    <w:family w:val="swiss"/>
    <w:pitch w:val="default"/>
    <w:sig w:usb0="00000000" w:usb1="00000000" w:usb2="00000000" w:usb3="00000000" w:csb0="00000001" w:csb1="00000000"/>
  </w:font>
  <w:font w:name="Lucida Sans">
    <w:altName w:val="Lucida Sans Unicode"/>
    <w:panose1 w:val="020B0602030504020204"/>
    <w:charset w:val="00"/>
    <w:family w:val="swiss"/>
    <w:pitch w:val="default"/>
    <w:sig w:usb0="00000000" w:usb1="00000000" w:usb2="00000000" w:usb3="00000000" w:csb0="00000001" w:csb1="00000000"/>
  </w:font>
  <w:font w:name="Lucida Sans Unicode">
    <w:panose1 w:val="020B0602030504020204"/>
    <w:charset w:val="00"/>
    <w:family w:val="swiss"/>
    <w:pitch w:val="default"/>
    <w:sig w:usb0="80001AFF" w:usb1="0000396B" w:usb2="00000000" w:usb3="00000000" w:csb0="200000BF" w:csb1="D7F7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Times New Roman"/>
    <w:panose1 w:val="00000000000000000000"/>
    <w:charset w:val="00"/>
    <w:family w:val="roman"/>
    <w:pitch w:val="default"/>
    <w:sig w:usb0="00000000" w:usb1="00000000" w:usb2="00000000" w:usb3="00000000" w:csb0="00040001" w:csb1="00000000"/>
  </w:font>
  <w:font w:name="幼圆">
    <w:altName w:val="宋体"/>
    <w:panose1 w:val="02010509060101010101"/>
    <w:charset w:val="86"/>
    <w:family w:val="modern"/>
    <w:pitch w:val="default"/>
    <w:sig w:usb0="00000000" w:usb1="00000000" w:usb2="00000010" w:usb3="00000000" w:csb0="00040000" w:csb1="00000000"/>
  </w:font>
  <w:font w:name="Arial Narrow">
    <w:altName w:val="Arial"/>
    <w:panose1 w:val="020B0606020202030204"/>
    <w:charset w:val="00"/>
    <w:family w:val="swiss"/>
    <w:pitch w:val="default"/>
    <w:sig w:usb0="00000000" w:usb1="00000000" w:usb2="00000000" w:usb3="00000000" w:csb0="0000009F" w:csb1="0000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003F01FF" w:csb1="00000000"/>
  </w:font>
  <w:font w:name="Helvetica">
    <w:altName w:val="Arial"/>
    <w:panose1 w:val="020B0604020202020204"/>
    <w:charset w:val="00"/>
    <w:family w:val="swiss"/>
    <w:pitch w:val="default"/>
    <w:sig w:usb0="00000000" w:usb1="00000000" w:usb2="00000000" w:usb3="00000000" w:csb0="0000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UI Semilight"/>
    <w:panose1 w:val="02000400000000000000"/>
    <w:charset w:val="01"/>
    <w:family w:val="roman"/>
    <w:pitch w:val="default"/>
    <w:sig w:usb0="00000000" w:usb1="00000000" w:usb2="00000000" w:usb3="00000000" w:csb0="00000000" w:csb1="00000000"/>
  </w:font>
  <w:font w:name="Segoe UI Semilight">
    <w:panose1 w:val="020B0402040204020203"/>
    <w:charset w:val="00"/>
    <w:family w:val="auto"/>
    <w:pitch w:val="default"/>
    <w:sig w:usb0="E4002EFF" w:usb1="C000E47F" w:usb2="00000009" w:usb3="00000000" w:csb0="200001FF"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楷体">
    <w:panose1 w:val="02010609060101010101"/>
    <w:charset w:val="86"/>
    <w:family w:val="modern"/>
    <w:pitch w:val="default"/>
    <w:sig w:usb0="800002BF" w:usb1="38CF7CFA" w:usb2="00000016" w:usb3="00000000" w:csb0="00040001" w:csb1="00000000"/>
  </w:font>
  <w:font w:name="Century Gothic">
    <w:altName w:val="Yu Gothic UI"/>
    <w:panose1 w:val="020B0502020202020204"/>
    <w:charset w:val="00"/>
    <w:family w:val="swiss"/>
    <w:pitch w:val="default"/>
    <w:sig w:usb0="00000000" w:usb1="00000000" w:usb2="00000000" w:usb3="00000000" w:csb0="0000009F" w:csb1="00000000"/>
  </w:font>
  <w:font w:name="Yu Gothic UI">
    <w:panose1 w:val="020B0500000000000000"/>
    <w:charset w:val="80"/>
    <w:family w:val="auto"/>
    <w:pitch w:val="default"/>
    <w:sig w:usb0="E00002FF" w:usb1="2AC7FDFF" w:usb2="00000016" w:usb3="00000000" w:csb0="2002009F" w:csb1="0000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Segoe UI Symbol">
    <w:panose1 w:val="020B0502040204020203"/>
    <w:charset w:val="00"/>
    <w:family w:val="swiss"/>
    <w:pitch w:val="default"/>
    <w:sig w:usb0="800001E3" w:usb1="1200FFEF" w:usb2="00040000" w:usb3="04000000" w:csb0="00000001" w:csb1="40000000"/>
  </w:font>
  <w:font w:name="MS Gothic">
    <w:panose1 w:val="020B0609070205080204"/>
    <w:charset w:val="80"/>
    <w:family w:val="modern"/>
    <w:pitch w:val="default"/>
    <w:sig w:usb0="E00002FF" w:usb1="6AC7FDFB" w:usb2="08000012" w:usb3="00000000" w:csb0="4002009F" w:csb1="DFD70000"/>
  </w:font>
  <w:font w:name="MS Mincho">
    <w:altName w:val="Yu Gothic UI"/>
    <w:panose1 w:val="02020609040205080304"/>
    <w:charset w:val="80"/>
    <w:family w:val="modern"/>
    <w:pitch w:val="default"/>
    <w:sig w:usb0="00000000" w:usb1="00000000" w:usb2="00000010" w:usb3="00000000" w:csb0="0002009F" w:csb1="00000000"/>
  </w:font>
  <w:font w:name="华文仿宋">
    <w:altName w:val="仿宋"/>
    <w:panose1 w:val="02010600040101010101"/>
    <w:charset w:val="86"/>
    <w:family w:val="auto"/>
    <w:pitch w:val="default"/>
    <w:sig w:usb0="00000000" w:usb1="00000000" w:usb2="00000010" w:usb3="00000000" w:csb0="0004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90F2E2">
    <w:pPr>
      <w:pStyle w:val="39"/>
      <w:framePr w:wrap="around" w:vAnchor="text" w:hAnchor="margin" w:xAlign="right" w:y="1"/>
      <w:ind w:firstLine="360"/>
      <w:rPr>
        <w:rStyle w:val="72"/>
      </w:rPr>
    </w:pPr>
    <w:r>
      <w:fldChar w:fldCharType="begin"/>
    </w:r>
    <w:r>
      <w:rPr>
        <w:rStyle w:val="72"/>
      </w:rPr>
      <w:instrText xml:space="preserve">PAGE  </w:instrText>
    </w:r>
    <w:r>
      <w:fldChar w:fldCharType="end"/>
    </w:r>
  </w:p>
  <w:p w14:paraId="0A7E118F">
    <w:pPr>
      <w:pStyle w:val="39"/>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430DDD">
    <w:pPr>
      <w:pStyle w:val="39"/>
      <w:ind w:firstLine="360"/>
      <w:jc w:val="center"/>
      <w:rPr>
        <w:rFonts w:ascii="仿宋_GB2312" w:eastAsia="仿宋_GB2312"/>
      </w:rPr>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51488AE">
                          <w:pPr>
                            <w:pStyle w:val="39"/>
                            <w:ind w:firstLine="360"/>
                          </w:pPr>
                          <w:r>
                            <w:t xml:space="preserve">第 </w:t>
                          </w:r>
                          <w:r>
                            <w:fldChar w:fldCharType="begin"/>
                          </w:r>
                          <w:r>
                            <w:instrText xml:space="preserve"> PAGE  \* MERGEFORMAT </w:instrText>
                          </w:r>
                          <w:r>
                            <w:fldChar w:fldCharType="separate"/>
                          </w:r>
                          <w:r>
                            <w:t>23</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VhjD8rAgAAVQ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AFYYw/KwIAAFUEAAAOAAAAAAAAAAEAIAAAAB8BAABkcnMvZTJvRG9jLnhtbFBLBQYAAAAABgAG&#10;AFkBAAC8BQAAAAA=&#10;">
              <v:fill on="f" focussize="0,0"/>
              <v:stroke on="f" weight="0.5pt"/>
              <v:imagedata o:title=""/>
              <o:lock v:ext="edit" aspectratio="f"/>
              <v:textbox inset="0mm,0mm,0mm,0mm" style="mso-fit-shape-to-text:t;">
                <w:txbxContent>
                  <w:p w14:paraId="751488AE">
                    <w:pPr>
                      <w:pStyle w:val="39"/>
                      <w:ind w:firstLine="360"/>
                    </w:pPr>
                    <w:r>
                      <w:t xml:space="preserve">第 </w:t>
                    </w:r>
                    <w:r>
                      <w:fldChar w:fldCharType="begin"/>
                    </w:r>
                    <w:r>
                      <w:instrText xml:space="preserve"> PAGE  \* MERGEFORMAT </w:instrText>
                    </w:r>
                    <w:r>
                      <w:fldChar w:fldCharType="separate"/>
                    </w:r>
                    <w:r>
                      <w:t>23</w:t>
                    </w:r>
                    <w:r>
                      <w:fldChar w:fldCharType="end"/>
                    </w:r>
                    <w:r>
                      <w:t xml:space="preserve"> 页</w:t>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6F4A80">
    <w:pPr>
      <w:pStyle w:val="39"/>
      <w:ind w:firstLine="360"/>
      <w:jc w:val="center"/>
      <w:rPr>
        <w:rFonts w:ascii="仿宋_GB2312" w:eastAsia="仿宋_GB2312"/>
      </w:rPr>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C505119">
                          <w:pPr>
                            <w:pStyle w:val="39"/>
                            <w:ind w:firstLine="360"/>
                          </w:pPr>
                          <w:r>
                            <w:t xml:space="preserve">第 </w:t>
                          </w:r>
                          <w:r>
                            <w:fldChar w:fldCharType="begin"/>
                          </w:r>
                          <w:r>
                            <w:instrText xml:space="preserve"> PAGE  \* MERGEFORMAT </w:instrText>
                          </w:r>
                          <w:r>
                            <w:fldChar w:fldCharType="separate"/>
                          </w:r>
                          <w:r>
                            <w:t>34</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9j2DAsAgAAV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PQa5aFrd5ZHqGj&#10;eN6ujgECtrpGUToleq3QbW1l+smI7fznvo16+hssH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r2PYMCwCAABVBAAADgAAAAAAAAABACAAAAAfAQAAZHJzL2Uyb0RvYy54bWxQSwUGAAAAAAYA&#10;BgBZAQAAvQUAAAAA&#10;">
              <v:fill on="f" focussize="0,0"/>
              <v:stroke on="f" weight="0.5pt"/>
              <v:imagedata o:title=""/>
              <o:lock v:ext="edit" aspectratio="f"/>
              <v:textbox inset="0mm,0mm,0mm,0mm" style="mso-fit-shape-to-text:t;">
                <w:txbxContent>
                  <w:p w14:paraId="7C505119">
                    <w:pPr>
                      <w:pStyle w:val="39"/>
                      <w:ind w:firstLine="360"/>
                    </w:pPr>
                    <w:r>
                      <w:t xml:space="preserve">第 </w:t>
                    </w:r>
                    <w:r>
                      <w:fldChar w:fldCharType="begin"/>
                    </w:r>
                    <w:r>
                      <w:instrText xml:space="preserve"> PAGE  \* MERGEFORMAT </w:instrText>
                    </w:r>
                    <w:r>
                      <w:fldChar w:fldCharType="separate"/>
                    </w:r>
                    <w:r>
                      <w:t>34</w:t>
                    </w:r>
                    <w:r>
                      <w:fldChar w:fldCharType="end"/>
                    </w:r>
                    <w:r>
                      <w:t xml:space="preserve"> 页</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2E69B7">
    <w:pPr>
      <w:pStyle w:val="39"/>
      <w:ind w:firstLine="360"/>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33E90DF6">
                          <w:pPr>
                            <w:pStyle w:val="39"/>
                            <w:ind w:firstLine="360"/>
                          </w:pPr>
                          <w:r>
                            <w:t xml:space="preserve">第 </w:t>
                          </w:r>
                          <w:r>
                            <w:fldChar w:fldCharType="begin"/>
                          </w:r>
                          <w:r>
                            <w:instrText xml:space="preserve"> PAGE  \* MERGEFORMAT </w:instrText>
                          </w:r>
                          <w:r>
                            <w:fldChar w:fldCharType="separate"/>
                          </w:r>
                          <w:r>
                            <w:t>40</w:t>
                          </w:r>
                          <w:r>
                            <w:fldChar w:fldCharType="end"/>
                          </w:r>
                          <w:r>
                            <w:t xml:space="preserve"> 页</w:t>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zql5uc8AAAAFAQAADwAAAAAAAAABACAAAAAiAAAAZHJzL2Rvd25yZXYueG1sUEsBAhQA&#10;FAAAAAgAh07iQJu61xDCAQAAjQMAAA4AAAAAAAAAAQAgAAAAHgEAAGRycy9lMm9Eb2MueG1sUEsF&#10;BgAAAAAGAAYAWQEAAFIFAAAAAA==&#10;">
              <v:fill on="f" focussize="0,0"/>
              <v:stroke on="f"/>
              <v:imagedata o:title=""/>
              <o:lock v:ext="edit" aspectratio="f"/>
              <v:textbox inset="0mm,0mm,0mm,0mm" style="mso-fit-shape-to-text:t;">
                <w:txbxContent>
                  <w:p w14:paraId="33E90DF6">
                    <w:pPr>
                      <w:pStyle w:val="39"/>
                      <w:ind w:firstLine="360"/>
                    </w:pPr>
                    <w:r>
                      <w:t xml:space="preserve">第 </w:t>
                    </w:r>
                    <w:r>
                      <w:fldChar w:fldCharType="begin"/>
                    </w:r>
                    <w:r>
                      <w:instrText xml:space="preserve"> PAGE  \* MERGEFORMAT </w:instrText>
                    </w:r>
                    <w:r>
                      <w:fldChar w:fldCharType="separate"/>
                    </w:r>
                    <w:r>
                      <w:t>40</w:t>
                    </w:r>
                    <w:r>
                      <w:fldChar w:fldCharType="end"/>
                    </w:r>
                    <w:r>
                      <w:t xml:space="preserve"> 页</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2C99CA">
    <w:pPr>
      <w:pStyle w:val="39"/>
      <w:ind w:firstLine="360"/>
      <w:jc w:val="center"/>
      <w:rPr>
        <w:rFonts w:ascii="仿宋_GB2312" w:eastAsia="仿宋_GB2312"/>
      </w:rPr>
    </w:pPr>
    <w: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4EDECA0">
                          <w:pPr>
                            <w:pStyle w:val="39"/>
                            <w:ind w:firstLine="360"/>
                          </w:pPr>
                          <w:r>
                            <w:t xml:space="preserve">第 </w:t>
                          </w:r>
                          <w:r>
                            <w:fldChar w:fldCharType="begin"/>
                          </w:r>
                          <w:r>
                            <w:instrText xml:space="preserve"> PAGE  \* MERGEFORMAT </w:instrText>
                          </w:r>
                          <w:r>
                            <w:fldChar w:fldCharType="separate"/>
                          </w:r>
                          <w:r>
                            <w:t>53</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LQ8m0rAgAAVQ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By0PJtKwIAAFUEAAAOAAAAAAAAAAEAIAAAAB8BAABkcnMvZTJvRG9jLnhtbFBLBQYAAAAABgAG&#10;AFkBAAC8BQAAAAA=&#10;">
              <v:fill on="f" focussize="0,0"/>
              <v:stroke on="f" weight="0.5pt"/>
              <v:imagedata o:title=""/>
              <o:lock v:ext="edit" aspectratio="f"/>
              <v:textbox inset="0mm,0mm,0mm,0mm" style="mso-fit-shape-to-text:t;">
                <w:txbxContent>
                  <w:p w14:paraId="14EDECA0">
                    <w:pPr>
                      <w:pStyle w:val="39"/>
                      <w:ind w:firstLine="360"/>
                    </w:pPr>
                    <w:r>
                      <w:t xml:space="preserve">第 </w:t>
                    </w:r>
                    <w:r>
                      <w:fldChar w:fldCharType="begin"/>
                    </w:r>
                    <w:r>
                      <w:instrText xml:space="preserve"> PAGE  \* MERGEFORMAT </w:instrText>
                    </w:r>
                    <w:r>
                      <w:fldChar w:fldCharType="separate"/>
                    </w:r>
                    <w:r>
                      <w:t>53</w:t>
                    </w:r>
                    <w:r>
                      <w:fldChar w:fldCharType="end"/>
                    </w:r>
                    <w:r>
                      <w:t xml:space="preserve"> 页</w:t>
                    </w:r>
                  </w:p>
                </w:txbxContent>
              </v:textbox>
            </v:shape>
          </w:pict>
        </mc:Fallback>
      </mc:AlternateContent>
    </w:r>
  </w:p>
  <w:p w14:paraId="2CD6CA2E">
    <w:pPr>
      <w:ind w:firstLine="480"/>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53FF65">
    <w:pPr>
      <w:pStyle w:val="39"/>
      <w:ind w:firstLine="360"/>
      <w:jc w:val="center"/>
      <w:rPr>
        <w:rFonts w:ascii="仿宋_GB2312" w:eastAsia="仿宋_GB2312"/>
      </w:rPr>
    </w:pPr>
    <w: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C9C984F">
                          <w:pPr>
                            <w:pStyle w:val="39"/>
                            <w:ind w:firstLine="360"/>
                          </w:pPr>
                          <w:r>
                            <w:t xml:space="preserve">第 </w:t>
                          </w:r>
                          <w:r>
                            <w:fldChar w:fldCharType="begin"/>
                          </w:r>
                          <w:r>
                            <w:instrText xml:space="preserve"> PAGE  \* MERGEFORMAT </w:instrText>
                          </w:r>
                          <w:r>
                            <w:fldChar w:fldCharType="separate"/>
                          </w:r>
                          <w:r>
                            <w:t>54</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q/o+UsAgAAV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Wh1ywLG/1geYSO&#10;4nm73AcImHSNovRKnLVCt6XKnCcjtvOf+xT1+DdY/AZ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yr+j5SwCAABVBAAADgAAAAAAAAABACAAAAAfAQAAZHJzL2Uyb0RvYy54bWxQSwUGAAAAAAYA&#10;BgBZAQAAvQUAAAAA&#10;">
              <v:fill on="f" focussize="0,0"/>
              <v:stroke on="f" weight="0.5pt"/>
              <v:imagedata o:title=""/>
              <o:lock v:ext="edit" aspectratio="f"/>
              <v:textbox inset="0mm,0mm,0mm,0mm" style="mso-fit-shape-to-text:t;">
                <w:txbxContent>
                  <w:p w14:paraId="6C9C984F">
                    <w:pPr>
                      <w:pStyle w:val="39"/>
                      <w:ind w:firstLine="360"/>
                    </w:pPr>
                    <w:r>
                      <w:t xml:space="preserve">第 </w:t>
                    </w:r>
                    <w:r>
                      <w:fldChar w:fldCharType="begin"/>
                    </w:r>
                    <w:r>
                      <w:instrText xml:space="preserve"> PAGE  \* MERGEFORMAT </w:instrText>
                    </w:r>
                    <w:r>
                      <w:fldChar w:fldCharType="separate"/>
                    </w:r>
                    <w:r>
                      <w:t>54</w:t>
                    </w:r>
                    <w:r>
                      <w:fldChar w:fldCharType="end"/>
                    </w:r>
                    <w:r>
                      <w:t xml:space="preserve"> 页</w:t>
                    </w:r>
                  </w:p>
                </w:txbxContent>
              </v:textbox>
            </v:shape>
          </w:pict>
        </mc:Fallback>
      </mc:AlternateContent>
    </w:r>
  </w:p>
  <w:p w14:paraId="31DCC055">
    <w:pPr>
      <w:ind w:firstLine="480"/>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ABAFA5">
    <w:pPr>
      <w:pStyle w:val="39"/>
      <w:ind w:firstLine="360"/>
      <w:jc w:val="center"/>
      <w:rPr>
        <w:rFonts w:ascii="仿宋_GB2312" w:eastAsia="仿宋_GB2312"/>
      </w:rPr>
    </w:pPr>
    <w: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6AD6CFE">
                          <w:pPr>
                            <w:pStyle w:val="39"/>
                            <w:ind w:firstLine="360"/>
                          </w:pPr>
                          <w:r>
                            <w:t xml:space="preserve">第 </w:t>
                          </w:r>
                          <w:r>
                            <w:fldChar w:fldCharType="begin"/>
                          </w:r>
                          <w:r>
                            <w:instrText xml:space="preserve"> PAGE  \* MERGEFORMAT </w:instrText>
                          </w:r>
                          <w:r>
                            <w:fldChar w:fldCharType="separate"/>
                          </w:r>
                          <w:r>
                            <w:t>56</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rd1wwqAgAAVw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Mrd1wwqAgAAVwQAAA4AAAAAAAAAAQAgAAAAHwEAAGRycy9lMm9Eb2MueG1sUEsFBgAAAAAGAAYA&#10;WQEAALsFAAAAAA==&#10;">
              <v:fill on="f" focussize="0,0"/>
              <v:stroke on="f" weight="0.5pt"/>
              <v:imagedata o:title=""/>
              <o:lock v:ext="edit" aspectratio="f"/>
              <v:textbox inset="0mm,0mm,0mm,0mm" style="mso-fit-shape-to-text:t;">
                <w:txbxContent>
                  <w:p w14:paraId="16AD6CFE">
                    <w:pPr>
                      <w:pStyle w:val="39"/>
                      <w:ind w:firstLine="360"/>
                    </w:pPr>
                    <w:r>
                      <w:t xml:space="preserve">第 </w:t>
                    </w:r>
                    <w:r>
                      <w:fldChar w:fldCharType="begin"/>
                    </w:r>
                    <w:r>
                      <w:instrText xml:space="preserve"> PAGE  \* MERGEFORMAT </w:instrText>
                    </w:r>
                    <w:r>
                      <w:fldChar w:fldCharType="separate"/>
                    </w:r>
                    <w:r>
                      <w:t>56</w:t>
                    </w:r>
                    <w:r>
                      <w:fldChar w:fldCharType="end"/>
                    </w:r>
                    <w:r>
                      <w:t xml:space="preserve"> 页</w:t>
                    </w:r>
                  </w:p>
                </w:txbxContent>
              </v:textbox>
            </v:shape>
          </w:pict>
        </mc:Fallback>
      </mc:AlternateContent>
    </w:r>
  </w:p>
  <w:p w14:paraId="3BC35034">
    <w:pPr>
      <w:ind w:firstLine="480"/>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0D31F2">
    <w:pPr>
      <w:pStyle w:val="39"/>
      <w:ind w:firstLine="360"/>
      <w:jc w:val="center"/>
      <w:rPr>
        <w:rFonts w:ascii="仿宋_GB2312" w:eastAsia="仿宋_GB2312"/>
      </w:rPr>
    </w:pPr>
    <w: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BE7302E">
                          <w:pPr>
                            <w:pStyle w:val="39"/>
                            <w:ind w:firstLine="360"/>
                          </w:pPr>
                          <w:r>
                            <w:t xml:space="preserve">第 </w:t>
                          </w:r>
                          <w:r>
                            <w:fldChar w:fldCharType="begin"/>
                          </w:r>
                          <w:r>
                            <w:instrText xml:space="preserve"> PAGE  \* MERGEFORMAT </w:instrText>
                          </w:r>
                          <w:r>
                            <w:fldChar w:fldCharType="separate"/>
                          </w:r>
                          <w:r>
                            <w:t>61</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BikIRMKwIAAFcEAAAOAAAAAAAAAAEAIAAAAB8BAABkcnMvZTJvRG9jLnhtbFBLBQYAAAAABgAG&#10;AFkBAAC8BQAAAAA=&#10;">
              <v:fill on="f" focussize="0,0"/>
              <v:stroke on="f" weight="0.5pt"/>
              <v:imagedata o:title=""/>
              <o:lock v:ext="edit" aspectratio="f"/>
              <v:textbox inset="0mm,0mm,0mm,0mm" style="mso-fit-shape-to-text:t;">
                <w:txbxContent>
                  <w:p w14:paraId="3BE7302E">
                    <w:pPr>
                      <w:pStyle w:val="39"/>
                      <w:ind w:firstLine="360"/>
                    </w:pPr>
                    <w:r>
                      <w:t xml:space="preserve">第 </w:t>
                    </w:r>
                    <w:r>
                      <w:fldChar w:fldCharType="begin"/>
                    </w:r>
                    <w:r>
                      <w:instrText xml:space="preserve"> PAGE  \* MERGEFORMAT </w:instrText>
                    </w:r>
                    <w:r>
                      <w:fldChar w:fldCharType="separate"/>
                    </w:r>
                    <w:r>
                      <w:t>61</w:t>
                    </w:r>
                    <w:r>
                      <w:fldChar w:fldCharType="end"/>
                    </w:r>
                    <w:r>
                      <w:t xml:space="preserve"> 页</w:t>
                    </w:r>
                  </w:p>
                </w:txbxContent>
              </v:textbox>
            </v:shape>
          </w:pict>
        </mc:Fallback>
      </mc:AlternateContent>
    </w:r>
  </w:p>
  <w:p w14:paraId="0608DBE9">
    <w:pPr>
      <w:ind w:firstLine="480"/>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5CCCB5">
    <w:pPr>
      <w:pStyle w:val="39"/>
      <w:ind w:firstLine="360"/>
      <w:jc w:val="center"/>
      <w:rPr>
        <w:rFonts w:ascii="仿宋_GB2312" w:eastAsia="仿宋_GB2312"/>
      </w:rPr>
    </w:pPr>
    <w: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2A98F39">
                          <w:pPr>
                            <w:pStyle w:val="39"/>
                            <w:ind w:firstLine="360"/>
                          </w:pPr>
                          <w:r>
                            <w:t xml:space="preserve">第 </w:t>
                          </w:r>
                          <w:r>
                            <w:fldChar w:fldCharType="begin"/>
                          </w:r>
                          <w:r>
                            <w:instrText xml:space="preserve"> PAGE  \* MERGEFORMAT </w:instrText>
                          </w:r>
                          <w:r>
                            <w:fldChar w:fldCharType="separate"/>
                          </w:r>
                          <w:r>
                            <w:t>69</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pGcYwrAgAAVw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CaRnGMKwIAAFcEAAAOAAAAAAAAAAEAIAAAAB8BAABkcnMvZTJvRG9jLnhtbFBLBQYAAAAABgAG&#10;AFkBAAC8BQAAAAA=&#10;">
              <v:fill on="f" focussize="0,0"/>
              <v:stroke on="f" weight="0.5pt"/>
              <v:imagedata o:title=""/>
              <o:lock v:ext="edit" aspectratio="f"/>
              <v:textbox inset="0mm,0mm,0mm,0mm" style="mso-fit-shape-to-text:t;">
                <w:txbxContent>
                  <w:p w14:paraId="12A98F39">
                    <w:pPr>
                      <w:pStyle w:val="39"/>
                      <w:ind w:firstLine="360"/>
                    </w:pPr>
                    <w:r>
                      <w:t xml:space="preserve">第 </w:t>
                    </w:r>
                    <w:r>
                      <w:fldChar w:fldCharType="begin"/>
                    </w:r>
                    <w:r>
                      <w:instrText xml:space="preserve"> PAGE  \* MERGEFORMAT </w:instrText>
                    </w:r>
                    <w:r>
                      <w:fldChar w:fldCharType="separate"/>
                    </w:r>
                    <w:r>
                      <w:t>69</w:t>
                    </w:r>
                    <w:r>
                      <w:fldChar w:fldCharType="end"/>
                    </w:r>
                    <w:r>
                      <w:t xml:space="preserve"> 页</w:t>
                    </w:r>
                  </w:p>
                </w:txbxContent>
              </v:textbox>
            </v:shape>
          </w:pict>
        </mc:Fallback>
      </mc:AlternateContent>
    </w:r>
  </w:p>
  <w:p w14:paraId="1B504BA3">
    <w:pPr>
      <w:ind w:firstLine="480"/>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083CAE">
    <w:pPr>
      <w:pStyle w:val="39"/>
      <w:ind w:firstLine="360"/>
      <w:jc w:val="center"/>
      <w:rPr>
        <w:rFonts w:ascii="仿宋_GB2312" w:eastAsia="仿宋_GB2312"/>
      </w:rPr>
    </w:pPr>
    <w: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1D6DFB3">
                          <w:pPr>
                            <w:pStyle w:val="39"/>
                            <w:ind w:firstLine="360"/>
                          </w:pPr>
                          <w:r>
                            <w:t xml:space="preserve">第 </w:t>
                          </w:r>
                          <w:r>
                            <w:fldChar w:fldCharType="begin"/>
                          </w:r>
                          <w:r>
                            <w:instrText xml:space="preserve"> PAGE  \* MERGEFORMAT </w:instrText>
                          </w:r>
                          <w:r>
                            <w:fldChar w:fldCharType="separate"/>
                          </w:r>
                          <w:r>
                            <w:t>68</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ILIswsAgAAVwQAAA4AAABkcnMvZTJvRG9jLnhtbK1UzY7TMBC+I/EO&#10;lu80bVes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1dvx+nCxQNwqZEjkugeG63Q7tqe2c4U&#10;JxBzpusNb/mmRvIt8+GeOTQDHoxxCXdYSmmQxPQWJZVxX/91HuNRI3gpadBcOdWYJUrkB43aATAM&#10;hhuM3WDog7o16NYJxtDyZOKCC3IwS2fUF8zQKuaAi2mOTDkNg3kbugbHDHKxWqUgdJtlYasfLI/Q&#10;UTxvV4cAAZOuUZROiV4r9FuqTD8bsaH/3Keop//B8h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MgsizCwCAABXBAAADgAAAAAAAAABACAAAAAfAQAAZHJzL2Uyb0RvYy54bWxQSwUGAAAAAAYA&#10;BgBZAQAAvQUAAAAA&#10;">
              <v:fill on="f" focussize="0,0"/>
              <v:stroke on="f" weight="0.5pt"/>
              <v:imagedata o:title=""/>
              <o:lock v:ext="edit" aspectratio="f"/>
              <v:textbox inset="0mm,0mm,0mm,0mm" style="mso-fit-shape-to-text:t;">
                <w:txbxContent>
                  <w:p w14:paraId="51D6DFB3">
                    <w:pPr>
                      <w:pStyle w:val="39"/>
                      <w:ind w:firstLine="360"/>
                    </w:pPr>
                    <w:r>
                      <w:t xml:space="preserve">第 </w:t>
                    </w:r>
                    <w:r>
                      <w:fldChar w:fldCharType="begin"/>
                    </w:r>
                    <w:r>
                      <w:instrText xml:space="preserve"> PAGE  \* MERGEFORMAT </w:instrText>
                    </w:r>
                    <w:r>
                      <w:fldChar w:fldCharType="separate"/>
                    </w:r>
                    <w:r>
                      <w:t>68</w:t>
                    </w:r>
                    <w:r>
                      <w:fldChar w:fldCharType="end"/>
                    </w:r>
                    <w:r>
                      <w:t xml:space="preserve"> 页</w:t>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B474E7">
    <w:pPr>
      <w:pStyle w:val="39"/>
      <w:ind w:firstLine="360"/>
      <w:jc w:val="center"/>
      <w:rPr>
        <w:rFonts w:ascii="仿宋_GB2312" w:eastAsia="仿宋_GB2312"/>
        <w:szCs w:val="24"/>
      </w:rPr>
    </w:pPr>
    <w: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F4CC453">
                          <w:pPr>
                            <w:pStyle w:val="39"/>
                            <w:ind w:firstLine="360"/>
                          </w:pPr>
                          <w:r>
                            <w:t xml:space="preserve">第 </w:t>
                          </w:r>
                          <w:r>
                            <w:fldChar w:fldCharType="begin"/>
                          </w:r>
                          <w:r>
                            <w:instrText xml:space="preserve"> PAGE  \* MERGEFORMAT </w:instrText>
                          </w:r>
                          <w:r>
                            <w:fldChar w:fldCharType="separate"/>
                          </w:r>
                          <w:r>
                            <w:t>82</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K+3r1iwCAABXBAAADgAAAAAAAAABACAAAAAfAQAAZHJzL2Uyb0RvYy54bWxQSwUGAAAAAAYA&#10;BgBZAQAAvQUAAAAA&#10;">
              <v:fill on="f" focussize="0,0"/>
              <v:stroke on="f" weight="0.5pt"/>
              <v:imagedata o:title=""/>
              <o:lock v:ext="edit" aspectratio="f"/>
              <v:textbox inset="0mm,0mm,0mm,0mm" style="mso-fit-shape-to-text:t;">
                <w:txbxContent>
                  <w:p w14:paraId="6F4CC453">
                    <w:pPr>
                      <w:pStyle w:val="39"/>
                      <w:ind w:firstLine="360"/>
                    </w:pPr>
                    <w:r>
                      <w:t xml:space="preserve">第 </w:t>
                    </w:r>
                    <w:r>
                      <w:fldChar w:fldCharType="begin"/>
                    </w:r>
                    <w:r>
                      <w:instrText xml:space="preserve"> PAGE  \* MERGEFORMAT </w:instrText>
                    </w:r>
                    <w:r>
                      <w:fldChar w:fldCharType="separate"/>
                    </w:r>
                    <w:r>
                      <w:t>82</w:t>
                    </w:r>
                    <w:r>
                      <w:fldChar w:fldCharType="end"/>
                    </w:r>
                    <w:r>
                      <w:t xml:space="preserve"> 页</w:t>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0F3230">
    <w:pPr>
      <w:pStyle w:val="39"/>
      <w:ind w:firstLine="360"/>
      <w:jc w:val="center"/>
      <w:rPr>
        <w:rFonts w:ascii="仿宋_GB2312" w:eastAsia="仿宋_GB2312"/>
      </w:rPr>
    </w:pPr>
    <w: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5FE68DD">
                          <w:pPr>
                            <w:pStyle w:val="39"/>
                            <w:ind w:firstLine="360"/>
                          </w:pPr>
                          <w:r>
                            <w:t xml:space="preserve">第 </w:t>
                          </w:r>
                          <w:r>
                            <w:fldChar w:fldCharType="begin"/>
                          </w:r>
                          <w:r>
                            <w:instrText xml:space="preserve"> PAGE  \* MERGEFORMAT </w:instrText>
                          </w:r>
                          <w:r>
                            <w:fldChar w:fldCharType="separate"/>
                          </w:r>
                          <w:r>
                            <w:t>80</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OguJYsAgAAV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2+vxunCxQNwqZEjkugeG63Q7tqe2c4U&#10;JxBzpusNb/mmRvIt8+GeOTQDHoxxCXdYSmmQxPQWJZVxX/91HuNRI3gpadBcOdWYJUrkB43aATAM&#10;hhuM3WDog7o16NYJxtDyZOKCC3IwS2fUF8zQKuaAi2mOTDkNg3kbugbHDHKxWqUgdJtlYasfLI/Q&#10;UTxvV4cAAZOuUZROiV4r9FuqTD8bsaH/3Keop//B8h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g6C4liwCAABXBAAADgAAAAAAAAABACAAAAAfAQAAZHJzL2Uyb0RvYy54bWxQSwUGAAAAAAYA&#10;BgBZAQAAvQUAAAAA&#10;">
              <v:fill on="f" focussize="0,0"/>
              <v:stroke on="f" weight="0.5pt"/>
              <v:imagedata o:title=""/>
              <o:lock v:ext="edit" aspectratio="f"/>
              <v:textbox inset="0mm,0mm,0mm,0mm" style="mso-fit-shape-to-text:t;">
                <w:txbxContent>
                  <w:p w14:paraId="25FE68DD">
                    <w:pPr>
                      <w:pStyle w:val="39"/>
                      <w:ind w:firstLine="360"/>
                    </w:pPr>
                    <w:r>
                      <w:t xml:space="preserve">第 </w:t>
                    </w:r>
                    <w:r>
                      <w:fldChar w:fldCharType="begin"/>
                    </w:r>
                    <w:r>
                      <w:instrText xml:space="preserve"> PAGE  \* MERGEFORMAT </w:instrText>
                    </w:r>
                    <w:r>
                      <w:fldChar w:fldCharType="separate"/>
                    </w:r>
                    <w:r>
                      <w:t>80</w:t>
                    </w:r>
                    <w:r>
                      <w:fldChar w:fldCharType="end"/>
                    </w:r>
                    <w:r>
                      <w:t xml:space="preserve"> 页</w:t>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ind w:firstLine="480"/>
      </w:pPr>
      <w:r>
        <w:separator/>
      </w:r>
    </w:p>
  </w:footnote>
  <w:footnote w:type="continuationSeparator" w:id="1">
    <w:p>
      <w:pPr>
        <w:spacing w:line="360" w:lineRule="auto"/>
        <w:ind w:firstLine="48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9CF1BC">
    <w:pPr>
      <w:ind w:firstLine="480"/>
    </w:pPr>
    <w:r>
      <w:t></w:t>
    </w:r>
    <w:r>
      <w:rPr>
        <w:rFonts w:hint="eastAsia"/>
      </w:rPr>
      <w:t xml:space="preserve">            </w:t>
    </w:r>
  </w:p>
  <w:p w14:paraId="1103A18A">
    <w:pPr>
      <w:pStyle w:val="58"/>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5EF19B">
    <w:pPr>
      <w:ind w:firstLine="480"/>
    </w:pPr>
    <w:r>
      <w:rPr>
        <w:lang w:val="zh-CN"/>
      </w:rPr>
      <w:t></w:t>
    </w:r>
    <w:r>
      <w:tab/>
    </w:r>
    <w:r>
      <w:rPr>
        <w:lang w:val="zh-CN"/>
      </w:rPr>
      <w:t></w:t>
    </w:r>
    <w:r>
      <w:tab/>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C2BAF8">
    <w:pPr>
      <w:ind w:firstLine="48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177A4C">
    <w:pPr>
      <w:ind w:firstLine="480"/>
    </w:pPr>
    <w:r>
      <w:t></w:t>
    </w:r>
    <w:r>
      <w:rPr>
        <w:rFonts w:hint="eastAsia"/>
      </w:rPr>
      <w:t xml:space="preserve">                                                  </w:t>
    </w:r>
    <w:r>
      <w:t xml:space="preserve">                     </w:t>
    </w:r>
  </w:p>
  <w:p w14:paraId="61671392">
    <w:pPr>
      <w:ind w:firstLine="361"/>
      <w:rPr>
        <w:rFonts w:ascii="仿宋_GB2312" w:eastAsia="仿宋_GB2312"/>
        <w:b/>
        <w:i/>
        <w:sz w:val="18"/>
        <w:u w:val="single"/>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8C34F6">
    <w:pPr>
      <w:ind w:firstLine="480"/>
    </w:pPr>
    <w:r>
      <w:t></w:t>
    </w:r>
    <w:r>
      <w:rPr>
        <w:rFonts w:hint="eastAsia"/>
      </w:rPr>
      <w:t xml:space="preserve">                                 </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C27F8B">
    <w:pPr>
      <w:ind w:firstLine="480"/>
      <w:rPr>
        <w:rFonts w:ascii="仿宋_GB2312" w:eastAsia="仿宋_GB2312"/>
        <w:b/>
        <w:i/>
        <w:sz w:val="18"/>
        <w:u w:val="single"/>
      </w:rPr>
    </w:pPr>
    <w:r>
      <w:t></w:t>
    </w:r>
    <w:r>
      <w:rPr>
        <w:rFonts w:hint="eastAsia"/>
      </w:rPr>
      <w:t xml:space="preserve">                                            </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AF52EF">
    <w:pPr>
      <w:ind w:firstLine="480"/>
    </w:pPr>
    <w:r>
      <w:t></w:t>
    </w:r>
    <w:r>
      <w:rPr>
        <w:rFonts w:hint="eastAsia"/>
      </w:rPr>
      <w:t xml:space="preserve">                 </w:t>
    </w:r>
    <w:r>
      <w:t xml:space="preserve">               </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F0445F">
    <w:pPr>
      <w:ind w:firstLine="480"/>
      <w:rPr>
        <w:rFonts w:ascii="仿宋_GB2312" w:eastAsia="仿宋_GB2312"/>
        <w:b/>
        <w:i/>
        <w:sz w:val="18"/>
        <w:u w:val="single"/>
      </w:rPr>
    </w:pPr>
    <w:r>
      <w:rPr>
        <w:rFonts w:hint="eastAsia"/>
      </w:rPr>
      <w:t xml:space="preserve">                          </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1C57E8">
    <w:pPr>
      <w:ind w:firstLine="480"/>
    </w:pPr>
    <w:r>
      <w:rPr>
        <w:rFonts w:hint="eastAsia"/>
      </w:rPr>
      <w:t xml:space="preserve">                                                                                                        </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D619CF">
    <w:pPr>
      <w:ind w:firstLine="480"/>
    </w:pPr>
    <w:r>
      <w:t></w:t>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7BDA8F">
    <w:pPr>
      <w:ind w:firstLine="480"/>
    </w:pPr>
    <w:r>
      <w:t></w:t>
    </w:r>
    <w:r>
      <w:rPr>
        <w:rFonts w:hint="eastAsia"/>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37EB77F"/>
    <w:multiLevelType w:val="singleLevel"/>
    <w:tmpl w:val="937EB77F"/>
    <w:lvl w:ilvl="0" w:tentative="0">
      <w:start w:val="3"/>
      <w:numFmt w:val="decimal"/>
      <w:lvlText w:val="%1."/>
      <w:lvlJc w:val="left"/>
      <w:pPr>
        <w:tabs>
          <w:tab w:val="left" w:pos="312"/>
        </w:tabs>
      </w:pPr>
    </w:lvl>
  </w:abstractNum>
  <w:abstractNum w:abstractNumId="1">
    <w:nsid w:val="B3EC2C3D"/>
    <w:multiLevelType w:val="singleLevel"/>
    <w:tmpl w:val="B3EC2C3D"/>
    <w:lvl w:ilvl="0" w:tentative="0">
      <w:start w:val="1"/>
      <w:numFmt w:val="decimal"/>
      <w:suff w:val="nothing"/>
      <w:lvlText w:val="%1、"/>
      <w:lvlJc w:val="left"/>
    </w:lvl>
  </w:abstractNum>
  <w:abstractNum w:abstractNumId="2">
    <w:nsid w:val="B67E8A90"/>
    <w:multiLevelType w:val="singleLevel"/>
    <w:tmpl w:val="B67E8A90"/>
    <w:lvl w:ilvl="0" w:tentative="0">
      <w:start w:val="1"/>
      <w:numFmt w:val="decimal"/>
      <w:suff w:val="nothing"/>
      <w:lvlText w:val="（%1）"/>
      <w:lvlJc w:val="left"/>
    </w:lvl>
  </w:abstractNum>
  <w:abstractNum w:abstractNumId="3">
    <w:nsid w:val="CBFA121E"/>
    <w:multiLevelType w:val="singleLevel"/>
    <w:tmpl w:val="CBFA121E"/>
    <w:lvl w:ilvl="0" w:tentative="0">
      <w:start w:val="2"/>
      <w:numFmt w:val="chineseCounting"/>
      <w:suff w:val="nothing"/>
      <w:lvlText w:val="%1、"/>
      <w:lvlJc w:val="left"/>
      <w:rPr>
        <w:rFonts w:hint="eastAsia"/>
      </w:rPr>
    </w:lvl>
  </w:abstractNum>
  <w:abstractNum w:abstractNumId="4">
    <w:nsid w:val="F08B1065"/>
    <w:multiLevelType w:val="singleLevel"/>
    <w:tmpl w:val="F08B1065"/>
    <w:lvl w:ilvl="0" w:tentative="0">
      <w:start w:val="1"/>
      <w:numFmt w:val="chineseCounting"/>
      <w:suff w:val="nothing"/>
      <w:lvlText w:val="%1、"/>
      <w:lvlJc w:val="left"/>
      <w:rPr>
        <w:rFonts w:hint="eastAsia"/>
      </w:rPr>
    </w:lvl>
  </w:abstractNum>
  <w:abstractNum w:abstractNumId="5">
    <w:nsid w:val="17813490"/>
    <w:multiLevelType w:val="singleLevel"/>
    <w:tmpl w:val="17813490"/>
    <w:lvl w:ilvl="0" w:tentative="0">
      <w:start w:val="7"/>
      <w:numFmt w:val="chineseCounting"/>
      <w:suff w:val="nothing"/>
      <w:lvlText w:val="%1、"/>
      <w:lvlJc w:val="left"/>
      <w:rPr>
        <w:rFonts w:hint="eastAsia"/>
      </w:rPr>
    </w:lvl>
  </w:abstractNum>
  <w:abstractNum w:abstractNumId="6">
    <w:nsid w:val="1EB1CFFA"/>
    <w:multiLevelType w:val="singleLevel"/>
    <w:tmpl w:val="1EB1CFFA"/>
    <w:lvl w:ilvl="0" w:tentative="0">
      <w:start w:val="8"/>
      <w:numFmt w:val="decimal"/>
      <w:lvlText w:val="%1."/>
      <w:lvlJc w:val="left"/>
      <w:pPr>
        <w:tabs>
          <w:tab w:val="left" w:pos="312"/>
        </w:tabs>
      </w:pPr>
    </w:lvl>
  </w:abstractNum>
  <w:num w:numId="1">
    <w:abstractNumId w:val="0"/>
  </w:num>
  <w:num w:numId="2">
    <w:abstractNumId w:val="3"/>
  </w:num>
  <w:num w:numId="3">
    <w:abstractNumId w:val="6"/>
  </w:num>
  <w:num w:numId="4">
    <w:abstractNumId w:val="4"/>
  </w:num>
  <w:num w:numId="5">
    <w:abstractNumId w:val="2"/>
  </w:num>
  <w:num w:numId="6">
    <w:abstractNumId w:val="5"/>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HorizontalSpacing w:val="240"/>
  <w:drawingGridVerticalSpacing w:val="-7946"/>
  <w:displayHorizontalDrawingGridEvery w:val="1"/>
  <w:displayVerticalDrawingGridEvery w:val="1"/>
  <w:noPunctuationKerning w:val="1"/>
  <w:characterSpacingControl w:val="compressPunctuation"/>
  <w:doNotValidateAgainstSchema/>
  <w:doNotDemarcateInvalidXml/>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GE0NTY3YTE2OTMyY2IwMjZkZmE1ODYwODQ4NDZiNWUifQ=="/>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3940"/>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1B"/>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0F47"/>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16B"/>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25A"/>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5E1"/>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EB0"/>
    <w:rsid w:val="00186FB2"/>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BFE"/>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2309"/>
    <w:rsid w:val="001A3335"/>
    <w:rsid w:val="001A473A"/>
    <w:rsid w:val="001A4977"/>
    <w:rsid w:val="001A4ED9"/>
    <w:rsid w:val="001A5785"/>
    <w:rsid w:val="001A5FD7"/>
    <w:rsid w:val="001A66A6"/>
    <w:rsid w:val="001A6BAF"/>
    <w:rsid w:val="001A6BBB"/>
    <w:rsid w:val="001A79A2"/>
    <w:rsid w:val="001B06A6"/>
    <w:rsid w:val="001B093C"/>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4F20"/>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868"/>
    <w:rsid w:val="002A4A05"/>
    <w:rsid w:val="002A4EB3"/>
    <w:rsid w:val="002A51D9"/>
    <w:rsid w:val="002A525A"/>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633"/>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679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3832"/>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0FBD"/>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30"/>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6CE"/>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338"/>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0DB"/>
    <w:rsid w:val="00576B5C"/>
    <w:rsid w:val="005770CC"/>
    <w:rsid w:val="005802F9"/>
    <w:rsid w:val="005806D5"/>
    <w:rsid w:val="00580DFC"/>
    <w:rsid w:val="0058134C"/>
    <w:rsid w:val="005815CD"/>
    <w:rsid w:val="00581AA8"/>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34E"/>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C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76E"/>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4E7"/>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B77E8"/>
    <w:rsid w:val="007C029E"/>
    <w:rsid w:val="007C0636"/>
    <w:rsid w:val="007C10E4"/>
    <w:rsid w:val="007C17B4"/>
    <w:rsid w:val="007C20F8"/>
    <w:rsid w:val="007C21C5"/>
    <w:rsid w:val="007C2229"/>
    <w:rsid w:val="007C2313"/>
    <w:rsid w:val="007C296B"/>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CEB"/>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275EC"/>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332"/>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1FB1"/>
    <w:rsid w:val="00882991"/>
    <w:rsid w:val="00882EC1"/>
    <w:rsid w:val="0088324E"/>
    <w:rsid w:val="0088434F"/>
    <w:rsid w:val="00884371"/>
    <w:rsid w:val="008848E2"/>
    <w:rsid w:val="00884B7A"/>
    <w:rsid w:val="00884D47"/>
    <w:rsid w:val="008856C5"/>
    <w:rsid w:val="008857CE"/>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518"/>
    <w:rsid w:val="008D4D7C"/>
    <w:rsid w:val="008D5432"/>
    <w:rsid w:val="008D54C0"/>
    <w:rsid w:val="008D5558"/>
    <w:rsid w:val="008D5806"/>
    <w:rsid w:val="008D5ED9"/>
    <w:rsid w:val="008D65BE"/>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63F"/>
    <w:rsid w:val="00904DC3"/>
    <w:rsid w:val="0090534A"/>
    <w:rsid w:val="00905469"/>
    <w:rsid w:val="00906078"/>
    <w:rsid w:val="0090629C"/>
    <w:rsid w:val="00906EA2"/>
    <w:rsid w:val="00907278"/>
    <w:rsid w:val="009076CA"/>
    <w:rsid w:val="00910041"/>
    <w:rsid w:val="0091112B"/>
    <w:rsid w:val="00911A9D"/>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268"/>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546"/>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4B2F"/>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0DB7"/>
    <w:rsid w:val="00DF1162"/>
    <w:rsid w:val="00DF1BA8"/>
    <w:rsid w:val="00DF1F63"/>
    <w:rsid w:val="00DF28F2"/>
    <w:rsid w:val="00DF2BFF"/>
    <w:rsid w:val="00DF3798"/>
    <w:rsid w:val="00DF393E"/>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78E"/>
    <w:rsid w:val="00E10DD1"/>
    <w:rsid w:val="00E1224C"/>
    <w:rsid w:val="00E1254C"/>
    <w:rsid w:val="00E12BDF"/>
    <w:rsid w:val="00E13326"/>
    <w:rsid w:val="00E13ACE"/>
    <w:rsid w:val="00E13D07"/>
    <w:rsid w:val="00E14356"/>
    <w:rsid w:val="00E14961"/>
    <w:rsid w:val="00E14D76"/>
    <w:rsid w:val="00E15183"/>
    <w:rsid w:val="00E15D6C"/>
    <w:rsid w:val="00E1720B"/>
    <w:rsid w:val="00E203DE"/>
    <w:rsid w:val="00E20460"/>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744"/>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69D"/>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53D"/>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4D2"/>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265"/>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728"/>
    <w:rsid w:val="00FF49B4"/>
    <w:rsid w:val="00FF49F4"/>
    <w:rsid w:val="00FF5C6A"/>
    <w:rsid w:val="00FF651D"/>
    <w:rsid w:val="00FF6843"/>
    <w:rsid w:val="00FF6C25"/>
    <w:rsid w:val="010651D9"/>
    <w:rsid w:val="010A5926"/>
    <w:rsid w:val="010F3B4F"/>
    <w:rsid w:val="011C626C"/>
    <w:rsid w:val="011F6449"/>
    <w:rsid w:val="01236AFB"/>
    <w:rsid w:val="01475A35"/>
    <w:rsid w:val="015B4A06"/>
    <w:rsid w:val="01665986"/>
    <w:rsid w:val="01951217"/>
    <w:rsid w:val="019F7441"/>
    <w:rsid w:val="01B37585"/>
    <w:rsid w:val="01B76F0F"/>
    <w:rsid w:val="01BB4E57"/>
    <w:rsid w:val="01D55165"/>
    <w:rsid w:val="01DF6BF8"/>
    <w:rsid w:val="01EC2C57"/>
    <w:rsid w:val="02213098"/>
    <w:rsid w:val="025F0711"/>
    <w:rsid w:val="026B2E25"/>
    <w:rsid w:val="02824D4D"/>
    <w:rsid w:val="02824DFC"/>
    <w:rsid w:val="0294008E"/>
    <w:rsid w:val="02976980"/>
    <w:rsid w:val="02D12E1C"/>
    <w:rsid w:val="02DC4B10"/>
    <w:rsid w:val="02DD76CE"/>
    <w:rsid w:val="02EA06AE"/>
    <w:rsid w:val="02F36323"/>
    <w:rsid w:val="02F5619C"/>
    <w:rsid w:val="0326446A"/>
    <w:rsid w:val="032D5555"/>
    <w:rsid w:val="034A50BF"/>
    <w:rsid w:val="036634D2"/>
    <w:rsid w:val="03787FA7"/>
    <w:rsid w:val="03824D80"/>
    <w:rsid w:val="03DD35E4"/>
    <w:rsid w:val="04076900"/>
    <w:rsid w:val="041A5A3B"/>
    <w:rsid w:val="04221DEB"/>
    <w:rsid w:val="042311BA"/>
    <w:rsid w:val="04250279"/>
    <w:rsid w:val="042B157A"/>
    <w:rsid w:val="046B6852"/>
    <w:rsid w:val="048F763B"/>
    <w:rsid w:val="049F330E"/>
    <w:rsid w:val="04AA775C"/>
    <w:rsid w:val="04AF1889"/>
    <w:rsid w:val="04B57B90"/>
    <w:rsid w:val="04C630A7"/>
    <w:rsid w:val="04C737B8"/>
    <w:rsid w:val="04D3209A"/>
    <w:rsid w:val="04EE7C6A"/>
    <w:rsid w:val="04F66F48"/>
    <w:rsid w:val="05251E14"/>
    <w:rsid w:val="054776DC"/>
    <w:rsid w:val="055B4188"/>
    <w:rsid w:val="0587093E"/>
    <w:rsid w:val="058A3B66"/>
    <w:rsid w:val="05A16594"/>
    <w:rsid w:val="05A65FD8"/>
    <w:rsid w:val="05A7762D"/>
    <w:rsid w:val="05B021BF"/>
    <w:rsid w:val="05D22492"/>
    <w:rsid w:val="05F67935"/>
    <w:rsid w:val="06062416"/>
    <w:rsid w:val="060E5941"/>
    <w:rsid w:val="06110FAF"/>
    <w:rsid w:val="06433107"/>
    <w:rsid w:val="06493CA7"/>
    <w:rsid w:val="065A6178"/>
    <w:rsid w:val="066F1CF3"/>
    <w:rsid w:val="06930BB8"/>
    <w:rsid w:val="06CC603E"/>
    <w:rsid w:val="06D7510F"/>
    <w:rsid w:val="06F47BA9"/>
    <w:rsid w:val="070E35AC"/>
    <w:rsid w:val="07245D42"/>
    <w:rsid w:val="07264C62"/>
    <w:rsid w:val="0779354C"/>
    <w:rsid w:val="077C0C7C"/>
    <w:rsid w:val="077F6295"/>
    <w:rsid w:val="07DF61E6"/>
    <w:rsid w:val="07F169A1"/>
    <w:rsid w:val="08061376"/>
    <w:rsid w:val="08452D77"/>
    <w:rsid w:val="086401F8"/>
    <w:rsid w:val="08751CAA"/>
    <w:rsid w:val="087E4C40"/>
    <w:rsid w:val="08A871D0"/>
    <w:rsid w:val="08CF57E6"/>
    <w:rsid w:val="08D66AD6"/>
    <w:rsid w:val="08DA33A3"/>
    <w:rsid w:val="08DC68C1"/>
    <w:rsid w:val="08E80F13"/>
    <w:rsid w:val="09160D90"/>
    <w:rsid w:val="09335624"/>
    <w:rsid w:val="0944690F"/>
    <w:rsid w:val="09535675"/>
    <w:rsid w:val="095F057D"/>
    <w:rsid w:val="09642282"/>
    <w:rsid w:val="09733572"/>
    <w:rsid w:val="09772C16"/>
    <w:rsid w:val="098353B5"/>
    <w:rsid w:val="09A92330"/>
    <w:rsid w:val="09B06B87"/>
    <w:rsid w:val="09C13146"/>
    <w:rsid w:val="09E04166"/>
    <w:rsid w:val="09E518F1"/>
    <w:rsid w:val="0A1C0718"/>
    <w:rsid w:val="0A387C03"/>
    <w:rsid w:val="0A3E7710"/>
    <w:rsid w:val="0A412B20"/>
    <w:rsid w:val="0A5B7E63"/>
    <w:rsid w:val="0A7632C5"/>
    <w:rsid w:val="0A9A6B7F"/>
    <w:rsid w:val="0AA374A5"/>
    <w:rsid w:val="0AAB7649"/>
    <w:rsid w:val="0ABC5606"/>
    <w:rsid w:val="0AEA214C"/>
    <w:rsid w:val="0B30404E"/>
    <w:rsid w:val="0B4C6C14"/>
    <w:rsid w:val="0B547599"/>
    <w:rsid w:val="0B610AB1"/>
    <w:rsid w:val="0B631A88"/>
    <w:rsid w:val="0B683D45"/>
    <w:rsid w:val="0B7F3F11"/>
    <w:rsid w:val="0B8438D5"/>
    <w:rsid w:val="0B884417"/>
    <w:rsid w:val="0B9C164B"/>
    <w:rsid w:val="0BCA0C05"/>
    <w:rsid w:val="0BE65DF4"/>
    <w:rsid w:val="0BF6188C"/>
    <w:rsid w:val="0BF73C91"/>
    <w:rsid w:val="0C057D3E"/>
    <w:rsid w:val="0C063F25"/>
    <w:rsid w:val="0C0E19E0"/>
    <w:rsid w:val="0C170175"/>
    <w:rsid w:val="0C4253CA"/>
    <w:rsid w:val="0C571A41"/>
    <w:rsid w:val="0C5C1171"/>
    <w:rsid w:val="0C5E1CBC"/>
    <w:rsid w:val="0C615B50"/>
    <w:rsid w:val="0C82094D"/>
    <w:rsid w:val="0C8445DA"/>
    <w:rsid w:val="0C87121B"/>
    <w:rsid w:val="0CC007F7"/>
    <w:rsid w:val="0CC617AC"/>
    <w:rsid w:val="0CD717A0"/>
    <w:rsid w:val="0CE618DF"/>
    <w:rsid w:val="0CFE707A"/>
    <w:rsid w:val="0D063BDA"/>
    <w:rsid w:val="0D08375F"/>
    <w:rsid w:val="0D184CFB"/>
    <w:rsid w:val="0D251768"/>
    <w:rsid w:val="0D3D6507"/>
    <w:rsid w:val="0D4A7419"/>
    <w:rsid w:val="0D827401"/>
    <w:rsid w:val="0D84094E"/>
    <w:rsid w:val="0D8A00E9"/>
    <w:rsid w:val="0D8D589E"/>
    <w:rsid w:val="0D914EAB"/>
    <w:rsid w:val="0DA01C73"/>
    <w:rsid w:val="0DD63300"/>
    <w:rsid w:val="0DDC300B"/>
    <w:rsid w:val="0DF50604"/>
    <w:rsid w:val="0DF702FE"/>
    <w:rsid w:val="0E060E51"/>
    <w:rsid w:val="0E1327A4"/>
    <w:rsid w:val="0E207BB1"/>
    <w:rsid w:val="0E5604B2"/>
    <w:rsid w:val="0E6D5D79"/>
    <w:rsid w:val="0E7117D9"/>
    <w:rsid w:val="0E7A68BA"/>
    <w:rsid w:val="0E9D0089"/>
    <w:rsid w:val="0EB803EE"/>
    <w:rsid w:val="0ED87C76"/>
    <w:rsid w:val="0ED9097C"/>
    <w:rsid w:val="0EE57BBF"/>
    <w:rsid w:val="0EF94D4B"/>
    <w:rsid w:val="0F4958DC"/>
    <w:rsid w:val="0F4C27CC"/>
    <w:rsid w:val="0F4E2742"/>
    <w:rsid w:val="0F515DF7"/>
    <w:rsid w:val="0F596BA8"/>
    <w:rsid w:val="0F5A2BFE"/>
    <w:rsid w:val="0F6248D2"/>
    <w:rsid w:val="0F693536"/>
    <w:rsid w:val="0F7B0511"/>
    <w:rsid w:val="0F7B76D9"/>
    <w:rsid w:val="0F816ACD"/>
    <w:rsid w:val="0F9832DB"/>
    <w:rsid w:val="0FBF3FD2"/>
    <w:rsid w:val="0FBF7FF3"/>
    <w:rsid w:val="10433B10"/>
    <w:rsid w:val="10646583"/>
    <w:rsid w:val="107D4B15"/>
    <w:rsid w:val="1081433D"/>
    <w:rsid w:val="108A3C80"/>
    <w:rsid w:val="10A67900"/>
    <w:rsid w:val="10C26171"/>
    <w:rsid w:val="10F33360"/>
    <w:rsid w:val="10FC16EA"/>
    <w:rsid w:val="110F1D40"/>
    <w:rsid w:val="1122342A"/>
    <w:rsid w:val="11266F33"/>
    <w:rsid w:val="11302E58"/>
    <w:rsid w:val="118963A1"/>
    <w:rsid w:val="118F2D20"/>
    <w:rsid w:val="11C6522A"/>
    <w:rsid w:val="11E104CC"/>
    <w:rsid w:val="11E20309"/>
    <w:rsid w:val="122338FE"/>
    <w:rsid w:val="12255233"/>
    <w:rsid w:val="12530213"/>
    <w:rsid w:val="127723A9"/>
    <w:rsid w:val="127810A3"/>
    <w:rsid w:val="1278445B"/>
    <w:rsid w:val="12862074"/>
    <w:rsid w:val="12863E8D"/>
    <w:rsid w:val="12883966"/>
    <w:rsid w:val="129C3D23"/>
    <w:rsid w:val="129E45B4"/>
    <w:rsid w:val="12B5455B"/>
    <w:rsid w:val="12D81596"/>
    <w:rsid w:val="12E14FB0"/>
    <w:rsid w:val="13072A44"/>
    <w:rsid w:val="133B6DF8"/>
    <w:rsid w:val="13481143"/>
    <w:rsid w:val="135409A7"/>
    <w:rsid w:val="135F4BE2"/>
    <w:rsid w:val="139B1A0A"/>
    <w:rsid w:val="139D25C7"/>
    <w:rsid w:val="13BF3CE4"/>
    <w:rsid w:val="140D7E52"/>
    <w:rsid w:val="141008D8"/>
    <w:rsid w:val="14125FE6"/>
    <w:rsid w:val="146D271E"/>
    <w:rsid w:val="14982588"/>
    <w:rsid w:val="149A5AD9"/>
    <w:rsid w:val="14A7619D"/>
    <w:rsid w:val="14B72CF4"/>
    <w:rsid w:val="14BA2CD9"/>
    <w:rsid w:val="14D01265"/>
    <w:rsid w:val="150536C3"/>
    <w:rsid w:val="150C1963"/>
    <w:rsid w:val="151447A0"/>
    <w:rsid w:val="152807B7"/>
    <w:rsid w:val="1545022D"/>
    <w:rsid w:val="154A6454"/>
    <w:rsid w:val="15762120"/>
    <w:rsid w:val="158626FD"/>
    <w:rsid w:val="15D33E82"/>
    <w:rsid w:val="15F60C24"/>
    <w:rsid w:val="16382D92"/>
    <w:rsid w:val="16A8729C"/>
    <w:rsid w:val="16B33777"/>
    <w:rsid w:val="16BC70A7"/>
    <w:rsid w:val="16C6339E"/>
    <w:rsid w:val="16E74130"/>
    <w:rsid w:val="172F2D79"/>
    <w:rsid w:val="17557BEF"/>
    <w:rsid w:val="17D349C1"/>
    <w:rsid w:val="17F36AF9"/>
    <w:rsid w:val="1830729E"/>
    <w:rsid w:val="1870062C"/>
    <w:rsid w:val="18784278"/>
    <w:rsid w:val="187F6506"/>
    <w:rsid w:val="18817102"/>
    <w:rsid w:val="18830A15"/>
    <w:rsid w:val="18852B28"/>
    <w:rsid w:val="188B5321"/>
    <w:rsid w:val="18C93048"/>
    <w:rsid w:val="191F46F3"/>
    <w:rsid w:val="19412058"/>
    <w:rsid w:val="194D1260"/>
    <w:rsid w:val="195061BB"/>
    <w:rsid w:val="197738F3"/>
    <w:rsid w:val="19932372"/>
    <w:rsid w:val="19A20DD5"/>
    <w:rsid w:val="19AE03F1"/>
    <w:rsid w:val="19CC6629"/>
    <w:rsid w:val="1A071A03"/>
    <w:rsid w:val="1A1F16AE"/>
    <w:rsid w:val="1A3B5C77"/>
    <w:rsid w:val="1A5E71D6"/>
    <w:rsid w:val="1A984BAD"/>
    <w:rsid w:val="1AB8220E"/>
    <w:rsid w:val="1AE4166C"/>
    <w:rsid w:val="1AE914E9"/>
    <w:rsid w:val="1AF06CFB"/>
    <w:rsid w:val="1AF11B8D"/>
    <w:rsid w:val="1B11359C"/>
    <w:rsid w:val="1B196286"/>
    <w:rsid w:val="1B251A22"/>
    <w:rsid w:val="1B2A271F"/>
    <w:rsid w:val="1B4346C9"/>
    <w:rsid w:val="1B530544"/>
    <w:rsid w:val="1B6237D6"/>
    <w:rsid w:val="1B713184"/>
    <w:rsid w:val="1BA209CF"/>
    <w:rsid w:val="1BB4777D"/>
    <w:rsid w:val="1BD75AB8"/>
    <w:rsid w:val="1C0459C2"/>
    <w:rsid w:val="1C1B3B4A"/>
    <w:rsid w:val="1C88086E"/>
    <w:rsid w:val="1C9D42AD"/>
    <w:rsid w:val="1CA41E93"/>
    <w:rsid w:val="1CC03DE6"/>
    <w:rsid w:val="1CC40E9D"/>
    <w:rsid w:val="1D266CE1"/>
    <w:rsid w:val="1D3963AF"/>
    <w:rsid w:val="1D3F13B8"/>
    <w:rsid w:val="1D554554"/>
    <w:rsid w:val="1D5F7333"/>
    <w:rsid w:val="1D6A673C"/>
    <w:rsid w:val="1D9247AE"/>
    <w:rsid w:val="1DB567EC"/>
    <w:rsid w:val="1DE2702B"/>
    <w:rsid w:val="1DE53C6C"/>
    <w:rsid w:val="1DF51A98"/>
    <w:rsid w:val="1DF60118"/>
    <w:rsid w:val="1E3D060F"/>
    <w:rsid w:val="1E3F7D2E"/>
    <w:rsid w:val="1E4134E4"/>
    <w:rsid w:val="1E5062B3"/>
    <w:rsid w:val="1E523514"/>
    <w:rsid w:val="1E714A66"/>
    <w:rsid w:val="1E7C6FB9"/>
    <w:rsid w:val="1E802593"/>
    <w:rsid w:val="1E8474D2"/>
    <w:rsid w:val="1E8B6156"/>
    <w:rsid w:val="1EA703CC"/>
    <w:rsid w:val="1EB7330C"/>
    <w:rsid w:val="1EBB1037"/>
    <w:rsid w:val="1EE008AE"/>
    <w:rsid w:val="1F0A0FF3"/>
    <w:rsid w:val="1F5771FF"/>
    <w:rsid w:val="1F6146A4"/>
    <w:rsid w:val="1FC72770"/>
    <w:rsid w:val="1FD013DE"/>
    <w:rsid w:val="1FD2426D"/>
    <w:rsid w:val="1FD67D2B"/>
    <w:rsid w:val="1FE868A9"/>
    <w:rsid w:val="1FF52CDF"/>
    <w:rsid w:val="20034907"/>
    <w:rsid w:val="20173E4B"/>
    <w:rsid w:val="20174376"/>
    <w:rsid w:val="20436D85"/>
    <w:rsid w:val="204E48BC"/>
    <w:rsid w:val="208921B3"/>
    <w:rsid w:val="20973DEB"/>
    <w:rsid w:val="20B26522"/>
    <w:rsid w:val="20B44310"/>
    <w:rsid w:val="20ED311F"/>
    <w:rsid w:val="20F41B9B"/>
    <w:rsid w:val="2103170F"/>
    <w:rsid w:val="211116EB"/>
    <w:rsid w:val="214D1CF5"/>
    <w:rsid w:val="216133FC"/>
    <w:rsid w:val="216C51F8"/>
    <w:rsid w:val="21AC0D29"/>
    <w:rsid w:val="21BB6B29"/>
    <w:rsid w:val="21C66054"/>
    <w:rsid w:val="21D56769"/>
    <w:rsid w:val="21E52EF3"/>
    <w:rsid w:val="21FB5D7B"/>
    <w:rsid w:val="22015E94"/>
    <w:rsid w:val="220B1C3D"/>
    <w:rsid w:val="221C3808"/>
    <w:rsid w:val="221D1D20"/>
    <w:rsid w:val="22334A87"/>
    <w:rsid w:val="22350AE4"/>
    <w:rsid w:val="22483EC5"/>
    <w:rsid w:val="22591518"/>
    <w:rsid w:val="226E3AF7"/>
    <w:rsid w:val="2289377F"/>
    <w:rsid w:val="22BE6801"/>
    <w:rsid w:val="232F4EF8"/>
    <w:rsid w:val="233500BF"/>
    <w:rsid w:val="23377FF7"/>
    <w:rsid w:val="236B425F"/>
    <w:rsid w:val="236C43ED"/>
    <w:rsid w:val="23811D37"/>
    <w:rsid w:val="23836192"/>
    <w:rsid w:val="23901F29"/>
    <w:rsid w:val="239C0061"/>
    <w:rsid w:val="23B908A4"/>
    <w:rsid w:val="23E95BEF"/>
    <w:rsid w:val="23FD0064"/>
    <w:rsid w:val="2438774A"/>
    <w:rsid w:val="245375B0"/>
    <w:rsid w:val="245A2A83"/>
    <w:rsid w:val="24642C0A"/>
    <w:rsid w:val="246A53BC"/>
    <w:rsid w:val="24945E5F"/>
    <w:rsid w:val="24A24583"/>
    <w:rsid w:val="24B22173"/>
    <w:rsid w:val="24B95AD9"/>
    <w:rsid w:val="24BE24DA"/>
    <w:rsid w:val="24CF5825"/>
    <w:rsid w:val="24D663E6"/>
    <w:rsid w:val="24D77F2B"/>
    <w:rsid w:val="251E56BC"/>
    <w:rsid w:val="25395D40"/>
    <w:rsid w:val="256102F5"/>
    <w:rsid w:val="25627E42"/>
    <w:rsid w:val="256C6F12"/>
    <w:rsid w:val="258B00E2"/>
    <w:rsid w:val="25A917A6"/>
    <w:rsid w:val="25BE27CC"/>
    <w:rsid w:val="25D71527"/>
    <w:rsid w:val="25D95AF2"/>
    <w:rsid w:val="25F74A5C"/>
    <w:rsid w:val="2628662C"/>
    <w:rsid w:val="262D044F"/>
    <w:rsid w:val="262D45DE"/>
    <w:rsid w:val="26871DC8"/>
    <w:rsid w:val="269B4641"/>
    <w:rsid w:val="26A53EF9"/>
    <w:rsid w:val="26A94201"/>
    <w:rsid w:val="26AC274F"/>
    <w:rsid w:val="26CC0D90"/>
    <w:rsid w:val="26F47146"/>
    <w:rsid w:val="27044A29"/>
    <w:rsid w:val="271D34C8"/>
    <w:rsid w:val="274F6984"/>
    <w:rsid w:val="275053D0"/>
    <w:rsid w:val="27514BC5"/>
    <w:rsid w:val="27606603"/>
    <w:rsid w:val="276142BF"/>
    <w:rsid w:val="27783712"/>
    <w:rsid w:val="277B51EB"/>
    <w:rsid w:val="27907362"/>
    <w:rsid w:val="27BB0BF2"/>
    <w:rsid w:val="27F82B28"/>
    <w:rsid w:val="28333E1D"/>
    <w:rsid w:val="28454BD6"/>
    <w:rsid w:val="28455253"/>
    <w:rsid w:val="28551971"/>
    <w:rsid w:val="285B1C53"/>
    <w:rsid w:val="285F44BB"/>
    <w:rsid w:val="289F7086"/>
    <w:rsid w:val="28AC0642"/>
    <w:rsid w:val="28C32028"/>
    <w:rsid w:val="28CC490F"/>
    <w:rsid w:val="28DB3F5E"/>
    <w:rsid w:val="28DE40AA"/>
    <w:rsid w:val="29192396"/>
    <w:rsid w:val="29345E77"/>
    <w:rsid w:val="294C65AD"/>
    <w:rsid w:val="29573B46"/>
    <w:rsid w:val="29806583"/>
    <w:rsid w:val="298B3C4C"/>
    <w:rsid w:val="29B153F8"/>
    <w:rsid w:val="29D53E83"/>
    <w:rsid w:val="29F26D24"/>
    <w:rsid w:val="2A021BF3"/>
    <w:rsid w:val="2A077EA1"/>
    <w:rsid w:val="2A0C4519"/>
    <w:rsid w:val="2A15033F"/>
    <w:rsid w:val="2A1662C1"/>
    <w:rsid w:val="2A1C7367"/>
    <w:rsid w:val="2A2815FA"/>
    <w:rsid w:val="2A4F6D47"/>
    <w:rsid w:val="2A6D6092"/>
    <w:rsid w:val="2A7059AD"/>
    <w:rsid w:val="2A7D76B4"/>
    <w:rsid w:val="2A945420"/>
    <w:rsid w:val="2AC646EF"/>
    <w:rsid w:val="2ACE5934"/>
    <w:rsid w:val="2ACF199A"/>
    <w:rsid w:val="2AFA4BDA"/>
    <w:rsid w:val="2B4324C3"/>
    <w:rsid w:val="2B437463"/>
    <w:rsid w:val="2B7807EE"/>
    <w:rsid w:val="2B9D3AD8"/>
    <w:rsid w:val="2BA50BF7"/>
    <w:rsid w:val="2BAC6FF8"/>
    <w:rsid w:val="2BBF00EC"/>
    <w:rsid w:val="2BC37CFD"/>
    <w:rsid w:val="2BD5237F"/>
    <w:rsid w:val="2BD81687"/>
    <w:rsid w:val="2BE536CE"/>
    <w:rsid w:val="2BE758D9"/>
    <w:rsid w:val="2BEF4AE8"/>
    <w:rsid w:val="2C09049E"/>
    <w:rsid w:val="2C0A653C"/>
    <w:rsid w:val="2C191F85"/>
    <w:rsid w:val="2C3D7BB8"/>
    <w:rsid w:val="2C750989"/>
    <w:rsid w:val="2CA73354"/>
    <w:rsid w:val="2CE82D6F"/>
    <w:rsid w:val="2D031F0A"/>
    <w:rsid w:val="2D12214D"/>
    <w:rsid w:val="2D343236"/>
    <w:rsid w:val="2D771A84"/>
    <w:rsid w:val="2DAA74E0"/>
    <w:rsid w:val="2DCE5BE2"/>
    <w:rsid w:val="2DD15014"/>
    <w:rsid w:val="2DF72DE4"/>
    <w:rsid w:val="2E0220AF"/>
    <w:rsid w:val="2E1343CF"/>
    <w:rsid w:val="2E4B082A"/>
    <w:rsid w:val="2E5D4E86"/>
    <w:rsid w:val="2E5D790B"/>
    <w:rsid w:val="2E9A3C18"/>
    <w:rsid w:val="2EA80FBB"/>
    <w:rsid w:val="2EAA1469"/>
    <w:rsid w:val="2EBB0FEE"/>
    <w:rsid w:val="2EC63002"/>
    <w:rsid w:val="2F0A6B38"/>
    <w:rsid w:val="2F0F0341"/>
    <w:rsid w:val="2F946CCB"/>
    <w:rsid w:val="2FA06539"/>
    <w:rsid w:val="2FB45B8C"/>
    <w:rsid w:val="2FD25781"/>
    <w:rsid w:val="2FDC745C"/>
    <w:rsid w:val="2FFD7934"/>
    <w:rsid w:val="301744FA"/>
    <w:rsid w:val="302D0F33"/>
    <w:rsid w:val="305407BD"/>
    <w:rsid w:val="30733ACD"/>
    <w:rsid w:val="308C3862"/>
    <w:rsid w:val="30931AAA"/>
    <w:rsid w:val="309379D8"/>
    <w:rsid w:val="30A270F7"/>
    <w:rsid w:val="30DF1478"/>
    <w:rsid w:val="30EC586F"/>
    <w:rsid w:val="319C6071"/>
    <w:rsid w:val="31AC537E"/>
    <w:rsid w:val="31E3679B"/>
    <w:rsid w:val="31E732FD"/>
    <w:rsid w:val="32070E04"/>
    <w:rsid w:val="3212150D"/>
    <w:rsid w:val="32462AB5"/>
    <w:rsid w:val="32517576"/>
    <w:rsid w:val="32523D7F"/>
    <w:rsid w:val="32543208"/>
    <w:rsid w:val="32811B31"/>
    <w:rsid w:val="32AF46F6"/>
    <w:rsid w:val="32BE5C2C"/>
    <w:rsid w:val="32DD2AC3"/>
    <w:rsid w:val="32DF6C24"/>
    <w:rsid w:val="32FB6478"/>
    <w:rsid w:val="33263B3F"/>
    <w:rsid w:val="336963EB"/>
    <w:rsid w:val="33783B53"/>
    <w:rsid w:val="33816EEB"/>
    <w:rsid w:val="33A658D0"/>
    <w:rsid w:val="33EB55CD"/>
    <w:rsid w:val="33EC4C02"/>
    <w:rsid w:val="34006087"/>
    <w:rsid w:val="340D2360"/>
    <w:rsid w:val="3410665D"/>
    <w:rsid w:val="34211214"/>
    <w:rsid w:val="342E63AB"/>
    <w:rsid w:val="34950E68"/>
    <w:rsid w:val="34986E94"/>
    <w:rsid w:val="34AF62C9"/>
    <w:rsid w:val="34C06EA1"/>
    <w:rsid w:val="34CB4388"/>
    <w:rsid w:val="34FA31E1"/>
    <w:rsid w:val="34FA6E12"/>
    <w:rsid w:val="354D7158"/>
    <w:rsid w:val="35656C57"/>
    <w:rsid w:val="357243A5"/>
    <w:rsid w:val="358D5588"/>
    <w:rsid w:val="35B31528"/>
    <w:rsid w:val="35BD6C3B"/>
    <w:rsid w:val="363A3B40"/>
    <w:rsid w:val="36440F63"/>
    <w:rsid w:val="365302AE"/>
    <w:rsid w:val="36607A0A"/>
    <w:rsid w:val="366239F2"/>
    <w:rsid w:val="366E227C"/>
    <w:rsid w:val="366F2E0D"/>
    <w:rsid w:val="367B6A5C"/>
    <w:rsid w:val="3695256C"/>
    <w:rsid w:val="36956745"/>
    <w:rsid w:val="36A74ADA"/>
    <w:rsid w:val="36AD60D5"/>
    <w:rsid w:val="36B224F9"/>
    <w:rsid w:val="36EC0CC9"/>
    <w:rsid w:val="372143EA"/>
    <w:rsid w:val="372A08D8"/>
    <w:rsid w:val="37333C8F"/>
    <w:rsid w:val="373F410B"/>
    <w:rsid w:val="374B2155"/>
    <w:rsid w:val="37515F68"/>
    <w:rsid w:val="379764E7"/>
    <w:rsid w:val="37985945"/>
    <w:rsid w:val="37DF4236"/>
    <w:rsid w:val="37EE7094"/>
    <w:rsid w:val="37F23F5C"/>
    <w:rsid w:val="38196A86"/>
    <w:rsid w:val="38296C89"/>
    <w:rsid w:val="383002EB"/>
    <w:rsid w:val="383218F5"/>
    <w:rsid w:val="384A10CB"/>
    <w:rsid w:val="385616DA"/>
    <w:rsid w:val="38586797"/>
    <w:rsid w:val="38653F8D"/>
    <w:rsid w:val="38962189"/>
    <w:rsid w:val="38B44A00"/>
    <w:rsid w:val="38BC0149"/>
    <w:rsid w:val="38D87D1C"/>
    <w:rsid w:val="394418E0"/>
    <w:rsid w:val="39557407"/>
    <w:rsid w:val="39636459"/>
    <w:rsid w:val="396B7F6C"/>
    <w:rsid w:val="39B417A9"/>
    <w:rsid w:val="39CD63CE"/>
    <w:rsid w:val="39EE5889"/>
    <w:rsid w:val="39FC5695"/>
    <w:rsid w:val="3A006D8E"/>
    <w:rsid w:val="3A1C0B15"/>
    <w:rsid w:val="3A2C7DDF"/>
    <w:rsid w:val="3A3651E5"/>
    <w:rsid w:val="3A744481"/>
    <w:rsid w:val="3A8604D0"/>
    <w:rsid w:val="3A887EF3"/>
    <w:rsid w:val="3A8C7BEF"/>
    <w:rsid w:val="3A906246"/>
    <w:rsid w:val="3ADF2954"/>
    <w:rsid w:val="3B031466"/>
    <w:rsid w:val="3B2349B7"/>
    <w:rsid w:val="3B2C2A77"/>
    <w:rsid w:val="3B616CFF"/>
    <w:rsid w:val="3B6259F6"/>
    <w:rsid w:val="3B9005FB"/>
    <w:rsid w:val="3B927D74"/>
    <w:rsid w:val="3B976654"/>
    <w:rsid w:val="3BC01EFC"/>
    <w:rsid w:val="3BCA786A"/>
    <w:rsid w:val="3BD31E2F"/>
    <w:rsid w:val="3BF15831"/>
    <w:rsid w:val="3C041233"/>
    <w:rsid w:val="3C105946"/>
    <w:rsid w:val="3C3F64CE"/>
    <w:rsid w:val="3C471448"/>
    <w:rsid w:val="3C5F759A"/>
    <w:rsid w:val="3C6C18CE"/>
    <w:rsid w:val="3C6C525A"/>
    <w:rsid w:val="3C922C1B"/>
    <w:rsid w:val="3CCE23CB"/>
    <w:rsid w:val="3CD17D17"/>
    <w:rsid w:val="3D3C7F39"/>
    <w:rsid w:val="3D440F09"/>
    <w:rsid w:val="3D4504A0"/>
    <w:rsid w:val="3D6702AE"/>
    <w:rsid w:val="3D8734BB"/>
    <w:rsid w:val="3D8A7047"/>
    <w:rsid w:val="3D9A11D4"/>
    <w:rsid w:val="3DA16D89"/>
    <w:rsid w:val="3DA364BE"/>
    <w:rsid w:val="3DDB1283"/>
    <w:rsid w:val="3DE041CB"/>
    <w:rsid w:val="3DF11A29"/>
    <w:rsid w:val="3E0D48F6"/>
    <w:rsid w:val="3E131A40"/>
    <w:rsid w:val="3E1868B4"/>
    <w:rsid w:val="3E377251"/>
    <w:rsid w:val="3E42664B"/>
    <w:rsid w:val="3E5659BB"/>
    <w:rsid w:val="3E5A7334"/>
    <w:rsid w:val="3E7B5D6B"/>
    <w:rsid w:val="3E843E66"/>
    <w:rsid w:val="3E8F51FE"/>
    <w:rsid w:val="3E926F87"/>
    <w:rsid w:val="3E9A59DE"/>
    <w:rsid w:val="3E9B4876"/>
    <w:rsid w:val="3EAF4836"/>
    <w:rsid w:val="3EC33DFA"/>
    <w:rsid w:val="3F060E16"/>
    <w:rsid w:val="3F1D1096"/>
    <w:rsid w:val="3F2F0234"/>
    <w:rsid w:val="3F6363FE"/>
    <w:rsid w:val="3F756B8F"/>
    <w:rsid w:val="3F95482B"/>
    <w:rsid w:val="3FA94F62"/>
    <w:rsid w:val="3FC0345D"/>
    <w:rsid w:val="3FFC538D"/>
    <w:rsid w:val="4019356B"/>
    <w:rsid w:val="40421A8A"/>
    <w:rsid w:val="404544F3"/>
    <w:rsid w:val="404552A0"/>
    <w:rsid w:val="40592157"/>
    <w:rsid w:val="406E1CAE"/>
    <w:rsid w:val="40A0133A"/>
    <w:rsid w:val="40AC64D2"/>
    <w:rsid w:val="40C31A53"/>
    <w:rsid w:val="40C615C5"/>
    <w:rsid w:val="40F75126"/>
    <w:rsid w:val="40FF545D"/>
    <w:rsid w:val="410067C8"/>
    <w:rsid w:val="417A621E"/>
    <w:rsid w:val="418F0D2A"/>
    <w:rsid w:val="41996E28"/>
    <w:rsid w:val="41D01505"/>
    <w:rsid w:val="41E10065"/>
    <w:rsid w:val="42145339"/>
    <w:rsid w:val="42474939"/>
    <w:rsid w:val="424C3C57"/>
    <w:rsid w:val="42613FF3"/>
    <w:rsid w:val="42660D96"/>
    <w:rsid w:val="428667D2"/>
    <w:rsid w:val="42CD1CE0"/>
    <w:rsid w:val="42E1381E"/>
    <w:rsid w:val="42ED6459"/>
    <w:rsid w:val="42F76310"/>
    <w:rsid w:val="42FE58DD"/>
    <w:rsid w:val="43174B3D"/>
    <w:rsid w:val="434B790E"/>
    <w:rsid w:val="43516679"/>
    <w:rsid w:val="4360274F"/>
    <w:rsid w:val="43977AB6"/>
    <w:rsid w:val="43A3342B"/>
    <w:rsid w:val="43A63197"/>
    <w:rsid w:val="43C77C27"/>
    <w:rsid w:val="43D877F5"/>
    <w:rsid w:val="43DE09EE"/>
    <w:rsid w:val="44002FAD"/>
    <w:rsid w:val="449101DD"/>
    <w:rsid w:val="44DD24C2"/>
    <w:rsid w:val="44DE1391"/>
    <w:rsid w:val="450E0CAE"/>
    <w:rsid w:val="451B225C"/>
    <w:rsid w:val="452410C9"/>
    <w:rsid w:val="452B2968"/>
    <w:rsid w:val="45317DFB"/>
    <w:rsid w:val="456D3CE4"/>
    <w:rsid w:val="4579042C"/>
    <w:rsid w:val="457F0571"/>
    <w:rsid w:val="45851176"/>
    <w:rsid w:val="45C63B94"/>
    <w:rsid w:val="45D24718"/>
    <w:rsid w:val="45EC271D"/>
    <w:rsid w:val="460E7DA5"/>
    <w:rsid w:val="461A21A5"/>
    <w:rsid w:val="462F5209"/>
    <w:rsid w:val="46422483"/>
    <w:rsid w:val="46542911"/>
    <w:rsid w:val="4659254A"/>
    <w:rsid w:val="465B0637"/>
    <w:rsid w:val="465E3F0D"/>
    <w:rsid w:val="466A16E6"/>
    <w:rsid w:val="466F5413"/>
    <w:rsid w:val="46893F2B"/>
    <w:rsid w:val="469E49A5"/>
    <w:rsid w:val="46B53CF5"/>
    <w:rsid w:val="46C4686E"/>
    <w:rsid w:val="46CA2574"/>
    <w:rsid w:val="46D802B2"/>
    <w:rsid w:val="474402DF"/>
    <w:rsid w:val="474457CE"/>
    <w:rsid w:val="475F1DC4"/>
    <w:rsid w:val="476C2789"/>
    <w:rsid w:val="47706278"/>
    <w:rsid w:val="477B778F"/>
    <w:rsid w:val="478203EC"/>
    <w:rsid w:val="47B025FA"/>
    <w:rsid w:val="47D3281F"/>
    <w:rsid w:val="4809698F"/>
    <w:rsid w:val="4811697D"/>
    <w:rsid w:val="485B6724"/>
    <w:rsid w:val="487A3E25"/>
    <w:rsid w:val="488B5503"/>
    <w:rsid w:val="48937E21"/>
    <w:rsid w:val="489A0361"/>
    <w:rsid w:val="48B94FF3"/>
    <w:rsid w:val="48E37AAB"/>
    <w:rsid w:val="48FD4B4C"/>
    <w:rsid w:val="490A68E0"/>
    <w:rsid w:val="491055FE"/>
    <w:rsid w:val="495F5B3E"/>
    <w:rsid w:val="496F77D7"/>
    <w:rsid w:val="49704F0A"/>
    <w:rsid w:val="497654FD"/>
    <w:rsid w:val="49B64211"/>
    <w:rsid w:val="49F6167F"/>
    <w:rsid w:val="4A064FA0"/>
    <w:rsid w:val="4A16615C"/>
    <w:rsid w:val="4A4424D7"/>
    <w:rsid w:val="4AA62243"/>
    <w:rsid w:val="4AB82D0F"/>
    <w:rsid w:val="4AC20427"/>
    <w:rsid w:val="4AEB7664"/>
    <w:rsid w:val="4AFD7C19"/>
    <w:rsid w:val="4B0567D1"/>
    <w:rsid w:val="4B1F1F0B"/>
    <w:rsid w:val="4B236AAE"/>
    <w:rsid w:val="4B3F553C"/>
    <w:rsid w:val="4B5F25AA"/>
    <w:rsid w:val="4B707271"/>
    <w:rsid w:val="4B89356C"/>
    <w:rsid w:val="4B9739F7"/>
    <w:rsid w:val="4B997326"/>
    <w:rsid w:val="4BB11B2A"/>
    <w:rsid w:val="4BEA1283"/>
    <w:rsid w:val="4BEE2503"/>
    <w:rsid w:val="4C157304"/>
    <w:rsid w:val="4C245A30"/>
    <w:rsid w:val="4C80445A"/>
    <w:rsid w:val="4C871B54"/>
    <w:rsid w:val="4CB14CA1"/>
    <w:rsid w:val="4CB6685F"/>
    <w:rsid w:val="4CC367FE"/>
    <w:rsid w:val="4D077F3C"/>
    <w:rsid w:val="4D123355"/>
    <w:rsid w:val="4D2A3B31"/>
    <w:rsid w:val="4D312C52"/>
    <w:rsid w:val="4D8A4135"/>
    <w:rsid w:val="4D905305"/>
    <w:rsid w:val="4D964A72"/>
    <w:rsid w:val="4D9C1254"/>
    <w:rsid w:val="4DA5399B"/>
    <w:rsid w:val="4E793892"/>
    <w:rsid w:val="4E800872"/>
    <w:rsid w:val="4E8D1FA1"/>
    <w:rsid w:val="4E9751B5"/>
    <w:rsid w:val="4E9D1D67"/>
    <w:rsid w:val="4EC569ED"/>
    <w:rsid w:val="4ED50EA1"/>
    <w:rsid w:val="4EEC050C"/>
    <w:rsid w:val="4F104EC3"/>
    <w:rsid w:val="4F47354A"/>
    <w:rsid w:val="4F911C54"/>
    <w:rsid w:val="4F912F4E"/>
    <w:rsid w:val="4FA03191"/>
    <w:rsid w:val="4FB81CB8"/>
    <w:rsid w:val="4FE625E0"/>
    <w:rsid w:val="5021480F"/>
    <w:rsid w:val="50407605"/>
    <w:rsid w:val="507117F6"/>
    <w:rsid w:val="507E6F02"/>
    <w:rsid w:val="50962ECB"/>
    <w:rsid w:val="50A42E38"/>
    <w:rsid w:val="50A4577F"/>
    <w:rsid w:val="50B73D1F"/>
    <w:rsid w:val="50BD5BC9"/>
    <w:rsid w:val="50C11EEE"/>
    <w:rsid w:val="50CD272D"/>
    <w:rsid w:val="50E97CFC"/>
    <w:rsid w:val="50EF1BED"/>
    <w:rsid w:val="50FA4028"/>
    <w:rsid w:val="51010FDA"/>
    <w:rsid w:val="510D65B7"/>
    <w:rsid w:val="511157AB"/>
    <w:rsid w:val="5142540C"/>
    <w:rsid w:val="514C5AD9"/>
    <w:rsid w:val="51501312"/>
    <w:rsid w:val="518832C8"/>
    <w:rsid w:val="518A1BE1"/>
    <w:rsid w:val="518F1137"/>
    <w:rsid w:val="519D3C50"/>
    <w:rsid w:val="51A0432A"/>
    <w:rsid w:val="51A86090"/>
    <w:rsid w:val="51AD6B85"/>
    <w:rsid w:val="51B7396D"/>
    <w:rsid w:val="51CB2747"/>
    <w:rsid w:val="51D11D27"/>
    <w:rsid w:val="522E4CC3"/>
    <w:rsid w:val="52331D7F"/>
    <w:rsid w:val="5244713B"/>
    <w:rsid w:val="52615633"/>
    <w:rsid w:val="526679D0"/>
    <w:rsid w:val="526F4DE4"/>
    <w:rsid w:val="528C5C89"/>
    <w:rsid w:val="52977FD4"/>
    <w:rsid w:val="52A25790"/>
    <w:rsid w:val="52A42173"/>
    <w:rsid w:val="52A96B6F"/>
    <w:rsid w:val="52B34185"/>
    <w:rsid w:val="52B45975"/>
    <w:rsid w:val="52D94AA4"/>
    <w:rsid w:val="52DA1E8F"/>
    <w:rsid w:val="52EA3A62"/>
    <w:rsid w:val="52F50BB8"/>
    <w:rsid w:val="53097272"/>
    <w:rsid w:val="530A525A"/>
    <w:rsid w:val="531360AD"/>
    <w:rsid w:val="53544462"/>
    <w:rsid w:val="5397158E"/>
    <w:rsid w:val="53C95979"/>
    <w:rsid w:val="54013861"/>
    <w:rsid w:val="54487265"/>
    <w:rsid w:val="544D6070"/>
    <w:rsid w:val="54605E1E"/>
    <w:rsid w:val="546F2119"/>
    <w:rsid w:val="54A71741"/>
    <w:rsid w:val="54B3506A"/>
    <w:rsid w:val="54B434F8"/>
    <w:rsid w:val="54CA0D16"/>
    <w:rsid w:val="54DD4057"/>
    <w:rsid w:val="54E7490F"/>
    <w:rsid w:val="550764A4"/>
    <w:rsid w:val="550B2BF6"/>
    <w:rsid w:val="551B4873"/>
    <w:rsid w:val="55214EB5"/>
    <w:rsid w:val="55364EFD"/>
    <w:rsid w:val="555D4828"/>
    <w:rsid w:val="5575108B"/>
    <w:rsid w:val="557A4C8B"/>
    <w:rsid w:val="558931E1"/>
    <w:rsid w:val="558E060E"/>
    <w:rsid w:val="55923347"/>
    <w:rsid w:val="55925180"/>
    <w:rsid w:val="55980179"/>
    <w:rsid w:val="55983B1B"/>
    <w:rsid w:val="55A8376B"/>
    <w:rsid w:val="55B17915"/>
    <w:rsid w:val="55DC0777"/>
    <w:rsid w:val="55DC29B6"/>
    <w:rsid w:val="55DD4241"/>
    <w:rsid w:val="56646524"/>
    <w:rsid w:val="566B6D1E"/>
    <w:rsid w:val="568338FF"/>
    <w:rsid w:val="568A2F88"/>
    <w:rsid w:val="56FC33A3"/>
    <w:rsid w:val="57030BD5"/>
    <w:rsid w:val="57032A2C"/>
    <w:rsid w:val="570F346D"/>
    <w:rsid w:val="570F5219"/>
    <w:rsid w:val="57514A6B"/>
    <w:rsid w:val="575D12B5"/>
    <w:rsid w:val="57610A87"/>
    <w:rsid w:val="577B1140"/>
    <w:rsid w:val="577B7F21"/>
    <w:rsid w:val="577F181B"/>
    <w:rsid w:val="57825270"/>
    <w:rsid w:val="578A6CD9"/>
    <w:rsid w:val="57921984"/>
    <w:rsid w:val="579737F0"/>
    <w:rsid w:val="57AA3701"/>
    <w:rsid w:val="57AB7B30"/>
    <w:rsid w:val="57AF5251"/>
    <w:rsid w:val="57B26373"/>
    <w:rsid w:val="57B63F04"/>
    <w:rsid w:val="57CD20C2"/>
    <w:rsid w:val="57D675AB"/>
    <w:rsid w:val="57D95FDD"/>
    <w:rsid w:val="57EE1A40"/>
    <w:rsid w:val="582B2191"/>
    <w:rsid w:val="58341B9D"/>
    <w:rsid w:val="583D3C73"/>
    <w:rsid w:val="58917D2F"/>
    <w:rsid w:val="5894085C"/>
    <w:rsid w:val="58AE4F0C"/>
    <w:rsid w:val="58B407D6"/>
    <w:rsid w:val="58B85899"/>
    <w:rsid w:val="58BE5EC7"/>
    <w:rsid w:val="58CE7696"/>
    <w:rsid w:val="58E363A9"/>
    <w:rsid w:val="590E0CB2"/>
    <w:rsid w:val="595E1678"/>
    <w:rsid w:val="596D5BD4"/>
    <w:rsid w:val="597E3DD8"/>
    <w:rsid w:val="59A901A3"/>
    <w:rsid w:val="59AD5BF5"/>
    <w:rsid w:val="59B87FA6"/>
    <w:rsid w:val="59F80043"/>
    <w:rsid w:val="5A09252F"/>
    <w:rsid w:val="5A0B2778"/>
    <w:rsid w:val="5A1716AB"/>
    <w:rsid w:val="5A2A7C7B"/>
    <w:rsid w:val="5A3E2560"/>
    <w:rsid w:val="5A42686F"/>
    <w:rsid w:val="5A5D3B6E"/>
    <w:rsid w:val="5A637A76"/>
    <w:rsid w:val="5A6D33BA"/>
    <w:rsid w:val="5A792B1F"/>
    <w:rsid w:val="5A874767"/>
    <w:rsid w:val="5AA85BE2"/>
    <w:rsid w:val="5AAD6F28"/>
    <w:rsid w:val="5AB04370"/>
    <w:rsid w:val="5ABE3BC9"/>
    <w:rsid w:val="5AD21814"/>
    <w:rsid w:val="5AD63A24"/>
    <w:rsid w:val="5B2E1A1D"/>
    <w:rsid w:val="5B330FD0"/>
    <w:rsid w:val="5B4269DA"/>
    <w:rsid w:val="5B843A1C"/>
    <w:rsid w:val="5B873E3F"/>
    <w:rsid w:val="5B8B7D36"/>
    <w:rsid w:val="5BA770FE"/>
    <w:rsid w:val="5BE30FD5"/>
    <w:rsid w:val="5C02690E"/>
    <w:rsid w:val="5C196DA7"/>
    <w:rsid w:val="5C21737C"/>
    <w:rsid w:val="5C2A048C"/>
    <w:rsid w:val="5C530A93"/>
    <w:rsid w:val="5C80234E"/>
    <w:rsid w:val="5C8026E5"/>
    <w:rsid w:val="5C8A680C"/>
    <w:rsid w:val="5CAF6A84"/>
    <w:rsid w:val="5D0C4701"/>
    <w:rsid w:val="5D0F0395"/>
    <w:rsid w:val="5D221076"/>
    <w:rsid w:val="5D397964"/>
    <w:rsid w:val="5D5A391C"/>
    <w:rsid w:val="5D5F10C0"/>
    <w:rsid w:val="5D891B7B"/>
    <w:rsid w:val="5D8B1FAD"/>
    <w:rsid w:val="5DA84041"/>
    <w:rsid w:val="5DAD38EE"/>
    <w:rsid w:val="5DEC0837"/>
    <w:rsid w:val="5E006862"/>
    <w:rsid w:val="5E0207B9"/>
    <w:rsid w:val="5E1834A1"/>
    <w:rsid w:val="5E261785"/>
    <w:rsid w:val="5E4A7017"/>
    <w:rsid w:val="5E552BBA"/>
    <w:rsid w:val="5E611C10"/>
    <w:rsid w:val="5E733EB6"/>
    <w:rsid w:val="5E7451E9"/>
    <w:rsid w:val="5E7A0F3F"/>
    <w:rsid w:val="5EE17A4E"/>
    <w:rsid w:val="5EEC7770"/>
    <w:rsid w:val="5EFC7377"/>
    <w:rsid w:val="5F06174D"/>
    <w:rsid w:val="5F3A3602"/>
    <w:rsid w:val="5F45733B"/>
    <w:rsid w:val="5F6277C6"/>
    <w:rsid w:val="5F6D0B1D"/>
    <w:rsid w:val="5F8D0B82"/>
    <w:rsid w:val="5FCC5339"/>
    <w:rsid w:val="5FCE4130"/>
    <w:rsid w:val="5FE34A5B"/>
    <w:rsid w:val="5FE62EDE"/>
    <w:rsid w:val="5FFE1E36"/>
    <w:rsid w:val="600E4517"/>
    <w:rsid w:val="60232584"/>
    <w:rsid w:val="6065283C"/>
    <w:rsid w:val="607330CE"/>
    <w:rsid w:val="60825176"/>
    <w:rsid w:val="608D10A6"/>
    <w:rsid w:val="60937EE0"/>
    <w:rsid w:val="609F2AC4"/>
    <w:rsid w:val="60CF108E"/>
    <w:rsid w:val="60F44FE8"/>
    <w:rsid w:val="60FA2EE8"/>
    <w:rsid w:val="61054A27"/>
    <w:rsid w:val="610A52BC"/>
    <w:rsid w:val="611C38A4"/>
    <w:rsid w:val="611D2366"/>
    <w:rsid w:val="61421856"/>
    <w:rsid w:val="615227C4"/>
    <w:rsid w:val="61654E3F"/>
    <w:rsid w:val="6182292A"/>
    <w:rsid w:val="618229A0"/>
    <w:rsid w:val="619F7F92"/>
    <w:rsid w:val="61F94C26"/>
    <w:rsid w:val="62000E56"/>
    <w:rsid w:val="624F3E49"/>
    <w:rsid w:val="62632286"/>
    <w:rsid w:val="62885958"/>
    <w:rsid w:val="62DC6F79"/>
    <w:rsid w:val="62E26C7B"/>
    <w:rsid w:val="62F40B65"/>
    <w:rsid w:val="62FC2CFE"/>
    <w:rsid w:val="63024505"/>
    <w:rsid w:val="633961F6"/>
    <w:rsid w:val="635600A5"/>
    <w:rsid w:val="635B1DB5"/>
    <w:rsid w:val="63711FED"/>
    <w:rsid w:val="63880DDC"/>
    <w:rsid w:val="638D750D"/>
    <w:rsid w:val="63AC6CC0"/>
    <w:rsid w:val="63DC42E8"/>
    <w:rsid w:val="64055776"/>
    <w:rsid w:val="64240056"/>
    <w:rsid w:val="643E143A"/>
    <w:rsid w:val="64491666"/>
    <w:rsid w:val="648B6EEF"/>
    <w:rsid w:val="64C158BF"/>
    <w:rsid w:val="64CE2EAA"/>
    <w:rsid w:val="64E624BC"/>
    <w:rsid w:val="650A5C8A"/>
    <w:rsid w:val="652F4898"/>
    <w:rsid w:val="653C3090"/>
    <w:rsid w:val="653C4FAA"/>
    <w:rsid w:val="65425461"/>
    <w:rsid w:val="65854376"/>
    <w:rsid w:val="658767BE"/>
    <w:rsid w:val="65892531"/>
    <w:rsid w:val="658F6D0E"/>
    <w:rsid w:val="65951872"/>
    <w:rsid w:val="65B33BEC"/>
    <w:rsid w:val="66195831"/>
    <w:rsid w:val="662E75B1"/>
    <w:rsid w:val="66342C2E"/>
    <w:rsid w:val="663E784C"/>
    <w:rsid w:val="6678210A"/>
    <w:rsid w:val="668B6A45"/>
    <w:rsid w:val="66A40E14"/>
    <w:rsid w:val="66C85FD6"/>
    <w:rsid w:val="672243F5"/>
    <w:rsid w:val="672F3F24"/>
    <w:rsid w:val="673E055F"/>
    <w:rsid w:val="67450E58"/>
    <w:rsid w:val="67551CE3"/>
    <w:rsid w:val="67577E13"/>
    <w:rsid w:val="67A22552"/>
    <w:rsid w:val="67B22DCC"/>
    <w:rsid w:val="67B87FD6"/>
    <w:rsid w:val="67BE71AA"/>
    <w:rsid w:val="67C91DE0"/>
    <w:rsid w:val="67D90273"/>
    <w:rsid w:val="67DE5875"/>
    <w:rsid w:val="67E55852"/>
    <w:rsid w:val="67EB1AB4"/>
    <w:rsid w:val="67FA1285"/>
    <w:rsid w:val="68084FB1"/>
    <w:rsid w:val="68441F4C"/>
    <w:rsid w:val="68551F4F"/>
    <w:rsid w:val="686E75CF"/>
    <w:rsid w:val="687C10C9"/>
    <w:rsid w:val="68840C16"/>
    <w:rsid w:val="68876EFB"/>
    <w:rsid w:val="68884654"/>
    <w:rsid w:val="688B7757"/>
    <w:rsid w:val="689F444F"/>
    <w:rsid w:val="68B96DBB"/>
    <w:rsid w:val="68CA2805"/>
    <w:rsid w:val="68D53B46"/>
    <w:rsid w:val="68D56DB4"/>
    <w:rsid w:val="68E937A3"/>
    <w:rsid w:val="68F81CDA"/>
    <w:rsid w:val="69041BF3"/>
    <w:rsid w:val="693E15D3"/>
    <w:rsid w:val="695F2F1B"/>
    <w:rsid w:val="69627681"/>
    <w:rsid w:val="69664CCB"/>
    <w:rsid w:val="6977531D"/>
    <w:rsid w:val="69877256"/>
    <w:rsid w:val="69926EAA"/>
    <w:rsid w:val="699410ED"/>
    <w:rsid w:val="699F1009"/>
    <w:rsid w:val="69B83AA1"/>
    <w:rsid w:val="69CC2BFF"/>
    <w:rsid w:val="69D03A8B"/>
    <w:rsid w:val="69FD55B8"/>
    <w:rsid w:val="6A0B1C62"/>
    <w:rsid w:val="6A2358EB"/>
    <w:rsid w:val="6A2406C8"/>
    <w:rsid w:val="6A3603B7"/>
    <w:rsid w:val="6A3E7DA6"/>
    <w:rsid w:val="6A6F1742"/>
    <w:rsid w:val="6ACA1C91"/>
    <w:rsid w:val="6AD17EDC"/>
    <w:rsid w:val="6ADE0BD1"/>
    <w:rsid w:val="6AE96859"/>
    <w:rsid w:val="6B147746"/>
    <w:rsid w:val="6B24787C"/>
    <w:rsid w:val="6B573233"/>
    <w:rsid w:val="6B5B6274"/>
    <w:rsid w:val="6B935D53"/>
    <w:rsid w:val="6BED4DC3"/>
    <w:rsid w:val="6C1119E5"/>
    <w:rsid w:val="6C196F71"/>
    <w:rsid w:val="6C226FCB"/>
    <w:rsid w:val="6C31226F"/>
    <w:rsid w:val="6C552F0B"/>
    <w:rsid w:val="6C792F32"/>
    <w:rsid w:val="6C8C67B7"/>
    <w:rsid w:val="6C9D744C"/>
    <w:rsid w:val="6CAB52CB"/>
    <w:rsid w:val="6CDE7E4F"/>
    <w:rsid w:val="6CF551E1"/>
    <w:rsid w:val="6D167928"/>
    <w:rsid w:val="6D26299B"/>
    <w:rsid w:val="6D4772EC"/>
    <w:rsid w:val="6D9078AF"/>
    <w:rsid w:val="6DAA3FEF"/>
    <w:rsid w:val="6DC0172B"/>
    <w:rsid w:val="6DCB690C"/>
    <w:rsid w:val="6DD41A5B"/>
    <w:rsid w:val="6DF43C2E"/>
    <w:rsid w:val="6DF51CA3"/>
    <w:rsid w:val="6E063CFD"/>
    <w:rsid w:val="6E0C6A78"/>
    <w:rsid w:val="6E173084"/>
    <w:rsid w:val="6E22598D"/>
    <w:rsid w:val="6E25722B"/>
    <w:rsid w:val="6E5F098F"/>
    <w:rsid w:val="6E8335BD"/>
    <w:rsid w:val="6E8E12EF"/>
    <w:rsid w:val="6E972936"/>
    <w:rsid w:val="6ED446C5"/>
    <w:rsid w:val="6F2A7D94"/>
    <w:rsid w:val="6F8331F1"/>
    <w:rsid w:val="6FAE1A09"/>
    <w:rsid w:val="6FCE5D0B"/>
    <w:rsid w:val="6FD75BF8"/>
    <w:rsid w:val="707723D0"/>
    <w:rsid w:val="70AB7EBB"/>
    <w:rsid w:val="70BE583B"/>
    <w:rsid w:val="70C54F37"/>
    <w:rsid w:val="70E66662"/>
    <w:rsid w:val="70F5661B"/>
    <w:rsid w:val="70F77D0A"/>
    <w:rsid w:val="71290E87"/>
    <w:rsid w:val="71360107"/>
    <w:rsid w:val="713B688E"/>
    <w:rsid w:val="71926986"/>
    <w:rsid w:val="71B572C3"/>
    <w:rsid w:val="71BC1C54"/>
    <w:rsid w:val="71D43752"/>
    <w:rsid w:val="71E846CF"/>
    <w:rsid w:val="71EC683B"/>
    <w:rsid w:val="71F1796A"/>
    <w:rsid w:val="72154626"/>
    <w:rsid w:val="72262B5D"/>
    <w:rsid w:val="72283FF7"/>
    <w:rsid w:val="722E7212"/>
    <w:rsid w:val="723A0474"/>
    <w:rsid w:val="725923E4"/>
    <w:rsid w:val="72686882"/>
    <w:rsid w:val="72864BF7"/>
    <w:rsid w:val="729023FC"/>
    <w:rsid w:val="73720D0C"/>
    <w:rsid w:val="73A50197"/>
    <w:rsid w:val="73AF7192"/>
    <w:rsid w:val="73C0646E"/>
    <w:rsid w:val="741325D9"/>
    <w:rsid w:val="741743EB"/>
    <w:rsid w:val="742222F5"/>
    <w:rsid w:val="74476126"/>
    <w:rsid w:val="746D05CC"/>
    <w:rsid w:val="74706664"/>
    <w:rsid w:val="74790B89"/>
    <w:rsid w:val="747F3682"/>
    <w:rsid w:val="749C4185"/>
    <w:rsid w:val="74CB2696"/>
    <w:rsid w:val="75067759"/>
    <w:rsid w:val="752E6DCD"/>
    <w:rsid w:val="7551380D"/>
    <w:rsid w:val="75600BE5"/>
    <w:rsid w:val="7564475C"/>
    <w:rsid w:val="7583797F"/>
    <w:rsid w:val="75D20F1D"/>
    <w:rsid w:val="75DA2C18"/>
    <w:rsid w:val="75F43EC6"/>
    <w:rsid w:val="75F54412"/>
    <w:rsid w:val="7615092E"/>
    <w:rsid w:val="761D08E0"/>
    <w:rsid w:val="76360227"/>
    <w:rsid w:val="765D347C"/>
    <w:rsid w:val="766B1082"/>
    <w:rsid w:val="76826699"/>
    <w:rsid w:val="76C87133"/>
    <w:rsid w:val="76CD08D5"/>
    <w:rsid w:val="76D70AD3"/>
    <w:rsid w:val="76DB4B92"/>
    <w:rsid w:val="76DD5829"/>
    <w:rsid w:val="77052AA4"/>
    <w:rsid w:val="77136511"/>
    <w:rsid w:val="771D1670"/>
    <w:rsid w:val="77340A39"/>
    <w:rsid w:val="77351FD0"/>
    <w:rsid w:val="77472422"/>
    <w:rsid w:val="777F31F2"/>
    <w:rsid w:val="779F4A84"/>
    <w:rsid w:val="77AF3E74"/>
    <w:rsid w:val="77C6711F"/>
    <w:rsid w:val="77D1700D"/>
    <w:rsid w:val="77E918D9"/>
    <w:rsid w:val="77EC04CC"/>
    <w:rsid w:val="78775729"/>
    <w:rsid w:val="78A42DB0"/>
    <w:rsid w:val="78A656AB"/>
    <w:rsid w:val="78B2245C"/>
    <w:rsid w:val="78E172CC"/>
    <w:rsid w:val="78EA1D1F"/>
    <w:rsid w:val="7904172F"/>
    <w:rsid w:val="790F7E27"/>
    <w:rsid w:val="792A231A"/>
    <w:rsid w:val="79316829"/>
    <w:rsid w:val="797E66A9"/>
    <w:rsid w:val="798518A4"/>
    <w:rsid w:val="79916E2D"/>
    <w:rsid w:val="79A97383"/>
    <w:rsid w:val="79CC6752"/>
    <w:rsid w:val="79E27E8B"/>
    <w:rsid w:val="79F850CE"/>
    <w:rsid w:val="79FD443C"/>
    <w:rsid w:val="7A1D1975"/>
    <w:rsid w:val="7A3E5150"/>
    <w:rsid w:val="7A4670D6"/>
    <w:rsid w:val="7A534B63"/>
    <w:rsid w:val="7A605E80"/>
    <w:rsid w:val="7A615382"/>
    <w:rsid w:val="7A67303B"/>
    <w:rsid w:val="7A80770E"/>
    <w:rsid w:val="7A9B34D4"/>
    <w:rsid w:val="7AA3210C"/>
    <w:rsid w:val="7AAB1D04"/>
    <w:rsid w:val="7ABA4368"/>
    <w:rsid w:val="7AD05746"/>
    <w:rsid w:val="7B257FFD"/>
    <w:rsid w:val="7B2F6C85"/>
    <w:rsid w:val="7B343476"/>
    <w:rsid w:val="7B3C56EE"/>
    <w:rsid w:val="7B5163AD"/>
    <w:rsid w:val="7B5A2978"/>
    <w:rsid w:val="7B5A7E4C"/>
    <w:rsid w:val="7B667AF9"/>
    <w:rsid w:val="7B7468F8"/>
    <w:rsid w:val="7B974734"/>
    <w:rsid w:val="7BA13B58"/>
    <w:rsid w:val="7BA656AB"/>
    <w:rsid w:val="7BC425AA"/>
    <w:rsid w:val="7BEE0103"/>
    <w:rsid w:val="7BF15121"/>
    <w:rsid w:val="7C0A0FE4"/>
    <w:rsid w:val="7C242CED"/>
    <w:rsid w:val="7C254906"/>
    <w:rsid w:val="7C46665A"/>
    <w:rsid w:val="7C590818"/>
    <w:rsid w:val="7C7C10F6"/>
    <w:rsid w:val="7C853BEA"/>
    <w:rsid w:val="7C881368"/>
    <w:rsid w:val="7CB023B6"/>
    <w:rsid w:val="7CD06DFF"/>
    <w:rsid w:val="7CD42480"/>
    <w:rsid w:val="7CE27788"/>
    <w:rsid w:val="7CE62623"/>
    <w:rsid w:val="7D0C32F1"/>
    <w:rsid w:val="7D0F408D"/>
    <w:rsid w:val="7D1D5F09"/>
    <w:rsid w:val="7D2343BE"/>
    <w:rsid w:val="7D2D17A9"/>
    <w:rsid w:val="7D491C6C"/>
    <w:rsid w:val="7D5429C0"/>
    <w:rsid w:val="7D6E6D43"/>
    <w:rsid w:val="7D77201B"/>
    <w:rsid w:val="7DB57A34"/>
    <w:rsid w:val="7DE60973"/>
    <w:rsid w:val="7DEF0916"/>
    <w:rsid w:val="7E102FFF"/>
    <w:rsid w:val="7E1E5218"/>
    <w:rsid w:val="7E4725D1"/>
    <w:rsid w:val="7E5C7A06"/>
    <w:rsid w:val="7E750A33"/>
    <w:rsid w:val="7E795122"/>
    <w:rsid w:val="7E9A4E1F"/>
    <w:rsid w:val="7EA7723A"/>
    <w:rsid w:val="7EDF3993"/>
    <w:rsid w:val="7EE718FB"/>
    <w:rsid w:val="7EEF4326"/>
    <w:rsid w:val="7EF56FBB"/>
    <w:rsid w:val="7F0768EB"/>
    <w:rsid w:val="7F143BEC"/>
    <w:rsid w:val="7F3B48A0"/>
    <w:rsid w:val="7F5F61A8"/>
    <w:rsid w:val="7F715AF2"/>
    <w:rsid w:val="7F886E69"/>
    <w:rsid w:val="7FC627FF"/>
    <w:rsid w:val="7FDB3BED"/>
    <w:rsid w:val="7FFA0308"/>
    <w:rsid w:val="BB7FA927"/>
    <w:rsid w:val="F5FFD31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adjustRightInd w:val="0"/>
      <w:snapToGrid w:val="0"/>
      <w:spacing w:line="360" w:lineRule="auto"/>
      <w:ind w:firstLine="482" w:firstLineChars="200"/>
      <w:jc w:val="both"/>
    </w:pPr>
    <w:rPr>
      <w:rFonts w:ascii="Times New Roman" w:hAnsi="Times New Roman" w:eastAsia="宋体" w:cs="Times New Roman"/>
      <w:kern w:val="2"/>
      <w:sz w:val="24"/>
      <w:szCs w:val="24"/>
      <w:lang w:val="en-US" w:eastAsia="zh-CN" w:bidi="ar-SA"/>
    </w:rPr>
  </w:style>
  <w:style w:type="paragraph" w:styleId="2">
    <w:name w:val="heading 1"/>
    <w:basedOn w:val="1"/>
    <w:next w:val="1"/>
    <w:link w:val="285"/>
    <w:autoRedefine/>
    <w:qFormat/>
    <w:uiPriority w:val="9"/>
    <w:pPr>
      <w:keepNext/>
      <w:keepLines/>
      <w:tabs>
        <w:tab w:val="left" w:pos="432"/>
      </w:tabs>
      <w:ind w:firstLine="0" w:firstLineChars="0"/>
      <w:jc w:val="center"/>
      <w:outlineLvl w:val="0"/>
    </w:pPr>
    <w:rPr>
      <w:b/>
      <w:bCs/>
      <w:kern w:val="44"/>
      <w:sz w:val="36"/>
      <w:szCs w:val="44"/>
    </w:rPr>
  </w:style>
  <w:style w:type="paragraph" w:styleId="3">
    <w:name w:val="heading 2"/>
    <w:basedOn w:val="1"/>
    <w:next w:val="1"/>
    <w:autoRedefine/>
    <w:qFormat/>
    <w:uiPriority w:val="0"/>
    <w:pPr>
      <w:keepNext/>
      <w:keepLines/>
      <w:tabs>
        <w:tab w:val="left" w:pos="432"/>
      </w:tabs>
      <w:ind w:firstLine="0" w:firstLineChars="0"/>
      <w:jc w:val="center"/>
      <w:outlineLvl w:val="1"/>
    </w:pPr>
    <w:rPr>
      <w:rFonts w:ascii="仿宋_GB2312" w:hAnsi="仿宋_GB2312"/>
      <w:b/>
      <w:bCs/>
      <w:sz w:val="36"/>
      <w:szCs w:val="32"/>
      <w:lang w:val="zh-CN"/>
    </w:rPr>
  </w:style>
  <w:style w:type="paragraph" w:styleId="4">
    <w:name w:val="heading 3"/>
    <w:basedOn w:val="1"/>
    <w:next w:val="1"/>
    <w:autoRedefine/>
    <w:qFormat/>
    <w:uiPriority w:val="0"/>
    <w:pPr>
      <w:keepNext/>
      <w:keepLines/>
      <w:tabs>
        <w:tab w:val="left" w:pos="900"/>
      </w:tabs>
      <w:ind w:firstLine="0" w:firstLineChars="0"/>
      <w:jc w:val="left"/>
      <w:outlineLvl w:val="2"/>
    </w:pPr>
    <w:rPr>
      <w:b/>
      <w:bCs/>
      <w:szCs w:val="32"/>
    </w:rPr>
  </w:style>
  <w:style w:type="paragraph" w:styleId="5">
    <w:name w:val="heading 4"/>
    <w:basedOn w:val="1"/>
    <w:next w:val="1"/>
    <w:link w:val="329"/>
    <w:autoRedefine/>
    <w:qFormat/>
    <w:uiPriority w:val="0"/>
    <w:pPr>
      <w:keepNext/>
      <w:keepLines/>
      <w:tabs>
        <w:tab w:val="left" w:pos="864"/>
      </w:tabs>
      <w:ind w:firstLine="241" w:firstLineChars="100"/>
      <w:jc w:val="left"/>
      <w:outlineLvl w:val="3"/>
    </w:pPr>
    <w:rPr>
      <w:rFonts w:ascii="宋体" w:hAnsi="宋体" w:cs="宋体"/>
      <w:b/>
      <w:bCs/>
      <w:szCs w:val="28"/>
      <w:lang w:val="zh-CN"/>
    </w:rPr>
  </w:style>
  <w:style w:type="paragraph" w:styleId="6">
    <w:name w:val="heading 5"/>
    <w:basedOn w:val="1"/>
    <w:next w:val="1"/>
    <w:link w:val="295"/>
    <w:autoRedefine/>
    <w:qFormat/>
    <w:uiPriority w:val="0"/>
    <w:pPr>
      <w:keepNext/>
      <w:keepLines/>
      <w:tabs>
        <w:tab w:val="left" w:pos="1008"/>
      </w:tabs>
      <w:spacing w:before="280" w:after="290" w:line="376" w:lineRule="auto"/>
      <w:ind w:left="1008" w:hanging="1008"/>
      <w:outlineLvl w:val="4"/>
    </w:pPr>
    <w:rPr>
      <w:b/>
      <w:bCs/>
      <w:sz w:val="28"/>
      <w:szCs w:val="28"/>
    </w:rPr>
  </w:style>
  <w:style w:type="paragraph" w:styleId="7">
    <w:name w:val="heading 6"/>
    <w:basedOn w:val="1"/>
    <w:next w:val="1"/>
    <w:link w:val="150"/>
    <w:autoRedefine/>
    <w:qFormat/>
    <w:uiPriority w:val="0"/>
    <w:pPr>
      <w:keepNext/>
      <w:keepLines/>
      <w:tabs>
        <w:tab w:val="left" w:pos="1152"/>
      </w:tabs>
      <w:spacing w:before="240" w:after="64" w:line="320" w:lineRule="auto"/>
      <w:ind w:left="1152" w:hanging="1152"/>
      <w:outlineLvl w:val="5"/>
    </w:pPr>
    <w:rPr>
      <w:rFonts w:ascii="Arial" w:hAnsi="Arial" w:eastAsia="黑体"/>
      <w:b/>
      <w:bCs/>
    </w:rPr>
  </w:style>
  <w:style w:type="paragraph" w:styleId="8">
    <w:name w:val="heading 7"/>
    <w:basedOn w:val="1"/>
    <w:next w:val="1"/>
    <w:link w:val="309"/>
    <w:autoRedefine/>
    <w:qFormat/>
    <w:uiPriority w:val="0"/>
    <w:pPr>
      <w:keepNext/>
      <w:keepLines/>
      <w:tabs>
        <w:tab w:val="left" w:pos="1296"/>
      </w:tabs>
      <w:spacing w:before="240" w:after="64" w:line="320" w:lineRule="auto"/>
      <w:ind w:left="1296" w:hanging="1296"/>
      <w:outlineLvl w:val="6"/>
    </w:pPr>
    <w:rPr>
      <w:b/>
      <w:bCs/>
    </w:rPr>
  </w:style>
  <w:style w:type="paragraph" w:styleId="9">
    <w:name w:val="heading 8"/>
    <w:basedOn w:val="1"/>
    <w:next w:val="1"/>
    <w:link w:val="360"/>
    <w:autoRedefine/>
    <w:qFormat/>
    <w:uiPriority w:val="0"/>
    <w:pPr>
      <w:keepNext/>
      <w:keepLines/>
      <w:tabs>
        <w:tab w:val="left" w:pos="1440"/>
      </w:tabs>
      <w:spacing w:before="240" w:after="64" w:line="320" w:lineRule="auto"/>
      <w:ind w:left="1440" w:hanging="1440"/>
      <w:outlineLvl w:val="7"/>
    </w:pPr>
    <w:rPr>
      <w:rFonts w:ascii="Arial" w:hAnsi="Arial" w:eastAsia="黑体"/>
    </w:rPr>
  </w:style>
  <w:style w:type="paragraph" w:styleId="10">
    <w:name w:val="heading 9"/>
    <w:basedOn w:val="1"/>
    <w:next w:val="1"/>
    <w:link w:val="185"/>
    <w:autoRedefine/>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semiHidden/>
    <w:unhideWhenUsed/>
    <w:qFormat/>
    <w:uiPriority w:val="1"/>
  </w:style>
  <w:style w:type="table" w:default="1" w:styleId="62">
    <w:name w:val="Normal Table"/>
    <w:semiHidden/>
    <w:unhideWhenUsed/>
    <w:qFormat/>
    <w:uiPriority w:val="99"/>
    <w:tblPr>
      <w:tblCellMar>
        <w:top w:w="0" w:type="dxa"/>
        <w:left w:w="108" w:type="dxa"/>
        <w:bottom w:w="0" w:type="dxa"/>
        <w:right w:w="108" w:type="dxa"/>
      </w:tblCellMar>
    </w:tblPr>
  </w:style>
  <w:style w:type="paragraph" w:styleId="11">
    <w:name w:val="toc 7"/>
    <w:basedOn w:val="1"/>
    <w:next w:val="1"/>
    <w:autoRedefine/>
    <w:qFormat/>
    <w:uiPriority w:val="0"/>
    <w:pPr>
      <w:ind w:left="2520" w:leftChars="1200"/>
    </w:pPr>
  </w:style>
  <w:style w:type="paragraph" w:styleId="12">
    <w:name w:val="List Number 2"/>
    <w:basedOn w:val="1"/>
    <w:autoRedefine/>
    <w:qFormat/>
    <w:uiPriority w:val="0"/>
    <w:pPr>
      <w:widowControl/>
      <w:tabs>
        <w:tab w:val="left" w:pos="1697"/>
      </w:tabs>
      <w:adjustRightInd/>
      <w:spacing w:after="156" w:afterLines="50"/>
      <w:ind w:left="1697" w:hanging="420"/>
      <w:jc w:val="left"/>
    </w:pPr>
    <w:rPr>
      <w:kern w:val="0"/>
      <w:szCs w:val="20"/>
    </w:rPr>
  </w:style>
  <w:style w:type="paragraph" w:styleId="13">
    <w:name w:val="List Bullet 4"/>
    <w:basedOn w:val="1"/>
    <w:autoRedefine/>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4">
    <w:name w:val="List Number"/>
    <w:basedOn w:val="1"/>
    <w:autoRedefine/>
    <w:qFormat/>
    <w:uiPriority w:val="0"/>
    <w:pPr>
      <w:widowControl/>
      <w:tabs>
        <w:tab w:val="left" w:pos="390"/>
        <w:tab w:val="left" w:pos="454"/>
      </w:tabs>
      <w:adjustRightInd/>
      <w:spacing w:after="156" w:afterLines="50"/>
      <w:ind w:left="454" w:hanging="284"/>
      <w:jc w:val="left"/>
    </w:pPr>
    <w:rPr>
      <w:kern w:val="0"/>
      <w:szCs w:val="20"/>
    </w:rPr>
  </w:style>
  <w:style w:type="paragraph" w:styleId="15">
    <w:name w:val="Normal Indent"/>
    <w:basedOn w:val="1"/>
    <w:next w:val="1"/>
    <w:link w:val="196"/>
    <w:autoRedefine/>
    <w:qFormat/>
    <w:uiPriority w:val="0"/>
    <w:pPr>
      <w:widowControl/>
      <w:spacing w:line="480" w:lineRule="exact"/>
      <w:ind w:firstLine="567"/>
    </w:pPr>
    <w:rPr>
      <w:rFonts w:ascii="宋体"/>
      <w:snapToGrid w:val="0"/>
      <w:color w:val="000000"/>
      <w:kern w:val="28"/>
      <w:sz w:val="28"/>
      <w:szCs w:val="20"/>
    </w:rPr>
  </w:style>
  <w:style w:type="paragraph" w:styleId="16">
    <w:name w:val="caption"/>
    <w:basedOn w:val="1"/>
    <w:next w:val="1"/>
    <w:link w:val="232"/>
    <w:autoRedefine/>
    <w:qFormat/>
    <w:uiPriority w:val="0"/>
    <w:rPr>
      <w:b/>
      <w:sz w:val="28"/>
      <w:szCs w:val="20"/>
    </w:rPr>
  </w:style>
  <w:style w:type="paragraph" w:styleId="17">
    <w:name w:val="index 5"/>
    <w:basedOn w:val="1"/>
    <w:next w:val="1"/>
    <w:autoRedefine/>
    <w:qFormat/>
    <w:uiPriority w:val="0"/>
    <w:pPr>
      <w:adjustRightInd/>
      <w:ind w:left="800" w:leftChars="800" w:firstLine="200"/>
    </w:pPr>
  </w:style>
  <w:style w:type="paragraph" w:styleId="18">
    <w:name w:val="Document Map"/>
    <w:basedOn w:val="1"/>
    <w:link w:val="205"/>
    <w:autoRedefine/>
    <w:qFormat/>
    <w:uiPriority w:val="0"/>
    <w:pPr>
      <w:shd w:val="clear" w:color="auto" w:fill="000080"/>
    </w:pPr>
  </w:style>
  <w:style w:type="paragraph" w:styleId="19">
    <w:name w:val="annotation text"/>
    <w:basedOn w:val="1"/>
    <w:link w:val="346"/>
    <w:autoRedefine/>
    <w:qFormat/>
    <w:uiPriority w:val="99"/>
    <w:pPr>
      <w:jc w:val="left"/>
    </w:pPr>
  </w:style>
  <w:style w:type="paragraph" w:styleId="20">
    <w:name w:val="Salutation"/>
    <w:basedOn w:val="1"/>
    <w:next w:val="1"/>
    <w:link w:val="300"/>
    <w:autoRedefine/>
    <w:qFormat/>
    <w:uiPriority w:val="0"/>
    <w:rPr>
      <w:rFonts w:ascii="仿宋_GB2312" w:eastAsia="仿宋_GB2312"/>
      <w:sz w:val="28"/>
      <w:szCs w:val="20"/>
    </w:rPr>
  </w:style>
  <w:style w:type="paragraph" w:styleId="21">
    <w:name w:val="Body Text 3"/>
    <w:basedOn w:val="1"/>
    <w:link w:val="332"/>
    <w:autoRedefine/>
    <w:qFormat/>
    <w:uiPriority w:val="0"/>
    <w:pPr>
      <w:jc w:val="center"/>
    </w:pPr>
    <w:rPr>
      <w:szCs w:val="20"/>
    </w:rPr>
  </w:style>
  <w:style w:type="paragraph" w:styleId="22">
    <w:name w:val="List Bullet 3"/>
    <w:basedOn w:val="1"/>
    <w:autoRedefine/>
    <w:unhideWhenUsed/>
    <w:qFormat/>
    <w:uiPriority w:val="0"/>
    <w:pPr>
      <w:ind w:left="360" w:right="238" w:hanging="360"/>
      <w:contextualSpacing/>
    </w:pPr>
  </w:style>
  <w:style w:type="paragraph" w:styleId="23">
    <w:name w:val="Body Text"/>
    <w:basedOn w:val="1"/>
    <w:link w:val="432"/>
    <w:autoRedefine/>
    <w:qFormat/>
    <w:uiPriority w:val="0"/>
    <w:pPr>
      <w:autoSpaceDE w:val="0"/>
      <w:autoSpaceDN w:val="0"/>
    </w:pPr>
    <w:rPr>
      <w:rFonts w:ascii="宋体" w:hAnsi="Arial" w:cs="Arial"/>
      <w:snapToGrid w:val="0"/>
      <w:szCs w:val="21"/>
      <w:lang w:val="zh-CN"/>
    </w:rPr>
  </w:style>
  <w:style w:type="paragraph" w:styleId="24">
    <w:name w:val="Body Text Indent"/>
    <w:basedOn w:val="1"/>
    <w:link w:val="267"/>
    <w:autoRedefine/>
    <w:qFormat/>
    <w:uiPriority w:val="0"/>
    <w:pPr>
      <w:spacing w:line="480" w:lineRule="exact"/>
      <w:ind w:firstLine="480"/>
    </w:pPr>
    <w:rPr>
      <w:rFonts w:ascii="宋体" w:hAnsi="宋体"/>
    </w:rPr>
  </w:style>
  <w:style w:type="paragraph" w:styleId="25">
    <w:name w:val="List Number 3"/>
    <w:basedOn w:val="1"/>
    <w:autoRedefine/>
    <w:qFormat/>
    <w:uiPriority w:val="0"/>
    <w:pPr>
      <w:widowControl/>
      <w:tabs>
        <w:tab w:val="left" w:pos="360"/>
        <w:tab w:val="left" w:pos="482"/>
      </w:tabs>
      <w:adjustRightInd/>
      <w:spacing w:after="156" w:afterLines="50"/>
      <w:ind w:left="482" w:hanging="340"/>
      <w:jc w:val="left"/>
    </w:pPr>
    <w:rPr>
      <w:kern w:val="0"/>
      <w:szCs w:val="20"/>
    </w:rPr>
  </w:style>
  <w:style w:type="paragraph" w:styleId="26">
    <w:name w:val="List 2"/>
    <w:basedOn w:val="1"/>
    <w:autoRedefine/>
    <w:qFormat/>
    <w:uiPriority w:val="0"/>
    <w:pPr>
      <w:adjustRightInd/>
      <w:ind w:left="100" w:leftChars="200" w:hanging="200" w:hangingChars="200"/>
    </w:pPr>
    <w:rPr>
      <w:rFonts w:eastAsia="微软雅黑"/>
    </w:rPr>
  </w:style>
  <w:style w:type="paragraph" w:styleId="27">
    <w:name w:val="Block Text"/>
    <w:basedOn w:val="1"/>
    <w:autoRedefine/>
    <w:qFormat/>
    <w:uiPriority w:val="0"/>
    <w:pPr>
      <w:ind w:left="-359" w:leftChars="-171" w:right="-244" w:rightChars="-244" w:firstLine="501" w:firstLineChars="239"/>
    </w:pPr>
    <w:rPr>
      <w:rFonts w:ascii="仿宋_GB2312" w:eastAsia="仿宋_GB2312"/>
      <w:sz w:val="30"/>
      <w:szCs w:val="20"/>
    </w:rPr>
  </w:style>
  <w:style w:type="paragraph" w:styleId="28">
    <w:name w:val="List Bullet 2"/>
    <w:basedOn w:val="1"/>
    <w:autoRedefine/>
    <w:qFormat/>
    <w:uiPriority w:val="0"/>
    <w:pPr>
      <w:autoSpaceDE w:val="0"/>
      <w:autoSpaceDN w:val="0"/>
      <w:ind w:left="420"/>
      <w:jc w:val="left"/>
    </w:pPr>
    <w:rPr>
      <w:rFonts w:ascii="宋体" w:hAnsi="宋体"/>
      <w:color w:val="000000"/>
      <w:kern w:val="0"/>
      <w:szCs w:val="20"/>
    </w:rPr>
  </w:style>
  <w:style w:type="paragraph" w:styleId="29">
    <w:name w:val="HTML Address"/>
    <w:basedOn w:val="1"/>
    <w:link w:val="222"/>
    <w:autoRedefine/>
    <w:qFormat/>
    <w:uiPriority w:val="0"/>
    <w:pPr>
      <w:widowControl/>
      <w:adjustRightInd/>
      <w:ind w:firstLine="200"/>
      <w:jc w:val="left"/>
    </w:pPr>
    <w:rPr>
      <w:rFonts w:ascii="宋体" w:hAnsi="宋体"/>
      <w:i/>
      <w:iCs/>
      <w:kern w:val="0"/>
    </w:rPr>
  </w:style>
  <w:style w:type="paragraph" w:styleId="30">
    <w:name w:val="toc 5"/>
    <w:basedOn w:val="1"/>
    <w:next w:val="1"/>
    <w:autoRedefine/>
    <w:qFormat/>
    <w:uiPriority w:val="0"/>
    <w:pPr>
      <w:ind w:left="1680" w:leftChars="800"/>
    </w:pPr>
  </w:style>
  <w:style w:type="paragraph" w:styleId="31">
    <w:name w:val="toc 3"/>
    <w:basedOn w:val="1"/>
    <w:next w:val="1"/>
    <w:autoRedefine/>
    <w:qFormat/>
    <w:uiPriority w:val="0"/>
    <w:pPr>
      <w:tabs>
        <w:tab w:val="right" w:leader="dot" w:pos="8268"/>
      </w:tabs>
      <w:spacing w:line="460" w:lineRule="exact"/>
      <w:ind w:left="840" w:leftChars="400"/>
    </w:pPr>
    <w:rPr>
      <w:rFonts w:ascii="宋体" w:hAnsi="宋体"/>
    </w:rPr>
  </w:style>
  <w:style w:type="paragraph" w:styleId="32">
    <w:name w:val="Plain Text"/>
    <w:basedOn w:val="1"/>
    <w:link w:val="128"/>
    <w:autoRedefine/>
    <w:qFormat/>
    <w:uiPriority w:val="0"/>
    <w:rPr>
      <w:rFonts w:ascii="宋体" w:hAnsi="Courier New" w:cs="Arial"/>
      <w:snapToGrid w:val="0"/>
      <w:szCs w:val="21"/>
    </w:rPr>
  </w:style>
  <w:style w:type="paragraph" w:styleId="33">
    <w:name w:val="List Number 4"/>
    <w:basedOn w:val="1"/>
    <w:autoRedefine/>
    <w:qFormat/>
    <w:uiPriority w:val="0"/>
    <w:pPr>
      <w:tabs>
        <w:tab w:val="left" w:pos="840"/>
      </w:tabs>
      <w:autoSpaceDE w:val="0"/>
      <w:autoSpaceDN w:val="0"/>
      <w:spacing w:line="360" w:lineRule="atLeast"/>
      <w:ind w:left="840" w:hanging="420"/>
    </w:pPr>
    <w:rPr>
      <w:kern w:val="0"/>
    </w:rPr>
  </w:style>
  <w:style w:type="paragraph" w:styleId="34">
    <w:name w:val="toc 8"/>
    <w:basedOn w:val="1"/>
    <w:next w:val="1"/>
    <w:autoRedefine/>
    <w:qFormat/>
    <w:uiPriority w:val="0"/>
    <w:pPr>
      <w:ind w:left="2940" w:leftChars="1400"/>
    </w:pPr>
  </w:style>
  <w:style w:type="paragraph" w:styleId="35">
    <w:name w:val="Date"/>
    <w:basedOn w:val="1"/>
    <w:next w:val="1"/>
    <w:link w:val="184"/>
    <w:autoRedefine/>
    <w:qFormat/>
    <w:uiPriority w:val="0"/>
    <w:pPr>
      <w:ind w:left="100" w:leftChars="2500"/>
    </w:pPr>
    <w:rPr>
      <w:rFonts w:ascii="宋体"/>
      <w:szCs w:val="21"/>
      <w:lang w:val="zh-CN"/>
    </w:rPr>
  </w:style>
  <w:style w:type="paragraph" w:styleId="36">
    <w:name w:val="Body Text Indent 2"/>
    <w:basedOn w:val="1"/>
    <w:link w:val="310"/>
    <w:autoRedefine/>
    <w:qFormat/>
    <w:uiPriority w:val="0"/>
    <w:pPr>
      <w:ind w:firstLine="601"/>
      <w:textAlignment w:val="baseline"/>
    </w:pPr>
    <w:rPr>
      <w:rFonts w:ascii="宋体"/>
      <w:kern w:val="0"/>
      <w:sz w:val="28"/>
      <w:szCs w:val="20"/>
    </w:rPr>
  </w:style>
  <w:style w:type="paragraph" w:styleId="37">
    <w:name w:val="endnote text"/>
    <w:basedOn w:val="1"/>
    <w:link w:val="933"/>
    <w:autoRedefine/>
    <w:qFormat/>
    <w:uiPriority w:val="0"/>
    <w:rPr>
      <w:lang w:val="zh-CN"/>
    </w:rPr>
  </w:style>
  <w:style w:type="paragraph" w:styleId="38">
    <w:name w:val="Balloon Text"/>
    <w:basedOn w:val="1"/>
    <w:link w:val="191"/>
    <w:autoRedefine/>
    <w:qFormat/>
    <w:uiPriority w:val="0"/>
    <w:rPr>
      <w:sz w:val="18"/>
      <w:szCs w:val="18"/>
    </w:rPr>
  </w:style>
  <w:style w:type="paragraph" w:styleId="39">
    <w:name w:val="footer"/>
    <w:basedOn w:val="1"/>
    <w:link w:val="385"/>
    <w:autoRedefine/>
    <w:qFormat/>
    <w:uiPriority w:val="99"/>
    <w:pPr>
      <w:tabs>
        <w:tab w:val="center" w:pos="4153"/>
        <w:tab w:val="right" w:pos="8306"/>
      </w:tabs>
      <w:jc w:val="left"/>
    </w:pPr>
    <w:rPr>
      <w:sz w:val="18"/>
      <w:szCs w:val="18"/>
    </w:rPr>
  </w:style>
  <w:style w:type="paragraph" w:styleId="40">
    <w:name w:val="header"/>
    <w:basedOn w:val="1"/>
    <w:link w:val="394"/>
    <w:autoRedefine/>
    <w:qFormat/>
    <w:uiPriority w:val="99"/>
    <w:pPr>
      <w:pBdr>
        <w:bottom w:val="single" w:color="auto" w:sz="6" w:space="1"/>
      </w:pBdr>
      <w:tabs>
        <w:tab w:val="center" w:pos="4153"/>
        <w:tab w:val="right" w:pos="8306"/>
      </w:tabs>
      <w:jc w:val="center"/>
    </w:pPr>
    <w:rPr>
      <w:sz w:val="18"/>
      <w:szCs w:val="18"/>
    </w:rPr>
  </w:style>
  <w:style w:type="paragraph" w:styleId="41">
    <w:name w:val="Signature"/>
    <w:basedOn w:val="1"/>
    <w:link w:val="347"/>
    <w:autoRedefine/>
    <w:qFormat/>
    <w:uiPriority w:val="0"/>
    <w:pPr>
      <w:spacing w:after="600" w:line="312" w:lineRule="atLeast"/>
      <w:jc w:val="center"/>
      <w:textAlignment w:val="baseline"/>
    </w:pPr>
    <w:rPr>
      <w:rFonts w:eastAsia="仿宋_GB2312"/>
      <w:kern w:val="0"/>
      <w:szCs w:val="20"/>
    </w:rPr>
  </w:style>
  <w:style w:type="paragraph" w:styleId="42">
    <w:name w:val="toc 1"/>
    <w:basedOn w:val="1"/>
    <w:next w:val="1"/>
    <w:autoRedefine/>
    <w:qFormat/>
    <w:uiPriority w:val="0"/>
  </w:style>
  <w:style w:type="paragraph" w:styleId="43">
    <w:name w:val="toc 4"/>
    <w:basedOn w:val="1"/>
    <w:next w:val="1"/>
    <w:autoRedefine/>
    <w:qFormat/>
    <w:uiPriority w:val="0"/>
    <w:pPr>
      <w:ind w:left="1260" w:leftChars="600"/>
    </w:pPr>
  </w:style>
  <w:style w:type="paragraph" w:styleId="44">
    <w:name w:val="index heading"/>
    <w:basedOn w:val="1"/>
    <w:next w:val="45"/>
    <w:autoRedefine/>
    <w:qFormat/>
    <w:uiPriority w:val="0"/>
    <w:pPr>
      <w:adjustRightInd/>
      <w:ind w:firstLine="200"/>
    </w:pPr>
  </w:style>
  <w:style w:type="paragraph" w:styleId="45">
    <w:name w:val="index 1"/>
    <w:basedOn w:val="1"/>
    <w:next w:val="1"/>
    <w:autoRedefine/>
    <w:qFormat/>
    <w:uiPriority w:val="0"/>
    <w:pPr>
      <w:adjustRightInd/>
      <w:ind w:firstLine="200"/>
      <w:jc w:val="center"/>
    </w:pPr>
    <w:rPr>
      <w:szCs w:val="20"/>
    </w:rPr>
  </w:style>
  <w:style w:type="paragraph" w:styleId="46">
    <w:name w:val="Subtitle"/>
    <w:link w:val="136"/>
    <w:autoRedefine/>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7">
    <w:name w:val="List Number 5"/>
    <w:basedOn w:val="1"/>
    <w:autoRedefine/>
    <w:qFormat/>
    <w:uiPriority w:val="0"/>
    <w:pPr>
      <w:tabs>
        <w:tab w:val="left" w:pos="902"/>
      </w:tabs>
      <w:adjustRightInd/>
      <w:spacing w:line="400" w:lineRule="exact"/>
      <w:ind w:left="902" w:hanging="420"/>
    </w:pPr>
    <w:rPr>
      <w:szCs w:val="20"/>
    </w:rPr>
  </w:style>
  <w:style w:type="paragraph" w:styleId="48">
    <w:name w:val="List"/>
    <w:basedOn w:val="1"/>
    <w:autoRedefine/>
    <w:qFormat/>
    <w:uiPriority w:val="0"/>
    <w:pPr>
      <w:ind w:left="200" w:hanging="200" w:hangingChars="200"/>
    </w:pPr>
  </w:style>
  <w:style w:type="paragraph" w:styleId="49">
    <w:name w:val="footnote text"/>
    <w:basedOn w:val="15"/>
    <w:link w:val="312"/>
    <w:autoRedefine/>
    <w:qFormat/>
    <w:uiPriority w:val="0"/>
    <w:pPr>
      <w:adjustRightInd/>
      <w:snapToGrid/>
      <w:spacing w:before="60" w:after="60" w:line="300" w:lineRule="exact"/>
      <w:ind w:firstLine="0"/>
    </w:pPr>
    <w:rPr>
      <w:rFonts w:ascii="Calibri"/>
      <w:snapToGrid/>
      <w:color w:val="0000FF"/>
      <w:kern w:val="0"/>
      <w:sz w:val="21"/>
    </w:rPr>
  </w:style>
  <w:style w:type="paragraph" w:styleId="50">
    <w:name w:val="toc 6"/>
    <w:basedOn w:val="1"/>
    <w:next w:val="1"/>
    <w:autoRedefine/>
    <w:qFormat/>
    <w:uiPriority w:val="0"/>
    <w:pPr>
      <w:ind w:left="2100" w:leftChars="1000"/>
    </w:pPr>
  </w:style>
  <w:style w:type="paragraph" w:styleId="51">
    <w:name w:val="List 5"/>
    <w:basedOn w:val="1"/>
    <w:autoRedefine/>
    <w:qFormat/>
    <w:uiPriority w:val="0"/>
    <w:pPr>
      <w:adjustRightInd/>
      <w:ind w:left="100" w:leftChars="800" w:hanging="200" w:hangingChars="200"/>
    </w:pPr>
  </w:style>
  <w:style w:type="paragraph" w:styleId="52">
    <w:name w:val="Body Text Indent 3"/>
    <w:basedOn w:val="1"/>
    <w:link w:val="377"/>
    <w:autoRedefine/>
    <w:qFormat/>
    <w:uiPriority w:val="0"/>
    <w:pPr>
      <w:ind w:firstLine="420"/>
    </w:pPr>
    <w:rPr>
      <w:szCs w:val="20"/>
    </w:rPr>
  </w:style>
  <w:style w:type="paragraph" w:styleId="53">
    <w:name w:val="toc 2"/>
    <w:basedOn w:val="1"/>
    <w:next w:val="1"/>
    <w:autoRedefine/>
    <w:qFormat/>
    <w:uiPriority w:val="0"/>
    <w:pPr>
      <w:ind w:left="420" w:leftChars="200"/>
    </w:pPr>
  </w:style>
  <w:style w:type="paragraph" w:styleId="54">
    <w:name w:val="toc 9"/>
    <w:basedOn w:val="1"/>
    <w:next w:val="1"/>
    <w:autoRedefine/>
    <w:qFormat/>
    <w:uiPriority w:val="0"/>
    <w:pPr>
      <w:ind w:left="3360" w:leftChars="1600"/>
    </w:pPr>
  </w:style>
  <w:style w:type="paragraph" w:styleId="55">
    <w:name w:val="Body Text 2"/>
    <w:basedOn w:val="1"/>
    <w:link w:val="304"/>
    <w:autoRedefine/>
    <w:qFormat/>
    <w:uiPriority w:val="0"/>
    <w:pPr>
      <w:spacing w:after="120" w:line="480" w:lineRule="auto"/>
    </w:pPr>
  </w:style>
  <w:style w:type="paragraph" w:styleId="56">
    <w:name w:val="HTML Preformatted"/>
    <w:basedOn w:val="1"/>
    <w:link w:val="303"/>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ind w:firstLine="480"/>
      <w:jc w:val="left"/>
    </w:pPr>
    <w:rPr>
      <w:rFonts w:ascii="黑体" w:hAnsi="Courier New" w:eastAsia="黑体"/>
      <w:kern w:val="0"/>
      <w:sz w:val="20"/>
      <w:szCs w:val="20"/>
    </w:rPr>
  </w:style>
  <w:style w:type="paragraph" w:styleId="57">
    <w:name w:val="Normal (Web)"/>
    <w:basedOn w:val="1"/>
    <w:autoRedefine/>
    <w:qFormat/>
    <w:uiPriority w:val="99"/>
    <w:pPr>
      <w:widowControl/>
      <w:spacing w:before="100" w:beforeAutospacing="1" w:after="100" w:afterAutospacing="1"/>
      <w:jc w:val="left"/>
    </w:pPr>
    <w:rPr>
      <w:rFonts w:ascii="宋体" w:hAnsi="宋体"/>
      <w:kern w:val="0"/>
    </w:rPr>
  </w:style>
  <w:style w:type="paragraph" w:styleId="58">
    <w:name w:val="Title"/>
    <w:basedOn w:val="1"/>
    <w:link w:val="288"/>
    <w:autoRedefine/>
    <w:qFormat/>
    <w:uiPriority w:val="10"/>
    <w:pPr>
      <w:widowControl/>
      <w:overflowPunct w:val="0"/>
      <w:autoSpaceDE w:val="0"/>
      <w:autoSpaceDN w:val="0"/>
      <w:jc w:val="center"/>
      <w:textAlignment w:val="baseline"/>
    </w:pPr>
    <w:rPr>
      <w:b/>
      <w:kern w:val="0"/>
      <w:szCs w:val="20"/>
      <w:lang w:val="en-GB"/>
    </w:rPr>
  </w:style>
  <w:style w:type="paragraph" w:styleId="59">
    <w:name w:val="annotation subject"/>
    <w:basedOn w:val="19"/>
    <w:next w:val="19"/>
    <w:link w:val="99"/>
    <w:autoRedefine/>
    <w:qFormat/>
    <w:uiPriority w:val="0"/>
    <w:rPr>
      <w:b/>
      <w:bCs/>
    </w:rPr>
  </w:style>
  <w:style w:type="paragraph" w:styleId="60">
    <w:name w:val="Body Text First Indent"/>
    <w:basedOn w:val="23"/>
    <w:link w:val="323"/>
    <w:autoRedefine/>
    <w:qFormat/>
    <w:uiPriority w:val="0"/>
    <w:pPr>
      <w:ind w:firstLine="420"/>
    </w:pPr>
    <w:rPr>
      <w:rFonts w:hAnsi="Calibri" w:cs="Times New Roman"/>
      <w:snapToGrid/>
      <w:szCs w:val="20"/>
    </w:rPr>
  </w:style>
  <w:style w:type="paragraph" w:styleId="61">
    <w:name w:val="Body Text First Indent 2"/>
    <w:basedOn w:val="24"/>
    <w:next w:val="60"/>
    <w:link w:val="124"/>
    <w:autoRedefine/>
    <w:qFormat/>
    <w:uiPriority w:val="0"/>
    <w:pPr>
      <w:adjustRightInd/>
      <w:spacing w:after="120" w:line="240" w:lineRule="auto"/>
      <w:ind w:left="420" w:leftChars="200" w:firstLine="210"/>
    </w:pPr>
    <w:rPr>
      <w:sz w:val="21"/>
    </w:rPr>
  </w:style>
  <w:style w:type="table" w:styleId="63">
    <w:name w:val="Table Grid"/>
    <w:basedOn w:val="62"/>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4">
    <w:name w:val="Table Theme"/>
    <w:basedOn w:val="62"/>
    <w:autoRedefine/>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5">
    <w:name w:val="Table Elegant"/>
    <w:basedOn w:val="62"/>
    <w:autoRedefine/>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autoRedefine/>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autoRedefine/>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autoRedefine/>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autoRedefine/>
    <w:qFormat/>
    <w:uiPriority w:val="22"/>
    <w:rPr>
      <w:b/>
      <w:bCs/>
    </w:rPr>
  </w:style>
  <w:style w:type="character" w:styleId="71">
    <w:name w:val="endnote reference"/>
    <w:autoRedefine/>
    <w:qFormat/>
    <w:uiPriority w:val="0"/>
    <w:rPr>
      <w:vertAlign w:val="superscript"/>
    </w:rPr>
  </w:style>
  <w:style w:type="character" w:styleId="72">
    <w:name w:val="page number"/>
    <w:basedOn w:val="69"/>
    <w:autoRedefine/>
    <w:qFormat/>
    <w:uiPriority w:val="0"/>
    <w:rPr>
      <w:rFonts w:ascii="Arial" w:hAnsi="Arial" w:eastAsia="黑体" w:cs="Arial"/>
      <w:snapToGrid w:val="0"/>
      <w:kern w:val="0"/>
      <w:szCs w:val="21"/>
    </w:rPr>
  </w:style>
  <w:style w:type="character" w:styleId="73">
    <w:name w:val="FollowedHyperlink"/>
    <w:autoRedefine/>
    <w:qFormat/>
    <w:uiPriority w:val="99"/>
    <w:rPr>
      <w:rFonts w:ascii="Arial" w:hAnsi="Arial" w:eastAsia="黑体" w:cs="Arial"/>
      <w:snapToGrid w:val="0"/>
      <w:color w:val="000000"/>
      <w:kern w:val="0"/>
      <w:sz w:val="18"/>
      <w:szCs w:val="18"/>
      <w:u w:val="none"/>
    </w:rPr>
  </w:style>
  <w:style w:type="character" w:styleId="74">
    <w:name w:val="Emphasis"/>
    <w:autoRedefine/>
    <w:qFormat/>
    <w:uiPriority w:val="20"/>
    <w:rPr>
      <w:color w:val="CC0033"/>
    </w:rPr>
  </w:style>
  <w:style w:type="character" w:styleId="75">
    <w:name w:val="line number"/>
    <w:basedOn w:val="69"/>
    <w:autoRedefine/>
    <w:qFormat/>
    <w:uiPriority w:val="0"/>
    <w:rPr>
      <w:rFonts w:ascii="Arial" w:hAnsi="Arial" w:eastAsia="黑体" w:cs="Arial"/>
      <w:snapToGrid w:val="0"/>
      <w:kern w:val="0"/>
      <w:szCs w:val="21"/>
    </w:rPr>
  </w:style>
  <w:style w:type="character" w:styleId="76">
    <w:name w:val="Hyperlink"/>
    <w:autoRedefine/>
    <w:qFormat/>
    <w:uiPriority w:val="99"/>
    <w:rPr>
      <w:rFonts w:ascii="Arial" w:hAnsi="Arial" w:eastAsia="黑体" w:cs="Arial"/>
      <w:snapToGrid w:val="0"/>
      <w:color w:val="000000"/>
      <w:kern w:val="0"/>
      <w:sz w:val="18"/>
      <w:szCs w:val="18"/>
      <w:u w:val="none"/>
    </w:rPr>
  </w:style>
  <w:style w:type="character" w:styleId="77">
    <w:name w:val="HTML Code"/>
    <w:autoRedefine/>
    <w:qFormat/>
    <w:uiPriority w:val="0"/>
    <w:rPr>
      <w:rFonts w:ascii="黑体" w:hAnsi="Courier New" w:eastAsia="黑体" w:cs="楷体_GB2312"/>
      <w:sz w:val="20"/>
      <w:szCs w:val="20"/>
    </w:rPr>
  </w:style>
  <w:style w:type="character" w:styleId="78">
    <w:name w:val="annotation reference"/>
    <w:autoRedefine/>
    <w:qFormat/>
    <w:uiPriority w:val="99"/>
    <w:rPr>
      <w:sz w:val="21"/>
      <w:szCs w:val="21"/>
    </w:rPr>
  </w:style>
  <w:style w:type="paragraph" w:customStyle="1" w:styleId="79">
    <w:name w:val="Body Text First Indent 21"/>
    <w:basedOn w:val="80"/>
    <w:autoRedefine/>
    <w:qFormat/>
    <w:uiPriority w:val="0"/>
    <w:pPr>
      <w:spacing w:after="120" w:line="240" w:lineRule="auto"/>
      <w:ind w:left="420" w:leftChars="200" w:firstLine="420"/>
    </w:pPr>
    <w:rPr>
      <w:sz w:val="21"/>
    </w:rPr>
  </w:style>
  <w:style w:type="paragraph" w:customStyle="1" w:styleId="80">
    <w:name w:val="Body Text Indent1"/>
    <w:basedOn w:val="1"/>
    <w:autoRedefine/>
    <w:qFormat/>
    <w:uiPriority w:val="0"/>
    <w:pPr>
      <w:spacing w:line="200" w:lineRule="exact"/>
      <w:ind w:firstLine="301"/>
    </w:pPr>
    <w:rPr>
      <w:rFonts w:ascii="宋体" w:hAnsi="Courier New"/>
      <w:snapToGrid w:val="0"/>
      <w:spacing w:val="-4"/>
      <w:sz w:val="18"/>
      <w:szCs w:val="20"/>
    </w:rPr>
  </w:style>
  <w:style w:type="paragraph" w:customStyle="1" w:styleId="81">
    <w:name w:val="Default"/>
    <w:next w:val="82"/>
    <w:link w:val="237"/>
    <w:autoRedefine/>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82">
    <w:name w:val="TOC 71"/>
    <w:next w:val="1"/>
    <w:autoRedefine/>
    <w:qFormat/>
    <w:uiPriority w:val="0"/>
    <w:pPr>
      <w:wordWrap w:val="0"/>
      <w:ind w:left="2550"/>
      <w:jc w:val="both"/>
    </w:pPr>
    <w:rPr>
      <w:rFonts w:ascii="Times New Roman" w:hAnsi="Times New Roman" w:eastAsia="宋体" w:cs="Times New Roman"/>
      <w:sz w:val="21"/>
      <w:szCs w:val="22"/>
      <w:lang w:val="en-US" w:eastAsia="zh-CN" w:bidi="ar-SA"/>
    </w:rPr>
  </w:style>
  <w:style w:type="paragraph" w:customStyle="1" w:styleId="83">
    <w:name w:val="目录 71"/>
    <w:next w:val="1"/>
    <w:autoRedefine/>
    <w:qFormat/>
    <w:uiPriority w:val="0"/>
    <w:pPr>
      <w:wordWrap w:val="0"/>
      <w:ind w:left="2550"/>
      <w:jc w:val="both"/>
    </w:pPr>
    <w:rPr>
      <w:rFonts w:ascii="Times New Roman" w:hAnsi="Times New Roman" w:eastAsia="宋体" w:cs="Times New Roman"/>
      <w:sz w:val="21"/>
      <w:szCs w:val="22"/>
      <w:lang w:val="en-US" w:eastAsia="zh-CN" w:bidi="ar-SA"/>
    </w:rPr>
  </w:style>
  <w:style w:type="paragraph" w:customStyle="1" w:styleId="84">
    <w:name w:val="_Style 3"/>
    <w:basedOn w:val="1"/>
    <w:next w:val="1"/>
    <w:autoRedefine/>
    <w:qFormat/>
    <w:uiPriority w:val="0"/>
    <w:pPr>
      <w:adjustRightInd/>
      <w:ind w:firstLine="420"/>
    </w:pPr>
    <w:rPr>
      <w:rFonts w:eastAsia="仿宋_GB2312"/>
      <w:sz w:val="28"/>
    </w:rPr>
  </w:style>
  <w:style w:type="character" w:customStyle="1" w:styleId="85">
    <w:name w:val="表格非标题文字 Char"/>
    <w:link w:val="86"/>
    <w:autoRedefine/>
    <w:qFormat/>
    <w:uiPriority w:val="0"/>
    <w:rPr>
      <w:rFonts w:ascii="Futura Bk" w:hAnsi="Futura Bk"/>
      <w:kern w:val="2"/>
      <w:sz w:val="18"/>
      <w:szCs w:val="21"/>
      <w:lang w:val="en-US" w:eastAsia="zh-CN" w:bidi="ar-SA"/>
    </w:rPr>
  </w:style>
  <w:style w:type="paragraph" w:customStyle="1" w:styleId="86">
    <w:name w:val="表格非标题文字"/>
    <w:link w:val="85"/>
    <w:autoRedefine/>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7">
    <w:name w:val="*正文 Char"/>
    <w:link w:val="88"/>
    <w:autoRedefine/>
    <w:qFormat/>
    <w:locked/>
    <w:uiPriority w:val="0"/>
    <w:rPr>
      <w:rFonts w:ascii="宋体" w:hAnsi="宋体"/>
      <w:sz w:val="24"/>
    </w:rPr>
  </w:style>
  <w:style w:type="paragraph" w:customStyle="1" w:styleId="88">
    <w:name w:val="*正文"/>
    <w:basedOn w:val="1"/>
    <w:link w:val="87"/>
    <w:autoRedefine/>
    <w:qFormat/>
    <w:uiPriority w:val="0"/>
    <w:pPr>
      <w:jc w:val="left"/>
    </w:pPr>
    <w:rPr>
      <w:rFonts w:ascii="宋体" w:hAnsi="宋体"/>
      <w:kern w:val="0"/>
      <w:szCs w:val="20"/>
    </w:rPr>
  </w:style>
  <w:style w:type="character" w:customStyle="1" w:styleId="89">
    <w:name w:val="Char Char71"/>
    <w:autoRedefine/>
    <w:semiHidden/>
    <w:qFormat/>
    <w:uiPriority w:val="0"/>
    <w:rPr>
      <w:rFonts w:eastAsia="宋体"/>
      <w:kern w:val="2"/>
      <w:sz w:val="21"/>
      <w:szCs w:val="24"/>
      <w:lang w:val="en-US" w:eastAsia="zh-CN" w:bidi="ar-SA"/>
    </w:rPr>
  </w:style>
  <w:style w:type="character" w:customStyle="1" w:styleId="90">
    <w:name w:val="Char Char6"/>
    <w:autoRedefine/>
    <w:qFormat/>
    <w:uiPriority w:val="0"/>
    <w:rPr>
      <w:rFonts w:eastAsia="宋体"/>
      <w:kern w:val="2"/>
      <w:sz w:val="21"/>
      <w:szCs w:val="24"/>
      <w:lang w:val="en-US" w:eastAsia="zh-CN" w:bidi="ar-SA"/>
    </w:rPr>
  </w:style>
  <w:style w:type="character" w:customStyle="1" w:styleId="91">
    <w:name w:val="正文缩进 Char"/>
    <w:autoRedefine/>
    <w:qFormat/>
    <w:uiPriority w:val="0"/>
    <w:rPr>
      <w:rFonts w:eastAsia="宋体"/>
      <w:kern w:val="2"/>
      <w:sz w:val="21"/>
      <w:lang w:val="en-US" w:eastAsia="zh-CN"/>
    </w:rPr>
  </w:style>
  <w:style w:type="character" w:customStyle="1" w:styleId="92">
    <w:name w:val="正文首行缩进 Char1"/>
    <w:autoRedefine/>
    <w:qFormat/>
    <w:uiPriority w:val="0"/>
    <w:rPr>
      <w:rFonts w:ascii="宋体" w:hAnsi="Times New Roman" w:eastAsia="宋体" w:cs="Times New Roman"/>
      <w:snapToGrid w:val="0"/>
      <w:kern w:val="2"/>
      <w:sz w:val="24"/>
      <w:szCs w:val="21"/>
      <w:lang w:val="zh-CN"/>
    </w:rPr>
  </w:style>
  <w:style w:type="character" w:customStyle="1" w:styleId="93">
    <w:name w:val="Char Char28"/>
    <w:autoRedefine/>
    <w:qFormat/>
    <w:uiPriority w:val="6"/>
    <w:rPr>
      <w:rFonts w:ascii="仿宋_GB2312" w:hAnsi="仿宋_GB2312" w:eastAsia="仿宋_GB2312"/>
      <w:kern w:val="1"/>
      <w:sz w:val="28"/>
    </w:rPr>
  </w:style>
  <w:style w:type="character" w:customStyle="1" w:styleId="94">
    <w:name w:val="标题 3 Char1"/>
    <w:autoRedefine/>
    <w:qFormat/>
    <w:uiPriority w:val="0"/>
    <w:rPr>
      <w:rFonts w:hint="eastAsia" w:ascii="华文中宋" w:hAnsi="华文中宋" w:eastAsia="华文中宋"/>
      <w:b/>
      <w:bCs/>
      <w:kern w:val="2"/>
      <w:sz w:val="32"/>
      <w:szCs w:val="32"/>
      <w:lang w:val="en-US" w:eastAsia="zh-CN" w:bidi="ar-SA"/>
    </w:rPr>
  </w:style>
  <w:style w:type="character" w:customStyle="1" w:styleId="95">
    <w:name w:val="Heading 1 Char"/>
    <w:autoRedefine/>
    <w:qFormat/>
    <w:uiPriority w:val="6"/>
    <w:rPr>
      <w:rFonts w:ascii="Times New Roman" w:hAnsi="Times New Roman" w:eastAsia="黑体" w:cs="Times New Roman"/>
      <w:b/>
      <w:kern w:val="0"/>
      <w:sz w:val="24"/>
      <w:szCs w:val="24"/>
    </w:rPr>
  </w:style>
  <w:style w:type="character" w:customStyle="1" w:styleId="96">
    <w:name w:val="U_正文 Char"/>
    <w:link w:val="97"/>
    <w:autoRedefine/>
    <w:qFormat/>
    <w:uiPriority w:val="0"/>
    <w:rPr>
      <w:sz w:val="24"/>
      <w:szCs w:val="24"/>
    </w:rPr>
  </w:style>
  <w:style w:type="paragraph" w:customStyle="1" w:styleId="97">
    <w:name w:val="U_正文"/>
    <w:basedOn w:val="1"/>
    <w:link w:val="96"/>
    <w:autoRedefine/>
    <w:qFormat/>
    <w:uiPriority w:val="0"/>
    <w:pPr>
      <w:adjustRightInd/>
      <w:spacing w:beforeLines="20" w:afterLines="20" w:line="300" w:lineRule="auto"/>
      <w:ind w:firstLine="200"/>
    </w:pPr>
    <w:rPr>
      <w:kern w:val="0"/>
    </w:rPr>
  </w:style>
  <w:style w:type="character" w:customStyle="1" w:styleId="98">
    <w:name w:val="HTML 地址 Char1"/>
    <w:autoRedefine/>
    <w:qFormat/>
    <w:uiPriority w:val="0"/>
    <w:rPr>
      <w:rFonts w:ascii="Times New Roman" w:hAnsi="Times New Roman" w:eastAsia="宋体" w:cs="Times New Roman"/>
      <w:i/>
      <w:iCs/>
      <w:szCs w:val="24"/>
    </w:rPr>
  </w:style>
  <w:style w:type="character" w:customStyle="1" w:styleId="99">
    <w:name w:val="批注主题 Char1"/>
    <w:link w:val="59"/>
    <w:autoRedefine/>
    <w:qFormat/>
    <w:uiPriority w:val="0"/>
    <w:rPr>
      <w:b/>
      <w:bCs/>
      <w:kern w:val="2"/>
      <w:sz w:val="21"/>
      <w:szCs w:val="24"/>
    </w:rPr>
  </w:style>
  <w:style w:type="character" w:customStyle="1" w:styleId="100">
    <w:name w:val="Char Char51"/>
    <w:autoRedefine/>
    <w:qFormat/>
    <w:uiPriority w:val="0"/>
    <w:rPr>
      <w:rFonts w:ascii="宋体" w:hAnsi="Courier New" w:eastAsia="宋体"/>
      <w:kern w:val="2"/>
      <w:sz w:val="21"/>
      <w:lang w:val="en-US" w:eastAsia="zh-CN"/>
    </w:rPr>
  </w:style>
  <w:style w:type="character" w:customStyle="1" w:styleId="101">
    <w:name w:val="表正文 Char"/>
    <w:autoRedefine/>
    <w:qFormat/>
    <w:uiPriority w:val="0"/>
    <w:rPr>
      <w:rFonts w:ascii="宋体" w:eastAsia="宋体"/>
      <w:snapToGrid w:val="0"/>
      <w:color w:val="000000"/>
      <w:kern w:val="28"/>
      <w:sz w:val="28"/>
      <w:lang w:val="en-US" w:eastAsia="zh-CN" w:bidi="ar-SA"/>
    </w:rPr>
  </w:style>
  <w:style w:type="character" w:customStyle="1" w:styleId="102">
    <w:name w:val="Char Char34"/>
    <w:autoRedefine/>
    <w:qFormat/>
    <w:uiPriority w:val="6"/>
    <w:rPr>
      <w:b/>
      <w:kern w:val="1"/>
      <w:sz w:val="28"/>
      <w:szCs w:val="28"/>
    </w:rPr>
  </w:style>
  <w:style w:type="character" w:customStyle="1" w:styleId="103">
    <w:name w:val="Normal Indent Char"/>
    <w:autoRedefine/>
    <w:qFormat/>
    <w:locked/>
    <w:uiPriority w:val="0"/>
    <w:rPr>
      <w:rFonts w:ascii="Calibri" w:hAnsi="Calibri" w:eastAsia="宋体" w:cs="黑体"/>
      <w:snapToGrid w:val="0"/>
      <w:kern w:val="2"/>
      <w:sz w:val="24"/>
      <w:szCs w:val="22"/>
      <w:lang w:val="en-US" w:eastAsia="zh-CN" w:bidi="ar-SA"/>
    </w:rPr>
  </w:style>
  <w:style w:type="character" w:customStyle="1" w:styleId="104">
    <w:name w:val="哈哈正文 Char"/>
    <w:link w:val="105"/>
    <w:autoRedefine/>
    <w:qFormat/>
    <w:uiPriority w:val="0"/>
    <w:rPr>
      <w:rFonts w:ascii="宋体" w:hAnsi="宋体" w:eastAsia="宋体"/>
      <w:kern w:val="2"/>
      <w:sz w:val="24"/>
      <w:lang w:bidi="ar-SA"/>
    </w:rPr>
  </w:style>
  <w:style w:type="paragraph" w:customStyle="1" w:styleId="105">
    <w:name w:val="哈哈正文"/>
    <w:basedOn w:val="1"/>
    <w:link w:val="104"/>
    <w:autoRedefine/>
    <w:qFormat/>
    <w:uiPriority w:val="0"/>
    <w:pPr>
      <w:adjustRightInd/>
      <w:ind w:firstLine="200"/>
    </w:pPr>
    <w:rPr>
      <w:rFonts w:ascii="宋体" w:hAnsi="宋体"/>
      <w:szCs w:val="20"/>
    </w:rPr>
  </w:style>
  <w:style w:type="character" w:customStyle="1" w:styleId="106">
    <w:name w:val="未处理的提及1"/>
    <w:autoRedefine/>
    <w:qFormat/>
    <w:uiPriority w:val="0"/>
    <w:rPr>
      <w:color w:val="808080"/>
      <w:shd w:val="clear" w:color="auto" w:fill="E6E6E6"/>
    </w:rPr>
  </w:style>
  <w:style w:type="character" w:customStyle="1" w:styleId="107">
    <w:name w:val="txt"/>
    <w:autoRedefine/>
    <w:qFormat/>
    <w:uiPriority w:val="0"/>
    <w:rPr>
      <w:rFonts w:ascii="仿宋_GB2312" w:eastAsia="微软雅黑"/>
      <w:b/>
      <w:kern w:val="2"/>
      <w:sz w:val="32"/>
      <w:szCs w:val="32"/>
      <w:lang w:val="en-US" w:eastAsia="zh-CN" w:bidi="ar-SA"/>
    </w:rPr>
  </w:style>
  <w:style w:type="character" w:customStyle="1" w:styleId="108">
    <w:name w:val="二级标题 Char Char"/>
    <w:autoRedefine/>
    <w:qFormat/>
    <w:uiPriority w:val="0"/>
    <w:rPr>
      <w:rFonts w:ascii="宋体" w:hAnsi="宋体" w:eastAsia="宋体"/>
      <w:b/>
      <w:snapToGrid w:val="0"/>
      <w:kern w:val="2"/>
      <w:sz w:val="24"/>
      <w:szCs w:val="24"/>
      <w:lang w:val="en-US" w:eastAsia="zh-CN" w:bidi="ar-SA"/>
    </w:rPr>
  </w:style>
  <w:style w:type="character" w:customStyle="1" w:styleId="109">
    <w:name w:val="Char Char32"/>
    <w:autoRedefine/>
    <w:qFormat/>
    <w:uiPriority w:val="6"/>
    <w:rPr>
      <w:b/>
      <w:kern w:val="1"/>
      <w:sz w:val="24"/>
      <w:szCs w:val="24"/>
    </w:rPr>
  </w:style>
  <w:style w:type="character" w:customStyle="1" w:styleId="110">
    <w:name w:val="PI Char1"/>
    <w:autoRedefine/>
    <w:qFormat/>
    <w:uiPriority w:val="0"/>
    <w:rPr>
      <w:rFonts w:ascii="宋体" w:hAnsi="宋体"/>
      <w:kern w:val="2"/>
      <w:sz w:val="24"/>
      <w:szCs w:val="24"/>
    </w:rPr>
  </w:style>
  <w:style w:type="character" w:customStyle="1" w:styleId="111">
    <w:name w:val="tw4winTerm"/>
    <w:autoRedefine/>
    <w:qFormat/>
    <w:uiPriority w:val="0"/>
    <w:rPr>
      <w:color w:val="0000FF"/>
    </w:rPr>
  </w:style>
  <w:style w:type="character" w:customStyle="1" w:styleId="112">
    <w:name w:val="Footer Char"/>
    <w:autoRedefine/>
    <w:qFormat/>
    <w:locked/>
    <w:uiPriority w:val="0"/>
    <w:rPr>
      <w:rFonts w:eastAsia="宋体"/>
      <w:kern w:val="2"/>
      <w:sz w:val="18"/>
      <w:lang w:val="en-US" w:eastAsia="zh-CN" w:bidi="ar-SA"/>
    </w:rPr>
  </w:style>
  <w:style w:type="character" w:customStyle="1" w:styleId="113">
    <w:name w:val="普通文字 Char Char1"/>
    <w:autoRedefine/>
    <w:qFormat/>
    <w:uiPriority w:val="0"/>
    <w:rPr>
      <w:rFonts w:ascii="宋体" w:hAnsi="Courier New"/>
      <w:kern w:val="2"/>
      <w:sz w:val="21"/>
    </w:rPr>
  </w:style>
  <w:style w:type="character" w:customStyle="1" w:styleId="114">
    <w:name w:val="Char Char101"/>
    <w:autoRedefine/>
    <w:qFormat/>
    <w:uiPriority w:val="6"/>
    <w:rPr>
      <w:rFonts w:ascii="宋体" w:hAnsi="宋体"/>
      <w:kern w:val="2"/>
      <w:sz w:val="21"/>
      <w:szCs w:val="24"/>
      <w:lang w:val="en-US" w:eastAsia="zh-CN"/>
    </w:rPr>
  </w:style>
  <w:style w:type="character" w:customStyle="1" w:styleId="115">
    <w:name w:val="标题 4 Char"/>
    <w:autoRedefine/>
    <w:qFormat/>
    <w:uiPriority w:val="0"/>
    <w:rPr>
      <w:rFonts w:ascii="Arial" w:hAnsi="Arial" w:eastAsia="黑体"/>
      <w:b/>
      <w:kern w:val="2"/>
      <w:sz w:val="28"/>
    </w:rPr>
  </w:style>
  <w:style w:type="character" w:customStyle="1" w:styleId="116">
    <w:name w:val="链接"/>
    <w:autoRedefine/>
    <w:qFormat/>
    <w:uiPriority w:val="0"/>
    <w:rPr>
      <w:color w:val="0000FF"/>
      <w:sz w:val="21"/>
      <w:szCs w:val="21"/>
      <w:u w:val="single"/>
    </w:rPr>
  </w:style>
  <w:style w:type="character" w:customStyle="1" w:styleId="117">
    <w:name w:val="h4 Char"/>
    <w:autoRedefine/>
    <w:qFormat/>
    <w:uiPriority w:val="0"/>
    <w:rPr>
      <w:rFonts w:ascii="Arial" w:hAnsi="Arial" w:eastAsia="黑体"/>
      <w:b/>
      <w:bCs/>
      <w:kern w:val="2"/>
      <w:sz w:val="28"/>
      <w:szCs w:val="28"/>
      <w:lang w:val="zh-CN" w:eastAsia="zh-CN" w:bidi="ar-SA"/>
    </w:rPr>
  </w:style>
  <w:style w:type="character" w:customStyle="1" w:styleId="118">
    <w:name w:val="5正文 Char"/>
    <w:link w:val="119"/>
    <w:autoRedefine/>
    <w:qFormat/>
    <w:uiPriority w:val="0"/>
    <w:rPr>
      <w:rFonts w:ascii="仿宋_GB2312" w:hAnsi="微软雅黑" w:eastAsia="仿宋_GB2312"/>
      <w:sz w:val="28"/>
      <w:szCs w:val="21"/>
    </w:rPr>
  </w:style>
  <w:style w:type="paragraph" w:customStyle="1" w:styleId="119">
    <w:name w:val="5正文"/>
    <w:basedOn w:val="1"/>
    <w:link w:val="118"/>
    <w:autoRedefine/>
    <w:qFormat/>
    <w:uiPriority w:val="0"/>
    <w:pPr>
      <w:adjustRightInd/>
      <w:ind w:firstLine="566" w:firstLineChars="202"/>
      <w:jc w:val="left"/>
    </w:pPr>
    <w:rPr>
      <w:rFonts w:ascii="仿宋_GB2312" w:hAnsi="微软雅黑" w:eastAsia="仿宋_GB2312"/>
      <w:kern w:val="0"/>
      <w:sz w:val="28"/>
      <w:szCs w:val="21"/>
    </w:rPr>
  </w:style>
  <w:style w:type="character" w:customStyle="1" w:styleId="120">
    <w:name w:val="标题 3 字符"/>
    <w:autoRedefine/>
    <w:qFormat/>
    <w:uiPriority w:val="9"/>
    <w:rPr>
      <w:b/>
      <w:bCs/>
      <w:kern w:val="2"/>
      <w:sz w:val="32"/>
      <w:szCs w:val="32"/>
    </w:rPr>
  </w:style>
  <w:style w:type="character" w:customStyle="1" w:styleId="121">
    <w:name w:val="样式6 Char"/>
    <w:autoRedefine/>
    <w:qFormat/>
    <w:uiPriority w:val="0"/>
    <w:rPr>
      <w:rFonts w:ascii="仿宋_GB2312" w:hAnsi="宋体" w:eastAsia="仿宋_GB2312"/>
      <w:b/>
      <w:bCs/>
      <w:kern w:val="2"/>
      <w:sz w:val="24"/>
      <w:szCs w:val="24"/>
      <w:lang w:val="en-US" w:eastAsia="zh-CN" w:bidi="ar-SA"/>
    </w:rPr>
  </w:style>
  <w:style w:type="character" w:customStyle="1" w:styleId="122">
    <w:name w:val="Char Char14"/>
    <w:autoRedefine/>
    <w:qFormat/>
    <w:uiPriority w:val="6"/>
    <w:rPr>
      <w:rFonts w:ascii="黑体" w:hAnsi="黑体" w:eastAsia="黑体"/>
    </w:rPr>
  </w:style>
  <w:style w:type="character" w:customStyle="1" w:styleId="123">
    <w:name w:val="Heading 2 Hidden Char"/>
    <w:autoRedefine/>
    <w:qFormat/>
    <w:uiPriority w:val="0"/>
    <w:rPr>
      <w:rFonts w:ascii="仿宋_GB2312" w:eastAsia="仿宋_GB2312"/>
      <w:b/>
      <w:bCs/>
      <w:kern w:val="2"/>
      <w:sz w:val="24"/>
      <w:szCs w:val="24"/>
      <w:lang w:val="zh-CN" w:eastAsia="zh-CN" w:bidi="ar-SA"/>
    </w:rPr>
  </w:style>
  <w:style w:type="character" w:customStyle="1" w:styleId="124">
    <w:name w:val="正文首行缩进 2 Char"/>
    <w:link w:val="61"/>
    <w:autoRedefine/>
    <w:qFormat/>
    <w:uiPriority w:val="0"/>
    <w:rPr>
      <w:rFonts w:ascii="宋体" w:hAnsi="宋体"/>
      <w:kern w:val="2"/>
      <w:sz w:val="21"/>
      <w:szCs w:val="24"/>
    </w:rPr>
  </w:style>
  <w:style w:type="character" w:customStyle="1" w:styleId="125">
    <w:name w:val="font11"/>
    <w:autoRedefine/>
    <w:qFormat/>
    <w:uiPriority w:val="0"/>
    <w:rPr>
      <w:rFonts w:hint="default" w:ascii="Times New Roman" w:hAnsi="Times New Roman" w:cs="Times New Roman"/>
      <w:color w:val="000000"/>
      <w:sz w:val="22"/>
      <w:szCs w:val="22"/>
      <w:u w:val="none"/>
    </w:rPr>
  </w:style>
  <w:style w:type="character" w:customStyle="1" w:styleId="126">
    <w:name w:val="表正文 Char1"/>
    <w:autoRedefine/>
    <w:qFormat/>
    <w:uiPriority w:val="0"/>
    <w:rPr>
      <w:rFonts w:ascii="宋体" w:eastAsia="宋体"/>
      <w:snapToGrid w:val="0"/>
      <w:color w:val="000000"/>
      <w:kern w:val="28"/>
      <w:sz w:val="28"/>
    </w:rPr>
  </w:style>
  <w:style w:type="character" w:customStyle="1" w:styleId="127">
    <w:name w:val="blue1"/>
    <w:basedOn w:val="69"/>
    <w:autoRedefine/>
    <w:qFormat/>
    <w:uiPriority w:val="0"/>
    <w:rPr>
      <w:rFonts w:ascii="Arial" w:hAnsi="Arial" w:eastAsia="黑体" w:cs="Arial"/>
      <w:snapToGrid w:val="0"/>
      <w:kern w:val="0"/>
      <w:szCs w:val="21"/>
    </w:rPr>
  </w:style>
  <w:style w:type="character" w:customStyle="1" w:styleId="128">
    <w:name w:val="纯文本 Char"/>
    <w:link w:val="32"/>
    <w:autoRedefine/>
    <w:qFormat/>
    <w:uiPriority w:val="0"/>
    <w:rPr>
      <w:rFonts w:ascii="宋体" w:hAnsi="Courier New" w:eastAsia="宋体" w:cs="Arial"/>
      <w:snapToGrid w:val="0"/>
      <w:kern w:val="2"/>
      <w:sz w:val="21"/>
      <w:szCs w:val="21"/>
      <w:lang w:val="en-US" w:eastAsia="zh-CN" w:bidi="ar-SA"/>
    </w:rPr>
  </w:style>
  <w:style w:type="character" w:customStyle="1" w:styleId="129">
    <w:name w:val="标书1 Char"/>
    <w:autoRedefine/>
    <w:qFormat/>
    <w:uiPriority w:val="0"/>
    <w:rPr>
      <w:rFonts w:eastAsia="宋体"/>
      <w:b/>
      <w:bCs/>
      <w:kern w:val="44"/>
      <w:sz w:val="44"/>
      <w:szCs w:val="44"/>
      <w:lang w:val="en-US" w:eastAsia="zh-CN" w:bidi="ar-SA"/>
    </w:rPr>
  </w:style>
  <w:style w:type="character" w:customStyle="1" w:styleId="130">
    <w:name w:val="样式5 Char"/>
    <w:autoRedefine/>
    <w:qFormat/>
    <w:uiPriority w:val="0"/>
    <w:rPr>
      <w:rFonts w:ascii="仿宋_GB2312" w:hAnsi="仿宋" w:eastAsia="仿宋_GB2312"/>
      <w:kern w:val="2"/>
      <w:sz w:val="24"/>
      <w:szCs w:val="24"/>
    </w:rPr>
  </w:style>
  <w:style w:type="character" w:customStyle="1" w:styleId="131">
    <w:name w:val="样式4 Char"/>
    <w:autoRedefine/>
    <w:qFormat/>
    <w:uiPriority w:val="0"/>
    <w:rPr>
      <w:rFonts w:ascii="仿宋_GB2312" w:hAnsi="仿宋" w:eastAsia="仿宋_GB2312"/>
      <w:b/>
      <w:kern w:val="2"/>
      <w:sz w:val="32"/>
      <w:szCs w:val="32"/>
      <w:lang w:bidi="ar-SA"/>
    </w:rPr>
  </w:style>
  <w:style w:type="character" w:customStyle="1" w:styleId="132">
    <w:name w:val="插图说明 Char"/>
    <w:autoRedefine/>
    <w:qFormat/>
    <w:uiPriority w:val="0"/>
    <w:rPr>
      <w:rFonts w:eastAsia="黑体"/>
      <w:sz w:val="24"/>
      <w:lang w:val="en-US" w:eastAsia="zh-CN"/>
    </w:rPr>
  </w:style>
  <w:style w:type="character" w:customStyle="1" w:styleId="133">
    <w:name w:val="正文2 Char Char"/>
    <w:link w:val="134"/>
    <w:autoRedefine/>
    <w:qFormat/>
    <w:uiPriority w:val="0"/>
    <w:rPr>
      <w:rFonts w:eastAsia="宋体"/>
      <w:kern w:val="2"/>
      <w:sz w:val="24"/>
      <w:lang w:val="en-US" w:eastAsia="zh-CN" w:bidi="ar-SA"/>
    </w:rPr>
  </w:style>
  <w:style w:type="paragraph" w:customStyle="1" w:styleId="134">
    <w:name w:val="正文2"/>
    <w:basedOn w:val="1"/>
    <w:link w:val="133"/>
    <w:autoRedefine/>
    <w:qFormat/>
    <w:uiPriority w:val="0"/>
    <w:pPr>
      <w:spacing w:before="156"/>
      <w:ind w:firstLine="510"/>
    </w:pPr>
    <w:rPr>
      <w:szCs w:val="20"/>
    </w:rPr>
  </w:style>
  <w:style w:type="character" w:customStyle="1" w:styleId="135">
    <w:name w:val="Char Char24"/>
    <w:autoRedefine/>
    <w:qFormat/>
    <w:uiPriority w:val="6"/>
    <w:rPr>
      <w:kern w:val="1"/>
      <w:sz w:val="21"/>
    </w:rPr>
  </w:style>
  <w:style w:type="character" w:customStyle="1" w:styleId="136">
    <w:name w:val="副标题 Char"/>
    <w:link w:val="46"/>
    <w:autoRedefine/>
    <w:qFormat/>
    <w:uiPriority w:val="0"/>
    <w:rPr>
      <w:rFonts w:ascii="Arial" w:hAnsi="Arial" w:eastAsia="隶书"/>
      <w:b/>
      <w:bCs/>
      <w:kern w:val="28"/>
      <w:sz w:val="44"/>
      <w:szCs w:val="32"/>
      <w:lang w:val="en-US" w:eastAsia="zh-CN" w:bidi="ar-SA"/>
    </w:rPr>
  </w:style>
  <w:style w:type="character" w:customStyle="1" w:styleId="137">
    <w:name w:val="普通文字 Char1 Char"/>
    <w:autoRedefine/>
    <w:qFormat/>
    <w:uiPriority w:val="0"/>
    <w:rPr>
      <w:rFonts w:ascii="宋体" w:hAnsi="Courier New" w:eastAsia="宋体"/>
      <w:kern w:val="2"/>
      <w:sz w:val="21"/>
      <w:szCs w:val="24"/>
      <w:lang w:val="en-US" w:eastAsia="zh-CN" w:bidi="ar-SA"/>
    </w:rPr>
  </w:style>
  <w:style w:type="character" w:customStyle="1" w:styleId="138">
    <w:name w:val="h3 Char1"/>
    <w:autoRedefine/>
    <w:qFormat/>
    <w:uiPriority w:val="0"/>
    <w:rPr>
      <w:rFonts w:eastAsia="宋体"/>
      <w:b/>
      <w:bCs/>
      <w:kern w:val="2"/>
      <w:sz w:val="32"/>
      <w:szCs w:val="32"/>
      <w:lang w:bidi="ar-SA"/>
    </w:rPr>
  </w:style>
  <w:style w:type="character" w:customStyle="1" w:styleId="139">
    <w:name w:val="标题 Char1"/>
    <w:autoRedefine/>
    <w:qFormat/>
    <w:uiPriority w:val="0"/>
    <w:rPr>
      <w:rFonts w:ascii="Cambria" w:hAnsi="Cambria" w:eastAsia="宋体" w:cs="Times New Roman"/>
      <w:b/>
      <w:bCs/>
      <w:sz w:val="32"/>
      <w:szCs w:val="32"/>
      <w:lang w:bidi="ar-SA"/>
    </w:rPr>
  </w:style>
  <w:style w:type="character" w:customStyle="1" w:styleId="140">
    <w:name w:val="gf正文1 Char"/>
    <w:autoRedefine/>
    <w:qFormat/>
    <w:uiPriority w:val="0"/>
    <w:rPr>
      <w:rFonts w:ascii="宋体" w:hAnsi="宋体" w:eastAsia="宋体" w:cs="宋体"/>
      <w:kern w:val="2"/>
      <w:sz w:val="24"/>
      <w:szCs w:val="24"/>
      <w:lang w:val="en-US" w:eastAsia="zh-CN" w:bidi="ar-SA"/>
    </w:rPr>
  </w:style>
  <w:style w:type="character" w:customStyle="1" w:styleId="141">
    <w:name w:val="正文文本缩进 Char1"/>
    <w:autoRedefine/>
    <w:qFormat/>
    <w:uiPriority w:val="0"/>
    <w:rPr>
      <w:rFonts w:ascii="Calibri" w:hAnsi="Calibri"/>
      <w:sz w:val="28"/>
    </w:rPr>
  </w:style>
  <w:style w:type="character" w:customStyle="1" w:styleId="142">
    <w:name w:val="No Spacing Char"/>
    <w:link w:val="143"/>
    <w:autoRedefine/>
    <w:qFormat/>
    <w:uiPriority w:val="1"/>
    <w:rPr>
      <w:sz w:val="24"/>
      <w:szCs w:val="22"/>
    </w:rPr>
  </w:style>
  <w:style w:type="paragraph" w:customStyle="1" w:styleId="143">
    <w:name w:val="无间隔1"/>
    <w:link w:val="142"/>
    <w:autoRedefine/>
    <w:qFormat/>
    <w:uiPriority w:val="1"/>
    <w:pPr>
      <w:widowControl w:val="0"/>
      <w:autoSpaceDE w:val="0"/>
      <w:autoSpaceDN w:val="0"/>
      <w:adjustRightInd w:val="0"/>
      <w:snapToGrid w:val="0"/>
      <w:spacing w:line="360" w:lineRule="auto"/>
    </w:pPr>
    <w:rPr>
      <w:rFonts w:ascii="Times New Roman" w:hAnsi="Times New Roman" w:eastAsia="宋体" w:cs="Times New Roman"/>
      <w:sz w:val="24"/>
      <w:szCs w:val="22"/>
      <w:lang w:val="en-US" w:eastAsia="zh-CN" w:bidi="ar-SA"/>
    </w:rPr>
  </w:style>
  <w:style w:type="character" w:customStyle="1" w:styleId="144">
    <w:name w:val="样式7 Char"/>
    <w:autoRedefine/>
    <w:qFormat/>
    <w:uiPriority w:val="0"/>
    <w:rPr>
      <w:rFonts w:ascii="仿宋_GB2312" w:hAnsi="仿宋" w:eastAsia="仿宋_GB2312"/>
      <w:b/>
      <w:kern w:val="2"/>
      <w:sz w:val="24"/>
      <w:szCs w:val="24"/>
    </w:rPr>
  </w:style>
  <w:style w:type="character" w:customStyle="1" w:styleId="145">
    <w:name w:val="font12gray1"/>
    <w:autoRedefine/>
    <w:qFormat/>
    <w:uiPriority w:val="0"/>
    <w:rPr>
      <w:rFonts w:ascii="仿宋_GB2312" w:eastAsia="微软雅黑"/>
      <w:b/>
      <w:spacing w:val="300"/>
      <w:kern w:val="2"/>
      <w:sz w:val="18"/>
      <w:szCs w:val="18"/>
      <w:lang w:val="en-US" w:eastAsia="zh-CN" w:bidi="ar-SA"/>
    </w:rPr>
  </w:style>
  <w:style w:type="character" w:customStyle="1" w:styleId="146">
    <w:name w:val="Char Char7"/>
    <w:autoRedefine/>
    <w:semiHidden/>
    <w:qFormat/>
    <w:uiPriority w:val="0"/>
    <w:rPr>
      <w:rFonts w:eastAsia="宋体"/>
      <w:kern w:val="2"/>
      <w:sz w:val="21"/>
      <w:szCs w:val="24"/>
      <w:lang w:val="en-US" w:eastAsia="zh-CN" w:bidi="ar-SA"/>
    </w:rPr>
  </w:style>
  <w:style w:type="character" w:customStyle="1" w:styleId="147">
    <w:name w:val="表名 Char"/>
    <w:autoRedefine/>
    <w:qFormat/>
    <w:uiPriority w:val="0"/>
    <w:rPr>
      <w:rFonts w:eastAsia="宋体"/>
      <w:b/>
      <w:bCs/>
      <w:kern w:val="2"/>
      <w:sz w:val="24"/>
      <w:szCs w:val="24"/>
      <w:lang w:val="en-US" w:eastAsia="zh-CN" w:bidi="ar-SA"/>
    </w:rPr>
  </w:style>
  <w:style w:type="character" w:customStyle="1" w:styleId="148">
    <w:name w:val="Document Map Char"/>
    <w:autoRedefine/>
    <w:qFormat/>
    <w:locked/>
    <w:uiPriority w:val="0"/>
    <w:rPr>
      <w:rFonts w:eastAsia="宋体"/>
      <w:kern w:val="2"/>
      <w:sz w:val="21"/>
      <w:szCs w:val="24"/>
      <w:lang w:val="en-US" w:eastAsia="zh-CN" w:bidi="ar-SA"/>
    </w:rPr>
  </w:style>
  <w:style w:type="character" w:customStyle="1" w:styleId="149">
    <w:name w:val="font41"/>
    <w:autoRedefine/>
    <w:qFormat/>
    <w:uiPriority w:val="0"/>
    <w:rPr>
      <w:rFonts w:hint="eastAsia" w:ascii="仿宋_GB2312" w:eastAsia="仿宋_GB2312" w:cs="仿宋_GB2312"/>
      <w:color w:val="000000"/>
      <w:sz w:val="22"/>
      <w:szCs w:val="22"/>
      <w:u w:val="none"/>
    </w:rPr>
  </w:style>
  <w:style w:type="character" w:customStyle="1" w:styleId="150">
    <w:name w:val="标题 6 Char"/>
    <w:link w:val="7"/>
    <w:autoRedefine/>
    <w:qFormat/>
    <w:uiPriority w:val="0"/>
    <w:rPr>
      <w:rFonts w:ascii="Arial" w:hAnsi="Arial" w:eastAsia="黑体"/>
      <w:b/>
      <w:bCs/>
      <w:kern w:val="2"/>
      <w:sz w:val="24"/>
      <w:szCs w:val="24"/>
    </w:rPr>
  </w:style>
  <w:style w:type="character" w:customStyle="1" w:styleId="151">
    <w:name w:val="纯文本 Char_0"/>
    <w:link w:val="152"/>
    <w:autoRedefine/>
    <w:qFormat/>
    <w:uiPriority w:val="0"/>
    <w:rPr>
      <w:rFonts w:ascii="宋体" w:hAnsi="Courier New"/>
      <w:kern w:val="2"/>
      <w:sz w:val="21"/>
      <w:szCs w:val="21"/>
      <w:lang w:val="en-US" w:eastAsia="zh-CN"/>
    </w:rPr>
  </w:style>
  <w:style w:type="paragraph" w:customStyle="1" w:styleId="152">
    <w:name w:val="纯文本_0_0"/>
    <w:basedOn w:val="153"/>
    <w:link w:val="151"/>
    <w:autoRedefine/>
    <w:qFormat/>
    <w:uiPriority w:val="0"/>
    <w:rPr>
      <w:rFonts w:ascii="宋体" w:hAnsi="Courier New"/>
      <w:szCs w:val="21"/>
    </w:rPr>
  </w:style>
  <w:style w:type="paragraph" w:customStyle="1" w:styleId="153">
    <w:name w:val="正文_1_0"/>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4">
    <w:name w:val="Balloon Text Char"/>
    <w:autoRedefine/>
    <w:qFormat/>
    <w:locked/>
    <w:uiPriority w:val="0"/>
    <w:rPr>
      <w:rFonts w:eastAsia="宋体"/>
      <w:kern w:val="2"/>
      <w:sz w:val="18"/>
      <w:szCs w:val="18"/>
      <w:lang w:val="en-US" w:eastAsia="zh-CN" w:bidi="ar-SA"/>
    </w:rPr>
  </w:style>
  <w:style w:type="character" w:customStyle="1" w:styleId="155">
    <w:name w:val="正文 项目2 Char"/>
    <w:basedOn w:val="156"/>
    <w:autoRedefine/>
    <w:qFormat/>
    <w:uiPriority w:val="0"/>
    <w:rPr>
      <w:rFonts w:ascii="仿宋_GB2312" w:hAnsi="仿宋_GB2312" w:eastAsia="仿宋_GB2312"/>
      <w:kern w:val="2"/>
      <w:sz w:val="24"/>
      <w:lang w:bidi="ar-SA"/>
    </w:rPr>
  </w:style>
  <w:style w:type="character" w:customStyle="1" w:styleId="156">
    <w:name w:val="正文 项目 Char"/>
    <w:autoRedefine/>
    <w:qFormat/>
    <w:uiPriority w:val="0"/>
    <w:rPr>
      <w:rFonts w:ascii="仿宋_GB2312" w:hAnsi="仿宋_GB2312" w:eastAsia="仿宋_GB2312"/>
      <w:kern w:val="2"/>
      <w:sz w:val="24"/>
      <w:lang w:bidi="ar-SA"/>
    </w:rPr>
  </w:style>
  <w:style w:type="character" w:customStyle="1" w:styleId="157">
    <w:name w:val="h Char Char1"/>
    <w:autoRedefine/>
    <w:qFormat/>
    <w:uiPriority w:val="0"/>
    <w:rPr>
      <w:rFonts w:eastAsia="宋体"/>
      <w:kern w:val="2"/>
      <w:sz w:val="18"/>
      <w:szCs w:val="18"/>
      <w:lang w:val="en-US" w:eastAsia="zh-CN" w:bidi="ar-SA"/>
    </w:rPr>
  </w:style>
  <w:style w:type="character" w:customStyle="1" w:styleId="158">
    <w:name w:val="Char Char27"/>
    <w:autoRedefine/>
    <w:qFormat/>
    <w:uiPriority w:val="6"/>
    <w:rPr>
      <w:rFonts w:ascii="宋体" w:hAnsi="宋体" w:eastAsia="宋体"/>
      <w:color w:val="000000"/>
      <w:kern w:val="1"/>
      <w:sz w:val="28"/>
      <w:lang w:val="en-US" w:eastAsia="zh-CN" w:bidi="ar-SA"/>
    </w:rPr>
  </w:style>
  <w:style w:type="character" w:customStyle="1" w:styleId="159">
    <w:name w:val="px14"/>
    <w:autoRedefine/>
    <w:qFormat/>
    <w:uiPriority w:val="0"/>
    <w:rPr>
      <w:rFonts w:ascii="仿宋_GB2312" w:eastAsia="微软雅黑" w:cs="Times New Roman"/>
      <w:b/>
      <w:kern w:val="2"/>
      <w:sz w:val="32"/>
      <w:szCs w:val="32"/>
      <w:lang w:val="en-US" w:eastAsia="zh-CN" w:bidi="ar-SA"/>
    </w:rPr>
  </w:style>
  <w:style w:type="character" w:customStyle="1" w:styleId="160">
    <w:name w:val="HTML 预设格式 Char1"/>
    <w:autoRedefine/>
    <w:qFormat/>
    <w:uiPriority w:val="0"/>
    <w:rPr>
      <w:rFonts w:ascii="Courier New" w:hAnsi="Courier New" w:eastAsia="宋体" w:cs="Courier New"/>
      <w:sz w:val="20"/>
      <w:szCs w:val="20"/>
    </w:rPr>
  </w:style>
  <w:style w:type="character" w:customStyle="1" w:styleId="161">
    <w:name w:val="普通文字 Char1"/>
    <w:autoRedefine/>
    <w:qFormat/>
    <w:uiPriority w:val="0"/>
    <w:rPr>
      <w:rFonts w:ascii="宋体" w:hAnsi="Courier New" w:eastAsia="宋体"/>
      <w:kern w:val="2"/>
      <w:sz w:val="21"/>
      <w:lang w:val="en-US" w:eastAsia="zh-CN"/>
    </w:rPr>
  </w:style>
  <w:style w:type="character" w:customStyle="1" w:styleId="162">
    <w:name w:val="hei16b1"/>
    <w:autoRedefine/>
    <w:qFormat/>
    <w:uiPriority w:val="0"/>
    <w:rPr>
      <w:rFonts w:hint="default" w:ascii="Arial" w:hAnsi="Arial" w:cs="Arial"/>
      <w:b/>
      <w:bCs/>
      <w:color w:val="000000"/>
      <w:sz w:val="24"/>
      <w:szCs w:val="24"/>
    </w:rPr>
  </w:style>
  <w:style w:type="character" w:customStyle="1" w:styleId="163">
    <w:name w:val="正文（绿盟科技） Char"/>
    <w:link w:val="164"/>
    <w:autoRedefine/>
    <w:qFormat/>
    <w:uiPriority w:val="0"/>
    <w:rPr>
      <w:rFonts w:ascii="Arial" w:hAnsi="Arial"/>
      <w:sz w:val="21"/>
      <w:szCs w:val="21"/>
    </w:rPr>
  </w:style>
  <w:style w:type="paragraph" w:customStyle="1" w:styleId="164">
    <w:name w:val="正文（绿盟科技）"/>
    <w:link w:val="163"/>
    <w:autoRedefine/>
    <w:qFormat/>
    <w:uiPriority w:val="0"/>
    <w:pPr>
      <w:spacing w:line="300" w:lineRule="auto"/>
    </w:pPr>
    <w:rPr>
      <w:rFonts w:ascii="Arial" w:hAnsi="Arial" w:eastAsia="宋体" w:cs="Times New Roman"/>
      <w:sz w:val="21"/>
      <w:szCs w:val="21"/>
      <w:lang w:val="en-US" w:eastAsia="zh-CN" w:bidi="ar-SA"/>
    </w:rPr>
  </w:style>
  <w:style w:type="character" w:customStyle="1" w:styleId="165">
    <w:name w:val="Char Char19"/>
    <w:autoRedefine/>
    <w:qFormat/>
    <w:uiPriority w:val="6"/>
    <w:rPr>
      <w:rFonts w:ascii="宋体" w:hAnsi="宋体"/>
      <w:i/>
      <w:sz w:val="24"/>
      <w:szCs w:val="24"/>
    </w:rPr>
  </w:style>
  <w:style w:type="character" w:customStyle="1" w:styleId="166">
    <w:name w:val="页脚 Char"/>
    <w:autoRedefine/>
    <w:qFormat/>
    <w:uiPriority w:val="0"/>
    <w:rPr>
      <w:rFonts w:eastAsia="仿宋_GB2312"/>
      <w:kern w:val="2"/>
      <w:sz w:val="18"/>
      <w:lang w:val="en-US" w:eastAsia="zh-CN"/>
    </w:rPr>
  </w:style>
  <w:style w:type="character" w:customStyle="1" w:styleId="167">
    <w:name w:val="批注主题 Char"/>
    <w:autoRedefine/>
    <w:qFormat/>
    <w:uiPriority w:val="0"/>
    <w:rPr>
      <w:rFonts w:eastAsia="宋体"/>
      <w:b/>
      <w:bCs/>
      <w:kern w:val="2"/>
      <w:sz w:val="21"/>
      <w:szCs w:val="24"/>
      <w:lang w:val="en-US" w:eastAsia="zh-CN" w:bidi="ar-SA"/>
    </w:rPr>
  </w:style>
  <w:style w:type="character" w:customStyle="1" w:styleId="168">
    <w:name w:val="Comment Text Char"/>
    <w:autoRedefine/>
    <w:qFormat/>
    <w:locked/>
    <w:uiPriority w:val="0"/>
    <w:rPr>
      <w:rFonts w:ascii="宋体" w:hAnsi="宋体" w:eastAsia="宋体"/>
      <w:kern w:val="2"/>
      <w:sz w:val="24"/>
      <w:lang w:val="en-US" w:eastAsia="zh-CN" w:bidi="ar-SA"/>
    </w:rPr>
  </w:style>
  <w:style w:type="character" w:customStyle="1" w:styleId="169">
    <w:name w:val="标题 2 字符"/>
    <w:autoRedefine/>
    <w:qFormat/>
    <w:uiPriority w:val="1"/>
    <w:rPr>
      <w:rFonts w:ascii="仿宋_GB2312" w:hAnsi="Times New Roman" w:eastAsia="仿宋_GB2312" w:cs="Times New Roman"/>
      <w:b/>
      <w:kern w:val="2"/>
      <w:sz w:val="24"/>
      <w:lang w:val="zh-CN"/>
    </w:rPr>
  </w:style>
  <w:style w:type="character" w:customStyle="1" w:styleId="170">
    <w:name w:val="Char Char72"/>
    <w:autoRedefine/>
    <w:qFormat/>
    <w:uiPriority w:val="0"/>
    <w:rPr>
      <w:rFonts w:eastAsia="宋体"/>
      <w:kern w:val="2"/>
      <w:sz w:val="21"/>
      <w:szCs w:val="24"/>
      <w:lang w:val="en-US" w:eastAsia="zh-CN" w:bidi="ar-SA"/>
    </w:rPr>
  </w:style>
  <w:style w:type="character" w:customStyle="1" w:styleId="171">
    <w:name w:val="正文文本缩进 Char2"/>
    <w:autoRedefine/>
    <w:qFormat/>
    <w:uiPriority w:val="0"/>
    <w:rPr>
      <w:rFonts w:ascii="Times New Roman" w:hAnsi="Times New Roman" w:eastAsia="宋体" w:cs="Times New Roman"/>
      <w:snapToGrid w:val="0"/>
      <w:kern w:val="0"/>
      <w:szCs w:val="24"/>
    </w:rPr>
  </w:style>
  <w:style w:type="character" w:customStyle="1" w:styleId="172">
    <w:name w:val="样式2 Char"/>
    <w:autoRedefine/>
    <w:qFormat/>
    <w:uiPriority w:val="0"/>
    <w:rPr>
      <w:rFonts w:ascii="仿宋_GB2312" w:hAnsi="仿宋" w:eastAsia="仿宋_GB2312" w:cs="仿宋_GB2312"/>
      <w:b/>
      <w:bCs/>
      <w:sz w:val="32"/>
      <w:szCs w:val="30"/>
      <w:lang w:val="zh-CN"/>
    </w:rPr>
  </w:style>
  <w:style w:type="character" w:customStyle="1" w:styleId="173">
    <w:name w:val="表格名称[858D7CFB-ED40-4347-BF05-701D383B685F]"/>
    <w:link w:val="174"/>
    <w:autoRedefine/>
    <w:qFormat/>
    <w:uiPriority w:val="0"/>
    <w:rPr>
      <w:sz w:val="32"/>
    </w:rPr>
  </w:style>
  <w:style w:type="paragraph" w:customStyle="1" w:styleId="174">
    <w:name w:val="表格名称"/>
    <w:basedOn w:val="3"/>
    <w:link w:val="173"/>
    <w:autoRedefine/>
    <w:qFormat/>
    <w:uiPriority w:val="0"/>
    <w:pPr>
      <w:spacing w:before="240" w:after="240" w:line="240" w:lineRule="auto"/>
    </w:pPr>
    <w:rPr>
      <w:rFonts w:ascii="Calibri" w:hAnsi="Calibri"/>
      <w:b w:val="0"/>
      <w:bCs w:val="0"/>
      <w:kern w:val="0"/>
      <w:szCs w:val="20"/>
    </w:rPr>
  </w:style>
  <w:style w:type="character" w:customStyle="1" w:styleId="175">
    <w:name w:val="Char Char4"/>
    <w:autoRedefine/>
    <w:qFormat/>
    <w:uiPriority w:val="0"/>
    <w:rPr>
      <w:rFonts w:eastAsia="宋体"/>
      <w:b/>
      <w:sz w:val="24"/>
      <w:lang w:val="en-GB" w:eastAsia="zh-CN" w:bidi="ar-SA"/>
    </w:rPr>
  </w:style>
  <w:style w:type="character" w:customStyle="1" w:styleId="176">
    <w:name w:val="c7 style3"/>
    <w:autoRedefine/>
    <w:qFormat/>
    <w:uiPriority w:val="0"/>
  </w:style>
  <w:style w:type="character" w:customStyle="1" w:styleId="177">
    <w:name w:val="正文文本 3 Char1"/>
    <w:autoRedefine/>
    <w:semiHidden/>
    <w:qFormat/>
    <w:uiPriority w:val="99"/>
    <w:rPr>
      <w:rFonts w:ascii="Times New Roman" w:hAnsi="Times New Roman" w:eastAsia="宋体" w:cs="Times New Roman"/>
      <w:sz w:val="16"/>
      <w:szCs w:val="16"/>
    </w:rPr>
  </w:style>
  <w:style w:type="character" w:customStyle="1" w:styleId="178">
    <w:name w:val="tw4winInternal"/>
    <w:autoRedefine/>
    <w:qFormat/>
    <w:uiPriority w:val="0"/>
    <w:rPr>
      <w:rFonts w:ascii="Courier New" w:hAnsi="Courier New" w:cs="Courier New"/>
      <w:color w:val="FF0000"/>
      <w:lang w:val="en-US" w:eastAsia="zh-CN"/>
    </w:rPr>
  </w:style>
  <w:style w:type="character" w:customStyle="1" w:styleId="179">
    <w:name w:val="Char Char10"/>
    <w:autoRedefine/>
    <w:semiHidden/>
    <w:qFormat/>
    <w:uiPriority w:val="0"/>
    <w:rPr>
      <w:rFonts w:ascii="宋体" w:hAnsi="宋体"/>
      <w:kern w:val="2"/>
      <w:sz w:val="21"/>
      <w:szCs w:val="24"/>
      <w:lang w:val="en-US" w:eastAsia="zh-CN"/>
    </w:rPr>
  </w:style>
  <w:style w:type="character" w:customStyle="1" w:styleId="180">
    <w:name w:val="shadow11"/>
    <w:autoRedefine/>
    <w:qFormat/>
    <w:uiPriority w:val="0"/>
    <w:rPr>
      <w:color w:val="000000"/>
      <w:sz w:val="21"/>
    </w:rPr>
  </w:style>
  <w:style w:type="character" w:customStyle="1" w:styleId="181">
    <w:name w:val="正文非缩进 Char3"/>
    <w:autoRedefine/>
    <w:qFormat/>
    <w:uiPriority w:val="0"/>
    <w:rPr>
      <w:rFonts w:ascii="宋体" w:eastAsia="宋体"/>
      <w:snapToGrid w:val="0"/>
      <w:color w:val="000000"/>
      <w:kern w:val="28"/>
      <w:sz w:val="28"/>
      <w:lang w:val="en-US" w:eastAsia="zh-CN" w:bidi="ar-SA"/>
    </w:rPr>
  </w:style>
  <w:style w:type="character" w:customStyle="1" w:styleId="182">
    <w:name w:val="Char Char"/>
    <w:autoRedefine/>
    <w:qFormat/>
    <w:uiPriority w:val="0"/>
    <w:rPr>
      <w:rFonts w:ascii="宋体" w:hAnsi="Courier New" w:eastAsia="宋体"/>
      <w:kern w:val="2"/>
      <w:sz w:val="21"/>
      <w:lang w:val="en-US" w:eastAsia="zh-CN" w:bidi="ar-SA"/>
    </w:rPr>
  </w:style>
  <w:style w:type="character" w:customStyle="1" w:styleId="183">
    <w:name w:val="签名 Char1"/>
    <w:autoRedefine/>
    <w:qFormat/>
    <w:uiPriority w:val="0"/>
    <w:rPr>
      <w:rFonts w:ascii="Times New Roman" w:hAnsi="Times New Roman" w:eastAsia="宋体" w:cs="Times New Roman"/>
      <w:szCs w:val="24"/>
    </w:rPr>
  </w:style>
  <w:style w:type="character" w:customStyle="1" w:styleId="184">
    <w:name w:val="日期 Char"/>
    <w:link w:val="35"/>
    <w:autoRedefine/>
    <w:qFormat/>
    <w:uiPriority w:val="0"/>
    <w:rPr>
      <w:rFonts w:ascii="宋体"/>
      <w:kern w:val="2"/>
      <w:sz w:val="24"/>
      <w:szCs w:val="21"/>
      <w:lang w:val="zh-CN"/>
    </w:rPr>
  </w:style>
  <w:style w:type="character" w:customStyle="1" w:styleId="185">
    <w:name w:val="标题 9 Char"/>
    <w:link w:val="10"/>
    <w:autoRedefine/>
    <w:qFormat/>
    <w:uiPriority w:val="0"/>
    <w:rPr>
      <w:rFonts w:ascii="Arial" w:hAnsi="Arial" w:eastAsia="黑体"/>
      <w:kern w:val="2"/>
      <w:sz w:val="21"/>
      <w:szCs w:val="21"/>
    </w:rPr>
  </w:style>
  <w:style w:type="character" w:customStyle="1" w:styleId="186">
    <w:name w:val="Char Char18"/>
    <w:autoRedefine/>
    <w:qFormat/>
    <w:uiPriority w:val="6"/>
    <w:rPr>
      <w:rFonts w:ascii="宋体" w:hAnsi="宋体"/>
      <w:sz w:val="28"/>
    </w:rPr>
  </w:style>
  <w:style w:type="character" w:customStyle="1" w:styleId="187">
    <w:name w:val="批注文字 Char"/>
    <w:autoRedefine/>
    <w:qFormat/>
    <w:uiPriority w:val="99"/>
    <w:rPr>
      <w:kern w:val="2"/>
      <w:sz w:val="21"/>
      <w:szCs w:val="24"/>
    </w:rPr>
  </w:style>
  <w:style w:type="character" w:customStyle="1" w:styleId="188">
    <w:name w:val="Char Char22"/>
    <w:autoRedefine/>
    <w:qFormat/>
    <w:uiPriority w:val="6"/>
    <w:rPr>
      <w:rFonts w:ascii="宋体" w:hAnsi="宋体"/>
      <w:kern w:val="1"/>
      <w:sz w:val="24"/>
      <w:szCs w:val="24"/>
    </w:rPr>
  </w:style>
  <w:style w:type="character" w:customStyle="1" w:styleId="189">
    <w:name w:val="pt141"/>
    <w:autoRedefine/>
    <w:qFormat/>
    <w:uiPriority w:val="0"/>
    <w:rPr>
      <w:color w:val="330066"/>
      <w:sz w:val="22"/>
      <w:szCs w:val="22"/>
    </w:rPr>
  </w:style>
  <w:style w:type="character" w:customStyle="1" w:styleId="190">
    <w:name w:val="正文文本缩进 2 Char1"/>
    <w:autoRedefine/>
    <w:semiHidden/>
    <w:qFormat/>
    <w:uiPriority w:val="99"/>
    <w:rPr>
      <w:rFonts w:ascii="Times New Roman" w:hAnsi="Times New Roman" w:eastAsia="宋体" w:cs="Times New Roman"/>
      <w:szCs w:val="24"/>
    </w:rPr>
  </w:style>
  <w:style w:type="character" w:customStyle="1" w:styleId="191">
    <w:name w:val="批注框文本 Char"/>
    <w:link w:val="38"/>
    <w:autoRedefine/>
    <w:qFormat/>
    <w:uiPriority w:val="0"/>
    <w:rPr>
      <w:kern w:val="2"/>
      <w:sz w:val="18"/>
      <w:szCs w:val="18"/>
    </w:rPr>
  </w:style>
  <w:style w:type="character" w:customStyle="1" w:styleId="192">
    <w:name w:val="Char Char611"/>
    <w:autoRedefine/>
    <w:qFormat/>
    <w:uiPriority w:val="0"/>
    <w:rPr>
      <w:rFonts w:eastAsia="宋体"/>
      <w:kern w:val="2"/>
      <w:sz w:val="21"/>
      <w:szCs w:val="24"/>
      <w:lang w:val="en-US" w:eastAsia="zh-CN" w:bidi="ar-SA"/>
    </w:rPr>
  </w:style>
  <w:style w:type="character" w:customStyle="1" w:styleId="193">
    <w:name w:val="highlight1"/>
    <w:autoRedefine/>
    <w:qFormat/>
    <w:uiPriority w:val="0"/>
    <w:rPr>
      <w:rFonts w:ascii="仿宋_GB2312" w:eastAsia="微软雅黑"/>
      <w:b/>
      <w:kern w:val="2"/>
      <w:sz w:val="23"/>
      <w:szCs w:val="23"/>
      <w:lang w:val="en-US" w:eastAsia="zh-CN" w:bidi="ar-SA"/>
    </w:rPr>
  </w:style>
  <w:style w:type="character" w:customStyle="1" w:styleId="194">
    <w:name w:val="my正文 Char"/>
    <w:link w:val="195"/>
    <w:autoRedefine/>
    <w:qFormat/>
    <w:locked/>
    <w:uiPriority w:val="0"/>
    <w:rPr>
      <w:rFonts w:ascii="Tahoma" w:hAnsi="Tahoma"/>
      <w:sz w:val="24"/>
      <w:szCs w:val="24"/>
    </w:rPr>
  </w:style>
  <w:style w:type="paragraph" w:customStyle="1" w:styleId="195">
    <w:name w:val="my正文"/>
    <w:basedOn w:val="1"/>
    <w:link w:val="194"/>
    <w:autoRedefine/>
    <w:qFormat/>
    <w:uiPriority w:val="0"/>
    <w:pPr>
      <w:adjustRightInd/>
      <w:ind w:firstLine="480"/>
    </w:pPr>
    <w:rPr>
      <w:rFonts w:ascii="Tahoma" w:hAnsi="Tahoma"/>
      <w:kern w:val="0"/>
    </w:rPr>
  </w:style>
  <w:style w:type="character" w:customStyle="1" w:styleId="196">
    <w:name w:val="正文缩进 Char2"/>
    <w:link w:val="15"/>
    <w:autoRedefine/>
    <w:qFormat/>
    <w:uiPriority w:val="0"/>
    <w:rPr>
      <w:rFonts w:ascii="宋体" w:eastAsia="宋体"/>
      <w:snapToGrid w:val="0"/>
      <w:color w:val="000000"/>
      <w:kern w:val="28"/>
      <w:sz w:val="28"/>
      <w:lang w:val="en-US" w:eastAsia="zh-CN" w:bidi="ar-SA"/>
    </w:rPr>
  </w:style>
  <w:style w:type="character" w:customStyle="1" w:styleId="197">
    <w:name w:val="Used by Word for text of Help footnotes Char Char1"/>
    <w:autoRedefine/>
    <w:qFormat/>
    <w:uiPriority w:val="0"/>
    <w:rPr>
      <w:color w:val="0000FF"/>
      <w:sz w:val="21"/>
    </w:rPr>
  </w:style>
  <w:style w:type="character" w:customStyle="1" w:styleId="198">
    <w:name w:val="页眉 Char"/>
    <w:autoRedefine/>
    <w:qFormat/>
    <w:uiPriority w:val="0"/>
    <w:rPr>
      <w:rFonts w:eastAsia="仿宋_GB2312"/>
      <w:kern w:val="2"/>
      <w:sz w:val="18"/>
      <w:lang w:val="en-US" w:eastAsia="zh-CN"/>
    </w:rPr>
  </w:style>
  <w:style w:type="character" w:customStyle="1" w:styleId="199">
    <w:name w:val="FA正文 Char Char"/>
    <w:autoRedefine/>
    <w:qFormat/>
    <w:uiPriority w:val="0"/>
    <w:rPr>
      <w:rFonts w:hAnsi="宋体"/>
      <w:kern w:val="2"/>
      <w:sz w:val="24"/>
      <w:lang w:bidi="ar-SA"/>
    </w:rPr>
  </w:style>
  <w:style w:type="character" w:customStyle="1" w:styleId="200">
    <w:name w:val="纯文本 字符"/>
    <w:autoRedefine/>
    <w:qFormat/>
    <w:uiPriority w:val="0"/>
    <w:rPr>
      <w:rFonts w:ascii="宋体" w:hAnsi="Courier New" w:eastAsia="宋体" w:cs="Arial"/>
      <w:snapToGrid w:val="0"/>
      <w:kern w:val="2"/>
      <w:sz w:val="21"/>
      <w:szCs w:val="21"/>
      <w:lang w:val="en-US" w:eastAsia="zh-CN" w:bidi="ar-SA"/>
    </w:rPr>
  </w:style>
  <w:style w:type="character" w:customStyle="1" w:styleId="201">
    <w:name w:val="3级 Char"/>
    <w:link w:val="202"/>
    <w:autoRedefine/>
    <w:qFormat/>
    <w:uiPriority w:val="0"/>
    <w:rPr>
      <w:rFonts w:ascii="宋体" w:hAnsi="宋体"/>
      <w:b/>
      <w:bCs/>
      <w:snapToGrid/>
      <w:sz w:val="28"/>
    </w:rPr>
  </w:style>
  <w:style w:type="paragraph" w:customStyle="1" w:styleId="202">
    <w:name w:val="3级"/>
    <w:basedOn w:val="203"/>
    <w:link w:val="201"/>
    <w:autoRedefine/>
    <w:qFormat/>
    <w:uiPriority w:val="0"/>
    <w:pPr>
      <w:ind w:left="0" w:right="466" w:firstLine="288"/>
    </w:pPr>
    <w:rPr>
      <w:rFonts w:hAnsi="宋体"/>
      <w:snapToGrid/>
    </w:rPr>
  </w:style>
  <w:style w:type="paragraph" w:customStyle="1" w:styleId="203">
    <w:name w:val="样式 标题 3h33rd level3BOD 0H3l3CTHeading 3 - oldLevel 3 He..."/>
    <w:basedOn w:val="4"/>
    <w:autoRedefine/>
    <w:qFormat/>
    <w:uiPriority w:val="99"/>
    <w:pPr>
      <w:keepLines w:val="0"/>
      <w:widowControl/>
      <w:tabs>
        <w:tab w:val="clear" w:pos="900"/>
      </w:tabs>
      <w:adjustRightInd/>
      <w:spacing w:before="240" w:after="240"/>
      <w:ind w:left="851" w:right="407" w:rightChars="194" w:hanging="851"/>
    </w:pPr>
    <w:rPr>
      <w:rFonts w:ascii="宋体" w:hAnsi="Arial"/>
      <w:snapToGrid w:val="0"/>
      <w:kern w:val="0"/>
      <w:sz w:val="28"/>
      <w:szCs w:val="20"/>
    </w:rPr>
  </w:style>
  <w:style w:type="character" w:customStyle="1" w:styleId="204">
    <w:name w:val="myp11"/>
    <w:autoRedefine/>
    <w:qFormat/>
    <w:uiPriority w:val="0"/>
    <w:rPr>
      <w:rFonts w:ascii="仿宋_GB2312" w:eastAsia="微软雅黑"/>
      <w:b/>
      <w:kern w:val="2"/>
      <w:sz w:val="32"/>
      <w:szCs w:val="32"/>
      <w:lang w:val="en-US" w:eastAsia="zh-CN" w:bidi="ar-SA"/>
    </w:rPr>
  </w:style>
  <w:style w:type="character" w:customStyle="1" w:styleId="205">
    <w:name w:val="文档结构图 Char1"/>
    <w:link w:val="18"/>
    <w:autoRedefine/>
    <w:qFormat/>
    <w:uiPriority w:val="0"/>
    <w:rPr>
      <w:kern w:val="2"/>
      <w:sz w:val="21"/>
      <w:szCs w:val="24"/>
      <w:shd w:val="clear" w:color="auto" w:fill="000080"/>
    </w:rPr>
  </w:style>
  <w:style w:type="character" w:customStyle="1" w:styleId="206">
    <w:name w:val="H6 Char"/>
    <w:autoRedefine/>
    <w:qFormat/>
    <w:uiPriority w:val="0"/>
    <w:rPr>
      <w:rFonts w:ascii="Arial" w:hAnsi="Arial" w:eastAsia="黑体"/>
      <w:b/>
      <w:bCs/>
      <w:kern w:val="2"/>
      <w:sz w:val="24"/>
      <w:szCs w:val="24"/>
    </w:rPr>
  </w:style>
  <w:style w:type="character" w:customStyle="1" w:styleId="207">
    <w:name w:val="Char Char91"/>
    <w:autoRedefine/>
    <w:qFormat/>
    <w:uiPriority w:val="0"/>
    <w:rPr>
      <w:rFonts w:eastAsia="宋体"/>
      <w:kern w:val="2"/>
      <w:sz w:val="18"/>
      <w:szCs w:val="18"/>
      <w:lang w:val="en-US" w:eastAsia="zh-CN" w:bidi="ar-SA"/>
    </w:rPr>
  </w:style>
  <w:style w:type="character" w:customStyle="1" w:styleId="208">
    <w:name w:val="副标题 Char1"/>
    <w:autoRedefine/>
    <w:qFormat/>
    <w:uiPriority w:val="0"/>
    <w:rPr>
      <w:rFonts w:ascii="Cambria" w:hAnsi="Cambria" w:eastAsia="宋体" w:cs="Times New Roman"/>
      <w:b/>
      <w:bCs/>
      <w:snapToGrid w:val="0"/>
      <w:kern w:val="28"/>
      <w:sz w:val="32"/>
      <w:szCs w:val="32"/>
    </w:rPr>
  </w:style>
  <w:style w:type="character" w:customStyle="1" w:styleId="209">
    <w:name w:val="font61"/>
    <w:autoRedefine/>
    <w:qFormat/>
    <w:uiPriority w:val="0"/>
    <w:rPr>
      <w:rFonts w:hint="eastAsia" w:ascii="仿宋" w:hAnsi="仿宋" w:eastAsia="仿宋" w:cs="仿宋"/>
      <w:color w:val="000000"/>
      <w:sz w:val="20"/>
      <w:szCs w:val="20"/>
      <w:u w:val="none"/>
    </w:rPr>
  </w:style>
  <w:style w:type="character" w:customStyle="1" w:styleId="210">
    <w:name w:val="bod1"/>
    <w:autoRedefine/>
    <w:qFormat/>
    <w:uiPriority w:val="0"/>
    <w:rPr>
      <w:rFonts w:ascii="MS Sans Serif" w:hAnsi="MS Sans Serif" w:eastAsia="微软雅黑" w:cs="Times New Roman"/>
      <w:b/>
      <w:color w:val="000000"/>
      <w:kern w:val="2"/>
      <w:sz w:val="20"/>
      <w:szCs w:val="20"/>
      <w:lang w:val="en-US" w:eastAsia="zh-CN" w:bidi="ar-SA"/>
    </w:rPr>
  </w:style>
  <w:style w:type="character" w:customStyle="1" w:styleId="211">
    <w:name w:val="Char Char211"/>
    <w:autoRedefine/>
    <w:qFormat/>
    <w:uiPriority w:val="0"/>
    <w:rPr>
      <w:rFonts w:eastAsia="宋体"/>
      <w:b/>
      <w:bCs/>
      <w:kern w:val="2"/>
      <w:sz w:val="21"/>
      <w:szCs w:val="24"/>
      <w:lang w:val="en-US" w:eastAsia="zh-CN" w:bidi="ar-SA"/>
    </w:rPr>
  </w:style>
  <w:style w:type="character" w:customStyle="1" w:styleId="212">
    <w:name w:val="标题 2 Char"/>
    <w:autoRedefine/>
    <w:qFormat/>
    <w:uiPriority w:val="0"/>
    <w:rPr>
      <w:rFonts w:ascii="Arial" w:hAnsi="Arial" w:eastAsia="黑体"/>
      <w:b/>
      <w:kern w:val="2"/>
      <w:sz w:val="32"/>
      <w:lang w:val="en-US" w:eastAsia="zh-CN"/>
    </w:rPr>
  </w:style>
  <w:style w:type="character" w:customStyle="1" w:styleId="213">
    <w:name w:val="maywed421"/>
    <w:autoRedefine/>
    <w:qFormat/>
    <w:uiPriority w:val="0"/>
    <w:rPr>
      <w:color w:val="366FB6"/>
      <w:u w:val="none"/>
    </w:rPr>
  </w:style>
  <w:style w:type="character" w:customStyle="1" w:styleId="214">
    <w:name w:val="正文文本缩进 Char"/>
    <w:autoRedefine/>
    <w:qFormat/>
    <w:uiPriority w:val="0"/>
    <w:rPr>
      <w:rFonts w:ascii="宋体" w:hAnsi="宋体"/>
      <w:kern w:val="2"/>
      <w:sz w:val="24"/>
      <w:szCs w:val="24"/>
    </w:rPr>
  </w:style>
  <w:style w:type="character" w:customStyle="1" w:styleId="215">
    <w:name w:val="Char Char102"/>
    <w:autoRedefine/>
    <w:semiHidden/>
    <w:qFormat/>
    <w:uiPriority w:val="0"/>
    <w:rPr>
      <w:rFonts w:ascii="宋体" w:hAnsi="宋体"/>
      <w:kern w:val="2"/>
      <w:sz w:val="21"/>
      <w:szCs w:val="24"/>
      <w:lang w:val="en-US" w:eastAsia="zh-CN"/>
    </w:rPr>
  </w:style>
  <w:style w:type="character" w:customStyle="1" w:styleId="216">
    <w:name w:val="页眉 Char1"/>
    <w:autoRedefine/>
    <w:qFormat/>
    <w:uiPriority w:val="0"/>
    <w:rPr>
      <w:rFonts w:eastAsia="宋体"/>
      <w:kern w:val="2"/>
      <w:sz w:val="18"/>
      <w:szCs w:val="18"/>
      <w:lang w:val="en-US" w:eastAsia="zh-CN" w:bidi="ar-SA"/>
    </w:rPr>
  </w:style>
  <w:style w:type="character" w:customStyle="1" w:styleId="217">
    <w:name w:val="md"/>
    <w:basedOn w:val="69"/>
    <w:autoRedefine/>
    <w:qFormat/>
    <w:uiPriority w:val="0"/>
    <w:rPr>
      <w:rFonts w:ascii="Arial" w:hAnsi="Arial" w:eastAsia="黑体" w:cs="Arial"/>
      <w:snapToGrid w:val="0"/>
      <w:kern w:val="0"/>
      <w:szCs w:val="21"/>
    </w:rPr>
  </w:style>
  <w:style w:type="character" w:customStyle="1" w:styleId="218">
    <w:name w:val="big1"/>
    <w:autoRedefine/>
    <w:qFormat/>
    <w:uiPriority w:val="0"/>
    <w:rPr>
      <w:rFonts w:hint="eastAsia" w:ascii="宋体" w:hAnsi="宋体" w:eastAsia="宋体"/>
      <w:color w:val="333333"/>
      <w:sz w:val="22"/>
      <w:szCs w:val="22"/>
    </w:rPr>
  </w:style>
  <w:style w:type="character" w:customStyle="1" w:styleId="219">
    <w:name w:val="Char Char311"/>
    <w:autoRedefine/>
    <w:qFormat/>
    <w:uiPriority w:val="0"/>
    <w:rPr>
      <w:rFonts w:eastAsia="宋体"/>
      <w:kern w:val="2"/>
      <w:sz w:val="21"/>
      <w:szCs w:val="24"/>
      <w:lang w:val="en-US" w:eastAsia="zh-CN" w:bidi="ar-SA"/>
    </w:rPr>
  </w:style>
  <w:style w:type="character" w:customStyle="1" w:styleId="220">
    <w:name w:val="Char Char81"/>
    <w:autoRedefine/>
    <w:qFormat/>
    <w:uiPriority w:val="6"/>
    <w:rPr>
      <w:rFonts w:eastAsia="宋体"/>
      <w:b/>
      <w:sz w:val="24"/>
      <w:lang w:val="en-GB" w:eastAsia="zh-CN"/>
    </w:rPr>
  </w:style>
  <w:style w:type="character" w:customStyle="1" w:styleId="221">
    <w:name w:val="样式3 Char"/>
    <w:basedOn w:val="172"/>
    <w:autoRedefine/>
    <w:qFormat/>
    <w:uiPriority w:val="0"/>
    <w:rPr>
      <w:rFonts w:ascii="仿宋_GB2312" w:hAnsi="仿宋" w:eastAsia="仿宋_GB2312" w:cs="仿宋_GB2312"/>
      <w:sz w:val="32"/>
      <w:szCs w:val="30"/>
      <w:lang w:val="zh-CN"/>
    </w:rPr>
  </w:style>
  <w:style w:type="character" w:customStyle="1" w:styleId="222">
    <w:name w:val="HTML 地址 Char"/>
    <w:link w:val="29"/>
    <w:autoRedefine/>
    <w:qFormat/>
    <w:uiPriority w:val="0"/>
    <w:rPr>
      <w:rFonts w:ascii="宋体" w:hAnsi="宋体"/>
      <w:i/>
      <w:iCs/>
      <w:sz w:val="24"/>
      <w:szCs w:val="24"/>
    </w:rPr>
  </w:style>
  <w:style w:type="character" w:customStyle="1" w:styleId="223">
    <w:name w:val="正文首行缩进 2 Char1"/>
    <w:autoRedefine/>
    <w:qFormat/>
    <w:uiPriority w:val="0"/>
    <w:rPr>
      <w:rFonts w:ascii="Times New Roman" w:hAnsi="Times New Roman" w:eastAsia="宋体" w:cs="Times New Roman"/>
      <w:kern w:val="2"/>
      <w:sz w:val="24"/>
      <w:szCs w:val="24"/>
    </w:rPr>
  </w:style>
  <w:style w:type="character" w:customStyle="1" w:styleId="224">
    <w:name w:val="副标题 Char2"/>
    <w:autoRedefine/>
    <w:qFormat/>
    <w:uiPriority w:val="0"/>
    <w:rPr>
      <w:rFonts w:ascii="Cambria" w:hAnsi="Cambria" w:eastAsia="宋体" w:cs="Times New Roman"/>
      <w:b/>
      <w:bCs/>
      <w:snapToGrid w:val="0"/>
      <w:kern w:val="28"/>
      <w:sz w:val="32"/>
      <w:szCs w:val="32"/>
    </w:rPr>
  </w:style>
  <w:style w:type="character" w:customStyle="1" w:styleId="225">
    <w:name w:val="标题4-dyf Char"/>
    <w:link w:val="226"/>
    <w:autoRedefine/>
    <w:qFormat/>
    <w:uiPriority w:val="0"/>
    <w:rPr>
      <w:rFonts w:ascii="Cambria" w:hAnsi="Cambria"/>
      <w:b/>
      <w:bCs/>
      <w:color w:val="000000"/>
      <w:kern w:val="2"/>
      <w:sz w:val="21"/>
      <w:szCs w:val="21"/>
    </w:rPr>
  </w:style>
  <w:style w:type="paragraph" w:customStyle="1" w:styleId="226">
    <w:name w:val="标题4-dyf"/>
    <w:basedOn w:val="5"/>
    <w:link w:val="225"/>
    <w:autoRedefine/>
    <w:qFormat/>
    <w:uiPriority w:val="0"/>
    <w:pPr>
      <w:tabs>
        <w:tab w:val="left" w:pos="851"/>
        <w:tab w:val="clear" w:pos="864"/>
      </w:tabs>
      <w:adjustRightInd/>
      <w:spacing w:line="376" w:lineRule="atLeast"/>
      <w:ind w:left="851" w:hanging="851"/>
    </w:pPr>
    <w:rPr>
      <w:rFonts w:ascii="Cambria" w:hAnsi="Cambria"/>
      <w:color w:val="000000"/>
      <w:sz w:val="21"/>
      <w:szCs w:val="21"/>
    </w:rPr>
  </w:style>
  <w:style w:type="character" w:customStyle="1" w:styleId="227">
    <w:name w:val="dectext1"/>
    <w:autoRedefine/>
    <w:qFormat/>
    <w:uiPriority w:val="0"/>
    <w:rPr>
      <w:rFonts w:ascii="宋体" w:hAnsi="宋体" w:eastAsia="宋体"/>
      <w:color w:val="333333"/>
      <w:sz w:val="21"/>
      <w:szCs w:val="21"/>
      <w:u w:val="none"/>
    </w:rPr>
  </w:style>
  <w:style w:type="character" w:customStyle="1" w:styleId="228">
    <w:name w:val="冯 Char"/>
    <w:link w:val="229"/>
    <w:autoRedefine/>
    <w:qFormat/>
    <w:uiPriority w:val="0"/>
    <w:rPr>
      <w:rFonts w:ascii="宋体" w:hAnsi="宋体"/>
      <w:color w:val="000000"/>
      <w:sz w:val="24"/>
      <w:szCs w:val="24"/>
    </w:rPr>
  </w:style>
  <w:style w:type="paragraph" w:customStyle="1" w:styleId="229">
    <w:name w:val="冯"/>
    <w:basedOn w:val="1"/>
    <w:link w:val="228"/>
    <w:autoRedefine/>
    <w:qFormat/>
    <w:uiPriority w:val="0"/>
    <w:pPr>
      <w:widowControl/>
      <w:adjustRightInd/>
      <w:ind w:firstLine="480"/>
    </w:pPr>
    <w:rPr>
      <w:rFonts w:ascii="宋体" w:hAnsi="宋体"/>
      <w:color w:val="000000"/>
      <w:kern w:val="0"/>
    </w:rPr>
  </w:style>
  <w:style w:type="character" w:customStyle="1" w:styleId="230">
    <w:name w:val="Header Char"/>
    <w:autoRedefine/>
    <w:qFormat/>
    <w:locked/>
    <w:uiPriority w:val="0"/>
    <w:rPr>
      <w:rFonts w:eastAsia="宋体"/>
      <w:kern w:val="2"/>
      <w:sz w:val="18"/>
      <w:szCs w:val="18"/>
      <w:lang w:val="en-US" w:eastAsia="zh-CN" w:bidi="ar-SA"/>
    </w:rPr>
  </w:style>
  <w:style w:type="character" w:customStyle="1" w:styleId="231">
    <w:name w:val="Char Char12"/>
    <w:autoRedefine/>
    <w:qFormat/>
    <w:uiPriority w:val="0"/>
    <w:rPr>
      <w:rFonts w:ascii="仿宋_GB2312" w:eastAsia="仿宋_GB2312"/>
      <w:b/>
      <w:bCs/>
      <w:kern w:val="2"/>
      <w:sz w:val="24"/>
      <w:szCs w:val="24"/>
      <w:lang w:val="zh-CN" w:eastAsia="zh-CN" w:bidi="ar-SA"/>
    </w:rPr>
  </w:style>
  <w:style w:type="character" w:customStyle="1" w:styleId="232">
    <w:name w:val="题注 Char"/>
    <w:link w:val="16"/>
    <w:autoRedefine/>
    <w:qFormat/>
    <w:uiPriority w:val="0"/>
    <w:rPr>
      <w:b/>
      <w:kern w:val="2"/>
      <w:sz w:val="28"/>
    </w:rPr>
  </w:style>
  <w:style w:type="character" w:customStyle="1" w:styleId="233">
    <w:name w:val="普通文字 Char3"/>
    <w:autoRedefine/>
    <w:qFormat/>
    <w:uiPriority w:val="0"/>
    <w:rPr>
      <w:rFonts w:ascii="宋体" w:hAnsi="Courier New" w:eastAsia="宋体"/>
      <w:kern w:val="2"/>
      <w:sz w:val="21"/>
      <w:lang w:val="en-US" w:eastAsia="zh-CN" w:bidi="ar-SA"/>
    </w:rPr>
  </w:style>
  <w:style w:type="character" w:customStyle="1" w:styleId="234">
    <w:name w:val="公文正文 Char"/>
    <w:autoRedefine/>
    <w:qFormat/>
    <w:uiPriority w:val="0"/>
    <w:rPr>
      <w:rFonts w:ascii="仿宋_GB2312" w:eastAsia="仿宋_GB2312"/>
      <w:kern w:val="2"/>
      <w:sz w:val="24"/>
      <w:szCs w:val="24"/>
      <w:lang w:val="en-US" w:eastAsia="zh-CN" w:bidi="ar-SA"/>
    </w:rPr>
  </w:style>
  <w:style w:type="character" w:customStyle="1" w:styleId="235">
    <w:name w:val="正文首行缩进 Char Char Char Char Char"/>
    <w:autoRedefine/>
    <w:qFormat/>
    <w:uiPriority w:val="0"/>
    <w:rPr>
      <w:rFonts w:ascii="宋体"/>
      <w:kern w:val="2"/>
      <w:sz w:val="24"/>
      <w:lang w:val="zh-CN"/>
    </w:rPr>
  </w:style>
  <w:style w:type="character" w:customStyle="1" w:styleId="236">
    <w:name w:val="PI Char"/>
    <w:autoRedefine/>
    <w:qFormat/>
    <w:uiPriority w:val="0"/>
    <w:rPr>
      <w:rFonts w:ascii="宋体" w:hAnsi="宋体" w:eastAsia="宋体"/>
      <w:kern w:val="2"/>
      <w:sz w:val="24"/>
      <w:szCs w:val="24"/>
      <w:lang w:val="en-US" w:eastAsia="zh-CN" w:bidi="ar-SA"/>
    </w:rPr>
  </w:style>
  <w:style w:type="character" w:customStyle="1" w:styleId="237">
    <w:name w:val="Default Char"/>
    <w:link w:val="81"/>
    <w:autoRedefine/>
    <w:qFormat/>
    <w:uiPriority w:val="0"/>
    <w:rPr>
      <w:rFonts w:ascii="仿宋_GB2312" w:eastAsia="仿宋_GB2312" w:cs="仿宋_GB2312"/>
      <w:color w:val="000000"/>
      <w:sz w:val="24"/>
      <w:szCs w:val="24"/>
      <w:lang w:val="en-US" w:eastAsia="zh-CN" w:bidi="ar-SA"/>
    </w:rPr>
  </w:style>
  <w:style w:type="character" w:customStyle="1" w:styleId="238">
    <w:name w:val="style91"/>
    <w:autoRedefine/>
    <w:qFormat/>
    <w:uiPriority w:val="0"/>
    <w:rPr>
      <w:color w:val="333333"/>
    </w:rPr>
  </w:style>
  <w:style w:type="character" w:customStyle="1" w:styleId="239">
    <w:name w:val="列出段落 Char2"/>
    <w:autoRedefine/>
    <w:qFormat/>
    <w:uiPriority w:val="34"/>
    <w:rPr>
      <w:rFonts w:ascii="Calibri" w:hAnsi="Calibri"/>
      <w:kern w:val="2"/>
      <w:sz w:val="28"/>
    </w:rPr>
  </w:style>
  <w:style w:type="character" w:customStyle="1" w:styleId="240">
    <w:name w:val="mdeck"/>
    <w:autoRedefine/>
    <w:qFormat/>
    <w:uiPriority w:val="0"/>
    <w:rPr>
      <w:rFonts w:ascii="仿宋_GB2312" w:eastAsia="微软雅黑"/>
      <w:b/>
      <w:kern w:val="2"/>
      <w:sz w:val="32"/>
      <w:szCs w:val="32"/>
      <w:lang w:val="en-US" w:eastAsia="zh-CN" w:bidi="ar-SA"/>
    </w:rPr>
  </w:style>
  <w:style w:type="character" w:customStyle="1" w:styleId="241">
    <w:name w:val="unnamed11"/>
    <w:autoRedefine/>
    <w:qFormat/>
    <w:uiPriority w:val="0"/>
    <w:rPr>
      <w:sz w:val="20"/>
      <w:szCs w:val="20"/>
    </w:rPr>
  </w:style>
  <w:style w:type="character" w:customStyle="1" w:styleId="242">
    <w:name w:val="正文文本 Char2"/>
    <w:autoRedefine/>
    <w:semiHidden/>
    <w:qFormat/>
    <w:uiPriority w:val="99"/>
    <w:rPr>
      <w:rFonts w:ascii="Times New Roman" w:hAnsi="Times New Roman" w:eastAsia="宋体" w:cs="Times New Roman"/>
      <w:snapToGrid w:val="0"/>
      <w:kern w:val="0"/>
      <w:szCs w:val="24"/>
    </w:rPr>
  </w:style>
  <w:style w:type="character" w:customStyle="1" w:styleId="243">
    <w:name w:val="标书正文格式 Char"/>
    <w:autoRedefine/>
    <w:qFormat/>
    <w:uiPriority w:val="0"/>
    <w:rPr>
      <w:rFonts w:eastAsia="楷体_GB2312"/>
      <w:kern w:val="2"/>
      <w:sz w:val="24"/>
      <w:szCs w:val="24"/>
      <w:lang w:bidi="ar-SA"/>
    </w:rPr>
  </w:style>
  <w:style w:type="character" w:customStyle="1" w:styleId="244">
    <w:name w:val="Char Char11"/>
    <w:autoRedefine/>
    <w:qFormat/>
    <w:locked/>
    <w:uiPriority w:val="0"/>
    <w:rPr>
      <w:rFonts w:ascii="宋体" w:hAnsi="宋体" w:eastAsia="宋体"/>
      <w:b/>
      <w:kern w:val="2"/>
      <w:sz w:val="24"/>
      <w:szCs w:val="24"/>
      <w:lang w:val="en-US" w:eastAsia="zh-CN" w:bidi="ar-SA"/>
    </w:rPr>
  </w:style>
  <w:style w:type="character" w:customStyle="1" w:styleId="245">
    <w:name w:val="ca-131"/>
    <w:autoRedefine/>
    <w:qFormat/>
    <w:uiPriority w:val="0"/>
    <w:rPr>
      <w:rFonts w:hint="eastAsia" w:ascii="仿宋_GB2312" w:eastAsia="仿宋_GB2312"/>
      <w:b/>
      <w:bCs/>
      <w:color w:val="000000"/>
      <w:spacing w:val="-20"/>
      <w:sz w:val="24"/>
      <w:szCs w:val="24"/>
    </w:rPr>
  </w:style>
  <w:style w:type="character" w:customStyle="1" w:styleId="246">
    <w:name w:val="tw4winMark"/>
    <w:autoRedefine/>
    <w:qFormat/>
    <w:uiPriority w:val="0"/>
    <w:rPr>
      <w:rFonts w:ascii="Courier New" w:hAnsi="Courier New" w:cs="Courier New"/>
      <w:vanish/>
      <w:color w:val="800080"/>
      <w:sz w:val="24"/>
      <w:szCs w:val="24"/>
      <w:vertAlign w:val="subscript"/>
    </w:rPr>
  </w:style>
  <w:style w:type="character" w:customStyle="1" w:styleId="247">
    <w:name w:val="正文样式 Char"/>
    <w:link w:val="248"/>
    <w:autoRedefine/>
    <w:qFormat/>
    <w:uiPriority w:val="0"/>
    <w:rPr>
      <w:rFonts w:ascii="Calibri" w:hAnsi="Calibri"/>
      <w:sz w:val="24"/>
      <w:szCs w:val="24"/>
    </w:rPr>
  </w:style>
  <w:style w:type="paragraph" w:customStyle="1" w:styleId="248">
    <w:name w:val="正文样式"/>
    <w:basedOn w:val="1"/>
    <w:link w:val="247"/>
    <w:autoRedefine/>
    <w:qFormat/>
    <w:uiPriority w:val="0"/>
    <w:pPr>
      <w:adjustRightInd/>
      <w:ind w:firstLine="480"/>
    </w:pPr>
    <w:rPr>
      <w:kern w:val="0"/>
    </w:rPr>
  </w:style>
  <w:style w:type="character" w:customStyle="1" w:styleId="249">
    <w:name w:val="表正文 Char3"/>
    <w:autoRedefine/>
    <w:qFormat/>
    <w:uiPriority w:val="0"/>
    <w:rPr>
      <w:rFonts w:eastAsia="宋体"/>
    </w:rPr>
  </w:style>
  <w:style w:type="character" w:customStyle="1" w:styleId="250">
    <w:name w:val="H5 Char"/>
    <w:autoRedefine/>
    <w:qFormat/>
    <w:uiPriority w:val="0"/>
    <w:rPr>
      <w:b/>
      <w:bCs/>
      <w:kern w:val="2"/>
      <w:sz w:val="28"/>
      <w:szCs w:val="28"/>
    </w:rPr>
  </w:style>
  <w:style w:type="character" w:customStyle="1" w:styleId="251">
    <w:name w:val="Char Char3"/>
    <w:autoRedefine/>
    <w:qFormat/>
    <w:uiPriority w:val="0"/>
    <w:rPr>
      <w:rFonts w:eastAsia="宋体"/>
      <w:kern w:val="2"/>
      <w:sz w:val="21"/>
      <w:szCs w:val="24"/>
      <w:lang w:val="en-US" w:eastAsia="zh-CN" w:bidi="ar-SA"/>
    </w:rPr>
  </w:style>
  <w:style w:type="character" w:customStyle="1" w:styleId="252">
    <w:name w:val="正文 编号 Char"/>
    <w:autoRedefine/>
    <w:qFormat/>
    <w:uiPriority w:val="0"/>
    <w:rPr>
      <w:rFonts w:ascii="仿宋_GB2312" w:hAnsi="仿宋_GB2312" w:eastAsia="仿宋_GB2312"/>
      <w:kern w:val="2"/>
      <w:sz w:val="24"/>
      <w:lang w:bidi="ar-SA"/>
    </w:rPr>
  </w:style>
  <w:style w:type="character" w:customStyle="1" w:styleId="253">
    <w:name w:val="question-title2"/>
    <w:autoRedefine/>
    <w:qFormat/>
    <w:uiPriority w:val="6"/>
    <w:rPr>
      <w:rFonts w:ascii="Arial" w:hAnsi="Arial" w:eastAsia="黑体" w:cs="Arial"/>
      <w:snapToGrid w:val="0"/>
      <w:kern w:val="0"/>
      <w:szCs w:val="21"/>
    </w:rPr>
  </w:style>
  <w:style w:type="character" w:customStyle="1" w:styleId="254">
    <w:name w:val="gf正文1 Char Char"/>
    <w:link w:val="255"/>
    <w:autoRedefine/>
    <w:qFormat/>
    <w:uiPriority w:val="0"/>
    <w:rPr>
      <w:rFonts w:ascii="宋体" w:hAnsi="宋体" w:cs="宋体"/>
      <w:kern w:val="2"/>
      <w:sz w:val="24"/>
      <w:szCs w:val="24"/>
    </w:rPr>
  </w:style>
  <w:style w:type="paragraph" w:customStyle="1" w:styleId="255">
    <w:name w:val="gf正文1"/>
    <w:basedOn w:val="1"/>
    <w:link w:val="254"/>
    <w:autoRedefine/>
    <w:qFormat/>
    <w:uiPriority w:val="0"/>
    <w:pPr>
      <w:tabs>
        <w:tab w:val="left" w:pos="3240"/>
        <w:tab w:val="left" w:pos="3960"/>
      </w:tabs>
      <w:ind w:firstLine="480"/>
    </w:pPr>
    <w:rPr>
      <w:rFonts w:ascii="宋体" w:hAnsi="宋体"/>
    </w:rPr>
  </w:style>
  <w:style w:type="character" w:customStyle="1" w:styleId="256">
    <w:name w:val="Char Char15"/>
    <w:autoRedefine/>
    <w:qFormat/>
    <w:uiPriority w:val="6"/>
    <w:rPr>
      <w:rFonts w:ascii="宋体" w:hAnsi="宋体"/>
      <w:kern w:val="1"/>
      <w:sz w:val="21"/>
    </w:rPr>
  </w:style>
  <w:style w:type="character" w:customStyle="1" w:styleId="257">
    <w:name w:val="正文缩进 Char3"/>
    <w:autoRedefine/>
    <w:qFormat/>
    <w:uiPriority w:val="0"/>
    <w:rPr>
      <w:rFonts w:ascii="宋体" w:eastAsia="宋体"/>
      <w:snapToGrid w:val="0"/>
      <w:color w:val="000000"/>
      <w:kern w:val="28"/>
      <w:sz w:val="28"/>
      <w:lang w:val="en-US" w:eastAsia="zh-CN" w:bidi="ar-SA"/>
    </w:rPr>
  </w:style>
  <w:style w:type="character" w:customStyle="1" w:styleId="258">
    <w:name w:val="列出段落 Char1"/>
    <w:link w:val="259"/>
    <w:autoRedefine/>
    <w:qFormat/>
    <w:uiPriority w:val="0"/>
    <w:rPr>
      <w:rFonts w:ascii="Calibri" w:hAnsi="Calibri"/>
      <w:sz w:val="24"/>
      <w:lang w:eastAsia="en-US"/>
    </w:rPr>
  </w:style>
  <w:style w:type="paragraph" w:customStyle="1" w:styleId="259">
    <w:name w:val="列表1"/>
    <w:basedOn w:val="1"/>
    <w:next w:val="260"/>
    <w:link w:val="258"/>
    <w:autoRedefine/>
    <w:qFormat/>
    <w:uiPriority w:val="0"/>
    <w:pPr>
      <w:widowControl/>
      <w:adjustRightInd/>
      <w:spacing w:after="200"/>
      <w:ind w:left="720" w:firstLine="200"/>
      <w:jc w:val="left"/>
    </w:pPr>
    <w:rPr>
      <w:kern w:val="0"/>
      <w:szCs w:val="20"/>
      <w:lang w:eastAsia="en-US"/>
    </w:rPr>
  </w:style>
  <w:style w:type="paragraph" w:styleId="260">
    <w:name w:val="List Paragraph"/>
    <w:basedOn w:val="1"/>
    <w:autoRedefine/>
    <w:qFormat/>
    <w:uiPriority w:val="34"/>
    <w:pPr>
      <w:ind w:firstLine="200"/>
    </w:pPr>
    <w:rPr>
      <w:rFonts w:eastAsia="楷体_GB2312" w:cs="Lucida Sans"/>
    </w:rPr>
  </w:style>
  <w:style w:type="character" w:customStyle="1" w:styleId="261">
    <w:name w:val="Char Char8"/>
    <w:autoRedefine/>
    <w:qFormat/>
    <w:uiPriority w:val="0"/>
    <w:rPr>
      <w:rFonts w:eastAsia="宋体"/>
      <w:b/>
      <w:sz w:val="24"/>
      <w:lang w:val="en-GB" w:eastAsia="zh-CN"/>
    </w:rPr>
  </w:style>
  <w:style w:type="character" w:customStyle="1" w:styleId="262">
    <w:name w:val="Normal Indent Char Char"/>
    <w:autoRedefine/>
    <w:qFormat/>
    <w:uiPriority w:val="0"/>
    <w:rPr>
      <w:rFonts w:eastAsia="宋体"/>
      <w:kern w:val="2"/>
      <w:sz w:val="21"/>
      <w:lang w:val="en-US" w:eastAsia="zh-CN" w:bidi="ar-SA"/>
    </w:rPr>
  </w:style>
  <w:style w:type="character" w:customStyle="1" w:styleId="263">
    <w:name w:val="列表段落 字符"/>
    <w:autoRedefine/>
    <w:qFormat/>
    <w:uiPriority w:val="99"/>
  </w:style>
  <w:style w:type="character" w:customStyle="1" w:styleId="264">
    <w:name w:val="Ò³Ã¼ Char Char1"/>
    <w:autoRedefine/>
    <w:qFormat/>
    <w:uiPriority w:val="0"/>
    <w:rPr>
      <w:rFonts w:eastAsia="宋体"/>
      <w:kern w:val="2"/>
      <w:sz w:val="18"/>
      <w:szCs w:val="18"/>
      <w:lang w:val="en-US" w:eastAsia="zh-CN" w:bidi="ar-SA"/>
    </w:rPr>
  </w:style>
  <w:style w:type="character" w:customStyle="1" w:styleId="265">
    <w:name w:val="方案正文 Char"/>
    <w:autoRedefine/>
    <w:qFormat/>
    <w:uiPriority w:val="0"/>
    <w:rPr>
      <w:rFonts w:ascii="仿宋_GB2312" w:eastAsia="仿宋_GB2312"/>
      <w:b/>
      <w:color w:val="000000"/>
      <w:kern w:val="2"/>
      <w:sz w:val="24"/>
      <w:lang w:val="en-US" w:eastAsia="zh-CN" w:bidi="ar-SA"/>
    </w:rPr>
  </w:style>
  <w:style w:type="character" w:customStyle="1" w:styleId="266">
    <w:name w:val="Char Char30"/>
    <w:autoRedefine/>
    <w:qFormat/>
    <w:uiPriority w:val="6"/>
    <w:rPr>
      <w:rFonts w:ascii="Arial" w:hAnsi="Arial" w:eastAsia="黑体"/>
      <w:kern w:val="1"/>
      <w:sz w:val="21"/>
      <w:szCs w:val="21"/>
    </w:rPr>
  </w:style>
  <w:style w:type="character" w:customStyle="1" w:styleId="267">
    <w:name w:val="正文文本缩进 Char3"/>
    <w:link w:val="24"/>
    <w:autoRedefine/>
    <w:qFormat/>
    <w:uiPriority w:val="0"/>
    <w:rPr>
      <w:rFonts w:ascii="宋体" w:hAnsi="宋体"/>
      <w:kern w:val="2"/>
      <w:sz w:val="24"/>
      <w:szCs w:val="24"/>
    </w:rPr>
  </w:style>
  <w:style w:type="character" w:customStyle="1" w:styleId="268">
    <w:name w:val="font01"/>
    <w:autoRedefine/>
    <w:qFormat/>
    <w:uiPriority w:val="0"/>
    <w:rPr>
      <w:rFonts w:hint="eastAsia" w:ascii="微软雅黑" w:hAnsi="微软雅黑" w:eastAsia="微软雅黑" w:cs="微软雅黑"/>
      <w:color w:val="000000"/>
      <w:sz w:val="20"/>
      <w:szCs w:val="20"/>
      <w:u w:val="none"/>
    </w:rPr>
  </w:style>
  <w:style w:type="character" w:customStyle="1" w:styleId="269">
    <w:name w:val="Char Char20"/>
    <w:autoRedefine/>
    <w:qFormat/>
    <w:uiPriority w:val="6"/>
    <w:rPr>
      <w:kern w:val="1"/>
      <w:sz w:val="24"/>
    </w:rPr>
  </w:style>
  <w:style w:type="character" w:customStyle="1" w:styleId="270">
    <w:name w:val="tw4winExternal"/>
    <w:autoRedefine/>
    <w:qFormat/>
    <w:uiPriority w:val="0"/>
    <w:rPr>
      <w:rFonts w:ascii="Courier New" w:hAnsi="Courier New" w:cs="Courier New"/>
      <w:color w:val="808080"/>
      <w:lang w:val="en-US" w:eastAsia="zh-CN"/>
    </w:rPr>
  </w:style>
  <w:style w:type="character" w:customStyle="1" w:styleId="271">
    <w:name w:val="标题 4 Char1"/>
    <w:autoRedefine/>
    <w:qFormat/>
    <w:uiPriority w:val="9"/>
    <w:rPr>
      <w:rFonts w:ascii="Cambria" w:hAnsi="Cambria" w:eastAsia="宋体" w:cs="Times New Roman"/>
      <w:b/>
      <w:bCs/>
      <w:kern w:val="2"/>
      <w:sz w:val="28"/>
      <w:szCs w:val="28"/>
    </w:rPr>
  </w:style>
  <w:style w:type="character" w:customStyle="1" w:styleId="272">
    <w:name w:val="批注文字 Char2"/>
    <w:autoRedefine/>
    <w:qFormat/>
    <w:uiPriority w:val="99"/>
    <w:rPr>
      <w:rFonts w:ascii="Times New Roman" w:hAnsi="Times New Roman" w:eastAsia="宋体" w:cs="Times New Roman"/>
      <w:snapToGrid w:val="0"/>
      <w:kern w:val="0"/>
      <w:szCs w:val="24"/>
    </w:rPr>
  </w:style>
  <w:style w:type="character" w:customStyle="1" w:styleId="273">
    <w:name w:val="正文文本 2 Char"/>
    <w:autoRedefine/>
    <w:qFormat/>
    <w:uiPriority w:val="0"/>
    <w:rPr>
      <w:rFonts w:eastAsia="宋体"/>
      <w:kern w:val="2"/>
      <w:sz w:val="21"/>
      <w:szCs w:val="24"/>
      <w:lang w:val="en-US" w:eastAsia="zh-CN" w:bidi="ar-SA"/>
    </w:rPr>
  </w:style>
  <w:style w:type="character" w:customStyle="1" w:styleId="274">
    <w:name w:val="Ò³Ã¼ Char Char"/>
    <w:autoRedefine/>
    <w:qFormat/>
    <w:uiPriority w:val="0"/>
    <w:rPr>
      <w:rFonts w:eastAsia="宋体"/>
      <w:kern w:val="2"/>
      <w:sz w:val="18"/>
      <w:lang w:val="en-US" w:eastAsia="zh-CN" w:bidi="ar-SA"/>
    </w:rPr>
  </w:style>
  <w:style w:type="character" w:customStyle="1" w:styleId="275">
    <w:name w:val="message1"/>
    <w:autoRedefine/>
    <w:qFormat/>
    <w:uiPriority w:val="0"/>
    <w:rPr>
      <w:rFonts w:hint="default" w:ascii="Tahoma" w:hAnsi="Tahoma" w:cs="Tahoma"/>
      <w:sz w:val="18"/>
      <w:szCs w:val="18"/>
    </w:rPr>
  </w:style>
  <w:style w:type="character" w:customStyle="1" w:styleId="276">
    <w:name w:val="Char Char23"/>
    <w:autoRedefine/>
    <w:qFormat/>
    <w:uiPriority w:val="6"/>
    <w:rPr>
      <w:color w:val="0000FF"/>
      <w:sz w:val="21"/>
    </w:rPr>
  </w:style>
  <w:style w:type="character" w:customStyle="1" w:styleId="277">
    <w:name w:val="批注框文本 字符"/>
    <w:autoRedefine/>
    <w:qFormat/>
    <w:uiPriority w:val="0"/>
    <w:rPr>
      <w:rFonts w:ascii="Arial" w:hAnsi="Arial" w:eastAsia="黑体" w:cs="Arial"/>
      <w:snapToGrid w:val="0"/>
      <w:kern w:val="0"/>
      <w:sz w:val="18"/>
      <w:szCs w:val="18"/>
    </w:rPr>
  </w:style>
  <w:style w:type="character" w:customStyle="1" w:styleId="278">
    <w:name w:val="纯文本 Char2"/>
    <w:autoRedefine/>
    <w:semiHidden/>
    <w:qFormat/>
    <w:uiPriority w:val="99"/>
    <w:rPr>
      <w:rFonts w:ascii="宋体" w:hAnsi="Courier New" w:eastAsia="宋体" w:cs="Courier New"/>
    </w:rPr>
  </w:style>
  <w:style w:type="character" w:customStyle="1" w:styleId="279">
    <w:name w:val="Char Char25"/>
    <w:autoRedefine/>
    <w:qFormat/>
    <w:uiPriority w:val="6"/>
    <w:rPr>
      <w:rFonts w:ascii="宋体" w:hAnsi="宋体"/>
      <w:kern w:val="1"/>
      <w:sz w:val="24"/>
      <w:lang w:val="zh-CN"/>
    </w:rPr>
  </w:style>
  <w:style w:type="character" w:customStyle="1" w:styleId="280">
    <w:name w:val="Char Char411"/>
    <w:autoRedefine/>
    <w:qFormat/>
    <w:uiPriority w:val="0"/>
    <w:rPr>
      <w:rFonts w:eastAsia="宋体"/>
      <w:b/>
      <w:sz w:val="24"/>
      <w:lang w:val="en-GB" w:eastAsia="zh-CN" w:bidi="ar-SA"/>
    </w:rPr>
  </w:style>
  <w:style w:type="character" w:customStyle="1" w:styleId="281">
    <w:name w:val="Heading 7 Char"/>
    <w:autoRedefine/>
    <w:qFormat/>
    <w:locked/>
    <w:uiPriority w:val="0"/>
    <w:rPr>
      <w:rFonts w:ascii="宋体" w:hAnsi="宋体" w:eastAsia="宋体"/>
      <w:b/>
      <w:bCs/>
      <w:kern w:val="2"/>
      <w:sz w:val="24"/>
      <w:szCs w:val="24"/>
      <w:lang w:val="en-US" w:eastAsia="zh-CN" w:bidi="ar-SA"/>
    </w:rPr>
  </w:style>
  <w:style w:type="character" w:customStyle="1" w:styleId="282">
    <w:name w:val="此正文 Char"/>
    <w:link w:val="283"/>
    <w:autoRedefine/>
    <w:qFormat/>
    <w:uiPriority w:val="0"/>
    <w:rPr>
      <w:kern w:val="2"/>
      <w:sz w:val="24"/>
      <w:szCs w:val="24"/>
    </w:rPr>
  </w:style>
  <w:style w:type="paragraph" w:customStyle="1" w:styleId="283">
    <w:name w:val="此正文"/>
    <w:basedOn w:val="1"/>
    <w:link w:val="282"/>
    <w:autoRedefine/>
    <w:qFormat/>
    <w:uiPriority w:val="0"/>
    <w:pPr>
      <w:adjustRightInd/>
      <w:ind w:firstLine="200"/>
    </w:pPr>
  </w:style>
  <w:style w:type="character" w:customStyle="1" w:styleId="284">
    <w:name w:val="Char Char2"/>
    <w:autoRedefine/>
    <w:qFormat/>
    <w:uiPriority w:val="0"/>
    <w:rPr>
      <w:rFonts w:eastAsia="宋体"/>
      <w:b/>
      <w:bCs/>
      <w:kern w:val="2"/>
      <w:sz w:val="21"/>
      <w:szCs w:val="24"/>
      <w:lang w:val="en-US" w:eastAsia="zh-CN" w:bidi="ar-SA"/>
    </w:rPr>
  </w:style>
  <w:style w:type="character" w:customStyle="1" w:styleId="285">
    <w:name w:val="标题 1 Char"/>
    <w:link w:val="2"/>
    <w:autoRedefine/>
    <w:qFormat/>
    <w:uiPriority w:val="9"/>
    <w:rPr>
      <w:rFonts w:ascii="Times New Roman" w:hAnsi="Times New Roman" w:eastAsia="宋体"/>
      <w:b/>
      <w:bCs/>
      <w:kern w:val="44"/>
      <w:sz w:val="36"/>
      <w:szCs w:val="44"/>
    </w:rPr>
  </w:style>
  <w:style w:type="character" w:customStyle="1" w:styleId="286">
    <w:name w:val="Footer-Even Char1"/>
    <w:autoRedefine/>
    <w:qFormat/>
    <w:uiPriority w:val="0"/>
    <w:rPr>
      <w:rFonts w:eastAsia="宋体"/>
      <w:kern w:val="2"/>
      <w:sz w:val="18"/>
      <w:szCs w:val="18"/>
      <w:lang w:val="en-US" w:eastAsia="zh-CN" w:bidi="ar-SA"/>
    </w:rPr>
  </w:style>
  <w:style w:type="character" w:customStyle="1" w:styleId="287">
    <w:name w:val="Char Char29"/>
    <w:autoRedefine/>
    <w:qFormat/>
    <w:uiPriority w:val="6"/>
    <w:rPr>
      <w:rFonts w:ascii="Arial" w:hAnsi="Arial" w:eastAsia="微软雅黑"/>
      <w:b/>
      <w:kern w:val="1"/>
      <w:sz w:val="44"/>
      <w:szCs w:val="32"/>
      <w:lang w:val="en-US" w:eastAsia="zh-CN" w:bidi="ar-SA"/>
    </w:rPr>
  </w:style>
  <w:style w:type="character" w:customStyle="1" w:styleId="288">
    <w:name w:val="标题 Char2"/>
    <w:link w:val="58"/>
    <w:autoRedefine/>
    <w:qFormat/>
    <w:uiPriority w:val="10"/>
    <w:rPr>
      <w:b/>
      <w:sz w:val="24"/>
      <w:lang w:val="en-GB"/>
    </w:rPr>
  </w:style>
  <w:style w:type="character" w:customStyle="1" w:styleId="289">
    <w:name w:val="font81"/>
    <w:autoRedefine/>
    <w:qFormat/>
    <w:uiPriority w:val="0"/>
    <w:rPr>
      <w:rFonts w:ascii="微软雅黑" w:hAnsi="微软雅黑" w:eastAsia="微软雅黑" w:cs="微软雅黑"/>
      <w:color w:val="000000"/>
      <w:sz w:val="20"/>
      <w:szCs w:val="20"/>
      <w:u w:val="none"/>
    </w:rPr>
  </w:style>
  <w:style w:type="character" w:customStyle="1" w:styleId="290">
    <w:name w:val="Char Char312"/>
    <w:autoRedefine/>
    <w:qFormat/>
    <w:uiPriority w:val="0"/>
    <w:rPr>
      <w:rFonts w:ascii="Times New Roman" w:hAnsi="Times New Roman" w:eastAsia="宋体" w:cs="Times New Roman"/>
      <w:b/>
      <w:kern w:val="2"/>
      <w:sz w:val="32"/>
      <w:szCs w:val="24"/>
      <w:lang w:val="en-US" w:eastAsia="zh-CN" w:bidi="ar-SA"/>
    </w:rPr>
  </w:style>
  <w:style w:type="character" w:customStyle="1" w:styleId="291">
    <w:name w:val="t21"/>
    <w:autoRedefine/>
    <w:qFormat/>
    <w:uiPriority w:val="0"/>
    <w:rPr>
      <w:rFonts w:ascii="仿宋_GB2312" w:eastAsia="微软雅黑"/>
      <w:b/>
      <w:kern w:val="2"/>
      <w:sz w:val="23"/>
      <w:szCs w:val="23"/>
      <w:lang w:val="en-US" w:eastAsia="zh-CN" w:bidi="ar-SA"/>
    </w:rPr>
  </w:style>
  <w:style w:type="character" w:customStyle="1" w:styleId="292">
    <w:name w:val="样式8 Char"/>
    <w:autoRedefine/>
    <w:qFormat/>
    <w:uiPriority w:val="0"/>
    <w:rPr>
      <w:rFonts w:ascii="仿宋_GB2312" w:hAnsi="宋体" w:eastAsia="仿宋_GB2312"/>
      <w:b/>
      <w:bCs/>
      <w:kern w:val="2"/>
      <w:sz w:val="24"/>
      <w:szCs w:val="24"/>
    </w:rPr>
  </w:style>
  <w:style w:type="character" w:customStyle="1" w:styleId="293">
    <w:name w:val="表格 Char Char"/>
    <w:autoRedefine/>
    <w:qFormat/>
    <w:uiPriority w:val="0"/>
    <w:rPr>
      <w:rFonts w:ascii="宋体" w:hAnsi="宋体" w:eastAsia="宋体"/>
      <w:lang w:bidi="ar-SA"/>
    </w:rPr>
  </w:style>
  <w:style w:type="character" w:customStyle="1" w:styleId="294">
    <w:name w:val="正文文本 字符1"/>
    <w:autoRedefine/>
    <w:qFormat/>
    <w:uiPriority w:val="0"/>
    <w:rPr>
      <w:rFonts w:ascii="Calibri" w:hAnsi="Calibri" w:eastAsia="黑体" w:cs="Arial"/>
      <w:snapToGrid w:val="0"/>
      <w:kern w:val="2"/>
      <w:sz w:val="28"/>
      <w:szCs w:val="21"/>
    </w:rPr>
  </w:style>
  <w:style w:type="character" w:customStyle="1" w:styleId="295">
    <w:name w:val="标题 5 Char"/>
    <w:link w:val="6"/>
    <w:autoRedefine/>
    <w:qFormat/>
    <w:uiPriority w:val="9"/>
    <w:rPr>
      <w:b/>
      <w:bCs/>
      <w:kern w:val="2"/>
      <w:sz w:val="28"/>
      <w:szCs w:val="28"/>
    </w:rPr>
  </w:style>
  <w:style w:type="character" w:customStyle="1" w:styleId="296">
    <w:name w:val="标题 6 Char1"/>
    <w:autoRedefine/>
    <w:qFormat/>
    <w:uiPriority w:val="0"/>
    <w:rPr>
      <w:rFonts w:ascii="Arial" w:hAnsi="Arial" w:eastAsia="黑体" w:cs="Times New Roman"/>
      <w:b/>
      <w:sz w:val="24"/>
      <w:szCs w:val="20"/>
      <w:lang w:bidi="ar-SA"/>
    </w:rPr>
  </w:style>
  <w:style w:type="character" w:customStyle="1" w:styleId="297">
    <w:name w:val="带编号样式 Char"/>
    <w:autoRedefine/>
    <w:qFormat/>
    <w:uiPriority w:val="0"/>
    <w:rPr>
      <w:rFonts w:ascii="仿宋_GB2312" w:eastAsia="仿宋_GB2312"/>
      <w:color w:val="000000"/>
      <w:sz w:val="24"/>
      <w:lang w:bidi="ar-SA"/>
    </w:rPr>
  </w:style>
  <w:style w:type="character" w:customStyle="1" w:styleId="298">
    <w:name w:val="unnamed31"/>
    <w:autoRedefine/>
    <w:qFormat/>
    <w:uiPriority w:val="0"/>
    <w:rPr>
      <w:rFonts w:ascii="Tahoma" w:hAnsi="Tahoma" w:eastAsia="宋体"/>
      <w:b/>
      <w:kern w:val="2"/>
      <w:sz w:val="24"/>
      <w:szCs w:val="32"/>
      <w:u w:val="none"/>
      <w:lang w:val="en-US" w:eastAsia="zh-CN" w:bidi="ar-SA"/>
    </w:rPr>
  </w:style>
  <w:style w:type="character" w:customStyle="1" w:styleId="299">
    <w:name w:val="正文首行缩进 Char Char Char Char Char Char1"/>
    <w:autoRedefine/>
    <w:qFormat/>
    <w:uiPriority w:val="0"/>
    <w:rPr>
      <w:rFonts w:ascii="宋体" w:eastAsia="宋体"/>
      <w:kern w:val="2"/>
      <w:sz w:val="24"/>
      <w:szCs w:val="24"/>
      <w:lang w:val="zh-CN" w:bidi="ar-SA"/>
    </w:rPr>
  </w:style>
  <w:style w:type="character" w:customStyle="1" w:styleId="300">
    <w:name w:val="称呼 Char"/>
    <w:link w:val="20"/>
    <w:autoRedefine/>
    <w:qFormat/>
    <w:uiPriority w:val="0"/>
    <w:rPr>
      <w:rFonts w:ascii="仿宋_GB2312" w:eastAsia="仿宋_GB2312"/>
      <w:kern w:val="2"/>
      <w:sz w:val="28"/>
    </w:rPr>
  </w:style>
  <w:style w:type="character" w:customStyle="1" w:styleId="301">
    <w:name w:val="文本正文 Char Char"/>
    <w:autoRedefine/>
    <w:qFormat/>
    <w:locked/>
    <w:uiPriority w:val="0"/>
    <w:rPr>
      <w:sz w:val="24"/>
      <w:lang w:bidi="ar-SA"/>
    </w:rPr>
  </w:style>
  <w:style w:type="character" w:customStyle="1" w:styleId="302">
    <w:name w:val="正文缩进 字符"/>
    <w:autoRedefine/>
    <w:qFormat/>
    <w:uiPriority w:val="0"/>
    <w:rPr>
      <w:rFonts w:ascii="宋体" w:eastAsia="宋体"/>
      <w:snapToGrid w:val="0"/>
      <w:color w:val="000000"/>
      <w:kern w:val="28"/>
      <w:sz w:val="28"/>
      <w:lang w:val="en-US" w:eastAsia="zh-CN" w:bidi="ar-SA"/>
    </w:rPr>
  </w:style>
  <w:style w:type="character" w:customStyle="1" w:styleId="303">
    <w:name w:val="HTML 预设格式 Char"/>
    <w:link w:val="56"/>
    <w:autoRedefine/>
    <w:qFormat/>
    <w:uiPriority w:val="0"/>
    <w:rPr>
      <w:rFonts w:ascii="黑体" w:hAnsi="Courier New" w:eastAsia="黑体"/>
    </w:rPr>
  </w:style>
  <w:style w:type="character" w:customStyle="1" w:styleId="304">
    <w:name w:val="正文文本 2 Char1"/>
    <w:link w:val="55"/>
    <w:autoRedefine/>
    <w:qFormat/>
    <w:uiPriority w:val="0"/>
    <w:rPr>
      <w:kern w:val="2"/>
      <w:sz w:val="21"/>
      <w:szCs w:val="24"/>
    </w:rPr>
  </w:style>
  <w:style w:type="character" w:customStyle="1" w:styleId="305">
    <w:name w:val="样式 样式 标题 4h4H4Fab-4T5Ref Heading 1rh1Heading sqlsect 1.2.3.... +... Char"/>
    <w:link w:val="306"/>
    <w:autoRedefine/>
    <w:qFormat/>
    <w:uiPriority w:val="0"/>
    <w:rPr>
      <w:rFonts w:ascii="微软雅黑" w:hAnsi="微软雅黑" w:eastAsia="微软雅黑"/>
      <w:b/>
      <w:bCs/>
      <w:kern w:val="2"/>
      <w:sz w:val="24"/>
      <w:szCs w:val="28"/>
    </w:rPr>
  </w:style>
  <w:style w:type="paragraph" w:customStyle="1" w:styleId="306">
    <w:name w:val="样式 样式 标题 4h4H4Fab-4T5Ref Heading 1rh1Heading sqlsect 1.2.3.... +..."/>
    <w:basedOn w:val="307"/>
    <w:link w:val="305"/>
    <w:autoRedefine/>
    <w:qFormat/>
    <w:uiPriority w:val="0"/>
    <w:pPr>
      <w:tabs>
        <w:tab w:val="left" w:pos="2356"/>
      </w:tabs>
    </w:pPr>
  </w:style>
  <w:style w:type="paragraph" w:customStyle="1" w:styleId="307">
    <w:name w:val="样式 标题 4h4H4Fab-4T5Ref Heading 1rh1Heading sqlsect 1.2.3...."/>
    <w:basedOn w:val="5"/>
    <w:link w:val="415"/>
    <w:autoRedefine/>
    <w:qFormat/>
    <w:uiPriority w:val="0"/>
    <w:pPr>
      <w:tabs>
        <w:tab w:val="left" w:pos="2356"/>
        <w:tab w:val="clear" w:pos="864"/>
      </w:tabs>
      <w:adjustRightInd/>
      <w:ind w:left="1984" w:leftChars="75" w:hanging="708" w:firstLineChars="200"/>
    </w:pPr>
    <w:rPr>
      <w:rFonts w:ascii="微软雅黑" w:hAnsi="微软雅黑" w:eastAsia="微软雅黑"/>
    </w:rPr>
  </w:style>
  <w:style w:type="character" w:customStyle="1" w:styleId="308">
    <w:name w:val="正文非缩进 Char"/>
    <w:autoRedefine/>
    <w:qFormat/>
    <w:uiPriority w:val="0"/>
    <w:rPr>
      <w:rFonts w:ascii="宋体" w:eastAsia="宋体"/>
      <w:snapToGrid w:val="0"/>
      <w:color w:val="000000"/>
      <w:kern w:val="28"/>
      <w:sz w:val="28"/>
      <w:lang w:val="en-US" w:eastAsia="zh-CN" w:bidi="ar-SA"/>
    </w:rPr>
  </w:style>
  <w:style w:type="character" w:customStyle="1" w:styleId="309">
    <w:name w:val="标题 7 Char"/>
    <w:link w:val="8"/>
    <w:autoRedefine/>
    <w:qFormat/>
    <w:uiPriority w:val="0"/>
    <w:rPr>
      <w:b/>
      <w:bCs/>
      <w:kern w:val="2"/>
      <w:sz w:val="24"/>
      <w:szCs w:val="24"/>
    </w:rPr>
  </w:style>
  <w:style w:type="character" w:customStyle="1" w:styleId="310">
    <w:name w:val="正文文本缩进 2 Char"/>
    <w:link w:val="36"/>
    <w:autoRedefine/>
    <w:qFormat/>
    <w:uiPriority w:val="0"/>
    <w:rPr>
      <w:rFonts w:ascii="宋体"/>
      <w:sz w:val="28"/>
    </w:rPr>
  </w:style>
  <w:style w:type="character" w:customStyle="1" w:styleId="311">
    <w:name w:val="Char Char5"/>
    <w:autoRedefine/>
    <w:qFormat/>
    <w:uiPriority w:val="0"/>
    <w:rPr>
      <w:rFonts w:ascii="宋体" w:hAnsi="Courier New" w:eastAsia="宋体"/>
      <w:kern w:val="2"/>
      <w:sz w:val="21"/>
      <w:lang w:val="en-US" w:eastAsia="zh-CN"/>
    </w:rPr>
  </w:style>
  <w:style w:type="character" w:customStyle="1" w:styleId="312">
    <w:name w:val="脚注文本 Char"/>
    <w:link w:val="49"/>
    <w:autoRedefine/>
    <w:qFormat/>
    <w:uiPriority w:val="0"/>
    <w:rPr>
      <w:color w:val="0000FF"/>
      <w:sz w:val="21"/>
    </w:rPr>
  </w:style>
  <w:style w:type="character" w:customStyle="1" w:styleId="313">
    <w:name w:val="称呼 Char1"/>
    <w:autoRedefine/>
    <w:qFormat/>
    <w:uiPriority w:val="0"/>
    <w:rPr>
      <w:rFonts w:ascii="Times New Roman" w:hAnsi="Times New Roman" w:eastAsia="宋体" w:cs="Times New Roman"/>
      <w:szCs w:val="24"/>
    </w:rPr>
  </w:style>
  <w:style w:type="character" w:customStyle="1" w:styleId="314">
    <w:name w:val="正文1 Char"/>
    <w:autoRedefine/>
    <w:qFormat/>
    <w:uiPriority w:val="0"/>
    <w:rPr>
      <w:rFonts w:ascii="宋体" w:eastAsia="宋体"/>
      <w:snapToGrid w:val="0"/>
      <w:color w:val="000000"/>
      <w:kern w:val="28"/>
      <w:sz w:val="28"/>
      <w:lang w:val="en-US" w:eastAsia="zh-CN" w:bidi="ar-SA"/>
    </w:rPr>
  </w:style>
  <w:style w:type="character" w:customStyle="1" w:styleId="315">
    <w:name w:val="正文缩进 Char1"/>
    <w:autoRedefine/>
    <w:qFormat/>
    <w:uiPriority w:val="0"/>
    <w:rPr>
      <w:rFonts w:ascii="宋体" w:eastAsia="宋体"/>
      <w:snapToGrid w:val="0"/>
      <w:color w:val="000000"/>
      <w:kern w:val="28"/>
      <w:sz w:val="28"/>
      <w:lang w:val="en-US" w:eastAsia="zh-CN" w:bidi="ar-SA"/>
    </w:rPr>
  </w:style>
  <w:style w:type="character" w:customStyle="1" w:styleId="316">
    <w:name w:val="font21"/>
    <w:autoRedefine/>
    <w:qFormat/>
    <w:uiPriority w:val="0"/>
    <w:rPr>
      <w:rFonts w:hint="eastAsia" w:ascii="宋体" w:hAnsi="宋体" w:eastAsia="宋体"/>
      <w:kern w:val="2"/>
      <w:sz w:val="28"/>
      <w:szCs w:val="28"/>
      <w:lang w:val="en-US" w:eastAsia="zh-CN" w:bidi="ar-SA"/>
    </w:rPr>
  </w:style>
  <w:style w:type="character" w:customStyle="1" w:styleId="317">
    <w:name w:val="Char Char26"/>
    <w:autoRedefine/>
    <w:qFormat/>
    <w:uiPriority w:val="6"/>
    <w:rPr>
      <w:kern w:val="1"/>
      <w:sz w:val="21"/>
      <w:szCs w:val="24"/>
    </w:rPr>
  </w:style>
  <w:style w:type="character" w:customStyle="1" w:styleId="318">
    <w:name w:val="Item List Char"/>
    <w:link w:val="319"/>
    <w:autoRedefine/>
    <w:qFormat/>
    <w:uiPriority w:val="0"/>
    <w:rPr>
      <w:rFonts w:ascii="Arial"/>
      <w:bCs/>
      <w:sz w:val="21"/>
      <w:szCs w:val="21"/>
      <w:lang w:val="en-US" w:eastAsia="zh-CN" w:bidi="ar-SA"/>
    </w:rPr>
  </w:style>
  <w:style w:type="paragraph" w:customStyle="1" w:styleId="319">
    <w:name w:val="Item List"/>
    <w:link w:val="318"/>
    <w:autoRedefine/>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20">
    <w:name w:val="批注框文本 Char1"/>
    <w:autoRedefine/>
    <w:qFormat/>
    <w:uiPriority w:val="0"/>
    <w:rPr>
      <w:rFonts w:ascii="Times New Roman" w:hAnsi="Times New Roman" w:eastAsia="宋体" w:cs="Times New Roman"/>
      <w:sz w:val="18"/>
      <w:szCs w:val="18"/>
    </w:rPr>
  </w:style>
  <w:style w:type="character" w:customStyle="1" w:styleId="321">
    <w:name w:val="纯文本 Char1"/>
    <w:link w:val="322"/>
    <w:autoRedefine/>
    <w:qFormat/>
    <w:uiPriority w:val="0"/>
    <w:rPr>
      <w:rFonts w:ascii="宋体" w:hAnsi="Courier New"/>
    </w:rPr>
  </w:style>
  <w:style w:type="paragraph" w:customStyle="1" w:styleId="322">
    <w:name w:val="纯文本1"/>
    <w:basedOn w:val="1"/>
    <w:link w:val="321"/>
    <w:autoRedefine/>
    <w:qFormat/>
    <w:uiPriority w:val="0"/>
    <w:pPr>
      <w:adjustRightInd/>
    </w:pPr>
    <w:rPr>
      <w:rFonts w:ascii="宋体" w:hAnsi="Courier New"/>
      <w:kern w:val="0"/>
      <w:sz w:val="20"/>
      <w:szCs w:val="20"/>
    </w:rPr>
  </w:style>
  <w:style w:type="character" w:customStyle="1" w:styleId="323">
    <w:name w:val="正文首行缩进 Char"/>
    <w:link w:val="60"/>
    <w:autoRedefine/>
    <w:qFormat/>
    <w:uiPriority w:val="0"/>
    <w:rPr>
      <w:rFonts w:ascii="宋体"/>
      <w:kern w:val="2"/>
      <w:sz w:val="24"/>
      <w:lang w:val="zh-CN"/>
    </w:rPr>
  </w:style>
  <w:style w:type="character" w:customStyle="1" w:styleId="324">
    <w:name w:val="h3 Char"/>
    <w:autoRedefine/>
    <w:qFormat/>
    <w:uiPriority w:val="0"/>
    <w:rPr>
      <w:rFonts w:eastAsia="宋体"/>
      <w:b/>
      <w:kern w:val="2"/>
      <w:sz w:val="32"/>
      <w:lang w:val="en-US" w:eastAsia="zh-CN" w:bidi="ar-SA"/>
    </w:rPr>
  </w:style>
  <w:style w:type="character" w:customStyle="1" w:styleId="325">
    <w:name w:val="dandyren_title1"/>
    <w:autoRedefine/>
    <w:qFormat/>
    <w:uiPriority w:val="0"/>
    <w:rPr>
      <w:b/>
      <w:bCs/>
      <w:color w:val="FF6633"/>
      <w:sz w:val="18"/>
      <w:szCs w:val="18"/>
    </w:rPr>
  </w:style>
  <w:style w:type="character" w:customStyle="1" w:styleId="326">
    <w:name w:val="Char Char31"/>
    <w:autoRedefine/>
    <w:qFormat/>
    <w:uiPriority w:val="6"/>
    <w:rPr>
      <w:rFonts w:ascii="Arial" w:hAnsi="Arial" w:eastAsia="黑体"/>
      <w:kern w:val="1"/>
      <w:sz w:val="24"/>
      <w:szCs w:val="24"/>
    </w:rPr>
  </w:style>
  <w:style w:type="character" w:customStyle="1" w:styleId="327">
    <w:name w:val="h Char1"/>
    <w:autoRedefine/>
    <w:qFormat/>
    <w:uiPriority w:val="0"/>
    <w:rPr>
      <w:sz w:val="18"/>
      <w:szCs w:val="18"/>
    </w:rPr>
  </w:style>
  <w:style w:type="character" w:customStyle="1" w:styleId="328">
    <w:name w:val="solutionfonts"/>
    <w:autoRedefine/>
    <w:qFormat/>
    <w:uiPriority w:val="0"/>
  </w:style>
  <w:style w:type="character" w:customStyle="1" w:styleId="329">
    <w:name w:val="标题 4 Char2"/>
    <w:link w:val="5"/>
    <w:autoRedefine/>
    <w:qFormat/>
    <w:uiPriority w:val="9"/>
    <w:rPr>
      <w:rFonts w:ascii="宋体" w:hAnsi="宋体" w:eastAsia="宋体" w:cs="宋体"/>
      <w:b/>
      <w:bCs/>
      <w:kern w:val="2"/>
      <w:sz w:val="24"/>
      <w:szCs w:val="28"/>
      <w:lang w:val="zh-CN"/>
    </w:rPr>
  </w:style>
  <w:style w:type="character" w:customStyle="1" w:styleId="330">
    <w:name w:val="首行缩进 Char"/>
    <w:autoRedefine/>
    <w:qFormat/>
    <w:uiPriority w:val="0"/>
    <w:rPr>
      <w:rFonts w:ascii="宋体" w:eastAsia="宋体"/>
      <w:kern w:val="2"/>
      <w:sz w:val="24"/>
      <w:lang w:val="en-US" w:eastAsia="zh-CN" w:bidi="ar-SA"/>
    </w:rPr>
  </w:style>
  <w:style w:type="character" w:customStyle="1" w:styleId="331">
    <w:name w:val="Char Char52"/>
    <w:autoRedefine/>
    <w:qFormat/>
    <w:uiPriority w:val="0"/>
    <w:rPr>
      <w:rFonts w:ascii="宋体" w:hAnsi="Courier New" w:eastAsia="宋体"/>
      <w:kern w:val="2"/>
      <w:sz w:val="21"/>
      <w:lang w:val="en-US" w:eastAsia="zh-CN"/>
    </w:rPr>
  </w:style>
  <w:style w:type="character" w:customStyle="1" w:styleId="332">
    <w:name w:val="正文文本 3 Char"/>
    <w:link w:val="21"/>
    <w:autoRedefine/>
    <w:qFormat/>
    <w:uiPriority w:val="0"/>
    <w:rPr>
      <w:kern w:val="2"/>
      <w:sz w:val="21"/>
    </w:rPr>
  </w:style>
  <w:style w:type="character" w:customStyle="1" w:styleId="333">
    <w:name w:val="font31"/>
    <w:autoRedefine/>
    <w:qFormat/>
    <w:uiPriority w:val="0"/>
    <w:rPr>
      <w:rFonts w:hint="eastAsia" w:ascii="仿宋" w:hAnsi="仿宋" w:eastAsia="仿宋" w:cs="仿宋"/>
      <w:color w:val="000000"/>
      <w:sz w:val="20"/>
      <w:szCs w:val="20"/>
      <w:u w:val="none"/>
    </w:rPr>
  </w:style>
  <w:style w:type="character" w:customStyle="1" w:styleId="334">
    <w:name w:val="正文说明 Char"/>
    <w:link w:val="335"/>
    <w:autoRedefine/>
    <w:qFormat/>
    <w:uiPriority w:val="0"/>
    <w:rPr>
      <w:sz w:val="24"/>
      <w:szCs w:val="24"/>
    </w:rPr>
  </w:style>
  <w:style w:type="paragraph" w:customStyle="1" w:styleId="335">
    <w:name w:val="正文说明"/>
    <w:basedOn w:val="1"/>
    <w:link w:val="334"/>
    <w:autoRedefine/>
    <w:qFormat/>
    <w:uiPriority w:val="0"/>
    <w:pPr>
      <w:adjustRightInd/>
    </w:pPr>
    <w:rPr>
      <w:kern w:val="0"/>
    </w:rPr>
  </w:style>
  <w:style w:type="character" w:customStyle="1" w:styleId="336">
    <w:name w:val="脚注文本 Char1"/>
    <w:autoRedefine/>
    <w:qFormat/>
    <w:uiPriority w:val="0"/>
    <w:rPr>
      <w:rFonts w:ascii="Times New Roman" w:hAnsi="Times New Roman" w:eastAsia="宋体" w:cs="Times New Roman"/>
      <w:sz w:val="18"/>
      <w:szCs w:val="18"/>
    </w:rPr>
  </w:style>
  <w:style w:type="character" w:customStyle="1" w:styleId="337">
    <w:name w:val="Char Char1211"/>
    <w:autoRedefine/>
    <w:qFormat/>
    <w:uiPriority w:val="0"/>
    <w:rPr>
      <w:rFonts w:ascii="仿宋_GB2312" w:eastAsia="仿宋_GB2312"/>
      <w:b/>
      <w:bCs/>
      <w:kern w:val="2"/>
      <w:sz w:val="24"/>
      <w:szCs w:val="24"/>
      <w:lang w:val="zh-CN" w:eastAsia="zh-CN" w:bidi="ar-SA"/>
    </w:rPr>
  </w:style>
  <w:style w:type="character" w:customStyle="1" w:styleId="338">
    <w:name w:val="标题 Char"/>
    <w:autoRedefine/>
    <w:qFormat/>
    <w:uiPriority w:val="0"/>
    <w:rPr>
      <w:rFonts w:eastAsia="宋体"/>
      <w:b/>
      <w:sz w:val="24"/>
      <w:lang w:val="en-GB" w:eastAsia="zh-CN" w:bidi="ar-SA"/>
    </w:rPr>
  </w:style>
  <w:style w:type="character" w:customStyle="1" w:styleId="339">
    <w:name w:val="Char Char35"/>
    <w:autoRedefine/>
    <w:qFormat/>
    <w:uiPriority w:val="6"/>
    <w:rPr>
      <w:rFonts w:ascii="Arial" w:hAnsi="Arial" w:eastAsia="黑体"/>
      <w:b/>
      <w:kern w:val="1"/>
      <w:sz w:val="28"/>
      <w:szCs w:val="28"/>
      <w:lang w:val="zh-CN"/>
    </w:rPr>
  </w:style>
  <w:style w:type="character" w:customStyle="1" w:styleId="340">
    <w:name w:val="纯文本 Char Char Char"/>
    <w:autoRedefine/>
    <w:qFormat/>
    <w:uiPriority w:val="0"/>
    <w:rPr>
      <w:rFonts w:ascii="宋体" w:hAnsi="Courier New" w:eastAsia="宋体"/>
      <w:kern w:val="2"/>
      <w:sz w:val="21"/>
      <w:lang w:val="en-US" w:eastAsia="zh-CN" w:bidi="ar-SA"/>
    </w:rPr>
  </w:style>
  <w:style w:type="character" w:customStyle="1" w:styleId="341">
    <w:name w:val="Table Text Char"/>
    <w:link w:val="342"/>
    <w:autoRedefine/>
    <w:qFormat/>
    <w:uiPriority w:val="0"/>
    <w:rPr>
      <w:sz w:val="24"/>
      <w:szCs w:val="24"/>
    </w:rPr>
  </w:style>
  <w:style w:type="paragraph" w:customStyle="1" w:styleId="342">
    <w:name w:val="Table Text"/>
    <w:basedOn w:val="1"/>
    <w:link w:val="341"/>
    <w:autoRedefine/>
    <w:qFormat/>
    <w:uiPriority w:val="0"/>
    <w:pPr>
      <w:widowControl/>
      <w:spacing w:before="60" w:after="60"/>
      <w:jc w:val="left"/>
    </w:pPr>
    <w:rPr>
      <w:kern w:val="0"/>
    </w:rPr>
  </w:style>
  <w:style w:type="character" w:customStyle="1" w:styleId="343">
    <w:name w:val="正文1 Char1"/>
    <w:autoRedefine/>
    <w:qFormat/>
    <w:uiPriority w:val="0"/>
    <w:rPr>
      <w:rFonts w:ascii="仿宋_GB2312" w:hAnsi="Courier New" w:eastAsia="仿宋_GB2312"/>
      <w:kern w:val="28"/>
      <w:sz w:val="24"/>
      <w:szCs w:val="24"/>
      <w:lang w:val="en-US" w:eastAsia="zh-CN"/>
    </w:rPr>
  </w:style>
  <w:style w:type="character" w:customStyle="1" w:styleId="344">
    <w:name w:val="页脚 Char1"/>
    <w:autoRedefine/>
    <w:qFormat/>
    <w:uiPriority w:val="0"/>
    <w:rPr>
      <w:rFonts w:eastAsia="宋体"/>
      <w:kern w:val="2"/>
      <w:sz w:val="18"/>
      <w:szCs w:val="18"/>
      <w:lang w:val="en-US" w:eastAsia="zh-CN" w:bidi="ar-SA"/>
    </w:rPr>
  </w:style>
  <w:style w:type="character" w:customStyle="1" w:styleId="345">
    <w:name w:val="Bold"/>
    <w:autoRedefine/>
    <w:qFormat/>
    <w:uiPriority w:val="0"/>
    <w:rPr>
      <w:rFonts w:ascii="Arial" w:hAnsi="Arial" w:eastAsia="黑体" w:cs="Times New Roman"/>
      <w:b/>
      <w:kern w:val="2"/>
      <w:sz w:val="32"/>
      <w:szCs w:val="32"/>
      <w:lang w:val="en-US" w:eastAsia="zh-CN" w:bidi="ar-SA"/>
    </w:rPr>
  </w:style>
  <w:style w:type="character" w:customStyle="1" w:styleId="346">
    <w:name w:val="批注文字 Char1"/>
    <w:link w:val="19"/>
    <w:autoRedefine/>
    <w:qFormat/>
    <w:uiPriority w:val="99"/>
    <w:rPr>
      <w:kern w:val="2"/>
      <w:sz w:val="21"/>
      <w:szCs w:val="24"/>
    </w:rPr>
  </w:style>
  <w:style w:type="character" w:customStyle="1" w:styleId="347">
    <w:name w:val="签名 Char"/>
    <w:link w:val="41"/>
    <w:autoRedefine/>
    <w:qFormat/>
    <w:uiPriority w:val="0"/>
    <w:rPr>
      <w:rFonts w:eastAsia="仿宋_GB2312"/>
      <w:sz w:val="24"/>
    </w:rPr>
  </w:style>
  <w:style w:type="character" w:customStyle="1" w:styleId="348">
    <w:name w:val="hui3"/>
    <w:autoRedefine/>
    <w:qFormat/>
    <w:uiPriority w:val="0"/>
    <w:rPr>
      <w:color w:val="333333"/>
    </w:rPr>
  </w:style>
  <w:style w:type="character" w:customStyle="1" w:styleId="349">
    <w:name w:val="Char Char17"/>
    <w:autoRedefine/>
    <w:qFormat/>
    <w:uiPriority w:val="6"/>
    <w:rPr>
      <w:rFonts w:eastAsia="仿宋_GB2312"/>
      <w:sz w:val="24"/>
    </w:rPr>
  </w:style>
  <w:style w:type="character" w:customStyle="1" w:styleId="350">
    <w:name w:val="标题 4 字符"/>
    <w:autoRedefine/>
    <w:qFormat/>
    <w:uiPriority w:val="9"/>
    <w:rPr>
      <w:rFonts w:ascii="等线 Light" w:hAnsi="等线 Light" w:eastAsia="等线 Light" w:cs="Times New Roman"/>
      <w:b/>
      <w:bCs/>
      <w:snapToGrid w:val="0"/>
      <w:kern w:val="0"/>
      <w:sz w:val="28"/>
      <w:szCs w:val="28"/>
    </w:rPr>
  </w:style>
  <w:style w:type="character" w:customStyle="1" w:styleId="351">
    <w:name w:val="Char Char37"/>
    <w:autoRedefine/>
    <w:qFormat/>
    <w:uiPriority w:val="6"/>
    <w:rPr>
      <w:b/>
      <w:kern w:val="1"/>
      <w:sz w:val="44"/>
      <w:szCs w:val="44"/>
    </w:rPr>
  </w:style>
  <w:style w:type="character" w:customStyle="1" w:styleId="352">
    <w:name w:val="列出段落 Char"/>
    <w:autoRedefine/>
    <w:qFormat/>
    <w:uiPriority w:val="0"/>
    <w:rPr>
      <w:rFonts w:eastAsia="楷体_GB2312" w:cs="Lucida Sans"/>
      <w:kern w:val="2"/>
      <w:sz w:val="24"/>
      <w:szCs w:val="24"/>
      <w:lang w:val="en-US" w:eastAsia="zh-CN" w:bidi="ar-SA"/>
    </w:rPr>
  </w:style>
  <w:style w:type="character" w:customStyle="1" w:styleId="353">
    <w:name w:val="正文文本缩进 3 Char1"/>
    <w:autoRedefine/>
    <w:semiHidden/>
    <w:qFormat/>
    <w:uiPriority w:val="99"/>
    <w:rPr>
      <w:rFonts w:ascii="Times New Roman" w:hAnsi="Times New Roman" w:eastAsia="宋体" w:cs="Times New Roman"/>
      <w:sz w:val="16"/>
      <w:szCs w:val="16"/>
    </w:rPr>
  </w:style>
  <w:style w:type="character" w:customStyle="1" w:styleId="354">
    <w:name w:val="公文正文 Char Char"/>
    <w:link w:val="355"/>
    <w:autoRedefine/>
    <w:qFormat/>
    <w:uiPriority w:val="0"/>
    <w:rPr>
      <w:rFonts w:ascii="仿宋_GB2312" w:eastAsia="仿宋_GB2312"/>
      <w:kern w:val="2"/>
      <w:sz w:val="24"/>
      <w:szCs w:val="24"/>
    </w:rPr>
  </w:style>
  <w:style w:type="paragraph" w:customStyle="1" w:styleId="355">
    <w:name w:val="公文正文"/>
    <w:basedOn w:val="1"/>
    <w:link w:val="354"/>
    <w:autoRedefine/>
    <w:qFormat/>
    <w:uiPriority w:val="0"/>
    <w:pPr>
      <w:adjustRightInd/>
      <w:spacing w:before="156"/>
      <w:ind w:firstLine="360"/>
    </w:pPr>
    <w:rPr>
      <w:rFonts w:ascii="仿宋_GB2312" w:eastAsia="仿宋_GB2312"/>
    </w:rPr>
  </w:style>
  <w:style w:type="character" w:customStyle="1" w:styleId="356">
    <w:name w:val="Table Text Char1"/>
    <w:autoRedefine/>
    <w:qFormat/>
    <w:uiPriority w:val="0"/>
    <w:rPr>
      <w:rFonts w:eastAsia="宋体"/>
      <w:sz w:val="24"/>
      <w:szCs w:val="24"/>
      <w:lang w:val="en-US" w:eastAsia="zh-CN" w:bidi="ar-SA"/>
    </w:rPr>
  </w:style>
  <w:style w:type="character" w:customStyle="1" w:styleId="357">
    <w:name w:val="标题 1 Char Char"/>
    <w:autoRedefine/>
    <w:qFormat/>
    <w:uiPriority w:val="0"/>
    <w:rPr>
      <w:rFonts w:hint="eastAsia" w:ascii="宋体" w:hAnsi="宋体" w:eastAsia="宋体"/>
      <w:b/>
      <w:spacing w:val="-2"/>
      <w:sz w:val="24"/>
      <w:lang w:val="en-US" w:eastAsia="zh-CN" w:bidi="ar-SA"/>
    </w:rPr>
  </w:style>
  <w:style w:type="character" w:customStyle="1" w:styleId="358">
    <w:name w:val="正文（缩进2汉字） Char"/>
    <w:link w:val="359"/>
    <w:autoRedefine/>
    <w:qFormat/>
    <w:uiPriority w:val="0"/>
    <w:rPr>
      <w:rFonts w:ascii="宋体"/>
    </w:rPr>
  </w:style>
  <w:style w:type="paragraph" w:customStyle="1" w:styleId="359">
    <w:name w:val="正文（缩进2汉字）"/>
    <w:basedOn w:val="1"/>
    <w:link w:val="358"/>
    <w:autoRedefine/>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60">
    <w:name w:val="标题 8 Char"/>
    <w:link w:val="9"/>
    <w:autoRedefine/>
    <w:qFormat/>
    <w:uiPriority w:val="0"/>
    <w:rPr>
      <w:rFonts w:ascii="Arial" w:hAnsi="Arial" w:eastAsia="黑体"/>
      <w:kern w:val="2"/>
      <w:sz w:val="24"/>
      <w:szCs w:val="24"/>
    </w:rPr>
  </w:style>
  <w:style w:type="character" w:customStyle="1" w:styleId="361">
    <w:name w:val="标书表格字体格式 Char"/>
    <w:autoRedefine/>
    <w:qFormat/>
    <w:uiPriority w:val="0"/>
    <w:rPr>
      <w:kern w:val="2"/>
      <w:sz w:val="21"/>
      <w:szCs w:val="24"/>
      <w:lang w:bidi="ar-SA"/>
    </w:rPr>
  </w:style>
  <w:style w:type="character" w:customStyle="1" w:styleId="362">
    <w:name w:val="tw4winError"/>
    <w:autoRedefine/>
    <w:qFormat/>
    <w:uiPriority w:val="0"/>
    <w:rPr>
      <w:rFonts w:ascii="Courier New" w:hAnsi="Courier New" w:cs="Courier New"/>
      <w:color w:val="00FF00"/>
      <w:sz w:val="40"/>
      <w:szCs w:val="40"/>
    </w:rPr>
  </w:style>
  <w:style w:type="character" w:customStyle="1" w:styleId="363">
    <w:name w:val="Body Text(ch) Char Char"/>
    <w:autoRedefine/>
    <w:qFormat/>
    <w:uiPriority w:val="0"/>
    <w:rPr>
      <w:rFonts w:ascii="宋体"/>
      <w:kern w:val="2"/>
      <w:sz w:val="24"/>
      <w:szCs w:val="21"/>
      <w:lang w:val="zh-CN"/>
    </w:rPr>
  </w:style>
  <w:style w:type="character" w:customStyle="1" w:styleId="364">
    <w:name w:val="正文首行缩进两字 Char"/>
    <w:autoRedefine/>
    <w:qFormat/>
    <w:uiPriority w:val="0"/>
    <w:rPr>
      <w:sz w:val="24"/>
      <w:szCs w:val="24"/>
      <w:lang w:val="en-US" w:eastAsia="zh-CN" w:bidi="ar-SA"/>
    </w:rPr>
  </w:style>
  <w:style w:type="character" w:customStyle="1" w:styleId="365">
    <w:name w:val="正文文本 Char"/>
    <w:autoRedefine/>
    <w:qFormat/>
    <w:uiPriority w:val="0"/>
    <w:rPr>
      <w:rFonts w:eastAsia="宋体"/>
      <w:kern w:val="2"/>
      <w:sz w:val="24"/>
      <w:szCs w:val="24"/>
      <w:lang w:val="en-US" w:eastAsia="zh-CN" w:bidi="ar-SA"/>
    </w:rPr>
  </w:style>
  <w:style w:type="character" w:customStyle="1" w:styleId="366">
    <w:name w:val="文档结构图 字符1"/>
    <w:autoRedefine/>
    <w:qFormat/>
    <w:uiPriority w:val="0"/>
    <w:rPr>
      <w:rFonts w:ascii="宋体" w:hAnsi="Calibri" w:eastAsia="黑体" w:cs="Arial"/>
      <w:snapToGrid w:val="0"/>
      <w:kern w:val="2"/>
      <w:sz w:val="18"/>
      <w:szCs w:val="18"/>
    </w:rPr>
  </w:style>
  <w:style w:type="character" w:customStyle="1" w:styleId="367">
    <w:name w:val="content"/>
    <w:autoRedefine/>
    <w:qFormat/>
    <w:uiPriority w:val="0"/>
  </w:style>
  <w:style w:type="character" w:customStyle="1" w:styleId="368">
    <w:name w:val="tw4winPopup"/>
    <w:autoRedefine/>
    <w:qFormat/>
    <w:uiPriority w:val="0"/>
    <w:rPr>
      <w:rFonts w:ascii="Courier New" w:hAnsi="Courier New" w:cs="Courier New"/>
      <w:color w:val="008000"/>
      <w:lang w:val="en-US" w:eastAsia="zh-CN"/>
    </w:rPr>
  </w:style>
  <w:style w:type="character" w:customStyle="1" w:styleId="369">
    <w:name w:val="param-name"/>
    <w:autoRedefine/>
    <w:qFormat/>
    <w:uiPriority w:val="99"/>
    <w:rPr>
      <w:rFonts w:ascii="Arial" w:hAnsi="Arial" w:eastAsia="黑体" w:cs="Arial"/>
      <w:snapToGrid w:val="0"/>
      <w:kern w:val="0"/>
      <w:szCs w:val="21"/>
    </w:rPr>
  </w:style>
  <w:style w:type="character" w:customStyle="1" w:styleId="370">
    <w:name w:val="标准正文格式 Char"/>
    <w:autoRedefine/>
    <w:qFormat/>
    <w:uiPriority w:val="0"/>
    <w:rPr>
      <w:rFonts w:ascii="宋体" w:eastAsia="仿宋_GB2312" w:cs="宋体"/>
      <w:color w:val="000000"/>
      <w:sz w:val="24"/>
      <w:lang w:val="en-US" w:eastAsia="zh-CN" w:bidi="ar-SA"/>
    </w:rPr>
  </w:style>
  <w:style w:type="character" w:customStyle="1" w:styleId="371">
    <w:name w:val="Char Char212"/>
    <w:autoRedefine/>
    <w:qFormat/>
    <w:uiPriority w:val="0"/>
    <w:rPr>
      <w:rFonts w:eastAsia="宋体"/>
      <w:b/>
      <w:bCs/>
      <w:kern w:val="2"/>
      <w:sz w:val="21"/>
      <w:szCs w:val="24"/>
      <w:lang w:val="en-US" w:eastAsia="zh-CN" w:bidi="ar-SA"/>
    </w:rPr>
  </w:style>
  <w:style w:type="character" w:customStyle="1" w:styleId="372">
    <w:name w:val="文档结构图 Char"/>
    <w:autoRedefine/>
    <w:qFormat/>
    <w:uiPriority w:val="0"/>
    <w:rPr>
      <w:rFonts w:eastAsia="宋体"/>
      <w:kern w:val="2"/>
      <w:sz w:val="21"/>
      <w:szCs w:val="24"/>
      <w:lang w:val="en-US" w:eastAsia="zh-CN" w:bidi="ar-SA"/>
    </w:rPr>
  </w:style>
  <w:style w:type="character" w:customStyle="1" w:styleId="373">
    <w:name w:val="zbggmain style9"/>
    <w:autoRedefine/>
    <w:qFormat/>
    <w:uiPriority w:val="0"/>
  </w:style>
  <w:style w:type="character" w:customStyle="1" w:styleId="374">
    <w:name w:val="Char Char16"/>
    <w:autoRedefine/>
    <w:qFormat/>
    <w:uiPriority w:val="6"/>
    <w:rPr>
      <w:kern w:val="1"/>
      <w:sz w:val="18"/>
      <w:szCs w:val="18"/>
    </w:rPr>
  </w:style>
  <w:style w:type="character" w:customStyle="1" w:styleId="375">
    <w:name w:val="font51"/>
    <w:autoRedefine/>
    <w:qFormat/>
    <w:uiPriority w:val="0"/>
    <w:rPr>
      <w:rFonts w:hint="eastAsia" w:ascii="仿宋" w:hAnsi="仿宋" w:eastAsia="仿宋" w:cs="仿宋"/>
      <w:color w:val="000000"/>
      <w:sz w:val="20"/>
      <w:szCs w:val="20"/>
      <w:u w:val="none"/>
    </w:rPr>
  </w:style>
  <w:style w:type="character" w:customStyle="1" w:styleId="376">
    <w:name w:val="Char Char82"/>
    <w:autoRedefine/>
    <w:qFormat/>
    <w:uiPriority w:val="0"/>
    <w:rPr>
      <w:rFonts w:eastAsia="宋体"/>
      <w:b/>
      <w:sz w:val="24"/>
      <w:lang w:val="en-GB" w:eastAsia="zh-CN"/>
    </w:rPr>
  </w:style>
  <w:style w:type="character" w:customStyle="1" w:styleId="377">
    <w:name w:val="正文文本缩进 3 Char"/>
    <w:link w:val="52"/>
    <w:autoRedefine/>
    <w:qFormat/>
    <w:uiPriority w:val="0"/>
    <w:rPr>
      <w:kern w:val="2"/>
      <w:sz w:val="24"/>
    </w:rPr>
  </w:style>
  <w:style w:type="character" w:customStyle="1" w:styleId="378">
    <w:name w:val="日期 Char1"/>
    <w:autoRedefine/>
    <w:semiHidden/>
    <w:qFormat/>
    <w:uiPriority w:val="99"/>
    <w:rPr>
      <w:rFonts w:ascii="Times New Roman" w:hAnsi="Times New Roman" w:eastAsia="宋体" w:cs="Times New Roman"/>
      <w:szCs w:val="24"/>
    </w:rPr>
  </w:style>
  <w:style w:type="character" w:customStyle="1" w:styleId="379">
    <w:name w:val="页眉 字符"/>
    <w:autoRedefine/>
    <w:qFormat/>
    <w:uiPriority w:val="99"/>
    <w:rPr>
      <w:kern w:val="2"/>
      <w:sz w:val="18"/>
      <w:szCs w:val="18"/>
    </w:rPr>
  </w:style>
  <w:style w:type="character" w:customStyle="1" w:styleId="380">
    <w:name w:val="Char Char33"/>
    <w:autoRedefine/>
    <w:qFormat/>
    <w:uiPriority w:val="6"/>
    <w:rPr>
      <w:rFonts w:ascii="Arial" w:hAnsi="Arial" w:eastAsia="黑体"/>
      <w:b/>
      <w:kern w:val="1"/>
      <w:sz w:val="24"/>
      <w:szCs w:val="24"/>
    </w:rPr>
  </w:style>
  <w:style w:type="character" w:customStyle="1" w:styleId="381">
    <w:name w:val="b11_01b Char"/>
    <w:link w:val="382"/>
    <w:autoRedefine/>
    <w:qFormat/>
    <w:uiPriority w:val="0"/>
    <w:rPr>
      <w:rFonts w:ascii="Verdana" w:hAnsi="Verdana"/>
      <w:b/>
      <w:bCs/>
      <w:color w:val="4A82CA"/>
      <w:sz w:val="17"/>
      <w:szCs w:val="17"/>
    </w:rPr>
  </w:style>
  <w:style w:type="paragraph" w:customStyle="1" w:styleId="382">
    <w:name w:val="b11_01b"/>
    <w:basedOn w:val="1"/>
    <w:next w:val="1"/>
    <w:link w:val="381"/>
    <w:autoRedefine/>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3">
    <w:name w:val="Char Char121"/>
    <w:autoRedefine/>
    <w:qFormat/>
    <w:uiPriority w:val="6"/>
    <w:rPr>
      <w:rFonts w:ascii="仿宋_GB2312" w:eastAsia="仿宋_GB2312"/>
      <w:b/>
      <w:bCs/>
      <w:kern w:val="2"/>
      <w:sz w:val="24"/>
      <w:szCs w:val="24"/>
      <w:lang w:val="zh-CN" w:eastAsia="zh-CN" w:bidi="ar-SA"/>
    </w:rPr>
  </w:style>
  <w:style w:type="character" w:customStyle="1" w:styleId="384">
    <w:name w:val="Footer-Even Char"/>
    <w:autoRedefine/>
    <w:qFormat/>
    <w:uiPriority w:val="0"/>
    <w:rPr>
      <w:rFonts w:eastAsia="宋体"/>
      <w:kern w:val="2"/>
      <w:sz w:val="18"/>
      <w:lang w:val="en-US" w:eastAsia="zh-CN" w:bidi="ar-SA"/>
    </w:rPr>
  </w:style>
  <w:style w:type="character" w:customStyle="1" w:styleId="385">
    <w:name w:val="页脚 Char2"/>
    <w:link w:val="39"/>
    <w:autoRedefine/>
    <w:qFormat/>
    <w:locked/>
    <w:uiPriority w:val="99"/>
    <w:rPr>
      <w:kern w:val="2"/>
      <w:sz w:val="18"/>
      <w:szCs w:val="18"/>
    </w:rPr>
  </w:style>
  <w:style w:type="character" w:customStyle="1" w:styleId="386">
    <w:name w:val="Char Char36"/>
    <w:autoRedefine/>
    <w:qFormat/>
    <w:uiPriority w:val="6"/>
    <w:rPr>
      <w:rFonts w:ascii="仿宋_GB2312" w:hAnsi="仿宋_GB2312" w:eastAsia="仿宋_GB2312" w:cs="Arial"/>
      <w:b/>
      <w:kern w:val="1"/>
      <w:sz w:val="32"/>
      <w:szCs w:val="32"/>
      <w:lang w:val="zh-CN" w:eastAsia="zh-CN" w:bidi="ar-SA"/>
    </w:rPr>
  </w:style>
  <w:style w:type="character" w:customStyle="1" w:styleId="387">
    <w:name w:val="Char Char61"/>
    <w:autoRedefine/>
    <w:qFormat/>
    <w:uiPriority w:val="6"/>
    <w:rPr>
      <w:rFonts w:eastAsia="宋体"/>
      <w:kern w:val="2"/>
      <w:sz w:val="21"/>
      <w:szCs w:val="24"/>
      <w:lang w:val="en-US" w:eastAsia="zh-CN" w:bidi="ar-SA"/>
    </w:rPr>
  </w:style>
  <w:style w:type="character" w:customStyle="1" w:styleId="388">
    <w:name w:val="正文文字缩进 2 Char Char"/>
    <w:autoRedefine/>
    <w:qFormat/>
    <w:uiPriority w:val="0"/>
    <w:rPr>
      <w:rFonts w:ascii="宋体"/>
      <w:sz w:val="28"/>
    </w:rPr>
  </w:style>
  <w:style w:type="character" w:customStyle="1" w:styleId="389">
    <w:name w:val="f141"/>
    <w:autoRedefine/>
    <w:qFormat/>
    <w:uiPriority w:val="0"/>
    <w:rPr>
      <w:rFonts w:ascii="Tahoma" w:hAnsi="Tahoma" w:eastAsia="宋体"/>
      <w:b/>
      <w:kern w:val="2"/>
      <w:sz w:val="21"/>
      <w:szCs w:val="21"/>
      <w:lang w:val="en-US" w:eastAsia="zh-CN" w:bidi="ar-SA"/>
    </w:rPr>
  </w:style>
  <w:style w:type="character" w:customStyle="1" w:styleId="390">
    <w:name w:val="段落 Char Char"/>
    <w:link w:val="391"/>
    <w:autoRedefine/>
    <w:qFormat/>
    <w:uiPriority w:val="0"/>
    <w:rPr>
      <w:rFonts w:ascii="宋体" w:hAnsi="宋体"/>
      <w:sz w:val="24"/>
    </w:rPr>
  </w:style>
  <w:style w:type="paragraph" w:customStyle="1" w:styleId="391">
    <w:name w:val="段落"/>
    <w:basedOn w:val="1"/>
    <w:link w:val="390"/>
    <w:autoRedefine/>
    <w:qFormat/>
    <w:uiPriority w:val="0"/>
    <w:pPr>
      <w:adjustRightInd/>
      <w:ind w:firstLine="480"/>
    </w:pPr>
    <w:rPr>
      <w:rFonts w:ascii="宋体" w:hAnsi="宋体"/>
      <w:kern w:val="0"/>
      <w:szCs w:val="20"/>
    </w:rPr>
  </w:style>
  <w:style w:type="character" w:customStyle="1" w:styleId="392">
    <w:name w:val="标题 3 Char2"/>
    <w:autoRedefine/>
    <w:qFormat/>
    <w:uiPriority w:val="0"/>
    <w:rPr>
      <w:rFonts w:eastAsia="宋体"/>
      <w:b/>
      <w:bCs/>
      <w:kern w:val="2"/>
      <w:sz w:val="32"/>
      <w:szCs w:val="32"/>
      <w:lang w:val="en-US" w:eastAsia="zh-CN" w:bidi="ar-SA"/>
    </w:rPr>
  </w:style>
  <w:style w:type="character" w:customStyle="1" w:styleId="393">
    <w:name w:val="apple-converted-space"/>
    <w:autoRedefine/>
    <w:qFormat/>
    <w:uiPriority w:val="0"/>
  </w:style>
  <w:style w:type="character" w:customStyle="1" w:styleId="394">
    <w:name w:val="页眉 Char2"/>
    <w:link w:val="40"/>
    <w:autoRedefine/>
    <w:qFormat/>
    <w:uiPriority w:val="99"/>
    <w:rPr>
      <w:kern w:val="2"/>
      <w:sz w:val="18"/>
      <w:szCs w:val="18"/>
    </w:rPr>
  </w:style>
  <w:style w:type="character" w:customStyle="1" w:styleId="395">
    <w:name w:val="Char Char9"/>
    <w:autoRedefine/>
    <w:qFormat/>
    <w:uiPriority w:val="0"/>
    <w:rPr>
      <w:rFonts w:eastAsia="宋体"/>
      <w:kern w:val="2"/>
      <w:sz w:val="18"/>
      <w:szCs w:val="18"/>
      <w:lang w:val="en-US" w:eastAsia="zh-CN" w:bidi="ar-SA"/>
    </w:rPr>
  </w:style>
  <w:style w:type="character" w:customStyle="1" w:styleId="396">
    <w:name w:val="Char Char41"/>
    <w:autoRedefine/>
    <w:qFormat/>
    <w:uiPriority w:val="0"/>
    <w:rPr>
      <w:rFonts w:eastAsia="宋体"/>
      <w:b/>
      <w:sz w:val="24"/>
      <w:lang w:val="en-GB" w:eastAsia="zh-CN" w:bidi="ar-SA"/>
    </w:rPr>
  </w:style>
  <w:style w:type="character" w:customStyle="1" w:styleId="397">
    <w:name w:val="large1"/>
    <w:autoRedefine/>
    <w:qFormat/>
    <w:uiPriority w:val="0"/>
    <w:rPr>
      <w:rFonts w:hint="eastAsia" w:ascii="宋体" w:hAnsi="宋体" w:eastAsia="宋体"/>
      <w:sz w:val="21"/>
      <w:szCs w:val="21"/>
    </w:rPr>
  </w:style>
  <w:style w:type="character" w:customStyle="1" w:styleId="398">
    <w:name w:val="正文段 Char"/>
    <w:link w:val="399"/>
    <w:autoRedefine/>
    <w:qFormat/>
    <w:uiPriority w:val="0"/>
    <w:rPr>
      <w:sz w:val="24"/>
    </w:rPr>
  </w:style>
  <w:style w:type="paragraph" w:customStyle="1" w:styleId="399">
    <w:name w:val="正文段"/>
    <w:basedOn w:val="1"/>
    <w:link w:val="398"/>
    <w:autoRedefine/>
    <w:qFormat/>
    <w:uiPriority w:val="0"/>
    <w:pPr>
      <w:widowControl/>
      <w:spacing w:after="156" w:afterLines="50"/>
      <w:ind w:firstLine="200"/>
    </w:pPr>
    <w:rPr>
      <w:kern w:val="0"/>
      <w:szCs w:val="20"/>
    </w:rPr>
  </w:style>
  <w:style w:type="character" w:customStyle="1" w:styleId="400">
    <w:name w:val="Char Char13"/>
    <w:autoRedefine/>
    <w:qFormat/>
    <w:uiPriority w:val="6"/>
    <w:rPr>
      <w:rFonts w:ascii="宋体" w:hAnsi="宋体"/>
      <w:kern w:val="1"/>
      <w:sz w:val="21"/>
      <w:szCs w:val="24"/>
    </w:rPr>
  </w:style>
  <w:style w:type="character" w:customStyle="1" w:styleId="401">
    <w:name w:val="Char Char92"/>
    <w:autoRedefine/>
    <w:qFormat/>
    <w:uiPriority w:val="0"/>
    <w:rPr>
      <w:rFonts w:ascii="Times New Roman" w:hAnsi="Times New Roman" w:eastAsia="宋体" w:cs="Times New Roman"/>
      <w:b/>
      <w:bCs/>
      <w:kern w:val="2"/>
      <w:sz w:val="32"/>
      <w:szCs w:val="32"/>
      <w:lang w:val="en-US" w:eastAsia="zh-CN" w:bidi="ar-SA"/>
    </w:rPr>
  </w:style>
  <w:style w:type="character" w:customStyle="1" w:styleId="402">
    <w:name w:val="冯广丽 Char"/>
    <w:link w:val="403"/>
    <w:autoRedefine/>
    <w:qFormat/>
    <w:uiPriority w:val="0"/>
    <w:rPr>
      <w:rFonts w:ascii="宋体" w:hAnsi="宋体"/>
      <w:kern w:val="2"/>
      <w:sz w:val="24"/>
      <w:szCs w:val="22"/>
    </w:rPr>
  </w:style>
  <w:style w:type="paragraph" w:customStyle="1" w:styleId="403">
    <w:name w:val="冯广丽"/>
    <w:basedOn w:val="1"/>
    <w:link w:val="402"/>
    <w:autoRedefine/>
    <w:qFormat/>
    <w:uiPriority w:val="0"/>
    <w:pPr>
      <w:adjustRightInd/>
      <w:ind w:firstLine="480"/>
    </w:pPr>
    <w:rPr>
      <w:rFonts w:ascii="宋体" w:hAnsi="宋体"/>
      <w:szCs w:val="22"/>
    </w:rPr>
  </w:style>
  <w:style w:type="character" w:customStyle="1" w:styleId="404">
    <w:name w:val="批注文字 字符"/>
    <w:autoRedefine/>
    <w:qFormat/>
    <w:uiPriority w:val="0"/>
    <w:rPr>
      <w:rFonts w:ascii="Arial" w:hAnsi="Arial" w:eastAsia="黑体" w:cs="Arial"/>
      <w:snapToGrid w:val="0"/>
      <w:kern w:val="0"/>
      <w:szCs w:val="21"/>
    </w:rPr>
  </w:style>
  <w:style w:type="character" w:customStyle="1" w:styleId="405">
    <w:name w:val="Char Char161"/>
    <w:autoRedefine/>
    <w:qFormat/>
    <w:uiPriority w:val="0"/>
    <w:rPr>
      <w:rFonts w:eastAsia="宋体"/>
      <w:b/>
      <w:kern w:val="2"/>
      <w:sz w:val="32"/>
      <w:lang w:val="en-US" w:eastAsia="zh-CN"/>
    </w:rPr>
  </w:style>
  <w:style w:type="character" w:customStyle="1" w:styleId="406">
    <w:name w:val="javascript"/>
    <w:autoRedefine/>
    <w:qFormat/>
    <w:uiPriority w:val="0"/>
  </w:style>
  <w:style w:type="character" w:customStyle="1" w:styleId="407">
    <w:name w:val="图名 Char"/>
    <w:autoRedefine/>
    <w:qFormat/>
    <w:uiPriority w:val="0"/>
    <w:rPr>
      <w:rFonts w:ascii="Arial" w:hAnsi="Arial" w:eastAsia="黑体"/>
      <w:kern w:val="2"/>
      <w:sz w:val="24"/>
      <w:szCs w:val="24"/>
      <w:lang w:val="en-US" w:eastAsia="zh-CN" w:bidi="ar-SA"/>
    </w:rPr>
  </w:style>
  <w:style w:type="character" w:customStyle="1" w:styleId="408">
    <w:name w:val="Used by Word for text of Help footnotes Char Char"/>
    <w:autoRedefine/>
    <w:qFormat/>
    <w:uiPriority w:val="0"/>
    <w:rPr>
      <w:rFonts w:ascii="Times New Roman" w:hAnsi="Times New Roman" w:eastAsia="宋体" w:cs="Times New Roman"/>
      <w:sz w:val="20"/>
      <w:szCs w:val="20"/>
    </w:rPr>
  </w:style>
  <w:style w:type="character" w:customStyle="1" w:styleId="409">
    <w:name w:val="编号，小四 Char"/>
    <w:link w:val="410"/>
    <w:autoRedefine/>
    <w:qFormat/>
    <w:uiPriority w:val="0"/>
    <w:rPr>
      <w:rFonts w:ascii="Arial" w:hAnsi="Arial"/>
      <w:sz w:val="24"/>
    </w:rPr>
  </w:style>
  <w:style w:type="paragraph" w:customStyle="1" w:styleId="410">
    <w:name w:val="编号，小四"/>
    <w:basedOn w:val="1"/>
    <w:link w:val="409"/>
    <w:autoRedefine/>
    <w:qFormat/>
    <w:uiPriority w:val="0"/>
    <w:pPr>
      <w:tabs>
        <w:tab w:val="left" w:pos="432"/>
      </w:tabs>
      <w:adjustRightInd/>
      <w:ind w:left="432" w:hanging="432"/>
    </w:pPr>
    <w:rPr>
      <w:rFonts w:ascii="Arial" w:hAnsi="Arial"/>
      <w:kern w:val="0"/>
      <w:szCs w:val="20"/>
    </w:rPr>
  </w:style>
  <w:style w:type="character" w:customStyle="1" w:styleId="411">
    <w:name w:val="Font Style82"/>
    <w:autoRedefine/>
    <w:qFormat/>
    <w:uiPriority w:val="99"/>
    <w:rPr>
      <w:rFonts w:ascii="宋体" w:eastAsia="宋体" w:cs="宋体"/>
      <w:color w:val="000000"/>
      <w:sz w:val="14"/>
      <w:szCs w:val="14"/>
    </w:rPr>
  </w:style>
  <w:style w:type="character" w:customStyle="1" w:styleId="412">
    <w:name w:val="标题 2 Char Char"/>
    <w:autoRedefine/>
    <w:qFormat/>
    <w:uiPriority w:val="0"/>
    <w:rPr>
      <w:rFonts w:ascii="楷体_GB2312" w:hAnsi="Arial" w:eastAsia="楷体_GB2312"/>
      <w:b/>
      <w:bCs/>
      <w:kern w:val="2"/>
      <w:sz w:val="24"/>
      <w:szCs w:val="32"/>
      <w:lang w:val="en-US" w:eastAsia="zh-CN" w:bidi="ar-SA"/>
    </w:rPr>
  </w:style>
  <w:style w:type="character" w:customStyle="1" w:styleId="413">
    <w:name w:val="未用 Char"/>
    <w:autoRedefine/>
    <w:qFormat/>
    <w:uiPriority w:val="0"/>
    <w:rPr>
      <w:rFonts w:ascii="Arial" w:hAnsi="Arial" w:eastAsia="黑体"/>
      <w:kern w:val="2"/>
      <w:sz w:val="21"/>
      <w:szCs w:val="21"/>
      <w:lang w:val="en-US" w:eastAsia="zh-CN" w:bidi="ar-SA"/>
    </w:rPr>
  </w:style>
  <w:style w:type="character" w:customStyle="1" w:styleId="414">
    <w:name w:val="myp1111"/>
    <w:autoRedefine/>
    <w:qFormat/>
    <w:uiPriority w:val="0"/>
    <w:rPr>
      <w:rFonts w:hint="default" w:ascii="ˎ̥" w:hAnsi="ˎ̥"/>
      <w:color w:val="000000"/>
      <w:sz w:val="20"/>
      <w:szCs w:val="20"/>
      <w:u w:val="none"/>
    </w:rPr>
  </w:style>
  <w:style w:type="character" w:customStyle="1" w:styleId="415">
    <w:name w:val="样式 标题 4h4H4Fab-4T5Ref Heading 1rh1Heading sqlsect 1.2.3.... Char"/>
    <w:link w:val="307"/>
    <w:autoRedefine/>
    <w:qFormat/>
    <w:uiPriority w:val="0"/>
    <w:rPr>
      <w:rFonts w:ascii="微软雅黑" w:hAnsi="微软雅黑" w:eastAsia="微软雅黑"/>
      <w:b/>
      <w:bCs/>
      <w:kern w:val="2"/>
      <w:sz w:val="24"/>
      <w:szCs w:val="28"/>
    </w:rPr>
  </w:style>
  <w:style w:type="character" w:customStyle="1" w:styleId="416">
    <w:name w:val="h Char Char"/>
    <w:autoRedefine/>
    <w:qFormat/>
    <w:uiPriority w:val="0"/>
    <w:rPr>
      <w:rFonts w:eastAsia="宋体"/>
      <w:kern w:val="2"/>
      <w:sz w:val="18"/>
      <w:lang w:val="en-US" w:eastAsia="zh-CN" w:bidi="ar-SA"/>
    </w:rPr>
  </w:style>
  <w:style w:type="character" w:customStyle="1" w:styleId="417">
    <w:name w:val="仿宋正文 Char"/>
    <w:link w:val="418"/>
    <w:autoRedefine/>
    <w:qFormat/>
    <w:uiPriority w:val="0"/>
    <w:rPr>
      <w:rFonts w:ascii="仿宋_GB2312" w:eastAsia="仿宋_GB2312"/>
      <w:kern w:val="2"/>
      <w:sz w:val="24"/>
      <w:lang w:val="en-US" w:eastAsia="zh-CN" w:bidi="ar-SA"/>
    </w:rPr>
  </w:style>
  <w:style w:type="paragraph" w:customStyle="1" w:styleId="418">
    <w:name w:val="仿宋正文"/>
    <w:basedOn w:val="1"/>
    <w:link w:val="417"/>
    <w:autoRedefine/>
    <w:qFormat/>
    <w:uiPriority w:val="0"/>
    <w:pPr>
      <w:adjustRightInd/>
      <w:ind w:firstLine="480"/>
    </w:pPr>
    <w:rPr>
      <w:rFonts w:ascii="仿宋_GB2312" w:eastAsia="仿宋_GB2312"/>
      <w:szCs w:val="20"/>
    </w:rPr>
  </w:style>
  <w:style w:type="character" w:customStyle="1" w:styleId="419">
    <w:name w:val="正文首行缩进 Char Char Char Char Char Char"/>
    <w:autoRedefine/>
    <w:qFormat/>
    <w:uiPriority w:val="0"/>
    <w:rPr>
      <w:rFonts w:ascii="宋体" w:eastAsia="宋体"/>
      <w:kern w:val="2"/>
      <w:sz w:val="24"/>
      <w:lang w:val="zh-CN" w:bidi="ar-SA"/>
    </w:rPr>
  </w:style>
  <w:style w:type="character" w:customStyle="1" w:styleId="420">
    <w:name w:val="样式 宋体"/>
    <w:autoRedefine/>
    <w:qFormat/>
    <w:uiPriority w:val="0"/>
    <w:rPr>
      <w:rFonts w:ascii="宋体" w:hAnsi="宋体"/>
      <w:sz w:val="24"/>
    </w:rPr>
  </w:style>
  <w:style w:type="character" w:customStyle="1" w:styleId="421">
    <w:name w:val="tw4winJump"/>
    <w:autoRedefine/>
    <w:qFormat/>
    <w:uiPriority w:val="0"/>
    <w:rPr>
      <w:rFonts w:ascii="Courier New" w:hAnsi="Courier New" w:cs="Courier New"/>
      <w:color w:val="008080"/>
      <w:lang w:val="en-US" w:eastAsia="zh-CN"/>
    </w:rPr>
  </w:style>
  <w:style w:type="character" w:customStyle="1" w:styleId="422">
    <w:name w:val="标题 1 字符"/>
    <w:autoRedefine/>
    <w:qFormat/>
    <w:uiPriority w:val="9"/>
    <w:rPr>
      <w:rFonts w:ascii="Arial" w:hAnsi="Arial" w:eastAsia="黑体" w:cs="Arial"/>
      <w:b/>
      <w:bCs/>
      <w:snapToGrid w:val="0"/>
      <w:kern w:val="44"/>
      <w:sz w:val="44"/>
      <w:szCs w:val="44"/>
    </w:rPr>
  </w:style>
  <w:style w:type="character" w:customStyle="1" w:styleId="423">
    <w:name w:val="style36"/>
    <w:basedOn w:val="69"/>
    <w:autoRedefine/>
    <w:qFormat/>
    <w:uiPriority w:val="0"/>
    <w:rPr>
      <w:rFonts w:ascii="Arial" w:hAnsi="Arial" w:eastAsia="黑体" w:cs="Arial"/>
      <w:snapToGrid w:val="0"/>
      <w:kern w:val="0"/>
      <w:szCs w:val="21"/>
    </w:rPr>
  </w:style>
  <w:style w:type="character" w:customStyle="1" w:styleId="424">
    <w:name w:val="pt9"/>
    <w:autoRedefine/>
    <w:qFormat/>
    <w:uiPriority w:val="0"/>
    <w:rPr>
      <w:rFonts w:ascii="仿宋_GB2312" w:eastAsia="微软雅黑"/>
      <w:b/>
      <w:kern w:val="2"/>
      <w:sz w:val="32"/>
      <w:szCs w:val="32"/>
      <w:lang w:val="en-US" w:eastAsia="zh-CN" w:bidi="ar-SA"/>
    </w:rPr>
  </w:style>
  <w:style w:type="character" w:customStyle="1" w:styleId="425">
    <w:name w:val="DO_NOT_TRANSLATE"/>
    <w:autoRedefine/>
    <w:qFormat/>
    <w:uiPriority w:val="0"/>
    <w:rPr>
      <w:rFonts w:ascii="Courier New" w:hAnsi="Courier New" w:cs="Courier New"/>
      <w:color w:val="800000"/>
      <w:lang w:val="en-US" w:eastAsia="zh-CN"/>
    </w:rPr>
  </w:style>
  <w:style w:type="character" w:customStyle="1" w:styleId="426">
    <w:name w:val="标书1 Char1"/>
    <w:autoRedefine/>
    <w:qFormat/>
    <w:uiPriority w:val="0"/>
    <w:rPr>
      <w:rFonts w:eastAsia="宋体"/>
      <w:b/>
      <w:bCs/>
      <w:kern w:val="44"/>
      <w:sz w:val="44"/>
      <w:szCs w:val="44"/>
      <w:lang w:val="en-US" w:eastAsia="zh-CN" w:bidi="ar-SA"/>
    </w:rPr>
  </w:style>
  <w:style w:type="character" w:customStyle="1" w:styleId="427">
    <w:name w:val="页脚 字符"/>
    <w:autoRedefine/>
    <w:qFormat/>
    <w:uiPriority w:val="99"/>
    <w:rPr>
      <w:kern w:val="2"/>
      <w:sz w:val="18"/>
      <w:szCs w:val="18"/>
    </w:rPr>
  </w:style>
  <w:style w:type="character" w:customStyle="1" w:styleId="428">
    <w:name w:val="正文2 Char"/>
    <w:autoRedefine/>
    <w:qFormat/>
    <w:uiPriority w:val="0"/>
    <w:rPr>
      <w:rFonts w:eastAsia="宋体"/>
      <w:kern w:val="2"/>
      <w:sz w:val="24"/>
      <w:lang w:val="en-US" w:eastAsia="zh-CN" w:bidi="ar-SA"/>
    </w:rPr>
  </w:style>
  <w:style w:type="character" w:customStyle="1" w:styleId="429">
    <w:name w:val="Char Char21"/>
    <w:autoRedefine/>
    <w:qFormat/>
    <w:uiPriority w:val="6"/>
    <w:rPr>
      <w:rFonts w:ascii="宋体" w:hAnsi="宋体"/>
      <w:kern w:val="1"/>
      <w:sz w:val="24"/>
      <w:szCs w:val="21"/>
      <w:lang w:val="zh-CN"/>
    </w:rPr>
  </w:style>
  <w:style w:type="character" w:customStyle="1" w:styleId="430">
    <w:name w:val="样式 正文缩进 + 首行缩进:  2 字符 Char Char"/>
    <w:link w:val="431"/>
    <w:autoRedefine/>
    <w:qFormat/>
    <w:uiPriority w:val="0"/>
    <w:rPr>
      <w:rFonts w:cs="宋体"/>
      <w:kern w:val="2"/>
      <w:sz w:val="24"/>
    </w:rPr>
  </w:style>
  <w:style w:type="paragraph" w:customStyle="1" w:styleId="431">
    <w:name w:val="样式 正文缩进 + 首行缩进:  2 字符"/>
    <w:basedOn w:val="15"/>
    <w:link w:val="430"/>
    <w:autoRedefine/>
    <w:qFormat/>
    <w:uiPriority w:val="0"/>
    <w:pPr>
      <w:widowControl w:val="0"/>
      <w:adjustRightInd/>
      <w:snapToGrid/>
      <w:spacing w:line="360" w:lineRule="auto"/>
      <w:ind w:firstLine="200"/>
    </w:pPr>
    <w:rPr>
      <w:rFonts w:ascii="Calibri"/>
      <w:snapToGrid/>
      <w:color w:val="auto"/>
      <w:kern w:val="2"/>
      <w:sz w:val="24"/>
    </w:rPr>
  </w:style>
  <w:style w:type="character" w:customStyle="1" w:styleId="432">
    <w:name w:val="正文文本 Char1"/>
    <w:link w:val="23"/>
    <w:autoRedefine/>
    <w:qFormat/>
    <w:uiPriority w:val="0"/>
    <w:rPr>
      <w:rFonts w:ascii="宋体" w:hAnsi="Arial" w:eastAsia="宋体" w:cs="Arial"/>
      <w:snapToGrid w:val="0"/>
      <w:kern w:val="2"/>
      <w:sz w:val="24"/>
      <w:szCs w:val="21"/>
      <w:lang w:val="zh-CN" w:eastAsia="zh-CN" w:bidi="ar-SA"/>
    </w:rPr>
  </w:style>
  <w:style w:type="character" w:customStyle="1" w:styleId="433">
    <w:name w:val="gray6"/>
    <w:basedOn w:val="69"/>
    <w:autoRedefine/>
    <w:qFormat/>
    <w:uiPriority w:val="0"/>
    <w:rPr>
      <w:rFonts w:ascii="Arial" w:hAnsi="Arial" w:eastAsia="黑体" w:cs="Arial"/>
      <w:snapToGrid w:val="0"/>
      <w:kern w:val="0"/>
      <w:szCs w:val="21"/>
    </w:rPr>
  </w:style>
  <w:style w:type="character" w:customStyle="1" w:styleId="434">
    <w:name w:val="hui"/>
    <w:basedOn w:val="69"/>
    <w:autoRedefine/>
    <w:qFormat/>
    <w:uiPriority w:val="0"/>
    <w:rPr>
      <w:rFonts w:ascii="Arial" w:hAnsi="Arial" w:eastAsia="黑体" w:cs="Arial"/>
      <w:snapToGrid w:val="0"/>
      <w:kern w:val="0"/>
      <w:szCs w:val="21"/>
    </w:rPr>
  </w:style>
  <w:style w:type="character" w:customStyle="1" w:styleId="435">
    <w:name w:val="哈哈正文 Char Char"/>
    <w:autoRedefine/>
    <w:qFormat/>
    <w:uiPriority w:val="0"/>
    <w:rPr>
      <w:rFonts w:ascii="宋体" w:hAnsi="宋体" w:eastAsia="宋体" w:cs="宋体"/>
      <w:kern w:val="2"/>
      <w:sz w:val="24"/>
      <w:lang w:val="en-US" w:eastAsia="zh-CN" w:bidi="ar-SA"/>
    </w:rPr>
  </w:style>
  <w:style w:type="paragraph" w:customStyle="1" w:styleId="436">
    <w:name w:val="样式 正文文本缩进 + 左侧:  2 字符 首行缩进:  2 字符"/>
    <w:basedOn w:val="24"/>
    <w:autoRedefine/>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7">
    <w:name w:val="封面表格文本"/>
    <w:basedOn w:val="1"/>
    <w:autoRedefine/>
    <w:qFormat/>
    <w:uiPriority w:val="0"/>
    <w:pPr>
      <w:autoSpaceDE w:val="0"/>
      <w:autoSpaceDN w:val="0"/>
      <w:ind w:firstLine="200"/>
      <w:jc w:val="center"/>
    </w:pPr>
    <w:rPr>
      <w:rFonts w:ascii="Arial" w:hAnsi="Arial"/>
      <w:kern w:val="0"/>
      <w:szCs w:val="21"/>
    </w:rPr>
  </w:style>
  <w:style w:type="paragraph" w:customStyle="1" w:styleId="438">
    <w:name w:val="正文文本 221"/>
    <w:basedOn w:val="1"/>
    <w:autoRedefine/>
    <w:qFormat/>
    <w:uiPriority w:val="0"/>
    <w:pPr>
      <w:widowControl/>
      <w:overflowPunct w:val="0"/>
      <w:autoSpaceDE w:val="0"/>
      <w:autoSpaceDN w:val="0"/>
      <w:ind w:left="720" w:hanging="720"/>
      <w:textAlignment w:val="baseline"/>
    </w:pPr>
    <w:rPr>
      <w:kern w:val="0"/>
      <w:szCs w:val="20"/>
      <w:lang w:val="en-GB"/>
    </w:rPr>
  </w:style>
  <w:style w:type="paragraph" w:customStyle="1" w:styleId="439">
    <w:name w:val="表格标题1"/>
    <w:basedOn w:val="1"/>
    <w:autoRedefine/>
    <w:qFormat/>
    <w:uiPriority w:val="0"/>
    <w:pPr>
      <w:adjustRightInd/>
      <w:jc w:val="center"/>
    </w:pPr>
    <w:rPr>
      <w:rFonts w:ascii="宋体" w:hAnsi="宋体" w:cs="宋体"/>
      <w:b/>
      <w:bCs/>
      <w:color w:val="000000"/>
      <w:szCs w:val="21"/>
    </w:rPr>
  </w:style>
  <w:style w:type="paragraph" w:customStyle="1" w:styleId="440">
    <w:name w:val="目录标题"/>
    <w:basedOn w:val="1"/>
    <w:autoRedefine/>
    <w:qFormat/>
    <w:uiPriority w:val="0"/>
    <w:pPr>
      <w:autoSpaceDE w:val="0"/>
      <w:autoSpaceDN w:val="0"/>
      <w:spacing w:before="566" w:after="544" w:line="566" w:lineRule="atLeast"/>
      <w:ind w:firstLine="419"/>
      <w:jc w:val="center"/>
    </w:pPr>
    <w:rPr>
      <w:rFonts w:ascii="Arial" w:hAnsi="Arial"/>
      <w:color w:val="000000"/>
      <w:spacing w:val="565"/>
      <w:kern w:val="0"/>
      <w:sz w:val="54"/>
      <w:szCs w:val="54"/>
    </w:rPr>
  </w:style>
  <w:style w:type="paragraph" w:customStyle="1" w:styleId="441">
    <w:name w:val="subhead"/>
    <w:autoRedefine/>
    <w:qFormat/>
    <w:uiPriority w:val="0"/>
    <w:pPr>
      <w:spacing w:after="120" w:line="300" w:lineRule="exact"/>
    </w:pPr>
    <w:rPr>
      <w:rFonts w:ascii="Arial" w:hAnsi="Arial" w:eastAsia="宋体" w:cs="Times New Roman"/>
      <w:b/>
      <w:sz w:val="26"/>
      <w:lang w:val="en-US" w:eastAsia="en-US" w:bidi="ar-SA"/>
    </w:rPr>
  </w:style>
  <w:style w:type="paragraph" w:customStyle="1" w:styleId="442">
    <w:name w:val="样式 宋体 三号 加粗 居中"/>
    <w:basedOn w:val="1"/>
    <w:autoRedefine/>
    <w:qFormat/>
    <w:uiPriority w:val="0"/>
    <w:pPr>
      <w:adjustRightInd/>
      <w:jc w:val="center"/>
    </w:pPr>
    <w:rPr>
      <w:rFonts w:ascii="宋体" w:hAnsi="宋体" w:cs="宋体"/>
      <w:b/>
      <w:bCs/>
      <w:szCs w:val="20"/>
    </w:rPr>
  </w:style>
  <w:style w:type="paragraph" w:customStyle="1" w:styleId="443">
    <w:name w:val="标题4_自定义"/>
    <w:basedOn w:val="5"/>
    <w:autoRedefine/>
    <w:qFormat/>
    <w:uiPriority w:val="0"/>
    <w:pPr>
      <w:adjustRightInd/>
    </w:pPr>
    <w:rPr>
      <w:rFonts w:ascii="Verdana" w:eastAsia="Verdana"/>
      <w:sz w:val="21"/>
      <w:lang w:val="en-US"/>
    </w:rPr>
  </w:style>
  <w:style w:type="paragraph" w:customStyle="1" w:styleId="444">
    <w:name w:val="正文 内标 序号标"/>
    <w:basedOn w:val="445"/>
    <w:autoRedefine/>
    <w:qFormat/>
    <w:uiPriority w:val="0"/>
    <w:pPr>
      <w:tabs>
        <w:tab w:val="left" w:pos="0"/>
      </w:tabs>
      <w:adjustRightInd/>
      <w:spacing w:before="0"/>
      <w:ind w:firstLine="482"/>
    </w:pPr>
    <w:rPr>
      <w:rFonts w:ascii="微软雅黑" w:hAnsi="微软雅黑"/>
      <w:sz w:val="24"/>
      <w:szCs w:val="24"/>
    </w:rPr>
  </w:style>
  <w:style w:type="paragraph" w:customStyle="1" w:styleId="445">
    <w:name w:val="My正文"/>
    <w:basedOn w:val="1"/>
    <w:autoRedefine/>
    <w:qFormat/>
    <w:uiPriority w:val="0"/>
    <w:pPr>
      <w:spacing w:before="120"/>
      <w:ind w:firstLine="567"/>
    </w:pPr>
    <w:rPr>
      <w:rFonts w:ascii="Arial" w:hAnsi="Arial"/>
      <w:sz w:val="20"/>
      <w:szCs w:val="20"/>
    </w:rPr>
  </w:style>
  <w:style w:type="paragraph" w:customStyle="1" w:styleId="446">
    <w:name w:val="彩色底纹 - 强调文字颜色 11"/>
    <w:autoRedefine/>
    <w:qFormat/>
    <w:uiPriority w:val="0"/>
    <w:rPr>
      <w:rFonts w:ascii="Times New Roman" w:hAnsi="Times New Roman" w:eastAsia="宋体" w:cs="Times New Roman"/>
      <w:kern w:val="2"/>
      <w:sz w:val="21"/>
      <w:szCs w:val="24"/>
      <w:lang w:val="en-US" w:eastAsia="zh-CN" w:bidi="ar-SA"/>
    </w:rPr>
  </w:style>
  <w:style w:type="paragraph" w:customStyle="1" w:styleId="447">
    <w:name w:val="正文 小标"/>
    <w:basedOn w:val="1"/>
    <w:autoRedefine/>
    <w:qFormat/>
    <w:uiPriority w:val="0"/>
    <w:pPr>
      <w:tabs>
        <w:tab w:val="left" w:pos="0"/>
      </w:tabs>
      <w:adjustRightInd/>
      <w:spacing w:line="300" w:lineRule="auto"/>
      <w:ind w:left="425"/>
    </w:pPr>
    <w:rPr>
      <w:rFonts w:ascii="仿宋" w:hAnsi="Calibri" w:eastAsia="仿宋"/>
      <w:szCs w:val="20"/>
    </w:rPr>
  </w:style>
  <w:style w:type="paragraph" w:customStyle="1" w:styleId="448">
    <w:name w:val="reader-word-layer"/>
    <w:basedOn w:val="1"/>
    <w:autoRedefine/>
    <w:qFormat/>
    <w:uiPriority w:val="0"/>
    <w:pPr>
      <w:widowControl/>
      <w:adjustRightInd/>
      <w:spacing w:before="100" w:beforeAutospacing="1" w:after="100" w:afterAutospacing="1"/>
      <w:jc w:val="left"/>
    </w:pPr>
    <w:rPr>
      <w:rFonts w:ascii="宋体" w:hAnsi="宋体" w:cs="宋体"/>
      <w:kern w:val="0"/>
    </w:rPr>
  </w:style>
  <w:style w:type="paragraph" w:customStyle="1" w:styleId="449">
    <w:name w:val="修订2"/>
    <w:autoRedefine/>
    <w:qFormat/>
    <w:uiPriority w:val="0"/>
    <w:rPr>
      <w:rFonts w:ascii="Times New Roman" w:hAnsi="Times New Roman" w:eastAsia="宋体" w:cs="Times New Roman"/>
      <w:kern w:val="2"/>
      <w:sz w:val="21"/>
      <w:lang w:val="en-US" w:eastAsia="zh-CN" w:bidi="ar-SA"/>
    </w:rPr>
  </w:style>
  <w:style w:type="paragraph" w:customStyle="1" w:styleId="450">
    <w:name w:val="Char Char11 Char Char Char Char Char Char Char Char Char Char Char"/>
    <w:basedOn w:val="1"/>
    <w:autoRedefine/>
    <w:qFormat/>
    <w:uiPriority w:val="0"/>
    <w:pPr>
      <w:adjustRightInd/>
    </w:pPr>
    <w:rPr>
      <w:rFonts w:ascii="Arial" w:hAnsi="Arial" w:eastAsia="黑体" w:cs="Arial"/>
      <w:snapToGrid w:val="0"/>
      <w:kern w:val="0"/>
      <w:szCs w:val="21"/>
    </w:rPr>
  </w:style>
  <w:style w:type="paragraph" w:customStyle="1" w:styleId="451">
    <w:name w:val="xl84"/>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2">
    <w:name w:val="文章标题"/>
    <w:next w:val="453"/>
    <w:autoRedefine/>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3">
    <w:name w:val="封面公司名"/>
    <w:autoRedefine/>
    <w:qFormat/>
    <w:uiPriority w:val="0"/>
    <w:pPr>
      <w:jc w:val="center"/>
    </w:pPr>
    <w:rPr>
      <w:rFonts w:ascii="Arial" w:hAnsi="Arial" w:eastAsia="楷体_GB2312" w:cs="宋体"/>
      <w:bCs/>
      <w:kern w:val="2"/>
      <w:sz w:val="28"/>
      <w:lang w:val="en-US" w:eastAsia="zh-CN" w:bidi="ar-SA"/>
    </w:rPr>
  </w:style>
  <w:style w:type="paragraph" w:customStyle="1" w:styleId="454">
    <w:name w:val="Char1 Char Char Char5"/>
    <w:basedOn w:val="1"/>
    <w:autoRedefine/>
    <w:qFormat/>
    <w:uiPriority w:val="0"/>
    <w:pPr>
      <w:adjustRightInd/>
      <w:ind w:firstLine="200"/>
    </w:pPr>
    <w:rPr>
      <w:rFonts w:ascii="Tahoma" w:hAnsi="Tahoma"/>
      <w:szCs w:val="20"/>
    </w:rPr>
  </w:style>
  <w:style w:type="paragraph" w:customStyle="1" w:styleId="455">
    <w:name w:val="style82 f9a f9a f9a"/>
    <w:basedOn w:val="1"/>
    <w:autoRedefine/>
    <w:qFormat/>
    <w:uiPriority w:val="0"/>
    <w:pPr>
      <w:widowControl/>
      <w:spacing w:before="100" w:beforeAutospacing="1" w:after="100" w:afterAutospacing="1" w:line="276" w:lineRule="auto"/>
      <w:jc w:val="left"/>
    </w:pPr>
    <w:rPr>
      <w:rFonts w:ascii="宋体" w:hAnsi="宋体"/>
      <w:kern w:val="0"/>
      <w:szCs w:val="20"/>
    </w:rPr>
  </w:style>
  <w:style w:type="paragraph" w:customStyle="1" w:styleId="456">
    <w:name w:val="正文 编号"/>
    <w:basedOn w:val="1"/>
    <w:autoRedefine/>
    <w:qFormat/>
    <w:uiPriority w:val="0"/>
    <w:pPr>
      <w:widowControl/>
      <w:tabs>
        <w:tab w:val="left" w:pos="840"/>
      </w:tabs>
      <w:spacing w:after="120" w:line="440" w:lineRule="exact"/>
      <w:ind w:left="840" w:hanging="420"/>
      <w:jc w:val="left"/>
    </w:pPr>
    <w:rPr>
      <w:rFonts w:ascii="仿宋_GB2312" w:hAnsi="仿宋_GB2312" w:eastAsia="仿宋_GB2312"/>
      <w:szCs w:val="20"/>
    </w:rPr>
  </w:style>
  <w:style w:type="paragraph" w:customStyle="1" w:styleId="457">
    <w:name w:val="Char Char Char Char Char Char Char Char"/>
    <w:basedOn w:val="1"/>
    <w:autoRedefine/>
    <w:qFormat/>
    <w:uiPriority w:val="0"/>
    <w:pPr>
      <w:tabs>
        <w:tab w:val="left" w:pos="360"/>
      </w:tabs>
    </w:pPr>
    <w:rPr>
      <w:szCs w:val="20"/>
    </w:rPr>
  </w:style>
  <w:style w:type="paragraph" w:customStyle="1" w:styleId="458">
    <w:name w:val="Char Char11 Char Char Char"/>
    <w:basedOn w:val="1"/>
    <w:autoRedefine/>
    <w:qFormat/>
    <w:uiPriority w:val="0"/>
    <w:rPr>
      <w:szCs w:val="20"/>
    </w:rPr>
  </w:style>
  <w:style w:type="paragraph" w:customStyle="1" w:styleId="459">
    <w:name w:val="gjt_3"/>
    <w:next w:val="1"/>
    <w:autoRedefine/>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60">
    <w:name w:val="金宏发行正文"/>
    <w:basedOn w:val="1"/>
    <w:autoRedefine/>
    <w:qFormat/>
    <w:uiPriority w:val="0"/>
    <w:pPr>
      <w:adjustRightInd/>
      <w:spacing w:line="500" w:lineRule="exact"/>
      <w:ind w:firstLine="560"/>
    </w:pPr>
    <w:rPr>
      <w:rFonts w:eastAsia="仿宋_GB2312"/>
      <w:sz w:val="28"/>
      <w:szCs w:val="20"/>
    </w:rPr>
  </w:style>
  <w:style w:type="paragraph" w:customStyle="1" w:styleId="461">
    <w:name w:val="样式3"/>
    <w:basedOn w:val="462"/>
    <w:autoRedefine/>
    <w:qFormat/>
    <w:uiPriority w:val="0"/>
    <w:pPr>
      <w:tabs>
        <w:tab w:val="left" w:pos="2790"/>
        <w:tab w:val="left" w:pos="4230"/>
      </w:tabs>
      <w:spacing w:before="312" w:beforeLines="100"/>
      <w:jc w:val="left"/>
    </w:pPr>
  </w:style>
  <w:style w:type="paragraph" w:customStyle="1" w:styleId="462">
    <w:name w:val="样式2"/>
    <w:basedOn w:val="1"/>
    <w:autoRedefine/>
    <w:qFormat/>
    <w:uiPriority w:val="0"/>
    <w:pPr>
      <w:tabs>
        <w:tab w:val="left" w:pos="2790"/>
        <w:tab w:val="left" w:pos="4230"/>
      </w:tabs>
      <w:autoSpaceDE w:val="0"/>
      <w:autoSpaceDN w:val="0"/>
      <w:jc w:val="center"/>
      <w:outlineLvl w:val="1"/>
    </w:pPr>
    <w:rPr>
      <w:rFonts w:ascii="仿宋_GB2312" w:hAnsi="仿宋" w:eastAsia="仿宋_GB2312"/>
      <w:b/>
      <w:bCs/>
      <w:kern w:val="0"/>
      <w:sz w:val="32"/>
      <w:szCs w:val="30"/>
      <w:lang w:val="zh-CN"/>
    </w:rPr>
  </w:style>
  <w:style w:type="paragraph" w:customStyle="1" w:styleId="463">
    <w:name w:val="Char Char1 Char Char1 Char Char1"/>
    <w:basedOn w:val="1"/>
    <w:autoRedefine/>
    <w:qFormat/>
    <w:uiPriority w:val="0"/>
    <w:pPr>
      <w:tabs>
        <w:tab w:val="left" w:pos="840"/>
      </w:tabs>
      <w:ind w:left="840" w:hanging="420"/>
    </w:pPr>
    <w:rPr>
      <w:rFonts w:ascii="Tahoma" w:hAnsi="Tahoma"/>
    </w:rPr>
  </w:style>
  <w:style w:type="paragraph" w:customStyle="1" w:styleId="464">
    <w:name w:val="Z5"/>
    <w:basedOn w:val="1"/>
    <w:next w:val="1"/>
    <w:autoRedefine/>
    <w:qFormat/>
    <w:uiPriority w:val="0"/>
    <w:pPr>
      <w:tabs>
        <w:tab w:val="left" w:pos="2100"/>
      </w:tabs>
      <w:adjustRightInd/>
      <w:spacing w:before="240"/>
      <w:ind w:firstLine="200"/>
      <w:outlineLvl w:val="4"/>
    </w:pPr>
    <w:rPr>
      <w:rFonts w:ascii="Tahoma" w:hAnsi="Tahoma" w:eastAsia="幼圆"/>
    </w:rPr>
  </w:style>
  <w:style w:type="paragraph" w:customStyle="1" w:styleId="465">
    <w:name w:val="标书标题2"/>
    <w:basedOn w:val="3"/>
    <w:autoRedefine/>
    <w:qFormat/>
    <w:uiPriority w:val="0"/>
    <w:pPr>
      <w:keepLines w:val="0"/>
      <w:widowControl/>
      <w:tabs>
        <w:tab w:val="left" w:pos="840"/>
        <w:tab w:val="clear" w:pos="432"/>
      </w:tabs>
      <w:spacing w:before="156" w:beforeLines="50" w:after="60" w:line="300" w:lineRule="auto"/>
      <w:ind w:left="840" w:hanging="420"/>
    </w:pPr>
    <w:rPr>
      <w:rFonts w:ascii="Arial Narrow" w:hAnsi="Arial Narrow"/>
      <w:snapToGrid w:val="0"/>
      <w:kern w:val="0"/>
      <w:szCs w:val="20"/>
      <w:lang w:val="en-US"/>
    </w:rPr>
  </w:style>
  <w:style w:type="paragraph" w:customStyle="1" w:styleId="466">
    <w:name w:val="样式 仿宋_GB2312 三号 加粗 黑色 居中 行距: 1.5 倍行距"/>
    <w:basedOn w:val="1"/>
    <w:autoRedefine/>
    <w:qFormat/>
    <w:uiPriority w:val="0"/>
    <w:pPr>
      <w:jc w:val="center"/>
    </w:pPr>
    <w:rPr>
      <w:rFonts w:ascii="仿宋_GB2312" w:eastAsia="仿宋_GB2312" w:cs="宋体"/>
      <w:b/>
      <w:bCs/>
      <w:color w:val="000000"/>
      <w:sz w:val="28"/>
      <w:szCs w:val="20"/>
    </w:rPr>
  </w:style>
  <w:style w:type="paragraph" w:customStyle="1" w:styleId="467">
    <w:name w:val="正文21"/>
    <w:basedOn w:val="1"/>
    <w:autoRedefine/>
    <w:qFormat/>
    <w:uiPriority w:val="0"/>
    <w:pPr>
      <w:adjustRightInd/>
      <w:spacing w:before="156"/>
      <w:ind w:firstLine="510"/>
    </w:pPr>
    <w:rPr>
      <w:szCs w:val="20"/>
    </w:rPr>
  </w:style>
  <w:style w:type="paragraph" w:customStyle="1" w:styleId="468">
    <w:name w:val="Test2"/>
    <w:basedOn w:val="3"/>
    <w:autoRedefine/>
    <w:qFormat/>
    <w:uiPriority w:val="0"/>
    <w:pPr>
      <w:widowControl/>
      <w:spacing w:before="360" w:after="360" w:line="240" w:lineRule="atLeast"/>
    </w:pPr>
    <w:rPr>
      <w:rFonts w:ascii="宋体" w:hAnsi="Arial"/>
      <w:snapToGrid w:val="0"/>
      <w:kern w:val="0"/>
      <w:sz w:val="28"/>
      <w:lang w:val="en-US"/>
    </w:rPr>
  </w:style>
  <w:style w:type="paragraph" w:customStyle="1" w:styleId="469">
    <w:name w:val="xl3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ind w:firstLine="200"/>
      <w:jc w:val="left"/>
    </w:pPr>
    <w:rPr>
      <w:kern w:val="0"/>
      <w:sz w:val="20"/>
      <w:szCs w:val="20"/>
    </w:rPr>
  </w:style>
  <w:style w:type="paragraph" w:customStyle="1" w:styleId="470">
    <w:name w:val="Char1"/>
    <w:basedOn w:val="1"/>
    <w:autoRedefine/>
    <w:qFormat/>
    <w:uiPriority w:val="0"/>
    <w:rPr>
      <w:rFonts w:ascii="仿宋_GB2312" w:eastAsia="仿宋_GB2312"/>
      <w:b/>
      <w:sz w:val="32"/>
      <w:szCs w:val="32"/>
    </w:rPr>
  </w:style>
  <w:style w:type="paragraph" w:customStyle="1" w:styleId="471">
    <w:name w:val="xl81"/>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2">
    <w:name w:val="Char1 Char Char Char Char Char Char Char Char Char Char Char1 Char Char Char Char Char Char Char Char Char Char Char Char Char Char1 Char Char Char Char1"/>
    <w:basedOn w:val="1"/>
    <w:autoRedefine/>
    <w:qFormat/>
    <w:uiPriority w:val="0"/>
    <w:rPr>
      <w:kern w:val="0"/>
      <w:szCs w:val="20"/>
    </w:rPr>
  </w:style>
  <w:style w:type="paragraph" w:customStyle="1" w:styleId="473">
    <w:name w:val="样式 宋体 行距: 1.5 倍行距 首行缩进:  2 字符"/>
    <w:basedOn w:val="1"/>
    <w:autoRedefine/>
    <w:qFormat/>
    <w:uiPriority w:val="0"/>
    <w:pPr>
      <w:adjustRightInd/>
      <w:ind w:firstLine="420"/>
    </w:pPr>
    <w:rPr>
      <w:rFonts w:ascii="宋体" w:hAnsi="宋体"/>
      <w:szCs w:val="20"/>
    </w:rPr>
  </w:style>
  <w:style w:type="paragraph" w:customStyle="1" w:styleId="474">
    <w:name w:val="xl6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5">
    <w:name w:val="6级标题"/>
    <w:basedOn w:val="476"/>
    <w:autoRedefine/>
    <w:qFormat/>
    <w:uiPriority w:val="0"/>
    <w:pPr>
      <w:keepNext/>
      <w:tabs>
        <w:tab w:val="left" w:pos="360"/>
      </w:tabs>
      <w:spacing w:before="0" w:after="0"/>
      <w:outlineLvl w:val="5"/>
    </w:pPr>
  </w:style>
  <w:style w:type="paragraph" w:customStyle="1" w:styleId="476">
    <w:name w:val="5级标题"/>
    <w:basedOn w:val="477"/>
    <w:autoRedefine/>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7">
    <w:name w:val="4级标题"/>
    <w:basedOn w:val="260"/>
    <w:autoRedefine/>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8">
    <w:name w:val="样式 正文文本缩进 + 段前: 2 字符"/>
    <w:basedOn w:val="1"/>
    <w:autoRedefine/>
    <w:qFormat/>
    <w:uiPriority w:val="0"/>
    <w:pPr>
      <w:adjustRightInd/>
      <w:ind w:left="420" w:leftChars="200"/>
      <w:jc w:val="left"/>
    </w:pPr>
    <w:rPr>
      <w:sz w:val="28"/>
      <w:szCs w:val="20"/>
      <w:lang w:eastAsia="zh-TW"/>
    </w:rPr>
  </w:style>
  <w:style w:type="paragraph" w:customStyle="1" w:styleId="479">
    <w:name w:val="Char2 Char Char"/>
    <w:basedOn w:val="1"/>
    <w:autoRedefine/>
    <w:qFormat/>
    <w:uiPriority w:val="0"/>
    <w:pPr>
      <w:adjustRightInd/>
    </w:pPr>
    <w:rPr>
      <w:rFonts w:ascii="Tahoma" w:hAnsi="Tahoma"/>
      <w:szCs w:val="20"/>
    </w:rPr>
  </w:style>
  <w:style w:type="paragraph" w:customStyle="1" w:styleId="480">
    <w:name w:val="_Style 11"/>
    <w:basedOn w:val="1"/>
    <w:autoRedefine/>
    <w:qFormat/>
    <w:uiPriority w:val="34"/>
    <w:pPr>
      <w:adjustRightInd/>
      <w:ind w:firstLine="420"/>
    </w:pPr>
    <w:rPr>
      <w:rFonts w:eastAsia="仿宋_GB2312"/>
      <w:sz w:val="28"/>
    </w:rPr>
  </w:style>
  <w:style w:type="paragraph" w:customStyle="1" w:styleId="481">
    <w:name w:val="xl8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2">
    <w:name w:val="Char Char Char"/>
    <w:basedOn w:val="1"/>
    <w:autoRedefine/>
    <w:qFormat/>
    <w:uiPriority w:val="0"/>
    <w:rPr>
      <w:rFonts w:ascii="Tahoma" w:hAnsi="Tahoma"/>
      <w:szCs w:val="20"/>
    </w:rPr>
  </w:style>
  <w:style w:type="paragraph" w:customStyle="1" w:styleId="483">
    <w:name w:val="数字标题6"/>
    <w:basedOn w:val="7"/>
    <w:next w:val="1"/>
    <w:autoRedefine/>
    <w:qFormat/>
    <w:uiPriority w:val="0"/>
    <w:pPr>
      <w:tabs>
        <w:tab w:val="left" w:pos="1080"/>
      </w:tabs>
      <w:ind w:left="1080" w:hanging="1080"/>
    </w:pPr>
    <w:rPr>
      <w:rFonts w:ascii="Times New Roman" w:hAnsi="Times New Roman" w:eastAsia="宋体"/>
      <w:i/>
    </w:rPr>
  </w:style>
  <w:style w:type="paragraph" w:customStyle="1" w:styleId="484">
    <w:name w:val="Table Cell"/>
    <w:autoRedefine/>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5">
    <w:name w:val="No Spacing"/>
    <w:basedOn w:val="1"/>
    <w:link w:val="934"/>
    <w:autoRedefine/>
    <w:qFormat/>
    <w:uiPriority w:val="99"/>
    <w:rPr>
      <w:szCs w:val="22"/>
    </w:rPr>
  </w:style>
  <w:style w:type="paragraph" w:customStyle="1" w:styleId="486">
    <w:name w:val="??"/>
    <w:autoRedefine/>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7">
    <w:name w:val="Char Char Char Char Char Char Char Char Char Char Char Char1 Char1"/>
    <w:basedOn w:val="1"/>
    <w:autoRedefine/>
    <w:qFormat/>
    <w:uiPriority w:val="6"/>
    <w:rPr>
      <w:rFonts w:ascii="Tahoma" w:hAnsi="Tahoma" w:cs="仿宋_GB2312"/>
      <w:szCs w:val="20"/>
    </w:rPr>
  </w:style>
  <w:style w:type="paragraph" w:customStyle="1" w:styleId="488">
    <w:name w:val="xl6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9">
    <w:name w:val="Char Char1 Char1"/>
    <w:basedOn w:val="1"/>
    <w:autoRedefine/>
    <w:qFormat/>
    <w:uiPriority w:val="6"/>
    <w:pPr>
      <w:widowControl/>
      <w:spacing w:before="120" w:after="160"/>
      <w:ind w:right="-360"/>
      <w:jc w:val="left"/>
    </w:pPr>
    <w:rPr>
      <w:rFonts w:ascii="Arial" w:hAnsi="Arial"/>
      <w:kern w:val="0"/>
      <w:lang w:eastAsia="en-US"/>
    </w:rPr>
  </w:style>
  <w:style w:type="paragraph" w:customStyle="1" w:styleId="490">
    <w:name w:val="目录1"/>
    <w:basedOn w:val="1"/>
    <w:autoRedefine/>
    <w:qFormat/>
    <w:uiPriority w:val="0"/>
    <w:pPr>
      <w:tabs>
        <w:tab w:val="left" w:leader="dot" w:pos="8503"/>
      </w:tabs>
      <w:autoSpaceDE w:val="0"/>
      <w:autoSpaceDN w:val="0"/>
      <w:spacing w:after="136" w:line="289" w:lineRule="atLeast"/>
      <w:ind w:firstLine="200"/>
      <w:jc w:val="left"/>
    </w:pPr>
    <w:rPr>
      <w:rFonts w:ascii="Arial" w:hAnsi="Arial"/>
      <w:color w:val="000000"/>
      <w:kern w:val="0"/>
      <w:sz w:val="28"/>
      <w:szCs w:val="28"/>
    </w:rPr>
  </w:style>
  <w:style w:type="paragraph" w:customStyle="1" w:styleId="491">
    <w:name w:val="MM Topic 2"/>
    <w:basedOn w:val="3"/>
    <w:autoRedefine/>
    <w:qFormat/>
    <w:uiPriority w:val="0"/>
    <w:pPr>
      <w:tabs>
        <w:tab w:val="left" w:pos="1260"/>
      </w:tabs>
      <w:ind w:left="1260" w:hanging="420"/>
    </w:pPr>
    <w:rPr>
      <w:rFonts w:ascii="Arial" w:hAnsi="Arial" w:eastAsia="黑体"/>
      <w:lang w:val="en-US"/>
    </w:rPr>
  </w:style>
  <w:style w:type="paragraph" w:customStyle="1" w:styleId="492">
    <w:name w:val="五级无标题条"/>
    <w:basedOn w:val="1"/>
    <w:autoRedefine/>
    <w:qFormat/>
    <w:uiPriority w:val="0"/>
    <w:pPr>
      <w:adjustRightInd/>
    </w:pPr>
  </w:style>
  <w:style w:type="paragraph" w:customStyle="1" w:styleId="493">
    <w:name w:val="Char5"/>
    <w:basedOn w:val="1"/>
    <w:autoRedefine/>
    <w:qFormat/>
    <w:uiPriority w:val="0"/>
    <w:rPr>
      <w:rFonts w:ascii="仿宋_GB2312" w:eastAsia="仿宋_GB2312"/>
      <w:b/>
      <w:sz w:val="32"/>
      <w:szCs w:val="32"/>
    </w:rPr>
  </w:style>
  <w:style w:type="paragraph" w:customStyle="1" w:styleId="494">
    <w:name w:val="TOC 标题1"/>
    <w:basedOn w:val="2"/>
    <w:next w:val="1"/>
    <w:autoRedefine/>
    <w:qFormat/>
    <w:uiPriority w:val="0"/>
    <w:pPr>
      <w:widowControl/>
      <w:adjustRightInd/>
      <w:spacing w:before="480" w:line="276" w:lineRule="auto"/>
      <w:jc w:val="left"/>
      <w:outlineLvl w:val="9"/>
    </w:pPr>
    <w:rPr>
      <w:rFonts w:ascii="Cambria" w:hAnsi="Cambria"/>
      <w:color w:val="365F91"/>
      <w:kern w:val="0"/>
      <w:sz w:val="28"/>
      <w:szCs w:val="28"/>
    </w:rPr>
  </w:style>
  <w:style w:type="paragraph" w:customStyle="1" w:styleId="495">
    <w:name w:val="彩色列表 - 强调文字颜色 12"/>
    <w:basedOn w:val="1"/>
    <w:autoRedefine/>
    <w:qFormat/>
    <w:uiPriority w:val="0"/>
    <w:pPr>
      <w:adjustRightInd/>
      <w:ind w:firstLine="420"/>
    </w:pPr>
    <w:rPr>
      <w:rFonts w:ascii="Calibri" w:hAnsi="Calibri"/>
      <w:szCs w:val="22"/>
    </w:rPr>
  </w:style>
  <w:style w:type="paragraph" w:customStyle="1" w:styleId="496">
    <w:name w:val="Char Char11 Char Char Char Char Char Char Char Char Char Char Char11"/>
    <w:basedOn w:val="1"/>
    <w:autoRedefine/>
    <w:qFormat/>
    <w:uiPriority w:val="0"/>
    <w:pPr>
      <w:adjustRightInd/>
    </w:pPr>
    <w:rPr>
      <w:rFonts w:ascii="Arial" w:hAnsi="Arial" w:eastAsia="黑体" w:cs="Arial"/>
      <w:snapToGrid w:val="0"/>
      <w:kern w:val="0"/>
      <w:szCs w:val="21"/>
    </w:rPr>
  </w:style>
  <w:style w:type="paragraph" w:customStyle="1" w:styleId="497">
    <w:name w:val="Char2"/>
    <w:basedOn w:val="1"/>
    <w:autoRedefine/>
    <w:qFormat/>
    <w:uiPriority w:val="0"/>
    <w:rPr>
      <w:rFonts w:ascii="仿宋_GB2312" w:eastAsia="仿宋_GB2312"/>
      <w:b/>
      <w:sz w:val="32"/>
      <w:szCs w:val="32"/>
    </w:rPr>
  </w:style>
  <w:style w:type="paragraph" w:customStyle="1" w:styleId="498">
    <w:name w:val="数字标题3"/>
    <w:basedOn w:val="4"/>
    <w:next w:val="1"/>
    <w:autoRedefine/>
    <w:qFormat/>
    <w:uiPriority w:val="0"/>
    <w:pPr>
      <w:spacing w:line="240" w:lineRule="auto"/>
    </w:pPr>
    <w:rPr>
      <w:sz w:val="28"/>
      <w:szCs w:val="28"/>
    </w:rPr>
  </w:style>
  <w:style w:type="paragraph" w:customStyle="1" w:styleId="499">
    <w:name w:val="FA正文"/>
    <w:basedOn w:val="1"/>
    <w:autoRedefine/>
    <w:qFormat/>
    <w:uiPriority w:val="0"/>
    <w:pPr>
      <w:ind w:firstLine="480"/>
    </w:pPr>
    <w:rPr>
      <w:rFonts w:hAnsi="宋体"/>
      <w:szCs w:val="20"/>
    </w:rPr>
  </w:style>
  <w:style w:type="paragraph" w:customStyle="1" w:styleId="500">
    <w:name w:val="MM Topic 5"/>
    <w:basedOn w:val="6"/>
    <w:autoRedefine/>
    <w:qFormat/>
    <w:uiPriority w:val="0"/>
    <w:pPr>
      <w:tabs>
        <w:tab w:val="left" w:pos="2520"/>
      </w:tabs>
      <w:adjustRightInd/>
      <w:ind w:left="2520" w:hanging="420"/>
    </w:pPr>
  </w:style>
  <w:style w:type="paragraph" w:customStyle="1" w:styleId="501">
    <w:name w:val="Char Char Char Char Char Char Char Char Char Char1"/>
    <w:basedOn w:val="1"/>
    <w:autoRedefine/>
    <w:qFormat/>
    <w:uiPriority w:val="0"/>
    <w:rPr>
      <w:rFonts w:ascii="仿宋_GB2312" w:eastAsia="仿宋_GB2312"/>
      <w:b/>
      <w:sz w:val="32"/>
      <w:szCs w:val="32"/>
    </w:rPr>
  </w:style>
  <w:style w:type="paragraph" w:customStyle="1" w:styleId="502">
    <w:name w:val="xl38"/>
    <w:basedOn w:val="1"/>
    <w:autoRedefine/>
    <w:qFormat/>
    <w:uiPriority w:val="0"/>
    <w:pPr>
      <w:widowControl/>
      <w:pBdr>
        <w:top w:val="single" w:color="auto" w:sz="4" w:space="0"/>
        <w:left w:val="single" w:color="auto" w:sz="4" w:space="0"/>
        <w:right w:val="single" w:color="auto" w:sz="4" w:space="0"/>
      </w:pBdr>
      <w:adjustRightInd/>
      <w:spacing w:before="100" w:beforeAutospacing="1" w:after="100" w:afterAutospacing="1"/>
      <w:ind w:firstLine="480"/>
      <w:jc w:val="center"/>
    </w:pPr>
    <w:rPr>
      <w:rFonts w:ascii="宋体" w:hAnsi="宋体" w:eastAsia="微软雅黑"/>
      <w:kern w:val="0"/>
      <w:sz w:val="20"/>
      <w:szCs w:val="20"/>
    </w:rPr>
  </w:style>
  <w:style w:type="paragraph" w:customStyle="1" w:styleId="503">
    <w:name w:val="修订1"/>
    <w:autoRedefine/>
    <w:qFormat/>
    <w:uiPriority w:val="3"/>
    <w:rPr>
      <w:rFonts w:ascii="Times New Roman" w:hAnsi="Times New Roman" w:eastAsia="宋体" w:cs="Times New Roman"/>
      <w:color w:val="000000"/>
      <w:kern w:val="1"/>
      <w:sz w:val="21"/>
      <w:lang w:val="en-US" w:eastAsia="zh-CN" w:bidi="ar-SA"/>
    </w:rPr>
  </w:style>
  <w:style w:type="paragraph" w:customStyle="1" w:styleId="504">
    <w:name w:val="Char2 Char Char Char"/>
    <w:basedOn w:val="1"/>
    <w:autoRedefine/>
    <w:qFormat/>
    <w:uiPriority w:val="0"/>
    <w:rPr>
      <w:rFonts w:ascii="仿宋_GB2312" w:eastAsia="仿宋_GB2312"/>
      <w:b/>
      <w:sz w:val="32"/>
      <w:szCs w:val="32"/>
    </w:rPr>
  </w:style>
  <w:style w:type="paragraph" w:customStyle="1" w:styleId="505">
    <w:name w:val="Char2 Char Char Char1"/>
    <w:basedOn w:val="1"/>
    <w:autoRedefine/>
    <w:qFormat/>
    <w:uiPriority w:val="6"/>
    <w:rPr>
      <w:rFonts w:ascii="仿宋_GB2312" w:eastAsia="仿宋_GB2312"/>
      <w:b/>
      <w:sz w:val="32"/>
      <w:szCs w:val="32"/>
    </w:rPr>
  </w:style>
  <w:style w:type="paragraph" w:customStyle="1" w:styleId="506">
    <w:name w:val="默认段落样式"/>
    <w:basedOn w:val="134"/>
    <w:autoRedefine/>
    <w:qFormat/>
    <w:uiPriority w:val="0"/>
    <w:pPr>
      <w:spacing w:before="0"/>
      <w:ind w:firstLine="480"/>
      <w:outlineLvl w:val="2"/>
    </w:pPr>
    <w:rPr>
      <w:rFonts w:ascii="仿宋_GB2312" w:hAnsi="宋体" w:eastAsia="仿宋_GB2312"/>
      <w:color w:val="000000"/>
      <w:szCs w:val="24"/>
    </w:rPr>
  </w:style>
  <w:style w:type="paragraph" w:customStyle="1" w:styleId="507">
    <w:name w:val="图中文字"/>
    <w:basedOn w:val="1"/>
    <w:autoRedefine/>
    <w:qFormat/>
    <w:uiPriority w:val="0"/>
    <w:pPr>
      <w:spacing w:line="0" w:lineRule="atLeast"/>
      <w:ind w:firstLine="200"/>
      <w:jc w:val="center"/>
    </w:pPr>
    <w:rPr>
      <w:szCs w:val="20"/>
    </w:rPr>
  </w:style>
  <w:style w:type="paragraph" w:customStyle="1" w:styleId="508">
    <w:name w:val="xl3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ind w:firstLine="200"/>
      <w:jc w:val="center"/>
    </w:pPr>
    <w:rPr>
      <w:rFonts w:ascii="宋体" w:hAnsi="宋体"/>
      <w:kern w:val="0"/>
      <w:sz w:val="20"/>
      <w:szCs w:val="20"/>
    </w:rPr>
  </w:style>
  <w:style w:type="paragraph" w:customStyle="1" w:styleId="509">
    <w:name w:val="MM Topic 3"/>
    <w:basedOn w:val="4"/>
    <w:autoRedefine/>
    <w:qFormat/>
    <w:uiPriority w:val="0"/>
    <w:pPr>
      <w:tabs>
        <w:tab w:val="left" w:pos="1680"/>
      </w:tabs>
      <w:adjustRightInd/>
      <w:ind w:left="1680" w:hanging="420"/>
    </w:pPr>
  </w:style>
  <w:style w:type="paragraph" w:customStyle="1" w:styleId="510">
    <w:name w:val="标准小四"/>
    <w:basedOn w:val="1"/>
    <w:autoRedefine/>
    <w:qFormat/>
    <w:uiPriority w:val="0"/>
    <w:pPr>
      <w:ind w:firstLine="480"/>
    </w:pPr>
    <w:rPr>
      <w:rFonts w:ascii="Arial" w:hAnsi="Arial"/>
      <w:szCs w:val="21"/>
    </w:rPr>
  </w:style>
  <w:style w:type="paragraph" w:customStyle="1" w:styleId="511">
    <w:name w:val="样式 标题 2H2h2Underrubrik1prop2l2Chapter Titlesect 1.2DO NO..."/>
    <w:basedOn w:val="3"/>
    <w:autoRedefine/>
    <w:qFormat/>
    <w:uiPriority w:val="0"/>
    <w:pPr>
      <w:spacing w:before="120" w:after="120"/>
      <w:ind w:left="425" w:hanging="425"/>
    </w:pPr>
    <w:rPr>
      <w:rFonts w:ascii="微软雅黑" w:hAnsi="微软雅黑" w:eastAsia="微软雅黑" w:cs="宋体"/>
      <w:szCs w:val="20"/>
      <w:lang w:val="en-US"/>
    </w:rPr>
  </w:style>
  <w:style w:type="paragraph" w:customStyle="1" w:styleId="512">
    <w:name w:val="表格（小）"/>
    <w:basedOn w:val="1"/>
    <w:autoRedefine/>
    <w:qFormat/>
    <w:uiPriority w:val="0"/>
    <w:pPr>
      <w:adjustRightInd/>
      <w:spacing w:line="300" w:lineRule="auto"/>
    </w:pPr>
    <w:rPr>
      <w:rFonts w:eastAsia="仿宋"/>
      <w:szCs w:val="21"/>
    </w:rPr>
  </w:style>
  <w:style w:type="paragraph" w:customStyle="1" w:styleId="513">
    <w:name w:val="Char Char Char Char Char Char1 Char"/>
    <w:basedOn w:val="1"/>
    <w:autoRedefine/>
    <w:qFormat/>
    <w:uiPriority w:val="0"/>
    <w:pPr>
      <w:widowControl/>
      <w:spacing w:after="160" w:line="240" w:lineRule="exact"/>
      <w:jc w:val="left"/>
    </w:pPr>
    <w:rPr>
      <w:rFonts w:ascii="Verdana" w:hAnsi="Verdana"/>
      <w:kern w:val="0"/>
      <w:szCs w:val="20"/>
      <w:lang w:eastAsia="en-US"/>
    </w:rPr>
  </w:style>
  <w:style w:type="paragraph" w:customStyle="1" w:styleId="514">
    <w:name w:val="Char2 Char Char1"/>
    <w:basedOn w:val="1"/>
    <w:autoRedefine/>
    <w:qFormat/>
    <w:uiPriority w:val="6"/>
    <w:pPr>
      <w:adjustRightInd/>
    </w:pPr>
    <w:rPr>
      <w:rFonts w:ascii="Tahoma" w:hAnsi="Tahoma"/>
      <w:szCs w:val="20"/>
    </w:rPr>
  </w:style>
  <w:style w:type="paragraph" w:customStyle="1" w:styleId="515">
    <w:name w:val="列出段落5"/>
    <w:basedOn w:val="1"/>
    <w:autoRedefine/>
    <w:qFormat/>
    <w:uiPriority w:val="0"/>
    <w:pPr>
      <w:ind w:firstLine="200"/>
    </w:pPr>
    <w:rPr>
      <w:rFonts w:eastAsia="楷体_GB2312" w:cs="Lucida Sans"/>
    </w:rPr>
  </w:style>
  <w:style w:type="paragraph" w:customStyle="1" w:styleId="516">
    <w:name w:val="font7"/>
    <w:basedOn w:val="1"/>
    <w:autoRedefine/>
    <w:qFormat/>
    <w:uiPriority w:val="0"/>
    <w:pPr>
      <w:widowControl/>
      <w:adjustRightInd/>
      <w:spacing w:before="100" w:beforeAutospacing="1" w:after="100" w:afterAutospacing="1"/>
      <w:ind w:firstLine="200"/>
      <w:jc w:val="left"/>
    </w:pPr>
    <w:rPr>
      <w:kern w:val="0"/>
      <w:sz w:val="20"/>
      <w:szCs w:val="20"/>
    </w:rPr>
  </w:style>
  <w:style w:type="paragraph" w:customStyle="1" w:styleId="517">
    <w:name w:val="表格文字"/>
    <w:basedOn w:val="1"/>
    <w:next w:val="15"/>
    <w:autoRedefine/>
    <w:qFormat/>
    <w:uiPriority w:val="0"/>
    <w:pPr>
      <w:adjustRightInd/>
      <w:ind w:firstLine="200"/>
    </w:pPr>
    <w:rPr>
      <w:rFonts w:ascii="Arial" w:hAnsi="Arial"/>
      <w:spacing w:val="-5"/>
      <w:kern w:val="0"/>
      <w:szCs w:val="20"/>
    </w:rPr>
  </w:style>
  <w:style w:type="paragraph" w:customStyle="1" w:styleId="518">
    <w:name w:val="Item Step in Table"/>
    <w:autoRedefin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9">
    <w:name w:val="TOC 标题111"/>
    <w:basedOn w:val="2"/>
    <w:next w:val="1"/>
    <w:autoRedefine/>
    <w:unhideWhenUsed/>
    <w:qFormat/>
    <w:uiPriority w:val="0"/>
    <w:pPr>
      <w:widowControl/>
      <w:adjustRightInd/>
      <w:spacing w:before="480" w:line="276" w:lineRule="auto"/>
      <w:jc w:val="left"/>
      <w:outlineLvl w:val="9"/>
    </w:pPr>
    <w:rPr>
      <w:rFonts w:ascii="Cambria" w:hAnsi="Cambria"/>
      <w:color w:val="365F91"/>
      <w:kern w:val="0"/>
      <w:sz w:val="28"/>
      <w:szCs w:val="28"/>
    </w:rPr>
  </w:style>
  <w:style w:type="paragraph" w:customStyle="1" w:styleId="520">
    <w:name w:val="xl87"/>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21">
    <w:name w:val="样式 左侧:  0.85 厘米 首行缩进:  0.85 厘米"/>
    <w:basedOn w:val="1"/>
    <w:autoRedefine/>
    <w:qFormat/>
    <w:uiPriority w:val="0"/>
    <w:pPr>
      <w:adjustRightInd/>
    </w:pPr>
    <w:rPr>
      <w:rFonts w:cs="宋体"/>
      <w:szCs w:val="20"/>
    </w:rPr>
  </w:style>
  <w:style w:type="paragraph" w:customStyle="1" w:styleId="522">
    <w:name w:val="Char3 Char Char"/>
    <w:basedOn w:val="1"/>
    <w:autoRedefine/>
    <w:qFormat/>
    <w:uiPriority w:val="0"/>
    <w:pPr>
      <w:widowControl/>
      <w:adjustRightInd/>
      <w:spacing w:after="160" w:line="240" w:lineRule="exact"/>
      <w:jc w:val="left"/>
    </w:pPr>
    <w:rPr>
      <w:rFonts w:ascii="Arial" w:hAnsi="Arial" w:eastAsia="Times New Roman" w:cs="Verdana"/>
      <w:b/>
      <w:kern w:val="0"/>
      <w:szCs w:val="20"/>
      <w:lang w:eastAsia="en-US"/>
    </w:rPr>
  </w:style>
  <w:style w:type="paragraph" w:customStyle="1" w:styleId="523">
    <w:name w:val="xl39"/>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ind w:firstLine="200"/>
      <w:jc w:val="center"/>
    </w:pPr>
    <w:rPr>
      <w:rFonts w:ascii="宋体" w:hAnsi="宋体"/>
      <w:kern w:val="0"/>
      <w:sz w:val="20"/>
      <w:szCs w:val="20"/>
    </w:rPr>
  </w:style>
  <w:style w:type="paragraph" w:customStyle="1" w:styleId="524">
    <w:name w:val="Bulleting First Indent 1"/>
    <w:basedOn w:val="60"/>
    <w:autoRedefine/>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5">
    <w:name w:val="左对齐表格文字"/>
    <w:basedOn w:val="1"/>
    <w:autoRedefine/>
    <w:qFormat/>
    <w:uiPriority w:val="0"/>
    <w:pPr>
      <w:adjustRightInd/>
      <w:ind w:firstLine="200"/>
      <w:jc w:val="right"/>
    </w:pPr>
  </w:style>
  <w:style w:type="paragraph" w:customStyle="1" w:styleId="526">
    <w:name w:val="Char Char11 Char Char Char Char Char Char Char Char Char"/>
    <w:basedOn w:val="1"/>
    <w:autoRedefine/>
    <w:qFormat/>
    <w:uiPriority w:val="0"/>
    <w:rPr>
      <w:szCs w:val="20"/>
    </w:rPr>
  </w:style>
  <w:style w:type="paragraph" w:customStyle="1" w:styleId="527">
    <w:name w:val="正文1.25"/>
    <w:basedOn w:val="1"/>
    <w:autoRedefine/>
    <w:qFormat/>
    <w:uiPriority w:val="0"/>
    <w:pPr>
      <w:adjustRightInd/>
      <w:spacing w:line="300" w:lineRule="auto"/>
      <w:ind w:firstLine="480"/>
    </w:pPr>
    <w:rPr>
      <w:szCs w:val="20"/>
    </w:rPr>
  </w:style>
  <w:style w:type="paragraph" w:customStyle="1" w:styleId="528">
    <w:name w:val="1正文"/>
    <w:basedOn w:val="1"/>
    <w:autoRedefine/>
    <w:qFormat/>
    <w:uiPriority w:val="0"/>
    <w:pPr>
      <w:adjustRightInd/>
      <w:ind w:firstLine="200"/>
    </w:pPr>
    <w:rPr>
      <w:rFonts w:ascii="仿宋_GB2312" w:hAnsi="Arial" w:eastAsia="仿宋"/>
      <w:sz w:val="28"/>
      <w:szCs w:val="28"/>
    </w:rPr>
  </w:style>
  <w:style w:type="paragraph" w:customStyle="1" w:styleId="529">
    <w:name w:val="Bul Text 9/14"/>
    <w:autoRedefine/>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30">
    <w:name w:val="xl7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1">
    <w:name w:val="Char Char1 Char Char Char1"/>
    <w:basedOn w:val="1"/>
    <w:autoRedefine/>
    <w:qFormat/>
    <w:uiPriority w:val="6"/>
    <w:rPr>
      <w:rFonts w:ascii="仿宋_GB2312" w:eastAsia="仿宋_GB2312"/>
      <w:b/>
      <w:sz w:val="32"/>
      <w:szCs w:val="20"/>
    </w:rPr>
  </w:style>
  <w:style w:type="paragraph" w:customStyle="1" w:styleId="532">
    <w:name w:val="列出段落2"/>
    <w:basedOn w:val="1"/>
    <w:autoRedefine/>
    <w:qFormat/>
    <w:uiPriority w:val="0"/>
    <w:pPr>
      <w:adjustRightInd/>
      <w:ind w:firstLine="420"/>
    </w:pPr>
    <w:rPr>
      <w:rFonts w:ascii="宋体" w:hAnsi="宋体"/>
    </w:rPr>
  </w:style>
  <w:style w:type="paragraph" w:customStyle="1" w:styleId="533">
    <w:name w:val="默认段落字体 Para Char Char Char Char Char Char Char"/>
    <w:basedOn w:val="1"/>
    <w:autoRedefine/>
    <w:qFormat/>
    <w:uiPriority w:val="0"/>
    <w:rPr>
      <w:rFonts w:eastAsia="仿宋_GB2312"/>
      <w:sz w:val="28"/>
      <w:szCs w:val="20"/>
    </w:rPr>
  </w:style>
  <w:style w:type="paragraph" w:customStyle="1" w:styleId="534">
    <w:name w:val="xl74"/>
    <w:basedOn w:val="1"/>
    <w:autoRedefine/>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5">
    <w:name w:val="样式 标题 4PIM 4H4h4bulletblbbH41H42H43H44H45H46H47H48...1"/>
    <w:basedOn w:val="5"/>
    <w:autoRedefine/>
    <w:qFormat/>
    <w:uiPriority w:val="0"/>
    <w:pPr>
      <w:widowControl/>
    </w:pPr>
    <w:rPr>
      <w:szCs w:val="20"/>
    </w:rPr>
  </w:style>
  <w:style w:type="paragraph" w:customStyle="1" w:styleId="536">
    <w:name w:val="彩色列表 - 强调文字颜色 11"/>
    <w:basedOn w:val="1"/>
    <w:autoRedefine/>
    <w:qFormat/>
    <w:uiPriority w:val="0"/>
    <w:pPr>
      <w:adjustRightInd/>
      <w:ind w:firstLine="420"/>
    </w:pPr>
    <w:rPr>
      <w:rFonts w:ascii="Calibri" w:hAnsi="Calibri"/>
      <w:szCs w:val="22"/>
    </w:rPr>
  </w:style>
  <w:style w:type="paragraph" w:customStyle="1" w:styleId="537">
    <w:name w:val="加粗正文"/>
    <w:basedOn w:val="1"/>
    <w:autoRedefine/>
    <w:qFormat/>
    <w:uiPriority w:val="0"/>
    <w:pPr>
      <w:adjustRightInd/>
      <w:spacing w:before="156" w:beforeLines="50" w:after="156" w:afterLines="50"/>
      <w:ind w:firstLine="422"/>
    </w:pPr>
    <w:rPr>
      <w:b/>
      <w:bCs/>
      <w:szCs w:val="21"/>
    </w:rPr>
  </w:style>
  <w:style w:type="paragraph" w:customStyle="1" w:styleId="538">
    <w:name w:val="xl94"/>
    <w:basedOn w:val="1"/>
    <w:autoRedefine/>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9">
    <w:name w:val="正文6"/>
    <w:basedOn w:val="1"/>
    <w:autoRedefine/>
    <w:qFormat/>
    <w:uiPriority w:val="0"/>
    <w:pPr>
      <w:tabs>
        <w:tab w:val="left" w:pos="0"/>
        <w:tab w:val="left" w:pos="703"/>
      </w:tabs>
      <w:adjustRightInd/>
      <w:spacing w:before="60" w:after="60"/>
      <w:ind w:left="600" w:leftChars="600"/>
    </w:pPr>
    <w:rPr>
      <w:sz w:val="28"/>
    </w:rPr>
  </w:style>
  <w:style w:type="paragraph" w:customStyle="1" w:styleId="540">
    <w:name w:val="Char Char Char1 Char1"/>
    <w:basedOn w:val="1"/>
    <w:autoRedefine/>
    <w:qFormat/>
    <w:uiPriority w:val="6"/>
    <w:rPr>
      <w:szCs w:val="20"/>
    </w:rPr>
  </w:style>
  <w:style w:type="paragraph" w:customStyle="1" w:styleId="541">
    <w:name w:val="xl2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ind w:firstLine="200"/>
      <w:jc w:val="left"/>
      <w:textAlignment w:val="top"/>
    </w:pPr>
    <w:rPr>
      <w:rFonts w:ascii="宋体" w:hAnsi="宋体"/>
      <w:kern w:val="0"/>
      <w:sz w:val="20"/>
      <w:szCs w:val="20"/>
    </w:rPr>
  </w:style>
  <w:style w:type="paragraph" w:customStyle="1" w:styleId="542">
    <w:name w:val="样式 标题 2 + 宋体 左侧:  1.76 厘米 首行缩进:  0 厘米"/>
    <w:basedOn w:val="3"/>
    <w:autoRedefine/>
    <w:qFormat/>
    <w:uiPriority w:val="0"/>
    <w:pPr>
      <w:tabs>
        <w:tab w:val="left" w:pos="0"/>
        <w:tab w:val="clear" w:pos="432"/>
      </w:tabs>
      <w:spacing w:before="260" w:after="260" w:line="415" w:lineRule="auto"/>
      <w:ind w:firstLine="200" w:firstLineChars="200"/>
      <w:jc w:val="both"/>
    </w:pPr>
    <w:rPr>
      <w:rFonts w:ascii="宋体" w:hAnsi="Cambria" w:cs="宋体"/>
      <w:szCs w:val="20"/>
      <w:lang w:val="en-US"/>
    </w:rPr>
  </w:style>
  <w:style w:type="paragraph" w:customStyle="1" w:styleId="543">
    <w:name w:val="List Paragraph*"/>
    <w:basedOn w:val="1"/>
    <w:autoRedefine/>
    <w:qFormat/>
    <w:uiPriority w:val="7"/>
    <w:pPr>
      <w:adjustRightInd/>
      <w:ind w:firstLine="420"/>
    </w:pPr>
    <w:rPr>
      <w:rFonts w:ascii="Calibri" w:hAnsi="Calibri" w:cs="Calibri"/>
      <w:color w:val="000000"/>
      <w:kern w:val="1"/>
      <w:szCs w:val="22"/>
    </w:rPr>
  </w:style>
  <w:style w:type="paragraph" w:customStyle="1" w:styleId="544">
    <w:name w:val="Char Char11 Char Char Char Char Char Char Char Char Char Char Char Char Char11"/>
    <w:basedOn w:val="1"/>
    <w:autoRedefine/>
    <w:qFormat/>
    <w:uiPriority w:val="6"/>
    <w:pPr>
      <w:adjustRightInd/>
    </w:pPr>
    <w:rPr>
      <w:rFonts w:ascii="Arial" w:hAnsi="Arial" w:eastAsia="黑体" w:cs="Arial"/>
      <w:snapToGrid w:val="0"/>
      <w:kern w:val="0"/>
      <w:szCs w:val="21"/>
    </w:rPr>
  </w:style>
  <w:style w:type="paragraph" w:customStyle="1" w:styleId="545">
    <w:name w:val="xl3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ind w:firstLine="200"/>
      <w:jc w:val="center"/>
    </w:pPr>
    <w:rPr>
      <w:rFonts w:ascii="宋体" w:hAnsi="宋体"/>
      <w:kern w:val="0"/>
      <w:sz w:val="20"/>
      <w:szCs w:val="20"/>
    </w:rPr>
  </w:style>
  <w:style w:type="paragraph" w:customStyle="1" w:styleId="546">
    <w:name w:val="CM14"/>
    <w:basedOn w:val="81"/>
    <w:next w:val="81"/>
    <w:autoRedefine/>
    <w:qFormat/>
    <w:uiPriority w:val="0"/>
    <w:pPr>
      <w:spacing w:after="68"/>
    </w:pPr>
    <w:rPr>
      <w:rFonts w:ascii="FHLHE E+ Futura Bk" w:eastAsia="FHLHE E+ Futura Bk" w:cs="Times New Roman"/>
      <w:color w:val="auto"/>
    </w:rPr>
  </w:style>
  <w:style w:type="paragraph" w:customStyle="1" w:styleId="547">
    <w:name w:val="xl8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8">
    <w:name w:val="无间隔*"/>
    <w:autoRedefine/>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9">
    <w:name w:val="Char Char Char Char1"/>
    <w:basedOn w:val="1"/>
    <w:autoRedefine/>
    <w:qFormat/>
    <w:uiPriority w:val="0"/>
    <w:pPr>
      <w:tabs>
        <w:tab w:val="left" w:pos="0"/>
      </w:tabs>
      <w:adjustRightInd/>
      <w:ind w:firstLine="200"/>
    </w:pPr>
    <w:rPr>
      <w:rFonts w:ascii="宋体" w:hAnsi="宋体" w:eastAsia="仿宋_GB2312"/>
      <w:sz w:val="28"/>
    </w:rPr>
  </w:style>
  <w:style w:type="paragraph" w:customStyle="1" w:styleId="550">
    <w:name w:val="正文文字 2"/>
    <w:basedOn w:val="81"/>
    <w:next w:val="81"/>
    <w:autoRedefine/>
    <w:qFormat/>
    <w:uiPriority w:val="0"/>
    <w:rPr>
      <w:rFonts w:ascii="宋体" w:eastAsia="宋体" w:cs="Times New Roman"/>
      <w:color w:val="auto"/>
    </w:rPr>
  </w:style>
  <w:style w:type="paragraph" w:customStyle="1" w:styleId="551">
    <w:name w:val="正文首行缩进两字"/>
    <w:autoRedefine/>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2">
    <w:name w:val="Char Char1 Char"/>
    <w:basedOn w:val="1"/>
    <w:autoRedefine/>
    <w:qFormat/>
    <w:uiPriority w:val="0"/>
    <w:rPr>
      <w:rFonts w:ascii="仿宋_GB2312" w:eastAsia="仿宋_GB2312"/>
      <w:b/>
      <w:sz w:val="32"/>
      <w:szCs w:val="32"/>
    </w:rPr>
  </w:style>
  <w:style w:type="paragraph" w:customStyle="1" w:styleId="553">
    <w:name w:val="xl7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4">
    <w:name w:val="Char Char11 Char Char Char Char Char Char Char Char Char Char Char1"/>
    <w:basedOn w:val="1"/>
    <w:autoRedefine/>
    <w:qFormat/>
    <w:uiPriority w:val="6"/>
    <w:pPr>
      <w:adjustRightInd/>
    </w:pPr>
    <w:rPr>
      <w:rFonts w:ascii="Arial" w:hAnsi="Arial" w:eastAsia="黑体" w:cs="Arial"/>
      <w:snapToGrid w:val="0"/>
      <w:kern w:val="0"/>
      <w:szCs w:val="21"/>
    </w:rPr>
  </w:style>
  <w:style w:type="paragraph" w:customStyle="1" w:styleId="555">
    <w:name w:val="Char Char111"/>
    <w:basedOn w:val="1"/>
    <w:autoRedefine/>
    <w:qFormat/>
    <w:uiPriority w:val="0"/>
    <w:rPr>
      <w:szCs w:val="20"/>
    </w:rPr>
  </w:style>
  <w:style w:type="paragraph" w:customStyle="1" w:styleId="556">
    <w:name w:val="Char"/>
    <w:basedOn w:val="1"/>
    <w:autoRedefine/>
    <w:qFormat/>
    <w:uiPriority w:val="0"/>
    <w:rPr>
      <w:rFonts w:ascii="仿宋_GB2312" w:eastAsia="仿宋_GB2312"/>
      <w:b/>
      <w:sz w:val="32"/>
      <w:szCs w:val="32"/>
    </w:rPr>
  </w:style>
  <w:style w:type="paragraph" w:customStyle="1" w:styleId="557">
    <w:name w:val="RFI Heading 2nd Level"/>
    <w:basedOn w:val="1"/>
    <w:autoRedefine/>
    <w:qFormat/>
    <w:uiPriority w:val="0"/>
    <w:pPr>
      <w:widowControl/>
      <w:tabs>
        <w:tab w:val="left" w:pos="1260"/>
      </w:tabs>
      <w:adjustRightInd/>
      <w:ind w:firstLine="200"/>
      <w:jc w:val="left"/>
    </w:pPr>
    <w:rPr>
      <w:rFonts w:ascii="Arial (W1)" w:hAnsi="Arial (W1)"/>
      <w:b/>
      <w:bCs/>
      <w:color w:val="0000FF"/>
      <w:kern w:val="0"/>
      <w:sz w:val="28"/>
      <w:lang w:val="en-GB" w:eastAsia="en-US"/>
    </w:rPr>
  </w:style>
  <w:style w:type="paragraph" w:customStyle="1" w:styleId="558">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9">
    <w:name w:val="Char Char Char1 Char"/>
    <w:basedOn w:val="1"/>
    <w:autoRedefine/>
    <w:qFormat/>
    <w:uiPriority w:val="0"/>
    <w:rPr>
      <w:szCs w:val="20"/>
    </w:rPr>
  </w:style>
  <w:style w:type="paragraph" w:customStyle="1" w:styleId="560">
    <w:name w:val="正文标准"/>
    <w:basedOn w:val="1"/>
    <w:autoRedefine/>
    <w:qFormat/>
    <w:uiPriority w:val="0"/>
    <w:pPr>
      <w:adjustRightInd/>
      <w:ind w:firstLine="200"/>
    </w:pPr>
    <w:rPr>
      <w:rFonts w:ascii="宋体" w:hAnsi="Calibri"/>
    </w:rPr>
  </w:style>
  <w:style w:type="paragraph" w:customStyle="1" w:styleId="561">
    <w:name w:val="正文格式"/>
    <w:basedOn w:val="1"/>
    <w:autoRedefine/>
    <w:qFormat/>
    <w:uiPriority w:val="0"/>
    <w:pPr>
      <w:widowControl/>
      <w:autoSpaceDE w:val="0"/>
      <w:autoSpaceDN w:val="0"/>
      <w:spacing w:line="360" w:lineRule="atLeast"/>
      <w:ind w:firstLine="200"/>
      <w:textAlignment w:val="baseline"/>
    </w:pPr>
    <w:rPr>
      <w:kern w:val="0"/>
      <w:szCs w:val="20"/>
    </w:rPr>
  </w:style>
  <w:style w:type="paragraph" w:customStyle="1" w:styleId="562">
    <w:name w:val="Char Char11 Char Char Char Char Char Char Char Char Char Char Char Char Char Char Char"/>
    <w:basedOn w:val="1"/>
    <w:autoRedefine/>
    <w:qFormat/>
    <w:uiPriority w:val="0"/>
    <w:pPr>
      <w:adjustRightInd/>
    </w:pPr>
    <w:rPr>
      <w:rFonts w:ascii="Arial" w:hAnsi="Arial" w:eastAsia="黑体" w:cs="Arial"/>
      <w:snapToGrid w:val="0"/>
      <w:kern w:val="0"/>
      <w:szCs w:val="21"/>
    </w:rPr>
  </w:style>
  <w:style w:type="paragraph" w:customStyle="1" w:styleId="563">
    <w:name w:val="Th"/>
    <w:autoRedefine/>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4">
    <w:name w:val="规范正文"/>
    <w:basedOn w:val="1"/>
    <w:autoRedefine/>
    <w:qFormat/>
    <w:uiPriority w:val="0"/>
    <w:pPr>
      <w:tabs>
        <w:tab w:val="left" w:pos="840"/>
      </w:tabs>
      <w:spacing w:before="156" w:beforeLines="50"/>
      <w:ind w:left="840" w:hanging="420"/>
      <w:textAlignment w:val="baseline"/>
    </w:pPr>
    <w:rPr>
      <w:szCs w:val="20"/>
    </w:rPr>
  </w:style>
  <w:style w:type="paragraph" w:customStyle="1" w:styleId="565">
    <w:name w:val="font12"/>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6">
    <w:name w:val="Char Char1 Char2"/>
    <w:basedOn w:val="1"/>
    <w:autoRedefine/>
    <w:qFormat/>
    <w:uiPriority w:val="0"/>
    <w:pPr>
      <w:widowControl/>
      <w:spacing w:before="120" w:after="160"/>
      <w:ind w:right="-360"/>
      <w:jc w:val="left"/>
    </w:pPr>
    <w:rPr>
      <w:rFonts w:ascii="Arial" w:hAnsi="Arial"/>
      <w:kern w:val="0"/>
      <w:lang w:eastAsia="en-US"/>
    </w:rPr>
  </w:style>
  <w:style w:type="paragraph" w:customStyle="1" w:styleId="567">
    <w:name w:val="Char Char Char11"/>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568">
    <w:name w:val="xl42"/>
    <w:basedOn w:val="1"/>
    <w:autoRedefine/>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jc w:val="center"/>
    </w:pPr>
    <w:rPr>
      <w:rFonts w:ascii="微软雅黑" w:hAnsi="微软雅黑" w:eastAsia="微软雅黑" w:cs="宋体"/>
      <w:b/>
      <w:bCs/>
      <w:kern w:val="0"/>
      <w:szCs w:val="21"/>
    </w:rPr>
  </w:style>
  <w:style w:type="paragraph" w:customStyle="1" w:styleId="569">
    <w:name w:val="目录4"/>
    <w:basedOn w:val="1"/>
    <w:autoRedefine/>
    <w:qFormat/>
    <w:uiPriority w:val="0"/>
    <w:pPr>
      <w:tabs>
        <w:tab w:val="left" w:leader="dot" w:pos="7370"/>
      </w:tabs>
      <w:autoSpaceDE w:val="0"/>
      <w:autoSpaceDN w:val="0"/>
      <w:spacing w:line="317" w:lineRule="atLeast"/>
      <w:ind w:firstLine="629"/>
    </w:pPr>
    <w:rPr>
      <w:color w:val="000000"/>
      <w:kern w:val="0"/>
      <w:szCs w:val="21"/>
    </w:rPr>
  </w:style>
  <w:style w:type="paragraph" w:customStyle="1" w:styleId="570">
    <w:name w:val="xl43"/>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jc w:val="center"/>
    </w:pPr>
    <w:rPr>
      <w:rFonts w:ascii="微软雅黑" w:hAnsi="微软雅黑" w:eastAsia="微软雅黑" w:cs="宋体"/>
      <w:b/>
      <w:bCs/>
      <w:kern w:val="0"/>
      <w:szCs w:val="21"/>
    </w:rPr>
  </w:style>
  <w:style w:type="paragraph" w:customStyle="1" w:styleId="571">
    <w:name w:val="solutionfonts1"/>
    <w:basedOn w:val="1"/>
    <w:autoRedefine/>
    <w:qFormat/>
    <w:uiPriority w:val="0"/>
    <w:pPr>
      <w:widowControl/>
      <w:adjustRightInd/>
      <w:spacing w:before="100" w:beforeAutospacing="1" w:after="100" w:afterAutospacing="1"/>
      <w:ind w:firstLine="200"/>
      <w:jc w:val="left"/>
    </w:pPr>
    <w:rPr>
      <w:rFonts w:ascii="宋体" w:hAnsi="宋体" w:cs="宋体"/>
      <w:kern w:val="0"/>
    </w:rPr>
  </w:style>
  <w:style w:type="paragraph" w:customStyle="1" w:styleId="572">
    <w:name w:val="标准有序列表（L1）"/>
    <w:basedOn w:val="15"/>
    <w:autoRedefine/>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3">
    <w:name w:val="Char Char Char Char Char Char Char Char Char Char"/>
    <w:basedOn w:val="1"/>
    <w:autoRedefine/>
    <w:qFormat/>
    <w:uiPriority w:val="0"/>
    <w:rPr>
      <w:rFonts w:ascii="仿宋_GB2312" w:eastAsia="仿宋_GB2312"/>
      <w:b/>
      <w:sz w:val="32"/>
      <w:szCs w:val="32"/>
    </w:rPr>
  </w:style>
  <w:style w:type="paragraph" w:customStyle="1" w:styleId="574">
    <w:name w:val="Char1 Char Char Char Char Char Char Char Char Char Char Char1 Char Char Char Char Char Char Char Char Char Char Char Char Char Char1 Char Char Char Char"/>
    <w:basedOn w:val="1"/>
    <w:autoRedefine/>
    <w:qFormat/>
    <w:uiPriority w:val="0"/>
    <w:rPr>
      <w:kern w:val="0"/>
      <w:szCs w:val="20"/>
    </w:rPr>
  </w:style>
  <w:style w:type="paragraph" w:customStyle="1" w:styleId="575">
    <w:name w:val="_正文段落"/>
    <w:basedOn w:val="1"/>
    <w:autoRedefine/>
    <w:qFormat/>
    <w:uiPriority w:val="0"/>
    <w:pPr>
      <w:adjustRightInd/>
      <w:ind w:firstLine="560"/>
    </w:pPr>
    <w:rPr>
      <w:rFonts w:ascii="仿宋_GB2312" w:hAnsi="仿宋" w:eastAsia="仿宋_GB2312"/>
      <w:kern w:val="0"/>
      <w:sz w:val="28"/>
      <w:szCs w:val="28"/>
    </w:rPr>
  </w:style>
  <w:style w:type="paragraph" w:customStyle="1" w:styleId="576">
    <w:name w:val="列出段落4"/>
    <w:basedOn w:val="1"/>
    <w:autoRedefine/>
    <w:qFormat/>
    <w:uiPriority w:val="0"/>
    <w:pPr>
      <w:adjustRightInd/>
      <w:ind w:firstLine="420"/>
    </w:pPr>
    <w:rPr>
      <w:rFonts w:ascii="Calibri" w:hAnsi="Calibri"/>
      <w:szCs w:val="22"/>
    </w:rPr>
  </w:style>
  <w:style w:type="paragraph" w:customStyle="1" w:styleId="577">
    <w:name w:val="前言、引言标题"/>
    <w:next w:val="1"/>
    <w:autoRedefine/>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8">
    <w:name w:val="正文（首行缩进）"/>
    <w:basedOn w:val="24"/>
    <w:autoRedefine/>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9">
    <w:name w:val="Char3 Char Char Char Char Char Char"/>
    <w:basedOn w:val="1"/>
    <w:autoRedefine/>
    <w:qFormat/>
    <w:uiPriority w:val="0"/>
    <w:pPr>
      <w:adjustRightInd/>
    </w:pPr>
    <w:rPr>
      <w:rFonts w:ascii="Arial" w:hAnsi="Arial" w:eastAsia="黑体" w:cs="Arial"/>
      <w:snapToGrid w:val="0"/>
      <w:kern w:val="0"/>
      <w:szCs w:val="21"/>
    </w:rPr>
  </w:style>
  <w:style w:type="paragraph" w:customStyle="1" w:styleId="580">
    <w:name w:val="font9"/>
    <w:basedOn w:val="1"/>
    <w:autoRedefine/>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1">
    <w:name w:val="方案正文无缩进"/>
    <w:autoRedefine/>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2">
    <w:name w:val="Char Char Char1 Char2"/>
    <w:basedOn w:val="1"/>
    <w:autoRedefine/>
    <w:qFormat/>
    <w:uiPriority w:val="0"/>
    <w:rPr>
      <w:szCs w:val="20"/>
    </w:rPr>
  </w:style>
  <w:style w:type="paragraph" w:customStyle="1" w:styleId="583">
    <w:name w:val="Char Char11 Char Char Char Char Char Char Char Char Char Char Char Char Char1"/>
    <w:basedOn w:val="1"/>
    <w:autoRedefine/>
    <w:qFormat/>
    <w:uiPriority w:val="0"/>
    <w:pPr>
      <w:adjustRightInd/>
    </w:pPr>
    <w:rPr>
      <w:rFonts w:ascii="Arial" w:hAnsi="Arial" w:eastAsia="黑体" w:cs="Arial"/>
      <w:snapToGrid w:val="0"/>
      <w:kern w:val="0"/>
      <w:szCs w:val="21"/>
    </w:rPr>
  </w:style>
  <w:style w:type="paragraph" w:customStyle="1" w:styleId="584">
    <w:name w:val="默认段落字体 Para Char"/>
    <w:basedOn w:val="1"/>
    <w:autoRedefine/>
    <w:qFormat/>
    <w:uiPriority w:val="0"/>
    <w:rPr>
      <w:rFonts w:ascii="Tahoma" w:hAnsi="Tahoma"/>
      <w:szCs w:val="20"/>
    </w:rPr>
  </w:style>
  <w:style w:type="paragraph" w:customStyle="1" w:styleId="585">
    <w:name w:val="标题五"/>
    <w:basedOn w:val="1"/>
    <w:autoRedefine/>
    <w:qFormat/>
    <w:uiPriority w:val="0"/>
    <w:pPr>
      <w:adjustRightInd/>
      <w:spacing w:before="156" w:beforeLines="50"/>
    </w:pPr>
    <w:rPr>
      <w:b/>
    </w:rPr>
  </w:style>
  <w:style w:type="paragraph" w:customStyle="1" w:styleId="586">
    <w:name w:val="Char Char1101"/>
    <w:basedOn w:val="1"/>
    <w:autoRedefine/>
    <w:qFormat/>
    <w:uiPriority w:val="0"/>
    <w:rPr>
      <w:rFonts w:ascii="Tahoma" w:hAnsi="Tahoma"/>
      <w:szCs w:val="20"/>
    </w:rPr>
  </w:style>
  <w:style w:type="paragraph" w:customStyle="1" w:styleId="587">
    <w:name w:val="Char Char Char Char Char Char Char Char1"/>
    <w:basedOn w:val="1"/>
    <w:autoRedefine/>
    <w:qFormat/>
    <w:uiPriority w:val="0"/>
    <w:pPr>
      <w:tabs>
        <w:tab w:val="left" w:pos="360"/>
      </w:tabs>
    </w:pPr>
    <w:rPr>
      <w:szCs w:val="20"/>
    </w:rPr>
  </w:style>
  <w:style w:type="paragraph" w:customStyle="1" w:styleId="588">
    <w:name w:val="Char Char Char 字元 字元"/>
    <w:basedOn w:val="1"/>
    <w:autoRedefine/>
    <w:qFormat/>
    <w:uiPriority w:val="0"/>
    <w:pPr>
      <w:adjustRightInd/>
      <w:ind w:firstLine="200"/>
    </w:pPr>
    <w:rPr>
      <w:szCs w:val="20"/>
    </w:rPr>
  </w:style>
  <w:style w:type="paragraph" w:customStyle="1" w:styleId="589">
    <w:name w:val="xl70"/>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0">
    <w:name w:val="Char Char Char Char Char Char Char"/>
    <w:basedOn w:val="1"/>
    <w:autoRedefine/>
    <w:qFormat/>
    <w:uiPriority w:val="0"/>
    <w:rPr>
      <w:rFonts w:ascii="仿宋_GB2312" w:eastAsia="仿宋_GB2312"/>
      <w:b/>
      <w:sz w:val="32"/>
      <w:szCs w:val="32"/>
    </w:rPr>
  </w:style>
  <w:style w:type="paragraph" w:customStyle="1" w:styleId="591">
    <w:name w:val="文章附标题"/>
    <w:basedOn w:val="1"/>
    <w:autoRedefine/>
    <w:qFormat/>
    <w:uiPriority w:val="0"/>
    <w:pPr>
      <w:autoSpaceDE w:val="0"/>
      <w:autoSpaceDN w:val="0"/>
      <w:spacing w:before="187" w:after="175" w:line="374" w:lineRule="atLeast"/>
      <w:ind w:firstLine="200"/>
      <w:jc w:val="center"/>
    </w:pPr>
    <w:rPr>
      <w:color w:val="000000"/>
      <w:kern w:val="0"/>
      <w:sz w:val="36"/>
      <w:szCs w:val="36"/>
    </w:rPr>
  </w:style>
  <w:style w:type="paragraph" w:customStyle="1" w:styleId="592">
    <w:name w:val="a2"/>
    <w:basedOn w:val="1"/>
    <w:autoRedefine/>
    <w:qFormat/>
    <w:uiPriority w:val="0"/>
    <w:pPr>
      <w:widowControl/>
      <w:adjustRightInd/>
      <w:spacing w:before="100" w:beforeAutospacing="1" w:after="100" w:afterAutospacing="1"/>
      <w:jc w:val="left"/>
    </w:pPr>
    <w:rPr>
      <w:rFonts w:ascii="宋体" w:hAnsi="宋体" w:cs="宋体"/>
      <w:kern w:val="0"/>
    </w:rPr>
  </w:style>
  <w:style w:type="paragraph" w:customStyle="1" w:styleId="593">
    <w:name w:val="样式 标题 22h2L1 Heading 2H2sect 1.2H21sect 1.21H22sect 1.2..."/>
    <w:basedOn w:val="3"/>
    <w:next w:val="1"/>
    <w:autoRedefine/>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4">
    <w:name w:val="样式6"/>
    <w:basedOn w:val="32"/>
    <w:autoRedefine/>
    <w:qFormat/>
    <w:uiPriority w:val="0"/>
    <w:pPr>
      <w:spacing w:line="460" w:lineRule="exact"/>
      <w:outlineLvl w:val="2"/>
    </w:pPr>
    <w:rPr>
      <w:rFonts w:ascii="仿宋_GB2312" w:hAnsi="宋体" w:eastAsia="仿宋_GB2312"/>
      <w:b/>
      <w:bCs/>
      <w:szCs w:val="24"/>
    </w:rPr>
  </w:style>
  <w:style w:type="paragraph" w:customStyle="1" w:styleId="595">
    <w:name w:val="批注框文本 Char Char"/>
    <w:basedOn w:val="1"/>
    <w:autoRedefine/>
    <w:qFormat/>
    <w:uiPriority w:val="0"/>
    <w:pPr>
      <w:adjustRightInd/>
    </w:pPr>
    <w:rPr>
      <w:sz w:val="18"/>
      <w:szCs w:val="20"/>
    </w:rPr>
  </w:style>
  <w:style w:type="paragraph" w:customStyle="1" w:styleId="596">
    <w:name w:val="封面华为技术"/>
    <w:basedOn w:val="1"/>
    <w:autoRedefine/>
    <w:qFormat/>
    <w:uiPriority w:val="0"/>
    <w:pPr>
      <w:autoSpaceDE w:val="0"/>
      <w:autoSpaceDN w:val="0"/>
      <w:ind w:firstLine="200"/>
      <w:jc w:val="center"/>
    </w:pPr>
    <w:rPr>
      <w:rFonts w:ascii="Arial" w:hAnsi="Arial" w:eastAsia="黑体"/>
      <w:kern w:val="0"/>
      <w:sz w:val="32"/>
      <w:szCs w:val="32"/>
    </w:rPr>
  </w:style>
  <w:style w:type="paragraph" w:customStyle="1" w:styleId="597">
    <w:name w:val="xl3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ind w:firstLine="200"/>
      <w:jc w:val="left"/>
    </w:pPr>
    <w:rPr>
      <w:rFonts w:ascii="宋体" w:hAnsi="宋体"/>
      <w:kern w:val="0"/>
      <w:sz w:val="20"/>
      <w:szCs w:val="20"/>
    </w:rPr>
  </w:style>
  <w:style w:type="paragraph" w:customStyle="1" w:styleId="598">
    <w:name w:val="Char Char11 Char Char Char Char Char Char Char Char Char Char Char Char Char"/>
    <w:basedOn w:val="1"/>
    <w:autoRedefine/>
    <w:qFormat/>
    <w:uiPriority w:val="0"/>
    <w:pPr>
      <w:adjustRightInd/>
    </w:pPr>
    <w:rPr>
      <w:rFonts w:ascii="Arial" w:hAnsi="Arial" w:eastAsia="黑体"/>
      <w:snapToGrid w:val="0"/>
      <w:kern w:val="0"/>
      <w:sz w:val="20"/>
      <w:szCs w:val="21"/>
    </w:rPr>
  </w:style>
  <w:style w:type="paragraph" w:customStyle="1" w:styleId="599">
    <w:name w:val="gjt_2"/>
    <w:next w:val="1"/>
    <w:autoRedefine/>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600">
    <w:name w:val="索引 11"/>
    <w:basedOn w:val="1"/>
    <w:next w:val="1"/>
    <w:autoRedefine/>
    <w:qFormat/>
    <w:uiPriority w:val="99"/>
    <w:pPr>
      <w:adjustRightInd/>
    </w:pPr>
    <w:rPr>
      <w:rFonts w:ascii="仿宋_GB2312" w:eastAsia="仿宋_GB2312"/>
      <w:szCs w:val="20"/>
    </w:rPr>
  </w:style>
  <w:style w:type="paragraph" w:customStyle="1" w:styleId="601">
    <w:name w:val="xl6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2">
    <w:name w:val="样式"/>
    <w:basedOn w:val="1"/>
    <w:autoRedefine/>
    <w:qFormat/>
    <w:uiPriority w:val="0"/>
    <w:pPr>
      <w:autoSpaceDE w:val="0"/>
      <w:autoSpaceDN w:val="0"/>
      <w:spacing w:before="120" w:after="120"/>
    </w:pPr>
    <w:rPr>
      <w:rFonts w:ascii="宋体"/>
      <w:szCs w:val="20"/>
    </w:rPr>
  </w:style>
  <w:style w:type="paragraph" w:customStyle="1" w:styleId="603">
    <w:name w:val="正文文字缩进项目"/>
    <w:basedOn w:val="24"/>
    <w:autoRedefine/>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4">
    <w:name w:val="文档正文"/>
    <w:basedOn w:val="1"/>
    <w:autoRedefine/>
    <w:qFormat/>
    <w:uiPriority w:val="0"/>
    <w:pPr>
      <w:spacing w:line="480" w:lineRule="atLeast"/>
      <w:ind w:firstLine="567"/>
      <w:textAlignment w:val="baseline"/>
    </w:pPr>
    <w:rPr>
      <w:kern w:val="0"/>
      <w:szCs w:val="20"/>
    </w:rPr>
  </w:style>
  <w:style w:type="paragraph" w:customStyle="1" w:styleId="605">
    <w:name w:val="正文文字表格居中"/>
    <w:basedOn w:val="1"/>
    <w:next w:val="55"/>
    <w:autoRedefine/>
    <w:qFormat/>
    <w:uiPriority w:val="0"/>
    <w:rPr>
      <w:rFonts w:ascii="宋体"/>
      <w:b/>
      <w:szCs w:val="20"/>
    </w:rPr>
  </w:style>
  <w:style w:type="paragraph" w:customStyle="1" w:styleId="606">
    <w:name w:val="规划正文"/>
    <w:basedOn w:val="1"/>
    <w:autoRedefine/>
    <w:qFormat/>
    <w:uiPriority w:val="0"/>
    <w:pPr>
      <w:adjustRightInd/>
      <w:spacing w:before="312" w:beforeLines="100"/>
      <w:jc w:val="left"/>
    </w:pPr>
    <w:rPr>
      <w:rFonts w:ascii="Arial" w:hAnsi="Arial" w:eastAsia="仿宋_GB2312"/>
      <w:bCs/>
      <w:sz w:val="28"/>
    </w:rPr>
  </w:style>
  <w:style w:type="paragraph" w:customStyle="1" w:styleId="607">
    <w:name w:val="小节"/>
    <w:basedOn w:val="4"/>
    <w:autoRedefine/>
    <w:qFormat/>
    <w:uiPriority w:val="0"/>
    <w:pPr>
      <w:adjustRightInd/>
      <w:spacing w:before="200" w:after="200" w:line="560" w:lineRule="exact"/>
    </w:pPr>
    <w:rPr>
      <w:rFonts w:ascii="宋体" w:hAnsi="宋体"/>
      <w:bCs w:val="0"/>
      <w:color w:val="000000"/>
      <w:spacing w:val="10"/>
      <w:kern w:val="24"/>
      <w:sz w:val="28"/>
    </w:rPr>
  </w:style>
  <w:style w:type="paragraph" w:customStyle="1" w:styleId="608">
    <w:name w:val="Plain Text1"/>
    <w:basedOn w:val="1"/>
    <w:autoRedefine/>
    <w:qFormat/>
    <w:uiPriority w:val="7"/>
    <w:pPr>
      <w:adjustRightInd/>
    </w:pPr>
    <w:rPr>
      <w:rFonts w:ascii="宋体" w:hAnsi="Courier New"/>
    </w:rPr>
  </w:style>
  <w:style w:type="paragraph" w:customStyle="1" w:styleId="609">
    <w:name w:val="Char3"/>
    <w:basedOn w:val="1"/>
    <w:autoRedefine/>
    <w:qFormat/>
    <w:uiPriority w:val="0"/>
    <w:pPr>
      <w:adjustRightInd/>
    </w:pPr>
    <w:rPr>
      <w:rFonts w:ascii="仿宋_GB2312" w:eastAsia="仿宋_GB2312"/>
      <w:b/>
      <w:sz w:val="32"/>
      <w:szCs w:val="32"/>
    </w:rPr>
  </w:style>
  <w:style w:type="paragraph" w:customStyle="1" w:styleId="610">
    <w:name w:val="xl2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ind w:firstLine="200"/>
      <w:jc w:val="left"/>
    </w:pPr>
    <w:rPr>
      <w:kern w:val="0"/>
      <w:sz w:val="20"/>
      <w:szCs w:val="20"/>
    </w:rPr>
  </w:style>
  <w:style w:type="paragraph" w:customStyle="1" w:styleId="611">
    <w:name w:val="ÕýÎÄÊ×ÐÐËõ½ø"/>
    <w:basedOn w:val="1"/>
    <w:autoRedefine/>
    <w:qFormat/>
    <w:uiPriority w:val="0"/>
    <w:pPr>
      <w:widowControl/>
      <w:overflowPunct w:val="0"/>
      <w:autoSpaceDE w:val="0"/>
      <w:autoSpaceDN w:val="0"/>
      <w:ind w:left="1134"/>
      <w:textAlignment w:val="baseline"/>
    </w:pPr>
    <w:rPr>
      <w:rFonts w:eastAsia="Times New Roman"/>
      <w:kern w:val="0"/>
      <w:szCs w:val="20"/>
    </w:rPr>
  </w:style>
  <w:style w:type="paragraph" w:customStyle="1" w:styleId="612">
    <w:name w:val="标题2"/>
    <w:basedOn w:val="3"/>
    <w:next w:val="1"/>
    <w:autoRedefine/>
    <w:qFormat/>
    <w:uiPriority w:val="0"/>
    <w:pPr>
      <w:tabs>
        <w:tab w:val="left" w:pos="578"/>
        <w:tab w:val="left" w:pos="900"/>
        <w:tab w:val="left" w:pos="1440"/>
      </w:tabs>
      <w:ind w:left="1440" w:hanging="360"/>
    </w:pPr>
    <w:rPr>
      <w:rFonts w:ascii="仿宋" w:eastAsia="仿宋" w:cs="宋体"/>
      <w:bCs w:val="0"/>
      <w:szCs w:val="28"/>
    </w:rPr>
  </w:style>
  <w:style w:type="paragraph" w:customStyle="1" w:styleId="613">
    <w:name w:val="List Paragraph1"/>
    <w:basedOn w:val="1"/>
    <w:autoRedefine/>
    <w:qFormat/>
    <w:uiPriority w:val="0"/>
    <w:pPr>
      <w:ind w:firstLine="200"/>
    </w:pPr>
    <w:rPr>
      <w:rFonts w:eastAsia="楷体_GB2312" w:cs="Lucida Sans"/>
    </w:rPr>
  </w:style>
  <w:style w:type="paragraph" w:customStyle="1" w:styleId="614">
    <w:name w:val="样式 标题 3标题 3 Char第二层条h33Bold Headbh章标题1小标题level_3PIM 3..."/>
    <w:basedOn w:val="4"/>
    <w:autoRedefine/>
    <w:qFormat/>
    <w:uiPriority w:val="0"/>
    <w:rPr>
      <w:rFonts w:ascii="黑体" w:hAnsi="宋体" w:eastAsia="黑体" w:cs="宋体"/>
      <w:b w:val="0"/>
      <w:bCs w:val="0"/>
      <w:color w:val="000000"/>
      <w:kern w:val="0"/>
      <w:sz w:val="28"/>
      <w:szCs w:val="20"/>
    </w:rPr>
  </w:style>
  <w:style w:type="paragraph" w:customStyle="1" w:styleId="615">
    <w:name w:val="xl2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ind w:firstLine="200"/>
      <w:jc w:val="left"/>
    </w:pPr>
    <w:rPr>
      <w:rFonts w:ascii="宋体" w:hAnsi="宋体"/>
      <w:kern w:val="0"/>
      <w:sz w:val="20"/>
      <w:szCs w:val="20"/>
    </w:rPr>
  </w:style>
  <w:style w:type="paragraph" w:customStyle="1" w:styleId="616">
    <w:name w:val="样式 小四 首行缩进:  0.74 厘米 行距: 1.5 倍行距"/>
    <w:basedOn w:val="1"/>
    <w:autoRedefine/>
    <w:qFormat/>
    <w:uiPriority w:val="0"/>
    <w:pPr>
      <w:adjustRightInd/>
      <w:spacing w:before="100" w:beforeAutospacing="1" w:after="100" w:afterAutospacing="1" w:line="300" w:lineRule="auto"/>
      <w:ind w:firstLine="480"/>
    </w:pPr>
    <w:rPr>
      <w:rFonts w:ascii="宋体" w:hAnsi="宋体" w:eastAsia="微软雅黑"/>
    </w:rPr>
  </w:style>
  <w:style w:type="paragraph" w:customStyle="1" w:styleId="617">
    <w:name w:val="Char3 Char Char Char"/>
    <w:basedOn w:val="1"/>
    <w:autoRedefine/>
    <w:qFormat/>
    <w:uiPriority w:val="0"/>
    <w:pPr>
      <w:widowControl/>
      <w:adjustRightInd/>
      <w:spacing w:after="160" w:line="240" w:lineRule="exact"/>
      <w:jc w:val="left"/>
    </w:pPr>
    <w:rPr>
      <w:szCs w:val="20"/>
    </w:rPr>
  </w:style>
  <w:style w:type="paragraph" w:customStyle="1" w:styleId="618">
    <w:name w:val="表格标题2"/>
    <w:basedOn w:val="619"/>
    <w:autoRedefine/>
    <w:qFormat/>
    <w:uiPriority w:val="0"/>
    <w:rPr>
      <w:b/>
    </w:rPr>
  </w:style>
  <w:style w:type="paragraph" w:customStyle="1" w:styleId="619">
    <w:name w:val="表格内文"/>
    <w:basedOn w:val="1"/>
    <w:autoRedefine/>
    <w:qFormat/>
    <w:uiPriority w:val="0"/>
    <w:pPr>
      <w:adjustRightInd/>
    </w:pPr>
    <w:rPr>
      <w:rFonts w:ascii="宋体" w:hAnsi="宋体" w:cs="宋体"/>
      <w:color w:val="000000"/>
      <w:szCs w:val="20"/>
    </w:rPr>
  </w:style>
  <w:style w:type="paragraph" w:customStyle="1" w:styleId="620">
    <w:name w:val="Char Char Char Char Char Char Char Char Char Char2"/>
    <w:basedOn w:val="1"/>
    <w:autoRedefine/>
    <w:qFormat/>
    <w:uiPriority w:val="0"/>
    <w:rPr>
      <w:rFonts w:ascii="仿宋_GB2312" w:eastAsia="仿宋_GB2312"/>
      <w:b/>
      <w:sz w:val="32"/>
      <w:szCs w:val="32"/>
    </w:rPr>
  </w:style>
  <w:style w:type="paragraph" w:customStyle="1" w:styleId="621">
    <w:name w:val="正文，首行缩进:  2 字符"/>
    <w:autoRedefine/>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2">
    <w:name w:val="Char3 Char Char1"/>
    <w:basedOn w:val="1"/>
    <w:autoRedefine/>
    <w:qFormat/>
    <w:uiPriority w:val="6"/>
    <w:pPr>
      <w:widowControl/>
      <w:adjustRightInd/>
      <w:spacing w:after="160" w:line="240" w:lineRule="exact"/>
      <w:jc w:val="left"/>
    </w:pPr>
    <w:rPr>
      <w:rFonts w:ascii="Arial" w:hAnsi="Arial" w:eastAsia="Times New Roman" w:cs="Verdana"/>
      <w:b/>
      <w:kern w:val="0"/>
      <w:szCs w:val="20"/>
      <w:lang w:eastAsia="en-US"/>
    </w:rPr>
  </w:style>
  <w:style w:type="paragraph" w:customStyle="1" w:styleId="623">
    <w:name w:val="Char Char11 Char Char Char Char Char Char Char Char Char11"/>
    <w:basedOn w:val="1"/>
    <w:autoRedefine/>
    <w:qFormat/>
    <w:uiPriority w:val="0"/>
    <w:rPr>
      <w:szCs w:val="20"/>
    </w:rPr>
  </w:style>
  <w:style w:type="paragraph" w:customStyle="1" w:styleId="624">
    <w:name w:val="正文 大标"/>
    <w:basedOn w:val="1"/>
    <w:autoRedefine/>
    <w:qFormat/>
    <w:uiPriority w:val="0"/>
    <w:pPr>
      <w:tabs>
        <w:tab w:val="left" w:pos="0"/>
      </w:tabs>
      <w:adjustRightInd/>
      <w:spacing w:line="300" w:lineRule="auto"/>
      <w:ind w:left="1021"/>
    </w:pPr>
    <w:rPr>
      <w:rFonts w:ascii="仿宋" w:hAnsi="Calibri" w:eastAsia="仿宋"/>
      <w:szCs w:val="20"/>
    </w:rPr>
  </w:style>
  <w:style w:type="paragraph" w:customStyle="1" w:styleId="625">
    <w:name w:val="样式  + 首行缩进:  2 字符"/>
    <w:basedOn w:val="1"/>
    <w:autoRedefine/>
    <w:qFormat/>
    <w:uiPriority w:val="0"/>
    <w:pPr>
      <w:adjustRightInd/>
      <w:spacing w:before="60" w:after="60"/>
      <w:ind w:firstLine="200"/>
    </w:pPr>
    <w:rPr>
      <w:sz w:val="28"/>
      <w:szCs w:val="20"/>
    </w:rPr>
  </w:style>
  <w:style w:type="paragraph" w:customStyle="1" w:styleId="626">
    <w:name w:val="MM Topic 1"/>
    <w:basedOn w:val="2"/>
    <w:autoRedefine/>
    <w:qFormat/>
    <w:uiPriority w:val="0"/>
    <w:pPr>
      <w:tabs>
        <w:tab w:val="left" w:pos="840"/>
      </w:tabs>
      <w:adjustRightInd/>
      <w:ind w:left="840" w:hanging="420"/>
    </w:pPr>
  </w:style>
  <w:style w:type="paragraph" w:customStyle="1" w:styleId="627">
    <w:name w:val="样式 标题 2标题2H2Heading 2 HiddenHeading 2 CCBSheading 22nd lev..."/>
    <w:basedOn w:val="3"/>
    <w:autoRedefine/>
    <w:qFormat/>
    <w:uiPriority w:val="0"/>
    <w:pPr>
      <w:widowControl/>
      <w:spacing w:before="260" w:after="260" w:line="416" w:lineRule="auto"/>
    </w:pPr>
    <w:rPr>
      <w:rFonts w:ascii="Arial" w:hAnsi="Arial" w:eastAsia="黑体"/>
      <w:sz w:val="30"/>
      <w:szCs w:val="21"/>
    </w:rPr>
  </w:style>
  <w:style w:type="paragraph" w:customStyle="1" w:styleId="628">
    <w:name w:val="文本正文 Char"/>
    <w:basedOn w:val="1"/>
    <w:autoRedefine/>
    <w:qFormat/>
    <w:uiPriority w:val="0"/>
    <w:pPr>
      <w:ind w:firstLine="200"/>
    </w:pPr>
    <w:rPr>
      <w:kern w:val="0"/>
      <w:szCs w:val="20"/>
    </w:rPr>
  </w:style>
  <w:style w:type="paragraph" w:customStyle="1" w:styleId="629">
    <w:name w:val="表格"/>
    <w:basedOn w:val="1"/>
    <w:autoRedefine/>
    <w:qFormat/>
    <w:uiPriority w:val="0"/>
    <w:pPr>
      <w:ind w:firstLine="42" w:firstLineChars="21"/>
    </w:pPr>
    <w:rPr>
      <w:rFonts w:ascii="宋体" w:hAnsi="宋体"/>
      <w:kern w:val="0"/>
      <w:sz w:val="20"/>
      <w:szCs w:val="20"/>
    </w:rPr>
  </w:style>
  <w:style w:type="paragraph" w:customStyle="1" w:styleId="630">
    <w:name w:val="标书标题4"/>
    <w:basedOn w:val="5"/>
    <w:autoRedefine/>
    <w:qFormat/>
    <w:uiPriority w:val="0"/>
    <w:pPr>
      <w:keepLines w:val="0"/>
      <w:spacing w:line="300" w:lineRule="auto"/>
    </w:pPr>
    <w:rPr>
      <w:rFonts w:ascii="Arial Narrow" w:hAnsi="Arial Narrow" w:eastAsia="仿宋_GB2312"/>
      <w:bCs w:val="0"/>
      <w:color w:val="000000"/>
      <w:kern w:val="0"/>
      <w:szCs w:val="32"/>
      <w:lang w:val="en-US"/>
    </w:rPr>
  </w:style>
  <w:style w:type="paragraph" w:customStyle="1" w:styleId="631">
    <w:name w:val="插图题注"/>
    <w:next w:val="1"/>
    <w:autoRedefine/>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2">
    <w:name w:val="xl9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3">
    <w:name w:val="表格项目符号 2"/>
    <w:basedOn w:val="28"/>
    <w:autoRedefine/>
    <w:qFormat/>
    <w:uiPriority w:val="0"/>
    <w:pPr>
      <w:tabs>
        <w:tab w:val="left" w:pos="624"/>
      </w:tabs>
      <w:autoSpaceDE/>
      <w:autoSpaceDN/>
      <w:adjustRightInd/>
      <w:spacing w:line="300" w:lineRule="auto"/>
      <w:ind w:left="623" w:hanging="374"/>
      <w:jc w:val="both"/>
    </w:pPr>
    <w:rPr>
      <w:rFonts w:ascii="Times New Roman" w:hAnsi="Times New Roman"/>
      <w:color w:val="auto"/>
      <w:kern w:val="2"/>
      <w:sz w:val="21"/>
      <w:szCs w:val="24"/>
    </w:rPr>
  </w:style>
  <w:style w:type="paragraph" w:customStyle="1" w:styleId="634">
    <w:name w:val="EB_表格"/>
    <w:basedOn w:val="1"/>
    <w:autoRedefine/>
    <w:qFormat/>
    <w:uiPriority w:val="0"/>
    <w:pPr>
      <w:adjustRightInd/>
      <w:spacing w:line="300" w:lineRule="auto"/>
      <w:jc w:val="center"/>
    </w:pPr>
  </w:style>
  <w:style w:type="paragraph" w:customStyle="1" w:styleId="635">
    <w:name w:val="_Style 6"/>
    <w:basedOn w:val="1"/>
    <w:autoRedefine/>
    <w:qFormat/>
    <w:uiPriority w:val="34"/>
    <w:pPr>
      <w:adjustRightInd/>
      <w:ind w:firstLine="420"/>
    </w:pPr>
    <w:rPr>
      <w:rFonts w:eastAsia="仿宋_GB2312"/>
      <w:sz w:val="28"/>
    </w:rPr>
  </w:style>
  <w:style w:type="paragraph" w:customStyle="1" w:styleId="636">
    <w:name w:val="zTableCellBody"/>
    <w:basedOn w:val="1"/>
    <w:autoRedefine/>
    <w:qFormat/>
    <w:uiPriority w:val="0"/>
    <w:pPr>
      <w:keepNext/>
      <w:keepLines/>
      <w:widowControl/>
      <w:adjustRightInd/>
      <w:spacing w:line="320" w:lineRule="exact"/>
      <w:ind w:firstLine="200"/>
      <w:jc w:val="left"/>
    </w:pPr>
    <w:rPr>
      <w:rFonts w:ascii="Arial" w:hAnsi="Arial"/>
      <w:kern w:val="0"/>
      <w:lang w:eastAsia="en-US"/>
    </w:rPr>
  </w:style>
  <w:style w:type="paragraph" w:customStyle="1" w:styleId="637">
    <w:name w:val="button"/>
    <w:basedOn w:val="1"/>
    <w:autoRedefine/>
    <w:qFormat/>
    <w:uiPriority w:val="0"/>
    <w:pPr>
      <w:widowControl/>
      <w:spacing w:before="100" w:beforeAutospacing="1" w:after="100" w:afterAutospacing="1"/>
      <w:jc w:val="left"/>
    </w:pPr>
    <w:rPr>
      <w:rFonts w:ascii="Arial Unicode MS" w:hAnsi="Arial Unicode MS"/>
      <w:color w:val="000000"/>
      <w:kern w:val="0"/>
    </w:rPr>
  </w:style>
  <w:style w:type="paragraph" w:customStyle="1" w:styleId="638">
    <w:name w:val="!大节"/>
    <w:basedOn w:val="3"/>
    <w:autoRedefine/>
    <w:qFormat/>
    <w:uiPriority w:val="0"/>
    <w:pPr>
      <w:spacing w:before="260" w:after="260" w:line="415" w:lineRule="auto"/>
      <w:ind w:left="420" w:hanging="420"/>
    </w:pPr>
    <w:rPr>
      <w:rFonts w:ascii="Arial" w:hAnsi="Arial" w:eastAsia="微软雅黑"/>
      <w:lang w:val="en-US"/>
    </w:rPr>
  </w:style>
  <w:style w:type="paragraph" w:customStyle="1" w:styleId="639">
    <w:name w:val="正文文本 22"/>
    <w:basedOn w:val="1"/>
    <w:autoRedefine/>
    <w:qFormat/>
    <w:uiPriority w:val="0"/>
    <w:pPr>
      <w:widowControl/>
      <w:overflowPunct w:val="0"/>
      <w:autoSpaceDE w:val="0"/>
      <w:autoSpaceDN w:val="0"/>
      <w:ind w:left="720" w:hanging="720"/>
      <w:textAlignment w:val="baseline"/>
    </w:pPr>
    <w:rPr>
      <w:kern w:val="0"/>
      <w:szCs w:val="20"/>
      <w:lang w:val="en-GB"/>
    </w:rPr>
  </w:style>
  <w:style w:type="paragraph" w:customStyle="1" w:styleId="640">
    <w:name w:val="正文表标题"/>
    <w:next w:val="641"/>
    <w:autoRedefine/>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1">
    <w:name w:val="段"/>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2">
    <w:name w:val="Char Char Char Char Char Char"/>
    <w:basedOn w:val="1"/>
    <w:autoRedefine/>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3">
    <w:name w:val="trademark"/>
    <w:autoRedefine/>
    <w:qFormat/>
    <w:uiPriority w:val="0"/>
    <w:pPr>
      <w:spacing w:after="60"/>
    </w:pPr>
    <w:rPr>
      <w:rFonts w:ascii="Futura Bk" w:hAnsi="Futura Bk" w:eastAsia="宋体" w:cs="Times New Roman"/>
      <w:sz w:val="15"/>
      <w:lang w:val="en-US" w:eastAsia="en-US" w:bidi="ar-SA"/>
    </w:rPr>
  </w:style>
  <w:style w:type="paragraph" w:customStyle="1" w:styleId="644">
    <w:name w:val="Bullet with text 4"/>
    <w:basedOn w:val="1"/>
    <w:autoRedefine/>
    <w:qFormat/>
    <w:uiPriority w:val="0"/>
    <w:pPr>
      <w:widowControl/>
      <w:tabs>
        <w:tab w:val="left" w:pos="1440"/>
      </w:tabs>
      <w:adjustRightInd/>
      <w:ind w:left="1440" w:hanging="360"/>
      <w:jc w:val="left"/>
    </w:pPr>
    <w:rPr>
      <w:rFonts w:ascii="Arial" w:hAnsi="Arial"/>
      <w:kern w:val="0"/>
      <w:sz w:val="20"/>
      <w:szCs w:val="20"/>
      <w:lang w:val="en-GB" w:eastAsia="en-US"/>
    </w:rPr>
  </w:style>
  <w:style w:type="paragraph" w:customStyle="1" w:styleId="645">
    <w:name w:val="Char Char1 Char Char Char Char Char Char1"/>
    <w:basedOn w:val="1"/>
    <w:autoRedefine/>
    <w:qFormat/>
    <w:uiPriority w:val="0"/>
    <w:rPr>
      <w:rFonts w:ascii="仿宋_GB2312" w:eastAsia="仿宋_GB2312"/>
      <w:b/>
      <w:sz w:val="32"/>
      <w:szCs w:val="20"/>
    </w:rPr>
  </w:style>
  <w:style w:type="paragraph" w:customStyle="1" w:styleId="646">
    <w:name w:val="大汉方案正文"/>
    <w:basedOn w:val="1"/>
    <w:autoRedefine/>
    <w:qFormat/>
    <w:uiPriority w:val="0"/>
    <w:pPr>
      <w:adjustRightInd/>
      <w:ind w:firstLine="200"/>
    </w:pPr>
    <w:rPr>
      <w:rFonts w:ascii="Arial" w:hAnsi="Arial"/>
      <w:szCs w:val="20"/>
    </w:rPr>
  </w:style>
  <w:style w:type="paragraph" w:customStyle="1" w:styleId="647">
    <w:name w:val="Char1 Char Char Char1"/>
    <w:basedOn w:val="1"/>
    <w:autoRedefine/>
    <w:qFormat/>
    <w:uiPriority w:val="0"/>
    <w:pPr>
      <w:adjustRightInd/>
      <w:ind w:firstLine="200"/>
    </w:pPr>
    <w:rPr>
      <w:rFonts w:ascii="Tahoma" w:hAnsi="Tahoma"/>
      <w:szCs w:val="20"/>
    </w:rPr>
  </w:style>
  <w:style w:type="paragraph" w:customStyle="1" w:styleId="648">
    <w:name w:val="a1"/>
    <w:basedOn w:val="1"/>
    <w:autoRedefine/>
    <w:qFormat/>
    <w:uiPriority w:val="0"/>
    <w:pPr>
      <w:widowControl/>
      <w:spacing w:line="300" w:lineRule="atLeast"/>
      <w:jc w:val="left"/>
    </w:pPr>
    <w:rPr>
      <w:rFonts w:ascii="宋体" w:hAnsi="宋体"/>
      <w:kern w:val="0"/>
      <w:sz w:val="18"/>
      <w:szCs w:val="20"/>
    </w:rPr>
  </w:style>
  <w:style w:type="paragraph" w:customStyle="1" w:styleId="649">
    <w:name w:val="样式7"/>
    <w:basedOn w:val="650"/>
    <w:next w:val="1"/>
    <w:autoRedefine/>
    <w:qFormat/>
    <w:uiPriority w:val="0"/>
    <w:pPr>
      <w:spacing w:after="156" w:afterLines="50"/>
      <w:jc w:val="left"/>
      <w:outlineLvl w:val="3"/>
    </w:pPr>
    <w:rPr>
      <w:sz w:val="24"/>
      <w:szCs w:val="24"/>
    </w:rPr>
  </w:style>
  <w:style w:type="paragraph" w:customStyle="1" w:styleId="650">
    <w:name w:val="样式4"/>
    <w:basedOn w:val="1"/>
    <w:autoRedefine/>
    <w:qFormat/>
    <w:uiPriority w:val="0"/>
    <w:pPr>
      <w:ind w:firstLine="420"/>
      <w:jc w:val="center"/>
      <w:outlineLvl w:val="2"/>
    </w:pPr>
    <w:rPr>
      <w:rFonts w:ascii="仿宋_GB2312" w:hAnsi="仿宋" w:eastAsia="仿宋_GB2312"/>
      <w:b/>
      <w:sz w:val="32"/>
      <w:szCs w:val="32"/>
    </w:rPr>
  </w:style>
  <w:style w:type="paragraph" w:customStyle="1" w:styleId="651">
    <w:name w:val="Char Char11 Char Char Char Char Char Char Char Char Char Char Char Char Char Char Char Char Char"/>
    <w:basedOn w:val="1"/>
    <w:autoRedefine/>
    <w:qFormat/>
    <w:uiPriority w:val="0"/>
    <w:pPr>
      <w:adjustRightInd/>
    </w:pPr>
    <w:rPr>
      <w:rFonts w:ascii="Arial" w:hAnsi="Arial" w:eastAsia="黑体" w:cs="Arial"/>
      <w:snapToGrid w:val="0"/>
      <w:kern w:val="0"/>
      <w:szCs w:val="21"/>
    </w:rPr>
  </w:style>
  <w:style w:type="paragraph" w:customStyle="1" w:styleId="652">
    <w:name w:val="main"/>
    <w:basedOn w:val="1"/>
    <w:autoRedefine/>
    <w:qFormat/>
    <w:uiPriority w:val="0"/>
    <w:pPr>
      <w:widowControl/>
      <w:adjustRightInd/>
      <w:spacing w:before="100" w:beforeAutospacing="1" w:after="100" w:afterAutospacing="1" w:line="320" w:lineRule="atLeast"/>
      <w:ind w:firstLine="200"/>
      <w:jc w:val="left"/>
    </w:pPr>
    <w:rPr>
      <w:rFonts w:ascii="微软雅黑" w:hAnsi="微软雅黑" w:eastAsia="Arial Unicode MS" w:cs="Arial Unicode MS"/>
      <w:kern w:val="0"/>
      <w:sz w:val="23"/>
      <w:szCs w:val="23"/>
    </w:rPr>
  </w:style>
  <w:style w:type="paragraph" w:customStyle="1" w:styleId="653">
    <w:name w:val="样式 样式2 + 左侧:  1 字符 右侧:  1 字符"/>
    <w:basedOn w:val="462"/>
    <w:autoRedefine/>
    <w:qFormat/>
    <w:uiPriority w:val="0"/>
    <w:pPr>
      <w:tabs>
        <w:tab w:val="clear" w:pos="2790"/>
        <w:tab w:val="clear" w:pos="4230"/>
      </w:tabs>
      <w:autoSpaceDE/>
      <w:autoSpaceDN/>
      <w:adjustRightInd/>
      <w:snapToGrid/>
      <w:ind w:firstLine="200"/>
      <w:jc w:val="left"/>
      <w:outlineLvl w:val="9"/>
    </w:pPr>
    <w:rPr>
      <w:rFonts w:ascii="Times New Roman" w:hAnsi="Times New Roman" w:eastAsia="宋体" w:cs="宋体"/>
      <w:b w:val="0"/>
      <w:bCs w:val="0"/>
      <w:kern w:val="2"/>
      <w:sz w:val="24"/>
      <w:szCs w:val="20"/>
      <w:lang w:val="en-US"/>
    </w:rPr>
  </w:style>
  <w:style w:type="paragraph" w:customStyle="1" w:styleId="654">
    <w:name w:val="Char2 Char Char2"/>
    <w:basedOn w:val="1"/>
    <w:autoRedefine/>
    <w:qFormat/>
    <w:uiPriority w:val="0"/>
    <w:pPr>
      <w:adjustRightInd/>
    </w:pPr>
    <w:rPr>
      <w:rFonts w:ascii="Tahoma" w:hAnsi="Tahoma"/>
      <w:szCs w:val="20"/>
    </w:rPr>
  </w:style>
  <w:style w:type="paragraph" w:customStyle="1" w:styleId="655">
    <w:name w:val="Char1 Char Char Char"/>
    <w:basedOn w:val="1"/>
    <w:autoRedefine/>
    <w:qFormat/>
    <w:uiPriority w:val="0"/>
    <w:pPr>
      <w:widowControl/>
      <w:spacing w:before="120" w:after="160"/>
      <w:ind w:right="-360"/>
      <w:jc w:val="left"/>
    </w:pPr>
    <w:rPr>
      <w:rFonts w:ascii="Arial" w:hAnsi="Arial"/>
      <w:kern w:val="0"/>
      <w:lang w:eastAsia="en-US"/>
    </w:rPr>
  </w:style>
  <w:style w:type="paragraph" w:customStyle="1" w:styleId="656">
    <w:name w:val="三级条标题"/>
    <w:basedOn w:val="657"/>
    <w:next w:val="1"/>
    <w:autoRedefine/>
    <w:qFormat/>
    <w:uiPriority w:val="0"/>
    <w:pPr>
      <w:tabs>
        <w:tab w:val="left" w:pos="1260"/>
        <w:tab w:val="left" w:pos="1680"/>
        <w:tab w:val="left" w:pos="2100"/>
        <w:tab w:val="left" w:pos="2520"/>
      </w:tabs>
      <w:ind w:left="2520"/>
      <w:outlineLvl w:val="4"/>
    </w:pPr>
  </w:style>
  <w:style w:type="paragraph" w:customStyle="1" w:styleId="657">
    <w:name w:val="二级条标题"/>
    <w:basedOn w:val="658"/>
    <w:next w:val="641"/>
    <w:autoRedefine/>
    <w:qFormat/>
    <w:uiPriority w:val="0"/>
    <w:pPr>
      <w:tabs>
        <w:tab w:val="left" w:pos="1260"/>
        <w:tab w:val="left" w:pos="1680"/>
        <w:tab w:val="left" w:pos="2100"/>
      </w:tabs>
      <w:ind w:left="0"/>
      <w:outlineLvl w:val="3"/>
    </w:pPr>
  </w:style>
  <w:style w:type="paragraph" w:customStyle="1" w:styleId="658">
    <w:name w:val="一级条标题"/>
    <w:basedOn w:val="659"/>
    <w:next w:val="641"/>
    <w:autoRedefine/>
    <w:qFormat/>
    <w:uiPriority w:val="0"/>
    <w:pPr>
      <w:tabs>
        <w:tab w:val="left" w:pos="1260"/>
        <w:tab w:val="left" w:pos="1680"/>
      </w:tabs>
      <w:spacing w:before="0" w:beforeLines="0" w:after="0" w:afterLines="0"/>
      <w:ind w:left="1680"/>
      <w:outlineLvl w:val="2"/>
    </w:pPr>
  </w:style>
  <w:style w:type="paragraph" w:customStyle="1" w:styleId="659">
    <w:name w:val="章标题"/>
    <w:next w:val="641"/>
    <w:autoRedefine/>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60">
    <w:name w:val="数字标题2"/>
    <w:basedOn w:val="3"/>
    <w:next w:val="1"/>
    <w:autoRedefine/>
    <w:qFormat/>
    <w:uiPriority w:val="0"/>
    <w:pPr>
      <w:tabs>
        <w:tab w:val="left" w:pos="480"/>
      </w:tabs>
      <w:ind w:left="480" w:hanging="480"/>
    </w:pPr>
    <w:rPr>
      <w:rFonts w:ascii="Times New Roman"/>
      <w:i/>
      <w:szCs w:val="36"/>
      <w:lang w:val="en-US"/>
    </w:rPr>
  </w:style>
  <w:style w:type="paragraph" w:customStyle="1" w:styleId="661">
    <w:name w:val="tabletext"/>
    <w:basedOn w:val="1"/>
    <w:autoRedefine/>
    <w:qFormat/>
    <w:uiPriority w:val="0"/>
    <w:pPr>
      <w:widowControl/>
      <w:spacing w:before="100" w:beforeAutospacing="1" w:after="100" w:afterAutospacing="1"/>
      <w:jc w:val="left"/>
    </w:pPr>
    <w:rPr>
      <w:rFonts w:ascii="宋体" w:hAnsi="宋体" w:cs="宋体"/>
      <w:kern w:val="0"/>
    </w:rPr>
  </w:style>
  <w:style w:type="paragraph" w:customStyle="1" w:styleId="662">
    <w:name w:val="样式 标题 1Level 1 HeadPIM 1Section Headh1l11Heading 0Datash..."/>
    <w:basedOn w:val="2"/>
    <w:autoRedefine/>
    <w:qFormat/>
    <w:uiPriority w:val="0"/>
    <w:pPr>
      <w:keepNext w:val="0"/>
      <w:keepLines w:val="0"/>
      <w:widowControl/>
      <w:overflowPunct w:val="0"/>
      <w:autoSpaceDE w:val="0"/>
      <w:autoSpaceDN w:val="0"/>
      <w:spacing w:after="100"/>
      <w:jc w:val="left"/>
      <w:textAlignment w:val="baseline"/>
    </w:pPr>
    <w:rPr>
      <w:rFonts w:ascii="宋体" w:hAnsi="宋体"/>
      <w:kern w:val="2"/>
      <w:sz w:val="24"/>
      <w:szCs w:val="20"/>
    </w:rPr>
  </w:style>
  <w:style w:type="paragraph" w:customStyle="1" w:styleId="663">
    <w:name w:val="xl2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ind w:firstLine="200"/>
      <w:jc w:val="left"/>
    </w:pPr>
    <w:rPr>
      <w:rFonts w:ascii="宋体" w:hAnsi="宋体"/>
      <w:kern w:val="0"/>
      <w:sz w:val="20"/>
      <w:szCs w:val="20"/>
    </w:rPr>
  </w:style>
  <w:style w:type="paragraph" w:customStyle="1" w:styleId="664">
    <w:name w:val="样式 标题 1章节第一层h1H"/>
    <w:basedOn w:val="2"/>
    <w:autoRedefine/>
    <w:qFormat/>
    <w:uiPriority w:val="0"/>
    <w:pPr>
      <w:keepNext w:val="0"/>
      <w:keepLines w:val="0"/>
      <w:autoSpaceDE w:val="0"/>
      <w:autoSpaceDN w:val="0"/>
      <w:spacing w:line="240" w:lineRule="auto"/>
      <w:jc w:val="left"/>
      <w:outlineLvl w:val="9"/>
    </w:pPr>
    <w:rPr>
      <w:kern w:val="0"/>
      <w:sz w:val="52"/>
      <w:szCs w:val="52"/>
      <w:lang w:val="zh-CN"/>
    </w:rPr>
  </w:style>
  <w:style w:type="paragraph" w:customStyle="1" w:styleId="665">
    <w:name w:val="xl30"/>
    <w:basedOn w:val="1"/>
    <w:autoRedefine/>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6">
    <w:name w:val="正文 项目2"/>
    <w:basedOn w:val="667"/>
    <w:autoRedefine/>
    <w:qFormat/>
    <w:uiPriority w:val="0"/>
    <w:pPr>
      <w:tabs>
        <w:tab w:val="left" w:pos="840"/>
      </w:tabs>
      <w:spacing w:after="0"/>
      <w:ind w:left="900"/>
    </w:pPr>
  </w:style>
  <w:style w:type="paragraph" w:customStyle="1" w:styleId="667">
    <w:name w:val="正文 项目"/>
    <w:basedOn w:val="1"/>
    <w:autoRedefine/>
    <w:qFormat/>
    <w:uiPriority w:val="0"/>
    <w:pPr>
      <w:widowControl/>
      <w:tabs>
        <w:tab w:val="left" w:pos="840"/>
      </w:tabs>
      <w:spacing w:after="120" w:line="440" w:lineRule="exact"/>
      <w:ind w:left="840" w:hanging="420"/>
      <w:jc w:val="left"/>
    </w:pPr>
    <w:rPr>
      <w:rFonts w:ascii="仿宋_GB2312" w:hAnsi="仿宋_GB2312" w:eastAsia="仿宋_GB2312"/>
      <w:szCs w:val="20"/>
    </w:rPr>
  </w:style>
  <w:style w:type="paragraph" w:customStyle="1" w:styleId="668">
    <w:name w:val="Body Text 2*"/>
    <w:basedOn w:val="1"/>
    <w:autoRedefine/>
    <w:qFormat/>
    <w:uiPriority w:val="6"/>
    <w:pPr>
      <w:widowControl/>
      <w:adjustRightInd/>
      <w:ind w:left="720" w:hanging="720"/>
    </w:pPr>
    <w:rPr>
      <w:color w:val="000000"/>
      <w:kern w:val="0"/>
      <w:szCs w:val="20"/>
      <w:lang w:val="en-GB"/>
    </w:rPr>
  </w:style>
  <w:style w:type="paragraph" w:customStyle="1" w:styleId="669">
    <w:name w:val="表1"/>
    <w:basedOn w:val="1"/>
    <w:autoRedefine/>
    <w:qFormat/>
    <w:uiPriority w:val="0"/>
    <w:pPr>
      <w:tabs>
        <w:tab w:val="left" w:pos="703"/>
      </w:tabs>
      <w:adjustRightInd/>
      <w:ind w:left="703"/>
      <w:jc w:val="center"/>
    </w:pPr>
  </w:style>
  <w:style w:type="paragraph" w:customStyle="1" w:styleId="670">
    <w:name w:val="_Style 27"/>
    <w:autoRedefine/>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1">
    <w:name w:val="样式 样式 标题 4 + 非加粗 + (中文) 黑体 段前: 0 磅 段后: 0 磅 行距: 固定值 22 磅"/>
    <w:basedOn w:val="1"/>
    <w:autoRedefine/>
    <w:qFormat/>
    <w:uiPriority w:val="0"/>
    <w:pPr>
      <w:keepNext/>
      <w:keepLines/>
      <w:adjustRightInd/>
      <w:spacing w:beforeLines="50" w:afterLines="50" w:line="500" w:lineRule="exact"/>
      <w:outlineLvl w:val="3"/>
    </w:pPr>
    <w:rPr>
      <w:rFonts w:ascii="Arial" w:hAnsi="Arial"/>
      <w:b/>
      <w:bCs/>
    </w:rPr>
  </w:style>
  <w:style w:type="paragraph" w:customStyle="1" w:styleId="672">
    <w:name w:val="章正文"/>
    <w:basedOn w:val="1"/>
    <w:autoRedefine/>
    <w:qFormat/>
    <w:uiPriority w:val="0"/>
    <w:pPr>
      <w:adjustRightInd/>
      <w:spacing w:before="156" w:beforeLines="50" w:after="120" w:line="300" w:lineRule="auto"/>
      <w:ind w:firstLine="480"/>
    </w:pPr>
    <w:rPr>
      <w:rFonts w:ascii="Helvetica" w:hAnsi="Helvetica"/>
      <w:kern w:val="0"/>
    </w:rPr>
  </w:style>
  <w:style w:type="paragraph" w:customStyle="1" w:styleId="673">
    <w:name w:val="2级标题"/>
    <w:basedOn w:val="674"/>
    <w:autoRedefine/>
    <w:qFormat/>
    <w:uiPriority w:val="0"/>
    <w:pPr>
      <w:jc w:val="left"/>
      <w:outlineLvl w:val="1"/>
    </w:pPr>
    <w:rPr>
      <w:rFonts w:ascii="Times New Roman" w:hAnsi="Times New Roman" w:eastAsia="仿宋"/>
      <w:sz w:val="30"/>
    </w:rPr>
  </w:style>
  <w:style w:type="paragraph" w:customStyle="1" w:styleId="674">
    <w:name w:val="1级标题"/>
    <w:basedOn w:val="1"/>
    <w:autoRedefine/>
    <w:qFormat/>
    <w:uiPriority w:val="0"/>
    <w:pPr>
      <w:adjustRightInd/>
      <w:spacing w:before="31" w:beforeLines="10" w:after="31" w:afterLines="10"/>
      <w:jc w:val="center"/>
      <w:outlineLvl w:val="0"/>
    </w:pPr>
    <w:rPr>
      <w:rFonts w:ascii="Calibri" w:hAnsi="Calibri"/>
      <w:b/>
      <w:sz w:val="44"/>
      <w:szCs w:val="22"/>
    </w:rPr>
  </w:style>
  <w:style w:type="paragraph" w:customStyle="1" w:styleId="675">
    <w:name w:val="正文 New New New New"/>
    <w:autoRedefine/>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6">
    <w:name w:val="样式 微软雅黑 行距: 1.5 倍行距"/>
    <w:basedOn w:val="1"/>
    <w:autoRedefine/>
    <w:qFormat/>
    <w:uiPriority w:val="0"/>
    <w:pPr>
      <w:adjustRightInd/>
      <w:ind w:firstLine="480"/>
    </w:pPr>
    <w:rPr>
      <w:rFonts w:ascii="微软雅黑" w:hAnsi="宋体" w:eastAsia="微软雅黑" w:cs="宋体"/>
      <w:szCs w:val="20"/>
    </w:rPr>
  </w:style>
  <w:style w:type="paragraph" w:customStyle="1" w:styleId="677">
    <w:name w:val="xl3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ind w:firstLine="200"/>
      <w:jc w:val="center"/>
    </w:pPr>
    <w:rPr>
      <w:rFonts w:ascii="宋体" w:hAnsi="宋体"/>
      <w:kern w:val="0"/>
      <w:sz w:val="20"/>
      <w:szCs w:val="20"/>
    </w:rPr>
  </w:style>
  <w:style w:type="paragraph" w:customStyle="1" w:styleId="678">
    <w:name w:val="xl33"/>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ind w:firstLine="200"/>
      <w:jc w:val="left"/>
      <w:textAlignment w:val="top"/>
    </w:pPr>
    <w:rPr>
      <w:rFonts w:ascii="宋体" w:hAnsi="宋体"/>
      <w:kern w:val="0"/>
      <w:sz w:val="20"/>
      <w:szCs w:val="20"/>
    </w:rPr>
  </w:style>
  <w:style w:type="paragraph" w:customStyle="1" w:styleId="679">
    <w:name w:val="bullet"/>
    <w:basedOn w:val="1"/>
    <w:autoRedefine/>
    <w:qFormat/>
    <w:uiPriority w:val="0"/>
    <w:pPr>
      <w:tabs>
        <w:tab w:val="left" w:pos="840"/>
      </w:tabs>
      <w:adjustRightInd/>
      <w:ind w:left="840" w:hanging="420"/>
    </w:pPr>
  </w:style>
  <w:style w:type="paragraph" w:customStyle="1" w:styleId="680">
    <w:name w:val="f9a style88 f9a"/>
    <w:basedOn w:val="1"/>
    <w:autoRedefine/>
    <w:qFormat/>
    <w:uiPriority w:val="0"/>
    <w:pPr>
      <w:widowControl/>
      <w:spacing w:before="100" w:beforeAutospacing="1" w:after="100" w:afterAutospacing="1" w:line="276" w:lineRule="auto"/>
      <w:jc w:val="left"/>
    </w:pPr>
    <w:rPr>
      <w:rFonts w:ascii="宋体" w:hAnsi="宋体"/>
      <w:kern w:val="0"/>
      <w:szCs w:val="20"/>
    </w:rPr>
  </w:style>
  <w:style w:type="paragraph" w:customStyle="1" w:styleId="681">
    <w:name w:val="普通正文"/>
    <w:basedOn w:val="1"/>
    <w:autoRedefine/>
    <w:qFormat/>
    <w:uiPriority w:val="0"/>
    <w:pPr>
      <w:tabs>
        <w:tab w:val="left" w:pos="2280"/>
      </w:tabs>
      <w:spacing w:before="120" w:after="120"/>
      <w:ind w:firstLine="480"/>
      <w:jc w:val="left"/>
      <w:textAlignment w:val="baseline"/>
    </w:pPr>
    <w:rPr>
      <w:rFonts w:ascii="Arial" w:hAnsi="Arial"/>
      <w:kern w:val="0"/>
    </w:rPr>
  </w:style>
  <w:style w:type="paragraph" w:customStyle="1" w:styleId="682">
    <w:name w:val="说明"/>
    <w:basedOn w:val="1"/>
    <w:autoRedefine/>
    <w:qFormat/>
    <w:uiPriority w:val="0"/>
    <w:pPr>
      <w:autoSpaceDE w:val="0"/>
      <w:autoSpaceDN w:val="0"/>
      <w:spacing w:line="440" w:lineRule="exact"/>
      <w:ind w:firstLine="200"/>
    </w:pPr>
    <w:rPr>
      <w:rFonts w:ascii="宋体"/>
      <w:b/>
      <w:bCs/>
      <w:i/>
      <w:iCs/>
      <w:color w:val="0000FF"/>
      <w:kern w:val="0"/>
    </w:rPr>
  </w:style>
  <w:style w:type="paragraph" w:customStyle="1" w:styleId="683">
    <w:name w:val="xl55"/>
    <w:basedOn w:val="1"/>
    <w:autoRedefine/>
    <w:qFormat/>
    <w:uiPriority w:val="0"/>
    <w:pPr>
      <w:widowControl/>
      <w:adjustRightInd/>
      <w:spacing w:before="100" w:beforeAutospacing="1" w:after="100" w:afterAutospacing="1"/>
      <w:jc w:val="center"/>
      <w:textAlignment w:val="center"/>
    </w:pPr>
    <w:rPr>
      <w:rFonts w:ascii="Arial Unicode MS" w:hAnsi="Arial Unicode MS"/>
      <w:kern w:val="0"/>
    </w:rPr>
  </w:style>
  <w:style w:type="paragraph" w:customStyle="1" w:styleId="684">
    <w:name w:val="Preformatted Text"/>
    <w:basedOn w:val="1"/>
    <w:autoRedefine/>
    <w:qFormat/>
    <w:uiPriority w:val="0"/>
    <w:pPr>
      <w:suppressAutoHyphens/>
      <w:adjustRightInd/>
      <w:ind w:firstLine="200"/>
    </w:pPr>
    <w:rPr>
      <w:rFonts w:ascii="Cumberland" w:hAnsi="Cumberland" w:eastAsia="方正宋体"/>
      <w:kern w:val="1"/>
      <w:sz w:val="20"/>
      <w:szCs w:val="20"/>
      <w:lang w:eastAsia="ar-SA"/>
    </w:rPr>
  </w:style>
  <w:style w:type="paragraph" w:customStyle="1" w:styleId="685">
    <w:name w:val="xl25"/>
    <w:basedOn w:val="1"/>
    <w:autoRedefine/>
    <w:qFormat/>
    <w:uiPriority w:val="0"/>
    <w:pPr>
      <w:widowControl/>
      <w:spacing w:before="100" w:beforeAutospacing="1" w:after="100" w:afterAutospacing="1"/>
      <w:jc w:val="center"/>
      <w:textAlignment w:val="center"/>
    </w:pPr>
    <w:rPr>
      <w:rFonts w:hint="eastAsia" w:ascii="楷体_GB2312" w:hAnsi="宋体" w:eastAsia="楷体_GB2312"/>
      <w:kern w:val="0"/>
    </w:rPr>
  </w:style>
  <w:style w:type="paragraph" w:customStyle="1" w:styleId="686">
    <w:name w:val="xl73"/>
    <w:basedOn w:val="1"/>
    <w:autoRedefine/>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7">
    <w:name w:val="MM Topic 4"/>
    <w:basedOn w:val="5"/>
    <w:autoRedefine/>
    <w:qFormat/>
    <w:uiPriority w:val="0"/>
    <w:pPr>
      <w:tabs>
        <w:tab w:val="left" w:pos="2100"/>
      </w:tabs>
      <w:adjustRightInd/>
      <w:ind w:left="2100" w:hanging="420"/>
    </w:pPr>
    <w:rPr>
      <w:lang w:val="en-US"/>
    </w:rPr>
  </w:style>
  <w:style w:type="paragraph" w:customStyle="1" w:styleId="688">
    <w:name w:val="Char11"/>
    <w:basedOn w:val="1"/>
    <w:autoRedefine/>
    <w:qFormat/>
    <w:uiPriority w:val="0"/>
    <w:pPr>
      <w:tabs>
        <w:tab w:val="left" w:pos="432"/>
      </w:tabs>
      <w:adjustRightInd/>
      <w:spacing w:before="156" w:beforeLines="50" w:after="156" w:afterLines="50"/>
      <w:ind w:left="432" w:hanging="432"/>
    </w:pPr>
  </w:style>
  <w:style w:type="paragraph" w:customStyle="1" w:styleId="689">
    <w:name w:val="gjt_正文"/>
    <w:autoRedefine/>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90">
    <w:name w:val="Char Char11 Char Char Char Char Char Char Char Char Char1"/>
    <w:basedOn w:val="1"/>
    <w:autoRedefine/>
    <w:qFormat/>
    <w:uiPriority w:val="6"/>
    <w:rPr>
      <w:szCs w:val="20"/>
    </w:rPr>
  </w:style>
  <w:style w:type="paragraph" w:customStyle="1" w:styleId="691">
    <w:name w:val="金宏发行正文 Char"/>
    <w:basedOn w:val="1"/>
    <w:autoRedefine/>
    <w:qFormat/>
    <w:uiPriority w:val="0"/>
    <w:pPr>
      <w:adjustRightInd/>
      <w:spacing w:line="500" w:lineRule="exact"/>
      <w:ind w:firstLine="560"/>
    </w:pPr>
    <w:rPr>
      <w:rFonts w:eastAsia="仿宋_GB2312"/>
      <w:sz w:val="28"/>
      <w:szCs w:val="20"/>
    </w:rPr>
  </w:style>
  <w:style w:type="paragraph" w:customStyle="1" w:styleId="692">
    <w:name w:val="批注框文本1"/>
    <w:basedOn w:val="1"/>
    <w:autoRedefine/>
    <w:qFormat/>
    <w:uiPriority w:val="0"/>
    <w:pPr>
      <w:autoSpaceDE w:val="0"/>
      <w:autoSpaceDN w:val="0"/>
      <w:spacing w:line="351" w:lineRule="atLeast"/>
      <w:ind w:firstLine="419"/>
    </w:pPr>
    <w:rPr>
      <w:color w:val="000000"/>
      <w:kern w:val="0"/>
      <w:sz w:val="18"/>
      <w:szCs w:val="18"/>
    </w:rPr>
  </w:style>
  <w:style w:type="paragraph" w:customStyle="1" w:styleId="693">
    <w:name w:val="body text bold"/>
    <w:basedOn w:val="23"/>
    <w:autoRedefine/>
    <w:qFormat/>
    <w:uiPriority w:val="0"/>
    <w:pPr>
      <w:widowControl/>
      <w:autoSpaceDE/>
      <w:autoSpaceDN/>
      <w:adjustRightInd/>
      <w:spacing w:line="240" w:lineRule="auto"/>
      <w:ind w:firstLine="200"/>
      <w:jc w:val="left"/>
    </w:pPr>
    <w:rPr>
      <w:rFonts w:ascii="Futura Hv" w:hAnsi="Futura Hv"/>
      <w:kern w:val="0"/>
      <w:sz w:val="18"/>
      <w:szCs w:val="20"/>
      <w:lang w:val="en-US" w:eastAsia="en-US"/>
    </w:rPr>
  </w:style>
  <w:style w:type="paragraph" w:customStyle="1" w:styleId="694">
    <w:name w:val="部分1"/>
    <w:basedOn w:val="1"/>
    <w:autoRedefine/>
    <w:qFormat/>
    <w:uiPriority w:val="0"/>
    <w:pPr>
      <w:keepNext/>
      <w:pageBreakBefore/>
      <w:tabs>
        <w:tab w:val="left" w:pos="720"/>
      </w:tabs>
      <w:jc w:val="center"/>
      <w:outlineLvl w:val="0"/>
    </w:pPr>
    <w:rPr>
      <w:rFonts w:eastAsia="黑体"/>
      <w:b/>
      <w:kern w:val="44"/>
      <w:sz w:val="36"/>
      <w:szCs w:val="20"/>
    </w:rPr>
  </w:style>
  <w:style w:type="paragraph" w:customStyle="1" w:styleId="695">
    <w:name w:val="xl6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6">
    <w:name w:val="正文文字格式"/>
    <w:basedOn w:val="1"/>
    <w:autoRedefine/>
    <w:qFormat/>
    <w:uiPriority w:val="0"/>
    <w:pPr>
      <w:adjustRightInd/>
      <w:spacing w:line="460" w:lineRule="exact"/>
      <w:ind w:firstLine="505"/>
      <w:jc w:val="left"/>
    </w:pPr>
    <w:rPr>
      <w:rFonts w:ascii="宋体"/>
      <w:kern w:val="24"/>
      <w:szCs w:val="20"/>
    </w:rPr>
  </w:style>
  <w:style w:type="paragraph" w:customStyle="1" w:styleId="697">
    <w:name w:val="xl3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ind w:firstLine="200"/>
      <w:jc w:val="left"/>
    </w:pPr>
    <w:rPr>
      <w:kern w:val="0"/>
      <w:sz w:val="20"/>
      <w:szCs w:val="20"/>
    </w:rPr>
  </w:style>
  <w:style w:type="paragraph" w:customStyle="1" w:styleId="698">
    <w:name w:val="xl40"/>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jc w:val="center"/>
    </w:pPr>
    <w:rPr>
      <w:rFonts w:ascii="微软雅黑" w:hAnsi="微软雅黑" w:eastAsia="微软雅黑" w:cs="宋体"/>
      <w:b/>
      <w:bCs/>
      <w:kern w:val="0"/>
    </w:rPr>
  </w:style>
  <w:style w:type="paragraph" w:customStyle="1" w:styleId="699">
    <w:name w:val="style25"/>
    <w:basedOn w:val="1"/>
    <w:autoRedefine/>
    <w:qFormat/>
    <w:uiPriority w:val="0"/>
    <w:pPr>
      <w:widowControl/>
      <w:adjustRightInd/>
      <w:spacing w:before="100" w:beforeAutospacing="1" w:after="100" w:afterAutospacing="1"/>
      <w:ind w:firstLine="200"/>
      <w:jc w:val="left"/>
    </w:pPr>
    <w:rPr>
      <w:rFonts w:ascii="宋体" w:hAnsi="宋体" w:cs="宋体"/>
      <w:color w:val="557AAF"/>
      <w:kern w:val="0"/>
      <w:sz w:val="18"/>
      <w:szCs w:val="18"/>
    </w:rPr>
  </w:style>
  <w:style w:type="paragraph" w:customStyle="1" w:styleId="700">
    <w:name w:val="单元格居中"/>
    <w:basedOn w:val="1"/>
    <w:autoRedefine/>
    <w:qFormat/>
    <w:uiPriority w:val="0"/>
    <w:pPr>
      <w:adjustRightInd/>
      <w:jc w:val="center"/>
    </w:pPr>
  </w:style>
  <w:style w:type="paragraph" w:customStyle="1" w:styleId="701">
    <w:name w:val="正文3"/>
    <w:basedOn w:val="1"/>
    <w:autoRedefine/>
    <w:qFormat/>
    <w:uiPriority w:val="0"/>
    <w:pPr>
      <w:adjustRightInd/>
      <w:spacing w:before="156" w:beforeLines="50" w:after="156" w:afterLines="50"/>
      <w:outlineLvl w:val="8"/>
    </w:pPr>
    <w:rPr>
      <w:rFonts w:ascii="Segoe UI" w:hAnsi="宋体" w:eastAsia="楷体_GB2312" w:cs="Latha"/>
      <w:szCs w:val="21"/>
    </w:rPr>
  </w:style>
  <w:style w:type="paragraph" w:customStyle="1" w:styleId="702">
    <w:name w:val="Char Char Char Char Char Char Char1"/>
    <w:basedOn w:val="1"/>
    <w:autoRedefine/>
    <w:qFormat/>
    <w:uiPriority w:val="6"/>
    <w:rPr>
      <w:rFonts w:ascii="仿宋_GB2312" w:eastAsia="仿宋_GB2312"/>
      <w:b/>
      <w:sz w:val="32"/>
      <w:szCs w:val="32"/>
    </w:rPr>
  </w:style>
  <w:style w:type="paragraph" w:customStyle="1" w:styleId="703">
    <w:name w:val="正文缩进1"/>
    <w:basedOn w:val="1"/>
    <w:next w:val="24"/>
    <w:autoRedefine/>
    <w:qFormat/>
    <w:uiPriority w:val="0"/>
    <w:pPr>
      <w:autoSpaceDE w:val="0"/>
      <w:autoSpaceDN w:val="0"/>
      <w:spacing w:after="120"/>
      <w:ind w:left="420" w:leftChars="200" w:firstLine="480"/>
    </w:pPr>
    <w:rPr>
      <w:szCs w:val="21"/>
    </w:rPr>
  </w:style>
  <w:style w:type="paragraph" w:customStyle="1" w:styleId="704">
    <w:name w:val="Ñù"/>
    <w:autoRedefine/>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5">
    <w:name w:val="Char3 Char Char Char11"/>
    <w:basedOn w:val="1"/>
    <w:autoRedefine/>
    <w:qFormat/>
    <w:uiPriority w:val="0"/>
    <w:pPr>
      <w:widowControl/>
      <w:adjustRightInd/>
      <w:spacing w:after="160" w:line="240" w:lineRule="exact"/>
      <w:jc w:val="left"/>
    </w:pPr>
    <w:rPr>
      <w:szCs w:val="20"/>
    </w:rPr>
  </w:style>
  <w:style w:type="paragraph" w:customStyle="1" w:styleId="706">
    <w:name w:val="Char Char1121"/>
    <w:basedOn w:val="1"/>
    <w:autoRedefine/>
    <w:qFormat/>
    <w:uiPriority w:val="0"/>
    <w:rPr>
      <w:szCs w:val="20"/>
    </w:rPr>
  </w:style>
  <w:style w:type="paragraph" w:customStyle="1" w:styleId="707">
    <w:name w:val="小项目标题"/>
    <w:basedOn w:val="1"/>
    <w:autoRedefine/>
    <w:qFormat/>
    <w:uiPriority w:val="0"/>
    <w:pPr>
      <w:adjustRightInd/>
      <w:spacing w:before="100" w:beforeAutospacing="1" w:after="100" w:afterAutospacing="1"/>
      <w:ind w:left="480" w:leftChars="200" w:firstLine="200"/>
      <w:jc w:val="left"/>
    </w:pPr>
  </w:style>
  <w:style w:type="paragraph" w:customStyle="1" w:styleId="708">
    <w:name w:val="gjt_4"/>
    <w:next w:val="1"/>
    <w:autoRedefine/>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9">
    <w:name w:val="Normal0"/>
    <w:autoRedefine/>
    <w:qFormat/>
    <w:uiPriority w:val="0"/>
    <w:rPr>
      <w:rFonts w:ascii="Times New Roman" w:hAnsi="Times New Roman" w:eastAsia="宋体" w:cs="Times New Roman"/>
      <w:lang w:val="en-US" w:eastAsia="en-US" w:bidi="ar-SA"/>
    </w:rPr>
  </w:style>
  <w:style w:type="paragraph" w:customStyle="1" w:styleId="710">
    <w:name w:val="带编号样式"/>
    <w:basedOn w:val="628"/>
    <w:autoRedefine/>
    <w:qFormat/>
    <w:uiPriority w:val="0"/>
    <w:pPr>
      <w:tabs>
        <w:tab w:val="left" w:pos="840"/>
      </w:tabs>
      <w:ind w:left="840" w:hanging="420" w:firstLineChars="0"/>
    </w:pPr>
    <w:rPr>
      <w:rFonts w:ascii="仿宋_GB2312" w:eastAsia="仿宋_GB2312"/>
      <w:color w:val="000000"/>
    </w:rPr>
  </w:style>
  <w:style w:type="paragraph" w:customStyle="1" w:styleId="711">
    <w:name w:val="msonormal"/>
    <w:basedOn w:val="1"/>
    <w:autoRedefine/>
    <w:qFormat/>
    <w:uiPriority w:val="0"/>
    <w:pPr>
      <w:widowControl/>
      <w:adjustRightInd/>
      <w:spacing w:before="100" w:beforeAutospacing="1" w:after="100" w:afterAutospacing="1"/>
      <w:jc w:val="left"/>
    </w:pPr>
    <w:rPr>
      <w:rFonts w:ascii="宋体" w:hAnsi="宋体" w:cs="宋体"/>
      <w:kern w:val="0"/>
    </w:rPr>
  </w:style>
  <w:style w:type="paragraph" w:customStyle="1" w:styleId="712">
    <w:name w:val="方形箭头"/>
    <w:basedOn w:val="1"/>
    <w:autoRedefine/>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3">
    <w:name w:val="封面"/>
    <w:basedOn w:val="1"/>
    <w:autoRedefine/>
    <w:qFormat/>
    <w:uiPriority w:val="0"/>
    <w:pPr>
      <w:spacing w:line="360" w:lineRule="atLeast"/>
      <w:jc w:val="right"/>
      <w:textAlignment w:val="baseline"/>
    </w:pPr>
    <w:rPr>
      <w:rFonts w:ascii="Symbol" w:hAnsi="Symbol"/>
      <w:kern w:val="0"/>
      <w:szCs w:val="20"/>
    </w:rPr>
  </w:style>
  <w:style w:type="paragraph" w:customStyle="1" w:styleId="714">
    <w:name w:val="__正文"/>
    <w:autoRedefine/>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5">
    <w:name w:val="font5"/>
    <w:basedOn w:val="1"/>
    <w:autoRedefine/>
    <w:qFormat/>
    <w:uiPriority w:val="0"/>
    <w:pPr>
      <w:widowControl/>
      <w:adjustRightInd/>
      <w:spacing w:before="100" w:beforeAutospacing="1" w:after="100" w:afterAutospacing="1"/>
      <w:ind w:firstLine="200"/>
      <w:jc w:val="left"/>
    </w:pPr>
    <w:rPr>
      <w:rFonts w:hint="eastAsia" w:ascii="宋体" w:hAnsi="宋体"/>
      <w:kern w:val="0"/>
      <w:sz w:val="18"/>
      <w:szCs w:val="18"/>
    </w:rPr>
  </w:style>
  <w:style w:type="paragraph" w:customStyle="1" w:styleId="716">
    <w:name w:val="默认段落字体 Para Char Char Char1 Char"/>
    <w:basedOn w:val="1"/>
    <w:autoRedefine/>
    <w:qFormat/>
    <w:uiPriority w:val="0"/>
    <w:pPr>
      <w:spacing w:line="240" w:lineRule="atLeast"/>
      <w:ind w:left="420" w:firstLine="420"/>
    </w:pPr>
  </w:style>
  <w:style w:type="paragraph" w:customStyle="1" w:styleId="717">
    <w:name w:val="WW-正文文字缩进 2"/>
    <w:basedOn w:val="1"/>
    <w:autoRedefine/>
    <w:qFormat/>
    <w:uiPriority w:val="0"/>
    <w:pPr>
      <w:suppressAutoHyphens/>
      <w:adjustRightInd/>
      <w:ind w:firstLine="420"/>
    </w:pPr>
    <w:rPr>
      <w:kern w:val="1"/>
      <w:szCs w:val="20"/>
    </w:rPr>
  </w:style>
  <w:style w:type="paragraph" w:customStyle="1" w:styleId="718">
    <w:name w:val="xl41"/>
    <w:basedOn w:val="1"/>
    <w:autoRedefine/>
    <w:qFormat/>
    <w:uiPriority w:val="0"/>
    <w:pPr>
      <w:widowControl/>
      <w:pBdr>
        <w:top w:val="single" w:color="auto" w:sz="4" w:space="0"/>
        <w:bottom w:val="single" w:color="auto" w:sz="4" w:space="0"/>
      </w:pBdr>
      <w:adjustRightInd/>
      <w:spacing w:before="100" w:beforeAutospacing="1" w:after="100" w:afterAutospacing="1"/>
      <w:ind w:firstLine="200"/>
      <w:jc w:val="center"/>
    </w:pPr>
    <w:rPr>
      <w:rFonts w:ascii="微软雅黑" w:hAnsi="微软雅黑" w:eastAsia="微软雅黑" w:cs="宋体"/>
      <w:b/>
      <w:bCs/>
      <w:kern w:val="0"/>
    </w:rPr>
  </w:style>
  <w:style w:type="paragraph" w:customStyle="1" w:styleId="719">
    <w:name w:val="样式 标题 2 + 四号"/>
    <w:basedOn w:val="3"/>
    <w:autoRedefine/>
    <w:qFormat/>
    <w:uiPriority w:val="0"/>
    <w:pPr>
      <w:spacing w:before="120" w:after="120"/>
      <w:jc w:val="both"/>
    </w:pPr>
    <w:rPr>
      <w:rFonts w:ascii="宋体" w:hAnsi="Arial"/>
      <w:sz w:val="28"/>
      <w:lang w:val="en-US"/>
    </w:rPr>
  </w:style>
  <w:style w:type="paragraph" w:customStyle="1" w:styleId="720">
    <w:name w:val="有符号正文"/>
    <w:basedOn w:val="1"/>
    <w:autoRedefine/>
    <w:qFormat/>
    <w:uiPriority w:val="0"/>
    <w:pPr>
      <w:adjustRightInd/>
      <w:spacing w:line="400" w:lineRule="exact"/>
      <w:ind w:firstLine="200"/>
    </w:pPr>
    <w:rPr>
      <w:rFonts w:ascii="Arial" w:hAnsi="Arial"/>
    </w:rPr>
  </w:style>
  <w:style w:type="paragraph" w:customStyle="1" w:styleId="721">
    <w:name w:val="font10"/>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2">
    <w:name w:val="样式 样式 正文文本缩进 + 仿宋_GB2312 小四 首行缩进:  0 厘米 行距: 1.5 倍行距 + (中文) 仿宋_GB... Char Char"/>
    <w:basedOn w:val="1"/>
    <w:autoRedefine/>
    <w:qFormat/>
    <w:uiPriority w:val="0"/>
    <w:pPr>
      <w:ind w:firstLine="480"/>
    </w:pPr>
    <w:rPr>
      <w:rFonts w:ascii="仿宋_GB2312" w:eastAsia="新宋体"/>
      <w:szCs w:val="20"/>
    </w:rPr>
  </w:style>
  <w:style w:type="paragraph" w:customStyle="1" w:styleId="723">
    <w:name w:val="4"/>
    <w:basedOn w:val="1"/>
    <w:next w:val="36"/>
    <w:autoRedefine/>
    <w:qFormat/>
    <w:uiPriority w:val="0"/>
    <w:pPr>
      <w:spacing w:after="120" w:line="480" w:lineRule="auto"/>
      <w:ind w:left="420" w:leftChars="200"/>
    </w:pPr>
    <w:rPr>
      <w:szCs w:val="20"/>
    </w:rPr>
  </w:style>
  <w:style w:type="paragraph" w:customStyle="1" w:styleId="724">
    <w:name w:val="tableheading"/>
    <w:basedOn w:val="1"/>
    <w:autoRedefine/>
    <w:qFormat/>
    <w:uiPriority w:val="0"/>
    <w:pPr>
      <w:widowControl/>
      <w:adjustRightInd/>
      <w:spacing w:before="100" w:beforeAutospacing="1" w:after="100" w:afterAutospacing="1"/>
      <w:jc w:val="left"/>
    </w:pPr>
    <w:rPr>
      <w:rFonts w:ascii="宋体" w:hAnsi="宋体" w:cs="宋体"/>
      <w:kern w:val="0"/>
    </w:rPr>
  </w:style>
  <w:style w:type="paragraph" w:customStyle="1" w:styleId="725">
    <w:name w:val="样式1"/>
    <w:basedOn w:val="1"/>
    <w:autoRedefine/>
    <w:qFormat/>
    <w:uiPriority w:val="0"/>
    <w:pPr>
      <w:widowControl/>
      <w:tabs>
        <w:tab w:val="left" w:pos="1212"/>
        <w:tab w:val="left" w:pos="3888"/>
      </w:tabs>
      <w:spacing w:line="336" w:lineRule="auto"/>
      <w:ind w:firstLine="432"/>
      <w:jc w:val="left"/>
    </w:pPr>
    <w:rPr>
      <w:rFonts w:ascii="宋体" w:hAnsi="宋体"/>
      <w:kern w:val="0"/>
      <w:szCs w:val="20"/>
    </w:rPr>
  </w:style>
  <w:style w:type="paragraph" w:customStyle="1" w:styleId="726">
    <w:name w:val="样式 标题 3H3 + 两端对齐"/>
    <w:basedOn w:val="4"/>
    <w:autoRedefine/>
    <w:qFormat/>
    <w:uiPriority w:val="0"/>
    <w:pPr>
      <w:keepLines w:val="0"/>
      <w:spacing w:line="240" w:lineRule="auto"/>
    </w:pPr>
    <w:rPr>
      <w:rFonts w:cs="宋体"/>
      <w:sz w:val="21"/>
      <w:szCs w:val="20"/>
    </w:rPr>
  </w:style>
  <w:style w:type="paragraph" w:customStyle="1" w:styleId="727">
    <w:name w:val="样式 仿宋_GB2312 小三 左侧:  1.06 厘米"/>
    <w:basedOn w:val="1"/>
    <w:autoRedefine/>
    <w:qFormat/>
    <w:uiPriority w:val="0"/>
    <w:pPr>
      <w:ind w:left="601"/>
    </w:pPr>
    <w:rPr>
      <w:rFonts w:ascii="仿宋_GB2312" w:eastAsia="仿宋_GB2312"/>
      <w:szCs w:val="20"/>
    </w:rPr>
  </w:style>
  <w:style w:type="paragraph" w:customStyle="1" w:styleId="728">
    <w:name w:val="小标题"/>
    <w:basedOn w:val="1"/>
    <w:autoRedefine/>
    <w:qFormat/>
    <w:uiPriority w:val="0"/>
    <w:pPr>
      <w:spacing w:before="120" w:line="360" w:lineRule="atLeast"/>
      <w:ind w:left="1134"/>
      <w:jc w:val="left"/>
      <w:textAlignment w:val="baseline"/>
    </w:pPr>
    <w:rPr>
      <w:rFonts w:eastAsia="黑体"/>
      <w:kern w:val="0"/>
      <w:szCs w:val="20"/>
    </w:rPr>
  </w:style>
  <w:style w:type="paragraph" w:customStyle="1" w:styleId="729">
    <w:name w:val="节标题"/>
    <w:basedOn w:val="1"/>
    <w:autoRedefine/>
    <w:qFormat/>
    <w:uiPriority w:val="0"/>
    <w:pPr>
      <w:autoSpaceDE w:val="0"/>
      <w:autoSpaceDN w:val="0"/>
      <w:spacing w:line="289" w:lineRule="atLeast"/>
      <w:ind w:firstLine="200"/>
      <w:jc w:val="center"/>
    </w:pPr>
    <w:rPr>
      <w:color w:val="000000"/>
      <w:kern w:val="0"/>
      <w:sz w:val="28"/>
      <w:szCs w:val="28"/>
    </w:rPr>
  </w:style>
  <w:style w:type="paragraph" w:customStyle="1" w:styleId="730">
    <w:name w:val="表格 表头"/>
    <w:basedOn w:val="1"/>
    <w:autoRedefine/>
    <w:qFormat/>
    <w:uiPriority w:val="0"/>
    <w:pPr>
      <w:adjustRightInd/>
      <w:spacing w:before="50" w:beforeLines="50" w:after="50" w:afterLines="50"/>
      <w:jc w:val="center"/>
    </w:pPr>
    <w:rPr>
      <w:rFonts w:ascii="微软雅黑" w:hAnsi="Calibri" w:eastAsia="微软雅黑"/>
      <w:b/>
      <w:sz w:val="28"/>
      <w:szCs w:val="20"/>
    </w:rPr>
  </w:style>
  <w:style w:type="paragraph" w:customStyle="1" w:styleId="731">
    <w:name w:val="xl7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2">
    <w:name w:val="Char Char1 Char Char Char"/>
    <w:basedOn w:val="1"/>
    <w:autoRedefine/>
    <w:qFormat/>
    <w:uiPriority w:val="0"/>
    <w:rPr>
      <w:rFonts w:ascii="仿宋_GB2312" w:eastAsia="仿宋_GB2312"/>
      <w:b/>
      <w:sz w:val="32"/>
      <w:szCs w:val="20"/>
    </w:rPr>
  </w:style>
  <w:style w:type="paragraph" w:customStyle="1" w:styleId="733">
    <w:name w:val="表格题注"/>
    <w:next w:val="1"/>
    <w:autoRedefine/>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4">
    <w:name w:val="Char Char11 Char Char Char Char Char Char Char Char Char Char Char Char Char Char Char Char Char1"/>
    <w:basedOn w:val="1"/>
    <w:autoRedefine/>
    <w:qFormat/>
    <w:uiPriority w:val="0"/>
    <w:pPr>
      <w:adjustRightInd/>
    </w:pPr>
    <w:rPr>
      <w:rFonts w:ascii="Arial" w:hAnsi="Arial" w:eastAsia="黑体" w:cs="Arial"/>
      <w:snapToGrid w:val="0"/>
      <w:kern w:val="0"/>
      <w:szCs w:val="21"/>
    </w:rPr>
  </w:style>
  <w:style w:type="paragraph" w:customStyle="1" w:styleId="735">
    <w:name w:val="Picture"/>
    <w:basedOn w:val="1"/>
    <w:next w:val="16"/>
    <w:autoRedefine/>
    <w:qFormat/>
    <w:uiPriority w:val="0"/>
    <w:pPr>
      <w:keepNext/>
      <w:widowControl/>
      <w:adjustRightInd/>
      <w:ind w:firstLine="200"/>
    </w:pPr>
    <w:rPr>
      <w:rFonts w:ascii="楷体" w:hAnsi="Arial" w:eastAsia="楷体"/>
      <w:b/>
      <w:spacing w:val="-5"/>
      <w:w w:val="98"/>
      <w:kern w:val="0"/>
      <w:szCs w:val="20"/>
    </w:rPr>
  </w:style>
  <w:style w:type="paragraph" w:customStyle="1" w:styleId="736">
    <w:name w:val="Char Char1 Char Char Char2"/>
    <w:basedOn w:val="1"/>
    <w:autoRedefine/>
    <w:qFormat/>
    <w:uiPriority w:val="0"/>
    <w:rPr>
      <w:rFonts w:ascii="仿宋_GB2312" w:eastAsia="仿宋_GB2312"/>
      <w:b/>
      <w:sz w:val="32"/>
      <w:szCs w:val="32"/>
    </w:rPr>
  </w:style>
  <w:style w:type="paragraph" w:customStyle="1" w:styleId="737">
    <w:name w:val="Char3 Char Char Char1"/>
    <w:basedOn w:val="1"/>
    <w:autoRedefine/>
    <w:qFormat/>
    <w:uiPriority w:val="6"/>
    <w:pPr>
      <w:widowControl/>
      <w:adjustRightInd/>
      <w:spacing w:after="160" w:line="240" w:lineRule="exact"/>
      <w:jc w:val="left"/>
    </w:pPr>
    <w:rPr>
      <w:szCs w:val="20"/>
    </w:rPr>
  </w:style>
  <w:style w:type="paragraph" w:customStyle="1" w:styleId="738">
    <w:name w:val="Char1 Char Char Char21"/>
    <w:basedOn w:val="1"/>
    <w:autoRedefine/>
    <w:qFormat/>
    <w:uiPriority w:val="0"/>
    <w:rPr>
      <w:rFonts w:ascii="Tahoma" w:hAnsi="Tahoma"/>
      <w:szCs w:val="20"/>
    </w:rPr>
  </w:style>
  <w:style w:type="paragraph" w:customStyle="1" w:styleId="739">
    <w:name w:val="Char3 Char Char Char Char Char Char11"/>
    <w:basedOn w:val="1"/>
    <w:autoRedefine/>
    <w:qFormat/>
    <w:uiPriority w:val="0"/>
    <w:pPr>
      <w:adjustRightInd/>
    </w:pPr>
    <w:rPr>
      <w:rFonts w:ascii="Arial" w:hAnsi="Arial" w:eastAsia="黑体" w:cs="Arial"/>
      <w:snapToGrid w:val="0"/>
      <w:kern w:val="0"/>
      <w:szCs w:val="21"/>
    </w:rPr>
  </w:style>
  <w:style w:type="paragraph" w:customStyle="1" w:styleId="740">
    <w:name w:val="正文（标题三）"/>
    <w:basedOn w:val="1"/>
    <w:autoRedefine/>
    <w:qFormat/>
    <w:uiPriority w:val="0"/>
    <w:pPr>
      <w:ind w:firstLine="200"/>
    </w:pPr>
  </w:style>
  <w:style w:type="paragraph" w:customStyle="1" w:styleId="741">
    <w:name w:val="样式 正1 + 首行缩进:  2 字符"/>
    <w:basedOn w:val="1"/>
    <w:autoRedefine/>
    <w:qFormat/>
    <w:uiPriority w:val="0"/>
    <w:pPr>
      <w:adjustRightInd/>
      <w:ind w:firstLine="480"/>
    </w:pPr>
    <w:rPr>
      <w:rFonts w:ascii="仿宋_GB2312" w:eastAsia="仿宋_GB2312"/>
    </w:rPr>
  </w:style>
  <w:style w:type="paragraph" w:customStyle="1" w:styleId="742">
    <w:name w:val="xl66"/>
    <w:basedOn w:val="1"/>
    <w:autoRedefine/>
    <w:qFormat/>
    <w:uiPriority w:val="0"/>
    <w:pPr>
      <w:widowControl/>
      <w:adjustRightInd/>
      <w:spacing w:before="100" w:beforeAutospacing="1" w:after="100" w:afterAutospacing="1"/>
      <w:jc w:val="left"/>
    </w:pPr>
    <w:rPr>
      <w:rFonts w:ascii="宋体" w:hAnsi="宋体" w:cs="宋体"/>
      <w:kern w:val="0"/>
    </w:rPr>
  </w:style>
  <w:style w:type="paragraph" w:customStyle="1" w:styleId="743">
    <w:name w:val="样式 样式 宋体 小四 段前: 7.8 磅 段后: 7.8 磅 行距: 1.5 倍行距 + 小二 首行缩进:  2 字符"/>
    <w:basedOn w:val="1"/>
    <w:autoRedefine/>
    <w:qFormat/>
    <w:uiPriority w:val="0"/>
    <w:pPr>
      <w:adjustRightInd/>
      <w:ind w:firstLine="480"/>
    </w:pPr>
    <w:rPr>
      <w:rFonts w:ascii="宋体" w:hAnsi="宋体" w:cs="宋体"/>
      <w:szCs w:val="20"/>
    </w:rPr>
  </w:style>
  <w:style w:type="paragraph" w:customStyle="1" w:styleId="744">
    <w:name w:val="Default Text"/>
    <w:basedOn w:val="1"/>
    <w:autoRedefine/>
    <w:qFormat/>
    <w:uiPriority w:val="0"/>
    <w:pPr>
      <w:widowControl/>
      <w:overflowPunct w:val="0"/>
      <w:autoSpaceDE w:val="0"/>
      <w:autoSpaceDN w:val="0"/>
      <w:ind w:firstLine="480"/>
      <w:jc w:val="left"/>
      <w:textAlignment w:val="baseline"/>
    </w:pPr>
    <w:rPr>
      <w:rFonts w:ascii="宋体" w:hAnsi="宋体" w:eastAsia="微软雅黑"/>
      <w:kern w:val="0"/>
      <w:szCs w:val="20"/>
    </w:rPr>
  </w:style>
  <w:style w:type="paragraph" w:customStyle="1" w:styleId="745">
    <w:name w:val="小节标题"/>
    <w:basedOn w:val="1"/>
    <w:autoRedefine/>
    <w:qFormat/>
    <w:uiPriority w:val="0"/>
    <w:pPr>
      <w:autoSpaceDE w:val="0"/>
      <w:autoSpaceDN w:val="0"/>
      <w:spacing w:before="175" w:after="102" w:line="351" w:lineRule="atLeast"/>
      <w:ind w:firstLine="200"/>
    </w:pPr>
    <w:rPr>
      <w:color w:val="000000"/>
      <w:kern w:val="0"/>
      <w:szCs w:val="21"/>
    </w:rPr>
  </w:style>
  <w:style w:type="paragraph" w:customStyle="1" w:styleId="746">
    <w:name w:val="Char1 Char Char Char4"/>
    <w:basedOn w:val="1"/>
    <w:autoRedefine/>
    <w:qFormat/>
    <w:uiPriority w:val="0"/>
    <w:pPr>
      <w:adjustRightInd/>
      <w:ind w:firstLine="200"/>
    </w:pPr>
    <w:rPr>
      <w:rFonts w:ascii="Tahoma" w:hAnsi="Tahoma"/>
      <w:szCs w:val="20"/>
    </w:rPr>
  </w:style>
  <w:style w:type="paragraph" w:customStyle="1" w:styleId="747">
    <w:name w:val="_标题2"/>
    <w:basedOn w:val="714"/>
    <w:next w:val="714"/>
    <w:autoRedefine/>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8">
    <w:name w:val="样式1 + (中宋体"/>
    <w:basedOn w:val="725"/>
    <w:autoRedefine/>
    <w:qFormat/>
    <w:uiPriority w:val="0"/>
    <w:pPr>
      <w:widowControl w:val="0"/>
      <w:tabs>
        <w:tab w:val="left" w:pos="1200"/>
        <w:tab w:val="clear" w:pos="1212"/>
        <w:tab w:val="clear" w:pos="3888"/>
      </w:tabs>
      <w:adjustRightInd/>
      <w:snapToGrid/>
      <w:spacing w:line="360" w:lineRule="auto"/>
      <w:ind w:left="1200" w:hanging="360"/>
      <w:jc w:val="both"/>
    </w:pPr>
    <w:rPr>
      <w:kern w:val="2"/>
      <w:szCs w:val="24"/>
    </w:rPr>
  </w:style>
  <w:style w:type="paragraph" w:customStyle="1" w:styleId="749">
    <w:name w:val="xl7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50">
    <w:name w:val="La0b"/>
    <w:basedOn w:val="1"/>
    <w:autoRedefine/>
    <w:qFormat/>
    <w:uiPriority w:val="0"/>
    <w:pPr>
      <w:tabs>
        <w:tab w:val="left" w:pos="1500"/>
      </w:tabs>
      <w:adjustRightInd/>
      <w:spacing w:after="100" w:line="240" w:lineRule="exact"/>
      <w:ind w:left="1500" w:hanging="420"/>
    </w:pPr>
    <w:rPr>
      <w:rFonts w:ascii="宋体" w:hAnsi="宋体" w:eastAsia="微软雅黑"/>
      <w:b/>
      <w:szCs w:val="20"/>
    </w:rPr>
  </w:style>
  <w:style w:type="paragraph" w:customStyle="1" w:styleId="751">
    <w:name w:val="正文 主体"/>
    <w:basedOn w:val="1"/>
    <w:autoRedefine/>
    <w:qFormat/>
    <w:uiPriority w:val="0"/>
    <w:pPr>
      <w:adjustRightInd/>
      <w:ind w:firstLine="200"/>
      <w:jc w:val="left"/>
    </w:pPr>
    <w:rPr>
      <w:rFonts w:ascii="微软雅黑" w:hAnsi="Calibri" w:eastAsia="微软雅黑"/>
      <w:kern w:val="0"/>
      <w:szCs w:val="20"/>
    </w:rPr>
  </w:style>
  <w:style w:type="paragraph" w:customStyle="1" w:styleId="752">
    <w:name w:val="四号　首行缩进"/>
    <w:basedOn w:val="1"/>
    <w:autoRedefine/>
    <w:qFormat/>
    <w:uiPriority w:val="0"/>
    <w:pPr>
      <w:adjustRightInd/>
    </w:pPr>
    <w:rPr>
      <w:rFonts w:ascii="宋体" w:hAnsi="宋体"/>
      <w:szCs w:val="20"/>
    </w:rPr>
  </w:style>
  <w:style w:type="paragraph" w:customStyle="1" w:styleId="753">
    <w:name w:val="深色列表 - 强调文字颜色 51"/>
    <w:basedOn w:val="1"/>
    <w:autoRedefine/>
    <w:qFormat/>
    <w:uiPriority w:val="0"/>
    <w:pPr>
      <w:adjustRightInd/>
      <w:ind w:firstLine="200"/>
    </w:pPr>
    <w:rPr>
      <w:rFonts w:eastAsia="楷体_GB2312" w:cs="Lucida Sans"/>
    </w:rPr>
  </w:style>
  <w:style w:type="paragraph" w:customStyle="1" w:styleId="754">
    <w:name w:val="Char Char Char Char Char Char Char Char Char Char Char1 Char"/>
    <w:basedOn w:val="1"/>
    <w:autoRedefine/>
    <w:qFormat/>
    <w:uiPriority w:val="0"/>
    <w:pPr>
      <w:adjustRightInd/>
    </w:pPr>
    <w:rPr>
      <w:rFonts w:ascii="Tahoma" w:hAnsi="Tahoma"/>
    </w:rPr>
  </w:style>
  <w:style w:type="paragraph" w:customStyle="1" w:styleId="755">
    <w:name w:val="Char Char Char Char11"/>
    <w:basedOn w:val="1"/>
    <w:autoRedefine/>
    <w:qFormat/>
    <w:uiPriority w:val="0"/>
    <w:rPr>
      <w:rFonts w:ascii="Tahoma" w:hAnsi="Tahoma"/>
      <w:szCs w:val="20"/>
    </w:rPr>
  </w:style>
  <w:style w:type="paragraph" w:customStyle="1" w:styleId="756">
    <w:name w:val="封面文档标题"/>
    <w:basedOn w:val="1"/>
    <w:autoRedefine/>
    <w:qFormat/>
    <w:uiPriority w:val="0"/>
    <w:pPr>
      <w:autoSpaceDE w:val="0"/>
      <w:autoSpaceDN w:val="0"/>
      <w:ind w:firstLine="200"/>
      <w:jc w:val="center"/>
    </w:pPr>
    <w:rPr>
      <w:rFonts w:ascii="Arial" w:hAnsi="Arial" w:eastAsia="黑体"/>
      <w:bCs/>
      <w:kern w:val="0"/>
      <w:sz w:val="44"/>
      <w:szCs w:val="44"/>
    </w:rPr>
  </w:style>
  <w:style w:type="paragraph" w:customStyle="1" w:styleId="757">
    <w:name w:val="Char Char Char Char"/>
    <w:basedOn w:val="1"/>
    <w:autoRedefine/>
    <w:qFormat/>
    <w:uiPriority w:val="0"/>
    <w:rPr>
      <w:rFonts w:ascii="Tahoma" w:hAnsi="Tahoma"/>
      <w:szCs w:val="20"/>
    </w:rPr>
  </w:style>
  <w:style w:type="paragraph" w:customStyle="1" w:styleId="758">
    <w:name w:val="标1"/>
    <w:basedOn w:val="1"/>
    <w:autoRedefine/>
    <w:qFormat/>
    <w:uiPriority w:val="0"/>
    <w:pPr>
      <w:widowControl/>
      <w:tabs>
        <w:tab w:val="left" w:pos="1020"/>
      </w:tabs>
      <w:spacing w:before="312" w:beforeLines="100"/>
      <w:ind w:left="1020" w:hanging="420"/>
      <w:jc w:val="left"/>
      <w:outlineLvl w:val="0"/>
    </w:pPr>
    <w:rPr>
      <w:rFonts w:ascii="Arial Narrow" w:hAnsi="Arial Narrow" w:eastAsia="仿宋_GB2312"/>
      <w:b/>
      <w:spacing w:val="20"/>
      <w:kern w:val="0"/>
    </w:rPr>
  </w:style>
  <w:style w:type="paragraph" w:customStyle="1" w:styleId="759">
    <w:name w:val="Char19"/>
    <w:basedOn w:val="1"/>
    <w:autoRedefine/>
    <w:qFormat/>
    <w:uiPriority w:val="0"/>
    <w:pPr>
      <w:adjustRightInd/>
    </w:pPr>
    <w:rPr>
      <w:szCs w:val="20"/>
    </w:rPr>
  </w:style>
  <w:style w:type="paragraph" w:customStyle="1" w:styleId="760">
    <w:name w:val="标书正文格式"/>
    <w:autoRedefine/>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1">
    <w:name w:val="样式8"/>
    <w:basedOn w:val="1"/>
    <w:autoRedefine/>
    <w:qFormat/>
    <w:uiPriority w:val="0"/>
    <w:pPr>
      <w:spacing w:before="156" w:beforeLines="50" w:after="156" w:afterLines="50"/>
      <w:ind w:firstLine="200"/>
      <w:outlineLvl w:val="4"/>
    </w:pPr>
    <w:rPr>
      <w:rFonts w:ascii="仿宋_GB2312" w:hAnsi="宋体" w:eastAsia="仿宋_GB2312"/>
      <w:b/>
      <w:bCs/>
    </w:rPr>
  </w:style>
  <w:style w:type="paragraph" w:customStyle="1" w:styleId="762">
    <w:name w:val="_Style 5"/>
    <w:basedOn w:val="1"/>
    <w:autoRedefine/>
    <w:qFormat/>
    <w:uiPriority w:val="34"/>
    <w:pPr>
      <w:adjustRightInd/>
      <w:ind w:firstLine="420"/>
    </w:pPr>
    <w:rPr>
      <w:rFonts w:eastAsia="仿宋_GB2312"/>
      <w:sz w:val="28"/>
    </w:rPr>
  </w:style>
  <w:style w:type="paragraph" w:customStyle="1" w:styleId="763">
    <w:name w:val="正文文字缩进"/>
    <w:basedOn w:val="1"/>
    <w:autoRedefine/>
    <w:qFormat/>
    <w:uiPriority w:val="0"/>
    <w:pPr>
      <w:widowControl/>
      <w:tabs>
        <w:tab w:val="left" w:pos="180"/>
      </w:tabs>
      <w:adjustRightInd/>
      <w:spacing w:line="240" w:lineRule="exact"/>
      <w:ind w:left="187" w:hanging="187"/>
      <w:jc w:val="left"/>
    </w:pPr>
    <w:rPr>
      <w:rFonts w:ascii="Futura Bk" w:hAnsi="Futura Bk" w:cs="Futura Bk"/>
      <w:kern w:val="0"/>
      <w:sz w:val="18"/>
      <w:szCs w:val="18"/>
    </w:rPr>
  </w:style>
  <w:style w:type="paragraph" w:customStyle="1" w:styleId="764">
    <w:name w:val="列出段落*"/>
    <w:basedOn w:val="1"/>
    <w:autoRedefine/>
    <w:qFormat/>
    <w:uiPriority w:val="0"/>
    <w:pPr>
      <w:adjustRightInd/>
      <w:ind w:firstLine="200"/>
    </w:pPr>
    <w:rPr>
      <w:rFonts w:eastAsia="楷体_GB2312" w:cs="Lucida Sans Unicode"/>
      <w:color w:val="000000"/>
      <w:kern w:val="1"/>
    </w:rPr>
  </w:style>
  <w:style w:type="paragraph" w:customStyle="1" w:styleId="765">
    <w:name w:val="文章总标题"/>
    <w:basedOn w:val="1"/>
    <w:autoRedefine/>
    <w:qFormat/>
    <w:uiPriority w:val="0"/>
    <w:pPr>
      <w:autoSpaceDE w:val="0"/>
      <w:autoSpaceDN w:val="0"/>
      <w:spacing w:before="566" w:after="544" w:line="566" w:lineRule="atLeast"/>
      <w:ind w:firstLine="200"/>
      <w:jc w:val="center"/>
    </w:pPr>
    <w:rPr>
      <w:rFonts w:ascii="Arial" w:hAnsi="Arial"/>
      <w:color w:val="000000"/>
      <w:kern w:val="0"/>
      <w:sz w:val="54"/>
      <w:szCs w:val="54"/>
    </w:rPr>
  </w:style>
  <w:style w:type="paragraph" w:customStyle="1" w:styleId="766">
    <w:name w:val="标书表格字体格式"/>
    <w:next w:val="760"/>
    <w:autoRedefine/>
    <w:qFormat/>
    <w:uiPriority w:val="0"/>
    <w:rPr>
      <w:rFonts w:ascii="Times New Roman" w:hAnsi="Times New Roman" w:eastAsia="宋体" w:cs="Times New Roman"/>
      <w:kern w:val="2"/>
      <w:sz w:val="21"/>
      <w:szCs w:val="24"/>
      <w:lang w:val="en-US" w:eastAsia="zh-CN" w:bidi="ar-SA"/>
    </w:rPr>
  </w:style>
  <w:style w:type="paragraph" w:customStyle="1" w:styleId="767">
    <w:name w:val="Char22"/>
    <w:basedOn w:val="1"/>
    <w:autoRedefine/>
    <w:qFormat/>
    <w:uiPriority w:val="0"/>
    <w:pPr>
      <w:adjustRightInd/>
      <w:ind w:firstLine="480"/>
    </w:pPr>
    <w:rPr>
      <w:rFonts w:ascii="仿宋_GB2312" w:eastAsia="仿宋_GB2312"/>
      <w:b/>
      <w:sz w:val="32"/>
      <w:szCs w:val="32"/>
    </w:rPr>
  </w:style>
  <w:style w:type="paragraph" w:customStyle="1" w:styleId="768">
    <w:name w:val="Char12"/>
    <w:basedOn w:val="1"/>
    <w:autoRedefine/>
    <w:qFormat/>
    <w:uiPriority w:val="0"/>
    <w:pPr>
      <w:widowControl/>
      <w:spacing w:after="160" w:line="240" w:lineRule="exact"/>
      <w:jc w:val="left"/>
    </w:pPr>
    <w:rPr>
      <w:rFonts w:ascii="Verdana" w:hAnsi="Verdana" w:eastAsia="仿宋_GB2312"/>
      <w:kern w:val="0"/>
      <w:szCs w:val="20"/>
      <w:lang w:eastAsia="en-US"/>
    </w:rPr>
  </w:style>
  <w:style w:type="paragraph" w:customStyle="1" w:styleId="769">
    <w:name w:val="修订3"/>
    <w:autoRedefine/>
    <w:qFormat/>
    <w:uiPriority w:val="0"/>
    <w:rPr>
      <w:rFonts w:ascii="Times New Roman" w:hAnsi="Times New Roman" w:eastAsia="宋体" w:cs="Times New Roman"/>
      <w:kern w:val="2"/>
      <w:sz w:val="21"/>
      <w:lang w:val="en-US" w:eastAsia="zh-CN" w:bidi="ar-SA"/>
    </w:rPr>
  </w:style>
  <w:style w:type="paragraph" w:customStyle="1" w:styleId="770">
    <w:name w:val="CSS1级正文 Char"/>
    <w:basedOn w:val="23"/>
    <w:autoRedefine/>
    <w:qFormat/>
    <w:uiPriority w:val="0"/>
    <w:pPr>
      <w:autoSpaceDE/>
      <w:autoSpaceDN/>
      <w:ind w:firstLine="480"/>
    </w:pPr>
    <w:rPr>
      <w:rFonts w:ascii="Times New Roman"/>
      <w:szCs w:val="24"/>
      <w:lang w:val="en-US"/>
    </w:rPr>
  </w:style>
  <w:style w:type="paragraph" w:customStyle="1" w:styleId="771">
    <w:name w:val="无间隔2"/>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2">
    <w:name w:val="表文字"/>
    <w:autoRedefine/>
    <w:qFormat/>
    <w:uiPriority w:val="0"/>
    <w:rPr>
      <w:rFonts w:ascii="宋体" w:hAnsi="Times New Roman" w:eastAsia="宋体" w:cs="Times New Roman"/>
      <w:kern w:val="2"/>
      <w:lang w:val="en-US" w:eastAsia="zh-CN" w:bidi="ar-SA"/>
    </w:rPr>
  </w:style>
  <w:style w:type="paragraph" w:customStyle="1" w:styleId="773">
    <w:name w:val="MM Title"/>
    <w:basedOn w:val="58"/>
    <w:autoRedefine/>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4">
    <w:name w:val="缺省文本"/>
    <w:basedOn w:val="1"/>
    <w:autoRedefine/>
    <w:qFormat/>
    <w:uiPriority w:val="0"/>
    <w:pPr>
      <w:widowControl/>
      <w:overflowPunct w:val="0"/>
      <w:autoSpaceDE w:val="0"/>
      <w:autoSpaceDN w:val="0"/>
      <w:ind w:firstLine="720"/>
      <w:textAlignment w:val="baseline"/>
    </w:pPr>
    <w:rPr>
      <w:rFonts w:ascii="宋体" w:eastAsia="仿宋_GB2312"/>
      <w:kern w:val="0"/>
      <w:sz w:val="28"/>
      <w:szCs w:val="20"/>
    </w:rPr>
  </w:style>
  <w:style w:type="paragraph" w:customStyle="1" w:styleId="775">
    <w:name w:val="Char Char Char Char Char Char1 Char1"/>
    <w:basedOn w:val="1"/>
    <w:autoRedefine/>
    <w:qFormat/>
    <w:uiPriority w:val="0"/>
    <w:pPr>
      <w:widowControl/>
      <w:spacing w:after="160" w:line="240" w:lineRule="exact"/>
      <w:jc w:val="left"/>
    </w:pPr>
    <w:rPr>
      <w:rFonts w:ascii="Verdana" w:hAnsi="Verdana"/>
      <w:kern w:val="0"/>
      <w:szCs w:val="20"/>
      <w:lang w:eastAsia="en-US"/>
    </w:rPr>
  </w:style>
  <w:style w:type="paragraph" w:customStyle="1" w:styleId="776">
    <w:name w:val="Char Char Char Char Char Char Char Char2"/>
    <w:basedOn w:val="1"/>
    <w:autoRedefine/>
    <w:qFormat/>
    <w:uiPriority w:val="0"/>
    <w:pPr>
      <w:tabs>
        <w:tab w:val="left" w:pos="360"/>
      </w:tabs>
    </w:pPr>
    <w:rPr>
      <w:szCs w:val="20"/>
    </w:rPr>
  </w:style>
  <w:style w:type="paragraph" w:customStyle="1" w:styleId="777">
    <w:name w:val="表内文字"/>
    <w:basedOn w:val="1"/>
    <w:autoRedefine/>
    <w:qFormat/>
    <w:uiPriority w:val="0"/>
    <w:pPr>
      <w:tabs>
        <w:tab w:val="left" w:pos="1418"/>
      </w:tabs>
      <w:adjustRightInd/>
      <w:ind w:firstLine="420"/>
      <w:jc w:val="center"/>
    </w:pPr>
    <w:rPr>
      <w:rFonts w:ascii="仿宋_GB2312" w:eastAsia="仿宋_GB2312"/>
      <w:spacing w:val="-20"/>
      <w:kern w:val="0"/>
    </w:rPr>
  </w:style>
  <w:style w:type="paragraph" w:customStyle="1" w:styleId="778">
    <w:name w:val="正文文本 21"/>
    <w:basedOn w:val="1"/>
    <w:autoRedefine/>
    <w:qFormat/>
    <w:uiPriority w:val="0"/>
    <w:pPr>
      <w:widowControl/>
      <w:overflowPunct w:val="0"/>
      <w:autoSpaceDE w:val="0"/>
      <w:autoSpaceDN w:val="0"/>
      <w:ind w:left="720" w:hanging="720"/>
      <w:textAlignment w:val="baseline"/>
    </w:pPr>
    <w:rPr>
      <w:kern w:val="0"/>
      <w:szCs w:val="20"/>
      <w:lang w:val="en-GB"/>
    </w:rPr>
  </w:style>
  <w:style w:type="paragraph" w:customStyle="1" w:styleId="779">
    <w:name w:val="中文标题 3"/>
    <w:basedOn w:val="24"/>
    <w:autoRedefine/>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80">
    <w:name w:val="bt_content"/>
    <w:basedOn w:val="1"/>
    <w:autoRedefine/>
    <w:qFormat/>
    <w:uiPriority w:val="0"/>
    <w:pPr>
      <w:widowControl/>
      <w:adjustRightInd/>
      <w:spacing w:before="100" w:beforeAutospacing="1" w:after="100" w:afterAutospacing="1"/>
      <w:ind w:firstLine="480"/>
      <w:jc w:val="left"/>
    </w:pPr>
    <w:rPr>
      <w:rFonts w:ascii="宋体" w:hAnsi="宋体" w:eastAsia="微软雅黑" w:cs="宋体"/>
      <w:kern w:val="0"/>
    </w:rPr>
  </w:style>
  <w:style w:type="paragraph" w:customStyle="1" w:styleId="781">
    <w:name w:val="标准书眉_奇数页"/>
    <w:next w:val="1"/>
    <w:autoRedefine/>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2">
    <w:name w:val="正文－恩普"/>
    <w:basedOn w:val="15"/>
    <w:autoRedefine/>
    <w:qFormat/>
    <w:uiPriority w:val="0"/>
    <w:pPr>
      <w:adjustRightInd/>
      <w:snapToGrid/>
      <w:spacing w:before="100" w:beforeAutospacing="1" w:after="100" w:afterLines="50" w:afterAutospacing="1" w:line="360" w:lineRule="auto"/>
      <w:ind w:firstLine="480"/>
      <w:jc w:val="left"/>
    </w:pPr>
    <w:rPr>
      <w:rFonts w:ascii="Times New Roman"/>
      <w:snapToGrid/>
      <w:color w:val="auto"/>
      <w:kern w:val="0"/>
      <w:sz w:val="24"/>
    </w:rPr>
  </w:style>
  <w:style w:type="paragraph" w:customStyle="1" w:styleId="783">
    <w:name w:val="Char Char11 Char Char Char Char Char Char Char Char Char Char Char Char Char12"/>
    <w:basedOn w:val="1"/>
    <w:autoRedefine/>
    <w:qFormat/>
    <w:uiPriority w:val="0"/>
    <w:pPr>
      <w:adjustRightInd/>
    </w:pPr>
    <w:rPr>
      <w:rFonts w:ascii="Arial" w:hAnsi="Arial" w:eastAsia="黑体" w:cs="Arial"/>
      <w:snapToGrid w:val="0"/>
      <w:kern w:val="0"/>
      <w:szCs w:val="21"/>
    </w:rPr>
  </w:style>
  <w:style w:type="paragraph" w:customStyle="1" w:styleId="784">
    <w:name w:val="Char4"/>
    <w:basedOn w:val="1"/>
    <w:autoRedefine/>
    <w:qFormat/>
    <w:uiPriority w:val="0"/>
    <w:pPr>
      <w:tabs>
        <w:tab w:val="left" w:pos="432"/>
      </w:tabs>
      <w:adjustRightInd/>
      <w:spacing w:before="156" w:beforeLines="50" w:after="156" w:afterLines="50"/>
      <w:ind w:left="432" w:hanging="432"/>
    </w:pPr>
    <w:rPr>
      <w:rFonts w:ascii="宋体" w:hAnsi="宋体" w:eastAsia="微软雅黑"/>
      <w:b/>
      <w:kern w:val="44"/>
      <w:sz w:val="32"/>
      <w:szCs w:val="32"/>
    </w:rPr>
  </w:style>
  <w:style w:type="paragraph" w:customStyle="1" w:styleId="785">
    <w:name w:val="p0"/>
    <w:basedOn w:val="1"/>
    <w:autoRedefine/>
    <w:qFormat/>
    <w:uiPriority w:val="0"/>
    <w:pPr>
      <w:widowControl/>
      <w:adjustRightInd/>
    </w:pPr>
    <w:rPr>
      <w:kern w:val="0"/>
      <w:szCs w:val="21"/>
    </w:rPr>
  </w:style>
  <w:style w:type="paragraph" w:customStyle="1" w:styleId="786">
    <w:name w:val="Char6"/>
    <w:basedOn w:val="1"/>
    <w:autoRedefine/>
    <w:qFormat/>
    <w:uiPriority w:val="0"/>
    <w:rPr>
      <w:rFonts w:ascii="仿宋_GB2312" w:eastAsia="仿宋_GB2312"/>
      <w:b/>
      <w:sz w:val="32"/>
      <w:szCs w:val="32"/>
    </w:rPr>
  </w:style>
  <w:style w:type="paragraph" w:customStyle="1" w:styleId="787">
    <w:name w:val="Char111"/>
    <w:basedOn w:val="1"/>
    <w:autoRedefine/>
    <w:qFormat/>
    <w:uiPriority w:val="0"/>
    <w:rPr>
      <w:rFonts w:ascii="仿宋_GB2312" w:eastAsia="仿宋_GB2312"/>
      <w:b/>
      <w:sz w:val="32"/>
      <w:szCs w:val="32"/>
    </w:rPr>
  </w:style>
  <w:style w:type="paragraph" w:customStyle="1" w:styleId="788">
    <w:name w:val="标题3"/>
    <w:basedOn w:val="4"/>
    <w:next w:val="52"/>
    <w:autoRedefine/>
    <w:qFormat/>
    <w:uiPriority w:val="0"/>
    <w:pPr>
      <w:tabs>
        <w:tab w:val="clear" w:pos="900"/>
      </w:tabs>
    </w:pPr>
    <w:rPr>
      <w:rFonts w:ascii="仿宋" w:hAnsi="仿宋" w:eastAsia="仿宋" w:cs="仿宋"/>
    </w:rPr>
  </w:style>
  <w:style w:type="paragraph" w:customStyle="1" w:styleId="789">
    <w:name w:val="xl23"/>
    <w:basedOn w:val="1"/>
    <w:autoRedefine/>
    <w:qFormat/>
    <w:uiPriority w:val="0"/>
    <w:pPr>
      <w:widowControl/>
      <w:adjustRightInd/>
      <w:spacing w:before="100" w:beforeAutospacing="1" w:after="100" w:afterAutospacing="1"/>
      <w:ind w:firstLine="200"/>
      <w:textAlignment w:val="top"/>
    </w:pPr>
    <w:rPr>
      <w:kern w:val="0"/>
    </w:rPr>
  </w:style>
  <w:style w:type="paragraph" w:customStyle="1" w:styleId="790">
    <w:name w:val="Char Char Char1"/>
    <w:basedOn w:val="1"/>
    <w:autoRedefine/>
    <w:qFormat/>
    <w:uiPriority w:val="6"/>
    <w:pPr>
      <w:widowControl/>
      <w:spacing w:after="160" w:line="240" w:lineRule="exact"/>
      <w:jc w:val="left"/>
    </w:pPr>
    <w:rPr>
      <w:rFonts w:ascii="Verdana" w:hAnsi="Verdana"/>
      <w:kern w:val="0"/>
      <w:sz w:val="20"/>
      <w:szCs w:val="20"/>
      <w:lang w:eastAsia="en-US"/>
    </w:rPr>
  </w:style>
  <w:style w:type="paragraph" w:customStyle="1" w:styleId="791">
    <w:name w:val="Char1 Char Char Char2"/>
    <w:basedOn w:val="1"/>
    <w:autoRedefine/>
    <w:qFormat/>
    <w:uiPriority w:val="0"/>
    <w:pPr>
      <w:adjustRightInd/>
      <w:ind w:firstLine="200"/>
    </w:pPr>
    <w:rPr>
      <w:rFonts w:ascii="Tahoma" w:hAnsi="Tahoma"/>
      <w:szCs w:val="20"/>
    </w:rPr>
  </w:style>
  <w:style w:type="paragraph" w:customStyle="1" w:styleId="792">
    <w:name w:val="列出段落1"/>
    <w:basedOn w:val="1"/>
    <w:autoRedefine/>
    <w:qFormat/>
    <w:uiPriority w:val="0"/>
    <w:pPr>
      <w:adjustRightInd/>
      <w:ind w:firstLine="420"/>
    </w:pPr>
    <w:rPr>
      <w:rFonts w:ascii="Calibri" w:hAnsi="Calibri"/>
      <w:szCs w:val="22"/>
    </w:rPr>
  </w:style>
  <w:style w:type="paragraph" w:customStyle="1" w:styleId="793">
    <w:name w:val="样式 标题 1 + 黑色 段前: 0.5 行 段后: 0.5 行1"/>
    <w:basedOn w:val="2"/>
    <w:autoRedefine/>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line="640" w:lineRule="exact"/>
      <w:ind w:left="431" w:hanging="431"/>
    </w:pPr>
    <w:rPr>
      <w:rFonts w:ascii="黑体" w:hAnsi="黑体" w:eastAsia="黑体" w:cs="Arial"/>
      <w:caps/>
      <w:color w:val="FFFFFF"/>
      <w:kern w:val="2"/>
      <w:sz w:val="30"/>
      <w:szCs w:val="20"/>
    </w:rPr>
  </w:style>
  <w:style w:type="paragraph" w:customStyle="1" w:styleId="794">
    <w:name w:val="Char Char Char Char Char Char Char2"/>
    <w:basedOn w:val="1"/>
    <w:autoRedefine/>
    <w:qFormat/>
    <w:uiPriority w:val="0"/>
    <w:rPr>
      <w:rFonts w:ascii="仿宋_GB2312" w:eastAsia="仿宋_GB2312"/>
      <w:b/>
      <w:sz w:val="32"/>
      <w:szCs w:val="32"/>
    </w:rPr>
  </w:style>
  <w:style w:type="paragraph" w:customStyle="1" w:styleId="795">
    <w:name w:val="五级条标题"/>
    <w:basedOn w:val="796"/>
    <w:next w:val="641"/>
    <w:autoRedefine/>
    <w:qFormat/>
    <w:uiPriority w:val="0"/>
    <w:pPr>
      <w:tabs>
        <w:tab w:val="left" w:pos="1260"/>
        <w:tab w:val="left" w:pos="1680"/>
        <w:tab w:val="left" w:pos="2100"/>
        <w:tab w:val="left" w:pos="2940"/>
        <w:tab w:val="left" w:pos="3360"/>
      </w:tabs>
      <w:ind w:left="3360"/>
      <w:outlineLvl w:val="6"/>
    </w:pPr>
  </w:style>
  <w:style w:type="paragraph" w:customStyle="1" w:styleId="796">
    <w:name w:val="四级条标题"/>
    <w:basedOn w:val="656"/>
    <w:next w:val="641"/>
    <w:autoRedefine/>
    <w:qFormat/>
    <w:uiPriority w:val="0"/>
    <w:pPr>
      <w:tabs>
        <w:tab w:val="left" w:pos="2940"/>
        <w:tab w:val="clear" w:pos="2520"/>
      </w:tabs>
      <w:ind w:left="2940"/>
      <w:outlineLvl w:val="5"/>
    </w:pPr>
  </w:style>
  <w:style w:type="paragraph" w:customStyle="1" w:styleId="797">
    <w:name w:val="目录3"/>
    <w:basedOn w:val="1"/>
    <w:autoRedefine/>
    <w:qFormat/>
    <w:uiPriority w:val="0"/>
    <w:pPr>
      <w:tabs>
        <w:tab w:val="left" w:leader="dot" w:pos="7370"/>
      </w:tabs>
      <w:autoSpaceDE w:val="0"/>
      <w:autoSpaceDN w:val="0"/>
      <w:spacing w:line="317" w:lineRule="atLeast"/>
      <w:ind w:firstLine="419"/>
    </w:pPr>
    <w:rPr>
      <w:color w:val="000000"/>
      <w:kern w:val="0"/>
      <w:szCs w:val="21"/>
    </w:rPr>
  </w:style>
  <w:style w:type="paragraph" w:customStyle="1" w:styleId="798">
    <w:name w:val="Char23"/>
    <w:basedOn w:val="1"/>
    <w:autoRedefine/>
    <w:qFormat/>
    <w:uiPriority w:val="0"/>
    <w:rPr>
      <w:rFonts w:ascii="仿宋_GB2312" w:eastAsia="仿宋_GB2312"/>
      <w:b/>
      <w:sz w:val="32"/>
      <w:szCs w:val="32"/>
    </w:rPr>
  </w:style>
  <w:style w:type="paragraph" w:customStyle="1" w:styleId="799">
    <w:name w:val="style3"/>
    <w:basedOn w:val="1"/>
    <w:autoRedefine/>
    <w:qFormat/>
    <w:uiPriority w:val="0"/>
    <w:pPr>
      <w:widowControl/>
      <w:adjustRightInd/>
      <w:spacing w:before="100" w:beforeAutospacing="1" w:after="100" w:afterAutospacing="1"/>
      <w:ind w:firstLine="480"/>
      <w:jc w:val="left"/>
    </w:pPr>
    <w:rPr>
      <w:rFonts w:ascii="宋体" w:hAnsi="宋体" w:eastAsia="微软雅黑"/>
      <w:color w:val="666666"/>
      <w:kern w:val="0"/>
    </w:rPr>
  </w:style>
  <w:style w:type="paragraph" w:customStyle="1" w:styleId="800">
    <w:name w:val="列出段落3"/>
    <w:basedOn w:val="1"/>
    <w:autoRedefine/>
    <w:qFormat/>
    <w:uiPriority w:val="34"/>
    <w:pPr>
      <w:adjustRightInd/>
      <w:ind w:firstLine="420"/>
    </w:pPr>
    <w:rPr>
      <w:rFonts w:ascii="Calibri" w:hAnsi="Calibri"/>
      <w:szCs w:val="22"/>
    </w:rPr>
  </w:style>
  <w:style w:type="paragraph" w:customStyle="1" w:styleId="801">
    <w:name w:val="首行缩进"/>
    <w:basedOn w:val="1"/>
    <w:autoRedefine/>
    <w:qFormat/>
    <w:uiPriority w:val="0"/>
    <w:pPr>
      <w:ind w:firstLine="480"/>
    </w:pPr>
    <w:rPr>
      <w:rFonts w:ascii="宋体"/>
      <w:szCs w:val="20"/>
    </w:rPr>
  </w:style>
  <w:style w:type="paragraph" w:customStyle="1" w:styleId="802">
    <w:name w:val="默认段落字体 Para Char Char Char Char Char Char Char Char Char Char Char Char Char Char Char Char Char Char Char"/>
    <w:basedOn w:val="1"/>
    <w:autoRedefine/>
    <w:qFormat/>
    <w:uiPriority w:val="0"/>
    <w:rPr>
      <w:rFonts w:ascii="Tahoma" w:hAnsi="Tahoma"/>
      <w:szCs w:val="20"/>
    </w:rPr>
  </w:style>
  <w:style w:type="paragraph" w:customStyle="1" w:styleId="803">
    <w:name w:val="单元格左对齐"/>
    <w:basedOn w:val="1"/>
    <w:autoRedefine/>
    <w:qFormat/>
    <w:uiPriority w:val="0"/>
    <w:pPr>
      <w:adjustRightInd/>
    </w:pPr>
  </w:style>
  <w:style w:type="paragraph" w:customStyle="1" w:styleId="804">
    <w:name w:val="正文主体"/>
    <w:basedOn w:val="625"/>
    <w:autoRedefine/>
    <w:qFormat/>
    <w:uiPriority w:val="0"/>
  </w:style>
  <w:style w:type="paragraph" w:customStyle="1" w:styleId="805">
    <w:name w:val="font6"/>
    <w:basedOn w:val="1"/>
    <w:autoRedefine/>
    <w:qFormat/>
    <w:uiPriority w:val="0"/>
    <w:pPr>
      <w:widowControl/>
      <w:adjustRightInd/>
      <w:spacing w:before="100" w:beforeAutospacing="1" w:after="100" w:afterAutospacing="1"/>
      <w:ind w:firstLine="200"/>
      <w:jc w:val="left"/>
    </w:pPr>
    <w:rPr>
      <w:rFonts w:hint="eastAsia" w:ascii="宋体" w:hAnsi="宋体"/>
      <w:kern w:val="0"/>
      <w:sz w:val="20"/>
      <w:szCs w:val="20"/>
    </w:rPr>
  </w:style>
  <w:style w:type="paragraph" w:customStyle="1" w:styleId="806">
    <w:name w:val="Char3 Char Char Char Char Char Char1"/>
    <w:basedOn w:val="1"/>
    <w:autoRedefine/>
    <w:qFormat/>
    <w:uiPriority w:val="6"/>
    <w:pPr>
      <w:adjustRightInd/>
    </w:pPr>
    <w:rPr>
      <w:rFonts w:ascii="Arial" w:hAnsi="Arial" w:eastAsia="黑体" w:cs="Arial"/>
      <w:snapToGrid w:val="0"/>
      <w:kern w:val="0"/>
      <w:szCs w:val="21"/>
    </w:rPr>
  </w:style>
  <w:style w:type="paragraph" w:customStyle="1" w:styleId="807">
    <w:name w:val="样式 首行缩进:  2 字符"/>
    <w:basedOn w:val="1"/>
    <w:autoRedefine/>
    <w:qFormat/>
    <w:uiPriority w:val="0"/>
    <w:rPr>
      <w:rFonts w:ascii="仿宋_GB2312" w:hAnsi="宋体" w:eastAsia="仿宋_GB2312" w:cs="宋体"/>
      <w:color w:val="000000"/>
      <w:kern w:val="0"/>
      <w:sz w:val="28"/>
      <w:szCs w:val="21"/>
    </w:rPr>
  </w:style>
  <w:style w:type="paragraph" w:customStyle="1" w:styleId="808">
    <w:name w:val="正文（首行缩进2字符）"/>
    <w:basedOn w:val="1"/>
    <w:autoRedefine/>
    <w:qFormat/>
    <w:uiPriority w:val="0"/>
    <w:pPr>
      <w:adjustRightInd/>
      <w:ind w:firstLine="480"/>
    </w:pPr>
    <w:rPr>
      <w:szCs w:val="20"/>
    </w:rPr>
  </w:style>
  <w:style w:type="paragraph" w:customStyle="1" w:styleId="809">
    <w:name w:val="P1"/>
    <w:basedOn w:val="1"/>
    <w:autoRedefine/>
    <w:qFormat/>
    <w:uiPriority w:val="0"/>
    <w:pPr>
      <w:adjustRightInd/>
      <w:spacing w:line="288" w:lineRule="auto"/>
      <w:ind w:firstLine="425"/>
    </w:pPr>
  </w:style>
  <w:style w:type="paragraph" w:customStyle="1" w:styleId="810">
    <w:name w:val="列表内容"/>
    <w:basedOn w:val="1"/>
    <w:next w:val="1"/>
    <w:autoRedefine/>
    <w:qFormat/>
    <w:uiPriority w:val="0"/>
    <w:pPr>
      <w:widowControl/>
      <w:tabs>
        <w:tab w:val="left" w:pos="840"/>
      </w:tabs>
      <w:ind w:left="840" w:hanging="420"/>
      <w:jc w:val="left"/>
    </w:pPr>
    <w:rPr>
      <w:kern w:val="0"/>
      <w:sz w:val="18"/>
    </w:rPr>
  </w:style>
  <w:style w:type="paragraph" w:customStyle="1" w:styleId="811">
    <w:name w:val="Char Char11 Char Char Char1"/>
    <w:basedOn w:val="1"/>
    <w:autoRedefine/>
    <w:qFormat/>
    <w:uiPriority w:val="6"/>
    <w:rPr>
      <w:szCs w:val="20"/>
    </w:rPr>
  </w:style>
  <w:style w:type="paragraph" w:customStyle="1" w:styleId="812">
    <w:name w:val="默认段落字体 Para Char Char Char Char Char Char Char Char Char1 Char Char Char Char"/>
    <w:basedOn w:val="1"/>
    <w:autoRedefine/>
    <w:qFormat/>
    <w:uiPriority w:val="0"/>
    <w:pPr>
      <w:adjustRightInd/>
    </w:pPr>
    <w:rPr>
      <w:rFonts w:ascii="Tahoma" w:hAnsi="Tahoma"/>
      <w:szCs w:val="20"/>
    </w:rPr>
  </w:style>
  <w:style w:type="paragraph" w:customStyle="1" w:styleId="813">
    <w:name w:val="Char Char Char Char Char Char11"/>
    <w:basedOn w:val="1"/>
    <w:autoRedefine/>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4">
    <w:name w:val="标题 41"/>
    <w:basedOn w:val="1"/>
    <w:next w:val="1"/>
    <w:autoRedefine/>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5">
    <w:name w:val="Table Contents"/>
    <w:basedOn w:val="1"/>
    <w:autoRedefine/>
    <w:qFormat/>
    <w:uiPriority w:val="0"/>
    <w:pPr>
      <w:suppressAutoHyphens/>
      <w:autoSpaceDE w:val="0"/>
      <w:spacing w:after="120"/>
      <w:jc w:val="left"/>
    </w:pPr>
    <w:rPr>
      <w:rFonts w:ascii="Helvetica" w:hAnsi="Helvetica"/>
      <w:kern w:val="1"/>
      <w:sz w:val="20"/>
      <w:szCs w:val="20"/>
    </w:rPr>
  </w:style>
  <w:style w:type="paragraph" w:customStyle="1" w:styleId="816">
    <w:name w:val="正文文字缩进2字"/>
    <w:basedOn w:val="23"/>
    <w:autoRedefine/>
    <w:qFormat/>
    <w:uiPriority w:val="0"/>
    <w:pPr>
      <w:autoSpaceDE/>
      <w:autoSpaceDN/>
      <w:adjustRightInd/>
      <w:spacing w:before="60" w:after="60"/>
      <w:ind w:firstLine="200"/>
    </w:pPr>
    <w:rPr>
      <w:rFonts w:ascii="Times New Roman"/>
      <w:szCs w:val="20"/>
      <w:lang w:val="en-US"/>
    </w:rPr>
  </w:style>
  <w:style w:type="paragraph" w:customStyle="1" w:styleId="817">
    <w:name w:val="默认段落字体 Para Char Char Char Char"/>
    <w:basedOn w:val="1"/>
    <w:autoRedefine/>
    <w:qFormat/>
    <w:uiPriority w:val="0"/>
    <w:rPr>
      <w:szCs w:val="20"/>
    </w:rPr>
  </w:style>
  <w:style w:type="paragraph" w:customStyle="1" w:styleId="818">
    <w:name w:val="正文4"/>
    <w:basedOn w:val="1"/>
    <w:autoRedefine/>
    <w:qFormat/>
    <w:uiPriority w:val="0"/>
    <w:pPr>
      <w:tabs>
        <w:tab w:val="left" w:pos="720"/>
      </w:tabs>
      <w:adjustRightInd/>
      <w:spacing w:before="60" w:after="60"/>
      <w:ind w:left="575" w:leftChars="400" w:hanging="175" w:hangingChars="175"/>
    </w:pPr>
  </w:style>
  <w:style w:type="paragraph" w:customStyle="1" w:styleId="819">
    <w:name w:val="xl8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20">
    <w:name w:val="Char2 Char Char Char2"/>
    <w:basedOn w:val="1"/>
    <w:autoRedefine/>
    <w:qFormat/>
    <w:uiPriority w:val="0"/>
    <w:rPr>
      <w:rFonts w:ascii="仿宋_GB2312" w:eastAsia="仿宋_GB2312"/>
      <w:b/>
      <w:sz w:val="32"/>
      <w:szCs w:val="32"/>
    </w:rPr>
  </w:style>
  <w:style w:type="paragraph" w:customStyle="1" w:styleId="821">
    <w:name w:val="Char1 Char Char Char Char Char Char Char Char Char"/>
    <w:basedOn w:val="1"/>
    <w:autoRedefine/>
    <w:qFormat/>
    <w:uiPriority w:val="0"/>
    <w:pPr>
      <w:adjustRightInd/>
      <w:spacing w:before="240" w:after="120" w:line="288" w:lineRule="auto"/>
      <w:ind w:firstLine="200"/>
      <w:jc w:val="left"/>
    </w:pPr>
    <w:rPr>
      <w:rFonts w:ascii="Tahoma" w:hAnsi="Tahoma"/>
    </w:rPr>
  </w:style>
  <w:style w:type="paragraph" w:customStyle="1" w:styleId="822">
    <w:name w:val="Char Char Char Char2"/>
    <w:basedOn w:val="1"/>
    <w:autoRedefine/>
    <w:qFormat/>
    <w:uiPriority w:val="0"/>
    <w:pPr>
      <w:widowControl/>
      <w:spacing w:after="160" w:line="240" w:lineRule="exact"/>
      <w:jc w:val="left"/>
    </w:pPr>
    <w:rPr>
      <w:rFonts w:ascii="Arial" w:hAnsi="Arial" w:eastAsia="Times New Roman" w:cs="Verdana"/>
      <w:b/>
      <w:kern w:val="0"/>
      <w:szCs w:val="20"/>
      <w:lang w:eastAsia="en-US"/>
    </w:rPr>
  </w:style>
  <w:style w:type="paragraph" w:customStyle="1" w:styleId="823">
    <w:name w:val="正文 首行缩进:  2 字符 Char"/>
    <w:basedOn w:val="1"/>
    <w:autoRedefine/>
    <w:qFormat/>
    <w:uiPriority w:val="0"/>
    <w:pPr>
      <w:adjustRightInd/>
      <w:ind w:firstLine="480"/>
    </w:pPr>
    <w:rPr>
      <w:rFonts w:cs="宋体"/>
      <w:szCs w:val="20"/>
    </w:rPr>
  </w:style>
  <w:style w:type="paragraph" w:customStyle="1" w:styleId="824">
    <w:name w:val="Char Char4 Char Char"/>
    <w:basedOn w:val="1"/>
    <w:autoRedefine/>
    <w:qFormat/>
    <w:uiPriority w:val="0"/>
    <w:pPr>
      <w:widowControl/>
      <w:adjustRightInd/>
      <w:spacing w:after="160" w:line="240" w:lineRule="exact"/>
      <w:jc w:val="left"/>
    </w:pPr>
  </w:style>
  <w:style w:type="paragraph" w:customStyle="1" w:styleId="825">
    <w:name w:val="目录2"/>
    <w:basedOn w:val="1"/>
    <w:autoRedefine/>
    <w:qFormat/>
    <w:uiPriority w:val="0"/>
    <w:pPr>
      <w:tabs>
        <w:tab w:val="left" w:leader="dot" w:pos="7370"/>
      </w:tabs>
      <w:autoSpaceDE w:val="0"/>
      <w:autoSpaceDN w:val="0"/>
      <w:spacing w:line="317" w:lineRule="atLeast"/>
      <w:ind w:firstLine="209"/>
    </w:pPr>
    <w:rPr>
      <w:color w:val="000000"/>
      <w:kern w:val="0"/>
      <w:szCs w:val="21"/>
    </w:rPr>
  </w:style>
  <w:style w:type="paragraph" w:customStyle="1" w:styleId="826">
    <w:name w:val="Char Char11 Char Char Char2"/>
    <w:basedOn w:val="1"/>
    <w:autoRedefine/>
    <w:qFormat/>
    <w:uiPriority w:val="0"/>
    <w:rPr>
      <w:szCs w:val="20"/>
    </w:rPr>
  </w:style>
  <w:style w:type="paragraph" w:customStyle="1" w:styleId="827">
    <w:name w:val="9"/>
    <w:autoRedefine/>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8">
    <w:name w:val="Char3 Char Char2"/>
    <w:basedOn w:val="1"/>
    <w:autoRedefine/>
    <w:qFormat/>
    <w:uiPriority w:val="0"/>
    <w:pPr>
      <w:widowControl/>
      <w:adjustRightInd/>
      <w:spacing w:after="160" w:line="240" w:lineRule="exact"/>
      <w:jc w:val="left"/>
    </w:pPr>
    <w:rPr>
      <w:rFonts w:ascii="Arial" w:hAnsi="Arial" w:eastAsia="Times New Roman" w:cs="Verdana"/>
      <w:b/>
      <w:kern w:val="0"/>
      <w:szCs w:val="20"/>
      <w:lang w:eastAsia="en-US"/>
    </w:rPr>
  </w:style>
  <w:style w:type="paragraph" w:customStyle="1" w:styleId="829">
    <w:name w:val="数字标题4"/>
    <w:basedOn w:val="5"/>
    <w:autoRedefine/>
    <w:qFormat/>
    <w:uiPriority w:val="0"/>
    <w:pPr>
      <w:tabs>
        <w:tab w:val="left" w:pos="0"/>
        <w:tab w:val="clear" w:pos="864"/>
      </w:tabs>
      <w:ind w:left="1"/>
    </w:pPr>
    <w:rPr>
      <w:rFonts w:eastAsia="仿宋_GB2312" w:cs="Arial"/>
      <w:b w:val="0"/>
      <w:bCs w:val="0"/>
      <w:color w:val="000000"/>
      <w:kern w:val="0"/>
      <w:szCs w:val="24"/>
      <w:lang w:val="en-US"/>
    </w:rPr>
  </w:style>
  <w:style w:type="paragraph" w:customStyle="1" w:styleId="830">
    <w:name w:val="表格文字（大）"/>
    <w:basedOn w:val="1"/>
    <w:autoRedefine/>
    <w:qFormat/>
    <w:uiPriority w:val="0"/>
    <w:pPr>
      <w:adjustRightInd/>
      <w:spacing w:before="20" w:after="20"/>
      <w:ind w:firstLine="200"/>
    </w:pPr>
    <w:rPr>
      <w:rFonts w:ascii="Century Gothic" w:hAnsi="Century Gothic"/>
      <w:szCs w:val="20"/>
    </w:rPr>
  </w:style>
  <w:style w:type="paragraph" w:customStyle="1" w:styleId="831">
    <w:name w:val="插图说明"/>
    <w:basedOn w:val="1"/>
    <w:autoRedefine/>
    <w:qFormat/>
    <w:uiPriority w:val="0"/>
    <w:pPr>
      <w:spacing w:after="240"/>
      <w:ind w:firstLine="200"/>
      <w:jc w:val="center"/>
      <w:textAlignment w:val="baseline"/>
    </w:pPr>
    <w:rPr>
      <w:rFonts w:eastAsia="黑体"/>
      <w:szCs w:val="20"/>
    </w:rPr>
  </w:style>
  <w:style w:type="paragraph" w:customStyle="1" w:styleId="832">
    <w:name w:val="chart text"/>
    <w:basedOn w:val="1"/>
    <w:autoRedefine/>
    <w:qFormat/>
    <w:uiPriority w:val="0"/>
    <w:pPr>
      <w:widowControl/>
      <w:adjustRightInd/>
      <w:spacing w:line="180" w:lineRule="exact"/>
      <w:ind w:firstLine="200"/>
      <w:jc w:val="left"/>
    </w:pPr>
    <w:rPr>
      <w:rFonts w:ascii="Futura Bk" w:hAnsi="Futura Bk" w:cs="Futura Bk"/>
      <w:kern w:val="0"/>
      <w:sz w:val="14"/>
      <w:szCs w:val="14"/>
    </w:rPr>
  </w:style>
  <w:style w:type="paragraph" w:customStyle="1" w:styleId="833">
    <w:name w:val="Char311"/>
    <w:basedOn w:val="1"/>
    <w:autoRedefine/>
    <w:qFormat/>
    <w:uiPriority w:val="0"/>
    <w:pPr>
      <w:adjustRightInd/>
      <w:ind w:firstLine="200"/>
    </w:pPr>
    <w:rPr>
      <w:rFonts w:ascii="Tahoma" w:hAnsi="Tahoma"/>
      <w:szCs w:val="20"/>
    </w:rPr>
  </w:style>
  <w:style w:type="paragraph" w:customStyle="1" w:styleId="834">
    <w:name w:val="正文文本 23"/>
    <w:basedOn w:val="1"/>
    <w:autoRedefine/>
    <w:qFormat/>
    <w:uiPriority w:val="0"/>
    <w:pPr>
      <w:widowControl/>
      <w:overflowPunct w:val="0"/>
      <w:autoSpaceDE w:val="0"/>
      <w:autoSpaceDN w:val="0"/>
      <w:ind w:left="720" w:hanging="720"/>
      <w:textAlignment w:val="baseline"/>
    </w:pPr>
    <w:rPr>
      <w:kern w:val="0"/>
      <w:szCs w:val="20"/>
      <w:lang w:val="en-GB"/>
    </w:rPr>
  </w:style>
  <w:style w:type="paragraph" w:customStyle="1" w:styleId="835">
    <w:name w:val="dash bullet"/>
    <w:autoRedefine/>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6">
    <w:name w:val="正文 内标"/>
    <w:basedOn w:val="751"/>
    <w:autoRedefine/>
    <w:qFormat/>
    <w:uiPriority w:val="0"/>
    <w:pPr>
      <w:tabs>
        <w:tab w:val="left" w:pos="0"/>
      </w:tabs>
      <w:ind w:left="900" w:firstLine="0" w:firstLineChars="0"/>
    </w:pPr>
  </w:style>
  <w:style w:type="paragraph" w:customStyle="1" w:styleId="837">
    <w:name w:val="Bulleted List"/>
    <w:basedOn w:val="1"/>
    <w:autoRedefine/>
    <w:qFormat/>
    <w:uiPriority w:val="0"/>
    <w:pPr>
      <w:tabs>
        <w:tab w:val="left" w:pos="1260"/>
      </w:tabs>
      <w:adjustRightInd/>
      <w:ind w:left="1260" w:hanging="420"/>
    </w:pPr>
  </w:style>
  <w:style w:type="paragraph" w:customStyle="1" w:styleId="838">
    <w:name w:val="样式 正文文本缩进 2 + 仿宋_GB2312 黑色 行距: 1.5 倍行距"/>
    <w:basedOn w:val="36"/>
    <w:autoRedefine/>
    <w:qFormat/>
    <w:uiPriority w:val="0"/>
    <w:pPr>
      <w:adjustRightInd/>
      <w:ind w:firstLine="560"/>
      <w:textAlignment w:val="auto"/>
    </w:pPr>
    <w:rPr>
      <w:rFonts w:hAnsi="宋体" w:cs="宋体"/>
      <w:color w:val="000000"/>
      <w:kern w:val="2"/>
      <w:sz w:val="24"/>
    </w:rPr>
  </w:style>
  <w:style w:type="paragraph" w:customStyle="1" w:styleId="839">
    <w:name w:val="样式 左侧:  0.85 厘米"/>
    <w:basedOn w:val="1"/>
    <w:autoRedefine/>
    <w:qFormat/>
    <w:uiPriority w:val="2"/>
    <w:pPr>
      <w:adjustRightInd/>
    </w:pPr>
    <w:rPr>
      <w:rFonts w:cs="宋体"/>
      <w:szCs w:val="20"/>
    </w:rPr>
  </w:style>
  <w:style w:type="paragraph" w:customStyle="1" w:styleId="840">
    <w:name w:val="Char Char Char Char Char Char Char Char Char Char Char Char1 Char"/>
    <w:basedOn w:val="1"/>
    <w:autoRedefine/>
    <w:qFormat/>
    <w:uiPriority w:val="0"/>
    <w:rPr>
      <w:rFonts w:ascii="Tahoma" w:hAnsi="Tahoma" w:cs="仿宋_GB2312"/>
      <w:szCs w:val="20"/>
    </w:rPr>
  </w:style>
  <w:style w:type="paragraph" w:customStyle="1" w:styleId="841">
    <w:name w:val="正文1"/>
    <w:basedOn w:val="31"/>
    <w:autoRedefine/>
    <w:qFormat/>
    <w:uiPriority w:val="0"/>
    <w:pPr>
      <w:ind w:left="0" w:leftChars="0" w:firstLine="480"/>
    </w:pPr>
    <w:rPr>
      <w:rFonts w:ascii="仿宋_GB2312" w:hAnsi="Courier New" w:eastAsia="仿宋_GB2312"/>
      <w:kern w:val="28"/>
    </w:rPr>
  </w:style>
  <w:style w:type="paragraph" w:customStyle="1" w:styleId="842">
    <w:name w:val="Char Char11 Char Char Char Char Char Char Char Char Char Char Char Char Char2"/>
    <w:basedOn w:val="1"/>
    <w:autoRedefine/>
    <w:qFormat/>
    <w:uiPriority w:val="0"/>
    <w:pPr>
      <w:adjustRightInd/>
    </w:pPr>
    <w:rPr>
      <w:rFonts w:ascii="Arial" w:hAnsi="Arial" w:eastAsia="黑体"/>
      <w:snapToGrid w:val="0"/>
      <w:kern w:val="0"/>
      <w:sz w:val="20"/>
      <w:szCs w:val="21"/>
    </w:rPr>
  </w:style>
  <w:style w:type="paragraph" w:customStyle="1" w:styleId="843">
    <w:name w:val="xl8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4">
    <w:name w:val="模板普通正文"/>
    <w:basedOn w:val="24"/>
    <w:autoRedefine/>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5">
    <w:name w:val="Char Char1 Char Char Char Char Char Char"/>
    <w:basedOn w:val="1"/>
    <w:autoRedefine/>
    <w:qFormat/>
    <w:uiPriority w:val="0"/>
    <w:rPr>
      <w:rFonts w:ascii="仿宋_GB2312" w:eastAsia="仿宋_GB2312"/>
      <w:b/>
      <w:sz w:val="32"/>
      <w:szCs w:val="20"/>
    </w:rPr>
  </w:style>
  <w:style w:type="paragraph" w:customStyle="1" w:styleId="846">
    <w:name w:val="font8"/>
    <w:basedOn w:val="1"/>
    <w:autoRedefine/>
    <w:qFormat/>
    <w:uiPriority w:val="0"/>
    <w:pPr>
      <w:widowControl/>
      <w:adjustRightInd/>
      <w:spacing w:before="100" w:beforeAutospacing="1" w:after="100" w:afterAutospacing="1"/>
      <w:jc w:val="left"/>
    </w:pPr>
    <w:rPr>
      <w:color w:val="000000"/>
      <w:kern w:val="0"/>
      <w:sz w:val="20"/>
      <w:szCs w:val="20"/>
    </w:rPr>
  </w:style>
  <w:style w:type="paragraph" w:customStyle="1" w:styleId="847">
    <w:name w:val="Char Char1 Char Char Char Char Char Char2"/>
    <w:basedOn w:val="1"/>
    <w:autoRedefine/>
    <w:qFormat/>
    <w:uiPriority w:val="0"/>
    <w:rPr>
      <w:rFonts w:ascii="仿宋_GB2312" w:eastAsia="仿宋_GB2312"/>
      <w:b/>
      <w:sz w:val="32"/>
      <w:szCs w:val="20"/>
    </w:rPr>
  </w:style>
  <w:style w:type="paragraph" w:customStyle="1" w:styleId="848">
    <w:name w:val="font13"/>
    <w:basedOn w:val="1"/>
    <w:autoRedefine/>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9">
    <w:name w:val="默认段落字体 Para Char Char Char Char Char Char Char Char Char Char"/>
    <w:basedOn w:val="1"/>
    <w:autoRedefine/>
    <w:qFormat/>
    <w:uiPriority w:val="0"/>
    <w:pPr>
      <w:adjustRightInd/>
    </w:pPr>
    <w:rPr>
      <w:rFonts w:ascii="Tahoma" w:hAnsi="Tahoma"/>
      <w:color w:val="000000"/>
      <w:szCs w:val="20"/>
    </w:rPr>
  </w:style>
  <w:style w:type="paragraph" w:customStyle="1" w:styleId="850">
    <w:name w:val="legal"/>
    <w:basedOn w:val="1"/>
    <w:autoRedefine/>
    <w:qFormat/>
    <w:uiPriority w:val="0"/>
    <w:pPr>
      <w:widowControl/>
      <w:adjustRightInd/>
      <w:spacing w:line="180" w:lineRule="exact"/>
      <w:ind w:firstLine="200"/>
      <w:jc w:val="left"/>
    </w:pPr>
    <w:rPr>
      <w:rFonts w:ascii="Futura Bk" w:hAnsi="Futura Bk" w:cs="Futura Bk"/>
      <w:kern w:val="0"/>
      <w:sz w:val="13"/>
      <w:szCs w:val="13"/>
    </w:rPr>
  </w:style>
  <w:style w:type="paragraph" w:customStyle="1" w:styleId="851">
    <w:name w:val="xl85"/>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2">
    <w:name w:val="Char Char Char Char Char Char1 Char2"/>
    <w:basedOn w:val="1"/>
    <w:autoRedefine/>
    <w:qFormat/>
    <w:uiPriority w:val="0"/>
    <w:pPr>
      <w:widowControl/>
      <w:spacing w:after="160" w:line="240" w:lineRule="exact"/>
      <w:jc w:val="left"/>
    </w:pPr>
    <w:rPr>
      <w:rFonts w:ascii="Verdana" w:hAnsi="Verdana"/>
      <w:kern w:val="0"/>
      <w:szCs w:val="20"/>
      <w:lang w:eastAsia="en-US"/>
    </w:rPr>
  </w:style>
  <w:style w:type="paragraph" w:customStyle="1" w:styleId="853">
    <w:name w:val="样式 首行缩进:  2 字符4"/>
    <w:basedOn w:val="1"/>
    <w:autoRedefine/>
    <w:qFormat/>
    <w:uiPriority w:val="0"/>
    <w:pPr>
      <w:adjustRightInd/>
      <w:spacing w:before="120"/>
      <w:ind w:firstLine="480"/>
    </w:pPr>
    <w:rPr>
      <w:rFonts w:eastAsia="仿宋_GB2312" w:cs="宋体"/>
      <w:sz w:val="28"/>
      <w:szCs w:val="20"/>
    </w:rPr>
  </w:style>
  <w:style w:type="paragraph" w:customStyle="1" w:styleId="854">
    <w:name w:val="中等深浅网格 1 - 强调文字颜色 21"/>
    <w:basedOn w:val="1"/>
    <w:autoRedefine/>
    <w:qFormat/>
    <w:uiPriority w:val="0"/>
    <w:pPr>
      <w:ind w:firstLine="200"/>
    </w:pPr>
    <w:rPr>
      <w:rFonts w:eastAsia="楷体_GB2312" w:cs="Lucida Sans"/>
    </w:rPr>
  </w:style>
  <w:style w:type="paragraph" w:customStyle="1" w:styleId="855">
    <w:name w:val="xl8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6">
    <w:name w:val="Body Copy"/>
    <w:basedOn w:val="1"/>
    <w:autoRedefine/>
    <w:qFormat/>
    <w:uiPriority w:val="0"/>
    <w:pPr>
      <w:widowControl/>
      <w:tabs>
        <w:tab w:val="left" w:pos="1584"/>
        <w:tab w:val="left" w:pos="1613"/>
        <w:tab w:val="left" w:pos="1728"/>
        <w:tab w:val="left" w:pos="1872"/>
        <w:tab w:val="left" w:pos="2016"/>
      </w:tabs>
      <w:adjustRightInd/>
      <w:spacing w:after="180" w:line="240" w:lineRule="exact"/>
      <w:ind w:left="1440" w:right="115" w:firstLine="200"/>
      <w:jc w:val="left"/>
    </w:pPr>
    <w:rPr>
      <w:rFonts w:ascii="Aldine401 BT" w:hAnsi="Aldine401 BT"/>
      <w:kern w:val="0"/>
      <w:sz w:val="20"/>
      <w:szCs w:val="20"/>
    </w:rPr>
  </w:style>
  <w:style w:type="paragraph" w:customStyle="1" w:styleId="857">
    <w:name w:val="Char31"/>
    <w:basedOn w:val="1"/>
    <w:autoRedefine/>
    <w:qFormat/>
    <w:uiPriority w:val="0"/>
    <w:pPr>
      <w:adjustRightInd/>
    </w:pPr>
    <w:rPr>
      <w:rFonts w:ascii="仿宋_GB2312" w:eastAsia="仿宋_GB2312"/>
      <w:b/>
      <w:sz w:val="32"/>
      <w:szCs w:val="32"/>
    </w:rPr>
  </w:style>
  <w:style w:type="paragraph" w:customStyle="1" w:styleId="858">
    <w:name w:val="样式 标题 3h33rd level3Heading 3 - oldH3l3CTheading 3Headin..."/>
    <w:basedOn w:val="4"/>
    <w:autoRedefine/>
    <w:qFormat/>
    <w:uiPriority w:val="0"/>
    <w:rPr>
      <w:rFonts w:eastAsia="黑体" w:cs="宋体"/>
      <w:sz w:val="28"/>
      <w:szCs w:val="20"/>
    </w:rPr>
  </w:style>
  <w:style w:type="paragraph" w:customStyle="1" w:styleId="859">
    <w:name w:val="Char Char Char Char Char Char1"/>
    <w:basedOn w:val="1"/>
    <w:autoRedefine/>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60">
    <w:name w:val="xl90"/>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1">
    <w:name w:val="Char Char1"/>
    <w:basedOn w:val="1"/>
    <w:autoRedefine/>
    <w:qFormat/>
    <w:uiPriority w:val="0"/>
    <w:pPr>
      <w:widowControl/>
      <w:spacing w:after="160" w:line="240" w:lineRule="exact"/>
      <w:jc w:val="left"/>
    </w:pPr>
    <w:rPr>
      <w:rFonts w:eastAsia="仿宋_GB2312"/>
      <w:sz w:val="28"/>
    </w:rPr>
  </w:style>
  <w:style w:type="paragraph" w:customStyle="1" w:styleId="862">
    <w:name w:val="Char21"/>
    <w:basedOn w:val="1"/>
    <w:autoRedefine/>
    <w:qFormat/>
    <w:uiPriority w:val="0"/>
    <w:pPr>
      <w:adjustRightInd/>
      <w:ind w:firstLine="200"/>
    </w:pPr>
    <w:rPr>
      <w:rFonts w:ascii="仿宋_GB2312" w:eastAsia="仿宋_GB2312"/>
      <w:b/>
      <w:sz w:val="32"/>
      <w:szCs w:val="32"/>
    </w:rPr>
  </w:style>
  <w:style w:type="paragraph" w:customStyle="1" w:styleId="863">
    <w:name w:val="列表段落1"/>
    <w:basedOn w:val="1"/>
    <w:autoRedefine/>
    <w:qFormat/>
    <w:uiPriority w:val="34"/>
    <w:pPr>
      <w:adjustRightInd/>
      <w:ind w:right="238" w:firstLine="420"/>
    </w:pPr>
    <w:rPr>
      <w:rFonts w:ascii="Calibri" w:hAnsi="Calibri"/>
    </w:rPr>
  </w:style>
  <w:style w:type="paragraph" w:customStyle="1" w:styleId="864">
    <w:name w:val="Char Char110"/>
    <w:basedOn w:val="1"/>
    <w:autoRedefine/>
    <w:qFormat/>
    <w:uiPriority w:val="6"/>
    <w:rPr>
      <w:rFonts w:ascii="Tahoma" w:hAnsi="Tahoma"/>
      <w:szCs w:val="20"/>
    </w:rPr>
  </w:style>
  <w:style w:type="paragraph" w:customStyle="1" w:styleId="865">
    <w:name w:val="xl80"/>
    <w:basedOn w:val="1"/>
    <w:autoRedefine/>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6">
    <w:name w:val="Char Char11 Char Char Char Char Char Char Char Char Char Char Char Char Char Char Char1"/>
    <w:basedOn w:val="1"/>
    <w:autoRedefine/>
    <w:qFormat/>
    <w:uiPriority w:val="0"/>
    <w:pPr>
      <w:adjustRightInd/>
    </w:pPr>
    <w:rPr>
      <w:rFonts w:ascii="Arial" w:hAnsi="Arial" w:eastAsia="黑体" w:cs="Arial"/>
      <w:snapToGrid w:val="0"/>
      <w:kern w:val="0"/>
      <w:szCs w:val="21"/>
    </w:rPr>
  </w:style>
  <w:style w:type="paragraph" w:customStyle="1" w:styleId="867">
    <w:name w:val="表正文"/>
    <w:autoRedefine/>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8">
    <w:name w:val="浅色底纹 - 强调文字颜色 51"/>
    <w:autoRedefine/>
    <w:qFormat/>
    <w:uiPriority w:val="0"/>
    <w:rPr>
      <w:rFonts w:ascii="Times New Roman" w:hAnsi="Times New Roman" w:eastAsia="宋体" w:cs="Times New Roman"/>
      <w:kern w:val="2"/>
      <w:sz w:val="21"/>
      <w:szCs w:val="24"/>
      <w:lang w:val="en-US" w:eastAsia="zh-CN" w:bidi="ar-SA"/>
    </w:rPr>
  </w:style>
  <w:style w:type="paragraph" w:customStyle="1" w:styleId="869">
    <w:name w:val="Char Char Char Char Char Char Char Char Char Char Char Char1 Char2"/>
    <w:basedOn w:val="1"/>
    <w:autoRedefine/>
    <w:qFormat/>
    <w:uiPriority w:val="0"/>
    <w:rPr>
      <w:rFonts w:ascii="Tahoma" w:hAnsi="Tahoma" w:cs="仿宋_GB2312"/>
      <w:szCs w:val="20"/>
    </w:rPr>
  </w:style>
  <w:style w:type="paragraph" w:customStyle="1" w:styleId="870">
    <w:name w:val="样式9"/>
    <w:basedOn w:val="1"/>
    <w:autoRedefine/>
    <w:qFormat/>
    <w:uiPriority w:val="0"/>
    <w:pPr>
      <w:adjustRightInd/>
      <w:spacing w:before="240" w:after="60" w:line="319" w:lineRule="auto"/>
      <w:ind w:firstLine="200"/>
      <w:jc w:val="left"/>
      <w:outlineLvl w:val="0"/>
    </w:pPr>
    <w:rPr>
      <w:rFonts w:ascii="仿宋_GB2312" w:hAnsi="Arial" w:eastAsia="仿宋_GB2312" w:cs="Arial"/>
      <w:b/>
      <w:bCs/>
      <w:szCs w:val="32"/>
    </w:rPr>
  </w:style>
  <w:style w:type="paragraph" w:customStyle="1" w:styleId="871">
    <w:name w:val="Char Char281"/>
    <w:basedOn w:val="1"/>
    <w:autoRedefine/>
    <w:qFormat/>
    <w:uiPriority w:val="0"/>
    <w:pPr>
      <w:adjustRightInd/>
    </w:pPr>
    <w:rPr>
      <w:rFonts w:ascii="Arial" w:hAnsi="Arial" w:eastAsia="黑体"/>
      <w:snapToGrid w:val="0"/>
      <w:kern w:val="0"/>
      <w:sz w:val="20"/>
      <w:szCs w:val="21"/>
    </w:rPr>
  </w:style>
  <w:style w:type="paragraph" w:customStyle="1" w:styleId="872">
    <w:name w:val="样式 列表编号 + 段后: 0.5 行"/>
    <w:basedOn w:val="14"/>
    <w:autoRedefine/>
    <w:qFormat/>
    <w:uiPriority w:val="2"/>
    <w:pPr>
      <w:tabs>
        <w:tab w:val="clear" w:pos="390"/>
        <w:tab w:val="clear" w:pos="454"/>
      </w:tabs>
      <w:spacing w:after="0"/>
      <w:ind w:left="840" w:hanging="420"/>
      <w:contextualSpacing/>
    </w:pPr>
    <w:rPr>
      <w:rFonts w:cs="宋体"/>
    </w:rPr>
  </w:style>
  <w:style w:type="paragraph" w:customStyle="1" w:styleId="873">
    <w:name w:val="Char Char Char Char Char Char Char Char Char"/>
    <w:basedOn w:val="1"/>
    <w:autoRedefine/>
    <w:qFormat/>
    <w:uiPriority w:val="0"/>
    <w:pPr>
      <w:adjustRightInd/>
      <w:ind w:firstLine="200"/>
    </w:pPr>
    <w:rPr>
      <w:rFonts w:ascii="Tahoma" w:hAnsi="Tahoma"/>
      <w:szCs w:val="20"/>
    </w:rPr>
  </w:style>
  <w:style w:type="paragraph" w:customStyle="1" w:styleId="874">
    <w:name w:val="_Style 12"/>
    <w:basedOn w:val="18"/>
    <w:autoRedefine/>
    <w:qFormat/>
    <w:uiPriority w:val="0"/>
  </w:style>
  <w:style w:type="paragraph" w:customStyle="1" w:styleId="875">
    <w:name w:val="样式 首行缩进:  0 字符"/>
    <w:basedOn w:val="1"/>
    <w:autoRedefine/>
    <w:qFormat/>
    <w:uiPriority w:val="0"/>
    <w:pPr>
      <w:adjustRightInd/>
      <w:ind w:firstLine="200"/>
    </w:pPr>
    <w:rPr>
      <w:rFonts w:ascii="Arial" w:hAnsi="Arial" w:cs="宋体"/>
      <w:szCs w:val="20"/>
    </w:rPr>
  </w:style>
  <w:style w:type="paragraph" w:customStyle="1" w:styleId="876">
    <w:name w:val="Char1 Char Char Char6"/>
    <w:basedOn w:val="1"/>
    <w:autoRedefine/>
    <w:qFormat/>
    <w:uiPriority w:val="6"/>
    <w:pPr>
      <w:widowControl/>
      <w:spacing w:before="120" w:after="160"/>
      <w:ind w:right="-360"/>
      <w:jc w:val="left"/>
    </w:pPr>
    <w:rPr>
      <w:rFonts w:ascii="Arial" w:hAnsi="Arial"/>
      <w:kern w:val="0"/>
      <w:lang w:eastAsia="en-US"/>
    </w:rPr>
  </w:style>
  <w:style w:type="paragraph" w:customStyle="1" w:styleId="877">
    <w:name w:val="_Style 94"/>
    <w:basedOn w:val="1"/>
    <w:next w:val="260"/>
    <w:autoRedefine/>
    <w:qFormat/>
    <w:uiPriority w:val="34"/>
    <w:pPr>
      <w:adjustRightInd/>
      <w:ind w:firstLine="200"/>
    </w:pPr>
    <w:rPr>
      <w:rFonts w:ascii="Calibri" w:hAnsi="Calibri"/>
      <w:sz w:val="28"/>
      <w:szCs w:val="20"/>
    </w:rPr>
  </w:style>
  <w:style w:type="paragraph" w:customStyle="1" w:styleId="878">
    <w:name w:val="方案正文"/>
    <w:basedOn w:val="1"/>
    <w:autoRedefine/>
    <w:qFormat/>
    <w:uiPriority w:val="0"/>
    <w:pPr>
      <w:spacing w:line="324" w:lineRule="auto"/>
    </w:pPr>
    <w:rPr>
      <w:rFonts w:ascii="仿宋_GB2312" w:eastAsia="仿宋_GB2312"/>
      <w:b/>
      <w:color w:val="000000"/>
      <w:szCs w:val="20"/>
    </w:rPr>
  </w:style>
  <w:style w:type="paragraph" w:customStyle="1" w:styleId="879">
    <w:name w:val="正文 A"/>
    <w:autoRedefine/>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80">
    <w:name w:val="正文 A 主体"/>
    <w:basedOn w:val="1"/>
    <w:autoRedefine/>
    <w:qFormat/>
    <w:uiPriority w:val="0"/>
    <w:pPr>
      <w:widowControl/>
      <w:adjustRightInd/>
      <w:ind w:firstLine="200"/>
      <w:jc w:val="left"/>
    </w:pPr>
    <w:rPr>
      <w:rFonts w:ascii="仿宋" w:hAnsi="Calibri" w:eastAsia="仿宋"/>
      <w:kern w:val="0"/>
    </w:rPr>
  </w:style>
  <w:style w:type="paragraph" w:customStyle="1" w:styleId="881">
    <w:name w:val="3级标题"/>
    <w:basedOn w:val="673"/>
    <w:autoRedefine/>
    <w:qFormat/>
    <w:uiPriority w:val="0"/>
    <w:pPr>
      <w:outlineLvl w:val="2"/>
    </w:pPr>
  </w:style>
  <w:style w:type="paragraph" w:customStyle="1" w:styleId="882">
    <w:name w:val="xl7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3">
    <w:name w:val="Char1 Char Char Char3"/>
    <w:basedOn w:val="1"/>
    <w:autoRedefine/>
    <w:qFormat/>
    <w:uiPriority w:val="0"/>
    <w:pPr>
      <w:adjustRightInd/>
      <w:ind w:firstLine="200"/>
    </w:pPr>
    <w:rPr>
      <w:rFonts w:ascii="Tahoma" w:hAnsi="Tahoma"/>
      <w:szCs w:val="20"/>
    </w:rPr>
  </w:style>
  <w:style w:type="paragraph" w:customStyle="1" w:styleId="884">
    <w:name w:val="GP正文(首行缩进)"/>
    <w:basedOn w:val="1"/>
    <w:autoRedefine/>
    <w:qFormat/>
    <w:uiPriority w:val="0"/>
    <w:pPr>
      <w:adjustRightInd/>
      <w:ind w:firstLine="200"/>
    </w:pPr>
    <w:rPr>
      <w:rFonts w:eastAsia="仿宋_GB2312"/>
      <w:sz w:val="28"/>
      <w:szCs w:val="21"/>
    </w:rPr>
  </w:style>
  <w:style w:type="paragraph" w:customStyle="1" w:styleId="885">
    <w:name w:val="MM Empty"/>
    <w:basedOn w:val="1"/>
    <w:autoRedefine/>
    <w:qFormat/>
    <w:uiPriority w:val="0"/>
    <w:pPr>
      <w:adjustRightInd/>
    </w:pPr>
  </w:style>
  <w:style w:type="paragraph" w:customStyle="1" w:styleId="886">
    <w:name w:val="Char24"/>
    <w:basedOn w:val="1"/>
    <w:autoRedefine/>
    <w:qFormat/>
    <w:uiPriority w:val="0"/>
    <w:rPr>
      <w:rFonts w:ascii="仿宋_GB2312" w:eastAsia="仿宋_GB2312"/>
      <w:b/>
      <w:sz w:val="32"/>
      <w:szCs w:val="32"/>
    </w:rPr>
  </w:style>
  <w:style w:type="paragraph" w:customStyle="1" w:styleId="887">
    <w:name w:val="正文箭头"/>
    <w:basedOn w:val="539"/>
    <w:autoRedefine/>
    <w:qFormat/>
    <w:uiPriority w:val="0"/>
  </w:style>
  <w:style w:type="paragraph" w:customStyle="1" w:styleId="888">
    <w:name w:val="U_编号2"/>
    <w:basedOn w:val="1"/>
    <w:autoRedefine/>
    <w:qFormat/>
    <w:uiPriority w:val="0"/>
    <w:pPr>
      <w:tabs>
        <w:tab w:val="left" w:pos="785"/>
      </w:tabs>
      <w:adjustRightInd/>
      <w:spacing w:beforeLines="10" w:afterLines="10" w:line="300" w:lineRule="auto"/>
    </w:pPr>
  </w:style>
  <w:style w:type="paragraph" w:customStyle="1" w:styleId="889">
    <w:name w:val="xl72"/>
    <w:basedOn w:val="1"/>
    <w:autoRedefine/>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90">
    <w:name w:val="trs_editor"/>
    <w:basedOn w:val="1"/>
    <w:autoRedefine/>
    <w:qFormat/>
    <w:uiPriority w:val="0"/>
    <w:pPr>
      <w:widowControl/>
      <w:adjustRightInd/>
      <w:spacing w:before="100" w:beforeAutospacing="1" w:after="100" w:afterAutospacing="1"/>
      <w:jc w:val="left"/>
    </w:pPr>
    <w:rPr>
      <w:rFonts w:ascii="宋体" w:hAnsi="宋体" w:cs="宋体"/>
      <w:kern w:val="0"/>
    </w:rPr>
  </w:style>
  <w:style w:type="paragraph" w:customStyle="1" w:styleId="891">
    <w:name w:val="标书标题3"/>
    <w:basedOn w:val="4"/>
    <w:autoRedefine/>
    <w:qFormat/>
    <w:uiPriority w:val="0"/>
    <w:pPr>
      <w:keepLines w:val="0"/>
      <w:widowControl/>
      <w:spacing w:before="120" w:after="60" w:line="300" w:lineRule="auto"/>
    </w:pPr>
    <w:rPr>
      <w:rFonts w:ascii="Arial Narrow" w:hAnsi="Arial Narrow" w:eastAsia="仿宋_GB2312"/>
      <w:b w:val="0"/>
      <w:bCs w:val="0"/>
      <w:color w:val="000000"/>
      <w:kern w:val="0"/>
      <w:sz w:val="28"/>
    </w:rPr>
  </w:style>
  <w:style w:type="paragraph" w:customStyle="1" w:styleId="892">
    <w:name w:val="TOC 标题11"/>
    <w:basedOn w:val="2"/>
    <w:next w:val="1"/>
    <w:autoRedefine/>
    <w:unhideWhenUsed/>
    <w:qFormat/>
    <w:uiPriority w:val="4"/>
    <w:pPr>
      <w:widowControl/>
      <w:adjustRightInd/>
      <w:spacing w:before="480" w:line="276" w:lineRule="auto"/>
      <w:jc w:val="left"/>
      <w:outlineLvl w:val="9"/>
    </w:pPr>
    <w:rPr>
      <w:rFonts w:ascii="Cambria" w:hAnsi="Cambria"/>
      <w:color w:val="365F91"/>
      <w:kern w:val="0"/>
      <w:sz w:val="28"/>
      <w:szCs w:val="28"/>
    </w:rPr>
  </w:style>
  <w:style w:type="paragraph" w:customStyle="1" w:styleId="893">
    <w:name w:val="_Style 1"/>
    <w:basedOn w:val="1"/>
    <w:autoRedefine/>
    <w:qFormat/>
    <w:uiPriority w:val="34"/>
    <w:pPr>
      <w:adjustRightInd/>
      <w:ind w:firstLine="420"/>
    </w:pPr>
    <w:rPr>
      <w:rFonts w:eastAsia="仿宋_GB2312"/>
      <w:sz w:val="28"/>
    </w:rPr>
  </w:style>
  <w:style w:type="paragraph" w:customStyle="1" w:styleId="894">
    <w:name w:val="表格 内容"/>
    <w:basedOn w:val="730"/>
    <w:autoRedefine/>
    <w:qFormat/>
    <w:uiPriority w:val="0"/>
    <w:rPr>
      <w:b w:val="0"/>
      <w:sz w:val="20"/>
    </w:rPr>
  </w:style>
  <w:style w:type="paragraph" w:customStyle="1" w:styleId="895">
    <w:name w:val="正文首行缩进1"/>
    <w:basedOn w:val="23"/>
    <w:autoRedefine/>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6">
    <w:name w:val="标准正文"/>
    <w:basedOn w:val="1"/>
    <w:autoRedefine/>
    <w:qFormat/>
    <w:uiPriority w:val="0"/>
    <w:pPr>
      <w:tabs>
        <w:tab w:val="left" w:pos="780"/>
      </w:tabs>
      <w:adjustRightInd/>
      <w:ind w:left="200" w:leftChars="200" w:firstLine="200"/>
    </w:pPr>
  </w:style>
  <w:style w:type="paragraph" w:customStyle="1" w:styleId="897">
    <w:name w:val="数字标题5"/>
    <w:basedOn w:val="6"/>
    <w:next w:val="1"/>
    <w:autoRedefine/>
    <w:qFormat/>
    <w:uiPriority w:val="0"/>
    <w:pPr>
      <w:tabs>
        <w:tab w:val="left" w:pos="1080"/>
      </w:tabs>
      <w:ind w:left="1080" w:hanging="1080"/>
    </w:pPr>
  </w:style>
  <w:style w:type="paragraph" w:customStyle="1" w:styleId="898">
    <w:name w:val="数字标题1"/>
    <w:basedOn w:val="2"/>
    <w:next w:val="1"/>
    <w:autoRedefine/>
    <w:qFormat/>
    <w:uiPriority w:val="0"/>
    <w:pPr>
      <w:tabs>
        <w:tab w:val="left" w:pos="480"/>
      </w:tabs>
      <w:ind w:left="480" w:hanging="480"/>
    </w:pPr>
  </w:style>
  <w:style w:type="paragraph" w:customStyle="1" w:styleId="899">
    <w:name w:val="Char1 Char Char Char Char Char Char Char Char Char Char Char1 Char Char Char Char Char Char Char Char Char Char Char Char Char Char1 Char Char Char Char2"/>
    <w:basedOn w:val="1"/>
    <w:autoRedefine/>
    <w:qFormat/>
    <w:uiPriority w:val="0"/>
    <w:rPr>
      <w:kern w:val="0"/>
      <w:szCs w:val="20"/>
    </w:rPr>
  </w:style>
  <w:style w:type="paragraph" w:customStyle="1" w:styleId="900">
    <w:name w:val="aspnumfaautoadjustrightr"/>
    <w:autoRedefine/>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1">
    <w:name w:val="Body"/>
    <w:basedOn w:val="1"/>
    <w:autoRedefine/>
    <w:qFormat/>
    <w:uiPriority w:val="0"/>
    <w:pPr>
      <w:widowControl/>
      <w:adjustRightInd/>
      <w:spacing w:before="120" w:after="120" w:line="240" w:lineRule="exact"/>
      <w:ind w:firstLine="200"/>
      <w:jc w:val="left"/>
    </w:pPr>
    <w:rPr>
      <w:rFonts w:ascii="Arial" w:hAnsi="Arial"/>
      <w:kern w:val="0"/>
      <w:sz w:val="20"/>
      <w:szCs w:val="20"/>
      <w:lang w:eastAsia="en-US"/>
    </w:rPr>
  </w:style>
  <w:style w:type="paragraph" w:customStyle="1" w:styleId="902">
    <w:name w:val="RFI Heading 3rd Level"/>
    <w:basedOn w:val="1"/>
    <w:autoRedefine/>
    <w:qFormat/>
    <w:uiPriority w:val="0"/>
    <w:pPr>
      <w:widowControl/>
      <w:tabs>
        <w:tab w:val="left" w:pos="840"/>
      </w:tabs>
      <w:adjustRightInd/>
      <w:ind w:firstLine="200"/>
      <w:jc w:val="left"/>
    </w:pPr>
    <w:rPr>
      <w:rFonts w:ascii="Arial (W1)" w:hAnsi="Arial (W1)"/>
      <w:color w:val="000000"/>
      <w:kern w:val="0"/>
      <w:lang w:val="en-GB" w:eastAsia="en-US"/>
    </w:rPr>
  </w:style>
  <w:style w:type="paragraph" w:customStyle="1" w:styleId="903">
    <w:name w:val="标准正文格式"/>
    <w:basedOn w:val="1"/>
    <w:autoRedefine/>
    <w:qFormat/>
    <w:uiPriority w:val="0"/>
    <w:pPr>
      <w:widowControl/>
      <w:spacing w:before="60" w:after="120"/>
      <w:ind w:firstLine="200"/>
      <w:textAlignment w:val="baseline"/>
    </w:pPr>
    <w:rPr>
      <w:rFonts w:ascii="宋体" w:eastAsia="仿宋_GB2312" w:cs="宋体"/>
      <w:color w:val="000000"/>
      <w:kern w:val="0"/>
      <w:szCs w:val="20"/>
    </w:rPr>
  </w:style>
  <w:style w:type="paragraph" w:customStyle="1" w:styleId="904">
    <w:name w:val="Bullet"/>
    <w:basedOn w:val="1"/>
    <w:autoRedefine/>
    <w:qFormat/>
    <w:uiPriority w:val="0"/>
    <w:pPr>
      <w:widowControl/>
      <w:tabs>
        <w:tab w:val="left" w:pos="288"/>
      </w:tabs>
      <w:adjustRightInd/>
      <w:ind w:left="288" w:hanging="360"/>
      <w:jc w:val="left"/>
    </w:pPr>
    <w:rPr>
      <w:rFonts w:ascii="Arial" w:hAnsi="Arial"/>
      <w:kern w:val="0"/>
      <w:sz w:val="20"/>
      <w:szCs w:val="20"/>
    </w:rPr>
  </w:style>
  <w:style w:type="paragraph" w:customStyle="1" w:styleId="905">
    <w:name w:val="0"/>
    <w:basedOn w:val="1"/>
    <w:autoRedefine/>
    <w:qFormat/>
    <w:uiPriority w:val="0"/>
    <w:pPr>
      <w:widowControl/>
    </w:pPr>
    <w:rPr>
      <w:kern w:val="0"/>
      <w:szCs w:val="20"/>
    </w:rPr>
  </w:style>
  <w:style w:type="paragraph" w:customStyle="1" w:styleId="906">
    <w:name w:val="Char Char113"/>
    <w:basedOn w:val="1"/>
    <w:autoRedefine/>
    <w:qFormat/>
    <w:uiPriority w:val="0"/>
    <w:pPr>
      <w:widowControl/>
      <w:spacing w:after="160" w:line="240" w:lineRule="exact"/>
      <w:jc w:val="left"/>
    </w:pPr>
    <w:rPr>
      <w:rFonts w:eastAsia="仿宋_GB2312"/>
      <w:sz w:val="28"/>
    </w:rPr>
  </w:style>
  <w:style w:type="paragraph" w:customStyle="1" w:styleId="907">
    <w:name w:val="样式5"/>
    <w:basedOn w:val="1"/>
    <w:autoRedefine/>
    <w:qFormat/>
    <w:uiPriority w:val="0"/>
    <w:pPr>
      <w:spacing w:line="440" w:lineRule="exact"/>
      <w:ind w:left="2" w:firstLine="480"/>
    </w:pPr>
    <w:rPr>
      <w:rFonts w:ascii="仿宋_GB2312" w:hAnsi="仿宋" w:eastAsia="仿宋_GB2312"/>
    </w:rPr>
  </w:style>
  <w:style w:type="paragraph" w:customStyle="1" w:styleId="908">
    <w:name w:val="_Style 8"/>
    <w:basedOn w:val="1"/>
    <w:autoRedefine/>
    <w:qFormat/>
    <w:uiPriority w:val="34"/>
    <w:pPr>
      <w:adjustRightInd/>
      <w:ind w:firstLine="420"/>
    </w:pPr>
    <w:rPr>
      <w:rFonts w:eastAsia="仿宋_GB2312"/>
      <w:sz w:val="28"/>
    </w:rPr>
  </w:style>
  <w:style w:type="paragraph" w:customStyle="1" w:styleId="909">
    <w:name w:val="xl9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10">
    <w:name w:val="正文样式 首行缩进:  0.74 厘米"/>
    <w:basedOn w:val="1"/>
    <w:autoRedefine/>
    <w:qFormat/>
    <w:uiPriority w:val="0"/>
    <w:pPr>
      <w:adjustRightInd/>
      <w:spacing w:before="156" w:beforeLines="50"/>
      <w:ind w:firstLine="420"/>
    </w:pPr>
    <w:rPr>
      <w:rFonts w:cs="宋体"/>
      <w:szCs w:val="20"/>
    </w:rPr>
  </w:style>
  <w:style w:type="paragraph" w:customStyle="1" w:styleId="911">
    <w:name w:val="xl2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ind w:firstLine="200"/>
      <w:jc w:val="left"/>
    </w:pPr>
    <w:rPr>
      <w:rFonts w:ascii="宋体" w:hAnsi="宋体"/>
      <w:kern w:val="0"/>
      <w:sz w:val="20"/>
      <w:szCs w:val="20"/>
    </w:rPr>
  </w:style>
  <w:style w:type="paragraph" w:customStyle="1" w:styleId="912">
    <w:name w:val="列出段落31"/>
    <w:basedOn w:val="1"/>
    <w:autoRedefine/>
    <w:qFormat/>
    <w:uiPriority w:val="0"/>
    <w:pPr>
      <w:adjustRightInd/>
      <w:ind w:firstLine="420"/>
    </w:pPr>
    <w:rPr>
      <w:rFonts w:ascii="Calibri" w:hAnsi="Calibri"/>
      <w:szCs w:val="22"/>
    </w:rPr>
  </w:style>
  <w:style w:type="paragraph" w:customStyle="1" w:styleId="913">
    <w:name w:val="Char Char1 Char Char Char Char Char Char Char Char Char Char Char Char Char Char Char"/>
    <w:basedOn w:val="1"/>
    <w:autoRedefine/>
    <w:qFormat/>
    <w:uiPriority w:val="0"/>
    <w:pPr>
      <w:widowControl/>
      <w:adjustRightInd/>
      <w:spacing w:after="160" w:line="240" w:lineRule="exact"/>
      <w:ind w:firstLine="200"/>
      <w:jc w:val="left"/>
    </w:pPr>
    <w:rPr>
      <w:rFonts w:ascii="Verdana" w:hAnsi="Verdana"/>
      <w:kern w:val="0"/>
      <w:sz w:val="20"/>
      <w:szCs w:val="20"/>
      <w:lang w:eastAsia="en-US"/>
    </w:rPr>
  </w:style>
  <w:style w:type="paragraph" w:customStyle="1" w:styleId="914">
    <w:name w:val="Char Char112"/>
    <w:basedOn w:val="1"/>
    <w:autoRedefine/>
    <w:qFormat/>
    <w:uiPriority w:val="6"/>
    <w:pPr>
      <w:widowControl/>
      <w:spacing w:after="160" w:line="240" w:lineRule="exact"/>
      <w:jc w:val="left"/>
    </w:pPr>
    <w:rPr>
      <w:rFonts w:eastAsia="仿宋_GB2312"/>
      <w:sz w:val="28"/>
    </w:rPr>
  </w:style>
  <w:style w:type="paragraph" w:customStyle="1" w:styleId="915">
    <w:name w:val="正文 图"/>
    <w:basedOn w:val="445"/>
    <w:autoRedefine/>
    <w:qFormat/>
    <w:uiPriority w:val="0"/>
    <w:pPr>
      <w:adjustRightInd/>
      <w:spacing w:before="0"/>
      <w:ind w:firstLine="0"/>
      <w:jc w:val="center"/>
    </w:pPr>
    <w:rPr>
      <w:rFonts w:ascii="微软雅黑" w:hAnsi="微软雅黑"/>
    </w:rPr>
  </w:style>
  <w:style w:type="paragraph" w:customStyle="1" w:styleId="916">
    <w:name w:val="xl9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7">
    <w:name w:val="±íÑùÊ½"/>
    <w:basedOn w:val="1"/>
    <w:autoRedefine/>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8">
    <w:name w:val="Thf"/>
    <w:basedOn w:val="563"/>
    <w:autoRedefine/>
    <w:qFormat/>
    <w:uiPriority w:val="0"/>
    <w:pPr>
      <w:ind w:left="0"/>
    </w:pPr>
  </w:style>
  <w:style w:type="paragraph" w:customStyle="1" w:styleId="919">
    <w:name w:val="xl7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20">
    <w:name w:val="subhead 2"/>
    <w:autoRedefine/>
    <w:qFormat/>
    <w:uiPriority w:val="0"/>
    <w:pPr>
      <w:spacing w:after="60" w:line="240" w:lineRule="exact"/>
    </w:pPr>
    <w:rPr>
      <w:rFonts w:ascii="Arial" w:hAnsi="Arial" w:eastAsia="宋体" w:cs="Times New Roman"/>
      <w:b/>
      <w:sz w:val="22"/>
      <w:lang w:val="en-US" w:eastAsia="en-US" w:bidi="ar-SA"/>
    </w:rPr>
  </w:style>
  <w:style w:type="paragraph" w:customStyle="1" w:styleId="921">
    <w:name w:val="注释"/>
    <w:basedOn w:val="1"/>
    <w:autoRedefine/>
    <w:qFormat/>
    <w:uiPriority w:val="0"/>
    <w:pPr>
      <w:adjustRightInd/>
      <w:ind w:firstLine="480"/>
    </w:pPr>
  </w:style>
  <w:style w:type="table" w:customStyle="1" w:styleId="922">
    <w:name w:val="网格型2"/>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3">
    <w:name w:val="网格型1"/>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4">
    <w:name w:val="网格型6"/>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5">
    <w:name w:val="网格型3"/>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6">
    <w:name w:val="网格型4"/>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7">
    <w:name w:val="网格型5"/>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28">
    <w:name w:val="列出段落111"/>
    <w:basedOn w:val="1"/>
    <w:autoRedefine/>
    <w:qFormat/>
    <w:uiPriority w:val="34"/>
    <w:pPr>
      <w:ind w:firstLine="420"/>
    </w:pPr>
  </w:style>
  <w:style w:type="character" w:customStyle="1" w:styleId="929">
    <w:name w:val="交叉引用"/>
    <w:autoRedefine/>
    <w:qFormat/>
    <w:uiPriority w:val="1"/>
    <w:rPr>
      <w:rFonts w:ascii="Arial" w:hAnsi="Arial" w:eastAsia="黑体"/>
      <w:snapToGrid w:val="0"/>
      <w:color w:val="0000FF"/>
      <w:kern w:val="0"/>
      <w:sz w:val="20"/>
      <w:szCs w:val="21"/>
      <w:u w:val="single"/>
      <w:lang w:val="en-US" w:eastAsia="zh-CN"/>
    </w:rPr>
  </w:style>
  <w:style w:type="character" w:customStyle="1" w:styleId="930">
    <w:name w:val="正文缩进 字符1"/>
    <w:autoRedefine/>
    <w:qFormat/>
    <w:uiPriority w:val="0"/>
    <w:rPr>
      <w:rFonts w:ascii="宋体" w:eastAsia="宋体"/>
      <w:snapToGrid w:val="0"/>
      <w:color w:val="000000"/>
      <w:kern w:val="28"/>
      <w:sz w:val="28"/>
      <w:lang w:val="en-US" w:eastAsia="zh-CN" w:bidi="ar-SA"/>
    </w:rPr>
  </w:style>
  <w:style w:type="character" w:customStyle="1" w:styleId="931">
    <w:name w:val="页脚 字符1"/>
    <w:autoRedefine/>
    <w:qFormat/>
    <w:locked/>
    <w:uiPriority w:val="99"/>
    <w:rPr>
      <w:kern w:val="2"/>
      <w:sz w:val="18"/>
      <w:szCs w:val="18"/>
    </w:rPr>
  </w:style>
  <w:style w:type="character" w:customStyle="1" w:styleId="932">
    <w:name w:val="页眉 字符1"/>
    <w:autoRedefine/>
    <w:qFormat/>
    <w:uiPriority w:val="99"/>
    <w:rPr>
      <w:kern w:val="2"/>
      <w:sz w:val="18"/>
      <w:szCs w:val="18"/>
    </w:rPr>
  </w:style>
  <w:style w:type="character" w:customStyle="1" w:styleId="933">
    <w:name w:val="尾注文本 Char"/>
    <w:link w:val="37"/>
    <w:autoRedefine/>
    <w:qFormat/>
    <w:uiPriority w:val="0"/>
    <w:rPr>
      <w:kern w:val="2"/>
      <w:sz w:val="21"/>
      <w:szCs w:val="24"/>
      <w:lang w:val="zh-CN"/>
    </w:rPr>
  </w:style>
  <w:style w:type="character" w:customStyle="1" w:styleId="934">
    <w:name w:val="无间隔 Char"/>
    <w:link w:val="485"/>
    <w:autoRedefine/>
    <w:qFormat/>
    <w:uiPriority w:val="99"/>
    <w:rPr>
      <w:kern w:val="2"/>
      <w:sz w:val="21"/>
      <w:szCs w:val="22"/>
    </w:rPr>
  </w:style>
  <w:style w:type="character" w:customStyle="1" w:styleId="935">
    <w:name w:val="标准文本 Char Char"/>
    <w:link w:val="936"/>
    <w:autoRedefine/>
    <w:qFormat/>
    <w:uiPriority w:val="0"/>
    <w:rPr>
      <w:rFonts w:cs="宋体"/>
      <w:kern w:val="2"/>
      <w:sz w:val="24"/>
    </w:rPr>
  </w:style>
  <w:style w:type="paragraph" w:customStyle="1" w:styleId="936">
    <w:name w:val="标准文本"/>
    <w:basedOn w:val="1"/>
    <w:link w:val="935"/>
    <w:autoRedefine/>
    <w:qFormat/>
    <w:uiPriority w:val="0"/>
    <w:pPr>
      <w:adjustRightInd/>
      <w:ind w:firstLine="480"/>
    </w:pPr>
    <w:rPr>
      <w:rFonts w:cs="宋体"/>
      <w:szCs w:val="20"/>
    </w:rPr>
  </w:style>
  <w:style w:type="character" w:customStyle="1" w:styleId="937">
    <w:name w:val="Char Char213"/>
    <w:autoRedefine/>
    <w:qFormat/>
    <w:uiPriority w:val="0"/>
    <w:rPr>
      <w:rFonts w:eastAsia="Century Gothic"/>
      <w:b/>
      <w:bCs/>
      <w:kern w:val="44"/>
      <w:sz w:val="32"/>
      <w:szCs w:val="44"/>
      <w:lang w:val="en-US" w:eastAsia="zh-CN" w:bidi="ar-SA"/>
    </w:rPr>
  </w:style>
  <w:style w:type="character" w:customStyle="1" w:styleId="938">
    <w:name w:val="apple-style-span"/>
    <w:autoRedefine/>
    <w:qFormat/>
    <w:uiPriority w:val="0"/>
    <w:rPr>
      <w:rFonts w:ascii="Arial" w:hAnsi="Arial" w:eastAsia="黑体" w:cs="Arial"/>
      <w:snapToGrid w:val="0"/>
      <w:kern w:val="0"/>
      <w:szCs w:val="21"/>
    </w:rPr>
  </w:style>
  <w:style w:type="character" w:customStyle="1" w:styleId="939">
    <w:name w:val="15"/>
    <w:autoRedefine/>
    <w:qFormat/>
    <w:uiPriority w:val="0"/>
    <w:rPr>
      <w:rFonts w:hint="default" w:ascii="Calibri" w:hAnsi="Calibri"/>
      <w:color w:val="0000FF"/>
      <w:u w:val="single"/>
    </w:rPr>
  </w:style>
  <w:style w:type="character" w:customStyle="1" w:styleId="940">
    <w:name w:val="16"/>
    <w:autoRedefine/>
    <w:qFormat/>
    <w:uiPriority w:val="0"/>
    <w:rPr>
      <w:rFonts w:hint="eastAsia" w:ascii="宋体" w:hAnsi="宋体" w:eastAsia="宋体"/>
      <w:color w:val="000000"/>
      <w:sz w:val="20"/>
      <w:szCs w:val="20"/>
    </w:rPr>
  </w:style>
  <w:style w:type="character" w:customStyle="1" w:styleId="941">
    <w:name w:val="edui-unclickable"/>
    <w:autoRedefine/>
    <w:qFormat/>
    <w:uiPriority w:val="0"/>
    <w:rPr>
      <w:color w:val="808080"/>
    </w:rPr>
  </w:style>
  <w:style w:type="character" w:customStyle="1" w:styleId="942">
    <w:name w:val="tpc_content1"/>
    <w:autoRedefine/>
    <w:qFormat/>
    <w:uiPriority w:val="0"/>
    <w:rPr>
      <w:sz w:val="20"/>
      <w:szCs w:val="20"/>
    </w:rPr>
  </w:style>
  <w:style w:type="character" w:customStyle="1" w:styleId="943">
    <w:name w:val="正文文本缩进 字符"/>
    <w:autoRedefine/>
    <w:qFormat/>
    <w:uiPriority w:val="0"/>
    <w:rPr>
      <w:rFonts w:ascii="Century Gothic" w:hAnsi="Century Gothic" w:eastAsia="Century Gothic"/>
      <w:kern w:val="2"/>
      <w:sz w:val="24"/>
      <w:lang w:val="en-US" w:eastAsia="zh-CN" w:bidi="ar-SA"/>
    </w:rPr>
  </w:style>
  <w:style w:type="character" w:customStyle="1" w:styleId="944">
    <w:name w:val="正文文本 2 字符"/>
    <w:autoRedefine/>
    <w:qFormat/>
    <w:uiPriority w:val="0"/>
    <w:rPr>
      <w:rFonts w:ascii="Arial" w:hAnsi="Arial" w:eastAsia="宋体"/>
      <w:kern w:val="2"/>
      <w:sz w:val="24"/>
      <w:szCs w:val="24"/>
      <w:lang w:val="en-US" w:eastAsia="zh-CN" w:bidi="ar-SA"/>
    </w:rPr>
  </w:style>
  <w:style w:type="character" w:customStyle="1" w:styleId="945">
    <w:name w:val="edui-clickable2"/>
    <w:autoRedefine/>
    <w:qFormat/>
    <w:uiPriority w:val="0"/>
    <w:rPr>
      <w:color w:val="0000FF"/>
      <w:u w:val="single"/>
    </w:rPr>
  </w:style>
  <w:style w:type="character" w:customStyle="1" w:styleId="946">
    <w:name w:val="style1"/>
    <w:autoRedefine/>
    <w:qFormat/>
    <w:uiPriority w:val="0"/>
    <w:rPr>
      <w:rFonts w:ascii="Arial" w:hAnsi="Arial" w:eastAsia="黑体" w:cs="Arial"/>
      <w:snapToGrid w:val="0"/>
      <w:kern w:val="0"/>
      <w:szCs w:val="21"/>
    </w:rPr>
  </w:style>
  <w:style w:type="character" w:customStyle="1" w:styleId="947">
    <w:name w:val="zbggtop11 style5"/>
    <w:autoRedefine/>
    <w:qFormat/>
    <w:uiPriority w:val="0"/>
    <w:rPr>
      <w:rFonts w:ascii="Arial" w:hAnsi="Arial" w:eastAsia="黑体" w:cs="Arial"/>
      <w:snapToGrid w:val="0"/>
      <w:kern w:val="0"/>
      <w:szCs w:val="21"/>
    </w:rPr>
  </w:style>
  <w:style w:type="character" w:customStyle="1" w:styleId="948">
    <w:name w:val="纯文本 Char Char Char Char Char Char Char Char Char Char Char Char Char Char Char"/>
    <w:autoRedefine/>
    <w:qFormat/>
    <w:uiPriority w:val="0"/>
    <w:rPr>
      <w:rFonts w:ascii="宋体" w:hAnsi="Courier New" w:eastAsia="宋体" w:cs="Courier New"/>
      <w:snapToGrid w:val="0"/>
      <w:sz w:val="18"/>
      <w:szCs w:val="21"/>
      <w:lang w:val="en-US" w:eastAsia="zh-CN" w:bidi="ar-SA"/>
    </w:rPr>
  </w:style>
  <w:style w:type="character" w:customStyle="1" w:styleId="949">
    <w:name w:val="bulletintext1"/>
    <w:autoRedefine/>
    <w:qFormat/>
    <w:uiPriority w:val="0"/>
    <w:rPr>
      <w:color w:val="000000"/>
      <w:sz w:val="18"/>
    </w:rPr>
  </w:style>
  <w:style w:type="paragraph" w:customStyle="1" w:styleId="950">
    <w:name w:val="_Style 947"/>
    <w:basedOn w:val="1"/>
    <w:next w:val="260"/>
    <w:autoRedefine/>
    <w:qFormat/>
    <w:uiPriority w:val="34"/>
    <w:pPr>
      <w:adjustRightInd/>
      <w:ind w:firstLine="420"/>
    </w:pPr>
  </w:style>
  <w:style w:type="paragraph" w:customStyle="1" w:styleId="951">
    <w:name w:val="正文5"/>
    <w:autoRedefine/>
    <w:qFormat/>
    <w:uiPriority w:val="0"/>
    <w:pPr>
      <w:jc w:val="both"/>
    </w:pPr>
    <w:rPr>
      <w:rFonts w:ascii="Times New Roman" w:hAnsi="Times New Roman" w:eastAsia="宋体" w:cs="宋体"/>
      <w:kern w:val="2"/>
      <w:sz w:val="21"/>
      <w:szCs w:val="21"/>
      <w:lang w:val="en-US" w:eastAsia="zh-CN" w:bidi="ar-SA"/>
    </w:rPr>
  </w:style>
  <w:style w:type="paragraph" w:customStyle="1" w:styleId="952">
    <w:name w:val="纯文本2"/>
    <w:basedOn w:val="1"/>
    <w:autoRedefine/>
    <w:qFormat/>
    <w:uiPriority w:val="0"/>
    <w:pPr>
      <w:adjustRightInd/>
      <w:jc w:val="left"/>
    </w:pPr>
    <w:rPr>
      <w:rFonts w:ascii="Century Gothic" w:hAnsi="楷体_GB2312" w:eastAsia="Century Gothic"/>
      <w:szCs w:val="20"/>
    </w:rPr>
  </w:style>
  <w:style w:type="paragraph" w:customStyle="1" w:styleId="953">
    <w:name w:val="*Body 1"/>
    <w:autoRedefine/>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4">
    <w:name w:val="font1"/>
    <w:basedOn w:val="1"/>
    <w:autoRedefine/>
    <w:qFormat/>
    <w:uiPriority w:val="0"/>
    <w:pPr>
      <w:widowControl/>
      <w:adjustRightInd/>
      <w:spacing w:before="100" w:beforeAutospacing="1" w:after="100" w:afterAutospacing="1"/>
      <w:jc w:val="left"/>
    </w:pPr>
    <w:rPr>
      <w:rFonts w:ascii="Century Gothic" w:hAnsi="Century Gothic"/>
      <w:kern w:val="0"/>
      <w:szCs w:val="20"/>
    </w:rPr>
  </w:style>
  <w:style w:type="paragraph" w:customStyle="1" w:styleId="955">
    <w:name w:val="节"/>
    <w:basedOn w:val="3"/>
    <w:autoRedefine/>
    <w:qFormat/>
    <w:uiPriority w:val="0"/>
    <w:pPr>
      <w:tabs>
        <w:tab w:val="clear" w:pos="432"/>
      </w:tabs>
      <w:spacing w:before="160" w:after="160" w:line="720" w:lineRule="exact"/>
    </w:pPr>
    <w:rPr>
      <w:rFonts w:ascii="Arial" w:hAnsi="Arial" w:eastAsia="楷体"/>
      <w:b w:val="0"/>
      <w:color w:val="000000"/>
      <w:spacing w:val="14"/>
      <w:kern w:val="24"/>
      <w:sz w:val="28"/>
      <w:szCs w:val="20"/>
      <w:lang w:val="en-US"/>
    </w:rPr>
  </w:style>
  <w:style w:type="paragraph" w:customStyle="1" w:styleId="956">
    <w:name w:val="Blockquote"/>
    <w:basedOn w:val="1"/>
    <w:autoRedefine/>
    <w:qFormat/>
    <w:uiPriority w:val="0"/>
    <w:pPr>
      <w:autoSpaceDE w:val="0"/>
      <w:autoSpaceDN w:val="0"/>
      <w:spacing w:before="100" w:after="100"/>
      <w:ind w:left="360" w:right="360"/>
      <w:jc w:val="left"/>
    </w:pPr>
    <w:rPr>
      <w:kern w:val="0"/>
      <w:szCs w:val="20"/>
    </w:rPr>
  </w:style>
  <w:style w:type="paragraph" w:customStyle="1" w:styleId="957">
    <w:name w:val="p1"/>
    <w:basedOn w:val="1"/>
    <w:autoRedefine/>
    <w:qFormat/>
    <w:uiPriority w:val="0"/>
    <w:pPr>
      <w:widowControl/>
      <w:adjustRightInd/>
      <w:jc w:val="left"/>
    </w:pPr>
    <w:rPr>
      <w:rFonts w:ascii=".PingFang SC" w:eastAsia=".PingFang SC"/>
      <w:color w:val="454545"/>
      <w:kern w:val="0"/>
      <w:sz w:val="18"/>
      <w:szCs w:val="18"/>
    </w:rPr>
  </w:style>
  <w:style w:type="paragraph" w:customStyle="1" w:styleId="958">
    <w:name w:val="Table Paragraph"/>
    <w:basedOn w:val="1"/>
    <w:autoRedefine/>
    <w:qFormat/>
    <w:uiPriority w:val="0"/>
    <w:pPr>
      <w:adjustRightInd/>
      <w:jc w:val="left"/>
    </w:pPr>
    <w:rPr>
      <w:rFonts w:ascii="Calibri" w:hAnsi="Calibri"/>
      <w:kern w:val="0"/>
      <w:sz w:val="22"/>
      <w:szCs w:val="22"/>
      <w:lang w:eastAsia="en-US"/>
    </w:rPr>
  </w:style>
  <w:style w:type="paragraph" w:customStyle="1" w:styleId="959">
    <w:name w:val="Preformatted"/>
    <w:basedOn w:val="1"/>
    <w:autoRedefine/>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60">
    <w:name w:val="xl22"/>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Cs w:val="20"/>
    </w:rPr>
  </w:style>
  <w:style w:type="paragraph" w:customStyle="1" w:styleId="961">
    <w:name w:val="text-tag"/>
    <w:basedOn w:val="1"/>
    <w:autoRedefine/>
    <w:semiHidden/>
    <w:qFormat/>
    <w:uiPriority w:val="99"/>
    <w:pPr>
      <w:widowControl/>
      <w:adjustRightInd/>
      <w:spacing w:before="100" w:beforeAutospacing="1" w:after="100" w:afterAutospacing="1"/>
      <w:jc w:val="left"/>
    </w:pPr>
    <w:rPr>
      <w:rFonts w:ascii="宋体" w:hAnsi="宋体" w:cs="宋体"/>
      <w:kern w:val="0"/>
    </w:rPr>
  </w:style>
  <w:style w:type="character" w:customStyle="1" w:styleId="962">
    <w:name w:val="ksfind_class_select1"/>
    <w:basedOn w:val="69"/>
    <w:autoRedefine/>
    <w:qFormat/>
    <w:uiPriority w:val="0"/>
    <w:rPr>
      <w:color w:val="000000"/>
      <w:shd w:val="clear" w:color="auto" w:fill="EFD200"/>
    </w:rPr>
  </w:style>
  <w:style w:type="character" w:customStyle="1" w:styleId="963">
    <w:name w:val="font71"/>
    <w:autoRedefine/>
    <w:qFormat/>
    <w:uiPriority w:val="0"/>
    <w:rPr>
      <w:rFonts w:hint="eastAsia" w:ascii="宋体" w:hAnsi="宋体" w:eastAsia="宋体" w:cs="宋体"/>
      <w:color w:val="000000"/>
      <w:sz w:val="22"/>
      <w:szCs w:val="22"/>
      <w:u w:val="none"/>
    </w:rPr>
  </w:style>
  <w:style w:type="character" w:customStyle="1" w:styleId="964">
    <w:name w:val="font91"/>
    <w:autoRedefine/>
    <w:qFormat/>
    <w:uiPriority w:val="0"/>
    <w:rPr>
      <w:rFonts w:hint="eastAsia" w:ascii="仿宋" w:hAnsi="仿宋" w:eastAsia="仿宋" w:cs="仿宋"/>
      <w:color w:val="000000"/>
      <w:sz w:val="22"/>
      <w:szCs w:val="22"/>
      <w:u w:val="none"/>
    </w:rPr>
  </w:style>
  <w:style w:type="paragraph" w:customStyle="1" w:styleId="965">
    <w:name w:val="修订4"/>
    <w:autoRedefine/>
    <w:hidden/>
    <w:semiHidden/>
    <w:qFormat/>
    <w:uiPriority w:val="99"/>
    <w:rPr>
      <w:rFonts w:ascii="Times New Roman" w:hAnsi="Times New Roman" w:eastAsia="宋体" w:cs="Times New Roman"/>
      <w:kern w:val="2"/>
      <w:sz w:val="21"/>
      <w:szCs w:val="24"/>
      <w:lang w:val="en-US" w:eastAsia="zh-CN" w:bidi="ar-SA"/>
    </w:rPr>
  </w:style>
  <w:style w:type="character" w:customStyle="1" w:styleId="966">
    <w:name w:val="bookmark-item"/>
    <w:basedOn w:val="69"/>
    <w:autoRedefine/>
    <w:qFormat/>
    <w:uiPriority w:val="0"/>
  </w:style>
  <w:style w:type="paragraph" w:customStyle="1" w:styleId="967">
    <w:name w:val="无间隔3"/>
    <w:basedOn w:val="1"/>
    <w:autoRedefine/>
    <w:qFormat/>
    <w:uiPriority w:val="0"/>
    <w:pPr>
      <w:spacing w:line="240" w:lineRule="auto"/>
      <w:jc w:val="center"/>
      <w:outlineLvl w:val="0"/>
    </w:pPr>
    <w:rPr>
      <w:rFonts w:hint="eastAsia" w:ascii="宋体" w:hAnsi="宋体" w:cs="宋体"/>
      <w:bCs/>
    </w:rPr>
  </w:style>
  <w:style w:type="character" w:customStyle="1" w:styleId="968">
    <w:name w:val="NormalCharacter"/>
    <w:autoRedefine/>
    <w:qFormat/>
    <w:uiPriority w:val="0"/>
  </w:style>
  <w:style w:type="paragraph" w:customStyle="1" w:styleId="969">
    <w:name w:val="无间隔31"/>
    <w:basedOn w:val="1"/>
    <w:autoRedefine/>
    <w:qFormat/>
    <w:uiPriority w:val="0"/>
    <w:pPr>
      <w:autoSpaceDE w:val="0"/>
      <w:autoSpaceDN w:val="0"/>
      <w:ind w:firstLine="0" w:firstLineChars="0"/>
      <w:jc w:val="center"/>
    </w:pPr>
    <w:rPr>
      <w:rFonts w:hint="eastAsia" w:ascii="宋体" w:hAnsi="宋体" w:cs="宋体"/>
      <w:lang w:val="zh-CN"/>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footer" Target="footer2.xml"/><Relationship Id="rId7" Type="http://schemas.openxmlformats.org/officeDocument/2006/relationships/footer" Target="footer1.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2" Type="http://schemas.openxmlformats.org/officeDocument/2006/relationships/fontTable" Target="fontTable.xml"/><Relationship Id="rId31" Type="http://schemas.openxmlformats.org/officeDocument/2006/relationships/customXml" Target="../customXml/item2.xml"/><Relationship Id="rId30" Type="http://schemas.openxmlformats.org/officeDocument/2006/relationships/numbering" Target="numbering.xml"/><Relationship Id="rId3" Type="http://schemas.openxmlformats.org/officeDocument/2006/relationships/footnotes" Target="footnotes.xml"/><Relationship Id="rId29" Type="http://schemas.openxmlformats.org/officeDocument/2006/relationships/customXml" Target="../customXml/item1.xml"/><Relationship Id="rId28" Type="http://schemas.openxmlformats.org/officeDocument/2006/relationships/theme" Target="theme/theme1.xml"/><Relationship Id="rId27" Type="http://schemas.openxmlformats.org/officeDocument/2006/relationships/footer" Target="footer12.xml"/><Relationship Id="rId26" Type="http://schemas.openxmlformats.org/officeDocument/2006/relationships/footer" Target="footer11.xml"/><Relationship Id="rId25" Type="http://schemas.openxmlformats.org/officeDocument/2006/relationships/header" Target="header11.xml"/><Relationship Id="rId24" Type="http://schemas.openxmlformats.org/officeDocument/2006/relationships/header" Target="header10.xml"/><Relationship Id="rId23" Type="http://schemas.openxmlformats.org/officeDocument/2006/relationships/footer" Target="footer10.xml"/><Relationship Id="rId22" Type="http://schemas.openxmlformats.org/officeDocument/2006/relationships/footer" Target="footer9.xml"/><Relationship Id="rId21" Type="http://schemas.openxmlformats.org/officeDocument/2006/relationships/header" Target="header9.xml"/><Relationship Id="rId20" Type="http://schemas.openxmlformats.org/officeDocument/2006/relationships/header" Target="header8.xml"/><Relationship Id="rId2" Type="http://schemas.openxmlformats.org/officeDocument/2006/relationships/settings" Target="settings.xml"/><Relationship Id="rId19" Type="http://schemas.openxmlformats.org/officeDocument/2006/relationships/footer" Target="footer8.xml"/><Relationship Id="rId18" Type="http://schemas.openxmlformats.org/officeDocument/2006/relationships/footer" Target="footer7.xml"/><Relationship Id="rId17" Type="http://schemas.openxmlformats.org/officeDocument/2006/relationships/header" Target="header7.xml"/><Relationship Id="rId16" Type="http://schemas.openxmlformats.org/officeDocument/2006/relationships/header" Target="header6.xml"/><Relationship Id="rId15" Type="http://schemas.openxmlformats.org/officeDocument/2006/relationships/footer" Target="footer6.xml"/><Relationship Id="rId14" Type="http://schemas.openxmlformats.org/officeDocument/2006/relationships/footer" Target="footer5.xml"/><Relationship Id="rId13" Type="http://schemas.openxmlformats.org/officeDocument/2006/relationships/header" Target="header5.xml"/><Relationship Id="rId12" Type="http://schemas.openxmlformats.org/officeDocument/2006/relationships/header" Target="header4.xml"/><Relationship Id="rId11" Type="http://schemas.openxmlformats.org/officeDocument/2006/relationships/footer" Target="footer4.xml"/><Relationship Id="rId10" Type="http://schemas.openxmlformats.org/officeDocument/2006/relationships/header" Target="head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056F17A0-4517-4890-9633-BA1BAA7307BE}">
  <ds:schemaRefs/>
</ds:datastoreItem>
</file>

<file path=docProps/app.xml><?xml version="1.0" encoding="utf-8"?>
<Properties xmlns="http://schemas.openxmlformats.org/officeDocument/2006/extended-properties" xmlns:vt="http://schemas.openxmlformats.org/officeDocument/2006/docPropsVTypes">
  <Template>Normal</Template>
  <Pages>84</Pages>
  <Words>8819</Words>
  <Characters>9607</Characters>
  <Lines>299</Lines>
  <Paragraphs>84</Paragraphs>
  <TotalTime>9</TotalTime>
  <ScaleCrop>false</ScaleCrop>
  <LinksUpToDate>false</LinksUpToDate>
  <CharactersWithSpaces>9950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2021-07-30T00:22:00Z</dcterms:created>
  <dc:creator>Administrator</dc:creator>
  <cp:lastModifiedBy>Stacey郑</cp:lastModifiedBy>
  <cp:lastPrinted>2021-12-27T03:06:00Z</cp:lastPrinted>
  <dcterms:modified xsi:type="dcterms:W3CDTF">2025-03-25T03:37:45Z</dcterms:modified>
  <cp:revision>292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76B1D42A5D584F7BBE6F776A3827DBAC</vt:lpwstr>
  </property>
  <property fmtid="{D5CDD505-2E9C-101B-9397-08002B2CF9AE}" pid="5" name="KSOTemplateDocerSaveRecord">
    <vt:lpwstr>eyJoZGlkIjoiOWIzMjU4MDE5YTQxM2Y0ODJhNDI5ZDRhNGYzZWFkZDciLCJ1c2VySWQiOiI2NTA0NTI0MDgifQ==</vt:lpwstr>
  </property>
</Properties>
</file>