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82B8F">
      <w:pPr>
        <w:tabs>
          <w:tab w:val="left" w:pos="8400"/>
        </w:tabs>
        <w:spacing w:line="360" w:lineRule="auto"/>
        <w:jc w:val="center"/>
        <w:rPr>
          <w:rFonts w:hint="eastAsia" w:ascii="仿宋" w:hAnsi="仿宋" w:eastAsia="仿宋" w:cs="仿宋"/>
          <w:b/>
          <w:sz w:val="24"/>
        </w:rPr>
      </w:pPr>
    </w:p>
    <w:p w14:paraId="25116EA9">
      <w:pPr>
        <w:spacing w:line="360" w:lineRule="auto"/>
        <w:jc w:val="center"/>
        <w:rPr>
          <w:rFonts w:hint="eastAsia" w:ascii="仿宋" w:hAnsi="仿宋" w:eastAsia="仿宋" w:cs="仿宋"/>
          <w:b/>
          <w:sz w:val="24"/>
        </w:rPr>
      </w:pPr>
    </w:p>
    <w:p w14:paraId="253EF82B">
      <w:pPr>
        <w:adjustRightInd/>
        <w:spacing w:line="360" w:lineRule="auto"/>
        <w:jc w:val="center"/>
        <w:rPr>
          <w:rFonts w:hint="eastAsia" w:ascii="仿宋" w:hAnsi="仿宋" w:eastAsia="仿宋" w:cs="仿宋"/>
          <w:b/>
          <w:sz w:val="44"/>
          <w:szCs w:val="44"/>
        </w:rPr>
      </w:pPr>
    </w:p>
    <w:p w14:paraId="50DA9664">
      <w:pPr>
        <w:adjustRightInd/>
        <w:spacing w:line="360"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浙江省教育考试院WIFI改造维护项目</w:t>
      </w:r>
    </w:p>
    <w:p w14:paraId="2142B321">
      <w:pPr>
        <w:adjustRightInd/>
        <w:spacing w:line="360" w:lineRule="auto"/>
        <w:jc w:val="center"/>
        <w:rPr>
          <w:rFonts w:hint="eastAsia" w:ascii="仿宋" w:hAnsi="仿宋" w:eastAsia="仿宋" w:cs="仿宋"/>
          <w:b/>
          <w:sz w:val="44"/>
          <w:szCs w:val="44"/>
        </w:rPr>
      </w:pPr>
    </w:p>
    <w:p w14:paraId="0958C425">
      <w:pPr>
        <w:adjustRightInd/>
        <w:spacing w:line="360" w:lineRule="auto"/>
        <w:jc w:val="center"/>
        <w:rPr>
          <w:rFonts w:hint="eastAsia"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14:paraId="4FB9964D">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586AAD87">
      <w:pPr>
        <w:snapToGrid w:val="0"/>
        <w:spacing w:line="360" w:lineRule="auto"/>
        <w:jc w:val="center"/>
        <w:rPr>
          <w:rFonts w:hint="eastAsia" w:ascii="仿宋" w:hAnsi="仿宋" w:eastAsia="仿宋" w:cs="仿宋"/>
          <w:sz w:val="30"/>
          <w:szCs w:val="30"/>
        </w:rPr>
      </w:pPr>
    </w:p>
    <w:p w14:paraId="507B3102">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ZJ-2540096</w:t>
      </w:r>
    </w:p>
    <w:p w14:paraId="7831106D">
      <w:pPr>
        <w:adjustRightInd/>
        <w:spacing w:line="360" w:lineRule="auto"/>
        <w:rPr>
          <w:rFonts w:hint="eastAsia" w:ascii="仿宋" w:hAnsi="仿宋" w:eastAsia="仿宋" w:cs="仿宋"/>
          <w:sz w:val="28"/>
          <w:szCs w:val="20"/>
        </w:rPr>
      </w:pPr>
    </w:p>
    <w:p w14:paraId="7B075A51">
      <w:pPr>
        <w:spacing w:line="360" w:lineRule="auto"/>
        <w:jc w:val="center"/>
        <w:rPr>
          <w:rFonts w:hint="eastAsia" w:ascii="仿宋" w:hAnsi="仿宋" w:eastAsia="仿宋" w:cs="仿宋"/>
          <w:sz w:val="24"/>
        </w:rPr>
      </w:pPr>
    </w:p>
    <w:p w14:paraId="60029D01">
      <w:pPr>
        <w:spacing w:line="360" w:lineRule="auto"/>
        <w:jc w:val="center"/>
        <w:rPr>
          <w:rFonts w:hint="eastAsia" w:ascii="仿宋" w:hAnsi="仿宋" w:eastAsia="仿宋" w:cs="仿宋"/>
          <w:sz w:val="24"/>
        </w:rPr>
      </w:pPr>
    </w:p>
    <w:p w14:paraId="16B00113">
      <w:pPr>
        <w:pStyle w:val="187"/>
        <w:widowControl w:val="0"/>
        <w:spacing w:before="0" w:beforeAutospacing="0" w:after="0" w:afterAutospacing="0" w:line="360" w:lineRule="auto"/>
        <w:textAlignment w:val="auto"/>
        <w:rPr>
          <w:rFonts w:hint="eastAsia" w:ascii="仿宋" w:hAnsi="仿宋" w:eastAsia="仿宋" w:cs="仿宋"/>
          <w:kern w:val="2"/>
        </w:rPr>
      </w:pPr>
    </w:p>
    <w:p w14:paraId="40C0777C">
      <w:pPr>
        <w:pStyle w:val="187"/>
        <w:widowControl w:val="0"/>
        <w:spacing w:before="0" w:beforeAutospacing="0" w:after="0" w:afterAutospacing="0" w:line="360" w:lineRule="auto"/>
        <w:textAlignment w:val="auto"/>
        <w:rPr>
          <w:rFonts w:hint="eastAsia" w:ascii="仿宋" w:hAnsi="仿宋" w:eastAsia="仿宋" w:cs="仿宋"/>
          <w:kern w:val="2"/>
        </w:rPr>
      </w:pPr>
    </w:p>
    <w:p w14:paraId="6E2EBE02">
      <w:pPr>
        <w:spacing w:line="360" w:lineRule="auto"/>
        <w:rPr>
          <w:rFonts w:hint="eastAsia" w:ascii="仿宋" w:hAnsi="仿宋" w:eastAsia="仿宋" w:cs="仿宋"/>
          <w:b/>
          <w:sz w:val="24"/>
        </w:rPr>
      </w:pPr>
      <w:r>
        <w:rPr>
          <w:rFonts w:hint="eastAsia" w:ascii="仿宋" w:hAnsi="仿宋" w:eastAsia="仿宋" w:cs="仿宋"/>
          <w:sz w:val="24"/>
        </w:rPr>
        <w:t xml:space="preserve">                                      </w:t>
      </w:r>
    </w:p>
    <w:p w14:paraId="4D3CD11D">
      <w:pPr>
        <w:snapToGrid w:val="0"/>
        <w:spacing w:line="360" w:lineRule="auto"/>
        <w:jc w:val="center"/>
        <w:rPr>
          <w:rFonts w:hint="eastAsia" w:ascii="仿宋" w:hAnsi="仿宋" w:eastAsia="仿宋" w:cs="仿宋"/>
          <w:sz w:val="32"/>
          <w:szCs w:val="32"/>
        </w:rPr>
      </w:pPr>
    </w:p>
    <w:p w14:paraId="2695AA80">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浙江省教育考试院</w:t>
      </w:r>
    </w:p>
    <w:p w14:paraId="262974DF">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浙江国际招投标有限公司</w:t>
      </w:r>
    </w:p>
    <w:p w14:paraId="1228148C">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eastAsia="zh-CN"/>
        </w:rPr>
        <w:t>四</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十二</w:t>
      </w:r>
      <w:r>
        <w:rPr>
          <w:rFonts w:hint="eastAsia" w:ascii="仿宋" w:hAnsi="仿宋" w:eastAsia="仿宋" w:cs="仿宋"/>
          <w:bCs/>
          <w:sz w:val="32"/>
          <w:szCs w:val="32"/>
        </w:rPr>
        <w:t>月</w:t>
      </w:r>
    </w:p>
    <w:p w14:paraId="53A24AC0">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645F78F0">
      <w:pPr>
        <w:tabs>
          <w:tab w:val="left" w:pos="2268"/>
        </w:tabs>
        <w:spacing w:line="360" w:lineRule="auto"/>
        <w:jc w:val="center"/>
        <w:rPr>
          <w:rFonts w:hint="eastAsia" w:ascii="仿宋" w:hAnsi="仿宋" w:eastAsia="仿宋" w:cs="仿宋"/>
          <w:sz w:val="24"/>
        </w:rPr>
      </w:pPr>
    </w:p>
    <w:p w14:paraId="6C441883">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6CE1F2CD">
      <w:pPr>
        <w:spacing w:line="360" w:lineRule="auto"/>
        <w:rPr>
          <w:rFonts w:hint="eastAsia" w:ascii="仿宋" w:hAnsi="仿宋" w:eastAsia="仿宋" w:cs="仿宋"/>
          <w:sz w:val="32"/>
          <w:szCs w:val="32"/>
        </w:rPr>
      </w:pPr>
    </w:p>
    <w:p w14:paraId="2F7B163D">
      <w:pPr>
        <w:spacing w:line="360" w:lineRule="auto"/>
        <w:rPr>
          <w:rFonts w:hint="eastAsia" w:ascii="仿宋" w:hAnsi="仿宋" w:eastAsia="仿宋" w:cs="仿宋"/>
          <w:sz w:val="32"/>
          <w:szCs w:val="32"/>
        </w:rPr>
      </w:pPr>
    </w:p>
    <w:p w14:paraId="6004CE7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14:paraId="4038FBC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14:paraId="3FF85C7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14:paraId="254FD4C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14:paraId="68E29996">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评审方法及评审标准</w:t>
      </w:r>
    </w:p>
    <w:p w14:paraId="1EDD1AB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14:paraId="309A598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14:paraId="6A6EEB1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第八部分      最后报价格式</w:t>
      </w:r>
    </w:p>
    <w:p w14:paraId="25DDC8D0">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370AB337">
      <w:pPr>
        <w:spacing w:line="360" w:lineRule="auto"/>
        <w:ind w:firstLine="549" w:firstLineChars="229"/>
        <w:rPr>
          <w:rFonts w:hint="eastAsia" w:ascii="仿宋" w:hAnsi="仿宋" w:eastAsia="仿宋" w:cs="仿宋"/>
          <w:sz w:val="24"/>
        </w:rPr>
      </w:pPr>
    </w:p>
    <w:p w14:paraId="02792547">
      <w:pPr>
        <w:spacing w:line="360" w:lineRule="auto"/>
        <w:ind w:firstLine="549" w:firstLineChars="229"/>
        <w:rPr>
          <w:rFonts w:hint="eastAsia" w:ascii="仿宋" w:hAnsi="仿宋" w:eastAsia="仿宋" w:cs="仿宋"/>
          <w:sz w:val="24"/>
        </w:rPr>
      </w:pPr>
    </w:p>
    <w:p w14:paraId="2AD3B9A0">
      <w:pPr>
        <w:spacing w:line="360" w:lineRule="auto"/>
        <w:ind w:firstLine="549" w:firstLineChars="229"/>
        <w:rPr>
          <w:rFonts w:hint="eastAsia" w:ascii="仿宋" w:hAnsi="仿宋" w:eastAsia="仿宋" w:cs="仿宋"/>
          <w:sz w:val="24"/>
        </w:rPr>
      </w:pPr>
    </w:p>
    <w:p w14:paraId="179D00E7">
      <w:pPr>
        <w:spacing w:line="360" w:lineRule="auto"/>
        <w:ind w:firstLine="549" w:firstLineChars="229"/>
        <w:rPr>
          <w:rFonts w:hint="eastAsia" w:ascii="仿宋" w:hAnsi="仿宋" w:eastAsia="仿宋" w:cs="仿宋"/>
          <w:sz w:val="24"/>
        </w:rPr>
      </w:pPr>
    </w:p>
    <w:p w14:paraId="51A426F2">
      <w:pPr>
        <w:spacing w:line="360" w:lineRule="auto"/>
        <w:ind w:firstLine="549" w:firstLineChars="229"/>
        <w:rPr>
          <w:rFonts w:hint="eastAsia" w:ascii="仿宋" w:hAnsi="仿宋" w:eastAsia="仿宋" w:cs="仿宋"/>
          <w:sz w:val="24"/>
        </w:rPr>
      </w:pPr>
    </w:p>
    <w:p w14:paraId="6B9B21CD">
      <w:pPr>
        <w:spacing w:line="360" w:lineRule="auto"/>
        <w:ind w:firstLine="549" w:firstLineChars="229"/>
        <w:rPr>
          <w:rFonts w:hint="eastAsia" w:ascii="仿宋" w:hAnsi="仿宋" w:eastAsia="仿宋" w:cs="仿宋"/>
          <w:sz w:val="24"/>
        </w:rPr>
      </w:pPr>
    </w:p>
    <w:p w14:paraId="3F79DBDF">
      <w:pPr>
        <w:spacing w:line="360" w:lineRule="auto"/>
        <w:ind w:firstLine="549" w:firstLineChars="229"/>
        <w:rPr>
          <w:rFonts w:hint="eastAsia" w:ascii="仿宋" w:hAnsi="仿宋" w:eastAsia="仿宋" w:cs="仿宋"/>
          <w:sz w:val="24"/>
        </w:rPr>
      </w:pPr>
    </w:p>
    <w:p w14:paraId="46048474">
      <w:pPr>
        <w:spacing w:line="360" w:lineRule="auto"/>
        <w:ind w:firstLine="549" w:firstLineChars="229"/>
        <w:rPr>
          <w:rFonts w:hint="eastAsia" w:ascii="仿宋" w:hAnsi="仿宋" w:eastAsia="仿宋" w:cs="仿宋"/>
          <w:sz w:val="24"/>
        </w:rPr>
      </w:pPr>
    </w:p>
    <w:p w14:paraId="3F820725">
      <w:pPr>
        <w:spacing w:line="360" w:lineRule="auto"/>
        <w:ind w:firstLine="549" w:firstLineChars="229"/>
        <w:rPr>
          <w:rFonts w:hint="eastAsia" w:ascii="仿宋" w:hAnsi="仿宋" w:eastAsia="仿宋" w:cs="仿宋"/>
          <w:sz w:val="24"/>
        </w:rPr>
      </w:pPr>
    </w:p>
    <w:p w14:paraId="16BA7EAE">
      <w:pPr>
        <w:spacing w:line="360" w:lineRule="auto"/>
        <w:ind w:firstLine="549" w:firstLineChars="229"/>
        <w:rPr>
          <w:rFonts w:hint="eastAsia" w:ascii="仿宋" w:hAnsi="仿宋" w:eastAsia="仿宋" w:cs="仿宋"/>
          <w:sz w:val="24"/>
        </w:rPr>
      </w:pPr>
    </w:p>
    <w:p w14:paraId="0128BEE2">
      <w:pPr>
        <w:spacing w:line="360" w:lineRule="auto"/>
        <w:ind w:firstLine="549" w:firstLineChars="229"/>
        <w:rPr>
          <w:rFonts w:hint="eastAsia" w:ascii="仿宋" w:hAnsi="仿宋" w:eastAsia="仿宋" w:cs="仿宋"/>
          <w:sz w:val="24"/>
        </w:rPr>
      </w:pPr>
    </w:p>
    <w:p w14:paraId="0472F9CB">
      <w:pPr>
        <w:spacing w:line="360" w:lineRule="auto"/>
        <w:ind w:firstLine="549" w:firstLineChars="229"/>
        <w:rPr>
          <w:rFonts w:hint="eastAsia" w:ascii="仿宋" w:hAnsi="仿宋" w:eastAsia="仿宋" w:cs="仿宋"/>
          <w:sz w:val="24"/>
        </w:rPr>
      </w:pPr>
    </w:p>
    <w:p w14:paraId="41E77DF2">
      <w:pPr>
        <w:spacing w:line="360" w:lineRule="auto"/>
        <w:rPr>
          <w:rFonts w:hint="eastAsia" w:ascii="仿宋" w:hAnsi="仿宋" w:eastAsia="仿宋" w:cs="仿宋"/>
          <w:sz w:val="24"/>
        </w:rPr>
      </w:pPr>
    </w:p>
    <w:p w14:paraId="025BE6C2">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邀请供应商</w:t>
      </w:r>
    </w:p>
    <w:p w14:paraId="798B5ABE">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竞争性磋商邀请公告</w:t>
      </w:r>
    </w:p>
    <w:p w14:paraId="5357EF9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193C605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浙江省教育考试院WIFI改造维护项目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sz w:val="24"/>
          <w:u w:val="single"/>
          <w:lang w:eastAsia="zh-CN"/>
        </w:rPr>
        <w:t>年</w:t>
      </w:r>
      <w:r>
        <w:rPr>
          <w:rFonts w:hint="eastAsia" w:ascii="仿宋" w:hAnsi="仿宋" w:eastAsia="仿宋" w:cs="仿宋"/>
          <w:bCs/>
          <w:sz w:val="24"/>
          <w:u w:val="single"/>
          <w:lang w:val="en-US" w:eastAsia="zh-CN"/>
        </w:rPr>
        <w:t>01</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06</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13</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14:paraId="11E910A3">
      <w:pPr>
        <w:pStyle w:val="5"/>
        <w:numPr>
          <w:ilvl w:val="0"/>
          <w:numId w:val="0"/>
        </w:numPr>
        <w:ind w:left="432" w:hanging="432"/>
        <w:rPr>
          <w:rFonts w:hint="eastAsia" w:ascii="仿宋" w:hAnsi="仿宋" w:eastAsia="仿宋" w:cs="仿宋"/>
          <w:sz w:val="24"/>
          <w:szCs w:val="24"/>
        </w:rPr>
      </w:pPr>
      <w:bookmarkStart w:id="11" w:name="_Toc28359012"/>
      <w:bookmarkStart w:id="12" w:name="_Toc35393629"/>
      <w:bookmarkStart w:id="13" w:name="_Toc28359089"/>
      <w:bookmarkStart w:id="14" w:name="_Toc35393798"/>
      <w:r>
        <w:rPr>
          <w:rFonts w:hint="eastAsia" w:ascii="仿宋" w:hAnsi="仿宋" w:eastAsia="仿宋" w:cs="仿宋"/>
          <w:sz w:val="24"/>
          <w:szCs w:val="24"/>
        </w:rPr>
        <w:t>一、项目基本情况</w:t>
      </w:r>
      <w:bookmarkEnd w:id="11"/>
      <w:bookmarkEnd w:id="12"/>
      <w:bookmarkEnd w:id="13"/>
      <w:bookmarkEnd w:id="14"/>
    </w:p>
    <w:p w14:paraId="3768CB13">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ZJ-2540096</w:t>
      </w:r>
    </w:p>
    <w:p w14:paraId="7934CC68">
      <w:pPr>
        <w:spacing w:line="360"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浙江省教育考试院WIFI改造维护项目</w:t>
      </w:r>
    </w:p>
    <w:p w14:paraId="5C04522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2352ED1F">
      <w:pPr>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预算金额（元）：</w:t>
      </w:r>
      <w:r>
        <w:rPr>
          <w:rFonts w:hint="eastAsia" w:ascii="仿宋" w:hAnsi="仿宋" w:eastAsia="仿宋" w:cs="仿宋"/>
          <w:sz w:val="24"/>
          <w:lang w:eastAsia="zh-CN"/>
        </w:rPr>
        <w:t>90000.00</w:t>
      </w:r>
    </w:p>
    <w:p w14:paraId="3AB3691B">
      <w:pPr>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最高限价（元）：</w:t>
      </w:r>
      <w:r>
        <w:rPr>
          <w:rFonts w:hint="eastAsia" w:ascii="仿宋" w:hAnsi="仿宋" w:eastAsia="仿宋" w:cs="仿宋"/>
          <w:sz w:val="24"/>
          <w:lang w:eastAsia="zh-CN"/>
        </w:rPr>
        <w:t>90000.00</w:t>
      </w:r>
    </w:p>
    <w:p w14:paraId="37BEF31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采购需求：</w:t>
      </w:r>
      <w:r>
        <w:rPr>
          <w:rFonts w:hint="eastAsia" w:ascii="仿宋" w:hAnsi="仿宋" w:eastAsia="仿宋" w:cs="仿宋"/>
          <w:sz w:val="24"/>
          <w:lang w:eastAsia="zh-CN"/>
        </w:rPr>
        <w:t>浙江省教育考试院WIFI改造维护</w:t>
      </w:r>
      <w:r>
        <w:rPr>
          <w:rFonts w:hint="eastAsia" w:ascii="仿宋" w:hAnsi="仿宋" w:eastAsia="仿宋" w:cs="仿宋"/>
          <w:sz w:val="24"/>
          <w:lang w:val="en-US" w:eastAsia="zh-CN"/>
        </w:rPr>
        <w:t>,</w:t>
      </w:r>
      <w:r>
        <w:rPr>
          <w:rFonts w:hint="eastAsia" w:ascii="仿宋" w:hAnsi="仿宋" w:eastAsia="仿宋" w:cs="仿宋"/>
          <w:sz w:val="24"/>
        </w:rPr>
        <w:t>详见磋商文件第三部分</w:t>
      </w:r>
      <w:r>
        <w:rPr>
          <w:rFonts w:hint="eastAsia" w:ascii="仿宋" w:hAnsi="仿宋" w:eastAsia="仿宋" w:cs="仿宋"/>
          <w:bCs/>
          <w:sz w:val="24"/>
        </w:rPr>
        <w:t>。</w:t>
      </w:r>
    </w:p>
    <w:p w14:paraId="12452FDB">
      <w:pPr>
        <w:spacing w:line="360" w:lineRule="auto"/>
        <w:ind w:firstLine="482" w:firstLineChars="200"/>
        <w:rPr>
          <w:rFonts w:hint="eastAsia" w:ascii="仿宋" w:hAnsi="仿宋" w:eastAsia="仿宋" w:cs="仿宋"/>
          <w:sz w:val="24"/>
          <w:u w:val="single"/>
        </w:rPr>
      </w:pPr>
      <w:r>
        <w:rPr>
          <w:rFonts w:hint="eastAsia" w:ascii="仿宋" w:hAnsi="仿宋" w:eastAsia="仿宋" w:cs="仿宋"/>
          <w:b/>
          <w:sz w:val="24"/>
        </w:rPr>
        <w:t>合同履行期限</w:t>
      </w:r>
      <w:r>
        <w:rPr>
          <w:rFonts w:hint="eastAsia" w:ascii="仿宋" w:hAnsi="仿宋" w:eastAsia="仿宋" w:cs="仿宋"/>
          <w:sz w:val="24"/>
        </w:rPr>
        <w:t>：详见磋商文件。</w:t>
      </w:r>
    </w:p>
    <w:p w14:paraId="284B255D">
      <w:pPr>
        <w:spacing w:line="360" w:lineRule="auto"/>
        <w:ind w:firstLine="482" w:firstLineChars="200"/>
        <w:rPr>
          <w:rFonts w:ascii="仿宋" w:hAnsi="仿宋" w:eastAsia="仿宋" w:cs="仿宋"/>
          <w:b/>
          <w:sz w:val="24"/>
        </w:rPr>
      </w:pPr>
      <w:bookmarkStart w:id="15" w:name="_Toc28359090"/>
      <w:bookmarkStart w:id="16" w:name="_Toc28359013"/>
      <w:bookmarkStart w:id="17" w:name="_Toc35393630"/>
      <w:bookmarkStart w:id="18" w:name="_Toc35393799"/>
      <w:r>
        <w:rPr>
          <w:rFonts w:hint="eastAsia" w:ascii="仿宋" w:hAnsi="仿宋" w:eastAsia="仿宋" w:cs="仿宋"/>
          <w:b/>
          <w:sz w:val="24"/>
        </w:rPr>
        <w:t>本项目接受联合体投标：</w:t>
      </w:r>
      <w:sdt>
        <w:sdtPr>
          <w:rPr>
            <w:rFonts w:hint="eastAsia" w:ascii="仿宋" w:hAnsi="仿宋" w:eastAsia="仿宋" w:cs="仿宋"/>
            <w:b/>
            <w:sz w:val="24"/>
          </w:rPr>
          <w:id w:val="147479408"/>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hint="eastAsia" w:ascii="Wingdings" w:hAnsi="Wingdings" w:eastAsia="仿宋" w:cs="仿宋"/>
              <w:b/>
              <w:sz w:val="24"/>
            </w:rPr>
            <w:t>þ</w:t>
          </w:r>
        </w:sdtContent>
      </w:sdt>
      <w:r>
        <w:rPr>
          <w:rFonts w:hint="eastAsia" w:ascii="仿宋" w:hAnsi="仿宋" w:eastAsia="仿宋" w:cs="仿宋"/>
          <w:b/>
          <w:sz w:val="24"/>
        </w:rPr>
        <w:t>是，</w:t>
      </w:r>
      <w:sdt>
        <w:sdtPr>
          <w:rPr>
            <w:rFonts w:hint="eastAsia" w:ascii="仿宋" w:hAnsi="仿宋" w:eastAsia="仿宋" w:cs="仿宋"/>
            <w:b/>
            <w:sz w:val="24"/>
          </w:rPr>
          <w:id w:val="163852529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hint="eastAsia" w:ascii="MS Gothic" w:hAnsi="MS Gothic" w:eastAsia="仿宋" w:cs="仿宋"/>
              <w:b/>
              <w:sz w:val="24"/>
            </w:rPr>
            <w:t>☐</w:t>
          </w:r>
        </w:sdtContent>
      </w:sdt>
      <w:r>
        <w:rPr>
          <w:rFonts w:hint="eastAsia" w:ascii="仿宋" w:hAnsi="仿宋" w:eastAsia="仿宋" w:cs="仿宋"/>
          <w:b/>
          <w:sz w:val="24"/>
        </w:rPr>
        <w:t>否。</w:t>
      </w:r>
    </w:p>
    <w:p w14:paraId="413BE651">
      <w:pPr>
        <w:pStyle w:val="5"/>
        <w:numPr>
          <w:ilvl w:val="0"/>
          <w:numId w:val="0"/>
        </w:numPr>
        <w:ind w:left="432" w:hanging="432"/>
        <w:rPr>
          <w:rFonts w:hint="eastAsia" w:ascii="仿宋" w:hAnsi="仿宋" w:eastAsia="仿宋" w:cs="仿宋"/>
          <w:sz w:val="24"/>
          <w:szCs w:val="24"/>
        </w:rPr>
      </w:pPr>
      <w:r>
        <w:rPr>
          <w:rFonts w:hint="eastAsia" w:ascii="仿宋" w:hAnsi="仿宋" w:eastAsia="仿宋" w:cs="仿宋"/>
          <w:sz w:val="24"/>
          <w:szCs w:val="24"/>
        </w:rPr>
        <w:t>二、申请人的资格要求：</w:t>
      </w:r>
      <w:bookmarkEnd w:id="15"/>
      <w:bookmarkEnd w:id="16"/>
      <w:bookmarkEnd w:id="17"/>
      <w:bookmarkEnd w:id="18"/>
    </w:p>
    <w:p w14:paraId="00F767E4">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58B2F08">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2.落实政府采购政策需满足的资格要求：无。</w:t>
      </w:r>
    </w:p>
    <w:p w14:paraId="5C997AA2">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14:paraId="7FE2408E">
      <w:pPr>
        <w:pStyle w:val="5"/>
        <w:numPr>
          <w:ilvl w:val="0"/>
          <w:numId w:val="0"/>
        </w:numPr>
        <w:ind w:left="432" w:hanging="432"/>
        <w:rPr>
          <w:rFonts w:hint="eastAsia" w:ascii="仿宋" w:hAnsi="仿宋" w:eastAsia="仿宋" w:cs="仿宋"/>
          <w:sz w:val="24"/>
          <w:szCs w:val="24"/>
        </w:rPr>
      </w:pPr>
      <w:bookmarkStart w:id="19" w:name="_Toc35393800"/>
      <w:bookmarkStart w:id="20" w:name="_Toc28359014"/>
      <w:bookmarkStart w:id="21" w:name="_Toc28359091"/>
      <w:bookmarkStart w:id="22" w:name="_Toc35393631"/>
      <w:r>
        <w:rPr>
          <w:rFonts w:hint="eastAsia" w:ascii="仿宋" w:hAnsi="仿宋" w:eastAsia="仿宋" w:cs="仿宋"/>
          <w:sz w:val="24"/>
          <w:szCs w:val="24"/>
        </w:rPr>
        <w:t>三、获取（下载）采购文件</w:t>
      </w:r>
      <w:bookmarkEnd w:id="19"/>
      <w:bookmarkEnd w:id="20"/>
      <w:bookmarkEnd w:id="21"/>
      <w:bookmarkEnd w:id="22"/>
    </w:p>
    <w:p w14:paraId="6A86060A">
      <w:pPr>
        <w:spacing w:line="360"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lang w:eastAsia="zh-CN"/>
        </w:rPr>
        <w:t>年</w:t>
      </w:r>
      <w:r>
        <w:rPr>
          <w:rFonts w:hint="eastAsia" w:ascii="仿宋" w:hAnsi="仿宋" w:eastAsia="仿宋" w:cs="仿宋"/>
          <w:sz w:val="24"/>
          <w:lang w:val="en-US" w:eastAsia="zh-CN"/>
        </w:rPr>
        <w:t>01</w:t>
      </w:r>
      <w:r>
        <w:rPr>
          <w:rFonts w:hint="eastAsia" w:ascii="仿宋" w:hAnsi="仿宋" w:eastAsia="仿宋" w:cs="仿宋"/>
          <w:sz w:val="24"/>
        </w:rPr>
        <w:t>月</w:t>
      </w:r>
      <w:r>
        <w:rPr>
          <w:rFonts w:hint="eastAsia" w:ascii="仿宋" w:hAnsi="仿宋" w:eastAsia="仿宋" w:cs="仿宋"/>
          <w:sz w:val="24"/>
          <w:lang w:val="en-US" w:eastAsia="zh-CN"/>
        </w:rPr>
        <w:t>06</w:t>
      </w:r>
      <w:r>
        <w:rPr>
          <w:rFonts w:hint="eastAsia" w:ascii="仿宋" w:hAnsi="仿宋" w:eastAsia="仿宋" w:cs="仿宋"/>
          <w:sz w:val="24"/>
        </w:rPr>
        <w:t>日，每天上午00:00至12:00 ，下午12:00至23:59（北京时间，线上获取法定节假日均可，线下获取文件法定节假日除外）；</w:t>
      </w:r>
    </w:p>
    <w:p w14:paraId="511D9D59">
      <w:pPr>
        <w:spacing w:line="360"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14:paraId="5AEEA54F">
      <w:pPr>
        <w:spacing w:line="360"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60A71777">
      <w:pPr>
        <w:spacing w:line="360"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79485366">
      <w:pPr>
        <w:pStyle w:val="5"/>
        <w:numPr>
          <w:ilvl w:val="0"/>
          <w:numId w:val="0"/>
        </w:numPr>
        <w:ind w:left="432" w:hanging="432"/>
        <w:rPr>
          <w:rFonts w:hint="eastAsia" w:ascii="仿宋" w:hAnsi="仿宋" w:eastAsia="仿宋" w:cs="仿宋"/>
          <w:sz w:val="24"/>
          <w:szCs w:val="24"/>
        </w:rPr>
      </w:pPr>
      <w:bookmarkStart w:id="23" w:name="_Toc35393801"/>
      <w:bookmarkStart w:id="24" w:name="_Toc35393632"/>
      <w:bookmarkStart w:id="25" w:name="_Toc28359092"/>
      <w:bookmarkStart w:id="26" w:name="_Toc28359015"/>
      <w:r>
        <w:rPr>
          <w:rFonts w:hint="eastAsia" w:ascii="仿宋" w:hAnsi="仿宋" w:eastAsia="仿宋" w:cs="仿宋"/>
          <w:sz w:val="24"/>
          <w:szCs w:val="24"/>
        </w:rPr>
        <w:t>四、响应文件提交</w:t>
      </w:r>
      <w:bookmarkEnd w:id="23"/>
      <w:bookmarkEnd w:id="24"/>
      <w:bookmarkEnd w:id="25"/>
      <w:bookmarkEnd w:id="26"/>
      <w:r>
        <w:rPr>
          <w:rFonts w:hint="eastAsia" w:ascii="仿宋" w:hAnsi="仿宋" w:eastAsia="仿宋" w:cs="仿宋"/>
          <w:sz w:val="24"/>
          <w:szCs w:val="24"/>
        </w:rPr>
        <w:t>（上传）</w:t>
      </w:r>
    </w:p>
    <w:p w14:paraId="294B8AE9">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sz w:val="24"/>
          <w:u w:val="single"/>
          <w:lang w:eastAsia="zh-CN"/>
        </w:rPr>
        <w:t>年</w:t>
      </w:r>
      <w:r>
        <w:rPr>
          <w:rFonts w:hint="eastAsia" w:ascii="仿宋" w:hAnsi="仿宋" w:eastAsia="仿宋" w:cs="仿宋"/>
          <w:sz w:val="24"/>
          <w:u w:val="single"/>
          <w:lang w:val="en-US" w:eastAsia="zh-CN"/>
        </w:rPr>
        <w:t>01</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06</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13</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w:t>
      </w:r>
    </w:p>
    <w:p w14:paraId="50550E15">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0E2C6575">
      <w:pPr>
        <w:pStyle w:val="5"/>
        <w:numPr>
          <w:ilvl w:val="0"/>
          <w:numId w:val="0"/>
        </w:numPr>
        <w:ind w:left="432" w:hanging="432"/>
        <w:rPr>
          <w:rFonts w:hint="eastAsia" w:ascii="仿宋" w:hAnsi="仿宋" w:eastAsia="仿宋" w:cs="仿宋"/>
          <w:sz w:val="24"/>
          <w:szCs w:val="24"/>
        </w:rPr>
      </w:pPr>
      <w:bookmarkStart w:id="27" w:name="_Toc35393633"/>
      <w:bookmarkStart w:id="28" w:name="_Toc35393802"/>
      <w:bookmarkStart w:id="29" w:name="_Toc28359093"/>
      <w:bookmarkStart w:id="30" w:name="_Toc28359016"/>
      <w:r>
        <w:rPr>
          <w:rFonts w:hint="eastAsia" w:ascii="仿宋" w:hAnsi="仿宋" w:eastAsia="仿宋" w:cs="仿宋"/>
          <w:sz w:val="24"/>
          <w:szCs w:val="24"/>
        </w:rPr>
        <w:t>五、响应文件开启</w:t>
      </w:r>
      <w:bookmarkEnd w:id="27"/>
      <w:bookmarkEnd w:id="28"/>
      <w:bookmarkEnd w:id="29"/>
      <w:bookmarkEnd w:id="30"/>
    </w:p>
    <w:p w14:paraId="06B25909">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sz w:val="24"/>
          <w:u w:val="single"/>
          <w:lang w:eastAsia="zh-CN"/>
        </w:rPr>
        <w:t>年</w:t>
      </w:r>
      <w:r>
        <w:rPr>
          <w:rFonts w:hint="eastAsia" w:ascii="仿宋" w:hAnsi="仿宋" w:eastAsia="仿宋" w:cs="仿宋"/>
          <w:sz w:val="24"/>
          <w:u w:val="single"/>
          <w:lang w:val="en-US" w:eastAsia="zh-CN"/>
        </w:rPr>
        <w:t>01</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06</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13</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w:t>
      </w:r>
    </w:p>
    <w:p w14:paraId="5CAA1E89">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r>
        <w:rPr>
          <w:rFonts w:hint="eastAsia" w:ascii="仿宋" w:hAnsi="仿宋" w:eastAsia="仿宋" w:cs="仿宋"/>
          <w:sz w:val="24"/>
        </w:rPr>
        <w:t>。</w:t>
      </w:r>
    </w:p>
    <w:p w14:paraId="43B23152">
      <w:pPr>
        <w:pStyle w:val="5"/>
        <w:numPr>
          <w:ilvl w:val="0"/>
          <w:numId w:val="0"/>
        </w:numPr>
        <w:ind w:left="432" w:hanging="432"/>
        <w:rPr>
          <w:rFonts w:hint="eastAsia" w:ascii="仿宋" w:hAnsi="仿宋" w:eastAsia="仿宋" w:cs="仿宋"/>
          <w:sz w:val="24"/>
          <w:szCs w:val="24"/>
        </w:rPr>
      </w:pPr>
      <w:bookmarkStart w:id="31" w:name="_Toc35393634"/>
      <w:bookmarkStart w:id="32" w:name="_Toc28359094"/>
      <w:bookmarkStart w:id="33" w:name="_Toc35393803"/>
      <w:bookmarkStart w:id="34" w:name="_Toc28359017"/>
      <w:r>
        <w:rPr>
          <w:rFonts w:hint="eastAsia" w:ascii="仿宋" w:hAnsi="仿宋" w:eastAsia="仿宋" w:cs="仿宋"/>
          <w:sz w:val="24"/>
          <w:szCs w:val="24"/>
        </w:rPr>
        <w:t>六、公告期限</w:t>
      </w:r>
      <w:bookmarkEnd w:id="31"/>
      <w:bookmarkEnd w:id="32"/>
      <w:bookmarkEnd w:id="33"/>
      <w:bookmarkEnd w:id="34"/>
    </w:p>
    <w:p w14:paraId="4C12732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307168B1">
      <w:pPr>
        <w:pStyle w:val="5"/>
        <w:numPr>
          <w:ilvl w:val="0"/>
          <w:numId w:val="0"/>
        </w:numPr>
        <w:ind w:left="432" w:hanging="432"/>
        <w:rPr>
          <w:rFonts w:hint="eastAsia" w:ascii="仿宋" w:hAnsi="仿宋" w:eastAsia="仿宋" w:cs="仿宋"/>
          <w:sz w:val="24"/>
          <w:szCs w:val="24"/>
        </w:rPr>
      </w:pPr>
      <w:bookmarkStart w:id="35" w:name="_Toc35393635"/>
      <w:bookmarkStart w:id="36" w:name="_Toc35393804"/>
      <w:r>
        <w:rPr>
          <w:rFonts w:hint="eastAsia" w:ascii="仿宋" w:hAnsi="仿宋" w:eastAsia="仿宋" w:cs="仿宋"/>
          <w:sz w:val="24"/>
          <w:szCs w:val="24"/>
        </w:rPr>
        <w:t>七、其他补充事宜</w:t>
      </w:r>
      <w:bookmarkEnd w:id="35"/>
      <w:bookmarkEnd w:id="36"/>
    </w:p>
    <w:p w14:paraId="716E6BB1">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174C4C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802309">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8C22CD">
      <w:pPr>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5A04DCB2">
      <w:pPr>
        <w:pStyle w:val="5"/>
        <w:numPr>
          <w:ilvl w:val="0"/>
          <w:numId w:val="0"/>
        </w:numPr>
        <w:ind w:left="432" w:hanging="432"/>
        <w:rPr>
          <w:rFonts w:hint="eastAsia" w:ascii="仿宋" w:hAnsi="仿宋" w:eastAsia="仿宋" w:cs="仿宋"/>
          <w:sz w:val="24"/>
          <w:szCs w:val="24"/>
        </w:rPr>
      </w:pPr>
      <w:bookmarkStart w:id="37" w:name="_Toc28359095"/>
      <w:bookmarkStart w:id="38" w:name="_Toc28359018"/>
      <w:bookmarkStart w:id="39" w:name="_Toc35393636"/>
      <w:bookmarkStart w:id="40" w:name="_Toc35393805"/>
      <w:r>
        <w:rPr>
          <w:rFonts w:hint="eastAsia" w:ascii="仿宋" w:hAnsi="仿宋" w:eastAsia="仿宋" w:cs="仿宋"/>
          <w:sz w:val="24"/>
          <w:szCs w:val="24"/>
        </w:rPr>
        <w:t>八、凡对本次采购提出询问</w:t>
      </w:r>
      <w:r>
        <w:rPr>
          <w:rFonts w:hint="eastAsia" w:ascii="仿宋" w:hAnsi="仿宋" w:eastAsia="仿宋" w:cs="仿宋"/>
          <w:bCs w:val="0"/>
          <w:sz w:val="24"/>
          <w:szCs w:val="24"/>
        </w:rPr>
        <w:t>、质疑、投诉</w:t>
      </w:r>
      <w:r>
        <w:rPr>
          <w:rFonts w:hint="eastAsia" w:ascii="仿宋" w:hAnsi="仿宋" w:eastAsia="仿宋" w:cs="仿宋"/>
          <w:sz w:val="24"/>
          <w:szCs w:val="24"/>
        </w:rPr>
        <w:t>，请按以下方式联系</w:t>
      </w:r>
      <w:bookmarkEnd w:id="37"/>
      <w:bookmarkEnd w:id="38"/>
      <w:bookmarkEnd w:id="39"/>
      <w:bookmarkEnd w:id="40"/>
    </w:p>
    <w:p w14:paraId="6359DDAC">
      <w:pPr>
        <w:pStyle w:val="5"/>
        <w:numPr>
          <w:ilvl w:val="0"/>
          <w:numId w:val="0"/>
        </w:numPr>
        <w:ind w:left="432" w:hanging="432"/>
        <w:rPr>
          <w:rFonts w:hint="eastAsia" w:ascii="仿宋" w:hAnsi="仿宋" w:eastAsia="仿宋" w:cs="仿宋"/>
          <w:sz w:val="24"/>
          <w:szCs w:val="24"/>
        </w:rPr>
      </w:pPr>
      <w:bookmarkStart w:id="41" w:name="_Toc35393637"/>
      <w:bookmarkStart w:id="42" w:name="_Toc28359019"/>
      <w:bookmarkStart w:id="43" w:name="_Toc28359096"/>
      <w:bookmarkStart w:id="44" w:name="_Toc35393806"/>
      <w:r>
        <w:rPr>
          <w:rFonts w:hint="eastAsia" w:ascii="仿宋" w:hAnsi="仿宋" w:eastAsia="仿宋" w:cs="仿宋"/>
          <w:sz w:val="24"/>
          <w:szCs w:val="24"/>
        </w:rPr>
        <w:t>1.采购人信息</w:t>
      </w:r>
      <w:bookmarkEnd w:id="41"/>
      <w:bookmarkEnd w:id="42"/>
      <w:bookmarkEnd w:id="43"/>
      <w:bookmarkEnd w:id="44"/>
      <w:r>
        <w:rPr>
          <w:rFonts w:hint="eastAsia" w:ascii="仿宋" w:hAnsi="仿宋" w:eastAsia="仿宋" w:cs="仿宋"/>
          <w:sz w:val="24"/>
          <w:szCs w:val="24"/>
        </w:rPr>
        <w:t>：</w:t>
      </w:r>
    </w:p>
    <w:p w14:paraId="76D0A544">
      <w:pPr>
        <w:spacing w:line="360" w:lineRule="auto"/>
        <w:ind w:firstLine="480" w:firstLineChars="200"/>
        <w:rPr>
          <w:rFonts w:hint="eastAsia" w:ascii="仿宋" w:hAnsi="仿宋" w:eastAsia="仿宋" w:cs="仿宋"/>
          <w:sz w:val="24"/>
        </w:rPr>
      </w:pPr>
      <w:bookmarkStart w:id="45" w:name="_Toc35393807"/>
      <w:bookmarkStart w:id="46" w:name="_Toc28359020"/>
      <w:bookmarkStart w:id="47" w:name="_Toc35393638"/>
      <w:bookmarkStart w:id="48" w:name="_Toc28359097"/>
      <w:r>
        <w:rPr>
          <w:rFonts w:hint="eastAsia" w:ascii="仿宋" w:hAnsi="仿宋" w:eastAsia="仿宋" w:cs="仿宋"/>
          <w:sz w:val="24"/>
        </w:rPr>
        <w:t>名    称：浙江省教育考试院</w:t>
      </w:r>
    </w:p>
    <w:p w14:paraId="39829D7F">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址：浙江省杭州市西湖区蔷薇弄6号</w:t>
      </w:r>
    </w:p>
    <w:p w14:paraId="5A0AD18D">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128193DE">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项目联系人（询问）：程老师</w:t>
      </w:r>
    </w:p>
    <w:p w14:paraId="69B6ED87">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项目联系方式（询问）：0571-88907509</w:t>
      </w:r>
    </w:p>
    <w:p w14:paraId="1556A179">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质疑联系人：李老师</w:t>
      </w:r>
    </w:p>
    <w:p w14:paraId="466A5AA6">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质疑联系方式：0571-88907626</w:t>
      </w:r>
    </w:p>
    <w:p w14:paraId="50A25601">
      <w:pPr>
        <w:pStyle w:val="5"/>
        <w:numPr>
          <w:ilvl w:val="0"/>
          <w:numId w:val="0"/>
        </w:numPr>
        <w:ind w:left="432" w:hanging="432"/>
        <w:rPr>
          <w:rFonts w:hint="eastAsia" w:ascii="仿宋" w:hAnsi="仿宋" w:eastAsia="仿宋" w:cs="仿宋"/>
          <w:sz w:val="24"/>
        </w:rPr>
      </w:pPr>
      <w:r>
        <w:rPr>
          <w:rFonts w:hint="eastAsia" w:ascii="仿宋" w:hAnsi="仿宋" w:eastAsia="仿宋" w:cs="仿宋"/>
          <w:sz w:val="24"/>
          <w:szCs w:val="24"/>
        </w:rPr>
        <w:t>2.采购代理机构信息</w:t>
      </w:r>
      <w:bookmarkEnd w:id="45"/>
      <w:bookmarkEnd w:id="46"/>
      <w:bookmarkEnd w:id="47"/>
      <w:bookmarkEnd w:id="48"/>
      <w:r>
        <w:rPr>
          <w:rFonts w:hint="eastAsia" w:ascii="仿宋" w:hAnsi="仿宋" w:eastAsia="仿宋" w:cs="仿宋"/>
          <w:sz w:val="24"/>
          <w:szCs w:val="24"/>
        </w:rPr>
        <w:t>：</w:t>
      </w:r>
    </w:p>
    <w:p w14:paraId="5E774668">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称：浙江国际招投标有限公司 </w:t>
      </w:r>
    </w:p>
    <w:p w14:paraId="5FA5470E">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址：杭州市文三路90号东部软件园1号楼3楼</w:t>
      </w:r>
    </w:p>
    <w:p w14:paraId="1FD9343B">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真：0571-88473411</w:t>
      </w:r>
    </w:p>
    <w:p w14:paraId="2D0118A0">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项目联系人（询问）：</w:t>
      </w:r>
      <w:r>
        <w:rPr>
          <w:rFonts w:hint="eastAsia" w:ascii="仿宋" w:hAnsi="仿宋" w:eastAsia="仿宋" w:cs="仿宋"/>
          <w:sz w:val="24"/>
          <w:lang w:eastAsia="zh-CN"/>
        </w:rPr>
        <w:t>阮锦洋</w:t>
      </w:r>
    </w:p>
    <w:p w14:paraId="79562E20">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项目联系方式（询问）：0571-</w:t>
      </w:r>
      <w:r>
        <w:rPr>
          <w:rFonts w:hint="eastAsia" w:ascii="仿宋" w:hAnsi="仿宋" w:eastAsia="仿宋" w:cs="仿宋"/>
          <w:sz w:val="24"/>
          <w:lang w:eastAsia="zh-CN"/>
        </w:rPr>
        <w:t>81061823</w:t>
      </w:r>
    </w:p>
    <w:p w14:paraId="4BB02045">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质疑联系人：赵娟</w:t>
      </w:r>
    </w:p>
    <w:p w14:paraId="3790D9C8">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质疑联系方式：0571-81061819</w:t>
      </w:r>
    </w:p>
    <w:p w14:paraId="7BE5AA8E">
      <w:pPr>
        <w:spacing w:line="360" w:lineRule="auto"/>
        <w:rPr>
          <w:rFonts w:ascii="仿宋" w:hAnsi="仿宋" w:eastAsia="仿宋" w:cs="仿宋"/>
          <w:sz w:val="24"/>
        </w:rPr>
      </w:pPr>
      <w:bookmarkStart w:id="49" w:name="_Toc35393808"/>
      <w:bookmarkStart w:id="50" w:name="_Toc35393639"/>
      <w:bookmarkStart w:id="51" w:name="_Toc28359021"/>
      <w:bookmarkStart w:id="52" w:name="_Toc28359098"/>
      <w:r>
        <w:rPr>
          <w:rFonts w:hint="eastAsia" w:ascii="仿宋" w:hAnsi="仿宋" w:eastAsia="仿宋" w:cs="仿宋"/>
          <w:b/>
          <w:bCs/>
          <w:sz w:val="24"/>
        </w:rPr>
        <w:t>3.</w:t>
      </w:r>
      <w:r>
        <w:rPr>
          <w:rFonts w:hint="eastAsia" w:ascii="仿宋" w:hAnsi="仿宋" w:eastAsia="仿宋" w:cs="仿宋"/>
          <w:b/>
          <w:sz w:val="24"/>
        </w:rPr>
        <w:t xml:space="preserve"> 该项目由采购人处理采购争议。质疑环节，采购人委托采购代理机构处理的，可由采购代理机构答复。对质疑答复不满意的，向采购人内部设置的采购监督机构反映。</w:t>
      </w:r>
    </w:p>
    <w:p w14:paraId="7B228F4B">
      <w:pPr>
        <w:spacing w:line="360" w:lineRule="auto"/>
        <w:ind w:firstLine="480" w:firstLineChars="200"/>
        <w:rPr>
          <w:rFonts w:ascii="仿宋" w:hAnsi="仿宋" w:eastAsia="仿宋" w:cs="仿宋"/>
          <w:sz w:val="24"/>
        </w:rPr>
      </w:pPr>
      <w:r>
        <w:rPr>
          <w:rFonts w:hint="eastAsia" w:ascii="仿宋" w:hAnsi="仿宋" w:eastAsia="仿宋" w:cs="仿宋"/>
          <w:sz w:val="24"/>
        </w:rPr>
        <w:t>政策咨询：何一平、冯华，0571-87058424、87055741</w:t>
      </w:r>
    </w:p>
    <w:p w14:paraId="425D236E">
      <w:pPr>
        <w:spacing w:line="360" w:lineRule="auto"/>
        <w:ind w:firstLine="480" w:firstLineChars="200"/>
        <w:rPr>
          <w:rFonts w:ascii="仿宋" w:hAnsi="仿宋" w:eastAsia="仿宋" w:cs="仿宋"/>
          <w:sz w:val="24"/>
        </w:rPr>
      </w:pPr>
      <w:r>
        <w:rPr>
          <w:rFonts w:hint="eastAsia" w:ascii="仿宋" w:hAnsi="仿宋" w:eastAsia="仿宋" w:cs="仿宋"/>
          <w:sz w:val="24"/>
        </w:rPr>
        <w:t>预算金额未达100万元的采购项目，由采购人处理采购争议。</w:t>
      </w:r>
    </w:p>
    <w:p w14:paraId="45CAB0E3">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24CAFD82">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bookmarkEnd w:id="49"/>
      <w:bookmarkEnd w:id="50"/>
      <w:bookmarkEnd w:id="51"/>
      <w:bookmarkEnd w:id="52"/>
      <w:r>
        <w:rPr>
          <w:rFonts w:hint="eastAsia" w:ascii="仿宋" w:hAnsi="仿宋" w:eastAsia="仿宋" w:cs="仿宋"/>
          <w:sz w:val="24"/>
        </w:rPr>
        <w:t>。</w:t>
      </w:r>
    </w:p>
    <w:p w14:paraId="3242D881">
      <w:pPr>
        <w:rPr>
          <w:rFonts w:hint="eastAsia" w:ascii="仿宋" w:hAnsi="仿宋" w:eastAsia="仿宋" w:cs="仿宋"/>
          <w:b/>
          <w:sz w:val="36"/>
          <w:szCs w:val="20"/>
        </w:rPr>
      </w:pPr>
      <w:r>
        <w:rPr>
          <w:rFonts w:hint="eastAsia" w:ascii="仿宋" w:hAnsi="仿宋" w:eastAsia="仿宋" w:cs="仿宋"/>
          <w:b/>
          <w:sz w:val="36"/>
          <w:szCs w:val="20"/>
        </w:rPr>
        <w:br w:type="page"/>
      </w:r>
    </w:p>
    <w:p w14:paraId="08B6614E">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14:paraId="6758E26E">
      <w:pPr>
        <w:pStyle w:val="397"/>
        <w:spacing w:before="0"/>
        <w:ind w:firstLine="0" w:firstLineChars="0"/>
        <w:rPr>
          <w:rFonts w:hint="eastAsia" w:ascii="仿宋" w:hAnsi="仿宋" w:eastAsia="仿宋" w:cs="仿宋"/>
          <w:b/>
        </w:rPr>
      </w:pPr>
      <w:r>
        <w:rPr>
          <w:rFonts w:hint="eastAsia" w:ascii="仿宋" w:hAnsi="仿宋" w:eastAsia="仿宋" w:cs="仿宋"/>
          <w:b/>
          <w:szCs w:val="24"/>
        </w:rPr>
        <w:t>1.征集供应商</w:t>
      </w:r>
    </w:p>
    <w:p w14:paraId="07D49C2C">
      <w:pPr>
        <w:pStyle w:val="397"/>
        <w:spacing w:before="0"/>
        <w:ind w:firstLine="480"/>
        <w:rPr>
          <w:rFonts w:hint="eastAsia" w:ascii="仿宋" w:hAnsi="仿宋" w:eastAsia="仿宋" w:cs="仿宋"/>
          <w:szCs w:val="24"/>
        </w:rPr>
      </w:pPr>
      <w:r>
        <w:rPr>
          <w:rFonts w:hint="eastAsia" w:ascii="仿宋" w:hAnsi="仿宋" w:eastAsia="仿宋" w:cs="仿宋"/>
          <w:szCs w:val="24"/>
        </w:rPr>
        <w:t>1.1邀请供应商。</w:t>
      </w:r>
    </w:p>
    <w:p w14:paraId="397C0C26">
      <w:pPr>
        <w:pStyle w:val="397"/>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由采购人、采购机构在省级以上人民政府财政部门指定的政府采购信息发布媒体上发布磋商公告，邀请符合相应资格条件的供应商参与竞争性磋商采购活动。</w:t>
      </w:r>
    </w:p>
    <w:p w14:paraId="2F69DCA4">
      <w:pPr>
        <w:pStyle w:val="397"/>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由采购人、采购机构从省级以上财政部门建立的供应商库中随机抽取不少于3家符合相应资格条件的供应商参与竞争性磋商采购活动。</w:t>
      </w:r>
    </w:p>
    <w:p w14:paraId="49008005">
      <w:pPr>
        <w:pStyle w:val="397"/>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B7B6798">
      <w:pPr>
        <w:pStyle w:val="397"/>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14:paraId="730F8BFD">
      <w:pPr>
        <w:pStyle w:val="397"/>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14:paraId="46F57696">
      <w:pPr>
        <w:pStyle w:val="397"/>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14:paraId="3554BCA7">
      <w:pPr>
        <w:pStyle w:val="397"/>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14:paraId="1D59849D">
      <w:pPr>
        <w:pStyle w:val="397"/>
        <w:spacing w:before="0"/>
        <w:ind w:firstLine="0" w:firstLineChars="0"/>
        <w:rPr>
          <w:rFonts w:hint="eastAsia" w:ascii="仿宋" w:hAnsi="仿宋" w:eastAsia="仿宋" w:cs="仿宋"/>
          <w:b/>
        </w:rPr>
      </w:pPr>
      <w:r>
        <w:rPr>
          <w:rFonts w:hint="eastAsia" w:ascii="仿宋" w:hAnsi="仿宋" w:eastAsia="仿宋" w:cs="仿宋"/>
          <w:b/>
        </w:rPr>
        <w:t>2.响应文件开启与信用信息查询</w:t>
      </w:r>
    </w:p>
    <w:p w14:paraId="3F7690D6">
      <w:pPr>
        <w:pStyle w:val="397"/>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7DE3A53E">
      <w:pPr>
        <w:pStyle w:val="397"/>
        <w:spacing w:before="0"/>
        <w:ind w:firstLine="480"/>
        <w:rPr>
          <w:rFonts w:hint="eastAsia"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8"/>
          <w:rFonts w:hint="eastAsia" w:ascii="仿宋" w:hAnsi="仿宋" w:eastAsia="仿宋" w:cs="仿宋"/>
          <w:color w:val="auto"/>
          <w:sz w:val="24"/>
          <w:szCs w:val="24"/>
        </w:rPr>
        <w:t>www.creditchina.gov.cn</w:t>
      </w:r>
      <w:r>
        <w:rPr>
          <w:rStyle w:val="68"/>
          <w:rFonts w:hint="eastAsia" w:ascii="仿宋" w:hAnsi="仿宋" w:eastAsia="仿宋" w:cs="仿宋"/>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330E79EE">
      <w:pPr>
        <w:pStyle w:val="397"/>
        <w:spacing w:before="0"/>
        <w:ind w:firstLine="0" w:firstLineChars="0"/>
        <w:rPr>
          <w:rFonts w:hint="eastAsia" w:ascii="仿宋" w:hAnsi="仿宋" w:eastAsia="仿宋" w:cs="仿宋"/>
          <w:b/>
        </w:rPr>
      </w:pPr>
      <w:r>
        <w:rPr>
          <w:rFonts w:hint="eastAsia" w:ascii="仿宋" w:hAnsi="仿宋" w:eastAsia="仿宋" w:cs="仿宋"/>
          <w:b/>
        </w:rPr>
        <w:t>3.磋商与评审</w:t>
      </w:r>
    </w:p>
    <w:p w14:paraId="7C7762FF">
      <w:pPr>
        <w:pStyle w:val="397"/>
        <w:spacing w:before="0"/>
        <w:ind w:firstLine="480"/>
        <w:rPr>
          <w:rFonts w:hint="eastAsia" w:ascii="仿宋" w:hAnsi="仿宋" w:eastAsia="仿宋" w:cs="仿宋"/>
          <w:szCs w:val="24"/>
        </w:rPr>
      </w:pPr>
      <w:r>
        <w:rPr>
          <w:rFonts w:hint="eastAsia" w:ascii="仿宋" w:hAnsi="仿宋" w:eastAsia="仿宋" w:cs="仿宋"/>
          <w:szCs w:val="24"/>
        </w:rPr>
        <w:t>3.1磋商小组签到。</w:t>
      </w:r>
    </w:p>
    <w:p w14:paraId="113B9014">
      <w:pPr>
        <w:pStyle w:val="397"/>
        <w:spacing w:before="0"/>
        <w:ind w:firstLine="480"/>
        <w:rPr>
          <w:rFonts w:hint="eastAsia" w:ascii="仿宋" w:hAnsi="仿宋" w:eastAsia="仿宋" w:cs="仿宋"/>
          <w:szCs w:val="24"/>
        </w:rPr>
      </w:pPr>
      <w:r>
        <w:rPr>
          <w:rFonts w:hint="eastAsia" w:ascii="仿宋" w:hAnsi="仿宋" w:eastAsia="仿宋" w:cs="仿宋"/>
          <w:szCs w:val="24"/>
        </w:rPr>
        <w:t>3.2采购机构宣布有关纪律以及磋商、评审工作程序。</w:t>
      </w:r>
    </w:p>
    <w:p w14:paraId="033564B5">
      <w:pPr>
        <w:pStyle w:val="397"/>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3.3磋商小组审查确认磋商文件。磋商文件内容违反国家有关强制性规定的，磋商小组应当停止评审并向采购机构说明情况。</w:t>
      </w:r>
    </w:p>
    <w:p w14:paraId="513EA460">
      <w:pPr>
        <w:pStyle w:val="397"/>
        <w:spacing w:before="0"/>
        <w:ind w:firstLine="480"/>
        <w:rPr>
          <w:rFonts w:hint="eastAsia" w:ascii="仿宋" w:hAnsi="仿宋" w:eastAsia="仿宋" w:cs="仿宋"/>
          <w:szCs w:val="24"/>
        </w:rPr>
      </w:pPr>
      <w:r>
        <w:rPr>
          <w:rFonts w:hint="eastAsia" w:ascii="仿宋" w:hAnsi="仿宋" w:eastAsia="仿宋" w:cs="仿宋"/>
          <w:szCs w:val="24"/>
        </w:rPr>
        <w:t>3.4资格审查小组对供应商的资格进行审查。</w:t>
      </w:r>
    </w:p>
    <w:p w14:paraId="571A8193">
      <w:pPr>
        <w:pStyle w:val="397"/>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14:paraId="5D02E0C4">
      <w:pPr>
        <w:pStyle w:val="397"/>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0B502FA6">
      <w:pPr>
        <w:pStyle w:val="397"/>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0CA490B">
      <w:pPr>
        <w:pStyle w:val="397"/>
        <w:spacing w:before="0"/>
        <w:ind w:firstLine="480"/>
        <w:rPr>
          <w:rFonts w:hint="eastAsia"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4楼讲标室通过视频会议系统或自备CA数字证书、笔记本电脑等开展磋商活动。</w:t>
      </w:r>
    </w:p>
    <w:p w14:paraId="6F967883">
      <w:pPr>
        <w:pStyle w:val="397"/>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41BF79F1">
      <w:pPr>
        <w:pStyle w:val="397"/>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FA273C6">
      <w:pPr>
        <w:pStyle w:val="397"/>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38B0F1F0">
      <w:pPr>
        <w:pStyle w:val="397"/>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7F9E2D4E">
      <w:pPr>
        <w:pStyle w:val="397"/>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144F8BE">
      <w:pPr>
        <w:pStyle w:val="397"/>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14:paraId="3D76C723">
      <w:pPr>
        <w:pStyle w:val="397"/>
        <w:spacing w:before="0"/>
        <w:ind w:firstLine="480"/>
        <w:rPr>
          <w:rFonts w:hint="eastAsia" w:ascii="仿宋" w:hAnsi="仿宋" w:eastAsia="仿宋" w:cs="仿宋"/>
          <w:szCs w:val="24"/>
        </w:rPr>
      </w:pPr>
      <w:r>
        <w:rPr>
          <w:rFonts w:hint="eastAsia" w:ascii="仿宋" w:hAnsi="仿宋" w:eastAsia="仿宋" w:cs="仿宋"/>
          <w:szCs w:val="24"/>
        </w:rPr>
        <w:t>3.13采购机构唱价。</w:t>
      </w:r>
    </w:p>
    <w:p w14:paraId="05FEBD7E">
      <w:pPr>
        <w:pStyle w:val="397"/>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644E75D">
      <w:pPr>
        <w:pStyle w:val="397"/>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72A75511">
      <w:pPr>
        <w:pStyle w:val="397"/>
        <w:spacing w:before="0"/>
        <w:ind w:firstLine="0" w:firstLineChars="0"/>
        <w:rPr>
          <w:rFonts w:hint="eastAsia" w:ascii="仿宋" w:hAnsi="仿宋" w:eastAsia="仿宋" w:cs="仿宋"/>
          <w:b/>
        </w:rPr>
      </w:pPr>
      <w:r>
        <w:rPr>
          <w:rFonts w:hint="eastAsia" w:ascii="仿宋" w:hAnsi="仿宋" w:eastAsia="仿宋" w:cs="仿宋"/>
          <w:b/>
        </w:rPr>
        <w:t>4. 成交</w:t>
      </w:r>
    </w:p>
    <w:p w14:paraId="350D7663">
      <w:pPr>
        <w:pStyle w:val="397"/>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C099148">
      <w:pPr>
        <w:pStyle w:val="397"/>
        <w:spacing w:before="0"/>
        <w:ind w:firstLine="480"/>
        <w:rPr>
          <w:rFonts w:hint="eastAsia" w:ascii="仿宋" w:hAnsi="仿宋" w:eastAsia="仿宋" w:cs="仿宋"/>
          <w:szCs w:val="24"/>
        </w:rPr>
      </w:pPr>
      <w:r>
        <w:rPr>
          <w:rFonts w:hint="eastAsia" w:ascii="仿宋" w:hAnsi="仿宋" w:eastAsia="仿宋" w:cs="仿宋"/>
          <w:szCs w:val="24"/>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142492F">
      <w:pPr>
        <w:pStyle w:val="397"/>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14:paraId="572628C8">
      <w:pPr>
        <w:pStyle w:val="397"/>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14:paraId="02D27D16">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5.2成交供应商按照政策要求及合同约定缴纳履约保证金</w:t>
      </w:r>
      <w:r>
        <w:rPr>
          <w:rFonts w:hint="eastAsia" w:ascii="仿宋" w:hAnsi="仿宋" w:eastAsia="仿宋" w:cs="仿宋"/>
          <w:sz w:val="24"/>
          <w:lang w:eastAsia="zh-CN"/>
        </w:rPr>
        <w:t>（如有）</w:t>
      </w:r>
      <w:r>
        <w:rPr>
          <w:rFonts w:hint="eastAsia" w:ascii="仿宋" w:hAnsi="仿宋" w:eastAsia="仿宋" w:cs="仿宋"/>
          <w:sz w:val="24"/>
        </w:rPr>
        <w:t>。</w:t>
      </w:r>
    </w:p>
    <w:p w14:paraId="1849D23D">
      <w:pPr>
        <w:pStyle w:val="397"/>
        <w:spacing w:before="0"/>
        <w:ind w:firstLine="480"/>
        <w:rPr>
          <w:rFonts w:hint="eastAsia" w:ascii="仿宋" w:hAnsi="仿宋" w:eastAsia="仿宋" w:cs="仿宋"/>
          <w:szCs w:val="24"/>
        </w:rPr>
      </w:pPr>
      <w:r>
        <w:rPr>
          <w:rFonts w:hint="eastAsia" w:ascii="仿宋" w:hAnsi="仿宋" w:eastAsia="仿宋" w:cs="仿宋"/>
          <w:szCs w:val="24"/>
        </w:rPr>
        <w:t>5.3合同履约。</w:t>
      </w:r>
    </w:p>
    <w:p w14:paraId="0D67C394">
      <w:pPr>
        <w:pStyle w:val="397"/>
        <w:spacing w:before="0"/>
        <w:ind w:firstLine="480"/>
        <w:rPr>
          <w:rFonts w:hint="eastAsia" w:ascii="仿宋" w:hAnsi="仿宋" w:eastAsia="仿宋" w:cs="仿宋"/>
          <w:szCs w:val="24"/>
        </w:rPr>
      </w:pPr>
      <w:r>
        <w:rPr>
          <w:rFonts w:hint="eastAsia" w:ascii="仿宋" w:hAnsi="仿宋" w:eastAsia="仿宋" w:cs="仿宋"/>
          <w:szCs w:val="24"/>
        </w:rPr>
        <w:t>5.4采购人组织验收。</w:t>
      </w:r>
    </w:p>
    <w:p w14:paraId="421DB05B">
      <w:pPr>
        <w:widowControl/>
        <w:adjustRightInd/>
        <w:jc w:val="left"/>
        <w:rPr>
          <w:rFonts w:hint="eastAsia" w:ascii="仿宋" w:hAnsi="仿宋" w:eastAsia="仿宋" w:cs="仿宋"/>
          <w:b/>
          <w:sz w:val="24"/>
          <w:szCs w:val="20"/>
        </w:rPr>
      </w:pPr>
      <w:r>
        <w:rPr>
          <w:rFonts w:hint="eastAsia" w:ascii="仿宋" w:hAnsi="仿宋" w:eastAsia="仿宋" w:cs="仿宋"/>
          <w:b/>
        </w:rPr>
        <w:br w:type="page"/>
      </w:r>
    </w:p>
    <w:p w14:paraId="6B38480D">
      <w:pPr>
        <w:pStyle w:val="397"/>
        <w:spacing w:before="0"/>
        <w:ind w:firstLine="0" w:firstLineChars="0"/>
        <w:rPr>
          <w:rFonts w:hint="eastAsia" w:ascii="仿宋" w:hAnsi="仿宋" w:eastAsia="仿宋" w:cs="仿宋"/>
          <w:b/>
        </w:rPr>
      </w:pPr>
      <w:r>
        <w:rPr>
          <w:rFonts w:hint="eastAsia" w:ascii="仿宋" w:hAnsi="仿宋" w:eastAsia="仿宋" w:cs="仿宋"/>
          <w:b/>
        </w:rPr>
        <w:t>6.竞争性磋商流程图</w:t>
      </w:r>
    </w:p>
    <w:p w14:paraId="7C4E9F4D">
      <w:pPr>
        <w:pStyle w:val="397"/>
        <w:spacing w:before="0"/>
        <w:ind w:firstLine="0" w:firstLineChars="0"/>
        <w:rPr>
          <w:rFonts w:hint="eastAsia" w:ascii="仿宋" w:hAnsi="仿宋" w:eastAsia="仿宋" w:cs="仿宋"/>
          <w:b/>
        </w:rPr>
      </w:pPr>
    </w:p>
    <w:p w14:paraId="7B242374">
      <w:pPr>
        <w:widowControl/>
        <w:adjustRightInd/>
        <w:jc w:val="left"/>
        <w:rPr>
          <w:rFonts w:hint="eastAsia" w:ascii="仿宋" w:hAnsi="仿宋" w:eastAsia="仿宋" w:cs="仿宋"/>
          <w:sz w:val="24"/>
        </w:rPr>
      </w:pPr>
      <w:r>
        <w:rPr>
          <w:rFonts w:hint="eastAsia" w:ascii="仿宋" w:hAnsi="仿宋" w:eastAsia="仿宋" w:cs="仿宋"/>
          <w:sz w:val="24"/>
        </w:rPr>
        <w:t xml:space="preserve">  </w:t>
      </w:r>
    </w:p>
    <w:p w14:paraId="5720AC7D">
      <w:pPr>
        <w:widowControl/>
        <w:adjustRightInd/>
        <w:jc w:val="left"/>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0F3ACB">
                            <w:pPr>
                              <w:rPr>
                                <w:rFonts w:asciiTheme="minorEastAsia" w:hAnsiTheme="minorEastAsia" w:eastAsiaTheme="minorEastAsia"/>
                              </w:rPr>
                            </w:pPr>
                            <w:r>
                              <w:rPr>
                                <w:rFonts w:hint="eastAsia" w:asciiTheme="minorEastAsia" w:hAnsiTheme="minorEastAsia" w:eastAsiaTheme="minorEastAsia"/>
                              </w:rPr>
                              <w:t>验收</w:t>
                            </w:r>
                          </w:p>
                          <w:p w14:paraId="667C407B">
                            <w:pPr>
                              <w:rPr>
                                <w:rFonts w:ascii="仿宋_GB2312" w:eastAsia="仿宋_GB2312"/>
                              </w:rPr>
                            </w:pPr>
                            <w:r>
                              <w:rPr>
                                <w:rFonts w:hint="eastAsia" w:ascii="仿宋_GB2312" w:eastAsia="仿宋_GB2312"/>
                              </w:rPr>
                              <w:t>立项</w:t>
                            </w:r>
                          </w:p>
                          <w:p w14:paraId="736970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50F3ACB">
                      <w:pPr>
                        <w:rPr>
                          <w:rFonts w:asciiTheme="minorEastAsia" w:hAnsiTheme="minorEastAsia" w:eastAsiaTheme="minorEastAsia"/>
                        </w:rPr>
                      </w:pPr>
                      <w:r>
                        <w:rPr>
                          <w:rFonts w:hint="eastAsia" w:asciiTheme="minorEastAsia" w:hAnsiTheme="minorEastAsia" w:eastAsiaTheme="minorEastAsia"/>
                        </w:rPr>
                        <w:t>验收</w:t>
                      </w:r>
                    </w:p>
                    <w:p w14:paraId="667C407B">
                      <w:pPr>
                        <w:rPr>
                          <w:rFonts w:ascii="仿宋_GB2312" w:eastAsia="仿宋_GB2312"/>
                        </w:rPr>
                      </w:pPr>
                      <w:r>
                        <w:rPr>
                          <w:rFonts w:hint="eastAsia" w:ascii="仿宋_GB2312" w:eastAsia="仿宋_GB2312"/>
                        </w:rPr>
                        <w:t>立项</w:t>
                      </w:r>
                    </w:p>
                    <w:p w14:paraId="736970D4">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860F19">
                            <w:pPr>
                              <w:rPr>
                                <w:rFonts w:asciiTheme="minorEastAsia" w:hAnsiTheme="minorEastAsia" w:eastAsiaTheme="minorEastAsia"/>
                              </w:rPr>
                            </w:pPr>
                            <w:r>
                              <w:rPr>
                                <w:rFonts w:hint="eastAsia" w:asciiTheme="minorEastAsia" w:hAnsiTheme="minorEastAsia" w:eastAsiaTheme="minorEastAsia"/>
                              </w:rPr>
                              <w:t>履约</w:t>
                            </w:r>
                          </w:p>
                          <w:p w14:paraId="2C2C5408">
                            <w:pPr>
                              <w:rPr>
                                <w:rFonts w:ascii="仿宋_GB2312" w:eastAsia="仿宋_GB2312"/>
                              </w:rPr>
                            </w:pPr>
                            <w:r>
                              <w:rPr>
                                <w:rFonts w:hint="eastAsia" w:ascii="仿宋_GB2312" w:eastAsia="仿宋_GB2312"/>
                              </w:rPr>
                              <w:t>立项</w:t>
                            </w:r>
                          </w:p>
                          <w:p w14:paraId="1BCD77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7860F19">
                      <w:pPr>
                        <w:rPr>
                          <w:rFonts w:asciiTheme="minorEastAsia" w:hAnsiTheme="minorEastAsia" w:eastAsiaTheme="minorEastAsia"/>
                        </w:rPr>
                      </w:pPr>
                      <w:r>
                        <w:rPr>
                          <w:rFonts w:hint="eastAsia" w:asciiTheme="minorEastAsia" w:hAnsiTheme="minorEastAsia" w:eastAsiaTheme="minorEastAsia"/>
                        </w:rPr>
                        <w:t>履约</w:t>
                      </w:r>
                    </w:p>
                    <w:p w14:paraId="2C2C5408">
                      <w:pPr>
                        <w:rPr>
                          <w:rFonts w:ascii="仿宋_GB2312" w:eastAsia="仿宋_GB2312"/>
                        </w:rPr>
                      </w:pPr>
                      <w:r>
                        <w:rPr>
                          <w:rFonts w:hint="eastAsia" w:ascii="仿宋_GB2312" w:eastAsia="仿宋_GB2312"/>
                        </w:rPr>
                        <w:t>立项</w:t>
                      </w:r>
                    </w:p>
                    <w:p w14:paraId="1BCD777B">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BC20DB">
                            <w:pPr>
                              <w:jc w:val="center"/>
                              <w:rPr>
                                <w:rFonts w:asciiTheme="minorEastAsia" w:hAnsiTheme="minorEastAsia" w:eastAsiaTheme="minorEastAsia"/>
                              </w:rPr>
                            </w:pPr>
                            <w:r>
                              <w:rPr>
                                <w:rFonts w:hint="eastAsia" w:asciiTheme="minorEastAsia" w:hAnsiTheme="minorEastAsia" w:eastAsiaTheme="minorEastAsia"/>
                              </w:rPr>
                              <w:t>签订合同</w:t>
                            </w:r>
                          </w:p>
                          <w:p w14:paraId="23945874">
                            <w:pPr>
                              <w:rPr>
                                <w:rFonts w:ascii="仿宋_GB2312" w:eastAsia="仿宋_GB2312"/>
                              </w:rPr>
                            </w:pPr>
                            <w:r>
                              <w:rPr>
                                <w:rFonts w:hint="eastAsia" w:ascii="仿宋_GB2312" w:eastAsia="仿宋_GB2312"/>
                              </w:rPr>
                              <w:t>立项</w:t>
                            </w:r>
                          </w:p>
                          <w:p w14:paraId="62E34E6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9BC20DB">
                      <w:pPr>
                        <w:jc w:val="center"/>
                        <w:rPr>
                          <w:rFonts w:asciiTheme="minorEastAsia" w:hAnsiTheme="minorEastAsia" w:eastAsiaTheme="minorEastAsia"/>
                        </w:rPr>
                      </w:pPr>
                      <w:r>
                        <w:rPr>
                          <w:rFonts w:hint="eastAsia" w:asciiTheme="minorEastAsia" w:hAnsiTheme="minorEastAsia" w:eastAsiaTheme="minorEastAsia"/>
                        </w:rPr>
                        <w:t>签订合同</w:t>
                      </w:r>
                    </w:p>
                    <w:p w14:paraId="23945874">
                      <w:pPr>
                        <w:rPr>
                          <w:rFonts w:ascii="仿宋_GB2312" w:eastAsia="仿宋_GB2312"/>
                        </w:rPr>
                      </w:pPr>
                      <w:r>
                        <w:rPr>
                          <w:rFonts w:hint="eastAsia" w:ascii="仿宋_GB2312" w:eastAsia="仿宋_GB2312"/>
                        </w:rPr>
                        <w:t>立项</w:t>
                      </w:r>
                    </w:p>
                    <w:p w14:paraId="62E34E6B">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34B193">
                            <w:pPr>
                              <w:rPr>
                                <w:rFonts w:asciiTheme="minorEastAsia" w:hAnsiTheme="minorEastAsia" w:eastAsiaTheme="minorEastAsia"/>
                              </w:rPr>
                            </w:pPr>
                            <w:r>
                              <w:rPr>
                                <w:rFonts w:hint="eastAsia" w:asciiTheme="minorEastAsia" w:hAnsiTheme="minorEastAsia" w:eastAsiaTheme="minorEastAsia"/>
                              </w:rPr>
                              <w:t>成交公告；成交通知书</w:t>
                            </w:r>
                          </w:p>
                          <w:p w14:paraId="191ACFDE">
                            <w:pPr>
                              <w:rPr>
                                <w:rFonts w:ascii="仿宋_GB2312" w:eastAsia="仿宋_GB2312"/>
                              </w:rPr>
                            </w:pPr>
                            <w:r>
                              <w:rPr>
                                <w:rFonts w:hint="eastAsia" w:ascii="仿宋_GB2312" w:eastAsia="仿宋_GB2312"/>
                              </w:rPr>
                              <w:t>立项</w:t>
                            </w:r>
                          </w:p>
                          <w:p w14:paraId="1671FE0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734B193">
                      <w:pPr>
                        <w:rPr>
                          <w:rFonts w:asciiTheme="minorEastAsia" w:hAnsiTheme="minorEastAsia" w:eastAsiaTheme="minorEastAsia"/>
                        </w:rPr>
                      </w:pPr>
                      <w:r>
                        <w:rPr>
                          <w:rFonts w:hint="eastAsia" w:asciiTheme="minorEastAsia" w:hAnsiTheme="minorEastAsia" w:eastAsiaTheme="minorEastAsia"/>
                        </w:rPr>
                        <w:t>成交公告；成交通知书</w:t>
                      </w:r>
                    </w:p>
                    <w:p w14:paraId="191ACFDE">
                      <w:pPr>
                        <w:rPr>
                          <w:rFonts w:ascii="仿宋_GB2312" w:eastAsia="仿宋_GB2312"/>
                        </w:rPr>
                      </w:pPr>
                      <w:r>
                        <w:rPr>
                          <w:rFonts w:hint="eastAsia" w:ascii="仿宋_GB2312" w:eastAsia="仿宋_GB2312"/>
                        </w:rPr>
                        <w:t>立项</w:t>
                      </w:r>
                    </w:p>
                    <w:p w14:paraId="1671FE0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7B13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072A97E">
                            <w:pPr>
                              <w:rPr>
                                <w:rFonts w:ascii="仿宋_GB2312" w:eastAsia="仿宋_GB2312"/>
                              </w:rPr>
                            </w:pPr>
                            <w:r>
                              <w:rPr>
                                <w:rFonts w:hint="eastAsia" w:ascii="仿宋_GB2312" w:eastAsia="仿宋_GB2312"/>
                              </w:rPr>
                              <w:t>立项</w:t>
                            </w:r>
                          </w:p>
                          <w:p w14:paraId="5F9C668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757B13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072A97E">
                      <w:pPr>
                        <w:rPr>
                          <w:rFonts w:ascii="仿宋_GB2312" w:eastAsia="仿宋_GB2312"/>
                        </w:rPr>
                      </w:pPr>
                      <w:r>
                        <w:rPr>
                          <w:rFonts w:hint="eastAsia" w:ascii="仿宋_GB2312" w:eastAsia="仿宋_GB2312"/>
                        </w:rPr>
                        <w:t>立项</w:t>
                      </w:r>
                    </w:p>
                    <w:p w14:paraId="5F9C668E">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C047E6">
                            <w:pPr>
                              <w:jc w:val="center"/>
                              <w:rPr>
                                <w:rFonts w:asciiTheme="minorEastAsia" w:hAnsiTheme="minorEastAsia" w:eastAsiaTheme="minorEastAsia"/>
                              </w:rPr>
                            </w:pPr>
                            <w:r>
                              <w:rPr>
                                <w:rFonts w:hint="eastAsia" w:asciiTheme="minorEastAsia" w:hAnsiTheme="minorEastAsia" w:eastAsiaTheme="minorEastAsia"/>
                              </w:rPr>
                              <w:t>评审打分</w:t>
                            </w:r>
                          </w:p>
                          <w:p w14:paraId="1D7B23A6">
                            <w:pPr>
                              <w:rPr>
                                <w:rFonts w:ascii="仿宋_GB2312" w:eastAsia="仿宋_GB2312"/>
                              </w:rPr>
                            </w:pPr>
                            <w:r>
                              <w:rPr>
                                <w:rFonts w:hint="eastAsia" w:ascii="仿宋_GB2312" w:eastAsia="仿宋_GB2312"/>
                              </w:rPr>
                              <w:t>立项</w:t>
                            </w:r>
                          </w:p>
                          <w:p w14:paraId="24B6A20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5C047E6">
                      <w:pPr>
                        <w:jc w:val="center"/>
                        <w:rPr>
                          <w:rFonts w:asciiTheme="minorEastAsia" w:hAnsiTheme="minorEastAsia" w:eastAsiaTheme="minorEastAsia"/>
                        </w:rPr>
                      </w:pPr>
                      <w:r>
                        <w:rPr>
                          <w:rFonts w:hint="eastAsia" w:asciiTheme="minorEastAsia" w:hAnsiTheme="minorEastAsia" w:eastAsiaTheme="minorEastAsia"/>
                        </w:rPr>
                        <w:t>评审打分</w:t>
                      </w:r>
                    </w:p>
                    <w:p w14:paraId="1D7B23A6">
                      <w:pPr>
                        <w:rPr>
                          <w:rFonts w:ascii="仿宋_GB2312" w:eastAsia="仿宋_GB2312"/>
                        </w:rPr>
                      </w:pPr>
                      <w:r>
                        <w:rPr>
                          <w:rFonts w:hint="eastAsia" w:ascii="仿宋_GB2312" w:eastAsia="仿宋_GB2312"/>
                        </w:rPr>
                        <w:t>立项</w:t>
                      </w:r>
                    </w:p>
                    <w:p w14:paraId="24B6A20B">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061E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56091FC">
                            <w:pPr>
                              <w:rPr>
                                <w:rFonts w:ascii="仿宋_GB2312" w:eastAsia="仿宋_GB2312"/>
                              </w:rPr>
                            </w:pPr>
                            <w:r>
                              <w:rPr>
                                <w:rFonts w:hint="eastAsia" w:ascii="仿宋_GB2312" w:eastAsia="仿宋_GB2312"/>
                              </w:rPr>
                              <w:t>立项</w:t>
                            </w:r>
                          </w:p>
                          <w:p w14:paraId="0FE44F5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C6061E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56091FC">
                      <w:pPr>
                        <w:rPr>
                          <w:rFonts w:ascii="仿宋_GB2312" w:eastAsia="仿宋_GB2312"/>
                        </w:rPr>
                      </w:pPr>
                      <w:r>
                        <w:rPr>
                          <w:rFonts w:hint="eastAsia" w:ascii="仿宋_GB2312" w:eastAsia="仿宋_GB2312"/>
                        </w:rPr>
                        <w:t>立项</w:t>
                      </w:r>
                    </w:p>
                    <w:p w14:paraId="0FE44F5F">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8F063">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A98F063">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AD0EB7">
                            <w:pPr>
                              <w:jc w:val="center"/>
                              <w:rPr>
                                <w:rFonts w:asciiTheme="minorEastAsia" w:hAnsiTheme="minorEastAsia" w:eastAsiaTheme="minorEastAsia"/>
                              </w:rPr>
                            </w:pPr>
                            <w:r>
                              <w:rPr>
                                <w:rFonts w:hint="eastAsia" w:asciiTheme="minorEastAsia" w:hAnsiTheme="minorEastAsia" w:eastAsiaTheme="minorEastAsia"/>
                              </w:rPr>
                              <w:t>资格审查</w:t>
                            </w:r>
                          </w:p>
                          <w:p w14:paraId="42C1F089">
                            <w:pPr>
                              <w:jc w:val="center"/>
                              <w:rPr>
                                <w:rFonts w:ascii="仿宋_GB2312" w:eastAsia="仿宋_GB2312"/>
                              </w:rPr>
                            </w:pPr>
                          </w:p>
                          <w:p w14:paraId="6DDB75BC">
                            <w:pPr>
                              <w:rPr>
                                <w:rFonts w:ascii="仿宋_GB2312" w:eastAsia="仿宋_GB2312"/>
                              </w:rPr>
                            </w:pPr>
                            <w:r>
                              <w:rPr>
                                <w:rFonts w:hint="eastAsia" w:ascii="仿宋_GB2312" w:eastAsia="仿宋_GB2312"/>
                              </w:rPr>
                              <w:t>立项</w:t>
                            </w:r>
                          </w:p>
                          <w:p w14:paraId="642DE2C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BAD0EB7">
                      <w:pPr>
                        <w:jc w:val="center"/>
                        <w:rPr>
                          <w:rFonts w:asciiTheme="minorEastAsia" w:hAnsiTheme="minorEastAsia" w:eastAsiaTheme="minorEastAsia"/>
                        </w:rPr>
                      </w:pPr>
                      <w:r>
                        <w:rPr>
                          <w:rFonts w:hint="eastAsia" w:asciiTheme="minorEastAsia" w:hAnsiTheme="minorEastAsia" w:eastAsiaTheme="minorEastAsia"/>
                        </w:rPr>
                        <w:t>资格审查</w:t>
                      </w:r>
                    </w:p>
                    <w:p w14:paraId="42C1F089">
                      <w:pPr>
                        <w:jc w:val="center"/>
                        <w:rPr>
                          <w:rFonts w:ascii="仿宋_GB2312" w:eastAsia="仿宋_GB2312"/>
                        </w:rPr>
                      </w:pPr>
                    </w:p>
                    <w:p w14:paraId="6DDB75BC">
                      <w:pPr>
                        <w:rPr>
                          <w:rFonts w:ascii="仿宋_GB2312" w:eastAsia="仿宋_GB2312"/>
                        </w:rPr>
                      </w:pPr>
                      <w:r>
                        <w:rPr>
                          <w:rFonts w:hint="eastAsia" w:ascii="仿宋_GB2312" w:eastAsia="仿宋_GB2312"/>
                        </w:rPr>
                        <w:t>立项</w:t>
                      </w:r>
                    </w:p>
                    <w:p w14:paraId="642DE2C6">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67D566">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C67D566">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9AD92E">
                            <w:pPr>
                              <w:jc w:val="center"/>
                              <w:rPr>
                                <w:rFonts w:asciiTheme="minorEastAsia" w:hAnsiTheme="minorEastAsia" w:eastAsiaTheme="minorEastAsia"/>
                              </w:rPr>
                            </w:pPr>
                            <w:r>
                              <w:rPr>
                                <w:rFonts w:hint="eastAsia" w:asciiTheme="minorEastAsia" w:hAnsiTheme="minorEastAsia" w:eastAsiaTheme="minorEastAsia"/>
                              </w:rPr>
                              <w:t>开启响应文件</w:t>
                            </w:r>
                          </w:p>
                          <w:p w14:paraId="0BBBF55F">
                            <w:pPr>
                              <w:rPr>
                                <w:rFonts w:ascii="仿宋_GB2312" w:eastAsia="仿宋_GB2312"/>
                              </w:rPr>
                            </w:pPr>
                            <w:r>
                              <w:rPr>
                                <w:rFonts w:hint="eastAsia" w:ascii="仿宋_GB2312" w:eastAsia="仿宋_GB2312"/>
                              </w:rPr>
                              <w:t>立项</w:t>
                            </w:r>
                          </w:p>
                          <w:p w14:paraId="34A0A05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A9AD92E">
                      <w:pPr>
                        <w:jc w:val="center"/>
                        <w:rPr>
                          <w:rFonts w:asciiTheme="minorEastAsia" w:hAnsiTheme="minorEastAsia" w:eastAsiaTheme="minorEastAsia"/>
                        </w:rPr>
                      </w:pPr>
                      <w:r>
                        <w:rPr>
                          <w:rFonts w:hint="eastAsia" w:asciiTheme="minorEastAsia" w:hAnsiTheme="minorEastAsia" w:eastAsiaTheme="minorEastAsia"/>
                        </w:rPr>
                        <w:t>开启响应文件</w:t>
                      </w:r>
                    </w:p>
                    <w:p w14:paraId="0BBBF55F">
                      <w:pPr>
                        <w:rPr>
                          <w:rFonts w:ascii="仿宋_GB2312" w:eastAsia="仿宋_GB2312"/>
                        </w:rPr>
                      </w:pPr>
                      <w:r>
                        <w:rPr>
                          <w:rFonts w:hint="eastAsia" w:ascii="仿宋_GB2312" w:eastAsia="仿宋_GB2312"/>
                        </w:rPr>
                        <w:t>立项</w:t>
                      </w:r>
                    </w:p>
                    <w:p w14:paraId="34A0A05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CB64E0">
                            <w:pPr>
                              <w:jc w:val="center"/>
                              <w:rPr>
                                <w:rFonts w:asciiTheme="minorEastAsia" w:hAnsiTheme="minorEastAsia" w:eastAsiaTheme="minorEastAsia"/>
                              </w:rPr>
                            </w:pPr>
                            <w:r>
                              <w:rPr>
                                <w:rFonts w:hint="eastAsia" w:asciiTheme="minorEastAsia" w:hAnsiTheme="minorEastAsia" w:eastAsiaTheme="minorEastAsia"/>
                              </w:rPr>
                              <w:t>邀请供应商</w:t>
                            </w:r>
                          </w:p>
                          <w:p w14:paraId="1F3DB5BD">
                            <w:pPr>
                              <w:rPr>
                                <w:rFonts w:ascii="仿宋_GB2312" w:eastAsia="仿宋_GB2312"/>
                              </w:rPr>
                            </w:pPr>
                            <w:r>
                              <w:rPr>
                                <w:rFonts w:hint="eastAsia" w:ascii="仿宋_GB2312" w:eastAsia="仿宋_GB2312"/>
                              </w:rPr>
                              <w:t>立项</w:t>
                            </w:r>
                          </w:p>
                          <w:p w14:paraId="113F96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DCB64E0">
                      <w:pPr>
                        <w:jc w:val="center"/>
                        <w:rPr>
                          <w:rFonts w:asciiTheme="minorEastAsia" w:hAnsiTheme="minorEastAsia" w:eastAsiaTheme="minorEastAsia"/>
                        </w:rPr>
                      </w:pPr>
                      <w:r>
                        <w:rPr>
                          <w:rFonts w:hint="eastAsia" w:asciiTheme="minorEastAsia" w:hAnsiTheme="minorEastAsia" w:eastAsiaTheme="minorEastAsia"/>
                        </w:rPr>
                        <w:t>邀请供应商</w:t>
                      </w:r>
                    </w:p>
                    <w:p w14:paraId="1F3DB5BD">
                      <w:pPr>
                        <w:rPr>
                          <w:rFonts w:ascii="仿宋_GB2312" w:eastAsia="仿宋_GB2312"/>
                        </w:rPr>
                      </w:pPr>
                      <w:r>
                        <w:rPr>
                          <w:rFonts w:hint="eastAsia" w:ascii="仿宋_GB2312" w:eastAsia="仿宋_GB2312"/>
                        </w:rPr>
                        <w:t>立项</w:t>
                      </w:r>
                    </w:p>
                    <w:p w14:paraId="113F9634">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40F2A1C8">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第三部分</w:t>
      </w:r>
      <w:bookmarkEnd w:id="8"/>
      <w:r>
        <w:rPr>
          <w:rFonts w:hint="eastAsia" w:ascii="仿宋" w:hAnsi="仿宋" w:eastAsia="仿宋" w:cs="仿宋"/>
          <w:b/>
          <w:sz w:val="36"/>
          <w:szCs w:val="20"/>
        </w:rPr>
        <w:t xml:space="preserve">  供应商须知</w:t>
      </w:r>
      <w:bookmarkEnd w:id="9"/>
    </w:p>
    <w:p w14:paraId="3F9D7360">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70D0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0E33C47">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vAlign w:val="center"/>
          </w:tcPr>
          <w:p w14:paraId="37171E41">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vAlign w:val="center"/>
          </w:tcPr>
          <w:p w14:paraId="3E279700">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3556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15107C9">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vAlign w:val="center"/>
          </w:tcPr>
          <w:p w14:paraId="49F067E5">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095" w:type="dxa"/>
            <w:vAlign w:val="center"/>
          </w:tcPr>
          <w:p w14:paraId="3012D5DC">
            <w:pPr>
              <w:spacing w:line="360" w:lineRule="auto"/>
              <w:rPr>
                <w:rFonts w:hint="eastAsia" w:ascii="仿宋" w:hAnsi="仿宋" w:eastAsia="仿宋" w:cs="仿宋"/>
                <w:sz w:val="24"/>
              </w:rPr>
            </w:pPr>
            <w:r>
              <w:rPr>
                <w:rFonts w:hint="eastAsia" w:ascii="仿宋" w:hAnsi="仿宋" w:eastAsia="仿宋" w:cs="仿宋"/>
                <w:sz w:val="24"/>
              </w:rPr>
              <w:t>服务类。</w:t>
            </w:r>
          </w:p>
        </w:tc>
      </w:tr>
      <w:tr w14:paraId="4D34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3CCE8CD">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vAlign w:val="center"/>
          </w:tcPr>
          <w:p w14:paraId="17E41D38">
            <w:pPr>
              <w:snapToGrid w:val="0"/>
              <w:spacing w:line="360" w:lineRule="auto"/>
              <w:rPr>
                <w:rFonts w:hint="eastAsia"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vAlign w:val="center"/>
          </w:tcPr>
          <w:p w14:paraId="1D4760B8">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浙江省教育考试院WIFI改造维护项目</w:t>
            </w:r>
            <w:r>
              <w:rPr>
                <w:rFonts w:hint="eastAsia" w:ascii="仿宋" w:hAnsi="仿宋" w:eastAsia="仿宋" w:cs="仿宋"/>
                <w:kern w:val="0"/>
                <w:sz w:val="24"/>
              </w:rPr>
              <w:t>，属于</w:t>
            </w:r>
            <w:r>
              <w:rPr>
                <w:rFonts w:hint="eastAsia" w:ascii="仿宋" w:hAnsi="仿宋" w:eastAsia="仿宋" w:cs="仿宋"/>
                <w:kern w:val="0"/>
                <w:sz w:val="24"/>
                <w:u w:val="single"/>
              </w:rPr>
              <w:t>软件和信息技术服务业</w:t>
            </w:r>
            <w:r>
              <w:rPr>
                <w:rFonts w:hint="eastAsia" w:ascii="仿宋" w:hAnsi="仿宋" w:eastAsia="仿宋" w:cs="仿宋"/>
                <w:kern w:val="0"/>
                <w:sz w:val="24"/>
              </w:rPr>
              <w:t>行业；</w:t>
            </w:r>
          </w:p>
        </w:tc>
      </w:tr>
      <w:tr w14:paraId="5A4B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33551CA">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Align w:val="center"/>
          </w:tcPr>
          <w:p w14:paraId="031CD443">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vAlign w:val="center"/>
          </w:tcPr>
          <w:p w14:paraId="764575E7">
            <w:pPr>
              <w:spacing w:line="360" w:lineRule="auto"/>
              <w:rPr>
                <w:rFonts w:hint="eastAsia" w:ascii="仿宋" w:hAnsi="仿宋" w:eastAsia="仿宋" w:cs="仿宋"/>
                <w:kern w:val="0"/>
                <w:sz w:val="24"/>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本项目不允许采购进口产品。</w:t>
            </w:r>
          </w:p>
          <w:p w14:paraId="2EBEB81B">
            <w:pPr>
              <w:spacing w:line="360" w:lineRule="auto"/>
              <w:rPr>
                <w:rFonts w:hint="eastAsia" w:ascii="仿宋" w:hAnsi="仿宋" w:eastAsia="仿宋" w:cs="仿宋"/>
              </w:rPr>
            </w:pPr>
            <w:sdt>
              <w:sdtPr>
                <w:rPr>
                  <w:rFonts w:hint="eastAsia" w:ascii="仿宋" w:hAnsi="仿宋" w:eastAsia="仿宋" w:cs="仿宋"/>
                  <w:kern w:val="0"/>
                  <w:sz w:val="24"/>
                </w:rPr>
                <w:id w:val="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4B99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AC9F676">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vAlign w:val="center"/>
          </w:tcPr>
          <w:p w14:paraId="28785518">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vAlign w:val="center"/>
          </w:tcPr>
          <w:p w14:paraId="4F53741B">
            <w:pPr>
              <w:spacing w:line="360" w:lineRule="auto"/>
              <w:rPr>
                <w:rFonts w:hint="eastAsia" w:ascii="仿宋" w:hAnsi="仿宋" w:eastAsia="仿宋" w:cs="仿宋"/>
                <w:sz w:val="24"/>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 xml:space="preserve"> A同意将非主体、非关键性的</w:t>
            </w:r>
            <w:r>
              <w:rPr>
                <w:rFonts w:hint="eastAsia" w:ascii="仿宋" w:hAnsi="仿宋" w:eastAsia="仿宋" w:cs="仿宋"/>
                <w:kern w:val="0"/>
                <w:sz w:val="24"/>
                <w:u w:val="single"/>
              </w:rPr>
              <w:t xml:space="preserve"> 培训 </w:t>
            </w:r>
            <w:r>
              <w:rPr>
                <w:rFonts w:hint="eastAsia" w:ascii="仿宋" w:hAnsi="仿宋" w:eastAsia="仿宋" w:cs="仿宋"/>
                <w:kern w:val="0"/>
                <w:sz w:val="24"/>
              </w:rPr>
              <w:t>工作分包</w:t>
            </w:r>
            <w:r>
              <w:rPr>
                <w:rFonts w:hint="eastAsia" w:ascii="仿宋" w:hAnsi="仿宋" w:eastAsia="仿宋" w:cs="仿宋"/>
                <w:sz w:val="24"/>
              </w:rPr>
              <w:t>。</w:t>
            </w:r>
          </w:p>
          <w:p w14:paraId="3967EA5A">
            <w:pPr>
              <w:spacing w:line="360" w:lineRule="auto"/>
              <w:rPr>
                <w:rFonts w:hint="eastAsia" w:ascii="仿宋" w:hAnsi="仿宋" w:eastAsia="仿宋" w:cs="仿宋"/>
                <w:sz w:val="24"/>
                <w:highlight w:val="yellow"/>
              </w:rPr>
            </w:pPr>
            <w:sdt>
              <w:sdtPr>
                <w:rPr>
                  <w:rFonts w:hint="eastAsia" w:ascii="仿宋" w:hAnsi="仿宋" w:eastAsia="仿宋" w:cs="仿宋"/>
                  <w:kern w:val="0"/>
                  <w:sz w:val="24"/>
                </w:rPr>
                <w:id w:val="6"/>
                <w14:checkbox>
                  <w14:checked w14:val="0"/>
                  <w14:checkedState w14:val="00FE" w14:font="Wingdings"/>
                  <w14:uncheckedState w14:val="2610" w14:font="MS Gothic"/>
                </w14:checkbox>
              </w:sdtPr>
              <w:sdtEndPr>
                <w:rPr>
                  <w:rFonts w:hint="eastAsia" w:ascii="仿宋" w:hAnsi="仿宋" w:eastAsia="仿宋" w:cs="仿宋"/>
                  <w:kern w:val="0"/>
                  <w:sz w:val="24"/>
                  <w:highlight w:val="yellow"/>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05FCB822">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1862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AE59EB">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vAlign w:val="center"/>
          </w:tcPr>
          <w:p w14:paraId="711FC42D">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vAlign w:val="center"/>
          </w:tcPr>
          <w:p w14:paraId="58D1E3B4">
            <w:pPr>
              <w:spacing w:line="360" w:lineRule="auto"/>
              <w:rPr>
                <w:rFonts w:hint="eastAsia" w:ascii="仿宋" w:hAnsi="仿宋" w:eastAsia="仿宋" w:cs="仿宋"/>
                <w:sz w:val="24"/>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A</w:t>
            </w:r>
            <w:r>
              <w:rPr>
                <w:rFonts w:hint="eastAsia" w:ascii="仿宋" w:hAnsi="仿宋" w:eastAsia="仿宋" w:cs="仿宋"/>
                <w:sz w:val="24"/>
              </w:rPr>
              <w:t>不组织。</w:t>
            </w:r>
          </w:p>
          <w:p w14:paraId="6CFE1A2D">
            <w:pPr>
              <w:spacing w:line="360" w:lineRule="auto"/>
              <w:rPr>
                <w:rFonts w:hint="eastAsia" w:ascii="仿宋" w:hAnsi="仿宋" w:eastAsia="仿宋" w:cs="仿宋"/>
                <w:sz w:val="24"/>
                <w:szCs w:val="20"/>
              </w:rPr>
            </w:pPr>
            <w:sdt>
              <w:sdtPr>
                <w:rPr>
                  <w:rFonts w:hint="eastAsia" w:ascii="仿宋" w:hAnsi="仿宋" w:eastAsia="仿宋" w:cs="仿宋"/>
                  <w:kern w:val="0"/>
                  <w:sz w:val="24"/>
                </w:rPr>
                <w:id w:val="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6405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C906822">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vAlign w:val="center"/>
          </w:tcPr>
          <w:p w14:paraId="627A904C">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vAlign w:val="center"/>
          </w:tcPr>
          <w:p w14:paraId="3C7958BE">
            <w:pPr>
              <w:spacing w:line="360" w:lineRule="auto"/>
              <w:rPr>
                <w:rFonts w:hint="eastAsia" w:ascii="仿宋" w:hAnsi="仿宋" w:eastAsia="仿宋" w:cs="仿宋"/>
                <w:sz w:val="24"/>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A</w:t>
            </w:r>
            <w:r>
              <w:rPr>
                <w:rFonts w:hint="eastAsia" w:ascii="仿宋" w:hAnsi="仿宋" w:eastAsia="仿宋" w:cs="仿宋"/>
                <w:sz w:val="24"/>
              </w:rPr>
              <w:t>不要求提供。</w:t>
            </w:r>
          </w:p>
          <w:p w14:paraId="0DBCC02E">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598E8AE3">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8BF65D2">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78899F57">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1C92233F">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10EAB947">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19AA42AA">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845D5C5">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6B78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1" w:hRule="atLeast"/>
        </w:trPr>
        <w:tc>
          <w:tcPr>
            <w:tcW w:w="629" w:type="dxa"/>
            <w:vAlign w:val="center"/>
          </w:tcPr>
          <w:p w14:paraId="37B07D99">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vAlign w:val="center"/>
          </w:tcPr>
          <w:p w14:paraId="23F486D7">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vAlign w:val="center"/>
          </w:tcPr>
          <w:p w14:paraId="6C01A88C">
            <w:pPr>
              <w:spacing w:line="360" w:lineRule="auto"/>
              <w:rPr>
                <w:rFonts w:hint="eastAsia" w:ascii="仿宋" w:hAnsi="仿宋" w:eastAsia="仿宋" w:cs="仿宋"/>
                <w:b/>
                <w:kern w:val="0"/>
                <w:sz w:val="24"/>
                <w:lang w:val="zh-CN"/>
              </w:rPr>
            </w:pPr>
            <w:r>
              <w:rPr>
                <w:rFonts w:hint="eastAsia" w:ascii="仿宋" w:hAnsi="仿宋" w:eastAsia="仿宋" w:cs="仿宋"/>
                <w:sz w:val="24"/>
              </w:rPr>
              <w:t>不组织。</w:t>
            </w:r>
          </w:p>
        </w:tc>
      </w:tr>
      <w:tr w14:paraId="7982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564D5104">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vAlign w:val="center"/>
          </w:tcPr>
          <w:p w14:paraId="32FD1746">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095" w:type="dxa"/>
            <w:vAlign w:val="center"/>
          </w:tcPr>
          <w:p w14:paraId="68FFF4B1">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4F55DEEC">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14:paraId="5C2A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1" w:hRule="atLeast"/>
        </w:trPr>
        <w:tc>
          <w:tcPr>
            <w:tcW w:w="629" w:type="dxa"/>
            <w:vMerge w:val="continue"/>
            <w:vAlign w:val="center"/>
          </w:tcPr>
          <w:p w14:paraId="631FD8BA">
            <w:pPr>
              <w:snapToGrid w:val="0"/>
              <w:spacing w:line="360" w:lineRule="auto"/>
              <w:jc w:val="center"/>
              <w:rPr>
                <w:rFonts w:hint="eastAsia" w:ascii="仿宋" w:hAnsi="仿宋" w:eastAsia="仿宋" w:cs="仿宋"/>
                <w:sz w:val="24"/>
              </w:rPr>
            </w:pPr>
          </w:p>
        </w:tc>
        <w:tc>
          <w:tcPr>
            <w:tcW w:w="1843" w:type="dxa"/>
            <w:vMerge w:val="continue"/>
            <w:vAlign w:val="center"/>
          </w:tcPr>
          <w:p w14:paraId="3465486C">
            <w:pPr>
              <w:snapToGrid w:val="0"/>
              <w:spacing w:line="360" w:lineRule="auto"/>
              <w:jc w:val="center"/>
              <w:rPr>
                <w:rFonts w:hint="eastAsia" w:ascii="仿宋" w:hAnsi="仿宋" w:eastAsia="仿宋" w:cs="仿宋"/>
                <w:b/>
                <w:sz w:val="24"/>
              </w:rPr>
            </w:pPr>
          </w:p>
        </w:tc>
        <w:tc>
          <w:tcPr>
            <w:tcW w:w="6095" w:type="dxa"/>
            <w:vAlign w:val="center"/>
          </w:tcPr>
          <w:p w14:paraId="22967992">
            <w:pPr>
              <w:spacing w:line="360" w:lineRule="auto"/>
              <w:rPr>
                <w:rFonts w:hint="eastAsia" w:ascii="仿宋" w:hAnsi="仿宋" w:eastAsia="仿宋" w:cs="仿宋"/>
                <w:sz w:val="24"/>
              </w:rPr>
            </w:pPr>
            <w:r>
              <w:rPr>
                <w:rFonts w:hint="eastAsia" w:ascii="仿宋" w:hAnsi="仿宋" w:eastAsia="仿宋" w:cs="仿宋"/>
                <w:sz w:val="24"/>
              </w:rPr>
              <w:t>（2）资信证明文件：根据磋商文件第五部分评审标准提供。</w:t>
            </w:r>
          </w:p>
        </w:tc>
      </w:tr>
      <w:tr w14:paraId="0ACD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73648682">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vAlign w:val="center"/>
          </w:tcPr>
          <w:p w14:paraId="01F11B2A">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vAlign w:val="center"/>
          </w:tcPr>
          <w:p w14:paraId="14300E1C">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不适用）</w:t>
            </w:r>
          </w:p>
        </w:tc>
      </w:tr>
      <w:tr w14:paraId="11C5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41002A20">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vAlign w:val="center"/>
          </w:tcPr>
          <w:p w14:paraId="516C7F47">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6095" w:type="dxa"/>
            <w:vAlign w:val="center"/>
          </w:tcPr>
          <w:p w14:paraId="6AF51387">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14:paraId="3965BFB4">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14:paraId="4637D756">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14:paraId="511577C1">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14:paraId="3F189EAD">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15594A9C">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622A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A08E447">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Align w:val="center"/>
          </w:tcPr>
          <w:p w14:paraId="67AA3E97">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vAlign w:val="center"/>
          </w:tcPr>
          <w:p w14:paraId="2BDBDB9D">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49D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739AC8D">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vAlign w:val="center"/>
          </w:tcPr>
          <w:p w14:paraId="14651F22">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备份响应文件送达地点和签收人员 </w:t>
            </w:r>
          </w:p>
        </w:tc>
        <w:tc>
          <w:tcPr>
            <w:tcW w:w="6095" w:type="dxa"/>
            <w:vAlign w:val="center"/>
          </w:tcPr>
          <w:p w14:paraId="4EA92B98">
            <w:pPr>
              <w:pStyle w:val="32"/>
              <w:spacing w:line="360" w:lineRule="auto"/>
              <w:rPr>
                <w:rFonts w:hint="eastAsia" w:ascii="仿宋" w:hAnsi="仿宋" w:eastAsia="仿宋" w:cs="仿宋"/>
                <w:kern w:val="28"/>
                <w:sz w:val="24"/>
              </w:rPr>
            </w:pPr>
            <w:r>
              <w:rPr>
                <w:rFonts w:hint="eastAsia" w:ascii="仿宋" w:hAnsi="仿宋" w:eastAsia="仿宋" w:cs="仿宋"/>
                <w:kern w:val="28"/>
                <w:sz w:val="24"/>
                <w:szCs w:val="24"/>
              </w:rPr>
              <w:t>备份响应文件送达地点：</w:t>
            </w:r>
            <w:r>
              <w:rPr>
                <w:rFonts w:hint="eastAsia" w:ascii="仿宋" w:hAnsi="仿宋" w:eastAsia="仿宋" w:cs="仿宋"/>
                <w:sz w:val="24"/>
                <w:u w:val="single"/>
              </w:rPr>
              <w:t>杭州市文三路90号东部软件园1号楼319室</w:t>
            </w:r>
            <w:r>
              <w:rPr>
                <w:rFonts w:hint="eastAsia" w:ascii="仿宋" w:hAnsi="仿宋" w:eastAsia="仿宋" w:cs="仿宋"/>
                <w:kern w:val="28"/>
                <w:sz w:val="24"/>
                <w:szCs w:val="24"/>
              </w:rPr>
              <w:t>；备份响应文件签收人员</w:t>
            </w:r>
            <w:r>
              <w:rPr>
                <w:rFonts w:hint="eastAsia" w:ascii="仿宋" w:hAnsi="仿宋" w:eastAsia="仿宋" w:cs="仿宋"/>
                <w:kern w:val="28"/>
                <w:sz w:val="24"/>
                <w:szCs w:val="24"/>
                <w:lang w:val="en-US" w:eastAsia="zh-CN"/>
              </w:rPr>
              <w:t>及</w:t>
            </w:r>
            <w:r>
              <w:rPr>
                <w:rFonts w:hint="eastAsia" w:ascii="仿宋" w:hAnsi="仿宋" w:eastAsia="仿宋" w:cs="仿宋"/>
                <w:kern w:val="28"/>
                <w:sz w:val="24"/>
                <w:szCs w:val="24"/>
              </w:rPr>
              <w:t>联系电话：</w:t>
            </w:r>
            <w:r>
              <w:rPr>
                <w:rFonts w:hint="eastAsia" w:ascii="仿宋" w:hAnsi="仿宋" w:eastAsia="仿宋" w:cs="仿宋"/>
                <w:kern w:val="28"/>
                <w:sz w:val="24"/>
                <w:szCs w:val="24"/>
                <w:u w:val="single"/>
                <w:lang w:val="en-US" w:eastAsia="zh-CN"/>
              </w:rPr>
              <w:t>阮锦洋、</w:t>
            </w:r>
            <w:r>
              <w:rPr>
                <w:rFonts w:hint="eastAsia" w:ascii="仿宋" w:hAnsi="仿宋" w:eastAsia="仿宋" w:cs="仿宋"/>
                <w:kern w:val="28"/>
                <w:sz w:val="24"/>
                <w:szCs w:val="24"/>
                <w:u w:val="single"/>
              </w:rPr>
              <w:t>0571-</w:t>
            </w:r>
            <w:r>
              <w:rPr>
                <w:rFonts w:hint="eastAsia" w:ascii="仿宋" w:hAnsi="仿宋" w:eastAsia="仿宋" w:cs="仿宋"/>
                <w:kern w:val="28"/>
                <w:sz w:val="24"/>
                <w:szCs w:val="24"/>
                <w:u w:val="single"/>
                <w:lang w:eastAsia="zh-CN"/>
              </w:rPr>
              <w:t>81061823</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采购人、采购机构不强制或变相强制供应商提交备份响应文件。</w:t>
            </w:r>
          </w:p>
        </w:tc>
      </w:tr>
      <w:tr w14:paraId="548E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5BF88C76">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vAlign w:val="center"/>
          </w:tcPr>
          <w:p w14:paraId="4E5E072B">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vAlign w:val="center"/>
          </w:tcPr>
          <w:p w14:paraId="7DD59289">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145E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42BE59C7">
            <w:pPr>
              <w:snapToGrid w:val="0"/>
              <w:spacing w:line="360" w:lineRule="auto"/>
              <w:jc w:val="center"/>
              <w:rPr>
                <w:rFonts w:hint="eastAsia" w:ascii="仿宋" w:hAnsi="仿宋" w:eastAsia="仿宋" w:cs="仿宋"/>
                <w:sz w:val="24"/>
              </w:rPr>
            </w:pPr>
          </w:p>
        </w:tc>
        <w:tc>
          <w:tcPr>
            <w:tcW w:w="1843" w:type="dxa"/>
            <w:vMerge w:val="continue"/>
            <w:vAlign w:val="center"/>
          </w:tcPr>
          <w:p w14:paraId="3DE6BA16">
            <w:pPr>
              <w:snapToGrid w:val="0"/>
              <w:spacing w:line="360" w:lineRule="auto"/>
              <w:jc w:val="center"/>
              <w:rPr>
                <w:rFonts w:hint="eastAsia" w:ascii="仿宋" w:hAnsi="仿宋" w:eastAsia="仿宋" w:cs="仿宋"/>
                <w:b/>
                <w:sz w:val="24"/>
              </w:rPr>
            </w:pPr>
          </w:p>
        </w:tc>
        <w:tc>
          <w:tcPr>
            <w:tcW w:w="6095" w:type="dxa"/>
            <w:vAlign w:val="center"/>
          </w:tcPr>
          <w:p w14:paraId="4E5AA014">
            <w:pPr>
              <w:spacing w:line="360" w:lineRule="auto"/>
              <w:rPr>
                <w:rFonts w:hint="eastAsia" w:ascii="仿宋" w:hAnsi="仿宋" w:eastAsia="仿宋" w:cs="仿宋"/>
                <w:snapToGrid w:val="0"/>
                <w:kern w:val="28"/>
                <w:sz w:val="24"/>
              </w:rPr>
            </w:pPr>
            <w:r>
              <w:rPr>
                <w:rFonts w:hint="eastAsia" w:ascii="仿宋" w:hAnsi="仿宋" w:eastAsia="仿宋" w:cs="仿宋"/>
                <w:kern w:val="0"/>
                <w:sz w:val="24"/>
                <w:szCs w:val="24"/>
                <w:lang w:val="en-US" w:eastAsia="zh-CN" w:bidi="ar-SA"/>
              </w:rPr>
              <w:t>☐</w:t>
            </w:r>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14:paraId="2E46F9C3">
            <w:pPr>
              <w:spacing w:line="360" w:lineRule="auto"/>
              <w:rPr>
                <w:rFonts w:hint="eastAsia" w:ascii="仿宋" w:hAnsi="仿宋" w:eastAsia="仿宋" w:cs="仿宋"/>
                <w:snapToGrid w:val="0"/>
                <w:kern w:val="28"/>
                <w:sz w:val="24"/>
              </w:rPr>
            </w:pPr>
            <w:r>
              <w:rPr>
                <w:rFonts w:hint="eastAsia" w:ascii="仿宋" w:hAnsi="仿宋" w:eastAsia="仿宋" w:cs="仿宋"/>
                <w:kern w:val="0"/>
                <w:sz w:val="24"/>
                <w:szCs w:val="24"/>
                <w:lang w:val="en-US" w:eastAsia="zh-CN" w:bidi="ar-SA"/>
              </w:rPr>
              <w:t>■</w:t>
            </w:r>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r w14:paraId="48C1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28D3CF9D">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843" w:type="dxa"/>
            <w:vAlign w:val="center"/>
          </w:tcPr>
          <w:p w14:paraId="3E6155CB">
            <w:pPr>
              <w:snapToGrid w:val="0"/>
              <w:jc w:val="center"/>
              <w:rPr>
                <w:rFonts w:hint="eastAsia" w:ascii="仿宋" w:hAnsi="仿宋" w:eastAsia="仿宋" w:cs="仿宋"/>
                <w:b/>
                <w:sz w:val="24"/>
              </w:rPr>
            </w:pPr>
            <w:r>
              <w:rPr>
                <w:rFonts w:hint="eastAsia" w:ascii="仿宋" w:hAnsi="仿宋" w:eastAsia="仿宋" w:cs="仿宋"/>
                <w:b/>
                <w:sz w:val="24"/>
              </w:rPr>
              <w:t>中标服务费</w:t>
            </w:r>
          </w:p>
        </w:tc>
        <w:tc>
          <w:tcPr>
            <w:tcW w:w="6095" w:type="dxa"/>
            <w:vAlign w:val="center"/>
          </w:tcPr>
          <w:p w14:paraId="4BCF758A">
            <w:pPr>
              <w:rPr>
                <w:rFonts w:hint="eastAsia" w:ascii="仿宋" w:hAnsi="仿宋" w:eastAsia="仿宋" w:cs="仿宋"/>
                <w:sz w:val="24"/>
              </w:rPr>
            </w:pPr>
            <w:r>
              <w:rPr>
                <w:rFonts w:hint="eastAsia" w:ascii="仿宋" w:hAnsi="仿宋" w:eastAsia="仿宋" w:cs="仿宋"/>
                <w:sz w:val="24"/>
              </w:rPr>
              <w:t>本项目的中标服务费由成交供应商支付。计费标准：</w:t>
            </w:r>
          </w:p>
          <w:p w14:paraId="160BE9FE">
            <w:pPr>
              <w:numPr>
                <w:ilvl w:val="0"/>
                <w:numId w:val="8"/>
              </w:numPr>
              <w:rPr>
                <w:rFonts w:hint="eastAsia" w:ascii="仿宋" w:hAnsi="仿宋" w:eastAsia="仿宋" w:cs="仿宋"/>
                <w:sz w:val="24"/>
              </w:rPr>
            </w:pPr>
            <w:r>
              <w:rPr>
                <w:rFonts w:hint="eastAsia" w:ascii="仿宋" w:hAnsi="仿宋" w:eastAsia="仿宋" w:cs="仿宋"/>
                <w:sz w:val="24"/>
              </w:rPr>
              <w:t>中标服务费以成交金额为计费基准，计费标准按原《计价格［2002］1980号》及《发改办价格［2003］857号》规定的服务类收费标准的八折，不足2000元的按2000元计取。</w:t>
            </w:r>
          </w:p>
          <w:tbl>
            <w:tblPr>
              <w:tblStyle w:val="60"/>
              <w:tblW w:w="5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7DB4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14:paraId="7F8C6E37">
                  <w:pPr>
                    <w:jc w:val="center"/>
                    <w:rPr>
                      <w:rFonts w:hint="eastAsia" w:ascii="仿宋" w:hAnsi="仿宋" w:eastAsia="仿宋" w:cs="仿宋"/>
                      <w:sz w:val="24"/>
                    </w:rPr>
                  </w:pPr>
                  <w:r>
                    <w:rPr>
                      <w:rFonts w:hint="eastAsia" w:ascii="仿宋" w:hAnsi="仿宋" w:eastAsia="仿宋" w:cs="仿宋"/>
                      <w:sz w:val="24"/>
                    </w:rPr>
                    <w:t>中标金额</w:t>
                  </w:r>
                </w:p>
              </w:tc>
              <w:tc>
                <w:tcPr>
                  <w:tcW w:w="1288" w:type="dxa"/>
                </w:tcPr>
                <w:p w14:paraId="1D6469BF">
                  <w:pPr>
                    <w:jc w:val="center"/>
                    <w:rPr>
                      <w:rFonts w:hint="eastAsia" w:ascii="仿宋" w:hAnsi="仿宋" w:eastAsia="仿宋" w:cs="仿宋"/>
                      <w:sz w:val="24"/>
                    </w:rPr>
                  </w:pPr>
                  <w:r>
                    <w:rPr>
                      <w:rFonts w:hint="eastAsia" w:ascii="仿宋" w:hAnsi="仿宋" w:eastAsia="仿宋" w:cs="仿宋"/>
                      <w:sz w:val="24"/>
                    </w:rPr>
                    <w:t>标准费率</w:t>
                  </w:r>
                </w:p>
              </w:tc>
              <w:tc>
                <w:tcPr>
                  <w:tcW w:w="1925" w:type="dxa"/>
                </w:tcPr>
                <w:p w14:paraId="033ED9C7">
                  <w:pPr>
                    <w:jc w:val="center"/>
                    <w:rPr>
                      <w:rFonts w:hint="eastAsia" w:ascii="仿宋" w:hAnsi="仿宋" w:eastAsia="仿宋" w:cs="仿宋"/>
                      <w:sz w:val="24"/>
                    </w:rPr>
                  </w:pPr>
                  <w:r>
                    <w:rPr>
                      <w:rFonts w:hint="eastAsia" w:ascii="仿宋" w:hAnsi="仿宋" w:eastAsia="仿宋" w:cs="仿宋"/>
                      <w:sz w:val="24"/>
                    </w:rPr>
                    <w:t>八折费率</w:t>
                  </w:r>
                </w:p>
              </w:tc>
            </w:tr>
            <w:tr w14:paraId="3D73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14:paraId="65E92794">
                  <w:pPr>
                    <w:jc w:val="center"/>
                    <w:rPr>
                      <w:rFonts w:hint="eastAsia" w:ascii="仿宋" w:hAnsi="仿宋" w:eastAsia="仿宋" w:cs="仿宋"/>
                      <w:sz w:val="24"/>
                    </w:rPr>
                  </w:pPr>
                  <w:r>
                    <w:rPr>
                      <w:rFonts w:hint="eastAsia" w:ascii="仿宋" w:hAnsi="仿宋" w:eastAsia="仿宋" w:cs="仿宋"/>
                      <w:sz w:val="24"/>
                    </w:rPr>
                    <w:t>≤100万元</w:t>
                  </w:r>
                </w:p>
              </w:tc>
              <w:tc>
                <w:tcPr>
                  <w:tcW w:w="1288" w:type="dxa"/>
                </w:tcPr>
                <w:p w14:paraId="4719D1AB">
                  <w:pPr>
                    <w:jc w:val="center"/>
                    <w:rPr>
                      <w:rFonts w:hint="eastAsia" w:ascii="仿宋" w:hAnsi="仿宋" w:eastAsia="仿宋" w:cs="仿宋"/>
                      <w:sz w:val="24"/>
                    </w:rPr>
                  </w:pPr>
                  <w:r>
                    <w:rPr>
                      <w:rFonts w:hint="eastAsia" w:ascii="仿宋" w:hAnsi="仿宋" w:eastAsia="仿宋" w:cs="仿宋"/>
                      <w:sz w:val="24"/>
                    </w:rPr>
                    <w:t>1.5%</w:t>
                  </w:r>
                </w:p>
              </w:tc>
              <w:tc>
                <w:tcPr>
                  <w:tcW w:w="1925" w:type="dxa"/>
                  <w:vAlign w:val="center"/>
                </w:tcPr>
                <w:p w14:paraId="0974F987">
                  <w:pPr>
                    <w:widowControl/>
                    <w:jc w:val="center"/>
                    <w:textAlignment w:val="center"/>
                    <w:rPr>
                      <w:rFonts w:hint="eastAsia" w:ascii="仿宋" w:hAnsi="仿宋" w:eastAsia="仿宋" w:cs="仿宋"/>
                      <w:sz w:val="24"/>
                    </w:rPr>
                  </w:pPr>
                  <w:r>
                    <w:rPr>
                      <w:rFonts w:hint="eastAsia" w:ascii="仿宋" w:hAnsi="仿宋" w:eastAsia="仿宋" w:cs="仿宋"/>
                      <w:color w:val="000000"/>
                      <w:sz w:val="24"/>
                      <w:lang w:bidi="ar"/>
                    </w:rPr>
                    <w:t>1.2%</w:t>
                  </w:r>
                </w:p>
              </w:tc>
            </w:tr>
            <w:tr w14:paraId="30F0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14:paraId="7F57D56E">
                  <w:pPr>
                    <w:jc w:val="center"/>
                    <w:rPr>
                      <w:rFonts w:hint="eastAsia" w:ascii="仿宋" w:hAnsi="仿宋" w:eastAsia="仿宋" w:cs="仿宋"/>
                      <w:sz w:val="24"/>
                    </w:rPr>
                  </w:pPr>
                  <w:r>
                    <w:rPr>
                      <w:rFonts w:hint="eastAsia" w:ascii="仿宋" w:hAnsi="仿宋" w:eastAsia="仿宋" w:cs="仿宋"/>
                      <w:sz w:val="24"/>
                    </w:rPr>
                    <w:t>100-500</w:t>
                  </w:r>
                </w:p>
              </w:tc>
              <w:tc>
                <w:tcPr>
                  <w:tcW w:w="1288" w:type="dxa"/>
                </w:tcPr>
                <w:p w14:paraId="3F1C7CA4">
                  <w:pPr>
                    <w:jc w:val="center"/>
                    <w:rPr>
                      <w:rFonts w:hint="eastAsia" w:ascii="仿宋" w:hAnsi="仿宋" w:eastAsia="仿宋" w:cs="仿宋"/>
                      <w:sz w:val="24"/>
                    </w:rPr>
                  </w:pPr>
                  <w:r>
                    <w:rPr>
                      <w:rFonts w:hint="eastAsia" w:ascii="仿宋" w:hAnsi="仿宋" w:eastAsia="仿宋" w:cs="仿宋"/>
                      <w:sz w:val="24"/>
                    </w:rPr>
                    <w:t>0.8%</w:t>
                  </w:r>
                </w:p>
              </w:tc>
              <w:tc>
                <w:tcPr>
                  <w:tcW w:w="1925" w:type="dxa"/>
                  <w:vAlign w:val="center"/>
                </w:tcPr>
                <w:p w14:paraId="185166D3">
                  <w:pPr>
                    <w:widowControl/>
                    <w:jc w:val="center"/>
                    <w:textAlignment w:val="center"/>
                    <w:rPr>
                      <w:rFonts w:hint="eastAsia" w:ascii="仿宋" w:hAnsi="仿宋" w:eastAsia="仿宋" w:cs="仿宋"/>
                      <w:sz w:val="24"/>
                    </w:rPr>
                  </w:pPr>
                  <w:r>
                    <w:rPr>
                      <w:rFonts w:hint="eastAsia" w:ascii="仿宋" w:hAnsi="仿宋" w:eastAsia="仿宋" w:cs="仿宋"/>
                      <w:color w:val="000000"/>
                      <w:sz w:val="24"/>
                      <w:lang w:bidi="ar"/>
                    </w:rPr>
                    <w:t>0.64%</w:t>
                  </w:r>
                </w:p>
              </w:tc>
            </w:tr>
          </w:tbl>
          <w:p w14:paraId="7C07B13E">
            <w:pPr>
              <w:rPr>
                <w:rFonts w:hint="eastAsia" w:ascii="仿宋" w:hAnsi="仿宋" w:eastAsia="仿宋" w:cs="仿宋"/>
                <w:sz w:val="24"/>
              </w:rPr>
            </w:pPr>
            <w:r>
              <w:rPr>
                <w:rFonts w:hint="eastAsia" w:ascii="仿宋" w:hAnsi="仿宋" w:eastAsia="仿宋" w:cs="仿宋"/>
                <w:sz w:val="24"/>
              </w:rPr>
              <w:t>中标服务费收费按照差额定率累进法计取。</w:t>
            </w:r>
          </w:p>
          <w:p w14:paraId="07832A33">
            <w:pPr>
              <w:rPr>
                <w:rFonts w:hint="eastAsia" w:ascii="仿宋" w:hAnsi="仿宋" w:eastAsia="仿宋" w:cs="仿宋"/>
                <w:sz w:val="24"/>
              </w:rPr>
            </w:pPr>
            <w:r>
              <w:rPr>
                <w:rFonts w:hint="eastAsia" w:ascii="仿宋" w:hAnsi="仿宋" w:eastAsia="仿宋" w:cs="仿宋"/>
                <w:sz w:val="24"/>
              </w:rPr>
              <w:t>2、结算方式及时间为：</w:t>
            </w:r>
            <w:r>
              <w:rPr>
                <w:rFonts w:hint="eastAsia" w:ascii="仿宋" w:hAnsi="仿宋" w:eastAsia="仿宋" w:cs="仿宋"/>
                <w:color w:val="000000"/>
                <w:sz w:val="24"/>
              </w:rPr>
              <w:t>成交结果公告发布之日起7个工作日内</w:t>
            </w:r>
            <w:r>
              <w:rPr>
                <w:rFonts w:hint="eastAsia" w:ascii="仿宋" w:hAnsi="仿宋" w:eastAsia="仿宋" w:cs="仿宋"/>
                <w:sz w:val="24"/>
              </w:rPr>
              <w:t>，成交供应商按成交结果公告上的服务费金额缴纳至如下账号：</w:t>
            </w:r>
          </w:p>
          <w:p w14:paraId="36A5CA4A">
            <w:pPr>
              <w:rPr>
                <w:rFonts w:hint="eastAsia" w:ascii="仿宋" w:hAnsi="仿宋" w:eastAsia="仿宋" w:cs="仿宋"/>
                <w:sz w:val="24"/>
              </w:rPr>
            </w:pPr>
            <w:r>
              <w:rPr>
                <w:rFonts w:hint="eastAsia" w:ascii="仿宋" w:hAnsi="仿宋" w:eastAsia="仿宋" w:cs="仿宋"/>
                <w:sz w:val="24"/>
              </w:rPr>
              <w:t>（1）收 款 人：浙江国际招投标有限公司</w:t>
            </w:r>
          </w:p>
          <w:p w14:paraId="33C0D12A">
            <w:pPr>
              <w:rPr>
                <w:rFonts w:hint="eastAsia" w:ascii="仿宋" w:hAnsi="仿宋" w:eastAsia="仿宋" w:cs="仿宋"/>
                <w:sz w:val="24"/>
              </w:rPr>
            </w:pPr>
            <w:r>
              <w:rPr>
                <w:rFonts w:hint="eastAsia" w:ascii="仿宋" w:hAnsi="仿宋" w:eastAsia="仿宋" w:cs="仿宋"/>
                <w:sz w:val="24"/>
              </w:rPr>
              <w:t>（2）开户银行：中国工商银行杭州武林支行</w:t>
            </w:r>
          </w:p>
          <w:p w14:paraId="6B1ACA04">
            <w:pPr>
              <w:snapToGrid w:val="0"/>
              <w:spacing w:line="320" w:lineRule="exact"/>
              <w:rPr>
                <w:rFonts w:hint="eastAsia" w:ascii="仿宋" w:hAnsi="仿宋" w:eastAsia="仿宋" w:cs="仿宋"/>
                <w:kern w:val="0"/>
                <w:sz w:val="24"/>
              </w:rPr>
            </w:pPr>
            <w:r>
              <w:rPr>
                <w:rFonts w:hint="eastAsia" w:ascii="仿宋" w:hAnsi="仿宋" w:eastAsia="仿宋" w:cs="仿宋"/>
                <w:sz w:val="24"/>
              </w:rPr>
              <w:t>（3）账    号：1202 0212 0990 6782 015</w:t>
            </w:r>
          </w:p>
        </w:tc>
      </w:tr>
      <w:tr w14:paraId="31B9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808CAE9">
            <w:pPr>
              <w:snapToGrid w:val="0"/>
              <w:spacing w:line="360" w:lineRule="auto"/>
              <w:jc w:val="center"/>
              <w:rPr>
                <w:rFonts w:hint="eastAsia" w:ascii="仿宋" w:hAnsi="仿宋" w:eastAsia="仿宋" w:cs="仿宋"/>
                <w:sz w:val="24"/>
              </w:rPr>
            </w:pPr>
            <w:r>
              <w:rPr>
                <w:rFonts w:hint="eastAsia" w:ascii="仿宋" w:hAnsi="仿宋" w:eastAsia="仿宋" w:cs="仿宋"/>
                <w:sz w:val="24"/>
              </w:rPr>
              <w:t>15</w:t>
            </w:r>
          </w:p>
        </w:tc>
        <w:tc>
          <w:tcPr>
            <w:tcW w:w="1843" w:type="dxa"/>
            <w:vAlign w:val="center"/>
          </w:tcPr>
          <w:p w14:paraId="42E2A4CC">
            <w:pPr>
              <w:snapToGrid w:val="0"/>
              <w:jc w:val="center"/>
              <w:rPr>
                <w:rFonts w:hint="eastAsia" w:ascii="仿宋" w:hAnsi="仿宋" w:eastAsia="仿宋" w:cs="仿宋"/>
                <w:b/>
                <w:sz w:val="24"/>
              </w:rPr>
            </w:pPr>
            <w:r>
              <w:rPr>
                <w:rFonts w:hint="eastAsia" w:ascii="仿宋" w:hAnsi="仿宋" w:eastAsia="仿宋" w:cs="仿宋"/>
                <w:b/>
                <w:sz w:val="24"/>
              </w:rPr>
              <w:t>其他</w:t>
            </w:r>
          </w:p>
        </w:tc>
        <w:tc>
          <w:tcPr>
            <w:tcW w:w="6095" w:type="dxa"/>
            <w:vAlign w:val="center"/>
          </w:tcPr>
          <w:p w14:paraId="0012AFB9">
            <w:pPr>
              <w:snapToGrid w:val="0"/>
              <w:spacing w:line="320" w:lineRule="exact"/>
              <w:rPr>
                <w:rFonts w:hint="eastAsia" w:ascii="仿宋" w:hAnsi="仿宋" w:eastAsia="仿宋" w:cs="仿宋"/>
                <w:sz w:val="24"/>
              </w:rPr>
            </w:pPr>
            <w:r>
              <w:rPr>
                <w:rFonts w:hint="eastAsia" w:ascii="仿宋" w:hAnsi="仿宋" w:eastAsia="仿宋" w:cs="仿宋"/>
                <w:sz w:val="24"/>
              </w:rPr>
              <w:t>成交供应商放弃成交资格导致重新采购的，应当承担支付代理费和专家评审费等费用在内的赔偿责任。</w:t>
            </w:r>
          </w:p>
        </w:tc>
      </w:tr>
    </w:tbl>
    <w:p w14:paraId="23A59EB5">
      <w:pPr>
        <w:snapToGrid w:val="0"/>
        <w:jc w:val="center"/>
        <w:rPr>
          <w:rFonts w:hint="eastAsia" w:ascii="仿宋" w:hAnsi="仿宋" w:eastAsia="仿宋" w:cs="仿宋"/>
          <w:b/>
          <w:sz w:val="32"/>
          <w:szCs w:val="20"/>
        </w:rPr>
      </w:pPr>
    </w:p>
    <w:p w14:paraId="21026F9F">
      <w:pPr>
        <w:rPr>
          <w:rFonts w:hint="eastAsia" w:ascii="仿宋" w:hAnsi="仿宋" w:eastAsia="仿宋" w:cs="仿宋"/>
          <w:b/>
          <w:sz w:val="32"/>
          <w:szCs w:val="20"/>
        </w:rPr>
      </w:pPr>
      <w:r>
        <w:rPr>
          <w:rFonts w:hint="eastAsia" w:ascii="仿宋" w:hAnsi="仿宋" w:eastAsia="仿宋" w:cs="仿宋"/>
          <w:b/>
          <w:sz w:val="32"/>
          <w:szCs w:val="20"/>
        </w:rPr>
        <w:br w:type="page"/>
      </w:r>
    </w:p>
    <w:p w14:paraId="26F97006">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14:paraId="25751A96">
      <w:pPr>
        <w:snapToGrid w:val="0"/>
        <w:spacing w:line="360" w:lineRule="auto"/>
        <w:jc w:val="left"/>
        <w:outlineLvl w:val="9"/>
        <w:rPr>
          <w:rFonts w:hint="eastAsia" w:ascii="仿宋" w:hAnsi="仿宋" w:eastAsia="仿宋" w:cs="仿宋"/>
          <w:b/>
          <w:sz w:val="24"/>
        </w:rPr>
      </w:pPr>
      <w:r>
        <w:rPr>
          <w:rFonts w:hint="eastAsia" w:ascii="仿宋" w:hAnsi="仿宋" w:eastAsia="仿宋" w:cs="仿宋"/>
          <w:b/>
          <w:sz w:val="24"/>
        </w:rPr>
        <w:t>1. 适用范围</w:t>
      </w:r>
    </w:p>
    <w:p w14:paraId="3789322B">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23C3A0BC">
      <w:pPr>
        <w:adjustRightInd/>
        <w:spacing w:line="360" w:lineRule="auto"/>
        <w:outlineLvl w:val="9"/>
        <w:rPr>
          <w:rFonts w:hint="eastAsia" w:ascii="仿宋" w:hAnsi="仿宋" w:eastAsia="仿宋" w:cs="仿宋"/>
          <w:b/>
          <w:sz w:val="24"/>
        </w:rPr>
      </w:pPr>
      <w:r>
        <w:rPr>
          <w:rFonts w:hint="eastAsia" w:ascii="仿宋" w:hAnsi="仿宋" w:eastAsia="仿宋" w:cs="仿宋"/>
          <w:b/>
          <w:sz w:val="24"/>
        </w:rPr>
        <w:t>2.定义</w:t>
      </w:r>
    </w:p>
    <w:p w14:paraId="7D9A7D8A">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14:paraId="4E79F019">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“采购机构”系指磋商邀请公告中载明的本项目的采购机构。</w:t>
      </w:r>
    </w:p>
    <w:p w14:paraId="18C36E91">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14:paraId="7ED2AE34">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A845AC4">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14:paraId="195C9705">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24B5FEA0">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2.7“电子交易平台”是指本项目政府采购活动所依托的政府采购云平台（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color w:val="auto"/>
          <w:kern w:val="2"/>
          <w:sz w:val="24"/>
          <w:szCs w:val="24"/>
        </w:rPr>
        <w:t>https://www.zcygov.cn/</w:t>
      </w:r>
      <w:r>
        <w:rPr>
          <w:rStyle w:val="68"/>
          <w:rFonts w:hint="eastAsia" w:ascii="仿宋" w:hAnsi="仿宋" w:eastAsia="仿宋" w:cs="仿宋"/>
          <w:color w:val="auto"/>
          <w:kern w:val="2"/>
          <w:sz w:val="24"/>
          <w:szCs w:val="24"/>
        </w:rPr>
        <w:fldChar w:fldCharType="end"/>
      </w:r>
      <w:r>
        <w:rPr>
          <w:rFonts w:hint="eastAsia" w:ascii="仿宋" w:hAnsi="仿宋" w:eastAsia="仿宋" w:cs="仿宋"/>
          <w:sz w:val="24"/>
        </w:rPr>
        <w:t>）。</w:t>
      </w:r>
    </w:p>
    <w:p w14:paraId="2AC8BE4D">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62A083B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48502947">
      <w:p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þ</w:t>
          </w:r>
        </w:sdtContent>
      </w:sdt>
      <w:r>
        <w:rPr>
          <w:rFonts w:hint="eastAsia" w:ascii="仿宋" w:hAnsi="仿宋" w:eastAsia="仿宋" w:cs="仿宋"/>
          <w:sz w:val="24"/>
        </w:rPr>
        <w:t>”或“■”系指适用本项目的要求，“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14:paraId="0D029B17">
      <w:pPr>
        <w:adjustRightInd/>
        <w:spacing w:line="360" w:lineRule="auto"/>
        <w:outlineLvl w:val="9"/>
        <w:rPr>
          <w:rFonts w:hint="eastAsia" w:ascii="仿宋" w:hAnsi="仿宋" w:eastAsia="仿宋" w:cs="仿宋"/>
          <w:b/>
          <w:sz w:val="24"/>
        </w:rPr>
      </w:pPr>
      <w:r>
        <w:rPr>
          <w:rFonts w:hint="eastAsia" w:ascii="仿宋" w:hAnsi="仿宋" w:eastAsia="仿宋" w:cs="仿宋"/>
          <w:b/>
          <w:sz w:val="24"/>
        </w:rPr>
        <w:t>3. 响应有效期</w:t>
      </w:r>
    </w:p>
    <w:p w14:paraId="6F37B4C8">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26411338">
      <w:pPr>
        <w:pStyle w:val="397"/>
        <w:spacing w:before="0"/>
        <w:ind w:firstLine="480"/>
        <w:rPr>
          <w:rFonts w:hint="eastAsia" w:ascii="仿宋" w:hAnsi="仿宋" w:eastAsia="仿宋" w:cs="仿宋"/>
        </w:rPr>
      </w:pPr>
      <w:r>
        <w:rPr>
          <w:rFonts w:hint="eastAsia" w:ascii="仿宋" w:hAnsi="仿宋" w:eastAsia="仿宋" w:cs="仿宋"/>
        </w:rPr>
        <w:t>3.2响应文件合格提交后，自响应截止日期起，在响应有效期内有效。</w:t>
      </w:r>
    </w:p>
    <w:p w14:paraId="3DF6B815">
      <w:pPr>
        <w:pStyle w:val="397"/>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626F16F4">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14:paraId="1C971A11">
      <w:pPr>
        <w:pStyle w:val="32"/>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4802C277">
      <w:pPr>
        <w:spacing w:line="360" w:lineRule="auto"/>
        <w:jc w:val="center"/>
        <w:rPr>
          <w:rFonts w:hint="eastAsia" w:ascii="仿宋" w:hAnsi="仿宋" w:eastAsia="仿宋" w:cs="仿宋"/>
          <w:b/>
          <w:sz w:val="24"/>
        </w:rPr>
      </w:pPr>
    </w:p>
    <w:p w14:paraId="0610151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14:paraId="65815835">
      <w:pPr>
        <w:pStyle w:val="397"/>
        <w:spacing w:before="0"/>
        <w:ind w:firstLine="0" w:firstLineChars="0"/>
        <w:rPr>
          <w:rFonts w:hint="eastAsia" w:ascii="仿宋" w:hAnsi="仿宋" w:eastAsia="仿宋" w:cs="仿宋"/>
          <w:b/>
          <w:szCs w:val="24"/>
          <w:lang w:val="en-US" w:eastAsia="zh-CN"/>
        </w:rPr>
      </w:pPr>
      <w:r>
        <w:rPr>
          <w:rFonts w:hint="eastAsia" w:ascii="仿宋" w:hAnsi="仿宋" w:eastAsia="仿宋" w:cs="仿宋"/>
          <w:b/>
          <w:szCs w:val="24"/>
        </w:rPr>
        <w:t>1.是否允许采购进口产品要求</w:t>
      </w:r>
    </w:p>
    <w:p w14:paraId="19FF4B1F">
      <w:pPr>
        <w:pStyle w:val="32"/>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6EB4821">
      <w:pPr>
        <w:spacing w:line="360" w:lineRule="auto"/>
        <w:rPr>
          <w:rFonts w:hint="eastAsia" w:ascii="仿宋" w:hAnsi="仿宋" w:eastAsia="仿宋" w:cs="仿宋"/>
          <w:b/>
          <w:sz w:val="24"/>
        </w:rPr>
      </w:pPr>
      <w:r>
        <w:rPr>
          <w:rFonts w:hint="eastAsia" w:ascii="仿宋" w:hAnsi="仿宋" w:eastAsia="仿宋" w:cs="仿宋"/>
          <w:b/>
          <w:sz w:val="24"/>
        </w:rPr>
        <w:t>2.支持绿色发展</w:t>
      </w:r>
    </w:p>
    <w:p w14:paraId="3918ACED">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214DF3AA">
      <w:pPr>
        <w:spacing w:line="360" w:lineRule="auto"/>
        <w:ind w:firstLine="480" w:firstLineChars="200"/>
        <w:rPr>
          <w:rFonts w:hint="eastAsia"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63BDD16B">
      <w:pPr>
        <w:spacing w:line="360" w:lineRule="auto"/>
        <w:ind w:firstLine="480" w:firstLineChars="200"/>
        <w:rPr>
          <w:rFonts w:hint="eastAsia"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19F3898">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3.支持中小企业发展。</w:t>
      </w:r>
    </w:p>
    <w:p w14:paraId="3092BD79">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9B07B5C">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645495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7D2075A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BF66995">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7B4A7DCE">
      <w:pPr>
        <w:spacing w:line="360" w:lineRule="auto"/>
        <w:ind w:firstLine="480" w:firstLineChars="200"/>
        <w:rPr>
          <w:rFonts w:hint="eastAsia"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355E0758">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5F2CEB">
      <w:pPr>
        <w:spacing w:line="360" w:lineRule="auto"/>
        <w:ind w:firstLine="480" w:firstLineChars="200"/>
        <w:rPr>
          <w:rFonts w:hint="eastAsia"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A46BF99">
      <w:pPr>
        <w:spacing w:line="360" w:lineRule="auto"/>
        <w:ind w:firstLine="480" w:firstLineChars="200"/>
        <w:rPr>
          <w:rFonts w:hint="eastAsia"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057C4711">
      <w:pPr>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51D7F9FF">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采购人优先采购被认定为首台套产品和“制造精品”的自主创新产品。</w:t>
      </w:r>
    </w:p>
    <w:p w14:paraId="29AC211C">
      <w:pPr>
        <w:spacing w:line="360" w:lineRule="auto"/>
        <w:ind w:firstLine="480" w:firstLineChars="200"/>
        <w:rPr>
          <w:rFonts w:hint="eastAsia"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E0D883B">
      <w:pPr>
        <w:spacing w:line="360" w:lineRule="auto"/>
        <w:rPr>
          <w:rFonts w:hint="eastAsia" w:ascii="仿宋" w:hAnsi="仿宋" w:eastAsia="仿宋" w:cs="仿宋"/>
          <w:b/>
          <w:sz w:val="24"/>
        </w:rPr>
      </w:pPr>
      <w:r>
        <w:rPr>
          <w:rFonts w:hint="eastAsia" w:ascii="仿宋" w:hAnsi="仿宋" w:eastAsia="仿宋" w:cs="仿宋"/>
          <w:b/>
          <w:sz w:val="24"/>
        </w:rPr>
        <w:t>5.平等对待内外资企业和符合条件的破产重整企业</w:t>
      </w:r>
    </w:p>
    <w:p w14:paraId="659E7D77">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3A2A08B1">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14:paraId="706C1DE8">
      <w:pPr>
        <w:pStyle w:val="32"/>
        <w:spacing w:line="360" w:lineRule="auto"/>
        <w:rPr>
          <w:rFonts w:hint="eastAsia" w:ascii="仿宋" w:hAnsi="仿宋" w:eastAsia="仿宋" w:cs="仿宋"/>
          <w:b/>
          <w:sz w:val="24"/>
        </w:rPr>
      </w:pPr>
      <w:r>
        <w:rPr>
          <w:rFonts w:hint="eastAsia" w:ascii="仿宋" w:hAnsi="仿宋" w:eastAsia="仿宋" w:cs="仿宋"/>
          <w:b/>
          <w:sz w:val="24"/>
        </w:rPr>
        <w:t>1.在线询问、质疑、投诉</w:t>
      </w:r>
    </w:p>
    <w:p w14:paraId="76EFB9BB">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29184D">
      <w:pPr>
        <w:spacing w:line="360" w:lineRule="auto"/>
        <w:rPr>
          <w:rFonts w:hint="eastAsia" w:ascii="仿宋" w:hAnsi="仿宋" w:eastAsia="仿宋" w:cs="仿宋"/>
          <w:b/>
          <w:sz w:val="24"/>
        </w:rPr>
      </w:pPr>
      <w:r>
        <w:rPr>
          <w:rFonts w:hint="eastAsia" w:ascii="仿宋" w:hAnsi="仿宋" w:eastAsia="仿宋" w:cs="仿宋"/>
          <w:b/>
          <w:sz w:val="24"/>
        </w:rPr>
        <w:t>2. 供应商询问</w:t>
      </w:r>
    </w:p>
    <w:p w14:paraId="4FF8795B">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56DCE1">
      <w:pPr>
        <w:spacing w:line="360" w:lineRule="auto"/>
        <w:rPr>
          <w:rFonts w:hint="eastAsia" w:ascii="仿宋" w:hAnsi="仿宋" w:eastAsia="仿宋" w:cs="仿宋"/>
          <w:b/>
          <w:sz w:val="24"/>
        </w:rPr>
      </w:pPr>
      <w:r>
        <w:rPr>
          <w:rFonts w:hint="eastAsia" w:ascii="仿宋" w:hAnsi="仿宋" w:eastAsia="仿宋" w:cs="仿宋"/>
          <w:b/>
          <w:sz w:val="24"/>
        </w:rPr>
        <w:t>3. 供应商质疑</w:t>
      </w:r>
    </w:p>
    <w:p w14:paraId="41ACB6FA">
      <w:pPr>
        <w:pStyle w:val="32"/>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4B47BDE0">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2636F1DF">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09B7CE24">
      <w:pPr>
        <w:pStyle w:val="17"/>
        <w:spacing w:line="360" w:lineRule="auto"/>
        <w:ind w:firstLine="434" w:firstLineChars="181"/>
        <w:rPr>
          <w:rFonts w:hint="eastAsia" w:ascii="仿宋" w:hAnsi="仿宋" w:eastAsia="仿宋" w:cs="仿宋"/>
          <w:color w:val="auto"/>
          <w:kern w:val="2"/>
          <w:sz w:val="24"/>
        </w:rPr>
      </w:pPr>
      <w:r>
        <w:rPr>
          <w:rFonts w:hint="eastAsia" w:ascii="仿宋" w:hAnsi="仿宋" w:eastAsia="仿宋" w:cs="仿宋"/>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63227CCE">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60F674ED">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3A0EEA85">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14:paraId="2476EBE5">
      <w:pPr>
        <w:pStyle w:val="32"/>
        <w:spacing w:line="360" w:lineRule="auto"/>
        <w:ind w:firstLine="482" w:firstLineChars="200"/>
        <w:rPr>
          <w:rFonts w:hint="eastAsia" w:ascii="仿宋" w:hAnsi="仿宋" w:eastAsia="仿宋" w:cs="仿宋"/>
          <w:sz w:val="24"/>
        </w:rPr>
      </w:pPr>
      <w:r>
        <w:rPr>
          <w:rFonts w:hint="eastAsia" w:ascii="仿宋" w:hAnsi="仿宋" w:eastAsia="仿宋" w:cs="仿宋"/>
          <w:b/>
          <w:sz w:val="24"/>
        </w:rPr>
        <w:t>3.2质疑答复</w:t>
      </w:r>
    </w:p>
    <w:p w14:paraId="4F87A287">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3.2.1采购人或者采购机构应当在收到供应商的书面质疑后七个工作日内作出答复，并以书面形式通知质疑供应商和其他与质疑处理结果有利害关系的政府采购当事人，但答复的内容不得涉及商业秘密。</w:t>
      </w:r>
    </w:p>
    <w:p w14:paraId="072E6176">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 2.2询问或者质疑事项可能影响采购结果的，采购人应当暂停签订合同，已经签订合同的，应当中止履行合同。</w:t>
      </w:r>
    </w:p>
    <w:p w14:paraId="480B4B13">
      <w:pPr>
        <w:pStyle w:val="32"/>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3.3质疑函</w:t>
      </w:r>
    </w:p>
    <w:p w14:paraId="092F2055">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62BAC8E6">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2D6C2C1F">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14:paraId="15FD3D1F">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7430C836">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14:paraId="6BAF2A28">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14:paraId="0E0D7BF2">
      <w:pPr>
        <w:pStyle w:val="32"/>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14:paraId="0CD9E6EF">
      <w:pPr>
        <w:pStyle w:val="32"/>
        <w:spacing w:line="360" w:lineRule="auto"/>
        <w:ind w:firstLine="480" w:firstLineChars="200"/>
        <w:rPr>
          <w:rFonts w:hint="eastAsia" w:ascii="仿宋" w:hAnsi="仿宋" w:eastAsia="仿宋" w:cs="仿宋"/>
          <w:b/>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5DAC608B">
      <w:pPr>
        <w:spacing w:line="360" w:lineRule="auto"/>
        <w:rPr>
          <w:rFonts w:hint="eastAsia" w:ascii="仿宋" w:hAnsi="仿宋" w:eastAsia="仿宋" w:cs="仿宋"/>
          <w:b/>
          <w:sz w:val="24"/>
        </w:rPr>
      </w:pPr>
      <w:r>
        <w:rPr>
          <w:rFonts w:hint="eastAsia" w:ascii="仿宋" w:hAnsi="仿宋" w:eastAsia="仿宋" w:cs="仿宋"/>
          <w:b/>
          <w:sz w:val="24"/>
        </w:rPr>
        <w:t>4.供应商投诉</w:t>
      </w:r>
    </w:p>
    <w:p w14:paraId="3F40315B">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采购机构的答复不满意或者采购人、采购机构未在规定的时间内作出答复的，可以在答复期满后十五个工作日内向同级政府采购监督管理部门提出投诉。预算金额未达100万元的采购项目，由采购人处理采购争议。</w:t>
      </w:r>
    </w:p>
    <w:p w14:paraId="67431750">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61040B1B">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4.3供应商投诉应当有明确的请求和必要的证明材料。</w:t>
      </w:r>
    </w:p>
    <w:p w14:paraId="731D0050">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4F2EEE45">
      <w:pPr>
        <w:adjustRightInd/>
        <w:jc w:val="left"/>
        <w:rPr>
          <w:rFonts w:hint="eastAsia" w:ascii="仿宋" w:hAnsi="仿宋" w:eastAsia="仿宋" w:cs="仿宋"/>
        </w:rPr>
      </w:pPr>
    </w:p>
    <w:p w14:paraId="750E2935">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14:paraId="0C454D7E">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14:paraId="17E6A7F0">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14:paraId="17C13683">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14:paraId="60526A07">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14:paraId="63465853">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14:paraId="7A2362E9">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14:paraId="2BBB13E1">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14:paraId="684264E4">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14:paraId="009C61ED">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14:paraId="7EA8FC2D">
      <w:pPr>
        <w:pStyle w:val="32"/>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第八部分  最后报价格式</w:t>
      </w:r>
    </w:p>
    <w:p w14:paraId="6562FBF0">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3479FB13">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14:paraId="31EA6F0F">
      <w:pPr>
        <w:pStyle w:val="397"/>
        <w:snapToGrid w:val="0"/>
        <w:spacing w:before="0"/>
        <w:ind w:firstLine="480"/>
        <w:rPr>
          <w:rFonts w:hint="eastAsia"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2.1已获取磋商文件的潜在供应商，若有问题需要澄清，应于提交首次响应文件截止时间前，以书面形式向采购机构提出。</w:t>
      </w:r>
    </w:p>
    <w:p w14:paraId="719B98B9">
      <w:pPr>
        <w:pStyle w:val="397"/>
        <w:snapToGrid w:val="0"/>
        <w:spacing w:before="0"/>
        <w:ind w:firstLine="480"/>
        <w:rPr>
          <w:rFonts w:hint="eastAsia" w:ascii="仿宋" w:hAnsi="仿宋" w:eastAsia="仿宋" w:cs="仿宋"/>
        </w:rPr>
      </w:pPr>
      <w:r>
        <w:rPr>
          <w:rFonts w:hint="eastAsia" w:ascii="仿宋" w:hAnsi="仿宋" w:eastAsia="仿宋" w:cs="仿宋"/>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2409AAD4">
      <w:pPr>
        <w:pStyle w:val="397"/>
        <w:snapToGrid w:val="0"/>
        <w:spacing w:before="0"/>
        <w:ind w:firstLine="480"/>
        <w:rPr>
          <w:rFonts w:hint="eastAsia" w:ascii="仿宋" w:hAnsi="仿宋" w:eastAsia="仿宋" w:cs="仿宋"/>
        </w:rPr>
      </w:pPr>
      <w:r>
        <w:rPr>
          <w:rFonts w:hint="eastAsia" w:ascii="仿宋" w:hAnsi="仿宋" w:eastAsia="仿宋" w:cs="仿宋"/>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1D37422D">
      <w:pPr>
        <w:pStyle w:val="397"/>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272FF528">
      <w:pPr>
        <w:pStyle w:val="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3FC2888C">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14:paraId="47D13A02">
      <w:pPr>
        <w:pStyle w:val="32"/>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14:paraId="6E2B9B9E">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7F0FD8F1">
      <w:pPr>
        <w:pStyle w:val="32"/>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2. 响应文件的组成</w:t>
      </w:r>
    </w:p>
    <w:p w14:paraId="3386F8BC">
      <w:pPr>
        <w:pStyle w:val="32"/>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响应文件应当包括以下主要内容：</w:t>
      </w:r>
    </w:p>
    <w:p w14:paraId="431123C2">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（1）响应函</w:t>
      </w:r>
    </w:p>
    <w:p w14:paraId="00F697AE">
      <w:pPr>
        <w:pStyle w:val="32"/>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（2）资格文件</w:t>
      </w:r>
    </w:p>
    <w:p w14:paraId="31A027BB">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w:t>
      </w:r>
    </w:p>
    <w:p w14:paraId="2535D65A">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B、联合协议（如果有）；</w:t>
      </w:r>
    </w:p>
    <w:p w14:paraId="713A4282">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；无。</w:t>
      </w:r>
    </w:p>
    <w:p w14:paraId="434CB2DD">
      <w:pPr>
        <w:pStyle w:val="32"/>
        <w:spacing w:line="360" w:lineRule="auto"/>
        <w:ind w:firstLine="480" w:firstLineChars="200"/>
        <w:rPr>
          <w:rFonts w:hint="eastAsia" w:ascii="仿宋" w:hAnsi="仿宋" w:eastAsia="仿宋" w:cs="仿宋"/>
          <w:sz w:val="24"/>
        </w:rPr>
      </w:pPr>
      <w:r>
        <w:rPr>
          <w:rFonts w:hint="eastAsia" w:ascii="仿宋" w:hAnsi="仿宋" w:eastAsia="仿宋" w:cs="仿宋"/>
          <w:sz w:val="24"/>
        </w:rPr>
        <w:t>D、符合特定资格条件的有关证明材料（如果有）。</w:t>
      </w:r>
    </w:p>
    <w:p w14:paraId="5A5D1B91">
      <w:pPr>
        <w:pStyle w:val="32"/>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sz w:val="24"/>
        </w:rPr>
        <w:t>（3）授权委托书或法定代表人（单位负责人、自然人本人）身份证明及最近一个</w:t>
      </w:r>
      <w:r>
        <w:rPr>
          <w:rFonts w:hint="eastAsia" w:ascii="仿宋" w:hAnsi="仿宋" w:eastAsia="仿宋" w:cs="仿宋"/>
          <w:sz w:val="24"/>
          <w:highlight w:val="none"/>
        </w:rPr>
        <w:t>月的社保缴纳证明；</w:t>
      </w:r>
    </w:p>
    <w:p w14:paraId="02C172C8">
      <w:pPr>
        <w:pStyle w:val="32"/>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（4）所有资信文件</w:t>
      </w:r>
      <w:r>
        <w:rPr>
          <w:rFonts w:hint="eastAsia" w:ascii="仿宋" w:hAnsi="仿宋" w:eastAsia="仿宋" w:cs="仿宋"/>
          <w:kern w:val="0"/>
          <w:sz w:val="24"/>
          <w:highlight w:val="none"/>
        </w:rPr>
        <w:t>（如果有）；</w:t>
      </w:r>
    </w:p>
    <w:p w14:paraId="7D4B3D6C">
      <w:pPr>
        <w:pStyle w:val="32"/>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kern w:val="0"/>
          <w:sz w:val="24"/>
          <w:highlight w:val="none"/>
        </w:rPr>
        <w:t>（5）</w:t>
      </w:r>
      <w:r>
        <w:rPr>
          <w:rFonts w:hint="eastAsia" w:ascii="仿宋" w:hAnsi="仿宋" w:eastAsia="仿宋" w:cs="仿宋"/>
          <w:sz w:val="24"/>
          <w:highlight w:val="none"/>
        </w:rPr>
        <w:t>自202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年1月1日以来（以合同签订时间为准）供应商已完成的类似</w:t>
      </w:r>
      <w:r>
        <w:rPr>
          <w:rFonts w:hint="eastAsia" w:ascii="仿宋" w:hAnsi="仿宋" w:eastAsia="仿宋" w:cs="仿宋"/>
          <w:sz w:val="24"/>
          <w:highlight w:val="none"/>
          <w:lang w:val="en-US" w:eastAsia="zh-CN"/>
        </w:rPr>
        <w:t>无线网络新建或改建项目</w:t>
      </w:r>
      <w:r>
        <w:rPr>
          <w:rFonts w:hint="eastAsia" w:ascii="仿宋" w:hAnsi="仿宋" w:eastAsia="仿宋" w:cs="仿宋"/>
          <w:sz w:val="24"/>
          <w:highlight w:val="none"/>
        </w:rPr>
        <w:t>情况（需同时提供合同复印件与项目验收合格证明材料并加盖公章）；</w:t>
      </w:r>
    </w:p>
    <w:p w14:paraId="36E4885D">
      <w:pPr>
        <w:pStyle w:val="32"/>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napToGrid w:val="0"/>
          <w:sz w:val="24"/>
          <w:highlight w:val="none"/>
        </w:rPr>
        <w:t>（6）</w:t>
      </w:r>
      <w:r>
        <w:rPr>
          <w:rFonts w:hint="eastAsia" w:ascii="仿宋" w:hAnsi="仿宋" w:eastAsia="仿宋" w:cs="仿宋"/>
          <w:kern w:val="0"/>
          <w:sz w:val="24"/>
          <w:highlight w:val="none"/>
          <w:lang w:val="zh-CN"/>
        </w:rPr>
        <w:t>关于对磋商文件中有关条款的拒绝声明 (如果有)</w:t>
      </w:r>
      <w:r>
        <w:rPr>
          <w:rFonts w:hint="eastAsia" w:ascii="仿宋" w:hAnsi="仿宋" w:eastAsia="仿宋" w:cs="仿宋"/>
          <w:sz w:val="24"/>
          <w:highlight w:val="none"/>
          <w:lang w:val="zh-CN"/>
        </w:rPr>
        <w:t xml:space="preserve"> ；</w:t>
      </w:r>
    </w:p>
    <w:p w14:paraId="27CA3734">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highlight w:val="none"/>
        </w:rPr>
        <w:t>（7）</w:t>
      </w:r>
      <w:r>
        <w:rPr>
          <w:rFonts w:hint="eastAsia" w:ascii="仿宋" w:hAnsi="仿宋" w:eastAsia="仿宋" w:cs="仿宋"/>
          <w:kern w:val="0"/>
          <w:sz w:val="24"/>
          <w:highlight w:val="none"/>
          <w:lang w:val="zh-CN"/>
        </w:rPr>
        <w:t>认为需要的其他商务文件</w:t>
      </w:r>
      <w:r>
        <w:rPr>
          <w:rFonts w:hint="eastAsia" w:ascii="仿宋" w:hAnsi="仿宋" w:eastAsia="仿宋" w:cs="仿宋"/>
          <w:kern w:val="0"/>
          <w:sz w:val="24"/>
          <w:lang w:val="zh-CN"/>
        </w:rPr>
        <w:t>或说明 (如果有) ；</w:t>
      </w:r>
    </w:p>
    <w:p w14:paraId="1B2E8D72">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rPr>
        <w:t>8</w:t>
      </w:r>
      <w:r>
        <w:rPr>
          <w:rFonts w:hint="eastAsia" w:ascii="仿宋" w:hAnsi="仿宋" w:eastAsia="仿宋" w:cs="仿宋"/>
          <w:kern w:val="0"/>
          <w:sz w:val="24"/>
          <w:lang w:val="zh-CN"/>
        </w:rPr>
        <w:t>）项目方案计划</w:t>
      </w:r>
      <w:r>
        <w:rPr>
          <w:rFonts w:hint="eastAsia" w:ascii="仿宋" w:hAnsi="仿宋" w:eastAsia="仿宋" w:cs="仿宋"/>
          <w:sz w:val="24"/>
          <w:lang w:val="zh-CN"/>
        </w:rPr>
        <w:t>。针对本项目的完整</w:t>
      </w:r>
      <w:r>
        <w:rPr>
          <w:rFonts w:hint="eastAsia" w:ascii="仿宋" w:hAnsi="仿宋" w:eastAsia="仿宋" w:cs="仿宋"/>
          <w:sz w:val="24"/>
        </w:rPr>
        <w:t>方案计划</w:t>
      </w:r>
      <w:r>
        <w:rPr>
          <w:rFonts w:hint="eastAsia" w:ascii="仿宋" w:hAnsi="仿宋" w:eastAsia="仿宋" w:cs="仿宋"/>
          <w:sz w:val="24"/>
          <w:lang w:val="zh-CN"/>
        </w:rPr>
        <w:t>；详细阐述项目方案的实现思路及关键技术；符合本项目对当前和未来发展的要求；以及对功能设计和实施计划的建议；</w:t>
      </w:r>
    </w:p>
    <w:p w14:paraId="677E7ECE">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w:t>
      </w:r>
      <w:r>
        <w:rPr>
          <w:rFonts w:hint="eastAsia" w:ascii="仿宋" w:hAnsi="仿宋" w:eastAsia="仿宋" w:cs="仿宋"/>
          <w:kern w:val="0"/>
          <w:sz w:val="24"/>
        </w:rPr>
        <w:t>9</w:t>
      </w:r>
      <w:r>
        <w:rPr>
          <w:rFonts w:hint="eastAsia" w:ascii="仿宋" w:hAnsi="仿宋" w:eastAsia="仿宋" w:cs="仿宋"/>
          <w:kern w:val="0"/>
          <w:sz w:val="24"/>
          <w:lang w:val="zh-CN"/>
        </w:rPr>
        <w:t>）组织实施方案。本项目详细工作实施组织方案，包括(但不限于)以下内容：组织机构、工作时间进度表、工作程序和步骤、管理和协调方法、关键步骤的思路和要点；</w:t>
      </w:r>
    </w:p>
    <w:p w14:paraId="0A3B637A">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）项目小组人员名单。每个专业人员的情况和人员数应该明确表示，明确各阶段投入人数；在提交的响应文件中安排的人员，须为公司的固定职员（</w:t>
      </w:r>
      <w:r>
        <w:rPr>
          <w:rFonts w:hint="eastAsia" w:ascii="仿宋" w:hAnsi="仿宋" w:eastAsia="仿宋" w:cs="仿宋"/>
          <w:kern w:val="0"/>
          <w:sz w:val="24"/>
        </w:rPr>
        <w:t>除采购文件明确允许外聘的岗位）</w:t>
      </w:r>
      <w:r>
        <w:rPr>
          <w:rFonts w:hint="eastAsia" w:ascii="仿宋" w:hAnsi="仿宋" w:eastAsia="仿宋" w:cs="仿宋"/>
          <w:kern w:val="0"/>
          <w:sz w:val="24"/>
          <w:lang w:val="zh-CN"/>
        </w:rPr>
        <w:t>；每个参加项目人员的履历表应随响应文件一并提交，主要内容包括学历、技术职称、工作特长、经验与业绩(包括从事相关项目的经验，该人员参与的时间以及在项目中的责任)，资质情况等；</w:t>
      </w:r>
    </w:p>
    <w:p w14:paraId="0DEF4F44">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）优惠条件及特殊承诺；</w:t>
      </w:r>
    </w:p>
    <w:p w14:paraId="18B307CB">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（12）</w:t>
      </w:r>
      <w:r>
        <w:rPr>
          <w:rFonts w:hint="eastAsia" w:ascii="仿宋" w:hAnsi="仿宋" w:eastAsia="仿宋" w:cs="仿宋"/>
          <w:kern w:val="0"/>
          <w:sz w:val="24"/>
          <w:lang w:val="zh-CN"/>
        </w:rPr>
        <w:t>培训计划（如果有）；</w:t>
      </w:r>
    </w:p>
    <w:p w14:paraId="7955C1B0">
      <w:pPr>
        <w:pStyle w:val="32"/>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（13）</w:t>
      </w:r>
      <w:r>
        <w:rPr>
          <w:rFonts w:hint="eastAsia" w:ascii="仿宋" w:hAnsi="仿宋" w:eastAsia="仿宋" w:cs="仿宋"/>
          <w:kern w:val="0"/>
          <w:sz w:val="24"/>
          <w:szCs w:val="24"/>
          <w:lang w:val="zh-CN"/>
        </w:rPr>
        <w:t>供应商认为需要的其他技术文件或说明（如果有）；</w:t>
      </w:r>
    </w:p>
    <w:p w14:paraId="1B6748CD">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szCs w:val="24"/>
        </w:rPr>
        <w:t>（14）</w:t>
      </w:r>
      <w:r>
        <w:rPr>
          <w:rFonts w:hint="eastAsia" w:ascii="仿宋" w:hAnsi="仿宋" w:eastAsia="仿宋" w:cs="仿宋"/>
          <w:kern w:val="0"/>
          <w:sz w:val="24"/>
          <w:lang w:val="zh-CN"/>
        </w:rPr>
        <w:t>政府采购供应商廉洁自律承诺书。</w:t>
      </w:r>
    </w:p>
    <w:p w14:paraId="57C3A414">
      <w:pPr>
        <w:pStyle w:val="32"/>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 响应文件的编制和签署</w:t>
      </w:r>
    </w:p>
    <w:p w14:paraId="55202207">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341FEF8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565C048">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20F894E8">
      <w:pPr>
        <w:pStyle w:val="397"/>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4D8CB0C5">
      <w:pPr>
        <w:pStyle w:val="397"/>
        <w:snapToGrid w:val="0"/>
        <w:spacing w:before="0"/>
        <w:ind w:firstLine="480"/>
        <w:rPr>
          <w:rFonts w:hint="eastAsia"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4D3822B4">
      <w:pPr>
        <w:pStyle w:val="397"/>
        <w:snapToGrid w:val="0"/>
        <w:ind w:firstLine="480"/>
        <w:rPr>
          <w:rFonts w:hint="eastAsia" w:ascii="仿宋" w:hAnsi="仿宋" w:eastAsia="仿宋" w:cs="仿宋"/>
          <w:szCs w:val="24"/>
        </w:rPr>
      </w:pPr>
      <w:r>
        <w:rPr>
          <w:rFonts w:hint="eastAsia" w:ascii="仿宋" w:hAnsi="仿宋" w:eastAsia="仿宋" w:cs="仿宋"/>
        </w:rPr>
        <w:t>3.6磋商文件对响应文件签署、盖章的要求适用于电子签名。</w:t>
      </w:r>
    </w:p>
    <w:p w14:paraId="11C3BAA7">
      <w:pPr>
        <w:adjustRightInd/>
        <w:jc w:val="left"/>
        <w:rPr>
          <w:rFonts w:hint="eastAsia" w:ascii="仿宋" w:hAnsi="仿宋" w:eastAsia="仿宋" w:cs="仿宋"/>
        </w:rPr>
      </w:pPr>
    </w:p>
    <w:p w14:paraId="2466BA87">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3F414BE8">
      <w:pPr>
        <w:pStyle w:val="397"/>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14:paraId="5D880214">
      <w:pPr>
        <w:pStyle w:val="397"/>
        <w:ind w:firstLine="480"/>
        <w:rPr>
          <w:rFonts w:hint="eastAsia"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C4F6B20">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14:paraId="2A8D0CA2">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14:paraId="48C88FBA">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0C08072B">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采购机构可以视情况延长提交响应文件的截止时间。在上述情况下，采购机构与供应商以前在响应截止期方面的全部权利、责任和义务，将适用于延长至新的响应截止期。</w:t>
      </w:r>
    </w:p>
    <w:p w14:paraId="789CBC22">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14:paraId="7726B926">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但采购人、采购机构不强制或变相强制供应商提交备份响应文件。</w:t>
      </w:r>
    </w:p>
    <w:p w14:paraId="55D16CA8">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04CFCC15">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直接提交备份响应文件的，供应商应于响应截止时间前在磋商公告中载明的开启响应文件的地点将备份响应文件提交给采购机构，采购机构将拒绝接受逾期送达的备份响应文件。</w:t>
      </w:r>
    </w:p>
    <w:p w14:paraId="03B1CBB2">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3DDBD72B">
      <w:pPr>
        <w:pStyle w:val="32"/>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450D65D0">
      <w:pPr>
        <w:adjustRightInd/>
        <w:jc w:val="left"/>
        <w:rPr>
          <w:rFonts w:hint="eastAsia" w:ascii="仿宋" w:hAnsi="仿宋" w:eastAsia="仿宋" w:cs="仿宋"/>
        </w:rPr>
      </w:pPr>
    </w:p>
    <w:p w14:paraId="72062F7C">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304FBA3D">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14:paraId="6806746F">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1.1 采购机构按照磋商文件规定的时间通过电子交易平台组织响应文件开启，所有供应商均应当准时在线参加。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758DD3FE">
      <w:pPr>
        <w:pStyle w:val="32"/>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14:paraId="2FEF23BA">
      <w:pPr>
        <w:pStyle w:val="32"/>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71DDDF89">
      <w:pPr>
        <w:pStyle w:val="397"/>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14:paraId="2A2F21DB">
      <w:pPr>
        <w:pStyle w:val="39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8"/>
          <w:rFonts w:hint="eastAsia" w:ascii="仿宋" w:hAnsi="仿宋" w:eastAsia="仿宋" w:cs="仿宋"/>
          <w:color w:val="auto"/>
          <w:sz w:val="24"/>
          <w:szCs w:val="24"/>
        </w:rPr>
        <w:t>www.creditchina.gov.cn</w:t>
      </w:r>
      <w:r>
        <w:rPr>
          <w:rStyle w:val="68"/>
          <w:rFonts w:hint="eastAsia" w:ascii="仿宋" w:hAnsi="仿宋" w:eastAsia="仿宋" w:cs="仿宋"/>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3A6A1F0D">
      <w:pPr>
        <w:pStyle w:val="39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4A27C08C">
      <w:pPr>
        <w:pStyle w:val="39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3939F974">
      <w:pPr>
        <w:pStyle w:val="39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BCC101">
      <w:pPr>
        <w:pStyle w:val="32"/>
        <w:spacing w:line="360" w:lineRule="auto"/>
        <w:rPr>
          <w:rFonts w:hint="eastAsia" w:ascii="仿宋" w:hAnsi="仿宋" w:eastAsia="仿宋" w:cs="仿宋"/>
          <w:b/>
          <w:sz w:val="24"/>
          <w:szCs w:val="24"/>
        </w:rPr>
      </w:pPr>
    </w:p>
    <w:p w14:paraId="34169118">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623E5F42">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14:paraId="08C31364">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1.1最后报价一览表</w:t>
      </w:r>
      <w:r>
        <w:rPr>
          <w:rFonts w:hint="eastAsia" w:ascii="仿宋" w:hAnsi="仿宋" w:eastAsia="仿宋" w:cs="仿宋"/>
          <w:snapToGrid w:val="0"/>
          <w:kern w:val="28"/>
          <w:sz w:val="24"/>
        </w:rPr>
        <w:t>；</w:t>
      </w:r>
    </w:p>
    <w:p w14:paraId="6B775AE0">
      <w:pPr>
        <w:adjustRightInd/>
        <w:snapToGrid w:val="0"/>
        <w:spacing w:line="360" w:lineRule="auto"/>
        <w:ind w:firstLine="480" w:firstLineChars="200"/>
        <w:outlineLvl w:val="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1.2中小企业声明函（如果有）</w:t>
      </w:r>
    </w:p>
    <w:p w14:paraId="3E02182B">
      <w:pPr>
        <w:adjustRightInd/>
        <w:snapToGrid w:val="0"/>
        <w:spacing w:line="360" w:lineRule="auto"/>
        <w:ind w:firstLine="480" w:firstLineChars="200"/>
        <w:outlineLvl w:val="0"/>
        <w:rPr>
          <w:rFonts w:hint="eastAsia" w:ascii="仿宋" w:hAnsi="仿宋" w:eastAsia="仿宋" w:cs="仿宋"/>
          <w:snapToGrid w:val="0"/>
          <w:kern w:val="28"/>
          <w:sz w:val="24"/>
        </w:rPr>
      </w:pPr>
      <w:r>
        <w:rPr>
          <w:rFonts w:hint="eastAsia" w:ascii="仿宋" w:hAnsi="仿宋" w:eastAsia="仿宋" w:cs="仿宋"/>
          <w:snapToGrid w:val="0"/>
          <w:kern w:val="28"/>
          <w:sz w:val="24"/>
          <w:szCs w:val="20"/>
        </w:rPr>
        <w:t>1.3中标服务费支付承诺书</w:t>
      </w:r>
      <w:r>
        <w:rPr>
          <w:rFonts w:hint="eastAsia" w:ascii="仿宋" w:hAnsi="仿宋" w:eastAsia="仿宋" w:cs="仿宋"/>
          <w:sz w:val="24"/>
        </w:rPr>
        <w:t>。</w:t>
      </w:r>
    </w:p>
    <w:p w14:paraId="30180338">
      <w:pPr>
        <w:adjustRightInd/>
        <w:jc w:val="left"/>
        <w:rPr>
          <w:rFonts w:hint="eastAsia" w:ascii="仿宋" w:hAnsi="仿宋" w:eastAsia="仿宋" w:cs="仿宋"/>
        </w:rPr>
      </w:pPr>
    </w:p>
    <w:p w14:paraId="345ECC0E">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10A4A289">
      <w:pPr>
        <w:pStyle w:val="397"/>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5B08F581">
      <w:pPr>
        <w:pStyle w:val="397"/>
        <w:spacing w:before="0"/>
        <w:ind w:firstLine="0" w:firstLineChars="0"/>
        <w:rPr>
          <w:rFonts w:hint="eastAsia"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0520CDE7">
      <w:pPr>
        <w:pStyle w:val="397"/>
        <w:spacing w:before="0"/>
        <w:ind w:firstLine="0" w:firstLineChars="0"/>
        <w:rPr>
          <w:rFonts w:hint="eastAsia"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53F97735">
      <w:pPr>
        <w:adjustRightInd/>
        <w:jc w:val="left"/>
        <w:rPr>
          <w:rFonts w:hint="eastAsia" w:ascii="仿宋" w:hAnsi="仿宋" w:eastAsia="仿宋" w:cs="仿宋"/>
        </w:rPr>
      </w:pPr>
    </w:p>
    <w:p w14:paraId="796264D9">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2C7CC27D">
      <w:pPr>
        <w:pStyle w:val="32"/>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14:paraId="5762B14B">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B7DC3B7">
      <w:pPr>
        <w:pStyle w:val="32"/>
        <w:spacing w:line="360" w:lineRule="auto"/>
        <w:rPr>
          <w:rFonts w:hint="eastAsia" w:ascii="仿宋" w:hAnsi="仿宋" w:eastAsia="仿宋" w:cs="仿宋"/>
          <w:b/>
          <w:sz w:val="24"/>
        </w:rPr>
      </w:pPr>
      <w:r>
        <w:rPr>
          <w:rFonts w:hint="eastAsia" w:ascii="仿宋" w:hAnsi="仿宋" w:eastAsia="仿宋" w:cs="仿宋"/>
          <w:b/>
          <w:sz w:val="24"/>
        </w:rPr>
        <w:t>2. 确定成交供应商</w:t>
      </w:r>
    </w:p>
    <w:p w14:paraId="751C8318">
      <w:pPr>
        <w:spacing w:line="360" w:lineRule="auto"/>
        <w:ind w:firstLine="360" w:firstLineChars="150"/>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2D99A99D">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14:paraId="21BCAA55">
      <w:pPr>
        <w:spacing w:line="360" w:lineRule="auto"/>
        <w:ind w:firstLine="360" w:firstLineChars="150"/>
        <w:rPr>
          <w:rFonts w:hint="eastAsia" w:ascii="仿宋" w:hAnsi="仿宋" w:eastAsia="仿宋" w:cs="仿宋"/>
          <w:sz w:val="24"/>
        </w:rPr>
      </w:pPr>
      <w:r>
        <w:rPr>
          <w:rFonts w:hint="eastAsia" w:ascii="仿宋" w:hAnsi="仿宋" w:eastAsia="仿宋" w:cs="仿宋"/>
          <w:sz w:val="24"/>
          <w:szCs w:val="21"/>
        </w:rPr>
        <w:t>3.1自成交人确定之日起2个工作日内，采购机构通过电子交易平台向成交人发出成交通知书，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采购机构也可以以纸质形式进行成交通知。</w:t>
      </w:r>
    </w:p>
    <w:p w14:paraId="18855367">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结果公告内容包括采购人及其委托的采购机构的名称、地址、联系方式，项目名称和项目编号，成交人名称、地址和成交金额，主要中标标的的名称、规格型号、数量、单价、服务要求，开标记录、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sz w:val="24"/>
        </w:rPr>
        <w:t>资格审查情况、评审专家抽取规则、符合性审查情况、</w:t>
      </w:r>
      <w:bookmarkEnd w:id="53"/>
      <w:r>
        <w:rPr>
          <w:rFonts w:hint="eastAsia" w:ascii="仿宋" w:hAnsi="仿宋" w:eastAsia="仿宋" w:cs="仿宋"/>
          <w:sz w:val="24"/>
        </w:rPr>
        <w:t>未成交情况说明、成交公告期限以及评审专家名单、评分汇总及明细。</w:t>
      </w:r>
    </w:p>
    <w:p w14:paraId="093A3F84">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3.3公告期限为1个工作日。</w:t>
      </w:r>
    </w:p>
    <w:p w14:paraId="2C354B30">
      <w:pPr>
        <w:jc w:val="left"/>
        <w:rPr>
          <w:rFonts w:hint="eastAsia" w:ascii="仿宋" w:hAnsi="仿宋" w:eastAsia="仿宋" w:cs="仿宋"/>
        </w:rPr>
      </w:pPr>
    </w:p>
    <w:p w14:paraId="3621CC25">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w:t>
      </w:r>
    </w:p>
    <w:p w14:paraId="0FF95516">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7C162B3B">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14:paraId="3FC3D457">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除不可抗力等特殊情况外，原则上采购人应当在成交通知书发出之日起30日内，与成交供应商按照磋商文件确定的事项签订政府采购合同，并在签订之日起2个工作日内将政府采购合同在浙江政府采购网上公告。</w:t>
      </w:r>
    </w:p>
    <w:p w14:paraId="799AEC50">
      <w:pPr>
        <w:pStyle w:val="397"/>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44BCEDA5">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D5D0AA4">
      <w:pPr>
        <w:spacing w:line="360" w:lineRule="auto"/>
        <w:ind w:firstLine="465" w:firstLineChars="194"/>
        <w:jc w:val="left"/>
        <w:rPr>
          <w:rFonts w:hint="eastAsia" w:ascii="仿宋" w:hAnsi="仿宋" w:eastAsia="仿宋" w:cs="仿宋"/>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1AD4CB5">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14:paraId="200A60C9">
      <w:pPr>
        <w:pStyle w:val="24"/>
        <w:spacing w:line="360" w:lineRule="auto"/>
        <w:ind w:firstLine="0" w:firstLineChars="0"/>
        <w:rPr>
          <w:rFonts w:hint="eastAsia" w:ascii="仿宋" w:hAnsi="仿宋" w:eastAsia="仿宋" w:cs="仿宋"/>
          <w:b/>
        </w:rPr>
      </w:pPr>
      <w:r>
        <w:rPr>
          <w:rFonts w:hint="eastAsia" w:ascii="仿宋" w:hAnsi="仿宋" w:eastAsia="仿宋" w:cs="仿宋"/>
          <w:b/>
        </w:rPr>
        <w:t>1.验收</w:t>
      </w:r>
    </w:p>
    <w:p w14:paraId="7ED4B05B">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6A030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666EABD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9A5AC9">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6F6B52">
      <w:pPr>
        <w:jc w:val="left"/>
        <w:rPr>
          <w:rFonts w:hint="eastAsia" w:ascii="仿宋" w:hAnsi="仿宋" w:eastAsia="仿宋" w:cs="仿宋"/>
        </w:rPr>
      </w:pPr>
    </w:p>
    <w:p w14:paraId="7601612E">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14:paraId="3A747FC3">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14:paraId="146B177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采购过程中出现以下情形，导致电子交易平台无法正常运行，或者无法保证电子交易的公平、公正和安全时，采购机构可中止电子交易活动：</w:t>
      </w:r>
    </w:p>
    <w:p w14:paraId="0B3F2AEB">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1A4D2F3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29F1BAE5">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37234797">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05C9C1E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5C6EE569">
      <w:pPr>
        <w:tabs>
          <w:tab w:val="left" w:pos="0"/>
        </w:tabs>
        <w:spacing w:line="360" w:lineRule="auto"/>
        <w:rPr>
          <w:rFonts w:hint="eastAsia"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07468"/>
      <w:bookmarkEnd w:id="54"/>
      <w:bookmarkStart w:id="55" w:name="_Hlt75236011"/>
      <w:bookmarkEnd w:id="55"/>
      <w:bookmarkStart w:id="56" w:name="_Hlt74714665"/>
      <w:bookmarkEnd w:id="56"/>
      <w:bookmarkStart w:id="57" w:name="_Hlt75236290"/>
      <w:bookmarkEnd w:id="57"/>
      <w:bookmarkStart w:id="58" w:name="_Hlt68057669"/>
      <w:bookmarkEnd w:id="58"/>
      <w:bookmarkStart w:id="59" w:name="_Hlt74730295"/>
      <w:bookmarkEnd w:id="59"/>
      <w:bookmarkStart w:id="60" w:name="_Hlt68072990"/>
      <w:bookmarkEnd w:id="60"/>
      <w:bookmarkStart w:id="61" w:name="_Hlt75236101"/>
      <w:bookmarkEnd w:id="61"/>
      <w:bookmarkStart w:id="62" w:name="_Hlt74729768"/>
      <w:bookmarkEnd w:id="62"/>
      <w:bookmarkStart w:id="63" w:name="第三部分"/>
      <w:bookmarkStart w:id="64" w:name="_Toc164416483"/>
      <w:r>
        <w:rPr>
          <w:rFonts w:hint="eastAsia" w:ascii="仿宋" w:hAnsi="仿宋" w:eastAsia="仿宋" w:cs="仿宋"/>
          <w:b/>
          <w:sz w:val="36"/>
          <w:szCs w:val="36"/>
        </w:rPr>
        <w:br w:type="page"/>
      </w:r>
    </w:p>
    <w:p w14:paraId="421BC171">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采购需求</w:t>
      </w:r>
    </w:p>
    <w:p w14:paraId="7C4613B7">
      <w:pPr>
        <w:pStyle w:val="5"/>
        <w:numPr>
          <w:ilvl w:val="0"/>
          <w:numId w:val="0"/>
        </w:numPr>
        <w:adjustRightInd w:val="0"/>
        <w:snapToGrid w:val="0"/>
        <w:spacing w:line="360" w:lineRule="auto"/>
        <w:rPr>
          <w:rFonts w:hint="eastAsia" w:ascii="仿宋" w:hAnsi="仿宋" w:eastAsia="仿宋" w:cs="仿宋"/>
          <w:color w:val="000000"/>
          <w:sz w:val="24"/>
          <w:szCs w:val="24"/>
          <w:highlight w:val="none"/>
          <w:lang w:val="en-US"/>
        </w:rPr>
      </w:pPr>
      <w:bookmarkStart w:id="65" w:name="_Toc15331"/>
      <w:bookmarkStart w:id="66" w:name="_Toc11664"/>
      <w:bookmarkStart w:id="67" w:name="_Toc23450"/>
      <w:bookmarkStart w:id="68" w:name="_Toc22642"/>
      <w:r>
        <w:rPr>
          <w:rFonts w:hint="eastAsia" w:ascii="仿宋" w:hAnsi="仿宋" w:eastAsia="仿宋" w:cs="仿宋"/>
          <w:color w:val="000000"/>
          <w:sz w:val="24"/>
          <w:szCs w:val="24"/>
          <w:highlight w:val="none"/>
        </w:rPr>
        <w:t>一、</w:t>
      </w:r>
      <w:bookmarkEnd w:id="65"/>
      <w:bookmarkEnd w:id="66"/>
      <w:bookmarkEnd w:id="67"/>
      <w:r>
        <w:rPr>
          <w:rFonts w:hint="eastAsia" w:ascii="仿宋" w:hAnsi="仿宋" w:eastAsia="仿宋" w:cs="仿宋"/>
          <w:color w:val="000000"/>
          <w:sz w:val="24"/>
          <w:szCs w:val="24"/>
          <w:highlight w:val="none"/>
        </w:rPr>
        <w:t>项目概况</w:t>
      </w:r>
    </w:p>
    <w:p w14:paraId="3DA19689">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2023年浙江省教育考试院完成院内无线wifi系统和5G双域专网建设，网络设备若没有定期进行运行环境检测优化，则有可能增加设备出现异常的风险，这将导致正常办公业务受到严重的影响。为了保证网络访问安全稳定可靠，需对浙江省教育考试院的办公区域、户外公共区域、宿舍楼等wifi覆盖区域进行维护保障。</w:t>
      </w:r>
    </w:p>
    <w:p w14:paraId="56E4F009">
      <w:pPr>
        <w:pStyle w:val="5"/>
        <w:numPr>
          <w:ilvl w:val="0"/>
          <w:numId w:val="0"/>
        </w:numPr>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※二、服务要求</w:t>
      </w:r>
    </w:p>
    <w:p w14:paraId="6EDD7DA9">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为确保无线网络及5G双域专网服务安全稳定可靠，供应商应提供良好的运维保障能力，配备专业人员做好技术保障。</w:t>
      </w:r>
    </w:p>
    <w:p w14:paraId="77F1C09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服务期内故障处理：运维服务期内提供7×24小时技术支持，若无线或5G双域专网发生故障，应在半小时内进行响应，一般故障在1小时内解决，疑难故障1小时内无法解决应在2小时内到达业主现场，并在4小时内完成故障修复。若硬件设备故障，提供及时的快速备件更换服务。对故障的原因和处理过程进行分析和总结。</w:t>
      </w:r>
    </w:p>
    <w:p w14:paraId="10770AE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服务期内巡检服务：服务期内应每季度提供一次全院wifi覆盖区域巡检服务，巡检服务应至少包含信号强度检测、认证成功率检测、互联网访问日志记录检测等，保证各设备处于最佳工作状态，如发现异常应立刻进行优化调整，并详细记录于巡检报告内。</w:t>
      </w:r>
    </w:p>
    <w:p w14:paraId="4AB8FB3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（3）服务期内的</w:t>
      </w:r>
      <w:r>
        <w:rPr>
          <w:rFonts w:hint="eastAsia" w:ascii="仿宋" w:hAnsi="仿宋" w:eastAsia="仿宋" w:cs="仿宋"/>
          <w:sz w:val="24"/>
          <w:szCs w:val="24"/>
          <w:highlight w:val="none"/>
          <w:lang w:eastAsia="zh-CN"/>
        </w:rPr>
        <w:t>重要保障</w:t>
      </w:r>
      <w:r>
        <w:rPr>
          <w:rFonts w:hint="eastAsia" w:ascii="仿宋" w:hAnsi="仿宋" w:eastAsia="仿宋" w:cs="仿宋"/>
          <w:sz w:val="24"/>
          <w:szCs w:val="24"/>
          <w:highlight w:val="none"/>
        </w:rPr>
        <w:t>服务：在每年高考、节假日、重大会议期间，若考试院有要求，供应商应提供相关网络安全、无线网络、5G网络等方面的技术专家、专业工程师等现场驻场保障。</w:t>
      </w:r>
    </w:p>
    <w:p w14:paraId="4A075FFB">
      <w:pPr>
        <w:snapToGrid w:val="0"/>
        <w:spacing w:line="360" w:lineRule="auto"/>
        <w:ind w:firstLine="480" w:firstLineChars="200"/>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4）系统软件更新服务：为确保设备的持续稳定运行，供应商需提供设备版本软件修复补丁，同步安装更新。补丁是指对主机版本软件在运行过程中发现问题的修订和完善，相应的补丁版本经过实际应用环境充分验证。通过升级补丁版本，确保主机版本的持续稳定运行</w:t>
      </w:r>
      <w:r>
        <w:rPr>
          <w:rFonts w:hint="eastAsia" w:ascii="仿宋" w:hAnsi="仿宋" w:eastAsia="仿宋" w:cs="仿宋"/>
          <w:sz w:val="24"/>
          <w:szCs w:val="24"/>
          <w:highlight w:val="none"/>
          <w:lang w:val="en-US"/>
        </w:rPr>
        <w:t>。</w:t>
      </w:r>
    </w:p>
    <w:p w14:paraId="00CE9992">
      <w:pPr>
        <w:widowControl/>
        <w:snapToGrid w:val="0"/>
        <w:spacing w:line="360" w:lineRule="auto"/>
        <w:ind w:firstLine="562"/>
        <w:jc w:val="left"/>
        <w:outlineLvl w:val="1"/>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zh-CN" w:eastAsia="zh-CN"/>
        </w:rPr>
        <w:t>三</w:t>
      </w:r>
      <w:r>
        <w:rPr>
          <w:rFonts w:hint="eastAsia" w:ascii="仿宋" w:hAnsi="仿宋" w:eastAsia="仿宋" w:cs="仿宋"/>
          <w:b/>
          <w:bCs/>
          <w:color w:val="000000"/>
          <w:sz w:val="24"/>
          <w:szCs w:val="24"/>
          <w:highlight w:val="none"/>
          <w:lang w:val="zh-CN"/>
        </w:rPr>
        <w:t>、商务要求</w:t>
      </w:r>
    </w:p>
    <w:tbl>
      <w:tblPr>
        <w:tblStyle w:val="6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595"/>
        <w:gridCol w:w="6404"/>
      </w:tblGrid>
      <w:tr w14:paraId="1ED7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85" w:type="dxa"/>
            <w:vAlign w:val="center"/>
          </w:tcPr>
          <w:p w14:paraId="4E907E40">
            <w:pPr>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595" w:type="dxa"/>
            <w:vAlign w:val="center"/>
          </w:tcPr>
          <w:p w14:paraId="4D89501D">
            <w:pPr>
              <w:snapToGrid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内容</w:t>
            </w:r>
          </w:p>
        </w:tc>
        <w:tc>
          <w:tcPr>
            <w:tcW w:w="6404" w:type="dxa"/>
            <w:vAlign w:val="center"/>
          </w:tcPr>
          <w:p w14:paraId="51D6BC0D">
            <w:pPr>
              <w:snapToGrid w:val="0"/>
              <w:spacing w:line="360" w:lineRule="auto"/>
              <w:ind w:firstLine="482"/>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要求</w:t>
            </w:r>
          </w:p>
        </w:tc>
      </w:tr>
      <w:tr w14:paraId="5920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5" w:type="dxa"/>
            <w:vAlign w:val="center"/>
          </w:tcPr>
          <w:p w14:paraId="79207F76">
            <w:pPr>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95" w:type="dxa"/>
            <w:vAlign w:val="center"/>
          </w:tcPr>
          <w:p w14:paraId="69319697">
            <w:pPr>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付款方式和支付条件</w:t>
            </w:r>
          </w:p>
        </w:tc>
        <w:tc>
          <w:tcPr>
            <w:tcW w:w="6404" w:type="dxa"/>
            <w:vAlign w:val="center"/>
          </w:tcPr>
          <w:p w14:paraId="3F2DE43D">
            <w:pPr>
              <w:snapToGrid w:val="0"/>
              <w:jc w:val="left"/>
              <w:rPr>
                <w:rFonts w:ascii="仿宋" w:hAnsi="仿宋" w:eastAsia="仿宋" w:cs="仿宋"/>
                <w:color w:val="000000"/>
                <w:sz w:val="24"/>
              </w:rPr>
            </w:pPr>
            <w:r>
              <w:rPr>
                <w:rFonts w:hint="eastAsia" w:ascii="仿宋" w:hAnsi="仿宋" w:eastAsia="仿宋" w:cs="仿宋"/>
                <w:color w:val="000000"/>
                <w:sz w:val="24"/>
              </w:rPr>
              <w:t>1.合同生效并具备实施条件后7个工作日内，甲方预付合同总金额的40%给乙方；</w:t>
            </w:r>
          </w:p>
          <w:p w14:paraId="63F659B7">
            <w:pPr>
              <w:snapToGrid w:val="0"/>
              <w:jc w:val="left"/>
              <w:rPr>
                <w:rFonts w:ascii="仿宋" w:hAnsi="仿宋" w:eastAsia="仿宋" w:cs="仿宋"/>
                <w:color w:val="000000"/>
                <w:sz w:val="24"/>
              </w:rPr>
            </w:pPr>
            <w:r>
              <w:rPr>
                <w:rFonts w:hint="eastAsia" w:ascii="仿宋" w:hAnsi="仿宋" w:eastAsia="仿宋" w:cs="仿宋"/>
                <w:color w:val="000000"/>
                <w:sz w:val="24"/>
              </w:rPr>
              <w:t>2.甲方于项目验收合格后7个工作日内，支付剩余60%的合同款项。</w:t>
            </w:r>
          </w:p>
          <w:p w14:paraId="7F5E461A">
            <w:pPr>
              <w:snapToGrid w:val="0"/>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rPr>
              <w:t>3.乙方应在甲方付款前向甲方开具相应的发票。</w:t>
            </w:r>
          </w:p>
        </w:tc>
      </w:tr>
      <w:tr w14:paraId="47B6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5" w:type="dxa"/>
            <w:vAlign w:val="center"/>
          </w:tcPr>
          <w:p w14:paraId="3F0B16F7">
            <w:pPr>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95" w:type="dxa"/>
            <w:vAlign w:val="center"/>
          </w:tcPr>
          <w:p w14:paraId="6CEBA6F5">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w:t>
            </w:r>
          </w:p>
        </w:tc>
        <w:tc>
          <w:tcPr>
            <w:tcW w:w="6404" w:type="dxa"/>
            <w:vAlign w:val="center"/>
          </w:tcPr>
          <w:p w14:paraId="61D7CB64">
            <w:pPr>
              <w:snapToGrid w:val="0"/>
              <w:spacing w:line="360" w:lineRule="auto"/>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无</w:t>
            </w:r>
          </w:p>
        </w:tc>
      </w:tr>
      <w:bookmarkEnd w:id="68"/>
    </w:tbl>
    <w:p w14:paraId="0700699E">
      <w:pPr>
        <w:widowControl/>
        <w:snapToGrid w:val="0"/>
        <w:spacing w:line="360" w:lineRule="auto"/>
        <w:ind w:firstLine="562"/>
        <w:jc w:val="left"/>
        <w:outlineLvl w:val="1"/>
        <w:rPr>
          <w:rFonts w:hint="eastAsia" w:ascii="仿宋" w:hAnsi="仿宋" w:eastAsia="仿宋" w:cs="仿宋"/>
          <w:b/>
          <w:bCs/>
          <w:color w:val="000000"/>
          <w:sz w:val="24"/>
          <w:szCs w:val="24"/>
          <w:highlight w:val="none"/>
          <w:lang w:val="zh-CN" w:eastAsia="zh-CN"/>
        </w:rPr>
      </w:pPr>
      <w:r>
        <w:rPr>
          <w:rFonts w:hint="eastAsia" w:ascii="仿宋" w:hAnsi="仿宋" w:eastAsia="仿宋" w:cs="仿宋"/>
          <w:b/>
          <w:bCs/>
          <w:color w:val="000000"/>
          <w:sz w:val="24"/>
          <w:szCs w:val="24"/>
          <w:highlight w:val="none"/>
          <w:lang w:val="zh-CN" w:eastAsia="zh-CN"/>
        </w:rPr>
        <w:t>四、项目服务周期及地点</w:t>
      </w:r>
    </w:p>
    <w:p w14:paraId="7C56594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服务周期：合同签订起1年。</w:t>
      </w:r>
    </w:p>
    <w:p w14:paraId="229CB2C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服务地点：浙江省教育考试院。</w:t>
      </w:r>
    </w:p>
    <w:p w14:paraId="7C1DDAAB">
      <w:pPr>
        <w:widowControl/>
        <w:snapToGrid w:val="0"/>
        <w:spacing w:line="360" w:lineRule="auto"/>
        <w:ind w:firstLine="562"/>
        <w:jc w:val="left"/>
        <w:outlineLvl w:val="1"/>
        <w:rPr>
          <w:rFonts w:hint="eastAsia" w:ascii="仿宋" w:hAnsi="仿宋" w:eastAsia="仿宋" w:cs="仿宋"/>
          <w:b/>
          <w:bCs/>
          <w:color w:val="000000"/>
          <w:sz w:val="24"/>
          <w:szCs w:val="24"/>
          <w:highlight w:val="none"/>
          <w:lang w:val="zh-CN" w:eastAsia="zh-CN"/>
        </w:rPr>
      </w:pPr>
      <w:r>
        <w:rPr>
          <w:rFonts w:hint="eastAsia" w:ascii="仿宋" w:hAnsi="仿宋" w:eastAsia="仿宋" w:cs="仿宋"/>
          <w:b/>
          <w:bCs/>
          <w:color w:val="000000"/>
          <w:sz w:val="24"/>
          <w:szCs w:val="24"/>
          <w:highlight w:val="none"/>
          <w:lang w:val="zh-CN" w:eastAsia="zh-CN"/>
        </w:rPr>
        <w:t>五、验收要求</w:t>
      </w:r>
    </w:p>
    <w:p w14:paraId="4957AF9C">
      <w:pPr>
        <w:numPr>
          <w:ilvl w:val="0"/>
          <w:numId w:val="9"/>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验收主体：浙江省教育考试院。</w:t>
      </w:r>
    </w:p>
    <w:p w14:paraId="128CEDCF">
      <w:pPr>
        <w:numPr>
          <w:ilvl w:val="0"/>
          <w:numId w:val="9"/>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eastAsia="zh-CN"/>
        </w:rPr>
        <w:t>采购人</w:t>
      </w:r>
      <w:r>
        <w:rPr>
          <w:rFonts w:hint="eastAsia" w:ascii="仿宋" w:hAnsi="仿宋" w:eastAsia="仿宋" w:cs="仿宋"/>
          <w:sz w:val="24"/>
        </w:rPr>
        <w:t>在</w:t>
      </w:r>
      <w:r>
        <w:rPr>
          <w:rFonts w:hint="eastAsia" w:ascii="仿宋" w:hAnsi="仿宋" w:eastAsia="仿宋" w:cs="仿宋"/>
          <w:sz w:val="24"/>
          <w:lang w:eastAsia="zh-CN"/>
        </w:rPr>
        <w:t>供应商</w:t>
      </w:r>
      <w:r>
        <w:rPr>
          <w:rFonts w:hint="eastAsia" w:ascii="仿宋" w:hAnsi="仿宋" w:eastAsia="仿宋" w:cs="仿宋"/>
          <w:sz w:val="24"/>
        </w:rPr>
        <w:t>提供服务的过程中，有权不定期对服务内容和质量进行考核。供应商应当配合进行。</w:t>
      </w:r>
    </w:p>
    <w:p w14:paraId="3B2339E5">
      <w:pPr>
        <w:numPr>
          <w:ilvl w:val="0"/>
          <w:numId w:val="9"/>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验收程序：</w:t>
      </w:r>
      <w:r>
        <w:rPr>
          <w:rFonts w:hint="eastAsia" w:ascii="仿宋" w:hAnsi="仿宋" w:eastAsia="仿宋" w:cs="仿宋"/>
          <w:sz w:val="24"/>
          <w:lang w:eastAsia="zh-CN"/>
        </w:rPr>
        <w:t>供应商</w:t>
      </w:r>
      <w:r>
        <w:rPr>
          <w:rFonts w:hint="eastAsia" w:ascii="仿宋" w:hAnsi="仿宋" w:eastAsia="仿宋" w:cs="仿宋"/>
          <w:sz w:val="24"/>
        </w:rPr>
        <w:t>向</w:t>
      </w:r>
      <w:r>
        <w:rPr>
          <w:rFonts w:hint="eastAsia" w:ascii="仿宋" w:hAnsi="仿宋" w:eastAsia="仿宋" w:cs="仿宋"/>
          <w:sz w:val="24"/>
          <w:lang w:eastAsia="zh-CN"/>
        </w:rPr>
        <w:t>采购人</w:t>
      </w:r>
      <w:r>
        <w:rPr>
          <w:rFonts w:hint="eastAsia" w:ascii="仿宋" w:hAnsi="仿宋" w:eastAsia="仿宋" w:cs="仿宋"/>
          <w:sz w:val="24"/>
        </w:rPr>
        <w:t>提出申请验收，</w:t>
      </w:r>
      <w:r>
        <w:rPr>
          <w:rFonts w:hint="eastAsia" w:ascii="仿宋" w:hAnsi="仿宋" w:eastAsia="仿宋" w:cs="仿宋"/>
          <w:sz w:val="24"/>
          <w:lang w:eastAsia="zh-CN"/>
        </w:rPr>
        <w:t>采购人</w:t>
      </w:r>
      <w:r>
        <w:rPr>
          <w:rFonts w:hint="eastAsia" w:ascii="仿宋" w:hAnsi="仿宋" w:eastAsia="仿宋" w:cs="仿宋"/>
          <w:sz w:val="24"/>
        </w:rPr>
        <w:t>组织履约验收。供应商应将项目执行过程及时记录、收集、整理，向</w:t>
      </w:r>
      <w:r>
        <w:rPr>
          <w:rFonts w:hint="eastAsia" w:ascii="仿宋" w:hAnsi="仿宋" w:eastAsia="仿宋" w:cs="仿宋"/>
          <w:sz w:val="24"/>
          <w:lang w:eastAsia="zh-CN"/>
        </w:rPr>
        <w:t>采购人</w:t>
      </w:r>
      <w:r>
        <w:rPr>
          <w:rFonts w:hint="eastAsia" w:ascii="仿宋" w:hAnsi="仿宋" w:eastAsia="仿宋" w:cs="仿宋"/>
          <w:sz w:val="24"/>
        </w:rPr>
        <w:t>递交验收申请资料。</w:t>
      </w:r>
    </w:p>
    <w:p w14:paraId="3FC6ADC2">
      <w:pPr>
        <w:numPr>
          <w:ilvl w:val="0"/>
          <w:numId w:val="9"/>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验收内容：</w:t>
      </w:r>
      <w:r>
        <w:rPr>
          <w:rFonts w:hint="eastAsia" w:ascii="仿宋" w:hAnsi="仿宋" w:eastAsia="仿宋" w:cs="仿宋"/>
          <w:sz w:val="24"/>
          <w:lang w:eastAsia="zh-CN"/>
        </w:rPr>
        <w:t>供应商</w:t>
      </w:r>
      <w:r>
        <w:rPr>
          <w:rFonts w:hint="eastAsia" w:ascii="仿宋" w:hAnsi="仿宋" w:eastAsia="仿宋" w:cs="仿宋"/>
          <w:sz w:val="24"/>
        </w:rPr>
        <w:t>实际完成的情况是否符合采购文件要求和</w:t>
      </w:r>
      <w:r>
        <w:rPr>
          <w:rFonts w:hint="eastAsia" w:ascii="仿宋" w:hAnsi="仿宋" w:eastAsia="仿宋" w:cs="仿宋"/>
          <w:sz w:val="24"/>
          <w:lang w:eastAsia="zh-CN"/>
        </w:rPr>
        <w:t>供应商</w:t>
      </w:r>
      <w:r>
        <w:rPr>
          <w:rFonts w:hint="eastAsia" w:ascii="仿宋" w:hAnsi="仿宋" w:eastAsia="仿宋" w:cs="仿宋"/>
          <w:sz w:val="24"/>
        </w:rPr>
        <w:t>在磋商响应文件中的商务、技术承诺。</w:t>
      </w:r>
    </w:p>
    <w:p w14:paraId="1D44F124">
      <w:pPr>
        <w:numPr>
          <w:ilvl w:val="0"/>
          <w:numId w:val="9"/>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验收标准：</w:t>
      </w:r>
      <w:r>
        <w:rPr>
          <w:rFonts w:hint="eastAsia" w:ascii="仿宋" w:hAnsi="仿宋" w:eastAsia="仿宋" w:cs="仿宋"/>
          <w:sz w:val="24"/>
          <w:lang w:eastAsia="zh-CN"/>
        </w:rPr>
        <w:t>供应商</w:t>
      </w:r>
      <w:r>
        <w:rPr>
          <w:rFonts w:hint="eastAsia" w:ascii="仿宋" w:hAnsi="仿宋" w:eastAsia="仿宋" w:cs="仿宋"/>
          <w:sz w:val="24"/>
        </w:rPr>
        <w:t>已经按采购文件要求和</w:t>
      </w:r>
      <w:r>
        <w:rPr>
          <w:rFonts w:hint="eastAsia" w:ascii="仿宋" w:hAnsi="仿宋" w:eastAsia="仿宋" w:cs="仿宋"/>
          <w:sz w:val="24"/>
          <w:lang w:eastAsia="zh-CN"/>
        </w:rPr>
        <w:t>供应商</w:t>
      </w:r>
      <w:r>
        <w:rPr>
          <w:rFonts w:hint="eastAsia" w:ascii="仿宋" w:hAnsi="仿宋" w:eastAsia="仿宋" w:cs="仿宋"/>
          <w:sz w:val="24"/>
        </w:rPr>
        <w:t>在磋商响应文件中的商务、技术承诺完成项目执行。</w:t>
      </w:r>
    </w:p>
    <w:p w14:paraId="7781B00E">
      <w:pPr>
        <w:numPr>
          <w:ilvl w:val="0"/>
          <w:numId w:val="9"/>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验收时</w:t>
      </w:r>
      <w:r>
        <w:rPr>
          <w:rFonts w:hint="eastAsia" w:ascii="仿宋" w:hAnsi="仿宋" w:eastAsia="仿宋" w:cs="仿宋"/>
          <w:sz w:val="24"/>
          <w:lang w:eastAsia="zh-CN"/>
        </w:rPr>
        <w:t>供应商</w:t>
      </w:r>
      <w:r>
        <w:rPr>
          <w:rFonts w:hint="eastAsia" w:ascii="仿宋" w:hAnsi="仿宋" w:eastAsia="仿宋" w:cs="仿宋"/>
          <w:sz w:val="24"/>
        </w:rPr>
        <w:t>应在现场，</w:t>
      </w:r>
      <w:r>
        <w:rPr>
          <w:rFonts w:hint="eastAsia" w:ascii="仿宋" w:hAnsi="仿宋" w:eastAsia="仿宋" w:cs="仿宋"/>
          <w:sz w:val="24"/>
          <w:lang w:eastAsia="zh-Hans"/>
        </w:rPr>
        <w:t>验收产生的费用，属于首次验收过程中产生的，由甲方承担；属于首次验收不合格，重新验收过程中产生的，由</w:t>
      </w:r>
      <w:r>
        <w:rPr>
          <w:rFonts w:hint="eastAsia" w:ascii="仿宋" w:hAnsi="仿宋" w:eastAsia="仿宋" w:cs="仿宋"/>
          <w:sz w:val="24"/>
          <w:lang w:eastAsia="zh-CN"/>
        </w:rPr>
        <w:t>供应商</w:t>
      </w:r>
      <w:r>
        <w:rPr>
          <w:rFonts w:hint="eastAsia" w:ascii="仿宋" w:hAnsi="仿宋" w:eastAsia="仿宋" w:cs="仿宋"/>
          <w:sz w:val="24"/>
          <w:lang w:eastAsia="zh-Hans"/>
        </w:rPr>
        <w:t>承担</w:t>
      </w:r>
      <w:r>
        <w:rPr>
          <w:rFonts w:hint="eastAsia" w:ascii="仿宋" w:hAnsi="仿宋" w:eastAsia="仿宋" w:cs="仿宋"/>
          <w:sz w:val="24"/>
        </w:rPr>
        <w:t>。</w:t>
      </w:r>
    </w:p>
    <w:p w14:paraId="602497E7">
      <w:pPr>
        <w:numPr>
          <w:ilvl w:val="0"/>
          <w:numId w:val="9"/>
        </w:numPr>
        <w:snapToGrid w:val="0"/>
        <w:spacing w:line="360" w:lineRule="auto"/>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rPr>
        <w:t>经验收后，</w:t>
      </w:r>
      <w:r>
        <w:rPr>
          <w:rFonts w:hint="eastAsia" w:ascii="仿宋" w:hAnsi="仿宋" w:eastAsia="仿宋" w:cs="仿宋"/>
          <w:sz w:val="24"/>
          <w:lang w:eastAsia="zh-CN"/>
        </w:rPr>
        <w:t>供应商</w:t>
      </w:r>
      <w:r>
        <w:rPr>
          <w:rFonts w:hint="eastAsia" w:ascii="仿宋" w:hAnsi="仿宋" w:eastAsia="仿宋" w:cs="仿宋"/>
          <w:sz w:val="24"/>
        </w:rPr>
        <w:t>服务成果不合格的（或未通过评审的），</w:t>
      </w:r>
      <w:r>
        <w:rPr>
          <w:rFonts w:hint="eastAsia" w:ascii="仿宋" w:hAnsi="仿宋" w:eastAsia="仿宋" w:cs="仿宋"/>
          <w:sz w:val="24"/>
          <w:lang w:eastAsia="zh-CN"/>
        </w:rPr>
        <w:t>采购人</w:t>
      </w:r>
      <w:r>
        <w:rPr>
          <w:rFonts w:hint="eastAsia" w:ascii="仿宋" w:hAnsi="仿宋" w:eastAsia="仿宋" w:cs="仿宋"/>
          <w:sz w:val="24"/>
        </w:rPr>
        <w:t>有权要求</w:t>
      </w:r>
      <w:r>
        <w:rPr>
          <w:rFonts w:hint="eastAsia" w:ascii="仿宋" w:hAnsi="仿宋" w:eastAsia="仿宋" w:cs="仿宋"/>
          <w:sz w:val="24"/>
          <w:lang w:eastAsia="zh-CN"/>
        </w:rPr>
        <w:t>供应商</w:t>
      </w:r>
      <w:r>
        <w:rPr>
          <w:rFonts w:hint="eastAsia" w:ascii="仿宋" w:hAnsi="仿宋" w:eastAsia="仿宋" w:cs="仿宋"/>
          <w:sz w:val="24"/>
        </w:rPr>
        <w:t>进行整改，相关费用由</w:t>
      </w:r>
      <w:r>
        <w:rPr>
          <w:rFonts w:hint="eastAsia" w:ascii="仿宋" w:hAnsi="仿宋" w:eastAsia="仿宋" w:cs="仿宋"/>
          <w:sz w:val="24"/>
          <w:lang w:eastAsia="zh-CN"/>
        </w:rPr>
        <w:t>供应商</w:t>
      </w:r>
      <w:r>
        <w:rPr>
          <w:rFonts w:hint="eastAsia" w:ascii="仿宋" w:hAnsi="仿宋" w:eastAsia="仿宋" w:cs="仿宋"/>
          <w:sz w:val="24"/>
        </w:rPr>
        <w:t>承担；如整改后仍不合格的，</w:t>
      </w:r>
      <w:r>
        <w:rPr>
          <w:rFonts w:hint="eastAsia" w:ascii="仿宋" w:hAnsi="仿宋" w:eastAsia="仿宋" w:cs="仿宋"/>
          <w:sz w:val="24"/>
          <w:lang w:eastAsia="zh-CN"/>
        </w:rPr>
        <w:t>采购人</w:t>
      </w:r>
      <w:r>
        <w:rPr>
          <w:rFonts w:hint="eastAsia" w:ascii="仿宋" w:hAnsi="仿宋" w:eastAsia="仿宋" w:cs="仿宋"/>
          <w:sz w:val="24"/>
        </w:rPr>
        <w:t>有权解除合同，并不予拨付尾款，并做延长服务期限或返还相应款</w:t>
      </w:r>
      <w:r>
        <w:rPr>
          <w:rFonts w:hint="eastAsia" w:ascii="仿宋" w:hAnsi="仿宋" w:eastAsia="仿宋" w:cs="仿宋"/>
          <w:sz w:val="24"/>
          <w:highlight w:val="none"/>
        </w:rPr>
        <w:t>项等处理</w:t>
      </w:r>
      <w:r>
        <w:rPr>
          <w:rFonts w:hint="eastAsia" w:ascii="仿宋" w:hAnsi="仿宋" w:eastAsia="仿宋" w:cs="仿宋"/>
          <w:sz w:val="24"/>
          <w:highlight w:val="none"/>
          <w:lang w:eastAsia="zh-CN"/>
        </w:rPr>
        <w:t>。</w:t>
      </w:r>
    </w:p>
    <w:p w14:paraId="66636BE6">
      <w:pPr>
        <w:widowControl/>
        <w:snapToGrid w:val="0"/>
        <w:spacing w:line="360" w:lineRule="auto"/>
        <w:ind w:firstLine="562"/>
        <w:jc w:val="left"/>
        <w:outlineLvl w:val="1"/>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六、其他</w:t>
      </w:r>
    </w:p>
    <w:p w14:paraId="1C858863">
      <w:pPr>
        <w:numPr>
          <w:ilvl w:val="0"/>
          <w:numId w:val="0"/>
        </w:num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供应商应具有类似</w:t>
      </w:r>
      <w:r>
        <w:rPr>
          <w:rFonts w:hint="eastAsia" w:ascii="仿宋" w:hAnsi="仿宋" w:eastAsia="仿宋" w:cs="仿宋"/>
          <w:sz w:val="24"/>
          <w:lang w:val="en-US" w:eastAsia="zh-CN"/>
        </w:rPr>
        <w:t>公共建筑无线网络</w:t>
      </w:r>
      <w:r>
        <w:rPr>
          <w:rFonts w:hint="eastAsia" w:ascii="仿宋" w:hAnsi="仿宋" w:eastAsia="仿宋" w:cs="仿宋"/>
          <w:sz w:val="24"/>
          <w:lang w:eastAsia="zh-CN"/>
        </w:rPr>
        <w:t>维护</w:t>
      </w:r>
      <w:r>
        <w:rPr>
          <w:rFonts w:hint="eastAsia" w:ascii="仿宋" w:hAnsi="仿宋" w:eastAsia="仿宋" w:cs="仿宋"/>
          <w:sz w:val="24"/>
        </w:rPr>
        <w:t>服务经验，提供自2021年1月1日以来（以合同签订时间为准）供应商已完成的类似</w:t>
      </w:r>
      <w:r>
        <w:rPr>
          <w:rFonts w:hint="eastAsia" w:ascii="仿宋" w:hAnsi="仿宋" w:eastAsia="仿宋" w:cs="仿宋"/>
          <w:sz w:val="24"/>
          <w:lang w:val="en-US" w:eastAsia="zh-CN"/>
        </w:rPr>
        <w:t>公共建筑无线网络</w:t>
      </w:r>
      <w:r>
        <w:rPr>
          <w:rFonts w:hint="eastAsia" w:ascii="仿宋" w:hAnsi="仿宋" w:eastAsia="仿宋" w:cs="仿宋"/>
          <w:sz w:val="24"/>
          <w:lang w:eastAsia="zh-CN"/>
        </w:rPr>
        <w:t>维护项目业绩</w:t>
      </w:r>
      <w:r>
        <w:rPr>
          <w:rFonts w:hint="eastAsia" w:ascii="仿宋" w:hAnsi="仿宋" w:eastAsia="仿宋" w:cs="仿宋"/>
          <w:sz w:val="24"/>
        </w:rPr>
        <w:t>。</w:t>
      </w:r>
    </w:p>
    <w:p w14:paraId="2600F568">
      <w:pPr>
        <w:snapToGrid w:val="0"/>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2、供应商应具有</w:t>
      </w:r>
      <w:r>
        <w:rPr>
          <w:rFonts w:hint="eastAsia" w:ascii="仿宋" w:hAnsi="仿宋" w:eastAsia="仿宋" w:cs="仿宋"/>
          <w:sz w:val="24"/>
          <w:highlight w:val="none"/>
        </w:rPr>
        <w:t>ISO9001质量管理体系认证证书、ISO14001环境管理体系认证证书、ISO20000信息技术服务管理体系认证证书、ISO27001信息安全管理体系认证证书</w:t>
      </w:r>
      <w:r>
        <w:rPr>
          <w:rFonts w:hint="eastAsia" w:ascii="仿宋" w:hAnsi="仿宋" w:eastAsia="仿宋" w:cs="仿宋"/>
          <w:sz w:val="24"/>
          <w:lang w:eastAsia="zh-CN"/>
        </w:rPr>
        <w:t>。</w:t>
      </w:r>
    </w:p>
    <w:p w14:paraId="026F062F">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、拟投入</w:t>
      </w:r>
      <w:r>
        <w:rPr>
          <w:rFonts w:hint="eastAsia" w:ascii="仿宋" w:hAnsi="仿宋" w:eastAsia="仿宋" w:cs="仿宋"/>
          <w:b w:val="0"/>
          <w:bCs w:val="0"/>
          <w:sz w:val="24"/>
          <w:szCs w:val="24"/>
          <w:highlight w:val="none"/>
          <w:lang w:eastAsia="zh-CN"/>
        </w:rPr>
        <w:t>本项目的项目负责人</w:t>
      </w:r>
      <w:r>
        <w:rPr>
          <w:rFonts w:hint="eastAsia" w:ascii="仿宋" w:hAnsi="仿宋" w:eastAsia="仿宋" w:cs="仿宋"/>
          <w:b w:val="0"/>
          <w:bCs w:val="0"/>
          <w:sz w:val="24"/>
          <w:highlight w:val="none"/>
        </w:rPr>
        <w:t>近</w:t>
      </w:r>
      <w:r>
        <w:rPr>
          <w:rFonts w:hint="eastAsia" w:ascii="仿宋" w:hAnsi="仿宋" w:eastAsia="仿宋" w:cs="仿宋"/>
          <w:b w:val="0"/>
          <w:bCs w:val="0"/>
          <w:sz w:val="24"/>
          <w:highlight w:val="none"/>
          <w:lang w:val="en-US" w:eastAsia="zh-CN"/>
        </w:rPr>
        <w:t>3</w:t>
      </w:r>
      <w:r>
        <w:rPr>
          <w:rFonts w:hint="eastAsia" w:ascii="仿宋" w:hAnsi="仿宋" w:eastAsia="仿宋" w:cs="仿宋"/>
          <w:b w:val="0"/>
          <w:bCs w:val="0"/>
          <w:sz w:val="24"/>
          <w:highlight w:val="none"/>
        </w:rPr>
        <w:t>年</w:t>
      </w:r>
      <w:r>
        <w:rPr>
          <w:rFonts w:hint="eastAsia" w:ascii="仿宋" w:hAnsi="仿宋" w:eastAsia="仿宋" w:cs="仿宋"/>
          <w:b w:val="0"/>
          <w:bCs w:val="0"/>
          <w:sz w:val="24"/>
          <w:highlight w:val="none"/>
          <w:lang w:eastAsia="zh-CN"/>
        </w:rPr>
        <w:t>在类似</w:t>
      </w:r>
      <w:r>
        <w:rPr>
          <w:rFonts w:hint="eastAsia" w:ascii="仿宋" w:hAnsi="仿宋" w:eastAsia="仿宋" w:cs="仿宋"/>
          <w:sz w:val="24"/>
          <w:lang w:val="en-US" w:eastAsia="zh-CN"/>
        </w:rPr>
        <w:t>公共建筑无线网络</w:t>
      </w:r>
      <w:r>
        <w:rPr>
          <w:rFonts w:hint="eastAsia" w:ascii="仿宋" w:hAnsi="仿宋" w:eastAsia="仿宋" w:cs="仿宋"/>
          <w:b w:val="0"/>
          <w:bCs w:val="0"/>
          <w:sz w:val="24"/>
          <w:highlight w:val="none"/>
          <w:lang w:val="en-US" w:eastAsia="zh-CN"/>
        </w:rPr>
        <w:t>维护</w:t>
      </w:r>
      <w:r>
        <w:rPr>
          <w:rFonts w:hint="eastAsia" w:ascii="仿宋" w:hAnsi="仿宋" w:eastAsia="仿宋" w:cs="仿宋"/>
          <w:b w:val="0"/>
          <w:bCs w:val="0"/>
          <w:sz w:val="24"/>
          <w:highlight w:val="none"/>
          <w:lang w:eastAsia="zh-CN"/>
        </w:rPr>
        <w:t>项目中应担任过项目负责人</w:t>
      </w:r>
      <w:r>
        <w:rPr>
          <w:rFonts w:hint="eastAsia" w:ascii="仿宋" w:hAnsi="仿宋" w:eastAsia="仿宋" w:cs="仿宋"/>
          <w:sz w:val="24"/>
        </w:rPr>
        <w:t>。</w:t>
      </w:r>
    </w:p>
    <w:p w14:paraId="285675D8">
      <w:pPr>
        <w:snapToGrid w:val="0"/>
        <w:spacing w:line="36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4、拟投入本项目负责人近3年应在类似公共建筑无线网络维护项目中担任过项目负责人。</w:t>
      </w:r>
    </w:p>
    <w:p w14:paraId="2D243978">
      <w:pPr>
        <w:snapToGrid w:val="0"/>
        <w:spacing w:line="36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b w:val="0"/>
          <w:bCs w:val="0"/>
          <w:sz w:val="24"/>
          <w:szCs w:val="24"/>
          <w:highlight w:val="none"/>
          <w:lang w:eastAsia="zh-CN"/>
        </w:rPr>
        <w:t>拟投入本项目的项目负责人应具有信息系统项目管理师</w:t>
      </w:r>
      <w:r>
        <w:rPr>
          <w:rFonts w:hint="eastAsia" w:ascii="仿宋" w:hAnsi="仿宋" w:eastAsia="仿宋" w:cs="仿宋"/>
          <w:color w:val="auto"/>
          <w:sz w:val="24"/>
        </w:rPr>
        <w:t>证书</w:t>
      </w:r>
      <w:r>
        <w:rPr>
          <w:rFonts w:hint="eastAsia" w:ascii="仿宋" w:hAnsi="仿宋" w:eastAsia="仿宋" w:cs="仿宋"/>
          <w:b w:val="0"/>
          <w:bCs w:val="0"/>
          <w:sz w:val="24"/>
          <w:szCs w:val="24"/>
          <w:highlight w:val="none"/>
          <w:lang w:eastAsia="zh-CN"/>
        </w:rPr>
        <w:t>（软考高级）、系统分析师</w:t>
      </w:r>
      <w:r>
        <w:rPr>
          <w:rFonts w:hint="eastAsia" w:ascii="仿宋" w:hAnsi="仿宋" w:eastAsia="仿宋" w:cs="仿宋"/>
          <w:color w:val="auto"/>
          <w:sz w:val="24"/>
        </w:rPr>
        <w:t>证书</w:t>
      </w:r>
      <w:r>
        <w:rPr>
          <w:rFonts w:hint="eastAsia" w:ascii="仿宋" w:hAnsi="仿宋" w:eastAsia="仿宋" w:cs="仿宋"/>
          <w:b w:val="0"/>
          <w:bCs w:val="0"/>
          <w:sz w:val="24"/>
          <w:szCs w:val="24"/>
          <w:highlight w:val="none"/>
          <w:lang w:eastAsia="zh-CN"/>
        </w:rPr>
        <w:t>（软考高级）、系统架构设计师</w:t>
      </w:r>
      <w:r>
        <w:rPr>
          <w:rFonts w:hint="eastAsia" w:ascii="仿宋" w:hAnsi="仿宋" w:eastAsia="仿宋" w:cs="仿宋"/>
          <w:color w:val="auto"/>
          <w:sz w:val="24"/>
        </w:rPr>
        <w:t>证书</w:t>
      </w:r>
      <w:r>
        <w:rPr>
          <w:rFonts w:hint="eastAsia" w:ascii="仿宋" w:hAnsi="仿宋" w:eastAsia="仿宋" w:cs="仿宋"/>
          <w:b w:val="0"/>
          <w:bCs w:val="0"/>
          <w:sz w:val="24"/>
          <w:szCs w:val="24"/>
          <w:highlight w:val="none"/>
          <w:lang w:eastAsia="zh-CN"/>
        </w:rPr>
        <w:t>（软考高级）、网络规划设计师</w:t>
      </w:r>
      <w:r>
        <w:rPr>
          <w:rFonts w:hint="eastAsia" w:ascii="仿宋" w:hAnsi="仿宋" w:eastAsia="仿宋" w:cs="仿宋"/>
          <w:color w:val="auto"/>
          <w:sz w:val="24"/>
        </w:rPr>
        <w:t>证书</w:t>
      </w:r>
      <w:r>
        <w:rPr>
          <w:rFonts w:hint="eastAsia" w:ascii="仿宋" w:hAnsi="仿宋" w:eastAsia="仿宋" w:cs="仿宋"/>
          <w:b w:val="0"/>
          <w:bCs w:val="0"/>
          <w:sz w:val="24"/>
          <w:szCs w:val="24"/>
          <w:highlight w:val="none"/>
          <w:lang w:eastAsia="zh-CN"/>
        </w:rPr>
        <w:t>（软考高级）、系统规划与管理师</w:t>
      </w:r>
      <w:r>
        <w:rPr>
          <w:rFonts w:hint="eastAsia" w:ascii="仿宋" w:hAnsi="仿宋" w:eastAsia="仿宋" w:cs="仿宋"/>
          <w:color w:val="auto"/>
          <w:sz w:val="24"/>
        </w:rPr>
        <w:t>证书</w:t>
      </w:r>
      <w:r>
        <w:rPr>
          <w:rFonts w:hint="eastAsia" w:ascii="仿宋" w:hAnsi="仿宋" w:eastAsia="仿宋" w:cs="仿宋"/>
          <w:b w:val="0"/>
          <w:bCs w:val="0"/>
          <w:sz w:val="24"/>
          <w:szCs w:val="24"/>
          <w:highlight w:val="none"/>
          <w:lang w:eastAsia="zh-CN"/>
        </w:rPr>
        <w:t>（软考高级）中的其中一种证书。</w:t>
      </w:r>
    </w:p>
    <w:p w14:paraId="58EBC5C6">
      <w:pPr>
        <w:snapToGrid w:val="0"/>
        <w:spacing w:line="36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6、项目组成员（不包括项目负责人）不少于3人，项目组成员应具有网络工程师证书（软考中级）、信息安全工程师证书（软考中级）、信息系统管理工程师证书（软考中级）。</w:t>
      </w:r>
    </w:p>
    <w:p w14:paraId="01CA55BA">
      <w:pPr>
        <w:snapToGrid w:val="0"/>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lang w:val="en-US" w:eastAsia="zh-CN"/>
        </w:rPr>
        <w:t>7、供应商需提供</w:t>
      </w:r>
      <w:r>
        <w:rPr>
          <w:rFonts w:hint="eastAsia" w:ascii="仿宋" w:hAnsi="仿宋" w:eastAsia="仿宋" w:cs="仿宋"/>
          <w:sz w:val="24"/>
        </w:rPr>
        <w:t>WIFI改造</w:t>
      </w:r>
      <w:r>
        <w:rPr>
          <w:rFonts w:hint="eastAsia" w:ascii="仿宋" w:hAnsi="仿宋" w:eastAsia="仿宋" w:cs="仿宋"/>
          <w:sz w:val="24"/>
          <w:lang w:eastAsia="zh-CN"/>
        </w:rPr>
        <w:t>总体</w:t>
      </w:r>
      <w:r>
        <w:rPr>
          <w:rFonts w:hint="eastAsia" w:ascii="仿宋" w:hAnsi="仿宋" w:eastAsia="仿宋" w:cs="仿宋"/>
          <w:sz w:val="24"/>
        </w:rPr>
        <w:t>维护服务方案</w:t>
      </w:r>
      <w:r>
        <w:rPr>
          <w:rFonts w:hint="eastAsia" w:ascii="仿宋" w:hAnsi="仿宋" w:eastAsia="仿宋" w:cs="仿宋"/>
          <w:sz w:val="24"/>
          <w:lang w:eastAsia="zh-CN"/>
        </w:rPr>
        <w:t>、</w:t>
      </w:r>
      <w:r>
        <w:rPr>
          <w:rFonts w:hint="eastAsia" w:ascii="仿宋" w:hAnsi="仿宋" w:eastAsia="仿宋" w:cs="仿宋"/>
          <w:sz w:val="24"/>
        </w:rPr>
        <w:t>服务质保期内故障处理方案</w:t>
      </w:r>
      <w:r>
        <w:rPr>
          <w:rFonts w:hint="eastAsia" w:ascii="仿宋" w:hAnsi="仿宋" w:eastAsia="仿宋" w:cs="仿宋"/>
          <w:sz w:val="24"/>
          <w:lang w:eastAsia="zh-CN"/>
        </w:rPr>
        <w:t>、</w:t>
      </w:r>
      <w:r>
        <w:rPr>
          <w:rFonts w:hint="eastAsia" w:ascii="仿宋" w:hAnsi="仿宋" w:eastAsia="仿宋" w:cs="仿宋"/>
          <w:sz w:val="24"/>
          <w:szCs w:val="24"/>
          <w:highlight w:val="none"/>
        </w:rPr>
        <w:t>服务质保期内巡检服务</w:t>
      </w:r>
      <w:r>
        <w:rPr>
          <w:rFonts w:hint="eastAsia" w:ascii="仿宋" w:hAnsi="仿宋" w:eastAsia="仿宋" w:cs="仿宋"/>
          <w:sz w:val="24"/>
        </w:rPr>
        <w:t>方案</w:t>
      </w:r>
      <w:r>
        <w:rPr>
          <w:rFonts w:hint="eastAsia" w:ascii="仿宋" w:hAnsi="仿宋" w:eastAsia="仿宋" w:cs="仿宋"/>
          <w:sz w:val="24"/>
          <w:lang w:eastAsia="zh-CN"/>
        </w:rPr>
        <w:t>、</w:t>
      </w:r>
      <w:r>
        <w:rPr>
          <w:rFonts w:hint="eastAsia" w:ascii="仿宋" w:hAnsi="仿宋" w:eastAsia="仿宋" w:cs="仿宋"/>
          <w:sz w:val="24"/>
        </w:rPr>
        <w:t>服务质保期内的重要保障服务方案</w:t>
      </w:r>
      <w:r>
        <w:rPr>
          <w:rFonts w:hint="eastAsia" w:ascii="仿宋" w:hAnsi="仿宋" w:eastAsia="仿宋" w:cs="仿宋"/>
          <w:sz w:val="24"/>
          <w:lang w:eastAsia="zh-CN"/>
        </w:rPr>
        <w:t>、</w:t>
      </w:r>
      <w:r>
        <w:rPr>
          <w:rFonts w:hint="eastAsia" w:ascii="仿宋" w:hAnsi="仿宋" w:eastAsia="仿宋" w:cs="仿宋"/>
          <w:sz w:val="24"/>
        </w:rPr>
        <w:t>系统软件更新服务方案</w:t>
      </w:r>
      <w:r>
        <w:rPr>
          <w:rFonts w:hint="eastAsia" w:ascii="仿宋" w:hAnsi="仿宋" w:eastAsia="仿宋" w:cs="仿宋"/>
          <w:sz w:val="24"/>
          <w:lang w:eastAsia="zh-CN"/>
        </w:rPr>
        <w:t>。</w:t>
      </w:r>
    </w:p>
    <w:p w14:paraId="6A3E4BE3">
      <w:pPr>
        <w:snapToGrid w:val="0"/>
        <w:spacing w:line="360" w:lineRule="auto"/>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8、提供组织实施方案，包括</w:t>
      </w:r>
      <w:r>
        <w:rPr>
          <w:rFonts w:hint="eastAsia" w:ascii="仿宋" w:hAnsi="仿宋" w:eastAsia="仿宋" w:cs="仿宋"/>
          <w:sz w:val="24"/>
          <w:lang w:eastAsia="zh-CN"/>
        </w:rPr>
        <w:t>根据</w:t>
      </w:r>
      <w:r>
        <w:rPr>
          <w:rFonts w:hint="eastAsia" w:ascii="仿宋" w:hAnsi="仿宋" w:eastAsia="仿宋" w:cs="仿宋"/>
          <w:sz w:val="24"/>
        </w:rPr>
        <w:t>响应供应商</w:t>
      </w:r>
      <w:r>
        <w:rPr>
          <w:rFonts w:hint="eastAsia" w:ascii="仿宋" w:hAnsi="仿宋" w:eastAsia="仿宋" w:cs="仿宋"/>
          <w:sz w:val="24"/>
          <w:lang w:eastAsia="zh-CN"/>
        </w:rPr>
        <w:t>提供的</w:t>
      </w:r>
      <w:r>
        <w:rPr>
          <w:rFonts w:hint="eastAsia" w:ascii="仿宋" w:hAnsi="仿宋" w:eastAsia="仿宋" w:cs="仿宋"/>
          <w:sz w:val="24"/>
          <w:lang w:val="en-US" w:eastAsia="zh-CN"/>
        </w:rPr>
        <w:t>项目实施计划</w:t>
      </w:r>
      <w:r>
        <w:rPr>
          <w:rFonts w:hint="eastAsia" w:ascii="仿宋" w:hAnsi="仿宋" w:eastAsia="仿宋" w:cs="仿宋"/>
          <w:sz w:val="24"/>
          <w:lang w:eastAsia="zh-CN"/>
        </w:rPr>
        <w:t>情况、</w:t>
      </w:r>
      <w:r>
        <w:rPr>
          <w:rFonts w:hint="eastAsia" w:ascii="仿宋" w:hAnsi="仿宋" w:eastAsia="仿宋" w:cs="仿宋"/>
          <w:sz w:val="24"/>
          <w:lang w:val="en-US" w:eastAsia="zh-CN"/>
        </w:rPr>
        <w:t>阶段划分、工作重点内容分析等；</w:t>
      </w:r>
      <w:r>
        <w:rPr>
          <w:rFonts w:hint="eastAsia" w:ascii="仿宋" w:hAnsi="仿宋" w:eastAsia="仿宋" w:cs="仿宋"/>
          <w:sz w:val="24"/>
        </w:rPr>
        <w:t>工作程序和步骤、管理和协调方法、关键步骤的思路和要点</w:t>
      </w:r>
      <w:r>
        <w:rPr>
          <w:rFonts w:hint="eastAsia" w:ascii="仿宋" w:hAnsi="仿宋" w:eastAsia="仿宋" w:cs="仿宋"/>
          <w:sz w:val="24"/>
          <w:lang w:eastAsia="zh-CN"/>
        </w:rPr>
        <w:t>等内容</w:t>
      </w:r>
      <w:r>
        <w:rPr>
          <w:rFonts w:hint="eastAsia" w:ascii="仿宋" w:hAnsi="仿宋" w:eastAsia="仿宋" w:cs="仿宋"/>
          <w:sz w:val="24"/>
          <w:highlight w:val="none"/>
          <w:lang w:val="en-US" w:eastAsia="zh-CN"/>
        </w:rPr>
        <w:t>。</w:t>
      </w:r>
    </w:p>
    <w:p w14:paraId="016B1E6C">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应针对本项目</w:t>
      </w:r>
      <w:r>
        <w:rPr>
          <w:rFonts w:hint="eastAsia" w:ascii="仿宋" w:hAnsi="仿宋" w:eastAsia="仿宋" w:cs="仿宋"/>
          <w:sz w:val="24"/>
          <w:highlight w:val="none"/>
          <w:lang w:eastAsia="zh-CN"/>
        </w:rPr>
        <w:t>提供服务过程中的</w:t>
      </w:r>
      <w:r>
        <w:rPr>
          <w:rFonts w:hint="eastAsia" w:ascii="仿宋" w:hAnsi="仿宋" w:eastAsia="仿宋" w:cs="仿宋"/>
          <w:sz w:val="24"/>
          <w:highlight w:val="none"/>
        </w:rPr>
        <w:t>重点难点分析及</w:t>
      </w:r>
      <w:r>
        <w:rPr>
          <w:rFonts w:hint="eastAsia" w:ascii="仿宋" w:hAnsi="仿宋" w:eastAsia="仿宋" w:cs="仿宋"/>
          <w:sz w:val="24"/>
          <w:highlight w:val="none"/>
          <w:lang w:eastAsia="zh-CN"/>
        </w:rPr>
        <w:t>解决思路与方法</w:t>
      </w:r>
      <w:r>
        <w:rPr>
          <w:rFonts w:hint="eastAsia" w:ascii="仿宋" w:hAnsi="仿宋" w:eastAsia="仿宋" w:cs="仿宋"/>
          <w:sz w:val="24"/>
          <w:highlight w:val="none"/>
        </w:rPr>
        <w:t>。</w:t>
      </w:r>
    </w:p>
    <w:p w14:paraId="2C897F01">
      <w:pPr>
        <w:spacing w:line="360" w:lineRule="auto"/>
        <w:ind w:firstLine="480" w:firstLineChars="200"/>
        <w:rPr>
          <w:rFonts w:hint="eastAsia" w:ascii="仿宋" w:hAnsi="仿宋" w:eastAsia="仿宋" w:cs="仿宋"/>
          <w:b/>
          <w:sz w:val="36"/>
          <w:szCs w:val="36"/>
        </w:rPr>
      </w:pPr>
      <w:r>
        <w:rPr>
          <w:rFonts w:hint="eastAsia" w:ascii="仿宋" w:hAnsi="仿宋" w:eastAsia="仿宋" w:cs="仿宋"/>
          <w:sz w:val="24"/>
          <w:highlight w:val="none"/>
          <w:lang w:val="en-US" w:eastAsia="zh-CN"/>
        </w:rPr>
        <w:t>10、提供培训方案，包括但不限于培训策略、培训方法、培训内容、培训时间地点、培训对象等。</w:t>
      </w:r>
      <w:r>
        <w:rPr>
          <w:rFonts w:hint="eastAsia" w:ascii="仿宋" w:hAnsi="仿宋" w:eastAsia="仿宋" w:cs="仿宋"/>
          <w:b/>
          <w:sz w:val="36"/>
          <w:szCs w:val="36"/>
        </w:rPr>
        <w:br w:type="page"/>
      </w:r>
    </w:p>
    <w:p w14:paraId="43970B1E">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第五部分  </w:t>
      </w:r>
      <w:bookmarkEnd w:id="63"/>
      <w:bookmarkEnd w:id="64"/>
      <w:bookmarkStart w:id="69" w:name="第四部分"/>
      <w:r>
        <w:rPr>
          <w:rFonts w:hint="eastAsia" w:ascii="仿宋" w:hAnsi="仿宋" w:eastAsia="仿宋" w:cs="仿宋"/>
          <w:b/>
          <w:sz w:val="36"/>
          <w:szCs w:val="36"/>
        </w:rPr>
        <w:t>评审方法及评审标准</w:t>
      </w:r>
    </w:p>
    <w:p w14:paraId="72864721">
      <w:pPr>
        <w:pStyle w:val="397"/>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6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961"/>
        <w:gridCol w:w="851"/>
        <w:gridCol w:w="992"/>
        <w:gridCol w:w="1276"/>
      </w:tblGrid>
      <w:tr w14:paraId="7AB6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46" w:type="dxa"/>
            <w:vAlign w:val="center"/>
          </w:tcPr>
          <w:p w14:paraId="412CBF4F">
            <w:pPr>
              <w:pStyle w:val="397"/>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序号</w:t>
            </w:r>
          </w:p>
        </w:tc>
        <w:tc>
          <w:tcPr>
            <w:tcW w:w="4961" w:type="dxa"/>
            <w:vAlign w:val="center"/>
          </w:tcPr>
          <w:p w14:paraId="6EFE62AB">
            <w:pPr>
              <w:pStyle w:val="397"/>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评审标准</w:t>
            </w:r>
          </w:p>
        </w:tc>
        <w:tc>
          <w:tcPr>
            <w:tcW w:w="851" w:type="dxa"/>
            <w:vAlign w:val="center"/>
          </w:tcPr>
          <w:p w14:paraId="62946466">
            <w:pPr>
              <w:pStyle w:val="397"/>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权重</w:t>
            </w:r>
          </w:p>
        </w:tc>
        <w:tc>
          <w:tcPr>
            <w:tcW w:w="992" w:type="dxa"/>
            <w:vAlign w:val="center"/>
          </w:tcPr>
          <w:p w14:paraId="0ADC7D3D">
            <w:pPr>
              <w:pStyle w:val="397"/>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主观分/客观分属性</w:t>
            </w:r>
          </w:p>
        </w:tc>
        <w:tc>
          <w:tcPr>
            <w:tcW w:w="1276" w:type="dxa"/>
            <w:vAlign w:val="center"/>
          </w:tcPr>
          <w:p w14:paraId="1F1BD4CB">
            <w:pPr>
              <w:pStyle w:val="397"/>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磋商文件中评审标准相应的商务技术资料目录 *</w:t>
            </w:r>
          </w:p>
        </w:tc>
      </w:tr>
      <w:tr w14:paraId="5E42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46" w:type="dxa"/>
            <w:vAlign w:val="center"/>
          </w:tcPr>
          <w:p w14:paraId="5EB03D1C">
            <w:pPr>
              <w:pStyle w:val="397"/>
              <w:spacing w:before="0" w:line="320" w:lineRule="exact"/>
              <w:ind w:firstLine="0" w:firstLineChars="0"/>
              <w:jc w:val="center"/>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w:t>
            </w:r>
          </w:p>
        </w:tc>
        <w:tc>
          <w:tcPr>
            <w:tcW w:w="4961" w:type="dxa"/>
            <w:vAlign w:val="center"/>
          </w:tcPr>
          <w:p w14:paraId="52C939EE">
            <w:pPr>
              <w:spacing w:line="320" w:lineRule="exact"/>
              <w:outlineLvl w:val="0"/>
              <w:rPr>
                <w:rFonts w:hint="eastAsia" w:ascii="仿宋" w:hAnsi="仿宋" w:eastAsia="仿宋" w:cs="仿宋"/>
                <w:sz w:val="24"/>
                <w:highlight w:val="none"/>
              </w:rPr>
            </w:pPr>
            <w:r>
              <w:rPr>
                <w:rFonts w:hint="eastAsia" w:ascii="仿宋" w:hAnsi="仿宋" w:eastAsia="仿宋" w:cs="仿宋"/>
                <w:sz w:val="24"/>
              </w:rPr>
              <w:t>自2021年1月1日以来（以合同签订时间为准）供应商已完成的类似</w:t>
            </w:r>
            <w:r>
              <w:rPr>
                <w:rFonts w:hint="eastAsia" w:ascii="仿宋" w:hAnsi="仿宋" w:eastAsia="仿宋" w:cs="仿宋"/>
                <w:sz w:val="24"/>
                <w:lang w:val="en-US" w:eastAsia="zh-CN"/>
              </w:rPr>
              <w:t>公共建筑无线网络</w:t>
            </w:r>
            <w:r>
              <w:rPr>
                <w:rFonts w:hint="eastAsia" w:ascii="仿宋" w:hAnsi="仿宋" w:eastAsia="仿宋" w:cs="仿宋"/>
                <w:sz w:val="24"/>
                <w:lang w:eastAsia="zh-CN"/>
              </w:rPr>
              <w:t>维护项目</w:t>
            </w:r>
            <w:r>
              <w:rPr>
                <w:rFonts w:hint="eastAsia" w:ascii="仿宋" w:hAnsi="仿宋" w:eastAsia="仿宋" w:cs="仿宋"/>
                <w:sz w:val="24"/>
              </w:rPr>
              <w:t>业绩情况，每提供一个项目业绩得</w:t>
            </w:r>
            <w:r>
              <w:rPr>
                <w:rFonts w:hint="eastAsia" w:ascii="仿宋" w:hAnsi="仿宋" w:eastAsia="仿宋" w:cs="仿宋"/>
                <w:sz w:val="24"/>
                <w:lang w:val="en-US" w:eastAsia="zh-CN"/>
              </w:rPr>
              <w:t>1</w:t>
            </w:r>
            <w:r>
              <w:rPr>
                <w:rFonts w:hint="eastAsia" w:ascii="仿宋" w:hAnsi="仿宋" w:eastAsia="仿宋" w:cs="仿宋"/>
                <w:sz w:val="24"/>
              </w:rPr>
              <w:t>分，最多得</w:t>
            </w:r>
            <w:r>
              <w:rPr>
                <w:rFonts w:hint="eastAsia" w:ascii="仿宋" w:hAnsi="仿宋" w:eastAsia="仿宋" w:cs="仿宋"/>
                <w:sz w:val="24"/>
                <w:lang w:val="en-US" w:eastAsia="zh-CN"/>
              </w:rPr>
              <w:t>2</w:t>
            </w:r>
            <w:r>
              <w:rPr>
                <w:rFonts w:hint="eastAsia" w:ascii="仿宋" w:hAnsi="仿宋" w:eastAsia="仿宋" w:cs="仿宋"/>
                <w:sz w:val="24"/>
              </w:rPr>
              <w:t>分。（需提供合同复印件</w:t>
            </w:r>
            <w:r>
              <w:rPr>
                <w:rFonts w:hint="eastAsia" w:ascii="仿宋" w:hAnsi="仿宋" w:eastAsia="仿宋" w:cs="仿宋"/>
                <w:sz w:val="24"/>
                <w:lang w:val="en-US" w:eastAsia="zh-CN"/>
              </w:rPr>
              <w:t>或验收报告</w:t>
            </w:r>
            <w:r>
              <w:rPr>
                <w:rFonts w:hint="eastAsia" w:ascii="仿宋" w:hAnsi="仿宋" w:eastAsia="仿宋" w:cs="仿宋"/>
                <w:sz w:val="24"/>
              </w:rPr>
              <w:t>并加盖公章，否则不得分。）</w:t>
            </w:r>
          </w:p>
        </w:tc>
        <w:tc>
          <w:tcPr>
            <w:tcW w:w="851" w:type="dxa"/>
            <w:vAlign w:val="center"/>
          </w:tcPr>
          <w:p w14:paraId="47DA702B">
            <w:pPr>
              <w:snapToGrid w:val="0"/>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992" w:type="dxa"/>
            <w:vAlign w:val="center"/>
          </w:tcPr>
          <w:p w14:paraId="45B47ACB">
            <w:pPr>
              <w:pStyle w:val="397"/>
              <w:spacing w:before="0" w:line="320" w:lineRule="exact"/>
              <w:ind w:firstLine="0" w:firstLineChars="0"/>
              <w:jc w:val="center"/>
              <w:rPr>
                <w:rFonts w:hint="eastAsia" w:ascii="仿宋" w:hAnsi="仿宋" w:eastAsia="仿宋" w:cs="仿宋"/>
                <w:bCs/>
                <w:szCs w:val="24"/>
                <w:highlight w:val="none"/>
                <w:lang w:val="en-US" w:eastAsia="zh-CN"/>
              </w:rPr>
            </w:pPr>
            <w:r>
              <w:rPr>
                <w:rFonts w:hint="eastAsia" w:ascii="仿宋" w:hAnsi="仿宋" w:eastAsia="仿宋" w:cs="仿宋"/>
                <w:bCs/>
                <w:szCs w:val="24"/>
                <w:highlight w:val="none"/>
                <w:lang w:val="en-US" w:eastAsia="zh-CN"/>
              </w:rPr>
              <w:t>客观分</w:t>
            </w:r>
          </w:p>
        </w:tc>
        <w:tc>
          <w:tcPr>
            <w:tcW w:w="1276" w:type="dxa"/>
            <w:vAlign w:val="center"/>
          </w:tcPr>
          <w:p w14:paraId="6012F624">
            <w:pPr>
              <w:pStyle w:val="397"/>
              <w:spacing w:before="0" w:line="320" w:lineRule="exact"/>
              <w:ind w:firstLine="0" w:firstLineChars="0"/>
              <w:jc w:val="center"/>
              <w:rPr>
                <w:rFonts w:ascii="仿宋" w:hAnsi="仿宋" w:eastAsia="仿宋" w:cs="仿宋"/>
                <w:szCs w:val="24"/>
                <w:highlight w:val="none"/>
              </w:rPr>
            </w:pPr>
          </w:p>
        </w:tc>
      </w:tr>
      <w:tr w14:paraId="3410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46" w:type="dxa"/>
            <w:vAlign w:val="center"/>
          </w:tcPr>
          <w:p w14:paraId="523C8FF5">
            <w:pPr>
              <w:pStyle w:val="397"/>
              <w:spacing w:before="0" w:line="320" w:lineRule="exact"/>
              <w:ind w:firstLine="0" w:firstLineChars="0"/>
              <w:jc w:val="center"/>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w:t>
            </w:r>
          </w:p>
        </w:tc>
        <w:tc>
          <w:tcPr>
            <w:tcW w:w="4961" w:type="dxa"/>
            <w:vAlign w:val="center"/>
          </w:tcPr>
          <w:p w14:paraId="0F37F79A">
            <w:pPr>
              <w:spacing w:line="320" w:lineRule="exact"/>
              <w:outlineLvl w:val="0"/>
              <w:rPr>
                <w:rFonts w:hint="eastAsia" w:ascii="仿宋" w:hAnsi="仿宋" w:eastAsia="仿宋" w:cs="仿宋"/>
                <w:sz w:val="24"/>
              </w:rPr>
            </w:pPr>
            <w:r>
              <w:rPr>
                <w:rFonts w:hint="eastAsia" w:ascii="仿宋" w:hAnsi="仿宋" w:eastAsia="仿宋" w:cs="仿宋"/>
                <w:kern w:val="2"/>
                <w:sz w:val="24"/>
                <w:szCs w:val="24"/>
                <w:lang w:val="en-US" w:eastAsia="zh-CN" w:bidi="ar-SA"/>
              </w:rPr>
              <w:t>响应供应商</w:t>
            </w:r>
            <w:r>
              <w:rPr>
                <w:rFonts w:hint="eastAsia" w:ascii="仿宋" w:hAnsi="仿宋" w:eastAsia="仿宋" w:cs="仿宋"/>
                <w:sz w:val="24"/>
                <w:highlight w:val="none"/>
              </w:rPr>
              <w:t>具有</w:t>
            </w:r>
            <w:r>
              <w:rPr>
                <w:rFonts w:hint="eastAsia" w:ascii="仿宋" w:hAnsi="仿宋" w:eastAsia="仿宋" w:cs="仿宋"/>
                <w:sz w:val="24"/>
                <w:highlight w:val="none"/>
                <w:lang w:val="en-US" w:eastAsia="zh-CN"/>
              </w:rPr>
              <w:t>有效的</w:t>
            </w:r>
            <w:r>
              <w:rPr>
                <w:rFonts w:hint="eastAsia" w:ascii="仿宋" w:hAnsi="仿宋" w:eastAsia="仿宋" w:cs="仿宋"/>
                <w:sz w:val="24"/>
                <w:highlight w:val="none"/>
              </w:rPr>
              <w:t>ISO9001质量管理体系认证证书、ISO14001环境管理体系认证证书、ISO20000信息技术服务管理体系认证证书、ISO27001信息安全管理体系认证证书</w:t>
            </w:r>
            <w:r>
              <w:rPr>
                <w:rFonts w:hint="eastAsia" w:ascii="仿宋" w:hAnsi="仿宋" w:eastAsia="仿宋" w:cs="仿宋"/>
                <w:sz w:val="24"/>
                <w:highlight w:val="none"/>
                <w:lang w:eastAsia="zh-CN"/>
              </w:rPr>
              <w:t>，</w:t>
            </w:r>
            <w:r>
              <w:rPr>
                <w:rFonts w:hint="eastAsia" w:ascii="仿宋" w:hAnsi="仿宋" w:eastAsia="仿宋" w:cs="仿宋"/>
                <w:sz w:val="24"/>
              </w:rPr>
              <w:t>每提供1类证书得1分，最高得4分。</w:t>
            </w:r>
          </w:p>
          <w:p w14:paraId="1C82544B">
            <w:pPr>
              <w:spacing w:line="320" w:lineRule="exact"/>
              <w:outlineLvl w:val="0"/>
              <w:rPr>
                <w:rFonts w:hint="eastAsia" w:ascii="仿宋" w:hAnsi="仿宋" w:eastAsia="仿宋" w:cs="仿宋"/>
                <w:sz w:val="24"/>
                <w:highlight w:val="none"/>
                <w:lang w:eastAsia="zh-CN"/>
              </w:rPr>
            </w:pPr>
            <w:r>
              <w:rPr>
                <w:rFonts w:hint="eastAsia" w:ascii="仿宋" w:hAnsi="仿宋" w:eastAsia="仿宋" w:cs="仿宋"/>
                <w:b/>
                <w:bCs/>
                <w:kern w:val="2"/>
                <w:sz w:val="24"/>
                <w:szCs w:val="24"/>
                <w:lang w:val="en-US" w:eastAsia="zh-CN" w:bidi="ar-SA"/>
              </w:rPr>
              <w:t>提供有效期内证书扫描件及全国认证认可信息公共服务平台http://cx.cnca.cn/的查询网页截图，状态为有效，不提供的不得分。</w:t>
            </w:r>
          </w:p>
        </w:tc>
        <w:tc>
          <w:tcPr>
            <w:tcW w:w="851" w:type="dxa"/>
            <w:vAlign w:val="center"/>
          </w:tcPr>
          <w:p w14:paraId="28237F47">
            <w:pPr>
              <w:snapToGrid w:val="0"/>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992" w:type="dxa"/>
            <w:vAlign w:val="center"/>
          </w:tcPr>
          <w:p w14:paraId="6E5BC31A">
            <w:pPr>
              <w:pStyle w:val="397"/>
              <w:spacing w:before="0" w:line="320" w:lineRule="exact"/>
              <w:ind w:firstLine="0" w:firstLineChars="0"/>
              <w:jc w:val="center"/>
              <w:rPr>
                <w:rFonts w:hint="eastAsia" w:ascii="仿宋" w:hAnsi="仿宋" w:eastAsia="仿宋" w:cs="仿宋"/>
                <w:bCs/>
                <w:szCs w:val="24"/>
                <w:highlight w:val="none"/>
                <w:lang w:val="en-US" w:eastAsia="zh-CN"/>
              </w:rPr>
            </w:pPr>
            <w:r>
              <w:rPr>
                <w:rFonts w:hint="eastAsia" w:ascii="仿宋" w:hAnsi="仿宋" w:eastAsia="仿宋" w:cs="仿宋"/>
                <w:bCs/>
                <w:szCs w:val="24"/>
                <w:highlight w:val="none"/>
                <w:lang w:val="en-US" w:eastAsia="zh-CN"/>
              </w:rPr>
              <w:t>客观分</w:t>
            </w:r>
          </w:p>
        </w:tc>
        <w:tc>
          <w:tcPr>
            <w:tcW w:w="1276" w:type="dxa"/>
            <w:vAlign w:val="center"/>
          </w:tcPr>
          <w:p w14:paraId="1C828137">
            <w:pPr>
              <w:pStyle w:val="397"/>
              <w:spacing w:before="0" w:line="320" w:lineRule="exact"/>
              <w:ind w:firstLine="0" w:firstLineChars="0"/>
              <w:jc w:val="center"/>
              <w:rPr>
                <w:rFonts w:ascii="仿宋" w:hAnsi="仿宋" w:eastAsia="仿宋" w:cs="仿宋"/>
                <w:szCs w:val="24"/>
                <w:highlight w:val="none"/>
              </w:rPr>
            </w:pPr>
          </w:p>
        </w:tc>
      </w:tr>
      <w:tr w14:paraId="252D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46" w:type="dxa"/>
            <w:vAlign w:val="center"/>
          </w:tcPr>
          <w:p w14:paraId="30A259D8">
            <w:pPr>
              <w:pStyle w:val="397"/>
              <w:spacing w:before="0" w:line="320" w:lineRule="exact"/>
              <w:ind w:firstLine="0" w:firstLineChars="0"/>
              <w:jc w:val="center"/>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3</w:t>
            </w:r>
          </w:p>
        </w:tc>
        <w:tc>
          <w:tcPr>
            <w:tcW w:w="4961" w:type="dxa"/>
            <w:vAlign w:val="center"/>
          </w:tcPr>
          <w:p w14:paraId="4496B583">
            <w:pPr>
              <w:spacing w:line="320" w:lineRule="exact"/>
              <w:outlineLvl w:val="0"/>
              <w:rPr>
                <w:rFonts w:hint="eastAsia" w:ascii="仿宋" w:hAnsi="仿宋" w:eastAsia="仿宋" w:cs="仿宋"/>
                <w:sz w:val="24"/>
                <w:highlight w:val="none"/>
              </w:rPr>
            </w:pPr>
            <w:r>
              <w:rPr>
                <w:rFonts w:hint="eastAsia" w:ascii="仿宋" w:hAnsi="仿宋" w:eastAsia="仿宋" w:cs="仿宋"/>
                <w:sz w:val="24"/>
                <w:highlight w:val="none"/>
              </w:rPr>
              <w:t>根据采购需求中“二、</w:t>
            </w:r>
            <w:r>
              <w:rPr>
                <w:rFonts w:hint="eastAsia" w:ascii="仿宋" w:hAnsi="仿宋" w:eastAsia="仿宋" w:cs="仿宋"/>
                <w:sz w:val="24"/>
                <w:highlight w:val="none"/>
                <w:lang w:eastAsia="zh-CN"/>
              </w:rPr>
              <w:t>服务要求</w:t>
            </w:r>
            <w:r>
              <w:rPr>
                <w:rFonts w:hint="eastAsia" w:ascii="仿宋" w:hAnsi="仿宋" w:eastAsia="仿宋" w:cs="仿宋"/>
                <w:sz w:val="24"/>
                <w:highlight w:val="none"/>
              </w:rPr>
              <w:t>”要求中技术服务响应（满足）程度：全部满足采购文件要求：得</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分，有偏离的，每项扣</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分；扣完为止。</w:t>
            </w:r>
          </w:p>
        </w:tc>
        <w:tc>
          <w:tcPr>
            <w:tcW w:w="851" w:type="dxa"/>
            <w:vAlign w:val="center"/>
          </w:tcPr>
          <w:p w14:paraId="62AB8ED2">
            <w:pPr>
              <w:snapToGrid w:val="0"/>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992" w:type="dxa"/>
            <w:vAlign w:val="center"/>
          </w:tcPr>
          <w:p w14:paraId="29DA2CE6">
            <w:pPr>
              <w:pStyle w:val="397"/>
              <w:spacing w:before="0" w:line="320" w:lineRule="exact"/>
              <w:ind w:firstLine="0" w:firstLineChars="0"/>
              <w:jc w:val="center"/>
              <w:rPr>
                <w:rFonts w:hint="eastAsia" w:ascii="仿宋" w:hAnsi="仿宋" w:eastAsia="仿宋" w:cs="仿宋"/>
                <w:bCs/>
                <w:szCs w:val="24"/>
                <w:highlight w:val="none"/>
                <w:lang w:val="en-US" w:eastAsia="zh-CN"/>
              </w:rPr>
            </w:pPr>
            <w:r>
              <w:rPr>
                <w:rFonts w:hint="eastAsia" w:ascii="仿宋" w:hAnsi="仿宋" w:eastAsia="仿宋" w:cs="仿宋"/>
                <w:bCs/>
                <w:szCs w:val="24"/>
                <w:highlight w:val="none"/>
                <w:lang w:val="en-US" w:eastAsia="zh-CN"/>
              </w:rPr>
              <w:t>客观分</w:t>
            </w:r>
          </w:p>
        </w:tc>
        <w:tc>
          <w:tcPr>
            <w:tcW w:w="1276" w:type="dxa"/>
            <w:vAlign w:val="center"/>
          </w:tcPr>
          <w:p w14:paraId="33AD41FE">
            <w:pPr>
              <w:pStyle w:val="397"/>
              <w:spacing w:before="0" w:line="320" w:lineRule="exact"/>
              <w:ind w:firstLine="0" w:firstLineChars="0"/>
              <w:jc w:val="center"/>
              <w:rPr>
                <w:rFonts w:ascii="仿宋" w:hAnsi="仿宋" w:eastAsia="仿宋" w:cs="仿宋"/>
                <w:szCs w:val="24"/>
                <w:highlight w:val="none"/>
              </w:rPr>
            </w:pPr>
          </w:p>
        </w:tc>
      </w:tr>
      <w:tr w14:paraId="2D19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Align w:val="center"/>
          </w:tcPr>
          <w:p w14:paraId="2244AD18">
            <w:pPr>
              <w:pStyle w:val="397"/>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4</w:t>
            </w:r>
          </w:p>
        </w:tc>
        <w:tc>
          <w:tcPr>
            <w:tcW w:w="4961" w:type="dxa"/>
            <w:vAlign w:val="center"/>
          </w:tcPr>
          <w:p w14:paraId="75BFFD4A">
            <w:pPr>
              <w:spacing w:line="320" w:lineRule="exact"/>
              <w:outlineLvl w:val="0"/>
              <w:rPr>
                <w:rFonts w:ascii="仿宋" w:hAnsi="仿宋" w:eastAsia="仿宋" w:cs="仿宋"/>
                <w:sz w:val="24"/>
                <w:highlight w:val="none"/>
              </w:rPr>
            </w:pPr>
            <w:r>
              <w:rPr>
                <w:rFonts w:hint="eastAsia" w:ascii="仿宋" w:hAnsi="仿宋" w:eastAsia="仿宋" w:cs="仿宋"/>
                <w:sz w:val="24"/>
                <w:highlight w:val="none"/>
              </w:rPr>
              <w:t>项目团队情况</w:t>
            </w:r>
          </w:p>
        </w:tc>
        <w:tc>
          <w:tcPr>
            <w:tcW w:w="851" w:type="dxa"/>
            <w:vAlign w:val="center"/>
          </w:tcPr>
          <w:p w14:paraId="78A4CB11">
            <w:pPr>
              <w:snapToGrid w:val="0"/>
              <w:spacing w:line="320"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992" w:type="dxa"/>
            <w:vAlign w:val="center"/>
          </w:tcPr>
          <w:p w14:paraId="698463D4">
            <w:pPr>
              <w:pStyle w:val="397"/>
              <w:spacing w:before="0" w:line="320" w:lineRule="exact"/>
              <w:ind w:firstLine="0" w:firstLineChars="0"/>
              <w:jc w:val="center"/>
              <w:rPr>
                <w:rFonts w:ascii="仿宋" w:hAnsi="仿宋" w:eastAsia="仿宋" w:cs="仿宋"/>
                <w:bCs/>
                <w:szCs w:val="24"/>
                <w:highlight w:val="none"/>
              </w:rPr>
            </w:pPr>
          </w:p>
        </w:tc>
        <w:tc>
          <w:tcPr>
            <w:tcW w:w="1276" w:type="dxa"/>
            <w:vAlign w:val="center"/>
          </w:tcPr>
          <w:p w14:paraId="672B2A1C">
            <w:pPr>
              <w:pStyle w:val="397"/>
              <w:spacing w:before="0" w:line="320" w:lineRule="exact"/>
              <w:ind w:firstLine="0" w:firstLineChars="0"/>
              <w:jc w:val="center"/>
              <w:rPr>
                <w:rFonts w:ascii="仿宋" w:hAnsi="仿宋" w:eastAsia="仿宋" w:cs="仿宋"/>
                <w:szCs w:val="24"/>
                <w:highlight w:val="none"/>
              </w:rPr>
            </w:pPr>
          </w:p>
        </w:tc>
      </w:tr>
      <w:tr w14:paraId="38E8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846" w:type="dxa"/>
            <w:vAlign w:val="center"/>
          </w:tcPr>
          <w:p w14:paraId="44EADCAE">
            <w:pPr>
              <w:pStyle w:val="397"/>
              <w:spacing w:before="0" w:line="320" w:lineRule="exact"/>
              <w:ind w:firstLine="0" w:firstLineChars="0"/>
              <w:jc w:val="center"/>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4.1</w:t>
            </w:r>
          </w:p>
        </w:tc>
        <w:tc>
          <w:tcPr>
            <w:tcW w:w="4961" w:type="dxa"/>
            <w:vAlign w:val="center"/>
          </w:tcPr>
          <w:p w14:paraId="7131075C">
            <w:pPr>
              <w:spacing w:line="320" w:lineRule="exact"/>
              <w:outlineLvl w:val="0"/>
              <w:rPr>
                <w:rFonts w:hint="eastAsia" w:ascii="仿宋" w:hAnsi="仿宋" w:eastAsia="仿宋" w:cs="仿宋"/>
                <w:b w:val="0"/>
                <w:bCs w:val="0"/>
                <w:sz w:val="24"/>
                <w:highlight w:val="none"/>
              </w:rPr>
            </w:pPr>
            <w:r>
              <w:rPr>
                <w:rFonts w:hint="eastAsia" w:ascii="仿宋" w:hAnsi="仿宋" w:eastAsia="仿宋" w:cs="仿宋"/>
                <w:b w:val="0"/>
                <w:bCs w:val="0"/>
                <w:sz w:val="24"/>
                <w:szCs w:val="24"/>
                <w:highlight w:val="none"/>
                <w:lang w:eastAsia="zh-CN"/>
              </w:rPr>
              <w:t>拟投入本项目的项目负责人</w:t>
            </w:r>
            <w:r>
              <w:rPr>
                <w:rFonts w:hint="eastAsia" w:ascii="仿宋" w:hAnsi="仿宋" w:eastAsia="仿宋" w:cs="仿宋"/>
                <w:b w:val="0"/>
                <w:bCs w:val="0"/>
                <w:sz w:val="24"/>
                <w:highlight w:val="none"/>
              </w:rPr>
              <w:t>近</w:t>
            </w:r>
            <w:r>
              <w:rPr>
                <w:rFonts w:hint="eastAsia" w:ascii="仿宋" w:hAnsi="仿宋" w:eastAsia="仿宋" w:cs="仿宋"/>
                <w:b w:val="0"/>
                <w:bCs w:val="0"/>
                <w:sz w:val="24"/>
                <w:highlight w:val="none"/>
                <w:lang w:val="en-US" w:eastAsia="zh-CN"/>
              </w:rPr>
              <w:t>3</w:t>
            </w:r>
            <w:r>
              <w:rPr>
                <w:rFonts w:hint="eastAsia" w:ascii="仿宋" w:hAnsi="仿宋" w:eastAsia="仿宋" w:cs="仿宋"/>
                <w:b w:val="0"/>
                <w:bCs w:val="0"/>
                <w:sz w:val="24"/>
                <w:highlight w:val="none"/>
              </w:rPr>
              <w:t>年</w:t>
            </w:r>
            <w:r>
              <w:rPr>
                <w:rFonts w:hint="eastAsia" w:ascii="仿宋" w:hAnsi="仿宋" w:eastAsia="仿宋" w:cs="仿宋"/>
                <w:b w:val="0"/>
                <w:bCs w:val="0"/>
                <w:sz w:val="24"/>
                <w:highlight w:val="none"/>
                <w:lang w:eastAsia="zh-CN"/>
              </w:rPr>
              <w:t>在类似</w:t>
            </w:r>
            <w:r>
              <w:rPr>
                <w:rFonts w:hint="eastAsia" w:ascii="仿宋" w:hAnsi="仿宋" w:eastAsia="仿宋" w:cs="仿宋"/>
                <w:sz w:val="24"/>
                <w:lang w:val="en-US" w:eastAsia="zh-CN"/>
              </w:rPr>
              <w:t>公共建筑无线网络</w:t>
            </w:r>
            <w:r>
              <w:rPr>
                <w:rFonts w:hint="eastAsia" w:ascii="仿宋" w:hAnsi="仿宋" w:eastAsia="仿宋" w:cs="仿宋"/>
                <w:b w:val="0"/>
                <w:bCs w:val="0"/>
                <w:sz w:val="24"/>
                <w:highlight w:val="none"/>
                <w:lang w:val="en-US" w:eastAsia="zh-CN"/>
              </w:rPr>
              <w:t>维护</w:t>
            </w:r>
            <w:r>
              <w:rPr>
                <w:rFonts w:hint="eastAsia" w:ascii="仿宋" w:hAnsi="仿宋" w:eastAsia="仿宋" w:cs="仿宋"/>
                <w:b w:val="0"/>
                <w:bCs w:val="0"/>
                <w:sz w:val="24"/>
                <w:highlight w:val="none"/>
                <w:lang w:eastAsia="zh-CN"/>
              </w:rPr>
              <w:t>项目中担任过项目负责人的</w:t>
            </w:r>
            <w:r>
              <w:rPr>
                <w:rFonts w:hint="eastAsia" w:ascii="仿宋" w:hAnsi="仿宋" w:eastAsia="仿宋" w:cs="仿宋"/>
                <w:b w:val="0"/>
                <w:bCs w:val="0"/>
                <w:sz w:val="24"/>
                <w:highlight w:val="none"/>
              </w:rPr>
              <w:t>，每具备一项得1分，最多得2分。</w:t>
            </w:r>
          </w:p>
          <w:p w14:paraId="2AFAFF43">
            <w:pPr>
              <w:pStyle w:val="3"/>
              <w:spacing w:line="240" w:lineRule="auto"/>
              <w:rPr>
                <w:rFonts w:hint="eastAsia" w:ascii="仿宋" w:hAnsi="仿宋" w:eastAsia="仿宋" w:cs="仿宋"/>
                <w:sz w:val="24"/>
                <w:highlight w:val="none"/>
              </w:rPr>
            </w:pPr>
            <w:r>
              <w:rPr>
                <w:rFonts w:hint="eastAsia" w:ascii="仿宋" w:hAnsi="仿宋" w:eastAsia="仿宋" w:cs="仿宋"/>
                <w:b/>
                <w:bCs/>
                <w:kern w:val="2"/>
                <w:sz w:val="24"/>
                <w:szCs w:val="24"/>
                <w:lang w:val="en-US" w:eastAsia="zh-CN" w:bidi="ar-SA"/>
              </w:rPr>
              <w:t>（需提供合同复印件或验收报告并加盖公章、在响应单位最近3个月社保的证明，否则不得分。）</w:t>
            </w:r>
          </w:p>
        </w:tc>
        <w:tc>
          <w:tcPr>
            <w:tcW w:w="851" w:type="dxa"/>
            <w:vAlign w:val="center"/>
          </w:tcPr>
          <w:p w14:paraId="5A3A87A3">
            <w:pPr>
              <w:snapToGrid w:val="0"/>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992" w:type="dxa"/>
            <w:vAlign w:val="center"/>
          </w:tcPr>
          <w:p w14:paraId="1F02BEF6">
            <w:pPr>
              <w:pStyle w:val="397"/>
              <w:spacing w:before="0" w:line="320" w:lineRule="exact"/>
              <w:ind w:firstLine="0" w:firstLineChars="0"/>
              <w:jc w:val="center"/>
              <w:rPr>
                <w:rFonts w:hint="eastAsia" w:ascii="仿宋" w:hAnsi="仿宋" w:eastAsia="仿宋" w:cs="仿宋"/>
                <w:bCs/>
                <w:szCs w:val="24"/>
                <w:highlight w:val="none"/>
              </w:rPr>
            </w:pPr>
            <w:r>
              <w:rPr>
                <w:rFonts w:hint="eastAsia" w:ascii="仿宋" w:hAnsi="仿宋" w:eastAsia="仿宋" w:cs="仿宋"/>
                <w:bCs/>
                <w:szCs w:val="24"/>
                <w:highlight w:val="none"/>
                <w:lang w:val="en-US" w:eastAsia="zh-CN"/>
              </w:rPr>
              <w:t>客观分</w:t>
            </w:r>
          </w:p>
        </w:tc>
        <w:tc>
          <w:tcPr>
            <w:tcW w:w="1276" w:type="dxa"/>
            <w:vAlign w:val="center"/>
          </w:tcPr>
          <w:p w14:paraId="27CBFD92">
            <w:pPr>
              <w:pStyle w:val="397"/>
              <w:spacing w:before="0" w:line="320" w:lineRule="exact"/>
              <w:ind w:firstLine="0" w:firstLineChars="0"/>
              <w:jc w:val="center"/>
              <w:rPr>
                <w:rFonts w:ascii="仿宋" w:hAnsi="仿宋" w:eastAsia="仿宋" w:cs="仿宋"/>
                <w:szCs w:val="24"/>
                <w:highlight w:val="none"/>
              </w:rPr>
            </w:pPr>
          </w:p>
        </w:tc>
      </w:tr>
      <w:tr w14:paraId="6336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46" w:type="dxa"/>
            <w:vAlign w:val="center"/>
          </w:tcPr>
          <w:p w14:paraId="767E911A">
            <w:pPr>
              <w:pStyle w:val="397"/>
              <w:spacing w:before="0" w:line="320" w:lineRule="exact"/>
              <w:ind w:firstLine="0" w:firstLineChars="0"/>
              <w:jc w:val="center"/>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4.2</w:t>
            </w:r>
          </w:p>
        </w:tc>
        <w:tc>
          <w:tcPr>
            <w:tcW w:w="4961" w:type="dxa"/>
            <w:vAlign w:val="center"/>
          </w:tcPr>
          <w:p w14:paraId="7CD536F7">
            <w:pPr>
              <w:spacing w:line="320" w:lineRule="exact"/>
              <w:outlineLvl w:val="0"/>
              <w:rPr>
                <w:rFonts w:hint="eastAsia" w:ascii="仿宋" w:hAnsi="仿宋" w:eastAsia="仿宋" w:cs="仿宋"/>
                <w:b w:val="0"/>
                <w:bCs w:val="0"/>
                <w:sz w:val="24"/>
                <w:highlight w:val="none"/>
              </w:rPr>
            </w:pPr>
            <w:r>
              <w:rPr>
                <w:rFonts w:hint="eastAsia" w:ascii="仿宋" w:hAnsi="仿宋" w:eastAsia="仿宋" w:cs="仿宋"/>
                <w:b w:val="0"/>
                <w:bCs w:val="0"/>
                <w:sz w:val="24"/>
                <w:szCs w:val="24"/>
                <w:highlight w:val="none"/>
                <w:lang w:eastAsia="zh-CN"/>
              </w:rPr>
              <w:t>拟投入本项目的项目负责人具有信息系统项目管理师</w:t>
            </w:r>
            <w:r>
              <w:rPr>
                <w:rFonts w:hint="eastAsia" w:ascii="仿宋" w:hAnsi="仿宋" w:eastAsia="仿宋" w:cs="仿宋"/>
                <w:color w:val="auto"/>
                <w:sz w:val="24"/>
              </w:rPr>
              <w:t>证书</w:t>
            </w:r>
            <w:r>
              <w:rPr>
                <w:rFonts w:hint="eastAsia" w:ascii="仿宋" w:hAnsi="仿宋" w:eastAsia="仿宋" w:cs="仿宋"/>
                <w:b w:val="0"/>
                <w:bCs w:val="0"/>
                <w:sz w:val="24"/>
                <w:szCs w:val="24"/>
                <w:highlight w:val="none"/>
                <w:lang w:eastAsia="zh-CN"/>
              </w:rPr>
              <w:t>（软考高级）、系统分析师</w:t>
            </w:r>
            <w:r>
              <w:rPr>
                <w:rFonts w:hint="eastAsia" w:ascii="仿宋" w:hAnsi="仿宋" w:eastAsia="仿宋" w:cs="仿宋"/>
                <w:color w:val="auto"/>
                <w:sz w:val="24"/>
              </w:rPr>
              <w:t>证书</w:t>
            </w:r>
            <w:r>
              <w:rPr>
                <w:rFonts w:hint="eastAsia" w:ascii="仿宋" w:hAnsi="仿宋" w:eastAsia="仿宋" w:cs="仿宋"/>
                <w:b w:val="0"/>
                <w:bCs w:val="0"/>
                <w:sz w:val="24"/>
                <w:szCs w:val="24"/>
                <w:highlight w:val="none"/>
                <w:lang w:eastAsia="zh-CN"/>
              </w:rPr>
              <w:t>（软考高级）、系统架构设计师</w:t>
            </w:r>
            <w:r>
              <w:rPr>
                <w:rFonts w:hint="eastAsia" w:ascii="仿宋" w:hAnsi="仿宋" w:eastAsia="仿宋" w:cs="仿宋"/>
                <w:color w:val="auto"/>
                <w:sz w:val="24"/>
              </w:rPr>
              <w:t>证书</w:t>
            </w:r>
            <w:r>
              <w:rPr>
                <w:rFonts w:hint="eastAsia" w:ascii="仿宋" w:hAnsi="仿宋" w:eastAsia="仿宋" w:cs="仿宋"/>
                <w:b w:val="0"/>
                <w:bCs w:val="0"/>
                <w:sz w:val="24"/>
                <w:szCs w:val="24"/>
                <w:highlight w:val="none"/>
                <w:lang w:eastAsia="zh-CN"/>
              </w:rPr>
              <w:t>（软考高级）、网络规划设计师</w:t>
            </w:r>
            <w:r>
              <w:rPr>
                <w:rFonts w:hint="eastAsia" w:ascii="仿宋" w:hAnsi="仿宋" w:eastAsia="仿宋" w:cs="仿宋"/>
                <w:color w:val="auto"/>
                <w:sz w:val="24"/>
              </w:rPr>
              <w:t>证书</w:t>
            </w:r>
            <w:r>
              <w:rPr>
                <w:rFonts w:hint="eastAsia" w:ascii="仿宋" w:hAnsi="仿宋" w:eastAsia="仿宋" w:cs="仿宋"/>
                <w:b w:val="0"/>
                <w:bCs w:val="0"/>
                <w:sz w:val="24"/>
                <w:szCs w:val="24"/>
                <w:highlight w:val="none"/>
                <w:lang w:eastAsia="zh-CN"/>
              </w:rPr>
              <w:t>（软考高级）、系统规划与管理师</w:t>
            </w:r>
            <w:r>
              <w:rPr>
                <w:rFonts w:hint="eastAsia" w:ascii="仿宋" w:hAnsi="仿宋" w:eastAsia="仿宋" w:cs="仿宋"/>
                <w:color w:val="auto"/>
                <w:sz w:val="24"/>
              </w:rPr>
              <w:t>证书</w:t>
            </w:r>
            <w:r>
              <w:rPr>
                <w:rFonts w:hint="eastAsia" w:ascii="仿宋" w:hAnsi="仿宋" w:eastAsia="仿宋" w:cs="仿宋"/>
                <w:b w:val="0"/>
                <w:bCs w:val="0"/>
                <w:sz w:val="24"/>
                <w:szCs w:val="24"/>
                <w:highlight w:val="none"/>
                <w:lang w:eastAsia="zh-CN"/>
              </w:rPr>
              <w:t>（软考高级）的，具有其中一个证书</w:t>
            </w:r>
            <w:r>
              <w:rPr>
                <w:rFonts w:hint="eastAsia" w:ascii="仿宋" w:hAnsi="仿宋" w:eastAsia="仿宋" w:cs="仿宋"/>
                <w:b w:val="0"/>
                <w:bCs w:val="0"/>
                <w:sz w:val="24"/>
                <w:highlight w:val="none"/>
              </w:rPr>
              <w:t>得2分。</w:t>
            </w:r>
          </w:p>
          <w:p w14:paraId="4E07894C">
            <w:pPr>
              <w:pStyle w:val="3"/>
              <w:spacing w:line="240" w:lineRule="auto"/>
              <w:rPr>
                <w:rFonts w:hint="eastAsia" w:ascii="仿宋" w:hAnsi="仿宋" w:eastAsia="仿宋" w:cs="仿宋"/>
                <w:sz w:val="24"/>
                <w:highlight w:val="none"/>
              </w:rPr>
            </w:pPr>
            <w:r>
              <w:rPr>
                <w:rFonts w:hint="eastAsia" w:ascii="仿宋" w:hAnsi="仿宋" w:eastAsia="仿宋" w:cs="仿宋"/>
                <w:b/>
                <w:bCs/>
                <w:color w:val="auto"/>
                <w:sz w:val="24"/>
              </w:rPr>
              <w:t>（提供证书扫描件</w:t>
            </w:r>
            <w:r>
              <w:rPr>
                <w:rFonts w:hint="eastAsia" w:ascii="仿宋" w:hAnsi="仿宋" w:eastAsia="仿宋" w:cs="仿宋"/>
                <w:b/>
                <w:bCs/>
                <w:sz w:val="24"/>
                <w:highlight w:val="none"/>
                <w:lang w:eastAsia="zh-CN"/>
              </w:rPr>
              <w:t>、</w:t>
            </w:r>
            <w:r>
              <w:rPr>
                <w:rFonts w:hint="eastAsia" w:ascii="仿宋" w:hAnsi="仿宋" w:eastAsia="仿宋" w:cs="仿宋"/>
                <w:b/>
                <w:bCs/>
                <w:color w:val="auto"/>
                <w:sz w:val="24"/>
                <w:lang w:eastAsia="zh-CN"/>
              </w:rPr>
              <w:t>在响应单位</w:t>
            </w:r>
            <w:r>
              <w:rPr>
                <w:rFonts w:hint="eastAsia" w:ascii="仿宋" w:hAnsi="仿宋" w:eastAsia="仿宋" w:cs="仿宋"/>
                <w:b/>
                <w:bCs/>
                <w:color w:val="auto"/>
                <w:sz w:val="24"/>
              </w:rPr>
              <w:t>最近3个月社保的证明，</w:t>
            </w:r>
            <w:r>
              <w:rPr>
                <w:rFonts w:hint="eastAsia" w:ascii="仿宋" w:hAnsi="仿宋" w:eastAsia="仿宋" w:cs="仿宋"/>
                <w:b/>
                <w:bCs/>
                <w:sz w:val="24"/>
                <w:highlight w:val="none"/>
                <w:lang w:eastAsia="zh-CN"/>
              </w:rPr>
              <w:t>否则不得分。</w:t>
            </w:r>
            <w:r>
              <w:rPr>
                <w:rFonts w:hint="eastAsia" w:ascii="仿宋" w:hAnsi="仿宋" w:eastAsia="仿宋" w:cs="仿宋"/>
                <w:b/>
                <w:bCs/>
                <w:color w:val="auto"/>
                <w:sz w:val="24"/>
              </w:rPr>
              <w:t>）</w:t>
            </w:r>
          </w:p>
        </w:tc>
        <w:tc>
          <w:tcPr>
            <w:tcW w:w="851" w:type="dxa"/>
            <w:vAlign w:val="center"/>
          </w:tcPr>
          <w:p w14:paraId="1370DEB1">
            <w:pPr>
              <w:snapToGrid w:val="0"/>
              <w:spacing w:line="320" w:lineRule="exact"/>
              <w:jc w:val="center"/>
              <w:rPr>
                <w:rFonts w:ascii="仿宋" w:hAnsi="仿宋" w:eastAsia="仿宋" w:cs="仿宋"/>
                <w:sz w:val="24"/>
                <w:highlight w:val="none"/>
              </w:rPr>
            </w:pPr>
            <w:r>
              <w:rPr>
                <w:rFonts w:hint="eastAsia" w:ascii="仿宋" w:hAnsi="仿宋" w:eastAsia="仿宋" w:cs="仿宋"/>
                <w:sz w:val="24"/>
                <w:highlight w:val="none"/>
                <w:lang w:val="en-US" w:eastAsia="zh-CN"/>
              </w:rPr>
              <w:t>2</w:t>
            </w:r>
          </w:p>
        </w:tc>
        <w:tc>
          <w:tcPr>
            <w:tcW w:w="992" w:type="dxa"/>
            <w:vAlign w:val="center"/>
          </w:tcPr>
          <w:p w14:paraId="06D131C3">
            <w:pPr>
              <w:pStyle w:val="397"/>
              <w:spacing w:before="0" w:line="320" w:lineRule="exact"/>
              <w:ind w:firstLine="0" w:firstLineChars="0"/>
              <w:jc w:val="center"/>
              <w:rPr>
                <w:rFonts w:hint="eastAsia" w:ascii="仿宋" w:hAnsi="仿宋" w:eastAsia="仿宋" w:cs="仿宋"/>
                <w:bCs/>
                <w:szCs w:val="24"/>
                <w:highlight w:val="none"/>
              </w:rPr>
            </w:pPr>
            <w:r>
              <w:rPr>
                <w:rFonts w:hint="eastAsia" w:ascii="仿宋" w:hAnsi="仿宋" w:eastAsia="仿宋" w:cs="仿宋"/>
                <w:bCs/>
                <w:szCs w:val="24"/>
                <w:highlight w:val="none"/>
                <w:lang w:val="en-US" w:eastAsia="zh-CN"/>
              </w:rPr>
              <w:t>客观分</w:t>
            </w:r>
          </w:p>
        </w:tc>
        <w:tc>
          <w:tcPr>
            <w:tcW w:w="1276" w:type="dxa"/>
            <w:vAlign w:val="center"/>
          </w:tcPr>
          <w:p w14:paraId="34059334">
            <w:pPr>
              <w:pStyle w:val="397"/>
              <w:spacing w:before="0" w:line="320" w:lineRule="exact"/>
              <w:ind w:firstLine="0" w:firstLineChars="0"/>
              <w:jc w:val="center"/>
              <w:rPr>
                <w:rFonts w:ascii="仿宋" w:hAnsi="仿宋" w:eastAsia="仿宋" w:cs="仿宋"/>
                <w:szCs w:val="24"/>
                <w:highlight w:val="none"/>
              </w:rPr>
            </w:pPr>
          </w:p>
        </w:tc>
      </w:tr>
      <w:tr w14:paraId="55BA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846" w:type="dxa"/>
            <w:vAlign w:val="center"/>
          </w:tcPr>
          <w:p w14:paraId="2DD2BCF1">
            <w:pPr>
              <w:pStyle w:val="397"/>
              <w:spacing w:before="0" w:line="320" w:lineRule="exact"/>
              <w:ind w:firstLine="0" w:firstLineChars="0"/>
              <w:jc w:val="center"/>
              <w:rPr>
                <w:rFonts w:hint="eastAsia" w:ascii="仿宋" w:hAnsi="仿宋" w:eastAsia="仿宋" w:cs="仿宋"/>
                <w:szCs w:val="24"/>
                <w:highlight w:val="none"/>
                <w:lang w:eastAsia="zh-CN"/>
              </w:rPr>
            </w:pPr>
            <w:r>
              <w:rPr>
                <w:rFonts w:hint="eastAsia" w:ascii="仿宋" w:hAnsi="仿宋" w:eastAsia="仿宋" w:cs="仿宋"/>
                <w:szCs w:val="24"/>
                <w:highlight w:val="none"/>
              </w:rPr>
              <w:t>4.</w:t>
            </w:r>
            <w:r>
              <w:rPr>
                <w:rFonts w:hint="eastAsia" w:ascii="仿宋" w:hAnsi="仿宋" w:eastAsia="仿宋" w:cs="仿宋"/>
                <w:szCs w:val="24"/>
                <w:highlight w:val="none"/>
                <w:lang w:val="en-US" w:eastAsia="zh-CN"/>
              </w:rPr>
              <w:t>3</w:t>
            </w:r>
          </w:p>
        </w:tc>
        <w:tc>
          <w:tcPr>
            <w:tcW w:w="4961" w:type="dxa"/>
            <w:vAlign w:val="center"/>
          </w:tcPr>
          <w:p w14:paraId="2EFD3BE7">
            <w:pPr>
              <w:spacing w:line="320" w:lineRule="exact"/>
              <w:outlineLvl w:val="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项目组团队成员（除项目负责人外）不少于</w:t>
            </w: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eastAsia="zh-CN"/>
              </w:rPr>
              <w:t>人。项目组成员具有网络工程师证书（软考中级）、信息安全工程师证书（软考中级）、信息系统管理工程师证书（软考中级）每具有一类证书得</w:t>
            </w: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lang w:eastAsia="zh-CN"/>
              </w:rPr>
              <w:t>分（同一人员最多得</w:t>
            </w: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lang w:eastAsia="zh-CN"/>
              </w:rPr>
              <w:t>分），本项最高得</w:t>
            </w:r>
            <w:r>
              <w:rPr>
                <w:rFonts w:hint="eastAsia" w:ascii="仿宋" w:hAnsi="仿宋" w:eastAsia="仿宋" w:cs="仿宋"/>
                <w:b w:val="0"/>
                <w:bCs w:val="0"/>
                <w:sz w:val="24"/>
                <w:szCs w:val="24"/>
                <w:highlight w:val="none"/>
                <w:lang w:val="en-US" w:eastAsia="zh-CN"/>
              </w:rPr>
              <w:t>6</w:t>
            </w:r>
            <w:r>
              <w:rPr>
                <w:rFonts w:hint="eastAsia" w:ascii="仿宋" w:hAnsi="仿宋" w:eastAsia="仿宋" w:cs="仿宋"/>
                <w:b w:val="0"/>
                <w:bCs w:val="0"/>
                <w:sz w:val="24"/>
                <w:szCs w:val="24"/>
                <w:highlight w:val="none"/>
                <w:lang w:eastAsia="zh-CN"/>
              </w:rPr>
              <w:t>分；</w:t>
            </w:r>
          </w:p>
          <w:p w14:paraId="515E7AF0">
            <w:pPr>
              <w:pStyle w:val="3"/>
              <w:spacing w:line="240" w:lineRule="auto"/>
              <w:rPr>
                <w:rFonts w:ascii="仿宋" w:hAnsi="仿宋" w:eastAsia="仿宋" w:cs="仿宋"/>
                <w:highlight w:val="none"/>
              </w:rPr>
            </w:pPr>
            <w:r>
              <w:rPr>
                <w:rFonts w:hint="eastAsia" w:ascii="仿宋" w:hAnsi="仿宋" w:eastAsia="仿宋" w:cs="仿宋"/>
                <w:b/>
                <w:bCs/>
                <w:color w:val="auto"/>
                <w:sz w:val="24"/>
              </w:rPr>
              <w:t>（提供证书扫描件及供应商为其缴纳最近3个月社保的证明，入职不足3个月的，从入职月开始提供。</w:t>
            </w:r>
            <w:r>
              <w:rPr>
                <w:rFonts w:hint="eastAsia" w:ascii="仿宋" w:hAnsi="仿宋" w:eastAsia="仿宋" w:cs="仿宋"/>
                <w:b/>
                <w:bCs/>
                <w:color w:val="auto"/>
                <w:sz w:val="24"/>
                <w:lang w:eastAsia="zh-CN"/>
              </w:rPr>
              <w:t>项目组成员不足三人的本项不得分</w:t>
            </w:r>
            <w:r>
              <w:rPr>
                <w:rFonts w:hint="eastAsia" w:ascii="仿宋" w:hAnsi="仿宋" w:eastAsia="仿宋" w:cs="仿宋"/>
                <w:b/>
                <w:bCs/>
                <w:color w:val="auto"/>
                <w:sz w:val="24"/>
              </w:rPr>
              <w:t>）</w:t>
            </w:r>
          </w:p>
        </w:tc>
        <w:tc>
          <w:tcPr>
            <w:tcW w:w="851" w:type="dxa"/>
            <w:vAlign w:val="center"/>
          </w:tcPr>
          <w:p w14:paraId="3A8A3AE3">
            <w:pPr>
              <w:snapToGrid w:val="0"/>
              <w:spacing w:line="32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p>
        </w:tc>
        <w:tc>
          <w:tcPr>
            <w:tcW w:w="992" w:type="dxa"/>
            <w:vAlign w:val="center"/>
          </w:tcPr>
          <w:p w14:paraId="00006080">
            <w:pPr>
              <w:pStyle w:val="397"/>
              <w:spacing w:before="0" w:line="320" w:lineRule="exact"/>
              <w:ind w:firstLine="0" w:firstLineChars="0"/>
              <w:jc w:val="center"/>
              <w:rPr>
                <w:rFonts w:ascii="仿宋" w:hAnsi="仿宋" w:eastAsia="仿宋" w:cs="仿宋"/>
                <w:bCs/>
                <w:szCs w:val="24"/>
                <w:highlight w:val="none"/>
              </w:rPr>
            </w:pPr>
            <w:r>
              <w:rPr>
                <w:rFonts w:hint="eastAsia" w:ascii="仿宋" w:hAnsi="仿宋" w:eastAsia="仿宋" w:cs="仿宋"/>
                <w:bCs/>
                <w:szCs w:val="24"/>
                <w:highlight w:val="none"/>
              </w:rPr>
              <w:t>客观分</w:t>
            </w:r>
          </w:p>
        </w:tc>
        <w:tc>
          <w:tcPr>
            <w:tcW w:w="1276" w:type="dxa"/>
            <w:vAlign w:val="center"/>
          </w:tcPr>
          <w:p w14:paraId="7950FFE0">
            <w:pPr>
              <w:pStyle w:val="397"/>
              <w:spacing w:before="0" w:line="320" w:lineRule="exact"/>
              <w:ind w:firstLine="0" w:firstLineChars="0"/>
              <w:jc w:val="center"/>
              <w:rPr>
                <w:rFonts w:ascii="仿宋" w:hAnsi="仿宋" w:eastAsia="仿宋" w:cs="仿宋"/>
                <w:szCs w:val="24"/>
                <w:highlight w:val="none"/>
              </w:rPr>
            </w:pPr>
          </w:p>
        </w:tc>
      </w:tr>
      <w:tr w14:paraId="2187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65FBD5E">
            <w:pPr>
              <w:pStyle w:val="397"/>
              <w:spacing w:before="0" w:line="320" w:lineRule="exact"/>
              <w:ind w:firstLine="0" w:firstLineChars="0"/>
              <w:jc w:val="center"/>
              <w:rPr>
                <w:rFonts w:hint="eastAsia" w:ascii="仿宋" w:hAnsi="仿宋" w:eastAsia="仿宋" w:cs="仿宋"/>
                <w:szCs w:val="24"/>
                <w:highlight w:val="none"/>
                <w:lang w:eastAsia="zh-CN"/>
              </w:rPr>
            </w:pPr>
            <w:r>
              <w:rPr>
                <w:rFonts w:hint="eastAsia" w:ascii="仿宋" w:hAnsi="仿宋" w:eastAsia="仿宋" w:cs="仿宋"/>
                <w:szCs w:val="24"/>
                <w:lang w:val="en-US" w:eastAsia="zh-CN"/>
              </w:rPr>
              <w:t>5</w:t>
            </w:r>
          </w:p>
        </w:tc>
        <w:tc>
          <w:tcPr>
            <w:tcW w:w="4961" w:type="dxa"/>
            <w:vAlign w:val="center"/>
          </w:tcPr>
          <w:p w14:paraId="562B4039">
            <w:pPr>
              <w:spacing w:line="320" w:lineRule="exact"/>
              <w:outlineLvl w:val="0"/>
              <w:rPr>
                <w:rFonts w:hint="eastAsia" w:ascii="仿宋" w:hAnsi="仿宋" w:eastAsia="仿宋" w:cs="仿宋"/>
                <w:sz w:val="24"/>
                <w:highlight w:val="none"/>
                <w:lang w:eastAsia="zh-CN"/>
              </w:rPr>
            </w:pPr>
            <w:r>
              <w:rPr>
                <w:rFonts w:hint="eastAsia" w:ascii="仿宋" w:hAnsi="仿宋" w:eastAsia="仿宋" w:cs="仿宋"/>
                <w:sz w:val="24"/>
              </w:rPr>
              <w:t>针对采购人采购内容制定对应的项目方案，方案内容包括但不限于内容要求理解、方案执行人员配置、方案执行关键点、实施计划、实施质量把控、实施设备管控以及方案执行技术手段等，根据方案的完整性、合规性、规范性、可操作性、技术手段多样性、实施承诺、与采购人实际需求的符合程度等方面进行评分</w:t>
            </w:r>
          </w:p>
        </w:tc>
        <w:tc>
          <w:tcPr>
            <w:tcW w:w="851" w:type="dxa"/>
            <w:vAlign w:val="center"/>
          </w:tcPr>
          <w:p w14:paraId="3336A5ED">
            <w:pPr>
              <w:snapToGrid w:val="0"/>
              <w:spacing w:line="320" w:lineRule="exact"/>
              <w:jc w:val="center"/>
              <w:rPr>
                <w:rFonts w:hint="eastAsia" w:ascii="仿宋" w:hAnsi="仿宋" w:eastAsia="仿宋" w:cs="仿宋"/>
                <w:sz w:val="24"/>
                <w:highlight w:val="none"/>
              </w:rPr>
            </w:pPr>
            <w:r>
              <w:rPr>
                <w:rFonts w:hint="eastAsia" w:ascii="仿宋" w:hAnsi="仿宋" w:eastAsia="仿宋" w:cs="仿宋"/>
                <w:sz w:val="24"/>
              </w:rPr>
              <w:t>/</w:t>
            </w:r>
          </w:p>
        </w:tc>
        <w:tc>
          <w:tcPr>
            <w:tcW w:w="992" w:type="dxa"/>
            <w:vAlign w:val="center"/>
          </w:tcPr>
          <w:p w14:paraId="306111DE">
            <w:pPr>
              <w:pStyle w:val="397"/>
              <w:spacing w:before="0" w:line="320" w:lineRule="exact"/>
              <w:ind w:firstLine="0" w:firstLineChars="0"/>
              <w:jc w:val="center"/>
              <w:rPr>
                <w:rFonts w:hint="eastAsia" w:ascii="仿宋" w:hAnsi="仿宋" w:eastAsia="仿宋" w:cs="仿宋"/>
                <w:szCs w:val="24"/>
                <w:highlight w:val="none"/>
              </w:rPr>
            </w:pPr>
            <w:r>
              <w:rPr>
                <w:rFonts w:hint="eastAsia" w:ascii="仿宋" w:hAnsi="仿宋" w:eastAsia="仿宋" w:cs="仿宋"/>
                <w:szCs w:val="24"/>
              </w:rPr>
              <w:t>/</w:t>
            </w:r>
          </w:p>
        </w:tc>
        <w:tc>
          <w:tcPr>
            <w:tcW w:w="1276" w:type="dxa"/>
            <w:vAlign w:val="center"/>
          </w:tcPr>
          <w:p w14:paraId="58EFA262">
            <w:pPr>
              <w:pStyle w:val="397"/>
              <w:spacing w:before="0" w:line="320" w:lineRule="exact"/>
              <w:ind w:firstLine="0" w:firstLineChars="0"/>
              <w:jc w:val="center"/>
              <w:rPr>
                <w:rFonts w:ascii="仿宋" w:hAnsi="仿宋" w:eastAsia="仿宋" w:cs="仿宋"/>
                <w:szCs w:val="24"/>
                <w:highlight w:val="none"/>
              </w:rPr>
            </w:pPr>
          </w:p>
        </w:tc>
      </w:tr>
      <w:tr w14:paraId="7079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2473476">
            <w:pPr>
              <w:pStyle w:val="397"/>
              <w:spacing w:before="0" w:line="320" w:lineRule="exact"/>
              <w:ind w:firstLine="0" w:firstLineChars="0"/>
              <w:jc w:val="center"/>
              <w:rPr>
                <w:rFonts w:hint="eastAsia" w:ascii="仿宋" w:hAnsi="仿宋" w:eastAsia="仿宋" w:cs="仿宋"/>
                <w:szCs w:val="24"/>
                <w:highlight w:val="none"/>
              </w:rPr>
            </w:pPr>
            <w:r>
              <w:rPr>
                <w:rFonts w:hint="eastAsia" w:ascii="仿宋" w:hAnsi="仿宋" w:eastAsia="仿宋" w:cs="仿宋"/>
                <w:szCs w:val="24"/>
                <w:lang w:val="en-US" w:eastAsia="zh-CN"/>
              </w:rPr>
              <w:t>5</w:t>
            </w:r>
            <w:r>
              <w:rPr>
                <w:rFonts w:hint="eastAsia" w:ascii="仿宋" w:hAnsi="仿宋" w:eastAsia="仿宋" w:cs="仿宋"/>
                <w:szCs w:val="24"/>
              </w:rPr>
              <w:t>.1</w:t>
            </w:r>
          </w:p>
        </w:tc>
        <w:tc>
          <w:tcPr>
            <w:tcW w:w="4961" w:type="dxa"/>
            <w:vAlign w:val="center"/>
          </w:tcPr>
          <w:p w14:paraId="0C16C5A4">
            <w:pPr>
              <w:spacing w:line="320" w:lineRule="exact"/>
              <w:outlineLvl w:val="0"/>
              <w:rPr>
                <w:rFonts w:hint="eastAsia" w:ascii="仿宋" w:hAnsi="仿宋" w:eastAsia="仿宋" w:cs="仿宋"/>
                <w:sz w:val="24"/>
                <w:highlight w:val="none"/>
                <w:lang w:eastAsia="zh-CN"/>
              </w:rPr>
            </w:pPr>
            <w:r>
              <w:rPr>
                <w:rFonts w:hint="eastAsia" w:ascii="仿宋" w:hAnsi="仿宋" w:eastAsia="仿宋" w:cs="仿宋"/>
                <w:sz w:val="24"/>
              </w:rPr>
              <w:t>根据供应商拟定的WIFI改造</w:t>
            </w:r>
            <w:r>
              <w:rPr>
                <w:rFonts w:hint="eastAsia" w:ascii="仿宋" w:hAnsi="仿宋" w:eastAsia="仿宋" w:cs="仿宋"/>
                <w:sz w:val="24"/>
                <w:lang w:eastAsia="zh-CN"/>
              </w:rPr>
              <w:t>总体</w:t>
            </w:r>
            <w:r>
              <w:rPr>
                <w:rFonts w:hint="eastAsia" w:ascii="仿宋" w:hAnsi="仿宋" w:eastAsia="仿宋" w:cs="仿宋"/>
                <w:sz w:val="24"/>
              </w:rPr>
              <w:t>维护服务方案。</w:t>
            </w:r>
            <w:r>
              <w:rPr>
                <w:rFonts w:hint="eastAsia" w:ascii="仿宋" w:hAnsi="仿宋" w:eastAsia="仿宋" w:cs="仿宋"/>
                <w:sz w:val="24"/>
                <w:lang w:eastAsia="zh-CN"/>
              </w:rPr>
              <w:t>分值（</w:t>
            </w:r>
            <w:r>
              <w:rPr>
                <w:rFonts w:hint="eastAsia" w:ascii="仿宋" w:hAnsi="仿宋" w:eastAsia="仿宋" w:cs="仿宋"/>
                <w:sz w:val="24"/>
                <w:lang w:val="en-US" w:eastAsia="zh-CN"/>
              </w:rPr>
              <w:t>5.0、4.0、</w:t>
            </w:r>
            <w:r>
              <w:rPr>
                <w:rFonts w:hint="eastAsia" w:ascii="仿宋" w:hAnsi="仿宋" w:eastAsia="仿宋" w:cs="仿宋"/>
                <w:sz w:val="24"/>
                <w:lang w:eastAsia="zh-CN"/>
              </w:rPr>
              <w:t>3.0、2.0、1.0、0）。</w:t>
            </w:r>
          </w:p>
        </w:tc>
        <w:tc>
          <w:tcPr>
            <w:tcW w:w="851" w:type="dxa"/>
            <w:vAlign w:val="center"/>
          </w:tcPr>
          <w:p w14:paraId="70EF6C7B">
            <w:pPr>
              <w:snapToGrid w:val="0"/>
              <w:spacing w:line="320" w:lineRule="exact"/>
              <w:jc w:val="center"/>
              <w:rPr>
                <w:rFonts w:hint="eastAsia" w:ascii="仿宋" w:hAnsi="仿宋" w:eastAsia="仿宋" w:cs="仿宋"/>
                <w:sz w:val="24"/>
                <w:highlight w:val="none"/>
              </w:rPr>
            </w:pPr>
            <w:r>
              <w:rPr>
                <w:rFonts w:hint="eastAsia" w:ascii="仿宋" w:hAnsi="仿宋" w:eastAsia="仿宋" w:cs="仿宋"/>
                <w:sz w:val="24"/>
              </w:rPr>
              <w:t>5</w:t>
            </w:r>
          </w:p>
        </w:tc>
        <w:tc>
          <w:tcPr>
            <w:tcW w:w="992" w:type="dxa"/>
            <w:vAlign w:val="center"/>
          </w:tcPr>
          <w:p w14:paraId="273C7AAF">
            <w:pPr>
              <w:pStyle w:val="397"/>
              <w:spacing w:before="0" w:line="320" w:lineRule="exact"/>
              <w:ind w:firstLine="0" w:firstLineChars="0"/>
              <w:jc w:val="center"/>
              <w:rPr>
                <w:rFonts w:hint="eastAsia" w:ascii="仿宋" w:hAnsi="仿宋" w:eastAsia="仿宋" w:cs="仿宋"/>
                <w:szCs w:val="24"/>
                <w:highlight w:val="none"/>
              </w:rPr>
            </w:pPr>
            <w:r>
              <w:rPr>
                <w:rFonts w:hint="eastAsia" w:ascii="仿宋" w:hAnsi="仿宋" w:eastAsia="仿宋" w:cs="仿宋"/>
                <w:szCs w:val="24"/>
              </w:rPr>
              <w:t>主观分</w:t>
            </w:r>
          </w:p>
        </w:tc>
        <w:tc>
          <w:tcPr>
            <w:tcW w:w="1276" w:type="dxa"/>
            <w:vAlign w:val="center"/>
          </w:tcPr>
          <w:p w14:paraId="1367804F">
            <w:pPr>
              <w:pStyle w:val="397"/>
              <w:spacing w:before="0" w:line="320" w:lineRule="exact"/>
              <w:ind w:firstLine="0" w:firstLineChars="0"/>
              <w:jc w:val="center"/>
              <w:rPr>
                <w:rFonts w:ascii="仿宋" w:hAnsi="仿宋" w:eastAsia="仿宋" w:cs="仿宋"/>
                <w:szCs w:val="24"/>
                <w:highlight w:val="none"/>
              </w:rPr>
            </w:pPr>
          </w:p>
        </w:tc>
      </w:tr>
      <w:tr w14:paraId="0A72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国际招标-阮锦洋" w:date="2024-12-18T10:22:27Z"/>
        </w:trPr>
        <w:tc>
          <w:tcPr>
            <w:tcW w:w="846" w:type="dxa"/>
            <w:vAlign w:val="center"/>
          </w:tcPr>
          <w:p w14:paraId="026DC2DD">
            <w:pPr>
              <w:pStyle w:val="397"/>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5.2</w:t>
            </w:r>
          </w:p>
        </w:tc>
        <w:tc>
          <w:tcPr>
            <w:tcW w:w="4961" w:type="dxa"/>
            <w:vAlign w:val="center"/>
          </w:tcPr>
          <w:p w14:paraId="4D910842">
            <w:pPr>
              <w:spacing w:line="320" w:lineRule="exact"/>
              <w:outlineLvl w:val="0"/>
              <w:rPr>
                <w:rFonts w:hint="eastAsia" w:ascii="仿宋" w:hAnsi="仿宋" w:eastAsia="仿宋" w:cs="仿宋"/>
                <w:sz w:val="24"/>
              </w:rPr>
            </w:pPr>
            <w:r>
              <w:rPr>
                <w:rFonts w:hint="eastAsia" w:ascii="仿宋" w:hAnsi="仿宋" w:eastAsia="仿宋" w:cs="仿宋"/>
                <w:sz w:val="24"/>
              </w:rPr>
              <w:t>根据供应商拟定的服务质保期内故障处理方案进行评分。</w:t>
            </w:r>
            <w:r>
              <w:rPr>
                <w:rFonts w:hint="eastAsia" w:ascii="仿宋" w:hAnsi="仿宋" w:eastAsia="仿宋" w:cs="仿宋"/>
                <w:sz w:val="24"/>
                <w:lang w:eastAsia="zh-CN"/>
              </w:rPr>
              <w:t>分值（</w:t>
            </w:r>
            <w:r>
              <w:rPr>
                <w:rFonts w:hint="eastAsia" w:ascii="仿宋" w:hAnsi="仿宋" w:eastAsia="仿宋" w:cs="仿宋"/>
                <w:sz w:val="24"/>
                <w:lang w:val="en-US" w:eastAsia="zh-CN"/>
              </w:rPr>
              <w:t>5.0、4.0、</w:t>
            </w:r>
            <w:r>
              <w:rPr>
                <w:rFonts w:hint="eastAsia" w:ascii="仿宋" w:hAnsi="仿宋" w:eastAsia="仿宋" w:cs="仿宋"/>
                <w:sz w:val="24"/>
                <w:lang w:eastAsia="zh-CN"/>
              </w:rPr>
              <w:t>3.0、2.0、1.0、0）。</w:t>
            </w:r>
          </w:p>
        </w:tc>
        <w:tc>
          <w:tcPr>
            <w:tcW w:w="851" w:type="dxa"/>
            <w:vAlign w:val="center"/>
          </w:tcPr>
          <w:p w14:paraId="003417F6">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2" w:type="dxa"/>
            <w:vAlign w:val="center"/>
          </w:tcPr>
          <w:p w14:paraId="42739E55">
            <w:pPr>
              <w:pStyle w:val="397"/>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276" w:type="dxa"/>
            <w:vAlign w:val="center"/>
          </w:tcPr>
          <w:p w14:paraId="24AABB35">
            <w:pPr>
              <w:pStyle w:val="397"/>
              <w:spacing w:before="0" w:line="320" w:lineRule="exact"/>
              <w:ind w:firstLine="0" w:firstLineChars="0"/>
              <w:jc w:val="center"/>
              <w:rPr>
                <w:rFonts w:ascii="仿宋" w:hAnsi="仿宋" w:eastAsia="仿宋" w:cs="仿宋"/>
                <w:szCs w:val="24"/>
                <w:highlight w:val="none"/>
              </w:rPr>
            </w:pPr>
          </w:p>
        </w:tc>
      </w:tr>
      <w:tr w14:paraId="35DE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 w:author="国际招标-阮锦洋" w:date="2024-12-18T10:22:26Z"/>
        </w:trPr>
        <w:tc>
          <w:tcPr>
            <w:tcW w:w="846" w:type="dxa"/>
            <w:vAlign w:val="center"/>
          </w:tcPr>
          <w:p w14:paraId="1BCA2D26">
            <w:pPr>
              <w:pStyle w:val="397"/>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5.3</w:t>
            </w:r>
          </w:p>
        </w:tc>
        <w:tc>
          <w:tcPr>
            <w:tcW w:w="4961" w:type="dxa"/>
            <w:vAlign w:val="center"/>
          </w:tcPr>
          <w:p w14:paraId="46856238">
            <w:pPr>
              <w:spacing w:line="320" w:lineRule="exact"/>
              <w:outlineLvl w:val="0"/>
              <w:rPr>
                <w:rFonts w:hint="eastAsia" w:ascii="仿宋" w:hAnsi="仿宋" w:eastAsia="仿宋" w:cs="仿宋"/>
                <w:sz w:val="24"/>
              </w:rPr>
            </w:pPr>
            <w:r>
              <w:rPr>
                <w:rFonts w:hint="eastAsia" w:ascii="仿宋" w:hAnsi="仿宋" w:eastAsia="仿宋" w:cs="仿宋"/>
                <w:sz w:val="24"/>
              </w:rPr>
              <w:t>根据供应商拟定的</w:t>
            </w:r>
            <w:r>
              <w:rPr>
                <w:rFonts w:hint="eastAsia" w:ascii="仿宋" w:hAnsi="仿宋" w:eastAsia="仿宋" w:cs="仿宋"/>
                <w:sz w:val="24"/>
                <w:szCs w:val="24"/>
                <w:highlight w:val="none"/>
              </w:rPr>
              <w:t>服务质保期内巡检服务</w:t>
            </w:r>
            <w:r>
              <w:rPr>
                <w:rFonts w:hint="eastAsia" w:ascii="仿宋" w:hAnsi="仿宋" w:eastAsia="仿宋" w:cs="仿宋"/>
                <w:sz w:val="24"/>
              </w:rPr>
              <w:t>方案进行评分。</w:t>
            </w:r>
            <w:r>
              <w:rPr>
                <w:rFonts w:hint="eastAsia" w:ascii="仿宋" w:hAnsi="仿宋" w:eastAsia="仿宋" w:cs="仿宋"/>
                <w:sz w:val="24"/>
                <w:lang w:eastAsia="zh-CN"/>
              </w:rPr>
              <w:t>分值（</w:t>
            </w:r>
            <w:r>
              <w:rPr>
                <w:rFonts w:hint="eastAsia" w:ascii="仿宋" w:hAnsi="仿宋" w:eastAsia="仿宋" w:cs="仿宋"/>
                <w:sz w:val="24"/>
                <w:lang w:val="en-US" w:eastAsia="zh-CN"/>
              </w:rPr>
              <w:t>5.0、4.0、</w:t>
            </w:r>
            <w:r>
              <w:rPr>
                <w:rFonts w:hint="eastAsia" w:ascii="仿宋" w:hAnsi="仿宋" w:eastAsia="仿宋" w:cs="仿宋"/>
                <w:sz w:val="24"/>
                <w:lang w:eastAsia="zh-CN"/>
              </w:rPr>
              <w:t>3.0、2.0、1.0、0）。</w:t>
            </w:r>
          </w:p>
        </w:tc>
        <w:tc>
          <w:tcPr>
            <w:tcW w:w="851" w:type="dxa"/>
            <w:vAlign w:val="center"/>
          </w:tcPr>
          <w:p w14:paraId="7A31BA9D">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2" w:type="dxa"/>
            <w:vAlign w:val="center"/>
          </w:tcPr>
          <w:p w14:paraId="4F782454">
            <w:pPr>
              <w:pStyle w:val="397"/>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276" w:type="dxa"/>
            <w:vAlign w:val="center"/>
          </w:tcPr>
          <w:p w14:paraId="240F8CA6">
            <w:pPr>
              <w:pStyle w:val="397"/>
              <w:spacing w:before="0" w:line="320" w:lineRule="exact"/>
              <w:ind w:firstLine="0" w:firstLineChars="0"/>
              <w:jc w:val="center"/>
              <w:rPr>
                <w:rFonts w:ascii="仿宋" w:hAnsi="仿宋" w:eastAsia="仿宋" w:cs="仿宋"/>
                <w:szCs w:val="24"/>
                <w:highlight w:val="none"/>
              </w:rPr>
            </w:pPr>
          </w:p>
        </w:tc>
      </w:tr>
      <w:tr w14:paraId="08CE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 w:author="国际招标-阮锦洋" w:date="2024-12-18T10:22:25Z"/>
        </w:trPr>
        <w:tc>
          <w:tcPr>
            <w:tcW w:w="846" w:type="dxa"/>
            <w:vAlign w:val="center"/>
          </w:tcPr>
          <w:p w14:paraId="7D4137DD">
            <w:pPr>
              <w:pStyle w:val="397"/>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5.4</w:t>
            </w:r>
          </w:p>
        </w:tc>
        <w:tc>
          <w:tcPr>
            <w:tcW w:w="4961" w:type="dxa"/>
            <w:vAlign w:val="center"/>
          </w:tcPr>
          <w:p w14:paraId="4157FF23">
            <w:pPr>
              <w:spacing w:line="320" w:lineRule="exact"/>
              <w:outlineLvl w:val="0"/>
              <w:rPr>
                <w:rFonts w:hint="eastAsia" w:ascii="仿宋" w:hAnsi="仿宋" w:eastAsia="仿宋" w:cs="仿宋"/>
                <w:sz w:val="24"/>
              </w:rPr>
            </w:pPr>
            <w:r>
              <w:rPr>
                <w:rFonts w:hint="eastAsia" w:ascii="仿宋" w:hAnsi="仿宋" w:eastAsia="仿宋" w:cs="仿宋"/>
                <w:sz w:val="24"/>
              </w:rPr>
              <w:t>根据供应商拟定的服务质保期内的重要保障服务方案进行评分。</w:t>
            </w:r>
            <w:r>
              <w:rPr>
                <w:rFonts w:hint="eastAsia" w:ascii="仿宋" w:hAnsi="仿宋" w:eastAsia="仿宋" w:cs="仿宋"/>
                <w:sz w:val="24"/>
                <w:lang w:eastAsia="zh-CN"/>
              </w:rPr>
              <w:t>分值（</w:t>
            </w:r>
            <w:r>
              <w:rPr>
                <w:rFonts w:hint="eastAsia" w:ascii="仿宋" w:hAnsi="仿宋" w:eastAsia="仿宋" w:cs="仿宋"/>
                <w:sz w:val="24"/>
                <w:lang w:val="en-US" w:eastAsia="zh-CN"/>
              </w:rPr>
              <w:t>5.0、4.0、</w:t>
            </w:r>
            <w:r>
              <w:rPr>
                <w:rFonts w:hint="eastAsia" w:ascii="仿宋" w:hAnsi="仿宋" w:eastAsia="仿宋" w:cs="仿宋"/>
                <w:sz w:val="24"/>
                <w:lang w:eastAsia="zh-CN"/>
              </w:rPr>
              <w:t>3.0、2.0、1.0、0）。</w:t>
            </w:r>
          </w:p>
        </w:tc>
        <w:tc>
          <w:tcPr>
            <w:tcW w:w="851" w:type="dxa"/>
            <w:vAlign w:val="center"/>
          </w:tcPr>
          <w:p w14:paraId="73FB9425">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2" w:type="dxa"/>
            <w:vAlign w:val="center"/>
          </w:tcPr>
          <w:p w14:paraId="29DE7B6F">
            <w:pPr>
              <w:pStyle w:val="397"/>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276" w:type="dxa"/>
            <w:vAlign w:val="center"/>
          </w:tcPr>
          <w:p w14:paraId="173E02C7">
            <w:pPr>
              <w:pStyle w:val="397"/>
              <w:spacing w:before="0" w:line="320" w:lineRule="exact"/>
              <w:ind w:firstLine="0" w:firstLineChars="0"/>
              <w:jc w:val="center"/>
              <w:rPr>
                <w:rFonts w:ascii="仿宋" w:hAnsi="仿宋" w:eastAsia="仿宋" w:cs="仿宋"/>
                <w:szCs w:val="24"/>
                <w:highlight w:val="none"/>
              </w:rPr>
            </w:pPr>
          </w:p>
        </w:tc>
      </w:tr>
      <w:tr w14:paraId="772A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ins w:id="3" w:author="国际招标-阮锦洋" w:date="2024-12-18T10:22:25Z"/>
        </w:trPr>
        <w:tc>
          <w:tcPr>
            <w:tcW w:w="846" w:type="dxa"/>
            <w:vAlign w:val="center"/>
          </w:tcPr>
          <w:p w14:paraId="11A11974">
            <w:pPr>
              <w:pStyle w:val="397"/>
              <w:spacing w:before="0" w:line="320" w:lineRule="exact"/>
              <w:ind w:firstLine="0" w:firstLineChars="0"/>
              <w:jc w:val="center"/>
              <w:rPr>
                <w:rFonts w:hint="default" w:ascii="仿宋" w:hAnsi="仿宋" w:eastAsia="仿宋" w:cs="仿宋"/>
                <w:szCs w:val="24"/>
                <w:lang w:val="en-US" w:eastAsia="zh-CN"/>
              </w:rPr>
            </w:pPr>
            <w:r>
              <w:rPr>
                <w:rFonts w:hint="eastAsia" w:ascii="仿宋" w:hAnsi="仿宋" w:eastAsia="仿宋" w:cs="仿宋"/>
                <w:szCs w:val="24"/>
                <w:lang w:val="en-US" w:eastAsia="zh-CN"/>
              </w:rPr>
              <w:t>5.5</w:t>
            </w:r>
          </w:p>
        </w:tc>
        <w:tc>
          <w:tcPr>
            <w:tcW w:w="4961" w:type="dxa"/>
            <w:vAlign w:val="center"/>
          </w:tcPr>
          <w:p w14:paraId="5B06F13E">
            <w:pPr>
              <w:spacing w:line="320" w:lineRule="exact"/>
              <w:outlineLvl w:val="0"/>
              <w:rPr>
                <w:rFonts w:hint="eastAsia" w:ascii="仿宋" w:hAnsi="仿宋" w:eastAsia="仿宋" w:cs="仿宋"/>
                <w:sz w:val="24"/>
              </w:rPr>
            </w:pPr>
            <w:r>
              <w:rPr>
                <w:rFonts w:hint="eastAsia" w:ascii="仿宋" w:hAnsi="仿宋" w:eastAsia="仿宋" w:cs="仿宋"/>
                <w:sz w:val="24"/>
              </w:rPr>
              <w:t>根据供应商拟定的系统软件更新服务方案进行评分。</w:t>
            </w:r>
            <w:r>
              <w:rPr>
                <w:rFonts w:hint="eastAsia" w:ascii="仿宋" w:hAnsi="仿宋" w:eastAsia="仿宋" w:cs="仿宋"/>
                <w:sz w:val="24"/>
                <w:lang w:eastAsia="zh-CN"/>
              </w:rPr>
              <w:t>分值（</w:t>
            </w:r>
            <w:r>
              <w:rPr>
                <w:rFonts w:hint="eastAsia" w:ascii="仿宋" w:hAnsi="仿宋" w:eastAsia="仿宋" w:cs="仿宋"/>
                <w:sz w:val="24"/>
                <w:lang w:val="en-US" w:eastAsia="zh-CN"/>
              </w:rPr>
              <w:t>5.0、4.0、</w:t>
            </w:r>
            <w:r>
              <w:rPr>
                <w:rFonts w:hint="eastAsia" w:ascii="仿宋" w:hAnsi="仿宋" w:eastAsia="仿宋" w:cs="仿宋"/>
                <w:sz w:val="24"/>
                <w:lang w:eastAsia="zh-CN"/>
              </w:rPr>
              <w:t>3.0、2.0、1.0、0）。</w:t>
            </w:r>
          </w:p>
        </w:tc>
        <w:tc>
          <w:tcPr>
            <w:tcW w:w="851" w:type="dxa"/>
            <w:vAlign w:val="center"/>
          </w:tcPr>
          <w:p w14:paraId="5F256065">
            <w:pPr>
              <w:snapToGrid w:val="0"/>
              <w:spacing w:line="320" w:lineRule="exact"/>
              <w:jc w:val="center"/>
              <w:rPr>
                <w:rFonts w:hint="eastAsia" w:ascii="仿宋" w:hAnsi="仿宋" w:eastAsia="仿宋" w:cs="仿宋"/>
                <w:sz w:val="24"/>
              </w:rPr>
            </w:pPr>
            <w:r>
              <w:rPr>
                <w:rFonts w:hint="eastAsia" w:ascii="仿宋" w:hAnsi="仿宋" w:eastAsia="仿宋" w:cs="仿宋"/>
                <w:sz w:val="24"/>
              </w:rPr>
              <w:t>5</w:t>
            </w:r>
          </w:p>
        </w:tc>
        <w:tc>
          <w:tcPr>
            <w:tcW w:w="992" w:type="dxa"/>
            <w:vAlign w:val="center"/>
          </w:tcPr>
          <w:p w14:paraId="29B3CA9D">
            <w:pPr>
              <w:pStyle w:val="397"/>
              <w:spacing w:before="0" w:line="320" w:lineRule="exact"/>
              <w:ind w:firstLine="0" w:firstLineChars="0"/>
              <w:jc w:val="center"/>
              <w:rPr>
                <w:rFonts w:hint="eastAsia" w:ascii="仿宋" w:hAnsi="仿宋" w:eastAsia="仿宋" w:cs="仿宋"/>
                <w:szCs w:val="24"/>
              </w:rPr>
            </w:pPr>
            <w:r>
              <w:rPr>
                <w:rFonts w:hint="eastAsia" w:ascii="仿宋" w:hAnsi="仿宋" w:eastAsia="仿宋" w:cs="仿宋"/>
                <w:szCs w:val="24"/>
              </w:rPr>
              <w:t>主观分</w:t>
            </w:r>
          </w:p>
        </w:tc>
        <w:tc>
          <w:tcPr>
            <w:tcW w:w="1276" w:type="dxa"/>
            <w:vAlign w:val="center"/>
          </w:tcPr>
          <w:p w14:paraId="3093F21E">
            <w:pPr>
              <w:pStyle w:val="397"/>
              <w:spacing w:before="0" w:line="320" w:lineRule="exact"/>
              <w:ind w:firstLine="0" w:firstLineChars="0"/>
              <w:jc w:val="center"/>
              <w:rPr>
                <w:rFonts w:ascii="仿宋" w:hAnsi="仿宋" w:eastAsia="仿宋" w:cs="仿宋"/>
                <w:szCs w:val="24"/>
                <w:highlight w:val="none"/>
              </w:rPr>
            </w:pPr>
          </w:p>
        </w:tc>
      </w:tr>
      <w:tr w14:paraId="378A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6" w:type="dxa"/>
            <w:vAlign w:val="center"/>
          </w:tcPr>
          <w:p w14:paraId="49BA929B">
            <w:pPr>
              <w:pStyle w:val="397"/>
              <w:spacing w:before="0" w:line="320" w:lineRule="exact"/>
              <w:ind w:firstLine="0" w:firstLineChars="0"/>
              <w:jc w:val="center"/>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6</w:t>
            </w:r>
          </w:p>
        </w:tc>
        <w:tc>
          <w:tcPr>
            <w:tcW w:w="4961" w:type="dxa"/>
            <w:vAlign w:val="center"/>
          </w:tcPr>
          <w:p w14:paraId="043D96BB">
            <w:pPr>
              <w:snapToGrid/>
              <w:spacing w:line="320" w:lineRule="exact"/>
              <w:jc w:val="left"/>
              <w:outlineLvl w:val="0"/>
              <w:rPr>
                <w:rFonts w:ascii="仿宋" w:hAnsi="仿宋" w:eastAsia="仿宋" w:cs="仿宋"/>
                <w:sz w:val="24"/>
                <w:highlight w:val="none"/>
              </w:rPr>
            </w:pPr>
            <w:r>
              <w:rPr>
                <w:rFonts w:hint="eastAsia" w:ascii="仿宋" w:hAnsi="仿宋" w:eastAsia="仿宋" w:cs="仿宋"/>
                <w:sz w:val="24"/>
                <w:highlight w:val="none"/>
              </w:rPr>
              <w:t>组织实施方案</w:t>
            </w:r>
          </w:p>
        </w:tc>
        <w:tc>
          <w:tcPr>
            <w:tcW w:w="851" w:type="dxa"/>
            <w:vAlign w:val="center"/>
          </w:tcPr>
          <w:p w14:paraId="6473C9D0">
            <w:pPr>
              <w:snapToGrid w:val="0"/>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992" w:type="dxa"/>
            <w:vAlign w:val="center"/>
          </w:tcPr>
          <w:p w14:paraId="780B8B33">
            <w:pPr>
              <w:pStyle w:val="397"/>
              <w:spacing w:before="0" w:line="320" w:lineRule="exact"/>
              <w:ind w:firstLine="0" w:firstLineChars="0"/>
              <w:jc w:val="center"/>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w:t>
            </w:r>
          </w:p>
        </w:tc>
        <w:tc>
          <w:tcPr>
            <w:tcW w:w="1276" w:type="dxa"/>
            <w:vAlign w:val="center"/>
          </w:tcPr>
          <w:p w14:paraId="295A0231">
            <w:pPr>
              <w:pStyle w:val="397"/>
              <w:spacing w:before="0" w:line="320" w:lineRule="exact"/>
              <w:ind w:firstLine="0" w:firstLineChars="0"/>
              <w:jc w:val="center"/>
              <w:rPr>
                <w:rFonts w:ascii="仿宋" w:hAnsi="仿宋" w:eastAsia="仿宋" w:cs="仿宋"/>
                <w:szCs w:val="24"/>
                <w:highlight w:val="none"/>
              </w:rPr>
            </w:pPr>
          </w:p>
        </w:tc>
      </w:tr>
      <w:tr w14:paraId="5F45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6" w:type="dxa"/>
            <w:vAlign w:val="center"/>
          </w:tcPr>
          <w:p w14:paraId="248A5CBF">
            <w:pPr>
              <w:pStyle w:val="397"/>
              <w:spacing w:before="0" w:line="320" w:lineRule="exact"/>
              <w:ind w:firstLine="0" w:firstLineChars="0"/>
              <w:jc w:val="center"/>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6.1</w:t>
            </w:r>
          </w:p>
        </w:tc>
        <w:tc>
          <w:tcPr>
            <w:tcW w:w="4961" w:type="dxa"/>
            <w:vAlign w:val="center"/>
          </w:tcPr>
          <w:p w14:paraId="067DF878">
            <w:pPr>
              <w:spacing w:line="320" w:lineRule="exact"/>
              <w:outlineLvl w:val="0"/>
              <w:rPr>
                <w:rFonts w:hint="eastAsia" w:ascii="仿宋" w:hAnsi="仿宋" w:eastAsia="仿宋" w:cs="仿宋"/>
                <w:sz w:val="24"/>
              </w:rPr>
            </w:pPr>
            <w:r>
              <w:rPr>
                <w:rFonts w:hint="eastAsia" w:ascii="仿宋" w:hAnsi="仿宋" w:eastAsia="仿宋" w:cs="仿宋"/>
                <w:sz w:val="24"/>
                <w:lang w:eastAsia="zh-CN"/>
              </w:rPr>
              <w:t>根据</w:t>
            </w:r>
            <w:r>
              <w:rPr>
                <w:rFonts w:hint="eastAsia" w:ascii="仿宋" w:hAnsi="仿宋" w:eastAsia="仿宋" w:cs="仿宋"/>
                <w:sz w:val="24"/>
              </w:rPr>
              <w:t>响应供应商</w:t>
            </w:r>
            <w:r>
              <w:rPr>
                <w:rFonts w:hint="eastAsia" w:ascii="仿宋" w:hAnsi="仿宋" w:eastAsia="仿宋" w:cs="仿宋"/>
                <w:sz w:val="24"/>
                <w:lang w:eastAsia="zh-CN"/>
              </w:rPr>
              <w:t>提供的</w:t>
            </w:r>
            <w:r>
              <w:rPr>
                <w:rFonts w:hint="eastAsia" w:ascii="仿宋" w:hAnsi="仿宋" w:eastAsia="仿宋" w:cs="仿宋"/>
                <w:sz w:val="24"/>
                <w:lang w:val="en-US" w:eastAsia="zh-CN"/>
              </w:rPr>
              <w:t>项目实施计划</w:t>
            </w:r>
            <w:r>
              <w:rPr>
                <w:rFonts w:hint="eastAsia" w:ascii="仿宋" w:hAnsi="仿宋" w:eastAsia="仿宋" w:cs="仿宋"/>
                <w:sz w:val="24"/>
                <w:lang w:eastAsia="zh-CN"/>
              </w:rPr>
              <w:t>情况、</w:t>
            </w:r>
            <w:r>
              <w:rPr>
                <w:rFonts w:hint="eastAsia" w:ascii="仿宋" w:hAnsi="仿宋" w:eastAsia="仿宋" w:cs="仿宋"/>
                <w:sz w:val="24"/>
                <w:lang w:val="en-US" w:eastAsia="zh-CN"/>
              </w:rPr>
              <w:t>阶段划分、工作重点内容分析等情况</w:t>
            </w:r>
            <w:r>
              <w:rPr>
                <w:rFonts w:hint="eastAsia" w:ascii="仿宋" w:hAnsi="仿宋" w:eastAsia="仿宋" w:cs="仿宋"/>
                <w:sz w:val="24"/>
                <w:lang w:eastAsia="zh-CN"/>
              </w:rPr>
              <w:t>评分。</w:t>
            </w:r>
            <w:r>
              <w:rPr>
                <w:rFonts w:hint="eastAsia" w:ascii="仿宋" w:hAnsi="仿宋" w:eastAsia="仿宋" w:cs="仿宋"/>
                <w:sz w:val="24"/>
              </w:rPr>
              <w:t>分值（</w:t>
            </w:r>
            <w:r>
              <w:rPr>
                <w:rFonts w:hint="eastAsia" w:ascii="仿宋" w:hAnsi="仿宋" w:eastAsia="仿宋" w:cs="仿宋"/>
                <w:sz w:val="24"/>
                <w:lang w:val="en-US" w:eastAsia="zh-CN"/>
              </w:rPr>
              <w:t>5.0、4.0、</w:t>
            </w:r>
            <w:r>
              <w:rPr>
                <w:rFonts w:hint="eastAsia" w:ascii="仿宋" w:hAnsi="仿宋" w:eastAsia="仿宋" w:cs="仿宋"/>
                <w:sz w:val="24"/>
              </w:rPr>
              <w:t>3.0、2.0、1.0、0）</w:t>
            </w:r>
          </w:p>
        </w:tc>
        <w:tc>
          <w:tcPr>
            <w:tcW w:w="851" w:type="dxa"/>
            <w:vAlign w:val="center"/>
          </w:tcPr>
          <w:p w14:paraId="0A411C57">
            <w:pPr>
              <w:snapToGrid w:val="0"/>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992" w:type="dxa"/>
            <w:vAlign w:val="center"/>
          </w:tcPr>
          <w:p w14:paraId="59C9CE06">
            <w:pPr>
              <w:pStyle w:val="397"/>
              <w:spacing w:before="0" w:line="320" w:lineRule="exact"/>
              <w:ind w:firstLine="0" w:firstLineChars="0"/>
              <w:jc w:val="center"/>
              <w:rPr>
                <w:rFonts w:hint="eastAsia" w:ascii="仿宋" w:hAnsi="仿宋" w:eastAsia="仿宋" w:cs="仿宋"/>
                <w:szCs w:val="24"/>
                <w:highlight w:val="none"/>
              </w:rPr>
            </w:pPr>
            <w:r>
              <w:rPr>
                <w:rFonts w:hint="eastAsia" w:ascii="仿宋" w:hAnsi="仿宋" w:eastAsia="仿宋" w:cs="仿宋"/>
                <w:szCs w:val="24"/>
                <w:highlight w:val="none"/>
              </w:rPr>
              <w:t>主观分</w:t>
            </w:r>
          </w:p>
        </w:tc>
        <w:tc>
          <w:tcPr>
            <w:tcW w:w="1276" w:type="dxa"/>
            <w:vAlign w:val="center"/>
          </w:tcPr>
          <w:p w14:paraId="43576BCD">
            <w:pPr>
              <w:pStyle w:val="397"/>
              <w:spacing w:before="0" w:line="320" w:lineRule="exact"/>
              <w:ind w:firstLine="0" w:firstLineChars="0"/>
              <w:jc w:val="center"/>
              <w:rPr>
                <w:rFonts w:ascii="仿宋" w:hAnsi="仿宋" w:eastAsia="仿宋" w:cs="仿宋"/>
                <w:szCs w:val="24"/>
                <w:highlight w:val="none"/>
              </w:rPr>
            </w:pPr>
          </w:p>
        </w:tc>
      </w:tr>
      <w:tr w14:paraId="6780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6" w:type="dxa"/>
            <w:vAlign w:val="center"/>
          </w:tcPr>
          <w:p w14:paraId="34B4B2C3">
            <w:pPr>
              <w:pStyle w:val="397"/>
              <w:spacing w:before="0" w:line="320" w:lineRule="exact"/>
              <w:ind w:firstLine="0" w:firstLineChars="0"/>
              <w:jc w:val="center"/>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6.2</w:t>
            </w:r>
          </w:p>
        </w:tc>
        <w:tc>
          <w:tcPr>
            <w:tcW w:w="4961" w:type="dxa"/>
            <w:vAlign w:val="center"/>
          </w:tcPr>
          <w:p w14:paraId="7D461FCC">
            <w:pPr>
              <w:spacing w:line="320" w:lineRule="exact"/>
              <w:outlineLvl w:val="0"/>
              <w:rPr>
                <w:rFonts w:hint="eastAsia" w:ascii="仿宋" w:hAnsi="仿宋" w:eastAsia="仿宋" w:cs="仿宋"/>
                <w:sz w:val="24"/>
              </w:rPr>
            </w:pPr>
            <w:r>
              <w:rPr>
                <w:rFonts w:hint="eastAsia" w:ascii="仿宋" w:hAnsi="仿宋" w:eastAsia="仿宋" w:cs="仿宋"/>
                <w:sz w:val="24"/>
                <w:lang w:eastAsia="zh-CN"/>
              </w:rPr>
              <w:t>根据供应商提供的</w:t>
            </w:r>
            <w:r>
              <w:rPr>
                <w:rFonts w:hint="eastAsia" w:ascii="仿宋" w:hAnsi="仿宋" w:eastAsia="仿宋" w:cs="仿宋"/>
                <w:sz w:val="24"/>
              </w:rPr>
              <w:t>工作程序和步骤、管理和协调方法、关键步骤的思路和要点</w:t>
            </w:r>
            <w:r>
              <w:rPr>
                <w:rFonts w:hint="eastAsia" w:ascii="仿宋" w:hAnsi="仿宋" w:eastAsia="仿宋" w:cs="仿宋"/>
                <w:sz w:val="24"/>
                <w:lang w:eastAsia="zh-CN"/>
              </w:rPr>
              <w:t>进行评分。</w:t>
            </w:r>
            <w:r>
              <w:rPr>
                <w:rFonts w:hint="eastAsia" w:ascii="仿宋" w:hAnsi="仿宋" w:eastAsia="仿宋" w:cs="仿宋"/>
                <w:sz w:val="24"/>
              </w:rPr>
              <w:t>分值（</w:t>
            </w:r>
            <w:r>
              <w:rPr>
                <w:rFonts w:hint="eastAsia" w:ascii="仿宋" w:hAnsi="仿宋" w:eastAsia="仿宋" w:cs="仿宋"/>
                <w:sz w:val="24"/>
                <w:lang w:val="en-US" w:eastAsia="zh-CN"/>
              </w:rPr>
              <w:t>5.0、4.0、</w:t>
            </w:r>
            <w:r>
              <w:rPr>
                <w:rFonts w:hint="eastAsia" w:ascii="仿宋" w:hAnsi="仿宋" w:eastAsia="仿宋" w:cs="仿宋"/>
                <w:sz w:val="24"/>
              </w:rPr>
              <w:t>3.0、2.0、1.0、0）</w:t>
            </w:r>
          </w:p>
        </w:tc>
        <w:tc>
          <w:tcPr>
            <w:tcW w:w="851" w:type="dxa"/>
            <w:vAlign w:val="center"/>
          </w:tcPr>
          <w:p w14:paraId="236EFF79">
            <w:pPr>
              <w:snapToGrid w:val="0"/>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992" w:type="dxa"/>
            <w:vAlign w:val="center"/>
          </w:tcPr>
          <w:p w14:paraId="739F12F5">
            <w:pPr>
              <w:pStyle w:val="397"/>
              <w:spacing w:before="0" w:line="320" w:lineRule="exact"/>
              <w:ind w:firstLine="0" w:firstLineChars="0"/>
              <w:jc w:val="center"/>
              <w:rPr>
                <w:rFonts w:hint="eastAsia" w:ascii="仿宋" w:hAnsi="仿宋" w:eastAsia="仿宋" w:cs="仿宋"/>
                <w:szCs w:val="24"/>
                <w:highlight w:val="none"/>
              </w:rPr>
            </w:pPr>
            <w:r>
              <w:rPr>
                <w:rFonts w:hint="eastAsia" w:ascii="仿宋" w:hAnsi="仿宋" w:eastAsia="仿宋" w:cs="仿宋"/>
                <w:szCs w:val="24"/>
                <w:highlight w:val="none"/>
              </w:rPr>
              <w:t>主观分</w:t>
            </w:r>
          </w:p>
        </w:tc>
        <w:tc>
          <w:tcPr>
            <w:tcW w:w="1276" w:type="dxa"/>
            <w:vAlign w:val="center"/>
          </w:tcPr>
          <w:p w14:paraId="3E322AA8">
            <w:pPr>
              <w:pStyle w:val="397"/>
              <w:spacing w:before="0" w:line="320" w:lineRule="exact"/>
              <w:ind w:firstLine="0" w:firstLineChars="0"/>
              <w:jc w:val="center"/>
              <w:rPr>
                <w:rFonts w:ascii="仿宋" w:hAnsi="仿宋" w:eastAsia="仿宋" w:cs="仿宋"/>
                <w:szCs w:val="24"/>
                <w:highlight w:val="none"/>
              </w:rPr>
            </w:pPr>
          </w:p>
        </w:tc>
      </w:tr>
      <w:tr w14:paraId="4195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46" w:type="dxa"/>
            <w:vAlign w:val="center"/>
          </w:tcPr>
          <w:p w14:paraId="3CC84782">
            <w:pPr>
              <w:pStyle w:val="397"/>
              <w:spacing w:before="0" w:line="320" w:lineRule="exact"/>
              <w:ind w:firstLine="0" w:firstLineChars="0"/>
              <w:jc w:val="center"/>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7</w:t>
            </w:r>
          </w:p>
        </w:tc>
        <w:tc>
          <w:tcPr>
            <w:tcW w:w="4961" w:type="dxa"/>
            <w:vAlign w:val="center"/>
          </w:tcPr>
          <w:p w14:paraId="4915BCD7">
            <w:pPr>
              <w:widowControl/>
              <w:snapToGrid w:val="0"/>
              <w:jc w:val="left"/>
              <w:rPr>
                <w:rFonts w:ascii="仿宋" w:hAnsi="仿宋" w:eastAsia="仿宋" w:cs="仿宋"/>
                <w:sz w:val="24"/>
                <w:highlight w:val="none"/>
              </w:rPr>
            </w:pPr>
            <w:r>
              <w:rPr>
                <w:rFonts w:hint="eastAsia" w:ascii="仿宋" w:hAnsi="仿宋" w:eastAsia="仿宋" w:cs="仿宋"/>
                <w:color w:val="000000"/>
                <w:kern w:val="0"/>
                <w:sz w:val="24"/>
                <w:highlight w:val="none"/>
              </w:rPr>
              <w:t>重点难点分析，</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应针对本项目</w:t>
            </w:r>
            <w:r>
              <w:rPr>
                <w:rFonts w:hint="eastAsia" w:ascii="仿宋" w:hAnsi="仿宋" w:eastAsia="仿宋" w:cs="仿宋"/>
                <w:sz w:val="24"/>
                <w:highlight w:val="none"/>
                <w:lang w:eastAsia="zh-CN"/>
              </w:rPr>
              <w:t>提供服务过程中的</w:t>
            </w:r>
            <w:r>
              <w:rPr>
                <w:rFonts w:hint="eastAsia" w:ascii="仿宋" w:hAnsi="仿宋" w:eastAsia="仿宋" w:cs="仿宋"/>
                <w:sz w:val="24"/>
                <w:highlight w:val="none"/>
              </w:rPr>
              <w:t>重点难点分析及</w:t>
            </w:r>
            <w:r>
              <w:rPr>
                <w:rFonts w:hint="eastAsia" w:ascii="仿宋" w:hAnsi="仿宋" w:eastAsia="仿宋" w:cs="仿宋"/>
                <w:sz w:val="24"/>
                <w:highlight w:val="none"/>
                <w:lang w:eastAsia="zh-CN"/>
              </w:rPr>
              <w:t>解决思路与方法</w:t>
            </w:r>
            <w:r>
              <w:rPr>
                <w:rFonts w:hint="eastAsia" w:ascii="仿宋" w:hAnsi="仿宋" w:eastAsia="仿宋" w:cs="仿宋"/>
                <w:color w:val="000000"/>
                <w:kern w:val="0"/>
                <w:sz w:val="24"/>
                <w:highlight w:val="none"/>
              </w:rPr>
              <w:t>。分值（</w:t>
            </w:r>
            <w:r>
              <w:rPr>
                <w:rFonts w:hint="eastAsia" w:ascii="仿宋" w:hAnsi="仿宋" w:eastAsia="仿宋" w:cs="仿宋"/>
                <w:color w:val="000000"/>
                <w:kern w:val="0"/>
                <w:sz w:val="24"/>
                <w:highlight w:val="none"/>
                <w:lang w:val="en-US" w:eastAsia="zh-CN"/>
              </w:rPr>
              <w:t>5.0、4.0、</w:t>
            </w:r>
            <w:r>
              <w:rPr>
                <w:rFonts w:hint="eastAsia" w:ascii="仿宋" w:hAnsi="仿宋" w:eastAsia="仿宋" w:cs="仿宋"/>
                <w:sz w:val="24"/>
                <w:highlight w:val="none"/>
              </w:rPr>
              <w:t>3.0、2.0、1.0、0</w:t>
            </w:r>
            <w:r>
              <w:rPr>
                <w:rFonts w:hint="eastAsia" w:ascii="仿宋" w:hAnsi="仿宋" w:eastAsia="仿宋" w:cs="仿宋"/>
                <w:color w:val="000000"/>
                <w:kern w:val="0"/>
                <w:sz w:val="24"/>
                <w:highlight w:val="none"/>
              </w:rPr>
              <w:t>）。</w:t>
            </w:r>
          </w:p>
        </w:tc>
        <w:tc>
          <w:tcPr>
            <w:tcW w:w="851" w:type="dxa"/>
            <w:vAlign w:val="center"/>
          </w:tcPr>
          <w:p w14:paraId="615DEE91">
            <w:pPr>
              <w:snapToGrid w:val="0"/>
              <w:spacing w:line="32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p>
        </w:tc>
        <w:tc>
          <w:tcPr>
            <w:tcW w:w="992" w:type="dxa"/>
            <w:vAlign w:val="center"/>
          </w:tcPr>
          <w:p w14:paraId="05397300">
            <w:pPr>
              <w:pStyle w:val="397"/>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主观分</w:t>
            </w:r>
          </w:p>
        </w:tc>
        <w:tc>
          <w:tcPr>
            <w:tcW w:w="1276" w:type="dxa"/>
            <w:vAlign w:val="center"/>
          </w:tcPr>
          <w:p w14:paraId="456C2408">
            <w:pPr>
              <w:pStyle w:val="397"/>
              <w:spacing w:before="0" w:line="320" w:lineRule="exact"/>
              <w:ind w:firstLine="0" w:firstLineChars="0"/>
              <w:jc w:val="center"/>
              <w:rPr>
                <w:rFonts w:ascii="仿宋" w:hAnsi="仿宋" w:eastAsia="仿宋" w:cs="仿宋"/>
                <w:szCs w:val="24"/>
                <w:highlight w:val="none"/>
              </w:rPr>
            </w:pPr>
          </w:p>
        </w:tc>
      </w:tr>
      <w:tr w14:paraId="3855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46" w:type="dxa"/>
            <w:vAlign w:val="center"/>
          </w:tcPr>
          <w:p w14:paraId="22B776F7">
            <w:pPr>
              <w:pStyle w:val="397"/>
              <w:spacing w:before="0" w:line="320" w:lineRule="exact"/>
              <w:ind w:firstLine="0" w:firstLineChars="0"/>
              <w:jc w:val="center"/>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8</w:t>
            </w:r>
          </w:p>
        </w:tc>
        <w:tc>
          <w:tcPr>
            <w:tcW w:w="4961" w:type="dxa"/>
            <w:vAlign w:val="center"/>
          </w:tcPr>
          <w:p w14:paraId="7CDC573A">
            <w:pPr>
              <w:spacing w:line="320" w:lineRule="exact"/>
              <w:outlineLvl w:val="0"/>
              <w:rPr>
                <w:highlight w:val="none"/>
              </w:rPr>
            </w:pPr>
            <w:r>
              <w:rPr>
                <w:rFonts w:hint="eastAsia" w:ascii="仿宋" w:hAnsi="仿宋" w:eastAsia="仿宋" w:cs="仿宋"/>
                <w:sz w:val="24"/>
                <w:highlight w:val="none"/>
              </w:rPr>
              <w:t>培训方案，包括但不限于培训策略、培训方法、培训内容、培训时间地点、培训对象等。分值（</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3.0、2.0、1.0、0）。</w:t>
            </w:r>
          </w:p>
        </w:tc>
        <w:tc>
          <w:tcPr>
            <w:tcW w:w="851" w:type="dxa"/>
            <w:vAlign w:val="center"/>
          </w:tcPr>
          <w:p w14:paraId="5141DE07">
            <w:pPr>
              <w:snapToGrid w:val="0"/>
              <w:spacing w:line="32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p>
        </w:tc>
        <w:tc>
          <w:tcPr>
            <w:tcW w:w="992" w:type="dxa"/>
            <w:vAlign w:val="center"/>
          </w:tcPr>
          <w:p w14:paraId="13716E7F">
            <w:pPr>
              <w:pStyle w:val="397"/>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主观分</w:t>
            </w:r>
          </w:p>
        </w:tc>
        <w:tc>
          <w:tcPr>
            <w:tcW w:w="1276" w:type="dxa"/>
            <w:vAlign w:val="center"/>
          </w:tcPr>
          <w:p w14:paraId="3DB90556">
            <w:pPr>
              <w:pStyle w:val="397"/>
              <w:spacing w:before="0" w:line="320" w:lineRule="exact"/>
              <w:ind w:firstLine="0" w:firstLineChars="0"/>
              <w:jc w:val="center"/>
              <w:rPr>
                <w:rFonts w:ascii="仿宋" w:hAnsi="仿宋" w:eastAsia="仿宋" w:cs="仿宋"/>
                <w:szCs w:val="24"/>
                <w:highlight w:val="none"/>
              </w:rPr>
            </w:pPr>
          </w:p>
        </w:tc>
      </w:tr>
      <w:tr w14:paraId="371C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D35111E">
            <w:pPr>
              <w:pStyle w:val="397"/>
              <w:spacing w:before="0" w:line="320" w:lineRule="exact"/>
              <w:ind w:firstLine="0" w:firstLineChars="0"/>
              <w:jc w:val="center"/>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9</w:t>
            </w:r>
          </w:p>
        </w:tc>
        <w:tc>
          <w:tcPr>
            <w:tcW w:w="4961" w:type="dxa"/>
            <w:vAlign w:val="center"/>
          </w:tcPr>
          <w:p w14:paraId="3DA5A56F">
            <w:pPr>
              <w:spacing w:line="320" w:lineRule="exact"/>
              <w:outlineLvl w:val="0"/>
              <w:rPr>
                <w:rFonts w:ascii="仿宋" w:hAnsi="仿宋" w:eastAsia="仿宋" w:cs="仿宋"/>
                <w:sz w:val="24"/>
                <w:highlight w:val="none"/>
              </w:rPr>
            </w:pPr>
            <w:r>
              <w:rPr>
                <w:rFonts w:hint="eastAsia" w:ascii="仿宋" w:hAnsi="仿宋" w:eastAsia="仿宋" w:cs="仿宋"/>
                <w:sz w:val="24"/>
                <w:highlight w:val="none"/>
              </w:rPr>
              <w:t>有效最后报价的最低价作为评审基准价，其最低报价为满分；按［最后报价得分=（评审基准价/最后报价）*</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］的计算公式计算。</w:t>
            </w:r>
          </w:p>
          <w:p w14:paraId="24D8EB19">
            <w:pPr>
              <w:spacing w:line="320" w:lineRule="exact"/>
              <w:outlineLvl w:val="0"/>
              <w:rPr>
                <w:rFonts w:ascii="仿宋" w:hAnsi="仿宋" w:eastAsia="仿宋" w:cs="仿宋"/>
                <w:sz w:val="24"/>
                <w:highlight w:val="none"/>
              </w:rPr>
            </w:pPr>
            <w:r>
              <w:rPr>
                <w:rFonts w:hint="eastAsia" w:ascii="仿宋" w:hAnsi="仿宋" w:eastAsia="仿宋" w:cs="仿宋"/>
                <w:b w:val="0"/>
                <w:bCs w:val="0"/>
                <w:sz w:val="24"/>
              </w:rPr>
              <w:t>评审过程中，不得去掉报价中的最高报价和最低报价。对小型和微型企业的最后报价给予10%的扣除，用扣除后的价格参与评审</w:t>
            </w:r>
            <w:bookmarkStart w:id="96" w:name="_GoBack"/>
            <w:bookmarkEnd w:id="96"/>
            <w:r>
              <w:rPr>
                <w:rFonts w:hint="eastAsia" w:ascii="仿宋" w:hAnsi="仿宋" w:eastAsia="仿宋" w:cs="仿宋"/>
                <w:b w:val="0"/>
                <w:bCs w:val="0"/>
                <w:sz w:val="24"/>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 %的扣除，用扣除后的价格参加评审。</w:t>
            </w:r>
          </w:p>
        </w:tc>
        <w:tc>
          <w:tcPr>
            <w:tcW w:w="851" w:type="dxa"/>
            <w:vAlign w:val="center"/>
          </w:tcPr>
          <w:p w14:paraId="7C129CC9">
            <w:pPr>
              <w:pStyle w:val="397"/>
              <w:spacing w:before="0" w:line="320" w:lineRule="exact"/>
              <w:ind w:firstLine="0" w:firstLineChars="0"/>
              <w:jc w:val="center"/>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20</w:t>
            </w:r>
          </w:p>
        </w:tc>
        <w:tc>
          <w:tcPr>
            <w:tcW w:w="992" w:type="dxa"/>
            <w:vAlign w:val="center"/>
          </w:tcPr>
          <w:p w14:paraId="17419430">
            <w:pPr>
              <w:pStyle w:val="397"/>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bCs/>
                <w:szCs w:val="24"/>
                <w:highlight w:val="none"/>
              </w:rPr>
              <w:t>客观分</w:t>
            </w:r>
          </w:p>
        </w:tc>
        <w:tc>
          <w:tcPr>
            <w:tcW w:w="1276" w:type="dxa"/>
            <w:vAlign w:val="center"/>
          </w:tcPr>
          <w:p w14:paraId="15A4D29E">
            <w:pPr>
              <w:pStyle w:val="397"/>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w:t>
            </w:r>
          </w:p>
        </w:tc>
      </w:tr>
    </w:tbl>
    <w:p w14:paraId="5F4C38F2">
      <w:pPr>
        <w:pStyle w:val="397"/>
        <w:spacing w:before="0"/>
        <w:ind w:firstLine="643"/>
        <w:jc w:val="center"/>
        <w:rPr>
          <w:rFonts w:hint="eastAsia" w:ascii="仿宋" w:hAnsi="仿宋" w:eastAsia="仿宋" w:cs="仿宋"/>
          <w:b/>
          <w:sz w:val="32"/>
        </w:rPr>
      </w:pPr>
    </w:p>
    <w:p w14:paraId="32308E24">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1856DC4E">
      <w:pPr>
        <w:adjustRightInd/>
        <w:spacing w:line="360" w:lineRule="auto"/>
        <w:ind w:firstLine="482" w:firstLineChars="200"/>
        <w:rPr>
          <w:rFonts w:hint="eastAsia" w:ascii="仿宋" w:hAnsi="仿宋" w:eastAsia="仿宋" w:cs="仿宋"/>
          <w:b/>
          <w:kern w:val="0"/>
          <w:sz w:val="24"/>
        </w:rPr>
      </w:pPr>
    </w:p>
    <w:p w14:paraId="328627DD">
      <w:pPr>
        <w:pStyle w:val="397"/>
        <w:spacing w:before="0"/>
        <w:ind w:firstLine="643"/>
        <w:jc w:val="center"/>
        <w:rPr>
          <w:rFonts w:hint="eastAsia" w:ascii="仿宋" w:hAnsi="仿宋" w:eastAsia="仿宋" w:cs="仿宋"/>
          <w:b/>
        </w:rPr>
      </w:pPr>
      <w:r>
        <w:rPr>
          <w:rFonts w:hint="eastAsia" w:ascii="仿宋" w:hAnsi="仿宋" w:eastAsia="仿宋" w:cs="仿宋"/>
          <w:b/>
          <w:sz w:val="32"/>
        </w:rPr>
        <w:t>一、评审方法</w:t>
      </w:r>
    </w:p>
    <w:p w14:paraId="30CAA11F">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25B925C3">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二、磋商小组的组成</w:t>
      </w:r>
    </w:p>
    <w:p w14:paraId="4605095C">
      <w:pPr>
        <w:pStyle w:val="397"/>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14:paraId="24EE9752">
      <w:pPr>
        <w:pStyle w:val="397"/>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3F6857B9">
      <w:pPr>
        <w:pStyle w:val="397"/>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93CFD6C">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572733B3">
      <w:pPr>
        <w:pStyle w:val="397"/>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14:paraId="2737FCDB">
      <w:pPr>
        <w:pStyle w:val="397"/>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14:paraId="37867596">
      <w:pPr>
        <w:pStyle w:val="397"/>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14:paraId="08A69186">
      <w:pPr>
        <w:pStyle w:val="397"/>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14:paraId="58023EEA">
      <w:pPr>
        <w:pStyle w:val="397"/>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15A8D224">
      <w:pPr>
        <w:pStyle w:val="397"/>
        <w:ind w:firstLine="480" w:firstLineChars="0"/>
        <w:rPr>
          <w:rFonts w:hint="eastAsia" w:ascii="仿宋" w:hAnsi="仿宋" w:eastAsia="仿宋" w:cs="仿宋"/>
          <w:b/>
          <w:sz w:val="32"/>
        </w:rPr>
      </w:pPr>
      <w:r>
        <w:rPr>
          <w:rFonts w:hint="eastAsia" w:ascii="仿宋" w:hAnsi="仿宋" w:eastAsia="仿宋" w:cs="仿宋"/>
          <w:kern w:val="0"/>
        </w:rPr>
        <w:t>2.5与供应商有其他可能影响政府采购活动公平、公正进行的关系。</w:t>
      </w:r>
    </w:p>
    <w:p w14:paraId="5C5BC888">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14:paraId="6B6C8884">
      <w:pPr>
        <w:pStyle w:val="397"/>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4351BEC2">
      <w:pPr>
        <w:pStyle w:val="397"/>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5524C581">
      <w:pPr>
        <w:pStyle w:val="397"/>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14:paraId="3BEFAA1D">
      <w:pPr>
        <w:pStyle w:val="397"/>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14:paraId="3A034BF8">
      <w:pPr>
        <w:pStyle w:val="397"/>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14:paraId="5AE17FCA">
      <w:pPr>
        <w:pStyle w:val="397"/>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14:paraId="544B1C39">
      <w:pPr>
        <w:pStyle w:val="397"/>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4BE7F8E6">
      <w:pPr>
        <w:pStyle w:val="397"/>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14:paraId="21C46DDF">
      <w:pPr>
        <w:pStyle w:val="397"/>
        <w:spacing w:before="0"/>
        <w:ind w:firstLine="480"/>
        <w:rPr>
          <w:rFonts w:hint="eastAsia" w:ascii="仿宋" w:hAnsi="仿宋" w:eastAsia="仿宋" w:cs="仿宋"/>
        </w:rPr>
      </w:pPr>
      <w:r>
        <w:rPr>
          <w:rFonts w:hint="eastAsia" w:ascii="仿宋" w:hAnsi="仿宋" w:eastAsia="仿宋" w:cs="仿宋"/>
        </w:rPr>
        <w:t>1.8向采购人、采购机构或者有关部门报告评审中发现的违法行为；</w:t>
      </w:r>
    </w:p>
    <w:p w14:paraId="43A925DC">
      <w:pPr>
        <w:pStyle w:val="397"/>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14:paraId="6660CD86">
      <w:pPr>
        <w:pStyle w:val="397"/>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14:paraId="6606AA28">
      <w:pPr>
        <w:pStyle w:val="397"/>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14:paraId="3718592B">
      <w:pPr>
        <w:pStyle w:val="397"/>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18A64E1A">
      <w:pPr>
        <w:pStyle w:val="397"/>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14:paraId="6FE57B14">
      <w:pPr>
        <w:pStyle w:val="397"/>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14:paraId="0FFAD712">
      <w:pPr>
        <w:pStyle w:val="397"/>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14:paraId="6829AF84">
      <w:pPr>
        <w:pStyle w:val="397"/>
        <w:spacing w:before="0"/>
        <w:ind w:firstLine="480"/>
        <w:rPr>
          <w:rFonts w:hint="eastAsia" w:ascii="仿宋" w:hAnsi="仿宋" w:eastAsia="仿宋" w:cs="仿宋"/>
        </w:rPr>
      </w:pPr>
      <w:r>
        <w:rPr>
          <w:rFonts w:hint="eastAsia" w:ascii="仿宋" w:hAnsi="仿宋" w:eastAsia="仿宋" w:cs="仿宋"/>
        </w:rPr>
        <w:t>2.6记录、复制或者带走任何评审资料；</w:t>
      </w:r>
    </w:p>
    <w:p w14:paraId="6932BBC3">
      <w:pPr>
        <w:pStyle w:val="397"/>
        <w:spacing w:before="0"/>
        <w:ind w:firstLine="480"/>
        <w:rPr>
          <w:rFonts w:hint="eastAsia" w:ascii="仿宋" w:hAnsi="仿宋" w:eastAsia="仿宋" w:cs="仿宋"/>
        </w:rPr>
      </w:pPr>
      <w:r>
        <w:rPr>
          <w:rFonts w:hint="eastAsia" w:ascii="仿宋" w:hAnsi="仿宋" w:eastAsia="仿宋" w:cs="仿宋"/>
        </w:rPr>
        <w:t>2.7其他不遵守评审纪律的行为。</w:t>
      </w:r>
    </w:p>
    <w:p w14:paraId="7CF76FE4">
      <w:pPr>
        <w:pStyle w:val="397"/>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27097CA3">
      <w:pPr>
        <w:pStyle w:val="397"/>
        <w:spacing w:before="0"/>
        <w:ind w:firstLine="0" w:firstLineChars="0"/>
        <w:rPr>
          <w:rFonts w:hint="eastAsia" w:ascii="仿宋" w:hAnsi="仿宋" w:eastAsia="仿宋" w:cs="仿宋"/>
          <w:b/>
        </w:rPr>
      </w:pPr>
    </w:p>
    <w:p w14:paraId="5CF3A921">
      <w:pPr>
        <w:pStyle w:val="397"/>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14:paraId="6D76EB10">
      <w:pPr>
        <w:pStyle w:val="397"/>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14:paraId="5888FBD3">
      <w:pPr>
        <w:pStyle w:val="397"/>
        <w:spacing w:before="0"/>
        <w:ind w:firstLine="0" w:firstLineChars="0"/>
        <w:rPr>
          <w:rFonts w:hint="eastAsia" w:ascii="仿宋" w:hAnsi="仿宋" w:eastAsia="仿宋" w:cs="仿宋"/>
          <w:b/>
        </w:rPr>
      </w:pPr>
    </w:p>
    <w:p w14:paraId="74ED578E">
      <w:pPr>
        <w:pStyle w:val="397"/>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14:paraId="4A2095C9">
      <w:pPr>
        <w:pStyle w:val="397"/>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14:paraId="45755024">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539E93F">
      <w:pPr>
        <w:pStyle w:val="397"/>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14:paraId="0030A6DD">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11B9A485">
      <w:pPr>
        <w:spacing w:line="360" w:lineRule="auto"/>
        <w:ind w:firstLine="480" w:firstLineChars="200"/>
        <w:rPr>
          <w:rFonts w:hint="eastAsia"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r>
        <w:rPr>
          <w:rFonts w:hint="eastAsia" w:ascii="仿宋" w:hAnsi="仿宋" w:eastAsia="仿宋" w:cs="仿宋"/>
          <w:sz w:val="24"/>
          <w:lang w:eastAsia="zh-CN"/>
        </w:rPr>
        <w:t>，</w:t>
      </w:r>
      <w:r>
        <w:rPr>
          <w:rFonts w:hint="eastAsia" w:ascii="仿宋" w:hAnsi="仿宋" w:eastAsia="仿宋" w:cs="仿宋"/>
          <w:sz w:val="24"/>
          <w:lang w:val="en-US" w:eastAsia="zh-CN"/>
        </w:rPr>
        <w:t>明显单位有误的，可以按正确的方式进行修正</w:t>
      </w:r>
      <w:r>
        <w:rPr>
          <w:rFonts w:hint="eastAsia" w:ascii="仿宋" w:hAnsi="仿宋" w:eastAsia="仿宋" w:cs="仿宋"/>
          <w:sz w:val="24"/>
        </w:rPr>
        <w:t>;</w:t>
      </w:r>
    </w:p>
    <w:p w14:paraId="2A45F5E6">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14:paraId="73BC7B32">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14:paraId="787DE542">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14:paraId="7780E55B">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14:paraId="132FECB1">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14:paraId="38CE03BD">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60AD80C6">
      <w:pPr>
        <w:pStyle w:val="397"/>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0E30F5B1">
      <w:pPr>
        <w:pStyle w:val="24"/>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14:paraId="5C1939EE">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681696BE">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27E83306">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692AA744">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2656CD55">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4B171CA8">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3.6响应文件组成漏项，内容不全或内容字迹模糊辨认不清的；</w:t>
      </w:r>
    </w:p>
    <w:p w14:paraId="293D8865">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3.7响应文件中法人授权书所载内容与本项目内容有异的；</w:t>
      </w:r>
    </w:p>
    <w:p w14:paraId="646D7F7F">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3.8响应文件未按照磋商文件要求签署、盖章的；</w:t>
      </w:r>
    </w:p>
    <w:p w14:paraId="74A70385">
      <w:pPr>
        <w:spacing w:line="360" w:lineRule="auto"/>
        <w:ind w:firstLine="480" w:firstLineChars="200"/>
        <w:rPr>
          <w:rFonts w:hint="eastAsia" w:ascii="仿宋" w:hAnsi="仿宋" w:eastAsia="仿宋" w:cs="仿宋"/>
          <w:sz w:val="24"/>
        </w:rPr>
      </w:pPr>
      <w:r>
        <w:rPr>
          <w:rFonts w:hint="eastAsia" w:ascii="仿宋" w:hAnsi="仿宋" w:eastAsia="仿宋" w:cs="仿宋"/>
          <w:sz w:val="24"/>
        </w:rPr>
        <w:t>3.9响应文件含有采购人不能接受的附加条件的；</w:t>
      </w:r>
    </w:p>
    <w:p w14:paraId="1C933ECB">
      <w:pPr>
        <w:spacing w:line="360" w:lineRule="auto"/>
        <w:ind w:firstLine="480" w:firstLineChars="200"/>
        <w:rPr>
          <w:rFonts w:hint="eastAsia" w:ascii="仿宋" w:hAnsi="仿宋" w:eastAsia="仿宋" w:cs="仿宋"/>
          <w:sz w:val="24"/>
        </w:rPr>
      </w:pPr>
      <w:r>
        <w:rPr>
          <w:rFonts w:hint="eastAsia" w:ascii="仿宋" w:hAnsi="仿宋" w:eastAsia="仿宋" w:cs="仿宋"/>
          <w:sz w:val="24"/>
        </w:rPr>
        <w:t>3.10响应文件中承诺的响应有效期少于磋商文件中载明的响应有效期的；</w:t>
      </w:r>
    </w:p>
    <w:p w14:paraId="3C38C40D">
      <w:pPr>
        <w:spacing w:line="360" w:lineRule="auto"/>
        <w:ind w:firstLine="480" w:firstLineChars="200"/>
        <w:rPr>
          <w:rFonts w:hint="eastAsia" w:ascii="仿宋" w:hAnsi="仿宋" w:eastAsia="仿宋" w:cs="仿宋"/>
          <w:sz w:val="24"/>
        </w:rPr>
      </w:pPr>
      <w:r>
        <w:rPr>
          <w:rFonts w:hint="eastAsia" w:ascii="仿宋" w:hAnsi="仿宋" w:eastAsia="仿宋" w:cs="仿宋"/>
          <w:sz w:val="24"/>
        </w:rPr>
        <w:t>3.11供应商所投内容不符合磋商文件中实质性要求的；</w:t>
      </w:r>
    </w:p>
    <w:p w14:paraId="6A9801E5">
      <w:pPr>
        <w:spacing w:line="360" w:lineRule="auto"/>
        <w:ind w:firstLine="480" w:firstLineChars="200"/>
        <w:rPr>
          <w:rFonts w:hint="eastAsia" w:ascii="仿宋" w:hAnsi="仿宋" w:eastAsia="仿宋" w:cs="仿宋"/>
          <w:sz w:val="24"/>
        </w:rPr>
      </w:pPr>
      <w:r>
        <w:rPr>
          <w:rFonts w:hint="eastAsia" w:ascii="仿宋" w:hAnsi="仿宋" w:eastAsia="仿宋" w:cs="仿宋"/>
          <w:sz w:val="24"/>
        </w:rPr>
        <w:t>3.12所提交的《最后报价一览表》中出现不是唯一的、有选择性的报价的;</w:t>
      </w:r>
    </w:p>
    <w:p w14:paraId="1F289C05">
      <w:pPr>
        <w:spacing w:line="360" w:lineRule="auto"/>
        <w:ind w:firstLine="480" w:firstLineChars="200"/>
        <w:rPr>
          <w:rFonts w:hint="eastAsia" w:ascii="仿宋" w:hAnsi="仿宋" w:eastAsia="仿宋" w:cs="仿宋"/>
          <w:sz w:val="24"/>
        </w:rPr>
      </w:pPr>
      <w:r>
        <w:rPr>
          <w:rFonts w:hint="eastAsia" w:ascii="仿宋" w:hAnsi="仿宋" w:eastAsia="仿宋" w:cs="仿宋"/>
          <w:sz w:val="24"/>
        </w:rPr>
        <w:t>3.13最后报价高于本项目采购预算或者最高限价的;</w:t>
      </w:r>
    </w:p>
    <w:p w14:paraId="0CE80817">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3.14最后报价明显低于其他供应商的最后报价，有可能影响产品质量或者不能诚信履约的，未能按要求提供书面说明或者提交相关证明材料，不能证明其报价合理性的;</w:t>
      </w:r>
    </w:p>
    <w:p w14:paraId="025E6EB5">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3.15《最后报价一览表》填写不完整或字迹不能辨认或有漏项的；</w:t>
      </w:r>
    </w:p>
    <w:p w14:paraId="7B739762">
      <w:pPr>
        <w:spacing w:line="360" w:lineRule="auto"/>
        <w:ind w:firstLine="480" w:firstLineChars="200"/>
        <w:rPr>
          <w:rFonts w:hint="eastAsia" w:ascii="仿宋" w:hAnsi="仿宋" w:eastAsia="仿宋" w:cs="仿宋"/>
          <w:sz w:val="24"/>
        </w:rPr>
      </w:pPr>
      <w:r>
        <w:rPr>
          <w:rFonts w:hint="eastAsia" w:ascii="仿宋" w:hAnsi="仿宋" w:eastAsia="仿宋" w:cs="仿宋"/>
          <w:sz w:val="24"/>
        </w:rPr>
        <w:t>3.16供应商对根据修正原则修正后的最后报价不确认的；</w:t>
      </w:r>
    </w:p>
    <w:p w14:paraId="2BC1D2BD">
      <w:pPr>
        <w:spacing w:line="360" w:lineRule="auto"/>
        <w:ind w:firstLine="480" w:firstLineChars="200"/>
        <w:rPr>
          <w:rFonts w:hint="eastAsia" w:ascii="仿宋" w:hAnsi="仿宋" w:eastAsia="仿宋" w:cs="仿宋"/>
          <w:sz w:val="24"/>
        </w:rPr>
      </w:pPr>
      <w:r>
        <w:rPr>
          <w:rFonts w:hint="eastAsia" w:ascii="仿宋" w:hAnsi="仿宋" w:eastAsia="仿宋" w:cs="仿宋"/>
          <w:sz w:val="24"/>
        </w:rPr>
        <w:t>3.17供应商提供虚假材料响应的（包括但不限于以下情节）；</w:t>
      </w:r>
    </w:p>
    <w:p w14:paraId="427574DD">
      <w:pPr>
        <w:pStyle w:val="75"/>
        <w:numPr>
          <w:ilvl w:val="0"/>
          <w:numId w:val="10"/>
        </w:numPr>
        <w:ind w:firstLineChars="0"/>
        <w:rPr>
          <w:rFonts w:hint="eastAsia" w:ascii="仿宋" w:hAnsi="仿宋" w:eastAsia="仿宋" w:cs="仿宋"/>
        </w:rPr>
      </w:pPr>
      <w:r>
        <w:rPr>
          <w:rFonts w:hint="eastAsia" w:ascii="仿宋" w:hAnsi="仿宋" w:eastAsia="仿宋" w:cs="仿宋"/>
        </w:rPr>
        <w:t>使用伪造、变造的许可证件；</w:t>
      </w:r>
    </w:p>
    <w:p w14:paraId="0E58B393">
      <w:pPr>
        <w:pStyle w:val="75"/>
        <w:numPr>
          <w:ilvl w:val="0"/>
          <w:numId w:val="10"/>
        </w:numPr>
        <w:ind w:firstLineChars="0"/>
        <w:rPr>
          <w:rFonts w:hint="eastAsia" w:ascii="仿宋" w:hAnsi="仿宋" w:eastAsia="仿宋" w:cs="仿宋"/>
        </w:rPr>
      </w:pPr>
      <w:r>
        <w:rPr>
          <w:rFonts w:hint="eastAsia" w:ascii="仿宋" w:hAnsi="仿宋" w:eastAsia="仿宋" w:cs="仿宋"/>
        </w:rPr>
        <w:t>提供虚假的财务状况或者业绩；</w:t>
      </w:r>
    </w:p>
    <w:p w14:paraId="474BD106">
      <w:pPr>
        <w:pStyle w:val="75"/>
        <w:numPr>
          <w:ilvl w:val="0"/>
          <w:numId w:val="10"/>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14:paraId="67049DE2">
      <w:pPr>
        <w:pStyle w:val="75"/>
        <w:numPr>
          <w:ilvl w:val="0"/>
          <w:numId w:val="10"/>
        </w:numPr>
        <w:ind w:firstLineChars="0"/>
        <w:rPr>
          <w:rFonts w:hint="eastAsia" w:ascii="仿宋" w:hAnsi="仿宋" w:eastAsia="仿宋" w:cs="仿宋"/>
        </w:rPr>
      </w:pPr>
      <w:r>
        <w:rPr>
          <w:rFonts w:hint="eastAsia" w:ascii="仿宋" w:hAnsi="仿宋" w:eastAsia="仿宋" w:cs="仿宋"/>
        </w:rPr>
        <w:t>提供虚假的信用状况；</w:t>
      </w:r>
    </w:p>
    <w:p w14:paraId="6B3A1B9E">
      <w:pPr>
        <w:pStyle w:val="75"/>
        <w:numPr>
          <w:ilvl w:val="0"/>
          <w:numId w:val="10"/>
        </w:numPr>
        <w:ind w:firstLineChars="0"/>
        <w:rPr>
          <w:rFonts w:hint="eastAsia" w:ascii="仿宋" w:hAnsi="仿宋" w:eastAsia="仿宋" w:cs="仿宋"/>
        </w:rPr>
      </w:pPr>
      <w:r>
        <w:rPr>
          <w:rFonts w:hint="eastAsia" w:ascii="仿宋" w:hAnsi="仿宋" w:eastAsia="仿宋" w:cs="仿宋"/>
        </w:rPr>
        <w:t>其他弄虚作假的行为。</w:t>
      </w:r>
    </w:p>
    <w:p w14:paraId="5DB33C03">
      <w:pPr>
        <w:spacing w:line="360" w:lineRule="auto"/>
        <w:ind w:firstLine="480"/>
        <w:rPr>
          <w:rFonts w:hint="eastAsia" w:ascii="仿宋" w:hAnsi="仿宋" w:eastAsia="仿宋" w:cs="仿宋"/>
          <w:sz w:val="24"/>
        </w:rPr>
      </w:pPr>
      <w:r>
        <w:rPr>
          <w:rFonts w:hint="eastAsia" w:ascii="仿宋" w:hAnsi="仿宋" w:eastAsia="仿宋" w:cs="仿宋"/>
          <w:sz w:val="24"/>
        </w:rPr>
        <w:t>3.18供应商有恶意串通、妨碍其他供应商的竞争行为、损害采购人或者其他供应商的合法权益情形的。</w:t>
      </w:r>
    </w:p>
    <w:p w14:paraId="675C61A2">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14:paraId="4990031E">
      <w:pPr>
        <w:pStyle w:val="75"/>
        <w:numPr>
          <w:ilvl w:val="0"/>
          <w:numId w:val="11"/>
        </w:numPr>
        <w:ind w:firstLineChars="0"/>
        <w:rPr>
          <w:rFonts w:hint="eastAsia" w:ascii="仿宋" w:hAnsi="仿宋" w:eastAsia="仿宋" w:cs="仿宋"/>
        </w:rPr>
      </w:pPr>
      <w:r>
        <w:rPr>
          <w:rFonts w:hint="eastAsia" w:ascii="仿宋" w:hAnsi="仿宋" w:eastAsia="仿宋" w:cs="仿宋"/>
        </w:rPr>
        <w:t>供应商直接或者间接从采购人或者采购机构处获得其他供应商的相关情况并修改其响应文件；</w:t>
      </w:r>
    </w:p>
    <w:p w14:paraId="4FD6400C">
      <w:pPr>
        <w:pStyle w:val="75"/>
        <w:numPr>
          <w:ilvl w:val="0"/>
          <w:numId w:val="11"/>
        </w:numPr>
        <w:ind w:firstLineChars="0"/>
        <w:rPr>
          <w:rFonts w:hint="eastAsia" w:ascii="仿宋" w:hAnsi="仿宋" w:eastAsia="仿宋" w:cs="仿宋"/>
        </w:rPr>
      </w:pPr>
      <w:r>
        <w:rPr>
          <w:rFonts w:hint="eastAsia" w:ascii="仿宋" w:hAnsi="仿宋" w:eastAsia="仿宋" w:cs="仿宋"/>
        </w:rPr>
        <w:t>供应商按照采购人或者采购机构的授意撤换、修改投标文件或者响应文件；</w:t>
      </w:r>
    </w:p>
    <w:p w14:paraId="16E8DA64">
      <w:pPr>
        <w:pStyle w:val="75"/>
        <w:numPr>
          <w:ilvl w:val="0"/>
          <w:numId w:val="11"/>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14:paraId="7BA34941">
      <w:pPr>
        <w:pStyle w:val="75"/>
        <w:numPr>
          <w:ilvl w:val="0"/>
          <w:numId w:val="11"/>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5703B015">
      <w:pPr>
        <w:pStyle w:val="75"/>
        <w:numPr>
          <w:ilvl w:val="0"/>
          <w:numId w:val="11"/>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14:paraId="4C8B2219">
      <w:pPr>
        <w:pStyle w:val="75"/>
        <w:numPr>
          <w:ilvl w:val="0"/>
          <w:numId w:val="11"/>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14:paraId="191B9BD6">
      <w:pPr>
        <w:pStyle w:val="75"/>
        <w:numPr>
          <w:ilvl w:val="0"/>
          <w:numId w:val="11"/>
        </w:numPr>
        <w:ind w:firstLineChars="0"/>
        <w:rPr>
          <w:rFonts w:hint="eastAsia" w:ascii="仿宋" w:hAnsi="仿宋" w:eastAsia="仿宋" w:cs="仿宋"/>
        </w:rPr>
      </w:pPr>
      <w:r>
        <w:rPr>
          <w:rFonts w:hint="eastAsia" w:ascii="仿宋" w:hAnsi="仿宋" w:eastAsia="仿宋" w:cs="仿宋"/>
        </w:rPr>
        <w:t>供应商与采购人或者采购机构之间、供应商相互之间，为谋求特定供应商中标、成交或者排斥其他供应商的其他串通行为。</w:t>
      </w:r>
    </w:p>
    <w:p w14:paraId="4CD5ECFD">
      <w:pPr>
        <w:pStyle w:val="75"/>
        <w:numPr>
          <w:ilvl w:val="0"/>
          <w:numId w:val="11"/>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14:paraId="6D4B73F2">
      <w:pPr>
        <w:pStyle w:val="75"/>
        <w:numPr>
          <w:ilvl w:val="0"/>
          <w:numId w:val="11"/>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14:paraId="1FC41624">
      <w:pPr>
        <w:pStyle w:val="75"/>
        <w:numPr>
          <w:ilvl w:val="0"/>
          <w:numId w:val="11"/>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14:paraId="15FF37C3">
      <w:pPr>
        <w:pStyle w:val="75"/>
        <w:numPr>
          <w:ilvl w:val="0"/>
          <w:numId w:val="11"/>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14:paraId="68EB894A">
      <w:pPr>
        <w:pStyle w:val="75"/>
        <w:numPr>
          <w:ilvl w:val="0"/>
          <w:numId w:val="11"/>
        </w:numPr>
        <w:ind w:firstLineChars="0"/>
        <w:rPr>
          <w:rFonts w:hint="eastAsia" w:ascii="仿宋" w:hAnsi="仿宋" w:eastAsia="仿宋" w:cs="仿宋"/>
        </w:rPr>
      </w:pPr>
      <w:r>
        <w:rPr>
          <w:rFonts w:hint="eastAsia" w:ascii="仿宋" w:hAnsi="仿宋" w:eastAsia="仿宋" w:cs="仿宋"/>
        </w:rPr>
        <w:t>不同供应商的响应文件相互混装。</w:t>
      </w:r>
    </w:p>
    <w:p w14:paraId="5DB5E81D">
      <w:pPr>
        <w:pStyle w:val="75"/>
        <w:numPr>
          <w:ilvl w:val="0"/>
          <w:numId w:val="11"/>
        </w:numPr>
        <w:ind w:firstLineChars="0"/>
        <w:rPr>
          <w:rFonts w:hint="eastAsia" w:ascii="仿宋" w:hAnsi="仿宋" w:eastAsia="仿宋" w:cs="仿宋"/>
        </w:rPr>
      </w:pPr>
      <w:r>
        <w:rPr>
          <w:rFonts w:hint="eastAsia" w:ascii="仿宋" w:hAnsi="仿宋" w:eastAsia="仿宋" w:cs="仿宋"/>
        </w:rPr>
        <w:t>供应商之间IP地址、MAC地址或设备硬件号信息相同的，相关供应商均投标无效。</w:t>
      </w:r>
    </w:p>
    <w:p w14:paraId="18610648">
      <w:pPr>
        <w:spacing w:line="360" w:lineRule="auto"/>
        <w:ind w:firstLine="480" w:firstLineChars="200"/>
        <w:rPr>
          <w:rFonts w:hint="eastAsia" w:ascii="仿宋" w:hAnsi="仿宋" w:eastAsia="仿宋" w:cs="仿宋"/>
          <w:sz w:val="24"/>
        </w:rPr>
      </w:pPr>
      <w:r>
        <w:rPr>
          <w:rFonts w:hint="eastAsia" w:ascii="仿宋" w:hAnsi="仿宋" w:eastAsia="仿宋" w:cs="仿宋"/>
          <w:sz w:val="24"/>
        </w:rPr>
        <w:t>3.19供应商仅提交备份响应文件，没有在电子交易平台传输提交响应文件的，响应无效；</w:t>
      </w:r>
    </w:p>
    <w:p w14:paraId="3F0AEDDD">
      <w:pPr>
        <w:spacing w:line="360" w:lineRule="auto"/>
        <w:ind w:firstLine="480" w:firstLineChars="200"/>
        <w:rPr>
          <w:rFonts w:hint="eastAsia" w:ascii="仿宋" w:hAnsi="仿宋" w:eastAsia="仿宋" w:cs="仿宋"/>
          <w:sz w:val="24"/>
        </w:rPr>
      </w:pPr>
      <w:r>
        <w:rPr>
          <w:rFonts w:hint="eastAsia" w:ascii="仿宋" w:hAnsi="仿宋" w:eastAsia="仿宋" w:cs="仿宋"/>
          <w:sz w:val="24"/>
        </w:rPr>
        <w:t>3.20法律、法规、规章及省级以上规范性文件规定的其他无效情形。</w:t>
      </w:r>
    </w:p>
    <w:p w14:paraId="26FE5F5B">
      <w:pPr>
        <w:pStyle w:val="397"/>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14:paraId="68646E49">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出现下列情形之一的，采购机构应当终止竞争性磋商采购活动，通过电子交易平台发布项目终止公告并说明原因，重新开展采购活动：</w:t>
      </w:r>
    </w:p>
    <w:p w14:paraId="32C89651">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5DF4AC43">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14:paraId="588DE582">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14:paraId="1D586B86">
      <w:pPr>
        <w:pStyle w:val="397"/>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14:paraId="13E1C0CF">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在采购活动中因重大变故，采购任务取消的，采购机构将终止采购活动，通过电子交易平台通知所有参加采购活动的供应商，并将项目实施情况和采购任务取消原因报送本级财政部门。</w:t>
      </w:r>
    </w:p>
    <w:p w14:paraId="77202389">
      <w:pPr>
        <w:spacing w:line="360" w:lineRule="auto"/>
        <w:rPr>
          <w:rFonts w:hint="eastAsia" w:ascii="仿宋" w:hAnsi="仿宋" w:eastAsia="仿宋" w:cs="仿宋"/>
          <w:sz w:val="24"/>
        </w:rPr>
      </w:pPr>
      <w:r>
        <w:rPr>
          <w:rFonts w:hint="eastAsia" w:ascii="仿宋" w:hAnsi="仿宋" w:eastAsia="仿宋" w:cs="仿宋"/>
          <w:b/>
          <w:sz w:val="24"/>
        </w:rPr>
        <w:t>6. 采购机构有权对磋商小组各成员的评分情况和评审意见进行合理性和合规性审查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17668A89">
      <w:pPr>
        <w:pStyle w:val="397"/>
        <w:spacing w:before="0"/>
        <w:ind w:firstLine="0" w:firstLineChars="0"/>
        <w:rPr>
          <w:rFonts w:hint="eastAsia" w:ascii="仿宋" w:hAnsi="仿宋" w:eastAsia="仿宋" w:cs="仿宋"/>
          <w:b/>
        </w:rPr>
      </w:pPr>
    </w:p>
    <w:p w14:paraId="1C75A0E6">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14:paraId="38B450B1">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0023950D">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采购机构对评审工作现场进行全过程录音录像，录音录像资料作为采购项目文件随其他文件一并存档。</w:t>
      </w:r>
    </w:p>
    <w:p w14:paraId="50743AA7">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071AB7C1">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w:t>
      </w:r>
      <w:bookmarkEnd w:id="69"/>
      <w:r>
        <w:rPr>
          <w:rFonts w:hint="eastAsia" w:ascii="仿宋" w:hAnsi="仿宋" w:eastAsia="仿宋" w:cs="仿宋"/>
          <w:b/>
          <w:sz w:val="36"/>
          <w:szCs w:val="36"/>
        </w:rPr>
        <w:t xml:space="preserve">  拟签订的合同文本</w:t>
      </w:r>
    </w:p>
    <w:p w14:paraId="73AF64E2">
      <w:pPr>
        <w:spacing w:line="360" w:lineRule="auto"/>
        <w:ind w:firstLine="538" w:firstLineChars="200"/>
        <w:jc w:val="center"/>
        <w:outlineLvl w:val="1"/>
        <w:rPr>
          <w:rFonts w:hint="eastAsia" w:ascii="仿宋" w:hAnsi="仿宋" w:eastAsia="仿宋" w:cs="仿宋"/>
          <w:b/>
          <w:spacing w:val="-6"/>
          <w:sz w:val="28"/>
          <w:szCs w:val="28"/>
        </w:rPr>
      </w:pPr>
      <w:bookmarkStart w:id="70" w:name="_Toc4370"/>
      <w:bookmarkStart w:id="71" w:name="_Toc1226"/>
      <w:bookmarkStart w:id="72" w:name="_Toc27031"/>
      <w:bookmarkStart w:id="73" w:name="_Toc331685783"/>
      <w:bookmarkStart w:id="74" w:name="第五部分"/>
      <w:bookmarkStart w:id="75" w:name="_Toc86217003"/>
      <w:r>
        <w:rPr>
          <w:rFonts w:hint="eastAsia" w:ascii="仿宋" w:hAnsi="仿宋" w:eastAsia="仿宋" w:cs="仿宋"/>
          <w:b/>
          <w:spacing w:val="-6"/>
          <w:sz w:val="28"/>
          <w:szCs w:val="28"/>
        </w:rPr>
        <w:t>浙江省教育考试院采购合同</w:t>
      </w:r>
      <w:bookmarkEnd w:id="70"/>
      <w:bookmarkEnd w:id="71"/>
      <w:bookmarkEnd w:id="72"/>
    </w:p>
    <w:p w14:paraId="29E506F4">
      <w:pPr>
        <w:tabs>
          <w:tab w:val="left" w:pos="540"/>
        </w:tabs>
        <w:snapToGrid w:val="0"/>
        <w:spacing w:line="360" w:lineRule="auto"/>
        <w:jc w:val="right"/>
        <w:rPr>
          <w:rFonts w:hint="eastAsia" w:ascii="仿宋" w:hAnsi="仿宋" w:eastAsia="仿宋" w:cs="仿宋"/>
          <w:b/>
          <w:sz w:val="24"/>
        </w:rPr>
      </w:pPr>
      <w:r>
        <w:rPr>
          <w:rFonts w:hint="eastAsia" w:ascii="仿宋" w:hAnsi="仿宋" w:eastAsia="仿宋" w:cs="仿宋"/>
          <w:b/>
          <w:sz w:val="24"/>
        </w:rPr>
        <w:t xml:space="preserve">   合同编号：</w:t>
      </w:r>
    </w:p>
    <w:p w14:paraId="3A2C54EB">
      <w:pPr>
        <w:tabs>
          <w:tab w:val="left" w:pos="540"/>
        </w:tabs>
        <w:snapToGrid w:val="0"/>
        <w:spacing w:line="360" w:lineRule="auto"/>
        <w:jc w:val="right"/>
        <w:rPr>
          <w:rFonts w:hint="eastAsia" w:ascii="仿宋" w:hAnsi="仿宋" w:eastAsia="仿宋" w:cs="仿宋"/>
          <w:b/>
          <w:sz w:val="24"/>
          <w:lang w:val="en-US"/>
        </w:rPr>
      </w:pPr>
      <w:r>
        <w:rPr>
          <w:rFonts w:hint="eastAsia" w:ascii="仿宋" w:hAnsi="仿宋" w:eastAsia="仿宋" w:cs="仿宋"/>
          <w:b/>
          <w:sz w:val="24"/>
          <w:lang w:val="en-US"/>
        </w:rPr>
        <w:t xml:space="preserve">   确认书号：</w:t>
      </w:r>
    </w:p>
    <w:p w14:paraId="00AB9137">
      <w:pPr>
        <w:pStyle w:val="32"/>
        <w:snapToGrid w:val="0"/>
        <w:spacing w:before="120" w:after="120" w:line="360" w:lineRule="auto"/>
        <w:jc w:val="center"/>
        <w:rPr>
          <w:rFonts w:hint="eastAsia" w:ascii="仿宋" w:hAnsi="仿宋" w:eastAsia="仿宋" w:cs="仿宋"/>
          <w:b/>
          <w:sz w:val="24"/>
          <w:szCs w:val="24"/>
        </w:rPr>
      </w:pPr>
      <w:r>
        <w:rPr>
          <w:rFonts w:hint="eastAsia" w:ascii="仿宋" w:hAnsi="仿宋" w:eastAsia="仿宋" w:cs="仿宋"/>
          <w:sz w:val="24"/>
          <w:szCs w:val="24"/>
        </w:rPr>
        <w:t>（本合同为合同样稿，最终稿由双方协商后根据相关制度确定）</w:t>
      </w:r>
    </w:p>
    <w:p w14:paraId="116942C4">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甲方:浙江省教育考试院</w:t>
      </w:r>
    </w:p>
    <w:p w14:paraId="246363F9">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乙方:___________________</w:t>
      </w:r>
    </w:p>
    <w:p w14:paraId="40EB6CD4">
      <w:pPr>
        <w:tabs>
          <w:tab w:val="left" w:pos="540"/>
        </w:tabs>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甲、乙双方根据</w:t>
      </w:r>
      <w:r>
        <w:rPr>
          <w:rFonts w:hint="eastAsia" w:ascii="仿宋" w:hAnsi="仿宋" w:eastAsia="仿宋" w:cs="仿宋"/>
          <w:b/>
          <w:sz w:val="24"/>
          <w:lang w:val="en-US" w:eastAsia="zh-CN"/>
        </w:rPr>
        <w:t>浙江国际招投标有限公司</w:t>
      </w:r>
      <w:r>
        <w:rPr>
          <w:rFonts w:hint="eastAsia" w:ascii="仿宋" w:hAnsi="仿宋" w:eastAsia="仿宋" w:cs="仿宋"/>
          <w:b/>
          <w:sz w:val="24"/>
        </w:rPr>
        <w:t>关于项目编号为</w:t>
      </w:r>
      <w:r>
        <w:rPr>
          <w:rFonts w:hint="eastAsia" w:ascii="仿宋" w:hAnsi="仿宋" w:eastAsia="仿宋" w:cs="仿宋"/>
          <w:b/>
          <w:sz w:val="24"/>
          <w:lang w:eastAsia="zh-CN"/>
        </w:rPr>
        <w:t>ZJ-2540096</w:t>
      </w:r>
      <w:r>
        <w:rPr>
          <w:rFonts w:hint="eastAsia" w:ascii="仿宋" w:hAnsi="仿宋" w:eastAsia="仿宋" w:cs="仿宋"/>
          <w:b/>
          <w:sz w:val="24"/>
        </w:rPr>
        <w:t>的（</w:t>
      </w:r>
      <w:r>
        <w:rPr>
          <w:rFonts w:hint="eastAsia" w:ascii="仿宋" w:hAnsi="仿宋" w:eastAsia="仿宋" w:cs="仿宋"/>
          <w:b/>
          <w:sz w:val="24"/>
          <w:lang w:eastAsia="zh-CN"/>
        </w:rPr>
        <w:t>浙江省教育考试院WIFI改造维护</w:t>
      </w:r>
      <w:r>
        <w:rPr>
          <w:rFonts w:hint="eastAsia" w:ascii="仿宋" w:hAnsi="仿宋" w:eastAsia="仿宋" w:cs="仿宋"/>
          <w:b/>
          <w:sz w:val="24"/>
        </w:rPr>
        <w:t>项目）项目</w:t>
      </w:r>
      <w:r>
        <w:rPr>
          <w:rFonts w:hint="eastAsia" w:ascii="仿宋" w:hAnsi="仿宋" w:eastAsia="仿宋" w:cs="仿宋"/>
          <w:b/>
          <w:sz w:val="24"/>
          <w:lang w:val="en-US" w:eastAsia="zh-CN"/>
        </w:rPr>
        <w:t>竞争性磋商</w:t>
      </w:r>
      <w:r>
        <w:rPr>
          <w:rFonts w:hint="eastAsia" w:ascii="仿宋" w:hAnsi="仿宋" w:eastAsia="仿宋" w:cs="仿宋"/>
          <w:b/>
          <w:sz w:val="24"/>
        </w:rPr>
        <w:t>的结果，签署本合同。</w:t>
      </w:r>
    </w:p>
    <w:p w14:paraId="53EC9C3B">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一、合同文件组成及解释顺序</w:t>
      </w:r>
    </w:p>
    <w:p w14:paraId="2E40C618">
      <w:pPr>
        <w:tabs>
          <w:tab w:val="left" w:pos="360"/>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组成合同的各项文件应相互解释，互为说明。除合同另有规定外，其优先顺序如下。</w:t>
      </w:r>
    </w:p>
    <w:p w14:paraId="4D3C1888">
      <w:pPr>
        <w:tabs>
          <w:tab w:val="left" w:pos="5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1.合同补充协议书；</w:t>
      </w:r>
    </w:p>
    <w:p w14:paraId="66E7DFB5">
      <w:pPr>
        <w:tabs>
          <w:tab w:val="left" w:pos="540"/>
          <w:tab w:val="left" w:pos="8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2.本合同文本及附件；</w:t>
      </w:r>
    </w:p>
    <w:p w14:paraId="13A792E0">
      <w:pPr>
        <w:tabs>
          <w:tab w:val="left" w:pos="540"/>
          <w:tab w:val="left" w:pos="8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3.成交通知书；</w:t>
      </w:r>
    </w:p>
    <w:p w14:paraId="639B5C6A">
      <w:pPr>
        <w:tabs>
          <w:tab w:val="left" w:pos="540"/>
          <w:tab w:val="left" w:pos="8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4.询标答复及承诺；</w:t>
      </w:r>
    </w:p>
    <w:p w14:paraId="0F32F6AB">
      <w:pPr>
        <w:tabs>
          <w:tab w:val="left" w:pos="540"/>
          <w:tab w:val="left" w:pos="8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5.磋商响应文件及附件；</w:t>
      </w:r>
    </w:p>
    <w:p w14:paraId="4C9D26C0">
      <w:pPr>
        <w:tabs>
          <w:tab w:val="left" w:pos="540"/>
          <w:tab w:val="left" w:pos="8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6.采购补充文件；</w:t>
      </w:r>
    </w:p>
    <w:p w14:paraId="1FA2A34C">
      <w:pPr>
        <w:tabs>
          <w:tab w:val="left" w:pos="540"/>
          <w:tab w:val="left" w:pos="84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7.磋商文件。</w:t>
      </w:r>
    </w:p>
    <w:p w14:paraId="74787171">
      <w:pPr>
        <w:snapToGrid w:val="0"/>
        <w:spacing w:line="360" w:lineRule="auto"/>
        <w:rPr>
          <w:rFonts w:hint="eastAsia" w:ascii="仿宋" w:hAnsi="仿宋" w:eastAsia="仿宋" w:cs="仿宋"/>
          <w:b/>
          <w:sz w:val="24"/>
          <w:u w:val="single"/>
        </w:rPr>
      </w:pPr>
      <w:bookmarkStart w:id="76" w:name="_Toc391883638"/>
      <w:bookmarkStart w:id="77" w:name="_Toc335302574"/>
      <w:bookmarkStart w:id="78" w:name="_Toc299912245"/>
      <w:bookmarkStart w:id="79" w:name="_Toc136511543"/>
      <w:bookmarkStart w:id="80" w:name="_Toc374095912"/>
      <w:bookmarkStart w:id="81" w:name="_Toc139621247"/>
      <w:bookmarkStart w:id="82" w:name="_Toc205610321"/>
      <w:bookmarkStart w:id="83" w:name="_Toc224873969"/>
      <w:bookmarkStart w:id="84" w:name="_Toc263776830"/>
      <w:bookmarkStart w:id="85" w:name="_Toc307304125"/>
      <w:bookmarkStart w:id="86" w:name="_Toc139881245"/>
      <w:bookmarkStart w:id="87" w:name="_Toc139621307"/>
      <w:bookmarkStart w:id="88" w:name="_Toc120437444"/>
      <w:r>
        <w:rPr>
          <w:rFonts w:hint="eastAsia" w:ascii="仿宋" w:hAnsi="仿宋" w:eastAsia="仿宋" w:cs="仿宋"/>
          <w:b/>
          <w:sz w:val="24"/>
        </w:rPr>
        <w:t>二、</w:t>
      </w:r>
      <w:bookmarkEnd w:id="76"/>
      <w:bookmarkEnd w:id="77"/>
      <w:bookmarkEnd w:id="78"/>
      <w:bookmarkEnd w:id="79"/>
      <w:bookmarkEnd w:id="80"/>
      <w:bookmarkEnd w:id="81"/>
      <w:bookmarkEnd w:id="82"/>
      <w:bookmarkEnd w:id="83"/>
      <w:bookmarkEnd w:id="84"/>
      <w:bookmarkEnd w:id="85"/>
      <w:bookmarkEnd w:id="86"/>
      <w:bookmarkEnd w:id="87"/>
      <w:r>
        <w:rPr>
          <w:rFonts w:hint="eastAsia" w:ascii="仿宋" w:hAnsi="仿宋" w:eastAsia="仿宋" w:cs="仿宋"/>
          <w:b/>
          <w:sz w:val="24"/>
        </w:rPr>
        <w:t>服务内容：</w:t>
      </w:r>
      <w:r>
        <w:rPr>
          <w:rFonts w:hint="eastAsia" w:ascii="仿宋" w:hAnsi="仿宋" w:eastAsia="仿宋" w:cs="仿宋"/>
          <w:b/>
          <w:sz w:val="24"/>
          <w:u w:val="single"/>
        </w:rPr>
        <w:t xml:space="preserve">                                           。</w:t>
      </w:r>
      <w:bookmarkEnd w:id="88"/>
    </w:p>
    <w:p w14:paraId="6B8BD6E0">
      <w:pPr>
        <w:tabs>
          <w:tab w:val="left" w:pos="540"/>
        </w:tabs>
        <w:snapToGrid w:val="0"/>
        <w:spacing w:line="360" w:lineRule="auto"/>
        <w:rPr>
          <w:rFonts w:hint="eastAsia" w:ascii="仿宋" w:hAnsi="仿宋" w:eastAsia="仿宋" w:cs="仿宋"/>
          <w:bCs/>
          <w:sz w:val="24"/>
          <w:lang w:eastAsia="zh-CN"/>
        </w:rPr>
      </w:pPr>
      <w:bookmarkStart w:id="89" w:name="_Toc120437455"/>
      <w:r>
        <w:rPr>
          <w:rFonts w:hint="eastAsia" w:ascii="仿宋" w:hAnsi="仿宋" w:eastAsia="仿宋" w:cs="仿宋"/>
          <w:b/>
          <w:sz w:val="24"/>
        </w:rPr>
        <w:t>三、服务周期：</w:t>
      </w:r>
      <w:r>
        <w:rPr>
          <w:rFonts w:hint="eastAsia" w:ascii="仿宋" w:hAnsi="仿宋" w:eastAsia="仿宋" w:cs="仿宋"/>
          <w:b w:val="0"/>
          <w:bCs/>
          <w:sz w:val="24"/>
        </w:rPr>
        <w:t>合同签订起1年</w:t>
      </w:r>
      <w:r>
        <w:rPr>
          <w:rFonts w:hint="eastAsia" w:ascii="仿宋" w:hAnsi="仿宋" w:eastAsia="仿宋" w:cs="仿宋"/>
          <w:b w:val="0"/>
          <w:bCs/>
          <w:sz w:val="24"/>
          <w:lang w:eastAsia="zh-CN"/>
        </w:rPr>
        <w:t>。</w:t>
      </w:r>
    </w:p>
    <w:p w14:paraId="054B99CD">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四、履约保证金</w:t>
      </w:r>
    </w:p>
    <w:p w14:paraId="1925B8CA">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无</w:t>
      </w:r>
    </w:p>
    <w:p w14:paraId="6A901421">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五、费用及支付方式（暂定）</w:t>
      </w:r>
    </w:p>
    <w:p w14:paraId="3ACB5629">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1.本项目为固定合同总价，合同总金额为￥</w:t>
      </w:r>
      <w:r>
        <w:rPr>
          <w:rFonts w:hint="eastAsia" w:ascii="仿宋" w:hAnsi="仿宋" w:eastAsia="仿宋" w:cs="仿宋"/>
          <w:sz w:val="24"/>
          <w:u w:val="single"/>
        </w:rPr>
        <w:t xml:space="preserve">      </w:t>
      </w:r>
      <w:r>
        <w:rPr>
          <w:rFonts w:hint="eastAsia" w:ascii="仿宋" w:hAnsi="仿宋" w:eastAsia="仿宋" w:cs="仿宋"/>
          <w:sz w:val="24"/>
        </w:rPr>
        <w:t>元（大写：______元整）（</w:t>
      </w:r>
      <w:r>
        <w:rPr>
          <w:rFonts w:hint="eastAsia" w:ascii="仿宋" w:hAnsi="仿宋" w:eastAsia="仿宋" w:cs="仿宋"/>
          <w:sz w:val="24"/>
          <w:lang w:eastAsia="zh-Hans"/>
        </w:rPr>
        <w:t>含税）该费用已包含包括劳务费用、活动费等完成项目所需的一切费用</w:t>
      </w:r>
      <w:r>
        <w:rPr>
          <w:rFonts w:hint="eastAsia" w:ascii="仿宋" w:hAnsi="仿宋" w:eastAsia="仿宋" w:cs="仿宋"/>
          <w:sz w:val="24"/>
        </w:rPr>
        <w:t>。</w:t>
      </w:r>
    </w:p>
    <w:p w14:paraId="06000521">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2.分</w:t>
      </w:r>
      <w:r>
        <w:rPr>
          <w:rFonts w:hint="eastAsia" w:ascii="仿宋" w:hAnsi="仿宋" w:eastAsia="仿宋" w:cs="仿宋"/>
          <w:sz w:val="24"/>
          <w:lang w:eastAsia="zh-CN"/>
        </w:rPr>
        <w:t>二</w:t>
      </w:r>
      <w:r>
        <w:rPr>
          <w:rFonts w:hint="eastAsia" w:ascii="仿宋" w:hAnsi="仿宋" w:eastAsia="仿宋" w:cs="仿宋"/>
          <w:sz w:val="24"/>
        </w:rPr>
        <w:t>次支付，</w:t>
      </w:r>
      <w:bookmarkEnd w:id="89"/>
    </w:p>
    <w:p w14:paraId="3C11E27F">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第一次付款：合同生效并具备实施条件后7个工作日内支付合同总额的</w:t>
      </w:r>
      <w:r>
        <w:rPr>
          <w:rFonts w:hint="eastAsia" w:ascii="仿宋" w:hAnsi="仿宋" w:eastAsia="仿宋" w:cs="仿宋"/>
          <w:sz w:val="24"/>
          <w:lang w:val="en-US" w:eastAsia="zh-CN"/>
        </w:rPr>
        <w:t>40</w:t>
      </w:r>
      <w:r>
        <w:rPr>
          <w:rFonts w:hint="eastAsia" w:ascii="仿宋" w:hAnsi="仿宋" w:eastAsia="仿宋" w:cs="仿宋"/>
          <w:sz w:val="24"/>
        </w:rPr>
        <w:t>%的预付款，计￥</w:t>
      </w:r>
      <w:r>
        <w:rPr>
          <w:rFonts w:hint="eastAsia" w:ascii="仿宋" w:hAnsi="仿宋" w:eastAsia="仿宋" w:cs="仿宋"/>
          <w:sz w:val="24"/>
          <w:u w:val="single"/>
        </w:rPr>
        <w:t xml:space="preserve">      </w:t>
      </w:r>
      <w:r>
        <w:rPr>
          <w:rFonts w:hint="eastAsia" w:ascii="仿宋" w:hAnsi="仿宋" w:eastAsia="仿宋" w:cs="仿宋"/>
          <w:sz w:val="24"/>
        </w:rPr>
        <w:t>元（大写：______元整）。</w:t>
      </w:r>
    </w:p>
    <w:p w14:paraId="10D4DF73">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第二次付款：</w:t>
      </w:r>
      <w:r>
        <w:rPr>
          <w:rFonts w:hint="eastAsia" w:ascii="仿宋" w:hAnsi="仿宋" w:eastAsia="仿宋" w:cs="仿宋"/>
          <w:color w:val="000000"/>
          <w:sz w:val="24"/>
        </w:rPr>
        <w:t>甲方于项目验收合格后7个工作日内</w:t>
      </w:r>
      <w:r>
        <w:rPr>
          <w:rFonts w:hint="eastAsia" w:ascii="仿宋" w:hAnsi="仿宋" w:eastAsia="仿宋" w:cs="仿宋"/>
          <w:sz w:val="24"/>
        </w:rPr>
        <w:t>，支付剩余</w:t>
      </w:r>
      <w:r>
        <w:rPr>
          <w:rFonts w:hint="eastAsia" w:ascii="仿宋" w:hAnsi="仿宋" w:eastAsia="仿宋" w:cs="仿宋"/>
          <w:sz w:val="24"/>
          <w:lang w:val="en-US" w:eastAsia="zh-CN"/>
        </w:rPr>
        <w:t>60</w:t>
      </w:r>
      <w:r>
        <w:rPr>
          <w:rFonts w:hint="eastAsia" w:ascii="仿宋" w:hAnsi="仿宋" w:eastAsia="仿宋" w:cs="仿宋"/>
          <w:sz w:val="24"/>
        </w:rPr>
        <w:t>%的合同款，计￥</w:t>
      </w:r>
      <w:r>
        <w:rPr>
          <w:rFonts w:hint="eastAsia" w:ascii="仿宋" w:hAnsi="仿宋" w:eastAsia="仿宋" w:cs="仿宋"/>
          <w:sz w:val="24"/>
          <w:u w:val="single"/>
        </w:rPr>
        <w:t xml:space="preserve">      </w:t>
      </w:r>
      <w:r>
        <w:rPr>
          <w:rFonts w:hint="eastAsia" w:ascii="仿宋" w:hAnsi="仿宋" w:eastAsia="仿宋" w:cs="仿宋"/>
          <w:sz w:val="24"/>
        </w:rPr>
        <w:t>元（大写：______元整）</w:t>
      </w:r>
    </w:p>
    <w:p w14:paraId="15E53812">
      <w:pPr>
        <w:pStyle w:val="2"/>
        <w:rPr>
          <w:rFonts w:hint="eastAsia"/>
        </w:rPr>
      </w:pPr>
      <w:r>
        <w:rPr>
          <w:rFonts w:hint="eastAsia" w:ascii="仿宋" w:hAnsi="仿宋" w:eastAsia="仿宋" w:cs="仿宋"/>
          <w:color w:val="000000"/>
          <w:sz w:val="24"/>
        </w:rPr>
        <w:t>乙方应在甲方付款前向甲方开具相应的发票。</w:t>
      </w:r>
    </w:p>
    <w:p w14:paraId="7943A256">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六、项目实施</w:t>
      </w:r>
    </w:p>
    <w:p w14:paraId="7411DA73">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根据甲方要求制定并完善项目实施计划，经甲方同意后方可实施。乙方应按计划分阶段逐步抓好项目落实，实施过程中所涉及的方案及成果等均应根据甲方要求修改完善直至甲方满意为止。建立项目管理台帐，落实专人定期进行督促指导，确保项目按时、按标准完成。</w:t>
      </w:r>
    </w:p>
    <w:p w14:paraId="7D2D34FE">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2．乙方的项目实施活动须接受甲方的指导与监督，对甲方提出的合理意见须积极采纳，乙方在项目实施过程中如涉及项目组成员更换或流程调整等须及时向甲方报送并审核，甲方认可后方可调整。</w:t>
      </w:r>
    </w:p>
    <w:p w14:paraId="402E820C">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3.项目成员一经甲方确定后，未经甲方许可不得擅自更换及调动现有项目成员。服务期内，如存在人员无法胜任或有违规违纪等现象的，甲方有权要求乙方更换项目成员直至满意为止。</w:t>
      </w:r>
    </w:p>
    <w:p w14:paraId="65121040">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4.违反上述约定的，每次扣款5000元，甲方有权在乙方的</w:t>
      </w:r>
      <w:r>
        <w:rPr>
          <w:rFonts w:hint="eastAsia" w:ascii="仿宋" w:hAnsi="仿宋" w:eastAsia="仿宋" w:cs="仿宋"/>
          <w:sz w:val="24"/>
          <w:lang w:eastAsia="zh-CN"/>
        </w:rPr>
        <w:t>合同尾款</w:t>
      </w:r>
      <w:r>
        <w:rPr>
          <w:rFonts w:hint="eastAsia" w:ascii="仿宋" w:hAnsi="仿宋" w:eastAsia="仿宋" w:cs="仿宋"/>
          <w:sz w:val="24"/>
        </w:rPr>
        <w:t>中直接扣除。</w:t>
      </w:r>
    </w:p>
    <w:p w14:paraId="15D52039">
      <w:pPr>
        <w:widowControl/>
        <w:tabs>
          <w:tab w:val="left" w:pos="540"/>
        </w:tabs>
        <w:snapToGrid w:val="0"/>
        <w:spacing w:line="360" w:lineRule="auto"/>
        <w:jc w:val="left"/>
        <w:rPr>
          <w:rFonts w:hint="eastAsia" w:ascii="仿宋" w:hAnsi="仿宋" w:eastAsia="仿宋" w:cs="仿宋"/>
          <w:b/>
          <w:sz w:val="24"/>
        </w:rPr>
      </w:pPr>
      <w:r>
        <w:rPr>
          <w:rFonts w:hint="eastAsia" w:ascii="仿宋" w:hAnsi="仿宋" w:eastAsia="仿宋" w:cs="仿宋"/>
          <w:b/>
          <w:sz w:val="24"/>
        </w:rPr>
        <w:t>七、验收</w:t>
      </w:r>
    </w:p>
    <w:p w14:paraId="7A30DFCC">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1.验收主体：浙江省教育考试院。</w:t>
      </w:r>
    </w:p>
    <w:p w14:paraId="0A052DC5">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2.甲方在乙方提供服务的过程中，有权不定期对服务内容和质量进行考核。乙方应当配合进行。</w:t>
      </w:r>
    </w:p>
    <w:p w14:paraId="193CF040">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3.验收程序：乙方向甲方提出申请验收，甲方组织履约验收。乙方应将项目执行过程及时记录、收集、整理，向甲方递交验收申请资料。</w:t>
      </w:r>
    </w:p>
    <w:p w14:paraId="0F0E0F09">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4.验收内容：乙方实际完成的情况是否符合采购文件要求和乙方在磋商响应文件中的商务、技术承诺。</w:t>
      </w:r>
    </w:p>
    <w:p w14:paraId="5654296E">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5.验收标准：乙方已经按采购文件要求和乙方在磋商响应文件中的商务、技术承诺完成项目执行。</w:t>
      </w:r>
    </w:p>
    <w:p w14:paraId="3A34230C">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6.验收时乙方应在现场，</w:t>
      </w:r>
      <w:r>
        <w:rPr>
          <w:rFonts w:hint="eastAsia" w:ascii="仿宋" w:hAnsi="仿宋" w:eastAsia="仿宋" w:cs="仿宋"/>
          <w:sz w:val="24"/>
          <w:lang w:eastAsia="zh-Hans"/>
        </w:rPr>
        <w:t>验收产生的费用，属于首次验收过程中产生的，由甲方承担；属于首次验收不合格，重新验收过程中产生的，由乙方承担</w:t>
      </w:r>
      <w:r>
        <w:rPr>
          <w:rFonts w:hint="eastAsia" w:ascii="仿宋" w:hAnsi="仿宋" w:eastAsia="仿宋" w:cs="仿宋"/>
          <w:sz w:val="24"/>
        </w:rPr>
        <w:t>。</w:t>
      </w:r>
    </w:p>
    <w:p w14:paraId="3CFC4A4F">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7404B806">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八、双方的权利与义务</w:t>
      </w:r>
    </w:p>
    <w:p w14:paraId="2D0D81ED">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1.甲方的权利与义务</w:t>
      </w:r>
    </w:p>
    <w:p w14:paraId="6CBEEF2E">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（1）甲方有权了解掌握并监督项目工作进度。</w:t>
      </w:r>
    </w:p>
    <w:p w14:paraId="61C096B6">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（2）甲方有按期支付合同价款的义务。</w:t>
      </w:r>
    </w:p>
    <w:p w14:paraId="5171186E">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（3）甲方有提出合理意见及建议的权利。</w:t>
      </w:r>
    </w:p>
    <w:p w14:paraId="7A255709">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（4）甲方有权对乙方进行考核。</w:t>
      </w:r>
    </w:p>
    <w:p w14:paraId="7A4DF0A1">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（5）合同履行过程中，如有必要，甲方负责协调乙方与其他相关部门和单位的关系。</w:t>
      </w:r>
    </w:p>
    <w:p w14:paraId="3C0A2CAF">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2.乙方的权利与义务</w:t>
      </w:r>
    </w:p>
    <w:p w14:paraId="79009B8B">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（1）乙方可要求甲方按本合同的规定按时足额支付项目经费。</w:t>
      </w:r>
    </w:p>
    <w:p w14:paraId="08441688">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（2）乙方在履行合同过程中，不得将项目转包给第三人。</w:t>
      </w:r>
    </w:p>
    <w:p w14:paraId="66A4BEBC">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（3）乙方应如实向甲方汇报项目进展情况。</w:t>
      </w:r>
    </w:p>
    <w:p w14:paraId="49CA5D28">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（4）乙方应按合同的约定按时、按标准完成项目任务。</w:t>
      </w:r>
    </w:p>
    <w:p w14:paraId="253D70B1">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（5）对甲方提出的合理意见和建议有采纳的义务。</w:t>
      </w:r>
    </w:p>
    <w:p w14:paraId="628F6D13">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（6）乙方应在项目的执行过程中应遵守法律法规。</w:t>
      </w:r>
    </w:p>
    <w:p w14:paraId="2208BBD1">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（7）乙方不得以甲方名义或在甲方所在办公楼开展任何形式的营利性经营活动。</w:t>
      </w:r>
    </w:p>
    <w:p w14:paraId="3469F960">
      <w:pPr>
        <w:autoSpaceDE w:val="0"/>
        <w:autoSpaceDN w:val="0"/>
        <w:snapToGrid w:val="0"/>
        <w:spacing w:line="360" w:lineRule="auto"/>
        <w:ind w:firstLine="480" w:firstLineChars="200"/>
        <w:rPr>
          <w:rFonts w:hint="eastAsia" w:ascii="仿宋" w:hAnsi="仿宋" w:eastAsia="仿宋" w:cs="仿宋"/>
        </w:rPr>
      </w:pPr>
      <w:r>
        <w:rPr>
          <w:rFonts w:hint="eastAsia" w:ascii="仿宋" w:hAnsi="仿宋" w:eastAsia="仿宋" w:cs="仿宋"/>
          <w:sz w:val="24"/>
        </w:rPr>
        <w:t>（8）项目涉及的所有文字、照片、视频等资料版权归甲方所有，未经甲方书面同意，乙方不得使用或保留。</w:t>
      </w:r>
    </w:p>
    <w:p w14:paraId="4175960A">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（9）乙方将本合同范围的部分服务分包给他人供应时，应提前告知甲方并经甲方同意。</w:t>
      </w:r>
    </w:p>
    <w:p w14:paraId="217084D7">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九、知识产权及保密协定</w:t>
      </w:r>
    </w:p>
    <w:p w14:paraId="72A5BBFC">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1.乙方</w:t>
      </w:r>
      <w:r>
        <w:rPr>
          <w:rFonts w:hint="eastAsia" w:ascii="仿宋" w:hAnsi="仿宋" w:eastAsia="仿宋" w:cs="仿宋"/>
          <w:sz w:val="24"/>
          <w:lang w:eastAsia="zh-Hans"/>
        </w:rPr>
        <w:t>承诺</w:t>
      </w:r>
      <w:r>
        <w:rPr>
          <w:rFonts w:hint="eastAsia" w:ascii="仿宋" w:hAnsi="仿宋" w:eastAsia="仿宋" w:cs="仿宋"/>
          <w:sz w:val="24"/>
        </w:rPr>
        <w:t>项目中</w:t>
      </w:r>
      <w:r>
        <w:rPr>
          <w:rFonts w:hint="eastAsia" w:ascii="仿宋" w:hAnsi="仿宋" w:eastAsia="仿宋" w:cs="仿宋"/>
          <w:sz w:val="24"/>
          <w:lang w:eastAsia="zh-Hans"/>
        </w:rPr>
        <w:t>涉及的</w:t>
      </w:r>
      <w:r>
        <w:rPr>
          <w:rFonts w:hint="eastAsia" w:ascii="仿宋" w:hAnsi="仿宋" w:eastAsia="仿宋" w:cs="仿宋"/>
          <w:sz w:val="24"/>
        </w:rPr>
        <w:t>所有文字、照片、视频、</w:t>
      </w:r>
      <w:r>
        <w:rPr>
          <w:rFonts w:hint="eastAsia" w:ascii="仿宋" w:hAnsi="仿宋" w:eastAsia="仿宋" w:cs="仿宋"/>
          <w:sz w:val="24"/>
          <w:lang w:eastAsia="zh-Hans"/>
        </w:rPr>
        <w:t>动画、效果、画面、音乐、配音等</w:t>
      </w:r>
      <w:r>
        <w:rPr>
          <w:rFonts w:hint="eastAsia" w:ascii="仿宋" w:hAnsi="仿宋" w:eastAsia="仿宋" w:cs="仿宋"/>
          <w:sz w:val="24"/>
        </w:rPr>
        <w:t>资料及服务内容</w:t>
      </w:r>
      <w:r>
        <w:rPr>
          <w:rFonts w:hint="eastAsia" w:ascii="仿宋" w:hAnsi="仿宋" w:eastAsia="仿宋" w:cs="仿宋"/>
          <w:sz w:val="24"/>
          <w:lang w:eastAsia="zh-Hans"/>
        </w:rPr>
        <w:t>，未侵犯他人</w:t>
      </w:r>
      <w:r>
        <w:rPr>
          <w:rFonts w:hint="eastAsia" w:ascii="仿宋" w:hAnsi="仿宋" w:eastAsia="仿宋" w:cs="仿宋"/>
          <w:sz w:val="24"/>
        </w:rPr>
        <w:t>知识产权和相关权益</w:t>
      </w:r>
      <w:r>
        <w:rPr>
          <w:rFonts w:hint="eastAsia" w:ascii="仿宋" w:hAnsi="仿宋" w:eastAsia="仿宋" w:cs="仿宋"/>
          <w:sz w:val="24"/>
          <w:lang w:eastAsia="zh-Hans"/>
        </w:rPr>
        <w:t>，否则因此产生的一切法律后果以及责任由</w:t>
      </w:r>
      <w:r>
        <w:rPr>
          <w:rFonts w:hint="eastAsia" w:ascii="仿宋" w:hAnsi="仿宋" w:eastAsia="仿宋" w:cs="仿宋"/>
          <w:sz w:val="24"/>
        </w:rPr>
        <w:t>乙方</w:t>
      </w:r>
      <w:r>
        <w:rPr>
          <w:rFonts w:hint="eastAsia" w:ascii="仿宋" w:hAnsi="仿宋" w:eastAsia="仿宋" w:cs="仿宋"/>
          <w:sz w:val="24"/>
          <w:lang w:eastAsia="zh-Hans"/>
        </w:rPr>
        <w:t>承担</w:t>
      </w:r>
      <w:r>
        <w:rPr>
          <w:rFonts w:hint="eastAsia" w:ascii="仿宋" w:hAnsi="仿宋" w:eastAsia="仿宋" w:cs="仿宋"/>
          <w:sz w:val="24"/>
        </w:rPr>
        <w:t>。</w:t>
      </w:r>
    </w:p>
    <w:p w14:paraId="699459E3">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2.乙方服务过程中所产生的所有资料的知识产权均归属于甲方。未经甲方书面同意，乙方不得擅自使用、保留，否则甲方将追究乙方的法律责任。</w:t>
      </w:r>
    </w:p>
    <w:p w14:paraId="7496A717">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3.协议双方应对项目方案、报价、文件、资料履行保密责任，不得泄露给任意第三方，如一方违反此约定，违约方应向另一方支付合同总额20%的违约金。</w:t>
      </w:r>
    </w:p>
    <w:p w14:paraId="6F45DC13">
      <w:pPr>
        <w:widowControl/>
        <w:spacing w:line="360" w:lineRule="auto"/>
        <w:ind w:firstLine="480" w:firstLineChars="200"/>
        <w:jc w:val="left"/>
        <w:rPr>
          <w:rFonts w:hint="eastAsia" w:ascii="仿宋" w:hAnsi="仿宋" w:eastAsia="仿宋" w:cs="仿宋"/>
          <w:sz w:val="20"/>
          <w:szCs w:val="20"/>
        </w:rPr>
      </w:pPr>
      <w:r>
        <w:rPr>
          <w:rFonts w:hint="eastAsia" w:ascii="仿宋" w:hAnsi="仿宋" w:eastAsia="仿宋" w:cs="仿宋"/>
          <w:sz w:val="24"/>
        </w:rPr>
        <w:t>4.本条规定自本合同生效之日起即应履行，并且不受本合同届满、提前终止或本合同中其他条款的无效或履行完毕等情形的影响。</w:t>
      </w:r>
    </w:p>
    <w:p w14:paraId="456781C7">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十、违约责任</w:t>
      </w:r>
    </w:p>
    <w:p w14:paraId="598227CB">
      <w:pPr>
        <w:autoSpaceDE w:val="0"/>
        <w:autoSpaceDN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1.乙方未按时完成项目或项目质量出现问题，甲方将根据验收结果报告，并不予拨付尾款，并做延长服务期限或返还相应款项等处理。</w:t>
      </w:r>
    </w:p>
    <w:p w14:paraId="49D03413">
      <w:pPr>
        <w:autoSpaceDE w:val="0"/>
        <w:autoSpaceDN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2.乙方服务内容应保证不侵犯他人的知识产权和其他合法权益，如出现被其他人追究责任，则</w:t>
      </w:r>
      <w:r>
        <w:rPr>
          <w:rFonts w:hint="eastAsia" w:ascii="仿宋" w:hAnsi="仿宋" w:eastAsia="仿宋" w:cs="仿宋"/>
          <w:bCs/>
          <w:sz w:val="24"/>
          <w:lang w:eastAsia="zh-Hans"/>
        </w:rPr>
        <w:t>由乙方</w:t>
      </w:r>
      <w:r>
        <w:rPr>
          <w:rFonts w:hint="eastAsia" w:ascii="仿宋" w:hAnsi="仿宋" w:eastAsia="仿宋" w:cs="仿宋"/>
          <w:bCs/>
          <w:sz w:val="24"/>
        </w:rPr>
        <w:t>负责处理，</w:t>
      </w:r>
      <w:r>
        <w:rPr>
          <w:rFonts w:hint="eastAsia" w:ascii="仿宋" w:hAnsi="仿宋" w:eastAsia="仿宋" w:cs="仿宋"/>
          <w:bCs/>
          <w:sz w:val="24"/>
          <w:lang w:eastAsia="zh-Hans"/>
        </w:rPr>
        <w:t>由乙方</w:t>
      </w:r>
      <w:r>
        <w:rPr>
          <w:rFonts w:hint="eastAsia" w:ascii="仿宋" w:hAnsi="仿宋" w:eastAsia="仿宋" w:cs="仿宋"/>
          <w:bCs/>
          <w:sz w:val="24"/>
        </w:rPr>
        <w:t>承担所有责任。</w:t>
      </w:r>
    </w:p>
    <w:p w14:paraId="6EF22181">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lang w:eastAsia="zh-Hans"/>
        </w:rPr>
        <w:t>十一</w:t>
      </w:r>
      <w:r>
        <w:rPr>
          <w:rFonts w:hint="eastAsia" w:ascii="仿宋" w:hAnsi="仿宋" w:eastAsia="仿宋" w:cs="仿宋"/>
          <w:b/>
          <w:sz w:val="24"/>
        </w:rPr>
        <w:t>、未尽事宜的解决方法</w:t>
      </w:r>
    </w:p>
    <w:p w14:paraId="760E3893">
      <w:pPr>
        <w:autoSpaceDE w:val="0"/>
        <w:autoSpaceDN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凡涉及本协议或因执行本协议而发生的一切争执，应通过友好协商解决。如果双方无法协商解决，双方同意提交杭州仲裁委员会裁决，由此产生的律师费、诉讼费、诉讼保全担保责任保险费用、公证费、差旅费等均由败诉方承担。</w:t>
      </w:r>
    </w:p>
    <w:p w14:paraId="1F9E8729">
      <w:pPr>
        <w:tabs>
          <w:tab w:val="left" w:pos="540"/>
        </w:tabs>
        <w:snapToGrid w:val="0"/>
        <w:spacing w:line="360" w:lineRule="auto"/>
        <w:rPr>
          <w:rFonts w:hint="eastAsia" w:ascii="仿宋" w:hAnsi="仿宋" w:eastAsia="仿宋" w:cs="仿宋"/>
          <w:b/>
          <w:sz w:val="24"/>
          <w:lang w:eastAsia="zh-Hans"/>
        </w:rPr>
      </w:pPr>
      <w:r>
        <w:rPr>
          <w:rFonts w:hint="eastAsia" w:ascii="仿宋" w:hAnsi="仿宋" w:eastAsia="仿宋" w:cs="仿宋"/>
          <w:b/>
          <w:sz w:val="24"/>
        </w:rPr>
        <w:t>十</w:t>
      </w:r>
      <w:r>
        <w:rPr>
          <w:rFonts w:hint="eastAsia" w:ascii="仿宋" w:hAnsi="仿宋" w:eastAsia="仿宋" w:cs="仿宋"/>
          <w:b/>
          <w:sz w:val="24"/>
          <w:lang w:eastAsia="zh-Hans"/>
        </w:rPr>
        <w:t>二、 通知和送达</w:t>
      </w:r>
    </w:p>
    <w:p w14:paraId="18A91574">
      <w:pPr>
        <w:autoSpaceDE w:val="0"/>
        <w:autoSpaceDN w:val="0"/>
        <w:snapToGrid w:val="0"/>
        <w:spacing w:line="360" w:lineRule="auto"/>
        <w:ind w:firstLine="480" w:firstLineChars="200"/>
        <w:rPr>
          <w:rFonts w:hint="eastAsia" w:ascii="仿宋" w:hAnsi="仿宋" w:eastAsia="仿宋" w:cs="仿宋"/>
          <w:bCs/>
          <w:sz w:val="24"/>
          <w:lang w:eastAsia="zh-Hans"/>
        </w:rPr>
      </w:pPr>
      <w:r>
        <w:rPr>
          <w:rFonts w:hint="eastAsia" w:ascii="仿宋" w:hAnsi="仿宋" w:eastAsia="仿宋" w:cs="仿宋"/>
          <w:bCs/>
          <w:sz w:val="24"/>
          <w:lang w:eastAsia="zh-Hans"/>
        </w:rPr>
        <w:t>1.与本合同有关的任何通知，应于以书面方式送达本合同尾页双方载明的联系方式。书面形式包括但不限于：快递、邮件、电子邮件、微信、短信。上述通知应被视为在下列时间送达：以快递或专人发送，在收件人签收之日或拒收之日；以挂号邮件发出，在发出之日起第7个工作日；以电子邮件发出，在电子邮件进入收件方电子邮箱服务器之日；以短信、微信发出的，在发出之日。</w:t>
      </w:r>
    </w:p>
    <w:p w14:paraId="7023E9E2">
      <w:pPr>
        <w:autoSpaceDE w:val="0"/>
        <w:autoSpaceDN w:val="0"/>
        <w:snapToGrid w:val="0"/>
        <w:spacing w:line="360" w:lineRule="auto"/>
        <w:ind w:firstLine="480" w:firstLineChars="200"/>
        <w:rPr>
          <w:rFonts w:hint="eastAsia" w:ascii="仿宋" w:hAnsi="仿宋" w:eastAsia="仿宋" w:cs="仿宋"/>
          <w:bCs/>
          <w:sz w:val="24"/>
          <w:lang w:eastAsia="zh-Hans"/>
        </w:rPr>
      </w:pPr>
      <w:r>
        <w:rPr>
          <w:rFonts w:hint="eastAsia" w:ascii="仿宋" w:hAnsi="仿宋" w:eastAsia="仿宋" w:cs="仿宋"/>
          <w:bCs/>
          <w:sz w:val="24"/>
          <w:lang w:eastAsia="zh-Hans"/>
        </w:rPr>
        <w:t>2.本合同尾页如未确定各方的通讯地址的,自然人以其身份证记载的地址为其确定的通讯地址；法人以其工商登记注册的地址为其确定的通讯地址。如未书面通知变更的,有关文书送达前述地址即视为送达。</w:t>
      </w:r>
    </w:p>
    <w:p w14:paraId="6C3E2C53">
      <w:pPr>
        <w:autoSpaceDE w:val="0"/>
        <w:autoSpaceDN w:val="0"/>
        <w:snapToGrid w:val="0"/>
        <w:spacing w:line="360" w:lineRule="auto"/>
        <w:ind w:firstLine="480" w:firstLineChars="200"/>
        <w:rPr>
          <w:rFonts w:hint="eastAsia" w:ascii="仿宋" w:hAnsi="仿宋" w:eastAsia="仿宋" w:cs="仿宋"/>
          <w:bCs/>
          <w:sz w:val="24"/>
          <w:lang w:eastAsia="zh-Hans"/>
        </w:rPr>
      </w:pPr>
      <w:r>
        <w:rPr>
          <w:rFonts w:hint="eastAsia" w:ascii="仿宋" w:hAnsi="仿宋" w:eastAsia="仿宋" w:cs="仿宋"/>
          <w:bCs/>
          <w:sz w:val="24"/>
          <w:lang w:eastAsia="zh-Hans"/>
        </w:rPr>
        <w:t>3.任何一方指定的通讯地址发生变动的，应提前3日以书面形式通知其他方，否则视为其指定的通讯地址未发生变动。因一方未及时发出变更通知导致的法律后果，由该方自行全部承担。</w:t>
      </w:r>
    </w:p>
    <w:p w14:paraId="579C4E84">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bCs/>
          <w:sz w:val="24"/>
          <w:lang w:eastAsia="zh-Hans"/>
        </w:rPr>
        <w:t>4.各方应当及时签收其他方送达至通讯地址的来往信函。拒不签收的，由此导致的后果均由拒绝接收一方承担。</w:t>
      </w:r>
    </w:p>
    <w:p w14:paraId="1C66B16F">
      <w:pPr>
        <w:tabs>
          <w:tab w:val="left" w:pos="540"/>
        </w:tabs>
        <w:snapToGrid w:val="0"/>
        <w:spacing w:line="360" w:lineRule="auto"/>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eastAsia="zh-Hans"/>
        </w:rPr>
        <w:t>三</w:t>
      </w:r>
      <w:r>
        <w:rPr>
          <w:rFonts w:hint="eastAsia" w:ascii="仿宋" w:hAnsi="仿宋" w:eastAsia="仿宋" w:cs="仿宋"/>
          <w:b/>
          <w:sz w:val="24"/>
        </w:rPr>
        <w:t>、其它</w:t>
      </w:r>
    </w:p>
    <w:p w14:paraId="302CD5E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1、本合同未尽事宜，双方应本着友好协商的精神，根据国家的有关法律、法规、规定和项目实际情况对合同条款进行补充或修改。</w:t>
      </w:r>
    </w:p>
    <w:p w14:paraId="77369B3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2、磋商文件（编号：   ）、磋商响应文件及评标过程中形成的文字资料、询标纪要均作为本合同的组成部分，具有同等效力。</w:t>
      </w:r>
    </w:p>
    <w:p w14:paraId="0A7875D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3、本合同一式</w:t>
      </w:r>
      <w:r>
        <w:rPr>
          <w:rFonts w:hint="eastAsia" w:ascii="仿宋" w:hAnsi="仿宋" w:eastAsia="仿宋" w:cs="仿宋"/>
          <w:sz w:val="24"/>
          <w:u w:val="single"/>
        </w:rPr>
        <w:t xml:space="preserve">    </w:t>
      </w:r>
      <w:r>
        <w:rPr>
          <w:rFonts w:hint="eastAsia" w:ascii="仿宋" w:hAnsi="仿宋" w:eastAsia="仿宋" w:cs="仿宋"/>
          <w:sz w:val="24"/>
        </w:rPr>
        <w:t>份，甲方执</w:t>
      </w:r>
      <w:r>
        <w:rPr>
          <w:rFonts w:hint="eastAsia" w:ascii="仿宋" w:hAnsi="仿宋" w:eastAsia="仿宋" w:cs="仿宋"/>
          <w:sz w:val="24"/>
          <w:u w:val="single"/>
        </w:rPr>
        <w:t xml:space="preserve">    </w:t>
      </w:r>
      <w:r>
        <w:rPr>
          <w:rFonts w:hint="eastAsia" w:ascii="仿宋" w:hAnsi="仿宋" w:eastAsia="仿宋" w:cs="仿宋"/>
          <w:sz w:val="24"/>
        </w:rPr>
        <w:t>份，乙方执</w:t>
      </w:r>
      <w:r>
        <w:rPr>
          <w:rFonts w:hint="eastAsia" w:ascii="仿宋" w:hAnsi="仿宋" w:eastAsia="仿宋" w:cs="仿宋"/>
          <w:sz w:val="24"/>
          <w:u w:val="single"/>
        </w:rPr>
        <w:t xml:space="preserve">    </w:t>
      </w:r>
      <w:r>
        <w:rPr>
          <w:rFonts w:hint="eastAsia" w:ascii="仿宋" w:hAnsi="仿宋" w:eastAsia="仿宋" w:cs="仿宋"/>
          <w:sz w:val="24"/>
        </w:rPr>
        <w:t>份。</w:t>
      </w:r>
    </w:p>
    <w:p w14:paraId="7034693F">
      <w:pPr>
        <w:tabs>
          <w:tab w:val="left" w:pos="540"/>
        </w:tabs>
        <w:spacing w:line="500" w:lineRule="exact"/>
        <w:rPr>
          <w:rFonts w:hint="eastAsia" w:ascii="仿宋" w:hAnsi="仿宋" w:eastAsia="仿宋" w:cs="仿宋"/>
          <w:b/>
          <w:sz w:val="24"/>
          <w:u w:val="single"/>
        </w:rPr>
      </w:pPr>
      <w:r>
        <w:rPr>
          <w:rFonts w:hint="eastAsia" w:ascii="仿宋" w:hAnsi="仿宋" w:eastAsia="仿宋" w:cs="仿宋"/>
          <w:b/>
          <w:sz w:val="24"/>
        </w:rPr>
        <w:t>十四、本合同签订地点：</w:t>
      </w:r>
      <w:r>
        <w:rPr>
          <w:rFonts w:hint="eastAsia" w:ascii="仿宋" w:hAnsi="仿宋" w:eastAsia="仿宋" w:cs="仿宋"/>
          <w:b/>
          <w:sz w:val="24"/>
          <w:u w:val="single"/>
        </w:rPr>
        <w:t xml:space="preserve">                  </w:t>
      </w:r>
      <w:bookmarkEnd w:id="73"/>
    </w:p>
    <w:p w14:paraId="67704CDD">
      <w:pPr>
        <w:pStyle w:val="2"/>
        <w:rPr>
          <w:rFonts w:hint="eastAsia" w:ascii="仿宋" w:hAnsi="仿宋" w:eastAsia="仿宋" w:cs="仿宋"/>
          <w:lang w:val="en-US"/>
        </w:rPr>
      </w:pPr>
    </w:p>
    <w:p w14:paraId="06264096">
      <w:pPr>
        <w:ind w:firstLine="420" w:firstLineChars="200"/>
        <w:rPr>
          <w:rFonts w:hint="eastAsia" w:ascii="仿宋" w:hAnsi="仿宋" w:eastAsia="仿宋" w:cs="仿宋"/>
        </w:rPr>
      </w:pPr>
      <w:r>
        <w:rPr>
          <w:rFonts w:hint="eastAsia" w:ascii="仿宋" w:hAnsi="仿宋" w:eastAsia="仿宋" w:cs="仿宋"/>
        </w:rPr>
        <w:t>附件1：服务机构信息安全保密协议</w:t>
      </w:r>
    </w:p>
    <w:p w14:paraId="1068C7FA">
      <w:pPr>
        <w:spacing w:line="240" w:lineRule="auto"/>
        <w:ind w:firstLine="630" w:firstLineChars="300"/>
        <w:rPr>
          <w:rFonts w:hint="eastAsia" w:ascii="仿宋" w:hAnsi="仿宋" w:eastAsia="仿宋" w:cs="仿宋"/>
          <w:b w:val="0"/>
          <w:sz w:val="21"/>
          <w:u w:val="none"/>
        </w:rPr>
      </w:pPr>
      <w:r>
        <w:rPr>
          <w:rFonts w:hint="eastAsia" w:ascii="仿宋" w:hAnsi="仿宋" w:eastAsia="仿宋" w:cs="仿宋"/>
        </w:rPr>
        <w:t>（以下无正文）</w:t>
      </w:r>
    </w:p>
    <w:p w14:paraId="6689A98F">
      <w:pPr>
        <w:tabs>
          <w:tab w:val="left" w:pos="540"/>
        </w:tabs>
        <w:spacing w:line="500" w:lineRule="exact"/>
        <w:rPr>
          <w:rFonts w:hint="eastAsia" w:ascii="仿宋" w:hAnsi="仿宋" w:eastAsia="仿宋" w:cs="仿宋"/>
          <w:sz w:val="24"/>
          <w:u w:val="single"/>
        </w:rPr>
      </w:pPr>
    </w:p>
    <w:p w14:paraId="22819CBA">
      <w:pPr>
        <w:autoSpaceDE w:val="0"/>
        <w:autoSpaceDN w:val="0"/>
        <w:spacing w:line="360" w:lineRule="auto"/>
        <w:jc w:val="left"/>
        <w:rPr>
          <w:rFonts w:hint="eastAsia" w:ascii="仿宋" w:hAnsi="仿宋" w:eastAsia="仿宋" w:cs="仿宋"/>
          <w:sz w:val="24"/>
        </w:rPr>
      </w:pPr>
      <w:r>
        <w:rPr>
          <w:rFonts w:hint="eastAsia" w:ascii="仿宋" w:hAnsi="仿宋" w:eastAsia="仿宋" w:cs="仿宋"/>
          <w:sz w:val="24"/>
        </w:rPr>
        <w:t xml:space="preserve">甲方（盖章）：                          乙方（盖章）： </w:t>
      </w:r>
    </w:p>
    <w:p w14:paraId="3C17AAD8">
      <w:pPr>
        <w:autoSpaceDE w:val="0"/>
        <w:autoSpaceDN w:val="0"/>
        <w:spacing w:line="360" w:lineRule="auto"/>
        <w:jc w:val="left"/>
        <w:rPr>
          <w:rFonts w:hint="eastAsia" w:ascii="仿宋" w:hAnsi="仿宋" w:eastAsia="仿宋" w:cs="仿宋"/>
          <w:sz w:val="24"/>
        </w:rPr>
      </w:pPr>
      <w:r>
        <w:rPr>
          <w:rFonts w:hint="eastAsia" w:ascii="仿宋" w:hAnsi="仿宋" w:eastAsia="仿宋" w:cs="仿宋"/>
          <w:sz w:val="24"/>
        </w:rPr>
        <w:t>法定代表或授权代表（签章）：            法定代表或授权代表（签章）：</w:t>
      </w:r>
    </w:p>
    <w:p w14:paraId="31A7B93A">
      <w:pPr>
        <w:autoSpaceDE w:val="0"/>
        <w:autoSpaceDN w:val="0"/>
        <w:spacing w:line="360" w:lineRule="auto"/>
        <w:jc w:val="left"/>
        <w:rPr>
          <w:rFonts w:hint="eastAsia" w:ascii="仿宋" w:hAnsi="仿宋" w:eastAsia="仿宋" w:cs="仿宋"/>
          <w:sz w:val="24"/>
        </w:rPr>
      </w:pPr>
      <w:r>
        <w:rPr>
          <w:rFonts w:hint="eastAsia" w:ascii="仿宋" w:hAnsi="仿宋" w:eastAsia="仿宋" w:cs="仿宋"/>
          <w:sz w:val="24"/>
        </w:rPr>
        <w:t>单位地址：                             单位地址：</w:t>
      </w:r>
    </w:p>
    <w:p w14:paraId="1FD31365">
      <w:pPr>
        <w:autoSpaceDE w:val="0"/>
        <w:autoSpaceDN w:val="0"/>
        <w:spacing w:line="360" w:lineRule="auto"/>
        <w:jc w:val="left"/>
        <w:rPr>
          <w:rFonts w:hint="eastAsia" w:ascii="仿宋" w:hAnsi="仿宋" w:eastAsia="仿宋" w:cs="仿宋"/>
          <w:sz w:val="24"/>
        </w:rPr>
      </w:pPr>
      <w:r>
        <w:rPr>
          <w:rFonts w:hint="eastAsia" w:ascii="仿宋" w:hAnsi="仿宋" w:eastAsia="仿宋" w:cs="仿宋"/>
          <w:sz w:val="24"/>
        </w:rPr>
        <w:t>开户银行：                             开户银行：</w:t>
      </w:r>
    </w:p>
    <w:p w14:paraId="15A2481B">
      <w:pPr>
        <w:autoSpaceDE w:val="0"/>
        <w:autoSpaceDN w:val="0"/>
        <w:spacing w:line="360" w:lineRule="auto"/>
        <w:jc w:val="left"/>
        <w:rPr>
          <w:rFonts w:hint="eastAsia" w:ascii="仿宋" w:hAnsi="仿宋" w:eastAsia="仿宋" w:cs="仿宋"/>
          <w:sz w:val="24"/>
        </w:rPr>
      </w:pPr>
      <w:r>
        <w:rPr>
          <w:rFonts w:hint="eastAsia" w:ascii="仿宋" w:hAnsi="仿宋" w:eastAsia="仿宋" w:cs="仿宋"/>
          <w:sz w:val="24"/>
        </w:rPr>
        <w:t>账    号：                             账    号：</w:t>
      </w:r>
    </w:p>
    <w:p w14:paraId="2C808832">
      <w:pPr>
        <w:autoSpaceDE w:val="0"/>
        <w:autoSpaceDN w:val="0"/>
        <w:spacing w:line="360" w:lineRule="auto"/>
        <w:jc w:val="left"/>
        <w:rPr>
          <w:rFonts w:hint="eastAsia" w:ascii="仿宋" w:hAnsi="仿宋" w:eastAsia="仿宋" w:cs="仿宋"/>
          <w:sz w:val="24"/>
        </w:rPr>
      </w:pPr>
      <w:r>
        <w:rPr>
          <w:rFonts w:hint="eastAsia" w:ascii="仿宋" w:hAnsi="仿宋" w:eastAsia="仿宋" w:cs="仿宋"/>
          <w:sz w:val="24"/>
        </w:rPr>
        <w:t>电    话：                             电    话：</w:t>
      </w:r>
    </w:p>
    <w:p w14:paraId="241B88B6">
      <w:pPr>
        <w:snapToGrid w:val="0"/>
        <w:spacing w:line="360" w:lineRule="auto"/>
        <w:rPr>
          <w:rFonts w:hint="eastAsia" w:ascii="仿宋" w:hAnsi="仿宋" w:eastAsia="仿宋" w:cs="仿宋"/>
          <w:sz w:val="24"/>
        </w:rPr>
      </w:pPr>
      <w:r>
        <w:rPr>
          <w:rFonts w:hint="eastAsia" w:ascii="仿宋" w:hAnsi="仿宋" w:eastAsia="仿宋" w:cs="仿宋"/>
          <w:sz w:val="24"/>
        </w:rPr>
        <w:t>合同签订日期：</w:t>
      </w:r>
    </w:p>
    <w:p w14:paraId="33284E45">
      <w:pPr>
        <w:pStyle w:val="2"/>
        <w:rPr>
          <w:rFonts w:hint="eastAsia" w:ascii="仿宋" w:hAnsi="仿宋" w:eastAsia="仿宋" w:cs="仿宋"/>
          <w:szCs w:val="24"/>
        </w:rPr>
      </w:pPr>
    </w:p>
    <w:p w14:paraId="11022BC7">
      <w:pPr>
        <w:rPr>
          <w:rFonts w:hint="eastAsia" w:ascii="仿宋" w:hAnsi="仿宋" w:eastAsia="仿宋" w:cs="仿宋"/>
        </w:rPr>
      </w:pPr>
    </w:p>
    <w:p w14:paraId="2D703325">
      <w:pPr>
        <w:pStyle w:val="2"/>
        <w:ind w:firstLine="0"/>
        <w:rPr>
          <w:rFonts w:hint="eastAsia" w:ascii="仿宋" w:hAnsi="仿宋" w:eastAsia="仿宋" w:cs="仿宋"/>
          <w:szCs w:val="24"/>
          <w:lang w:val="en-US"/>
        </w:rPr>
      </w:pPr>
      <w:r>
        <w:rPr>
          <w:rFonts w:hint="eastAsia" w:ascii="仿宋" w:hAnsi="仿宋" w:eastAsia="仿宋" w:cs="仿宋"/>
          <w:szCs w:val="24"/>
          <w:lang w:val="en-US"/>
        </w:rPr>
        <w:t>鉴证方：浙江国际招投标有限公司</w:t>
      </w:r>
    </w:p>
    <w:p w14:paraId="23D8C246">
      <w:pPr>
        <w:pStyle w:val="2"/>
        <w:ind w:firstLine="0"/>
        <w:rPr>
          <w:rFonts w:hint="eastAsia" w:ascii="仿宋" w:hAnsi="仿宋" w:eastAsia="仿宋" w:cs="仿宋"/>
          <w:szCs w:val="24"/>
          <w:lang w:val="en-US"/>
        </w:rPr>
      </w:pPr>
      <w:r>
        <w:rPr>
          <w:rFonts w:hint="eastAsia" w:ascii="仿宋" w:hAnsi="仿宋" w:eastAsia="仿宋" w:cs="仿宋"/>
          <w:szCs w:val="24"/>
          <w:lang w:val="en-US"/>
        </w:rPr>
        <w:t>授权代表（签名）：</w:t>
      </w:r>
    </w:p>
    <w:p w14:paraId="38E4CABA">
      <w:pPr>
        <w:pStyle w:val="2"/>
        <w:ind w:firstLine="0"/>
        <w:rPr>
          <w:rFonts w:hint="eastAsia" w:ascii="仿宋" w:hAnsi="仿宋" w:eastAsia="仿宋" w:cs="仿宋"/>
          <w:szCs w:val="24"/>
          <w:lang w:val="en-US"/>
        </w:rPr>
      </w:pPr>
      <w:r>
        <w:rPr>
          <w:rFonts w:hint="eastAsia" w:ascii="仿宋" w:hAnsi="仿宋" w:eastAsia="仿宋" w:cs="仿宋"/>
          <w:szCs w:val="24"/>
          <w:lang w:val="en-US"/>
        </w:rPr>
        <w:t>地址：杭州市</w:t>
      </w:r>
      <w:r>
        <w:rPr>
          <w:rFonts w:hint="eastAsia" w:ascii="仿宋" w:hAnsi="仿宋" w:eastAsia="仿宋" w:cs="仿宋"/>
          <w:szCs w:val="24"/>
          <w:lang w:val="en-US" w:eastAsia="zh-CN"/>
        </w:rPr>
        <w:t>西湖区</w:t>
      </w:r>
      <w:r>
        <w:rPr>
          <w:rFonts w:hint="eastAsia" w:ascii="仿宋" w:hAnsi="仿宋" w:eastAsia="仿宋" w:cs="仿宋"/>
          <w:szCs w:val="24"/>
          <w:lang w:val="en-US"/>
        </w:rPr>
        <w:t>文三路90号东部软件园1号楼3楼</w:t>
      </w:r>
    </w:p>
    <w:p w14:paraId="5F15128F">
      <w:pPr>
        <w:pStyle w:val="2"/>
        <w:ind w:firstLine="0"/>
        <w:rPr>
          <w:rFonts w:hint="eastAsia" w:ascii="仿宋" w:hAnsi="仿宋" w:eastAsia="仿宋" w:cs="仿宋"/>
          <w:szCs w:val="24"/>
          <w:lang w:val="en-US"/>
        </w:rPr>
      </w:pPr>
      <w:r>
        <w:rPr>
          <w:rFonts w:hint="eastAsia" w:ascii="仿宋" w:hAnsi="仿宋" w:eastAsia="仿宋" w:cs="仿宋"/>
          <w:szCs w:val="24"/>
          <w:lang w:val="en-US"/>
        </w:rPr>
        <w:t>电话：0571-81061819</w:t>
      </w:r>
    </w:p>
    <w:p w14:paraId="1E25F77B">
      <w:pPr>
        <w:pStyle w:val="2"/>
        <w:ind w:firstLine="0"/>
        <w:rPr>
          <w:rFonts w:hint="eastAsia" w:ascii="仿宋" w:hAnsi="仿宋" w:eastAsia="仿宋" w:cs="仿宋"/>
          <w:szCs w:val="24"/>
          <w:lang w:val="en-US"/>
        </w:rPr>
      </w:pPr>
      <w:r>
        <w:rPr>
          <w:rFonts w:hint="eastAsia" w:ascii="仿宋" w:hAnsi="仿宋" w:eastAsia="仿宋" w:cs="仿宋"/>
          <w:szCs w:val="24"/>
          <w:lang w:val="en-US"/>
        </w:rPr>
        <w:t>鉴证日期：</w:t>
      </w:r>
    </w:p>
    <w:p w14:paraId="60C73CE3">
      <w:pPr>
        <w:pStyle w:val="2"/>
        <w:rPr>
          <w:rFonts w:hint="eastAsia" w:ascii="仿宋" w:hAnsi="仿宋" w:eastAsia="仿宋" w:cs="仿宋"/>
          <w:lang w:val="en-US"/>
        </w:rPr>
      </w:pPr>
    </w:p>
    <w:p w14:paraId="7ABBC05E">
      <w:pPr>
        <w:rPr>
          <w:rFonts w:hint="eastAsia" w:ascii="仿宋" w:hAnsi="仿宋" w:eastAsia="仿宋" w:cs="仿宋"/>
          <w:snapToGrid w:val="0"/>
          <w:sz w:val="30"/>
          <w:szCs w:val="30"/>
        </w:rPr>
      </w:pPr>
      <w:r>
        <w:rPr>
          <w:rFonts w:hint="eastAsia" w:ascii="仿宋" w:hAnsi="仿宋" w:eastAsia="仿宋" w:cs="仿宋"/>
          <w:snapToGrid w:val="0"/>
          <w:sz w:val="30"/>
          <w:szCs w:val="30"/>
        </w:rPr>
        <w:br w:type="page"/>
      </w:r>
    </w:p>
    <w:p w14:paraId="640B1979">
      <w:pPr>
        <w:pStyle w:val="32"/>
        <w:snapToGrid w:val="0"/>
        <w:spacing w:before="156" w:after="156" w:line="460" w:lineRule="exact"/>
        <w:rPr>
          <w:rFonts w:hint="eastAsia" w:ascii="仿宋" w:hAnsi="仿宋" w:eastAsia="仿宋" w:cs="仿宋"/>
          <w:snapToGrid w:val="0"/>
          <w:sz w:val="30"/>
          <w:szCs w:val="30"/>
        </w:rPr>
      </w:pPr>
      <w:r>
        <w:rPr>
          <w:rFonts w:hint="eastAsia" w:ascii="仿宋" w:hAnsi="仿宋" w:eastAsia="仿宋" w:cs="仿宋"/>
          <w:snapToGrid w:val="0"/>
          <w:sz w:val="30"/>
          <w:szCs w:val="30"/>
        </w:rPr>
        <w:t>附件1：</w:t>
      </w:r>
    </w:p>
    <w:p w14:paraId="5AFEC198">
      <w:pPr>
        <w:pStyle w:val="4"/>
        <w:keepNext w:val="0"/>
        <w:keepLines w:val="0"/>
        <w:numPr>
          <w:ilvl w:val="0"/>
          <w:numId w:val="0"/>
        </w:numPr>
        <w:jc w:val="center"/>
        <w:rPr>
          <w:rStyle w:val="63"/>
          <w:rFonts w:hint="eastAsia" w:ascii="仿宋" w:hAnsi="仿宋" w:eastAsia="仿宋" w:cs="仿宋"/>
          <w:b/>
          <w:bCs w:val="0"/>
          <w:sz w:val="36"/>
          <w:szCs w:val="36"/>
        </w:rPr>
      </w:pPr>
      <w:bookmarkStart w:id="90" w:name="_Toc13672691"/>
      <w:r>
        <w:rPr>
          <w:rStyle w:val="63"/>
          <w:rFonts w:hint="eastAsia" w:ascii="仿宋" w:hAnsi="仿宋" w:eastAsia="仿宋" w:cs="仿宋"/>
          <w:b/>
          <w:bCs/>
          <w:sz w:val="36"/>
          <w:szCs w:val="36"/>
        </w:rPr>
        <w:t>服务机构信息安全保密协议</w:t>
      </w:r>
      <w:bookmarkEnd w:id="90"/>
    </w:p>
    <w:p w14:paraId="370EF620">
      <w:pPr>
        <w:tabs>
          <w:tab w:val="left" w:pos="4425"/>
        </w:tabs>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甲方： </w:t>
      </w:r>
    </w:p>
    <w:p w14:paraId="178A078B">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w:t>
      </w:r>
    </w:p>
    <w:p w14:paraId="25053897">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乙方在为甲方提供</w:t>
      </w:r>
      <w:r>
        <w:rPr>
          <w:rFonts w:hint="eastAsia" w:ascii="仿宋" w:hAnsi="仿宋" w:eastAsia="仿宋" w:cs="仿宋"/>
          <w:sz w:val="24"/>
          <w:u w:val="single"/>
        </w:rPr>
        <w:t xml:space="preserve">      </w:t>
      </w:r>
      <w:r>
        <w:rPr>
          <w:rFonts w:hint="eastAsia" w:ascii="仿宋" w:hAnsi="仿宋" w:eastAsia="仿宋" w:cs="仿宋"/>
          <w:color w:val="000000" w:themeColor="text1"/>
          <w:sz w:val="24"/>
          <w14:textFill>
            <w14:solidFill>
              <w14:schemeClr w14:val="tx1"/>
            </w14:solidFill>
          </w14:textFill>
        </w:rPr>
        <w:t>服务期间</w:t>
      </w:r>
      <w:r>
        <w:rPr>
          <w:rFonts w:hint="eastAsia" w:ascii="仿宋" w:hAnsi="仿宋" w:eastAsia="仿宋" w:cs="仿宋"/>
          <w:sz w:val="24"/>
        </w:rPr>
        <w:t>，乙方员工已经（或将要）知悉甲方的工作秘密。为明确乙方的保密义务，经甲乙双方本着诚信原则平等协商，自愿签订如下保守工作秘密协议：</w:t>
      </w:r>
    </w:p>
    <w:p w14:paraId="38A515DF">
      <w:pPr>
        <w:numPr>
          <w:ilvl w:val="0"/>
          <w:numId w:val="12"/>
        </w:numPr>
        <w:adjustRightInd/>
        <w:spacing w:line="360" w:lineRule="auto"/>
        <w:ind w:left="0" w:firstLine="567"/>
        <w:rPr>
          <w:rFonts w:hint="eastAsia" w:ascii="仿宋" w:hAnsi="仿宋" w:eastAsia="仿宋" w:cs="仿宋"/>
          <w:sz w:val="24"/>
        </w:rPr>
      </w:pPr>
      <w:r>
        <w:rPr>
          <w:rFonts w:hint="eastAsia" w:ascii="仿宋" w:hAnsi="仿宋" w:eastAsia="仿宋" w:cs="仿宋"/>
          <w:sz w:val="24"/>
        </w:rPr>
        <w:t>本协议所称的乙方为</w:t>
      </w:r>
      <w:r>
        <w:rPr>
          <w:rFonts w:hint="eastAsia" w:ascii="仿宋" w:hAnsi="仿宋" w:eastAsia="仿宋" w:cs="仿宋"/>
          <w:sz w:val="24"/>
          <w:u w:val="single"/>
        </w:rPr>
        <w:t xml:space="preserve">               </w:t>
      </w:r>
      <w:r>
        <w:rPr>
          <w:rFonts w:hint="eastAsia" w:ascii="仿宋" w:hAnsi="仿宋" w:eastAsia="仿宋" w:cs="仿宋"/>
          <w:color w:val="000000" w:themeColor="text1"/>
          <w:sz w:val="24"/>
          <w14:textFill>
            <w14:solidFill>
              <w14:schemeClr w14:val="tx1"/>
            </w14:solidFill>
          </w14:textFill>
        </w:rPr>
        <w:t>承建（服务）单位，承建（服务）单位</w:t>
      </w:r>
      <w:r>
        <w:rPr>
          <w:rFonts w:hint="eastAsia" w:ascii="仿宋" w:hAnsi="仿宋" w:eastAsia="仿宋" w:cs="仿宋"/>
          <w:sz w:val="24"/>
        </w:rPr>
        <w:t>有义务约束其参建员工履行此保密协议，如乙方员工违反保密协议条款，所造成损失及后果由乙方承担。</w:t>
      </w:r>
    </w:p>
    <w:p w14:paraId="2CE90778">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所称工作秘密是国家敏感信息、不为公众所知悉的信息、个人隐私信息、因信息丢失或损坏对甲方的形象或工作职能造成损害的数据信息，以及其他双方约定或甲方内部规定保密的信息。本协议所称甲方的工作秘密不限于甲方单位本身的工作秘密，还包括因业务往来所知悉的合作单位的工作秘密，以及甲方依照法律规定（如在缔约过程中知悉的对方当事人的秘密）或有关协议的约定（如技术合同、合作协议等）对外承担保密义务的事项等。具体包括但不限于系统业务数据、技术方案、项目设计、技术指标、计算机软件、数据库、实验结果、图纸、技术资料、涉及工作秘密的业务函电、投资计划、合作计划、客户资料、采购资料、定价政策、不公开的财务资料、业务策略、技术方法等信息。</w:t>
      </w:r>
    </w:p>
    <w:p w14:paraId="7E102D9A">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乙方需无条件承担下列保守工作秘密义务：</w:t>
      </w:r>
    </w:p>
    <w:p w14:paraId="5E3D2B72">
      <w:pPr>
        <w:spacing w:line="360" w:lineRule="auto"/>
        <w:ind w:firstLine="566" w:firstLineChars="236"/>
        <w:rPr>
          <w:rFonts w:hint="eastAsia" w:ascii="仿宋" w:hAnsi="仿宋" w:eastAsia="仿宋" w:cs="仿宋"/>
          <w:sz w:val="24"/>
        </w:rPr>
      </w:pPr>
      <w:r>
        <w:rPr>
          <w:rFonts w:hint="eastAsia" w:ascii="仿宋" w:hAnsi="仿宋" w:eastAsia="仿宋" w:cs="仿宋"/>
          <w:sz w:val="24"/>
        </w:rPr>
        <w:t>1、不刺探非本职工作所需要的工作秘密；</w:t>
      </w:r>
    </w:p>
    <w:p w14:paraId="44F76982">
      <w:pPr>
        <w:spacing w:line="360" w:lineRule="auto"/>
        <w:ind w:firstLine="566" w:firstLineChars="236"/>
        <w:rPr>
          <w:rFonts w:hint="eastAsia" w:ascii="仿宋" w:hAnsi="仿宋" w:eastAsia="仿宋" w:cs="仿宋"/>
          <w:sz w:val="24"/>
        </w:rPr>
      </w:pPr>
      <w:r>
        <w:rPr>
          <w:rFonts w:hint="eastAsia" w:ascii="仿宋" w:hAnsi="仿宋" w:eastAsia="仿宋" w:cs="仿宋"/>
          <w:sz w:val="24"/>
        </w:rPr>
        <w:t>2、不向不承担相应保密义务的任何第三人披露甲方的工作秘密；</w:t>
      </w:r>
    </w:p>
    <w:p w14:paraId="685D9B4A">
      <w:pPr>
        <w:spacing w:line="360" w:lineRule="auto"/>
        <w:ind w:firstLine="566" w:firstLineChars="236"/>
        <w:rPr>
          <w:rFonts w:hint="eastAsia" w:ascii="仿宋" w:hAnsi="仿宋" w:eastAsia="仿宋" w:cs="仿宋"/>
          <w:sz w:val="24"/>
        </w:rPr>
      </w:pPr>
      <w:r>
        <w:rPr>
          <w:rFonts w:hint="eastAsia" w:ascii="仿宋" w:hAnsi="仿宋" w:eastAsia="仿宋" w:cs="仿宋"/>
          <w:sz w:val="24"/>
        </w:rPr>
        <w:t>3、不得允许（出借、赠与、出租、转让等处分甲方工作秘密的行为皆属于“允许”）或协助不承担相应保密义务的任何第三人使用甲方的工作秘密；</w:t>
      </w:r>
    </w:p>
    <w:p w14:paraId="53026D80">
      <w:pPr>
        <w:spacing w:line="360" w:lineRule="auto"/>
        <w:ind w:firstLine="566" w:firstLineChars="236"/>
        <w:rPr>
          <w:rFonts w:hint="eastAsia" w:ascii="仿宋" w:hAnsi="仿宋" w:eastAsia="仿宋" w:cs="仿宋"/>
          <w:sz w:val="24"/>
        </w:rPr>
      </w:pPr>
      <w:r>
        <w:rPr>
          <w:rFonts w:hint="eastAsia" w:ascii="仿宋" w:hAnsi="仿宋" w:eastAsia="仿宋" w:cs="仿宋"/>
          <w:sz w:val="24"/>
        </w:rPr>
        <w:t>4、不利用所知悉的甲方的工作秘密从事有损甲方或甲方关联单位利益的经营、交易等行为。</w:t>
      </w:r>
    </w:p>
    <w:p w14:paraId="663302E6">
      <w:pPr>
        <w:spacing w:line="360" w:lineRule="auto"/>
        <w:ind w:firstLine="566" w:firstLineChars="236"/>
        <w:rPr>
          <w:rFonts w:hint="eastAsia" w:ascii="仿宋" w:hAnsi="仿宋" w:eastAsia="仿宋" w:cs="仿宋"/>
          <w:sz w:val="24"/>
        </w:rPr>
      </w:pPr>
      <w:r>
        <w:rPr>
          <w:rFonts w:hint="eastAsia" w:ascii="仿宋" w:hAnsi="仿宋" w:eastAsia="仿宋" w:cs="仿宋"/>
          <w:sz w:val="24"/>
        </w:rPr>
        <w:t>5、如发现工作秘密被乙方或乙方员工泄露或者乙方过失泄露工作秘密，应当采取有效措施防止泄密进一步扩大，并及时向甲方的相关部门报告。</w:t>
      </w:r>
    </w:p>
    <w:p w14:paraId="043C40CA">
      <w:pPr>
        <w:spacing w:line="360" w:lineRule="auto"/>
        <w:ind w:firstLine="566" w:firstLineChars="236"/>
        <w:rPr>
          <w:rFonts w:hint="eastAsia" w:ascii="仿宋" w:hAnsi="仿宋" w:eastAsia="仿宋" w:cs="仿宋"/>
          <w:sz w:val="24"/>
        </w:rPr>
      </w:pPr>
      <w:r>
        <w:rPr>
          <w:rFonts w:hint="eastAsia" w:ascii="仿宋" w:hAnsi="仿宋" w:eastAsia="仿宋" w:cs="仿宋"/>
          <w:sz w:val="24"/>
        </w:rPr>
        <w:t>6、其他本着诚实信用原则应当承担的保守工作秘密义务。</w:t>
      </w:r>
    </w:p>
    <w:p w14:paraId="08A08590">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违反保密义务的法律责任：</w:t>
      </w:r>
    </w:p>
    <w:p w14:paraId="05E63866">
      <w:pPr>
        <w:spacing w:line="360" w:lineRule="auto"/>
        <w:ind w:firstLine="566" w:firstLineChars="236"/>
        <w:rPr>
          <w:rFonts w:hint="eastAsia" w:ascii="仿宋" w:hAnsi="仿宋" w:eastAsia="仿宋" w:cs="仿宋"/>
          <w:sz w:val="24"/>
        </w:rPr>
      </w:pPr>
      <w:r>
        <w:rPr>
          <w:rFonts w:hint="eastAsia" w:ascii="仿宋" w:hAnsi="仿宋" w:eastAsia="仿宋" w:cs="仿宋"/>
          <w:sz w:val="24"/>
        </w:rPr>
        <w:t>1、如乙方未履行本协议规定的保密义务，甲方有权追究乙方违约责任；</w:t>
      </w:r>
    </w:p>
    <w:p w14:paraId="4F51BB93">
      <w:pPr>
        <w:spacing w:line="360" w:lineRule="auto"/>
        <w:ind w:firstLine="566" w:firstLineChars="236"/>
        <w:rPr>
          <w:rFonts w:hint="eastAsia" w:ascii="仿宋" w:hAnsi="仿宋" w:eastAsia="仿宋" w:cs="仿宋"/>
          <w:sz w:val="24"/>
        </w:rPr>
      </w:pPr>
      <w:r>
        <w:rPr>
          <w:rFonts w:hint="eastAsia" w:ascii="仿宋" w:hAnsi="仿宋" w:eastAsia="仿宋" w:cs="仿宋"/>
          <w:sz w:val="24"/>
        </w:rPr>
        <w:t>2、如乙方因前款所称的违约行为造成甲方损失的，应当承担损失赔偿责任；</w:t>
      </w:r>
    </w:p>
    <w:p w14:paraId="11CDF7AE">
      <w:pPr>
        <w:spacing w:line="360" w:lineRule="auto"/>
        <w:ind w:firstLine="566" w:firstLineChars="236"/>
        <w:rPr>
          <w:rFonts w:hint="eastAsia" w:ascii="仿宋" w:hAnsi="仿宋" w:eastAsia="仿宋" w:cs="仿宋"/>
          <w:sz w:val="24"/>
        </w:rPr>
      </w:pPr>
      <w:r>
        <w:rPr>
          <w:rFonts w:hint="eastAsia" w:ascii="仿宋" w:hAnsi="仿宋" w:eastAsia="仿宋" w:cs="仿宋"/>
          <w:sz w:val="24"/>
        </w:rPr>
        <w:t>3、前款所述损失赔偿按照如下方式计算：</w:t>
      </w:r>
    </w:p>
    <w:p w14:paraId="3B85A457">
      <w:pPr>
        <w:spacing w:line="360" w:lineRule="auto"/>
        <w:ind w:firstLine="566" w:firstLineChars="236"/>
        <w:rPr>
          <w:rFonts w:hint="eastAsia" w:ascii="仿宋" w:hAnsi="仿宋" w:eastAsia="仿宋" w:cs="仿宋"/>
          <w:sz w:val="24"/>
        </w:rPr>
      </w:pPr>
      <w:r>
        <w:rPr>
          <w:rFonts w:hint="eastAsia" w:ascii="仿宋" w:hAnsi="仿宋" w:eastAsia="仿宋" w:cs="仿宋"/>
          <w:sz w:val="24"/>
        </w:rPr>
        <w:t>①损失赔偿额为甲方因乙方的违约行为所受到的实际经济损失以及可举证之期待利益损失。</w:t>
      </w:r>
    </w:p>
    <w:p w14:paraId="72C841BF">
      <w:pPr>
        <w:spacing w:line="360" w:lineRule="auto"/>
        <w:ind w:firstLine="566" w:firstLineChars="236"/>
        <w:rPr>
          <w:rFonts w:hint="eastAsia" w:ascii="仿宋" w:hAnsi="仿宋" w:eastAsia="仿宋" w:cs="仿宋"/>
          <w:sz w:val="24"/>
        </w:rPr>
      </w:pPr>
      <w:r>
        <w:rPr>
          <w:rFonts w:hint="eastAsia" w:ascii="仿宋" w:hAnsi="仿宋" w:eastAsia="仿宋" w:cs="仿宋"/>
          <w:sz w:val="24"/>
        </w:rPr>
        <w:t>②如果甲方的损失依照本条①款所述的计算方法难以计算的，损失赔偿额为不低于乙方因违约行为所获得的全部利润的合理数额，或者不低于甲方工作秘密许可使用费的合理数额。</w:t>
      </w:r>
    </w:p>
    <w:p w14:paraId="40453F03">
      <w:pPr>
        <w:spacing w:line="360" w:lineRule="auto"/>
        <w:ind w:firstLine="566" w:firstLineChars="236"/>
        <w:rPr>
          <w:rFonts w:hint="eastAsia" w:ascii="仿宋" w:hAnsi="仿宋" w:eastAsia="仿宋" w:cs="仿宋"/>
          <w:sz w:val="24"/>
        </w:rPr>
      </w:pPr>
      <w:r>
        <w:rPr>
          <w:rFonts w:hint="eastAsia" w:ascii="仿宋" w:hAnsi="仿宋" w:eastAsia="仿宋" w:cs="仿宋"/>
          <w:sz w:val="24"/>
        </w:rPr>
        <w:t>4、因乙方的违约行为同时侵犯了甲方的工作秘密权利的，甲方可以选择根据本协议要求乙方承担违约责任，或者根据国家有关法律、法规要求乙方承担侵权责任。</w:t>
      </w:r>
    </w:p>
    <w:p w14:paraId="13370310">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本协议自甲乙双方签署完毕之日起生效。</w:t>
      </w:r>
    </w:p>
    <w:p w14:paraId="18DD9485">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本协议约定的保守工作秘密的义务并不限于甲乙双方保持合作关系期间，乙方应谨慎保守所知悉的甲方工作秘密，除非：</w:t>
      </w:r>
    </w:p>
    <w:p w14:paraId="08964E53">
      <w:pPr>
        <w:spacing w:line="360" w:lineRule="auto"/>
        <w:ind w:firstLine="566" w:firstLineChars="236"/>
        <w:rPr>
          <w:rFonts w:hint="eastAsia" w:ascii="仿宋" w:hAnsi="仿宋" w:eastAsia="仿宋" w:cs="仿宋"/>
          <w:sz w:val="24"/>
        </w:rPr>
      </w:pPr>
      <w:r>
        <w:rPr>
          <w:rFonts w:hint="eastAsia" w:ascii="仿宋" w:hAnsi="仿宋" w:eastAsia="仿宋" w:cs="仿宋"/>
          <w:sz w:val="24"/>
        </w:rPr>
        <w:t>1、乙方所知悉的甲方工作秘密已为公众所知悉。</w:t>
      </w:r>
    </w:p>
    <w:p w14:paraId="561438D6">
      <w:pPr>
        <w:spacing w:line="360" w:lineRule="auto"/>
        <w:ind w:firstLine="566" w:firstLineChars="236"/>
        <w:rPr>
          <w:rFonts w:hint="eastAsia" w:ascii="仿宋" w:hAnsi="仿宋" w:eastAsia="仿宋" w:cs="仿宋"/>
          <w:sz w:val="24"/>
        </w:rPr>
      </w:pPr>
      <w:r>
        <w:rPr>
          <w:rFonts w:hint="eastAsia" w:ascii="仿宋" w:hAnsi="仿宋" w:eastAsia="仿宋" w:cs="仿宋"/>
          <w:sz w:val="24"/>
        </w:rPr>
        <w:t>2、甲方明确公示已对该工作秘密进行了解密，该信息已不再具有工作秘密的特性。</w:t>
      </w:r>
    </w:p>
    <w:p w14:paraId="5B274672">
      <w:pPr>
        <w:spacing w:line="360" w:lineRule="auto"/>
        <w:ind w:firstLine="566" w:firstLineChars="236"/>
        <w:rPr>
          <w:rFonts w:hint="eastAsia" w:ascii="仿宋" w:hAnsi="仿宋" w:eastAsia="仿宋" w:cs="仿宋"/>
          <w:sz w:val="24"/>
        </w:rPr>
      </w:pPr>
      <w:r>
        <w:rPr>
          <w:rFonts w:hint="eastAsia" w:ascii="仿宋" w:hAnsi="仿宋" w:eastAsia="仿宋" w:cs="仿宋"/>
          <w:sz w:val="24"/>
        </w:rPr>
        <w:t>3、甲方的法人资格终止，且没有承受其权利义务的人或组织。</w:t>
      </w:r>
    </w:p>
    <w:p w14:paraId="113F298E">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因履行本协议发生争议的，甲乙双方可自愿平等协商解决。协商不成的，应当向原告住所地人民法院提起民事诉讼。</w:t>
      </w:r>
    </w:p>
    <w:p w14:paraId="69F04B4A">
      <w:pPr>
        <w:numPr>
          <w:ilvl w:val="0"/>
          <w:numId w:val="12"/>
        </w:numPr>
        <w:adjustRightInd/>
        <w:spacing w:line="360" w:lineRule="auto"/>
        <w:ind w:left="0" w:firstLine="484" w:firstLineChars="202"/>
        <w:rPr>
          <w:rFonts w:hint="eastAsia" w:ascii="仿宋" w:hAnsi="仿宋" w:eastAsia="仿宋" w:cs="仿宋"/>
          <w:sz w:val="24"/>
        </w:rPr>
      </w:pPr>
      <w:r>
        <w:rPr>
          <w:rFonts w:hint="eastAsia" w:ascii="仿宋" w:hAnsi="仿宋" w:eastAsia="仿宋" w:cs="仿宋"/>
          <w:sz w:val="24"/>
        </w:rPr>
        <w:t>本协议未尽事宜，按照国家法律或政府主管部门的有关规章、制度执行。</w:t>
      </w:r>
    </w:p>
    <w:p w14:paraId="65CFE4AB">
      <w:pPr>
        <w:numPr>
          <w:ilvl w:val="0"/>
          <w:numId w:val="12"/>
        </w:numPr>
        <w:adjustRightInd/>
        <w:spacing w:line="360" w:lineRule="auto"/>
        <w:ind w:left="0" w:firstLine="484" w:firstLineChars="20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本协议一式二份，甲乙双方各执一份。</w:t>
      </w:r>
    </w:p>
    <w:p w14:paraId="1C761777">
      <w:pPr>
        <w:spacing w:line="360" w:lineRule="auto"/>
        <w:ind w:left="56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（以下无正文）</w:t>
      </w:r>
    </w:p>
    <w:p w14:paraId="46D80BE2">
      <w:pPr>
        <w:spacing w:line="360" w:lineRule="auto"/>
        <w:rPr>
          <w:rFonts w:hint="eastAsia" w:ascii="仿宋" w:hAnsi="仿宋" w:eastAsia="仿宋" w:cs="仿宋"/>
          <w:sz w:val="24"/>
        </w:rPr>
      </w:pPr>
      <w:r>
        <w:rPr>
          <w:rFonts w:hint="eastAsia" w:ascii="仿宋" w:hAnsi="仿宋" w:eastAsia="仿宋" w:cs="仿宋"/>
          <w:sz w:val="24"/>
        </w:rPr>
        <w:t xml:space="preserve">甲   方：                        乙   方： </w:t>
      </w:r>
    </w:p>
    <w:p w14:paraId="5DE15142">
      <w:pPr>
        <w:spacing w:line="360" w:lineRule="auto"/>
        <w:ind w:firstLine="480" w:firstLineChars="200"/>
        <w:rPr>
          <w:rFonts w:hint="eastAsia" w:ascii="仿宋" w:hAnsi="仿宋" w:eastAsia="仿宋" w:cs="仿宋"/>
          <w:sz w:val="24"/>
        </w:rPr>
      </w:pPr>
      <w:r>
        <w:rPr>
          <w:rFonts w:hint="eastAsia" w:ascii="仿宋" w:hAnsi="仿宋" w:eastAsia="仿宋" w:cs="仿宋"/>
          <w:sz w:val="24"/>
        </w:rPr>
        <w:t>（盖章）                         （盖章）</w:t>
      </w:r>
    </w:p>
    <w:p w14:paraId="3309DD54">
      <w:pPr>
        <w:spacing w:line="360" w:lineRule="auto"/>
        <w:rPr>
          <w:rFonts w:hint="eastAsia" w:ascii="仿宋" w:hAnsi="仿宋" w:eastAsia="仿宋" w:cs="仿宋"/>
          <w:sz w:val="24"/>
        </w:rPr>
      </w:pPr>
      <w:r>
        <w:rPr>
          <w:rFonts w:hint="eastAsia" w:ascii="仿宋" w:hAnsi="仿宋" w:eastAsia="仿宋" w:cs="仿宋"/>
          <w:sz w:val="24"/>
        </w:rPr>
        <w:t>法定代表人或委托代理人：        法定代表人或委托代理人：</w:t>
      </w:r>
    </w:p>
    <w:p w14:paraId="5DE84B54">
      <w:pPr>
        <w:spacing w:line="360" w:lineRule="auto"/>
        <w:ind w:firstLine="480" w:firstLineChars="200"/>
        <w:rPr>
          <w:rFonts w:hint="eastAsia" w:ascii="仿宋" w:hAnsi="仿宋" w:eastAsia="仿宋" w:cs="仿宋"/>
          <w:sz w:val="24"/>
        </w:rPr>
      </w:pPr>
      <w:r>
        <w:rPr>
          <w:rFonts w:hint="eastAsia" w:ascii="仿宋" w:hAnsi="仿宋" w:eastAsia="仿宋" w:cs="仿宋"/>
          <w:sz w:val="24"/>
        </w:rPr>
        <w:t>（签章）                         （签章）</w:t>
      </w:r>
    </w:p>
    <w:p w14:paraId="4BBF3E39">
      <w:pPr>
        <w:rPr>
          <w:rFonts w:hint="eastAsia" w:ascii="仿宋" w:hAnsi="仿宋" w:eastAsia="仿宋" w:cs="仿宋"/>
        </w:rPr>
      </w:pPr>
      <w:r>
        <w:rPr>
          <w:rFonts w:hint="eastAsia" w:ascii="仿宋" w:hAnsi="仿宋" w:eastAsia="仿宋" w:cs="仿宋"/>
          <w:sz w:val="24"/>
        </w:rPr>
        <w:t>签订日期：   年  月  日         签订日期：   年  月  日</w:t>
      </w:r>
    </w:p>
    <w:p w14:paraId="77B9A463">
      <w:pPr>
        <w:rPr>
          <w:rFonts w:hint="eastAsia" w:ascii="仿宋" w:hAnsi="仿宋" w:eastAsia="仿宋" w:cs="仿宋"/>
        </w:rPr>
      </w:pPr>
    </w:p>
    <w:p w14:paraId="0AEFAEDC">
      <w:pPr>
        <w:rPr>
          <w:rFonts w:hint="eastAsia" w:ascii="仿宋" w:hAnsi="仿宋" w:eastAsia="仿宋" w:cs="仿宋"/>
          <w:szCs w:val="24"/>
          <w:lang w:val="en-US"/>
        </w:rPr>
      </w:pPr>
    </w:p>
    <w:p w14:paraId="587BE68C">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szCs w:val="21"/>
        </w:rPr>
        <w:br w:type="page"/>
      </w:r>
      <w:r>
        <w:rPr>
          <w:rFonts w:hint="eastAsia" w:ascii="仿宋" w:hAnsi="仿宋" w:eastAsia="仿宋" w:cs="仿宋"/>
          <w:b/>
          <w:sz w:val="36"/>
          <w:szCs w:val="20"/>
        </w:rPr>
        <w:t>第七部分</w:t>
      </w:r>
      <w:bookmarkEnd w:id="74"/>
      <w:r>
        <w:rPr>
          <w:rFonts w:hint="eastAsia" w:ascii="仿宋" w:hAnsi="仿宋" w:eastAsia="仿宋" w:cs="仿宋"/>
          <w:b/>
          <w:sz w:val="36"/>
          <w:szCs w:val="20"/>
        </w:rPr>
        <w:t xml:space="preserve">  </w:t>
      </w:r>
      <w:bookmarkEnd w:id="75"/>
      <w:r>
        <w:rPr>
          <w:rFonts w:hint="eastAsia" w:ascii="仿宋" w:hAnsi="仿宋" w:eastAsia="仿宋" w:cs="仿宋"/>
          <w:b/>
          <w:sz w:val="36"/>
          <w:szCs w:val="20"/>
        </w:rPr>
        <w:t>应提交的有关格式范例</w:t>
      </w:r>
    </w:p>
    <w:p w14:paraId="2AEAB69F">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供应商按照以下格式编制响应文件。</w:t>
      </w:r>
    </w:p>
    <w:p w14:paraId="32A59A8E">
      <w:pPr>
        <w:spacing w:line="360" w:lineRule="auto"/>
        <w:ind w:firstLine="480" w:firstLineChars="200"/>
        <w:rPr>
          <w:rFonts w:hint="eastAsia" w:ascii="仿宋" w:hAnsi="仿宋" w:eastAsia="仿宋" w:cs="仿宋"/>
          <w:sz w:val="24"/>
        </w:rPr>
      </w:pPr>
    </w:p>
    <w:p w14:paraId="581DE1E3">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DA26337">
      <w:pPr>
        <w:pStyle w:val="188"/>
        <w:spacing w:line="360" w:lineRule="auto"/>
        <w:rPr>
          <w:rFonts w:hint="eastAsia" w:ascii="仿宋" w:hAnsi="仿宋" w:eastAsia="仿宋" w:cs="仿宋"/>
        </w:rPr>
      </w:pPr>
      <w:r>
        <w:rPr>
          <w:rFonts w:hint="eastAsia" w:ascii="仿宋" w:hAnsi="仿宋" w:eastAsia="仿宋" w:cs="仿宋"/>
        </w:rPr>
        <w:t>（1）响应函………………………………………………………………………（页码）</w:t>
      </w:r>
    </w:p>
    <w:p w14:paraId="773EFEDE">
      <w:pPr>
        <w:pStyle w:val="188"/>
        <w:spacing w:line="360" w:lineRule="auto"/>
        <w:rPr>
          <w:rFonts w:hint="eastAsia" w:ascii="仿宋" w:hAnsi="仿宋" w:eastAsia="仿宋" w:cs="仿宋"/>
        </w:rPr>
      </w:pPr>
      <w:r>
        <w:rPr>
          <w:rFonts w:hint="eastAsia" w:ascii="仿宋" w:hAnsi="仿宋" w:eastAsia="仿宋" w:cs="仿宋"/>
        </w:rPr>
        <w:t>（2）资格文件……………………………………………………………………（页码）</w:t>
      </w:r>
    </w:p>
    <w:p w14:paraId="317B3D3F">
      <w:pPr>
        <w:pStyle w:val="188"/>
        <w:spacing w:line="360" w:lineRule="auto"/>
        <w:rPr>
          <w:rFonts w:hint="eastAsia" w:ascii="仿宋" w:hAnsi="仿宋" w:eastAsia="仿宋" w:cs="仿宋"/>
        </w:rPr>
      </w:pPr>
      <w:r>
        <w:rPr>
          <w:rFonts w:hint="eastAsia" w:ascii="仿宋" w:hAnsi="仿宋" w:eastAsia="仿宋" w:cs="仿宋"/>
        </w:rPr>
        <w:t>（3）法人授权书</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369A03E2">
      <w:pPr>
        <w:pStyle w:val="188"/>
        <w:spacing w:line="360" w:lineRule="auto"/>
        <w:rPr>
          <w:rFonts w:hint="eastAsia" w:ascii="仿宋" w:hAnsi="仿宋" w:eastAsia="仿宋" w:cs="仿宋"/>
        </w:rPr>
      </w:pPr>
      <w:r>
        <w:rPr>
          <w:rFonts w:hint="eastAsia" w:ascii="仿宋" w:hAnsi="仿宋" w:eastAsia="仿宋" w:cs="仿宋"/>
        </w:rPr>
        <w:t>（4）分包意向协议………………………………………………………………（页码）</w:t>
      </w:r>
    </w:p>
    <w:p w14:paraId="6A66EAAB">
      <w:pPr>
        <w:pStyle w:val="188"/>
        <w:spacing w:line="360" w:lineRule="auto"/>
        <w:rPr>
          <w:rFonts w:hint="eastAsia" w:ascii="仿宋" w:hAnsi="仿宋" w:eastAsia="仿宋" w:cs="仿宋"/>
        </w:rPr>
      </w:pPr>
      <w:r>
        <w:rPr>
          <w:rFonts w:hint="eastAsia" w:ascii="仿宋" w:hAnsi="仿宋" w:eastAsia="仿宋" w:cs="仿宋"/>
        </w:rPr>
        <w:t>（5）所有资信文件（复印件）…………………………………………………（页码）</w:t>
      </w:r>
    </w:p>
    <w:p w14:paraId="1BA33E83">
      <w:pPr>
        <w:pStyle w:val="188"/>
        <w:spacing w:line="360" w:lineRule="auto"/>
        <w:rPr>
          <w:rFonts w:hint="eastAsia" w:ascii="仿宋" w:hAnsi="仿宋" w:eastAsia="仿宋" w:cs="仿宋"/>
        </w:rPr>
      </w:pPr>
      <w:r>
        <w:rPr>
          <w:rFonts w:hint="eastAsia" w:ascii="仿宋" w:hAnsi="仿宋" w:eastAsia="仿宋" w:cs="仿宋"/>
        </w:rPr>
        <w:t>（6）主要业绩证明</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20405EB8">
      <w:pPr>
        <w:pStyle w:val="188"/>
        <w:spacing w:line="360" w:lineRule="auto"/>
        <w:rPr>
          <w:rFonts w:hint="eastAsia" w:ascii="仿宋" w:hAnsi="仿宋" w:eastAsia="仿宋" w:cs="仿宋"/>
        </w:rPr>
      </w:pPr>
      <w:r>
        <w:rPr>
          <w:rFonts w:hint="eastAsia" w:ascii="仿宋" w:hAnsi="仿宋" w:eastAsia="仿宋" w:cs="仿宋"/>
        </w:rPr>
        <w:t>（7）</w:t>
      </w:r>
      <w:r>
        <w:rPr>
          <w:rFonts w:hint="eastAsia" w:ascii="仿宋" w:hAnsi="仿宋" w:eastAsia="仿宋" w:cs="仿宋"/>
          <w:lang w:val="zh-CN"/>
        </w:rPr>
        <w:t>关于对磋商文件中有关条款的拒绝声明……………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12A98CB4">
      <w:pPr>
        <w:pStyle w:val="188"/>
        <w:spacing w:line="360" w:lineRule="auto"/>
        <w:rPr>
          <w:rFonts w:hint="eastAsia" w:ascii="仿宋" w:hAnsi="仿宋" w:eastAsia="仿宋" w:cs="仿宋"/>
        </w:rPr>
      </w:pPr>
      <w:r>
        <w:rPr>
          <w:rFonts w:hint="eastAsia" w:ascii="仿宋" w:hAnsi="仿宋" w:eastAsia="仿宋" w:cs="仿宋"/>
        </w:rPr>
        <w:t>（8）认为需要的其他商务文件或说明…………………………………………（页码）</w:t>
      </w:r>
    </w:p>
    <w:p w14:paraId="6524324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（9）项目方案计划………………………………</w:t>
      </w:r>
      <w:r>
        <w:rPr>
          <w:rFonts w:hint="eastAsia" w:ascii="仿宋" w:hAnsi="仿宋" w:eastAsia="仿宋" w:cs="仿宋"/>
        </w:rPr>
        <w:t>………………</w:t>
      </w:r>
      <w:r>
        <w:rPr>
          <w:rFonts w:hint="eastAsia" w:ascii="仿宋" w:hAnsi="仿宋" w:eastAsia="仿宋" w:cs="仿宋"/>
          <w:kern w:val="0"/>
          <w:sz w:val="24"/>
        </w:rPr>
        <w:t>…………………（页码）</w:t>
      </w:r>
    </w:p>
    <w:p w14:paraId="0FDEE20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（10）组织实施方案…………………</w:t>
      </w:r>
      <w:r>
        <w:rPr>
          <w:rFonts w:hint="eastAsia" w:ascii="仿宋" w:hAnsi="仿宋" w:eastAsia="仿宋" w:cs="仿宋"/>
        </w:rPr>
        <w:t>……………………</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14:paraId="67A4874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（11）项目小组人员名单……………………………</w:t>
      </w:r>
      <w:r>
        <w:rPr>
          <w:rFonts w:hint="eastAsia" w:ascii="仿宋" w:hAnsi="仿宋" w:eastAsia="仿宋" w:cs="仿宋"/>
        </w:rPr>
        <w:t>…………</w:t>
      </w:r>
      <w:r>
        <w:rPr>
          <w:rFonts w:hint="eastAsia" w:ascii="仿宋" w:hAnsi="仿宋" w:eastAsia="仿宋" w:cs="仿宋"/>
          <w:kern w:val="0"/>
          <w:sz w:val="24"/>
        </w:rPr>
        <w:t>…………………（页码）</w:t>
      </w:r>
    </w:p>
    <w:p w14:paraId="29B1182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（12）</w:t>
      </w:r>
      <w:r>
        <w:rPr>
          <w:rFonts w:hint="eastAsia" w:ascii="仿宋" w:hAnsi="仿宋" w:eastAsia="仿宋" w:cs="仿宋"/>
          <w:kern w:val="0"/>
          <w:sz w:val="24"/>
          <w:lang w:val="zh-CN"/>
        </w:rPr>
        <w:t>优惠条件及特殊承诺………………………………</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3D93005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（13）</w:t>
      </w:r>
      <w:r>
        <w:rPr>
          <w:rFonts w:hint="eastAsia" w:ascii="仿宋" w:hAnsi="仿宋" w:eastAsia="仿宋" w:cs="仿宋"/>
          <w:kern w:val="0"/>
          <w:sz w:val="24"/>
          <w:lang w:val="zh-CN"/>
        </w:rPr>
        <w:t>培训计划……………………………………………</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2A7AAD06">
      <w:pPr>
        <w:spacing w:line="360" w:lineRule="auto"/>
        <w:ind w:firstLine="480"/>
        <w:rPr>
          <w:rFonts w:hint="eastAsia" w:ascii="仿宋" w:hAnsi="仿宋" w:eastAsia="仿宋" w:cs="仿宋"/>
          <w:kern w:val="0"/>
          <w:sz w:val="24"/>
        </w:rPr>
      </w:pPr>
      <w:r>
        <w:rPr>
          <w:rFonts w:hint="eastAsia" w:ascii="仿宋" w:hAnsi="仿宋" w:eastAsia="仿宋" w:cs="仿宋"/>
          <w:kern w:val="0"/>
          <w:sz w:val="24"/>
        </w:rPr>
        <w:t>（14）供应商认为需要的其他技术文件或说明</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13F8928C">
      <w:pPr>
        <w:tabs>
          <w:tab w:val="left" w:pos="0"/>
        </w:tabs>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（15）</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 xml:space="preserve"> </w:t>
      </w:r>
      <w:r>
        <w:rPr>
          <w:rFonts w:hint="eastAsia" w:ascii="仿宋" w:hAnsi="仿宋" w:eastAsia="仿宋" w:cs="仿宋"/>
          <w:kern w:val="0"/>
          <w:sz w:val="24"/>
          <w:lang w:val="zh-CN"/>
        </w:rPr>
        <w:t>……………………………</w:t>
      </w:r>
      <w:r>
        <w:rPr>
          <w:rFonts w:hint="eastAsia" w:ascii="仿宋" w:hAnsi="仿宋" w:eastAsia="仿宋" w:cs="仿宋"/>
          <w:kern w:val="0"/>
          <w:sz w:val="24"/>
        </w:rPr>
        <w:t>（页码）</w:t>
      </w:r>
    </w:p>
    <w:p w14:paraId="747635E3">
      <w:pPr>
        <w:spacing w:line="360" w:lineRule="auto"/>
        <w:rPr>
          <w:rFonts w:hint="eastAsia"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0EB213DE">
      <w:pPr>
        <w:spacing w:line="360" w:lineRule="auto"/>
        <w:jc w:val="center"/>
        <w:rPr>
          <w:rFonts w:hint="eastAsia"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24605ED2">
      <w:pPr>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181239B9">
      <w:pPr>
        <w:spacing w:line="360" w:lineRule="auto"/>
        <w:rPr>
          <w:rFonts w:hint="eastAsia"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(职务、职称)为全权代表，参加贵方组织的（项目名称）【项目编号：】的有关活动，并对此项目进行响应。为此：</w:t>
      </w:r>
    </w:p>
    <w:p w14:paraId="677BB636">
      <w:pPr>
        <w:pStyle w:val="75"/>
        <w:numPr>
          <w:ilvl w:val="0"/>
          <w:numId w:val="13"/>
        </w:numPr>
        <w:snapToGrid w:val="0"/>
        <w:ind w:firstLineChars="0"/>
        <w:rPr>
          <w:rFonts w:hint="eastAsia"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14:paraId="761B3395">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393C40BB">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我方承诺除响应文件列出的偏离外，我方响应磋商文件的全部要求。</w:t>
      </w:r>
    </w:p>
    <w:p w14:paraId="781BD35B">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保证遵守磋商文件中的其他有关规定。</w:t>
      </w:r>
    </w:p>
    <w:p w14:paraId="6C871895">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0E7B553F">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14:paraId="49EC4F43">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如我方成交，我方承诺：</w:t>
      </w:r>
    </w:p>
    <w:p w14:paraId="703F76E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7.1在收到成交通知书后，在成交通知书规定的期限内与你方签订合同； </w:t>
      </w:r>
    </w:p>
    <w:p w14:paraId="1A83663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7.2在签订合同时不向你方提出附加条件； </w:t>
      </w:r>
    </w:p>
    <w:p w14:paraId="6819145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3</w:t>
      </w:r>
      <w:r>
        <w:rPr>
          <w:rFonts w:hint="eastAsia" w:ascii="仿宋" w:hAnsi="仿宋" w:eastAsia="仿宋" w:cs="仿宋"/>
          <w:sz w:val="24"/>
        </w:rPr>
        <w:t xml:space="preserve">在合同约定的期限内完成合同规定的全部义务。 </w:t>
      </w:r>
    </w:p>
    <w:p w14:paraId="488BB024">
      <w:pPr>
        <w:numPr>
          <w:ilvl w:val="0"/>
          <w:numId w:val="13"/>
        </w:numPr>
        <w:adjustRightInd/>
        <w:spacing w:line="360" w:lineRule="auto"/>
        <w:rPr>
          <w:rFonts w:hint="eastAsia" w:ascii="仿宋" w:hAnsi="仿宋" w:eastAsia="仿宋" w:cs="仿宋"/>
          <w:sz w:val="24"/>
        </w:rPr>
      </w:pPr>
      <w:r>
        <w:rPr>
          <w:rFonts w:hint="eastAsia" w:ascii="仿宋" w:hAnsi="仿宋" w:eastAsia="仿宋" w:cs="仿宋"/>
          <w:sz w:val="24"/>
        </w:rPr>
        <w:t>其他补充说明:                                        。</w:t>
      </w:r>
    </w:p>
    <w:p w14:paraId="6D3264B4">
      <w:pPr>
        <w:autoSpaceDE w:val="0"/>
        <w:autoSpaceDN w:val="0"/>
        <w:spacing w:line="360" w:lineRule="auto"/>
        <w:ind w:firstLine="3960" w:firstLineChars="1650"/>
        <w:rPr>
          <w:rFonts w:hint="eastAsia" w:ascii="仿宋" w:hAnsi="仿宋" w:eastAsia="仿宋" w:cs="仿宋"/>
          <w:kern w:val="0"/>
          <w:sz w:val="24"/>
          <w:lang w:val="zh-CN"/>
        </w:rPr>
      </w:pPr>
    </w:p>
    <w:p w14:paraId="21893892">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60888831">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2CD2A4E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B5C166E">
      <w:pPr>
        <w:autoSpaceDE w:val="0"/>
        <w:autoSpaceDN w:val="0"/>
        <w:spacing w:line="360" w:lineRule="auto"/>
        <w:rPr>
          <w:rFonts w:hint="eastAsia" w:ascii="仿宋" w:hAnsi="仿宋" w:eastAsia="仿宋" w:cs="仿宋"/>
          <w:kern w:val="0"/>
          <w:sz w:val="24"/>
        </w:rPr>
      </w:pPr>
    </w:p>
    <w:p w14:paraId="7D8CA2F3">
      <w:pPr>
        <w:pStyle w:val="119"/>
        <w:keepNext w:val="0"/>
        <w:pageBreakBefore w:val="0"/>
        <w:tabs>
          <w:tab w:val="clear" w:pos="720"/>
        </w:tabs>
        <w:jc w:val="both"/>
        <w:outlineLvl w:val="9"/>
        <w:rPr>
          <w:rFonts w:hint="eastAsia" w:ascii="仿宋" w:hAnsi="仿宋" w:eastAsia="仿宋" w:cs="仿宋"/>
          <w:sz w:val="24"/>
          <w:szCs w:val="24"/>
        </w:rPr>
      </w:pPr>
    </w:p>
    <w:p w14:paraId="5EA64B72">
      <w:pPr>
        <w:spacing w:line="360" w:lineRule="auto"/>
        <w:rPr>
          <w:rFonts w:hint="eastAsia" w:ascii="仿宋" w:hAnsi="仿宋" w:eastAsia="仿宋" w:cs="仿宋"/>
          <w:sz w:val="24"/>
        </w:rPr>
      </w:pPr>
    </w:p>
    <w:p w14:paraId="73059EB0">
      <w:pPr>
        <w:spacing w:line="360" w:lineRule="auto"/>
        <w:rPr>
          <w:rFonts w:hint="eastAsia" w:ascii="仿宋" w:hAnsi="仿宋" w:eastAsia="仿宋" w:cs="仿宋"/>
          <w:sz w:val="18"/>
          <w:szCs w:val="18"/>
        </w:rPr>
      </w:pPr>
    </w:p>
    <w:p w14:paraId="72F1FC84">
      <w:pPr>
        <w:spacing w:line="360" w:lineRule="auto"/>
        <w:rPr>
          <w:rFonts w:hint="eastAsia" w:ascii="仿宋" w:hAnsi="仿宋" w:eastAsia="仿宋" w:cs="仿宋"/>
          <w:sz w:val="18"/>
          <w:szCs w:val="18"/>
        </w:rPr>
      </w:pPr>
    </w:p>
    <w:p w14:paraId="44A7CE94">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89F0E95">
      <w:pPr>
        <w:widowControl/>
        <w:tabs>
          <w:tab w:val="left" w:pos="1200"/>
        </w:tabs>
        <w:adjustRightInd/>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二、资格文件</w:t>
      </w:r>
    </w:p>
    <w:p w14:paraId="79E1CF60">
      <w:pPr>
        <w:pStyle w:val="75"/>
        <w:widowControl/>
        <w:tabs>
          <w:tab w:val="left" w:pos="1200"/>
          <w:tab w:val="left" w:pos="1560"/>
        </w:tabs>
        <w:adjustRightInd/>
        <w:ind w:left="1560" w:firstLine="0" w:firstLineChars="0"/>
        <w:jc w:val="left"/>
        <w:rPr>
          <w:rFonts w:hint="eastAsia" w:ascii="仿宋" w:hAnsi="仿宋" w:eastAsia="仿宋" w:cs="仿宋"/>
          <w:b/>
          <w:sz w:val="30"/>
          <w:szCs w:val="30"/>
        </w:rPr>
      </w:pPr>
    </w:p>
    <w:p w14:paraId="157B5BE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A、符合参加政府采购活动应当具备的一般条件的承诺函</w:t>
      </w:r>
    </w:p>
    <w:p w14:paraId="10AE20FF">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5847D95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w:t>
      </w:r>
      <w:r>
        <w:rPr>
          <w:rFonts w:hint="eastAsia" w:ascii="仿宋" w:hAnsi="仿宋" w:eastAsia="仿宋" w:cs="仿宋"/>
          <w:sz w:val="24"/>
        </w:rPr>
        <w:t>政府采购活动，郑重承诺：</w:t>
      </w:r>
    </w:p>
    <w:p w14:paraId="5A5FAB19">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6043F1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13A3500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B9C6C6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1D2F280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4CBB1C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25D9E9C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5FDC896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431294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475175D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E546D8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A4431CB">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4A94AAB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8AEF918">
      <w:pPr>
        <w:snapToGrid w:val="0"/>
        <w:spacing w:line="360" w:lineRule="auto"/>
        <w:ind w:right="480"/>
        <w:jc w:val="center"/>
        <w:rPr>
          <w:rFonts w:hint="eastAsia" w:ascii="仿宋" w:hAnsi="仿宋" w:eastAsia="仿宋" w:cs="仿宋"/>
          <w:b/>
          <w:kern w:val="0"/>
          <w:sz w:val="32"/>
          <w:szCs w:val="32"/>
        </w:rPr>
      </w:pPr>
    </w:p>
    <w:p w14:paraId="4A1FBB92">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69F5A46F">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B、联合协议（如果有）</w:t>
      </w:r>
    </w:p>
    <w:p w14:paraId="0D22E3D0">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14:paraId="1473036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【项目编号：】响应。 </w:t>
      </w:r>
    </w:p>
    <w:p w14:paraId="1EF8A24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02D75EC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授权代表根据磋商文件规定及采购内容而对采购人、采购机构所作的任何合法承诺，包括书面澄清及相应等均对联合体各方产生约束力。</w:t>
      </w:r>
    </w:p>
    <w:p w14:paraId="619BBAC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5E04DA1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B18C06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E90134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66DCEBD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、如果成交，</w:t>
      </w:r>
      <w:r>
        <w:rPr>
          <w:rFonts w:hint="eastAsia" w:ascii="仿宋" w:hAnsi="仿宋" w:eastAsia="仿宋" w:cs="仿宋"/>
          <w:sz w:val="24"/>
        </w:rPr>
        <w:t>联合体各成员方共同与采购人签订合同，并就采购合同约定的事项对采购人承担连带责任。</w:t>
      </w:r>
    </w:p>
    <w:p w14:paraId="0149EB5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、有关本次联合响应的其他事宜：</w:t>
      </w:r>
    </w:p>
    <w:p w14:paraId="3A2751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3A910B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09A7E2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4D283F3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DAD2A5D">
      <w:pPr>
        <w:snapToGrid w:val="0"/>
        <w:spacing w:line="360" w:lineRule="auto"/>
        <w:ind w:firstLine="5040" w:firstLineChars="21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909027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CF112E0">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28D6D9B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79C22F4">
      <w:pPr>
        <w:snapToGrid w:val="0"/>
        <w:spacing w:line="360" w:lineRule="auto"/>
        <w:ind w:right="480"/>
        <w:jc w:val="center"/>
        <w:rPr>
          <w:rFonts w:hint="eastAsia" w:ascii="仿宋" w:hAnsi="仿宋" w:eastAsia="仿宋" w:cs="仿宋"/>
          <w:b/>
          <w:sz w:val="32"/>
          <w:szCs w:val="32"/>
        </w:rPr>
      </w:pPr>
    </w:p>
    <w:p w14:paraId="5292D27C">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3EAC33E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sz w:val="32"/>
          <w:szCs w:val="32"/>
        </w:rPr>
        <w:t>C、</w:t>
      </w:r>
      <w:r>
        <w:rPr>
          <w:rFonts w:hint="eastAsia" w:ascii="仿宋" w:hAnsi="仿宋" w:eastAsia="仿宋" w:cs="仿宋"/>
          <w:b/>
          <w:kern w:val="0"/>
          <w:sz w:val="32"/>
          <w:szCs w:val="32"/>
        </w:rPr>
        <w:t>落实政府采购政策需满足的资格要求</w:t>
      </w:r>
    </w:p>
    <w:p w14:paraId="4439E5B6">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无。</w:t>
      </w:r>
    </w:p>
    <w:p w14:paraId="405FD773">
      <w:pPr>
        <w:spacing w:line="360" w:lineRule="auto"/>
        <w:jc w:val="center"/>
        <w:rPr>
          <w:rFonts w:hint="eastAsia" w:ascii="仿宋" w:hAnsi="仿宋" w:eastAsia="仿宋" w:cs="仿宋"/>
          <w:b/>
          <w:sz w:val="32"/>
          <w:szCs w:val="32"/>
        </w:rPr>
      </w:pPr>
    </w:p>
    <w:p w14:paraId="748CB8BF">
      <w:pPr>
        <w:spacing w:line="360" w:lineRule="auto"/>
        <w:jc w:val="center"/>
        <w:rPr>
          <w:rFonts w:hint="eastAsia" w:ascii="仿宋" w:hAnsi="仿宋" w:eastAsia="仿宋" w:cs="仿宋"/>
          <w:b/>
          <w:sz w:val="32"/>
          <w:szCs w:val="32"/>
        </w:rPr>
      </w:pPr>
    </w:p>
    <w:p w14:paraId="11C4EBF3">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D、符合特定资格条件要求的资质文件（复印件）</w:t>
      </w:r>
    </w:p>
    <w:p w14:paraId="748D696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400FD316">
      <w:pPr>
        <w:widowControl/>
        <w:spacing w:line="360" w:lineRule="auto"/>
        <w:ind w:firstLine="480" w:firstLineChars="200"/>
        <w:jc w:val="left"/>
        <w:rPr>
          <w:rFonts w:hint="eastAsia" w:ascii="仿宋" w:hAnsi="仿宋" w:eastAsia="仿宋" w:cs="仿宋"/>
          <w:sz w:val="24"/>
        </w:rPr>
      </w:pPr>
    </w:p>
    <w:p w14:paraId="4B6A7276">
      <w:pPr>
        <w:snapToGrid w:val="0"/>
        <w:spacing w:line="360" w:lineRule="auto"/>
        <w:ind w:firstLine="5880" w:firstLineChars="24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42CCE4C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0862C9E">
      <w:pPr>
        <w:snapToGrid w:val="0"/>
        <w:spacing w:line="360" w:lineRule="auto"/>
        <w:rPr>
          <w:rFonts w:hint="eastAsia" w:ascii="仿宋" w:hAnsi="仿宋" w:eastAsia="仿宋" w:cs="仿宋"/>
          <w:kern w:val="0"/>
          <w:sz w:val="24"/>
          <w:lang w:val="zh-CN"/>
        </w:rPr>
      </w:pPr>
    </w:p>
    <w:p w14:paraId="1F8EA212">
      <w:pPr>
        <w:snapToGrid w:val="0"/>
        <w:spacing w:line="360" w:lineRule="auto"/>
        <w:ind w:right="480"/>
        <w:jc w:val="center"/>
        <w:rPr>
          <w:rFonts w:hint="eastAsia" w:ascii="仿宋" w:hAnsi="仿宋" w:eastAsia="仿宋" w:cs="仿宋"/>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F4BDC35">
      <w:pPr>
        <w:widowControl/>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三、法</w:t>
      </w:r>
      <w:r>
        <w:rPr>
          <w:rFonts w:hint="eastAsia" w:ascii="仿宋" w:hAnsi="仿宋" w:eastAsia="仿宋" w:cs="仿宋"/>
          <w:b/>
          <w:kern w:val="0"/>
          <w:sz w:val="32"/>
          <w:szCs w:val="32"/>
          <w:lang w:val="en-US" w:eastAsia="zh-CN"/>
        </w:rPr>
        <w:t>定代表</w:t>
      </w:r>
      <w:r>
        <w:rPr>
          <w:rFonts w:hint="eastAsia" w:ascii="仿宋" w:hAnsi="仿宋" w:eastAsia="仿宋" w:cs="仿宋"/>
          <w:b/>
          <w:kern w:val="0"/>
          <w:sz w:val="32"/>
          <w:szCs w:val="32"/>
          <w:lang w:val="zh-CN"/>
        </w:rPr>
        <w:t>人授权书</w:t>
      </w:r>
    </w:p>
    <w:p w14:paraId="50A45E84">
      <w:pPr>
        <w:snapToGrid w:val="0"/>
        <w:spacing w:line="360" w:lineRule="auto"/>
        <w:jc w:val="left"/>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D4F24F2">
      <w:pPr>
        <w:snapToGrid w:val="0"/>
        <w:spacing w:line="360" w:lineRule="auto"/>
        <w:ind w:firstLine="576"/>
        <w:jc w:val="left"/>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w:t>
      </w:r>
      <w:r>
        <w:rPr>
          <w:rFonts w:hint="eastAsia" w:ascii="仿宋" w:hAnsi="仿宋" w:eastAsia="仿宋" w:cs="仿宋"/>
          <w:kern w:val="0"/>
          <w:sz w:val="24"/>
          <w:lang w:val="zh-CN"/>
        </w:rPr>
        <w:t>政府采购响应的一切事项，若成交则全权代表本公司签订相关合同，并负责处理合同履行等事宜。</w:t>
      </w:r>
    </w:p>
    <w:p w14:paraId="7B640B69">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14:paraId="39C0545D">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14:paraId="18FB1B9D">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14:paraId="00E3221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19DE3D3">
      <w:pPr>
        <w:snapToGrid w:val="0"/>
        <w:spacing w:line="360" w:lineRule="auto"/>
        <w:rPr>
          <w:rFonts w:hint="eastAsia" w:ascii="仿宋" w:hAnsi="仿宋" w:eastAsia="仿宋" w:cs="仿宋"/>
          <w:kern w:val="0"/>
          <w:sz w:val="24"/>
          <w:lang w:val="zh-CN"/>
        </w:rPr>
      </w:pPr>
    </w:p>
    <w:p w14:paraId="0D2F8873">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62A3884">
      <w:pPr>
        <w:snapToGrid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联合体响应授权书（扫描件加盖上传单位电子签名）</w:t>
      </w:r>
    </w:p>
    <w:p w14:paraId="38618B09">
      <w:pPr>
        <w:snapToGrid w:val="0"/>
        <w:spacing w:line="360" w:lineRule="auto"/>
        <w:jc w:val="center"/>
        <w:rPr>
          <w:rFonts w:hint="eastAsia" w:ascii="仿宋" w:hAnsi="仿宋" w:eastAsia="仿宋" w:cs="仿宋"/>
          <w:b/>
          <w:kern w:val="0"/>
          <w:sz w:val="30"/>
          <w:szCs w:val="30"/>
          <w:lang w:val="zh-CN"/>
        </w:rPr>
      </w:pPr>
      <w:r>
        <w:rPr>
          <w:rFonts w:hint="eastAsia" w:ascii="仿宋" w:hAnsi="仿宋" w:eastAsia="仿宋" w:cs="仿宋"/>
          <w:b/>
          <w:kern w:val="0"/>
          <w:sz w:val="30"/>
          <w:szCs w:val="30"/>
          <w:lang w:val="zh-CN"/>
        </w:rPr>
        <w:t>（适用于联合体响应）</w:t>
      </w:r>
    </w:p>
    <w:p w14:paraId="722474D7">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75E656D">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kern w:val="0"/>
          <w:sz w:val="24"/>
          <w:lang w:val="zh-CN"/>
        </w:rPr>
        <w:t>【项目编号：】政府采购响应的一切事项，其法律后果由我方承担。。</w:t>
      </w:r>
    </w:p>
    <w:p w14:paraId="64814FB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14:paraId="4BB756C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特此告知。</w:t>
      </w:r>
    </w:p>
    <w:p w14:paraId="1480102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35FC48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9686EC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28E765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72F258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23FEA55">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3F5DE628">
      <w:pPr>
        <w:autoSpaceDE w:val="0"/>
        <w:autoSpaceDN w:val="0"/>
        <w:spacing w:line="360" w:lineRule="auto"/>
        <w:jc w:val="center"/>
        <w:rPr>
          <w:rFonts w:hint="eastAsia" w:ascii="仿宋" w:hAnsi="仿宋" w:eastAsia="仿宋" w:cs="仿宋"/>
          <w:sz w:val="24"/>
        </w:rPr>
      </w:pPr>
      <w:r>
        <w:rPr>
          <w:rFonts w:hint="eastAsia" w:ascii="仿宋" w:hAnsi="仿宋" w:eastAsia="仿宋" w:cs="仿宋"/>
          <w:b/>
          <w:sz w:val="30"/>
          <w:szCs w:val="30"/>
        </w:rPr>
        <w:t>授权代表的身份证（复印件）</w:t>
      </w:r>
    </w:p>
    <w:p w14:paraId="644AF797">
      <w:pPr>
        <w:pStyle w:val="620"/>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2F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7C68582">
            <w:pPr>
              <w:pStyle w:val="620"/>
              <w:spacing w:line="360" w:lineRule="auto"/>
              <w:rPr>
                <w:rFonts w:hint="eastAsia" w:ascii="仿宋" w:hAnsi="仿宋" w:eastAsia="仿宋" w:cs="仿宋"/>
                <w:bCs/>
                <w:sz w:val="24"/>
              </w:rPr>
            </w:pPr>
            <w:r>
              <w:rPr>
                <w:rFonts w:hint="eastAsia" w:ascii="仿宋" w:hAnsi="仿宋" w:eastAsia="仿宋" w:cs="仿宋"/>
                <w:bCs/>
                <w:sz w:val="24"/>
              </w:rPr>
              <w:t>正面：                                 反面：</w:t>
            </w:r>
          </w:p>
          <w:p w14:paraId="4E0A5BF7">
            <w:pPr>
              <w:pStyle w:val="620"/>
              <w:spacing w:line="360" w:lineRule="auto"/>
              <w:rPr>
                <w:rFonts w:hint="eastAsia" w:ascii="仿宋" w:hAnsi="仿宋" w:eastAsia="仿宋" w:cs="仿宋"/>
                <w:bCs/>
                <w:sz w:val="24"/>
              </w:rPr>
            </w:pPr>
          </w:p>
        </w:tc>
      </w:tr>
    </w:tbl>
    <w:p w14:paraId="4CDD72F0">
      <w:pPr>
        <w:snapToGrid w:val="0"/>
        <w:spacing w:line="360" w:lineRule="auto"/>
        <w:ind w:firstLine="576"/>
        <w:jc w:val="right"/>
        <w:rPr>
          <w:rFonts w:hint="eastAsia" w:ascii="仿宋" w:hAnsi="仿宋" w:eastAsia="仿宋" w:cs="仿宋"/>
          <w:kern w:val="0"/>
          <w:sz w:val="24"/>
          <w:lang w:val="zh-CN"/>
        </w:rPr>
      </w:pPr>
    </w:p>
    <w:p w14:paraId="3BA90F8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567AE51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74C448A3">
      <w:pPr>
        <w:snapToGrid w:val="0"/>
        <w:spacing w:line="360" w:lineRule="auto"/>
        <w:ind w:firstLine="576"/>
        <w:jc w:val="center"/>
        <w:rPr>
          <w:rFonts w:hint="eastAsia" w:ascii="仿宋" w:hAnsi="仿宋" w:eastAsia="仿宋" w:cs="仿宋"/>
          <w:sz w:val="28"/>
          <w:szCs w:val="28"/>
        </w:rPr>
      </w:pPr>
    </w:p>
    <w:p w14:paraId="720BDA19">
      <w:pPr>
        <w:widowControl/>
        <w:autoSpaceDE w:val="0"/>
        <w:autoSpaceDN w:val="0"/>
        <w:adjustRightInd/>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授权代表最近一个月的社保缴纳证明</w:t>
      </w:r>
    </w:p>
    <w:p w14:paraId="7FD5F72D">
      <w:pPr>
        <w:widowControl/>
        <w:autoSpaceDE w:val="0"/>
        <w:autoSpaceDN w:val="0"/>
        <w:adjustRightInd/>
        <w:spacing w:line="360" w:lineRule="auto"/>
        <w:jc w:val="center"/>
        <w:rPr>
          <w:rFonts w:hint="eastAsia" w:ascii="仿宋" w:hAnsi="仿宋" w:eastAsia="仿宋" w:cs="仿宋"/>
          <w:b/>
          <w:sz w:val="30"/>
          <w:szCs w:val="30"/>
        </w:rPr>
      </w:pPr>
    </w:p>
    <w:p w14:paraId="2CF27692">
      <w:pPr>
        <w:widowControl/>
        <w:autoSpaceDE w:val="0"/>
        <w:autoSpaceDN w:val="0"/>
        <w:adjustRightInd/>
        <w:spacing w:line="360" w:lineRule="auto"/>
        <w:jc w:val="center"/>
        <w:rPr>
          <w:rFonts w:hint="eastAsia" w:ascii="仿宋" w:hAnsi="仿宋" w:eastAsia="仿宋" w:cs="仿宋"/>
          <w:b/>
          <w:sz w:val="30"/>
          <w:szCs w:val="30"/>
        </w:rPr>
      </w:pPr>
    </w:p>
    <w:p w14:paraId="0B8EF081">
      <w:pPr>
        <w:widowControl/>
        <w:autoSpaceDE w:val="0"/>
        <w:autoSpaceDN w:val="0"/>
        <w:adjustRightInd/>
        <w:spacing w:line="360" w:lineRule="auto"/>
        <w:jc w:val="center"/>
        <w:rPr>
          <w:rFonts w:hint="eastAsia" w:ascii="仿宋" w:hAnsi="仿宋" w:eastAsia="仿宋" w:cs="仿宋"/>
          <w:b/>
          <w:sz w:val="30"/>
          <w:szCs w:val="30"/>
          <w:lang w:val="zh-CN"/>
        </w:rPr>
      </w:pPr>
      <w:r>
        <w:rPr>
          <w:rFonts w:hint="eastAsia" w:ascii="仿宋" w:hAnsi="仿宋" w:eastAsia="仿宋" w:cs="仿宋"/>
          <w:b/>
          <w:sz w:val="30"/>
          <w:szCs w:val="30"/>
          <w:lang w:val="zh-CN"/>
        </w:rPr>
        <w:br w:type="page"/>
      </w:r>
    </w:p>
    <w:p w14:paraId="65D46A75">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val="zh-CN"/>
        </w:rPr>
        <w:t>四</w:t>
      </w:r>
      <w:r>
        <w:rPr>
          <w:rFonts w:hint="eastAsia" w:ascii="仿宋" w:hAnsi="仿宋" w:eastAsia="仿宋" w:cs="仿宋"/>
          <w:b/>
          <w:sz w:val="32"/>
          <w:szCs w:val="32"/>
        </w:rPr>
        <w:t>、</w:t>
      </w:r>
      <w:r>
        <w:rPr>
          <w:rFonts w:hint="eastAsia" w:ascii="仿宋" w:hAnsi="仿宋" w:eastAsia="仿宋" w:cs="仿宋"/>
          <w:b/>
          <w:kern w:val="0"/>
          <w:sz w:val="32"/>
          <w:szCs w:val="32"/>
        </w:rPr>
        <w:t>分包意向协议（如果有）</w:t>
      </w:r>
    </w:p>
    <w:p w14:paraId="213CBDE3">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261060D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4C98910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B32756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5F147F9">
      <w:pPr>
        <w:pStyle w:val="5"/>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7894EFAA">
      <w:pPr>
        <w:ind w:firstLine="305"/>
        <w:rPr>
          <w:rFonts w:hint="eastAsia" w:ascii="仿宋" w:hAnsi="仿宋" w:eastAsia="仿宋" w:cs="仿宋"/>
        </w:rPr>
      </w:pPr>
      <w:r>
        <w:rPr>
          <w:rFonts w:hint="eastAsia" w:ascii="仿宋" w:hAnsi="仿宋" w:eastAsia="仿宋" w:cs="仿宋"/>
          <w:lang w:val="zh-CN"/>
        </w:rPr>
        <w:t xml:space="preserve"> </w:t>
      </w:r>
    </w:p>
    <w:p w14:paraId="7EBF045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二</w:t>
      </w:r>
      <w:r>
        <w:rPr>
          <w:rFonts w:hint="eastAsia" w:ascii="仿宋" w:hAnsi="仿宋" w:eastAsia="仿宋" w:cs="仿宋"/>
          <w:kern w:val="0"/>
          <w:sz w:val="24"/>
          <w:lang w:val="zh-CN"/>
        </w:rPr>
        <w:t>、分包工作履行期限、地点、方式</w:t>
      </w:r>
    </w:p>
    <w:p w14:paraId="12A097AA">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735405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三</w:t>
      </w:r>
      <w:r>
        <w:rPr>
          <w:rFonts w:hint="eastAsia" w:ascii="仿宋" w:hAnsi="仿宋" w:eastAsia="仿宋" w:cs="仿宋"/>
          <w:kern w:val="0"/>
          <w:sz w:val="24"/>
          <w:lang w:val="zh-CN"/>
        </w:rPr>
        <w:t>、质量</w:t>
      </w:r>
    </w:p>
    <w:p w14:paraId="5199E2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7B063F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、价款或者报酬</w:t>
      </w:r>
    </w:p>
    <w:p w14:paraId="229A008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32FED228">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、违约责任</w:t>
      </w:r>
    </w:p>
    <w:p w14:paraId="680B412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7EB483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六</w:t>
      </w:r>
      <w:r>
        <w:rPr>
          <w:rFonts w:hint="eastAsia" w:ascii="仿宋" w:hAnsi="仿宋" w:eastAsia="仿宋" w:cs="仿宋"/>
          <w:kern w:val="0"/>
          <w:sz w:val="24"/>
          <w:lang w:val="zh-CN"/>
        </w:rPr>
        <w:t>、争议解决的办法</w:t>
      </w:r>
    </w:p>
    <w:p w14:paraId="1294E25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40CA3A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rPr>
        <w:t>七</w:t>
      </w:r>
      <w:r>
        <w:rPr>
          <w:rFonts w:hint="eastAsia" w:ascii="仿宋" w:hAnsi="仿宋" w:eastAsia="仿宋" w:cs="仿宋"/>
          <w:kern w:val="0"/>
          <w:sz w:val="24"/>
          <w:lang w:val="zh-CN"/>
        </w:rPr>
        <w:t>、其他</w:t>
      </w:r>
    </w:p>
    <w:p w14:paraId="5E82967B">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376FD9F6">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411B640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087652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2D8A6C9">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375027F6">
      <w:pPr>
        <w:spacing w:line="360" w:lineRule="auto"/>
        <w:jc w:val="center"/>
        <w:rPr>
          <w:rFonts w:hint="eastAsia" w:ascii="仿宋" w:hAnsi="仿宋" w:eastAsia="仿宋" w:cs="仿宋"/>
          <w:b/>
          <w:sz w:val="32"/>
          <w:szCs w:val="32"/>
        </w:rPr>
      </w:pPr>
      <w:r>
        <w:rPr>
          <w:rFonts w:hint="eastAsia" w:ascii="仿宋" w:hAnsi="仿宋" w:eastAsia="仿宋" w:cs="仿宋"/>
          <w:b/>
          <w:kern w:val="0"/>
          <w:sz w:val="32"/>
          <w:szCs w:val="32"/>
          <w:lang w:val="zh-CN"/>
        </w:rPr>
        <w:t>五</w:t>
      </w:r>
      <w:r>
        <w:rPr>
          <w:rFonts w:hint="eastAsia" w:ascii="仿宋" w:hAnsi="仿宋" w:eastAsia="仿宋" w:cs="仿宋"/>
          <w:b/>
          <w:sz w:val="32"/>
          <w:szCs w:val="32"/>
        </w:rPr>
        <w:t>、所有资信文件（复印件）</w:t>
      </w:r>
    </w:p>
    <w:p w14:paraId="6E52774B">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（由供应商根据采购需求及磋商文件要求编制）</w:t>
      </w:r>
    </w:p>
    <w:p w14:paraId="27CC4842">
      <w:pPr>
        <w:spacing w:line="360" w:lineRule="auto"/>
        <w:jc w:val="center"/>
        <w:rPr>
          <w:rFonts w:hint="eastAsia" w:ascii="仿宋" w:hAnsi="仿宋" w:eastAsia="仿宋" w:cs="仿宋"/>
          <w:b/>
          <w:sz w:val="30"/>
          <w:szCs w:val="30"/>
        </w:rPr>
      </w:pPr>
    </w:p>
    <w:p w14:paraId="12F04A1D">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5EE9ACAA">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CB27FA8">
      <w:pPr>
        <w:spacing w:line="360" w:lineRule="auto"/>
        <w:jc w:val="center"/>
        <w:rPr>
          <w:rFonts w:hint="eastAsia" w:ascii="仿宋" w:hAnsi="仿宋" w:eastAsia="仿宋" w:cs="仿宋"/>
          <w:b/>
          <w:kern w:val="0"/>
          <w:sz w:val="32"/>
          <w:szCs w:val="32"/>
        </w:rPr>
      </w:pPr>
    </w:p>
    <w:p w14:paraId="675DE8E4">
      <w:pPr>
        <w:spacing w:line="360" w:lineRule="auto"/>
        <w:jc w:val="center"/>
        <w:rPr>
          <w:rFonts w:hint="eastAsia" w:ascii="仿宋" w:hAnsi="仿宋" w:eastAsia="仿宋" w:cs="仿宋"/>
          <w:b/>
          <w:bCs/>
          <w:sz w:val="32"/>
          <w:szCs w:val="32"/>
        </w:rPr>
      </w:pPr>
      <w:r>
        <w:rPr>
          <w:rFonts w:hint="eastAsia" w:ascii="仿宋" w:hAnsi="仿宋" w:eastAsia="仿宋" w:cs="仿宋"/>
          <w:b/>
          <w:kern w:val="0"/>
          <w:sz w:val="32"/>
          <w:szCs w:val="32"/>
        </w:rPr>
        <w:t>六</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14:paraId="54D6A732">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:相关项目业绩一览表</w:t>
      </w:r>
    </w:p>
    <w:tbl>
      <w:tblPr>
        <w:tblStyle w:val="60"/>
        <w:tblW w:w="9040" w:type="dxa"/>
        <w:tblInd w:w="108" w:type="dxa"/>
        <w:tblLayout w:type="fixed"/>
        <w:tblCellMar>
          <w:top w:w="0" w:type="dxa"/>
          <w:left w:w="108" w:type="dxa"/>
          <w:bottom w:w="0" w:type="dxa"/>
          <w:right w:w="108" w:type="dxa"/>
        </w:tblCellMar>
      </w:tblPr>
      <w:tblGrid>
        <w:gridCol w:w="1186"/>
        <w:gridCol w:w="1565"/>
        <w:gridCol w:w="1735"/>
        <w:gridCol w:w="1513"/>
        <w:gridCol w:w="3041"/>
      </w:tblGrid>
      <w:tr w14:paraId="0858243F">
        <w:tblPrEx>
          <w:tblCellMar>
            <w:top w:w="0" w:type="dxa"/>
            <w:left w:w="108" w:type="dxa"/>
            <w:bottom w:w="0" w:type="dxa"/>
            <w:right w:w="108" w:type="dxa"/>
          </w:tblCellMar>
        </w:tblPrEx>
        <w:trPr>
          <w:trHeight w:val="1177" w:hRule="atLeast"/>
        </w:trPr>
        <w:tc>
          <w:tcPr>
            <w:tcW w:w="1186" w:type="dxa"/>
            <w:tcBorders>
              <w:top w:val="single" w:color="auto" w:sz="6" w:space="0"/>
              <w:left w:val="single" w:color="auto" w:sz="6" w:space="0"/>
              <w:bottom w:val="single" w:color="auto" w:sz="6" w:space="0"/>
              <w:right w:val="single" w:color="auto" w:sz="6" w:space="0"/>
            </w:tcBorders>
            <w:vAlign w:val="center"/>
          </w:tcPr>
          <w:p w14:paraId="0B709CD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 号</w:t>
            </w:r>
          </w:p>
        </w:tc>
        <w:tc>
          <w:tcPr>
            <w:tcW w:w="1565" w:type="dxa"/>
            <w:tcBorders>
              <w:top w:val="single" w:color="auto" w:sz="6" w:space="0"/>
              <w:left w:val="single" w:color="auto" w:sz="6" w:space="0"/>
              <w:bottom w:val="single" w:color="auto" w:sz="6" w:space="0"/>
              <w:right w:val="single" w:color="auto" w:sz="6" w:space="0"/>
            </w:tcBorders>
            <w:vAlign w:val="center"/>
          </w:tcPr>
          <w:p w14:paraId="6BEABA8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1735" w:type="dxa"/>
            <w:tcBorders>
              <w:top w:val="single" w:color="auto" w:sz="6" w:space="0"/>
              <w:left w:val="single" w:color="auto" w:sz="6" w:space="0"/>
              <w:bottom w:val="single" w:color="auto" w:sz="6" w:space="0"/>
              <w:right w:val="single" w:color="auto" w:sz="6" w:space="0"/>
            </w:tcBorders>
            <w:vAlign w:val="center"/>
          </w:tcPr>
          <w:p w14:paraId="10435AD0">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合同签订时间</w:t>
            </w:r>
          </w:p>
        </w:tc>
        <w:tc>
          <w:tcPr>
            <w:tcW w:w="1513" w:type="dxa"/>
            <w:tcBorders>
              <w:top w:val="single" w:color="auto" w:sz="6" w:space="0"/>
              <w:left w:val="single" w:color="auto" w:sz="6" w:space="0"/>
              <w:bottom w:val="single" w:color="auto" w:sz="6" w:space="0"/>
              <w:right w:val="single" w:color="auto" w:sz="6" w:space="0"/>
            </w:tcBorders>
            <w:vAlign w:val="center"/>
          </w:tcPr>
          <w:p w14:paraId="3371F95E">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项目负责人</w:t>
            </w:r>
          </w:p>
        </w:tc>
        <w:tc>
          <w:tcPr>
            <w:tcW w:w="3041" w:type="dxa"/>
            <w:tcBorders>
              <w:top w:val="single" w:color="auto" w:sz="6" w:space="0"/>
              <w:left w:val="single" w:color="auto" w:sz="6" w:space="0"/>
              <w:bottom w:val="single" w:color="auto" w:sz="6" w:space="0"/>
              <w:right w:val="single" w:color="auto" w:sz="6" w:space="0"/>
            </w:tcBorders>
            <w:vAlign w:val="center"/>
          </w:tcPr>
          <w:p w14:paraId="76A1B17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业主单位全称/联系人/联系电话</w:t>
            </w:r>
          </w:p>
        </w:tc>
      </w:tr>
      <w:tr w14:paraId="76D5C05D">
        <w:tblPrEx>
          <w:tblCellMar>
            <w:top w:w="0" w:type="dxa"/>
            <w:left w:w="108" w:type="dxa"/>
            <w:bottom w:w="0" w:type="dxa"/>
            <w:right w:w="108" w:type="dxa"/>
          </w:tblCellMar>
        </w:tblPrEx>
        <w:trPr>
          <w:trHeight w:val="894" w:hRule="atLeast"/>
        </w:trPr>
        <w:tc>
          <w:tcPr>
            <w:tcW w:w="1186" w:type="dxa"/>
            <w:tcBorders>
              <w:top w:val="single" w:color="auto" w:sz="6" w:space="0"/>
              <w:left w:val="single" w:color="auto" w:sz="6" w:space="0"/>
              <w:bottom w:val="single" w:color="auto" w:sz="6" w:space="0"/>
              <w:right w:val="single" w:color="auto" w:sz="6" w:space="0"/>
            </w:tcBorders>
          </w:tcPr>
          <w:p w14:paraId="5130934D">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0E4EEF08">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2B6909BA">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259A1CA9">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2C6B597D">
            <w:pPr>
              <w:autoSpaceDE w:val="0"/>
              <w:autoSpaceDN w:val="0"/>
              <w:spacing w:line="360" w:lineRule="auto"/>
              <w:rPr>
                <w:rFonts w:hint="eastAsia" w:ascii="仿宋" w:hAnsi="仿宋" w:eastAsia="仿宋" w:cs="仿宋"/>
                <w:sz w:val="24"/>
              </w:rPr>
            </w:pPr>
          </w:p>
        </w:tc>
      </w:tr>
      <w:tr w14:paraId="662B376A">
        <w:tblPrEx>
          <w:tblCellMar>
            <w:top w:w="0" w:type="dxa"/>
            <w:left w:w="108" w:type="dxa"/>
            <w:bottom w:w="0" w:type="dxa"/>
            <w:right w:w="108" w:type="dxa"/>
          </w:tblCellMar>
        </w:tblPrEx>
        <w:trPr>
          <w:trHeight w:val="920" w:hRule="atLeast"/>
        </w:trPr>
        <w:tc>
          <w:tcPr>
            <w:tcW w:w="1186" w:type="dxa"/>
            <w:tcBorders>
              <w:top w:val="single" w:color="auto" w:sz="6" w:space="0"/>
              <w:left w:val="single" w:color="auto" w:sz="6" w:space="0"/>
              <w:bottom w:val="single" w:color="auto" w:sz="6" w:space="0"/>
              <w:right w:val="single" w:color="auto" w:sz="6" w:space="0"/>
            </w:tcBorders>
          </w:tcPr>
          <w:p w14:paraId="692979F4">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45E43681">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521F021F">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5353B9CB">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3E34390F">
            <w:pPr>
              <w:autoSpaceDE w:val="0"/>
              <w:autoSpaceDN w:val="0"/>
              <w:spacing w:line="360" w:lineRule="auto"/>
              <w:rPr>
                <w:rFonts w:hint="eastAsia" w:ascii="仿宋" w:hAnsi="仿宋" w:eastAsia="仿宋" w:cs="仿宋"/>
                <w:sz w:val="24"/>
              </w:rPr>
            </w:pPr>
          </w:p>
        </w:tc>
      </w:tr>
      <w:tr w14:paraId="7F0DC8F4">
        <w:tblPrEx>
          <w:tblCellMar>
            <w:top w:w="0" w:type="dxa"/>
            <w:left w:w="108" w:type="dxa"/>
            <w:bottom w:w="0" w:type="dxa"/>
            <w:right w:w="108" w:type="dxa"/>
          </w:tblCellMar>
        </w:tblPrEx>
        <w:trPr>
          <w:trHeight w:val="933" w:hRule="atLeast"/>
        </w:trPr>
        <w:tc>
          <w:tcPr>
            <w:tcW w:w="1186" w:type="dxa"/>
            <w:tcBorders>
              <w:top w:val="single" w:color="auto" w:sz="6" w:space="0"/>
              <w:left w:val="single" w:color="auto" w:sz="6" w:space="0"/>
              <w:bottom w:val="single" w:color="auto" w:sz="6" w:space="0"/>
              <w:right w:val="single" w:color="auto" w:sz="6" w:space="0"/>
            </w:tcBorders>
          </w:tcPr>
          <w:p w14:paraId="2252FD73">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26704857">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08679B7B">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2C03BD9A">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645F7EEB">
            <w:pPr>
              <w:autoSpaceDE w:val="0"/>
              <w:autoSpaceDN w:val="0"/>
              <w:spacing w:line="360" w:lineRule="auto"/>
              <w:rPr>
                <w:rFonts w:hint="eastAsia" w:ascii="仿宋" w:hAnsi="仿宋" w:eastAsia="仿宋" w:cs="仿宋"/>
                <w:sz w:val="24"/>
              </w:rPr>
            </w:pPr>
          </w:p>
        </w:tc>
      </w:tr>
      <w:tr w14:paraId="1EE23ED5">
        <w:tblPrEx>
          <w:tblCellMar>
            <w:top w:w="0" w:type="dxa"/>
            <w:left w:w="108" w:type="dxa"/>
            <w:bottom w:w="0" w:type="dxa"/>
            <w:right w:w="108" w:type="dxa"/>
          </w:tblCellMar>
        </w:tblPrEx>
        <w:trPr>
          <w:trHeight w:val="933" w:hRule="atLeast"/>
        </w:trPr>
        <w:tc>
          <w:tcPr>
            <w:tcW w:w="1186" w:type="dxa"/>
            <w:tcBorders>
              <w:top w:val="single" w:color="auto" w:sz="6" w:space="0"/>
              <w:left w:val="single" w:color="auto" w:sz="6" w:space="0"/>
              <w:bottom w:val="single" w:color="auto" w:sz="6" w:space="0"/>
              <w:right w:val="single" w:color="auto" w:sz="6" w:space="0"/>
            </w:tcBorders>
          </w:tcPr>
          <w:p w14:paraId="540A3D55">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5496F44F">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767B9A4E">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73CD1812">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2CAD2956">
            <w:pPr>
              <w:autoSpaceDE w:val="0"/>
              <w:autoSpaceDN w:val="0"/>
              <w:spacing w:line="360" w:lineRule="auto"/>
              <w:rPr>
                <w:rFonts w:hint="eastAsia" w:ascii="仿宋" w:hAnsi="仿宋" w:eastAsia="仿宋" w:cs="仿宋"/>
                <w:sz w:val="24"/>
              </w:rPr>
            </w:pPr>
          </w:p>
        </w:tc>
      </w:tr>
      <w:tr w14:paraId="5160583C">
        <w:tblPrEx>
          <w:tblCellMar>
            <w:top w:w="0" w:type="dxa"/>
            <w:left w:w="108" w:type="dxa"/>
            <w:bottom w:w="0" w:type="dxa"/>
            <w:right w:w="108" w:type="dxa"/>
          </w:tblCellMar>
        </w:tblPrEx>
        <w:trPr>
          <w:trHeight w:val="927" w:hRule="atLeast"/>
        </w:trPr>
        <w:tc>
          <w:tcPr>
            <w:tcW w:w="1186" w:type="dxa"/>
            <w:tcBorders>
              <w:top w:val="single" w:color="auto" w:sz="6" w:space="0"/>
              <w:left w:val="single" w:color="auto" w:sz="6" w:space="0"/>
              <w:bottom w:val="single" w:color="auto" w:sz="6" w:space="0"/>
              <w:right w:val="single" w:color="auto" w:sz="6" w:space="0"/>
            </w:tcBorders>
          </w:tcPr>
          <w:p w14:paraId="6FFEC201">
            <w:pPr>
              <w:autoSpaceDE w:val="0"/>
              <w:autoSpaceDN w:val="0"/>
              <w:spacing w:line="360" w:lineRule="auto"/>
              <w:rPr>
                <w:rFonts w:hint="eastAsia"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3A8BAD91">
            <w:pPr>
              <w:autoSpaceDE w:val="0"/>
              <w:autoSpaceDN w:val="0"/>
              <w:spacing w:line="360" w:lineRule="auto"/>
              <w:rPr>
                <w:rFonts w:hint="eastAsia"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63E040E3">
            <w:pPr>
              <w:autoSpaceDE w:val="0"/>
              <w:autoSpaceDN w:val="0"/>
              <w:spacing w:line="360" w:lineRule="auto"/>
              <w:rPr>
                <w:rFonts w:hint="eastAsia"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2FC5C7DC">
            <w:pPr>
              <w:autoSpaceDE w:val="0"/>
              <w:autoSpaceDN w:val="0"/>
              <w:spacing w:line="360" w:lineRule="auto"/>
              <w:rPr>
                <w:rFonts w:hint="eastAsia"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729164E4">
            <w:pPr>
              <w:autoSpaceDE w:val="0"/>
              <w:autoSpaceDN w:val="0"/>
              <w:spacing w:line="360" w:lineRule="auto"/>
              <w:rPr>
                <w:rFonts w:hint="eastAsia" w:ascii="仿宋" w:hAnsi="仿宋" w:eastAsia="仿宋" w:cs="仿宋"/>
                <w:sz w:val="24"/>
              </w:rPr>
            </w:pPr>
          </w:p>
        </w:tc>
      </w:tr>
    </w:tbl>
    <w:p w14:paraId="6C9D675B">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注：供应商可按上述的格式自行编制，须随表提交相应的合同复印件和用户单位验收证明并注明所在文件页码。</w:t>
      </w:r>
    </w:p>
    <w:p w14:paraId="3D9664C0">
      <w:pPr>
        <w:autoSpaceDE w:val="0"/>
        <w:autoSpaceDN w:val="0"/>
        <w:spacing w:line="360" w:lineRule="auto"/>
        <w:rPr>
          <w:rFonts w:hint="eastAsia" w:ascii="仿宋" w:hAnsi="仿宋" w:eastAsia="仿宋" w:cs="仿宋"/>
          <w:sz w:val="24"/>
        </w:rPr>
      </w:pPr>
    </w:p>
    <w:p w14:paraId="77E6EA80">
      <w:pPr>
        <w:autoSpaceDE w:val="0"/>
        <w:autoSpaceDN w:val="0"/>
        <w:spacing w:line="360" w:lineRule="auto"/>
        <w:ind w:firstLine="5280" w:firstLineChars="2200"/>
        <w:rPr>
          <w:rFonts w:hint="eastAsia" w:ascii="仿宋" w:hAnsi="仿宋" w:eastAsia="仿宋" w:cs="仿宋"/>
          <w:kern w:val="0"/>
          <w:sz w:val="24"/>
        </w:rPr>
      </w:pPr>
    </w:p>
    <w:p w14:paraId="10ED737F">
      <w:pPr>
        <w:autoSpaceDE w:val="0"/>
        <w:autoSpaceDN w:val="0"/>
        <w:spacing w:line="360" w:lineRule="auto"/>
        <w:ind w:firstLine="5280" w:firstLineChars="2200"/>
        <w:rPr>
          <w:rFonts w:hint="eastAsia" w:ascii="仿宋" w:hAnsi="仿宋" w:eastAsia="仿宋" w:cs="仿宋"/>
          <w:kern w:val="0"/>
          <w:sz w:val="24"/>
        </w:rPr>
      </w:pPr>
    </w:p>
    <w:p w14:paraId="6FB0CB22">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0ADBD915">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08A980DF">
      <w:pPr>
        <w:spacing w:line="360" w:lineRule="auto"/>
        <w:jc w:val="center"/>
        <w:rPr>
          <w:rFonts w:hint="eastAsia" w:ascii="仿宋" w:hAnsi="仿宋" w:eastAsia="仿宋" w:cs="仿宋"/>
          <w:b/>
          <w:bCs/>
          <w:sz w:val="32"/>
          <w:szCs w:val="32"/>
        </w:rPr>
      </w:pPr>
    </w:p>
    <w:p w14:paraId="12A5082B">
      <w:pPr>
        <w:pStyle w:val="2"/>
        <w:rPr>
          <w:rFonts w:hint="eastAsia" w:ascii="仿宋" w:hAnsi="仿宋" w:eastAsia="仿宋" w:cs="仿宋"/>
          <w:b/>
          <w:bCs/>
          <w:sz w:val="32"/>
          <w:szCs w:val="32"/>
        </w:rPr>
      </w:pPr>
    </w:p>
    <w:p w14:paraId="6EE72CF3">
      <w:pPr>
        <w:rPr>
          <w:rFonts w:hint="eastAsia" w:ascii="仿宋" w:hAnsi="仿宋" w:eastAsia="仿宋" w:cs="仿宋"/>
        </w:rPr>
      </w:pPr>
    </w:p>
    <w:p w14:paraId="1E134F05">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七、关于</w:t>
      </w:r>
      <w:r>
        <w:rPr>
          <w:rFonts w:hint="eastAsia" w:ascii="仿宋" w:hAnsi="仿宋" w:eastAsia="仿宋" w:cs="仿宋"/>
          <w:b/>
          <w:kern w:val="0"/>
          <w:sz w:val="32"/>
          <w:szCs w:val="32"/>
          <w:lang w:val="zh-CN"/>
        </w:rPr>
        <w:t>对磋商文件中有关条款的拒绝声明</w:t>
      </w:r>
    </w:p>
    <w:p w14:paraId="134E0D97">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5E890C78">
      <w:pPr>
        <w:spacing w:line="360" w:lineRule="auto"/>
        <w:rPr>
          <w:rFonts w:hint="eastAsia" w:ascii="仿宋" w:hAnsi="仿宋" w:eastAsia="仿宋" w:cs="仿宋"/>
          <w:sz w:val="24"/>
        </w:rPr>
      </w:pPr>
    </w:p>
    <w:p w14:paraId="69D5B94A">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5ACE9F48">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21D1E4DB">
      <w:pPr>
        <w:spacing w:line="360" w:lineRule="auto"/>
        <w:jc w:val="center"/>
        <w:rPr>
          <w:rFonts w:hint="eastAsia" w:ascii="仿宋" w:hAnsi="仿宋" w:eastAsia="仿宋" w:cs="仿宋"/>
          <w:b/>
          <w:bCs/>
          <w:sz w:val="32"/>
          <w:szCs w:val="32"/>
        </w:rPr>
      </w:pPr>
    </w:p>
    <w:p w14:paraId="10492274">
      <w:pPr>
        <w:spacing w:line="360" w:lineRule="auto"/>
        <w:jc w:val="center"/>
        <w:rPr>
          <w:rFonts w:hint="eastAsia" w:ascii="仿宋" w:hAnsi="仿宋" w:eastAsia="仿宋" w:cs="仿宋"/>
          <w:b/>
          <w:bCs/>
          <w:sz w:val="32"/>
          <w:szCs w:val="32"/>
        </w:rPr>
      </w:pPr>
    </w:p>
    <w:p w14:paraId="42AC7549">
      <w:pPr>
        <w:spacing w:line="360" w:lineRule="auto"/>
        <w:jc w:val="center"/>
        <w:rPr>
          <w:rFonts w:hint="eastAsia" w:ascii="仿宋" w:hAnsi="仿宋" w:eastAsia="仿宋" w:cs="仿宋"/>
          <w:b/>
          <w:bCs/>
          <w:sz w:val="32"/>
          <w:szCs w:val="32"/>
        </w:rPr>
      </w:pPr>
    </w:p>
    <w:p w14:paraId="485E506C">
      <w:pPr>
        <w:spacing w:line="360" w:lineRule="auto"/>
        <w:jc w:val="center"/>
        <w:rPr>
          <w:rFonts w:hint="eastAsia" w:ascii="仿宋" w:hAnsi="仿宋" w:eastAsia="仿宋" w:cs="仿宋"/>
          <w:b/>
          <w:bCs/>
          <w:sz w:val="32"/>
          <w:szCs w:val="32"/>
        </w:rPr>
      </w:pPr>
    </w:p>
    <w:p w14:paraId="5B67FFF7">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八、认为需要的</w:t>
      </w:r>
      <w:r>
        <w:rPr>
          <w:rFonts w:hint="eastAsia" w:ascii="仿宋" w:hAnsi="仿宋" w:eastAsia="仿宋" w:cs="仿宋"/>
          <w:b/>
          <w:kern w:val="0"/>
          <w:sz w:val="32"/>
          <w:szCs w:val="32"/>
          <w:lang w:val="zh-CN"/>
        </w:rPr>
        <w:t>其他商务文件或说明</w:t>
      </w:r>
    </w:p>
    <w:p w14:paraId="799D51AB">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570D4106">
      <w:pPr>
        <w:spacing w:line="360" w:lineRule="auto"/>
        <w:jc w:val="center"/>
        <w:rPr>
          <w:rFonts w:hint="eastAsia" w:ascii="仿宋" w:hAnsi="仿宋" w:eastAsia="仿宋" w:cs="仿宋"/>
          <w:sz w:val="24"/>
        </w:rPr>
      </w:pPr>
    </w:p>
    <w:p w14:paraId="29971103">
      <w:pPr>
        <w:spacing w:line="360" w:lineRule="auto"/>
        <w:rPr>
          <w:rFonts w:hint="eastAsia" w:ascii="仿宋" w:hAnsi="仿宋" w:eastAsia="仿宋" w:cs="仿宋"/>
          <w:sz w:val="24"/>
        </w:rPr>
      </w:pPr>
    </w:p>
    <w:p w14:paraId="0E66D0FB">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366929EB">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422DBD79">
      <w:pPr>
        <w:spacing w:line="360" w:lineRule="auto"/>
        <w:jc w:val="center"/>
        <w:rPr>
          <w:rFonts w:hint="eastAsia" w:ascii="仿宋" w:hAnsi="仿宋" w:eastAsia="仿宋" w:cs="仿宋"/>
          <w:b/>
          <w:bCs/>
          <w:sz w:val="32"/>
          <w:szCs w:val="32"/>
        </w:rPr>
      </w:pPr>
    </w:p>
    <w:p w14:paraId="14CA2B98">
      <w:pPr>
        <w:spacing w:line="360" w:lineRule="auto"/>
        <w:rPr>
          <w:rFonts w:hint="eastAsia" w:ascii="仿宋" w:hAnsi="仿宋" w:eastAsia="仿宋" w:cs="仿宋"/>
          <w:b/>
          <w:bCs/>
          <w:kern w:val="0"/>
          <w:sz w:val="24"/>
        </w:rPr>
      </w:pPr>
    </w:p>
    <w:p w14:paraId="715E4AC5">
      <w:pPr>
        <w:widowControl/>
        <w:adjustRightInd/>
        <w:jc w:val="left"/>
        <w:rPr>
          <w:rFonts w:hint="eastAsia" w:ascii="仿宋" w:hAnsi="仿宋" w:eastAsia="仿宋" w:cs="仿宋"/>
          <w:b/>
          <w:sz w:val="32"/>
          <w:szCs w:val="32"/>
        </w:rPr>
      </w:pPr>
      <w:r>
        <w:rPr>
          <w:rFonts w:hint="eastAsia" w:ascii="仿宋" w:hAnsi="仿宋" w:eastAsia="仿宋" w:cs="仿宋"/>
        </w:rPr>
        <w:br w:type="page"/>
      </w:r>
    </w:p>
    <w:p w14:paraId="46B4547C">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九、项目方案计划</w:t>
      </w:r>
    </w:p>
    <w:p w14:paraId="2242C924">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14:paraId="7981BB32">
      <w:pPr>
        <w:spacing w:line="360" w:lineRule="auto"/>
        <w:jc w:val="center"/>
        <w:rPr>
          <w:rFonts w:hint="eastAsia" w:ascii="仿宋" w:hAnsi="仿宋" w:eastAsia="仿宋" w:cs="仿宋"/>
          <w:sz w:val="24"/>
        </w:rPr>
      </w:pPr>
    </w:p>
    <w:p w14:paraId="45F7ACF4">
      <w:pPr>
        <w:autoSpaceDE w:val="0"/>
        <w:autoSpaceDN w:val="0"/>
        <w:spacing w:line="360" w:lineRule="auto"/>
        <w:rPr>
          <w:rFonts w:hint="eastAsia" w:ascii="仿宋" w:hAnsi="仿宋" w:eastAsia="仿宋" w:cs="仿宋"/>
          <w:kern w:val="0"/>
          <w:sz w:val="24"/>
        </w:rPr>
      </w:pPr>
    </w:p>
    <w:p w14:paraId="09DAF1AC">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5B957B96">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4153DC0D">
      <w:pPr>
        <w:spacing w:line="360" w:lineRule="auto"/>
        <w:jc w:val="center"/>
        <w:rPr>
          <w:rFonts w:hint="eastAsia" w:ascii="仿宋" w:hAnsi="仿宋" w:eastAsia="仿宋" w:cs="仿宋"/>
          <w:b/>
          <w:bCs/>
          <w:sz w:val="32"/>
          <w:szCs w:val="32"/>
        </w:rPr>
      </w:pPr>
    </w:p>
    <w:p w14:paraId="02C6C07E">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200CE5A3">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p>
    <w:p w14:paraId="592CAADB">
      <w:pPr>
        <w:spacing w:line="360" w:lineRule="auto"/>
        <w:jc w:val="center"/>
        <w:rPr>
          <w:rFonts w:hint="eastAsia" w:ascii="仿宋" w:hAnsi="仿宋" w:eastAsia="仿宋" w:cs="仿宋"/>
          <w:b/>
          <w:bCs/>
          <w:sz w:val="32"/>
          <w:szCs w:val="32"/>
        </w:rPr>
      </w:pPr>
    </w:p>
    <w:p w14:paraId="3F6A065B">
      <w:pPr>
        <w:tabs>
          <w:tab w:val="left" w:pos="2790"/>
          <w:tab w:val="left" w:pos="4230"/>
        </w:tabs>
        <w:autoSpaceDE w:val="0"/>
        <w:autoSpaceDN w:val="0"/>
        <w:spacing w:line="360" w:lineRule="auto"/>
        <w:ind w:right="1400"/>
        <w:jc w:val="center"/>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0EC0F4CB">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p>
    <w:p w14:paraId="05556AD0">
      <w:pP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br w:type="page"/>
      </w:r>
    </w:p>
    <w:p w14:paraId="6E2211F4">
      <w:pPr>
        <w:tabs>
          <w:tab w:val="left" w:pos="2790"/>
          <w:tab w:val="left" w:pos="4230"/>
        </w:tabs>
        <w:autoSpaceDE w:val="0"/>
        <w:autoSpaceDN w:val="0"/>
        <w:spacing w:line="360" w:lineRule="auto"/>
        <w:ind w:right="1400"/>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十、组织实施方案</w:t>
      </w:r>
    </w:p>
    <w:p w14:paraId="2F88E7EA">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（由供应商根据采购需求及磋商文件要求编制）</w:t>
      </w:r>
    </w:p>
    <w:p w14:paraId="41301649">
      <w:pPr>
        <w:tabs>
          <w:tab w:val="left" w:pos="2790"/>
          <w:tab w:val="left" w:pos="4230"/>
        </w:tabs>
        <w:autoSpaceDE w:val="0"/>
        <w:autoSpaceDN w:val="0"/>
        <w:spacing w:line="360" w:lineRule="auto"/>
        <w:ind w:right="1400"/>
        <w:rPr>
          <w:rFonts w:hint="eastAsia"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60"/>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A39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188" w:type="dxa"/>
            <w:vAlign w:val="center"/>
          </w:tcPr>
          <w:p w14:paraId="63F87039">
            <w:pPr>
              <w:spacing w:line="360" w:lineRule="auto"/>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48DC4682">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3AA8F439">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51BD25D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8DC468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AA8F439">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1BD25D2">
                              <w:pPr>
                                <w:snapToGrid w:val="0"/>
                              </w:pPr>
                              <w:r>
                                <w:rPr>
                                  <w:rFonts w:hint="eastAsia"/>
                                </w:rPr>
                                <w:t>日</w:t>
                              </w:r>
                            </w:p>
                          </w:txbxContent>
                        </v:textbox>
                      </v:shape>
                    </v:group>
                  </w:pict>
                </mc:Fallback>
              </mc:AlternateContent>
            </w:r>
          </w:p>
          <w:p w14:paraId="51B52F32">
            <w:pPr>
              <w:spacing w:line="360" w:lineRule="auto"/>
              <w:rPr>
                <w:rFonts w:hint="eastAsia" w:ascii="仿宋" w:hAnsi="仿宋" w:eastAsia="仿宋" w:cs="仿宋"/>
                <w:sz w:val="24"/>
              </w:rPr>
            </w:pPr>
          </w:p>
          <w:p w14:paraId="1F3527AB">
            <w:pPr>
              <w:spacing w:line="360" w:lineRule="auto"/>
              <w:rPr>
                <w:rFonts w:hint="eastAsia" w:ascii="仿宋" w:hAnsi="仿宋" w:eastAsia="仿宋" w:cs="仿宋"/>
                <w:sz w:val="24"/>
              </w:rPr>
            </w:pPr>
          </w:p>
          <w:p w14:paraId="09FBAB75">
            <w:pPr>
              <w:spacing w:line="360" w:lineRule="auto"/>
              <w:rPr>
                <w:rFonts w:hint="eastAsia" w:ascii="仿宋" w:hAnsi="仿宋" w:eastAsia="仿宋" w:cs="仿宋"/>
                <w:sz w:val="24"/>
              </w:rPr>
            </w:pPr>
            <w:r>
              <w:rPr>
                <w:rFonts w:hint="eastAsia" w:ascii="仿宋" w:hAnsi="仿宋" w:eastAsia="仿宋" w:cs="仿宋"/>
                <w:sz w:val="24"/>
              </w:rPr>
              <w:t>内容</w:t>
            </w:r>
          </w:p>
        </w:tc>
        <w:tc>
          <w:tcPr>
            <w:tcW w:w="552" w:type="dxa"/>
            <w:vAlign w:val="center"/>
          </w:tcPr>
          <w:p w14:paraId="345FA363">
            <w:pPr>
              <w:spacing w:line="360" w:lineRule="auto"/>
              <w:rPr>
                <w:rFonts w:hint="eastAsia" w:ascii="仿宋" w:hAnsi="仿宋" w:eastAsia="仿宋" w:cs="仿宋"/>
                <w:sz w:val="24"/>
              </w:rPr>
            </w:pPr>
            <w:r>
              <w:rPr>
                <w:rFonts w:hint="eastAsia" w:ascii="仿宋" w:hAnsi="仿宋" w:eastAsia="仿宋" w:cs="仿宋"/>
                <w:sz w:val="24"/>
              </w:rPr>
              <w:t>1</w:t>
            </w:r>
          </w:p>
        </w:tc>
        <w:tc>
          <w:tcPr>
            <w:tcW w:w="552" w:type="dxa"/>
            <w:vAlign w:val="center"/>
          </w:tcPr>
          <w:p w14:paraId="4B7F6095">
            <w:pPr>
              <w:spacing w:line="360" w:lineRule="auto"/>
              <w:rPr>
                <w:rFonts w:hint="eastAsia" w:ascii="仿宋" w:hAnsi="仿宋" w:eastAsia="仿宋" w:cs="仿宋"/>
                <w:sz w:val="24"/>
              </w:rPr>
            </w:pPr>
            <w:r>
              <w:rPr>
                <w:rFonts w:hint="eastAsia" w:ascii="仿宋" w:hAnsi="仿宋" w:eastAsia="仿宋" w:cs="仿宋"/>
                <w:sz w:val="24"/>
              </w:rPr>
              <w:t>2</w:t>
            </w:r>
          </w:p>
        </w:tc>
        <w:tc>
          <w:tcPr>
            <w:tcW w:w="552" w:type="dxa"/>
            <w:vAlign w:val="center"/>
          </w:tcPr>
          <w:p w14:paraId="050FBC46">
            <w:pPr>
              <w:spacing w:line="360" w:lineRule="auto"/>
              <w:rPr>
                <w:rFonts w:hint="eastAsia" w:ascii="仿宋" w:hAnsi="仿宋" w:eastAsia="仿宋" w:cs="仿宋"/>
                <w:sz w:val="24"/>
              </w:rPr>
            </w:pPr>
            <w:r>
              <w:rPr>
                <w:rFonts w:hint="eastAsia" w:ascii="仿宋" w:hAnsi="仿宋" w:eastAsia="仿宋" w:cs="仿宋"/>
                <w:sz w:val="24"/>
              </w:rPr>
              <w:t>3</w:t>
            </w:r>
          </w:p>
        </w:tc>
        <w:tc>
          <w:tcPr>
            <w:tcW w:w="552" w:type="dxa"/>
            <w:vAlign w:val="center"/>
          </w:tcPr>
          <w:p w14:paraId="7E2F8C19">
            <w:pPr>
              <w:spacing w:line="360" w:lineRule="auto"/>
              <w:rPr>
                <w:rFonts w:hint="eastAsia" w:ascii="仿宋" w:hAnsi="仿宋" w:eastAsia="仿宋" w:cs="仿宋"/>
                <w:sz w:val="24"/>
              </w:rPr>
            </w:pPr>
            <w:r>
              <w:rPr>
                <w:rFonts w:hint="eastAsia" w:ascii="仿宋" w:hAnsi="仿宋" w:eastAsia="仿宋" w:cs="仿宋"/>
                <w:sz w:val="24"/>
              </w:rPr>
              <w:t>4</w:t>
            </w:r>
          </w:p>
        </w:tc>
        <w:tc>
          <w:tcPr>
            <w:tcW w:w="552" w:type="dxa"/>
            <w:vAlign w:val="center"/>
          </w:tcPr>
          <w:p w14:paraId="2C09862B">
            <w:pPr>
              <w:spacing w:line="360" w:lineRule="auto"/>
              <w:rPr>
                <w:rFonts w:hint="eastAsia" w:ascii="仿宋" w:hAnsi="仿宋" w:eastAsia="仿宋" w:cs="仿宋"/>
                <w:sz w:val="24"/>
              </w:rPr>
            </w:pPr>
            <w:r>
              <w:rPr>
                <w:rFonts w:hint="eastAsia" w:ascii="仿宋" w:hAnsi="仿宋" w:eastAsia="仿宋" w:cs="仿宋"/>
                <w:sz w:val="24"/>
              </w:rPr>
              <w:t>5</w:t>
            </w:r>
          </w:p>
        </w:tc>
        <w:tc>
          <w:tcPr>
            <w:tcW w:w="552" w:type="dxa"/>
            <w:vAlign w:val="center"/>
          </w:tcPr>
          <w:p w14:paraId="47083C19">
            <w:pPr>
              <w:spacing w:line="360" w:lineRule="auto"/>
              <w:rPr>
                <w:rFonts w:hint="eastAsia" w:ascii="仿宋" w:hAnsi="仿宋" w:eastAsia="仿宋" w:cs="仿宋"/>
                <w:sz w:val="24"/>
              </w:rPr>
            </w:pPr>
            <w:r>
              <w:rPr>
                <w:rFonts w:hint="eastAsia" w:ascii="仿宋" w:hAnsi="仿宋" w:eastAsia="仿宋" w:cs="仿宋"/>
                <w:sz w:val="24"/>
              </w:rPr>
              <w:t>6</w:t>
            </w:r>
          </w:p>
        </w:tc>
        <w:tc>
          <w:tcPr>
            <w:tcW w:w="553" w:type="dxa"/>
            <w:vAlign w:val="center"/>
          </w:tcPr>
          <w:p w14:paraId="6BE4A446">
            <w:pPr>
              <w:spacing w:line="360" w:lineRule="auto"/>
              <w:rPr>
                <w:rFonts w:hint="eastAsia" w:ascii="仿宋" w:hAnsi="仿宋" w:eastAsia="仿宋" w:cs="仿宋"/>
                <w:sz w:val="24"/>
              </w:rPr>
            </w:pPr>
            <w:r>
              <w:rPr>
                <w:rFonts w:hint="eastAsia" w:ascii="仿宋" w:hAnsi="仿宋" w:eastAsia="仿宋" w:cs="仿宋"/>
                <w:sz w:val="24"/>
              </w:rPr>
              <w:t>7</w:t>
            </w:r>
          </w:p>
        </w:tc>
        <w:tc>
          <w:tcPr>
            <w:tcW w:w="553" w:type="dxa"/>
            <w:vAlign w:val="center"/>
          </w:tcPr>
          <w:p w14:paraId="07D8B56D">
            <w:pPr>
              <w:spacing w:line="360" w:lineRule="auto"/>
              <w:rPr>
                <w:rFonts w:hint="eastAsia" w:ascii="仿宋" w:hAnsi="仿宋" w:eastAsia="仿宋" w:cs="仿宋"/>
                <w:sz w:val="24"/>
              </w:rPr>
            </w:pPr>
            <w:r>
              <w:rPr>
                <w:rFonts w:hint="eastAsia" w:ascii="仿宋" w:hAnsi="仿宋" w:eastAsia="仿宋" w:cs="仿宋"/>
                <w:sz w:val="24"/>
              </w:rPr>
              <w:t>8</w:t>
            </w:r>
          </w:p>
        </w:tc>
        <w:tc>
          <w:tcPr>
            <w:tcW w:w="553" w:type="dxa"/>
            <w:vAlign w:val="center"/>
          </w:tcPr>
          <w:p w14:paraId="43DDBAEB">
            <w:pPr>
              <w:spacing w:line="360" w:lineRule="auto"/>
              <w:rPr>
                <w:rFonts w:hint="eastAsia" w:ascii="仿宋" w:hAnsi="仿宋" w:eastAsia="仿宋" w:cs="仿宋"/>
                <w:sz w:val="24"/>
              </w:rPr>
            </w:pPr>
            <w:r>
              <w:rPr>
                <w:rFonts w:hint="eastAsia" w:ascii="仿宋" w:hAnsi="仿宋" w:eastAsia="仿宋" w:cs="仿宋"/>
                <w:sz w:val="24"/>
              </w:rPr>
              <w:t>9</w:t>
            </w:r>
          </w:p>
        </w:tc>
        <w:tc>
          <w:tcPr>
            <w:tcW w:w="553" w:type="dxa"/>
            <w:vAlign w:val="center"/>
          </w:tcPr>
          <w:p w14:paraId="56173774">
            <w:pPr>
              <w:spacing w:line="360" w:lineRule="auto"/>
              <w:rPr>
                <w:rFonts w:hint="eastAsia" w:ascii="仿宋" w:hAnsi="仿宋" w:eastAsia="仿宋" w:cs="仿宋"/>
                <w:sz w:val="24"/>
              </w:rPr>
            </w:pPr>
            <w:r>
              <w:rPr>
                <w:rFonts w:hint="eastAsia" w:ascii="仿宋" w:hAnsi="仿宋" w:eastAsia="仿宋" w:cs="仿宋"/>
                <w:sz w:val="24"/>
              </w:rPr>
              <w:t>10</w:t>
            </w:r>
          </w:p>
        </w:tc>
        <w:tc>
          <w:tcPr>
            <w:tcW w:w="553" w:type="dxa"/>
            <w:vAlign w:val="center"/>
          </w:tcPr>
          <w:p w14:paraId="2B503F2C">
            <w:pPr>
              <w:spacing w:line="360" w:lineRule="auto"/>
              <w:rPr>
                <w:rFonts w:hint="eastAsia" w:ascii="仿宋" w:hAnsi="仿宋" w:eastAsia="仿宋" w:cs="仿宋"/>
                <w:sz w:val="24"/>
              </w:rPr>
            </w:pPr>
            <w:r>
              <w:rPr>
                <w:rFonts w:hint="eastAsia" w:ascii="仿宋" w:hAnsi="仿宋" w:eastAsia="仿宋" w:cs="仿宋"/>
                <w:sz w:val="24"/>
              </w:rPr>
              <w:t>11</w:t>
            </w:r>
          </w:p>
        </w:tc>
        <w:tc>
          <w:tcPr>
            <w:tcW w:w="553" w:type="dxa"/>
            <w:vAlign w:val="center"/>
          </w:tcPr>
          <w:p w14:paraId="6E4A2C62">
            <w:pPr>
              <w:spacing w:line="360" w:lineRule="auto"/>
              <w:rPr>
                <w:rFonts w:hint="eastAsia" w:ascii="仿宋" w:hAnsi="仿宋" w:eastAsia="仿宋" w:cs="仿宋"/>
                <w:sz w:val="24"/>
              </w:rPr>
            </w:pPr>
            <w:r>
              <w:rPr>
                <w:rFonts w:hint="eastAsia" w:ascii="仿宋" w:hAnsi="仿宋" w:eastAsia="仿宋" w:cs="仿宋"/>
                <w:sz w:val="24"/>
              </w:rPr>
              <w:t>12</w:t>
            </w:r>
          </w:p>
        </w:tc>
        <w:tc>
          <w:tcPr>
            <w:tcW w:w="553" w:type="dxa"/>
            <w:vAlign w:val="center"/>
          </w:tcPr>
          <w:p w14:paraId="6013C5FB">
            <w:pPr>
              <w:spacing w:line="360" w:lineRule="auto"/>
              <w:rPr>
                <w:rFonts w:hint="eastAsia" w:ascii="仿宋" w:hAnsi="仿宋" w:eastAsia="仿宋" w:cs="仿宋"/>
                <w:sz w:val="24"/>
              </w:rPr>
            </w:pPr>
            <w:r>
              <w:rPr>
                <w:rFonts w:hint="eastAsia" w:ascii="仿宋" w:hAnsi="仿宋" w:eastAsia="仿宋" w:cs="仿宋"/>
                <w:sz w:val="24"/>
              </w:rPr>
              <w:t>13</w:t>
            </w:r>
          </w:p>
        </w:tc>
        <w:tc>
          <w:tcPr>
            <w:tcW w:w="553" w:type="dxa"/>
            <w:vAlign w:val="center"/>
          </w:tcPr>
          <w:p w14:paraId="248A7F0F">
            <w:pPr>
              <w:spacing w:line="360" w:lineRule="auto"/>
              <w:rPr>
                <w:rFonts w:hint="eastAsia" w:ascii="仿宋" w:hAnsi="仿宋" w:eastAsia="仿宋" w:cs="仿宋"/>
                <w:sz w:val="24"/>
              </w:rPr>
            </w:pPr>
            <w:r>
              <w:rPr>
                <w:rFonts w:hint="eastAsia" w:ascii="仿宋" w:hAnsi="仿宋" w:eastAsia="仿宋" w:cs="仿宋"/>
                <w:sz w:val="24"/>
              </w:rPr>
              <w:t>14</w:t>
            </w:r>
          </w:p>
        </w:tc>
        <w:tc>
          <w:tcPr>
            <w:tcW w:w="553" w:type="dxa"/>
            <w:vAlign w:val="center"/>
          </w:tcPr>
          <w:p w14:paraId="54D121D6">
            <w:pPr>
              <w:spacing w:line="360" w:lineRule="auto"/>
              <w:rPr>
                <w:rFonts w:hint="eastAsia" w:ascii="仿宋" w:hAnsi="仿宋" w:eastAsia="仿宋" w:cs="仿宋"/>
                <w:sz w:val="24"/>
              </w:rPr>
            </w:pPr>
            <w:r>
              <w:rPr>
                <w:rFonts w:hint="eastAsia" w:ascii="仿宋" w:hAnsi="仿宋" w:eastAsia="仿宋" w:cs="仿宋"/>
                <w:sz w:val="24"/>
              </w:rPr>
              <w:t>15</w:t>
            </w:r>
          </w:p>
        </w:tc>
        <w:tc>
          <w:tcPr>
            <w:tcW w:w="553" w:type="dxa"/>
            <w:vAlign w:val="center"/>
          </w:tcPr>
          <w:p w14:paraId="552AD632">
            <w:pPr>
              <w:spacing w:line="360" w:lineRule="auto"/>
              <w:rPr>
                <w:rFonts w:hint="eastAsia" w:ascii="仿宋" w:hAnsi="仿宋" w:eastAsia="仿宋" w:cs="仿宋"/>
                <w:sz w:val="24"/>
              </w:rPr>
            </w:pPr>
            <w:r>
              <w:rPr>
                <w:rFonts w:hint="eastAsia" w:ascii="仿宋" w:hAnsi="仿宋" w:eastAsia="仿宋" w:cs="仿宋"/>
                <w:sz w:val="24"/>
              </w:rPr>
              <w:t>…</w:t>
            </w:r>
          </w:p>
        </w:tc>
      </w:tr>
      <w:tr w14:paraId="4E92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B30FB77">
            <w:pPr>
              <w:spacing w:line="360" w:lineRule="auto"/>
              <w:rPr>
                <w:rFonts w:hint="eastAsia" w:ascii="仿宋" w:hAnsi="仿宋" w:eastAsia="仿宋" w:cs="仿宋"/>
                <w:sz w:val="24"/>
              </w:rPr>
            </w:pPr>
          </w:p>
        </w:tc>
        <w:tc>
          <w:tcPr>
            <w:tcW w:w="552" w:type="dxa"/>
          </w:tcPr>
          <w:p w14:paraId="0890747A">
            <w:pPr>
              <w:spacing w:line="360" w:lineRule="auto"/>
              <w:rPr>
                <w:rFonts w:hint="eastAsia" w:ascii="仿宋" w:hAnsi="仿宋" w:eastAsia="仿宋" w:cs="仿宋"/>
                <w:sz w:val="24"/>
              </w:rPr>
            </w:pPr>
          </w:p>
        </w:tc>
        <w:tc>
          <w:tcPr>
            <w:tcW w:w="552" w:type="dxa"/>
          </w:tcPr>
          <w:p w14:paraId="0DC8F306">
            <w:pPr>
              <w:spacing w:line="360" w:lineRule="auto"/>
              <w:rPr>
                <w:rFonts w:hint="eastAsia" w:ascii="仿宋" w:hAnsi="仿宋" w:eastAsia="仿宋" w:cs="仿宋"/>
                <w:sz w:val="24"/>
              </w:rPr>
            </w:pPr>
          </w:p>
        </w:tc>
        <w:tc>
          <w:tcPr>
            <w:tcW w:w="552" w:type="dxa"/>
          </w:tcPr>
          <w:p w14:paraId="268BA3D1">
            <w:pPr>
              <w:spacing w:line="360" w:lineRule="auto"/>
              <w:rPr>
                <w:rFonts w:hint="eastAsia" w:ascii="仿宋" w:hAnsi="仿宋" w:eastAsia="仿宋" w:cs="仿宋"/>
                <w:sz w:val="24"/>
              </w:rPr>
            </w:pPr>
          </w:p>
        </w:tc>
        <w:tc>
          <w:tcPr>
            <w:tcW w:w="552" w:type="dxa"/>
          </w:tcPr>
          <w:p w14:paraId="59DEC0E8">
            <w:pPr>
              <w:spacing w:line="360" w:lineRule="auto"/>
              <w:rPr>
                <w:rFonts w:hint="eastAsia" w:ascii="仿宋" w:hAnsi="仿宋" w:eastAsia="仿宋" w:cs="仿宋"/>
                <w:sz w:val="24"/>
              </w:rPr>
            </w:pPr>
          </w:p>
        </w:tc>
        <w:tc>
          <w:tcPr>
            <w:tcW w:w="552" w:type="dxa"/>
          </w:tcPr>
          <w:p w14:paraId="3E238C7C">
            <w:pPr>
              <w:spacing w:line="360" w:lineRule="auto"/>
              <w:rPr>
                <w:rFonts w:hint="eastAsia" w:ascii="仿宋" w:hAnsi="仿宋" w:eastAsia="仿宋" w:cs="仿宋"/>
                <w:sz w:val="24"/>
              </w:rPr>
            </w:pPr>
          </w:p>
        </w:tc>
        <w:tc>
          <w:tcPr>
            <w:tcW w:w="552" w:type="dxa"/>
          </w:tcPr>
          <w:p w14:paraId="7F5FB01B">
            <w:pPr>
              <w:spacing w:line="360" w:lineRule="auto"/>
              <w:rPr>
                <w:rFonts w:hint="eastAsia" w:ascii="仿宋" w:hAnsi="仿宋" w:eastAsia="仿宋" w:cs="仿宋"/>
                <w:sz w:val="24"/>
              </w:rPr>
            </w:pPr>
          </w:p>
        </w:tc>
        <w:tc>
          <w:tcPr>
            <w:tcW w:w="553" w:type="dxa"/>
          </w:tcPr>
          <w:p w14:paraId="395BE66A">
            <w:pPr>
              <w:spacing w:line="360" w:lineRule="auto"/>
              <w:rPr>
                <w:rFonts w:hint="eastAsia" w:ascii="仿宋" w:hAnsi="仿宋" w:eastAsia="仿宋" w:cs="仿宋"/>
                <w:sz w:val="24"/>
              </w:rPr>
            </w:pPr>
          </w:p>
        </w:tc>
        <w:tc>
          <w:tcPr>
            <w:tcW w:w="553" w:type="dxa"/>
          </w:tcPr>
          <w:p w14:paraId="7866FE71">
            <w:pPr>
              <w:spacing w:line="360" w:lineRule="auto"/>
              <w:rPr>
                <w:rFonts w:hint="eastAsia" w:ascii="仿宋" w:hAnsi="仿宋" w:eastAsia="仿宋" w:cs="仿宋"/>
                <w:sz w:val="24"/>
              </w:rPr>
            </w:pPr>
          </w:p>
        </w:tc>
        <w:tc>
          <w:tcPr>
            <w:tcW w:w="553" w:type="dxa"/>
          </w:tcPr>
          <w:p w14:paraId="4ECA575A">
            <w:pPr>
              <w:spacing w:line="360" w:lineRule="auto"/>
              <w:rPr>
                <w:rFonts w:hint="eastAsia" w:ascii="仿宋" w:hAnsi="仿宋" w:eastAsia="仿宋" w:cs="仿宋"/>
                <w:sz w:val="24"/>
              </w:rPr>
            </w:pPr>
          </w:p>
        </w:tc>
        <w:tc>
          <w:tcPr>
            <w:tcW w:w="553" w:type="dxa"/>
          </w:tcPr>
          <w:p w14:paraId="48075DA5">
            <w:pPr>
              <w:spacing w:line="360" w:lineRule="auto"/>
              <w:rPr>
                <w:rFonts w:hint="eastAsia" w:ascii="仿宋" w:hAnsi="仿宋" w:eastAsia="仿宋" w:cs="仿宋"/>
                <w:sz w:val="24"/>
              </w:rPr>
            </w:pPr>
          </w:p>
        </w:tc>
        <w:tc>
          <w:tcPr>
            <w:tcW w:w="553" w:type="dxa"/>
          </w:tcPr>
          <w:p w14:paraId="64683F98">
            <w:pPr>
              <w:spacing w:line="360" w:lineRule="auto"/>
              <w:rPr>
                <w:rFonts w:hint="eastAsia" w:ascii="仿宋" w:hAnsi="仿宋" w:eastAsia="仿宋" w:cs="仿宋"/>
                <w:sz w:val="24"/>
              </w:rPr>
            </w:pPr>
          </w:p>
        </w:tc>
        <w:tc>
          <w:tcPr>
            <w:tcW w:w="553" w:type="dxa"/>
          </w:tcPr>
          <w:p w14:paraId="0EE042F6">
            <w:pPr>
              <w:spacing w:line="360" w:lineRule="auto"/>
              <w:rPr>
                <w:rFonts w:hint="eastAsia" w:ascii="仿宋" w:hAnsi="仿宋" w:eastAsia="仿宋" w:cs="仿宋"/>
                <w:sz w:val="24"/>
              </w:rPr>
            </w:pPr>
          </w:p>
        </w:tc>
        <w:tc>
          <w:tcPr>
            <w:tcW w:w="553" w:type="dxa"/>
          </w:tcPr>
          <w:p w14:paraId="463F9FDB">
            <w:pPr>
              <w:spacing w:line="360" w:lineRule="auto"/>
              <w:rPr>
                <w:rFonts w:hint="eastAsia" w:ascii="仿宋" w:hAnsi="仿宋" w:eastAsia="仿宋" w:cs="仿宋"/>
                <w:sz w:val="24"/>
              </w:rPr>
            </w:pPr>
          </w:p>
        </w:tc>
        <w:tc>
          <w:tcPr>
            <w:tcW w:w="553" w:type="dxa"/>
          </w:tcPr>
          <w:p w14:paraId="57A38D1B">
            <w:pPr>
              <w:spacing w:line="360" w:lineRule="auto"/>
              <w:rPr>
                <w:rFonts w:hint="eastAsia" w:ascii="仿宋" w:hAnsi="仿宋" w:eastAsia="仿宋" w:cs="仿宋"/>
                <w:sz w:val="24"/>
              </w:rPr>
            </w:pPr>
          </w:p>
        </w:tc>
        <w:tc>
          <w:tcPr>
            <w:tcW w:w="553" w:type="dxa"/>
          </w:tcPr>
          <w:p w14:paraId="37B6908A">
            <w:pPr>
              <w:spacing w:line="360" w:lineRule="auto"/>
              <w:rPr>
                <w:rFonts w:hint="eastAsia" w:ascii="仿宋" w:hAnsi="仿宋" w:eastAsia="仿宋" w:cs="仿宋"/>
                <w:sz w:val="24"/>
              </w:rPr>
            </w:pPr>
          </w:p>
        </w:tc>
        <w:tc>
          <w:tcPr>
            <w:tcW w:w="553" w:type="dxa"/>
          </w:tcPr>
          <w:p w14:paraId="3CAC95BB">
            <w:pPr>
              <w:spacing w:line="360" w:lineRule="auto"/>
              <w:rPr>
                <w:rFonts w:hint="eastAsia" w:ascii="仿宋" w:hAnsi="仿宋" w:eastAsia="仿宋" w:cs="仿宋"/>
                <w:sz w:val="24"/>
              </w:rPr>
            </w:pPr>
          </w:p>
        </w:tc>
      </w:tr>
      <w:tr w14:paraId="1A89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A20D6A3">
            <w:pPr>
              <w:spacing w:line="360" w:lineRule="auto"/>
              <w:rPr>
                <w:rFonts w:hint="eastAsia" w:ascii="仿宋" w:hAnsi="仿宋" w:eastAsia="仿宋" w:cs="仿宋"/>
                <w:sz w:val="24"/>
              </w:rPr>
            </w:pPr>
          </w:p>
        </w:tc>
        <w:tc>
          <w:tcPr>
            <w:tcW w:w="552" w:type="dxa"/>
          </w:tcPr>
          <w:p w14:paraId="6878092C">
            <w:pPr>
              <w:spacing w:line="360" w:lineRule="auto"/>
              <w:rPr>
                <w:rFonts w:hint="eastAsia" w:ascii="仿宋" w:hAnsi="仿宋" w:eastAsia="仿宋" w:cs="仿宋"/>
                <w:sz w:val="24"/>
              </w:rPr>
            </w:pPr>
          </w:p>
        </w:tc>
        <w:tc>
          <w:tcPr>
            <w:tcW w:w="552" w:type="dxa"/>
          </w:tcPr>
          <w:p w14:paraId="6343AB61">
            <w:pPr>
              <w:spacing w:line="360" w:lineRule="auto"/>
              <w:rPr>
                <w:rFonts w:hint="eastAsia" w:ascii="仿宋" w:hAnsi="仿宋" w:eastAsia="仿宋" w:cs="仿宋"/>
                <w:sz w:val="24"/>
              </w:rPr>
            </w:pPr>
          </w:p>
        </w:tc>
        <w:tc>
          <w:tcPr>
            <w:tcW w:w="552" w:type="dxa"/>
          </w:tcPr>
          <w:p w14:paraId="2D304DE9">
            <w:pPr>
              <w:spacing w:line="360" w:lineRule="auto"/>
              <w:rPr>
                <w:rFonts w:hint="eastAsia" w:ascii="仿宋" w:hAnsi="仿宋" w:eastAsia="仿宋" w:cs="仿宋"/>
                <w:sz w:val="24"/>
              </w:rPr>
            </w:pPr>
          </w:p>
        </w:tc>
        <w:tc>
          <w:tcPr>
            <w:tcW w:w="552" w:type="dxa"/>
          </w:tcPr>
          <w:p w14:paraId="2A37B294">
            <w:pPr>
              <w:spacing w:line="360" w:lineRule="auto"/>
              <w:rPr>
                <w:rFonts w:hint="eastAsia" w:ascii="仿宋" w:hAnsi="仿宋" w:eastAsia="仿宋" w:cs="仿宋"/>
                <w:sz w:val="24"/>
              </w:rPr>
            </w:pPr>
          </w:p>
        </w:tc>
        <w:tc>
          <w:tcPr>
            <w:tcW w:w="552" w:type="dxa"/>
          </w:tcPr>
          <w:p w14:paraId="3AC9E3BE">
            <w:pPr>
              <w:spacing w:line="360" w:lineRule="auto"/>
              <w:rPr>
                <w:rFonts w:hint="eastAsia" w:ascii="仿宋" w:hAnsi="仿宋" w:eastAsia="仿宋" w:cs="仿宋"/>
                <w:sz w:val="24"/>
              </w:rPr>
            </w:pPr>
          </w:p>
        </w:tc>
        <w:tc>
          <w:tcPr>
            <w:tcW w:w="552" w:type="dxa"/>
          </w:tcPr>
          <w:p w14:paraId="0F60B51B">
            <w:pPr>
              <w:spacing w:line="360" w:lineRule="auto"/>
              <w:rPr>
                <w:rFonts w:hint="eastAsia" w:ascii="仿宋" w:hAnsi="仿宋" w:eastAsia="仿宋" w:cs="仿宋"/>
                <w:sz w:val="24"/>
              </w:rPr>
            </w:pPr>
          </w:p>
        </w:tc>
        <w:tc>
          <w:tcPr>
            <w:tcW w:w="553" w:type="dxa"/>
          </w:tcPr>
          <w:p w14:paraId="1A002DBE">
            <w:pPr>
              <w:spacing w:line="360" w:lineRule="auto"/>
              <w:rPr>
                <w:rFonts w:hint="eastAsia" w:ascii="仿宋" w:hAnsi="仿宋" w:eastAsia="仿宋" w:cs="仿宋"/>
                <w:sz w:val="24"/>
              </w:rPr>
            </w:pPr>
          </w:p>
        </w:tc>
        <w:tc>
          <w:tcPr>
            <w:tcW w:w="553" w:type="dxa"/>
          </w:tcPr>
          <w:p w14:paraId="346F9034">
            <w:pPr>
              <w:spacing w:line="360" w:lineRule="auto"/>
              <w:rPr>
                <w:rFonts w:hint="eastAsia" w:ascii="仿宋" w:hAnsi="仿宋" w:eastAsia="仿宋" w:cs="仿宋"/>
                <w:sz w:val="24"/>
              </w:rPr>
            </w:pPr>
          </w:p>
        </w:tc>
        <w:tc>
          <w:tcPr>
            <w:tcW w:w="553" w:type="dxa"/>
          </w:tcPr>
          <w:p w14:paraId="170E7A04">
            <w:pPr>
              <w:spacing w:line="360" w:lineRule="auto"/>
              <w:rPr>
                <w:rFonts w:hint="eastAsia" w:ascii="仿宋" w:hAnsi="仿宋" w:eastAsia="仿宋" w:cs="仿宋"/>
                <w:sz w:val="24"/>
              </w:rPr>
            </w:pPr>
          </w:p>
        </w:tc>
        <w:tc>
          <w:tcPr>
            <w:tcW w:w="553" w:type="dxa"/>
          </w:tcPr>
          <w:p w14:paraId="019B3D6F">
            <w:pPr>
              <w:spacing w:line="360" w:lineRule="auto"/>
              <w:rPr>
                <w:rFonts w:hint="eastAsia" w:ascii="仿宋" w:hAnsi="仿宋" w:eastAsia="仿宋" w:cs="仿宋"/>
                <w:sz w:val="24"/>
              </w:rPr>
            </w:pPr>
          </w:p>
        </w:tc>
        <w:tc>
          <w:tcPr>
            <w:tcW w:w="553" w:type="dxa"/>
          </w:tcPr>
          <w:p w14:paraId="359B7471">
            <w:pPr>
              <w:spacing w:line="360" w:lineRule="auto"/>
              <w:rPr>
                <w:rFonts w:hint="eastAsia" w:ascii="仿宋" w:hAnsi="仿宋" w:eastAsia="仿宋" w:cs="仿宋"/>
                <w:sz w:val="24"/>
              </w:rPr>
            </w:pPr>
          </w:p>
        </w:tc>
        <w:tc>
          <w:tcPr>
            <w:tcW w:w="553" w:type="dxa"/>
          </w:tcPr>
          <w:p w14:paraId="25EC7820">
            <w:pPr>
              <w:spacing w:line="360" w:lineRule="auto"/>
              <w:rPr>
                <w:rFonts w:hint="eastAsia" w:ascii="仿宋" w:hAnsi="仿宋" w:eastAsia="仿宋" w:cs="仿宋"/>
                <w:sz w:val="24"/>
              </w:rPr>
            </w:pPr>
          </w:p>
        </w:tc>
        <w:tc>
          <w:tcPr>
            <w:tcW w:w="553" w:type="dxa"/>
          </w:tcPr>
          <w:p w14:paraId="4DF6284E">
            <w:pPr>
              <w:spacing w:line="360" w:lineRule="auto"/>
              <w:rPr>
                <w:rFonts w:hint="eastAsia" w:ascii="仿宋" w:hAnsi="仿宋" w:eastAsia="仿宋" w:cs="仿宋"/>
                <w:sz w:val="24"/>
              </w:rPr>
            </w:pPr>
          </w:p>
        </w:tc>
        <w:tc>
          <w:tcPr>
            <w:tcW w:w="553" w:type="dxa"/>
          </w:tcPr>
          <w:p w14:paraId="46251E69">
            <w:pPr>
              <w:spacing w:line="360" w:lineRule="auto"/>
              <w:rPr>
                <w:rFonts w:hint="eastAsia" w:ascii="仿宋" w:hAnsi="仿宋" w:eastAsia="仿宋" w:cs="仿宋"/>
                <w:sz w:val="24"/>
              </w:rPr>
            </w:pPr>
          </w:p>
        </w:tc>
        <w:tc>
          <w:tcPr>
            <w:tcW w:w="553" w:type="dxa"/>
          </w:tcPr>
          <w:p w14:paraId="1488E723">
            <w:pPr>
              <w:spacing w:line="360" w:lineRule="auto"/>
              <w:rPr>
                <w:rFonts w:hint="eastAsia" w:ascii="仿宋" w:hAnsi="仿宋" w:eastAsia="仿宋" w:cs="仿宋"/>
                <w:sz w:val="24"/>
              </w:rPr>
            </w:pPr>
          </w:p>
        </w:tc>
        <w:tc>
          <w:tcPr>
            <w:tcW w:w="553" w:type="dxa"/>
          </w:tcPr>
          <w:p w14:paraId="6014F9FA">
            <w:pPr>
              <w:spacing w:line="360" w:lineRule="auto"/>
              <w:rPr>
                <w:rFonts w:hint="eastAsia" w:ascii="仿宋" w:hAnsi="仿宋" w:eastAsia="仿宋" w:cs="仿宋"/>
                <w:sz w:val="24"/>
              </w:rPr>
            </w:pPr>
          </w:p>
        </w:tc>
      </w:tr>
      <w:tr w14:paraId="5467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EFE9315">
            <w:pPr>
              <w:spacing w:line="360" w:lineRule="auto"/>
              <w:rPr>
                <w:rFonts w:hint="eastAsia" w:ascii="仿宋" w:hAnsi="仿宋" w:eastAsia="仿宋" w:cs="仿宋"/>
                <w:sz w:val="24"/>
              </w:rPr>
            </w:pPr>
          </w:p>
        </w:tc>
        <w:tc>
          <w:tcPr>
            <w:tcW w:w="552" w:type="dxa"/>
          </w:tcPr>
          <w:p w14:paraId="726ADEF5">
            <w:pPr>
              <w:spacing w:line="360" w:lineRule="auto"/>
              <w:rPr>
                <w:rFonts w:hint="eastAsia" w:ascii="仿宋" w:hAnsi="仿宋" w:eastAsia="仿宋" w:cs="仿宋"/>
                <w:sz w:val="24"/>
              </w:rPr>
            </w:pPr>
          </w:p>
        </w:tc>
        <w:tc>
          <w:tcPr>
            <w:tcW w:w="552" w:type="dxa"/>
          </w:tcPr>
          <w:p w14:paraId="622DFA87">
            <w:pPr>
              <w:spacing w:line="360" w:lineRule="auto"/>
              <w:rPr>
                <w:rFonts w:hint="eastAsia" w:ascii="仿宋" w:hAnsi="仿宋" w:eastAsia="仿宋" w:cs="仿宋"/>
                <w:sz w:val="24"/>
              </w:rPr>
            </w:pPr>
          </w:p>
        </w:tc>
        <w:tc>
          <w:tcPr>
            <w:tcW w:w="552" w:type="dxa"/>
          </w:tcPr>
          <w:p w14:paraId="051A7A1C">
            <w:pPr>
              <w:spacing w:line="360" w:lineRule="auto"/>
              <w:rPr>
                <w:rFonts w:hint="eastAsia" w:ascii="仿宋" w:hAnsi="仿宋" w:eastAsia="仿宋" w:cs="仿宋"/>
                <w:sz w:val="24"/>
              </w:rPr>
            </w:pPr>
          </w:p>
        </w:tc>
        <w:tc>
          <w:tcPr>
            <w:tcW w:w="552" w:type="dxa"/>
          </w:tcPr>
          <w:p w14:paraId="6769A11C">
            <w:pPr>
              <w:spacing w:line="360" w:lineRule="auto"/>
              <w:rPr>
                <w:rFonts w:hint="eastAsia" w:ascii="仿宋" w:hAnsi="仿宋" w:eastAsia="仿宋" w:cs="仿宋"/>
                <w:sz w:val="24"/>
              </w:rPr>
            </w:pPr>
          </w:p>
        </w:tc>
        <w:tc>
          <w:tcPr>
            <w:tcW w:w="552" w:type="dxa"/>
          </w:tcPr>
          <w:p w14:paraId="26B61BCE">
            <w:pPr>
              <w:spacing w:line="360" w:lineRule="auto"/>
              <w:rPr>
                <w:rFonts w:hint="eastAsia" w:ascii="仿宋" w:hAnsi="仿宋" w:eastAsia="仿宋" w:cs="仿宋"/>
                <w:sz w:val="24"/>
              </w:rPr>
            </w:pPr>
          </w:p>
        </w:tc>
        <w:tc>
          <w:tcPr>
            <w:tcW w:w="552" w:type="dxa"/>
          </w:tcPr>
          <w:p w14:paraId="25AB4BA7">
            <w:pPr>
              <w:spacing w:line="360" w:lineRule="auto"/>
              <w:rPr>
                <w:rFonts w:hint="eastAsia" w:ascii="仿宋" w:hAnsi="仿宋" w:eastAsia="仿宋" w:cs="仿宋"/>
                <w:sz w:val="24"/>
              </w:rPr>
            </w:pPr>
          </w:p>
        </w:tc>
        <w:tc>
          <w:tcPr>
            <w:tcW w:w="553" w:type="dxa"/>
          </w:tcPr>
          <w:p w14:paraId="08312C63">
            <w:pPr>
              <w:spacing w:line="360" w:lineRule="auto"/>
              <w:rPr>
                <w:rFonts w:hint="eastAsia" w:ascii="仿宋" w:hAnsi="仿宋" w:eastAsia="仿宋" w:cs="仿宋"/>
                <w:sz w:val="24"/>
              </w:rPr>
            </w:pPr>
          </w:p>
        </w:tc>
        <w:tc>
          <w:tcPr>
            <w:tcW w:w="553" w:type="dxa"/>
          </w:tcPr>
          <w:p w14:paraId="3960FAC3">
            <w:pPr>
              <w:spacing w:line="360" w:lineRule="auto"/>
              <w:rPr>
                <w:rFonts w:hint="eastAsia" w:ascii="仿宋" w:hAnsi="仿宋" w:eastAsia="仿宋" w:cs="仿宋"/>
                <w:sz w:val="24"/>
              </w:rPr>
            </w:pPr>
          </w:p>
        </w:tc>
        <w:tc>
          <w:tcPr>
            <w:tcW w:w="553" w:type="dxa"/>
          </w:tcPr>
          <w:p w14:paraId="344C48B1">
            <w:pPr>
              <w:spacing w:line="360" w:lineRule="auto"/>
              <w:rPr>
                <w:rFonts w:hint="eastAsia" w:ascii="仿宋" w:hAnsi="仿宋" w:eastAsia="仿宋" w:cs="仿宋"/>
                <w:sz w:val="24"/>
              </w:rPr>
            </w:pPr>
          </w:p>
        </w:tc>
        <w:tc>
          <w:tcPr>
            <w:tcW w:w="553" w:type="dxa"/>
          </w:tcPr>
          <w:p w14:paraId="79901149">
            <w:pPr>
              <w:spacing w:line="360" w:lineRule="auto"/>
              <w:rPr>
                <w:rFonts w:hint="eastAsia" w:ascii="仿宋" w:hAnsi="仿宋" w:eastAsia="仿宋" w:cs="仿宋"/>
                <w:sz w:val="24"/>
              </w:rPr>
            </w:pPr>
          </w:p>
        </w:tc>
        <w:tc>
          <w:tcPr>
            <w:tcW w:w="553" w:type="dxa"/>
          </w:tcPr>
          <w:p w14:paraId="31EC8678">
            <w:pPr>
              <w:spacing w:line="360" w:lineRule="auto"/>
              <w:rPr>
                <w:rFonts w:hint="eastAsia" w:ascii="仿宋" w:hAnsi="仿宋" w:eastAsia="仿宋" w:cs="仿宋"/>
                <w:sz w:val="24"/>
              </w:rPr>
            </w:pPr>
          </w:p>
        </w:tc>
        <w:tc>
          <w:tcPr>
            <w:tcW w:w="553" w:type="dxa"/>
          </w:tcPr>
          <w:p w14:paraId="20EF6552">
            <w:pPr>
              <w:spacing w:line="360" w:lineRule="auto"/>
              <w:rPr>
                <w:rFonts w:hint="eastAsia" w:ascii="仿宋" w:hAnsi="仿宋" w:eastAsia="仿宋" w:cs="仿宋"/>
                <w:sz w:val="24"/>
              </w:rPr>
            </w:pPr>
          </w:p>
        </w:tc>
        <w:tc>
          <w:tcPr>
            <w:tcW w:w="553" w:type="dxa"/>
          </w:tcPr>
          <w:p w14:paraId="53C109E9">
            <w:pPr>
              <w:spacing w:line="360" w:lineRule="auto"/>
              <w:rPr>
                <w:rFonts w:hint="eastAsia" w:ascii="仿宋" w:hAnsi="仿宋" w:eastAsia="仿宋" w:cs="仿宋"/>
                <w:sz w:val="24"/>
              </w:rPr>
            </w:pPr>
          </w:p>
        </w:tc>
        <w:tc>
          <w:tcPr>
            <w:tcW w:w="553" w:type="dxa"/>
          </w:tcPr>
          <w:p w14:paraId="02AAB014">
            <w:pPr>
              <w:spacing w:line="360" w:lineRule="auto"/>
              <w:rPr>
                <w:rFonts w:hint="eastAsia" w:ascii="仿宋" w:hAnsi="仿宋" w:eastAsia="仿宋" w:cs="仿宋"/>
                <w:sz w:val="24"/>
              </w:rPr>
            </w:pPr>
          </w:p>
        </w:tc>
        <w:tc>
          <w:tcPr>
            <w:tcW w:w="553" w:type="dxa"/>
          </w:tcPr>
          <w:p w14:paraId="61AD1559">
            <w:pPr>
              <w:spacing w:line="360" w:lineRule="auto"/>
              <w:rPr>
                <w:rFonts w:hint="eastAsia" w:ascii="仿宋" w:hAnsi="仿宋" w:eastAsia="仿宋" w:cs="仿宋"/>
                <w:sz w:val="24"/>
              </w:rPr>
            </w:pPr>
          </w:p>
        </w:tc>
        <w:tc>
          <w:tcPr>
            <w:tcW w:w="553" w:type="dxa"/>
          </w:tcPr>
          <w:p w14:paraId="3685E8A9">
            <w:pPr>
              <w:spacing w:line="360" w:lineRule="auto"/>
              <w:rPr>
                <w:rFonts w:hint="eastAsia" w:ascii="仿宋" w:hAnsi="仿宋" w:eastAsia="仿宋" w:cs="仿宋"/>
                <w:sz w:val="24"/>
              </w:rPr>
            </w:pPr>
          </w:p>
        </w:tc>
      </w:tr>
      <w:tr w14:paraId="3791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A705363">
            <w:pPr>
              <w:spacing w:line="360" w:lineRule="auto"/>
              <w:rPr>
                <w:rFonts w:hint="eastAsia" w:ascii="仿宋" w:hAnsi="仿宋" w:eastAsia="仿宋" w:cs="仿宋"/>
                <w:sz w:val="24"/>
              </w:rPr>
            </w:pPr>
          </w:p>
        </w:tc>
        <w:tc>
          <w:tcPr>
            <w:tcW w:w="552" w:type="dxa"/>
          </w:tcPr>
          <w:p w14:paraId="1FC3DBA7">
            <w:pPr>
              <w:spacing w:line="360" w:lineRule="auto"/>
              <w:rPr>
                <w:rFonts w:hint="eastAsia" w:ascii="仿宋" w:hAnsi="仿宋" w:eastAsia="仿宋" w:cs="仿宋"/>
                <w:sz w:val="24"/>
              </w:rPr>
            </w:pPr>
          </w:p>
        </w:tc>
        <w:tc>
          <w:tcPr>
            <w:tcW w:w="552" w:type="dxa"/>
          </w:tcPr>
          <w:p w14:paraId="19B77696">
            <w:pPr>
              <w:spacing w:line="360" w:lineRule="auto"/>
              <w:rPr>
                <w:rFonts w:hint="eastAsia" w:ascii="仿宋" w:hAnsi="仿宋" w:eastAsia="仿宋" w:cs="仿宋"/>
                <w:sz w:val="24"/>
              </w:rPr>
            </w:pPr>
          </w:p>
        </w:tc>
        <w:tc>
          <w:tcPr>
            <w:tcW w:w="552" w:type="dxa"/>
          </w:tcPr>
          <w:p w14:paraId="6FAA7368">
            <w:pPr>
              <w:spacing w:line="360" w:lineRule="auto"/>
              <w:rPr>
                <w:rFonts w:hint="eastAsia" w:ascii="仿宋" w:hAnsi="仿宋" w:eastAsia="仿宋" w:cs="仿宋"/>
                <w:sz w:val="24"/>
              </w:rPr>
            </w:pPr>
          </w:p>
        </w:tc>
        <w:tc>
          <w:tcPr>
            <w:tcW w:w="552" w:type="dxa"/>
          </w:tcPr>
          <w:p w14:paraId="12763BC9">
            <w:pPr>
              <w:spacing w:line="360" w:lineRule="auto"/>
              <w:rPr>
                <w:rFonts w:hint="eastAsia" w:ascii="仿宋" w:hAnsi="仿宋" w:eastAsia="仿宋" w:cs="仿宋"/>
                <w:sz w:val="24"/>
              </w:rPr>
            </w:pPr>
          </w:p>
        </w:tc>
        <w:tc>
          <w:tcPr>
            <w:tcW w:w="552" w:type="dxa"/>
          </w:tcPr>
          <w:p w14:paraId="4EFED029">
            <w:pPr>
              <w:spacing w:line="360" w:lineRule="auto"/>
              <w:rPr>
                <w:rFonts w:hint="eastAsia" w:ascii="仿宋" w:hAnsi="仿宋" w:eastAsia="仿宋" w:cs="仿宋"/>
                <w:sz w:val="24"/>
              </w:rPr>
            </w:pPr>
          </w:p>
        </w:tc>
        <w:tc>
          <w:tcPr>
            <w:tcW w:w="552" w:type="dxa"/>
          </w:tcPr>
          <w:p w14:paraId="3DFC8D9A">
            <w:pPr>
              <w:spacing w:line="360" w:lineRule="auto"/>
              <w:rPr>
                <w:rFonts w:hint="eastAsia" w:ascii="仿宋" w:hAnsi="仿宋" w:eastAsia="仿宋" w:cs="仿宋"/>
                <w:sz w:val="24"/>
              </w:rPr>
            </w:pPr>
          </w:p>
        </w:tc>
        <w:tc>
          <w:tcPr>
            <w:tcW w:w="553" w:type="dxa"/>
          </w:tcPr>
          <w:p w14:paraId="6BA372EA">
            <w:pPr>
              <w:spacing w:line="360" w:lineRule="auto"/>
              <w:rPr>
                <w:rFonts w:hint="eastAsia" w:ascii="仿宋" w:hAnsi="仿宋" w:eastAsia="仿宋" w:cs="仿宋"/>
                <w:sz w:val="24"/>
              </w:rPr>
            </w:pPr>
          </w:p>
        </w:tc>
        <w:tc>
          <w:tcPr>
            <w:tcW w:w="553" w:type="dxa"/>
          </w:tcPr>
          <w:p w14:paraId="1F372BB6">
            <w:pPr>
              <w:spacing w:line="360" w:lineRule="auto"/>
              <w:rPr>
                <w:rFonts w:hint="eastAsia" w:ascii="仿宋" w:hAnsi="仿宋" w:eastAsia="仿宋" w:cs="仿宋"/>
                <w:sz w:val="24"/>
              </w:rPr>
            </w:pPr>
          </w:p>
        </w:tc>
        <w:tc>
          <w:tcPr>
            <w:tcW w:w="553" w:type="dxa"/>
          </w:tcPr>
          <w:p w14:paraId="349F644E">
            <w:pPr>
              <w:spacing w:line="360" w:lineRule="auto"/>
              <w:rPr>
                <w:rFonts w:hint="eastAsia" w:ascii="仿宋" w:hAnsi="仿宋" w:eastAsia="仿宋" w:cs="仿宋"/>
                <w:sz w:val="24"/>
              </w:rPr>
            </w:pPr>
          </w:p>
        </w:tc>
        <w:tc>
          <w:tcPr>
            <w:tcW w:w="553" w:type="dxa"/>
          </w:tcPr>
          <w:p w14:paraId="0806E749">
            <w:pPr>
              <w:spacing w:line="360" w:lineRule="auto"/>
              <w:rPr>
                <w:rFonts w:hint="eastAsia" w:ascii="仿宋" w:hAnsi="仿宋" w:eastAsia="仿宋" w:cs="仿宋"/>
                <w:sz w:val="24"/>
              </w:rPr>
            </w:pPr>
          </w:p>
        </w:tc>
        <w:tc>
          <w:tcPr>
            <w:tcW w:w="553" w:type="dxa"/>
          </w:tcPr>
          <w:p w14:paraId="7DA081F0">
            <w:pPr>
              <w:spacing w:line="360" w:lineRule="auto"/>
              <w:rPr>
                <w:rFonts w:hint="eastAsia" w:ascii="仿宋" w:hAnsi="仿宋" w:eastAsia="仿宋" w:cs="仿宋"/>
                <w:sz w:val="24"/>
              </w:rPr>
            </w:pPr>
          </w:p>
        </w:tc>
        <w:tc>
          <w:tcPr>
            <w:tcW w:w="553" w:type="dxa"/>
          </w:tcPr>
          <w:p w14:paraId="7A647332">
            <w:pPr>
              <w:spacing w:line="360" w:lineRule="auto"/>
              <w:rPr>
                <w:rFonts w:hint="eastAsia" w:ascii="仿宋" w:hAnsi="仿宋" w:eastAsia="仿宋" w:cs="仿宋"/>
                <w:sz w:val="24"/>
              </w:rPr>
            </w:pPr>
          </w:p>
        </w:tc>
        <w:tc>
          <w:tcPr>
            <w:tcW w:w="553" w:type="dxa"/>
          </w:tcPr>
          <w:p w14:paraId="1140DDF4">
            <w:pPr>
              <w:spacing w:line="360" w:lineRule="auto"/>
              <w:rPr>
                <w:rFonts w:hint="eastAsia" w:ascii="仿宋" w:hAnsi="仿宋" w:eastAsia="仿宋" w:cs="仿宋"/>
                <w:sz w:val="24"/>
              </w:rPr>
            </w:pPr>
          </w:p>
        </w:tc>
        <w:tc>
          <w:tcPr>
            <w:tcW w:w="553" w:type="dxa"/>
          </w:tcPr>
          <w:p w14:paraId="72C95C4B">
            <w:pPr>
              <w:spacing w:line="360" w:lineRule="auto"/>
              <w:rPr>
                <w:rFonts w:hint="eastAsia" w:ascii="仿宋" w:hAnsi="仿宋" w:eastAsia="仿宋" w:cs="仿宋"/>
                <w:sz w:val="24"/>
              </w:rPr>
            </w:pPr>
          </w:p>
        </w:tc>
        <w:tc>
          <w:tcPr>
            <w:tcW w:w="553" w:type="dxa"/>
          </w:tcPr>
          <w:p w14:paraId="6A384850">
            <w:pPr>
              <w:spacing w:line="360" w:lineRule="auto"/>
              <w:rPr>
                <w:rFonts w:hint="eastAsia" w:ascii="仿宋" w:hAnsi="仿宋" w:eastAsia="仿宋" w:cs="仿宋"/>
                <w:sz w:val="24"/>
              </w:rPr>
            </w:pPr>
          </w:p>
        </w:tc>
        <w:tc>
          <w:tcPr>
            <w:tcW w:w="553" w:type="dxa"/>
          </w:tcPr>
          <w:p w14:paraId="3F370262">
            <w:pPr>
              <w:spacing w:line="360" w:lineRule="auto"/>
              <w:rPr>
                <w:rFonts w:hint="eastAsia" w:ascii="仿宋" w:hAnsi="仿宋" w:eastAsia="仿宋" w:cs="仿宋"/>
                <w:sz w:val="24"/>
              </w:rPr>
            </w:pPr>
          </w:p>
        </w:tc>
      </w:tr>
      <w:tr w14:paraId="4F62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FFAD700">
            <w:pPr>
              <w:spacing w:line="360" w:lineRule="auto"/>
              <w:rPr>
                <w:rFonts w:hint="eastAsia" w:ascii="仿宋" w:hAnsi="仿宋" w:eastAsia="仿宋" w:cs="仿宋"/>
                <w:sz w:val="24"/>
              </w:rPr>
            </w:pPr>
          </w:p>
        </w:tc>
        <w:tc>
          <w:tcPr>
            <w:tcW w:w="552" w:type="dxa"/>
          </w:tcPr>
          <w:p w14:paraId="0D496497">
            <w:pPr>
              <w:spacing w:line="360" w:lineRule="auto"/>
              <w:rPr>
                <w:rFonts w:hint="eastAsia" w:ascii="仿宋" w:hAnsi="仿宋" w:eastAsia="仿宋" w:cs="仿宋"/>
                <w:sz w:val="24"/>
              </w:rPr>
            </w:pPr>
          </w:p>
        </w:tc>
        <w:tc>
          <w:tcPr>
            <w:tcW w:w="552" w:type="dxa"/>
          </w:tcPr>
          <w:p w14:paraId="5541720E">
            <w:pPr>
              <w:spacing w:line="360" w:lineRule="auto"/>
              <w:rPr>
                <w:rFonts w:hint="eastAsia" w:ascii="仿宋" w:hAnsi="仿宋" w:eastAsia="仿宋" w:cs="仿宋"/>
                <w:sz w:val="24"/>
              </w:rPr>
            </w:pPr>
          </w:p>
        </w:tc>
        <w:tc>
          <w:tcPr>
            <w:tcW w:w="552" w:type="dxa"/>
          </w:tcPr>
          <w:p w14:paraId="1C919489">
            <w:pPr>
              <w:spacing w:line="360" w:lineRule="auto"/>
              <w:rPr>
                <w:rFonts w:hint="eastAsia" w:ascii="仿宋" w:hAnsi="仿宋" w:eastAsia="仿宋" w:cs="仿宋"/>
                <w:sz w:val="24"/>
              </w:rPr>
            </w:pPr>
          </w:p>
        </w:tc>
        <w:tc>
          <w:tcPr>
            <w:tcW w:w="552" w:type="dxa"/>
          </w:tcPr>
          <w:p w14:paraId="7A25C5B9">
            <w:pPr>
              <w:spacing w:line="360" w:lineRule="auto"/>
              <w:rPr>
                <w:rFonts w:hint="eastAsia" w:ascii="仿宋" w:hAnsi="仿宋" w:eastAsia="仿宋" w:cs="仿宋"/>
                <w:sz w:val="24"/>
              </w:rPr>
            </w:pPr>
          </w:p>
        </w:tc>
        <w:tc>
          <w:tcPr>
            <w:tcW w:w="552" w:type="dxa"/>
          </w:tcPr>
          <w:p w14:paraId="4E496DEB">
            <w:pPr>
              <w:spacing w:line="360" w:lineRule="auto"/>
              <w:rPr>
                <w:rFonts w:hint="eastAsia" w:ascii="仿宋" w:hAnsi="仿宋" w:eastAsia="仿宋" w:cs="仿宋"/>
                <w:sz w:val="24"/>
              </w:rPr>
            </w:pPr>
          </w:p>
        </w:tc>
        <w:tc>
          <w:tcPr>
            <w:tcW w:w="552" w:type="dxa"/>
          </w:tcPr>
          <w:p w14:paraId="347E36B7">
            <w:pPr>
              <w:spacing w:line="360" w:lineRule="auto"/>
              <w:rPr>
                <w:rFonts w:hint="eastAsia" w:ascii="仿宋" w:hAnsi="仿宋" w:eastAsia="仿宋" w:cs="仿宋"/>
                <w:sz w:val="24"/>
              </w:rPr>
            </w:pPr>
          </w:p>
        </w:tc>
        <w:tc>
          <w:tcPr>
            <w:tcW w:w="553" w:type="dxa"/>
          </w:tcPr>
          <w:p w14:paraId="3337897F">
            <w:pPr>
              <w:spacing w:line="360" w:lineRule="auto"/>
              <w:rPr>
                <w:rFonts w:hint="eastAsia" w:ascii="仿宋" w:hAnsi="仿宋" w:eastAsia="仿宋" w:cs="仿宋"/>
                <w:sz w:val="24"/>
              </w:rPr>
            </w:pPr>
          </w:p>
        </w:tc>
        <w:tc>
          <w:tcPr>
            <w:tcW w:w="553" w:type="dxa"/>
          </w:tcPr>
          <w:p w14:paraId="2BF2FA68">
            <w:pPr>
              <w:spacing w:line="360" w:lineRule="auto"/>
              <w:rPr>
                <w:rFonts w:hint="eastAsia" w:ascii="仿宋" w:hAnsi="仿宋" w:eastAsia="仿宋" w:cs="仿宋"/>
                <w:sz w:val="24"/>
              </w:rPr>
            </w:pPr>
          </w:p>
        </w:tc>
        <w:tc>
          <w:tcPr>
            <w:tcW w:w="553" w:type="dxa"/>
          </w:tcPr>
          <w:p w14:paraId="43079EFA">
            <w:pPr>
              <w:spacing w:line="360" w:lineRule="auto"/>
              <w:rPr>
                <w:rFonts w:hint="eastAsia" w:ascii="仿宋" w:hAnsi="仿宋" w:eastAsia="仿宋" w:cs="仿宋"/>
                <w:sz w:val="24"/>
              </w:rPr>
            </w:pPr>
          </w:p>
        </w:tc>
        <w:tc>
          <w:tcPr>
            <w:tcW w:w="553" w:type="dxa"/>
          </w:tcPr>
          <w:p w14:paraId="30CE56C9">
            <w:pPr>
              <w:spacing w:line="360" w:lineRule="auto"/>
              <w:rPr>
                <w:rFonts w:hint="eastAsia" w:ascii="仿宋" w:hAnsi="仿宋" w:eastAsia="仿宋" w:cs="仿宋"/>
                <w:sz w:val="24"/>
              </w:rPr>
            </w:pPr>
          </w:p>
        </w:tc>
        <w:tc>
          <w:tcPr>
            <w:tcW w:w="553" w:type="dxa"/>
          </w:tcPr>
          <w:p w14:paraId="7A5D62B2">
            <w:pPr>
              <w:spacing w:line="360" w:lineRule="auto"/>
              <w:rPr>
                <w:rFonts w:hint="eastAsia" w:ascii="仿宋" w:hAnsi="仿宋" w:eastAsia="仿宋" w:cs="仿宋"/>
                <w:sz w:val="24"/>
              </w:rPr>
            </w:pPr>
          </w:p>
        </w:tc>
        <w:tc>
          <w:tcPr>
            <w:tcW w:w="553" w:type="dxa"/>
          </w:tcPr>
          <w:p w14:paraId="2F43B2F1">
            <w:pPr>
              <w:spacing w:line="360" w:lineRule="auto"/>
              <w:rPr>
                <w:rFonts w:hint="eastAsia" w:ascii="仿宋" w:hAnsi="仿宋" w:eastAsia="仿宋" w:cs="仿宋"/>
                <w:sz w:val="24"/>
              </w:rPr>
            </w:pPr>
          </w:p>
        </w:tc>
        <w:tc>
          <w:tcPr>
            <w:tcW w:w="553" w:type="dxa"/>
          </w:tcPr>
          <w:p w14:paraId="006ECB75">
            <w:pPr>
              <w:spacing w:line="360" w:lineRule="auto"/>
              <w:rPr>
                <w:rFonts w:hint="eastAsia" w:ascii="仿宋" w:hAnsi="仿宋" w:eastAsia="仿宋" w:cs="仿宋"/>
                <w:sz w:val="24"/>
              </w:rPr>
            </w:pPr>
          </w:p>
        </w:tc>
        <w:tc>
          <w:tcPr>
            <w:tcW w:w="553" w:type="dxa"/>
          </w:tcPr>
          <w:p w14:paraId="75A19438">
            <w:pPr>
              <w:spacing w:line="360" w:lineRule="auto"/>
              <w:rPr>
                <w:rFonts w:hint="eastAsia" w:ascii="仿宋" w:hAnsi="仿宋" w:eastAsia="仿宋" w:cs="仿宋"/>
                <w:sz w:val="24"/>
              </w:rPr>
            </w:pPr>
          </w:p>
        </w:tc>
        <w:tc>
          <w:tcPr>
            <w:tcW w:w="553" w:type="dxa"/>
          </w:tcPr>
          <w:p w14:paraId="0B89D800">
            <w:pPr>
              <w:spacing w:line="360" w:lineRule="auto"/>
              <w:rPr>
                <w:rFonts w:hint="eastAsia" w:ascii="仿宋" w:hAnsi="仿宋" w:eastAsia="仿宋" w:cs="仿宋"/>
                <w:sz w:val="24"/>
              </w:rPr>
            </w:pPr>
          </w:p>
        </w:tc>
        <w:tc>
          <w:tcPr>
            <w:tcW w:w="553" w:type="dxa"/>
          </w:tcPr>
          <w:p w14:paraId="2D498FAB">
            <w:pPr>
              <w:spacing w:line="360" w:lineRule="auto"/>
              <w:rPr>
                <w:rFonts w:hint="eastAsia" w:ascii="仿宋" w:hAnsi="仿宋" w:eastAsia="仿宋" w:cs="仿宋"/>
                <w:sz w:val="24"/>
              </w:rPr>
            </w:pPr>
          </w:p>
        </w:tc>
      </w:tr>
      <w:tr w14:paraId="0C25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E547F71">
            <w:pPr>
              <w:spacing w:line="360" w:lineRule="auto"/>
              <w:rPr>
                <w:rFonts w:hint="eastAsia" w:ascii="仿宋" w:hAnsi="仿宋" w:eastAsia="仿宋" w:cs="仿宋"/>
                <w:sz w:val="24"/>
              </w:rPr>
            </w:pPr>
          </w:p>
        </w:tc>
        <w:tc>
          <w:tcPr>
            <w:tcW w:w="552" w:type="dxa"/>
          </w:tcPr>
          <w:p w14:paraId="60396771">
            <w:pPr>
              <w:spacing w:line="360" w:lineRule="auto"/>
              <w:rPr>
                <w:rFonts w:hint="eastAsia" w:ascii="仿宋" w:hAnsi="仿宋" w:eastAsia="仿宋" w:cs="仿宋"/>
                <w:sz w:val="24"/>
              </w:rPr>
            </w:pPr>
          </w:p>
        </w:tc>
        <w:tc>
          <w:tcPr>
            <w:tcW w:w="552" w:type="dxa"/>
          </w:tcPr>
          <w:p w14:paraId="1C901C06">
            <w:pPr>
              <w:spacing w:line="360" w:lineRule="auto"/>
              <w:rPr>
                <w:rFonts w:hint="eastAsia" w:ascii="仿宋" w:hAnsi="仿宋" w:eastAsia="仿宋" w:cs="仿宋"/>
                <w:sz w:val="24"/>
              </w:rPr>
            </w:pPr>
          </w:p>
        </w:tc>
        <w:tc>
          <w:tcPr>
            <w:tcW w:w="552" w:type="dxa"/>
          </w:tcPr>
          <w:p w14:paraId="1A0B0BCA">
            <w:pPr>
              <w:spacing w:line="360" w:lineRule="auto"/>
              <w:rPr>
                <w:rFonts w:hint="eastAsia" w:ascii="仿宋" w:hAnsi="仿宋" w:eastAsia="仿宋" w:cs="仿宋"/>
                <w:sz w:val="24"/>
              </w:rPr>
            </w:pPr>
          </w:p>
        </w:tc>
        <w:tc>
          <w:tcPr>
            <w:tcW w:w="552" w:type="dxa"/>
          </w:tcPr>
          <w:p w14:paraId="0514D11E">
            <w:pPr>
              <w:spacing w:line="360" w:lineRule="auto"/>
              <w:rPr>
                <w:rFonts w:hint="eastAsia" w:ascii="仿宋" w:hAnsi="仿宋" w:eastAsia="仿宋" w:cs="仿宋"/>
                <w:sz w:val="24"/>
              </w:rPr>
            </w:pPr>
          </w:p>
        </w:tc>
        <w:tc>
          <w:tcPr>
            <w:tcW w:w="552" w:type="dxa"/>
          </w:tcPr>
          <w:p w14:paraId="3FA51FD2">
            <w:pPr>
              <w:spacing w:line="360" w:lineRule="auto"/>
              <w:rPr>
                <w:rFonts w:hint="eastAsia" w:ascii="仿宋" w:hAnsi="仿宋" w:eastAsia="仿宋" w:cs="仿宋"/>
                <w:sz w:val="24"/>
              </w:rPr>
            </w:pPr>
          </w:p>
        </w:tc>
        <w:tc>
          <w:tcPr>
            <w:tcW w:w="552" w:type="dxa"/>
          </w:tcPr>
          <w:p w14:paraId="67998E2B">
            <w:pPr>
              <w:spacing w:line="360" w:lineRule="auto"/>
              <w:rPr>
                <w:rFonts w:hint="eastAsia" w:ascii="仿宋" w:hAnsi="仿宋" w:eastAsia="仿宋" w:cs="仿宋"/>
                <w:sz w:val="24"/>
              </w:rPr>
            </w:pPr>
          </w:p>
        </w:tc>
        <w:tc>
          <w:tcPr>
            <w:tcW w:w="553" w:type="dxa"/>
          </w:tcPr>
          <w:p w14:paraId="0EE78E18">
            <w:pPr>
              <w:spacing w:line="360" w:lineRule="auto"/>
              <w:rPr>
                <w:rFonts w:hint="eastAsia" w:ascii="仿宋" w:hAnsi="仿宋" w:eastAsia="仿宋" w:cs="仿宋"/>
                <w:sz w:val="24"/>
              </w:rPr>
            </w:pPr>
          </w:p>
        </w:tc>
        <w:tc>
          <w:tcPr>
            <w:tcW w:w="553" w:type="dxa"/>
          </w:tcPr>
          <w:p w14:paraId="4FA35573">
            <w:pPr>
              <w:spacing w:line="360" w:lineRule="auto"/>
              <w:rPr>
                <w:rFonts w:hint="eastAsia" w:ascii="仿宋" w:hAnsi="仿宋" w:eastAsia="仿宋" w:cs="仿宋"/>
                <w:sz w:val="24"/>
              </w:rPr>
            </w:pPr>
          </w:p>
        </w:tc>
        <w:tc>
          <w:tcPr>
            <w:tcW w:w="553" w:type="dxa"/>
          </w:tcPr>
          <w:p w14:paraId="77A6ED0E">
            <w:pPr>
              <w:spacing w:line="360" w:lineRule="auto"/>
              <w:rPr>
                <w:rFonts w:hint="eastAsia" w:ascii="仿宋" w:hAnsi="仿宋" w:eastAsia="仿宋" w:cs="仿宋"/>
                <w:sz w:val="24"/>
              </w:rPr>
            </w:pPr>
          </w:p>
        </w:tc>
        <w:tc>
          <w:tcPr>
            <w:tcW w:w="553" w:type="dxa"/>
          </w:tcPr>
          <w:p w14:paraId="572F1EDB">
            <w:pPr>
              <w:spacing w:line="360" w:lineRule="auto"/>
              <w:rPr>
                <w:rFonts w:hint="eastAsia" w:ascii="仿宋" w:hAnsi="仿宋" w:eastAsia="仿宋" w:cs="仿宋"/>
                <w:sz w:val="24"/>
              </w:rPr>
            </w:pPr>
          </w:p>
        </w:tc>
        <w:tc>
          <w:tcPr>
            <w:tcW w:w="553" w:type="dxa"/>
          </w:tcPr>
          <w:p w14:paraId="748F66B5">
            <w:pPr>
              <w:spacing w:line="360" w:lineRule="auto"/>
              <w:rPr>
                <w:rFonts w:hint="eastAsia" w:ascii="仿宋" w:hAnsi="仿宋" w:eastAsia="仿宋" w:cs="仿宋"/>
                <w:sz w:val="24"/>
              </w:rPr>
            </w:pPr>
          </w:p>
        </w:tc>
        <w:tc>
          <w:tcPr>
            <w:tcW w:w="553" w:type="dxa"/>
          </w:tcPr>
          <w:p w14:paraId="027C3D3D">
            <w:pPr>
              <w:spacing w:line="360" w:lineRule="auto"/>
              <w:rPr>
                <w:rFonts w:hint="eastAsia" w:ascii="仿宋" w:hAnsi="仿宋" w:eastAsia="仿宋" w:cs="仿宋"/>
                <w:sz w:val="24"/>
              </w:rPr>
            </w:pPr>
          </w:p>
        </w:tc>
        <w:tc>
          <w:tcPr>
            <w:tcW w:w="553" w:type="dxa"/>
          </w:tcPr>
          <w:p w14:paraId="4F5732E6">
            <w:pPr>
              <w:spacing w:line="360" w:lineRule="auto"/>
              <w:rPr>
                <w:rFonts w:hint="eastAsia" w:ascii="仿宋" w:hAnsi="仿宋" w:eastAsia="仿宋" w:cs="仿宋"/>
                <w:sz w:val="24"/>
              </w:rPr>
            </w:pPr>
          </w:p>
        </w:tc>
        <w:tc>
          <w:tcPr>
            <w:tcW w:w="553" w:type="dxa"/>
          </w:tcPr>
          <w:p w14:paraId="7EB7707B">
            <w:pPr>
              <w:spacing w:line="360" w:lineRule="auto"/>
              <w:rPr>
                <w:rFonts w:hint="eastAsia" w:ascii="仿宋" w:hAnsi="仿宋" w:eastAsia="仿宋" w:cs="仿宋"/>
                <w:sz w:val="24"/>
              </w:rPr>
            </w:pPr>
          </w:p>
        </w:tc>
        <w:tc>
          <w:tcPr>
            <w:tcW w:w="553" w:type="dxa"/>
          </w:tcPr>
          <w:p w14:paraId="4C9BE828">
            <w:pPr>
              <w:spacing w:line="360" w:lineRule="auto"/>
              <w:rPr>
                <w:rFonts w:hint="eastAsia" w:ascii="仿宋" w:hAnsi="仿宋" w:eastAsia="仿宋" w:cs="仿宋"/>
                <w:sz w:val="24"/>
              </w:rPr>
            </w:pPr>
          </w:p>
        </w:tc>
        <w:tc>
          <w:tcPr>
            <w:tcW w:w="553" w:type="dxa"/>
          </w:tcPr>
          <w:p w14:paraId="3B940177">
            <w:pPr>
              <w:spacing w:line="360" w:lineRule="auto"/>
              <w:rPr>
                <w:rFonts w:hint="eastAsia" w:ascii="仿宋" w:hAnsi="仿宋" w:eastAsia="仿宋" w:cs="仿宋"/>
                <w:sz w:val="24"/>
              </w:rPr>
            </w:pPr>
          </w:p>
        </w:tc>
      </w:tr>
      <w:tr w14:paraId="046B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3E1437F">
            <w:pPr>
              <w:spacing w:line="360" w:lineRule="auto"/>
              <w:rPr>
                <w:rFonts w:hint="eastAsia" w:ascii="仿宋" w:hAnsi="仿宋" w:eastAsia="仿宋" w:cs="仿宋"/>
                <w:sz w:val="24"/>
              </w:rPr>
            </w:pPr>
          </w:p>
        </w:tc>
        <w:tc>
          <w:tcPr>
            <w:tcW w:w="552" w:type="dxa"/>
          </w:tcPr>
          <w:p w14:paraId="2FBFEA95">
            <w:pPr>
              <w:spacing w:line="360" w:lineRule="auto"/>
              <w:rPr>
                <w:rFonts w:hint="eastAsia" w:ascii="仿宋" w:hAnsi="仿宋" w:eastAsia="仿宋" w:cs="仿宋"/>
                <w:sz w:val="24"/>
              </w:rPr>
            </w:pPr>
          </w:p>
        </w:tc>
        <w:tc>
          <w:tcPr>
            <w:tcW w:w="552" w:type="dxa"/>
          </w:tcPr>
          <w:p w14:paraId="7FE85676">
            <w:pPr>
              <w:spacing w:line="360" w:lineRule="auto"/>
              <w:rPr>
                <w:rFonts w:hint="eastAsia" w:ascii="仿宋" w:hAnsi="仿宋" w:eastAsia="仿宋" w:cs="仿宋"/>
                <w:sz w:val="24"/>
              </w:rPr>
            </w:pPr>
          </w:p>
        </w:tc>
        <w:tc>
          <w:tcPr>
            <w:tcW w:w="552" w:type="dxa"/>
          </w:tcPr>
          <w:p w14:paraId="13A607B4">
            <w:pPr>
              <w:spacing w:line="360" w:lineRule="auto"/>
              <w:rPr>
                <w:rFonts w:hint="eastAsia" w:ascii="仿宋" w:hAnsi="仿宋" w:eastAsia="仿宋" w:cs="仿宋"/>
                <w:sz w:val="24"/>
              </w:rPr>
            </w:pPr>
          </w:p>
        </w:tc>
        <w:tc>
          <w:tcPr>
            <w:tcW w:w="552" w:type="dxa"/>
          </w:tcPr>
          <w:p w14:paraId="44AE8263">
            <w:pPr>
              <w:spacing w:line="360" w:lineRule="auto"/>
              <w:rPr>
                <w:rFonts w:hint="eastAsia" w:ascii="仿宋" w:hAnsi="仿宋" w:eastAsia="仿宋" w:cs="仿宋"/>
                <w:sz w:val="24"/>
              </w:rPr>
            </w:pPr>
          </w:p>
        </w:tc>
        <w:tc>
          <w:tcPr>
            <w:tcW w:w="552" w:type="dxa"/>
          </w:tcPr>
          <w:p w14:paraId="7D08006D">
            <w:pPr>
              <w:spacing w:line="360" w:lineRule="auto"/>
              <w:rPr>
                <w:rFonts w:hint="eastAsia" w:ascii="仿宋" w:hAnsi="仿宋" w:eastAsia="仿宋" w:cs="仿宋"/>
                <w:sz w:val="24"/>
              </w:rPr>
            </w:pPr>
          </w:p>
        </w:tc>
        <w:tc>
          <w:tcPr>
            <w:tcW w:w="552" w:type="dxa"/>
          </w:tcPr>
          <w:p w14:paraId="29F13160">
            <w:pPr>
              <w:spacing w:line="360" w:lineRule="auto"/>
              <w:rPr>
                <w:rFonts w:hint="eastAsia" w:ascii="仿宋" w:hAnsi="仿宋" w:eastAsia="仿宋" w:cs="仿宋"/>
                <w:sz w:val="24"/>
              </w:rPr>
            </w:pPr>
          </w:p>
        </w:tc>
        <w:tc>
          <w:tcPr>
            <w:tcW w:w="553" w:type="dxa"/>
          </w:tcPr>
          <w:p w14:paraId="225ED0DB">
            <w:pPr>
              <w:spacing w:line="360" w:lineRule="auto"/>
              <w:rPr>
                <w:rFonts w:hint="eastAsia" w:ascii="仿宋" w:hAnsi="仿宋" w:eastAsia="仿宋" w:cs="仿宋"/>
                <w:sz w:val="24"/>
              </w:rPr>
            </w:pPr>
          </w:p>
        </w:tc>
        <w:tc>
          <w:tcPr>
            <w:tcW w:w="553" w:type="dxa"/>
          </w:tcPr>
          <w:p w14:paraId="69ADB48F">
            <w:pPr>
              <w:spacing w:line="360" w:lineRule="auto"/>
              <w:rPr>
                <w:rFonts w:hint="eastAsia" w:ascii="仿宋" w:hAnsi="仿宋" w:eastAsia="仿宋" w:cs="仿宋"/>
                <w:sz w:val="24"/>
              </w:rPr>
            </w:pPr>
          </w:p>
        </w:tc>
        <w:tc>
          <w:tcPr>
            <w:tcW w:w="553" w:type="dxa"/>
          </w:tcPr>
          <w:p w14:paraId="57FA59C7">
            <w:pPr>
              <w:spacing w:line="360" w:lineRule="auto"/>
              <w:rPr>
                <w:rFonts w:hint="eastAsia" w:ascii="仿宋" w:hAnsi="仿宋" w:eastAsia="仿宋" w:cs="仿宋"/>
                <w:sz w:val="24"/>
              </w:rPr>
            </w:pPr>
          </w:p>
        </w:tc>
        <w:tc>
          <w:tcPr>
            <w:tcW w:w="553" w:type="dxa"/>
          </w:tcPr>
          <w:p w14:paraId="5EB01821">
            <w:pPr>
              <w:spacing w:line="360" w:lineRule="auto"/>
              <w:rPr>
                <w:rFonts w:hint="eastAsia" w:ascii="仿宋" w:hAnsi="仿宋" w:eastAsia="仿宋" w:cs="仿宋"/>
                <w:sz w:val="24"/>
              </w:rPr>
            </w:pPr>
          </w:p>
        </w:tc>
        <w:tc>
          <w:tcPr>
            <w:tcW w:w="553" w:type="dxa"/>
          </w:tcPr>
          <w:p w14:paraId="496008FB">
            <w:pPr>
              <w:spacing w:line="360" w:lineRule="auto"/>
              <w:rPr>
                <w:rFonts w:hint="eastAsia" w:ascii="仿宋" w:hAnsi="仿宋" w:eastAsia="仿宋" w:cs="仿宋"/>
                <w:sz w:val="24"/>
              </w:rPr>
            </w:pPr>
          </w:p>
        </w:tc>
        <w:tc>
          <w:tcPr>
            <w:tcW w:w="553" w:type="dxa"/>
          </w:tcPr>
          <w:p w14:paraId="732B2B30">
            <w:pPr>
              <w:spacing w:line="360" w:lineRule="auto"/>
              <w:rPr>
                <w:rFonts w:hint="eastAsia" w:ascii="仿宋" w:hAnsi="仿宋" w:eastAsia="仿宋" w:cs="仿宋"/>
                <w:sz w:val="24"/>
              </w:rPr>
            </w:pPr>
          </w:p>
        </w:tc>
        <w:tc>
          <w:tcPr>
            <w:tcW w:w="553" w:type="dxa"/>
          </w:tcPr>
          <w:p w14:paraId="612DD3E2">
            <w:pPr>
              <w:spacing w:line="360" w:lineRule="auto"/>
              <w:rPr>
                <w:rFonts w:hint="eastAsia" w:ascii="仿宋" w:hAnsi="仿宋" w:eastAsia="仿宋" w:cs="仿宋"/>
                <w:sz w:val="24"/>
              </w:rPr>
            </w:pPr>
          </w:p>
        </w:tc>
        <w:tc>
          <w:tcPr>
            <w:tcW w:w="553" w:type="dxa"/>
          </w:tcPr>
          <w:p w14:paraId="2931A1DC">
            <w:pPr>
              <w:spacing w:line="360" w:lineRule="auto"/>
              <w:rPr>
                <w:rFonts w:hint="eastAsia" w:ascii="仿宋" w:hAnsi="仿宋" w:eastAsia="仿宋" w:cs="仿宋"/>
                <w:sz w:val="24"/>
              </w:rPr>
            </w:pPr>
          </w:p>
        </w:tc>
        <w:tc>
          <w:tcPr>
            <w:tcW w:w="553" w:type="dxa"/>
          </w:tcPr>
          <w:p w14:paraId="4232348F">
            <w:pPr>
              <w:spacing w:line="360" w:lineRule="auto"/>
              <w:rPr>
                <w:rFonts w:hint="eastAsia" w:ascii="仿宋" w:hAnsi="仿宋" w:eastAsia="仿宋" w:cs="仿宋"/>
                <w:sz w:val="24"/>
              </w:rPr>
            </w:pPr>
          </w:p>
        </w:tc>
        <w:tc>
          <w:tcPr>
            <w:tcW w:w="553" w:type="dxa"/>
          </w:tcPr>
          <w:p w14:paraId="06EA0CEA">
            <w:pPr>
              <w:spacing w:line="360" w:lineRule="auto"/>
              <w:rPr>
                <w:rFonts w:hint="eastAsia" w:ascii="仿宋" w:hAnsi="仿宋" w:eastAsia="仿宋" w:cs="仿宋"/>
                <w:sz w:val="24"/>
              </w:rPr>
            </w:pPr>
          </w:p>
        </w:tc>
      </w:tr>
      <w:tr w14:paraId="22DC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AE432A2">
            <w:pPr>
              <w:spacing w:line="360" w:lineRule="auto"/>
              <w:rPr>
                <w:rFonts w:hint="eastAsia" w:ascii="仿宋" w:hAnsi="仿宋" w:eastAsia="仿宋" w:cs="仿宋"/>
                <w:sz w:val="24"/>
              </w:rPr>
            </w:pPr>
          </w:p>
        </w:tc>
        <w:tc>
          <w:tcPr>
            <w:tcW w:w="552" w:type="dxa"/>
          </w:tcPr>
          <w:p w14:paraId="025FB05C">
            <w:pPr>
              <w:spacing w:line="360" w:lineRule="auto"/>
              <w:rPr>
                <w:rFonts w:hint="eastAsia" w:ascii="仿宋" w:hAnsi="仿宋" w:eastAsia="仿宋" w:cs="仿宋"/>
                <w:sz w:val="24"/>
              </w:rPr>
            </w:pPr>
          </w:p>
        </w:tc>
        <w:tc>
          <w:tcPr>
            <w:tcW w:w="552" w:type="dxa"/>
          </w:tcPr>
          <w:p w14:paraId="48286D7F">
            <w:pPr>
              <w:spacing w:line="360" w:lineRule="auto"/>
              <w:rPr>
                <w:rFonts w:hint="eastAsia" w:ascii="仿宋" w:hAnsi="仿宋" w:eastAsia="仿宋" w:cs="仿宋"/>
                <w:sz w:val="24"/>
              </w:rPr>
            </w:pPr>
          </w:p>
        </w:tc>
        <w:tc>
          <w:tcPr>
            <w:tcW w:w="552" w:type="dxa"/>
          </w:tcPr>
          <w:p w14:paraId="2283575C">
            <w:pPr>
              <w:spacing w:line="360" w:lineRule="auto"/>
              <w:rPr>
                <w:rFonts w:hint="eastAsia" w:ascii="仿宋" w:hAnsi="仿宋" w:eastAsia="仿宋" w:cs="仿宋"/>
                <w:sz w:val="24"/>
              </w:rPr>
            </w:pPr>
          </w:p>
        </w:tc>
        <w:tc>
          <w:tcPr>
            <w:tcW w:w="552" w:type="dxa"/>
          </w:tcPr>
          <w:p w14:paraId="5DE146E4">
            <w:pPr>
              <w:spacing w:line="360" w:lineRule="auto"/>
              <w:rPr>
                <w:rFonts w:hint="eastAsia" w:ascii="仿宋" w:hAnsi="仿宋" w:eastAsia="仿宋" w:cs="仿宋"/>
                <w:sz w:val="24"/>
              </w:rPr>
            </w:pPr>
          </w:p>
        </w:tc>
        <w:tc>
          <w:tcPr>
            <w:tcW w:w="552" w:type="dxa"/>
          </w:tcPr>
          <w:p w14:paraId="6CE3C1AD">
            <w:pPr>
              <w:spacing w:line="360" w:lineRule="auto"/>
              <w:rPr>
                <w:rFonts w:hint="eastAsia" w:ascii="仿宋" w:hAnsi="仿宋" w:eastAsia="仿宋" w:cs="仿宋"/>
                <w:sz w:val="24"/>
              </w:rPr>
            </w:pPr>
          </w:p>
        </w:tc>
        <w:tc>
          <w:tcPr>
            <w:tcW w:w="552" w:type="dxa"/>
          </w:tcPr>
          <w:p w14:paraId="5949D65B">
            <w:pPr>
              <w:spacing w:line="360" w:lineRule="auto"/>
              <w:rPr>
                <w:rFonts w:hint="eastAsia" w:ascii="仿宋" w:hAnsi="仿宋" w:eastAsia="仿宋" w:cs="仿宋"/>
                <w:sz w:val="24"/>
              </w:rPr>
            </w:pPr>
          </w:p>
        </w:tc>
        <w:tc>
          <w:tcPr>
            <w:tcW w:w="553" w:type="dxa"/>
          </w:tcPr>
          <w:p w14:paraId="3D4ECF71">
            <w:pPr>
              <w:spacing w:line="360" w:lineRule="auto"/>
              <w:rPr>
                <w:rFonts w:hint="eastAsia" w:ascii="仿宋" w:hAnsi="仿宋" w:eastAsia="仿宋" w:cs="仿宋"/>
                <w:sz w:val="24"/>
              </w:rPr>
            </w:pPr>
          </w:p>
        </w:tc>
        <w:tc>
          <w:tcPr>
            <w:tcW w:w="553" w:type="dxa"/>
          </w:tcPr>
          <w:p w14:paraId="61629202">
            <w:pPr>
              <w:spacing w:line="360" w:lineRule="auto"/>
              <w:rPr>
                <w:rFonts w:hint="eastAsia" w:ascii="仿宋" w:hAnsi="仿宋" w:eastAsia="仿宋" w:cs="仿宋"/>
                <w:sz w:val="24"/>
              </w:rPr>
            </w:pPr>
          </w:p>
        </w:tc>
        <w:tc>
          <w:tcPr>
            <w:tcW w:w="553" w:type="dxa"/>
          </w:tcPr>
          <w:p w14:paraId="58D310F3">
            <w:pPr>
              <w:spacing w:line="360" w:lineRule="auto"/>
              <w:rPr>
                <w:rFonts w:hint="eastAsia" w:ascii="仿宋" w:hAnsi="仿宋" w:eastAsia="仿宋" w:cs="仿宋"/>
                <w:sz w:val="24"/>
              </w:rPr>
            </w:pPr>
          </w:p>
        </w:tc>
        <w:tc>
          <w:tcPr>
            <w:tcW w:w="553" w:type="dxa"/>
          </w:tcPr>
          <w:p w14:paraId="58B93014">
            <w:pPr>
              <w:spacing w:line="360" w:lineRule="auto"/>
              <w:rPr>
                <w:rFonts w:hint="eastAsia" w:ascii="仿宋" w:hAnsi="仿宋" w:eastAsia="仿宋" w:cs="仿宋"/>
                <w:sz w:val="24"/>
              </w:rPr>
            </w:pPr>
          </w:p>
        </w:tc>
        <w:tc>
          <w:tcPr>
            <w:tcW w:w="553" w:type="dxa"/>
          </w:tcPr>
          <w:p w14:paraId="1C365A7D">
            <w:pPr>
              <w:spacing w:line="360" w:lineRule="auto"/>
              <w:rPr>
                <w:rFonts w:hint="eastAsia" w:ascii="仿宋" w:hAnsi="仿宋" w:eastAsia="仿宋" w:cs="仿宋"/>
                <w:sz w:val="24"/>
              </w:rPr>
            </w:pPr>
          </w:p>
        </w:tc>
        <w:tc>
          <w:tcPr>
            <w:tcW w:w="553" w:type="dxa"/>
          </w:tcPr>
          <w:p w14:paraId="59D2F2AF">
            <w:pPr>
              <w:spacing w:line="360" w:lineRule="auto"/>
              <w:rPr>
                <w:rFonts w:hint="eastAsia" w:ascii="仿宋" w:hAnsi="仿宋" w:eastAsia="仿宋" w:cs="仿宋"/>
                <w:sz w:val="24"/>
              </w:rPr>
            </w:pPr>
          </w:p>
        </w:tc>
        <w:tc>
          <w:tcPr>
            <w:tcW w:w="553" w:type="dxa"/>
          </w:tcPr>
          <w:p w14:paraId="52B1A44D">
            <w:pPr>
              <w:spacing w:line="360" w:lineRule="auto"/>
              <w:rPr>
                <w:rFonts w:hint="eastAsia" w:ascii="仿宋" w:hAnsi="仿宋" w:eastAsia="仿宋" w:cs="仿宋"/>
                <w:sz w:val="24"/>
              </w:rPr>
            </w:pPr>
          </w:p>
        </w:tc>
        <w:tc>
          <w:tcPr>
            <w:tcW w:w="553" w:type="dxa"/>
          </w:tcPr>
          <w:p w14:paraId="54C6182C">
            <w:pPr>
              <w:spacing w:line="360" w:lineRule="auto"/>
              <w:rPr>
                <w:rFonts w:hint="eastAsia" w:ascii="仿宋" w:hAnsi="仿宋" w:eastAsia="仿宋" w:cs="仿宋"/>
                <w:sz w:val="24"/>
              </w:rPr>
            </w:pPr>
          </w:p>
        </w:tc>
        <w:tc>
          <w:tcPr>
            <w:tcW w:w="553" w:type="dxa"/>
          </w:tcPr>
          <w:p w14:paraId="0D3D9442">
            <w:pPr>
              <w:spacing w:line="360" w:lineRule="auto"/>
              <w:rPr>
                <w:rFonts w:hint="eastAsia" w:ascii="仿宋" w:hAnsi="仿宋" w:eastAsia="仿宋" w:cs="仿宋"/>
                <w:sz w:val="24"/>
              </w:rPr>
            </w:pPr>
          </w:p>
        </w:tc>
        <w:tc>
          <w:tcPr>
            <w:tcW w:w="553" w:type="dxa"/>
          </w:tcPr>
          <w:p w14:paraId="0D01FEF5">
            <w:pPr>
              <w:spacing w:line="360" w:lineRule="auto"/>
              <w:rPr>
                <w:rFonts w:hint="eastAsia" w:ascii="仿宋" w:hAnsi="仿宋" w:eastAsia="仿宋" w:cs="仿宋"/>
                <w:sz w:val="24"/>
              </w:rPr>
            </w:pPr>
          </w:p>
        </w:tc>
      </w:tr>
      <w:tr w14:paraId="2F9C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49A7C0C">
            <w:pPr>
              <w:spacing w:line="360" w:lineRule="auto"/>
              <w:rPr>
                <w:rFonts w:hint="eastAsia" w:ascii="仿宋" w:hAnsi="仿宋" w:eastAsia="仿宋" w:cs="仿宋"/>
                <w:sz w:val="24"/>
              </w:rPr>
            </w:pPr>
          </w:p>
        </w:tc>
        <w:tc>
          <w:tcPr>
            <w:tcW w:w="552" w:type="dxa"/>
          </w:tcPr>
          <w:p w14:paraId="657FAA2E">
            <w:pPr>
              <w:spacing w:line="360" w:lineRule="auto"/>
              <w:rPr>
                <w:rFonts w:hint="eastAsia" w:ascii="仿宋" w:hAnsi="仿宋" w:eastAsia="仿宋" w:cs="仿宋"/>
                <w:sz w:val="24"/>
              </w:rPr>
            </w:pPr>
          </w:p>
        </w:tc>
        <w:tc>
          <w:tcPr>
            <w:tcW w:w="552" w:type="dxa"/>
          </w:tcPr>
          <w:p w14:paraId="142820AB">
            <w:pPr>
              <w:spacing w:line="360" w:lineRule="auto"/>
              <w:rPr>
                <w:rFonts w:hint="eastAsia" w:ascii="仿宋" w:hAnsi="仿宋" w:eastAsia="仿宋" w:cs="仿宋"/>
                <w:sz w:val="24"/>
              </w:rPr>
            </w:pPr>
          </w:p>
        </w:tc>
        <w:tc>
          <w:tcPr>
            <w:tcW w:w="552" w:type="dxa"/>
          </w:tcPr>
          <w:p w14:paraId="7CEFFA54">
            <w:pPr>
              <w:spacing w:line="360" w:lineRule="auto"/>
              <w:rPr>
                <w:rFonts w:hint="eastAsia" w:ascii="仿宋" w:hAnsi="仿宋" w:eastAsia="仿宋" w:cs="仿宋"/>
                <w:sz w:val="24"/>
              </w:rPr>
            </w:pPr>
          </w:p>
        </w:tc>
        <w:tc>
          <w:tcPr>
            <w:tcW w:w="552" w:type="dxa"/>
          </w:tcPr>
          <w:p w14:paraId="660E1ECB">
            <w:pPr>
              <w:spacing w:line="360" w:lineRule="auto"/>
              <w:rPr>
                <w:rFonts w:hint="eastAsia" w:ascii="仿宋" w:hAnsi="仿宋" w:eastAsia="仿宋" w:cs="仿宋"/>
                <w:sz w:val="24"/>
              </w:rPr>
            </w:pPr>
          </w:p>
        </w:tc>
        <w:tc>
          <w:tcPr>
            <w:tcW w:w="552" w:type="dxa"/>
          </w:tcPr>
          <w:p w14:paraId="4E8D8A6C">
            <w:pPr>
              <w:spacing w:line="360" w:lineRule="auto"/>
              <w:rPr>
                <w:rFonts w:hint="eastAsia" w:ascii="仿宋" w:hAnsi="仿宋" w:eastAsia="仿宋" w:cs="仿宋"/>
                <w:sz w:val="24"/>
              </w:rPr>
            </w:pPr>
          </w:p>
        </w:tc>
        <w:tc>
          <w:tcPr>
            <w:tcW w:w="552" w:type="dxa"/>
          </w:tcPr>
          <w:p w14:paraId="6E712B71">
            <w:pPr>
              <w:spacing w:line="360" w:lineRule="auto"/>
              <w:rPr>
                <w:rFonts w:hint="eastAsia" w:ascii="仿宋" w:hAnsi="仿宋" w:eastAsia="仿宋" w:cs="仿宋"/>
                <w:sz w:val="24"/>
              </w:rPr>
            </w:pPr>
          </w:p>
        </w:tc>
        <w:tc>
          <w:tcPr>
            <w:tcW w:w="553" w:type="dxa"/>
          </w:tcPr>
          <w:p w14:paraId="72C294F8">
            <w:pPr>
              <w:spacing w:line="360" w:lineRule="auto"/>
              <w:rPr>
                <w:rFonts w:hint="eastAsia" w:ascii="仿宋" w:hAnsi="仿宋" w:eastAsia="仿宋" w:cs="仿宋"/>
                <w:sz w:val="24"/>
              </w:rPr>
            </w:pPr>
          </w:p>
        </w:tc>
        <w:tc>
          <w:tcPr>
            <w:tcW w:w="553" w:type="dxa"/>
          </w:tcPr>
          <w:p w14:paraId="3D52465D">
            <w:pPr>
              <w:spacing w:line="360" w:lineRule="auto"/>
              <w:rPr>
                <w:rFonts w:hint="eastAsia" w:ascii="仿宋" w:hAnsi="仿宋" w:eastAsia="仿宋" w:cs="仿宋"/>
                <w:sz w:val="24"/>
              </w:rPr>
            </w:pPr>
          </w:p>
        </w:tc>
        <w:tc>
          <w:tcPr>
            <w:tcW w:w="553" w:type="dxa"/>
          </w:tcPr>
          <w:p w14:paraId="1FFEDC86">
            <w:pPr>
              <w:spacing w:line="360" w:lineRule="auto"/>
              <w:rPr>
                <w:rFonts w:hint="eastAsia" w:ascii="仿宋" w:hAnsi="仿宋" w:eastAsia="仿宋" w:cs="仿宋"/>
                <w:sz w:val="24"/>
              </w:rPr>
            </w:pPr>
          </w:p>
        </w:tc>
        <w:tc>
          <w:tcPr>
            <w:tcW w:w="553" w:type="dxa"/>
          </w:tcPr>
          <w:p w14:paraId="2A5ED26E">
            <w:pPr>
              <w:spacing w:line="360" w:lineRule="auto"/>
              <w:rPr>
                <w:rFonts w:hint="eastAsia" w:ascii="仿宋" w:hAnsi="仿宋" w:eastAsia="仿宋" w:cs="仿宋"/>
                <w:sz w:val="24"/>
              </w:rPr>
            </w:pPr>
          </w:p>
        </w:tc>
        <w:tc>
          <w:tcPr>
            <w:tcW w:w="553" w:type="dxa"/>
          </w:tcPr>
          <w:p w14:paraId="42A1EEDF">
            <w:pPr>
              <w:spacing w:line="360" w:lineRule="auto"/>
              <w:rPr>
                <w:rFonts w:hint="eastAsia" w:ascii="仿宋" w:hAnsi="仿宋" w:eastAsia="仿宋" w:cs="仿宋"/>
                <w:sz w:val="24"/>
              </w:rPr>
            </w:pPr>
          </w:p>
        </w:tc>
        <w:tc>
          <w:tcPr>
            <w:tcW w:w="553" w:type="dxa"/>
          </w:tcPr>
          <w:p w14:paraId="014ADCF0">
            <w:pPr>
              <w:spacing w:line="360" w:lineRule="auto"/>
              <w:rPr>
                <w:rFonts w:hint="eastAsia" w:ascii="仿宋" w:hAnsi="仿宋" w:eastAsia="仿宋" w:cs="仿宋"/>
                <w:sz w:val="24"/>
              </w:rPr>
            </w:pPr>
          </w:p>
        </w:tc>
        <w:tc>
          <w:tcPr>
            <w:tcW w:w="553" w:type="dxa"/>
          </w:tcPr>
          <w:p w14:paraId="122F5DF1">
            <w:pPr>
              <w:spacing w:line="360" w:lineRule="auto"/>
              <w:rPr>
                <w:rFonts w:hint="eastAsia" w:ascii="仿宋" w:hAnsi="仿宋" w:eastAsia="仿宋" w:cs="仿宋"/>
                <w:sz w:val="24"/>
              </w:rPr>
            </w:pPr>
          </w:p>
        </w:tc>
        <w:tc>
          <w:tcPr>
            <w:tcW w:w="553" w:type="dxa"/>
          </w:tcPr>
          <w:p w14:paraId="659DFA87">
            <w:pPr>
              <w:spacing w:line="360" w:lineRule="auto"/>
              <w:rPr>
                <w:rFonts w:hint="eastAsia" w:ascii="仿宋" w:hAnsi="仿宋" w:eastAsia="仿宋" w:cs="仿宋"/>
                <w:sz w:val="24"/>
              </w:rPr>
            </w:pPr>
          </w:p>
        </w:tc>
        <w:tc>
          <w:tcPr>
            <w:tcW w:w="553" w:type="dxa"/>
          </w:tcPr>
          <w:p w14:paraId="36CDF4B5">
            <w:pPr>
              <w:spacing w:line="360" w:lineRule="auto"/>
              <w:rPr>
                <w:rFonts w:hint="eastAsia" w:ascii="仿宋" w:hAnsi="仿宋" w:eastAsia="仿宋" w:cs="仿宋"/>
                <w:sz w:val="24"/>
              </w:rPr>
            </w:pPr>
          </w:p>
        </w:tc>
        <w:tc>
          <w:tcPr>
            <w:tcW w:w="553" w:type="dxa"/>
          </w:tcPr>
          <w:p w14:paraId="3E46DCD9">
            <w:pPr>
              <w:spacing w:line="360" w:lineRule="auto"/>
              <w:rPr>
                <w:rFonts w:hint="eastAsia" w:ascii="仿宋" w:hAnsi="仿宋" w:eastAsia="仿宋" w:cs="仿宋"/>
                <w:sz w:val="24"/>
              </w:rPr>
            </w:pPr>
          </w:p>
        </w:tc>
      </w:tr>
      <w:tr w14:paraId="104B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00B53D6">
            <w:pPr>
              <w:spacing w:line="360" w:lineRule="auto"/>
              <w:rPr>
                <w:rFonts w:hint="eastAsia" w:ascii="仿宋" w:hAnsi="仿宋" w:eastAsia="仿宋" w:cs="仿宋"/>
                <w:sz w:val="24"/>
              </w:rPr>
            </w:pPr>
          </w:p>
        </w:tc>
        <w:tc>
          <w:tcPr>
            <w:tcW w:w="552" w:type="dxa"/>
          </w:tcPr>
          <w:p w14:paraId="640A78FA">
            <w:pPr>
              <w:spacing w:line="360" w:lineRule="auto"/>
              <w:rPr>
                <w:rFonts w:hint="eastAsia" w:ascii="仿宋" w:hAnsi="仿宋" w:eastAsia="仿宋" w:cs="仿宋"/>
                <w:sz w:val="24"/>
              </w:rPr>
            </w:pPr>
          </w:p>
        </w:tc>
        <w:tc>
          <w:tcPr>
            <w:tcW w:w="552" w:type="dxa"/>
          </w:tcPr>
          <w:p w14:paraId="5EC0A591">
            <w:pPr>
              <w:spacing w:line="360" w:lineRule="auto"/>
              <w:rPr>
                <w:rFonts w:hint="eastAsia" w:ascii="仿宋" w:hAnsi="仿宋" w:eastAsia="仿宋" w:cs="仿宋"/>
                <w:sz w:val="24"/>
              </w:rPr>
            </w:pPr>
          </w:p>
        </w:tc>
        <w:tc>
          <w:tcPr>
            <w:tcW w:w="552" w:type="dxa"/>
          </w:tcPr>
          <w:p w14:paraId="2943ED0B">
            <w:pPr>
              <w:spacing w:line="360" w:lineRule="auto"/>
              <w:rPr>
                <w:rFonts w:hint="eastAsia" w:ascii="仿宋" w:hAnsi="仿宋" w:eastAsia="仿宋" w:cs="仿宋"/>
                <w:sz w:val="24"/>
              </w:rPr>
            </w:pPr>
          </w:p>
        </w:tc>
        <w:tc>
          <w:tcPr>
            <w:tcW w:w="552" w:type="dxa"/>
          </w:tcPr>
          <w:p w14:paraId="688AD9A0">
            <w:pPr>
              <w:spacing w:line="360" w:lineRule="auto"/>
              <w:rPr>
                <w:rFonts w:hint="eastAsia" w:ascii="仿宋" w:hAnsi="仿宋" w:eastAsia="仿宋" w:cs="仿宋"/>
                <w:sz w:val="24"/>
              </w:rPr>
            </w:pPr>
          </w:p>
        </w:tc>
        <w:tc>
          <w:tcPr>
            <w:tcW w:w="552" w:type="dxa"/>
          </w:tcPr>
          <w:p w14:paraId="299D94ED">
            <w:pPr>
              <w:spacing w:line="360" w:lineRule="auto"/>
              <w:rPr>
                <w:rFonts w:hint="eastAsia" w:ascii="仿宋" w:hAnsi="仿宋" w:eastAsia="仿宋" w:cs="仿宋"/>
                <w:sz w:val="24"/>
              </w:rPr>
            </w:pPr>
          </w:p>
        </w:tc>
        <w:tc>
          <w:tcPr>
            <w:tcW w:w="552" w:type="dxa"/>
          </w:tcPr>
          <w:p w14:paraId="09F73434">
            <w:pPr>
              <w:spacing w:line="360" w:lineRule="auto"/>
              <w:rPr>
                <w:rFonts w:hint="eastAsia" w:ascii="仿宋" w:hAnsi="仿宋" w:eastAsia="仿宋" w:cs="仿宋"/>
                <w:sz w:val="24"/>
              </w:rPr>
            </w:pPr>
          </w:p>
        </w:tc>
        <w:tc>
          <w:tcPr>
            <w:tcW w:w="553" w:type="dxa"/>
          </w:tcPr>
          <w:p w14:paraId="0D4BB505">
            <w:pPr>
              <w:spacing w:line="360" w:lineRule="auto"/>
              <w:rPr>
                <w:rFonts w:hint="eastAsia" w:ascii="仿宋" w:hAnsi="仿宋" w:eastAsia="仿宋" w:cs="仿宋"/>
                <w:sz w:val="24"/>
              </w:rPr>
            </w:pPr>
          </w:p>
        </w:tc>
        <w:tc>
          <w:tcPr>
            <w:tcW w:w="553" w:type="dxa"/>
          </w:tcPr>
          <w:p w14:paraId="420652F5">
            <w:pPr>
              <w:spacing w:line="360" w:lineRule="auto"/>
              <w:rPr>
                <w:rFonts w:hint="eastAsia" w:ascii="仿宋" w:hAnsi="仿宋" w:eastAsia="仿宋" w:cs="仿宋"/>
                <w:sz w:val="24"/>
              </w:rPr>
            </w:pPr>
          </w:p>
        </w:tc>
        <w:tc>
          <w:tcPr>
            <w:tcW w:w="553" w:type="dxa"/>
          </w:tcPr>
          <w:p w14:paraId="156BD34A">
            <w:pPr>
              <w:spacing w:line="360" w:lineRule="auto"/>
              <w:rPr>
                <w:rFonts w:hint="eastAsia" w:ascii="仿宋" w:hAnsi="仿宋" w:eastAsia="仿宋" w:cs="仿宋"/>
                <w:sz w:val="24"/>
              </w:rPr>
            </w:pPr>
          </w:p>
        </w:tc>
        <w:tc>
          <w:tcPr>
            <w:tcW w:w="553" w:type="dxa"/>
          </w:tcPr>
          <w:p w14:paraId="5A3ABCA1">
            <w:pPr>
              <w:spacing w:line="360" w:lineRule="auto"/>
              <w:rPr>
                <w:rFonts w:hint="eastAsia" w:ascii="仿宋" w:hAnsi="仿宋" w:eastAsia="仿宋" w:cs="仿宋"/>
                <w:sz w:val="24"/>
              </w:rPr>
            </w:pPr>
          </w:p>
        </w:tc>
        <w:tc>
          <w:tcPr>
            <w:tcW w:w="553" w:type="dxa"/>
          </w:tcPr>
          <w:p w14:paraId="39180473">
            <w:pPr>
              <w:spacing w:line="360" w:lineRule="auto"/>
              <w:rPr>
                <w:rFonts w:hint="eastAsia" w:ascii="仿宋" w:hAnsi="仿宋" w:eastAsia="仿宋" w:cs="仿宋"/>
                <w:sz w:val="24"/>
              </w:rPr>
            </w:pPr>
          </w:p>
        </w:tc>
        <w:tc>
          <w:tcPr>
            <w:tcW w:w="553" w:type="dxa"/>
          </w:tcPr>
          <w:p w14:paraId="5A81A825">
            <w:pPr>
              <w:spacing w:line="360" w:lineRule="auto"/>
              <w:rPr>
                <w:rFonts w:hint="eastAsia" w:ascii="仿宋" w:hAnsi="仿宋" w:eastAsia="仿宋" w:cs="仿宋"/>
                <w:sz w:val="24"/>
              </w:rPr>
            </w:pPr>
          </w:p>
        </w:tc>
        <w:tc>
          <w:tcPr>
            <w:tcW w:w="553" w:type="dxa"/>
          </w:tcPr>
          <w:p w14:paraId="7BA988B5">
            <w:pPr>
              <w:spacing w:line="360" w:lineRule="auto"/>
              <w:rPr>
                <w:rFonts w:hint="eastAsia" w:ascii="仿宋" w:hAnsi="仿宋" w:eastAsia="仿宋" w:cs="仿宋"/>
                <w:sz w:val="24"/>
              </w:rPr>
            </w:pPr>
          </w:p>
        </w:tc>
        <w:tc>
          <w:tcPr>
            <w:tcW w:w="553" w:type="dxa"/>
          </w:tcPr>
          <w:p w14:paraId="3A4D6959">
            <w:pPr>
              <w:spacing w:line="360" w:lineRule="auto"/>
              <w:rPr>
                <w:rFonts w:hint="eastAsia" w:ascii="仿宋" w:hAnsi="仿宋" w:eastAsia="仿宋" w:cs="仿宋"/>
                <w:sz w:val="24"/>
              </w:rPr>
            </w:pPr>
          </w:p>
        </w:tc>
        <w:tc>
          <w:tcPr>
            <w:tcW w:w="553" w:type="dxa"/>
          </w:tcPr>
          <w:p w14:paraId="66E9E301">
            <w:pPr>
              <w:spacing w:line="360" w:lineRule="auto"/>
              <w:rPr>
                <w:rFonts w:hint="eastAsia" w:ascii="仿宋" w:hAnsi="仿宋" w:eastAsia="仿宋" w:cs="仿宋"/>
                <w:sz w:val="24"/>
              </w:rPr>
            </w:pPr>
          </w:p>
        </w:tc>
        <w:tc>
          <w:tcPr>
            <w:tcW w:w="553" w:type="dxa"/>
          </w:tcPr>
          <w:p w14:paraId="0E9CD51C">
            <w:pPr>
              <w:spacing w:line="360" w:lineRule="auto"/>
              <w:rPr>
                <w:rFonts w:hint="eastAsia" w:ascii="仿宋" w:hAnsi="仿宋" w:eastAsia="仿宋" w:cs="仿宋"/>
                <w:sz w:val="24"/>
              </w:rPr>
            </w:pPr>
          </w:p>
        </w:tc>
      </w:tr>
      <w:tr w14:paraId="111C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D564802">
            <w:pPr>
              <w:spacing w:line="360" w:lineRule="auto"/>
              <w:rPr>
                <w:rFonts w:hint="eastAsia" w:ascii="仿宋" w:hAnsi="仿宋" w:eastAsia="仿宋" w:cs="仿宋"/>
                <w:sz w:val="24"/>
              </w:rPr>
            </w:pPr>
          </w:p>
        </w:tc>
        <w:tc>
          <w:tcPr>
            <w:tcW w:w="552" w:type="dxa"/>
          </w:tcPr>
          <w:p w14:paraId="06BFE1F9">
            <w:pPr>
              <w:spacing w:line="360" w:lineRule="auto"/>
              <w:rPr>
                <w:rFonts w:hint="eastAsia" w:ascii="仿宋" w:hAnsi="仿宋" w:eastAsia="仿宋" w:cs="仿宋"/>
                <w:sz w:val="24"/>
              </w:rPr>
            </w:pPr>
          </w:p>
        </w:tc>
        <w:tc>
          <w:tcPr>
            <w:tcW w:w="552" w:type="dxa"/>
          </w:tcPr>
          <w:p w14:paraId="0EEC7E07">
            <w:pPr>
              <w:spacing w:line="360" w:lineRule="auto"/>
              <w:rPr>
                <w:rFonts w:hint="eastAsia" w:ascii="仿宋" w:hAnsi="仿宋" w:eastAsia="仿宋" w:cs="仿宋"/>
                <w:sz w:val="24"/>
              </w:rPr>
            </w:pPr>
          </w:p>
        </w:tc>
        <w:tc>
          <w:tcPr>
            <w:tcW w:w="552" w:type="dxa"/>
          </w:tcPr>
          <w:p w14:paraId="0D7A6C46">
            <w:pPr>
              <w:spacing w:line="360" w:lineRule="auto"/>
              <w:rPr>
                <w:rFonts w:hint="eastAsia" w:ascii="仿宋" w:hAnsi="仿宋" w:eastAsia="仿宋" w:cs="仿宋"/>
                <w:sz w:val="24"/>
              </w:rPr>
            </w:pPr>
          </w:p>
        </w:tc>
        <w:tc>
          <w:tcPr>
            <w:tcW w:w="552" w:type="dxa"/>
          </w:tcPr>
          <w:p w14:paraId="14549070">
            <w:pPr>
              <w:spacing w:line="360" w:lineRule="auto"/>
              <w:rPr>
                <w:rFonts w:hint="eastAsia" w:ascii="仿宋" w:hAnsi="仿宋" w:eastAsia="仿宋" w:cs="仿宋"/>
                <w:sz w:val="24"/>
              </w:rPr>
            </w:pPr>
          </w:p>
        </w:tc>
        <w:tc>
          <w:tcPr>
            <w:tcW w:w="552" w:type="dxa"/>
          </w:tcPr>
          <w:p w14:paraId="27664310">
            <w:pPr>
              <w:spacing w:line="360" w:lineRule="auto"/>
              <w:rPr>
                <w:rFonts w:hint="eastAsia" w:ascii="仿宋" w:hAnsi="仿宋" w:eastAsia="仿宋" w:cs="仿宋"/>
                <w:sz w:val="24"/>
              </w:rPr>
            </w:pPr>
          </w:p>
        </w:tc>
        <w:tc>
          <w:tcPr>
            <w:tcW w:w="552" w:type="dxa"/>
          </w:tcPr>
          <w:p w14:paraId="5C737DF0">
            <w:pPr>
              <w:spacing w:line="360" w:lineRule="auto"/>
              <w:rPr>
                <w:rFonts w:hint="eastAsia" w:ascii="仿宋" w:hAnsi="仿宋" w:eastAsia="仿宋" w:cs="仿宋"/>
                <w:sz w:val="24"/>
              </w:rPr>
            </w:pPr>
          </w:p>
        </w:tc>
        <w:tc>
          <w:tcPr>
            <w:tcW w:w="553" w:type="dxa"/>
          </w:tcPr>
          <w:p w14:paraId="54D4FBB1">
            <w:pPr>
              <w:spacing w:line="360" w:lineRule="auto"/>
              <w:rPr>
                <w:rFonts w:hint="eastAsia" w:ascii="仿宋" w:hAnsi="仿宋" w:eastAsia="仿宋" w:cs="仿宋"/>
                <w:sz w:val="24"/>
              </w:rPr>
            </w:pPr>
          </w:p>
        </w:tc>
        <w:tc>
          <w:tcPr>
            <w:tcW w:w="553" w:type="dxa"/>
          </w:tcPr>
          <w:p w14:paraId="3CA1B5D3">
            <w:pPr>
              <w:spacing w:line="360" w:lineRule="auto"/>
              <w:rPr>
                <w:rFonts w:hint="eastAsia" w:ascii="仿宋" w:hAnsi="仿宋" w:eastAsia="仿宋" w:cs="仿宋"/>
                <w:sz w:val="24"/>
              </w:rPr>
            </w:pPr>
          </w:p>
        </w:tc>
        <w:tc>
          <w:tcPr>
            <w:tcW w:w="553" w:type="dxa"/>
          </w:tcPr>
          <w:p w14:paraId="6872CBB3">
            <w:pPr>
              <w:spacing w:line="360" w:lineRule="auto"/>
              <w:rPr>
                <w:rFonts w:hint="eastAsia" w:ascii="仿宋" w:hAnsi="仿宋" w:eastAsia="仿宋" w:cs="仿宋"/>
                <w:sz w:val="24"/>
              </w:rPr>
            </w:pPr>
          </w:p>
        </w:tc>
        <w:tc>
          <w:tcPr>
            <w:tcW w:w="553" w:type="dxa"/>
          </w:tcPr>
          <w:p w14:paraId="2817F02F">
            <w:pPr>
              <w:spacing w:line="360" w:lineRule="auto"/>
              <w:rPr>
                <w:rFonts w:hint="eastAsia" w:ascii="仿宋" w:hAnsi="仿宋" w:eastAsia="仿宋" w:cs="仿宋"/>
                <w:sz w:val="24"/>
              </w:rPr>
            </w:pPr>
          </w:p>
        </w:tc>
        <w:tc>
          <w:tcPr>
            <w:tcW w:w="553" w:type="dxa"/>
          </w:tcPr>
          <w:p w14:paraId="36BC4CB1">
            <w:pPr>
              <w:spacing w:line="360" w:lineRule="auto"/>
              <w:rPr>
                <w:rFonts w:hint="eastAsia" w:ascii="仿宋" w:hAnsi="仿宋" w:eastAsia="仿宋" w:cs="仿宋"/>
                <w:sz w:val="24"/>
              </w:rPr>
            </w:pPr>
          </w:p>
        </w:tc>
        <w:tc>
          <w:tcPr>
            <w:tcW w:w="553" w:type="dxa"/>
          </w:tcPr>
          <w:p w14:paraId="4CD6313B">
            <w:pPr>
              <w:spacing w:line="360" w:lineRule="auto"/>
              <w:rPr>
                <w:rFonts w:hint="eastAsia" w:ascii="仿宋" w:hAnsi="仿宋" w:eastAsia="仿宋" w:cs="仿宋"/>
                <w:sz w:val="24"/>
              </w:rPr>
            </w:pPr>
          </w:p>
        </w:tc>
        <w:tc>
          <w:tcPr>
            <w:tcW w:w="553" w:type="dxa"/>
          </w:tcPr>
          <w:p w14:paraId="2E5182B6">
            <w:pPr>
              <w:spacing w:line="360" w:lineRule="auto"/>
              <w:rPr>
                <w:rFonts w:hint="eastAsia" w:ascii="仿宋" w:hAnsi="仿宋" w:eastAsia="仿宋" w:cs="仿宋"/>
                <w:sz w:val="24"/>
              </w:rPr>
            </w:pPr>
          </w:p>
        </w:tc>
        <w:tc>
          <w:tcPr>
            <w:tcW w:w="553" w:type="dxa"/>
          </w:tcPr>
          <w:p w14:paraId="021461A9">
            <w:pPr>
              <w:spacing w:line="360" w:lineRule="auto"/>
              <w:rPr>
                <w:rFonts w:hint="eastAsia" w:ascii="仿宋" w:hAnsi="仿宋" w:eastAsia="仿宋" w:cs="仿宋"/>
                <w:sz w:val="24"/>
              </w:rPr>
            </w:pPr>
          </w:p>
        </w:tc>
        <w:tc>
          <w:tcPr>
            <w:tcW w:w="553" w:type="dxa"/>
          </w:tcPr>
          <w:p w14:paraId="09829A5C">
            <w:pPr>
              <w:spacing w:line="360" w:lineRule="auto"/>
              <w:rPr>
                <w:rFonts w:hint="eastAsia" w:ascii="仿宋" w:hAnsi="仿宋" w:eastAsia="仿宋" w:cs="仿宋"/>
                <w:sz w:val="24"/>
              </w:rPr>
            </w:pPr>
          </w:p>
        </w:tc>
        <w:tc>
          <w:tcPr>
            <w:tcW w:w="553" w:type="dxa"/>
          </w:tcPr>
          <w:p w14:paraId="4B82E80B">
            <w:pPr>
              <w:spacing w:line="360" w:lineRule="auto"/>
              <w:rPr>
                <w:rFonts w:hint="eastAsia" w:ascii="仿宋" w:hAnsi="仿宋" w:eastAsia="仿宋" w:cs="仿宋"/>
                <w:sz w:val="24"/>
              </w:rPr>
            </w:pPr>
          </w:p>
        </w:tc>
      </w:tr>
    </w:tbl>
    <w:p w14:paraId="624250BC">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注：供应商可按上述时间表的格式自行编制切合实际的具体时间表。</w:t>
      </w:r>
    </w:p>
    <w:p w14:paraId="604AA82F">
      <w:pPr>
        <w:autoSpaceDE w:val="0"/>
        <w:autoSpaceDN w:val="0"/>
        <w:spacing w:line="360" w:lineRule="auto"/>
        <w:ind w:firstLine="4560" w:firstLineChars="1900"/>
        <w:rPr>
          <w:rFonts w:hint="eastAsia" w:ascii="仿宋" w:hAnsi="仿宋" w:eastAsia="仿宋" w:cs="仿宋"/>
          <w:kern w:val="0"/>
          <w:sz w:val="24"/>
        </w:rPr>
      </w:pPr>
    </w:p>
    <w:p w14:paraId="6DE1C5F6">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53BE7794">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0C743B91">
      <w:pPr>
        <w:rPr>
          <w:rFonts w:hint="eastAsia" w:ascii="仿宋" w:hAnsi="仿宋" w:eastAsia="仿宋" w:cs="仿宋"/>
          <w:b/>
          <w:bCs/>
          <w:sz w:val="32"/>
          <w:szCs w:val="32"/>
        </w:rPr>
      </w:pPr>
      <w:r>
        <w:rPr>
          <w:rFonts w:hint="eastAsia" w:ascii="仿宋" w:hAnsi="仿宋" w:eastAsia="仿宋" w:cs="仿宋"/>
          <w:b/>
          <w:bCs/>
          <w:sz w:val="32"/>
          <w:szCs w:val="32"/>
        </w:rPr>
        <w:br w:type="page"/>
      </w:r>
    </w:p>
    <w:p w14:paraId="052A136F">
      <w:pPr>
        <w:pStyle w:val="24"/>
        <w:rPr>
          <w:rFonts w:hint="eastAsia" w:ascii="仿宋" w:hAnsi="仿宋" w:eastAsia="仿宋" w:cs="仿宋"/>
        </w:rPr>
      </w:pPr>
    </w:p>
    <w:p w14:paraId="553C2A6D">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十一、项目小组人员名单</w:t>
      </w:r>
    </w:p>
    <w:p w14:paraId="6C83629D">
      <w:pPr>
        <w:spacing w:line="360" w:lineRule="auto"/>
        <w:jc w:val="center"/>
        <w:rPr>
          <w:rFonts w:hint="eastAsia" w:ascii="仿宋" w:hAnsi="仿宋" w:eastAsia="仿宋" w:cs="仿宋"/>
          <w:b/>
          <w:bCs/>
          <w:sz w:val="24"/>
        </w:rPr>
      </w:pPr>
      <w:r>
        <w:rPr>
          <w:rFonts w:hint="eastAsia" w:ascii="仿宋" w:hAnsi="仿宋" w:eastAsia="仿宋" w:cs="仿宋"/>
          <w:sz w:val="24"/>
        </w:rPr>
        <w:t>（由供应商根据采购需求及磋商文件要求编制）</w:t>
      </w:r>
    </w:p>
    <w:p w14:paraId="7D4B6F00">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0B51BFFF">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72A1A2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5C0CA917">
            <w:pPr>
              <w:autoSpaceDE w:val="0"/>
              <w:autoSpaceDN w:val="0"/>
              <w:spacing w:line="360" w:lineRule="auto"/>
              <w:jc w:val="center"/>
              <w:rPr>
                <w:rFonts w:hint="eastAsia"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23CB5F34">
            <w:pPr>
              <w:autoSpaceDE w:val="0"/>
              <w:autoSpaceDN w:val="0"/>
              <w:spacing w:line="360" w:lineRule="auto"/>
              <w:rPr>
                <w:rFonts w:hint="eastAsia" w:ascii="仿宋" w:hAnsi="仿宋" w:eastAsia="仿宋" w:cs="仿宋"/>
                <w:sz w:val="24"/>
              </w:rPr>
            </w:pPr>
            <w:r>
              <w:rPr>
                <w:rFonts w:hint="eastAsia" w:ascii="仿宋" w:hAnsi="仿宋" w:eastAsia="仿宋" w:cs="仿宋"/>
                <w:sz w:val="24"/>
              </w:rPr>
              <w:t>响应截止时间近3年业绩及承担的主要工作情况，曾担任项目经理的项目应列明细</w:t>
            </w:r>
          </w:p>
        </w:tc>
      </w:tr>
      <w:tr w14:paraId="6F6416E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D1EB2E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B40E95D">
            <w:pPr>
              <w:autoSpaceDE w:val="0"/>
              <w:autoSpaceDN w:val="0"/>
              <w:spacing w:line="360" w:lineRule="auto"/>
              <w:jc w:val="center"/>
              <w:rPr>
                <w:rFonts w:hint="eastAsia"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53D3851">
            <w:pPr>
              <w:autoSpaceDE w:val="0"/>
              <w:autoSpaceDN w:val="0"/>
              <w:spacing w:line="360" w:lineRule="auto"/>
              <w:jc w:val="center"/>
              <w:rPr>
                <w:rFonts w:hint="eastAsia" w:ascii="仿宋" w:hAnsi="仿宋" w:eastAsia="仿宋" w:cs="仿宋"/>
                <w:sz w:val="24"/>
              </w:rPr>
            </w:pPr>
          </w:p>
        </w:tc>
      </w:tr>
      <w:tr w14:paraId="51B299B1">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E51E470">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0320D2E">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E80D709">
            <w:pPr>
              <w:autoSpaceDE w:val="0"/>
              <w:autoSpaceDN w:val="0"/>
              <w:spacing w:line="360" w:lineRule="auto"/>
              <w:jc w:val="center"/>
              <w:rPr>
                <w:rFonts w:hint="eastAsia" w:ascii="仿宋" w:hAnsi="仿宋" w:eastAsia="仿宋" w:cs="仿宋"/>
                <w:sz w:val="24"/>
              </w:rPr>
            </w:pPr>
          </w:p>
        </w:tc>
      </w:tr>
      <w:tr w14:paraId="1A53BFF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7D0F4B8">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35B2DD4">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754879">
            <w:pPr>
              <w:autoSpaceDE w:val="0"/>
              <w:autoSpaceDN w:val="0"/>
              <w:spacing w:line="360" w:lineRule="auto"/>
              <w:jc w:val="center"/>
              <w:rPr>
                <w:rFonts w:hint="eastAsia" w:ascii="仿宋" w:hAnsi="仿宋" w:eastAsia="仿宋" w:cs="仿宋"/>
                <w:sz w:val="24"/>
              </w:rPr>
            </w:pPr>
          </w:p>
        </w:tc>
      </w:tr>
      <w:tr w14:paraId="42098A7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ABED478">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8B10C3D">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0B7F9D1">
            <w:pPr>
              <w:autoSpaceDE w:val="0"/>
              <w:autoSpaceDN w:val="0"/>
              <w:spacing w:line="360" w:lineRule="auto"/>
              <w:jc w:val="center"/>
              <w:rPr>
                <w:rFonts w:hint="eastAsia" w:ascii="仿宋" w:hAnsi="仿宋" w:eastAsia="仿宋" w:cs="仿宋"/>
                <w:sz w:val="24"/>
              </w:rPr>
            </w:pPr>
          </w:p>
        </w:tc>
      </w:tr>
      <w:tr w14:paraId="7D1282D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A4A041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C5935D4">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C9CEC72">
            <w:pPr>
              <w:autoSpaceDE w:val="0"/>
              <w:autoSpaceDN w:val="0"/>
              <w:spacing w:line="360" w:lineRule="auto"/>
              <w:jc w:val="center"/>
              <w:rPr>
                <w:rFonts w:hint="eastAsia" w:ascii="仿宋" w:hAnsi="仿宋" w:eastAsia="仿宋" w:cs="仿宋"/>
                <w:sz w:val="24"/>
              </w:rPr>
            </w:pPr>
          </w:p>
        </w:tc>
      </w:tr>
      <w:tr w14:paraId="7C2E9A1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267766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10D3C00E">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A9979D2">
            <w:pPr>
              <w:autoSpaceDE w:val="0"/>
              <w:autoSpaceDN w:val="0"/>
              <w:spacing w:line="360" w:lineRule="auto"/>
              <w:jc w:val="center"/>
              <w:rPr>
                <w:rFonts w:hint="eastAsia" w:ascii="仿宋" w:hAnsi="仿宋" w:eastAsia="仿宋" w:cs="仿宋"/>
                <w:sz w:val="24"/>
              </w:rPr>
            </w:pPr>
          </w:p>
        </w:tc>
      </w:tr>
      <w:tr w14:paraId="16C7798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B16FC3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75404B4">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7583527">
            <w:pPr>
              <w:autoSpaceDE w:val="0"/>
              <w:autoSpaceDN w:val="0"/>
              <w:spacing w:line="360" w:lineRule="auto"/>
              <w:jc w:val="center"/>
              <w:rPr>
                <w:rFonts w:hint="eastAsia" w:ascii="仿宋" w:hAnsi="仿宋" w:eastAsia="仿宋" w:cs="仿宋"/>
                <w:sz w:val="24"/>
              </w:rPr>
            </w:pPr>
          </w:p>
        </w:tc>
      </w:tr>
      <w:tr w14:paraId="7D44313C">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97ED3A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67EA72A">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34AD86D">
            <w:pPr>
              <w:autoSpaceDE w:val="0"/>
              <w:autoSpaceDN w:val="0"/>
              <w:spacing w:line="360" w:lineRule="auto"/>
              <w:jc w:val="center"/>
              <w:rPr>
                <w:rFonts w:hint="eastAsia" w:ascii="仿宋" w:hAnsi="仿宋" w:eastAsia="仿宋" w:cs="仿宋"/>
                <w:sz w:val="24"/>
              </w:rPr>
            </w:pPr>
          </w:p>
        </w:tc>
      </w:tr>
      <w:tr w14:paraId="260F4CF1">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46C579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2CFF616">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B78EDE3">
            <w:pPr>
              <w:autoSpaceDE w:val="0"/>
              <w:autoSpaceDN w:val="0"/>
              <w:spacing w:line="360" w:lineRule="auto"/>
              <w:jc w:val="center"/>
              <w:rPr>
                <w:rFonts w:hint="eastAsia" w:ascii="仿宋" w:hAnsi="仿宋" w:eastAsia="仿宋" w:cs="仿宋"/>
                <w:sz w:val="24"/>
              </w:rPr>
            </w:pPr>
          </w:p>
        </w:tc>
      </w:tr>
    </w:tbl>
    <w:p w14:paraId="3902ADB4">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68B49D0D">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999B3B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96BF4D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B0DBBBE">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9FAD9A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A59001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1DE974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p w14:paraId="0F03438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FC6D5D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p w14:paraId="42DEE1E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8A857F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p w14:paraId="61E16E6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07D39F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CD8AAA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A7E7AC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参与本项目的到位情况</w:t>
            </w:r>
          </w:p>
        </w:tc>
      </w:tr>
      <w:tr w14:paraId="066D007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A05FD45">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3234821C">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6D384C06">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6AC8B95F">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7CDFD218">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22C03410">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494E705C">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114C1305">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3C15ABEB">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4ADA1D7C">
            <w:pPr>
              <w:autoSpaceDE w:val="0"/>
              <w:autoSpaceDN w:val="0"/>
              <w:spacing w:line="360" w:lineRule="auto"/>
              <w:rPr>
                <w:rFonts w:hint="eastAsia" w:ascii="仿宋" w:hAnsi="仿宋" w:eastAsia="仿宋" w:cs="仿宋"/>
                <w:sz w:val="24"/>
              </w:rPr>
            </w:pPr>
          </w:p>
        </w:tc>
      </w:tr>
      <w:tr w14:paraId="38BD878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75AEB5A">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625B4A2">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3D6E3B49">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6A214815">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74357226">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3825DE76">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1527E2A8">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5EFB7D85">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28F115E8">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310A91B6">
            <w:pPr>
              <w:autoSpaceDE w:val="0"/>
              <w:autoSpaceDN w:val="0"/>
              <w:spacing w:line="360" w:lineRule="auto"/>
              <w:rPr>
                <w:rFonts w:hint="eastAsia" w:ascii="仿宋" w:hAnsi="仿宋" w:eastAsia="仿宋" w:cs="仿宋"/>
                <w:sz w:val="24"/>
              </w:rPr>
            </w:pPr>
          </w:p>
        </w:tc>
      </w:tr>
      <w:tr w14:paraId="62CEC63C">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79F11C8">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1830C155">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6D2DE91B">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986BBBE">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76679F4A">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7E42D39C">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6C4449B3">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3983654C">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2513C7AC">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EBF79A9">
            <w:pPr>
              <w:autoSpaceDE w:val="0"/>
              <w:autoSpaceDN w:val="0"/>
              <w:spacing w:line="360" w:lineRule="auto"/>
              <w:rPr>
                <w:rFonts w:hint="eastAsia" w:ascii="仿宋" w:hAnsi="仿宋" w:eastAsia="仿宋" w:cs="仿宋"/>
                <w:sz w:val="24"/>
              </w:rPr>
            </w:pPr>
          </w:p>
        </w:tc>
      </w:tr>
    </w:tbl>
    <w:p w14:paraId="158F2982">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14:paraId="127817FE">
      <w:pPr>
        <w:spacing w:line="360" w:lineRule="auto"/>
        <w:rPr>
          <w:rFonts w:hint="eastAsia" w:ascii="仿宋" w:hAnsi="仿宋" w:eastAsia="仿宋" w:cs="仿宋"/>
          <w:b/>
          <w:sz w:val="24"/>
        </w:rPr>
      </w:pPr>
    </w:p>
    <w:p w14:paraId="4B74A4B6">
      <w:pPr>
        <w:spacing w:line="360" w:lineRule="auto"/>
        <w:rPr>
          <w:rFonts w:hint="eastAsia" w:ascii="仿宋" w:hAnsi="仿宋" w:eastAsia="仿宋" w:cs="仿宋"/>
          <w:b/>
          <w:bCs/>
          <w:sz w:val="24"/>
        </w:rPr>
      </w:pPr>
      <w:r>
        <w:rPr>
          <w:rFonts w:hint="eastAsia" w:ascii="仿宋" w:hAnsi="仿宋" w:eastAsia="仿宋" w:cs="仿宋"/>
          <w:b/>
          <w:sz w:val="24"/>
        </w:rPr>
        <w:t>附表C:本项目的项目经理和小组人员交纳社保记录情况表</w:t>
      </w:r>
      <w:r>
        <w:rPr>
          <w:rFonts w:hint="eastAsia" w:ascii="仿宋" w:hAnsi="仿宋" w:eastAsia="仿宋" w:cs="仿宋"/>
          <w:sz w:val="24"/>
        </w:rPr>
        <w:t>（以社保局缴纳凭证作附件）</w:t>
      </w:r>
    </w:p>
    <w:p w14:paraId="7AE87886">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6567ADFB">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3DFCEE6F">
      <w:pPr>
        <w:spacing w:line="360" w:lineRule="auto"/>
        <w:jc w:val="center"/>
        <w:rPr>
          <w:rFonts w:hint="eastAsia" w:ascii="仿宋" w:hAnsi="仿宋" w:eastAsia="仿宋" w:cs="仿宋"/>
          <w:b/>
          <w:bCs/>
          <w:sz w:val="32"/>
          <w:szCs w:val="32"/>
        </w:rPr>
      </w:pPr>
    </w:p>
    <w:p w14:paraId="7C636AB0">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32"/>
          <w:szCs w:val="32"/>
          <w:lang w:val="zh-CN"/>
        </w:rPr>
        <w:t>十</w:t>
      </w:r>
      <w:r>
        <w:rPr>
          <w:rFonts w:hint="eastAsia" w:ascii="仿宋" w:hAnsi="仿宋" w:eastAsia="仿宋" w:cs="仿宋"/>
          <w:b/>
          <w:kern w:val="0"/>
          <w:sz w:val="32"/>
          <w:szCs w:val="32"/>
        </w:rPr>
        <w:t>二</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14:paraId="28C9A7A3">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12F19612">
      <w:pPr>
        <w:spacing w:line="360" w:lineRule="auto"/>
        <w:jc w:val="center"/>
        <w:rPr>
          <w:rFonts w:hint="eastAsia" w:ascii="仿宋" w:hAnsi="仿宋" w:eastAsia="仿宋" w:cs="仿宋"/>
          <w:sz w:val="24"/>
        </w:rPr>
      </w:pPr>
    </w:p>
    <w:p w14:paraId="44AC9C29">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3D090265">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64338F8F">
      <w:pPr>
        <w:spacing w:line="360" w:lineRule="auto"/>
        <w:jc w:val="center"/>
        <w:rPr>
          <w:rFonts w:hint="eastAsia" w:ascii="仿宋" w:hAnsi="仿宋" w:eastAsia="仿宋" w:cs="仿宋"/>
          <w:b/>
          <w:bCs/>
          <w:sz w:val="32"/>
          <w:szCs w:val="32"/>
        </w:rPr>
      </w:pPr>
    </w:p>
    <w:p w14:paraId="04F8E41A">
      <w:pPr>
        <w:spacing w:line="360" w:lineRule="auto"/>
        <w:jc w:val="center"/>
        <w:rPr>
          <w:rFonts w:hint="eastAsia" w:ascii="仿宋" w:hAnsi="仿宋" w:eastAsia="仿宋" w:cs="仿宋"/>
          <w:b/>
          <w:bCs/>
          <w:sz w:val="24"/>
        </w:rPr>
      </w:pPr>
    </w:p>
    <w:p w14:paraId="44CE924D">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十三、</w:t>
      </w:r>
      <w:r>
        <w:rPr>
          <w:rFonts w:hint="eastAsia" w:ascii="仿宋" w:hAnsi="仿宋" w:eastAsia="仿宋" w:cs="仿宋"/>
          <w:b/>
          <w:kern w:val="0"/>
          <w:sz w:val="32"/>
          <w:szCs w:val="32"/>
          <w:lang w:val="zh-CN"/>
        </w:rPr>
        <w:t>培训计划</w:t>
      </w:r>
    </w:p>
    <w:p w14:paraId="1B5FD3E2">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640660D1">
      <w:pPr>
        <w:keepNext/>
        <w:autoSpaceDE w:val="0"/>
        <w:autoSpaceDN w:val="0"/>
        <w:spacing w:line="360" w:lineRule="auto"/>
        <w:ind w:firstLine="477"/>
        <w:jc w:val="left"/>
        <w:rPr>
          <w:rFonts w:hint="eastAsia" w:ascii="仿宋" w:hAnsi="仿宋" w:eastAsia="仿宋" w:cs="仿宋"/>
          <w:b/>
          <w:sz w:val="24"/>
        </w:rPr>
      </w:pPr>
      <w:r>
        <w:rPr>
          <w:rFonts w:hint="eastAsia" w:ascii="仿宋" w:hAnsi="仿宋" w:eastAsia="仿宋" w:cs="仿宋"/>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46C27F7">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46132E23">
            <w:pPr>
              <w:tabs>
                <w:tab w:val="center" w:pos="169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3364991">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76EDC512">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313D2D15">
            <w:pPr>
              <w:tabs>
                <w:tab w:val="center" w:pos="1028"/>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437DD7C8">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32C555F8">
            <w:pPr>
              <w:tabs>
                <w:tab w:val="center" w:pos="52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4BB678E">
            <w:pPr>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课程费用</w:t>
            </w:r>
          </w:p>
        </w:tc>
      </w:tr>
      <w:tr w14:paraId="4F5AF93E">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710C9F1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4327E4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045F70D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3235373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33BB1194">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6567635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1417C9B8">
            <w:pPr>
              <w:suppressAutoHyphens/>
              <w:autoSpaceDE w:val="0"/>
              <w:autoSpaceDN w:val="0"/>
              <w:spacing w:line="360" w:lineRule="auto"/>
              <w:rPr>
                <w:rFonts w:hint="eastAsia" w:ascii="仿宋" w:hAnsi="仿宋" w:eastAsia="仿宋" w:cs="仿宋"/>
                <w:sz w:val="24"/>
              </w:rPr>
            </w:pPr>
          </w:p>
        </w:tc>
      </w:tr>
      <w:tr w14:paraId="4BACBC0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2C29BA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63D473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13085A0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00E8964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5E65AEFF">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41244B5E">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23D9A2B6">
            <w:pPr>
              <w:suppressAutoHyphens/>
              <w:autoSpaceDE w:val="0"/>
              <w:autoSpaceDN w:val="0"/>
              <w:spacing w:line="360" w:lineRule="auto"/>
              <w:rPr>
                <w:rFonts w:hint="eastAsia" w:ascii="仿宋" w:hAnsi="仿宋" w:eastAsia="仿宋" w:cs="仿宋"/>
                <w:sz w:val="24"/>
              </w:rPr>
            </w:pPr>
          </w:p>
        </w:tc>
      </w:tr>
      <w:tr w14:paraId="1C37B53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DCE389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772CA43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668E019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16A1C42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752B881C">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678AAED6">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36061B6">
            <w:pPr>
              <w:suppressAutoHyphens/>
              <w:autoSpaceDE w:val="0"/>
              <w:autoSpaceDN w:val="0"/>
              <w:spacing w:line="360" w:lineRule="auto"/>
              <w:rPr>
                <w:rFonts w:hint="eastAsia" w:ascii="仿宋" w:hAnsi="仿宋" w:eastAsia="仿宋" w:cs="仿宋"/>
                <w:sz w:val="24"/>
              </w:rPr>
            </w:pPr>
          </w:p>
        </w:tc>
      </w:tr>
      <w:tr w14:paraId="77E6958D">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230A827B">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08AF851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14:paraId="42FAB26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14:paraId="454E7DC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14:paraId="71FD2D01">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14:paraId="03E7CCBE">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14:paraId="3FBD5E7B">
            <w:pPr>
              <w:suppressAutoHyphens/>
              <w:autoSpaceDE w:val="0"/>
              <w:autoSpaceDN w:val="0"/>
              <w:spacing w:line="360" w:lineRule="auto"/>
              <w:rPr>
                <w:rFonts w:hint="eastAsia" w:ascii="仿宋" w:hAnsi="仿宋" w:eastAsia="仿宋" w:cs="仿宋"/>
                <w:sz w:val="24"/>
              </w:rPr>
            </w:pPr>
          </w:p>
        </w:tc>
      </w:tr>
    </w:tbl>
    <w:p w14:paraId="535EA42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14:paraId="3E54558C">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课程概要</w:t>
      </w:r>
    </w:p>
    <w:p w14:paraId="422DCE90">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课程目的</w:t>
      </w:r>
    </w:p>
    <w:p w14:paraId="300FD5F3">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教学方式</w:t>
      </w:r>
    </w:p>
    <w:p w14:paraId="51B19B82">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先决条件</w:t>
      </w:r>
    </w:p>
    <w:p w14:paraId="2F45CF0D">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教材目录</w:t>
      </w:r>
    </w:p>
    <w:p w14:paraId="18B1F1E7">
      <w:pPr>
        <w:autoSpaceDE w:val="0"/>
        <w:autoSpaceDN w:val="0"/>
        <w:spacing w:line="360" w:lineRule="auto"/>
        <w:rPr>
          <w:rFonts w:hint="eastAsia" w:ascii="仿宋" w:hAnsi="仿宋" w:eastAsia="仿宋" w:cs="仿宋"/>
          <w:sz w:val="24"/>
        </w:rPr>
      </w:pPr>
      <w:r>
        <w:rPr>
          <w:rFonts w:hint="eastAsia" w:ascii="仿宋" w:hAnsi="仿宋" w:eastAsia="仿宋" w:cs="仿宋"/>
          <w:sz w:val="24"/>
        </w:rPr>
        <w:t>B  按照附表A提供授课教师的简历</w:t>
      </w:r>
    </w:p>
    <w:p w14:paraId="3C0CAF00">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35BF83EC">
      <w:pPr>
        <w:autoSpaceDE w:val="0"/>
        <w:autoSpaceDN w:val="0"/>
        <w:spacing w:line="360" w:lineRule="auto"/>
        <w:rPr>
          <w:rFonts w:hint="eastAsia" w:ascii="仿宋" w:hAnsi="仿宋" w:eastAsia="仿宋" w:cs="仿宋"/>
          <w:b/>
          <w:sz w:val="24"/>
        </w:rPr>
      </w:pPr>
    </w:p>
    <w:p w14:paraId="6A8CE855">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278DDD62">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69EC1494">
      <w:pPr>
        <w:spacing w:line="360" w:lineRule="auto"/>
        <w:jc w:val="center"/>
        <w:rPr>
          <w:rFonts w:hint="eastAsia" w:ascii="仿宋" w:hAnsi="仿宋" w:eastAsia="仿宋" w:cs="仿宋"/>
          <w:b/>
          <w:bCs/>
          <w:sz w:val="32"/>
          <w:szCs w:val="32"/>
        </w:rPr>
      </w:pPr>
    </w:p>
    <w:p w14:paraId="0B6F6C5B">
      <w:pPr>
        <w:spacing w:line="360" w:lineRule="auto"/>
        <w:jc w:val="center"/>
        <w:rPr>
          <w:rFonts w:hint="eastAsia" w:ascii="仿宋" w:hAnsi="仿宋" w:eastAsia="仿宋" w:cs="仿宋"/>
          <w:kern w:val="0"/>
          <w:sz w:val="24"/>
        </w:rPr>
      </w:pPr>
    </w:p>
    <w:p w14:paraId="6854B8D2">
      <w:pPr>
        <w:spacing w:line="360" w:lineRule="auto"/>
        <w:jc w:val="center"/>
        <w:rPr>
          <w:rFonts w:hint="eastAsia" w:ascii="仿宋" w:hAnsi="仿宋" w:eastAsia="仿宋" w:cs="仿宋"/>
          <w:kern w:val="0"/>
          <w:sz w:val="24"/>
        </w:rPr>
      </w:pPr>
    </w:p>
    <w:p w14:paraId="6E1EAFDE">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bCs/>
          <w:sz w:val="32"/>
          <w:szCs w:val="32"/>
        </w:rPr>
        <w:t>十四、认为需求的</w:t>
      </w:r>
      <w:r>
        <w:rPr>
          <w:rFonts w:hint="eastAsia" w:ascii="仿宋" w:hAnsi="仿宋" w:eastAsia="仿宋" w:cs="仿宋"/>
          <w:b/>
          <w:kern w:val="0"/>
          <w:sz w:val="32"/>
          <w:szCs w:val="32"/>
          <w:lang w:val="zh-CN"/>
        </w:rPr>
        <w:t>其他技术文件或说明</w:t>
      </w:r>
    </w:p>
    <w:p w14:paraId="432E4A59">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3462F872">
      <w:pPr>
        <w:spacing w:line="360" w:lineRule="auto"/>
        <w:rPr>
          <w:rFonts w:hint="eastAsia" w:ascii="仿宋" w:hAnsi="仿宋" w:eastAsia="仿宋" w:cs="仿宋"/>
          <w:sz w:val="24"/>
        </w:rPr>
      </w:pPr>
    </w:p>
    <w:p w14:paraId="6811ADC9">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4BAF53D6">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791CBC7A">
      <w:pPr>
        <w:spacing w:line="360" w:lineRule="auto"/>
        <w:jc w:val="center"/>
        <w:rPr>
          <w:rFonts w:hint="eastAsia" w:ascii="仿宋" w:hAnsi="仿宋" w:eastAsia="仿宋" w:cs="仿宋"/>
          <w:b/>
          <w:bCs/>
          <w:sz w:val="32"/>
          <w:szCs w:val="32"/>
        </w:rPr>
      </w:pPr>
    </w:p>
    <w:p w14:paraId="616964FF">
      <w:pPr>
        <w:tabs>
          <w:tab w:val="left" w:pos="0"/>
        </w:tabs>
        <w:autoSpaceDE w:val="0"/>
        <w:autoSpaceDN w:val="0"/>
        <w:spacing w:line="360" w:lineRule="auto"/>
        <w:ind w:firstLine="2409" w:firstLineChars="800"/>
        <w:rPr>
          <w:rFonts w:hint="eastAsia" w:ascii="仿宋" w:hAnsi="仿宋" w:eastAsia="仿宋" w:cs="仿宋"/>
          <w:b/>
          <w:bCs/>
          <w:sz w:val="30"/>
          <w:szCs w:val="30"/>
        </w:rPr>
      </w:pPr>
    </w:p>
    <w:p w14:paraId="5CE50AB4">
      <w:pPr>
        <w:tabs>
          <w:tab w:val="left" w:pos="0"/>
        </w:tabs>
        <w:autoSpaceDE w:val="0"/>
        <w:autoSpaceDN w:val="0"/>
        <w:spacing w:line="360" w:lineRule="auto"/>
        <w:jc w:val="center"/>
        <w:rPr>
          <w:rFonts w:hint="eastAsia" w:ascii="仿宋" w:hAnsi="仿宋" w:eastAsia="仿宋" w:cs="仿宋"/>
          <w:b/>
          <w:bCs/>
          <w:sz w:val="30"/>
          <w:szCs w:val="30"/>
        </w:rPr>
      </w:pPr>
    </w:p>
    <w:p w14:paraId="2BCBECD7">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021780DE">
      <w:pPr>
        <w:tabs>
          <w:tab w:val="left" w:pos="0"/>
        </w:tabs>
        <w:autoSpaceDE w:val="0"/>
        <w:autoSpaceDN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十五、</w:t>
      </w:r>
      <w:r>
        <w:rPr>
          <w:rFonts w:hint="eastAsia" w:ascii="仿宋" w:hAnsi="仿宋" w:eastAsia="仿宋" w:cs="仿宋"/>
          <w:b/>
          <w:kern w:val="0"/>
          <w:sz w:val="32"/>
          <w:szCs w:val="32"/>
          <w:lang w:val="zh-CN"/>
        </w:rPr>
        <w:t>政府采购供应商廉洁自律承诺书</w:t>
      </w:r>
    </w:p>
    <w:p w14:paraId="7DDD1F5A">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14:paraId="5506B15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4F92240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2A0536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3BD921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022A5D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EB32D77">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67CB2517">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2BD946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六、严格遵守《中华人民共和国政府采购法》《中华人民共和国民法典》等法律法规，诚实守信，合法经营，坚决抵制各种违法违纪行为。 </w:t>
      </w:r>
    </w:p>
    <w:p w14:paraId="69651D28">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进行项目建设或其他经营活动，并通报省财政厅。由此引起的相应损失均由我单位承担。</w:t>
      </w:r>
    </w:p>
    <w:p w14:paraId="60286E0A">
      <w:pPr>
        <w:autoSpaceDE w:val="0"/>
        <w:autoSpaceDN w:val="0"/>
        <w:spacing w:line="360" w:lineRule="auto"/>
        <w:ind w:left="2"/>
        <w:jc w:val="left"/>
        <w:rPr>
          <w:rFonts w:hint="eastAsia" w:ascii="仿宋" w:hAnsi="仿宋" w:eastAsia="仿宋" w:cs="仿宋"/>
          <w:kern w:val="0"/>
          <w:sz w:val="24"/>
          <w:lang w:val="zh-CN"/>
        </w:rPr>
      </w:pPr>
    </w:p>
    <w:p w14:paraId="2D6E34F8">
      <w:pPr>
        <w:autoSpaceDE w:val="0"/>
        <w:autoSpaceDN w:val="0"/>
        <w:spacing w:line="360" w:lineRule="auto"/>
        <w:ind w:left="2"/>
        <w:jc w:val="left"/>
        <w:rPr>
          <w:rFonts w:hint="eastAsia" w:ascii="仿宋" w:hAnsi="仿宋" w:eastAsia="仿宋" w:cs="仿宋"/>
          <w:kern w:val="0"/>
          <w:sz w:val="24"/>
          <w:lang w:val="zh-CN"/>
        </w:rPr>
      </w:pPr>
    </w:p>
    <w:p w14:paraId="760DD756">
      <w:pPr>
        <w:autoSpaceDE w:val="0"/>
        <w:autoSpaceDN w:val="0"/>
        <w:spacing w:line="360" w:lineRule="auto"/>
        <w:ind w:left="2"/>
        <w:jc w:val="left"/>
        <w:rPr>
          <w:rFonts w:hint="eastAsia" w:ascii="仿宋" w:hAnsi="仿宋" w:eastAsia="仿宋" w:cs="仿宋"/>
          <w:kern w:val="0"/>
          <w:sz w:val="24"/>
          <w:lang w:val="zh-CN"/>
        </w:rPr>
      </w:pPr>
    </w:p>
    <w:p w14:paraId="0624749A">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D42E10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A4FE9F2">
      <w:pPr>
        <w:spacing w:line="360" w:lineRule="auto"/>
        <w:jc w:val="center"/>
        <w:rPr>
          <w:rFonts w:hint="eastAsia" w:ascii="仿宋" w:hAnsi="仿宋" w:eastAsia="仿宋" w:cs="仿宋"/>
          <w:b/>
          <w:sz w:val="36"/>
          <w:szCs w:val="36"/>
        </w:rPr>
      </w:pPr>
    </w:p>
    <w:p w14:paraId="00581E03">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1C83D055">
      <w:pPr>
        <w:pStyle w:val="119"/>
        <w:keepNext w:val="0"/>
        <w:pageBreakBefore w:val="0"/>
        <w:tabs>
          <w:tab w:val="clear" w:pos="720"/>
        </w:tabs>
        <w:ind w:firstLine="640"/>
        <w:outlineLvl w:val="9"/>
        <w:rPr>
          <w:rFonts w:hint="eastAsia" w:ascii="仿宋" w:hAnsi="仿宋" w:eastAsia="仿宋" w:cs="仿宋"/>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778ED26">
      <w:pPr>
        <w:pStyle w:val="397"/>
        <w:ind w:firstLine="0" w:firstLineChars="0"/>
        <w:jc w:val="center"/>
        <w:rPr>
          <w:rFonts w:hint="eastAsia" w:ascii="仿宋" w:hAnsi="仿宋" w:eastAsia="仿宋" w:cs="仿宋"/>
          <w:b/>
          <w:sz w:val="36"/>
          <w:szCs w:val="36"/>
        </w:rPr>
      </w:pPr>
      <w:r>
        <w:rPr>
          <w:rFonts w:hint="eastAsia" w:ascii="仿宋" w:hAnsi="仿宋" w:eastAsia="仿宋" w:cs="仿宋"/>
          <w:b/>
          <w:sz w:val="36"/>
          <w:szCs w:val="36"/>
        </w:rPr>
        <w:t>第八部分 最后报价格式</w:t>
      </w:r>
    </w:p>
    <w:p w14:paraId="1ACDB189">
      <w:pPr>
        <w:pStyle w:val="119"/>
        <w:keepNext w:val="0"/>
        <w:pageBreakBefore w:val="0"/>
        <w:tabs>
          <w:tab w:val="clear" w:pos="720"/>
        </w:tabs>
        <w:ind w:firstLine="640"/>
        <w:outlineLvl w:val="9"/>
        <w:rPr>
          <w:rFonts w:hint="eastAsia" w:ascii="仿宋" w:hAnsi="仿宋" w:eastAsia="仿宋" w:cs="仿宋"/>
          <w:kern w:val="2"/>
          <w:sz w:val="32"/>
          <w:szCs w:val="32"/>
        </w:rPr>
      </w:pPr>
      <w:r>
        <w:rPr>
          <w:rFonts w:hint="eastAsia" w:ascii="仿宋" w:hAnsi="仿宋" w:eastAsia="仿宋" w:cs="仿宋"/>
          <w:kern w:val="2"/>
          <w:sz w:val="32"/>
          <w:szCs w:val="32"/>
        </w:rPr>
        <w:t>（一）最后报价一览表</w:t>
      </w:r>
    </w:p>
    <w:p w14:paraId="3C1FAAB4">
      <w:pPr>
        <w:autoSpaceDE w:val="0"/>
        <w:autoSpaceDN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47E8E22">
      <w:pPr>
        <w:spacing w:line="360" w:lineRule="auto"/>
        <w:ind w:firstLine="720"/>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rPr>
        <w:t>（项目名称）【项目编号：】</w:t>
      </w:r>
      <w:r>
        <w:rPr>
          <w:rFonts w:hint="eastAsia" w:ascii="仿宋" w:hAnsi="仿宋" w:eastAsia="仿宋" w:cs="仿宋"/>
          <w:kern w:val="0"/>
          <w:sz w:val="24"/>
          <w:lang w:val="zh-CN"/>
        </w:rPr>
        <w:t>的实施。</w:t>
      </w:r>
    </w:p>
    <w:p w14:paraId="393401D7">
      <w:pPr>
        <w:snapToGrid w:val="0"/>
        <w:spacing w:line="360" w:lineRule="auto"/>
        <w:ind w:left="480"/>
        <w:jc w:val="center"/>
        <w:rPr>
          <w:rFonts w:hint="eastAsia" w:ascii="仿宋" w:hAnsi="仿宋" w:eastAsia="仿宋" w:cs="仿宋"/>
          <w:b/>
          <w:kern w:val="0"/>
          <w:sz w:val="24"/>
          <w:lang w:val="zh-CN"/>
        </w:rPr>
      </w:pPr>
      <w:r>
        <w:rPr>
          <w:rFonts w:hint="eastAsia" w:ascii="仿宋" w:hAnsi="仿宋" w:eastAsia="仿宋" w:cs="仿宋"/>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597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EDAB00B">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11E341F9">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63032638">
            <w:pPr>
              <w:spacing w:line="360" w:lineRule="auto"/>
              <w:jc w:val="center"/>
              <w:rPr>
                <w:rFonts w:hint="eastAsia" w:ascii="仿宋" w:hAnsi="仿宋" w:eastAsia="仿宋" w:cs="仿宋"/>
                <w:b/>
                <w:sz w:val="24"/>
              </w:rPr>
            </w:pPr>
          </w:p>
          <w:p w14:paraId="18943212">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2B30A0FF">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25FFAC97">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3C05524D">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525957AD">
            <w:pPr>
              <w:spacing w:line="360" w:lineRule="auto"/>
              <w:jc w:val="center"/>
              <w:rPr>
                <w:rFonts w:hint="eastAsia" w:ascii="仿宋" w:hAnsi="仿宋" w:eastAsia="仿宋" w:cs="仿宋"/>
                <w:b/>
                <w:sz w:val="24"/>
              </w:rPr>
            </w:pPr>
          </w:p>
          <w:p w14:paraId="1353A92D">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14:paraId="00792639">
            <w:pPr>
              <w:spacing w:line="360" w:lineRule="auto"/>
              <w:jc w:val="center"/>
              <w:rPr>
                <w:rFonts w:hint="eastAsia" w:ascii="仿宋" w:hAnsi="仿宋" w:eastAsia="仿宋" w:cs="仿宋"/>
                <w:b/>
                <w:sz w:val="24"/>
              </w:rPr>
            </w:pPr>
          </w:p>
          <w:p w14:paraId="5572E59C">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7A9B0DBC">
            <w:pPr>
              <w:spacing w:line="360" w:lineRule="auto"/>
              <w:jc w:val="center"/>
              <w:rPr>
                <w:rFonts w:hint="eastAsia" w:ascii="仿宋" w:hAnsi="仿宋" w:eastAsia="仿宋" w:cs="仿宋"/>
                <w:b/>
                <w:sz w:val="24"/>
              </w:rPr>
            </w:pPr>
          </w:p>
        </w:tc>
      </w:tr>
      <w:tr w14:paraId="64F8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7846D6A">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14:paraId="39A359B8">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01D2FEFD">
            <w:pPr>
              <w:snapToGrid w:val="0"/>
              <w:spacing w:line="360" w:lineRule="auto"/>
              <w:jc w:val="center"/>
              <w:rPr>
                <w:rFonts w:hint="eastAsia" w:ascii="仿宋" w:hAnsi="仿宋" w:eastAsia="仿宋" w:cs="仿宋"/>
                <w:sz w:val="24"/>
              </w:rPr>
            </w:pPr>
          </w:p>
        </w:tc>
        <w:tc>
          <w:tcPr>
            <w:tcW w:w="2410" w:type="dxa"/>
            <w:vAlign w:val="center"/>
          </w:tcPr>
          <w:p w14:paraId="1EF00EAA">
            <w:pPr>
              <w:snapToGrid w:val="0"/>
              <w:spacing w:line="360" w:lineRule="auto"/>
              <w:jc w:val="center"/>
              <w:rPr>
                <w:rFonts w:hint="eastAsia" w:ascii="仿宋" w:hAnsi="仿宋" w:eastAsia="仿宋" w:cs="仿宋"/>
                <w:sz w:val="24"/>
              </w:rPr>
            </w:pPr>
          </w:p>
        </w:tc>
        <w:tc>
          <w:tcPr>
            <w:tcW w:w="2268" w:type="dxa"/>
            <w:vAlign w:val="center"/>
          </w:tcPr>
          <w:p w14:paraId="249CC4B1">
            <w:pPr>
              <w:snapToGrid w:val="0"/>
              <w:spacing w:line="360" w:lineRule="auto"/>
              <w:jc w:val="center"/>
              <w:rPr>
                <w:rFonts w:hint="eastAsia" w:ascii="仿宋" w:hAnsi="仿宋" w:eastAsia="仿宋" w:cs="仿宋"/>
                <w:sz w:val="24"/>
              </w:rPr>
            </w:pPr>
          </w:p>
        </w:tc>
        <w:tc>
          <w:tcPr>
            <w:tcW w:w="2126" w:type="dxa"/>
            <w:vAlign w:val="center"/>
          </w:tcPr>
          <w:p w14:paraId="105B1B6C">
            <w:pPr>
              <w:spacing w:line="360" w:lineRule="auto"/>
              <w:jc w:val="center"/>
              <w:rPr>
                <w:rFonts w:hint="eastAsia" w:ascii="仿宋" w:hAnsi="仿宋" w:eastAsia="仿宋" w:cs="仿宋"/>
                <w:sz w:val="24"/>
              </w:rPr>
            </w:pPr>
          </w:p>
        </w:tc>
        <w:tc>
          <w:tcPr>
            <w:tcW w:w="2127" w:type="dxa"/>
          </w:tcPr>
          <w:p w14:paraId="61F9AD25">
            <w:pPr>
              <w:spacing w:line="360" w:lineRule="auto"/>
              <w:jc w:val="center"/>
              <w:rPr>
                <w:rFonts w:hint="eastAsia" w:ascii="仿宋" w:hAnsi="仿宋" w:eastAsia="仿宋" w:cs="仿宋"/>
                <w:sz w:val="24"/>
              </w:rPr>
            </w:pPr>
          </w:p>
        </w:tc>
        <w:tc>
          <w:tcPr>
            <w:tcW w:w="2126" w:type="dxa"/>
            <w:vAlign w:val="center"/>
          </w:tcPr>
          <w:p w14:paraId="60330836">
            <w:pPr>
              <w:spacing w:line="360" w:lineRule="auto"/>
              <w:jc w:val="center"/>
              <w:rPr>
                <w:rFonts w:hint="eastAsia" w:ascii="仿宋" w:hAnsi="仿宋" w:eastAsia="仿宋" w:cs="仿宋"/>
                <w:sz w:val="24"/>
              </w:rPr>
            </w:pPr>
          </w:p>
        </w:tc>
      </w:tr>
      <w:tr w14:paraId="6978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8C559E">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14:paraId="6A1963E4">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4CB25B90">
            <w:pPr>
              <w:snapToGrid w:val="0"/>
              <w:spacing w:line="360" w:lineRule="auto"/>
              <w:jc w:val="center"/>
              <w:rPr>
                <w:rFonts w:hint="eastAsia" w:ascii="仿宋" w:hAnsi="仿宋" w:eastAsia="仿宋" w:cs="仿宋"/>
                <w:sz w:val="24"/>
              </w:rPr>
            </w:pPr>
          </w:p>
        </w:tc>
        <w:tc>
          <w:tcPr>
            <w:tcW w:w="2410" w:type="dxa"/>
            <w:vAlign w:val="center"/>
          </w:tcPr>
          <w:p w14:paraId="4105BAE0">
            <w:pPr>
              <w:snapToGrid w:val="0"/>
              <w:spacing w:line="360" w:lineRule="auto"/>
              <w:jc w:val="center"/>
              <w:rPr>
                <w:rFonts w:hint="eastAsia" w:ascii="仿宋" w:hAnsi="仿宋" w:eastAsia="仿宋" w:cs="仿宋"/>
                <w:sz w:val="24"/>
              </w:rPr>
            </w:pPr>
          </w:p>
        </w:tc>
        <w:tc>
          <w:tcPr>
            <w:tcW w:w="2268" w:type="dxa"/>
            <w:vAlign w:val="center"/>
          </w:tcPr>
          <w:p w14:paraId="463D2819">
            <w:pPr>
              <w:snapToGrid w:val="0"/>
              <w:spacing w:line="360" w:lineRule="auto"/>
              <w:jc w:val="center"/>
              <w:rPr>
                <w:rFonts w:hint="eastAsia" w:ascii="仿宋" w:hAnsi="仿宋" w:eastAsia="仿宋" w:cs="仿宋"/>
                <w:sz w:val="24"/>
              </w:rPr>
            </w:pPr>
          </w:p>
        </w:tc>
        <w:tc>
          <w:tcPr>
            <w:tcW w:w="2126" w:type="dxa"/>
            <w:vAlign w:val="center"/>
          </w:tcPr>
          <w:p w14:paraId="49EBF8AC">
            <w:pPr>
              <w:spacing w:line="360" w:lineRule="auto"/>
              <w:jc w:val="center"/>
              <w:rPr>
                <w:rFonts w:hint="eastAsia" w:ascii="仿宋" w:hAnsi="仿宋" w:eastAsia="仿宋" w:cs="仿宋"/>
                <w:sz w:val="24"/>
              </w:rPr>
            </w:pPr>
          </w:p>
        </w:tc>
        <w:tc>
          <w:tcPr>
            <w:tcW w:w="2127" w:type="dxa"/>
          </w:tcPr>
          <w:p w14:paraId="3497286E">
            <w:pPr>
              <w:spacing w:line="360" w:lineRule="auto"/>
              <w:jc w:val="center"/>
              <w:rPr>
                <w:rFonts w:hint="eastAsia" w:ascii="仿宋" w:hAnsi="仿宋" w:eastAsia="仿宋" w:cs="仿宋"/>
                <w:sz w:val="24"/>
              </w:rPr>
            </w:pPr>
          </w:p>
        </w:tc>
        <w:tc>
          <w:tcPr>
            <w:tcW w:w="2126" w:type="dxa"/>
            <w:vAlign w:val="center"/>
          </w:tcPr>
          <w:p w14:paraId="1EF0A163">
            <w:pPr>
              <w:spacing w:line="360" w:lineRule="auto"/>
              <w:jc w:val="center"/>
              <w:rPr>
                <w:rFonts w:hint="eastAsia" w:ascii="仿宋" w:hAnsi="仿宋" w:eastAsia="仿宋" w:cs="仿宋"/>
                <w:sz w:val="24"/>
              </w:rPr>
            </w:pPr>
          </w:p>
        </w:tc>
      </w:tr>
      <w:tr w14:paraId="75C8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B4230F">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14:paraId="382B8BEB">
            <w:pPr>
              <w:snapToGrid w:val="0"/>
              <w:spacing w:line="360" w:lineRule="auto"/>
              <w:jc w:val="center"/>
              <w:rPr>
                <w:rFonts w:hint="eastAsia" w:ascii="仿宋" w:hAnsi="仿宋" w:eastAsia="仿宋" w:cs="仿宋"/>
                <w:sz w:val="24"/>
              </w:rPr>
            </w:pPr>
          </w:p>
        </w:tc>
        <w:tc>
          <w:tcPr>
            <w:tcW w:w="2268" w:type="dxa"/>
            <w:vAlign w:val="center"/>
          </w:tcPr>
          <w:p w14:paraId="562B21C7">
            <w:pPr>
              <w:snapToGrid w:val="0"/>
              <w:spacing w:line="360" w:lineRule="auto"/>
              <w:jc w:val="center"/>
              <w:rPr>
                <w:rFonts w:hint="eastAsia" w:ascii="仿宋" w:hAnsi="仿宋" w:eastAsia="仿宋" w:cs="仿宋"/>
                <w:sz w:val="24"/>
              </w:rPr>
            </w:pPr>
          </w:p>
        </w:tc>
        <w:tc>
          <w:tcPr>
            <w:tcW w:w="2410" w:type="dxa"/>
            <w:vAlign w:val="center"/>
          </w:tcPr>
          <w:p w14:paraId="4D55198A">
            <w:pPr>
              <w:snapToGrid w:val="0"/>
              <w:spacing w:line="360" w:lineRule="auto"/>
              <w:jc w:val="center"/>
              <w:rPr>
                <w:rFonts w:hint="eastAsia" w:ascii="仿宋" w:hAnsi="仿宋" w:eastAsia="仿宋" w:cs="仿宋"/>
                <w:sz w:val="24"/>
              </w:rPr>
            </w:pPr>
          </w:p>
        </w:tc>
        <w:tc>
          <w:tcPr>
            <w:tcW w:w="2268" w:type="dxa"/>
            <w:vAlign w:val="center"/>
          </w:tcPr>
          <w:p w14:paraId="42B0F5FA">
            <w:pPr>
              <w:snapToGrid w:val="0"/>
              <w:spacing w:line="360" w:lineRule="auto"/>
              <w:jc w:val="center"/>
              <w:rPr>
                <w:rFonts w:hint="eastAsia" w:ascii="仿宋" w:hAnsi="仿宋" w:eastAsia="仿宋" w:cs="仿宋"/>
                <w:sz w:val="24"/>
              </w:rPr>
            </w:pPr>
          </w:p>
        </w:tc>
        <w:tc>
          <w:tcPr>
            <w:tcW w:w="2126" w:type="dxa"/>
            <w:vAlign w:val="center"/>
          </w:tcPr>
          <w:p w14:paraId="3B8C1A3D">
            <w:pPr>
              <w:spacing w:line="360" w:lineRule="auto"/>
              <w:jc w:val="center"/>
              <w:rPr>
                <w:rFonts w:hint="eastAsia" w:ascii="仿宋" w:hAnsi="仿宋" w:eastAsia="仿宋" w:cs="仿宋"/>
                <w:sz w:val="24"/>
              </w:rPr>
            </w:pPr>
          </w:p>
        </w:tc>
        <w:tc>
          <w:tcPr>
            <w:tcW w:w="2127" w:type="dxa"/>
          </w:tcPr>
          <w:p w14:paraId="1C4D9B9A">
            <w:pPr>
              <w:spacing w:line="360" w:lineRule="auto"/>
              <w:jc w:val="center"/>
              <w:rPr>
                <w:rFonts w:hint="eastAsia" w:ascii="仿宋" w:hAnsi="仿宋" w:eastAsia="仿宋" w:cs="仿宋"/>
                <w:sz w:val="24"/>
              </w:rPr>
            </w:pPr>
          </w:p>
        </w:tc>
        <w:tc>
          <w:tcPr>
            <w:tcW w:w="2126" w:type="dxa"/>
            <w:vAlign w:val="center"/>
          </w:tcPr>
          <w:p w14:paraId="4127583D">
            <w:pPr>
              <w:spacing w:line="360" w:lineRule="auto"/>
              <w:jc w:val="center"/>
              <w:rPr>
                <w:rFonts w:hint="eastAsia" w:ascii="仿宋" w:hAnsi="仿宋" w:eastAsia="仿宋" w:cs="仿宋"/>
                <w:sz w:val="24"/>
              </w:rPr>
            </w:pPr>
          </w:p>
        </w:tc>
      </w:tr>
      <w:tr w14:paraId="315C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82F38B">
            <w:pPr>
              <w:spacing w:line="360" w:lineRule="auto"/>
              <w:jc w:val="center"/>
              <w:rPr>
                <w:rFonts w:hint="eastAsia" w:ascii="仿宋" w:hAnsi="仿宋" w:eastAsia="仿宋" w:cs="仿宋"/>
                <w:sz w:val="24"/>
              </w:rPr>
            </w:pPr>
          </w:p>
        </w:tc>
        <w:tc>
          <w:tcPr>
            <w:tcW w:w="992" w:type="dxa"/>
            <w:vAlign w:val="center"/>
          </w:tcPr>
          <w:p w14:paraId="6A4CF6D0">
            <w:pPr>
              <w:snapToGrid w:val="0"/>
              <w:spacing w:line="360" w:lineRule="auto"/>
              <w:jc w:val="center"/>
              <w:rPr>
                <w:rFonts w:hint="eastAsia" w:ascii="仿宋" w:hAnsi="仿宋" w:eastAsia="仿宋" w:cs="仿宋"/>
                <w:sz w:val="24"/>
              </w:rPr>
            </w:pPr>
          </w:p>
        </w:tc>
        <w:tc>
          <w:tcPr>
            <w:tcW w:w="2268" w:type="dxa"/>
            <w:vAlign w:val="center"/>
          </w:tcPr>
          <w:p w14:paraId="1EC4096B">
            <w:pPr>
              <w:snapToGrid w:val="0"/>
              <w:spacing w:line="360" w:lineRule="auto"/>
              <w:jc w:val="center"/>
              <w:rPr>
                <w:rFonts w:hint="eastAsia" w:ascii="仿宋" w:hAnsi="仿宋" w:eastAsia="仿宋" w:cs="仿宋"/>
                <w:sz w:val="24"/>
              </w:rPr>
            </w:pPr>
          </w:p>
        </w:tc>
        <w:tc>
          <w:tcPr>
            <w:tcW w:w="2410" w:type="dxa"/>
            <w:vAlign w:val="center"/>
          </w:tcPr>
          <w:p w14:paraId="4184B0CD">
            <w:pPr>
              <w:snapToGrid w:val="0"/>
              <w:spacing w:line="360" w:lineRule="auto"/>
              <w:jc w:val="center"/>
              <w:rPr>
                <w:rFonts w:hint="eastAsia" w:ascii="仿宋" w:hAnsi="仿宋" w:eastAsia="仿宋" w:cs="仿宋"/>
                <w:sz w:val="24"/>
              </w:rPr>
            </w:pPr>
          </w:p>
        </w:tc>
        <w:tc>
          <w:tcPr>
            <w:tcW w:w="2268" w:type="dxa"/>
            <w:vAlign w:val="center"/>
          </w:tcPr>
          <w:p w14:paraId="4C9B0D6E">
            <w:pPr>
              <w:snapToGrid w:val="0"/>
              <w:spacing w:line="360" w:lineRule="auto"/>
              <w:jc w:val="center"/>
              <w:rPr>
                <w:rFonts w:hint="eastAsia" w:ascii="仿宋" w:hAnsi="仿宋" w:eastAsia="仿宋" w:cs="仿宋"/>
                <w:sz w:val="24"/>
              </w:rPr>
            </w:pPr>
          </w:p>
        </w:tc>
        <w:tc>
          <w:tcPr>
            <w:tcW w:w="2126" w:type="dxa"/>
            <w:vAlign w:val="center"/>
          </w:tcPr>
          <w:p w14:paraId="34F73BAF">
            <w:pPr>
              <w:spacing w:line="360" w:lineRule="auto"/>
              <w:jc w:val="center"/>
              <w:rPr>
                <w:rFonts w:hint="eastAsia" w:ascii="仿宋" w:hAnsi="仿宋" w:eastAsia="仿宋" w:cs="仿宋"/>
                <w:sz w:val="24"/>
              </w:rPr>
            </w:pPr>
          </w:p>
        </w:tc>
        <w:tc>
          <w:tcPr>
            <w:tcW w:w="2127" w:type="dxa"/>
          </w:tcPr>
          <w:p w14:paraId="4A60746D">
            <w:pPr>
              <w:spacing w:line="360" w:lineRule="auto"/>
              <w:jc w:val="center"/>
              <w:rPr>
                <w:rFonts w:hint="eastAsia" w:ascii="仿宋" w:hAnsi="仿宋" w:eastAsia="仿宋" w:cs="仿宋"/>
                <w:sz w:val="24"/>
              </w:rPr>
            </w:pPr>
          </w:p>
        </w:tc>
        <w:tc>
          <w:tcPr>
            <w:tcW w:w="2126" w:type="dxa"/>
            <w:vAlign w:val="center"/>
          </w:tcPr>
          <w:p w14:paraId="6728FEE4">
            <w:pPr>
              <w:spacing w:line="360" w:lineRule="auto"/>
              <w:jc w:val="center"/>
              <w:rPr>
                <w:rFonts w:hint="eastAsia" w:ascii="仿宋" w:hAnsi="仿宋" w:eastAsia="仿宋" w:cs="仿宋"/>
                <w:sz w:val="24"/>
              </w:rPr>
            </w:pPr>
          </w:p>
        </w:tc>
      </w:tr>
      <w:tr w14:paraId="5EC0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BBE9734">
            <w:pPr>
              <w:spacing w:line="360" w:lineRule="auto"/>
              <w:jc w:val="center"/>
              <w:rPr>
                <w:rFonts w:hint="eastAsia" w:ascii="仿宋" w:hAnsi="仿宋" w:eastAsia="仿宋" w:cs="仿宋"/>
                <w:sz w:val="24"/>
              </w:rPr>
            </w:pPr>
          </w:p>
        </w:tc>
        <w:tc>
          <w:tcPr>
            <w:tcW w:w="992" w:type="dxa"/>
            <w:vAlign w:val="center"/>
          </w:tcPr>
          <w:p w14:paraId="30BFACB0">
            <w:pPr>
              <w:snapToGrid w:val="0"/>
              <w:spacing w:line="360" w:lineRule="auto"/>
              <w:jc w:val="center"/>
              <w:rPr>
                <w:rFonts w:hint="eastAsia" w:ascii="仿宋" w:hAnsi="仿宋" w:eastAsia="仿宋" w:cs="仿宋"/>
                <w:sz w:val="24"/>
              </w:rPr>
            </w:pPr>
          </w:p>
        </w:tc>
        <w:tc>
          <w:tcPr>
            <w:tcW w:w="2268" w:type="dxa"/>
            <w:vAlign w:val="center"/>
          </w:tcPr>
          <w:p w14:paraId="299F0D11">
            <w:pPr>
              <w:snapToGrid w:val="0"/>
              <w:spacing w:line="360" w:lineRule="auto"/>
              <w:jc w:val="center"/>
              <w:rPr>
                <w:rFonts w:hint="eastAsia" w:ascii="仿宋" w:hAnsi="仿宋" w:eastAsia="仿宋" w:cs="仿宋"/>
                <w:sz w:val="24"/>
              </w:rPr>
            </w:pPr>
          </w:p>
        </w:tc>
        <w:tc>
          <w:tcPr>
            <w:tcW w:w="2410" w:type="dxa"/>
            <w:vAlign w:val="center"/>
          </w:tcPr>
          <w:p w14:paraId="0CF5A346">
            <w:pPr>
              <w:snapToGrid w:val="0"/>
              <w:spacing w:line="360" w:lineRule="auto"/>
              <w:jc w:val="center"/>
              <w:rPr>
                <w:rFonts w:hint="eastAsia" w:ascii="仿宋" w:hAnsi="仿宋" w:eastAsia="仿宋" w:cs="仿宋"/>
                <w:sz w:val="24"/>
              </w:rPr>
            </w:pPr>
          </w:p>
        </w:tc>
        <w:tc>
          <w:tcPr>
            <w:tcW w:w="2268" w:type="dxa"/>
            <w:vAlign w:val="center"/>
          </w:tcPr>
          <w:p w14:paraId="3085D5F1">
            <w:pPr>
              <w:snapToGrid w:val="0"/>
              <w:spacing w:line="360" w:lineRule="auto"/>
              <w:jc w:val="center"/>
              <w:rPr>
                <w:rFonts w:hint="eastAsia" w:ascii="仿宋" w:hAnsi="仿宋" w:eastAsia="仿宋" w:cs="仿宋"/>
                <w:sz w:val="24"/>
              </w:rPr>
            </w:pPr>
          </w:p>
        </w:tc>
        <w:tc>
          <w:tcPr>
            <w:tcW w:w="2126" w:type="dxa"/>
            <w:vAlign w:val="center"/>
          </w:tcPr>
          <w:p w14:paraId="71585F1C">
            <w:pPr>
              <w:spacing w:line="360" w:lineRule="auto"/>
              <w:jc w:val="center"/>
              <w:rPr>
                <w:rFonts w:hint="eastAsia" w:ascii="仿宋" w:hAnsi="仿宋" w:eastAsia="仿宋" w:cs="仿宋"/>
                <w:sz w:val="24"/>
              </w:rPr>
            </w:pPr>
          </w:p>
        </w:tc>
        <w:tc>
          <w:tcPr>
            <w:tcW w:w="2127" w:type="dxa"/>
          </w:tcPr>
          <w:p w14:paraId="7571AFBA">
            <w:pPr>
              <w:spacing w:line="360" w:lineRule="auto"/>
              <w:jc w:val="center"/>
              <w:rPr>
                <w:rFonts w:hint="eastAsia" w:ascii="仿宋" w:hAnsi="仿宋" w:eastAsia="仿宋" w:cs="仿宋"/>
                <w:sz w:val="24"/>
              </w:rPr>
            </w:pPr>
          </w:p>
        </w:tc>
        <w:tc>
          <w:tcPr>
            <w:tcW w:w="2126" w:type="dxa"/>
            <w:vAlign w:val="center"/>
          </w:tcPr>
          <w:p w14:paraId="6277C5F1">
            <w:pPr>
              <w:spacing w:line="360" w:lineRule="auto"/>
              <w:jc w:val="center"/>
              <w:rPr>
                <w:rFonts w:hint="eastAsia" w:ascii="仿宋" w:hAnsi="仿宋" w:eastAsia="仿宋" w:cs="仿宋"/>
                <w:sz w:val="24"/>
              </w:rPr>
            </w:pPr>
          </w:p>
        </w:tc>
      </w:tr>
      <w:tr w14:paraId="4671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D70BF20">
            <w:pPr>
              <w:spacing w:line="360" w:lineRule="auto"/>
              <w:jc w:val="center"/>
              <w:rPr>
                <w:rFonts w:hint="eastAsia" w:ascii="仿宋" w:hAnsi="仿宋" w:eastAsia="仿宋" w:cs="仿宋"/>
                <w:b/>
                <w:sz w:val="24"/>
              </w:rPr>
            </w:pPr>
            <w:r>
              <w:rPr>
                <w:rFonts w:hint="eastAsia" w:ascii="仿宋" w:hAnsi="仿宋" w:eastAsia="仿宋" w:cs="仿宋"/>
                <w:b/>
                <w:sz w:val="24"/>
              </w:rPr>
              <w:t>最后报价（小写）</w:t>
            </w:r>
          </w:p>
        </w:tc>
        <w:tc>
          <w:tcPr>
            <w:tcW w:w="8647" w:type="dxa"/>
            <w:gridSpan w:val="4"/>
          </w:tcPr>
          <w:p w14:paraId="5B489864">
            <w:pPr>
              <w:spacing w:line="360" w:lineRule="auto"/>
              <w:jc w:val="center"/>
              <w:rPr>
                <w:rFonts w:hint="eastAsia" w:ascii="仿宋" w:hAnsi="仿宋" w:eastAsia="仿宋" w:cs="仿宋"/>
                <w:sz w:val="24"/>
              </w:rPr>
            </w:pPr>
          </w:p>
        </w:tc>
      </w:tr>
      <w:tr w14:paraId="41AE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B0EDCB8">
            <w:pPr>
              <w:spacing w:line="360" w:lineRule="auto"/>
              <w:jc w:val="center"/>
              <w:rPr>
                <w:rFonts w:hint="eastAsia" w:ascii="仿宋" w:hAnsi="仿宋" w:eastAsia="仿宋" w:cs="仿宋"/>
                <w:b/>
                <w:sz w:val="24"/>
              </w:rPr>
            </w:pPr>
            <w:r>
              <w:rPr>
                <w:rFonts w:hint="eastAsia" w:ascii="仿宋" w:hAnsi="仿宋" w:eastAsia="仿宋" w:cs="仿宋"/>
                <w:b/>
                <w:sz w:val="24"/>
              </w:rPr>
              <w:t>最后报价（大写）</w:t>
            </w:r>
          </w:p>
        </w:tc>
        <w:tc>
          <w:tcPr>
            <w:tcW w:w="8647" w:type="dxa"/>
            <w:gridSpan w:val="4"/>
          </w:tcPr>
          <w:p w14:paraId="4553F1E0">
            <w:pPr>
              <w:spacing w:line="360" w:lineRule="auto"/>
              <w:jc w:val="center"/>
              <w:rPr>
                <w:rFonts w:hint="eastAsia" w:ascii="仿宋" w:hAnsi="仿宋" w:eastAsia="仿宋" w:cs="仿宋"/>
                <w:sz w:val="24"/>
              </w:rPr>
            </w:pPr>
          </w:p>
        </w:tc>
      </w:tr>
    </w:tbl>
    <w:p w14:paraId="5BD63107">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5849A444">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0F167160">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3、特别提示：采购机构将对项目名称和项目编号，成交供应商名称、地址和成交金额，主要成交标的名称、服务范围、服务要求、服务时间、服务标准等予以公示。</w:t>
      </w:r>
    </w:p>
    <w:p w14:paraId="7D0ED1E6">
      <w:pPr>
        <w:spacing w:line="360" w:lineRule="auto"/>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9CFDB29">
      <w:pPr>
        <w:spacing w:line="360" w:lineRule="auto"/>
        <w:ind w:right="-874" w:rightChars="-416"/>
        <w:rPr>
          <w:rFonts w:hint="eastAsia" w:ascii="仿宋" w:hAnsi="仿宋" w:eastAsia="仿宋" w:cs="仿宋"/>
          <w:sz w:val="24"/>
        </w:rPr>
      </w:pPr>
    </w:p>
    <w:p w14:paraId="1E749161">
      <w:pPr>
        <w:spacing w:line="360" w:lineRule="auto"/>
        <w:ind w:right="-874" w:rightChars="-416"/>
        <w:rPr>
          <w:rFonts w:hint="eastAsia" w:ascii="仿宋" w:hAnsi="仿宋" w:eastAsia="仿宋" w:cs="仿宋"/>
          <w:sz w:val="24"/>
        </w:rPr>
      </w:pPr>
    </w:p>
    <w:p w14:paraId="064FA3D3">
      <w:pPr>
        <w:spacing w:line="360" w:lineRule="auto"/>
        <w:ind w:right="-874" w:rightChars="-416"/>
        <w:rPr>
          <w:rFonts w:hint="eastAsia" w:ascii="仿宋" w:hAnsi="仿宋" w:eastAsia="仿宋" w:cs="仿宋"/>
          <w:sz w:val="24"/>
        </w:rPr>
      </w:pPr>
    </w:p>
    <w:p w14:paraId="4A887FD2">
      <w:pPr>
        <w:spacing w:line="360" w:lineRule="auto"/>
        <w:ind w:right="-874" w:rightChars="-416"/>
        <w:rPr>
          <w:rFonts w:hint="eastAsia"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71484DEE">
      <w:pPr>
        <w:autoSpaceDE w:val="0"/>
        <w:autoSpaceDN w:val="0"/>
        <w:spacing w:line="360" w:lineRule="auto"/>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070CEB0">
      <w:pPr>
        <w:widowControl/>
        <w:adjustRightInd/>
        <w:jc w:val="left"/>
        <w:rPr>
          <w:rFonts w:hint="eastAsia" w:ascii="仿宋" w:hAnsi="仿宋" w:eastAsia="仿宋" w:cs="仿宋"/>
          <w:kern w:val="0"/>
          <w:sz w:val="24"/>
          <w:lang w:val="zh-CN"/>
        </w:rPr>
        <w:sectPr>
          <w:pgSz w:w="16838" w:h="11906" w:orient="landscape"/>
          <w:pgMar w:top="1418" w:right="471" w:bottom="1418" w:left="777" w:header="851" w:footer="992" w:gutter="0"/>
          <w:cols w:space="720" w:num="1"/>
          <w:titlePg/>
          <w:docGrid w:linePitch="312" w:charSpace="0"/>
        </w:sectPr>
      </w:pPr>
    </w:p>
    <w:p w14:paraId="72550B01">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rPr>
      </w:pPr>
      <w:bookmarkStart w:id="91" w:name="_Toc465665161"/>
      <w:r>
        <w:rPr>
          <w:rFonts w:hint="eastAsia" w:ascii="仿宋" w:hAnsi="仿宋" w:eastAsia="仿宋" w:cs="仿宋"/>
        </w:rPr>
        <w:t>附件</w:t>
      </w:r>
      <w:bookmarkEnd w:id="91"/>
    </w:p>
    <w:p w14:paraId="6DBF6B51">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7E7A1D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696C1E02">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6915A60A">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750245E5">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3D99209">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9F495E8">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506B56C4">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8B2BFE3">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9A4F1C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14763D85">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27C27ED">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E4B4E73">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62DFF81">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629BE70D">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7FD758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6709513">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018A27B">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54108E61">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129E1CB">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2DA4D56">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D3BEFFC">
      <w:pPr>
        <w:snapToGrid w:val="0"/>
        <w:spacing w:line="360" w:lineRule="auto"/>
        <w:rPr>
          <w:rFonts w:hint="eastAsia" w:ascii="仿宋" w:hAnsi="仿宋" w:eastAsia="仿宋" w:cs="仿宋"/>
          <w:sz w:val="24"/>
        </w:rPr>
      </w:pPr>
      <w:r>
        <w:rPr>
          <w:rFonts w:hint="eastAsia" w:ascii="仿宋" w:hAnsi="仿宋" w:eastAsia="仿宋" w:cs="仿宋"/>
          <w:sz w:val="24"/>
        </w:rPr>
        <w:t>……</w:t>
      </w:r>
    </w:p>
    <w:p w14:paraId="5A828885">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CDF748B">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4253816">
      <w:pPr>
        <w:spacing w:line="360" w:lineRule="auto"/>
        <w:rPr>
          <w:rFonts w:hint="eastAsia" w:ascii="仿宋" w:hAnsi="仿宋" w:eastAsia="仿宋" w:cs="仿宋"/>
          <w:sz w:val="24"/>
        </w:rPr>
      </w:pPr>
    </w:p>
    <w:p w14:paraId="1F5D8AA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888A907">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68825548">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5CD2A79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09079E0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6F5027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EB6BB8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049EFD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4A999BA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44D6509">
      <w:pPr>
        <w:widowControl/>
        <w:spacing w:line="360" w:lineRule="auto"/>
        <w:ind w:firstLine="600" w:firstLineChars="200"/>
        <w:jc w:val="left"/>
        <w:rPr>
          <w:rFonts w:hint="eastAsia" w:ascii="仿宋" w:hAnsi="仿宋" w:eastAsia="仿宋" w:cs="仿宋"/>
          <w:sz w:val="30"/>
          <w:szCs w:val="30"/>
        </w:rPr>
      </w:pPr>
    </w:p>
    <w:p w14:paraId="1D6A2CBF">
      <w:pPr>
        <w:spacing w:line="360" w:lineRule="auto"/>
        <w:jc w:val="left"/>
        <w:rPr>
          <w:rFonts w:hint="eastAsia"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7D60B105">
      <w:pPr>
        <w:spacing w:line="360" w:lineRule="auto"/>
        <w:jc w:val="center"/>
        <w:rPr>
          <w:rFonts w:hint="eastAsia" w:ascii="仿宋" w:hAnsi="仿宋" w:eastAsia="仿宋" w:cs="仿宋"/>
          <w:b/>
          <w:sz w:val="24"/>
        </w:rPr>
      </w:pPr>
    </w:p>
    <w:p w14:paraId="5673239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16B7F2F">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047C62C">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D8950C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E395AAE">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0357C5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3F6832A7">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A3B78B4">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0B97C20">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110677C">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AB9A2C5">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9C3979C">
      <w:pPr>
        <w:spacing w:line="360" w:lineRule="auto"/>
        <w:rPr>
          <w:rFonts w:hint="eastAsia" w:ascii="仿宋" w:hAnsi="仿宋" w:eastAsia="仿宋" w:cs="仿宋"/>
          <w:sz w:val="24"/>
        </w:rPr>
      </w:pPr>
      <w:r>
        <w:rPr>
          <w:rFonts w:hint="eastAsia" w:ascii="仿宋" w:hAnsi="仿宋" w:eastAsia="仿宋" w:cs="仿宋"/>
          <w:sz w:val="24"/>
        </w:rPr>
        <w:t>被投诉人2</w:t>
      </w:r>
    </w:p>
    <w:p w14:paraId="35A92E6B">
      <w:pPr>
        <w:spacing w:line="360" w:lineRule="auto"/>
        <w:rPr>
          <w:rFonts w:hint="eastAsia" w:ascii="仿宋" w:hAnsi="仿宋" w:eastAsia="仿宋" w:cs="仿宋"/>
          <w:sz w:val="24"/>
          <w:u w:val="dotted"/>
        </w:rPr>
      </w:pPr>
      <w:r>
        <w:rPr>
          <w:rFonts w:hint="eastAsia" w:ascii="仿宋" w:hAnsi="仿宋" w:eastAsia="仿宋" w:cs="仿宋"/>
          <w:sz w:val="24"/>
        </w:rPr>
        <w:t>……</w:t>
      </w:r>
    </w:p>
    <w:p w14:paraId="7BB31001">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C25FB8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3E584F4">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CBB85A">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53D5CD2">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896FD12">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DCBB942">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3EB7B88">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1FEA47EF">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8EC553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78C298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4038F2D5">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C5830D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A948FC1">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2D74ECA8">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1DC50685">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A0F9C9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4680A2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4C5A221">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3B5E855">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9894E1C">
      <w:pPr>
        <w:spacing w:line="360" w:lineRule="auto"/>
        <w:rPr>
          <w:rFonts w:hint="eastAsia" w:ascii="仿宋" w:hAnsi="仿宋" w:eastAsia="仿宋" w:cs="仿宋"/>
          <w:sz w:val="24"/>
        </w:rPr>
      </w:pPr>
      <w:r>
        <w:rPr>
          <w:rFonts w:hint="eastAsia" w:ascii="仿宋" w:hAnsi="仿宋" w:eastAsia="仿宋" w:cs="仿宋"/>
          <w:sz w:val="24"/>
        </w:rPr>
        <w:t>投诉事项2</w:t>
      </w:r>
    </w:p>
    <w:p w14:paraId="1D3BE107">
      <w:pPr>
        <w:spacing w:line="360" w:lineRule="auto"/>
        <w:rPr>
          <w:rFonts w:hint="eastAsia" w:ascii="仿宋" w:hAnsi="仿宋" w:eastAsia="仿宋" w:cs="仿宋"/>
          <w:sz w:val="24"/>
          <w:u w:val="dotted"/>
        </w:rPr>
      </w:pPr>
      <w:r>
        <w:rPr>
          <w:rFonts w:hint="eastAsia" w:ascii="仿宋" w:hAnsi="仿宋" w:eastAsia="仿宋" w:cs="仿宋"/>
          <w:sz w:val="24"/>
        </w:rPr>
        <w:t>……</w:t>
      </w:r>
    </w:p>
    <w:p w14:paraId="45FA9330">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8309ED1">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15A6C8F">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759F1467">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459692E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528D6DB">
      <w:pPr>
        <w:spacing w:line="360" w:lineRule="auto"/>
        <w:rPr>
          <w:rFonts w:hint="eastAsia" w:ascii="仿宋" w:hAnsi="仿宋" w:eastAsia="仿宋" w:cs="仿宋"/>
          <w:b/>
          <w:sz w:val="24"/>
        </w:rPr>
      </w:pPr>
    </w:p>
    <w:p w14:paraId="0784B153">
      <w:pPr>
        <w:spacing w:line="360" w:lineRule="auto"/>
        <w:rPr>
          <w:rFonts w:hint="eastAsia" w:ascii="仿宋" w:hAnsi="仿宋" w:eastAsia="仿宋" w:cs="仿宋"/>
          <w:b/>
          <w:sz w:val="24"/>
        </w:rPr>
      </w:pPr>
    </w:p>
    <w:p w14:paraId="0845E98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25BF780E">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41EF77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234D74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24F0EAA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7B14F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403C2AF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62F53E3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EAC2F08">
      <w:pPr>
        <w:rPr>
          <w:rFonts w:hint="eastAsia" w:ascii="仿宋" w:hAnsi="仿宋" w:eastAsia="仿宋" w:cs="仿宋"/>
          <w:b/>
          <w:sz w:val="24"/>
        </w:rPr>
      </w:pPr>
    </w:p>
    <w:p w14:paraId="041EFB5A">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527955D7">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附件3：</w:t>
      </w:r>
    </w:p>
    <w:p w14:paraId="10E08F64">
      <w:pPr>
        <w:spacing w:line="360" w:lineRule="auto"/>
        <w:rPr>
          <w:rFonts w:hint="eastAsia" w:ascii="仿宋" w:hAnsi="仿宋" w:eastAsia="仿宋" w:cs="仿宋"/>
          <w:b/>
          <w:spacing w:val="6"/>
          <w:sz w:val="32"/>
          <w:szCs w:val="32"/>
        </w:rPr>
      </w:pPr>
    </w:p>
    <w:p w14:paraId="7B6A483A">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33F9470C">
      <w:pPr>
        <w:spacing w:line="360" w:lineRule="auto"/>
        <w:rPr>
          <w:rFonts w:hint="eastAsia" w:ascii="仿宋" w:hAnsi="仿宋" w:eastAsia="仿宋" w:cs="仿宋"/>
          <w:b/>
          <w:spacing w:val="6"/>
          <w:sz w:val="30"/>
          <w:szCs w:val="30"/>
        </w:rPr>
      </w:pPr>
    </w:p>
    <w:p w14:paraId="2A92702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2CF7933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408C074">
      <w:pPr>
        <w:spacing w:line="360" w:lineRule="auto"/>
        <w:ind w:firstLine="480" w:firstLineChars="200"/>
        <w:rPr>
          <w:rFonts w:hint="eastAsia" w:ascii="仿宋" w:hAnsi="仿宋" w:eastAsia="仿宋" w:cs="仿宋"/>
          <w:sz w:val="24"/>
        </w:rPr>
      </w:pPr>
    </w:p>
    <w:p w14:paraId="33CB912C">
      <w:pPr>
        <w:spacing w:line="360" w:lineRule="auto"/>
        <w:ind w:firstLine="480" w:firstLineChars="200"/>
        <w:rPr>
          <w:rFonts w:hint="eastAsia" w:ascii="仿宋" w:hAnsi="仿宋" w:eastAsia="仿宋" w:cs="仿宋"/>
          <w:sz w:val="24"/>
        </w:rPr>
      </w:pPr>
    </w:p>
    <w:p w14:paraId="70E8238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14:paraId="1E66D9C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1B7D5B5">
      <w:pPr>
        <w:spacing w:line="360" w:lineRule="auto"/>
        <w:ind w:firstLine="480" w:firstLineChars="200"/>
        <w:rPr>
          <w:rFonts w:hint="eastAsia" w:ascii="仿宋" w:hAnsi="仿宋" w:eastAsia="仿宋" w:cs="仿宋"/>
          <w:sz w:val="24"/>
        </w:rPr>
      </w:pPr>
    </w:p>
    <w:p w14:paraId="2D3C7B19">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344E9F2B">
      <w:pPr>
        <w:autoSpaceDE w:val="0"/>
        <w:autoSpaceDN w:val="0"/>
        <w:jc w:val="left"/>
        <w:rPr>
          <w:rFonts w:hint="eastAsia" w:ascii="仿宋" w:hAnsi="仿宋" w:eastAsia="仿宋" w:cs="仿宋"/>
          <w:b/>
          <w:sz w:val="24"/>
        </w:rPr>
      </w:pPr>
      <w:r>
        <w:rPr>
          <w:rFonts w:hint="eastAsia" w:ascii="仿宋" w:hAnsi="仿宋" w:eastAsia="仿宋" w:cs="仿宋"/>
          <w:b/>
          <w:sz w:val="32"/>
          <w:szCs w:val="32"/>
        </w:rPr>
        <w:t>附件4：</w:t>
      </w:r>
    </w:p>
    <w:p w14:paraId="69680DE1">
      <w:pPr>
        <w:spacing w:line="360" w:lineRule="auto"/>
        <w:jc w:val="left"/>
        <w:rPr>
          <w:rFonts w:hint="eastAsia" w:ascii="仿宋" w:hAnsi="仿宋" w:eastAsia="仿宋" w:cs="仿宋"/>
          <w:b/>
          <w:sz w:val="24"/>
        </w:rPr>
      </w:pPr>
    </w:p>
    <w:p w14:paraId="7E96D7E9">
      <w:pPr>
        <w:autoSpaceDE w:val="0"/>
        <w:autoSpaceDN w:val="0"/>
        <w:jc w:val="center"/>
        <w:rPr>
          <w:rFonts w:hint="eastAsia" w:ascii="仿宋" w:hAnsi="仿宋" w:eastAsia="仿宋" w:cs="仿宋"/>
          <w:b/>
          <w:bCs/>
          <w:sz w:val="32"/>
          <w:szCs w:val="32"/>
        </w:rPr>
      </w:pPr>
      <w:r>
        <w:rPr>
          <w:rFonts w:hint="eastAsia" w:ascii="仿宋" w:hAnsi="仿宋" w:eastAsia="仿宋" w:cs="仿宋"/>
          <w:b/>
          <w:bCs/>
          <w:sz w:val="32"/>
          <w:szCs w:val="32"/>
        </w:rPr>
        <w:t>业务专用章使用说明函</w:t>
      </w:r>
    </w:p>
    <w:p w14:paraId="47BE1FD9">
      <w:pPr>
        <w:autoSpaceDE w:val="0"/>
        <w:autoSpaceDN w:val="0"/>
        <w:jc w:val="center"/>
        <w:rPr>
          <w:rFonts w:hint="eastAsia" w:ascii="仿宋" w:hAnsi="仿宋" w:eastAsia="仿宋" w:cs="仿宋"/>
          <w:b/>
          <w:bCs/>
          <w:sz w:val="32"/>
          <w:szCs w:val="32"/>
        </w:rPr>
      </w:pPr>
    </w:p>
    <w:p w14:paraId="53A7F0C9">
      <w:pPr>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423892B2">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8548B78">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561A8270">
      <w:pPr>
        <w:spacing w:line="360" w:lineRule="auto"/>
        <w:ind w:firstLine="494"/>
        <w:rPr>
          <w:rFonts w:hint="eastAsia" w:ascii="仿宋" w:hAnsi="仿宋" w:eastAsia="仿宋" w:cs="仿宋"/>
          <w:sz w:val="24"/>
        </w:rPr>
      </w:pPr>
    </w:p>
    <w:p w14:paraId="5AEFE0B1">
      <w:pPr>
        <w:spacing w:line="360" w:lineRule="auto"/>
        <w:ind w:firstLine="494"/>
        <w:rPr>
          <w:rFonts w:hint="eastAsia" w:ascii="仿宋" w:hAnsi="仿宋" w:eastAsia="仿宋" w:cs="仿宋"/>
          <w:sz w:val="24"/>
        </w:rPr>
      </w:pPr>
    </w:p>
    <w:p w14:paraId="3072BB2F">
      <w:pPr>
        <w:spacing w:line="360" w:lineRule="auto"/>
        <w:ind w:firstLine="494"/>
        <w:rPr>
          <w:rFonts w:hint="eastAsia" w:ascii="仿宋" w:hAnsi="仿宋" w:eastAsia="仿宋" w:cs="仿宋"/>
          <w:sz w:val="24"/>
        </w:rPr>
      </w:pPr>
    </w:p>
    <w:p w14:paraId="3B970530">
      <w:pPr>
        <w:spacing w:line="360" w:lineRule="auto"/>
        <w:ind w:firstLine="494"/>
        <w:rPr>
          <w:rFonts w:hint="eastAsia" w:ascii="仿宋" w:hAnsi="仿宋" w:eastAsia="仿宋" w:cs="仿宋"/>
          <w:sz w:val="24"/>
        </w:rPr>
      </w:pPr>
    </w:p>
    <w:p w14:paraId="611D7BA6">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4A4A6411">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日期：       年     月     日</w:t>
      </w:r>
    </w:p>
    <w:p w14:paraId="366D512C">
      <w:pPr>
        <w:rPr>
          <w:rFonts w:hint="eastAsia" w:ascii="仿宋" w:hAnsi="仿宋" w:eastAsia="仿宋" w:cs="仿宋"/>
          <w:sz w:val="24"/>
        </w:rPr>
      </w:pPr>
      <w:r>
        <w:rPr>
          <w:rFonts w:hint="eastAsia" w:ascii="仿宋" w:hAnsi="仿宋" w:eastAsia="仿宋" w:cs="仿宋"/>
          <w:b/>
          <w:bCs/>
          <w:sz w:val="24"/>
        </w:rPr>
        <w:t>附：</w:t>
      </w:r>
    </w:p>
    <w:p w14:paraId="5896DFDA">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25840792">
      <w:pPr>
        <w:widowControl/>
        <w:spacing w:line="360" w:lineRule="auto"/>
        <w:ind w:firstLine="480" w:firstLineChars="200"/>
        <w:jc w:val="left"/>
        <w:rPr>
          <w:rFonts w:hint="eastAsia" w:ascii="仿宋" w:hAnsi="仿宋" w:eastAsia="仿宋" w:cs="仿宋"/>
          <w:kern w:val="0"/>
          <w:sz w:val="24"/>
        </w:rPr>
      </w:pPr>
    </w:p>
    <w:p w14:paraId="5285AACC">
      <w:pPr>
        <w:snapToGrid w:val="0"/>
        <w:spacing w:line="360" w:lineRule="auto"/>
        <w:jc w:val="center"/>
        <w:rPr>
          <w:rFonts w:hint="eastAsia" w:ascii="仿宋" w:hAnsi="仿宋" w:eastAsia="仿宋" w:cs="仿宋"/>
          <w:b/>
          <w:sz w:val="24"/>
        </w:rPr>
      </w:pPr>
    </w:p>
    <w:p w14:paraId="3C5650F5">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3131B864">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附件5：</w:t>
      </w:r>
    </w:p>
    <w:p w14:paraId="27819FF5">
      <w:pPr>
        <w:spacing w:line="360" w:lineRule="auto"/>
        <w:jc w:val="center"/>
        <w:rPr>
          <w:rFonts w:hint="eastAsia" w:ascii="仿宋" w:hAnsi="仿宋" w:eastAsia="仿宋" w:cs="仿宋"/>
          <w:b/>
          <w:sz w:val="32"/>
          <w:szCs w:val="32"/>
        </w:rPr>
      </w:pPr>
    </w:p>
    <w:p w14:paraId="6D85E43A">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中小企业声明函（服务）</w:t>
      </w:r>
    </w:p>
    <w:p w14:paraId="684CED46">
      <w:pPr>
        <w:spacing w:line="360" w:lineRule="auto"/>
        <w:jc w:val="center"/>
        <w:rPr>
          <w:rFonts w:hint="eastAsia" w:ascii="仿宋" w:hAnsi="仿宋" w:eastAsia="仿宋" w:cs="仿宋"/>
          <w:b/>
          <w:sz w:val="32"/>
          <w:szCs w:val="32"/>
        </w:rPr>
      </w:pPr>
    </w:p>
    <w:p w14:paraId="430189F7">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浙江省教育考试院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浙江省教育考试院WIFI改造维护项目</w:t>
      </w:r>
      <w:r>
        <w:rPr>
          <w:rFonts w:hint="eastAsia" w:ascii="仿宋" w:hAnsi="仿宋" w:eastAsia="仿宋" w:cs="仿宋"/>
          <w:sz w:val="24"/>
          <w:u w:val="single"/>
        </w:rPr>
        <w:t xml:space="preserve">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1D99CF4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lang w:eastAsia="zh-CN"/>
        </w:rPr>
        <w:t>浙江省教育考试院WIFI改造维护项目</w:t>
      </w:r>
      <w:r>
        <w:rPr>
          <w:rFonts w:hint="eastAsia" w:ascii="仿宋" w:hAnsi="仿宋" w:eastAsia="仿宋" w:cs="仿宋"/>
          <w:sz w:val="24"/>
        </w:rPr>
        <w:t xml:space="preserve">，属于 </w:t>
      </w:r>
      <w:r>
        <w:rPr>
          <w:rFonts w:hint="eastAsia" w:ascii="仿宋" w:hAnsi="仿宋" w:eastAsia="仿宋" w:cs="仿宋"/>
          <w:sz w:val="24"/>
          <w:u w:val="single"/>
        </w:rPr>
        <w:t>软件和信息技术服务业行业</w:t>
      </w:r>
      <w:r>
        <w:rPr>
          <w:rFonts w:hint="eastAsia" w:ascii="仿宋" w:hAnsi="仿宋" w:eastAsia="仿宋" w:cs="仿宋"/>
          <w:sz w:val="24"/>
        </w:rPr>
        <w:t xml:space="preserve"> ；承接企业为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（中型企业、小型企业、微型企业三选一） </w:t>
      </w:r>
      <w:r>
        <w:rPr>
          <w:rFonts w:hint="eastAsia" w:ascii="仿宋" w:hAnsi="仿宋" w:eastAsia="仿宋" w:cs="仿宋"/>
          <w:sz w:val="24"/>
        </w:rPr>
        <w:t>；</w:t>
      </w:r>
    </w:p>
    <w:p w14:paraId="7B4B241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06A6061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B8E691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83DC287">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14:paraId="7473EA42">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65F91FB0">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236AF2B1">
      <w:pPr>
        <w:spacing w:line="360" w:lineRule="auto"/>
        <w:ind w:right="420"/>
        <w:rPr>
          <w:rFonts w:hint="eastAsia" w:ascii="仿宋" w:hAnsi="仿宋" w:eastAsia="仿宋" w:cs="仿宋"/>
          <w:sz w:val="24"/>
        </w:rPr>
      </w:pPr>
    </w:p>
    <w:p w14:paraId="0047EBFF">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14:paraId="7070230D">
      <w:pPr>
        <w:numPr>
          <w:ilvl w:val="0"/>
          <w:numId w:val="15"/>
        </w:num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sz w:val="24"/>
          <w:lang w:eastAsia="zh-CN"/>
        </w:rPr>
        <w:t>（</w:t>
      </w:r>
      <w:r>
        <w:rPr>
          <w:rFonts w:hint="eastAsia" w:ascii="仿宋" w:hAnsi="仿宋" w:eastAsia="仿宋" w:cs="仿宋"/>
          <w:b/>
          <w:bCs/>
          <w:sz w:val="24"/>
          <w:lang w:val="en-US" w:eastAsia="zh-CN"/>
        </w:rPr>
        <w:t>软件和信息技术服务业行业：A:从业人员＜10人或营业收入＜50万元为</w:t>
      </w:r>
      <w:r>
        <w:rPr>
          <w:rFonts w:hint="eastAsia" w:ascii="仿宋" w:hAnsi="仿宋" w:eastAsia="仿宋" w:cs="仿宋"/>
          <w:b/>
          <w:bCs/>
          <w:sz w:val="24"/>
          <w:u w:val="single"/>
        </w:rPr>
        <w:t>微型企业</w:t>
      </w:r>
      <w:r>
        <w:rPr>
          <w:rFonts w:hint="eastAsia" w:ascii="仿宋" w:hAnsi="仿宋" w:eastAsia="仿宋" w:cs="仿宋"/>
          <w:b/>
          <w:bCs/>
          <w:sz w:val="24"/>
          <w:lang w:eastAsia="zh-CN"/>
        </w:rPr>
        <w:t>；</w:t>
      </w:r>
      <w:r>
        <w:rPr>
          <w:rFonts w:hint="eastAsia" w:ascii="仿宋" w:hAnsi="仿宋" w:eastAsia="仿宋" w:cs="仿宋"/>
          <w:b/>
          <w:bCs/>
          <w:sz w:val="24"/>
          <w:lang w:val="en-US" w:eastAsia="zh-CN"/>
        </w:rPr>
        <w:t>B;100人＞从业人员≥10人，且1000万元＞营业收入≥50万元为</w:t>
      </w:r>
      <w:r>
        <w:rPr>
          <w:rFonts w:hint="eastAsia" w:ascii="仿宋" w:hAnsi="仿宋" w:eastAsia="仿宋" w:cs="仿宋"/>
          <w:b/>
          <w:bCs/>
          <w:sz w:val="24"/>
          <w:u w:val="single"/>
          <w:lang w:val="en-US" w:eastAsia="zh-CN"/>
        </w:rPr>
        <w:t>小型</w:t>
      </w:r>
      <w:r>
        <w:rPr>
          <w:rFonts w:hint="eastAsia" w:ascii="仿宋" w:hAnsi="仿宋" w:eastAsia="仿宋" w:cs="仿宋"/>
          <w:b/>
          <w:bCs/>
          <w:sz w:val="24"/>
          <w:u w:val="single"/>
        </w:rPr>
        <w:t>企业</w:t>
      </w:r>
      <w:r>
        <w:rPr>
          <w:rFonts w:hint="eastAsia" w:ascii="仿宋" w:hAnsi="仿宋" w:eastAsia="仿宋" w:cs="仿宋"/>
          <w:b/>
          <w:bCs/>
          <w:sz w:val="24"/>
          <w:lang w:eastAsia="zh-CN"/>
        </w:rPr>
        <w:t>；</w:t>
      </w:r>
      <w:r>
        <w:rPr>
          <w:rFonts w:hint="eastAsia" w:ascii="仿宋" w:hAnsi="仿宋" w:eastAsia="仿宋" w:cs="仿宋"/>
          <w:b/>
          <w:bCs/>
          <w:sz w:val="24"/>
          <w:lang w:val="en-US" w:eastAsia="zh-CN"/>
        </w:rPr>
        <w:t>C:300人＞从业人员≥100人，且10000万元＞营业收入≥1000万元为</w:t>
      </w:r>
      <w:r>
        <w:rPr>
          <w:rFonts w:hint="eastAsia" w:ascii="仿宋" w:hAnsi="仿宋" w:eastAsia="仿宋" w:cs="仿宋"/>
          <w:b/>
          <w:bCs/>
          <w:sz w:val="24"/>
          <w:u w:val="single"/>
          <w:lang w:val="en-US" w:eastAsia="zh-CN"/>
        </w:rPr>
        <w:t>中型</w:t>
      </w:r>
      <w:r>
        <w:rPr>
          <w:rFonts w:hint="eastAsia" w:ascii="仿宋" w:hAnsi="仿宋" w:eastAsia="仿宋" w:cs="仿宋"/>
          <w:b/>
          <w:bCs/>
          <w:sz w:val="24"/>
          <w:u w:val="single"/>
        </w:rPr>
        <w:t>企业</w:t>
      </w:r>
      <w:r>
        <w:rPr>
          <w:rFonts w:hint="eastAsia" w:ascii="仿宋" w:hAnsi="仿宋" w:eastAsia="仿宋" w:cs="仿宋"/>
          <w:b/>
          <w:bCs/>
          <w:sz w:val="24"/>
          <w:lang w:eastAsia="zh-CN"/>
        </w:rPr>
        <w:t>）</w:t>
      </w:r>
      <w:r>
        <w:rPr>
          <w:rFonts w:hint="eastAsia" w:ascii="仿宋" w:hAnsi="仿宋" w:eastAsia="仿宋" w:cs="仿宋"/>
          <w:sz w:val="24"/>
        </w:rPr>
        <w:t>；④供应商提供的《中小企业声明函》与实际情况不符的或者未按以上要求填写的，中小企业声明函无效，不享受中小企业扶持政策。声明内容不实的，属于提供虚假材料谋取中标、成交的，依法承担法律责任。</w:t>
      </w:r>
    </w:p>
    <w:p w14:paraId="1CA41F3C">
      <w:pPr>
        <w:spacing w:line="360" w:lineRule="auto"/>
        <w:ind w:right="420" w:firstLine="720" w:firstLineChars="300"/>
        <w:rPr>
          <w:rFonts w:hint="eastAsia" w:ascii="仿宋" w:hAnsi="仿宋" w:eastAsia="仿宋" w:cs="仿宋"/>
          <w:b/>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r>
        <w:rPr>
          <w:rFonts w:hint="eastAsia" w:ascii="仿宋" w:hAnsi="仿宋" w:eastAsia="仿宋" w:cs="仿宋"/>
          <w:b/>
          <w:sz w:val="24"/>
        </w:rPr>
        <w:br w:type="page"/>
      </w:r>
    </w:p>
    <w:p w14:paraId="7AE175DC">
      <w:pPr>
        <w:rPr>
          <w:rFonts w:hint="eastAsia" w:ascii="仿宋" w:hAnsi="仿宋" w:eastAsia="仿宋" w:cs="仿宋"/>
          <w:b/>
          <w:sz w:val="24"/>
        </w:rPr>
        <w:sectPr>
          <w:pgSz w:w="11906" w:h="16838"/>
          <w:pgMar w:top="779" w:right="1418" w:bottom="468" w:left="1418" w:header="851" w:footer="992" w:gutter="0"/>
          <w:cols w:space="720" w:num="1"/>
          <w:titlePg/>
          <w:docGrid w:linePitch="312" w:charSpace="0"/>
        </w:sectPr>
      </w:pPr>
    </w:p>
    <w:p w14:paraId="77518C4D">
      <w:pPr>
        <w:rPr>
          <w:rFonts w:hint="eastAsia" w:ascii="仿宋" w:hAnsi="仿宋" w:eastAsia="仿宋" w:cs="仿宋"/>
          <w:b/>
          <w:sz w:val="24"/>
        </w:rPr>
        <w:sectPr>
          <w:pgSz w:w="16838" w:h="11906" w:orient="landscape"/>
          <w:pgMar w:top="1418" w:right="779" w:bottom="1418" w:left="468" w:header="851" w:footer="992" w:gutter="0"/>
          <w:cols w:space="720" w:num="1"/>
          <w:titlePg/>
          <w:docGrid w:linePitch="312" w:charSpace="0"/>
        </w:sectPr>
      </w:pPr>
      <w:r>
        <w:drawing>
          <wp:anchor distT="0" distB="0" distL="114300" distR="114300" simplePos="0" relativeHeight="251685888" behindDoc="0" locked="0" layoutInCell="1" allowOverlap="1">
            <wp:simplePos x="0" y="0"/>
            <wp:positionH relativeFrom="column">
              <wp:posOffset>407670</wp:posOffset>
            </wp:positionH>
            <wp:positionV relativeFrom="paragraph">
              <wp:posOffset>93980</wp:posOffset>
            </wp:positionV>
            <wp:extent cx="8671560" cy="5244465"/>
            <wp:effectExtent l="0" t="0" r="15240" b="13335"/>
            <wp:wrapTopAndBottom/>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4"/>
                    <a:stretch>
                      <a:fillRect/>
                    </a:stretch>
                  </pic:blipFill>
                  <pic:spPr>
                    <a:xfrm>
                      <a:off x="0" y="0"/>
                      <a:ext cx="8671560" cy="5244465"/>
                    </a:xfrm>
                    <a:prstGeom prst="rect">
                      <a:avLst/>
                    </a:prstGeom>
                    <a:noFill/>
                    <a:ln>
                      <a:noFill/>
                    </a:ln>
                  </pic:spPr>
                </pic:pic>
              </a:graphicData>
            </a:graphic>
          </wp:anchor>
        </w:drawing>
      </w:r>
    </w:p>
    <w:p w14:paraId="767B136B">
      <w:pPr>
        <w:rPr>
          <w:rFonts w:hint="eastAsia" w:ascii="仿宋" w:hAnsi="仿宋" w:eastAsia="仿宋" w:cs="仿宋"/>
          <w:b/>
          <w:sz w:val="24"/>
        </w:rPr>
      </w:pPr>
    </w:p>
    <w:p w14:paraId="3E6858AC">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附件6：</w:t>
      </w:r>
    </w:p>
    <w:p w14:paraId="3420C9ED">
      <w:pPr>
        <w:spacing w:line="360" w:lineRule="auto"/>
        <w:jc w:val="center"/>
        <w:rPr>
          <w:rFonts w:hint="eastAsia" w:ascii="仿宋" w:hAnsi="仿宋" w:eastAsia="仿宋" w:cs="仿宋"/>
          <w:b/>
          <w:sz w:val="32"/>
          <w:szCs w:val="32"/>
        </w:rPr>
      </w:pPr>
    </w:p>
    <w:p w14:paraId="430DE5F9">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中标服务费支付承诺书</w:t>
      </w:r>
    </w:p>
    <w:p w14:paraId="7EBE9C1A">
      <w:pPr>
        <w:spacing w:line="360" w:lineRule="auto"/>
        <w:jc w:val="center"/>
        <w:rPr>
          <w:rFonts w:hint="eastAsia" w:ascii="仿宋" w:hAnsi="仿宋" w:eastAsia="仿宋" w:cs="仿宋"/>
          <w:b/>
          <w:sz w:val="32"/>
          <w:szCs w:val="32"/>
        </w:rPr>
      </w:pPr>
    </w:p>
    <w:p w14:paraId="4EDBDB3A">
      <w:pPr>
        <w:pStyle w:val="56"/>
        <w:adjustRightInd/>
        <w:spacing w:before="0" w:beforeAutospacing="0" w:after="60" w:afterAutospacing="0" w:line="360" w:lineRule="auto"/>
        <w:rPr>
          <w:rFonts w:hint="eastAsia" w:ascii="仿宋" w:hAnsi="仿宋" w:eastAsia="仿宋" w:cs="仿宋"/>
        </w:rPr>
      </w:pPr>
      <w:r>
        <w:rPr>
          <w:rFonts w:hint="eastAsia" w:ascii="仿宋" w:hAnsi="仿宋" w:eastAsia="仿宋" w:cs="仿宋"/>
          <w:color w:val="000000"/>
        </w:rPr>
        <w:t>浙江国际招投标有限公司：</w:t>
      </w:r>
    </w:p>
    <w:p w14:paraId="409D8880">
      <w:pPr>
        <w:pStyle w:val="56"/>
        <w:adjustRightInd/>
        <w:spacing w:before="0" w:beforeAutospacing="0" w:after="60" w:afterAutospacing="0" w:line="360" w:lineRule="auto"/>
        <w:rPr>
          <w:rFonts w:hint="eastAsia" w:ascii="仿宋" w:hAnsi="仿宋" w:eastAsia="仿宋" w:cs="仿宋"/>
        </w:rPr>
      </w:pPr>
      <w:r>
        <w:rPr>
          <w:rFonts w:hint="eastAsia" w:ascii="仿宋" w:hAnsi="仿宋" w:eastAsia="仿宋" w:cs="仿宋"/>
          <w:color w:val="000000"/>
        </w:rPr>
        <w:t> </w:t>
      </w:r>
    </w:p>
    <w:p w14:paraId="75A89BD8">
      <w:pPr>
        <w:pStyle w:val="56"/>
        <w:adjustRightInd/>
        <w:spacing w:before="0" w:beforeAutospacing="0" w:after="60" w:afterAutospacing="0" w:line="360" w:lineRule="auto"/>
        <w:ind w:firstLine="567"/>
        <w:rPr>
          <w:rFonts w:hint="eastAsia" w:ascii="仿宋" w:hAnsi="仿宋" w:eastAsia="仿宋" w:cs="仿宋"/>
        </w:rPr>
      </w:pPr>
      <w:r>
        <w:rPr>
          <w:rFonts w:hint="eastAsia" w:ascii="仿宋" w:hAnsi="仿宋" w:eastAsia="仿宋" w:cs="仿宋"/>
          <w:color w:val="000000"/>
        </w:rPr>
        <w:t>本单位在此承诺：如在本项目成交，成交结果公告发布之日起7个工作日之内，向贵公司按采购文件约定支付中标服务费。</w:t>
      </w:r>
    </w:p>
    <w:p w14:paraId="20D5E5F4">
      <w:pPr>
        <w:pStyle w:val="56"/>
        <w:adjustRightInd/>
        <w:spacing w:before="0" w:beforeAutospacing="0" w:after="60" w:afterAutospacing="0" w:line="360" w:lineRule="auto"/>
        <w:ind w:firstLine="397"/>
        <w:rPr>
          <w:rFonts w:hint="eastAsia" w:ascii="仿宋" w:hAnsi="仿宋" w:eastAsia="仿宋" w:cs="仿宋"/>
        </w:rPr>
      </w:pPr>
      <w:r>
        <w:rPr>
          <w:rFonts w:hint="eastAsia" w:ascii="仿宋" w:hAnsi="仿宋" w:eastAsia="仿宋" w:cs="仿宋"/>
          <w:color w:val="000000"/>
        </w:rPr>
        <w:t> </w:t>
      </w:r>
    </w:p>
    <w:p w14:paraId="50F2DFA1">
      <w:pPr>
        <w:pStyle w:val="56"/>
        <w:adjustRightInd/>
        <w:spacing w:before="0" w:beforeAutospacing="0" w:after="60" w:afterAutospacing="0" w:line="360" w:lineRule="auto"/>
        <w:ind w:firstLine="397"/>
        <w:rPr>
          <w:rFonts w:hint="eastAsia" w:ascii="仿宋" w:hAnsi="仿宋" w:eastAsia="仿宋" w:cs="仿宋"/>
        </w:rPr>
      </w:pPr>
      <w:r>
        <w:rPr>
          <w:rFonts w:hint="eastAsia" w:ascii="仿宋" w:hAnsi="仿宋" w:eastAsia="仿宋" w:cs="仿宋"/>
          <w:color w:val="000000"/>
        </w:rPr>
        <w:t> </w:t>
      </w:r>
    </w:p>
    <w:p w14:paraId="69DE0E53">
      <w:pPr>
        <w:pStyle w:val="56"/>
        <w:adjustRightInd/>
        <w:spacing w:before="0" w:beforeAutospacing="0" w:after="60" w:afterAutospacing="0" w:line="360" w:lineRule="auto"/>
        <w:rPr>
          <w:rFonts w:hint="eastAsia" w:ascii="仿宋" w:hAnsi="仿宋" w:eastAsia="仿宋" w:cs="仿宋"/>
        </w:rPr>
      </w:pPr>
      <w:r>
        <w:rPr>
          <w:rFonts w:hint="eastAsia" w:ascii="仿宋" w:hAnsi="仿宋" w:eastAsia="仿宋" w:cs="仿宋"/>
          <w:color w:val="000000"/>
        </w:rPr>
        <w:t> </w:t>
      </w:r>
    </w:p>
    <w:p w14:paraId="0B297B3E">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14:paraId="6ED33D05">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0D84B707">
      <w:pPr>
        <w:spacing w:line="360" w:lineRule="auto"/>
        <w:ind w:firstLine="480" w:firstLineChars="200"/>
        <w:jc w:val="left"/>
        <w:rPr>
          <w:rFonts w:hint="eastAsia" w:ascii="仿宋" w:hAnsi="仿宋" w:eastAsia="仿宋" w:cs="仿宋"/>
          <w:sz w:val="24"/>
        </w:rPr>
      </w:pPr>
    </w:p>
    <w:p w14:paraId="7C5B0227">
      <w:pPr>
        <w:pStyle w:val="24"/>
        <w:rPr>
          <w:rFonts w:hint="eastAsia" w:ascii="仿宋" w:hAnsi="仿宋" w:eastAsia="仿宋" w:cs="仿宋"/>
        </w:rPr>
      </w:pPr>
    </w:p>
    <w:p w14:paraId="6AAE5DA6">
      <w:pPr>
        <w:rPr>
          <w:rFonts w:hint="eastAsia" w:ascii="仿宋" w:hAnsi="仿宋" w:eastAsia="仿宋" w:cs="仿宋"/>
          <w:b/>
          <w:sz w:val="24"/>
        </w:rPr>
      </w:pPr>
      <w:r>
        <w:rPr>
          <w:rFonts w:hint="eastAsia" w:ascii="仿宋" w:hAnsi="仿宋" w:eastAsia="仿宋" w:cs="仿宋"/>
          <w:b/>
          <w:sz w:val="24"/>
        </w:rPr>
        <w:br w:type="page"/>
      </w:r>
    </w:p>
    <w:p w14:paraId="5083C808">
      <w:pPr>
        <w:autoSpaceDE w:val="0"/>
        <w:autoSpaceDN w:val="0"/>
        <w:jc w:val="left"/>
        <w:rPr>
          <w:rFonts w:hint="eastAsia" w:ascii="仿宋" w:hAnsi="仿宋" w:eastAsia="仿宋" w:cs="仿宋"/>
          <w:b/>
          <w:sz w:val="32"/>
          <w:szCs w:val="32"/>
        </w:rPr>
      </w:pPr>
      <w:r>
        <w:rPr>
          <w:rFonts w:hint="eastAsia" w:ascii="仿宋" w:hAnsi="仿宋" w:eastAsia="仿宋" w:cs="仿宋"/>
          <w:b/>
          <w:sz w:val="32"/>
          <w:szCs w:val="32"/>
        </w:rPr>
        <w:t>附件7：</w:t>
      </w:r>
    </w:p>
    <w:p w14:paraId="415D20C0">
      <w:pPr>
        <w:pStyle w:val="623"/>
        <w:snapToGrid w:val="0"/>
        <w:spacing w:line="500" w:lineRule="exact"/>
        <w:ind w:firstLine="723"/>
        <w:jc w:val="center"/>
        <w:rPr>
          <w:rFonts w:hint="eastAsia" w:ascii="仿宋" w:hAnsi="仿宋" w:eastAsia="仿宋" w:cs="仿宋"/>
          <w:b/>
          <w:kern w:val="2"/>
          <w:sz w:val="36"/>
          <w:szCs w:val="36"/>
        </w:rPr>
      </w:pPr>
      <w:r>
        <w:rPr>
          <w:rFonts w:hint="eastAsia" w:ascii="仿宋" w:hAnsi="仿宋" w:eastAsia="仿宋" w:cs="仿宋"/>
          <w:b/>
          <w:kern w:val="2"/>
          <w:sz w:val="36"/>
          <w:szCs w:val="36"/>
        </w:rPr>
        <w:t>政府采购活动现场确认声明书</w:t>
      </w:r>
    </w:p>
    <w:p w14:paraId="5191CC8A">
      <w:pPr>
        <w:pStyle w:val="623"/>
        <w:adjustRightInd w:val="0"/>
        <w:snapToGrid w:val="0"/>
        <w:spacing w:line="360" w:lineRule="auto"/>
        <w:rPr>
          <w:rFonts w:hint="eastAsia" w:ascii="仿宋" w:hAnsi="仿宋" w:eastAsia="仿宋" w:cs="仿宋"/>
          <w:color w:val="000000"/>
          <w:sz w:val="24"/>
          <w:szCs w:val="24"/>
          <w:u w:val="single"/>
        </w:rPr>
      </w:pPr>
    </w:p>
    <w:p w14:paraId="3443C7DD">
      <w:pPr>
        <w:pStyle w:val="623"/>
        <w:adjustRightInd w:val="0"/>
        <w:snapToGrid w:val="0"/>
        <w:spacing w:line="360" w:lineRule="auto"/>
        <w:ind w:firstLine="0" w:firstLineChars="0"/>
        <w:rPr>
          <w:rFonts w:hint="eastAsia" w:ascii="仿宋" w:hAnsi="仿宋" w:eastAsia="仿宋" w:cs="仿宋"/>
          <w:b/>
          <w:color w:val="000000"/>
          <w:sz w:val="24"/>
          <w:szCs w:val="24"/>
        </w:rPr>
      </w:pPr>
      <w:r>
        <w:rPr>
          <w:rFonts w:hint="eastAsia" w:ascii="仿宋" w:hAnsi="仿宋" w:eastAsia="仿宋" w:cs="仿宋"/>
          <w:color w:val="000000"/>
          <w:sz w:val="24"/>
          <w:szCs w:val="24"/>
          <w:u w:val="single"/>
        </w:rPr>
        <w:t>浙江国际招投标有限公司</w:t>
      </w:r>
      <w:r>
        <w:rPr>
          <w:rFonts w:hint="eastAsia" w:ascii="仿宋" w:hAnsi="仿宋" w:eastAsia="仿宋" w:cs="仿宋"/>
          <w:color w:val="000000"/>
          <w:sz w:val="24"/>
          <w:szCs w:val="24"/>
        </w:rPr>
        <w:t>：</w:t>
      </w:r>
    </w:p>
    <w:p w14:paraId="30951268">
      <w:pPr>
        <w:pStyle w:val="623"/>
        <w:adjustRightInd w:val="0"/>
        <w:snapToGrid w:val="0"/>
        <w:spacing w:line="360" w:lineRule="auto"/>
        <w:ind w:firstLine="504"/>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本人经由</w:t>
      </w:r>
      <w:r>
        <w:rPr>
          <w:rFonts w:hint="eastAsia" w:ascii="仿宋" w:hAnsi="仿宋" w:eastAsia="仿宋" w:cs="仿宋"/>
          <w:color w:val="000000"/>
          <w:spacing w:val="6"/>
          <w:sz w:val="24"/>
          <w:szCs w:val="24"/>
          <w:u w:val="single"/>
        </w:rPr>
        <w:t xml:space="preserve">              （单位）</w:t>
      </w:r>
      <w:r>
        <w:rPr>
          <w:rFonts w:hint="eastAsia" w:ascii="仿宋" w:hAnsi="仿宋" w:eastAsia="仿宋" w:cs="仿宋"/>
          <w:color w:val="000000"/>
          <w:spacing w:val="6"/>
          <w:sz w:val="24"/>
          <w:szCs w:val="24"/>
        </w:rPr>
        <w:t>负责人</w:t>
      </w:r>
      <w:r>
        <w:rPr>
          <w:rFonts w:hint="eastAsia" w:ascii="仿宋" w:hAnsi="仿宋" w:eastAsia="仿宋" w:cs="仿宋"/>
          <w:color w:val="000000"/>
          <w:spacing w:val="6"/>
          <w:sz w:val="24"/>
          <w:szCs w:val="24"/>
          <w:u w:val="single"/>
        </w:rPr>
        <w:t xml:space="preserve">      （姓名）</w:t>
      </w:r>
      <w:r>
        <w:rPr>
          <w:rFonts w:hint="eastAsia" w:ascii="仿宋" w:hAnsi="仿宋" w:eastAsia="仿宋" w:cs="仿宋"/>
          <w:color w:val="000000"/>
          <w:spacing w:val="6"/>
          <w:sz w:val="24"/>
          <w:szCs w:val="24"/>
        </w:rPr>
        <w:t>合法授权参加项目</w:t>
      </w:r>
      <w:r>
        <w:rPr>
          <w:rFonts w:hint="eastAsia" w:ascii="仿宋" w:hAnsi="仿宋" w:eastAsia="仿宋" w:cs="仿宋"/>
          <w:color w:val="000000"/>
          <w:spacing w:val="6"/>
          <w:sz w:val="24"/>
          <w:szCs w:val="24"/>
          <w:u w:val="single"/>
        </w:rPr>
        <w:t>（编号：    ）</w:t>
      </w:r>
      <w:r>
        <w:rPr>
          <w:rFonts w:hint="eastAsia" w:ascii="仿宋" w:hAnsi="仿宋" w:eastAsia="仿宋" w:cs="仿宋"/>
          <w:color w:val="000000"/>
          <w:spacing w:val="6"/>
          <w:sz w:val="24"/>
          <w:szCs w:val="24"/>
        </w:rPr>
        <w:t xml:space="preserve">政府采购活动，经与本单位法人代表（负责人）联系确认，现就有关公平竞争事项郑重声明如下： </w:t>
      </w:r>
    </w:p>
    <w:p w14:paraId="029F2D7F">
      <w:pPr>
        <w:pStyle w:val="257"/>
        <w:widowControl/>
        <w:numPr>
          <w:ilvl w:val="0"/>
          <w:numId w:val="16"/>
        </w:numPr>
        <w:snapToGrid w:val="0"/>
        <w:spacing w:line="360" w:lineRule="auto"/>
        <w:ind w:firstLine="453" w:firstLineChars="189"/>
        <w:rPr>
          <w:rFonts w:hint="eastAsia" w:ascii="仿宋" w:hAnsi="仿宋" w:eastAsia="仿宋" w:cs="仿宋"/>
          <w:color w:val="000000"/>
          <w:kern w:val="0"/>
        </w:rPr>
      </w:pPr>
      <w:r>
        <w:rPr>
          <w:rFonts w:hint="eastAsia" w:ascii="仿宋" w:hAnsi="仿宋" w:eastAsia="仿宋" w:cs="仿宋"/>
          <w:color w:val="000000"/>
          <w:kern w:val="0"/>
        </w:rPr>
        <w:t>本单位与采购人之间 □不存在利害关系 □存在下列利害关系：</w:t>
      </w:r>
    </w:p>
    <w:p w14:paraId="1DEAC4EE">
      <w:pPr>
        <w:pStyle w:val="257"/>
        <w:widowControl/>
        <w:snapToGrid w:val="0"/>
        <w:spacing w:line="360" w:lineRule="auto"/>
        <w:rPr>
          <w:rFonts w:hint="eastAsia" w:ascii="仿宋" w:hAnsi="仿宋" w:eastAsia="仿宋" w:cs="仿宋"/>
          <w:color w:val="000000"/>
          <w:kern w:val="0"/>
        </w:rPr>
      </w:pPr>
      <w:r>
        <w:rPr>
          <w:rFonts w:hint="eastAsia" w:ascii="仿宋" w:hAnsi="仿宋" w:eastAsia="仿宋" w:cs="仿宋"/>
          <w:color w:val="000000"/>
          <w:kern w:val="0"/>
        </w:rPr>
        <w:t xml:space="preserve">  A.投资关系    B.行政隶属关系    C.业务指导关系</w:t>
      </w:r>
    </w:p>
    <w:p w14:paraId="3CBF548C">
      <w:pPr>
        <w:pStyle w:val="257"/>
        <w:widowControl/>
        <w:snapToGrid w:val="0"/>
        <w:spacing w:line="360" w:lineRule="auto"/>
        <w:rPr>
          <w:rFonts w:hint="eastAsia" w:ascii="仿宋" w:hAnsi="仿宋" w:eastAsia="仿宋" w:cs="仿宋"/>
          <w:color w:val="000000"/>
          <w:kern w:val="0"/>
        </w:rPr>
      </w:pPr>
      <w:r>
        <w:rPr>
          <w:rFonts w:hint="eastAsia" w:ascii="仿宋" w:hAnsi="仿宋" w:eastAsia="仿宋" w:cs="仿宋"/>
          <w:color w:val="000000"/>
          <w:kern w:val="0"/>
        </w:rPr>
        <w:t xml:space="preserve">  D.其他可能</w:t>
      </w:r>
      <w:r>
        <w:rPr>
          <w:rFonts w:hint="eastAsia" w:ascii="仿宋" w:hAnsi="仿宋" w:eastAsia="仿宋" w:cs="仿宋"/>
          <w:color w:val="000000"/>
        </w:rPr>
        <w:t>影响采购公正的</w:t>
      </w:r>
      <w:r>
        <w:rPr>
          <w:rFonts w:hint="eastAsia" w:ascii="仿宋" w:hAnsi="仿宋" w:eastAsia="仿宋" w:cs="仿宋"/>
          <w:color w:val="000000"/>
          <w:kern w:val="0"/>
        </w:rPr>
        <w:t>利害关系</w:t>
      </w:r>
      <w:r>
        <w:rPr>
          <w:rFonts w:hint="eastAsia" w:ascii="仿宋" w:hAnsi="仿宋" w:eastAsia="仿宋" w:cs="仿宋"/>
          <w:color w:val="000000"/>
          <w:kern w:val="0"/>
          <w:u w:val="single"/>
        </w:rPr>
        <w:t xml:space="preserve">（如有，请如实说明）                 </w:t>
      </w:r>
      <w:r>
        <w:rPr>
          <w:rFonts w:hint="eastAsia" w:ascii="仿宋" w:hAnsi="仿宋" w:eastAsia="仿宋" w:cs="仿宋"/>
          <w:color w:val="000000"/>
          <w:kern w:val="0"/>
        </w:rPr>
        <w:t>。</w:t>
      </w:r>
    </w:p>
    <w:p w14:paraId="6F38076F">
      <w:pPr>
        <w:pStyle w:val="257"/>
        <w:widowControl/>
        <w:snapToGrid w:val="0"/>
        <w:spacing w:line="360" w:lineRule="auto"/>
        <w:ind w:firstLine="504"/>
        <w:rPr>
          <w:rFonts w:hint="eastAsia" w:ascii="仿宋" w:hAnsi="仿宋" w:eastAsia="仿宋" w:cs="仿宋"/>
          <w:color w:val="000000"/>
          <w:kern w:val="0"/>
        </w:rPr>
      </w:pPr>
      <w:r>
        <w:rPr>
          <w:rFonts w:hint="eastAsia" w:ascii="仿宋" w:hAnsi="仿宋" w:eastAsia="仿宋" w:cs="仿宋"/>
          <w:color w:val="000000"/>
          <w:spacing w:val="6"/>
        </w:rPr>
        <w:t xml:space="preserve">  二、</w:t>
      </w:r>
      <w:r>
        <w:rPr>
          <w:rFonts w:hint="eastAsia" w:ascii="仿宋" w:hAnsi="仿宋" w:eastAsia="仿宋" w:cs="仿宋"/>
          <w:color w:val="000000"/>
          <w:kern w:val="0"/>
        </w:rPr>
        <w:t>现已清楚知道参加本项目采购活动的其他所有供应商名称，本单位 □与其他所有供应商之间均不存在利害关系 □与</w:t>
      </w:r>
      <w:r>
        <w:rPr>
          <w:rFonts w:hint="eastAsia" w:ascii="仿宋" w:hAnsi="仿宋" w:eastAsia="仿宋" w:cs="仿宋"/>
          <w:color w:val="000000"/>
          <w:kern w:val="0"/>
          <w:u w:val="single"/>
        </w:rPr>
        <w:t xml:space="preserve">           （供应商名称）</w:t>
      </w:r>
      <w:r>
        <w:rPr>
          <w:rFonts w:hint="eastAsia" w:ascii="仿宋" w:hAnsi="仿宋" w:eastAsia="仿宋" w:cs="仿宋"/>
          <w:color w:val="000000"/>
          <w:kern w:val="0"/>
        </w:rPr>
        <w:t>之间存在下列利害关系：</w:t>
      </w:r>
    </w:p>
    <w:p w14:paraId="1AB9EBC2">
      <w:pPr>
        <w:pStyle w:val="623"/>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A.法定代表人或负责人或实际控制人是同一人</w:t>
      </w:r>
    </w:p>
    <w:p w14:paraId="3CF77410">
      <w:pPr>
        <w:pStyle w:val="623"/>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B.法定代表人或负责人或实际控制人是夫妻关系</w:t>
      </w:r>
    </w:p>
    <w:p w14:paraId="3DA469FA">
      <w:pPr>
        <w:pStyle w:val="623"/>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C.法定代表人或负责人或实际控制人是直系血亲关系</w:t>
      </w:r>
    </w:p>
    <w:p w14:paraId="65C5E635">
      <w:pPr>
        <w:pStyle w:val="623"/>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D.法定代表人或负责人或实际控制人存在三代以内旁系血亲关系</w:t>
      </w:r>
    </w:p>
    <w:p w14:paraId="31C61C70">
      <w:pPr>
        <w:pStyle w:val="623"/>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E.法定代表人或负责人或实际控制人存在近姻亲关系</w:t>
      </w:r>
    </w:p>
    <w:p w14:paraId="56075FA4">
      <w:pPr>
        <w:pStyle w:val="623"/>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F.法定代表人或负责人或实际控制人存在股份控制或实际控制关系</w:t>
      </w:r>
    </w:p>
    <w:p w14:paraId="02C63171">
      <w:pPr>
        <w:pStyle w:val="623"/>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G.存在共同直接或间接投资设立子公司、联营企业和合营企业情况</w:t>
      </w:r>
    </w:p>
    <w:p w14:paraId="685879EC">
      <w:pPr>
        <w:pStyle w:val="623"/>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H.存在分级代理或代销关系、同一生产制造商关系、管理关系、重要业务（占主营业务收入50%以上）或重要财务往来关系（如融资）等其他实质性控制关系</w:t>
      </w:r>
    </w:p>
    <w:p w14:paraId="791FDF22">
      <w:pPr>
        <w:pStyle w:val="623"/>
        <w:adjustRightInd w:val="0"/>
        <w:snapToGrid w:val="0"/>
        <w:spacing w:line="360" w:lineRule="auto"/>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I.其他利害关系情况。</w:t>
      </w:r>
    </w:p>
    <w:p w14:paraId="4702DF41">
      <w:pPr>
        <w:pStyle w:val="257"/>
        <w:widowControl/>
        <w:numPr>
          <w:ilvl w:val="0"/>
          <w:numId w:val="17"/>
        </w:numPr>
        <w:snapToGrid w:val="0"/>
        <w:spacing w:line="360" w:lineRule="auto"/>
        <w:ind w:firstLine="453" w:firstLineChars="189"/>
        <w:rPr>
          <w:rFonts w:hint="eastAsia" w:ascii="仿宋" w:hAnsi="仿宋" w:eastAsia="仿宋" w:cs="仿宋"/>
          <w:color w:val="000000"/>
          <w:kern w:val="0"/>
        </w:rPr>
      </w:pPr>
      <w:r>
        <w:rPr>
          <w:rFonts w:hint="eastAsia" w:ascii="仿宋" w:hAnsi="仿宋" w:eastAsia="仿宋" w:cs="仿宋"/>
          <w:color w:val="000000"/>
        </w:rPr>
        <w:t>现已清楚知道并</w:t>
      </w:r>
      <w:r>
        <w:rPr>
          <w:rFonts w:hint="eastAsia" w:ascii="仿宋" w:hAnsi="仿宋" w:eastAsia="仿宋" w:cs="仿宋"/>
          <w:color w:val="000000"/>
          <w:kern w:val="0"/>
        </w:rPr>
        <w:t>严格遵守政府采购法律法规和现场纪律。</w:t>
      </w:r>
    </w:p>
    <w:p w14:paraId="240FFEEB">
      <w:pPr>
        <w:pStyle w:val="257"/>
        <w:widowControl/>
        <w:numPr>
          <w:ilvl w:val="0"/>
          <w:numId w:val="17"/>
        </w:numPr>
        <w:snapToGrid w:val="0"/>
        <w:spacing w:line="360" w:lineRule="auto"/>
        <w:ind w:firstLine="453" w:firstLineChars="189"/>
        <w:rPr>
          <w:rFonts w:hint="eastAsia" w:ascii="仿宋" w:hAnsi="仿宋" w:eastAsia="仿宋" w:cs="仿宋"/>
          <w:color w:val="000000"/>
          <w:kern w:val="0"/>
        </w:rPr>
      </w:pPr>
      <w:r>
        <w:rPr>
          <w:rFonts w:hint="eastAsia" w:ascii="仿宋" w:hAnsi="仿宋" w:eastAsia="仿宋" w:cs="仿宋"/>
          <w:color w:val="000000"/>
          <w:kern w:val="0"/>
        </w:rPr>
        <w:t>我发现供应商之间存在或可能存在上述第二条第【 】项利害关系。</w:t>
      </w:r>
    </w:p>
    <w:p w14:paraId="7F633C36">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14:paraId="5C3E963E">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5C911130">
      <w:pPr>
        <w:pStyle w:val="17"/>
        <w:rPr>
          <w:rFonts w:hint="eastAsia" w:ascii="仿宋" w:hAnsi="仿宋" w:eastAsia="仿宋" w:cs="仿宋"/>
          <w:sz w:val="24"/>
          <w:szCs w:val="24"/>
        </w:rPr>
      </w:pPr>
      <w:r>
        <w:rPr>
          <w:rFonts w:hint="eastAsia" w:ascii="仿宋" w:hAnsi="仿宋" w:eastAsia="仿宋" w:cs="仿宋"/>
          <w:sz w:val="24"/>
          <w:szCs w:val="24"/>
        </w:rPr>
        <w:t>（请在商务技术文件开启后30分钟内，通过邮件形式将经授权代表签署的《政府采购活动现场确认声明书》扫描件发至</w:t>
      </w:r>
      <w:r>
        <w:rPr>
          <w:rFonts w:hint="eastAsia" w:ascii="仿宋" w:hAnsi="仿宋" w:eastAsia="仿宋" w:cs="仿宋"/>
          <w:sz w:val="24"/>
          <w:szCs w:val="24"/>
          <w:lang w:val="en-US" w:eastAsia="zh-CN"/>
        </w:rPr>
        <w:t>laoyaomm@163.com</w:t>
      </w:r>
      <w:r>
        <w:rPr>
          <w:rFonts w:hint="eastAsia" w:ascii="仿宋" w:hAnsi="仿宋" w:eastAsia="仿宋" w:cs="仿宋"/>
          <w:sz w:val="24"/>
          <w:szCs w:val="24"/>
        </w:rPr>
        <w:t>，逾期未发送，视为默认与采购人及其他供应商无关联）</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6F83F">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1B1F">
    <w:pPr>
      <w:pStyle w:val="38"/>
      <w:framePr w:wrap="around" w:vAnchor="text" w:hAnchor="margin" w:xAlign="right" w:y="1"/>
      <w:rPr>
        <w:rStyle w:val="64"/>
      </w:rPr>
    </w:pPr>
    <w:r>
      <w:fldChar w:fldCharType="begin"/>
    </w:r>
    <w:r>
      <w:rPr>
        <w:rStyle w:val="64"/>
      </w:rPr>
      <w:instrText xml:space="preserve">PAGE  </w:instrText>
    </w:r>
    <w:r>
      <w:fldChar w:fldCharType="end"/>
    </w:r>
  </w:p>
  <w:p w14:paraId="3CE479D8">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47A1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BED4">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61BA5">
    <w:pPr>
      <w:pStyle w:val="38"/>
      <w:framePr w:wrap="around" w:vAnchor="text" w:hAnchor="margin" w:xAlign="right" w:y="1"/>
      <w:rPr>
        <w:rStyle w:val="64"/>
      </w:rPr>
    </w:pPr>
    <w:r>
      <w:fldChar w:fldCharType="begin"/>
    </w:r>
    <w:r>
      <w:rPr>
        <w:rStyle w:val="64"/>
      </w:rPr>
      <w:instrText xml:space="preserve">PAGE  </w:instrText>
    </w:r>
    <w:r>
      <w:fldChar w:fldCharType="end"/>
    </w:r>
  </w:p>
  <w:p w14:paraId="6D6DEEF9">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F6785">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92" w:name="_Toc91899912"/>
    <w:bookmarkStart w:id="93" w:name="_Toc36110187"/>
    <w:bookmarkStart w:id="94" w:name="_Toc164085800"/>
    <w:bookmarkStart w:id="95" w:name="_Toc131845147"/>
    <w:r>
      <w:rPr>
        <w:rFonts w:hint="eastAsia" w:ascii="仿宋_GB2312" w:eastAsia="仿宋_GB2312"/>
        <w:kern w:val="0"/>
        <w:szCs w:val="21"/>
      </w:rPr>
      <w:t xml:space="preserve"> 页</w:t>
    </w:r>
    <w:bookmarkEnd w:id="92"/>
    <w:bookmarkEnd w:id="93"/>
    <w:bookmarkEnd w:id="94"/>
    <w:bookmarkEnd w:id="9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6EC78">
    <w:pPr>
      <w:pStyle w:val="57"/>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D4E41">
    <w:pPr>
      <w:pStyle w:val="39"/>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D9AEE">
    <w:pPr>
      <w:pStyle w:val="39"/>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C5947">
    <w:pPr>
      <w:pStyle w:val="39"/>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240F84FF"/>
    <w:multiLevelType w:val="singleLevel"/>
    <w:tmpl w:val="240F84FF"/>
    <w:lvl w:ilvl="0" w:tentative="0">
      <w:start w:val="1"/>
      <w:numFmt w:val="decimal"/>
      <w:suff w:val="nothing"/>
      <w:lvlText w:val="%1、"/>
      <w:lvlJc w:val="left"/>
    </w:lvl>
  </w:abstractNum>
  <w:abstractNum w:abstractNumId="6">
    <w:nsid w:val="2B92903E"/>
    <w:multiLevelType w:val="singleLevel"/>
    <w:tmpl w:val="2B92903E"/>
    <w:lvl w:ilvl="0" w:tentative="0">
      <w:start w:val="1"/>
      <w:numFmt w:val="decimal"/>
      <w:suff w:val="nothing"/>
      <w:lvlText w:val="%1、"/>
      <w:lvlJc w:val="left"/>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AB2A8EB"/>
    <w:multiLevelType w:val="singleLevel"/>
    <w:tmpl w:val="4AB2A8EB"/>
    <w:lvl w:ilvl="0" w:tentative="0">
      <w:start w:val="1"/>
      <w:numFmt w:val="decimal"/>
      <w:suff w:val="nothing"/>
      <w:lvlText w:val="%1、"/>
      <w:lvlJc w:val="left"/>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A735000"/>
    <w:multiLevelType w:val="multilevel"/>
    <w:tmpl w:val="7A735000"/>
    <w:lvl w:ilvl="0" w:tentative="0">
      <w:start w:val="1"/>
      <w:numFmt w:val="decimal"/>
      <w:suff w:val="space"/>
      <w:lvlText w:val="第%1条"/>
      <w:lvlJc w:val="left"/>
      <w:pPr>
        <w:ind w:left="1937" w:hanging="1455"/>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4"/>
  </w:num>
  <w:num w:numId="2">
    <w:abstractNumId w:val="2"/>
  </w:num>
  <w:num w:numId="3">
    <w:abstractNumId w:val="0"/>
  </w:num>
  <w:num w:numId="4">
    <w:abstractNumId w:val="1"/>
  </w:num>
  <w:num w:numId="5">
    <w:abstractNumId w:val="12"/>
  </w:num>
  <w:num w:numId="6">
    <w:abstractNumId w:val="14"/>
  </w:num>
  <w:num w:numId="7">
    <w:abstractNumId w:val="15"/>
  </w:num>
  <w:num w:numId="8">
    <w:abstractNumId w:val="6"/>
  </w:num>
  <w:num w:numId="9">
    <w:abstractNumId w:val="5"/>
  </w:num>
  <w:num w:numId="10">
    <w:abstractNumId w:val="7"/>
  </w:num>
  <w:num w:numId="11">
    <w:abstractNumId w:val="13"/>
  </w:num>
  <w:num w:numId="12">
    <w:abstractNumId w:val="16"/>
  </w:num>
  <w:num w:numId="13">
    <w:abstractNumId w:val="9"/>
  </w:num>
  <w:num w:numId="14">
    <w:abstractNumId w:val="3"/>
  </w:num>
  <w:num w:numId="15">
    <w:abstractNumId w:val="8"/>
  </w:num>
  <w:num w:numId="16">
    <w:abstractNumId w:val="10"/>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国际招标-阮锦洋">
    <w15:presenceInfo w15:providerId="WPS Office" w15:userId="282481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MzhkYmM1NWMyZmVkMDc0YWUwNjI4M2E2MDMyZGQifQ=="/>
  </w:docVars>
  <w:rsids>
    <w:rsidRoot w:val="003474B2"/>
    <w:rsid w:val="00013654"/>
    <w:rsid w:val="00064E2E"/>
    <w:rsid w:val="0011022F"/>
    <w:rsid w:val="00150EAD"/>
    <w:rsid w:val="001D4206"/>
    <w:rsid w:val="001F1D2C"/>
    <w:rsid w:val="00276E33"/>
    <w:rsid w:val="00285085"/>
    <w:rsid w:val="002856D9"/>
    <w:rsid w:val="00286FFC"/>
    <w:rsid w:val="002A098D"/>
    <w:rsid w:val="002C61F7"/>
    <w:rsid w:val="003474B2"/>
    <w:rsid w:val="00377076"/>
    <w:rsid w:val="003D0404"/>
    <w:rsid w:val="00411CA3"/>
    <w:rsid w:val="00423C6D"/>
    <w:rsid w:val="00445F3D"/>
    <w:rsid w:val="004606B1"/>
    <w:rsid w:val="00476F8C"/>
    <w:rsid w:val="004874D5"/>
    <w:rsid w:val="00490B57"/>
    <w:rsid w:val="004B48CF"/>
    <w:rsid w:val="004C33B7"/>
    <w:rsid w:val="00536F2B"/>
    <w:rsid w:val="00612345"/>
    <w:rsid w:val="006E05BE"/>
    <w:rsid w:val="00704336"/>
    <w:rsid w:val="00732078"/>
    <w:rsid w:val="00740B71"/>
    <w:rsid w:val="00751B7D"/>
    <w:rsid w:val="00795903"/>
    <w:rsid w:val="007C0F2D"/>
    <w:rsid w:val="007E4CA5"/>
    <w:rsid w:val="007F0A1D"/>
    <w:rsid w:val="007F1862"/>
    <w:rsid w:val="00844285"/>
    <w:rsid w:val="008E0C60"/>
    <w:rsid w:val="00920750"/>
    <w:rsid w:val="009216BF"/>
    <w:rsid w:val="009423E7"/>
    <w:rsid w:val="00951FEE"/>
    <w:rsid w:val="00991ADF"/>
    <w:rsid w:val="009C337D"/>
    <w:rsid w:val="00A83AD0"/>
    <w:rsid w:val="00A95A9A"/>
    <w:rsid w:val="00AD4487"/>
    <w:rsid w:val="00AF1302"/>
    <w:rsid w:val="00B52690"/>
    <w:rsid w:val="00B76409"/>
    <w:rsid w:val="00CA2743"/>
    <w:rsid w:val="00D40D69"/>
    <w:rsid w:val="00D56BBC"/>
    <w:rsid w:val="00D64AE1"/>
    <w:rsid w:val="00D65152"/>
    <w:rsid w:val="00D743B5"/>
    <w:rsid w:val="00D8368A"/>
    <w:rsid w:val="00DB6023"/>
    <w:rsid w:val="00E30FAC"/>
    <w:rsid w:val="00E46AD2"/>
    <w:rsid w:val="00E52F76"/>
    <w:rsid w:val="00EA233A"/>
    <w:rsid w:val="00EC7BBA"/>
    <w:rsid w:val="00F050DA"/>
    <w:rsid w:val="00F1732B"/>
    <w:rsid w:val="00F208E7"/>
    <w:rsid w:val="00F677C4"/>
    <w:rsid w:val="00F8109D"/>
    <w:rsid w:val="00FE22D8"/>
    <w:rsid w:val="01026FFE"/>
    <w:rsid w:val="01086C64"/>
    <w:rsid w:val="01121891"/>
    <w:rsid w:val="01126A09"/>
    <w:rsid w:val="01145609"/>
    <w:rsid w:val="012375FA"/>
    <w:rsid w:val="01260E98"/>
    <w:rsid w:val="012B64AF"/>
    <w:rsid w:val="01302EDA"/>
    <w:rsid w:val="013637D1"/>
    <w:rsid w:val="013B2B96"/>
    <w:rsid w:val="014632E9"/>
    <w:rsid w:val="0147153B"/>
    <w:rsid w:val="014D4677"/>
    <w:rsid w:val="0156177E"/>
    <w:rsid w:val="015772A4"/>
    <w:rsid w:val="015B6D94"/>
    <w:rsid w:val="01687703"/>
    <w:rsid w:val="016A5229"/>
    <w:rsid w:val="01722330"/>
    <w:rsid w:val="01763BCE"/>
    <w:rsid w:val="01772583"/>
    <w:rsid w:val="01791910"/>
    <w:rsid w:val="017C5480"/>
    <w:rsid w:val="01A93FA3"/>
    <w:rsid w:val="01BF37C7"/>
    <w:rsid w:val="01C0753F"/>
    <w:rsid w:val="01C7267B"/>
    <w:rsid w:val="01CA216C"/>
    <w:rsid w:val="01CF32DE"/>
    <w:rsid w:val="01D34B7C"/>
    <w:rsid w:val="01D60B10"/>
    <w:rsid w:val="01DA23AF"/>
    <w:rsid w:val="01F176F8"/>
    <w:rsid w:val="01F40F97"/>
    <w:rsid w:val="01F86CD9"/>
    <w:rsid w:val="02070CCA"/>
    <w:rsid w:val="020967F0"/>
    <w:rsid w:val="020B07BA"/>
    <w:rsid w:val="0215094D"/>
    <w:rsid w:val="02160F0D"/>
    <w:rsid w:val="02223D56"/>
    <w:rsid w:val="022343E1"/>
    <w:rsid w:val="0227311A"/>
    <w:rsid w:val="02290C40"/>
    <w:rsid w:val="02385327"/>
    <w:rsid w:val="023D293E"/>
    <w:rsid w:val="02427F54"/>
    <w:rsid w:val="02437BE4"/>
    <w:rsid w:val="02532161"/>
    <w:rsid w:val="025A34EF"/>
    <w:rsid w:val="0261662C"/>
    <w:rsid w:val="026779BA"/>
    <w:rsid w:val="027C3466"/>
    <w:rsid w:val="02820350"/>
    <w:rsid w:val="028624AB"/>
    <w:rsid w:val="02895B83"/>
    <w:rsid w:val="02897931"/>
    <w:rsid w:val="028B18FB"/>
    <w:rsid w:val="028E4F47"/>
    <w:rsid w:val="029274C2"/>
    <w:rsid w:val="02A604E3"/>
    <w:rsid w:val="02AB78A7"/>
    <w:rsid w:val="02AD361F"/>
    <w:rsid w:val="02B7449E"/>
    <w:rsid w:val="02BA3F8E"/>
    <w:rsid w:val="02BC7D06"/>
    <w:rsid w:val="02C24BF1"/>
    <w:rsid w:val="02CC5BEF"/>
    <w:rsid w:val="02F23728"/>
    <w:rsid w:val="02F254D6"/>
    <w:rsid w:val="02F70D3E"/>
    <w:rsid w:val="0305345B"/>
    <w:rsid w:val="03101E00"/>
    <w:rsid w:val="03174F3D"/>
    <w:rsid w:val="031E62CB"/>
    <w:rsid w:val="032338E1"/>
    <w:rsid w:val="033B6E7D"/>
    <w:rsid w:val="033F590D"/>
    <w:rsid w:val="034D095E"/>
    <w:rsid w:val="034E4899"/>
    <w:rsid w:val="034F0B7A"/>
    <w:rsid w:val="03561F09"/>
    <w:rsid w:val="03563CB7"/>
    <w:rsid w:val="0370464D"/>
    <w:rsid w:val="03836A76"/>
    <w:rsid w:val="038A1BB2"/>
    <w:rsid w:val="038F541B"/>
    <w:rsid w:val="03984B67"/>
    <w:rsid w:val="03A013D6"/>
    <w:rsid w:val="03A32C74"/>
    <w:rsid w:val="03A367D0"/>
    <w:rsid w:val="03A8028B"/>
    <w:rsid w:val="03B51601"/>
    <w:rsid w:val="03B92498"/>
    <w:rsid w:val="03BB6210"/>
    <w:rsid w:val="03C07382"/>
    <w:rsid w:val="03CB7B24"/>
    <w:rsid w:val="03D171B2"/>
    <w:rsid w:val="03E07A24"/>
    <w:rsid w:val="03E2554B"/>
    <w:rsid w:val="03EE2141"/>
    <w:rsid w:val="03F139E0"/>
    <w:rsid w:val="03F82FC0"/>
    <w:rsid w:val="0405748B"/>
    <w:rsid w:val="04073203"/>
    <w:rsid w:val="0410030A"/>
    <w:rsid w:val="041358F2"/>
    <w:rsid w:val="043438CC"/>
    <w:rsid w:val="043D09D3"/>
    <w:rsid w:val="043D4E77"/>
    <w:rsid w:val="04506958"/>
    <w:rsid w:val="045A3333"/>
    <w:rsid w:val="045D1075"/>
    <w:rsid w:val="046F210D"/>
    <w:rsid w:val="04714B20"/>
    <w:rsid w:val="047168CE"/>
    <w:rsid w:val="04754611"/>
    <w:rsid w:val="04781A0B"/>
    <w:rsid w:val="04812FB5"/>
    <w:rsid w:val="04831645"/>
    <w:rsid w:val="04846602"/>
    <w:rsid w:val="048605CC"/>
    <w:rsid w:val="0490144A"/>
    <w:rsid w:val="04932CE9"/>
    <w:rsid w:val="049820AD"/>
    <w:rsid w:val="04983E5B"/>
    <w:rsid w:val="049D3B67"/>
    <w:rsid w:val="04AB3B8E"/>
    <w:rsid w:val="04AE367F"/>
    <w:rsid w:val="04AE7B23"/>
    <w:rsid w:val="04B05649"/>
    <w:rsid w:val="04B50EB1"/>
    <w:rsid w:val="04B769D7"/>
    <w:rsid w:val="04BD1B14"/>
    <w:rsid w:val="04C410F4"/>
    <w:rsid w:val="04CC1D57"/>
    <w:rsid w:val="04D453FA"/>
    <w:rsid w:val="04D72BD5"/>
    <w:rsid w:val="04DC643E"/>
    <w:rsid w:val="04E71358"/>
    <w:rsid w:val="04F33787"/>
    <w:rsid w:val="04F73278"/>
    <w:rsid w:val="05085485"/>
    <w:rsid w:val="050F05C1"/>
    <w:rsid w:val="05107E95"/>
    <w:rsid w:val="052676B9"/>
    <w:rsid w:val="052B4CCF"/>
    <w:rsid w:val="0530678A"/>
    <w:rsid w:val="05377B18"/>
    <w:rsid w:val="053E2C54"/>
    <w:rsid w:val="054364BD"/>
    <w:rsid w:val="05487847"/>
    <w:rsid w:val="055204AE"/>
    <w:rsid w:val="05527330"/>
    <w:rsid w:val="05551D4C"/>
    <w:rsid w:val="055661F0"/>
    <w:rsid w:val="05571F68"/>
    <w:rsid w:val="055C31C7"/>
    <w:rsid w:val="05634469"/>
    <w:rsid w:val="056621AB"/>
    <w:rsid w:val="056A1C9B"/>
    <w:rsid w:val="056D7096"/>
    <w:rsid w:val="057074F8"/>
    <w:rsid w:val="0575419C"/>
    <w:rsid w:val="057C552B"/>
    <w:rsid w:val="05832D5D"/>
    <w:rsid w:val="059705B7"/>
    <w:rsid w:val="05976809"/>
    <w:rsid w:val="0599432F"/>
    <w:rsid w:val="059F3311"/>
    <w:rsid w:val="05AA653C"/>
    <w:rsid w:val="05B2719F"/>
    <w:rsid w:val="05B42F17"/>
    <w:rsid w:val="05B60A3D"/>
    <w:rsid w:val="05D76C05"/>
    <w:rsid w:val="05DE1D42"/>
    <w:rsid w:val="05E01F5E"/>
    <w:rsid w:val="05EC0902"/>
    <w:rsid w:val="05FD48BE"/>
    <w:rsid w:val="05FE23E4"/>
    <w:rsid w:val="05FE6873"/>
    <w:rsid w:val="060774EA"/>
    <w:rsid w:val="06093262"/>
    <w:rsid w:val="061D6D0E"/>
    <w:rsid w:val="062A142B"/>
    <w:rsid w:val="062C6F51"/>
    <w:rsid w:val="06304C93"/>
    <w:rsid w:val="06344057"/>
    <w:rsid w:val="063B2C83"/>
    <w:rsid w:val="063D115E"/>
    <w:rsid w:val="063F4ED6"/>
    <w:rsid w:val="0644429B"/>
    <w:rsid w:val="064A387B"/>
    <w:rsid w:val="064C314F"/>
    <w:rsid w:val="06563FCE"/>
    <w:rsid w:val="06581AF4"/>
    <w:rsid w:val="065F10D4"/>
    <w:rsid w:val="06606FF0"/>
    <w:rsid w:val="066A1827"/>
    <w:rsid w:val="066D47F1"/>
    <w:rsid w:val="06734B80"/>
    <w:rsid w:val="06736DB3"/>
    <w:rsid w:val="0680729D"/>
    <w:rsid w:val="06826B27"/>
    <w:rsid w:val="06862B05"/>
    <w:rsid w:val="069074E0"/>
    <w:rsid w:val="069845E6"/>
    <w:rsid w:val="069F61D9"/>
    <w:rsid w:val="06A27213"/>
    <w:rsid w:val="06AC0092"/>
    <w:rsid w:val="06B238FA"/>
    <w:rsid w:val="06BA27AF"/>
    <w:rsid w:val="06BD404D"/>
    <w:rsid w:val="06C13B3D"/>
    <w:rsid w:val="06C4362D"/>
    <w:rsid w:val="06C61153"/>
    <w:rsid w:val="06C74ECC"/>
    <w:rsid w:val="06CE0008"/>
    <w:rsid w:val="06DA4BFF"/>
    <w:rsid w:val="06DF0467"/>
    <w:rsid w:val="06E93094"/>
    <w:rsid w:val="06EC66E0"/>
    <w:rsid w:val="06F07F7E"/>
    <w:rsid w:val="06F537E7"/>
    <w:rsid w:val="06FC4B75"/>
    <w:rsid w:val="07035F04"/>
    <w:rsid w:val="07047ECE"/>
    <w:rsid w:val="071661B3"/>
    <w:rsid w:val="07267E44"/>
    <w:rsid w:val="07350087"/>
    <w:rsid w:val="073A38EF"/>
    <w:rsid w:val="073F0F06"/>
    <w:rsid w:val="074958E1"/>
    <w:rsid w:val="074F739B"/>
    <w:rsid w:val="075229E7"/>
    <w:rsid w:val="075C1AB8"/>
    <w:rsid w:val="075F5104"/>
    <w:rsid w:val="076B1CFB"/>
    <w:rsid w:val="0774295E"/>
    <w:rsid w:val="077706A0"/>
    <w:rsid w:val="077E37DC"/>
    <w:rsid w:val="077F1302"/>
    <w:rsid w:val="0781507A"/>
    <w:rsid w:val="078828AD"/>
    <w:rsid w:val="078A03D3"/>
    <w:rsid w:val="07990616"/>
    <w:rsid w:val="07A174CB"/>
    <w:rsid w:val="07A86AAB"/>
    <w:rsid w:val="07AF1BE8"/>
    <w:rsid w:val="07B436A2"/>
    <w:rsid w:val="07B471FE"/>
    <w:rsid w:val="07BE007D"/>
    <w:rsid w:val="07BE1E2B"/>
    <w:rsid w:val="07C338E5"/>
    <w:rsid w:val="07E04497"/>
    <w:rsid w:val="07E06245"/>
    <w:rsid w:val="07EA2C20"/>
    <w:rsid w:val="07EC0192"/>
    <w:rsid w:val="07F7358F"/>
    <w:rsid w:val="080A32C2"/>
    <w:rsid w:val="080B2B96"/>
    <w:rsid w:val="081C4DA3"/>
    <w:rsid w:val="08204893"/>
    <w:rsid w:val="082B7A28"/>
    <w:rsid w:val="08337E2C"/>
    <w:rsid w:val="08400A92"/>
    <w:rsid w:val="08406CE4"/>
    <w:rsid w:val="085A5AD1"/>
    <w:rsid w:val="086A3D60"/>
    <w:rsid w:val="086E3851"/>
    <w:rsid w:val="0878647D"/>
    <w:rsid w:val="088968DD"/>
    <w:rsid w:val="088E7A4F"/>
    <w:rsid w:val="08915791"/>
    <w:rsid w:val="08931509"/>
    <w:rsid w:val="08935065"/>
    <w:rsid w:val="089E3A0A"/>
    <w:rsid w:val="08A52FEB"/>
    <w:rsid w:val="08A92ADB"/>
    <w:rsid w:val="08A94889"/>
    <w:rsid w:val="08B576D2"/>
    <w:rsid w:val="08B647E3"/>
    <w:rsid w:val="08C416C3"/>
    <w:rsid w:val="08CA47FF"/>
    <w:rsid w:val="08CB0CA3"/>
    <w:rsid w:val="08E15A74"/>
    <w:rsid w:val="08E32E6E"/>
    <w:rsid w:val="08EE04EE"/>
    <w:rsid w:val="08F024B8"/>
    <w:rsid w:val="08F301FA"/>
    <w:rsid w:val="08F57ACE"/>
    <w:rsid w:val="08FC70AE"/>
    <w:rsid w:val="09012917"/>
    <w:rsid w:val="0904794E"/>
    <w:rsid w:val="090B72F2"/>
    <w:rsid w:val="090D306A"/>
    <w:rsid w:val="09150170"/>
    <w:rsid w:val="092263E9"/>
    <w:rsid w:val="092B34F0"/>
    <w:rsid w:val="093305F6"/>
    <w:rsid w:val="09413606"/>
    <w:rsid w:val="09491BC8"/>
    <w:rsid w:val="094B1DE4"/>
    <w:rsid w:val="094D16B8"/>
    <w:rsid w:val="095011A8"/>
    <w:rsid w:val="095567BF"/>
    <w:rsid w:val="09652EA6"/>
    <w:rsid w:val="09684744"/>
    <w:rsid w:val="096B3CA2"/>
    <w:rsid w:val="097529BD"/>
    <w:rsid w:val="09862E1C"/>
    <w:rsid w:val="098C3863"/>
    <w:rsid w:val="0992356F"/>
    <w:rsid w:val="09A777B0"/>
    <w:rsid w:val="09AA1703"/>
    <w:rsid w:val="09AC4D17"/>
    <w:rsid w:val="09B14DBC"/>
    <w:rsid w:val="09BC6071"/>
    <w:rsid w:val="09C53944"/>
    <w:rsid w:val="09D27E0F"/>
    <w:rsid w:val="09DC2A3C"/>
    <w:rsid w:val="09E162A4"/>
    <w:rsid w:val="09E35B78"/>
    <w:rsid w:val="09FB7366"/>
    <w:rsid w:val="0A053D41"/>
    <w:rsid w:val="0A0855DF"/>
    <w:rsid w:val="0A0B50CF"/>
    <w:rsid w:val="0A1421D6"/>
    <w:rsid w:val="0A1B17B6"/>
    <w:rsid w:val="0A2A7C4B"/>
    <w:rsid w:val="0A342878"/>
    <w:rsid w:val="0A3B3C06"/>
    <w:rsid w:val="0A3E36F7"/>
    <w:rsid w:val="0A3E54A5"/>
    <w:rsid w:val="0A433171"/>
    <w:rsid w:val="0A4505E1"/>
    <w:rsid w:val="0A4D56E8"/>
    <w:rsid w:val="0A60541B"/>
    <w:rsid w:val="0A6071C9"/>
    <w:rsid w:val="0A6842D0"/>
    <w:rsid w:val="0A6E5D8A"/>
    <w:rsid w:val="0A854E82"/>
    <w:rsid w:val="0A892BC4"/>
    <w:rsid w:val="0A8C6210"/>
    <w:rsid w:val="0A8E01DA"/>
    <w:rsid w:val="0A9357F1"/>
    <w:rsid w:val="0A951569"/>
    <w:rsid w:val="0A9652E1"/>
    <w:rsid w:val="0A9A6B7F"/>
    <w:rsid w:val="0A9B46A5"/>
    <w:rsid w:val="0AA95014"/>
    <w:rsid w:val="0AB37C41"/>
    <w:rsid w:val="0ABD7C71"/>
    <w:rsid w:val="0ABE04E4"/>
    <w:rsid w:val="0AC534D0"/>
    <w:rsid w:val="0ADA341F"/>
    <w:rsid w:val="0AE4604C"/>
    <w:rsid w:val="0AEC6CAF"/>
    <w:rsid w:val="0AF10769"/>
    <w:rsid w:val="0AF3628F"/>
    <w:rsid w:val="0AF50259"/>
    <w:rsid w:val="0AFA5870"/>
    <w:rsid w:val="0AFD0EBC"/>
    <w:rsid w:val="0AFF2E86"/>
    <w:rsid w:val="0B024724"/>
    <w:rsid w:val="0B043FF8"/>
    <w:rsid w:val="0B065FC2"/>
    <w:rsid w:val="0B097861"/>
    <w:rsid w:val="0B0B35D9"/>
    <w:rsid w:val="0B154457"/>
    <w:rsid w:val="0B1A381C"/>
    <w:rsid w:val="0B1F0E32"/>
    <w:rsid w:val="0B275F39"/>
    <w:rsid w:val="0B2823DD"/>
    <w:rsid w:val="0B291CB1"/>
    <w:rsid w:val="0B30303F"/>
    <w:rsid w:val="0B350656"/>
    <w:rsid w:val="0B354AFA"/>
    <w:rsid w:val="0B3F14D4"/>
    <w:rsid w:val="0B41524D"/>
    <w:rsid w:val="0B420FC5"/>
    <w:rsid w:val="0B444D3D"/>
    <w:rsid w:val="0B5036E2"/>
    <w:rsid w:val="0B554854"/>
    <w:rsid w:val="0B680A2B"/>
    <w:rsid w:val="0B705B32"/>
    <w:rsid w:val="0B7078E0"/>
    <w:rsid w:val="0B772A1C"/>
    <w:rsid w:val="0B7A075E"/>
    <w:rsid w:val="0B7A42BB"/>
    <w:rsid w:val="0B7C44D7"/>
    <w:rsid w:val="0B860EB1"/>
    <w:rsid w:val="0B8B471A"/>
    <w:rsid w:val="0B903ADE"/>
    <w:rsid w:val="0B927BA2"/>
    <w:rsid w:val="0B974E6D"/>
    <w:rsid w:val="0B9E269F"/>
    <w:rsid w:val="0BA37CB5"/>
    <w:rsid w:val="0BA457DB"/>
    <w:rsid w:val="0BA61553"/>
    <w:rsid w:val="0BA650B0"/>
    <w:rsid w:val="0BAB6B6A"/>
    <w:rsid w:val="0BB7550F"/>
    <w:rsid w:val="0BB9501C"/>
    <w:rsid w:val="0BBC48D3"/>
    <w:rsid w:val="0BC47C2C"/>
    <w:rsid w:val="0BC8771C"/>
    <w:rsid w:val="0BD75BB1"/>
    <w:rsid w:val="0BDF05C2"/>
    <w:rsid w:val="0BE5207C"/>
    <w:rsid w:val="0BE61950"/>
    <w:rsid w:val="0BE65DF4"/>
    <w:rsid w:val="0BE91440"/>
    <w:rsid w:val="0BEA58E4"/>
    <w:rsid w:val="0BEA7692"/>
    <w:rsid w:val="0BEB731D"/>
    <w:rsid w:val="0BF40511"/>
    <w:rsid w:val="0C000C64"/>
    <w:rsid w:val="0C120997"/>
    <w:rsid w:val="0C1C1816"/>
    <w:rsid w:val="0C28640C"/>
    <w:rsid w:val="0C2A7A8F"/>
    <w:rsid w:val="0C4D4817"/>
    <w:rsid w:val="0C4F5747"/>
    <w:rsid w:val="0C684A5B"/>
    <w:rsid w:val="0C6F5DE9"/>
    <w:rsid w:val="0C7156BE"/>
    <w:rsid w:val="0C7358DA"/>
    <w:rsid w:val="0C7D1487"/>
    <w:rsid w:val="0C801DA5"/>
    <w:rsid w:val="0C8A2C23"/>
    <w:rsid w:val="0C8B4F1B"/>
    <w:rsid w:val="0C9910B8"/>
    <w:rsid w:val="0C9D2956"/>
    <w:rsid w:val="0CA77331"/>
    <w:rsid w:val="0CAC4948"/>
    <w:rsid w:val="0CAF61E6"/>
    <w:rsid w:val="0CB11F5E"/>
    <w:rsid w:val="0CB657C6"/>
    <w:rsid w:val="0CB832EC"/>
    <w:rsid w:val="0CBE3ADF"/>
    <w:rsid w:val="0CDA0A12"/>
    <w:rsid w:val="0CDA7707"/>
    <w:rsid w:val="0CDE6ACB"/>
    <w:rsid w:val="0CE560AB"/>
    <w:rsid w:val="0CE95B9C"/>
    <w:rsid w:val="0CEC11E8"/>
    <w:rsid w:val="0CF167FE"/>
    <w:rsid w:val="0D074274"/>
    <w:rsid w:val="0D097FEC"/>
    <w:rsid w:val="0D103128"/>
    <w:rsid w:val="0D110C4F"/>
    <w:rsid w:val="0D116EA1"/>
    <w:rsid w:val="0D181FDD"/>
    <w:rsid w:val="0D1B387B"/>
    <w:rsid w:val="0D295F98"/>
    <w:rsid w:val="0D38442D"/>
    <w:rsid w:val="0D3D7C96"/>
    <w:rsid w:val="0D3F3A0E"/>
    <w:rsid w:val="0D411534"/>
    <w:rsid w:val="0D441024"/>
    <w:rsid w:val="0D51729D"/>
    <w:rsid w:val="0D5A25F6"/>
    <w:rsid w:val="0D5F5E5E"/>
    <w:rsid w:val="0D613984"/>
    <w:rsid w:val="0D662D48"/>
    <w:rsid w:val="0D780CCE"/>
    <w:rsid w:val="0D865199"/>
    <w:rsid w:val="0D8B0A01"/>
    <w:rsid w:val="0D8E04F1"/>
    <w:rsid w:val="0D967279"/>
    <w:rsid w:val="0D9F44AC"/>
    <w:rsid w:val="0DA87805"/>
    <w:rsid w:val="0DA9532B"/>
    <w:rsid w:val="0DB22432"/>
    <w:rsid w:val="0DB241E0"/>
    <w:rsid w:val="0DB25F8E"/>
    <w:rsid w:val="0DCD1019"/>
    <w:rsid w:val="0DDC125D"/>
    <w:rsid w:val="0DDF0D4D"/>
    <w:rsid w:val="0DE34399"/>
    <w:rsid w:val="0DEB5944"/>
    <w:rsid w:val="0DEF71E2"/>
    <w:rsid w:val="0DF02F5A"/>
    <w:rsid w:val="0DFE11A9"/>
    <w:rsid w:val="0DFF4F4B"/>
    <w:rsid w:val="0E0802A4"/>
    <w:rsid w:val="0E0D1416"/>
    <w:rsid w:val="0E121122"/>
    <w:rsid w:val="0E1327A4"/>
    <w:rsid w:val="0E15651D"/>
    <w:rsid w:val="0E161B9F"/>
    <w:rsid w:val="0E1A1D85"/>
    <w:rsid w:val="0E1E3623"/>
    <w:rsid w:val="0E1F17C1"/>
    <w:rsid w:val="0E3015A8"/>
    <w:rsid w:val="0E356BBF"/>
    <w:rsid w:val="0E433DCE"/>
    <w:rsid w:val="0E456E02"/>
    <w:rsid w:val="0E4868F2"/>
    <w:rsid w:val="0E4B63E2"/>
    <w:rsid w:val="0E4D215A"/>
    <w:rsid w:val="0E51687C"/>
    <w:rsid w:val="0E552DBD"/>
    <w:rsid w:val="0E601E8E"/>
    <w:rsid w:val="0E651252"/>
    <w:rsid w:val="0E707BF7"/>
    <w:rsid w:val="0E7B0A75"/>
    <w:rsid w:val="0E7E40C2"/>
    <w:rsid w:val="0E8611C8"/>
    <w:rsid w:val="0E8813E4"/>
    <w:rsid w:val="0E8A3350"/>
    <w:rsid w:val="0E8F4521"/>
    <w:rsid w:val="0E925DBF"/>
    <w:rsid w:val="0E941B37"/>
    <w:rsid w:val="0EA55AF2"/>
    <w:rsid w:val="0EA578A0"/>
    <w:rsid w:val="0EA77ABC"/>
    <w:rsid w:val="0EAB3DCA"/>
    <w:rsid w:val="0EAD49A7"/>
    <w:rsid w:val="0EC71E62"/>
    <w:rsid w:val="0EC73CBB"/>
    <w:rsid w:val="0ED32660"/>
    <w:rsid w:val="0ED63EFE"/>
    <w:rsid w:val="0ED85EC8"/>
    <w:rsid w:val="0ED91C40"/>
    <w:rsid w:val="0EDB7766"/>
    <w:rsid w:val="0EEA1757"/>
    <w:rsid w:val="0F000F7B"/>
    <w:rsid w:val="0F026AA1"/>
    <w:rsid w:val="0F0547E3"/>
    <w:rsid w:val="0F1E29AB"/>
    <w:rsid w:val="0F1E7653"/>
    <w:rsid w:val="0F234C69"/>
    <w:rsid w:val="0F24110D"/>
    <w:rsid w:val="0F2A5FF8"/>
    <w:rsid w:val="0F2C6214"/>
    <w:rsid w:val="0F2E3D3A"/>
    <w:rsid w:val="0F380715"/>
    <w:rsid w:val="0F3D5D2B"/>
    <w:rsid w:val="0F421593"/>
    <w:rsid w:val="0F4C2CED"/>
    <w:rsid w:val="0F503CB0"/>
    <w:rsid w:val="0F566DED"/>
    <w:rsid w:val="0F5A2668"/>
    <w:rsid w:val="0F6221A7"/>
    <w:rsid w:val="0F6C4862"/>
    <w:rsid w:val="0F73799F"/>
    <w:rsid w:val="0F76748F"/>
    <w:rsid w:val="0F7A2ADB"/>
    <w:rsid w:val="0F7D6A6F"/>
    <w:rsid w:val="0F8145BC"/>
    <w:rsid w:val="0F841BAC"/>
    <w:rsid w:val="0F890F70"/>
    <w:rsid w:val="0F8E47D8"/>
    <w:rsid w:val="0F931DEF"/>
    <w:rsid w:val="0F953DB9"/>
    <w:rsid w:val="0F957915"/>
    <w:rsid w:val="0F9D4A1B"/>
    <w:rsid w:val="0F9E2E3C"/>
    <w:rsid w:val="0F9E3000"/>
    <w:rsid w:val="0FA20284"/>
    <w:rsid w:val="0FA43FFC"/>
    <w:rsid w:val="0FAC4C5F"/>
    <w:rsid w:val="0FC1070A"/>
    <w:rsid w:val="0FCE2E27"/>
    <w:rsid w:val="0FD348E1"/>
    <w:rsid w:val="0FDA17CC"/>
    <w:rsid w:val="0FE10DAC"/>
    <w:rsid w:val="0FE4264A"/>
    <w:rsid w:val="0FED7751"/>
    <w:rsid w:val="0FF56606"/>
    <w:rsid w:val="0FF7412C"/>
    <w:rsid w:val="0FF9141C"/>
    <w:rsid w:val="100131FC"/>
    <w:rsid w:val="10042CED"/>
    <w:rsid w:val="100F5919"/>
    <w:rsid w:val="1010343F"/>
    <w:rsid w:val="10172A20"/>
    <w:rsid w:val="1022461B"/>
    <w:rsid w:val="10392996"/>
    <w:rsid w:val="103B4960"/>
    <w:rsid w:val="103C2486"/>
    <w:rsid w:val="103C4234"/>
    <w:rsid w:val="10417A9D"/>
    <w:rsid w:val="10433815"/>
    <w:rsid w:val="10466E61"/>
    <w:rsid w:val="10480E2B"/>
    <w:rsid w:val="104A4BA3"/>
    <w:rsid w:val="10572E1C"/>
    <w:rsid w:val="106519DD"/>
    <w:rsid w:val="106D0892"/>
    <w:rsid w:val="10703EDE"/>
    <w:rsid w:val="107734BE"/>
    <w:rsid w:val="107B4D5D"/>
    <w:rsid w:val="107C4E2A"/>
    <w:rsid w:val="107E2A9F"/>
    <w:rsid w:val="10802373"/>
    <w:rsid w:val="108160EB"/>
    <w:rsid w:val="108300B5"/>
    <w:rsid w:val="10831E63"/>
    <w:rsid w:val="109220A6"/>
    <w:rsid w:val="10944070"/>
    <w:rsid w:val="1097590F"/>
    <w:rsid w:val="10A122E9"/>
    <w:rsid w:val="10A32505"/>
    <w:rsid w:val="10A67900"/>
    <w:rsid w:val="10AB3168"/>
    <w:rsid w:val="10B77D5F"/>
    <w:rsid w:val="10C34956"/>
    <w:rsid w:val="10CD30DE"/>
    <w:rsid w:val="10D26947"/>
    <w:rsid w:val="10D95F27"/>
    <w:rsid w:val="10E5667A"/>
    <w:rsid w:val="10EF12A7"/>
    <w:rsid w:val="10F20D97"/>
    <w:rsid w:val="10FB40F0"/>
    <w:rsid w:val="1100110B"/>
    <w:rsid w:val="110F1949"/>
    <w:rsid w:val="111156C1"/>
    <w:rsid w:val="11166833"/>
    <w:rsid w:val="111927C8"/>
    <w:rsid w:val="112076B2"/>
    <w:rsid w:val="11274EE5"/>
    <w:rsid w:val="11276C93"/>
    <w:rsid w:val="11333889"/>
    <w:rsid w:val="113E5D8A"/>
    <w:rsid w:val="114F1D45"/>
    <w:rsid w:val="11515ABE"/>
    <w:rsid w:val="11545714"/>
    <w:rsid w:val="11643A43"/>
    <w:rsid w:val="116C6D9B"/>
    <w:rsid w:val="11800151"/>
    <w:rsid w:val="1182211B"/>
    <w:rsid w:val="118B7221"/>
    <w:rsid w:val="118C4D48"/>
    <w:rsid w:val="11A55E09"/>
    <w:rsid w:val="11A72525"/>
    <w:rsid w:val="11A83289"/>
    <w:rsid w:val="11A976A8"/>
    <w:rsid w:val="11AD7990"/>
    <w:rsid w:val="11AE1162"/>
    <w:rsid w:val="11B147AE"/>
    <w:rsid w:val="11B36778"/>
    <w:rsid w:val="11B524F0"/>
    <w:rsid w:val="11B5604C"/>
    <w:rsid w:val="11B81FE1"/>
    <w:rsid w:val="11BB562D"/>
    <w:rsid w:val="11BC387F"/>
    <w:rsid w:val="11BF336F"/>
    <w:rsid w:val="11C646FD"/>
    <w:rsid w:val="11C91AF8"/>
    <w:rsid w:val="11C97D4A"/>
    <w:rsid w:val="11CB1D14"/>
    <w:rsid w:val="11CE5360"/>
    <w:rsid w:val="11D230A2"/>
    <w:rsid w:val="11D861DF"/>
    <w:rsid w:val="11DF131B"/>
    <w:rsid w:val="11E20E0C"/>
    <w:rsid w:val="11E44B84"/>
    <w:rsid w:val="11ED1C8A"/>
    <w:rsid w:val="11F03528"/>
    <w:rsid w:val="11F272A1"/>
    <w:rsid w:val="11F50B3F"/>
    <w:rsid w:val="11FD17D8"/>
    <w:rsid w:val="12042B30"/>
    <w:rsid w:val="12080872"/>
    <w:rsid w:val="12131ED0"/>
    <w:rsid w:val="12135469"/>
    <w:rsid w:val="1218482D"/>
    <w:rsid w:val="12260CF8"/>
    <w:rsid w:val="12274A70"/>
    <w:rsid w:val="122907E8"/>
    <w:rsid w:val="122D2087"/>
    <w:rsid w:val="123478B9"/>
    <w:rsid w:val="12371157"/>
    <w:rsid w:val="12445976"/>
    <w:rsid w:val="124B075F"/>
    <w:rsid w:val="125A4E46"/>
    <w:rsid w:val="125C6E10"/>
    <w:rsid w:val="125E7D6E"/>
    <w:rsid w:val="12635AA8"/>
    <w:rsid w:val="12691182"/>
    <w:rsid w:val="126F4193"/>
    <w:rsid w:val="12773533"/>
    <w:rsid w:val="1279351E"/>
    <w:rsid w:val="12850115"/>
    <w:rsid w:val="12850F8A"/>
    <w:rsid w:val="129245E0"/>
    <w:rsid w:val="129640D0"/>
    <w:rsid w:val="129906A9"/>
    <w:rsid w:val="12A06CFD"/>
    <w:rsid w:val="12A559A2"/>
    <w:rsid w:val="12AF5192"/>
    <w:rsid w:val="12C30C3D"/>
    <w:rsid w:val="12CA3D79"/>
    <w:rsid w:val="12D90460"/>
    <w:rsid w:val="12F157AA"/>
    <w:rsid w:val="12F31522"/>
    <w:rsid w:val="12F47048"/>
    <w:rsid w:val="12F86B39"/>
    <w:rsid w:val="12FB03D7"/>
    <w:rsid w:val="130152C1"/>
    <w:rsid w:val="13070B2A"/>
    <w:rsid w:val="130F3E82"/>
    <w:rsid w:val="130F5C30"/>
    <w:rsid w:val="131E2317"/>
    <w:rsid w:val="13257202"/>
    <w:rsid w:val="13274D28"/>
    <w:rsid w:val="132905EA"/>
    <w:rsid w:val="132911E1"/>
    <w:rsid w:val="1331204B"/>
    <w:rsid w:val="13410069"/>
    <w:rsid w:val="13441D7E"/>
    <w:rsid w:val="134C0C32"/>
    <w:rsid w:val="13516249"/>
    <w:rsid w:val="13533D6F"/>
    <w:rsid w:val="136715C8"/>
    <w:rsid w:val="137361BF"/>
    <w:rsid w:val="13741F37"/>
    <w:rsid w:val="137A57A0"/>
    <w:rsid w:val="13873A19"/>
    <w:rsid w:val="138F0B1F"/>
    <w:rsid w:val="13912AE9"/>
    <w:rsid w:val="13914897"/>
    <w:rsid w:val="13981A7A"/>
    <w:rsid w:val="13985C26"/>
    <w:rsid w:val="139FFF33"/>
    <w:rsid w:val="13A50343"/>
    <w:rsid w:val="13BA3DEE"/>
    <w:rsid w:val="13BD38DE"/>
    <w:rsid w:val="13C24A51"/>
    <w:rsid w:val="13CB7DA9"/>
    <w:rsid w:val="13CE33F5"/>
    <w:rsid w:val="13DA2F6E"/>
    <w:rsid w:val="13DC1FB6"/>
    <w:rsid w:val="13DD188A"/>
    <w:rsid w:val="13DE01AE"/>
    <w:rsid w:val="13DF1AA7"/>
    <w:rsid w:val="13DF5603"/>
    <w:rsid w:val="13F07810"/>
    <w:rsid w:val="13F54E26"/>
    <w:rsid w:val="141554C8"/>
    <w:rsid w:val="141B23B3"/>
    <w:rsid w:val="141F00F5"/>
    <w:rsid w:val="14231C6E"/>
    <w:rsid w:val="14237BE5"/>
    <w:rsid w:val="14257900"/>
    <w:rsid w:val="14290F74"/>
    <w:rsid w:val="14293155"/>
    <w:rsid w:val="142B0848"/>
    <w:rsid w:val="142D2812"/>
    <w:rsid w:val="143040B0"/>
    <w:rsid w:val="14327E28"/>
    <w:rsid w:val="14373691"/>
    <w:rsid w:val="143771ED"/>
    <w:rsid w:val="14382F65"/>
    <w:rsid w:val="144162BD"/>
    <w:rsid w:val="14423DE3"/>
    <w:rsid w:val="1444190A"/>
    <w:rsid w:val="144731A8"/>
    <w:rsid w:val="144808AD"/>
    <w:rsid w:val="145C6C53"/>
    <w:rsid w:val="14636234"/>
    <w:rsid w:val="146855F8"/>
    <w:rsid w:val="146D2C0E"/>
    <w:rsid w:val="14706BA3"/>
    <w:rsid w:val="14757D15"/>
    <w:rsid w:val="14773A8D"/>
    <w:rsid w:val="147815B3"/>
    <w:rsid w:val="14795A57"/>
    <w:rsid w:val="147F0B94"/>
    <w:rsid w:val="147F2942"/>
    <w:rsid w:val="147F6DE6"/>
    <w:rsid w:val="1481490C"/>
    <w:rsid w:val="14830684"/>
    <w:rsid w:val="14832432"/>
    <w:rsid w:val="148443FC"/>
    <w:rsid w:val="14861F22"/>
    <w:rsid w:val="14863CD0"/>
    <w:rsid w:val="148B32F1"/>
    <w:rsid w:val="14922675"/>
    <w:rsid w:val="14942891"/>
    <w:rsid w:val="1495246B"/>
    <w:rsid w:val="14A16D5C"/>
    <w:rsid w:val="14A5684C"/>
    <w:rsid w:val="14A66120"/>
    <w:rsid w:val="14AA3E63"/>
    <w:rsid w:val="14AB7BDB"/>
    <w:rsid w:val="14BA7E1E"/>
    <w:rsid w:val="14BC3B96"/>
    <w:rsid w:val="14BF5434"/>
    <w:rsid w:val="14C34F24"/>
    <w:rsid w:val="14C52A4A"/>
    <w:rsid w:val="14C60571"/>
    <w:rsid w:val="14C831D3"/>
    <w:rsid w:val="14C91E0F"/>
    <w:rsid w:val="14CA0061"/>
    <w:rsid w:val="14CA6F83"/>
    <w:rsid w:val="14CF1B1B"/>
    <w:rsid w:val="14D51331"/>
    <w:rsid w:val="14D709D0"/>
    <w:rsid w:val="14E54E9B"/>
    <w:rsid w:val="14E76E65"/>
    <w:rsid w:val="14E950DD"/>
    <w:rsid w:val="14EB6229"/>
    <w:rsid w:val="14FC0982"/>
    <w:rsid w:val="1507380E"/>
    <w:rsid w:val="150A2B53"/>
    <w:rsid w:val="150D2643"/>
    <w:rsid w:val="15127C5A"/>
    <w:rsid w:val="151412DC"/>
    <w:rsid w:val="151A266A"/>
    <w:rsid w:val="151B6B0E"/>
    <w:rsid w:val="151E65FF"/>
    <w:rsid w:val="15233C15"/>
    <w:rsid w:val="152359C3"/>
    <w:rsid w:val="152C2AC9"/>
    <w:rsid w:val="1534197E"/>
    <w:rsid w:val="15363948"/>
    <w:rsid w:val="154D47EE"/>
    <w:rsid w:val="155344FA"/>
    <w:rsid w:val="15540FDC"/>
    <w:rsid w:val="15543DCE"/>
    <w:rsid w:val="15545B7C"/>
    <w:rsid w:val="15581B10"/>
    <w:rsid w:val="155E2E9F"/>
    <w:rsid w:val="156C1118"/>
    <w:rsid w:val="157601E9"/>
    <w:rsid w:val="157D1577"/>
    <w:rsid w:val="15804BC3"/>
    <w:rsid w:val="15806971"/>
    <w:rsid w:val="1582093B"/>
    <w:rsid w:val="158346B4"/>
    <w:rsid w:val="158A77F0"/>
    <w:rsid w:val="158C17BA"/>
    <w:rsid w:val="158D108E"/>
    <w:rsid w:val="159643E7"/>
    <w:rsid w:val="159A20A5"/>
    <w:rsid w:val="159A3ED7"/>
    <w:rsid w:val="159B37AB"/>
    <w:rsid w:val="15A308B2"/>
    <w:rsid w:val="15A54611"/>
    <w:rsid w:val="15A703A2"/>
    <w:rsid w:val="15AC6074"/>
    <w:rsid w:val="15B14D7D"/>
    <w:rsid w:val="15B35F47"/>
    <w:rsid w:val="15B36D47"/>
    <w:rsid w:val="15BD0A2E"/>
    <w:rsid w:val="15D8055B"/>
    <w:rsid w:val="15DA2525"/>
    <w:rsid w:val="15DB004C"/>
    <w:rsid w:val="15DD3DC4"/>
    <w:rsid w:val="15E2762C"/>
    <w:rsid w:val="15E965F4"/>
    <w:rsid w:val="15F86E50"/>
    <w:rsid w:val="1602382A"/>
    <w:rsid w:val="16096967"/>
    <w:rsid w:val="160C28FB"/>
    <w:rsid w:val="160E6673"/>
    <w:rsid w:val="16105F47"/>
    <w:rsid w:val="16201F02"/>
    <w:rsid w:val="162157D8"/>
    <w:rsid w:val="16223ECC"/>
    <w:rsid w:val="162639BD"/>
    <w:rsid w:val="16300397"/>
    <w:rsid w:val="163836F0"/>
    <w:rsid w:val="1638549E"/>
    <w:rsid w:val="163A7468"/>
    <w:rsid w:val="163B0AEA"/>
    <w:rsid w:val="16481B85"/>
    <w:rsid w:val="165027E8"/>
    <w:rsid w:val="165C73DE"/>
    <w:rsid w:val="165F2A2B"/>
    <w:rsid w:val="165F6ECF"/>
    <w:rsid w:val="16610551"/>
    <w:rsid w:val="1666200B"/>
    <w:rsid w:val="166718DF"/>
    <w:rsid w:val="166B13D0"/>
    <w:rsid w:val="166D339A"/>
    <w:rsid w:val="16702E8A"/>
    <w:rsid w:val="1675224E"/>
    <w:rsid w:val="167B4492"/>
    <w:rsid w:val="167D7355"/>
    <w:rsid w:val="168E5AE8"/>
    <w:rsid w:val="169052DA"/>
    <w:rsid w:val="16922E00"/>
    <w:rsid w:val="169A3A63"/>
    <w:rsid w:val="169E17A5"/>
    <w:rsid w:val="16A36DBB"/>
    <w:rsid w:val="16A9014A"/>
    <w:rsid w:val="16AD19E8"/>
    <w:rsid w:val="16B9038D"/>
    <w:rsid w:val="16BA2357"/>
    <w:rsid w:val="16BC1C2B"/>
    <w:rsid w:val="16BE1E47"/>
    <w:rsid w:val="16C62AAA"/>
    <w:rsid w:val="16D276A1"/>
    <w:rsid w:val="16E15B36"/>
    <w:rsid w:val="16E55626"/>
    <w:rsid w:val="16E64EFA"/>
    <w:rsid w:val="16EB42BE"/>
    <w:rsid w:val="16F413C5"/>
    <w:rsid w:val="170E4685"/>
    <w:rsid w:val="171F21BA"/>
    <w:rsid w:val="17237EFC"/>
    <w:rsid w:val="172F064F"/>
    <w:rsid w:val="17306175"/>
    <w:rsid w:val="173739A8"/>
    <w:rsid w:val="17463BEB"/>
    <w:rsid w:val="17555BDC"/>
    <w:rsid w:val="17571954"/>
    <w:rsid w:val="17575DF8"/>
    <w:rsid w:val="175B7696"/>
    <w:rsid w:val="176C53FF"/>
    <w:rsid w:val="177841EC"/>
    <w:rsid w:val="17822E75"/>
    <w:rsid w:val="1783099B"/>
    <w:rsid w:val="178D1819"/>
    <w:rsid w:val="178D3AF2"/>
    <w:rsid w:val="178F5592"/>
    <w:rsid w:val="179130B8"/>
    <w:rsid w:val="1796247C"/>
    <w:rsid w:val="179761F4"/>
    <w:rsid w:val="17982698"/>
    <w:rsid w:val="17994D0F"/>
    <w:rsid w:val="17A54DB5"/>
    <w:rsid w:val="17A70B2D"/>
    <w:rsid w:val="17B15508"/>
    <w:rsid w:val="17B33B8E"/>
    <w:rsid w:val="17B9260F"/>
    <w:rsid w:val="17BD3EAD"/>
    <w:rsid w:val="17C0574B"/>
    <w:rsid w:val="17C81174"/>
    <w:rsid w:val="17CC7AF5"/>
    <w:rsid w:val="17D147BA"/>
    <w:rsid w:val="17DD00AB"/>
    <w:rsid w:val="17E21B65"/>
    <w:rsid w:val="17F43647"/>
    <w:rsid w:val="17F673BF"/>
    <w:rsid w:val="180B7AE6"/>
    <w:rsid w:val="181141F9"/>
    <w:rsid w:val="18185587"/>
    <w:rsid w:val="182E0907"/>
    <w:rsid w:val="183F0D66"/>
    <w:rsid w:val="183F12A7"/>
    <w:rsid w:val="183F39A3"/>
    <w:rsid w:val="184410B8"/>
    <w:rsid w:val="184620F4"/>
    <w:rsid w:val="184E71FB"/>
    <w:rsid w:val="18583BD5"/>
    <w:rsid w:val="18640274"/>
    <w:rsid w:val="18695DE3"/>
    <w:rsid w:val="18697B91"/>
    <w:rsid w:val="186E164B"/>
    <w:rsid w:val="18737847"/>
    <w:rsid w:val="18860D7D"/>
    <w:rsid w:val="18952734"/>
    <w:rsid w:val="18972950"/>
    <w:rsid w:val="18A1732B"/>
    <w:rsid w:val="18AB63FB"/>
    <w:rsid w:val="18B352B0"/>
    <w:rsid w:val="18B52DD6"/>
    <w:rsid w:val="18BF3C55"/>
    <w:rsid w:val="18C13529"/>
    <w:rsid w:val="18C64FE3"/>
    <w:rsid w:val="18C9062F"/>
    <w:rsid w:val="18CB084B"/>
    <w:rsid w:val="18D07C10"/>
    <w:rsid w:val="18DE5C5F"/>
    <w:rsid w:val="18E90CD1"/>
    <w:rsid w:val="18F510CA"/>
    <w:rsid w:val="1901426D"/>
    <w:rsid w:val="1901601B"/>
    <w:rsid w:val="19037FE5"/>
    <w:rsid w:val="19137AFC"/>
    <w:rsid w:val="19185113"/>
    <w:rsid w:val="191C10A7"/>
    <w:rsid w:val="191C59B6"/>
    <w:rsid w:val="19241D0A"/>
    <w:rsid w:val="19263CD4"/>
    <w:rsid w:val="192D6E10"/>
    <w:rsid w:val="193405B1"/>
    <w:rsid w:val="19362169"/>
    <w:rsid w:val="19371A3D"/>
    <w:rsid w:val="19377C8F"/>
    <w:rsid w:val="19404D95"/>
    <w:rsid w:val="19466124"/>
    <w:rsid w:val="194859F8"/>
    <w:rsid w:val="19524AC9"/>
    <w:rsid w:val="195720DF"/>
    <w:rsid w:val="19573E8D"/>
    <w:rsid w:val="19575C3B"/>
    <w:rsid w:val="195B1BCF"/>
    <w:rsid w:val="195E239D"/>
    <w:rsid w:val="196441AC"/>
    <w:rsid w:val="19650358"/>
    <w:rsid w:val="196842EC"/>
    <w:rsid w:val="196D545F"/>
    <w:rsid w:val="196F7429"/>
    <w:rsid w:val="19793E03"/>
    <w:rsid w:val="198D78AF"/>
    <w:rsid w:val="19A753EF"/>
    <w:rsid w:val="19B412DF"/>
    <w:rsid w:val="19B65058"/>
    <w:rsid w:val="19BD0194"/>
    <w:rsid w:val="19CD414F"/>
    <w:rsid w:val="19D11E91"/>
    <w:rsid w:val="19D35C0A"/>
    <w:rsid w:val="19D61256"/>
    <w:rsid w:val="19E020D4"/>
    <w:rsid w:val="19E41BC5"/>
    <w:rsid w:val="19E51499"/>
    <w:rsid w:val="19E576EB"/>
    <w:rsid w:val="19E82D37"/>
    <w:rsid w:val="19F3005A"/>
    <w:rsid w:val="19F811CC"/>
    <w:rsid w:val="1A0A0EFF"/>
    <w:rsid w:val="1A0A7151"/>
    <w:rsid w:val="1A143B2C"/>
    <w:rsid w:val="1A1A55E6"/>
    <w:rsid w:val="1A206975"/>
    <w:rsid w:val="1A240213"/>
    <w:rsid w:val="1A2A15A2"/>
    <w:rsid w:val="1A312930"/>
    <w:rsid w:val="1A330456"/>
    <w:rsid w:val="1A3348FA"/>
    <w:rsid w:val="1A352420"/>
    <w:rsid w:val="1A46462D"/>
    <w:rsid w:val="1A511840"/>
    <w:rsid w:val="1A613215"/>
    <w:rsid w:val="1A644AB4"/>
    <w:rsid w:val="1A6C1BBA"/>
    <w:rsid w:val="1A756CC1"/>
    <w:rsid w:val="1A7C004F"/>
    <w:rsid w:val="1A7D5B75"/>
    <w:rsid w:val="1A954C6D"/>
    <w:rsid w:val="1A9C424D"/>
    <w:rsid w:val="1A9E7AF2"/>
    <w:rsid w:val="1AA66E7A"/>
    <w:rsid w:val="1AB75BC6"/>
    <w:rsid w:val="1ABA46D4"/>
    <w:rsid w:val="1AC11F06"/>
    <w:rsid w:val="1ACB6E64"/>
    <w:rsid w:val="1ACC4407"/>
    <w:rsid w:val="1ACF6C99"/>
    <w:rsid w:val="1AD5150D"/>
    <w:rsid w:val="1ADE4866"/>
    <w:rsid w:val="1AE43B4E"/>
    <w:rsid w:val="1AE61693"/>
    <w:rsid w:val="1AF35E37"/>
    <w:rsid w:val="1AF37BE5"/>
    <w:rsid w:val="1B122762"/>
    <w:rsid w:val="1B1E1106"/>
    <w:rsid w:val="1B252495"/>
    <w:rsid w:val="1B283D33"/>
    <w:rsid w:val="1B2D30F7"/>
    <w:rsid w:val="1B2E2262"/>
    <w:rsid w:val="1B2E6E70"/>
    <w:rsid w:val="1B34092A"/>
    <w:rsid w:val="1B3501FE"/>
    <w:rsid w:val="1B3A3A66"/>
    <w:rsid w:val="1B3A5814"/>
    <w:rsid w:val="1B43291B"/>
    <w:rsid w:val="1B444488"/>
    <w:rsid w:val="1B4D379A"/>
    <w:rsid w:val="1B516D3B"/>
    <w:rsid w:val="1B533380"/>
    <w:rsid w:val="1B570174"/>
    <w:rsid w:val="1B5763C6"/>
    <w:rsid w:val="1B5B5EB7"/>
    <w:rsid w:val="1B5C39DD"/>
    <w:rsid w:val="1B5C578B"/>
    <w:rsid w:val="1B66485B"/>
    <w:rsid w:val="1B6706BA"/>
    <w:rsid w:val="1B6805D3"/>
    <w:rsid w:val="1B79633D"/>
    <w:rsid w:val="1B830F69"/>
    <w:rsid w:val="1B8B6070"/>
    <w:rsid w:val="1B965141"/>
    <w:rsid w:val="1B9926B0"/>
    <w:rsid w:val="1BA07D6D"/>
    <w:rsid w:val="1BA55384"/>
    <w:rsid w:val="1BAA4748"/>
    <w:rsid w:val="1BC432EE"/>
    <w:rsid w:val="1BC83C94"/>
    <w:rsid w:val="1BCA303C"/>
    <w:rsid w:val="1BCB46BE"/>
    <w:rsid w:val="1BD619E1"/>
    <w:rsid w:val="1BDE2644"/>
    <w:rsid w:val="1BE7599C"/>
    <w:rsid w:val="1BEC33E8"/>
    <w:rsid w:val="1BF21E2B"/>
    <w:rsid w:val="1BF27E9D"/>
    <w:rsid w:val="1BFB4FA4"/>
    <w:rsid w:val="1C0025BA"/>
    <w:rsid w:val="1C0876C1"/>
    <w:rsid w:val="1C136791"/>
    <w:rsid w:val="1C146065"/>
    <w:rsid w:val="1C22061E"/>
    <w:rsid w:val="1C27223D"/>
    <w:rsid w:val="1C2A7637"/>
    <w:rsid w:val="1C2E35CB"/>
    <w:rsid w:val="1C2E5379"/>
    <w:rsid w:val="1C35495A"/>
    <w:rsid w:val="1C422BD3"/>
    <w:rsid w:val="1C550B58"/>
    <w:rsid w:val="1C6074FD"/>
    <w:rsid w:val="1C646FED"/>
    <w:rsid w:val="1C6A2129"/>
    <w:rsid w:val="1C6D1D6F"/>
    <w:rsid w:val="1C6E062E"/>
    <w:rsid w:val="1C7134B8"/>
    <w:rsid w:val="1C7A05BE"/>
    <w:rsid w:val="1C8256C5"/>
    <w:rsid w:val="1C895236"/>
    <w:rsid w:val="1C8B457A"/>
    <w:rsid w:val="1C9553F8"/>
    <w:rsid w:val="1CA4563B"/>
    <w:rsid w:val="1CA67605"/>
    <w:rsid w:val="1CA7512B"/>
    <w:rsid w:val="1CB82E95"/>
    <w:rsid w:val="1CBD04AB"/>
    <w:rsid w:val="1CCE26B8"/>
    <w:rsid w:val="1CD221A8"/>
    <w:rsid w:val="1CD81789"/>
    <w:rsid w:val="1CE05AC6"/>
    <w:rsid w:val="1CE26164"/>
    <w:rsid w:val="1CE7377A"/>
    <w:rsid w:val="1CF85987"/>
    <w:rsid w:val="1CFA34AD"/>
    <w:rsid w:val="1D012A8E"/>
    <w:rsid w:val="1D036806"/>
    <w:rsid w:val="1D04432C"/>
    <w:rsid w:val="1D061E52"/>
    <w:rsid w:val="1D085BCA"/>
    <w:rsid w:val="1D102CD1"/>
    <w:rsid w:val="1D156539"/>
    <w:rsid w:val="1D210A3A"/>
    <w:rsid w:val="1D2422D8"/>
    <w:rsid w:val="1D271DC8"/>
    <w:rsid w:val="1D2E13A9"/>
    <w:rsid w:val="1D2E3157"/>
    <w:rsid w:val="1D2F75FB"/>
    <w:rsid w:val="1D3764AF"/>
    <w:rsid w:val="1D3E15EC"/>
    <w:rsid w:val="1D3E783E"/>
    <w:rsid w:val="1D4110DC"/>
    <w:rsid w:val="1D4330A6"/>
    <w:rsid w:val="1D4B5AB7"/>
    <w:rsid w:val="1D65301C"/>
    <w:rsid w:val="1D666D95"/>
    <w:rsid w:val="1D6848BB"/>
    <w:rsid w:val="1D6D0123"/>
    <w:rsid w:val="1D6D41EF"/>
    <w:rsid w:val="1D7019C1"/>
    <w:rsid w:val="1D70376F"/>
    <w:rsid w:val="1D8D2573"/>
    <w:rsid w:val="1D9B4C90"/>
    <w:rsid w:val="1DA022A7"/>
    <w:rsid w:val="1DA344B8"/>
    <w:rsid w:val="1DB00010"/>
    <w:rsid w:val="1DC67833"/>
    <w:rsid w:val="1DCF493A"/>
    <w:rsid w:val="1DD0420E"/>
    <w:rsid w:val="1DD106B2"/>
    <w:rsid w:val="1DE101C9"/>
    <w:rsid w:val="1DE5415D"/>
    <w:rsid w:val="1DEA3522"/>
    <w:rsid w:val="1DEB1048"/>
    <w:rsid w:val="1DED4DC0"/>
    <w:rsid w:val="1DEF162F"/>
    <w:rsid w:val="1DF4614E"/>
    <w:rsid w:val="1DF63C75"/>
    <w:rsid w:val="1DFC5003"/>
    <w:rsid w:val="1E075E82"/>
    <w:rsid w:val="1E0D5462"/>
    <w:rsid w:val="1E13619C"/>
    <w:rsid w:val="1E171E3D"/>
    <w:rsid w:val="1E1B192D"/>
    <w:rsid w:val="1E2244BE"/>
    <w:rsid w:val="1E2527AC"/>
    <w:rsid w:val="1E2D1660"/>
    <w:rsid w:val="1E2D340E"/>
    <w:rsid w:val="1E312B23"/>
    <w:rsid w:val="1E3B5B2B"/>
    <w:rsid w:val="1E432C32"/>
    <w:rsid w:val="1E480248"/>
    <w:rsid w:val="1E4E1D03"/>
    <w:rsid w:val="1E5135A1"/>
    <w:rsid w:val="1E5310C7"/>
    <w:rsid w:val="1E537319"/>
    <w:rsid w:val="1E5D3CF4"/>
    <w:rsid w:val="1E5F5CBE"/>
    <w:rsid w:val="1E6C2189"/>
    <w:rsid w:val="1E7159F1"/>
    <w:rsid w:val="1E733517"/>
    <w:rsid w:val="1E763007"/>
    <w:rsid w:val="1E7828DC"/>
    <w:rsid w:val="1E8079E2"/>
    <w:rsid w:val="1E827BFE"/>
    <w:rsid w:val="1E8C45D9"/>
    <w:rsid w:val="1E8F5E77"/>
    <w:rsid w:val="1E917E41"/>
    <w:rsid w:val="1E9811D0"/>
    <w:rsid w:val="1E990AA4"/>
    <w:rsid w:val="1EA2204E"/>
    <w:rsid w:val="1EA26BE1"/>
    <w:rsid w:val="1EA916A2"/>
    <w:rsid w:val="1EAC07D7"/>
    <w:rsid w:val="1EAE454F"/>
    <w:rsid w:val="1EAF02C7"/>
    <w:rsid w:val="1EB458DE"/>
    <w:rsid w:val="1EBB6C6C"/>
    <w:rsid w:val="1EC2624D"/>
    <w:rsid w:val="1ECC2C27"/>
    <w:rsid w:val="1ECC70CB"/>
    <w:rsid w:val="1ED0096A"/>
    <w:rsid w:val="1EDA3596"/>
    <w:rsid w:val="1EE2069D"/>
    <w:rsid w:val="1EFA59E6"/>
    <w:rsid w:val="1EFD54D7"/>
    <w:rsid w:val="1EFD7285"/>
    <w:rsid w:val="1F06438B"/>
    <w:rsid w:val="1F066139"/>
    <w:rsid w:val="1F105BB3"/>
    <w:rsid w:val="1F176598"/>
    <w:rsid w:val="1F1A1BE5"/>
    <w:rsid w:val="1F2E38E2"/>
    <w:rsid w:val="1F356A1F"/>
    <w:rsid w:val="1F38650F"/>
    <w:rsid w:val="1F3A0E20"/>
    <w:rsid w:val="1F42113B"/>
    <w:rsid w:val="1F444EB4"/>
    <w:rsid w:val="1F4B6242"/>
    <w:rsid w:val="1F550E6F"/>
    <w:rsid w:val="1F5A46D7"/>
    <w:rsid w:val="1F615A66"/>
    <w:rsid w:val="1F680BA2"/>
    <w:rsid w:val="1F7237CF"/>
    <w:rsid w:val="1F756DA9"/>
    <w:rsid w:val="1F784B5D"/>
    <w:rsid w:val="1F7C464D"/>
    <w:rsid w:val="1F8B4890"/>
    <w:rsid w:val="1F8F25D3"/>
    <w:rsid w:val="1F95570F"/>
    <w:rsid w:val="1F99183C"/>
    <w:rsid w:val="1FB63935"/>
    <w:rsid w:val="1FB913FE"/>
    <w:rsid w:val="1FB97650"/>
    <w:rsid w:val="1FD004F5"/>
    <w:rsid w:val="1FD55B0C"/>
    <w:rsid w:val="1FD9384E"/>
    <w:rsid w:val="1FD955FC"/>
    <w:rsid w:val="1FDB75C6"/>
    <w:rsid w:val="1FDE2C12"/>
    <w:rsid w:val="1FE43FA1"/>
    <w:rsid w:val="1FEF3071"/>
    <w:rsid w:val="1FEF6BCD"/>
    <w:rsid w:val="1FF00B97"/>
    <w:rsid w:val="1FF71F26"/>
    <w:rsid w:val="20012DA5"/>
    <w:rsid w:val="200F54C2"/>
    <w:rsid w:val="201523AC"/>
    <w:rsid w:val="201F7D88"/>
    <w:rsid w:val="202A22FB"/>
    <w:rsid w:val="202A40A9"/>
    <w:rsid w:val="203C5B8B"/>
    <w:rsid w:val="20427645"/>
    <w:rsid w:val="20491033"/>
    <w:rsid w:val="204A474C"/>
    <w:rsid w:val="20500291"/>
    <w:rsid w:val="20515ADA"/>
    <w:rsid w:val="2059498F"/>
    <w:rsid w:val="20713A86"/>
    <w:rsid w:val="207215AC"/>
    <w:rsid w:val="207D68CF"/>
    <w:rsid w:val="207E61A3"/>
    <w:rsid w:val="20850611"/>
    <w:rsid w:val="20857532"/>
    <w:rsid w:val="20875058"/>
    <w:rsid w:val="208C266E"/>
    <w:rsid w:val="208D63E6"/>
    <w:rsid w:val="2099122F"/>
    <w:rsid w:val="209F207E"/>
    <w:rsid w:val="20A43E5C"/>
    <w:rsid w:val="20AE4CDA"/>
    <w:rsid w:val="20AF2801"/>
    <w:rsid w:val="20B47E17"/>
    <w:rsid w:val="20B63B8F"/>
    <w:rsid w:val="20B971DB"/>
    <w:rsid w:val="20BD316F"/>
    <w:rsid w:val="20BD4F1E"/>
    <w:rsid w:val="20C20786"/>
    <w:rsid w:val="20C91B14"/>
    <w:rsid w:val="20CA13E8"/>
    <w:rsid w:val="20D02EA3"/>
    <w:rsid w:val="20D52267"/>
    <w:rsid w:val="20D9162C"/>
    <w:rsid w:val="20DB35F6"/>
    <w:rsid w:val="20EA6ED4"/>
    <w:rsid w:val="20EE356F"/>
    <w:rsid w:val="20FF5536"/>
    <w:rsid w:val="21086CE7"/>
    <w:rsid w:val="210A7A37"/>
    <w:rsid w:val="210C1A01"/>
    <w:rsid w:val="21130FE1"/>
    <w:rsid w:val="211F1734"/>
    <w:rsid w:val="211F34E2"/>
    <w:rsid w:val="212154AC"/>
    <w:rsid w:val="21221225"/>
    <w:rsid w:val="21246D4B"/>
    <w:rsid w:val="212C5C64"/>
    <w:rsid w:val="212D20A3"/>
    <w:rsid w:val="213056EF"/>
    <w:rsid w:val="213F5933"/>
    <w:rsid w:val="21425423"/>
    <w:rsid w:val="2144119B"/>
    <w:rsid w:val="214473ED"/>
    <w:rsid w:val="21494A03"/>
    <w:rsid w:val="21532323"/>
    <w:rsid w:val="21570ECE"/>
    <w:rsid w:val="215B0293"/>
    <w:rsid w:val="215F7D83"/>
    <w:rsid w:val="21642211"/>
    <w:rsid w:val="216655B5"/>
    <w:rsid w:val="2181419D"/>
    <w:rsid w:val="21821CC3"/>
    <w:rsid w:val="21837F15"/>
    <w:rsid w:val="2186530F"/>
    <w:rsid w:val="218B53BC"/>
    <w:rsid w:val="218C684C"/>
    <w:rsid w:val="218D2B42"/>
    <w:rsid w:val="21902632"/>
    <w:rsid w:val="21920158"/>
    <w:rsid w:val="219263AA"/>
    <w:rsid w:val="21937A2C"/>
    <w:rsid w:val="21952780"/>
    <w:rsid w:val="21A34113"/>
    <w:rsid w:val="21A67760"/>
    <w:rsid w:val="21A97250"/>
    <w:rsid w:val="21AD4F92"/>
    <w:rsid w:val="21BE0F4D"/>
    <w:rsid w:val="21CB366A"/>
    <w:rsid w:val="21DD6EFA"/>
    <w:rsid w:val="21DF0EC4"/>
    <w:rsid w:val="21F030D1"/>
    <w:rsid w:val="21F229A5"/>
    <w:rsid w:val="21F93D33"/>
    <w:rsid w:val="21FD6A0F"/>
    <w:rsid w:val="22140B6D"/>
    <w:rsid w:val="2217065D"/>
    <w:rsid w:val="221B63A0"/>
    <w:rsid w:val="222608A0"/>
    <w:rsid w:val="222B4109"/>
    <w:rsid w:val="222B46FB"/>
    <w:rsid w:val="222C235B"/>
    <w:rsid w:val="2234120F"/>
    <w:rsid w:val="223E3E3C"/>
    <w:rsid w:val="22443D57"/>
    <w:rsid w:val="22682C67"/>
    <w:rsid w:val="227317B0"/>
    <w:rsid w:val="228026A7"/>
    <w:rsid w:val="228757E3"/>
    <w:rsid w:val="228A7081"/>
    <w:rsid w:val="228E4D54"/>
    <w:rsid w:val="22910410"/>
    <w:rsid w:val="22925F36"/>
    <w:rsid w:val="229A2E6F"/>
    <w:rsid w:val="229E48DB"/>
    <w:rsid w:val="22A85759"/>
    <w:rsid w:val="22A939AB"/>
    <w:rsid w:val="22AF6AE8"/>
    <w:rsid w:val="22B660C8"/>
    <w:rsid w:val="22BA5686"/>
    <w:rsid w:val="22C04851"/>
    <w:rsid w:val="22C32593"/>
    <w:rsid w:val="22CB70E1"/>
    <w:rsid w:val="22CE4F8B"/>
    <w:rsid w:val="22CE51C0"/>
    <w:rsid w:val="22D62EEB"/>
    <w:rsid w:val="22D84291"/>
    <w:rsid w:val="22E36792"/>
    <w:rsid w:val="22EA5D72"/>
    <w:rsid w:val="22EB3FC4"/>
    <w:rsid w:val="22EE7610"/>
    <w:rsid w:val="22FD7853"/>
    <w:rsid w:val="2302130E"/>
    <w:rsid w:val="230230BC"/>
    <w:rsid w:val="23072480"/>
    <w:rsid w:val="23152DEF"/>
    <w:rsid w:val="2318643B"/>
    <w:rsid w:val="231B1DA5"/>
    <w:rsid w:val="231B417D"/>
    <w:rsid w:val="232474D6"/>
    <w:rsid w:val="23290648"/>
    <w:rsid w:val="232C1EE7"/>
    <w:rsid w:val="23307C29"/>
    <w:rsid w:val="23405992"/>
    <w:rsid w:val="234E4553"/>
    <w:rsid w:val="23522862"/>
    <w:rsid w:val="235356C5"/>
    <w:rsid w:val="236D2C2B"/>
    <w:rsid w:val="23810484"/>
    <w:rsid w:val="238735C1"/>
    <w:rsid w:val="23897339"/>
    <w:rsid w:val="238E0DF3"/>
    <w:rsid w:val="239301B8"/>
    <w:rsid w:val="239F090A"/>
    <w:rsid w:val="239F6B5C"/>
    <w:rsid w:val="23A83C63"/>
    <w:rsid w:val="23B720F8"/>
    <w:rsid w:val="23C6058D"/>
    <w:rsid w:val="23CD36CA"/>
    <w:rsid w:val="23CE11F0"/>
    <w:rsid w:val="23DF33FD"/>
    <w:rsid w:val="23E46C65"/>
    <w:rsid w:val="23E6478B"/>
    <w:rsid w:val="23FF13A9"/>
    <w:rsid w:val="23FF584D"/>
    <w:rsid w:val="24013373"/>
    <w:rsid w:val="24062738"/>
    <w:rsid w:val="24101808"/>
    <w:rsid w:val="24172B97"/>
    <w:rsid w:val="241E2177"/>
    <w:rsid w:val="24284DA4"/>
    <w:rsid w:val="242B4894"/>
    <w:rsid w:val="244871F4"/>
    <w:rsid w:val="244D480A"/>
    <w:rsid w:val="24507E57"/>
    <w:rsid w:val="24577437"/>
    <w:rsid w:val="245F009A"/>
    <w:rsid w:val="24635DDC"/>
    <w:rsid w:val="246A716A"/>
    <w:rsid w:val="246B6A3F"/>
    <w:rsid w:val="246F29D3"/>
    <w:rsid w:val="246F4781"/>
    <w:rsid w:val="24773635"/>
    <w:rsid w:val="247E2C16"/>
    <w:rsid w:val="24816262"/>
    <w:rsid w:val="248D2E59"/>
    <w:rsid w:val="248D4C07"/>
    <w:rsid w:val="2492221D"/>
    <w:rsid w:val="249935AC"/>
    <w:rsid w:val="24A0493A"/>
    <w:rsid w:val="24A106B2"/>
    <w:rsid w:val="24AA7567"/>
    <w:rsid w:val="24B71C84"/>
    <w:rsid w:val="24B93C4E"/>
    <w:rsid w:val="24C20D54"/>
    <w:rsid w:val="24C820E3"/>
    <w:rsid w:val="24D80578"/>
    <w:rsid w:val="24DB3BC4"/>
    <w:rsid w:val="24DE1906"/>
    <w:rsid w:val="24E16D01"/>
    <w:rsid w:val="24E862E1"/>
    <w:rsid w:val="24F44C86"/>
    <w:rsid w:val="24F66C50"/>
    <w:rsid w:val="24F904EE"/>
    <w:rsid w:val="24FD1D8D"/>
    <w:rsid w:val="250D7AF6"/>
    <w:rsid w:val="250E3F9A"/>
    <w:rsid w:val="25237319"/>
    <w:rsid w:val="252A663B"/>
    <w:rsid w:val="25341526"/>
    <w:rsid w:val="253A4D8F"/>
    <w:rsid w:val="253F05F7"/>
    <w:rsid w:val="254259F1"/>
    <w:rsid w:val="25461985"/>
    <w:rsid w:val="25535E50"/>
    <w:rsid w:val="255A71DF"/>
    <w:rsid w:val="255D282B"/>
    <w:rsid w:val="256242E5"/>
    <w:rsid w:val="25641E0C"/>
    <w:rsid w:val="256B13EC"/>
    <w:rsid w:val="25761B3F"/>
    <w:rsid w:val="257B7155"/>
    <w:rsid w:val="25873D4C"/>
    <w:rsid w:val="258C7FC2"/>
    <w:rsid w:val="259326F1"/>
    <w:rsid w:val="259C15A5"/>
    <w:rsid w:val="25A246E2"/>
    <w:rsid w:val="25A62424"/>
    <w:rsid w:val="25A77F4A"/>
    <w:rsid w:val="25AE12D9"/>
    <w:rsid w:val="25B54415"/>
    <w:rsid w:val="25B90B57"/>
    <w:rsid w:val="25C26B32"/>
    <w:rsid w:val="25C64874"/>
    <w:rsid w:val="25C91C6F"/>
    <w:rsid w:val="25CD5C03"/>
    <w:rsid w:val="25D02FFD"/>
    <w:rsid w:val="25D36F91"/>
    <w:rsid w:val="25D7082F"/>
    <w:rsid w:val="25DC4098"/>
    <w:rsid w:val="25DC7BF4"/>
    <w:rsid w:val="25EB42DB"/>
    <w:rsid w:val="25EF0DD5"/>
    <w:rsid w:val="25F42697"/>
    <w:rsid w:val="25F628FE"/>
    <w:rsid w:val="2604714B"/>
    <w:rsid w:val="260F6C7E"/>
    <w:rsid w:val="2612416F"/>
    <w:rsid w:val="26152AF0"/>
    <w:rsid w:val="26164DFC"/>
    <w:rsid w:val="261A071C"/>
    <w:rsid w:val="26307F40"/>
    <w:rsid w:val="26395046"/>
    <w:rsid w:val="2641214D"/>
    <w:rsid w:val="264A7253"/>
    <w:rsid w:val="264F486A"/>
    <w:rsid w:val="265005E2"/>
    <w:rsid w:val="26516A31"/>
    <w:rsid w:val="265579A6"/>
    <w:rsid w:val="265E2CFF"/>
    <w:rsid w:val="2661459D"/>
    <w:rsid w:val="2661634B"/>
    <w:rsid w:val="266A3452"/>
    <w:rsid w:val="26753BA5"/>
    <w:rsid w:val="267E514F"/>
    <w:rsid w:val="268E0114"/>
    <w:rsid w:val="26914E82"/>
    <w:rsid w:val="26971D6D"/>
    <w:rsid w:val="269E134D"/>
    <w:rsid w:val="269E7C09"/>
    <w:rsid w:val="26A36964"/>
    <w:rsid w:val="26B96187"/>
    <w:rsid w:val="26C30DB4"/>
    <w:rsid w:val="26C32B62"/>
    <w:rsid w:val="26C863CA"/>
    <w:rsid w:val="26E02C80"/>
    <w:rsid w:val="26ED7BDF"/>
    <w:rsid w:val="26EF1BA9"/>
    <w:rsid w:val="26F45411"/>
    <w:rsid w:val="26F92A28"/>
    <w:rsid w:val="26F947D6"/>
    <w:rsid w:val="27055676"/>
    <w:rsid w:val="270C62B7"/>
    <w:rsid w:val="270E64D3"/>
    <w:rsid w:val="270F224B"/>
    <w:rsid w:val="27167136"/>
    <w:rsid w:val="271B0BF0"/>
    <w:rsid w:val="271E248E"/>
    <w:rsid w:val="27271343"/>
    <w:rsid w:val="272F6449"/>
    <w:rsid w:val="273B3040"/>
    <w:rsid w:val="273B8D3D"/>
    <w:rsid w:val="27457A1B"/>
    <w:rsid w:val="27484CC0"/>
    <w:rsid w:val="274F43F6"/>
    <w:rsid w:val="27541A0C"/>
    <w:rsid w:val="275F0ADD"/>
    <w:rsid w:val="27606603"/>
    <w:rsid w:val="276B4823"/>
    <w:rsid w:val="27702CEA"/>
    <w:rsid w:val="27787DF0"/>
    <w:rsid w:val="277A5916"/>
    <w:rsid w:val="277D71B5"/>
    <w:rsid w:val="277F2F2D"/>
    <w:rsid w:val="277F4CDB"/>
    <w:rsid w:val="2786250D"/>
    <w:rsid w:val="27895B59"/>
    <w:rsid w:val="279D09EB"/>
    <w:rsid w:val="27A6670B"/>
    <w:rsid w:val="27AB7378"/>
    <w:rsid w:val="27B0758A"/>
    <w:rsid w:val="27B5694E"/>
    <w:rsid w:val="27B626C7"/>
    <w:rsid w:val="27B84691"/>
    <w:rsid w:val="27BD3A55"/>
    <w:rsid w:val="27C313CD"/>
    <w:rsid w:val="27C46B92"/>
    <w:rsid w:val="27CC5A46"/>
    <w:rsid w:val="27D67030"/>
    <w:rsid w:val="27F54F9D"/>
    <w:rsid w:val="27FA0805"/>
    <w:rsid w:val="27FB6C3E"/>
    <w:rsid w:val="27FF6A4F"/>
    <w:rsid w:val="28011B94"/>
    <w:rsid w:val="280451E0"/>
    <w:rsid w:val="280A3758"/>
    <w:rsid w:val="280B47C0"/>
    <w:rsid w:val="28133675"/>
    <w:rsid w:val="281B76B8"/>
    <w:rsid w:val="28235FAE"/>
    <w:rsid w:val="28277120"/>
    <w:rsid w:val="28327F9F"/>
    <w:rsid w:val="2838132E"/>
    <w:rsid w:val="283C2BCC"/>
    <w:rsid w:val="28433F5A"/>
    <w:rsid w:val="28461C9C"/>
    <w:rsid w:val="28551EE0"/>
    <w:rsid w:val="285919D0"/>
    <w:rsid w:val="285C6DCA"/>
    <w:rsid w:val="286135A9"/>
    <w:rsid w:val="28642123"/>
    <w:rsid w:val="286B525F"/>
    <w:rsid w:val="287560DE"/>
    <w:rsid w:val="28771E56"/>
    <w:rsid w:val="28773C04"/>
    <w:rsid w:val="28784073"/>
    <w:rsid w:val="28791614"/>
    <w:rsid w:val="287E31E4"/>
    <w:rsid w:val="287E4F92"/>
    <w:rsid w:val="287F6F5C"/>
    <w:rsid w:val="288602EB"/>
    <w:rsid w:val="28884063"/>
    <w:rsid w:val="288B3B53"/>
    <w:rsid w:val="2890116A"/>
    <w:rsid w:val="28A075FF"/>
    <w:rsid w:val="28A15125"/>
    <w:rsid w:val="28B766F6"/>
    <w:rsid w:val="28C66939"/>
    <w:rsid w:val="28E3364C"/>
    <w:rsid w:val="28EA6ACC"/>
    <w:rsid w:val="28EB63A0"/>
    <w:rsid w:val="28EC2844"/>
    <w:rsid w:val="28F25980"/>
    <w:rsid w:val="28F74D45"/>
    <w:rsid w:val="28FB4835"/>
    <w:rsid w:val="28FF2559"/>
    <w:rsid w:val="29015BC3"/>
    <w:rsid w:val="29017971"/>
    <w:rsid w:val="2903193C"/>
    <w:rsid w:val="29051210"/>
    <w:rsid w:val="29080D00"/>
    <w:rsid w:val="29143B49"/>
    <w:rsid w:val="291458F7"/>
    <w:rsid w:val="2916166F"/>
    <w:rsid w:val="29192F0D"/>
    <w:rsid w:val="291B0A33"/>
    <w:rsid w:val="291B6C85"/>
    <w:rsid w:val="291E49C7"/>
    <w:rsid w:val="29257B04"/>
    <w:rsid w:val="29282EA6"/>
    <w:rsid w:val="29284336"/>
    <w:rsid w:val="292A6EC8"/>
    <w:rsid w:val="292E4C0A"/>
    <w:rsid w:val="293935AF"/>
    <w:rsid w:val="2944442E"/>
    <w:rsid w:val="294A1318"/>
    <w:rsid w:val="295126A7"/>
    <w:rsid w:val="2953641F"/>
    <w:rsid w:val="296248B4"/>
    <w:rsid w:val="29714AF7"/>
    <w:rsid w:val="2977525D"/>
    <w:rsid w:val="297A6669"/>
    <w:rsid w:val="297A7E50"/>
    <w:rsid w:val="298011DE"/>
    <w:rsid w:val="2987256D"/>
    <w:rsid w:val="2987431B"/>
    <w:rsid w:val="29891E41"/>
    <w:rsid w:val="298A3E0B"/>
    <w:rsid w:val="29934A6D"/>
    <w:rsid w:val="29982084"/>
    <w:rsid w:val="29A520E4"/>
    <w:rsid w:val="29AE7AF9"/>
    <w:rsid w:val="29B9024C"/>
    <w:rsid w:val="29BF3AB4"/>
    <w:rsid w:val="29C410CB"/>
    <w:rsid w:val="29D07A70"/>
    <w:rsid w:val="29D532D8"/>
    <w:rsid w:val="29DB4666"/>
    <w:rsid w:val="2A0C2A72"/>
    <w:rsid w:val="2A104310"/>
    <w:rsid w:val="2A110088"/>
    <w:rsid w:val="2A1536D4"/>
    <w:rsid w:val="2A261D85"/>
    <w:rsid w:val="2A2B739C"/>
    <w:rsid w:val="2A314286"/>
    <w:rsid w:val="2A37408C"/>
    <w:rsid w:val="2A3E2317"/>
    <w:rsid w:val="2A44220C"/>
    <w:rsid w:val="2A467D32"/>
    <w:rsid w:val="2A473AAA"/>
    <w:rsid w:val="2A4B17EC"/>
    <w:rsid w:val="2A4D10C0"/>
    <w:rsid w:val="2A55059E"/>
    <w:rsid w:val="2A5C1303"/>
    <w:rsid w:val="2A5C57A7"/>
    <w:rsid w:val="2A6401B8"/>
    <w:rsid w:val="2A6603D4"/>
    <w:rsid w:val="2A663F30"/>
    <w:rsid w:val="2A77613D"/>
    <w:rsid w:val="2A781EB5"/>
    <w:rsid w:val="2A790107"/>
    <w:rsid w:val="2A846AAC"/>
    <w:rsid w:val="2A8940C2"/>
    <w:rsid w:val="2A8E3487"/>
    <w:rsid w:val="2A900FAD"/>
    <w:rsid w:val="2A9F5694"/>
    <w:rsid w:val="2AA9206F"/>
    <w:rsid w:val="2AAB5DE7"/>
    <w:rsid w:val="2AC05D36"/>
    <w:rsid w:val="2AC62C21"/>
    <w:rsid w:val="2AC944BF"/>
    <w:rsid w:val="2ACB46DB"/>
    <w:rsid w:val="2AD52E64"/>
    <w:rsid w:val="2ADB491E"/>
    <w:rsid w:val="2AE2583B"/>
    <w:rsid w:val="2AEB08D9"/>
    <w:rsid w:val="2AED28A3"/>
    <w:rsid w:val="2AED4651"/>
    <w:rsid w:val="2AF05827"/>
    <w:rsid w:val="2AF92FF6"/>
    <w:rsid w:val="2AFA0B1C"/>
    <w:rsid w:val="2B1020EE"/>
    <w:rsid w:val="2B1C0A93"/>
    <w:rsid w:val="2B2067D5"/>
    <w:rsid w:val="2B2160A9"/>
    <w:rsid w:val="2B2A651C"/>
    <w:rsid w:val="2B2D4A4E"/>
    <w:rsid w:val="2B361B54"/>
    <w:rsid w:val="2B397896"/>
    <w:rsid w:val="2B3E6C5B"/>
    <w:rsid w:val="2B591CE7"/>
    <w:rsid w:val="2B65270E"/>
    <w:rsid w:val="2B6A3EF4"/>
    <w:rsid w:val="2B710DDE"/>
    <w:rsid w:val="2B830B12"/>
    <w:rsid w:val="2B8435C7"/>
    <w:rsid w:val="2B85488A"/>
    <w:rsid w:val="2B8A6344"/>
    <w:rsid w:val="2B8E1990"/>
    <w:rsid w:val="2B9176D3"/>
    <w:rsid w:val="2B944ACD"/>
    <w:rsid w:val="2B9559C4"/>
    <w:rsid w:val="2B9D6077"/>
    <w:rsid w:val="2BA47406"/>
    <w:rsid w:val="2BA967CA"/>
    <w:rsid w:val="2BAA609E"/>
    <w:rsid w:val="2BAC62BA"/>
    <w:rsid w:val="2BAF1907"/>
    <w:rsid w:val="2BCC070B"/>
    <w:rsid w:val="2BD575BF"/>
    <w:rsid w:val="2C016606"/>
    <w:rsid w:val="2C0734F1"/>
    <w:rsid w:val="2C2422F5"/>
    <w:rsid w:val="2C26606D"/>
    <w:rsid w:val="2C2E6CCF"/>
    <w:rsid w:val="2C32224A"/>
    <w:rsid w:val="2C3D33B6"/>
    <w:rsid w:val="2C3F0EDD"/>
    <w:rsid w:val="2C414C55"/>
    <w:rsid w:val="2C4209CD"/>
    <w:rsid w:val="2C491D5B"/>
    <w:rsid w:val="2C4C35F9"/>
    <w:rsid w:val="2C4E7372"/>
    <w:rsid w:val="2C567FD4"/>
    <w:rsid w:val="2C581F9E"/>
    <w:rsid w:val="2C5D75B5"/>
    <w:rsid w:val="2C5F332D"/>
    <w:rsid w:val="2C6D3C9C"/>
    <w:rsid w:val="2C8E3C12"/>
    <w:rsid w:val="2C98683F"/>
    <w:rsid w:val="2CB90C8F"/>
    <w:rsid w:val="2CBC42DB"/>
    <w:rsid w:val="2CC17B44"/>
    <w:rsid w:val="2CC31B0E"/>
    <w:rsid w:val="2CCE2260"/>
    <w:rsid w:val="2CDE24A4"/>
    <w:rsid w:val="2CDF383C"/>
    <w:rsid w:val="2CE657FC"/>
    <w:rsid w:val="2CE83322"/>
    <w:rsid w:val="2CE850D0"/>
    <w:rsid w:val="2CEE645F"/>
    <w:rsid w:val="2CF021D7"/>
    <w:rsid w:val="2CF27CFD"/>
    <w:rsid w:val="2CFA3055"/>
    <w:rsid w:val="2CFF066C"/>
    <w:rsid w:val="2D031F0A"/>
    <w:rsid w:val="2D087520"/>
    <w:rsid w:val="2D19172E"/>
    <w:rsid w:val="2D1C7470"/>
    <w:rsid w:val="2D214A86"/>
    <w:rsid w:val="2D236108"/>
    <w:rsid w:val="2D450775"/>
    <w:rsid w:val="2D53647D"/>
    <w:rsid w:val="2D614E83"/>
    <w:rsid w:val="2D6230D5"/>
    <w:rsid w:val="2D6A01DB"/>
    <w:rsid w:val="2D7352E2"/>
    <w:rsid w:val="2D7746A6"/>
    <w:rsid w:val="2D7C1CBC"/>
    <w:rsid w:val="2D825525"/>
    <w:rsid w:val="2D8A262B"/>
    <w:rsid w:val="2D9B65E7"/>
    <w:rsid w:val="2DA2119A"/>
    <w:rsid w:val="2DA336ED"/>
    <w:rsid w:val="2DA74F8B"/>
    <w:rsid w:val="2DAA05D8"/>
    <w:rsid w:val="2DAF3E40"/>
    <w:rsid w:val="2DB11966"/>
    <w:rsid w:val="2DC25921"/>
    <w:rsid w:val="2DC43E7F"/>
    <w:rsid w:val="2DC526CA"/>
    <w:rsid w:val="2DC694A9"/>
    <w:rsid w:val="2DCA6ECC"/>
    <w:rsid w:val="2DCF003E"/>
    <w:rsid w:val="2DD12008"/>
    <w:rsid w:val="2DDB4C35"/>
    <w:rsid w:val="2DDF4725"/>
    <w:rsid w:val="2DE55AB4"/>
    <w:rsid w:val="2DEA131C"/>
    <w:rsid w:val="2DEA30CA"/>
    <w:rsid w:val="2DEC6E42"/>
    <w:rsid w:val="2DF47AA5"/>
    <w:rsid w:val="2DFA155F"/>
    <w:rsid w:val="2DFE0923"/>
    <w:rsid w:val="2DFF6B75"/>
    <w:rsid w:val="2E057F04"/>
    <w:rsid w:val="2E0A551A"/>
    <w:rsid w:val="2E1078B5"/>
    <w:rsid w:val="2E1611C8"/>
    <w:rsid w:val="2E1A575D"/>
    <w:rsid w:val="2E2471BB"/>
    <w:rsid w:val="2E255EB0"/>
    <w:rsid w:val="2E2E745B"/>
    <w:rsid w:val="2E36630F"/>
    <w:rsid w:val="2E3C0A61"/>
    <w:rsid w:val="2E4E3659"/>
    <w:rsid w:val="2E544308"/>
    <w:rsid w:val="2E5642BC"/>
    <w:rsid w:val="2E644478"/>
    <w:rsid w:val="2E701821"/>
    <w:rsid w:val="2E772BB0"/>
    <w:rsid w:val="2E7F3812"/>
    <w:rsid w:val="2E960B5C"/>
    <w:rsid w:val="2EA74B17"/>
    <w:rsid w:val="2EB55486"/>
    <w:rsid w:val="2EBA484A"/>
    <w:rsid w:val="2EC102CF"/>
    <w:rsid w:val="2EC456C9"/>
    <w:rsid w:val="2EC97183"/>
    <w:rsid w:val="2ED7364E"/>
    <w:rsid w:val="2EDF69A7"/>
    <w:rsid w:val="2EEB70FA"/>
    <w:rsid w:val="2F067A90"/>
    <w:rsid w:val="2F146650"/>
    <w:rsid w:val="2F194722"/>
    <w:rsid w:val="2F307202"/>
    <w:rsid w:val="2F34284F"/>
    <w:rsid w:val="2F452CAE"/>
    <w:rsid w:val="2F4D1ED1"/>
    <w:rsid w:val="2F5729E1"/>
    <w:rsid w:val="2F57653D"/>
    <w:rsid w:val="2F650C5A"/>
    <w:rsid w:val="2F6649D2"/>
    <w:rsid w:val="2F68074A"/>
    <w:rsid w:val="2F6824F8"/>
    <w:rsid w:val="2F762E67"/>
    <w:rsid w:val="2F77273B"/>
    <w:rsid w:val="2F7D2448"/>
    <w:rsid w:val="2F8337D6"/>
    <w:rsid w:val="2F8D01B1"/>
    <w:rsid w:val="2F965A84"/>
    <w:rsid w:val="2F974B8C"/>
    <w:rsid w:val="2F990904"/>
    <w:rsid w:val="2FA33530"/>
    <w:rsid w:val="2FA6164C"/>
    <w:rsid w:val="2FA77291"/>
    <w:rsid w:val="2FA774C5"/>
    <w:rsid w:val="2FAA48BF"/>
    <w:rsid w:val="2FBC2844"/>
    <w:rsid w:val="2FBE7CB1"/>
    <w:rsid w:val="2FBF0D63"/>
    <w:rsid w:val="2FC02334"/>
    <w:rsid w:val="2FC75471"/>
    <w:rsid w:val="2FC8743B"/>
    <w:rsid w:val="2FCD4A51"/>
    <w:rsid w:val="2FDB53C0"/>
    <w:rsid w:val="2FDE0A0C"/>
    <w:rsid w:val="2FE34275"/>
    <w:rsid w:val="2FF40230"/>
    <w:rsid w:val="2FFD5337"/>
    <w:rsid w:val="30000983"/>
    <w:rsid w:val="30006BD5"/>
    <w:rsid w:val="300466C5"/>
    <w:rsid w:val="3011493E"/>
    <w:rsid w:val="301306B6"/>
    <w:rsid w:val="30135AFB"/>
    <w:rsid w:val="3014442E"/>
    <w:rsid w:val="30234671"/>
    <w:rsid w:val="3025488D"/>
    <w:rsid w:val="302C1778"/>
    <w:rsid w:val="302C79CA"/>
    <w:rsid w:val="303B19BB"/>
    <w:rsid w:val="30405223"/>
    <w:rsid w:val="304E16EE"/>
    <w:rsid w:val="304F36B8"/>
    <w:rsid w:val="304F5466"/>
    <w:rsid w:val="3050190A"/>
    <w:rsid w:val="30550CCF"/>
    <w:rsid w:val="30676C54"/>
    <w:rsid w:val="30705B08"/>
    <w:rsid w:val="307153DD"/>
    <w:rsid w:val="307373A7"/>
    <w:rsid w:val="307D6477"/>
    <w:rsid w:val="3082583C"/>
    <w:rsid w:val="308275EA"/>
    <w:rsid w:val="30835D5B"/>
    <w:rsid w:val="30992B52"/>
    <w:rsid w:val="309C4B4F"/>
    <w:rsid w:val="30A05CC2"/>
    <w:rsid w:val="30A9726C"/>
    <w:rsid w:val="30AB4D93"/>
    <w:rsid w:val="30C65728"/>
    <w:rsid w:val="30D81900"/>
    <w:rsid w:val="30DC13F0"/>
    <w:rsid w:val="30E12562"/>
    <w:rsid w:val="30ED53AB"/>
    <w:rsid w:val="30F009F7"/>
    <w:rsid w:val="30F85AFE"/>
    <w:rsid w:val="30FC337F"/>
    <w:rsid w:val="31091AB9"/>
    <w:rsid w:val="31097D0B"/>
    <w:rsid w:val="310B5831"/>
    <w:rsid w:val="31140B8A"/>
    <w:rsid w:val="311566B0"/>
    <w:rsid w:val="311D7312"/>
    <w:rsid w:val="31271F3F"/>
    <w:rsid w:val="312915B6"/>
    <w:rsid w:val="31295CB7"/>
    <w:rsid w:val="312D1C4B"/>
    <w:rsid w:val="31434FCB"/>
    <w:rsid w:val="31480833"/>
    <w:rsid w:val="314B0324"/>
    <w:rsid w:val="314B3E80"/>
    <w:rsid w:val="3154222C"/>
    <w:rsid w:val="31653193"/>
    <w:rsid w:val="31662A68"/>
    <w:rsid w:val="31701B38"/>
    <w:rsid w:val="317E4255"/>
    <w:rsid w:val="31813D45"/>
    <w:rsid w:val="318178A1"/>
    <w:rsid w:val="318B6972"/>
    <w:rsid w:val="3192385D"/>
    <w:rsid w:val="31972C6C"/>
    <w:rsid w:val="3199108F"/>
    <w:rsid w:val="319C292D"/>
    <w:rsid w:val="31A55C86"/>
    <w:rsid w:val="31A57A34"/>
    <w:rsid w:val="31AB01F8"/>
    <w:rsid w:val="31B947B6"/>
    <w:rsid w:val="31C53C32"/>
    <w:rsid w:val="31CF4AB1"/>
    <w:rsid w:val="31D668AF"/>
    <w:rsid w:val="31D71BB7"/>
    <w:rsid w:val="31E247E4"/>
    <w:rsid w:val="31E3055C"/>
    <w:rsid w:val="31F91C49"/>
    <w:rsid w:val="31FC33CC"/>
    <w:rsid w:val="32004C6A"/>
    <w:rsid w:val="32024E86"/>
    <w:rsid w:val="32036508"/>
    <w:rsid w:val="3207249C"/>
    <w:rsid w:val="32075FF9"/>
    <w:rsid w:val="320A5AE9"/>
    <w:rsid w:val="320B405E"/>
    <w:rsid w:val="3216448E"/>
    <w:rsid w:val="321A3B53"/>
    <w:rsid w:val="3220530C"/>
    <w:rsid w:val="32244DFC"/>
    <w:rsid w:val="322841C1"/>
    <w:rsid w:val="322968B3"/>
    <w:rsid w:val="322A7F39"/>
    <w:rsid w:val="322C5A5F"/>
    <w:rsid w:val="322E5C7B"/>
    <w:rsid w:val="32317519"/>
    <w:rsid w:val="32340DB8"/>
    <w:rsid w:val="323A4620"/>
    <w:rsid w:val="32454D73"/>
    <w:rsid w:val="324E1E79"/>
    <w:rsid w:val="324E3C27"/>
    <w:rsid w:val="3251196A"/>
    <w:rsid w:val="32560D2E"/>
    <w:rsid w:val="325D20BC"/>
    <w:rsid w:val="326276D3"/>
    <w:rsid w:val="3268280F"/>
    <w:rsid w:val="326E42CA"/>
    <w:rsid w:val="326F1DF0"/>
    <w:rsid w:val="327318E0"/>
    <w:rsid w:val="32741B8D"/>
    <w:rsid w:val="327613D0"/>
    <w:rsid w:val="327B0795"/>
    <w:rsid w:val="327D450D"/>
    <w:rsid w:val="327F2033"/>
    <w:rsid w:val="32803FFD"/>
    <w:rsid w:val="32892EB1"/>
    <w:rsid w:val="328F5FEE"/>
    <w:rsid w:val="32957AA8"/>
    <w:rsid w:val="329A6E6D"/>
    <w:rsid w:val="32A45F3D"/>
    <w:rsid w:val="32A970B0"/>
    <w:rsid w:val="32AC4DF2"/>
    <w:rsid w:val="32B51EF8"/>
    <w:rsid w:val="32BF68D3"/>
    <w:rsid w:val="32C56864"/>
    <w:rsid w:val="32E12CEE"/>
    <w:rsid w:val="32E847CF"/>
    <w:rsid w:val="32F56799"/>
    <w:rsid w:val="33044C2E"/>
    <w:rsid w:val="33092244"/>
    <w:rsid w:val="330C2739"/>
    <w:rsid w:val="33152997"/>
    <w:rsid w:val="3317784C"/>
    <w:rsid w:val="331A7FAD"/>
    <w:rsid w:val="331C3D26"/>
    <w:rsid w:val="33294694"/>
    <w:rsid w:val="332D7CE1"/>
    <w:rsid w:val="33353039"/>
    <w:rsid w:val="33356B95"/>
    <w:rsid w:val="33370B5F"/>
    <w:rsid w:val="333E0089"/>
    <w:rsid w:val="333E1EEE"/>
    <w:rsid w:val="33466FF4"/>
    <w:rsid w:val="33492641"/>
    <w:rsid w:val="33557238"/>
    <w:rsid w:val="3364747B"/>
    <w:rsid w:val="336631F3"/>
    <w:rsid w:val="336A2CE3"/>
    <w:rsid w:val="336E7970"/>
    <w:rsid w:val="337272C1"/>
    <w:rsid w:val="337C2A16"/>
    <w:rsid w:val="3381002D"/>
    <w:rsid w:val="338B4A07"/>
    <w:rsid w:val="338E62A6"/>
    <w:rsid w:val="33923FE8"/>
    <w:rsid w:val="33941B0E"/>
    <w:rsid w:val="339E0BDF"/>
    <w:rsid w:val="33AB32FB"/>
    <w:rsid w:val="33AD7074"/>
    <w:rsid w:val="33B640C1"/>
    <w:rsid w:val="33B73A4E"/>
    <w:rsid w:val="33B757FC"/>
    <w:rsid w:val="33B91574"/>
    <w:rsid w:val="33BE4DDD"/>
    <w:rsid w:val="33C57F19"/>
    <w:rsid w:val="33C70135"/>
    <w:rsid w:val="33C817B8"/>
    <w:rsid w:val="33DB56BC"/>
    <w:rsid w:val="33E04D53"/>
    <w:rsid w:val="33E74334"/>
    <w:rsid w:val="33ED7470"/>
    <w:rsid w:val="33EF143A"/>
    <w:rsid w:val="33F64577"/>
    <w:rsid w:val="340053F5"/>
    <w:rsid w:val="34016560"/>
    <w:rsid w:val="34076784"/>
    <w:rsid w:val="340A1DD0"/>
    <w:rsid w:val="341113B0"/>
    <w:rsid w:val="3417273F"/>
    <w:rsid w:val="341D5FA7"/>
    <w:rsid w:val="34237336"/>
    <w:rsid w:val="34272982"/>
    <w:rsid w:val="3428494C"/>
    <w:rsid w:val="342866FA"/>
    <w:rsid w:val="342D3D10"/>
    <w:rsid w:val="344C063B"/>
    <w:rsid w:val="344C23E9"/>
    <w:rsid w:val="345968B4"/>
    <w:rsid w:val="346F257B"/>
    <w:rsid w:val="346F60D7"/>
    <w:rsid w:val="347831DE"/>
    <w:rsid w:val="348953EB"/>
    <w:rsid w:val="348C4EDB"/>
    <w:rsid w:val="348E0C53"/>
    <w:rsid w:val="34930017"/>
    <w:rsid w:val="34977F25"/>
    <w:rsid w:val="3498562E"/>
    <w:rsid w:val="34A71D15"/>
    <w:rsid w:val="34A915E9"/>
    <w:rsid w:val="34A9783B"/>
    <w:rsid w:val="34AE6BFF"/>
    <w:rsid w:val="34AF4725"/>
    <w:rsid w:val="34B32468"/>
    <w:rsid w:val="34BB131C"/>
    <w:rsid w:val="34BB30CA"/>
    <w:rsid w:val="34BB66FC"/>
    <w:rsid w:val="34C75F13"/>
    <w:rsid w:val="34D04DC8"/>
    <w:rsid w:val="34DB551B"/>
    <w:rsid w:val="34E24AFB"/>
    <w:rsid w:val="34EC3BCC"/>
    <w:rsid w:val="34EE34A0"/>
    <w:rsid w:val="34F36D08"/>
    <w:rsid w:val="34FD1935"/>
    <w:rsid w:val="35064A4C"/>
    <w:rsid w:val="35066A3B"/>
    <w:rsid w:val="35074561"/>
    <w:rsid w:val="350C1B78"/>
    <w:rsid w:val="350E3B42"/>
    <w:rsid w:val="350E58F0"/>
    <w:rsid w:val="35131158"/>
    <w:rsid w:val="35154ED0"/>
    <w:rsid w:val="351D5B33"/>
    <w:rsid w:val="352944D8"/>
    <w:rsid w:val="352D676C"/>
    <w:rsid w:val="35386E11"/>
    <w:rsid w:val="35417A73"/>
    <w:rsid w:val="354B08F2"/>
    <w:rsid w:val="3555351F"/>
    <w:rsid w:val="3558300F"/>
    <w:rsid w:val="355E0625"/>
    <w:rsid w:val="356814A4"/>
    <w:rsid w:val="356E638F"/>
    <w:rsid w:val="357532E4"/>
    <w:rsid w:val="35753BC1"/>
    <w:rsid w:val="3579545F"/>
    <w:rsid w:val="358160C2"/>
    <w:rsid w:val="35887450"/>
    <w:rsid w:val="35942299"/>
    <w:rsid w:val="359F29EC"/>
    <w:rsid w:val="35AD3C5E"/>
    <w:rsid w:val="35BB5A78"/>
    <w:rsid w:val="35BF4E3C"/>
    <w:rsid w:val="35C506A4"/>
    <w:rsid w:val="35CB1A33"/>
    <w:rsid w:val="35CD7559"/>
    <w:rsid w:val="35CF32D1"/>
    <w:rsid w:val="35CF507F"/>
    <w:rsid w:val="35D54660"/>
    <w:rsid w:val="35D95EFE"/>
    <w:rsid w:val="35D97CAC"/>
    <w:rsid w:val="35EB3E83"/>
    <w:rsid w:val="35EE6454"/>
    <w:rsid w:val="35F1149A"/>
    <w:rsid w:val="35F25212"/>
    <w:rsid w:val="35F5085E"/>
    <w:rsid w:val="35FB2318"/>
    <w:rsid w:val="36105698"/>
    <w:rsid w:val="36121410"/>
    <w:rsid w:val="361707D4"/>
    <w:rsid w:val="36211653"/>
    <w:rsid w:val="36301896"/>
    <w:rsid w:val="36317AE8"/>
    <w:rsid w:val="363E3FB3"/>
    <w:rsid w:val="364041CF"/>
    <w:rsid w:val="36407D2B"/>
    <w:rsid w:val="36415851"/>
    <w:rsid w:val="3643781B"/>
    <w:rsid w:val="364A6DFC"/>
    <w:rsid w:val="36624145"/>
    <w:rsid w:val="366302C2"/>
    <w:rsid w:val="36637EBD"/>
    <w:rsid w:val="366559E4"/>
    <w:rsid w:val="366652B8"/>
    <w:rsid w:val="366854D4"/>
    <w:rsid w:val="366A2FFA"/>
    <w:rsid w:val="366C0B20"/>
    <w:rsid w:val="367475D7"/>
    <w:rsid w:val="367E0853"/>
    <w:rsid w:val="368816D2"/>
    <w:rsid w:val="36932551"/>
    <w:rsid w:val="36965B9D"/>
    <w:rsid w:val="36981915"/>
    <w:rsid w:val="369D517D"/>
    <w:rsid w:val="36A4650C"/>
    <w:rsid w:val="36A71B58"/>
    <w:rsid w:val="36A91D74"/>
    <w:rsid w:val="36B129D7"/>
    <w:rsid w:val="36B2214A"/>
    <w:rsid w:val="36B2483B"/>
    <w:rsid w:val="36B6623F"/>
    <w:rsid w:val="36C070BE"/>
    <w:rsid w:val="36C56777"/>
    <w:rsid w:val="36C95F72"/>
    <w:rsid w:val="36CE01E2"/>
    <w:rsid w:val="36CF7301"/>
    <w:rsid w:val="36D52B69"/>
    <w:rsid w:val="36DA7EC6"/>
    <w:rsid w:val="36DB5CA6"/>
    <w:rsid w:val="36DD1A1E"/>
    <w:rsid w:val="36F32FEF"/>
    <w:rsid w:val="36F952B1"/>
    <w:rsid w:val="36FB00F6"/>
    <w:rsid w:val="37046FAB"/>
    <w:rsid w:val="37052D23"/>
    <w:rsid w:val="370A20E7"/>
    <w:rsid w:val="37144D14"/>
    <w:rsid w:val="371A4A20"/>
    <w:rsid w:val="3727713D"/>
    <w:rsid w:val="372E04CB"/>
    <w:rsid w:val="3733163E"/>
    <w:rsid w:val="37337890"/>
    <w:rsid w:val="37353608"/>
    <w:rsid w:val="3736112E"/>
    <w:rsid w:val="373C4996"/>
    <w:rsid w:val="373D426B"/>
    <w:rsid w:val="37492C0F"/>
    <w:rsid w:val="37507FF9"/>
    <w:rsid w:val="37607F59"/>
    <w:rsid w:val="37691503"/>
    <w:rsid w:val="376F8D23"/>
    <w:rsid w:val="37781747"/>
    <w:rsid w:val="377A726D"/>
    <w:rsid w:val="37955E55"/>
    <w:rsid w:val="379BA5F3"/>
    <w:rsid w:val="37A726B8"/>
    <w:rsid w:val="37B207B5"/>
    <w:rsid w:val="37B81B43"/>
    <w:rsid w:val="37BC5AD7"/>
    <w:rsid w:val="37BE184F"/>
    <w:rsid w:val="37C00258"/>
    <w:rsid w:val="37C30C14"/>
    <w:rsid w:val="37CD1A92"/>
    <w:rsid w:val="37CD55EE"/>
    <w:rsid w:val="37D02154"/>
    <w:rsid w:val="37D746BF"/>
    <w:rsid w:val="37E64902"/>
    <w:rsid w:val="37E666B0"/>
    <w:rsid w:val="37EA2644"/>
    <w:rsid w:val="37EB3CC7"/>
    <w:rsid w:val="37ED3EE3"/>
    <w:rsid w:val="37EE37B7"/>
    <w:rsid w:val="37F214F9"/>
    <w:rsid w:val="37F35D9C"/>
    <w:rsid w:val="37FC5ED4"/>
    <w:rsid w:val="37FD4CE3"/>
    <w:rsid w:val="38170F5F"/>
    <w:rsid w:val="38196A86"/>
    <w:rsid w:val="381B0A50"/>
    <w:rsid w:val="38233460"/>
    <w:rsid w:val="382D0783"/>
    <w:rsid w:val="382D2531"/>
    <w:rsid w:val="38325D99"/>
    <w:rsid w:val="38392C84"/>
    <w:rsid w:val="383B4C4E"/>
    <w:rsid w:val="38404012"/>
    <w:rsid w:val="3842422E"/>
    <w:rsid w:val="38431D54"/>
    <w:rsid w:val="384358B1"/>
    <w:rsid w:val="384B0C09"/>
    <w:rsid w:val="384F06F9"/>
    <w:rsid w:val="38500133"/>
    <w:rsid w:val="386B4E07"/>
    <w:rsid w:val="386C12AB"/>
    <w:rsid w:val="387719FE"/>
    <w:rsid w:val="387B14EE"/>
    <w:rsid w:val="387D663A"/>
    <w:rsid w:val="387E4B3B"/>
    <w:rsid w:val="38871C41"/>
    <w:rsid w:val="38877E93"/>
    <w:rsid w:val="388C54AA"/>
    <w:rsid w:val="38944D46"/>
    <w:rsid w:val="389524E8"/>
    <w:rsid w:val="389736C7"/>
    <w:rsid w:val="389D76B7"/>
    <w:rsid w:val="38A50319"/>
    <w:rsid w:val="38A81BB8"/>
    <w:rsid w:val="38B14F10"/>
    <w:rsid w:val="38B16CBE"/>
    <w:rsid w:val="38BF587F"/>
    <w:rsid w:val="38C033A5"/>
    <w:rsid w:val="38C369F1"/>
    <w:rsid w:val="38CF183A"/>
    <w:rsid w:val="38D46E50"/>
    <w:rsid w:val="38D62BC9"/>
    <w:rsid w:val="38D97FC3"/>
    <w:rsid w:val="38DE1A7D"/>
    <w:rsid w:val="38E2156D"/>
    <w:rsid w:val="38E2331B"/>
    <w:rsid w:val="38FA68B7"/>
    <w:rsid w:val="38FA6AC4"/>
    <w:rsid w:val="3902576C"/>
    <w:rsid w:val="390E4110"/>
    <w:rsid w:val="391060DB"/>
    <w:rsid w:val="39131789"/>
    <w:rsid w:val="391D76E1"/>
    <w:rsid w:val="39227BBC"/>
    <w:rsid w:val="392E6561"/>
    <w:rsid w:val="3942025E"/>
    <w:rsid w:val="39445D84"/>
    <w:rsid w:val="394624FA"/>
    <w:rsid w:val="39495149"/>
    <w:rsid w:val="39553AED"/>
    <w:rsid w:val="39665CFB"/>
    <w:rsid w:val="39697599"/>
    <w:rsid w:val="3971469F"/>
    <w:rsid w:val="397B107A"/>
    <w:rsid w:val="397F14BF"/>
    <w:rsid w:val="39882115"/>
    <w:rsid w:val="398E3AAE"/>
    <w:rsid w:val="39930ABA"/>
    <w:rsid w:val="399860D0"/>
    <w:rsid w:val="39A71E6F"/>
    <w:rsid w:val="39B32F0A"/>
    <w:rsid w:val="39B50A30"/>
    <w:rsid w:val="39B60304"/>
    <w:rsid w:val="39B85B5E"/>
    <w:rsid w:val="39BA1BA2"/>
    <w:rsid w:val="39C62C3D"/>
    <w:rsid w:val="39C66799"/>
    <w:rsid w:val="39CB3DB0"/>
    <w:rsid w:val="39CBDA46"/>
    <w:rsid w:val="39CE564E"/>
    <w:rsid w:val="39D07618"/>
    <w:rsid w:val="39D2513E"/>
    <w:rsid w:val="39D31AAB"/>
    <w:rsid w:val="39D864CC"/>
    <w:rsid w:val="39E41315"/>
    <w:rsid w:val="39E76710"/>
    <w:rsid w:val="39F03816"/>
    <w:rsid w:val="39F204E9"/>
    <w:rsid w:val="3A015A23"/>
    <w:rsid w:val="3A053765"/>
    <w:rsid w:val="3A0E1EEE"/>
    <w:rsid w:val="3A125E82"/>
    <w:rsid w:val="3A35391F"/>
    <w:rsid w:val="3A3E27D3"/>
    <w:rsid w:val="3A485400"/>
    <w:rsid w:val="3A4D0C68"/>
    <w:rsid w:val="3A59472B"/>
    <w:rsid w:val="3A667F7C"/>
    <w:rsid w:val="3A72247D"/>
    <w:rsid w:val="3A7461F5"/>
    <w:rsid w:val="3A7601BF"/>
    <w:rsid w:val="3A816B64"/>
    <w:rsid w:val="3A830B2E"/>
    <w:rsid w:val="3A8A5A19"/>
    <w:rsid w:val="3A960861"/>
    <w:rsid w:val="3AA06FEA"/>
    <w:rsid w:val="3AA765CB"/>
    <w:rsid w:val="3AB64A60"/>
    <w:rsid w:val="3AC32CD9"/>
    <w:rsid w:val="3AC56A51"/>
    <w:rsid w:val="3AE01ADD"/>
    <w:rsid w:val="3AE55B2F"/>
    <w:rsid w:val="3AE96BE3"/>
    <w:rsid w:val="3AEC0481"/>
    <w:rsid w:val="3AEC66D3"/>
    <w:rsid w:val="3B005CDB"/>
    <w:rsid w:val="3B007A89"/>
    <w:rsid w:val="3B027CA5"/>
    <w:rsid w:val="3B04200D"/>
    <w:rsid w:val="3B05349D"/>
    <w:rsid w:val="3B0C0B24"/>
    <w:rsid w:val="3B0F4170"/>
    <w:rsid w:val="3B1564CD"/>
    <w:rsid w:val="3B1672AC"/>
    <w:rsid w:val="3B225C51"/>
    <w:rsid w:val="3B253993"/>
    <w:rsid w:val="3B295232"/>
    <w:rsid w:val="3B343BD6"/>
    <w:rsid w:val="3B424545"/>
    <w:rsid w:val="3B455DE4"/>
    <w:rsid w:val="3B464036"/>
    <w:rsid w:val="3B471B5C"/>
    <w:rsid w:val="3B567FF1"/>
    <w:rsid w:val="3B583D69"/>
    <w:rsid w:val="3B7010B2"/>
    <w:rsid w:val="3B787F67"/>
    <w:rsid w:val="3B7A5A8D"/>
    <w:rsid w:val="3B7A783B"/>
    <w:rsid w:val="3B822B94"/>
    <w:rsid w:val="3B854432"/>
    <w:rsid w:val="3B866FF0"/>
    <w:rsid w:val="3B893F22"/>
    <w:rsid w:val="3B8B1A48"/>
    <w:rsid w:val="3B903503"/>
    <w:rsid w:val="3B9823B7"/>
    <w:rsid w:val="3B985F13"/>
    <w:rsid w:val="3BD01B51"/>
    <w:rsid w:val="3BDB4052"/>
    <w:rsid w:val="3BDEDD97"/>
    <w:rsid w:val="3BE253E0"/>
    <w:rsid w:val="3BEB698B"/>
    <w:rsid w:val="3BF00020"/>
    <w:rsid w:val="3BF35840"/>
    <w:rsid w:val="3C065573"/>
    <w:rsid w:val="3C090BBF"/>
    <w:rsid w:val="3C0B0DDB"/>
    <w:rsid w:val="3C0E4427"/>
    <w:rsid w:val="3C137C90"/>
    <w:rsid w:val="3C1B6FEC"/>
    <w:rsid w:val="3C2123AD"/>
    <w:rsid w:val="3C333E8E"/>
    <w:rsid w:val="3C3A0A68"/>
    <w:rsid w:val="3C4165AB"/>
    <w:rsid w:val="3C4340D1"/>
    <w:rsid w:val="3C460065"/>
    <w:rsid w:val="3C553E04"/>
    <w:rsid w:val="3C575DCE"/>
    <w:rsid w:val="3C597D99"/>
    <w:rsid w:val="3C5E0F0B"/>
    <w:rsid w:val="3C5F6A31"/>
    <w:rsid w:val="3C6A5B02"/>
    <w:rsid w:val="3C6B187A"/>
    <w:rsid w:val="3C6C0A96"/>
    <w:rsid w:val="3C7624CD"/>
    <w:rsid w:val="3C7E77FF"/>
    <w:rsid w:val="3C8F5B56"/>
    <w:rsid w:val="3C9568F7"/>
    <w:rsid w:val="3C97441D"/>
    <w:rsid w:val="3CA8662A"/>
    <w:rsid w:val="3CB054DF"/>
    <w:rsid w:val="3CB13731"/>
    <w:rsid w:val="3CBB45AF"/>
    <w:rsid w:val="3CC316B6"/>
    <w:rsid w:val="3CCD42E3"/>
    <w:rsid w:val="3CD26389"/>
    <w:rsid w:val="3CDC62D4"/>
    <w:rsid w:val="3CEA09F1"/>
    <w:rsid w:val="3CEF24AB"/>
    <w:rsid w:val="3CF14C03"/>
    <w:rsid w:val="3CF33D49"/>
    <w:rsid w:val="3CF63839"/>
    <w:rsid w:val="3CF950D8"/>
    <w:rsid w:val="3D000214"/>
    <w:rsid w:val="3D0D46DF"/>
    <w:rsid w:val="3D0F69E6"/>
    <w:rsid w:val="3D112421"/>
    <w:rsid w:val="3D1D0DC6"/>
    <w:rsid w:val="3D2008B6"/>
    <w:rsid w:val="3D2A34E3"/>
    <w:rsid w:val="3D2C1009"/>
    <w:rsid w:val="3D4A5933"/>
    <w:rsid w:val="3D4A76E1"/>
    <w:rsid w:val="3D4C3459"/>
    <w:rsid w:val="3D4E29E8"/>
    <w:rsid w:val="3D606F05"/>
    <w:rsid w:val="3D6C5F71"/>
    <w:rsid w:val="3D762284"/>
    <w:rsid w:val="3D826E7B"/>
    <w:rsid w:val="3D8449A1"/>
    <w:rsid w:val="3D8E5820"/>
    <w:rsid w:val="3D9077EA"/>
    <w:rsid w:val="3D9372DA"/>
    <w:rsid w:val="3D995F73"/>
    <w:rsid w:val="3DA037A5"/>
    <w:rsid w:val="3DA54918"/>
    <w:rsid w:val="3DB17760"/>
    <w:rsid w:val="3DBD7EB3"/>
    <w:rsid w:val="3DC72AE0"/>
    <w:rsid w:val="3DD0408A"/>
    <w:rsid w:val="3DD516A1"/>
    <w:rsid w:val="3DDF607B"/>
    <w:rsid w:val="3DE74F30"/>
    <w:rsid w:val="3DEE2762"/>
    <w:rsid w:val="3DEE62BF"/>
    <w:rsid w:val="3DF5589F"/>
    <w:rsid w:val="3DFB09DB"/>
    <w:rsid w:val="3DFC6C2D"/>
    <w:rsid w:val="3DFFD1DE"/>
    <w:rsid w:val="3E021D6A"/>
    <w:rsid w:val="3E0930F8"/>
    <w:rsid w:val="3E0B50C2"/>
    <w:rsid w:val="3E1026D9"/>
    <w:rsid w:val="3E1C2E2C"/>
    <w:rsid w:val="3E1C72D0"/>
    <w:rsid w:val="3E1D4DF6"/>
    <w:rsid w:val="3E2241BA"/>
    <w:rsid w:val="3E2E0DB1"/>
    <w:rsid w:val="3E2E7003"/>
    <w:rsid w:val="3E3143FD"/>
    <w:rsid w:val="3E444130"/>
    <w:rsid w:val="3E4800C5"/>
    <w:rsid w:val="3E4B54BF"/>
    <w:rsid w:val="3E5E1696"/>
    <w:rsid w:val="3E612F34"/>
    <w:rsid w:val="3E66054B"/>
    <w:rsid w:val="3E7762B4"/>
    <w:rsid w:val="3E80785E"/>
    <w:rsid w:val="3E817133"/>
    <w:rsid w:val="3E894239"/>
    <w:rsid w:val="3E8B7FB1"/>
    <w:rsid w:val="3E952BDE"/>
    <w:rsid w:val="3E990920"/>
    <w:rsid w:val="3EAD7F28"/>
    <w:rsid w:val="3EBB0897"/>
    <w:rsid w:val="3EC11C25"/>
    <w:rsid w:val="3EC611F6"/>
    <w:rsid w:val="3ED13029"/>
    <w:rsid w:val="3ED41958"/>
    <w:rsid w:val="3ED5122D"/>
    <w:rsid w:val="3ED6747E"/>
    <w:rsid w:val="3EE31B9B"/>
    <w:rsid w:val="3EE37DED"/>
    <w:rsid w:val="3EE576C2"/>
    <w:rsid w:val="3EE80F60"/>
    <w:rsid w:val="3EEF6792"/>
    <w:rsid w:val="3EF1250A"/>
    <w:rsid w:val="3EF5367D"/>
    <w:rsid w:val="3EF73899"/>
    <w:rsid w:val="3EFB6EE5"/>
    <w:rsid w:val="3EFE4C27"/>
    <w:rsid w:val="3F073ADC"/>
    <w:rsid w:val="3F0B2EA0"/>
    <w:rsid w:val="3F19736B"/>
    <w:rsid w:val="3F1C50AD"/>
    <w:rsid w:val="3F1D32FF"/>
    <w:rsid w:val="3F1E4982"/>
    <w:rsid w:val="3F3917BB"/>
    <w:rsid w:val="3F47037C"/>
    <w:rsid w:val="3F512FA9"/>
    <w:rsid w:val="3F5274EE"/>
    <w:rsid w:val="3F5900B0"/>
    <w:rsid w:val="3F5D7BA0"/>
    <w:rsid w:val="3F5E56C6"/>
    <w:rsid w:val="3F632CDC"/>
    <w:rsid w:val="3F6E5909"/>
    <w:rsid w:val="3F6F342F"/>
    <w:rsid w:val="3F710F55"/>
    <w:rsid w:val="3F7153F9"/>
    <w:rsid w:val="3F7E18C4"/>
    <w:rsid w:val="3F8213B4"/>
    <w:rsid w:val="3F830C89"/>
    <w:rsid w:val="3F852C53"/>
    <w:rsid w:val="3F874C1D"/>
    <w:rsid w:val="3F87786E"/>
    <w:rsid w:val="3F8844F1"/>
    <w:rsid w:val="3F88629F"/>
    <w:rsid w:val="3F8A2017"/>
    <w:rsid w:val="3F8F587F"/>
    <w:rsid w:val="3F982986"/>
    <w:rsid w:val="3FA0183A"/>
    <w:rsid w:val="3FA4132B"/>
    <w:rsid w:val="3FA806EF"/>
    <w:rsid w:val="3FAA090B"/>
    <w:rsid w:val="3FB83028"/>
    <w:rsid w:val="3FC25C55"/>
    <w:rsid w:val="3FC27A03"/>
    <w:rsid w:val="3FC921F2"/>
    <w:rsid w:val="3FD414E4"/>
    <w:rsid w:val="3FD80FD4"/>
    <w:rsid w:val="3FDB6D16"/>
    <w:rsid w:val="3FE45BCB"/>
    <w:rsid w:val="3FEC4A80"/>
    <w:rsid w:val="3FF04570"/>
    <w:rsid w:val="3FF2288E"/>
    <w:rsid w:val="3FF230F6"/>
    <w:rsid w:val="3FF65710"/>
    <w:rsid w:val="3FFA0F4B"/>
    <w:rsid w:val="3FFE0E31"/>
    <w:rsid w:val="3FFF47B3"/>
    <w:rsid w:val="40026051"/>
    <w:rsid w:val="40073668"/>
    <w:rsid w:val="400C205E"/>
    <w:rsid w:val="400D6006"/>
    <w:rsid w:val="400E2C48"/>
    <w:rsid w:val="401F09B1"/>
    <w:rsid w:val="402204A1"/>
    <w:rsid w:val="40297A82"/>
    <w:rsid w:val="402B1A4C"/>
    <w:rsid w:val="4030282F"/>
    <w:rsid w:val="403E177F"/>
    <w:rsid w:val="404137B4"/>
    <w:rsid w:val="40414DCB"/>
    <w:rsid w:val="40520D87"/>
    <w:rsid w:val="40550877"/>
    <w:rsid w:val="4055351F"/>
    <w:rsid w:val="405A40DF"/>
    <w:rsid w:val="406E1939"/>
    <w:rsid w:val="40703903"/>
    <w:rsid w:val="407A02DD"/>
    <w:rsid w:val="40896772"/>
    <w:rsid w:val="408E056E"/>
    <w:rsid w:val="40953369"/>
    <w:rsid w:val="40980764"/>
    <w:rsid w:val="40A315E2"/>
    <w:rsid w:val="40BA692C"/>
    <w:rsid w:val="40C31C84"/>
    <w:rsid w:val="40C37486"/>
    <w:rsid w:val="40C41E8A"/>
    <w:rsid w:val="40D043A1"/>
    <w:rsid w:val="40DA0D7C"/>
    <w:rsid w:val="40E045E4"/>
    <w:rsid w:val="40F24318"/>
    <w:rsid w:val="40F41E3E"/>
    <w:rsid w:val="40FC6F44"/>
    <w:rsid w:val="410236AA"/>
    <w:rsid w:val="410B7187"/>
    <w:rsid w:val="410D1152"/>
    <w:rsid w:val="410F6C78"/>
    <w:rsid w:val="41126768"/>
    <w:rsid w:val="41171FD0"/>
    <w:rsid w:val="411F02FE"/>
    <w:rsid w:val="412169AB"/>
    <w:rsid w:val="412A0921"/>
    <w:rsid w:val="412C5A7C"/>
    <w:rsid w:val="412D35A2"/>
    <w:rsid w:val="412E19BE"/>
    <w:rsid w:val="412F731A"/>
    <w:rsid w:val="413606A8"/>
    <w:rsid w:val="41390199"/>
    <w:rsid w:val="413B181B"/>
    <w:rsid w:val="413B7A6D"/>
    <w:rsid w:val="41406E31"/>
    <w:rsid w:val="41436921"/>
    <w:rsid w:val="41456B3D"/>
    <w:rsid w:val="414A5F02"/>
    <w:rsid w:val="414C1C7A"/>
    <w:rsid w:val="414D154E"/>
    <w:rsid w:val="414D59F2"/>
    <w:rsid w:val="41540B2E"/>
    <w:rsid w:val="41562AF9"/>
    <w:rsid w:val="415E375B"/>
    <w:rsid w:val="41635215"/>
    <w:rsid w:val="4171348E"/>
    <w:rsid w:val="417411D1"/>
    <w:rsid w:val="417B6EA4"/>
    <w:rsid w:val="417D62D7"/>
    <w:rsid w:val="41872CB2"/>
    <w:rsid w:val="418E725C"/>
    <w:rsid w:val="41943621"/>
    <w:rsid w:val="4195772C"/>
    <w:rsid w:val="41994793"/>
    <w:rsid w:val="419B050B"/>
    <w:rsid w:val="41A25D3E"/>
    <w:rsid w:val="41A90E7A"/>
    <w:rsid w:val="41AC096A"/>
    <w:rsid w:val="41AE46E3"/>
    <w:rsid w:val="41C51A2C"/>
    <w:rsid w:val="41D028AB"/>
    <w:rsid w:val="41DB2FFE"/>
    <w:rsid w:val="41EA1493"/>
    <w:rsid w:val="41EE0C01"/>
    <w:rsid w:val="41EE0F83"/>
    <w:rsid w:val="41F145CF"/>
    <w:rsid w:val="41F320F5"/>
    <w:rsid w:val="41F67E38"/>
    <w:rsid w:val="41FA1ECF"/>
    <w:rsid w:val="42091919"/>
    <w:rsid w:val="42132BCD"/>
    <w:rsid w:val="42165DE4"/>
    <w:rsid w:val="422624CB"/>
    <w:rsid w:val="42350960"/>
    <w:rsid w:val="42380450"/>
    <w:rsid w:val="42442951"/>
    <w:rsid w:val="424566C9"/>
    <w:rsid w:val="424741EF"/>
    <w:rsid w:val="424A412C"/>
    <w:rsid w:val="424E1A22"/>
    <w:rsid w:val="4251506E"/>
    <w:rsid w:val="425608D6"/>
    <w:rsid w:val="425C5EED"/>
    <w:rsid w:val="42624F84"/>
    <w:rsid w:val="426C3C56"/>
    <w:rsid w:val="42747399"/>
    <w:rsid w:val="428216CB"/>
    <w:rsid w:val="42890CAC"/>
    <w:rsid w:val="428B4A24"/>
    <w:rsid w:val="429338D8"/>
    <w:rsid w:val="42933DB2"/>
    <w:rsid w:val="42976F25"/>
    <w:rsid w:val="429A4C67"/>
    <w:rsid w:val="429A6A15"/>
    <w:rsid w:val="429F227D"/>
    <w:rsid w:val="42A67168"/>
    <w:rsid w:val="42AB6E74"/>
    <w:rsid w:val="42AE24C0"/>
    <w:rsid w:val="42AE426E"/>
    <w:rsid w:val="42B31885"/>
    <w:rsid w:val="42B5384F"/>
    <w:rsid w:val="42B9463D"/>
    <w:rsid w:val="42BA0E65"/>
    <w:rsid w:val="42BA70B7"/>
    <w:rsid w:val="42BC2E2F"/>
    <w:rsid w:val="42C73C30"/>
    <w:rsid w:val="42CA408F"/>
    <w:rsid w:val="42DF08CC"/>
    <w:rsid w:val="42E13849"/>
    <w:rsid w:val="42E77A79"/>
    <w:rsid w:val="42E934F8"/>
    <w:rsid w:val="42EF6D61"/>
    <w:rsid w:val="42F205FF"/>
    <w:rsid w:val="42F36125"/>
    <w:rsid w:val="42F56341"/>
    <w:rsid w:val="42F75C15"/>
    <w:rsid w:val="43081BD1"/>
    <w:rsid w:val="430B346F"/>
    <w:rsid w:val="430F7403"/>
    <w:rsid w:val="431A1904"/>
    <w:rsid w:val="431D774E"/>
    <w:rsid w:val="432033BE"/>
    <w:rsid w:val="432A08FD"/>
    <w:rsid w:val="432A5FEB"/>
    <w:rsid w:val="432B58BF"/>
    <w:rsid w:val="432D5ADB"/>
    <w:rsid w:val="432D7889"/>
    <w:rsid w:val="433429C6"/>
    <w:rsid w:val="43346E69"/>
    <w:rsid w:val="433504EC"/>
    <w:rsid w:val="43394480"/>
    <w:rsid w:val="433B1FA6"/>
    <w:rsid w:val="433C5D1E"/>
    <w:rsid w:val="4352109E"/>
    <w:rsid w:val="43561376"/>
    <w:rsid w:val="43670FED"/>
    <w:rsid w:val="436F1C50"/>
    <w:rsid w:val="437234EE"/>
    <w:rsid w:val="43754D8C"/>
    <w:rsid w:val="437E00E5"/>
    <w:rsid w:val="437E1E93"/>
    <w:rsid w:val="43851473"/>
    <w:rsid w:val="438D20D6"/>
    <w:rsid w:val="43917E18"/>
    <w:rsid w:val="4396542E"/>
    <w:rsid w:val="43994F1E"/>
    <w:rsid w:val="439C056B"/>
    <w:rsid w:val="439D4A0F"/>
    <w:rsid w:val="439D67BD"/>
    <w:rsid w:val="439F6110"/>
    <w:rsid w:val="43A63197"/>
    <w:rsid w:val="43B34232"/>
    <w:rsid w:val="43B458B4"/>
    <w:rsid w:val="43B6787E"/>
    <w:rsid w:val="43BD0C0D"/>
    <w:rsid w:val="43CC70A2"/>
    <w:rsid w:val="43CF0940"/>
    <w:rsid w:val="43D30430"/>
    <w:rsid w:val="43D877F5"/>
    <w:rsid w:val="43DD12AF"/>
    <w:rsid w:val="43E443EC"/>
    <w:rsid w:val="43E50164"/>
    <w:rsid w:val="43E77A38"/>
    <w:rsid w:val="43E97C54"/>
    <w:rsid w:val="43FC2ACB"/>
    <w:rsid w:val="44000AFA"/>
    <w:rsid w:val="44022AC4"/>
    <w:rsid w:val="44024872"/>
    <w:rsid w:val="4408625B"/>
    <w:rsid w:val="44134CD1"/>
    <w:rsid w:val="4416031D"/>
    <w:rsid w:val="4416656F"/>
    <w:rsid w:val="4417323A"/>
    <w:rsid w:val="441A7E0D"/>
    <w:rsid w:val="441C0974"/>
    <w:rsid w:val="441D7D1E"/>
    <w:rsid w:val="442073EE"/>
    <w:rsid w:val="44224F14"/>
    <w:rsid w:val="44226CC2"/>
    <w:rsid w:val="44254A04"/>
    <w:rsid w:val="442C18EF"/>
    <w:rsid w:val="443469F5"/>
    <w:rsid w:val="44380293"/>
    <w:rsid w:val="443F5AC6"/>
    <w:rsid w:val="444C2AFD"/>
    <w:rsid w:val="44507CD3"/>
    <w:rsid w:val="446077EA"/>
    <w:rsid w:val="446C2633"/>
    <w:rsid w:val="44790D1E"/>
    <w:rsid w:val="447F2366"/>
    <w:rsid w:val="4484797D"/>
    <w:rsid w:val="4488746D"/>
    <w:rsid w:val="448B2315"/>
    <w:rsid w:val="448B2AB9"/>
    <w:rsid w:val="4492209A"/>
    <w:rsid w:val="44935E12"/>
    <w:rsid w:val="449776B0"/>
    <w:rsid w:val="449A0F4E"/>
    <w:rsid w:val="449C6A74"/>
    <w:rsid w:val="449D27EC"/>
    <w:rsid w:val="44A21BB1"/>
    <w:rsid w:val="44A26055"/>
    <w:rsid w:val="44A616A1"/>
    <w:rsid w:val="44AD0C81"/>
    <w:rsid w:val="44B85878"/>
    <w:rsid w:val="44BE2E8F"/>
    <w:rsid w:val="44C10289"/>
    <w:rsid w:val="44C1472D"/>
    <w:rsid w:val="44C4421D"/>
    <w:rsid w:val="44CD30D2"/>
    <w:rsid w:val="44D0671E"/>
    <w:rsid w:val="44D501D8"/>
    <w:rsid w:val="44D75CFE"/>
    <w:rsid w:val="44DD0E3B"/>
    <w:rsid w:val="44E73A68"/>
    <w:rsid w:val="44EC107E"/>
    <w:rsid w:val="44ED3AEF"/>
    <w:rsid w:val="44F3240C"/>
    <w:rsid w:val="44FE772F"/>
    <w:rsid w:val="44FF0DB1"/>
    <w:rsid w:val="44FF5255"/>
    <w:rsid w:val="450F36EA"/>
    <w:rsid w:val="451A208F"/>
    <w:rsid w:val="4541586E"/>
    <w:rsid w:val="454A0C3D"/>
    <w:rsid w:val="4554734F"/>
    <w:rsid w:val="45576E3F"/>
    <w:rsid w:val="455D74E7"/>
    <w:rsid w:val="45605CF4"/>
    <w:rsid w:val="4565155C"/>
    <w:rsid w:val="4568104C"/>
    <w:rsid w:val="456D6663"/>
    <w:rsid w:val="45717F01"/>
    <w:rsid w:val="45796DB6"/>
    <w:rsid w:val="45806396"/>
    <w:rsid w:val="45857508"/>
    <w:rsid w:val="458B6AE9"/>
    <w:rsid w:val="458D50F5"/>
    <w:rsid w:val="458F0387"/>
    <w:rsid w:val="45A100BA"/>
    <w:rsid w:val="45A2455E"/>
    <w:rsid w:val="45A858ED"/>
    <w:rsid w:val="45C049E4"/>
    <w:rsid w:val="45C06792"/>
    <w:rsid w:val="45C344D5"/>
    <w:rsid w:val="45C83899"/>
    <w:rsid w:val="45CA7611"/>
    <w:rsid w:val="45CD0EAF"/>
    <w:rsid w:val="45D57E8E"/>
    <w:rsid w:val="45D97854"/>
    <w:rsid w:val="45DD7344"/>
    <w:rsid w:val="45E615FB"/>
    <w:rsid w:val="45E701C3"/>
    <w:rsid w:val="45E71F71"/>
    <w:rsid w:val="45EA380F"/>
    <w:rsid w:val="46004DE1"/>
    <w:rsid w:val="46072613"/>
    <w:rsid w:val="460A2104"/>
    <w:rsid w:val="46144D30"/>
    <w:rsid w:val="46192347"/>
    <w:rsid w:val="461F5BAF"/>
    <w:rsid w:val="462036D5"/>
    <w:rsid w:val="462A6302"/>
    <w:rsid w:val="462E7BA0"/>
    <w:rsid w:val="46401681"/>
    <w:rsid w:val="4645313C"/>
    <w:rsid w:val="464E0242"/>
    <w:rsid w:val="465A6BE7"/>
    <w:rsid w:val="4662784A"/>
    <w:rsid w:val="46674E60"/>
    <w:rsid w:val="467001B9"/>
    <w:rsid w:val="467E3F53"/>
    <w:rsid w:val="467F03FC"/>
    <w:rsid w:val="469043B7"/>
    <w:rsid w:val="4692772F"/>
    <w:rsid w:val="469A5235"/>
    <w:rsid w:val="46A61E2C"/>
    <w:rsid w:val="46B1257F"/>
    <w:rsid w:val="46BD7176"/>
    <w:rsid w:val="46C329DE"/>
    <w:rsid w:val="46C95B1B"/>
    <w:rsid w:val="46CC1167"/>
    <w:rsid w:val="46D1677D"/>
    <w:rsid w:val="46E47C14"/>
    <w:rsid w:val="46F661E4"/>
    <w:rsid w:val="46FE3A16"/>
    <w:rsid w:val="47013507"/>
    <w:rsid w:val="470617EE"/>
    <w:rsid w:val="470923BB"/>
    <w:rsid w:val="470B38B4"/>
    <w:rsid w:val="47136D96"/>
    <w:rsid w:val="471548BC"/>
    <w:rsid w:val="47240FA3"/>
    <w:rsid w:val="472745EF"/>
    <w:rsid w:val="472B40E0"/>
    <w:rsid w:val="473016F6"/>
    <w:rsid w:val="47317A9B"/>
    <w:rsid w:val="473311E6"/>
    <w:rsid w:val="47431429"/>
    <w:rsid w:val="4746716B"/>
    <w:rsid w:val="47482EE3"/>
    <w:rsid w:val="475353E4"/>
    <w:rsid w:val="475573AE"/>
    <w:rsid w:val="475C24EB"/>
    <w:rsid w:val="475F3D89"/>
    <w:rsid w:val="476541F9"/>
    <w:rsid w:val="477737C9"/>
    <w:rsid w:val="478F0B12"/>
    <w:rsid w:val="479559FD"/>
    <w:rsid w:val="479A3013"/>
    <w:rsid w:val="47A3636C"/>
    <w:rsid w:val="47A83982"/>
    <w:rsid w:val="47A9027D"/>
    <w:rsid w:val="47AA594C"/>
    <w:rsid w:val="47AE390E"/>
    <w:rsid w:val="47B37D01"/>
    <w:rsid w:val="47B70069"/>
    <w:rsid w:val="47B73BC5"/>
    <w:rsid w:val="47C22C96"/>
    <w:rsid w:val="47C307BC"/>
    <w:rsid w:val="47C65E4E"/>
    <w:rsid w:val="47CA1B4A"/>
    <w:rsid w:val="47CA38F8"/>
    <w:rsid w:val="47CB7671"/>
    <w:rsid w:val="47CE30B0"/>
    <w:rsid w:val="47D209FF"/>
    <w:rsid w:val="47D44777"/>
    <w:rsid w:val="47E0311C"/>
    <w:rsid w:val="47E56984"/>
    <w:rsid w:val="47F170D7"/>
    <w:rsid w:val="47FC5A7C"/>
    <w:rsid w:val="480212E4"/>
    <w:rsid w:val="480768FB"/>
    <w:rsid w:val="480C2163"/>
    <w:rsid w:val="480D7C89"/>
    <w:rsid w:val="480F57AF"/>
    <w:rsid w:val="482422F2"/>
    <w:rsid w:val="482C45B3"/>
    <w:rsid w:val="483671E0"/>
    <w:rsid w:val="484216E1"/>
    <w:rsid w:val="484418FD"/>
    <w:rsid w:val="48482A6F"/>
    <w:rsid w:val="484C6A03"/>
    <w:rsid w:val="48531B40"/>
    <w:rsid w:val="485A1120"/>
    <w:rsid w:val="485F6737"/>
    <w:rsid w:val="486378A9"/>
    <w:rsid w:val="48651163"/>
    <w:rsid w:val="48671147"/>
    <w:rsid w:val="486C0E54"/>
    <w:rsid w:val="486D24D6"/>
    <w:rsid w:val="486E0728"/>
    <w:rsid w:val="486F26F2"/>
    <w:rsid w:val="48741AB6"/>
    <w:rsid w:val="48790E7B"/>
    <w:rsid w:val="489108BA"/>
    <w:rsid w:val="489A776F"/>
    <w:rsid w:val="48A028AB"/>
    <w:rsid w:val="48AF2AEE"/>
    <w:rsid w:val="48B60321"/>
    <w:rsid w:val="48BA396D"/>
    <w:rsid w:val="48BF71D5"/>
    <w:rsid w:val="48C447EC"/>
    <w:rsid w:val="48D03190"/>
    <w:rsid w:val="48DA400F"/>
    <w:rsid w:val="48DB1B35"/>
    <w:rsid w:val="48DD58AD"/>
    <w:rsid w:val="48E21116"/>
    <w:rsid w:val="48E24C72"/>
    <w:rsid w:val="4904108C"/>
    <w:rsid w:val="49060960"/>
    <w:rsid w:val="490D2B78"/>
    <w:rsid w:val="49115E22"/>
    <w:rsid w:val="49184B37"/>
    <w:rsid w:val="491A08B0"/>
    <w:rsid w:val="49262DB0"/>
    <w:rsid w:val="492E435B"/>
    <w:rsid w:val="493354CD"/>
    <w:rsid w:val="49351245"/>
    <w:rsid w:val="493C0826"/>
    <w:rsid w:val="494D658F"/>
    <w:rsid w:val="495C2C76"/>
    <w:rsid w:val="495E079C"/>
    <w:rsid w:val="4968786D"/>
    <w:rsid w:val="496B2EB9"/>
    <w:rsid w:val="496D09DF"/>
    <w:rsid w:val="496D6C31"/>
    <w:rsid w:val="497A75A0"/>
    <w:rsid w:val="4981448B"/>
    <w:rsid w:val="49883A6B"/>
    <w:rsid w:val="498875C7"/>
    <w:rsid w:val="498A77E3"/>
    <w:rsid w:val="49942410"/>
    <w:rsid w:val="49971F00"/>
    <w:rsid w:val="49975A5C"/>
    <w:rsid w:val="49A81A17"/>
    <w:rsid w:val="49AF724A"/>
    <w:rsid w:val="49B44860"/>
    <w:rsid w:val="49C34AA3"/>
    <w:rsid w:val="49CB1BAA"/>
    <w:rsid w:val="49D56585"/>
    <w:rsid w:val="49DA3B9B"/>
    <w:rsid w:val="49EA0282"/>
    <w:rsid w:val="49EB7B56"/>
    <w:rsid w:val="49EF5898"/>
    <w:rsid w:val="49F11610"/>
    <w:rsid w:val="49F44C5D"/>
    <w:rsid w:val="4A0155CC"/>
    <w:rsid w:val="4A0A0924"/>
    <w:rsid w:val="4A0C2B74"/>
    <w:rsid w:val="4A0F7CE8"/>
    <w:rsid w:val="4A1277D9"/>
    <w:rsid w:val="4A190B67"/>
    <w:rsid w:val="4A192915"/>
    <w:rsid w:val="4A2A68D0"/>
    <w:rsid w:val="4A2B43F6"/>
    <w:rsid w:val="4A325785"/>
    <w:rsid w:val="4A392FB7"/>
    <w:rsid w:val="4A396B13"/>
    <w:rsid w:val="4A3C6604"/>
    <w:rsid w:val="4A407EA2"/>
    <w:rsid w:val="4A4200BE"/>
    <w:rsid w:val="4A4D0811"/>
    <w:rsid w:val="4A525E27"/>
    <w:rsid w:val="4A546448"/>
    <w:rsid w:val="4A5E2A1E"/>
    <w:rsid w:val="4A617FE4"/>
    <w:rsid w:val="4A6242BC"/>
    <w:rsid w:val="4A6A13C3"/>
    <w:rsid w:val="4A704B0B"/>
    <w:rsid w:val="4A761B16"/>
    <w:rsid w:val="4A7E09CA"/>
    <w:rsid w:val="4A827A02"/>
    <w:rsid w:val="4A857FAB"/>
    <w:rsid w:val="4A91694F"/>
    <w:rsid w:val="4A9401EE"/>
    <w:rsid w:val="4A9621B8"/>
    <w:rsid w:val="4A985F30"/>
    <w:rsid w:val="4AA448D5"/>
    <w:rsid w:val="4AA91EEB"/>
    <w:rsid w:val="4AB8212E"/>
    <w:rsid w:val="4ABA40F8"/>
    <w:rsid w:val="4AC62A9D"/>
    <w:rsid w:val="4ACC5BD9"/>
    <w:rsid w:val="4AD54A8E"/>
    <w:rsid w:val="4AE92E26"/>
    <w:rsid w:val="4AF34F14"/>
    <w:rsid w:val="4AFB026D"/>
    <w:rsid w:val="4AFD5D93"/>
    <w:rsid w:val="4B125A67"/>
    <w:rsid w:val="4B1A4B97"/>
    <w:rsid w:val="4B1B110F"/>
    <w:rsid w:val="4B221C9D"/>
    <w:rsid w:val="4B294DDA"/>
    <w:rsid w:val="4B2B6DA4"/>
    <w:rsid w:val="4B306168"/>
    <w:rsid w:val="4B481704"/>
    <w:rsid w:val="4B490FD8"/>
    <w:rsid w:val="4B49547C"/>
    <w:rsid w:val="4B4B2FA2"/>
    <w:rsid w:val="4B5005B9"/>
    <w:rsid w:val="4B5736F5"/>
    <w:rsid w:val="4B7342A7"/>
    <w:rsid w:val="4B7C065B"/>
    <w:rsid w:val="4B893ACB"/>
    <w:rsid w:val="4B897627"/>
    <w:rsid w:val="4B904E59"/>
    <w:rsid w:val="4B906C07"/>
    <w:rsid w:val="4B922D11"/>
    <w:rsid w:val="4BA10E14"/>
    <w:rsid w:val="4BA821A3"/>
    <w:rsid w:val="4BAB1C93"/>
    <w:rsid w:val="4BAF1783"/>
    <w:rsid w:val="4BB24DCF"/>
    <w:rsid w:val="4BB5666E"/>
    <w:rsid w:val="4BBC17AA"/>
    <w:rsid w:val="4BC0573E"/>
    <w:rsid w:val="4BC468B1"/>
    <w:rsid w:val="4BC973E3"/>
    <w:rsid w:val="4BCB7C3F"/>
    <w:rsid w:val="4BDA60D4"/>
    <w:rsid w:val="4BEB02E1"/>
    <w:rsid w:val="4BF47196"/>
    <w:rsid w:val="4BF52F0E"/>
    <w:rsid w:val="4BF61160"/>
    <w:rsid w:val="4BF90C50"/>
    <w:rsid w:val="4BFE6267"/>
    <w:rsid w:val="4C001FDF"/>
    <w:rsid w:val="4C0A4C0B"/>
    <w:rsid w:val="4C0D0258"/>
    <w:rsid w:val="4C1415E6"/>
    <w:rsid w:val="4C160596"/>
    <w:rsid w:val="4C172E84"/>
    <w:rsid w:val="4C1C011A"/>
    <w:rsid w:val="4C2555A1"/>
    <w:rsid w:val="4C2A0E0A"/>
    <w:rsid w:val="4C2D08FA"/>
    <w:rsid w:val="4C416153"/>
    <w:rsid w:val="4C431ECB"/>
    <w:rsid w:val="4C46376A"/>
    <w:rsid w:val="4C523EBC"/>
    <w:rsid w:val="4C5916EF"/>
    <w:rsid w:val="4C6A7458"/>
    <w:rsid w:val="4C8449BE"/>
    <w:rsid w:val="4C854292"/>
    <w:rsid w:val="4C8E539C"/>
    <w:rsid w:val="4C92075D"/>
    <w:rsid w:val="4C9316DD"/>
    <w:rsid w:val="4C940979"/>
    <w:rsid w:val="4CAA3CF8"/>
    <w:rsid w:val="4CAF57B3"/>
    <w:rsid w:val="4CCC1EC1"/>
    <w:rsid w:val="4CD174D7"/>
    <w:rsid w:val="4CDB0151"/>
    <w:rsid w:val="4CE92A73"/>
    <w:rsid w:val="4D072EF9"/>
    <w:rsid w:val="4D087900"/>
    <w:rsid w:val="4D090A1F"/>
    <w:rsid w:val="4D0C49B3"/>
    <w:rsid w:val="4D183358"/>
    <w:rsid w:val="4D186EB4"/>
    <w:rsid w:val="4D292E6F"/>
    <w:rsid w:val="4D2C0BB1"/>
    <w:rsid w:val="4D330192"/>
    <w:rsid w:val="4D387556"/>
    <w:rsid w:val="4D395E7C"/>
    <w:rsid w:val="4D3D691B"/>
    <w:rsid w:val="4D3F6B37"/>
    <w:rsid w:val="4D5048A0"/>
    <w:rsid w:val="4D534390"/>
    <w:rsid w:val="4D551EB6"/>
    <w:rsid w:val="4D671BE9"/>
    <w:rsid w:val="4D695962"/>
    <w:rsid w:val="4D746602"/>
    <w:rsid w:val="4D7560B4"/>
    <w:rsid w:val="4D7D140D"/>
    <w:rsid w:val="4D7F0CE1"/>
    <w:rsid w:val="4D84279B"/>
    <w:rsid w:val="4D8B1D7C"/>
    <w:rsid w:val="4D981DA3"/>
    <w:rsid w:val="4DA846DC"/>
    <w:rsid w:val="4DAB1AD6"/>
    <w:rsid w:val="4DAE15C6"/>
    <w:rsid w:val="4DB34E2F"/>
    <w:rsid w:val="4DB90697"/>
    <w:rsid w:val="4DBC3CE3"/>
    <w:rsid w:val="4DBD7A5B"/>
    <w:rsid w:val="4DBE3EFF"/>
    <w:rsid w:val="4DBF1A26"/>
    <w:rsid w:val="4DC62DB4"/>
    <w:rsid w:val="4DD23507"/>
    <w:rsid w:val="4DD92AE7"/>
    <w:rsid w:val="4DE33966"/>
    <w:rsid w:val="4DEA4CF4"/>
    <w:rsid w:val="4DF25957"/>
    <w:rsid w:val="4DF55447"/>
    <w:rsid w:val="4E04568A"/>
    <w:rsid w:val="4E047438"/>
    <w:rsid w:val="4E0A0EF3"/>
    <w:rsid w:val="4E0F02B7"/>
    <w:rsid w:val="4E173610"/>
    <w:rsid w:val="4E1A6C5C"/>
    <w:rsid w:val="4E217FEA"/>
    <w:rsid w:val="4E255D2C"/>
    <w:rsid w:val="4E3046D1"/>
    <w:rsid w:val="4E3E0B9C"/>
    <w:rsid w:val="4E3E294A"/>
    <w:rsid w:val="4E3E6DEE"/>
    <w:rsid w:val="4E434405"/>
    <w:rsid w:val="4E437F61"/>
    <w:rsid w:val="4E571C5E"/>
    <w:rsid w:val="4E5E2FEC"/>
    <w:rsid w:val="4E616639"/>
    <w:rsid w:val="4E65437B"/>
    <w:rsid w:val="4E6C5709"/>
    <w:rsid w:val="4E6D3230"/>
    <w:rsid w:val="4E704779"/>
    <w:rsid w:val="4E8A2033"/>
    <w:rsid w:val="4E8D38D2"/>
    <w:rsid w:val="4E9E163B"/>
    <w:rsid w:val="4E9E5ADF"/>
    <w:rsid w:val="4EA330F5"/>
    <w:rsid w:val="4EA36C51"/>
    <w:rsid w:val="4EC8490A"/>
    <w:rsid w:val="4ECA2430"/>
    <w:rsid w:val="4ED82D9F"/>
    <w:rsid w:val="4EDB288F"/>
    <w:rsid w:val="4EEE4370"/>
    <w:rsid w:val="4EEF00E8"/>
    <w:rsid w:val="4EFD2805"/>
    <w:rsid w:val="4EFF657E"/>
    <w:rsid w:val="4F035942"/>
    <w:rsid w:val="4F0B3174"/>
    <w:rsid w:val="4F155DA1"/>
    <w:rsid w:val="4F231B40"/>
    <w:rsid w:val="4F253B0A"/>
    <w:rsid w:val="4F2E6E63"/>
    <w:rsid w:val="4F343D4D"/>
    <w:rsid w:val="4F381A8F"/>
    <w:rsid w:val="4F3A5808"/>
    <w:rsid w:val="4F4421E2"/>
    <w:rsid w:val="4F457D08"/>
    <w:rsid w:val="4F473A81"/>
    <w:rsid w:val="4F4C553B"/>
    <w:rsid w:val="4F506DD9"/>
    <w:rsid w:val="4F641CE0"/>
    <w:rsid w:val="4F644633"/>
    <w:rsid w:val="4F675ED1"/>
    <w:rsid w:val="4F754A92"/>
    <w:rsid w:val="4F786330"/>
    <w:rsid w:val="4F7A20A8"/>
    <w:rsid w:val="4F8151E4"/>
    <w:rsid w:val="4F820F5D"/>
    <w:rsid w:val="4F860A4D"/>
    <w:rsid w:val="4F876573"/>
    <w:rsid w:val="4F8C5937"/>
    <w:rsid w:val="4F8D1DDB"/>
    <w:rsid w:val="4F9F1B0F"/>
    <w:rsid w:val="4FAB400F"/>
    <w:rsid w:val="4FB235F0"/>
    <w:rsid w:val="4FBB7FCB"/>
    <w:rsid w:val="4FBD1F95"/>
    <w:rsid w:val="4FBE01E7"/>
    <w:rsid w:val="4FC7250D"/>
    <w:rsid w:val="4FD80B7D"/>
    <w:rsid w:val="4FF534DD"/>
    <w:rsid w:val="50033E4B"/>
    <w:rsid w:val="500951DA"/>
    <w:rsid w:val="500B0F52"/>
    <w:rsid w:val="50175B49"/>
    <w:rsid w:val="501E6ED7"/>
    <w:rsid w:val="50210776"/>
    <w:rsid w:val="50355FCF"/>
    <w:rsid w:val="503E30D6"/>
    <w:rsid w:val="5043249A"/>
    <w:rsid w:val="504D156B"/>
    <w:rsid w:val="505E72D4"/>
    <w:rsid w:val="50650662"/>
    <w:rsid w:val="5066262C"/>
    <w:rsid w:val="50681F00"/>
    <w:rsid w:val="50760AC1"/>
    <w:rsid w:val="50792360"/>
    <w:rsid w:val="507B60D8"/>
    <w:rsid w:val="507B7E86"/>
    <w:rsid w:val="508D5E0B"/>
    <w:rsid w:val="508D7BB9"/>
    <w:rsid w:val="5099030C"/>
    <w:rsid w:val="50A56CB1"/>
    <w:rsid w:val="50A867A1"/>
    <w:rsid w:val="50AA2519"/>
    <w:rsid w:val="50AA3F1E"/>
    <w:rsid w:val="50AC44E3"/>
    <w:rsid w:val="50B52C6C"/>
    <w:rsid w:val="50C07F8E"/>
    <w:rsid w:val="50C57353"/>
    <w:rsid w:val="50C7131D"/>
    <w:rsid w:val="50D94BAC"/>
    <w:rsid w:val="50DD28EE"/>
    <w:rsid w:val="50E0418D"/>
    <w:rsid w:val="50F32112"/>
    <w:rsid w:val="50FD4D3F"/>
    <w:rsid w:val="51051E45"/>
    <w:rsid w:val="510C6D30"/>
    <w:rsid w:val="510D2AA8"/>
    <w:rsid w:val="511802C2"/>
    <w:rsid w:val="51226553"/>
    <w:rsid w:val="512A365A"/>
    <w:rsid w:val="513242BC"/>
    <w:rsid w:val="51330760"/>
    <w:rsid w:val="5133250E"/>
    <w:rsid w:val="51363DAD"/>
    <w:rsid w:val="513B13C3"/>
    <w:rsid w:val="514364CA"/>
    <w:rsid w:val="51482967"/>
    <w:rsid w:val="514A5AAA"/>
    <w:rsid w:val="51515016"/>
    <w:rsid w:val="5151508A"/>
    <w:rsid w:val="5156444F"/>
    <w:rsid w:val="51581F75"/>
    <w:rsid w:val="5160707C"/>
    <w:rsid w:val="51624BA2"/>
    <w:rsid w:val="5167040A"/>
    <w:rsid w:val="516C30E8"/>
    <w:rsid w:val="516E1798"/>
    <w:rsid w:val="51713037"/>
    <w:rsid w:val="51714DE5"/>
    <w:rsid w:val="5176689F"/>
    <w:rsid w:val="517B5C63"/>
    <w:rsid w:val="51826FF2"/>
    <w:rsid w:val="518B234A"/>
    <w:rsid w:val="51976F41"/>
    <w:rsid w:val="51A0391C"/>
    <w:rsid w:val="51A21442"/>
    <w:rsid w:val="51A4340C"/>
    <w:rsid w:val="51AC406F"/>
    <w:rsid w:val="51AF240B"/>
    <w:rsid w:val="51B66C9C"/>
    <w:rsid w:val="51BF1FF4"/>
    <w:rsid w:val="51CE2237"/>
    <w:rsid w:val="51D11D27"/>
    <w:rsid w:val="51D35A9F"/>
    <w:rsid w:val="51D81616"/>
    <w:rsid w:val="51D830B6"/>
    <w:rsid w:val="51DB0B9F"/>
    <w:rsid w:val="51DC2D27"/>
    <w:rsid w:val="51E11F6A"/>
    <w:rsid w:val="51E23F34"/>
    <w:rsid w:val="51E8779D"/>
    <w:rsid w:val="51ED4DB3"/>
    <w:rsid w:val="51EE6435"/>
    <w:rsid w:val="521A722A"/>
    <w:rsid w:val="523522B6"/>
    <w:rsid w:val="52374280"/>
    <w:rsid w:val="52397FF8"/>
    <w:rsid w:val="524424F9"/>
    <w:rsid w:val="524D5852"/>
    <w:rsid w:val="5253098E"/>
    <w:rsid w:val="525F2FE2"/>
    <w:rsid w:val="526B217C"/>
    <w:rsid w:val="52742DDF"/>
    <w:rsid w:val="52754DA9"/>
    <w:rsid w:val="52796647"/>
    <w:rsid w:val="527C1C93"/>
    <w:rsid w:val="529945F3"/>
    <w:rsid w:val="52A64F62"/>
    <w:rsid w:val="52B96A43"/>
    <w:rsid w:val="52C13B4A"/>
    <w:rsid w:val="52C6444D"/>
    <w:rsid w:val="52CB49C9"/>
    <w:rsid w:val="52D10231"/>
    <w:rsid w:val="52DA2D3A"/>
    <w:rsid w:val="52DC0984"/>
    <w:rsid w:val="52E57838"/>
    <w:rsid w:val="52EC506B"/>
    <w:rsid w:val="52F757BE"/>
    <w:rsid w:val="52FE4D9E"/>
    <w:rsid w:val="530323B4"/>
    <w:rsid w:val="530A3743"/>
    <w:rsid w:val="530F6FAB"/>
    <w:rsid w:val="53172865"/>
    <w:rsid w:val="53185E60"/>
    <w:rsid w:val="53237A0F"/>
    <w:rsid w:val="53281E1B"/>
    <w:rsid w:val="532C5467"/>
    <w:rsid w:val="532D11DF"/>
    <w:rsid w:val="5334256E"/>
    <w:rsid w:val="53364538"/>
    <w:rsid w:val="533E519B"/>
    <w:rsid w:val="5349426B"/>
    <w:rsid w:val="534D3630"/>
    <w:rsid w:val="535624E4"/>
    <w:rsid w:val="53566988"/>
    <w:rsid w:val="535C6CE4"/>
    <w:rsid w:val="536410A5"/>
    <w:rsid w:val="536A2433"/>
    <w:rsid w:val="536C61AC"/>
    <w:rsid w:val="53791C01"/>
    <w:rsid w:val="538057B3"/>
    <w:rsid w:val="53894668"/>
    <w:rsid w:val="538A03E0"/>
    <w:rsid w:val="5391176E"/>
    <w:rsid w:val="539B25ED"/>
    <w:rsid w:val="53A476F3"/>
    <w:rsid w:val="53A5521A"/>
    <w:rsid w:val="53A94D0A"/>
    <w:rsid w:val="53B35B89"/>
    <w:rsid w:val="53B536AF"/>
    <w:rsid w:val="53C102A5"/>
    <w:rsid w:val="53D55AFF"/>
    <w:rsid w:val="53D578AD"/>
    <w:rsid w:val="53DD49B3"/>
    <w:rsid w:val="53E21FCA"/>
    <w:rsid w:val="53EC109A"/>
    <w:rsid w:val="5406215C"/>
    <w:rsid w:val="541303D5"/>
    <w:rsid w:val="5422686A"/>
    <w:rsid w:val="542C1497"/>
    <w:rsid w:val="54370568"/>
    <w:rsid w:val="543C16DA"/>
    <w:rsid w:val="543C5B7E"/>
    <w:rsid w:val="54420CBA"/>
    <w:rsid w:val="54436F0C"/>
    <w:rsid w:val="54442C85"/>
    <w:rsid w:val="544607AB"/>
    <w:rsid w:val="54501629"/>
    <w:rsid w:val="545C1D7C"/>
    <w:rsid w:val="545F7ABE"/>
    <w:rsid w:val="546B1FBF"/>
    <w:rsid w:val="546E1AAF"/>
    <w:rsid w:val="54770964"/>
    <w:rsid w:val="547846DC"/>
    <w:rsid w:val="5483555B"/>
    <w:rsid w:val="548E3F00"/>
    <w:rsid w:val="54977258"/>
    <w:rsid w:val="549C486F"/>
    <w:rsid w:val="549F7EBB"/>
    <w:rsid w:val="54A83213"/>
    <w:rsid w:val="54AA6F8B"/>
    <w:rsid w:val="54B0031A"/>
    <w:rsid w:val="54B73456"/>
    <w:rsid w:val="54B95421"/>
    <w:rsid w:val="54D04518"/>
    <w:rsid w:val="54D51B2F"/>
    <w:rsid w:val="54D933CD"/>
    <w:rsid w:val="54E12062"/>
    <w:rsid w:val="54E56216"/>
    <w:rsid w:val="54EF499E"/>
    <w:rsid w:val="54F16968"/>
    <w:rsid w:val="54F55D2D"/>
    <w:rsid w:val="54F63F7F"/>
    <w:rsid w:val="54F77CF7"/>
    <w:rsid w:val="54FB77E7"/>
    <w:rsid w:val="55050666"/>
    <w:rsid w:val="550541C2"/>
    <w:rsid w:val="55054EB9"/>
    <w:rsid w:val="5511700B"/>
    <w:rsid w:val="55141E44"/>
    <w:rsid w:val="5516017D"/>
    <w:rsid w:val="551B5793"/>
    <w:rsid w:val="551C150B"/>
    <w:rsid w:val="55202DAA"/>
    <w:rsid w:val="55286102"/>
    <w:rsid w:val="55313209"/>
    <w:rsid w:val="553C52A5"/>
    <w:rsid w:val="553E76D4"/>
    <w:rsid w:val="554271C4"/>
    <w:rsid w:val="55491271"/>
    <w:rsid w:val="554923E8"/>
    <w:rsid w:val="554F368F"/>
    <w:rsid w:val="555022BB"/>
    <w:rsid w:val="55524F2D"/>
    <w:rsid w:val="555B2034"/>
    <w:rsid w:val="555E1B24"/>
    <w:rsid w:val="55654C60"/>
    <w:rsid w:val="55733821"/>
    <w:rsid w:val="5576721A"/>
    <w:rsid w:val="5579070C"/>
    <w:rsid w:val="55805F3E"/>
    <w:rsid w:val="55855716"/>
    <w:rsid w:val="558E2409"/>
    <w:rsid w:val="5599A043"/>
    <w:rsid w:val="55A41C2D"/>
    <w:rsid w:val="55B160F8"/>
    <w:rsid w:val="55B33C1E"/>
    <w:rsid w:val="55B94FAC"/>
    <w:rsid w:val="55BD684B"/>
    <w:rsid w:val="55C0633B"/>
    <w:rsid w:val="55C7591B"/>
    <w:rsid w:val="55D122F6"/>
    <w:rsid w:val="55D342C0"/>
    <w:rsid w:val="55D818D6"/>
    <w:rsid w:val="55DD513F"/>
    <w:rsid w:val="55E738C7"/>
    <w:rsid w:val="55EB13F3"/>
    <w:rsid w:val="55F3226C"/>
    <w:rsid w:val="55F52488"/>
    <w:rsid w:val="56010E2D"/>
    <w:rsid w:val="560721BC"/>
    <w:rsid w:val="560B3A5A"/>
    <w:rsid w:val="5613290E"/>
    <w:rsid w:val="56262642"/>
    <w:rsid w:val="56292132"/>
    <w:rsid w:val="56293EE0"/>
    <w:rsid w:val="562C1C22"/>
    <w:rsid w:val="562C39D0"/>
    <w:rsid w:val="562E599A"/>
    <w:rsid w:val="5632548A"/>
    <w:rsid w:val="56332FB1"/>
    <w:rsid w:val="563C1E65"/>
    <w:rsid w:val="564231F4"/>
    <w:rsid w:val="56431446"/>
    <w:rsid w:val="564451BE"/>
    <w:rsid w:val="565C2507"/>
    <w:rsid w:val="565D3B8A"/>
    <w:rsid w:val="565D4368"/>
    <w:rsid w:val="565F5B54"/>
    <w:rsid w:val="565F7902"/>
    <w:rsid w:val="5664316A"/>
    <w:rsid w:val="566C73E3"/>
    <w:rsid w:val="56796ABF"/>
    <w:rsid w:val="567A4164"/>
    <w:rsid w:val="567C6706"/>
    <w:rsid w:val="56835CE6"/>
    <w:rsid w:val="56866145"/>
    <w:rsid w:val="569021B1"/>
    <w:rsid w:val="5697353F"/>
    <w:rsid w:val="56981066"/>
    <w:rsid w:val="569A3030"/>
    <w:rsid w:val="56A65531"/>
    <w:rsid w:val="56A731E6"/>
    <w:rsid w:val="56A93273"/>
    <w:rsid w:val="56BA5480"/>
    <w:rsid w:val="56BE0ACC"/>
    <w:rsid w:val="56BF4844"/>
    <w:rsid w:val="56C44B23"/>
    <w:rsid w:val="56C65BD3"/>
    <w:rsid w:val="56C836F9"/>
    <w:rsid w:val="56D007FF"/>
    <w:rsid w:val="56D46542"/>
    <w:rsid w:val="56D93B58"/>
    <w:rsid w:val="56DE4CCA"/>
    <w:rsid w:val="56E37C18"/>
    <w:rsid w:val="56E46059"/>
    <w:rsid w:val="56E66275"/>
    <w:rsid w:val="56E85B49"/>
    <w:rsid w:val="56F269C8"/>
    <w:rsid w:val="56F50266"/>
    <w:rsid w:val="56FF2E93"/>
    <w:rsid w:val="57081D47"/>
    <w:rsid w:val="570877D5"/>
    <w:rsid w:val="57154464"/>
    <w:rsid w:val="571B5F1F"/>
    <w:rsid w:val="57266671"/>
    <w:rsid w:val="572823EA"/>
    <w:rsid w:val="573265F8"/>
    <w:rsid w:val="57340D8E"/>
    <w:rsid w:val="57392849"/>
    <w:rsid w:val="57452F9B"/>
    <w:rsid w:val="575431DF"/>
    <w:rsid w:val="575925A3"/>
    <w:rsid w:val="57723665"/>
    <w:rsid w:val="57743881"/>
    <w:rsid w:val="577E025B"/>
    <w:rsid w:val="57923D07"/>
    <w:rsid w:val="57931F59"/>
    <w:rsid w:val="579E08FE"/>
    <w:rsid w:val="57A04676"/>
    <w:rsid w:val="57A53A3A"/>
    <w:rsid w:val="57AA1051"/>
    <w:rsid w:val="57BF22CA"/>
    <w:rsid w:val="57BF2D4E"/>
    <w:rsid w:val="57C2283E"/>
    <w:rsid w:val="57CF28F1"/>
    <w:rsid w:val="57D4431F"/>
    <w:rsid w:val="57E44562"/>
    <w:rsid w:val="57E722A5"/>
    <w:rsid w:val="57EA769F"/>
    <w:rsid w:val="57EF4CB5"/>
    <w:rsid w:val="57F10A2D"/>
    <w:rsid w:val="57F4051E"/>
    <w:rsid w:val="57F64296"/>
    <w:rsid w:val="57F8000E"/>
    <w:rsid w:val="57F86260"/>
    <w:rsid w:val="57FA3D86"/>
    <w:rsid w:val="58136BF6"/>
    <w:rsid w:val="582708F3"/>
    <w:rsid w:val="5829466B"/>
    <w:rsid w:val="58296419"/>
    <w:rsid w:val="582E3A30"/>
    <w:rsid w:val="58346B6C"/>
    <w:rsid w:val="583848AE"/>
    <w:rsid w:val="584119B5"/>
    <w:rsid w:val="58450D79"/>
    <w:rsid w:val="58466FCB"/>
    <w:rsid w:val="584E40D2"/>
    <w:rsid w:val="58692CBA"/>
    <w:rsid w:val="586B6A32"/>
    <w:rsid w:val="587578B0"/>
    <w:rsid w:val="58773629"/>
    <w:rsid w:val="58810003"/>
    <w:rsid w:val="588875E4"/>
    <w:rsid w:val="5889510A"/>
    <w:rsid w:val="588B0E82"/>
    <w:rsid w:val="588C15CC"/>
    <w:rsid w:val="58920462"/>
    <w:rsid w:val="589E6E07"/>
    <w:rsid w:val="589F0489"/>
    <w:rsid w:val="58AB5080"/>
    <w:rsid w:val="58AE691E"/>
    <w:rsid w:val="58B55EFF"/>
    <w:rsid w:val="58B71C77"/>
    <w:rsid w:val="58BD6B62"/>
    <w:rsid w:val="58C16059"/>
    <w:rsid w:val="58C223CA"/>
    <w:rsid w:val="58C3061C"/>
    <w:rsid w:val="58C47EF0"/>
    <w:rsid w:val="58C6010C"/>
    <w:rsid w:val="58CD3249"/>
    <w:rsid w:val="58D00F8B"/>
    <w:rsid w:val="58D26AB1"/>
    <w:rsid w:val="58D520FD"/>
    <w:rsid w:val="58EB7B73"/>
    <w:rsid w:val="58F44C79"/>
    <w:rsid w:val="5900361E"/>
    <w:rsid w:val="59074EB6"/>
    <w:rsid w:val="591250FF"/>
    <w:rsid w:val="59215342"/>
    <w:rsid w:val="592310BA"/>
    <w:rsid w:val="5923730C"/>
    <w:rsid w:val="59260BAB"/>
    <w:rsid w:val="59266DFD"/>
    <w:rsid w:val="59305585"/>
    <w:rsid w:val="5934151A"/>
    <w:rsid w:val="59352B9C"/>
    <w:rsid w:val="59401C6C"/>
    <w:rsid w:val="594159E5"/>
    <w:rsid w:val="59457283"/>
    <w:rsid w:val="59480B21"/>
    <w:rsid w:val="59486D73"/>
    <w:rsid w:val="595B0854"/>
    <w:rsid w:val="59613991"/>
    <w:rsid w:val="596D0588"/>
    <w:rsid w:val="59710E04"/>
    <w:rsid w:val="59771406"/>
    <w:rsid w:val="597A4A53"/>
    <w:rsid w:val="597E2795"/>
    <w:rsid w:val="598002BB"/>
    <w:rsid w:val="5991071A"/>
    <w:rsid w:val="599441FA"/>
    <w:rsid w:val="59A10231"/>
    <w:rsid w:val="59A55F73"/>
    <w:rsid w:val="59B71A84"/>
    <w:rsid w:val="59B77A55"/>
    <w:rsid w:val="59C06909"/>
    <w:rsid w:val="59C83A10"/>
    <w:rsid w:val="59DE5DB6"/>
    <w:rsid w:val="59E52814"/>
    <w:rsid w:val="59EF5395"/>
    <w:rsid w:val="5A0A227A"/>
    <w:rsid w:val="5A146C55"/>
    <w:rsid w:val="5A1D3D5C"/>
    <w:rsid w:val="5A1F7AD4"/>
    <w:rsid w:val="5A2A6479"/>
    <w:rsid w:val="5A551748"/>
    <w:rsid w:val="5A56101C"/>
    <w:rsid w:val="5A6000EC"/>
    <w:rsid w:val="5A614DE3"/>
    <w:rsid w:val="5A64198B"/>
    <w:rsid w:val="5A7140A7"/>
    <w:rsid w:val="5A731374"/>
    <w:rsid w:val="5A737E20"/>
    <w:rsid w:val="5A7476F4"/>
    <w:rsid w:val="5A755946"/>
    <w:rsid w:val="5A89319F"/>
    <w:rsid w:val="5A947624"/>
    <w:rsid w:val="5A9D4E9D"/>
    <w:rsid w:val="5AA63D51"/>
    <w:rsid w:val="5AB75F5E"/>
    <w:rsid w:val="5ABA5A4E"/>
    <w:rsid w:val="5ABD72ED"/>
    <w:rsid w:val="5AC02939"/>
    <w:rsid w:val="5ACD1BB7"/>
    <w:rsid w:val="5AD20FEA"/>
    <w:rsid w:val="5ADF54B5"/>
    <w:rsid w:val="5AE42ACB"/>
    <w:rsid w:val="5AE76118"/>
    <w:rsid w:val="5AEE56F8"/>
    <w:rsid w:val="5AF727FF"/>
    <w:rsid w:val="5AFF7905"/>
    <w:rsid w:val="5B084A0C"/>
    <w:rsid w:val="5B092532"/>
    <w:rsid w:val="5B174C4F"/>
    <w:rsid w:val="5B2348F0"/>
    <w:rsid w:val="5B2D6220"/>
    <w:rsid w:val="5B394BC5"/>
    <w:rsid w:val="5B3B7CC5"/>
    <w:rsid w:val="5B3C6463"/>
    <w:rsid w:val="5B5C6B06"/>
    <w:rsid w:val="5B5F03A4"/>
    <w:rsid w:val="5B646ED1"/>
    <w:rsid w:val="5B6559BA"/>
    <w:rsid w:val="5B667984"/>
    <w:rsid w:val="5B6F4A8B"/>
    <w:rsid w:val="5B745BFD"/>
    <w:rsid w:val="5B8A3673"/>
    <w:rsid w:val="5B8D3163"/>
    <w:rsid w:val="5BA815A4"/>
    <w:rsid w:val="5BA83AF9"/>
    <w:rsid w:val="5BAD7361"/>
    <w:rsid w:val="5BAF30D9"/>
    <w:rsid w:val="5BAF4E87"/>
    <w:rsid w:val="5BB701E0"/>
    <w:rsid w:val="5BBB1A7E"/>
    <w:rsid w:val="5BBB382C"/>
    <w:rsid w:val="5BC30933"/>
    <w:rsid w:val="5BC546AB"/>
    <w:rsid w:val="5BC87CF7"/>
    <w:rsid w:val="5BCF1086"/>
    <w:rsid w:val="5BD26DC8"/>
    <w:rsid w:val="5BD60666"/>
    <w:rsid w:val="5BDE39BF"/>
    <w:rsid w:val="5BE30FD5"/>
    <w:rsid w:val="5BF31218"/>
    <w:rsid w:val="5BF44F90"/>
    <w:rsid w:val="5BFD3E45"/>
    <w:rsid w:val="5C0827EA"/>
    <w:rsid w:val="5C1473E0"/>
    <w:rsid w:val="5C2313D1"/>
    <w:rsid w:val="5C245875"/>
    <w:rsid w:val="5C2869E8"/>
    <w:rsid w:val="5C294C3A"/>
    <w:rsid w:val="5C2D3FFE"/>
    <w:rsid w:val="5C2F421A"/>
    <w:rsid w:val="5C3435DF"/>
    <w:rsid w:val="5C4557EC"/>
    <w:rsid w:val="5C49708A"/>
    <w:rsid w:val="5C4A2E02"/>
    <w:rsid w:val="5C58551F"/>
    <w:rsid w:val="5C5D2B35"/>
    <w:rsid w:val="5C5D48E3"/>
    <w:rsid w:val="5C642116"/>
    <w:rsid w:val="5C6C2D78"/>
    <w:rsid w:val="5C71213D"/>
    <w:rsid w:val="5C7165E1"/>
    <w:rsid w:val="5C732359"/>
    <w:rsid w:val="5C7834CB"/>
    <w:rsid w:val="5C7B120D"/>
    <w:rsid w:val="5C8956D8"/>
    <w:rsid w:val="5C904CB9"/>
    <w:rsid w:val="5C9127DF"/>
    <w:rsid w:val="5C9A5B38"/>
    <w:rsid w:val="5C9A78E6"/>
    <w:rsid w:val="5C9F6CAA"/>
    <w:rsid w:val="5CA6628A"/>
    <w:rsid w:val="5CAB38A1"/>
    <w:rsid w:val="5CAE3391"/>
    <w:rsid w:val="5CB6590F"/>
    <w:rsid w:val="5CBD1826"/>
    <w:rsid w:val="5CC606DB"/>
    <w:rsid w:val="5CC6692D"/>
    <w:rsid w:val="5CCC3817"/>
    <w:rsid w:val="5CD050B5"/>
    <w:rsid w:val="5CD31049"/>
    <w:rsid w:val="5CD526CC"/>
    <w:rsid w:val="5CD8040E"/>
    <w:rsid w:val="5CDB2C89"/>
    <w:rsid w:val="5CDF354A"/>
    <w:rsid w:val="5CE15514"/>
    <w:rsid w:val="5CE2303B"/>
    <w:rsid w:val="5CE24DE9"/>
    <w:rsid w:val="5CF27722"/>
    <w:rsid w:val="5CF53766"/>
    <w:rsid w:val="5CF8460C"/>
    <w:rsid w:val="5D094A6B"/>
    <w:rsid w:val="5D137698"/>
    <w:rsid w:val="5D215911"/>
    <w:rsid w:val="5D2B6790"/>
    <w:rsid w:val="5D2E44D2"/>
    <w:rsid w:val="5D373386"/>
    <w:rsid w:val="5D4E6828"/>
    <w:rsid w:val="5D4F6922"/>
    <w:rsid w:val="5D647EF4"/>
    <w:rsid w:val="5D6B74D4"/>
    <w:rsid w:val="5D704AEA"/>
    <w:rsid w:val="5D706898"/>
    <w:rsid w:val="5D7A7717"/>
    <w:rsid w:val="5D7B1E4D"/>
    <w:rsid w:val="5D7C523D"/>
    <w:rsid w:val="5D8365CC"/>
    <w:rsid w:val="5D8440F2"/>
    <w:rsid w:val="5D881E34"/>
    <w:rsid w:val="5D8A5BAC"/>
    <w:rsid w:val="5D924A61"/>
    <w:rsid w:val="5D972077"/>
    <w:rsid w:val="5DA402F0"/>
    <w:rsid w:val="5DA56542"/>
    <w:rsid w:val="5DA64068"/>
    <w:rsid w:val="5DAD189A"/>
    <w:rsid w:val="5DB42C29"/>
    <w:rsid w:val="5DB744C7"/>
    <w:rsid w:val="5DBF512A"/>
    <w:rsid w:val="5DC6470A"/>
    <w:rsid w:val="5DC7295C"/>
    <w:rsid w:val="5DD21301"/>
    <w:rsid w:val="5DD369F6"/>
    <w:rsid w:val="5DD46E27"/>
    <w:rsid w:val="5DDC5CDC"/>
    <w:rsid w:val="5DE650A4"/>
    <w:rsid w:val="5DE77A3D"/>
    <w:rsid w:val="5DE828D3"/>
    <w:rsid w:val="5DEF1EB3"/>
    <w:rsid w:val="5DF179D9"/>
    <w:rsid w:val="5DF254FF"/>
    <w:rsid w:val="5DF9063C"/>
    <w:rsid w:val="5E0B036F"/>
    <w:rsid w:val="5E251431"/>
    <w:rsid w:val="5E257683"/>
    <w:rsid w:val="5E280F21"/>
    <w:rsid w:val="5E2A4C99"/>
    <w:rsid w:val="5E2D4789"/>
    <w:rsid w:val="5E323B4E"/>
    <w:rsid w:val="5E3E6996"/>
    <w:rsid w:val="5E473A9D"/>
    <w:rsid w:val="5E47584B"/>
    <w:rsid w:val="5E5B41DD"/>
    <w:rsid w:val="5E6C7060"/>
    <w:rsid w:val="5E6F4DA2"/>
    <w:rsid w:val="5E7B72A3"/>
    <w:rsid w:val="5E826883"/>
    <w:rsid w:val="5E8A398A"/>
    <w:rsid w:val="5E8C325E"/>
    <w:rsid w:val="5E8E0B78"/>
    <w:rsid w:val="5E912F6A"/>
    <w:rsid w:val="5E96232F"/>
    <w:rsid w:val="5E99597B"/>
    <w:rsid w:val="5E9C444A"/>
    <w:rsid w:val="5EA7453C"/>
    <w:rsid w:val="5EAB402C"/>
    <w:rsid w:val="5EBF1885"/>
    <w:rsid w:val="5EC073AC"/>
    <w:rsid w:val="5EC155FD"/>
    <w:rsid w:val="5EC724E8"/>
    <w:rsid w:val="5EC7698C"/>
    <w:rsid w:val="5EC944B2"/>
    <w:rsid w:val="5ECB022A"/>
    <w:rsid w:val="5ECC5D50"/>
    <w:rsid w:val="5EDF3CD6"/>
    <w:rsid w:val="5EF05EE3"/>
    <w:rsid w:val="5EF534F9"/>
    <w:rsid w:val="5EF57055"/>
    <w:rsid w:val="5EF7101F"/>
    <w:rsid w:val="5EF72A0E"/>
    <w:rsid w:val="5EFD5F0A"/>
    <w:rsid w:val="5F092B01"/>
    <w:rsid w:val="5F0D0843"/>
    <w:rsid w:val="5F0E45BB"/>
    <w:rsid w:val="5F180EE5"/>
    <w:rsid w:val="5F182D44"/>
    <w:rsid w:val="5F1F0576"/>
    <w:rsid w:val="5F1F116C"/>
    <w:rsid w:val="5F1F615E"/>
    <w:rsid w:val="5F2C67EF"/>
    <w:rsid w:val="5F2E07B9"/>
    <w:rsid w:val="5F3F4774"/>
    <w:rsid w:val="5F41673E"/>
    <w:rsid w:val="5F4B4EC7"/>
    <w:rsid w:val="5F4C0C3F"/>
    <w:rsid w:val="5F546378"/>
    <w:rsid w:val="5F555D46"/>
    <w:rsid w:val="5F5C70D4"/>
    <w:rsid w:val="5F5E0A5B"/>
    <w:rsid w:val="5F697A43"/>
    <w:rsid w:val="5F6B37BB"/>
    <w:rsid w:val="5F7C1524"/>
    <w:rsid w:val="5F8108E9"/>
    <w:rsid w:val="5F8607FD"/>
    <w:rsid w:val="5F8A1E93"/>
    <w:rsid w:val="5F8B4E22"/>
    <w:rsid w:val="5F8D3732"/>
    <w:rsid w:val="5F954394"/>
    <w:rsid w:val="5FB54A36"/>
    <w:rsid w:val="5FB94527"/>
    <w:rsid w:val="5FD56E87"/>
    <w:rsid w:val="5FD942BC"/>
    <w:rsid w:val="5FE315A4"/>
    <w:rsid w:val="5FE33352"/>
    <w:rsid w:val="5FE5531C"/>
    <w:rsid w:val="5FEBD975"/>
    <w:rsid w:val="5FED2422"/>
    <w:rsid w:val="5FF4730D"/>
    <w:rsid w:val="5FF53085"/>
    <w:rsid w:val="5FF852DD"/>
    <w:rsid w:val="60067FDB"/>
    <w:rsid w:val="6008100A"/>
    <w:rsid w:val="60082DB8"/>
    <w:rsid w:val="600F2399"/>
    <w:rsid w:val="601608F3"/>
    <w:rsid w:val="60196D73"/>
    <w:rsid w:val="601E082E"/>
    <w:rsid w:val="602D281F"/>
    <w:rsid w:val="60326087"/>
    <w:rsid w:val="6037544B"/>
    <w:rsid w:val="604A1623"/>
    <w:rsid w:val="605129B1"/>
    <w:rsid w:val="6054424F"/>
    <w:rsid w:val="60583D40"/>
    <w:rsid w:val="605E5044"/>
    <w:rsid w:val="6062696C"/>
    <w:rsid w:val="606326E4"/>
    <w:rsid w:val="606A3A73"/>
    <w:rsid w:val="60714E01"/>
    <w:rsid w:val="608F7035"/>
    <w:rsid w:val="609603C4"/>
    <w:rsid w:val="609B1E7E"/>
    <w:rsid w:val="60A30D33"/>
    <w:rsid w:val="60A725D1"/>
    <w:rsid w:val="60A9459B"/>
    <w:rsid w:val="60BB42CE"/>
    <w:rsid w:val="60C50CA9"/>
    <w:rsid w:val="60D96503"/>
    <w:rsid w:val="60DA174A"/>
    <w:rsid w:val="60E6759D"/>
    <w:rsid w:val="60EE6452"/>
    <w:rsid w:val="61021EFD"/>
    <w:rsid w:val="61073070"/>
    <w:rsid w:val="61112140"/>
    <w:rsid w:val="61151C31"/>
    <w:rsid w:val="611759A9"/>
    <w:rsid w:val="611B4D6D"/>
    <w:rsid w:val="611D6D37"/>
    <w:rsid w:val="6122434D"/>
    <w:rsid w:val="61291238"/>
    <w:rsid w:val="61323F23"/>
    <w:rsid w:val="61371BA7"/>
    <w:rsid w:val="61377DF9"/>
    <w:rsid w:val="615269E1"/>
    <w:rsid w:val="615564D1"/>
    <w:rsid w:val="615C160D"/>
    <w:rsid w:val="615F10FE"/>
    <w:rsid w:val="61614E76"/>
    <w:rsid w:val="6166423A"/>
    <w:rsid w:val="616E30EF"/>
    <w:rsid w:val="61783AE7"/>
    <w:rsid w:val="617A5F38"/>
    <w:rsid w:val="617E77D6"/>
    <w:rsid w:val="6182233B"/>
    <w:rsid w:val="618648DC"/>
    <w:rsid w:val="61A15272"/>
    <w:rsid w:val="61A82AA5"/>
    <w:rsid w:val="61AD00BB"/>
    <w:rsid w:val="61B256D1"/>
    <w:rsid w:val="61BC20AC"/>
    <w:rsid w:val="61C80A51"/>
    <w:rsid w:val="61C84EF5"/>
    <w:rsid w:val="61CA2A1B"/>
    <w:rsid w:val="61DE64C6"/>
    <w:rsid w:val="61ED495B"/>
    <w:rsid w:val="61FE4473"/>
    <w:rsid w:val="62143C96"/>
    <w:rsid w:val="622540F5"/>
    <w:rsid w:val="622F287E"/>
    <w:rsid w:val="62361E5F"/>
    <w:rsid w:val="6236783E"/>
    <w:rsid w:val="623F6839"/>
    <w:rsid w:val="62471F04"/>
    <w:rsid w:val="6247406C"/>
    <w:rsid w:val="62481B92"/>
    <w:rsid w:val="624B3430"/>
    <w:rsid w:val="624D0F56"/>
    <w:rsid w:val="62570027"/>
    <w:rsid w:val="62593D9F"/>
    <w:rsid w:val="62612C54"/>
    <w:rsid w:val="626D7CE5"/>
    <w:rsid w:val="627209BD"/>
    <w:rsid w:val="62764951"/>
    <w:rsid w:val="627E7362"/>
    <w:rsid w:val="6283706E"/>
    <w:rsid w:val="628A3F58"/>
    <w:rsid w:val="62944DD7"/>
    <w:rsid w:val="629B43B7"/>
    <w:rsid w:val="629D1EDE"/>
    <w:rsid w:val="62A0193E"/>
    <w:rsid w:val="62A52B40"/>
    <w:rsid w:val="62A74B0A"/>
    <w:rsid w:val="62BA36B6"/>
    <w:rsid w:val="62C751AC"/>
    <w:rsid w:val="62CF5E0F"/>
    <w:rsid w:val="62D556ED"/>
    <w:rsid w:val="62D81168"/>
    <w:rsid w:val="62E73159"/>
    <w:rsid w:val="62F615EE"/>
    <w:rsid w:val="62F835B8"/>
    <w:rsid w:val="62FB4E56"/>
    <w:rsid w:val="630261E5"/>
    <w:rsid w:val="630C0E11"/>
    <w:rsid w:val="63105496"/>
    <w:rsid w:val="63133F4E"/>
    <w:rsid w:val="63161C90"/>
    <w:rsid w:val="631657EC"/>
    <w:rsid w:val="631F0B45"/>
    <w:rsid w:val="632C14B3"/>
    <w:rsid w:val="63302D52"/>
    <w:rsid w:val="633D0FCB"/>
    <w:rsid w:val="63473BF7"/>
    <w:rsid w:val="63495BC1"/>
    <w:rsid w:val="634C7460"/>
    <w:rsid w:val="63512CC8"/>
    <w:rsid w:val="635307EE"/>
    <w:rsid w:val="63585E05"/>
    <w:rsid w:val="635A1B7D"/>
    <w:rsid w:val="63715118"/>
    <w:rsid w:val="637644DD"/>
    <w:rsid w:val="63780255"/>
    <w:rsid w:val="637C5F97"/>
    <w:rsid w:val="6390559E"/>
    <w:rsid w:val="63972DD1"/>
    <w:rsid w:val="639F1C85"/>
    <w:rsid w:val="63A1155A"/>
    <w:rsid w:val="63A63014"/>
    <w:rsid w:val="63A70B3A"/>
    <w:rsid w:val="63A728E8"/>
    <w:rsid w:val="63AB23D8"/>
    <w:rsid w:val="63BC45E5"/>
    <w:rsid w:val="63BD210C"/>
    <w:rsid w:val="63BF40D6"/>
    <w:rsid w:val="63C4349A"/>
    <w:rsid w:val="63CD05A1"/>
    <w:rsid w:val="63D25BB7"/>
    <w:rsid w:val="63E63410"/>
    <w:rsid w:val="63E853DA"/>
    <w:rsid w:val="63EB0A27"/>
    <w:rsid w:val="63ED29F1"/>
    <w:rsid w:val="63F7386F"/>
    <w:rsid w:val="640D6BEF"/>
    <w:rsid w:val="640E2967"/>
    <w:rsid w:val="640F0BB9"/>
    <w:rsid w:val="64122457"/>
    <w:rsid w:val="641461CF"/>
    <w:rsid w:val="64177A6E"/>
    <w:rsid w:val="641C32D6"/>
    <w:rsid w:val="64265F03"/>
    <w:rsid w:val="642D54E3"/>
    <w:rsid w:val="64306D81"/>
    <w:rsid w:val="64326656"/>
    <w:rsid w:val="643423CE"/>
    <w:rsid w:val="643B19AE"/>
    <w:rsid w:val="643B7C00"/>
    <w:rsid w:val="643C74D4"/>
    <w:rsid w:val="644D16E1"/>
    <w:rsid w:val="645D6AA5"/>
    <w:rsid w:val="64616F3B"/>
    <w:rsid w:val="64634A61"/>
    <w:rsid w:val="646C600B"/>
    <w:rsid w:val="6472739A"/>
    <w:rsid w:val="647E5D3F"/>
    <w:rsid w:val="648669A1"/>
    <w:rsid w:val="6488096B"/>
    <w:rsid w:val="64963088"/>
    <w:rsid w:val="64A07A63"/>
    <w:rsid w:val="64AC28AC"/>
    <w:rsid w:val="64B13A1E"/>
    <w:rsid w:val="64B21544"/>
    <w:rsid w:val="64B82FFF"/>
    <w:rsid w:val="64BC23C3"/>
    <w:rsid w:val="64D836A1"/>
    <w:rsid w:val="64D94D23"/>
    <w:rsid w:val="64E04304"/>
    <w:rsid w:val="64EF1BBB"/>
    <w:rsid w:val="64F16511"/>
    <w:rsid w:val="64F97173"/>
    <w:rsid w:val="64FB2EEB"/>
    <w:rsid w:val="650049A6"/>
    <w:rsid w:val="65055B18"/>
    <w:rsid w:val="6509385A"/>
    <w:rsid w:val="650C50F9"/>
    <w:rsid w:val="650D2C1F"/>
    <w:rsid w:val="650F4BE9"/>
    <w:rsid w:val="65102E3B"/>
    <w:rsid w:val="651144BD"/>
    <w:rsid w:val="651346D9"/>
    <w:rsid w:val="651421FF"/>
    <w:rsid w:val="651B17E0"/>
    <w:rsid w:val="651D10B4"/>
    <w:rsid w:val="651D2E62"/>
    <w:rsid w:val="65257F68"/>
    <w:rsid w:val="65273CE0"/>
    <w:rsid w:val="65287679"/>
    <w:rsid w:val="652E32C1"/>
    <w:rsid w:val="6531690D"/>
    <w:rsid w:val="653A1C66"/>
    <w:rsid w:val="654523B9"/>
    <w:rsid w:val="654E5711"/>
    <w:rsid w:val="655C6080"/>
    <w:rsid w:val="655F791E"/>
    <w:rsid w:val="65624D19"/>
    <w:rsid w:val="656E190F"/>
    <w:rsid w:val="65705687"/>
    <w:rsid w:val="65757142"/>
    <w:rsid w:val="657A6506"/>
    <w:rsid w:val="657B402C"/>
    <w:rsid w:val="658630FD"/>
    <w:rsid w:val="65870C23"/>
    <w:rsid w:val="658B24C1"/>
    <w:rsid w:val="65962C14"/>
    <w:rsid w:val="659A2704"/>
    <w:rsid w:val="659D21F5"/>
    <w:rsid w:val="659F7D1B"/>
    <w:rsid w:val="65A25A5D"/>
    <w:rsid w:val="65A2736F"/>
    <w:rsid w:val="65A90B99"/>
    <w:rsid w:val="65AC068A"/>
    <w:rsid w:val="65B86A3A"/>
    <w:rsid w:val="65BA2DA7"/>
    <w:rsid w:val="65C77271"/>
    <w:rsid w:val="65C854C3"/>
    <w:rsid w:val="65CB0B10"/>
    <w:rsid w:val="65D50ABD"/>
    <w:rsid w:val="65D5198E"/>
    <w:rsid w:val="65DA0D53"/>
    <w:rsid w:val="65DC0F6F"/>
    <w:rsid w:val="65E73470"/>
    <w:rsid w:val="65E9368C"/>
    <w:rsid w:val="65EB11B2"/>
    <w:rsid w:val="65EE2A50"/>
    <w:rsid w:val="65F91B21"/>
    <w:rsid w:val="65FC5DF9"/>
    <w:rsid w:val="660202AA"/>
    <w:rsid w:val="660404C6"/>
    <w:rsid w:val="66061B48"/>
    <w:rsid w:val="660D2ED6"/>
    <w:rsid w:val="66212E26"/>
    <w:rsid w:val="6623094C"/>
    <w:rsid w:val="66252916"/>
    <w:rsid w:val="662D5327"/>
    <w:rsid w:val="662E109F"/>
    <w:rsid w:val="662F72F1"/>
    <w:rsid w:val="66303069"/>
    <w:rsid w:val="663743F7"/>
    <w:rsid w:val="6639277A"/>
    <w:rsid w:val="663A5C95"/>
    <w:rsid w:val="663C1A0D"/>
    <w:rsid w:val="66434B4A"/>
    <w:rsid w:val="664663E8"/>
    <w:rsid w:val="664A1868"/>
    <w:rsid w:val="664D59C9"/>
    <w:rsid w:val="66644AC0"/>
    <w:rsid w:val="66652D12"/>
    <w:rsid w:val="66723681"/>
    <w:rsid w:val="6672542F"/>
    <w:rsid w:val="66726157"/>
    <w:rsid w:val="668C2375"/>
    <w:rsid w:val="66911D59"/>
    <w:rsid w:val="6692162D"/>
    <w:rsid w:val="669435F8"/>
    <w:rsid w:val="66966EBE"/>
    <w:rsid w:val="669B4986"/>
    <w:rsid w:val="669F4100"/>
    <w:rsid w:val="66A01F9C"/>
    <w:rsid w:val="66A355E9"/>
    <w:rsid w:val="66A56C29"/>
    <w:rsid w:val="66AD46B9"/>
    <w:rsid w:val="66B21CD0"/>
    <w:rsid w:val="66B71094"/>
    <w:rsid w:val="66B772E6"/>
    <w:rsid w:val="66BA2932"/>
    <w:rsid w:val="66C043ED"/>
    <w:rsid w:val="66CA0DC7"/>
    <w:rsid w:val="66CA7019"/>
    <w:rsid w:val="66D24120"/>
    <w:rsid w:val="66D25ECE"/>
    <w:rsid w:val="66D439F4"/>
    <w:rsid w:val="66D63C10"/>
    <w:rsid w:val="66D6776C"/>
    <w:rsid w:val="66D70628"/>
    <w:rsid w:val="66DB2FD4"/>
    <w:rsid w:val="66EA76BB"/>
    <w:rsid w:val="66ED2D08"/>
    <w:rsid w:val="66ED4AB6"/>
    <w:rsid w:val="66F66060"/>
    <w:rsid w:val="66F67E0E"/>
    <w:rsid w:val="66F978FF"/>
    <w:rsid w:val="670562A3"/>
    <w:rsid w:val="67065B78"/>
    <w:rsid w:val="670752BE"/>
    <w:rsid w:val="670C7632"/>
    <w:rsid w:val="67136D1B"/>
    <w:rsid w:val="671B1623"/>
    <w:rsid w:val="671D539B"/>
    <w:rsid w:val="671F55B7"/>
    <w:rsid w:val="67220C03"/>
    <w:rsid w:val="67283D40"/>
    <w:rsid w:val="67332E10"/>
    <w:rsid w:val="673F7A07"/>
    <w:rsid w:val="6747066A"/>
    <w:rsid w:val="674C7A2E"/>
    <w:rsid w:val="67553383"/>
    <w:rsid w:val="675E7762"/>
    <w:rsid w:val="676A6106"/>
    <w:rsid w:val="676E3E49"/>
    <w:rsid w:val="67786A75"/>
    <w:rsid w:val="677B6565"/>
    <w:rsid w:val="6787315C"/>
    <w:rsid w:val="678804B3"/>
    <w:rsid w:val="678D79C8"/>
    <w:rsid w:val="679118E5"/>
    <w:rsid w:val="6796339F"/>
    <w:rsid w:val="679D64DC"/>
    <w:rsid w:val="679F04A6"/>
    <w:rsid w:val="67AA2C7D"/>
    <w:rsid w:val="67AE2497"/>
    <w:rsid w:val="67B101D9"/>
    <w:rsid w:val="67B11F87"/>
    <w:rsid w:val="67BA52E0"/>
    <w:rsid w:val="67C779FD"/>
    <w:rsid w:val="67D85766"/>
    <w:rsid w:val="67DFA840"/>
    <w:rsid w:val="67E265E5"/>
    <w:rsid w:val="67E56CF5"/>
    <w:rsid w:val="67E660D5"/>
    <w:rsid w:val="67F87BB6"/>
    <w:rsid w:val="680B5B3B"/>
    <w:rsid w:val="680E2F36"/>
    <w:rsid w:val="68112A26"/>
    <w:rsid w:val="68120324"/>
    <w:rsid w:val="681E586F"/>
    <w:rsid w:val="681F5143"/>
    <w:rsid w:val="68212C69"/>
    <w:rsid w:val="682B1D3A"/>
    <w:rsid w:val="682D3D04"/>
    <w:rsid w:val="682E5386"/>
    <w:rsid w:val="68352BB8"/>
    <w:rsid w:val="683706DE"/>
    <w:rsid w:val="68386205"/>
    <w:rsid w:val="6841330B"/>
    <w:rsid w:val="685017A0"/>
    <w:rsid w:val="685F3791"/>
    <w:rsid w:val="68633281"/>
    <w:rsid w:val="686F7E78"/>
    <w:rsid w:val="68703BF0"/>
    <w:rsid w:val="68721717"/>
    <w:rsid w:val="68790CF7"/>
    <w:rsid w:val="687A4A6F"/>
    <w:rsid w:val="68833924"/>
    <w:rsid w:val="689618A9"/>
    <w:rsid w:val="68C1269E"/>
    <w:rsid w:val="68C36416"/>
    <w:rsid w:val="68C47A98"/>
    <w:rsid w:val="68CC52CB"/>
    <w:rsid w:val="68CF6B69"/>
    <w:rsid w:val="68D47FEC"/>
    <w:rsid w:val="68E63EB3"/>
    <w:rsid w:val="68EA5751"/>
    <w:rsid w:val="68EC14C9"/>
    <w:rsid w:val="68EF0FB9"/>
    <w:rsid w:val="68F22857"/>
    <w:rsid w:val="68F44821"/>
    <w:rsid w:val="68F47416"/>
    <w:rsid w:val="68F640F6"/>
    <w:rsid w:val="68F91E38"/>
    <w:rsid w:val="68F93BE6"/>
    <w:rsid w:val="68FC5484"/>
    <w:rsid w:val="690D143F"/>
    <w:rsid w:val="690D7691"/>
    <w:rsid w:val="690F6F65"/>
    <w:rsid w:val="69166546"/>
    <w:rsid w:val="69201173"/>
    <w:rsid w:val="69216C99"/>
    <w:rsid w:val="69342E70"/>
    <w:rsid w:val="693712A3"/>
    <w:rsid w:val="693966D8"/>
    <w:rsid w:val="693A33BA"/>
    <w:rsid w:val="693E3CEF"/>
    <w:rsid w:val="694806C9"/>
    <w:rsid w:val="694A61EF"/>
    <w:rsid w:val="69586B5E"/>
    <w:rsid w:val="695928D6"/>
    <w:rsid w:val="695A0B28"/>
    <w:rsid w:val="69683798"/>
    <w:rsid w:val="696C43B8"/>
    <w:rsid w:val="697414BE"/>
    <w:rsid w:val="6979471D"/>
    <w:rsid w:val="697F058F"/>
    <w:rsid w:val="698A0CE2"/>
    <w:rsid w:val="698F62F8"/>
    <w:rsid w:val="6990454A"/>
    <w:rsid w:val="69913E1E"/>
    <w:rsid w:val="699456BD"/>
    <w:rsid w:val="69A73642"/>
    <w:rsid w:val="69AC6EAA"/>
    <w:rsid w:val="69BD4C13"/>
    <w:rsid w:val="69C77840"/>
    <w:rsid w:val="69CC61E8"/>
    <w:rsid w:val="69CE5072"/>
    <w:rsid w:val="69CF4947"/>
    <w:rsid w:val="69D00DEB"/>
    <w:rsid w:val="69E14DA6"/>
    <w:rsid w:val="69EE301F"/>
    <w:rsid w:val="69F745C9"/>
    <w:rsid w:val="6A0C16F7"/>
    <w:rsid w:val="6A0E546F"/>
    <w:rsid w:val="6A184540"/>
    <w:rsid w:val="6A1A5887"/>
    <w:rsid w:val="6A2627B9"/>
    <w:rsid w:val="6A2C3B47"/>
    <w:rsid w:val="6A31115D"/>
    <w:rsid w:val="6A333127"/>
    <w:rsid w:val="6A334ED5"/>
    <w:rsid w:val="6A38073E"/>
    <w:rsid w:val="6A3F1ACC"/>
    <w:rsid w:val="6A484E25"/>
    <w:rsid w:val="6A4B0471"/>
    <w:rsid w:val="6A4C4D11"/>
    <w:rsid w:val="6A4D41E9"/>
    <w:rsid w:val="6A5512F0"/>
    <w:rsid w:val="6A582B8E"/>
    <w:rsid w:val="6A5C267E"/>
    <w:rsid w:val="6A5C61DA"/>
    <w:rsid w:val="6A6342BF"/>
    <w:rsid w:val="6A6D488B"/>
    <w:rsid w:val="6A707ED8"/>
    <w:rsid w:val="6A793230"/>
    <w:rsid w:val="6A7D43A3"/>
    <w:rsid w:val="6A8B6AC0"/>
    <w:rsid w:val="6A9F07BD"/>
    <w:rsid w:val="6AA933EA"/>
    <w:rsid w:val="6AAD2EDA"/>
    <w:rsid w:val="6AAD4C88"/>
    <w:rsid w:val="6AAE27AE"/>
    <w:rsid w:val="6AB51D8E"/>
    <w:rsid w:val="6AB57FE0"/>
    <w:rsid w:val="6ABF49BB"/>
    <w:rsid w:val="6ACE6451"/>
    <w:rsid w:val="6AD466B8"/>
    <w:rsid w:val="6ADC731B"/>
    <w:rsid w:val="6AE306AA"/>
    <w:rsid w:val="6AE82164"/>
    <w:rsid w:val="6AEA7C8A"/>
    <w:rsid w:val="6AF705F9"/>
    <w:rsid w:val="6B00125C"/>
    <w:rsid w:val="6B0F76F1"/>
    <w:rsid w:val="6B1B7E43"/>
    <w:rsid w:val="6B1E5B86"/>
    <w:rsid w:val="6B282560"/>
    <w:rsid w:val="6B376C47"/>
    <w:rsid w:val="6B3B04E6"/>
    <w:rsid w:val="6B3D425E"/>
    <w:rsid w:val="6B3E7FD6"/>
    <w:rsid w:val="6B4078AA"/>
    <w:rsid w:val="6B5415A7"/>
    <w:rsid w:val="6B5B2936"/>
    <w:rsid w:val="6B60619E"/>
    <w:rsid w:val="6B6317EA"/>
    <w:rsid w:val="6B6C069F"/>
    <w:rsid w:val="6B712159"/>
    <w:rsid w:val="6B7E6624"/>
    <w:rsid w:val="6B8A6D77"/>
    <w:rsid w:val="6B9320D0"/>
    <w:rsid w:val="6BAC82A3"/>
    <w:rsid w:val="6BAF2C82"/>
    <w:rsid w:val="6BB67B6C"/>
    <w:rsid w:val="6BBD539F"/>
    <w:rsid w:val="6BCC7390"/>
    <w:rsid w:val="6BD24BEE"/>
    <w:rsid w:val="6BD36970"/>
    <w:rsid w:val="6BEC7A32"/>
    <w:rsid w:val="6BF55889"/>
    <w:rsid w:val="6BF608B1"/>
    <w:rsid w:val="6BFA0F1A"/>
    <w:rsid w:val="6BFB7C75"/>
    <w:rsid w:val="6BFD1C3F"/>
    <w:rsid w:val="6BFF7765"/>
    <w:rsid w:val="6C046B2A"/>
    <w:rsid w:val="6C1D408F"/>
    <w:rsid w:val="6C2076DB"/>
    <w:rsid w:val="6C27128A"/>
    <w:rsid w:val="6C423AF6"/>
    <w:rsid w:val="6C44161C"/>
    <w:rsid w:val="6C4E4249"/>
    <w:rsid w:val="6C6770B8"/>
    <w:rsid w:val="6C81017A"/>
    <w:rsid w:val="6C841A18"/>
    <w:rsid w:val="6C8C6B1F"/>
    <w:rsid w:val="6C8E6D3B"/>
    <w:rsid w:val="6C97799E"/>
    <w:rsid w:val="6C991968"/>
    <w:rsid w:val="6CA9548B"/>
    <w:rsid w:val="6CB57E24"/>
    <w:rsid w:val="6CB87914"/>
    <w:rsid w:val="6CBA7B30"/>
    <w:rsid w:val="6CBC7404"/>
    <w:rsid w:val="6CC36A15"/>
    <w:rsid w:val="6CCB3AEB"/>
    <w:rsid w:val="6CD75FEC"/>
    <w:rsid w:val="6CE10C19"/>
    <w:rsid w:val="6CE60925"/>
    <w:rsid w:val="6CF748E0"/>
    <w:rsid w:val="6CFA617E"/>
    <w:rsid w:val="6CFFE057"/>
    <w:rsid w:val="6D035033"/>
    <w:rsid w:val="6D042B59"/>
    <w:rsid w:val="6D0B3EE8"/>
    <w:rsid w:val="6D1E00BF"/>
    <w:rsid w:val="6D1F7993"/>
    <w:rsid w:val="6D2A0812"/>
    <w:rsid w:val="6D2D5828"/>
    <w:rsid w:val="6D3225A4"/>
    <w:rsid w:val="6D3276C6"/>
    <w:rsid w:val="6D3671B7"/>
    <w:rsid w:val="6D372F2F"/>
    <w:rsid w:val="6D404BA8"/>
    <w:rsid w:val="6D4F0278"/>
    <w:rsid w:val="6D527D69"/>
    <w:rsid w:val="6D5B6C1D"/>
    <w:rsid w:val="6D5E670D"/>
    <w:rsid w:val="6D604233"/>
    <w:rsid w:val="6D611D5A"/>
    <w:rsid w:val="6D6830E8"/>
    <w:rsid w:val="6D6A6E60"/>
    <w:rsid w:val="6D6D4BA2"/>
    <w:rsid w:val="6D7221B9"/>
    <w:rsid w:val="6D7D4DE5"/>
    <w:rsid w:val="6D7E0B5E"/>
    <w:rsid w:val="6D8048D6"/>
    <w:rsid w:val="6D8141AA"/>
    <w:rsid w:val="6D835DEB"/>
    <w:rsid w:val="6D85139E"/>
    <w:rsid w:val="6D88378A"/>
    <w:rsid w:val="6D885538"/>
    <w:rsid w:val="6D91263F"/>
    <w:rsid w:val="6D97577B"/>
    <w:rsid w:val="6D9B170F"/>
    <w:rsid w:val="6D9D7236"/>
    <w:rsid w:val="6D9E2FAE"/>
    <w:rsid w:val="6DA22A9E"/>
    <w:rsid w:val="6DA953DB"/>
    <w:rsid w:val="6DAD31F1"/>
    <w:rsid w:val="6DAF0D17"/>
    <w:rsid w:val="6DB427D1"/>
    <w:rsid w:val="6DCA78FF"/>
    <w:rsid w:val="6DCD73EF"/>
    <w:rsid w:val="6DDB7D5E"/>
    <w:rsid w:val="6DDE33AA"/>
    <w:rsid w:val="6DE210EC"/>
    <w:rsid w:val="6DEA61F3"/>
    <w:rsid w:val="6DF34CD9"/>
    <w:rsid w:val="6DF40E20"/>
    <w:rsid w:val="6DF66946"/>
    <w:rsid w:val="6E054DDB"/>
    <w:rsid w:val="6E0A23F1"/>
    <w:rsid w:val="6E113780"/>
    <w:rsid w:val="6E1D3ED3"/>
    <w:rsid w:val="6E2C05BA"/>
    <w:rsid w:val="6E315BD0"/>
    <w:rsid w:val="6E3556C0"/>
    <w:rsid w:val="6E3A2CD6"/>
    <w:rsid w:val="6E405E13"/>
    <w:rsid w:val="6E4476B1"/>
    <w:rsid w:val="6E5378F4"/>
    <w:rsid w:val="6E557B10"/>
    <w:rsid w:val="6E5F098F"/>
    <w:rsid w:val="6E600263"/>
    <w:rsid w:val="6E6041EB"/>
    <w:rsid w:val="6E623FDB"/>
    <w:rsid w:val="6E737F96"/>
    <w:rsid w:val="6E7B48A4"/>
    <w:rsid w:val="6E843F52"/>
    <w:rsid w:val="6E9D3265"/>
    <w:rsid w:val="6EA6036C"/>
    <w:rsid w:val="6EB26D11"/>
    <w:rsid w:val="6EC32CCC"/>
    <w:rsid w:val="6EC627BC"/>
    <w:rsid w:val="6EC95E08"/>
    <w:rsid w:val="6EDE7B06"/>
    <w:rsid w:val="6EDF387E"/>
    <w:rsid w:val="6EE175F6"/>
    <w:rsid w:val="6EE20434"/>
    <w:rsid w:val="6EE3511C"/>
    <w:rsid w:val="6EE669BA"/>
    <w:rsid w:val="6EE82732"/>
    <w:rsid w:val="6EF235B1"/>
    <w:rsid w:val="6EF32E85"/>
    <w:rsid w:val="6EFA2466"/>
    <w:rsid w:val="6F086931"/>
    <w:rsid w:val="6F0E7CBF"/>
    <w:rsid w:val="6F1C23DC"/>
    <w:rsid w:val="6F213E96"/>
    <w:rsid w:val="6F2A4AF9"/>
    <w:rsid w:val="6F2D6397"/>
    <w:rsid w:val="6F394D3C"/>
    <w:rsid w:val="6F3B6D06"/>
    <w:rsid w:val="6F435BBB"/>
    <w:rsid w:val="6F4A519B"/>
    <w:rsid w:val="6F4B2CC1"/>
    <w:rsid w:val="6F5A4CB2"/>
    <w:rsid w:val="6F60676D"/>
    <w:rsid w:val="6F653D83"/>
    <w:rsid w:val="6F683873"/>
    <w:rsid w:val="6F771D08"/>
    <w:rsid w:val="6F7E3097"/>
    <w:rsid w:val="6F863CF9"/>
    <w:rsid w:val="6F8866D3"/>
    <w:rsid w:val="6F897436"/>
    <w:rsid w:val="6F8D32DA"/>
    <w:rsid w:val="6F946416"/>
    <w:rsid w:val="6F975F07"/>
    <w:rsid w:val="6F993A2D"/>
    <w:rsid w:val="6F9C351D"/>
    <w:rsid w:val="6F9E1043"/>
    <w:rsid w:val="6FA7614A"/>
    <w:rsid w:val="6FB24AEE"/>
    <w:rsid w:val="6FB42615"/>
    <w:rsid w:val="6FBB7E47"/>
    <w:rsid w:val="6FC767EC"/>
    <w:rsid w:val="6FCC5BB0"/>
    <w:rsid w:val="6FD159D2"/>
    <w:rsid w:val="6FD827A7"/>
    <w:rsid w:val="6FDE3B35"/>
    <w:rsid w:val="6FE86762"/>
    <w:rsid w:val="6FF173C5"/>
    <w:rsid w:val="6FFB46E7"/>
    <w:rsid w:val="7003534A"/>
    <w:rsid w:val="700C06A3"/>
    <w:rsid w:val="700F0193"/>
    <w:rsid w:val="70131A31"/>
    <w:rsid w:val="70147557"/>
    <w:rsid w:val="70194B6E"/>
    <w:rsid w:val="70231548"/>
    <w:rsid w:val="7027728A"/>
    <w:rsid w:val="702E23C7"/>
    <w:rsid w:val="70357BF9"/>
    <w:rsid w:val="703B0F88"/>
    <w:rsid w:val="703B5596"/>
    <w:rsid w:val="70433998"/>
    <w:rsid w:val="70441BEA"/>
    <w:rsid w:val="70467BAB"/>
    <w:rsid w:val="70531E2E"/>
    <w:rsid w:val="706109EE"/>
    <w:rsid w:val="7064228D"/>
    <w:rsid w:val="706978A3"/>
    <w:rsid w:val="706C7393"/>
    <w:rsid w:val="706E4102"/>
    <w:rsid w:val="70756248"/>
    <w:rsid w:val="708446DD"/>
    <w:rsid w:val="70862203"/>
    <w:rsid w:val="70875F7B"/>
    <w:rsid w:val="708E730A"/>
    <w:rsid w:val="70912956"/>
    <w:rsid w:val="70932B72"/>
    <w:rsid w:val="709366CE"/>
    <w:rsid w:val="70974410"/>
    <w:rsid w:val="70981F36"/>
    <w:rsid w:val="70983CE4"/>
    <w:rsid w:val="70A1528F"/>
    <w:rsid w:val="70A42689"/>
    <w:rsid w:val="70A66401"/>
    <w:rsid w:val="70AB03C7"/>
    <w:rsid w:val="70BB79D3"/>
    <w:rsid w:val="70BD374B"/>
    <w:rsid w:val="70C04FE9"/>
    <w:rsid w:val="70D016D0"/>
    <w:rsid w:val="70D32F6E"/>
    <w:rsid w:val="70DA60AB"/>
    <w:rsid w:val="70E1568B"/>
    <w:rsid w:val="70E92792"/>
    <w:rsid w:val="70ED4030"/>
    <w:rsid w:val="70F21646"/>
    <w:rsid w:val="70F51137"/>
    <w:rsid w:val="70F80C27"/>
    <w:rsid w:val="710F044A"/>
    <w:rsid w:val="71107D1F"/>
    <w:rsid w:val="71123A97"/>
    <w:rsid w:val="711772FF"/>
    <w:rsid w:val="711C4915"/>
    <w:rsid w:val="711F7F62"/>
    <w:rsid w:val="71266FB1"/>
    <w:rsid w:val="71285068"/>
    <w:rsid w:val="71297032"/>
    <w:rsid w:val="712D267F"/>
    <w:rsid w:val="713952F0"/>
    <w:rsid w:val="713954C7"/>
    <w:rsid w:val="713C4FB8"/>
    <w:rsid w:val="713E488C"/>
    <w:rsid w:val="7141612A"/>
    <w:rsid w:val="714724C5"/>
    <w:rsid w:val="714874B8"/>
    <w:rsid w:val="714A76D4"/>
    <w:rsid w:val="714E0847"/>
    <w:rsid w:val="715440AF"/>
    <w:rsid w:val="715A71EC"/>
    <w:rsid w:val="71600CA6"/>
    <w:rsid w:val="71641E18"/>
    <w:rsid w:val="716562BC"/>
    <w:rsid w:val="71724535"/>
    <w:rsid w:val="718B3849"/>
    <w:rsid w:val="718D75C1"/>
    <w:rsid w:val="718F3339"/>
    <w:rsid w:val="71950224"/>
    <w:rsid w:val="71A843FB"/>
    <w:rsid w:val="71AF7537"/>
    <w:rsid w:val="71B27028"/>
    <w:rsid w:val="71C31235"/>
    <w:rsid w:val="71C56D5B"/>
    <w:rsid w:val="71CF3736"/>
    <w:rsid w:val="71E03B95"/>
    <w:rsid w:val="71F47640"/>
    <w:rsid w:val="71F94C57"/>
    <w:rsid w:val="71FB452B"/>
    <w:rsid w:val="71FD4747"/>
    <w:rsid w:val="71FD64F5"/>
    <w:rsid w:val="71FF76E4"/>
    <w:rsid w:val="72007D93"/>
    <w:rsid w:val="72035AD5"/>
    <w:rsid w:val="72037883"/>
    <w:rsid w:val="720535FB"/>
    <w:rsid w:val="720930EC"/>
    <w:rsid w:val="721101F2"/>
    <w:rsid w:val="72141A90"/>
    <w:rsid w:val="721B697B"/>
    <w:rsid w:val="721F290F"/>
    <w:rsid w:val="722717C4"/>
    <w:rsid w:val="72273572"/>
    <w:rsid w:val="72282262"/>
    <w:rsid w:val="7229553C"/>
    <w:rsid w:val="72330169"/>
    <w:rsid w:val="723B701D"/>
    <w:rsid w:val="723D4B43"/>
    <w:rsid w:val="72402885"/>
    <w:rsid w:val="72473C14"/>
    <w:rsid w:val="72661558"/>
    <w:rsid w:val="726F4F19"/>
    <w:rsid w:val="72774269"/>
    <w:rsid w:val="7278653E"/>
    <w:rsid w:val="727D3192"/>
    <w:rsid w:val="728269FA"/>
    <w:rsid w:val="728409C4"/>
    <w:rsid w:val="728E35F1"/>
    <w:rsid w:val="72901E96"/>
    <w:rsid w:val="729A3D44"/>
    <w:rsid w:val="729B7ABC"/>
    <w:rsid w:val="72A51015"/>
    <w:rsid w:val="72AB41A3"/>
    <w:rsid w:val="72B34E05"/>
    <w:rsid w:val="72BC0C11"/>
    <w:rsid w:val="72BC63B0"/>
    <w:rsid w:val="72BF19FC"/>
    <w:rsid w:val="72D0088C"/>
    <w:rsid w:val="72D354A8"/>
    <w:rsid w:val="72D60AF4"/>
    <w:rsid w:val="72DD425C"/>
    <w:rsid w:val="72E15E16"/>
    <w:rsid w:val="72E476B5"/>
    <w:rsid w:val="72F35B4A"/>
    <w:rsid w:val="72F53670"/>
    <w:rsid w:val="73012015"/>
    <w:rsid w:val="730B69EF"/>
    <w:rsid w:val="73124222"/>
    <w:rsid w:val="731735E6"/>
    <w:rsid w:val="731A1328"/>
    <w:rsid w:val="731D6723"/>
    <w:rsid w:val="732775A1"/>
    <w:rsid w:val="73334198"/>
    <w:rsid w:val="73397A01"/>
    <w:rsid w:val="734168B5"/>
    <w:rsid w:val="73487C44"/>
    <w:rsid w:val="73497518"/>
    <w:rsid w:val="734B14E2"/>
    <w:rsid w:val="73522870"/>
    <w:rsid w:val="73575302"/>
    <w:rsid w:val="735C36EF"/>
    <w:rsid w:val="735F4F8D"/>
    <w:rsid w:val="736D76AA"/>
    <w:rsid w:val="736E51D0"/>
    <w:rsid w:val="73734595"/>
    <w:rsid w:val="737427E7"/>
    <w:rsid w:val="73832A2A"/>
    <w:rsid w:val="738F5872"/>
    <w:rsid w:val="7395275D"/>
    <w:rsid w:val="739764D5"/>
    <w:rsid w:val="73B13A3B"/>
    <w:rsid w:val="73B9469D"/>
    <w:rsid w:val="73BF77DA"/>
    <w:rsid w:val="73C03C7E"/>
    <w:rsid w:val="73C179F6"/>
    <w:rsid w:val="73C51294"/>
    <w:rsid w:val="73C60B68"/>
    <w:rsid w:val="73DB0AB8"/>
    <w:rsid w:val="73EA4857"/>
    <w:rsid w:val="73EC4A73"/>
    <w:rsid w:val="73ED2806"/>
    <w:rsid w:val="73EF00BF"/>
    <w:rsid w:val="7400051E"/>
    <w:rsid w:val="74081181"/>
    <w:rsid w:val="74082F2F"/>
    <w:rsid w:val="740C0C71"/>
    <w:rsid w:val="740F20FC"/>
    <w:rsid w:val="74123DAE"/>
    <w:rsid w:val="74143FCA"/>
    <w:rsid w:val="74161AF0"/>
    <w:rsid w:val="741C4C2C"/>
    <w:rsid w:val="741E6BF6"/>
    <w:rsid w:val="74281823"/>
    <w:rsid w:val="742A7349"/>
    <w:rsid w:val="742D494E"/>
    <w:rsid w:val="74363F40"/>
    <w:rsid w:val="74534AF2"/>
    <w:rsid w:val="745368A0"/>
    <w:rsid w:val="745443C6"/>
    <w:rsid w:val="745B39A7"/>
    <w:rsid w:val="74746816"/>
    <w:rsid w:val="747800B5"/>
    <w:rsid w:val="74836A59"/>
    <w:rsid w:val="74996555"/>
    <w:rsid w:val="749D5D6D"/>
    <w:rsid w:val="74A40EAA"/>
    <w:rsid w:val="74A7099A"/>
    <w:rsid w:val="74B310ED"/>
    <w:rsid w:val="74BB2697"/>
    <w:rsid w:val="74C652C4"/>
    <w:rsid w:val="74D177C5"/>
    <w:rsid w:val="74E05C5A"/>
    <w:rsid w:val="74E120FE"/>
    <w:rsid w:val="74EB4D2A"/>
    <w:rsid w:val="74F11C15"/>
    <w:rsid w:val="74F6547D"/>
    <w:rsid w:val="74F71921"/>
    <w:rsid w:val="75045DEC"/>
    <w:rsid w:val="750556C0"/>
    <w:rsid w:val="750C4CA1"/>
    <w:rsid w:val="750C5B34"/>
    <w:rsid w:val="7510653F"/>
    <w:rsid w:val="751122B7"/>
    <w:rsid w:val="751853F4"/>
    <w:rsid w:val="752D5343"/>
    <w:rsid w:val="752E2E69"/>
    <w:rsid w:val="753366D1"/>
    <w:rsid w:val="753541F8"/>
    <w:rsid w:val="75363ACC"/>
    <w:rsid w:val="75383CE8"/>
    <w:rsid w:val="753F6E24"/>
    <w:rsid w:val="75412B9C"/>
    <w:rsid w:val="7544443B"/>
    <w:rsid w:val="75501031"/>
    <w:rsid w:val="75510906"/>
    <w:rsid w:val="75526B58"/>
    <w:rsid w:val="755521A4"/>
    <w:rsid w:val="75575F1C"/>
    <w:rsid w:val="75581C94"/>
    <w:rsid w:val="75587EE6"/>
    <w:rsid w:val="755D54FC"/>
    <w:rsid w:val="7561323F"/>
    <w:rsid w:val="757D16FB"/>
    <w:rsid w:val="75820D5A"/>
    <w:rsid w:val="758270C5"/>
    <w:rsid w:val="75882579"/>
    <w:rsid w:val="758962F1"/>
    <w:rsid w:val="758F7A00"/>
    <w:rsid w:val="75930F1E"/>
    <w:rsid w:val="759F78C3"/>
    <w:rsid w:val="75A35605"/>
    <w:rsid w:val="75BE5F9B"/>
    <w:rsid w:val="75DB4D9F"/>
    <w:rsid w:val="75DC4673"/>
    <w:rsid w:val="75E11C8A"/>
    <w:rsid w:val="75E55C1E"/>
    <w:rsid w:val="75E579CC"/>
    <w:rsid w:val="75E8126A"/>
    <w:rsid w:val="75F23E97"/>
    <w:rsid w:val="75FE45EA"/>
    <w:rsid w:val="75FEFA68"/>
    <w:rsid w:val="760140DA"/>
    <w:rsid w:val="760342F6"/>
    <w:rsid w:val="760D0CD1"/>
    <w:rsid w:val="760D6F22"/>
    <w:rsid w:val="76157B85"/>
    <w:rsid w:val="76164029"/>
    <w:rsid w:val="762229CE"/>
    <w:rsid w:val="762257EF"/>
    <w:rsid w:val="7625426C"/>
    <w:rsid w:val="762A7AD4"/>
    <w:rsid w:val="762F0C47"/>
    <w:rsid w:val="764364A0"/>
    <w:rsid w:val="764D0FCD"/>
    <w:rsid w:val="765661D4"/>
    <w:rsid w:val="76634D94"/>
    <w:rsid w:val="76654669"/>
    <w:rsid w:val="766E5C13"/>
    <w:rsid w:val="766F7295"/>
    <w:rsid w:val="7671125F"/>
    <w:rsid w:val="767825EE"/>
    <w:rsid w:val="767936DC"/>
    <w:rsid w:val="767E572A"/>
    <w:rsid w:val="76852F5D"/>
    <w:rsid w:val="76857A13"/>
    <w:rsid w:val="768C7E47"/>
    <w:rsid w:val="769A5E93"/>
    <w:rsid w:val="76A2766B"/>
    <w:rsid w:val="76AE4262"/>
    <w:rsid w:val="76AF2939"/>
    <w:rsid w:val="76B25B71"/>
    <w:rsid w:val="76B61368"/>
    <w:rsid w:val="76BA0E58"/>
    <w:rsid w:val="76CA0970"/>
    <w:rsid w:val="76CC293A"/>
    <w:rsid w:val="76CC46E8"/>
    <w:rsid w:val="76CE0460"/>
    <w:rsid w:val="76CF41D8"/>
    <w:rsid w:val="76D575DD"/>
    <w:rsid w:val="76D65566"/>
    <w:rsid w:val="76E71522"/>
    <w:rsid w:val="76EE0B02"/>
    <w:rsid w:val="76F67CBC"/>
    <w:rsid w:val="770B16B4"/>
    <w:rsid w:val="77130569"/>
    <w:rsid w:val="77170059"/>
    <w:rsid w:val="771F2A69"/>
    <w:rsid w:val="772A140E"/>
    <w:rsid w:val="772E7150"/>
    <w:rsid w:val="773329B9"/>
    <w:rsid w:val="77375D74"/>
    <w:rsid w:val="77420E4E"/>
    <w:rsid w:val="77440722"/>
    <w:rsid w:val="774626EC"/>
    <w:rsid w:val="7746449A"/>
    <w:rsid w:val="77550B81"/>
    <w:rsid w:val="777059BB"/>
    <w:rsid w:val="77731007"/>
    <w:rsid w:val="77756B2D"/>
    <w:rsid w:val="777728A5"/>
    <w:rsid w:val="777C4360"/>
    <w:rsid w:val="779C055E"/>
    <w:rsid w:val="77A13DC6"/>
    <w:rsid w:val="77A6318B"/>
    <w:rsid w:val="77A85155"/>
    <w:rsid w:val="77AD4519"/>
    <w:rsid w:val="77B238DE"/>
    <w:rsid w:val="77B75329"/>
    <w:rsid w:val="77B84C6C"/>
    <w:rsid w:val="77BE6726"/>
    <w:rsid w:val="77C16E1C"/>
    <w:rsid w:val="77C27899"/>
    <w:rsid w:val="77D73344"/>
    <w:rsid w:val="77D9530E"/>
    <w:rsid w:val="77E3618D"/>
    <w:rsid w:val="77E51F05"/>
    <w:rsid w:val="77E872FF"/>
    <w:rsid w:val="77EB6DF0"/>
    <w:rsid w:val="77FE4856"/>
    <w:rsid w:val="780F6F82"/>
    <w:rsid w:val="78160310"/>
    <w:rsid w:val="781C344D"/>
    <w:rsid w:val="781F4CEB"/>
    <w:rsid w:val="782347DB"/>
    <w:rsid w:val="782642CC"/>
    <w:rsid w:val="782A5B6A"/>
    <w:rsid w:val="782E0B97"/>
    <w:rsid w:val="78306EF8"/>
    <w:rsid w:val="78307C78"/>
    <w:rsid w:val="783562BD"/>
    <w:rsid w:val="7836450F"/>
    <w:rsid w:val="78412EB3"/>
    <w:rsid w:val="78434E7D"/>
    <w:rsid w:val="784529A4"/>
    <w:rsid w:val="784B788E"/>
    <w:rsid w:val="784F737E"/>
    <w:rsid w:val="78520C1D"/>
    <w:rsid w:val="78542BE7"/>
    <w:rsid w:val="785E5813"/>
    <w:rsid w:val="786D3CA8"/>
    <w:rsid w:val="78872FBC"/>
    <w:rsid w:val="78915BE9"/>
    <w:rsid w:val="78941235"/>
    <w:rsid w:val="78A05E2C"/>
    <w:rsid w:val="78A27DF6"/>
    <w:rsid w:val="78A3591C"/>
    <w:rsid w:val="78B83176"/>
    <w:rsid w:val="78BE62B2"/>
    <w:rsid w:val="78C0780A"/>
    <w:rsid w:val="78C935D5"/>
    <w:rsid w:val="78CA4C57"/>
    <w:rsid w:val="78CF04BF"/>
    <w:rsid w:val="78D635FC"/>
    <w:rsid w:val="78D930EC"/>
    <w:rsid w:val="78DE55CD"/>
    <w:rsid w:val="78E026CC"/>
    <w:rsid w:val="78E201F2"/>
    <w:rsid w:val="78E81581"/>
    <w:rsid w:val="78F61EF0"/>
    <w:rsid w:val="78FB7506"/>
    <w:rsid w:val="790068CB"/>
    <w:rsid w:val="790243F1"/>
    <w:rsid w:val="7904460D"/>
    <w:rsid w:val="79052133"/>
    <w:rsid w:val="79056544"/>
    <w:rsid w:val="790740FD"/>
    <w:rsid w:val="79075EAB"/>
    <w:rsid w:val="790959BB"/>
    <w:rsid w:val="791F1447"/>
    <w:rsid w:val="79256331"/>
    <w:rsid w:val="79334EF2"/>
    <w:rsid w:val="79366790"/>
    <w:rsid w:val="793F73F3"/>
    <w:rsid w:val="794269D6"/>
    <w:rsid w:val="79440EAD"/>
    <w:rsid w:val="794E3ADA"/>
    <w:rsid w:val="795409C4"/>
    <w:rsid w:val="795D3D1D"/>
    <w:rsid w:val="79725A1A"/>
    <w:rsid w:val="79823784"/>
    <w:rsid w:val="798B2638"/>
    <w:rsid w:val="79921C19"/>
    <w:rsid w:val="79960FDD"/>
    <w:rsid w:val="79986B03"/>
    <w:rsid w:val="799D236B"/>
    <w:rsid w:val="79BC4EE7"/>
    <w:rsid w:val="79BC6C95"/>
    <w:rsid w:val="79BD2A0E"/>
    <w:rsid w:val="79C1605A"/>
    <w:rsid w:val="79CB0C87"/>
    <w:rsid w:val="79CE69C9"/>
    <w:rsid w:val="79D02A72"/>
    <w:rsid w:val="79D33FDF"/>
    <w:rsid w:val="79D63CA4"/>
    <w:rsid w:val="79D7762B"/>
    <w:rsid w:val="79DA536E"/>
    <w:rsid w:val="79DC10E6"/>
    <w:rsid w:val="79EB1329"/>
    <w:rsid w:val="79F503F9"/>
    <w:rsid w:val="79FB12E6"/>
    <w:rsid w:val="79FF6B82"/>
    <w:rsid w:val="7A0128FA"/>
    <w:rsid w:val="7A0B19CB"/>
    <w:rsid w:val="7A0B3779"/>
    <w:rsid w:val="7A102B3D"/>
    <w:rsid w:val="7A15284A"/>
    <w:rsid w:val="7A1D66C0"/>
    <w:rsid w:val="7A2D1941"/>
    <w:rsid w:val="7A3C1B84"/>
    <w:rsid w:val="7A41719B"/>
    <w:rsid w:val="7A4B0019"/>
    <w:rsid w:val="7A4F18B8"/>
    <w:rsid w:val="7A5073DE"/>
    <w:rsid w:val="7A5549F4"/>
    <w:rsid w:val="7A560E98"/>
    <w:rsid w:val="7A592736"/>
    <w:rsid w:val="7A6537B6"/>
    <w:rsid w:val="7A772BBC"/>
    <w:rsid w:val="7A7B26AD"/>
    <w:rsid w:val="7A8A6D94"/>
    <w:rsid w:val="7A8C48BA"/>
    <w:rsid w:val="7A8F6158"/>
    <w:rsid w:val="7A910122"/>
    <w:rsid w:val="7A9419C0"/>
    <w:rsid w:val="7A9674E6"/>
    <w:rsid w:val="7A990D85"/>
    <w:rsid w:val="7A9B2D4F"/>
    <w:rsid w:val="7AB12572"/>
    <w:rsid w:val="7AB43E11"/>
    <w:rsid w:val="7AB7745D"/>
    <w:rsid w:val="7AC83418"/>
    <w:rsid w:val="7AD718AD"/>
    <w:rsid w:val="7ADA324A"/>
    <w:rsid w:val="7AE52552"/>
    <w:rsid w:val="7AE85F45"/>
    <w:rsid w:val="7AEE7323"/>
    <w:rsid w:val="7AF1296F"/>
    <w:rsid w:val="7AF366E7"/>
    <w:rsid w:val="7AF4420D"/>
    <w:rsid w:val="7AF661D7"/>
    <w:rsid w:val="7AF91823"/>
    <w:rsid w:val="7B000E04"/>
    <w:rsid w:val="7B002BB2"/>
    <w:rsid w:val="7B022DCE"/>
    <w:rsid w:val="7B054C06"/>
    <w:rsid w:val="7B0703E4"/>
    <w:rsid w:val="7B18614D"/>
    <w:rsid w:val="7B30793B"/>
    <w:rsid w:val="7B315461"/>
    <w:rsid w:val="7B3B62E0"/>
    <w:rsid w:val="7B3D5BB4"/>
    <w:rsid w:val="7B446F42"/>
    <w:rsid w:val="7B4909FD"/>
    <w:rsid w:val="7B4B2B46"/>
    <w:rsid w:val="7B51340D"/>
    <w:rsid w:val="7B5353D8"/>
    <w:rsid w:val="7B5A6766"/>
    <w:rsid w:val="7B5F1FCE"/>
    <w:rsid w:val="7B607AF4"/>
    <w:rsid w:val="7B6475E5"/>
    <w:rsid w:val="7B65510B"/>
    <w:rsid w:val="7B66335D"/>
    <w:rsid w:val="7B705F89"/>
    <w:rsid w:val="7B7517F2"/>
    <w:rsid w:val="7B783090"/>
    <w:rsid w:val="7B890DF9"/>
    <w:rsid w:val="7B8F3F36"/>
    <w:rsid w:val="7B9B0B2D"/>
    <w:rsid w:val="7B9B28DB"/>
    <w:rsid w:val="7BA479E1"/>
    <w:rsid w:val="7BAB6FC2"/>
    <w:rsid w:val="7BBB4D2B"/>
    <w:rsid w:val="7BBF55AB"/>
    <w:rsid w:val="7BCB7664"/>
    <w:rsid w:val="7BCC6F38"/>
    <w:rsid w:val="7BD76009"/>
    <w:rsid w:val="7BDC717B"/>
    <w:rsid w:val="7BE424D4"/>
    <w:rsid w:val="7BE530CE"/>
    <w:rsid w:val="7BE61DA8"/>
    <w:rsid w:val="7BE67FFA"/>
    <w:rsid w:val="7BE81FC4"/>
    <w:rsid w:val="7BF2B228"/>
    <w:rsid w:val="7BF7458F"/>
    <w:rsid w:val="7BFB0F45"/>
    <w:rsid w:val="7BFC15CB"/>
    <w:rsid w:val="7C014E34"/>
    <w:rsid w:val="7C0573B0"/>
    <w:rsid w:val="7C084414"/>
    <w:rsid w:val="7C091F3A"/>
    <w:rsid w:val="7C0B3F04"/>
    <w:rsid w:val="7C0B5CB2"/>
    <w:rsid w:val="7C182615"/>
    <w:rsid w:val="7C1D7794"/>
    <w:rsid w:val="7C266648"/>
    <w:rsid w:val="7C2E2D54"/>
    <w:rsid w:val="7C330D65"/>
    <w:rsid w:val="7C350F81"/>
    <w:rsid w:val="7C39281F"/>
    <w:rsid w:val="7C3A20F4"/>
    <w:rsid w:val="7C3C2310"/>
    <w:rsid w:val="7C3D07C3"/>
    <w:rsid w:val="7C3F3BAE"/>
    <w:rsid w:val="7C4411C4"/>
    <w:rsid w:val="7C480CB4"/>
    <w:rsid w:val="7C4B2553"/>
    <w:rsid w:val="7C4D62CB"/>
    <w:rsid w:val="7C556F2D"/>
    <w:rsid w:val="7C605FFE"/>
    <w:rsid w:val="7C684EB3"/>
    <w:rsid w:val="7C6F7FEF"/>
    <w:rsid w:val="7C773348"/>
    <w:rsid w:val="7C776EA4"/>
    <w:rsid w:val="7C815F74"/>
    <w:rsid w:val="7C855A65"/>
    <w:rsid w:val="7C8F243F"/>
    <w:rsid w:val="7C943EFA"/>
    <w:rsid w:val="7C947A56"/>
    <w:rsid w:val="7CA659DB"/>
    <w:rsid w:val="7CA73C2D"/>
    <w:rsid w:val="7CA81753"/>
    <w:rsid w:val="7CB07F99"/>
    <w:rsid w:val="7CB225D2"/>
    <w:rsid w:val="7CB43C54"/>
    <w:rsid w:val="7CC145C3"/>
    <w:rsid w:val="7CC66763"/>
    <w:rsid w:val="7CCE4C63"/>
    <w:rsid w:val="7CD12A58"/>
    <w:rsid w:val="7CD42548"/>
    <w:rsid w:val="7CDE33C7"/>
    <w:rsid w:val="7CDE5175"/>
    <w:rsid w:val="7CE24C65"/>
    <w:rsid w:val="7CF84488"/>
    <w:rsid w:val="7D00333D"/>
    <w:rsid w:val="7D1F7C67"/>
    <w:rsid w:val="7D24431C"/>
    <w:rsid w:val="7D364FB1"/>
    <w:rsid w:val="7D366D5F"/>
    <w:rsid w:val="7D3D1E9B"/>
    <w:rsid w:val="7D40198C"/>
    <w:rsid w:val="7D4364E1"/>
    <w:rsid w:val="7D450D50"/>
    <w:rsid w:val="7D6306FA"/>
    <w:rsid w:val="7D6531A0"/>
    <w:rsid w:val="7D657644"/>
    <w:rsid w:val="7D6C452F"/>
    <w:rsid w:val="7D80447E"/>
    <w:rsid w:val="7D893333"/>
    <w:rsid w:val="7D9B3066"/>
    <w:rsid w:val="7DAC0DCF"/>
    <w:rsid w:val="7DAE0FEB"/>
    <w:rsid w:val="7DB008BF"/>
    <w:rsid w:val="7DB56486"/>
    <w:rsid w:val="7DBD4D8A"/>
    <w:rsid w:val="7DC0487A"/>
    <w:rsid w:val="7DC223A1"/>
    <w:rsid w:val="7DCB394B"/>
    <w:rsid w:val="7DD722F0"/>
    <w:rsid w:val="7DDB16B4"/>
    <w:rsid w:val="7DDD367E"/>
    <w:rsid w:val="7DE642E1"/>
    <w:rsid w:val="7DF2712A"/>
    <w:rsid w:val="7DF42489"/>
    <w:rsid w:val="7E024E93"/>
    <w:rsid w:val="7E066731"/>
    <w:rsid w:val="7E0B3D48"/>
    <w:rsid w:val="7E0D3F64"/>
    <w:rsid w:val="7E130E4E"/>
    <w:rsid w:val="7E1626EC"/>
    <w:rsid w:val="7E1846B6"/>
    <w:rsid w:val="7E244E09"/>
    <w:rsid w:val="7E290672"/>
    <w:rsid w:val="7E2B263C"/>
    <w:rsid w:val="7E2D0162"/>
    <w:rsid w:val="7E2D1F10"/>
    <w:rsid w:val="7E33329E"/>
    <w:rsid w:val="7E370FE0"/>
    <w:rsid w:val="7E3F359E"/>
    <w:rsid w:val="7E4159BB"/>
    <w:rsid w:val="7E431733"/>
    <w:rsid w:val="7E4436FD"/>
    <w:rsid w:val="7E461224"/>
    <w:rsid w:val="7E4D4360"/>
    <w:rsid w:val="7E5D6B27"/>
    <w:rsid w:val="7E6B0C8A"/>
    <w:rsid w:val="7E6D67B0"/>
    <w:rsid w:val="7E79581C"/>
    <w:rsid w:val="7E885398"/>
    <w:rsid w:val="7E89691C"/>
    <w:rsid w:val="7E8B4E88"/>
    <w:rsid w:val="7E9A331D"/>
    <w:rsid w:val="7E9F0934"/>
    <w:rsid w:val="7EA06B86"/>
    <w:rsid w:val="7EB268B9"/>
    <w:rsid w:val="7EB4618D"/>
    <w:rsid w:val="7EB663A9"/>
    <w:rsid w:val="7EB73ECF"/>
    <w:rsid w:val="7EB77A2B"/>
    <w:rsid w:val="7EB937A4"/>
    <w:rsid w:val="7EBF4B32"/>
    <w:rsid w:val="7EC9775F"/>
    <w:rsid w:val="7ECB34D7"/>
    <w:rsid w:val="7ECB797B"/>
    <w:rsid w:val="7ED22AB7"/>
    <w:rsid w:val="7EE230FA"/>
    <w:rsid w:val="7EE50A3C"/>
    <w:rsid w:val="7EE60311"/>
    <w:rsid w:val="7EEC1DCB"/>
    <w:rsid w:val="7EFE38AC"/>
    <w:rsid w:val="7F01514B"/>
    <w:rsid w:val="7F032C71"/>
    <w:rsid w:val="7F0A2251"/>
    <w:rsid w:val="7F0C5FC9"/>
    <w:rsid w:val="7F0D7F93"/>
    <w:rsid w:val="7F0FA03B"/>
    <w:rsid w:val="7F141322"/>
    <w:rsid w:val="7F144E7E"/>
    <w:rsid w:val="7F166E48"/>
    <w:rsid w:val="7F1E3F4E"/>
    <w:rsid w:val="7F1E5CFC"/>
    <w:rsid w:val="7F277992"/>
    <w:rsid w:val="7F2B2374"/>
    <w:rsid w:val="7F2D5F40"/>
    <w:rsid w:val="7F3217A8"/>
    <w:rsid w:val="7F361298"/>
    <w:rsid w:val="7F3B065C"/>
    <w:rsid w:val="7F413799"/>
    <w:rsid w:val="7F4A6AF1"/>
    <w:rsid w:val="7F5D6825"/>
    <w:rsid w:val="7F6776A3"/>
    <w:rsid w:val="7F69341C"/>
    <w:rsid w:val="7F6BD6EE"/>
    <w:rsid w:val="7F7818B1"/>
    <w:rsid w:val="7F7B6CAB"/>
    <w:rsid w:val="7F7E6835"/>
    <w:rsid w:val="7F7FD9B0"/>
    <w:rsid w:val="7F8244DD"/>
    <w:rsid w:val="7F82628B"/>
    <w:rsid w:val="7F871AF4"/>
    <w:rsid w:val="7F8A5140"/>
    <w:rsid w:val="7F8C2C66"/>
    <w:rsid w:val="7F8F2756"/>
    <w:rsid w:val="7FA2692E"/>
    <w:rsid w:val="7FAE0E2E"/>
    <w:rsid w:val="7FB14DC3"/>
    <w:rsid w:val="7FB494A1"/>
    <w:rsid w:val="7FB81CAD"/>
    <w:rsid w:val="7FBD5515"/>
    <w:rsid w:val="7FBF303C"/>
    <w:rsid w:val="7FC00B62"/>
    <w:rsid w:val="7FC543CA"/>
    <w:rsid w:val="7FC73101"/>
    <w:rsid w:val="7FC76394"/>
    <w:rsid w:val="7FCA6AE1"/>
    <w:rsid w:val="7FCC39AA"/>
    <w:rsid w:val="7FD129C1"/>
    <w:rsid w:val="7FD91C23"/>
    <w:rsid w:val="7FDF146D"/>
    <w:rsid w:val="7FDF548C"/>
    <w:rsid w:val="7FE17456"/>
    <w:rsid w:val="7FF07699"/>
    <w:rsid w:val="7FF60A27"/>
    <w:rsid w:val="7FF66DF9"/>
    <w:rsid w:val="7FFF78DC"/>
    <w:rsid w:val="B85F8377"/>
    <w:rsid w:val="BEE5A583"/>
    <w:rsid w:val="BF732BFB"/>
    <w:rsid w:val="BF9F811C"/>
    <w:rsid w:val="BFBF0B36"/>
    <w:rsid w:val="BFF8B29E"/>
    <w:rsid w:val="DE7CFE0D"/>
    <w:rsid w:val="E5FD08ED"/>
    <w:rsid w:val="E7F64B0B"/>
    <w:rsid w:val="EB6F94C4"/>
    <w:rsid w:val="EF7B0BA6"/>
    <w:rsid w:val="EF7D59EB"/>
    <w:rsid w:val="EFBD9C0F"/>
    <w:rsid w:val="EFFF8EB7"/>
    <w:rsid w:val="F1FFFCFF"/>
    <w:rsid w:val="F5F78BA3"/>
    <w:rsid w:val="FAF9A243"/>
    <w:rsid w:val="FD5FE7BB"/>
    <w:rsid w:val="FE8DD1BC"/>
    <w:rsid w:val="FEFA76EB"/>
    <w:rsid w:val="FF7BE477"/>
    <w:rsid w:val="FFFCC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74"/>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47"/>
    <w:qFormat/>
    <w:uiPriority w:val="0"/>
    <w:pPr>
      <w:ind w:firstLine="420"/>
    </w:pPr>
    <w:rPr>
      <w:szCs w:val="20"/>
    </w:rPr>
  </w:style>
  <w:style w:type="paragraph" w:styleId="3">
    <w:name w:val="Body Text"/>
    <w:basedOn w:val="1"/>
    <w:next w:val="2"/>
    <w:link w:val="514"/>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7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4"/>
    <w:qFormat/>
    <w:uiPriority w:val="0"/>
    <w:rPr>
      <w:rFonts w:ascii="仿宋_GB2312" w:eastAsia="仿宋_GB2312"/>
      <w:sz w:val="28"/>
      <w:szCs w:val="20"/>
    </w:rPr>
  </w:style>
  <w:style w:type="paragraph" w:styleId="23">
    <w:name w:val="Body Text 3"/>
    <w:basedOn w:val="1"/>
    <w:link w:val="583"/>
    <w:qFormat/>
    <w:uiPriority w:val="0"/>
    <w:pPr>
      <w:jc w:val="center"/>
    </w:pPr>
    <w:rPr>
      <w:szCs w:val="20"/>
    </w:rPr>
  </w:style>
  <w:style w:type="paragraph" w:styleId="24">
    <w:name w:val="Body Text Indent"/>
    <w:basedOn w:val="1"/>
    <w:next w:val="1"/>
    <w:link w:val="47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1"/>
    <w:qFormat/>
    <w:uiPriority w:val="99"/>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00"/>
    <w:qFormat/>
    <w:uiPriority w:val="0"/>
    <w:pPr>
      <w:ind w:left="100" w:leftChars="2500"/>
    </w:pPr>
    <w:rPr>
      <w:rFonts w:ascii="宋体"/>
      <w:sz w:val="24"/>
      <w:szCs w:val="21"/>
      <w:lang w:val="zh-CN"/>
    </w:rPr>
  </w:style>
  <w:style w:type="paragraph" w:styleId="36">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5"/>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0"/>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2"/>
    <w:basedOn w:val="24"/>
    <w:next w:val="1"/>
    <w:link w:val="504"/>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styleId="71">
    <w:name w:val="List Paragraph"/>
    <w:basedOn w:val="1"/>
    <w:qFormat/>
    <w:uiPriority w:val="99"/>
    <w:pPr>
      <w:ind w:firstLine="420" w:firstLineChars="200"/>
    </w:pPr>
  </w:style>
  <w:style w:type="character" w:customStyle="1" w:styleId="72">
    <w:name w:val="正文缩进 字符"/>
    <w:link w:val="17"/>
    <w:qFormat/>
    <w:uiPriority w:val="0"/>
    <w:rPr>
      <w:rFonts w:ascii="宋体" w:eastAsia="宋体"/>
      <w:snapToGrid w:val="0"/>
      <w:color w:val="000000"/>
      <w:kern w:val="28"/>
      <w:sz w:val="28"/>
      <w:lang w:val="en-US" w:eastAsia="zh-CN" w:bidi="ar-SA"/>
    </w:rPr>
  </w:style>
  <w:style w:type="character" w:customStyle="1" w:styleId="73">
    <w:name w:val="正文文本 Char"/>
    <w:qFormat/>
    <w:uiPriority w:val="0"/>
    <w:rPr>
      <w:rFonts w:eastAsia="宋体"/>
      <w:kern w:val="2"/>
      <w:sz w:val="24"/>
      <w:szCs w:val="24"/>
      <w:lang w:val="en-US" w:eastAsia="zh-CN" w:bidi="ar-SA"/>
    </w:rPr>
  </w:style>
  <w:style w:type="character" w:customStyle="1" w:styleId="74">
    <w:name w:val="标题 4 字符"/>
    <w:link w:val="7"/>
    <w:qFormat/>
    <w:uiPriority w:val="0"/>
    <w:rPr>
      <w:rFonts w:ascii="Arial" w:hAnsi="Arial" w:eastAsia="黑体"/>
      <w:b/>
      <w:bCs/>
      <w:kern w:val="2"/>
      <w:sz w:val="28"/>
      <w:szCs w:val="28"/>
      <w:lang w:val="zh-CN"/>
    </w:rPr>
  </w:style>
  <w:style w:type="paragraph" w:customStyle="1" w:styleId="75">
    <w:name w:val="List Paragraph12"/>
    <w:basedOn w:val="1"/>
    <w:next w:val="1"/>
    <w:qFormat/>
    <w:uiPriority w:val="0"/>
    <w:pPr>
      <w:spacing w:line="360" w:lineRule="auto"/>
      <w:ind w:firstLine="200" w:firstLineChars="200"/>
    </w:pPr>
    <w:rPr>
      <w:rFonts w:eastAsia="楷体_GB2312" w:cs="Lucida Sans"/>
      <w:sz w:val="24"/>
    </w:rPr>
  </w:style>
  <w:style w:type="paragraph" w:customStyle="1" w:styleId="76">
    <w:name w:val="Default"/>
    <w:next w:val="77"/>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qFormat/>
    <w:uiPriority w:val="0"/>
    <w:pPr>
      <w:adjustRightInd/>
      <w:spacing w:line="288" w:lineRule="auto"/>
      <w:ind w:firstLine="425" w:firstLineChars="200"/>
    </w:pPr>
  </w:style>
  <w:style w:type="paragraph" w:customStyle="1" w:styleId="83">
    <w:name w:val="Char1 Char Char Char"/>
    <w:basedOn w:val="1"/>
    <w:qFormat/>
    <w:uiPriority w:val="0"/>
    <w:rPr>
      <w:rFonts w:ascii="Tahoma" w:hAnsi="Tahoma"/>
      <w:sz w:val="24"/>
      <w:szCs w:val="2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qFormat/>
    <w:uiPriority w:val="0"/>
    <w:pPr>
      <w:spacing w:after="156" w:afterLines="50"/>
      <w:jc w:val="left"/>
      <w:outlineLvl w:val="3"/>
    </w:pPr>
    <w:rPr>
      <w:sz w:val="24"/>
      <w:szCs w:val="24"/>
    </w:rPr>
  </w:style>
  <w:style w:type="paragraph" w:customStyle="1" w:styleId="8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qFormat/>
    <w:uiPriority w:val="0"/>
    <w:pPr>
      <w:numPr>
        <w:ilvl w:val="1"/>
        <w:numId w:val="4"/>
      </w:numPr>
      <w:adjustRightInd/>
    </w:pPr>
  </w:style>
  <w:style w:type="paragraph" w:customStyle="1" w:styleId="91">
    <w:name w:val="Char3"/>
    <w:basedOn w:val="1"/>
    <w:qFormat/>
    <w:uiPriority w:val="0"/>
    <w:pPr>
      <w:adjustRightInd/>
    </w:pPr>
    <w:rPr>
      <w:rFonts w:ascii="仿宋_GB2312" w:eastAsia="仿宋_GB2312"/>
      <w:b/>
      <w:sz w:val="32"/>
      <w:szCs w:val="32"/>
    </w:rPr>
  </w:style>
  <w:style w:type="paragraph" w:customStyle="1" w:styleId="92">
    <w:name w:val="Char Char1 Char Char Char Char Char Char"/>
    <w:basedOn w:val="1"/>
    <w:qFormat/>
    <w:uiPriority w:val="0"/>
    <w:rPr>
      <w:rFonts w:ascii="仿宋_GB2312" w:eastAsia="仿宋_GB2312"/>
      <w:b/>
      <w:sz w:val="32"/>
      <w:szCs w:val="20"/>
    </w:rPr>
  </w:style>
  <w:style w:type="paragraph" w:customStyle="1" w:styleId="93">
    <w:name w:val="文本正文 Char"/>
    <w:basedOn w:val="1"/>
    <w:qFormat/>
    <w:uiPriority w:val="0"/>
    <w:pPr>
      <w:spacing w:line="360" w:lineRule="auto"/>
      <w:ind w:firstLine="200" w:firstLineChars="200"/>
    </w:pPr>
    <w:rPr>
      <w:kern w:val="0"/>
      <w:sz w:val="24"/>
      <w:szCs w:val="20"/>
    </w:rPr>
  </w:style>
  <w:style w:type="paragraph" w:customStyle="1" w:styleId="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76"/>
    <w:next w:val="76"/>
    <w:qFormat/>
    <w:uiPriority w:val="0"/>
    <w:pPr>
      <w:spacing w:after="68"/>
    </w:pPr>
    <w:rPr>
      <w:rFonts w:ascii="FHLHE E+ Futura Bk" w:eastAsia="FHLHE E+ Futura Bk" w:cs="Times New Roman"/>
      <w:color w:val="auto"/>
    </w:rPr>
  </w:style>
  <w:style w:type="paragraph" w:customStyle="1" w:styleId="10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7"/>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7"/>
    <w:qFormat/>
    <w:uiPriority w:val="0"/>
    <w:pPr>
      <w:numPr>
        <w:ilvl w:val="0"/>
        <w:numId w:val="0"/>
      </w:numPr>
      <w:tabs>
        <w:tab w:val="left" w:pos="2100"/>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3"/>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0"/>
    <w:qFormat/>
    <w:uiPriority w:val="0"/>
    <w:pPr>
      <w:tabs>
        <w:tab w:val="left" w:pos="864"/>
        <w:tab w:val="left" w:pos="2356"/>
      </w:tabs>
    </w:pPr>
  </w:style>
  <w:style w:type="paragraph" w:customStyle="1" w:styleId="174">
    <w:name w:val="样式 标题 4h4H4Fab-4T5Ref Heading 1rh1Heading sqlsect 1.2.3...."/>
    <w:basedOn w:val="7"/>
    <w:link w:val="56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left" w:pos="1680"/>
        <w:tab w:val="clear" w:pos="1260"/>
      </w:tabs>
      <w:spacing w:before="0" w:beforeLines="0" w:after="0" w:afterLines="0"/>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qFormat/>
    <w:uiPriority w:val="0"/>
    <w:pPr>
      <w:adjustRightInd/>
      <w:spacing w:before="156" w:beforeLines="50" w:line="360" w:lineRule="auto"/>
    </w:pPr>
    <w:rPr>
      <w:b/>
      <w:sz w:val="24"/>
    </w:rPr>
  </w:style>
  <w:style w:type="paragraph" w:customStyle="1" w:styleId="204">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7"/>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9"/>
    <w:next w:val="1"/>
    <w:qFormat/>
    <w:uiPriority w:val="0"/>
    <w:pPr>
      <w:numPr>
        <w:numId w:val="5"/>
      </w:numPr>
      <w:tabs>
        <w:tab w:val="left" w:pos="480"/>
        <w:tab w:val="left" w:pos="1080"/>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4"/>
    <w:qFormat/>
    <w:uiPriority w:val="0"/>
    <w:pPr>
      <w:snapToGrid w:val="0"/>
      <w:spacing w:line="360" w:lineRule="auto"/>
    </w:pPr>
    <w:rPr>
      <w:rFonts w:ascii="宋体"/>
      <w:b/>
      <w:sz w:val="24"/>
      <w:szCs w:val="20"/>
    </w:rPr>
  </w:style>
  <w:style w:type="paragraph" w:customStyle="1" w:styleId="23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6"/>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3"/>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6"/>
    <w:next w:val="76"/>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customStyle="1" w:styleId="299">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5"/>
    <w:qFormat/>
    <w:uiPriority w:val="0"/>
    <w:pPr>
      <w:numPr>
        <w:numId w:val="0"/>
      </w:numPr>
      <w:tabs>
        <w:tab w:val="left" w:pos="860"/>
        <w:tab w:val="left" w:pos="1260"/>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6"/>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156" w:afterLines="50"/>
      <w:ind w:firstLine="200" w:firstLineChars="200"/>
    </w:pPr>
    <w:rPr>
      <w:kern w:val="0"/>
      <w:sz w:val="24"/>
      <w:szCs w:val="20"/>
    </w:rPr>
  </w:style>
  <w:style w:type="paragraph" w:customStyle="1" w:styleId="33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5"/>
    <w:next w:val="1"/>
    <w:qFormat/>
    <w:uiPriority w:val="0"/>
    <w:pPr>
      <w:numPr>
        <w:ilvl w:val="1"/>
        <w:numId w:val="5"/>
      </w:numPr>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6"/>
    <w:qFormat/>
    <w:uiPriority w:val="0"/>
    <w:pPr>
      <w:numPr>
        <w:numId w:val="4"/>
      </w:numPr>
      <w:tabs>
        <w:tab w:val="left" w:pos="840"/>
        <w:tab w:val="left" w:pos="168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7"/>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2"/>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6"/>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20"/>
    <w:qFormat/>
    <w:uiPriority w:val="0"/>
    <w:pPr>
      <w:snapToGrid w:val="0"/>
      <w:spacing w:line="360" w:lineRule="auto"/>
    </w:pPr>
  </w:style>
  <w:style w:type="paragraph" w:customStyle="1" w:styleId="37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5"/>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49"/>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8"/>
    <w:next w:val="1"/>
    <w:qFormat/>
    <w:uiPriority w:val="0"/>
    <w:pPr>
      <w:numPr>
        <w:numId w:val="5"/>
      </w:numPr>
      <w:tabs>
        <w:tab w:val="left" w:pos="480"/>
        <w:tab w:val="left" w:pos="1080"/>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8"/>
    <w:qFormat/>
    <w:uiPriority w:val="0"/>
    <w:pPr>
      <w:numPr>
        <w:numId w:val="4"/>
      </w:numPr>
      <w:tabs>
        <w:tab w:val="left" w:pos="840"/>
        <w:tab w:val="left" w:pos="2520"/>
      </w:tabs>
      <w:adjustRightInd/>
    </w:pPr>
  </w:style>
  <w:style w:type="paragraph" w:customStyle="1" w:styleId="414">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4"/>
    <w:next w:val="1"/>
    <w:qFormat/>
    <w:uiPriority w:val="0"/>
    <w:pPr>
      <w:numPr>
        <w:numId w:val="5"/>
      </w:numPr>
      <w:tabs>
        <w:tab w:val="left" w:pos="480"/>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4"/>
    <w:qFormat/>
    <w:uiPriority w:val="0"/>
    <w:pPr>
      <w:numPr>
        <w:numId w:val="0"/>
      </w:numPr>
      <w:tabs>
        <w:tab w:val="left" w:pos="840"/>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字符"/>
    <w:link w:val="40"/>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8"/>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7"/>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2"/>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2"/>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字符"/>
    <w:link w:val="11"/>
    <w:qFormat/>
    <w:uiPriority w:val="0"/>
    <w:rPr>
      <w:rFonts w:ascii="Arial" w:hAnsi="Arial" w:eastAsia="黑体"/>
      <w:kern w:val="2"/>
      <w:sz w:val="24"/>
      <w:szCs w:val="24"/>
    </w:rPr>
  </w:style>
  <w:style w:type="character" w:customStyle="1" w:styleId="474">
    <w:name w:val="冯广丽 Char"/>
    <w:link w:val="238"/>
    <w:qFormat/>
    <w:uiPriority w:val="0"/>
    <w:rPr>
      <w:rFonts w:ascii="宋体" w:hAnsi="宋体"/>
      <w:kern w:val="2"/>
      <w:sz w:val="24"/>
      <w:szCs w:val="22"/>
    </w:rPr>
  </w:style>
  <w:style w:type="character" w:customStyle="1" w:styleId="475">
    <w:name w:val="脚注文本 字符"/>
    <w:link w:val="48"/>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字符"/>
    <w:link w:val="24"/>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5"/>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字符"/>
    <w:link w:val="10"/>
    <w:qFormat/>
    <w:uiPriority w:val="0"/>
    <w:rPr>
      <w:b/>
      <w:bCs/>
      <w:kern w:val="2"/>
      <w:sz w:val="24"/>
      <w:szCs w:val="24"/>
    </w:rPr>
  </w:style>
  <w:style w:type="character" w:customStyle="1" w:styleId="484">
    <w:name w:val="称呼 字符"/>
    <w:link w:val="22"/>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字符"/>
    <w:link w:val="45"/>
    <w:qFormat/>
    <w:uiPriority w:val="0"/>
    <w:rPr>
      <w:rFonts w:ascii="Arial" w:hAnsi="Arial" w:eastAsia="隶书"/>
      <w:b/>
      <w:bCs/>
      <w:kern w:val="28"/>
      <w:sz w:val="44"/>
      <w:szCs w:val="32"/>
      <w:lang w:val="en-US" w:eastAsia="zh-CN" w:bidi="ar-SA"/>
    </w:rPr>
  </w:style>
  <w:style w:type="character" w:customStyle="1" w:styleId="491">
    <w:name w:val="纯文本 字符"/>
    <w:link w:val="32"/>
    <w:qFormat/>
    <w:uiPriority w:val="99"/>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6"/>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文本首行缩进 2 字符"/>
    <w:link w:val="59"/>
    <w:qFormat/>
    <w:uiPriority w:val="0"/>
    <w:rPr>
      <w:rFonts w:ascii="宋体" w:hAnsi="宋体"/>
      <w:kern w:val="2"/>
      <w:sz w:val="21"/>
      <w:szCs w:val="24"/>
    </w:rPr>
  </w:style>
  <w:style w:type="character" w:customStyle="1" w:styleId="505">
    <w:name w:val="正文文本缩进 2 字符"/>
    <w:link w:val="36"/>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9"/>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字符"/>
    <w:link w:val="12"/>
    <w:qFormat/>
    <w:uiPriority w:val="0"/>
    <w:rPr>
      <w:rFonts w:ascii="Arial" w:hAnsi="Arial" w:eastAsia="黑体"/>
      <w:kern w:val="2"/>
      <w:sz w:val="21"/>
      <w:szCs w:val="21"/>
    </w:rPr>
  </w:style>
  <w:style w:type="character" w:customStyle="1" w:styleId="522">
    <w:name w:val="md"/>
    <w:basedOn w:val="62"/>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2"/>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2"/>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字符"/>
    <w:link w:val="55"/>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文本首行缩进 字符"/>
    <w:link w:val="2"/>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字符"/>
    <w:link w:val="4"/>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2"/>
    <w:qFormat/>
    <w:uiPriority w:val="0"/>
    <w:rPr>
      <w:rFonts w:ascii="Verdana" w:hAnsi="Verdana"/>
      <w:b/>
      <w:bCs/>
      <w:color w:val="4A82CA"/>
      <w:sz w:val="17"/>
      <w:szCs w:val="17"/>
    </w:rPr>
  </w:style>
  <w:style w:type="character" w:customStyle="1" w:styleId="554">
    <w:name w:val="标题4-dyf Char"/>
    <w:link w:val="350"/>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字符"/>
    <w:link w:val="29"/>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字符"/>
    <w:link w:val="8"/>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2"/>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字符"/>
    <w:link w:val="23"/>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9"/>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字符"/>
    <w:link w:val="51"/>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2"/>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字符"/>
    <w:link w:val="35"/>
    <w:qFormat/>
    <w:uiPriority w:val="0"/>
    <w:rPr>
      <w:rFonts w:ascii="宋体"/>
      <w:kern w:val="2"/>
      <w:sz w:val="24"/>
      <w:szCs w:val="21"/>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字符"/>
    <w:link w:val="9"/>
    <w:qFormat/>
    <w:uiPriority w:val="0"/>
    <w:rPr>
      <w:rFonts w:ascii="Arial" w:hAnsi="Arial" w:eastAsia="黑体"/>
      <w:b/>
      <w:bCs/>
      <w:kern w:val="2"/>
      <w:sz w:val="24"/>
      <w:szCs w:val="24"/>
    </w:rPr>
  </w:style>
  <w:style w:type="character" w:customStyle="1" w:styleId="614">
    <w:name w:val="批注文字 字符"/>
    <w:link w:val="21"/>
    <w:qFormat/>
    <w:uiPriority w:val="99"/>
    <w:rPr>
      <w:kern w:val="2"/>
      <w:sz w:val="21"/>
      <w:szCs w:val="24"/>
    </w:rPr>
  </w:style>
  <w:style w:type="character" w:customStyle="1" w:styleId="615">
    <w:name w:val="批注框文本 字符"/>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257"/>
    <w:link w:val="622"/>
    <w:qFormat/>
    <w:uiPriority w:val="0"/>
    <w:pPr>
      <w:adjustRightInd/>
    </w:pPr>
    <w:rPr>
      <w:rFonts w:ascii="宋体"/>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6"/>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二级标题‘（一）’"/>
    <w:next w:val="1"/>
    <w:qFormat/>
    <w:uiPriority w:val="0"/>
    <w:pPr>
      <w:keepNext/>
      <w:keepLines/>
      <w:widowControl w:val="0"/>
      <w:spacing w:line="660" w:lineRule="exact"/>
      <w:outlineLvl w:val="1"/>
    </w:pPr>
    <w:rPr>
      <w:rFonts w:ascii="仿宋_GB2312" w:hAnsi="宋体" w:eastAsia="楷体_GB2312" w:cs="宋体"/>
      <w:color w:val="000000"/>
      <w:sz w:val="30"/>
      <w:szCs w:val="24"/>
      <w:lang w:val="en-US" w:eastAsia="zh-CN" w:bidi="ar-SA"/>
    </w:rPr>
  </w:style>
  <w:style w:type="character" w:customStyle="1" w:styleId="633">
    <w:name w:val="表格内容演示 字符"/>
    <w:basedOn w:val="62"/>
    <w:link w:val="634"/>
    <w:qFormat/>
    <w:uiPriority w:val="0"/>
    <w:rPr>
      <w:rFonts w:ascii="Times New Roman" w:hAnsi="Times New Roman" w:eastAsia="仿宋_GB2312" w:cs="Times New Roman"/>
      <w:szCs w:val="21"/>
    </w:rPr>
  </w:style>
  <w:style w:type="paragraph" w:customStyle="1" w:styleId="634">
    <w:name w:val="表格内容演示"/>
    <w:basedOn w:val="1"/>
    <w:link w:val="633"/>
    <w:qFormat/>
    <w:uiPriority w:val="0"/>
    <w:pPr>
      <w:snapToGrid w:val="0"/>
      <w:spacing w:line="240" w:lineRule="atLeast"/>
    </w:pPr>
    <w:rPr>
      <w:rFonts w:eastAsia="仿宋_GB2312"/>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18282</Words>
  <Characters>19407</Characters>
  <Lines>444</Lines>
  <Paragraphs>125</Paragraphs>
  <TotalTime>1</TotalTime>
  <ScaleCrop>false</ScaleCrop>
  <LinksUpToDate>false</LinksUpToDate>
  <CharactersWithSpaces>19688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2015-05-03T01:52:00Z</dcterms:created>
  <dc:creator>玥</dc:creator>
  <cp:lastModifiedBy>国际招标-阮锦洋</cp:lastModifiedBy>
  <cp:lastPrinted>2023-04-30T04:06:00Z</cp:lastPrinted>
  <dcterms:modified xsi:type="dcterms:W3CDTF">2024-12-25T07:41:28Z</dcterms:modified>
  <dc:title>杭州市市民卡扩大发卡工程</dc:title>
  <cp:revision>475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0E313DB2DBCF4B03A3B33D023731EF22_13</vt:lpwstr>
  </property>
  <property fmtid="{D5CDD505-2E9C-101B-9397-08002B2CF9AE}" pid="4" name="KSOTemplateDocerSaveRecord">
    <vt:lpwstr>eyJoZGlkIjoiYTMxMzhkYmM1NWMyZmVkMDc0YWUwNjI4M2E2MDMyZGQiLCJ1c2VySWQiOiIyMzkwMjA5OTgifQ==</vt:lpwstr>
  </property>
</Properties>
</file>