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1999">
      <w:pPr>
        <w:spacing w:line="360" w:lineRule="auto"/>
        <w:jc w:val="center"/>
        <w:rPr>
          <w:rFonts w:ascii="仿宋" w:hAnsi="仿宋" w:cs="仿宋"/>
          <w:b/>
        </w:rPr>
      </w:pPr>
    </w:p>
    <w:p w14:paraId="56784789">
      <w:pPr>
        <w:adjustRightInd/>
        <w:spacing w:line="360" w:lineRule="auto"/>
        <w:rPr>
          <w:rFonts w:ascii="仿宋" w:hAnsi="仿宋" w:cs="仿宋"/>
          <w:b/>
          <w:sz w:val="48"/>
          <w:szCs w:val="48"/>
        </w:rPr>
      </w:pPr>
    </w:p>
    <w:p w14:paraId="12D5039B">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高校招生考试信息管理系统及艺术类现场评分系统运维服务项目</w:t>
      </w:r>
    </w:p>
    <w:p w14:paraId="1E1F174D">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07A957E2">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423D3122">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ZJ-2442957</w:t>
      </w:r>
    </w:p>
    <w:p w14:paraId="28FB530C">
      <w:pPr>
        <w:spacing w:line="360" w:lineRule="auto"/>
        <w:rPr>
          <w:rFonts w:ascii="仿宋" w:hAnsi="仿宋" w:cs="仿宋"/>
          <w:b/>
          <w:sz w:val="44"/>
          <w:szCs w:val="44"/>
        </w:rPr>
      </w:pPr>
    </w:p>
    <w:p w14:paraId="303847BA">
      <w:pPr>
        <w:spacing w:line="360" w:lineRule="auto"/>
        <w:jc w:val="center"/>
        <w:rPr>
          <w:rFonts w:ascii="仿宋" w:hAnsi="仿宋" w:cs="仿宋"/>
          <w:b/>
          <w:sz w:val="44"/>
          <w:szCs w:val="44"/>
        </w:rPr>
      </w:pPr>
    </w:p>
    <w:p w14:paraId="0BDBDA66">
      <w:pPr>
        <w:rPr>
          <w:rFonts w:ascii="仿宋" w:hAnsi="仿宋" w:cs="仿宋"/>
        </w:rPr>
      </w:pPr>
    </w:p>
    <w:p w14:paraId="5043FC4A">
      <w:pPr>
        <w:rPr>
          <w:rFonts w:ascii="仿宋" w:hAnsi="仿宋" w:cs="仿宋"/>
        </w:rPr>
      </w:pPr>
    </w:p>
    <w:p w14:paraId="76EA372D">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526EF94B">
        <w:trPr>
          <w:trHeight w:val="680" w:hRule="atLeast"/>
          <w:jc w:val="center"/>
        </w:trPr>
        <w:tc>
          <w:tcPr>
            <w:tcW w:w="2032" w:type="dxa"/>
            <w:vAlign w:val="center"/>
          </w:tcPr>
          <w:p w14:paraId="5A485324">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309F6B0">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4BD43C8">
            <w:pPr>
              <w:jc w:val="left"/>
              <w:rPr>
                <w:rFonts w:hint="eastAsia" w:ascii="仿宋" w:hAnsi="仿宋" w:eastAsia="仿宋" w:cs="仿宋"/>
                <w:sz w:val="30"/>
                <w:szCs w:val="30"/>
                <w:lang w:eastAsia="zh-CN"/>
              </w:rPr>
            </w:pPr>
            <w:r>
              <w:rPr>
                <w:rFonts w:hint="eastAsia" w:ascii="仿宋" w:hAnsi="仿宋" w:cs="仿宋"/>
                <w:sz w:val="30"/>
                <w:szCs w:val="30"/>
                <w:lang w:eastAsia="zh-CN"/>
              </w:rPr>
              <w:t>浙江省教育考试院</w:t>
            </w:r>
          </w:p>
        </w:tc>
      </w:tr>
      <w:tr w14:paraId="008F721C">
        <w:tblPrEx>
          <w:tblCellMar>
            <w:top w:w="0" w:type="dxa"/>
            <w:left w:w="108" w:type="dxa"/>
            <w:bottom w:w="0" w:type="dxa"/>
            <w:right w:w="108" w:type="dxa"/>
          </w:tblCellMar>
        </w:tblPrEx>
        <w:trPr>
          <w:trHeight w:val="297" w:hRule="atLeast"/>
          <w:jc w:val="center"/>
        </w:trPr>
        <w:tc>
          <w:tcPr>
            <w:tcW w:w="2032" w:type="dxa"/>
            <w:vAlign w:val="center"/>
          </w:tcPr>
          <w:p w14:paraId="02C38BEE">
            <w:pPr>
              <w:jc w:val="left"/>
              <w:rPr>
                <w:rFonts w:ascii="仿宋" w:hAnsi="仿宋" w:cs="仿宋"/>
                <w:szCs w:val="21"/>
              </w:rPr>
            </w:pPr>
          </w:p>
        </w:tc>
        <w:tc>
          <w:tcPr>
            <w:tcW w:w="516" w:type="dxa"/>
            <w:vAlign w:val="center"/>
          </w:tcPr>
          <w:p w14:paraId="0897D68E">
            <w:pPr>
              <w:jc w:val="left"/>
              <w:rPr>
                <w:rFonts w:ascii="仿宋" w:hAnsi="仿宋" w:cs="仿宋"/>
                <w:szCs w:val="21"/>
              </w:rPr>
            </w:pPr>
          </w:p>
        </w:tc>
        <w:tc>
          <w:tcPr>
            <w:tcW w:w="4411" w:type="dxa"/>
            <w:vAlign w:val="center"/>
          </w:tcPr>
          <w:p w14:paraId="7D819FD1">
            <w:pPr>
              <w:jc w:val="left"/>
              <w:rPr>
                <w:rFonts w:ascii="仿宋" w:hAnsi="仿宋" w:cs="仿宋"/>
                <w:szCs w:val="21"/>
              </w:rPr>
            </w:pPr>
          </w:p>
        </w:tc>
      </w:tr>
      <w:tr w14:paraId="747795C5">
        <w:tblPrEx>
          <w:tblCellMar>
            <w:top w:w="0" w:type="dxa"/>
            <w:left w:w="108" w:type="dxa"/>
            <w:bottom w:w="0" w:type="dxa"/>
            <w:right w:w="108" w:type="dxa"/>
          </w:tblCellMar>
        </w:tblPrEx>
        <w:trPr>
          <w:trHeight w:val="680" w:hRule="atLeast"/>
          <w:jc w:val="center"/>
        </w:trPr>
        <w:tc>
          <w:tcPr>
            <w:tcW w:w="2032" w:type="dxa"/>
            <w:vAlign w:val="center"/>
          </w:tcPr>
          <w:p w14:paraId="516E0372">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6178D0D7">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1768A618">
            <w:pPr>
              <w:jc w:val="left"/>
              <w:rPr>
                <w:rFonts w:ascii="仿宋" w:hAnsi="仿宋" w:cs="仿宋"/>
                <w:sz w:val="30"/>
                <w:szCs w:val="30"/>
              </w:rPr>
            </w:pPr>
            <w:r>
              <w:rPr>
                <w:rFonts w:hint="eastAsia" w:ascii="仿宋" w:hAnsi="仿宋" w:cs="仿宋"/>
                <w:sz w:val="30"/>
                <w:szCs w:val="30"/>
              </w:rPr>
              <w:t>浙江国际招投标有限公司</w:t>
            </w:r>
          </w:p>
        </w:tc>
      </w:tr>
      <w:tr w14:paraId="53D40DA1">
        <w:tblPrEx>
          <w:tblCellMar>
            <w:top w:w="0" w:type="dxa"/>
            <w:left w:w="108" w:type="dxa"/>
            <w:bottom w:w="0" w:type="dxa"/>
            <w:right w:w="108" w:type="dxa"/>
          </w:tblCellMar>
        </w:tblPrEx>
        <w:trPr>
          <w:trHeight w:val="680" w:hRule="atLeast"/>
          <w:jc w:val="center"/>
        </w:trPr>
        <w:tc>
          <w:tcPr>
            <w:tcW w:w="6959" w:type="dxa"/>
            <w:gridSpan w:val="3"/>
            <w:vAlign w:val="bottom"/>
          </w:tcPr>
          <w:p w14:paraId="3460B352">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10</w:t>
            </w:r>
            <w:r>
              <w:rPr>
                <w:rFonts w:hint="eastAsia" w:ascii="仿宋" w:hAnsi="仿宋" w:cs="仿宋"/>
                <w:sz w:val="30"/>
                <w:szCs w:val="30"/>
              </w:rPr>
              <w:t>月</w:t>
            </w:r>
          </w:p>
        </w:tc>
      </w:tr>
    </w:tbl>
    <w:p w14:paraId="3D2F2066">
      <w:pPr>
        <w:spacing w:line="360" w:lineRule="auto"/>
        <w:jc w:val="center"/>
        <w:rPr>
          <w:rFonts w:ascii="仿宋" w:hAnsi="仿宋" w:cs="仿宋"/>
        </w:rPr>
      </w:pPr>
    </w:p>
    <w:p w14:paraId="03B12DB4">
      <w:pPr>
        <w:spacing w:line="360" w:lineRule="auto"/>
        <w:jc w:val="center"/>
        <w:rPr>
          <w:rFonts w:ascii="仿宋" w:hAnsi="仿宋" w:cs="仿宋"/>
        </w:rPr>
      </w:pPr>
      <w:bookmarkStart w:id="0" w:name="_Hlt67893495"/>
      <w:bookmarkEnd w:id="0"/>
    </w:p>
    <w:p w14:paraId="135DD3F6">
      <w:pPr>
        <w:rPr>
          <w:rFonts w:ascii="仿宋" w:hAnsi="仿宋" w:cs="仿宋"/>
          <w:b/>
          <w:sz w:val="48"/>
          <w:szCs w:val="48"/>
        </w:rPr>
      </w:pPr>
      <w:r>
        <w:rPr>
          <w:rFonts w:hint="eastAsia" w:ascii="仿宋" w:hAnsi="仿宋" w:cs="仿宋"/>
          <w:b/>
          <w:sz w:val="48"/>
          <w:szCs w:val="48"/>
        </w:rPr>
        <w:br w:type="page"/>
      </w:r>
    </w:p>
    <w:p w14:paraId="0491D6DA">
      <w:pPr>
        <w:spacing w:line="360" w:lineRule="auto"/>
        <w:jc w:val="center"/>
        <w:rPr>
          <w:rFonts w:ascii="仿宋" w:hAnsi="仿宋" w:cs="仿宋"/>
          <w:b/>
          <w:sz w:val="48"/>
          <w:szCs w:val="48"/>
        </w:rPr>
      </w:pPr>
    </w:p>
    <w:p w14:paraId="1A3EA1E1">
      <w:pPr>
        <w:spacing w:line="360" w:lineRule="auto"/>
        <w:jc w:val="center"/>
        <w:rPr>
          <w:rFonts w:ascii="仿宋" w:hAnsi="仿宋" w:cs="仿宋"/>
          <w:b/>
          <w:sz w:val="48"/>
          <w:szCs w:val="48"/>
        </w:rPr>
      </w:pPr>
      <w:r>
        <w:rPr>
          <w:rFonts w:hint="eastAsia" w:ascii="仿宋" w:hAnsi="仿宋" w:cs="仿宋"/>
          <w:b/>
          <w:sz w:val="48"/>
          <w:szCs w:val="48"/>
        </w:rPr>
        <w:t>目录</w:t>
      </w:r>
    </w:p>
    <w:p w14:paraId="6753A468">
      <w:pPr>
        <w:spacing w:line="360" w:lineRule="auto"/>
        <w:rPr>
          <w:rFonts w:ascii="仿宋" w:hAnsi="仿宋" w:cs="仿宋"/>
          <w:sz w:val="32"/>
          <w:szCs w:val="32"/>
        </w:rPr>
      </w:pPr>
    </w:p>
    <w:p w14:paraId="48D2B95B">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41E1FEF2">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45FEFB9C">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393DD089">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43BF46F5">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3BF376B0">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6C0431B2">
      <w:pPr>
        <w:spacing w:line="360" w:lineRule="auto"/>
        <w:ind w:firstLine="549" w:firstLineChars="229"/>
        <w:rPr>
          <w:rFonts w:ascii="仿宋" w:hAnsi="仿宋" w:cs="仿宋"/>
        </w:rPr>
      </w:pPr>
      <w:bookmarkStart w:id="1" w:name="_Hlt91233176"/>
      <w:bookmarkEnd w:id="1"/>
      <w:bookmarkStart w:id="2" w:name="_Toc91899869"/>
    </w:p>
    <w:p w14:paraId="2EC17366">
      <w:pPr>
        <w:spacing w:line="360" w:lineRule="auto"/>
        <w:ind w:firstLine="549" w:firstLineChars="229"/>
        <w:rPr>
          <w:rFonts w:ascii="仿宋" w:hAnsi="仿宋" w:cs="仿宋"/>
        </w:rPr>
      </w:pPr>
    </w:p>
    <w:p w14:paraId="7E53674D">
      <w:pPr>
        <w:spacing w:line="360" w:lineRule="auto"/>
        <w:ind w:firstLine="549" w:firstLineChars="229"/>
        <w:rPr>
          <w:rFonts w:ascii="仿宋" w:hAnsi="仿宋" w:cs="仿宋"/>
        </w:rPr>
      </w:pPr>
    </w:p>
    <w:p w14:paraId="382DFF10">
      <w:pPr>
        <w:spacing w:line="360" w:lineRule="auto"/>
        <w:ind w:firstLine="549" w:firstLineChars="229"/>
        <w:rPr>
          <w:rFonts w:ascii="仿宋" w:hAnsi="仿宋" w:cs="仿宋"/>
        </w:rPr>
      </w:pPr>
    </w:p>
    <w:p w14:paraId="4215C0B7">
      <w:pPr>
        <w:spacing w:line="360" w:lineRule="auto"/>
        <w:ind w:firstLine="549" w:firstLineChars="229"/>
        <w:rPr>
          <w:rFonts w:ascii="仿宋" w:hAnsi="仿宋" w:cs="仿宋"/>
        </w:rPr>
      </w:pPr>
    </w:p>
    <w:p w14:paraId="057A2FE4">
      <w:pPr>
        <w:spacing w:line="360" w:lineRule="auto"/>
        <w:ind w:firstLine="549" w:firstLineChars="229"/>
        <w:rPr>
          <w:rFonts w:ascii="仿宋" w:hAnsi="仿宋" w:cs="仿宋"/>
        </w:rPr>
      </w:pPr>
    </w:p>
    <w:p w14:paraId="2FAEE6CE">
      <w:pPr>
        <w:spacing w:line="360" w:lineRule="auto"/>
        <w:ind w:firstLine="549" w:firstLineChars="229"/>
        <w:rPr>
          <w:rFonts w:ascii="仿宋" w:hAnsi="仿宋" w:cs="仿宋"/>
        </w:rPr>
      </w:pPr>
    </w:p>
    <w:p w14:paraId="2317D09E">
      <w:pPr>
        <w:spacing w:line="360" w:lineRule="auto"/>
        <w:ind w:firstLine="549" w:firstLineChars="229"/>
        <w:rPr>
          <w:rFonts w:ascii="仿宋" w:hAnsi="仿宋" w:cs="仿宋"/>
        </w:rPr>
      </w:pPr>
    </w:p>
    <w:p w14:paraId="4F410EFE">
      <w:pPr>
        <w:spacing w:line="360" w:lineRule="auto"/>
        <w:ind w:firstLine="549" w:firstLineChars="229"/>
        <w:rPr>
          <w:rFonts w:ascii="仿宋" w:hAnsi="仿宋" w:cs="仿宋"/>
        </w:rPr>
      </w:pPr>
    </w:p>
    <w:p w14:paraId="5D894AA4">
      <w:pPr>
        <w:spacing w:line="360" w:lineRule="auto"/>
        <w:ind w:firstLine="549" w:firstLineChars="229"/>
        <w:rPr>
          <w:rFonts w:ascii="仿宋" w:hAnsi="仿宋" w:cs="仿宋"/>
        </w:rPr>
      </w:pPr>
    </w:p>
    <w:p w14:paraId="05C9A7C7">
      <w:pPr>
        <w:spacing w:line="360" w:lineRule="auto"/>
        <w:ind w:firstLine="549" w:firstLineChars="229"/>
        <w:rPr>
          <w:rFonts w:ascii="仿宋" w:hAnsi="仿宋" w:cs="仿宋"/>
        </w:rPr>
      </w:pPr>
    </w:p>
    <w:p w14:paraId="77D53ABD">
      <w:pPr>
        <w:spacing w:line="360" w:lineRule="auto"/>
        <w:ind w:firstLine="549" w:firstLineChars="229"/>
        <w:rPr>
          <w:rFonts w:ascii="仿宋" w:hAnsi="仿宋" w:cs="仿宋"/>
        </w:rPr>
      </w:pPr>
    </w:p>
    <w:p w14:paraId="675C9771">
      <w:pPr>
        <w:spacing w:line="360" w:lineRule="auto"/>
        <w:ind w:firstLine="549" w:firstLineChars="229"/>
        <w:rPr>
          <w:rFonts w:ascii="仿宋" w:hAnsi="仿宋" w:cs="仿宋"/>
        </w:rPr>
      </w:pPr>
    </w:p>
    <w:p w14:paraId="7BDC2706">
      <w:pPr>
        <w:spacing w:line="360" w:lineRule="auto"/>
        <w:rPr>
          <w:rFonts w:ascii="仿宋" w:hAnsi="仿宋" w:cs="仿宋"/>
        </w:rPr>
      </w:pPr>
    </w:p>
    <w:p w14:paraId="1689B194">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6AF66233">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6162ADF6">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高校招生考试信息管理系统及艺术类现场评分系统运维服务项目</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4</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11</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08</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72EBB539">
      <w:pPr>
        <w:rPr>
          <w:rFonts w:ascii="仿宋" w:hAnsi="仿宋" w:cs="仿宋"/>
          <w:b/>
        </w:rPr>
      </w:pPr>
    </w:p>
    <w:p w14:paraId="5967B754">
      <w:pPr>
        <w:rPr>
          <w:rFonts w:ascii="仿宋" w:hAnsi="仿宋" w:cs="仿宋"/>
          <w:b/>
        </w:rPr>
      </w:pPr>
      <w:r>
        <w:rPr>
          <w:rFonts w:hint="eastAsia" w:ascii="仿宋" w:hAnsi="仿宋" w:cs="仿宋"/>
          <w:b/>
        </w:rPr>
        <w:t>一、项目基本情况</w:t>
      </w:r>
    </w:p>
    <w:p w14:paraId="565C52B8">
      <w:pPr>
        <w:ind w:firstLine="482" w:firstLineChars="200"/>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ZJ-2442957</w:t>
      </w:r>
    </w:p>
    <w:p w14:paraId="134844B9">
      <w:pPr>
        <w:ind w:firstLine="482" w:firstLineChars="200"/>
        <w:rPr>
          <w:rFonts w:ascii="仿宋" w:hAnsi="仿宋" w:cs="仿宋"/>
        </w:rPr>
      </w:pPr>
      <w:r>
        <w:rPr>
          <w:rFonts w:hint="eastAsia" w:ascii="仿宋" w:hAnsi="仿宋" w:cs="仿宋"/>
          <w:b/>
        </w:rPr>
        <w:t>项目名称：</w:t>
      </w:r>
      <w:bookmarkStart w:id="12" w:name="OLE_LINK11"/>
      <w:r>
        <w:rPr>
          <w:rFonts w:hint="eastAsia" w:ascii="仿宋" w:hAnsi="仿宋" w:cs="仿宋"/>
          <w:lang w:eastAsia="zh-CN"/>
        </w:rPr>
        <w:t>高校招生考试信息管理系统及艺术类现场评分系统运维服务项目</w:t>
      </w:r>
    </w:p>
    <w:bookmarkEnd w:id="12"/>
    <w:p w14:paraId="5D711117">
      <w:pPr>
        <w:ind w:firstLine="482" w:firstLineChars="200"/>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eastAsia="zh-CN"/>
        </w:rPr>
        <w:t>447000.00</w:t>
      </w:r>
    </w:p>
    <w:p w14:paraId="7A75CC31">
      <w:pPr>
        <w:pStyle w:val="6"/>
        <w:spacing w:line="312" w:lineRule="auto"/>
        <w:ind w:firstLine="482" w:firstLineChars="200"/>
        <w:rPr>
          <w:rFonts w:ascii="仿宋" w:hAnsi="仿宋" w:cs="仿宋"/>
          <w:b/>
          <w:color w:val="auto"/>
          <w:sz w:val="24"/>
        </w:rPr>
      </w:pPr>
      <w:r>
        <w:rPr>
          <w:rFonts w:hint="eastAsia" w:ascii="仿宋" w:hAnsi="仿宋" w:cs="仿宋"/>
          <w:b/>
          <w:color w:val="auto"/>
          <w:sz w:val="24"/>
        </w:rPr>
        <w:t>最高限价（元）：447000.00</w:t>
      </w:r>
    </w:p>
    <w:p w14:paraId="51B9B789">
      <w:pPr>
        <w:pStyle w:val="6"/>
        <w:spacing w:line="312" w:lineRule="auto"/>
        <w:ind w:firstLine="482" w:firstLineChars="200"/>
        <w:rPr>
          <w:rFonts w:ascii="仿宋" w:hAnsi="仿宋" w:cs="仿宋"/>
          <w:b/>
          <w:color w:val="auto"/>
          <w:sz w:val="24"/>
        </w:rPr>
      </w:pPr>
      <w:r>
        <w:rPr>
          <w:rFonts w:hint="eastAsia" w:ascii="仿宋" w:hAnsi="仿宋" w:cs="仿宋"/>
          <w:b/>
          <w:color w:val="auto"/>
          <w:sz w:val="24"/>
        </w:rPr>
        <w:t>采购需求：</w:t>
      </w:r>
      <w:r>
        <w:rPr>
          <w:rFonts w:hint="eastAsia" w:ascii="仿宋" w:hAnsi="仿宋" w:cs="仿宋"/>
          <w:b/>
          <w:color w:val="auto"/>
          <w:sz w:val="24"/>
          <w:lang w:eastAsia="zh-CN"/>
        </w:rPr>
        <w:t>高校招生考试信息管理系统及艺术类现场评分系统运维服务项目</w:t>
      </w:r>
      <w:r>
        <w:rPr>
          <w:rFonts w:hint="eastAsia" w:ascii="仿宋" w:hAnsi="仿宋" w:cs="仿宋"/>
          <w:b/>
          <w:color w:val="auto"/>
          <w:sz w:val="24"/>
        </w:rPr>
        <w:t>。详见采购文件第三部分要求。</w:t>
      </w:r>
    </w:p>
    <w:p w14:paraId="3948F75B">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w:t>
      </w:r>
      <w:bookmarkStart w:id="13" w:name="OLE_LINK6"/>
      <w:r>
        <w:rPr>
          <w:rFonts w:hint="eastAsia" w:ascii="仿宋" w:hAnsi="仿宋" w:cs="仿宋"/>
          <w:b/>
          <w:color w:val="auto"/>
          <w:sz w:val="24"/>
        </w:rPr>
        <w:t>详见采购文件第三部分。</w:t>
      </w:r>
    </w:p>
    <w:bookmarkEnd w:id="13"/>
    <w:p w14:paraId="449037BB">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68671AC3">
      <w:pPr>
        <w:spacing w:line="360" w:lineRule="auto"/>
        <w:rPr>
          <w:rFonts w:ascii="仿宋" w:hAnsi="仿宋" w:cs="仿宋"/>
          <w:b/>
        </w:rPr>
      </w:pPr>
      <w:r>
        <w:rPr>
          <w:rFonts w:hint="eastAsia" w:ascii="仿宋" w:hAnsi="仿宋" w:cs="仿宋"/>
          <w:b/>
        </w:rPr>
        <w:t>二、申请人的资格要求：</w:t>
      </w:r>
    </w:p>
    <w:p w14:paraId="5D3475DB">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BAFD14">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bookmarkStart w:id="14" w:name="OLE_LINK12"/>
      <w:bookmarkStart w:id="15" w:name="OLE_LINK26"/>
      <w:bookmarkStart w:id="16" w:name="OLE_LINK7"/>
      <w:r>
        <w:rPr>
          <w:rFonts w:hint="eastAsia" w:ascii="仿宋" w:hAnsi="仿宋" w:cs="仿宋"/>
          <w:snapToGrid w:val="0"/>
          <w:kern w:val="28"/>
          <w:szCs w:val="20"/>
          <w:lang w:val="en-US" w:eastAsia="zh-CN"/>
        </w:rPr>
        <w:t>无</w:t>
      </w:r>
      <w:r>
        <w:rPr>
          <w:rFonts w:hint="eastAsia" w:ascii="仿宋" w:hAnsi="仿宋" w:cs="仿宋"/>
          <w:snapToGrid w:val="0"/>
          <w:kern w:val="28"/>
          <w:szCs w:val="20"/>
        </w:rPr>
        <w:t>。</w:t>
      </w:r>
    </w:p>
    <w:bookmarkEnd w:id="14"/>
    <w:bookmarkEnd w:id="15"/>
    <w:bookmarkEnd w:id="16"/>
    <w:p w14:paraId="424A5496">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97D9BDE">
      <w:pPr>
        <w:spacing w:line="360" w:lineRule="auto"/>
        <w:rPr>
          <w:rFonts w:ascii="仿宋" w:hAnsi="仿宋" w:cs="仿宋"/>
          <w:b/>
        </w:rPr>
      </w:pPr>
      <w:r>
        <w:rPr>
          <w:rFonts w:hint="eastAsia" w:ascii="仿宋" w:hAnsi="仿宋" w:cs="仿宋"/>
          <w:b/>
        </w:rPr>
        <w:t>三、获取招标文件</w:t>
      </w:r>
    </w:p>
    <w:p w14:paraId="4E5CC219">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11</w:t>
      </w:r>
      <w:r>
        <w:rPr>
          <w:rFonts w:hint="eastAsia" w:ascii="仿宋" w:hAnsi="仿宋" w:cs="仿宋"/>
          <w:u w:val="single"/>
        </w:rPr>
        <w:t>月</w:t>
      </w:r>
      <w:r>
        <w:rPr>
          <w:rFonts w:hint="eastAsia" w:ascii="仿宋" w:hAnsi="仿宋" w:cs="仿宋"/>
          <w:u w:val="single"/>
          <w:lang w:val="en-US" w:eastAsia="zh-CN"/>
        </w:rPr>
        <w:t>08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4ABD3F0">
      <w:pPr>
        <w:spacing w:line="360" w:lineRule="auto"/>
        <w:ind w:firstLine="482" w:firstLineChars="200"/>
        <w:rPr>
          <w:rFonts w:ascii="仿宋" w:hAnsi="仿宋" w:cs="仿宋"/>
        </w:rPr>
      </w:pPr>
      <w:r>
        <w:rPr>
          <w:rFonts w:hint="eastAsia" w:ascii="仿宋" w:hAnsi="仿宋" w:cs="仿宋"/>
          <w:b/>
        </w:rPr>
        <w:t>地点（网址）：</w:t>
      </w:r>
      <w:bookmarkStart w:id="17" w:name="OLE_LINK15"/>
      <w:r>
        <w:rPr>
          <w:rFonts w:hint="eastAsia" w:ascii="仿宋" w:hAnsi="仿宋" w:cs="仿宋"/>
        </w:rPr>
        <w:t xml:space="preserve">政采云平台（https://www.zcygov.cn/） </w:t>
      </w:r>
      <w:bookmarkEnd w:id="17"/>
    </w:p>
    <w:p w14:paraId="1179F6EB">
      <w:pPr>
        <w:spacing w:line="360" w:lineRule="auto"/>
        <w:ind w:firstLine="482" w:firstLineChars="200"/>
        <w:rPr>
          <w:rFonts w:ascii="仿宋" w:hAnsi="仿宋" w:cs="仿宋"/>
        </w:rPr>
      </w:pPr>
      <w:r>
        <w:rPr>
          <w:rFonts w:hint="eastAsia" w:ascii="仿宋" w:hAnsi="仿宋" w:cs="仿宋"/>
          <w:b/>
        </w:rPr>
        <w:t>方式：</w:t>
      </w:r>
      <w:bookmarkStart w:id="18" w:name="OLE_LINK16"/>
      <w:r>
        <w:rPr>
          <w:rFonts w:hint="eastAsia" w:ascii="仿宋" w:hAnsi="仿宋" w:cs="仿宋"/>
        </w:rPr>
        <w:t xml:space="preserve">供应商登录政采云平台https://www.zcygov.cn/在线申请获取采购文件（进入“项目采购”应用，在获取采购文件菜单中选择项目，申请获取采购文件）。 </w:t>
      </w:r>
    </w:p>
    <w:bookmarkEnd w:id="18"/>
    <w:p w14:paraId="21FF5FDA">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032EE756">
      <w:pPr>
        <w:spacing w:line="360" w:lineRule="auto"/>
        <w:rPr>
          <w:rFonts w:ascii="仿宋" w:hAnsi="仿宋" w:cs="仿宋"/>
          <w:b/>
        </w:rPr>
      </w:pPr>
      <w:r>
        <w:rPr>
          <w:rFonts w:hint="eastAsia" w:ascii="仿宋" w:hAnsi="仿宋" w:cs="仿宋"/>
          <w:b/>
        </w:rPr>
        <w:t>四、提交投标文件截止时间、开标时间和地点</w:t>
      </w:r>
    </w:p>
    <w:p w14:paraId="3445E25E">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w:t>
      </w:r>
      <w:bookmarkStart w:id="19" w:name="OLE_LINK1"/>
      <w:r>
        <w:rPr>
          <w:rFonts w:hint="eastAsia" w:ascii="仿宋" w:hAnsi="仿宋" w:cs="仿宋"/>
          <w:u w:val="single"/>
          <w:lang w:val="en-US" w:eastAsia="zh-CN"/>
        </w:rPr>
        <w:t>11</w:t>
      </w:r>
      <w:r>
        <w:rPr>
          <w:rFonts w:hint="eastAsia" w:ascii="仿宋" w:hAnsi="仿宋" w:cs="仿宋"/>
          <w:u w:val="single"/>
        </w:rPr>
        <w:t>月</w:t>
      </w:r>
      <w:bookmarkEnd w:id="19"/>
      <w:r>
        <w:rPr>
          <w:rFonts w:hint="eastAsia" w:ascii="仿宋" w:hAnsi="仿宋" w:cs="仿宋"/>
          <w:u w:val="single"/>
          <w:lang w:val="en-US" w:eastAsia="zh-CN"/>
        </w:rPr>
        <w:t>08</w:t>
      </w:r>
      <w:r>
        <w:rPr>
          <w:rFonts w:hint="eastAsia" w:ascii="仿宋" w:hAnsi="仿宋" w:cs="仿宋"/>
          <w:u w:val="single"/>
        </w:rPr>
        <w:t>日09点00分</w:t>
      </w:r>
      <w:r>
        <w:rPr>
          <w:rFonts w:hint="eastAsia" w:ascii="仿宋" w:hAnsi="仿宋" w:cs="仿宋"/>
        </w:rPr>
        <w:t>（北京时间）</w:t>
      </w:r>
    </w:p>
    <w:p w14:paraId="48DDFC7E">
      <w:pPr>
        <w:spacing w:line="360" w:lineRule="auto"/>
        <w:ind w:firstLine="482" w:firstLineChars="200"/>
        <w:rPr>
          <w:rFonts w:ascii="仿宋" w:hAnsi="仿宋" w:cs="仿宋"/>
          <w:b/>
        </w:rPr>
      </w:pPr>
      <w:r>
        <w:rPr>
          <w:rFonts w:hint="eastAsia" w:ascii="仿宋" w:hAnsi="仿宋" w:cs="仿宋"/>
          <w:b/>
        </w:rPr>
        <w:t>投标地点（网址）：</w:t>
      </w:r>
      <w:bookmarkStart w:id="20" w:name="OLE_LINK9"/>
      <w:bookmarkStart w:id="21" w:name="OLE_LINK10"/>
      <w:r>
        <w:rPr>
          <w:rFonts w:hint="eastAsia" w:ascii="仿宋" w:hAnsi="仿宋" w:cs="仿宋"/>
        </w:rPr>
        <w:t>政采云平台（https://www.zcygov.cn/）</w:t>
      </w:r>
      <w:bookmarkEnd w:id="20"/>
      <w:r>
        <w:rPr>
          <w:rFonts w:hint="eastAsia" w:ascii="仿宋" w:hAnsi="仿宋" w:cs="仿宋"/>
        </w:rPr>
        <w:t xml:space="preserve"> </w:t>
      </w:r>
      <w:bookmarkEnd w:id="21"/>
    </w:p>
    <w:p w14:paraId="6342C75B">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11</w:t>
      </w:r>
      <w:r>
        <w:rPr>
          <w:rFonts w:hint="eastAsia" w:ascii="仿宋" w:hAnsi="仿宋" w:cs="仿宋"/>
          <w:u w:val="single"/>
        </w:rPr>
        <w:t>月</w:t>
      </w:r>
      <w:r>
        <w:rPr>
          <w:rFonts w:hint="eastAsia" w:ascii="仿宋" w:hAnsi="仿宋" w:cs="仿宋"/>
          <w:u w:val="single"/>
          <w:lang w:val="en-US" w:eastAsia="zh-CN"/>
        </w:rPr>
        <w:t>08</w:t>
      </w:r>
      <w:r>
        <w:rPr>
          <w:rFonts w:hint="eastAsia" w:ascii="仿宋" w:hAnsi="仿宋" w:cs="仿宋"/>
          <w:u w:val="single"/>
        </w:rPr>
        <w:t>日09点00分</w:t>
      </w:r>
    </w:p>
    <w:p w14:paraId="035A2611">
      <w:pPr>
        <w:spacing w:line="360" w:lineRule="auto"/>
        <w:ind w:firstLine="482" w:firstLineChars="200"/>
        <w:rPr>
          <w:rFonts w:ascii="仿宋" w:hAnsi="仿宋" w:cs="仿宋"/>
        </w:rPr>
      </w:pPr>
      <w:r>
        <w:rPr>
          <w:rFonts w:hint="eastAsia" w:ascii="仿宋" w:hAnsi="仿宋" w:cs="仿宋"/>
          <w:b/>
        </w:rPr>
        <w:t>开标地点（网址）：</w:t>
      </w:r>
      <w:bookmarkStart w:id="22" w:name="OLE_LINK8"/>
      <w:r>
        <w:rPr>
          <w:rFonts w:hint="eastAsia" w:ascii="仿宋" w:hAnsi="仿宋" w:cs="仿宋"/>
        </w:rPr>
        <w:t>政采云平台（https://www.zcygov.cn/）</w:t>
      </w:r>
      <w:bookmarkEnd w:id="22"/>
    </w:p>
    <w:p w14:paraId="535FCD86">
      <w:pPr>
        <w:spacing w:line="360" w:lineRule="auto"/>
        <w:rPr>
          <w:rFonts w:ascii="仿宋" w:hAnsi="仿宋" w:cs="仿宋"/>
        </w:rPr>
      </w:pPr>
      <w:r>
        <w:rPr>
          <w:rFonts w:hint="eastAsia" w:ascii="仿宋" w:hAnsi="仿宋" w:cs="仿宋"/>
          <w:b/>
        </w:rPr>
        <w:t>五、公告期限</w:t>
      </w:r>
    </w:p>
    <w:p w14:paraId="6919911B">
      <w:pPr>
        <w:spacing w:line="360" w:lineRule="auto"/>
        <w:ind w:firstLine="480" w:firstLineChars="200"/>
        <w:rPr>
          <w:rFonts w:ascii="仿宋" w:hAnsi="仿宋" w:cs="仿宋"/>
        </w:rPr>
      </w:pPr>
      <w:r>
        <w:rPr>
          <w:rFonts w:hint="eastAsia" w:ascii="仿宋" w:hAnsi="仿宋" w:cs="仿宋"/>
        </w:rPr>
        <w:t>自本公告发布之日起5个工作日。</w:t>
      </w:r>
    </w:p>
    <w:p w14:paraId="332D0718">
      <w:pPr>
        <w:spacing w:line="360" w:lineRule="auto"/>
        <w:rPr>
          <w:rFonts w:ascii="仿宋" w:hAnsi="仿宋" w:cs="仿宋"/>
          <w:b/>
        </w:rPr>
      </w:pPr>
      <w:r>
        <w:rPr>
          <w:rFonts w:hint="eastAsia" w:ascii="仿宋" w:hAnsi="仿宋" w:cs="仿宋"/>
          <w:b/>
        </w:rPr>
        <w:t>六、其他补充事宜</w:t>
      </w:r>
    </w:p>
    <w:p w14:paraId="32DE31CF">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1D61F0">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205408">
      <w:pPr>
        <w:spacing w:line="360" w:lineRule="auto"/>
        <w:ind w:firstLine="480" w:firstLineChars="200"/>
        <w:rPr>
          <w:rFonts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7F7EEB">
      <w:pPr>
        <w:spacing w:line="360" w:lineRule="auto"/>
        <w:ind w:firstLine="480" w:firstLineChars="200"/>
        <w:rPr>
          <w:rFonts w:ascii="仿宋" w:hAnsi="仿宋" w:cs="仿宋"/>
        </w:rPr>
      </w:pPr>
      <w:r>
        <w:rPr>
          <w:rFonts w:hint="eastAsia" w:ascii="仿宋" w:hAnsi="仿宋" w:cs="仿宋"/>
        </w:rPr>
        <w:t>4.其他事项：</w:t>
      </w:r>
      <w:bookmarkStart w:id="23" w:name="OLE_LINK17"/>
      <w:r>
        <w:rPr>
          <w:rFonts w:hint="eastAsia" w:ascii="仿宋" w:hAnsi="仿宋" w:cs="仿宋"/>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bookmarkEnd w:id="23"/>
    <w:p w14:paraId="1C955AFB">
      <w:pPr>
        <w:spacing w:line="360" w:lineRule="auto"/>
        <w:rPr>
          <w:rFonts w:ascii="仿宋" w:hAnsi="仿宋" w:cs="仿宋"/>
          <w:b/>
        </w:rPr>
      </w:pPr>
      <w:r>
        <w:rPr>
          <w:rFonts w:hint="eastAsia" w:ascii="仿宋" w:hAnsi="仿宋" w:cs="仿宋"/>
          <w:b/>
        </w:rPr>
        <w:t>七、对本次采购提出询问、质疑、投诉，请按以下方式联系</w:t>
      </w:r>
    </w:p>
    <w:p w14:paraId="42826A45">
      <w:pPr>
        <w:spacing w:line="360" w:lineRule="auto"/>
        <w:ind w:firstLine="480" w:firstLineChars="200"/>
        <w:rPr>
          <w:rFonts w:ascii="仿宋" w:hAnsi="仿宋" w:cs="仿宋"/>
        </w:rPr>
      </w:pPr>
      <w:r>
        <w:rPr>
          <w:rFonts w:hint="eastAsia" w:ascii="仿宋" w:hAnsi="仿宋" w:cs="仿宋"/>
        </w:rPr>
        <w:t>1.采购人信息</w:t>
      </w:r>
    </w:p>
    <w:p w14:paraId="505466B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称：浙江省教育考试院</w:t>
      </w:r>
    </w:p>
    <w:p w14:paraId="03F113F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址：浙江省杭州市西湖区蔷薇弄6号</w:t>
      </w:r>
    </w:p>
    <w:p w14:paraId="1EABB36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3D12D93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项目联系人（询问）：程老师</w:t>
      </w:r>
    </w:p>
    <w:p w14:paraId="5FD758C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项目联系方式（询问）：0571-88907509</w:t>
      </w:r>
    </w:p>
    <w:p w14:paraId="4CAF9B0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质疑联系人：李老师</w:t>
      </w:r>
    </w:p>
    <w:p w14:paraId="3B436B51">
      <w:pPr>
        <w:spacing w:line="360" w:lineRule="auto"/>
        <w:ind w:firstLine="480" w:firstLineChars="200"/>
        <w:rPr>
          <w:rFonts w:ascii="仿宋" w:hAnsi="仿宋" w:cs="仿宋"/>
        </w:rPr>
      </w:pPr>
      <w:r>
        <w:rPr>
          <w:rFonts w:hint="eastAsia" w:ascii="仿宋" w:hAnsi="仿宋" w:eastAsia="仿宋" w:cs="仿宋"/>
          <w:sz w:val="24"/>
          <w:highlight w:val="none"/>
        </w:rPr>
        <w:t>质疑联系方式：0571-88907626</w:t>
      </w:r>
    </w:p>
    <w:p w14:paraId="48B9AFE9">
      <w:pPr>
        <w:spacing w:line="360" w:lineRule="auto"/>
        <w:ind w:firstLine="480" w:firstLineChars="200"/>
        <w:rPr>
          <w:rFonts w:ascii="仿宋" w:hAnsi="仿宋" w:cs="仿宋"/>
        </w:rPr>
      </w:pPr>
      <w:r>
        <w:rPr>
          <w:rFonts w:hint="eastAsia" w:ascii="仿宋" w:hAnsi="仿宋" w:cs="仿宋"/>
        </w:rPr>
        <w:t>2.采购代理机构信息</w:t>
      </w:r>
    </w:p>
    <w:p w14:paraId="1D140E6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称：浙江国际招投标有限公司 </w:t>
      </w:r>
    </w:p>
    <w:p w14:paraId="53CEACC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址：杭州市文三路90号东部软件园1号楼3楼</w:t>
      </w:r>
    </w:p>
    <w:p w14:paraId="59A4FE8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真：0571-88473411</w:t>
      </w:r>
    </w:p>
    <w:p w14:paraId="7BA8293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项目联系人（询问）：阮锦洋</w:t>
      </w:r>
    </w:p>
    <w:p w14:paraId="225ABF6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项目联系方式（询问）：0571-81061823</w:t>
      </w:r>
    </w:p>
    <w:p w14:paraId="524C1F0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质疑联系人：赵娟</w:t>
      </w:r>
    </w:p>
    <w:p w14:paraId="63FA6CE3">
      <w:pPr>
        <w:spacing w:line="360" w:lineRule="auto"/>
        <w:ind w:firstLine="480" w:firstLineChars="200"/>
        <w:rPr>
          <w:rFonts w:ascii="仿宋" w:hAnsi="仿宋" w:cs="仿宋"/>
        </w:rPr>
      </w:pPr>
      <w:r>
        <w:rPr>
          <w:rFonts w:hint="eastAsia" w:ascii="仿宋" w:hAnsi="仿宋" w:eastAsia="仿宋" w:cs="仿宋"/>
          <w:sz w:val="24"/>
          <w:highlight w:val="none"/>
        </w:rPr>
        <w:t>质疑联系方式：0571-81061819</w:t>
      </w:r>
    </w:p>
    <w:p w14:paraId="6CA02DC2">
      <w:pPr>
        <w:spacing w:line="360" w:lineRule="auto"/>
        <w:ind w:firstLine="480" w:firstLineChars="200"/>
        <w:rPr>
          <w:rFonts w:hint="eastAsia" w:ascii="仿宋" w:hAnsi="仿宋" w:cs="仿宋"/>
        </w:rPr>
      </w:pPr>
      <w:r>
        <w:rPr>
          <w:rFonts w:hint="eastAsia" w:ascii="仿宋" w:hAnsi="仿宋" w:cs="仿宋"/>
          <w:lang w:val="en-US" w:eastAsia="zh-CN"/>
        </w:rPr>
        <w:t>3</w:t>
      </w:r>
      <w:r>
        <w:rPr>
          <w:rFonts w:hint="eastAsia" w:ascii="仿宋" w:hAnsi="仿宋" w:cs="仿宋"/>
        </w:rPr>
        <w:t>.该项目由采购人处理采购争议。质疑环节，采购人委托采购代理机构处理的，可由采购代理机构答复。对质疑答复不满意的，向采购人内部设置的采购监督机构反映。</w:t>
      </w:r>
    </w:p>
    <w:p w14:paraId="37FAB3B4">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6E54E0B0">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2C994B2F">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24"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24"/>
    </w:p>
    <w:p w14:paraId="4BD470BA">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0902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1EB29FC3">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465C7E34">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54907CE7">
            <w:pPr>
              <w:spacing w:line="288" w:lineRule="auto"/>
              <w:jc w:val="center"/>
              <w:rPr>
                <w:rFonts w:ascii="仿宋" w:hAnsi="仿宋" w:cs="仿宋"/>
                <w:b/>
              </w:rPr>
            </w:pPr>
            <w:r>
              <w:rPr>
                <w:rFonts w:hint="eastAsia" w:ascii="仿宋" w:hAnsi="仿宋" w:cs="仿宋"/>
                <w:b/>
              </w:rPr>
              <w:t>本项目的特别规定</w:t>
            </w:r>
          </w:p>
        </w:tc>
      </w:tr>
      <w:tr w14:paraId="56524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C528E4F">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3B8DA0B4">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14:paraId="33DB07D8">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14:paraId="05650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61D63C61">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27CC7F7C">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263DBD53">
            <w:pPr>
              <w:pStyle w:val="3"/>
              <w:rPr>
                <w:rFonts w:ascii="仿宋" w:hAnsi="仿宋" w:cs="仿宋"/>
              </w:rPr>
            </w:pPr>
            <w:r>
              <w:rPr>
                <w:rFonts w:hint="eastAsia" w:ascii="仿宋" w:hAnsi="仿宋" w:cs="仿宋"/>
              </w:rPr>
              <w:t>标的：</w:t>
            </w:r>
            <w:r>
              <w:rPr>
                <w:rFonts w:hint="eastAsia" w:ascii="仿宋" w:hAnsi="仿宋" w:cs="仿宋"/>
                <w:u w:val="single"/>
                <w:lang w:val="en-US" w:eastAsia="zh-CN"/>
              </w:rPr>
              <w:t>高校招生考试信息管理系统及艺术类现场评分系统运维服务项目</w:t>
            </w:r>
            <w:r>
              <w:rPr>
                <w:rFonts w:hint="eastAsia" w:ascii="仿宋" w:hAnsi="仿宋" w:cs="仿宋"/>
              </w:rPr>
              <w:t>，属于</w:t>
            </w:r>
            <w:r>
              <w:rPr>
                <w:rFonts w:hint="eastAsia" w:ascii="仿宋" w:hAnsi="仿宋" w:cs="仿宋"/>
                <w:u w:val="single"/>
                <w:lang w:val="en-US" w:eastAsia="zh-CN"/>
              </w:rPr>
              <w:t>软件和信息技术服务</w:t>
            </w:r>
            <w:r>
              <w:rPr>
                <w:rFonts w:hint="eastAsia" w:ascii="仿宋" w:hAnsi="仿宋" w:cs="仿宋"/>
                <w:u w:val="single"/>
              </w:rPr>
              <w:t>业</w:t>
            </w:r>
            <w:r>
              <w:rPr>
                <w:rFonts w:hint="eastAsia" w:ascii="仿宋" w:hAnsi="仿宋" w:cs="仿宋"/>
              </w:rPr>
              <w:t>；</w:t>
            </w:r>
          </w:p>
        </w:tc>
      </w:tr>
      <w:tr w14:paraId="209E7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3AD45C">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1961CF17">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9697764">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6C2B8B53">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☐可以就采购进口产品。</w:t>
            </w:r>
          </w:p>
        </w:tc>
      </w:tr>
      <w:tr w14:paraId="01C8E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DC10EB">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1B723A76">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B64740F">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w:t>
            </w:r>
            <w:r>
              <w:rPr>
                <w:rFonts w:hint="eastAsia" w:ascii="仿宋" w:hAnsi="仿宋" w:cs="仿宋"/>
                <w:u w:val="single"/>
                <w:lang w:val="en-US" w:eastAsia="zh-CN"/>
              </w:rPr>
              <w:t>培训</w:t>
            </w:r>
            <w:r>
              <w:rPr>
                <w:rFonts w:hint="eastAsia" w:ascii="仿宋" w:hAnsi="仿宋" w:cs="仿宋"/>
                <w:u w:val="single"/>
              </w:rPr>
              <w:t xml:space="preserve"> </w:t>
            </w:r>
            <w:r>
              <w:rPr>
                <w:rFonts w:hint="eastAsia" w:ascii="仿宋" w:hAnsi="仿宋" w:cs="仿宋"/>
              </w:rPr>
              <w:t>工作分包。</w:t>
            </w:r>
          </w:p>
          <w:p w14:paraId="17965DDE">
            <w:pPr>
              <w:spacing w:line="288" w:lineRule="auto"/>
              <w:rPr>
                <w:rFonts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2BEDE1D1">
            <w:pPr>
              <w:spacing w:line="288" w:lineRule="auto"/>
              <w:rPr>
                <w:rFonts w:ascii="仿宋" w:hAnsi="仿宋" w:cs="仿宋"/>
              </w:rPr>
            </w:pPr>
            <w:r>
              <w:rPr>
                <w:rFonts w:hint="eastAsia" w:ascii="仿宋" w:hAnsi="仿宋" w:cs="仿宋"/>
              </w:rPr>
              <w:t>注：不得限制大中型企业向小微企业合理分包。</w:t>
            </w:r>
          </w:p>
        </w:tc>
      </w:tr>
      <w:tr w14:paraId="2DCA3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8407A9E">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B65CFD0">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14:paraId="6828EABB">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14:paraId="016FA527">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14:paraId="1AC2D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E05E2F">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52B96BF1">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6CD4E7C0">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4C5527E9">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1513A914">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1F33A9D0">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7F009498">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C0509CF">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0DDFDB07">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1254702D">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34C48B">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64BD2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FFA8EED">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0CE00FB9">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20DBB30E">
            <w:pPr>
              <w:spacing w:line="288" w:lineRule="auto"/>
            </w:pPr>
            <w:sdt>
              <w:sdtPr>
                <w:rPr>
                  <w:rFonts w:hint="eastAsia"/>
                </w:rPr>
                <w:id w:val="-1859348549"/>
              </w:sdtPr>
              <w:sdtEndPr>
                <w:rPr>
                  <w:rFonts w:hint="eastAsia"/>
                </w:rPr>
              </w:sdtEndPr>
              <w:sdtContent/>
            </w:sdt>
            <w:sdt>
              <w:sdtPr>
                <w:rPr>
                  <w:rFonts w:hint="eastAsia"/>
                </w:rPr>
                <w:id w:val="-1337920974"/>
              </w:sdtPr>
              <w:sdtEndPr>
                <w:rPr>
                  <w:rFonts w:hint="eastAsia" w:ascii="仿宋" w:hAnsi="仿宋" w:cs="仿宋"/>
                  <w:kern w:val="0"/>
                </w:rPr>
              </w:sdtEndPr>
              <w:sdtContent>
                <w:r>
                  <w:rPr>
                    <w:rFonts w:hint="eastAsia" w:ascii="宋体" w:hAnsi="宋体" w:eastAsia="宋体" w:cs="宋体"/>
                    <w:kern w:val="0"/>
                  </w:rPr>
                  <w:sym w:font="Wingdings 2" w:char="00A3"/>
                </w:r>
              </w:sdtContent>
            </w:sdt>
            <w:r>
              <w:rPr>
                <w:rFonts w:hint="eastAsia" w:ascii="仿宋" w:hAnsi="仿宋" w:cs="仿宋"/>
                <w:kern w:val="0"/>
              </w:rPr>
              <w:t>A不组织。</w:t>
            </w:r>
          </w:p>
          <w:p w14:paraId="13559080">
            <w:pPr>
              <w:spacing w:line="288" w:lineRule="auto"/>
              <w:rPr>
                <w:lang w:val="zh-CN"/>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r>
                  <w:rPr>
                    <w:rFonts w:hint="eastAsia" w:ascii="宋体" w:hAnsi="宋体" w:eastAsia="宋体" w:cs="宋体"/>
                    <w:kern w:val="0"/>
                  </w:rPr>
                  <w:t>■</w:t>
                </w:r>
                <w:r>
                  <w:rPr>
                    <w:rFonts w:hint="eastAsia" w:ascii="仿宋" w:hAnsi="仿宋" w:cs="仿宋"/>
                    <w:kern w:val="0"/>
                  </w:rPr>
                  <w:t>B组织</w:t>
                </w:r>
              </w:sdtContent>
            </w:sdt>
            <w:r>
              <w:rPr>
                <w:rFonts w:hint="eastAsia"/>
              </w:rPr>
              <w:t>。</w:t>
            </w:r>
            <w:r>
              <w:rPr>
                <w:rFonts w:hint="eastAsia" w:ascii="仿宋" w:hAnsi="仿宋" w:eastAsia="仿宋" w:cs="仿宋"/>
                <w:kern w:val="0"/>
                <w:sz w:val="24"/>
              </w:rPr>
              <w:t>具体要求详见采购文件第</w:t>
            </w:r>
            <w:r>
              <w:rPr>
                <w:rFonts w:hint="eastAsia" w:ascii="仿宋" w:hAnsi="仿宋" w:cs="仿宋"/>
                <w:kern w:val="0"/>
                <w:sz w:val="24"/>
                <w:lang w:eastAsia="zh-CN"/>
              </w:rPr>
              <w:t>三</w:t>
            </w:r>
            <w:bookmarkStart w:id="439" w:name="_GoBack"/>
            <w:bookmarkEnd w:id="439"/>
            <w:r>
              <w:rPr>
                <w:rFonts w:hint="eastAsia" w:ascii="仿宋" w:hAnsi="仿宋" w:eastAsia="仿宋" w:cs="仿宋"/>
                <w:kern w:val="0"/>
                <w:sz w:val="24"/>
              </w:rPr>
              <w:t>部分采购需求。</w:t>
            </w:r>
          </w:p>
        </w:tc>
      </w:tr>
      <w:tr w14:paraId="7DBC8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28B7297">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69CF2AAE">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25A5507F">
            <w:pPr>
              <w:spacing w:line="288" w:lineRule="auto"/>
              <w:rPr>
                <w:rFonts w:ascii="仿宋" w:hAnsi="仿宋" w:cs="仿宋"/>
              </w:rPr>
            </w:pPr>
            <w:r>
              <w:rPr>
                <w:rFonts w:hint="eastAsia" w:ascii="仿宋" w:hAnsi="仿宋" w:cs="仿宋"/>
              </w:rPr>
              <w:t>（1）资格证明文件：见招标文件第二部分11.1。</w:t>
            </w:r>
          </w:p>
          <w:p w14:paraId="08E9337B">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58CE9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2AC9C2">
            <w:pPr>
              <w:spacing w:line="288" w:lineRule="auto"/>
              <w:jc w:val="center"/>
              <w:rPr>
                <w:rFonts w:ascii="仿宋" w:hAnsi="仿宋" w:cs="仿宋"/>
              </w:rPr>
            </w:pPr>
          </w:p>
        </w:tc>
        <w:tc>
          <w:tcPr>
            <w:tcW w:w="1843" w:type="dxa"/>
            <w:vMerge w:val="continue"/>
            <w:tcBorders>
              <w:tl2br w:val="nil"/>
              <w:tr2bl w:val="nil"/>
            </w:tcBorders>
            <w:vAlign w:val="center"/>
          </w:tcPr>
          <w:p w14:paraId="0ECE598B">
            <w:pPr>
              <w:spacing w:line="288" w:lineRule="auto"/>
              <w:jc w:val="center"/>
              <w:rPr>
                <w:rFonts w:ascii="仿宋" w:hAnsi="仿宋" w:cs="仿宋"/>
                <w:b/>
              </w:rPr>
            </w:pPr>
          </w:p>
        </w:tc>
        <w:tc>
          <w:tcPr>
            <w:tcW w:w="6095" w:type="dxa"/>
            <w:tcBorders>
              <w:tl2br w:val="nil"/>
              <w:tr2bl w:val="nil"/>
            </w:tcBorders>
            <w:vAlign w:val="center"/>
          </w:tcPr>
          <w:p w14:paraId="461C88EC">
            <w:pPr>
              <w:spacing w:line="288" w:lineRule="auto"/>
              <w:rPr>
                <w:rFonts w:ascii="仿宋" w:hAnsi="仿宋" w:cs="仿宋"/>
              </w:rPr>
            </w:pPr>
            <w:r>
              <w:rPr>
                <w:rFonts w:hint="eastAsia" w:ascii="仿宋" w:hAnsi="仿宋" w:cs="仿宋"/>
              </w:rPr>
              <w:t>（2）资信证明文件：根据招标文件第四部分评标标准提供。</w:t>
            </w:r>
          </w:p>
        </w:tc>
      </w:tr>
      <w:tr w14:paraId="0167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D35211">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037DBB18">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4560873D">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AA80D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97EB6B6">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35BBC788">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33741C8A">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5D31E301">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08BFB1F8">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3526E306">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0DEFE505">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6F30004F">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33BEB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1FA17B2">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7111736F">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A397D66">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3D5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9F6B9B7">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01CE0B2">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550AF854">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76C0A3BC">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val="en-US" w:eastAsia="zh-CN"/>
              </w:rPr>
              <w:t>阮锦洋</w:t>
            </w:r>
            <w:r>
              <w:rPr>
                <w:rFonts w:hint="eastAsia" w:ascii="仿宋" w:hAnsi="仿宋" w:cs="仿宋"/>
                <w:kern w:val="28"/>
                <w:szCs w:val="24"/>
              </w:rPr>
              <w:t>；联系电话：</w:t>
            </w:r>
            <w:r>
              <w:rPr>
                <w:rFonts w:hint="eastAsia" w:ascii="仿宋" w:hAnsi="仿宋" w:cs="仿宋"/>
                <w:u w:val="single"/>
              </w:rPr>
              <w:t xml:space="preserve"> </w:t>
            </w:r>
            <w:r>
              <w:rPr>
                <w:rFonts w:hint="eastAsia" w:ascii="仿宋" w:hAnsi="仿宋" w:cs="仿宋"/>
                <w:kern w:val="28"/>
                <w:szCs w:val="24"/>
                <w:u w:val="single"/>
              </w:rPr>
              <w:t>0571-81061823</w:t>
            </w:r>
            <w:r>
              <w:rPr>
                <w:rFonts w:hint="eastAsia" w:ascii="仿宋" w:hAnsi="仿宋" w:cs="仿宋"/>
                <w:u w:val="single"/>
              </w:rPr>
              <w:t xml:space="preserve"> </w:t>
            </w:r>
            <w:r>
              <w:rPr>
                <w:rFonts w:hint="eastAsia" w:ascii="仿宋" w:hAnsi="仿宋" w:cs="仿宋"/>
                <w:szCs w:val="24"/>
              </w:rPr>
              <w:t>。</w:t>
            </w:r>
          </w:p>
          <w:p w14:paraId="6A23C075">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1B48C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CB2BC22">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0A06C14A">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2EA5575B">
            <w:pPr>
              <w:spacing w:line="288" w:lineRule="auto"/>
              <w:rPr>
                <w:rFonts w:ascii="仿宋" w:hAnsi="仿宋" w:cs="仿宋"/>
                <w:snapToGrid w:val="0"/>
                <w:kern w:val="0"/>
              </w:rPr>
            </w:pPr>
            <w:bookmarkStart w:id="25" w:name="OLE_LINK24"/>
            <w:r>
              <w:rPr>
                <w:rFonts w:hint="eastAsia" w:ascii="仿宋" w:hAnsi="仿宋" w:cs="仿宋"/>
                <w:snapToGrid w:val="0"/>
                <w:kern w:val="0"/>
              </w:rPr>
              <w:t>本项目的采购代理费由中标人支付。计费标准：</w:t>
            </w:r>
          </w:p>
          <w:p w14:paraId="3A44F1C7">
            <w:pPr>
              <w:numPr>
                <w:ilvl w:val="0"/>
                <w:numId w:val="3"/>
              </w:numPr>
              <w:spacing w:line="320" w:lineRule="exact"/>
              <w:rPr>
                <w:rFonts w:ascii="宋体" w:hAnsi="宋体" w:cs="宋体"/>
                <w:snapToGrid w:val="0"/>
                <w:kern w:val="0"/>
                <w:szCs w:val="21"/>
              </w:rPr>
            </w:pPr>
            <w:r>
              <w:rPr>
                <w:rFonts w:ascii="宋体" w:hAnsi="宋体" w:cs="宋体"/>
                <w:snapToGrid w:val="0"/>
                <w:kern w:val="0"/>
                <w:szCs w:val="21"/>
              </w:rPr>
              <w:t>中标服务费以</w:t>
            </w:r>
            <w:r>
              <w:rPr>
                <w:rFonts w:hint="eastAsia" w:ascii="宋体" w:hAnsi="宋体" w:cs="宋体"/>
                <w:snapToGrid w:val="0"/>
                <w:kern w:val="0"/>
                <w:szCs w:val="21"/>
                <w:lang w:val="en-US" w:eastAsia="zh-CN"/>
              </w:rPr>
              <w:t>预算</w:t>
            </w:r>
            <w:r>
              <w:rPr>
                <w:rFonts w:ascii="宋体" w:hAnsi="宋体" w:cs="宋体"/>
                <w:snapToGrid w:val="0"/>
                <w:kern w:val="0"/>
                <w:szCs w:val="21"/>
              </w:rPr>
              <w:t>金额为计费基准，按《计价格［2002］1980号》及《发改办价格［2003］857号》规定的</w:t>
            </w:r>
            <w:r>
              <w:rPr>
                <w:rFonts w:hint="eastAsia" w:ascii="宋体" w:hAnsi="宋体" w:cs="宋体"/>
                <w:snapToGrid w:val="0"/>
                <w:kern w:val="0"/>
                <w:szCs w:val="21"/>
                <w:lang w:val="en-US" w:eastAsia="zh-CN"/>
              </w:rPr>
              <w:t>服务</w:t>
            </w:r>
            <w:r>
              <w:rPr>
                <w:rFonts w:ascii="宋体" w:hAnsi="宋体" w:cs="宋体"/>
                <w:snapToGrid w:val="0"/>
                <w:kern w:val="0"/>
                <w:szCs w:val="21"/>
              </w:rPr>
              <w:t>类收费标准的</w:t>
            </w:r>
            <w:r>
              <w:rPr>
                <w:rFonts w:hint="eastAsia" w:ascii="宋体" w:hAnsi="宋体" w:cs="宋体"/>
                <w:snapToGrid w:val="0"/>
                <w:kern w:val="0"/>
                <w:szCs w:val="21"/>
                <w:lang w:val="en-US" w:eastAsia="zh-CN"/>
              </w:rPr>
              <w:t>8</w:t>
            </w:r>
            <w:r>
              <w:rPr>
                <w:rFonts w:ascii="宋体" w:hAnsi="宋体" w:cs="宋体"/>
                <w:snapToGrid w:val="0"/>
                <w:kern w:val="0"/>
                <w:szCs w:val="21"/>
              </w:rPr>
              <w:t>0%计取，低于</w:t>
            </w:r>
            <w:r>
              <w:rPr>
                <w:rFonts w:hint="eastAsia" w:ascii="宋体" w:hAnsi="宋体" w:cs="宋体"/>
                <w:snapToGrid w:val="0"/>
                <w:kern w:val="0"/>
                <w:szCs w:val="21"/>
                <w:lang w:val="en-US" w:eastAsia="zh-CN"/>
              </w:rPr>
              <w:t>2</w:t>
            </w:r>
            <w:r>
              <w:rPr>
                <w:rFonts w:ascii="宋体" w:hAnsi="宋体" w:cs="宋体"/>
                <w:snapToGrid w:val="0"/>
                <w:kern w:val="0"/>
                <w:szCs w:val="21"/>
              </w:rPr>
              <w:t>000元时按</w:t>
            </w:r>
            <w:r>
              <w:rPr>
                <w:rFonts w:hint="eastAsia" w:ascii="宋体" w:hAnsi="宋体" w:cs="宋体"/>
                <w:snapToGrid w:val="0"/>
                <w:kern w:val="0"/>
                <w:szCs w:val="21"/>
                <w:lang w:val="en-US" w:eastAsia="zh-CN"/>
              </w:rPr>
              <w:t>2</w:t>
            </w:r>
            <w:r>
              <w:rPr>
                <w:rFonts w:ascii="宋体" w:hAnsi="宋体" w:cs="宋体"/>
                <w:snapToGrid w:val="0"/>
                <w:kern w:val="0"/>
                <w:szCs w:val="21"/>
              </w:rPr>
              <w:t>000元计取。</w:t>
            </w:r>
            <w:bookmarkEnd w:id="25"/>
            <w:r>
              <w:rPr>
                <w:rFonts w:ascii="宋体" w:hAnsi="宋体" w:cs="宋体"/>
                <w:snapToGrid w:val="0"/>
                <w:kern w:val="0"/>
                <w:szCs w:val="21"/>
              </w:rPr>
              <w:t>即：</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5D25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947" w:type="dxa"/>
                </w:tcPr>
                <w:p w14:paraId="0E6EB799">
                  <w:pPr>
                    <w:jc w:val="center"/>
                    <w:rPr>
                      <w:rFonts w:ascii="仿宋" w:hAnsi="仿宋" w:cs="仿宋"/>
                    </w:rPr>
                  </w:pPr>
                  <w:r>
                    <w:rPr>
                      <w:rFonts w:hint="eastAsia" w:ascii="仿宋" w:hAnsi="仿宋" w:cs="仿宋"/>
                    </w:rPr>
                    <w:t>中标金额</w:t>
                  </w:r>
                </w:p>
              </w:tc>
              <w:tc>
                <w:tcPr>
                  <w:tcW w:w="1288" w:type="dxa"/>
                </w:tcPr>
                <w:p w14:paraId="0D971E5F">
                  <w:pPr>
                    <w:jc w:val="center"/>
                    <w:rPr>
                      <w:rFonts w:ascii="仿宋" w:hAnsi="仿宋" w:cs="仿宋"/>
                    </w:rPr>
                  </w:pPr>
                  <w:r>
                    <w:rPr>
                      <w:rFonts w:hint="eastAsia" w:ascii="仿宋" w:hAnsi="仿宋" w:cs="仿宋"/>
                    </w:rPr>
                    <w:t>标准费率</w:t>
                  </w:r>
                </w:p>
              </w:tc>
              <w:tc>
                <w:tcPr>
                  <w:tcW w:w="1925" w:type="dxa"/>
                </w:tcPr>
                <w:p w14:paraId="207BBA03">
                  <w:pPr>
                    <w:jc w:val="center"/>
                    <w:rPr>
                      <w:rFonts w:ascii="仿宋" w:hAnsi="仿宋" w:cs="仿宋"/>
                    </w:rPr>
                  </w:pPr>
                  <w:r>
                    <w:rPr>
                      <w:rFonts w:hint="eastAsia" w:ascii="仿宋" w:hAnsi="仿宋" w:cs="仿宋"/>
                    </w:rPr>
                    <w:t>八折费率</w:t>
                  </w:r>
                </w:p>
              </w:tc>
            </w:tr>
            <w:tr w14:paraId="71DA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54C9D508">
                  <w:pPr>
                    <w:jc w:val="center"/>
                    <w:rPr>
                      <w:rFonts w:ascii="仿宋" w:hAnsi="仿宋" w:cs="仿宋"/>
                    </w:rPr>
                  </w:pPr>
                  <w:r>
                    <w:rPr>
                      <w:rFonts w:hint="eastAsia" w:ascii="仿宋" w:hAnsi="仿宋" w:cs="仿宋"/>
                    </w:rPr>
                    <w:t>≤100万元</w:t>
                  </w:r>
                </w:p>
              </w:tc>
              <w:tc>
                <w:tcPr>
                  <w:tcW w:w="1288" w:type="dxa"/>
                </w:tcPr>
                <w:p w14:paraId="7CF8FC64">
                  <w:pPr>
                    <w:jc w:val="center"/>
                    <w:rPr>
                      <w:rFonts w:ascii="仿宋" w:hAnsi="仿宋" w:cs="仿宋"/>
                    </w:rPr>
                  </w:pPr>
                  <w:r>
                    <w:rPr>
                      <w:rFonts w:hint="eastAsia" w:ascii="仿宋" w:hAnsi="仿宋" w:cs="仿宋"/>
                    </w:rPr>
                    <w:t>1.5%</w:t>
                  </w:r>
                </w:p>
              </w:tc>
              <w:tc>
                <w:tcPr>
                  <w:tcW w:w="1925" w:type="dxa"/>
                  <w:vAlign w:val="center"/>
                </w:tcPr>
                <w:p w14:paraId="33429305">
                  <w:pPr>
                    <w:widowControl/>
                    <w:jc w:val="center"/>
                    <w:textAlignment w:val="center"/>
                    <w:rPr>
                      <w:rFonts w:ascii="仿宋" w:hAnsi="仿宋" w:cs="仿宋"/>
                    </w:rPr>
                  </w:pPr>
                  <w:r>
                    <w:rPr>
                      <w:rFonts w:hint="eastAsia" w:ascii="仿宋" w:hAnsi="仿宋" w:cs="仿宋"/>
                      <w:color w:val="000000"/>
                      <w:lang w:bidi="ar"/>
                    </w:rPr>
                    <w:t>1.2%</w:t>
                  </w:r>
                </w:p>
              </w:tc>
            </w:tr>
            <w:tr w14:paraId="6214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1F20E9C0">
                  <w:pPr>
                    <w:jc w:val="center"/>
                    <w:rPr>
                      <w:rFonts w:ascii="仿宋" w:hAnsi="仿宋" w:cs="仿宋"/>
                    </w:rPr>
                  </w:pPr>
                  <w:r>
                    <w:rPr>
                      <w:rFonts w:hint="eastAsia" w:ascii="仿宋" w:hAnsi="仿宋" w:cs="仿宋"/>
                    </w:rPr>
                    <w:t>100-500</w:t>
                  </w:r>
                </w:p>
              </w:tc>
              <w:tc>
                <w:tcPr>
                  <w:tcW w:w="1288" w:type="dxa"/>
                </w:tcPr>
                <w:p w14:paraId="3CC741EF">
                  <w:pPr>
                    <w:jc w:val="center"/>
                    <w:rPr>
                      <w:rFonts w:ascii="仿宋" w:hAnsi="仿宋" w:cs="仿宋"/>
                    </w:rPr>
                  </w:pPr>
                  <w:r>
                    <w:rPr>
                      <w:rFonts w:hint="eastAsia" w:ascii="仿宋" w:hAnsi="仿宋" w:cs="仿宋"/>
                    </w:rPr>
                    <w:t>0.8%</w:t>
                  </w:r>
                </w:p>
              </w:tc>
              <w:tc>
                <w:tcPr>
                  <w:tcW w:w="1925" w:type="dxa"/>
                  <w:vAlign w:val="center"/>
                </w:tcPr>
                <w:p w14:paraId="5453C2C9">
                  <w:pPr>
                    <w:widowControl/>
                    <w:jc w:val="center"/>
                    <w:textAlignment w:val="center"/>
                    <w:rPr>
                      <w:rFonts w:ascii="仿宋" w:hAnsi="仿宋" w:cs="仿宋"/>
                    </w:rPr>
                  </w:pPr>
                  <w:r>
                    <w:rPr>
                      <w:rFonts w:hint="eastAsia" w:ascii="仿宋" w:hAnsi="仿宋" w:cs="仿宋"/>
                      <w:color w:val="000000"/>
                      <w:lang w:bidi="ar"/>
                    </w:rPr>
                    <w:t>0.64%</w:t>
                  </w:r>
                </w:p>
              </w:tc>
            </w:tr>
          </w:tbl>
          <w:p w14:paraId="2031A1F2">
            <w:pPr>
              <w:spacing w:line="320" w:lineRule="exact"/>
              <w:rPr>
                <w:rFonts w:ascii="宋体" w:hAnsi="宋体" w:cs="宋体"/>
                <w:snapToGrid w:val="0"/>
                <w:kern w:val="0"/>
                <w:szCs w:val="21"/>
              </w:rPr>
            </w:pPr>
            <w:r>
              <w:rPr>
                <w:rFonts w:ascii="宋体" w:hAnsi="宋体" w:cs="宋体"/>
                <w:snapToGrid w:val="0"/>
                <w:kern w:val="0"/>
                <w:szCs w:val="21"/>
              </w:rPr>
              <w:t>依据上述费率，采取差额累进方式计取代理费。</w:t>
            </w:r>
          </w:p>
          <w:p w14:paraId="263F6DD9">
            <w:pPr>
              <w:spacing w:line="288" w:lineRule="auto"/>
              <w:rPr>
                <w:rFonts w:ascii="仿宋" w:hAnsi="仿宋" w:cs="仿宋"/>
                <w:snapToGrid w:val="0"/>
                <w:kern w:val="0"/>
              </w:rPr>
            </w:pPr>
            <w:bookmarkStart w:id="26" w:name="OLE_LINK25"/>
            <w:r>
              <w:rPr>
                <w:rFonts w:hint="eastAsia" w:ascii="仿宋" w:hAnsi="仿宋" w:cs="仿宋"/>
                <w:snapToGrid w:val="0"/>
                <w:kern w:val="0"/>
              </w:rPr>
              <w:t>2、结算方式及时间为：中标结果公告发出后5个工作日内，中标人将中标服务费缴纳至如下账号：</w:t>
            </w:r>
          </w:p>
          <w:p w14:paraId="5325BC4F">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14:paraId="13407F22">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14:paraId="52DA41EF">
            <w:pPr>
              <w:spacing w:line="288" w:lineRule="auto"/>
              <w:rPr>
                <w:rFonts w:ascii="仿宋" w:hAnsi="仿宋" w:cs="仿宋"/>
              </w:rPr>
            </w:pPr>
            <w:r>
              <w:rPr>
                <w:rFonts w:hint="eastAsia" w:ascii="仿宋" w:hAnsi="仿宋" w:cs="仿宋"/>
                <w:snapToGrid w:val="0"/>
                <w:kern w:val="0"/>
              </w:rPr>
              <w:t>（3）账    号：1202 0212 0990 6782 015</w:t>
            </w:r>
            <w:bookmarkEnd w:id="26"/>
          </w:p>
        </w:tc>
      </w:tr>
      <w:tr w14:paraId="11AB5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A37E6FC">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1865A622">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27DC8391">
            <w:pPr>
              <w:pStyle w:val="34"/>
              <w:spacing w:line="288" w:lineRule="auto"/>
              <w:rPr>
                <w:rFonts w:ascii="仿宋" w:hAnsi="仿宋" w:cs="仿宋"/>
                <w:kern w:val="28"/>
                <w:szCs w:val="24"/>
              </w:rPr>
            </w:pPr>
            <w:r>
              <w:rPr>
                <w:rFonts w:hint="eastAsia" w:ascii="仿宋" w:hAnsi="仿宋" w:cs="仿宋"/>
                <w:kern w:val="28"/>
                <w:szCs w:val="24"/>
              </w:rPr>
              <w:t>业绩证明材料</w:t>
            </w:r>
          </w:p>
          <w:p w14:paraId="3A835485">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EAA174E">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194211D2">
            <w:pPr>
              <w:pStyle w:val="34"/>
              <w:spacing w:line="288" w:lineRule="auto"/>
              <w:rPr>
                <w:rFonts w:ascii="仿宋" w:hAnsi="仿宋" w:cs="仿宋"/>
                <w:kern w:val="28"/>
                <w:szCs w:val="24"/>
              </w:rPr>
            </w:pPr>
            <w:r>
              <w:rPr>
                <w:rFonts w:hint="eastAsia" w:ascii="仿宋" w:hAnsi="仿宋" w:cs="仿宋"/>
                <w:kern w:val="28"/>
                <w:szCs w:val="24"/>
              </w:rPr>
              <w:t>☐其他规定：</w:t>
            </w:r>
          </w:p>
        </w:tc>
      </w:tr>
      <w:tr w14:paraId="656C7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12739F60">
            <w:pPr>
              <w:spacing w:line="288" w:lineRule="auto"/>
              <w:jc w:val="center"/>
              <w:rPr>
                <w:rFonts w:ascii="仿宋" w:hAnsi="仿宋" w:cs="仿宋"/>
              </w:rPr>
            </w:pPr>
          </w:p>
        </w:tc>
        <w:tc>
          <w:tcPr>
            <w:tcW w:w="1843" w:type="dxa"/>
            <w:vMerge w:val="continue"/>
            <w:tcBorders>
              <w:tl2br w:val="nil"/>
              <w:tr2bl w:val="nil"/>
            </w:tcBorders>
            <w:vAlign w:val="center"/>
          </w:tcPr>
          <w:p w14:paraId="5B06789C">
            <w:pPr>
              <w:spacing w:line="288" w:lineRule="auto"/>
              <w:jc w:val="center"/>
              <w:rPr>
                <w:rFonts w:ascii="仿宋" w:hAnsi="仿宋" w:cs="仿宋"/>
                <w:b/>
              </w:rPr>
            </w:pPr>
          </w:p>
        </w:tc>
        <w:tc>
          <w:tcPr>
            <w:tcW w:w="6095" w:type="dxa"/>
            <w:tcBorders>
              <w:tl2br w:val="nil"/>
              <w:tr2bl w:val="nil"/>
            </w:tcBorders>
            <w:vAlign w:val="center"/>
          </w:tcPr>
          <w:p w14:paraId="12ECB52D">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76E8328E">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0614475E">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DF8C864">
            <w:pPr>
              <w:pStyle w:val="34"/>
              <w:spacing w:line="288" w:lineRule="auto"/>
              <w:rPr>
                <w:rFonts w:ascii="仿宋" w:hAnsi="仿宋" w:cs="仿宋"/>
                <w:kern w:val="28"/>
                <w:szCs w:val="24"/>
              </w:rPr>
            </w:pPr>
            <w:r>
              <w:rPr>
                <w:rFonts w:hint="eastAsia" w:ascii="仿宋" w:hAnsi="仿宋" w:cs="仿宋"/>
                <w:kern w:val="28"/>
                <w:szCs w:val="24"/>
              </w:rPr>
              <w:t>☐其他规定：</w:t>
            </w:r>
          </w:p>
        </w:tc>
      </w:tr>
      <w:tr w14:paraId="1667D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9ED04E4">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51AE8635">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41944F76">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613584AF">
            <w:pPr>
              <w:pStyle w:val="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14:paraId="5AB6B231">
      <w:pPr>
        <w:spacing w:line="360" w:lineRule="auto"/>
        <w:rPr>
          <w:rFonts w:ascii="仿宋" w:hAnsi="仿宋" w:cs="仿宋"/>
          <w:b/>
          <w:sz w:val="32"/>
          <w:szCs w:val="20"/>
        </w:rPr>
      </w:pPr>
    </w:p>
    <w:bookmarkEnd w:id="11"/>
    <w:p w14:paraId="10D1BEDF">
      <w:pPr>
        <w:rPr>
          <w:rFonts w:ascii="仿宋" w:hAnsi="仿宋" w:cs="仿宋"/>
          <w:b/>
          <w:sz w:val="32"/>
          <w:szCs w:val="20"/>
        </w:rPr>
      </w:pPr>
      <w:bookmarkStart w:id="27" w:name="第三部分"/>
      <w:bookmarkStart w:id="28" w:name="_Toc164416483"/>
      <w:r>
        <w:rPr>
          <w:rFonts w:hint="eastAsia" w:ascii="仿宋" w:hAnsi="仿宋" w:cs="仿宋"/>
          <w:b/>
          <w:sz w:val="32"/>
          <w:szCs w:val="20"/>
        </w:rPr>
        <w:br w:type="page"/>
      </w:r>
    </w:p>
    <w:p w14:paraId="0D8B343C">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6CE5EB6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68AD5292">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B5115E0">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0EA398EE">
      <w:pPr>
        <w:numPr>
          <w:ilvl w:val="1"/>
          <w:numId w:val="4"/>
        </w:numPr>
        <w:ind w:left="0" w:firstLine="480" w:firstLineChars="200"/>
        <w:rPr>
          <w:rFonts w:ascii="仿宋" w:hAnsi="仿宋" w:cs="仿宋"/>
        </w:rPr>
      </w:pPr>
      <w:r>
        <w:rPr>
          <w:rFonts w:hint="eastAsia" w:ascii="仿宋" w:hAnsi="仿宋" w:cs="仿宋"/>
        </w:rPr>
        <w:t>“采购人”系指招标公告中载明的本项目的采购人。</w:t>
      </w:r>
    </w:p>
    <w:p w14:paraId="2E2C6236">
      <w:pPr>
        <w:numPr>
          <w:ilvl w:val="1"/>
          <w:numId w:val="4"/>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5BD85817">
      <w:pPr>
        <w:numPr>
          <w:ilvl w:val="1"/>
          <w:numId w:val="4"/>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6BB2B340">
      <w:pPr>
        <w:numPr>
          <w:ilvl w:val="1"/>
          <w:numId w:val="4"/>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436CFA32">
      <w:pPr>
        <w:numPr>
          <w:ilvl w:val="1"/>
          <w:numId w:val="4"/>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6F7375">
      <w:pPr>
        <w:numPr>
          <w:ilvl w:val="1"/>
          <w:numId w:val="4"/>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6C491636">
      <w:pPr>
        <w:numPr>
          <w:ilvl w:val="1"/>
          <w:numId w:val="4"/>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376D9670">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57A1E01D">
      <w:pPr>
        <w:numPr>
          <w:ilvl w:val="1"/>
          <w:numId w:val="4"/>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99E1A6F">
      <w:pPr>
        <w:numPr>
          <w:ilvl w:val="1"/>
          <w:numId w:val="4"/>
        </w:numPr>
        <w:ind w:left="0" w:firstLine="480" w:firstLineChars="200"/>
        <w:rPr>
          <w:rFonts w:ascii="仿宋" w:hAnsi="仿宋" w:cs="仿宋"/>
        </w:rPr>
      </w:pPr>
      <w:r>
        <w:rPr>
          <w:rFonts w:hint="eastAsia" w:ascii="仿宋" w:hAnsi="仿宋" w:cs="仿宋"/>
        </w:rPr>
        <w:t>支持绿色发展</w:t>
      </w:r>
    </w:p>
    <w:p w14:paraId="76750D48">
      <w:pPr>
        <w:numPr>
          <w:ilvl w:val="2"/>
          <w:numId w:val="4"/>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A01777">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3E0F9B4B">
      <w:pPr>
        <w:numPr>
          <w:ilvl w:val="2"/>
          <w:numId w:val="4"/>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7485C76">
      <w:pPr>
        <w:numPr>
          <w:ilvl w:val="2"/>
          <w:numId w:val="4"/>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3501B426">
      <w:pPr>
        <w:numPr>
          <w:ilvl w:val="1"/>
          <w:numId w:val="4"/>
        </w:numPr>
        <w:ind w:left="0" w:firstLine="480" w:firstLineChars="200"/>
        <w:rPr>
          <w:rFonts w:ascii="仿宋" w:hAnsi="仿宋" w:cs="仿宋"/>
        </w:rPr>
      </w:pPr>
      <w:r>
        <w:rPr>
          <w:rFonts w:hint="eastAsia" w:ascii="仿宋" w:hAnsi="仿宋" w:cs="仿宋"/>
        </w:rPr>
        <w:t>支持中小企业发展</w:t>
      </w:r>
    </w:p>
    <w:p w14:paraId="405C8EC4">
      <w:pPr>
        <w:numPr>
          <w:ilvl w:val="2"/>
          <w:numId w:val="4"/>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46F1651">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55B84225">
      <w:pPr>
        <w:numPr>
          <w:ilvl w:val="2"/>
          <w:numId w:val="4"/>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458D4EF">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1C7EEF2B">
      <w:pPr>
        <w:numPr>
          <w:ilvl w:val="2"/>
          <w:numId w:val="4"/>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52FEE746">
      <w:pPr>
        <w:numPr>
          <w:ilvl w:val="2"/>
          <w:numId w:val="4"/>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14:paraId="02256D2D">
      <w:pPr>
        <w:numPr>
          <w:ilvl w:val="2"/>
          <w:numId w:val="4"/>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6E3877">
      <w:pPr>
        <w:numPr>
          <w:ilvl w:val="2"/>
          <w:numId w:val="4"/>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DDD0D8">
      <w:pPr>
        <w:numPr>
          <w:ilvl w:val="2"/>
          <w:numId w:val="4"/>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6318F464">
      <w:pPr>
        <w:numPr>
          <w:ilvl w:val="1"/>
          <w:numId w:val="4"/>
        </w:numPr>
        <w:ind w:left="0" w:firstLine="480" w:firstLineChars="200"/>
        <w:rPr>
          <w:rFonts w:ascii="仿宋" w:hAnsi="仿宋" w:cs="仿宋"/>
        </w:rPr>
      </w:pPr>
      <w:r>
        <w:rPr>
          <w:rFonts w:hint="eastAsia" w:ascii="仿宋" w:hAnsi="仿宋" w:cs="仿宋"/>
        </w:rPr>
        <w:t>支持创新发展</w:t>
      </w:r>
    </w:p>
    <w:p w14:paraId="42ABFBE4">
      <w:pPr>
        <w:numPr>
          <w:ilvl w:val="2"/>
          <w:numId w:val="4"/>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5FD35184">
      <w:pPr>
        <w:numPr>
          <w:ilvl w:val="2"/>
          <w:numId w:val="4"/>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B65E6F">
      <w:pPr>
        <w:numPr>
          <w:ilvl w:val="1"/>
          <w:numId w:val="4"/>
        </w:numPr>
        <w:ind w:left="0" w:firstLine="480" w:firstLineChars="200"/>
        <w:rPr>
          <w:rFonts w:ascii="仿宋" w:hAnsi="仿宋" w:cs="仿宋"/>
        </w:rPr>
      </w:pPr>
      <w:r>
        <w:rPr>
          <w:rFonts w:hint="eastAsia" w:ascii="仿宋" w:hAnsi="仿宋" w:cs="仿宋"/>
        </w:rPr>
        <w:t>平等对待内外资企业和符合条件的破产重整企业</w:t>
      </w:r>
    </w:p>
    <w:p w14:paraId="5FA41EE8">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7800567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2F20744E">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03B13595">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18F8B0">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3CD4B213">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804929">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7C732CA0">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043B3557">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30EA04">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4238CE31">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22CD08F9">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6F23378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040A9925">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1B9B676A">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52D8AABD">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0256057A">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1B0073EE">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000D6E31">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668D4F7B">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3AE8CDC9">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16A60B48">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25D6E422">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413E706B">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518AABC5">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792651B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683C4E9B">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798EDE6B">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54373F0D">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14:paraId="4CA7F5C8">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14:paraId="2FD9378E">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229D129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63F70B9F">
      <w:pPr>
        <w:numPr>
          <w:ilvl w:val="1"/>
          <w:numId w:val="4"/>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1BDEFBC7">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招标公告；</w:t>
      </w:r>
    </w:p>
    <w:p w14:paraId="6BFEE0B5">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投标人须知；</w:t>
      </w:r>
    </w:p>
    <w:p w14:paraId="40576D67">
      <w:pPr>
        <w:numPr>
          <w:ilvl w:val="2"/>
          <w:numId w:val="4"/>
        </w:numPr>
        <w:tabs>
          <w:tab w:val="left" w:pos="210"/>
        </w:tabs>
        <w:ind w:left="0" w:firstLine="480" w:firstLineChars="200"/>
        <w:jc w:val="left"/>
        <w:rPr>
          <w:rFonts w:ascii="仿宋" w:hAnsi="仿宋" w:cs="仿宋"/>
          <w:bCs/>
        </w:rPr>
      </w:pPr>
      <w:r>
        <w:rPr>
          <w:rFonts w:hint="eastAsia" w:ascii="仿宋" w:hAnsi="仿宋" w:cs="仿宋"/>
          <w:bCs/>
        </w:rPr>
        <w:t>采购需求；</w:t>
      </w:r>
    </w:p>
    <w:p w14:paraId="190E8274">
      <w:pPr>
        <w:numPr>
          <w:ilvl w:val="2"/>
          <w:numId w:val="4"/>
        </w:numPr>
        <w:tabs>
          <w:tab w:val="left" w:pos="210"/>
        </w:tabs>
        <w:ind w:left="0" w:firstLine="480" w:firstLineChars="200"/>
        <w:jc w:val="left"/>
        <w:rPr>
          <w:rFonts w:ascii="仿宋" w:hAnsi="仿宋" w:cs="仿宋"/>
          <w:bCs/>
        </w:rPr>
      </w:pPr>
      <w:r>
        <w:rPr>
          <w:rFonts w:hint="eastAsia" w:ascii="仿宋" w:hAnsi="仿宋" w:cs="仿宋"/>
          <w:bCs/>
        </w:rPr>
        <w:t>评标办法；</w:t>
      </w:r>
    </w:p>
    <w:p w14:paraId="2F282C4F">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017B9144">
      <w:pPr>
        <w:numPr>
          <w:ilvl w:val="2"/>
          <w:numId w:val="4"/>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3D6B0F9E">
      <w:pPr>
        <w:numPr>
          <w:ilvl w:val="1"/>
          <w:numId w:val="4"/>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349A007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7D441F9A">
      <w:pPr>
        <w:numPr>
          <w:ilvl w:val="1"/>
          <w:numId w:val="4"/>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6DD82D73">
      <w:pPr>
        <w:numPr>
          <w:ilvl w:val="1"/>
          <w:numId w:val="4"/>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3B0E14">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4C21105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256542EA">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36AFFE0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4F3B36C9">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6DC0E97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3E1FCFD1">
      <w:pPr>
        <w:pStyle w:val="34"/>
        <w:ind w:firstLine="480" w:firstLineChars="200"/>
        <w:rPr>
          <w:rFonts w:ascii="仿宋" w:hAnsi="仿宋" w:cs="仿宋"/>
          <w:szCs w:val="24"/>
        </w:rPr>
      </w:pPr>
      <w:r>
        <w:rPr>
          <w:rFonts w:hint="eastAsia" w:ascii="仿宋" w:hAnsi="仿宋" w:cs="仿宋"/>
          <w:szCs w:val="24"/>
        </w:rPr>
        <w:t>本项目不需缴纳投标保证金。</w:t>
      </w:r>
    </w:p>
    <w:p w14:paraId="6320514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3F2A52CD">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66D02141">
      <w:pPr>
        <w:numPr>
          <w:ilvl w:val="0"/>
          <w:numId w:val="4"/>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14:paraId="387FE31F">
      <w:pPr>
        <w:numPr>
          <w:ilvl w:val="1"/>
          <w:numId w:val="4"/>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14:paraId="6FAF4891">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14:paraId="4E89FF5F">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14:paraId="49BA8314">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14:paraId="2DB66C73">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14:paraId="456508F5">
      <w:pPr>
        <w:numPr>
          <w:ilvl w:val="1"/>
          <w:numId w:val="4"/>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14:paraId="742C8E81">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14:paraId="24599007">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14:paraId="4E30A1F4">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14:paraId="2B16DF4E">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14:paraId="400D3B4B">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14:paraId="25759CAB">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14:paraId="40A33B34">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14:paraId="3141232C">
      <w:pPr>
        <w:numPr>
          <w:ilvl w:val="2"/>
          <w:numId w:val="4"/>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14:paraId="64CD7738">
      <w:pPr>
        <w:numPr>
          <w:ilvl w:val="1"/>
          <w:numId w:val="4"/>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14:paraId="3F104EE9">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14:paraId="18BE198D">
      <w:pPr>
        <w:numPr>
          <w:ilvl w:val="2"/>
          <w:numId w:val="4"/>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14:paraId="72DCF8E0">
      <w:pPr>
        <w:ind w:firstLine="482" w:firstLineChars="200"/>
        <w:rPr>
          <w:rFonts w:ascii="仿宋" w:hAnsi="仿宋" w:cs="仿宋"/>
          <w:b/>
        </w:rPr>
      </w:pPr>
      <w:r>
        <w:rPr>
          <w:rFonts w:hint="eastAsia" w:ascii="仿宋" w:hAnsi="仿宋" w:cs="仿宋"/>
          <w:b/>
        </w:rPr>
        <w:t>投标文件含有采购人不能接受的附加条件的，投标无效；</w:t>
      </w:r>
    </w:p>
    <w:p w14:paraId="65F85B78">
      <w:pPr>
        <w:ind w:firstLine="482" w:firstLineChars="200"/>
        <w:rPr>
          <w:rFonts w:ascii="仿宋" w:hAnsi="仿宋" w:cs="仿宋"/>
          <w:b/>
          <w:szCs w:val="21"/>
        </w:rPr>
      </w:pPr>
      <w:r>
        <w:rPr>
          <w:rFonts w:hint="eastAsia" w:ascii="仿宋" w:hAnsi="仿宋" w:cs="仿宋"/>
          <w:b/>
        </w:rPr>
        <w:t>投标人提供虚假材料投标的，投标无效。</w:t>
      </w:r>
    </w:p>
    <w:p w14:paraId="5365D39C">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392E091A">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64013E">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B125564">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064FB23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3D66F28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669890C2">
      <w:pPr>
        <w:pStyle w:val="139"/>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71D09FB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7E05E1C5">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4A6F8F60">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52883B4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A494E6">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51B0801B">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78B12712">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3A4C160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46591F0A">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E1409F9">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67CFE38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558C8C0">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73492E78">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30195FAF">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6F43BC8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5865A021">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69AFFBD2">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4FED89A9">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63F0737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26FE1DE8">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085BD898">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1E4F5BD1">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580DA5F8">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2D700E90">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7ED5F23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7AF64197">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14:paraId="5B2E0882">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5790B194">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1E634455">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5A8DE8A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19FE77A7">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69F6CA81">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67D81F10">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323B9814">
      <w:pPr>
        <w:numPr>
          <w:ilvl w:val="1"/>
          <w:numId w:val="4"/>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D04D7">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2C5AAE0B">
      <w:pPr>
        <w:numPr>
          <w:ilvl w:val="0"/>
          <w:numId w:val="4"/>
        </w:numPr>
        <w:tabs>
          <w:tab w:val="left" w:pos="210"/>
        </w:tabs>
        <w:spacing w:line="360" w:lineRule="auto"/>
        <w:ind w:left="0" w:firstLine="0"/>
        <w:jc w:val="left"/>
        <w:outlineLvl w:val="2"/>
        <w:rPr>
          <w:rFonts w:ascii="仿宋" w:hAnsi="仿宋" w:cs="仿宋"/>
          <w:b/>
        </w:rPr>
      </w:pPr>
      <w:bookmarkStart w:id="29" w:name="_Toc91899903"/>
      <w:r>
        <w:rPr>
          <w:rFonts w:hint="eastAsia" w:ascii="仿宋" w:hAnsi="仿宋" w:cs="仿宋"/>
          <w:b/>
        </w:rPr>
        <w:t>评标</w:t>
      </w:r>
    </w:p>
    <w:p w14:paraId="211FB7E1">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605310AE">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015227C5">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05D258D2">
      <w:pPr>
        <w:pStyle w:val="139"/>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中标人</w:t>
      </w:r>
      <w:r>
        <w:rPr>
          <w:rFonts w:hint="eastAsia" w:ascii="仿宋" w:hAnsi="仿宋" w:cs="仿宋"/>
          <w:szCs w:val="24"/>
        </w:rPr>
        <w:t>。中标、成交通知书和中标、成交结果公告应当在规定时间内同时发出。</w:t>
      </w:r>
    </w:p>
    <w:p w14:paraId="17204E7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59C4E17B">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001C82DD">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62FE8C7F">
      <w:pPr>
        <w:numPr>
          <w:ilvl w:val="1"/>
          <w:numId w:val="4"/>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37A2A969">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2C207EE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1A7DC605">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4AC1393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34673E99">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3EAEA3F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3CDC112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18195F50">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4FFC27A9">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7363F88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15471DA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3B5F915">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5652520F">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12EE9692">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DD733E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40196760">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4F6BE7">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303408C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7AE844DD">
      <w:pPr>
        <w:pStyle w:val="139"/>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6125FD9F">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29461965">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20B035BC">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108C5E8A">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246B5914">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226814E6">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0D4651BB">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6080853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2D94BB6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DA99D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203126AD">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05AE3F">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7CA745CC">
      <w:pPr>
        <w:pStyle w:val="139"/>
        <w:spacing w:before="0"/>
        <w:ind w:firstLine="480"/>
        <w:rPr>
          <w:rFonts w:ascii="仿宋" w:hAnsi="仿宋" w:cs="仿宋"/>
        </w:rPr>
      </w:pPr>
      <w:bookmarkStart w:id="30" w:name="_Hlt68072990"/>
      <w:bookmarkEnd w:id="30"/>
      <w:bookmarkStart w:id="31" w:name="_Hlt74707468"/>
      <w:bookmarkEnd w:id="31"/>
      <w:bookmarkStart w:id="32" w:name="_Hlt75236011"/>
      <w:bookmarkEnd w:id="32"/>
      <w:bookmarkStart w:id="33" w:name="_Hlt74730295"/>
      <w:bookmarkEnd w:id="33"/>
      <w:bookmarkStart w:id="34" w:name="_Hlt68057669"/>
      <w:bookmarkEnd w:id="34"/>
      <w:bookmarkStart w:id="35" w:name="_Hlt68073093"/>
      <w:bookmarkEnd w:id="35"/>
      <w:bookmarkStart w:id="36" w:name="_Hlt74714665"/>
      <w:bookmarkEnd w:id="36"/>
      <w:bookmarkStart w:id="37" w:name="_Hlt68403820"/>
      <w:bookmarkEnd w:id="37"/>
      <w:bookmarkStart w:id="38" w:name="_Hlt74729768"/>
      <w:bookmarkEnd w:id="38"/>
      <w:bookmarkStart w:id="39" w:name="_Hlt68072998"/>
      <w:bookmarkEnd w:id="39"/>
      <w:bookmarkStart w:id="40" w:name="_Hlt75236290"/>
      <w:bookmarkEnd w:id="40"/>
      <w:bookmarkStart w:id="41" w:name="_Hlt75236101"/>
      <w:bookmarkEnd w:id="41"/>
    </w:p>
    <w:p w14:paraId="1513662A">
      <w:pPr>
        <w:rPr>
          <w:rFonts w:ascii="仿宋" w:hAnsi="仿宋" w:cs="仿宋"/>
        </w:rPr>
      </w:pPr>
      <w:r>
        <w:rPr>
          <w:rFonts w:hint="eastAsia" w:ascii="仿宋" w:hAnsi="仿宋" w:cs="仿宋"/>
        </w:rPr>
        <w:br w:type="page"/>
      </w:r>
    </w:p>
    <w:p w14:paraId="7921DBCF">
      <w:pPr>
        <w:pStyle w:val="139"/>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27"/>
    <w:bookmarkEnd w:id="28"/>
    <w:p w14:paraId="597C00DA">
      <w:pPr>
        <w:numPr>
          <w:ilvl w:val="0"/>
          <w:numId w:val="5"/>
        </w:numPr>
        <w:adjustRightInd/>
        <w:spacing w:line="360" w:lineRule="auto"/>
        <w:jc w:val="center"/>
        <w:outlineLvl w:val="0"/>
        <w:rPr>
          <w:rFonts w:ascii="仿宋" w:hAnsi="仿宋" w:cs="仿宋"/>
          <w:b/>
          <w:sz w:val="36"/>
          <w:szCs w:val="20"/>
        </w:rPr>
      </w:pPr>
      <w:bookmarkStart w:id="42" w:name="_Toc5571"/>
      <w:bookmarkStart w:id="43" w:name="第四部分"/>
      <w:r>
        <w:rPr>
          <w:rFonts w:hint="eastAsia" w:ascii="仿宋" w:hAnsi="仿宋" w:cs="仿宋"/>
          <w:b/>
          <w:sz w:val="36"/>
          <w:szCs w:val="20"/>
        </w:rPr>
        <w:t xml:space="preserve"> 采购需求</w:t>
      </w:r>
      <w:bookmarkEnd w:id="42"/>
    </w:p>
    <w:p w14:paraId="2D236680">
      <w:pPr>
        <w:pStyle w:val="5"/>
        <w:numPr>
          <w:ilvl w:val="0"/>
          <w:numId w:val="0"/>
        </w:numPr>
        <w:adjustRightInd w:val="0"/>
        <w:snapToGrid w:val="0"/>
        <w:rPr>
          <w:rFonts w:hint="eastAsia" w:ascii="仿宋" w:hAnsi="仿宋" w:eastAsia="仿宋" w:cs="仿宋"/>
          <w:color w:val="000000"/>
          <w:sz w:val="24"/>
          <w:szCs w:val="24"/>
          <w:lang w:val="zh-CN" w:eastAsia="zh-CN"/>
        </w:rPr>
      </w:pPr>
      <w:bookmarkStart w:id="44" w:name="_Toc23450"/>
      <w:bookmarkStart w:id="45" w:name="_Toc15331"/>
      <w:bookmarkStart w:id="46" w:name="_Toc11664"/>
      <w:bookmarkStart w:id="47" w:name="_Toc22432"/>
      <w:bookmarkStart w:id="48" w:name="_Toc5068"/>
      <w:bookmarkStart w:id="49" w:name="_Toc22642"/>
      <w:bookmarkStart w:id="50" w:name="_Toc25749"/>
      <w:bookmarkStart w:id="51" w:name="_Toc29869"/>
      <w:bookmarkStart w:id="52" w:name="_Toc6635"/>
      <w:bookmarkStart w:id="53" w:name="_Toc5870"/>
      <w:r>
        <w:rPr>
          <w:rFonts w:hint="eastAsia" w:ascii="仿宋" w:hAnsi="仿宋" w:eastAsia="仿宋" w:cs="仿宋"/>
          <w:color w:val="000000"/>
          <w:sz w:val="24"/>
          <w:szCs w:val="24"/>
          <w:lang w:val="zh-CN" w:eastAsia="zh-CN"/>
        </w:rPr>
        <w:t>一、</w:t>
      </w:r>
      <w:bookmarkEnd w:id="44"/>
      <w:bookmarkEnd w:id="45"/>
      <w:bookmarkEnd w:id="46"/>
      <w:r>
        <w:rPr>
          <w:rFonts w:hint="eastAsia" w:ascii="仿宋" w:hAnsi="仿宋" w:eastAsia="仿宋" w:cs="仿宋"/>
          <w:color w:val="000000"/>
          <w:sz w:val="24"/>
          <w:szCs w:val="24"/>
          <w:lang w:val="zh-CN" w:eastAsia="zh-CN"/>
        </w:rPr>
        <w:t>项目总体要求</w:t>
      </w:r>
      <w:bookmarkEnd w:id="47"/>
      <w:bookmarkEnd w:id="48"/>
    </w:p>
    <w:p w14:paraId="79E5B354">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完成高校招生考试信息管理系统及艺术类现场评分系统运维服务。</w:t>
      </w:r>
    </w:p>
    <w:p w14:paraId="16034DCD">
      <w:pPr>
        <w:pStyle w:val="5"/>
        <w:numPr>
          <w:ilvl w:val="0"/>
          <w:numId w:val="0"/>
        </w:numPr>
        <w:adjustRightInd w:val="0"/>
        <w:snapToGrid w:val="0"/>
        <w:rPr>
          <w:rFonts w:hint="eastAsia" w:ascii="仿宋" w:hAnsi="仿宋" w:eastAsia="仿宋" w:cs="仿宋"/>
          <w:color w:val="000000"/>
          <w:sz w:val="24"/>
          <w:szCs w:val="24"/>
          <w:lang w:val="en-US" w:eastAsia="zh-CN"/>
        </w:rPr>
      </w:pPr>
      <w:bookmarkStart w:id="54" w:name="_Toc4868"/>
      <w:r>
        <w:rPr>
          <w:rFonts w:hint="eastAsia" w:ascii="仿宋" w:hAnsi="仿宋" w:eastAsia="仿宋" w:cs="仿宋"/>
          <w:color w:val="000000"/>
          <w:sz w:val="24"/>
          <w:szCs w:val="24"/>
          <w:lang w:val="en-US" w:eastAsia="zh-CN"/>
        </w:rPr>
        <w:t>二、项目服务周期及地点</w:t>
      </w:r>
      <w:bookmarkEnd w:id="54"/>
    </w:p>
    <w:p w14:paraId="134A9B74">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服务周期：一般不超过12个月，以完成2024年度全部工作为准。</w:t>
      </w:r>
    </w:p>
    <w:p w14:paraId="6E8E66BF">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服务地点：浙江省教育考试院。</w:t>
      </w:r>
    </w:p>
    <w:p w14:paraId="22833DDB">
      <w:pPr>
        <w:pStyle w:val="5"/>
        <w:numPr>
          <w:ilvl w:val="0"/>
          <w:numId w:val="0"/>
        </w:numPr>
        <w:adjustRightInd w:val="0"/>
        <w:snapToGrid w:val="0"/>
        <w:rPr>
          <w:rFonts w:hint="eastAsia" w:ascii="仿宋" w:hAnsi="仿宋" w:eastAsia="仿宋" w:cs="仿宋"/>
          <w:color w:val="000000"/>
          <w:sz w:val="24"/>
          <w:szCs w:val="24"/>
          <w:lang w:val="en-US" w:eastAsia="zh-CN"/>
        </w:rPr>
      </w:pPr>
      <w:bookmarkStart w:id="55" w:name="_Toc30178"/>
      <w:r>
        <w:rPr>
          <w:rFonts w:hint="eastAsia" w:ascii="仿宋" w:hAnsi="仿宋" w:eastAsia="仿宋" w:cs="仿宋"/>
          <w:color w:val="000000"/>
          <w:sz w:val="24"/>
          <w:szCs w:val="24"/>
          <w:lang w:val="en-US" w:eastAsia="zh-CN"/>
        </w:rPr>
        <w:t>三、服务内容</w:t>
      </w:r>
      <w:bookmarkEnd w:id="55"/>
    </w:p>
    <w:p w14:paraId="3A5FBEF6">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（一）高校招生考试信息管理系统运维服务</w:t>
      </w:r>
    </w:p>
    <w:p w14:paraId="551F33E9">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1.服务内容需求</w:t>
      </w:r>
    </w:p>
    <w:p w14:paraId="57A28C30">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项目包含浙江省考试院通用信息查询系统，浙江省高校招生（含学考选考、专升本等）报名系统，浙江省高校招生志愿填报系统，浙江省高职提前招生、三位一体招生信息管理系统等全部功能的一年的运行维护服务。</w:t>
      </w:r>
    </w:p>
    <w:p w14:paraId="4586834C">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1.1运维工作主要内容</w:t>
      </w:r>
    </w:p>
    <w:p w14:paraId="4B5A795A">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（1）保障每年二次以上的学业水平考试及选考科目考试工作的报名管理、考务安排、违纪缺考情况管理、成绩发布、查卷申请等环节的顺利进行；</w:t>
      </w:r>
    </w:p>
    <w:p w14:paraId="125EEDFC">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（2）保障每年的普通高考工作的报名管理、考务安排、违纪缺考情况管理、成绩发布、查卷申请等环节的顺利进行；</w:t>
      </w:r>
    </w:p>
    <w:p w14:paraId="54D58F8E">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（3）保障每年的职业技能操作及理论考试工作的报名管理、考务安排、违纪缺考情况管理、成绩发布、查卷申请等环节的顺利进行；</w:t>
      </w:r>
    </w:p>
    <w:p w14:paraId="7C686246">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（4）保障每年的专升本考试工作的报名管理、考务安排、成绩发布、查卷申请等环节的顺利进行；</w:t>
      </w:r>
    </w:p>
    <w:p w14:paraId="245CBEB1">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（5）保障每年的高职提前招生工作的院校设置、考生报名、院校考生数据提供、考生录取等环节的顺利进行；</w:t>
      </w:r>
    </w:p>
    <w:p w14:paraId="30F5E2DF">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（6）保障每年的省内三位一体、定向等招生的院校考生数据提供、考生录取等环节的顺利进行；</w:t>
      </w:r>
    </w:p>
    <w:p w14:paraId="7CAF748B">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（7）保障每年的省外三位一体招生的考生确认、院校考生数据提供、考生录取等环节的顺利进行；</w:t>
      </w:r>
    </w:p>
    <w:p w14:paraId="1F7F4040">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（8）保障每年的普通高校招生网上填报志愿工作的数据准备、计划查询、系统运行维护咨询、填报数据处理、录取结果查询等环节的顺利进行；</w:t>
      </w:r>
    </w:p>
    <w:p w14:paraId="444A2C4D">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（9）保障其他项目数据公开发布的信息查询工作的顺利进行。</w:t>
      </w:r>
    </w:p>
    <w:p w14:paraId="5491BB6F">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1.2运维服务方式</w:t>
      </w:r>
    </w:p>
    <w:p w14:paraId="1DF8FA56">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运维服务主要包括远程保障服务和现场保障服务。</w:t>
      </w:r>
    </w:p>
    <w:p w14:paraId="42E6C10B">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（1）远程保障服务</w:t>
      </w:r>
    </w:p>
    <w:p w14:paraId="06C41BCD">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对所有运维项目内容均提供远程保障服务，具体的远程保障时间人员数必须满足业主方的工作需要。</w:t>
      </w:r>
    </w:p>
    <w:p w14:paraId="1CA12918">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（2）现场保障服务</w:t>
      </w:r>
    </w:p>
    <w:p w14:paraId="53C8AE09">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根据业主方的工作需要，特殊业务时期在指定的工作环节期间提供现场驻场保障服务。（全年驻场时间共约2个月，驻场人数不少于3人。）</w:t>
      </w:r>
    </w:p>
    <w:p w14:paraId="079C8AE4">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1.3运维人员安排</w:t>
      </w:r>
    </w:p>
    <w:p w14:paraId="01C50DEE">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配备不少于10人的技术队伍，其中包括：5名技术支持人员，负责本项目所有系统的运行保障、功能需求升级、程序调试及运维过程中突发问题解决等工作；5名技术支持人员，负责本项目系统运行时的数据准备、测试、用户咨询解答、工作文档整理等工作。项目组成员应具有丰富的考试招生类软件系统开发和运行维护经验，参与过考试招生类软件系统开发或运维服务。具有高级职称的人员，具有计算机类博士学位的人员。运维人员在工作过程中需要遵守采购人的各类相关规定，积极配合用户相关工作任务。</w:t>
      </w:r>
    </w:p>
    <w:p w14:paraId="248468A7">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2.技术需求</w:t>
      </w:r>
    </w:p>
    <w:p w14:paraId="463E8201">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借助专业的技术团队，提高维护服务能力和水平，更好地维持系统正常运转。</w:t>
      </w:r>
    </w:p>
    <w:p w14:paraId="7ED3AAE5">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2.1需满足国家有关标准和规范的要求；</w:t>
      </w:r>
    </w:p>
    <w:p w14:paraId="751147EF">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2.2建立用户身份认证机制，实现用户和权限设置管理功能；</w:t>
      </w:r>
    </w:p>
    <w:p w14:paraId="2DF201D3">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2.3提供日志管理，实现对事务日志、系统日志及出错日志的记录查询功能；</w:t>
      </w:r>
    </w:p>
    <w:p w14:paraId="1D3E00D5">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2.4基于Internet/Intranet及Web技术，建立以Browser/Server为结构模式、以数据库为后台核心应用、以服务考生、各级招办、考试院等考务工作人员为目的信息平台；</w:t>
      </w:r>
    </w:p>
    <w:p w14:paraId="718688F9">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2.5采用成熟的MVC模式，在.net框架中，以应用广泛的C#为开发语言,数据持久层采用Nhibernate；</w:t>
      </w:r>
    </w:p>
    <w:p w14:paraId="404E3860">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2.6指定不同的备份方法进行数据备份，以确保系统数据安全防止数据丢失。考虑到数据库的安全、可用备份空间、及恢复时间等因素，采用“完整+差异+事务日志”相结合的备份方式对数据库进行日常备份。</w:t>
      </w:r>
    </w:p>
    <w:p w14:paraId="0D992A69">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3.系统安全需求</w:t>
      </w:r>
    </w:p>
    <w:p w14:paraId="5352C6A4">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3.1网络安全</w:t>
      </w:r>
    </w:p>
    <w:p w14:paraId="2F23BA65">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定义安全域的访问控制关系，确定安全策略。通过路由器、交换机和防火墙等技术手段实现与其它需要互连的网络的访问控制策略，保障网络系统的硬件、软件及其系统中的数据受到保护，不因偶然的或者恶意的原因而遭受到破坏、更改、泄露，系统连续可靠正常地运行，网络服务不中断。</w:t>
      </w:r>
    </w:p>
    <w:p w14:paraId="68028BB6">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3.2数据库系统安全</w:t>
      </w:r>
    </w:p>
    <w:p w14:paraId="78603203">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针对支撑系统的数据库进行操作审计、操作控制，结合数据库系统身份设置不同的安全审计、操作控制策略。实时监测并智能地分析、还原各种数据库操作，解析网络上数据库的登录、注销、插入、删除、执行存储过程等操作，还原操作语句。跟踪数据库访问过程中的所有细节，包括用户名、数据库操作类型、所访问的表名、字段名、操作执行结果等。对于发现的违规操作，安全审计系统可以及时阻断该用户的连接，并以某种方式记录或通知相关管理人员。</w:t>
      </w:r>
    </w:p>
    <w:p w14:paraId="3F6F46F3">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3.3应用及数据安全</w:t>
      </w:r>
    </w:p>
    <w:p w14:paraId="00511CBB">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平台的日志管理主要是记录系统登录、操作和管理行为。在系统中进行统一的日志管理，包括记录组织单元信息变更的操作日志，记录对域操作的日志，记录对角色操作的日志，记录对操作员和操作员组的属性的变更操作，记录对权限的授予和回收操作记录等内容。覆盖到系统的每个用户，记录重要的安全相关事件，包括重要用户行为、系统资源的异常使用和重要系统功能的执行等。日志管理需要输出用户登录/注销、修改配置、应用层的操作等。</w:t>
      </w:r>
    </w:p>
    <w:p w14:paraId="69F5D2D1">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（二）艺术类现场评分系统运维服务</w:t>
      </w:r>
    </w:p>
    <w:p w14:paraId="12E093B2">
      <w:pPr>
        <w:adjustRightInd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1.技术服务目标</w:t>
      </w:r>
    </w:p>
    <w:p w14:paraId="234C543D">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确保评分系统软硬件在阅卷期间稳定运行，支持不低于30个阅卷终端的高速并发处理或不低于100个阅卷终端低速处理；</w:t>
      </w:r>
    </w:p>
    <w:p w14:paraId="19FC021C">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完成对现场工作人员、打分考官的岗前培训和过程支持；</w:t>
      </w:r>
    </w:p>
    <w:p w14:paraId="0C95FCD7">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根据要求完善后台管理配置，实现对评分过程基本信息的监控；</w:t>
      </w:r>
    </w:p>
    <w:p w14:paraId="4C34ED30">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完成阅卷数据的处理分析，并确保处理结果准确详实；</w:t>
      </w:r>
    </w:p>
    <w:p w14:paraId="21F2D2CA">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设计并实现数据存储方案及数据处理规程，确保数据安全、完整、保密。</w:t>
      </w:r>
    </w:p>
    <w:p w14:paraId="59915A75">
      <w:pPr>
        <w:pageBreakBefore w:val="0"/>
        <w:kinsoku/>
        <w:overflowPunct/>
        <w:topLinePunct w:val="0"/>
        <w:bidi w:val="0"/>
        <w:adjustRightIn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技术服务内容</w:t>
      </w:r>
    </w:p>
    <w:p w14:paraId="1FFA23E5">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根据考试院时间安排，提前做好考前数据预处理，确保数据准确、详实；</w:t>
      </w:r>
    </w:p>
    <w:p w14:paraId="70EC51A6">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根据考试院时间安排，做好阅卷现场设备安装、测试；</w:t>
      </w:r>
    </w:p>
    <w:p w14:paraId="7880DB10">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做好相关人员的操作培训；</w:t>
      </w:r>
    </w:p>
    <w:p w14:paraId="509C0E1A">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考试过程全程现场维护，确保考试现场评分系统稳定运行，并根据要求提供过程统计分析信息；</w:t>
      </w:r>
    </w:p>
    <w:p w14:paraId="31ED2A57">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在指定期限内完成数据统计分析，并根据考试院要求提交数据；</w:t>
      </w:r>
    </w:p>
    <w:p w14:paraId="6289C50C">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艺术省统考成绩数据的多重备份。</w:t>
      </w:r>
    </w:p>
    <w:p w14:paraId="50ABDA65">
      <w:pPr>
        <w:pageBreakBefore w:val="0"/>
        <w:kinsoku/>
        <w:overflowPunct/>
        <w:topLinePunct w:val="0"/>
        <w:bidi w:val="0"/>
        <w:adjustRightIn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技术服务的方式</w:t>
      </w:r>
    </w:p>
    <w:p w14:paraId="2F0A98FA">
      <w:pPr>
        <w:pageBreakBefore w:val="0"/>
        <w:kinsoku/>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考试期间现场提供技术支持，具体时间由采购方根据实际工作需要；</w:t>
      </w:r>
    </w:p>
    <w:p w14:paraId="77199AEC">
      <w:pPr>
        <w:pStyle w:val="3"/>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r>
        <w:rPr>
          <w:rFonts w:hint="eastAsia" w:ascii="仿宋" w:hAnsi="仿宋" w:eastAsia="仿宋" w:cs="仿宋"/>
          <w:sz w:val="24"/>
          <w:szCs w:val="24"/>
        </w:rPr>
        <w:t>非考试时间通过网络提供技术支持，必要时应提供现场技术支持。</w:t>
      </w:r>
    </w:p>
    <w:p w14:paraId="05A47945">
      <w:pPr>
        <w:pStyle w:val="5"/>
        <w:numPr>
          <w:ilvl w:val="0"/>
          <w:numId w:val="0"/>
        </w:numPr>
        <w:adjustRightInd w:val="0"/>
        <w:snapToGrid w:val="0"/>
        <w:rPr>
          <w:rFonts w:hint="eastAsia" w:ascii="仿宋" w:hAnsi="仿宋" w:eastAsia="仿宋" w:cs="仿宋"/>
          <w:color w:val="000000"/>
          <w:sz w:val="24"/>
          <w:szCs w:val="24"/>
          <w:lang w:val="en-US"/>
        </w:rPr>
      </w:pPr>
      <w:bookmarkStart w:id="56" w:name="_Toc10604"/>
      <w:bookmarkStart w:id="57" w:name="_Toc32430"/>
      <w:r>
        <w:rPr>
          <w:rFonts w:hint="eastAsia" w:ascii="仿宋" w:hAnsi="仿宋" w:eastAsia="仿宋" w:cs="仿宋"/>
          <w:color w:val="000000"/>
          <w:sz w:val="24"/>
          <w:szCs w:val="24"/>
        </w:rPr>
        <w:t>四、</w:t>
      </w:r>
      <w:r>
        <w:rPr>
          <w:rFonts w:hint="eastAsia" w:ascii="仿宋" w:hAnsi="仿宋" w:eastAsia="仿宋" w:cs="仿宋"/>
          <w:color w:val="000000"/>
          <w:sz w:val="24"/>
          <w:szCs w:val="24"/>
          <w:lang w:val="en-US"/>
        </w:rPr>
        <w:t>演示要求</w:t>
      </w:r>
    </w:p>
    <w:p w14:paraId="056C4CB0">
      <w:pPr>
        <w:pStyle w:val="6"/>
        <w:rPr>
          <w:rFonts w:hint="eastAsia" w:ascii="仿宋" w:hAnsi="仿宋" w:eastAsia="仿宋" w:cs="仿宋"/>
          <w:sz w:val="24"/>
          <w:szCs w:val="24"/>
        </w:rPr>
      </w:pPr>
      <w:r>
        <w:rPr>
          <w:rFonts w:hint="eastAsia" w:ascii="仿宋" w:hAnsi="仿宋" w:eastAsia="仿宋" w:cs="仿宋"/>
          <w:sz w:val="24"/>
          <w:szCs w:val="24"/>
        </w:rPr>
        <w:t>要求</w:t>
      </w:r>
      <w:r>
        <w:rPr>
          <w:rFonts w:hint="eastAsia" w:ascii="仿宋" w:hAnsi="仿宋" w:cs="仿宋"/>
          <w:sz w:val="24"/>
          <w:szCs w:val="24"/>
          <w:lang w:eastAsia="zh-CN"/>
        </w:rPr>
        <w:t>投标人</w:t>
      </w:r>
      <w:r>
        <w:rPr>
          <w:rFonts w:hint="eastAsia" w:ascii="仿宋" w:hAnsi="仿宋" w:eastAsia="仿宋" w:cs="仿宋"/>
          <w:sz w:val="24"/>
          <w:szCs w:val="24"/>
        </w:rPr>
        <w:t>提供原型或demo演示以下系统功能，以PPT、word、非实体软件录制的视频、图片等视同未演示。</w:t>
      </w:r>
    </w:p>
    <w:p w14:paraId="780888BC">
      <w:pPr>
        <w:pStyle w:val="6"/>
        <w:rPr>
          <w:rFonts w:hint="eastAsia" w:ascii="仿宋" w:hAnsi="仿宋" w:eastAsia="仿宋" w:cs="仿宋"/>
          <w:sz w:val="24"/>
          <w:szCs w:val="24"/>
        </w:rPr>
      </w:pPr>
      <w:r>
        <w:rPr>
          <w:rFonts w:hint="eastAsia" w:ascii="仿宋" w:hAnsi="仿宋" w:eastAsia="仿宋" w:cs="仿宋"/>
          <w:sz w:val="24"/>
          <w:szCs w:val="24"/>
        </w:rPr>
        <w:t>1.时间要求：不超过15分钟。</w:t>
      </w:r>
    </w:p>
    <w:p w14:paraId="0271080F">
      <w:pPr>
        <w:pStyle w:val="6"/>
        <w:rPr>
          <w:rFonts w:hint="eastAsia" w:ascii="仿宋" w:hAnsi="仿宋" w:eastAsia="仿宋" w:cs="仿宋"/>
          <w:sz w:val="24"/>
          <w:szCs w:val="24"/>
        </w:rPr>
      </w:pPr>
      <w:r>
        <w:rPr>
          <w:rFonts w:hint="eastAsia" w:ascii="仿宋" w:hAnsi="仿宋" w:eastAsia="仿宋" w:cs="仿宋"/>
          <w:sz w:val="24"/>
          <w:szCs w:val="24"/>
        </w:rPr>
        <w:t>2.演示地点：杭州市文三路90号东部软件园1号楼3楼。</w:t>
      </w:r>
    </w:p>
    <w:p w14:paraId="18DF37CF">
      <w:pPr>
        <w:pStyle w:val="6"/>
        <w:rPr>
          <w:rFonts w:hint="eastAsia" w:ascii="仿宋" w:hAnsi="仿宋" w:eastAsia="仿宋" w:cs="仿宋"/>
          <w:sz w:val="24"/>
          <w:szCs w:val="24"/>
        </w:rPr>
      </w:pPr>
      <w:r>
        <w:rPr>
          <w:rFonts w:hint="eastAsia" w:ascii="仿宋" w:hAnsi="仿宋" w:eastAsia="仿宋" w:cs="仿宋"/>
          <w:sz w:val="24"/>
          <w:szCs w:val="24"/>
        </w:rPr>
        <w:t>3.演示方式：录制演示视频或现场演示。录制方式的，演示视频与备份响应文件一同存与U盘内，在</w:t>
      </w:r>
      <w:r>
        <w:rPr>
          <w:rFonts w:hint="eastAsia" w:ascii="仿宋" w:hAnsi="仿宋" w:cs="仿宋"/>
          <w:sz w:val="24"/>
          <w:szCs w:val="24"/>
          <w:lang w:val="en-US" w:eastAsia="zh-CN"/>
        </w:rPr>
        <w:t>投标响应</w:t>
      </w:r>
      <w:r>
        <w:rPr>
          <w:rFonts w:hint="eastAsia" w:ascii="仿宋" w:hAnsi="仿宋" w:eastAsia="仿宋" w:cs="仿宋"/>
          <w:sz w:val="24"/>
          <w:szCs w:val="24"/>
        </w:rPr>
        <w:t>截止时间之前递交至采购代理机构。逾期不予接收。</w:t>
      </w:r>
    </w:p>
    <w:p w14:paraId="38BFBB66">
      <w:pPr>
        <w:pStyle w:val="6"/>
        <w:rPr>
          <w:rFonts w:hint="eastAsia" w:ascii="仿宋" w:hAnsi="仿宋" w:eastAsia="仿宋" w:cs="仿宋"/>
          <w:sz w:val="24"/>
          <w:szCs w:val="24"/>
        </w:rPr>
      </w:pPr>
      <w:r>
        <w:rPr>
          <w:rFonts w:hint="eastAsia" w:ascii="仿宋" w:hAnsi="仿宋" w:eastAsia="仿宋" w:cs="仿宋"/>
          <w:sz w:val="24"/>
          <w:szCs w:val="24"/>
        </w:rPr>
        <w:t>4.顺序安排：原则上按电子响应文件解密的先后顺序依次进行。此顺序非实质性条款，若因故未按此顺序进行演示，不影响评审小组对演示的评审。</w:t>
      </w:r>
    </w:p>
    <w:p w14:paraId="4950758C">
      <w:pPr>
        <w:pStyle w:val="6"/>
        <w:rPr>
          <w:rFonts w:hint="eastAsia" w:ascii="仿宋" w:hAnsi="仿宋" w:eastAsia="仿宋" w:cs="仿宋"/>
          <w:sz w:val="24"/>
          <w:szCs w:val="24"/>
        </w:rPr>
      </w:pPr>
      <w:r>
        <w:rPr>
          <w:rFonts w:hint="eastAsia" w:ascii="仿宋" w:hAnsi="仿宋" w:cs="仿宋"/>
          <w:sz w:val="24"/>
          <w:szCs w:val="24"/>
          <w:lang w:eastAsia="zh-CN"/>
        </w:rPr>
        <w:t>投标人</w:t>
      </w:r>
      <w:r>
        <w:rPr>
          <w:rFonts w:hint="eastAsia" w:ascii="仿宋" w:hAnsi="仿宋" w:eastAsia="仿宋" w:cs="仿宋"/>
          <w:sz w:val="24"/>
          <w:szCs w:val="24"/>
        </w:rPr>
        <w:t>不演示的，不作无效标处理但会影响相关评分项的得分。</w:t>
      </w:r>
    </w:p>
    <w:p w14:paraId="6A36ECDE">
      <w:pPr>
        <w:pStyle w:val="6"/>
        <w:rPr>
          <w:rFonts w:hint="eastAsia" w:ascii="仿宋" w:hAnsi="仿宋" w:eastAsia="仿宋" w:cs="仿宋"/>
          <w:sz w:val="24"/>
          <w:szCs w:val="24"/>
        </w:rPr>
      </w:pPr>
      <w:r>
        <w:rPr>
          <w:rFonts w:hint="eastAsia" w:ascii="仿宋" w:hAnsi="仿宋" w:eastAsia="仿宋" w:cs="仿宋"/>
          <w:sz w:val="24"/>
          <w:szCs w:val="24"/>
        </w:rPr>
        <w:t>5.演示内容如下：</w:t>
      </w:r>
    </w:p>
    <w:p w14:paraId="1F61F5CB">
      <w:pPr>
        <w:pStyle w:val="6"/>
        <w:rPr>
          <w:rFonts w:hint="eastAsia" w:ascii="仿宋" w:hAnsi="仿宋" w:eastAsia="仿宋" w:cs="仿宋"/>
          <w:sz w:val="24"/>
          <w:szCs w:val="24"/>
        </w:rPr>
      </w:pPr>
      <w:r>
        <w:rPr>
          <w:rFonts w:hint="eastAsia" w:ascii="仿宋" w:hAnsi="仿宋" w:eastAsia="仿宋" w:cs="仿宋"/>
          <w:sz w:val="24"/>
          <w:szCs w:val="24"/>
        </w:rPr>
        <w:t>5.1演示学业水平考试及选考科目考试工作：报名管理、缴费管理、考务安排、成绩发布、查卷申请；</w:t>
      </w:r>
    </w:p>
    <w:p w14:paraId="6323689B">
      <w:pPr>
        <w:pStyle w:val="6"/>
        <w:rPr>
          <w:rFonts w:hint="eastAsia" w:ascii="仿宋" w:hAnsi="仿宋" w:eastAsia="仿宋" w:cs="仿宋"/>
          <w:sz w:val="24"/>
          <w:szCs w:val="24"/>
        </w:rPr>
      </w:pPr>
      <w:r>
        <w:rPr>
          <w:rFonts w:hint="eastAsia" w:ascii="仿宋" w:hAnsi="仿宋" w:eastAsia="仿宋" w:cs="仿宋"/>
          <w:sz w:val="24"/>
          <w:szCs w:val="24"/>
        </w:rPr>
        <w:t>5.2演示普通高考工作：报名管理、缴费管理、考务安排、成绩发布、查卷申请；</w:t>
      </w:r>
    </w:p>
    <w:p w14:paraId="4F55CA20">
      <w:pPr>
        <w:pStyle w:val="6"/>
        <w:rPr>
          <w:rFonts w:hint="eastAsia" w:ascii="仿宋" w:hAnsi="仿宋" w:eastAsia="仿宋" w:cs="仿宋"/>
          <w:sz w:val="24"/>
          <w:szCs w:val="24"/>
        </w:rPr>
      </w:pPr>
      <w:r>
        <w:rPr>
          <w:rFonts w:hint="eastAsia" w:ascii="仿宋" w:hAnsi="仿宋" w:eastAsia="仿宋" w:cs="仿宋"/>
          <w:sz w:val="24"/>
          <w:szCs w:val="24"/>
        </w:rPr>
        <w:t>5.3职业技能操作及理论考试工作：报名管理、考务安排、缴费管理、成绩发布、查卷申请；</w:t>
      </w:r>
    </w:p>
    <w:p w14:paraId="5825E3EC">
      <w:pPr>
        <w:pStyle w:val="6"/>
        <w:rPr>
          <w:rFonts w:hint="eastAsia" w:ascii="仿宋" w:hAnsi="仿宋" w:eastAsia="仿宋" w:cs="仿宋"/>
          <w:sz w:val="24"/>
          <w:szCs w:val="24"/>
        </w:rPr>
      </w:pPr>
      <w:r>
        <w:rPr>
          <w:rFonts w:hint="eastAsia" w:ascii="仿宋" w:hAnsi="仿宋" w:eastAsia="仿宋" w:cs="仿宋"/>
          <w:sz w:val="24"/>
          <w:szCs w:val="24"/>
        </w:rPr>
        <w:t>5.4演示专升本考试工作：报名管理、缴费管理、考务安排、成绩发布、查卷申请；</w:t>
      </w:r>
    </w:p>
    <w:p w14:paraId="0BA133C2">
      <w:pPr>
        <w:pStyle w:val="6"/>
        <w:rPr>
          <w:rFonts w:hint="eastAsia" w:ascii="仿宋" w:hAnsi="仿宋" w:eastAsia="仿宋" w:cs="仿宋"/>
          <w:sz w:val="24"/>
          <w:szCs w:val="24"/>
          <w:lang w:val="en-US" w:eastAsia="zh-CN"/>
        </w:rPr>
      </w:pPr>
      <w:r>
        <w:rPr>
          <w:rFonts w:hint="eastAsia" w:ascii="仿宋" w:hAnsi="仿宋" w:eastAsia="仿宋" w:cs="仿宋"/>
          <w:sz w:val="24"/>
          <w:szCs w:val="24"/>
        </w:rPr>
        <w:t>5.5演示普通高校招生网上填报志愿工作：计划查询、计划下载、平行类志愿填报、提前批志愿填报、录取结果查询。</w:t>
      </w:r>
    </w:p>
    <w:p w14:paraId="3926BAF1">
      <w:pPr>
        <w:pStyle w:val="5"/>
        <w:numPr>
          <w:ilvl w:val="0"/>
          <w:numId w:val="0"/>
        </w:numPr>
        <w:adjustRightInd w:val="0"/>
        <w:snapToGrid w:val="0"/>
        <w:rPr>
          <w:rFonts w:hint="eastAsia" w:ascii="仿宋" w:hAnsi="仿宋" w:eastAsia="仿宋" w:cs="仿宋"/>
          <w:color w:val="000000"/>
          <w:sz w:val="24"/>
          <w:szCs w:val="24"/>
          <w:lang w:val="zh-CN" w:eastAsia="zh-CN"/>
        </w:rPr>
      </w:pPr>
      <w:r>
        <w:rPr>
          <w:rFonts w:hint="eastAsia" w:ascii="仿宋" w:eastAsia="仿宋" w:cs="仿宋"/>
          <w:color w:val="000000"/>
          <w:sz w:val="24"/>
          <w:szCs w:val="24"/>
          <w:lang w:val="en-US" w:eastAsia="zh-CN"/>
        </w:rPr>
        <w:t>五</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eastAsia="zh-CN"/>
        </w:rPr>
        <w:t>商务要求</w:t>
      </w:r>
      <w:bookmarkEnd w:id="56"/>
      <w:bookmarkEnd w:id="5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2"/>
        <w:gridCol w:w="6673"/>
      </w:tblGrid>
      <w:tr w14:paraId="54EF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14:paraId="41BA3229">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362" w:type="dxa"/>
            <w:vAlign w:val="center"/>
          </w:tcPr>
          <w:p w14:paraId="57B96159">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c>
          <w:tcPr>
            <w:tcW w:w="6673" w:type="dxa"/>
            <w:vAlign w:val="center"/>
          </w:tcPr>
          <w:p w14:paraId="31608972">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要求</w:t>
            </w:r>
          </w:p>
        </w:tc>
      </w:tr>
      <w:tr w14:paraId="69CA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85" w:type="dxa"/>
            <w:vAlign w:val="center"/>
          </w:tcPr>
          <w:p w14:paraId="1BA13B6B">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362" w:type="dxa"/>
            <w:vAlign w:val="center"/>
          </w:tcPr>
          <w:p w14:paraId="434ED32B">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付款方式和支付条件</w:t>
            </w:r>
          </w:p>
        </w:tc>
        <w:tc>
          <w:tcPr>
            <w:tcW w:w="6673" w:type="dxa"/>
            <w:vAlign w:val="center"/>
          </w:tcPr>
          <w:p w14:paraId="01756C70">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第一次付款：合同生效并具备实施条件后7个工作日内支付合同总额的40%的预付款。（</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明确表示无需预付款项的，无需支付）</w:t>
            </w:r>
          </w:p>
          <w:p w14:paraId="4F5E5D61">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第二次付款：</w:t>
            </w:r>
            <w:r>
              <w:rPr>
                <w:rFonts w:hint="eastAsia" w:ascii="仿宋" w:hAnsi="仿宋" w:eastAsia="仿宋" w:cs="仿宋"/>
                <w:b w:val="0"/>
                <w:bCs/>
                <w:sz w:val="24"/>
                <w:szCs w:val="24"/>
              </w:rPr>
              <w:t>按要求完成高校招生考试信息管理系统及艺术类现场评分系统运维</w:t>
            </w:r>
            <w:r>
              <w:rPr>
                <w:rFonts w:hint="eastAsia" w:ascii="仿宋" w:hAnsi="仿宋" w:eastAsia="仿宋" w:cs="仿宋"/>
                <w:b w:val="0"/>
                <w:bCs/>
                <w:sz w:val="24"/>
                <w:szCs w:val="24"/>
                <w:lang w:eastAsia="zh-CN"/>
              </w:rPr>
              <w:t>服务</w:t>
            </w:r>
            <w:r>
              <w:rPr>
                <w:rFonts w:hint="eastAsia" w:ascii="仿宋" w:hAnsi="仿宋" w:eastAsia="仿宋" w:cs="仿宋"/>
                <w:b w:val="0"/>
                <w:bCs/>
                <w:sz w:val="24"/>
                <w:szCs w:val="24"/>
              </w:rPr>
              <w:t>、由采购人组织验收通过后</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个工作日内采购人向</w:t>
            </w:r>
            <w:r>
              <w:rPr>
                <w:rFonts w:hint="eastAsia" w:ascii="仿宋" w:hAnsi="仿宋" w:cs="仿宋"/>
                <w:b w:val="0"/>
                <w:bCs/>
                <w:sz w:val="24"/>
                <w:szCs w:val="24"/>
                <w:lang w:eastAsia="zh-CN"/>
              </w:rPr>
              <w:t>投标人</w:t>
            </w:r>
            <w:r>
              <w:rPr>
                <w:rFonts w:hint="eastAsia" w:ascii="仿宋" w:hAnsi="仿宋" w:eastAsia="仿宋" w:cs="仿宋"/>
                <w:b w:val="0"/>
                <w:bCs/>
                <w:sz w:val="24"/>
                <w:szCs w:val="24"/>
              </w:rPr>
              <w:t>支付剩余合同款</w:t>
            </w:r>
            <w:r>
              <w:rPr>
                <w:rFonts w:hint="eastAsia" w:ascii="仿宋" w:hAnsi="仿宋" w:eastAsia="仿宋" w:cs="仿宋"/>
                <w:b w:val="0"/>
                <w:bCs/>
                <w:sz w:val="24"/>
                <w:szCs w:val="24"/>
                <w:lang w:eastAsia="zh-CN"/>
              </w:rPr>
              <w:t>。</w:t>
            </w:r>
          </w:p>
        </w:tc>
      </w:tr>
    </w:tbl>
    <w:p w14:paraId="71AC4B6D">
      <w:pPr>
        <w:pStyle w:val="5"/>
        <w:numPr>
          <w:ilvl w:val="0"/>
          <w:numId w:val="0"/>
        </w:numPr>
        <w:adjustRightInd w:val="0"/>
        <w:snapToGrid w:val="0"/>
        <w:rPr>
          <w:rFonts w:hint="eastAsia" w:ascii="仿宋" w:hAnsi="仿宋" w:eastAsia="仿宋" w:cs="仿宋"/>
          <w:color w:val="000000"/>
          <w:sz w:val="24"/>
          <w:szCs w:val="24"/>
          <w:lang w:val="en-US" w:eastAsia="zh-CN"/>
        </w:rPr>
      </w:pPr>
      <w:bookmarkStart w:id="58" w:name="_Toc16720"/>
      <w:r>
        <w:rPr>
          <w:rFonts w:hint="eastAsia" w:ascii="仿宋" w:eastAsia="仿宋" w:cs="仿宋"/>
          <w:color w:val="000000"/>
          <w:sz w:val="24"/>
          <w:szCs w:val="24"/>
          <w:lang w:val="en-US" w:eastAsia="zh-CN"/>
        </w:rPr>
        <w:t>六</w:t>
      </w:r>
      <w:r>
        <w:rPr>
          <w:rFonts w:hint="eastAsia" w:ascii="仿宋" w:hAnsi="仿宋" w:eastAsia="仿宋" w:cs="仿宋"/>
          <w:color w:val="000000"/>
          <w:sz w:val="24"/>
          <w:szCs w:val="24"/>
          <w:lang w:val="en-US" w:eastAsia="zh-CN"/>
        </w:rPr>
        <w:t>、验收</w:t>
      </w:r>
      <w:bookmarkEnd w:id="58"/>
    </w:p>
    <w:p w14:paraId="63402F0D">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在项目完成后进行内部自行验收，验收完成后向采购人提交正式申请验收报告。</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应将项目执行过程及时记录、收集、整理，向采购人递交验收申请资料。验收合格后，验收报告经双方共同签字盖章确认。</w:t>
      </w:r>
    </w:p>
    <w:p w14:paraId="2CA5603F">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2.验收内容：</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实际完成的情况是否符合合同约定的服务内容。</w:t>
      </w:r>
    </w:p>
    <w:p w14:paraId="63FB481B">
      <w:pPr>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3.验收标准：</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已经按照合同约定的服务内容完成本项目。</w:t>
      </w:r>
    </w:p>
    <w:p w14:paraId="11FF6E8E">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color w:val="auto"/>
          <w:kern w:val="2"/>
          <w:sz w:val="24"/>
          <w:szCs w:val="24"/>
          <w:highlight w:val="none"/>
          <w:lang w:val="en-US" w:eastAsia="zh-CN" w:bidi="ar-SA"/>
        </w:rPr>
        <w:t>4.经验收后，</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服务成果不合格的，采购人有权要求</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进行整改，相关费用由</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承担;如整改后仍不合格的，采购人有权解除合同，并要求</w:t>
      </w:r>
      <w:r>
        <w:rPr>
          <w:rFonts w:hint="eastAsia" w:ascii="仿宋" w:hAnsi="仿宋" w:cs="仿宋"/>
          <w:b w:val="0"/>
          <w:bCs w:val="0"/>
          <w:color w:val="auto"/>
          <w:kern w:val="2"/>
          <w:sz w:val="24"/>
          <w:szCs w:val="24"/>
          <w:highlight w:val="none"/>
          <w:lang w:val="en-US" w:eastAsia="zh-CN" w:bidi="ar-SA"/>
        </w:rPr>
        <w:t>中标人</w:t>
      </w:r>
      <w:r>
        <w:rPr>
          <w:rFonts w:hint="eastAsia" w:ascii="仿宋" w:hAnsi="仿宋" w:eastAsia="仿宋" w:cs="仿宋"/>
          <w:b w:val="0"/>
          <w:bCs w:val="0"/>
          <w:color w:val="auto"/>
          <w:kern w:val="2"/>
          <w:sz w:val="24"/>
          <w:szCs w:val="24"/>
          <w:highlight w:val="none"/>
          <w:lang w:val="en-US" w:eastAsia="zh-CN" w:bidi="ar-SA"/>
        </w:rPr>
        <w:t>承担违约责任。</w:t>
      </w:r>
    </w:p>
    <w:bookmarkEnd w:id="49"/>
    <w:p w14:paraId="76F51277">
      <w:pPr>
        <w:pStyle w:val="5"/>
        <w:pageBreakBefore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sz w:val="24"/>
          <w:szCs w:val="24"/>
          <w:highlight w:val="none"/>
        </w:rPr>
      </w:pPr>
      <w:bookmarkStart w:id="59" w:name="_Toc9992"/>
      <w:r>
        <w:rPr>
          <w:rFonts w:hint="eastAsia" w:ascii="仿宋" w:hAnsi="仿宋" w:eastAsia="仿宋" w:cs="仿宋"/>
          <w:sz w:val="24"/>
          <w:szCs w:val="24"/>
          <w:highlight w:val="none"/>
        </w:rPr>
        <w:t>六、其他要求</w:t>
      </w:r>
      <w:bookmarkEnd w:id="59"/>
    </w:p>
    <w:p w14:paraId="4E864F00">
      <w:pPr>
        <w:snapToGrid w:val="0"/>
        <w:spacing w:line="360" w:lineRule="auto"/>
        <w:ind w:firstLine="480" w:firstLineChars="200"/>
        <w:jc w:val="left"/>
        <w:rPr>
          <w:rFonts w:ascii="仿宋" w:hAnsi="仿宋" w:cs="仿宋"/>
          <w:color w:val="000000"/>
        </w:rPr>
      </w:pPr>
      <w:r>
        <w:rPr>
          <w:rFonts w:hint="eastAsia" w:ascii="仿宋" w:hAnsi="仿宋" w:cs="仿宋"/>
          <w:color w:val="000000"/>
        </w:rPr>
        <w:t>1.</w:t>
      </w:r>
      <w:r>
        <w:rPr>
          <w:rFonts w:hint="eastAsia" w:ascii="仿宋" w:hAnsi="仿宋" w:cs="仿宋"/>
          <w:color w:val="000000"/>
          <w:lang w:eastAsia="zh-CN"/>
        </w:rPr>
        <w:t>投标人</w:t>
      </w:r>
      <w:r>
        <w:rPr>
          <w:rFonts w:hint="eastAsia" w:ascii="仿宋" w:hAnsi="仿宋" w:cs="仿宋"/>
          <w:color w:val="000000"/>
        </w:rPr>
        <w:t>应具有类似项目的服务经验，在</w:t>
      </w:r>
      <w:r>
        <w:rPr>
          <w:rFonts w:hint="eastAsia" w:ascii="仿宋" w:hAnsi="仿宋" w:cs="仿宋"/>
          <w:color w:val="000000"/>
          <w:lang w:val="en-US" w:eastAsia="zh-CN"/>
        </w:rPr>
        <w:t>投标文件</w:t>
      </w:r>
      <w:r>
        <w:rPr>
          <w:rFonts w:hint="eastAsia" w:ascii="仿宋" w:hAnsi="仿宋" w:cs="仿宋"/>
          <w:color w:val="000000"/>
        </w:rPr>
        <w:t>中提供自202</w:t>
      </w:r>
      <w:r>
        <w:rPr>
          <w:rFonts w:hint="eastAsia" w:ascii="仿宋" w:hAnsi="仿宋" w:cs="仿宋"/>
          <w:color w:val="000000"/>
          <w:lang w:val="en-US" w:eastAsia="zh-CN"/>
        </w:rPr>
        <w:t>1</w:t>
      </w:r>
      <w:r>
        <w:rPr>
          <w:rFonts w:hint="eastAsia" w:ascii="仿宋" w:hAnsi="仿宋" w:cs="仿宋"/>
          <w:color w:val="000000"/>
        </w:rPr>
        <w:t>年1月1日以来（以合同签订时间为准）</w:t>
      </w:r>
      <w:r>
        <w:rPr>
          <w:rFonts w:hint="eastAsia" w:ascii="仿宋" w:hAnsi="仿宋" w:cs="仿宋"/>
          <w:color w:val="000000"/>
          <w:lang w:eastAsia="zh-CN"/>
        </w:rPr>
        <w:t>投标人</w:t>
      </w:r>
      <w:r>
        <w:rPr>
          <w:rFonts w:hint="eastAsia" w:ascii="仿宋" w:hAnsi="仿宋" w:cs="仿宋"/>
          <w:color w:val="000000"/>
        </w:rPr>
        <w:t>已完成的</w:t>
      </w:r>
      <w:r>
        <w:rPr>
          <w:rFonts w:hint="eastAsia" w:ascii="仿宋" w:hAnsi="仿宋" w:cs="仿宋"/>
        </w:rPr>
        <w:t>类似高校招生考试信息管理系统</w:t>
      </w:r>
      <w:r>
        <w:rPr>
          <w:rFonts w:hint="eastAsia" w:ascii="仿宋" w:hAnsi="仿宋" w:cs="仿宋"/>
          <w:lang w:val="en-US" w:eastAsia="zh-CN"/>
        </w:rPr>
        <w:t>或类似现场评分系统</w:t>
      </w:r>
      <w:r>
        <w:rPr>
          <w:rFonts w:hint="eastAsia" w:ascii="仿宋" w:hAnsi="仿宋" w:cs="仿宋"/>
        </w:rPr>
        <w:t>运维服务</w:t>
      </w:r>
      <w:r>
        <w:rPr>
          <w:rFonts w:hint="eastAsia" w:ascii="仿宋" w:hAnsi="仿宋" w:cs="仿宋"/>
          <w:color w:val="000000"/>
        </w:rPr>
        <w:t>。</w:t>
      </w:r>
    </w:p>
    <w:p w14:paraId="06218E81">
      <w:pPr>
        <w:snapToGrid w:val="0"/>
        <w:spacing w:line="360" w:lineRule="auto"/>
        <w:ind w:firstLine="480" w:firstLineChars="200"/>
        <w:jc w:val="left"/>
        <w:rPr>
          <w:rFonts w:ascii="仿宋" w:hAnsi="仿宋" w:cs="仿宋"/>
          <w:color w:val="000000"/>
        </w:rPr>
      </w:pPr>
      <w:r>
        <w:rPr>
          <w:rFonts w:hint="eastAsia" w:ascii="仿宋" w:hAnsi="仿宋" w:cs="仿宋"/>
          <w:color w:val="000000"/>
        </w:rPr>
        <w:t>2.</w:t>
      </w:r>
      <w:r>
        <w:rPr>
          <w:rFonts w:hint="eastAsia" w:ascii="仿宋" w:hAnsi="仿宋" w:cs="仿宋"/>
          <w:color w:val="000000"/>
          <w:lang w:eastAsia="zh-CN"/>
        </w:rPr>
        <w:t>投标人</w:t>
      </w:r>
      <w:r>
        <w:rPr>
          <w:rFonts w:hint="eastAsia" w:ascii="仿宋" w:hAnsi="仿宋" w:cs="仿宋"/>
          <w:color w:val="000000"/>
        </w:rPr>
        <w:t>应充分了解本项目的系统情况，对系统现状、业务功能需求作出理解与分析，提供科学完整的整体维护计划与方案（</w:t>
      </w:r>
      <w:r>
        <w:rPr>
          <w:rFonts w:hint="eastAsia" w:ascii="仿宋_GB2312" w:eastAsia="仿宋_GB2312" w:hAnsiTheme="minorEastAsia" w:cstheme="minorEastAsia"/>
          <w:color w:val="000000"/>
          <w:kern w:val="0"/>
          <w:szCs w:val="21"/>
        </w:rPr>
        <w:t>包含不限于项目运维服务方案及</w:t>
      </w:r>
      <w:r>
        <w:rPr>
          <w:rFonts w:hint="eastAsia"/>
        </w:rPr>
        <w:t>项目质量保障方案</w:t>
      </w:r>
      <w:r>
        <w:rPr>
          <w:rFonts w:hint="eastAsia" w:ascii="仿宋" w:hAnsi="仿宋" w:cs="仿宋"/>
          <w:color w:val="000000"/>
        </w:rPr>
        <w:t>），对运维过程中出现的突发状况提供应急处理预案。</w:t>
      </w:r>
    </w:p>
    <w:p w14:paraId="1EF719AB">
      <w:pPr>
        <w:numPr>
          <w:ilvl w:val="255"/>
          <w:numId w:val="0"/>
        </w:numPr>
        <w:snapToGrid w:val="0"/>
        <w:spacing w:line="360" w:lineRule="auto"/>
        <w:ind w:firstLine="480" w:firstLineChars="200"/>
        <w:jc w:val="left"/>
        <w:rPr>
          <w:rFonts w:ascii="仿宋" w:hAnsi="仿宋" w:cs="仿宋"/>
          <w:color w:val="000000"/>
        </w:rPr>
      </w:pPr>
      <w:r>
        <w:rPr>
          <w:rFonts w:hint="eastAsia" w:ascii="仿宋" w:hAnsi="仿宋" w:cs="仿宋"/>
          <w:color w:val="000000"/>
        </w:rPr>
        <w:t>3.</w:t>
      </w:r>
      <w:r>
        <w:rPr>
          <w:rFonts w:hint="eastAsia" w:ascii="仿宋" w:hAnsi="仿宋" w:cs="仿宋"/>
          <w:color w:val="000000"/>
          <w:lang w:eastAsia="zh-CN"/>
        </w:rPr>
        <w:t>投标人</w:t>
      </w:r>
      <w:r>
        <w:rPr>
          <w:rFonts w:hint="eastAsia" w:ascii="仿宋" w:hAnsi="仿宋" w:cs="仿宋"/>
          <w:color w:val="000000"/>
        </w:rPr>
        <w:t>应针对本项目提供详细的组织实施方案，对特殊时期的保障服务、驻点服务提供说明，同时提供组织机构、工作时间进度表、工作程序和步骤、管理和协调方法、关键步骤的思路和要点。</w:t>
      </w:r>
    </w:p>
    <w:p w14:paraId="484649DD">
      <w:pPr>
        <w:numPr>
          <w:ilvl w:val="255"/>
          <w:numId w:val="0"/>
        </w:numPr>
        <w:snapToGrid w:val="0"/>
        <w:spacing w:line="360" w:lineRule="auto"/>
        <w:ind w:firstLine="480" w:firstLineChars="200"/>
        <w:jc w:val="left"/>
        <w:rPr>
          <w:rFonts w:ascii="仿宋" w:hAnsi="仿宋" w:cs="仿宋"/>
          <w:color w:val="000000"/>
        </w:rPr>
      </w:pPr>
      <w:r>
        <w:rPr>
          <w:rFonts w:hint="eastAsia" w:ascii="仿宋" w:hAnsi="仿宋" w:cs="仿宋"/>
          <w:color w:val="000000"/>
        </w:rPr>
        <w:t>4.对采购人的各级管理人员应进行对应的培训，提供相应的培训计划。培训计划需包括培训内容、时间、地点、人次。具体包括：</w:t>
      </w:r>
    </w:p>
    <w:p w14:paraId="6B6D09DF">
      <w:pPr>
        <w:numPr>
          <w:ilvl w:val="255"/>
          <w:numId w:val="0"/>
        </w:numPr>
        <w:snapToGrid w:val="0"/>
        <w:spacing w:line="360" w:lineRule="auto"/>
        <w:ind w:firstLine="480" w:firstLineChars="200"/>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（1）对系统计算机管理人员培训，重点培训为软件的安装、维护、调试、配置及使用技能。</w:t>
      </w:r>
    </w:p>
    <w:p w14:paraId="160559C9">
      <w:pPr>
        <w:numPr>
          <w:ilvl w:val="255"/>
          <w:numId w:val="0"/>
        </w:numPr>
        <w:snapToGrid w:val="0"/>
        <w:spacing w:line="360" w:lineRule="auto"/>
        <w:ind w:firstLine="480" w:firstLineChars="200"/>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（2）业务人员培训，重点对系统功能的操作、使用。</w:t>
      </w:r>
    </w:p>
    <w:p w14:paraId="1AEDF1AD">
      <w:pPr>
        <w:pStyle w:val="26"/>
        <w:ind w:left="0" w:leftChars="0" w:firstLine="480" w:firstLineChars="200"/>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（3）为各级管理员提供专项培训。</w:t>
      </w:r>
    </w:p>
    <w:bookmarkEnd w:id="50"/>
    <w:bookmarkEnd w:id="51"/>
    <w:bookmarkEnd w:id="52"/>
    <w:bookmarkEnd w:id="53"/>
    <w:p w14:paraId="258EB81F">
      <w:pPr>
        <w:rPr>
          <w:rFonts w:ascii="仿宋" w:hAnsi="仿宋" w:cs="仿宋"/>
        </w:rPr>
      </w:pPr>
      <w:r>
        <w:rPr>
          <w:rFonts w:hint="eastAsia" w:ascii="仿宋" w:hAnsi="仿宋" w:cs="仿宋"/>
          <w:b/>
          <w:color w:val="FF0000"/>
        </w:rPr>
        <w:br w:type="page"/>
      </w:r>
    </w:p>
    <w:p w14:paraId="6252CABB">
      <w:pPr>
        <w:spacing w:line="360" w:lineRule="auto"/>
        <w:jc w:val="center"/>
        <w:outlineLvl w:val="0"/>
        <w:rPr>
          <w:rFonts w:ascii="仿宋" w:hAnsi="仿宋" w:cs="仿宋"/>
          <w:b/>
          <w:sz w:val="36"/>
          <w:szCs w:val="36"/>
        </w:rPr>
      </w:pPr>
      <w:bookmarkStart w:id="60" w:name="_Toc28740"/>
      <w:r>
        <w:rPr>
          <w:rFonts w:hint="eastAsia" w:ascii="仿宋" w:hAnsi="仿宋" w:cs="仿宋"/>
          <w:b/>
          <w:sz w:val="36"/>
          <w:szCs w:val="36"/>
        </w:rPr>
        <w:t xml:space="preserve">第四部分  </w:t>
      </w:r>
      <w:bookmarkStart w:id="61" w:name="_Toc184314458"/>
      <w:bookmarkEnd w:id="61"/>
      <w:bookmarkStart w:id="62" w:name="_Toc184314461"/>
      <w:bookmarkEnd w:id="62"/>
      <w:bookmarkStart w:id="63" w:name="_Toc184313293"/>
      <w:bookmarkEnd w:id="63"/>
      <w:bookmarkStart w:id="64" w:name="_Toc184314413"/>
      <w:bookmarkEnd w:id="64"/>
      <w:bookmarkStart w:id="65" w:name="_Toc184313260"/>
      <w:bookmarkEnd w:id="65"/>
      <w:bookmarkStart w:id="66" w:name="_Toc184308087"/>
      <w:bookmarkEnd w:id="66"/>
      <w:bookmarkStart w:id="67" w:name="_Toc184314452"/>
      <w:bookmarkEnd w:id="67"/>
      <w:bookmarkStart w:id="68" w:name="_Toc184314444"/>
      <w:bookmarkEnd w:id="68"/>
      <w:bookmarkStart w:id="69" w:name="_Toc184308044"/>
      <w:bookmarkEnd w:id="69"/>
      <w:bookmarkStart w:id="70" w:name="_Toc184313258"/>
      <w:bookmarkEnd w:id="70"/>
      <w:bookmarkStart w:id="71" w:name="_Toc184308060"/>
      <w:bookmarkEnd w:id="71"/>
      <w:bookmarkStart w:id="72" w:name="_Toc184308100"/>
      <w:bookmarkEnd w:id="72"/>
      <w:bookmarkStart w:id="73" w:name="_Toc184314438"/>
      <w:bookmarkEnd w:id="73"/>
      <w:bookmarkStart w:id="74" w:name="_Toc184308041"/>
      <w:bookmarkEnd w:id="74"/>
      <w:bookmarkStart w:id="75" w:name="_Toc184312113"/>
      <w:bookmarkEnd w:id="75"/>
      <w:bookmarkStart w:id="76" w:name="_Toc184308043"/>
      <w:bookmarkEnd w:id="76"/>
      <w:bookmarkStart w:id="77" w:name="_Toc184312102"/>
      <w:bookmarkEnd w:id="77"/>
      <w:bookmarkStart w:id="78" w:name="_Toc184312095"/>
      <w:bookmarkEnd w:id="78"/>
      <w:bookmarkStart w:id="79" w:name="_Toc184313303"/>
      <w:bookmarkEnd w:id="79"/>
      <w:bookmarkStart w:id="80" w:name="_Toc184313248"/>
      <w:bookmarkEnd w:id="80"/>
      <w:bookmarkStart w:id="81" w:name="_Toc184308103"/>
      <w:bookmarkEnd w:id="81"/>
      <w:bookmarkStart w:id="82" w:name="_Toc184314481"/>
      <w:bookmarkEnd w:id="82"/>
      <w:bookmarkStart w:id="83" w:name="_Toc184314418"/>
      <w:bookmarkEnd w:id="83"/>
      <w:bookmarkStart w:id="84" w:name="_Toc184313263"/>
      <w:bookmarkEnd w:id="84"/>
      <w:bookmarkStart w:id="85" w:name="_Toc184310278"/>
      <w:bookmarkEnd w:id="85"/>
      <w:bookmarkStart w:id="86" w:name="_Toc184308094"/>
      <w:bookmarkEnd w:id="86"/>
      <w:bookmarkStart w:id="87" w:name="_Toc184313302"/>
      <w:bookmarkEnd w:id="87"/>
      <w:bookmarkStart w:id="88" w:name="_Toc184310284"/>
      <w:bookmarkEnd w:id="88"/>
      <w:bookmarkStart w:id="89" w:name="_Toc184314421"/>
      <w:bookmarkEnd w:id="89"/>
      <w:bookmarkStart w:id="90" w:name="_Toc184310327"/>
      <w:bookmarkEnd w:id="90"/>
      <w:bookmarkStart w:id="91" w:name="_Toc184314479"/>
      <w:bookmarkEnd w:id="91"/>
      <w:bookmarkStart w:id="92" w:name="_Toc184314447"/>
      <w:bookmarkEnd w:id="92"/>
      <w:bookmarkStart w:id="93" w:name="_Toc184312097"/>
      <w:bookmarkEnd w:id="93"/>
      <w:bookmarkStart w:id="94" w:name="_Toc184313271"/>
      <w:bookmarkEnd w:id="94"/>
      <w:bookmarkStart w:id="95" w:name="_Toc184313310"/>
      <w:bookmarkEnd w:id="95"/>
      <w:bookmarkStart w:id="96" w:name="_Toc184310324"/>
      <w:bookmarkEnd w:id="96"/>
      <w:bookmarkStart w:id="97" w:name="_Toc184308093"/>
      <w:bookmarkEnd w:id="97"/>
      <w:bookmarkStart w:id="98" w:name="_Toc184312072"/>
      <w:bookmarkEnd w:id="98"/>
      <w:bookmarkStart w:id="99" w:name="_Toc184308051"/>
      <w:bookmarkEnd w:id="99"/>
      <w:bookmarkStart w:id="100" w:name="_Toc184312136"/>
      <w:bookmarkEnd w:id="100"/>
      <w:bookmarkStart w:id="101" w:name="_Toc184308064"/>
      <w:bookmarkEnd w:id="101"/>
      <w:bookmarkStart w:id="102" w:name="_Toc184313264"/>
      <w:bookmarkEnd w:id="102"/>
      <w:bookmarkStart w:id="103" w:name="_Toc184310313"/>
      <w:bookmarkEnd w:id="103"/>
      <w:bookmarkStart w:id="104" w:name="_Toc184313297"/>
      <w:bookmarkEnd w:id="104"/>
      <w:bookmarkStart w:id="105" w:name="_Toc184308085"/>
      <w:bookmarkEnd w:id="105"/>
      <w:bookmarkStart w:id="106" w:name="_Toc184314476"/>
      <w:bookmarkEnd w:id="106"/>
      <w:bookmarkStart w:id="107" w:name="_Toc184312132"/>
      <w:bookmarkEnd w:id="107"/>
      <w:bookmarkStart w:id="108" w:name="_Toc184310277"/>
      <w:bookmarkEnd w:id="108"/>
      <w:bookmarkStart w:id="109" w:name="_Toc184312133"/>
      <w:bookmarkEnd w:id="109"/>
      <w:bookmarkStart w:id="110" w:name="_Toc184314457"/>
      <w:bookmarkEnd w:id="110"/>
      <w:bookmarkStart w:id="111" w:name="_Toc184310329"/>
      <w:bookmarkEnd w:id="111"/>
      <w:bookmarkStart w:id="112" w:name="_Toc184314469"/>
      <w:bookmarkEnd w:id="112"/>
      <w:bookmarkStart w:id="113" w:name="_Toc184313308"/>
      <w:bookmarkEnd w:id="113"/>
      <w:bookmarkStart w:id="114" w:name="_Toc184314456"/>
      <w:bookmarkEnd w:id="114"/>
      <w:bookmarkStart w:id="115" w:name="_Toc184308098"/>
      <w:bookmarkEnd w:id="115"/>
      <w:bookmarkStart w:id="116" w:name="_Toc184310272"/>
      <w:bookmarkEnd w:id="116"/>
      <w:bookmarkStart w:id="117" w:name="_Toc184310315"/>
      <w:bookmarkEnd w:id="117"/>
      <w:bookmarkStart w:id="118" w:name="_Toc184310295"/>
      <w:bookmarkEnd w:id="118"/>
      <w:bookmarkStart w:id="119" w:name="_Toc184313292"/>
      <w:bookmarkEnd w:id="119"/>
      <w:bookmarkStart w:id="120" w:name="_Toc184312067"/>
      <w:bookmarkEnd w:id="120"/>
      <w:bookmarkStart w:id="121" w:name="_Toc184308080"/>
      <w:bookmarkEnd w:id="121"/>
      <w:bookmarkStart w:id="122" w:name="_Toc184314441"/>
      <w:bookmarkEnd w:id="122"/>
      <w:bookmarkStart w:id="123" w:name="_Toc184310330"/>
      <w:bookmarkEnd w:id="123"/>
      <w:bookmarkStart w:id="124" w:name="_Toc184312130"/>
      <w:bookmarkEnd w:id="124"/>
      <w:bookmarkStart w:id="125" w:name="_Toc184313254"/>
      <w:bookmarkEnd w:id="125"/>
      <w:bookmarkStart w:id="126" w:name="_Toc184314432"/>
      <w:bookmarkEnd w:id="126"/>
      <w:bookmarkStart w:id="127" w:name="_Toc184314416"/>
      <w:bookmarkEnd w:id="127"/>
      <w:bookmarkStart w:id="128" w:name="_Toc184314424"/>
      <w:bookmarkEnd w:id="128"/>
      <w:bookmarkStart w:id="129" w:name="_Toc184310322"/>
      <w:bookmarkEnd w:id="129"/>
      <w:bookmarkStart w:id="130" w:name="_Toc184310290"/>
      <w:bookmarkEnd w:id="130"/>
      <w:bookmarkStart w:id="131" w:name="_Toc184312084"/>
      <w:bookmarkEnd w:id="131"/>
      <w:bookmarkStart w:id="132" w:name="_Toc184313304"/>
      <w:bookmarkEnd w:id="132"/>
      <w:bookmarkStart w:id="133" w:name="_Toc184310301"/>
      <w:bookmarkEnd w:id="133"/>
      <w:bookmarkStart w:id="134" w:name="_Toc184308090"/>
      <w:bookmarkEnd w:id="134"/>
      <w:bookmarkStart w:id="135" w:name="_Toc184312126"/>
      <w:bookmarkEnd w:id="135"/>
      <w:bookmarkStart w:id="136" w:name="_Toc184314459"/>
      <w:bookmarkEnd w:id="136"/>
      <w:bookmarkStart w:id="137" w:name="_Toc184314466"/>
      <w:bookmarkEnd w:id="137"/>
      <w:bookmarkStart w:id="138" w:name="_Toc184313291"/>
      <w:bookmarkEnd w:id="138"/>
      <w:bookmarkStart w:id="139" w:name="_Toc184312076"/>
      <w:bookmarkEnd w:id="139"/>
      <w:bookmarkStart w:id="140" w:name="_Toc184310292"/>
      <w:bookmarkEnd w:id="140"/>
      <w:bookmarkStart w:id="141" w:name="_Toc184313262"/>
      <w:bookmarkEnd w:id="141"/>
      <w:bookmarkStart w:id="142" w:name="_Toc184310325"/>
      <w:bookmarkEnd w:id="142"/>
      <w:bookmarkStart w:id="143" w:name="_Toc184314464"/>
      <w:bookmarkEnd w:id="143"/>
      <w:bookmarkStart w:id="144" w:name="_Toc184312119"/>
      <w:bookmarkEnd w:id="144"/>
      <w:bookmarkStart w:id="145" w:name="_Toc184314437"/>
      <w:bookmarkEnd w:id="145"/>
      <w:bookmarkStart w:id="146" w:name="_Toc184314460"/>
      <w:bookmarkEnd w:id="146"/>
      <w:bookmarkStart w:id="147" w:name="_Toc184310335"/>
      <w:bookmarkEnd w:id="147"/>
      <w:bookmarkStart w:id="148" w:name="_Toc184314419"/>
      <w:bookmarkEnd w:id="148"/>
      <w:bookmarkStart w:id="149" w:name="_Toc184313282"/>
      <w:bookmarkEnd w:id="149"/>
      <w:bookmarkStart w:id="150" w:name="_Toc184312106"/>
      <w:bookmarkEnd w:id="150"/>
      <w:bookmarkStart w:id="151" w:name="_Toc184312121"/>
      <w:bookmarkEnd w:id="151"/>
      <w:bookmarkStart w:id="152" w:name="_Toc184313249"/>
      <w:bookmarkEnd w:id="152"/>
      <w:bookmarkStart w:id="153" w:name="_Toc184314462"/>
      <w:bookmarkEnd w:id="153"/>
      <w:bookmarkStart w:id="154" w:name="_Toc184310298"/>
      <w:bookmarkEnd w:id="154"/>
      <w:bookmarkStart w:id="155" w:name="_Toc184308047"/>
      <w:bookmarkEnd w:id="155"/>
      <w:bookmarkStart w:id="156" w:name="_Toc184313294"/>
      <w:bookmarkEnd w:id="156"/>
      <w:bookmarkStart w:id="157" w:name="_Toc184313242"/>
      <w:bookmarkEnd w:id="157"/>
      <w:bookmarkStart w:id="158" w:name="_Toc184308052"/>
      <w:bookmarkEnd w:id="158"/>
      <w:bookmarkStart w:id="159" w:name="_Toc184314422"/>
      <w:bookmarkEnd w:id="159"/>
      <w:bookmarkStart w:id="160" w:name="_Toc184308059"/>
      <w:bookmarkEnd w:id="160"/>
      <w:bookmarkStart w:id="161" w:name="_Toc184310285"/>
      <w:bookmarkEnd w:id="161"/>
      <w:bookmarkStart w:id="162" w:name="_Toc184310296"/>
      <w:bookmarkEnd w:id="162"/>
      <w:bookmarkStart w:id="163" w:name="_Toc184308105"/>
      <w:bookmarkEnd w:id="163"/>
      <w:bookmarkStart w:id="164" w:name="_Toc184310320"/>
      <w:bookmarkEnd w:id="164"/>
      <w:bookmarkStart w:id="165" w:name="_Toc184313268"/>
      <w:bookmarkEnd w:id="165"/>
      <w:bookmarkStart w:id="166" w:name="_Toc184308042"/>
      <w:bookmarkEnd w:id="166"/>
      <w:bookmarkStart w:id="167" w:name="_Toc184313278"/>
      <w:bookmarkEnd w:id="167"/>
      <w:bookmarkStart w:id="168" w:name="_Toc184310273"/>
      <w:bookmarkEnd w:id="168"/>
      <w:bookmarkStart w:id="169" w:name="_Toc184308049"/>
      <w:bookmarkEnd w:id="169"/>
      <w:bookmarkStart w:id="170" w:name="_Toc184313251"/>
      <w:bookmarkEnd w:id="170"/>
      <w:bookmarkStart w:id="171" w:name="_Toc184310340"/>
      <w:bookmarkEnd w:id="171"/>
      <w:bookmarkStart w:id="172" w:name="_Toc184312124"/>
      <w:bookmarkEnd w:id="172"/>
      <w:bookmarkStart w:id="173" w:name="_Toc184308091"/>
      <w:bookmarkEnd w:id="173"/>
      <w:bookmarkStart w:id="174" w:name="_Toc184310326"/>
      <w:bookmarkEnd w:id="174"/>
      <w:bookmarkStart w:id="175" w:name="_Toc184312071"/>
      <w:bookmarkEnd w:id="175"/>
      <w:bookmarkStart w:id="176" w:name="_Toc184308099"/>
      <w:bookmarkEnd w:id="176"/>
      <w:bookmarkStart w:id="177" w:name="_Toc184313257"/>
      <w:bookmarkEnd w:id="177"/>
      <w:bookmarkStart w:id="178" w:name="_Toc184310310"/>
      <w:bookmarkEnd w:id="178"/>
      <w:bookmarkStart w:id="179" w:name="_Toc184308046"/>
      <w:bookmarkEnd w:id="179"/>
      <w:bookmarkStart w:id="180" w:name="_Toc184313309"/>
      <w:bookmarkEnd w:id="180"/>
      <w:bookmarkStart w:id="181" w:name="_Toc184313296"/>
      <w:bookmarkEnd w:id="181"/>
      <w:bookmarkStart w:id="182" w:name="_Toc184313283"/>
      <w:bookmarkEnd w:id="182"/>
      <w:bookmarkStart w:id="183" w:name="_Toc184308068"/>
      <w:bookmarkEnd w:id="183"/>
      <w:bookmarkStart w:id="184" w:name="_Toc184312098"/>
      <w:bookmarkEnd w:id="184"/>
      <w:bookmarkStart w:id="185" w:name="_Toc184308066"/>
      <w:bookmarkEnd w:id="185"/>
      <w:bookmarkStart w:id="186" w:name="_Toc184312109"/>
      <w:bookmarkEnd w:id="186"/>
      <w:bookmarkStart w:id="187" w:name="_Toc184308079"/>
      <w:bookmarkEnd w:id="187"/>
      <w:bookmarkStart w:id="188" w:name="_Toc184312137"/>
      <w:bookmarkEnd w:id="188"/>
      <w:bookmarkStart w:id="189" w:name="_Toc184314451"/>
      <w:bookmarkEnd w:id="189"/>
      <w:bookmarkStart w:id="190" w:name="_Toc184313281"/>
      <w:bookmarkEnd w:id="190"/>
      <w:bookmarkStart w:id="191" w:name="_Toc184312129"/>
      <w:bookmarkEnd w:id="191"/>
      <w:bookmarkStart w:id="192" w:name="_Toc184312087"/>
      <w:bookmarkEnd w:id="192"/>
      <w:bookmarkStart w:id="193" w:name="_Toc184314478"/>
      <w:bookmarkEnd w:id="193"/>
      <w:bookmarkStart w:id="194" w:name="_Toc184313295"/>
      <w:bookmarkEnd w:id="194"/>
      <w:bookmarkStart w:id="195" w:name="_Toc184313256"/>
      <w:bookmarkEnd w:id="195"/>
      <w:bookmarkStart w:id="196" w:name="_Toc184312086"/>
      <w:bookmarkEnd w:id="196"/>
      <w:bookmarkStart w:id="197" w:name="_Toc184313261"/>
      <w:bookmarkEnd w:id="197"/>
      <w:bookmarkStart w:id="198" w:name="_Toc184310311"/>
      <w:bookmarkEnd w:id="198"/>
      <w:bookmarkStart w:id="199" w:name="_Toc184314420"/>
      <w:bookmarkEnd w:id="199"/>
      <w:bookmarkStart w:id="200" w:name="_Toc184310314"/>
      <w:bookmarkEnd w:id="200"/>
      <w:bookmarkStart w:id="201" w:name="_Toc184314411"/>
      <w:bookmarkEnd w:id="201"/>
      <w:bookmarkStart w:id="202" w:name="_Toc184310279"/>
      <w:bookmarkEnd w:id="202"/>
      <w:bookmarkStart w:id="203" w:name="_Toc184312114"/>
      <w:bookmarkEnd w:id="203"/>
      <w:bookmarkStart w:id="204" w:name="_Toc184312070"/>
      <w:bookmarkEnd w:id="204"/>
      <w:bookmarkStart w:id="205" w:name="_Toc184310286"/>
      <w:bookmarkEnd w:id="205"/>
      <w:bookmarkStart w:id="206" w:name="_Toc184312107"/>
      <w:bookmarkEnd w:id="206"/>
      <w:bookmarkStart w:id="207" w:name="_Toc184314445"/>
      <w:bookmarkEnd w:id="207"/>
      <w:bookmarkStart w:id="208" w:name="_Toc184313270"/>
      <w:bookmarkEnd w:id="208"/>
      <w:bookmarkStart w:id="209" w:name="_Toc184313288"/>
      <w:bookmarkEnd w:id="209"/>
      <w:bookmarkStart w:id="210" w:name="_Toc184310339"/>
      <w:bookmarkEnd w:id="210"/>
      <w:bookmarkStart w:id="211" w:name="_Toc184314431"/>
      <w:bookmarkEnd w:id="211"/>
      <w:bookmarkStart w:id="212" w:name="_Toc184308055"/>
      <w:bookmarkEnd w:id="212"/>
      <w:bookmarkStart w:id="213" w:name="_Toc184312073"/>
      <w:bookmarkEnd w:id="213"/>
      <w:bookmarkStart w:id="214" w:name="_Toc184308053"/>
      <w:bookmarkEnd w:id="214"/>
      <w:bookmarkStart w:id="215" w:name="_Toc184312096"/>
      <w:bookmarkEnd w:id="215"/>
      <w:bookmarkStart w:id="216" w:name="_Toc184313277"/>
      <w:bookmarkEnd w:id="216"/>
      <w:bookmarkStart w:id="217" w:name="_Toc184314475"/>
      <w:bookmarkEnd w:id="217"/>
      <w:bookmarkStart w:id="218" w:name="_Toc184313273"/>
      <w:bookmarkEnd w:id="218"/>
      <w:bookmarkStart w:id="219" w:name="_Toc184310274"/>
      <w:bookmarkEnd w:id="219"/>
      <w:bookmarkStart w:id="220" w:name="_Toc184310321"/>
      <w:bookmarkEnd w:id="220"/>
      <w:bookmarkStart w:id="221" w:name="_Toc184314448"/>
      <w:bookmarkEnd w:id="221"/>
      <w:bookmarkStart w:id="222" w:name="_Toc184308067"/>
      <w:bookmarkEnd w:id="222"/>
      <w:bookmarkStart w:id="223" w:name="_Toc184312079"/>
      <w:bookmarkEnd w:id="223"/>
      <w:bookmarkStart w:id="224" w:name="_Toc184314439"/>
      <w:bookmarkEnd w:id="224"/>
      <w:bookmarkStart w:id="225" w:name="_Toc184312077"/>
      <w:bookmarkEnd w:id="225"/>
      <w:bookmarkStart w:id="226" w:name="_Toc184308081"/>
      <w:bookmarkEnd w:id="226"/>
      <w:bookmarkStart w:id="227" w:name="_Toc184313298"/>
      <w:bookmarkEnd w:id="227"/>
      <w:bookmarkStart w:id="228" w:name="_Toc184308040"/>
      <w:bookmarkEnd w:id="228"/>
      <w:bookmarkStart w:id="229" w:name="_Toc184310275"/>
      <w:bookmarkEnd w:id="229"/>
      <w:bookmarkStart w:id="230" w:name="_Toc184312138"/>
      <w:bookmarkEnd w:id="230"/>
      <w:bookmarkStart w:id="231" w:name="_Toc184312088"/>
      <w:bookmarkEnd w:id="231"/>
      <w:bookmarkStart w:id="232" w:name="_Toc184308039"/>
      <w:bookmarkEnd w:id="232"/>
      <w:bookmarkStart w:id="233" w:name="_Toc184312090"/>
      <w:bookmarkEnd w:id="233"/>
      <w:bookmarkStart w:id="234" w:name="_Toc184308086"/>
      <w:bookmarkEnd w:id="234"/>
      <w:bookmarkStart w:id="235" w:name="_Toc184308108"/>
      <w:bookmarkEnd w:id="235"/>
      <w:bookmarkStart w:id="236" w:name="_Toc184314426"/>
      <w:bookmarkEnd w:id="236"/>
      <w:bookmarkStart w:id="237" w:name="_Toc184314434"/>
      <w:bookmarkEnd w:id="237"/>
      <w:bookmarkStart w:id="238" w:name="_Toc184312099"/>
      <w:bookmarkEnd w:id="238"/>
      <w:bookmarkStart w:id="239" w:name="_Toc184313275"/>
      <w:bookmarkEnd w:id="239"/>
      <w:bookmarkStart w:id="240" w:name="_Toc184312111"/>
      <w:bookmarkEnd w:id="240"/>
      <w:bookmarkStart w:id="241" w:name="_Toc184308082"/>
      <w:bookmarkEnd w:id="241"/>
      <w:bookmarkStart w:id="242" w:name="_Toc184308078"/>
      <w:bookmarkEnd w:id="242"/>
      <w:bookmarkStart w:id="243" w:name="_Toc184310319"/>
      <w:bookmarkEnd w:id="243"/>
      <w:bookmarkStart w:id="244" w:name="_Toc184312103"/>
      <w:bookmarkEnd w:id="244"/>
      <w:bookmarkStart w:id="245" w:name="_Toc184310303"/>
      <w:bookmarkEnd w:id="245"/>
      <w:bookmarkStart w:id="246" w:name="_Toc184310297"/>
      <w:bookmarkEnd w:id="246"/>
      <w:bookmarkStart w:id="247" w:name="_Toc184312094"/>
      <w:bookmarkEnd w:id="247"/>
      <w:bookmarkStart w:id="248" w:name="_Toc184308092"/>
      <w:bookmarkEnd w:id="248"/>
      <w:bookmarkStart w:id="249" w:name="_Toc184314455"/>
      <w:bookmarkEnd w:id="249"/>
      <w:bookmarkStart w:id="250" w:name="_Toc184312078"/>
      <w:bookmarkEnd w:id="250"/>
      <w:bookmarkStart w:id="251" w:name="_Toc184310309"/>
      <w:bookmarkEnd w:id="251"/>
      <w:bookmarkStart w:id="252" w:name="_Toc184310344"/>
      <w:bookmarkEnd w:id="252"/>
      <w:bookmarkStart w:id="253" w:name="_Toc184314442"/>
      <w:bookmarkEnd w:id="253"/>
      <w:bookmarkStart w:id="254" w:name="_Toc184308077"/>
      <w:bookmarkEnd w:id="254"/>
      <w:bookmarkStart w:id="255" w:name="_Toc184313246"/>
      <w:bookmarkEnd w:id="255"/>
      <w:bookmarkStart w:id="256" w:name="_Toc184312115"/>
      <w:bookmarkEnd w:id="256"/>
      <w:bookmarkStart w:id="257" w:name="_Toc184308065"/>
      <w:bookmarkEnd w:id="257"/>
      <w:bookmarkStart w:id="258" w:name="_Toc184312128"/>
      <w:bookmarkEnd w:id="258"/>
      <w:bookmarkStart w:id="259" w:name="_Toc184314428"/>
      <w:bookmarkEnd w:id="259"/>
      <w:bookmarkStart w:id="260" w:name="_Toc184308057"/>
      <w:bookmarkEnd w:id="260"/>
      <w:bookmarkStart w:id="261" w:name="_Toc184314417"/>
      <w:bookmarkEnd w:id="261"/>
      <w:bookmarkStart w:id="262" w:name="_Toc184310304"/>
      <w:bookmarkEnd w:id="262"/>
      <w:bookmarkStart w:id="263" w:name="_Toc184312092"/>
      <w:bookmarkEnd w:id="263"/>
      <w:bookmarkStart w:id="264" w:name="_Toc184313241"/>
      <w:bookmarkEnd w:id="264"/>
      <w:bookmarkStart w:id="265" w:name="_Toc184308095"/>
      <w:bookmarkEnd w:id="265"/>
      <w:bookmarkStart w:id="266" w:name="_Toc184308075"/>
      <w:bookmarkEnd w:id="266"/>
      <w:bookmarkStart w:id="267" w:name="_Toc184310318"/>
      <w:bookmarkEnd w:id="267"/>
      <w:bookmarkStart w:id="268" w:name="_Toc184313300"/>
      <w:bookmarkEnd w:id="268"/>
      <w:bookmarkStart w:id="269" w:name="_Toc184310302"/>
      <w:bookmarkEnd w:id="269"/>
      <w:bookmarkStart w:id="270" w:name="_Toc184314427"/>
      <w:bookmarkEnd w:id="270"/>
      <w:bookmarkStart w:id="271" w:name="_Toc184313252"/>
      <w:bookmarkEnd w:id="271"/>
      <w:bookmarkStart w:id="272" w:name="_Toc184314472"/>
      <w:bookmarkEnd w:id="272"/>
      <w:bookmarkStart w:id="273" w:name="_Toc184313276"/>
      <w:bookmarkEnd w:id="273"/>
      <w:bookmarkStart w:id="274" w:name="_Toc184313253"/>
      <w:bookmarkEnd w:id="274"/>
      <w:bookmarkStart w:id="275" w:name="_Toc184308045"/>
      <w:bookmarkEnd w:id="275"/>
      <w:bookmarkStart w:id="276" w:name="_Toc184308036"/>
      <w:bookmarkEnd w:id="276"/>
      <w:bookmarkStart w:id="277" w:name="_Toc184310328"/>
      <w:bookmarkEnd w:id="277"/>
      <w:bookmarkStart w:id="278" w:name="_Toc184310334"/>
      <w:bookmarkEnd w:id="278"/>
      <w:bookmarkStart w:id="279" w:name="_Toc184313307"/>
      <w:bookmarkEnd w:id="279"/>
      <w:bookmarkStart w:id="280" w:name="_Toc184312134"/>
      <w:bookmarkEnd w:id="280"/>
      <w:bookmarkStart w:id="281" w:name="_Toc184310288"/>
      <w:bookmarkEnd w:id="281"/>
      <w:bookmarkStart w:id="282" w:name="_Toc184310280"/>
      <w:bookmarkEnd w:id="282"/>
      <w:bookmarkStart w:id="283" w:name="_Toc184314465"/>
      <w:bookmarkEnd w:id="283"/>
      <w:bookmarkStart w:id="284" w:name="_Toc184308097"/>
      <w:bookmarkEnd w:id="284"/>
      <w:bookmarkStart w:id="285" w:name="_Toc184308063"/>
      <w:bookmarkEnd w:id="285"/>
      <w:bookmarkStart w:id="286" w:name="_Toc184314415"/>
      <w:bookmarkEnd w:id="286"/>
      <w:bookmarkStart w:id="287" w:name="_Toc184312082"/>
      <w:bookmarkEnd w:id="287"/>
      <w:bookmarkStart w:id="288" w:name="_Toc184314414"/>
      <w:bookmarkEnd w:id="288"/>
      <w:bookmarkStart w:id="289" w:name="_Toc184312081"/>
      <w:bookmarkEnd w:id="289"/>
      <w:bookmarkStart w:id="290" w:name="_Toc184313299"/>
      <w:bookmarkEnd w:id="290"/>
      <w:bookmarkStart w:id="291" w:name="_Toc184308061"/>
      <w:bookmarkEnd w:id="291"/>
      <w:bookmarkStart w:id="292" w:name="_Toc184312123"/>
      <w:bookmarkEnd w:id="292"/>
      <w:bookmarkStart w:id="293" w:name="_Toc184314480"/>
      <w:bookmarkEnd w:id="293"/>
      <w:bookmarkStart w:id="294" w:name="_Toc184312112"/>
      <w:bookmarkEnd w:id="294"/>
      <w:bookmarkStart w:id="295" w:name="_Toc184308076"/>
      <w:bookmarkEnd w:id="295"/>
      <w:bookmarkStart w:id="296" w:name="_Toc184313274"/>
      <w:bookmarkEnd w:id="296"/>
      <w:bookmarkStart w:id="297" w:name="_Toc184314477"/>
      <w:bookmarkEnd w:id="297"/>
      <w:bookmarkStart w:id="298" w:name="_Toc184312104"/>
      <w:bookmarkEnd w:id="298"/>
      <w:bookmarkStart w:id="299" w:name="_Toc184312125"/>
      <w:bookmarkEnd w:id="299"/>
      <w:bookmarkStart w:id="300" w:name="_Toc184310308"/>
      <w:bookmarkEnd w:id="300"/>
      <w:bookmarkStart w:id="301" w:name="_Toc184312074"/>
      <w:bookmarkEnd w:id="301"/>
      <w:bookmarkStart w:id="302" w:name="_Toc184314470"/>
      <w:bookmarkEnd w:id="302"/>
      <w:bookmarkStart w:id="303" w:name="_Toc184312127"/>
      <w:bookmarkEnd w:id="303"/>
      <w:bookmarkStart w:id="304" w:name="_Toc184313250"/>
      <w:bookmarkEnd w:id="304"/>
      <w:bookmarkStart w:id="305" w:name="_Toc184310316"/>
      <w:bookmarkEnd w:id="305"/>
      <w:bookmarkStart w:id="306" w:name="_Toc184310333"/>
      <w:bookmarkEnd w:id="306"/>
      <w:bookmarkStart w:id="307" w:name="_Toc184308102"/>
      <w:bookmarkEnd w:id="307"/>
      <w:bookmarkStart w:id="308" w:name="_Toc184310306"/>
      <w:bookmarkEnd w:id="308"/>
      <w:bookmarkStart w:id="309" w:name="_Toc184308096"/>
      <w:bookmarkEnd w:id="309"/>
      <w:bookmarkStart w:id="310" w:name="_Toc184312110"/>
      <w:bookmarkEnd w:id="310"/>
      <w:bookmarkStart w:id="311" w:name="_Toc184314446"/>
      <w:bookmarkEnd w:id="311"/>
      <w:bookmarkStart w:id="312" w:name="_Toc184314423"/>
      <w:bookmarkEnd w:id="312"/>
      <w:bookmarkStart w:id="313" w:name="_Toc184308084"/>
      <w:bookmarkEnd w:id="313"/>
      <w:bookmarkStart w:id="314" w:name="_Toc184312069"/>
      <w:bookmarkEnd w:id="314"/>
      <w:bookmarkStart w:id="315" w:name="_Toc184314430"/>
      <w:bookmarkEnd w:id="315"/>
      <w:bookmarkStart w:id="316" w:name="_Toc184313286"/>
      <w:bookmarkEnd w:id="316"/>
      <w:bookmarkStart w:id="317" w:name="_Toc184310276"/>
      <w:bookmarkEnd w:id="317"/>
      <w:bookmarkStart w:id="318" w:name="_Toc184312075"/>
      <w:bookmarkEnd w:id="318"/>
      <w:bookmarkStart w:id="319" w:name="_Toc184313238"/>
      <w:bookmarkEnd w:id="319"/>
      <w:bookmarkStart w:id="320" w:name="_Toc184314429"/>
      <w:bookmarkEnd w:id="320"/>
      <w:bookmarkStart w:id="321" w:name="_Toc184314471"/>
      <w:bookmarkEnd w:id="321"/>
      <w:bookmarkStart w:id="322" w:name="_Toc184314482"/>
      <w:bookmarkEnd w:id="322"/>
      <w:bookmarkStart w:id="323" w:name="_Toc184313243"/>
      <w:bookmarkEnd w:id="323"/>
      <w:bookmarkStart w:id="324" w:name="_Toc184308062"/>
      <w:bookmarkEnd w:id="324"/>
      <w:bookmarkStart w:id="325" w:name="_Toc184312068"/>
      <w:bookmarkEnd w:id="325"/>
      <w:bookmarkStart w:id="326" w:name="_Toc184314443"/>
      <w:bookmarkEnd w:id="326"/>
      <w:bookmarkStart w:id="327" w:name="_Toc184313285"/>
      <w:bookmarkEnd w:id="327"/>
      <w:bookmarkStart w:id="328" w:name="_Toc184313306"/>
      <w:bookmarkEnd w:id="328"/>
      <w:bookmarkStart w:id="329" w:name="_Toc184310305"/>
      <w:bookmarkEnd w:id="329"/>
      <w:bookmarkStart w:id="330" w:name="_Toc184313267"/>
      <w:bookmarkEnd w:id="330"/>
      <w:bookmarkStart w:id="331" w:name="_Toc184314435"/>
      <w:bookmarkEnd w:id="331"/>
      <w:bookmarkStart w:id="332" w:name="_Toc184310283"/>
      <w:bookmarkEnd w:id="332"/>
      <w:bookmarkStart w:id="333" w:name="_Toc184310282"/>
      <w:bookmarkEnd w:id="333"/>
      <w:bookmarkStart w:id="334" w:name="_Toc184308050"/>
      <w:bookmarkEnd w:id="334"/>
      <w:bookmarkStart w:id="335" w:name="_Toc184312118"/>
      <w:bookmarkEnd w:id="335"/>
      <w:bookmarkStart w:id="336" w:name="_Toc184314474"/>
      <w:bookmarkEnd w:id="336"/>
      <w:bookmarkStart w:id="337" w:name="_Toc184310281"/>
      <w:bookmarkEnd w:id="337"/>
      <w:bookmarkStart w:id="338" w:name="_Toc184310338"/>
      <w:bookmarkEnd w:id="338"/>
      <w:bookmarkStart w:id="339" w:name="_Toc184314453"/>
      <w:bookmarkEnd w:id="339"/>
      <w:bookmarkStart w:id="340" w:name="_Toc184312089"/>
      <w:bookmarkEnd w:id="340"/>
      <w:bookmarkStart w:id="341" w:name="_Toc184308037"/>
      <w:bookmarkEnd w:id="341"/>
      <w:bookmarkStart w:id="342" w:name="_Toc184313239"/>
      <w:bookmarkEnd w:id="342"/>
      <w:bookmarkStart w:id="343" w:name="_Toc184313272"/>
      <w:bookmarkEnd w:id="343"/>
      <w:bookmarkStart w:id="344" w:name="_Toc184310337"/>
      <w:bookmarkEnd w:id="344"/>
      <w:bookmarkStart w:id="345" w:name="_Toc184308083"/>
      <w:bookmarkEnd w:id="345"/>
      <w:bookmarkStart w:id="346" w:name="_Toc184308038"/>
      <w:bookmarkEnd w:id="346"/>
      <w:bookmarkStart w:id="347" w:name="_Toc184308106"/>
      <w:bookmarkEnd w:id="347"/>
      <w:bookmarkStart w:id="348" w:name="_Toc184314473"/>
      <w:bookmarkEnd w:id="348"/>
      <w:bookmarkStart w:id="349" w:name="_Toc184313259"/>
      <w:bookmarkEnd w:id="349"/>
      <w:bookmarkStart w:id="350" w:name="_Toc184310343"/>
      <w:bookmarkEnd w:id="350"/>
      <w:bookmarkStart w:id="351" w:name="_Toc184312122"/>
      <w:bookmarkEnd w:id="351"/>
      <w:bookmarkStart w:id="352" w:name="_Toc184313244"/>
      <w:bookmarkEnd w:id="352"/>
      <w:bookmarkStart w:id="353" w:name="_Toc184312093"/>
      <w:bookmarkEnd w:id="353"/>
      <w:bookmarkStart w:id="354" w:name="_Toc184310307"/>
      <w:bookmarkEnd w:id="354"/>
      <w:bookmarkStart w:id="355" w:name="_Toc184313247"/>
      <w:bookmarkEnd w:id="355"/>
      <w:bookmarkStart w:id="356" w:name="_Toc184313287"/>
      <w:bookmarkEnd w:id="356"/>
      <w:bookmarkStart w:id="357" w:name="_Toc184308056"/>
      <w:bookmarkEnd w:id="357"/>
      <w:bookmarkStart w:id="358" w:name="_Toc184313245"/>
      <w:bookmarkEnd w:id="358"/>
      <w:bookmarkStart w:id="359" w:name="_Toc184308069"/>
      <w:bookmarkEnd w:id="359"/>
      <w:bookmarkStart w:id="360" w:name="_Toc184308089"/>
      <w:bookmarkEnd w:id="360"/>
      <w:bookmarkStart w:id="361" w:name="_Toc184313280"/>
      <w:bookmarkEnd w:id="361"/>
      <w:bookmarkStart w:id="362" w:name="_Toc184313289"/>
      <w:bookmarkEnd w:id="362"/>
      <w:bookmarkStart w:id="363" w:name="_Toc184314468"/>
      <w:bookmarkEnd w:id="363"/>
      <w:bookmarkStart w:id="364" w:name="_Toc184312139"/>
      <w:bookmarkEnd w:id="364"/>
      <w:bookmarkStart w:id="365" w:name="_Toc184310300"/>
      <w:bookmarkEnd w:id="365"/>
      <w:bookmarkStart w:id="366" w:name="_Toc184312135"/>
      <w:bookmarkEnd w:id="366"/>
      <w:bookmarkStart w:id="367" w:name="_Toc184313305"/>
      <w:bookmarkEnd w:id="367"/>
      <w:bookmarkStart w:id="368" w:name="_Toc184312083"/>
      <w:bookmarkEnd w:id="368"/>
      <w:bookmarkStart w:id="369" w:name="_Toc184314412"/>
      <w:bookmarkEnd w:id="369"/>
      <w:bookmarkStart w:id="370" w:name="_Toc184312105"/>
      <w:bookmarkEnd w:id="370"/>
      <w:bookmarkStart w:id="371" w:name="_Toc184312101"/>
      <w:bookmarkEnd w:id="371"/>
      <w:bookmarkStart w:id="372" w:name="_Toc184310332"/>
      <w:bookmarkEnd w:id="372"/>
      <w:bookmarkStart w:id="373" w:name="_Toc184312100"/>
      <w:bookmarkEnd w:id="373"/>
      <w:bookmarkStart w:id="374" w:name="_Toc184312120"/>
      <w:bookmarkEnd w:id="374"/>
      <w:bookmarkStart w:id="375" w:name="_Toc184312131"/>
      <w:bookmarkEnd w:id="375"/>
      <w:bookmarkStart w:id="376" w:name="_Toc184312117"/>
      <w:bookmarkEnd w:id="376"/>
      <w:bookmarkStart w:id="377" w:name="_Toc184312085"/>
      <w:bookmarkEnd w:id="377"/>
      <w:bookmarkStart w:id="378" w:name="_Toc184308073"/>
      <w:bookmarkEnd w:id="378"/>
      <w:bookmarkStart w:id="379" w:name="_Toc184313266"/>
      <w:bookmarkEnd w:id="379"/>
      <w:bookmarkStart w:id="380" w:name="_Toc184313301"/>
      <w:bookmarkEnd w:id="380"/>
      <w:bookmarkStart w:id="381" w:name="_Toc184310299"/>
      <w:bookmarkEnd w:id="381"/>
      <w:bookmarkStart w:id="382" w:name="_Toc184308101"/>
      <w:bookmarkEnd w:id="382"/>
      <w:bookmarkStart w:id="383" w:name="_Toc184313284"/>
      <w:bookmarkEnd w:id="383"/>
      <w:bookmarkStart w:id="384" w:name="_Toc184308072"/>
      <w:bookmarkEnd w:id="384"/>
      <w:bookmarkStart w:id="385" w:name="_Toc184314450"/>
      <w:bookmarkEnd w:id="385"/>
      <w:bookmarkStart w:id="386" w:name="_Toc184308048"/>
      <w:bookmarkEnd w:id="386"/>
      <w:bookmarkStart w:id="387" w:name="_Toc184310287"/>
      <w:bookmarkEnd w:id="387"/>
      <w:bookmarkStart w:id="388" w:name="_Toc184312108"/>
      <w:bookmarkEnd w:id="388"/>
      <w:bookmarkStart w:id="389" w:name="_Toc184308088"/>
      <w:bookmarkEnd w:id="389"/>
      <w:bookmarkStart w:id="390" w:name="_Toc184310341"/>
      <w:bookmarkEnd w:id="390"/>
      <w:bookmarkStart w:id="391" w:name="_Toc184314410"/>
      <w:bookmarkEnd w:id="391"/>
      <w:bookmarkStart w:id="392" w:name="_Toc184310294"/>
      <w:bookmarkEnd w:id="392"/>
      <w:bookmarkStart w:id="393" w:name="_Toc184310342"/>
      <w:bookmarkEnd w:id="393"/>
      <w:bookmarkStart w:id="394" w:name="_Toc184312080"/>
      <w:bookmarkEnd w:id="394"/>
      <w:bookmarkStart w:id="395" w:name="_Toc184312091"/>
      <w:bookmarkEnd w:id="395"/>
      <w:bookmarkStart w:id="396" w:name="_Toc184312116"/>
      <w:bookmarkEnd w:id="396"/>
      <w:bookmarkStart w:id="397" w:name="_Toc184314463"/>
      <w:bookmarkEnd w:id="397"/>
      <w:bookmarkStart w:id="398" w:name="_Toc184313290"/>
      <w:bookmarkEnd w:id="398"/>
      <w:bookmarkStart w:id="399" w:name="_Toc184313240"/>
      <w:bookmarkEnd w:id="399"/>
      <w:bookmarkStart w:id="400" w:name="_Toc184310323"/>
      <w:bookmarkEnd w:id="400"/>
      <w:bookmarkStart w:id="401" w:name="_Toc184308071"/>
      <w:bookmarkEnd w:id="401"/>
      <w:bookmarkStart w:id="402" w:name="_Toc184310291"/>
      <w:bookmarkEnd w:id="402"/>
      <w:bookmarkStart w:id="403" w:name="_Toc184313269"/>
      <w:bookmarkEnd w:id="403"/>
      <w:bookmarkStart w:id="404" w:name="_Toc184314454"/>
      <w:bookmarkEnd w:id="404"/>
      <w:bookmarkStart w:id="405" w:name="_Toc184314425"/>
      <w:bookmarkEnd w:id="405"/>
      <w:bookmarkStart w:id="406" w:name="_Toc184314436"/>
      <w:bookmarkEnd w:id="406"/>
      <w:bookmarkStart w:id="407" w:name="_Toc184310336"/>
      <w:bookmarkEnd w:id="407"/>
      <w:bookmarkStart w:id="408" w:name="_Toc184308107"/>
      <w:bookmarkEnd w:id="408"/>
      <w:bookmarkStart w:id="409" w:name="_Toc184314467"/>
      <w:bookmarkEnd w:id="409"/>
      <w:bookmarkStart w:id="410" w:name="_Toc184310312"/>
      <w:bookmarkEnd w:id="410"/>
      <w:bookmarkStart w:id="411" w:name="_Toc184308070"/>
      <w:bookmarkEnd w:id="411"/>
      <w:bookmarkStart w:id="412" w:name="_Toc184310293"/>
      <w:bookmarkEnd w:id="412"/>
      <w:bookmarkStart w:id="413" w:name="_Toc184308104"/>
      <w:bookmarkEnd w:id="413"/>
      <w:bookmarkStart w:id="414" w:name="_Toc184314440"/>
      <w:bookmarkEnd w:id="414"/>
      <w:bookmarkStart w:id="415" w:name="_Toc184314433"/>
      <w:bookmarkEnd w:id="415"/>
      <w:bookmarkStart w:id="416" w:name="_Toc184308058"/>
      <w:bookmarkEnd w:id="416"/>
      <w:bookmarkStart w:id="417" w:name="_Toc184313255"/>
      <w:bookmarkEnd w:id="417"/>
      <w:bookmarkStart w:id="418" w:name="_Toc184310289"/>
      <w:bookmarkEnd w:id="418"/>
      <w:bookmarkStart w:id="419" w:name="_Toc184310317"/>
      <w:bookmarkEnd w:id="419"/>
      <w:bookmarkStart w:id="420" w:name="_Toc184308074"/>
      <w:bookmarkEnd w:id="420"/>
      <w:bookmarkStart w:id="421" w:name="_Toc184308054"/>
      <w:bookmarkEnd w:id="421"/>
      <w:bookmarkStart w:id="422" w:name="_Toc184310331"/>
      <w:bookmarkEnd w:id="422"/>
      <w:bookmarkStart w:id="423" w:name="_Toc184313265"/>
      <w:bookmarkEnd w:id="423"/>
      <w:bookmarkStart w:id="424" w:name="_Toc184313279"/>
      <w:bookmarkEnd w:id="424"/>
      <w:bookmarkStart w:id="425" w:name="_Toc184314449"/>
      <w:bookmarkEnd w:id="425"/>
      <w:r>
        <w:rPr>
          <w:rFonts w:hint="eastAsia" w:ascii="仿宋" w:hAnsi="仿宋" w:cs="仿宋"/>
          <w:b/>
          <w:sz w:val="36"/>
          <w:szCs w:val="36"/>
        </w:rPr>
        <w:t>评标办法</w:t>
      </w:r>
      <w:bookmarkEnd w:id="60"/>
    </w:p>
    <w:p w14:paraId="246B15BB">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361"/>
        <w:gridCol w:w="782"/>
        <w:gridCol w:w="997"/>
        <w:gridCol w:w="1185"/>
      </w:tblGrid>
      <w:tr w14:paraId="539B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1A33AB33">
            <w:pPr>
              <w:pStyle w:val="139"/>
              <w:spacing w:before="0" w:line="320" w:lineRule="exact"/>
              <w:ind w:firstLine="0" w:firstLineChars="0"/>
              <w:jc w:val="center"/>
              <w:rPr>
                <w:rFonts w:ascii="仿宋" w:hAnsi="仿宋" w:cs="仿宋"/>
                <w:szCs w:val="24"/>
              </w:rPr>
            </w:pPr>
            <w:r>
              <w:rPr>
                <w:rFonts w:hint="eastAsia" w:ascii="仿宋" w:hAnsi="仿宋" w:cs="仿宋"/>
                <w:szCs w:val="24"/>
              </w:rPr>
              <w:t>序号</w:t>
            </w:r>
          </w:p>
        </w:tc>
        <w:tc>
          <w:tcPr>
            <w:tcW w:w="5361" w:type="dxa"/>
            <w:vAlign w:val="center"/>
          </w:tcPr>
          <w:p w14:paraId="66914885">
            <w:pPr>
              <w:pStyle w:val="139"/>
              <w:spacing w:before="0" w:line="320" w:lineRule="exact"/>
              <w:ind w:firstLine="0" w:firstLineChars="0"/>
              <w:jc w:val="center"/>
              <w:rPr>
                <w:rFonts w:ascii="仿宋" w:hAnsi="仿宋" w:cs="仿宋"/>
                <w:szCs w:val="24"/>
              </w:rPr>
            </w:pPr>
            <w:r>
              <w:rPr>
                <w:rFonts w:hint="eastAsia" w:ascii="仿宋" w:hAnsi="仿宋" w:cs="仿宋"/>
                <w:szCs w:val="24"/>
              </w:rPr>
              <w:t>评审标准</w:t>
            </w:r>
          </w:p>
        </w:tc>
        <w:tc>
          <w:tcPr>
            <w:tcW w:w="782" w:type="dxa"/>
            <w:vAlign w:val="center"/>
          </w:tcPr>
          <w:p w14:paraId="3FC4848E">
            <w:pPr>
              <w:pStyle w:val="139"/>
              <w:spacing w:before="0" w:line="320" w:lineRule="exact"/>
              <w:ind w:firstLine="0" w:firstLineChars="0"/>
              <w:jc w:val="center"/>
              <w:rPr>
                <w:rFonts w:ascii="仿宋" w:hAnsi="仿宋" w:cs="仿宋"/>
                <w:szCs w:val="24"/>
              </w:rPr>
            </w:pPr>
            <w:r>
              <w:rPr>
                <w:rFonts w:hint="eastAsia" w:ascii="仿宋" w:hAnsi="仿宋" w:cs="仿宋"/>
                <w:szCs w:val="24"/>
              </w:rPr>
              <w:t>权重</w:t>
            </w:r>
          </w:p>
        </w:tc>
        <w:tc>
          <w:tcPr>
            <w:tcW w:w="997" w:type="dxa"/>
            <w:vAlign w:val="center"/>
          </w:tcPr>
          <w:p w14:paraId="01705B43">
            <w:pPr>
              <w:pStyle w:val="139"/>
              <w:spacing w:before="0" w:line="320" w:lineRule="exact"/>
              <w:ind w:firstLine="0" w:firstLineChars="0"/>
              <w:jc w:val="center"/>
              <w:rPr>
                <w:rFonts w:ascii="仿宋" w:hAnsi="仿宋" w:cs="仿宋"/>
                <w:bCs/>
              </w:rPr>
            </w:pPr>
            <w:r>
              <w:rPr>
                <w:rFonts w:hint="eastAsia" w:ascii="仿宋" w:hAnsi="仿宋" w:cs="仿宋"/>
                <w:bCs/>
              </w:rPr>
              <w:t>主观分/客观分属性</w:t>
            </w:r>
          </w:p>
        </w:tc>
        <w:tc>
          <w:tcPr>
            <w:tcW w:w="1185" w:type="dxa"/>
            <w:vAlign w:val="center"/>
          </w:tcPr>
          <w:p w14:paraId="48825F96">
            <w:pPr>
              <w:pStyle w:val="139"/>
              <w:spacing w:before="0" w:line="240" w:lineRule="auto"/>
              <w:ind w:firstLine="0" w:firstLineChars="0"/>
              <w:jc w:val="center"/>
              <w:rPr>
                <w:rFonts w:ascii="仿宋" w:hAnsi="仿宋" w:cs="仿宋"/>
                <w:szCs w:val="24"/>
              </w:rPr>
            </w:pPr>
            <w:r>
              <w:rPr>
                <w:rFonts w:hint="eastAsia" w:ascii="仿宋" w:hAnsi="仿宋" w:cs="仿宋"/>
                <w:bCs/>
                <w:sz w:val="18"/>
                <w:szCs w:val="13"/>
                <w:lang w:val="en-US" w:eastAsia="zh-CN"/>
              </w:rPr>
              <w:t>招标</w:t>
            </w:r>
            <w:r>
              <w:rPr>
                <w:rFonts w:hint="eastAsia" w:ascii="仿宋" w:hAnsi="仿宋" w:cs="仿宋"/>
                <w:bCs/>
                <w:sz w:val="18"/>
                <w:szCs w:val="13"/>
              </w:rPr>
              <w:t>文件中评审标准相应的商务技术资料目录</w:t>
            </w:r>
            <w:r>
              <w:rPr>
                <w:rFonts w:hint="eastAsia" w:ascii="仿宋" w:hAnsi="仿宋" w:cs="仿宋"/>
                <w:sz w:val="18"/>
                <w:szCs w:val="13"/>
                <w:shd w:val="clear" w:color="auto" w:fill="FFFFFF"/>
              </w:rPr>
              <w:t> *</w:t>
            </w:r>
          </w:p>
        </w:tc>
      </w:tr>
      <w:tr w14:paraId="7B81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B4DC4E3">
            <w:pPr>
              <w:pStyle w:val="139"/>
              <w:spacing w:before="0" w:line="320" w:lineRule="exact"/>
              <w:ind w:firstLine="0" w:firstLineChars="0"/>
              <w:jc w:val="center"/>
              <w:rPr>
                <w:rFonts w:ascii="仿宋" w:hAnsi="仿宋" w:cs="仿宋"/>
                <w:szCs w:val="24"/>
              </w:rPr>
            </w:pPr>
            <w:r>
              <w:rPr>
                <w:rFonts w:hint="eastAsia" w:ascii="仿宋" w:hAnsi="仿宋" w:cs="仿宋"/>
                <w:szCs w:val="24"/>
              </w:rPr>
              <w:t>1</w:t>
            </w:r>
          </w:p>
        </w:tc>
        <w:tc>
          <w:tcPr>
            <w:tcW w:w="5361" w:type="dxa"/>
            <w:vAlign w:val="center"/>
          </w:tcPr>
          <w:p w14:paraId="6B45E192">
            <w:pPr>
              <w:spacing w:line="320" w:lineRule="exact"/>
              <w:outlineLvl w:val="0"/>
              <w:rPr>
                <w:rFonts w:ascii="仿宋" w:hAnsi="仿宋" w:cs="仿宋"/>
              </w:rPr>
            </w:pPr>
            <w:r>
              <w:rPr>
                <w:rFonts w:hint="eastAsia" w:ascii="仿宋" w:hAnsi="仿宋" w:cs="仿宋"/>
              </w:rPr>
              <w:t>自202</w:t>
            </w:r>
            <w:r>
              <w:rPr>
                <w:rFonts w:hint="eastAsia" w:ascii="仿宋" w:hAnsi="仿宋" w:cs="仿宋"/>
                <w:lang w:val="en-US" w:eastAsia="zh-CN"/>
              </w:rPr>
              <w:t>1</w:t>
            </w:r>
            <w:r>
              <w:rPr>
                <w:rFonts w:hint="eastAsia" w:ascii="仿宋" w:hAnsi="仿宋" w:cs="仿宋"/>
              </w:rPr>
              <w:t>年1月1日以来（以合同签订时间为准）</w:t>
            </w:r>
            <w:r>
              <w:rPr>
                <w:rFonts w:hint="eastAsia" w:ascii="仿宋" w:hAnsi="仿宋" w:cs="仿宋"/>
                <w:lang w:eastAsia="zh-CN"/>
              </w:rPr>
              <w:t>投标人</w:t>
            </w:r>
            <w:r>
              <w:rPr>
                <w:rFonts w:hint="eastAsia" w:ascii="仿宋" w:hAnsi="仿宋" w:cs="仿宋"/>
              </w:rPr>
              <w:t>已完成的类似高校招生考试信息管理系统</w:t>
            </w:r>
            <w:r>
              <w:rPr>
                <w:rFonts w:hint="eastAsia" w:ascii="仿宋" w:hAnsi="仿宋" w:cs="仿宋"/>
                <w:lang w:val="en-US" w:eastAsia="zh-CN"/>
              </w:rPr>
              <w:t>或类似现场评分系统</w:t>
            </w:r>
            <w:r>
              <w:rPr>
                <w:rFonts w:hint="eastAsia" w:ascii="仿宋" w:hAnsi="仿宋" w:cs="仿宋"/>
              </w:rPr>
              <w:t>运维服务项目情况，每提供一个项目业绩得0.5分，最多得1分。（需提供合同复印件，否则不得分。）</w:t>
            </w:r>
          </w:p>
        </w:tc>
        <w:tc>
          <w:tcPr>
            <w:tcW w:w="782" w:type="dxa"/>
            <w:vAlign w:val="center"/>
          </w:tcPr>
          <w:p w14:paraId="18C3E654">
            <w:pPr>
              <w:snapToGrid w:val="0"/>
              <w:spacing w:line="320" w:lineRule="exact"/>
              <w:jc w:val="center"/>
              <w:rPr>
                <w:rFonts w:ascii="仿宋" w:hAnsi="仿宋" w:cs="仿宋"/>
              </w:rPr>
            </w:pPr>
            <w:r>
              <w:rPr>
                <w:rFonts w:hint="eastAsia" w:ascii="仿宋" w:hAnsi="仿宋" w:cs="仿宋"/>
              </w:rPr>
              <w:t>1</w:t>
            </w:r>
          </w:p>
        </w:tc>
        <w:tc>
          <w:tcPr>
            <w:tcW w:w="997" w:type="dxa"/>
            <w:vAlign w:val="center"/>
          </w:tcPr>
          <w:p w14:paraId="58C3FA1B">
            <w:pPr>
              <w:pStyle w:val="139"/>
              <w:spacing w:before="0" w:line="320" w:lineRule="exact"/>
              <w:ind w:firstLine="0" w:firstLineChars="0"/>
              <w:jc w:val="center"/>
              <w:rPr>
                <w:rFonts w:ascii="仿宋" w:hAnsi="仿宋" w:cs="仿宋"/>
                <w:szCs w:val="24"/>
              </w:rPr>
            </w:pPr>
            <w:r>
              <w:rPr>
                <w:rFonts w:hint="eastAsia" w:ascii="仿宋" w:hAnsi="仿宋" w:cs="仿宋"/>
                <w:bCs/>
                <w:szCs w:val="24"/>
              </w:rPr>
              <w:t>客观分</w:t>
            </w:r>
          </w:p>
        </w:tc>
        <w:tc>
          <w:tcPr>
            <w:tcW w:w="1185" w:type="dxa"/>
            <w:vAlign w:val="center"/>
          </w:tcPr>
          <w:p w14:paraId="26F4CC3E">
            <w:pPr>
              <w:pStyle w:val="139"/>
              <w:spacing w:before="0" w:line="320" w:lineRule="exact"/>
              <w:ind w:firstLine="0" w:firstLineChars="0"/>
              <w:jc w:val="center"/>
              <w:rPr>
                <w:rFonts w:ascii="仿宋" w:hAnsi="仿宋" w:cs="仿宋"/>
                <w:szCs w:val="24"/>
              </w:rPr>
            </w:pPr>
          </w:p>
        </w:tc>
      </w:tr>
      <w:tr w14:paraId="3612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vAlign w:val="center"/>
          </w:tcPr>
          <w:p w14:paraId="19DA60D3">
            <w:pPr>
              <w:pStyle w:val="139"/>
              <w:spacing w:before="0" w:line="320" w:lineRule="exact"/>
              <w:ind w:firstLine="0" w:firstLineChars="0"/>
              <w:jc w:val="center"/>
              <w:rPr>
                <w:rFonts w:ascii="仿宋" w:hAnsi="仿宋" w:cs="仿宋"/>
                <w:szCs w:val="24"/>
              </w:rPr>
            </w:pPr>
            <w:r>
              <w:rPr>
                <w:rFonts w:hint="eastAsia" w:ascii="仿宋" w:hAnsi="仿宋" w:cs="仿宋"/>
                <w:szCs w:val="24"/>
              </w:rPr>
              <w:t>2</w:t>
            </w:r>
          </w:p>
        </w:tc>
        <w:tc>
          <w:tcPr>
            <w:tcW w:w="5361" w:type="dxa"/>
            <w:vAlign w:val="center"/>
          </w:tcPr>
          <w:p w14:paraId="2BA8C0E8">
            <w:pPr>
              <w:spacing w:line="320" w:lineRule="exact"/>
              <w:outlineLvl w:val="0"/>
              <w:rPr>
                <w:rFonts w:ascii="仿宋" w:hAnsi="仿宋" w:cs="仿宋"/>
              </w:rPr>
            </w:pPr>
            <w:r>
              <w:rPr>
                <w:rFonts w:hint="eastAsia" w:ascii="仿宋" w:hAnsi="仿宋" w:cs="仿宋"/>
              </w:rPr>
              <w:t>根据采购要求中服务内容需求（运维工作主要内容、运维服务方式）及技术需求响应（满足）程度：全部满足采购文件要求：得2</w:t>
            </w:r>
            <w:r>
              <w:rPr>
                <w:rFonts w:ascii="仿宋" w:hAnsi="仿宋" w:cs="仿宋"/>
              </w:rPr>
              <w:t>2</w:t>
            </w:r>
            <w:r>
              <w:rPr>
                <w:rFonts w:hint="eastAsia" w:ascii="仿宋" w:hAnsi="仿宋" w:cs="仿宋"/>
              </w:rPr>
              <w:t>分，有偏离的，每项扣2分；扣完为止。</w:t>
            </w:r>
          </w:p>
        </w:tc>
        <w:tc>
          <w:tcPr>
            <w:tcW w:w="782" w:type="dxa"/>
            <w:vAlign w:val="center"/>
          </w:tcPr>
          <w:p w14:paraId="60F1022E">
            <w:pPr>
              <w:snapToGrid w:val="0"/>
              <w:spacing w:line="320" w:lineRule="exact"/>
              <w:jc w:val="center"/>
              <w:rPr>
                <w:rFonts w:ascii="仿宋" w:hAnsi="仿宋" w:cs="仿宋"/>
              </w:rPr>
            </w:pPr>
            <w:r>
              <w:rPr>
                <w:rFonts w:hint="eastAsia" w:ascii="仿宋" w:hAnsi="仿宋" w:cs="仿宋"/>
              </w:rPr>
              <w:t>2</w:t>
            </w:r>
            <w:r>
              <w:rPr>
                <w:rFonts w:ascii="仿宋" w:hAnsi="仿宋" w:cs="仿宋"/>
              </w:rPr>
              <w:t>2</w:t>
            </w:r>
          </w:p>
        </w:tc>
        <w:tc>
          <w:tcPr>
            <w:tcW w:w="997" w:type="dxa"/>
            <w:vAlign w:val="center"/>
          </w:tcPr>
          <w:p w14:paraId="0C51E0F4">
            <w:pPr>
              <w:pStyle w:val="139"/>
              <w:spacing w:before="0" w:line="320" w:lineRule="exact"/>
              <w:ind w:firstLine="0" w:firstLineChars="0"/>
              <w:jc w:val="center"/>
              <w:rPr>
                <w:rFonts w:ascii="仿宋" w:hAnsi="仿宋" w:cs="仿宋"/>
                <w:szCs w:val="24"/>
              </w:rPr>
            </w:pPr>
            <w:r>
              <w:rPr>
                <w:rFonts w:hint="eastAsia" w:ascii="仿宋" w:hAnsi="仿宋" w:cs="仿宋"/>
                <w:bCs/>
                <w:szCs w:val="24"/>
              </w:rPr>
              <w:t>客观分</w:t>
            </w:r>
          </w:p>
        </w:tc>
        <w:tc>
          <w:tcPr>
            <w:tcW w:w="1185" w:type="dxa"/>
            <w:vAlign w:val="center"/>
          </w:tcPr>
          <w:p w14:paraId="42BD2944">
            <w:pPr>
              <w:pStyle w:val="139"/>
              <w:spacing w:before="0" w:line="320" w:lineRule="exact"/>
              <w:ind w:firstLine="0" w:firstLineChars="0"/>
              <w:jc w:val="center"/>
              <w:rPr>
                <w:rFonts w:ascii="仿宋" w:hAnsi="仿宋" w:cs="仿宋"/>
                <w:color w:val="0000FF"/>
                <w:szCs w:val="24"/>
              </w:rPr>
            </w:pPr>
          </w:p>
        </w:tc>
      </w:tr>
      <w:tr w14:paraId="449E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1" w:type="dxa"/>
            <w:vAlign w:val="center"/>
          </w:tcPr>
          <w:p w14:paraId="13882182">
            <w:pPr>
              <w:pStyle w:val="139"/>
              <w:spacing w:before="0" w:line="320" w:lineRule="exact"/>
              <w:ind w:firstLine="0" w:firstLineChars="0"/>
              <w:jc w:val="center"/>
              <w:rPr>
                <w:rFonts w:ascii="仿宋" w:hAnsi="仿宋" w:cs="仿宋"/>
                <w:szCs w:val="24"/>
              </w:rPr>
            </w:pPr>
            <w:r>
              <w:rPr>
                <w:rFonts w:hint="eastAsia" w:ascii="仿宋" w:hAnsi="仿宋" w:cs="仿宋"/>
                <w:szCs w:val="24"/>
              </w:rPr>
              <w:t>3</w:t>
            </w:r>
          </w:p>
        </w:tc>
        <w:tc>
          <w:tcPr>
            <w:tcW w:w="5361" w:type="dxa"/>
            <w:vAlign w:val="center"/>
          </w:tcPr>
          <w:p w14:paraId="32F3468C">
            <w:pPr>
              <w:spacing w:line="320" w:lineRule="exact"/>
              <w:outlineLvl w:val="0"/>
              <w:rPr>
                <w:rFonts w:ascii="仿宋" w:hAnsi="仿宋" w:cs="仿宋"/>
              </w:rPr>
            </w:pPr>
            <w:r>
              <w:rPr>
                <w:rFonts w:hint="eastAsia" w:ascii="仿宋" w:hAnsi="仿宋" w:cs="仿宋"/>
              </w:rPr>
              <w:t>项目团队情况</w:t>
            </w:r>
          </w:p>
        </w:tc>
        <w:tc>
          <w:tcPr>
            <w:tcW w:w="782" w:type="dxa"/>
            <w:vAlign w:val="center"/>
          </w:tcPr>
          <w:p w14:paraId="41A89D0E">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0AC0C973">
            <w:pPr>
              <w:pStyle w:val="139"/>
              <w:spacing w:before="0" w:line="320" w:lineRule="exact"/>
              <w:ind w:firstLine="0" w:firstLineChars="0"/>
              <w:jc w:val="center"/>
              <w:rPr>
                <w:rFonts w:ascii="仿宋" w:hAnsi="仿宋" w:cs="仿宋"/>
                <w:bCs/>
                <w:szCs w:val="24"/>
              </w:rPr>
            </w:pPr>
          </w:p>
        </w:tc>
        <w:tc>
          <w:tcPr>
            <w:tcW w:w="1185" w:type="dxa"/>
            <w:vAlign w:val="center"/>
          </w:tcPr>
          <w:p w14:paraId="745D4947">
            <w:pPr>
              <w:pStyle w:val="139"/>
              <w:spacing w:before="0" w:line="320" w:lineRule="exact"/>
              <w:ind w:firstLine="0" w:firstLineChars="0"/>
              <w:jc w:val="center"/>
              <w:rPr>
                <w:rFonts w:ascii="仿宋" w:hAnsi="仿宋" w:cs="仿宋"/>
                <w:szCs w:val="24"/>
              </w:rPr>
            </w:pPr>
          </w:p>
        </w:tc>
      </w:tr>
      <w:tr w14:paraId="2F5D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199AA71">
            <w:pPr>
              <w:pStyle w:val="139"/>
              <w:spacing w:before="0" w:line="320" w:lineRule="exact"/>
              <w:ind w:firstLine="0" w:firstLineChars="0"/>
              <w:jc w:val="center"/>
              <w:rPr>
                <w:rFonts w:ascii="仿宋" w:hAnsi="仿宋" w:cs="仿宋"/>
                <w:szCs w:val="24"/>
              </w:rPr>
            </w:pPr>
            <w:r>
              <w:rPr>
                <w:rFonts w:hint="eastAsia" w:ascii="仿宋" w:hAnsi="仿宋" w:cs="仿宋"/>
                <w:szCs w:val="24"/>
              </w:rPr>
              <w:t>3.1</w:t>
            </w:r>
          </w:p>
        </w:tc>
        <w:tc>
          <w:tcPr>
            <w:tcW w:w="5361" w:type="dxa"/>
            <w:vAlign w:val="center"/>
          </w:tcPr>
          <w:p w14:paraId="3CCF56D9">
            <w:pPr>
              <w:outlineLvl w:val="0"/>
            </w:pPr>
            <w:r>
              <w:rPr>
                <w:rFonts w:hint="eastAsia"/>
              </w:rPr>
              <w:t>项目组成员人数不少于10人，项目组成员应具有丰富的考试招生类</w:t>
            </w:r>
            <w:r>
              <w:rPr>
                <w:rFonts w:hint="eastAsia"/>
                <w:lang w:val="en-US" w:eastAsia="zh-CN"/>
              </w:rPr>
              <w:t>及</w:t>
            </w:r>
            <w:r>
              <w:rPr>
                <w:rFonts w:hint="eastAsia" w:ascii="仿宋_GB2312" w:eastAsia="仿宋_GB2312" w:hAnsiTheme="minorEastAsia" w:cstheme="minorEastAsia"/>
                <w:color w:val="000000"/>
                <w:kern w:val="0"/>
                <w:szCs w:val="21"/>
              </w:rPr>
              <w:t>艺术类评分</w:t>
            </w:r>
            <w:r>
              <w:rPr>
                <w:rFonts w:hint="eastAsia"/>
              </w:rPr>
              <w:t>软件系统开发和运行维护经验，成员中参与过考试招生类软件系统开发或运维服务的，每人得1分，最高得3分。团队人数不足10人本项不得分。</w:t>
            </w:r>
          </w:p>
          <w:p w14:paraId="7B743801">
            <w:pPr>
              <w:pStyle w:val="3"/>
              <w:spacing w:line="240" w:lineRule="auto"/>
              <w:rPr>
                <w:lang w:val="en-US"/>
              </w:rPr>
            </w:pPr>
            <w:r>
              <w:rPr>
                <w:rFonts w:hint="eastAsia" w:ascii="仿宋" w:hAnsi="仿宋" w:cs="仿宋"/>
                <w:szCs w:val="24"/>
                <w:lang w:val="en-US"/>
              </w:rPr>
              <w:t>证明材料：提供项目团队成员清单、能体现成员姓名的合同或甲方证明。</w:t>
            </w:r>
          </w:p>
        </w:tc>
        <w:tc>
          <w:tcPr>
            <w:tcW w:w="782" w:type="dxa"/>
            <w:vAlign w:val="center"/>
          </w:tcPr>
          <w:p w14:paraId="320C3412">
            <w:pPr>
              <w:snapToGrid w:val="0"/>
              <w:spacing w:line="320" w:lineRule="exact"/>
              <w:jc w:val="center"/>
              <w:rPr>
                <w:rFonts w:ascii="仿宋" w:hAnsi="仿宋" w:cs="仿宋"/>
              </w:rPr>
            </w:pPr>
            <w:r>
              <w:rPr>
                <w:rFonts w:hint="eastAsia" w:ascii="仿宋" w:hAnsi="仿宋" w:cs="仿宋"/>
              </w:rPr>
              <w:t>3</w:t>
            </w:r>
          </w:p>
        </w:tc>
        <w:tc>
          <w:tcPr>
            <w:tcW w:w="997" w:type="dxa"/>
            <w:vAlign w:val="center"/>
          </w:tcPr>
          <w:p w14:paraId="5ABF6D37">
            <w:pPr>
              <w:pStyle w:val="139"/>
              <w:spacing w:before="0" w:line="320" w:lineRule="exact"/>
              <w:ind w:firstLine="0" w:firstLineChars="0"/>
              <w:jc w:val="center"/>
              <w:rPr>
                <w:rFonts w:ascii="仿宋" w:hAnsi="仿宋" w:cs="仿宋"/>
                <w:bCs/>
                <w:szCs w:val="24"/>
              </w:rPr>
            </w:pPr>
            <w:r>
              <w:rPr>
                <w:rFonts w:hint="eastAsia" w:ascii="仿宋" w:hAnsi="仿宋" w:cs="仿宋"/>
                <w:bCs/>
                <w:szCs w:val="24"/>
              </w:rPr>
              <w:t>客观分</w:t>
            </w:r>
          </w:p>
        </w:tc>
        <w:tc>
          <w:tcPr>
            <w:tcW w:w="1185" w:type="dxa"/>
            <w:vAlign w:val="center"/>
          </w:tcPr>
          <w:p w14:paraId="696AED14">
            <w:pPr>
              <w:pStyle w:val="139"/>
              <w:spacing w:before="0" w:line="320" w:lineRule="exact"/>
              <w:ind w:firstLine="0" w:firstLineChars="0"/>
              <w:jc w:val="center"/>
              <w:rPr>
                <w:rFonts w:ascii="仿宋" w:hAnsi="仿宋" w:cs="仿宋"/>
                <w:szCs w:val="24"/>
              </w:rPr>
            </w:pPr>
          </w:p>
        </w:tc>
      </w:tr>
      <w:tr w14:paraId="546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C93F7D6">
            <w:pPr>
              <w:pStyle w:val="139"/>
              <w:spacing w:before="0" w:line="320" w:lineRule="exact"/>
              <w:ind w:firstLine="0" w:firstLineChars="0"/>
              <w:jc w:val="center"/>
              <w:rPr>
                <w:rFonts w:ascii="仿宋" w:hAnsi="仿宋" w:cs="仿宋"/>
                <w:szCs w:val="24"/>
              </w:rPr>
            </w:pPr>
            <w:r>
              <w:rPr>
                <w:rFonts w:hint="eastAsia" w:ascii="仿宋" w:hAnsi="仿宋" w:cs="仿宋"/>
                <w:szCs w:val="24"/>
              </w:rPr>
              <w:t>3.2</w:t>
            </w:r>
          </w:p>
        </w:tc>
        <w:tc>
          <w:tcPr>
            <w:tcW w:w="5361" w:type="dxa"/>
            <w:vAlign w:val="center"/>
          </w:tcPr>
          <w:p w14:paraId="6AD782B7">
            <w:pPr>
              <w:spacing w:line="320" w:lineRule="exact"/>
              <w:outlineLvl w:val="0"/>
              <w:rPr>
                <w:rFonts w:ascii="仿宋" w:hAnsi="仿宋" w:cs="仿宋"/>
              </w:rPr>
            </w:pPr>
            <w:r>
              <w:rPr>
                <w:rFonts w:hint="eastAsia" w:ascii="仿宋" w:hAnsi="仿宋" w:cs="仿宋"/>
              </w:rPr>
              <w:t>项目组成员每具有一个高级职称的得1分，最高得3分。</w:t>
            </w:r>
          </w:p>
          <w:p w14:paraId="1FAE66C5">
            <w:pPr>
              <w:spacing w:line="320" w:lineRule="exact"/>
              <w:outlineLvl w:val="0"/>
              <w:rPr>
                <w:rFonts w:ascii="仿宋" w:hAnsi="仿宋" w:cs="仿宋"/>
              </w:rPr>
            </w:pPr>
            <w:r>
              <w:rPr>
                <w:rFonts w:hint="eastAsia" w:ascii="仿宋" w:hAnsi="仿宋" w:cs="仿宋"/>
              </w:rPr>
              <w:t>证明材料：提供人员职称证书扫描件及最近一个月的社保缴纳证明。</w:t>
            </w:r>
          </w:p>
        </w:tc>
        <w:tc>
          <w:tcPr>
            <w:tcW w:w="782" w:type="dxa"/>
            <w:vAlign w:val="center"/>
          </w:tcPr>
          <w:p w14:paraId="00C8F75B">
            <w:pPr>
              <w:snapToGrid w:val="0"/>
              <w:spacing w:line="320" w:lineRule="exact"/>
              <w:jc w:val="center"/>
              <w:rPr>
                <w:rFonts w:ascii="仿宋" w:hAnsi="仿宋" w:cs="仿宋"/>
              </w:rPr>
            </w:pPr>
            <w:r>
              <w:rPr>
                <w:rFonts w:hint="eastAsia" w:ascii="仿宋" w:hAnsi="仿宋" w:cs="仿宋"/>
              </w:rPr>
              <w:t>3</w:t>
            </w:r>
          </w:p>
        </w:tc>
        <w:tc>
          <w:tcPr>
            <w:tcW w:w="997" w:type="dxa"/>
            <w:vAlign w:val="center"/>
          </w:tcPr>
          <w:p w14:paraId="1D01136F">
            <w:pPr>
              <w:pStyle w:val="139"/>
              <w:spacing w:before="0" w:line="320" w:lineRule="exact"/>
              <w:ind w:firstLine="0" w:firstLineChars="0"/>
              <w:jc w:val="center"/>
              <w:rPr>
                <w:rFonts w:ascii="仿宋" w:hAnsi="仿宋" w:cs="仿宋"/>
                <w:bCs/>
                <w:szCs w:val="24"/>
              </w:rPr>
            </w:pPr>
            <w:r>
              <w:rPr>
                <w:rFonts w:hint="eastAsia" w:ascii="仿宋" w:hAnsi="仿宋" w:cs="仿宋"/>
                <w:bCs/>
                <w:szCs w:val="24"/>
              </w:rPr>
              <w:t>客观分</w:t>
            </w:r>
          </w:p>
        </w:tc>
        <w:tc>
          <w:tcPr>
            <w:tcW w:w="1185" w:type="dxa"/>
            <w:vAlign w:val="center"/>
          </w:tcPr>
          <w:p w14:paraId="02087EB4">
            <w:pPr>
              <w:pStyle w:val="139"/>
              <w:spacing w:before="0" w:line="320" w:lineRule="exact"/>
              <w:ind w:firstLine="0" w:firstLineChars="0"/>
              <w:jc w:val="center"/>
              <w:rPr>
                <w:rFonts w:ascii="仿宋" w:hAnsi="仿宋" w:cs="仿宋"/>
                <w:szCs w:val="24"/>
              </w:rPr>
            </w:pPr>
          </w:p>
        </w:tc>
      </w:tr>
      <w:tr w14:paraId="5442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1" w:type="dxa"/>
            <w:vAlign w:val="center"/>
          </w:tcPr>
          <w:p w14:paraId="59E7781C">
            <w:pPr>
              <w:pStyle w:val="139"/>
              <w:spacing w:before="0" w:line="320" w:lineRule="exact"/>
              <w:ind w:firstLine="0" w:firstLineChars="0"/>
              <w:jc w:val="center"/>
              <w:rPr>
                <w:rFonts w:ascii="仿宋" w:hAnsi="仿宋" w:cs="仿宋"/>
                <w:szCs w:val="24"/>
              </w:rPr>
            </w:pPr>
            <w:r>
              <w:rPr>
                <w:rFonts w:hint="eastAsia" w:ascii="仿宋" w:hAnsi="仿宋" w:cs="仿宋"/>
                <w:szCs w:val="24"/>
              </w:rPr>
              <w:t>4</w:t>
            </w:r>
          </w:p>
        </w:tc>
        <w:tc>
          <w:tcPr>
            <w:tcW w:w="5361" w:type="dxa"/>
            <w:vAlign w:val="center"/>
          </w:tcPr>
          <w:p w14:paraId="217C3154">
            <w:pPr>
              <w:spacing w:line="320" w:lineRule="exact"/>
              <w:outlineLvl w:val="0"/>
              <w:rPr>
                <w:rFonts w:ascii="仿宋" w:hAnsi="仿宋" w:cs="仿宋"/>
              </w:rPr>
            </w:pPr>
            <w:r>
              <w:rPr>
                <w:rFonts w:hint="eastAsia" w:ascii="仿宋" w:hAnsi="仿宋" w:cs="仿宋"/>
              </w:rPr>
              <w:t>业务服务需求</w:t>
            </w:r>
          </w:p>
        </w:tc>
        <w:tc>
          <w:tcPr>
            <w:tcW w:w="782" w:type="dxa"/>
            <w:vAlign w:val="center"/>
          </w:tcPr>
          <w:p w14:paraId="37DF5E5E">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3B0C0DB3">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c>
          <w:tcPr>
            <w:tcW w:w="1185" w:type="dxa"/>
            <w:vAlign w:val="center"/>
          </w:tcPr>
          <w:p w14:paraId="397329CA">
            <w:pPr>
              <w:pStyle w:val="139"/>
              <w:spacing w:before="0" w:line="320" w:lineRule="exact"/>
              <w:ind w:firstLine="0" w:firstLineChars="0"/>
              <w:jc w:val="center"/>
              <w:rPr>
                <w:rFonts w:ascii="仿宋" w:hAnsi="仿宋" w:cs="仿宋"/>
                <w:szCs w:val="24"/>
              </w:rPr>
            </w:pPr>
          </w:p>
        </w:tc>
      </w:tr>
      <w:tr w14:paraId="5FEF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3FD54C7">
            <w:pPr>
              <w:pStyle w:val="139"/>
              <w:spacing w:before="0" w:line="320" w:lineRule="exact"/>
              <w:ind w:firstLine="0" w:firstLineChars="0"/>
              <w:jc w:val="center"/>
              <w:rPr>
                <w:rFonts w:ascii="仿宋" w:hAnsi="仿宋" w:cs="仿宋"/>
                <w:szCs w:val="24"/>
              </w:rPr>
            </w:pPr>
            <w:r>
              <w:rPr>
                <w:rFonts w:hint="eastAsia" w:ascii="仿宋" w:hAnsi="仿宋" w:cs="仿宋"/>
                <w:szCs w:val="24"/>
              </w:rPr>
              <w:t>4.1</w:t>
            </w:r>
          </w:p>
        </w:tc>
        <w:tc>
          <w:tcPr>
            <w:tcW w:w="5361" w:type="dxa"/>
            <w:vAlign w:val="center"/>
          </w:tcPr>
          <w:p w14:paraId="1A914AEE">
            <w:pPr>
              <w:spacing w:line="320" w:lineRule="exact"/>
              <w:outlineLvl w:val="0"/>
              <w:rPr>
                <w:rFonts w:ascii="仿宋" w:hAnsi="仿宋" w:cs="仿宋"/>
              </w:rPr>
            </w:pPr>
            <w:r>
              <w:rPr>
                <w:rFonts w:hint="eastAsia" w:ascii="仿宋" w:hAnsi="仿宋" w:cs="仿宋"/>
              </w:rPr>
              <w:t>对系统现状、业务功能需求的理解与分析</w:t>
            </w:r>
            <w:r>
              <w:rPr>
                <w:rFonts w:hint="eastAsia" w:ascii="仿宋" w:hAnsi="仿宋" w:cs="仿宋"/>
                <w:sz w:val="24"/>
                <w:lang w:val="en-US" w:eastAsia="zh-CN"/>
              </w:rPr>
              <w:t>方案进行评分。</w:t>
            </w:r>
          </w:p>
          <w:p w14:paraId="5E8E5AAE">
            <w:pPr>
              <w:spacing w:line="320" w:lineRule="exact"/>
              <w:outlineLvl w:val="0"/>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01159F0E">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7B52EBEC">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0C67615D">
            <w:pPr>
              <w:pStyle w:val="139"/>
              <w:spacing w:before="0" w:line="320" w:lineRule="exact"/>
              <w:ind w:firstLine="0" w:firstLineChars="0"/>
              <w:jc w:val="center"/>
              <w:rPr>
                <w:rFonts w:ascii="仿宋" w:hAnsi="仿宋" w:cs="仿宋"/>
                <w:szCs w:val="24"/>
              </w:rPr>
            </w:pPr>
          </w:p>
        </w:tc>
      </w:tr>
      <w:tr w14:paraId="74AF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1" w:type="dxa"/>
            <w:vAlign w:val="center"/>
          </w:tcPr>
          <w:p w14:paraId="75C855DD">
            <w:pPr>
              <w:pStyle w:val="139"/>
              <w:spacing w:before="0" w:line="320" w:lineRule="exact"/>
              <w:ind w:firstLine="0" w:firstLineChars="0"/>
              <w:jc w:val="center"/>
              <w:rPr>
                <w:rFonts w:ascii="仿宋" w:hAnsi="仿宋" w:cs="仿宋"/>
                <w:szCs w:val="24"/>
              </w:rPr>
            </w:pPr>
            <w:r>
              <w:rPr>
                <w:rFonts w:hint="eastAsia" w:ascii="仿宋" w:hAnsi="仿宋" w:cs="仿宋"/>
                <w:szCs w:val="24"/>
              </w:rPr>
              <w:t>4.2</w:t>
            </w:r>
          </w:p>
        </w:tc>
        <w:tc>
          <w:tcPr>
            <w:tcW w:w="5361" w:type="dxa"/>
            <w:vAlign w:val="center"/>
          </w:tcPr>
          <w:p w14:paraId="5C348E54">
            <w:pPr>
              <w:snapToGrid w:val="0"/>
              <w:jc w:val="left"/>
              <w:rPr>
                <w:rFonts w:ascii="仿宋" w:hAnsi="仿宋" w:cs="仿宋"/>
                <w:color w:val="000000"/>
                <w:kern w:val="0"/>
              </w:rPr>
            </w:pPr>
            <w:r>
              <w:rPr>
                <w:rFonts w:hint="eastAsia" w:ascii="仿宋" w:hAnsi="仿宋" w:cs="仿宋"/>
                <w:color w:val="000000"/>
                <w:kern w:val="0"/>
              </w:rPr>
              <w:t>整体维护计划与方案（包含不限于项目运维服务方案及</w:t>
            </w:r>
            <w:r>
              <w:rPr>
                <w:rFonts w:hint="eastAsia" w:ascii="仿宋" w:hAnsi="仿宋" w:cs="仿宋"/>
              </w:rPr>
              <w:t>项目质量保障方案</w:t>
            </w:r>
            <w:r>
              <w:rPr>
                <w:rFonts w:hint="eastAsia" w:ascii="仿宋" w:hAnsi="仿宋" w:cs="仿宋"/>
                <w:color w:val="000000"/>
                <w:kern w:val="0"/>
              </w:rPr>
              <w:t>）的科学性、完整性</w:t>
            </w:r>
            <w:r>
              <w:rPr>
                <w:rFonts w:hint="eastAsia" w:ascii="仿宋" w:hAnsi="仿宋" w:cs="仿宋"/>
                <w:sz w:val="24"/>
                <w:lang w:val="en-US" w:eastAsia="zh-CN"/>
              </w:rPr>
              <w:t>方案进行评分。</w:t>
            </w:r>
          </w:p>
          <w:p w14:paraId="3A79EBD5">
            <w:pPr>
              <w:snapToGrid w:val="0"/>
              <w:jc w:val="left"/>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77C99443">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2353E42F">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32F3B1D8">
            <w:pPr>
              <w:pStyle w:val="139"/>
              <w:spacing w:before="0" w:line="320" w:lineRule="exact"/>
              <w:ind w:firstLine="0" w:firstLineChars="0"/>
              <w:jc w:val="center"/>
              <w:rPr>
                <w:rFonts w:ascii="仿宋" w:hAnsi="仿宋" w:cs="仿宋"/>
                <w:szCs w:val="24"/>
              </w:rPr>
            </w:pPr>
          </w:p>
        </w:tc>
      </w:tr>
      <w:tr w14:paraId="545E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BE7B7C3">
            <w:pPr>
              <w:pStyle w:val="139"/>
              <w:spacing w:before="0" w:line="320" w:lineRule="exact"/>
              <w:ind w:firstLine="0" w:firstLineChars="0"/>
              <w:jc w:val="center"/>
              <w:rPr>
                <w:rFonts w:ascii="仿宋" w:hAnsi="仿宋" w:cs="仿宋"/>
                <w:szCs w:val="24"/>
              </w:rPr>
            </w:pPr>
            <w:r>
              <w:rPr>
                <w:rFonts w:hint="eastAsia" w:ascii="仿宋" w:hAnsi="仿宋" w:cs="仿宋"/>
                <w:szCs w:val="24"/>
              </w:rPr>
              <w:t>4.3</w:t>
            </w:r>
          </w:p>
        </w:tc>
        <w:tc>
          <w:tcPr>
            <w:tcW w:w="5361" w:type="dxa"/>
            <w:vAlign w:val="center"/>
          </w:tcPr>
          <w:p w14:paraId="6B943239">
            <w:pPr>
              <w:snapToGrid w:val="0"/>
              <w:jc w:val="left"/>
              <w:rPr>
                <w:rFonts w:ascii="仿宋" w:hAnsi="仿宋" w:cs="仿宋"/>
                <w:color w:val="000000"/>
                <w:kern w:val="0"/>
              </w:rPr>
            </w:pPr>
            <w:r>
              <w:rPr>
                <w:rFonts w:hint="eastAsia" w:ascii="仿宋" w:hAnsi="仿宋" w:cs="仿宋"/>
                <w:color w:val="000000"/>
                <w:kern w:val="0"/>
              </w:rPr>
              <w:t>运维需求响应情况，制定详尽的应急处理预案</w:t>
            </w:r>
            <w:r>
              <w:rPr>
                <w:rFonts w:hint="eastAsia" w:ascii="仿宋" w:hAnsi="仿宋" w:cs="仿宋"/>
                <w:sz w:val="24"/>
                <w:lang w:val="en-US" w:eastAsia="zh-CN"/>
              </w:rPr>
              <w:t>方案进行评分。</w:t>
            </w:r>
            <w:r>
              <w:rPr>
                <w:rFonts w:hint="eastAsia" w:ascii="仿宋" w:hAnsi="仿宋" w:cs="仿宋"/>
                <w:color w:val="000000"/>
                <w:kern w:val="0"/>
              </w:rPr>
              <w:t xml:space="preserve"> </w:t>
            </w:r>
          </w:p>
          <w:p w14:paraId="021FC2C8">
            <w:pPr>
              <w:widowControl/>
              <w:snapToGrid w:val="0"/>
              <w:jc w:val="left"/>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420F8EB1">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55E7448F">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30D7119A">
            <w:pPr>
              <w:pStyle w:val="139"/>
              <w:spacing w:before="0" w:line="320" w:lineRule="exact"/>
              <w:ind w:firstLine="0" w:firstLineChars="0"/>
              <w:jc w:val="center"/>
              <w:rPr>
                <w:rFonts w:ascii="仿宋" w:hAnsi="仿宋" w:cs="仿宋"/>
                <w:szCs w:val="24"/>
              </w:rPr>
            </w:pPr>
          </w:p>
        </w:tc>
      </w:tr>
      <w:tr w14:paraId="3884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1980C21">
            <w:pPr>
              <w:pStyle w:val="139"/>
              <w:spacing w:before="0" w:line="320" w:lineRule="exact"/>
              <w:ind w:firstLine="0" w:firstLineChars="0"/>
              <w:jc w:val="center"/>
              <w:rPr>
                <w:rFonts w:ascii="仿宋" w:hAnsi="仿宋" w:cs="仿宋"/>
                <w:szCs w:val="24"/>
              </w:rPr>
            </w:pPr>
            <w:r>
              <w:rPr>
                <w:rFonts w:hint="eastAsia" w:ascii="仿宋" w:hAnsi="仿宋" w:cs="仿宋"/>
                <w:szCs w:val="24"/>
              </w:rPr>
              <w:t>5</w:t>
            </w:r>
          </w:p>
        </w:tc>
        <w:tc>
          <w:tcPr>
            <w:tcW w:w="5361" w:type="dxa"/>
            <w:vAlign w:val="center"/>
          </w:tcPr>
          <w:p w14:paraId="4A254A2D">
            <w:pPr>
              <w:spacing w:line="320" w:lineRule="exact"/>
              <w:outlineLvl w:val="0"/>
              <w:rPr>
                <w:rFonts w:ascii="仿宋" w:hAnsi="仿宋" w:cs="仿宋"/>
              </w:rPr>
            </w:pPr>
            <w:r>
              <w:rPr>
                <w:rFonts w:hint="eastAsia" w:ascii="仿宋" w:hAnsi="仿宋" w:cs="仿宋"/>
              </w:rPr>
              <w:t>系统安全需求维护方案，方案内容包括但不限于网络安全、数据库系统安全、应用及数据安全。</w:t>
            </w:r>
          </w:p>
        </w:tc>
        <w:tc>
          <w:tcPr>
            <w:tcW w:w="782" w:type="dxa"/>
            <w:vAlign w:val="center"/>
          </w:tcPr>
          <w:p w14:paraId="34238325">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1BBB0180">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c>
          <w:tcPr>
            <w:tcW w:w="1185" w:type="dxa"/>
            <w:vAlign w:val="center"/>
          </w:tcPr>
          <w:p w14:paraId="191883D7">
            <w:pPr>
              <w:pStyle w:val="139"/>
              <w:spacing w:before="0" w:line="320" w:lineRule="exact"/>
              <w:ind w:firstLine="0" w:firstLineChars="0"/>
              <w:jc w:val="center"/>
              <w:rPr>
                <w:rFonts w:ascii="仿宋" w:hAnsi="仿宋" w:cs="仿宋"/>
                <w:szCs w:val="24"/>
              </w:rPr>
            </w:pPr>
          </w:p>
        </w:tc>
      </w:tr>
      <w:tr w14:paraId="2239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B5AB820">
            <w:pPr>
              <w:pStyle w:val="139"/>
              <w:spacing w:before="0" w:line="320" w:lineRule="exact"/>
              <w:ind w:firstLine="0" w:firstLineChars="0"/>
              <w:jc w:val="center"/>
              <w:rPr>
                <w:rFonts w:ascii="仿宋" w:hAnsi="仿宋" w:cs="仿宋"/>
                <w:szCs w:val="24"/>
              </w:rPr>
            </w:pPr>
            <w:r>
              <w:rPr>
                <w:rFonts w:hint="eastAsia" w:ascii="仿宋" w:hAnsi="仿宋" w:cs="仿宋"/>
                <w:szCs w:val="24"/>
              </w:rPr>
              <w:t>5.1</w:t>
            </w:r>
          </w:p>
        </w:tc>
        <w:tc>
          <w:tcPr>
            <w:tcW w:w="5361" w:type="dxa"/>
            <w:vAlign w:val="center"/>
          </w:tcPr>
          <w:p w14:paraId="5E5994C8">
            <w:pPr>
              <w:spacing w:line="320" w:lineRule="exact"/>
              <w:outlineLvl w:val="0"/>
              <w:rPr>
                <w:rFonts w:ascii="仿宋" w:hAnsi="仿宋" w:cs="仿宋"/>
              </w:rPr>
            </w:pPr>
            <w:r>
              <w:rPr>
                <w:rFonts w:hint="eastAsia" w:ascii="仿宋" w:hAnsi="仿宋" w:cs="仿宋"/>
              </w:rPr>
              <w:t>根据</w:t>
            </w:r>
            <w:r>
              <w:rPr>
                <w:rFonts w:hint="eastAsia" w:ascii="仿宋" w:hAnsi="仿宋" w:cs="仿宋"/>
                <w:lang w:eastAsia="zh-CN"/>
              </w:rPr>
              <w:t>投标人</w:t>
            </w:r>
            <w:r>
              <w:rPr>
                <w:rFonts w:hint="eastAsia" w:ascii="仿宋" w:hAnsi="仿宋" w:cs="仿宋"/>
              </w:rPr>
              <w:t>拟定的网络安全方案进行评分。</w:t>
            </w:r>
          </w:p>
          <w:p w14:paraId="19612EF2">
            <w:pPr>
              <w:spacing w:line="320" w:lineRule="exact"/>
              <w:outlineLvl w:val="0"/>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33C3B6DE">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7203154E">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65614427">
            <w:pPr>
              <w:pStyle w:val="139"/>
              <w:spacing w:before="0" w:line="320" w:lineRule="exact"/>
              <w:ind w:firstLine="0" w:firstLineChars="0"/>
              <w:jc w:val="center"/>
              <w:rPr>
                <w:rFonts w:ascii="仿宋" w:hAnsi="仿宋" w:cs="仿宋"/>
                <w:szCs w:val="24"/>
              </w:rPr>
            </w:pPr>
          </w:p>
        </w:tc>
      </w:tr>
      <w:tr w14:paraId="1B53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EDFCC3B">
            <w:pPr>
              <w:pStyle w:val="139"/>
              <w:spacing w:before="0" w:line="320" w:lineRule="exact"/>
              <w:ind w:firstLine="0" w:firstLineChars="0"/>
              <w:jc w:val="center"/>
              <w:rPr>
                <w:rFonts w:ascii="仿宋" w:hAnsi="仿宋" w:cs="仿宋"/>
                <w:szCs w:val="24"/>
              </w:rPr>
            </w:pPr>
            <w:r>
              <w:rPr>
                <w:rFonts w:hint="eastAsia" w:ascii="仿宋" w:hAnsi="仿宋" w:cs="仿宋"/>
                <w:szCs w:val="24"/>
              </w:rPr>
              <w:t>5.2</w:t>
            </w:r>
          </w:p>
        </w:tc>
        <w:tc>
          <w:tcPr>
            <w:tcW w:w="5361" w:type="dxa"/>
            <w:vAlign w:val="center"/>
          </w:tcPr>
          <w:p w14:paraId="6DB0CF67">
            <w:pPr>
              <w:spacing w:line="320" w:lineRule="exact"/>
              <w:outlineLvl w:val="0"/>
              <w:rPr>
                <w:rFonts w:ascii="仿宋" w:hAnsi="仿宋" w:cs="仿宋"/>
              </w:rPr>
            </w:pPr>
            <w:r>
              <w:rPr>
                <w:rFonts w:hint="eastAsia" w:ascii="仿宋" w:hAnsi="仿宋" w:cs="仿宋"/>
              </w:rPr>
              <w:t>根据</w:t>
            </w:r>
            <w:r>
              <w:rPr>
                <w:rFonts w:hint="eastAsia" w:ascii="仿宋" w:hAnsi="仿宋" w:cs="仿宋"/>
                <w:lang w:eastAsia="zh-CN"/>
              </w:rPr>
              <w:t>投标人</w:t>
            </w:r>
            <w:r>
              <w:rPr>
                <w:rFonts w:hint="eastAsia" w:ascii="仿宋" w:hAnsi="仿宋" w:cs="仿宋"/>
              </w:rPr>
              <w:t>拟定的数据库系统安全方案进行评分。</w:t>
            </w:r>
          </w:p>
          <w:p w14:paraId="416ADE2B">
            <w:pPr>
              <w:spacing w:line="320" w:lineRule="exact"/>
              <w:outlineLvl w:val="0"/>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7DA380A6">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4C3F85C0">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0F1589A1">
            <w:pPr>
              <w:pStyle w:val="139"/>
              <w:spacing w:before="0" w:line="320" w:lineRule="exact"/>
              <w:ind w:firstLine="0" w:firstLineChars="0"/>
              <w:jc w:val="center"/>
              <w:rPr>
                <w:rFonts w:ascii="仿宋" w:hAnsi="仿宋" w:cs="仿宋"/>
                <w:szCs w:val="24"/>
              </w:rPr>
            </w:pPr>
          </w:p>
        </w:tc>
      </w:tr>
      <w:tr w14:paraId="10D6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E531814">
            <w:pPr>
              <w:pStyle w:val="139"/>
              <w:spacing w:before="0" w:line="320" w:lineRule="exact"/>
              <w:ind w:firstLine="0" w:firstLineChars="0"/>
              <w:jc w:val="center"/>
              <w:rPr>
                <w:rFonts w:ascii="仿宋" w:hAnsi="仿宋" w:cs="仿宋"/>
                <w:szCs w:val="24"/>
              </w:rPr>
            </w:pPr>
            <w:r>
              <w:rPr>
                <w:rFonts w:hint="eastAsia" w:ascii="仿宋" w:hAnsi="仿宋" w:cs="仿宋"/>
                <w:szCs w:val="24"/>
              </w:rPr>
              <w:t>5.3</w:t>
            </w:r>
          </w:p>
        </w:tc>
        <w:tc>
          <w:tcPr>
            <w:tcW w:w="5361" w:type="dxa"/>
            <w:vAlign w:val="center"/>
          </w:tcPr>
          <w:p w14:paraId="527F39D1">
            <w:pPr>
              <w:spacing w:line="320" w:lineRule="exact"/>
              <w:outlineLvl w:val="0"/>
              <w:rPr>
                <w:rFonts w:ascii="仿宋" w:hAnsi="仿宋" w:cs="仿宋"/>
              </w:rPr>
            </w:pPr>
            <w:r>
              <w:rPr>
                <w:rFonts w:hint="eastAsia" w:ascii="仿宋" w:hAnsi="仿宋" w:cs="仿宋"/>
              </w:rPr>
              <w:t>根据</w:t>
            </w:r>
            <w:r>
              <w:rPr>
                <w:rFonts w:hint="eastAsia" w:ascii="仿宋" w:hAnsi="仿宋" w:cs="仿宋"/>
                <w:lang w:eastAsia="zh-CN"/>
              </w:rPr>
              <w:t>投标人</w:t>
            </w:r>
            <w:r>
              <w:rPr>
                <w:rFonts w:hint="eastAsia" w:ascii="仿宋" w:hAnsi="仿宋" w:cs="仿宋"/>
              </w:rPr>
              <w:t>拟定应用及数据安全方案进行评分。</w:t>
            </w:r>
          </w:p>
          <w:p w14:paraId="7DF238E7">
            <w:pPr>
              <w:spacing w:line="320" w:lineRule="exact"/>
              <w:outlineLvl w:val="0"/>
              <w:rPr>
                <w:rFonts w:ascii="仿宋" w:hAnsi="仿宋" w:cs="仿宋"/>
              </w:rPr>
            </w:pP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5.0</w:t>
            </w:r>
            <w:r>
              <w:rPr>
                <w:rFonts w:hint="eastAsia" w:ascii="仿宋" w:hAnsi="仿宋" w:eastAsia="仿宋" w:cs="仿宋"/>
                <w:sz w:val="24"/>
                <w:highlight w:val="none"/>
                <w:lang w:eastAsia="zh-CN"/>
              </w:rPr>
              <w:t>、4.0、3.0、2.0、1.0、0）</w:t>
            </w:r>
          </w:p>
        </w:tc>
        <w:tc>
          <w:tcPr>
            <w:tcW w:w="782" w:type="dxa"/>
            <w:vAlign w:val="center"/>
          </w:tcPr>
          <w:p w14:paraId="4041541B">
            <w:pPr>
              <w:snapToGrid w:val="0"/>
              <w:spacing w:line="320" w:lineRule="exact"/>
              <w:jc w:val="center"/>
              <w:rPr>
                <w:rFonts w:ascii="仿宋" w:hAnsi="仿宋" w:cs="仿宋"/>
              </w:rPr>
            </w:pPr>
            <w:r>
              <w:rPr>
                <w:rFonts w:hint="eastAsia" w:ascii="仿宋" w:hAnsi="仿宋" w:cs="仿宋"/>
              </w:rPr>
              <w:t>5</w:t>
            </w:r>
          </w:p>
        </w:tc>
        <w:tc>
          <w:tcPr>
            <w:tcW w:w="997" w:type="dxa"/>
            <w:vAlign w:val="center"/>
          </w:tcPr>
          <w:p w14:paraId="0C987DF2">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30EC0918">
            <w:pPr>
              <w:pStyle w:val="139"/>
              <w:spacing w:before="0" w:line="320" w:lineRule="exact"/>
              <w:ind w:firstLine="0" w:firstLineChars="0"/>
              <w:jc w:val="center"/>
              <w:rPr>
                <w:rFonts w:ascii="仿宋" w:hAnsi="仿宋" w:cs="仿宋"/>
                <w:szCs w:val="24"/>
              </w:rPr>
            </w:pPr>
          </w:p>
        </w:tc>
      </w:tr>
      <w:tr w14:paraId="3D08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1" w:type="dxa"/>
            <w:vAlign w:val="center"/>
          </w:tcPr>
          <w:p w14:paraId="00F9D150">
            <w:pPr>
              <w:pStyle w:val="139"/>
              <w:spacing w:before="0" w:line="320" w:lineRule="exact"/>
              <w:ind w:firstLine="0" w:firstLineChars="0"/>
              <w:jc w:val="center"/>
              <w:rPr>
                <w:rFonts w:ascii="仿宋" w:hAnsi="仿宋" w:cs="仿宋"/>
                <w:szCs w:val="24"/>
              </w:rPr>
            </w:pPr>
            <w:r>
              <w:rPr>
                <w:rFonts w:hint="eastAsia" w:ascii="仿宋" w:hAnsi="仿宋" w:cs="仿宋"/>
                <w:szCs w:val="24"/>
              </w:rPr>
              <w:t>6</w:t>
            </w:r>
          </w:p>
        </w:tc>
        <w:tc>
          <w:tcPr>
            <w:tcW w:w="5361" w:type="dxa"/>
            <w:vAlign w:val="center"/>
          </w:tcPr>
          <w:p w14:paraId="1F8F6358">
            <w:pPr>
              <w:spacing w:line="320" w:lineRule="exact"/>
              <w:outlineLvl w:val="0"/>
              <w:rPr>
                <w:rFonts w:ascii="仿宋" w:hAnsi="仿宋" w:cs="仿宋"/>
              </w:rPr>
            </w:pPr>
            <w:r>
              <w:rPr>
                <w:rFonts w:hint="eastAsia" w:ascii="仿宋" w:hAnsi="仿宋" w:cs="仿宋"/>
              </w:rPr>
              <w:t>组织实施方案</w:t>
            </w:r>
          </w:p>
        </w:tc>
        <w:tc>
          <w:tcPr>
            <w:tcW w:w="782" w:type="dxa"/>
            <w:vAlign w:val="center"/>
          </w:tcPr>
          <w:p w14:paraId="259CBFAD">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390D1B4A">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c>
          <w:tcPr>
            <w:tcW w:w="1185" w:type="dxa"/>
            <w:vAlign w:val="center"/>
          </w:tcPr>
          <w:p w14:paraId="60B29F25">
            <w:pPr>
              <w:pStyle w:val="139"/>
              <w:spacing w:before="0" w:line="320" w:lineRule="exact"/>
              <w:ind w:firstLine="0" w:firstLineChars="0"/>
              <w:jc w:val="center"/>
              <w:rPr>
                <w:rFonts w:ascii="仿宋" w:hAnsi="仿宋" w:cs="仿宋"/>
                <w:szCs w:val="24"/>
              </w:rPr>
            </w:pPr>
          </w:p>
        </w:tc>
      </w:tr>
      <w:tr w14:paraId="49F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61" w:type="dxa"/>
            <w:vAlign w:val="center"/>
          </w:tcPr>
          <w:p w14:paraId="61FFB398">
            <w:pPr>
              <w:pStyle w:val="139"/>
              <w:spacing w:before="0" w:line="320" w:lineRule="exact"/>
              <w:ind w:firstLine="0" w:firstLineChars="0"/>
              <w:jc w:val="center"/>
              <w:rPr>
                <w:rFonts w:ascii="仿宋" w:hAnsi="仿宋" w:cs="仿宋"/>
                <w:szCs w:val="24"/>
              </w:rPr>
            </w:pPr>
            <w:r>
              <w:rPr>
                <w:rFonts w:hint="eastAsia" w:ascii="仿宋" w:hAnsi="仿宋" w:cs="仿宋"/>
                <w:szCs w:val="24"/>
              </w:rPr>
              <w:t>6.1</w:t>
            </w:r>
          </w:p>
        </w:tc>
        <w:tc>
          <w:tcPr>
            <w:tcW w:w="5361" w:type="dxa"/>
            <w:vAlign w:val="center"/>
          </w:tcPr>
          <w:p w14:paraId="1460E5C2">
            <w:pPr>
              <w:spacing w:line="320" w:lineRule="exact"/>
              <w:outlineLvl w:val="0"/>
              <w:rPr>
                <w:rFonts w:ascii="仿宋" w:hAnsi="仿宋" w:cs="仿宋"/>
              </w:rPr>
            </w:pPr>
            <w:r>
              <w:rPr>
                <w:rFonts w:hint="eastAsia" w:ascii="仿宋" w:hAnsi="仿宋" w:cs="仿宋"/>
                <w:lang w:eastAsia="zh-CN"/>
              </w:rPr>
              <w:t>投标人</w:t>
            </w:r>
            <w:r>
              <w:rPr>
                <w:rFonts w:hint="eastAsia" w:ascii="仿宋" w:hAnsi="仿宋" w:cs="仿宋"/>
              </w:rPr>
              <w:t>是否具备特殊保障服务能力，</w:t>
            </w:r>
            <w:r>
              <w:rPr>
                <w:rFonts w:hint="eastAsia" w:ascii="仿宋" w:hAnsi="仿宋" w:cs="仿宋"/>
                <w:lang w:val="en-US" w:eastAsia="zh-CN"/>
              </w:rPr>
              <w:t>对</w:t>
            </w:r>
            <w:r>
              <w:rPr>
                <w:rFonts w:hint="eastAsia" w:ascii="仿宋" w:hAnsi="仿宋" w:cs="仿宋"/>
              </w:rPr>
              <w:t>特殊业务时期的组团式人员驻点服务</w:t>
            </w:r>
            <w:r>
              <w:rPr>
                <w:rFonts w:hint="eastAsia" w:ascii="仿宋" w:hAnsi="仿宋" w:cs="仿宋"/>
                <w:sz w:val="24"/>
                <w:lang w:val="en-US" w:eastAsia="zh-CN"/>
              </w:rPr>
              <w:t>方案进行评分。</w:t>
            </w:r>
          </w:p>
          <w:p w14:paraId="2E926082">
            <w:pPr>
              <w:spacing w:line="320" w:lineRule="exact"/>
              <w:outlineLvl w:val="0"/>
              <w:rPr>
                <w:rFonts w:ascii="仿宋" w:hAnsi="仿宋" w:cs="仿宋"/>
              </w:rPr>
            </w:pPr>
            <w:r>
              <w:rPr>
                <w:rFonts w:hint="eastAsia" w:ascii="仿宋" w:hAnsi="仿宋" w:eastAsia="仿宋" w:cs="仿宋"/>
                <w:sz w:val="24"/>
                <w:highlight w:val="none"/>
                <w:lang w:eastAsia="zh-CN"/>
              </w:rPr>
              <w:t>分值（4.0、3.0、2.0、1.0、0）</w:t>
            </w:r>
          </w:p>
        </w:tc>
        <w:tc>
          <w:tcPr>
            <w:tcW w:w="782" w:type="dxa"/>
            <w:vAlign w:val="center"/>
          </w:tcPr>
          <w:p w14:paraId="39A8102F">
            <w:pPr>
              <w:snapToGrid w:val="0"/>
              <w:spacing w:line="320" w:lineRule="exact"/>
              <w:jc w:val="center"/>
              <w:rPr>
                <w:rFonts w:ascii="仿宋" w:hAnsi="仿宋" w:cs="仿宋"/>
              </w:rPr>
            </w:pPr>
            <w:r>
              <w:rPr>
                <w:rFonts w:hint="eastAsia" w:ascii="仿宋" w:hAnsi="仿宋" w:cs="仿宋"/>
              </w:rPr>
              <w:t>4</w:t>
            </w:r>
          </w:p>
        </w:tc>
        <w:tc>
          <w:tcPr>
            <w:tcW w:w="997" w:type="dxa"/>
            <w:vAlign w:val="center"/>
          </w:tcPr>
          <w:p w14:paraId="0956B198">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00B48F5A">
            <w:pPr>
              <w:pStyle w:val="139"/>
              <w:spacing w:before="0" w:line="320" w:lineRule="exact"/>
              <w:ind w:firstLine="0" w:firstLineChars="0"/>
              <w:jc w:val="center"/>
              <w:rPr>
                <w:rFonts w:ascii="仿宋" w:hAnsi="仿宋" w:cs="仿宋"/>
                <w:szCs w:val="24"/>
              </w:rPr>
            </w:pPr>
          </w:p>
        </w:tc>
      </w:tr>
      <w:tr w14:paraId="3A9D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347610F">
            <w:pPr>
              <w:pStyle w:val="139"/>
              <w:spacing w:before="0" w:line="320" w:lineRule="exact"/>
              <w:ind w:firstLine="0" w:firstLineChars="0"/>
              <w:jc w:val="center"/>
              <w:rPr>
                <w:rFonts w:ascii="仿宋" w:hAnsi="仿宋" w:cs="仿宋"/>
                <w:szCs w:val="24"/>
              </w:rPr>
            </w:pPr>
            <w:r>
              <w:rPr>
                <w:rFonts w:hint="eastAsia" w:ascii="仿宋" w:hAnsi="仿宋" w:cs="仿宋"/>
                <w:szCs w:val="24"/>
              </w:rPr>
              <w:t>6.2</w:t>
            </w:r>
          </w:p>
        </w:tc>
        <w:tc>
          <w:tcPr>
            <w:tcW w:w="5361" w:type="dxa"/>
            <w:vAlign w:val="center"/>
          </w:tcPr>
          <w:p w14:paraId="6A49F254">
            <w:pPr>
              <w:spacing w:line="320" w:lineRule="exact"/>
              <w:outlineLvl w:val="0"/>
              <w:rPr>
                <w:rFonts w:ascii="仿宋" w:hAnsi="仿宋" w:cs="仿宋"/>
              </w:rPr>
            </w:pPr>
            <w:r>
              <w:rPr>
                <w:rFonts w:hint="eastAsia" w:ascii="仿宋" w:hAnsi="仿宋" w:cs="仿宋"/>
              </w:rPr>
              <w:t>组织机构、工作时间进度表、工作程序和步骤、管理和协调方法、关键步骤的思路和要点</w:t>
            </w:r>
            <w:r>
              <w:rPr>
                <w:rFonts w:hint="eastAsia" w:ascii="仿宋" w:hAnsi="仿宋" w:cs="仿宋"/>
                <w:sz w:val="24"/>
                <w:lang w:val="en-US" w:eastAsia="zh-CN"/>
              </w:rPr>
              <w:t>方案进行评分。</w:t>
            </w:r>
          </w:p>
          <w:p w14:paraId="13491D20">
            <w:pPr>
              <w:spacing w:line="320" w:lineRule="exact"/>
              <w:outlineLvl w:val="0"/>
              <w:rPr>
                <w:rFonts w:ascii="仿宋" w:hAnsi="仿宋" w:cs="仿宋"/>
              </w:rPr>
            </w:pPr>
            <w:r>
              <w:rPr>
                <w:rFonts w:hint="eastAsia" w:ascii="仿宋" w:hAnsi="仿宋" w:eastAsia="仿宋" w:cs="仿宋"/>
                <w:sz w:val="24"/>
                <w:highlight w:val="none"/>
                <w:lang w:eastAsia="zh-CN"/>
              </w:rPr>
              <w:t>分值（4.0、3.0、2.0、1.0、0）</w:t>
            </w:r>
          </w:p>
        </w:tc>
        <w:tc>
          <w:tcPr>
            <w:tcW w:w="782" w:type="dxa"/>
            <w:vAlign w:val="center"/>
          </w:tcPr>
          <w:p w14:paraId="6A0B8119">
            <w:pPr>
              <w:snapToGrid w:val="0"/>
              <w:spacing w:line="320" w:lineRule="exact"/>
              <w:jc w:val="center"/>
              <w:rPr>
                <w:rFonts w:ascii="仿宋" w:hAnsi="仿宋" w:cs="仿宋"/>
              </w:rPr>
            </w:pPr>
            <w:r>
              <w:rPr>
                <w:rFonts w:hint="eastAsia" w:ascii="仿宋" w:hAnsi="仿宋" w:cs="仿宋"/>
              </w:rPr>
              <w:t>4</w:t>
            </w:r>
          </w:p>
        </w:tc>
        <w:tc>
          <w:tcPr>
            <w:tcW w:w="997" w:type="dxa"/>
            <w:vAlign w:val="center"/>
          </w:tcPr>
          <w:p w14:paraId="349F3211">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3E77CE1D">
            <w:pPr>
              <w:pStyle w:val="139"/>
              <w:spacing w:before="0" w:line="320" w:lineRule="exact"/>
              <w:ind w:firstLine="0" w:firstLineChars="0"/>
              <w:jc w:val="center"/>
              <w:rPr>
                <w:rFonts w:ascii="仿宋" w:hAnsi="仿宋" w:cs="仿宋"/>
                <w:szCs w:val="24"/>
              </w:rPr>
            </w:pPr>
          </w:p>
        </w:tc>
      </w:tr>
      <w:tr w14:paraId="120D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FB138F0">
            <w:pPr>
              <w:pStyle w:val="139"/>
              <w:spacing w:before="0" w:line="320" w:lineRule="exact"/>
              <w:ind w:firstLine="0" w:firstLineChars="0"/>
              <w:jc w:val="center"/>
              <w:rPr>
                <w:rFonts w:ascii="仿宋" w:hAnsi="仿宋" w:cs="仿宋"/>
                <w:szCs w:val="24"/>
              </w:rPr>
            </w:pPr>
            <w:r>
              <w:rPr>
                <w:rFonts w:hint="eastAsia" w:ascii="仿宋" w:hAnsi="仿宋" w:cs="仿宋"/>
                <w:szCs w:val="24"/>
              </w:rPr>
              <w:t>7</w:t>
            </w:r>
          </w:p>
        </w:tc>
        <w:tc>
          <w:tcPr>
            <w:tcW w:w="5361" w:type="dxa"/>
            <w:vAlign w:val="center"/>
          </w:tcPr>
          <w:p w14:paraId="34D17E2E">
            <w:pPr>
              <w:spacing w:line="320" w:lineRule="exact"/>
              <w:outlineLvl w:val="0"/>
              <w:rPr>
                <w:rFonts w:ascii="仿宋" w:hAnsi="仿宋" w:cs="仿宋"/>
              </w:rPr>
            </w:pPr>
            <w:r>
              <w:rPr>
                <w:rFonts w:hint="eastAsia" w:ascii="仿宋" w:hAnsi="仿宋" w:cs="仿宋"/>
              </w:rPr>
              <w:t>提出运维考核方案及验收方案的合理性、可行性</w:t>
            </w:r>
            <w:r>
              <w:rPr>
                <w:rFonts w:hint="eastAsia" w:ascii="仿宋" w:hAnsi="仿宋" w:cs="仿宋"/>
                <w:sz w:val="24"/>
                <w:lang w:val="en-US" w:eastAsia="zh-CN"/>
              </w:rPr>
              <w:t>方案进行评分。</w:t>
            </w:r>
          </w:p>
          <w:p w14:paraId="2D84B3E3">
            <w:pPr>
              <w:spacing w:line="320" w:lineRule="exact"/>
              <w:outlineLvl w:val="0"/>
              <w:rPr>
                <w:rFonts w:ascii="仿宋" w:hAnsi="仿宋" w:cs="仿宋"/>
              </w:rPr>
            </w:pPr>
            <w:r>
              <w:rPr>
                <w:rFonts w:hint="eastAsia" w:ascii="仿宋" w:hAnsi="仿宋" w:eastAsia="仿宋" w:cs="仿宋"/>
                <w:sz w:val="24"/>
                <w:highlight w:val="none"/>
                <w:lang w:eastAsia="zh-CN"/>
              </w:rPr>
              <w:t>分值（4.0、3.0、2.0、1.0、0）</w:t>
            </w:r>
          </w:p>
        </w:tc>
        <w:tc>
          <w:tcPr>
            <w:tcW w:w="782" w:type="dxa"/>
            <w:vAlign w:val="center"/>
          </w:tcPr>
          <w:p w14:paraId="22E8354F">
            <w:pPr>
              <w:snapToGrid w:val="0"/>
              <w:spacing w:line="320" w:lineRule="exact"/>
              <w:jc w:val="center"/>
              <w:rPr>
                <w:rFonts w:ascii="仿宋" w:hAnsi="仿宋" w:cs="仿宋"/>
              </w:rPr>
            </w:pPr>
            <w:r>
              <w:rPr>
                <w:rFonts w:hint="eastAsia" w:ascii="仿宋" w:hAnsi="仿宋" w:cs="仿宋"/>
              </w:rPr>
              <w:t>4</w:t>
            </w:r>
          </w:p>
        </w:tc>
        <w:tc>
          <w:tcPr>
            <w:tcW w:w="997" w:type="dxa"/>
            <w:vAlign w:val="center"/>
          </w:tcPr>
          <w:p w14:paraId="5ACD98FA">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70660B3F">
            <w:pPr>
              <w:pStyle w:val="139"/>
              <w:spacing w:before="0" w:line="320" w:lineRule="exact"/>
              <w:ind w:firstLine="0" w:firstLineChars="0"/>
              <w:jc w:val="center"/>
              <w:rPr>
                <w:rFonts w:ascii="仿宋" w:hAnsi="仿宋" w:cs="仿宋"/>
                <w:szCs w:val="24"/>
              </w:rPr>
            </w:pPr>
          </w:p>
        </w:tc>
      </w:tr>
      <w:tr w14:paraId="49AF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6E8513A">
            <w:pPr>
              <w:pStyle w:val="139"/>
              <w:spacing w:before="0" w:line="320" w:lineRule="exact"/>
              <w:ind w:firstLine="0" w:firstLineChars="0"/>
              <w:jc w:val="center"/>
              <w:rPr>
                <w:rFonts w:ascii="仿宋" w:hAnsi="仿宋" w:cs="仿宋"/>
                <w:szCs w:val="24"/>
              </w:rPr>
            </w:pPr>
            <w:r>
              <w:rPr>
                <w:rFonts w:hint="eastAsia" w:ascii="仿宋" w:hAnsi="仿宋" w:cs="仿宋"/>
                <w:szCs w:val="24"/>
              </w:rPr>
              <w:t>8</w:t>
            </w:r>
          </w:p>
        </w:tc>
        <w:tc>
          <w:tcPr>
            <w:tcW w:w="5361" w:type="dxa"/>
            <w:vAlign w:val="center"/>
          </w:tcPr>
          <w:p w14:paraId="0B7748A0">
            <w:pPr>
              <w:spacing w:line="320" w:lineRule="exact"/>
              <w:outlineLvl w:val="0"/>
              <w:rPr>
                <w:rFonts w:ascii="仿宋" w:hAnsi="仿宋" w:cs="仿宋"/>
              </w:rPr>
            </w:pPr>
            <w:r>
              <w:rPr>
                <w:rFonts w:hint="eastAsia" w:ascii="仿宋" w:hAnsi="仿宋" w:cs="仿宋"/>
                <w:color w:val="000000"/>
                <w:kern w:val="0"/>
              </w:rPr>
              <w:t>培训方案</w:t>
            </w:r>
          </w:p>
        </w:tc>
        <w:tc>
          <w:tcPr>
            <w:tcW w:w="782" w:type="dxa"/>
            <w:vAlign w:val="center"/>
          </w:tcPr>
          <w:p w14:paraId="357237EE">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2FA5B2E3">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c>
          <w:tcPr>
            <w:tcW w:w="1185" w:type="dxa"/>
            <w:vAlign w:val="center"/>
          </w:tcPr>
          <w:p w14:paraId="766E0CF0">
            <w:pPr>
              <w:pStyle w:val="139"/>
              <w:spacing w:before="0" w:line="320" w:lineRule="exact"/>
              <w:ind w:firstLine="0" w:firstLineChars="0"/>
              <w:jc w:val="center"/>
              <w:rPr>
                <w:rFonts w:ascii="仿宋" w:hAnsi="仿宋" w:cs="仿宋"/>
                <w:szCs w:val="24"/>
              </w:rPr>
            </w:pPr>
          </w:p>
        </w:tc>
      </w:tr>
      <w:tr w14:paraId="72E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74B75B7">
            <w:pPr>
              <w:pStyle w:val="139"/>
              <w:spacing w:before="0" w:line="320" w:lineRule="exact"/>
              <w:ind w:firstLine="0" w:firstLineChars="0"/>
              <w:jc w:val="center"/>
              <w:rPr>
                <w:rFonts w:ascii="仿宋" w:hAnsi="仿宋" w:cs="仿宋"/>
                <w:szCs w:val="24"/>
              </w:rPr>
            </w:pPr>
            <w:r>
              <w:rPr>
                <w:rFonts w:hint="eastAsia" w:ascii="仿宋" w:hAnsi="仿宋" w:cs="仿宋"/>
                <w:szCs w:val="24"/>
              </w:rPr>
              <w:t>8.1</w:t>
            </w:r>
          </w:p>
        </w:tc>
        <w:tc>
          <w:tcPr>
            <w:tcW w:w="5361" w:type="dxa"/>
            <w:vAlign w:val="center"/>
          </w:tcPr>
          <w:p w14:paraId="7497F061">
            <w:pPr>
              <w:snapToGrid w:val="0"/>
              <w:rPr>
                <w:rFonts w:ascii="仿宋" w:hAnsi="仿宋" w:cs="仿宋"/>
                <w:color w:val="000000"/>
                <w:kern w:val="0"/>
              </w:rPr>
            </w:pPr>
            <w:r>
              <w:rPr>
                <w:rFonts w:hint="eastAsia" w:ascii="仿宋" w:hAnsi="仿宋" w:cs="仿宋"/>
                <w:color w:val="000000"/>
                <w:kern w:val="0"/>
              </w:rPr>
              <w:t>系统计算机管理人员培训，重点培训为软件的安装、维护、调试、配置及使用技能（培训计划需包括培训内容、时间、地点、人次）</w:t>
            </w:r>
            <w:r>
              <w:rPr>
                <w:rFonts w:hint="eastAsia" w:ascii="仿宋" w:hAnsi="仿宋" w:cs="仿宋"/>
                <w:sz w:val="24"/>
                <w:lang w:val="en-US" w:eastAsia="zh-CN"/>
              </w:rPr>
              <w:t>方案进行评分。</w:t>
            </w:r>
          </w:p>
          <w:p w14:paraId="48A47345">
            <w:pPr>
              <w:snapToGrid w:val="0"/>
              <w:jc w:val="left"/>
              <w:rPr>
                <w:rFonts w:ascii="仿宋" w:hAnsi="仿宋" w:cs="仿宋"/>
              </w:rPr>
            </w:pPr>
            <w:r>
              <w:rPr>
                <w:rFonts w:hint="eastAsia" w:ascii="仿宋" w:hAnsi="仿宋" w:eastAsia="仿宋" w:cs="仿宋"/>
                <w:sz w:val="24"/>
                <w:highlight w:val="none"/>
                <w:lang w:eastAsia="zh-CN"/>
              </w:rPr>
              <w:t>分值（3.0、2.0、1.0、0）</w:t>
            </w:r>
          </w:p>
        </w:tc>
        <w:tc>
          <w:tcPr>
            <w:tcW w:w="782" w:type="dxa"/>
            <w:vAlign w:val="center"/>
          </w:tcPr>
          <w:p w14:paraId="5E4DF695">
            <w:pPr>
              <w:snapToGrid w:val="0"/>
              <w:spacing w:line="320" w:lineRule="exact"/>
              <w:jc w:val="center"/>
              <w:rPr>
                <w:rFonts w:ascii="仿宋" w:hAnsi="仿宋" w:cs="仿宋"/>
              </w:rPr>
            </w:pPr>
            <w:r>
              <w:rPr>
                <w:rFonts w:hint="eastAsia" w:ascii="仿宋" w:hAnsi="仿宋" w:cs="仿宋"/>
              </w:rPr>
              <w:t>3</w:t>
            </w:r>
          </w:p>
        </w:tc>
        <w:tc>
          <w:tcPr>
            <w:tcW w:w="997" w:type="dxa"/>
            <w:vAlign w:val="center"/>
          </w:tcPr>
          <w:p w14:paraId="5D562A56">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1A51DF5F">
            <w:pPr>
              <w:pStyle w:val="139"/>
              <w:spacing w:before="0" w:line="320" w:lineRule="exact"/>
              <w:ind w:firstLine="0" w:firstLineChars="0"/>
              <w:jc w:val="center"/>
              <w:rPr>
                <w:rFonts w:ascii="仿宋" w:hAnsi="仿宋" w:cs="仿宋"/>
                <w:szCs w:val="24"/>
              </w:rPr>
            </w:pPr>
          </w:p>
        </w:tc>
      </w:tr>
      <w:tr w14:paraId="4DBD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98E2CBB">
            <w:pPr>
              <w:pStyle w:val="139"/>
              <w:spacing w:before="0" w:line="320" w:lineRule="exact"/>
              <w:ind w:firstLine="0" w:firstLineChars="0"/>
              <w:jc w:val="center"/>
              <w:rPr>
                <w:rFonts w:ascii="仿宋" w:hAnsi="仿宋" w:cs="仿宋"/>
                <w:szCs w:val="24"/>
              </w:rPr>
            </w:pPr>
            <w:r>
              <w:rPr>
                <w:rFonts w:hint="eastAsia" w:ascii="仿宋" w:hAnsi="仿宋" w:cs="仿宋"/>
                <w:szCs w:val="24"/>
              </w:rPr>
              <w:t>8.2</w:t>
            </w:r>
          </w:p>
        </w:tc>
        <w:tc>
          <w:tcPr>
            <w:tcW w:w="5361" w:type="dxa"/>
            <w:vAlign w:val="center"/>
          </w:tcPr>
          <w:p w14:paraId="1A57BA49">
            <w:pPr>
              <w:snapToGrid w:val="0"/>
              <w:rPr>
                <w:rFonts w:ascii="仿宋" w:hAnsi="仿宋" w:cs="仿宋"/>
                <w:color w:val="000000"/>
                <w:kern w:val="0"/>
              </w:rPr>
            </w:pPr>
            <w:r>
              <w:rPr>
                <w:rFonts w:hint="eastAsia" w:ascii="仿宋" w:hAnsi="仿宋" w:cs="仿宋"/>
                <w:color w:val="000000"/>
                <w:kern w:val="0"/>
              </w:rPr>
              <w:t>业务人员培训，重点对系统功能的操作、使用（培训计划需包括培训内容、时间、地点、人次）</w:t>
            </w:r>
            <w:r>
              <w:rPr>
                <w:rFonts w:hint="eastAsia" w:ascii="仿宋" w:hAnsi="仿宋" w:cs="仿宋"/>
                <w:sz w:val="24"/>
                <w:lang w:val="en-US" w:eastAsia="zh-CN"/>
              </w:rPr>
              <w:t>方案进行评分。</w:t>
            </w:r>
          </w:p>
          <w:p w14:paraId="0628116E">
            <w:pPr>
              <w:widowControl/>
              <w:rPr>
                <w:rFonts w:ascii="仿宋" w:hAnsi="仿宋" w:cs="仿宋"/>
              </w:rPr>
            </w:pPr>
            <w:r>
              <w:rPr>
                <w:rFonts w:hint="eastAsia" w:ascii="仿宋" w:hAnsi="仿宋" w:eastAsia="仿宋" w:cs="仿宋"/>
                <w:sz w:val="24"/>
                <w:highlight w:val="none"/>
                <w:lang w:eastAsia="zh-CN"/>
              </w:rPr>
              <w:t>分值（3.0、2.0、1.0、0）</w:t>
            </w:r>
          </w:p>
        </w:tc>
        <w:tc>
          <w:tcPr>
            <w:tcW w:w="782" w:type="dxa"/>
            <w:vAlign w:val="center"/>
          </w:tcPr>
          <w:p w14:paraId="2D24588D">
            <w:pPr>
              <w:snapToGrid w:val="0"/>
              <w:spacing w:line="320" w:lineRule="exact"/>
              <w:jc w:val="center"/>
              <w:rPr>
                <w:rFonts w:ascii="仿宋" w:hAnsi="仿宋" w:cs="仿宋"/>
              </w:rPr>
            </w:pPr>
            <w:r>
              <w:rPr>
                <w:rFonts w:hint="eastAsia" w:ascii="仿宋" w:hAnsi="仿宋" w:cs="仿宋"/>
              </w:rPr>
              <w:t>3</w:t>
            </w:r>
          </w:p>
        </w:tc>
        <w:tc>
          <w:tcPr>
            <w:tcW w:w="997" w:type="dxa"/>
            <w:vAlign w:val="center"/>
          </w:tcPr>
          <w:p w14:paraId="3F1D9822">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250A9F7B">
            <w:pPr>
              <w:pStyle w:val="139"/>
              <w:spacing w:before="0" w:line="320" w:lineRule="exact"/>
              <w:ind w:firstLine="0" w:firstLineChars="0"/>
              <w:jc w:val="center"/>
              <w:rPr>
                <w:rFonts w:ascii="仿宋" w:hAnsi="仿宋" w:cs="仿宋"/>
                <w:szCs w:val="24"/>
              </w:rPr>
            </w:pPr>
          </w:p>
        </w:tc>
      </w:tr>
      <w:tr w14:paraId="1191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BC917B8">
            <w:pPr>
              <w:pStyle w:val="139"/>
              <w:spacing w:before="0" w:line="320" w:lineRule="exact"/>
              <w:ind w:firstLine="0" w:firstLineChars="0"/>
              <w:jc w:val="center"/>
              <w:rPr>
                <w:rFonts w:ascii="仿宋" w:hAnsi="仿宋" w:cs="仿宋"/>
                <w:szCs w:val="24"/>
              </w:rPr>
            </w:pPr>
            <w:r>
              <w:rPr>
                <w:rFonts w:hint="eastAsia" w:ascii="仿宋" w:hAnsi="仿宋" w:cs="仿宋"/>
                <w:szCs w:val="24"/>
              </w:rPr>
              <w:t>8.3</w:t>
            </w:r>
          </w:p>
        </w:tc>
        <w:tc>
          <w:tcPr>
            <w:tcW w:w="5361" w:type="dxa"/>
            <w:vAlign w:val="center"/>
          </w:tcPr>
          <w:p w14:paraId="70ADE04E">
            <w:pPr>
              <w:snapToGrid w:val="0"/>
              <w:rPr>
                <w:rFonts w:ascii="仿宋" w:hAnsi="仿宋" w:cs="仿宋"/>
                <w:color w:val="000000"/>
                <w:kern w:val="0"/>
              </w:rPr>
            </w:pPr>
            <w:r>
              <w:rPr>
                <w:rFonts w:hint="eastAsia" w:ascii="仿宋" w:hAnsi="仿宋" w:cs="仿宋"/>
                <w:color w:val="000000"/>
                <w:kern w:val="0"/>
              </w:rPr>
              <w:t>为各级管理员提供专项培训（培训计划需包括培训内容、时间、地点、人次）</w:t>
            </w:r>
            <w:r>
              <w:rPr>
                <w:rFonts w:hint="eastAsia" w:ascii="仿宋" w:hAnsi="仿宋" w:cs="仿宋"/>
                <w:sz w:val="24"/>
                <w:lang w:val="en-US" w:eastAsia="zh-CN"/>
              </w:rPr>
              <w:t>方案进行评分。</w:t>
            </w:r>
          </w:p>
          <w:p w14:paraId="5CD28349">
            <w:pPr>
              <w:widowControl/>
              <w:rPr>
                <w:rFonts w:ascii="仿宋" w:hAnsi="仿宋" w:cs="仿宋"/>
              </w:rPr>
            </w:pPr>
            <w:r>
              <w:rPr>
                <w:rFonts w:hint="eastAsia" w:ascii="仿宋" w:hAnsi="仿宋" w:eastAsia="仿宋" w:cs="仿宋"/>
                <w:sz w:val="24"/>
                <w:highlight w:val="none"/>
                <w:lang w:eastAsia="zh-CN"/>
              </w:rPr>
              <w:t>分值（3.0、2.0、1.0、0）</w:t>
            </w:r>
          </w:p>
        </w:tc>
        <w:tc>
          <w:tcPr>
            <w:tcW w:w="782" w:type="dxa"/>
            <w:vAlign w:val="center"/>
          </w:tcPr>
          <w:p w14:paraId="34A9699C">
            <w:pPr>
              <w:snapToGrid w:val="0"/>
              <w:spacing w:line="320" w:lineRule="exact"/>
              <w:jc w:val="center"/>
              <w:rPr>
                <w:rFonts w:ascii="仿宋" w:hAnsi="仿宋" w:cs="仿宋"/>
              </w:rPr>
            </w:pPr>
            <w:r>
              <w:rPr>
                <w:rFonts w:hint="eastAsia" w:ascii="仿宋" w:hAnsi="仿宋" w:cs="仿宋"/>
              </w:rPr>
              <w:t>3</w:t>
            </w:r>
          </w:p>
        </w:tc>
        <w:tc>
          <w:tcPr>
            <w:tcW w:w="997" w:type="dxa"/>
            <w:vAlign w:val="center"/>
          </w:tcPr>
          <w:p w14:paraId="5AB9AE58">
            <w:pPr>
              <w:pStyle w:val="139"/>
              <w:spacing w:before="0" w:line="320" w:lineRule="exact"/>
              <w:ind w:firstLine="0" w:firstLineChars="0"/>
              <w:jc w:val="center"/>
              <w:rPr>
                <w:rFonts w:ascii="仿宋" w:hAnsi="仿宋" w:cs="仿宋"/>
                <w:szCs w:val="24"/>
              </w:rPr>
            </w:pPr>
            <w:r>
              <w:rPr>
                <w:rFonts w:hint="eastAsia" w:ascii="仿宋" w:hAnsi="仿宋" w:cs="仿宋"/>
                <w:szCs w:val="24"/>
              </w:rPr>
              <w:t>主观分</w:t>
            </w:r>
          </w:p>
        </w:tc>
        <w:tc>
          <w:tcPr>
            <w:tcW w:w="1185" w:type="dxa"/>
            <w:vAlign w:val="center"/>
          </w:tcPr>
          <w:p w14:paraId="797B287B">
            <w:pPr>
              <w:pStyle w:val="139"/>
              <w:spacing w:before="0" w:line="320" w:lineRule="exact"/>
              <w:ind w:firstLine="0" w:firstLineChars="0"/>
              <w:jc w:val="center"/>
              <w:rPr>
                <w:rFonts w:ascii="仿宋" w:hAnsi="仿宋" w:cs="仿宋"/>
                <w:szCs w:val="24"/>
              </w:rPr>
            </w:pPr>
          </w:p>
        </w:tc>
      </w:tr>
      <w:tr w14:paraId="1514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1" w:type="dxa"/>
            <w:vAlign w:val="center"/>
          </w:tcPr>
          <w:p w14:paraId="4F5E0261">
            <w:pPr>
              <w:pStyle w:val="139"/>
              <w:spacing w:before="0" w:line="320" w:lineRule="exact"/>
              <w:ind w:firstLine="0" w:firstLineChars="0"/>
              <w:jc w:val="center"/>
              <w:rPr>
                <w:rFonts w:ascii="仿宋" w:hAnsi="仿宋" w:cs="仿宋"/>
                <w:szCs w:val="24"/>
              </w:rPr>
            </w:pPr>
            <w:r>
              <w:rPr>
                <w:rFonts w:hint="eastAsia" w:ascii="仿宋" w:hAnsi="仿宋" w:cs="仿宋"/>
                <w:szCs w:val="24"/>
              </w:rPr>
              <w:t>9</w:t>
            </w:r>
          </w:p>
        </w:tc>
        <w:tc>
          <w:tcPr>
            <w:tcW w:w="5361" w:type="dxa"/>
            <w:vAlign w:val="center"/>
          </w:tcPr>
          <w:p w14:paraId="1E2BE9C2">
            <w:pPr>
              <w:pStyle w:val="2"/>
              <w:spacing w:line="240" w:lineRule="auto"/>
              <w:ind w:firstLine="0"/>
              <w:jc w:val="left"/>
              <w:rPr>
                <w:rFonts w:ascii="仿宋" w:hAnsi="仿宋" w:cs="仿宋"/>
                <w:szCs w:val="24"/>
              </w:rPr>
            </w:pPr>
            <w:r>
              <w:rPr>
                <w:rFonts w:hint="eastAsia" w:ascii="仿宋" w:hAnsi="仿宋" w:cs="仿宋"/>
                <w:szCs w:val="24"/>
              </w:rPr>
              <w:t>演示（</w:t>
            </w:r>
            <w:r>
              <w:rPr>
                <w:rFonts w:hint="eastAsia" w:ascii="仿宋" w:hAnsi="仿宋" w:cs="仿宋"/>
                <w:color w:val="000000"/>
                <w:kern w:val="0"/>
                <w:szCs w:val="24"/>
                <w:lang w:val="en-US"/>
              </w:rPr>
              <w:t>采用现场演示或视频演示方式，</w:t>
            </w:r>
            <w:r>
              <w:rPr>
                <w:rFonts w:hint="eastAsia" w:ascii="仿宋" w:hAnsi="仿宋" w:cs="仿宋"/>
                <w:kern w:val="0"/>
                <w:szCs w:val="24"/>
                <w:lang w:val="en-US"/>
              </w:rPr>
              <w:t>不接受PPT和word演示的方式）</w:t>
            </w:r>
            <w:r>
              <w:rPr>
                <w:rFonts w:hint="eastAsia" w:ascii="仿宋" w:hAnsi="仿宋" w:cs="仿宋"/>
                <w:color w:val="000000"/>
                <w:kern w:val="0"/>
                <w:szCs w:val="24"/>
                <w:lang w:val="en-US"/>
              </w:rPr>
              <w:t>。演示内容包括：</w:t>
            </w:r>
          </w:p>
        </w:tc>
        <w:tc>
          <w:tcPr>
            <w:tcW w:w="782" w:type="dxa"/>
            <w:vAlign w:val="center"/>
          </w:tcPr>
          <w:p w14:paraId="1F6CB418">
            <w:pPr>
              <w:snapToGrid w:val="0"/>
              <w:spacing w:line="320" w:lineRule="exact"/>
              <w:jc w:val="center"/>
              <w:rPr>
                <w:rFonts w:ascii="仿宋" w:hAnsi="仿宋" w:cs="仿宋"/>
              </w:rPr>
            </w:pPr>
            <w:r>
              <w:rPr>
                <w:rFonts w:hint="eastAsia" w:ascii="仿宋" w:hAnsi="仿宋" w:cs="仿宋"/>
              </w:rPr>
              <w:t>/</w:t>
            </w:r>
          </w:p>
        </w:tc>
        <w:tc>
          <w:tcPr>
            <w:tcW w:w="997" w:type="dxa"/>
            <w:vAlign w:val="center"/>
          </w:tcPr>
          <w:p w14:paraId="392F0611">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c>
          <w:tcPr>
            <w:tcW w:w="1185" w:type="dxa"/>
            <w:vAlign w:val="center"/>
          </w:tcPr>
          <w:p w14:paraId="7C4603AA">
            <w:pPr>
              <w:pStyle w:val="139"/>
              <w:spacing w:before="0" w:line="320" w:lineRule="exact"/>
              <w:ind w:firstLine="0" w:firstLineChars="0"/>
              <w:jc w:val="center"/>
              <w:rPr>
                <w:rFonts w:ascii="仿宋" w:hAnsi="仿宋" w:cs="仿宋"/>
                <w:szCs w:val="24"/>
              </w:rPr>
            </w:pPr>
          </w:p>
        </w:tc>
      </w:tr>
      <w:tr w14:paraId="0584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61" w:type="dxa"/>
            <w:vAlign w:val="center"/>
          </w:tcPr>
          <w:p w14:paraId="3242694B">
            <w:pPr>
              <w:pStyle w:val="139"/>
              <w:spacing w:before="0" w:line="320" w:lineRule="exact"/>
              <w:ind w:firstLine="0" w:firstLineChars="0"/>
              <w:jc w:val="center"/>
              <w:rPr>
                <w:rFonts w:ascii="仿宋" w:hAnsi="仿宋" w:cs="仿宋"/>
                <w:szCs w:val="24"/>
              </w:rPr>
            </w:pPr>
            <w:r>
              <w:rPr>
                <w:rFonts w:hint="eastAsia" w:ascii="仿宋" w:hAnsi="仿宋" w:cs="仿宋"/>
                <w:szCs w:val="24"/>
              </w:rPr>
              <w:t>9.1</w:t>
            </w:r>
          </w:p>
        </w:tc>
        <w:tc>
          <w:tcPr>
            <w:tcW w:w="5361" w:type="dxa"/>
            <w:vAlign w:val="center"/>
          </w:tcPr>
          <w:p w14:paraId="135BCFAE">
            <w:pPr>
              <w:pStyle w:val="2"/>
              <w:spacing w:line="240" w:lineRule="auto"/>
              <w:ind w:firstLine="0"/>
              <w:rPr>
                <w:rFonts w:ascii="仿宋" w:hAnsi="仿宋" w:cs="仿宋"/>
                <w:szCs w:val="24"/>
              </w:rPr>
            </w:pPr>
            <w:r>
              <w:rPr>
                <w:rFonts w:hint="eastAsia" w:ascii="仿宋" w:hAnsi="仿宋" w:cs="仿宋"/>
                <w:color w:val="000000"/>
                <w:kern w:val="0"/>
                <w:szCs w:val="24"/>
                <w:lang w:val="en-US"/>
              </w:rPr>
              <w:t>演示学业水平考试及选考科目考试工作：报名管理、缴费管理、考务安排、成绩发布、查卷申请；满足得2分，不满足不得分。</w:t>
            </w:r>
          </w:p>
        </w:tc>
        <w:tc>
          <w:tcPr>
            <w:tcW w:w="782" w:type="dxa"/>
            <w:vAlign w:val="center"/>
          </w:tcPr>
          <w:p w14:paraId="31C5E2BA">
            <w:pPr>
              <w:snapToGrid w:val="0"/>
              <w:spacing w:line="320" w:lineRule="exact"/>
              <w:jc w:val="center"/>
              <w:rPr>
                <w:rFonts w:ascii="仿宋" w:hAnsi="仿宋" w:cs="仿宋"/>
              </w:rPr>
            </w:pPr>
            <w:r>
              <w:rPr>
                <w:rFonts w:hint="eastAsia" w:ascii="仿宋" w:hAnsi="仿宋" w:cs="仿宋"/>
              </w:rPr>
              <w:t>2</w:t>
            </w:r>
          </w:p>
        </w:tc>
        <w:tc>
          <w:tcPr>
            <w:tcW w:w="997" w:type="dxa"/>
            <w:vAlign w:val="center"/>
          </w:tcPr>
          <w:p w14:paraId="6B439345">
            <w:pPr>
              <w:pStyle w:val="139"/>
              <w:spacing w:before="0" w:line="320" w:lineRule="exact"/>
              <w:ind w:firstLine="0" w:firstLineChars="0"/>
              <w:jc w:val="center"/>
              <w:rPr>
                <w:rFonts w:ascii="仿宋" w:hAnsi="仿宋" w:cs="仿宋"/>
                <w:szCs w:val="24"/>
              </w:rPr>
            </w:pPr>
            <w:r>
              <w:rPr>
                <w:rFonts w:hint="eastAsia" w:ascii="仿宋" w:hAnsi="仿宋" w:cs="仿宋"/>
                <w:szCs w:val="24"/>
              </w:rPr>
              <w:t>客观分</w:t>
            </w:r>
          </w:p>
        </w:tc>
        <w:tc>
          <w:tcPr>
            <w:tcW w:w="1185" w:type="dxa"/>
            <w:vAlign w:val="center"/>
          </w:tcPr>
          <w:p w14:paraId="13BC0EFC">
            <w:pPr>
              <w:pStyle w:val="139"/>
              <w:spacing w:before="0" w:line="320" w:lineRule="exact"/>
              <w:ind w:firstLine="0" w:firstLineChars="0"/>
              <w:jc w:val="center"/>
              <w:rPr>
                <w:rFonts w:ascii="仿宋" w:hAnsi="仿宋" w:cs="仿宋"/>
                <w:szCs w:val="24"/>
              </w:rPr>
            </w:pPr>
          </w:p>
        </w:tc>
      </w:tr>
      <w:tr w14:paraId="0CBD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C42309C">
            <w:pPr>
              <w:pStyle w:val="139"/>
              <w:spacing w:before="0" w:line="320" w:lineRule="exact"/>
              <w:ind w:firstLine="0" w:firstLineChars="0"/>
              <w:jc w:val="center"/>
              <w:rPr>
                <w:rFonts w:ascii="仿宋" w:hAnsi="仿宋" w:cs="仿宋"/>
                <w:szCs w:val="24"/>
              </w:rPr>
            </w:pPr>
            <w:r>
              <w:rPr>
                <w:rFonts w:hint="eastAsia" w:ascii="仿宋" w:hAnsi="仿宋" w:cs="仿宋"/>
                <w:szCs w:val="24"/>
              </w:rPr>
              <w:t>9.2</w:t>
            </w:r>
          </w:p>
        </w:tc>
        <w:tc>
          <w:tcPr>
            <w:tcW w:w="5361" w:type="dxa"/>
            <w:vAlign w:val="center"/>
          </w:tcPr>
          <w:p w14:paraId="5901C884">
            <w:pPr>
              <w:rPr>
                <w:rFonts w:ascii="仿宋" w:hAnsi="仿宋" w:cs="仿宋"/>
              </w:rPr>
            </w:pPr>
            <w:r>
              <w:rPr>
                <w:rFonts w:hint="eastAsia" w:ascii="仿宋" w:hAnsi="仿宋" w:cs="仿宋"/>
                <w:color w:val="000000"/>
                <w:kern w:val="0"/>
              </w:rPr>
              <w:t>演示普通高考工作：报名管理、缴费管理、考务安排、成绩发布、查卷申请。满足得2分，不满足不得分。</w:t>
            </w:r>
          </w:p>
        </w:tc>
        <w:tc>
          <w:tcPr>
            <w:tcW w:w="782" w:type="dxa"/>
            <w:vAlign w:val="center"/>
          </w:tcPr>
          <w:p w14:paraId="7A3E6E08">
            <w:pPr>
              <w:snapToGrid w:val="0"/>
              <w:spacing w:line="320" w:lineRule="exact"/>
              <w:jc w:val="center"/>
              <w:rPr>
                <w:rFonts w:ascii="仿宋" w:hAnsi="仿宋" w:cs="仿宋"/>
              </w:rPr>
            </w:pPr>
            <w:r>
              <w:rPr>
                <w:rFonts w:hint="eastAsia" w:ascii="仿宋" w:hAnsi="仿宋" w:cs="仿宋"/>
              </w:rPr>
              <w:t>2</w:t>
            </w:r>
          </w:p>
        </w:tc>
        <w:tc>
          <w:tcPr>
            <w:tcW w:w="997" w:type="dxa"/>
            <w:vAlign w:val="center"/>
          </w:tcPr>
          <w:p w14:paraId="2BEB59A2">
            <w:pPr>
              <w:pStyle w:val="139"/>
              <w:spacing w:before="0" w:line="320" w:lineRule="exact"/>
              <w:ind w:firstLine="0" w:firstLineChars="0"/>
              <w:jc w:val="center"/>
              <w:rPr>
                <w:rFonts w:ascii="仿宋" w:hAnsi="仿宋" w:cs="仿宋"/>
                <w:szCs w:val="24"/>
              </w:rPr>
            </w:pPr>
            <w:r>
              <w:rPr>
                <w:rFonts w:hint="eastAsia" w:ascii="仿宋" w:hAnsi="仿宋" w:cs="仿宋"/>
                <w:szCs w:val="24"/>
              </w:rPr>
              <w:t>客观分</w:t>
            </w:r>
          </w:p>
        </w:tc>
        <w:tc>
          <w:tcPr>
            <w:tcW w:w="1185" w:type="dxa"/>
            <w:vAlign w:val="center"/>
          </w:tcPr>
          <w:p w14:paraId="0B491DF4">
            <w:pPr>
              <w:pStyle w:val="139"/>
              <w:spacing w:before="0" w:line="320" w:lineRule="exact"/>
              <w:ind w:firstLine="0" w:firstLineChars="0"/>
              <w:jc w:val="center"/>
              <w:rPr>
                <w:rFonts w:ascii="仿宋" w:hAnsi="仿宋" w:cs="仿宋"/>
                <w:szCs w:val="24"/>
              </w:rPr>
            </w:pPr>
          </w:p>
        </w:tc>
      </w:tr>
      <w:tr w14:paraId="39D6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61" w:type="dxa"/>
            <w:vAlign w:val="center"/>
          </w:tcPr>
          <w:p w14:paraId="6ADADB8C">
            <w:pPr>
              <w:pStyle w:val="139"/>
              <w:spacing w:before="0" w:line="320" w:lineRule="exact"/>
              <w:ind w:firstLine="0" w:firstLineChars="0"/>
              <w:jc w:val="center"/>
              <w:rPr>
                <w:rFonts w:ascii="仿宋" w:hAnsi="仿宋" w:cs="仿宋"/>
                <w:szCs w:val="24"/>
              </w:rPr>
            </w:pPr>
            <w:r>
              <w:rPr>
                <w:rFonts w:hint="eastAsia" w:ascii="仿宋" w:hAnsi="仿宋" w:cs="仿宋"/>
                <w:szCs w:val="24"/>
              </w:rPr>
              <w:t>9.3</w:t>
            </w:r>
          </w:p>
        </w:tc>
        <w:tc>
          <w:tcPr>
            <w:tcW w:w="5361" w:type="dxa"/>
            <w:vAlign w:val="center"/>
          </w:tcPr>
          <w:p w14:paraId="6E6F9CAB">
            <w:pPr>
              <w:pStyle w:val="2"/>
              <w:spacing w:line="240" w:lineRule="auto"/>
              <w:ind w:firstLine="0"/>
              <w:jc w:val="left"/>
              <w:rPr>
                <w:rFonts w:ascii="仿宋" w:hAnsi="仿宋" w:cs="仿宋"/>
                <w:szCs w:val="24"/>
              </w:rPr>
            </w:pPr>
            <w:r>
              <w:rPr>
                <w:rFonts w:hint="eastAsia" w:ascii="仿宋" w:hAnsi="仿宋" w:cs="仿宋"/>
                <w:color w:val="000000"/>
                <w:kern w:val="0"/>
                <w:szCs w:val="24"/>
                <w:lang w:val="en-US"/>
              </w:rPr>
              <w:t>职业技能操作及理论考试工作：报名管理、考务安排、缴费管理、成绩发布、查卷申请。满足得2分，不满足不得分。</w:t>
            </w:r>
          </w:p>
        </w:tc>
        <w:tc>
          <w:tcPr>
            <w:tcW w:w="782" w:type="dxa"/>
            <w:vAlign w:val="center"/>
          </w:tcPr>
          <w:p w14:paraId="116FB913">
            <w:pPr>
              <w:snapToGrid w:val="0"/>
              <w:spacing w:line="320" w:lineRule="exact"/>
              <w:jc w:val="center"/>
              <w:rPr>
                <w:rFonts w:ascii="仿宋" w:hAnsi="仿宋" w:cs="仿宋"/>
              </w:rPr>
            </w:pPr>
            <w:r>
              <w:rPr>
                <w:rFonts w:hint="eastAsia" w:ascii="仿宋" w:hAnsi="仿宋" w:cs="仿宋"/>
              </w:rPr>
              <w:t>2</w:t>
            </w:r>
          </w:p>
        </w:tc>
        <w:tc>
          <w:tcPr>
            <w:tcW w:w="997" w:type="dxa"/>
            <w:vAlign w:val="center"/>
          </w:tcPr>
          <w:p w14:paraId="123AD0A5">
            <w:pPr>
              <w:pStyle w:val="139"/>
              <w:spacing w:before="0" w:line="320" w:lineRule="exact"/>
              <w:ind w:firstLine="0" w:firstLineChars="0"/>
              <w:jc w:val="center"/>
              <w:rPr>
                <w:rFonts w:ascii="仿宋" w:hAnsi="仿宋" w:cs="仿宋"/>
                <w:szCs w:val="24"/>
              </w:rPr>
            </w:pPr>
            <w:r>
              <w:rPr>
                <w:rFonts w:hint="eastAsia" w:ascii="仿宋" w:hAnsi="仿宋" w:cs="仿宋"/>
                <w:szCs w:val="24"/>
              </w:rPr>
              <w:t>客观分</w:t>
            </w:r>
          </w:p>
        </w:tc>
        <w:tc>
          <w:tcPr>
            <w:tcW w:w="1185" w:type="dxa"/>
            <w:vAlign w:val="center"/>
          </w:tcPr>
          <w:p w14:paraId="1FBC8882">
            <w:pPr>
              <w:pStyle w:val="139"/>
              <w:spacing w:before="0" w:line="320" w:lineRule="exact"/>
              <w:ind w:firstLine="0" w:firstLineChars="0"/>
              <w:jc w:val="center"/>
              <w:rPr>
                <w:rFonts w:ascii="仿宋" w:hAnsi="仿宋" w:cs="仿宋"/>
                <w:szCs w:val="24"/>
              </w:rPr>
            </w:pPr>
          </w:p>
        </w:tc>
      </w:tr>
      <w:tr w14:paraId="60EE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50D30D">
            <w:pPr>
              <w:pStyle w:val="139"/>
              <w:spacing w:before="0" w:line="320" w:lineRule="exact"/>
              <w:ind w:firstLine="0" w:firstLineChars="0"/>
              <w:jc w:val="center"/>
              <w:rPr>
                <w:rFonts w:ascii="仿宋" w:hAnsi="仿宋" w:cs="仿宋"/>
                <w:szCs w:val="24"/>
              </w:rPr>
            </w:pPr>
            <w:r>
              <w:rPr>
                <w:rFonts w:hint="eastAsia" w:ascii="仿宋" w:hAnsi="仿宋" w:cs="仿宋"/>
                <w:szCs w:val="24"/>
              </w:rPr>
              <w:t>9.4</w:t>
            </w:r>
          </w:p>
        </w:tc>
        <w:tc>
          <w:tcPr>
            <w:tcW w:w="5361" w:type="dxa"/>
            <w:vAlign w:val="center"/>
          </w:tcPr>
          <w:p w14:paraId="2538D27A">
            <w:pPr>
              <w:pStyle w:val="2"/>
              <w:spacing w:line="240" w:lineRule="auto"/>
              <w:ind w:firstLine="0"/>
              <w:rPr>
                <w:rFonts w:ascii="仿宋" w:hAnsi="仿宋" w:cs="仿宋"/>
                <w:szCs w:val="24"/>
              </w:rPr>
            </w:pPr>
            <w:r>
              <w:rPr>
                <w:rFonts w:hint="eastAsia" w:ascii="仿宋" w:hAnsi="仿宋" w:cs="仿宋"/>
                <w:color w:val="000000"/>
                <w:kern w:val="0"/>
                <w:szCs w:val="24"/>
                <w:lang w:val="en-US"/>
              </w:rPr>
              <w:t>演示专升本考试工作：报名管理、缴费管理、考务安排、成绩发布、查卷申请；满足得2分，不满足不得分。</w:t>
            </w:r>
          </w:p>
        </w:tc>
        <w:tc>
          <w:tcPr>
            <w:tcW w:w="782" w:type="dxa"/>
            <w:vAlign w:val="center"/>
          </w:tcPr>
          <w:p w14:paraId="6C1084B0">
            <w:pPr>
              <w:snapToGrid w:val="0"/>
              <w:spacing w:line="320" w:lineRule="exact"/>
              <w:jc w:val="center"/>
              <w:rPr>
                <w:rFonts w:ascii="仿宋" w:hAnsi="仿宋" w:cs="仿宋"/>
              </w:rPr>
            </w:pPr>
            <w:r>
              <w:rPr>
                <w:rFonts w:hint="eastAsia" w:ascii="仿宋" w:hAnsi="仿宋" w:cs="仿宋"/>
              </w:rPr>
              <w:t>2</w:t>
            </w:r>
          </w:p>
        </w:tc>
        <w:tc>
          <w:tcPr>
            <w:tcW w:w="997" w:type="dxa"/>
            <w:vAlign w:val="center"/>
          </w:tcPr>
          <w:p w14:paraId="695CDEDD">
            <w:pPr>
              <w:pStyle w:val="139"/>
              <w:spacing w:before="0" w:line="320" w:lineRule="exact"/>
              <w:ind w:firstLine="0" w:firstLineChars="0"/>
              <w:jc w:val="center"/>
              <w:rPr>
                <w:rFonts w:ascii="仿宋" w:hAnsi="仿宋" w:cs="仿宋"/>
                <w:szCs w:val="24"/>
              </w:rPr>
            </w:pPr>
            <w:r>
              <w:rPr>
                <w:rFonts w:hint="eastAsia" w:ascii="仿宋" w:hAnsi="仿宋" w:cs="仿宋"/>
                <w:szCs w:val="24"/>
              </w:rPr>
              <w:t>客观分</w:t>
            </w:r>
          </w:p>
        </w:tc>
        <w:tc>
          <w:tcPr>
            <w:tcW w:w="1185" w:type="dxa"/>
            <w:vAlign w:val="center"/>
          </w:tcPr>
          <w:p w14:paraId="6292EDCB">
            <w:pPr>
              <w:pStyle w:val="139"/>
              <w:spacing w:before="0" w:line="320" w:lineRule="exact"/>
              <w:ind w:firstLine="0" w:firstLineChars="0"/>
              <w:jc w:val="center"/>
              <w:rPr>
                <w:rFonts w:ascii="仿宋" w:hAnsi="仿宋" w:cs="仿宋"/>
                <w:szCs w:val="24"/>
              </w:rPr>
            </w:pPr>
          </w:p>
        </w:tc>
      </w:tr>
      <w:tr w14:paraId="2B0C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1" w:type="dxa"/>
            <w:vAlign w:val="center"/>
          </w:tcPr>
          <w:p w14:paraId="0257A9A0">
            <w:pPr>
              <w:pStyle w:val="139"/>
              <w:spacing w:before="0" w:line="320" w:lineRule="exact"/>
              <w:ind w:firstLine="0" w:firstLineChars="0"/>
              <w:jc w:val="center"/>
              <w:rPr>
                <w:rFonts w:ascii="仿宋" w:hAnsi="仿宋" w:cs="仿宋"/>
                <w:szCs w:val="24"/>
              </w:rPr>
            </w:pPr>
            <w:r>
              <w:rPr>
                <w:rFonts w:hint="eastAsia" w:ascii="仿宋" w:hAnsi="仿宋" w:cs="仿宋"/>
                <w:szCs w:val="24"/>
              </w:rPr>
              <w:t>9.5</w:t>
            </w:r>
          </w:p>
        </w:tc>
        <w:tc>
          <w:tcPr>
            <w:tcW w:w="5361" w:type="dxa"/>
            <w:vAlign w:val="center"/>
          </w:tcPr>
          <w:p w14:paraId="1C6FBB6F">
            <w:pPr>
              <w:rPr>
                <w:rFonts w:ascii="仿宋" w:hAnsi="仿宋" w:cs="仿宋"/>
              </w:rPr>
            </w:pPr>
            <w:r>
              <w:rPr>
                <w:rFonts w:hint="eastAsia" w:ascii="仿宋" w:hAnsi="仿宋" w:cs="仿宋"/>
                <w:color w:val="000000"/>
                <w:kern w:val="0"/>
              </w:rPr>
              <w:t>演示普通高校招生网上填报志愿工作：计划查询、计划下载、平行类志愿填报、提前批志愿填报、录取结果查询。满足得2分，不满足不得分。</w:t>
            </w:r>
          </w:p>
        </w:tc>
        <w:tc>
          <w:tcPr>
            <w:tcW w:w="782" w:type="dxa"/>
            <w:vAlign w:val="center"/>
          </w:tcPr>
          <w:p w14:paraId="29C557B9">
            <w:pPr>
              <w:snapToGrid w:val="0"/>
              <w:spacing w:line="320" w:lineRule="exact"/>
              <w:jc w:val="center"/>
              <w:rPr>
                <w:rFonts w:ascii="仿宋" w:hAnsi="仿宋" w:cs="仿宋"/>
              </w:rPr>
            </w:pPr>
            <w:r>
              <w:rPr>
                <w:rFonts w:hint="eastAsia" w:ascii="仿宋" w:hAnsi="仿宋" w:cs="仿宋"/>
              </w:rPr>
              <w:t>2</w:t>
            </w:r>
          </w:p>
        </w:tc>
        <w:tc>
          <w:tcPr>
            <w:tcW w:w="997" w:type="dxa"/>
            <w:vAlign w:val="center"/>
          </w:tcPr>
          <w:p w14:paraId="3158E23B">
            <w:pPr>
              <w:pStyle w:val="139"/>
              <w:spacing w:before="0" w:line="320" w:lineRule="exact"/>
              <w:ind w:firstLine="0" w:firstLineChars="0"/>
              <w:jc w:val="center"/>
              <w:rPr>
                <w:rFonts w:ascii="仿宋" w:hAnsi="仿宋" w:cs="仿宋"/>
                <w:szCs w:val="24"/>
              </w:rPr>
            </w:pPr>
            <w:r>
              <w:rPr>
                <w:rFonts w:hint="eastAsia" w:ascii="仿宋" w:hAnsi="仿宋" w:cs="仿宋"/>
                <w:szCs w:val="24"/>
              </w:rPr>
              <w:t>客观分</w:t>
            </w:r>
          </w:p>
        </w:tc>
        <w:tc>
          <w:tcPr>
            <w:tcW w:w="1185" w:type="dxa"/>
            <w:vAlign w:val="center"/>
          </w:tcPr>
          <w:p w14:paraId="37D7126A">
            <w:pPr>
              <w:pStyle w:val="139"/>
              <w:spacing w:before="0" w:line="320" w:lineRule="exact"/>
              <w:ind w:firstLine="0" w:firstLineChars="0"/>
              <w:jc w:val="center"/>
              <w:rPr>
                <w:rFonts w:ascii="仿宋" w:hAnsi="仿宋" w:cs="仿宋"/>
                <w:szCs w:val="24"/>
              </w:rPr>
            </w:pPr>
          </w:p>
        </w:tc>
      </w:tr>
      <w:tr w14:paraId="76FF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5EA8427">
            <w:pPr>
              <w:pStyle w:val="139"/>
              <w:spacing w:before="0" w:line="320" w:lineRule="exact"/>
              <w:ind w:firstLine="0" w:firstLineChars="0"/>
              <w:jc w:val="center"/>
              <w:rPr>
                <w:rFonts w:ascii="仿宋" w:hAnsi="仿宋" w:cs="仿宋"/>
                <w:szCs w:val="24"/>
              </w:rPr>
            </w:pPr>
            <w:r>
              <w:rPr>
                <w:rFonts w:hint="eastAsia" w:ascii="仿宋" w:hAnsi="仿宋" w:cs="仿宋"/>
                <w:szCs w:val="24"/>
              </w:rPr>
              <w:t>10</w:t>
            </w:r>
          </w:p>
        </w:tc>
        <w:tc>
          <w:tcPr>
            <w:tcW w:w="5361" w:type="dxa"/>
            <w:vAlign w:val="center"/>
          </w:tcPr>
          <w:p w14:paraId="799FE222">
            <w:pPr>
              <w:spacing w:line="320" w:lineRule="exact"/>
              <w:outlineLvl w:val="0"/>
              <w:rPr>
                <w:rFonts w:ascii="仿宋" w:hAnsi="仿宋" w:cs="仿宋"/>
              </w:rPr>
            </w:pPr>
            <w:r>
              <w:rPr>
                <w:rFonts w:hint="eastAsia" w:ascii="仿宋" w:hAnsi="仿宋" w:cs="仿宋"/>
              </w:rPr>
              <w:t>有效最后报价的最低价作为评审基准价，其最低报价为满分；按［最后报价得分=（评审基准价/最后报价）*10］的计算公式计算。</w:t>
            </w:r>
          </w:p>
          <w:p w14:paraId="7B438393">
            <w:pPr>
              <w:spacing w:line="320" w:lineRule="exact"/>
              <w:outlineLvl w:val="0"/>
              <w:rPr>
                <w:rFonts w:ascii="仿宋" w:hAnsi="仿宋" w:cs="仿宋"/>
              </w:rPr>
            </w:pPr>
            <w:r>
              <w:rPr>
                <w:rFonts w:hint="eastAsia" w:ascii="仿宋" w:hAnsi="仿宋" w:cs="仿宋"/>
              </w:rPr>
              <w:t>评审过程中，不得去掉报价中的最高报价和最低报价。</w:t>
            </w:r>
          </w:p>
          <w:p w14:paraId="45EA3776">
            <w:pPr>
              <w:spacing w:line="320" w:lineRule="exact"/>
              <w:outlineLvl w:val="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u w:val="single"/>
              </w:rPr>
              <w:t>10</w:t>
            </w:r>
            <w:r>
              <w:rPr>
                <w:rFonts w:hint="eastAsia" w:ascii="仿宋" w:hAnsi="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u w:val="single"/>
              </w:rPr>
              <w:t xml:space="preserve">4 </w:t>
            </w:r>
            <w:r>
              <w:rPr>
                <w:rFonts w:hint="eastAsia" w:ascii="仿宋" w:hAnsi="仿宋" w:cs="仿宋"/>
              </w:rPr>
              <w:t>%的扣除，用扣除后的价格参加评审。</w:t>
            </w:r>
          </w:p>
        </w:tc>
        <w:tc>
          <w:tcPr>
            <w:tcW w:w="782" w:type="dxa"/>
            <w:vAlign w:val="center"/>
          </w:tcPr>
          <w:p w14:paraId="73EAA36F">
            <w:pPr>
              <w:pStyle w:val="139"/>
              <w:spacing w:before="0" w:line="320" w:lineRule="exact"/>
              <w:ind w:firstLine="0" w:firstLineChars="0"/>
              <w:jc w:val="center"/>
              <w:rPr>
                <w:rFonts w:ascii="仿宋" w:hAnsi="仿宋" w:cs="仿宋"/>
                <w:szCs w:val="24"/>
              </w:rPr>
            </w:pPr>
            <w:r>
              <w:rPr>
                <w:rFonts w:hint="eastAsia" w:ascii="仿宋" w:hAnsi="仿宋" w:cs="仿宋"/>
                <w:szCs w:val="24"/>
              </w:rPr>
              <w:t>10</w:t>
            </w:r>
          </w:p>
        </w:tc>
        <w:tc>
          <w:tcPr>
            <w:tcW w:w="997" w:type="dxa"/>
            <w:vAlign w:val="center"/>
          </w:tcPr>
          <w:p w14:paraId="3F9693AE">
            <w:pPr>
              <w:pStyle w:val="139"/>
              <w:spacing w:before="0" w:line="320" w:lineRule="exact"/>
              <w:ind w:firstLine="0" w:firstLineChars="0"/>
              <w:jc w:val="center"/>
              <w:rPr>
                <w:rFonts w:ascii="仿宋" w:hAnsi="仿宋" w:cs="仿宋"/>
                <w:szCs w:val="24"/>
              </w:rPr>
            </w:pPr>
            <w:r>
              <w:rPr>
                <w:rFonts w:hint="eastAsia" w:ascii="仿宋" w:hAnsi="仿宋" w:cs="仿宋"/>
                <w:bCs/>
                <w:szCs w:val="24"/>
              </w:rPr>
              <w:t>客观分</w:t>
            </w:r>
          </w:p>
        </w:tc>
        <w:tc>
          <w:tcPr>
            <w:tcW w:w="1185" w:type="dxa"/>
            <w:vAlign w:val="center"/>
          </w:tcPr>
          <w:p w14:paraId="6EF789BE">
            <w:pPr>
              <w:pStyle w:val="139"/>
              <w:spacing w:before="0" w:line="320" w:lineRule="exact"/>
              <w:ind w:firstLine="0" w:firstLineChars="0"/>
              <w:jc w:val="center"/>
              <w:rPr>
                <w:rFonts w:ascii="仿宋" w:hAnsi="仿宋" w:cs="仿宋"/>
                <w:szCs w:val="24"/>
              </w:rPr>
            </w:pPr>
            <w:r>
              <w:rPr>
                <w:rFonts w:hint="eastAsia" w:ascii="仿宋" w:hAnsi="仿宋" w:cs="仿宋"/>
                <w:szCs w:val="24"/>
              </w:rPr>
              <w:t>/</w:t>
            </w:r>
          </w:p>
        </w:tc>
      </w:tr>
    </w:tbl>
    <w:p w14:paraId="203552D2">
      <w:pPr>
        <w:rPr>
          <w:rFonts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0EFD19D7">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22A3CE2D">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67E23EF0">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2878A4E5">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6C70BFA5">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22CEE4F3">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2B228EF0">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E680457">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0E546FD5">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45DFB6A">
      <w:pPr>
        <w:numPr>
          <w:ilvl w:val="1"/>
          <w:numId w:val="7"/>
        </w:numPr>
        <w:ind w:left="0" w:firstLine="0"/>
        <w:jc w:val="left"/>
        <w:rPr>
          <w:rFonts w:ascii="仿宋" w:hAnsi="仿宋" w:cs="仿宋"/>
          <w:b/>
          <w:bCs/>
          <w:kern w:val="0"/>
        </w:rPr>
      </w:pPr>
      <w:r>
        <w:rPr>
          <w:rFonts w:hint="eastAsia" w:ascii="仿宋" w:hAnsi="仿宋" w:cs="仿宋"/>
          <w:b/>
          <w:bCs/>
          <w:kern w:val="0"/>
        </w:rPr>
        <w:t>报价评审。</w:t>
      </w:r>
    </w:p>
    <w:p w14:paraId="23A09210">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2B6F3CED">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6FC9E125">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55E345AA">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439CD143">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5ED86C17">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778F0B45">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52BA86BA">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480EC99D">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4A3425">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5360EEE7">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5F602FD2">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2A7460B4">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499CB">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0C3F4D7F">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25F142">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2F524972">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706A9BE7">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4A02FB7F">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4692A91E">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4BB56624">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10828D8A">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205FE61A">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757A15EC">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10F3C7FE">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7F145BDE">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1EA5C222">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14:paraId="59A680CF">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lang w:val="en-US" w:eastAsia="zh-CN"/>
        </w:rPr>
        <w:t>投标人</w:t>
      </w:r>
      <w:r>
        <w:rPr>
          <w:rFonts w:hint="eastAsia" w:ascii="仿宋" w:hAnsi="仿宋" w:cs="仿宋"/>
          <w:b/>
          <w:bCs/>
          <w:kern w:val="0"/>
          <w:lang w:eastAsia="zh-CN"/>
        </w:rPr>
        <w:t>之间IP地址、MAC地址或设备硬件号信息相同的，相关</w:t>
      </w:r>
      <w:r>
        <w:rPr>
          <w:rFonts w:hint="eastAsia" w:ascii="仿宋" w:hAnsi="仿宋" w:cs="仿宋"/>
          <w:b/>
          <w:bCs/>
          <w:kern w:val="0"/>
          <w:lang w:val="en-US" w:eastAsia="zh-CN"/>
        </w:rPr>
        <w:t>投标人</w:t>
      </w:r>
      <w:r>
        <w:rPr>
          <w:rFonts w:hint="eastAsia" w:ascii="仿宋" w:hAnsi="仿宋" w:cs="仿宋"/>
          <w:b/>
          <w:bCs/>
          <w:kern w:val="0"/>
          <w:lang w:eastAsia="zh-CN"/>
        </w:rPr>
        <w:t>均投标无效</w:t>
      </w:r>
      <w:r>
        <w:rPr>
          <w:rFonts w:hint="eastAsia" w:ascii="仿宋" w:hAnsi="仿宋" w:cs="仿宋"/>
          <w:b/>
          <w:bCs/>
          <w:kern w:val="0"/>
        </w:rPr>
        <w:t>；</w:t>
      </w:r>
    </w:p>
    <w:p w14:paraId="671CCE2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2F6EFC1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14:paraId="43E4614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14:paraId="1DEBEBB1">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74B7D062">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4C44ACA0">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061348FE">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4D7CC598">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14:paraId="30237CED">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7CE56525">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2C6827">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34CDF575">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46A5180D">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53E1A8E2">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49EBB0BE">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57A9C1AB">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68D7BC9">
      <w:pPr>
        <w:spacing w:line="360" w:lineRule="auto"/>
        <w:jc w:val="center"/>
        <w:outlineLvl w:val="0"/>
        <w:rPr>
          <w:rFonts w:hint="eastAsia" w:ascii="仿宋" w:hAnsi="仿宋" w:eastAsia="仿宋" w:cs="仿宋"/>
          <w:b/>
          <w:sz w:val="36"/>
          <w:szCs w:val="36"/>
        </w:rPr>
      </w:pPr>
      <w:r>
        <w:rPr>
          <w:rFonts w:hint="eastAsia" w:ascii="仿宋" w:hAnsi="仿宋" w:cs="仿宋"/>
          <w:b/>
          <w:sz w:val="36"/>
          <w:szCs w:val="36"/>
        </w:rPr>
        <w:br w:type="page"/>
      </w:r>
      <w:r>
        <w:rPr>
          <w:rFonts w:hint="eastAsia" w:ascii="仿宋" w:hAnsi="仿宋" w:eastAsia="仿宋" w:cs="仿宋"/>
          <w:b/>
          <w:sz w:val="36"/>
          <w:szCs w:val="36"/>
        </w:rPr>
        <w:t>第五部分  拟签订的合同文本</w:t>
      </w:r>
    </w:p>
    <w:bookmarkEnd w:id="43"/>
    <w:p w14:paraId="464653FF">
      <w:pPr>
        <w:adjustRightInd w:val="0"/>
        <w:spacing w:line="360" w:lineRule="auto"/>
        <w:ind w:firstLine="538" w:firstLineChars="200"/>
        <w:jc w:val="center"/>
        <w:outlineLvl w:val="9"/>
        <w:rPr>
          <w:rFonts w:hint="eastAsia" w:ascii="仿宋" w:hAnsi="仿宋" w:eastAsia="仿宋" w:cs="仿宋"/>
          <w:b/>
          <w:spacing w:val="-6"/>
          <w:sz w:val="28"/>
          <w:szCs w:val="28"/>
        </w:rPr>
      </w:pPr>
      <w:bookmarkStart w:id="426" w:name="_Toc27674"/>
      <w:bookmarkStart w:id="427" w:name="第五部分"/>
      <w:bookmarkStart w:id="428" w:name="_Toc86217003"/>
      <w:r>
        <w:rPr>
          <w:rFonts w:hint="eastAsia" w:ascii="仿宋" w:hAnsi="仿宋" w:eastAsia="仿宋" w:cs="仿宋"/>
          <w:b/>
          <w:spacing w:val="-6"/>
          <w:sz w:val="28"/>
          <w:szCs w:val="28"/>
        </w:rPr>
        <w:t>浙江省教育考试院采购合同</w:t>
      </w:r>
      <w:bookmarkEnd w:id="426"/>
    </w:p>
    <w:p w14:paraId="7A0A7ABF">
      <w:pPr>
        <w:tabs>
          <w:tab w:val="left" w:pos="540"/>
        </w:tabs>
        <w:adjustRightInd w:val="0"/>
        <w:snapToGrid w:val="0"/>
        <w:spacing w:line="360" w:lineRule="auto"/>
        <w:jc w:val="right"/>
        <w:rPr>
          <w:rFonts w:hint="eastAsia" w:ascii="仿宋" w:hAnsi="仿宋" w:eastAsia="仿宋" w:cs="仿宋"/>
          <w:b/>
          <w:sz w:val="24"/>
          <w:lang w:val="en-US" w:eastAsia="zh-CN"/>
        </w:rPr>
      </w:pPr>
      <w:r>
        <w:rPr>
          <w:rFonts w:hint="eastAsia" w:ascii="仿宋" w:hAnsi="仿宋" w:eastAsia="仿宋" w:cs="仿宋"/>
          <w:b/>
          <w:sz w:val="24"/>
        </w:rPr>
        <w:t xml:space="preserve">   合同编号：</w:t>
      </w:r>
    </w:p>
    <w:p w14:paraId="5A2489DD">
      <w:pPr>
        <w:tabs>
          <w:tab w:val="left" w:pos="540"/>
        </w:tabs>
        <w:adjustRightInd w:val="0"/>
        <w:snapToGrid w:val="0"/>
        <w:spacing w:line="360" w:lineRule="auto"/>
        <w:jc w:val="right"/>
        <w:rPr>
          <w:rFonts w:hint="eastAsia" w:ascii="仿宋" w:hAnsi="仿宋" w:eastAsia="仿宋" w:cs="仿宋"/>
          <w:b/>
          <w:sz w:val="24"/>
        </w:rPr>
      </w:pPr>
      <w:r>
        <w:rPr>
          <w:rFonts w:hint="eastAsia" w:ascii="仿宋" w:hAnsi="仿宋" w:eastAsia="仿宋" w:cs="仿宋"/>
          <w:b/>
          <w:sz w:val="24"/>
        </w:rPr>
        <w:t xml:space="preserve">   确认书号：</w:t>
      </w:r>
    </w:p>
    <w:p w14:paraId="7E47F578">
      <w:pPr>
        <w:widowControl w:val="0"/>
        <w:adjustRightInd w:val="0"/>
        <w:snapToGrid w:val="0"/>
        <w:spacing w:before="120" w:after="120"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kern w:val="2"/>
          <w:sz w:val="24"/>
          <w:szCs w:val="24"/>
          <w:lang w:val="en-US" w:eastAsia="zh-CN" w:bidi="ar-SA"/>
        </w:rPr>
        <w:t>（本合同为合同样稿，最终稿由双方协商后根据相关制度确定）</w:t>
      </w:r>
    </w:p>
    <w:p w14:paraId="54D8BE42">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甲方:浙江省教育考试院</w:t>
      </w:r>
    </w:p>
    <w:p w14:paraId="5392C745">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乙方:</w:t>
      </w:r>
    </w:p>
    <w:p w14:paraId="1525C1C0">
      <w:pPr>
        <w:tabs>
          <w:tab w:val="left" w:pos="540"/>
        </w:tabs>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甲、乙双方根据浙江国际招投标有限公司关于项目编号为            的（            项目）项目</w:t>
      </w:r>
      <w:r>
        <w:rPr>
          <w:rFonts w:hint="eastAsia" w:ascii="仿宋" w:hAnsi="仿宋" w:cs="仿宋"/>
          <w:b/>
          <w:sz w:val="24"/>
          <w:lang w:val="en-US" w:eastAsia="zh-CN"/>
        </w:rPr>
        <w:t>公开招标</w:t>
      </w:r>
      <w:r>
        <w:rPr>
          <w:rFonts w:hint="eastAsia" w:ascii="仿宋" w:hAnsi="仿宋" w:eastAsia="仿宋" w:cs="仿宋"/>
          <w:b/>
          <w:sz w:val="24"/>
        </w:rPr>
        <w:t>的结果，签署本合同。</w:t>
      </w:r>
    </w:p>
    <w:p w14:paraId="1E7800B8">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一、合同文件组成及解释顺序</w:t>
      </w:r>
    </w:p>
    <w:p w14:paraId="5BC265D5">
      <w:pPr>
        <w:tabs>
          <w:tab w:val="left" w:pos="360"/>
          <w:tab w:val="left" w:pos="5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14:paraId="74200153">
      <w:pPr>
        <w:tabs>
          <w:tab w:val="left" w:pos="5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1.合同补充协议书；</w:t>
      </w:r>
    </w:p>
    <w:p w14:paraId="2A404C82">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2.本合同文本及附件；</w:t>
      </w:r>
    </w:p>
    <w:p w14:paraId="1C84CB08">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cs="仿宋"/>
          <w:sz w:val="24"/>
          <w:lang w:eastAsia="zh-CN"/>
        </w:rPr>
        <w:t>中标</w:t>
      </w:r>
      <w:r>
        <w:rPr>
          <w:rFonts w:hint="eastAsia" w:ascii="仿宋" w:hAnsi="仿宋" w:eastAsia="仿宋" w:cs="仿宋"/>
          <w:sz w:val="24"/>
        </w:rPr>
        <w:t>通知书；</w:t>
      </w:r>
    </w:p>
    <w:p w14:paraId="6663DCAB">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4.询标答复及承诺；</w:t>
      </w:r>
    </w:p>
    <w:p w14:paraId="2801FF99">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cs="仿宋"/>
          <w:sz w:val="24"/>
          <w:lang w:eastAsia="zh-CN"/>
        </w:rPr>
        <w:t>投标</w:t>
      </w:r>
      <w:r>
        <w:rPr>
          <w:rFonts w:hint="eastAsia" w:ascii="仿宋" w:hAnsi="仿宋" w:eastAsia="仿宋" w:cs="仿宋"/>
          <w:sz w:val="24"/>
        </w:rPr>
        <w:t>文件及附件；</w:t>
      </w:r>
    </w:p>
    <w:p w14:paraId="40453491">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6.采购补充文件；</w:t>
      </w:r>
    </w:p>
    <w:p w14:paraId="11CBBB7C">
      <w:pPr>
        <w:tabs>
          <w:tab w:val="left" w:pos="540"/>
          <w:tab w:val="left" w:pos="84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cs="仿宋"/>
          <w:sz w:val="24"/>
          <w:lang w:eastAsia="zh-CN"/>
        </w:rPr>
        <w:t>招标</w:t>
      </w:r>
      <w:r>
        <w:rPr>
          <w:rFonts w:hint="eastAsia" w:ascii="仿宋" w:hAnsi="仿宋" w:eastAsia="仿宋" w:cs="仿宋"/>
          <w:sz w:val="24"/>
        </w:rPr>
        <w:t>文件。</w:t>
      </w:r>
    </w:p>
    <w:p w14:paraId="6187019B">
      <w:pPr>
        <w:adjustRightInd w:val="0"/>
        <w:snapToGrid w:val="0"/>
        <w:spacing w:line="360" w:lineRule="auto"/>
        <w:rPr>
          <w:rFonts w:hint="eastAsia" w:ascii="仿宋" w:hAnsi="仿宋" w:eastAsia="仿宋" w:cs="仿宋"/>
          <w:b/>
          <w:sz w:val="24"/>
          <w:u w:val="single"/>
        </w:rPr>
      </w:pPr>
      <w:r>
        <w:rPr>
          <w:rFonts w:hint="eastAsia" w:ascii="仿宋" w:hAnsi="仿宋" w:eastAsia="仿宋" w:cs="仿宋"/>
          <w:b/>
          <w:sz w:val="24"/>
        </w:rPr>
        <w:t>二、服务内容：</w:t>
      </w:r>
      <w:r>
        <w:rPr>
          <w:rFonts w:hint="eastAsia" w:ascii="仿宋" w:hAnsi="仿宋" w:eastAsia="仿宋" w:cs="仿宋"/>
          <w:b/>
          <w:sz w:val="24"/>
          <w:u w:val="single"/>
        </w:rPr>
        <w:t xml:space="preserve">                                             。</w:t>
      </w:r>
    </w:p>
    <w:p w14:paraId="79599378">
      <w:pPr>
        <w:tabs>
          <w:tab w:val="left" w:pos="540"/>
        </w:tabs>
        <w:adjustRightInd w:val="0"/>
        <w:snapToGrid w:val="0"/>
        <w:spacing w:line="360" w:lineRule="auto"/>
        <w:rPr>
          <w:rFonts w:hint="eastAsia" w:ascii="仿宋" w:hAnsi="仿宋" w:eastAsia="仿宋" w:cs="仿宋"/>
          <w:bCs/>
          <w:sz w:val="24"/>
        </w:rPr>
      </w:pPr>
      <w:r>
        <w:rPr>
          <w:rFonts w:hint="eastAsia" w:ascii="仿宋" w:hAnsi="仿宋" w:eastAsia="仿宋" w:cs="仿宋"/>
          <w:b/>
          <w:sz w:val="24"/>
        </w:rPr>
        <w:t>三、服务期：</w:t>
      </w:r>
      <w:r>
        <w:rPr>
          <w:rFonts w:hint="eastAsia" w:ascii="仿宋" w:hAnsi="仿宋" w:eastAsia="仿宋" w:cs="仿宋"/>
          <w:bCs/>
          <w:sz w:val="24"/>
          <w:lang w:val="zh-CN"/>
        </w:rPr>
        <w:t>自</w:t>
      </w:r>
      <w:r>
        <w:rPr>
          <w:rFonts w:hint="eastAsia" w:ascii="仿宋" w:hAnsi="仿宋" w:eastAsia="仿宋" w:cs="仿宋"/>
          <w:bCs/>
          <w:sz w:val="24"/>
          <w:lang w:eastAsia="zh-Hans"/>
        </w:rPr>
        <w:t>本</w:t>
      </w:r>
      <w:r>
        <w:rPr>
          <w:rFonts w:hint="eastAsia" w:ascii="仿宋" w:hAnsi="仿宋" w:eastAsia="仿宋" w:cs="仿宋"/>
          <w:bCs/>
          <w:sz w:val="24"/>
          <w:lang w:val="zh-CN"/>
        </w:rPr>
        <w:t>合同签订之日起</w:t>
      </w:r>
      <w:r>
        <w:rPr>
          <w:rFonts w:hint="eastAsia" w:ascii="仿宋" w:hAnsi="仿宋" w:eastAsia="仿宋" w:cs="仿宋"/>
          <w:bCs/>
          <w:sz w:val="24"/>
        </w:rPr>
        <w:t>1年。</w:t>
      </w:r>
    </w:p>
    <w:p w14:paraId="60E3A8AC">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四、履约保证金</w:t>
      </w:r>
    </w:p>
    <w:p w14:paraId="4F3ADB0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本项目无需缴纳履约保证金</w:t>
      </w:r>
      <w:r>
        <w:rPr>
          <w:rFonts w:hint="eastAsia" w:ascii="仿宋" w:hAnsi="仿宋" w:eastAsia="仿宋" w:cs="仿宋"/>
          <w:sz w:val="24"/>
        </w:rPr>
        <w:t>。</w:t>
      </w:r>
    </w:p>
    <w:p w14:paraId="4A20C2A3">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五、费用及支付方式（暂定）</w:t>
      </w:r>
    </w:p>
    <w:p w14:paraId="4FD0CA9B">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1.本项目为固定合同总价，合同总金额为￥</w:t>
      </w:r>
      <w:r>
        <w:rPr>
          <w:rFonts w:hint="eastAsia" w:ascii="仿宋" w:hAnsi="仿宋" w:eastAsia="仿宋" w:cs="仿宋"/>
          <w:sz w:val="24"/>
          <w:u w:val="single"/>
        </w:rPr>
        <w:t xml:space="preserve">      </w:t>
      </w:r>
      <w:r>
        <w:rPr>
          <w:rFonts w:hint="eastAsia" w:ascii="仿宋" w:hAnsi="仿宋" w:eastAsia="仿宋" w:cs="仿宋"/>
          <w:sz w:val="24"/>
        </w:rPr>
        <w:t>元（大写：______元整）（</w:t>
      </w:r>
      <w:r>
        <w:rPr>
          <w:rFonts w:hint="eastAsia" w:ascii="仿宋" w:hAnsi="仿宋" w:eastAsia="仿宋" w:cs="仿宋"/>
          <w:sz w:val="24"/>
          <w:lang w:eastAsia="zh-Hans"/>
        </w:rPr>
        <w:t>含税）该费用已包含包括劳务费用、活动费等完成项目所需的一切费用</w:t>
      </w:r>
      <w:r>
        <w:rPr>
          <w:rFonts w:hint="eastAsia" w:ascii="仿宋" w:hAnsi="仿宋" w:eastAsia="仿宋" w:cs="仿宋"/>
          <w:sz w:val="24"/>
        </w:rPr>
        <w:t>。</w:t>
      </w:r>
    </w:p>
    <w:p w14:paraId="23513FD6">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2.分二次支付，</w:t>
      </w:r>
    </w:p>
    <w:p w14:paraId="4CCA900F">
      <w:pPr>
        <w:tabs>
          <w:tab w:val="left" w:pos="540"/>
        </w:tabs>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第一次付款：合同生效并具备实施条件后7个工作日内支付合同总额的40%的预付款。（供应商明确表示无需预付款项的，无需支付）</w:t>
      </w:r>
    </w:p>
    <w:p w14:paraId="6CF03A87">
      <w:pPr>
        <w:tabs>
          <w:tab w:val="left" w:pos="540"/>
        </w:tabs>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第二次付款：按要求完成高校招生考试信息管理系统及艺术类现场评分系统运维服务、由采购人组织验收通过后7个工作日内采购人向供应商支付剩余合同款。</w:t>
      </w:r>
    </w:p>
    <w:p w14:paraId="73A7DB17">
      <w:pPr>
        <w:tabs>
          <w:tab w:val="left" w:pos="540"/>
        </w:tabs>
        <w:adjustRightInd w:val="0"/>
        <w:snapToGrid w:val="0"/>
        <w:spacing w:line="360"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rPr>
        <w:t>注：以上款项支付前，乙方需开具发票。如届时产生纠纷，则在纠纷处理完毕之后予以支付</w:t>
      </w:r>
      <w:r>
        <w:rPr>
          <w:rFonts w:hint="eastAsia" w:ascii="仿宋" w:hAnsi="仿宋" w:eastAsia="仿宋" w:cs="仿宋"/>
          <w:b w:val="0"/>
          <w:bCs/>
          <w:sz w:val="24"/>
          <w:lang w:eastAsia="zh-CN"/>
        </w:rPr>
        <w:t>。</w:t>
      </w:r>
    </w:p>
    <w:p w14:paraId="58A24639">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六、项目实施</w:t>
      </w:r>
    </w:p>
    <w:p w14:paraId="663C7BE5">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根据甲方要求制定并完善项目实施计划，经甲方同意后方可实施。乙方应按计划分阶段逐步抓好项目落实，实施过程中所涉及的方案及成果等均应根据甲方要求修改完善直至甲方满意为止。建立项目管理台帐，落实专人定期进行督促指导，确保项目按时、按标准完成。</w:t>
      </w:r>
    </w:p>
    <w:p w14:paraId="57289AA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2．乙方的项目实施活动须接受甲方的指导与监督，对甲方提出的合理意见须积极采纳，乙方在项目实施过程中如涉及项目组成员更换或流程调整等须及时向甲方报送并审核，甲方认可后方可调整。</w:t>
      </w:r>
    </w:p>
    <w:p w14:paraId="274B2205">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3.项目成员一经甲方确定后，未经甲方许可不得擅自更换及调动现有项目成员。服务期内，如存在人员无法胜任或有违规违纪等现象的，甲方有权要求乙方更换项目成员直至满意为止。</w:t>
      </w:r>
    </w:p>
    <w:p w14:paraId="695C2245">
      <w:pPr>
        <w:widowControl/>
        <w:tabs>
          <w:tab w:val="left" w:pos="540"/>
        </w:tabs>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rPr>
        <w:t>七、验收</w:t>
      </w:r>
    </w:p>
    <w:p w14:paraId="0E93C483">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1.验收主体：浙江省教育考试院。</w:t>
      </w:r>
    </w:p>
    <w:p w14:paraId="2BE01DE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2.甲方在乙方提供服务的过程中，有权不定期对服务内容和质量进行考核。乙方应当配合进行。</w:t>
      </w:r>
    </w:p>
    <w:p w14:paraId="76C599D5">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3.验收程序：乙方向甲方提出申请验收，甲方组织履约验收。乙方应将项目执行过程及时记录、收集、整理，向甲方递交验收申请资料。</w:t>
      </w:r>
    </w:p>
    <w:p w14:paraId="177E01CA">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4.验收内容：乙方实际完成的情况是否符合采购文件要求和乙方在</w:t>
      </w:r>
      <w:r>
        <w:rPr>
          <w:rFonts w:hint="eastAsia" w:ascii="仿宋" w:hAnsi="仿宋" w:cs="仿宋"/>
          <w:sz w:val="24"/>
          <w:lang w:eastAsia="zh-CN"/>
        </w:rPr>
        <w:t>投标文件</w:t>
      </w:r>
      <w:r>
        <w:rPr>
          <w:rFonts w:hint="eastAsia" w:ascii="仿宋" w:hAnsi="仿宋" w:eastAsia="仿宋" w:cs="仿宋"/>
          <w:sz w:val="24"/>
        </w:rPr>
        <w:t>中的商务、技术承诺。</w:t>
      </w:r>
    </w:p>
    <w:p w14:paraId="290E544C">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5.验收标准：乙方已经按采购文件要求和乙方在</w:t>
      </w:r>
      <w:r>
        <w:rPr>
          <w:rFonts w:hint="eastAsia" w:ascii="仿宋" w:hAnsi="仿宋" w:cs="仿宋"/>
          <w:sz w:val="24"/>
          <w:lang w:eastAsia="zh-CN"/>
        </w:rPr>
        <w:t>投标文件</w:t>
      </w:r>
      <w:r>
        <w:rPr>
          <w:rFonts w:hint="eastAsia" w:ascii="仿宋" w:hAnsi="仿宋" w:eastAsia="仿宋" w:cs="仿宋"/>
          <w:sz w:val="24"/>
        </w:rPr>
        <w:t>中的商务、技术承诺完成项目执行。</w:t>
      </w:r>
    </w:p>
    <w:p w14:paraId="60BB681A">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6.验收时乙方应在现场，</w:t>
      </w:r>
      <w:r>
        <w:rPr>
          <w:rFonts w:hint="eastAsia" w:ascii="仿宋" w:hAnsi="仿宋" w:eastAsia="仿宋" w:cs="仿宋"/>
          <w:sz w:val="24"/>
          <w:lang w:eastAsia="zh-Hans"/>
        </w:rPr>
        <w:t>验收产生的费用，属于首次验收过程中产生的，由甲方承担；属于首次验收不合格，重新验收过程中产生的，由乙方承担</w:t>
      </w:r>
      <w:r>
        <w:rPr>
          <w:rFonts w:hint="eastAsia" w:ascii="仿宋" w:hAnsi="仿宋" w:eastAsia="仿宋" w:cs="仿宋"/>
          <w:sz w:val="24"/>
        </w:rPr>
        <w:t>。</w:t>
      </w:r>
    </w:p>
    <w:p w14:paraId="5886526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65E646A5">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八、双方的权利与义务</w:t>
      </w:r>
    </w:p>
    <w:p w14:paraId="5C2E1AC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1.甲方的权利与义务</w:t>
      </w:r>
    </w:p>
    <w:p w14:paraId="3C3A4E89">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（1）甲方有权了解掌握并监督项目工作进度。</w:t>
      </w:r>
    </w:p>
    <w:p w14:paraId="7B9AA2F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（2）甲方有按期支付合同价款的义务。</w:t>
      </w:r>
    </w:p>
    <w:p w14:paraId="0BBBDAA9">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（3）甲方有提出合理意见及建议的权利。</w:t>
      </w:r>
    </w:p>
    <w:p w14:paraId="111203E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（4）甲方有权对乙方进行考核。</w:t>
      </w:r>
    </w:p>
    <w:p w14:paraId="591A7DC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（5）合同履行过程中，如有必要，甲方负责协调乙方与其他相关部门和单位的关系。</w:t>
      </w:r>
    </w:p>
    <w:p w14:paraId="711780E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2.乙方的权利与义务</w:t>
      </w:r>
    </w:p>
    <w:p w14:paraId="2AA7B8B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（1）乙方可要求甲方按本合同的规定按时足额支付项目经费。</w:t>
      </w:r>
    </w:p>
    <w:p w14:paraId="0CEEE4A3">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（2）乙方在履行合同过程中，不得将项目转包给第三人。</w:t>
      </w:r>
    </w:p>
    <w:p w14:paraId="505BCD3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（3）乙方应如实向甲方汇报项目进展情况。</w:t>
      </w:r>
    </w:p>
    <w:p w14:paraId="015F713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（4）乙方应按合同的约定按时、按标准完成项目任务。</w:t>
      </w:r>
    </w:p>
    <w:p w14:paraId="6C425F11">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（5）对甲方提出的合理意见和建议有采纳的义务。</w:t>
      </w:r>
    </w:p>
    <w:p w14:paraId="07674C6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（6）乙方应在项目的执行过程中应遵守法律法规、省家庭教育指导中心相关规章制度。</w:t>
      </w:r>
    </w:p>
    <w:p w14:paraId="6BE839F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（7）乙方不得以甲方名义或在甲方所在办公楼开展任何形式的营利性经营活动。</w:t>
      </w:r>
    </w:p>
    <w:p w14:paraId="260F84B8">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（8）项目涉及的所有文字、照片、视频等资料版权归甲方所有，未经甲方书面同意，乙方不得使用或保留。</w:t>
      </w:r>
    </w:p>
    <w:p w14:paraId="67817428">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（9）乙方将本合同范围的部分服务分包给他人供应时，应提前告知甲方并经甲方同意。</w:t>
      </w:r>
    </w:p>
    <w:p w14:paraId="1C9C8C99">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九、知识产权及保密协定</w:t>
      </w:r>
    </w:p>
    <w:p w14:paraId="16656BD8">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w:t>
      </w:r>
      <w:r>
        <w:rPr>
          <w:rFonts w:hint="eastAsia" w:ascii="仿宋" w:hAnsi="仿宋" w:eastAsia="仿宋" w:cs="仿宋"/>
          <w:sz w:val="24"/>
          <w:lang w:eastAsia="zh-Hans"/>
        </w:rPr>
        <w:t>承诺</w:t>
      </w:r>
      <w:r>
        <w:rPr>
          <w:rFonts w:hint="eastAsia" w:ascii="仿宋" w:hAnsi="仿宋" w:eastAsia="仿宋" w:cs="仿宋"/>
          <w:sz w:val="24"/>
        </w:rPr>
        <w:t>项目中</w:t>
      </w:r>
      <w:r>
        <w:rPr>
          <w:rFonts w:hint="eastAsia" w:ascii="仿宋" w:hAnsi="仿宋" w:eastAsia="仿宋" w:cs="仿宋"/>
          <w:sz w:val="24"/>
          <w:lang w:eastAsia="zh-Hans"/>
        </w:rPr>
        <w:t>涉及的</w:t>
      </w:r>
      <w:r>
        <w:rPr>
          <w:rFonts w:hint="eastAsia" w:ascii="仿宋" w:hAnsi="仿宋" w:eastAsia="仿宋" w:cs="仿宋"/>
          <w:sz w:val="24"/>
        </w:rPr>
        <w:t>所有文字、照片、视频、</w:t>
      </w:r>
      <w:r>
        <w:rPr>
          <w:rFonts w:hint="eastAsia" w:ascii="仿宋" w:hAnsi="仿宋" w:eastAsia="仿宋" w:cs="仿宋"/>
          <w:sz w:val="24"/>
          <w:lang w:eastAsia="zh-Hans"/>
        </w:rPr>
        <w:t>动画、效果、画面、音乐、配音等</w:t>
      </w:r>
      <w:r>
        <w:rPr>
          <w:rFonts w:hint="eastAsia" w:ascii="仿宋" w:hAnsi="仿宋" w:eastAsia="仿宋" w:cs="仿宋"/>
          <w:sz w:val="24"/>
        </w:rPr>
        <w:t>资料及服务内容</w:t>
      </w:r>
      <w:r>
        <w:rPr>
          <w:rFonts w:hint="eastAsia" w:ascii="仿宋" w:hAnsi="仿宋" w:eastAsia="仿宋" w:cs="仿宋"/>
          <w:sz w:val="24"/>
          <w:lang w:eastAsia="zh-Hans"/>
        </w:rPr>
        <w:t>，未侵犯他人</w:t>
      </w:r>
      <w:r>
        <w:rPr>
          <w:rFonts w:hint="eastAsia" w:ascii="仿宋" w:hAnsi="仿宋" w:eastAsia="仿宋" w:cs="仿宋"/>
          <w:sz w:val="24"/>
        </w:rPr>
        <w:t>知识产权和相关权益</w:t>
      </w:r>
      <w:r>
        <w:rPr>
          <w:rFonts w:hint="eastAsia" w:ascii="仿宋" w:hAnsi="仿宋" w:eastAsia="仿宋" w:cs="仿宋"/>
          <w:sz w:val="24"/>
          <w:lang w:eastAsia="zh-Hans"/>
        </w:rPr>
        <w:t>，否则因此产生的一切法律后果以及责任由</w:t>
      </w:r>
      <w:r>
        <w:rPr>
          <w:rFonts w:hint="eastAsia" w:ascii="仿宋" w:hAnsi="仿宋" w:eastAsia="仿宋" w:cs="仿宋"/>
          <w:sz w:val="24"/>
        </w:rPr>
        <w:t>乙方</w:t>
      </w:r>
      <w:r>
        <w:rPr>
          <w:rFonts w:hint="eastAsia" w:ascii="仿宋" w:hAnsi="仿宋" w:eastAsia="仿宋" w:cs="仿宋"/>
          <w:sz w:val="24"/>
          <w:lang w:eastAsia="zh-Hans"/>
        </w:rPr>
        <w:t>承担</w:t>
      </w:r>
      <w:r>
        <w:rPr>
          <w:rFonts w:hint="eastAsia" w:ascii="仿宋" w:hAnsi="仿宋" w:eastAsia="仿宋" w:cs="仿宋"/>
          <w:sz w:val="24"/>
        </w:rPr>
        <w:t>。</w:t>
      </w:r>
    </w:p>
    <w:p w14:paraId="5D9EF13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2.乙方服务过程中所产生的所有资料的知识产权均归属于甲方。未经甲方书面同意，乙方不得擅自使用、保留，否则甲方将追究乙方的法律责任。</w:t>
      </w:r>
    </w:p>
    <w:p w14:paraId="41AB1D5A">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3.协议双方应对项目方案、报价、文件、资料履行保密责任，不得泄露给任意第三方，如一方违反此约定，违约方应向另一方支付合同总额20%的违约金。</w:t>
      </w:r>
    </w:p>
    <w:p w14:paraId="7785211A">
      <w:pPr>
        <w:widowControl/>
        <w:adjustRightInd w:val="0"/>
        <w:spacing w:line="360" w:lineRule="auto"/>
        <w:ind w:firstLine="480" w:firstLineChars="200"/>
        <w:jc w:val="left"/>
        <w:rPr>
          <w:rFonts w:hint="eastAsia" w:ascii="仿宋" w:hAnsi="仿宋" w:eastAsia="仿宋" w:cs="仿宋"/>
          <w:sz w:val="20"/>
          <w:szCs w:val="20"/>
        </w:rPr>
      </w:pPr>
      <w:r>
        <w:rPr>
          <w:rFonts w:hint="eastAsia" w:ascii="仿宋" w:hAnsi="仿宋" w:eastAsia="仿宋" w:cs="仿宋"/>
          <w:sz w:val="24"/>
        </w:rPr>
        <w:t>4.本条规定自本合同生效之日起即应履行，并且不受本合同届满、提前终止或本合同中其他条款的无效或履行完毕等情形的影响。</w:t>
      </w:r>
    </w:p>
    <w:p w14:paraId="1DE63661">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十、违约责任</w:t>
      </w:r>
    </w:p>
    <w:p w14:paraId="3365AAD6">
      <w:pPr>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1.乙方未按时完成项目或项目质量出现问题，甲方将根据验收结果报告，不予拨付尾款，并做延长服务期限或返还相应款项等处理。</w:t>
      </w:r>
    </w:p>
    <w:p w14:paraId="0F83D01A">
      <w:pPr>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2.乙方服务内容应保证不侵犯他人的知识产权和其他合法权益，如出现被其他人追究责任，则</w:t>
      </w:r>
      <w:r>
        <w:rPr>
          <w:rFonts w:hint="eastAsia" w:ascii="仿宋" w:hAnsi="仿宋" w:eastAsia="仿宋" w:cs="仿宋"/>
          <w:bCs/>
          <w:sz w:val="24"/>
          <w:lang w:eastAsia="zh-Hans"/>
        </w:rPr>
        <w:t>由乙方</w:t>
      </w:r>
      <w:r>
        <w:rPr>
          <w:rFonts w:hint="eastAsia" w:ascii="仿宋" w:hAnsi="仿宋" w:eastAsia="仿宋" w:cs="仿宋"/>
          <w:bCs/>
          <w:sz w:val="24"/>
        </w:rPr>
        <w:t>负责处理，</w:t>
      </w:r>
      <w:r>
        <w:rPr>
          <w:rFonts w:hint="eastAsia" w:ascii="仿宋" w:hAnsi="仿宋" w:eastAsia="仿宋" w:cs="仿宋"/>
          <w:bCs/>
          <w:sz w:val="24"/>
          <w:lang w:eastAsia="zh-Hans"/>
        </w:rPr>
        <w:t>由乙方</w:t>
      </w:r>
      <w:r>
        <w:rPr>
          <w:rFonts w:hint="eastAsia" w:ascii="仿宋" w:hAnsi="仿宋" w:eastAsia="仿宋" w:cs="仿宋"/>
          <w:bCs/>
          <w:sz w:val="24"/>
        </w:rPr>
        <w:t>承担所有责任。</w:t>
      </w:r>
    </w:p>
    <w:p w14:paraId="50C8B5F7">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lang w:eastAsia="zh-Hans"/>
        </w:rPr>
        <w:t>十一</w:t>
      </w:r>
      <w:r>
        <w:rPr>
          <w:rFonts w:hint="eastAsia" w:ascii="仿宋" w:hAnsi="仿宋" w:eastAsia="仿宋" w:cs="仿宋"/>
          <w:b/>
          <w:sz w:val="24"/>
        </w:rPr>
        <w:t>、未尽事宜的解决方法</w:t>
      </w:r>
    </w:p>
    <w:p w14:paraId="7CE064D6">
      <w:pPr>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凡涉及本协议或因执行本协议而发生的一切争执，应通过友好协商解决。如果双方无法协商解决，双方同意提交杭州仲裁委员会裁决，由此产生的律师费、诉讼费、诉讼保全担保责任保险费用、公证费、差旅费等均由败诉方承担。</w:t>
      </w:r>
    </w:p>
    <w:p w14:paraId="0319B379">
      <w:pPr>
        <w:tabs>
          <w:tab w:val="left" w:pos="540"/>
        </w:tabs>
        <w:adjustRightInd w:val="0"/>
        <w:snapToGrid w:val="0"/>
        <w:spacing w:line="360" w:lineRule="auto"/>
        <w:rPr>
          <w:rFonts w:hint="eastAsia" w:ascii="仿宋" w:hAnsi="仿宋" w:eastAsia="仿宋" w:cs="仿宋"/>
          <w:b/>
          <w:sz w:val="24"/>
          <w:lang w:eastAsia="zh-Hans"/>
        </w:rPr>
      </w:pPr>
      <w:r>
        <w:rPr>
          <w:rFonts w:hint="eastAsia" w:ascii="仿宋" w:hAnsi="仿宋" w:eastAsia="仿宋" w:cs="仿宋"/>
          <w:b/>
          <w:sz w:val="24"/>
        </w:rPr>
        <w:t>十</w:t>
      </w:r>
      <w:r>
        <w:rPr>
          <w:rFonts w:hint="eastAsia" w:ascii="仿宋" w:hAnsi="仿宋" w:eastAsia="仿宋" w:cs="仿宋"/>
          <w:b/>
          <w:sz w:val="24"/>
          <w:lang w:eastAsia="zh-Hans"/>
        </w:rPr>
        <w:t>二、通知和送达</w:t>
      </w:r>
    </w:p>
    <w:p w14:paraId="61800868">
      <w:pPr>
        <w:autoSpaceDE w:val="0"/>
        <w:autoSpaceDN w:val="0"/>
        <w:adjustRightInd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1.与本合同有关的任何通知，应于以书面方式送达本合同尾页双方载明的联系方式。书面形式包括但不限于：快递、邮件、电子邮件、微信、短信。上述通知应被视为在下列时间送达：以快递或专人发送，在收件人签收之日或拒收之日；以挂号邮件发出，在发出之日起第7个工作日；以电子邮件发出，在电子邮件进入收件方电子邮箱服务器之日；以短信、微信发出的，在发出之日。</w:t>
      </w:r>
    </w:p>
    <w:p w14:paraId="760A575C">
      <w:pPr>
        <w:autoSpaceDE w:val="0"/>
        <w:autoSpaceDN w:val="0"/>
        <w:adjustRightInd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2.本合同尾页如未确定各方的通讯地址的,自然人以其身份证记载的地址为其确定的通讯地址；法人以其工商登记注册的地址为其确定的通讯地址。如未书面通知变更的,有关文书送达前述地址即视为送达。</w:t>
      </w:r>
    </w:p>
    <w:p w14:paraId="4FEF6FEB">
      <w:pPr>
        <w:autoSpaceDE w:val="0"/>
        <w:autoSpaceDN w:val="0"/>
        <w:adjustRightInd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3.任何一方指定的通讯地址发生变动的，应提前3日以书面形式通知其他方，否则视为其指定的通讯地址未发生变动。因一方未及时发出变更通知导致的法律后果，由该方自行全部承担。</w:t>
      </w:r>
    </w:p>
    <w:p w14:paraId="2E078AD5">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eastAsia="zh-Hans"/>
        </w:rPr>
        <w:t>4.各方应当及时签收其他方送达至通讯地址的来往信函。拒不签收的，由此导致的后果均由拒绝接收一方承担。</w:t>
      </w:r>
    </w:p>
    <w:p w14:paraId="39173CBF">
      <w:pPr>
        <w:tabs>
          <w:tab w:val="left" w:pos="540"/>
        </w:tabs>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Hans"/>
        </w:rPr>
        <w:t>三</w:t>
      </w:r>
      <w:r>
        <w:rPr>
          <w:rFonts w:hint="eastAsia" w:ascii="仿宋" w:hAnsi="仿宋" w:eastAsia="仿宋" w:cs="仿宋"/>
          <w:b/>
          <w:sz w:val="24"/>
        </w:rPr>
        <w:t>、其它</w:t>
      </w:r>
    </w:p>
    <w:p w14:paraId="467EE86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1、本合同未尽事宜，双方应本着友好协商的精神，根据国家的有关法律、法规、规定和项目实际情况对合同条款进行补充或修改。</w:t>
      </w:r>
    </w:p>
    <w:p w14:paraId="2D25EB2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cs="仿宋"/>
          <w:sz w:val="24"/>
          <w:lang w:eastAsia="zh-CN"/>
        </w:rPr>
        <w:t>招标文</w:t>
      </w:r>
      <w:r>
        <w:rPr>
          <w:rFonts w:hint="eastAsia" w:ascii="仿宋" w:hAnsi="仿宋" w:eastAsia="仿宋" w:cs="仿宋"/>
          <w:sz w:val="24"/>
        </w:rPr>
        <w:t>件（编号：   ）、</w:t>
      </w:r>
      <w:r>
        <w:rPr>
          <w:rFonts w:hint="eastAsia" w:ascii="仿宋" w:hAnsi="仿宋" w:cs="仿宋"/>
          <w:sz w:val="24"/>
          <w:lang w:eastAsia="zh-CN"/>
        </w:rPr>
        <w:t>投标文件</w:t>
      </w:r>
      <w:r>
        <w:rPr>
          <w:rFonts w:hint="eastAsia" w:ascii="仿宋" w:hAnsi="仿宋" w:eastAsia="仿宋" w:cs="仿宋"/>
          <w:sz w:val="24"/>
        </w:rPr>
        <w:t>及评标过程中形成的文字资料、询标纪要均作为本合同的组成部分，具有同等效力。</w:t>
      </w:r>
    </w:p>
    <w:p w14:paraId="7669F73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14:paraId="4DDBDF19">
      <w:pPr>
        <w:tabs>
          <w:tab w:val="left" w:pos="540"/>
        </w:tabs>
        <w:adjustRightInd w:val="0"/>
        <w:spacing w:line="500" w:lineRule="exact"/>
        <w:rPr>
          <w:rFonts w:hint="eastAsia" w:ascii="仿宋" w:hAnsi="仿宋" w:eastAsia="仿宋" w:cs="仿宋"/>
          <w:b/>
          <w:sz w:val="24"/>
          <w:u w:val="single"/>
        </w:rPr>
      </w:pPr>
      <w:r>
        <w:rPr>
          <w:rFonts w:hint="eastAsia" w:ascii="仿宋" w:hAnsi="仿宋" w:eastAsia="仿宋" w:cs="仿宋"/>
          <w:b/>
          <w:sz w:val="24"/>
        </w:rPr>
        <w:t>十四、本合同签订地点：</w:t>
      </w:r>
      <w:r>
        <w:rPr>
          <w:rFonts w:hint="eastAsia" w:ascii="仿宋" w:hAnsi="仿宋" w:eastAsia="仿宋" w:cs="仿宋"/>
          <w:b/>
          <w:sz w:val="24"/>
          <w:u w:val="single"/>
        </w:rPr>
        <w:t xml:space="preserve">                  </w:t>
      </w:r>
    </w:p>
    <w:p w14:paraId="6DBC1802">
      <w:pPr>
        <w:widowControl w:val="0"/>
        <w:autoSpaceDE w:val="0"/>
        <w:autoSpaceDN w:val="0"/>
        <w:adjustRightInd w:val="0"/>
        <w:spacing w:line="360" w:lineRule="auto"/>
        <w:ind w:firstLine="420"/>
        <w:jc w:val="both"/>
        <w:rPr>
          <w:rFonts w:hint="eastAsia" w:ascii="仿宋" w:hAnsi="仿宋" w:eastAsia="仿宋" w:cs="仿宋"/>
          <w:kern w:val="2"/>
          <w:sz w:val="24"/>
          <w:szCs w:val="20"/>
          <w:lang w:val="en-US" w:eastAsia="zh-CN" w:bidi="ar-SA"/>
        </w:rPr>
      </w:pPr>
    </w:p>
    <w:p w14:paraId="2B5A3AD0">
      <w:pPr>
        <w:adjustRightInd w:val="0"/>
        <w:ind w:firstLine="480" w:firstLineChars="200"/>
        <w:rPr>
          <w:rFonts w:hint="eastAsia" w:ascii="仿宋" w:hAnsi="仿宋" w:eastAsia="仿宋" w:cs="仿宋"/>
          <w:sz w:val="24"/>
        </w:rPr>
      </w:pPr>
      <w:r>
        <w:rPr>
          <w:rFonts w:hint="eastAsia" w:ascii="仿宋" w:hAnsi="仿宋" w:eastAsia="仿宋" w:cs="仿宋"/>
          <w:sz w:val="24"/>
        </w:rPr>
        <w:t>附件1：服务机构信息安全保密协议</w:t>
      </w:r>
    </w:p>
    <w:p w14:paraId="54CB00FB">
      <w:pPr>
        <w:adjustRightInd w:val="0"/>
        <w:ind w:firstLine="720" w:firstLineChars="300"/>
        <w:rPr>
          <w:rFonts w:hint="eastAsia" w:ascii="仿宋" w:hAnsi="仿宋" w:eastAsia="仿宋" w:cs="仿宋"/>
          <w:sz w:val="21"/>
        </w:rPr>
      </w:pPr>
      <w:r>
        <w:rPr>
          <w:rFonts w:hint="eastAsia" w:ascii="仿宋" w:hAnsi="仿宋" w:eastAsia="仿宋" w:cs="仿宋"/>
          <w:sz w:val="24"/>
        </w:rPr>
        <w:t>（以下无正文）</w:t>
      </w:r>
    </w:p>
    <w:p w14:paraId="1A24FDF1">
      <w:pPr>
        <w:tabs>
          <w:tab w:val="left" w:pos="540"/>
        </w:tabs>
        <w:adjustRightInd w:val="0"/>
        <w:spacing w:line="500" w:lineRule="exact"/>
        <w:rPr>
          <w:rFonts w:hint="eastAsia" w:ascii="仿宋" w:hAnsi="仿宋" w:eastAsia="仿宋" w:cs="仿宋"/>
          <w:sz w:val="24"/>
          <w:u w:val="single"/>
        </w:rPr>
      </w:pPr>
    </w:p>
    <w:p w14:paraId="7E452660">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甲方（盖章）：                         乙方（盖章）： </w:t>
      </w:r>
    </w:p>
    <w:p w14:paraId="5A4D1A7E">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法定代表或授权代表（签章）：           法定代表或授权代表（签章）：</w:t>
      </w:r>
    </w:p>
    <w:p w14:paraId="5D617075">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单位地址：                             单位地址：</w:t>
      </w:r>
    </w:p>
    <w:p w14:paraId="77BA1FE8">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开户银行：                             开户银行：</w:t>
      </w:r>
    </w:p>
    <w:p w14:paraId="0BD55DFD">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账    号：                             账    号：</w:t>
      </w:r>
    </w:p>
    <w:p w14:paraId="0DE4574C">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电    话：                             电    话：</w:t>
      </w:r>
    </w:p>
    <w:p w14:paraId="4B49F4A1">
      <w:pPr>
        <w:adjustRightInd w:val="0"/>
        <w:snapToGrid w:val="0"/>
        <w:spacing w:line="360" w:lineRule="auto"/>
        <w:rPr>
          <w:rFonts w:hint="eastAsia" w:ascii="仿宋" w:hAnsi="仿宋" w:eastAsia="仿宋" w:cs="仿宋"/>
          <w:sz w:val="24"/>
        </w:rPr>
      </w:pPr>
      <w:r>
        <w:rPr>
          <w:rFonts w:hint="eastAsia" w:ascii="仿宋" w:hAnsi="仿宋" w:eastAsia="仿宋" w:cs="仿宋"/>
          <w:sz w:val="24"/>
        </w:rPr>
        <w:t>合同签订日期：</w:t>
      </w:r>
    </w:p>
    <w:p w14:paraId="041C35FA">
      <w:pPr>
        <w:widowControl w:val="0"/>
        <w:autoSpaceDE w:val="0"/>
        <w:autoSpaceDN w:val="0"/>
        <w:adjustRightInd w:val="0"/>
        <w:spacing w:line="360" w:lineRule="auto"/>
        <w:ind w:firstLine="420"/>
        <w:jc w:val="both"/>
        <w:rPr>
          <w:rFonts w:hint="eastAsia" w:ascii="仿宋" w:hAnsi="仿宋" w:eastAsia="仿宋" w:cs="仿宋"/>
          <w:kern w:val="2"/>
          <w:sz w:val="24"/>
          <w:szCs w:val="24"/>
          <w:lang w:val="zh-CN" w:eastAsia="zh-CN" w:bidi="ar-SA"/>
        </w:rPr>
      </w:pPr>
    </w:p>
    <w:p w14:paraId="618F85BD">
      <w:pPr>
        <w:adjustRightInd w:val="0"/>
        <w:rPr>
          <w:rFonts w:hint="eastAsia" w:ascii="仿宋" w:hAnsi="仿宋" w:eastAsia="仿宋" w:cs="仿宋"/>
          <w:sz w:val="24"/>
        </w:rPr>
      </w:pPr>
    </w:p>
    <w:p w14:paraId="729F0FF1">
      <w:pPr>
        <w:widowControl w:val="0"/>
        <w:autoSpaceDE w:val="0"/>
        <w:autoSpaceDN w:val="0"/>
        <w:adjustRightInd w:val="0"/>
        <w:spacing w:line="360" w:lineRule="auto"/>
        <w:ind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鉴证方：浙江国际招投标有限公司</w:t>
      </w:r>
    </w:p>
    <w:p w14:paraId="6A309105">
      <w:pPr>
        <w:widowControl w:val="0"/>
        <w:autoSpaceDE w:val="0"/>
        <w:autoSpaceDN w:val="0"/>
        <w:adjustRightInd w:val="0"/>
        <w:spacing w:line="360" w:lineRule="auto"/>
        <w:ind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授权代表（签名）：</w:t>
      </w:r>
    </w:p>
    <w:p w14:paraId="1A5C5A79">
      <w:pPr>
        <w:widowControl w:val="0"/>
        <w:autoSpaceDE w:val="0"/>
        <w:autoSpaceDN w:val="0"/>
        <w:adjustRightInd w:val="0"/>
        <w:spacing w:line="360" w:lineRule="auto"/>
        <w:ind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地址：杭州市文三路90号东部软件园1号楼3楼</w:t>
      </w:r>
    </w:p>
    <w:p w14:paraId="50BAC133">
      <w:pPr>
        <w:widowControl w:val="0"/>
        <w:autoSpaceDE w:val="0"/>
        <w:autoSpaceDN w:val="0"/>
        <w:adjustRightInd w:val="0"/>
        <w:spacing w:line="360" w:lineRule="auto"/>
        <w:ind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电话：0571-81061819</w:t>
      </w:r>
    </w:p>
    <w:p w14:paraId="4DA63E59">
      <w:pPr>
        <w:widowControl w:val="0"/>
        <w:autoSpaceDE w:val="0"/>
        <w:autoSpaceDN w:val="0"/>
        <w:adjustRightInd w:val="0"/>
        <w:spacing w:line="360" w:lineRule="auto"/>
        <w:ind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鉴证日期：</w:t>
      </w:r>
    </w:p>
    <w:p w14:paraId="7847D79B">
      <w:pPr>
        <w:widowControl w:val="0"/>
        <w:autoSpaceDE w:val="0"/>
        <w:autoSpaceDN w:val="0"/>
        <w:adjustRightInd w:val="0"/>
        <w:spacing w:line="360" w:lineRule="auto"/>
        <w:ind w:firstLine="420"/>
        <w:jc w:val="both"/>
        <w:rPr>
          <w:rFonts w:hint="eastAsia" w:ascii="仿宋" w:hAnsi="仿宋" w:eastAsia="仿宋" w:cs="仿宋"/>
          <w:kern w:val="2"/>
          <w:sz w:val="24"/>
          <w:szCs w:val="20"/>
          <w:lang w:val="en-US" w:eastAsia="zh-CN" w:bidi="ar-SA"/>
        </w:rPr>
      </w:pPr>
    </w:p>
    <w:p w14:paraId="21C09940">
      <w:pPr>
        <w:adjustRightInd w:val="0"/>
        <w:rPr>
          <w:rFonts w:hint="eastAsia" w:ascii="仿宋" w:hAnsi="仿宋" w:eastAsia="仿宋" w:cs="仿宋"/>
          <w:snapToGrid w:val="0"/>
          <w:sz w:val="30"/>
          <w:szCs w:val="30"/>
        </w:rPr>
      </w:pPr>
      <w:r>
        <w:rPr>
          <w:rFonts w:hint="eastAsia" w:ascii="仿宋" w:hAnsi="仿宋" w:eastAsia="仿宋" w:cs="仿宋"/>
          <w:snapToGrid w:val="0"/>
          <w:sz w:val="30"/>
          <w:szCs w:val="30"/>
        </w:rPr>
        <w:br w:type="page"/>
      </w:r>
    </w:p>
    <w:p w14:paraId="432AB04D">
      <w:pPr>
        <w:widowControl w:val="0"/>
        <w:adjustRightInd w:val="0"/>
        <w:snapToGrid w:val="0"/>
        <w:spacing w:before="156" w:after="156" w:line="460" w:lineRule="exact"/>
        <w:jc w:val="both"/>
        <w:rPr>
          <w:rFonts w:hint="eastAsia" w:ascii="仿宋" w:hAnsi="仿宋" w:eastAsia="仿宋" w:cs="仿宋"/>
          <w:snapToGrid w:val="0"/>
          <w:kern w:val="2"/>
          <w:sz w:val="30"/>
          <w:szCs w:val="30"/>
          <w:lang w:val="en-US" w:eastAsia="zh-CN" w:bidi="ar-SA"/>
        </w:rPr>
      </w:pPr>
      <w:r>
        <w:rPr>
          <w:rFonts w:hint="eastAsia" w:ascii="仿宋" w:hAnsi="仿宋" w:eastAsia="仿宋" w:cs="仿宋"/>
          <w:snapToGrid w:val="0"/>
          <w:kern w:val="2"/>
          <w:sz w:val="30"/>
          <w:szCs w:val="30"/>
          <w:lang w:val="en-US" w:eastAsia="zh-CN" w:bidi="ar-SA"/>
        </w:rPr>
        <w:t>附件1：</w:t>
      </w:r>
    </w:p>
    <w:p w14:paraId="236D2DE7">
      <w:pPr>
        <w:widowControl w:val="0"/>
        <w:adjustRightInd w:val="0"/>
        <w:snapToGrid w:val="0"/>
        <w:spacing w:before="156" w:after="156" w:line="460" w:lineRule="exact"/>
        <w:jc w:val="center"/>
        <w:rPr>
          <w:rFonts w:hint="eastAsia" w:ascii="仿宋" w:hAnsi="仿宋" w:eastAsia="仿宋" w:cs="仿宋"/>
          <w:b/>
          <w:bCs w:val="0"/>
          <w:kern w:val="44"/>
          <w:sz w:val="36"/>
          <w:szCs w:val="36"/>
          <w:lang w:val="en-US" w:eastAsia="zh-CN" w:bidi="ar-SA"/>
        </w:rPr>
      </w:pPr>
      <w:r>
        <w:rPr>
          <w:rFonts w:hint="eastAsia" w:ascii="仿宋" w:hAnsi="仿宋" w:eastAsia="仿宋" w:cs="仿宋"/>
          <w:b/>
          <w:bCs/>
          <w:kern w:val="44"/>
          <w:sz w:val="36"/>
          <w:szCs w:val="36"/>
          <w:lang w:val="en-US" w:eastAsia="zh-CN" w:bidi="ar-SA"/>
        </w:rPr>
        <w:t>服务机构信息安全保密协议</w:t>
      </w:r>
    </w:p>
    <w:p w14:paraId="7749C490">
      <w:pPr>
        <w:tabs>
          <w:tab w:val="left" w:pos="4425"/>
        </w:tabs>
        <w:adjustRightIn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甲方： </w:t>
      </w:r>
    </w:p>
    <w:p w14:paraId="2D55F066">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14:paraId="699889F5">
      <w:pPr>
        <w:adjustRightIn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乙方在为甲方提供</w:t>
      </w:r>
      <w:r>
        <w:rPr>
          <w:rFonts w:hint="eastAsia" w:ascii="仿宋" w:hAnsi="仿宋" w:eastAsia="仿宋" w:cs="仿宋"/>
          <w:sz w:val="24"/>
          <w:u w:val="single"/>
        </w:rPr>
        <w:t xml:space="preserve">      </w:t>
      </w:r>
      <w:r>
        <w:rPr>
          <w:rFonts w:hint="eastAsia" w:ascii="仿宋" w:hAnsi="仿宋" w:eastAsia="仿宋" w:cs="仿宋"/>
          <w:color w:val="000000"/>
          <w:sz w:val="24"/>
        </w:rPr>
        <w:t>服务期间</w:t>
      </w:r>
      <w:r>
        <w:rPr>
          <w:rFonts w:hint="eastAsia" w:ascii="仿宋" w:hAnsi="仿宋" w:eastAsia="仿宋" w:cs="仿宋"/>
          <w:sz w:val="24"/>
        </w:rPr>
        <w:t>，乙方员工已经（或将要）知悉甲方的工作秘密。为明确乙方的保密义务，经甲乙双方本着诚信原则平等协商，自愿签订如下保守工作秘密协议：</w:t>
      </w:r>
    </w:p>
    <w:p w14:paraId="01E034CA">
      <w:pPr>
        <w:numPr>
          <w:ilvl w:val="0"/>
          <w:numId w:val="10"/>
        </w:numPr>
        <w:adjustRightInd/>
        <w:spacing w:line="360" w:lineRule="auto"/>
        <w:ind w:left="0" w:firstLine="567"/>
        <w:rPr>
          <w:rFonts w:hint="eastAsia" w:ascii="仿宋" w:hAnsi="仿宋" w:eastAsia="仿宋" w:cs="仿宋"/>
          <w:sz w:val="24"/>
        </w:rPr>
      </w:pPr>
      <w:r>
        <w:rPr>
          <w:rFonts w:hint="eastAsia" w:ascii="仿宋" w:hAnsi="仿宋" w:eastAsia="仿宋" w:cs="仿宋"/>
          <w:sz w:val="24"/>
        </w:rPr>
        <w:t>本协议所称的乙方为</w:t>
      </w:r>
      <w:r>
        <w:rPr>
          <w:rFonts w:hint="eastAsia" w:ascii="仿宋" w:hAnsi="仿宋" w:eastAsia="仿宋" w:cs="仿宋"/>
          <w:sz w:val="24"/>
          <w:u w:val="single"/>
        </w:rPr>
        <w:t xml:space="preserve">               </w:t>
      </w:r>
      <w:r>
        <w:rPr>
          <w:rFonts w:hint="eastAsia" w:ascii="仿宋" w:hAnsi="仿宋" w:eastAsia="仿宋" w:cs="仿宋"/>
          <w:color w:val="000000"/>
          <w:sz w:val="24"/>
        </w:rPr>
        <w:t>承建（服务）单位，承建（服务）单位</w:t>
      </w:r>
      <w:r>
        <w:rPr>
          <w:rFonts w:hint="eastAsia" w:ascii="仿宋" w:hAnsi="仿宋" w:eastAsia="仿宋" w:cs="仿宋"/>
          <w:sz w:val="24"/>
        </w:rPr>
        <w:t>有义务约束其参建员工履行此保密协议，如乙方员工违反保密协议条款，所造成损失及后果由乙方承担。</w:t>
      </w:r>
    </w:p>
    <w:p w14:paraId="2958ACD6">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所称工作秘密是国家敏感信息、不为公众所知悉的信息、个人隐私信息、因信息丢失或损坏对甲方的形象或工作职能造成损害的数据信息，以及其他双方约定或甲方内部规定保密的信息。本协议所称甲方的工作秘密不限于甲方单位本身的工作秘密，还包括因业务往来所知悉的合作单位的工作秘密，以及甲方依照法律规定（如在缔约过程中知悉的对方当事人的秘密）或有关协议的约定（如技术合同、合作协议等）对外承担保密义务的事项等。具体包括但不限于系统业务数据、技术方案、项目设计、技术指标、计算机软件、数据库、实验结果、图纸、技术资料、涉及工作秘密的业务函电、投资计划、合作计划、客户资料、采购资料、定价政策、不公开的财务资料、业务策略、技术方法等信息。</w:t>
      </w:r>
    </w:p>
    <w:p w14:paraId="13C78082">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乙方需无条件承担下列保守工作秘密义务：</w:t>
      </w:r>
    </w:p>
    <w:p w14:paraId="099F18A7">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1、不刺探非本职工作所需要的工作秘密；</w:t>
      </w:r>
    </w:p>
    <w:p w14:paraId="57DA9237">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2、不向不承担相应保密义务的任何第三人披露甲方的工作秘密；</w:t>
      </w:r>
    </w:p>
    <w:p w14:paraId="6C9D0E08">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3、不得允许（出借、赠与、出租、转让等处分甲方工作秘密的行为皆属于“允许”）或协助不承担相应保密义务的任何第三人使用甲方的工作秘密；</w:t>
      </w:r>
    </w:p>
    <w:p w14:paraId="1573A705">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4、不利用所知悉的甲方的工作秘密从事有损甲方或甲方关联单位利益的经营、交易等行为。</w:t>
      </w:r>
    </w:p>
    <w:p w14:paraId="1E568ADE">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5、如发现工作秘密被乙方或乙方员工泄露或者乙方过失泄露工作秘密，应当采取有效措施防止泄密进一步扩大，并及时向甲方的相关部门报告。</w:t>
      </w:r>
    </w:p>
    <w:p w14:paraId="2591D508">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6、其他本着诚实信用原则应当承担的保守工作秘密义务。</w:t>
      </w:r>
    </w:p>
    <w:p w14:paraId="312EEF37">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违反保密义务的法律责任：</w:t>
      </w:r>
    </w:p>
    <w:p w14:paraId="5F7B621D">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1、如乙方未履行本协议规定的保密义务，甲方有权追究乙方违约责任；</w:t>
      </w:r>
    </w:p>
    <w:p w14:paraId="6AF18459">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2、如乙方因前款所称的违约行为造成甲方损失的，应当承担损失赔偿责任；</w:t>
      </w:r>
    </w:p>
    <w:p w14:paraId="48A08CBF">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3、前款所述损失赔偿按照如下方式计算：</w:t>
      </w:r>
    </w:p>
    <w:p w14:paraId="0B16A7F9">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①损失赔偿额为甲方因乙方的违约行为所受到的实际经济损失以及可举证之期待利益损失。</w:t>
      </w:r>
    </w:p>
    <w:p w14:paraId="48EABDA3">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②如果甲方的损失依照本条①款所述的计算方法难以计算的，损失赔偿额为不低于乙方因违约行为所获得的全部利润的合理数额，或者不低于甲方工作秘密许可使用费的合理数额。</w:t>
      </w:r>
    </w:p>
    <w:p w14:paraId="78CB1E6A">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4、因乙方的违约行为同时侵犯了甲方的工作秘密权利的，甲方可以选择根据本协议要求乙方承担违约责任，或者根据国家有关法律、法规要求乙方承担侵权责任。</w:t>
      </w:r>
    </w:p>
    <w:p w14:paraId="37973D6C">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本协议自甲乙双方签署完毕之日起生效。</w:t>
      </w:r>
    </w:p>
    <w:p w14:paraId="7A3395EA">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本协议约定的保守工作秘密的义务并不限于甲乙双方保持合作关系期间，乙方应谨慎保守所知悉的甲方工作秘密，除非：</w:t>
      </w:r>
    </w:p>
    <w:p w14:paraId="043072A2">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1、乙方所知悉的甲方工作秘密已为公众所知悉。</w:t>
      </w:r>
    </w:p>
    <w:p w14:paraId="2F492CA3">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2、甲方明确公示已对该工作秘密进行了解密，该信息已不再具有工作秘密的特性。</w:t>
      </w:r>
    </w:p>
    <w:p w14:paraId="51CC1F13">
      <w:pPr>
        <w:adjustRightInd w:val="0"/>
        <w:spacing w:line="360" w:lineRule="auto"/>
        <w:ind w:firstLine="566" w:firstLineChars="236"/>
        <w:rPr>
          <w:rFonts w:hint="eastAsia" w:ascii="仿宋" w:hAnsi="仿宋" w:eastAsia="仿宋" w:cs="仿宋"/>
          <w:sz w:val="24"/>
        </w:rPr>
      </w:pPr>
      <w:r>
        <w:rPr>
          <w:rFonts w:hint="eastAsia" w:ascii="仿宋" w:hAnsi="仿宋" w:eastAsia="仿宋" w:cs="仿宋"/>
          <w:sz w:val="24"/>
        </w:rPr>
        <w:t>3、甲方的法人资格终止，且没有承受其权利义务的人或组织。</w:t>
      </w:r>
    </w:p>
    <w:p w14:paraId="0B10FD7D">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因履行本协议发生争议的，甲乙双方可自愿平等协商解决。协商不成的，应当向原告住所地人民法院提起民事诉讼。</w:t>
      </w:r>
    </w:p>
    <w:p w14:paraId="3F30F73C">
      <w:pPr>
        <w:numPr>
          <w:ilvl w:val="0"/>
          <w:numId w:val="10"/>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本协议未尽事宜，按照国家法律或政府主管部门的有关规章、制度执行。</w:t>
      </w:r>
    </w:p>
    <w:p w14:paraId="66717590">
      <w:pPr>
        <w:numPr>
          <w:ilvl w:val="0"/>
          <w:numId w:val="10"/>
        </w:numPr>
        <w:adjustRightInd/>
        <w:spacing w:line="360" w:lineRule="auto"/>
        <w:ind w:left="0" w:firstLine="484" w:firstLineChars="202"/>
        <w:rPr>
          <w:rFonts w:hint="eastAsia" w:ascii="仿宋" w:hAnsi="仿宋" w:eastAsia="仿宋" w:cs="仿宋"/>
          <w:color w:val="000000"/>
          <w:sz w:val="24"/>
        </w:rPr>
      </w:pPr>
      <w:r>
        <w:rPr>
          <w:rFonts w:hint="eastAsia" w:ascii="仿宋" w:hAnsi="仿宋" w:eastAsia="仿宋" w:cs="仿宋"/>
          <w:color w:val="000000"/>
          <w:sz w:val="24"/>
        </w:rPr>
        <w:t>本协议一式二份，甲乙双方各执一份。</w:t>
      </w:r>
    </w:p>
    <w:p w14:paraId="1785DACC">
      <w:pPr>
        <w:adjustRightInd w:val="0"/>
        <w:spacing w:line="360" w:lineRule="auto"/>
        <w:ind w:left="566"/>
        <w:rPr>
          <w:rFonts w:hint="eastAsia" w:ascii="仿宋" w:hAnsi="仿宋" w:eastAsia="仿宋" w:cs="仿宋"/>
          <w:color w:val="000000"/>
          <w:sz w:val="24"/>
        </w:rPr>
      </w:pPr>
      <w:r>
        <w:rPr>
          <w:rFonts w:hint="eastAsia" w:ascii="仿宋" w:hAnsi="仿宋" w:eastAsia="仿宋" w:cs="仿宋"/>
          <w:color w:val="000000"/>
          <w:sz w:val="24"/>
        </w:rPr>
        <w:t>（以下无正文）</w:t>
      </w:r>
    </w:p>
    <w:p w14:paraId="0EC93721">
      <w:pPr>
        <w:adjustRightInd w:val="0"/>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甲   方：                       乙   方： </w:t>
      </w:r>
    </w:p>
    <w:p w14:paraId="1D076EC5">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（盖章）                         （盖章）</w:t>
      </w:r>
    </w:p>
    <w:p w14:paraId="732F5E30">
      <w:pPr>
        <w:adjustRightInd w:val="0"/>
        <w:spacing w:line="360" w:lineRule="auto"/>
        <w:ind w:firstLine="720" w:firstLineChars="300"/>
        <w:rPr>
          <w:rFonts w:hint="eastAsia" w:ascii="仿宋" w:hAnsi="仿宋" w:eastAsia="仿宋" w:cs="仿宋"/>
          <w:sz w:val="24"/>
        </w:rPr>
      </w:pPr>
      <w:r>
        <w:rPr>
          <w:rFonts w:hint="eastAsia" w:ascii="仿宋" w:hAnsi="仿宋" w:eastAsia="仿宋" w:cs="仿宋"/>
          <w:sz w:val="24"/>
        </w:rPr>
        <w:t>法定代表人或委托代理人：        法定代表人或委托代理人：</w:t>
      </w:r>
    </w:p>
    <w:p w14:paraId="195E4A97">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（签章）                         （签章）</w:t>
      </w:r>
    </w:p>
    <w:p w14:paraId="59282AD4">
      <w:pPr>
        <w:ind w:firstLine="720" w:firstLineChars="300"/>
        <w:rPr>
          <w:rFonts w:ascii="仿宋" w:hAnsi="仿宋" w:cs="仿宋"/>
          <w:b/>
          <w:sz w:val="36"/>
          <w:szCs w:val="20"/>
        </w:rPr>
      </w:pPr>
      <w:r>
        <w:rPr>
          <w:rFonts w:hint="eastAsia" w:ascii="仿宋" w:hAnsi="仿宋" w:eastAsia="仿宋" w:cs="仿宋"/>
          <w:sz w:val="24"/>
        </w:rPr>
        <w:t>签订日期：   年  月  日         签订日期：   年  月  日</w:t>
      </w:r>
      <w:r>
        <w:rPr>
          <w:rFonts w:hint="eastAsia" w:ascii="仿宋" w:hAnsi="仿宋" w:cs="仿宋"/>
          <w:b/>
          <w:sz w:val="36"/>
          <w:szCs w:val="20"/>
        </w:rPr>
        <w:br w:type="page"/>
      </w:r>
    </w:p>
    <w:p w14:paraId="707DE85E">
      <w:pPr>
        <w:spacing w:line="360" w:lineRule="auto"/>
        <w:jc w:val="center"/>
        <w:outlineLvl w:val="0"/>
        <w:rPr>
          <w:rFonts w:ascii="仿宋" w:hAnsi="仿宋" w:cs="仿宋"/>
          <w:b/>
          <w:sz w:val="36"/>
          <w:szCs w:val="20"/>
        </w:rPr>
      </w:pPr>
      <w:bookmarkStart w:id="429" w:name="_Toc12455"/>
      <w:r>
        <w:rPr>
          <w:rFonts w:hint="eastAsia" w:ascii="仿宋" w:hAnsi="仿宋" w:cs="仿宋"/>
          <w:b/>
          <w:sz w:val="36"/>
          <w:szCs w:val="20"/>
        </w:rPr>
        <w:t>第六部分</w:t>
      </w:r>
      <w:bookmarkEnd w:id="427"/>
      <w:bookmarkEnd w:id="428"/>
      <w:r>
        <w:rPr>
          <w:rFonts w:hint="eastAsia" w:ascii="仿宋" w:hAnsi="仿宋" w:cs="仿宋"/>
          <w:b/>
          <w:sz w:val="36"/>
          <w:szCs w:val="20"/>
        </w:rPr>
        <w:t xml:space="preserve">  应提交的有关格式范例</w:t>
      </w:r>
      <w:bookmarkEnd w:id="429"/>
    </w:p>
    <w:p w14:paraId="1E5060FA">
      <w:pPr>
        <w:rPr>
          <w:rFonts w:ascii="仿宋" w:hAnsi="仿宋" w:cs="仿宋"/>
        </w:rPr>
      </w:pPr>
    </w:p>
    <w:p w14:paraId="5046C90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0DC1703F">
      <w:pPr>
        <w:jc w:val="center"/>
        <w:rPr>
          <w:rFonts w:ascii="仿宋" w:hAnsi="仿宋" w:cs="仿宋"/>
          <w:sz w:val="32"/>
          <w:szCs w:val="32"/>
        </w:rPr>
      </w:pPr>
      <w:r>
        <w:rPr>
          <w:rFonts w:hint="eastAsia" w:ascii="仿宋" w:hAnsi="仿宋" w:cs="仿宋"/>
          <w:sz w:val="32"/>
          <w:szCs w:val="32"/>
        </w:rPr>
        <w:t>目录</w:t>
      </w:r>
    </w:p>
    <w:p w14:paraId="2ADF1193">
      <w:pPr>
        <w:rPr>
          <w:rFonts w:ascii="仿宋" w:hAnsi="仿宋" w:cs="仿宋"/>
        </w:rPr>
      </w:pPr>
    </w:p>
    <w:p w14:paraId="336F04C2">
      <w:pPr>
        <w:pStyle w:val="25"/>
        <w:rPr>
          <w:rFonts w:ascii="仿宋" w:hAnsi="仿宋" w:cs="仿宋"/>
        </w:rPr>
      </w:pPr>
    </w:p>
    <w:p w14:paraId="36372C90">
      <w:pPr>
        <w:spacing w:line="360" w:lineRule="auto"/>
        <w:rPr>
          <w:rFonts w:ascii="仿宋" w:hAnsi="仿宋" w:cs="仿宋"/>
        </w:rPr>
      </w:pPr>
      <w:r>
        <w:rPr>
          <w:rFonts w:hint="eastAsia" w:ascii="仿宋" w:hAnsi="仿宋" w:cs="仿宋"/>
        </w:rPr>
        <w:t>（1）符合参加政府采购活动应当具备的一般条件的承诺函……………（页码）</w:t>
      </w:r>
    </w:p>
    <w:p w14:paraId="75B6F3EA">
      <w:pPr>
        <w:spacing w:line="360" w:lineRule="auto"/>
        <w:rPr>
          <w:rFonts w:ascii="仿宋" w:hAnsi="仿宋" w:cs="仿宋"/>
        </w:rPr>
      </w:pPr>
      <w:r>
        <w:rPr>
          <w:rFonts w:hint="eastAsia" w:ascii="仿宋" w:hAnsi="仿宋" w:cs="仿宋"/>
        </w:rPr>
        <w:t>（2）联合协议………………………………………………………………（页码）</w:t>
      </w:r>
    </w:p>
    <w:p w14:paraId="19F12AF5">
      <w:pPr>
        <w:spacing w:line="360" w:lineRule="auto"/>
        <w:rPr>
          <w:rFonts w:ascii="仿宋" w:hAnsi="仿宋" w:cs="仿宋"/>
        </w:rPr>
      </w:pPr>
      <w:r>
        <w:rPr>
          <w:rFonts w:hint="eastAsia" w:ascii="仿宋" w:hAnsi="仿宋" w:cs="仿宋"/>
        </w:rPr>
        <w:t>（3）落实政府采购政策需满足的资格要求………………………………（页码）</w:t>
      </w:r>
    </w:p>
    <w:p w14:paraId="0DE01B52">
      <w:pPr>
        <w:spacing w:line="360" w:lineRule="auto"/>
        <w:rPr>
          <w:rFonts w:ascii="仿宋" w:hAnsi="仿宋" w:cs="仿宋"/>
        </w:rPr>
      </w:pPr>
      <w:r>
        <w:rPr>
          <w:rFonts w:hint="eastAsia" w:ascii="仿宋" w:hAnsi="仿宋" w:cs="仿宋"/>
        </w:rPr>
        <w:t>（4）本项目的特定资格要求………………………………………………（页码）</w:t>
      </w:r>
    </w:p>
    <w:p w14:paraId="1253776E">
      <w:pPr>
        <w:rPr>
          <w:rFonts w:ascii="仿宋" w:hAnsi="仿宋" w:cs="仿宋"/>
        </w:rPr>
      </w:pPr>
    </w:p>
    <w:p w14:paraId="3DF51326">
      <w:pPr>
        <w:spacing w:line="360" w:lineRule="auto"/>
        <w:ind w:firstLine="480" w:firstLineChars="200"/>
        <w:rPr>
          <w:rFonts w:ascii="仿宋" w:hAnsi="仿宋" w:cs="仿宋"/>
        </w:rPr>
      </w:pPr>
    </w:p>
    <w:p w14:paraId="6BF5FF61">
      <w:pPr>
        <w:spacing w:line="360" w:lineRule="auto"/>
        <w:ind w:firstLine="480" w:firstLineChars="200"/>
        <w:rPr>
          <w:rFonts w:ascii="仿宋" w:hAnsi="仿宋" w:cs="仿宋"/>
        </w:rPr>
      </w:pPr>
    </w:p>
    <w:p w14:paraId="523D944D">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2D607F28">
      <w:pPr>
        <w:spacing w:line="360" w:lineRule="auto"/>
        <w:rPr>
          <w:rFonts w:ascii="仿宋" w:hAnsi="仿宋" w:cs="仿宋"/>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2FEEC85E">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6614375">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341CE67D">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184561F9">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52843A25">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427061EA">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571FECC6">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13AD1EDC">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23034312">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5DFEF9BD">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5254D369">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1054306A">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5A9683E3">
      <w:pPr>
        <w:pStyle w:val="25"/>
        <w:spacing w:line="360" w:lineRule="auto"/>
        <w:rPr>
          <w:rFonts w:ascii="仿宋" w:hAnsi="仿宋" w:cs="仿宋"/>
          <w:snapToGrid w:val="0"/>
          <w:kern w:val="0"/>
        </w:rPr>
      </w:pPr>
    </w:p>
    <w:p w14:paraId="3AC88D2C">
      <w:pPr>
        <w:rPr>
          <w:rFonts w:ascii="仿宋" w:hAnsi="仿宋" w:cs="仿宋"/>
        </w:rPr>
      </w:pPr>
    </w:p>
    <w:p w14:paraId="248446CF">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435FA465">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4038F14D">
      <w:pPr>
        <w:spacing w:line="360" w:lineRule="auto"/>
        <w:ind w:right="480"/>
        <w:jc w:val="center"/>
        <w:rPr>
          <w:rFonts w:ascii="仿宋" w:hAnsi="仿宋" w:cs="仿宋"/>
          <w:b/>
          <w:kern w:val="0"/>
          <w:sz w:val="32"/>
          <w:szCs w:val="32"/>
        </w:rPr>
      </w:pPr>
    </w:p>
    <w:p w14:paraId="7C8FE6BA">
      <w:pPr>
        <w:spacing w:line="360" w:lineRule="auto"/>
        <w:ind w:right="480"/>
        <w:jc w:val="center"/>
        <w:rPr>
          <w:rFonts w:ascii="仿宋" w:hAnsi="仿宋" w:cs="仿宋"/>
          <w:b/>
          <w:kern w:val="0"/>
          <w:sz w:val="32"/>
          <w:szCs w:val="32"/>
        </w:rPr>
      </w:pPr>
    </w:p>
    <w:p w14:paraId="34748CEC">
      <w:pPr>
        <w:rPr>
          <w:rFonts w:ascii="仿宋" w:hAnsi="仿宋" w:cs="仿宋"/>
        </w:rPr>
      </w:pPr>
    </w:p>
    <w:p w14:paraId="6ECFEC78">
      <w:pPr>
        <w:spacing w:line="360" w:lineRule="auto"/>
        <w:ind w:right="480"/>
        <w:jc w:val="center"/>
        <w:rPr>
          <w:rFonts w:ascii="仿宋" w:hAnsi="仿宋" w:cs="仿宋"/>
          <w:b/>
          <w:kern w:val="0"/>
          <w:sz w:val="32"/>
          <w:szCs w:val="32"/>
        </w:rPr>
      </w:pPr>
    </w:p>
    <w:p w14:paraId="02A9D8ED">
      <w:pPr>
        <w:spacing w:line="360" w:lineRule="auto"/>
        <w:ind w:right="480"/>
        <w:jc w:val="center"/>
        <w:rPr>
          <w:rFonts w:ascii="仿宋" w:hAnsi="仿宋" w:cs="仿宋"/>
          <w:b/>
          <w:kern w:val="0"/>
          <w:sz w:val="32"/>
          <w:szCs w:val="32"/>
        </w:rPr>
      </w:pPr>
    </w:p>
    <w:p w14:paraId="6BB34B59">
      <w:pPr>
        <w:rPr>
          <w:rFonts w:ascii="仿宋" w:hAnsi="仿宋" w:cs="仿宋"/>
          <w:b/>
          <w:kern w:val="0"/>
          <w:sz w:val="32"/>
          <w:szCs w:val="32"/>
        </w:rPr>
      </w:pPr>
      <w:r>
        <w:rPr>
          <w:rFonts w:hint="eastAsia" w:ascii="仿宋" w:hAnsi="仿宋" w:cs="仿宋"/>
          <w:b/>
          <w:kern w:val="0"/>
          <w:sz w:val="32"/>
          <w:szCs w:val="32"/>
        </w:rPr>
        <w:br w:type="page"/>
      </w:r>
    </w:p>
    <w:p w14:paraId="2754B0CF">
      <w:pPr>
        <w:spacing w:line="360" w:lineRule="auto"/>
        <w:ind w:right="480"/>
        <w:jc w:val="center"/>
        <w:rPr>
          <w:rFonts w:ascii="仿宋" w:hAnsi="仿宋" w:cs="仿宋"/>
          <w:b/>
          <w:color w:val="auto"/>
          <w:kern w:val="0"/>
          <w:sz w:val="32"/>
          <w:szCs w:val="32"/>
        </w:rPr>
      </w:pPr>
      <w:r>
        <w:rPr>
          <w:rFonts w:hint="eastAsia" w:ascii="仿宋" w:hAnsi="仿宋" w:cs="仿宋"/>
          <w:b/>
          <w:color w:val="auto"/>
          <w:kern w:val="0"/>
          <w:sz w:val="32"/>
          <w:szCs w:val="32"/>
        </w:rPr>
        <w:t>二、联合协议（如果有）</w:t>
      </w:r>
    </w:p>
    <w:p w14:paraId="5A7767A3">
      <w:pPr>
        <w:widowControl/>
        <w:spacing w:line="360" w:lineRule="auto"/>
        <w:ind w:firstLine="482" w:firstLineChars="200"/>
        <w:jc w:val="left"/>
        <w:rPr>
          <w:rFonts w:ascii="仿宋" w:hAnsi="仿宋" w:cs="仿宋"/>
          <w:b/>
          <w:color w:val="auto"/>
        </w:rPr>
      </w:pPr>
      <w:r>
        <w:rPr>
          <w:rFonts w:hint="eastAsia" w:ascii="仿宋" w:hAnsi="仿宋" w:cs="仿宋"/>
          <w:b/>
          <w:color w:val="auto"/>
        </w:rPr>
        <w:t>[以联合体形式投标的，提供联合协议（附件5）；本项目不接受联合体投标或者投标人不以联合体形式投标的，则不需要提供]</w:t>
      </w:r>
    </w:p>
    <w:p w14:paraId="5C86F4DC">
      <w:pPr>
        <w:rPr>
          <w:rFonts w:ascii="仿宋" w:hAnsi="仿宋" w:cs="仿宋"/>
          <w:b/>
          <w:kern w:val="0"/>
          <w:sz w:val="32"/>
          <w:szCs w:val="32"/>
        </w:rPr>
      </w:pPr>
    </w:p>
    <w:p w14:paraId="72DBE19B">
      <w:pPr>
        <w:bidi w:val="0"/>
      </w:pPr>
      <w:r>
        <w:rPr>
          <w:rFonts w:hint="eastAsia"/>
        </w:rPr>
        <w:br w:type="page"/>
      </w:r>
    </w:p>
    <w:p w14:paraId="3938CFCE">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4C23B0D8">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723CC680">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70C5C474">
      <w:pPr>
        <w:spacing w:before="50" w:after="50" w:line="360" w:lineRule="auto"/>
        <w:ind w:firstLine="470" w:firstLineChars="196"/>
        <w:jc w:val="left"/>
        <w:rPr>
          <w:rFonts w:ascii="仿宋" w:hAnsi="仿宋" w:cs="仿宋"/>
        </w:rPr>
      </w:pPr>
    </w:p>
    <w:p w14:paraId="5149FAD9">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4EB4E75">
      <w:pPr>
        <w:spacing w:before="50" w:after="50" w:line="360" w:lineRule="auto"/>
        <w:ind w:firstLine="470" w:firstLineChars="196"/>
        <w:jc w:val="left"/>
        <w:rPr>
          <w:rFonts w:ascii="仿宋" w:hAnsi="仿宋" w:cs="仿宋"/>
        </w:rPr>
      </w:pPr>
    </w:p>
    <w:p w14:paraId="7B42B0E2">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2A5889C">
      <w:pPr>
        <w:widowControl/>
        <w:spacing w:line="360" w:lineRule="auto"/>
        <w:ind w:firstLine="480"/>
        <w:jc w:val="left"/>
        <w:rPr>
          <w:rFonts w:ascii="仿宋" w:hAnsi="仿宋" w:cs="仿宋"/>
        </w:rPr>
      </w:pPr>
    </w:p>
    <w:p w14:paraId="2EC08BE7">
      <w:pPr>
        <w:rPr>
          <w:rFonts w:ascii="仿宋" w:hAnsi="仿宋" w:cs="仿宋"/>
          <w:b/>
          <w:kern w:val="0"/>
          <w:sz w:val="32"/>
          <w:szCs w:val="32"/>
        </w:rPr>
      </w:pPr>
      <w:r>
        <w:rPr>
          <w:rFonts w:hint="eastAsia" w:ascii="仿宋" w:hAnsi="仿宋" w:cs="仿宋"/>
          <w:b/>
          <w:kern w:val="0"/>
          <w:sz w:val="32"/>
          <w:szCs w:val="32"/>
        </w:rPr>
        <w:br w:type="page"/>
      </w:r>
    </w:p>
    <w:p w14:paraId="668883C0">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222D3FF5">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2B6A2B26">
      <w:pPr>
        <w:rPr>
          <w:rFonts w:ascii="仿宋" w:hAnsi="仿宋" w:cs="仿宋"/>
        </w:rPr>
      </w:pPr>
    </w:p>
    <w:p w14:paraId="09D1CAAF">
      <w:pPr>
        <w:rPr>
          <w:rFonts w:ascii="仿宋" w:hAnsi="仿宋" w:cs="仿宋"/>
          <w:b/>
          <w:kern w:val="0"/>
          <w:sz w:val="36"/>
          <w:szCs w:val="36"/>
        </w:rPr>
      </w:pPr>
      <w:r>
        <w:rPr>
          <w:rFonts w:hint="eastAsia" w:ascii="仿宋" w:hAnsi="仿宋" w:cs="仿宋"/>
          <w:b/>
          <w:kern w:val="0"/>
          <w:sz w:val="32"/>
          <w:szCs w:val="32"/>
        </w:rPr>
        <w:br w:type="page"/>
      </w:r>
    </w:p>
    <w:p w14:paraId="61E27C1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67CB7D91">
      <w:pPr>
        <w:rPr>
          <w:rFonts w:ascii="仿宋" w:hAnsi="仿宋" w:cs="仿宋"/>
        </w:rPr>
      </w:pPr>
    </w:p>
    <w:p w14:paraId="5CA66493">
      <w:pPr>
        <w:spacing w:line="360" w:lineRule="auto"/>
        <w:jc w:val="center"/>
        <w:rPr>
          <w:rFonts w:ascii="仿宋" w:hAnsi="仿宋" w:cs="仿宋"/>
          <w:sz w:val="28"/>
          <w:szCs w:val="28"/>
        </w:rPr>
      </w:pPr>
      <w:r>
        <w:rPr>
          <w:rFonts w:hint="eastAsia" w:ascii="仿宋" w:hAnsi="仿宋" w:cs="仿宋"/>
          <w:sz w:val="28"/>
          <w:szCs w:val="28"/>
        </w:rPr>
        <w:t>目录</w:t>
      </w:r>
    </w:p>
    <w:p w14:paraId="232EF94F">
      <w:pPr>
        <w:numPr>
          <w:ilvl w:val="0"/>
          <w:numId w:val="11"/>
        </w:numPr>
        <w:spacing w:line="360" w:lineRule="auto"/>
        <w:ind w:left="0" w:hanging="5"/>
        <w:rPr>
          <w:rFonts w:ascii="仿宋" w:hAnsi="仿宋" w:cs="仿宋"/>
        </w:rPr>
      </w:pPr>
      <w:r>
        <w:rPr>
          <w:rFonts w:hint="eastAsia" w:ascii="仿宋" w:hAnsi="仿宋" w:cs="仿宋"/>
        </w:rPr>
        <w:t>投标函…………………………………………………………………………（页码）</w:t>
      </w:r>
    </w:p>
    <w:p w14:paraId="4FF02145">
      <w:pPr>
        <w:numPr>
          <w:ilvl w:val="0"/>
          <w:numId w:val="11"/>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5E8A9396">
      <w:pPr>
        <w:numPr>
          <w:ilvl w:val="0"/>
          <w:numId w:val="11"/>
        </w:numPr>
        <w:spacing w:line="360" w:lineRule="auto"/>
        <w:ind w:left="0" w:hanging="5"/>
        <w:rPr>
          <w:rFonts w:ascii="仿宋" w:hAnsi="仿宋" w:cs="仿宋"/>
        </w:rPr>
      </w:pPr>
      <w:r>
        <w:rPr>
          <w:rFonts w:hint="eastAsia" w:ascii="仿宋" w:hAnsi="仿宋" w:cs="仿宋"/>
        </w:rPr>
        <w:t>分包意向协议…………………………………………………………………（页码）</w:t>
      </w:r>
    </w:p>
    <w:p w14:paraId="6A9B5E21">
      <w:pPr>
        <w:numPr>
          <w:ilvl w:val="0"/>
          <w:numId w:val="11"/>
        </w:numPr>
        <w:spacing w:line="360" w:lineRule="auto"/>
        <w:ind w:left="0" w:hanging="5"/>
        <w:rPr>
          <w:rFonts w:ascii="仿宋" w:hAnsi="仿宋" w:cs="仿宋"/>
        </w:rPr>
      </w:pPr>
      <w:r>
        <w:rPr>
          <w:rFonts w:hint="eastAsia" w:ascii="仿宋" w:hAnsi="仿宋" w:cs="仿宋"/>
        </w:rPr>
        <w:t>符合性审查资料………………………………………………………………（页码）</w:t>
      </w:r>
    </w:p>
    <w:p w14:paraId="57403860">
      <w:pPr>
        <w:numPr>
          <w:ilvl w:val="0"/>
          <w:numId w:val="11"/>
        </w:numPr>
        <w:spacing w:line="360" w:lineRule="auto"/>
        <w:ind w:left="0" w:hanging="5"/>
        <w:rPr>
          <w:rFonts w:ascii="仿宋" w:hAnsi="仿宋" w:cs="仿宋"/>
        </w:rPr>
      </w:pPr>
      <w:r>
        <w:rPr>
          <w:rFonts w:hint="eastAsia" w:ascii="仿宋" w:hAnsi="仿宋" w:cs="仿宋"/>
        </w:rPr>
        <w:t>评标标准相应的商务技术资料………………………………………………（页码）</w:t>
      </w:r>
    </w:p>
    <w:p w14:paraId="3E738EA9">
      <w:pPr>
        <w:numPr>
          <w:ilvl w:val="0"/>
          <w:numId w:val="11"/>
        </w:numPr>
        <w:spacing w:line="360" w:lineRule="auto"/>
        <w:ind w:left="0" w:hanging="5"/>
        <w:rPr>
          <w:rFonts w:ascii="仿宋" w:hAnsi="仿宋" w:cs="仿宋"/>
        </w:rPr>
      </w:pPr>
      <w:r>
        <w:rPr>
          <w:rFonts w:hint="eastAsia" w:ascii="仿宋" w:hAnsi="仿宋" w:cs="仿宋"/>
        </w:rPr>
        <w:t>商务技术偏离表………………………………………………………………（页码）</w:t>
      </w:r>
    </w:p>
    <w:p w14:paraId="27DA2214">
      <w:pPr>
        <w:numPr>
          <w:ilvl w:val="0"/>
          <w:numId w:val="11"/>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6957391E">
      <w:pPr>
        <w:rPr>
          <w:rFonts w:ascii="仿宋" w:hAnsi="仿宋" w:cs="仿宋"/>
          <w:lang w:val="zh-CN"/>
        </w:rPr>
      </w:pPr>
    </w:p>
    <w:p w14:paraId="5865F3A2">
      <w:pPr>
        <w:rPr>
          <w:rFonts w:ascii="仿宋" w:hAnsi="仿宋" w:cs="仿宋"/>
          <w:lang w:val="zh-CN"/>
        </w:rPr>
      </w:pPr>
    </w:p>
    <w:p w14:paraId="2BEA4DDF">
      <w:pPr>
        <w:rPr>
          <w:rFonts w:ascii="仿宋" w:hAnsi="仿宋" w:cs="仿宋"/>
          <w:lang w:val="zh-CN"/>
        </w:rPr>
      </w:pPr>
    </w:p>
    <w:p w14:paraId="133114A9">
      <w:pPr>
        <w:rPr>
          <w:rFonts w:ascii="仿宋" w:hAnsi="仿宋" w:cs="仿宋"/>
          <w:lang w:val="zh-CN"/>
        </w:rPr>
      </w:pPr>
    </w:p>
    <w:p w14:paraId="6C2B1146">
      <w:pPr>
        <w:rPr>
          <w:rFonts w:ascii="仿宋" w:hAnsi="仿宋" w:cs="仿宋"/>
          <w:lang w:val="zh-CN"/>
        </w:rPr>
      </w:pPr>
    </w:p>
    <w:p w14:paraId="11BFD781">
      <w:pPr>
        <w:rPr>
          <w:rFonts w:ascii="仿宋" w:hAnsi="仿宋" w:cs="仿宋"/>
        </w:rPr>
      </w:pPr>
    </w:p>
    <w:p w14:paraId="031927B6">
      <w:pPr>
        <w:rPr>
          <w:rFonts w:ascii="仿宋" w:hAnsi="仿宋" w:cs="仿宋"/>
        </w:rPr>
      </w:pPr>
    </w:p>
    <w:p w14:paraId="7D53CD5D">
      <w:pPr>
        <w:rPr>
          <w:rFonts w:ascii="仿宋" w:hAnsi="仿宋" w:cs="仿宋"/>
        </w:rPr>
      </w:pPr>
    </w:p>
    <w:p w14:paraId="5D264D45">
      <w:pPr>
        <w:rPr>
          <w:rFonts w:ascii="仿宋" w:hAnsi="仿宋" w:cs="仿宋"/>
        </w:rPr>
      </w:pPr>
    </w:p>
    <w:p w14:paraId="544EE32A">
      <w:pPr>
        <w:rPr>
          <w:rFonts w:ascii="仿宋" w:hAnsi="仿宋" w:cs="仿宋"/>
        </w:rPr>
      </w:pPr>
    </w:p>
    <w:p w14:paraId="10E10208">
      <w:pPr>
        <w:rPr>
          <w:rFonts w:ascii="仿宋" w:hAnsi="仿宋" w:cs="仿宋"/>
        </w:rPr>
      </w:pPr>
    </w:p>
    <w:p w14:paraId="22DBD11E">
      <w:pPr>
        <w:rPr>
          <w:rFonts w:ascii="仿宋" w:hAnsi="仿宋" w:cs="仿宋"/>
        </w:rPr>
      </w:pPr>
    </w:p>
    <w:p w14:paraId="2B9821F0">
      <w:pPr>
        <w:rPr>
          <w:rFonts w:ascii="仿宋" w:hAnsi="仿宋" w:cs="仿宋"/>
        </w:rPr>
      </w:pPr>
    </w:p>
    <w:p w14:paraId="5DB3956E">
      <w:pPr>
        <w:rPr>
          <w:rFonts w:ascii="仿宋" w:hAnsi="仿宋" w:cs="仿宋"/>
        </w:rPr>
      </w:pPr>
    </w:p>
    <w:p w14:paraId="2211ED59">
      <w:pPr>
        <w:rPr>
          <w:rFonts w:ascii="仿宋" w:hAnsi="仿宋" w:cs="仿宋"/>
          <w:b/>
          <w:kern w:val="0"/>
          <w:sz w:val="32"/>
          <w:szCs w:val="32"/>
        </w:rPr>
      </w:pPr>
      <w:r>
        <w:rPr>
          <w:rFonts w:hint="eastAsia" w:ascii="仿宋" w:hAnsi="仿宋" w:cs="仿宋"/>
          <w:b/>
          <w:kern w:val="0"/>
          <w:sz w:val="32"/>
          <w:szCs w:val="32"/>
        </w:rPr>
        <w:br w:type="page"/>
      </w:r>
    </w:p>
    <w:p w14:paraId="65661933">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18EED2AA">
      <w:pPr>
        <w:spacing w:line="360" w:lineRule="exact"/>
        <w:rPr>
          <w:rFonts w:ascii="仿宋" w:hAnsi="仿宋" w:cs="仿宋"/>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5986C8E9">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688AB9C2">
      <w:pPr>
        <w:spacing w:line="360" w:lineRule="exact"/>
        <w:ind w:firstLine="420"/>
        <w:rPr>
          <w:rFonts w:ascii="仿宋" w:hAnsi="仿宋" w:cs="仿宋"/>
        </w:rPr>
      </w:pPr>
      <w:r>
        <w:rPr>
          <w:rFonts w:hint="eastAsia" w:ascii="仿宋" w:hAnsi="仿宋" w:cs="仿宋"/>
        </w:rPr>
        <w:t>1、我方承诺投标有效期从提交投标文件的截止之日起天（不少于90天），本投标文件在投标有效期满之前均具有约束力。</w:t>
      </w:r>
    </w:p>
    <w:p w14:paraId="5A77F04D">
      <w:pPr>
        <w:spacing w:line="360" w:lineRule="exact"/>
        <w:ind w:firstLine="480" w:firstLineChars="200"/>
        <w:rPr>
          <w:rFonts w:ascii="仿宋" w:hAnsi="仿宋" w:cs="仿宋"/>
        </w:rPr>
      </w:pPr>
      <w:r>
        <w:rPr>
          <w:rFonts w:hint="eastAsia" w:ascii="仿宋" w:hAnsi="仿宋" w:cs="仿宋"/>
        </w:rPr>
        <w:t>2、我方的投标文件包括以下内容：</w:t>
      </w:r>
    </w:p>
    <w:p w14:paraId="03A3B1DE">
      <w:pPr>
        <w:spacing w:line="360" w:lineRule="exact"/>
        <w:ind w:left="240" w:leftChars="100" w:firstLine="480" w:firstLineChars="200"/>
        <w:rPr>
          <w:rFonts w:ascii="仿宋" w:hAnsi="仿宋" w:cs="仿宋"/>
          <w:color w:val="auto"/>
        </w:rPr>
      </w:pPr>
      <w:r>
        <w:rPr>
          <w:rFonts w:hint="eastAsia" w:ascii="仿宋" w:hAnsi="仿宋" w:cs="仿宋"/>
          <w:color w:val="auto"/>
        </w:rPr>
        <w:t>2.1资格文件：</w:t>
      </w:r>
    </w:p>
    <w:p w14:paraId="24BE4A97">
      <w:pPr>
        <w:spacing w:line="360" w:lineRule="exact"/>
        <w:ind w:left="480" w:leftChars="200" w:firstLine="480" w:firstLineChars="200"/>
        <w:rPr>
          <w:rFonts w:ascii="仿宋" w:hAnsi="仿宋" w:cs="仿宋"/>
          <w:color w:val="auto"/>
        </w:rPr>
      </w:pPr>
      <w:r>
        <w:rPr>
          <w:rFonts w:hint="eastAsia" w:ascii="仿宋" w:hAnsi="仿宋" w:cs="仿宋"/>
          <w:color w:val="auto"/>
        </w:rPr>
        <w:t>2.1.1承诺函；</w:t>
      </w:r>
    </w:p>
    <w:p w14:paraId="3365D264">
      <w:pPr>
        <w:spacing w:line="360" w:lineRule="exact"/>
        <w:ind w:left="480" w:leftChars="200" w:firstLine="480" w:firstLineChars="200"/>
        <w:rPr>
          <w:rFonts w:ascii="仿宋" w:hAnsi="仿宋" w:cs="仿宋"/>
          <w:color w:val="auto"/>
        </w:rPr>
      </w:pPr>
      <w:r>
        <w:rPr>
          <w:rFonts w:hint="eastAsia" w:ascii="仿宋" w:hAnsi="仿宋" w:cs="仿宋"/>
          <w:color w:val="auto"/>
        </w:rPr>
        <w:t>2.1.2联合协议（如果有)；</w:t>
      </w:r>
    </w:p>
    <w:p w14:paraId="59F3E805">
      <w:pPr>
        <w:spacing w:line="360" w:lineRule="exact"/>
        <w:ind w:left="480" w:leftChars="200" w:firstLine="480" w:firstLineChars="200"/>
        <w:rPr>
          <w:rFonts w:ascii="仿宋" w:hAnsi="仿宋" w:cs="仿宋"/>
          <w:color w:val="auto"/>
        </w:rPr>
      </w:pPr>
      <w:r>
        <w:rPr>
          <w:rFonts w:hint="eastAsia" w:ascii="仿宋" w:hAnsi="仿宋" w:cs="仿宋"/>
          <w:color w:val="auto"/>
        </w:rPr>
        <w:t>2.1.3落实政府采购政策需满足的资格要求：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14:paraId="14C32C1D">
      <w:pPr>
        <w:spacing w:line="360" w:lineRule="exact"/>
        <w:ind w:left="480" w:leftChars="200" w:firstLine="480" w:firstLineChars="200"/>
        <w:rPr>
          <w:rFonts w:ascii="仿宋" w:hAnsi="仿宋" w:cs="仿宋"/>
          <w:color w:val="auto"/>
        </w:rPr>
      </w:pPr>
      <w:r>
        <w:rPr>
          <w:rFonts w:hint="eastAsia" w:ascii="仿宋" w:hAnsi="仿宋" w:cs="仿宋"/>
          <w:color w:val="auto"/>
        </w:rPr>
        <w:t>2.1.4本项目的特定资格要求</w:t>
      </w:r>
      <w:r>
        <w:rPr>
          <w:rFonts w:hint="eastAsia" w:ascii="仿宋" w:hAnsi="仿宋" w:cs="仿宋"/>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14:paraId="0DE84655">
      <w:pPr>
        <w:spacing w:line="360" w:lineRule="exact"/>
        <w:ind w:left="240" w:leftChars="100" w:firstLine="480" w:firstLineChars="200"/>
        <w:rPr>
          <w:rFonts w:ascii="仿宋" w:hAnsi="仿宋" w:cs="仿宋"/>
          <w:color w:val="auto"/>
          <w:lang w:val="zh-CN"/>
        </w:rPr>
      </w:pPr>
      <w:r>
        <w:rPr>
          <w:rFonts w:hint="eastAsia" w:ascii="仿宋" w:hAnsi="仿宋" w:cs="仿宋"/>
          <w:color w:val="auto"/>
        </w:rPr>
        <w:t>2</w:t>
      </w:r>
      <w:r>
        <w:rPr>
          <w:rFonts w:hint="eastAsia" w:ascii="仿宋" w:hAnsi="仿宋" w:cs="仿宋"/>
          <w:color w:val="auto"/>
          <w:lang w:val="zh-CN"/>
        </w:rPr>
        <w:t>.</w:t>
      </w:r>
      <w:r>
        <w:rPr>
          <w:rFonts w:hint="eastAsia" w:ascii="仿宋" w:hAnsi="仿宋" w:cs="仿宋"/>
          <w:color w:val="auto"/>
        </w:rPr>
        <w:t>2商务技术</w:t>
      </w:r>
      <w:r>
        <w:rPr>
          <w:rFonts w:hint="eastAsia" w:ascii="仿宋" w:hAnsi="仿宋" w:cs="仿宋"/>
          <w:color w:val="auto"/>
          <w:lang w:val="zh-CN"/>
        </w:rPr>
        <w:t>文件：</w:t>
      </w:r>
    </w:p>
    <w:p w14:paraId="2B709F67">
      <w:pPr>
        <w:spacing w:line="360" w:lineRule="exact"/>
        <w:ind w:left="480" w:leftChars="200" w:firstLine="480" w:firstLineChars="200"/>
        <w:rPr>
          <w:rFonts w:ascii="仿宋" w:hAnsi="仿宋" w:cs="仿宋"/>
          <w:color w:val="auto"/>
        </w:rPr>
      </w:pPr>
      <w:r>
        <w:rPr>
          <w:rFonts w:hint="eastAsia" w:ascii="仿宋" w:hAnsi="仿宋" w:cs="仿宋"/>
          <w:color w:val="auto"/>
        </w:rPr>
        <w:t>2.2.1投标函；</w:t>
      </w:r>
    </w:p>
    <w:p w14:paraId="2F3F4CA6">
      <w:pPr>
        <w:spacing w:line="360" w:lineRule="exact"/>
        <w:ind w:left="480" w:leftChars="200" w:firstLine="480" w:firstLineChars="200"/>
        <w:rPr>
          <w:rFonts w:ascii="仿宋" w:hAnsi="仿宋" w:cs="仿宋"/>
          <w:color w:val="auto"/>
        </w:rPr>
      </w:pPr>
      <w:r>
        <w:rPr>
          <w:rFonts w:hint="eastAsia" w:ascii="仿宋" w:hAnsi="仿宋" w:cs="仿宋"/>
          <w:color w:val="auto"/>
        </w:rPr>
        <w:t>2.2.2授权委托书或法定代表人（单位负责人）身份证明；</w:t>
      </w:r>
    </w:p>
    <w:p w14:paraId="217AF049">
      <w:pPr>
        <w:spacing w:line="360" w:lineRule="exact"/>
        <w:ind w:left="480" w:leftChars="200" w:firstLine="480" w:firstLineChars="200"/>
        <w:rPr>
          <w:rFonts w:ascii="仿宋" w:hAnsi="仿宋" w:cs="仿宋"/>
          <w:color w:val="auto"/>
        </w:rPr>
      </w:pPr>
      <w:r>
        <w:rPr>
          <w:rFonts w:hint="eastAsia" w:ascii="仿宋" w:hAnsi="仿宋" w:cs="仿宋"/>
          <w:color w:val="auto"/>
        </w:rPr>
        <w:t>2.2.3分包意向协议（如果有）；</w:t>
      </w:r>
    </w:p>
    <w:p w14:paraId="0FA307B6">
      <w:pPr>
        <w:spacing w:line="360" w:lineRule="exact"/>
        <w:ind w:left="480" w:leftChars="200" w:firstLine="480" w:firstLineChars="200"/>
        <w:rPr>
          <w:rFonts w:ascii="仿宋" w:hAnsi="仿宋" w:cs="仿宋"/>
          <w:color w:val="auto"/>
        </w:rPr>
      </w:pPr>
      <w:r>
        <w:rPr>
          <w:rFonts w:hint="eastAsia" w:ascii="仿宋" w:hAnsi="仿宋" w:cs="仿宋"/>
          <w:color w:val="auto"/>
        </w:rPr>
        <w:t>2.2.4符合性审查资料；</w:t>
      </w:r>
    </w:p>
    <w:p w14:paraId="00A552BA">
      <w:pPr>
        <w:spacing w:line="360" w:lineRule="exact"/>
        <w:ind w:left="480" w:leftChars="200" w:firstLine="480" w:firstLineChars="200"/>
        <w:rPr>
          <w:rFonts w:ascii="仿宋" w:hAnsi="仿宋" w:cs="仿宋"/>
          <w:color w:val="auto"/>
        </w:rPr>
      </w:pPr>
      <w:r>
        <w:rPr>
          <w:rFonts w:hint="eastAsia" w:ascii="仿宋" w:hAnsi="仿宋" w:cs="仿宋"/>
          <w:color w:val="auto"/>
        </w:rPr>
        <w:t>2.2.5评标标准相应的商务技术资料；</w:t>
      </w:r>
    </w:p>
    <w:p w14:paraId="4366247B">
      <w:pPr>
        <w:spacing w:line="360" w:lineRule="exact"/>
        <w:ind w:left="480" w:leftChars="200" w:firstLine="480" w:firstLineChars="200"/>
        <w:rPr>
          <w:rFonts w:ascii="仿宋" w:hAnsi="仿宋" w:cs="仿宋"/>
          <w:color w:val="auto"/>
        </w:rPr>
      </w:pPr>
      <w:r>
        <w:rPr>
          <w:rFonts w:hint="eastAsia" w:ascii="仿宋" w:hAnsi="仿宋" w:cs="仿宋"/>
          <w:color w:val="auto"/>
        </w:rPr>
        <w:t>2.2.6商务技术偏离表；</w:t>
      </w:r>
    </w:p>
    <w:p w14:paraId="4D69578E">
      <w:pPr>
        <w:spacing w:line="360" w:lineRule="exact"/>
        <w:ind w:left="480" w:leftChars="200" w:firstLine="480" w:firstLineChars="200"/>
        <w:rPr>
          <w:rFonts w:ascii="仿宋" w:hAnsi="仿宋" w:cs="仿宋"/>
          <w:color w:val="auto"/>
        </w:rPr>
      </w:pPr>
      <w:r>
        <w:rPr>
          <w:rFonts w:hint="eastAsia" w:ascii="仿宋" w:hAnsi="仿宋" w:cs="仿宋"/>
          <w:color w:val="auto"/>
        </w:rPr>
        <w:t>2.2.7</w:t>
      </w:r>
      <w:r>
        <w:rPr>
          <w:rFonts w:hint="eastAsia" w:ascii="仿宋" w:hAnsi="仿宋" w:cs="仿宋"/>
          <w:color w:val="auto"/>
          <w:lang w:val="zh-CN"/>
        </w:rPr>
        <w:t>政府采购供应商廉洁自律承诺书；</w:t>
      </w:r>
    </w:p>
    <w:p w14:paraId="09477A3B">
      <w:pPr>
        <w:spacing w:line="360" w:lineRule="exact"/>
        <w:ind w:left="240" w:leftChars="100" w:firstLine="480" w:firstLineChars="200"/>
        <w:rPr>
          <w:rFonts w:ascii="仿宋" w:hAnsi="仿宋" w:cs="仿宋"/>
          <w:color w:val="auto"/>
        </w:rPr>
      </w:pPr>
      <w:r>
        <w:rPr>
          <w:rFonts w:hint="eastAsia" w:ascii="仿宋" w:hAnsi="仿宋" w:cs="仿宋"/>
          <w:color w:val="auto"/>
        </w:rPr>
        <w:t>2</w:t>
      </w:r>
      <w:r>
        <w:rPr>
          <w:rFonts w:hint="eastAsia" w:ascii="仿宋" w:hAnsi="仿宋" w:cs="仿宋"/>
          <w:color w:val="auto"/>
          <w:lang w:val="zh-CN"/>
        </w:rPr>
        <w:t>.</w:t>
      </w:r>
      <w:r>
        <w:rPr>
          <w:rFonts w:hint="eastAsia" w:ascii="仿宋" w:hAnsi="仿宋" w:cs="仿宋"/>
          <w:color w:val="auto"/>
        </w:rPr>
        <w:t>3报价文件</w:t>
      </w:r>
    </w:p>
    <w:p w14:paraId="3B395A72">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77EA1A06">
      <w:pPr>
        <w:spacing w:line="360" w:lineRule="exact"/>
        <w:ind w:left="480" w:leftChars="200" w:firstLine="480" w:firstLineChars="200"/>
        <w:rPr>
          <w:rFonts w:hint="default" w:ascii="仿宋" w:hAnsi="仿宋" w:eastAsia="仿宋" w:cs="仿宋"/>
          <w:lang w:val="en-US" w:eastAsia="zh-CN"/>
        </w:rPr>
      </w:pPr>
      <w:r>
        <w:rPr>
          <w:rFonts w:hint="eastAsia" w:ascii="仿宋" w:hAnsi="仿宋" w:cs="仿宋"/>
        </w:rPr>
        <w:t>2.3.2</w:t>
      </w:r>
      <w:r>
        <w:rPr>
          <w:rFonts w:hint="eastAsia" w:ascii="仿宋" w:hAnsi="仿宋" w:cs="仿宋"/>
          <w:lang w:val="en-US" w:eastAsia="zh-CN"/>
        </w:rPr>
        <w:t>中小企业声明函（如果有）；</w:t>
      </w:r>
    </w:p>
    <w:p w14:paraId="6AAFCE04">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14:paraId="265D6333">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54711D89">
      <w:pPr>
        <w:spacing w:line="360" w:lineRule="exact"/>
        <w:ind w:firstLine="420"/>
        <w:rPr>
          <w:rFonts w:ascii="仿宋" w:hAnsi="仿宋" w:cs="仿宋"/>
        </w:rPr>
      </w:pPr>
      <w:r>
        <w:rPr>
          <w:rFonts w:hint="eastAsia" w:ascii="仿宋" w:hAnsi="仿宋" w:cs="仿宋"/>
        </w:rPr>
        <w:t>4、如我方中标，我方承诺：</w:t>
      </w:r>
    </w:p>
    <w:p w14:paraId="78161593">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1CAB0314">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58AFA26D">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12612707">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47E4C6F3">
      <w:pPr>
        <w:spacing w:line="360" w:lineRule="exact"/>
        <w:ind w:firstLine="420"/>
        <w:rPr>
          <w:rFonts w:ascii="仿宋" w:hAnsi="仿宋" w:cs="仿宋"/>
        </w:rPr>
      </w:pPr>
      <w:r>
        <w:rPr>
          <w:rFonts w:hint="eastAsia" w:ascii="仿宋" w:hAnsi="仿宋" w:cs="仿宋"/>
        </w:rPr>
        <w:t>5、其他补充说明:。</w:t>
      </w:r>
    </w:p>
    <w:p w14:paraId="49D53EFC">
      <w:pPr>
        <w:spacing w:line="360" w:lineRule="exact"/>
        <w:ind w:firstLine="3600" w:firstLineChars="1500"/>
        <w:rPr>
          <w:rFonts w:ascii="仿宋" w:hAnsi="仿宋" w:cs="仿宋"/>
        </w:rPr>
      </w:pPr>
    </w:p>
    <w:p w14:paraId="2A6317D5">
      <w:pPr>
        <w:spacing w:line="360" w:lineRule="exact"/>
        <w:ind w:firstLine="3600" w:firstLineChars="1500"/>
        <w:rPr>
          <w:rFonts w:ascii="仿宋" w:hAnsi="仿宋" w:cs="仿宋"/>
        </w:rPr>
      </w:pPr>
      <w:r>
        <w:rPr>
          <w:rFonts w:hint="eastAsia" w:ascii="仿宋" w:hAnsi="仿宋" w:cs="仿宋"/>
        </w:rPr>
        <w:t>投标人名称（电子签名）：</w:t>
      </w:r>
    </w:p>
    <w:p w14:paraId="5A469F09">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2BC2DA5">
      <w:pPr>
        <w:spacing w:line="360" w:lineRule="auto"/>
        <w:ind w:right="420"/>
        <w:rPr>
          <w:rFonts w:ascii="仿宋" w:hAnsi="仿宋" w:cs="仿宋"/>
        </w:rPr>
      </w:pPr>
    </w:p>
    <w:p w14:paraId="61345459">
      <w:pPr>
        <w:spacing w:line="360" w:lineRule="auto"/>
        <w:ind w:right="420"/>
        <w:rPr>
          <w:rFonts w:ascii="仿宋" w:hAnsi="仿宋" w:cs="仿宋"/>
        </w:rPr>
      </w:pPr>
      <w:r>
        <w:rPr>
          <w:rFonts w:hint="eastAsia" w:ascii="仿宋" w:hAnsi="仿宋" w:cs="仿宋"/>
        </w:rPr>
        <w:t>注：按本格式和要求提供。</w:t>
      </w:r>
    </w:p>
    <w:p w14:paraId="3DAE7DF6">
      <w:pPr>
        <w:rPr>
          <w:rFonts w:ascii="仿宋" w:hAnsi="仿宋" w:cs="仿宋"/>
          <w:b/>
          <w:kern w:val="0"/>
          <w:sz w:val="32"/>
          <w:szCs w:val="32"/>
        </w:rPr>
      </w:pPr>
      <w:r>
        <w:rPr>
          <w:rFonts w:hint="eastAsia" w:ascii="仿宋" w:hAnsi="仿宋" w:cs="仿宋"/>
          <w:b/>
          <w:kern w:val="0"/>
          <w:sz w:val="32"/>
          <w:szCs w:val="32"/>
        </w:rPr>
        <w:br w:type="page"/>
      </w:r>
    </w:p>
    <w:p w14:paraId="4DF139BC">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764BED16">
      <w:pPr>
        <w:spacing w:line="360" w:lineRule="auto"/>
        <w:rPr>
          <w:rFonts w:ascii="仿宋" w:hAnsi="仿宋" w:cs="仿宋"/>
        </w:rPr>
      </w:pPr>
    </w:p>
    <w:p w14:paraId="0585AC81">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051DFA05">
      <w:pPr>
        <w:spacing w:line="360" w:lineRule="auto"/>
        <w:rPr>
          <w:rFonts w:ascii="仿宋" w:hAnsi="仿宋" w:cs="仿宋"/>
          <w:kern w:val="0"/>
          <w:u w:val="single"/>
        </w:rPr>
      </w:pPr>
      <w:r>
        <w:rPr>
          <w:rFonts w:hint="eastAsia" w:ascii="仿宋" w:hAnsi="仿宋" w:cs="仿宋"/>
          <w:kern w:val="0"/>
          <w:u w:val="single"/>
          <w:lang w:eastAsia="zh-CN"/>
        </w:rPr>
        <w:t>浙江省教育考试院</w:t>
      </w:r>
      <w:r>
        <w:rPr>
          <w:rFonts w:hint="eastAsia" w:ascii="仿宋" w:hAnsi="仿宋" w:cs="仿宋"/>
          <w:kern w:val="0"/>
          <w:u w:val="single"/>
        </w:rPr>
        <w:t>、浙江国际招投标有限公司：</w:t>
      </w:r>
    </w:p>
    <w:p w14:paraId="365858CB">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73021BF0">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3D4EEDBE">
      <w:pPr>
        <w:spacing w:line="360" w:lineRule="auto"/>
        <w:rPr>
          <w:rFonts w:ascii="仿宋" w:hAnsi="仿宋" w:cs="仿宋"/>
          <w:kern w:val="0"/>
        </w:rPr>
      </w:pPr>
      <w:r>
        <w:rPr>
          <w:rFonts w:hint="eastAsia" w:ascii="仿宋" w:hAnsi="仿宋" w:cs="仿宋"/>
          <w:kern w:val="0"/>
          <w:lang w:val="zh-CN"/>
        </w:rPr>
        <w:t>特此告知。</w:t>
      </w:r>
    </w:p>
    <w:p w14:paraId="3717FD3C">
      <w:pPr>
        <w:spacing w:line="360" w:lineRule="auto"/>
        <w:rPr>
          <w:rFonts w:ascii="仿宋" w:hAnsi="仿宋" w:cs="仿宋"/>
          <w:kern w:val="0"/>
        </w:rPr>
      </w:pPr>
      <w:r>
        <w:rPr>
          <w:rFonts w:hint="eastAsia" w:ascii="仿宋" w:hAnsi="仿宋" w:cs="仿宋"/>
          <w:kern w:val="0"/>
          <w:lang w:val="zh-CN"/>
        </w:rPr>
        <w:t xml:space="preserve">                                                 投标人名称(电子签名)：</w:t>
      </w:r>
    </w:p>
    <w:p w14:paraId="2536DB0D">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6EDC656D">
      <w:pPr>
        <w:spacing w:line="360" w:lineRule="auto"/>
        <w:rPr>
          <w:rFonts w:ascii="仿宋" w:hAnsi="仿宋" w:cs="仿宋"/>
        </w:rPr>
      </w:pPr>
    </w:p>
    <w:p w14:paraId="207BEB62">
      <w:pPr>
        <w:spacing w:line="360" w:lineRule="auto"/>
        <w:rPr>
          <w:rFonts w:ascii="仿宋" w:hAnsi="仿宋" w:cs="仿宋"/>
        </w:rPr>
      </w:pPr>
    </w:p>
    <w:p w14:paraId="0CFE92FC">
      <w:pPr>
        <w:spacing w:line="360" w:lineRule="auto"/>
        <w:rPr>
          <w:rFonts w:ascii="仿宋" w:hAnsi="仿宋" w:cs="仿宋"/>
        </w:rPr>
      </w:pPr>
    </w:p>
    <w:p w14:paraId="01B157B1">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6FC62181">
      <w:pPr>
        <w:spacing w:line="360" w:lineRule="auto"/>
        <w:rPr>
          <w:rFonts w:ascii="仿宋" w:hAnsi="仿宋" w:cs="仿宋"/>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3AE802C5">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6756AAE4">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0E2BB66B">
      <w:pPr>
        <w:spacing w:line="360" w:lineRule="auto"/>
        <w:rPr>
          <w:rFonts w:ascii="仿宋" w:hAnsi="仿宋" w:cs="仿宋"/>
          <w:kern w:val="0"/>
        </w:rPr>
      </w:pPr>
      <w:r>
        <w:rPr>
          <w:rFonts w:hint="eastAsia" w:ascii="仿宋" w:hAnsi="仿宋" w:cs="仿宋"/>
          <w:kern w:val="0"/>
          <w:lang w:val="zh-CN"/>
        </w:rPr>
        <w:t>特此告知。</w:t>
      </w:r>
    </w:p>
    <w:p w14:paraId="6E78A507">
      <w:pPr>
        <w:rPr>
          <w:rFonts w:ascii="仿宋" w:hAnsi="仿宋" w:cs="仿宋"/>
        </w:rPr>
      </w:pPr>
    </w:p>
    <w:p w14:paraId="5367C93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E38BC91">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689EDED">
      <w:pPr>
        <w:spacing w:line="360" w:lineRule="auto"/>
        <w:ind w:firstLine="5760" w:firstLineChars="2400"/>
        <w:rPr>
          <w:rFonts w:ascii="仿宋" w:hAnsi="仿宋" w:cs="仿宋"/>
        </w:rPr>
      </w:pPr>
      <w:r>
        <w:rPr>
          <w:rFonts w:hint="eastAsia" w:ascii="仿宋" w:hAnsi="仿宋" w:cs="仿宋"/>
          <w:kern w:val="0"/>
          <w:lang w:val="zh-CN"/>
        </w:rPr>
        <w:t>……</w:t>
      </w:r>
    </w:p>
    <w:p w14:paraId="7C3A885A">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65EE8B81">
      <w:pPr>
        <w:rPr>
          <w:rFonts w:ascii="仿宋" w:hAnsi="仿宋" w:cs="仿宋"/>
          <w:b/>
          <w:kern w:val="0"/>
          <w:sz w:val="32"/>
          <w:szCs w:val="32"/>
          <w:lang w:val="zh-CN"/>
        </w:rPr>
      </w:pPr>
      <w:r>
        <w:rPr>
          <w:rFonts w:hint="eastAsia" w:ascii="仿宋" w:hAnsi="仿宋" w:cs="仿宋"/>
          <w:b/>
          <w:kern w:val="0"/>
          <w:sz w:val="32"/>
          <w:szCs w:val="32"/>
          <w:lang w:val="zh-CN"/>
        </w:rPr>
        <w:br w:type="page"/>
      </w:r>
    </w:p>
    <w:p w14:paraId="3AECB419">
      <w:pPr>
        <w:jc w:val="center"/>
        <w:rPr>
          <w:rFonts w:ascii="仿宋" w:hAnsi="仿宋" w:cs="仿宋"/>
          <w:b/>
          <w:kern w:val="0"/>
          <w:sz w:val="32"/>
          <w:szCs w:val="32"/>
        </w:rPr>
      </w:pPr>
    </w:p>
    <w:p w14:paraId="61CE1DBB">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2D27EF47">
      <w:pPr>
        <w:rPr>
          <w:rFonts w:ascii="仿宋" w:hAnsi="仿宋" w:cs="仿宋"/>
          <w:b/>
          <w:kern w:val="0"/>
          <w:sz w:val="32"/>
          <w:szCs w:val="32"/>
          <w:lang w:val="zh-CN"/>
        </w:rPr>
      </w:pPr>
      <w:r>
        <w:rPr>
          <w:rFonts w:hint="eastAsia" w:ascii="仿宋" w:hAnsi="仿宋" w:cs="仿宋"/>
          <w:b/>
          <w:kern w:val="0"/>
          <w:sz w:val="32"/>
          <w:szCs w:val="32"/>
          <w:lang w:val="zh-CN"/>
        </w:rPr>
        <w:br w:type="page"/>
      </w:r>
    </w:p>
    <w:p w14:paraId="62A361B5">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00F7E8FD">
      <w:pPr>
        <w:pStyle w:val="1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A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41DAA3">
            <w:pPr>
              <w:pStyle w:val="157"/>
              <w:adjustRightInd w:val="0"/>
              <w:spacing w:line="360" w:lineRule="auto"/>
              <w:rPr>
                <w:rFonts w:ascii="仿宋" w:hAnsi="仿宋" w:eastAsia="仿宋" w:cs="仿宋"/>
                <w:bCs/>
                <w:sz w:val="24"/>
              </w:rPr>
            </w:pPr>
            <w:r>
              <w:rPr>
                <w:rFonts w:hint="eastAsia" w:ascii="仿宋" w:hAnsi="仿宋" w:eastAsia="仿宋" w:cs="仿宋"/>
                <w:bCs/>
                <w:sz w:val="24"/>
              </w:rPr>
              <w:t>正面：</w:t>
            </w:r>
          </w:p>
          <w:p w14:paraId="594AEE0D">
            <w:pPr>
              <w:pStyle w:val="157"/>
              <w:adjustRightInd w:val="0"/>
              <w:spacing w:line="360" w:lineRule="auto"/>
              <w:rPr>
                <w:rFonts w:ascii="仿宋" w:hAnsi="仿宋" w:eastAsia="仿宋" w:cs="仿宋"/>
                <w:bCs/>
                <w:sz w:val="24"/>
              </w:rPr>
            </w:pPr>
          </w:p>
          <w:p w14:paraId="751D9324">
            <w:pPr>
              <w:pStyle w:val="157"/>
              <w:adjustRightInd w:val="0"/>
              <w:spacing w:line="360" w:lineRule="auto"/>
              <w:rPr>
                <w:rFonts w:ascii="仿宋" w:hAnsi="仿宋" w:eastAsia="仿宋" w:cs="仿宋"/>
                <w:bCs/>
                <w:sz w:val="24"/>
              </w:rPr>
            </w:pPr>
          </w:p>
          <w:p w14:paraId="604FEA11">
            <w:pPr>
              <w:pStyle w:val="157"/>
              <w:adjustRightInd w:val="0"/>
              <w:spacing w:line="360" w:lineRule="auto"/>
              <w:rPr>
                <w:rFonts w:ascii="仿宋" w:hAnsi="仿宋" w:eastAsia="仿宋" w:cs="仿宋"/>
                <w:bCs/>
                <w:sz w:val="24"/>
              </w:rPr>
            </w:pPr>
          </w:p>
          <w:p w14:paraId="0591B1CD">
            <w:pPr>
              <w:pStyle w:val="157"/>
              <w:adjustRightInd w:val="0"/>
              <w:spacing w:line="360" w:lineRule="auto"/>
              <w:rPr>
                <w:rFonts w:ascii="仿宋" w:hAnsi="仿宋" w:eastAsia="仿宋" w:cs="仿宋"/>
                <w:bCs/>
                <w:sz w:val="24"/>
              </w:rPr>
            </w:pPr>
          </w:p>
          <w:p w14:paraId="6C4DB1BD">
            <w:pPr>
              <w:pStyle w:val="157"/>
              <w:adjustRightInd w:val="0"/>
              <w:spacing w:line="360" w:lineRule="auto"/>
              <w:rPr>
                <w:rFonts w:ascii="仿宋" w:hAnsi="仿宋" w:eastAsia="仿宋" w:cs="仿宋"/>
                <w:bCs/>
                <w:sz w:val="24"/>
              </w:rPr>
            </w:pPr>
            <w:r>
              <w:rPr>
                <w:rFonts w:hint="eastAsia" w:ascii="仿宋" w:hAnsi="仿宋" w:eastAsia="仿宋" w:cs="仿宋"/>
                <w:bCs/>
                <w:sz w:val="24"/>
              </w:rPr>
              <w:t>反面：</w:t>
            </w:r>
          </w:p>
          <w:p w14:paraId="0C33119C">
            <w:pPr>
              <w:pStyle w:val="157"/>
              <w:adjustRightInd w:val="0"/>
              <w:spacing w:line="360" w:lineRule="auto"/>
              <w:rPr>
                <w:rFonts w:ascii="仿宋" w:hAnsi="仿宋" w:eastAsia="仿宋" w:cs="仿宋"/>
                <w:bCs/>
                <w:sz w:val="24"/>
              </w:rPr>
            </w:pPr>
          </w:p>
        </w:tc>
      </w:tr>
    </w:tbl>
    <w:p w14:paraId="45AD1B1D">
      <w:pPr>
        <w:spacing w:line="360" w:lineRule="auto"/>
        <w:ind w:firstLine="576"/>
        <w:jc w:val="center"/>
        <w:rPr>
          <w:rFonts w:ascii="仿宋" w:hAnsi="仿宋" w:cs="仿宋"/>
          <w:kern w:val="0"/>
          <w:lang w:val="zh-CN"/>
        </w:rPr>
      </w:pPr>
    </w:p>
    <w:p w14:paraId="6425264E">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0BB2558D">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0992CBC8">
      <w:pPr>
        <w:jc w:val="center"/>
        <w:rPr>
          <w:rFonts w:ascii="仿宋" w:hAnsi="仿宋" w:cs="仿宋"/>
          <w:b/>
          <w:kern w:val="0"/>
          <w:sz w:val="32"/>
          <w:szCs w:val="32"/>
        </w:rPr>
      </w:pPr>
    </w:p>
    <w:p w14:paraId="70B0F0F1">
      <w:pPr>
        <w:jc w:val="center"/>
        <w:rPr>
          <w:rFonts w:ascii="仿宋" w:hAnsi="仿宋" w:cs="仿宋"/>
          <w:b/>
          <w:kern w:val="0"/>
          <w:sz w:val="32"/>
          <w:szCs w:val="32"/>
        </w:rPr>
      </w:pPr>
    </w:p>
    <w:p w14:paraId="7A80C8AE">
      <w:pPr>
        <w:jc w:val="center"/>
        <w:rPr>
          <w:rFonts w:ascii="仿宋" w:hAnsi="仿宋" w:cs="仿宋"/>
          <w:b/>
          <w:kern w:val="0"/>
          <w:sz w:val="32"/>
          <w:szCs w:val="32"/>
        </w:rPr>
      </w:pPr>
    </w:p>
    <w:p w14:paraId="5A418F21">
      <w:pPr>
        <w:jc w:val="center"/>
        <w:rPr>
          <w:rFonts w:ascii="仿宋" w:hAnsi="仿宋" w:cs="仿宋"/>
          <w:b/>
          <w:kern w:val="0"/>
          <w:sz w:val="32"/>
          <w:szCs w:val="32"/>
        </w:rPr>
      </w:pPr>
    </w:p>
    <w:p w14:paraId="1E8BFEC5">
      <w:pPr>
        <w:jc w:val="center"/>
        <w:rPr>
          <w:rFonts w:ascii="仿宋" w:hAnsi="仿宋" w:cs="仿宋"/>
          <w:b/>
          <w:kern w:val="0"/>
          <w:sz w:val="32"/>
          <w:szCs w:val="32"/>
        </w:rPr>
      </w:pPr>
    </w:p>
    <w:p w14:paraId="3B21AEF3">
      <w:pPr>
        <w:jc w:val="center"/>
        <w:rPr>
          <w:rFonts w:ascii="仿宋" w:hAnsi="仿宋" w:cs="仿宋"/>
          <w:b/>
          <w:kern w:val="0"/>
          <w:sz w:val="32"/>
          <w:szCs w:val="32"/>
        </w:rPr>
      </w:pPr>
    </w:p>
    <w:p w14:paraId="16F5BDB9">
      <w:pPr>
        <w:jc w:val="center"/>
        <w:rPr>
          <w:rFonts w:ascii="仿宋" w:hAnsi="仿宋" w:cs="仿宋"/>
          <w:b/>
          <w:kern w:val="0"/>
          <w:sz w:val="32"/>
          <w:szCs w:val="32"/>
        </w:rPr>
      </w:pPr>
    </w:p>
    <w:p w14:paraId="3F86568C">
      <w:pPr>
        <w:jc w:val="center"/>
        <w:rPr>
          <w:rFonts w:ascii="仿宋" w:hAnsi="仿宋" w:cs="仿宋"/>
          <w:b/>
          <w:kern w:val="0"/>
          <w:sz w:val="32"/>
          <w:szCs w:val="32"/>
        </w:rPr>
      </w:pPr>
    </w:p>
    <w:p w14:paraId="4B366C99">
      <w:pPr>
        <w:jc w:val="center"/>
        <w:rPr>
          <w:rFonts w:ascii="仿宋" w:hAnsi="仿宋" w:cs="仿宋"/>
          <w:b/>
          <w:kern w:val="0"/>
          <w:sz w:val="32"/>
          <w:szCs w:val="32"/>
        </w:rPr>
      </w:pPr>
    </w:p>
    <w:p w14:paraId="08DFAF63">
      <w:pPr>
        <w:jc w:val="center"/>
        <w:rPr>
          <w:rFonts w:ascii="仿宋" w:hAnsi="仿宋" w:cs="仿宋"/>
          <w:b/>
          <w:kern w:val="0"/>
          <w:sz w:val="32"/>
          <w:szCs w:val="32"/>
        </w:rPr>
      </w:pPr>
    </w:p>
    <w:p w14:paraId="26006C1E">
      <w:pPr>
        <w:rPr>
          <w:rFonts w:ascii="仿宋" w:hAnsi="仿宋" w:cs="仿宋"/>
          <w:b/>
          <w:kern w:val="0"/>
          <w:sz w:val="32"/>
          <w:szCs w:val="32"/>
        </w:rPr>
      </w:pPr>
      <w:r>
        <w:rPr>
          <w:rFonts w:hint="eastAsia" w:ascii="仿宋" w:hAnsi="仿宋" w:cs="仿宋"/>
          <w:b/>
          <w:kern w:val="0"/>
          <w:sz w:val="32"/>
          <w:szCs w:val="32"/>
        </w:rPr>
        <w:br w:type="page"/>
      </w:r>
    </w:p>
    <w:p w14:paraId="17C32E2B">
      <w:pPr>
        <w:spacing w:line="360" w:lineRule="auto"/>
        <w:jc w:val="center"/>
        <w:outlineLvl w:val="1"/>
        <w:rPr>
          <w:rFonts w:ascii="仿宋" w:hAnsi="仿宋" w:cs="仿宋"/>
          <w:b/>
          <w:color w:val="auto"/>
          <w:kern w:val="0"/>
          <w:sz w:val="32"/>
          <w:szCs w:val="32"/>
          <w:lang w:val="zh-CN"/>
        </w:rPr>
      </w:pPr>
      <w:r>
        <w:rPr>
          <w:rFonts w:hint="eastAsia" w:ascii="仿宋" w:hAnsi="仿宋" w:cs="仿宋"/>
          <w:b/>
          <w:color w:val="auto"/>
          <w:kern w:val="0"/>
          <w:sz w:val="32"/>
          <w:szCs w:val="32"/>
          <w:lang w:val="zh-CN"/>
        </w:rPr>
        <w:t>三、分包意向协议（如果有）</w:t>
      </w:r>
    </w:p>
    <w:p w14:paraId="0409654F">
      <w:pPr>
        <w:widowControl/>
        <w:spacing w:line="360" w:lineRule="auto"/>
        <w:ind w:firstLine="120" w:firstLineChars="50"/>
        <w:jc w:val="left"/>
        <w:rPr>
          <w:rFonts w:ascii="仿宋" w:hAnsi="仿宋" w:cs="仿宋"/>
          <w:color w:val="auto"/>
        </w:rPr>
      </w:pPr>
      <w:r>
        <w:rPr>
          <w:rFonts w:hint="eastAsia" w:ascii="仿宋" w:hAnsi="仿宋" w:cs="仿宋"/>
          <w:color w:val="auto"/>
        </w:rPr>
        <w:t>【</w:t>
      </w:r>
      <w:r>
        <w:rPr>
          <w:rFonts w:hint="eastAsia" w:ascii="仿宋" w:hAnsi="仿宋" w:cs="仿宋"/>
          <w:b/>
          <w:color w:val="auto"/>
        </w:rPr>
        <w:t>中标后以分包方式履行合同的，提供分包意向协议(附件6)；采购人不同意分包或者投标人中标后不以分包方式履行合同的，则不需要提供。</w:t>
      </w:r>
      <w:r>
        <w:rPr>
          <w:rFonts w:hint="eastAsia" w:ascii="仿宋" w:hAnsi="仿宋" w:cs="仿宋"/>
          <w:color w:val="auto"/>
        </w:rPr>
        <w:t>】</w:t>
      </w:r>
    </w:p>
    <w:p w14:paraId="4C0EADF7">
      <w:pPr>
        <w:rPr>
          <w:rFonts w:ascii="仿宋" w:hAnsi="仿宋" w:cs="仿宋"/>
          <w:b/>
          <w:kern w:val="0"/>
          <w:sz w:val="32"/>
          <w:szCs w:val="32"/>
          <w:lang w:val="zh-CN"/>
        </w:rPr>
      </w:pPr>
      <w:r>
        <w:rPr>
          <w:rFonts w:hint="eastAsia" w:ascii="仿宋" w:hAnsi="仿宋" w:cs="仿宋"/>
          <w:b/>
          <w:kern w:val="0"/>
          <w:sz w:val="32"/>
          <w:szCs w:val="32"/>
          <w:lang w:val="zh-CN"/>
        </w:rPr>
        <w:br w:type="page"/>
      </w:r>
    </w:p>
    <w:p w14:paraId="5A99251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60019001">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E5F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20AD4C">
            <w:pPr>
              <w:spacing w:line="400" w:lineRule="exact"/>
              <w:jc w:val="left"/>
              <w:rPr>
                <w:rFonts w:ascii="仿宋" w:hAnsi="仿宋" w:cs="仿宋"/>
                <w:b/>
              </w:rPr>
            </w:pPr>
            <w:r>
              <w:rPr>
                <w:rFonts w:hint="eastAsia" w:ascii="仿宋" w:hAnsi="仿宋" w:cs="仿宋"/>
                <w:b/>
              </w:rPr>
              <w:t>序号</w:t>
            </w:r>
          </w:p>
        </w:tc>
        <w:tc>
          <w:tcPr>
            <w:tcW w:w="4245" w:type="dxa"/>
            <w:vAlign w:val="center"/>
          </w:tcPr>
          <w:p w14:paraId="3C9DFB19">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189D2607">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0D6D0EA4">
            <w:pPr>
              <w:spacing w:line="400" w:lineRule="exact"/>
              <w:jc w:val="left"/>
              <w:rPr>
                <w:rFonts w:ascii="仿宋" w:hAnsi="仿宋" w:cs="仿宋"/>
                <w:b/>
              </w:rPr>
            </w:pPr>
            <w:r>
              <w:rPr>
                <w:rFonts w:hint="eastAsia" w:ascii="仿宋" w:hAnsi="仿宋" w:cs="仿宋"/>
                <w:b/>
              </w:rPr>
              <w:t>投标文件中的页码位置</w:t>
            </w:r>
          </w:p>
        </w:tc>
      </w:tr>
      <w:tr w14:paraId="4F6B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61236">
            <w:pPr>
              <w:spacing w:line="400" w:lineRule="exact"/>
              <w:jc w:val="left"/>
              <w:rPr>
                <w:rFonts w:ascii="仿宋" w:hAnsi="仿宋" w:cs="仿宋"/>
                <w:bCs/>
              </w:rPr>
            </w:pPr>
            <w:r>
              <w:rPr>
                <w:rFonts w:hint="eastAsia" w:ascii="仿宋" w:hAnsi="仿宋" w:cs="仿宋"/>
                <w:bCs/>
              </w:rPr>
              <w:t>1</w:t>
            </w:r>
          </w:p>
        </w:tc>
        <w:tc>
          <w:tcPr>
            <w:tcW w:w="4245" w:type="dxa"/>
            <w:vAlign w:val="center"/>
          </w:tcPr>
          <w:p w14:paraId="3E89B87E">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4B675441">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5B7F199E">
            <w:pPr>
              <w:spacing w:line="400" w:lineRule="exact"/>
              <w:jc w:val="left"/>
              <w:rPr>
                <w:rFonts w:ascii="仿宋" w:hAnsi="仿宋" w:cs="仿宋"/>
              </w:rPr>
            </w:pPr>
            <w:r>
              <w:rPr>
                <w:rFonts w:hint="eastAsia" w:ascii="仿宋" w:hAnsi="仿宋" w:cs="仿宋"/>
              </w:rPr>
              <w:t>见投标文件</w:t>
            </w:r>
          </w:p>
          <w:p w14:paraId="3BE3A6DF">
            <w:pPr>
              <w:spacing w:line="400" w:lineRule="exact"/>
              <w:jc w:val="left"/>
              <w:rPr>
                <w:rFonts w:ascii="仿宋" w:hAnsi="仿宋" w:cs="仿宋"/>
              </w:rPr>
            </w:pPr>
            <w:r>
              <w:rPr>
                <w:rFonts w:hint="eastAsia" w:ascii="仿宋" w:hAnsi="仿宋" w:cs="仿宋"/>
              </w:rPr>
              <w:t>第页</w:t>
            </w:r>
          </w:p>
        </w:tc>
      </w:tr>
      <w:tr w14:paraId="0C49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202E8E">
            <w:pPr>
              <w:spacing w:line="400" w:lineRule="exact"/>
              <w:jc w:val="left"/>
              <w:rPr>
                <w:rFonts w:ascii="仿宋" w:hAnsi="仿宋" w:cs="仿宋"/>
                <w:bCs/>
              </w:rPr>
            </w:pPr>
            <w:r>
              <w:rPr>
                <w:rFonts w:hint="eastAsia" w:ascii="仿宋" w:hAnsi="仿宋" w:cs="仿宋"/>
                <w:bCs/>
              </w:rPr>
              <w:t>2</w:t>
            </w:r>
          </w:p>
        </w:tc>
        <w:tc>
          <w:tcPr>
            <w:tcW w:w="4245" w:type="dxa"/>
            <w:vAlign w:val="center"/>
          </w:tcPr>
          <w:p w14:paraId="4011770D">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42F2870A">
            <w:pPr>
              <w:spacing w:line="400" w:lineRule="exact"/>
              <w:jc w:val="left"/>
              <w:rPr>
                <w:rFonts w:ascii="仿宋" w:hAnsi="仿宋" w:cs="仿宋"/>
              </w:rPr>
            </w:pPr>
            <w:r>
              <w:rPr>
                <w:rFonts w:hint="eastAsia" w:ascii="仿宋" w:hAnsi="仿宋" w:cs="仿宋"/>
              </w:rPr>
              <w:t>投标函</w:t>
            </w:r>
          </w:p>
        </w:tc>
        <w:tc>
          <w:tcPr>
            <w:tcW w:w="1672" w:type="dxa"/>
            <w:vAlign w:val="center"/>
          </w:tcPr>
          <w:p w14:paraId="0B045F87">
            <w:pPr>
              <w:spacing w:line="400" w:lineRule="exact"/>
              <w:jc w:val="left"/>
              <w:rPr>
                <w:rFonts w:ascii="仿宋" w:hAnsi="仿宋" w:cs="仿宋"/>
              </w:rPr>
            </w:pPr>
            <w:r>
              <w:rPr>
                <w:rFonts w:hint="eastAsia" w:ascii="仿宋" w:hAnsi="仿宋" w:cs="仿宋"/>
              </w:rPr>
              <w:t>见投标文件</w:t>
            </w:r>
          </w:p>
          <w:p w14:paraId="146BDB03">
            <w:pPr>
              <w:spacing w:line="400" w:lineRule="exact"/>
              <w:jc w:val="left"/>
              <w:rPr>
                <w:rFonts w:ascii="仿宋" w:hAnsi="仿宋" w:cs="仿宋"/>
              </w:rPr>
            </w:pPr>
            <w:r>
              <w:rPr>
                <w:rFonts w:hint="eastAsia" w:ascii="仿宋" w:hAnsi="仿宋" w:cs="仿宋"/>
              </w:rPr>
              <w:t>第页</w:t>
            </w:r>
          </w:p>
        </w:tc>
      </w:tr>
      <w:tr w14:paraId="014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ACAE6">
            <w:pPr>
              <w:spacing w:line="400" w:lineRule="exact"/>
              <w:jc w:val="left"/>
              <w:rPr>
                <w:rFonts w:ascii="仿宋" w:hAnsi="仿宋" w:cs="仿宋"/>
                <w:bCs/>
              </w:rPr>
            </w:pPr>
            <w:r>
              <w:rPr>
                <w:rFonts w:hint="eastAsia" w:ascii="仿宋" w:hAnsi="仿宋" w:cs="仿宋"/>
                <w:bCs/>
              </w:rPr>
              <w:t>3</w:t>
            </w:r>
          </w:p>
        </w:tc>
        <w:tc>
          <w:tcPr>
            <w:tcW w:w="4245" w:type="dxa"/>
            <w:vAlign w:val="center"/>
          </w:tcPr>
          <w:p w14:paraId="5B19A63C">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70C72F6B">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0D2EDDBA">
            <w:pPr>
              <w:spacing w:line="400" w:lineRule="exact"/>
              <w:jc w:val="left"/>
              <w:rPr>
                <w:rFonts w:ascii="仿宋" w:hAnsi="仿宋" w:cs="仿宋"/>
              </w:rPr>
            </w:pPr>
            <w:r>
              <w:rPr>
                <w:rFonts w:hint="eastAsia" w:ascii="仿宋" w:hAnsi="仿宋" w:cs="仿宋"/>
              </w:rPr>
              <w:t>见投标文件</w:t>
            </w:r>
          </w:p>
          <w:p w14:paraId="0D8D2B7F">
            <w:pPr>
              <w:spacing w:line="400" w:lineRule="exact"/>
              <w:jc w:val="left"/>
              <w:rPr>
                <w:rFonts w:ascii="仿宋" w:hAnsi="仿宋" w:cs="仿宋"/>
              </w:rPr>
            </w:pPr>
            <w:r>
              <w:rPr>
                <w:rFonts w:hint="eastAsia" w:ascii="仿宋" w:hAnsi="仿宋" w:cs="仿宋"/>
              </w:rPr>
              <w:t>第页</w:t>
            </w:r>
          </w:p>
        </w:tc>
      </w:tr>
    </w:tbl>
    <w:p w14:paraId="73CAAF3A">
      <w:pPr>
        <w:spacing w:line="360" w:lineRule="auto"/>
        <w:ind w:right="420"/>
        <w:rPr>
          <w:rFonts w:ascii="仿宋" w:hAnsi="仿宋" w:cs="仿宋"/>
        </w:rPr>
      </w:pPr>
      <w:r>
        <w:rPr>
          <w:rFonts w:hint="eastAsia" w:ascii="仿宋" w:hAnsi="仿宋" w:cs="仿宋"/>
        </w:rPr>
        <w:t>注：按本格式和要求提供。</w:t>
      </w:r>
    </w:p>
    <w:p w14:paraId="27C2EAA1">
      <w:pPr>
        <w:jc w:val="center"/>
        <w:rPr>
          <w:rFonts w:ascii="仿宋" w:hAnsi="仿宋" w:cs="仿宋"/>
          <w:b/>
          <w:kern w:val="0"/>
          <w:sz w:val="32"/>
          <w:szCs w:val="32"/>
        </w:rPr>
      </w:pPr>
    </w:p>
    <w:p w14:paraId="54BB4B1F">
      <w:pPr>
        <w:jc w:val="center"/>
        <w:rPr>
          <w:rFonts w:ascii="仿宋" w:hAnsi="仿宋" w:cs="仿宋"/>
          <w:b/>
          <w:kern w:val="0"/>
          <w:sz w:val="32"/>
          <w:szCs w:val="32"/>
        </w:rPr>
      </w:pPr>
    </w:p>
    <w:p w14:paraId="327DA05C">
      <w:pPr>
        <w:jc w:val="center"/>
        <w:rPr>
          <w:rFonts w:ascii="仿宋" w:hAnsi="仿宋" w:cs="仿宋"/>
          <w:b/>
          <w:kern w:val="0"/>
          <w:sz w:val="32"/>
          <w:szCs w:val="32"/>
        </w:rPr>
      </w:pPr>
    </w:p>
    <w:p w14:paraId="67E26360">
      <w:pPr>
        <w:jc w:val="center"/>
        <w:rPr>
          <w:rFonts w:ascii="仿宋" w:hAnsi="仿宋" w:cs="仿宋"/>
          <w:b/>
          <w:kern w:val="0"/>
          <w:sz w:val="32"/>
          <w:szCs w:val="32"/>
        </w:rPr>
      </w:pPr>
    </w:p>
    <w:p w14:paraId="07DFC176">
      <w:pPr>
        <w:jc w:val="center"/>
        <w:rPr>
          <w:rFonts w:ascii="仿宋" w:hAnsi="仿宋" w:cs="仿宋"/>
          <w:b/>
          <w:kern w:val="0"/>
          <w:sz w:val="32"/>
          <w:szCs w:val="32"/>
        </w:rPr>
      </w:pPr>
    </w:p>
    <w:p w14:paraId="22AA701F">
      <w:pPr>
        <w:jc w:val="center"/>
        <w:rPr>
          <w:rFonts w:ascii="仿宋" w:hAnsi="仿宋" w:cs="仿宋"/>
          <w:b/>
          <w:kern w:val="0"/>
          <w:sz w:val="32"/>
          <w:szCs w:val="32"/>
        </w:rPr>
      </w:pPr>
    </w:p>
    <w:p w14:paraId="5574AC54">
      <w:pPr>
        <w:jc w:val="center"/>
        <w:rPr>
          <w:rFonts w:ascii="仿宋" w:hAnsi="仿宋" w:cs="仿宋"/>
          <w:b/>
          <w:kern w:val="0"/>
          <w:sz w:val="32"/>
          <w:szCs w:val="32"/>
        </w:rPr>
      </w:pPr>
    </w:p>
    <w:p w14:paraId="47F661A5">
      <w:pPr>
        <w:jc w:val="center"/>
        <w:rPr>
          <w:rFonts w:ascii="仿宋" w:hAnsi="仿宋" w:cs="仿宋"/>
          <w:b/>
          <w:kern w:val="0"/>
          <w:sz w:val="32"/>
          <w:szCs w:val="32"/>
        </w:rPr>
      </w:pPr>
    </w:p>
    <w:p w14:paraId="453C7F7B">
      <w:pPr>
        <w:jc w:val="center"/>
        <w:rPr>
          <w:rFonts w:ascii="仿宋" w:hAnsi="仿宋" w:cs="仿宋"/>
          <w:b/>
          <w:kern w:val="0"/>
          <w:sz w:val="32"/>
          <w:szCs w:val="32"/>
        </w:rPr>
      </w:pPr>
    </w:p>
    <w:p w14:paraId="751816C6">
      <w:pPr>
        <w:jc w:val="center"/>
        <w:rPr>
          <w:rFonts w:ascii="仿宋" w:hAnsi="仿宋" w:cs="仿宋"/>
          <w:b/>
          <w:kern w:val="0"/>
          <w:sz w:val="32"/>
          <w:szCs w:val="32"/>
        </w:rPr>
      </w:pPr>
    </w:p>
    <w:p w14:paraId="0729CF3C">
      <w:pPr>
        <w:jc w:val="center"/>
        <w:rPr>
          <w:rFonts w:ascii="仿宋" w:hAnsi="仿宋" w:cs="仿宋"/>
          <w:b/>
          <w:kern w:val="0"/>
          <w:sz w:val="32"/>
          <w:szCs w:val="32"/>
        </w:rPr>
      </w:pPr>
    </w:p>
    <w:p w14:paraId="4F69CDC4">
      <w:pPr>
        <w:jc w:val="center"/>
        <w:rPr>
          <w:rFonts w:ascii="仿宋" w:hAnsi="仿宋" w:cs="仿宋"/>
          <w:b/>
          <w:kern w:val="0"/>
          <w:sz w:val="32"/>
          <w:szCs w:val="32"/>
        </w:rPr>
      </w:pPr>
    </w:p>
    <w:p w14:paraId="338FD3D4">
      <w:pPr>
        <w:jc w:val="center"/>
        <w:rPr>
          <w:rFonts w:ascii="仿宋" w:hAnsi="仿宋" w:cs="仿宋"/>
          <w:b/>
          <w:kern w:val="0"/>
          <w:sz w:val="32"/>
          <w:szCs w:val="32"/>
        </w:rPr>
      </w:pPr>
    </w:p>
    <w:p w14:paraId="39E5E29F">
      <w:pPr>
        <w:rPr>
          <w:rFonts w:ascii="仿宋" w:hAnsi="仿宋" w:cs="仿宋"/>
          <w:b/>
          <w:kern w:val="0"/>
          <w:sz w:val="32"/>
          <w:szCs w:val="32"/>
        </w:rPr>
      </w:pPr>
      <w:r>
        <w:rPr>
          <w:rFonts w:hint="eastAsia" w:ascii="仿宋" w:hAnsi="仿宋" w:cs="仿宋"/>
          <w:b/>
          <w:kern w:val="0"/>
          <w:sz w:val="32"/>
          <w:szCs w:val="32"/>
        </w:rPr>
        <w:br w:type="page"/>
      </w:r>
    </w:p>
    <w:p w14:paraId="475C6A1B">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5FEB729">
      <w:pPr>
        <w:spacing w:line="360" w:lineRule="auto"/>
        <w:jc w:val="left"/>
        <w:rPr>
          <w:rFonts w:ascii="仿宋" w:hAnsi="仿宋" w:cs="仿宋"/>
          <w:b/>
        </w:rPr>
      </w:pPr>
    </w:p>
    <w:p w14:paraId="092B5BF6">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214B1F00">
      <w:pPr>
        <w:jc w:val="center"/>
        <w:rPr>
          <w:rFonts w:ascii="仿宋" w:hAnsi="仿宋" w:cs="仿宋"/>
          <w:b/>
          <w:kern w:val="0"/>
          <w:sz w:val="32"/>
          <w:szCs w:val="32"/>
        </w:rPr>
      </w:pPr>
    </w:p>
    <w:p w14:paraId="497C1CB8">
      <w:pPr>
        <w:jc w:val="center"/>
        <w:rPr>
          <w:rFonts w:ascii="仿宋" w:hAnsi="仿宋" w:cs="仿宋"/>
          <w:b/>
          <w:kern w:val="0"/>
          <w:sz w:val="32"/>
          <w:szCs w:val="32"/>
        </w:rPr>
      </w:pPr>
    </w:p>
    <w:p w14:paraId="7DF9A8FC">
      <w:pPr>
        <w:jc w:val="center"/>
        <w:rPr>
          <w:rFonts w:ascii="仿宋" w:hAnsi="仿宋" w:cs="仿宋"/>
          <w:b/>
          <w:kern w:val="0"/>
          <w:sz w:val="32"/>
          <w:szCs w:val="32"/>
        </w:rPr>
      </w:pPr>
    </w:p>
    <w:p w14:paraId="3B2DA423">
      <w:pPr>
        <w:jc w:val="center"/>
        <w:rPr>
          <w:rFonts w:ascii="仿宋" w:hAnsi="仿宋" w:cs="仿宋"/>
          <w:b/>
          <w:kern w:val="0"/>
          <w:sz w:val="32"/>
          <w:szCs w:val="32"/>
        </w:rPr>
      </w:pPr>
    </w:p>
    <w:p w14:paraId="333B7DDF">
      <w:pPr>
        <w:jc w:val="center"/>
        <w:rPr>
          <w:rFonts w:ascii="仿宋" w:hAnsi="仿宋" w:cs="仿宋"/>
          <w:b/>
          <w:kern w:val="0"/>
          <w:sz w:val="32"/>
          <w:szCs w:val="32"/>
        </w:rPr>
      </w:pPr>
    </w:p>
    <w:p w14:paraId="0410F58F">
      <w:pPr>
        <w:jc w:val="center"/>
        <w:rPr>
          <w:rFonts w:ascii="仿宋" w:hAnsi="仿宋" w:cs="仿宋"/>
          <w:b/>
          <w:kern w:val="0"/>
          <w:sz w:val="32"/>
          <w:szCs w:val="32"/>
        </w:rPr>
      </w:pPr>
    </w:p>
    <w:p w14:paraId="63B44DD6">
      <w:pPr>
        <w:jc w:val="center"/>
        <w:rPr>
          <w:rFonts w:ascii="仿宋" w:hAnsi="仿宋" w:cs="仿宋"/>
          <w:b/>
          <w:kern w:val="0"/>
          <w:sz w:val="32"/>
          <w:szCs w:val="32"/>
        </w:rPr>
      </w:pPr>
    </w:p>
    <w:p w14:paraId="32E680AE">
      <w:pPr>
        <w:jc w:val="center"/>
        <w:rPr>
          <w:rFonts w:ascii="仿宋" w:hAnsi="仿宋" w:cs="仿宋"/>
          <w:b/>
          <w:kern w:val="0"/>
          <w:sz w:val="32"/>
          <w:szCs w:val="32"/>
        </w:rPr>
      </w:pPr>
    </w:p>
    <w:p w14:paraId="1E92A6D6">
      <w:pPr>
        <w:jc w:val="center"/>
        <w:rPr>
          <w:rFonts w:ascii="仿宋" w:hAnsi="仿宋" w:cs="仿宋"/>
          <w:b/>
          <w:kern w:val="0"/>
          <w:sz w:val="32"/>
          <w:szCs w:val="32"/>
        </w:rPr>
      </w:pPr>
    </w:p>
    <w:p w14:paraId="5EF8CF09">
      <w:pPr>
        <w:jc w:val="center"/>
        <w:rPr>
          <w:rFonts w:ascii="仿宋" w:hAnsi="仿宋" w:cs="仿宋"/>
          <w:b/>
          <w:kern w:val="0"/>
          <w:sz w:val="32"/>
          <w:szCs w:val="32"/>
        </w:rPr>
      </w:pPr>
    </w:p>
    <w:p w14:paraId="38872FFA">
      <w:pPr>
        <w:jc w:val="center"/>
        <w:rPr>
          <w:rFonts w:ascii="仿宋" w:hAnsi="仿宋" w:cs="仿宋"/>
          <w:b/>
          <w:kern w:val="0"/>
          <w:sz w:val="32"/>
          <w:szCs w:val="32"/>
        </w:rPr>
      </w:pPr>
    </w:p>
    <w:p w14:paraId="08657B09">
      <w:pPr>
        <w:jc w:val="center"/>
        <w:rPr>
          <w:rFonts w:ascii="仿宋" w:hAnsi="仿宋" w:cs="仿宋"/>
          <w:b/>
          <w:kern w:val="0"/>
          <w:sz w:val="32"/>
          <w:szCs w:val="32"/>
        </w:rPr>
      </w:pPr>
    </w:p>
    <w:p w14:paraId="65012CA4">
      <w:pPr>
        <w:jc w:val="center"/>
        <w:rPr>
          <w:rFonts w:ascii="仿宋" w:hAnsi="仿宋" w:cs="仿宋"/>
          <w:b/>
          <w:kern w:val="0"/>
          <w:sz w:val="32"/>
          <w:szCs w:val="32"/>
        </w:rPr>
      </w:pPr>
    </w:p>
    <w:p w14:paraId="14C4BC93">
      <w:pPr>
        <w:jc w:val="center"/>
        <w:rPr>
          <w:rFonts w:ascii="仿宋" w:hAnsi="仿宋" w:cs="仿宋"/>
          <w:b/>
          <w:kern w:val="0"/>
          <w:sz w:val="32"/>
          <w:szCs w:val="32"/>
        </w:rPr>
      </w:pPr>
    </w:p>
    <w:p w14:paraId="697E61C9">
      <w:pPr>
        <w:jc w:val="center"/>
        <w:rPr>
          <w:rFonts w:ascii="仿宋" w:hAnsi="仿宋" w:cs="仿宋"/>
          <w:b/>
          <w:kern w:val="0"/>
          <w:sz w:val="32"/>
          <w:szCs w:val="32"/>
        </w:rPr>
      </w:pPr>
    </w:p>
    <w:p w14:paraId="36C5CC0C">
      <w:pPr>
        <w:jc w:val="center"/>
        <w:rPr>
          <w:rFonts w:ascii="仿宋" w:hAnsi="仿宋" w:cs="仿宋"/>
          <w:b/>
          <w:kern w:val="0"/>
          <w:sz w:val="32"/>
          <w:szCs w:val="32"/>
        </w:rPr>
      </w:pPr>
    </w:p>
    <w:p w14:paraId="36032ABD">
      <w:pPr>
        <w:jc w:val="center"/>
        <w:rPr>
          <w:rFonts w:ascii="仿宋" w:hAnsi="仿宋" w:cs="仿宋"/>
          <w:b/>
          <w:kern w:val="0"/>
          <w:sz w:val="32"/>
          <w:szCs w:val="32"/>
        </w:rPr>
      </w:pPr>
    </w:p>
    <w:p w14:paraId="64E6154F">
      <w:pPr>
        <w:jc w:val="center"/>
        <w:rPr>
          <w:rFonts w:ascii="仿宋" w:hAnsi="仿宋" w:cs="仿宋"/>
          <w:b/>
          <w:kern w:val="0"/>
          <w:sz w:val="32"/>
          <w:szCs w:val="32"/>
        </w:rPr>
      </w:pPr>
    </w:p>
    <w:p w14:paraId="54061747">
      <w:pPr>
        <w:jc w:val="center"/>
        <w:rPr>
          <w:rFonts w:ascii="仿宋" w:hAnsi="仿宋" w:cs="仿宋"/>
          <w:b/>
          <w:kern w:val="0"/>
          <w:sz w:val="32"/>
          <w:szCs w:val="32"/>
        </w:rPr>
      </w:pPr>
    </w:p>
    <w:p w14:paraId="0A09C165">
      <w:pPr>
        <w:jc w:val="center"/>
        <w:rPr>
          <w:rFonts w:ascii="仿宋" w:hAnsi="仿宋" w:cs="仿宋"/>
          <w:b/>
          <w:kern w:val="0"/>
          <w:sz w:val="32"/>
          <w:szCs w:val="32"/>
        </w:rPr>
      </w:pPr>
    </w:p>
    <w:p w14:paraId="43586846">
      <w:pPr>
        <w:jc w:val="center"/>
        <w:rPr>
          <w:rFonts w:ascii="仿宋" w:hAnsi="仿宋" w:cs="仿宋"/>
          <w:b/>
          <w:kern w:val="0"/>
          <w:sz w:val="32"/>
          <w:szCs w:val="32"/>
        </w:rPr>
      </w:pPr>
    </w:p>
    <w:p w14:paraId="20862746">
      <w:pPr>
        <w:rPr>
          <w:rFonts w:ascii="仿宋" w:hAnsi="仿宋" w:cs="仿宋"/>
          <w:b/>
          <w:kern w:val="0"/>
          <w:sz w:val="32"/>
          <w:szCs w:val="32"/>
        </w:rPr>
      </w:pPr>
      <w:r>
        <w:rPr>
          <w:rFonts w:hint="eastAsia" w:ascii="仿宋" w:hAnsi="仿宋" w:cs="仿宋"/>
          <w:b/>
          <w:kern w:val="0"/>
          <w:sz w:val="32"/>
          <w:szCs w:val="32"/>
        </w:rPr>
        <w:br w:type="page"/>
      </w:r>
    </w:p>
    <w:p w14:paraId="3DCC535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14:paraId="561C416B">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D5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171E25">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6F00EA39">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345320F2">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6C342907">
            <w:pPr>
              <w:spacing w:line="400" w:lineRule="exact"/>
              <w:jc w:val="center"/>
              <w:rPr>
                <w:rFonts w:ascii="仿宋" w:hAnsi="仿宋" w:cs="仿宋"/>
                <w:b/>
                <w:bCs/>
              </w:rPr>
            </w:pPr>
            <w:r>
              <w:rPr>
                <w:rFonts w:hint="eastAsia" w:ascii="仿宋" w:hAnsi="仿宋" w:cs="仿宋"/>
                <w:b/>
                <w:bCs/>
              </w:rPr>
              <w:t>偏离说明</w:t>
            </w:r>
          </w:p>
        </w:tc>
      </w:tr>
      <w:tr w14:paraId="3AF8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05440E">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61DA9433">
            <w:pPr>
              <w:spacing w:line="400" w:lineRule="exact"/>
              <w:jc w:val="center"/>
              <w:rPr>
                <w:rFonts w:ascii="仿宋" w:hAnsi="仿宋" w:cs="仿宋"/>
                <w:b/>
                <w:kern w:val="0"/>
                <w:sz w:val="32"/>
                <w:szCs w:val="32"/>
              </w:rPr>
            </w:pPr>
          </w:p>
        </w:tc>
        <w:tc>
          <w:tcPr>
            <w:tcW w:w="3546" w:type="dxa"/>
            <w:vAlign w:val="center"/>
          </w:tcPr>
          <w:p w14:paraId="00E30644">
            <w:pPr>
              <w:spacing w:line="400" w:lineRule="exact"/>
              <w:jc w:val="center"/>
              <w:rPr>
                <w:rFonts w:ascii="仿宋" w:hAnsi="仿宋" w:cs="仿宋"/>
                <w:b/>
                <w:kern w:val="0"/>
                <w:sz w:val="32"/>
                <w:szCs w:val="32"/>
              </w:rPr>
            </w:pPr>
          </w:p>
        </w:tc>
        <w:tc>
          <w:tcPr>
            <w:tcW w:w="1276" w:type="dxa"/>
            <w:vAlign w:val="center"/>
          </w:tcPr>
          <w:p w14:paraId="0F948CFB">
            <w:pPr>
              <w:spacing w:line="400" w:lineRule="exact"/>
              <w:jc w:val="center"/>
              <w:rPr>
                <w:rFonts w:ascii="仿宋" w:hAnsi="仿宋" w:cs="仿宋"/>
                <w:b/>
                <w:kern w:val="0"/>
                <w:sz w:val="32"/>
                <w:szCs w:val="32"/>
              </w:rPr>
            </w:pPr>
          </w:p>
        </w:tc>
      </w:tr>
      <w:tr w14:paraId="648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62232B">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428BE49E">
            <w:pPr>
              <w:spacing w:line="400" w:lineRule="exact"/>
              <w:jc w:val="center"/>
              <w:rPr>
                <w:rFonts w:ascii="仿宋" w:hAnsi="仿宋" w:cs="仿宋"/>
                <w:b/>
                <w:kern w:val="0"/>
                <w:sz w:val="32"/>
                <w:szCs w:val="32"/>
              </w:rPr>
            </w:pPr>
          </w:p>
        </w:tc>
        <w:tc>
          <w:tcPr>
            <w:tcW w:w="3546" w:type="dxa"/>
            <w:vAlign w:val="center"/>
          </w:tcPr>
          <w:p w14:paraId="1EB81068">
            <w:pPr>
              <w:spacing w:line="400" w:lineRule="exact"/>
              <w:jc w:val="center"/>
              <w:rPr>
                <w:rFonts w:ascii="仿宋" w:hAnsi="仿宋" w:cs="仿宋"/>
                <w:b/>
                <w:kern w:val="0"/>
                <w:sz w:val="32"/>
                <w:szCs w:val="32"/>
              </w:rPr>
            </w:pPr>
          </w:p>
        </w:tc>
        <w:tc>
          <w:tcPr>
            <w:tcW w:w="1276" w:type="dxa"/>
            <w:vAlign w:val="center"/>
          </w:tcPr>
          <w:p w14:paraId="0B812ACF">
            <w:pPr>
              <w:spacing w:line="400" w:lineRule="exact"/>
              <w:jc w:val="center"/>
              <w:rPr>
                <w:rFonts w:ascii="仿宋" w:hAnsi="仿宋" w:cs="仿宋"/>
                <w:b/>
                <w:kern w:val="0"/>
                <w:sz w:val="32"/>
                <w:szCs w:val="32"/>
              </w:rPr>
            </w:pPr>
          </w:p>
        </w:tc>
      </w:tr>
      <w:tr w14:paraId="395B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F355B23">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0AE56888">
            <w:pPr>
              <w:spacing w:line="400" w:lineRule="exact"/>
              <w:jc w:val="center"/>
              <w:rPr>
                <w:rFonts w:ascii="仿宋" w:hAnsi="仿宋" w:cs="仿宋"/>
                <w:b/>
                <w:kern w:val="0"/>
                <w:sz w:val="32"/>
                <w:szCs w:val="32"/>
              </w:rPr>
            </w:pPr>
          </w:p>
        </w:tc>
        <w:tc>
          <w:tcPr>
            <w:tcW w:w="3546" w:type="dxa"/>
            <w:vAlign w:val="center"/>
          </w:tcPr>
          <w:p w14:paraId="30F4F1E3">
            <w:pPr>
              <w:spacing w:line="400" w:lineRule="exact"/>
              <w:jc w:val="center"/>
              <w:rPr>
                <w:rFonts w:ascii="仿宋" w:hAnsi="仿宋" w:cs="仿宋"/>
                <w:b/>
                <w:kern w:val="0"/>
                <w:sz w:val="32"/>
                <w:szCs w:val="32"/>
              </w:rPr>
            </w:pPr>
          </w:p>
        </w:tc>
        <w:tc>
          <w:tcPr>
            <w:tcW w:w="1276" w:type="dxa"/>
            <w:vAlign w:val="center"/>
          </w:tcPr>
          <w:p w14:paraId="2ACFD2FD">
            <w:pPr>
              <w:spacing w:line="400" w:lineRule="exact"/>
              <w:jc w:val="center"/>
              <w:rPr>
                <w:rFonts w:ascii="仿宋" w:hAnsi="仿宋" w:cs="仿宋"/>
                <w:b/>
                <w:kern w:val="0"/>
                <w:sz w:val="32"/>
                <w:szCs w:val="32"/>
              </w:rPr>
            </w:pPr>
          </w:p>
        </w:tc>
      </w:tr>
    </w:tbl>
    <w:p w14:paraId="01BE8865">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4CAFC3C3">
      <w:pPr>
        <w:spacing w:line="360" w:lineRule="auto"/>
        <w:ind w:right="420"/>
        <w:rPr>
          <w:rFonts w:ascii="仿宋" w:hAnsi="仿宋" w:cs="仿宋"/>
        </w:rPr>
      </w:pPr>
    </w:p>
    <w:p w14:paraId="3BD316DE">
      <w:pPr>
        <w:spacing w:line="360" w:lineRule="auto"/>
        <w:ind w:right="420"/>
        <w:rPr>
          <w:rFonts w:ascii="仿宋" w:hAnsi="仿宋" w:cs="仿宋"/>
        </w:rPr>
      </w:pPr>
      <w:r>
        <w:rPr>
          <w:rFonts w:hint="eastAsia" w:ascii="仿宋" w:hAnsi="仿宋" w:cs="仿宋"/>
        </w:rPr>
        <w:t>注：按本格式和要求提供。</w:t>
      </w:r>
    </w:p>
    <w:p w14:paraId="39F607D5">
      <w:pPr>
        <w:jc w:val="center"/>
        <w:rPr>
          <w:rFonts w:ascii="仿宋" w:hAnsi="仿宋" w:cs="仿宋"/>
          <w:b/>
          <w:kern w:val="0"/>
          <w:sz w:val="32"/>
          <w:szCs w:val="32"/>
        </w:rPr>
      </w:pPr>
    </w:p>
    <w:p w14:paraId="6B8521D3">
      <w:pPr>
        <w:rPr>
          <w:rFonts w:ascii="仿宋" w:hAnsi="仿宋" w:cs="仿宋"/>
          <w:b/>
          <w:kern w:val="0"/>
          <w:sz w:val="32"/>
          <w:szCs w:val="32"/>
        </w:rPr>
      </w:pPr>
      <w:r>
        <w:rPr>
          <w:rFonts w:hint="eastAsia" w:ascii="仿宋" w:hAnsi="仿宋" w:cs="仿宋"/>
          <w:b/>
          <w:kern w:val="0"/>
          <w:sz w:val="32"/>
          <w:szCs w:val="32"/>
        </w:rPr>
        <w:br w:type="page"/>
      </w:r>
    </w:p>
    <w:p w14:paraId="7DF85EF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14:paraId="2A87C0B7">
      <w:pPr>
        <w:spacing w:line="360" w:lineRule="auto"/>
        <w:rPr>
          <w:rFonts w:ascii="仿宋" w:hAnsi="仿宋" w:cs="仿宋"/>
        </w:rPr>
      </w:pPr>
    </w:p>
    <w:p w14:paraId="3363DA7E">
      <w:pPr>
        <w:spacing w:line="360" w:lineRule="auto"/>
        <w:rPr>
          <w:rFonts w:ascii="仿宋" w:hAnsi="仿宋" w:cs="仿宋"/>
          <w:kern w:val="0"/>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68AD494F">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2A5574E8">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0E9E80C2">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B66CD38">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22AFBE9E">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4A43B215">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30118307">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14:paraId="75F4AAA1">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4DD0A5BF">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3C39C6D3">
      <w:pPr>
        <w:autoSpaceDE w:val="0"/>
        <w:autoSpaceDN w:val="0"/>
        <w:spacing w:line="360" w:lineRule="auto"/>
        <w:ind w:left="2"/>
        <w:jc w:val="left"/>
        <w:rPr>
          <w:rFonts w:ascii="仿宋" w:hAnsi="仿宋" w:cs="仿宋"/>
          <w:kern w:val="0"/>
          <w:lang w:val="zh-CN"/>
        </w:rPr>
      </w:pPr>
    </w:p>
    <w:p w14:paraId="363181E5">
      <w:pPr>
        <w:autoSpaceDE w:val="0"/>
        <w:autoSpaceDN w:val="0"/>
        <w:spacing w:line="360" w:lineRule="auto"/>
        <w:ind w:left="2"/>
        <w:jc w:val="left"/>
        <w:rPr>
          <w:rFonts w:ascii="仿宋" w:hAnsi="仿宋" w:cs="仿宋"/>
          <w:kern w:val="0"/>
          <w:lang w:val="zh-CN"/>
        </w:rPr>
      </w:pPr>
    </w:p>
    <w:p w14:paraId="6631ADFA">
      <w:pPr>
        <w:autoSpaceDE w:val="0"/>
        <w:autoSpaceDN w:val="0"/>
        <w:spacing w:line="360" w:lineRule="auto"/>
        <w:ind w:left="2"/>
        <w:jc w:val="left"/>
        <w:rPr>
          <w:rFonts w:ascii="仿宋" w:hAnsi="仿宋" w:cs="仿宋"/>
          <w:kern w:val="0"/>
          <w:lang w:val="zh-CN"/>
        </w:rPr>
      </w:pPr>
    </w:p>
    <w:p w14:paraId="6012A69D">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CE73F4E">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437C5A1A">
      <w:pPr>
        <w:rPr>
          <w:rFonts w:ascii="仿宋" w:hAnsi="仿宋" w:cs="仿宋"/>
          <w:b/>
          <w:kern w:val="0"/>
          <w:sz w:val="36"/>
          <w:szCs w:val="36"/>
        </w:rPr>
      </w:pPr>
    </w:p>
    <w:p w14:paraId="23C985F2">
      <w:pPr>
        <w:rPr>
          <w:rFonts w:ascii="仿宋" w:hAnsi="仿宋" w:cs="仿宋"/>
          <w:b/>
          <w:kern w:val="0"/>
          <w:sz w:val="36"/>
          <w:szCs w:val="36"/>
        </w:rPr>
      </w:pPr>
    </w:p>
    <w:p w14:paraId="1AB15BF2">
      <w:pPr>
        <w:rPr>
          <w:rFonts w:ascii="仿宋" w:hAnsi="仿宋" w:cs="仿宋"/>
          <w:b/>
          <w:kern w:val="0"/>
          <w:sz w:val="36"/>
          <w:szCs w:val="36"/>
        </w:rPr>
      </w:pPr>
    </w:p>
    <w:p w14:paraId="17F43509">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507287C6">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7AC5C6BD">
      <w:pPr>
        <w:jc w:val="center"/>
        <w:rPr>
          <w:rFonts w:ascii="仿宋" w:hAnsi="仿宋" w:cs="仿宋"/>
          <w:b/>
          <w:bCs/>
          <w:sz w:val="28"/>
          <w:szCs w:val="28"/>
        </w:rPr>
      </w:pPr>
    </w:p>
    <w:p w14:paraId="7F72AFBA">
      <w:pPr>
        <w:jc w:val="center"/>
        <w:rPr>
          <w:rFonts w:ascii="仿宋" w:hAnsi="仿宋" w:cs="仿宋"/>
          <w:b/>
          <w:bCs/>
          <w:sz w:val="28"/>
          <w:szCs w:val="28"/>
        </w:rPr>
      </w:pPr>
      <w:r>
        <w:rPr>
          <w:rFonts w:hint="eastAsia" w:ascii="仿宋" w:hAnsi="仿宋" w:cs="仿宋"/>
          <w:b/>
          <w:bCs/>
          <w:sz w:val="28"/>
          <w:szCs w:val="28"/>
        </w:rPr>
        <w:t>目录</w:t>
      </w:r>
    </w:p>
    <w:p w14:paraId="1FBC9AC9">
      <w:pPr>
        <w:rPr>
          <w:rFonts w:ascii="仿宋" w:hAnsi="仿宋" w:cs="仿宋"/>
        </w:rPr>
      </w:pPr>
    </w:p>
    <w:p w14:paraId="3E05B11D">
      <w:pPr>
        <w:pBdr>
          <w:bottom w:val="single" w:color="auto" w:sz="4" w:space="0"/>
        </w:pBdr>
        <w:spacing w:line="360" w:lineRule="auto"/>
        <w:rPr>
          <w:rFonts w:ascii="仿宋" w:hAnsi="仿宋" w:cs="仿宋"/>
        </w:rPr>
      </w:pPr>
      <w:r>
        <w:rPr>
          <w:rFonts w:hint="eastAsia" w:ascii="仿宋" w:hAnsi="仿宋" w:cs="仿宋"/>
        </w:rPr>
        <w:t>（1）开标一览表（报价表）…………………………………………………………（页码）</w:t>
      </w:r>
    </w:p>
    <w:p w14:paraId="618D61C2">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14:paraId="4032F0E7">
      <w:pPr>
        <w:spacing w:line="360" w:lineRule="auto"/>
        <w:ind w:right="480"/>
        <w:jc w:val="center"/>
        <w:rPr>
          <w:rFonts w:ascii="仿宋" w:hAnsi="仿宋" w:cs="仿宋"/>
          <w:b/>
          <w:kern w:val="0"/>
          <w:sz w:val="32"/>
          <w:szCs w:val="32"/>
        </w:rPr>
      </w:pPr>
    </w:p>
    <w:p w14:paraId="72262336">
      <w:pPr>
        <w:spacing w:line="360" w:lineRule="auto"/>
        <w:ind w:right="480"/>
        <w:jc w:val="center"/>
        <w:rPr>
          <w:rFonts w:ascii="仿宋" w:hAnsi="仿宋" w:cs="仿宋"/>
          <w:b/>
          <w:kern w:val="0"/>
          <w:sz w:val="32"/>
          <w:szCs w:val="32"/>
        </w:rPr>
      </w:pPr>
    </w:p>
    <w:p w14:paraId="3D058E37">
      <w:pPr>
        <w:spacing w:line="360" w:lineRule="auto"/>
        <w:ind w:right="480"/>
        <w:jc w:val="center"/>
        <w:rPr>
          <w:rFonts w:ascii="仿宋" w:hAnsi="仿宋" w:cs="仿宋"/>
          <w:b/>
          <w:kern w:val="0"/>
          <w:sz w:val="32"/>
          <w:szCs w:val="32"/>
        </w:rPr>
      </w:pPr>
    </w:p>
    <w:p w14:paraId="3344230E">
      <w:pPr>
        <w:spacing w:line="360" w:lineRule="auto"/>
        <w:ind w:right="480"/>
        <w:jc w:val="center"/>
        <w:rPr>
          <w:rFonts w:ascii="仿宋" w:hAnsi="仿宋" w:cs="仿宋"/>
          <w:b/>
          <w:kern w:val="0"/>
          <w:sz w:val="32"/>
          <w:szCs w:val="32"/>
        </w:rPr>
      </w:pPr>
    </w:p>
    <w:p w14:paraId="0422D41D">
      <w:pPr>
        <w:spacing w:line="360" w:lineRule="auto"/>
        <w:ind w:right="480"/>
        <w:jc w:val="center"/>
        <w:rPr>
          <w:rFonts w:ascii="仿宋" w:hAnsi="仿宋" w:cs="仿宋"/>
          <w:b/>
          <w:kern w:val="0"/>
          <w:sz w:val="32"/>
          <w:szCs w:val="32"/>
        </w:rPr>
      </w:pPr>
    </w:p>
    <w:p w14:paraId="0CD49C3C">
      <w:pPr>
        <w:spacing w:line="360" w:lineRule="auto"/>
        <w:ind w:right="480"/>
        <w:jc w:val="center"/>
        <w:rPr>
          <w:rFonts w:ascii="仿宋" w:hAnsi="仿宋" w:cs="仿宋"/>
          <w:b/>
          <w:kern w:val="0"/>
          <w:sz w:val="32"/>
          <w:szCs w:val="32"/>
        </w:rPr>
      </w:pPr>
    </w:p>
    <w:p w14:paraId="5A3C85AD">
      <w:pPr>
        <w:spacing w:line="360" w:lineRule="auto"/>
        <w:ind w:right="480"/>
        <w:jc w:val="center"/>
        <w:rPr>
          <w:rFonts w:ascii="仿宋" w:hAnsi="仿宋" w:cs="仿宋"/>
          <w:b/>
          <w:kern w:val="0"/>
          <w:sz w:val="32"/>
          <w:szCs w:val="32"/>
        </w:rPr>
      </w:pPr>
    </w:p>
    <w:p w14:paraId="0702C1E1">
      <w:pPr>
        <w:spacing w:line="360" w:lineRule="auto"/>
        <w:ind w:right="480"/>
        <w:jc w:val="center"/>
        <w:rPr>
          <w:rFonts w:ascii="仿宋" w:hAnsi="仿宋" w:cs="仿宋"/>
          <w:b/>
          <w:kern w:val="0"/>
          <w:sz w:val="32"/>
          <w:szCs w:val="32"/>
        </w:rPr>
      </w:pPr>
    </w:p>
    <w:p w14:paraId="1CD38BD4">
      <w:pPr>
        <w:spacing w:line="360" w:lineRule="auto"/>
        <w:ind w:right="480"/>
        <w:jc w:val="center"/>
        <w:rPr>
          <w:rFonts w:ascii="仿宋" w:hAnsi="仿宋" w:cs="仿宋"/>
          <w:b/>
          <w:kern w:val="0"/>
          <w:sz w:val="32"/>
          <w:szCs w:val="32"/>
        </w:rPr>
      </w:pPr>
    </w:p>
    <w:p w14:paraId="63411C89">
      <w:pPr>
        <w:spacing w:line="360" w:lineRule="auto"/>
        <w:ind w:right="480"/>
        <w:jc w:val="center"/>
        <w:rPr>
          <w:rFonts w:ascii="仿宋" w:hAnsi="仿宋" w:cs="仿宋"/>
          <w:b/>
          <w:kern w:val="0"/>
          <w:sz w:val="32"/>
          <w:szCs w:val="32"/>
        </w:rPr>
      </w:pPr>
    </w:p>
    <w:p w14:paraId="58D16741">
      <w:pPr>
        <w:spacing w:line="360" w:lineRule="auto"/>
        <w:ind w:right="480"/>
        <w:jc w:val="center"/>
        <w:rPr>
          <w:rFonts w:ascii="仿宋" w:hAnsi="仿宋" w:cs="仿宋"/>
          <w:b/>
          <w:kern w:val="0"/>
          <w:sz w:val="32"/>
          <w:szCs w:val="32"/>
        </w:rPr>
      </w:pPr>
    </w:p>
    <w:p w14:paraId="0E01F8E0">
      <w:pPr>
        <w:spacing w:line="360" w:lineRule="auto"/>
        <w:ind w:right="480"/>
        <w:jc w:val="center"/>
        <w:rPr>
          <w:rFonts w:ascii="仿宋" w:hAnsi="仿宋" w:cs="仿宋"/>
          <w:b/>
          <w:kern w:val="0"/>
          <w:sz w:val="32"/>
          <w:szCs w:val="32"/>
        </w:rPr>
      </w:pPr>
    </w:p>
    <w:p w14:paraId="3C116E27">
      <w:pPr>
        <w:spacing w:line="360" w:lineRule="auto"/>
        <w:ind w:right="480"/>
        <w:jc w:val="center"/>
        <w:rPr>
          <w:rFonts w:ascii="仿宋" w:hAnsi="仿宋" w:cs="仿宋"/>
          <w:b/>
          <w:kern w:val="0"/>
          <w:sz w:val="32"/>
          <w:szCs w:val="32"/>
        </w:rPr>
      </w:pPr>
    </w:p>
    <w:p w14:paraId="61F33432">
      <w:pPr>
        <w:spacing w:line="360" w:lineRule="auto"/>
        <w:ind w:right="480"/>
        <w:jc w:val="center"/>
        <w:rPr>
          <w:rFonts w:ascii="仿宋" w:hAnsi="仿宋" w:cs="仿宋"/>
          <w:b/>
          <w:kern w:val="0"/>
          <w:sz w:val="32"/>
          <w:szCs w:val="32"/>
        </w:rPr>
      </w:pPr>
    </w:p>
    <w:p w14:paraId="56E70AB0">
      <w:pPr>
        <w:spacing w:line="360" w:lineRule="auto"/>
        <w:ind w:right="480"/>
        <w:jc w:val="center"/>
        <w:rPr>
          <w:rFonts w:ascii="仿宋" w:hAnsi="仿宋" w:cs="仿宋"/>
          <w:b/>
          <w:kern w:val="0"/>
          <w:sz w:val="32"/>
          <w:szCs w:val="32"/>
        </w:rPr>
      </w:pPr>
    </w:p>
    <w:p w14:paraId="438CDD2E">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121D8B8C">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14:paraId="541E5E39">
      <w:pPr>
        <w:spacing w:line="360" w:lineRule="auto"/>
        <w:rPr>
          <w:rFonts w:ascii="仿宋" w:hAnsi="仿宋" w:cs="仿宋"/>
          <w:kern w:val="0"/>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22CFD3A9">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310308B6">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8928" w:type="dxa"/>
        <w:tblInd w:w="0" w:type="dxa"/>
        <w:tblLayout w:type="fixed"/>
        <w:tblCellMar>
          <w:top w:w="0" w:type="dxa"/>
          <w:left w:w="108" w:type="dxa"/>
          <w:bottom w:w="0" w:type="dxa"/>
          <w:right w:w="108" w:type="dxa"/>
        </w:tblCellMar>
      </w:tblPr>
      <w:tblGrid>
        <w:gridCol w:w="720"/>
        <w:gridCol w:w="3269"/>
        <w:gridCol w:w="1339"/>
        <w:gridCol w:w="1080"/>
        <w:gridCol w:w="1080"/>
        <w:gridCol w:w="1440"/>
      </w:tblGrid>
      <w:tr w14:paraId="7A350DCD">
        <w:tblPrEx>
          <w:tblCellMar>
            <w:top w:w="0" w:type="dxa"/>
            <w:left w:w="108" w:type="dxa"/>
            <w:bottom w:w="0" w:type="dxa"/>
            <w:right w:w="108" w:type="dxa"/>
          </w:tblCellMar>
        </w:tblPrEx>
        <w:trPr>
          <w:trHeight w:val="346"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4907C560">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69" w:type="dxa"/>
            <w:tcBorders>
              <w:top w:val="single" w:color="auto" w:sz="6" w:space="0"/>
              <w:left w:val="single" w:color="auto" w:sz="6" w:space="0"/>
              <w:bottom w:val="single" w:color="auto" w:sz="6" w:space="0"/>
              <w:right w:val="single" w:color="auto" w:sz="6" w:space="0"/>
            </w:tcBorders>
            <w:noWrap w:val="0"/>
            <w:vAlign w:val="center"/>
          </w:tcPr>
          <w:p w14:paraId="2D7CDFB1">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内容</w:t>
            </w:r>
          </w:p>
        </w:tc>
        <w:tc>
          <w:tcPr>
            <w:tcW w:w="1339" w:type="dxa"/>
            <w:tcBorders>
              <w:top w:val="single" w:color="auto" w:sz="6" w:space="0"/>
              <w:left w:val="single" w:color="auto" w:sz="6" w:space="0"/>
              <w:bottom w:val="single" w:color="auto" w:sz="6" w:space="0"/>
              <w:right w:val="single" w:color="auto" w:sz="6" w:space="0"/>
            </w:tcBorders>
            <w:noWrap w:val="0"/>
            <w:vAlign w:val="center"/>
          </w:tcPr>
          <w:p w14:paraId="5B9EC676">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924E28">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9EC266C">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02EC3B5">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w:t>
            </w:r>
          </w:p>
        </w:tc>
      </w:tr>
      <w:tr w14:paraId="49FDEF5E">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4FA59A10">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700428D0">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36A1923F">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85447D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500B1">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73AB2A4">
            <w:pPr>
              <w:autoSpaceDE w:val="0"/>
              <w:autoSpaceDN w:val="0"/>
              <w:adjustRightInd w:val="0"/>
              <w:snapToGrid w:val="0"/>
              <w:spacing w:line="360" w:lineRule="auto"/>
              <w:jc w:val="center"/>
              <w:rPr>
                <w:rFonts w:hint="eastAsia" w:ascii="仿宋" w:hAnsi="仿宋" w:eastAsia="仿宋" w:cs="仿宋"/>
                <w:sz w:val="24"/>
                <w:szCs w:val="24"/>
              </w:rPr>
            </w:pPr>
          </w:p>
        </w:tc>
      </w:tr>
      <w:tr w14:paraId="4CAA826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7ECD664E">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4E26162">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7341088E">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112A7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ACD88C">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7D9DE91C">
            <w:pPr>
              <w:autoSpaceDE w:val="0"/>
              <w:autoSpaceDN w:val="0"/>
              <w:adjustRightInd w:val="0"/>
              <w:snapToGrid w:val="0"/>
              <w:spacing w:line="360" w:lineRule="auto"/>
              <w:jc w:val="center"/>
              <w:rPr>
                <w:rFonts w:hint="eastAsia" w:ascii="仿宋" w:hAnsi="仿宋" w:eastAsia="仿宋" w:cs="仿宋"/>
                <w:sz w:val="24"/>
                <w:szCs w:val="24"/>
              </w:rPr>
            </w:pPr>
          </w:p>
        </w:tc>
      </w:tr>
      <w:tr w14:paraId="29E0FEA0">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11C90131">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5428C01">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1EB6816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AF7B4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57455B">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1D990EE">
            <w:pPr>
              <w:autoSpaceDE w:val="0"/>
              <w:autoSpaceDN w:val="0"/>
              <w:adjustRightInd w:val="0"/>
              <w:snapToGrid w:val="0"/>
              <w:spacing w:line="360" w:lineRule="auto"/>
              <w:jc w:val="center"/>
              <w:rPr>
                <w:rFonts w:hint="eastAsia" w:ascii="仿宋" w:hAnsi="仿宋" w:eastAsia="仿宋" w:cs="仿宋"/>
                <w:sz w:val="24"/>
                <w:szCs w:val="24"/>
              </w:rPr>
            </w:pPr>
          </w:p>
        </w:tc>
      </w:tr>
      <w:tr w14:paraId="177F6878">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5C62AD46">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76F2101C">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742F1F8A">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FAE4841">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A4B567">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A73B9E0">
            <w:pPr>
              <w:autoSpaceDE w:val="0"/>
              <w:autoSpaceDN w:val="0"/>
              <w:adjustRightInd w:val="0"/>
              <w:snapToGrid w:val="0"/>
              <w:spacing w:line="360" w:lineRule="auto"/>
              <w:jc w:val="center"/>
              <w:rPr>
                <w:rFonts w:hint="eastAsia" w:ascii="仿宋" w:hAnsi="仿宋" w:eastAsia="仿宋" w:cs="仿宋"/>
                <w:sz w:val="24"/>
                <w:szCs w:val="24"/>
              </w:rPr>
            </w:pPr>
          </w:p>
        </w:tc>
      </w:tr>
      <w:tr w14:paraId="45402B0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233D11F8">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3A4BC737">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57C290DA">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FF5BB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7B01D7">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244500F">
            <w:pPr>
              <w:autoSpaceDE w:val="0"/>
              <w:autoSpaceDN w:val="0"/>
              <w:adjustRightInd w:val="0"/>
              <w:snapToGrid w:val="0"/>
              <w:spacing w:line="360" w:lineRule="auto"/>
              <w:jc w:val="center"/>
              <w:rPr>
                <w:rFonts w:hint="eastAsia" w:ascii="仿宋" w:hAnsi="仿宋" w:eastAsia="仿宋" w:cs="仿宋"/>
                <w:sz w:val="24"/>
                <w:szCs w:val="24"/>
              </w:rPr>
            </w:pPr>
          </w:p>
        </w:tc>
      </w:tr>
      <w:tr w14:paraId="00847E8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0301C84C">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694B625D">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55B97D0F">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88C5A7">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0FF6EB">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342DC7E">
            <w:pPr>
              <w:autoSpaceDE w:val="0"/>
              <w:autoSpaceDN w:val="0"/>
              <w:adjustRightInd w:val="0"/>
              <w:snapToGrid w:val="0"/>
              <w:spacing w:line="360" w:lineRule="auto"/>
              <w:jc w:val="center"/>
              <w:rPr>
                <w:rFonts w:hint="eastAsia" w:ascii="仿宋" w:hAnsi="仿宋" w:eastAsia="仿宋" w:cs="仿宋"/>
                <w:sz w:val="24"/>
                <w:szCs w:val="24"/>
              </w:rPr>
            </w:pPr>
          </w:p>
        </w:tc>
      </w:tr>
      <w:tr w14:paraId="633F9705">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6EE7749F">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E9C3C3B">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266CC2A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622F39">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5B1CFD">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24641A2">
            <w:pPr>
              <w:autoSpaceDE w:val="0"/>
              <w:autoSpaceDN w:val="0"/>
              <w:adjustRightInd w:val="0"/>
              <w:snapToGrid w:val="0"/>
              <w:spacing w:line="360" w:lineRule="auto"/>
              <w:jc w:val="center"/>
              <w:rPr>
                <w:rFonts w:hint="eastAsia" w:ascii="仿宋" w:hAnsi="仿宋" w:eastAsia="仿宋" w:cs="仿宋"/>
                <w:sz w:val="24"/>
                <w:szCs w:val="24"/>
              </w:rPr>
            </w:pPr>
          </w:p>
        </w:tc>
      </w:tr>
      <w:tr w14:paraId="7BDD959B">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7D1DE463">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4" w:space="0"/>
            </w:tcBorders>
            <w:noWrap w:val="0"/>
            <w:vAlign w:val="top"/>
          </w:tcPr>
          <w:p w14:paraId="65B9E521">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4" w:space="0"/>
              <w:bottom w:val="single" w:color="auto" w:sz="6" w:space="0"/>
              <w:right w:val="single" w:color="auto" w:sz="6" w:space="0"/>
            </w:tcBorders>
            <w:noWrap w:val="0"/>
            <w:vAlign w:val="top"/>
          </w:tcPr>
          <w:p w14:paraId="350768AC">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B0194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86B14C">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6B52571">
            <w:pPr>
              <w:autoSpaceDE w:val="0"/>
              <w:autoSpaceDN w:val="0"/>
              <w:adjustRightInd w:val="0"/>
              <w:snapToGrid w:val="0"/>
              <w:spacing w:line="360" w:lineRule="auto"/>
              <w:jc w:val="center"/>
              <w:rPr>
                <w:rFonts w:hint="eastAsia" w:ascii="仿宋" w:hAnsi="仿宋" w:eastAsia="仿宋" w:cs="仿宋"/>
                <w:sz w:val="24"/>
                <w:szCs w:val="24"/>
              </w:rPr>
            </w:pPr>
          </w:p>
        </w:tc>
      </w:tr>
      <w:tr w14:paraId="64A837D4">
        <w:tblPrEx>
          <w:tblCellMar>
            <w:top w:w="0" w:type="dxa"/>
            <w:left w:w="108" w:type="dxa"/>
            <w:bottom w:w="0" w:type="dxa"/>
            <w:right w:w="108" w:type="dxa"/>
          </w:tblCellMar>
        </w:tblPrEx>
        <w:trPr>
          <w:trHeight w:val="460" w:hRule="atLeast"/>
        </w:trPr>
        <w:tc>
          <w:tcPr>
            <w:tcW w:w="3989" w:type="dxa"/>
            <w:gridSpan w:val="2"/>
            <w:vMerge w:val="restart"/>
            <w:tcBorders>
              <w:top w:val="single" w:color="auto" w:sz="6" w:space="0"/>
              <w:left w:val="single" w:color="auto" w:sz="6" w:space="0"/>
              <w:bottom w:val="single" w:color="auto" w:sz="6" w:space="0"/>
              <w:right w:val="single" w:color="auto" w:sz="4" w:space="0"/>
            </w:tcBorders>
            <w:noWrap w:val="0"/>
            <w:vAlign w:val="center"/>
          </w:tcPr>
          <w:p w14:paraId="7625A959">
            <w:pPr>
              <w:spacing w:line="460" w:lineRule="exact"/>
              <w:jc w:val="center"/>
              <w:rPr>
                <w:rFonts w:hint="eastAsia" w:ascii="仿宋" w:hAnsi="仿宋" w:eastAsia="仿宋" w:cs="仿宋"/>
                <w:sz w:val="24"/>
                <w:szCs w:val="24"/>
              </w:rPr>
            </w:pPr>
            <w:r>
              <w:rPr>
                <w:rFonts w:hint="eastAsia" w:ascii="仿宋" w:hAnsi="仿宋" w:cs="仿宋"/>
                <w:color w:val="auto"/>
                <w:sz w:val="24"/>
                <w:szCs w:val="24"/>
                <w:highlight w:val="none"/>
                <w:lang w:val="en-US" w:eastAsia="zh-CN"/>
              </w:rPr>
              <w:t>投标</w:t>
            </w:r>
            <w:r>
              <w:rPr>
                <w:rFonts w:hint="eastAsia" w:ascii="仿宋" w:hAnsi="仿宋" w:eastAsia="仿宋" w:cs="仿宋"/>
                <w:color w:val="auto"/>
                <w:sz w:val="24"/>
                <w:szCs w:val="24"/>
                <w:highlight w:val="none"/>
                <w:lang w:val="en-US" w:eastAsia="zh-CN"/>
              </w:rPr>
              <w:t>报价</w:t>
            </w:r>
          </w:p>
        </w:tc>
        <w:tc>
          <w:tcPr>
            <w:tcW w:w="4939" w:type="dxa"/>
            <w:gridSpan w:val="4"/>
            <w:tcBorders>
              <w:top w:val="single" w:color="auto" w:sz="6" w:space="0"/>
              <w:left w:val="single" w:color="auto" w:sz="4" w:space="0"/>
              <w:bottom w:val="single" w:color="auto" w:sz="4" w:space="0"/>
              <w:right w:val="single" w:color="auto" w:sz="6" w:space="0"/>
            </w:tcBorders>
            <w:noWrap w:val="0"/>
            <w:vAlign w:val="center"/>
          </w:tcPr>
          <w:p w14:paraId="15740EFF">
            <w:pPr>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p>
        </w:tc>
      </w:tr>
      <w:tr w14:paraId="3564F1B0">
        <w:tblPrEx>
          <w:tblCellMar>
            <w:top w:w="0" w:type="dxa"/>
            <w:left w:w="108" w:type="dxa"/>
            <w:bottom w:w="0" w:type="dxa"/>
            <w:right w:w="108" w:type="dxa"/>
          </w:tblCellMar>
        </w:tblPrEx>
        <w:trPr>
          <w:trHeight w:val="460" w:hRule="atLeast"/>
        </w:trPr>
        <w:tc>
          <w:tcPr>
            <w:tcW w:w="3989" w:type="dxa"/>
            <w:gridSpan w:val="2"/>
            <w:vMerge w:val="continue"/>
            <w:tcBorders>
              <w:top w:val="single" w:color="auto" w:sz="6" w:space="0"/>
              <w:left w:val="single" w:color="auto" w:sz="6" w:space="0"/>
              <w:bottom w:val="single" w:color="auto" w:sz="6" w:space="0"/>
              <w:right w:val="single" w:color="auto" w:sz="4" w:space="0"/>
            </w:tcBorders>
            <w:noWrap w:val="0"/>
            <w:vAlign w:val="center"/>
          </w:tcPr>
          <w:p w14:paraId="22FC69A2">
            <w:pPr>
              <w:spacing w:line="460" w:lineRule="exact"/>
              <w:jc w:val="center"/>
              <w:rPr>
                <w:rFonts w:hint="eastAsia" w:ascii="仿宋" w:hAnsi="仿宋" w:eastAsia="仿宋" w:cs="仿宋"/>
                <w:sz w:val="24"/>
                <w:szCs w:val="24"/>
              </w:rPr>
            </w:pPr>
          </w:p>
        </w:tc>
        <w:tc>
          <w:tcPr>
            <w:tcW w:w="4939" w:type="dxa"/>
            <w:gridSpan w:val="4"/>
            <w:tcBorders>
              <w:top w:val="single" w:color="auto" w:sz="4" w:space="0"/>
              <w:left w:val="single" w:color="auto" w:sz="4" w:space="0"/>
              <w:bottom w:val="single" w:color="auto" w:sz="4" w:space="0"/>
              <w:right w:val="single" w:color="auto" w:sz="6" w:space="0"/>
            </w:tcBorders>
            <w:noWrap w:val="0"/>
            <w:vAlign w:val="center"/>
          </w:tcPr>
          <w:p w14:paraId="53639D2A">
            <w:pPr>
              <w:spacing w:line="4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w:t>
            </w:r>
            <w:r>
              <w:rPr>
                <w:rFonts w:hint="eastAsia" w:ascii="仿宋" w:hAnsi="仿宋" w:eastAsia="仿宋" w:cs="仿宋"/>
                <w:color w:val="auto"/>
                <w:sz w:val="24"/>
                <w:szCs w:val="24"/>
                <w:highlight w:val="none"/>
              </w:rPr>
              <w:t>写：</w:t>
            </w:r>
          </w:p>
        </w:tc>
      </w:tr>
    </w:tbl>
    <w:p w14:paraId="0F09E475">
      <w:pPr>
        <w:adjustRightInd w:val="0"/>
        <w:spacing w:line="360" w:lineRule="auto"/>
        <w:jc w:val="left"/>
        <w:rPr>
          <w:rFonts w:ascii="宋体" w:hAnsi="宋体" w:cs="宋体"/>
          <w:szCs w:val="21"/>
        </w:rPr>
      </w:pPr>
    </w:p>
    <w:p w14:paraId="0B8C8DF0">
      <w:pPr>
        <w:spacing w:line="360" w:lineRule="auto"/>
        <w:ind w:left="480"/>
        <w:rPr>
          <w:rFonts w:ascii="仿宋" w:hAnsi="仿宋" w:cs="仿宋"/>
          <w:b/>
          <w:kern w:val="0"/>
          <w:lang w:val="zh-CN"/>
        </w:rPr>
      </w:pPr>
      <w:r>
        <w:rPr>
          <w:rFonts w:hint="eastAsia" w:ascii="仿宋" w:hAnsi="仿宋" w:cs="仿宋"/>
          <w:b/>
          <w:kern w:val="0"/>
          <w:lang w:val="zh-CN"/>
        </w:rPr>
        <w:t>注：</w:t>
      </w:r>
    </w:p>
    <w:p w14:paraId="295AE9B0">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03B9D1C1">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61C271DA">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14:paraId="2FFA5616">
      <w:pPr>
        <w:spacing w:line="360" w:lineRule="auto"/>
        <w:ind w:firstLine="480" w:firstLineChars="200"/>
        <w:jc w:val="left"/>
        <w:rPr>
          <w:rFonts w:ascii="仿宋" w:hAnsi="仿宋" w:cs="仿宋"/>
          <w:kern w:val="0"/>
          <w:lang w:val="zh-CN"/>
        </w:rPr>
      </w:pPr>
    </w:p>
    <w:p w14:paraId="2DA799D8">
      <w:pPr>
        <w:spacing w:line="360" w:lineRule="auto"/>
        <w:ind w:firstLine="482" w:firstLineChars="200"/>
        <w:rPr>
          <w:rFonts w:ascii="仿宋" w:hAnsi="仿宋" w:cs="仿宋"/>
          <w:b/>
          <w:kern w:val="0"/>
        </w:rPr>
      </w:pPr>
    </w:p>
    <w:p w14:paraId="7FCD766F">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634F1F09">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7F8109A9">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474A5EB9">
      <w:pPr>
        <w:widowControl/>
        <w:numPr>
          <w:ilvl w:val="0"/>
          <w:numId w:val="12"/>
        </w:numPr>
        <w:spacing w:line="360" w:lineRule="auto"/>
        <w:ind w:firstLine="120" w:firstLineChars="50"/>
        <w:jc w:val="left"/>
        <w:rPr>
          <w:rFonts w:hint="eastAsia" w:ascii="仿宋" w:hAnsi="仿宋" w:cs="仿宋"/>
          <w:b/>
          <w:kern w:val="0"/>
          <w:lang w:val="en-US" w:eastAsia="zh-CN"/>
        </w:rPr>
      </w:pPr>
      <w:r>
        <w:rPr>
          <w:rFonts w:hint="eastAsia" w:ascii="仿宋" w:hAnsi="仿宋" w:cs="仿宋"/>
          <w:b/>
          <w:kern w:val="0"/>
          <w:lang w:val="en-US" w:eastAsia="zh-CN"/>
        </w:rPr>
        <w:t>中小企业声明函（如有）</w:t>
      </w:r>
    </w:p>
    <w:p w14:paraId="56FDB32C">
      <w:pPr>
        <w:rPr>
          <w:rFonts w:hint="default"/>
          <w:lang w:val="en-US" w:eastAsia="zh-CN"/>
        </w:rPr>
      </w:pPr>
    </w:p>
    <w:p w14:paraId="260C5EE3">
      <w:pPr>
        <w:rPr>
          <w:rFonts w:hint="eastAsia"/>
          <w:lang w:val="en-US" w:eastAsia="zh-CN"/>
        </w:rPr>
      </w:pPr>
      <w:r>
        <w:rPr>
          <w:rFonts w:hint="eastAsia"/>
          <w:lang w:val="en-US" w:eastAsia="zh-CN"/>
        </w:rPr>
        <w:t>格式见附件7。</w:t>
      </w:r>
    </w:p>
    <w:p w14:paraId="0C198CB8">
      <w:pPr>
        <w:rPr>
          <w:rFonts w:hint="default"/>
          <w:lang w:val="en-US" w:eastAsia="zh-CN"/>
        </w:rPr>
      </w:pPr>
    </w:p>
    <w:p w14:paraId="56D745C4">
      <w:pPr>
        <w:rPr>
          <w:rFonts w:hint="default"/>
          <w:lang w:val="en-US" w:eastAsia="zh-CN"/>
        </w:rPr>
      </w:pPr>
    </w:p>
    <w:p w14:paraId="1070B79E">
      <w:pPr>
        <w:widowControl/>
        <w:spacing w:line="240" w:lineRule="auto"/>
        <w:ind w:firstLine="0" w:firstLineChars="0"/>
        <w:jc w:val="left"/>
        <w:rPr>
          <w:rFonts w:hint="default" w:ascii="仿宋" w:hAnsi="仿宋" w:cs="仿宋"/>
          <w:b/>
          <w:kern w:val="0"/>
          <w:lang w:val="en-US"/>
        </w:rPr>
      </w:pPr>
      <w:r>
        <w:rPr>
          <w:rFonts w:hint="default" w:ascii="仿宋" w:hAnsi="仿宋" w:cs="仿宋"/>
          <w:b/>
          <w:kern w:val="0"/>
          <w:lang w:val="en-US"/>
        </w:rPr>
        <w:br w:type="page"/>
      </w:r>
    </w:p>
    <w:p w14:paraId="4A3B71E7">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14:paraId="73E4541E">
      <w:pPr>
        <w:jc w:val="center"/>
        <w:rPr>
          <w:rFonts w:ascii="仿宋" w:hAnsi="仿宋" w:cs="仿宋"/>
          <w:b/>
          <w:sz w:val="28"/>
          <w:szCs w:val="28"/>
        </w:rPr>
      </w:pPr>
    </w:p>
    <w:p w14:paraId="3A22A4A1">
      <w:pPr>
        <w:jc w:val="center"/>
        <w:rPr>
          <w:rFonts w:ascii="仿宋" w:hAnsi="仿宋" w:cs="仿宋"/>
          <w:b/>
          <w:sz w:val="28"/>
          <w:szCs w:val="28"/>
        </w:rPr>
      </w:pPr>
      <w:r>
        <w:rPr>
          <w:rFonts w:hint="eastAsia" w:ascii="仿宋" w:hAnsi="仿宋" w:cs="仿宋"/>
          <w:b/>
          <w:sz w:val="28"/>
          <w:szCs w:val="28"/>
        </w:rPr>
        <w:t>中标服务费支付承诺书</w:t>
      </w:r>
    </w:p>
    <w:p w14:paraId="5C9D22F6">
      <w:pPr>
        <w:spacing w:line="600" w:lineRule="auto"/>
        <w:jc w:val="center"/>
        <w:rPr>
          <w:rFonts w:ascii="仿宋" w:hAnsi="仿宋" w:cs="仿宋"/>
          <w:b/>
          <w:sz w:val="28"/>
          <w:szCs w:val="28"/>
        </w:rPr>
      </w:pPr>
    </w:p>
    <w:p w14:paraId="287EBE86">
      <w:pPr>
        <w:keepNext/>
        <w:keepLines/>
        <w:spacing w:line="600" w:lineRule="auto"/>
        <w:ind w:firstLine="0" w:firstLineChars="0"/>
        <w:rPr>
          <w:rFonts w:ascii="仿宋" w:hAnsi="仿宋" w:cs="仿宋"/>
          <w:u w:val="single"/>
        </w:rPr>
      </w:pPr>
      <w:r>
        <w:rPr>
          <w:rFonts w:hint="eastAsia" w:ascii="仿宋" w:hAnsi="仿宋" w:cs="仿宋"/>
          <w:u w:val="single"/>
        </w:rPr>
        <w:t>浙江国际招投标有限公司：</w:t>
      </w:r>
    </w:p>
    <w:p w14:paraId="05CF8973">
      <w:pPr>
        <w:keepNext/>
        <w:keepLines/>
        <w:spacing w:line="600" w:lineRule="auto"/>
        <w:ind w:firstLine="480"/>
        <w:rPr>
          <w:rFonts w:ascii="仿宋" w:hAnsi="仿宋" w:cs="仿宋"/>
        </w:rPr>
      </w:pPr>
    </w:p>
    <w:p w14:paraId="1881CE9E">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5F53FC10">
      <w:pPr>
        <w:spacing w:line="480" w:lineRule="auto"/>
        <w:ind w:firstLine="480" w:firstLineChars="200"/>
        <w:rPr>
          <w:rFonts w:ascii="仿宋" w:hAnsi="仿宋" w:cs="仿宋"/>
        </w:rPr>
      </w:pPr>
    </w:p>
    <w:p w14:paraId="738DBFE2">
      <w:pPr>
        <w:spacing w:line="480" w:lineRule="auto"/>
        <w:ind w:firstLine="480" w:firstLineChars="200"/>
        <w:rPr>
          <w:rFonts w:ascii="仿宋" w:hAnsi="仿宋" w:cs="仿宋"/>
        </w:rPr>
      </w:pPr>
    </w:p>
    <w:p w14:paraId="41E99D45">
      <w:pPr>
        <w:spacing w:line="360" w:lineRule="auto"/>
        <w:rPr>
          <w:rFonts w:ascii="仿宋" w:hAnsi="仿宋" w:cs="仿宋"/>
        </w:rPr>
      </w:pPr>
    </w:p>
    <w:p w14:paraId="1E3D088E">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560997E7">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34D799E6">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01143ED0">
      <w:pPr>
        <w:rPr>
          <w:rFonts w:ascii="仿宋" w:hAnsi="仿宋" w:cs="仿宋"/>
          <w:b/>
          <w:sz w:val="32"/>
          <w:szCs w:val="32"/>
        </w:rPr>
      </w:pPr>
      <w:r>
        <w:rPr>
          <w:rFonts w:hint="eastAsia" w:ascii="仿宋" w:hAnsi="仿宋" w:cs="仿宋"/>
          <w:b/>
          <w:sz w:val="32"/>
          <w:szCs w:val="32"/>
        </w:rPr>
        <w:br w:type="page"/>
      </w:r>
    </w:p>
    <w:p w14:paraId="552B9603">
      <w:pPr>
        <w:rPr>
          <w:rFonts w:ascii="仿宋" w:hAnsi="仿宋" w:cs="仿宋"/>
          <w:bCs/>
        </w:rPr>
      </w:pPr>
      <w:r>
        <w:rPr>
          <w:rFonts w:hint="eastAsia" w:ascii="仿宋" w:hAnsi="仿宋" w:cs="仿宋"/>
          <w:bCs/>
        </w:rPr>
        <w:t>中标服务费结算信息表</w:t>
      </w:r>
    </w:p>
    <w:p w14:paraId="1EF54605">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0ABA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F87589A">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428A0F03">
            <w:pPr>
              <w:autoSpaceDE w:val="0"/>
              <w:autoSpaceDN w:val="0"/>
              <w:spacing w:line="360" w:lineRule="auto"/>
              <w:rPr>
                <w:rFonts w:ascii="仿宋" w:hAnsi="仿宋" w:cs="仿宋"/>
                <w:b/>
                <w:bCs/>
              </w:rPr>
            </w:pPr>
          </w:p>
        </w:tc>
      </w:tr>
      <w:tr w14:paraId="5D8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D0389A5">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5A4F5341">
            <w:pPr>
              <w:autoSpaceDE w:val="0"/>
              <w:autoSpaceDN w:val="0"/>
              <w:spacing w:line="360" w:lineRule="auto"/>
              <w:rPr>
                <w:rFonts w:ascii="仿宋" w:hAnsi="仿宋" w:cs="仿宋"/>
                <w:b/>
                <w:bCs/>
              </w:rPr>
            </w:pPr>
          </w:p>
        </w:tc>
      </w:tr>
      <w:tr w14:paraId="505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9F49E0A">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55F86DAF">
            <w:pPr>
              <w:autoSpaceDE w:val="0"/>
              <w:autoSpaceDN w:val="0"/>
              <w:spacing w:line="360" w:lineRule="auto"/>
              <w:rPr>
                <w:rFonts w:ascii="仿宋" w:hAnsi="仿宋" w:cs="仿宋"/>
                <w:bCs/>
              </w:rPr>
            </w:pPr>
            <w:r>
              <w:rPr>
                <w:rFonts w:hint="eastAsia" w:ascii="仿宋" w:hAnsi="仿宋" w:cs="仿宋"/>
                <w:bCs/>
              </w:rPr>
              <w:t>（）增值税普通发票</w:t>
            </w:r>
          </w:p>
          <w:p w14:paraId="4B14124E">
            <w:pPr>
              <w:autoSpaceDE w:val="0"/>
              <w:autoSpaceDN w:val="0"/>
              <w:spacing w:line="360" w:lineRule="auto"/>
              <w:rPr>
                <w:rFonts w:ascii="仿宋" w:hAnsi="仿宋" w:cs="仿宋"/>
                <w:bCs/>
              </w:rPr>
            </w:pPr>
            <w:r>
              <w:rPr>
                <w:rFonts w:hint="eastAsia" w:ascii="仿宋" w:hAnsi="仿宋" w:cs="仿宋"/>
                <w:bCs/>
              </w:rPr>
              <w:t>（）增值税专用发票</w:t>
            </w:r>
          </w:p>
        </w:tc>
      </w:tr>
      <w:tr w14:paraId="1D1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BF12CC8">
            <w:pPr>
              <w:autoSpaceDE w:val="0"/>
              <w:autoSpaceDN w:val="0"/>
              <w:spacing w:line="360" w:lineRule="auto"/>
              <w:jc w:val="center"/>
              <w:rPr>
                <w:rFonts w:ascii="仿宋" w:hAnsi="仿宋" w:cs="仿宋"/>
                <w:bCs/>
              </w:rPr>
            </w:pPr>
            <w:r>
              <w:rPr>
                <w:rFonts w:hint="eastAsia" w:ascii="仿宋" w:hAnsi="仿宋" w:cs="仿宋"/>
                <w:bCs/>
              </w:rPr>
              <w:t>开票信息</w:t>
            </w:r>
          </w:p>
          <w:p w14:paraId="707DA8E9">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57577F66">
            <w:pPr>
              <w:autoSpaceDE w:val="0"/>
              <w:autoSpaceDN w:val="0"/>
              <w:spacing w:line="360" w:lineRule="auto"/>
              <w:rPr>
                <w:rFonts w:ascii="仿宋" w:hAnsi="仿宋" w:cs="仿宋"/>
                <w:b/>
                <w:bCs/>
              </w:rPr>
            </w:pPr>
            <w:r>
              <w:rPr>
                <w:rFonts w:hint="eastAsia" w:ascii="仿宋" w:hAnsi="仿宋" w:cs="仿宋"/>
                <w:b/>
                <w:bCs/>
              </w:rPr>
              <w:t>纳税识别号：</w:t>
            </w:r>
          </w:p>
          <w:p w14:paraId="53ECE37C">
            <w:pPr>
              <w:autoSpaceDE w:val="0"/>
              <w:autoSpaceDN w:val="0"/>
              <w:spacing w:line="360" w:lineRule="auto"/>
              <w:rPr>
                <w:rFonts w:ascii="仿宋" w:hAnsi="仿宋" w:cs="仿宋"/>
                <w:b/>
                <w:bCs/>
              </w:rPr>
            </w:pPr>
            <w:r>
              <w:rPr>
                <w:rFonts w:hint="eastAsia" w:ascii="仿宋" w:hAnsi="仿宋" w:cs="仿宋"/>
                <w:b/>
                <w:bCs/>
              </w:rPr>
              <w:t>（税务部门备案的）地址：</w:t>
            </w:r>
          </w:p>
          <w:p w14:paraId="41943357">
            <w:pPr>
              <w:autoSpaceDE w:val="0"/>
              <w:autoSpaceDN w:val="0"/>
              <w:spacing w:line="360" w:lineRule="auto"/>
              <w:rPr>
                <w:rFonts w:ascii="仿宋" w:hAnsi="仿宋" w:cs="仿宋"/>
                <w:b/>
                <w:bCs/>
              </w:rPr>
            </w:pPr>
            <w:r>
              <w:rPr>
                <w:rFonts w:hint="eastAsia" w:ascii="仿宋" w:hAnsi="仿宋" w:cs="仿宋"/>
                <w:b/>
                <w:bCs/>
              </w:rPr>
              <w:t>（税务部门备案的）电话：</w:t>
            </w:r>
          </w:p>
          <w:p w14:paraId="30659ADE">
            <w:pPr>
              <w:autoSpaceDE w:val="0"/>
              <w:autoSpaceDN w:val="0"/>
              <w:spacing w:line="360" w:lineRule="auto"/>
              <w:rPr>
                <w:rFonts w:ascii="仿宋" w:hAnsi="仿宋" w:cs="仿宋"/>
                <w:b/>
                <w:bCs/>
              </w:rPr>
            </w:pPr>
            <w:r>
              <w:rPr>
                <w:rFonts w:hint="eastAsia" w:ascii="仿宋" w:hAnsi="仿宋" w:cs="仿宋"/>
                <w:b/>
                <w:bCs/>
              </w:rPr>
              <w:t>开户行：</w:t>
            </w:r>
          </w:p>
          <w:p w14:paraId="5BD23182">
            <w:pPr>
              <w:autoSpaceDE w:val="0"/>
              <w:autoSpaceDN w:val="0"/>
              <w:spacing w:line="360" w:lineRule="auto"/>
              <w:rPr>
                <w:rFonts w:ascii="仿宋" w:hAnsi="仿宋" w:cs="仿宋"/>
                <w:b/>
                <w:bCs/>
              </w:rPr>
            </w:pPr>
            <w:r>
              <w:rPr>
                <w:rFonts w:hint="eastAsia" w:ascii="仿宋" w:hAnsi="仿宋" w:cs="仿宋"/>
                <w:b/>
                <w:bCs/>
              </w:rPr>
              <w:t>银行账号：</w:t>
            </w:r>
          </w:p>
        </w:tc>
      </w:tr>
      <w:tr w14:paraId="61EA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ECE0687">
            <w:pPr>
              <w:autoSpaceDE w:val="0"/>
              <w:autoSpaceDN w:val="0"/>
              <w:spacing w:line="360" w:lineRule="auto"/>
              <w:rPr>
                <w:rFonts w:ascii="仿宋" w:hAnsi="仿宋" w:cs="仿宋"/>
                <w:bCs/>
              </w:rPr>
            </w:pPr>
            <w:r>
              <w:rPr>
                <w:rFonts w:hint="eastAsia" w:ascii="仿宋" w:hAnsi="仿宋" w:cs="仿宋"/>
                <w:bCs/>
              </w:rPr>
              <w:t>若中标，服务费发票快递接收地址、联系人、电话</w:t>
            </w:r>
          </w:p>
        </w:tc>
        <w:tc>
          <w:tcPr>
            <w:tcW w:w="5598" w:type="dxa"/>
          </w:tcPr>
          <w:p w14:paraId="5483E07B">
            <w:pPr>
              <w:autoSpaceDE w:val="0"/>
              <w:autoSpaceDN w:val="0"/>
              <w:spacing w:line="360" w:lineRule="auto"/>
              <w:rPr>
                <w:rFonts w:ascii="仿宋" w:hAnsi="仿宋" w:cs="仿宋"/>
                <w:b/>
                <w:bCs/>
              </w:rPr>
            </w:pPr>
            <w:r>
              <w:rPr>
                <w:rFonts w:hint="eastAsia" w:ascii="仿宋" w:hAnsi="仿宋" w:cs="仿宋"/>
                <w:b/>
                <w:bCs/>
              </w:rPr>
              <w:t>地址：</w:t>
            </w:r>
          </w:p>
          <w:p w14:paraId="2641A546">
            <w:pPr>
              <w:autoSpaceDE w:val="0"/>
              <w:autoSpaceDN w:val="0"/>
              <w:spacing w:line="360" w:lineRule="auto"/>
              <w:rPr>
                <w:rFonts w:ascii="仿宋" w:hAnsi="仿宋" w:cs="仿宋"/>
                <w:b/>
                <w:bCs/>
              </w:rPr>
            </w:pPr>
            <w:r>
              <w:rPr>
                <w:rFonts w:hint="eastAsia" w:ascii="仿宋" w:hAnsi="仿宋" w:cs="仿宋"/>
                <w:b/>
                <w:bCs/>
              </w:rPr>
              <w:t>收件人：</w:t>
            </w:r>
          </w:p>
          <w:p w14:paraId="3EA83E9F">
            <w:pPr>
              <w:autoSpaceDE w:val="0"/>
              <w:autoSpaceDN w:val="0"/>
              <w:spacing w:line="360" w:lineRule="auto"/>
              <w:rPr>
                <w:rFonts w:ascii="仿宋" w:hAnsi="仿宋" w:cs="仿宋"/>
                <w:b/>
                <w:bCs/>
              </w:rPr>
            </w:pPr>
            <w:r>
              <w:rPr>
                <w:rFonts w:hint="eastAsia" w:ascii="仿宋" w:hAnsi="仿宋" w:cs="仿宋"/>
                <w:b/>
                <w:bCs/>
              </w:rPr>
              <w:t>电话：</w:t>
            </w:r>
          </w:p>
        </w:tc>
      </w:tr>
    </w:tbl>
    <w:p w14:paraId="4C6D1B23">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eastAsia="仿宋" w:cs="仿宋"/>
          <w:b/>
          <w:bCs/>
          <w:color w:val="auto"/>
          <w:sz w:val="24"/>
        </w:rPr>
        <w:fldChar w:fldCharType="end"/>
      </w:r>
      <w:r>
        <w:rPr>
          <w:rStyle w:val="76"/>
          <w:rFonts w:hint="eastAsia" w:ascii="仿宋" w:hAnsi="仿宋" w:cs="仿宋"/>
          <w:b/>
          <w:bCs/>
          <w:color w:val="auto"/>
          <w:sz w:val="24"/>
          <w:lang w:val="en-US" w:eastAsia="zh-CN"/>
        </w:rPr>
        <w:t>laoyaomm@126.com</w:t>
      </w:r>
      <w:r>
        <w:rPr>
          <w:rFonts w:hint="eastAsia" w:ascii="仿宋" w:hAnsi="仿宋" w:cs="仿宋"/>
          <w:b/>
          <w:bCs/>
        </w:rPr>
        <w:t>。邮件名称为供应商单位名称，以便中标服务费结算。</w:t>
      </w:r>
    </w:p>
    <w:p w14:paraId="42445A88">
      <w:pPr>
        <w:rPr>
          <w:rFonts w:ascii="仿宋" w:hAnsi="仿宋" w:cs="仿宋"/>
          <w:b/>
          <w:bCs/>
        </w:rPr>
      </w:pPr>
      <w:r>
        <w:rPr>
          <w:rFonts w:hint="eastAsia" w:ascii="仿宋" w:hAnsi="仿宋" w:cs="仿宋"/>
          <w:b/>
          <w:bCs/>
        </w:rPr>
        <w:t>2、中标服务费的金额将在中标结果公告网页上明示，采购代理机构不再另行通知。</w:t>
      </w:r>
    </w:p>
    <w:p w14:paraId="1B773DC5">
      <w:pPr>
        <w:rPr>
          <w:rFonts w:ascii="仿宋" w:hAnsi="仿宋" w:cs="仿宋"/>
          <w:b/>
          <w:sz w:val="32"/>
          <w:szCs w:val="32"/>
        </w:rPr>
      </w:pPr>
      <w:r>
        <w:rPr>
          <w:rFonts w:hint="eastAsia" w:ascii="仿宋" w:hAnsi="仿宋" w:cs="仿宋"/>
          <w:b/>
          <w:sz w:val="32"/>
          <w:szCs w:val="32"/>
        </w:rPr>
        <w:br w:type="page"/>
      </w:r>
    </w:p>
    <w:p w14:paraId="30129CFC">
      <w:pPr>
        <w:rPr>
          <w:rFonts w:ascii="仿宋" w:hAnsi="仿宋" w:cs="仿宋"/>
          <w:b/>
          <w:kern w:val="0"/>
          <w:sz w:val="32"/>
          <w:szCs w:val="32"/>
        </w:rPr>
      </w:pPr>
      <w:bookmarkStart w:id="430" w:name="_Toc465665161"/>
    </w:p>
    <w:p w14:paraId="7E02F63E">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0"/>
    </w:p>
    <w:p w14:paraId="25EB6152">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1" w:name="OLE_LINK13"/>
      <w:bookmarkStart w:id="432" w:name="OLE_LINK14"/>
      <w:r>
        <w:rPr>
          <w:rFonts w:hint="eastAsia" w:ascii="仿宋" w:hAnsi="仿宋" w:cs="仿宋"/>
          <w:b/>
          <w:spacing w:val="6"/>
          <w:sz w:val="32"/>
          <w:szCs w:val="32"/>
        </w:rPr>
        <w:t>残疾人福利性单位声明函</w:t>
      </w:r>
    </w:p>
    <w:bookmarkEnd w:id="431"/>
    <w:bookmarkEnd w:id="432"/>
    <w:p w14:paraId="1CBFB58C">
      <w:pPr>
        <w:spacing w:line="360" w:lineRule="auto"/>
        <w:rPr>
          <w:rFonts w:ascii="仿宋" w:hAnsi="仿宋" w:cs="仿宋"/>
          <w:b/>
          <w:spacing w:val="6"/>
          <w:sz w:val="30"/>
          <w:szCs w:val="30"/>
        </w:rPr>
      </w:pPr>
    </w:p>
    <w:p w14:paraId="5ED94F12">
      <w:pPr>
        <w:spacing w:line="360" w:lineRule="auto"/>
        <w:ind w:firstLine="480" w:firstLineChars="200"/>
        <w:rPr>
          <w:rFonts w:ascii="仿宋" w:hAnsi="仿宋" w:cs="仿宋"/>
          <w:color w:val="auto"/>
        </w:rPr>
      </w:pPr>
      <w:r>
        <w:rPr>
          <w:rFonts w:hint="eastAsia" w:ascii="仿宋" w:hAnsi="仿宋" w:cs="仿宋"/>
        </w:rPr>
        <w:t>本单</w:t>
      </w:r>
      <w:r>
        <w:rPr>
          <w:rFonts w:hint="eastAsia" w:ascii="仿宋" w:hAnsi="仿宋" w:cs="仿宋"/>
          <w:color w:val="auto"/>
        </w:rPr>
        <w:t>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auto"/>
          <w:u w:val="single"/>
        </w:rPr>
        <w:t>（采购人）</w:t>
      </w:r>
      <w:r>
        <w:rPr>
          <w:rFonts w:hint="eastAsia" w:ascii="仿宋" w:hAnsi="仿宋" w:cs="仿宋"/>
          <w:color w:val="auto"/>
        </w:rPr>
        <w:t>单位的</w:t>
      </w:r>
      <w:r>
        <w:rPr>
          <w:rFonts w:hint="eastAsia" w:ascii="仿宋" w:hAnsi="仿宋" w:cs="仿宋"/>
          <w:color w:val="auto"/>
          <w:u w:val="single"/>
        </w:rPr>
        <w:t xml:space="preserve"> （项目名称） </w:t>
      </w:r>
      <w:r>
        <w:rPr>
          <w:rFonts w:hint="eastAsia" w:ascii="仿宋" w:hAnsi="仿宋" w:cs="仿宋"/>
          <w:color w:val="auto"/>
        </w:rPr>
        <w:t>项目采购活动提供本单位制造的货物（由本单位承担工程/提供服务），或者提供其他残疾人福利性单位制造的货物（不包括使用非残疾人福利性单位注册商标的货物）。</w:t>
      </w:r>
    </w:p>
    <w:p w14:paraId="418065E5">
      <w:pPr>
        <w:spacing w:line="360" w:lineRule="auto"/>
        <w:ind w:firstLine="480" w:firstLineChars="200"/>
        <w:rPr>
          <w:rFonts w:ascii="仿宋" w:hAnsi="仿宋" w:cs="仿宋"/>
          <w:color w:val="auto"/>
        </w:rPr>
      </w:pPr>
      <w:r>
        <w:rPr>
          <w:rFonts w:hint="eastAsia" w:ascii="仿宋" w:hAnsi="仿宋" w:cs="仿宋"/>
          <w:color w:val="auto"/>
        </w:rPr>
        <w:t>本单位对上述声明的真实性负责。如有虚假，将依法承担相应责任。</w:t>
      </w:r>
    </w:p>
    <w:p w14:paraId="234CC21E">
      <w:pPr>
        <w:spacing w:line="360" w:lineRule="auto"/>
        <w:ind w:firstLine="480" w:firstLineChars="200"/>
        <w:rPr>
          <w:rFonts w:ascii="仿宋" w:hAnsi="仿宋" w:cs="仿宋"/>
        </w:rPr>
      </w:pPr>
    </w:p>
    <w:p w14:paraId="25687BAF">
      <w:pPr>
        <w:spacing w:line="360" w:lineRule="auto"/>
        <w:ind w:firstLine="480" w:firstLineChars="200"/>
        <w:rPr>
          <w:rFonts w:ascii="仿宋" w:hAnsi="仿宋" w:cs="仿宋"/>
        </w:rPr>
      </w:pPr>
    </w:p>
    <w:p w14:paraId="0E3B3652">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2C38ACBB">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25F141FB">
      <w:pPr>
        <w:spacing w:line="360" w:lineRule="auto"/>
        <w:ind w:firstLine="480" w:firstLineChars="200"/>
        <w:rPr>
          <w:rFonts w:ascii="仿宋" w:hAnsi="仿宋" w:cs="仿宋"/>
        </w:rPr>
      </w:pPr>
    </w:p>
    <w:p w14:paraId="37654D2B">
      <w:pPr>
        <w:rPr>
          <w:rFonts w:ascii="仿宋" w:hAnsi="仿宋" w:cs="仿宋"/>
          <w:b/>
          <w:spacing w:val="6"/>
          <w:sz w:val="32"/>
          <w:szCs w:val="32"/>
        </w:rPr>
      </w:pPr>
      <w:r>
        <w:rPr>
          <w:rFonts w:hint="eastAsia" w:ascii="仿宋" w:hAnsi="仿宋" w:cs="仿宋"/>
          <w:b/>
          <w:spacing w:val="6"/>
          <w:sz w:val="32"/>
          <w:szCs w:val="32"/>
        </w:rPr>
        <w:br w:type="page"/>
      </w:r>
    </w:p>
    <w:p w14:paraId="31F3AF9F">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59D8B65F">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01382C78">
      <w:pPr>
        <w:spacing w:before="240" w:beforeLines="100" w:line="360" w:lineRule="auto"/>
        <w:rPr>
          <w:rFonts w:ascii="仿宋" w:hAnsi="仿宋" w:cs="仿宋"/>
          <w:bCs/>
        </w:rPr>
      </w:pPr>
      <w:r>
        <w:rPr>
          <w:rFonts w:hint="eastAsia" w:ascii="仿宋" w:hAnsi="仿宋" w:cs="仿宋"/>
          <w:bCs/>
        </w:rPr>
        <w:t>一、质疑供应商基本信息</w:t>
      </w:r>
    </w:p>
    <w:p w14:paraId="59B7C3BE">
      <w:pPr>
        <w:spacing w:line="360" w:lineRule="auto"/>
        <w:rPr>
          <w:rFonts w:ascii="仿宋" w:hAnsi="仿宋" w:cs="仿宋"/>
          <w:u w:val="dotted"/>
        </w:rPr>
      </w:pPr>
      <w:r>
        <w:rPr>
          <w:rFonts w:hint="eastAsia" w:ascii="仿宋" w:hAnsi="仿宋" w:cs="仿宋"/>
        </w:rPr>
        <w:t>质疑供应商：</w:t>
      </w:r>
    </w:p>
    <w:p w14:paraId="647F91CD">
      <w:pPr>
        <w:spacing w:line="360" w:lineRule="auto"/>
        <w:rPr>
          <w:rFonts w:ascii="仿宋" w:hAnsi="仿宋" w:cs="仿宋"/>
        </w:rPr>
      </w:pPr>
      <w:r>
        <w:rPr>
          <w:rFonts w:hint="eastAsia" w:ascii="仿宋" w:hAnsi="仿宋" w:cs="仿宋"/>
        </w:rPr>
        <w:t>地址：邮编：</w:t>
      </w:r>
    </w:p>
    <w:p w14:paraId="2179CA3F">
      <w:pPr>
        <w:spacing w:line="360" w:lineRule="auto"/>
        <w:rPr>
          <w:rFonts w:ascii="仿宋" w:hAnsi="仿宋" w:cs="仿宋"/>
        </w:rPr>
      </w:pPr>
      <w:r>
        <w:rPr>
          <w:rFonts w:hint="eastAsia" w:ascii="仿宋" w:hAnsi="仿宋" w:cs="仿宋"/>
        </w:rPr>
        <w:t>联系人：联系电话：</w:t>
      </w:r>
    </w:p>
    <w:p w14:paraId="5C76BFA1">
      <w:pPr>
        <w:spacing w:line="360" w:lineRule="auto"/>
        <w:rPr>
          <w:rFonts w:ascii="仿宋" w:hAnsi="仿宋" w:cs="仿宋"/>
          <w:u w:val="dotted"/>
        </w:rPr>
      </w:pPr>
      <w:r>
        <w:rPr>
          <w:rFonts w:hint="eastAsia" w:ascii="仿宋" w:hAnsi="仿宋" w:cs="仿宋"/>
        </w:rPr>
        <w:t>授权代表：</w:t>
      </w:r>
    </w:p>
    <w:p w14:paraId="557A0B9F">
      <w:pPr>
        <w:spacing w:line="360" w:lineRule="auto"/>
        <w:rPr>
          <w:rFonts w:ascii="仿宋" w:hAnsi="仿宋" w:cs="仿宋"/>
        </w:rPr>
      </w:pPr>
      <w:r>
        <w:rPr>
          <w:rFonts w:hint="eastAsia" w:ascii="仿宋" w:hAnsi="仿宋" w:cs="仿宋"/>
        </w:rPr>
        <w:t>联系电话：</w:t>
      </w:r>
    </w:p>
    <w:p w14:paraId="01748F96">
      <w:pPr>
        <w:spacing w:line="360" w:lineRule="auto"/>
        <w:rPr>
          <w:rFonts w:ascii="仿宋" w:hAnsi="仿宋" w:cs="仿宋"/>
        </w:rPr>
      </w:pPr>
      <w:r>
        <w:rPr>
          <w:rFonts w:hint="eastAsia" w:ascii="仿宋" w:hAnsi="仿宋" w:cs="仿宋"/>
        </w:rPr>
        <w:t>地址：邮编：</w:t>
      </w:r>
    </w:p>
    <w:p w14:paraId="78F1DBA4">
      <w:pPr>
        <w:spacing w:line="360" w:lineRule="auto"/>
        <w:rPr>
          <w:rFonts w:ascii="仿宋" w:hAnsi="仿宋" w:cs="仿宋"/>
          <w:bCs/>
        </w:rPr>
      </w:pPr>
      <w:r>
        <w:rPr>
          <w:rFonts w:hint="eastAsia" w:ascii="仿宋" w:hAnsi="仿宋" w:cs="仿宋"/>
          <w:bCs/>
        </w:rPr>
        <w:t>二、质疑项目基本情况</w:t>
      </w:r>
    </w:p>
    <w:p w14:paraId="5D5BEF30">
      <w:pPr>
        <w:spacing w:line="360" w:lineRule="auto"/>
        <w:rPr>
          <w:rFonts w:ascii="仿宋" w:hAnsi="仿宋" w:cs="仿宋"/>
        </w:rPr>
      </w:pPr>
      <w:r>
        <w:rPr>
          <w:rFonts w:hint="eastAsia" w:ascii="仿宋" w:hAnsi="仿宋" w:cs="仿宋"/>
        </w:rPr>
        <w:t>质疑项目的名称：</w:t>
      </w:r>
    </w:p>
    <w:p w14:paraId="7489B9A6">
      <w:pPr>
        <w:spacing w:line="360" w:lineRule="auto"/>
        <w:rPr>
          <w:rFonts w:ascii="仿宋" w:hAnsi="仿宋" w:cs="仿宋"/>
        </w:rPr>
      </w:pPr>
      <w:r>
        <w:rPr>
          <w:rFonts w:hint="eastAsia" w:ascii="仿宋" w:hAnsi="仿宋" w:cs="仿宋"/>
        </w:rPr>
        <w:t>质疑项目的编号：包号：</w:t>
      </w:r>
    </w:p>
    <w:p w14:paraId="02840D09">
      <w:pPr>
        <w:spacing w:line="360" w:lineRule="auto"/>
        <w:rPr>
          <w:rFonts w:ascii="仿宋" w:hAnsi="仿宋" w:cs="仿宋"/>
          <w:u w:val="dotted"/>
        </w:rPr>
      </w:pPr>
      <w:r>
        <w:rPr>
          <w:rFonts w:hint="eastAsia" w:ascii="仿宋" w:hAnsi="仿宋" w:cs="仿宋"/>
        </w:rPr>
        <w:t>采购人名称：</w:t>
      </w:r>
    </w:p>
    <w:p w14:paraId="73E5690B">
      <w:pPr>
        <w:spacing w:line="360" w:lineRule="auto"/>
        <w:rPr>
          <w:rFonts w:ascii="仿宋" w:hAnsi="仿宋" w:cs="仿宋"/>
        </w:rPr>
      </w:pPr>
      <w:r>
        <w:rPr>
          <w:rFonts w:hint="eastAsia" w:ascii="仿宋" w:hAnsi="仿宋" w:cs="仿宋"/>
        </w:rPr>
        <w:t>采购文件获取日期：</w:t>
      </w:r>
    </w:p>
    <w:p w14:paraId="43AFE4C2">
      <w:pPr>
        <w:spacing w:line="360" w:lineRule="auto"/>
        <w:rPr>
          <w:rFonts w:ascii="仿宋" w:hAnsi="仿宋" w:cs="仿宋"/>
          <w:bCs/>
        </w:rPr>
      </w:pPr>
      <w:r>
        <w:rPr>
          <w:rFonts w:hint="eastAsia" w:ascii="仿宋" w:hAnsi="仿宋" w:cs="仿宋"/>
          <w:bCs/>
        </w:rPr>
        <w:t>三、质疑事项具体内容</w:t>
      </w:r>
    </w:p>
    <w:p w14:paraId="41AD594B">
      <w:pPr>
        <w:spacing w:line="360" w:lineRule="auto"/>
        <w:rPr>
          <w:rFonts w:ascii="仿宋" w:hAnsi="仿宋" w:cs="仿宋"/>
          <w:u w:val="dotted"/>
        </w:rPr>
      </w:pPr>
      <w:r>
        <w:rPr>
          <w:rFonts w:hint="eastAsia" w:ascii="仿宋" w:hAnsi="仿宋" w:cs="仿宋"/>
        </w:rPr>
        <w:t>质疑事项1：</w:t>
      </w:r>
    </w:p>
    <w:p w14:paraId="3BC4248E">
      <w:pPr>
        <w:spacing w:line="360" w:lineRule="auto"/>
        <w:rPr>
          <w:rFonts w:ascii="仿宋" w:hAnsi="仿宋" w:cs="仿宋"/>
          <w:u w:val="dotted"/>
        </w:rPr>
      </w:pPr>
      <w:r>
        <w:rPr>
          <w:rFonts w:hint="eastAsia" w:ascii="仿宋" w:hAnsi="仿宋" w:cs="仿宋"/>
        </w:rPr>
        <w:t>事实依据：</w:t>
      </w:r>
    </w:p>
    <w:p w14:paraId="77AC1FE1">
      <w:pPr>
        <w:spacing w:line="360" w:lineRule="auto"/>
        <w:rPr>
          <w:rFonts w:ascii="仿宋" w:hAnsi="仿宋" w:cs="仿宋"/>
        </w:rPr>
      </w:pPr>
    </w:p>
    <w:p w14:paraId="44E51CBC">
      <w:pPr>
        <w:spacing w:line="360" w:lineRule="auto"/>
        <w:rPr>
          <w:rFonts w:ascii="仿宋" w:hAnsi="仿宋" w:cs="仿宋"/>
          <w:u w:val="dotted"/>
        </w:rPr>
      </w:pPr>
      <w:r>
        <w:rPr>
          <w:rFonts w:hint="eastAsia" w:ascii="仿宋" w:hAnsi="仿宋" w:cs="仿宋"/>
        </w:rPr>
        <w:t>法律依据：</w:t>
      </w:r>
    </w:p>
    <w:p w14:paraId="1A19CDE1">
      <w:pPr>
        <w:spacing w:line="360" w:lineRule="auto"/>
        <w:rPr>
          <w:rFonts w:ascii="仿宋" w:hAnsi="仿宋" w:cs="仿宋"/>
          <w:u w:val="dotted"/>
        </w:rPr>
      </w:pPr>
    </w:p>
    <w:p w14:paraId="33255D91">
      <w:pPr>
        <w:spacing w:line="360" w:lineRule="auto"/>
        <w:rPr>
          <w:rFonts w:ascii="仿宋" w:hAnsi="仿宋" w:cs="仿宋"/>
          <w:u w:val="dotted"/>
        </w:rPr>
      </w:pPr>
      <w:r>
        <w:rPr>
          <w:rFonts w:hint="eastAsia" w:ascii="仿宋" w:hAnsi="仿宋" w:cs="仿宋"/>
        </w:rPr>
        <w:t>质疑事项2</w:t>
      </w:r>
    </w:p>
    <w:p w14:paraId="3D93C20A">
      <w:pPr>
        <w:spacing w:line="360" w:lineRule="auto"/>
        <w:rPr>
          <w:rFonts w:ascii="仿宋" w:hAnsi="仿宋" w:cs="仿宋"/>
        </w:rPr>
      </w:pPr>
      <w:r>
        <w:rPr>
          <w:rFonts w:hint="eastAsia" w:ascii="仿宋" w:hAnsi="仿宋" w:cs="仿宋"/>
        </w:rPr>
        <w:t>……</w:t>
      </w:r>
    </w:p>
    <w:p w14:paraId="5BAAE323">
      <w:pPr>
        <w:spacing w:line="360" w:lineRule="auto"/>
        <w:rPr>
          <w:rFonts w:ascii="仿宋" w:hAnsi="仿宋" w:cs="仿宋"/>
          <w:bCs/>
        </w:rPr>
      </w:pPr>
      <w:r>
        <w:rPr>
          <w:rFonts w:hint="eastAsia" w:ascii="仿宋" w:hAnsi="仿宋" w:cs="仿宋"/>
          <w:bCs/>
        </w:rPr>
        <w:t>四、与质疑事项相关的质疑请求</w:t>
      </w:r>
    </w:p>
    <w:p w14:paraId="6253F563">
      <w:pPr>
        <w:spacing w:line="360" w:lineRule="auto"/>
        <w:rPr>
          <w:rFonts w:ascii="仿宋" w:hAnsi="仿宋" w:cs="仿宋"/>
          <w:u w:val="dotted"/>
        </w:rPr>
      </w:pPr>
      <w:r>
        <w:rPr>
          <w:rFonts w:hint="eastAsia" w:ascii="仿宋" w:hAnsi="仿宋" w:cs="仿宋"/>
        </w:rPr>
        <w:t>请求：</w:t>
      </w:r>
    </w:p>
    <w:p w14:paraId="268E0AFC">
      <w:pPr>
        <w:spacing w:line="360" w:lineRule="auto"/>
        <w:rPr>
          <w:rFonts w:ascii="仿宋" w:hAnsi="仿宋" w:cs="仿宋"/>
        </w:rPr>
      </w:pPr>
      <w:r>
        <w:rPr>
          <w:rFonts w:hint="eastAsia" w:ascii="仿宋" w:hAnsi="仿宋" w:cs="仿宋"/>
        </w:rPr>
        <w:t xml:space="preserve">签字(签章)：                   公章：                      </w:t>
      </w:r>
    </w:p>
    <w:p w14:paraId="1C0ABA58">
      <w:pPr>
        <w:spacing w:line="360" w:lineRule="auto"/>
        <w:rPr>
          <w:rFonts w:ascii="仿宋" w:hAnsi="仿宋" w:cs="仿宋"/>
        </w:rPr>
      </w:pPr>
      <w:r>
        <w:rPr>
          <w:rFonts w:hint="eastAsia" w:ascii="仿宋" w:hAnsi="仿宋" w:cs="仿宋"/>
        </w:rPr>
        <w:t>日期：</w:t>
      </w:r>
    </w:p>
    <w:p w14:paraId="31B6F72E">
      <w:pPr>
        <w:spacing w:line="360" w:lineRule="auto"/>
        <w:jc w:val="center"/>
        <w:rPr>
          <w:rFonts w:ascii="仿宋" w:hAnsi="仿宋" w:cs="仿宋"/>
          <w:b/>
          <w:bCs/>
        </w:rPr>
      </w:pPr>
    </w:p>
    <w:p w14:paraId="238DA624">
      <w:pPr>
        <w:spacing w:line="360" w:lineRule="auto"/>
        <w:rPr>
          <w:rFonts w:ascii="仿宋" w:hAnsi="仿宋" w:cs="仿宋"/>
          <w:b/>
        </w:rPr>
      </w:pPr>
    </w:p>
    <w:p w14:paraId="3A8025D9">
      <w:pPr>
        <w:spacing w:line="360" w:lineRule="auto"/>
        <w:rPr>
          <w:rFonts w:ascii="仿宋" w:hAnsi="仿宋" w:cs="仿宋"/>
          <w:b/>
        </w:rPr>
      </w:pPr>
    </w:p>
    <w:p w14:paraId="52251FC1">
      <w:pPr>
        <w:spacing w:line="360" w:lineRule="auto"/>
        <w:rPr>
          <w:rFonts w:ascii="仿宋" w:hAnsi="仿宋" w:cs="仿宋"/>
          <w:b/>
        </w:rPr>
      </w:pPr>
    </w:p>
    <w:p w14:paraId="07A4D620">
      <w:pPr>
        <w:spacing w:line="360" w:lineRule="auto"/>
        <w:rPr>
          <w:rFonts w:ascii="仿宋" w:hAnsi="仿宋" w:cs="仿宋"/>
          <w:b/>
        </w:rPr>
      </w:pPr>
      <w:r>
        <w:rPr>
          <w:rFonts w:hint="eastAsia" w:ascii="仿宋" w:hAnsi="仿宋" w:cs="仿宋"/>
          <w:b/>
        </w:rPr>
        <w:t>质疑函制作说明：</w:t>
      </w:r>
    </w:p>
    <w:p w14:paraId="4DB7A87D">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54D7DABF">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67A21826">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6E180BB4">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3DC25822">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52F82783">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C1C9E88">
      <w:pPr>
        <w:widowControl/>
        <w:spacing w:line="360" w:lineRule="auto"/>
        <w:ind w:firstLine="600" w:firstLineChars="200"/>
        <w:jc w:val="left"/>
        <w:rPr>
          <w:rFonts w:ascii="仿宋" w:hAnsi="仿宋" w:cs="仿宋"/>
          <w:sz w:val="30"/>
          <w:szCs w:val="30"/>
        </w:rPr>
      </w:pPr>
    </w:p>
    <w:p w14:paraId="7676858A">
      <w:pPr>
        <w:spacing w:line="360" w:lineRule="auto"/>
        <w:jc w:val="center"/>
        <w:rPr>
          <w:rFonts w:ascii="仿宋" w:hAnsi="仿宋" w:cs="仿宋"/>
          <w:b/>
          <w:spacing w:val="6"/>
          <w:sz w:val="32"/>
          <w:szCs w:val="32"/>
        </w:rPr>
      </w:pPr>
    </w:p>
    <w:p w14:paraId="5A0B1A37">
      <w:pPr>
        <w:spacing w:line="360" w:lineRule="auto"/>
        <w:jc w:val="center"/>
        <w:rPr>
          <w:rFonts w:ascii="仿宋" w:hAnsi="仿宋" w:cs="仿宋"/>
          <w:b/>
          <w:spacing w:val="6"/>
          <w:sz w:val="32"/>
          <w:szCs w:val="32"/>
        </w:rPr>
      </w:pPr>
    </w:p>
    <w:p w14:paraId="64AF5911">
      <w:pPr>
        <w:spacing w:line="360" w:lineRule="auto"/>
        <w:jc w:val="center"/>
        <w:rPr>
          <w:rFonts w:ascii="仿宋" w:hAnsi="仿宋" w:cs="仿宋"/>
          <w:b/>
          <w:spacing w:val="6"/>
          <w:sz w:val="32"/>
          <w:szCs w:val="32"/>
        </w:rPr>
      </w:pPr>
    </w:p>
    <w:p w14:paraId="6DFFCEF8">
      <w:pPr>
        <w:spacing w:line="360" w:lineRule="auto"/>
        <w:jc w:val="center"/>
        <w:rPr>
          <w:rFonts w:ascii="仿宋" w:hAnsi="仿宋" w:cs="仿宋"/>
          <w:b/>
          <w:spacing w:val="6"/>
          <w:sz w:val="32"/>
          <w:szCs w:val="32"/>
        </w:rPr>
      </w:pPr>
    </w:p>
    <w:p w14:paraId="7C7EA491">
      <w:pPr>
        <w:spacing w:line="360" w:lineRule="auto"/>
        <w:jc w:val="center"/>
        <w:rPr>
          <w:rFonts w:ascii="仿宋" w:hAnsi="仿宋" w:cs="仿宋"/>
          <w:b/>
          <w:spacing w:val="6"/>
          <w:sz w:val="32"/>
          <w:szCs w:val="32"/>
        </w:rPr>
      </w:pPr>
    </w:p>
    <w:p w14:paraId="34371975">
      <w:pPr>
        <w:spacing w:line="360" w:lineRule="auto"/>
        <w:jc w:val="center"/>
        <w:rPr>
          <w:rFonts w:ascii="仿宋" w:hAnsi="仿宋" w:cs="仿宋"/>
          <w:b/>
          <w:spacing w:val="6"/>
          <w:sz w:val="32"/>
          <w:szCs w:val="32"/>
        </w:rPr>
      </w:pPr>
    </w:p>
    <w:p w14:paraId="0200D110">
      <w:pPr>
        <w:spacing w:line="360" w:lineRule="auto"/>
        <w:jc w:val="center"/>
        <w:rPr>
          <w:rFonts w:ascii="仿宋" w:hAnsi="仿宋" w:cs="仿宋"/>
          <w:b/>
          <w:spacing w:val="6"/>
          <w:sz w:val="32"/>
          <w:szCs w:val="32"/>
        </w:rPr>
      </w:pPr>
    </w:p>
    <w:p w14:paraId="21E52252">
      <w:pPr>
        <w:spacing w:line="360" w:lineRule="auto"/>
        <w:jc w:val="center"/>
        <w:rPr>
          <w:rFonts w:ascii="仿宋" w:hAnsi="仿宋" w:cs="仿宋"/>
          <w:b/>
          <w:spacing w:val="6"/>
          <w:sz w:val="32"/>
          <w:szCs w:val="32"/>
        </w:rPr>
      </w:pPr>
    </w:p>
    <w:p w14:paraId="6037DB16">
      <w:pPr>
        <w:spacing w:line="360" w:lineRule="auto"/>
        <w:jc w:val="center"/>
        <w:rPr>
          <w:rFonts w:ascii="仿宋" w:hAnsi="仿宋" w:cs="仿宋"/>
          <w:b/>
          <w:spacing w:val="6"/>
          <w:sz w:val="32"/>
          <w:szCs w:val="32"/>
        </w:rPr>
      </w:pPr>
    </w:p>
    <w:p w14:paraId="1CB01ED5">
      <w:pPr>
        <w:spacing w:line="360" w:lineRule="auto"/>
        <w:jc w:val="center"/>
        <w:rPr>
          <w:rFonts w:ascii="仿宋" w:hAnsi="仿宋" w:cs="仿宋"/>
          <w:b/>
          <w:spacing w:val="6"/>
          <w:sz w:val="32"/>
          <w:szCs w:val="32"/>
        </w:rPr>
      </w:pPr>
    </w:p>
    <w:p w14:paraId="6B132E17">
      <w:pPr>
        <w:spacing w:line="360" w:lineRule="auto"/>
        <w:jc w:val="center"/>
        <w:rPr>
          <w:rFonts w:ascii="仿宋" w:hAnsi="仿宋" w:cs="仿宋"/>
          <w:b/>
          <w:spacing w:val="6"/>
          <w:sz w:val="32"/>
          <w:szCs w:val="32"/>
        </w:rPr>
      </w:pPr>
    </w:p>
    <w:p w14:paraId="17138517">
      <w:pPr>
        <w:spacing w:line="360" w:lineRule="auto"/>
        <w:jc w:val="center"/>
        <w:rPr>
          <w:rFonts w:ascii="仿宋" w:hAnsi="仿宋" w:cs="仿宋"/>
          <w:b/>
          <w:spacing w:val="6"/>
          <w:sz w:val="32"/>
          <w:szCs w:val="32"/>
        </w:rPr>
      </w:pPr>
    </w:p>
    <w:p w14:paraId="4D3B0A49">
      <w:pPr>
        <w:spacing w:line="360" w:lineRule="auto"/>
        <w:jc w:val="left"/>
        <w:rPr>
          <w:rFonts w:ascii="仿宋" w:hAnsi="仿宋" w:cs="仿宋"/>
          <w:b/>
          <w:spacing w:val="6"/>
          <w:sz w:val="32"/>
          <w:szCs w:val="32"/>
        </w:rPr>
      </w:pPr>
    </w:p>
    <w:p w14:paraId="0BB18984">
      <w:pPr>
        <w:spacing w:line="360" w:lineRule="auto"/>
        <w:jc w:val="left"/>
        <w:rPr>
          <w:rFonts w:ascii="仿宋" w:hAnsi="仿宋" w:cs="仿宋"/>
          <w:b/>
          <w:spacing w:val="6"/>
          <w:sz w:val="32"/>
          <w:szCs w:val="32"/>
        </w:rPr>
      </w:pPr>
    </w:p>
    <w:p w14:paraId="4EB6316C">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4558AFCA">
      <w:pPr>
        <w:spacing w:line="360" w:lineRule="auto"/>
        <w:jc w:val="center"/>
        <w:rPr>
          <w:rFonts w:ascii="仿宋" w:hAnsi="仿宋" w:cs="仿宋"/>
          <w:b/>
        </w:rPr>
      </w:pPr>
    </w:p>
    <w:p w14:paraId="0185116D">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1F57937D">
      <w:pPr>
        <w:spacing w:line="360" w:lineRule="auto"/>
        <w:rPr>
          <w:rFonts w:ascii="仿宋" w:hAnsi="仿宋" w:cs="仿宋"/>
        </w:rPr>
      </w:pPr>
      <w:r>
        <w:rPr>
          <w:rFonts w:hint="eastAsia" w:ascii="仿宋" w:hAnsi="仿宋" w:cs="仿宋"/>
        </w:rPr>
        <w:t>一、投诉相关主体基本情况</w:t>
      </w:r>
    </w:p>
    <w:p w14:paraId="1FCC5B90">
      <w:pPr>
        <w:spacing w:line="360" w:lineRule="auto"/>
        <w:rPr>
          <w:rFonts w:ascii="仿宋" w:hAnsi="仿宋" w:cs="仿宋"/>
          <w:u w:val="dotted"/>
        </w:rPr>
      </w:pPr>
      <w:r>
        <w:rPr>
          <w:rFonts w:hint="eastAsia" w:ascii="仿宋" w:hAnsi="仿宋" w:cs="仿宋"/>
        </w:rPr>
        <w:t>投诉人：</w:t>
      </w:r>
    </w:p>
    <w:p w14:paraId="6461A9B3">
      <w:pPr>
        <w:spacing w:line="360" w:lineRule="auto"/>
        <w:rPr>
          <w:rFonts w:ascii="仿宋" w:hAnsi="仿宋" w:cs="仿宋"/>
          <w:u w:val="single"/>
        </w:rPr>
      </w:pPr>
      <w:r>
        <w:rPr>
          <w:rFonts w:hint="eastAsia" w:ascii="仿宋" w:hAnsi="仿宋" w:cs="仿宋"/>
        </w:rPr>
        <w:t>地址：邮编：</w:t>
      </w:r>
    </w:p>
    <w:p w14:paraId="66A9B654">
      <w:pPr>
        <w:tabs>
          <w:tab w:val="left" w:pos="6510"/>
        </w:tabs>
        <w:spacing w:line="360" w:lineRule="auto"/>
        <w:jc w:val="left"/>
        <w:rPr>
          <w:rFonts w:ascii="仿宋" w:hAnsi="仿宋" w:cs="仿宋"/>
        </w:rPr>
      </w:pPr>
      <w:r>
        <w:rPr>
          <w:rFonts w:hint="eastAsia" w:ascii="仿宋" w:hAnsi="仿宋" w:cs="仿宋"/>
        </w:rPr>
        <w:t>法定代表人/主要负责人：</w:t>
      </w:r>
    </w:p>
    <w:p w14:paraId="1ADCCDB3">
      <w:pPr>
        <w:tabs>
          <w:tab w:val="left" w:pos="6510"/>
        </w:tabs>
        <w:spacing w:line="360" w:lineRule="auto"/>
        <w:rPr>
          <w:rFonts w:ascii="仿宋" w:hAnsi="仿宋" w:cs="仿宋"/>
          <w:u w:val="dotted"/>
        </w:rPr>
      </w:pPr>
      <w:r>
        <w:rPr>
          <w:rFonts w:hint="eastAsia" w:ascii="仿宋" w:hAnsi="仿宋" w:cs="仿宋"/>
        </w:rPr>
        <w:t>联系电话：</w:t>
      </w:r>
    </w:p>
    <w:p w14:paraId="71D1029F">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6AAFD705">
      <w:pPr>
        <w:spacing w:line="360" w:lineRule="auto"/>
        <w:rPr>
          <w:rFonts w:ascii="仿宋" w:hAnsi="仿宋" w:cs="仿宋"/>
          <w:u w:val="dotted"/>
        </w:rPr>
      </w:pPr>
      <w:r>
        <w:rPr>
          <w:rFonts w:hint="eastAsia" w:ascii="仿宋" w:hAnsi="仿宋" w:cs="仿宋"/>
        </w:rPr>
        <w:t>地址：邮编：</w:t>
      </w:r>
    </w:p>
    <w:p w14:paraId="696A3D5D">
      <w:pPr>
        <w:spacing w:line="360" w:lineRule="auto"/>
        <w:rPr>
          <w:rFonts w:ascii="仿宋" w:hAnsi="仿宋" w:cs="仿宋"/>
          <w:u w:val="single"/>
        </w:rPr>
      </w:pPr>
      <w:r>
        <w:rPr>
          <w:rFonts w:hint="eastAsia" w:ascii="仿宋" w:hAnsi="仿宋" w:cs="仿宋"/>
        </w:rPr>
        <w:t>被投诉人1：</w:t>
      </w:r>
    </w:p>
    <w:p w14:paraId="23BD5C22">
      <w:pPr>
        <w:spacing w:line="360" w:lineRule="auto"/>
        <w:rPr>
          <w:rFonts w:ascii="仿宋" w:hAnsi="仿宋" w:cs="仿宋"/>
          <w:u w:val="single"/>
        </w:rPr>
      </w:pPr>
      <w:r>
        <w:rPr>
          <w:rFonts w:hint="eastAsia" w:ascii="仿宋" w:hAnsi="仿宋" w:cs="仿宋"/>
        </w:rPr>
        <w:t>地址：邮编：</w:t>
      </w:r>
    </w:p>
    <w:p w14:paraId="70289224">
      <w:pPr>
        <w:spacing w:line="360" w:lineRule="auto"/>
        <w:rPr>
          <w:rFonts w:ascii="仿宋" w:hAnsi="仿宋" w:cs="仿宋"/>
          <w:u w:val="single"/>
        </w:rPr>
      </w:pPr>
      <w:r>
        <w:rPr>
          <w:rFonts w:hint="eastAsia" w:ascii="仿宋" w:hAnsi="仿宋" w:cs="仿宋"/>
        </w:rPr>
        <w:t>联系人：联系电话：</w:t>
      </w:r>
    </w:p>
    <w:p w14:paraId="048FF85C">
      <w:pPr>
        <w:spacing w:line="360" w:lineRule="auto"/>
        <w:rPr>
          <w:rFonts w:ascii="仿宋" w:hAnsi="仿宋" w:cs="仿宋"/>
        </w:rPr>
      </w:pPr>
      <w:r>
        <w:rPr>
          <w:rFonts w:hint="eastAsia" w:ascii="仿宋" w:hAnsi="仿宋" w:cs="仿宋"/>
        </w:rPr>
        <w:t>被投诉人2</w:t>
      </w:r>
    </w:p>
    <w:p w14:paraId="245E844A">
      <w:pPr>
        <w:spacing w:line="360" w:lineRule="auto"/>
        <w:rPr>
          <w:rFonts w:ascii="仿宋" w:hAnsi="仿宋" w:cs="仿宋"/>
          <w:u w:val="dotted"/>
        </w:rPr>
      </w:pPr>
      <w:r>
        <w:rPr>
          <w:rFonts w:hint="eastAsia" w:ascii="仿宋" w:hAnsi="仿宋" w:cs="仿宋"/>
        </w:rPr>
        <w:t>……</w:t>
      </w:r>
    </w:p>
    <w:p w14:paraId="15C6B66C">
      <w:pPr>
        <w:spacing w:line="360" w:lineRule="auto"/>
        <w:rPr>
          <w:rFonts w:ascii="仿宋" w:hAnsi="仿宋" w:cs="仿宋"/>
          <w:u w:val="single"/>
        </w:rPr>
      </w:pPr>
      <w:r>
        <w:rPr>
          <w:rFonts w:hint="eastAsia" w:ascii="仿宋" w:hAnsi="仿宋" w:cs="仿宋"/>
        </w:rPr>
        <w:t>相关供应商：</w:t>
      </w:r>
    </w:p>
    <w:p w14:paraId="287A6ED4">
      <w:pPr>
        <w:spacing w:line="360" w:lineRule="auto"/>
        <w:rPr>
          <w:rFonts w:ascii="仿宋" w:hAnsi="仿宋" w:cs="仿宋"/>
          <w:u w:val="single"/>
        </w:rPr>
      </w:pPr>
      <w:r>
        <w:rPr>
          <w:rFonts w:hint="eastAsia" w:ascii="仿宋" w:hAnsi="仿宋" w:cs="仿宋"/>
        </w:rPr>
        <w:t>地址：邮编：</w:t>
      </w:r>
    </w:p>
    <w:p w14:paraId="05CEE472">
      <w:pPr>
        <w:spacing w:line="360" w:lineRule="auto"/>
        <w:rPr>
          <w:rFonts w:ascii="仿宋" w:hAnsi="仿宋" w:cs="仿宋"/>
          <w:u w:val="single"/>
        </w:rPr>
      </w:pPr>
      <w:r>
        <w:rPr>
          <w:rFonts w:hint="eastAsia" w:ascii="仿宋" w:hAnsi="仿宋" w:cs="仿宋"/>
        </w:rPr>
        <w:t>联系人：联系电话：</w:t>
      </w:r>
    </w:p>
    <w:p w14:paraId="23BB588C">
      <w:pPr>
        <w:spacing w:line="360" w:lineRule="auto"/>
        <w:rPr>
          <w:rFonts w:ascii="仿宋" w:hAnsi="仿宋" w:cs="仿宋"/>
        </w:rPr>
      </w:pPr>
      <w:r>
        <w:rPr>
          <w:rFonts w:hint="eastAsia" w:ascii="仿宋" w:hAnsi="仿宋" w:cs="仿宋"/>
        </w:rPr>
        <w:t>二、投诉项目基本情况</w:t>
      </w:r>
    </w:p>
    <w:p w14:paraId="5E37D0BE">
      <w:pPr>
        <w:spacing w:line="360" w:lineRule="auto"/>
        <w:rPr>
          <w:rFonts w:ascii="仿宋" w:hAnsi="仿宋" w:cs="仿宋"/>
          <w:u w:val="dotted"/>
        </w:rPr>
      </w:pPr>
      <w:r>
        <w:rPr>
          <w:rFonts w:hint="eastAsia" w:ascii="仿宋" w:hAnsi="仿宋" w:cs="仿宋"/>
        </w:rPr>
        <w:t>采购项目名称：</w:t>
      </w:r>
    </w:p>
    <w:p w14:paraId="388EDA24">
      <w:pPr>
        <w:spacing w:line="360" w:lineRule="auto"/>
        <w:rPr>
          <w:rFonts w:ascii="仿宋" w:hAnsi="仿宋" w:cs="仿宋"/>
          <w:u w:val="single"/>
        </w:rPr>
      </w:pPr>
      <w:r>
        <w:rPr>
          <w:rFonts w:hint="eastAsia" w:ascii="仿宋" w:hAnsi="仿宋" w:cs="仿宋"/>
        </w:rPr>
        <w:t>采购项目编号：包号：</w:t>
      </w:r>
    </w:p>
    <w:p w14:paraId="2B80FED6">
      <w:pPr>
        <w:spacing w:line="360" w:lineRule="auto"/>
        <w:rPr>
          <w:rFonts w:ascii="仿宋" w:hAnsi="仿宋" w:cs="仿宋"/>
        </w:rPr>
      </w:pPr>
      <w:r>
        <w:rPr>
          <w:rFonts w:hint="eastAsia" w:ascii="仿宋" w:hAnsi="仿宋" w:cs="仿宋"/>
        </w:rPr>
        <w:t>采购人名称：</w:t>
      </w:r>
    </w:p>
    <w:p w14:paraId="5DC2C1AA">
      <w:pPr>
        <w:spacing w:line="360" w:lineRule="auto"/>
        <w:rPr>
          <w:rFonts w:ascii="仿宋" w:hAnsi="仿宋" w:cs="仿宋"/>
          <w:u w:val="single"/>
        </w:rPr>
      </w:pPr>
      <w:r>
        <w:rPr>
          <w:rFonts w:hint="eastAsia" w:ascii="仿宋" w:hAnsi="仿宋" w:cs="仿宋"/>
        </w:rPr>
        <w:t>代理机构名称：</w:t>
      </w:r>
    </w:p>
    <w:p w14:paraId="7BEFA681">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279504B9">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1B261B0F">
      <w:pPr>
        <w:spacing w:line="360" w:lineRule="auto"/>
        <w:rPr>
          <w:rFonts w:ascii="仿宋" w:hAnsi="仿宋" w:cs="仿宋"/>
        </w:rPr>
      </w:pPr>
      <w:r>
        <w:rPr>
          <w:rFonts w:hint="eastAsia" w:ascii="仿宋" w:hAnsi="仿宋" w:cs="仿宋"/>
        </w:rPr>
        <w:t>三、质疑基本情况</w:t>
      </w:r>
    </w:p>
    <w:p w14:paraId="7FC8556E">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361F2C48">
      <w:pPr>
        <w:spacing w:line="360" w:lineRule="auto"/>
        <w:rPr>
          <w:rFonts w:ascii="仿宋" w:hAnsi="仿宋" w:cs="仿宋"/>
          <w:u w:val="dotted"/>
        </w:rPr>
      </w:pPr>
    </w:p>
    <w:p w14:paraId="4F09A15E">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5B64CEA5">
      <w:pPr>
        <w:spacing w:line="360" w:lineRule="auto"/>
        <w:rPr>
          <w:rFonts w:ascii="仿宋" w:hAnsi="仿宋" w:cs="仿宋"/>
        </w:rPr>
      </w:pPr>
      <w:r>
        <w:rPr>
          <w:rFonts w:hint="eastAsia" w:ascii="仿宋" w:hAnsi="仿宋" w:cs="仿宋"/>
        </w:rPr>
        <w:t>四、投诉事项具体内容</w:t>
      </w:r>
    </w:p>
    <w:p w14:paraId="4B87E78F">
      <w:pPr>
        <w:spacing w:line="360" w:lineRule="auto"/>
        <w:rPr>
          <w:rFonts w:ascii="仿宋" w:hAnsi="仿宋" w:cs="仿宋"/>
          <w:u w:val="single"/>
        </w:rPr>
      </w:pPr>
      <w:r>
        <w:rPr>
          <w:rFonts w:hint="eastAsia" w:ascii="仿宋" w:hAnsi="仿宋" w:cs="仿宋"/>
        </w:rPr>
        <w:t>投诉事项 1：</w:t>
      </w:r>
    </w:p>
    <w:p w14:paraId="1FF998C0">
      <w:pPr>
        <w:spacing w:line="360" w:lineRule="auto"/>
        <w:rPr>
          <w:rFonts w:ascii="仿宋" w:hAnsi="仿宋" w:cs="仿宋"/>
        </w:rPr>
      </w:pPr>
      <w:r>
        <w:rPr>
          <w:rFonts w:hint="eastAsia" w:ascii="仿宋" w:hAnsi="仿宋" w:cs="仿宋"/>
        </w:rPr>
        <w:t>事实依据：</w:t>
      </w:r>
    </w:p>
    <w:p w14:paraId="5D6EA2BE">
      <w:pPr>
        <w:spacing w:line="360" w:lineRule="auto"/>
        <w:rPr>
          <w:rFonts w:ascii="仿宋" w:hAnsi="仿宋" w:cs="仿宋"/>
          <w:u w:val="dotted"/>
        </w:rPr>
      </w:pPr>
    </w:p>
    <w:p w14:paraId="7BB30DAF">
      <w:pPr>
        <w:spacing w:line="360" w:lineRule="auto"/>
        <w:rPr>
          <w:rFonts w:ascii="仿宋" w:hAnsi="仿宋" w:cs="仿宋"/>
          <w:u w:val="single"/>
        </w:rPr>
      </w:pPr>
      <w:r>
        <w:rPr>
          <w:rFonts w:hint="eastAsia" w:ascii="仿宋" w:hAnsi="仿宋" w:cs="仿宋"/>
        </w:rPr>
        <w:t>法律依据：</w:t>
      </w:r>
    </w:p>
    <w:p w14:paraId="3BF60699">
      <w:pPr>
        <w:spacing w:line="360" w:lineRule="auto"/>
        <w:rPr>
          <w:rFonts w:ascii="仿宋" w:hAnsi="仿宋" w:cs="仿宋"/>
          <w:u w:val="dotted"/>
        </w:rPr>
      </w:pPr>
    </w:p>
    <w:p w14:paraId="6E9E2B94">
      <w:pPr>
        <w:spacing w:line="360" w:lineRule="auto"/>
        <w:rPr>
          <w:rFonts w:ascii="仿宋" w:hAnsi="仿宋" w:cs="仿宋"/>
        </w:rPr>
      </w:pPr>
      <w:r>
        <w:rPr>
          <w:rFonts w:hint="eastAsia" w:ascii="仿宋" w:hAnsi="仿宋" w:cs="仿宋"/>
        </w:rPr>
        <w:t>投诉事项2</w:t>
      </w:r>
    </w:p>
    <w:p w14:paraId="2CFF20F9">
      <w:pPr>
        <w:spacing w:line="360" w:lineRule="auto"/>
        <w:rPr>
          <w:rFonts w:ascii="仿宋" w:hAnsi="仿宋" w:cs="仿宋"/>
          <w:u w:val="dotted"/>
        </w:rPr>
      </w:pPr>
      <w:r>
        <w:rPr>
          <w:rFonts w:hint="eastAsia" w:ascii="仿宋" w:hAnsi="仿宋" w:cs="仿宋"/>
        </w:rPr>
        <w:t>……</w:t>
      </w:r>
    </w:p>
    <w:p w14:paraId="2AE9CD09">
      <w:pPr>
        <w:spacing w:line="360" w:lineRule="auto"/>
        <w:rPr>
          <w:rFonts w:ascii="仿宋" w:hAnsi="仿宋" w:cs="仿宋"/>
        </w:rPr>
      </w:pPr>
      <w:r>
        <w:rPr>
          <w:rFonts w:hint="eastAsia" w:ascii="仿宋" w:hAnsi="仿宋" w:cs="仿宋"/>
        </w:rPr>
        <w:t>五、与投诉事项相关的投诉请求</w:t>
      </w:r>
    </w:p>
    <w:p w14:paraId="776C06C7">
      <w:pPr>
        <w:spacing w:line="360" w:lineRule="auto"/>
        <w:rPr>
          <w:rFonts w:ascii="仿宋" w:hAnsi="仿宋" w:cs="仿宋"/>
        </w:rPr>
      </w:pPr>
      <w:r>
        <w:rPr>
          <w:rFonts w:hint="eastAsia" w:ascii="仿宋" w:hAnsi="仿宋" w:cs="仿宋"/>
        </w:rPr>
        <w:t>请求：</w:t>
      </w:r>
    </w:p>
    <w:p w14:paraId="19A07E40">
      <w:pPr>
        <w:spacing w:line="360" w:lineRule="auto"/>
        <w:rPr>
          <w:rFonts w:ascii="仿宋" w:hAnsi="仿宋" w:cs="仿宋"/>
          <w:u w:val="single"/>
        </w:rPr>
      </w:pPr>
    </w:p>
    <w:p w14:paraId="294A36C0">
      <w:pPr>
        <w:spacing w:line="360" w:lineRule="auto"/>
        <w:rPr>
          <w:rFonts w:ascii="仿宋" w:hAnsi="仿宋" w:cs="仿宋"/>
        </w:rPr>
      </w:pPr>
      <w:r>
        <w:rPr>
          <w:rFonts w:hint="eastAsia" w:ascii="仿宋" w:hAnsi="仿宋" w:cs="仿宋"/>
        </w:rPr>
        <w:t xml:space="preserve">签字(签章)：                   公章：                      </w:t>
      </w:r>
    </w:p>
    <w:p w14:paraId="77398AD8">
      <w:pPr>
        <w:spacing w:line="360" w:lineRule="auto"/>
        <w:rPr>
          <w:rFonts w:ascii="仿宋" w:hAnsi="仿宋" w:cs="仿宋"/>
        </w:rPr>
      </w:pPr>
      <w:r>
        <w:rPr>
          <w:rFonts w:hint="eastAsia" w:ascii="仿宋" w:hAnsi="仿宋" w:cs="仿宋"/>
        </w:rPr>
        <w:t>日期：</w:t>
      </w:r>
    </w:p>
    <w:p w14:paraId="607EA15E">
      <w:pPr>
        <w:spacing w:line="360" w:lineRule="auto"/>
        <w:rPr>
          <w:rFonts w:ascii="仿宋" w:hAnsi="仿宋" w:cs="仿宋"/>
          <w:b/>
        </w:rPr>
      </w:pPr>
    </w:p>
    <w:p w14:paraId="4033E361">
      <w:pPr>
        <w:spacing w:line="360" w:lineRule="auto"/>
        <w:rPr>
          <w:rFonts w:ascii="仿宋" w:hAnsi="仿宋" w:cs="仿宋"/>
          <w:b/>
        </w:rPr>
      </w:pPr>
    </w:p>
    <w:p w14:paraId="379AA39F">
      <w:pPr>
        <w:spacing w:line="360" w:lineRule="auto"/>
        <w:rPr>
          <w:rFonts w:ascii="仿宋" w:hAnsi="仿宋" w:cs="仿宋"/>
          <w:b/>
        </w:rPr>
      </w:pPr>
      <w:r>
        <w:rPr>
          <w:rFonts w:hint="eastAsia" w:ascii="仿宋" w:hAnsi="仿宋" w:cs="仿宋"/>
          <w:b/>
        </w:rPr>
        <w:t>投诉书制作说明：</w:t>
      </w:r>
    </w:p>
    <w:p w14:paraId="633D97C5">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4176F827">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3F4C3B83">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1EE94A4F">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64B0C9C8">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7FF52766">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425C59B0">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40A5F1BD">
      <w:pPr>
        <w:spacing w:line="360" w:lineRule="auto"/>
        <w:rPr>
          <w:rFonts w:ascii="仿宋" w:hAnsi="仿宋" w:cs="仿宋"/>
          <w:b/>
        </w:rPr>
      </w:pPr>
    </w:p>
    <w:p w14:paraId="3A3C43DF">
      <w:pPr>
        <w:autoSpaceDE w:val="0"/>
        <w:autoSpaceDN w:val="0"/>
        <w:jc w:val="center"/>
        <w:rPr>
          <w:rFonts w:ascii="仿宋" w:hAnsi="仿宋" w:cs="仿宋"/>
          <w:b/>
          <w:spacing w:val="6"/>
          <w:sz w:val="32"/>
          <w:szCs w:val="32"/>
        </w:rPr>
      </w:pPr>
    </w:p>
    <w:p w14:paraId="15BF5582">
      <w:pPr>
        <w:autoSpaceDE w:val="0"/>
        <w:autoSpaceDN w:val="0"/>
        <w:jc w:val="center"/>
        <w:rPr>
          <w:rFonts w:ascii="仿宋" w:hAnsi="仿宋" w:cs="仿宋"/>
          <w:b/>
          <w:spacing w:val="6"/>
          <w:sz w:val="32"/>
          <w:szCs w:val="32"/>
        </w:rPr>
      </w:pPr>
    </w:p>
    <w:p w14:paraId="703FA1C0">
      <w:pPr>
        <w:jc w:val="left"/>
        <w:rPr>
          <w:rFonts w:ascii="仿宋" w:hAnsi="仿宋" w:cs="仿宋"/>
          <w:b/>
          <w:spacing w:val="6"/>
          <w:sz w:val="32"/>
          <w:szCs w:val="32"/>
        </w:rPr>
      </w:pPr>
      <w:r>
        <w:rPr>
          <w:rFonts w:hint="eastAsia" w:ascii="仿宋" w:hAnsi="仿宋" w:cs="仿宋"/>
          <w:b/>
          <w:spacing w:val="6"/>
          <w:sz w:val="32"/>
          <w:szCs w:val="32"/>
        </w:rPr>
        <w:br w:type="page"/>
      </w:r>
    </w:p>
    <w:p w14:paraId="300D1ADD">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3B801D27">
      <w:pPr>
        <w:spacing w:line="360" w:lineRule="auto"/>
        <w:rPr>
          <w:rFonts w:ascii="仿宋" w:hAnsi="仿宋" w:cs="仿宋"/>
          <w:u w:val="single"/>
        </w:rPr>
      </w:pPr>
    </w:p>
    <w:p w14:paraId="3C3F7607">
      <w:pPr>
        <w:spacing w:line="360" w:lineRule="auto"/>
        <w:rPr>
          <w:rFonts w:ascii="仿宋" w:hAnsi="仿宋" w:cs="仿宋"/>
        </w:rPr>
      </w:pPr>
      <w:r>
        <w:rPr>
          <w:rFonts w:hint="eastAsia" w:ascii="仿宋" w:hAnsi="仿宋" w:cs="仿宋"/>
          <w:u w:val="single"/>
          <w:lang w:eastAsia="zh-CN"/>
        </w:rPr>
        <w:t>浙江省教育考试院</w:t>
      </w:r>
      <w:r>
        <w:rPr>
          <w:rFonts w:hint="eastAsia" w:ascii="仿宋" w:hAnsi="仿宋" w:cs="仿宋"/>
          <w:u w:val="single"/>
        </w:rPr>
        <w:t>、浙江国际招投标有限公司</w:t>
      </w:r>
      <w:r>
        <w:rPr>
          <w:rFonts w:hint="eastAsia" w:ascii="仿宋" w:hAnsi="仿宋" w:cs="仿宋"/>
        </w:rPr>
        <w:t>：</w:t>
      </w:r>
    </w:p>
    <w:p w14:paraId="44071632">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35F1F8F5">
      <w:pPr>
        <w:spacing w:line="360" w:lineRule="auto"/>
        <w:ind w:firstLine="480" w:firstLineChars="200"/>
        <w:rPr>
          <w:rFonts w:ascii="仿宋" w:hAnsi="仿宋" w:cs="仿宋"/>
        </w:rPr>
      </w:pPr>
      <w:r>
        <w:rPr>
          <w:rFonts w:hint="eastAsia" w:ascii="仿宋" w:hAnsi="仿宋" w:cs="仿宋"/>
        </w:rPr>
        <w:t>特此说明。</w:t>
      </w:r>
    </w:p>
    <w:p w14:paraId="295A7CF3">
      <w:pPr>
        <w:spacing w:line="360" w:lineRule="auto"/>
        <w:ind w:firstLine="494"/>
        <w:rPr>
          <w:rFonts w:ascii="仿宋" w:hAnsi="仿宋" w:cs="仿宋"/>
        </w:rPr>
      </w:pPr>
    </w:p>
    <w:p w14:paraId="5BDA9E0F">
      <w:pPr>
        <w:spacing w:line="360" w:lineRule="auto"/>
        <w:ind w:firstLine="494"/>
        <w:rPr>
          <w:rFonts w:ascii="仿宋" w:hAnsi="仿宋" w:cs="仿宋"/>
        </w:rPr>
      </w:pPr>
    </w:p>
    <w:p w14:paraId="7C2646E5">
      <w:pPr>
        <w:spacing w:line="360" w:lineRule="auto"/>
        <w:ind w:firstLine="494"/>
        <w:rPr>
          <w:rFonts w:ascii="仿宋" w:hAnsi="仿宋" w:cs="仿宋"/>
        </w:rPr>
      </w:pPr>
    </w:p>
    <w:p w14:paraId="476059D2">
      <w:pPr>
        <w:spacing w:line="360" w:lineRule="auto"/>
        <w:ind w:firstLine="494"/>
        <w:rPr>
          <w:rFonts w:ascii="仿宋" w:hAnsi="仿宋" w:cs="仿宋"/>
        </w:rPr>
      </w:pPr>
    </w:p>
    <w:p w14:paraId="7453551D">
      <w:pPr>
        <w:spacing w:line="360" w:lineRule="auto"/>
        <w:ind w:right="480" w:firstLine="4080" w:firstLineChars="1700"/>
        <w:rPr>
          <w:rFonts w:ascii="仿宋" w:hAnsi="仿宋" w:cs="仿宋"/>
        </w:rPr>
      </w:pPr>
      <w:r>
        <w:rPr>
          <w:rFonts w:hint="eastAsia" w:ascii="仿宋" w:hAnsi="仿宋" w:cs="仿宋"/>
        </w:rPr>
        <w:t>投标单位（法定名称章）：</w:t>
      </w:r>
    </w:p>
    <w:p w14:paraId="5CBE8B96">
      <w:pPr>
        <w:ind w:right="1440" w:firstLine="494"/>
        <w:jc w:val="center"/>
        <w:rPr>
          <w:rFonts w:ascii="仿宋" w:hAnsi="仿宋" w:cs="仿宋"/>
        </w:rPr>
      </w:pPr>
      <w:r>
        <w:rPr>
          <w:rFonts w:hint="eastAsia" w:ascii="仿宋" w:hAnsi="仿宋" w:cs="仿宋"/>
        </w:rPr>
        <w:t xml:space="preserve">                              日期：  年月日</w:t>
      </w:r>
    </w:p>
    <w:p w14:paraId="09C0247C">
      <w:pPr>
        <w:rPr>
          <w:rFonts w:ascii="仿宋" w:hAnsi="仿宋" w:cs="仿宋"/>
        </w:rPr>
      </w:pPr>
      <w:r>
        <w:rPr>
          <w:rFonts w:hint="eastAsia" w:ascii="仿宋" w:hAnsi="仿宋" w:cs="仿宋"/>
          <w:b/>
          <w:bCs/>
        </w:rPr>
        <w:t>附：</w:t>
      </w:r>
    </w:p>
    <w:p w14:paraId="1A9E6B71">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0C2BB2DF">
      <w:pPr>
        <w:autoSpaceDE w:val="0"/>
        <w:autoSpaceDN w:val="0"/>
        <w:jc w:val="center"/>
        <w:rPr>
          <w:rFonts w:ascii="仿宋" w:hAnsi="仿宋" w:cs="仿宋"/>
          <w:b/>
          <w:spacing w:val="6"/>
          <w:sz w:val="32"/>
          <w:szCs w:val="32"/>
        </w:rPr>
      </w:pPr>
    </w:p>
    <w:p w14:paraId="69A95287">
      <w:pPr>
        <w:autoSpaceDE w:val="0"/>
        <w:autoSpaceDN w:val="0"/>
        <w:jc w:val="center"/>
        <w:rPr>
          <w:rFonts w:ascii="仿宋" w:hAnsi="仿宋" w:cs="仿宋"/>
          <w:b/>
          <w:spacing w:val="6"/>
          <w:sz w:val="32"/>
          <w:szCs w:val="32"/>
        </w:rPr>
      </w:pPr>
    </w:p>
    <w:p w14:paraId="24422F76">
      <w:pPr>
        <w:autoSpaceDE w:val="0"/>
        <w:autoSpaceDN w:val="0"/>
        <w:jc w:val="center"/>
        <w:rPr>
          <w:rFonts w:ascii="仿宋" w:hAnsi="仿宋" w:cs="仿宋"/>
          <w:b/>
          <w:spacing w:val="6"/>
          <w:sz w:val="32"/>
          <w:szCs w:val="32"/>
        </w:rPr>
      </w:pPr>
    </w:p>
    <w:p w14:paraId="7D1392EA">
      <w:pPr>
        <w:autoSpaceDE w:val="0"/>
        <w:autoSpaceDN w:val="0"/>
        <w:jc w:val="center"/>
        <w:rPr>
          <w:rFonts w:ascii="仿宋" w:hAnsi="仿宋" w:cs="仿宋"/>
          <w:b/>
          <w:spacing w:val="6"/>
          <w:sz w:val="32"/>
          <w:szCs w:val="32"/>
        </w:rPr>
      </w:pPr>
    </w:p>
    <w:p w14:paraId="1F30BFCF">
      <w:pPr>
        <w:autoSpaceDE w:val="0"/>
        <w:autoSpaceDN w:val="0"/>
        <w:jc w:val="center"/>
        <w:rPr>
          <w:rFonts w:ascii="仿宋" w:hAnsi="仿宋" w:cs="仿宋"/>
          <w:b/>
          <w:spacing w:val="6"/>
          <w:sz w:val="32"/>
          <w:szCs w:val="32"/>
        </w:rPr>
      </w:pPr>
    </w:p>
    <w:p w14:paraId="331A3363">
      <w:pPr>
        <w:autoSpaceDE w:val="0"/>
        <w:autoSpaceDN w:val="0"/>
        <w:jc w:val="center"/>
        <w:rPr>
          <w:rFonts w:ascii="仿宋" w:hAnsi="仿宋" w:cs="仿宋"/>
          <w:b/>
          <w:spacing w:val="6"/>
          <w:sz w:val="32"/>
          <w:szCs w:val="32"/>
        </w:rPr>
      </w:pPr>
    </w:p>
    <w:p w14:paraId="68847A63">
      <w:pPr>
        <w:autoSpaceDE w:val="0"/>
        <w:autoSpaceDN w:val="0"/>
        <w:jc w:val="center"/>
        <w:rPr>
          <w:rFonts w:ascii="仿宋" w:hAnsi="仿宋" w:cs="仿宋"/>
          <w:b/>
          <w:spacing w:val="6"/>
          <w:sz w:val="32"/>
          <w:szCs w:val="32"/>
        </w:rPr>
      </w:pPr>
    </w:p>
    <w:p w14:paraId="332CC164">
      <w:pPr>
        <w:autoSpaceDE w:val="0"/>
        <w:autoSpaceDN w:val="0"/>
        <w:jc w:val="center"/>
        <w:rPr>
          <w:rFonts w:ascii="仿宋" w:hAnsi="仿宋" w:cs="仿宋"/>
          <w:b/>
          <w:spacing w:val="6"/>
          <w:sz w:val="32"/>
          <w:szCs w:val="32"/>
        </w:rPr>
      </w:pPr>
    </w:p>
    <w:p w14:paraId="7783B0D6">
      <w:pPr>
        <w:autoSpaceDE w:val="0"/>
        <w:autoSpaceDN w:val="0"/>
        <w:jc w:val="center"/>
        <w:rPr>
          <w:rFonts w:ascii="仿宋" w:hAnsi="仿宋" w:cs="仿宋"/>
          <w:b/>
          <w:spacing w:val="6"/>
          <w:sz w:val="32"/>
          <w:szCs w:val="32"/>
        </w:rPr>
      </w:pPr>
    </w:p>
    <w:p w14:paraId="5E1F79AA">
      <w:pPr>
        <w:autoSpaceDE w:val="0"/>
        <w:autoSpaceDN w:val="0"/>
        <w:jc w:val="center"/>
        <w:rPr>
          <w:rFonts w:ascii="仿宋" w:hAnsi="仿宋" w:cs="仿宋"/>
          <w:b/>
          <w:spacing w:val="6"/>
          <w:sz w:val="32"/>
          <w:szCs w:val="32"/>
        </w:rPr>
      </w:pPr>
    </w:p>
    <w:p w14:paraId="191F9D93">
      <w:pPr>
        <w:autoSpaceDE w:val="0"/>
        <w:autoSpaceDN w:val="0"/>
        <w:jc w:val="center"/>
        <w:rPr>
          <w:rFonts w:ascii="仿宋" w:hAnsi="仿宋" w:cs="仿宋"/>
          <w:b/>
          <w:spacing w:val="6"/>
          <w:sz w:val="32"/>
          <w:szCs w:val="32"/>
        </w:rPr>
      </w:pPr>
    </w:p>
    <w:p w14:paraId="5E7A6EA4">
      <w:pPr>
        <w:rPr>
          <w:rFonts w:ascii="仿宋" w:hAnsi="仿宋" w:cs="仿宋"/>
          <w:b/>
          <w:spacing w:val="6"/>
          <w:sz w:val="32"/>
          <w:szCs w:val="32"/>
        </w:rPr>
      </w:pPr>
    </w:p>
    <w:p w14:paraId="2EA57106">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4C57252A">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3296A95F">
      <w:pPr>
        <w:rPr>
          <w:rFonts w:ascii="仿宋" w:hAnsi="仿宋" w:cs="仿宋"/>
          <w:color w:val="auto"/>
        </w:rPr>
      </w:pPr>
    </w:p>
    <w:p w14:paraId="108101A7">
      <w:pPr>
        <w:spacing w:line="360" w:lineRule="auto"/>
        <w:ind w:firstLine="576"/>
        <w:rPr>
          <w:rFonts w:ascii="仿宋" w:hAnsi="仿宋" w:cs="仿宋"/>
          <w:color w:val="auto"/>
          <w:kern w:val="0"/>
          <w:lang w:val="zh-CN"/>
        </w:rPr>
      </w:pPr>
      <w:r>
        <w:rPr>
          <w:rFonts w:hint="eastAsia" w:ascii="仿宋" w:hAnsi="仿宋" w:cs="仿宋"/>
          <w:color w:val="auto"/>
          <w:kern w:val="0"/>
          <w:u w:val="single"/>
        </w:rPr>
        <w:t>（联合体所有成员名称）</w:t>
      </w:r>
      <w:r>
        <w:rPr>
          <w:rFonts w:hint="eastAsia" w:ascii="仿宋" w:hAnsi="仿宋" w:cs="仿宋"/>
          <w:color w:val="auto"/>
          <w:kern w:val="0"/>
        </w:rPr>
        <w:t>自愿</w:t>
      </w:r>
      <w:r>
        <w:rPr>
          <w:rFonts w:hint="eastAsia" w:ascii="仿宋" w:hAnsi="仿宋" w:cs="仿宋"/>
          <w:color w:val="auto"/>
          <w:kern w:val="0"/>
          <w:lang w:val="zh-CN"/>
        </w:rPr>
        <w:t>组成一个联合体，以一个投标人的身份</w:t>
      </w:r>
      <w:r>
        <w:rPr>
          <w:rFonts w:hint="eastAsia" w:ascii="仿宋" w:hAnsi="仿宋" w:cs="仿宋"/>
          <w:color w:val="auto"/>
          <w:kern w:val="0"/>
        </w:rPr>
        <w:t>参加</w:t>
      </w:r>
      <w:r>
        <w:rPr>
          <w:rFonts w:hint="eastAsia" w:ascii="仿宋" w:hAnsi="仿宋" w:cs="仿宋"/>
          <w:color w:val="auto"/>
        </w:rPr>
        <w:t>（项目名称）【招标编号：（采购编号）】</w:t>
      </w:r>
      <w:r>
        <w:rPr>
          <w:rFonts w:hint="eastAsia" w:ascii="仿宋" w:hAnsi="仿宋" w:cs="仿宋"/>
          <w:color w:val="auto"/>
          <w:kern w:val="0"/>
          <w:lang w:val="zh-CN"/>
        </w:rPr>
        <w:t xml:space="preserve">投标。 </w:t>
      </w:r>
    </w:p>
    <w:p w14:paraId="243FE83A">
      <w:pPr>
        <w:spacing w:line="360" w:lineRule="auto"/>
        <w:ind w:firstLine="576"/>
        <w:rPr>
          <w:rFonts w:ascii="仿宋" w:hAnsi="仿宋" w:cs="仿宋"/>
          <w:color w:val="auto"/>
          <w:kern w:val="0"/>
          <w:lang w:val="zh-CN"/>
        </w:rPr>
      </w:pPr>
      <w:r>
        <w:rPr>
          <w:rFonts w:hint="eastAsia" w:ascii="仿宋" w:hAnsi="仿宋" w:cs="仿宋"/>
          <w:color w:val="auto"/>
          <w:kern w:val="0"/>
          <w:lang w:val="zh-CN"/>
        </w:rPr>
        <w:t>一、各方一致决定，</w:t>
      </w:r>
      <w:r>
        <w:rPr>
          <w:rFonts w:hint="eastAsia" w:ascii="仿宋" w:hAnsi="仿宋" w:cs="仿宋"/>
          <w:color w:val="auto"/>
          <w:kern w:val="0"/>
          <w:u w:val="single"/>
        </w:rPr>
        <w:t>（某联合体成员名称）</w:t>
      </w:r>
      <w:r>
        <w:rPr>
          <w:rFonts w:hint="eastAsia" w:ascii="仿宋" w:hAnsi="仿宋" w:cs="仿宋"/>
          <w:color w:val="auto"/>
          <w:kern w:val="0"/>
        </w:rPr>
        <w:t>为联合体</w:t>
      </w:r>
      <w:r>
        <w:rPr>
          <w:rFonts w:hint="eastAsia" w:ascii="仿宋" w:hAnsi="仿宋" w:cs="仿宋"/>
          <w:color w:val="auto"/>
          <w:kern w:val="0"/>
          <w:lang w:val="zh-CN"/>
        </w:rPr>
        <w:t>牵头人</w:t>
      </w:r>
      <w:r>
        <w:rPr>
          <w:rFonts w:hint="eastAsia" w:ascii="仿宋" w:hAnsi="仿宋" w:cs="仿宋"/>
          <w:color w:val="auto"/>
        </w:rPr>
        <w:t>，代表所有联合体成员负责投标和合同实施阶段的主办、协调工作</w:t>
      </w:r>
      <w:r>
        <w:rPr>
          <w:rFonts w:hint="eastAsia" w:ascii="仿宋" w:hAnsi="仿宋" w:cs="仿宋"/>
          <w:color w:val="auto"/>
          <w:kern w:val="0"/>
          <w:lang w:val="zh-CN"/>
        </w:rPr>
        <w:t>。</w:t>
      </w:r>
    </w:p>
    <w:p w14:paraId="75628842">
      <w:pPr>
        <w:spacing w:line="360" w:lineRule="auto"/>
        <w:ind w:firstLine="576"/>
        <w:rPr>
          <w:rFonts w:ascii="仿宋" w:hAnsi="仿宋" w:cs="仿宋"/>
          <w:color w:val="auto"/>
          <w:kern w:val="0"/>
          <w:lang w:val="zh-CN"/>
        </w:rPr>
      </w:pPr>
      <w:r>
        <w:rPr>
          <w:rFonts w:hint="eastAsia" w:ascii="仿宋" w:hAnsi="仿宋" w:cs="仿宋"/>
          <w:color w:val="auto"/>
          <w:kern w:val="0"/>
          <w:lang w:val="zh-CN"/>
        </w:rPr>
        <w:t>二、</w:t>
      </w:r>
      <w:r>
        <w:rPr>
          <w:rFonts w:hint="eastAsia" w:ascii="仿宋" w:hAnsi="仿宋" w:cs="仿宋"/>
          <w:color w:val="auto"/>
        </w:rPr>
        <w:t>所有联合体成员各方签署授权书，授权书载明的</w:t>
      </w:r>
      <w:r>
        <w:rPr>
          <w:rFonts w:hint="eastAsia" w:ascii="仿宋" w:hAnsi="仿宋" w:cs="仿宋"/>
          <w:color w:val="auto"/>
          <w:kern w:val="0"/>
          <w:lang w:val="zh-CN"/>
        </w:rPr>
        <w:t>授权代表根据招标文件规定及投标内容而对采购人、采购机构所作的任何合法承诺，包括书面澄清及相应等均对联合投标各方产生约束力。</w:t>
      </w:r>
    </w:p>
    <w:p w14:paraId="19A0C9C7">
      <w:pPr>
        <w:spacing w:line="360" w:lineRule="auto"/>
        <w:ind w:firstLine="576"/>
        <w:rPr>
          <w:rFonts w:ascii="仿宋" w:hAnsi="仿宋" w:cs="仿宋"/>
          <w:color w:val="auto"/>
          <w:kern w:val="0"/>
          <w:lang w:val="zh-CN"/>
        </w:rPr>
      </w:pPr>
      <w:r>
        <w:rPr>
          <w:rFonts w:hint="eastAsia" w:ascii="仿宋" w:hAnsi="仿宋" w:cs="仿宋"/>
          <w:color w:val="auto"/>
          <w:kern w:val="0"/>
          <w:lang w:val="zh-CN"/>
        </w:rPr>
        <w:t>三、本次联合投标中，分工如下：</w:t>
      </w:r>
    </w:p>
    <w:p w14:paraId="5ACB86D2">
      <w:pPr>
        <w:spacing w:line="360" w:lineRule="auto"/>
        <w:ind w:firstLine="576"/>
        <w:rPr>
          <w:rFonts w:ascii="仿宋" w:hAnsi="仿宋" w:cs="仿宋"/>
          <w:kern w:val="0"/>
          <w:lang w:val="zh-CN"/>
        </w:rPr>
      </w:pPr>
      <w:bookmarkStart w:id="433"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5B832E2D">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34724217">
      <w:pPr>
        <w:spacing w:line="360" w:lineRule="auto"/>
        <w:ind w:firstLine="576"/>
        <w:rPr>
          <w:rFonts w:ascii="仿宋" w:hAnsi="仿宋" w:cs="仿宋"/>
          <w:kern w:val="0"/>
          <w:lang w:val="zh-CN"/>
        </w:rPr>
      </w:pPr>
      <w:r>
        <w:rPr>
          <w:rFonts w:hint="eastAsia" w:ascii="仿宋" w:hAnsi="仿宋" w:cs="仿宋"/>
          <w:kern w:val="0"/>
          <w:lang w:val="zh-CN"/>
        </w:rPr>
        <w:t>……</w:t>
      </w:r>
    </w:p>
    <w:bookmarkEnd w:id="433"/>
    <w:p w14:paraId="7D7E71E9">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37736A24">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3DCD34B8">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6E3EE817">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3E522709">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7FA16838">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6398C963">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1B6FB890">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57475E8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1D75D98">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6C2F1DB1">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06521B71">
      <w:pPr>
        <w:spacing w:line="360" w:lineRule="auto"/>
        <w:jc w:val="right"/>
        <w:rPr>
          <w:rFonts w:ascii="仿宋" w:hAnsi="仿宋" w:cs="仿宋"/>
          <w:kern w:val="0"/>
          <w:lang w:val="zh-CN"/>
        </w:rPr>
      </w:pPr>
      <w:r>
        <w:rPr>
          <w:rFonts w:hint="eastAsia" w:ascii="仿宋" w:hAnsi="仿宋" w:cs="仿宋"/>
          <w:kern w:val="0"/>
          <w:lang w:val="zh-CN"/>
        </w:rPr>
        <w:t>日期：  年  月   日</w:t>
      </w:r>
    </w:p>
    <w:p w14:paraId="71C67C45">
      <w:pPr>
        <w:spacing w:line="360" w:lineRule="auto"/>
        <w:ind w:right="420"/>
        <w:rPr>
          <w:rFonts w:ascii="仿宋" w:hAnsi="仿宋" w:cs="仿宋"/>
        </w:rPr>
      </w:pPr>
      <w:r>
        <w:rPr>
          <w:rFonts w:hint="eastAsia" w:ascii="仿宋" w:hAnsi="仿宋" w:cs="仿宋"/>
        </w:rPr>
        <w:t>注：按本格式和要求提供。</w:t>
      </w:r>
    </w:p>
    <w:p w14:paraId="7A54915B">
      <w:pPr>
        <w:autoSpaceDE w:val="0"/>
        <w:autoSpaceDN w:val="0"/>
        <w:jc w:val="center"/>
        <w:rPr>
          <w:rFonts w:ascii="仿宋" w:hAnsi="仿宋" w:cs="仿宋"/>
          <w:b/>
          <w:spacing w:val="6"/>
          <w:sz w:val="32"/>
          <w:szCs w:val="32"/>
        </w:rPr>
      </w:pPr>
    </w:p>
    <w:p w14:paraId="22AAD02C">
      <w:pPr>
        <w:autoSpaceDE w:val="0"/>
        <w:autoSpaceDN w:val="0"/>
        <w:jc w:val="center"/>
        <w:rPr>
          <w:rFonts w:ascii="仿宋" w:hAnsi="仿宋" w:cs="仿宋"/>
          <w:b/>
          <w:spacing w:val="6"/>
          <w:sz w:val="32"/>
          <w:szCs w:val="32"/>
        </w:rPr>
      </w:pPr>
    </w:p>
    <w:p w14:paraId="48DFBABE">
      <w:pPr>
        <w:autoSpaceDE w:val="0"/>
        <w:autoSpaceDN w:val="0"/>
        <w:jc w:val="center"/>
        <w:rPr>
          <w:rFonts w:ascii="仿宋" w:hAnsi="仿宋" w:cs="仿宋"/>
          <w:b/>
          <w:spacing w:val="6"/>
          <w:sz w:val="32"/>
          <w:szCs w:val="32"/>
        </w:rPr>
      </w:pPr>
    </w:p>
    <w:p w14:paraId="0E4E468E">
      <w:pPr>
        <w:autoSpaceDE w:val="0"/>
        <w:autoSpaceDN w:val="0"/>
        <w:jc w:val="center"/>
        <w:rPr>
          <w:rFonts w:ascii="仿宋" w:hAnsi="仿宋" w:cs="仿宋"/>
          <w:b/>
          <w:spacing w:val="6"/>
          <w:sz w:val="32"/>
          <w:szCs w:val="32"/>
        </w:rPr>
      </w:pPr>
    </w:p>
    <w:p w14:paraId="08BB452C">
      <w:pPr>
        <w:autoSpaceDE w:val="0"/>
        <w:autoSpaceDN w:val="0"/>
        <w:jc w:val="center"/>
        <w:rPr>
          <w:rFonts w:ascii="仿宋" w:hAnsi="仿宋" w:cs="仿宋"/>
          <w:b/>
          <w:spacing w:val="6"/>
          <w:sz w:val="32"/>
          <w:szCs w:val="32"/>
        </w:rPr>
      </w:pPr>
    </w:p>
    <w:p w14:paraId="1954E1E7">
      <w:pPr>
        <w:autoSpaceDE w:val="0"/>
        <w:autoSpaceDN w:val="0"/>
        <w:jc w:val="center"/>
        <w:rPr>
          <w:rFonts w:ascii="仿宋" w:hAnsi="仿宋" w:cs="仿宋"/>
          <w:b/>
          <w:spacing w:val="6"/>
          <w:sz w:val="32"/>
          <w:szCs w:val="32"/>
        </w:rPr>
      </w:pPr>
    </w:p>
    <w:p w14:paraId="01E53296">
      <w:pPr>
        <w:autoSpaceDE w:val="0"/>
        <w:autoSpaceDN w:val="0"/>
        <w:jc w:val="center"/>
        <w:rPr>
          <w:rFonts w:ascii="仿宋" w:hAnsi="仿宋" w:cs="仿宋"/>
          <w:b/>
          <w:spacing w:val="6"/>
          <w:sz w:val="32"/>
          <w:szCs w:val="32"/>
        </w:rPr>
      </w:pPr>
    </w:p>
    <w:p w14:paraId="25C9958E">
      <w:pPr>
        <w:autoSpaceDE w:val="0"/>
        <w:autoSpaceDN w:val="0"/>
        <w:jc w:val="center"/>
        <w:rPr>
          <w:rFonts w:ascii="仿宋" w:hAnsi="仿宋" w:cs="仿宋"/>
          <w:b/>
          <w:spacing w:val="6"/>
          <w:sz w:val="32"/>
          <w:szCs w:val="32"/>
        </w:rPr>
      </w:pPr>
    </w:p>
    <w:p w14:paraId="23E06B9A">
      <w:pPr>
        <w:autoSpaceDE w:val="0"/>
        <w:autoSpaceDN w:val="0"/>
        <w:jc w:val="center"/>
        <w:rPr>
          <w:rFonts w:ascii="仿宋" w:hAnsi="仿宋" w:cs="仿宋"/>
          <w:b/>
          <w:spacing w:val="6"/>
          <w:sz w:val="32"/>
          <w:szCs w:val="32"/>
        </w:rPr>
      </w:pPr>
    </w:p>
    <w:p w14:paraId="623E79D0">
      <w:pPr>
        <w:autoSpaceDE w:val="0"/>
        <w:autoSpaceDN w:val="0"/>
        <w:jc w:val="center"/>
        <w:rPr>
          <w:rFonts w:ascii="仿宋" w:hAnsi="仿宋" w:cs="仿宋"/>
          <w:b/>
          <w:spacing w:val="6"/>
          <w:sz w:val="32"/>
          <w:szCs w:val="32"/>
        </w:rPr>
      </w:pPr>
    </w:p>
    <w:p w14:paraId="321D766A">
      <w:pPr>
        <w:autoSpaceDE w:val="0"/>
        <w:autoSpaceDN w:val="0"/>
        <w:jc w:val="center"/>
        <w:rPr>
          <w:rFonts w:ascii="仿宋" w:hAnsi="仿宋" w:cs="仿宋"/>
          <w:b/>
          <w:spacing w:val="6"/>
          <w:sz w:val="32"/>
          <w:szCs w:val="32"/>
        </w:rPr>
      </w:pPr>
    </w:p>
    <w:p w14:paraId="5A0BD656">
      <w:pPr>
        <w:autoSpaceDE w:val="0"/>
        <w:autoSpaceDN w:val="0"/>
        <w:jc w:val="center"/>
        <w:rPr>
          <w:rFonts w:ascii="仿宋" w:hAnsi="仿宋" w:cs="仿宋"/>
          <w:b/>
          <w:spacing w:val="6"/>
          <w:sz w:val="32"/>
          <w:szCs w:val="32"/>
        </w:rPr>
      </w:pPr>
    </w:p>
    <w:p w14:paraId="270649D1">
      <w:pPr>
        <w:autoSpaceDE w:val="0"/>
        <w:autoSpaceDN w:val="0"/>
        <w:jc w:val="center"/>
        <w:rPr>
          <w:rFonts w:ascii="仿宋" w:hAnsi="仿宋" w:cs="仿宋"/>
          <w:b/>
          <w:spacing w:val="6"/>
          <w:sz w:val="32"/>
          <w:szCs w:val="32"/>
        </w:rPr>
      </w:pPr>
    </w:p>
    <w:p w14:paraId="62BAE143">
      <w:pPr>
        <w:autoSpaceDE w:val="0"/>
        <w:autoSpaceDN w:val="0"/>
        <w:jc w:val="center"/>
        <w:rPr>
          <w:rFonts w:ascii="仿宋" w:hAnsi="仿宋" w:cs="仿宋"/>
          <w:b/>
          <w:spacing w:val="6"/>
          <w:sz w:val="32"/>
          <w:szCs w:val="32"/>
        </w:rPr>
      </w:pPr>
    </w:p>
    <w:p w14:paraId="73DD662C">
      <w:pPr>
        <w:autoSpaceDE w:val="0"/>
        <w:autoSpaceDN w:val="0"/>
        <w:jc w:val="center"/>
        <w:rPr>
          <w:rFonts w:ascii="仿宋" w:hAnsi="仿宋" w:cs="仿宋"/>
          <w:b/>
          <w:spacing w:val="6"/>
          <w:sz w:val="32"/>
          <w:szCs w:val="32"/>
        </w:rPr>
      </w:pPr>
    </w:p>
    <w:p w14:paraId="6BEC66B0">
      <w:pPr>
        <w:autoSpaceDE w:val="0"/>
        <w:autoSpaceDN w:val="0"/>
        <w:jc w:val="center"/>
        <w:rPr>
          <w:rFonts w:ascii="仿宋" w:hAnsi="仿宋" w:cs="仿宋"/>
          <w:b/>
          <w:spacing w:val="6"/>
          <w:sz w:val="32"/>
          <w:szCs w:val="32"/>
        </w:rPr>
      </w:pPr>
    </w:p>
    <w:p w14:paraId="3DE1ACB8">
      <w:pPr>
        <w:autoSpaceDE w:val="0"/>
        <w:autoSpaceDN w:val="0"/>
        <w:jc w:val="center"/>
        <w:rPr>
          <w:rFonts w:ascii="仿宋" w:hAnsi="仿宋" w:cs="仿宋"/>
          <w:b/>
          <w:spacing w:val="6"/>
          <w:sz w:val="32"/>
          <w:szCs w:val="32"/>
        </w:rPr>
      </w:pPr>
    </w:p>
    <w:p w14:paraId="773AAA89">
      <w:pPr>
        <w:autoSpaceDE w:val="0"/>
        <w:autoSpaceDN w:val="0"/>
        <w:jc w:val="center"/>
        <w:rPr>
          <w:rFonts w:ascii="仿宋" w:hAnsi="仿宋" w:cs="仿宋"/>
          <w:b/>
          <w:spacing w:val="6"/>
          <w:sz w:val="32"/>
          <w:szCs w:val="32"/>
        </w:rPr>
      </w:pPr>
    </w:p>
    <w:p w14:paraId="489732D7">
      <w:pPr>
        <w:autoSpaceDE w:val="0"/>
        <w:autoSpaceDN w:val="0"/>
        <w:jc w:val="center"/>
        <w:rPr>
          <w:rFonts w:ascii="仿宋" w:hAnsi="仿宋" w:cs="仿宋"/>
          <w:b/>
          <w:spacing w:val="6"/>
          <w:sz w:val="32"/>
          <w:szCs w:val="32"/>
        </w:rPr>
      </w:pPr>
    </w:p>
    <w:p w14:paraId="2043D7D2">
      <w:pPr>
        <w:spacing w:line="360" w:lineRule="auto"/>
        <w:jc w:val="center"/>
        <w:outlineLvl w:val="2"/>
        <w:rPr>
          <w:rFonts w:ascii="仿宋" w:hAnsi="仿宋" w:cs="仿宋"/>
          <w:b/>
          <w:color w:val="auto"/>
          <w:kern w:val="0"/>
          <w:sz w:val="32"/>
          <w:szCs w:val="32"/>
        </w:rPr>
      </w:pPr>
      <w:r>
        <w:rPr>
          <w:rFonts w:hint="eastAsia" w:ascii="仿宋" w:hAnsi="仿宋" w:cs="仿宋"/>
          <w:b/>
          <w:color w:val="auto"/>
          <w:kern w:val="0"/>
          <w:sz w:val="32"/>
          <w:szCs w:val="32"/>
        </w:rPr>
        <w:t>附件6：分包意向协议</w:t>
      </w:r>
    </w:p>
    <w:p w14:paraId="4F7464A3">
      <w:pPr>
        <w:widowControl/>
        <w:spacing w:line="360" w:lineRule="auto"/>
        <w:ind w:firstLine="120" w:firstLineChars="50"/>
        <w:jc w:val="left"/>
        <w:rPr>
          <w:rFonts w:ascii="仿宋" w:hAnsi="仿宋" w:cs="仿宋"/>
          <w:color w:val="auto"/>
        </w:rPr>
      </w:pPr>
      <w:r>
        <w:rPr>
          <w:rFonts w:hint="eastAsia" w:ascii="仿宋" w:hAnsi="仿宋" w:cs="仿宋"/>
          <w:color w:val="auto"/>
        </w:rPr>
        <w:t>（</w:t>
      </w:r>
      <w:r>
        <w:rPr>
          <w:rFonts w:hint="eastAsia" w:ascii="仿宋" w:hAnsi="仿宋" w:cs="仿宋"/>
          <w:b/>
          <w:color w:val="auto"/>
        </w:rPr>
        <w:t>中标后以分包方式履行合同的，提供分包意向协议；采购人不同意分包或者投标人中标后不以分包方式履行合同的，则不需要提供。</w:t>
      </w:r>
      <w:r>
        <w:rPr>
          <w:rFonts w:hint="eastAsia" w:ascii="仿宋" w:hAnsi="仿宋" w:cs="仿宋"/>
          <w:color w:val="auto"/>
        </w:rPr>
        <w:t>）</w:t>
      </w:r>
    </w:p>
    <w:p w14:paraId="5AFAFDA4">
      <w:pPr>
        <w:spacing w:line="360" w:lineRule="auto"/>
        <w:ind w:firstLine="576"/>
        <w:rPr>
          <w:rFonts w:ascii="仿宋" w:hAnsi="仿宋" w:cs="仿宋"/>
          <w:color w:val="auto"/>
          <w:kern w:val="0"/>
          <w:lang w:val="zh-CN"/>
        </w:rPr>
      </w:pPr>
      <w:r>
        <w:rPr>
          <w:rFonts w:hint="eastAsia" w:ascii="仿宋" w:hAnsi="仿宋" w:cs="仿宋"/>
          <w:color w:val="auto"/>
          <w:kern w:val="0"/>
          <w:u w:val="single"/>
        </w:rPr>
        <w:t>（投标人名称）</w:t>
      </w:r>
      <w:r>
        <w:rPr>
          <w:rFonts w:hint="eastAsia" w:ascii="仿宋" w:hAnsi="仿宋" w:cs="仿宋"/>
          <w:color w:val="auto"/>
          <w:kern w:val="0"/>
          <w:lang w:val="zh-CN"/>
        </w:rPr>
        <w:t>若成为</w:t>
      </w:r>
      <w:r>
        <w:rPr>
          <w:rFonts w:hint="eastAsia" w:ascii="仿宋" w:hAnsi="仿宋" w:cs="仿宋"/>
          <w:color w:val="auto"/>
        </w:rPr>
        <w:t>（项目名称）【招标编号：】</w:t>
      </w:r>
      <w:r>
        <w:rPr>
          <w:rFonts w:hint="eastAsia" w:ascii="仿宋" w:hAnsi="仿宋" w:cs="仿宋"/>
          <w:color w:val="auto"/>
          <w:kern w:val="0"/>
          <w:lang w:val="zh-CN"/>
        </w:rPr>
        <w:t>的中标供应商，将依法采取分包方式履行合同。</w:t>
      </w:r>
      <w:r>
        <w:rPr>
          <w:rFonts w:hint="eastAsia" w:ascii="仿宋" w:hAnsi="仿宋" w:cs="仿宋"/>
          <w:color w:val="auto"/>
          <w:kern w:val="0"/>
          <w:u w:val="single"/>
        </w:rPr>
        <w:t>（投标人名称）</w:t>
      </w:r>
      <w:r>
        <w:rPr>
          <w:rFonts w:hint="eastAsia" w:ascii="仿宋" w:hAnsi="仿宋" w:cs="仿宋"/>
          <w:color w:val="auto"/>
          <w:kern w:val="0"/>
        </w:rPr>
        <w:t>与</w:t>
      </w:r>
      <w:r>
        <w:rPr>
          <w:rFonts w:hint="eastAsia" w:ascii="仿宋" w:hAnsi="仿宋" w:cs="仿宋"/>
          <w:color w:val="auto"/>
          <w:kern w:val="0"/>
          <w:u w:val="single"/>
        </w:rPr>
        <w:t>（所有分包供应商名称）</w:t>
      </w:r>
      <w:r>
        <w:rPr>
          <w:rFonts w:hint="eastAsia" w:ascii="仿宋" w:hAnsi="仿宋" w:cs="仿宋"/>
          <w:color w:val="auto"/>
          <w:kern w:val="0"/>
        </w:rPr>
        <w:t>达成分包意向协议</w:t>
      </w:r>
      <w:r>
        <w:rPr>
          <w:rFonts w:hint="eastAsia" w:ascii="仿宋" w:hAnsi="仿宋" w:cs="仿宋"/>
          <w:color w:val="auto"/>
          <w:kern w:val="0"/>
          <w:lang w:val="zh-CN"/>
        </w:rPr>
        <w:t xml:space="preserve">。 </w:t>
      </w:r>
    </w:p>
    <w:p w14:paraId="5B2735B9">
      <w:pPr>
        <w:spacing w:line="360" w:lineRule="auto"/>
        <w:ind w:firstLine="576"/>
        <w:rPr>
          <w:rFonts w:ascii="仿宋" w:hAnsi="仿宋" w:cs="仿宋"/>
          <w:color w:val="auto"/>
          <w:kern w:val="0"/>
          <w:lang w:val="zh-CN"/>
        </w:rPr>
      </w:pPr>
      <w:r>
        <w:rPr>
          <w:rFonts w:hint="eastAsia" w:ascii="仿宋" w:hAnsi="仿宋" w:cs="仿宋"/>
          <w:color w:val="auto"/>
          <w:kern w:val="0"/>
          <w:lang w:val="zh-CN"/>
        </w:rPr>
        <w:t>一、分包标的及数量</w:t>
      </w:r>
    </w:p>
    <w:p w14:paraId="3A39746B">
      <w:pPr>
        <w:spacing w:line="360" w:lineRule="auto"/>
        <w:ind w:firstLine="576"/>
        <w:rPr>
          <w:rFonts w:ascii="仿宋" w:hAnsi="仿宋" w:cs="仿宋"/>
          <w:kern w:val="0"/>
          <w:lang w:val="zh-CN"/>
        </w:rPr>
      </w:pPr>
      <w:r>
        <w:rPr>
          <w:rFonts w:hint="eastAsia" w:ascii="仿宋" w:hAnsi="仿宋" w:cs="仿宋"/>
          <w:color w:val="auto"/>
          <w:kern w:val="0"/>
          <w:u w:val="single"/>
        </w:rPr>
        <w:t>（投标人名称）</w:t>
      </w:r>
      <w:r>
        <w:rPr>
          <w:rFonts w:hint="eastAsia" w:ascii="仿宋" w:hAnsi="仿宋" w:cs="仿宋"/>
          <w:color w:val="auto"/>
          <w:kern w:val="0"/>
          <w:lang w:val="zh-CN"/>
        </w:rPr>
        <w:t>将</w:t>
      </w:r>
      <w:r>
        <w:rPr>
          <w:rFonts w:hint="eastAsia" w:ascii="仿宋" w:hAnsi="仿宋" w:cs="仿宋"/>
          <w:color w:val="auto"/>
          <w:kern w:val="0"/>
          <w:u w:val="single"/>
        </w:rPr>
        <w:t xml:space="preserve">  XX工作内容   </w:t>
      </w:r>
      <w:r>
        <w:rPr>
          <w:rFonts w:hint="eastAsia" w:ascii="仿宋" w:hAnsi="仿宋" w:cs="仿宋"/>
          <w:color w:val="auto"/>
        </w:rPr>
        <w:t>分包</w:t>
      </w:r>
      <w:r>
        <w:rPr>
          <w:rFonts w:hint="eastAsia" w:ascii="仿宋" w:hAnsi="仿宋" w:cs="仿宋"/>
        </w:rPr>
        <w:t>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DF112A1">
      <w:pPr>
        <w:rPr>
          <w:rFonts w:ascii="仿宋" w:hAnsi="仿宋" w:cs="仿宋"/>
        </w:rPr>
      </w:pPr>
      <w:r>
        <w:rPr>
          <w:rFonts w:hint="eastAsia" w:ascii="仿宋" w:hAnsi="仿宋" w:cs="仿宋"/>
        </w:rPr>
        <w:t>……</w:t>
      </w:r>
    </w:p>
    <w:p w14:paraId="0567D9B1">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4151F02F">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2C28723D">
      <w:pPr>
        <w:spacing w:line="360" w:lineRule="auto"/>
        <w:ind w:firstLine="480" w:firstLineChars="200"/>
        <w:rPr>
          <w:rFonts w:ascii="仿宋" w:hAnsi="仿宋" w:cs="仿宋"/>
          <w:b/>
          <w:bCs/>
          <w:kern w:val="0"/>
          <w:lang w:val="zh-CN"/>
        </w:rPr>
      </w:pPr>
      <w:r>
        <w:rPr>
          <w:rFonts w:hint="eastAsia" w:ascii="仿宋" w:hAnsi="仿宋" w:cs="仿宋"/>
        </w:rPr>
        <w:t>2、</w:t>
      </w:r>
      <w:bookmarkStart w:id="434"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4"/>
    </w:p>
    <w:p w14:paraId="24D965E8">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1C12F8F0">
      <w:pPr>
        <w:spacing w:line="360" w:lineRule="auto"/>
        <w:ind w:firstLine="576"/>
        <w:rPr>
          <w:rFonts w:ascii="仿宋" w:hAnsi="仿宋" w:cs="仿宋"/>
          <w:kern w:val="0"/>
          <w:lang w:val="zh-CN"/>
        </w:rPr>
      </w:pPr>
      <w:r>
        <w:rPr>
          <w:rFonts w:hint="eastAsia" w:ascii="仿宋" w:hAnsi="仿宋" w:cs="仿宋"/>
          <w:kern w:val="0"/>
          <w:lang w:val="zh-CN"/>
        </w:rPr>
        <w:t>四、质量</w:t>
      </w:r>
    </w:p>
    <w:p w14:paraId="7DAC798D">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76D5B192">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3FB2788">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7FDFC604">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6ED3190B">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C489DFE">
      <w:pPr>
        <w:spacing w:line="360" w:lineRule="auto"/>
        <w:ind w:firstLine="5760" w:firstLineChars="2400"/>
        <w:rPr>
          <w:rFonts w:ascii="仿宋" w:hAnsi="仿宋" w:cs="仿宋"/>
        </w:rPr>
      </w:pPr>
      <w:r>
        <w:rPr>
          <w:rFonts w:hint="eastAsia" w:ascii="仿宋" w:hAnsi="仿宋" w:cs="仿宋"/>
          <w:kern w:val="0"/>
          <w:lang w:val="zh-CN"/>
        </w:rPr>
        <w:t>……</w:t>
      </w:r>
    </w:p>
    <w:p w14:paraId="1F123262">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4CF15D16">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7A0ABBC2">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1FBC5FE3">
      <w:pPr>
        <w:spacing w:line="360" w:lineRule="auto"/>
        <w:ind w:right="420" w:firstLine="480" w:firstLineChars="200"/>
        <w:rPr>
          <w:rFonts w:ascii="仿宋" w:hAnsi="仿宋" w:cs="仿宋"/>
        </w:rPr>
      </w:pPr>
      <w:r>
        <w:rPr>
          <w:rFonts w:hint="eastAsia" w:ascii="仿宋" w:hAnsi="仿宋" w:cs="仿宋"/>
          <w:color w:val="auto"/>
        </w:rPr>
        <w:t>注：</w:t>
      </w:r>
      <w:r>
        <w:rPr>
          <w:rFonts w:hint="eastAsia" w:ascii="仿宋" w:hAnsi="仿宋" w:cs="仿宋"/>
          <w:b/>
          <w:bCs/>
          <w:color w:val="auto"/>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w:t>
      </w:r>
      <w:r>
        <w:rPr>
          <w:rFonts w:hint="eastAsia" w:ascii="仿宋" w:hAnsi="仿宋" w:cs="仿宋"/>
          <w:b/>
          <w:bCs/>
        </w:rPr>
        <w:t>企业划型标准规定》（工信部联企业〔2011〕300号）确定。</w:t>
      </w:r>
    </w:p>
    <w:p w14:paraId="56C4C74B">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551A9B">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14:paraId="45E2C94B">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浙江省教育考试院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高校招生考试信息管理系统及艺术类现场评分系统运维服务项目</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14:paraId="5CA8D031">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60" w:afterAutospacing="0" w:line="360" w:lineRule="auto"/>
        <w:ind w:left="0" w:right="0" w:firstLine="476"/>
        <w:jc w:val="left"/>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vertAlign w:val="baseline"/>
        </w:rPr>
        <w:t>1.</w:t>
      </w:r>
      <w:r>
        <w:rPr>
          <w:rFonts w:hint="eastAsia" w:ascii="仿宋" w:hAnsi="仿宋" w:cs="仿宋"/>
          <w:i w:val="0"/>
          <w:iCs w:val="0"/>
          <w:caps w:val="0"/>
          <w:color w:val="000000"/>
          <w:spacing w:val="0"/>
          <w:sz w:val="24"/>
          <w:szCs w:val="24"/>
          <w:u w:val="single"/>
          <w:vertAlign w:val="baseline"/>
          <w:lang w:eastAsia="zh-CN"/>
        </w:rPr>
        <w:t>高校招生考试信息管理系统及艺术类现场评分系统运维服务项目</w:t>
      </w:r>
      <w:r>
        <w:rPr>
          <w:rFonts w:hint="eastAsia" w:ascii="仿宋" w:hAnsi="仿宋" w:eastAsia="仿宋" w:cs="仿宋"/>
          <w:i w:val="0"/>
          <w:iCs w:val="0"/>
          <w:caps w:val="0"/>
          <w:color w:val="000000"/>
          <w:spacing w:val="0"/>
          <w:sz w:val="24"/>
          <w:szCs w:val="24"/>
          <w:vertAlign w:val="baseline"/>
        </w:rPr>
        <w:t xml:space="preserve">，属于 </w:t>
      </w:r>
      <w:r>
        <w:rPr>
          <w:rFonts w:hint="eastAsia" w:ascii="仿宋" w:hAnsi="仿宋" w:cs="仿宋"/>
          <w:i w:val="0"/>
          <w:iCs w:val="0"/>
          <w:caps w:val="0"/>
          <w:color w:val="000000"/>
          <w:spacing w:val="0"/>
          <w:sz w:val="24"/>
          <w:szCs w:val="24"/>
          <w:u w:val="single"/>
          <w:vertAlign w:val="baseline"/>
          <w:lang w:val="en-US" w:eastAsia="zh-CN"/>
        </w:rPr>
        <w:t>软件和信息技术服务业</w:t>
      </w:r>
      <w:r>
        <w:rPr>
          <w:rFonts w:hint="eastAsia" w:ascii="仿宋" w:hAnsi="仿宋" w:eastAsia="仿宋" w:cs="仿宋"/>
          <w:i w:val="0"/>
          <w:iCs w:val="0"/>
          <w:caps w:val="0"/>
          <w:color w:val="000000"/>
          <w:spacing w:val="0"/>
          <w:sz w:val="24"/>
          <w:szCs w:val="24"/>
          <w:vertAlign w:val="baseline"/>
        </w:rPr>
        <w:t xml:space="preserve"> ；承接企业为 </w:t>
      </w:r>
      <w:r>
        <w:rPr>
          <w:rFonts w:hint="eastAsia" w:ascii="仿宋" w:hAnsi="仿宋" w:eastAsia="仿宋" w:cs="仿宋"/>
          <w:i w:val="0"/>
          <w:iCs w:val="0"/>
          <w:caps w:val="0"/>
          <w:color w:val="000000"/>
          <w:spacing w:val="0"/>
          <w:sz w:val="24"/>
          <w:szCs w:val="24"/>
          <w:u w:val="single"/>
          <w:vertAlign w:val="baseline"/>
        </w:rPr>
        <w:t>（企业名称）</w:t>
      </w:r>
      <w:r>
        <w:rPr>
          <w:rFonts w:hint="eastAsia" w:ascii="仿宋" w:hAnsi="仿宋" w:eastAsia="仿宋" w:cs="仿宋"/>
          <w:i w:val="0"/>
          <w:iCs w:val="0"/>
          <w:caps w:val="0"/>
          <w:color w:val="000000"/>
          <w:spacing w:val="0"/>
          <w:sz w:val="24"/>
          <w:szCs w:val="24"/>
          <w:vertAlign w:val="baseline"/>
        </w:rPr>
        <w:t xml:space="preserve"> ，从业人员</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人，营业收入为</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万元，资产总额为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p>
    <w:p w14:paraId="7A63E55A">
      <w:pPr>
        <w:spacing w:line="360" w:lineRule="auto"/>
        <w:ind w:firstLine="480" w:firstLineChars="200"/>
        <w:rPr>
          <w:rFonts w:hint="eastAsia" w:ascii="仿宋" w:hAnsi="仿宋" w:cs="仿宋"/>
        </w:rPr>
      </w:pPr>
    </w:p>
    <w:p w14:paraId="16E4AD29">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6310F44E">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2BC90AC9"/>
    <w:p w14:paraId="144CAD21">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75C6B0B6">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3" w:type="first"/>
      <w:footerReference r:id="rId12"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44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6388">
    <w:pPr>
      <w:pStyle w:val="41"/>
      <w:framePr w:wrap="around" w:vAnchor="text" w:hAnchor="margin" w:xAlign="right" w:y="1"/>
      <w:rPr>
        <w:rStyle w:val="72"/>
      </w:rPr>
    </w:pPr>
    <w:r>
      <w:fldChar w:fldCharType="begin"/>
    </w:r>
    <w:r>
      <w:rPr>
        <w:rStyle w:val="72"/>
      </w:rPr>
      <w:instrText xml:space="preserve">PAGE  </w:instrText>
    </w:r>
    <w:r>
      <w:fldChar w:fldCharType="end"/>
    </w:r>
  </w:p>
  <w:p w14:paraId="430B181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6F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A5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1E2117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D6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43DE79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6CB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B13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35" w:name="_Toc131845147"/>
    <w:bookmarkStart w:id="436" w:name="_Toc36110187"/>
    <w:bookmarkStart w:id="437" w:name="_Toc91899912"/>
    <w:bookmarkStart w:id="438" w:name="_Toc164085800"/>
    <w:r>
      <w:rPr>
        <w:rFonts w:hint="eastAsia" w:ascii="仿宋_GB2312" w:eastAsia="仿宋_GB2312"/>
        <w:kern w:val="0"/>
        <w:szCs w:val="21"/>
      </w:rPr>
      <w:t xml:space="preserve"> 页</w:t>
    </w:r>
    <w:bookmarkEnd w:id="435"/>
    <w:bookmarkEnd w:id="436"/>
    <w:bookmarkEnd w:id="437"/>
    <w:bookmarkEnd w:id="43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F6AB">
    <w:pPr>
      <w:pStyle w:val="42"/>
      <w:pBdr>
        <w:bottom w:val="single" w:color="auto" w:sz="6" w:space="4"/>
      </w:pBdr>
      <w:jc w:val="right"/>
      <w:rPr>
        <w:rFonts w:ascii="仿宋_GB2312" w:eastAsia="仿宋_GB2312"/>
        <w:i/>
        <w:u w:val="single"/>
      </w:rPr>
    </w:pPr>
    <w:r>
      <w:t></w:t>
    </w:r>
    <w:r>
      <w:rPr>
        <w:rFonts w:hint="eastAsia"/>
        <w:lang w:eastAsia="zh-CN"/>
      </w:rPr>
      <w:t>浙江省教育考试院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BF1C">
    <w:pPr>
      <w:pStyle w:val="42"/>
    </w:pPr>
    <w:r>
      <w:rPr>
        <w:rFonts w:hint="eastAsia"/>
        <w:lang w:eastAsia="zh-CN"/>
      </w:rPr>
      <w:t>浙江省教育考试院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433B800"/>
    <w:multiLevelType w:val="singleLevel"/>
    <w:tmpl w:val="E433B800"/>
    <w:lvl w:ilvl="0" w:tentative="0">
      <w:start w:val="2"/>
      <w:numFmt w:val="chineseCounting"/>
      <w:suff w:val="nothing"/>
      <w:lvlText w:val="%1、"/>
      <w:lvlJc w:val="left"/>
      <w:rPr>
        <w:rFonts w:hint="eastAsia"/>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1E4B96"/>
    <w:multiLevelType w:val="singleLevel"/>
    <w:tmpl w:val="511E4B96"/>
    <w:lvl w:ilvl="0" w:tentative="0">
      <w:start w:val="1"/>
      <w:numFmt w:val="decimal"/>
      <w:suff w:val="nothing"/>
      <w:lvlText w:val="%1、"/>
      <w:lvlJc w:val="left"/>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7A735000"/>
    <w:multiLevelType w:val="multilevel"/>
    <w:tmpl w:val="7A735000"/>
    <w:lvl w:ilvl="0" w:tentative="0">
      <w:start w:val="1"/>
      <w:numFmt w:val="decimal"/>
      <w:suff w:val="space"/>
      <w:lvlText w:val="第%1条"/>
      <w:lvlJc w:val="left"/>
      <w:pPr>
        <w:ind w:left="1937" w:hanging="145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10"/>
  </w:num>
  <w:num w:numId="8">
    <w:abstractNumId w:val="5"/>
  </w:num>
  <w:num w:numId="9">
    <w:abstractNumId w:val="6"/>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zhkYmM1NWMyZmVkMDc0YWUwNjI4M2E2MDMyZGQ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13D6B"/>
    <w:rsid w:val="0112363F"/>
    <w:rsid w:val="011B6997"/>
    <w:rsid w:val="011E3D92"/>
    <w:rsid w:val="011F6449"/>
    <w:rsid w:val="01213882"/>
    <w:rsid w:val="01236AFB"/>
    <w:rsid w:val="012670EA"/>
    <w:rsid w:val="012B4701"/>
    <w:rsid w:val="01317F69"/>
    <w:rsid w:val="01341807"/>
    <w:rsid w:val="01374E54"/>
    <w:rsid w:val="013B1B11"/>
    <w:rsid w:val="013E54DE"/>
    <w:rsid w:val="014A102B"/>
    <w:rsid w:val="01505F15"/>
    <w:rsid w:val="01545A05"/>
    <w:rsid w:val="015974C0"/>
    <w:rsid w:val="015D0D5E"/>
    <w:rsid w:val="015E4AD6"/>
    <w:rsid w:val="016025FC"/>
    <w:rsid w:val="01655E65"/>
    <w:rsid w:val="016D4C76"/>
    <w:rsid w:val="01714809"/>
    <w:rsid w:val="01730582"/>
    <w:rsid w:val="017F087E"/>
    <w:rsid w:val="0192652E"/>
    <w:rsid w:val="019404F8"/>
    <w:rsid w:val="0194674A"/>
    <w:rsid w:val="019F7441"/>
    <w:rsid w:val="01A7647D"/>
    <w:rsid w:val="01AC75F0"/>
    <w:rsid w:val="01B36BD0"/>
    <w:rsid w:val="01B37585"/>
    <w:rsid w:val="01BD35AB"/>
    <w:rsid w:val="01BF37C7"/>
    <w:rsid w:val="01C67587"/>
    <w:rsid w:val="01C7267B"/>
    <w:rsid w:val="01CE57B8"/>
    <w:rsid w:val="01CF32DE"/>
    <w:rsid w:val="01D34B7C"/>
    <w:rsid w:val="01D55165"/>
    <w:rsid w:val="01DA20AA"/>
    <w:rsid w:val="01DB1C83"/>
    <w:rsid w:val="01DE1773"/>
    <w:rsid w:val="01DF6BF8"/>
    <w:rsid w:val="01DF79C5"/>
    <w:rsid w:val="01E23011"/>
    <w:rsid w:val="01E74ACC"/>
    <w:rsid w:val="01E90844"/>
    <w:rsid w:val="01EC2C57"/>
    <w:rsid w:val="01F33470"/>
    <w:rsid w:val="01F3521E"/>
    <w:rsid w:val="01F66ABD"/>
    <w:rsid w:val="01F82835"/>
    <w:rsid w:val="01FA47FF"/>
    <w:rsid w:val="01FA65AD"/>
    <w:rsid w:val="020A2568"/>
    <w:rsid w:val="02225B04"/>
    <w:rsid w:val="022573A2"/>
    <w:rsid w:val="02274EC8"/>
    <w:rsid w:val="02296E92"/>
    <w:rsid w:val="0233386D"/>
    <w:rsid w:val="02372857"/>
    <w:rsid w:val="023B0973"/>
    <w:rsid w:val="023F0464"/>
    <w:rsid w:val="024261A6"/>
    <w:rsid w:val="025F4662"/>
    <w:rsid w:val="0261662C"/>
    <w:rsid w:val="02641C78"/>
    <w:rsid w:val="02671768"/>
    <w:rsid w:val="026954E1"/>
    <w:rsid w:val="026B1259"/>
    <w:rsid w:val="026B2E25"/>
    <w:rsid w:val="02702D13"/>
    <w:rsid w:val="0270686F"/>
    <w:rsid w:val="02753E85"/>
    <w:rsid w:val="0281282A"/>
    <w:rsid w:val="02824D4D"/>
    <w:rsid w:val="029307AF"/>
    <w:rsid w:val="02963DFC"/>
    <w:rsid w:val="02987B74"/>
    <w:rsid w:val="02A458A4"/>
    <w:rsid w:val="02A604E3"/>
    <w:rsid w:val="02A76009"/>
    <w:rsid w:val="02A824AD"/>
    <w:rsid w:val="02AB78A7"/>
    <w:rsid w:val="02AF383B"/>
    <w:rsid w:val="02B01361"/>
    <w:rsid w:val="02B06E10"/>
    <w:rsid w:val="02B81FC4"/>
    <w:rsid w:val="02BC7D06"/>
    <w:rsid w:val="02BF3353"/>
    <w:rsid w:val="02CE17E8"/>
    <w:rsid w:val="02D768EE"/>
    <w:rsid w:val="02D92666"/>
    <w:rsid w:val="02DC4B10"/>
    <w:rsid w:val="02DD76CE"/>
    <w:rsid w:val="02E1151B"/>
    <w:rsid w:val="02E1776D"/>
    <w:rsid w:val="02E20138"/>
    <w:rsid w:val="02F32FFC"/>
    <w:rsid w:val="02F36323"/>
    <w:rsid w:val="02F5619C"/>
    <w:rsid w:val="02F72AEC"/>
    <w:rsid w:val="02F96864"/>
    <w:rsid w:val="02FA1C79"/>
    <w:rsid w:val="02FA438B"/>
    <w:rsid w:val="02FC6355"/>
    <w:rsid w:val="02FE031F"/>
    <w:rsid w:val="02FE3E7B"/>
    <w:rsid w:val="02FF5E45"/>
    <w:rsid w:val="03035935"/>
    <w:rsid w:val="03067533"/>
    <w:rsid w:val="03092820"/>
    <w:rsid w:val="030A0A72"/>
    <w:rsid w:val="03100052"/>
    <w:rsid w:val="0317318F"/>
    <w:rsid w:val="03196F07"/>
    <w:rsid w:val="031B2C7F"/>
    <w:rsid w:val="031C69F7"/>
    <w:rsid w:val="031E276F"/>
    <w:rsid w:val="0326446A"/>
    <w:rsid w:val="032D5555"/>
    <w:rsid w:val="032F2286"/>
    <w:rsid w:val="033124A2"/>
    <w:rsid w:val="03323B24"/>
    <w:rsid w:val="03345AEF"/>
    <w:rsid w:val="033F7CB3"/>
    <w:rsid w:val="034321D6"/>
    <w:rsid w:val="034A3564"/>
    <w:rsid w:val="034D095E"/>
    <w:rsid w:val="034F2928"/>
    <w:rsid w:val="034F71B9"/>
    <w:rsid w:val="03547CE9"/>
    <w:rsid w:val="035717DD"/>
    <w:rsid w:val="035C5045"/>
    <w:rsid w:val="036634D2"/>
    <w:rsid w:val="03676684"/>
    <w:rsid w:val="036839EA"/>
    <w:rsid w:val="036A1510"/>
    <w:rsid w:val="036D7252"/>
    <w:rsid w:val="0374238F"/>
    <w:rsid w:val="037759DB"/>
    <w:rsid w:val="03791753"/>
    <w:rsid w:val="037B196F"/>
    <w:rsid w:val="0381685A"/>
    <w:rsid w:val="03822CFE"/>
    <w:rsid w:val="03912F41"/>
    <w:rsid w:val="03A013D6"/>
    <w:rsid w:val="03A2514E"/>
    <w:rsid w:val="03AA5DB1"/>
    <w:rsid w:val="03AE3AF3"/>
    <w:rsid w:val="03B409DD"/>
    <w:rsid w:val="03C2759E"/>
    <w:rsid w:val="03CC06C2"/>
    <w:rsid w:val="03CC315E"/>
    <w:rsid w:val="03CC3F79"/>
    <w:rsid w:val="03CF3A69"/>
    <w:rsid w:val="03D41080"/>
    <w:rsid w:val="03DD35E4"/>
    <w:rsid w:val="03DD7F34"/>
    <w:rsid w:val="03F11C32"/>
    <w:rsid w:val="03F359AA"/>
    <w:rsid w:val="03F82FC0"/>
    <w:rsid w:val="03FF60FC"/>
    <w:rsid w:val="04041965"/>
    <w:rsid w:val="04076900"/>
    <w:rsid w:val="040A2CF3"/>
    <w:rsid w:val="04155920"/>
    <w:rsid w:val="041651F4"/>
    <w:rsid w:val="041871BE"/>
    <w:rsid w:val="041A5A3B"/>
    <w:rsid w:val="041B280B"/>
    <w:rsid w:val="041D6583"/>
    <w:rsid w:val="041F054D"/>
    <w:rsid w:val="04212517"/>
    <w:rsid w:val="042311BA"/>
    <w:rsid w:val="04233CA6"/>
    <w:rsid w:val="04245B63"/>
    <w:rsid w:val="042B157A"/>
    <w:rsid w:val="042C0EBC"/>
    <w:rsid w:val="042F4508"/>
    <w:rsid w:val="04357D70"/>
    <w:rsid w:val="04447FB3"/>
    <w:rsid w:val="04497378"/>
    <w:rsid w:val="045126D0"/>
    <w:rsid w:val="045521C0"/>
    <w:rsid w:val="045D2E23"/>
    <w:rsid w:val="04620439"/>
    <w:rsid w:val="04671EF4"/>
    <w:rsid w:val="046B3792"/>
    <w:rsid w:val="046B5540"/>
    <w:rsid w:val="04814D63"/>
    <w:rsid w:val="048900BC"/>
    <w:rsid w:val="04893C18"/>
    <w:rsid w:val="048B5043"/>
    <w:rsid w:val="048F763B"/>
    <w:rsid w:val="049525BD"/>
    <w:rsid w:val="049A7F93"/>
    <w:rsid w:val="049C7DEF"/>
    <w:rsid w:val="049D3B67"/>
    <w:rsid w:val="049F330E"/>
    <w:rsid w:val="04A44EF6"/>
    <w:rsid w:val="04A647CA"/>
    <w:rsid w:val="04A92EE3"/>
    <w:rsid w:val="04AA775C"/>
    <w:rsid w:val="04AC7907"/>
    <w:rsid w:val="04AF1889"/>
    <w:rsid w:val="04BD7D66"/>
    <w:rsid w:val="04BE5FB8"/>
    <w:rsid w:val="04BF588C"/>
    <w:rsid w:val="04C17856"/>
    <w:rsid w:val="04C3537C"/>
    <w:rsid w:val="04C82992"/>
    <w:rsid w:val="04CD7FA9"/>
    <w:rsid w:val="04D1736D"/>
    <w:rsid w:val="04DE21B6"/>
    <w:rsid w:val="04E11CA6"/>
    <w:rsid w:val="04E15802"/>
    <w:rsid w:val="04E452F2"/>
    <w:rsid w:val="04F217BD"/>
    <w:rsid w:val="04F25C61"/>
    <w:rsid w:val="04F30983"/>
    <w:rsid w:val="04F55751"/>
    <w:rsid w:val="04F66F48"/>
    <w:rsid w:val="04FD0162"/>
    <w:rsid w:val="05055969"/>
    <w:rsid w:val="051200B1"/>
    <w:rsid w:val="051C2CDE"/>
    <w:rsid w:val="051E0804"/>
    <w:rsid w:val="051F632A"/>
    <w:rsid w:val="052439C6"/>
    <w:rsid w:val="05251E14"/>
    <w:rsid w:val="052878D5"/>
    <w:rsid w:val="052B2F21"/>
    <w:rsid w:val="052D0A47"/>
    <w:rsid w:val="052E6005"/>
    <w:rsid w:val="05355B4E"/>
    <w:rsid w:val="053C0C8A"/>
    <w:rsid w:val="05401B5B"/>
    <w:rsid w:val="05410997"/>
    <w:rsid w:val="05432019"/>
    <w:rsid w:val="05452235"/>
    <w:rsid w:val="054A784B"/>
    <w:rsid w:val="054F4E62"/>
    <w:rsid w:val="05542478"/>
    <w:rsid w:val="05573D16"/>
    <w:rsid w:val="05595CE0"/>
    <w:rsid w:val="055A55B4"/>
    <w:rsid w:val="056106F1"/>
    <w:rsid w:val="056A1C9B"/>
    <w:rsid w:val="05760640"/>
    <w:rsid w:val="05776166"/>
    <w:rsid w:val="0579128D"/>
    <w:rsid w:val="057F6DC9"/>
    <w:rsid w:val="0580326D"/>
    <w:rsid w:val="05834B0B"/>
    <w:rsid w:val="058A7C48"/>
    <w:rsid w:val="05940AC6"/>
    <w:rsid w:val="05A0746B"/>
    <w:rsid w:val="05A16594"/>
    <w:rsid w:val="05A36F5B"/>
    <w:rsid w:val="05A625A8"/>
    <w:rsid w:val="05A76A4C"/>
    <w:rsid w:val="05A7762D"/>
    <w:rsid w:val="05AB7BBE"/>
    <w:rsid w:val="05AC4062"/>
    <w:rsid w:val="05B13426"/>
    <w:rsid w:val="05B20F4D"/>
    <w:rsid w:val="05B747B5"/>
    <w:rsid w:val="05B9677F"/>
    <w:rsid w:val="05D15877"/>
    <w:rsid w:val="05D37841"/>
    <w:rsid w:val="05D435B9"/>
    <w:rsid w:val="05DB04A3"/>
    <w:rsid w:val="05E41A4E"/>
    <w:rsid w:val="06021ED4"/>
    <w:rsid w:val="060774EA"/>
    <w:rsid w:val="060C68AF"/>
    <w:rsid w:val="060D2627"/>
    <w:rsid w:val="060E0879"/>
    <w:rsid w:val="060E5941"/>
    <w:rsid w:val="06110369"/>
    <w:rsid w:val="06110FAF"/>
    <w:rsid w:val="06175254"/>
    <w:rsid w:val="062956B3"/>
    <w:rsid w:val="062C51A3"/>
    <w:rsid w:val="062F6A41"/>
    <w:rsid w:val="0633208D"/>
    <w:rsid w:val="0639166E"/>
    <w:rsid w:val="063F6C84"/>
    <w:rsid w:val="06420522"/>
    <w:rsid w:val="064217FF"/>
    <w:rsid w:val="06467818"/>
    <w:rsid w:val="06475B39"/>
    <w:rsid w:val="06493CA7"/>
    <w:rsid w:val="064A387B"/>
    <w:rsid w:val="064F2C3F"/>
    <w:rsid w:val="06530982"/>
    <w:rsid w:val="06565D7C"/>
    <w:rsid w:val="065A6178"/>
    <w:rsid w:val="06620BC5"/>
    <w:rsid w:val="06640499"/>
    <w:rsid w:val="066C1A43"/>
    <w:rsid w:val="066F1CF3"/>
    <w:rsid w:val="06712BB6"/>
    <w:rsid w:val="06714493"/>
    <w:rsid w:val="06764670"/>
    <w:rsid w:val="067A4160"/>
    <w:rsid w:val="06826B71"/>
    <w:rsid w:val="0687687D"/>
    <w:rsid w:val="068E3768"/>
    <w:rsid w:val="069114AA"/>
    <w:rsid w:val="06930BB8"/>
    <w:rsid w:val="06A0349B"/>
    <w:rsid w:val="06A20FC1"/>
    <w:rsid w:val="06A765D7"/>
    <w:rsid w:val="06AB431A"/>
    <w:rsid w:val="06B07B82"/>
    <w:rsid w:val="06B74C51"/>
    <w:rsid w:val="06BA27AF"/>
    <w:rsid w:val="06BC02D5"/>
    <w:rsid w:val="06C07699"/>
    <w:rsid w:val="06C4362D"/>
    <w:rsid w:val="06C453DB"/>
    <w:rsid w:val="06C62F02"/>
    <w:rsid w:val="06CB676A"/>
    <w:rsid w:val="06D118A6"/>
    <w:rsid w:val="06D7510F"/>
    <w:rsid w:val="06DC0977"/>
    <w:rsid w:val="06E11AE9"/>
    <w:rsid w:val="06E65352"/>
    <w:rsid w:val="06E94E42"/>
    <w:rsid w:val="06F21F49"/>
    <w:rsid w:val="06FA704F"/>
    <w:rsid w:val="06FC2DC7"/>
    <w:rsid w:val="06FD269B"/>
    <w:rsid w:val="07027CB2"/>
    <w:rsid w:val="07047ECE"/>
    <w:rsid w:val="0708351A"/>
    <w:rsid w:val="070B4DB8"/>
    <w:rsid w:val="070E2AFA"/>
    <w:rsid w:val="07100621"/>
    <w:rsid w:val="07133C6D"/>
    <w:rsid w:val="07177C01"/>
    <w:rsid w:val="072365A6"/>
    <w:rsid w:val="07245D42"/>
    <w:rsid w:val="07264C62"/>
    <w:rsid w:val="072E6CF9"/>
    <w:rsid w:val="07302A71"/>
    <w:rsid w:val="0730481F"/>
    <w:rsid w:val="07372051"/>
    <w:rsid w:val="074107DA"/>
    <w:rsid w:val="074402CA"/>
    <w:rsid w:val="074A3B33"/>
    <w:rsid w:val="075524D7"/>
    <w:rsid w:val="075B5D40"/>
    <w:rsid w:val="075F5104"/>
    <w:rsid w:val="07656115"/>
    <w:rsid w:val="076646E5"/>
    <w:rsid w:val="0769037B"/>
    <w:rsid w:val="0779354C"/>
    <w:rsid w:val="07794418"/>
    <w:rsid w:val="07830DF3"/>
    <w:rsid w:val="079923C4"/>
    <w:rsid w:val="079E79DA"/>
    <w:rsid w:val="079F3753"/>
    <w:rsid w:val="07A11279"/>
    <w:rsid w:val="07A116DA"/>
    <w:rsid w:val="07A34FF1"/>
    <w:rsid w:val="07A64AE1"/>
    <w:rsid w:val="07A80859"/>
    <w:rsid w:val="07AA6C9E"/>
    <w:rsid w:val="07B74F40"/>
    <w:rsid w:val="07C05BA3"/>
    <w:rsid w:val="07C531B9"/>
    <w:rsid w:val="07C84A57"/>
    <w:rsid w:val="07CD4764"/>
    <w:rsid w:val="07CF228A"/>
    <w:rsid w:val="07D63618"/>
    <w:rsid w:val="07E07FF3"/>
    <w:rsid w:val="07E43C8F"/>
    <w:rsid w:val="07E61381"/>
    <w:rsid w:val="07EC6998"/>
    <w:rsid w:val="07F10452"/>
    <w:rsid w:val="07F25F78"/>
    <w:rsid w:val="07F51244"/>
    <w:rsid w:val="07F92796"/>
    <w:rsid w:val="07FD6DF7"/>
    <w:rsid w:val="07FE491D"/>
    <w:rsid w:val="07FF2A68"/>
    <w:rsid w:val="08053EFD"/>
    <w:rsid w:val="08061376"/>
    <w:rsid w:val="0808754A"/>
    <w:rsid w:val="080A32C2"/>
    <w:rsid w:val="081E6D6D"/>
    <w:rsid w:val="08202AE5"/>
    <w:rsid w:val="08206641"/>
    <w:rsid w:val="082500FC"/>
    <w:rsid w:val="08304675"/>
    <w:rsid w:val="08393BA7"/>
    <w:rsid w:val="08397703"/>
    <w:rsid w:val="083D5445"/>
    <w:rsid w:val="08404F36"/>
    <w:rsid w:val="08444D3B"/>
    <w:rsid w:val="08452D77"/>
    <w:rsid w:val="08485B98"/>
    <w:rsid w:val="084A7B62"/>
    <w:rsid w:val="084C38DA"/>
    <w:rsid w:val="084E7652"/>
    <w:rsid w:val="084F5179"/>
    <w:rsid w:val="08536A17"/>
    <w:rsid w:val="0858227F"/>
    <w:rsid w:val="085A5FF7"/>
    <w:rsid w:val="086401F8"/>
    <w:rsid w:val="086E1AA3"/>
    <w:rsid w:val="08732C15"/>
    <w:rsid w:val="08744BDF"/>
    <w:rsid w:val="08751CAA"/>
    <w:rsid w:val="087921F6"/>
    <w:rsid w:val="087D1CE6"/>
    <w:rsid w:val="087E4C40"/>
    <w:rsid w:val="08843074"/>
    <w:rsid w:val="08844E22"/>
    <w:rsid w:val="08872B64"/>
    <w:rsid w:val="088C763C"/>
    <w:rsid w:val="089239B9"/>
    <w:rsid w:val="08981017"/>
    <w:rsid w:val="089A2898"/>
    <w:rsid w:val="08A6123D"/>
    <w:rsid w:val="08A94889"/>
    <w:rsid w:val="08AA0601"/>
    <w:rsid w:val="08AB6853"/>
    <w:rsid w:val="08B82D1E"/>
    <w:rsid w:val="08B84ACC"/>
    <w:rsid w:val="08BD20E2"/>
    <w:rsid w:val="08C43471"/>
    <w:rsid w:val="08CE609D"/>
    <w:rsid w:val="08CE6A87"/>
    <w:rsid w:val="08D132DE"/>
    <w:rsid w:val="08D31906"/>
    <w:rsid w:val="08D613F6"/>
    <w:rsid w:val="08D66AD6"/>
    <w:rsid w:val="08D833C0"/>
    <w:rsid w:val="08DA33A3"/>
    <w:rsid w:val="08DF02AB"/>
    <w:rsid w:val="08E65ADD"/>
    <w:rsid w:val="08E80F13"/>
    <w:rsid w:val="08F024B8"/>
    <w:rsid w:val="08F5187C"/>
    <w:rsid w:val="08F902D0"/>
    <w:rsid w:val="08FC0E5C"/>
    <w:rsid w:val="08FF7E1C"/>
    <w:rsid w:val="09063A89"/>
    <w:rsid w:val="09075A53"/>
    <w:rsid w:val="090D25F9"/>
    <w:rsid w:val="090E293E"/>
    <w:rsid w:val="09173EE8"/>
    <w:rsid w:val="092263E9"/>
    <w:rsid w:val="09271C52"/>
    <w:rsid w:val="09335624"/>
    <w:rsid w:val="093700E7"/>
    <w:rsid w:val="09385C0D"/>
    <w:rsid w:val="093C394F"/>
    <w:rsid w:val="0944690F"/>
    <w:rsid w:val="09491BC8"/>
    <w:rsid w:val="094E3682"/>
    <w:rsid w:val="09535675"/>
    <w:rsid w:val="09563B8E"/>
    <w:rsid w:val="095A2027"/>
    <w:rsid w:val="095E1B17"/>
    <w:rsid w:val="095F057D"/>
    <w:rsid w:val="095F13EB"/>
    <w:rsid w:val="09642282"/>
    <w:rsid w:val="0966277A"/>
    <w:rsid w:val="096864F2"/>
    <w:rsid w:val="096B7E2B"/>
    <w:rsid w:val="09733572"/>
    <w:rsid w:val="09772C16"/>
    <w:rsid w:val="09774987"/>
    <w:rsid w:val="0978425B"/>
    <w:rsid w:val="097A7FD3"/>
    <w:rsid w:val="098350DA"/>
    <w:rsid w:val="098353B5"/>
    <w:rsid w:val="09840E52"/>
    <w:rsid w:val="09864BCA"/>
    <w:rsid w:val="098B21E0"/>
    <w:rsid w:val="098F7F23"/>
    <w:rsid w:val="099C263F"/>
    <w:rsid w:val="09A432A2"/>
    <w:rsid w:val="09A92330"/>
    <w:rsid w:val="09AF5ECF"/>
    <w:rsid w:val="09B06B87"/>
    <w:rsid w:val="09C13146"/>
    <w:rsid w:val="09C35E1E"/>
    <w:rsid w:val="09C556F2"/>
    <w:rsid w:val="09C86F91"/>
    <w:rsid w:val="09CB082F"/>
    <w:rsid w:val="09CB4CD3"/>
    <w:rsid w:val="09D05E45"/>
    <w:rsid w:val="09DB4F16"/>
    <w:rsid w:val="09E04166"/>
    <w:rsid w:val="09E244F6"/>
    <w:rsid w:val="09E518F1"/>
    <w:rsid w:val="09ED2E9B"/>
    <w:rsid w:val="09ED69F7"/>
    <w:rsid w:val="09EE3789"/>
    <w:rsid w:val="09F00295"/>
    <w:rsid w:val="0A026946"/>
    <w:rsid w:val="0A0E1331"/>
    <w:rsid w:val="0A116B8A"/>
    <w:rsid w:val="0A1506D3"/>
    <w:rsid w:val="0A171CC6"/>
    <w:rsid w:val="0A1C0718"/>
    <w:rsid w:val="0A27015B"/>
    <w:rsid w:val="0A285C81"/>
    <w:rsid w:val="0A2957BF"/>
    <w:rsid w:val="0A2D14EA"/>
    <w:rsid w:val="0A310FDA"/>
    <w:rsid w:val="0A344626"/>
    <w:rsid w:val="0A3B3C06"/>
    <w:rsid w:val="0A3E7710"/>
    <w:rsid w:val="0A456833"/>
    <w:rsid w:val="0A4F320E"/>
    <w:rsid w:val="0A516F86"/>
    <w:rsid w:val="0A5B7E63"/>
    <w:rsid w:val="0A5C592B"/>
    <w:rsid w:val="0A60541B"/>
    <w:rsid w:val="0A641F8C"/>
    <w:rsid w:val="0A690774"/>
    <w:rsid w:val="0A6A0048"/>
    <w:rsid w:val="0A717628"/>
    <w:rsid w:val="0A79028B"/>
    <w:rsid w:val="0A7B04A7"/>
    <w:rsid w:val="0A917CCA"/>
    <w:rsid w:val="0A93381B"/>
    <w:rsid w:val="0A951569"/>
    <w:rsid w:val="0A960E3D"/>
    <w:rsid w:val="0A99092D"/>
    <w:rsid w:val="0A9B46A5"/>
    <w:rsid w:val="0AA374A5"/>
    <w:rsid w:val="0AA74DF8"/>
    <w:rsid w:val="0AAA1590"/>
    <w:rsid w:val="0AAB7649"/>
    <w:rsid w:val="0AAC0660"/>
    <w:rsid w:val="0ABB08A3"/>
    <w:rsid w:val="0ABC5606"/>
    <w:rsid w:val="0ABD286D"/>
    <w:rsid w:val="0ABF65E6"/>
    <w:rsid w:val="0ACA6D38"/>
    <w:rsid w:val="0ACE4A7B"/>
    <w:rsid w:val="0AD11E75"/>
    <w:rsid w:val="0AD3127A"/>
    <w:rsid w:val="0AD32091"/>
    <w:rsid w:val="0ADD4CBE"/>
    <w:rsid w:val="0ADD6A6C"/>
    <w:rsid w:val="0AE0030A"/>
    <w:rsid w:val="0AE579F8"/>
    <w:rsid w:val="0AEB1631"/>
    <w:rsid w:val="0AEF054D"/>
    <w:rsid w:val="0AF0679F"/>
    <w:rsid w:val="0AF10769"/>
    <w:rsid w:val="0AF73FD1"/>
    <w:rsid w:val="0AFD710E"/>
    <w:rsid w:val="0AFF2E86"/>
    <w:rsid w:val="0B071D3B"/>
    <w:rsid w:val="0B0A5387"/>
    <w:rsid w:val="0B0E131B"/>
    <w:rsid w:val="0B161F7E"/>
    <w:rsid w:val="0B183F48"/>
    <w:rsid w:val="0B1B1342"/>
    <w:rsid w:val="0B1C3A38"/>
    <w:rsid w:val="0B291CB1"/>
    <w:rsid w:val="0B30404E"/>
    <w:rsid w:val="0B3F14D4"/>
    <w:rsid w:val="0B460AB5"/>
    <w:rsid w:val="0B464611"/>
    <w:rsid w:val="0B4C6C14"/>
    <w:rsid w:val="0B4E7969"/>
    <w:rsid w:val="0B5331D2"/>
    <w:rsid w:val="0B5F1DB6"/>
    <w:rsid w:val="0B631A88"/>
    <w:rsid w:val="0B680A2B"/>
    <w:rsid w:val="0B683D45"/>
    <w:rsid w:val="0B696551"/>
    <w:rsid w:val="0B6B22C9"/>
    <w:rsid w:val="0B6E5916"/>
    <w:rsid w:val="0B732F2C"/>
    <w:rsid w:val="0B794AD1"/>
    <w:rsid w:val="0B7D1FFD"/>
    <w:rsid w:val="0B7F3F11"/>
    <w:rsid w:val="0B837613"/>
    <w:rsid w:val="0B84338B"/>
    <w:rsid w:val="0B8769D7"/>
    <w:rsid w:val="0B884417"/>
    <w:rsid w:val="0B8B471A"/>
    <w:rsid w:val="0B980BE5"/>
    <w:rsid w:val="0B9A2BAF"/>
    <w:rsid w:val="0BA17A99"/>
    <w:rsid w:val="0BA31A63"/>
    <w:rsid w:val="0BA375C8"/>
    <w:rsid w:val="0BA648D7"/>
    <w:rsid w:val="0BA80E28"/>
    <w:rsid w:val="0BA94BA0"/>
    <w:rsid w:val="0BB21CA6"/>
    <w:rsid w:val="0BC1013B"/>
    <w:rsid w:val="0BCB2D68"/>
    <w:rsid w:val="0BDE2A9B"/>
    <w:rsid w:val="0BE36304"/>
    <w:rsid w:val="0BE81B6C"/>
    <w:rsid w:val="0BED0F30"/>
    <w:rsid w:val="0BEF4CA9"/>
    <w:rsid w:val="0BEF6A57"/>
    <w:rsid w:val="0BF00A21"/>
    <w:rsid w:val="0BF202F5"/>
    <w:rsid w:val="0BF6188C"/>
    <w:rsid w:val="0BF73C91"/>
    <w:rsid w:val="0BF978D5"/>
    <w:rsid w:val="0BFA53FB"/>
    <w:rsid w:val="0BFC1173"/>
    <w:rsid w:val="0BFE6C9A"/>
    <w:rsid w:val="0C087B18"/>
    <w:rsid w:val="0C0B13B7"/>
    <w:rsid w:val="0C0D512F"/>
    <w:rsid w:val="0C0F534B"/>
    <w:rsid w:val="0C1110C3"/>
    <w:rsid w:val="0C170175"/>
    <w:rsid w:val="0C252478"/>
    <w:rsid w:val="0C2D57D1"/>
    <w:rsid w:val="0C30706F"/>
    <w:rsid w:val="0C324B95"/>
    <w:rsid w:val="0C360E8F"/>
    <w:rsid w:val="0C37664F"/>
    <w:rsid w:val="0C3B7EEE"/>
    <w:rsid w:val="0C3D3FF4"/>
    <w:rsid w:val="0C403756"/>
    <w:rsid w:val="0C41302A"/>
    <w:rsid w:val="0C482DA4"/>
    <w:rsid w:val="0C4C2CDB"/>
    <w:rsid w:val="0C571A41"/>
    <w:rsid w:val="0C594C5D"/>
    <w:rsid w:val="0C5C1171"/>
    <w:rsid w:val="0C5C7E64"/>
    <w:rsid w:val="0C5E1CBC"/>
    <w:rsid w:val="0C615B50"/>
    <w:rsid w:val="0C62191E"/>
    <w:rsid w:val="0C774C9E"/>
    <w:rsid w:val="0C7C4062"/>
    <w:rsid w:val="0C825B1D"/>
    <w:rsid w:val="0C8278CB"/>
    <w:rsid w:val="0C8353F1"/>
    <w:rsid w:val="0C8445DA"/>
    <w:rsid w:val="0C87121B"/>
    <w:rsid w:val="0C913FB2"/>
    <w:rsid w:val="0C9C64B3"/>
    <w:rsid w:val="0CA27F6D"/>
    <w:rsid w:val="0CA75583"/>
    <w:rsid w:val="0CA912FB"/>
    <w:rsid w:val="0CAB2DC4"/>
    <w:rsid w:val="0CAC2B9A"/>
    <w:rsid w:val="0CAC4948"/>
    <w:rsid w:val="0CAF4438"/>
    <w:rsid w:val="0CB169C3"/>
    <w:rsid w:val="0CB657C6"/>
    <w:rsid w:val="0CB90E13"/>
    <w:rsid w:val="0CBB4B8B"/>
    <w:rsid w:val="0CC007F7"/>
    <w:rsid w:val="0CC46135"/>
    <w:rsid w:val="0CC47EE3"/>
    <w:rsid w:val="0CCD43BF"/>
    <w:rsid w:val="0CD93263"/>
    <w:rsid w:val="0CE045F1"/>
    <w:rsid w:val="0CE340E1"/>
    <w:rsid w:val="0CE42333"/>
    <w:rsid w:val="0CE560AB"/>
    <w:rsid w:val="0CF85DDF"/>
    <w:rsid w:val="0CFB58CF"/>
    <w:rsid w:val="0CFE707A"/>
    <w:rsid w:val="0D026C5D"/>
    <w:rsid w:val="0D063BDA"/>
    <w:rsid w:val="0D077DD0"/>
    <w:rsid w:val="0D08375F"/>
    <w:rsid w:val="0D0A78C0"/>
    <w:rsid w:val="0D166265"/>
    <w:rsid w:val="0D184CFB"/>
    <w:rsid w:val="0D272220"/>
    <w:rsid w:val="0D2E35AF"/>
    <w:rsid w:val="0D4032E2"/>
    <w:rsid w:val="0D444B80"/>
    <w:rsid w:val="0D4A5F0F"/>
    <w:rsid w:val="0D4A7419"/>
    <w:rsid w:val="0D555D85"/>
    <w:rsid w:val="0D584ACF"/>
    <w:rsid w:val="0D63594E"/>
    <w:rsid w:val="0D643474"/>
    <w:rsid w:val="0D645222"/>
    <w:rsid w:val="0D646FD0"/>
    <w:rsid w:val="0D6C40D7"/>
    <w:rsid w:val="0D786F20"/>
    <w:rsid w:val="0D7D0092"/>
    <w:rsid w:val="0D7D62E4"/>
    <w:rsid w:val="0D821B4C"/>
    <w:rsid w:val="0D827401"/>
    <w:rsid w:val="0D84094E"/>
    <w:rsid w:val="0D8853B5"/>
    <w:rsid w:val="0D8A00E9"/>
    <w:rsid w:val="0D8A6105"/>
    <w:rsid w:val="0D8D29CB"/>
    <w:rsid w:val="0D8D589E"/>
    <w:rsid w:val="0D8E229F"/>
    <w:rsid w:val="0D913B3D"/>
    <w:rsid w:val="0DA01C73"/>
    <w:rsid w:val="0DA95E9B"/>
    <w:rsid w:val="0DAB10A3"/>
    <w:rsid w:val="0DAD4E1B"/>
    <w:rsid w:val="0DC3019B"/>
    <w:rsid w:val="0DC45CC1"/>
    <w:rsid w:val="0DC83A03"/>
    <w:rsid w:val="0DD00B0A"/>
    <w:rsid w:val="0DD06C7C"/>
    <w:rsid w:val="0DD63300"/>
    <w:rsid w:val="0DE14AC5"/>
    <w:rsid w:val="0DE545B5"/>
    <w:rsid w:val="0DE93979"/>
    <w:rsid w:val="0DEC6932"/>
    <w:rsid w:val="0DED346A"/>
    <w:rsid w:val="0DED5218"/>
    <w:rsid w:val="0DED6FC6"/>
    <w:rsid w:val="0DF50604"/>
    <w:rsid w:val="0DF702FE"/>
    <w:rsid w:val="0DFC545B"/>
    <w:rsid w:val="0DFE5677"/>
    <w:rsid w:val="0E0407B3"/>
    <w:rsid w:val="0E060E51"/>
    <w:rsid w:val="0E06452B"/>
    <w:rsid w:val="0E082052"/>
    <w:rsid w:val="0E123986"/>
    <w:rsid w:val="0E15476E"/>
    <w:rsid w:val="0E1E3623"/>
    <w:rsid w:val="0E2350DD"/>
    <w:rsid w:val="0E2B5D40"/>
    <w:rsid w:val="0E342E47"/>
    <w:rsid w:val="0E4017EB"/>
    <w:rsid w:val="0E407A3D"/>
    <w:rsid w:val="0E4137B5"/>
    <w:rsid w:val="0E4312DC"/>
    <w:rsid w:val="0E4B0190"/>
    <w:rsid w:val="0E5604B2"/>
    <w:rsid w:val="0E5B6625"/>
    <w:rsid w:val="0E6574A4"/>
    <w:rsid w:val="0E6D5D79"/>
    <w:rsid w:val="0E6F3E7F"/>
    <w:rsid w:val="0E772D33"/>
    <w:rsid w:val="0E811E04"/>
    <w:rsid w:val="0E8518F4"/>
    <w:rsid w:val="0E963B01"/>
    <w:rsid w:val="0E9B1118"/>
    <w:rsid w:val="0E9D0089"/>
    <w:rsid w:val="0EA224A6"/>
    <w:rsid w:val="0EA33B28"/>
    <w:rsid w:val="0EAC0C2F"/>
    <w:rsid w:val="0EAF24CD"/>
    <w:rsid w:val="0EB21FBD"/>
    <w:rsid w:val="0EB61AAE"/>
    <w:rsid w:val="0EB803EE"/>
    <w:rsid w:val="0EBB70C4"/>
    <w:rsid w:val="0EBD2E3C"/>
    <w:rsid w:val="0EC00B7E"/>
    <w:rsid w:val="0EC35F79"/>
    <w:rsid w:val="0EC73CBB"/>
    <w:rsid w:val="0EC764FA"/>
    <w:rsid w:val="0EC8358F"/>
    <w:rsid w:val="0ECA37AB"/>
    <w:rsid w:val="0ECC307F"/>
    <w:rsid w:val="0ED32660"/>
    <w:rsid w:val="0ED71A24"/>
    <w:rsid w:val="0ED87C76"/>
    <w:rsid w:val="0EE26D46"/>
    <w:rsid w:val="0EE4486D"/>
    <w:rsid w:val="0EE7435D"/>
    <w:rsid w:val="0EEB125D"/>
    <w:rsid w:val="0EF94D4B"/>
    <w:rsid w:val="0EFD148A"/>
    <w:rsid w:val="0F022F45"/>
    <w:rsid w:val="0F0767AD"/>
    <w:rsid w:val="0F0E18EA"/>
    <w:rsid w:val="0F1D151B"/>
    <w:rsid w:val="0F1D7D7F"/>
    <w:rsid w:val="0F1F58A5"/>
    <w:rsid w:val="0F205179"/>
    <w:rsid w:val="0F2509E1"/>
    <w:rsid w:val="0F334EAC"/>
    <w:rsid w:val="0F3A0931"/>
    <w:rsid w:val="0F40581B"/>
    <w:rsid w:val="0F4958DC"/>
    <w:rsid w:val="0F4B48EC"/>
    <w:rsid w:val="0F515DF7"/>
    <w:rsid w:val="0F557518"/>
    <w:rsid w:val="0F596BA8"/>
    <w:rsid w:val="0F5A4B2F"/>
    <w:rsid w:val="0F5B4403"/>
    <w:rsid w:val="0F5F0397"/>
    <w:rsid w:val="0F6248D2"/>
    <w:rsid w:val="0F693536"/>
    <w:rsid w:val="0F696B20"/>
    <w:rsid w:val="0F6B71EB"/>
    <w:rsid w:val="0F6C03BE"/>
    <w:rsid w:val="0F73799F"/>
    <w:rsid w:val="0F781459"/>
    <w:rsid w:val="0F7A4A8E"/>
    <w:rsid w:val="0F7B0511"/>
    <w:rsid w:val="0F7B76D9"/>
    <w:rsid w:val="0F8120BC"/>
    <w:rsid w:val="0F816ACD"/>
    <w:rsid w:val="0F847DFE"/>
    <w:rsid w:val="0F87344A"/>
    <w:rsid w:val="0F8B2F3A"/>
    <w:rsid w:val="0F8C280E"/>
    <w:rsid w:val="0F8E47D8"/>
    <w:rsid w:val="0F9718DF"/>
    <w:rsid w:val="0F9832DB"/>
    <w:rsid w:val="0F985657"/>
    <w:rsid w:val="0F9C29B1"/>
    <w:rsid w:val="0F9C6EF5"/>
    <w:rsid w:val="0FA062BA"/>
    <w:rsid w:val="0FA43FFC"/>
    <w:rsid w:val="0FA45DAA"/>
    <w:rsid w:val="0FA67D74"/>
    <w:rsid w:val="0FA91612"/>
    <w:rsid w:val="0FAB7138"/>
    <w:rsid w:val="0FAC4C5F"/>
    <w:rsid w:val="0FAE6C29"/>
    <w:rsid w:val="0FB35FED"/>
    <w:rsid w:val="0FB56209"/>
    <w:rsid w:val="0FBF3FD2"/>
    <w:rsid w:val="0FBF7FF3"/>
    <w:rsid w:val="0FCE1079"/>
    <w:rsid w:val="0FD52407"/>
    <w:rsid w:val="0FD91EF8"/>
    <w:rsid w:val="0FE8038D"/>
    <w:rsid w:val="0FEB5787"/>
    <w:rsid w:val="0FED7687"/>
    <w:rsid w:val="0FF02D9D"/>
    <w:rsid w:val="0FF22FB9"/>
    <w:rsid w:val="0FF860F6"/>
    <w:rsid w:val="0FFC1742"/>
    <w:rsid w:val="10042CED"/>
    <w:rsid w:val="101C3B92"/>
    <w:rsid w:val="101F18D4"/>
    <w:rsid w:val="1021389E"/>
    <w:rsid w:val="102173FB"/>
    <w:rsid w:val="10240C99"/>
    <w:rsid w:val="10264A11"/>
    <w:rsid w:val="10294501"/>
    <w:rsid w:val="10433815"/>
    <w:rsid w:val="10484987"/>
    <w:rsid w:val="104A4BA3"/>
    <w:rsid w:val="10505F32"/>
    <w:rsid w:val="10507CE0"/>
    <w:rsid w:val="1053332C"/>
    <w:rsid w:val="105B0B5E"/>
    <w:rsid w:val="105E41AB"/>
    <w:rsid w:val="10646583"/>
    <w:rsid w:val="10686DD7"/>
    <w:rsid w:val="106A6FF4"/>
    <w:rsid w:val="10711DBE"/>
    <w:rsid w:val="10757746"/>
    <w:rsid w:val="107D4B15"/>
    <w:rsid w:val="10846DA4"/>
    <w:rsid w:val="108A3C80"/>
    <w:rsid w:val="108A4FA0"/>
    <w:rsid w:val="108B0D18"/>
    <w:rsid w:val="108F6A5A"/>
    <w:rsid w:val="10914580"/>
    <w:rsid w:val="109220A6"/>
    <w:rsid w:val="10953945"/>
    <w:rsid w:val="109776BD"/>
    <w:rsid w:val="10A36062"/>
    <w:rsid w:val="10AB4F16"/>
    <w:rsid w:val="10BA52FE"/>
    <w:rsid w:val="10C26171"/>
    <w:rsid w:val="10C83D1A"/>
    <w:rsid w:val="10C85AC8"/>
    <w:rsid w:val="10D32759"/>
    <w:rsid w:val="10D64689"/>
    <w:rsid w:val="10E02E12"/>
    <w:rsid w:val="10E24DDC"/>
    <w:rsid w:val="10E70644"/>
    <w:rsid w:val="10EE19D3"/>
    <w:rsid w:val="10EF5293"/>
    <w:rsid w:val="10F33360"/>
    <w:rsid w:val="10F44B0F"/>
    <w:rsid w:val="10FC16EA"/>
    <w:rsid w:val="11020FDA"/>
    <w:rsid w:val="11032084"/>
    <w:rsid w:val="11050ACA"/>
    <w:rsid w:val="11052878"/>
    <w:rsid w:val="110A4333"/>
    <w:rsid w:val="110E5BD1"/>
    <w:rsid w:val="110F1D40"/>
    <w:rsid w:val="111331E7"/>
    <w:rsid w:val="111B209C"/>
    <w:rsid w:val="11205904"/>
    <w:rsid w:val="112278CE"/>
    <w:rsid w:val="11266F33"/>
    <w:rsid w:val="11273BBE"/>
    <w:rsid w:val="112C6057"/>
    <w:rsid w:val="112E1DCF"/>
    <w:rsid w:val="11317B11"/>
    <w:rsid w:val="11335637"/>
    <w:rsid w:val="113530C8"/>
    <w:rsid w:val="11380EA0"/>
    <w:rsid w:val="113B0990"/>
    <w:rsid w:val="113B4369"/>
    <w:rsid w:val="113D0264"/>
    <w:rsid w:val="113D2012"/>
    <w:rsid w:val="113D64B6"/>
    <w:rsid w:val="11472E91"/>
    <w:rsid w:val="114B0B6F"/>
    <w:rsid w:val="11513D10"/>
    <w:rsid w:val="11515ABE"/>
    <w:rsid w:val="115832F0"/>
    <w:rsid w:val="1158509E"/>
    <w:rsid w:val="115D4462"/>
    <w:rsid w:val="115D76FC"/>
    <w:rsid w:val="1178129C"/>
    <w:rsid w:val="117A5014"/>
    <w:rsid w:val="117F6ACF"/>
    <w:rsid w:val="118539B9"/>
    <w:rsid w:val="118714DF"/>
    <w:rsid w:val="118916FB"/>
    <w:rsid w:val="118963A1"/>
    <w:rsid w:val="119333A6"/>
    <w:rsid w:val="119360D6"/>
    <w:rsid w:val="119F0F1F"/>
    <w:rsid w:val="11A00946"/>
    <w:rsid w:val="11A13517"/>
    <w:rsid w:val="11A42091"/>
    <w:rsid w:val="11B04EDA"/>
    <w:rsid w:val="11C049F1"/>
    <w:rsid w:val="11C6522A"/>
    <w:rsid w:val="11C72224"/>
    <w:rsid w:val="11C91AF8"/>
    <w:rsid w:val="11C95F9C"/>
    <w:rsid w:val="11CB3AC2"/>
    <w:rsid w:val="11CC3A28"/>
    <w:rsid w:val="11D84431"/>
    <w:rsid w:val="11D87F8D"/>
    <w:rsid w:val="11D97F81"/>
    <w:rsid w:val="11E104CC"/>
    <w:rsid w:val="11E20309"/>
    <w:rsid w:val="11E46932"/>
    <w:rsid w:val="11F528ED"/>
    <w:rsid w:val="11F8418B"/>
    <w:rsid w:val="11FF19BD"/>
    <w:rsid w:val="12011237"/>
    <w:rsid w:val="12062D4C"/>
    <w:rsid w:val="12080872"/>
    <w:rsid w:val="120A5BAF"/>
    <w:rsid w:val="120C7C36"/>
    <w:rsid w:val="120D6537"/>
    <w:rsid w:val="120E39AF"/>
    <w:rsid w:val="12130FC5"/>
    <w:rsid w:val="121A2353"/>
    <w:rsid w:val="122136E2"/>
    <w:rsid w:val="12255233"/>
    <w:rsid w:val="122D02D9"/>
    <w:rsid w:val="124318AA"/>
    <w:rsid w:val="12443874"/>
    <w:rsid w:val="12463148"/>
    <w:rsid w:val="12490E8B"/>
    <w:rsid w:val="124949E7"/>
    <w:rsid w:val="124B4C03"/>
    <w:rsid w:val="124D097B"/>
    <w:rsid w:val="12502219"/>
    <w:rsid w:val="12530213"/>
    <w:rsid w:val="12535865"/>
    <w:rsid w:val="125C6E10"/>
    <w:rsid w:val="126F6B43"/>
    <w:rsid w:val="127723A9"/>
    <w:rsid w:val="127952CC"/>
    <w:rsid w:val="127C6B6A"/>
    <w:rsid w:val="12862074"/>
    <w:rsid w:val="128679E9"/>
    <w:rsid w:val="12883966"/>
    <w:rsid w:val="128A74D9"/>
    <w:rsid w:val="12906AB9"/>
    <w:rsid w:val="12942091"/>
    <w:rsid w:val="12971BF6"/>
    <w:rsid w:val="12977E48"/>
    <w:rsid w:val="129E11D6"/>
    <w:rsid w:val="129E45B4"/>
    <w:rsid w:val="12A14823"/>
    <w:rsid w:val="12A26ED5"/>
    <w:rsid w:val="12A85BB1"/>
    <w:rsid w:val="12AA36D7"/>
    <w:rsid w:val="12C02EFB"/>
    <w:rsid w:val="12C64289"/>
    <w:rsid w:val="12C8390D"/>
    <w:rsid w:val="12CD386A"/>
    <w:rsid w:val="12D20E80"/>
    <w:rsid w:val="12D81596"/>
    <w:rsid w:val="12DB5F87"/>
    <w:rsid w:val="12DB71B2"/>
    <w:rsid w:val="12DD1CFF"/>
    <w:rsid w:val="12F47048"/>
    <w:rsid w:val="12F6691D"/>
    <w:rsid w:val="12F9465F"/>
    <w:rsid w:val="12FC7CAB"/>
    <w:rsid w:val="13051255"/>
    <w:rsid w:val="13064FC2"/>
    <w:rsid w:val="13070B2A"/>
    <w:rsid w:val="13072A44"/>
    <w:rsid w:val="13086650"/>
    <w:rsid w:val="131C4CCA"/>
    <w:rsid w:val="131E2FC6"/>
    <w:rsid w:val="132536A6"/>
    <w:rsid w:val="13265254"/>
    <w:rsid w:val="13307FAC"/>
    <w:rsid w:val="13347445"/>
    <w:rsid w:val="133D279D"/>
    <w:rsid w:val="133E25B0"/>
    <w:rsid w:val="134A0A16"/>
    <w:rsid w:val="134E49AB"/>
    <w:rsid w:val="134F24D1"/>
    <w:rsid w:val="135F0966"/>
    <w:rsid w:val="135F4BE2"/>
    <w:rsid w:val="136E0BA9"/>
    <w:rsid w:val="136E2957"/>
    <w:rsid w:val="137D2B9A"/>
    <w:rsid w:val="137D5290"/>
    <w:rsid w:val="13826402"/>
    <w:rsid w:val="138C0E00"/>
    <w:rsid w:val="139B1A0A"/>
    <w:rsid w:val="139D25C7"/>
    <w:rsid w:val="139F6FB4"/>
    <w:rsid w:val="13AC16D1"/>
    <w:rsid w:val="13B660AC"/>
    <w:rsid w:val="13BD743A"/>
    <w:rsid w:val="13BF3CE4"/>
    <w:rsid w:val="13BF7656"/>
    <w:rsid w:val="13C36177"/>
    <w:rsid w:val="13CA1B57"/>
    <w:rsid w:val="13CC58CF"/>
    <w:rsid w:val="13D1738A"/>
    <w:rsid w:val="13D33102"/>
    <w:rsid w:val="13D80718"/>
    <w:rsid w:val="13E72709"/>
    <w:rsid w:val="13E744B7"/>
    <w:rsid w:val="13F56BD4"/>
    <w:rsid w:val="14067033"/>
    <w:rsid w:val="140E5EE8"/>
    <w:rsid w:val="141008D8"/>
    <w:rsid w:val="14125FE6"/>
    <w:rsid w:val="14213E6D"/>
    <w:rsid w:val="142179C9"/>
    <w:rsid w:val="14264FE0"/>
    <w:rsid w:val="142B0848"/>
    <w:rsid w:val="143516C6"/>
    <w:rsid w:val="14373691"/>
    <w:rsid w:val="1437543F"/>
    <w:rsid w:val="143811B7"/>
    <w:rsid w:val="14382516"/>
    <w:rsid w:val="143C2A55"/>
    <w:rsid w:val="1444190A"/>
    <w:rsid w:val="14445DAD"/>
    <w:rsid w:val="14447B5C"/>
    <w:rsid w:val="144E2FDE"/>
    <w:rsid w:val="144E4536"/>
    <w:rsid w:val="14515DD5"/>
    <w:rsid w:val="14535FF1"/>
    <w:rsid w:val="14575AE1"/>
    <w:rsid w:val="145A2EDB"/>
    <w:rsid w:val="145C4EA5"/>
    <w:rsid w:val="146401FE"/>
    <w:rsid w:val="146A2525"/>
    <w:rsid w:val="146D271E"/>
    <w:rsid w:val="14757D15"/>
    <w:rsid w:val="147D6BCA"/>
    <w:rsid w:val="147E12BF"/>
    <w:rsid w:val="147F6DE6"/>
    <w:rsid w:val="14902DA1"/>
    <w:rsid w:val="149503B7"/>
    <w:rsid w:val="14982588"/>
    <w:rsid w:val="149A5AD9"/>
    <w:rsid w:val="149C7998"/>
    <w:rsid w:val="149F4D92"/>
    <w:rsid w:val="14A7619D"/>
    <w:rsid w:val="14A83BE9"/>
    <w:rsid w:val="14A95079"/>
    <w:rsid w:val="14B922F8"/>
    <w:rsid w:val="14B95E54"/>
    <w:rsid w:val="14BC76F2"/>
    <w:rsid w:val="14D233B9"/>
    <w:rsid w:val="14D44347"/>
    <w:rsid w:val="14D92A17"/>
    <w:rsid w:val="14DC5FE6"/>
    <w:rsid w:val="14E05AD6"/>
    <w:rsid w:val="14E153AA"/>
    <w:rsid w:val="14E37374"/>
    <w:rsid w:val="14F82861"/>
    <w:rsid w:val="14FB646C"/>
    <w:rsid w:val="14FE7D0A"/>
    <w:rsid w:val="15035321"/>
    <w:rsid w:val="150536C3"/>
    <w:rsid w:val="150C0679"/>
    <w:rsid w:val="150C1963"/>
    <w:rsid w:val="150D619F"/>
    <w:rsid w:val="151447A0"/>
    <w:rsid w:val="15190FE8"/>
    <w:rsid w:val="151C63E2"/>
    <w:rsid w:val="151E65FF"/>
    <w:rsid w:val="152534E9"/>
    <w:rsid w:val="152A6D51"/>
    <w:rsid w:val="1537321C"/>
    <w:rsid w:val="153C0833"/>
    <w:rsid w:val="153D4CD7"/>
    <w:rsid w:val="154716B1"/>
    <w:rsid w:val="1548367B"/>
    <w:rsid w:val="154A6454"/>
    <w:rsid w:val="154F4A0A"/>
    <w:rsid w:val="15506AD3"/>
    <w:rsid w:val="15581B10"/>
    <w:rsid w:val="1571672E"/>
    <w:rsid w:val="15762120"/>
    <w:rsid w:val="15793835"/>
    <w:rsid w:val="1585667E"/>
    <w:rsid w:val="15891CCA"/>
    <w:rsid w:val="15897F1C"/>
    <w:rsid w:val="158C5316"/>
    <w:rsid w:val="158F12AA"/>
    <w:rsid w:val="15900494"/>
    <w:rsid w:val="15932B49"/>
    <w:rsid w:val="15973CBB"/>
    <w:rsid w:val="159D39C7"/>
    <w:rsid w:val="15B34F99"/>
    <w:rsid w:val="15B42ABF"/>
    <w:rsid w:val="15B4486D"/>
    <w:rsid w:val="15C01464"/>
    <w:rsid w:val="15C745A0"/>
    <w:rsid w:val="15CA4090"/>
    <w:rsid w:val="15CE592F"/>
    <w:rsid w:val="15D00040"/>
    <w:rsid w:val="15DA0777"/>
    <w:rsid w:val="15F07F9B"/>
    <w:rsid w:val="1602382A"/>
    <w:rsid w:val="160457F4"/>
    <w:rsid w:val="16061850"/>
    <w:rsid w:val="160B0931"/>
    <w:rsid w:val="160C6457"/>
    <w:rsid w:val="16104199"/>
    <w:rsid w:val="161377E5"/>
    <w:rsid w:val="16175528"/>
    <w:rsid w:val="16297009"/>
    <w:rsid w:val="163A2FC4"/>
    <w:rsid w:val="16486EF9"/>
    <w:rsid w:val="16491459"/>
    <w:rsid w:val="16504596"/>
    <w:rsid w:val="1658169C"/>
    <w:rsid w:val="165E3157"/>
    <w:rsid w:val="165F0C7D"/>
    <w:rsid w:val="166167A3"/>
    <w:rsid w:val="1662251B"/>
    <w:rsid w:val="16663DB9"/>
    <w:rsid w:val="16797F90"/>
    <w:rsid w:val="167A5AB7"/>
    <w:rsid w:val="1683496B"/>
    <w:rsid w:val="168801D3"/>
    <w:rsid w:val="168C1346"/>
    <w:rsid w:val="16946B78"/>
    <w:rsid w:val="1699418F"/>
    <w:rsid w:val="16A14DF1"/>
    <w:rsid w:val="16A40FB8"/>
    <w:rsid w:val="16A448E1"/>
    <w:rsid w:val="16A8729C"/>
    <w:rsid w:val="16AD19E8"/>
    <w:rsid w:val="16AD214A"/>
    <w:rsid w:val="16B33777"/>
    <w:rsid w:val="16B72867"/>
    <w:rsid w:val="16B8213B"/>
    <w:rsid w:val="16BC70A7"/>
    <w:rsid w:val="16C6339E"/>
    <w:rsid w:val="16D36F75"/>
    <w:rsid w:val="16E55626"/>
    <w:rsid w:val="16EB2510"/>
    <w:rsid w:val="16ED6288"/>
    <w:rsid w:val="16F5513D"/>
    <w:rsid w:val="16F77107"/>
    <w:rsid w:val="16FC471D"/>
    <w:rsid w:val="17033CFE"/>
    <w:rsid w:val="170535D2"/>
    <w:rsid w:val="17066E9A"/>
    <w:rsid w:val="17101F77"/>
    <w:rsid w:val="1715758D"/>
    <w:rsid w:val="171657DF"/>
    <w:rsid w:val="17237EFC"/>
    <w:rsid w:val="17283764"/>
    <w:rsid w:val="172F2D79"/>
    <w:rsid w:val="172F68A1"/>
    <w:rsid w:val="17345C65"/>
    <w:rsid w:val="173619DD"/>
    <w:rsid w:val="17397720"/>
    <w:rsid w:val="173C0FBE"/>
    <w:rsid w:val="17435EA8"/>
    <w:rsid w:val="17487963"/>
    <w:rsid w:val="174C51CF"/>
    <w:rsid w:val="17557BEF"/>
    <w:rsid w:val="175F1F04"/>
    <w:rsid w:val="176302F9"/>
    <w:rsid w:val="176D73C9"/>
    <w:rsid w:val="1776002C"/>
    <w:rsid w:val="177B3894"/>
    <w:rsid w:val="178A3AD7"/>
    <w:rsid w:val="178D35C8"/>
    <w:rsid w:val="178E7A6B"/>
    <w:rsid w:val="178F7340"/>
    <w:rsid w:val="17914E66"/>
    <w:rsid w:val="179E3A27"/>
    <w:rsid w:val="17AD23E0"/>
    <w:rsid w:val="17BE7C25"/>
    <w:rsid w:val="17CD0F85"/>
    <w:rsid w:val="17D336D0"/>
    <w:rsid w:val="17D349C1"/>
    <w:rsid w:val="17DB07D7"/>
    <w:rsid w:val="17DB37CE"/>
    <w:rsid w:val="17DB4333"/>
    <w:rsid w:val="17DFB5AC"/>
    <w:rsid w:val="17E94CA2"/>
    <w:rsid w:val="17F378CF"/>
    <w:rsid w:val="17F6116D"/>
    <w:rsid w:val="17F65611"/>
    <w:rsid w:val="17FB49D5"/>
    <w:rsid w:val="17FB6783"/>
    <w:rsid w:val="17FE7DB3"/>
    <w:rsid w:val="180A2E6A"/>
    <w:rsid w:val="180A4C18"/>
    <w:rsid w:val="18116229"/>
    <w:rsid w:val="18137F71"/>
    <w:rsid w:val="181810E3"/>
    <w:rsid w:val="181D15CF"/>
    <w:rsid w:val="1821268E"/>
    <w:rsid w:val="182757CA"/>
    <w:rsid w:val="182F467F"/>
    <w:rsid w:val="1830729E"/>
    <w:rsid w:val="18335F1D"/>
    <w:rsid w:val="183D0B4A"/>
    <w:rsid w:val="1844012A"/>
    <w:rsid w:val="18455C50"/>
    <w:rsid w:val="184A42DA"/>
    <w:rsid w:val="18534811"/>
    <w:rsid w:val="185365BF"/>
    <w:rsid w:val="18622CA6"/>
    <w:rsid w:val="186662F2"/>
    <w:rsid w:val="1867206B"/>
    <w:rsid w:val="1869193F"/>
    <w:rsid w:val="1870062C"/>
    <w:rsid w:val="187327BD"/>
    <w:rsid w:val="18756535"/>
    <w:rsid w:val="187C78C4"/>
    <w:rsid w:val="18817102"/>
    <w:rsid w:val="18830A15"/>
    <w:rsid w:val="188449CB"/>
    <w:rsid w:val="18852B28"/>
    <w:rsid w:val="188B5321"/>
    <w:rsid w:val="188C387F"/>
    <w:rsid w:val="18925339"/>
    <w:rsid w:val="18934C0E"/>
    <w:rsid w:val="189746FE"/>
    <w:rsid w:val="18A1732B"/>
    <w:rsid w:val="18A84B5D"/>
    <w:rsid w:val="18BC23B6"/>
    <w:rsid w:val="18BF5A03"/>
    <w:rsid w:val="18C15C1F"/>
    <w:rsid w:val="18C662FD"/>
    <w:rsid w:val="18C66D91"/>
    <w:rsid w:val="18C748B7"/>
    <w:rsid w:val="18CB084B"/>
    <w:rsid w:val="18CD0120"/>
    <w:rsid w:val="18CE7660"/>
    <w:rsid w:val="18D019BE"/>
    <w:rsid w:val="18DE057F"/>
    <w:rsid w:val="18E57134"/>
    <w:rsid w:val="18EA78A5"/>
    <w:rsid w:val="18F51424"/>
    <w:rsid w:val="18F57676"/>
    <w:rsid w:val="1901601B"/>
    <w:rsid w:val="1902223E"/>
    <w:rsid w:val="19061883"/>
    <w:rsid w:val="190F698A"/>
    <w:rsid w:val="19120228"/>
    <w:rsid w:val="19121FD6"/>
    <w:rsid w:val="192D6E10"/>
    <w:rsid w:val="193444F2"/>
    <w:rsid w:val="19353F17"/>
    <w:rsid w:val="19371A3D"/>
    <w:rsid w:val="19375EE1"/>
    <w:rsid w:val="193C52A5"/>
    <w:rsid w:val="1941466A"/>
    <w:rsid w:val="19461C80"/>
    <w:rsid w:val="19467ED2"/>
    <w:rsid w:val="194B7296"/>
    <w:rsid w:val="195E16BF"/>
    <w:rsid w:val="19622F5E"/>
    <w:rsid w:val="196842EC"/>
    <w:rsid w:val="196F7429"/>
    <w:rsid w:val="1977452F"/>
    <w:rsid w:val="197B5DCD"/>
    <w:rsid w:val="197B7B7C"/>
    <w:rsid w:val="197C1B46"/>
    <w:rsid w:val="197E766C"/>
    <w:rsid w:val="19810F0A"/>
    <w:rsid w:val="19856C4C"/>
    <w:rsid w:val="19921369"/>
    <w:rsid w:val="19932372"/>
    <w:rsid w:val="1997072D"/>
    <w:rsid w:val="1998697F"/>
    <w:rsid w:val="199B1FCC"/>
    <w:rsid w:val="199C02DC"/>
    <w:rsid w:val="19A03A86"/>
    <w:rsid w:val="19A20DD5"/>
    <w:rsid w:val="19A30E80"/>
    <w:rsid w:val="19A8293B"/>
    <w:rsid w:val="19AD7F51"/>
    <w:rsid w:val="19AE03F1"/>
    <w:rsid w:val="19B47531"/>
    <w:rsid w:val="19B968F6"/>
    <w:rsid w:val="19BB441C"/>
    <w:rsid w:val="19BE5CBA"/>
    <w:rsid w:val="19C31523"/>
    <w:rsid w:val="19C72DC1"/>
    <w:rsid w:val="19C86B39"/>
    <w:rsid w:val="19D071CC"/>
    <w:rsid w:val="19D92AF4"/>
    <w:rsid w:val="19DE1A34"/>
    <w:rsid w:val="19E576EB"/>
    <w:rsid w:val="19E85593"/>
    <w:rsid w:val="19ED659F"/>
    <w:rsid w:val="19EF2318"/>
    <w:rsid w:val="19F142E2"/>
    <w:rsid w:val="19FB6F0E"/>
    <w:rsid w:val="19FF69FF"/>
    <w:rsid w:val="1A071A03"/>
    <w:rsid w:val="1A0C2EC9"/>
    <w:rsid w:val="1A1F16AE"/>
    <w:rsid w:val="1A22449B"/>
    <w:rsid w:val="1A226A73"/>
    <w:rsid w:val="1A3B5C77"/>
    <w:rsid w:val="1A3D7527"/>
    <w:rsid w:val="1A402B73"/>
    <w:rsid w:val="1A4B1C44"/>
    <w:rsid w:val="1A4C776A"/>
    <w:rsid w:val="1A4E5290"/>
    <w:rsid w:val="1A58610F"/>
    <w:rsid w:val="1A5959E3"/>
    <w:rsid w:val="1A5B175B"/>
    <w:rsid w:val="1A75606A"/>
    <w:rsid w:val="1A8567D8"/>
    <w:rsid w:val="1A8E38DF"/>
    <w:rsid w:val="1A903AFB"/>
    <w:rsid w:val="1A9058A9"/>
    <w:rsid w:val="1A9133CF"/>
    <w:rsid w:val="1A984BAD"/>
    <w:rsid w:val="1A9A2283"/>
    <w:rsid w:val="1A9B5FFB"/>
    <w:rsid w:val="1A9C249F"/>
    <w:rsid w:val="1AA2738A"/>
    <w:rsid w:val="1AA66E7A"/>
    <w:rsid w:val="1AA94BBC"/>
    <w:rsid w:val="1AB33345"/>
    <w:rsid w:val="1AB8220E"/>
    <w:rsid w:val="1ABD2416"/>
    <w:rsid w:val="1ABD5F72"/>
    <w:rsid w:val="1AC13CB4"/>
    <w:rsid w:val="1ACD2659"/>
    <w:rsid w:val="1AE16104"/>
    <w:rsid w:val="1AE17EB2"/>
    <w:rsid w:val="1AE4166C"/>
    <w:rsid w:val="1AE479A2"/>
    <w:rsid w:val="1AEE25CF"/>
    <w:rsid w:val="1AEF6A73"/>
    <w:rsid w:val="1AF06CFB"/>
    <w:rsid w:val="1AF11B8D"/>
    <w:rsid w:val="1AF37BE5"/>
    <w:rsid w:val="1AFC2F3E"/>
    <w:rsid w:val="1B11359C"/>
    <w:rsid w:val="1B1C0EEA"/>
    <w:rsid w:val="1B261D69"/>
    <w:rsid w:val="1B2A271F"/>
    <w:rsid w:val="1B2B3823"/>
    <w:rsid w:val="1B3E3557"/>
    <w:rsid w:val="1B4072CF"/>
    <w:rsid w:val="1B4318B7"/>
    <w:rsid w:val="1B43291B"/>
    <w:rsid w:val="1B440441"/>
    <w:rsid w:val="1B4B17D0"/>
    <w:rsid w:val="1B4B5C73"/>
    <w:rsid w:val="1B4D19EC"/>
    <w:rsid w:val="1B4E306E"/>
    <w:rsid w:val="1B530544"/>
    <w:rsid w:val="1B60171F"/>
    <w:rsid w:val="1B650AE3"/>
    <w:rsid w:val="1B6805D3"/>
    <w:rsid w:val="1B6A60FA"/>
    <w:rsid w:val="1B713184"/>
    <w:rsid w:val="1B7725C5"/>
    <w:rsid w:val="1B8C2514"/>
    <w:rsid w:val="1B8F5B60"/>
    <w:rsid w:val="1B9413C8"/>
    <w:rsid w:val="1B974A15"/>
    <w:rsid w:val="1B99078D"/>
    <w:rsid w:val="1B9C202B"/>
    <w:rsid w:val="1BA209CF"/>
    <w:rsid w:val="1BA809D0"/>
    <w:rsid w:val="1BB2184F"/>
    <w:rsid w:val="1BB43819"/>
    <w:rsid w:val="1BB455C7"/>
    <w:rsid w:val="1BB4777D"/>
    <w:rsid w:val="1BB750B7"/>
    <w:rsid w:val="1BC31CAE"/>
    <w:rsid w:val="1BC670A8"/>
    <w:rsid w:val="1BC81072"/>
    <w:rsid w:val="1BD143CB"/>
    <w:rsid w:val="1BD16179"/>
    <w:rsid w:val="1BD33001"/>
    <w:rsid w:val="1BD45C69"/>
    <w:rsid w:val="1BD6553D"/>
    <w:rsid w:val="1BD712B5"/>
    <w:rsid w:val="1BD75AB8"/>
    <w:rsid w:val="1BD9502D"/>
    <w:rsid w:val="1BE063BC"/>
    <w:rsid w:val="1BE3162A"/>
    <w:rsid w:val="1BE614F8"/>
    <w:rsid w:val="1BE91714"/>
    <w:rsid w:val="1BEA0FE8"/>
    <w:rsid w:val="1BEF4851"/>
    <w:rsid w:val="1BF12377"/>
    <w:rsid w:val="1BF43C15"/>
    <w:rsid w:val="1BFB4FA4"/>
    <w:rsid w:val="1BFD6F6E"/>
    <w:rsid w:val="1C006A5E"/>
    <w:rsid w:val="1C0227D6"/>
    <w:rsid w:val="1C0459C2"/>
    <w:rsid w:val="1C071B9A"/>
    <w:rsid w:val="1C0F4EF3"/>
    <w:rsid w:val="1C0F6CA1"/>
    <w:rsid w:val="1C183DA8"/>
    <w:rsid w:val="1C1B3B4A"/>
    <w:rsid w:val="1C1B5646"/>
    <w:rsid w:val="1C24274C"/>
    <w:rsid w:val="1C252021"/>
    <w:rsid w:val="1C2D7127"/>
    <w:rsid w:val="1C2F2E9F"/>
    <w:rsid w:val="1C3109C5"/>
    <w:rsid w:val="1C381D54"/>
    <w:rsid w:val="1C427076"/>
    <w:rsid w:val="1C4E0CFD"/>
    <w:rsid w:val="1C550B58"/>
    <w:rsid w:val="1C5B5A42"/>
    <w:rsid w:val="1C6568C1"/>
    <w:rsid w:val="1C6C40F3"/>
    <w:rsid w:val="1C6E7E6B"/>
    <w:rsid w:val="1C784846"/>
    <w:rsid w:val="1C8256C5"/>
    <w:rsid w:val="1C856F63"/>
    <w:rsid w:val="1C88086E"/>
    <w:rsid w:val="1C9378D2"/>
    <w:rsid w:val="1C9553F8"/>
    <w:rsid w:val="1C9D605B"/>
    <w:rsid w:val="1C9F6277"/>
    <w:rsid w:val="1CA27B15"/>
    <w:rsid w:val="1CA4563B"/>
    <w:rsid w:val="1CA473E9"/>
    <w:rsid w:val="1CAC2742"/>
    <w:rsid w:val="1CB17D58"/>
    <w:rsid w:val="1CB6536F"/>
    <w:rsid w:val="1CBF4223"/>
    <w:rsid w:val="1CC01D49"/>
    <w:rsid w:val="1CC161ED"/>
    <w:rsid w:val="1CC45CDD"/>
    <w:rsid w:val="1CC651D8"/>
    <w:rsid w:val="1CC655B2"/>
    <w:rsid w:val="1CCE26B8"/>
    <w:rsid w:val="1CCE4466"/>
    <w:rsid w:val="1CD06430"/>
    <w:rsid w:val="1CD203FA"/>
    <w:rsid w:val="1CD6156D"/>
    <w:rsid w:val="1CD87093"/>
    <w:rsid w:val="1CE04199"/>
    <w:rsid w:val="1CF10155"/>
    <w:rsid w:val="1CF2284B"/>
    <w:rsid w:val="1CF30371"/>
    <w:rsid w:val="1CFA34AD"/>
    <w:rsid w:val="1CFC5477"/>
    <w:rsid w:val="1D022362"/>
    <w:rsid w:val="1D0600A4"/>
    <w:rsid w:val="1D0936F0"/>
    <w:rsid w:val="1D235971"/>
    <w:rsid w:val="1D266CE1"/>
    <w:rsid w:val="1D2F75FB"/>
    <w:rsid w:val="1D344C11"/>
    <w:rsid w:val="1D353C90"/>
    <w:rsid w:val="1D385D84"/>
    <w:rsid w:val="1D3963AF"/>
    <w:rsid w:val="1D3A7D4E"/>
    <w:rsid w:val="1D3D339A"/>
    <w:rsid w:val="1D444728"/>
    <w:rsid w:val="1D4604A0"/>
    <w:rsid w:val="1D484219"/>
    <w:rsid w:val="1D4961E3"/>
    <w:rsid w:val="1D4B3D09"/>
    <w:rsid w:val="1D530C7D"/>
    <w:rsid w:val="1D57445C"/>
    <w:rsid w:val="1D6A673C"/>
    <w:rsid w:val="1D725739"/>
    <w:rsid w:val="1D774AFE"/>
    <w:rsid w:val="1D7E5E8C"/>
    <w:rsid w:val="1D840FC9"/>
    <w:rsid w:val="1D85546D"/>
    <w:rsid w:val="1D8D60CF"/>
    <w:rsid w:val="1D9247AE"/>
    <w:rsid w:val="1D9B4C90"/>
    <w:rsid w:val="1DA022A7"/>
    <w:rsid w:val="1DAA4ED3"/>
    <w:rsid w:val="1DAF6046"/>
    <w:rsid w:val="1DB567EC"/>
    <w:rsid w:val="1DBB273F"/>
    <w:rsid w:val="1DCB4E4A"/>
    <w:rsid w:val="1DCF66E8"/>
    <w:rsid w:val="1DD261D8"/>
    <w:rsid w:val="1DD41F50"/>
    <w:rsid w:val="1DD7559C"/>
    <w:rsid w:val="1DE008F5"/>
    <w:rsid w:val="1DE303E5"/>
    <w:rsid w:val="1DF20628"/>
    <w:rsid w:val="1DF3687A"/>
    <w:rsid w:val="1DF51A98"/>
    <w:rsid w:val="1DFE6FCD"/>
    <w:rsid w:val="1E0A0959"/>
    <w:rsid w:val="1E0C793C"/>
    <w:rsid w:val="1E1467F1"/>
    <w:rsid w:val="1E162569"/>
    <w:rsid w:val="1E197963"/>
    <w:rsid w:val="1E206F43"/>
    <w:rsid w:val="1E2F7187"/>
    <w:rsid w:val="1E37428D"/>
    <w:rsid w:val="1E3824DF"/>
    <w:rsid w:val="1E396257"/>
    <w:rsid w:val="1E3D060F"/>
    <w:rsid w:val="1E3F7D2E"/>
    <w:rsid w:val="1E401394"/>
    <w:rsid w:val="1E4134E4"/>
    <w:rsid w:val="1E4569AA"/>
    <w:rsid w:val="1E4F7829"/>
    <w:rsid w:val="1E5062B3"/>
    <w:rsid w:val="1E523514"/>
    <w:rsid w:val="1E543091"/>
    <w:rsid w:val="1E562965"/>
    <w:rsid w:val="1E592455"/>
    <w:rsid w:val="1E5D0198"/>
    <w:rsid w:val="1E650DFA"/>
    <w:rsid w:val="1E6C03DB"/>
    <w:rsid w:val="1E707ECB"/>
    <w:rsid w:val="1E71154D"/>
    <w:rsid w:val="1E714A66"/>
    <w:rsid w:val="1E7E3C6A"/>
    <w:rsid w:val="1E802593"/>
    <w:rsid w:val="1E811F72"/>
    <w:rsid w:val="1E8F40C9"/>
    <w:rsid w:val="1E911BEF"/>
    <w:rsid w:val="1E934CC5"/>
    <w:rsid w:val="1E955C6F"/>
    <w:rsid w:val="1E982F7E"/>
    <w:rsid w:val="1E990AA4"/>
    <w:rsid w:val="1E9D0594"/>
    <w:rsid w:val="1EA25BAA"/>
    <w:rsid w:val="1EA703CC"/>
    <w:rsid w:val="1EAA2CB1"/>
    <w:rsid w:val="1EB1403F"/>
    <w:rsid w:val="1EB4768C"/>
    <w:rsid w:val="1EB63404"/>
    <w:rsid w:val="1EB7330C"/>
    <w:rsid w:val="1EBC3110"/>
    <w:rsid w:val="1ECD4970"/>
    <w:rsid w:val="1ED146E2"/>
    <w:rsid w:val="1EDB10BC"/>
    <w:rsid w:val="1EDF6DFF"/>
    <w:rsid w:val="1EE066D3"/>
    <w:rsid w:val="1EE77A61"/>
    <w:rsid w:val="1EF26B32"/>
    <w:rsid w:val="1EF36406"/>
    <w:rsid w:val="1EFF4DAB"/>
    <w:rsid w:val="1F0138E4"/>
    <w:rsid w:val="1F022AED"/>
    <w:rsid w:val="1F0A0FF3"/>
    <w:rsid w:val="1F0C1276"/>
    <w:rsid w:val="1F0E4FEE"/>
    <w:rsid w:val="1F100D66"/>
    <w:rsid w:val="1F136AA8"/>
    <w:rsid w:val="1F1559C4"/>
    <w:rsid w:val="1F1F369F"/>
    <w:rsid w:val="1F234F3D"/>
    <w:rsid w:val="1F242A63"/>
    <w:rsid w:val="1F354C71"/>
    <w:rsid w:val="1F424E16"/>
    <w:rsid w:val="1F464788"/>
    <w:rsid w:val="1F494278"/>
    <w:rsid w:val="1F4C5B16"/>
    <w:rsid w:val="1F4D3D68"/>
    <w:rsid w:val="1F4E5D32"/>
    <w:rsid w:val="1F5275D0"/>
    <w:rsid w:val="1F5771FF"/>
    <w:rsid w:val="1F63358C"/>
    <w:rsid w:val="1F751511"/>
    <w:rsid w:val="1F775289"/>
    <w:rsid w:val="1F777037"/>
    <w:rsid w:val="1F861028"/>
    <w:rsid w:val="1F875CE6"/>
    <w:rsid w:val="1F8D23B7"/>
    <w:rsid w:val="1F8D685B"/>
    <w:rsid w:val="1F8E612F"/>
    <w:rsid w:val="1F925C1F"/>
    <w:rsid w:val="1F947BE9"/>
    <w:rsid w:val="1FA6791C"/>
    <w:rsid w:val="1FAA740D"/>
    <w:rsid w:val="1FB5190D"/>
    <w:rsid w:val="1FBA5176"/>
    <w:rsid w:val="1FBB33C8"/>
    <w:rsid w:val="1FBC0EEE"/>
    <w:rsid w:val="1FBC7140"/>
    <w:rsid w:val="1FC61D6D"/>
    <w:rsid w:val="1FC81641"/>
    <w:rsid w:val="1FC85AE5"/>
    <w:rsid w:val="1FCA53B9"/>
    <w:rsid w:val="1FCB2EDF"/>
    <w:rsid w:val="1FD75D28"/>
    <w:rsid w:val="1FDD4B78"/>
    <w:rsid w:val="1FE67D19"/>
    <w:rsid w:val="1FE868A9"/>
    <w:rsid w:val="1FEB532F"/>
    <w:rsid w:val="1FED10A7"/>
    <w:rsid w:val="1FF22B62"/>
    <w:rsid w:val="1FF266BE"/>
    <w:rsid w:val="1FF71F26"/>
    <w:rsid w:val="1FF93EF0"/>
    <w:rsid w:val="1FFB37C4"/>
    <w:rsid w:val="1FFC753C"/>
    <w:rsid w:val="2000527E"/>
    <w:rsid w:val="2000702C"/>
    <w:rsid w:val="20012DA5"/>
    <w:rsid w:val="20034907"/>
    <w:rsid w:val="20084133"/>
    <w:rsid w:val="20124FB2"/>
    <w:rsid w:val="20144886"/>
    <w:rsid w:val="20173E4B"/>
    <w:rsid w:val="20176124"/>
    <w:rsid w:val="201900EE"/>
    <w:rsid w:val="20191E9C"/>
    <w:rsid w:val="20196340"/>
    <w:rsid w:val="201E48A5"/>
    <w:rsid w:val="20210D51"/>
    <w:rsid w:val="202A22FB"/>
    <w:rsid w:val="202D1DEC"/>
    <w:rsid w:val="20354669"/>
    <w:rsid w:val="2040567B"/>
    <w:rsid w:val="20452C91"/>
    <w:rsid w:val="20457135"/>
    <w:rsid w:val="204607B7"/>
    <w:rsid w:val="20471345"/>
    <w:rsid w:val="204D5FEA"/>
    <w:rsid w:val="204E48BC"/>
    <w:rsid w:val="205729C5"/>
    <w:rsid w:val="20673637"/>
    <w:rsid w:val="20713A86"/>
    <w:rsid w:val="20735A50"/>
    <w:rsid w:val="2077343C"/>
    <w:rsid w:val="20790B8D"/>
    <w:rsid w:val="207E61A3"/>
    <w:rsid w:val="207F2647"/>
    <w:rsid w:val="208539D6"/>
    <w:rsid w:val="208921B3"/>
    <w:rsid w:val="208A4B48"/>
    <w:rsid w:val="20973DEB"/>
    <w:rsid w:val="209F07ED"/>
    <w:rsid w:val="209F6845"/>
    <w:rsid w:val="20A51982"/>
    <w:rsid w:val="20AD0837"/>
    <w:rsid w:val="20AE6A88"/>
    <w:rsid w:val="20B16579"/>
    <w:rsid w:val="20B26522"/>
    <w:rsid w:val="20B44310"/>
    <w:rsid w:val="20BD316F"/>
    <w:rsid w:val="20BF0C96"/>
    <w:rsid w:val="20C55B80"/>
    <w:rsid w:val="20CA3197"/>
    <w:rsid w:val="20CA763A"/>
    <w:rsid w:val="20D14525"/>
    <w:rsid w:val="20D504B9"/>
    <w:rsid w:val="20D52267"/>
    <w:rsid w:val="20D65FDF"/>
    <w:rsid w:val="20D858B3"/>
    <w:rsid w:val="20E701EC"/>
    <w:rsid w:val="20F16975"/>
    <w:rsid w:val="20F621DE"/>
    <w:rsid w:val="20F841A8"/>
    <w:rsid w:val="20FB17E4"/>
    <w:rsid w:val="21042B4C"/>
    <w:rsid w:val="210466A8"/>
    <w:rsid w:val="21076199"/>
    <w:rsid w:val="21091F11"/>
    <w:rsid w:val="210C1A01"/>
    <w:rsid w:val="211116EB"/>
    <w:rsid w:val="21132D8F"/>
    <w:rsid w:val="211663DC"/>
    <w:rsid w:val="211A411E"/>
    <w:rsid w:val="211C60E8"/>
    <w:rsid w:val="21244F9D"/>
    <w:rsid w:val="21303941"/>
    <w:rsid w:val="213170F5"/>
    <w:rsid w:val="21374CD0"/>
    <w:rsid w:val="213977FF"/>
    <w:rsid w:val="213B5E42"/>
    <w:rsid w:val="21486EDD"/>
    <w:rsid w:val="214C004F"/>
    <w:rsid w:val="214C62A1"/>
    <w:rsid w:val="21577120"/>
    <w:rsid w:val="215869F4"/>
    <w:rsid w:val="215A276C"/>
    <w:rsid w:val="216133FC"/>
    <w:rsid w:val="216361B0"/>
    <w:rsid w:val="21661111"/>
    <w:rsid w:val="216E4D96"/>
    <w:rsid w:val="217001E2"/>
    <w:rsid w:val="21713385"/>
    <w:rsid w:val="217750CC"/>
    <w:rsid w:val="217C26E3"/>
    <w:rsid w:val="218872DA"/>
    <w:rsid w:val="218B501C"/>
    <w:rsid w:val="219739C1"/>
    <w:rsid w:val="219914E7"/>
    <w:rsid w:val="219C2D85"/>
    <w:rsid w:val="21AD6D40"/>
    <w:rsid w:val="21BC3427"/>
    <w:rsid w:val="21C67E02"/>
    <w:rsid w:val="21D267A7"/>
    <w:rsid w:val="21D50045"/>
    <w:rsid w:val="21D56769"/>
    <w:rsid w:val="21D818E3"/>
    <w:rsid w:val="21D97B35"/>
    <w:rsid w:val="21E40288"/>
    <w:rsid w:val="21E52EF3"/>
    <w:rsid w:val="21E93AF0"/>
    <w:rsid w:val="21F11323"/>
    <w:rsid w:val="21F944FD"/>
    <w:rsid w:val="21FB5D7B"/>
    <w:rsid w:val="22010E3A"/>
    <w:rsid w:val="220B1C3D"/>
    <w:rsid w:val="220B1CB9"/>
    <w:rsid w:val="22105521"/>
    <w:rsid w:val="22192627"/>
    <w:rsid w:val="221943D6"/>
    <w:rsid w:val="221D1D20"/>
    <w:rsid w:val="221F7512"/>
    <w:rsid w:val="222114DC"/>
    <w:rsid w:val="22230DB0"/>
    <w:rsid w:val="22250FCC"/>
    <w:rsid w:val="2230171F"/>
    <w:rsid w:val="22334A87"/>
    <w:rsid w:val="223C00C4"/>
    <w:rsid w:val="224156DA"/>
    <w:rsid w:val="224A458F"/>
    <w:rsid w:val="224F6049"/>
    <w:rsid w:val="22573150"/>
    <w:rsid w:val="225B679C"/>
    <w:rsid w:val="22635651"/>
    <w:rsid w:val="226D4721"/>
    <w:rsid w:val="226D64CF"/>
    <w:rsid w:val="22743D02"/>
    <w:rsid w:val="227C6712"/>
    <w:rsid w:val="22804455"/>
    <w:rsid w:val="22813DB4"/>
    <w:rsid w:val="22835CF3"/>
    <w:rsid w:val="228710B6"/>
    <w:rsid w:val="228C4BA7"/>
    <w:rsid w:val="228D0920"/>
    <w:rsid w:val="228F28EA"/>
    <w:rsid w:val="229323DA"/>
    <w:rsid w:val="229E2B2D"/>
    <w:rsid w:val="22A00653"/>
    <w:rsid w:val="22A04AF7"/>
    <w:rsid w:val="22A30143"/>
    <w:rsid w:val="22A31EF1"/>
    <w:rsid w:val="22A448F0"/>
    <w:rsid w:val="22A53EBB"/>
    <w:rsid w:val="22B440FE"/>
    <w:rsid w:val="22B91715"/>
    <w:rsid w:val="22BE6801"/>
    <w:rsid w:val="22C500B9"/>
    <w:rsid w:val="22CA2A17"/>
    <w:rsid w:val="22CE3412"/>
    <w:rsid w:val="22D14CB0"/>
    <w:rsid w:val="22D4654E"/>
    <w:rsid w:val="22D93B65"/>
    <w:rsid w:val="22D95913"/>
    <w:rsid w:val="22DB5B2F"/>
    <w:rsid w:val="22EE5862"/>
    <w:rsid w:val="22F015DA"/>
    <w:rsid w:val="22F8048F"/>
    <w:rsid w:val="22FB7F7F"/>
    <w:rsid w:val="230961F8"/>
    <w:rsid w:val="230C3F3A"/>
    <w:rsid w:val="23103A2A"/>
    <w:rsid w:val="231336BF"/>
    <w:rsid w:val="23151041"/>
    <w:rsid w:val="23160915"/>
    <w:rsid w:val="23164DB9"/>
    <w:rsid w:val="232C638A"/>
    <w:rsid w:val="2331285C"/>
    <w:rsid w:val="233500BF"/>
    <w:rsid w:val="23377FF7"/>
    <w:rsid w:val="233A2855"/>
    <w:rsid w:val="233D0598"/>
    <w:rsid w:val="23403BE4"/>
    <w:rsid w:val="23411E36"/>
    <w:rsid w:val="2342795C"/>
    <w:rsid w:val="234550BE"/>
    <w:rsid w:val="234731C4"/>
    <w:rsid w:val="23474F72"/>
    <w:rsid w:val="23476D20"/>
    <w:rsid w:val="23496F3C"/>
    <w:rsid w:val="234B6811"/>
    <w:rsid w:val="234C4BAE"/>
    <w:rsid w:val="23517B9F"/>
    <w:rsid w:val="23582CDC"/>
    <w:rsid w:val="23675615"/>
    <w:rsid w:val="236B0C61"/>
    <w:rsid w:val="236B425F"/>
    <w:rsid w:val="236C6787"/>
    <w:rsid w:val="23720241"/>
    <w:rsid w:val="237A203E"/>
    <w:rsid w:val="237A70F6"/>
    <w:rsid w:val="237D6BE6"/>
    <w:rsid w:val="23836192"/>
    <w:rsid w:val="23843AD1"/>
    <w:rsid w:val="23847F75"/>
    <w:rsid w:val="238E0DF3"/>
    <w:rsid w:val="238E2BA1"/>
    <w:rsid w:val="23901F29"/>
    <w:rsid w:val="23977CA8"/>
    <w:rsid w:val="23990716"/>
    <w:rsid w:val="239C0061"/>
    <w:rsid w:val="239F090A"/>
    <w:rsid w:val="23A3664D"/>
    <w:rsid w:val="23A67EEB"/>
    <w:rsid w:val="23A93537"/>
    <w:rsid w:val="23A979DB"/>
    <w:rsid w:val="23AF407D"/>
    <w:rsid w:val="23B908A4"/>
    <w:rsid w:val="23B95E70"/>
    <w:rsid w:val="23C10881"/>
    <w:rsid w:val="23C16AD3"/>
    <w:rsid w:val="23CD36CA"/>
    <w:rsid w:val="23D031BA"/>
    <w:rsid w:val="23D17CF2"/>
    <w:rsid w:val="23D83E1C"/>
    <w:rsid w:val="23DA5DE6"/>
    <w:rsid w:val="23E40A13"/>
    <w:rsid w:val="23E95BEF"/>
    <w:rsid w:val="23ED5B1A"/>
    <w:rsid w:val="23F21382"/>
    <w:rsid w:val="23FD0064"/>
    <w:rsid w:val="2403691B"/>
    <w:rsid w:val="240370EB"/>
    <w:rsid w:val="24044C11"/>
    <w:rsid w:val="240B41F2"/>
    <w:rsid w:val="241A2687"/>
    <w:rsid w:val="24217571"/>
    <w:rsid w:val="2423778D"/>
    <w:rsid w:val="2426102C"/>
    <w:rsid w:val="24262DDA"/>
    <w:rsid w:val="242B03F0"/>
    <w:rsid w:val="242B219E"/>
    <w:rsid w:val="243454F7"/>
    <w:rsid w:val="243E6375"/>
    <w:rsid w:val="2443573A"/>
    <w:rsid w:val="24466FD8"/>
    <w:rsid w:val="24482D50"/>
    <w:rsid w:val="244D65B8"/>
    <w:rsid w:val="245375B0"/>
    <w:rsid w:val="245B6F27"/>
    <w:rsid w:val="245E07C6"/>
    <w:rsid w:val="246062EC"/>
    <w:rsid w:val="24642C0A"/>
    <w:rsid w:val="246851A0"/>
    <w:rsid w:val="246A53BC"/>
    <w:rsid w:val="246B6A3F"/>
    <w:rsid w:val="246D0A09"/>
    <w:rsid w:val="246D6C5B"/>
    <w:rsid w:val="246F4EFF"/>
    <w:rsid w:val="247022A7"/>
    <w:rsid w:val="24747FE9"/>
    <w:rsid w:val="247578BD"/>
    <w:rsid w:val="24763D61"/>
    <w:rsid w:val="247C0C4C"/>
    <w:rsid w:val="247D6439"/>
    <w:rsid w:val="247E2C16"/>
    <w:rsid w:val="24832617"/>
    <w:rsid w:val="248D2E59"/>
    <w:rsid w:val="24961D0D"/>
    <w:rsid w:val="24A26904"/>
    <w:rsid w:val="24A85EE5"/>
    <w:rsid w:val="24AA2A5A"/>
    <w:rsid w:val="24AB32DF"/>
    <w:rsid w:val="24AC1531"/>
    <w:rsid w:val="24AD7057"/>
    <w:rsid w:val="24B14D99"/>
    <w:rsid w:val="24B22173"/>
    <w:rsid w:val="24B30B11"/>
    <w:rsid w:val="24B95AD9"/>
    <w:rsid w:val="24BB1774"/>
    <w:rsid w:val="24BE24DA"/>
    <w:rsid w:val="24C20D54"/>
    <w:rsid w:val="24CE594B"/>
    <w:rsid w:val="24CF5825"/>
    <w:rsid w:val="24D26ABE"/>
    <w:rsid w:val="24D64800"/>
    <w:rsid w:val="24D663E6"/>
    <w:rsid w:val="24D77F2B"/>
    <w:rsid w:val="24DB5972"/>
    <w:rsid w:val="24DE36B4"/>
    <w:rsid w:val="24E0551A"/>
    <w:rsid w:val="24EE1B49"/>
    <w:rsid w:val="24EF141E"/>
    <w:rsid w:val="24F579FC"/>
    <w:rsid w:val="24F66C50"/>
    <w:rsid w:val="24FF3AEE"/>
    <w:rsid w:val="25004B0F"/>
    <w:rsid w:val="250C0222"/>
    <w:rsid w:val="250F386E"/>
    <w:rsid w:val="25140E84"/>
    <w:rsid w:val="251A0B90"/>
    <w:rsid w:val="251C31E3"/>
    <w:rsid w:val="251E1D03"/>
    <w:rsid w:val="25287F65"/>
    <w:rsid w:val="252A06A8"/>
    <w:rsid w:val="253634F0"/>
    <w:rsid w:val="2536529E"/>
    <w:rsid w:val="253A30B9"/>
    <w:rsid w:val="253A4D8F"/>
    <w:rsid w:val="253B54B9"/>
    <w:rsid w:val="253F05F7"/>
    <w:rsid w:val="254259F1"/>
    <w:rsid w:val="25453733"/>
    <w:rsid w:val="25553977"/>
    <w:rsid w:val="2556149D"/>
    <w:rsid w:val="25592D3B"/>
    <w:rsid w:val="255A0F8D"/>
    <w:rsid w:val="255E0351"/>
    <w:rsid w:val="255F07D5"/>
    <w:rsid w:val="256040C9"/>
    <w:rsid w:val="256516E0"/>
    <w:rsid w:val="25675458"/>
    <w:rsid w:val="257638ED"/>
    <w:rsid w:val="257D4C7B"/>
    <w:rsid w:val="2584600A"/>
    <w:rsid w:val="25853B30"/>
    <w:rsid w:val="258B00E2"/>
    <w:rsid w:val="258B383C"/>
    <w:rsid w:val="258C1362"/>
    <w:rsid w:val="259D152E"/>
    <w:rsid w:val="25A55F80"/>
    <w:rsid w:val="25A62424"/>
    <w:rsid w:val="25A8619C"/>
    <w:rsid w:val="25A917A6"/>
    <w:rsid w:val="25AD37B3"/>
    <w:rsid w:val="25B032A3"/>
    <w:rsid w:val="25B276F2"/>
    <w:rsid w:val="25B60C44"/>
    <w:rsid w:val="25B61F3B"/>
    <w:rsid w:val="25BE27CC"/>
    <w:rsid w:val="25C1100C"/>
    <w:rsid w:val="25C32FD6"/>
    <w:rsid w:val="25C7239A"/>
    <w:rsid w:val="25CB3C39"/>
    <w:rsid w:val="25CE197B"/>
    <w:rsid w:val="25D02FFD"/>
    <w:rsid w:val="25D32D3D"/>
    <w:rsid w:val="25E1345C"/>
    <w:rsid w:val="25E42F4C"/>
    <w:rsid w:val="25E847EB"/>
    <w:rsid w:val="25EB6089"/>
    <w:rsid w:val="25F3318F"/>
    <w:rsid w:val="25F34F3E"/>
    <w:rsid w:val="25F52A64"/>
    <w:rsid w:val="25F74A5C"/>
    <w:rsid w:val="25FF38E2"/>
    <w:rsid w:val="2601765A"/>
    <w:rsid w:val="26031625"/>
    <w:rsid w:val="260E7FC9"/>
    <w:rsid w:val="2613738E"/>
    <w:rsid w:val="26143832"/>
    <w:rsid w:val="26181471"/>
    <w:rsid w:val="2628662C"/>
    <w:rsid w:val="26296BB1"/>
    <w:rsid w:val="262B0B7B"/>
    <w:rsid w:val="262D45DE"/>
    <w:rsid w:val="26307F40"/>
    <w:rsid w:val="26325A66"/>
    <w:rsid w:val="263317DE"/>
    <w:rsid w:val="263537A8"/>
    <w:rsid w:val="26393298"/>
    <w:rsid w:val="263A491A"/>
    <w:rsid w:val="263A5E5B"/>
    <w:rsid w:val="26467763"/>
    <w:rsid w:val="264A7253"/>
    <w:rsid w:val="264D464E"/>
    <w:rsid w:val="26541E80"/>
    <w:rsid w:val="26555BF8"/>
    <w:rsid w:val="265C6F87"/>
    <w:rsid w:val="2668592C"/>
    <w:rsid w:val="26695200"/>
    <w:rsid w:val="266A4519"/>
    <w:rsid w:val="267E6EFD"/>
    <w:rsid w:val="26802C75"/>
    <w:rsid w:val="26812549"/>
    <w:rsid w:val="268134B5"/>
    <w:rsid w:val="2685028B"/>
    <w:rsid w:val="26864004"/>
    <w:rsid w:val="268A3AF4"/>
    <w:rsid w:val="268B161A"/>
    <w:rsid w:val="268C786C"/>
    <w:rsid w:val="269009DE"/>
    <w:rsid w:val="269404CF"/>
    <w:rsid w:val="269A66B7"/>
    <w:rsid w:val="269E134D"/>
    <w:rsid w:val="26A06E73"/>
    <w:rsid w:val="26A526DC"/>
    <w:rsid w:val="26A53EF9"/>
    <w:rsid w:val="26A94201"/>
    <w:rsid w:val="26AC274F"/>
    <w:rsid w:val="26AF355A"/>
    <w:rsid w:val="26B75BDF"/>
    <w:rsid w:val="26BE554B"/>
    <w:rsid w:val="26C32B62"/>
    <w:rsid w:val="26CD578F"/>
    <w:rsid w:val="26D92385"/>
    <w:rsid w:val="26DE799C"/>
    <w:rsid w:val="26E01966"/>
    <w:rsid w:val="26E2748C"/>
    <w:rsid w:val="26E34FB2"/>
    <w:rsid w:val="26E36D60"/>
    <w:rsid w:val="26E74CBE"/>
    <w:rsid w:val="26E8081A"/>
    <w:rsid w:val="26EC20B9"/>
    <w:rsid w:val="26ED7BDF"/>
    <w:rsid w:val="26F70A5D"/>
    <w:rsid w:val="26FE1DEC"/>
    <w:rsid w:val="27044A29"/>
    <w:rsid w:val="27054F28"/>
    <w:rsid w:val="270C62B7"/>
    <w:rsid w:val="27133AE9"/>
    <w:rsid w:val="27182EAE"/>
    <w:rsid w:val="27194E78"/>
    <w:rsid w:val="271D34C8"/>
    <w:rsid w:val="27201D62"/>
    <w:rsid w:val="27207FB4"/>
    <w:rsid w:val="27225ADA"/>
    <w:rsid w:val="27230BFF"/>
    <w:rsid w:val="27231852"/>
    <w:rsid w:val="272555CB"/>
    <w:rsid w:val="272A0E33"/>
    <w:rsid w:val="272F6449"/>
    <w:rsid w:val="273870AC"/>
    <w:rsid w:val="273B3040"/>
    <w:rsid w:val="273D0B66"/>
    <w:rsid w:val="273F48DE"/>
    <w:rsid w:val="274719E5"/>
    <w:rsid w:val="274A6DDF"/>
    <w:rsid w:val="274C0DA9"/>
    <w:rsid w:val="274E4B21"/>
    <w:rsid w:val="274E68CF"/>
    <w:rsid w:val="274F0899"/>
    <w:rsid w:val="27514612"/>
    <w:rsid w:val="2753038A"/>
    <w:rsid w:val="27533EE6"/>
    <w:rsid w:val="27570020"/>
    <w:rsid w:val="275A1718"/>
    <w:rsid w:val="275D6B12"/>
    <w:rsid w:val="275F0ADD"/>
    <w:rsid w:val="276142BF"/>
    <w:rsid w:val="276500BD"/>
    <w:rsid w:val="27710810"/>
    <w:rsid w:val="277125BE"/>
    <w:rsid w:val="27747016"/>
    <w:rsid w:val="27751441"/>
    <w:rsid w:val="27783712"/>
    <w:rsid w:val="27870033"/>
    <w:rsid w:val="27906EE8"/>
    <w:rsid w:val="27907362"/>
    <w:rsid w:val="27930786"/>
    <w:rsid w:val="279B588D"/>
    <w:rsid w:val="279D33B3"/>
    <w:rsid w:val="27A110F5"/>
    <w:rsid w:val="27A6670B"/>
    <w:rsid w:val="27A95C55"/>
    <w:rsid w:val="27B70919"/>
    <w:rsid w:val="27C052F3"/>
    <w:rsid w:val="27C748D4"/>
    <w:rsid w:val="27CB7B5F"/>
    <w:rsid w:val="27CB7F20"/>
    <w:rsid w:val="27CD0369"/>
    <w:rsid w:val="27D019DA"/>
    <w:rsid w:val="27D36DD5"/>
    <w:rsid w:val="27D843EB"/>
    <w:rsid w:val="27E62FAC"/>
    <w:rsid w:val="27EB411E"/>
    <w:rsid w:val="27ED433A"/>
    <w:rsid w:val="27EE1E60"/>
    <w:rsid w:val="27EE63F8"/>
    <w:rsid w:val="27F21951"/>
    <w:rsid w:val="27FD412F"/>
    <w:rsid w:val="28017DE6"/>
    <w:rsid w:val="28041684"/>
    <w:rsid w:val="280671AA"/>
    <w:rsid w:val="28081174"/>
    <w:rsid w:val="28101024"/>
    <w:rsid w:val="282633A8"/>
    <w:rsid w:val="282E04AF"/>
    <w:rsid w:val="28304227"/>
    <w:rsid w:val="28333E1D"/>
    <w:rsid w:val="28341F69"/>
    <w:rsid w:val="28355CE1"/>
    <w:rsid w:val="283C7460"/>
    <w:rsid w:val="28416434"/>
    <w:rsid w:val="28425D08"/>
    <w:rsid w:val="28445F24"/>
    <w:rsid w:val="28454BD6"/>
    <w:rsid w:val="28455253"/>
    <w:rsid w:val="284657F9"/>
    <w:rsid w:val="28485A15"/>
    <w:rsid w:val="284877C3"/>
    <w:rsid w:val="284E0B51"/>
    <w:rsid w:val="284F6DA3"/>
    <w:rsid w:val="28520641"/>
    <w:rsid w:val="28546167"/>
    <w:rsid w:val="28551971"/>
    <w:rsid w:val="2858552C"/>
    <w:rsid w:val="285B1C53"/>
    <w:rsid w:val="286345FC"/>
    <w:rsid w:val="286914E7"/>
    <w:rsid w:val="286B1703"/>
    <w:rsid w:val="286D7229"/>
    <w:rsid w:val="287405B8"/>
    <w:rsid w:val="288527C5"/>
    <w:rsid w:val="28870BE3"/>
    <w:rsid w:val="288F53F1"/>
    <w:rsid w:val="289C366A"/>
    <w:rsid w:val="289F7086"/>
    <w:rsid w:val="28AF7842"/>
    <w:rsid w:val="28B135BA"/>
    <w:rsid w:val="28B5472C"/>
    <w:rsid w:val="28B9421C"/>
    <w:rsid w:val="28C32028"/>
    <w:rsid w:val="28C441DC"/>
    <w:rsid w:val="28CC490F"/>
    <w:rsid w:val="28CD7CC8"/>
    <w:rsid w:val="28D9666D"/>
    <w:rsid w:val="28DE1ED5"/>
    <w:rsid w:val="28DE3C83"/>
    <w:rsid w:val="28DE40AA"/>
    <w:rsid w:val="28E05C4D"/>
    <w:rsid w:val="28E13773"/>
    <w:rsid w:val="28E55011"/>
    <w:rsid w:val="28E82D54"/>
    <w:rsid w:val="28F90ABD"/>
    <w:rsid w:val="28F9286B"/>
    <w:rsid w:val="28F96D0F"/>
    <w:rsid w:val="28FC05AD"/>
    <w:rsid w:val="29037B8D"/>
    <w:rsid w:val="29057462"/>
    <w:rsid w:val="290D4568"/>
    <w:rsid w:val="2912392D"/>
    <w:rsid w:val="2915627C"/>
    <w:rsid w:val="2916341D"/>
    <w:rsid w:val="29183639"/>
    <w:rsid w:val="291B0A33"/>
    <w:rsid w:val="291D0C4F"/>
    <w:rsid w:val="29226266"/>
    <w:rsid w:val="29235B3A"/>
    <w:rsid w:val="292813A2"/>
    <w:rsid w:val="292E4C0A"/>
    <w:rsid w:val="29325D7D"/>
    <w:rsid w:val="29345E77"/>
    <w:rsid w:val="293B7327"/>
    <w:rsid w:val="2940493E"/>
    <w:rsid w:val="294206B6"/>
    <w:rsid w:val="294C65AD"/>
    <w:rsid w:val="29542197"/>
    <w:rsid w:val="295D104C"/>
    <w:rsid w:val="295E3016"/>
    <w:rsid w:val="29606D8E"/>
    <w:rsid w:val="296E357B"/>
    <w:rsid w:val="297445E7"/>
    <w:rsid w:val="29804D3A"/>
    <w:rsid w:val="29806583"/>
    <w:rsid w:val="29891E41"/>
    <w:rsid w:val="298962E5"/>
    <w:rsid w:val="298B3C4C"/>
    <w:rsid w:val="299407E6"/>
    <w:rsid w:val="299F1664"/>
    <w:rsid w:val="29A529F3"/>
    <w:rsid w:val="29AC5B2F"/>
    <w:rsid w:val="29AE18A7"/>
    <w:rsid w:val="29B80978"/>
    <w:rsid w:val="29C015DB"/>
    <w:rsid w:val="29C94933"/>
    <w:rsid w:val="29D3130E"/>
    <w:rsid w:val="29D46E34"/>
    <w:rsid w:val="29DD218D"/>
    <w:rsid w:val="29E259F5"/>
    <w:rsid w:val="29E67293"/>
    <w:rsid w:val="29E96D83"/>
    <w:rsid w:val="29F15C38"/>
    <w:rsid w:val="29F26D24"/>
    <w:rsid w:val="29F64FFC"/>
    <w:rsid w:val="29FD638B"/>
    <w:rsid w:val="2A043BBD"/>
    <w:rsid w:val="2A092F82"/>
    <w:rsid w:val="2A094D30"/>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15D0"/>
    <w:rsid w:val="2A49748E"/>
    <w:rsid w:val="2A497822"/>
    <w:rsid w:val="2A4E45E1"/>
    <w:rsid w:val="2A53244F"/>
    <w:rsid w:val="2A5F0DF4"/>
    <w:rsid w:val="2A622692"/>
    <w:rsid w:val="2A662239"/>
    <w:rsid w:val="2A6D6092"/>
    <w:rsid w:val="2A6E7289"/>
    <w:rsid w:val="2A6F54DA"/>
    <w:rsid w:val="2A720B27"/>
    <w:rsid w:val="2A7228D5"/>
    <w:rsid w:val="2A740F74"/>
    <w:rsid w:val="2A7523C5"/>
    <w:rsid w:val="2A7C19A5"/>
    <w:rsid w:val="2A7D76B4"/>
    <w:rsid w:val="2A7E6069"/>
    <w:rsid w:val="2A81520E"/>
    <w:rsid w:val="2A88659C"/>
    <w:rsid w:val="2A900FAD"/>
    <w:rsid w:val="2A9036A3"/>
    <w:rsid w:val="2A9270B0"/>
    <w:rsid w:val="2A97058D"/>
    <w:rsid w:val="2A9F38E6"/>
    <w:rsid w:val="2AA8279A"/>
    <w:rsid w:val="2AAB228B"/>
    <w:rsid w:val="2AB078A1"/>
    <w:rsid w:val="2AB27175"/>
    <w:rsid w:val="2ABB0720"/>
    <w:rsid w:val="2ABC4498"/>
    <w:rsid w:val="2ABE1FBE"/>
    <w:rsid w:val="2AC33130"/>
    <w:rsid w:val="2AC450FA"/>
    <w:rsid w:val="2AC46EA9"/>
    <w:rsid w:val="2ACB6960"/>
    <w:rsid w:val="2AD52E64"/>
    <w:rsid w:val="2AD6263E"/>
    <w:rsid w:val="2AEB2687"/>
    <w:rsid w:val="2AEC3A3B"/>
    <w:rsid w:val="2AEF03C9"/>
    <w:rsid w:val="2AEF3F25"/>
    <w:rsid w:val="2AF7727E"/>
    <w:rsid w:val="2B057BED"/>
    <w:rsid w:val="2B0A6FB1"/>
    <w:rsid w:val="2B0B2D29"/>
    <w:rsid w:val="2B0D4CF3"/>
    <w:rsid w:val="2B147E30"/>
    <w:rsid w:val="2B1716CE"/>
    <w:rsid w:val="2B1D3F18"/>
    <w:rsid w:val="2B230073"/>
    <w:rsid w:val="2B255CF1"/>
    <w:rsid w:val="2B2A1401"/>
    <w:rsid w:val="2B2C517A"/>
    <w:rsid w:val="2B364ABF"/>
    <w:rsid w:val="2B3C1135"/>
    <w:rsid w:val="2B404781"/>
    <w:rsid w:val="2B437463"/>
    <w:rsid w:val="2B457FE9"/>
    <w:rsid w:val="2B4F70BA"/>
    <w:rsid w:val="2B514BE0"/>
    <w:rsid w:val="2B5244B4"/>
    <w:rsid w:val="2B5364B1"/>
    <w:rsid w:val="2B545BC4"/>
    <w:rsid w:val="2B560448"/>
    <w:rsid w:val="2B593A95"/>
    <w:rsid w:val="2B5B780D"/>
    <w:rsid w:val="2B5E554F"/>
    <w:rsid w:val="2B5E72FD"/>
    <w:rsid w:val="2B603075"/>
    <w:rsid w:val="2B683CD8"/>
    <w:rsid w:val="2B6C37C8"/>
    <w:rsid w:val="2B6D12EE"/>
    <w:rsid w:val="2B6D7540"/>
    <w:rsid w:val="2B7807EE"/>
    <w:rsid w:val="2B786611"/>
    <w:rsid w:val="2B794137"/>
    <w:rsid w:val="2B852ADC"/>
    <w:rsid w:val="2B856638"/>
    <w:rsid w:val="2B8723B0"/>
    <w:rsid w:val="2B8E7BE2"/>
    <w:rsid w:val="2B91322F"/>
    <w:rsid w:val="2B942D1F"/>
    <w:rsid w:val="2B95696A"/>
    <w:rsid w:val="2B980A61"/>
    <w:rsid w:val="2B984192"/>
    <w:rsid w:val="2B9845BD"/>
    <w:rsid w:val="2B9B3F1D"/>
    <w:rsid w:val="2BA03472"/>
    <w:rsid w:val="2BA72A52"/>
    <w:rsid w:val="2BA74800"/>
    <w:rsid w:val="2BAE3DE1"/>
    <w:rsid w:val="2BB807BB"/>
    <w:rsid w:val="2BBF00EC"/>
    <w:rsid w:val="2BC2163A"/>
    <w:rsid w:val="2BC37CFD"/>
    <w:rsid w:val="2BC929C8"/>
    <w:rsid w:val="2BCA6741"/>
    <w:rsid w:val="2BCC24B9"/>
    <w:rsid w:val="2BD5237F"/>
    <w:rsid w:val="2BD575BF"/>
    <w:rsid w:val="2BE536CE"/>
    <w:rsid w:val="2BE758D9"/>
    <w:rsid w:val="2BE961B4"/>
    <w:rsid w:val="2BEE242F"/>
    <w:rsid w:val="2BEF61A7"/>
    <w:rsid w:val="2BEF7F55"/>
    <w:rsid w:val="2BFA78E0"/>
    <w:rsid w:val="2BFD6B16"/>
    <w:rsid w:val="2BFF288E"/>
    <w:rsid w:val="2C09049E"/>
    <w:rsid w:val="2C091017"/>
    <w:rsid w:val="2C0A653C"/>
    <w:rsid w:val="2C0C0B07"/>
    <w:rsid w:val="2C0F23A5"/>
    <w:rsid w:val="2C153E60"/>
    <w:rsid w:val="2C191F85"/>
    <w:rsid w:val="2C1B0D4A"/>
    <w:rsid w:val="2C3562B0"/>
    <w:rsid w:val="2C365B84"/>
    <w:rsid w:val="2C3979F2"/>
    <w:rsid w:val="2C3D70AC"/>
    <w:rsid w:val="2C3E47B1"/>
    <w:rsid w:val="2C3F712F"/>
    <w:rsid w:val="2C416A03"/>
    <w:rsid w:val="2C46307E"/>
    <w:rsid w:val="2C4B162F"/>
    <w:rsid w:val="2C631A05"/>
    <w:rsid w:val="2C6721E1"/>
    <w:rsid w:val="2C6941AB"/>
    <w:rsid w:val="2C6D60EB"/>
    <w:rsid w:val="2C7A0167"/>
    <w:rsid w:val="2C7F752B"/>
    <w:rsid w:val="2C803A9A"/>
    <w:rsid w:val="2C866B0B"/>
    <w:rsid w:val="2C8815B2"/>
    <w:rsid w:val="2C884632"/>
    <w:rsid w:val="2C8B5ED0"/>
    <w:rsid w:val="2C931228"/>
    <w:rsid w:val="2C985B8A"/>
    <w:rsid w:val="2C994A91"/>
    <w:rsid w:val="2C9C1E8B"/>
    <w:rsid w:val="2C9C632F"/>
    <w:rsid w:val="2CA60F5C"/>
    <w:rsid w:val="2CA945A8"/>
    <w:rsid w:val="2CAC3FA5"/>
    <w:rsid w:val="2CB371D5"/>
    <w:rsid w:val="2CB52F4D"/>
    <w:rsid w:val="2CB82A3D"/>
    <w:rsid w:val="2CBC42DB"/>
    <w:rsid w:val="2CC15D95"/>
    <w:rsid w:val="2CC3566A"/>
    <w:rsid w:val="2CCD473A"/>
    <w:rsid w:val="2CD31625"/>
    <w:rsid w:val="2CD930DF"/>
    <w:rsid w:val="2CE028C6"/>
    <w:rsid w:val="2CE54D5A"/>
    <w:rsid w:val="2CE657FC"/>
    <w:rsid w:val="2CE82D6F"/>
    <w:rsid w:val="2CED0939"/>
    <w:rsid w:val="2CED6B8B"/>
    <w:rsid w:val="2CF27CFD"/>
    <w:rsid w:val="2CF717B7"/>
    <w:rsid w:val="2CF75313"/>
    <w:rsid w:val="2CFC5020"/>
    <w:rsid w:val="2D085772"/>
    <w:rsid w:val="2D0D4B37"/>
    <w:rsid w:val="2D140E5E"/>
    <w:rsid w:val="2D157E8F"/>
    <w:rsid w:val="2D1B36F8"/>
    <w:rsid w:val="2D287BC3"/>
    <w:rsid w:val="2D2F71A3"/>
    <w:rsid w:val="2D343236"/>
    <w:rsid w:val="2D4744ED"/>
    <w:rsid w:val="2D485B6F"/>
    <w:rsid w:val="2D4C4AC2"/>
    <w:rsid w:val="2D4D13D7"/>
    <w:rsid w:val="2D4F281F"/>
    <w:rsid w:val="2D517119"/>
    <w:rsid w:val="2D524C40"/>
    <w:rsid w:val="2D60110A"/>
    <w:rsid w:val="2D6706EB"/>
    <w:rsid w:val="2D684463"/>
    <w:rsid w:val="2D686211"/>
    <w:rsid w:val="2D6A3D37"/>
    <w:rsid w:val="2D6D3827"/>
    <w:rsid w:val="2D742E08"/>
    <w:rsid w:val="2D79041E"/>
    <w:rsid w:val="2D7B4196"/>
    <w:rsid w:val="2D7E5A35"/>
    <w:rsid w:val="2D7E77E3"/>
    <w:rsid w:val="2D8E211C"/>
    <w:rsid w:val="2D92328E"/>
    <w:rsid w:val="2D9708A4"/>
    <w:rsid w:val="2D99461C"/>
    <w:rsid w:val="2D9B65E7"/>
    <w:rsid w:val="2DA134D1"/>
    <w:rsid w:val="2DB06A5A"/>
    <w:rsid w:val="2DB11966"/>
    <w:rsid w:val="2DB43204"/>
    <w:rsid w:val="2DBD6B7D"/>
    <w:rsid w:val="2DBE22D5"/>
    <w:rsid w:val="2DD15014"/>
    <w:rsid w:val="2DD92C6B"/>
    <w:rsid w:val="2DE2019D"/>
    <w:rsid w:val="2DEC0BF0"/>
    <w:rsid w:val="2DF72DE4"/>
    <w:rsid w:val="2E0220AF"/>
    <w:rsid w:val="2E0A72C8"/>
    <w:rsid w:val="2E0C4DEE"/>
    <w:rsid w:val="2E141EF5"/>
    <w:rsid w:val="2E1B7727"/>
    <w:rsid w:val="2E2445EA"/>
    <w:rsid w:val="2E3305CD"/>
    <w:rsid w:val="2E3D585B"/>
    <w:rsid w:val="2E483EDC"/>
    <w:rsid w:val="2E4B082A"/>
    <w:rsid w:val="2E4C78E1"/>
    <w:rsid w:val="2E4E3659"/>
    <w:rsid w:val="2E532A1D"/>
    <w:rsid w:val="2E552C39"/>
    <w:rsid w:val="2E556795"/>
    <w:rsid w:val="2E5D4E86"/>
    <w:rsid w:val="2E5D790B"/>
    <w:rsid w:val="2E61338C"/>
    <w:rsid w:val="2E690493"/>
    <w:rsid w:val="2E6966E5"/>
    <w:rsid w:val="2E6B020F"/>
    <w:rsid w:val="2E6B1950"/>
    <w:rsid w:val="2E7035CF"/>
    <w:rsid w:val="2E717347"/>
    <w:rsid w:val="2E742A02"/>
    <w:rsid w:val="2E7E5716"/>
    <w:rsid w:val="2E7F1A64"/>
    <w:rsid w:val="2E8928E3"/>
    <w:rsid w:val="2E89643F"/>
    <w:rsid w:val="2E8B21B7"/>
    <w:rsid w:val="2E924AFA"/>
    <w:rsid w:val="2E953036"/>
    <w:rsid w:val="2E9A3C18"/>
    <w:rsid w:val="2EA27501"/>
    <w:rsid w:val="2EAB2859"/>
    <w:rsid w:val="2EB86D24"/>
    <w:rsid w:val="2EBB0FEE"/>
    <w:rsid w:val="2EBD258D"/>
    <w:rsid w:val="2EC15BD9"/>
    <w:rsid w:val="2EC63002"/>
    <w:rsid w:val="2ED10AFD"/>
    <w:rsid w:val="2EE30245"/>
    <w:rsid w:val="2EF266DA"/>
    <w:rsid w:val="2EFC4E63"/>
    <w:rsid w:val="2F0106CB"/>
    <w:rsid w:val="2F0A6B38"/>
    <w:rsid w:val="2F0E4B96"/>
    <w:rsid w:val="2F10090E"/>
    <w:rsid w:val="2F106B60"/>
    <w:rsid w:val="2F125CDF"/>
    <w:rsid w:val="2F154177"/>
    <w:rsid w:val="2F212B1B"/>
    <w:rsid w:val="2F236894"/>
    <w:rsid w:val="2F25260C"/>
    <w:rsid w:val="2F2820FC"/>
    <w:rsid w:val="2F365B05"/>
    <w:rsid w:val="2F391C13"/>
    <w:rsid w:val="2F3960B7"/>
    <w:rsid w:val="2F3E547B"/>
    <w:rsid w:val="2F5A5701"/>
    <w:rsid w:val="2F601896"/>
    <w:rsid w:val="2F68074A"/>
    <w:rsid w:val="2F697F69"/>
    <w:rsid w:val="2F7013AD"/>
    <w:rsid w:val="2F762E67"/>
    <w:rsid w:val="2F81180C"/>
    <w:rsid w:val="2F8161F0"/>
    <w:rsid w:val="2F8310E0"/>
    <w:rsid w:val="2F884949"/>
    <w:rsid w:val="2F923A19"/>
    <w:rsid w:val="2F946CCB"/>
    <w:rsid w:val="2F9E5F1A"/>
    <w:rsid w:val="2FA5374C"/>
    <w:rsid w:val="2FA572A9"/>
    <w:rsid w:val="2FB254A3"/>
    <w:rsid w:val="2FC35981"/>
    <w:rsid w:val="2FC736C3"/>
    <w:rsid w:val="2FC75471"/>
    <w:rsid w:val="2FCC2A87"/>
    <w:rsid w:val="2FCF0858"/>
    <w:rsid w:val="2FD25781"/>
    <w:rsid w:val="2FD91648"/>
    <w:rsid w:val="2FD933F6"/>
    <w:rsid w:val="2FD951A4"/>
    <w:rsid w:val="2FDD4C94"/>
    <w:rsid w:val="2FE9188B"/>
    <w:rsid w:val="2FEE6EA1"/>
    <w:rsid w:val="2FEF2C1A"/>
    <w:rsid w:val="2FF26266"/>
    <w:rsid w:val="2FFD7934"/>
    <w:rsid w:val="2FFE4C0B"/>
    <w:rsid w:val="30055F99"/>
    <w:rsid w:val="30074987"/>
    <w:rsid w:val="30112B90"/>
    <w:rsid w:val="30161F54"/>
    <w:rsid w:val="301D7787"/>
    <w:rsid w:val="30202DD3"/>
    <w:rsid w:val="302428C3"/>
    <w:rsid w:val="302503E9"/>
    <w:rsid w:val="3038011D"/>
    <w:rsid w:val="30393E95"/>
    <w:rsid w:val="30395C43"/>
    <w:rsid w:val="303B19BB"/>
    <w:rsid w:val="30403475"/>
    <w:rsid w:val="3049232A"/>
    <w:rsid w:val="304E5B92"/>
    <w:rsid w:val="304F5466"/>
    <w:rsid w:val="30542A7D"/>
    <w:rsid w:val="305B02AF"/>
    <w:rsid w:val="305D4027"/>
    <w:rsid w:val="305F7D9F"/>
    <w:rsid w:val="30670A02"/>
    <w:rsid w:val="306C0F64"/>
    <w:rsid w:val="30733ACD"/>
    <w:rsid w:val="307A0735"/>
    <w:rsid w:val="307C26FF"/>
    <w:rsid w:val="307D1FD3"/>
    <w:rsid w:val="307F7AFA"/>
    <w:rsid w:val="308415B4"/>
    <w:rsid w:val="308570DA"/>
    <w:rsid w:val="308C3862"/>
    <w:rsid w:val="308C66BA"/>
    <w:rsid w:val="308E41E1"/>
    <w:rsid w:val="30901D07"/>
    <w:rsid w:val="30913CD1"/>
    <w:rsid w:val="309379D8"/>
    <w:rsid w:val="309D2676"/>
    <w:rsid w:val="30A05CC2"/>
    <w:rsid w:val="30A13F14"/>
    <w:rsid w:val="30A270F7"/>
    <w:rsid w:val="30A27C8C"/>
    <w:rsid w:val="30AB6B41"/>
    <w:rsid w:val="30B023A9"/>
    <w:rsid w:val="30B04157"/>
    <w:rsid w:val="30B55C11"/>
    <w:rsid w:val="30B579BF"/>
    <w:rsid w:val="30B73737"/>
    <w:rsid w:val="30C419B0"/>
    <w:rsid w:val="30CE6CD3"/>
    <w:rsid w:val="30DC319E"/>
    <w:rsid w:val="30DD6F16"/>
    <w:rsid w:val="30DF1478"/>
    <w:rsid w:val="30E42053"/>
    <w:rsid w:val="30E738F1"/>
    <w:rsid w:val="30E958BB"/>
    <w:rsid w:val="30EB33E1"/>
    <w:rsid w:val="30EC0F07"/>
    <w:rsid w:val="30EC586F"/>
    <w:rsid w:val="30F304E8"/>
    <w:rsid w:val="30F54260"/>
    <w:rsid w:val="30F71D86"/>
    <w:rsid w:val="31012C04"/>
    <w:rsid w:val="310426F5"/>
    <w:rsid w:val="3106021B"/>
    <w:rsid w:val="3106646D"/>
    <w:rsid w:val="31077AEF"/>
    <w:rsid w:val="310E70CF"/>
    <w:rsid w:val="31126BC0"/>
    <w:rsid w:val="311346E6"/>
    <w:rsid w:val="312A382C"/>
    <w:rsid w:val="312B5ED3"/>
    <w:rsid w:val="31353510"/>
    <w:rsid w:val="31411253"/>
    <w:rsid w:val="31436D79"/>
    <w:rsid w:val="31466869"/>
    <w:rsid w:val="3148438F"/>
    <w:rsid w:val="314D7BF8"/>
    <w:rsid w:val="3152520E"/>
    <w:rsid w:val="31592A40"/>
    <w:rsid w:val="3166515D"/>
    <w:rsid w:val="317038E6"/>
    <w:rsid w:val="31745184"/>
    <w:rsid w:val="31772EC7"/>
    <w:rsid w:val="317A4765"/>
    <w:rsid w:val="317C672F"/>
    <w:rsid w:val="3183186B"/>
    <w:rsid w:val="318C4BC4"/>
    <w:rsid w:val="318D26EA"/>
    <w:rsid w:val="318D4498"/>
    <w:rsid w:val="319B054E"/>
    <w:rsid w:val="319C6071"/>
    <w:rsid w:val="31A517E2"/>
    <w:rsid w:val="31A737AC"/>
    <w:rsid w:val="31A82D30"/>
    <w:rsid w:val="31AA6DF8"/>
    <w:rsid w:val="31AB0719"/>
    <w:rsid w:val="31AB491E"/>
    <w:rsid w:val="31AC537E"/>
    <w:rsid w:val="31B25CAD"/>
    <w:rsid w:val="31BC4D7D"/>
    <w:rsid w:val="31BC6B2B"/>
    <w:rsid w:val="31C205E6"/>
    <w:rsid w:val="31C3435E"/>
    <w:rsid w:val="31D04895"/>
    <w:rsid w:val="31D40319"/>
    <w:rsid w:val="31DB3455"/>
    <w:rsid w:val="31DB5204"/>
    <w:rsid w:val="31DE2F46"/>
    <w:rsid w:val="31E340B8"/>
    <w:rsid w:val="31E3679B"/>
    <w:rsid w:val="31E732FD"/>
    <w:rsid w:val="31E87920"/>
    <w:rsid w:val="31ED3189"/>
    <w:rsid w:val="31F369F1"/>
    <w:rsid w:val="31F462C5"/>
    <w:rsid w:val="32081D71"/>
    <w:rsid w:val="32116E77"/>
    <w:rsid w:val="32140715"/>
    <w:rsid w:val="32146967"/>
    <w:rsid w:val="321B1AA4"/>
    <w:rsid w:val="321C75CA"/>
    <w:rsid w:val="321E3342"/>
    <w:rsid w:val="322A1CE7"/>
    <w:rsid w:val="322A618B"/>
    <w:rsid w:val="322A7F39"/>
    <w:rsid w:val="322D17D7"/>
    <w:rsid w:val="322F554F"/>
    <w:rsid w:val="32335040"/>
    <w:rsid w:val="3240150B"/>
    <w:rsid w:val="324234D5"/>
    <w:rsid w:val="324C4353"/>
    <w:rsid w:val="324F5BF1"/>
    <w:rsid w:val="32517576"/>
    <w:rsid w:val="32566F80"/>
    <w:rsid w:val="325D030E"/>
    <w:rsid w:val="325E7BE3"/>
    <w:rsid w:val="325F5E35"/>
    <w:rsid w:val="3260395B"/>
    <w:rsid w:val="32641B63"/>
    <w:rsid w:val="32650F71"/>
    <w:rsid w:val="32676A97"/>
    <w:rsid w:val="326C0551"/>
    <w:rsid w:val="32794A1C"/>
    <w:rsid w:val="32827D75"/>
    <w:rsid w:val="328A09D8"/>
    <w:rsid w:val="328B4E7C"/>
    <w:rsid w:val="32957AA8"/>
    <w:rsid w:val="32A001FB"/>
    <w:rsid w:val="32A61CB5"/>
    <w:rsid w:val="32A95302"/>
    <w:rsid w:val="32A970B0"/>
    <w:rsid w:val="32AC3044"/>
    <w:rsid w:val="32B617CD"/>
    <w:rsid w:val="32BA306B"/>
    <w:rsid w:val="32BE5C2C"/>
    <w:rsid w:val="32BF0681"/>
    <w:rsid w:val="32CB5278"/>
    <w:rsid w:val="32CF5A77"/>
    <w:rsid w:val="32DA54BB"/>
    <w:rsid w:val="32E97DF4"/>
    <w:rsid w:val="32EF2C26"/>
    <w:rsid w:val="32F522F5"/>
    <w:rsid w:val="32FA3DAF"/>
    <w:rsid w:val="32FB6478"/>
    <w:rsid w:val="32FC7B27"/>
    <w:rsid w:val="32FD11AA"/>
    <w:rsid w:val="32FF13C6"/>
    <w:rsid w:val="33016EEC"/>
    <w:rsid w:val="33022C64"/>
    <w:rsid w:val="330469DC"/>
    <w:rsid w:val="3307027A"/>
    <w:rsid w:val="330B7D6A"/>
    <w:rsid w:val="331309CD"/>
    <w:rsid w:val="331F55C4"/>
    <w:rsid w:val="33226E62"/>
    <w:rsid w:val="33233306"/>
    <w:rsid w:val="33244988"/>
    <w:rsid w:val="33253A0C"/>
    <w:rsid w:val="33263B3F"/>
    <w:rsid w:val="33294694"/>
    <w:rsid w:val="333077D1"/>
    <w:rsid w:val="333170A5"/>
    <w:rsid w:val="333472C1"/>
    <w:rsid w:val="333C43C8"/>
    <w:rsid w:val="333F7A14"/>
    <w:rsid w:val="33446DD8"/>
    <w:rsid w:val="334F40FB"/>
    <w:rsid w:val="3361798A"/>
    <w:rsid w:val="336807DF"/>
    <w:rsid w:val="33680D19"/>
    <w:rsid w:val="336963EB"/>
    <w:rsid w:val="336E3E55"/>
    <w:rsid w:val="33751688"/>
    <w:rsid w:val="33816EEB"/>
    <w:rsid w:val="33857B1D"/>
    <w:rsid w:val="33863895"/>
    <w:rsid w:val="33883169"/>
    <w:rsid w:val="3392223A"/>
    <w:rsid w:val="33955886"/>
    <w:rsid w:val="339733AC"/>
    <w:rsid w:val="339A10EE"/>
    <w:rsid w:val="33A8380B"/>
    <w:rsid w:val="33A855B9"/>
    <w:rsid w:val="33AB6E58"/>
    <w:rsid w:val="33AD7074"/>
    <w:rsid w:val="33AF6948"/>
    <w:rsid w:val="33B65F28"/>
    <w:rsid w:val="33BE302F"/>
    <w:rsid w:val="33C63C91"/>
    <w:rsid w:val="33CB1178"/>
    <w:rsid w:val="33CB74FA"/>
    <w:rsid w:val="33E505BB"/>
    <w:rsid w:val="33EB55CD"/>
    <w:rsid w:val="33EC4C02"/>
    <w:rsid w:val="33ED121E"/>
    <w:rsid w:val="33F407FF"/>
    <w:rsid w:val="33F56325"/>
    <w:rsid w:val="34076784"/>
    <w:rsid w:val="340D2360"/>
    <w:rsid w:val="3410665D"/>
    <w:rsid w:val="341D7D55"/>
    <w:rsid w:val="341E0659"/>
    <w:rsid w:val="341E3ACD"/>
    <w:rsid w:val="341F46BA"/>
    <w:rsid w:val="34211214"/>
    <w:rsid w:val="3421711A"/>
    <w:rsid w:val="34264730"/>
    <w:rsid w:val="342A4220"/>
    <w:rsid w:val="342E63AB"/>
    <w:rsid w:val="3434509F"/>
    <w:rsid w:val="343520A9"/>
    <w:rsid w:val="343969A2"/>
    <w:rsid w:val="343B01DB"/>
    <w:rsid w:val="343B467F"/>
    <w:rsid w:val="343C3F54"/>
    <w:rsid w:val="343E5F1E"/>
    <w:rsid w:val="34496D9C"/>
    <w:rsid w:val="344A041F"/>
    <w:rsid w:val="344F3C87"/>
    <w:rsid w:val="345117AD"/>
    <w:rsid w:val="3454129D"/>
    <w:rsid w:val="345B6AD0"/>
    <w:rsid w:val="346433A8"/>
    <w:rsid w:val="34645984"/>
    <w:rsid w:val="34670FD0"/>
    <w:rsid w:val="347B4A7C"/>
    <w:rsid w:val="34831B82"/>
    <w:rsid w:val="3489363D"/>
    <w:rsid w:val="348A4CBF"/>
    <w:rsid w:val="34950E68"/>
    <w:rsid w:val="34986E94"/>
    <w:rsid w:val="34993154"/>
    <w:rsid w:val="34A00986"/>
    <w:rsid w:val="34A22D8F"/>
    <w:rsid w:val="34A51AF9"/>
    <w:rsid w:val="34A83397"/>
    <w:rsid w:val="34AF62C9"/>
    <w:rsid w:val="34B00BC9"/>
    <w:rsid w:val="34B04612"/>
    <w:rsid w:val="34B32468"/>
    <w:rsid w:val="34BD32E6"/>
    <w:rsid w:val="34BF5C85"/>
    <w:rsid w:val="34C44675"/>
    <w:rsid w:val="34CB4388"/>
    <w:rsid w:val="34D0301A"/>
    <w:rsid w:val="34D4239F"/>
    <w:rsid w:val="34D522FE"/>
    <w:rsid w:val="34E46AC5"/>
    <w:rsid w:val="34E56399"/>
    <w:rsid w:val="34E61774"/>
    <w:rsid w:val="34E73EBF"/>
    <w:rsid w:val="34EE16F2"/>
    <w:rsid w:val="34FA6E12"/>
    <w:rsid w:val="350031D3"/>
    <w:rsid w:val="3502780C"/>
    <w:rsid w:val="35101668"/>
    <w:rsid w:val="35125BC0"/>
    <w:rsid w:val="35156C7E"/>
    <w:rsid w:val="351C000D"/>
    <w:rsid w:val="351F7AFD"/>
    <w:rsid w:val="35213875"/>
    <w:rsid w:val="35215623"/>
    <w:rsid w:val="352769B2"/>
    <w:rsid w:val="352E5F92"/>
    <w:rsid w:val="35327830"/>
    <w:rsid w:val="35357321"/>
    <w:rsid w:val="35380BBF"/>
    <w:rsid w:val="3538471B"/>
    <w:rsid w:val="353C799D"/>
    <w:rsid w:val="353E4427"/>
    <w:rsid w:val="353F3CFB"/>
    <w:rsid w:val="35415CC5"/>
    <w:rsid w:val="35507CB7"/>
    <w:rsid w:val="35523A2F"/>
    <w:rsid w:val="35551771"/>
    <w:rsid w:val="355754E9"/>
    <w:rsid w:val="355F439E"/>
    <w:rsid w:val="35702107"/>
    <w:rsid w:val="357065AB"/>
    <w:rsid w:val="357240D1"/>
    <w:rsid w:val="357F234A"/>
    <w:rsid w:val="35814314"/>
    <w:rsid w:val="358856A2"/>
    <w:rsid w:val="358A766C"/>
    <w:rsid w:val="358B5193"/>
    <w:rsid w:val="358D0F0B"/>
    <w:rsid w:val="358D5588"/>
    <w:rsid w:val="359978AF"/>
    <w:rsid w:val="359D6D3A"/>
    <w:rsid w:val="35A61FCC"/>
    <w:rsid w:val="35A922AF"/>
    <w:rsid w:val="35AA386B"/>
    <w:rsid w:val="35AD5109"/>
    <w:rsid w:val="35C0308E"/>
    <w:rsid w:val="35C16E06"/>
    <w:rsid w:val="35C54A48"/>
    <w:rsid w:val="35C80195"/>
    <w:rsid w:val="35C97A69"/>
    <w:rsid w:val="35D00DF7"/>
    <w:rsid w:val="35DA1C76"/>
    <w:rsid w:val="35DE3514"/>
    <w:rsid w:val="35E36D7D"/>
    <w:rsid w:val="35E87EEF"/>
    <w:rsid w:val="35E93C67"/>
    <w:rsid w:val="35F26FC0"/>
    <w:rsid w:val="360B1E2F"/>
    <w:rsid w:val="360B4FFE"/>
    <w:rsid w:val="36107446"/>
    <w:rsid w:val="36260A17"/>
    <w:rsid w:val="362A675A"/>
    <w:rsid w:val="363A3B40"/>
    <w:rsid w:val="36401AD9"/>
    <w:rsid w:val="36421CF5"/>
    <w:rsid w:val="36486BE0"/>
    <w:rsid w:val="36511F38"/>
    <w:rsid w:val="365302AE"/>
    <w:rsid w:val="365437D6"/>
    <w:rsid w:val="365732C7"/>
    <w:rsid w:val="36607A0A"/>
    <w:rsid w:val="36624145"/>
    <w:rsid w:val="36655284"/>
    <w:rsid w:val="366E227C"/>
    <w:rsid w:val="366F2E0D"/>
    <w:rsid w:val="36745C27"/>
    <w:rsid w:val="3679148F"/>
    <w:rsid w:val="367B6A5C"/>
    <w:rsid w:val="36873BAC"/>
    <w:rsid w:val="368C11C2"/>
    <w:rsid w:val="36910587"/>
    <w:rsid w:val="369B31B3"/>
    <w:rsid w:val="36A4475E"/>
    <w:rsid w:val="36A54032"/>
    <w:rsid w:val="36A74ADA"/>
    <w:rsid w:val="36AD60D5"/>
    <w:rsid w:val="36B224F9"/>
    <w:rsid w:val="36BD75CE"/>
    <w:rsid w:val="36C24BE4"/>
    <w:rsid w:val="36C941C4"/>
    <w:rsid w:val="36CA03D1"/>
    <w:rsid w:val="36CC15BF"/>
    <w:rsid w:val="36E032BC"/>
    <w:rsid w:val="36E56B24"/>
    <w:rsid w:val="36E903C3"/>
    <w:rsid w:val="36EC0CC9"/>
    <w:rsid w:val="36F32FEF"/>
    <w:rsid w:val="36F7087E"/>
    <w:rsid w:val="370451FC"/>
    <w:rsid w:val="37076A9B"/>
    <w:rsid w:val="370A4574"/>
    <w:rsid w:val="37135440"/>
    <w:rsid w:val="37184804"/>
    <w:rsid w:val="371F3DE4"/>
    <w:rsid w:val="372431A9"/>
    <w:rsid w:val="37265173"/>
    <w:rsid w:val="3733163E"/>
    <w:rsid w:val="373A6E70"/>
    <w:rsid w:val="373F410B"/>
    <w:rsid w:val="37427AD3"/>
    <w:rsid w:val="37450DA6"/>
    <w:rsid w:val="37476E97"/>
    <w:rsid w:val="374B6987"/>
    <w:rsid w:val="375810A4"/>
    <w:rsid w:val="375A6BCB"/>
    <w:rsid w:val="375D66BB"/>
    <w:rsid w:val="375E41CE"/>
    <w:rsid w:val="3768578B"/>
    <w:rsid w:val="376B0DD8"/>
    <w:rsid w:val="376D0FF4"/>
    <w:rsid w:val="377063EE"/>
    <w:rsid w:val="37751C56"/>
    <w:rsid w:val="377D6D5D"/>
    <w:rsid w:val="377E4FAF"/>
    <w:rsid w:val="37904CE2"/>
    <w:rsid w:val="37936580"/>
    <w:rsid w:val="3798060A"/>
    <w:rsid w:val="379C5435"/>
    <w:rsid w:val="37A161FF"/>
    <w:rsid w:val="37AB5678"/>
    <w:rsid w:val="37AF33BA"/>
    <w:rsid w:val="37B95FE7"/>
    <w:rsid w:val="37BC554C"/>
    <w:rsid w:val="37C16C4A"/>
    <w:rsid w:val="37C30C14"/>
    <w:rsid w:val="37CA21FC"/>
    <w:rsid w:val="37CD55EE"/>
    <w:rsid w:val="37D3697D"/>
    <w:rsid w:val="37D72911"/>
    <w:rsid w:val="37D746BF"/>
    <w:rsid w:val="37D90437"/>
    <w:rsid w:val="37DC7F27"/>
    <w:rsid w:val="37DD15AA"/>
    <w:rsid w:val="37DE5A4E"/>
    <w:rsid w:val="37E82428"/>
    <w:rsid w:val="37EA2644"/>
    <w:rsid w:val="37EE32D6"/>
    <w:rsid w:val="37EE7094"/>
    <w:rsid w:val="37F54B45"/>
    <w:rsid w:val="37F708BD"/>
    <w:rsid w:val="37FC5ED4"/>
    <w:rsid w:val="37FD193B"/>
    <w:rsid w:val="37FD6D6A"/>
    <w:rsid w:val="3801798E"/>
    <w:rsid w:val="38042FDA"/>
    <w:rsid w:val="3814146F"/>
    <w:rsid w:val="38163439"/>
    <w:rsid w:val="381A45AC"/>
    <w:rsid w:val="381A6292"/>
    <w:rsid w:val="381B27FE"/>
    <w:rsid w:val="381C47C8"/>
    <w:rsid w:val="381E0825"/>
    <w:rsid w:val="381F1BC2"/>
    <w:rsid w:val="382316B2"/>
    <w:rsid w:val="38262F51"/>
    <w:rsid w:val="38286CC9"/>
    <w:rsid w:val="38296C89"/>
    <w:rsid w:val="382B0567"/>
    <w:rsid w:val="382C4A0B"/>
    <w:rsid w:val="383002EB"/>
    <w:rsid w:val="383733B0"/>
    <w:rsid w:val="38392C84"/>
    <w:rsid w:val="383B2EA0"/>
    <w:rsid w:val="3842422E"/>
    <w:rsid w:val="38451629"/>
    <w:rsid w:val="38547ABE"/>
    <w:rsid w:val="3857135C"/>
    <w:rsid w:val="38586797"/>
    <w:rsid w:val="385B0E4C"/>
    <w:rsid w:val="386661FC"/>
    <w:rsid w:val="38675A43"/>
    <w:rsid w:val="387C7014"/>
    <w:rsid w:val="3882287D"/>
    <w:rsid w:val="388365F5"/>
    <w:rsid w:val="388A7983"/>
    <w:rsid w:val="388D2FD0"/>
    <w:rsid w:val="38975BFC"/>
    <w:rsid w:val="389820A0"/>
    <w:rsid w:val="38991974"/>
    <w:rsid w:val="389C3213"/>
    <w:rsid w:val="389E342F"/>
    <w:rsid w:val="38A00F55"/>
    <w:rsid w:val="38A87E0A"/>
    <w:rsid w:val="38AD5420"/>
    <w:rsid w:val="38AF73EA"/>
    <w:rsid w:val="38B60778"/>
    <w:rsid w:val="38B62526"/>
    <w:rsid w:val="38BC0149"/>
    <w:rsid w:val="38BD6B23"/>
    <w:rsid w:val="38C06F01"/>
    <w:rsid w:val="38C509BB"/>
    <w:rsid w:val="38CC3AF8"/>
    <w:rsid w:val="38D87D1C"/>
    <w:rsid w:val="38DE55D9"/>
    <w:rsid w:val="38DF7CCF"/>
    <w:rsid w:val="38E057F5"/>
    <w:rsid w:val="38EC7CF6"/>
    <w:rsid w:val="38EF77E6"/>
    <w:rsid w:val="38F372D7"/>
    <w:rsid w:val="38FB262F"/>
    <w:rsid w:val="38FD1F03"/>
    <w:rsid w:val="39070FD4"/>
    <w:rsid w:val="39072D82"/>
    <w:rsid w:val="390A63CE"/>
    <w:rsid w:val="3911775D"/>
    <w:rsid w:val="391F631E"/>
    <w:rsid w:val="392C27E9"/>
    <w:rsid w:val="393618B9"/>
    <w:rsid w:val="393873DF"/>
    <w:rsid w:val="393F42CA"/>
    <w:rsid w:val="3942200C"/>
    <w:rsid w:val="39551D3F"/>
    <w:rsid w:val="3958538C"/>
    <w:rsid w:val="39636459"/>
    <w:rsid w:val="39643D30"/>
    <w:rsid w:val="396843AB"/>
    <w:rsid w:val="39691347"/>
    <w:rsid w:val="396957EB"/>
    <w:rsid w:val="396B7F6C"/>
    <w:rsid w:val="396F26D5"/>
    <w:rsid w:val="39755F3E"/>
    <w:rsid w:val="39761CB6"/>
    <w:rsid w:val="39777F08"/>
    <w:rsid w:val="3982065B"/>
    <w:rsid w:val="3986639D"/>
    <w:rsid w:val="39893797"/>
    <w:rsid w:val="39904B26"/>
    <w:rsid w:val="39916AF0"/>
    <w:rsid w:val="399860D0"/>
    <w:rsid w:val="39A93E39"/>
    <w:rsid w:val="39A95BE7"/>
    <w:rsid w:val="39AC56D7"/>
    <w:rsid w:val="39AD1B7B"/>
    <w:rsid w:val="39B12CEE"/>
    <w:rsid w:val="39B417A9"/>
    <w:rsid w:val="39B527DE"/>
    <w:rsid w:val="39B822CE"/>
    <w:rsid w:val="39BA4298"/>
    <w:rsid w:val="39BF18AF"/>
    <w:rsid w:val="39C12F31"/>
    <w:rsid w:val="39CD7B28"/>
    <w:rsid w:val="39D569DC"/>
    <w:rsid w:val="39E210F9"/>
    <w:rsid w:val="39E76710"/>
    <w:rsid w:val="39E82BB3"/>
    <w:rsid w:val="39EB26A4"/>
    <w:rsid w:val="39FC5695"/>
    <w:rsid w:val="39FC6630"/>
    <w:rsid w:val="39FC665F"/>
    <w:rsid w:val="3A006D8E"/>
    <w:rsid w:val="3A045513"/>
    <w:rsid w:val="3A0D43C8"/>
    <w:rsid w:val="3A127C30"/>
    <w:rsid w:val="3A137505"/>
    <w:rsid w:val="3A1C73C2"/>
    <w:rsid w:val="3A2160C5"/>
    <w:rsid w:val="3A241712"/>
    <w:rsid w:val="3A2636DC"/>
    <w:rsid w:val="3A340E32"/>
    <w:rsid w:val="3A35391F"/>
    <w:rsid w:val="3A3651E5"/>
    <w:rsid w:val="3A410516"/>
    <w:rsid w:val="3A443B62"/>
    <w:rsid w:val="3A465B2C"/>
    <w:rsid w:val="3A4D6EBA"/>
    <w:rsid w:val="3A501F38"/>
    <w:rsid w:val="3A5169AB"/>
    <w:rsid w:val="3A56234B"/>
    <w:rsid w:val="3A575643"/>
    <w:rsid w:val="3A706705"/>
    <w:rsid w:val="3A744481"/>
    <w:rsid w:val="3A79380C"/>
    <w:rsid w:val="3A797CAF"/>
    <w:rsid w:val="3A7B57D6"/>
    <w:rsid w:val="3A802DEC"/>
    <w:rsid w:val="3A8C7BEF"/>
    <w:rsid w:val="3A906246"/>
    <w:rsid w:val="3A916DA7"/>
    <w:rsid w:val="3A970136"/>
    <w:rsid w:val="3AA16C0F"/>
    <w:rsid w:val="3AA54601"/>
    <w:rsid w:val="3AAF36D1"/>
    <w:rsid w:val="3AB31AA7"/>
    <w:rsid w:val="3AC32CD9"/>
    <w:rsid w:val="3AD1189A"/>
    <w:rsid w:val="3AD273C0"/>
    <w:rsid w:val="3AD35612"/>
    <w:rsid w:val="3AD62A0C"/>
    <w:rsid w:val="3AD71050"/>
    <w:rsid w:val="3ADA3168"/>
    <w:rsid w:val="3ADB379F"/>
    <w:rsid w:val="3ADD023E"/>
    <w:rsid w:val="3AE35129"/>
    <w:rsid w:val="3AE570F3"/>
    <w:rsid w:val="3AEF3ACE"/>
    <w:rsid w:val="3AEF66A6"/>
    <w:rsid w:val="3AF17CC7"/>
    <w:rsid w:val="3AF50AFC"/>
    <w:rsid w:val="3AF9494C"/>
    <w:rsid w:val="3AFD61EB"/>
    <w:rsid w:val="3AFE1F63"/>
    <w:rsid w:val="3B0A4DAB"/>
    <w:rsid w:val="3B0A6B5A"/>
    <w:rsid w:val="3B11613A"/>
    <w:rsid w:val="3B163750"/>
    <w:rsid w:val="3B196D9D"/>
    <w:rsid w:val="3B2349B7"/>
    <w:rsid w:val="3B261813"/>
    <w:rsid w:val="3B2C2F74"/>
    <w:rsid w:val="3B3836C7"/>
    <w:rsid w:val="3B3F2CA7"/>
    <w:rsid w:val="3B471B5C"/>
    <w:rsid w:val="3B616CFF"/>
    <w:rsid w:val="3B6224F2"/>
    <w:rsid w:val="3B6259F6"/>
    <w:rsid w:val="3B673FAC"/>
    <w:rsid w:val="3B6C511E"/>
    <w:rsid w:val="3B7010B2"/>
    <w:rsid w:val="3B714E2B"/>
    <w:rsid w:val="3B74226D"/>
    <w:rsid w:val="3B781D15"/>
    <w:rsid w:val="3B7A783B"/>
    <w:rsid w:val="3B871F58"/>
    <w:rsid w:val="3B8B7C9A"/>
    <w:rsid w:val="3B8F6E75"/>
    <w:rsid w:val="3B914B85"/>
    <w:rsid w:val="3B934DA1"/>
    <w:rsid w:val="3B9528C7"/>
    <w:rsid w:val="3B974891"/>
    <w:rsid w:val="3B976654"/>
    <w:rsid w:val="3BA448B8"/>
    <w:rsid w:val="3BB05953"/>
    <w:rsid w:val="3BBA0580"/>
    <w:rsid w:val="3BC01EFC"/>
    <w:rsid w:val="3BC44F5A"/>
    <w:rsid w:val="3BC60CD2"/>
    <w:rsid w:val="3BCA786A"/>
    <w:rsid w:val="3BCC3E0F"/>
    <w:rsid w:val="3BD31E2F"/>
    <w:rsid w:val="3BD333EF"/>
    <w:rsid w:val="3BE455FD"/>
    <w:rsid w:val="3BE525AB"/>
    <w:rsid w:val="3BEB698B"/>
    <w:rsid w:val="3BF15831"/>
    <w:rsid w:val="3BFA097C"/>
    <w:rsid w:val="3BFA4E20"/>
    <w:rsid w:val="3BFD221A"/>
    <w:rsid w:val="3C096E11"/>
    <w:rsid w:val="3C105946"/>
    <w:rsid w:val="3C153A08"/>
    <w:rsid w:val="3C1A7270"/>
    <w:rsid w:val="3C1E0B0E"/>
    <w:rsid w:val="3C243C4B"/>
    <w:rsid w:val="3C2D6FA3"/>
    <w:rsid w:val="3C3C7EA1"/>
    <w:rsid w:val="3C461E13"/>
    <w:rsid w:val="3C471448"/>
    <w:rsid w:val="3C4A1903"/>
    <w:rsid w:val="3C4C0A09"/>
    <w:rsid w:val="3C4D13F4"/>
    <w:rsid w:val="3C5F759A"/>
    <w:rsid w:val="3C681D8A"/>
    <w:rsid w:val="3C6C525A"/>
    <w:rsid w:val="3C746980"/>
    <w:rsid w:val="3C793F97"/>
    <w:rsid w:val="3C7C3A87"/>
    <w:rsid w:val="3C805325"/>
    <w:rsid w:val="3C81109D"/>
    <w:rsid w:val="3C8A7F52"/>
    <w:rsid w:val="3CAA05F4"/>
    <w:rsid w:val="3CAA4150"/>
    <w:rsid w:val="3CB55266"/>
    <w:rsid w:val="3CB60D47"/>
    <w:rsid w:val="3CB925E5"/>
    <w:rsid w:val="3CBC3E83"/>
    <w:rsid w:val="3CC316B6"/>
    <w:rsid w:val="3CC35212"/>
    <w:rsid w:val="3CC52D38"/>
    <w:rsid w:val="3CC86CCC"/>
    <w:rsid w:val="3CCE23CB"/>
    <w:rsid w:val="3CD016DD"/>
    <w:rsid w:val="3CD17D17"/>
    <w:rsid w:val="3CDD2778"/>
    <w:rsid w:val="3CDE6477"/>
    <w:rsid w:val="3CEA09F1"/>
    <w:rsid w:val="3CF74EBC"/>
    <w:rsid w:val="3CF75B8E"/>
    <w:rsid w:val="3CFE26EE"/>
    <w:rsid w:val="3D05582A"/>
    <w:rsid w:val="3D08531B"/>
    <w:rsid w:val="3D141F11"/>
    <w:rsid w:val="3D145A6E"/>
    <w:rsid w:val="3D1617E6"/>
    <w:rsid w:val="3D271C45"/>
    <w:rsid w:val="3D347EBE"/>
    <w:rsid w:val="3D361E88"/>
    <w:rsid w:val="3D3B56F0"/>
    <w:rsid w:val="3D3B749E"/>
    <w:rsid w:val="3D3C7F39"/>
    <w:rsid w:val="3D440F09"/>
    <w:rsid w:val="3D4504A0"/>
    <w:rsid w:val="3D4A148F"/>
    <w:rsid w:val="3D4D0CA1"/>
    <w:rsid w:val="3D510A70"/>
    <w:rsid w:val="3D5347E8"/>
    <w:rsid w:val="3D5567B2"/>
    <w:rsid w:val="3D580050"/>
    <w:rsid w:val="3D583BAC"/>
    <w:rsid w:val="3D65276D"/>
    <w:rsid w:val="3D65451B"/>
    <w:rsid w:val="3D6E33D0"/>
    <w:rsid w:val="3D733273"/>
    <w:rsid w:val="3D791D75"/>
    <w:rsid w:val="3D8175A7"/>
    <w:rsid w:val="3D8734BB"/>
    <w:rsid w:val="3D891FB8"/>
    <w:rsid w:val="3D8C1AA8"/>
    <w:rsid w:val="3D9A11D4"/>
    <w:rsid w:val="3D9C247F"/>
    <w:rsid w:val="3DA16D89"/>
    <w:rsid w:val="3DA212CB"/>
    <w:rsid w:val="3DA364BE"/>
    <w:rsid w:val="3DA60DBB"/>
    <w:rsid w:val="3DB334D8"/>
    <w:rsid w:val="3DB35286"/>
    <w:rsid w:val="3DC22A59"/>
    <w:rsid w:val="3DC254CA"/>
    <w:rsid w:val="3DC96858"/>
    <w:rsid w:val="3DCB0822"/>
    <w:rsid w:val="3DD1570D"/>
    <w:rsid w:val="3DD60F75"/>
    <w:rsid w:val="3DD84CED"/>
    <w:rsid w:val="3DDD0555"/>
    <w:rsid w:val="3DDF42CD"/>
    <w:rsid w:val="3DE041CB"/>
    <w:rsid w:val="3DE9514C"/>
    <w:rsid w:val="3DEB0EC4"/>
    <w:rsid w:val="3DED69EA"/>
    <w:rsid w:val="3DF5764D"/>
    <w:rsid w:val="3DFD6502"/>
    <w:rsid w:val="3E043D34"/>
    <w:rsid w:val="3E0D48F6"/>
    <w:rsid w:val="3E1868B4"/>
    <w:rsid w:val="3E216694"/>
    <w:rsid w:val="3E330175"/>
    <w:rsid w:val="3E371A14"/>
    <w:rsid w:val="3E377251"/>
    <w:rsid w:val="3E42664B"/>
    <w:rsid w:val="3E46434D"/>
    <w:rsid w:val="3E495BEB"/>
    <w:rsid w:val="3E497999"/>
    <w:rsid w:val="3E506F79"/>
    <w:rsid w:val="3E5325C6"/>
    <w:rsid w:val="3E546A69"/>
    <w:rsid w:val="3E5A7334"/>
    <w:rsid w:val="3E5D6110"/>
    <w:rsid w:val="3E66054B"/>
    <w:rsid w:val="3E6F5651"/>
    <w:rsid w:val="3E7B5D6B"/>
    <w:rsid w:val="3E843E66"/>
    <w:rsid w:val="3E8D5AD7"/>
    <w:rsid w:val="3E8F51FE"/>
    <w:rsid w:val="3E9055C8"/>
    <w:rsid w:val="3E921340"/>
    <w:rsid w:val="3E926F87"/>
    <w:rsid w:val="3E976956"/>
    <w:rsid w:val="3E9A59DE"/>
    <w:rsid w:val="3EAD1CD6"/>
    <w:rsid w:val="3EAF4836"/>
    <w:rsid w:val="3EC33DFA"/>
    <w:rsid w:val="3EC7548D"/>
    <w:rsid w:val="3ED731F7"/>
    <w:rsid w:val="3ED90D1D"/>
    <w:rsid w:val="3EE020AB"/>
    <w:rsid w:val="3EE14075"/>
    <w:rsid w:val="3EE651E8"/>
    <w:rsid w:val="3EEA117C"/>
    <w:rsid w:val="3EEA4CD8"/>
    <w:rsid w:val="3EF06066"/>
    <w:rsid w:val="3EFC4A0B"/>
    <w:rsid w:val="3F033FEC"/>
    <w:rsid w:val="3F060E16"/>
    <w:rsid w:val="3F06588A"/>
    <w:rsid w:val="3F163D1F"/>
    <w:rsid w:val="3F180182"/>
    <w:rsid w:val="3F1D1096"/>
    <w:rsid w:val="3F261A88"/>
    <w:rsid w:val="3F2C1AE6"/>
    <w:rsid w:val="3F2D2E17"/>
    <w:rsid w:val="3F2F0234"/>
    <w:rsid w:val="3F3423F7"/>
    <w:rsid w:val="3F4C5993"/>
    <w:rsid w:val="3F520ACF"/>
    <w:rsid w:val="3F56236D"/>
    <w:rsid w:val="3F591E5E"/>
    <w:rsid w:val="3F5B5BD6"/>
    <w:rsid w:val="3F6363FE"/>
    <w:rsid w:val="3F650802"/>
    <w:rsid w:val="3F6525B0"/>
    <w:rsid w:val="3F6E5909"/>
    <w:rsid w:val="3F756B8F"/>
    <w:rsid w:val="3F7B6278"/>
    <w:rsid w:val="3F7C101A"/>
    <w:rsid w:val="3F852C53"/>
    <w:rsid w:val="3F8C5D8F"/>
    <w:rsid w:val="3F93536F"/>
    <w:rsid w:val="3F95482B"/>
    <w:rsid w:val="3F9904AC"/>
    <w:rsid w:val="3FAA090B"/>
    <w:rsid w:val="3FAC01DF"/>
    <w:rsid w:val="3FB11C9A"/>
    <w:rsid w:val="3FB35A12"/>
    <w:rsid w:val="3FB53538"/>
    <w:rsid w:val="3FB928FC"/>
    <w:rsid w:val="3FBD419A"/>
    <w:rsid w:val="3FC1012F"/>
    <w:rsid w:val="3FC714BD"/>
    <w:rsid w:val="3FC92B3F"/>
    <w:rsid w:val="3FCA68B7"/>
    <w:rsid w:val="3FCF3ECE"/>
    <w:rsid w:val="3FD074F4"/>
    <w:rsid w:val="3FE3596A"/>
    <w:rsid w:val="3FE67B95"/>
    <w:rsid w:val="3FEA3D61"/>
    <w:rsid w:val="3FEB51AC"/>
    <w:rsid w:val="3FF97B90"/>
    <w:rsid w:val="3FFF47B3"/>
    <w:rsid w:val="400C3FD4"/>
    <w:rsid w:val="400D3374"/>
    <w:rsid w:val="401069C0"/>
    <w:rsid w:val="4019356B"/>
    <w:rsid w:val="401A339B"/>
    <w:rsid w:val="401F18AB"/>
    <w:rsid w:val="40271F5C"/>
    <w:rsid w:val="403A1C8F"/>
    <w:rsid w:val="4041301D"/>
    <w:rsid w:val="404E1296"/>
    <w:rsid w:val="40520D87"/>
    <w:rsid w:val="40565671"/>
    <w:rsid w:val="40580367"/>
    <w:rsid w:val="40592157"/>
    <w:rsid w:val="405C1C05"/>
    <w:rsid w:val="405F16F6"/>
    <w:rsid w:val="405F5252"/>
    <w:rsid w:val="40612D9E"/>
    <w:rsid w:val="40644F5E"/>
    <w:rsid w:val="40646D0C"/>
    <w:rsid w:val="406D5BC1"/>
    <w:rsid w:val="406E1939"/>
    <w:rsid w:val="406E1CAE"/>
    <w:rsid w:val="407451A1"/>
    <w:rsid w:val="407F76A2"/>
    <w:rsid w:val="40844CB8"/>
    <w:rsid w:val="40860A30"/>
    <w:rsid w:val="40985A3E"/>
    <w:rsid w:val="409A272E"/>
    <w:rsid w:val="40A0133A"/>
    <w:rsid w:val="40A634B2"/>
    <w:rsid w:val="40B437EF"/>
    <w:rsid w:val="40B44F66"/>
    <w:rsid w:val="40C17CBA"/>
    <w:rsid w:val="40C31A53"/>
    <w:rsid w:val="40C31C84"/>
    <w:rsid w:val="40C41559"/>
    <w:rsid w:val="40CF687B"/>
    <w:rsid w:val="40D0614F"/>
    <w:rsid w:val="40D519B8"/>
    <w:rsid w:val="40E35E83"/>
    <w:rsid w:val="40E57E4D"/>
    <w:rsid w:val="40E63D94"/>
    <w:rsid w:val="40E85247"/>
    <w:rsid w:val="40EB11DB"/>
    <w:rsid w:val="40F276D3"/>
    <w:rsid w:val="40F7192E"/>
    <w:rsid w:val="40FF545D"/>
    <w:rsid w:val="410067C8"/>
    <w:rsid w:val="41015EE4"/>
    <w:rsid w:val="41032081"/>
    <w:rsid w:val="410D2F00"/>
    <w:rsid w:val="411B386E"/>
    <w:rsid w:val="412546ED"/>
    <w:rsid w:val="41265D6F"/>
    <w:rsid w:val="412D70FE"/>
    <w:rsid w:val="41362456"/>
    <w:rsid w:val="41384420"/>
    <w:rsid w:val="413973BD"/>
    <w:rsid w:val="413B5CBF"/>
    <w:rsid w:val="413E130B"/>
    <w:rsid w:val="41452699"/>
    <w:rsid w:val="414B31CA"/>
    <w:rsid w:val="41562AF9"/>
    <w:rsid w:val="41586871"/>
    <w:rsid w:val="41652D3C"/>
    <w:rsid w:val="416F3BBA"/>
    <w:rsid w:val="41780CC1"/>
    <w:rsid w:val="417C1E33"/>
    <w:rsid w:val="418036D2"/>
    <w:rsid w:val="418331C2"/>
    <w:rsid w:val="41847666"/>
    <w:rsid w:val="418D4040"/>
    <w:rsid w:val="418F0D2A"/>
    <w:rsid w:val="419001E6"/>
    <w:rsid w:val="4194717D"/>
    <w:rsid w:val="41950E9A"/>
    <w:rsid w:val="41986C6D"/>
    <w:rsid w:val="419B49AF"/>
    <w:rsid w:val="419D24D5"/>
    <w:rsid w:val="419E53BB"/>
    <w:rsid w:val="41A73354"/>
    <w:rsid w:val="41A76EB0"/>
    <w:rsid w:val="41AA074E"/>
    <w:rsid w:val="41AC44C7"/>
    <w:rsid w:val="41AD023F"/>
    <w:rsid w:val="41B65345"/>
    <w:rsid w:val="41BD0482"/>
    <w:rsid w:val="41BD4926"/>
    <w:rsid w:val="41C07F72"/>
    <w:rsid w:val="41C37A62"/>
    <w:rsid w:val="41D01505"/>
    <w:rsid w:val="41DF2AEE"/>
    <w:rsid w:val="41E9571B"/>
    <w:rsid w:val="41F33DFE"/>
    <w:rsid w:val="41F67E38"/>
    <w:rsid w:val="41F83BB0"/>
    <w:rsid w:val="41F850FE"/>
    <w:rsid w:val="41FA7928"/>
    <w:rsid w:val="41FB36A0"/>
    <w:rsid w:val="41FF6CEC"/>
    <w:rsid w:val="4205007B"/>
    <w:rsid w:val="420A6C99"/>
    <w:rsid w:val="422E137F"/>
    <w:rsid w:val="423544BC"/>
    <w:rsid w:val="423F17DF"/>
    <w:rsid w:val="423F4EBB"/>
    <w:rsid w:val="42426BD9"/>
    <w:rsid w:val="4246491B"/>
    <w:rsid w:val="42474939"/>
    <w:rsid w:val="424C3C57"/>
    <w:rsid w:val="424E557E"/>
    <w:rsid w:val="425C5EED"/>
    <w:rsid w:val="42613503"/>
    <w:rsid w:val="42613FF3"/>
    <w:rsid w:val="4262727B"/>
    <w:rsid w:val="42660D96"/>
    <w:rsid w:val="426B4382"/>
    <w:rsid w:val="426E1C5A"/>
    <w:rsid w:val="42723962"/>
    <w:rsid w:val="42731488"/>
    <w:rsid w:val="42772D26"/>
    <w:rsid w:val="42786A9F"/>
    <w:rsid w:val="427D40B5"/>
    <w:rsid w:val="428667D2"/>
    <w:rsid w:val="428B4A24"/>
    <w:rsid w:val="42976F25"/>
    <w:rsid w:val="429D02B3"/>
    <w:rsid w:val="42A60D98"/>
    <w:rsid w:val="42AF1E4A"/>
    <w:rsid w:val="42B23D5F"/>
    <w:rsid w:val="42BE6BA7"/>
    <w:rsid w:val="42C10446"/>
    <w:rsid w:val="42C341BE"/>
    <w:rsid w:val="42C34E0B"/>
    <w:rsid w:val="42CD1CE0"/>
    <w:rsid w:val="42CE4911"/>
    <w:rsid w:val="42CF2B62"/>
    <w:rsid w:val="42E12896"/>
    <w:rsid w:val="42E1381E"/>
    <w:rsid w:val="42ED6459"/>
    <w:rsid w:val="42F205FF"/>
    <w:rsid w:val="42FE51F6"/>
    <w:rsid w:val="42FE58DD"/>
    <w:rsid w:val="43016A94"/>
    <w:rsid w:val="430F11B1"/>
    <w:rsid w:val="430F2F5F"/>
    <w:rsid w:val="43104F29"/>
    <w:rsid w:val="431467C7"/>
    <w:rsid w:val="43174B3D"/>
    <w:rsid w:val="432033BE"/>
    <w:rsid w:val="43236A0A"/>
    <w:rsid w:val="432A76B1"/>
    <w:rsid w:val="432B30AA"/>
    <w:rsid w:val="432B495E"/>
    <w:rsid w:val="432D5ADB"/>
    <w:rsid w:val="433230F1"/>
    <w:rsid w:val="43344580"/>
    <w:rsid w:val="43364990"/>
    <w:rsid w:val="43370708"/>
    <w:rsid w:val="433A3D54"/>
    <w:rsid w:val="433E1A96"/>
    <w:rsid w:val="434075BC"/>
    <w:rsid w:val="434370AD"/>
    <w:rsid w:val="434B790E"/>
    <w:rsid w:val="434B7D0F"/>
    <w:rsid w:val="434F15AD"/>
    <w:rsid w:val="43543068"/>
    <w:rsid w:val="43544E16"/>
    <w:rsid w:val="43560B8E"/>
    <w:rsid w:val="4359242C"/>
    <w:rsid w:val="43601A0D"/>
    <w:rsid w:val="4360274F"/>
    <w:rsid w:val="43607C5E"/>
    <w:rsid w:val="43617533"/>
    <w:rsid w:val="436A63E7"/>
    <w:rsid w:val="43707776"/>
    <w:rsid w:val="43762FDE"/>
    <w:rsid w:val="4379487C"/>
    <w:rsid w:val="437E00E5"/>
    <w:rsid w:val="43884ABF"/>
    <w:rsid w:val="438A0837"/>
    <w:rsid w:val="438A4CDB"/>
    <w:rsid w:val="43977AB6"/>
    <w:rsid w:val="43A3342B"/>
    <w:rsid w:val="43A37B4B"/>
    <w:rsid w:val="43A40AF2"/>
    <w:rsid w:val="43AA0EDA"/>
    <w:rsid w:val="43AC2EA4"/>
    <w:rsid w:val="43B9111D"/>
    <w:rsid w:val="43C10182"/>
    <w:rsid w:val="43C57AC2"/>
    <w:rsid w:val="43C755E8"/>
    <w:rsid w:val="43C77C27"/>
    <w:rsid w:val="43CD4BC8"/>
    <w:rsid w:val="43D321DE"/>
    <w:rsid w:val="43D63A7D"/>
    <w:rsid w:val="43DB36F4"/>
    <w:rsid w:val="43DE09EE"/>
    <w:rsid w:val="43E268C5"/>
    <w:rsid w:val="43F263DD"/>
    <w:rsid w:val="43F31565"/>
    <w:rsid w:val="43F3462F"/>
    <w:rsid w:val="43F62371"/>
    <w:rsid w:val="43FE4D82"/>
    <w:rsid w:val="44002FAD"/>
    <w:rsid w:val="44020D16"/>
    <w:rsid w:val="4403299E"/>
    <w:rsid w:val="44056110"/>
    <w:rsid w:val="441B5933"/>
    <w:rsid w:val="441D16AC"/>
    <w:rsid w:val="4427252A"/>
    <w:rsid w:val="443133A9"/>
    <w:rsid w:val="44380293"/>
    <w:rsid w:val="44466E54"/>
    <w:rsid w:val="444E3803"/>
    <w:rsid w:val="445A2900"/>
    <w:rsid w:val="445F0B62"/>
    <w:rsid w:val="445F1CC4"/>
    <w:rsid w:val="445F7F16"/>
    <w:rsid w:val="446077EA"/>
    <w:rsid w:val="446A2417"/>
    <w:rsid w:val="446B0669"/>
    <w:rsid w:val="446E0159"/>
    <w:rsid w:val="446E63AB"/>
    <w:rsid w:val="44780FD8"/>
    <w:rsid w:val="44823C05"/>
    <w:rsid w:val="448654A3"/>
    <w:rsid w:val="449101DD"/>
    <w:rsid w:val="44913E48"/>
    <w:rsid w:val="449D27EC"/>
    <w:rsid w:val="449F0313"/>
    <w:rsid w:val="44A616A1"/>
    <w:rsid w:val="44AB4F09"/>
    <w:rsid w:val="44B518E4"/>
    <w:rsid w:val="44BA6EFA"/>
    <w:rsid w:val="44BF2763"/>
    <w:rsid w:val="44C164DB"/>
    <w:rsid w:val="44C22253"/>
    <w:rsid w:val="44D53D34"/>
    <w:rsid w:val="44D83825"/>
    <w:rsid w:val="44DE1391"/>
    <w:rsid w:val="44DF1057"/>
    <w:rsid w:val="44E67CEF"/>
    <w:rsid w:val="44ED5522"/>
    <w:rsid w:val="44F87A23"/>
    <w:rsid w:val="45034D45"/>
    <w:rsid w:val="45151268"/>
    <w:rsid w:val="4517259F"/>
    <w:rsid w:val="451B225C"/>
    <w:rsid w:val="451C7BB5"/>
    <w:rsid w:val="451F1453"/>
    <w:rsid w:val="452410C9"/>
    <w:rsid w:val="452627E2"/>
    <w:rsid w:val="452A0524"/>
    <w:rsid w:val="45317DFB"/>
    <w:rsid w:val="45321187"/>
    <w:rsid w:val="45367649"/>
    <w:rsid w:val="45372C41"/>
    <w:rsid w:val="453C2005"/>
    <w:rsid w:val="453E3FCF"/>
    <w:rsid w:val="45505AB1"/>
    <w:rsid w:val="45622B78"/>
    <w:rsid w:val="4568104C"/>
    <w:rsid w:val="456D0411"/>
    <w:rsid w:val="456D3CE4"/>
    <w:rsid w:val="456F4189"/>
    <w:rsid w:val="45723C79"/>
    <w:rsid w:val="45763769"/>
    <w:rsid w:val="4577303D"/>
    <w:rsid w:val="4579042C"/>
    <w:rsid w:val="457B2B2E"/>
    <w:rsid w:val="457C4AF8"/>
    <w:rsid w:val="457F0571"/>
    <w:rsid w:val="458319E2"/>
    <w:rsid w:val="45851176"/>
    <w:rsid w:val="45863281"/>
    <w:rsid w:val="458A0FC3"/>
    <w:rsid w:val="458D0AB3"/>
    <w:rsid w:val="45905EAD"/>
    <w:rsid w:val="45912351"/>
    <w:rsid w:val="459704BE"/>
    <w:rsid w:val="45991206"/>
    <w:rsid w:val="459E05CA"/>
    <w:rsid w:val="45A1630C"/>
    <w:rsid w:val="45AA6F6F"/>
    <w:rsid w:val="45AD6A5F"/>
    <w:rsid w:val="45B147A1"/>
    <w:rsid w:val="45B20519"/>
    <w:rsid w:val="45B24076"/>
    <w:rsid w:val="45B55914"/>
    <w:rsid w:val="45BD0F5F"/>
    <w:rsid w:val="45C63B94"/>
    <w:rsid w:val="45CA13BF"/>
    <w:rsid w:val="45D10865"/>
    <w:rsid w:val="45DD5596"/>
    <w:rsid w:val="45DD7344"/>
    <w:rsid w:val="45E5269D"/>
    <w:rsid w:val="45ED3300"/>
    <w:rsid w:val="45ED50AE"/>
    <w:rsid w:val="45F621B4"/>
    <w:rsid w:val="45FC4A4F"/>
    <w:rsid w:val="45FF375F"/>
    <w:rsid w:val="46001285"/>
    <w:rsid w:val="46050649"/>
    <w:rsid w:val="46081EE8"/>
    <w:rsid w:val="460C5E7C"/>
    <w:rsid w:val="460C7C2A"/>
    <w:rsid w:val="460E39A2"/>
    <w:rsid w:val="460E7DA5"/>
    <w:rsid w:val="46115240"/>
    <w:rsid w:val="461A0599"/>
    <w:rsid w:val="46222FA9"/>
    <w:rsid w:val="46250CEB"/>
    <w:rsid w:val="462A00B0"/>
    <w:rsid w:val="462C3E28"/>
    <w:rsid w:val="462D194E"/>
    <w:rsid w:val="462E7BA0"/>
    <w:rsid w:val="462F1B6A"/>
    <w:rsid w:val="46326F64"/>
    <w:rsid w:val="46380A1F"/>
    <w:rsid w:val="463827CD"/>
    <w:rsid w:val="463D4287"/>
    <w:rsid w:val="46422483"/>
    <w:rsid w:val="46445615"/>
    <w:rsid w:val="464473C4"/>
    <w:rsid w:val="4646138E"/>
    <w:rsid w:val="464B6EA4"/>
    <w:rsid w:val="464C0026"/>
    <w:rsid w:val="464C07A8"/>
    <w:rsid w:val="46517D32"/>
    <w:rsid w:val="465670F7"/>
    <w:rsid w:val="4659254A"/>
    <w:rsid w:val="465A6BE7"/>
    <w:rsid w:val="465B0637"/>
    <w:rsid w:val="465E3F0D"/>
    <w:rsid w:val="466060B3"/>
    <w:rsid w:val="46677F98"/>
    <w:rsid w:val="466A16E6"/>
    <w:rsid w:val="466C06C8"/>
    <w:rsid w:val="46753A21"/>
    <w:rsid w:val="46763D1E"/>
    <w:rsid w:val="46792EF0"/>
    <w:rsid w:val="46804174"/>
    <w:rsid w:val="46810B28"/>
    <w:rsid w:val="46893F2B"/>
    <w:rsid w:val="468A0B4E"/>
    <w:rsid w:val="46916381"/>
    <w:rsid w:val="46A14816"/>
    <w:rsid w:val="46A55988"/>
    <w:rsid w:val="46A75BA4"/>
    <w:rsid w:val="46B04A59"/>
    <w:rsid w:val="46C16C66"/>
    <w:rsid w:val="46C202E8"/>
    <w:rsid w:val="46C40504"/>
    <w:rsid w:val="46C4686E"/>
    <w:rsid w:val="46CB3641"/>
    <w:rsid w:val="46D02A05"/>
    <w:rsid w:val="46D149CF"/>
    <w:rsid w:val="46DC57DE"/>
    <w:rsid w:val="46E11615"/>
    <w:rsid w:val="46E464B1"/>
    <w:rsid w:val="46E62229"/>
    <w:rsid w:val="46E75FA1"/>
    <w:rsid w:val="46F30EE7"/>
    <w:rsid w:val="46F56910"/>
    <w:rsid w:val="47280A93"/>
    <w:rsid w:val="4732546E"/>
    <w:rsid w:val="47394A4E"/>
    <w:rsid w:val="474A6C5C"/>
    <w:rsid w:val="474B29D4"/>
    <w:rsid w:val="47571378"/>
    <w:rsid w:val="475F3D89"/>
    <w:rsid w:val="4760647F"/>
    <w:rsid w:val="47637D1D"/>
    <w:rsid w:val="47655843"/>
    <w:rsid w:val="47685334"/>
    <w:rsid w:val="47737835"/>
    <w:rsid w:val="47767A51"/>
    <w:rsid w:val="47777325"/>
    <w:rsid w:val="47797541"/>
    <w:rsid w:val="477B778F"/>
    <w:rsid w:val="478203EC"/>
    <w:rsid w:val="47855EE6"/>
    <w:rsid w:val="47941C85"/>
    <w:rsid w:val="47975C19"/>
    <w:rsid w:val="479B74B7"/>
    <w:rsid w:val="47B025FA"/>
    <w:rsid w:val="47B40579"/>
    <w:rsid w:val="47C167F2"/>
    <w:rsid w:val="47C562E2"/>
    <w:rsid w:val="47C63E08"/>
    <w:rsid w:val="47CF7161"/>
    <w:rsid w:val="47D14C87"/>
    <w:rsid w:val="47D227AD"/>
    <w:rsid w:val="47E0311C"/>
    <w:rsid w:val="47E26E94"/>
    <w:rsid w:val="47E349BA"/>
    <w:rsid w:val="47EC1AC1"/>
    <w:rsid w:val="47F866B8"/>
    <w:rsid w:val="47FC5A7C"/>
    <w:rsid w:val="47FE7A46"/>
    <w:rsid w:val="4809698F"/>
    <w:rsid w:val="4810535C"/>
    <w:rsid w:val="4811697D"/>
    <w:rsid w:val="481E1E96"/>
    <w:rsid w:val="481E3C44"/>
    <w:rsid w:val="482079BC"/>
    <w:rsid w:val="48233009"/>
    <w:rsid w:val="48264C12"/>
    <w:rsid w:val="48280C73"/>
    <w:rsid w:val="482C010F"/>
    <w:rsid w:val="48335942"/>
    <w:rsid w:val="483376F0"/>
    <w:rsid w:val="483416BA"/>
    <w:rsid w:val="48362D3C"/>
    <w:rsid w:val="48413FDC"/>
    <w:rsid w:val="48455675"/>
    <w:rsid w:val="484A4A39"/>
    <w:rsid w:val="484E4529"/>
    <w:rsid w:val="484E5BC2"/>
    <w:rsid w:val="48580F04"/>
    <w:rsid w:val="485D651B"/>
    <w:rsid w:val="4860600B"/>
    <w:rsid w:val="48651873"/>
    <w:rsid w:val="48671147"/>
    <w:rsid w:val="486F44A0"/>
    <w:rsid w:val="487A3E25"/>
    <w:rsid w:val="487D6BBD"/>
    <w:rsid w:val="488B5503"/>
    <w:rsid w:val="4893018E"/>
    <w:rsid w:val="48937E21"/>
    <w:rsid w:val="489A0361"/>
    <w:rsid w:val="489E2D6C"/>
    <w:rsid w:val="489F2FD7"/>
    <w:rsid w:val="48AC1250"/>
    <w:rsid w:val="48AC2FFE"/>
    <w:rsid w:val="48B60321"/>
    <w:rsid w:val="48B819A3"/>
    <w:rsid w:val="48B94FF3"/>
    <w:rsid w:val="48BB1493"/>
    <w:rsid w:val="48BD16AF"/>
    <w:rsid w:val="48C52312"/>
    <w:rsid w:val="48C742DC"/>
    <w:rsid w:val="48D03190"/>
    <w:rsid w:val="48D569F9"/>
    <w:rsid w:val="48DF3E68"/>
    <w:rsid w:val="48E37AAB"/>
    <w:rsid w:val="48E44E8E"/>
    <w:rsid w:val="48E629B4"/>
    <w:rsid w:val="48E7672C"/>
    <w:rsid w:val="48EB7FCA"/>
    <w:rsid w:val="48EC3D42"/>
    <w:rsid w:val="48EE7ABB"/>
    <w:rsid w:val="48EF66BE"/>
    <w:rsid w:val="48F03833"/>
    <w:rsid w:val="48F549A5"/>
    <w:rsid w:val="48FD4B4C"/>
    <w:rsid w:val="49033566"/>
    <w:rsid w:val="490525B3"/>
    <w:rsid w:val="490A68E0"/>
    <w:rsid w:val="4910358D"/>
    <w:rsid w:val="491055FE"/>
    <w:rsid w:val="49117305"/>
    <w:rsid w:val="491A440C"/>
    <w:rsid w:val="492359B6"/>
    <w:rsid w:val="49282FCC"/>
    <w:rsid w:val="492B6619"/>
    <w:rsid w:val="493059DD"/>
    <w:rsid w:val="49437E06"/>
    <w:rsid w:val="49441489"/>
    <w:rsid w:val="4944592C"/>
    <w:rsid w:val="494B2817"/>
    <w:rsid w:val="4953791E"/>
    <w:rsid w:val="495518E8"/>
    <w:rsid w:val="495D254A"/>
    <w:rsid w:val="495F5B3E"/>
    <w:rsid w:val="495F62C2"/>
    <w:rsid w:val="49675177"/>
    <w:rsid w:val="496F77D7"/>
    <w:rsid w:val="49731D6E"/>
    <w:rsid w:val="49757894"/>
    <w:rsid w:val="497654FD"/>
    <w:rsid w:val="497955D6"/>
    <w:rsid w:val="497A75A0"/>
    <w:rsid w:val="498521CD"/>
    <w:rsid w:val="49883A6B"/>
    <w:rsid w:val="49920446"/>
    <w:rsid w:val="49A14B2D"/>
    <w:rsid w:val="49A95790"/>
    <w:rsid w:val="49AA39E1"/>
    <w:rsid w:val="49AB775A"/>
    <w:rsid w:val="49AD34D2"/>
    <w:rsid w:val="49B04D70"/>
    <w:rsid w:val="49B1480B"/>
    <w:rsid w:val="49B64211"/>
    <w:rsid w:val="49BC1967"/>
    <w:rsid w:val="49C12AD9"/>
    <w:rsid w:val="49C72C2E"/>
    <w:rsid w:val="49D15412"/>
    <w:rsid w:val="49D2118A"/>
    <w:rsid w:val="49D40A5E"/>
    <w:rsid w:val="49D62A28"/>
    <w:rsid w:val="49D942C7"/>
    <w:rsid w:val="49DA3B9B"/>
    <w:rsid w:val="49DC7913"/>
    <w:rsid w:val="49DE7B2F"/>
    <w:rsid w:val="49E05655"/>
    <w:rsid w:val="49E14F29"/>
    <w:rsid w:val="49F106F9"/>
    <w:rsid w:val="49F44C5D"/>
    <w:rsid w:val="49F6167F"/>
    <w:rsid w:val="49F64E79"/>
    <w:rsid w:val="49FA5FEB"/>
    <w:rsid w:val="49FE1F7F"/>
    <w:rsid w:val="4A0155CC"/>
    <w:rsid w:val="4A037596"/>
    <w:rsid w:val="4A05330E"/>
    <w:rsid w:val="4A064FA0"/>
    <w:rsid w:val="4A0D3F70"/>
    <w:rsid w:val="4A16615C"/>
    <w:rsid w:val="4A180A44"/>
    <w:rsid w:val="4A1C41B3"/>
    <w:rsid w:val="4A2C089A"/>
    <w:rsid w:val="4A2C4997"/>
    <w:rsid w:val="4A365275"/>
    <w:rsid w:val="4A3E412A"/>
    <w:rsid w:val="4A3F3BEF"/>
    <w:rsid w:val="4A4424D7"/>
    <w:rsid w:val="4A4A1D68"/>
    <w:rsid w:val="4A510301"/>
    <w:rsid w:val="4A677B24"/>
    <w:rsid w:val="4A6A13C3"/>
    <w:rsid w:val="4A6C6EE9"/>
    <w:rsid w:val="4A77763C"/>
    <w:rsid w:val="4A7E09CA"/>
    <w:rsid w:val="4A8561FD"/>
    <w:rsid w:val="4A8C758B"/>
    <w:rsid w:val="4A97423C"/>
    <w:rsid w:val="4A9B332A"/>
    <w:rsid w:val="4A9D70A2"/>
    <w:rsid w:val="4A9F106C"/>
    <w:rsid w:val="4AA85A47"/>
    <w:rsid w:val="4AB80380"/>
    <w:rsid w:val="4AB82D0F"/>
    <w:rsid w:val="4AB97C54"/>
    <w:rsid w:val="4ABA5EA6"/>
    <w:rsid w:val="4ABB39CC"/>
    <w:rsid w:val="4ABF34BD"/>
    <w:rsid w:val="4AC42881"/>
    <w:rsid w:val="4AC477B5"/>
    <w:rsid w:val="4AC62A9D"/>
    <w:rsid w:val="4ACB00B3"/>
    <w:rsid w:val="4ACC7988"/>
    <w:rsid w:val="4ADA02F6"/>
    <w:rsid w:val="4ADA6548"/>
    <w:rsid w:val="4ADB406F"/>
    <w:rsid w:val="4ADF797C"/>
    <w:rsid w:val="4AE7656F"/>
    <w:rsid w:val="4AE86B80"/>
    <w:rsid w:val="4AEB42B2"/>
    <w:rsid w:val="4AEB7664"/>
    <w:rsid w:val="4AEE78FE"/>
    <w:rsid w:val="4AF173EE"/>
    <w:rsid w:val="4AF23F74"/>
    <w:rsid w:val="4AF56EDE"/>
    <w:rsid w:val="4AF8077D"/>
    <w:rsid w:val="4AFA44F5"/>
    <w:rsid w:val="4AFD7C19"/>
    <w:rsid w:val="4B005BCD"/>
    <w:rsid w:val="4B046389"/>
    <w:rsid w:val="4B0567D1"/>
    <w:rsid w:val="4B090BDC"/>
    <w:rsid w:val="4B0C247A"/>
    <w:rsid w:val="4B155BCD"/>
    <w:rsid w:val="4B1A4B97"/>
    <w:rsid w:val="4B223A4B"/>
    <w:rsid w:val="4B236AAE"/>
    <w:rsid w:val="4B257098"/>
    <w:rsid w:val="4B2B2900"/>
    <w:rsid w:val="4B320132"/>
    <w:rsid w:val="4B34391F"/>
    <w:rsid w:val="4B35552D"/>
    <w:rsid w:val="4B3814C1"/>
    <w:rsid w:val="4B3F0159"/>
    <w:rsid w:val="4B3F45FD"/>
    <w:rsid w:val="4B427C4A"/>
    <w:rsid w:val="4B4B6AFE"/>
    <w:rsid w:val="4B4C0AC8"/>
    <w:rsid w:val="4B517E8D"/>
    <w:rsid w:val="4B571947"/>
    <w:rsid w:val="4B5736F5"/>
    <w:rsid w:val="4B5F6A4E"/>
    <w:rsid w:val="4B6422B6"/>
    <w:rsid w:val="4B66323D"/>
    <w:rsid w:val="4B6C2AE7"/>
    <w:rsid w:val="4B704048"/>
    <w:rsid w:val="4B707271"/>
    <w:rsid w:val="4B75001F"/>
    <w:rsid w:val="4B7B411C"/>
    <w:rsid w:val="4B840262"/>
    <w:rsid w:val="4B8457C6"/>
    <w:rsid w:val="4B86222C"/>
    <w:rsid w:val="4B863FDA"/>
    <w:rsid w:val="4B865D88"/>
    <w:rsid w:val="4B8A01B9"/>
    <w:rsid w:val="4B8B7843"/>
    <w:rsid w:val="4B8D7117"/>
    <w:rsid w:val="4B9739F7"/>
    <w:rsid w:val="4B983D0E"/>
    <w:rsid w:val="4B9A1834"/>
    <w:rsid w:val="4B9A7A86"/>
    <w:rsid w:val="4B9C37FE"/>
    <w:rsid w:val="4BA44460"/>
    <w:rsid w:val="4BAE52DF"/>
    <w:rsid w:val="4BAF3531"/>
    <w:rsid w:val="4BB24DCF"/>
    <w:rsid w:val="4BB265FE"/>
    <w:rsid w:val="4BB548C0"/>
    <w:rsid w:val="4BBC17AA"/>
    <w:rsid w:val="4BCE14DD"/>
    <w:rsid w:val="4BCF3BD3"/>
    <w:rsid w:val="4BD42F98"/>
    <w:rsid w:val="4BD56D10"/>
    <w:rsid w:val="4BDB2578"/>
    <w:rsid w:val="4BE8259F"/>
    <w:rsid w:val="4BE86A43"/>
    <w:rsid w:val="4BEE2503"/>
    <w:rsid w:val="4BF4363A"/>
    <w:rsid w:val="4BFF5B3B"/>
    <w:rsid w:val="4C03562B"/>
    <w:rsid w:val="4C043151"/>
    <w:rsid w:val="4C0572C2"/>
    <w:rsid w:val="4C12586E"/>
    <w:rsid w:val="4C147838"/>
    <w:rsid w:val="4C1635B0"/>
    <w:rsid w:val="4C1930A0"/>
    <w:rsid w:val="4C194E4E"/>
    <w:rsid w:val="4C1C3BC5"/>
    <w:rsid w:val="4C245A30"/>
    <w:rsid w:val="4C2537F3"/>
    <w:rsid w:val="4C2B6930"/>
    <w:rsid w:val="4C3752D5"/>
    <w:rsid w:val="4C3954F1"/>
    <w:rsid w:val="4C39729F"/>
    <w:rsid w:val="4C4243A5"/>
    <w:rsid w:val="4C5B45D0"/>
    <w:rsid w:val="4C5F3F2E"/>
    <w:rsid w:val="4C651E42"/>
    <w:rsid w:val="4C6F22E2"/>
    <w:rsid w:val="4C7E2F03"/>
    <w:rsid w:val="4C856040"/>
    <w:rsid w:val="4C87000A"/>
    <w:rsid w:val="4C883D82"/>
    <w:rsid w:val="4C8F6EBF"/>
    <w:rsid w:val="4C9269AF"/>
    <w:rsid w:val="4CA26BF2"/>
    <w:rsid w:val="4CA566E2"/>
    <w:rsid w:val="4CA74B4B"/>
    <w:rsid w:val="4CAC7A71"/>
    <w:rsid w:val="4CAD5597"/>
    <w:rsid w:val="4CB6685F"/>
    <w:rsid w:val="4CC367FE"/>
    <w:rsid w:val="4CC528E0"/>
    <w:rsid w:val="4CCF550D"/>
    <w:rsid w:val="4CD02C84"/>
    <w:rsid w:val="4CE03BBE"/>
    <w:rsid w:val="4CE71BB7"/>
    <w:rsid w:val="4CE74F4D"/>
    <w:rsid w:val="4CE90CC5"/>
    <w:rsid w:val="4CF83F29"/>
    <w:rsid w:val="4CFD02CC"/>
    <w:rsid w:val="4CFD651E"/>
    <w:rsid w:val="4D01600E"/>
    <w:rsid w:val="4D057181"/>
    <w:rsid w:val="4D072E8F"/>
    <w:rsid w:val="4D077F3C"/>
    <w:rsid w:val="4D094EC3"/>
    <w:rsid w:val="4D0A4797"/>
    <w:rsid w:val="4D0B43E1"/>
    <w:rsid w:val="4D0B7988"/>
    <w:rsid w:val="4D0C6761"/>
    <w:rsid w:val="4D123355"/>
    <w:rsid w:val="4D221AE1"/>
    <w:rsid w:val="4D225F85"/>
    <w:rsid w:val="4D245859"/>
    <w:rsid w:val="4D292E6F"/>
    <w:rsid w:val="4D2A3B31"/>
    <w:rsid w:val="4D2A6BE7"/>
    <w:rsid w:val="4D312C52"/>
    <w:rsid w:val="4D371A30"/>
    <w:rsid w:val="4D3857A8"/>
    <w:rsid w:val="4D3A1520"/>
    <w:rsid w:val="4D3F2693"/>
    <w:rsid w:val="4D40640B"/>
    <w:rsid w:val="4D422183"/>
    <w:rsid w:val="4D470B7A"/>
    <w:rsid w:val="4D477799"/>
    <w:rsid w:val="4D5048A0"/>
    <w:rsid w:val="4D510618"/>
    <w:rsid w:val="4D61085B"/>
    <w:rsid w:val="4D616AAD"/>
    <w:rsid w:val="4D695962"/>
    <w:rsid w:val="4D704F42"/>
    <w:rsid w:val="4D8409ED"/>
    <w:rsid w:val="4D896004"/>
    <w:rsid w:val="4D8973D9"/>
    <w:rsid w:val="4D905305"/>
    <w:rsid w:val="4D964A72"/>
    <w:rsid w:val="4D9C1254"/>
    <w:rsid w:val="4DA42E3E"/>
    <w:rsid w:val="4DA4699A"/>
    <w:rsid w:val="4DBC1F35"/>
    <w:rsid w:val="4DBE3EFF"/>
    <w:rsid w:val="4DC332C4"/>
    <w:rsid w:val="4DD03C33"/>
    <w:rsid w:val="4DD76D6F"/>
    <w:rsid w:val="4DE14B44"/>
    <w:rsid w:val="4DE14C7E"/>
    <w:rsid w:val="4DE60D60"/>
    <w:rsid w:val="4DE82D2A"/>
    <w:rsid w:val="4DF0398D"/>
    <w:rsid w:val="4DF94F37"/>
    <w:rsid w:val="4DFA0CB0"/>
    <w:rsid w:val="4DFA480C"/>
    <w:rsid w:val="4E086F29"/>
    <w:rsid w:val="4E0B6A19"/>
    <w:rsid w:val="4E10402F"/>
    <w:rsid w:val="4E165AE9"/>
    <w:rsid w:val="4E217FEA"/>
    <w:rsid w:val="4E233D62"/>
    <w:rsid w:val="4E28581D"/>
    <w:rsid w:val="4E2E44B5"/>
    <w:rsid w:val="4E393586"/>
    <w:rsid w:val="4E4168DE"/>
    <w:rsid w:val="4E4361B3"/>
    <w:rsid w:val="4E481A1B"/>
    <w:rsid w:val="4E612ADD"/>
    <w:rsid w:val="4E661EA1"/>
    <w:rsid w:val="4E6C3227"/>
    <w:rsid w:val="4E6C395B"/>
    <w:rsid w:val="4E717099"/>
    <w:rsid w:val="4E740A62"/>
    <w:rsid w:val="4E793892"/>
    <w:rsid w:val="4E797E26"/>
    <w:rsid w:val="4E7E71EB"/>
    <w:rsid w:val="4E800872"/>
    <w:rsid w:val="4E816CDB"/>
    <w:rsid w:val="4E8567CB"/>
    <w:rsid w:val="4E881E17"/>
    <w:rsid w:val="4E994025"/>
    <w:rsid w:val="4E9B1B4B"/>
    <w:rsid w:val="4E9E77F7"/>
    <w:rsid w:val="4EA529C9"/>
    <w:rsid w:val="4EA85EEE"/>
    <w:rsid w:val="4EAD187E"/>
    <w:rsid w:val="4EB2452C"/>
    <w:rsid w:val="4EC41512"/>
    <w:rsid w:val="4EC569ED"/>
    <w:rsid w:val="4ED50EA1"/>
    <w:rsid w:val="4ED736E4"/>
    <w:rsid w:val="4ED82BCE"/>
    <w:rsid w:val="4ED92673"/>
    <w:rsid w:val="4EDD2163"/>
    <w:rsid w:val="4EE2777A"/>
    <w:rsid w:val="4EE74D90"/>
    <w:rsid w:val="4EEC050C"/>
    <w:rsid w:val="4EEF00E8"/>
    <w:rsid w:val="4EEF1E97"/>
    <w:rsid w:val="4F0E4A13"/>
    <w:rsid w:val="4F0F42E7"/>
    <w:rsid w:val="4F104EC3"/>
    <w:rsid w:val="4F1B2C8C"/>
    <w:rsid w:val="4F1B712F"/>
    <w:rsid w:val="4F1D6A04"/>
    <w:rsid w:val="4F240A83"/>
    <w:rsid w:val="4F293ABD"/>
    <w:rsid w:val="4F2A7373"/>
    <w:rsid w:val="4F2C6C47"/>
    <w:rsid w:val="4F361873"/>
    <w:rsid w:val="4F391364"/>
    <w:rsid w:val="4F3D2C02"/>
    <w:rsid w:val="4F455F5A"/>
    <w:rsid w:val="4F47354A"/>
    <w:rsid w:val="4F495A4B"/>
    <w:rsid w:val="4F4C1097"/>
    <w:rsid w:val="4F501413"/>
    <w:rsid w:val="4F512B51"/>
    <w:rsid w:val="4F5166AD"/>
    <w:rsid w:val="4F5F526E"/>
    <w:rsid w:val="4F6C798B"/>
    <w:rsid w:val="4F6E54B1"/>
    <w:rsid w:val="4F6E725F"/>
    <w:rsid w:val="4F730D1A"/>
    <w:rsid w:val="4F732AC8"/>
    <w:rsid w:val="4F766114"/>
    <w:rsid w:val="4F786330"/>
    <w:rsid w:val="4F822D0B"/>
    <w:rsid w:val="4F840831"/>
    <w:rsid w:val="4F895E47"/>
    <w:rsid w:val="4F8D1DDB"/>
    <w:rsid w:val="4F9111A0"/>
    <w:rsid w:val="4F911C54"/>
    <w:rsid w:val="4F934F18"/>
    <w:rsid w:val="4F9A44F8"/>
    <w:rsid w:val="4F9B5B7A"/>
    <w:rsid w:val="4FA47125"/>
    <w:rsid w:val="4FB82BD0"/>
    <w:rsid w:val="4FBC621D"/>
    <w:rsid w:val="4FBD1F95"/>
    <w:rsid w:val="4FC24FED"/>
    <w:rsid w:val="4FC7696F"/>
    <w:rsid w:val="4FD07F1A"/>
    <w:rsid w:val="4FDA2B47"/>
    <w:rsid w:val="4FE625E0"/>
    <w:rsid w:val="4FF10AAF"/>
    <w:rsid w:val="4FF21C3E"/>
    <w:rsid w:val="50084580"/>
    <w:rsid w:val="500951DA"/>
    <w:rsid w:val="500D481B"/>
    <w:rsid w:val="500E27F0"/>
    <w:rsid w:val="5012408F"/>
    <w:rsid w:val="50125E3D"/>
    <w:rsid w:val="50211ADF"/>
    <w:rsid w:val="5021480F"/>
    <w:rsid w:val="5023629C"/>
    <w:rsid w:val="502E69EF"/>
    <w:rsid w:val="50341765"/>
    <w:rsid w:val="50355FCF"/>
    <w:rsid w:val="5035610E"/>
    <w:rsid w:val="503A5393"/>
    <w:rsid w:val="503F0BFC"/>
    <w:rsid w:val="50483F54"/>
    <w:rsid w:val="504B134F"/>
    <w:rsid w:val="504F52E3"/>
    <w:rsid w:val="5052092F"/>
    <w:rsid w:val="505E7CC2"/>
    <w:rsid w:val="50632B3C"/>
    <w:rsid w:val="5066262C"/>
    <w:rsid w:val="50697A27"/>
    <w:rsid w:val="506D7517"/>
    <w:rsid w:val="507408A5"/>
    <w:rsid w:val="5075461D"/>
    <w:rsid w:val="507B7A10"/>
    <w:rsid w:val="507E7976"/>
    <w:rsid w:val="50854860"/>
    <w:rsid w:val="508A00C9"/>
    <w:rsid w:val="508B3E41"/>
    <w:rsid w:val="50940F47"/>
    <w:rsid w:val="50947199"/>
    <w:rsid w:val="50962ECB"/>
    <w:rsid w:val="50964CC0"/>
    <w:rsid w:val="50A42E38"/>
    <w:rsid w:val="50A4577F"/>
    <w:rsid w:val="50A76ECD"/>
    <w:rsid w:val="50AB003F"/>
    <w:rsid w:val="50AF1DE6"/>
    <w:rsid w:val="50B73D1F"/>
    <w:rsid w:val="50BD5BC9"/>
    <w:rsid w:val="50BE4F65"/>
    <w:rsid w:val="50C10D15"/>
    <w:rsid w:val="50C11EEE"/>
    <w:rsid w:val="50C3182D"/>
    <w:rsid w:val="50D43A3A"/>
    <w:rsid w:val="50D94BAC"/>
    <w:rsid w:val="50E0418D"/>
    <w:rsid w:val="50E27F05"/>
    <w:rsid w:val="50E84DEF"/>
    <w:rsid w:val="50E97CFC"/>
    <w:rsid w:val="50F25C6E"/>
    <w:rsid w:val="50F96FFC"/>
    <w:rsid w:val="50FA4028"/>
    <w:rsid w:val="50FB0FC7"/>
    <w:rsid w:val="50FD0F68"/>
    <w:rsid w:val="51053BF3"/>
    <w:rsid w:val="51087240"/>
    <w:rsid w:val="510A120A"/>
    <w:rsid w:val="510A2FB8"/>
    <w:rsid w:val="510D65B7"/>
    <w:rsid w:val="511157AB"/>
    <w:rsid w:val="51145BE4"/>
    <w:rsid w:val="51167BAE"/>
    <w:rsid w:val="511D6E11"/>
    <w:rsid w:val="511E4CB5"/>
    <w:rsid w:val="51220301"/>
    <w:rsid w:val="512D6CA6"/>
    <w:rsid w:val="512F0C70"/>
    <w:rsid w:val="51385D77"/>
    <w:rsid w:val="51387B25"/>
    <w:rsid w:val="514069D9"/>
    <w:rsid w:val="5142540C"/>
    <w:rsid w:val="514566E6"/>
    <w:rsid w:val="51477D68"/>
    <w:rsid w:val="514E559A"/>
    <w:rsid w:val="514F6B70"/>
    <w:rsid w:val="5151508A"/>
    <w:rsid w:val="515406D7"/>
    <w:rsid w:val="51583D23"/>
    <w:rsid w:val="51597A9B"/>
    <w:rsid w:val="515F1555"/>
    <w:rsid w:val="51656440"/>
    <w:rsid w:val="516A3A56"/>
    <w:rsid w:val="51713037"/>
    <w:rsid w:val="518832C8"/>
    <w:rsid w:val="518965D2"/>
    <w:rsid w:val="519311FF"/>
    <w:rsid w:val="51954F77"/>
    <w:rsid w:val="51956D25"/>
    <w:rsid w:val="519B6306"/>
    <w:rsid w:val="519D3E2C"/>
    <w:rsid w:val="51A0432A"/>
    <w:rsid w:val="51A21442"/>
    <w:rsid w:val="51A76A58"/>
    <w:rsid w:val="51A86090"/>
    <w:rsid w:val="51B01DB1"/>
    <w:rsid w:val="51B15B29"/>
    <w:rsid w:val="51B7396D"/>
    <w:rsid w:val="51C23892"/>
    <w:rsid w:val="51D57A6A"/>
    <w:rsid w:val="51DF4444"/>
    <w:rsid w:val="51E11F6A"/>
    <w:rsid w:val="51E25CE3"/>
    <w:rsid w:val="51E657D3"/>
    <w:rsid w:val="51ED4DB3"/>
    <w:rsid w:val="51EE4687"/>
    <w:rsid w:val="51F021AD"/>
    <w:rsid w:val="51F53C68"/>
    <w:rsid w:val="520774F7"/>
    <w:rsid w:val="5208399B"/>
    <w:rsid w:val="520E4D2A"/>
    <w:rsid w:val="520E6201"/>
    <w:rsid w:val="52151C14"/>
    <w:rsid w:val="521A1920"/>
    <w:rsid w:val="521A547C"/>
    <w:rsid w:val="521D4F6D"/>
    <w:rsid w:val="52263E21"/>
    <w:rsid w:val="522E4CC3"/>
    <w:rsid w:val="523227C6"/>
    <w:rsid w:val="52326C6A"/>
    <w:rsid w:val="523302EC"/>
    <w:rsid w:val="52344790"/>
    <w:rsid w:val="523D116B"/>
    <w:rsid w:val="5244713B"/>
    <w:rsid w:val="52524C16"/>
    <w:rsid w:val="525E35BB"/>
    <w:rsid w:val="52615633"/>
    <w:rsid w:val="526A1003"/>
    <w:rsid w:val="526D7CA2"/>
    <w:rsid w:val="527B23BF"/>
    <w:rsid w:val="527E5A0B"/>
    <w:rsid w:val="5281374D"/>
    <w:rsid w:val="52977FD4"/>
    <w:rsid w:val="529F276A"/>
    <w:rsid w:val="52A25790"/>
    <w:rsid w:val="52A317F4"/>
    <w:rsid w:val="52A35472"/>
    <w:rsid w:val="52A96B6F"/>
    <w:rsid w:val="52AA2CA4"/>
    <w:rsid w:val="52B256B5"/>
    <w:rsid w:val="52B45975"/>
    <w:rsid w:val="52B4767F"/>
    <w:rsid w:val="52C61160"/>
    <w:rsid w:val="52D03D8D"/>
    <w:rsid w:val="52D65847"/>
    <w:rsid w:val="52D94AA4"/>
    <w:rsid w:val="52DC2732"/>
    <w:rsid w:val="52E066C6"/>
    <w:rsid w:val="52E8557B"/>
    <w:rsid w:val="52EA3A62"/>
    <w:rsid w:val="52F263F9"/>
    <w:rsid w:val="52F50BB8"/>
    <w:rsid w:val="53097272"/>
    <w:rsid w:val="530A729F"/>
    <w:rsid w:val="530D4FE1"/>
    <w:rsid w:val="53163E96"/>
    <w:rsid w:val="532A16EF"/>
    <w:rsid w:val="533407C0"/>
    <w:rsid w:val="53364538"/>
    <w:rsid w:val="5338205E"/>
    <w:rsid w:val="533D58C6"/>
    <w:rsid w:val="53407165"/>
    <w:rsid w:val="534558E3"/>
    <w:rsid w:val="534A7FE3"/>
    <w:rsid w:val="534F73A8"/>
    <w:rsid w:val="53544462"/>
    <w:rsid w:val="53557FD1"/>
    <w:rsid w:val="5367649F"/>
    <w:rsid w:val="53740BBC"/>
    <w:rsid w:val="53746E0E"/>
    <w:rsid w:val="53760A1B"/>
    <w:rsid w:val="537D5CC3"/>
    <w:rsid w:val="538232D9"/>
    <w:rsid w:val="5382777D"/>
    <w:rsid w:val="53890B0C"/>
    <w:rsid w:val="538F3C48"/>
    <w:rsid w:val="5397158E"/>
    <w:rsid w:val="539D0113"/>
    <w:rsid w:val="53B316E5"/>
    <w:rsid w:val="53B4545D"/>
    <w:rsid w:val="53B8319F"/>
    <w:rsid w:val="53BD07B5"/>
    <w:rsid w:val="53BF452D"/>
    <w:rsid w:val="53C9715A"/>
    <w:rsid w:val="53D31D87"/>
    <w:rsid w:val="53D53D51"/>
    <w:rsid w:val="53D77AC9"/>
    <w:rsid w:val="53D855EF"/>
    <w:rsid w:val="53DA3115"/>
    <w:rsid w:val="53DA4EC3"/>
    <w:rsid w:val="53E47AF0"/>
    <w:rsid w:val="53EB70D0"/>
    <w:rsid w:val="53EE096F"/>
    <w:rsid w:val="53F1220D"/>
    <w:rsid w:val="53FB3B1D"/>
    <w:rsid w:val="53FD5056"/>
    <w:rsid w:val="540006A2"/>
    <w:rsid w:val="54013861"/>
    <w:rsid w:val="54014B46"/>
    <w:rsid w:val="54041F40"/>
    <w:rsid w:val="54065CB8"/>
    <w:rsid w:val="54071A30"/>
    <w:rsid w:val="54102FDB"/>
    <w:rsid w:val="54104D89"/>
    <w:rsid w:val="54176117"/>
    <w:rsid w:val="541859EC"/>
    <w:rsid w:val="541A79B6"/>
    <w:rsid w:val="54297BF9"/>
    <w:rsid w:val="542B3971"/>
    <w:rsid w:val="54372316"/>
    <w:rsid w:val="543A3BB4"/>
    <w:rsid w:val="543E202D"/>
    <w:rsid w:val="54436F0C"/>
    <w:rsid w:val="54487265"/>
    <w:rsid w:val="54493DF7"/>
    <w:rsid w:val="544B6A31"/>
    <w:rsid w:val="544D6070"/>
    <w:rsid w:val="54534C76"/>
    <w:rsid w:val="545509EE"/>
    <w:rsid w:val="54551654"/>
    <w:rsid w:val="54576514"/>
    <w:rsid w:val="5458228C"/>
    <w:rsid w:val="545A24A8"/>
    <w:rsid w:val="545F7ABE"/>
    <w:rsid w:val="54605E1E"/>
    <w:rsid w:val="54624EB9"/>
    <w:rsid w:val="5463135D"/>
    <w:rsid w:val="546926EB"/>
    <w:rsid w:val="546B6463"/>
    <w:rsid w:val="54774E08"/>
    <w:rsid w:val="547A48F8"/>
    <w:rsid w:val="547D1CF3"/>
    <w:rsid w:val="54817A35"/>
    <w:rsid w:val="54837309"/>
    <w:rsid w:val="548E5CAE"/>
    <w:rsid w:val="549A0AF6"/>
    <w:rsid w:val="549A28A4"/>
    <w:rsid w:val="549E05E7"/>
    <w:rsid w:val="549E2395"/>
    <w:rsid w:val="54A0435F"/>
    <w:rsid w:val="54A11E85"/>
    <w:rsid w:val="54A8078A"/>
    <w:rsid w:val="54A86D6F"/>
    <w:rsid w:val="54AF45A2"/>
    <w:rsid w:val="54B27BEE"/>
    <w:rsid w:val="54B3506A"/>
    <w:rsid w:val="54B43966"/>
    <w:rsid w:val="54B75204"/>
    <w:rsid w:val="54B81F28"/>
    <w:rsid w:val="54B971CF"/>
    <w:rsid w:val="54BF40B9"/>
    <w:rsid w:val="54C0055D"/>
    <w:rsid w:val="54C11331"/>
    <w:rsid w:val="54CA0D16"/>
    <w:rsid w:val="54CB0CB0"/>
    <w:rsid w:val="54CD4A28"/>
    <w:rsid w:val="54D9161F"/>
    <w:rsid w:val="54DD4057"/>
    <w:rsid w:val="54E16725"/>
    <w:rsid w:val="54E7490F"/>
    <w:rsid w:val="54E87AB4"/>
    <w:rsid w:val="54EB4EAE"/>
    <w:rsid w:val="54F72B40"/>
    <w:rsid w:val="54FB1595"/>
    <w:rsid w:val="55006BAB"/>
    <w:rsid w:val="55061CE8"/>
    <w:rsid w:val="550764A4"/>
    <w:rsid w:val="550B2BF6"/>
    <w:rsid w:val="55200FFC"/>
    <w:rsid w:val="55214EB5"/>
    <w:rsid w:val="552705DC"/>
    <w:rsid w:val="55287EB0"/>
    <w:rsid w:val="55364EFD"/>
    <w:rsid w:val="55393E6B"/>
    <w:rsid w:val="553B4087"/>
    <w:rsid w:val="554271C4"/>
    <w:rsid w:val="554747DA"/>
    <w:rsid w:val="554C1DF1"/>
    <w:rsid w:val="554C3B9F"/>
    <w:rsid w:val="555D4828"/>
    <w:rsid w:val="555E1B24"/>
    <w:rsid w:val="55623E8E"/>
    <w:rsid w:val="55664241"/>
    <w:rsid w:val="557430F6"/>
    <w:rsid w:val="55782BE6"/>
    <w:rsid w:val="557A1216"/>
    <w:rsid w:val="557A4C8B"/>
    <w:rsid w:val="557B33C0"/>
    <w:rsid w:val="55833339"/>
    <w:rsid w:val="558477DD"/>
    <w:rsid w:val="558931E1"/>
    <w:rsid w:val="55923347"/>
    <w:rsid w:val="55925180"/>
    <w:rsid w:val="55983B1B"/>
    <w:rsid w:val="559B0682"/>
    <w:rsid w:val="559D43FA"/>
    <w:rsid w:val="559E63C4"/>
    <w:rsid w:val="55A175A6"/>
    <w:rsid w:val="55A734CB"/>
    <w:rsid w:val="55A8376B"/>
    <w:rsid w:val="55AF2CD7"/>
    <w:rsid w:val="55B61960"/>
    <w:rsid w:val="55B87486"/>
    <w:rsid w:val="55BD2CEE"/>
    <w:rsid w:val="55BE25C3"/>
    <w:rsid w:val="55C91693"/>
    <w:rsid w:val="55D27501"/>
    <w:rsid w:val="55D65B5E"/>
    <w:rsid w:val="55DC29B6"/>
    <w:rsid w:val="55DD4241"/>
    <w:rsid w:val="55E262B1"/>
    <w:rsid w:val="55F34962"/>
    <w:rsid w:val="55F4549E"/>
    <w:rsid w:val="55FB55C5"/>
    <w:rsid w:val="55FF50B5"/>
    <w:rsid w:val="56004989"/>
    <w:rsid w:val="56044479"/>
    <w:rsid w:val="560B4AC1"/>
    <w:rsid w:val="560E354A"/>
    <w:rsid w:val="560E70A6"/>
    <w:rsid w:val="56101070"/>
    <w:rsid w:val="561548D9"/>
    <w:rsid w:val="562468CA"/>
    <w:rsid w:val="56292132"/>
    <w:rsid w:val="5630526E"/>
    <w:rsid w:val="56333318"/>
    <w:rsid w:val="56352885"/>
    <w:rsid w:val="5641747C"/>
    <w:rsid w:val="56446F6C"/>
    <w:rsid w:val="564601A1"/>
    <w:rsid w:val="5647080A"/>
    <w:rsid w:val="564E3947"/>
    <w:rsid w:val="56530F5D"/>
    <w:rsid w:val="56552F27"/>
    <w:rsid w:val="56554CD5"/>
    <w:rsid w:val="565A678F"/>
    <w:rsid w:val="565F3DA6"/>
    <w:rsid w:val="5664316A"/>
    <w:rsid w:val="566B274A"/>
    <w:rsid w:val="566B6D1E"/>
    <w:rsid w:val="567A0BDF"/>
    <w:rsid w:val="56813D1C"/>
    <w:rsid w:val="568D26C1"/>
    <w:rsid w:val="56927CD7"/>
    <w:rsid w:val="5697709C"/>
    <w:rsid w:val="569E48CE"/>
    <w:rsid w:val="569F41A2"/>
    <w:rsid w:val="56A1160C"/>
    <w:rsid w:val="56A17F1A"/>
    <w:rsid w:val="56B04601"/>
    <w:rsid w:val="56B55774"/>
    <w:rsid w:val="56C02A96"/>
    <w:rsid w:val="56CB4F97"/>
    <w:rsid w:val="56D54068"/>
    <w:rsid w:val="56DE5A0C"/>
    <w:rsid w:val="56E12A0D"/>
    <w:rsid w:val="56E46059"/>
    <w:rsid w:val="56EA7B13"/>
    <w:rsid w:val="56EB388B"/>
    <w:rsid w:val="56EB73E7"/>
    <w:rsid w:val="56F1653F"/>
    <w:rsid w:val="56F664B8"/>
    <w:rsid w:val="57032A2C"/>
    <w:rsid w:val="57064221"/>
    <w:rsid w:val="570D735E"/>
    <w:rsid w:val="570F5219"/>
    <w:rsid w:val="571701DC"/>
    <w:rsid w:val="57172725"/>
    <w:rsid w:val="571A1A7B"/>
    <w:rsid w:val="571C57F3"/>
    <w:rsid w:val="571E156B"/>
    <w:rsid w:val="57203535"/>
    <w:rsid w:val="57236B81"/>
    <w:rsid w:val="572D17AE"/>
    <w:rsid w:val="572F5526"/>
    <w:rsid w:val="5737087F"/>
    <w:rsid w:val="573945F7"/>
    <w:rsid w:val="57454D4A"/>
    <w:rsid w:val="57476D14"/>
    <w:rsid w:val="574865E8"/>
    <w:rsid w:val="574A2D59"/>
    <w:rsid w:val="574C257C"/>
    <w:rsid w:val="574D3BFE"/>
    <w:rsid w:val="57517B92"/>
    <w:rsid w:val="575D12B5"/>
    <w:rsid w:val="57610A87"/>
    <w:rsid w:val="57623B4D"/>
    <w:rsid w:val="57650F48"/>
    <w:rsid w:val="576C677A"/>
    <w:rsid w:val="57723665"/>
    <w:rsid w:val="577B1140"/>
    <w:rsid w:val="577B7F21"/>
    <w:rsid w:val="577F181B"/>
    <w:rsid w:val="578735B4"/>
    <w:rsid w:val="57921984"/>
    <w:rsid w:val="57923D07"/>
    <w:rsid w:val="579737F0"/>
    <w:rsid w:val="57995095"/>
    <w:rsid w:val="579D2DD8"/>
    <w:rsid w:val="57A777B2"/>
    <w:rsid w:val="57AB7B30"/>
    <w:rsid w:val="57AD28EF"/>
    <w:rsid w:val="57AF5251"/>
    <w:rsid w:val="57B123DF"/>
    <w:rsid w:val="57B1418D"/>
    <w:rsid w:val="57B26373"/>
    <w:rsid w:val="57B32A0E"/>
    <w:rsid w:val="57B63F04"/>
    <w:rsid w:val="57B7551B"/>
    <w:rsid w:val="57CC7219"/>
    <w:rsid w:val="57CD20C2"/>
    <w:rsid w:val="57CF0AB7"/>
    <w:rsid w:val="57D165DD"/>
    <w:rsid w:val="57D52571"/>
    <w:rsid w:val="57D675AB"/>
    <w:rsid w:val="57D95FDD"/>
    <w:rsid w:val="57DB745C"/>
    <w:rsid w:val="57DD4F82"/>
    <w:rsid w:val="57E04A72"/>
    <w:rsid w:val="57E26A3C"/>
    <w:rsid w:val="57EE3633"/>
    <w:rsid w:val="57F329F7"/>
    <w:rsid w:val="57F4051E"/>
    <w:rsid w:val="57F95B34"/>
    <w:rsid w:val="58005114"/>
    <w:rsid w:val="58070251"/>
    <w:rsid w:val="580F7106"/>
    <w:rsid w:val="581110D0"/>
    <w:rsid w:val="581D7A74"/>
    <w:rsid w:val="581F559B"/>
    <w:rsid w:val="582B2191"/>
    <w:rsid w:val="583077A8"/>
    <w:rsid w:val="58333CC5"/>
    <w:rsid w:val="58344A22"/>
    <w:rsid w:val="58366D88"/>
    <w:rsid w:val="58466FCB"/>
    <w:rsid w:val="5847689F"/>
    <w:rsid w:val="584D65AC"/>
    <w:rsid w:val="585316E8"/>
    <w:rsid w:val="5855720E"/>
    <w:rsid w:val="585A4825"/>
    <w:rsid w:val="585F3CF0"/>
    <w:rsid w:val="5866766D"/>
    <w:rsid w:val="58675193"/>
    <w:rsid w:val="58690F0C"/>
    <w:rsid w:val="586E207E"/>
    <w:rsid w:val="58705DF6"/>
    <w:rsid w:val="5875165E"/>
    <w:rsid w:val="58782EFD"/>
    <w:rsid w:val="587A5D27"/>
    <w:rsid w:val="587A6C75"/>
    <w:rsid w:val="588418A2"/>
    <w:rsid w:val="58873140"/>
    <w:rsid w:val="58876800"/>
    <w:rsid w:val="58917D2F"/>
    <w:rsid w:val="58931AE5"/>
    <w:rsid w:val="5894085C"/>
    <w:rsid w:val="5895585D"/>
    <w:rsid w:val="5898534D"/>
    <w:rsid w:val="589C6BEB"/>
    <w:rsid w:val="58A27F7A"/>
    <w:rsid w:val="58AD585C"/>
    <w:rsid w:val="58AE2DC2"/>
    <w:rsid w:val="58AE4F0C"/>
    <w:rsid w:val="58B24A28"/>
    <w:rsid w:val="58B85899"/>
    <w:rsid w:val="58BF28DA"/>
    <w:rsid w:val="58C61EBA"/>
    <w:rsid w:val="58C779E0"/>
    <w:rsid w:val="58CB127E"/>
    <w:rsid w:val="58CB5722"/>
    <w:rsid w:val="58DA5965"/>
    <w:rsid w:val="58DC4708"/>
    <w:rsid w:val="58DE7204"/>
    <w:rsid w:val="58E363A9"/>
    <w:rsid w:val="58E81E30"/>
    <w:rsid w:val="58F92290"/>
    <w:rsid w:val="58FD3402"/>
    <w:rsid w:val="5903310E"/>
    <w:rsid w:val="590429E2"/>
    <w:rsid w:val="590B5B1F"/>
    <w:rsid w:val="590F1AB3"/>
    <w:rsid w:val="591075D9"/>
    <w:rsid w:val="59142C25"/>
    <w:rsid w:val="591470C9"/>
    <w:rsid w:val="5915074C"/>
    <w:rsid w:val="591C7D2C"/>
    <w:rsid w:val="591F15CA"/>
    <w:rsid w:val="59215342"/>
    <w:rsid w:val="59260BAB"/>
    <w:rsid w:val="592A2449"/>
    <w:rsid w:val="593037D7"/>
    <w:rsid w:val="5939268C"/>
    <w:rsid w:val="594D3F55"/>
    <w:rsid w:val="59502516"/>
    <w:rsid w:val="59592D2E"/>
    <w:rsid w:val="595E1678"/>
    <w:rsid w:val="596040BD"/>
    <w:rsid w:val="59637709"/>
    <w:rsid w:val="596D5BD4"/>
    <w:rsid w:val="59745DBA"/>
    <w:rsid w:val="597E09E7"/>
    <w:rsid w:val="597E3DD8"/>
    <w:rsid w:val="59875AED"/>
    <w:rsid w:val="598853C1"/>
    <w:rsid w:val="598B6C60"/>
    <w:rsid w:val="598C3104"/>
    <w:rsid w:val="5991071A"/>
    <w:rsid w:val="59A26483"/>
    <w:rsid w:val="59A57D21"/>
    <w:rsid w:val="59A71CEC"/>
    <w:rsid w:val="59AC10B0"/>
    <w:rsid w:val="59AD6BD6"/>
    <w:rsid w:val="59B12B6A"/>
    <w:rsid w:val="59B241EC"/>
    <w:rsid w:val="59B44408"/>
    <w:rsid w:val="59B85E5B"/>
    <w:rsid w:val="59BF6BFF"/>
    <w:rsid w:val="59D14FBA"/>
    <w:rsid w:val="59D423B5"/>
    <w:rsid w:val="59DD74BB"/>
    <w:rsid w:val="59DE4FE1"/>
    <w:rsid w:val="59E051FD"/>
    <w:rsid w:val="59E06FAB"/>
    <w:rsid w:val="59E87171"/>
    <w:rsid w:val="59E940B2"/>
    <w:rsid w:val="59EA3055"/>
    <w:rsid w:val="59EA607C"/>
    <w:rsid w:val="59EC5950"/>
    <w:rsid w:val="59EC76FE"/>
    <w:rsid w:val="59ED3476"/>
    <w:rsid w:val="59F111B9"/>
    <w:rsid w:val="59F36CDF"/>
    <w:rsid w:val="59F80043"/>
    <w:rsid w:val="59FB5B93"/>
    <w:rsid w:val="5A032C9A"/>
    <w:rsid w:val="5A056A12"/>
    <w:rsid w:val="5A09252F"/>
    <w:rsid w:val="5A0A5DD6"/>
    <w:rsid w:val="5A0B2778"/>
    <w:rsid w:val="5A1F4B06"/>
    <w:rsid w:val="5A221372"/>
    <w:rsid w:val="5A2275C4"/>
    <w:rsid w:val="5A2A7C7B"/>
    <w:rsid w:val="5A307F33"/>
    <w:rsid w:val="5A3612C1"/>
    <w:rsid w:val="5A382944"/>
    <w:rsid w:val="5A3B0686"/>
    <w:rsid w:val="5A3E2560"/>
    <w:rsid w:val="5A407A4A"/>
    <w:rsid w:val="5A455061"/>
    <w:rsid w:val="5A4968FF"/>
    <w:rsid w:val="5A4C14B5"/>
    <w:rsid w:val="5A4F5EDF"/>
    <w:rsid w:val="5A5C0D28"/>
    <w:rsid w:val="5A5D3B6E"/>
    <w:rsid w:val="5A5F4374"/>
    <w:rsid w:val="5A637A76"/>
    <w:rsid w:val="5A6A4AC7"/>
    <w:rsid w:val="5A6D33BA"/>
    <w:rsid w:val="5A6E0A5B"/>
    <w:rsid w:val="5A792B1F"/>
    <w:rsid w:val="5A874767"/>
    <w:rsid w:val="5A8E4C59"/>
    <w:rsid w:val="5A981634"/>
    <w:rsid w:val="5AAC50E0"/>
    <w:rsid w:val="5AAD6F28"/>
    <w:rsid w:val="5AB26B9A"/>
    <w:rsid w:val="5AB53F94"/>
    <w:rsid w:val="5AB67D0C"/>
    <w:rsid w:val="5AB83A84"/>
    <w:rsid w:val="5ACE14FA"/>
    <w:rsid w:val="5ACE32A8"/>
    <w:rsid w:val="5AD63A24"/>
    <w:rsid w:val="5AD7215D"/>
    <w:rsid w:val="5AD76600"/>
    <w:rsid w:val="5ADA1C4D"/>
    <w:rsid w:val="5ADF1BC9"/>
    <w:rsid w:val="5AEB447E"/>
    <w:rsid w:val="5AEE394A"/>
    <w:rsid w:val="5AF21780"/>
    <w:rsid w:val="5AF54CD9"/>
    <w:rsid w:val="5AF745AD"/>
    <w:rsid w:val="5AF77E50"/>
    <w:rsid w:val="5AFA409D"/>
    <w:rsid w:val="5AFB13A2"/>
    <w:rsid w:val="5AFD593B"/>
    <w:rsid w:val="5B01542B"/>
    <w:rsid w:val="5B1D473C"/>
    <w:rsid w:val="5B1F58B2"/>
    <w:rsid w:val="5B24111A"/>
    <w:rsid w:val="5B265CBE"/>
    <w:rsid w:val="5B280C0A"/>
    <w:rsid w:val="5B2D2AF0"/>
    <w:rsid w:val="5B2E1A1D"/>
    <w:rsid w:val="5B345801"/>
    <w:rsid w:val="5B3A26EB"/>
    <w:rsid w:val="5B3B7CC5"/>
    <w:rsid w:val="5B3C46B5"/>
    <w:rsid w:val="5B3E6680"/>
    <w:rsid w:val="5B4041A6"/>
    <w:rsid w:val="5B433C96"/>
    <w:rsid w:val="5B435A44"/>
    <w:rsid w:val="5B4812AC"/>
    <w:rsid w:val="5B4A6DD2"/>
    <w:rsid w:val="5B500161"/>
    <w:rsid w:val="5B525C87"/>
    <w:rsid w:val="5B5437AD"/>
    <w:rsid w:val="5B637E94"/>
    <w:rsid w:val="5B7C0F56"/>
    <w:rsid w:val="5B81031A"/>
    <w:rsid w:val="5B843A1C"/>
    <w:rsid w:val="5B85605C"/>
    <w:rsid w:val="5B873E3F"/>
    <w:rsid w:val="5B8F2A37"/>
    <w:rsid w:val="5B9462A0"/>
    <w:rsid w:val="5B953DC6"/>
    <w:rsid w:val="5B9B5880"/>
    <w:rsid w:val="5BA04C44"/>
    <w:rsid w:val="5BB57FC4"/>
    <w:rsid w:val="5BB701E0"/>
    <w:rsid w:val="5BBD3A7B"/>
    <w:rsid w:val="5BC16969"/>
    <w:rsid w:val="5BCF552A"/>
    <w:rsid w:val="5BD26DC8"/>
    <w:rsid w:val="5BD3501A"/>
    <w:rsid w:val="5BD42B40"/>
    <w:rsid w:val="5BD82630"/>
    <w:rsid w:val="5BDC19F5"/>
    <w:rsid w:val="5BE03293"/>
    <w:rsid w:val="5BE2700B"/>
    <w:rsid w:val="5BEF1728"/>
    <w:rsid w:val="5BF52B2A"/>
    <w:rsid w:val="5C02690E"/>
    <w:rsid w:val="5C0A6562"/>
    <w:rsid w:val="5C0C4088"/>
    <w:rsid w:val="5C0F1DCA"/>
    <w:rsid w:val="5C1318BA"/>
    <w:rsid w:val="5C142F3C"/>
    <w:rsid w:val="5C163158"/>
    <w:rsid w:val="5C190553"/>
    <w:rsid w:val="5C196DA7"/>
    <w:rsid w:val="5C1B1F35"/>
    <w:rsid w:val="5C205D85"/>
    <w:rsid w:val="5C221AFD"/>
    <w:rsid w:val="5C25339C"/>
    <w:rsid w:val="5C2A048C"/>
    <w:rsid w:val="5C2C472A"/>
    <w:rsid w:val="5C2F5FC8"/>
    <w:rsid w:val="5C335AB8"/>
    <w:rsid w:val="5C361105"/>
    <w:rsid w:val="5C3D2493"/>
    <w:rsid w:val="5C444B32"/>
    <w:rsid w:val="5C4750C0"/>
    <w:rsid w:val="5C563555"/>
    <w:rsid w:val="5C5A6D58"/>
    <w:rsid w:val="5C5B0B6B"/>
    <w:rsid w:val="5C655417"/>
    <w:rsid w:val="5C6914DA"/>
    <w:rsid w:val="5C6C0FCA"/>
    <w:rsid w:val="5C78171D"/>
    <w:rsid w:val="5C7A36E7"/>
    <w:rsid w:val="5C80234E"/>
    <w:rsid w:val="5C8A680C"/>
    <w:rsid w:val="5C8C341B"/>
    <w:rsid w:val="5C8E7193"/>
    <w:rsid w:val="5C910A31"/>
    <w:rsid w:val="5C9918CB"/>
    <w:rsid w:val="5C9E3D89"/>
    <w:rsid w:val="5C9F4EFC"/>
    <w:rsid w:val="5CA97B29"/>
    <w:rsid w:val="5CAC13C7"/>
    <w:rsid w:val="5CAC586B"/>
    <w:rsid w:val="5CB32755"/>
    <w:rsid w:val="5CB5471F"/>
    <w:rsid w:val="5CBD35D4"/>
    <w:rsid w:val="5CBD5382"/>
    <w:rsid w:val="5CC42BB4"/>
    <w:rsid w:val="5CCD7CBB"/>
    <w:rsid w:val="5CD01559"/>
    <w:rsid w:val="5CD050B5"/>
    <w:rsid w:val="5CD34BA6"/>
    <w:rsid w:val="5CD66444"/>
    <w:rsid w:val="5CD821BC"/>
    <w:rsid w:val="5CE13766"/>
    <w:rsid w:val="5CEB1EEF"/>
    <w:rsid w:val="5CEE378D"/>
    <w:rsid w:val="5CF3349A"/>
    <w:rsid w:val="5CF50FC0"/>
    <w:rsid w:val="5CF8285E"/>
    <w:rsid w:val="5D0273FA"/>
    <w:rsid w:val="5D0C4701"/>
    <w:rsid w:val="5D0E2082"/>
    <w:rsid w:val="5D0F0395"/>
    <w:rsid w:val="5D107BA8"/>
    <w:rsid w:val="5D1A4582"/>
    <w:rsid w:val="5D1F603D"/>
    <w:rsid w:val="5D215911"/>
    <w:rsid w:val="5D221076"/>
    <w:rsid w:val="5D261179"/>
    <w:rsid w:val="5D284EF1"/>
    <w:rsid w:val="5D292A17"/>
    <w:rsid w:val="5D2B49E2"/>
    <w:rsid w:val="5D331AE8"/>
    <w:rsid w:val="5D397964"/>
    <w:rsid w:val="5D3C6BEF"/>
    <w:rsid w:val="5D3D1EAB"/>
    <w:rsid w:val="5D4D4958"/>
    <w:rsid w:val="5D4E06D0"/>
    <w:rsid w:val="5D524382"/>
    <w:rsid w:val="5D5850AB"/>
    <w:rsid w:val="5D5A391C"/>
    <w:rsid w:val="5D5A7075"/>
    <w:rsid w:val="5D5B6EE1"/>
    <w:rsid w:val="5D5F10C0"/>
    <w:rsid w:val="5D681792"/>
    <w:rsid w:val="5D683540"/>
    <w:rsid w:val="5D6B3030"/>
    <w:rsid w:val="5D70362F"/>
    <w:rsid w:val="5D746389"/>
    <w:rsid w:val="5D755C5D"/>
    <w:rsid w:val="5D79399F"/>
    <w:rsid w:val="5D7C348F"/>
    <w:rsid w:val="5D7C6FEB"/>
    <w:rsid w:val="5D891B7B"/>
    <w:rsid w:val="5D8A5BAC"/>
    <w:rsid w:val="5D8D744A"/>
    <w:rsid w:val="5D8F31C2"/>
    <w:rsid w:val="5D995DEF"/>
    <w:rsid w:val="5D9A56C3"/>
    <w:rsid w:val="5DAD38EE"/>
    <w:rsid w:val="5DAF5613"/>
    <w:rsid w:val="5DB06C95"/>
    <w:rsid w:val="5DB22A0D"/>
    <w:rsid w:val="5DB9023F"/>
    <w:rsid w:val="5DB91FED"/>
    <w:rsid w:val="5DBF512A"/>
    <w:rsid w:val="5DC015CE"/>
    <w:rsid w:val="5DC56BE4"/>
    <w:rsid w:val="5DC80482"/>
    <w:rsid w:val="5DCA41FA"/>
    <w:rsid w:val="5DCC7F73"/>
    <w:rsid w:val="5DD07337"/>
    <w:rsid w:val="5DD45079"/>
    <w:rsid w:val="5DD46E27"/>
    <w:rsid w:val="5DD961EC"/>
    <w:rsid w:val="5DE51034"/>
    <w:rsid w:val="5DE9235D"/>
    <w:rsid w:val="5DEA03F9"/>
    <w:rsid w:val="5DEF3C61"/>
    <w:rsid w:val="5DF474C9"/>
    <w:rsid w:val="5DF63241"/>
    <w:rsid w:val="5DF66D9E"/>
    <w:rsid w:val="5E006862"/>
    <w:rsid w:val="5E0207B9"/>
    <w:rsid w:val="5E021BE6"/>
    <w:rsid w:val="5E0F1C0D"/>
    <w:rsid w:val="5E1831B8"/>
    <w:rsid w:val="5E1834A1"/>
    <w:rsid w:val="5E192A8C"/>
    <w:rsid w:val="5E1B2CA8"/>
    <w:rsid w:val="5E1C432A"/>
    <w:rsid w:val="5E1D07CE"/>
    <w:rsid w:val="5E1E00A2"/>
    <w:rsid w:val="5E261785"/>
    <w:rsid w:val="5E282CCF"/>
    <w:rsid w:val="5E2C0A11"/>
    <w:rsid w:val="5E2E29DB"/>
    <w:rsid w:val="5E3B0C54"/>
    <w:rsid w:val="5E3D49CC"/>
    <w:rsid w:val="5E426F07"/>
    <w:rsid w:val="5E48511F"/>
    <w:rsid w:val="5E4A7017"/>
    <w:rsid w:val="5E4A70E9"/>
    <w:rsid w:val="5E4D2736"/>
    <w:rsid w:val="5E4E54AA"/>
    <w:rsid w:val="5E552BBA"/>
    <w:rsid w:val="5E5E4943"/>
    <w:rsid w:val="5E604B5F"/>
    <w:rsid w:val="5E611C10"/>
    <w:rsid w:val="5E6F08FE"/>
    <w:rsid w:val="5E760849"/>
    <w:rsid w:val="5E7E6D93"/>
    <w:rsid w:val="5E826883"/>
    <w:rsid w:val="5E8425FB"/>
    <w:rsid w:val="5E912F6A"/>
    <w:rsid w:val="5E916AC6"/>
    <w:rsid w:val="5E987E55"/>
    <w:rsid w:val="5E9C5E97"/>
    <w:rsid w:val="5E9D190F"/>
    <w:rsid w:val="5E9D36BD"/>
    <w:rsid w:val="5E9F11E3"/>
    <w:rsid w:val="5EB033F0"/>
    <w:rsid w:val="5EB50A07"/>
    <w:rsid w:val="5EB6652D"/>
    <w:rsid w:val="5EB97DCB"/>
    <w:rsid w:val="5EBD3D5F"/>
    <w:rsid w:val="5EC549C2"/>
    <w:rsid w:val="5ECD49E5"/>
    <w:rsid w:val="5ECE1AC8"/>
    <w:rsid w:val="5ECE7D1A"/>
    <w:rsid w:val="5ECF75EF"/>
    <w:rsid w:val="5EDB5F93"/>
    <w:rsid w:val="5EE017FC"/>
    <w:rsid w:val="5EE16246"/>
    <w:rsid w:val="5EE74938"/>
    <w:rsid w:val="5EEE216B"/>
    <w:rsid w:val="5EF05EE3"/>
    <w:rsid w:val="5EF332DD"/>
    <w:rsid w:val="5EF534F9"/>
    <w:rsid w:val="5EFA6915"/>
    <w:rsid w:val="5EFC6636"/>
    <w:rsid w:val="5EFC7377"/>
    <w:rsid w:val="5F06174D"/>
    <w:rsid w:val="5F0B0627"/>
    <w:rsid w:val="5F0E45BB"/>
    <w:rsid w:val="5F105C3D"/>
    <w:rsid w:val="5F150B74"/>
    <w:rsid w:val="5F1A4D0E"/>
    <w:rsid w:val="5F1C2834"/>
    <w:rsid w:val="5F217E4A"/>
    <w:rsid w:val="5F257BD5"/>
    <w:rsid w:val="5F265461"/>
    <w:rsid w:val="5F27742B"/>
    <w:rsid w:val="5F301D3D"/>
    <w:rsid w:val="5F322057"/>
    <w:rsid w:val="5F337B7D"/>
    <w:rsid w:val="5F3A3602"/>
    <w:rsid w:val="5F3C2ED6"/>
    <w:rsid w:val="5F3F6C61"/>
    <w:rsid w:val="5F463D55"/>
    <w:rsid w:val="5F4678B1"/>
    <w:rsid w:val="5F526256"/>
    <w:rsid w:val="5F557AF4"/>
    <w:rsid w:val="5F5923D9"/>
    <w:rsid w:val="5F5C5326"/>
    <w:rsid w:val="5F5D2E4C"/>
    <w:rsid w:val="5F6277C6"/>
    <w:rsid w:val="5F64242D"/>
    <w:rsid w:val="5F681F1D"/>
    <w:rsid w:val="5F6D0B1D"/>
    <w:rsid w:val="5F7268F8"/>
    <w:rsid w:val="5F73441E"/>
    <w:rsid w:val="5F796DF2"/>
    <w:rsid w:val="5F7F2DC3"/>
    <w:rsid w:val="5F893C41"/>
    <w:rsid w:val="5F8959EF"/>
    <w:rsid w:val="5F8B1768"/>
    <w:rsid w:val="5F8B79B9"/>
    <w:rsid w:val="5F8D0B82"/>
    <w:rsid w:val="5F8D1984"/>
    <w:rsid w:val="5F8D54E0"/>
    <w:rsid w:val="5F944AC0"/>
    <w:rsid w:val="5F950838"/>
    <w:rsid w:val="5F970C3A"/>
    <w:rsid w:val="5F9745B0"/>
    <w:rsid w:val="5F9F5213"/>
    <w:rsid w:val="5FA10F8B"/>
    <w:rsid w:val="5FAD7930"/>
    <w:rsid w:val="5FAF18FA"/>
    <w:rsid w:val="5FB46F10"/>
    <w:rsid w:val="5FB567E4"/>
    <w:rsid w:val="5FBA3DFB"/>
    <w:rsid w:val="5FBF1411"/>
    <w:rsid w:val="5FC30F01"/>
    <w:rsid w:val="5FC66C44"/>
    <w:rsid w:val="5FCC5339"/>
    <w:rsid w:val="5FCF3D4A"/>
    <w:rsid w:val="5FD0361E"/>
    <w:rsid w:val="5FD4310E"/>
    <w:rsid w:val="5FD72BFF"/>
    <w:rsid w:val="5FD924D3"/>
    <w:rsid w:val="5FDF3861"/>
    <w:rsid w:val="5FE13A7D"/>
    <w:rsid w:val="5FE34A5B"/>
    <w:rsid w:val="5FF23595"/>
    <w:rsid w:val="5FF4555F"/>
    <w:rsid w:val="5FF612D7"/>
    <w:rsid w:val="5FFE1E36"/>
    <w:rsid w:val="5FFE63DD"/>
    <w:rsid w:val="60000E7D"/>
    <w:rsid w:val="6005151A"/>
    <w:rsid w:val="600532C8"/>
    <w:rsid w:val="60123C37"/>
    <w:rsid w:val="601F1CF2"/>
    <w:rsid w:val="60213E7A"/>
    <w:rsid w:val="60232584"/>
    <w:rsid w:val="60243CAF"/>
    <w:rsid w:val="60261490"/>
    <w:rsid w:val="60275934"/>
    <w:rsid w:val="60297C51"/>
    <w:rsid w:val="602A71D2"/>
    <w:rsid w:val="602F6597"/>
    <w:rsid w:val="60327E35"/>
    <w:rsid w:val="60395667"/>
    <w:rsid w:val="603E67DA"/>
    <w:rsid w:val="60402552"/>
    <w:rsid w:val="6045400C"/>
    <w:rsid w:val="60483AFC"/>
    <w:rsid w:val="604A1623"/>
    <w:rsid w:val="604A33D1"/>
    <w:rsid w:val="604C0EF7"/>
    <w:rsid w:val="604D2EC1"/>
    <w:rsid w:val="604D4C6F"/>
    <w:rsid w:val="605424A1"/>
    <w:rsid w:val="60563B24"/>
    <w:rsid w:val="60566219"/>
    <w:rsid w:val="60567FC7"/>
    <w:rsid w:val="605E0C2A"/>
    <w:rsid w:val="605E6E7C"/>
    <w:rsid w:val="606721D5"/>
    <w:rsid w:val="60714E01"/>
    <w:rsid w:val="607330CE"/>
    <w:rsid w:val="60825176"/>
    <w:rsid w:val="60870181"/>
    <w:rsid w:val="608D150F"/>
    <w:rsid w:val="60912DAE"/>
    <w:rsid w:val="60996106"/>
    <w:rsid w:val="60997EB4"/>
    <w:rsid w:val="609A50F4"/>
    <w:rsid w:val="609B00D0"/>
    <w:rsid w:val="609F2AC4"/>
    <w:rsid w:val="60A01243"/>
    <w:rsid w:val="60A24FBB"/>
    <w:rsid w:val="60A52CFD"/>
    <w:rsid w:val="60A70823"/>
    <w:rsid w:val="60A9459B"/>
    <w:rsid w:val="60AC5E39"/>
    <w:rsid w:val="60B116A2"/>
    <w:rsid w:val="60B62814"/>
    <w:rsid w:val="60B92304"/>
    <w:rsid w:val="60BB42CE"/>
    <w:rsid w:val="60C43183"/>
    <w:rsid w:val="60C50CA9"/>
    <w:rsid w:val="60C82547"/>
    <w:rsid w:val="60CC028A"/>
    <w:rsid w:val="60D13AF2"/>
    <w:rsid w:val="60D96503"/>
    <w:rsid w:val="60E27AAD"/>
    <w:rsid w:val="60E5134B"/>
    <w:rsid w:val="60F375C4"/>
    <w:rsid w:val="60F4333C"/>
    <w:rsid w:val="60F5158E"/>
    <w:rsid w:val="60F63558"/>
    <w:rsid w:val="60F65306"/>
    <w:rsid w:val="60F811C1"/>
    <w:rsid w:val="60FA2EE8"/>
    <w:rsid w:val="60FD48E7"/>
    <w:rsid w:val="61054A27"/>
    <w:rsid w:val="610619ED"/>
    <w:rsid w:val="610A52BC"/>
    <w:rsid w:val="610B0DB2"/>
    <w:rsid w:val="610C68D8"/>
    <w:rsid w:val="61135DC9"/>
    <w:rsid w:val="611B6B1B"/>
    <w:rsid w:val="611D2366"/>
    <w:rsid w:val="612400C6"/>
    <w:rsid w:val="61265BEC"/>
    <w:rsid w:val="61271964"/>
    <w:rsid w:val="61306A6A"/>
    <w:rsid w:val="61314591"/>
    <w:rsid w:val="61351163"/>
    <w:rsid w:val="61354081"/>
    <w:rsid w:val="613926B5"/>
    <w:rsid w:val="613958BE"/>
    <w:rsid w:val="61421856"/>
    <w:rsid w:val="61446072"/>
    <w:rsid w:val="61504A17"/>
    <w:rsid w:val="615148D9"/>
    <w:rsid w:val="615227C4"/>
    <w:rsid w:val="615A3AE7"/>
    <w:rsid w:val="615D7134"/>
    <w:rsid w:val="61642270"/>
    <w:rsid w:val="61654E3F"/>
    <w:rsid w:val="61693D2A"/>
    <w:rsid w:val="616E7593"/>
    <w:rsid w:val="61706E67"/>
    <w:rsid w:val="61776447"/>
    <w:rsid w:val="61783F6D"/>
    <w:rsid w:val="6182292A"/>
    <w:rsid w:val="618741B1"/>
    <w:rsid w:val="618D5C6B"/>
    <w:rsid w:val="61923281"/>
    <w:rsid w:val="619743F4"/>
    <w:rsid w:val="619863BE"/>
    <w:rsid w:val="61994610"/>
    <w:rsid w:val="619F7F92"/>
    <w:rsid w:val="61A3723C"/>
    <w:rsid w:val="61AD1E69"/>
    <w:rsid w:val="61B825BC"/>
    <w:rsid w:val="61B9080E"/>
    <w:rsid w:val="61C62F2B"/>
    <w:rsid w:val="61C96577"/>
    <w:rsid w:val="61CB22EF"/>
    <w:rsid w:val="61D07906"/>
    <w:rsid w:val="61D54F1C"/>
    <w:rsid w:val="61ED04B8"/>
    <w:rsid w:val="61F47A98"/>
    <w:rsid w:val="61F94C26"/>
    <w:rsid w:val="61FC06FB"/>
    <w:rsid w:val="61FE26C5"/>
    <w:rsid w:val="62000E56"/>
    <w:rsid w:val="62065A1D"/>
    <w:rsid w:val="620B6B90"/>
    <w:rsid w:val="621041A6"/>
    <w:rsid w:val="621517BC"/>
    <w:rsid w:val="621A5025"/>
    <w:rsid w:val="621E68C3"/>
    <w:rsid w:val="622D6B06"/>
    <w:rsid w:val="62377985"/>
    <w:rsid w:val="62410803"/>
    <w:rsid w:val="62467BC8"/>
    <w:rsid w:val="624A4F9B"/>
    <w:rsid w:val="624C78D4"/>
    <w:rsid w:val="624F1172"/>
    <w:rsid w:val="624F2F20"/>
    <w:rsid w:val="624F3E49"/>
    <w:rsid w:val="62571DD5"/>
    <w:rsid w:val="625A5AA1"/>
    <w:rsid w:val="62614A02"/>
    <w:rsid w:val="62620EA5"/>
    <w:rsid w:val="62632286"/>
    <w:rsid w:val="627209BD"/>
    <w:rsid w:val="62775FD3"/>
    <w:rsid w:val="62782477"/>
    <w:rsid w:val="627B3D15"/>
    <w:rsid w:val="628539FF"/>
    <w:rsid w:val="62885958"/>
    <w:rsid w:val="62894684"/>
    <w:rsid w:val="628E1C9B"/>
    <w:rsid w:val="62946B85"/>
    <w:rsid w:val="629848C7"/>
    <w:rsid w:val="629B43B7"/>
    <w:rsid w:val="629E17B2"/>
    <w:rsid w:val="62A768B8"/>
    <w:rsid w:val="62AB0917"/>
    <w:rsid w:val="62B17737"/>
    <w:rsid w:val="62B31701"/>
    <w:rsid w:val="62B86D17"/>
    <w:rsid w:val="62BB6808"/>
    <w:rsid w:val="62BD2580"/>
    <w:rsid w:val="62BE3C02"/>
    <w:rsid w:val="62BF2ADF"/>
    <w:rsid w:val="62C0797A"/>
    <w:rsid w:val="62C31218"/>
    <w:rsid w:val="62C456BC"/>
    <w:rsid w:val="62C531E2"/>
    <w:rsid w:val="62C76F5B"/>
    <w:rsid w:val="62C84A81"/>
    <w:rsid w:val="62CD2097"/>
    <w:rsid w:val="62CE02E9"/>
    <w:rsid w:val="62D82F16"/>
    <w:rsid w:val="62DD22DA"/>
    <w:rsid w:val="62DE6052"/>
    <w:rsid w:val="62E01DCA"/>
    <w:rsid w:val="62E33669"/>
    <w:rsid w:val="62E73159"/>
    <w:rsid w:val="62EC69C1"/>
    <w:rsid w:val="62F40B65"/>
    <w:rsid w:val="62F45876"/>
    <w:rsid w:val="62FB30A8"/>
    <w:rsid w:val="62FC2CFE"/>
    <w:rsid w:val="62FE04A2"/>
    <w:rsid w:val="62FF4946"/>
    <w:rsid w:val="6300421A"/>
    <w:rsid w:val="63024505"/>
    <w:rsid w:val="63041F5D"/>
    <w:rsid w:val="630755A9"/>
    <w:rsid w:val="630C0E11"/>
    <w:rsid w:val="630E587E"/>
    <w:rsid w:val="63100901"/>
    <w:rsid w:val="631321A0"/>
    <w:rsid w:val="631A352E"/>
    <w:rsid w:val="631A52DC"/>
    <w:rsid w:val="6320666B"/>
    <w:rsid w:val="63216475"/>
    <w:rsid w:val="63253C81"/>
    <w:rsid w:val="6329551F"/>
    <w:rsid w:val="632B74E9"/>
    <w:rsid w:val="632C3261"/>
    <w:rsid w:val="63343EC4"/>
    <w:rsid w:val="633C21FE"/>
    <w:rsid w:val="633E3777"/>
    <w:rsid w:val="6343302D"/>
    <w:rsid w:val="634D537E"/>
    <w:rsid w:val="634E4F86"/>
    <w:rsid w:val="635051A2"/>
    <w:rsid w:val="635527B8"/>
    <w:rsid w:val="63554566"/>
    <w:rsid w:val="63556314"/>
    <w:rsid w:val="63585E05"/>
    <w:rsid w:val="635B1DB5"/>
    <w:rsid w:val="6361115D"/>
    <w:rsid w:val="63711FED"/>
    <w:rsid w:val="63730E90"/>
    <w:rsid w:val="63807109"/>
    <w:rsid w:val="63880DDC"/>
    <w:rsid w:val="63894210"/>
    <w:rsid w:val="638C3D00"/>
    <w:rsid w:val="638D750D"/>
    <w:rsid w:val="63950E07"/>
    <w:rsid w:val="639D7CBB"/>
    <w:rsid w:val="63A025B8"/>
    <w:rsid w:val="63A4729C"/>
    <w:rsid w:val="63AB062A"/>
    <w:rsid w:val="63AC6CC0"/>
    <w:rsid w:val="63B23767"/>
    <w:rsid w:val="63B868A3"/>
    <w:rsid w:val="63BC2837"/>
    <w:rsid w:val="63C90AB0"/>
    <w:rsid w:val="63CB4828"/>
    <w:rsid w:val="63CD05A1"/>
    <w:rsid w:val="63CD67F3"/>
    <w:rsid w:val="63D062E3"/>
    <w:rsid w:val="63DC07E4"/>
    <w:rsid w:val="63DF2082"/>
    <w:rsid w:val="63E61662"/>
    <w:rsid w:val="63E678B4"/>
    <w:rsid w:val="63E87188"/>
    <w:rsid w:val="63ED479F"/>
    <w:rsid w:val="63F0603D"/>
    <w:rsid w:val="63F7561D"/>
    <w:rsid w:val="63F975E8"/>
    <w:rsid w:val="63FC0E86"/>
    <w:rsid w:val="64020817"/>
    <w:rsid w:val="64055776"/>
    <w:rsid w:val="64065861"/>
    <w:rsid w:val="64085A7D"/>
    <w:rsid w:val="640A35A3"/>
    <w:rsid w:val="640E2967"/>
    <w:rsid w:val="64195594"/>
    <w:rsid w:val="64240056"/>
    <w:rsid w:val="64264155"/>
    <w:rsid w:val="642B176B"/>
    <w:rsid w:val="643423CE"/>
    <w:rsid w:val="64356146"/>
    <w:rsid w:val="643E143A"/>
    <w:rsid w:val="64524F4A"/>
    <w:rsid w:val="64591E34"/>
    <w:rsid w:val="64601415"/>
    <w:rsid w:val="6461518D"/>
    <w:rsid w:val="646B7DB9"/>
    <w:rsid w:val="64744EC0"/>
    <w:rsid w:val="64747D3B"/>
    <w:rsid w:val="647805F8"/>
    <w:rsid w:val="647924D6"/>
    <w:rsid w:val="64794284"/>
    <w:rsid w:val="647A3F6A"/>
    <w:rsid w:val="64850E7B"/>
    <w:rsid w:val="648A0240"/>
    <w:rsid w:val="648B6EEF"/>
    <w:rsid w:val="648C045C"/>
    <w:rsid w:val="64917820"/>
    <w:rsid w:val="64990483"/>
    <w:rsid w:val="649D4417"/>
    <w:rsid w:val="64A216CA"/>
    <w:rsid w:val="64A82DBC"/>
    <w:rsid w:val="64B61035"/>
    <w:rsid w:val="64B90B25"/>
    <w:rsid w:val="64BE438D"/>
    <w:rsid w:val="64C158BF"/>
    <w:rsid w:val="64C23E7D"/>
    <w:rsid w:val="64C33752"/>
    <w:rsid w:val="64C51278"/>
    <w:rsid w:val="64C574CA"/>
    <w:rsid w:val="64CE2EAA"/>
    <w:rsid w:val="64CF0348"/>
    <w:rsid w:val="64D23995"/>
    <w:rsid w:val="64DB4F3F"/>
    <w:rsid w:val="64E57B6C"/>
    <w:rsid w:val="64E77440"/>
    <w:rsid w:val="64E8140A"/>
    <w:rsid w:val="64EE6A20"/>
    <w:rsid w:val="64F14763"/>
    <w:rsid w:val="64F16511"/>
    <w:rsid w:val="64F41B5D"/>
    <w:rsid w:val="64FF0C2E"/>
    <w:rsid w:val="65044496"/>
    <w:rsid w:val="650E5143"/>
    <w:rsid w:val="651641C9"/>
    <w:rsid w:val="65183A9D"/>
    <w:rsid w:val="651B69FF"/>
    <w:rsid w:val="652F0DE7"/>
    <w:rsid w:val="652F2B95"/>
    <w:rsid w:val="65332685"/>
    <w:rsid w:val="653A7EB8"/>
    <w:rsid w:val="653B778C"/>
    <w:rsid w:val="653C3090"/>
    <w:rsid w:val="65474383"/>
    <w:rsid w:val="654A5C21"/>
    <w:rsid w:val="654D1146"/>
    <w:rsid w:val="654E25D6"/>
    <w:rsid w:val="654E3963"/>
    <w:rsid w:val="65515201"/>
    <w:rsid w:val="6554084E"/>
    <w:rsid w:val="655B1BDC"/>
    <w:rsid w:val="65605444"/>
    <w:rsid w:val="65660CAD"/>
    <w:rsid w:val="6569254B"/>
    <w:rsid w:val="656942F9"/>
    <w:rsid w:val="656B62C3"/>
    <w:rsid w:val="6578453C"/>
    <w:rsid w:val="657C227E"/>
    <w:rsid w:val="65842EE1"/>
    <w:rsid w:val="65854376"/>
    <w:rsid w:val="6587305C"/>
    <w:rsid w:val="6587477F"/>
    <w:rsid w:val="658767BE"/>
    <w:rsid w:val="65892531"/>
    <w:rsid w:val="658E5B0E"/>
    <w:rsid w:val="65A90B99"/>
    <w:rsid w:val="65AB66C0"/>
    <w:rsid w:val="65AD68DC"/>
    <w:rsid w:val="65B03CD6"/>
    <w:rsid w:val="65B37C6A"/>
    <w:rsid w:val="65BD4645"/>
    <w:rsid w:val="65BD63F3"/>
    <w:rsid w:val="65BD759E"/>
    <w:rsid w:val="65CE0600"/>
    <w:rsid w:val="65D57BE0"/>
    <w:rsid w:val="65D75707"/>
    <w:rsid w:val="65E73470"/>
    <w:rsid w:val="65EB2F60"/>
    <w:rsid w:val="65EE2A50"/>
    <w:rsid w:val="65F362B8"/>
    <w:rsid w:val="65F9196B"/>
    <w:rsid w:val="65FA7647"/>
    <w:rsid w:val="66044022"/>
    <w:rsid w:val="66061B48"/>
    <w:rsid w:val="660B132F"/>
    <w:rsid w:val="661029C7"/>
    <w:rsid w:val="66195831"/>
    <w:rsid w:val="661E50E3"/>
    <w:rsid w:val="6626043C"/>
    <w:rsid w:val="66263F98"/>
    <w:rsid w:val="662B15AE"/>
    <w:rsid w:val="662E109F"/>
    <w:rsid w:val="662E75B1"/>
    <w:rsid w:val="663366B5"/>
    <w:rsid w:val="66342C2E"/>
    <w:rsid w:val="66391F1D"/>
    <w:rsid w:val="663C1A0D"/>
    <w:rsid w:val="663E784C"/>
    <w:rsid w:val="664459EA"/>
    <w:rsid w:val="664663E8"/>
    <w:rsid w:val="6648501B"/>
    <w:rsid w:val="664B39FF"/>
    <w:rsid w:val="665705F5"/>
    <w:rsid w:val="6659611C"/>
    <w:rsid w:val="666920D7"/>
    <w:rsid w:val="666A0329"/>
    <w:rsid w:val="666B22F3"/>
    <w:rsid w:val="666B23BE"/>
    <w:rsid w:val="666F3B91"/>
    <w:rsid w:val="667E3DD4"/>
    <w:rsid w:val="66805D9E"/>
    <w:rsid w:val="66833198"/>
    <w:rsid w:val="6683763C"/>
    <w:rsid w:val="668533B4"/>
    <w:rsid w:val="668B6A45"/>
    <w:rsid w:val="66903B07"/>
    <w:rsid w:val="6692162D"/>
    <w:rsid w:val="669929BC"/>
    <w:rsid w:val="669B4986"/>
    <w:rsid w:val="669E0497"/>
    <w:rsid w:val="66B912B0"/>
    <w:rsid w:val="66BB5F1A"/>
    <w:rsid w:val="66BE68C6"/>
    <w:rsid w:val="66C11F13"/>
    <w:rsid w:val="66CC0FE3"/>
    <w:rsid w:val="66CD08B8"/>
    <w:rsid w:val="66CD4D5B"/>
    <w:rsid w:val="66D165FA"/>
    <w:rsid w:val="66DD4F9F"/>
    <w:rsid w:val="66E16111"/>
    <w:rsid w:val="66E8749F"/>
    <w:rsid w:val="66EC3434"/>
    <w:rsid w:val="66F127F8"/>
    <w:rsid w:val="66F2031E"/>
    <w:rsid w:val="66F66060"/>
    <w:rsid w:val="66F83B86"/>
    <w:rsid w:val="66FB3677"/>
    <w:rsid w:val="67006EDF"/>
    <w:rsid w:val="67073DC9"/>
    <w:rsid w:val="670A38BA"/>
    <w:rsid w:val="670F2C7E"/>
    <w:rsid w:val="671169F6"/>
    <w:rsid w:val="67144738"/>
    <w:rsid w:val="67204E8B"/>
    <w:rsid w:val="672A5D0A"/>
    <w:rsid w:val="672F3F24"/>
    <w:rsid w:val="67334BBF"/>
    <w:rsid w:val="6736645D"/>
    <w:rsid w:val="673E055F"/>
    <w:rsid w:val="674212A6"/>
    <w:rsid w:val="6744501E"/>
    <w:rsid w:val="6747066A"/>
    <w:rsid w:val="674C5C80"/>
    <w:rsid w:val="67551CE3"/>
    <w:rsid w:val="6759214B"/>
    <w:rsid w:val="675B2367"/>
    <w:rsid w:val="676236F6"/>
    <w:rsid w:val="676314F1"/>
    <w:rsid w:val="67696832"/>
    <w:rsid w:val="676C00D0"/>
    <w:rsid w:val="677700BB"/>
    <w:rsid w:val="67796FA3"/>
    <w:rsid w:val="677A0A3F"/>
    <w:rsid w:val="678673E4"/>
    <w:rsid w:val="678E0047"/>
    <w:rsid w:val="67900263"/>
    <w:rsid w:val="67917B37"/>
    <w:rsid w:val="679413D5"/>
    <w:rsid w:val="67987287"/>
    <w:rsid w:val="67A22552"/>
    <w:rsid w:val="67A930D3"/>
    <w:rsid w:val="67B22418"/>
    <w:rsid w:val="67B22DCC"/>
    <w:rsid w:val="67B531A3"/>
    <w:rsid w:val="67BC1058"/>
    <w:rsid w:val="67BE71AA"/>
    <w:rsid w:val="67C779FD"/>
    <w:rsid w:val="67CA4DF7"/>
    <w:rsid w:val="67D04C04"/>
    <w:rsid w:val="67D363A2"/>
    <w:rsid w:val="67D87514"/>
    <w:rsid w:val="67D90273"/>
    <w:rsid w:val="67DE5875"/>
    <w:rsid w:val="67DF6AF4"/>
    <w:rsid w:val="67E55852"/>
    <w:rsid w:val="67EB1AB4"/>
    <w:rsid w:val="67EB2C5D"/>
    <w:rsid w:val="67ED7463"/>
    <w:rsid w:val="67EE0AE5"/>
    <w:rsid w:val="67F02AB0"/>
    <w:rsid w:val="67F24A7A"/>
    <w:rsid w:val="67F56318"/>
    <w:rsid w:val="67F81964"/>
    <w:rsid w:val="67FA1285"/>
    <w:rsid w:val="67FA392E"/>
    <w:rsid w:val="68016A6B"/>
    <w:rsid w:val="68120C78"/>
    <w:rsid w:val="68183DB4"/>
    <w:rsid w:val="682269E1"/>
    <w:rsid w:val="6823604A"/>
    <w:rsid w:val="68264723"/>
    <w:rsid w:val="682B7F8C"/>
    <w:rsid w:val="68352BB8"/>
    <w:rsid w:val="683B6DE1"/>
    <w:rsid w:val="683C5CF5"/>
    <w:rsid w:val="684352D5"/>
    <w:rsid w:val="68437083"/>
    <w:rsid w:val="68442DFB"/>
    <w:rsid w:val="68444BA9"/>
    <w:rsid w:val="684A23F5"/>
    <w:rsid w:val="684D3A5E"/>
    <w:rsid w:val="684F3C7A"/>
    <w:rsid w:val="68551F4F"/>
    <w:rsid w:val="685748DD"/>
    <w:rsid w:val="685C1EF3"/>
    <w:rsid w:val="685C6397"/>
    <w:rsid w:val="68637725"/>
    <w:rsid w:val="68646FFA"/>
    <w:rsid w:val="687C10C9"/>
    <w:rsid w:val="687C4343"/>
    <w:rsid w:val="68815DFE"/>
    <w:rsid w:val="68840C16"/>
    <w:rsid w:val="688431F8"/>
    <w:rsid w:val="68866F70"/>
    <w:rsid w:val="68876EFB"/>
    <w:rsid w:val="68884654"/>
    <w:rsid w:val="688B27D8"/>
    <w:rsid w:val="68921DB9"/>
    <w:rsid w:val="689F444F"/>
    <w:rsid w:val="68AC2EBA"/>
    <w:rsid w:val="68B827A5"/>
    <w:rsid w:val="68B96DBB"/>
    <w:rsid w:val="68BC6E36"/>
    <w:rsid w:val="68C006D4"/>
    <w:rsid w:val="68C1269E"/>
    <w:rsid w:val="68C33D20"/>
    <w:rsid w:val="68C83A2C"/>
    <w:rsid w:val="68C87588"/>
    <w:rsid w:val="68CA2805"/>
    <w:rsid w:val="68CA77A4"/>
    <w:rsid w:val="68CD2DF1"/>
    <w:rsid w:val="68CF4DBB"/>
    <w:rsid w:val="68D221B5"/>
    <w:rsid w:val="68D45F2D"/>
    <w:rsid w:val="68E048D2"/>
    <w:rsid w:val="68E1689C"/>
    <w:rsid w:val="68E36170"/>
    <w:rsid w:val="68E937A3"/>
    <w:rsid w:val="68EA74FF"/>
    <w:rsid w:val="68F14D31"/>
    <w:rsid w:val="68FE744E"/>
    <w:rsid w:val="69012A9A"/>
    <w:rsid w:val="690507DD"/>
    <w:rsid w:val="69083E29"/>
    <w:rsid w:val="69086D1C"/>
    <w:rsid w:val="690C3919"/>
    <w:rsid w:val="69110F2F"/>
    <w:rsid w:val="6911150F"/>
    <w:rsid w:val="69117181"/>
    <w:rsid w:val="691427CE"/>
    <w:rsid w:val="691B3B5C"/>
    <w:rsid w:val="691E189E"/>
    <w:rsid w:val="69256789"/>
    <w:rsid w:val="693115D2"/>
    <w:rsid w:val="69366BE8"/>
    <w:rsid w:val="69394130"/>
    <w:rsid w:val="693B7D5A"/>
    <w:rsid w:val="693E15D3"/>
    <w:rsid w:val="693E5A9D"/>
    <w:rsid w:val="6942733B"/>
    <w:rsid w:val="694503FF"/>
    <w:rsid w:val="694D5CE0"/>
    <w:rsid w:val="694F7CAA"/>
    <w:rsid w:val="69531548"/>
    <w:rsid w:val="6954706E"/>
    <w:rsid w:val="69564B94"/>
    <w:rsid w:val="69586B5E"/>
    <w:rsid w:val="69627681"/>
    <w:rsid w:val="697119CE"/>
    <w:rsid w:val="69731BEA"/>
    <w:rsid w:val="69756720"/>
    <w:rsid w:val="6977531D"/>
    <w:rsid w:val="69855479"/>
    <w:rsid w:val="69913E1E"/>
    <w:rsid w:val="699D6C67"/>
    <w:rsid w:val="69A43B52"/>
    <w:rsid w:val="69AE677E"/>
    <w:rsid w:val="69B30239"/>
    <w:rsid w:val="69B55D5F"/>
    <w:rsid w:val="69C51D1A"/>
    <w:rsid w:val="69C9180A"/>
    <w:rsid w:val="69C97A5C"/>
    <w:rsid w:val="69CC2BFF"/>
    <w:rsid w:val="69D00DEB"/>
    <w:rsid w:val="69D56401"/>
    <w:rsid w:val="69DA3ABA"/>
    <w:rsid w:val="69E04D5B"/>
    <w:rsid w:val="69E14DA6"/>
    <w:rsid w:val="69E77EE2"/>
    <w:rsid w:val="69EC374B"/>
    <w:rsid w:val="69F43947"/>
    <w:rsid w:val="69F50851"/>
    <w:rsid w:val="69FB573C"/>
    <w:rsid w:val="69FD55B8"/>
    <w:rsid w:val="69FF6FDA"/>
    <w:rsid w:val="6A0B1C62"/>
    <w:rsid w:val="6A0B3BD1"/>
    <w:rsid w:val="6A0E546F"/>
    <w:rsid w:val="6A1011E7"/>
    <w:rsid w:val="6A113133"/>
    <w:rsid w:val="6A164324"/>
    <w:rsid w:val="6A1F0D5E"/>
    <w:rsid w:val="6A214B0E"/>
    <w:rsid w:val="6A2406C8"/>
    <w:rsid w:val="6A244C92"/>
    <w:rsid w:val="6A246A40"/>
    <w:rsid w:val="6A274783"/>
    <w:rsid w:val="6A325A93"/>
    <w:rsid w:val="6A3C6480"/>
    <w:rsid w:val="6A43612F"/>
    <w:rsid w:val="6A4D41E9"/>
    <w:rsid w:val="6A4E1D0F"/>
    <w:rsid w:val="6A5E63F6"/>
    <w:rsid w:val="6A5F216E"/>
    <w:rsid w:val="6A611A43"/>
    <w:rsid w:val="6A667059"/>
    <w:rsid w:val="6A681023"/>
    <w:rsid w:val="6A6D03E7"/>
    <w:rsid w:val="6A6D488B"/>
    <w:rsid w:val="6A70612A"/>
    <w:rsid w:val="6A7259FE"/>
    <w:rsid w:val="6A745C1A"/>
    <w:rsid w:val="6A773014"/>
    <w:rsid w:val="6A8614A9"/>
    <w:rsid w:val="6A8F4802"/>
    <w:rsid w:val="6A9739A1"/>
    <w:rsid w:val="6A975464"/>
    <w:rsid w:val="6AAD4C88"/>
    <w:rsid w:val="6AB37DC4"/>
    <w:rsid w:val="6AB97AD1"/>
    <w:rsid w:val="6ABC4ECB"/>
    <w:rsid w:val="6AC326FD"/>
    <w:rsid w:val="6AC34B1A"/>
    <w:rsid w:val="6AC81AC2"/>
    <w:rsid w:val="6ACA640D"/>
    <w:rsid w:val="6ACD0E86"/>
    <w:rsid w:val="6ACD70D8"/>
    <w:rsid w:val="6AD611D4"/>
    <w:rsid w:val="6AD71D05"/>
    <w:rsid w:val="6ADE0BD1"/>
    <w:rsid w:val="6ADE7537"/>
    <w:rsid w:val="6AE34B4E"/>
    <w:rsid w:val="6AE508C6"/>
    <w:rsid w:val="6AE96859"/>
    <w:rsid w:val="6AED1528"/>
    <w:rsid w:val="6AF25B1F"/>
    <w:rsid w:val="6AFE3735"/>
    <w:rsid w:val="6B025340"/>
    <w:rsid w:val="6B0D5727"/>
    <w:rsid w:val="6B144D07"/>
    <w:rsid w:val="6B147746"/>
    <w:rsid w:val="6B150BE5"/>
    <w:rsid w:val="6B19231D"/>
    <w:rsid w:val="6B1C1E0E"/>
    <w:rsid w:val="6B24787C"/>
    <w:rsid w:val="6B272C8C"/>
    <w:rsid w:val="6B3158B9"/>
    <w:rsid w:val="6B362ECF"/>
    <w:rsid w:val="6B39651C"/>
    <w:rsid w:val="6B3D425E"/>
    <w:rsid w:val="6B4849B1"/>
    <w:rsid w:val="6B4F3F91"/>
    <w:rsid w:val="6B4F5D3F"/>
    <w:rsid w:val="6B517D09"/>
    <w:rsid w:val="6B573233"/>
    <w:rsid w:val="6B596BBE"/>
    <w:rsid w:val="6B5B6274"/>
    <w:rsid w:val="6B680BAF"/>
    <w:rsid w:val="6B6F4633"/>
    <w:rsid w:val="6B6F63E1"/>
    <w:rsid w:val="6B7834E8"/>
    <w:rsid w:val="6B813C05"/>
    <w:rsid w:val="6B827EC3"/>
    <w:rsid w:val="6B8D6867"/>
    <w:rsid w:val="6B9145AA"/>
    <w:rsid w:val="6B923E7E"/>
    <w:rsid w:val="6B9320D0"/>
    <w:rsid w:val="6B935D53"/>
    <w:rsid w:val="6BA20565"/>
    <w:rsid w:val="6BA3764E"/>
    <w:rsid w:val="6BA53BB1"/>
    <w:rsid w:val="6BB362CE"/>
    <w:rsid w:val="6BB77FE6"/>
    <w:rsid w:val="6BC229B5"/>
    <w:rsid w:val="6BC32289"/>
    <w:rsid w:val="6BCF0C2E"/>
    <w:rsid w:val="6BD10E4A"/>
    <w:rsid w:val="6BD66460"/>
    <w:rsid w:val="6BDF70C3"/>
    <w:rsid w:val="6BE91CF0"/>
    <w:rsid w:val="6BF863D7"/>
    <w:rsid w:val="6BFA3EFD"/>
    <w:rsid w:val="6BFF1513"/>
    <w:rsid w:val="6C0B610A"/>
    <w:rsid w:val="6C1274B0"/>
    <w:rsid w:val="6C1825D5"/>
    <w:rsid w:val="6C186A79"/>
    <w:rsid w:val="6C186B6B"/>
    <w:rsid w:val="6C196F71"/>
    <w:rsid w:val="6C1B20C5"/>
    <w:rsid w:val="6C1C0317"/>
    <w:rsid w:val="6C20659F"/>
    <w:rsid w:val="6C226FCB"/>
    <w:rsid w:val="6C303DC2"/>
    <w:rsid w:val="6C31226F"/>
    <w:rsid w:val="6C354F35"/>
    <w:rsid w:val="6C375151"/>
    <w:rsid w:val="6C3D64DF"/>
    <w:rsid w:val="6C44161C"/>
    <w:rsid w:val="6C474C68"/>
    <w:rsid w:val="6C552F0B"/>
    <w:rsid w:val="6C5C6966"/>
    <w:rsid w:val="6C5F6456"/>
    <w:rsid w:val="6C627CF4"/>
    <w:rsid w:val="6C67530A"/>
    <w:rsid w:val="6C6E6DCF"/>
    <w:rsid w:val="6C705F6D"/>
    <w:rsid w:val="6C7E4523"/>
    <w:rsid w:val="6C847C6A"/>
    <w:rsid w:val="6C8C67B7"/>
    <w:rsid w:val="6C8D2FC3"/>
    <w:rsid w:val="6C9205D9"/>
    <w:rsid w:val="6C9D744C"/>
    <w:rsid w:val="6C9E6F7E"/>
    <w:rsid w:val="6C9F6852"/>
    <w:rsid w:val="6CA43E69"/>
    <w:rsid w:val="6CAA3F66"/>
    <w:rsid w:val="6CAD0F6F"/>
    <w:rsid w:val="6CAD5413"/>
    <w:rsid w:val="6CB542C8"/>
    <w:rsid w:val="6CB56076"/>
    <w:rsid w:val="6CBC7404"/>
    <w:rsid w:val="6CC62031"/>
    <w:rsid w:val="6CCB5899"/>
    <w:rsid w:val="6CCC33F6"/>
    <w:rsid w:val="6CCD33BF"/>
    <w:rsid w:val="6CD3474E"/>
    <w:rsid w:val="6CDA3D2E"/>
    <w:rsid w:val="6CDC7AA6"/>
    <w:rsid w:val="6CF272CA"/>
    <w:rsid w:val="6CF37CE2"/>
    <w:rsid w:val="6CF941B4"/>
    <w:rsid w:val="6D0B213A"/>
    <w:rsid w:val="6D0D4104"/>
    <w:rsid w:val="6D167928"/>
    <w:rsid w:val="6D1A237D"/>
    <w:rsid w:val="6D1E00BF"/>
    <w:rsid w:val="6D26299B"/>
    <w:rsid w:val="6D262AD0"/>
    <w:rsid w:val="6D26480F"/>
    <w:rsid w:val="6D286848"/>
    <w:rsid w:val="6D3276C6"/>
    <w:rsid w:val="6D401DE3"/>
    <w:rsid w:val="6D4318D3"/>
    <w:rsid w:val="6D433682"/>
    <w:rsid w:val="6D4772EC"/>
    <w:rsid w:val="6D4876B2"/>
    <w:rsid w:val="6D4D2ACF"/>
    <w:rsid w:val="6D4D62AE"/>
    <w:rsid w:val="6D5533B5"/>
    <w:rsid w:val="6D5E04BB"/>
    <w:rsid w:val="6D6261FE"/>
    <w:rsid w:val="6D7E46BA"/>
    <w:rsid w:val="6D836174"/>
    <w:rsid w:val="6D853C9A"/>
    <w:rsid w:val="6D855A48"/>
    <w:rsid w:val="6D8D0DA1"/>
    <w:rsid w:val="6D8D2B4F"/>
    <w:rsid w:val="6D8F4B19"/>
    <w:rsid w:val="6D9078AF"/>
    <w:rsid w:val="6D965EA7"/>
    <w:rsid w:val="6D9B526C"/>
    <w:rsid w:val="6D9E4D5C"/>
    <w:rsid w:val="6DA700B4"/>
    <w:rsid w:val="6DAA3FEF"/>
    <w:rsid w:val="6DAD31F1"/>
    <w:rsid w:val="6DB14A8F"/>
    <w:rsid w:val="6DB85E1E"/>
    <w:rsid w:val="6DBE0F5A"/>
    <w:rsid w:val="6DC0172B"/>
    <w:rsid w:val="6DCB690C"/>
    <w:rsid w:val="6DCE3893"/>
    <w:rsid w:val="6DCE5641"/>
    <w:rsid w:val="6DD16EDF"/>
    <w:rsid w:val="6DD41A5B"/>
    <w:rsid w:val="6DDE33AA"/>
    <w:rsid w:val="6DE2733E"/>
    <w:rsid w:val="6DE44E65"/>
    <w:rsid w:val="6DE50BDD"/>
    <w:rsid w:val="6DE94229"/>
    <w:rsid w:val="6DEA61F3"/>
    <w:rsid w:val="6DEC1F6B"/>
    <w:rsid w:val="6DF43C2E"/>
    <w:rsid w:val="6DF51CA3"/>
    <w:rsid w:val="6DF80910"/>
    <w:rsid w:val="6DF901E4"/>
    <w:rsid w:val="6DFE57FA"/>
    <w:rsid w:val="6DFF1C9E"/>
    <w:rsid w:val="6E02353D"/>
    <w:rsid w:val="6E094833"/>
    <w:rsid w:val="6E13574A"/>
    <w:rsid w:val="6E160D96"/>
    <w:rsid w:val="6E1F40EF"/>
    <w:rsid w:val="6E250FD9"/>
    <w:rsid w:val="6E2E7E8E"/>
    <w:rsid w:val="6E2F3C06"/>
    <w:rsid w:val="6E3A2CD6"/>
    <w:rsid w:val="6E3B6A4F"/>
    <w:rsid w:val="6E3D27C7"/>
    <w:rsid w:val="6E4678CD"/>
    <w:rsid w:val="6E535B46"/>
    <w:rsid w:val="6E5A5127"/>
    <w:rsid w:val="6E5D4C17"/>
    <w:rsid w:val="6E5D69C5"/>
    <w:rsid w:val="6E602011"/>
    <w:rsid w:val="6E645FA5"/>
    <w:rsid w:val="6E6B10E2"/>
    <w:rsid w:val="6E763BDC"/>
    <w:rsid w:val="6E7A1325"/>
    <w:rsid w:val="6E7B6E4B"/>
    <w:rsid w:val="6E7F4B8D"/>
    <w:rsid w:val="6E8335BD"/>
    <w:rsid w:val="6E857CCC"/>
    <w:rsid w:val="6E8977BA"/>
    <w:rsid w:val="6E8B1784"/>
    <w:rsid w:val="6E8E12EF"/>
    <w:rsid w:val="6E8E3022"/>
    <w:rsid w:val="6E9248C1"/>
    <w:rsid w:val="6E95615F"/>
    <w:rsid w:val="6E972936"/>
    <w:rsid w:val="6EA2262A"/>
    <w:rsid w:val="6EB8009F"/>
    <w:rsid w:val="6EBA7973"/>
    <w:rsid w:val="6EBD1212"/>
    <w:rsid w:val="6EBE3907"/>
    <w:rsid w:val="6EC151A6"/>
    <w:rsid w:val="6ECE341F"/>
    <w:rsid w:val="6ED22F0F"/>
    <w:rsid w:val="6ED446C5"/>
    <w:rsid w:val="6EE449F0"/>
    <w:rsid w:val="6EE64CF3"/>
    <w:rsid w:val="6EE92007"/>
    <w:rsid w:val="6EEB2223"/>
    <w:rsid w:val="6EED7D49"/>
    <w:rsid w:val="6EF015E7"/>
    <w:rsid w:val="6EF47329"/>
    <w:rsid w:val="6EF54E4F"/>
    <w:rsid w:val="6EF74724"/>
    <w:rsid w:val="6F0357BE"/>
    <w:rsid w:val="6F1277AF"/>
    <w:rsid w:val="6F15104E"/>
    <w:rsid w:val="6F16124B"/>
    <w:rsid w:val="6F162691"/>
    <w:rsid w:val="6F1866F2"/>
    <w:rsid w:val="6F1B2B08"/>
    <w:rsid w:val="6F1B634E"/>
    <w:rsid w:val="6F1C23DC"/>
    <w:rsid w:val="6F282B2F"/>
    <w:rsid w:val="6F2A7D94"/>
    <w:rsid w:val="6F2D6397"/>
    <w:rsid w:val="6F2E3EBD"/>
    <w:rsid w:val="6F3239AE"/>
    <w:rsid w:val="6F394D3C"/>
    <w:rsid w:val="6F3E2352"/>
    <w:rsid w:val="6F410095"/>
    <w:rsid w:val="6F4638FD"/>
    <w:rsid w:val="6F490CF7"/>
    <w:rsid w:val="6F563B40"/>
    <w:rsid w:val="6F63000B"/>
    <w:rsid w:val="6F6F69B0"/>
    <w:rsid w:val="6F832D65"/>
    <w:rsid w:val="6F8331F1"/>
    <w:rsid w:val="6F834209"/>
    <w:rsid w:val="6F881820"/>
    <w:rsid w:val="6F9401C4"/>
    <w:rsid w:val="6F984159"/>
    <w:rsid w:val="6F997ED1"/>
    <w:rsid w:val="6FA80114"/>
    <w:rsid w:val="6FAC3760"/>
    <w:rsid w:val="6FAD1286"/>
    <w:rsid w:val="6FAD572A"/>
    <w:rsid w:val="6FAE1A09"/>
    <w:rsid w:val="6FB24AEE"/>
    <w:rsid w:val="6FBD596D"/>
    <w:rsid w:val="6FC34F4E"/>
    <w:rsid w:val="6FC7059A"/>
    <w:rsid w:val="6FCD36D6"/>
    <w:rsid w:val="6FCF56A0"/>
    <w:rsid w:val="6FD20CED"/>
    <w:rsid w:val="6FD75BF8"/>
    <w:rsid w:val="6FE078AE"/>
    <w:rsid w:val="6FE23626"/>
    <w:rsid w:val="6FE56C72"/>
    <w:rsid w:val="6FEE1FCA"/>
    <w:rsid w:val="6FF944CB"/>
    <w:rsid w:val="7000585A"/>
    <w:rsid w:val="700510C2"/>
    <w:rsid w:val="700A0487"/>
    <w:rsid w:val="700C41FF"/>
    <w:rsid w:val="700D7F77"/>
    <w:rsid w:val="70141305"/>
    <w:rsid w:val="701D28B0"/>
    <w:rsid w:val="70251764"/>
    <w:rsid w:val="70311EB7"/>
    <w:rsid w:val="703244E4"/>
    <w:rsid w:val="703A6FBE"/>
    <w:rsid w:val="703B2D36"/>
    <w:rsid w:val="703F2826"/>
    <w:rsid w:val="7045792D"/>
    <w:rsid w:val="7055204A"/>
    <w:rsid w:val="70587444"/>
    <w:rsid w:val="705B5186"/>
    <w:rsid w:val="705C33D8"/>
    <w:rsid w:val="7064403B"/>
    <w:rsid w:val="707324D0"/>
    <w:rsid w:val="707723D0"/>
    <w:rsid w:val="707B3132"/>
    <w:rsid w:val="7080699B"/>
    <w:rsid w:val="708446DD"/>
    <w:rsid w:val="708741CD"/>
    <w:rsid w:val="70912956"/>
    <w:rsid w:val="70981F36"/>
    <w:rsid w:val="709B5583"/>
    <w:rsid w:val="70A1528F"/>
    <w:rsid w:val="70A42689"/>
    <w:rsid w:val="70A95EF1"/>
    <w:rsid w:val="70A97C9F"/>
    <w:rsid w:val="70C25205"/>
    <w:rsid w:val="70D80585"/>
    <w:rsid w:val="70DA42FD"/>
    <w:rsid w:val="70DD3DED"/>
    <w:rsid w:val="70EA2568"/>
    <w:rsid w:val="70EA5B0A"/>
    <w:rsid w:val="70EB650A"/>
    <w:rsid w:val="70EC5DDE"/>
    <w:rsid w:val="70ED4030"/>
    <w:rsid w:val="70F27898"/>
    <w:rsid w:val="70F5661B"/>
    <w:rsid w:val="70FE448F"/>
    <w:rsid w:val="70FF1FB5"/>
    <w:rsid w:val="71025602"/>
    <w:rsid w:val="710650F2"/>
    <w:rsid w:val="71121CE9"/>
    <w:rsid w:val="711517D9"/>
    <w:rsid w:val="71153587"/>
    <w:rsid w:val="711C4915"/>
    <w:rsid w:val="711D41EA"/>
    <w:rsid w:val="71235CA4"/>
    <w:rsid w:val="71285068"/>
    <w:rsid w:val="712B4B58"/>
    <w:rsid w:val="712F289B"/>
    <w:rsid w:val="713003C1"/>
    <w:rsid w:val="71327C95"/>
    <w:rsid w:val="71360107"/>
    <w:rsid w:val="7137174F"/>
    <w:rsid w:val="713752AB"/>
    <w:rsid w:val="713B688E"/>
    <w:rsid w:val="71467BE4"/>
    <w:rsid w:val="71526589"/>
    <w:rsid w:val="71573B9F"/>
    <w:rsid w:val="715744EE"/>
    <w:rsid w:val="715776FB"/>
    <w:rsid w:val="715A71EC"/>
    <w:rsid w:val="715E0A8A"/>
    <w:rsid w:val="71630796"/>
    <w:rsid w:val="716360A0"/>
    <w:rsid w:val="71665B90"/>
    <w:rsid w:val="716D5171"/>
    <w:rsid w:val="71755DD4"/>
    <w:rsid w:val="717A163C"/>
    <w:rsid w:val="718030F6"/>
    <w:rsid w:val="71836742"/>
    <w:rsid w:val="71842B9F"/>
    <w:rsid w:val="71866233"/>
    <w:rsid w:val="718F6E95"/>
    <w:rsid w:val="71902C0D"/>
    <w:rsid w:val="71926986"/>
    <w:rsid w:val="719A3A8C"/>
    <w:rsid w:val="719C15B2"/>
    <w:rsid w:val="719C7804"/>
    <w:rsid w:val="71A1306D"/>
    <w:rsid w:val="71A32941"/>
    <w:rsid w:val="71AB5C99"/>
    <w:rsid w:val="71B0505E"/>
    <w:rsid w:val="71B20DD6"/>
    <w:rsid w:val="71B44B4E"/>
    <w:rsid w:val="71BE59CD"/>
    <w:rsid w:val="71C034F3"/>
    <w:rsid w:val="71CA4371"/>
    <w:rsid w:val="71CC00E9"/>
    <w:rsid w:val="71CC633B"/>
    <w:rsid w:val="71D43752"/>
    <w:rsid w:val="71D5087F"/>
    <w:rsid w:val="71D51849"/>
    <w:rsid w:val="71F1796A"/>
    <w:rsid w:val="71F66F14"/>
    <w:rsid w:val="71FE04BF"/>
    <w:rsid w:val="7206621D"/>
    <w:rsid w:val="72071122"/>
    <w:rsid w:val="7209439E"/>
    <w:rsid w:val="720C2BDC"/>
    <w:rsid w:val="72113D4E"/>
    <w:rsid w:val="72133F6A"/>
    <w:rsid w:val="72154626"/>
    <w:rsid w:val="721D26F3"/>
    <w:rsid w:val="72247F25"/>
    <w:rsid w:val="72262B5D"/>
    <w:rsid w:val="72283FF7"/>
    <w:rsid w:val="722C2936"/>
    <w:rsid w:val="722D66AE"/>
    <w:rsid w:val="722E7212"/>
    <w:rsid w:val="7238752D"/>
    <w:rsid w:val="723932A5"/>
    <w:rsid w:val="723A0474"/>
    <w:rsid w:val="72435ED2"/>
    <w:rsid w:val="724539F8"/>
    <w:rsid w:val="724F0D1A"/>
    <w:rsid w:val="725325B9"/>
    <w:rsid w:val="72534367"/>
    <w:rsid w:val="72565C05"/>
    <w:rsid w:val="725923E4"/>
    <w:rsid w:val="72600832"/>
    <w:rsid w:val="72606A84"/>
    <w:rsid w:val="72655E48"/>
    <w:rsid w:val="72750781"/>
    <w:rsid w:val="727D13E4"/>
    <w:rsid w:val="72834520"/>
    <w:rsid w:val="72850298"/>
    <w:rsid w:val="72864BF7"/>
    <w:rsid w:val="728E539F"/>
    <w:rsid w:val="728F1117"/>
    <w:rsid w:val="729023FC"/>
    <w:rsid w:val="7294672D"/>
    <w:rsid w:val="72A023BA"/>
    <w:rsid w:val="72A03324"/>
    <w:rsid w:val="72A66B8C"/>
    <w:rsid w:val="72A72905"/>
    <w:rsid w:val="72AC2584"/>
    <w:rsid w:val="72AC3A77"/>
    <w:rsid w:val="72AD735C"/>
    <w:rsid w:val="72B15531"/>
    <w:rsid w:val="72B204E9"/>
    <w:rsid w:val="72B5390F"/>
    <w:rsid w:val="72B56DCF"/>
    <w:rsid w:val="72BA2638"/>
    <w:rsid w:val="72BD7A32"/>
    <w:rsid w:val="72BF7C4E"/>
    <w:rsid w:val="72C76B03"/>
    <w:rsid w:val="72CB65F3"/>
    <w:rsid w:val="72CD2960"/>
    <w:rsid w:val="72D27981"/>
    <w:rsid w:val="72D54D7C"/>
    <w:rsid w:val="72D66D46"/>
    <w:rsid w:val="72D82ABE"/>
    <w:rsid w:val="72DB610A"/>
    <w:rsid w:val="72DD1E82"/>
    <w:rsid w:val="72DF3E4C"/>
    <w:rsid w:val="72E74AAF"/>
    <w:rsid w:val="72E96A79"/>
    <w:rsid w:val="72EE5E3E"/>
    <w:rsid w:val="72F07E08"/>
    <w:rsid w:val="72F1592E"/>
    <w:rsid w:val="72F431B5"/>
    <w:rsid w:val="72FB055A"/>
    <w:rsid w:val="72FD0776"/>
    <w:rsid w:val="730218E9"/>
    <w:rsid w:val="730405A6"/>
    <w:rsid w:val="730B69EF"/>
    <w:rsid w:val="731D6723"/>
    <w:rsid w:val="73245D03"/>
    <w:rsid w:val="73260244"/>
    <w:rsid w:val="732857F3"/>
    <w:rsid w:val="732B52E4"/>
    <w:rsid w:val="732D105C"/>
    <w:rsid w:val="733046A8"/>
    <w:rsid w:val="733C129F"/>
    <w:rsid w:val="733D0B73"/>
    <w:rsid w:val="733E5017"/>
    <w:rsid w:val="73426189"/>
    <w:rsid w:val="734B7734"/>
    <w:rsid w:val="734D525A"/>
    <w:rsid w:val="73530396"/>
    <w:rsid w:val="73571C35"/>
    <w:rsid w:val="735F0AE9"/>
    <w:rsid w:val="73644352"/>
    <w:rsid w:val="73691968"/>
    <w:rsid w:val="736C3B18"/>
    <w:rsid w:val="736D1458"/>
    <w:rsid w:val="73702CF6"/>
    <w:rsid w:val="73740A39"/>
    <w:rsid w:val="7379604F"/>
    <w:rsid w:val="737E18B7"/>
    <w:rsid w:val="738642C8"/>
    <w:rsid w:val="738A200A"/>
    <w:rsid w:val="738D38A8"/>
    <w:rsid w:val="739A7D73"/>
    <w:rsid w:val="73A0182E"/>
    <w:rsid w:val="73A330CC"/>
    <w:rsid w:val="73A40BF2"/>
    <w:rsid w:val="73B057E9"/>
    <w:rsid w:val="73B52DFF"/>
    <w:rsid w:val="73BE7F06"/>
    <w:rsid w:val="73C05A2C"/>
    <w:rsid w:val="73C0646E"/>
    <w:rsid w:val="73C3376E"/>
    <w:rsid w:val="73D96AEE"/>
    <w:rsid w:val="73DA2007"/>
    <w:rsid w:val="73DB2866"/>
    <w:rsid w:val="73E62FB9"/>
    <w:rsid w:val="740D2C3B"/>
    <w:rsid w:val="741C69DA"/>
    <w:rsid w:val="742222F5"/>
    <w:rsid w:val="74235FBB"/>
    <w:rsid w:val="742F4960"/>
    <w:rsid w:val="743106D8"/>
    <w:rsid w:val="74341F76"/>
    <w:rsid w:val="743B122A"/>
    <w:rsid w:val="743C0E2B"/>
    <w:rsid w:val="743E2DF5"/>
    <w:rsid w:val="744523D5"/>
    <w:rsid w:val="74476126"/>
    <w:rsid w:val="74477EFB"/>
    <w:rsid w:val="744A3547"/>
    <w:rsid w:val="744A79EB"/>
    <w:rsid w:val="744D4DE6"/>
    <w:rsid w:val="744F6BF8"/>
    <w:rsid w:val="74542618"/>
    <w:rsid w:val="745A3D0B"/>
    <w:rsid w:val="745A5E80"/>
    <w:rsid w:val="7460720F"/>
    <w:rsid w:val="746C5BB4"/>
    <w:rsid w:val="74706664"/>
    <w:rsid w:val="74716D26"/>
    <w:rsid w:val="747B1953"/>
    <w:rsid w:val="747F3682"/>
    <w:rsid w:val="74836A59"/>
    <w:rsid w:val="74844CAB"/>
    <w:rsid w:val="748F3650"/>
    <w:rsid w:val="74934EEE"/>
    <w:rsid w:val="749C4185"/>
    <w:rsid w:val="74A0585D"/>
    <w:rsid w:val="74A470FC"/>
    <w:rsid w:val="74BD1F6B"/>
    <w:rsid w:val="74C557E0"/>
    <w:rsid w:val="74D6127F"/>
    <w:rsid w:val="74D774D1"/>
    <w:rsid w:val="74DF1EE2"/>
    <w:rsid w:val="74E7523A"/>
    <w:rsid w:val="74EE481B"/>
    <w:rsid w:val="74FC6F38"/>
    <w:rsid w:val="750022B8"/>
    <w:rsid w:val="75006EBC"/>
    <w:rsid w:val="750202C6"/>
    <w:rsid w:val="75045DEC"/>
    <w:rsid w:val="75067759"/>
    <w:rsid w:val="75091655"/>
    <w:rsid w:val="750C4CA1"/>
    <w:rsid w:val="751122B7"/>
    <w:rsid w:val="75137DDD"/>
    <w:rsid w:val="75181898"/>
    <w:rsid w:val="75267B11"/>
    <w:rsid w:val="752E6DCD"/>
    <w:rsid w:val="753164B5"/>
    <w:rsid w:val="753541F8"/>
    <w:rsid w:val="753A35BC"/>
    <w:rsid w:val="75436915"/>
    <w:rsid w:val="7551380D"/>
    <w:rsid w:val="75556648"/>
    <w:rsid w:val="75575F1C"/>
    <w:rsid w:val="75596138"/>
    <w:rsid w:val="755A5A0C"/>
    <w:rsid w:val="75600BE5"/>
    <w:rsid w:val="75616D9B"/>
    <w:rsid w:val="7564475C"/>
    <w:rsid w:val="75706FDE"/>
    <w:rsid w:val="7577036C"/>
    <w:rsid w:val="757A4300"/>
    <w:rsid w:val="757D16FB"/>
    <w:rsid w:val="757E5B9F"/>
    <w:rsid w:val="7583797F"/>
    <w:rsid w:val="75862CA5"/>
    <w:rsid w:val="75874327"/>
    <w:rsid w:val="758B206A"/>
    <w:rsid w:val="75956A44"/>
    <w:rsid w:val="759A04FF"/>
    <w:rsid w:val="759F04CE"/>
    <w:rsid w:val="75A1188D"/>
    <w:rsid w:val="75AB6268"/>
    <w:rsid w:val="75B415C0"/>
    <w:rsid w:val="75B570E6"/>
    <w:rsid w:val="75C13CDD"/>
    <w:rsid w:val="75C17839"/>
    <w:rsid w:val="75C335B1"/>
    <w:rsid w:val="75D20F1D"/>
    <w:rsid w:val="75D51537"/>
    <w:rsid w:val="75D7705D"/>
    <w:rsid w:val="75DA08FB"/>
    <w:rsid w:val="75DA2C18"/>
    <w:rsid w:val="75DC0B17"/>
    <w:rsid w:val="75E1612D"/>
    <w:rsid w:val="75E33C54"/>
    <w:rsid w:val="75E8126A"/>
    <w:rsid w:val="75EA6D90"/>
    <w:rsid w:val="75EB48B6"/>
    <w:rsid w:val="75F25C45"/>
    <w:rsid w:val="75F54412"/>
    <w:rsid w:val="76051E1C"/>
    <w:rsid w:val="76065B94"/>
    <w:rsid w:val="760D2A7F"/>
    <w:rsid w:val="7610256F"/>
    <w:rsid w:val="761D08E0"/>
    <w:rsid w:val="76200A04"/>
    <w:rsid w:val="762027B2"/>
    <w:rsid w:val="76285B0A"/>
    <w:rsid w:val="762C55FB"/>
    <w:rsid w:val="76393874"/>
    <w:rsid w:val="763C15B6"/>
    <w:rsid w:val="764364A0"/>
    <w:rsid w:val="76564426"/>
    <w:rsid w:val="765C57B4"/>
    <w:rsid w:val="765D347C"/>
    <w:rsid w:val="765D3A06"/>
    <w:rsid w:val="765E152C"/>
    <w:rsid w:val="765E32DA"/>
    <w:rsid w:val="766034F6"/>
    <w:rsid w:val="7662101C"/>
    <w:rsid w:val="76684159"/>
    <w:rsid w:val="766C3C49"/>
    <w:rsid w:val="766D176F"/>
    <w:rsid w:val="767B3E8C"/>
    <w:rsid w:val="768076F4"/>
    <w:rsid w:val="7682521B"/>
    <w:rsid w:val="76826699"/>
    <w:rsid w:val="76854D0B"/>
    <w:rsid w:val="76962A74"/>
    <w:rsid w:val="76982C90"/>
    <w:rsid w:val="769E5DCD"/>
    <w:rsid w:val="769E7B7B"/>
    <w:rsid w:val="76AC673B"/>
    <w:rsid w:val="76AD7DBE"/>
    <w:rsid w:val="76AE24B4"/>
    <w:rsid w:val="76B178AE"/>
    <w:rsid w:val="76B8141B"/>
    <w:rsid w:val="76BB7D9C"/>
    <w:rsid w:val="76C87133"/>
    <w:rsid w:val="76C9109B"/>
    <w:rsid w:val="76CA6BC2"/>
    <w:rsid w:val="76CC293A"/>
    <w:rsid w:val="76CD08D5"/>
    <w:rsid w:val="76CF5F86"/>
    <w:rsid w:val="76D35A76"/>
    <w:rsid w:val="76D637B8"/>
    <w:rsid w:val="76D812DE"/>
    <w:rsid w:val="76DB4B92"/>
    <w:rsid w:val="76DF08BF"/>
    <w:rsid w:val="76E25CB9"/>
    <w:rsid w:val="76EA1012"/>
    <w:rsid w:val="76EC08E6"/>
    <w:rsid w:val="76F0487A"/>
    <w:rsid w:val="76F31C74"/>
    <w:rsid w:val="76F679B7"/>
    <w:rsid w:val="76FB4FCD"/>
    <w:rsid w:val="76FD0D45"/>
    <w:rsid w:val="77000835"/>
    <w:rsid w:val="77052AA4"/>
    <w:rsid w:val="77057BFA"/>
    <w:rsid w:val="77073972"/>
    <w:rsid w:val="77091498"/>
    <w:rsid w:val="7709405E"/>
    <w:rsid w:val="770C71DA"/>
    <w:rsid w:val="77136511"/>
    <w:rsid w:val="7722255A"/>
    <w:rsid w:val="7725204A"/>
    <w:rsid w:val="77274014"/>
    <w:rsid w:val="77340A39"/>
    <w:rsid w:val="77351FD0"/>
    <w:rsid w:val="77420E4E"/>
    <w:rsid w:val="774249AA"/>
    <w:rsid w:val="774424D0"/>
    <w:rsid w:val="77471FC0"/>
    <w:rsid w:val="77472422"/>
    <w:rsid w:val="774B1AB0"/>
    <w:rsid w:val="774E2AB4"/>
    <w:rsid w:val="77536BB7"/>
    <w:rsid w:val="775F37AE"/>
    <w:rsid w:val="77626DFA"/>
    <w:rsid w:val="776C1A27"/>
    <w:rsid w:val="77701517"/>
    <w:rsid w:val="7772528F"/>
    <w:rsid w:val="77731007"/>
    <w:rsid w:val="77732DB5"/>
    <w:rsid w:val="777728A5"/>
    <w:rsid w:val="777A2396"/>
    <w:rsid w:val="777C610E"/>
    <w:rsid w:val="777F31F2"/>
    <w:rsid w:val="77876861"/>
    <w:rsid w:val="778C3E77"/>
    <w:rsid w:val="77A17922"/>
    <w:rsid w:val="77A6318B"/>
    <w:rsid w:val="77A80CB1"/>
    <w:rsid w:val="77AA472C"/>
    <w:rsid w:val="77AB254F"/>
    <w:rsid w:val="77AD4519"/>
    <w:rsid w:val="77B27D81"/>
    <w:rsid w:val="77BA6C36"/>
    <w:rsid w:val="77BF3969"/>
    <w:rsid w:val="77C17FC5"/>
    <w:rsid w:val="77C67389"/>
    <w:rsid w:val="77CB0E43"/>
    <w:rsid w:val="77CE623E"/>
    <w:rsid w:val="77D1700D"/>
    <w:rsid w:val="77D221D2"/>
    <w:rsid w:val="77D47CF8"/>
    <w:rsid w:val="77D73344"/>
    <w:rsid w:val="77E872FF"/>
    <w:rsid w:val="77EC04CC"/>
    <w:rsid w:val="77EF68E0"/>
    <w:rsid w:val="77F263D0"/>
    <w:rsid w:val="77FE6B23"/>
    <w:rsid w:val="78087CD6"/>
    <w:rsid w:val="780A196C"/>
    <w:rsid w:val="780D320A"/>
    <w:rsid w:val="78104AA8"/>
    <w:rsid w:val="78146346"/>
    <w:rsid w:val="78174088"/>
    <w:rsid w:val="78175E36"/>
    <w:rsid w:val="781E7E54"/>
    <w:rsid w:val="78244A52"/>
    <w:rsid w:val="782642CC"/>
    <w:rsid w:val="78306EF8"/>
    <w:rsid w:val="78322C70"/>
    <w:rsid w:val="783445F7"/>
    <w:rsid w:val="783469E8"/>
    <w:rsid w:val="78414C61"/>
    <w:rsid w:val="7847671C"/>
    <w:rsid w:val="784A620C"/>
    <w:rsid w:val="784B788E"/>
    <w:rsid w:val="784C3D32"/>
    <w:rsid w:val="784F55D0"/>
    <w:rsid w:val="7852207F"/>
    <w:rsid w:val="7856695F"/>
    <w:rsid w:val="785726D7"/>
    <w:rsid w:val="78591FAB"/>
    <w:rsid w:val="785E3A65"/>
    <w:rsid w:val="786A41B8"/>
    <w:rsid w:val="786C7F30"/>
    <w:rsid w:val="78775729"/>
    <w:rsid w:val="7879089F"/>
    <w:rsid w:val="789254BD"/>
    <w:rsid w:val="78970D25"/>
    <w:rsid w:val="789B0816"/>
    <w:rsid w:val="789C633C"/>
    <w:rsid w:val="789D0631"/>
    <w:rsid w:val="789D458E"/>
    <w:rsid w:val="789E3E62"/>
    <w:rsid w:val="78A21BA4"/>
    <w:rsid w:val="78A42DB0"/>
    <w:rsid w:val="78A656AB"/>
    <w:rsid w:val="78A771BA"/>
    <w:rsid w:val="78B13B95"/>
    <w:rsid w:val="78B2245C"/>
    <w:rsid w:val="78D6426A"/>
    <w:rsid w:val="78E172CC"/>
    <w:rsid w:val="78E201F2"/>
    <w:rsid w:val="78E33F6B"/>
    <w:rsid w:val="78EA1D1F"/>
    <w:rsid w:val="78EA70A7"/>
    <w:rsid w:val="78EE303B"/>
    <w:rsid w:val="78F47F26"/>
    <w:rsid w:val="78FB12B4"/>
    <w:rsid w:val="78FD6DDA"/>
    <w:rsid w:val="78FE2B52"/>
    <w:rsid w:val="7904172F"/>
    <w:rsid w:val="790A7749"/>
    <w:rsid w:val="790E548B"/>
    <w:rsid w:val="790F7E27"/>
    <w:rsid w:val="79102FB2"/>
    <w:rsid w:val="791A69E7"/>
    <w:rsid w:val="79206F6D"/>
    <w:rsid w:val="792228BA"/>
    <w:rsid w:val="7925031F"/>
    <w:rsid w:val="79256331"/>
    <w:rsid w:val="792627D5"/>
    <w:rsid w:val="792702FB"/>
    <w:rsid w:val="792720A9"/>
    <w:rsid w:val="792A231A"/>
    <w:rsid w:val="792A3948"/>
    <w:rsid w:val="792E3438"/>
    <w:rsid w:val="79316829"/>
    <w:rsid w:val="79332CB1"/>
    <w:rsid w:val="79382508"/>
    <w:rsid w:val="79444A09"/>
    <w:rsid w:val="7947274B"/>
    <w:rsid w:val="794C7D62"/>
    <w:rsid w:val="795C61F7"/>
    <w:rsid w:val="795D5ACB"/>
    <w:rsid w:val="79694470"/>
    <w:rsid w:val="79702308"/>
    <w:rsid w:val="79703A50"/>
    <w:rsid w:val="797E66A9"/>
    <w:rsid w:val="79817A0B"/>
    <w:rsid w:val="798474FC"/>
    <w:rsid w:val="798E3ED6"/>
    <w:rsid w:val="799D7414"/>
    <w:rsid w:val="799F7E92"/>
    <w:rsid w:val="79A100AE"/>
    <w:rsid w:val="79A25BD4"/>
    <w:rsid w:val="79A454A8"/>
    <w:rsid w:val="79A97383"/>
    <w:rsid w:val="79AB2CDA"/>
    <w:rsid w:val="79B06543"/>
    <w:rsid w:val="79B55907"/>
    <w:rsid w:val="79C773E8"/>
    <w:rsid w:val="79C8388C"/>
    <w:rsid w:val="79C8563A"/>
    <w:rsid w:val="79CE4C1B"/>
    <w:rsid w:val="79CE69C9"/>
    <w:rsid w:val="79D02741"/>
    <w:rsid w:val="79E16DFF"/>
    <w:rsid w:val="79E27E8B"/>
    <w:rsid w:val="79E461EC"/>
    <w:rsid w:val="79E955B1"/>
    <w:rsid w:val="79EE2BC7"/>
    <w:rsid w:val="79F226B7"/>
    <w:rsid w:val="79F850CE"/>
    <w:rsid w:val="79FA77BE"/>
    <w:rsid w:val="79FD443C"/>
    <w:rsid w:val="79FF3026"/>
    <w:rsid w:val="7A016D9E"/>
    <w:rsid w:val="7A1244BA"/>
    <w:rsid w:val="7A1868D7"/>
    <w:rsid w:val="7A1B7E60"/>
    <w:rsid w:val="7A1D1975"/>
    <w:rsid w:val="7A1E34AC"/>
    <w:rsid w:val="7A2465E9"/>
    <w:rsid w:val="7A291E51"/>
    <w:rsid w:val="7A2C0B6E"/>
    <w:rsid w:val="7A3031E0"/>
    <w:rsid w:val="7A3A401F"/>
    <w:rsid w:val="7A3E5150"/>
    <w:rsid w:val="7A4670D6"/>
    <w:rsid w:val="7A534B63"/>
    <w:rsid w:val="7A57076C"/>
    <w:rsid w:val="7A5E5F9F"/>
    <w:rsid w:val="7A615382"/>
    <w:rsid w:val="7A637111"/>
    <w:rsid w:val="7A67303B"/>
    <w:rsid w:val="7A695863"/>
    <w:rsid w:val="7A70182E"/>
    <w:rsid w:val="7A717AEC"/>
    <w:rsid w:val="7A74131E"/>
    <w:rsid w:val="7A811C8D"/>
    <w:rsid w:val="7A85352B"/>
    <w:rsid w:val="7A88301C"/>
    <w:rsid w:val="7A8D2CB9"/>
    <w:rsid w:val="7A990D85"/>
    <w:rsid w:val="7AAB1D04"/>
    <w:rsid w:val="7ABA4368"/>
    <w:rsid w:val="7ABB6F4D"/>
    <w:rsid w:val="7AC73B44"/>
    <w:rsid w:val="7ACB4CB6"/>
    <w:rsid w:val="7ACC2F08"/>
    <w:rsid w:val="7ACD0A2E"/>
    <w:rsid w:val="7ACD2543"/>
    <w:rsid w:val="7ACD6C80"/>
    <w:rsid w:val="7AD05746"/>
    <w:rsid w:val="7AD718AD"/>
    <w:rsid w:val="7AD7365B"/>
    <w:rsid w:val="7AD87AFF"/>
    <w:rsid w:val="7AD95625"/>
    <w:rsid w:val="7ADE0E8D"/>
    <w:rsid w:val="7AE53FCA"/>
    <w:rsid w:val="7AED2E7F"/>
    <w:rsid w:val="7AF16E13"/>
    <w:rsid w:val="7AFE6E3A"/>
    <w:rsid w:val="7B0F7299"/>
    <w:rsid w:val="7B114DBF"/>
    <w:rsid w:val="7B1C03FA"/>
    <w:rsid w:val="7B256ABC"/>
    <w:rsid w:val="7B257FFD"/>
    <w:rsid w:val="7B276391"/>
    <w:rsid w:val="7B2C39A7"/>
    <w:rsid w:val="7B2F5245"/>
    <w:rsid w:val="7B310FBD"/>
    <w:rsid w:val="7B315461"/>
    <w:rsid w:val="7B343476"/>
    <w:rsid w:val="7B4118E8"/>
    <w:rsid w:val="7B4C229B"/>
    <w:rsid w:val="7B4E1B6F"/>
    <w:rsid w:val="7B4F58E7"/>
    <w:rsid w:val="7B5A2978"/>
    <w:rsid w:val="7B5A7E4C"/>
    <w:rsid w:val="7B5F5B2A"/>
    <w:rsid w:val="7B667AF9"/>
    <w:rsid w:val="7B6E3FBF"/>
    <w:rsid w:val="7B7468F8"/>
    <w:rsid w:val="7B7535A0"/>
    <w:rsid w:val="7B7D4202"/>
    <w:rsid w:val="7B841A35"/>
    <w:rsid w:val="7B851309"/>
    <w:rsid w:val="7B9652C4"/>
    <w:rsid w:val="7B9B0B2D"/>
    <w:rsid w:val="7B9D6653"/>
    <w:rsid w:val="7BA21EBB"/>
    <w:rsid w:val="7BA479E1"/>
    <w:rsid w:val="7BA63759"/>
    <w:rsid w:val="7BB73A37"/>
    <w:rsid w:val="7BC167E5"/>
    <w:rsid w:val="7BCB7664"/>
    <w:rsid w:val="7BCE0F02"/>
    <w:rsid w:val="7BCE2CB0"/>
    <w:rsid w:val="7BCE4A5E"/>
    <w:rsid w:val="7BD302C6"/>
    <w:rsid w:val="7BD32074"/>
    <w:rsid w:val="7BD5403F"/>
    <w:rsid w:val="7BD83B2F"/>
    <w:rsid w:val="7BDF4EBD"/>
    <w:rsid w:val="7BE73D72"/>
    <w:rsid w:val="7BED75DA"/>
    <w:rsid w:val="7BEE0103"/>
    <w:rsid w:val="7BEE5100"/>
    <w:rsid w:val="7BF546E1"/>
    <w:rsid w:val="7BFA1CF7"/>
    <w:rsid w:val="7BFC781D"/>
    <w:rsid w:val="7C0A0FE4"/>
    <w:rsid w:val="7C0E376A"/>
    <w:rsid w:val="7C0F633B"/>
    <w:rsid w:val="7C105077"/>
    <w:rsid w:val="7C23124E"/>
    <w:rsid w:val="7C254906"/>
    <w:rsid w:val="7C262AEC"/>
    <w:rsid w:val="7C330D65"/>
    <w:rsid w:val="7C372603"/>
    <w:rsid w:val="7C422690"/>
    <w:rsid w:val="7C4D1E27"/>
    <w:rsid w:val="7C4E41EC"/>
    <w:rsid w:val="7C5036C5"/>
    <w:rsid w:val="7C556F2D"/>
    <w:rsid w:val="7C590818"/>
    <w:rsid w:val="7C594C70"/>
    <w:rsid w:val="7C5950EA"/>
    <w:rsid w:val="7C5C4760"/>
    <w:rsid w:val="7C662EE9"/>
    <w:rsid w:val="7C6D4277"/>
    <w:rsid w:val="7C743857"/>
    <w:rsid w:val="7C7750F6"/>
    <w:rsid w:val="7C7C10F6"/>
    <w:rsid w:val="7C7E46D6"/>
    <w:rsid w:val="7C853BEA"/>
    <w:rsid w:val="7C855A65"/>
    <w:rsid w:val="7C881368"/>
    <w:rsid w:val="7C890B90"/>
    <w:rsid w:val="7C9061B7"/>
    <w:rsid w:val="7C907F65"/>
    <w:rsid w:val="7C9B7036"/>
    <w:rsid w:val="7C9E2682"/>
    <w:rsid w:val="7CA51C63"/>
    <w:rsid w:val="7CB24380"/>
    <w:rsid w:val="7CB71996"/>
    <w:rsid w:val="7CBB1486"/>
    <w:rsid w:val="7CC0084B"/>
    <w:rsid w:val="7CC540B3"/>
    <w:rsid w:val="7CCD11BA"/>
    <w:rsid w:val="7CD9190C"/>
    <w:rsid w:val="7CDC13FD"/>
    <w:rsid w:val="7CDE33C7"/>
    <w:rsid w:val="7CE27788"/>
    <w:rsid w:val="7CEC5AE4"/>
    <w:rsid w:val="7CF404F4"/>
    <w:rsid w:val="7CF84488"/>
    <w:rsid w:val="7D00333D"/>
    <w:rsid w:val="7D0050EB"/>
    <w:rsid w:val="7D006E99"/>
    <w:rsid w:val="7D07647A"/>
    <w:rsid w:val="7D0B583E"/>
    <w:rsid w:val="7D0C32F1"/>
    <w:rsid w:val="7D0F408D"/>
    <w:rsid w:val="7D172435"/>
    <w:rsid w:val="7D197F5B"/>
    <w:rsid w:val="7D1B1F25"/>
    <w:rsid w:val="7D221505"/>
    <w:rsid w:val="7D28412D"/>
    <w:rsid w:val="7D31799A"/>
    <w:rsid w:val="7D382AD7"/>
    <w:rsid w:val="7D3923AB"/>
    <w:rsid w:val="7D3D633F"/>
    <w:rsid w:val="7D425704"/>
    <w:rsid w:val="7D491C6C"/>
    <w:rsid w:val="7D493466"/>
    <w:rsid w:val="7D4F6073"/>
    <w:rsid w:val="7D5176F5"/>
    <w:rsid w:val="7D52346D"/>
    <w:rsid w:val="7D5429C0"/>
    <w:rsid w:val="7D545437"/>
    <w:rsid w:val="7D567401"/>
    <w:rsid w:val="7D5947FB"/>
    <w:rsid w:val="7D5954B5"/>
    <w:rsid w:val="7D603DDC"/>
    <w:rsid w:val="7D627B54"/>
    <w:rsid w:val="7D641B1E"/>
    <w:rsid w:val="7D6531A0"/>
    <w:rsid w:val="7D6679FD"/>
    <w:rsid w:val="7D692C90"/>
    <w:rsid w:val="7D697134"/>
    <w:rsid w:val="7D6E3F32"/>
    <w:rsid w:val="7D6E64F9"/>
    <w:rsid w:val="7D6E6D43"/>
    <w:rsid w:val="7D755AD9"/>
    <w:rsid w:val="7D7A4E9D"/>
    <w:rsid w:val="7D7B6E68"/>
    <w:rsid w:val="7D7D04EA"/>
    <w:rsid w:val="7D7D498E"/>
    <w:rsid w:val="7D871368"/>
    <w:rsid w:val="7D9A72EE"/>
    <w:rsid w:val="7D9D293A"/>
    <w:rsid w:val="7DA20010"/>
    <w:rsid w:val="7DA43CC8"/>
    <w:rsid w:val="7DA77C5D"/>
    <w:rsid w:val="7DAE2D99"/>
    <w:rsid w:val="7DAF266D"/>
    <w:rsid w:val="7DB57A34"/>
    <w:rsid w:val="7DBC4EC9"/>
    <w:rsid w:val="7DBF6D54"/>
    <w:rsid w:val="7DC0487A"/>
    <w:rsid w:val="7DC46119"/>
    <w:rsid w:val="7DD30A52"/>
    <w:rsid w:val="7DD520D4"/>
    <w:rsid w:val="7DDA3B8E"/>
    <w:rsid w:val="7DE5079C"/>
    <w:rsid w:val="7DE60973"/>
    <w:rsid w:val="7DEF0916"/>
    <w:rsid w:val="7DFA4230"/>
    <w:rsid w:val="7DFA5D53"/>
    <w:rsid w:val="7DFB58B2"/>
    <w:rsid w:val="7E0429B9"/>
    <w:rsid w:val="7E1150D6"/>
    <w:rsid w:val="7E176B90"/>
    <w:rsid w:val="7E1A042F"/>
    <w:rsid w:val="7E1D1CCD"/>
    <w:rsid w:val="7E1E5218"/>
    <w:rsid w:val="7E235535"/>
    <w:rsid w:val="7E2748F9"/>
    <w:rsid w:val="7E292420"/>
    <w:rsid w:val="7E2A260C"/>
    <w:rsid w:val="7E2B43EA"/>
    <w:rsid w:val="7E301A00"/>
    <w:rsid w:val="7E327526"/>
    <w:rsid w:val="7E3F7E95"/>
    <w:rsid w:val="7E464D80"/>
    <w:rsid w:val="7E4B4A8C"/>
    <w:rsid w:val="7E505BFE"/>
    <w:rsid w:val="7E551467"/>
    <w:rsid w:val="7E5751DF"/>
    <w:rsid w:val="7E5C0A47"/>
    <w:rsid w:val="7E5E47BF"/>
    <w:rsid w:val="7E5F22E5"/>
    <w:rsid w:val="7E665422"/>
    <w:rsid w:val="7E7538B7"/>
    <w:rsid w:val="7E781FEE"/>
    <w:rsid w:val="7E786F03"/>
    <w:rsid w:val="7E865AC4"/>
    <w:rsid w:val="7E906943"/>
    <w:rsid w:val="7E977CD1"/>
    <w:rsid w:val="7E9A4E1F"/>
    <w:rsid w:val="7E9C0E44"/>
    <w:rsid w:val="7E9C52E7"/>
    <w:rsid w:val="7E9E4BBC"/>
    <w:rsid w:val="7EA30424"/>
    <w:rsid w:val="7EA36676"/>
    <w:rsid w:val="7EA7723A"/>
    <w:rsid w:val="7EA83C8C"/>
    <w:rsid w:val="7EB0669D"/>
    <w:rsid w:val="7EC565EC"/>
    <w:rsid w:val="7EC64112"/>
    <w:rsid w:val="7ECB34D7"/>
    <w:rsid w:val="7ECD54A1"/>
    <w:rsid w:val="7ED14F91"/>
    <w:rsid w:val="7ED54355"/>
    <w:rsid w:val="7ED607F9"/>
    <w:rsid w:val="7EDE320A"/>
    <w:rsid w:val="7EE06F82"/>
    <w:rsid w:val="7EEB3B79"/>
    <w:rsid w:val="7EEF5417"/>
    <w:rsid w:val="7EF42A2E"/>
    <w:rsid w:val="7EF56FBB"/>
    <w:rsid w:val="7EF944E8"/>
    <w:rsid w:val="7EF96296"/>
    <w:rsid w:val="7EFC5D86"/>
    <w:rsid w:val="7F010848"/>
    <w:rsid w:val="7F054C3B"/>
    <w:rsid w:val="7F0768EB"/>
    <w:rsid w:val="7F0F1615"/>
    <w:rsid w:val="7F143BEC"/>
    <w:rsid w:val="7F144E7E"/>
    <w:rsid w:val="7F1906E6"/>
    <w:rsid w:val="7F1D01D6"/>
    <w:rsid w:val="7F21759B"/>
    <w:rsid w:val="7F376DBE"/>
    <w:rsid w:val="7F3B065C"/>
    <w:rsid w:val="7F480FCB"/>
    <w:rsid w:val="7F4A7735"/>
    <w:rsid w:val="7F4C4618"/>
    <w:rsid w:val="7F531E4A"/>
    <w:rsid w:val="7F54171E"/>
    <w:rsid w:val="7F5E259D"/>
    <w:rsid w:val="7F6000C3"/>
    <w:rsid w:val="7F651B7D"/>
    <w:rsid w:val="7F6556D9"/>
    <w:rsid w:val="7F715AF2"/>
    <w:rsid w:val="7F7D2A23"/>
    <w:rsid w:val="7F853FCE"/>
    <w:rsid w:val="7F871AF4"/>
    <w:rsid w:val="7F886E69"/>
    <w:rsid w:val="7F89586C"/>
    <w:rsid w:val="7F8A5140"/>
    <w:rsid w:val="7F8C0EB8"/>
    <w:rsid w:val="7F912972"/>
    <w:rsid w:val="7F9145F0"/>
    <w:rsid w:val="7F954211"/>
    <w:rsid w:val="7F963AE5"/>
    <w:rsid w:val="7F9E0BEB"/>
    <w:rsid w:val="7F9E2999"/>
    <w:rsid w:val="7FA77AA0"/>
    <w:rsid w:val="7FAF4BA7"/>
    <w:rsid w:val="7FB15581"/>
    <w:rsid w:val="7FB16B71"/>
    <w:rsid w:val="7FBD5515"/>
    <w:rsid w:val="7FCE0033"/>
    <w:rsid w:val="7FD73AEA"/>
    <w:rsid w:val="7FE231CE"/>
    <w:rsid w:val="7FE707E4"/>
    <w:rsid w:val="7FF54CAF"/>
    <w:rsid w:val="7FF56A5D"/>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0"/>
    <w:autoRedefine/>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1"/>
    <w:link w:val="200"/>
    <w:autoRedefine/>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9"/>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pacing w:line="360" w:lineRule="auto"/>
      <w:ind w:left="360" w:right="238" w:hanging="360"/>
      <w:contextualSpacing/>
    </w:pPr>
  </w:style>
  <w:style w:type="paragraph" w:styleId="25">
    <w:name w:val="Body Text Indent"/>
    <w:basedOn w:val="1"/>
    <w:next w:val="26"/>
    <w:link w:val="270"/>
    <w:autoRedefine/>
    <w:qFormat/>
    <w:uiPriority w:val="0"/>
    <w:pPr>
      <w:spacing w:line="480" w:lineRule="exact"/>
      <w:ind w:firstLine="480" w:firstLineChars="200"/>
    </w:pPr>
    <w:rPr>
      <w:rFonts w:ascii="宋体" w:hAnsi="宋体"/>
    </w:rPr>
  </w:style>
  <w:style w:type="paragraph" w:styleId="26">
    <w:name w:val="Body Text First Indent 2"/>
    <w:basedOn w:val="25"/>
    <w:link w:val="129"/>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6"/>
    <w:autoRedefine/>
    <w:qFormat/>
    <w:uiPriority w:val="0"/>
    <w:pPr>
      <w:widowControl/>
      <w:adjustRightInd/>
      <w:ind w:firstLine="200" w:firstLineChars="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8"/>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5"/>
    <w:autoRedefine/>
    <w:qFormat/>
    <w:uiPriority w:val="99"/>
    <w:rPr>
      <w:sz w:val="18"/>
      <w:szCs w:val="18"/>
    </w:rPr>
  </w:style>
  <w:style w:type="paragraph" w:styleId="41">
    <w:name w:val="footer"/>
    <w:basedOn w:val="1"/>
    <w:link w:val="384"/>
    <w:autoRedefine/>
    <w:qFormat/>
    <w:uiPriority w:val="99"/>
    <w:pPr>
      <w:tabs>
        <w:tab w:val="center" w:pos="4153"/>
        <w:tab w:val="right" w:pos="8306"/>
      </w:tabs>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90"/>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5"/>
    <w:autoRedefine/>
    <w:qFormat/>
    <w:uiPriority w:val="0"/>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next w:val="80"/>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paragraph" w:styleId="82">
    <w:name w:val="List Paragraph"/>
    <w:basedOn w:val="1"/>
    <w:autoRedefine/>
    <w:qFormat/>
    <w:uiPriority w:val="99"/>
    <w:pPr>
      <w:spacing w:line="360" w:lineRule="auto"/>
      <w:ind w:firstLine="200" w:firstLineChars="200"/>
    </w:pPr>
    <w:rPr>
      <w:rFonts w:eastAsia="楷体_GB2312" w:cs="Lucida Sans"/>
    </w:rPr>
  </w:style>
  <w:style w:type="character" w:customStyle="1" w:styleId="83">
    <w:name w:val="正文缩进 字符"/>
    <w:autoRedefine/>
    <w:qFormat/>
    <w:uiPriority w:val="0"/>
    <w:rPr>
      <w:rFonts w:ascii="宋体" w:eastAsia="宋体"/>
      <w:snapToGrid w:val="0"/>
      <w:color w:val="000000"/>
      <w:kern w:val="28"/>
      <w:sz w:val="28"/>
      <w:lang w:val="en-US" w:eastAsia="zh-CN" w:bidi="ar-SA"/>
    </w:rPr>
  </w:style>
  <w:style w:type="character" w:customStyle="1" w:styleId="84">
    <w:name w:val="正文文本 Char"/>
    <w:autoRedefine/>
    <w:qFormat/>
    <w:uiPriority w:val="0"/>
    <w:rPr>
      <w:rFonts w:eastAsia="宋体"/>
      <w:kern w:val="2"/>
      <w:sz w:val="24"/>
      <w:szCs w:val="24"/>
      <w:lang w:val="en-US" w:eastAsia="zh-CN" w:bidi="ar-SA"/>
    </w:rPr>
  </w:style>
  <w:style w:type="character" w:customStyle="1" w:styleId="85">
    <w:name w:val="标题 4 字符"/>
    <w:autoRedefine/>
    <w:qFormat/>
    <w:uiPriority w:val="9"/>
    <w:rPr>
      <w:rFonts w:ascii="等线 Light" w:hAnsi="等线 Light" w:eastAsia="等线 Light" w:cs="Times New Roman"/>
      <w:b/>
      <w:bCs/>
      <w:snapToGrid w:val="0"/>
      <w:kern w:val="0"/>
      <w:sz w:val="28"/>
      <w:szCs w:val="28"/>
    </w:rPr>
  </w:style>
  <w:style w:type="paragraph" w:customStyle="1" w:styleId="86">
    <w:name w:val="样式6"/>
    <w:basedOn w:val="34"/>
    <w:next w:val="3"/>
    <w:autoRedefine/>
    <w:qFormat/>
    <w:uiPriority w:val="0"/>
    <w:pPr>
      <w:spacing w:line="460" w:lineRule="exact"/>
      <w:outlineLvl w:val="2"/>
    </w:pPr>
    <w:rPr>
      <w:rFonts w:ascii="仿宋_GB2312" w:hAnsi="宋体" w:eastAsia="仿宋_GB2312"/>
      <w:b/>
      <w:bCs/>
      <w:szCs w:val="24"/>
    </w:rPr>
  </w:style>
  <w:style w:type="character" w:customStyle="1" w:styleId="87">
    <w:name w:val="标题 1 字符"/>
    <w:autoRedefine/>
    <w:qFormat/>
    <w:uiPriority w:val="9"/>
    <w:rPr>
      <w:rFonts w:ascii="Arial" w:hAnsi="Arial" w:eastAsia="黑体" w:cs="Arial"/>
      <w:b/>
      <w:bCs/>
      <w:snapToGrid w:val="0"/>
      <w:kern w:val="44"/>
      <w:sz w:val="44"/>
      <w:szCs w:val="44"/>
    </w:rPr>
  </w:style>
  <w:style w:type="paragraph" w:customStyle="1" w:styleId="8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标题 3 字符"/>
    <w:autoRedefine/>
    <w:qFormat/>
    <w:uiPriority w:val="9"/>
    <w:rPr>
      <w:b/>
      <w:bCs/>
      <w:kern w:val="2"/>
      <w:sz w:val="32"/>
      <w:szCs w:val="32"/>
    </w:rPr>
  </w:style>
  <w:style w:type="character" w:customStyle="1" w:styleId="90">
    <w:name w:val="标题 1 Char"/>
    <w:link w:val="4"/>
    <w:autoRedefine/>
    <w:qFormat/>
    <w:uiPriority w:val="9"/>
    <w:rPr>
      <w:b/>
      <w:bCs/>
      <w:kern w:val="44"/>
      <w:sz w:val="44"/>
      <w:szCs w:val="44"/>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pacing w:line="360" w:lineRule="auto"/>
      <w:ind w:firstLine="482"/>
      <w:jc w:val="left"/>
    </w:pPr>
    <w:rPr>
      <w:rFonts w:ascii="宋体" w:hAnsi="宋体"/>
      <w:kern w:val="0"/>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1"/>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26"/>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69"/>
    <w:autoRedefine/>
    <w:qFormat/>
    <w:uiPriority w:val="0"/>
    <w:rPr>
      <w:rFonts w:ascii="Arial" w:hAnsi="Arial" w:eastAsia="黑体" w:cs="Arial"/>
      <w:snapToGrid w:val="0"/>
      <w:kern w:val="0"/>
      <w:szCs w:val="21"/>
    </w:rPr>
  </w:style>
  <w:style w:type="character" w:customStyle="1" w:styleId="13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Cs w:val="20"/>
    </w:rPr>
  </w:style>
  <w:style w:type="character" w:customStyle="1" w:styleId="140">
    <w:name w:val="Char Char24"/>
    <w:autoRedefine/>
    <w:qFormat/>
    <w:uiPriority w:val="6"/>
    <w:rPr>
      <w:kern w:val="1"/>
      <w:sz w:val="21"/>
    </w:rPr>
  </w:style>
  <w:style w:type="character" w:customStyle="1" w:styleId="141">
    <w:name w:val="副标题 Char"/>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10"/>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99"/>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5"/>
    <w:link w:val="177"/>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7"/>
    <w:autoRedefine/>
    <w:qFormat/>
    <w:uiPriority w:val="0"/>
    <w:rPr>
      <w:rFonts w:ascii="宋体"/>
      <w:kern w:val="2"/>
      <w:sz w:val="24"/>
      <w:szCs w:val="21"/>
      <w:lang w:val="zh-CN"/>
    </w:rPr>
  </w:style>
  <w:style w:type="character" w:customStyle="1" w:styleId="189">
    <w:name w:val="标题 9 Char"/>
    <w:link w:val="13"/>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0"/>
    <w:autoRedefine/>
    <w:qFormat/>
    <w:uiPriority w:val="99"/>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rPr>
  </w:style>
  <w:style w:type="character" w:customStyle="1" w:styleId="200">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99"/>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0"/>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69"/>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1"/>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2"/>
    <w:link w:val="262"/>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5"/>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9"/>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2"/>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pacing w:afterLines="50"/>
      <w:ind w:firstLine="200" w:firstLineChars="200"/>
    </w:pPr>
    <w:rPr>
      <w:kern w:val="0"/>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autoRedefine/>
    <w:qFormat/>
    <w:uiPriority w:val="0"/>
    <w:pPr>
      <w:tabs>
        <w:tab w:val="left" w:pos="360"/>
      </w:tabs>
    </w:pPr>
    <w:rPr>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Cs w:val="20"/>
    </w:rPr>
  </w:style>
  <w:style w:type="paragraph" w:customStyle="1" w:styleId="466">
    <w:name w:val="Test2"/>
    <w:basedOn w:val="5"/>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autoRedefine/>
    <w:qFormat/>
    <w:uiPriority w:val="0"/>
    <w:rPr>
      <w:rFonts w:ascii="Tahoma" w:hAnsi="Tahoma"/>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7"/>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pacing w:line="0" w:lineRule="atLeast"/>
      <w:ind w:firstLine="200" w:firstLineChars="200"/>
      <w:jc w:val="center"/>
    </w:pPr>
    <w:rPr>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pacing w:line="300" w:lineRule="auto"/>
    </w:pPr>
    <w:rPr>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rPr>
  </w:style>
  <w:style w:type="paragraph" w:customStyle="1" w:styleId="560">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Cs w:val="20"/>
    </w:rPr>
  </w:style>
  <w:style w:type="paragraph" w:customStyle="1" w:styleId="584">
    <w:name w:val="标题五"/>
    <w:basedOn w:val="1"/>
    <w:autoRedefine/>
    <w:qFormat/>
    <w:uiPriority w:val="0"/>
    <w:pPr>
      <w:adjustRightInd/>
      <w:spacing w:beforeLines="50" w:line="360" w:lineRule="auto"/>
    </w:pPr>
    <w:rPr>
      <w:b/>
    </w:rPr>
  </w:style>
  <w:style w:type="paragraph" w:customStyle="1" w:styleId="585">
    <w:name w:val="Char Char1101"/>
    <w:basedOn w:val="1"/>
    <w:autoRedefine/>
    <w:qFormat/>
    <w:uiPriority w:val="0"/>
    <w:pPr>
      <w:spacing w:line="360" w:lineRule="auto"/>
    </w:pPr>
    <w:rPr>
      <w:rFonts w:ascii="Tahoma" w:hAnsi="Tahoma"/>
      <w:szCs w:val="20"/>
    </w:rPr>
  </w:style>
  <w:style w:type="paragraph" w:customStyle="1" w:styleId="586">
    <w:name w:val="Char Char Char Char Char Char Char Char1"/>
    <w:basedOn w:val="1"/>
    <w:autoRedefine/>
    <w:qFormat/>
    <w:uiPriority w:val="0"/>
    <w:pPr>
      <w:tabs>
        <w:tab w:val="left" w:pos="360"/>
      </w:tabs>
    </w:pPr>
    <w:rPr>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pacing w:before="120" w:after="120" w:line="360" w:lineRule="auto"/>
    </w:pPr>
    <w:rPr>
      <w:rFonts w:ascii="宋体"/>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Cs w:val="20"/>
    </w:rPr>
  </w:style>
  <w:style w:type="paragraph" w:customStyle="1" w:styleId="603">
    <w:name w:val="正文文字表格居中"/>
    <w:basedOn w:val="1"/>
    <w:next w:val="57"/>
    <w:autoRedefine/>
    <w:qFormat/>
    <w:uiPriority w:val="0"/>
    <w:pPr>
      <w:spacing w:line="360" w:lineRule="auto"/>
    </w:pPr>
    <w:rPr>
      <w:rFonts w:ascii="宋体"/>
      <w:b/>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7"/>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Cs w:val="20"/>
    </w:rPr>
  </w:style>
  <w:style w:type="paragraph" w:customStyle="1" w:styleId="627">
    <w:name w:val="表格"/>
    <w:basedOn w:val="1"/>
    <w:autoRedefine/>
    <w:qFormat/>
    <w:uiPriority w:val="0"/>
    <w:pPr>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autoRedefine/>
    <w:qFormat/>
    <w:uiPriority w:val="0"/>
    <w:pPr>
      <w:adjustRightInd/>
      <w:ind w:firstLine="200" w:firstLineChars="200"/>
    </w:pPr>
    <w:rPr>
      <w:rFonts w:ascii="Tahoma" w:hAnsi="Tahoma"/>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Cs w:val="20"/>
    </w:rPr>
  </w:style>
  <w:style w:type="paragraph" w:customStyle="1" w:styleId="653">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autoRedefine/>
    <w:qFormat/>
    <w:uiPriority w:val="6"/>
    <w:pPr>
      <w:widowControl/>
      <w:adjustRightInd/>
      <w:ind w:left="720" w:hanging="720"/>
    </w:pPr>
    <w:rPr>
      <w:color w:val="000000"/>
      <w:kern w:val="0"/>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autoRedefine/>
    <w:qFormat/>
    <w:uiPriority w:val="0"/>
    <w:pPr>
      <w:jc w:val="left"/>
      <w:outlineLvl w:val="1"/>
    </w:pPr>
    <w:rPr>
      <w:rFonts w:ascii="Times New Roman" w:hAnsi="Times New Roman"/>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pacing w:after="120" w:line="360" w:lineRule="auto"/>
      <w:ind w:left="420" w:leftChars="200" w:firstLine="480" w:firstLineChars="200"/>
    </w:pPr>
    <w:rPr>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Cs w:val="20"/>
    </w:rPr>
  </w:style>
  <w:style w:type="paragraph" w:customStyle="1" w:styleId="721">
    <w:name w:val="4"/>
    <w:basedOn w:val="1"/>
    <w:next w:val="38"/>
    <w:autoRedefine/>
    <w:qFormat/>
    <w:uiPriority w:val="0"/>
    <w:pPr>
      <w:spacing w:after="120" w:line="480" w:lineRule="auto"/>
      <w:ind w:left="420" w:leftChars="200"/>
    </w:pPr>
    <w:rPr>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autoRedefine/>
    <w:qFormat/>
    <w:uiPriority w:val="0"/>
    <w:pPr>
      <w:adjustRightInd/>
    </w:pPr>
    <w:rPr>
      <w:rFonts w:ascii="Tahoma" w:hAnsi="Tahoma"/>
    </w:rPr>
  </w:style>
  <w:style w:type="paragraph" w:customStyle="1" w:styleId="753">
    <w:name w:val="Char Char Char Char11"/>
    <w:basedOn w:val="1"/>
    <w:autoRedefine/>
    <w:qFormat/>
    <w:uiPriority w:val="0"/>
    <w:rPr>
      <w:rFonts w:ascii="Tahoma" w:hAnsi="Tahoma"/>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Cs w:val="20"/>
    </w:rPr>
  </w:style>
  <w:style w:type="paragraph" w:customStyle="1" w:styleId="756">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4"/>
    <w:autoRedefine/>
    <w:qFormat/>
    <w:uiPriority w:val="0"/>
    <w:pPr>
      <w:tabs>
        <w:tab w:val="clear" w:pos="900"/>
      </w:tabs>
      <w:spacing w:after="0" w:line="360" w:lineRule="auto"/>
    </w:pPr>
    <w:rPr>
      <w:rFonts w:ascii="仿宋" w:hAnsi="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799">
    <w:name w:val="首行缩进"/>
    <w:basedOn w:val="1"/>
    <w:autoRedefine/>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1">
    <w:name w:val="单元格左对齐"/>
    <w:basedOn w:val="1"/>
    <w:autoRedefine/>
    <w:qFormat/>
    <w:uiPriority w:val="0"/>
    <w:pPr>
      <w:adjustRightInd/>
      <w:spacing w:line="360" w:lineRule="auto"/>
    </w:p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Cs w:val="20"/>
    </w:rPr>
  </w:style>
  <w:style w:type="paragraph" w:customStyle="1" w:styleId="838">
    <w:name w:val="Char Char Char Char Char Char Char Char Char Char Char Char1 Char"/>
    <w:basedOn w:val="1"/>
    <w:autoRedefine/>
    <w:qFormat/>
    <w:uiPriority w:val="0"/>
    <w:rPr>
      <w:rFonts w:ascii="Tahoma" w:hAnsi="Tahoma" w:cs="仿宋_GB2312"/>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rPr>
  </w:style>
  <w:style w:type="paragraph" w:customStyle="1" w:styleId="862">
    <w:name w:val="Char Char110"/>
    <w:basedOn w:val="1"/>
    <w:autoRedefine/>
    <w:qFormat/>
    <w:uiPriority w:val="6"/>
    <w:pPr>
      <w:spacing w:line="360" w:lineRule="auto"/>
    </w:pPr>
    <w:rPr>
      <w:rFonts w:ascii="Tahoma" w:hAnsi="Tahoma"/>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2">
    <w:name w:val="_Style 12"/>
    <w:basedOn w:val="20"/>
    <w:autoRedefine/>
    <w:qFormat/>
    <w:uiPriority w:val="0"/>
    <w:pPr>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pacing w:line="324" w:lineRule="auto"/>
      <w:ind w:firstLine="482" w:firstLineChars="200"/>
    </w:pPr>
    <w:rPr>
      <w:rFonts w:ascii="仿宋_GB2312" w:eastAsia="仿宋_GB2312"/>
      <w:b/>
      <w:color w:val="000000"/>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7"/>
    <w:autoRedefine/>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2"/>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 w:type="paragraph" w:customStyle="1" w:styleId="965">
    <w:name w:val="bn"/>
    <w:basedOn w:val="1"/>
    <w:autoRedefine/>
    <w:qFormat/>
    <w:uiPriority w:val="0"/>
    <w:pPr>
      <w:topLinePunct/>
      <w:jc w:val="center"/>
    </w:pPr>
    <w:rPr>
      <w:rFonts w:cs="宋体"/>
      <w:sz w:val="18"/>
      <w:szCs w:val="20"/>
    </w:rPr>
  </w:style>
  <w:style w:type="character" w:customStyle="1" w:styleId="966">
    <w:name w:val="ql-font-songti"/>
    <w:basedOn w:val="69"/>
    <w:autoRedefine/>
    <w:qFormat/>
    <w:uiPriority w:val="0"/>
  </w:style>
  <w:style w:type="paragraph" w:customStyle="1" w:styleId="967">
    <w:name w:val="ABB text"/>
    <w:basedOn w:val="483"/>
    <w:autoRedefine/>
    <w:qFormat/>
    <w:uiPriority w:val="0"/>
    <w:rPr>
      <w:rFonts w:ascii="ABBvoice" w:hAnsi="ABBvoice"/>
      <w:sz w:val="19"/>
    </w:rPr>
  </w:style>
  <w:style w:type="paragraph" w:customStyle="1" w:styleId="968">
    <w:name w:val="Normal1"/>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9">
    <w:name w:val="Normal2"/>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0">
    <w:name w:val="style121"/>
    <w:autoRedefine/>
    <w:qFormat/>
    <w:uiPriority w:val="0"/>
    <w:rPr>
      <w:sz w:val="21"/>
      <w:szCs w:val="21"/>
    </w:rPr>
  </w:style>
  <w:style w:type="paragraph" w:customStyle="1" w:styleId="971">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420B7-8286-4EF1-BC06-77DA20C23E6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33483</Words>
  <Characters>34653</Characters>
  <Lines>553</Lines>
  <Paragraphs>155</Paragraphs>
  <TotalTime>0</TotalTime>
  <ScaleCrop>false</ScaleCrop>
  <LinksUpToDate>false</LinksUpToDate>
  <CharactersWithSpaces>35761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2023-08-03T02:17:00Z</dcterms:created>
  <dc:creator>玥</dc:creator>
  <cp:lastModifiedBy>国际招标-阮锦洋</cp:lastModifiedBy>
  <cp:lastPrinted>2023-12-20T05:44:00Z</cp:lastPrinted>
  <dcterms:modified xsi:type="dcterms:W3CDTF">2024-10-18T12:00:54Z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ACE3798121C54253BEAD1621643DCEC8_13</vt:lpwstr>
  </property>
</Properties>
</file>