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DB1E78">
      <w:pPr>
        <w:pStyle w:val="41"/>
        <w:numPr>
          <w:ilvl w:val="0"/>
          <w:numId w:val="0"/>
        </w:numPr>
        <w:jc w:val="both"/>
        <w:outlineLvl w:val="9"/>
        <w:rPr>
          <w:color w:val="auto"/>
          <w:highlight w:val="none"/>
        </w:rPr>
      </w:pPr>
    </w:p>
    <w:p w14:paraId="26262ED2">
      <w:pPr>
        <w:pStyle w:val="37"/>
        <w:ind w:firstLine="480"/>
        <w:rPr>
          <w:color w:val="auto"/>
          <w:highlight w:val="none"/>
        </w:rPr>
      </w:pPr>
    </w:p>
    <w:p w14:paraId="7FC8033D">
      <w:pPr>
        <w:pStyle w:val="37"/>
        <w:ind w:firstLine="480"/>
        <w:rPr>
          <w:color w:val="auto"/>
          <w:highlight w:val="none"/>
        </w:rPr>
      </w:pPr>
    </w:p>
    <w:p w14:paraId="4C700F79">
      <w:pPr>
        <w:pStyle w:val="37"/>
        <w:ind w:firstLine="0" w:firstLineChars="0"/>
        <w:rPr>
          <w:color w:val="auto"/>
          <w:highlight w:val="none"/>
        </w:rPr>
      </w:pPr>
    </w:p>
    <w:p w14:paraId="6C1C8D1B">
      <w:pPr>
        <w:pStyle w:val="37"/>
        <w:ind w:firstLine="0" w:firstLineChars="0"/>
        <w:jc w:val="center"/>
        <w:rPr>
          <w:color w:val="auto"/>
          <w:sz w:val="52"/>
          <w:szCs w:val="52"/>
          <w:highlight w:val="none"/>
          <w:lang w:eastAsia="zh-CN"/>
        </w:rPr>
      </w:pPr>
      <w:r>
        <w:rPr>
          <w:rFonts w:hint="eastAsia"/>
          <w:color w:val="auto"/>
          <w:sz w:val="52"/>
          <w:szCs w:val="52"/>
          <w:highlight w:val="none"/>
          <w:lang w:eastAsia="zh-CN"/>
        </w:rPr>
        <w:t>浙江省博物馆</w:t>
      </w:r>
    </w:p>
    <w:p w14:paraId="1086B5F0">
      <w:pPr>
        <w:pStyle w:val="37"/>
        <w:ind w:firstLine="0" w:firstLineChars="0"/>
        <w:jc w:val="center"/>
        <w:rPr>
          <w:color w:val="auto"/>
          <w:sz w:val="52"/>
          <w:szCs w:val="52"/>
          <w:highlight w:val="none"/>
          <w:lang w:eastAsia="zh-CN"/>
        </w:rPr>
      </w:pPr>
      <w:bookmarkStart w:id="0" w:name="OLE_LINK1"/>
      <w:r>
        <w:rPr>
          <w:rFonts w:hint="eastAsia" w:cs="Arial"/>
          <w:color w:val="auto"/>
          <w:kern w:val="0"/>
          <w:sz w:val="52"/>
          <w:szCs w:val="52"/>
          <w:highlight w:val="none"/>
          <w:lang w:eastAsia="zh-CN"/>
        </w:rPr>
        <w:t>接待室、会议室改造服务</w:t>
      </w:r>
      <w:bookmarkEnd w:id="0"/>
      <w:r>
        <w:rPr>
          <w:rFonts w:hint="eastAsia" w:cs="Arial"/>
          <w:color w:val="auto"/>
          <w:kern w:val="0"/>
          <w:sz w:val="52"/>
          <w:szCs w:val="52"/>
          <w:highlight w:val="none"/>
          <w:lang w:eastAsia="zh-CN"/>
        </w:rPr>
        <w:t>项目</w:t>
      </w:r>
    </w:p>
    <w:p w14:paraId="76EA1C2C">
      <w:pPr>
        <w:pStyle w:val="37"/>
        <w:ind w:firstLine="0" w:firstLineChars="0"/>
        <w:jc w:val="center"/>
        <w:rPr>
          <w:rFonts w:hint="eastAsia"/>
          <w:color w:val="auto"/>
          <w:sz w:val="84"/>
          <w:szCs w:val="84"/>
          <w:highlight w:val="none"/>
          <w:lang w:eastAsia="zh-CN"/>
        </w:rPr>
      </w:pPr>
    </w:p>
    <w:p w14:paraId="4A32C623">
      <w:pPr>
        <w:pStyle w:val="37"/>
        <w:ind w:firstLine="0" w:firstLineChars="0"/>
        <w:jc w:val="center"/>
        <w:rPr>
          <w:color w:val="auto"/>
          <w:sz w:val="84"/>
          <w:szCs w:val="84"/>
          <w:highlight w:val="none"/>
        </w:rPr>
      </w:pPr>
      <w:r>
        <w:rPr>
          <w:rFonts w:hint="eastAsia"/>
          <w:color w:val="auto"/>
          <w:sz w:val="84"/>
          <w:szCs w:val="84"/>
          <w:highlight w:val="none"/>
          <w:lang w:eastAsia="zh-CN"/>
        </w:rPr>
        <w:t>竞争性磋商采购文件</w:t>
      </w:r>
    </w:p>
    <w:p w14:paraId="4409E62E">
      <w:pPr>
        <w:pStyle w:val="37"/>
        <w:ind w:firstLine="0" w:firstLineChars="0"/>
        <w:rPr>
          <w:color w:val="auto"/>
          <w:highlight w:val="none"/>
          <w:lang w:eastAsia="zh-CN"/>
        </w:rPr>
      </w:pPr>
    </w:p>
    <w:p w14:paraId="3D07D691">
      <w:pPr>
        <w:pStyle w:val="37"/>
        <w:ind w:firstLine="0" w:firstLineChars="0"/>
        <w:jc w:val="center"/>
        <w:rPr>
          <w:color w:val="auto"/>
          <w:sz w:val="52"/>
          <w:szCs w:val="52"/>
          <w:highlight w:val="none"/>
          <w:lang w:eastAsia="zh-CN"/>
        </w:rPr>
      </w:pPr>
      <w:r>
        <w:rPr>
          <w:rFonts w:hint="eastAsia"/>
          <w:color w:val="auto"/>
          <w:sz w:val="52"/>
          <w:szCs w:val="52"/>
          <w:highlight w:val="none"/>
          <w:lang w:eastAsia="zh-CN"/>
        </w:rPr>
        <w:t>【电子交易】</w:t>
      </w:r>
    </w:p>
    <w:p w14:paraId="61C6A979">
      <w:pPr>
        <w:pStyle w:val="37"/>
        <w:ind w:firstLine="0" w:firstLineChars="0"/>
        <w:rPr>
          <w:color w:val="auto"/>
          <w:highlight w:val="none"/>
          <w:lang w:eastAsia="zh-CN"/>
        </w:rPr>
      </w:pPr>
    </w:p>
    <w:p w14:paraId="2A9CD257">
      <w:pPr>
        <w:pStyle w:val="37"/>
        <w:ind w:firstLine="0" w:firstLineChars="0"/>
        <w:rPr>
          <w:color w:val="auto"/>
          <w:highlight w:val="none"/>
          <w:lang w:eastAsia="zh-CN"/>
        </w:rPr>
      </w:pPr>
    </w:p>
    <w:p w14:paraId="67788D77">
      <w:pPr>
        <w:pStyle w:val="37"/>
        <w:ind w:firstLine="0" w:firstLineChars="0"/>
        <w:rPr>
          <w:color w:val="auto"/>
          <w:highlight w:val="none"/>
          <w:lang w:eastAsia="zh-CN"/>
        </w:rPr>
      </w:pPr>
    </w:p>
    <w:tbl>
      <w:tblPr>
        <w:tblStyle w:val="25"/>
        <w:tblW w:w="8522" w:type="dxa"/>
        <w:jc w:val="center"/>
        <w:tblLayout w:type="fixed"/>
        <w:tblCellMar>
          <w:top w:w="0" w:type="dxa"/>
          <w:left w:w="108" w:type="dxa"/>
          <w:bottom w:w="0" w:type="dxa"/>
          <w:right w:w="108" w:type="dxa"/>
        </w:tblCellMar>
      </w:tblPr>
      <w:tblGrid>
        <w:gridCol w:w="1952"/>
        <w:gridCol w:w="6570"/>
      </w:tblGrid>
      <w:tr w14:paraId="627CCD1E">
        <w:tblPrEx>
          <w:tblCellMar>
            <w:top w:w="0" w:type="dxa"/>
            <w:left w:w="108" w:type="dxa"/>
            <w:bottom w:w="0" w:type="dxa"/>
            <w:right w:w="108" w:type="dxa"/>
          </w:tblCellMar>
        </w:tblPrEx>
        <w:trPr>
          <w:trHeight w:val="680" w:hRule="atLeast"/>
          <w:jc w:val="center"/>
        </w:trPr>
        <w:tc>
          <w:tcPr>
            <w:tcW w:w="1952" w:type="dxa"/>
            <w:tcBorders>
              <w:top w:val="nil"/>
              <w:left w:val="nil"/>
              <w:bottom w:val="nil"/>
              <w:right w:val="nil"/>
            </w:tcBorders>
            <w:vAlign w:val="center"/>
          </w:tcPr>
          <w:p w14:paraId="6E06D255">
            <w:pPr>
              <w:pStyle w:val="37"/>
              <w:ind w:firstLine="0" w:firstLineChars="0"/>
              <w:rPr>
                <w:color w:val="auto"/>
                <w:sz w:val="32"/>
                <w:szCs w:val="32"/>
                <w:highlight w:val="none"/>
              </w:rPr>
            </w:pPr>
            <w:r>
              <w:rPr>
                <w:rFonts w:hint="eastAsia"/>
                <w:color w:val="auto"/>
                <w:sz w:val="32"/>
                <w:szCs w:val="32"/>
                <w:highlight w:val="none"/>
              </w:rPr>
              <w:t>项目编号：</w:t>
            </w:r>
          </w:p>
        </w:tc>
        <w:tc>
          <w:tcPr>
            <w:tcW w:w="6570" w:type="dxa"/>
            <w:tcBorders>
              <w:top w:val="nil"/>
              <w:left w:val="nil"/>
              <w:bottom w:val="nil"/>
              <w:right w:val="nil"/>
            </w:tcBorders>
            <w:vAlign w:val="center"/>
          </w:tcPr>
          <w:p w14:paraId="2D872A27">
            <w:pPr>
              <w:pStyle w:val="37"/>
              <w:ind w:firstLine="0" w:firstLineChars="0"/>
              <w:rPr>
                <w:rFonts w:cs="Arial"/>
                <w:color w:val="auto"/>
                <w:kern w:val="0"/>
                <w:sz w:val="32"/>
                <w:szCs w:val="32"/>
                <w:highlight w:val="none"/>
              </w:rPr>
            </w:pPr>
            <w:r>
              <w:rPr>
                <w:rFonts w:hint="eastAsia" w:cs="Arial"/>
                <w:color w:val="auto"/>
                <w:kern w:val="0"/>
                <w:sz w:val="32"/>
                <w:szCs w:val="32"/>
                <w:highlight w:val="none"/>
                <w:lang w:eastAsia="zh-CN"/>
              </w:rPr>
              <w:t>ZQ240911ZC</w:t>
            </w:r>
          </w:p>
        </w:tc>
      </w:tr>
      <w:tr w14:paraId="2BC1C46F">
        <w:tblPrEx>
          <w:tblCellMar>
            <w:top w:w="0" w:type="dxa"/>
            <w:left w:w="108" w:type="dxa"/>
            <w:bottom w:w="0" w:type="dxa"/>
            <w:right w:w="108" w:type="dxa"/>
          </w:tblCellMar>
        </w:tblPrEx>
        <w:trPr>
          <w:trHeight w:val="680" w:hRule="atLeast"/>
          <w:jc w:val="center"/>
        </w:trPr>
        <w:tc>
          <w:tcPr>
            <w:tcW w:w="1952" w:type="dxa"/>
            <w:tcBorders>
              <w:top w:val="nil"/>
              <w:left w:val="nil"/>
              <w:bottom w:val="nil"/>
              <w:right w:val="nil"/>
            </w:tcBorders>
            <w:vAlign w:val="center"/>
          </w:tcPr>
          <w:p w14:paraId="01C896B1">
            <w:pPr>
              <w:pStyle w:val="37"/>
              <w:ind w:firstLine="0" w:firstLineChars="0"/>
              <w:rPr>
                <w:color w:val="auto"/>
                <w:sz w:val="32"/>
                <w:szCs w:val="32"/>
                <w:highlight w:val="none"/>
              </w:rPr>
            </w:pPr>
            <w:r>
              <w:rPr>
                <w:rFonts w:hint="eastAsia"/>
                <w:color w:val="auto"/>
                <w:sz w:val="32"/>
                <w:szCs w:val="32"/>
                <w:highlight w:val="none"/>
              </w:rPr>
              <w:t>采 购 人：</w:t>
            </w:r>
          </w:p>
        </w:tc>
        <w:tc>
          <w:tcPr>
            <w:tcW w:w="6570" w:type="dxa"/>
            <w:tcBorders>
              <w:top w:val="nil"/>
              <w:left w:val="nil"/>
              <w:bottom w:val="nil"/>
              <w:right w:val="nil"/>
            </w:tcBorders>
            <w:vAlign w:val="center"/>
          </w:tcPr>
          <w:p w14:paraId="3BBEAF81">
            <w:pPr>
              <w:pStyle w:val="37"/>
              <w:ind w:firstLine="0" w:firstLineChars="0"/>
              <w:rPr>
                <w:rFonts w:cs="Arial"/>
                <w:color w:val="auto"/>
                <w:kern w:val="0"/>
                <w:sz w:val="32"/>
                <w:szCs w:val="32"/>
                <w:highlight w:val="none"/>
              </w:rPr>
            </w:pPr>
            <w:r>
              <w:rPr>
                <w:rFonts w:hint="eastAsia" w:cs="Arial"/>
                <w:color w:val="auto"/>
                <w:kern w:val="0"/>
                <w:sz w:val="32"/>
                <w:szCs w:val="32"/>
                <w:highlight w:val="none"/>
                <w:lang w:eastAsia="zh-CN"/>
              </w:rPr>
              <w:t>浙江省博物馆</w:t>
            </w:r>
          </w:p>
        </w:tc>
      </w:tr>
      <w:tr w14:paraId="6815730C">
        <w:tblPrEx>
          <w:tblCellMar>
            <w:top w:w="0" w:type="dxa"/>
            <w:left w:w="108" w:type="dxa"/>
            <w:bottom w:w="0" w:type="dxa"/>
            <w:right w:w="108" w:type="dxa"/>
          </w:tblCellMar>
        </w:tblPrEx>
        <w:trPr>
          <w:trHeight w:val="680" w:hRule="atLeast"/>
          <w:jc w:val="center"/>
        </w:trPr>
        <w:tc>
          <w:tcPr>
            <w:tcW w:w="1952" w:type="dxa"/>
            <w:tcBorders>
              <w:top w:val="nil"/>
              <w:left w:val="nil"/>
              <w:bottom w:val="nil"/>
              <w:right w:val="nil"/>
            </w:tcBorders>
            <w:vAlign w:val="center"/>
          </w:tcPr>
          <w:p w14:paraId="1E5B4505">
            <w:pPr>
              <w:pStyle w:val="37"/>
              <w:ind w:firstLine="0" w:firstLineChars="0"/>
              <w:rPr>
                <w:color w:val="auto"/>
                <w:sz w:val="32"/>
                <w:szCs w:val="32"/>
                <w:highlight w:val="none"/>
              </w:rPr>
            </w:pPr>
            <w:r>
              <w:rPr>
                <w:rFonts w:hint="eastAsia"/>
                <w:color w:val="auto"/>
                <w:sz w:val="32"/>
                <w:szCs w:val="32"/>
                <w:highlight w:val="none"/>
              </w:rPr>
              <w:t>代理机构：</w:t>
            </w:r>
          </w:p>
        </w:tc>
        <w:tc>
          <w:tcPr>
            <w:tcW w:w="6570" w:type="dxa"/>
            <w:tcBorders>
              <w:top w:val="nil"/>
              <w:left w:val="nil"/>
              <w:bottom w:val="nil"/>
              <w:right w:val="nil"/>
            </w:tcBorders>
            <w:vAlign w:val="center"/>
          </w:tcPr>
          <w:p w14:paraId="5E39B68B">
            <w:pPr>
              <w:pStyle w:val="37"/>
              <w:ind w:firstLine="0" w:firstLineChars="0"/>
              <w:rPr>
                <w:rFonts w:cs="Arial"/>
                <w:color w:val="auto"/>
                <w:kern w:val="0"/>
                <w:sz w:val="32"/>
                <w:szCs w:val="32"/>
                <w:highlight w:val="none"/>
              </w:rPr>
            </w:pPr>
            <w:r>
              <w:rPr>
                <w:rFonts w:hint="eastAsia" w:cs="Arial"/>
                <w:color w:val="auto"/>
                <w:kern w:val="0"/>
                <w:sz w:val="32"/>
                <w:szCs w:val="32"/>
                <w:highlight w:val="none"/>
              </w:rPr>
              <w:t>浙江</w:t>
            </w:r>
            <w:r>
              <w:rPr>
                <w:rFonts w:hint="eastAsia" w:cs="Arial"/>
                <w:color w:val="auto"/>
                <w:kern w:val="0"/>
                <w:sz w:val="32"/>
                <w:szCs w:val="32"/>
                <w:highlight w:val="none"/>
                <w:lang w:eastAsia="zh-CN"/>
              </w:rPr>
              <w:t>中勤招标代理有限公司</w:t>
            </w:r>
          </w:p>
        </w:tc>
      </w:tr>
      <w:tr w14:paraId="685EE01A">
        <w:tblPrEx>
          <w:tblCellMar>
            <w:top w:w="0" w:type="dxa"/>
            <w:left w:w="108" w:type="dxa"/>
            <w:bottom w:w="0" w:type="dxa"/>
            <w:right w:w="108" w:type="dxa"/>
          </w:tblCellMar>
        </w:tblPrEx>
        <w:trPr>
          <w:trHeight w:val="680" w:hRule="atLeast"/>
          <w:jc w:val="center"/>
        </w:trPr>
        <w:tc>
          <w:tcPr>
            <w:tcW w:w="1952" w:type="dxa"/>
            <w:tcBorders>
              <w:top w:val="nil"/>
              <w:left w:val="nil"/>
              <w:bottom w:val="nil"/>
              <w:right w:val="nil"/>
            </w:tcBorders>
            <w:vAlign w:val="center"/>
          </w:tcPr>
          <w:p w14:paraId="791D3235">
            <w:pPr>
              <w:pStyle w:val="37"/>
              <w:ind w:firstLine="0" w:firstLineChars="0"/>
              <w:rPr>
                <w:color w:val="auto"/>
                <w:sz w:val="32"/>
                <w:szCs w:val="32"/>
                <w:highlight w:val="none"/>
              </w:rPr>
            </w:pPr>
            <w:r>
              <w:rPr>
                <w:rFonts w:hint="eastAsia"/>
                <w:color w:val="auto"/>
                <w:sz w:val="32"/>
                <w:szCs w:val="32"/>
                <w:highlight w:val="none"/>
              </w:rPr>
              <w:t>日    期：</w:t>
            </w:r>
          </w:p>
        </w:tc>
        <w:tc>
          <w:tcPr>
            <w:tcW w:w="6570" w:type="dxa"/>
            <w:tcBorders>
              <w:top w:val="nil"/>
              <w:left w:val="nil"/>
              <w:bottom w:val="nil"/>
              <w:right w:val="nil"/>
            </w:tcBorders>
            <w:vAlign w:val="center"/>
          </w:tcPr>
          <w:p w14:paraId="69188EE5">
            <w:pPr>
              <w:pStyle w:val="37"/>
              <w:ind w:firstLine="0" w:firstLineChars="0"/>
              <w:rPr>
                <w:rFonts w:cs="Arial"/>
                <w:color w:val="auto"/>
                <w:kern w:val="0"/>
                <w:sz w:val="32"/>
                <w:szCs w:val="32"/>
                <w:highlight w:val="none"/>
              </w:rPr>
            </w:pPr>
            <w:r>
              <w:rPr>
                <w:rFonts w:hint="eastAsia" w:cs="Arial"/>
                <w:color w:val="auto"/>
                <w:kern w:val="0"/>
                <w:sz w:val="32"/>
                <w:szCs w:val="32"/>
                <w:highlight w:val="none"/>
              </w:rPr>
              <w:t>二○二</w:t>
            </w:r>
            <w:r>
              <w:rPr>
                <w:rFonts w:hint="eastAsia" w:cs="Arial"/>
                <w:color w:val="auto"/>
                <w:kern w:val="0"/>
                <w:sz w:val="32"/>
                <w:szCs w:val="32"/>
                <w:highlight w:val="none"/>
                <w:lang w:val="en-US" w:eastAsia="zh-CN"/>
              </w:rPr>
              <w:t>四</w:t>
            </w:r>
            <w:r>
              <w:rPr>
                <w:rFonts w:hint="eastAsia" w:cs="Arial"/>
                <w:color w:val="auto"/>
                <w:kern w:val="0"/>
                <w:sz w:val="32"/>
                <w:szCs w:val="32"/>
                <w:highlight w:val="none"/>
              </w:rPr>
              <w:t>年</w:t>
            </w:r>
            <w:r>
              <w:rPr>
                <w:rFonts w:hint="eastAsia" w:cs="Arial"/>
                <w:color w:val="auto"/>
                <w:kern w:val="0"/>
                <w:sz w:val="32"/>
                <w:szCs w:val="32"/>
                <w:highlight w:val="none"/>
                <w:lang w:val="en-US" w:eastAsia="zh-CN"/>
              </w:rPr>
              <w:t>九</w:t>
            </w:r>
            <w:r>
              <w:rPr>
                <w:rFonts w:hint="eastAsia" w:cs="Arial"/>
                <w:color w:val="auto"/>
                <w:kern w:val="0"/>
                <w:sz w:val="32"/>
                <w:szCs w:val="32"/>
                <w:highlight w:val="none"/>
              </w:rPr>
              <w:t>月</w:t>
            </w:r>
          </w:p>
        </w:tc>
      </w:tr>
    </w:tbl>
    <w:p w14:paraId="3B66023C">
      <w:pPr>
        <w:pStyle w:val="37"/>
        <w:ind w:firstLine="0" w:firstLineChars="0"/>
        <w:rPr>
          <w:color w:val="auto"/>
          <w:highlight w:val="none"/>
        </w:rPr>
      </w:pPr>
    </w:p>
    <w:p w14:paraId="0A0F0506">
      <w:pPr>
        <w:pStyle w:val="37"/>
        <w:ind w:firstLine="480"/>
        <w:rPr>
          <w:color w:val="auto"/>
          <w:highlight w:val="none"/>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14:paraId="04D1456E">
      <w:pPr>
        <w:pStyle w:val="37"/>
        <w:ind w:firstLine="0" w:firstLineChars="0"/>
        <w:jc w:val="center"/>
        <w:rPr>
          <w:rFonts w:ascii="黑体" w:hAnsi="黑体" w:eastAsia="黑体"/>
          <w:color w:val="auto"/>
          <w:sz w:val="36"/>
          <w:szCs w:val="36"/>
          <w:highlight w:val="none"/>
        </w:rPr>
      </w:pPr>
      <w:r>
        <w:rPr>
          <w:rFonts w:hint="eastAsia" w:ascii="黑体" w:hAnsi="黑体" w:eastAsia="黑体"/>
          <w:color w:val="auto"/>
          <w:sz w:val="36"/>
          <w:szCs w:val="36"/>
          <w:highlight w:val="none"/>
        </w:rPr>
        <w:t xml:space="preserve">目 </w:t>
      </w:r>
      <w:r>
        <w:rPr>
          <w:rFonts w:ascii="黑体" w:hAnsi="黑体" w:eastAsia="黑体"/>
          <w:color w:val="auto"/>
          <w:sz w:val="36"/>
          <w:szCs w:val="36"/>
          <w:highlight w:val="none"/>
        </w:rPr>
        <w:t xml:space="preserve"> </w:t>
      </w:r>
      <w:r>
        <w:rPr>
          <w:rFonts w:hint="eastAsia" w:ascii="黑体" w:hAnsi="黑体" w:eastAsia="黑体"/>
          <w:color w:val="auto"/>
          <w:sz w:val="36"/>
          <w:szCs w:val="36"/>
          <w:highlight w:val="none"/>
        </w:rPr>
        <w:t>录</w:t>
      </w:r>
    </w:p>
    <w:p w14:paraId="78511D6E">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highlight w:val="none"/>
        </w:rPr>
      </w:pPr>
      <w:r>
        <w:rPr>
          <w:color w:val="auto"/>
          <w:highlight w:val="none"/>
          <w:lang w:eastAsia="zh-CN"/>
        </w:rPr>
        <w:fldChar w:fldCharType="begin"/>
      </w:r>
      <w:r>
        <w:rPr>
          <w:color w:val="auto"/>
          <w:highlight w:val="none"/>
          <w:lang w:eastAsia="zh-CN"/>
        </w:rPr>
        <w:instrText xml:space="preserve">TOC \o "1-2" \h \u </w:instrText>
      </w:r>
      <w:r>
        <w:rPr>
          <w:color w:val="auto"/>
          <w:highlight w:val="none"/>
          <w:lang w:eastAsia="zh-CN"/>
        </w:rPr>
        <w:fldChar w:fldCharType="separate"/>
      </w: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_Toc26607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第一章 </w:t>
      </w:r>
      <w:r>
        <w:rPr>
          <w:rFonts w:hint="eastAsia" w:ascii="宋体" w:hAnsi="宋体" w:eastAsia="宋体" w:cs="宋体"/>
          <w:sz w:val="24"/>
          <w:szCs w:val="24"/>
          <w:highlight w:val="none"/>
          <w:lang w:eastAsia="zh-CN"/>
        </w:rPr>
        <w:t>采购公告</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_Toc26607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40E26C8B">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_Toc2000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第二章 </w:t>
      </w:r>
      <w:r>
        <w:rPr>
          <w:rFonts w:hint="eastAsia" w:ascii="宋体" w:hAnsi="宋体" w:eastAsia="宋体" w:cs="宋体"/>
          <w:sz w:val="24"/>
          <w:szCs w:val="24"/>
          <w:highlight w:val="none"/>
          <w:lang w:eastAsia="zh-CN"/>
        </w:rPr>
        <w:t>磋商响应人须知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_Toc2000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- 5 -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0B193600">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_Toc29813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lang w:eastAsia="zh-CN"/>
        </w:rPr>
        <w:t>前附表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_Toc29813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- 5 -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2F4A9F76">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_Toc17692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lang w:eastAsia="zh-CN"/>
        </w:rPr>
        <w:t xml:space="preserve">一、 </w:t>
      </w:r>
      <w:r>
        <w:rPr>
          <w:rFonts w:hint="eastAsia" w:ascii="宋体" w:hAnsi="宋体" w:eastAsia="宋体" w:cs="宋体"/>
          <w:sz w:val="24"/>
          <w:szCs w:val="24"/>
          <w:highlight w:val="none"/>
        </w:rPr>
        <w:t>总 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_Toc17692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- 8 -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4C1E43C8">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_Toc23824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二、 </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_Toc23824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- 16 -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55E059AC">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_Toc20074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三、 </w:t>
      </w:r>
      <w:r>
        <w:rPr>
          <w:rFonts w:hint="eastAsia" w:ascii="宋体" w:hAnsi="宋体" w:eastAsia="宋体" w:cs="宋体"/>
          <w:sz w:val="24"/>
          <w:szCs w:val="24"/>
          <w:highlight w:val="none"/>
          <w:lang w:eastAsia="zh-CN"/>
        </w:rPr>
        <w:t>磋商响应文件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_Toc20074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- 17 -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30C9A31B">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_Toc2542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四、 </w:t>
      </w:r>
      <w:r>
        <w:rPr>
          <w:rFonts w:hint="eastAsia" w:ascii="宋体" w:hAnsi="宋体" w:eastAsia="宋体" w:cs="宋体"/>
          <w:sz w:val="24"/>
          <w:szCs w:val="24"/>
          <w:highlight w:val="none"/>
          <w:lang w:val="en-US" w:eastAsia="zh-CN"/>
        </w:rPr>
        <w:t>磋商响应</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_Toc2542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- 23 -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30BD4FD6">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_Toc14111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五、 </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lang w:eastAsia="zh-CN"/>
        </w:rPr>
        <w:t>文件开启</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_Toc14111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- 24 -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7744FBB7">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_Toc9475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六、 </w:t>
      </w:r>
      <w:r>
        <w:rPr>
          <w:rFonts w:hint="eastAsia" w:ascii="宋体" w:hAnsi="宋体" w:eastAsia="宋体" w:cs="宋体"/>
          <w:sz w:val="24"/>
          <w:szCs w:val="24"/>
          <w:highlight w:val="none"/>
        </w:rPr>
        <w:t>资格审查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_Toc9475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- 27 -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12704BE0">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_Toc31967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七、 </w:t>
      </w:r>
      <w:r>
        <w:rPr>
          <w:rFonts w:hint="eastAsia" w:ascii="宋体" w:hAnsi="宋体" w:eastAsia="宋体" w:cs="宋体"/>
          <w:sz w:val="24"/>
          <w:szCs w:val="24"/>
          <w:highlight w:val="none"/>
          <w:lang w:val="en-US" w:eastAsia="zh-CN"/>
        </w:rPr>
        <w:t>磋 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_Toc31967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- 28 -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70E79889">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_Toc19169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八、 </w:t>
      </w:r>
      <w:r>
        <w:rPr>
          <w:rFonts w:hint="eastAsia" w:ascii="宋体" w:hAnsi="宋体" w:eastAsia="宋体" w:cs="宋体"/>
          <w:sz w:val="24"/>
          <w:szCs w:val="24"/>
          <w:highlight w:val="none"/>
          <w:lang w:val="en-US" w:eastAsia="zh-CN"/>
        </w:rPr>
        <w:t>成 交</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_Toc19169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- 30 -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4F1229D1">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_Toc29066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九、 </w:t>
      </w:r>
      <w:r>
        <w:rPr>
          <w:rFonts w:hint="eastAsia" w:ascii="宋体" w:hAnsi="宋体" w:eastAsia="宋体" w:cs="宋体"/>
          <w:sz w:val="24"/>
          <w:szCs w:val="24"/>
          <w:highlight w:val="none"/>
        </w:rPr>
        <w:t>合同签订和履约担保</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_Toc29066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- 30 -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47033731">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_Toc22322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十、 </w:t>
      </w:r>
      <w:r>
        <w:rPr>
          <w:rFonts w:hint="eastAsia" w:ascii="宋体" w:hAnsi="宋体" w:eastAsia="宋体" w:cs="宋体"/>
          <w:sz w:val="24"/>
          <w:szCs w:val="24"/>
          <w:highlight w:val="none"/>
          <w:lang w:eastAsia="zh-CN"/>
        </w:rPr>
        <w:t>招标代理</w:t>
      </w:r>
      <w:r>
        <w:rPr>
          <w:rFonts w:hint="eastAsia" w:ascii="宋体" w:hAnsi="宋体" w:eastAsia="宋体" w:cs="宋体"/>
          <w:sz w:val="24"/>
          <w:szCs w:val="24"/>
          <w:highlight w:val="none"/>
        </w:rPr>
        <w:t>服务费</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_Toc22322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- 32 -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7399D44C">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_Toc13889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第三章 </w:t>
      </w:r>
      <w:r>
        <w:rPr>
          <w:rFonts w:hint="eastAsia" w:ascii="宋体" w:hAnsi="宋体" w:eastAsia="宋体" w:cs="宋体"/>
          <w:sz w:val="24"/>
          <w:szCs w:val="24"/>
          <w:highlight w:val="none"/>
          <w:lang w:eastAsia="zh-CN"/>
        </w:rPr>
        <w:t>项目技术及服务要求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_Toc13889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- 33 -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4BF6222F">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_Toc21034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一、 </w:t>
      </w:r>
      <w:r>
        <w:rPr>
          <w:rFonts w:hint="eastAsia" w:ascii="宋体" w:hAnsi="宋体" w:eastAsia="宋体" w:cs="宋体"/>
          <w:sz w:val="24"/>
          <w:szCs w:val="24"/>
          <w:highlight w:val="none"/>
        </w:rPr>
        <w:t>项目概况</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_Toc21034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- 33 -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24D10483">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_Toc22429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二、 </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_Toc22429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- 33 -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1403741D">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_Toc28270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三、 </w:t>
      </w:r>
      <w:r>
        <w:rPr>
          <w:rFonts w:hint="eastAsia" w:ascii="宋体" w:hAnsi="宋体" w:eastAsia="宋体" w:cs="宋体"/>
          <w:sz w:val="24"/>
          <w:szCs w:val="24"/>
          <w:highlight w:val="none"/>
        </w:rPr>
        <w:t>技术要求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_Toc28270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- 33 -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2E91D9B6">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_Toc23664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四、 </w:t>
      </w:r>
      <w:r>
        <w:rPr>
          <w:rFonts w:hint="eastAsia" w:ascii="宋体" w:hAnsi="宋体" w:eastAsia="宋体" w:cs="宋体"/>
          <w:sz w:val="24"/>
          <w:szCs w:val="24"/>
          <w:highlight w:val="none"/>
          <w:lang w:val="en-US" w:eastAsia="zh-CN"/>
        </w:rPr>
        <w:t>改造服务清单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_Toc23664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- 34 -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02AB9590">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_Toc17212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五、 </w:t>
      </w:r>
      <w:r>
        <w:rPr>
          <w:rFonts w:hint="eastAsia" w:ascii="宋体" w:hAnsi="宋体" w:eastAsia="宋体" w:cs="宋体"/>
          <w:sz w:val="24"/>
          <w:szCs w:val="24"/>
          <w:highlight w:val="none"/>
        </w:rPr>
        <w:t>商务要求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_Toc17212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- 37 -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377E1190">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_Toc25552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六、 </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_Toc25552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- 38 -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1FEF3C69">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_Toc3296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七、 </w:t>
      </w:r>
      <w:r>
        <w:rPr>
          <w:rFonts w:hint="eastAsia" w:ascii="宋体" w:hAnsi="宋体" w:eastAsia="宋体" w:cs="宋体"/>
          <w:sz w:val="24"/>
          <w:szCs w:val="24"/>
          <w:highlight w:val="none"/>
        </w:rPr>
        <w:t>验收要求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_Toc3296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- 38 -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3DCE9520">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_Toc5179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八、 </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方式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_Toc5179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- 38 -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00FD240C">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_Toc19893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九、 </w:t>
      </w:r>
      <w:r>
        <w:rPr>
          <w:rFonts w:hint="eastAsia" w:ascii="宋体" w:hAnsi="宋体" w:eastAsia="宋体" w:cs="宋体"/>
          <w:sz w:val="24"/>
          <w:szCs w:val="24"/>
          <w:highlight w:val="none"/>
        </w:rPr>
        <w:t>其他需求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_Toc19893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- 38 -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5A4CFE4E">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_Toc27924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第四章 </w:t>
      </w:r>
      <w:r>
        <w:rPr>
          <w:rFonts w:hint="eastAsia" w:ascii="宋体" w:hAnsi="宋体" w:eastAsia="宋体" w:cs="宋体"/>
          <w:sz w:val="24"/>
          <w:szCs w:val="24"/>
          <w:highlight w:val="none"/>
          <w:lang w:eastAsia="zh-CN"/>
        </w:rPr>
        <w:t>合同</w:t>
      </w:r>
      <w:r>
        <w:rPr>
          <w:rFonts w:hint="eastAsia" w:ascii="宋体" w:hAnsi="宋体" w:eastAsia="宋体" w:cs="宋体"/>
          <w:sz w:val="24"/>
          <w:szCs w:val="24"/>
          <w:highlight w:val="none"/>
          <w:lang w:val="en-US" w:eastAsia="zh-CN"/>
        </w:rPr>
        <w:t>草案</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_Toc27924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- 39 -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11F876DB">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_Toc15426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第五章 </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方法和标准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_Toc15426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- 55 -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2DB47E5D">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_Toc21704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一、 </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方法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_Toc21704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- 55 -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4AD2621A">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_Toc3894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二、 </w:t>
      </w:r>
      <w:r>
        <w:rPr>
          <w:rFonts w:hint="eastAsia" w:ascii="宋体" w:hAnsi="宋体" w:eastAsia="宋体" w:cs="宋体"/>
          <w:sz w:val="24"/>
          <w:szCs w:val="24"/>
          <w:highlight w:val="none"/>
          <w:lang w:val="en-US" w:eastAsia="zh-CN"/>
        </w:rPr>
        <w:t>评分标准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_Toc3894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- 55 -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7EF32D71">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_Toc20828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三、 </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流程及内容</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_Toc20828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- 58 -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2EC949D7">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_Toc32335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kern w:val="0"/>
          <w:sz w:val="24"/>
          <w:szCs w:val="24"/>
          <w:highlight w:val="none"/>
        </w:rPr>
        <w:t xml:space="preserve">四、 </w:t>
      </w:r>
      <w:r>
        <w:rPr>
          <w:rFonts w:hint="eastAsia" w:ascii="宋体" w:hAnsi="宋体" w:eastAsia="宋体" w:cs="宋体"/>
          <w:sz w:val="24"/>
          <w:szCs w:val="24"/>
          <w:highlight w:val="none"/>
          <w:lang w:eastAsia="zh-CN"/>
        </w:rPr>
        <w:t>磋商响应文件</w:t>
      </w:r>
      <w:r>
        <w:rPr>
          <w:rFonts w:hint="eastAsia" w:ascii="宋体" w:hAnsi="宋体" w:eastAsia="宋体" w:cs="宋体"/>
          <w:sz w:val="24"/>
          <w:szCs w:val="24"/>
          <w:highlight w:val="none"/>
        </w:rPr>
        <w:t>的澄清、说明</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_Toc32335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- 62 -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0D3A4B6F">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_Toc1590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五、 </w:t>
      </w:r>
      <w:r>
        <w:rPr>
          <w:rFonts w:hint="eastAsia" w:ascii="宋体" w:hAnsi="宋体" w:eastAsia="宋体" w:cs="宋体"/>
          <w:sz w:val="24"/>
          <w:szCs w:val="24"/>
          <w:highlight w:val="none"/>
        </w:rPr>
        <w:t>重新</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_Toc1590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- 63 -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7A76B825">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_Toc18289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六、 </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lang w:val="en-US" w:eastAsia="zh-Hans"/>
        </w:rPr>
        <w:t>过程中的特别</w:t>
      </w:r>
      <w:r>
        <w:rPr>
          <w:rFonts w:hint="eastAsia" w:ascii="宋体" w:hAnsi="宋体" w:eastAsia="宋体" w:cs="宋体"/>
          <w:sz w:val="24"/>
          <w:szCs w:val="24"/>
          <w:highlight w:val="none"/>
        </w:rPr>
        <w:t>规定</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_Toc18289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- 63 -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25723D6C">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_Toc10588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第六章 </w:t>
      </w:r>
      <w:r>
        <w:rPr>
          <w:rFonts w:hint="eastAsia" w:ascii="宋体" w:hAnsi="宋体" w:eastAsia="宋体" w:cs="宋体"/>
          <w:sz w:val="24"/>
          <w:szCs w:val="24"/>
          <w:highlight w:val="none"/>
          <w:lang w:eastAsia="zh-CN"/>
        </w:rPr>
        <w:t>磋商响应文件部分格式文本</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_Toc10588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- 66 -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14C9FAD4">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_Toc16759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一、 </w:t>
      </w:r>
      <w:r>
        <w:rPr>
          <w:rFonts w:hint="eastAsia" w:ascii="宋体" w:hAnsi="宋体" w:eastAsia="宋体" w:cs="宋体"/>
          <w:sz w:val="24"/>
          <w:szCs w:val="24"/>
          <w:highlight w:val="none"/>
        </w:rPr>
        <w:t>格式文本使用说明</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_Toc16759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- 66 -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3E727523">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_Toc29568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二、 </w:t>
      </w:r>
      <w:r>
        <w:rPr>
          <w:rFonts w:hint="eastAsia" w:ascii="宋体" w:hAnsi="宋体" w:eastAsia="宋体" w:cs="宋体"/>
          <w:sz w:val="24"/>
          <w:szCs w:val="24"/>
          <w:highlight w:val="none"/>
        </w:rPr>
        <w:t>符合参加政府采购活动应当具备的一般条件的承诺函</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_Toc29568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- 67 -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4C3B1D53">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_Toc4739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三、 </w:t>
      </w:r>
      <w:r>
        <w:rPr>
          <w:rFonts w:hint="eastAsia" w:ascii="宋体" w:hAnsi="宋体" w:eastAsia="宋体" w:cs="宋体"/>
          <w:sz w:val="24"/>
          <w:szCs w:val="24"/>
          <w:highlight w:val="none"/>
          <w:lang w:eastAsia="zh-CN"/>
        </w:rPr>
        <w:t>磋商响应</w:t>
      </w:r>
      <w:r>
        <w:rPr>
          <w:rFonts w:hint="eastAsia" w:ascii="宋体" w:hAnsi="宋体" w:eastAsia="宋体" w:cs="宋体"/>
          <w:sz w:val="24"/>
          <w:szCs w:val="24"/>
          <w:highlight w:val="none"/>
        </w:rPr>
        <w:t>函</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_Toc4739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- 68 -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29878618">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_Toc27024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四、 </w:t>
      </w:r>
      <w:r>
        <w:rPr>
          <w:rFonts w:hint="eastAsia" w:ascii="宋体" w:hAnsi="宋体" w:eastAsia="宋体" w:cs="宋体"/>
          <w:sz w:val="24"/>
          <w:szCs w:val="24"/>
          <w:highlight w:val="none"/>
        </w:rPr>
        <w:t>政府采购供应商廉洁自律承诺书</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_Toc27024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- 70 -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4A415BBD">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_Toc3544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五、 </w:t>
      </w:r>
      <w:r>
        <w:rPr>
          <w:rFonts w:hint="eastAsia" w:ascii="宋体" w:hAnsi="宋体" w:eastAsia="宋体" w:cs="宋体"/>
          <w:sz w:val="24"/>
          <w:szCs w:val="24"/>
          <w:highlight w:val="none"/>
        </w:rPr>
        <w:t>法定代表人身份证明</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_Toc3544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- 71 -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6D5A3A9B">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_Toc5029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六、 </w:t>
      </w:r>
      <w:r>
        <w:rPr>
          <w:rFonts w:hint="eastAsia" w:ascii="宋体" w:hAnsi="宋体" w:eastAsia="宋体" w:cs="宋体"/>
          <w:sz w:val="24"/>
          <w:szCs w:val="24"/>
          <w:highlight w:val="none"/>
        </w:rPr>
        <w:t>授权委托书</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_Toc5029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- 72 -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2A3F6B74">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_Toc7557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七、 </w:t>
      </w:r>
      <w:r>
        <w:rPr>
          <w:rFonts w:hint="eastAsia" w:ascii="宋体" w:hAnsi="宋体" w:eastAsia="宋体" w:cs="宋体"/>
          <w:sz w:val="24"/>
          <w:szCs w:val="24"/>
          <w:highlight w:val="none"/>
        </w:rPr>
        <w:t>联合协议</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_Toc7557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- 73 -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7395F6CC">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_Toc5249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kern w:val="0"/>
          <w:sz w:val="24"/>
          <w:szCs w:val="24"/>
          <w:highlight w:val="none"/>
        </w:rPr>
        <w:t xml:space="preserve">八、 </w:t>
      </w:r>
      <w:r>
        <w:rPr>
          <w:rFonts w:hint="eastAsia" w:ascii="宋体" w:hAnsi="宋体" w:eastAsia="宋体" w:cs="宋体"/>
          <w:kern w:val="0"/>
          <w:sz w:val="24"/>
          <w:szCs w:val="24"/>
          <w:highlight w:val="none"/>
        </w:rPr>
        <w:t>分包意向协议</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_Toc5249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- 75 -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42E154CD">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_Toc32362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九、 </w:t>
      </w:r>
      <w:r>
        <w:rPr>
          <w:rFonts w:hint="eastAsia" w:ascii="宋体" w:hAnsi="宋体" w:eastAsia="宋体" w:cs="宋体"/>
          <w:sz w:val="24"/>
          <w:szCs w:val="24"/>
          <w:highlight w:val="none"/>
          <w:lang w:eastAsia="zh-CN"/>
        </w:rPr>
        <w:t>初次报价表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_Toc32362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- 77 -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6F8650B8">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_Toc28166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十、 </w:t>
      </w:r>
      <w:r>
        <w:rPr>
          <w:rFonts w:hint="eastAsia" w:ascii="宋体" w:hAnsi="宋体" w:eastAsia="宋体" w:cs="宋体"/>
          <w:sz w:val="24"/>
          <w:szCs w:val="24"/>
          <w:highlight w:val="none"/>
          <w:lang w:eastAsia="zh-CN"/>
        </w:rPr>
        <w:t>磋商响应初次报价明细表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_Toc28166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- 78 -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6A56B892">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_Toc2397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十一、 </w:t>
      </w:r>
      <w:r>
        <w:rPr>
          <w:rFonts w:hint="eastAsia" w:ascii="宋体" w:hAnsi="宋体" w:eastAsia="宋体" w:cs="宋体"/>
          <w:sz w:val="24"/>
          <w:szCs w:val="24"/>
          <w:highlight w:val="none"/>
        </w:rPr>
        <w:t>中小企业声明函（</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_Toc2397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- 82 -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30FF6E25">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_Toc25156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十二、 </w:t>
      </w:r>
      <w:r>
        <w:rPr>
          <w:rFonts w:hint="eastAsia" w:ascii="宋体" w:hAnsi="宋体" w:eastAsia="宋体" w:cs="宋体"/>
          <w:sz w:val="24"/>
          <w:szCs w:val="24"/>
          <w:highlight w:val="none"/>
        </w:rPr>
        <w:t>残疾人福利性单位声明函</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_Toc25156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- 83 -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0C422CF2">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_Toc23161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十三、 </w:t>
      </w:r>
      <w:r>
        <w:rPr>
          <w:rFonts w:hint="eastAsia" w:ascii="宋体" w:hAnsi="宋体" w:eastAsia="宋体" w:cs="宋体"/>
          <w:sz w:val="24"/>
          <w:szCs w:val="24"/>
          <w:highlight w:val="none"/>
        </w:rPr>
        <w:t>商务及技术偏离表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_Toc23161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- 84 -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72E594F5">
      <w:pPr>
        <w:pStyle w:val="37"/>
        <w:ind w:firstLine="0" w:firstLineChars="0"/>
        <w:rPr>
          <w:color w:val="auto"/>
          <w:highlight w:val="none"/>
          <w:lang w:eastAsia="zh-CN"/>
        </w:rPr>
      </w:pPr>
      <w:r>
        <w:rPr>
          <w:color w:val="auto"/>
          <w:highlight w:val="none"/>
          <w:lang w:eastAsia="zh-CN"/>
        </w:rPr>
        <w:fldChar w:fldCharType="end"/>
      </w:r>
    </w:p>
    <w:p w14:paraId="17DE0FE5">
      <w:pPr>
        <w:pStyle w:val="37"/>
        <w:ind w:firstLine="199" w:firstLineChars="83"/>
        <w:rPr>
          <w:color w:val="auto"/>
          <w:highlight w:val="none"/>
          <w:lang w:eastAsia="zh-CN"/>
        </w:rPr>
        <w:sectPr>
          <w:headerReference r:id="rId9" w:type="default"/>
          <w:footerReference r:id="rId10" w:type="default"/>
          <w:pgSz w:w="11906" w:h="16838"/>
          <w:pgMar w:top="1440" w:right="1800" w:bottom="1440" w:left="1800" w:header="851" w:footer="992" w:gutter="0"/>
          <w:pgNumType w:fmt="lowerRoman" w:start="1"/>
          <w:cols w:space="425" w:num="1"/>
          <w:docGrid w:type="lines" w:linePitch="312" w:charSpace="0"/>
        </w:sectPr>
      </w:pPr>
    </w:p>
    <w:p w14:paraId="4CCF5870">
      <w:pPr>
        <w:pStyle w:val="41"/>
        <w:rPr>
          <w:color w:val="auto"/>
          <w:highlight w:val="none"/>
        </w:rPr>
      </w:pPr>
      <w:bookmarkStart w:id="1" w:name="_Toc26607"/>
      <w:r>
        <w:rPr>
          <w:rFonts w:hint="eastAsia"/>
          <w:color w:val="auto"/>
          <w:highlight w:val="none"/>
          <w:lang w:eastAsia="zh-CN"/>
        </w:rPr>
        <w:t>采购公告</w:t>
      </w:r>
      <w:bookmarkEnd w:id="1"/>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F307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blHeader/>
          <w:jc w:val="center"/>
        </w:trPr>
        <w:tc>
          <w:tcPr>
            <w:tcW w:w="8522" w:type="dxa"/>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14:paraId="3EEA69BA">
            <w:pPr>
              <w:pStyle w:val="37"/>
              <w:ind w:firstLine="480"/>
              <w:rPr>
                <w:b w:val="0"/>
                <w:bCs/>
                <w:i w:val="0"/>
                <w:color w:val="auto"/>
                <w:highlight w:val="none"/>
              </w:rPr>
            </w:pPr>
            <w:r>
              <w:rPr>
                <w:rFonts w:hint="eastAsia"/>
                <w:b w:val="0"/>
                <w:bCs/>
                <w:i w:val="0"/>
                <w:color w:val="auto"/>
                <w:highlight w:val="none"/>
              </w:rPr>
              <w:t>项目概况</w:t>
            </w:r>
          </w:p>
          <w:p w14:paraId="57C19E76">
            <w:pPr>
              <w:pStyle w:val="37"/>
              <w:ind w:firstLine="480"/>
              <w:jc w:val="left"/>
              <w:rPr>
                <w:b/>
                <w:i w:val="0"/>
                <w:color w:val="auto"/>
                <w:highlight w:val="none"/>
              </w:rPr>
            </w:pPr>
            <w:r>
              <w:rPr>
                <w:rFonts w:hint="eastAsia"/>
                <w:b w:val="0"/>
                <w:bCs/>
                <w:i w:val="0"/>
                <w:color w:val="auto"/>
                <w:highlight w:val="none"/>
                <w:u w:val="single"/>
                <w:lang w:val="en-US" w:eastAsia="zh-CN"/>
              </w:rPr>
              <w:t>浙江省博物馆</w:t>
            </w:r>
            <w:r>
              <w:rPr>
                <w:rFonts w:hint="eastAsia"/>
                <w:b w:val="0"/>
                <w:bCs/>
                <w:i w:val="0"/>
                <w:color w:val="auto"/>
                <w:highlight w:val="none"/>
                <w:u w:val="single"/>
                <w:lang w:eastAsia="zh-CN"/>
              </w:rPr>
              <w:t>接待室、会议室改造服务</w:t>
            </w:r>
            <w:r>
              <w:rPr>
                <w:rFonts w:hint="eastAsia"/>
                <w:b w:val="0"/>
                <w:bCs/>
                <w:i w:val="0"/>
                <w:color w:val="auto"/>
                <w:highlight w:val="none"/>
                <w:lang w:val="en-US" w:eastAsia="zh-CN"/>
              </w:rPr>
              <w:t>采购项目</w:t>
            </w:r>
            <w:r>
              <w:rPr>
                <w:rFonts w:hint="eastAsia"/>
                <w:b w:val="0"/>
                <w:bCs/>
                <w:i w:val="0"/>
                <w:color w:val="auto"/>
                <w:highlight w:val="none"/>
              </w:rPr>
              <w:t>的潜在</w:t>
            </w:r>
            <w:r>
              <w:rPr>
                <w:rFonts w:hint="eastAsia"/>
                <w:b w:val="0"/>
                <w:bCs/>
                <w:i w:val="0"/>
                <w:color w:val="auto"/>
                <w:highlight w:val="none"/>
                <w:lang w:eastAsia="zh-CN"/>
              </w:rPr>
              <w:t>磋商响应人</w:t>
            </w:r>
            <w:r>
              <w:rPr>
                <w:rFonts w:hint="eastAsia"/>
                <w:b w:val="0"/>
                <w:bCs/>
                <w:i w:val="0"/>
                <w:color w:val="auto"/>
                <w:highlight w:val="none"/>
              </w:rPr>
              <w:t>应在http://zfcg.czt.zj.gov.cn获取（下载）</w:t>
            </w:r>
            <w:r>
              <w:rPr>
                <w:rFonts w:hint="eastAsia"/>
                <w:b w:val="0"/>
                <w:bCs/>
                <w:i w:val="0"/>
                <w:color w:val="auto"/>
                <w:highlight w:val="none"/>
                <w:lang w:val="en-US" w:eastAsia="zh-CN"/>
              </w:rPr>
              <w:t>采购</w:t>
            </w:r>
            <w:r>
              <w:rPr>
                <w:rFonts w:hint="eastAsia"/>
                <w:b w:val="0"/>
                <w:bCs/>
                <w:i w:val="0"/>
                <w:color w:val="auto"/>
                <w:highlight w:val="none"/>
                <w:lang w:eastAsia="zh-CN"/>
              </w:rPr>
              <w:t>文件</w:t>
            </w:r>
            <w:r>
              <w:rPr>
                <w:rFonts w:hint="eastAsia"/>
                <w:b w:val="0"/>
                <w:bCs/>
                <w:i w:val="0"/>
                <w:color w:val="auto"/>
                <w:highlight w:val="none"/>
              </w:rPr>
              <w:t>，并于</w:t>
            </w:r>
            <w:r>
              <w:rPr>
                <w:rFonts w:hint="eastAsia"/>
                <w:b w:val="0"/>
                <w:bCs/>
                <w:i w:val="0"/>
                <w:color w:val="auto"/>
                <w:highlight w:val="none"/>
                <w:u w:val="single"/>
                <w:lang w:eastAsia="zh-CN"/>
              </w:rPr>
              <w:t>KBSJ</w:t>
            </w:r>
            <w:r>
              <w:rPr>
                <w:rFonts w:hint="eastAsia"/>
                <w:b w:val="0"/>
                <w:bCs/>
                <w:i w:val="0"/>
                <w:color w:val="auto"/>
                <w:highlight w:val="none"/>
              </w:rPr>
              <w:t>（北京时间）前递交（上传）</w:t>
            </w:r>
            <w:r>
              <w:rPr>
                <w:rFonts w:hint="eastAsia"/>
                <w:b w:val="0"/>
                <w:bCs/>
                <w:i w:val="0"/>
                <w:color w:val="auto"/>
                <w:highlight w:val="none"/>
                <w:lang w:eastAsia="zh-CN"/>
              </w:rPr>
              <w:t>磋商响应文件</w:t>
            </w:r>
            <w:r>
              <w:rPr>
                <w:rFonts w:hint="eastAsia"/>
                <w:b w:val="0"/>
                <w:bCs/>
                <w:i w:val="0"/>
                <w:color w:val="auto"/>
                <w:highlight w:val="none"/>
              </w:rPr>
              <w:t>。</w:t>
            </w:r>
          </w:p>
        </w:tc>
      </w:tr>
    </w:tbl>
    <w:p w14:paraId="71C2FFF6">
      <w:pPr>
        <w:pStyle w:val="42"/>
        <w:numPr>
          <w:ilvl w:val="0"/>
          <w:numId w:val="0"/>
        </w:numPr>
        <w:jc w:val="both"/>
        <w:outlineLvl w:val="9"/>
        <w:rPr>
          <w:b/>
          <w:bCs w:val="0"/>
          <w:color w:val="auto"/>
          <w:sz w:val="24"/>
          <w:szCs w:val="24"/>
          <w:highlight w:val="none"/>
        </w:rPr>
      </w:pPr>
      <w:r>
        <w:rPr>
          <w:rFonts w:hint="eastAsia"/>
          <w:b/>
          <w:bCs w:val="0"/>
          <w:color w:val="auto"/>
          <w:sz w:val="24"/>
          <w:szCs w:val="24"/>
          <w:highlight w:val="none"/>
          <w:lang w:eastAsia="zh-CN"/>
        </w:rPr>
        <w:t>一、</w:t>
      </w:r>
      <w:r>
        <w:rPr>
          <w:rFonts w:hint="eastAsia"/>
          <w:b/>
          <w:bCs w:val="0"/>
          <w:color w:val="auto"/>
          <w:sz w:val="24"/>
          <w:szCs w:val="24"/>
          <w:highlight w:val="none"/>
        </w:rPr>
        <w:t>项目基本情况</w:t>
      </w:r>
    </w:p>
    <w:p w14:paraId="713D456B">
      <w:pPr>
        <w:pStyle w:val="37"/>
        <w:ind w:firstLine="482"/>
        <w:rPr>
          <w:color w:val="auto"/>
          <w:highlight w:val="none"/>
        </w:rPr>
      </w:pPr>
      <w:r>
        <w:rPr>
          <w:rFonts w:hint="eastAsia"/>
          <w:b/>
          <w:bCs/>
          <w:color w:val="auto"/>
          <w:highlight w:val="none"/>
        </w:rPr>
        <w:t>项目编号：</w:t>
      </w:r>
      <w:r>
        <w:rPr>
          <w:rFonts w:hint="eastAsia"/>
          <w:color w:val="auto"/>
          <w:highlight w:val="none"/>
          <w:lang w:eastAsia="zh-CN"/>
        </w:rPr>
        <w:t>ZQ240911ZC</w:t>
      </w:r>
    </w:p>
    <w:p w14:paraId="4F116379">
      <w:pPr>
        <w:pStyle w:val="37"/>
        <w:ind w:firstLine="482"/>
        <w:rPr>
          <w:color w:val="auto"/>
          <w:highlight w:val="none"/>
        </w:rPr>
      </w:pPr>
      <w:r>
        <w:rPr>
          <w:rFonts w:hint="eastAsia"/>
          <w:b/>
          <w:bCs/>
          <w:color w:val="auto"/>
          <w:highlight w:val="none"/>
        </w:rPr>
        <w:t>项目名称：</w:t>
      </w:r>
      <w:r>
        <w:rPr>
          <w:rFonts w:hint="eastAsia"/>
          <w:b w:val="0"/>
          <w:bCs/>
          <w:i w:val="0"/>
          <w:color w:val="auto"/>
          <w:highlight w:val="none"/>
          <w:u w:val="none"/>
          <w:lang w:val="en-US" w:eastAsia="zh-CN"/>
        </w:rPr>
        <w:t>浙江省博物馆</w:t>
      </w:r>
      <w:r>
        <w:rPr>
          <w:rFonts w:hint="eastAsia"/>
          <w:b w:val="0"/>
          <w:bCs/>
          <w:i w:val="0"/>
          <w:color w:val="auto"/>
          <w:highlight w:val="none"/>
          <w:u w:val="none"/>
          <w:lang w:eastAsia="zh-CN"/>
        </w:rPr>
        <w:t>接待室、会议室改造服务项目</w:t>
      </w:r>
    </w:p>
    <w:p w14:paraId="1CC98793">
      <w:pPr>
        <w:pStyle w:val="37"/>
        <w:ind w:firstLine="482"/>
        <w:rPr>
          <w:rFonts w:hint="default" w:eastAsia="宋体"/>
          <w:color w:val="auto"/>
          <w:highlight w:val="none"/>
          <w:lang w:val="en-US" w:eastAsia="zh-CN"/>
        </w:rPr>
      </w:pPr>
      <w:r>
        <w:rPr>
          <w:rFonts w:hint="eastAsia"/>
          <w:b/>
          <w:bCs/>
          <w:color w:val="auto"/>
          <w:highlight w:val="none"/>
        </w:rPr>
        <w:t>预算金额（元）：</w:t>
      </w:r>
      <w:r>
        <w:rPr>
          <w:rFonts w:hint="eastAsia"/>
          <w:b/>
          <w:bCs/>
          <w:color w:val="auto"/>
          <w:highlight w:val="none"/>
          <w:lang w:val="en-US" w:eastAsia="zh-CN"/>
        </w:rPr>
        <w:t>320000.00</w:t>
      </w:r>
    </w:p>
    <w:p w14:paraId="5362DB9D">
      <w:pPr>
        <w:pStyle w:val="37"/>
        <w:ind w:firstLine="482"/>
        <w:rPr>
          <w:rFonts w:hint="eastAsia"/>
          <w:b/>
          <w:bCs/>
          <w:color w:val="auto"/>
          <w:highlight w:val="none"/>
          <w:lang w:val="en-US" w:eastAsia="zh-CN"/>
        </w:rPr>
      </w:pPr>
      <w:r>
        <w:rPr>
          <w:rFonts w:hint="eastAsia"/>
          <w:b/>
          <w:bCs/>
          <w:color w:val="auto"/>
          <w:highlight w:val="none"/>
        </w:rPr>
        <w:t>最高限价（元）：</w:t>
      </w:r>
      <w:bookmarkStart w:id="2" w:name="OLE_LINK8"/>
      <w:r>
        <w:rPr>
          <w:rFonts w:hint="eastAsia"/>
          <w:b/>
          <w:bCs/>
          <w:color w:val="auto"/>
          <w:highlight w:val="none"/>
          <w:lang w:val="en-US" w:eastAsia="zh-CN"/>
        </w:rPr>
        <w:t>320000.00</w:t>
      </w:r>
      <w:bookmarkEnd w:id="2"/>
    </w:p>
    <w:p w14:paraId="6A857903">
      <w:pPr>
        <w:pStyle w:val="37"/>
        <w:ind w:firstLine="482"/>
        <w:rPr>
          <w:b/>
          <w:bCs/>
          <w:color w:val="auto"/>
          <w:highlight w:val="none"/>
        </w:rPr>
      </w:pPr>
      <w:r>
        <w:rPr>
          <w:rFonts w:hint="eastAsia"/>
          <w:b/>
          <w:bCs/>
          <w:color w:val="auto"/>
          <w:highlight w:val="none"/>
        </w:rPr>
        <w:t>采购需求：</w:t>
      </w:r>
    </w:p>
    <w:p w14:paraId="3818EA29">
      <w:pPr>
        <w:pStyle w:val="37"/>
        <w:ind w:firstLine="482"/>
        <w:rPr>
          <w:color w:val="auto"/>
          <w:highlight w:val="none"/>
          <w:lang w:eastAsia="zh-CN"/>
        </w:rPr>
      </w:pPr>
      <w:r>
        <w:rPr>
          <w:rFonts w:hint="eastAsia"/>
          <w:b/>
          <w:bCs/>
          <w:color w:val="auto"/>
          <w:highlight w:val="none"/>
        </w:rPr>
        <w:t>标项序号</w:t>
      </w:r>
      <w:r>
        <w:rPr>
          <w:rFonts w:hint="eastAsia"/>
          <w:b/>
          <w:bCs/>
          <w:color w:val="auto"/>
          <w:highlight w:val="none"/>
          <w:lang w:eastAsia="zh-CN"/>
        </w:rPr>
        <w:t>：</w:t>
      </w:r>
      <w:r>
        <w:rPr>
          <w:rFonts w:hint="eastAsia"/>
          <w:color w:val="auto"/>
          <w:highlight w:val="none"/>
          <w:lang w:eastAsia="zh-CN"/>
        </w:rPr>
        <w:t>一</w:t>
      </w:r>
    </w:p>
    <w:p w14:paraId="2FAC49D6">
      <w:pPr>
        <w:pStyle w:val="37"/>
        <w:ind w:firstLine="480"/>
        <w:rPr>
          <w:color w:val="auto"/>
          <w:highlight w:val="none"/>
          <w:lang w:eastAsia="zh-CN"/>
        </w:rPr>
      </w:pPr>
      <w:r>
        <w:rPr>
          <w:rFonts w:hint="eastAsia"/>
          <w:color w:val="auto"/>
          <w:highlight w:val="none"/>
        </w:rPr>
        <w:t>标项名称</w:t>
      </w:r>
      <w:r>
        <w:rPr>
          <w:rFonts w:hint="eastAsia"/>
          <w:color w:val="auto"/>
          <w:highlight w:val="none"/>
          <w:lang w:eastAsia="zh-CN"/>
        </w:rPr>
        <w:t>：浙江省博物馆接待室、会议室改造服务项目</w:t>
      </w:r>
    </w:p>
    <w:p w14:paraId="55AC542A">
      <w:pPr>
        <w:pStyle w:val="37"/>
        <w:ind w:firstLine="480"/>
        <w:rPr>
          <w:rFonts w:hint="eastAsia"/>
          <w:color w:val="auto"/>
          <w:highlight w:val="none"/>
          <w:lang w:eastAsia="zh-CN"/>
        </w:rPr>
      </w:pPr>
      <w:r>
        <w:rPr>
          <w:rFonts w:hint="eastAsia"/>
          <w:color w:val="auto"/>
          <w:highlight w:val="none"/>
        </w:rPr>
        <w:t>数量</w:t>
      </w:r>
      <w:r>
        <w:rPr>
          <w:rFonts w:hint="eastAsia"/>
          <w:color w:val="auto"/>
          <w:highlight w:val="none"/>
          <w:lang w:eastAsia="zh-CN"/>
        </w:rPr>
        <w:t>：1</w:t>
      </w:r>
    </w:p>
    <w:p w14:paraId="0FD1F3D4">
      <w:pPr>
        <w:pStyle w:val="37"/>
        <w:ind w:firstLine="480"/>
        <w:rPr>
          <w:rFonts w:hint="eastAsia"/>
          <w:color w:val="auto"/>
          <w:highlight w:val="none"/>
          <w:lang w:eastAsia="zh-CN"/>
        </w:rPr>
      </w:pPr>
      <w:r>
        <w:rPr>
          <w:rFonts w:hint="eastAsia"/>
          <w:color w:val="auto"/>
          <w:highlight w:val="none"/>
          <w:lang w:eastAsia="zh-CN"/>
        </w:rPr>
        <w:t>预算金额（元）：</w:t>
      </w:r>
      <w:r>
        <w:rPr>
          <w:rFonts w:hint="eastAsia"/>
          <w:b/>
          <w:bCs/>
          <w:color w:val="auto"/>
          <w:highlight w:val="none"/>
          <w:lang w:val="en-US" w:eastAsia="zh-CN"/>
        </w:rPr>
        <w:t>320000.00</w:t>
      </w:r>
    </w:p>
    <w:p w14:paraId="615F8D25">
      <w:pPr>
        <w:pStyle w:val="37"/>
        <w:ind w:firstLine="480"/>
        <w:rPr>
          <w:color w:val="auto"/>
          <w:highlight w:val="none"/>
          <w:lang w:eastAsia="zh-CN"/>
        </w:rPr>
      </w:pPr>
      <w:r>
        <w:rPr>
          <w:rFonts w:hint="eastAsia"/>
          <w:color w:val="auto"/>
          <w:highlight w:val="none"/>
        </w:rPr>
        <w:t>单位</w:t>
      </w:r>
      <w:r>
        <w:rPr>
          <w:rFonts w:hint="eastAsia"/>
          <w:color w:val="auto"/>
          <w:highlight w:val="none"/>
          <w:lang w:eastAsia="zh-CN"/>
        </w:rPr>
        <w:t>：项</w:t>
      </w:r>
    </w:p>
    <w:p w14:paraId="27DF93FA">
      <w:pPr>
        <w:pStyle w:val="37"/>
        <w:ind w:firstLine="480"/>
        <w:rPr>
          <w:color w:val="auto"/>
          <w:highlight w:val="none"/>
          <w:lang w:eastAsia="zh-CN"/>
        </w:rPr>
      </w:pPr>
      <w:r>
        <w:rPr>
          <w:rFonts w:hint="eastAsia"/>
          <w:color w:val="auto"/>
          <w:highlight w:val="none"/>
        </w:rPr>
        <w:t>简要规格描述或项目基本概况介绍、用途</w:t>
      </w:r>
      <w:r>
        <w:rPr>
          <w:rFonts w:hint="eastAsia"/>
          <w:color w:val="auto"/>
          <w:highlight w:val="none"/>
          <w:lang w:eastAsia="zh-CN"/>
        </w:rPr>
        <w:t>：浙江省博物馆接待室、会议室改造服务</w:t>
      </w:r>
      <w:r>
        <w:rPr>
          <w:rFonts w:hint="eastAsia"/>
          <w:color w:val="auto"/>
          <w:highlight w:val="none"/>
          <w:lang w:val="en-US" w:eastAsia="zh-CN"/>
        </w:rPr>
        <w:t>。</w:t>
      </w:r>
      <w:r>
        <w:rPr>
          <w:rFonts w:hint="eastAsia"/>
          <w:color w:val="auto"/>
          <w:highlight w:val="none"/>
          <w:lang w:eastAsia="zh-CN"/>
        </w:rPr>
        <w:t>详见采购文件“</w:t>
      </w:r>
      <w:r>
        <w:rPr>
          <w:rFonts w:hint="eastAsia"/>
          <w:color w:val="auto"/>
          <w:highlight w:val="none"/>
        </w:rPr>
        <w:t>第</w:t>
      </w:r>
      <w:r>
        <w:rPr>
          <w:rFonts w:hint="eastAsia"/>
          <w:color w:val="auto"/>
          <w:highlight w:val="none"/>
          <w:lang w:eastAsia="zh-CN"/>
        </w:rPr>
        <w:t xml:space="preserve">三章 </w:t>
      </w:r>
      <w:r>
        <w:rPr>
          <w:rFonts w:hint="eastAsia"/>
          <w:color w:val="auto"/>
          <w:highlight w:val="none"/>
        </w:rPr>
        <w:t>项目技术及服务要求</w:t>
      </w:r>
      <w:r>
        <w:rPr>
          <w:rFonts w:hint="eastAsia"/>
          <w:color w:val="auto"/>
          <w:highlight w:val="none"/>
          <w:lang w:eastAsia="zh-CN"/>
        </w:rPr>
        <w:t>”</w:t>
      </w:r>
    </w:p>
    <w:p w14:paraId="4406FB1C">
      <w:pPr>
        <w:pStyle w:val="37"/>
        <w:ind w:firstLine="480"/>
        <w:rPr>
          <w:rFonts w:hint="default"/>
          <w:bCs/>
          <w:color w:val="auto"/>
          <w:highlight w:val="none"/>
          <w:lang w:val="en-US"/>
        </w:rPr>
      </w:pPr>
      <w:r>
        <w:rPr>
          <w:rFonts w:hint="eastAsia"/>
          <w:bCs/>
          <w:color w:val="auto"/>
          <w:highlight w:val="none"/>
        </w:rPr>
        <w:t>备注</w:t>
      </w:r>
      <w:r>
        <w:rPr>
          <w:rFonts w:hint="eastAsia"/>
          <w:bCs/>
          <w:color w:val="auto"/>
          <w:highlight w:val="none"/>
          <w:lang w:eastAsia="zh-CN"/>
        </w:rPr>
        <w:t>：</w:t>
      </w:r>
      <w:r>
        <w:rPr>
          <w:rFonts w:hint="eastAsia"/>
          <w:color w:val="auto"/>
          <w:highlight w:val="none"/>
          <w:lang w:eastAsia="zh-CN"/>
        </w:rPr>
        <w:t>采购计划</w:t>
      </w:r>
      <w:r>
        <w:rPr>
          <w:rFonts w:hint="eastAsia" w:ascii="宋体" w:hAnsi="宋体" w:eastAsia="宋体"/>
          <w:color w:val="auto"/>
          <w:highlight w:val="none"/>
          <w:lang w:val="en-US" w:eastAsia="zh-CN"/>
        </w:rPr>
        <w:t>文号 [2024]63022号</w:t>
      </w:r>
    </w:p>
    <w:p w14:paraId="69E17E09">
      <w:pPr>
        <w:pStyle w:val="37"/>
        <w:ind w:firstLine="482"/>
        <w:rPr>
          <w:color w:val="auto"/>
          <w:highlight w:val="none"/>
          <w:lang w:eastAsia="zh-CN"/>
        </w:rPr>
      </w:pPr>
      <w:r>
        <w:rPr>
          <w:rFonts w:hint="eastAsia"/>
          <w:b/>
          <w:bCs/>
          <w:color w:val="auto"/>
          <w:highlight w:val="none"/>
        </w:rPr>
        <w:t>合同履行期限：</w:t>
      </w:r>
      <w:bookmarkStart w:id="3" w:name="OLE_LINK10"/>
      <w:r>
        <w:rPr>
          <w:rFonts w:hint="eastAsia"/>
          <w:color w:val="auto"/>
          <w:highlight w:val="none"/>
        </w:rPr>
        <w:t>自合同签订</w:t>
      </w:r>
      <w:r>
        <w:rPr>
          <w:rFonts w:hint="eastAsia"/>
          <w:color w:val="auto"/>
          <w:highlight w:val="none"/>
          <w:lang w:eastAsia="zh-CN"/>
        </w:rPr>
        <w:t>并生效</w:t>
      </w:r>
      <w:r>
        <w:rPr>
          <w:rFonts w:hint="eastAsia"/>
          <w:color w:val="auto"/>
          <w:highlight w:val="none"/>
        </w:rPr>
        <w:t>之日起</w:t>
      </w:r>
      <w:r>
        <w:rPr>
          <w:rFonts w:hint="eastAsia"/>
          <w:color w:val="auto"/>
          <w:highlight w:val="none"/>
          <w:lang w:val="en-US" w:eastAsia="zh-CN"/>
        </w:rPr>
        <w:t>25日历天内</w:t>
      </w:r>
      <w:r>
        <w:rPr>
          <w:rFonts w:hint="eastAsia"/>
          <w:color w:val="auto"/>
          <w:highlight w:val="none"/>
        </w:rPr>
        <w:t>至</w:t>
      </w:r>
      <w:r>
        <w:rPr>
          <w:rFonts w:hint="eastAsia"/>
          <w:color w:val="auto"/>
          <w:highlight w:val="none"/>
          <w:lang w:eastAsia="zh-CN"/>
        </w:rPr>
        <w:t>本</w:t>
      </w:r>
      <w:r>
        <w:rPr>
          <w:rFonts w:hint="eastAsia"/>
          <w:color w:val="auto"/>
          <w:highlight w:val="none"/>
        </w:rPr>
        <w:t>项目通过验收</w:t>
      </w:r>
      <w:r>
        <w:rPr>
          <w:rFonts w:hint="eastAsia"/>
          <w:color w:val="auto"/>
          <w:highlight w:val="none"/>
          <w:lang w:eastAsia="zh-CN"/>
        </w:rPr>
        <w:t>。</w:t>
      </w:r>
      <w:bookmarkEnd w:id="3"/>
    </w:p>
    <w:p w14:paraId="58F74C75">
      <w:pPr>
        <w:pStyle w:val="37"/>
        <w:ind w:firstLine="482"/>
        <w:rPr>
          <w:rFonts w:ascii="仿宋_GB2312" w:hAnsi="仿宋"/>
          <w:color w:val="auto"/>
          <w:kern w:val="28"/>
          <w:highlight w:val="none"/>
          <w:lang w:eastAsia="zh-CN"/>
        </w:rPr>
      </w:pPr>
      <w:r>
        <w:rPr>
          <w:rFonts w:ascii="仿宋_GB2312" w:hAnsi="仿宋_GB2312"/>
          <w:b/>
          <w:color w:val="auto"/>
          <w:highlight w:val="none"/>
        </w:rPr>
        <w:t>本项目</w:t>
      </w:r>
      <w:r>
        <w:rPr>
          <w:rFonts w:hint="eastAsia" w:ascii="仿宋_GB2312" w:hAnsi="仿宋_GB2312"/>
          <w:b/>
          <w:color w:val="auto"/>
          <w:highlight w:val="none"/>
          <w:lang w:eastAsia="zh-CN"/>
        </w:rPr>
        <w:t>（</w:t>
      </w:r>
      <w:r>
        <w:rPr>
          <w:rFonts w:hint="eastAsia" w:ascii="仿宋_GB2312" w:hAnsi="仿宋_GB2312"/>
          <w:b/>
          <w:color w:val="auto"/>
          <w:highlight w:val="none"/>
          <w:lang w:val="en-US" w:eastAsia="zh-Hans"/>
        </w:rPr>
        <w:t>否</w:t>
      </w:r>
      <w:r>
        <w:rPr>
          <w:rFonts w:hint="eastAsia" w:ascii="仿宋_GB2312" w:hAnsi="仿宋_GB2312"/>
          <w:b/>
          <w:color w:val="auto"/>
          <w:highlight w:val="none"/>
          <w:lang w:eastAsia="zh-CN"/>
        </w:rPr>
        <w:t>）</w:t>
      </w:r>
      <w:r>
        <w:rPr>
          <w:rFonts w:ascii="仿宋_GB2312" w:hAnsi="仿宋_GB2312"/>
          <w:b/>
          <w:color w:val="auto"/>
          <w:highlight w:val="none"/>
        </w:rPr>
        <w:t>接受联合体</w:t>
      </w:r>
      <w:r>
        <w:rPr>
          <w:rFonts w:hint="eastAsia" w:ascii="仿宋_GB2312" w:hAnsi="仿宋_GB2312"/>
          <w:b/>
          <w:color w:val="auto"/>
          <w:highlight w:val="none"/>
          <w:lang w:eastAsia="zh-CN"/>
        </w:rPr>
        <w:t>磋商响应。</w:t>
      </w:r>
    </w:p>
    <w:p w14:paraId="0BA3062D">
      <w:pPr>
        <w:pStyle w:val="42"/>
        <w:numPr>
          <w:ilvl w:val="0"/>
          <w:numId w:val="0"/>
        </w:numPr>
        <w:jc w:val="both"/>
        <w:outlineLvl w:val="9"/>
        <w:rPr>
          <w:b/>
          <w:bCs w:val="0"/>
          <w:color w:val="auto"/>
          <w:sz w:val="24"/>
          <w:szCs w:val="24"/>
          <w:highlight w:val="none"/>
          <w:lang w:eastAsia="zh-CN"/>
        </w:rPr>
      </w:pPr>
      <w:r>
        <w:rPr>
          <w:rFonts w:hint="eastAsia"/>
          <w:b/>
          <w:bCs w:val="0"/>
          <w:color w:val="auto"/>
          <w:sz w:val="24"/>
          <w:szCs w:val="24"/>
          <w:highlight w:val="none"/>
        </w:rPr>
        <w:t>二、申请人的资格要求</w:t>
      </w:r>
    </w:p>
    <w:p w14:paraId="3931C658">
      <w:pPr>
        <w:pStyle w:val="37"/>
        <w:ind w:firstLine="482"/>
        <w:rPr>
          <w:color w:val="auto"/>
          <w:highlight w:val="none"/>
        </w:rPr>
      </w:pPr>
      <w:r>
        <w:rPr>
          <w:rFonts w:hint="eastAsia"/>
          <w:b/>
          <w:bCs/>
          <w:color w:val="auto"/>
          <w:highlight w:val="none"/>
        </w:rPr>
        <w:t>1</w:t>
      </w:r>
      <w:r>
        <w:rPr>
          <w:rFonts w:hint="eastAsia"/>
          <w:b/>
          <w:bCs/>
          <w:color w:val="auto"/>
          <w:highlight w:val="none"/>
          <w:lang w:eastAsia="zh-CN"/>
        </w:rPr>
        <w:t>.本项目的基本资格要求：</w:t>
      </w:r>
      <w:r>
        <w:rPr>
          <w:rFonts w:hint="eastAsia"/>
          <w:color w:val="auto"/>
          <w:highlight w:val="none"/>
        </w:rPr>
        <w:t>满足《中华人民共和国政府采购法》第二十二条的规定；未被“信用中国”（www.creditchina.gov.cn）、中国政府采购网（www.ccgp.gov.cn）列入失信被执行人名单、重大税收违法案件当事人名单、政府采购严重违法失信行为记录名单。</w:t>
      </w:r>
    </w:p>
    <w:p w14:paraId="4D5019FF">
      <w:pPr>
        <w:pStyle w:val="37"/>
        <w:ind w:firstLine="482"/>
        <w:rPr>
          <w:color w:val="auto"/>
          <w:highlight w:val="none"/>
          <w:lang w:eastAsia="zh-CN"/>
        </w:rPr>
      </w:pPr>
      <w:r>
        <w:rPr>
          <w:b/>
          <w:bCs/>
          <w:color w:val="auto"/>
          <w:highlight w:val="none"/>
        </w:rPr>
        <w:t>2</w:t>
      </w:r>
      <w:r>
        <w:rPr>
          <w:rFonts w:hint="eastAsia"/>
          <w:b/>
          <w:bCs/>
          <w:color w:val="auto"/>
          <w:highlight w:val="none"/>
          <w:lang w:eastAsia="zh-CN"/>
        </w:rPr>
        <w:t>.</w:t>
      </w:r>
      <w:r>
        <w:rPr>
          <w:rFonts w:hint="eastAsia"/>
          <w:b/>
          <w:bCs/>
          <w:color w:val="auto"/>
          <w:highlight w:val="none"/>
        </w:rPr>
        <w:t>落实政府采购政策需满足的资格要求</w:t>
      </w:r>
      <w:r>
        <w:rPr>
          <w:rFonts w:hint="eastAsia"/>
          <w:b/>
          <w:bCs/>
          <w:color w:val="auto"/>
          <w:highlight w:val="none"/>
          <w:lang w:eastAsia="zh-CN"/>
        </w:rPr>
        <w:t>：</w:t>
      </w:r>
      <w:bookmarkStart w:id="4" w:name="OLE_LINK11"/>
      <w:r>
        <w:rPr>
          <w:rFonts w:hint="eastAsia" w:cs="宋体"/>
          <w:color w:val="auto"/>
          <w:szCs w:val="24"/>
          <w:highlight w:val="none"/>
          <w:lang w:eastAsia="zh-CN"/>
        </w:rPr>
        <w:t>专门面向中小企业，供应商为中、小、微企</w:t>
      </w:r>
      <w:r>
        <w:rPr>
          <w:color w:val="auto"/>
          <w:highlight w:val="none"/>
        </w:rPr>
        <w:t>业</w:t>
      </w:r>
    </w:p>
    <w:bookmarkEnd w:id="4"/>
    <w:p w14:paraId="7041DC61">
      <w:pPr>
        <w:pStyle w:val="37"/>
        <w:ind w:firstLine="482"/>
        <w:rPr>
          <w:rFonts w:hint="eastAsia"/>
          <w:b/>
          <w:bCs/>
          <w:color w:val="auto"/>
          <w:highlight w:val="none"/>
        </w:rPr>
      </w:pPr>
      <w:r>
        <w:rPr>
          <w:b/>
          <w:bCs/>
          <w:color w:val="auto"/>
          <w:highlight w:val="none"/>
        </w:rPr>
        <w:t>3.</w:t>
      </w:r>
      <w:r>
        <w:rPr>
          <w:rFonts w:hint="eastAsia"/>
          <w:b/>
          <w:bCs/>
          <w:color w:val="auto"/>
          <w:highlight w:val="none"/>
        </w:rPr>
        <w:t>本项目的特定资格要求：</w:t>
      </w:r>
    </w:p>
    <w:p w14:paraId="2C5290FF">
      <w:pPr>
        <w:pStyle w:val="34"/>
        <w:bidi w:val="0"/>
        <w:rPr>
          <w:rFonts w:hint="eastAsia" w:ascii="宋体" w:hAnsi="宋体" w:eastAsia="宋体"/>
          <w:color w:val="auto"/>
          <w:highlight w:val="none"/>
          <w:lang w:eastAsia="zh-CN"/>
        </w:rPr>
      </w:pPr>
      <w:bookmarkStart w:id="5" w:name="OLE_LINK12"/>
      <w:r>
        <w:rPr>
          <w:rFonts w:hint="eastAsia"/>
          <w:color w:val="auto"/>
          <w:highlight w:val="none"/>
          <w:lang w:val="en-US" w:eastAsia="zh-CN"/>
        </w:rPr>
        <w:t>申请</w:t>
      </w:r>
      <w:r>
        <w:rPr>
          <w:rFonts w:hint="eastAsia" w:ascii="宋体" w:hAnsi="宋体" w:eastAsia="宋体"/>
          <w:color w:val="auto"/>
          <w:highlight w:val="none"/>
          <w:lang w:val="en-US" w:eastAsia="zh-CN"/>
        </w:rPr>
        <w:t>人须</w:t>
      </w:r>
      <w:r>
        <w:rPr>
          <w:rFonts w:hint="eastAsia" w:ascii="宋体" w:hAnsi="宋体" w:eastAsia="宋体"/>
          <w:color w:val="auto"/>
          <w:highlight w:val="none"/>
          <w:lang w:eastAsia="zh-CN"/>
        </w:rPr>
        <w:t>具有建设行政主管部门核定的建筑工程施工总承包叁级及以上资质或建筑装修装饰工程专业承包</w:t>
      </w:r>
      <w:r>
        <w:rPr>
          <w:rFonts w:hint="eastAsia"/>
          <w:color w:val="auto"/>
          <w:highlight w:val="none"/>
          <w:lang w:val="en-US" w:eastAsia="zh-CN"/>
        </w:rPr>
        <w:t>二</w:t>
      </w:r>
      <w:r>
        <w:rPr>
          <w:rFonts w:hint="eastAsia" w:ascii="宋体" w:hAnsi="宋体" w:eastAsia="宋体"/>
          <w:color w:val="auto"/>
          <w:highlight w:val="none"/>
          <w:lang w:eastAsia="zh-CN"/>
        </w:rPr>
        <w:t>级及以上资质；</w:t>
      </w:r>
    </w:p>
    <w:p w14:paraId="30567FFA">
      <w:pPr>
        <w:pStyle w:val="34"/>
        <w:bidi w:val="0"/>
        <w:rPr>
          <w:rFonts w:hint="eastAsia"/>
          <w:color w:val="auto"/>
          <w:highlight w:val="none"/>
          <w:lang w:eastAsia="zh-CN"/>
        </w:rPr>
      </w:pPr>
      <w:r>
        <w:rPr>
          <w:rFonts w:hint="eastAsia"/>
          <w:color w:val="auto"/>
          <w:highlight w:val="none"/>
          <w:lang w:val="en-US" w:eastAsia="zh-CN"/>
        </w:rPr>
        <w:t>申请人须</w:t>
      </w:r>
      <w:r>
        <w:rPr>
          <w:rFonts w:hint="eastAsia"/>
          <w:color w:val="auto"/>
          <w:highlight w:val="none"/>
          <w:lang w:eastAsia="zh-CN"/>
        </w:rPr>
        <w:t>具有企业安全生产许可证。</w:t>
      </w:r>
    </w:p>
    <w:bookmarkEnd w:id="5"/>
    <w:p w14:paraId="18EEA926">
      <w:pPr>
        <w:pStyle w:val="42"/>
        <w:numPr>
          <w:ilvl w:val="0"/>
          <w:numId w:val="0"/>
        </w:numPr>
        <w:jc w:val="both"/>
        <w:outlineLvl w:val="9"/>
        <w:rPr>
          <w:rFonts w:hint="eastAsia" w:eastAsia="黑体"/>
          <w:b/>
          <w:bCs w:val="0"/>
          <w:color w:val="auto"/>
          <w:sz w:val="24"/>
          <w:szCs w:val="24"/>
          <w:highlight w:val="none"/>
          <w:lang w:eastAsia="zh-CN"/>
        </w:rPr>
      </w:pPr>
      <w:r>
        <w:rPr>
          <w:rFonts w:hint="eastAsia"/>
          <w:b/>
          <w:bCs w:val="0"/>
          <w:color w:val="auto"/>
          <w:sz w:val="24"/>
          <w:szCs w:val="24"/>
          <w:highlight w:val="none"/>
        </w:rPr>
        <w:t>三、获取</w:t>
      </w:r>
      <w:r>
        <w:rPr>
          <w:rFonts w:hint="eastAsia"/>
          <w:b/>
          <w:bCs w:val="0"/>
          <w:color w:val="auto"/>
          <w:sz w:val="24"/>
          <w:szCs w:val="24"/>
          <w:highlight w:val="none"/>
          <w:lang w:eastAsia="zh-CN"/>
        </w:rPr>
        <w:t>采购文件</w:t>
      </w:r>
    </w:p>
    <w:p w14:paraId="1C3EC875">
      <w:pPr>
        <w:pStyle w:val="37"/>
        <w:ind w:firstLine="482"/>
        <w:rPr>
          <w:color w:val="auto"/>
          <w:highlight w:val="none"/>
          <w:lang w:eastAsia="zh-CN"/>
        </w:rPr>
      </w:pPr>
      <w:r>
        <w:rPr>
          <w:rFonts w:hint="eastAsia"/>
          <w:b/>
          <w:bCs/>
          <w:color w:val="auto"/>
          <w:highlight w:val="none"/>
          <w:lang w:eastAsia="zh-CN"/>
        </w:rPr>
        <w:t>获取</w:t>
      </w:r>
      <w:r>
        <w:rPr>
          <w:rFonts w:hint="eastAsia"/>
          <w:b/>
          <w:bCs/>
          <w:color w:val="auto"/>
          <w:highlight w:val="none"/>
        </w:rPr>
        <w:t>时间：</w:t>
      </w:r>
      <w:r>
        <w:rPr>
          <w:rFonts w:hint="eastAsia"/>
          <w:color w:val="auto"/>
          <w:highlight w:val="none"/>
          <w:lang w:eastAsia="zh-CN"/>
        </w:rPr>
        <w:t>自本公告发布起</w:t>
      </w:r>
      <w:r>
        <w:rPr>
          <w:rFonts w:hint="eastAsia"/>
          <w:color w:val="auto"/>
          <w:highlight w:val="none"/>
        </w:rPr>
        <w:t>至</w:t>
      </w:r>
      <w:r>
        <w:rPr>
          <w:rFonts w:hint="eastAsia"/>
          <w:color w:val="auto"/>
          <w:highlight w:val="none"/>
          <w:lang w:eastAsia="zh-CN"/>
        </w:rPr>
        <w:t>磋商响应截止时间止。</w:t>
      </w:r>
    </w:p>
    <w:p w14:paraId="62DFCBFD">
      <w:pPr>
        <w:pStyle w:val="37"/>
        <w:ind w:firstLine="482"/>
        <w:rPr>
          <w:color w:val="auto"/>
          <w:highlight w:val="none"/>
        </w:rPr>
      </w:pPr>
      <w:r>
        <w:rPr>
          <w:rFonts w:hint="eastAsia"/>
          <w:b/>
          <w:bCs/>
          <w:color w:val="auto"/>
          <w:highlight w:val="none"/>
          <w:lang w:eastAsia="zh-CN"/>
        </w:rPr>
        <w:t>获取网址</w:t>
      </w:r>
      <w:r>
        <w:rPr>
          <w:rFonts w:hint="eastAsia"/>
          <w:b/>
          <w:bCs/>
          <w:color w:val="auto"/>
          <w:highlight w:val="none"/>
        </w:rPr>
        <w:t>：</w:t>
      </w:r>
      <w:bookmarkStart w:id="6" w:name="OLE_LINK13"/>
      <w:r>
        <w:rPr>
          <w:rFonts w:hint="eastAsia"/>
          <w:color w:val="auto"/>
          <w:highlight w:val="none"/>
        </w:rPr>
        <w:t>浙江政府采购网（http://zfcg.czt.zj.gov.cn）</w:t>
      </w:r>
      <w:bookmarkEnd w:id="6"/>
    </w:p>
    <w:p w14:paraId="7D278124">
      <w:pPr>
        <w:pStyle w:val="37"/>
        <w:ind w:firstLine="482"/>
        <w:rPr>
          <w:color w:val="auto"/>
          <w:highlight w:val="none"/>
        </w:rPr>
      </w:pPr>
      <w:r>
        <w:rPr>
          <w:rFonts w:hint="eastAsia"/>
          <w:b/>
          <w:bCs/>
          <w:color w:val="auto"/>
          <w:highlight w:val="none"/>
        </w:rPr>
        <w:t>获取方式：</w:t>
      </w:r>
      <w:r>
        <w:rPr>
          <w:rFonts w:hint="eastAsia"/>
          <w:color w:val="auto"/>
          <w:highlight w:val="none"/>
        </w:rPr>
        <w:t>本项目不提供纸制版</w:t>
      </w:r>
      <w:r>
        <w:rPr>
          <w:rFonts w:hint="eastAsia"/>
          <w:color w:val="auto"/>
          <w:highlight w:val="none"/>
          <w:lang w:eastAsia="zh-CN"/>
        </w:rPr>
        <w:t>采购文件</w:t>
      </w:r>
      <w:r>
        <w:rPr>
          <w:rFonts w:hint="eastAsia"/>
          <w:color w:val="auto"/>
          <w:highlight w:val="none"/>
        </w:rPr>
        <w:t>，供应商</w:t>
      </w:r>
      <w:r>
        <w:rPr>
          <w:rFonts w:hint="eastAsia"/>
          <w:color w:val="auto"/>
          <w:highlight w:val="none"/>
          <w:lang w:eastAsia="zh-CN"/>
        </w:rPr>
        <w:t>通过本公告下方“潜在供应商”链接或者</w:t>
      </w:r>
      <w:r>
        <w:rPr>
          <w:rFonts w:hint="eastAsia"/>
          <w:color w:val="auto"/>
          <w:highlight w:val="none"/>
        </w:rPr>
        <w:t>登录政采云平台</w:t>
      </w:r>
      <w:r>
        <w:rPr>
          <w:rFonts w:hint="eastAsia"/>
          <w:color w:val="auto"/>
          <w:highlight w:val="none"/>
          <w:lang w:eastAsia="zh-CN"/>
        </w:rPr>
        <w:t>（</w:t>
      </w:r>
      <w:r>
        <w:rPr>
          <w:rFonts w:hint="eastAsia"/>
          <w:color w:val="auto"/>
          <w:highlight w:val="none"/>
        </w:rPr>
        <w:t>https://www.zcygov.cn</w:t>
      </w:r>
      <w:r>
        <w:rPr>
          <w:rFonts w:hint="eastAsia"/>
          <w:color w:val="auto"/>
          <w:highlight w:val="none"/>
          <w:lang w:eastAsia="zh-CN"/>
        </w:rPr>
        <w:t>）</w:t>
      </w:r>
      <w:r>
        <w:rPr>
          <w:rFonts w:hint="eastAsia"/>
          <w:color w:val="auto"/>
          <w:highlight w:val="none"/>
        </w:rPr>
        <w:t>在线申请获取</w:t>
      </w:r>
      <w:r>
        <w:rPr>
          <w:rFonts w:hint="eastAsia"/>
          <w:color w:val="auto"/>
          <w:highlight w:val="none"/>
          <w:lang w:eastAsia="zh-CN"/>
        </w:rPr>
        <w:t>采购文件</w:t>
      </w:r>
      <w:r>
        <w:rPr>
          <w:rFonts w:hint="eastAsia"/>
          <w:color w:val="auto"/>
          <w:highlight w:val="none"/>
        </w:rPr>
        <w:t>（进入“项目采购”应用，在获取</w:t>
      </w:r>
      <w:r>
        <w:rPr>
          <w:rFonts w:hint="eastAsia"/>
          <w:color w:val="auto"/>
          <w:highlight w:val="none"/>
          <w:lang w:eastAsia="zh-CN"/>
        </w:rPr>
        <w:t>采购文件</w:t>
      </w:r>
      <w:r>
        <w:rPr>
          <w:rFonts w:hint="eastAsia"/>
          <w:color w:val="auto"/>
          <w:highlight w:val="none"/>
        </w:rPr>
        <w:t>菜单中选择项目，申请获取</w:t>
      </w:r>
      <w:r>
        <w:rPr>
          <w:rFonts w:hint="eastAsia"/>
          <w:color w:val="auto"/>
          <w:highlight w:val="none"/>
          <w:lang w:eastAsia="zh-CN"/>
        </w:rPr>
        <w:t>采购文件</w:t>
      </w:r>
      <w:r>
        <w:rPr>
          <w:rFonts w:hint="eastAsia"/>
          <w:color w:val="auto"/>
          <w:highlight w:val="none"/>
        </w:rPr>
        <w:t>）；</w:t>
      </w:r>
      <w:r>
        <w:rPr>
          <w:rFonts w:hint="eastAsia"/>
          <w:color w:val="auto"/>
          <w:highlight w:val="none"/>
          <w:lang w:eastAsia="zh-CN"/>
        </w:rPr>
        <w:t>通过本公告下方</w:t>
      </w:r>
      <w:r>
        <w:rPr>
          <w:rFonts w:hint="eastAsia"/>
          <w:color w:val="auto"/>
          <w:highlight w:val="none"/>
        </w:rPr>
        <w:t>“游客”链接或者通过其他途径获取的</w:t>
      </w:r>
      <w:r>
        <w:rPr>
          <w:rFonts w:hint="eastAsia"/>
          <w:color w:val="auto"/>
          <w:highlight w:val="none"/>
          <w:lang w:eastAsia="zh-CN"/>
        </w:rPr>
        <w:t>采购文件</w:t>
      </w:r>
      <w:r>
        <w:rPr>
          <w:rFonts w:hint="eastAsia"/>
          <w:color w:val="auto"/>
          <w:highlight w:val="none"/>
        </w:rPr>
        <w:t>均视为未依法获取</w:t>
      </w:r>
      <w:r>
        <w:rPr>
          <w:rFonts w:hint="eastAsia"/>
          <w:color w:val="auto"/>
          <w:highlight w:val="none"/>
          <w:lang w:eastAsia="zh-CN"/>
        </w:rPr>
        <w:t>采购文件</w:t>
      </w:r>
      <w:r>
        <w:rPr>
          <w:rFonts w:hint="eastAsia"/>
          <w:color w:val="auto"/>
          <w:highlight w:val="none"/>
        </w:rPr>
        <w:t>，将不得对</w:t>
      </w:r>
      <w:r>
        <w:rPr>
          <w:rFonts w:hint="eastAsia"/>
          <w:color w:val="auto"/>
          <w:highlight w:val="none"/>
          <w:lang w:eastAsia="zh-CN"/>
        </w:rPr>
        <w:t>采购文件</w:t>
      </w:r>
      <w:r>
        <w:rPr>
          <w:rFonts w:hint="eastAsia"/>
          <w:color w:val="auto"/>
          <w:highlight w:val="none"/>
        </w:rPr>
        <w:t>提出质疑，其</w:t>
      </w:r>
      <w:r>
        <w:rPr>
          <w:rFonts w:hint="eastAsia"/>
          <w:color w:val="auto"/>
          <w:highlight w:val="none"/>
          <w:lang w:eastAsia="zh-CN"/>
        </w:rPr>
        <w:t>磋商响应文件</w:t>
      </w:r>
      <w:r>
        <w:rPr>
          <w:rFonts w:hint="eastAsia"/>
          <w:color w:val="auto"/>
          <w:highlight w:val="none"/>
        </w:rPr>
        <w:t>将被拒绝。</w:t>
      </w:r>
    </w:p>
    <w:p w14:paraId="0040A876">
      <w:pPr>
        <w:pStyle w:val="37"/>
        <w:ind w:firstLine="482"/>
        <w:rPr>
          <w:color w:val="auto"/>
          <w:highlight w:val="none"/>
        </w:rPr>
      </w:pPr>
      <w:r>
        <w:rPr>
          <w:rFonts w:hint="eastAsia"/>
          <w:b/>
          <w:bCs/>
          <w:color w:val="auto"/>
          <w:highlight w:val="none"/>
        </w:rPr>
        <w:t>售价（元）：</w:t>
      </w:r>
      <w:r>
        <w:rPr>
          <w:rFonts w:hint="eastAsia"/>
          <w:color w:val="auto"/>
          <w:highlight w:val="none"/>
        </w:rPr>
        <w:t>0</w:t>
      </w:r>
    </w:p>
    <w:p w14:paraId="509E41F7">
      <w:pPr>
        <w:pStyle w:val="42"/>
        <w:numPr>
          <w:ilvl w:val="0"/>
          <w:numId w:val="0"/>
        </w:numPr>
        <w:jc w:val="both"/>
        <w:outlineLvl w:val="9"/>
        <w:rPr>
          <w:color w:val="auto"/>
          <w:sz w:val="24"/>
          <w:szCs w:val="24"/>
          <w:highlight w:val="none"/>
        </w:rPr>
      </w:pPr>
      <w:r>
        <w:rPr>
          <w:rFonts w:hint="eastAsia"/>
          <w:color w:val="auto"/>
          <w:sz w:val="24"/>
          <w:szCs w:val="24"/>
          <w:highlight w:val="none"/>
        </w:rPr>
        <w:t>四、提交</w:t>
      </w:r>
      <w:r>
        <w:rPr>
          <w:rFonts w:hint="eastAsia"/>
          <w:color w:val="auto"/>
          <w:sz w:val="24"/>
          <w:szCs w:val="24"/>
          <w:highlight w:val="none"/>
          <w:lang w:eastAsia="zh-CN"/>
        </w:rPr>
        <w:t>磋商响应文件</w:t>
      </w:r>
      <w:r>
        <w:rPr>
          <w:rFonts w:hint="eastAsia"/>
          <w:color w:val="auto"/>
          <w:sz w:val="24"/>
          <w:szCs w:val="24"/>
          <w:highlight w:val="none"/>
        </w:rPr>
        <w:t>截止时间、</w:t>
      </w:r>
      <w:r>
        <w:rPr>
          <w:rFonts w:hint="eastAsia"/>
          <w:color w:val="auto"/>
          <w:sz w:val="24"/>
          <w:szCs w:val="24"/>
          <w:highlight w:val="none"/>
          <w:lang w:eastAsia="zh-CN"/>
        </w:rPr>
        <w:t>磋商响应文件开启</w:t>
      </w:r>
      <w:r>
        <w:rPr>
          <w:rFonts w:hint="eastAsia"/>
          <w:color w:val="auto"/>
          <w:sz w:val="24"/>
          <w:szCs w:val="24"/>
          <w:highlight w:val="none"/>
        </w:rPr>
        <w:t>时间和地点</w:t>
      </w:r>
    </w:p>
    <w:p w14:paraId="4C0638FF">
      <w:pPr>
        <w:pStyle w:val="37"/>
        <w:ind w:firstLine="482"/>
        <w:rPr>
          <w:color w:val="auto"/>
          <w:highlight w:val="none"/>
        </w:rPr>
      </w:pPr>
      <w:r>
        <w:rPr>
          <w:rFonts w:hint="eastAsia"/>
          <w:b/>
          <w:bCs/>
          <w:color w:val="auto"/>
          <w:highlight w:val="none"/>
        </w:rPr>
        <w:t>提交</w:t>
      </w:r>
      <w:r>
        <w:rPr>
          <w:rFonts w:hint="eastAsia"/>
          <w:b/>
          <w:bCs/>
          <w:color w:val="auto"/>
          <w:highlight w:val="none"/>
          <w:lang w:eastAsia="zh-CN"/>
        </w:rPr>
        <w:t>磋商响应文件</w:t>
      </w:r>
      <w:r>
        <w:rPr>
          <w:rFonts w:hint="eastAsia"/>
          <w:b/>
          <w:bCs/>
          <w:color w:val="auto"/>
          <w:highlight w:val="none"/>
        </w:rPr>
        <w:t>截止时间：</w:t>
      </w:r>
      <w:r>
        <w:rPr>
          <w:rFonts w:hint="eastAsia"/>
          <w:color w:val="auto"/>
          <w:highlight w:val="none"/>
          <w:lang w:eastAsia="zh-CN"/>
        </w:rPr>
        <w:t>KBSJ</w:t>
      </w:r>
      <w:r>
        <w:rPr>
          <w:rFonts w:hint="eastAsia"/>
          <w:color w:val="auto"/>
          <w:highlight w:val="none"/>
        </w:rPr>
        <w:t>（北京时间）</w:t>
      </w:r>
    </w:p>
    <w:p w14:paraId="4ED2F226">
      <w:pPr>
        <w:pStyle w:val="37"/>
        <w:ind w:firstLine="482"/>
        <w:rPr>
          <w:color w:val="auto"/>
          <w:highlight w:val="none"/>
        </w:rPr>
      </w:pPr>
      <w:r>
        <w:rPr>
          <w:rFonts w:hint="eastAsia"/>
          <w:b/>
          <w:bCs/>
          <w:color w:val="auto"/>
          <w:highlight w:val="none"/>
          <w:lang w:val="en-US" w:eastAsia="zh-CN"/>
        </w:rPr>
        <w:t>磋商</w:t>
      </w:r>
      <w:r>
        <w:rPr>
          <w:rFonts w:hint="eastAsia"/>
          <w:b/>
          <w:bCs/>
          <w:color w:val="auto"/>
          <w:highlight w:val="none"/>
        </w:rPr>
        <w:t>地点（网址）：</w:t>
      </w:r>
      <w:bookmarkStart w:id="7" w:name="OLE_LINK14"/>
      <w:r>
        <w:rPr>
          <w:rFonts w:hint="eastAsia"/>
          <w:color w:val="auto"/>
          <w:highlight w:val="none"/>
        </w:rPr>
        <w:t>政府采购云平台（https://www.zcygov.cn）</w:t>
      </w:r>
      <w:bookmarkEnd w:id="7"/>
    </w:p>
    <w:p w14:paraId="7277DCD6">
      <w:pPr>
        <w:pStyle w:val="37"/>
        <w:ind w:firstLine="480"/>
        <w:rPr>
          <w:color w:val="auto"/>
          <w:highlight w:val="none"/>
        </w:rPr>
      </w:pPr>
      <w:r>
        <w:rPr>
          <w:rFonts w:hint="eastAsia"/>
          <w:b/>
          <w:bCs/>
          <w:color w:val="auto"/>
          <w:highlight w:val="none"/>
          <w:lang w:eastAsia="zh-CN"/>
        </w:rPr>
        <w:t>磋商响应文件开启</w:t>
      </w:r>
      <w:r>
        <w:rPr>
          <w:rFonts w:hint="eastAsia"/>
          <w:b/>
          <w:bCs/>
          <w:color w:val="auto"/>
          <w:highlight w:val="none"/>
        </w:rPr>
        <w:t>时间：</w:t>
      </w:r>
      <w:r>
        <w:rPr>
          <w:rFonts w:hint="eastAsia"/>
          <w:color w:val="auto"/>
          <w:highlight w:val="none"/>
          <w:lang w:eastAsia="zh-CN"/>
        </w:rPr>
        <w:t>KBSJ</w:t>
      </w:r>
      <w:r>
        <w:rPr>
          <w:rFonts w:hint="eastAsia"/>
          <w:color w:val="auto"/>
          <w:highlight w:val="none"/>
        </w:rPr>
        <w:t>（北京时间）</w:t>
      </w:r>
    </w:p>
    <w:p w14:paraId="2F0E1044">
      <w:pPr>
        <w:pStyle w:val="37"/>
        <w:ind w:firstLine="482"/>
        <w:rPr>
          <w:color w:val="auto"/>
          <w:highlight w:val="none"/>
        </w:rPr>
      </w:pPr>
      <w:r>
        <w:rPr>
          <w:rFonts w:hint="eastAsia"/>
          <w:b/>
          <w:bCs/>
          <w:color w:val="auto"/>
          <w:highlight w:val="none"/>
          <w:lang w:eastAsia="zh-CN"/>
        </w:rPr>
        <w:t>磋商响应文件开启</w:t>
      </w:r>
      <w:r>
        <w:rPr>
          <w:rFonts w:hint="eastAsia"/>
          <w:b/>
          <w:bCs/>
          <w:color w:val="auto"/>
          <w:highlight w:val="none"/>
        </w:rPr>
        <w:t>地点（网址）：</w:t>
      </w:r>
      <w:r>
        <w:rPr>
          <w:rFonts w:hint="eastAsia"/>
          <w:color w:val="auto"/>
          <w:highlight w:val="none"/>
        </w:rPr>
        <w:t>政府采购云平台（</w:t>
      </w:r>
      <w:r>
        <w:rPr>
          <w:color w:val="auto"/>
          <w:highlight w:val="none"/>
        </w:rPr>
        <w:t>https://www.zcygov.cn</w:t>
      </w:r>
      <w:r>
        <w:rPr>
          <w:rFonts w:hint="eastAsia"/>
          <w:color w:val="auto"/>
          <w:highlight w:val="none"/>
        </w:rPr>
        <w:t>）</w:t>
      </w:r>
    </w:p>
    <w:p w14:paraId="595F6005">
      <w:pPr>
        <w:pStyle w:val="42"/>
        <w:numPr>
          <w:ilvl w:val="0"/>
          <w:numId w:val="0"/>
        </w:numPr>
        <w:jc w:val="both"/>
        <w:outlineLvl w:val="9"/>
        <w:rPr>
          <w:color w:val="auto"/>
          <w:sz w:val="24"/>
          <w:szCs w:val="24"/>
          <w:highlight w:val="none"/>
        </w:rPr>
      </w:pPr>
      <w:r>
        <w:rPr>
          <w:rFonts w:hint="eastAsia"/>
          <w:color w:val="auto"/>
          <w:sz w:val="24"/>
          <w:szCs w:val="24"/>
          <w:highlight w:val="none"/>
        </w:rPr>
        <w:t>五、公告期限</w:t>
      </w:r>
    </w:p>
    <w:p w14:paraId="6FF08002">
      <w:pPr>
        <w:pStyle w:val="37"/>
        <w:ind w:firstLine="480"/>
        <w:rPr>
          <w:color w:val="auto"/>
          <w:highlight w:val="none"/>
        </w:rPr>
      </w:pPr>
      <w:r>
        <w:rPr>
          <w:rFonts w:hint="eastAsia"/>
          <w:color w:val="auto"/>
          <w:highlight w:val="none"/>
        </w:rPr>
        <w:t>自本公告发布之日起</w:t>
      </w:r>
      <w:r>
        <w:rPr>
          <w:rFonts w:hint="eastAsia"/>
          <w:color w:val="auto"/>
          <w:highlight w:val="none"/>
          <w:lang w:val="en-US" w:eastAsia="zh-CN"/>
        </w:rPr>
        <w:t>3</w:t>
      </w:r>
      <w:r>
        <w:rPr>
          <w:rFonts w:hint="eastAsia"/>
          <w:color w:val="auto"/>
          <w:highlight w:val="none"/>
        </w:rPr>
        <w:t>个工作日。</w:t>
      </w:r>
    </w:p>
    <w:p w14:paraId="049DFF16">
      <w:pPr>
        <w:pStyle w:val="42"/>
        <w:numPr>
          <w:ilvl w:val="0"/>
          <w:numId w:val="0"/>
        </w:numPr>
        <w:jc w:val="both"/>
        <w:outlineLvl w:val="9"/>
        <w:rPr>
          <w:color w:val="auto"/>
          <w:sz w:val="24"/>
          <w:szCs w:val="24"/>
          <w:highlight w:val="none"/>
        </w:rPr>
      </w:pPr>
      <w:r>
        <w:rPr>
          <w:rFonts w:hint="eastAsia"/>
          <w:color w:val="auto"/>
          <w:sz w:val="24"/>
          <w:szCs w:val="24"/>
          <w:highlight w:val="none"/>
        </w:rPr>
        <w:t>六、其他补充事宜</w:t>
      </w:r>
    </w:p>
    <w:p w14:paraId="626B093B">
      <w:pPr>
        <w:pStyle w:val="37"/>
        <w:ind w:firstLine="480"/>
        <w:rPr>
          <w:color w:val="auto"/>
          <w:highlight w:val="none"/>
        </w:rPr>
      </w:pPr>
      <w:r>
        <w:rPr>
          <w:rFonts w:hint="eastAsia"/>
          <w:color w:val="auto"/>
          <w:highlight w:val="none"/>
        </w:rPr>
        <w:t>1</w:t>
      </w:r>
      <w:r>
        <w:rPr>
          <w:rFonts w:hint="eastAsia"/>
          <w:color w:val="auto"/>
          <w:highlight w:val="none"/>
          <w:lang w:eastAsia="zh-CN"/>
        </w:rPr>
        <w:t>．</w:t>
      </w:r>
      <w:r>
        <w:rPr>
          <w:rFonts w:hint="eastAsia"/>
          <w:color w:val="auto"/>
          <w:highlight w:val="none"/>
        </w:rPr>
        <w:t>《浙江省财政厅关于进一步发挥政府采购政策功能全力推动经济稳进提质的通知》（浙财采监（2022）3号）、《浙江省财政厅关于进一步促进政府采购公平竞争打造最优营商环境的通知》（浙财采监（2021）22号）</w:t>
      </w:r>
      <w:r>
        <w:rPr>
          <w:rFonts w:hint="eastAsia"/>
          <w:color w:val="auto"/>
          <w:highlight w:val="none"/>
          <w:lang w:eastAsia="zh-CN"/>
        </w:rPr>
        <w:t>、《浙江省财政厅关于进一步加大政府采购支持中小企业力度助力扎实稳住经济的通知》（浙财采监〔2022〕8号）</w:t>
      </w:r>
      <w:r>
        <w:rPr>
          <w:rFonts w:hint="eastAsia"/>
          <w:color w:val="auto"/>
          <w:highlight w:val="none"/>
        </w:rPr>
        <w:t>已分别于2022年1月29日</w:t>
      </w:r>
      <w:r>
        <w:rPr>
          <w:rFonts w:hint="eastAsia"/>
          <w:color w:val="auto"/>
          <w:highlight w:val="none"/>
          <w:lang w:eastAsia="zh-CN"/>
        </w:rPr>
        <w:t>、</w:t>
      </w:r>
      <w:r>
        <w:rPr>
          <w:rFonts w:hint="eastAsia"/>
          <w:color w:val="auto"/>
          <w:highlight w:val="none"/>
        </w:rPr>
        <w:t>2022年2月1日和2022年7月1日开始实施，此前有关规定与上述文件内容不一致的，按上述文件要求执行。</w:t>
      </w:r>
    </w:p>
    <w:p w14:paraId="1140B537">
      <w:pPr>
        <w:pStyle w:val="37"/>
        <w:ind w:firstLine="480"/>
        <w:rPr>
          <w:color w:val="auto"/>
          <w:highlight w:val="none"/>
        </w:rPr>
      </w:pPr>
      <w:r>
        <w:rPr>
          <w:rFonts w:hint="eastAsia"/>
          <w:color w:val="auto"/>
          <w:highlight w:val="none"/>
        </w:rPr>
        <w:t>2</w:t>
      </w:r>
      <w:r>
        <w:rPr>
          <w:rFonts w:hint="eastAsia"/>
          <w:color w:val="auto"/>
          <w:highlight w:val="none"/>
          <w:lang w:eastAsia="zh-CN"/>
        </w:rPr>
        <w:t>.</w:t>
      </w: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55E0E3C">
      <w:pPr>
        <w:pStyle w:val="37"/>
        <w:ind w:firstLine="480"/>
        <w:rPr>
          <w:color w:val="auto"/>
          <w:highlight w:val="none"/>
        </w:rPr>
      </w:pPr>
      <w:r>
        <w:rPr>
          <w:rFonts w:hint="eastAsia"/>
          <w:color w:val="auto"/>
          <w:highlight w:val="none"/>
        </w:rPr>
        <w:t>3</w:t>
      </w:r>
      <w:r>
        <w:rPr>
          <w:rFonts w:hint="eastAsia"/>
          <w:color w:val="auto"/>
          <w:highlight w:val="none"/>
          <w:lang w:eastAsia="zh-CN"/>
        </w:rPr>
        <w:t>.</w:t>
      </w:r>
      <w:r>
        <w:rPr>
          <w:rFonts w:hint="eastAsia"/>
          <w:color w:val="auto"/>
          <w:highlight w:val="none"/>
        </w:rPr>
        <w:t>供应商认为</w:t>
      </w:r>
      <w:r>
        <w:rPr>
          <w:rFonts w:hint="eastAsia"/>
          <w:color w:val="auto"/>
          <w:highlight w:val="none"/>
          <w:lang w:eastAsia="zh-CN"/>
        </w:rPr>
        <w:t>采购文件</w:t>
      </w:r>
      <w:r>
        <w:rPr>
          <w:rFonts w:hint="eastAsia"/>
          <w:color w:val="auto"/>
          <w:highlight w:val="none"/>
        </w:rPr>
        <w:t>使自己的权益受到损害的，可以自获取</w:t>
      </w:r>
      <w:r>
        <w:rPr>
          <w:rFonts w:hint="eastAsia"/>
          <w:color w:val="auto"/>
          <w:highlight w:val="none"/>
          <w:lang w:eastAsia="zh-CN"/>
        </w:rPr>
        <w:t>采购文件</w:t>
      </w:r>
      <w:r>
        <w:rPr>
          <w:rFonts w:hint="eastAsia"/>
          <w:color w:val="auto"/>
          <w:highlight w:val="none"/>
        </w:rPr>
        <w:t>之日或者</w:t>
      </w:r>
      <w:r>
        <w:rPr>
          <w:rFonts w:hint="eastAsia"/>
          <w:color w:val="auto"/>
          <w:highlight w:val="none"/>
          <w:lang w:eastAsia="zh-CN"/>
        </w:rPr>
        <w:t>采购文件</w:t>
      </w:r>
      <w:r>
        <w:rPr>
          <w:rFonts w:hint="eastAsia"/>
          <w:color w:val="auto"/>
          <w:highlight w:val="none"/>
        </w:rPr>
        <w:t>公告期限届满之日（公告期限届满后获取</w:t>
      </w:r>
      <w:r>
        <w:rPr>
          <w:rFonts w:hint="eastAsia"/>
          <w:color w:val="auto"/>
          <w:highlight w:val="none"/>
          <w:lang w:eastAsia="zh-CN"/>
        </w:rPr>
        <w:t>采购文件</w:t>
      </w:r>
      <w:r>
        <w:rPr>
          <w:rFonts w:hint="eastAsia"/>
          <w:color w:val="auto"/>
          <w:highlight w:val="none"/>
        </w:rPr>
        <w:t>的，以公告期限届满之日为准）起7个工作日内，以书面形式向采购人和</w:t>
      </w:r>
      <w:r>
        <w:rPr>
          <w:rFonts w:hint="eastAsia"/>
          <w:color w:val="auto"/>
          <w:highlight w:val="none"/>
          <w:lang w:eastAsia="zh-CN"/>
        </w:rPr>
        <w:t>招标代理</w:t>
      </w:r>
      <w:r>
        <w:rPr>
          <w:rFonts w:hint="eastAsia"/>
          <w:color w:val="auto"/>
          <w:highlight w:val="none"/>
        </w:rPr>
        <w:t>机构提出质疑。质疑供应商对采购人、</w:t>
      </w:r>
      <w:r>
        <w:rPr>
          <w:rFonts w:hint="eastAsia"/>
          <w:color w:val="auto"/>
          <w:highlight w:val="none"/>
          <w:lang w:eastAsia="zh-CN"/>
        </w:rPr>
        <w:t>招标代理</w:t>
      </w:r>
      <w:r>
        <w:rPr>
          <w:rFonts w:hint="eastAsia"/>
          <w:color w:val="auto"/>
          <w:highlight w:val="none"/>
        </w:rPr>
        <w:t>机构的答复不满意或者采购人、</w:t>
      </w:r>
      <w:r>
        <w:rPr>
          <w:rFonts w:hint="eastAsia"/>
          <w:color w:val="auto"/>
          <w:highlight w:val="none"/>
          <w:lang w:eastAsia="zh-CN"/>
        </w:rPr>
        <w:t>招标代理</w:t>
      </w:r>
      <w:r>
        <w:rPr>
          <w:rFonts w:hint="eastAsia"/>
          <w:color w:val="auto"/>
          <w:highlight w:val="none"/>
        </w:rPr>
        <w:t>机构未在规定的时间内作出答复的，可以在答复期满后15个工作日内向同级政府采购监督管理部门投诉。质疑函范本、投诉书范本请到浙江政府采购网下载专区下载。</w:t>
      </w:r>
    </w:p>
    <w:p w14:paraId="383FD325">
      <w:pPr>
        <w:pStyle w:val="37"/>
        <w:ind w:firstLine="480"/>
        <w:rPr>
          <w:color w:val="auto"/>
          <w:highlight w:val="none"/>
        </w:rPr>
      </w:pPr>
      <w:r>
        <w:rPr>
          <w:rFonts w:hint="eastAsia"/>
          <w:color w:val="auto"/>
          <w:highlight w:val="none"/>
        </w:rPr>
        <w:t>4</w:t>
      </w:r>
      <w:r>
        <w:rPr>
          <w:rFonts w:hint="eastAsia"/>
          <w:color w:val="auto"/>
          <w:highlight w:val="none"/>
          <w:lang w:eastAsia="zh-CN"/>
        </w:rPr>
        <w:t>.</w:t>
      </w:r>
      <w:r>
        <w:rPr>
          <w:rFonts w:hint="eastAsia"/>
          <w:color w:val="auto"/>
          <w:highlight w:val="none"/>
        </w:rPr>
        <w:t>其他事项：</w:t>
      </w:r>
    </w:p>
    <w:p w14:paraId="09CC0A7A">
      <w:pPr>
        <w:pStyle w:val="37"/>
        <w:ind w:firstLine="480"/>
        <w:rPr>
          <w:color w:val="auto"/>
          <w:highlight w:val="none"/>
          <w:lang w:eastAsia="zh-CN"/>
        </w:rPr>
      </w:pPr>
      <w:bookmarkStart w:id="8" w:name="OLE_LINK15"/>
      <w:r>
        <w:rPr>
          <w:rFonts w:hint="eastAsia"/>
          <w:color w:val="auto"/>
          <w:highlight w:val="none"/>
        </w:rPr>
        <w:t>（1）</w:t>
      </w:r>
      <w:r>
        <w:rPr>
          <w:rFonts w:hint="eastAsia"/>
          <w:color w:val="auto"/>
          <w:highlight w:val="none"/>
          <w:lang w:eastAsia="zh-CN"/>
        </w:rPr>
        <w:t>本</w:t>
      </w:r>
      <w:r>
        <w:rPr>
          <w:rFonts w:hint="eastAsia"/>
          <w:color w:val="auto"/>
          <w:highlight w:val="none"/>
        </w:rPr>
        <w:t>项目需要落实的政府采购政策：包括</w:t>
      </w:r>
      <w:r>
        <w:rPr>
          <w:rFonts w:hint="eastAsia"/>
          <w:color w:val="auto"/>
          <w:highlight w:val="none"/>
          <w:lang w:eastAsia="zh-CN"/>
        </w:rPr>
        <w:t>支持绿色发展</w:t>
      </w:r>
      <w:r>
        <w:rPr>
          <w:rFonts w:hint="eastAsia"/>
          <w:color w:val="auto"/>
          <w:highlight w:val="none"/>
        </w:rPr>
        <w:t>、支持创新、</w:t>
      </w:r>
      <w:r>
        <w:rPr>
          <w:rFonts w:hint="eastAsia"/>
          <w:color w:val="auto"/>
          <w:highlight w:val="none"/>
          <w:lang w:eastAsia="zh-CN"/>
        </w:rPr>
        <w:t>支持</w:t>
      </w:r>
      <w:r>
        <w:rPr>
          <w:rFonts w:hint="eastAsia"/>
          <w:color w:val="auto"/>
          <w:highlight w:val="none"/>
        </w:rPr>
        <w:t>中小企业发展</w:t>
      </w:r>
      <w:r>
        <w:rPr>
          <w:rFonts w:hint="eastAsia"/>
          <w:color w:val="auto"/>
          <w:highlight w:val="none"/>
          <w:lang w:eastAsia="zh-CN"/>
        </w:rPr>
        <w:t>，支持国货</w:t>
      </w:r>
      <w:r>
        <w:rPr>
          <w:rFonts w:hint="eastAsia"/>
          <w:color w:val="auto"/>
          <w:highlight w:val="none"/>
        </w:rPr>
        <w:t>等。具体详见</w:t>
      </w:r>
      <w:r>
        <w:rPr>
          <w:rFonts w:hint="eastAsia"/>
          <w:color w:val="auto"/>
          <w:highlight w:val="none"/>
          <w:lang w:eastAsia="zh-CN"/>
        </w:rPr>
        <w:t>采购文件“</w:t>
      </w:r>
      <w:r>
        <w:rPr>
          <w:rFonts w:hint="eastAsia"/>
          <w:color w:val="auto"/>
          <w:highlight w:val="none"/>
        </w:rPr>
        <w:t>第</w:t>
      </w:r>
      <w:r>
        <w:rPr>
          <w:rFonts w:hint="eastAsia"/>
          <w:color w:val="auto"/>
          <w:highlight w:val="none"/>
          <w:lang w:eastAsia="zh-CN"/>
        </w:rPr>
        <w:t>二</w:t>
      </w:r>
      <w:r>
        <w:rPr>
          <w:rFonts w:hint="eastAsia"/>
          <w:color w:val="auto"/>
          <w:highlight w:val="none"/>
        </w:rPr>
        <w:t>章</w:t>
      </w:r>
      <w:r>
        <w:rPr>
          <w:rFonts w:hint="eastAsia"/>
          <w:color w:val="auto"/>
          <w:highlight w:val="none"/>
          <w:lang w:eastAsia="zh-CN"/>
        </w:rPr>
        <w:t xml:space="preserve"> 磋商响应人</w:t>
      </w:r>
      <w:r>
        <w:rPr>
          <w:rFonts w:hint="eastAsia"/>
          <w:color w:val="auto"/>
          <w:highlight w:val="none"/>
        </w:rPr>
        <w:t>须知</w:t>
      </w:r>
      <w:r>
        <w:rPr>
          <w:rFonts w:hint="eastAsia"/>
          <w:color w:val="auto"/>
          <w:highlight w:val="none"/>
          <w:lang w:eastAsia="zh-CN"/>
        </w:rPr>
        <w:t>”。</w:t>
      </w:r>
    </w:p>
    <w:p w14:paraId="73904CBA">
      <w:pPr>
        <w:pStyle w:val="37"/>
        <w:ind w:firstLine="480"/>
        <w:rPr>
          <w:color w:val="auto"/>
          <w:highlight w:val="none"/>
        </w:rPr>
      </w:pPr>
      <w:r>
        <w:rPr>
          <w:rFonts w:hint="eastAsia"/>
          <w:color w:val="auto"/>
          <w:highlight w:val="none"/>
        </w:rPr>
        <w:t>（2）</w:t>
      </w:r>
      <w:r>
        <w:rPr>
          <w:rFonts w:hint="eastAsia"/>
          <w:color w:val="auto"/>
          <w:highlight w:val="none"/>
          <w:lang w:eastAsia="zh-CN"/>
        </w:rPr>
        <w:t>依法限制参加本项目政府采购活动的供应商包括：①单位负责人为同一人或者存在直接控股、管理关系的不同磋商响应人；②公益一类事业单位、使用事业编制且由财政拨款保障的群团组织。其他情形</w:t>
      </w:r>
      <w:r>
        <w:rPr>
          <w:rFonts w:hint="eastAsia"/>
          <w:color w:val="auto"/>
          <w:highlight w:val="none"/>
        </w:rPr>
        <w:t>见</w:t>
      </w:r>
      <w:r>
        <w:rPr>
          <w:rFonts w:hint="eastAsia"/>
          <w:color w:val="auto"/>
          <w:highlight w:val="none"/>
          <w:lang w:eastAsia="zh-CN"/>
        </w:rPr>
        <w:t>采购文件“</w:t>
      </w:r>
      <w:r>
        <w:rPr>
          <w:rFonts w:hint="eastAsia"/>
          <w:color w:val="auto"/>
          <w:highlight w:val="none"/>
        </w:rPr>
        <w:t>第</w:t>
      </w:r>
      <w:r>
        <w:rPr>
          <w:rFonts w:hint="eastAsia"/>
          <w:color w:val="auto"/>
          <w:highlight w:val="none"/>
          <w:lang w:eastAsia="zh-CN"/>
        </w:rPr>
        <w:t>二</w:t>
      </w:r>
      <w:r>
        <w:rPr>
          <w:rFonts w:hint="eastAsia"/>
          <w:color w:val="auto"/>
          <w:highlight w:val="none"/>
        </w:rPr>
        <w:t>章</w:t>
      </w:r>
      <w:r>
        <w:rPr>
          <w:rFonts w:hint="eastAsia"/>
          <w:color w:val="auto"/>
          <w:highlight w:val="none"/>
          <w:lang w:eastAsia="zh-CN"/>
        </w:rPr>
        <w:t xml:space="preserve"> 磋商响应人</w:t>
      </w:r>
      <w:r>
        <w:rPr>
          <w:rFonts w:hint="eastAsia"/>
          <w:color w:val="auto"/>
          <w:highlight w:val="none"/>
        </w:rPr>
        <w:t>须知</w:t>
      </w:r>
      <w:r>
        <w:rPr>
          <w:rFonts w:hint="eastAsia"/>
          <w:color w:val="auto"/>
          <w:highlight w:val="none"/>
          <w:lang w:eastAsia="zh-CN"/>
        </w:rPr>
        <w:t>”。</w:t>
      </w:r>
    </w:p>
    <w:p w14:paraId="25C6F0CC">
      <w:pPr>
        <w:pStyle w:val="37"/>
        <w:ind w:firstLine="480"/>
        <w:jc w:val="left"/>
        <w:rPr>
          <w:color w:val="auto"/>
          <w:highlight w:val="none"/>
          <w:lang w:eastAsia="zh-CN"/>
        </w:rPr>
      </w:pPr>
      <w:r>
        <w:rPr>
          <w:rFonts w:hint="eastAsia"/>
          <w:color w:val="auto"/>
          <w:highlight w:val="none"/>
          <w:lang w:eastAsia="zh-CN"/>
        </w:rPr>
        <w:t>（3）本项目采用政府采购电子化交易，磋商响应人应在磋商响应前完成供应商注册（详见</w:t>
      </w:r>
      <w:r>
        <w:rPr>
          <w:color w:val="auto"/>
          <w:highlight w:val="none"/>
          <w:lang w:eastAsia="zh-CN"/>
        </w:rPr>
        <w:t>https://zfcg.czt.zj.gov.cn“</w:t>
      </w:r>
      <w:r>
        <w:rPr>
          <w:rFonts w:hint="eastAsia"/>
          <w:color w:val="auto"/>
          <w:highlight w:val="none"/>
          <w:lang w:eastAsia="zh-CN"/>
        </w:rPr>
        <w:t>首页</w:t>
      </w:r>
      <w:r>
        <w:rPr>
          <w:color w:val="auto"/>
          <w:highlight w:val="none"/>
          <w:lang w:eastAsia="zh-CN"/>
        </w:rPr>
        <w:t>-</w:t>
      </w:r>
      <w:r>
        <w:rPr>
          <w:rFonts w:hint="eastAsia"/>
          <w:color w:val="auto"/>
          <w:highlight w:val="none"/>
          <w:lang w:eastAsia="zh-CN"/>
        </w:rPr>
        <w:t>用户入驻与登录-用户注册-供应商登记”）并完成CA数字证书办理（详见</w:t>
      </w:r>
      <w:r>
        <w:rPr>
          <w:color w:val="auto"/>
          <w:highlight w:val="none"/>
          <w:lang w:eastAsia="zh-CN"/>
        </w:rPr>
        <w:t>https://edu.zcygov.cn/luban/ca</w:t>
      </w:r>
      <w:r>
        <w:rPr>
          <w:rFonts w:hint="eastAsia"/>
          <w:color w:val="auto"/>
          <w:highlight w:val="none"/>
          <w:lang w:eastAsia="zh-CN"/>
        </w:rPr>
        <w:t>），如有疑问，可致电政府采购云平台技术支持热线咨询，联系方式：400-881-7190；</w:t>
      </w:r>
      <w:r>
        <w:rPr>
          <w:rFonts w:hint="eastAsia"/>
          <w:color w:val="auto"/>
          <w:highlight w:val="none"/>
        </w:rPr>
        <w:t>CA问题联系电话（人工）：汇信CA 400-888-4636；天谷CA 400-087-8198</w:t>
      </w:r>
      <w:r>
        <w:rPr>
          <w:rFonts w:hint="eastAsia"/>
          <w:color w:val="auto"/>
          <w:highlight w:val="none"/>
          <w:lang w:eastAsia="zh-CN"/>
        </w:rPr>
        <w:t>。</w:t>
      </w:r>
    </w:p>
    <w:p w14:paraId="7AFE147D">
      <w:pPr>
        <w:pStyle w:val="37"/>
        <w:ind w:firstLine="480"/>
        <w:jc w:val="left"/>
        <w:rPr>
          <w:color w:val="auto"/>
          <w:highlight w:val="none"/>
          <w:lang w:eastAsia="zh-CN"/>
        </w:rPr>
      </w:pPr>
      <w:r>
        <w:rPr>
          <w:rFonts w:hint="eastAsia"/>
          <w:color w:val="auto"/>
          <w:highlight w:val="none"/>
          <w:lang w:eastAsia="zh-CN"/>
        </w:rPr>
        <w:t>（4）</w:t>
      </w:r>
      <w:r>
        <w:rPr>
          <w:rFonts w:hint="eastAsia"/>
          <w:color w:val="auto"/>
          <w:highlight w:val="none"/>
          <w:lang w:val="en-US" w:eastAsia="zh-CN"/>
        </w:rPr>
        <w:t>采购文件</w:t>
      </w:r>
      <w:r>
        <w:rPr>
          <w:rFonts w:hint="eastAsia"/>
          <w:color w:val="auto"/>
          <w:highlight w:val="none"/>
          <w:lang w:eastAsia="zh-CN"/>
        </w:rPr>
        <w:t>公告期限同采购公告期限。</w:t>
      </w:r>
      <w:bookmarkEnd w:id="8"/>
    </w:p>
    <w:p w14:paraId="06046886">
      <w:pPr>
        <w:pStyle w:val="42"/>
        <w:numPr>
          <w:ilvl w:val="0"/>
          <w:numId w:val="0"/>
        </w:numPr>
        <w:jc w:val="both"/>
        <w:outlineLvl w:val="9"/>
        <w:rPr>
          <w:color w:val="auto"/>
          <w:sz w:val="24"/>
          <w:szCs w:val="24"/>
          <w:highlight w:val="none"/>
        </w:rPr>
      </w:pPr>
      <w:r>
        <w:rPr>
          <w:rFonts w:hint="eastAsia"/>
          <w:color w:val="auto"/>
          <w:sz w:val="24"/>
          <w:szCs w:val="24"/>
          <w:highlight w:val="none"/>
        </w:rPr>
        <w:t>七、对本次采购提出询问、质疑、投诉，请按以下方式联系</w:t>
      </w:r>
    </w:p>
    <w:p w14:paraId="5B1F1EAA">
      <w:pPr>
        <w:pStyle w:val="37"/>
        <w:ind w:firstLine="480"/>
        <w:rPr>
          <w:color w:val="auto"/>
          <w:highlight w:val="none"/>
        </w:rPr>
      </w:pPr>
      <w:r>
        <w:rPr>
          <w:rFonts w:hint="eastAsia"/>
          <w:color w:val="auto"/>
          <w:highlight w:val="none"/>
        </w:rPr>
        <w:t>1、采购人信息</w:t>
      </w:r>
    </w:p>
    <w:p w14:paraId="3854535E">
      <w:pPr>
        <w:pStyle w:val="37"/>
        <w:ind w:firstLine="480"/>
        <w:rPr>
          <w:color w:val="auto"/>
          <w:highlight w:val="none"/>
        </w:rPr>
      </w:pPr>
      <w:r>
        <w:rPr>
          <w:rFonts w:hint="eastAsia"/>
          <w:color w:val="auto"/>
          <w:highlight w:val="none"/>
        </w:rPr>
        <w:t>名称：</w:t>
      </w:r>
      <w:r>
        <w:rPr>
          <w:rFonts w:hint="eastAsia"/>
          <w:color w:val="auto"/>
          <w:highlight w:val="none"/>
          <w:lang w:eastAsia="zh-CN"/>
        </w:rPr>
        <w:t>浙江省博物馆</w:t>
      </w:r>
    </w:p>
    <w:p w14:paraId="27DAE61E">
      <w:pPr>
        <w:pStyle w:val="37"/>
        <w:ind w:firstLine="480"/>
        <w:rPr>
          <w:rFonts w:hint="default" w:eastAsia="宋体"/>
          <w:color w:val="auto"/>
          <w:highlight w:val="none"/>
          <w:lang w:val="en-US" w:eastAsia="zh-CN"/>
        </w:rPr>
      </w:pPr>
      <w:r>
        <w:rPr>
          <w:rFonts w:hint="eastAsia"/>
          <w:color w:val="auto"/>
          <w:highlight w:val="none"/>
        </w:rPr>
        <w:t>地址：</w:t>
      </w:r>
      <w:r>
        <w:rPr>
          <w:rFonts w:hint="eastAsia"/>
          <w:color w:val="auto"/>
          <w:highlight w:val="none"/>
          <w:u w:val="none"/>
          <w:lang w:val="en-US" w:eastAsia="zh-CN"/>
        </w:rPr>
        <w:t>杭州市孤山四季25号</w:t>
      </w:r>
    </w:p>
    <w:p w14:paraId="4C03B5AC">
      <w:pPr>
        <w:pStyle w:val="37"/>
        <w:ind w:firstLine="480"/>
        <w:rPr>
          <w:rFonts w:hint="eastAsia"/>
          <w:color w:val="auto"/>
          <w:highlight w:val="none"/>
        </w:rPr>
      </w:pPr>
      <w:r>
        <w:rPr>
          <w:rFonts w:hint="eastAsia"/>
          <w:color w:val="auto"/>
          <w:highlight w:val="none"/>
        </w:rPr>
        <w:t>项目联系人：袁先生</w:t>
      </w:r>
    </w:p>
    <w:p w14:paraId="00B7C1E8">
      <w:pPr>
        <w:pStyle w:val="37"/>
        <w:ind w:firstLine="480"/>
        <w:rPr>
          <w:rFonts w:hint="eastAsia"/>
          <w:color w:val="auto"/>
          <w:highlight w:val="none"/>
        </w:rPr>
      </w:pPr>
      <w:r>
        <w:rPr>
          <w:rFonts w:hint="eastAsia"/>
          <w:color w:val="auto"/>
          <w:highlight w:val="none"/>
        </w:rPr>
        <w:t>项目联系方式：0571-87980281</w:t>
      </w:r>
    </w:p>
    <w:p w14:paraId="78534353">
      <w:pPr>
        <w:pStyle w:val="37"/>
        <w:ind w:firstLine="480"/>
        <w:rPr>
          <w:rFonts w:hint="eastAsia"/>
          <w:color w:val="auto"/>
          <w:highlight w:val="none"/>
        </w:rPr>
      </w:pPr>
      <w:r>
        <w:rPr>
          <w:rFonts w:hint="eastAsia"/>
          <w:color w:val="auto"/>
          <w:highlight w:val="none"/>
        </w:rPr>
        <w:t>质疑联系人：吕老师</w:t>
      </w:r>
    </w:p>
    <w:p w14:paraId="005EFE58">
      <w:pPr>
        <w:pStyle w:val="37"/>
        <w:ind w:firstLine="480"/>
        <w:rPr>
          <w:color w:val="auto"/>
          <w:highlight w:val="none"/>
        </w:rPr>
      </w:pPr>
      <w:r>
        <w:rPr>
          <w:rFonts w:hint="eastAsia"/>
          <w:color w:val="auto"/>
          <w:highlight w:val="none"/>
        </w:rPr>
        <w:t>质疑联系方式：0571-87987656</w:t>
      </w:r>
    </w:p>
    <w:p w14:paraId="5D84CB26">
      <w:pPr>
        <w:pStyle w:val="37"/>
        <w:ind w:firstLine="480"/>
        <w:rPr>
          <w:color w:val="auto"/>
          <w:highlight w:val="none"/>
        </w:rPr>
      </w:pPr>
      <w:r>
        <w:rPr>
          <w:rFonts w:hint="eastAsia"/>
          <w:color w:val="auto"/>
          <w:highlight w:val="none"/>
        </w:rPr>
        <w:t>2、</w:t>
      </w:r>
      <w:r>
        <w:rPr>
          <w:rFonts w:hint="eastAsia"/>
          <w:color w:val="auto"/>
          <w:highlight w:val="none"/>
          <w:lang w:eastAsia="zh-CN"/>
        </w:rPr>
        <w:t>招标代理</w:t>
      </w:r>
      <w:r>
        <w:rPr>
          <w:rFonts w:hint="eastAsia"/>
          <w:color w:val="auto"/>
          <w:highlight w:val="none"/>
        </w:rPr>
        <w:t>机构信息</w:t>
      </w:r>
    </w:p>
    <w:p w14:paraId="4660B2FA">
      <w:pPr>
        <w:pStyle w:val="37"/>
        <w:ind w:firstLine="480"/>
        <w:rPr>
          <w:color w:val="auto"/>
          <w:highlight w:val="none"/>
        </w:rPr>
      </w:pPr>
      <w:r>
        <w:rPr>
          <w:rFonts w:hint="eastAsia"/>
          <w:color w:val="auto"/>
          <w:highlight w:val="none"/>
        </w:rPr>
        <w:t>名称：</w:t>
      </w:r>
      <w:r>
        <w:rPr>
          <w:rFonts w:hint="eastAsia"/>
          <w:color w:val="auto"/>
          <w:highlight w:val="none"/>
          <w:lang w:eastAsia="zh-CN"/>
        </w:rPr>
        <w:t>浙江中勤招标代理有限公司</w:t>
      </w:r>
    </w:p>
    <w:p w14:paraId="005A7C86">
      <w:pPr>
        <w:pStyle w:val="37"/>
        <w:ind w:firstLine="480"/>
        <w:rPr>
          <w:color w:val="auto"/>
          <w:highlight w:val="none"/>
        </w:rPr>
      </w:pPr>
      <w:r>
        <w:rPr>
          <w:rFonts w:hint="eastAsia"/>
          <w:color w:val="auto"/>
          <w:highlight w:val="none"/>
        </w:rPr>
        <w:t>地址：杭州市</w:t>
      </w:r>
      <w:r>
        <w:rPr>
          <w:rFonts w:hint="eastAsia"/>
          <w:color w:val="auto"/>
          <w:highlight w:val="none"/>
          <w:lang w:eastAsia="zh-CN"/>
        </w:rPr>
        <w:t>东新路2</w:t>
      </w:r>
      <w:r>
        <w:rPr>
          <w:color w:val="auto"/>
          <w:highlight w:val="none"/>
          <w:lang w:eastAsia="zh-CN"/>
        </w:rPr>
        <w:t>40</w:t>
      </w:r>
      <w:r>
        <w:rPr>
          <w:rFonts w:hint="eastAsia"/>
          <w:color w:val="auto"/>
          <w:highlight w:val="none"/>
        </w:rPr>
        <w:t>号</w:t>
      </w:r>
      <w:r>
        <w:rPr>
          <w:rFonts w:hint="eastAsia"/>
          <w:color w:val="auto"/>
          <w:highlight w:val="none"/>
          <w:lang w:eastAsia="zh-CN"/>
        </w:rPr>
        <w:t>兔狗创新</w:t>
      </w:r>
      <w:r>
        <w:rPr>
          <w:rFonts w:hint="eastAsia"/>
          <w:color w:val="auto"/>
          <w:highlight w:val="none"/>
        </w:rPr>
        <w:t>大厦西楼</w:t>
      </w:r>
      <w:r>
        <w:rPr>
          <w:color w:val="auto"/>
          <w:highlight w:val="none"/>
        </w:rPr>
        <w:t>1502</w:t>
      </w:r>
      <w:r>
        <w:rPr>
          <w:rFonts w:hint="eastAsia"/>
          <w:color w:val="auto"/>
          <w:highlight w:val="none"/>
          <w:lang w:eastAsia="zh-CN"/>
        </w:rPr>
        <w:t>室</w:t>
      </w:r>
    </w:p>
    <w:p w14:paraId="18858FB0">
      <w:pPr>
        <w:pStyle w:val="37"/>
        <w:ind w:firstLine="480"/>
        <w:rPr>
          <w:rFonts w:hint="eastAsia" w:eastAsia="宋体"/>
          <w:color w:val="auto"/>
          <w:highlight w:val="none"/>
          <w:lang w:eastAsia="zh-Hans"/>
        </w:rPr>
      </w:pPr>
      <w:r>
        <w:rPr>
          <w:rFonts w:hint="eastAsia"/>
          <w:color w:val="auto"/>
          <w:highlight w:val="none"/>
        </w:rPr>
        <w:t>项目联系人（询问）：</w:t>
      </w:r>
      <w:r>
        <w:rPr>
          <w:rFonts w:hint="eastAsia"/>
          <w:color w:val="auto"/>
          <w:highlight w:val="none"/>
          <w:lang w:val="en-US" w:eastAsia="zh-Hans"/>
        </w:rPr>
        <w:t>张启焘</w:t>
      </w:r>
    </w:p>
    <w:p w14:paraId="2772BF22">
      <w:pPr>
        <w:pStyle w:val="37"/>
        <w:ind w:firstLine="480"/>
        <w:rPr>
          <w:color w:val="auto"/>
          <w:highlight w:val="none"/>
        </w:rPr>
      </w:pPr>
      <w:r>
        <w:rPr>
          <w:rFonts w:hint="eastAsia"/>
          <w:color w:val="auto"/>
          <w:highlight w:val="none"/>
        </w:rPr>
        <w:t>项目联系方式（询问）：0571-</w:t>
      </w:r>
      <w:r>
        <w:rPr>
          <w:color w:val="auto"/>
          <w:highlight w:val="none"/>
        </w:rPr>
        <w:t>86808575</w:t>
      </w:r>
    </w:p>
    <w:p w14:paraId="2FFA75FD">
      <w:pPr>
        <w:pStyle w:val="37"/>
        <w:ind w:firstLine="480"/>
        <w:rPr>
          <w:rFonts w:hint="default" w:eastAsia="宋体"/>
          <w:color w:val="auto"/>
          <w:highlight w:val="none"/>
          <w:lang w:val="en-US" w:eastAsia="zh-CN"/>
        </w:rPr>
      </w:pPr>
      <w:r>
        <w:rPr>
          <w:rFonts w:hint="eastAsia"/>
          <w:color w:val="auto"/>
          <w:highlight w:val="none"/>
        </w:rPr>
        <w:t>质疑联系人：</w:t>
      </w:r>
      <w:r>
        <w:rPr>
          <w:rFonts w:hint="eastAsia"/>
          <w:color w:val="auto"/>
          <w:highlight w:val="none"/>
          <w:lang w:val="en-US" w:eastAsia="zh-CN"/>
        </w:rPr>
        <w:t>李铖鑫</w:t>
      </w:r>
    </w:p>
    <w:p w14:paraId="0CF5BAB5">
      <w:pPr>
        <w:pStyle w:val="37"/>
        <w:ind w:firstLine="480"/>
        <w:rPr>
          <w:color w:val="auto"/>
          <w:highlight w:val="none"/>
        </w:rPr>
      </w:pPr>
      <w:r>
        <w:rPr>
          <w:rFonts w:hint="eastAsia"/>
          <w:color w:val="auto"/>
          <w:highlight w:val="none"/>
        </w:rPr>
        <w:t>质疑联系方式：0571-</w:t>
      </w:r>
      <w:r>
        <w:rPr>
          <w:color w:val="auto"/>
          <w:highlight w:val="none"/>
        </w:rPr>
        <w:t>86803309</w:t>
      </w:r>
    </w:p>
    <w:p w14:paraId="040514DB">
      <w:pPr>
        <w:pStyle w:val="37"/>
        <w:ind w:firstLine="480"/>
        <w:rPr>
          <w:color w:val="auto"/>
          <w:highlight w:val="none"/>
        </w:rPr>
      </w:pPr>
      <w:r>
        <w:rPr>
          <w:rFonts w:hint="eastAsia"/>
          <w:color w:val="auto"/>
          <w:highlight w:val="none"/>
        </w:rPr>
        <w:t>3、同级政府采购监督管理部门</w:t>
      </w:r>
    </w:p>
    <w:p w14:paraId="59C7E51E">
      <w:pPr>
        <w:pStyle w:val="37"/>
        <w:ind w:firstLine="480"/>
        <w:rPr>
          <w:color w:val="auto"/>
          <w:highlight w:val="none"/>
        </w:rPr>
      </w:pPr>
      <w:r>
        <w:rPr>
          <w:rFonts w:hint="eastAsia"/>
          <w:color w:val="auto"/>
          <w:highlight w:val="none"/>
        </w:rPr>
        <w:t>名称：浙江省财政厅政府采购监管处、浙江省政府采购行政裁决服务中心（杭州）</w:t>
      </w:r>
    </w:p>
    <w:p w14:paraId="5A45DFD7">
      <w:pPr>
        <w:pStyle w:val="37"/>
        <w:ind w:firstLine="480"/>
        <w:rPr>
          <w:color w:val="auto"/>
          <w:highlight w:val="none"/>
        </w:rPr>
      </w:pPr>
      <w:r>
        <w:rPr>
          <w:rFonts w:hint="eastAsia"/>
          <w:color w:val="auto"/>
          <w:highlight w:val="none"/>
        </w:rPr>
        <w:t xml:space="preserve">地址：杭州市上城区四季青街道新业路市民之家G03办公室   </w:t>
      </w:r>
    </w:p>
    <w:p w14:paraId="08558EE2">
      <w:pPr>
        <w:pStyle w:val="37"/>
        <w:ind w:firstLine="480"/>
        <w:rPr>
          <w:color w:val="auto"/>
          <w:highlight w:val="none"/>
        </w:rPr>
      </w:pPr>
      <w:r>
        <w:rPr>
          <w:rFonts w:hint="eastAsia"/>
          <w:color w:val="auto"/>
          <w:highlight w:val="none"/>
        </w:rPr>
        <w:t xml:space="preserve">联系人：朱女士、王女士   </w:t>
      </w:r>
    </w:p>
    <w:p w14:paraId="52D3C8C6">
      <w:pPr>
        <w:pStyle w:val="37"/>
        <w:ind w:firstLine="480"/>
        <w:rPr>
          <w:rFonts w:hint="eastAsia"/>
          <w:color w:val="auto"/>
          <w:highlight w:val="none"/>
        </w:rPr>
      </w:pPr>
      <w:r>
        <w:rPr>
          <w:rFonts w:hint="eastAsia"/>
          <w:color w:val="auto"/>
          <w:highlight w:val="none"/>
        </w:rPr>
        <w:t xml:space="preserve">监督投诉电话：0571-85252453  </w:t>
      </w:r>
    </w:p>
    <w:p w14:paraId="313728D7">
      <w:pPr>
        <w:pStyle w:val="37"/>
        <w:ind w:firstLine="480"/>
        <w:rPr>
          <w:rFonts w:hint="eastAsia"/>
          <w:color w:val="auto"/>
          <w:highlight w:val="none"/>
        </w:rPr>
      </w:pPr>
      <w:r>
        <w:rPr>
          <w:rFonts w:hint="eastAsia"/>
          <w:color w:val="auto"/>
          <w:highlight w:val="none"/>
        </w:rPr>
        <w:t>政策咨询：何一平、冯华，0571-87058424、87055741</w:t>
      </w:r>
    </w:p>
    <w:p w14:paraId="79615954">
      <w:pPr>
        <w:pStyle w:val="37"/>
        <w:ind w:firstLine="480"/>
        <w:rPr>
          <w:rFonts w:hint="eastAsia"/>
          <w:color w:val="auto"/>
          <w:highlight w:val="none"/>
        </w:rPr>
      </w:pPr>
      <w:r>
        <w:rPr>
          <w:rFonts w:hint="eastAsia"/>
          <w:color w:val="auto"/>
          <w:highlight w:val="none"/>
        </w:rPr>
        <w:t>预算金额未达100万元的采购项目，由采购人处理采购争议。</w:t>
      </w:r>
    </w:p>
    <w:p w14:paraId="1E0DCF6B">
      <w:pPr>
        <w:widowControl/>
        <w:jc w:val="left"/>
        <w:rPr>
          <w:rFonts w:ascii="宋体" w:hAnsi="宋体"/>
          <w:color w:val="auto"/>
          <w:highlight w:val="none"/>
          <w:lang w:eastAsia="zh-Hans"/>
        </w:rPr>
      </w:pPr>
      <w:r>
        <w:rPr>
          <w:color w:val="auto"/>
          <w:highlight w:val="none"/>
        </w:rPr>
        <w:br w:type="page"/>
      </w:r>
    </w:p>
    <w:p w14:paraId="591FCDC8">
      <w:pPr>
        <w:pStyle w:val="41"/>
        <w:rPr>
          <w:color w:val="auto"/>
          <w:highlight w:val="none"/>
        </w:rPr>
      </w:pPr>
      <w:bookmarkStart w:id="9" w:name="_Toc2000"/>
      <w:r>
        <w:rPr>
          <w:rFonts w:hint="eastAsia"/>
          <w:color w:val="auto"/>
          <w:highlight w:val="none"/>
          <w:lang w:eastAsia="zh-CN"/>
        </w:rPr>
        <w:t>磋商响应人须知</w:t>
      </w:r>
      <w:bookmarkEnd w:id="9"/>
    </w:p>
    <w:p w14:paraId="3A68EB2D">
      <w:pPr>
        <w:pStyle w:val="42"/>
        <w:numPr>
          <w:ilvl w:val="0"/>
          <w:numId w:val="0"/>
        </w:numPr>
        <w:rPr>
          <w:color w:val="auto"/>
          <w:highlight w:val="none"/>
          <w:lang w:eastAsia="zh-CN"/>
        </w:rPr>
      </w:pPr>
      <w:bookmarkStart w:id="10" w:name="_Toc29813"/>
      <w:r>
        <w:rPr>
          <w:rFonts w:hint="eastAsia"/>
          <w:color w:val="auto"/>
          <w:highlight w:val="none"/>
          <w:lang w:eastAsia="zh-CN"/>
        </w:rPr>
        <w:t>前附表</w:t>
      </w:r>
      <w:bookmarkEnd w:id="10"/>
      <w:bookmarkStart w:id="11" w:name="_Toc233618971"/>
      <w:bookmarkEnd w:id="11"/>
    </w:p>
    <w:p w14:paraId="3E9E6561">
      <w:pPr>
        <w:pStyle w:val="37"/>
        <w:ind w:firstLine="0" w:firstLineChars="0"/>
        <w:jc w:val="center"/>
        <w:rPr>
          <w:color w:val="auto"/>
          <w:sz w:val="21"/>
          <w:highlight w:val="none"/>
          <w:lang w:eastAsia="zh-CN"/>
        </w:rPr>
      </w:pPr>
      <w:r>
        <w:rPr>
          <w:rFonts w:hint="eastAsia"/>
          <w:color w:val="auto"/>
          <w:sz w:val="21"/>
          <w:highlight w:val="none"/>
        </w:rPr>
        <w:t>（本表是对本次采购活动有关内容的强调，如与</w:t>
      </w:r>
      <w:r>
        <w:rPr>
          <w:rFonts w:hint="eastAsia"/>
          <w:color w:val="auto"/>
          <w:sz w:val="21"/>
          <w:highlight w:val="none"/>
          <w:lang w:eastAsia="zh-CN"/>
        </w:rPr>
        <w:t>采购公告有矛盾以采购公告为准，如与</w:t>
      </w:r>
      <w:r>
        <w:rPr>
          <w:rFonts w:hint="eastAsia"/>
          <w:color w:val="auto"/>
          <w:sz w:val="21"/>
          <w:highlight w:val="none"/>
        </w:rPr>
        <w:t>采购文件其他条款有矛盾以本表为准）</w:t>
      </w:r>
    </w:p>
    <w:tbl>
      <w:tblPr>
        <w:tblStyle w:val="25"/>
        <w:tblW w:w="852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3"/>
        <w:gridCol w:w="1391"/>
        <w:gridCol w:w="6081"/>
      </w:tblGrid>
      <w:tr w14:paraId="46D4B5E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47" w:type="dxa"/>
            <w:shd w:val="clear" w:color="auto" w:fill="D8D8D8" w:themeFill="background1" w:themeFillShade="D9"/>
            <w:vAlign w:val="center"/>
          </w:tcPr>
          <w:p w14:paraId="5F7785BC">
            <w:pPr>
              <w:pStyle w:val="37"/>
              <w:spacing w:line="240" w:lineRule="auto"/>
              <w:ind w:firstLine="0" w:firstLineChars="0"/>
              <w:jc w:val="center"/>
              <w:rPr>
                <w:rFonts w:ascii="黑体" w:hAnsi="黑体" w:eastAsia="黑体"/>
                <w:color w:val="auto"/>
                <w:highlight w:val="none"/>
              </w:rPr>
            </w:pPr>
            <w:r>
              <w:rPr>
                <w:rFonts w:hint="eastAsia" w:ascii="黑体" w:hAnsi="黑体" w:eastAsia="黑体"/>
                <w:color w:val="auto"/>
                <w:highlight w:val="none"/>
              </w:rPr>
              <w:t>对应</w:t>
            </w:r>
          </w:p>
          <w:p w14:paraId="141D9463">
            <w:pPr>
              <w:pStyle w:val="37"/>
              <w:spacing w:line="240" w:lineRule="auto"/>
              <w:ind w:firstLine="0" w:firstLineChars="0"/>
              <w:jc w:val="center"/>
              <w:rPr>
                <w:rFonts w:ascii="黑体" w:hAnsi="黑体" w:eastAsia="黑体"/>
                <w:color w:val="auto"/>
                <w:highlight w:val="none"/>
              </w:rPr>
            </w:pPr>
            <w:r>
              <w:rPr>
                <w:rFonts w:hint="eastAsia" w:ascii="黑体" w:hAnsi="黑体" w:eastAsia="黑体"/>
                <w:color w:val="auto"/>
                <w:highlight w:val="none"/>
              </w:rPr>
              <w:t>条款</w:t>
            </w:r>
          </w:p>
        </w:tc>
        <w:tc>
          <w:tcPr>
            <w:tcW w:w="1394" w:type="dxa"/>
            <w:gridSpan w:val="2"/>
            <w:shd w:val="clear" w:color="auto" w:fill="D8D8D8" w:themeFill="background1" w:themeFillShade="D9"/>
            <w:vAlign w:val="center"/>
          </w:tcPr>
          <w:p w14:paraId="1387F76C">
            <w:pPr>
              <w:pStyle w:val="37"/>
              <w:spacing w:line="240" w:lineRule="auto"/>
              <w:ind w:firstLine="0" w:firstLineChars="0"/>
              <w:jc w:val="center"/>
              <w:rPr>
                <w:rFonts w:ascii="黑体" w:hAnsi="黑体" w:eastAsia="黑体"/>
                <w:color w:val="auto"/>
                <w:highlight w:val="none"/>
              </w:rPr>
            </w:pPr>
            <w:r>
              <w:rPr>
                <w:rFonts w:hint="eastAsia" w:ascii="黑体" w:hAnsi="黑体" w:eastAsia="黑体"/>
                <w:color w:val="auto"/>
                <w:highlight w:val="none"/>
              </w:rPr>
              <w:t>名称</w:t>
            </w:r>
          </w:p>
        </w:tc>
        <w:tc>
          <w:tcPr>
            <w:tcW w:w="6081" w:type="dxa"/>
            <w:shd w:val="clear" w:color="auto" w:fill="D8D8D8" w:themeFill="background1" w:themeFillShade="D9"/>
            <w:vAlign w:val="center"/>
          </w:tcPr>
          <w:p w14:paraId="3713BF01">
            <w:pPr>
              <w:pStyle w:val="37"/>
              <w:spacing w:line="240" w:lineRule="auto"/>
              <w:ind w:firstLine="0" w:firstLineChars="0"/>
              <w:jc w:val="center"/>
              <w:rPr>
                <w:rFonts w:ascii="黑体" w:hAnsi="黑体" w:eastAsia="黑体"/>
                <w:color w:val="auto"/>
                <w:highlight w:val="none"/>
              </w:rPr>
            </w:pPr>
            <w:r>
              <w:rPr>
                <w:rFonts w:hint="eastAsia" w:ascii="黑体" w:hAnsi="黑体" w:eastAsia="黑体"/>
                <w:color w:val="auto"/>
                <w:highlight w:val="none"/>
              </w:rPr>
              <w:t>内容</w:t>
            </w:r>
          </w:p>
        </w:tc>
      </w:tr>
      <w:tr w14:paraId="1EC7EB6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128B03F3">
            <w:pPr>
              <w:pStyle w:val="37"/>
              <w:ind w:firstLine="0" w:firstLineChars="0"/>
              <w:rPr>
                <w:color w:val="auto"/>
                <w:highlight w:val="none"/>
              </w:rPr>
            </w:pPr>
            <w:r>
              <w:rPr>
                <w:rFonts w:hint="eastAsia"/>
                <w:color w:val="auto"/>
                <w:highlight w:val="none"/>
              </w:rPr>
              <w:t>一、</w:t>
            </w:r>
            <w:r>
              <w:rPr>
                <w:color w:val="auto"/>
                <w:highlight w:val="none"/>
              </w:rPr>
              <w:t>9.</w:t>
            </w:r>
          </w:p>
        </w:tc>
        <w:tc>
          <w:tcPr>
            <w:tcW w:w="1394" w:type="dxa"/>
            <w:gridSpan w:val="2"/>
            <w:vAlign w:val="center"/>
          </w:tcPr>
          <w:p w14:paraId="629D71EA">
            <w:pPr>
              <w:pStyle w:val="37"/>
              <w:ind w:firstLine="0" w:firstLineChars="0"/>
              <w:rPr>
                <w:rFonts w:cs="AdobeFangsongStd-Regular"/>
                <w:color w:val="auto"/>
                <w:spacing w:val="-2"/>
                <w:kern w:val="0"/>
                <w:position w:val="-3"/>
                <w:highlight w:val="none"/>
              </w:rPr>
            </w:pPr>
            <w:r>
              <w:rPr>
                <w:rFonts w:hint="eastAsia" w:cs="AdobeFangsongStd-Regular"/>
                <w:color w:val="auto"/>
                <w:spacing w:val="-2"/>
                <w:kern w:val="0"/>
                <w:position w:val="-3"/>
                <w:highlight w:val="none"/>
              </w:rPr>
              <w:t>踏勘现场</w:t>
            </w:r>
          </w:p>
        </w:tc>
        <w:tc>
          <w:tcPr>
            <w:tcW w:w="6081" w:type="dxa"/>
            <w:vAlign w:val="center"/>
          </w:tcPr>
          <w:p w14:paraId="69BF7AC9">
            <w:pPr>
              <w:pStyle w:val="37"/>
              <w:ind w:firstLine="0" w:firstLineChars="0"/>
              <w:rPr>
                <w:rFonts w:cs="AdobeFangsongStd-Regular"/>
                <w:color w:val="auto"/>
                <w:spacing w:val="-2"/>
                <w:kern w:val="0"/>
                <w:position w:val="-3"/>
                <w:highlight w:val="none"/>
              </w:rPr>
            </w:pPr>
            <w:sdt>
              <w:sdtPr>
                <w:rPr>
                  <w:color w:val="auto"/>
                  <w:highlight w:val="none"/>
                </w:rPr>
                <w:id w:val="1044173267"/>
                <w14:checkbox>
                  <w14:checked w14:val="1"/>
                  <w14:checkedState w14:val="00FE" w14:font="Wingdings"/>
                  <w14:uncheckedState w14:val="2610" w14:font="MS Gothic"/>
                </w14:checkbox>
              </w:sdtPr>
              <w:sdtEndPr>
                <w:rPr>
                  <w:color w:val="auto"/>
                  <w:highlight w:val="none"/>
                </w:rPr>
              </w:sdtEndPr>
              <w:sdtContent>
                <w:r>
                  <w:rPr>
                    <w:rFonts w:ascii="Wingdings" w:hAnsi="Wingdings" w:eastAsia="宋体" w:cs="Times New Roman"/>
                    <w:color w:val="auto"/>
                    <w:kern w:val="2"/>
                    <w:sz w:val="24"/>
                    <w:szCs w:val="21"/>
                    <w:highlight w:val="none"/>
                    <w:lang w:val="en-US" w:eastAsia="zh-Hans" w:bidi="ar-SA"/>
                  </w:rPr>
                  <w:t>þ</w:t>
                </w:r>
              </w:sdtContent>
            </w:sdt>
            <w:r>
              <w:rPr>
                <w:rFonts w:hint="eastAsia" w:cs="AdobeFangsongStd-Regular"/>
                <w:color w:val="auto"/>
                <w:spacing w:val="-2"/>
                <w:kern w:val="0"/>
                <w:position w:val="-3"/>
                <w:highlight w:val="none"/>
              </w:rPr>
              <w:t>不 组 织</w:t>
            </w:r>
          </w:p>
          <w:p w14:paraId="57D015AB">
            <w:pPr>
              <w:pStyle w:val="37"/>
              <w:ind w:firstLine="0" w:firstLineChars="0"/>
              <w:rPr>
                <w:rFonts w:cs="AdobeFangsongStd-Regular"/>
                <w:color w:val="auto"/>
                <w:spacing w:val="-2"/>
                <w:kern w:val="0"/>
                <w:position w:val="-3"/>
                <w:highlight w:val="none"/>
              </w:rPr>
            </w:pPr>
            <w:sdt>
              <w:sdtPr>
                <w:rPr>
                  <w:color w:val="auto"/>
                  <w:highlight w:val="none"/>
                </w:rPr>
                <w:id w:val="147471719"/>
                <w14:checkbox>
                  <w14:checked w14:val="0"/>
                  <w14:checkedState w14:val="00FE" w14:font="Wingdings"/>
                  <w14:uncheckedState w14:val="2610" w14:font="MS Gothic"/>
                </w14:checkbox>
              </w:sdtPr>
              <w:sdtEndPr>
                <w:rPr>
                  <w:color w:val="auto"/>
                  <w:highlight w:val="none"/>
                </w:rPr>
              </w:sdtEndPr>
              <w:sdtContent>
                <w:r>
                  <w:rPr>
                    <w:rFonts w:ascii="MS Gothic" w:hAnsi="MS Gothic"/>
                    <w:color w:val="auto"/>
                    <w:highlight w:val="none"/>
                  </w:rPr>
                  <w:t>☐</w:t>
                </w:r>
              </w:sdtContent>
            </w:sdt>
            <w:r>
              <w:rPr>
                <w:rFonts w:hint="eastAsia" w:cs="AdobeFangsongStd-Regular"/>
                <w:color w:val="auto"/>
                <w:spacing w:val="-2"/>
                <w:kern w:val="0"/>
                <w:position w:val="-3"/>
                <w:highlight w:val="none"/>
              </w:rPr>
              <w:t xml:space="preserve">统一组织  </w:t>
            </w:r>
          </w:p>
          <w:p w14:paraId="21E5CB65">
            <w:pPr>
              <w:pStyle w:val="37"/>
              <w:ind w:firstLine="0" w:firstLineChars="0"/>
              <w:rPr>
                <w:rFonts w:cs="AdobeFangsongStd-Regular"/>
                <w:color w:val="auto"/>
                <w:spacing w:val="-2"/>
                <w:kern w:val="0"/>
                <w:position w:val="-3"/>
                <w:highlight w:val="none"/>
              </w:rPr>
            </w:pPr>
            <w:r>
              <w:rPr>
                <w:rFonts w:hint="eastAsia" w:cs="AdobeFangsongStd-Regular"/>
                <w:color w:val="auto"/>
                <w:spacing w:val="-2"/>
                <w:kern w:val="0"/>
                <w:position w:val="-3"/>
                <w:highlight w:val="none"/>
              </w:rPr>
              <w:t>踏勘时间</w:t>
            </w:r>
            <w:r>
              <w:rPr>
                <w:rFonts w:hint="eastAsia" w:cs="AdobeFangsongStd-Regular"/>
                <w:color w:val="auto"/>
                <w:spacing w:val="-2"/>
                <w:kern w:val="0"/>
                <w:position w:val="-3"/>
                <w:highlight w:val="none"/>
                <w:lang w:eastAsia="zh-CN"/>
              </w:rPr>
              <w:t>：</w:t>
            </w:r>
            <w:r>
              <w:rPr>
                <w:rFonts w:hint="eastAsia" w:cs="AdobeFangsongStd-Regular"/>
                <w:color w:val="auto"/>
                <w:spacing w:val="-2"/>
                <w:kern w:val="0"/>
                <w:position w:val="-3"/>
                <w:highlight w:val="none"/>
              </w:rPr>
              <w:t xml:space="preserve">     </w:t>
            </w:r>
            <w:r>
              <w:rPr>
                <w:rFonts w:cs="AdobeFangsongStd-Regular"/>
                <w:color w:val="auto"/>
                <w:spacing w:val="-2"/>
                <w:kern w:val="0"/>
                <w:position w:val="-3"/>
                <w:highlight w:val="none"/>
              </w:rPr>
              <w:t xml:space="preserve"> </w:t>
            </w:r>
            <w:r>
              <w:rPr>
                <w:rFonts w:hint="eastAsia" w:cs="AdobeFangsongStd-Regular"/>
                <w:color w:val="auto"/>
                <w:spacing w:val="-2"/>
                <w:kern w:val="0"/>
                <w:position w:val="-3"/>
                <w:highlight w:val="none"/>
              </w:rPr>
              <w:t xml:space="preserve">踏勘集中地点： </w:t>
            </w:r>
          </w:p>
          <w:p w14:paraId="2FEB496B">
            <w:pPr>
              <w:pStyle w:val="37"/>
              <w:ind w:firstLine="0" w:firstLineChars="0"/>
              <w:rPr>
                <w:color w:val="auto"/>
                <w:highlight w:val="none"/>
              </w:rPr>
            </w:pPr>
            <w:r>
              <w:rPr>
                <w:rFonts w:hint="eastAsia"/>
                <w:color w:val="auto"/>
                <w:highlight w:val="none"/>
              </w:rPr>
              <w:t xml:space="preserve">联 系 人： </w:t>
            </w:r>
            <w:r>
              <w:rPr>
                <w:color w:val="auto"/>
                <w:highlight w:val="none"/>
              </w:rPr>
              <w:t xml:space="preserve">     </w:t>
            </w:r>
            <w:r>
              <w:rPr>
                <w:rFonts w:hint="eastAsia"/>
                <w:color w:val="auto"/>
                <w:highlight w:val="none"/>
              </w:rPr>
              <w:t>联系方式：</w:t>
            </w:r>
          </w:p>
        </w:tc>
      </w:tr>
      <w:tr w14:paraId="3E1721D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537F5564">
            <w:pPr>
              <w:pStyle w:val="37"/>
              <w:ind w:firstLine="0" w:firstLineChars="0"/>
              <w:rPr>
                <w:color w:val="auto"/>
                <w:highlight w:val="none"/>
              </w:rPr>
            </w:pPr>
            <w:r>
              <w:rPr>
                <w:rFonts w:hint="eastAsia"/>
                <w:color w:val="auto"/>
                <w:highlight w:val="none"/>
              </w:rPr>
              <w:t>一、</w:t>
            </w:r>
            <w:r>
              <w:rPr>
                <w:color w:val="auto"/>
                <w:highlight w:val="none"/>
              </w:rPr>
              <w:t>10.</w:t>
            </w:r>
          </w:p>
        </w:tc>
        <w:tc>
          <w:tcPr>
            <w:tcW w:w="1394" w:type="dxa"/>
            <w:gridSpan w:val="2"/>
            <w:vAlign w:val="center"/>
          </w:tcPr>
          <w:p w14:paraId="7C37DEBC">
            <w:pPr>
              <w:pStyle w:val="37"/>
              <w:ind w:firstLine="0" w:firstLineChars="0"/>
              <w:rPr>
                <w:rFonts w:cs="AdobeFangsongStd-Regular"/>
                <w:color w:val="auto"/>
                <w:spacing w:val="-2"/>
                <w:kern w:val="0"/>
                <w:position w:val="-3"/>
                <w:highlight w:val="none"/>
              </w:rPr>
            </w:pPr>
            <w:r>
              <w:rPr>
                <w:rFonts w:hint="eastAsia" w:cs="AdobeFangsongStd-Regular"/>
                <w:color w:val="auto"/>
                <w:spacing w:val="-2"/>
                <w:kern w:val="0"/>
                <w:position w:val="-3"/>
                <w:highlight w:val="none"/>
              </w:rPr>
              <w:t>预备会/答疑会</w:t>
            </w:r>
          </w:p>
        </w:tc>
        <w:tc>
          <w:tcPr>
            <w:tcW w:w="6081" w:type="dxa"/>
            <w:vAlign w:val="center"/>
          </w:tcPr>
          <w:p w14:paraId="20EEB726">
            <w:pPr>
              <w:pStyle w:val="37"/>
              <w:ind w:firstLine="0" w:firstLineChars="0"/>
              <w:rPr>
                <w:rFonts w:cs="AdobeFangsongStd-Regular"/>
                <w:color w:val="auto"/>
                <w:spacing w:val="-2"/>
                <w:kern w:val="0"/>
                <w:position w:val="-3"/>
                <w:highlight w:val="none"/>
              </w:rPr>
            </w:pPr>
            <w:sdt>
              <w:sdtPr>
                <w:rPr>
                  <w:color w:val="auto"/>
                  <w:highlight w:val="none"/>
                </w:rPr>
                <w:id w:val="147452159"/>
                <w14:checkbox>
                  <w14:checked w14:val="1"/>
                  <w14:checkedState w14:val="00FE" w14:font="Wingdings"/>
                  <w14:uncheckedState w14:val="2610" w14:font="MS Gothic"/>
                </w14:checkbox>
              </w:sdtPr>
              <w:sdtEndPr>
                <w:rPr>
                  <w:color w:val="auto"/>
                  <w:highlight w:val="none"/>
                </w:rPr>
              </w:sdtEndPr>
              <w:sdtContent>
                <w:r>
                  <w:rPr>
                    <w:color w:val="auto"/>
                    <w:highlight w:val="none"/>
                  </w:rPr>
                  <w:sym w:font="Wingdings" w:char="F0FE"/>
                </w:r>
              </w:sdtContent>
            </w:sdt>
            <w:r>
              <w:rPr>
                <w:rFonts w:hint="eastAsia" w:cs="AdobeFangsongStd-Regular"/>
                <w:color w:val="auto"/>
                <w:spacing w:val="-2"/>
                <w:kern w:val="0"/>
                <w:position w:val="-3"/>
                <w:highlight w:val="none"/>
              </w:rPr>
              <w:t>不召开</w:t>
            </w:r>
          </w:p>
          <w:p w14:paraId="3A60720D">
            <w:pPr>
              <w:pStyle w:val="37"/>
              <w:ind w:firstLine="0" w:firstLineChars="0"/>
              <w:rPr>
                <w:rFonts w:cs="AdobeFangsongStd-Regular"/>
                <w:color w:val="auto"/>
                <w:spacing w:val="-2"/>
                <w:kern w:val="0"/>
                <w:position w:val="-3"/>
                <w:highlight w:val="none"/>
              </w:rPr>
            </w:pPr>
            <w:sdt>
              <w:sdtPr>
                <w:rPr>
                  <w:color w:val="auto"/>
                  <w:highlight w:val="none"/>
                </w:rPr>
                <w:id w:val="147479666"/>
                <w14:checkbox>
                  <w14:checked w14:val="0"/>
                  <w14:checkedState w14:val="00FE" w14:font="Wingdings"/>
                  <w14:uncheckedState w14:val="2610" w14:font="MS Gothic"/>
                </w14:checkbox>
              </w:sdtPr>
              <w:sdtEndPr>
                <w:rPr>
                  <w:color w:val="auto"/>
                  <w:highlight w:val="none"/>
                </w:rPr>
              </w:sdtEndPr>
              <w:sdtContent>
                <w:r>
                  <w:rPr>
                    <w:rFonts w:hint="eastAsia" w:ascii="MS Gothic" w:hAnsi="MS Gothic" w:eastAsia="MS Gothic"/>
                    <w:color w:val="auto"/>
                    <w:highlight w:val="none"/>
                  </w:rPr>
                  <w:t>☐</w:t>
                </w:r>
              </w:sdtContent>
            </w:sdt>
            <w:r>
              <w:rPr>
                <w:rFonts w:hint="eastAsia" w:cs="AdobeFangsongStd-Regular"/>
                <w:color w:val="auto"/>
                <w:spacing w:val="-2"/>
                <w:kern w:val="0"/>
                <w:position w:val="-3"/>
                <w:highlight w:val="none"/>
              </w:rPr>
              <w:t xml:space="preserve">召 </w:t>
            </w:r>
            <w:r>
              <w:rPr>
                <w:rFonts w:cs="AdobeFangsongStd-Regular"/>
                <w:color w:val="auto"/>
                <w:spacing w:val="-2"/>
                <w:kern w:val="0"/>
                <w:position w:val="-3"/>
                <w:highlight w:val="none"/>
              </w:rPr>
              <w:t xml:space="preserve"> </w:t>
            </w:r>
            <w:r>
              <w:rPr>
                <w:rFonts w:hint="eastAsia" w:cs="AdobeFangsongStd-Regular"/>
                <w:color w:val="auto"/>
                <w:spacing w:val="-2"/>
                <w:kern w:val="0"/>
                <w:position w:val="-3"/>
                <w:highlight w:val="none"/>
              </w:rPr>
              <w:t xml:space="preserve">开  </w:t>
            </w:r>
            <w:r>
              <w:rPr>
                <w:rFonts w:cs="AdobeFangsongStd-Regular"/>
                <w:color w:val="auto"/>
                <w:spacing w:val="-2"/>
                <w:kern w:val="0"/>
                <w:position w:val="-3"/>
                <w:highlight w:val="none"/>
              </w:rPr>
              <w:t xml:space="preserve">       </w:t>
            </w:r>
          </w:p>
          <w:p w14:paraId="62D06EB1">
            <w:pPr>
              <w:pStyle w:val="37"/>
              <w:ind w:firstLine="0" w:firstLineChars="0"/>
              <w:rPr>
                <w:rFonts w:cs="AdobeFangsongStd-Regular"/>
                <w:color w:val="auto"/>
                <w:spacing w:val="-2"/>
                <w:kern w:val="0"/>
                <w:position w:val="-3"/>
                <w:highlight w:val="none"/>
              </w:rPr>
            </w:pPr>
            <w:r>
              <w:rPr>
                <w:rFonts w:hint="eastAsia" w:cs="AdobeFangsongStd-Regular"/>
                <w:color w:val="auto"/>
                <w:spacing w:val="-2"/>
                <w:kern w:val="0"/>
                <w:position w:val="-3"/>
                <w:highlight w:val="none"/>
              </w:rPr>
              <w:t xml:space="preserve">召开时间：    </w:t>
            </w:r>
            <w:r>
              <w:rPr>
                <w:rFonts w:cs="AdobeFangsongStd-Regular"/>
                <w:color w:val="auto"/>
                <w:spacing w:val="-2"/>
                <w:kern w:val="0"/>
                <w:position w:val="-3"/>
                <w:highlight w:val="none"/>
              </w:rPr>
              <w:t xml:space="preserve">  </w:t>
            </w:r>
            <w:r>
              <w:rPr>
                <w:rFonts w:hint="eastAsia" w:cs="AdobeFangsongStd-Regular"/>
                <w:color w:val="auto"/>
                <w:spacing w:val="-2"/>
                <w:kern w:val="0"/>
                <w:position w:val="-3"/>
                <w:highlight w:val="none"/>
              </w:rPr>
              <w:t>召开地点：</w:t>
            </w:r>
          </w:p>
          <w:p w14:paraId="63C6B43C">
            <w:pPr>
              <w:pStyle w:val="37"/>
              <w:ind w:firstLine="0" w:firstLineChars="0"/>
              <w:rPr>
                <w:color w:val="auto"/>
                <w:highlight w:val="none"/>
                <w:lang w:eastAsia="zh-CN"/>
              </w:rPr>
            </w:pPr>
            <w:r>
              <w:rPr>
                <w:rFonts w:hint="eastAsia"/>
                <w:color w:val="auto"/>
                <w:highlight w:val="none"/>
                <w:lang w:eastAsia="zh-CN"/>
              </w:rPr>
              <w:t>联</w:t>
            </w:r>
            <w:r>
              <w:rPr>
                <w:rFonts w:hint="eastAsia"/>
                <w:color w:val="auto"/>
                <w:highlight w:val="none"/>
              </w:rPr>
              <w:t xml:space="preserve"> </w:t>
            </w:r>
            <w:r>
              <w:rPr>
                <w:rFonts w:hint="eastAsia"/>
                <w:color w:val="auto"/>
                <w:highlight w:val="none"/>
                <w:lang w:eastAsia="zh-CN"/>
              </w:rPr>
              <w:t>系</w:t>
            </w:r>
            <w:r>
              <w:rPr>
                <w:rFonts w:hint="eastAsia"/>
                <w:color w:val="auto"/>
                <w:highlight w:val="none"/>
              </w:rPr>
              <w:t xml:space="preserve"> </w:t>
            </w:r>
            <w:r>
              <w:rPr>
                <w:rFonts w:hint="eastAsia"/>
                <w:color w:val="auto"/>
                <w:highlight w:val="none"/>
                <w:lang w:eastAsia="zh-CN"/>
              </w:rPr>
              <w:t>人</w:t>
            </w:r>
            <w:r>
              <w:rPr>
                <w:rFonts w:hint="eastAsia"/>
                <w:color w:val="auto"/>
                <w:highlight w:val="none"/>
              </w:rPr>
              <w:t xml:space="preserve">： </w:t>
            </w:r>
            <w:r>
              <w:rPr>
                <w:color w:val="auto"/>
                <w:highlight w:val="none"/>
              </w:rPr>
              <w:t xml:space="preserve">     </w:t>
            </w:r>
            <w:r>
              <w:rPr>
                <w:rFonts w:hint="eastAsia"/>
                <w:color w:val="auto"/>
                <w:highlight w:val="none"/>
              </w:rPr>
              <w:t>联系方式：</w:t>
            </w:r>
          </w:p>
        </w:tc>
      </w:tr>
      <w:tr w14:paraId="2267B68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4414DC43">
            <w:pPr>
              <w:pStyle w:val="37"/>
              <w:ind w:firstLine="0" w:firstLineChars="0"/>
              <w:rPr>
                <w:color w:val="auto"/>
                <w:highlight w:val="none"/>
              </w:rPr>
            </w:pPr>
            <w:r>
              <w:rPr>
                <w:rFonts w:hint="eastAsia"/>
                <w:color w:val="auto"/>
                <w:highlight w:val="none"/>
              </w:rPr>
              <w:t>一、</w:t>
            </w:r>
            <w:r>
              <w:rPr>
                <w:rFonts w:hint="eastAsia"/>
                <w:color w:val="auto"/>
                <w:highlight w:val="none"/>
                <w:lang w:eastAsia="zh-CN"/>
              </w:rPr>
              <w:t>1</w:t>
            </w:r>
            <w:r>
              <w:rPr>
                <w:rFonts w:hint="eastAsia"/>
                <w:color w:val="auto"/>
                <w:highlight w:val="none"/>
              </w:rPr>
              <w:t>2</w:t>
            </w:r>
            <w:r>
              <w:rPr>
                <w:color w:val="auto"/>
                <w:highlight w:val="none"/>
              </w:rPr>
              <w:t>.1</w:t>
            </w:r>
          </w:p>
        </w:tc>
        <w:tc>
          <w:tcPr>
            <w:tcW w:w="1394" w:type="dxa"/>
            <w:gridSpan w:val="2"/>
            <w:vAlign w:val="center"/>
          </w:tcPr>
          <w:p w14:paraId="0FFC120D">
            <w:pPr>
              <w:pStyle w:val="37"/>
              <w:ind w:firstLine="0" w:firstLineChars="0"/>
              <w:rPr>
                <w:color w:val="auto"/>
                <w:highlight w:val="none"/>
              </w:rPr>
            </w:pPr>
            <w:r>
              <w:rPr>
                <w:rFonts w:hint="eastAsia"/>
                <w:color w:val="auto"/>
                <w:highlight w:val="none"/>
              </w:rPr>
              <w:t>标的</w:t>
            </w:r>
          </w:p>
          <w:p w14:paraId="71E387A4">
            <w:pPr>
              <w:pStyle w:val="37"/>
              <w:ind w:firstLine="0" w:firstLineChars="0"/>
              <w:rPr>
                <w:color w:val="auto"/>
                <w:highlight w:val="none"/>
              </w:rPr>
            </w:pPr>
            <w:r>
              <w:rPr>
                <w:rFonts w:hint="eastAsia"/>
                <w:color w:val="auto"/>
                <w:highlight w:val="none"/>
              </w:rPr>
              <w:t>所属行业</w:t>
            </w:r>
          </w:p>
        </w:tc>
        <w:tc>
          <w:tcPr>
            <w:tcW w:w="6081" w:type="dxa"/>
            <w:vAlign w:val="center"/>
          </w:tcPr>
          <w:p w14:paraId="3FADFCFA">
            <w:pPr>
              <w:pStyle w:val="37"/>
              <w:ind w:firstLine="0" w:firstLineChars="0"/>
              <w:rPr>
                <w:color w:val="auto"/>
                <w:highlight w:val="none"/>
              </w:rPr>
            </w:pPr>
            <w:r>
              <w:rPr>
                <w:rFonts w:hint="eastAsia"/>
                <w:color w:val="auto"/>
                <w:highlight w:val="none"/>
                <w:lang w:eastAsia="zh-CN"/>
              </w:rPr>
              <w:t>根据《工业和信息化部、国家统计局、国家发展和改革委员会、财政部关于印发中小企业划型标准规定的通知》（工信部联企业[2011]300号）规定，本项目</w:t>
            </w:r>
            <w:r>
              <w:rPr>
                <w:rFonts w:hint="eastAsia"/>
                <w:b/>
                <w:bCs/>
                <w:color w:val="auto"/>
                <w:highlight w:val="none"/>
                <w:lang w:eastAsia="zh-CN"/>
              </w:rPr>
              <w:t>采购标的</w:t>
            </w:r>
            <w:r>
              <w:rPr>
                <w:rFonts w:hint="eastAsia"/>
                <w:color w:val="auto"/>
                <w:highlight w:val="none"/>
                <w:lang w:eastAsia="zh-CN"/>
              </w:rPr>
              <w:t>对应的中小企业划分标准所属行业为：</w:t>
            </w:r>
            <w:r>
              <w:rPr>
                <w:rFonts w:hint="eastAsia"/>
                <w:color w:val="auto"/>
                <w:highlight w:val="none"/>
                <w:u w:val="single"/>
                <w:lang w:eastAsia="zh-CN"/>
              </w:rPr>
              <w:t>建筑业</w:t>
            </w:r>
          </w:p>
        </w:tc>
      </w:tr>
      <w:tr w14:paraId="109A6BE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7DBD5182">
            <w:pPr>
              <w:pStyle w:val="37"/>
              <w:ind w:firstLine="0" w:firstLineChars="0"/>
              <w:rPr>
                <w:rFonts w:hint="eastAsia" w:eastAsia="宋体"/>
                <w:color w:val="auto"/>
                <w:highlight w:val="none"/>
                <w:lang w:eastAsia="zh-Hans"/>
              </w:rPr>
            </w:pPr>
            <w:r>
              <w:rPr>
                <w:rFonts w:hint="eastAsia"/>
                <w:color w:val="auto"/>
                <w:highlight w:val="none"/>
              </w:rPr>
              <w:t>一、1</w:t>
            </w:r>
            <w:r>
              <w:rPr>
                <w:color w:val="auto"/>
                <w:highlight w:val="none"/>
              </w:rPr>
              <w:t>5</w:t>
            </w:r>
            <w:r>
              <w:rPr>
                <w:rFonts w:hint="eastAsia"/>
                <w:color w:val="auto"/>
                <w:highlight w:val="none"/>
                <w:lang w:eastAsia="zh-Hans"/>
              </w:rPr>
              <w:t>（</w:t>
            </w:r>
            <w:r>
              <w:rPr>
                <w:color w:val="auto"/>
                <w:highlight w:val="none"/>
              </w:rPr>
              <w:t>4</w:t>
            </w:r>
            <w:r>
              <w:rPr>
                <w:rFonts w:hint="eastAsia"/>
                <w:color w:val="auto"/>
                <w:highlight w:val="none"/>
                <w:lang w:eastAsia="zh-Hans"/>
              </w:rPr>
              <w:t>）</w:t>
            </w:r>
          </w:p>
        </w:tc>
        <w:tc>
          <w:tcPr>
            <w:tcW w:w="1394" w:type="dxa"/>
            <w:gridSpan w:val="2"/>
            <w:vAlign w:val="center"/>
          </w:tcPr>
          <w:p w14:paraId="63F34E11">
            <w:pPr>
              <w:pStyle w:val="37"/>
              <w:ind w:firstLine="0" w:firstLineChars="0"/>
              <w:rPr>
                <w:rFonts w:cs="AdobeFangsongStd-Regular"/>
                <w:color w:val="auto"/>
                <w:kern w:val="0"/>
                <w:highlight w:val="none"/>
              </w:rPr>
            </w:pPr>
            <w:r>
              <w:rPr>
                <w:rFonts w:hint="eastAsia" w:cs="AdobeFangsongStd-Regular"/>
                <w:color w:val="auto"/>
                <w:kern w:val="0"/>
                <w:highlight w:val="none"/>
              </w:rPr>
              <w:t>是否资格入围项目</w:t>
            </w:r>
          </w:p>
        </w:tc>
        <w:tc>
          <w:tcPr>
            <w:tcW w:w="6081" w:type="dxa"/>
            <w:vAlign w:val="center"/>
          </w:tcPr>
          <w:p w14:paraId="7A8D79FC">
            <w:pPr>
              <w:pStyle w:val="37"/>
              <w:ind w:firstLine="0" w:firstLineChars="0"/>
              <w:rPr>
                <w:color w:val="auto"/>
                <w:highlight w:val="none"/>
              </w:rPr>
            </w:pPr>
            <w:sdt>
              <w:sdtPr>
                <w:rPr>
                  <w:color w:val="auto"/>
                  <w:highlight w:val="none"/>
                </w:rPr>
                <w:id w:val="1696957261"/>
                <w14:checkbox>
                  <w14:checked w14:val="1"/>
                  <w14:checkedState w14:val="00FE" w14:font="Wingdings"/>
                  <w14:uncheckedState w14:val="2610" w14:font="MS Gothic"/>
                </w14:checkbox>
              </w:sdtPr>
              <w:sdtEndPr>
                <w:rPr>
                  <w:color w:val="auto"/>
                  <w:highlight w:val="none"/>
                </w:rPr>
              </w:sdtEndPr>
              <w:sdtContent>
                <w:r>
                  <w:rPr>
                    <w:rFonts w:ascii="Wingdings" w:hAnsi="Wingdings" w:eastAsia="宋体" w:cs="Times New Roman"/>
                    <w:color w:val="auto"/>
                    <w:kern w:val="2"/>
                    <w:sz w:val="24"/>
                    <w:szCs w:val="21"/>
                    <w:highlight w:val="none"/>
                    <w:lang w:val="en-US" w:eastAsia="zh-Hans" w:bidi="ar-SA"/>
                  </w:rPr>
                  <w:t>þ</w:t>
                </w:r>
              </w:sdtContent>
            </w:sdt>
            <w:r>
              <w:rPr>
                <w:rFonts w:hint="eastAsia"/>
                <w:color w:val="auto"/>
                <w:highlight w:val="none"/>
              </w:rPr>
              <w:t>否。</w:t>
            </w:r>
          </w:p>
          <w:p w14:paraId="58751C71">
            <w:pPr>
              <w:pStyle w:val="37"/>
              <w:ind w:firstLine="0" w:firstLineChars="0"/>
              <w:rPr>
                <w:color w:val="auto"/>
                <w:highlight w:val="none"/>
              </w:rPr>
            </w:pPr>
            <w:sdt>
              <w:sdtPr>
                <w:rPr>
                  <w:color w:val="auto"/>
                  <w:highlight w:val="none"/>
                </w:rPr>
                <w:id w:val="147453112"/>
                <w14:checkbox>
                  <w14:checked w14:val="0"/>
                  <w14:checkedState w14:val="00FE" w14:font="Wingdings"/>
                  <w14:uncheckedState w14:val="2610" w14:font="MS Gothic"/>
                </w14:checkbox>
              </w:sdtPr>
              <w:sdtEndPr>
                <w:rPr>
                  <w:color w:val="auto"/>
                  <w:highlight w:val="none"/>
                </w:rPr>
              </w:sdtEndPr>
              <w:sdtContent>
                <w:r>
                  <w:rPr>
                    <w:rFonts w:ascii="MS Gothic" w:hAnsi="MS Gothic" w:eastAsia="宋体" w:cs="Times New Roman"/>
                    <w:color w:val="auto"/>
                    <w:kern w:val="2"/>
                    <w:sz w:val="24"/>
                    <w:szCs w:val="21"/>
                    <w:highlight w:val="none"/>
                    <w:lang w:val="en-US" w:eastAsia="zh-Hans" w:bidi="ar-SA"/>
                  </w:rPr>
                  <w:t>☐</w:t>
                </w:r>
              </w:sdtContent>
            </w:sdt>
            <w:r>
              <w:rPr>
                <w:rFonts w:hint="eastAsia"/>
                <w:color w:val="auto"/>
                <w:highlight w:val="none"/>
                <w:lang w:val="en-US" w:eastAsia="zh-Hans"/>
              </w:rPr>
              <w:t>是</w:t>
            </w:r>
            <w:r>
              <w:rPr>
                <w:rFonts w:hint="eastAsia"/>
                <w:color w:val="auto"/>
                <w:highlight w:val="none"/>
              </w:rPr>
              <w:t xml:space="preserve">  入围家数：</w:t>
            </w:r>
            <w:r>
              <w:rPr>
                <w:color w:val="auto"/>
                <w:highlight w:val="none"/>
              </w:rPr>
              <w:t xml:space="preserve">     </w:t>
            </w:r>
            <w:r>
              <w:rPr>
                <w:rFonts w:hint="eastAsia"/>
                <w:color w:val="auto"/>
                <w:highlight w:val="none"/>
              </w:rPr>
              <w:t>最少入围家数：</w:t>
            </w:r>
          </w:p>
        </w:tc>
      </w:tr>
      <w:tr w14:paraId="1B7CF8A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381ACA05">
            <w:pPr>
              <w:pStyle w:val="37"/>
              <w:ind w:firstLine="0" w:firstLineChars="0"/>
              <w:rPr>
                <w:color w:val="auto"/>
                <w:highlight w:val="none"/>
              </w:rPr>
            </w:pPr>
            <w:r>
              <w:rPr>
                <w:rFonts w:hint="eastAsia"/>
                <w:color w:val="auto"/>
                <w:highlight w:val="none"/>
              </w:rPr>
              <w:t>三、5</w:t>
            </w:r>
            <w:r>
              <w:rPr>
                <w:color w:val="auto"/>
                <w:highlight w:val="none"/>
              </w:rPr>
              <w:t>.</w:t>
            </w:r>
          </w:p>
        </w:tc>
        <w:tc>
          <w:tcPr>
            <w:tcW w:w="1394" w:type="dxa"/>
            <w:gridSpan w:val="2"/>
            <w:vAlign w:val="center"/>
          </w:tcPr>
          <w:p w14:paraId="0BA63FC9">
            <w:pPr>
              <w:pStyle w:val="37"/>
              <w:ind w:firstLine="0" w:firstLineChars="0"/>
              <w:rPr>
                <w:color w:val="auto"/>
                <w:kern w:val="0"/>
                <w:highlight w:val="none"/>
              </w:rPr>
            </w:pPr>
            <w:r>
              <w:rPr>
                <w:rFonts w:hint="eastAsia" w:cs="AdobeFangsongStd-Regular"/>
                <w:color w:val="auto"/>
                <w:kern w:val="0"/>
                <w:position w:val="-3"/>
                <w:highlight w:val="none"/>
                <w:lang w:eastAsia="zh-CN"/>
              </w:rPr>
              <w:t>磋商响应</w:t>
            </w:r>
            <w:r>
              <w:rPr>
                <w:rFonts w:hint="eastAsia" w:cs="AdobeFangsongStd-Regular"/>
                <w:color w:val="auto"/>
                <w:kern w:val="0"/>
                <w:position w:val="-3"/>
                <w:highlight w:val="none"/>
                <w:lang w:val="en-US" w:eastAsia="zh-CN"/>
              </w:rPr>
              <w:t>文件</w:t>
            </w:r>
            <w:r>
              <w:rPr>
                <w:rFonts w:hint="eastAsia" w:cs="AdobeFangsongStd-Regular"/>
                <w:color w:val="auto"/>
                <w:spacing w:val="-2"/>
                <w:kern w:val="0"/>
                <w:position w:val="-3"/>
                <w:highlight w:val="none"/>
              </w:rPr>
              <w:t>有</w:t>
            </w:r>
            <w:r>
              <w:rPr>
                <w:rFonts w:hint="eastAsia" w:cs="AdobeFangsongStd-Regular"/>
                <w:color w:val="auto"/>
                <w:kern w:val="0"/>
                <w:position w:val="-3"/>
                <w:highlight w:val="none"/>
              </w:rPr>
              <w:t>效期</w:t>
            </w:r>
          </w:p>
        </w:tc>
        <w:tc>
          <w:tcPr>
            <w:tcW w:w="6081" w:type="dxa"/>
            <w:vAlign w:val="center"/>
          </w:tcPr>
          <w:p w14:paraId="0882A256">
            <w:pPr>
              <w:pStyle w:val="37"/>
              <w:ind w:firstLine="0" w:firstLineChars="0"/>
              <w:rPr>
                <w:color w:val="auto"/>
                <w:kern w:val="0"/>
                <w:highlight w:val="none"/>
              </w:rPr>
            </w:pPr>
            <w:r>
              <w:rPr>
                <w:rFonts w:hint="eastAsia" w:cs="AdobeFangsongStd-Regular"/>
                <w:color w:val="auto"/>
                <w:kern w:val="0"/>
                <w:position w:val="-2"/>
                <w:highlight w:val="none"/>
              </w:rPr>
              <w:t>自</w:t>
            </w:r>
            <w:r>
              <w:rPr>
                <w:rFonts w:hint="eastAsia" w:cs="AdobeFangsongStd-Regular"/>
                <w:color w:val="auto"/>
                <w:kern w:val="0"/>
                <w:position w:val="-2"/>
                <w:highlight w:val="none"/>
                <w:lang w:eastAsia="zh-CN"/>
              </w:rPr>
              <w:t>磋商响应</w:t>
            </w:r>
            <w:r>
              <w:rPr>
                <w:rFonts w:hint="eastAsia" w:cs="AdobeFangsongStd-Regular"/>
                <w:color w:val="auto"/>
                <w:kern w:val="0"/>
                <w:position w:val="-2"/>
                <w:highlight w:val="none"/>
              </w:rPr>
              <w:t>截</w:t>
            </w:r>
            <w:r>
              <w:rPr>
                <w:rFonts w:hint="eastAsia" w:cs="AdobeFangsongStd-Regular"/>
                <w:color w:val="auto"/>
                <w:spacing w:val="-2"/>
                <w:kern w:val="0"/>
                <w:position w:val="-2"/>
                <w:highlight w:val="none"/>
              </w:rPr>
              <w:t>止</w:t>
            </w:r>
            <w:r>
              <w:rPr>
                <w:rFonts w:hint="eastAsia" w:cs="AdobeFangsongStd-Regular"/>
                <w:color w:val="auto"/>
                <w:kern w:val="0"/>
                <w:position w:val="-2"/>
                <w:highlight w:val="none"/>
              </w:rPr>
              <w:t>时</w:t>
            </w:r>
            <w:r>
              <w:rPr>
                <w:rFonts w:hint="eastAsia" w:cs="AdobeFangsongStd-Regular"/>
                <w:color w:val="auto"/>
                <w:spacing w:val="-2"/>
                <w:kern w:val="0"/>
                <w:position w:val="-2"/>
                <w:highlight w:val="none"/>
              </w:rPr>
              <w:t>间</w:t>
            </w:r>
            <w:r>
              <w:rPr>
                <w:rFonts w:hint="eastAsia" w:cs="AdobeFangsongStd-Regular"/>
                <w:color w:val="auto"/>
                <w:kern w:val="0"/>
                <w:position w:val="-2"/>
                <w:highlight w:val="none"/>
              </w:rPr>
              <w:t>起不少于</w:t>
            </w:r>
            <w:r>
              <w:rPr>
                <w:rFonts w:hint="eastAsia" w:cs="Arial"/>
                <w:color w:val="auto"/>
                <w:spacing w:val="-2"/>
                <w:kern w:val="0"/>
                <w:position w:val="-2"/>
                <w:highlight w:val="none"/>
              </w:rPr>
              <w:t>90</w:t>
            </w:r>
            <w:r>
              <w:rPr>
                <w:rFonts w:hint="eastAsia" w:cs="AdobeFangsongStd-Regular"/>
                <w:color w:val="auto"/>
                <w:spacing w:val="-2"/>
                <w:kern w:val="0"/>
                <w:position w:val="-2"/>
                <w:highlight w:val="none"/>
              </w:rPr>
              <w:t>天。</w:t>
            </w:r>
          </w:p>
        </w:tc>
      </w:tr>
      <w:tr w14:paraId="40289C4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gridSpan w:val="2"/>
            <w:vAlign w:val="center"/>
          </w:tcPr>
          <w:p w14:paraId="7AA05E41">
            <w:pPr>
              <w:pStyle w:val="37"/>
              <w:ind w:firstLine="0" w:firstLineChars="0"/>
              <w:rPr>
                <w:rFonts w:hint="default" w:eastAsia="宋体"/>
                <w:color w:val="auto"/>
                <w:highlight w:val="none"/>
                <w:lang w:eastAsia="zh-Hans"/>
              </w:rPr>
            </w:pPr>
            <w:r>
              <w:rPr>
                <w:rFonts w:hint="eastAsia"/>
                <w:color w:val="auto"/>
                <w:highlight w:val="none"/>
                <w:lang w:val="en-US" w:eastAsia="zh-Hans"/>
              </w:rPr>
              <w:t>四、</w:t>
            </w:r>
            <w:r>
              <w:rPr>
                <w:rFonts w:hint="default"/>
                <w:color w:val="auto"/>
                <w:highlight w:val="none"/>
                <w:lang w:eastAsia="zh-Hans"/>
              </w:rPr>
              <w:t>1.</w:t>
            </w:r>
          </w:p>
        </w:tc>
        <w:tc>
          <w:tcPr>
            <w:tcW w:w="1391" w:type="dxa"/>
            <w:vAlign w:val="center"/>
          </w:tcPr>
          <w:p w14:paraId="0BB23919">
            <w:pPr>
              <w:pStyle w:val="37"/>
              <w:ind w:firstLine="0" w:firstLineChars="0"/>
              <w:rPr>
                <w:rFonts w:hint="default" w:eastAsia="宋体" w:cs="AdobeFangsongStd-Regular"/>
                <w:color w:val="auto"/>
                <w:kern w:val="0"/>
                <w:position w:val="-3"/>
                <w:highlight w:val="none"/>
                <w:lang w:val="en-US" w:eastAsia="zh-Hans"/>
              </w:rPr>
            </w:pPr>
            <w:r>
              <w:rPr>
                <w:rFonts w:hint="eastAsia" w:cs="AdobeFangsongStd-Regular"/>
                <w:color w:val="auto"/>
                <w:kern w:val="0"/>
                <w:position w:val="-3"/>
                <w:highlight w:val="none"/>
                <w:lang w:val="en-US" w:eastAsia="zh-CN"/>
              </w:rPr>
              <w:t>磋商响应</w:t>
            </w:r>
            <w:r>
              <w:rPr>
                <w:rFonts w:hint="eastAsia" w:cs="AdobeFangsongStd-Regular"/>
                <w:color w:val="auto"/>
                <w:kern w:val="0"/>
                <w:position w:val="-3"/>
                <w:highlight w:val="none"/>
                <w:lang w:val="en-US" w:eastAsia="zh-Hans"/>
              </w:rPr>
              <w:t>范围</w:t>
            </w:r>
          </w:p>
        </w:tc>
        <w:tc>
          <w:tcPr>
            <w:tcW w:w="6081" w:type="dxa"/>
            <w:vAlign w:val="center"/>
          </w:tcPr>
          <w:p w14:paraId="0D227068">
            <w:pPr>
              <w:pStyle w:val="37"/>
              <w:ind w:firstLine="0" w:firstLineChars="0"/>
              <w:rPr>
                <w:rFonts w:hint="eastAsia" w:cs="AdobeFangsongStd-Regular"/>
                <w:color w:val="auto"/>
                <w:kern w:val="0"/>
                <w:position w:val="-2"/>
                <w:highlight w:val="none"/>
                <w:lang w:val="en-US" w:eastAsia="zh-Hans"/>
              </w:rPr>
            </w:pPr>
            <w:r>
              <w:rPr>
                <w:rFonts w:hint="eastAsia" w:cs="AdobeFangsongStd-Regular"/>
                <w:color w:val="auto"/>
                <w:kern w:val="0"/>
                <w:position w:val="-2"/>
                <w:highlight w:val="none"/>
                <w:lang w:val="en-US" w:eastAsia="zh-Hans"/>
              </w:rPr>
              <w:t>如本项目存在多个标项，</w:t>
            </w:r>
            <w:r>
              <w:rPr>
                <w:rFonts w:hint="eastAsia" w:cs="AdobeFangsongStd-Regular"/>
                <w:color w:val="auto"/>
                <w:kern w:val="0"/>
                <w:position w:val="-2"/>
                <w:highlight w:val="none"/>
                <w:lang w:val="en-US" w:eastAsia="zh-CN"/>
              </w:rPr>
              <w:t>磋商响应人</w:t>
            </w:r>
            <w:r>
              <w:rPr>
                <w:rFonts w:hint="eastAsia" w:cs="AdobeFangsongStd-Regular"/>
                <w:color w:val="auto"/>
                <w:kern w:val="0"/>
                <w:position w:val="-2"/>
                <w:highlight w:val="none"/>
                <w:lang w:val="en-US" w:eastAsia="zh-Hans"/>
              </w:rPr>
              <w:t>可</w:t>
            </w:r>
          </w:p>
          <w:p w14:paraId="1981D715">
            <w:pPr>
              <w:pStyle w:val="37"/>
              <w:ind w:firstLine="0" w:firstLineChars="0"/>
              <w:rPr>
                <w:rFonts w:hint="default" w:eastAsia="宋体"/>
                <w:color w:val="auto"/>
                <w:highlight w:val="none"/>
                <w:lang w:val="en-US" w:eastAsia="zh-Hans"/>
              </w:rPr>
            </w:pPr>
            <w:sdt>
              <w:sdtPr>
                <w:rPr>
                  <w:color w:val="auto"/>
                  <w:highlight w:val="none"/>
                </w:rPr>
                <w:id w:val="1389695766"/>
                <w14:checkbox>
                  <w14:checked w14:val="0"/>
                  <w14:checkedState w14:val="00FE" w14:font="Wingdings"/>
                  <w14:uncheckedState w14:val="2610" w14:font="MS Gothic"/>
                </w14:checkbox>
              </w:sdtPr>
              <w:sdtEndPr>
                <w:rPr>
                  <w:color w:val="auto"/>
                  <w:highlight w:val="none"/>
                </w:rPr>
              </w:sdtEndPr>
              <w:sdtContent>
                <w:r>
                  <w:rPr>
                    <w:rFonts w:hint="eastAsia" w:ascii="MS Gothic" w:hAnsi="MS Gothic" w:eastAsia="MS Gothic"/>
                    <w:color w:val="auto"/>
                    <w:highlight w:val="none"/>
                  </w:rPr>
                  <w:t>☐</w:t>
                </w:r>
              </w:sdtContent>
            </w:sdt>
            <w:r>
              <w:rPr>
                <w:rFonts w:hint="eastAsia"/>
                <w:color w:val="auto"/>
                <w:highlight w:val="none"/>
                <w:lang w:val="en-US" w:eastAsia="zh-Hans"/>
              </w:rPr>
              <w:t>兼投可兼中，即</w:t>
            </w:r>
            <w:r>
              <w:rPr>
                <w:rFonts w:hint="eastAsia"/>
                <w:color w:val="auto"/>
                <w:highlight w:val="none"/>
                <w:lang w:val="en-US" w:eastAsia="zh-CN"/>
              </w:rPr>
              <w:t>磋商响应人</w:t>
            </w:r>
            <w:r>
              <w:rPr>
                <w:rFonts w:hint="eastAsia"/>
                <w:color w:val="auto"/>
                <w:highlight w:val="none"/>
                <w:lang w:val="en-US" w:eastAsia="zh-Hans"/>
              </w:rPr>
              <w:t>可以选择一个或多个标项投报，并获得对应投报标项的</w:t>
            </w:r>
            <w:r>
              <w:rPr>
                <w:rFonts w:hint="eastAsia"/>
                <w:color w:val="auto"/>
                <w:highlight w:val="none"/>
                <w:lang w:val="en-US" w:eastAsia="zh-CN"/>
              </w:rPr>
              <w:t>成交</w:t>
            </w:r>
            <w:r>
              <w:rPr>
                <w:rFonts w:hint="eastAsia"/>
                <w:color w:val="auto"/>
                <w:highlight w:val="none"/>
                <w:lang w:val="en-US" w:eastAsia="zh-Hans"/>
              </w:rPr>
              <w:t>机会。</w:t>
            </w:r>
          </w:p>
          <w:p w14:paraId="6A7DB075">
            <w:pPr>
              <w:pStyle w:val="37"/>
              <w:ind w:firstLine="0" w:firstLineChars="0"/>
              <w:rPr>
                <w:rFonts w:hint="default"/>
                <w:color w:val="auto"/>
                <w:highlight w:val="none"/>
                <w:lang w:val="en-US" w:eastAsia="zh-Hans"/>
              </w:rPr>
            </w:pPr>
            <w:sdt>
              <w:sdtPr>
                <w:rPr>
                  <w:color w:val="auto"/>
                  <w:highlight w:val="none"/>
                </w:rPr>
                <w:id w:val="147461146"/>
                <w14:checkbox>
                  <w14:checked w14:val="0"/>
                  <w14:checkedState w14:val="00FE" w14:font="Wingdings"/>
                  <w14:uncheckedState w14:val="2610" w14:font="MS Gothic"/>
                </w14:checkbox>
              </w:sdtPr>
              <w:sdtEndPr>
                <w:rPr>
                  <w:color w:val="auto"/>
                  <w:highlight w:val="none"/>
                </w:rPr>
              </w:sdtEndPr>
              <w:sdtContent>
                <w:r>
                  <w:rPr>
                    <w:rFonts w:hint="eastAsia" w:ascii="MS Gothic" w:hAnsi="MS Gothic" w:eastAsia="MS Gothic"/>
                    <w:color w:val="auto"/>
                    <w:highlight w:val="none"/>
                  </w:rPr>
                  <w:t>☐</w:t>
                </w:r>
              </w:sdtContent>
            </w:sdt>
            <w:r>
              <w:rPr>
                <w:rFonts w:hint="eastAsia"/>
                <w:color w:val="auto"/>
                <w:highlight w:val="none"/>
                <w:lang w:val="en-US" w:eastAsia="zh-Hans"/>
              </w:rPr>
              <w:t>兼投不兼中，即</w:t>
            </w:r>
            <w:r>
              <w:rPr>
                <w:rFonts w:hint="eastAsia"/>
                <w:color w:val="auto"/>
                <w:highlight w:val="none"/>
                <w:lang w:val="en-US" w:eastAsia="zh-CN"/>
              </w:rPr>
              <w:t>磋商响应人</w:t>
            </w:r>
            <w:r>
              <w:rPr>
                <w:rFonts w:hint="eastAsia"/>
                <w:color w:val="auto"/>
                <w:highlight w:val="none"/>
                <w:lang w:val="en-US" w:eastAsia="zh-Hans"/>
              </w:rPr>
              <w:t>可以选择一个或多个标项投报，但只能获得一个投报标项的</w:t>
            </w:r>
            <w:r>
              <w:rPr>
                <w:rFonts w:hint="eastAsia"/>
                <w:color w:val="auto"/>
                <w:highlight w:val="none"/>
                <w:lang w:val="en-US" w:eastAsia="zh-CN"/>
              </w:rPr>
              <w:t>成交</w:t>
            </w:r>
            <w:r>
              <w:rPr>
                <w:rFonts w:hint="eastAsia"/>
                <w:color w:val="auto"/>
                <w:highlight w:val="none"/>
                <w:lang w:val="en-US" w:eastAsia="zh-Hans"/>
              </w:rPr>
              <w:t>资格，具体理由、规则详见“第五章</w:t>
            </w:r>
            <w:r>
              <w:rPr>
                <w:rFonts w:hint="default"/>
                <w:color w:val="auto"/>
                <w:highlight w:val="none"/>
                <w:lang w:eastAsia="zh-Hans"/>
              </w:rPr>
              <w:t xml:space="preserve"> </w:t>
            </w:r>
            <w:r>
              <w:rPr>
                <w:rFonts w:hint="eastAsia"/>
                <w:color w:val="auto"/>
                <w:highlight w:val="none"/>
                <w:lang w:val="en-US" w:eastAsia="zh-CN"/>
              </w:rPr>
              <w:t>磋商</w:t>
            </w:r>
            <w:r>
              <w:rPr>
                <w:rFonts w:hint="eastAsia"/>
                <w:color w:val="auto"/>
                <w:highlight w:val="none"/>
                <w:lang w:val="en-US" w:eastAsia="zh-Hans"/>
              </w:rPr>
              <w:t>办法和标准”。</w:t>
            </w:r>
          </w:p>
        </w:tc>
      </w:tr>
      <w:tr w14:paraId="7014517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66563DCD">
            <w:pPr>
              <w:pStyle w:val="37"/>
              <w:ind w:firstLine="0" w:firstLineChars="0"/>
              <w:rPr>
                <w:color w:val="auto"/>
                <w:highlight w:val="none"/>
              </w:rPr>
            </w:pPr>
            <w:r>
              <w:rPr>
                <w:rFonts w:hint="eastAsia"/>
                <w:color w:val="auto"/>
                <w:highlight w:val="none"/>
              </w:rPr>
              <w:t>九、2</w:t>
            </w:r>
          </w:p>
        </w:tc>
        <w:tc>
          <w:tcPr>
            <w:tcW w:w="1394" w:type="dxa"/>
            <w:gridSpan w:val="2"/>
            <w:vAlign w:val="center"/>
          </w:tcPr>
          <w:p w14:paraId="0F8B863B">
            <w:pPr>
              <w:pStyle w:val="37"/>
              <w:ind w:firstLine="0" w:firstLineChars="0"/>
              <w:rPr>
                <w:rFonts w:cs="AdobeFangsongStd-Regular"/>
                <w:color w:val="auto"/>
                <w:kern w:val="0"/>
                <w:position w:val="-3"/>
                <w:highlight w:val="none"/>
              </w:rPr>
            </w:pPr>
            <w:r>
              <w:rPr>
                <w:rFonts w:hint="eastAsia" w:cs="AdobeFangsongStd-Regular"/>
                <w:color w:val="auto"/>
                <w:kern w:val="0"/>
                <w:position w:val="-3"/>
                <w:highlight w:val="none"/>
              </w:rPr>
              <w:t>履约保证金</w:t>
            </w:r>
          </w:p>
        </w:tc>
        <w:tc>
          <w:tcPr>
            <w:tcW w:w="6081" w:type="dxa"/>
            <w:vAlign w:val="center"/>
          </w:tcPr>
          <w:p w14:paraId="3E2CE700">
            <w:pPr>
              <w:pStyle w:val="37"/>
              <w:ind w:firstLine="0" w:firstLineChars="0"/>
              <w:rPr>
                <w:color w:val="auto"/>
                <w:kern w:val="10"/>
                <w:highlight w:val="none"/>
              </w:rPr>
            </w:pPr>
            <w:r>
              <w:rPr>
                <w:color w:val="auto"/>
                <w:kern w:val="10"/>
                <w:highlight w:val="none"/>
              </w:rPr>
              <w:t>履约保证金金额：无</w:t>
            </w:r>
          </w:p>
          <w:p w14:paraId="12F96E2D">
            <w:pPr>
              <w:pStyle w:val="37"/>
              <w:ind w:firstLine="0" w:firstLineChars="0"/>
              <w:rPr>
                <w:color w:val="auto"/>
                <w:kern w:val="10"/>
                <w:highlight w:val="none"/>
              </w:rPr>
            </w:pPr>
            <w:r>
              <w:rPr>
                <w:color w:val="auto"/>
                <w:kern w:val="10"/>
                <w:highlight w:val="none"/>
              </w:rPr>
              <w:t>履约保证金缴纳形式：支票/汇票/电汇/保函等非现金形式</w:t>
            </w:r>
          </w:p>
          <w:p w14:paraId="6DBB529B">
            <w:pPr>
              <w:pStyle w:val="37"/>
              <w:ind w:firstLine="0" w:firstLineChars="0"/>
              <w:rPr>
                <w:rFonts w:hint="eastAsia" w:eastAsia="宋体"/>
                <w:color w:val="auto"/>
                <w:kern w:val="10"/>
                <w:highlight w:val="none"/>
                <w:lang w:eastAsia="zh-CN"/>
              </w:rPr>
            </w:pPr>
            <w:r>
              <w:rPr>
                <w:color w:val="auto"/>
                <w:kern w:val="10"/>
                <w:highlight w:val="none"/>
              </w:rPr>
              <w:t>履约保证金接收人：</w:t>
            </w:r>
            <w:r>
              <w:rPr>
                <w:rFonts w:hint="eastAsia"/>
                <w:color w:val="auto"/>
                <w:kern w:val="10"/>
                <w:highlight w:val="none"/>
                <w:lang w:eastAsia="zh-CN"/>
              </w:rPr>
              <w:t>采购人</w:t>
            </w:r>
          </w:p>
          <w:p w14:paraId="1BC0C233">
            <w:pPr>
              <w:pStyle w:val="37"/>
              <w:ind w:firstLine="0" w:firstLineChars="0"/>
              <w:rPr>
                <w:color w:val="auto"/>
                <w:kern w:val="10"/>
                <w:highlight w:val="none"/>
              </w:rPr>
            </w:pPr>
            <w:r>
              <w:rPr>
                <w:color w:val="auto"/>
                <w:kern w:val="10"/>
                <w:highlight w:val="none"/>
              </w:rPr>
              <w:t>履约保证金有效期限：合同</w:t>
            </w:r>
            <w:r>
              <w:rPr>
                <w:rFonts w:hint="eastAsia"/>
                <w:color w:val="auto"/>
                <w:kern w:val="10"/>
                <w:highlight w:val="none"/>
              </w:rPr>
              <w:t>主要业务</w:t>
            </w:r>
            <w:r>
              <w:rPr>
                <w:color w:val="auto"/>
                <w:kern w:val="10"/>
                <w:highlight w:val="none"/>
              </w:rPr>
              <w:t>履行完毕前有效</w:t>
            </w:r>
          </w:p>
        </w:tc>
      </w:tr>
      <w:tr w14:paraId="6D3C968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01353E55">
            <w:pPr>
              <w:pStyle w:val="37"/>
              <w:ind w:firstLine="0" w:firstLineChars="0"/>
              <w:rPr>
                <w:color w:val="auto"/>
                <w:highlight w:val="none"/>
              </w:rPr>
            </w:pPr>
            <w:r>
              <w:rPr>
                <w:rFonts w:hint="eastAsia"/>
                <w:color w:val="auto"/>
                <w:highlight w:val="none"/>
              </w:rPr>
              <w:t>十、</w:t>
            </w:r>
          </w:p>
        </w:tc>
        <w:tc>
          <w:tcPr>
            <w:tcW w:w="1394" w:type="dxa"/>
            <w:gridSpan w:val="2"/>
            <w:vAlign w:val="center"/>
          </w:tcPr>
          <w:p w14:paraId="2BF1EDB0">
            <w:pPr>
              <w:pStyle w:val="37"/>
              <w:ind w:firstLine="0" w:firstLineChars="0"/>
              <w:rPr>
                <w:color w:val="auto"/>
                <w:highlight w:val="none"/>
              </w:rPr>
            </w:pPr>
            <w:r>
              <w:rPr>
                <w:rFonts w:hint="eastAsia"/>
                <w:color w:val="auto"/>
                <w:highlight w:val="none"/>
                <w:lang w:eastAsia="zh-CN"/>
              </w:rPr>
              <w:t>招标代理</w:t>
            </w:r>
            <w:r>
              <w:rPr>
                <w:rFonts w:hint="eastAsia"/>
                <w:color w:val="auto"/>
                <w:highlight w:val="none"/>
              </w:rPr>
              <w:t>服务费</w:t>
            </w:r>
          </w:p>
        </w:tc>
        <w:tc>
          <w:tcPr>
            <w:tcW w:w="6081" w:type="dxa"/>
            <w:vAlign w:val="center"/>
          </w:tcPr>
          <w:p w14:paraId="1A16B871">
            <w:pPr>
              <w:pStyle w:val="37"/>
              <w:ind w:firstLine="0" w:firstLineChars="0"/>
              <w:rPr>
                <w:color w:val="auto"/>
                <w:highlight w:val="none"/>
                <w:lang w:eastAsia="zh-CN"/>
              </w:rPr>
            </w:pPr>
            <w:r>
              <w:rPr>
                <w:rFonts w:hint="eastAsia"/>
              </w:rPr>
              <w:t>本项目招标代理服务费以原国家计委《招标代理服务收费管理暂行办法》（计价格[2002]1980号）以及原《国家发展改革委关于降低部分建设项目收费标准规范收费行为等有关问题的通知》（发改价格[2011]534号）文件中的收费标准为基准</w:t>
            </w:r>
            <w:r>
              <w:rPr>
                <w:rFonts w:hint="eastAsia"/>
                <w:lang w:eastAsia="zh-CN"/>
              </w:rPr>
              <w:t>（</w:t>
            </w:r>
            <w:r>
              <w:rPr>
                <w:rFonts w:hint="eastAsia"/>
                <w:lang w:val="en-US" w:eastAsia="zh-CN"/>
              </w:rPr>
              <w:t>低于5000按5000计取</w:t>
            </w:r>
            <w:r>
              <w:rPr>
                <w:rFonts w:hint="eastAsia"/>
                <w:lang w:eastAsia="zh-CN"/>
              </w:rPr>
              <w:t>）</w:t>
            </w:r>
            <w:r>
              <w:rPr>
                <w:rFonts w:hint="eastAsia"/>
              </w:rPr>
              <w:t>向中标人收取。</w:t>
            </w:r>
            <w:r>
              <w:rPr>
                <w:rFonts w:hint="eastAsia"/>
                <w:color w:val="auto"/>
                <w:highlight w:val="none"/>
                <w:lang w:eastAsia="zh-CN"/>
              </w:rPr>
              <w:t>成交</w:t>
            </w:r>
            <w:r>
              <w:rPr>
                <w:rFonts w:hint="eastAsia"/>
                <w:color w:val="auto"/>
                <w:highlight w:val="none"/>
              </w:rPr>
              <w:t>人应于</w:t>
            </w:r>
            <w:r>
              <w:rPr>
                <w:rFonts w:hint="eastAsia"/>
                <w:color w:val="auto"/>
                <w:highlight w:val="none"/>
                <w:lang w:val="en-US" w:eastAsia="zh-Hans"/>
              </w:rPr>
              <w:t>领取</w:t>
            </w:r>
            <w:r>
              <w:rPr>
                <w:rFonts w:hint="eastAsia"/>
                <w:color w:val="auto"/>
                <w:highlight w:val="none"/>
                <w:lang w:val="en-US" w:eastAsia="zh-CN"/>
              </w:rPr>
              <w:t>成交</w:t>
            </w:r>
            <w:r>
              <w:rPr>
                <w:rFonts w:hint="eastAsia"/>
                <w:color w:val="auto"/>
                <w:highlight w:val="none"/>
                <w:lang w:val="en-US" w:eastAsia="zh-Hans"/>
              </w:rPr>
              <w:t>通知书</w:t>
            </w:r>
            <w:r>
              <w:rPr>
                <w:rFonts w:hint="eastAsia"/>
                <w:color w:val="auto"/>
                <w:highlight w:val="none"/>
              </w:rPr>
              <w:t>后5个工作日内，向浙江</w:t>
            </w:r>
            <w:r>
              <w:rPr>
                <w:rFonts w:hint="eastAsia"/>
                <w:color w:val="auto"/>
                <w:highlight w:val="none"/>
                <w:lang w:eastAsia="zh-CN"/>
              </w:rPr>
              <w:t>中勤招标</w:t>
            </w:r>
            <w:r>
              <w:rPr>
                <w:rFonts w:hint="eastAsia"/>
                <w:color w:val="auto"/>
                <w:highlight w:val="none"/>
              </w:rPr>
              <w:t>代理有限公司办理</w:t>
            </w:r>
            <w:r>
              <w:rPr>
                <w:rFonts w:hint="eastAsia"/>
                <w:color w:val="auto"/>
                <w:highlight w:val="none"/>
                <w:lang w:eastAsia="zh-CN"/>
              </w:rPr>
              <w:t>招标代理</w:t>
            </w:r>
            <w:r>
              <w:rPr>
                <w:rFonts w:hint="eastAsia"/>
                <w:color w:val="auto"/>
                <w:highlight w:val="none"/>
              </w:rPr>
              <w:t>服务费结算手续。</w:t>
            </w:r>
            <w:r>
              <w:rPr>
                <w:rFonts w:hint="eastAsia"/>
                <w:color w:val="auto"/>
                <w:highlight w:val="none"/>
                <w:lang w:eastAsia="zh-CN"/>
              </w:rPr>
              <w:t>账户信息：</w:t>
            </w:r>
          </w:p>
          <w:p w14:paraId="439EC840">
            <w:pPr>
              <w:pStyle w:val="37"/>
              <w:ind w:firstLine="0" w:firstLineChars="0"/>
              <w:rPr>
                <w:color w:val="auto"/>
                <w:highlight w:val="none"/>
              </w:rPr>
            </w:pPr>
            <w:r>
              <w:rPr>
                <w:color w:val="auto"/>
                <w:highlight w:val="none"/>
              </w:rPr>
              <w:t>账户名称</w:t>
            </w:r>
            <w:r>
              <w:rPr>
                <w:rFonts w:hint="eastAsia"/>
                <w:color w:val="auto"/>
                <w:highlight w:val="none"/>
                <w:lang w:eastAsia="zh-CN"/>
              </w:rPr>
              <w:t>：</w:t>
            </w:r>
            <w:r>
              <w:rPr>
                <w:color w:val="auto"/>
                <w:highlight w:val="none"/>
              </w:rPr>
              <w:t>浙江</w:t>
            </w:r>
            <w:r>
              <w:rPr>
                <w:rFonts w:hint="eastAsia"/>
                <w:color w:val="auto"/>
                <w:highlight w:val="none"/>
                <w:lang w:eastAsia="zh-CN"/>
              </w:rPr>
              <w:t>中勤招标</w:t>
            </w:r>
            <w:r>
              <w:rPr>
                <w:color w:val="auto"/>
                <w:highlight w:val="none"/>
              </w:rPr>
              <w:t>代理有限公司</w:t>
            </w:r>
          </w:p>
          <w:p w14:paraId="2353A0D9">
            <w:pPr>
              <w:pStyle w:val="37"/>
              <w:ind w:firstLine="0" w:firstLineChars="0"/>
              <w:rPr>
                <w:color w:val="auto"/>
                <w:highlight w:val="none"/>
              </w:rPr>
            </w:pPr>
            <w:r>
              <w:rPr>
                <w:color w:val="auto"/>
                <w:highlight w:val="none"/>
              </w:rPr>
              <w:t>开</w:t>
            </w:r>
            <w:r>
              <w:rPr>
                <w:rFonts w:hint="eastAsia"/>
                <w:color w:val="auto"/>
                <w:highlight w:val="none"/>
                <w:lang w:eastAsia="zh-CN"/>
              </w:rPr>
              <w:t xml:space="preserve"> </w:t>
            </w:r>
            <w:r>
              <w:rPr>
                <w:color w:val="auto"/>
                <w:highlight w:val="none"/>
              </w:rPr>
              <w:t>户</w:t>
            </w:r>
            <w:r>
              <w:rPr>
                <w:rFonts w:hint="eastAsia"/>
                <w:color w:val="auto"/>
                <w:highlight w:val="none"/>
                <w:lang w:eastAsia="zh-CN"/>
              </w:rPr>
              <w:t xml:space="preserve"> </w:t>
            </w:r>
            <w:r>
              <w:rPr>
                <w:color w:val="auto"/>
                <w:highlight w:val="none"/>
              </w:rPr>
              <w:t>行：</w:t>
            </w:r>
            <w:r>
              <w:rPr>
                <w:rFonts w:hint="eastAsia"/>
                <w:color w:val="auto"/>
                <w:highlight w:val="none"/>
              </w:rPr>
              <w:t>中国工商银行股份有限公司杭州东新支行</w:t>
            </w:r>
            <w:r>
              <w:rPr>
                <w:rFonts w:hint="eastAsia"/>
                <w:color w:val="auto"/>
                <w:highlight w:val="none"/>
                <w:lang w:eastAsia="zh-Hans"/>
              </w:rPr>
              <w:t>（</w:t>
            </w:r>
            <w:r>
              <w:rPr>
                <w:rFonts w:hint="eastAsia"/>
                <w:color w:val="auto"/>
                <w:highlight w:val="none"/>
              </w:rPr>
              <w:t>行号102331002181</w:t>
            </w:r>
            <w:r>
              <w:rPr>
                <w:rFonts w:hint="eastAsia"/>
                <w:color w:val="auto"/>
                <w:highlight w:val="none"/>
                <w:lang w:eastAsia="zh-Hans"/>
              </w:rPr>
              <w:t>）</w:t>
            </w:r>
          </w:p>
          <w:p w14:paraId="50F5803A">
            <w:pPr>
              <w:pStyle w:val="37"/>
              <w:ind w:firstLine="0" w:firstLineChars="0"/>
              <w:rPr>
                <w:rFonts w:hint="default" w:eastAsia="宋体"/>
                <w:color w:val="auto"/>
                <w:highlight w:val="none"/>
                <w:lang w:val="en-US" w:eastAsia="zh-CN"/>
              </w:rPr>
            </w:pPr>
            <w:r>
              <w:rPr>
                <w:color w:val="auto"/>
                <w:highlight w:val="none"/>
              </w:rPr>
              <w:t>银行账号：1202021809800125070</w:t>
            </w:r>
          </w:p>
        </w:tc>
      </w:tr>
      <w:tr w14:paraId="06BAA5E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2441" w:type="dxa"/>
            <w:gridSpan w:val="3"/>
            <w:vMerge w:val="restart"/>
            <w:vAlign w:val="center"/>
          </w:tcPr>
          <w:p w14:paraId="4950B573">
            <w:pPr>
              <w:pStyle w:val="37"/>
              <w:ind w:firstLine="0" w:firstLineChars="0"/>
              <w:rPr>
                <w:color w:val="auto"/>
                <w:highlight w:val="none"/>
              </w:rPr>
            </w:pPr>
            <w:r>
              <w:rPr>
                <w:rFonts w:hint="eastAsia"/>
                <w:color w:val="auto"/>
                <w:highlight w:val="none"/>
              </w:rPr>
              <w:t>其他注意事项</w:t>
            </w:r>
          </w:p>
        </w:tc>
        <w:tc>
          <w:tcPr>
            <w:tcW w:w="6081" w:type="dxa"/>
            <w:vAlign w:val="center"/>
          </w:tcPr>
          <w:p w14:paraId="63361B6F">
            <w:pPr>
              <w:pStyle w:val="37"/>
              <w:ind w:firstLine="0" w:firstLineChars="0"/>
              <w:rPr>
                <w:color w:val="auto"/>
                <w:highlight w:val="none"/>
              </w:rPr>
            </w:pPr>
            <w:r>
              <w:rPr>
                <w:rFonts w:hint="eastAsia"/>
                <w:color w:val="auto"/>
                <w:highlight w:val="none"/>
                <w:lang w:eastAsia="zh-CN"/>
              </w:rPr>
              <w:t>采购文件</w:t>
            </w:r>
            <w:r>
              <w:rPr>
                <w:rFonts w:hint="eastAsia"/>
                <w:color w:val="auto"/>
                <w:highlight w:val="none"/>
              </w:rPr>
              <w:t>中部分加“</w:t>
            </w:r>
            <w:r>
              <w:rPr>
                <w:rFonts w:hint="eastAsia"/>
                <w:color w:val="auto"/>
                <w:kern w:val="10"/>
                <w:highlight w:val="none"/>
              </w:rPr>
              <w:t>▲</w:t>
            </w:r>
            <w:r>
              <w:rPr>
                <w:rFonts w:hint="eastAsia"/>
                <w:color w:val="auto"/>
                <w:highlight w:val="none"/>
              </w:rPr>
              <w:t>”的条款，属于</w:t>
            </w:r>
            <w:r>
              <w:rPr>
                <w:rFonts w:hint="eastAsia"/>
                <w:color w:val="auto"/>
                <w:highlight w:val="none"/>
                <w:lang w:eastAsia="zh-CN"/>
              </w:rPr>
              <w:t>采购文件</w:t>
            </w:r>
            <w:r>
              <w:rPr>
                <w:rFonts w:hint="eastAsia"/>
                <w:color w:val="auto"/>
                <w:highlight w:val="none"/>
              </w:rPr>
              <w:t>的实质性要求和条件，着重提醒各</w:t>
            </w:r>
            <w:r>
              <w:rPr>
                <w:rFonts w:hint="eastAsia"/>
                <w:color w:val="auto"/>
                <w:highlight w:val="none"/>
                <w:lang w:eastAsia="zh-CN"/>
              </w:rPr>
              <w:t>磋商响应人</w:t>
            </w:r>
            <w:r>
              <w:rPr>
                <w:rFonts w:hint="eastAsia"/>
                <w:color w:val="auto"/>
                <w:highlight w:val="none"/>
              </w:rPr>
              <w:t>注意，并认真查看</w:t>
            </w:r>
            <w:r>
              <w:rPr>
                <w:rFonts w:hint="eastAsia"/>
                <w:color w:val="auto"/>
                <w:highlight w:val="none"/>
                <w:lang w:eastAsia="zh-CN"/>
              </w:rPr>
              <w:t>采购文件</w:t>
            </w:r>
            <w:r>
              <w:rPr>
                <w:rFonts w:hint="eastAsia"/>
                <w:color w:val="auto"/>
                <w:highlight w:val="none"/>
              </w:rPr>
              <w:t>中的每一个条款及要求，因误读</w:t>
            </w:r>
            <w:r>
              <w:rPr>
                <w:rFonts w:hint="eastAsia"/>
                <w:color w:val="auto"/>
                <w:highlight w:val="none"/>
                <w:lang w:eastAsia="zh-CN"/>
              </w:rPr>
              <w:t>采购文件</w:t>
            </w:r>
            <w:r>
              <w:rPr>
                <w:rFonts w:hint="eastAsia"/>
                <w:color w:val="auto"/>
                <w:highlight w:val="none"/>
              </w:rPr>
              <w:t>而造成的后果，</w:t>
            </w:r>
            <w:r>
              <w:rPr>
                <w:rFonts w:hint="eastAsia"/>
                <w:color w:val="auto"/>
                <w:highlight w:val="none"/>
                <w:lang w:eastAsia="zh-CN"/>
              </w:rPr>
              <w:t>采购人</w:t>
            </w:r>
            <w:r>
              <w:rPr>
                <w:rFonts w:hint="eastAsia"/>
                <w:color w:val="auto"/>
                <w:highlight w:val="none"/>
              </w:rPr>
              <w:t>概不负责。</w:t>
            </w:r>
          </w:p>
        </w:tc>
      </w:tr>
      <w:tr w14:paraId="58749AB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2441" w:type="dxa"/>
            <w:gridSpan w:val="3"/>
            <w:vMerge w:val="continue"/>
            <w:vAlign w:val="center"/>
          </w:tcPr>
          <w:p w14:paraId="63149C07">
            <w:pPr>
              <w:pStyle w:val="37"/>
              <w:ind w:firstLine="0" w:firstLineChars="0"/>
              <w:rPr>
                <w:color w:val="auto"/>
                <w:highlight w:val="none"/>
              </w:rPr>
            </w:pPr>
          </w:p>
        </w:tc>
        <w:tc>
          <w:tcPr>
            <w:tcW w:w="6081" w:type="dxa"/>
            <w:vAlign w:val="center"/>
          </w:tcPr>
          <w:p w14:paraId="31C36270">
            <w:pPr>
              <w:pStyle w:val="37"/>
              <w:ind w:firstLine="0" w:firstLineChars="0"/>
              <w:rPr>
                <w:color w:val="auto"/>
                <w:highlight w:val="none"/>
              </w:rPr>
            </w:pPr>
            <w:r>
              <w:rPr>
                <w:rFonts w:hint="eastAsia"/>
                <w:color w:val="auto"/>
                <w:highlight w:val="none"/>
              </w:rPr>
              <w:t>以上内容如有变化将另行通知，如通知其中某一项内容发生变化，其余未提及的内容将不作变动。</w:t>
            </w:r>
          </w:p>
        </w:tc>
      </w:tr>
      <w:tr w14:paraId="61B5D10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2441" w:type="dxa"/>
            <w:gridSpan w:val="3"/>
            <w:vMerge w:val="continue"/>
            <w:vAlign w:val="center"/>
          </w:tcPr>
          <w:p w14:paraId="3B637139">
            <w:pPr>
              <w:pStyle w:val="37"/>
              <w:ind w:firstLine="0" w:firstLineChars="0"/>
              <w:rPr>
                <w:color w:val="auto"/>
                <w:highlight w:val="none"/>
              </w:rPr>
            </w:pPr>
          </w:p>
        </w:tc>
        <w:tc>
          <w:tcPr>
            <w:tcW w:w="6081" w:type="dxa"/>
            <w:vAlign w:val="center"/>
          </w:tcPr>
          <w:p w14:paraId="2069A4C6">
            <w:pPr>
              <w:pStyle w:val="37"/>
              <w:ind w:firstLine="0" w:firstLineChars="0"/>
              <w:rPr>
                <w:color w:val="auto"/>
                <w:highlight w:val="none"/>
              </w:rPr>
            </w:pPr>
            <w:r>
              <w:rPr>
                <w:rFonts w:hint="eastAsia"/>
                <w:color w:val="auto"/>
                <w:highlight w:val="none"/>
                <w:lang w:eastAsia="zh-CN"/>
              </w:rPr>
              <w:t>本项目采用政府采购电子化交易，磋商响应人应在磋商响应前完成供应商注册（详见</w:t>
            </w:r>
            <w:r>
              <w:rPr>
                <w:color w:val="auto"/>
                <w:highlight w:val="none"/>
                <w:lang w:eastAsia="zh-CN"/>
              </w:rPr>
              <w:t>https://zfcg.czt.zj.gov.cn“</w:t>
            </w:r>
            <w:r>
              <w:rPr>
                <w:rFonts w:hint="eastAsia"/>
                <w:color w:val="auto"/>
                <w:highlight w:val="none"/>
                <w:lang w:eastAsia="zh-CN"/>
              </w:rPr>
              <w:t>首页</w:t>
            </w:r>
            <w:r>
              <w:rPr>
                <w:color w:val="auto"/>
                <w:highlight w:val="none"/>
                <w:lang w:eastAsia="zh-CN"/>
              </w:rPr>
              <w:t>-</w:t>
            </w:r>
            <w:r>
              <w:rPr>
                <w:rFonts w:hint="eastAsia"/>
                <w:color w:val="auto"/>
                <w:highlight w:val="none"/>
                <w:lang w:eastAsia="zh-CN"/>
              </w:rPr>
              <w:t>用户入驻与登录</w:t>
            </w:r>
            <w:r>
              <w:rPr>
                <w:color w:val="auto"/>
                <w:highlight w:val="none"/>
                <w:lang w:eastAsia="zh-CN"/>
              </w:rPr>
              <w:t>-</w:t>
            </w:r>
            <w:r>
              <w:rPr>
                <w:rFonts w:hint="eastAsia"/>
                <w:color w:val="auto"/>
                <w:highlight w:val="none"/>
                <w:lang w:eastAsia="zh-CN"/>
              </w:rPr>
              <w:t>用户注册</w:t>
            </w:r>
            <w:r>
              <w:rPr>
                <w:color w:val="auto"/>
                <w:highlight w:val="none"/>
                <w:lang w:eastAsia="zh-CN"/>
              </w:rPr>
              <w:t>-</w:t>
            </w:r>
            <w:r>
              <w:rPr>
                <w:rFonts w:hint="eastAsia"/>
                <w:color w:val="auto"/>
                <w:highlight w:val="none"/>
                <w:lang w:eastAsia="zh-CN"/>
              </w:rPr>
              <w:t>供应商登记”）并完成CA数字证书办理（详见</w:t>
            </w:r>
            <w:r>
              <w:rPr>
                <w:color w:val="auto"/>
                <w:highlight w:val="none"/>
                <w:lang w:eastAsia="zh-CN"/>
              </w:rPr>
              <w:t>https://edu.zcygov.cn/luban/ca</w:t>
            </w:r>
            <w:r>
              <w:rPr>
                <w:rFonts w:hint="eastAsia"/>
                <w:color w:val="auto"/>
                <w:highlight w:val="none"/>
                <w:lang w:eastAsia="zh-CN"/>
              </w:rPr>
              <w:t>），如有疑问，可致电政府采购云平台技术支持热线咨询，联系方式：400-881-7190；</w:t>
            </w:r>
            <w:r>
              <w:rPr>
                <w:rFonts w:hint="eastAsia"/>
                <w:color w:val="auto"/>
                <w:highlight w:val="none"/>
              </w:rPr>
              <w:t>CA问题联系电话（人工）：汇信CA 400-888-4636；天谷CA 400-087-8198</w:t>
            </w:r>
            <w:r>
              <w:rPr>
                <w:rFonts w:hint="eastAsia"/>
                <w:color w:val="auto"/>
                <w:highlight w:val="none"/>
                <w:lang w:eastAsia="zh-CN"/>
              </w:rPr>
              <w:t>。</w:t>
            </w:r>
          </w:p>
          <w:p w14:paraId="45ABB5D6">
            <w:pPr>
              <w:pStyle w:val="37"/>
              <w:ind w:firstLine="0" w:firstLineChars="0"/>
              <w:rPr>
                <w:color w:val="auto"/>
                <w:highlight w:val="none"/>
                <w:lang w:eastAsia="zh-CN"/>
              </w:rPr>
            </w:pPr>
            <w:r>
              <w:rPr>
                <w:rFonts w:hint="eastAsia"/>
                <w:color w:val="auto"/>
                <w:highlight w:val="none"/>
                <w:lang w:eastAsia="zh-CN"/>
              </w:rPr>
              <w:t>电子标书生成可登录“政府采购云平台”，点击“前台大厅-服务中心（右上角）-帮助文档-项目采购（文档目录）”，查看相关编制帮助。</w:t>
            </w:r>
          </w:p>
        </w:tc>
      </w:tr>
    </w:tbl>
    <w:p w14:paraId="485EAB08">
      <w:pPr>
        <w:pStyle w:val="42"/>
        <w:rPr>
          <w:rFonts w:cs="Times New Roman"/>
          <w:color w:val="auto"/>
          <w:highlight w:val="none"/>
          <w:lang w:eastAsia="zh-CN"/>
        </w:rPr>
      </w:pPr>
      <w:r>
        <w:rPr>
          <w:rFonts w:hint="eastAsia"/>
          <w:color w:val="auto"/>
          <w:sz w:val="24"/>
          <w:szCs w:val="24"/>
          <w:highlight w:val="none"/>
        </w:rPr>
        <w:br w:type="page"/>
      </w:r>
      <w:bookmarkStart w:id="12" w:name="_Toc233618972"/>
      <w:bookmarkEnd w:id="12"/>
      <w:bookmarkStart w:id="13" w:name="_Toc464483845"/>
      <w:bookmarkStart w:id="14" w:name="_Toc17692"/>
      <w:r>
        <w:rPr>
          <w:rFonts w:hint="eastAsia"/>
          <w:color w:val="auto"/>
          <w:highlight w:val="none"/>
        </w:rPr>
        <w:t>总 则</w:t>
      </w:r>
      <w:bookmarkEnd w:id="13"/>
      <w:bookmarkEnd w:id="14"/>
    </w:p>
    <w:p w14:paraId="5C691A2B">
      <w:pPr>
        <w:pStyle w:val="43"/>
        <w:rPr>
          <w:rFonts w:ascii="宋体"/>
          <w:color w:val="auto"/>
          <w:highlight w:val="none"/>
        </w:rPr>
      </w:pPr>
      <w:bookmarkStart w:id="15" w:name="_Hlt74714665"/>
      <w:bookmarkEnd w:id="15"/>
      <w:bookmarkStart w:id="16" w:name="_Hlt74730112"/>
      <w:bookmarkEnd w:id="16"/>
      <w:bookmarkStart w:id="17" w:name="_Hlt74730295"/>
      <w:bookmarkEnd w:id="17"/>
      <w:bookmarkStart w:id="18" w:name="_Hlt74730208"/>
      <w:r>
        <w:rPr>
          <w:rFonts w:hint="eastAsia"/>
          <w:color w:val="auto"/>
          <w:highlight w:val="none"/>
        </w:rPr>
        <w:t>实施依据</w:t>
      </w:r>
      <w:bookmarkEnd w:id="18"/>
    </w:p>
    <w:p w14:paraId="6D270334">
      <w:pPr>
        <w:pStyle w:val="37"/>
        <w:ind w:firstLine="480"/>
        <w:rPr>
          <w:color w:val="auto"/>
          <w:highlight w:val="none"/>
        </w:rPr>
      </w:pPr>
      <w:r>
        <w:rPr>
          <w:rFonts w:hint="eastAsia"/>
          <w:color w:val="auto"/>
          <w:highlight w:val="none"/>
        </w:rPr>
        <w:t>本次</w:t>
      </w:r>
      <w:r>
        <w:rPr>
          <w:rFonts w:hint="eastAsia"/>
          <w:color w:val="auto"/>
          <w:highlight w:val="none"/>
          <w:lang w:eastAsia="zh-CN"/>
        </w:rPr>
        <w:t>采购</w:t>
      </w:r>
      <w:r>
        <w:rPr>
          <w:rFonts w:hint="eastAsia"/>
          <w:color w:val="auto"/>
          <w:highlight w:val="none"/>
        </w:rPr>
        <w:t>工作按照《中华人民共和国政府采购法》等政府采购有关法律、法规、规章、文件的规定组织和实施。</w:t>
      </w:r>
    </w:p>
    <w:p w14:paraId="16D8DC6C">
      <w:pPr>
        <w:pStyle w:val="43"/>
        <w:rPr>
          <w:rFonts w:ascii="宋体"/>
          <w:color w:val="auto"/>
          <w:highlight w:val="none"/>
        </w:rPr>
      </w:pPr>
      <w:bookmarkStart w:id="19" w:name="_Toc91899873"/>
      <w:bookmarkEnd w:id="19"/>
      <w:r>
        <w:rPr>
          <w:rFonts w:hint="eastAsia"/>
          <w:color w:val="auto"/>
          <w:highlight w:val="none"/>
        </w:rPr>
        <w:t>基本信息</w:t>
      </w:r>
    </w:p>
    <w:p w14:paraId="7E6991E5">
      <w:pPr>
        <w:pStyle w:val="37"/>
        <w:ind w:firstLine="480"/>
        <w:rPr>
          <w:color w:val="auto"/>
          <w:highlight w:val="none"/>
        </w:rPr>
      </w:pPr>
      <w:r>
        <w:rPr>
          <w:rFonts w:hint="eastAsia"/>
          <w:color w:val="auto"/>
          <w:highlight w:val="none"/>
          <w:lang w:eastAsia="zh-CN"/>
        </w:rPr>
        <w:t>有关本项目的基本信息</w:t>
      </w:r>
      <w:r>
        <w:rPr>
          <w:rFonts w:hint="eastAsia"/>
          <w:color w:val="auto"/>
          <w:highlight w:val="none"/>
        </w:rPr>
        <w:t>见本项目“</w:t>
      </w:r>
      <w:r>
        <w:rPr>
          <w:rFonts w:hint="eastAsia"/>
          <w:color w:val="auto"/>
          <w:highlight w:val="none"/>
          <w:lang w:eastAsia="zh-CN"/>
        </w:rPr>
        <w:t>采购公告</w:t>
      </w:r>
      <w:r>
        <w:rPr>
          <w:rFonts w:hint="eastAsia"/>
          <w:color w:val="auto"/>
          <w:highlight w:val="none"/>
        </w:rPr>
        <w:t>”。</w:t>
      </w:r>
      <w:bookmarkStart w:id="20" w:name="_Hlt74388212"/>
      <w:bookmarkEnd w:id="20"/>
      <w:bookmarkStart w:id="21" w:name="_Hlt68516771"/>
      <w:bookmarkEnd w:id="21"/>
    </w:p>
    <w:p w14:paraId="05F0D4A0">
      <w:pPr>
        <w:pStyle w:val="43"/>
        <w:rPr>
          <w:color w:val="auto"/>
          <w:highlight w:val="none"/>
        </w:rPr>
      </w:pPr>
      <w:bookmarkStart w:id="22" w:name="_Hlt74730303"/>
      <w:bookmarkEnd w:id="22"/>
      <w:r>
        <w:rPr>
          <w:rFonts w:hint="eastAsia"/>
          <w:color w:val="auto"/>
          <w:highlight w:val="none"/>
          <w:lang w:eastAsia="zh-CN"/>
        </w:rPr>
        <w:t>词条</w:t>
      </w:r>
      <w:r>
        <w:rPr>
          <w:rFonts w:hint="eastAsia"/>
          <w:color w:val="auto"/>
          <w:highlight w:val="none"/>
        </w:rPr>
        <w:t>定义</w:t>
      </w:r>
    </w:p>
    <w:p w14:paraId="42AD4A6A">
      <w:pPr>
        <w:pStyle w:val="37"/>
        <w:ind w:firstLine="482"/>
        <w:rPr>
          <w:color w:val="auto"/>
          <w:highlight w:val="none"/>
        </w:rPr>
      </w:pPr>
      <w:r>
        <w:rPr>
          <w:rFonts w:hint="eastAsia"/>
          <w:b/>
          <w:bCs/>
          <w:color w:val="auto"/>
          <w:highlight w:val="none"/>
          <w:lang w:eastAsia="zh-CN"/>
        </w:rPr>
        <w:t>“采购人/</w:t>
      </w:r>
      <w:r>
        <w:rPr>
          <w:rFonts w:hint="eastAsia"/>
          <w:b/>
          <w:bCs/>
          <w:color w:val="auto"/>
          <w:highlight w:val="none"/>
          <w:lang w:val="en-US" w:eastAsia="zh-CN"/>
        </w:rPr>
        <w:t>招标</w:t>
      </w:r>
      <w:r>
        <w:rPr>
          <w:rFonts w:hint="eastAsia"/>
          <w:b/>
          <w:bCs/>
          <w:color w:val="auto"/>
          <w:highlight w:val="none"/>
        </w:rPr>
        <w:t>人</w:t>
      </w:r>
      <w:r>
        <w:rPr>
          <w:rFonts w:hint="eastAsia"/>
          <w:b/>
          <w:bCs/>
          <w:color w:val="auto"/>
          <w:highlight w:val="none"/>
          <w:lang w:eastAsia="zh-CN"/>
        </w:rPr>
        <w:t>/采购单位/</w:t>
      </w:r>
      <w:r>
        <w:rPr>
          <w:rFonts w:hint="eastAsia"/>
          <w:b/>
          <w:bCs/>
          <w:color w:val="auto"/>
          <w:highlight w:val="none"/>
          <w:lang w:val="en-US" w:eastAsia="zh-CN"/>
        </w:rPr>
        <w:t>招标</w:t>
      </w:r>
      <w:r>
        <w:rPr>
          <w:rFonts w:hint="eastAsia"/>
          <w:b/>
          <w:bCs/>
          <w:color w:val="auto"/>
          <w:highlight w:val="none"/>
          <w:lang w:eastAsia="zh-CN"/>
        </w:rPr>
        <w:t>单位”</w:t>
      </w:r>
      <w:r>
        <w:rPr>
          <w:rFonts w:hint="eastAsia"/>
          <w:b/>
          <w:bCs/>
          <w:color w:val="auto"/>
          <w:highlight w:val="none"/>
        </w:rPr>
        <w:t>：</w:t>
      </w:r>
      <w:r>
        <w:rPr>
          <w:rFonts w:hint="eastAsia"/>
          <w:color w:val="auto"/>
          <w:highlight w:val="none"/>
          <w:lang w:eastAsia="zh-CN"/>
        </w:rPr>
        <w:t>系</w:t>
      </w:r>
      <w:r>
        <w:rPr>
          <w:rFonts w:hint="eastAsia"/>
          <w:color w:val="auto"/>
          <w:highlight w:val="none"/>
        </w:rPr>
        <w:t>指依法进行政府采购的国家机关、事业单位、团体组织，见本项目“</w:t>
      </w:r>
      <w:r>
        <w:rPr>
          <w:rFonts w:hint="eastAsia"/>
          <w:color w:val="auto"/>
          <w:highlight w:val="none"/>
          <w:lang w:eastAsia="zh-CN"/>
        </w:rPr>
        <w:t>采购公告</w:t>
      </w:r>
      <w:r>
        <w:rPr>
          <w:rFonts w:hint="eastAsia"/>
          <w:color w:val="auto"/>
          <w:highlight w:val="none"/>
        </w:rPr>
        <w:t>”；</w:t>
      </w:r>
    </w:p>
    <w:p w14:paraId="16B3149C">
      <w:pPr>
        <w:pStyle w:val="37"/>
        <w:ind w:firstLine="482"/>
        <w:rPr>
          <w:color w:val="auto"/>
          <w:highlight w:val="none"/>
        </w:rPr>
      </w:pPr>
      <w:r>
        <w:rPr>
          <w:rFonts w:hint="eastAsia"/>
          <w:b/>
          <w:bCs/>
          <w:color w:val="auto"/>
          <w:highlight w:val="none"/>
          <w:lang w:eastAsia="zh-CN"/>
        </w:rPr>
        <w:t>“</w:t>
      </w:r>
      <w:r>
        <w:rPr>
          <w:rFonts w:hint="eastAsia"/>
          <w:b/>
          <w:bCs/>
          <w:color w:val="auto"/>
          <w:highlight w:val="none"/>
          <w:lang w:val="en-US" w:eastAsia="zh-CN"/>
        </w:rPr>
        <w:t>采购</w:t>
      </w:r>
      <w:r>
        <w:rPr>
          <w:rFonts w:hint="eastAsia"/>
          <w:b/>
          <w:bCs/>
          <w:color w:val="auto"/>
          <w:highlight w:val="none"/>
          <w:lang w:eastAsia="zh-CN"/>
        </w:rPr>
        <w:t>代理机构/招标代理</w:t>
      </w:r>
      <w:r>
        <w:rPr>
          <w:rFonts w:hint="eastAsia"/>
          <w:b/>
          <w:bCs/>
          <w:color w:val="auto"/>
          <w:highlight w:val="none"/>
        </w:rPr>
        <w:t>机构</w:t>
      </w:r>
      <w:r>
        <w:rPr>
          <w:rFonts w:hint="eastAsia"/>
          <w:b/>
          <w:bCs/>
          <w:color w:val="auto"/>
          <w:highlight w:val="none"/>
          <w:lang w:eastAsia="zh-CN"/>
        </w:rPr>
        <w:t>/</w:t>
      </w:r>
      <w:r>
        <w:rPr>
          <w:rFonts w:hint="eastAsia"/>
          <w:b/>
          <w:bCs/>
          <w:color w:val="auto"/>
          <w:highlight w:val="none"/>
          <w:lang w:val="en-US" w:eastAsia="zh-CN"/>
        </w:rPr>
        <w:t>采购</w:t>
      </w:r>
      <w:r>
        <w:rPr>
          <w:rFonts w:hint="eastAsia"/>
          <w:b/>
          <w:bCs/>
          <w:color w:val="auto"/>
          <w:highlight w:val="none"/>
          <w:lang w:eastAsia="zh-CN"/>
        </w:rPr>
        <w:t>组织机构/</w:t>
      </w:r>
      <w:r>
        <w:rPr>
          <w:rFonts w:hint="eastAsia"/>
          <w:b/>
          <w:bCs/>
          <w:color w:val="auto"/>
          <w:highlight w:val="none"/>
          <w:lang w:val="en-US" w:eastAsia="zh-CN"/>
        </w:rPr>
        <w:t>招标</w:t>
      </w:r>
      <w:r>
        <w:rPr>
          <w:rFonts w:hint="eastAsia"/>
          <w:b/>
          <w:bCs/>
          <w:color w:val="auto"/>
          <w:highlight w:val="none"/>
          <w:lang w:eastAsia="zh-CN"/>
        </w:rPr>
        <w:t>组织机构”</w:t>
      </w:r>
      <w:r>
        <w:rPr>
          <w:rFonts w:hint="eastAsia"/>
          <w:b/>
          <w:bCs/>
          <w:color w:val="auto"/>
          <w:highlight w:val="none"/>
        </w:rPr>
        <w:t>：</w:t>
      </w:r>
      <w:r>
        <w:rPr>
          <w:rFonts w:hint="eastAsia"/>
          <w:color w:val="auto"/>
          <w:highlight w:val="none"/>
          <w:lang w:eastAsia="zh-CN"/>
        </w:rPr>
        <w:t>系指</w:t>
      </w:r>
      <w:r>
        <w:rPr>
          <w:rFonts w:hint="eastAsia"/>
          <w:color w:val="auto"/>
          <w:highlight w:val="none"/>
        </w:rPr>
        <w:t>受</w:t>
      </w:r>
      <w:r>
        <w:rPr>
          <w:rFonts w:hint="eastAsia"/>
          <w:color w:val="auto"/>
          <w:highlight w:val="none"/>
          <w:lang w:eastAsia="zh-CN"/>
        </w:rPr>
        <w:t>采购人</w:t>
      </w:r>
      <w:r>
        <w:rPr>
          <w:rFonts w:hint="eastAsia"/>
          <w:color w:val="auto"/>
          <w:highlight w:val="none"/>
        </w:rPr>
        <w:t>委托，在委托的范围内办理政府采购事宜并组织</w:t>
      </w:r>
      <w:r>
        <w:rPr>
          <w:rFonts w:hint="eastAsia"/>
          <w:color w:val="auto"/>
          <w:highlight w:val="none"/>
          <w:lang w:eastAsia="zh-CN"/>
        </w:rPr>
        <w:t>采购</w:t>
      </w:r>
      <w:r>
        <w:rPr>
          <w:rFonts w:hint="eastAsia"/>
          <w:color w:val="auto"/>
          <w:highlight w:val="none"/>
        </w:rPr>
        <w:t>活动的机构，见本项目“</w:t>
      </w:r>
      <w:r>
        <w:rPr>
          <w:rFonts w:hint="eastAsia"/>
          <w:color w:val="auto"/>
          <w:highlight w:val="none"/>
          <w:lang w:eastAsia="zh-CN"/>
        </w:rPr>
        <w:t>采购公告</w:t>
      </w:r>
      <w:r>
        <w:rPr>
          <w:rFonts w:hint="eastAsia"/>
          <w:color w:val="auto"/>
          <w:highlight w:val="none"/>
        </w:rPr>
        <w:t>”；</w:t>
      </w:r>
    </w:p>
    <w:p w14:paraId="4800B3EF">
      <w:pPr>
        <w:pStyle w:val="37"/>
        <w:ind w:firstLine="482"/>
        <w:rPr>
          <w:color w:val="auto"/>
          <w:highlight w:val="none"/>
          <w:lang w:eastAsia="zh-CN"/>
        </w:rPr>
      </w:pPr>
      <w:r>
        <w:rPr>
          <w:rFonts w:hint="eastAsia"/>
          <w:b/>
          <w:bCs/>
          <w:color w:val="auto"/>
          <w:highlight w:val="none"/>
        </w:rPr>
        <w:t>“</w:t>
      </w:r>
      <w:r>
        <w:rPr>
          <w:rFonts w:hint="eastAsia"/>
          <w:b/>
          <w:bCs/>
          <w:color w:val="auto"/>
          <w:highlight w:val="none"/>
          <w:lang w:eastAsia="zh-CN"/>
        </w:rPr>
        <w:t>采购文件/</w:t>
      </w:r>
      <w:r>
        <w:rPr>
          <w:rFonts w:hint="eastAsia"/>
          <w:b/>
          <w:bCs/>
          <w:color w:val="auto"/>
          <w:highlight w:val="none"/>
          <w:lang w:val="en-US" w:eastAsia="zh-CN"/>
        </w:rPr>
        <w:t>招标</w:t>
      </w:r>
      <w:r>
        <w:rPr>
          <w:rFonts w:hint="eastAsia"/>
          <w:b/>
          <w:bCs/>
          <w:color w:val="auto"/>
          <w:highlight w:val="none"/>
        </w:rPr>
        <w:t>文件/</w:t>
      </w:r>
      <w:r>
        <w:rPr>
          <w:rFonts w:hint="eastAsia"/>
          <w:b/>
          <w:bCs/>
          <w:color w:val="auto"/>
          <w:highlight w:val="none"/>
          <w:lang w:eastAsia="zh-CN"/>
        </w:rPr>
        <w:t>竞争性磋商</w:t>
      </w:r>
      <w:r>
        <w:rPr>
          <w:rFonts w:hint="eastAsia"/>
          <w:b/>
          <w:bCs/>
          <w:color w:val="auto"/>
          <w:highlight w:val="none"/>
        </w:rPr>
        <w:t>采购文件”：</w:t>
      </w:r>
      <w:r>
        <w:rPr>
          <w:rFonts w:hint="eastAsia"/>
          <w:color w:val="auto"/>
          <w:highlight w:val="none"/>
        </w:rPr>
        <w:t>均指本文件</w:t>
      </w:r>
      <w:r>
        <w:rPr>
          <w:rFonts w:hint="eastAsia"/>
          <w:color w:val="auto"/>
          <w:highlight w:val="none"/>
          <w:lang w:eastAsia="zh-CN"/>
        </w:rPr>
        <w:t>；</w:t>
      </w:r>
    </w:p>
    <w:p w14:paraId="71AC00C8">
      <w:pPr>
        <w:pStyle w:val="37"/>
        <w:ind w:firstLine="482"/>
        <w:rPr>
          <w:color w:val="auto"/>
          <w:highlight w:val="none"/>
        </w:rPr>
      </w:pPr>
      <w:r>
        <w:rPr>
          <w:rFonts w:hint="eastAsia"/>
          <w:b/>
          <w:bCs/>
          <w:color w:val="auto"/>
          <w:highlight w:val="none"/>
          <w:lang w:eastAsia="zh-CN"/>
        </w:rPr>
        <w:t>“磋商响应人/</w:t>
      </w:r>
      <w:r>
        <w:rPr>
          <w:rFonts w:hint="eastAsia"/>
          <w:b/>
          <w:bCs/>
          <w:color w:val="auto"/>
          <w:highlight w:val="none"/>
          <w:lang w:val="en-US" w:eastAsia="zh-CN"/>
        </w:rPr>
        <w:t>投标人/</w:t>
      </w:r>
      <w:r>
        <w:rPr>
          <w:rFonts w:hint="eastAsia"/>
          <w:b/>
          <w:bCs/>
          <w:color w:val="auto"/>
          <w:highlight w:val="none"/>
          <w:lang w:eastAsia="zh-CN"/>
        </w:rPr>
        <w:t>磋商响应单位/磋商响应供应商”</w:t>
      </w:r>
      <w:r>
        <w:rPr>
          <w:rFonts w:hint="eastAsia"/>
          <w:b/>
          <w:bCs/>
          <w:color w:val="auto"/>
          <w:highlight w:val="none"/>
        </w:rPr>
        <w:t>：</w:t>
      </w:r>
      <w:r>
        <w:rPr>
          <w:rFonts w:hint="eastAsia"/>
          <w:color w:val="auto"/>
          <w:highlight w:val="none"/>
          <w:lang w:eastAsia="zh-CN"/>
        </w:rPr>
        <w:t>系指</w:t>
      </w:r>
      <w:r>
        <w:rPr>
          <w:rFonts w:hint="eastAsia"/>
          <w:color w:val="auto"/>
          <w:highlight w:val="none"/>
        </w:rPr>
        <w:t>参加本政府采购项目</w:t>
      </w:r>
      <w:r>
        <w:rPr>
          <w:rFonts w:hint="eastAsia"/>
          <w:color w:val="auto"/>
          <w:highlight w:val="none"/>
          <w:lang w:eastAsia="zh-CN"/>
        </w:rPr>
        <w:t>磋商响应</w:t>
      </w:r>
      <w:r>
        <w:rPr>
          <w:rFonts w:hint="eastAsia"/>
          <w:color w:val="auto"/>
          <w:highlight w:val="none"/>
        </w:rPr>
        <w:t>的供应商；</w:t>
      </w:r>
    </w:p>
    <w:p w14:paraId="32A2E89C">
      <w:pPr>
        <w:pStyle w:val="37"/>
        <w:ind w:firstLine="482"/>
        <w:rPr>
          <w:color w:val="auto"/>
          <w:highlight w:val="none"/>
          <w:lang w:eastAsia="zh-CN"/>
        </w:rPr>
      </w:pPr>
      <w:r>
        <w:rPr>
          <w:rFonts w:hint="eastAsia"/>
          <w:b/>
          <w:bCs/>
          <w:color w:val="auto"/>
          <w:highlight w:val="none"/>
          <w:lang w:eastAsia="zh-CN"/>
        </w:rPr>
        <w:t>“成交</w:t>
      </w:r>
      <w:r>
        <w:rPr>
          <w:rFonts w:hint="eastAsia"/>
          <w:b/>
          <w:bCs/>
          <w:color w:val="auto"/>
          <w:highlight w:val="none"/>
        </w:rPr>
        <w:t>人</w:t>
      </w:r>
      <w:r>
        <w:rPr>
          <w:rFonts w:hint="eastAsia"/>
          <w:b/>
          <w:bCs/>
          <w:color w:val="auto"/>
          <w:highlight w:val="none"/>
          <w:lang w:eastAsia="zh-CN"/>
        </w:rPr>
        <w:t>/</w:t>
      </w:r>
      <w:r>
        <w:rPr>
          <w:rFonts w:hint="eastAsia"/>
          <w:b/>
          <w:bCs/>
          <w:color w:val="auto"/>
          <w:highlight w:val="none"/>
          <w:lang w:val="en-US" w:eastAsia="zh-CN"/>
        </w:rPr>
        <w:t>中标人/</w:t>
      </w:r>
      <w:r>
        <w:rPr>
          <w:rFonts w:hint="eastAsia"/>
          <w:b/>
          <w:bCs/>
          <w:color w:val="auto"/>
          <w:highlight w:val="none"/>
          <w:lang w:eastAsia="zh-CN"/>
        </w:rPr>
        <w:t>成交单位/成交供应商”</w:t>
      </w:r>
      <w:r>
        <w:rPr>
          <w:rFonts w:hint="eastAsia"/>
          <w:b/>
          <w:bCs/>
          <w:color w:val="auto"/>
          <w:highlight w:val="none"/>
        </w:rPr>
        <w:t>：</w:t>
      </w:r>
      <w:r>
        <w:rPr>
          <w:rFonts w:hint="eastAsia"/>
          <w:color w:val="auto"/>
          <w:highlight w:val="none"/>
          <w:lang w:eastAsia="zh-CN"/>
        </w:rPr>
        <w:t xml:space="preserve"> 系指</w:t>
      </w:r>
      <w:r>
        <w:rPr>
          <w:rFonts w:hint="eastAsia"/>
          <w:color w:val="auto"/>
          <w:highlight w:val="none"/>
        </w:rPr>
        <w:t>经</w:t>
      </w:r>
      <w:r>
        <w:rPr>
          <w:rFonts w:hint="eastAsia"/>
          <w:color w:val="auto"/>
          <w:highlight w:val="none"/>
          <w:lang w:eastAsia="zh-CN"/>
        </w:rPr>
        <w:t>磋商</w:t>
      </w:r>
      <w:r>
        <w:rPr>
          <w:rFonts w:hint="eastAsia"/>
          <w:color w:val="auto"/>
          <w:highlight w:val="none"/>
        </w:rPr>
        <w:t>获得本项目最终合同签订资格的</w:t>
      </w:r>
      <w:r>
        <w:rPr>
          <w:rFonts w:hint="eastAsia"/>
          <w:color w:val="auto"/>
          <w:highlight w:val="none"/>
          <w:lang w:eastAsia="zh-CN"/>
        </w:rPr>
        <w:t>磋商响应人；</w:t>
      </w:r>
    </w:p>
    <w:p w14:paraId="51B5AD63">
      <w:pPr>
        <w:pStyle w:val="37"/>
        <w:ind w:firstLine="482"/>
        <w:rPr>
          <w:color w:val="auto"/>
          <w:highlight w:val="none"/>
        </w:rPr>
      </w:pPr>
      <w:r>
        <w:rPr>
          <w:rFonts w:hint="eastAsia"/>
          <w:b/>
          <w:bCs/>
          <w:color w:val="auto"/>
          <w:highlight w:val="none"/>
          <w:lang w:eastAsia="zh-CN"/>
        </w:rPr>
        <w:t>“</w:t>
      </w:r>
      <w:r>
        <w:rPr>
          <w:rFonts w:hint="eastAsia"/>
          <w:b/>
          <w:bCs/>
          <w:color w:val="auto"/>
          <w:highlight w:val="none"/>
        </w:rPr>
        <w:t>买方</w:t>
      </w:r>
      <w:r>
        <w:rPr>
          <w:rFonts w:hint="eastAsia"/>
          <w:b/>
          <w:bCs/>
          <w:color w:val="auto"/>
          <w:highlight w:val="none"/>
          <w:lang w:eastAsia="zh-CN"/>
        </w:rPr>
        <w:t>/</w:t>
      </w:r>
      <w:r>
        <w:rPr>
          <w:rFonts w:hint="eastAsia"/>
          <w:b/>
          <w:bCs/>
          <w:color w:val="auto"/>
          <w:highlight w:val="none"/>
        </w:rPr>
        <w:t>甲方</w:t>
      </w:r>
      <w:r>
        <w:rPr>
          <w:rFonts w:hint="eastAsia"/>
          <w:b/>
          <w:bCs/>
          <w:color w:val="auto"/>
          <w:highlight w:val="none"/>
          <w:lang w:val="en-US" w:eastAsia="zh-CN"/>
        </w:rPr>
        <w:t>/发包方</w:t>
      </w:r>
      <w:r>
        <w:rPr>
          <w:rFonts w:hint="eastAsia"/>
          <w:b/>
          <w:bCs/>
          <w:color w:val="auto"/>
          <w:highlight w:val="none"/>
          <w:lang w:eastAsia="zh-CN"/>
        </w:rPr>
        <w:t>”</w:t>
      </w:r>
      <w:r>
        <w:rPr>
          <w:rFonts w:hint="eastAsia"/>
          <w:b/>
          <w:bCs/>
          <w:color w:val="auto"/>
          <w:highlight w:val="none"/>
        </w:rPr>
        <w:t>：</w:t>
      </w:r>
      <w:r>
        <w:rPr>
          <w:rFonts w:hint="eastAsia"/>
          <w:color w:val="auto"/>
          <w:highlight w:val="none"/>
          <w:lang w:eastAsia="zh-CN"/>
        </w:rPr>
        <w:t>系</w:t>
      </w:r>
      <w:r>
        <w:rPr>
          <w:rFonts w:hint="eastAsia"/>
          <w:color w:val="auto"/>
          <w:highlight w:val="none"/>
        </w:rPr>
        <w:t>指合同签订的一方，一般与</w:t>
      </w:r>
      <w:r>
        <w:rPr>
          <w:rFonts w:hint="eastAsia"/>
          <w:color w:val="auto"/>
          <w:highlight w:val="none"/>
          <w:lang w:eastAsia="zh-CN"/>
        </w:rPr>
        <w:t>采购人</w:t>
      </w:r>
      <w:r>
        <w:rPr>
          <w:rFonts w:hint="eastAsia"/>
          <w:color w:val="auto"/>
          <w:highlight w:val="none"/>
        </w:rPr>
        <w:t>、用户相同；</w:t>
      </w:r>
    </w:p>
    <w:p w14:paraId="552DF55D">
      <w:pPr>
        <w:pStyle w:val="37"/>
        <w:ind w:firstLine="482"/>
        <w:rPr>
          <w:color w:val="auto"/>
          <w:highlight w:val="none"/>
        </w:rPr>
      </w:pPr>
      <w:r>
        <w:rPr>
          <w:rFonts w:hint="eastAsia"/>
          <w:b/>
          <w:bCs/>
          <w:color w:val="auto"/>
          <w:highlight w:val="none"/>
          <w:lang w:eastAsia="zh-CN"/>
        </w:rPr>
        <w:t>“</w:t>
      </w:r>
      <w:r>
        <w:rPr>
          <w:rFonts w:hint="eastAsia"/>
          <w:b/>
          <w:bCs/>
          <w:color w:val="auto"/>
          <w:highlight w:val="none"/>
        </w:rPr>
        <w:t>卖方</w:t>
      </w:r>
      <w:r>
        <w:rPr>
          <w:rFonts w:hint="eastAsia"/>
          <w:b/>
          <w:bCs/>
          <w:color w:val="auto"/>
          <w:highlight w:val="none"/>
          <w:lang w:eastAsia="zh-CN"/>
        </w:rPr>
        <w:t>/</w:t>
      </w:r>
      <w:r>
        <w:rPr>
          <w:rFonts w:hint="eastAsia"/>
          <w:b/>
          <w:bCs/>
          <w:color w:val="auto"/>
          <w:highlight w:val="none"/>
        </w:rPr>
        <w:t>乙方</w:t>
      </w:r>
      <w:r>
        <w:rPr>
          <w:rFonts w:hint="eastAsia"/>
          <w:b/>
          <w:bCs/>
          <w:color w:val="auto"/>
          <w:highlight w:val="none"/>
          <w:lang w:val="en-US" w:eastAsia="zh-CN"/>
        </w:rPr>
        <w:t>/承包方</w:t>
      </w:r>
      <w:r>
        <w:rPr>
          <w:rFonts w:hint="eastAsia"/>
          <w:b/>
          <w:bCs/>
          <w:color w:val="auto"/>
          <w:highlight w:val="none"/>
          <w:lang w:eastAsia="zh-CN"/>
        </w:rPr>
        <w:t>”</w:t>
      </w:r>
      <w:r>
        <w:rPr>
          <w:rFonts w:hint="eastAsia"/>
          <w:b/>
          <w:bCs/>
          <w:color w:val="auto"/>
          <w:highlight w:val="none"/>
        </w:rPr>
        <w:t>：</w:t>
      </w:r>
      <w:r>
        <w:rPr>
          <w:rFonts w:hint="eastAsia"/>
          <w:color w:val="auto"/>
          <w:highlight w:val="none"/>
          <w:lang w:eastAsia="zh-CN"/>
        </w:rPr>
        <w:t>系</w:t>
      </w:r>
      <w:r>
        <w:rPr>
          <w:rFonts w:hint="eastAsia"/>
          <w:color w:val="auto"/>
          <w:highlight w:val="none"/>
        </w:rPr>
        <w:t>指合同签订的另一方，一般与</w:t>
      </w:r>
      <w:r>
        <w:rPr>
          <w:rFonts w:hint="eastAsia"/>
          <w:color w:val="auto"/>
          <w:highlight w:val="none"/>
          <w:lang w:eastAsia="zh-CN"/>
        </w:rPr>
        <w:t>成交</w:t>
      </w:r>
      <w:r>
        <w:rPr>
          <w:rFonts w:hint="eastAsia"/>
          <w:color w:val="auto"/>
          <w:highlight w:val="none"/>
        </w:rPr>
        <w:t>人相同；</w:t>
      </w:r>
    </w:p>
    <w:p w14:paraId="0A9582E9">
      <w:pPr>
        <w:pStyle w:val="37"/>
        <w:ind w:firstLine="482"/>
        <w:rPr>
          <w:color w:val="auto"/>
          <w:highlight w:val="none"/>
          <w:lang w:eastAsia="zh-CN"/>
        </w:rPr>
      </w:pPr>
      <w:r>
        <w:rPr>
          <w:rFonts w:hint="eastAsia"/>
          <w:b/>
          <w:bCs/>
          <w:color w:val="auto"/>
          <w:highlight w:val="none"/>
          <w:lang w:eastAsia="zh-CN"/>
        </w:rPr>
        <w:t xml:space="preserve"> “</w:t>
      </w:r>
      <w:r>
        <w:rPr>
          <w:rFonts w:hint="eastAsia"/>
          <w:b/>
          <w:bCs/>
          <w:color w:val="auto"/>
          <w:highlight w:val="none"/>
        </w:rPr>
        <w:t>书面形式</w:t>
      </w:r>
      <w:r>
        <w:rPr>
          <w:rFonts w:hint="eastAsia"/>
          <w:b/>
          <w:bCs/>
          <w:color w:val="auto"/>
          <w:highlight w:val="none"/>
          <w:lang w:eastAsia="zh-CN"/>
        </w:rPr>
        <w:t>”</w:t>
      </w:r>
      <w:r>
        <w:rPr>
          <w:rFonts w:hint="eastAsia"/>
          <w:b/>
          <w:bCs/>
          <w:color w:val="auto"/>
          <w:highlight w:val="none"/>
        </w:rPr>
        <w:t>：</w:t>
      </w:r>
      <w:r>
        <w:rPr>
          <w:rFonts w:hint="eastAsia"/>
          <w:color w:val="auto"/>
          <w:highlight w:val="none"/>
          <w:lang w:eastAsia="zh-CN"/>
        </w:rPr>
        <w:t>系指用文字来进行意思表示，包括各类纸质文件以及数据电文（包括电报、电传、传真、电子数据交换和电子邮件）；</w:t>
      </w:r>
    </w:p>
    <w:p w14:paraId="5C445B84">
      <w:pPr>
        <w:pStyle w:val="37"/>
        <w:ind w:firstLine="482"/>
        <w:rPr>
          <w:color w:val="auto"/>
          <w:highlight w:val="none"/>
        </w:rPr>
      </w:pPr>
      <w:r>
        <w:rPr>
          <w:rFonts w:hint="eastAsia"/>
          <w:b/>
          <w:bCs/>
          <w:color w:val="auto"/>
          <w:highlight w:val="none"/>
          <w:lang w:eastAsia="zh-CN"/>
        </w:rPr>
        <w:t>“</w:t>
      </w:r>
      <w:r>
        <w:rPr>
          <w:rFonts w:hint="eastAsia"/>
          <w:b/>
          <w:bCs/>
          <w:color w:val="auto"/>
          <w:highlight w:val="none"/>
        </w:rPr>
        <w:t>实质性</w:t>
      </w:r>
      <w:r>
        <w:rPr>
          <w:rFonts w:hint="eastAsia"/>
          <w:b/>
          <w:bCs/>
          <w:color w:val="auto"/>
          <w:highlight w:val="none"/>
          <w:lang w:eastAsia="zh-CN"/>
        </w:rPr>
        <w:t>条款/实质性要求”</w:t>
      </w:r>
      <w:r>
        <w:rPr>
          <w:rFonts w:hint="eastAsia"/>
          <w:b/>
          <w:bCs/>
          <w:color w:val="auto"/>
          <w:highlight w:val="none"/>
        </w:rPr>
        <w:t>:</w:t>
      </w:r>
      <w:r>
        <w:rPr>
          <w:rFonts w:hint="eastAsia"/>
          <w:color w:val="auto"/>
          <w:highlight w:val="none"/>
        </w:rPr>
        <w:t>系是指</w:t>
      </w:r>
      <w:r>
        <w:rPr>
          <w:rFonts w:hint="eastAsia"/>
          <w:color w:val="auto"/>
          <w:highlight w:val="none"/>
          <w:lang w:eastAsia="zh-CN"/>
        </w:rPr>
        <w:t>采购文件</w:t>
      </w:r>
      <w:r>
        <w:rPr>
          <w:rFonts w:hint="eastAsia"/>
          <w:color w:val="auto"/>
          <w:highlight w:val="none"/>
        </w:rPr>
        <w:t>的效力性强制性规定</w:t>
      </w:r>
      <w:r>
        <w:rPr>
          <w:rFonts w:hint="eastAsia"/>
          <w:color w:val="auto"/>
          <w:highlight w:val="none"/>
          <w:lang w:eastAsia="zh-CN"/>
        </w:rPr>
        <w:t>，包括：“技术要求”中的</w:t>
      </w:r>
      <w:r>
        <w:rPr>
          <w:rFonts w:hint="eastAsia"/>
          <w:color w:val="auto"/>
          <w:highlight w:val="none"/>
          <w:lang w:val="en-US" w:eastAsia="zh-CN"/>
        </w:rPr>
        <w:t>采购内容（范围）、</w:t>
      </w:r>
      <w:r>
        <w:rPr>
          <w:rFonts w:hint="eastAsia"/>
          <w:color w:val="auto"/>
          <w:highlight w:val="none"/>
          <w:lang w:eastAsia="zh-CN"/>
        </w:rPr>
        <w:t>重要技术参数以及一般性技术参数不允许偏离的范围和幅度等；“商务要求/合同条件”中的合同标的、数量、质量、价款及价款支付方式和条件、履行期限、履行地点及方式、违约责任和解决争议方式等；“采购磋商响应规则”中磋商响应有效期、磋商响应保证金、磋商响应报价、磋商响应文件密封、磋商响应文件签署与盖章等</w:t>
      </w:r>
      <w:r>
        <w:rPr>
          <w:rFonts w:hint="eastAsia"/>
          <w:color w:val="auto"/>
          <w:highlight w:val="none"/>
        </w:rPr>
        <w:t>。</w:t>
      </w:r>
      <w:r>
        <w:rPr>
          <w:rFonts w:hint="eastAsia"/>
          <w:color w:val="auto"/>
          <w:highlight w:val="none"/>
          <w:lang w:eastAsia="zh-CN"/>
        </w:rPr>
        <w:t>包括但不限于标记“▲”条款；</w:t>
      </w:r>
    </w:p>
    <w:p w14:paraId="6EF85A0E">
      <w:pPr>
        <w:pStyle w:val="37"/>
        <w:ind w:firstLine="482"/>
        <w:rPr>
          <w:color w:val="auto"/>
          <w:highlight w:val="none"/>
        </w:rPr>
      </w:pPr>
      <w:r>
        <w:rPr>
          <w:rFonts w:hint="eastAsia"/>
          <w:b/>
          <w:bCs/>
          <w:color w:val="auto"/>
          <w:highlight w:val="none"/>
          <w:lang w:eastAsia="zh-CN"/>
        </w:rPr>
        <w:t>“</w:t>
      </w:r>
      <w:r>
        <w:rPr>
          <w:rFonts w:hint="eastAsia"/>
          <w:b/>
          <w:bCs/>
          <w:color w:val="auto"/>
          <w:highlight w:val="none"/>
        </w:rPr>
        <w:t>重大偏离</w:t>
      </w:r>
      <w:r>
        <w:rPr>
          <w:rFonts w:hint="eastAsia"/>
          <w:b/>
          <w:bCs/>
          <w:color w:val="auto"/>
          <w:highlight w:val="none"/>
          <w:lang w:eastAsia="zh-CN"/>
        </w:rPr>
        <w:t>（保留）”</w:t>
      </w:r>
      <w:r>
        <w:rPr>
          <w:rFonts w:hint="eastAsia"/>
          <w:b/>
          <w:bCs/>
          <w:color w:val="auto"/>
          <w:highlight w:val="none"/>
        </w:rPr>
        <w:t>：</w:t>
      </w:r>
      <w:r>
        <w:rPr>
          <w:rFonts w:hint="eastAsia"/>
          <w:color w:val="auto"/>
          <w:highlight w:val="none"/>
        </w:rPr>
        <w:t>系指将会影响到</w:t>
      </w:r>
      <w:r>
        <w:rPr>
          <w:rFonts w:hint="eastAsia"/>
          <w:color w:val="auto"/>
          <w:highlight w:val="none"/>
          <w:lang w:eastAsia="zh-CN"/>
        </w:rPr>
        <w:t>采购文件</w:t>
      </w:r>
      <w:r>
        <w:rPr>
          <w:rFonts w:hint="eastAsia"/>
          <w:color w:val="auto"/>
          <w:highlight w:val="none"/>
        </w:rPr>
        <w:t>规定的服务范围、质量标准，或会给合同中规定的</w:t>
      </w:r>
      <w:r>
        <w:rPr>
          <w:rFonts w:hint="eastAsia"/>
          <w:color w:val="auto"/>
          <w:highlight w:val="none"/>
          <w:lang w:eastAsia="zh-CN"/>
        </w:rPr>
        <w:t>采购人</w:t>
      </w:r>
      <w:r>
        <w:rPr>
          <w:rFonts w:hint="eastAsia"/>
          <w:color w:val="auto"/>
          <w:highlight w:val="none"/>
        </w:rPr>
        <w:t>的权利和</w:t>
      </w:r>
      <w:r>
        <w:rPr>
          <w:rFonts w:hint="eastAsia"/>
          <w:color w:val="auto"/>
          <w:highlight w:val="none"/>
          <w:lang w:eastAsia="zh-CN"/>
        </w:rPr>
        <w:t>磋商响应人</w:t>
      </w:r>
      <w:r>
        <w:rPr>
          <w:rFonts w:hint="eastAsia"/>
          <w:color w:val="auto"/>
          <w:highlight w:val="none"/>
        </w:rPr>
        <w:t>的责任造成实质性限制，而纠正这些偏离或保留将对其他提交了实质性响应的</w:t>
      </w:r>
      <w:r>
        <w:rPr>
          <w:rFonts w:hint="eastAsia"/>
          <w:color w:val="auto"/>
          <w:highlight w:val="none"/>
          <w:lang w:eastAsia="zh-CN"/>
        </w:rPr>
        <w:t>磋商响应文件</w:t>
      </w:r>
      <w:r>
        <w:rPr>
          <w:rFonts w:hint="eastAsia"/>
          <w:color w:val="auto"/>
          <w:highlight w:val="none"/>
        </w:rPr>
        <w:t>的</w:t>
      </w:r>
      <w:r>
        <w:rPr>
          <w:rFonts w:hint="eastAsia"/>
          <w:color w:val="auto"/>
          <w:highlight w:val="none"/>
          <w:lang w:eastAsia="zh-CN"/>
        </w:rPr>
        <w:t>磋商响应人</w:t>
      </w:r>
      <w:r>
        <w:rPr>
          <w:rFonts w:hint="eastAsia"/>
          <w:color w:val="auto"/>
          <w:highlight w:val="none"/>
        </w:rPr>
        <w:t>产生不公平影响的</w:t>
      </w:r>
      <w:r>
        <w:rPr>
          <w:rFonts w:hint="eastAsia"/>
          <w:color w:val="auto"/>
          <w:highlight w:val="none"/>
          <w:lang w:eastAsia="zh-CN"/>
        </w:rPr>
        <w:t>偏离或保留</w:t>
      </w:r>
      <w:r>
        <w:rPr>
          <w:rFonts w:hint="eastAsia"/>
          <w:color w:val="auto"/>
          <w:highlight w:val="none"/>
        </w:rPr>
        <w:t>。</w:t>
      </w:r>
    </w:p>
    <w:p w14:paraId="18368F61">
      <w:pPr>
        <w:pStyle w:val="43"/>
        <w:rPr>
          <w:color w:val="auto"/>
          <w:highlight w:val="none"/>
        </w:rPr>
      </w:pPr>
      <w:r>
        <w:rPr>
          <w:rFonts w:hint="eastAsia"/>
          <w:color w:val="auto"/>
          <w:highlight w:val="none"/>
          <w:lang w:eastAsia="zh-CN"/>
        </w:rPr>
        <w:t>符号</w:t>
      </w:r>
      <w:r>
        <w:rPr>
          <w:rFonts w:hint="eastAsia"/>
          <w:color w:val="auto"/>
          <w:highlight w:val="none"/>
        </w:rPr>
        <w:t>定义</w:t>
      </w:r>
    </w:p>
    <w:p w14:paraId="5E91E7DA">
      <w:pPr>
        <w:pStyle w:val="37"/>
        <w:ind w:firstLine="480"/>
        <w:rPr>
          <w:color w:val="auto"/>
          <w:highlight w:val="none"/>
          <w:lang w:eastAsia="zh-CN"/>
        </w:rPr>
      </w:pPr>
      <w:r>
        <w:rPr>
          <w:rFonts w:hint="eastAsia"/>
          <w:color w:val="auto"/>
          <w:highlight w:val="none"/>
          <w:lang w:eastAsia="zh-CN"/>
        </w:rPr>
        <w:t>“▲”：系指实质性要求条款；</w:t>
      </w:r>
    </w:p>
    <w:p w14:paraId="0E20948E">
      <w:pPr>
        <w:pStyle w:val="37"/>
        <w:ind w:firstLine="480"/>
        <w:rPr>
          <w:color w:val="auto"/>
          <w:highlight w:val="none"/>
          <w:lang w:eastAsia="zh-CN"/>
        </w:rPr>
      </w:pPr>
      <w:r>
        <w:rPr>
          <w:color w:val="auto"/>
          <w:highlight w:val="none"/>
          <w:lang w:eastAsia="zh-CN"/>
        </w:rPr>
        <w:t>“</w:t>
      </w:r>
      <w:sdt>
        <w:sdtPr>
          <w:rPr>
            <w:color w:val="auto"/>
            <w:highlight w:val="none"/>
          </w:rPr>
          <w:id w:val="147477801"/>
          <w14:checkbox>
            <w14:checked w14:val="1"/>
            <w14:checkedState w14:val="00FE" w14:font="Wingdings"/>
            <w14:uncheckedState w14:val="2610" w14:font="MS Gothic"/>
          </w14:checkbox>
        </w:sdtPr>
        <w:sdtEndPr>
          <w:rPr>
            <w:color w:val="auto"/>
            <w:highlight w:val="none"/>
          </w:rPr>
        </w:sdtEndPr>
        <w:sdtContent>
          <w:r>
            <w:rPr>
              <w:color w:val="auto"/>
              <w:highlight w:val="none"/>
            </w:rPr>
            <w:sym w:font="Wingdings" w:char="F0FE"/>
          </w:r>
        </w:sdtContent>
      </w:sdt>
      <w:r>
        <w:rPr>
          <w:color w:val="auto"/>
          <w:highlight w:val="none"/>
          <w:lang w:eastAsia="zh-CN"/>
        </w:rPr>
        <w:t>”</w:t>
      </w:r>
      <w:r>
        <w:rPr>
          <w:rFonts w:hint="eastAsia"/>
          <w:color w:val="auto"/>
          <w:highlight w:val="none"/>
          <w:lang w:eastAsia="zh-CN"/>
        </w:rPr>
        <w:t>：系指适用本项目的要求；</w:t>
      </w:r>
    </w:p>
    <w:p w14:paraId="448364A8">
      <w:pPr>
        <w:pStyle w:val="37"/>
        <w:ind w:firstLine="480"/>
        <w:rPr>
          <w:rFonts w:hint="eastAsia"/>
          <w:color w:val="auto"/>
          <w:highlight w:val="none"/>
          <w:lang w:eastAsia="zh-CN"/>
        </w:rPr>
      </w:pPr>
      <w:r>
        <w:rPr>
          <w:rFonts w:hint="eastAsia"/>
          <w:color w:val="auto"/>
          <w:highlight w:val="none"/>
          <w:lang w:eastAsia="zh-CN"/>
        </w:rPr>
        <w:t>“</w:t>
      </w:r>
      <w:sdt>
        <w:sdtPr>
          <w:rPr>
            <w:color w:val="auto"/>
            <w:highlight w:val="none"/>
          </w:rPr>
          <w:id w:val="1539159011"/>
          <w14:checkbox>
            <w14:checked w14:val="0"/>
            <w14:checkedState w14:val="00FE" w14:font="Wingdings"/>
            <w14:uncheckedState w14:val="2610" w14:font="MS Gothic"/>
          </w14:checkbox>
        </w:sdtPr>
        <w:sdtEndPr>
          <w:rPr>
            <w:color w:val="auto"/>
            <w:highlight w:val="none"/>
          </w:rPr>
        </w:sdtEndPr>
        <w:sdtContent>
          <w:r>
            <w:rPr>
              <w:rFonts w:hint="eastAsia" w:ascii="MS Gothic" w:hAnsi="MS Gothic" w:eastAsia="MS Gothic"/>
              <w:color w:val="auto"/>
              <w:highlight w:val="none"/>
            </w:rPr>
            <w:t>☐</w:t>
          </w:r>
        </w:sdtContent>
      </w:sdt>
      <w:r>
        <w:rPr>
          <w:color w:val="auto"/>
          <w:highlight w:val="none"/>
          <w:lang w:eastAsia="zh-CN"/>
        </w:rPr>
        <w:t>”</w:t>
      </w:r>
      <w:r>
        <w:rPr>
          <w:rFonts w:hint="eastAsia"/>
          <w:color w:val="auto"/>
          <w:highlight w:val="none"/>
          <w:lang w:eastAsia="zh-CN"/>
        </w:rPr>
        <w:t>：系指不适用本项目的要求；</w:t>
      </w:r>
    </w:p>
    <w:p w14:paraId="5097E90B">
      <w:pPr>
        <w:pStyle w:val="37"/>
        <w:ind w:firstLine="48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系指磋商过程中可能实质性变动的内容。</w:t>
      </w:r>
    </w:p>
    <w:p w14:paraId="7D696CC9">
      <w:pPr>
        <w:pStyle w:val="37"/>
        <w:ind w:firstLine="480"/>
        <w:rPr>
          <w:color w:val="auto"/>
          <w:highlight w:val="none"/>
          <w:lang w:eastAsia="zh-CN"/>
        </w:rPr>
      </w:pPr>
      <w:r>
        <w:rPr>
          <w:rFonts w:hint="eastAsia"/>
          <w:color w:val="auto"/>
          <w:highlight w:val="none"/>
          <w:lang w:eastAsia="zh-CN"/>
        </w:rPr>
        <w:t>其他符号除非有明确说明，否则均仅作强调。</w:t>
      </w:r>
    </w:p>
    <w:p w14:paraId="4FE0C5D0">
      <w:pPr>
        <w:pStyle w:val="43"/>
        <w:rPr>
          <w:color w:val="auto"/>
          <w:highlight w:val="none"/>
        </w:rPr>
      </w:pPr>
      <w:r>
        <w:rPr>
          <w:rFonts w:hint="eastAsia"/>
          <w:color w:val="auto"/>
          <w:highlight w:val="none"/>
          <w:lang w:eastAsia="zh-CN"/>
        </w:rPr>
        <w:t>磋商响应</w:t>
      </w:r>
      <w:r>
        <w:rPr>
          <w:rFonts w:hint="eastAsia"/>
          <w:color w:val="auto"/>
          <w:highlight w:val="none"/>
        </w:rPr>
        <w:t>费用</w:t>
      </w:r>
    </w:p>
    <w:p w14:paraId="48FD0D3A">
      <w:pPr>
        <w:pStyle w:val="37"/>
        <w:ind w:firstLine="480"/>
        <w:rPr>
          <w:color w:val="auto"/>
          <w:highlight w:val="none"/>
        </w:rPr>
      </w:pPr>
      <w:r>
        <w:rPr>
          <w:rFonts w:hint="eastAsia"/>
          <w:color w:val="auto"/>
          <w:highlight w:val="none"/>
        </w:rPr>
        <w:t>无论</w:t>
      </w:r>
      <w:r>
        <w:rPr>
          <w:rFonts w:hint="eastAsia"/>
          <w:color w:val="auto"/>
          <w:highlight w:val="none"/>
          <w:lang w:eastAsia="zh-CN"/>
        </w:rPr>
        <w:t>磋商</w:t>
      </w:r>
      <w:r>
        <w:rPr>
          <w:rFonts w:hint="eastAsia"/>
          <w:color w:val="auto"/>
          <w:highlight w:val="none"/>
        </w:rPr>
        <w:t>过程中的做法和结果如何，</w:t>
      </w:r>
      <w:r>
        <w:rPr>
          <w:rFonts w:hint="eastAsia"/>
          <w:color w:val="auto"/>
          <w:highlight w:val="none"/>
          <w:lang w:eastAsia="zh-CN"/>
        </w:rPr>
        <w:t>磋商响应人</w:t>
      </w:r>
      <w:r>
        <w:rPr>
          <w:rFonts w:hint="eastAsia"/>
          <w:color w:val="auto"/>
          <w:highlight w:val="none"/>
        </w:rPr>
        <w:t>自行承担</w:t>
      </w:r>
      <w:r>
        <w:rPr>
          <w:rFonts w:hint="eastAsia"/>
          <w:color w:val="auto"/>
          <w:highlight w:val="none"/>
          <w:lang w:eastAsia="zh-CN"/>
        </w:rPr>
        <w:t>磋商</w:t>
      </w:r>
      <w:r>
        <w:rPr>
          <w:rFonts w:hint="eastAsia"/>
          <w:color w:val="auto"/>
          <w:highlight w:val="none"/>
        </w:rPr>
        <w:t>活动中所发生的全部费用。</w:t>
      </w:r>
    </w:p>
    <w:p w14:paraId="23450594">
      <w:pPr>
        <w:pStyle w:val="43"/>
        <w:rPr>
          <w:color w:val="auto"/>
          <w:highlight w:val="none"/>
        </w:rPr>
      </w:pPr>
      <w:r>
        <w:rPr>
          <w:rFonts w:hint="eastAsia"/>
          <w:color w:val="auto"/>
          <w:highlight w:val="none"/>
        </w:rPr>
        <w:t>语言文字</w:t>
      </w:r>
    </w:p>
    <w:p w14:paraId="49A23D18">
      <w:pPr>
        <w:pStyle w:val="34"/>
        <w:bidi w:val="0"/>
        <w:rPr>
          <w:color w:val="auto"/>
          <w:highlight w:val="none"/>
        </w:rPr>
      </w:pPr>
      <w:bookmarkStart w:id="23" w:name="_Hlt75236290"/>
      <w:bookmarkEnd w:id="23"/>
      <w:bookmarkStart w:id="24" w:name="_Toc91899879"/>
      <w:bookmarkEnd w:id="24"/>
      <w:bookmarkStart w:id="25" w:name="_Hlt74707468"/>
      <w:bookmarkEnd w:id="25"/>
      <w:bookmarkStart w:id="26" w:name="_Hlt68072990"/>
      <w:bookmarkEnd w:id="26"/>
      <w:bookmarkStart w:id="27" w:name="_Hlt74729768"/>
      <w:bookmarkEnd w:id="27"/>
      <w:bookmarkStart w:id="28" w:name="_Hlt68057669"/>
      <w:bookmarkEnd w:id="28"/>
      <w:r>
        <w:rPr>
          <w:color w:val="auto"/>
          <w:highlight w:val="none"/>
        </w:rPr>
        <w:t>除专用术语外，</w:t>
      </w:r>
      <w:r>
        <w:rPr>
          <w:rFonts w:hint="eastAsia"/>
          <w:color w:val="auto"/>
          <w:highlight w:val="none"/>
          <w:lang w:eastAsia="zh-CN"/>
        </w:rPr>
        <w:t>磋商响应文件</w:t>
      </w:r>
      <w:r>
        <w:rPr>
          <w:color w:val="auto"/>
          <w:highlight w:val="none"/>
        </w:rPr>
        <w:t>以及</w:t>
      </w:r>
      <w:r>
        <w:rPr>
          <w:rFonts w:hint="eastAsia"/>
          <w:color w:val="auto"/>
          <w:highlight w:val="none"/>
          <w:lang w:eastAsia="zh-CN"/>
        </w:rPr>
        <w:t>磋商响应人</w:t>
      </w:r>
      <w:r>
        <w:rPr>
          <w:color w:val="auto"/>
          <w:highlight w:val="none"/>
        </w:rPr>
        <w:t>与</w:t>
      </w:r>
      <w:r>
        <w:rPr>
          <w:rFonts w:hint="eastAsia"/>
          <w:color w:val="auto"/>
          <w:highlight w:val="none"/>
          <w:lang w:eastAsia="zh-CN"/>
        </w:rPr>
        <w:t>采购人</w:t>
      </w:r>
      <w:r>
        <w:rPr>
          <w:color w:val="auto"/>
          <w:highlight w:val="none"/>
        </w:rPr>
        <w:t>就有关</w:t>
      </w:r>
      <w:r>
        <w:rPr>
          <w:rFonts w:hint="eastAsia"/>
          <w:color w:val="auto"/>
          <w:highlight w:val="none"/>
          <w:lang w:eastAsia="zh-CN"/>
        </w:rPr>
        <w:t>磋商响应</w:t>
      </w:r>
      <w:r>
        <w:rPr>
          <w:color w:val="auto"/>
          <w:highlight w:val="none"/>
        </w:rPr>
        <w:t>的往来函电均应使用中文，否则视同未实质性响应</w:t>
      </w:r>
      <w:r>
        <w:rPr>
          <w:rFonts w:hint="eastAsia"/>
          <w:color w:val="auto"/>
          <w:highlight w:val="none"/>
          <w:lang w:eastAsia="zh-CN"/>
        </w:rPr>
        <w:t>采购文件</w:t>
      </w:r>
      <w:r>
        <w:rPr>
          <w:color w:val="auto"/>
          <w:highlight w:val="none"/>
        </w:rPr>
        <w:t>要求。</w:t>
      </w:r>
    </w:p>
    <w:p w14:paraId="160AACF5">
      <w:pPr>
        <w:pStyle w:val="34"/>
        <w:bidi w:val="0"/>
        <w:rPr>
          <w:color w:val="auto"/>
          <w:highlight w:val="none"/>
        </w:rPr>
      </w:pPr>
      <w:r>
        <w:rPr>
          <w:rFonts w:hint="eastAsia"/>
          <w:color w:val="auto"/>
          <w:highlight w:val="none"/>
          <w:lang w:eastAsia="zh-CN"/>
        </w:rPr>
        <w:t>磋商响应人</w:t>
      </w:r>
      <w:r>
        <w:rPr>
          <w:color w:val="auto"/>
          <w:highlight w:val="none"/>
        </w:rPr>
        <w:t>提交的支持性文件和印制的文件可以用另一种语言，但相应内容应翻译成中文，对不同文字文本</w:t>
      </w:r>
      <w:r>
        <w:rPr>
          <w:rFonts w:hint="eastAsia"/>
          <w:color w:val="auto"/>
          <w:highlight w:val="none"/>
          <w:lang w:eastAsia="zh-CN"/>
        </w:rPr>
        <w:t>磋商响应文件</w:t>
      </w:r>
      <w:r>
        <w:rPr>
          <w:color w:val="auto"/>
          <w:highlight w:val="none"/>
        </w:rPr>
        <w:t>的解释发生异议的，以中文文本为准。仅以中文以外的文字表述的材料视同未提供。</w:t>
      </w:r>
    </w:p>
    <w:p w14:paraId="6E54B5E0">
      <w:pPr>
        <w:pStyle w:val="43"/>
        <w:rPr>
          <w:color w:val="auto"/>
          <w:highlight w:val="none"/>
        </w:rPr>
      </w:pPr>
      <w:r>
        <w:rPr>
          <w:rFonts w:hint="eastAsia"/>
          <w:color w:val="auto"/>
          <w:highlight w:val="none"/>
        </w:rPr>
        <w:t>计量单位</w:t>
      </w:r>
    </w:p>
    <w:p w14:paraId="6C28DC4F">
      <w:pPr>
        <w:pStyle w:val="37"/>
        <w:ind w:firstLine="480"/>
        <w:rPr>
          <w:color w:val="auto"/>
          <w:highlight w:val="none"/>
        </w:rPr>
      </w:pPr>
      <w:r>
        <w:rPr>
          <w:rFonts w:hint="eastAsia"/>
          <w:color w:val="auto"/>
          <w:highlight w:val="none"/>
          <w:lang w:eastAsia="zh-CN"/>
        </w:rPr>
        <w:t>采购文件</w:t>
      </w:r>
      <w:r>
        <w:rPr>
          <w:rFonts w:hint="eastAsia"/>
          <w:color w:val="auto"/>
          <w:highlight w:val="none"/>
        </w:rPr>
        <w:t>有明确规定的，适用</w:t>
      </w:r>
      <w:r>
        <w:rPr>
          <w:rFonts w:hint="eastAsia"/>
          <w:color w:val="auto"/>
          <w:highlight w:val="none"/>
          <w:lang w:eastAsia="zh-CN"/>
        </w:rPr>
        <w:t>采购文件</w:t>
      </w:r>
      <w:r>
        <w:rPr>
          <w:rFonts w:hint="eastAsia"/>
          <w:color w:val="auto"/>
          <w:highlight w:val="none"/>
        </w:rPr>
        <w:t>规定的计量单位；</w:t>
      </w:r>
      <w:r>
        <w:rPr>
          <w:rFonts w:hint="eastAsia"/>
          <w:color w:val="auto"/>
          <w:highlight w:val="none"/>
          <w:lang w:eastAsia="zh-CN"/>
        </w:rPr>
        <w:t>采购文件</w:t>
      </w:r>
      <w:r>
        <w:rPr>
          <w:rFonts w:hint="eastAsia"/>
          <w:color w:val="auto"/>
          <w:highlight w:val="none"/>
        </w:rPr>
        <w:t>没有规定的，应采用中华人民共和国法定计量单位，否则视同未</w:t>
      </w:r>
      <w:r>
        <w:rPr>
          <w:rFonts w:hint="eastAsia"/>
          <w:color w:val="auto"/>
          <w:highlight w:val="none"/>
          <w:lang w:eastAsia="zh-CN"/>
        </w:rPr>
        <w:t>实质性</w:t>
      </w:r>
      <w:r>
        <w:rPr>
          <w:rFonts w:hint="eastAsia"/>
          <w:color w:val="auto"/>
          <w:highlight w:val="none"/>
        </w:rPr>
        <w:t>响应</w:t>
      </w:r>
      <w:r>
        <w:rPr>
          <w:rFonts w:hint="eastAsia"/>
          <w:color w:val="auto"/>
          <w:highlight w:val="none"/>
          <w:lang w:eastAsia="zh-CN"/>
        </w:rPr>
        <w:t>采购文件要求</w:t>
      </w:r>
      <w:r>
        <w:rPr>
          <w:rFonts w:hint="eastAsia"/>
          <w:color w:val="auto"/>
          <w:highlight w:val="none"/>
        </w:rPr>
        <w:t>。</w:t>
      </w:r>
    </w:p>
    <w:p w14:paraId="3DC1E7E0">
      <w:pPr>
        <w:pStyle w:val="43"/>
        <w:rPr>
          <w:color w:val="auto"/>
          <w:highlight w:val="none"/>
        </w:rPr>
      </w:pPr>
      <w:r>
        <w:rPr>
          <w:rFonts w:hint="eastAsia"/>
          <w:color w:val="auto"/>
          <w:highlight w:val="none"/>
        </w:rPr>
        <w:t>转包与分包</w:t>
      </w:r>
    </w:p>
    <w:p w14:paraId="4D408103">
      <w:pPr>
        <w:pStyle w:val="34"/>
        <w:numPr>
          <w:ilvl w:val="0"/>
          <w:numId w:val="7"/>
        </w:numPr>
        <w:bidi w:val="0"/>
        <w:rPr>
          <w:color w:val="auto"/>
          <w:highlight w:val="none"/>
        </w:rPr>
      </w:pPr>
      <w:r>
        <w:rPr>
          <w:color w:val="auto"/>
          <w:highlight w:val="none"/>
        </w:rPr>
        <w:t>本项目不允许转包。</w:t>
      </w:r>
    </w:p>
    <w:p w14:paraId="1B7AE64C">
      <w:pPr>
        <w:pStyle w:val="34"/>
        <w:numPr>
          <w:ilvl w:val="0"/>
          <w:numId w:val="7"/>
        </w:numPr>
        <w:bidi w:val="0"/>
        <w:rPr>
          <w:color w:val="auto"/>
          <w:highlight w:val="none"/>
        </w:rPr>
      </w:pPr>
      <w:r>
        <w:rPr>
          <w:color w:val="auto"/>
          <w:highlight w:val="none"/>
        </w:rPr>
        <w:t>本项目不限制大中型企业向小微企业合理分包。如小微企业将合同分包给大中型企业或中型企业将合同分包给大型企业的将不予享受中小企业扶持政策。</w:t>
      </w:r>
    </w:p>
    <w:p w14:paraId="4E61E62C">
      <w:pPr>
        <w:pStyle w:val="34"/>
        <w:numPr>
          <w:ilvl w:val="0"/>
          <w:numId w:val="7"/>
        </w:numPr>
        <w:bidi w:val="0"/>
        <w:rPr>
          <w:color w:val="auto"/>
          <w:highlight w:val="none"/>
        </w:rPr>
      </w:pPr>
      <w:r>
        <w:rPr>
          <w:rFonts w:hint="eastAsia"/>
          <w:color w:val="auto"/>
          <w:highlight w:val="none"/>
          <w:lang w:eastAsia="zh-CN"/>
        </w:rPr>
        <w:t>磋商响应人</w:t>
      </w:r>
      <w:r>
        <w:rPr>
          <w:color w:val="auto"/>
          <w:highlight w:val="none"/>
        </w:rPr>
        <w:t>应当在</w:t>
      </w:r>
      <w:r>
        <w:rPr>
          <w:rFonts w:hint="eastAsia"/>
          <w:color w:val="auto"/>
          <w:highlight w:val="none"/>
          <w:lang w:eastAsia="zh-CN"/>
        </w:rPr>
        <w:t>磋商响应文件</w:t>
      </w:r>
      <w:r>
        <w:rPr>
          <w:color w:val="auto"/>
          <w:highlight w:val="none"/>
        </w:rPr>
        <w:t>中载明分包的具体情况。</w:t>
      </w:r>
    </w:p>
    <w:p w14:paraId="2C17C413">
      <w:pPr>
        <w:pStyle w:val="43"/>
        <w:rPr>
          <w:color w:val="auto"/>
          <w:highlight w:val="none"/>
        </w:rPr>
      </w:pPr>
      <w:r>
        <w:rPr>
          <w:rFonts w:hint="eastAsia"/>
          <w:color w:val="auto"/>
          <w:highlight w:val="none"/>
        </w:rPr>
        <w:t>踏勘现场</w:t>
      </w:r>
    </w:p>
    <w:p w14:paraId="3D1913A1">
      <w:pPr>
        <w:pStyle w:val="34"/>
        <w:numPr>
          <w:ilvl w:val="0"/>
          <w:numId w:val="8"/>
        </w:numPr>
        <w:bidi w:val="0"/>
        <w:rPr>
          <w:color w:val="auto"/>
          <w:highlight w:val="none"/>
        </w:rPr>
      </w:pPr>
      <w:r>
        <w:rPr>
          <w:color w:val="auto"/>
          <w:highlight w:val="none"/>
        </w:rPr>
        <w:t>如本章“前附表”规定“不组织”的，供应商如觉得有必要，可自行前往踏勘现场。</w:t>
      </w:r>
    </w:p>
    <w:p w14:paraId="1440E6EB">
      <w:pPr>
        <w:pStyle w:val="34"/>
        <w:numPr>
          <w:ilvl w:val="0"/>
          <w:numId w:val="8"/>
        </w:numPr>
        <w:bidi w:val="0"/>
        <w:rPr>
          <w:color w:val="auto"/>
          <w:highlight w:val="none"/>
        </w:rPr>
      </w:pPr>
      <w:r>
        <w:rPr>
          <w:rFonts w:hint="eastAsia"/>
          <w:color w:val="auto"/>
          <w:highlight w:val="none"/>
          <w:lang w:val="en-US" w:eastAsia="zh-Hans"/>
        </w:rPr>
        <w:t>如</w:t>
      </w:r>
      <w:r>
        <w:rPr>
          <w:color w:val="auto"/>
          <w:highlight w:val="none"/>
        </w:rPr>
        <w:t>本章“前附表”规定“统一组织”的，供应商应按规定的时间、地点准时出席，否则将不予单独安排。</w:t>
      </w:r>
    </w:p>
    <w:p w14:paraId="71B381DA">
      <w:pPr>
        <w:pStyle w:val="34"/>
        <w:numPr>
          <w:ilvl w:val="0"/>
          <w:numId w:val="8"/>
        </w:numPr>
        <w:bidi w:val="0"/>
        <w:rPr>
          <w:color w:val="auto"/>
          <w:highlight w:val="none"/>
        </w:rPr>
      </w:pPr>
      <w:r>
        <w:rPr>
          <w:color w:val="auto"/>
          <w:highlight w:val="none"/>
        </w:rPr>
        <w:t>供应商踏勘现场发生的费用自理。</w:t>
      </w:r>
    </w:p>
    <w:p w14:paraId="5A2C7C1F">
      <w:pPr>
        <w:pStyle w:val="34"/>
        <w:numPr>
          <w:ilvl w:val="0"/>
          <w:numId w:val="8"/>
        </w:numPr>
        <w:bidi w:val="0"/>
        <w:rPr>
          <w:color w:val="auto"/>
          <w:highlight w:val="none"/>
        </w:rPr>
      </w:pPr>
      <w:r>
        <w:rPr>
          <w:color w:val="auto"/>
          <w:highlight w:val="none"/>
        </w:rPr>
        <w:t>除</w:t>
      </w:r>
      <w:r>
        <w:rPr>
          <w:rFonts w:hint="eastAsia"/>
          <w:color w:val="auto"/>
          <w:highlight w:val="none"/>
          <w:lang w:eastAsia="zh-CN"/>
        </w:rPr>
        <w:t>采购人</w:t>
      </w:r>
      <w:r>
        <w:rPr>
          <w:color w:val="auto"/>
          <w:highlight w:val="none"/>
        </w:rPr>
        <w:t>的原因外，供应商自行负责在踏勘现场中可能发生的人员伤亡和财产损失。</w:t>
      </w:r>
    </w:p>
    <w:p w14:paraId="430C4EB0">
      <w:pPr>
        <w:pStyle w:val="34"/>
        <w:numPr>
          <w:ilvl w:val="0"/>
          <w:numId w:val="8"/>
        </w:numPr>
        <w:bidi w:val="0"/>
        <w:rPr>
          <w:color w:val="auto"/>
          <w:highlight w:val="none"/>
        </w:rPr>
      </w:pPr>
      <w:r>
        <w:rPr>
          <w:rFonts w:hint="eastAsia"/>
          <w:color w:val="auto"/>
          <w:highlight w:val="none"/>
          <w:lang w:eastAsia="zh-CN"/>
        </w:rPr>
        <w:t>采购人</w:t>
      </w:r>
      <w:r>
        <w:rPr>
          <w:color w:val="auto"/>
          <w:highlight w:val="none"/>
        </w:rPr>
        <w:t>在踏勘现场中介绍的场地和相关的周边环境情况，供应商在编制</w:t>
      </w:r>
      <w:r>
        <w:rPr>
          <w:rFonts w:hint="eastAsia"/>
          <w:color w:val="auto"/>
          <w:highlight w:val="none"/>
          <w:lang w:eastAsia="zh-CN"/>
        </w:rPr>
        <w:t>磋商响应文件</w:t>
      </w:r>
      <w:r>
        <w:rPr>
          <w:color w:val="auto"/>
          <w:highlight w:val="none"/>
        </w:rPr>
        <w:t>时参考，</w:t>
      </w:r>
      <w:r>
        <w:rPr>
          <w:rFonts w:hint="eastAsia"/>
          <w:color w:val="auto"/>
          <w:highlight w:val="none"/>
          <w:lang w:eastAsia="zh-CN"/>
        </w:rPr>
        <w:t>采购人</w:t>
      </w:r>
      <w:r>
        <w:rPr>
          <w:color w:val="auto"/>
          <w:highlight w:val="none"/>
        </w:rPr>
        <w:t>不对供应商据此作出的判断和决策负责。</w:t>
      </w:r>
    </w:p>
    <w:p w14:paraId="5A9FD70A">
      <w:pPr>
        <w:pStyle w:val="43"/>
        <w:rPr>
          <w:color w:val="auto"/>
          <w:highlight w:val="none"/>
        </w:rPr>
      </w:pPr>
      <w:r>
        <w:rPr>
          <w:rFonts w:hint="eastAsia"/>
          <w:color w:val="auto"/>
          <w:highlight w:val="none"/>
          <w:lang w:eastAsia="zh-CN"/>
        </w:rPr>
        <w:t>磋商响应</w:t>
      </w:r>
      <w:r>
        <w:rPr>
          <w:rFonts w:hint="eastAsia"/>
          <w:color w:val="auto"/>
          <w:highlight w:val="none"/>
        </w:rPr>
        <w:t>预备会/答疑会</w:t>
      </w:r>
    </w:p>
    <w:p w14:paraId="709C95DA">
      <w:pPr>
        <w:pStyle w:val="34"/>
        <w:numPr>
          <w:ilvl w:val="0"/>
          <w:numId w:val="9"/>
        </w:numPr>
        <w:bidi w:val="0"/>
        <w:rPr>
          <w:color w:val="auto"/>
          <w:highlight w:val="none"/>
        </w:rPr>
      </w:pPr>
      <w:r>
        <w:rPr>
          <w:color w:val="auto"/>
          <w:highlight w:val="none"/>
        </w:rPr>
        <w:t>如本章“前附表”规定召开答疑会的，</w:t>
      </w:r>
      <w:r>
        <w:rPr>
          <w:rFonts w:hint="eastAsia"/>
          <w:color w:val="auto"/>
          <w:highlight w:val="none"/>
          <w:lang w:eastAsia="zh-CN"/>
        </w:rPr>
        <w:t>采购人</w:t>
      </w:r>
      <w:r>
        <w:rPr>
          <w:color w:val="auto"/>
          <w:highlight w:val="none"/>
        </w:rPr>
        <w:t>将按规定的时间、地点准时召开答疑会，澄清供应商提出的问题，供应商应按规定准时出席，否则将不予单独安排答疑。</w:t>
      </w:r>
    </w:p>
    <w:p w14:paraId="297D4F6B">
      <w:pPr>
        <w:pStyle w:val="34"/>
        <w:numPr>
          <w:ilvl w:val="0"/>
          <w:numId w:val="9"/>
        </w:numPr>
        <w:bidi w:val="0"/>
        <w:rPr>
          <w:color w:val="auto"/>
          <w:highlight w:val="none"/>
        </w:rPr>
      </w:pPr>
      <w:r>
        <w:rPr>
          <w:color w:val="auto"/>
          <w:highlight w:val="none"/>
        </w:rPr>
        <w:t>供应商应在答疑会时间的前一天，以书面形式将提出的问题送达</w:t>
      </w:r>
      <w:r>
        <w:rPr>
          <w:rFonts w:hint="eastAsia"/>
          <w:color w:val="auto"/>
          <w:highlight w:val="none"/>
          <w:lang w:eastAsia="zh-CN"/>
        </w:rPr>
        <w:t>采购人</w:t>
      </w:r>
      <w:r>
        <w:rPr>
          <w:color w:val="auto"/>
          <w:highlight w:val="none"/>
        </w:rPr>
        <w:t>，以便</w:t>
      </w:r>
      <w:r>
        <w:rPr>
          <w:rFonts w:hint="eastAsia"/>
          <w:color w:val="auto"/>
          <w:highlight w:val="none"/>
          <w:lang w:eastAsia="zh-CN"/>
        </w:rPr>
        <w:t>采购人</w:t>
      </w:r>
      <w:r>
        <w:rPr>
          <w:color w:val="auto"/>
          <w:highlight w:val="none"/>
        </w:rPr>
        <w:t>在会议期间澄清。</w:t>
      </w:r>
    </w:p>
    <w:p w14:paraId="2345867F">
      <w:pPr>
        <w:pStyle w:val="34"/>
        <w:numPr>
          <w:ilvl w:val="0"/>
          <w:numId w:val="9"/>
        </w:numPr>
        <w:bidi w:val="0"/>
        <w:rPr>
          <w:color w:val="auto"/>
          <w:highlight w:val="none"/>
        </w:rPr>
      </w:pPr>
      <w:r>
        <w:rPr>
          <w:color w:val="auto"/>
          <w:highlight w:val="none"/>
        </w:rPr>
        <w:t>答疑会后，</w:t>
      </w:r>
      <w:r>
        <w:rPr>
          <w:rFonts w:hint="eastAsia"/>
          <w:color w:val="auto"/>
          <w:highlight w:val="none"/>
          <w:lang w:eastAsia="zh-CN"/>
        </w:rPr>
        <w:t>采购人</w:t>
      </w:r>
      <w:r>
        <w:rPr>
          <w:color w:val="auto"/>
          <w:highlight w:val="none"/>
        </w:rPr>
        <w:t>将按规定对供应商所提问题进行书面澄清答复。</w:t>
      </w:r>
    </w:p>
    <w:p w14:paraId="3C917507">
      <w:pPr>
        <w:pStyle w:val="43"/>
        <w:rPr>
          <w:color w:val="auto"/>
          <w:highlight w:val="none"/>
        </w:rPr>
      </w:pPr>
      <w:r>
        <w:rPr>
          <w:rFonts w:hint="eastAsia"/>
          <w:color w:val="auto"/>
          <w:highlight w:val="none"/>
        </w:rPr>
        <w:t>联合体</w:t>
      </w:r>
      <w:r>
        <w:rPr>
          <w:rFonts w:hint="eastAsia"/>
          <w:color w:val="auto"/>
          <w:highlight w:val="none"/>
          <w:lang w:eastAsia="zh-CN"/>
        </w:rPr>
        <w:t>磋商响应</w:t>
      </w:r>
    </w:p>
    <w:p w14:paraId="4DEE3293">
      <w:pPr>
        <w:pStyle w:val="37"/>
        <w:ind w:firstLine="480"/>
        <w:rPr>
          <w:color w:val="auto"/>
          <w:highlight w:val="none"/>
        </w:rPr>
      </w:pPr>
      <w:r>
        <w:rPr>
          <w:rFonts w:hint="eastAsia"/>
          <w:color w:val="auto"/>
          <w:highlight w:val="none"/>
          <w:lang w:eastAsia="zh-CN"/>
        </w:rPr>
        <w:t>如</w:t>
      </w:r>
      <w:r>
        <w:rPr>
          <w:rFonts w:hint="eastAsia"/>
          <w:color w:val="auto"/>
          <w:highlight w:val="none"/>
        </w:rPr>
        <w:t>“</w:t>
      </w:r>
      <w:r>
        <w:rPr>
          <w:rFonts w:hint="eastAsia"/>
          <w:color w:val="auto"/>
          <w:highlight w:val="none"/>
          <w:lang w:eastAsia="zh-CN"/>
        </w:rPr>
        <w:t>采购公告</w:t>
      </w:r>
      <w:r>
        <w:rPr>
          <w:rFonts w:hint="eastAsia"/>
          <w:color w:val="auto"/>
          <w:highlight w:val="none"/>
        </w:rPr>
        <w:t>”规定</w:t>
      </w:r>
      <w:r>
        <w:rPr>
          <w:rFonts w:hint="eastAsia"/>
          <w:color w:val="auto"/>
          <w:highlight w:val="none"/>
          <w:lang w:eastAsia="zh-CN"/>
        </w:rPr>
        <w:t>本项目接受</w:t>
      </w:r>
      <w:r>
        <w:rPr>
          <w:rFonts w:hint="eastAsia"/>
          <w:color w:val="auto"/>
          <w:highlight w:val="none"/>
        </w:rPr>
        <w:t>联合体</w:t>
      </w:r>
      <w:r>
        <w:rPr>
          <w:rFonts w:hint="eastAsia"/>
          <w:color w:val="auto"/>
          <w:highlight w:val="none"/>
          <w:lang w:eastAsia="zh-CN"/>
        </w:rPr>
        <w:t>磋商响应</w:t>
      </w:r>
      <w:r>
        <w:rPr>
          <w:rFonts w:hint="eastAsia"/>
          <w:color w:val="auto"/>
          <w:highlight w:val="none"/>
        </w:rPr>
        <w:t>的，</w:t>
      </w:r>
      <w:r>
        <w:rPr>
          <w:rFonts w:hint="eastAsia"/>
          <w:color w:val="auto"/>
          <w:highlight w:val="none"/>
          <w:lang w:eastAsia="zh-CN"/>
        </w:rPr>
        <w:t>则</w:t>
      </w:r>
      <w:r>
        <w:rPr>
          <w:rFonts w:hint="eastAsia"/>
          <w:color w:val="auto"/>
          <w:highlight w:val="none"/>
        </w:rPr>
        <w:t>应遵守以下规定：</w:t>
      </w:r>
    </w:p>
    <w:p w14:paraId="4DFA8CC0">
      <w:pPr>
        <w:pStyle w:val="34"/>
        <w:numPr>
          <w:ilvl w:val="0"/>
          <w:numId w:val="10"/>
        </w:numPr>
        <w:bidi w:val="0"/>
        <w:rPr>
          <w:rFonts w:hint="default"/>
          <w:color w:val="auto"/>
          <w:highlight w:val="none"/>
        </w:rPr>
      </w:pPr>
      <w:r>
        <w:rPr>
          <w:color w:val="auto"/>
          <w:highlight w:val="none"/>
        </w:rPr>
        <w:t>两个以上供应商可以组成一个联合体，以一个供应商的身份共同参加</w:t>
      </w:r>
      <w:r>
        <w:rPr>
          <w:rFonts w:hint="eastAsia"/>
          <w:color w:val="auto"/>
          <w:highlight w:val="none"/>
          <w:lang w:eastAsia="zh-CN"/>
        </w:rPr>
        <w:t>磋商响应</w:t>
      </w:r>
      <w:r>
        <w:rPr>
          <w:color w:val="auto"/>
          <w:highlight w:val="none"/>
        </w:rPr>
        <w:t>。以联合体形式参加本项目</w:t>
      </w:r>
      <w:r>
        <w:rPr>
          <w:rFonts w:hint="eastAsia"/>
          <w:color w:val="auto"/>
          <w:highlight w:val="none"/>
          <w:lang w:eastAsia="zh-CN"/>
        </w:rPr>
        <w:t>磋商响应</w:t>
      </w:r>
      <w:r>
        <w:rPr>
          <w:color w:val="auto"/>
          <w:highlight w:val="none"/>
        </w:rPr>
        <w:t>的，联合体的各成员均应当具备“</w:t>
      </w:r>
      <w:r>
        <w:rPr>
          <w:rFonts w:hint="eastAsia"/>
          <w:color w:val="auto"/>
          <w:highlight w:val="none"/>
          <w:lang w:eastAsia="zh-CN"/>
        </w:rPr>
        <w:t>采购公告</w:t>
      </w:r>
      <w:r>
        <w:rPr>
          <w:color w:val="auto"/>
          <w:highlight w:val="none"/>
        </w:rPr>
        <w:t>”中“申请人的资格要求”规定的“基本资格”且联合体各方中至少应当有一方符合</w:t>
      </w:r>
      <w:r>
        <w:rPr>
          <w:rFonts w:hint="eastAsia"/>
          <w:color w:val="auto"/>
          <w:highlight w:val="none"/>
          <w:lang w:eastAsia="zh-CN"/>
        </w:rPr>
        <w:t>采购人</w:t>
      </w:r>
      <w:r>
        <w:rPr>
          <w:color w:val="auto"/>
          <w:highlight w:val="none"/>
        </w:rPr>
        <w:t>规定的“特定资格”，如由同一专业的供应商组成联合体的，</w:t>
      </w:r>
      <w:r>
        <w:rPr>
          <w:rFonts w:hint="eastAsia"/>
          <w:color w:val="auto"/>
          <w:highlight w:val="none"/>
          <w:lang w:eastAsia="zh-CN"/>
        </w:rPr>
        <w:t>磋商</w:t>
      </w:r>
      <w:r>
        <w:rPr>
          <w:color w:val="auto"/>
          <w:highlight w:val="none"/>
        </w:rPr>
        <w:t>时以资质最低的一方为</w:t>
      </w:r>
      <w:r>
        <w:rPr>
          <w:rFonts w:hint="eastAsia"/>
          <w:color w:val="auto"/>
          <w:highlight w:val="none"/>
          <w:lang w:eastAsia="zh-CN"/>
        </w:rPr>
        <w:t>磋商</w:t>
      </w:r>
      <w:r>
        <w:rPr>
          <w:color w:val="auto"/>
          <w:highlight w:val="none"/>
        </w:rPr>
        <w:t>依据；</w:t>
      </w:r>
    </w:p>
    <w:p w14:paraId="536D495E">
      <w:pPr>
        <w:pStyle w:val="34"/>
        <w:numPr>
          <w:ilvl w:val="0"/>
          <w:numId w:val="10"/>
        </w:numPr>
        <w:bidi w:val="0"/>
        <w:rPr>
          <w:rFonts w:hint="default"/>
          <w:color w:val="auto"/>
          <w:highlight w:val="none"/>
        </w:rPr>
      </w:pPr>
      <w:r>
        <w:rPr>
          <w:color w:val="auto"/>
          <w:highlight w:val="none"/>
        </w:rPr>
        <w:t>联合体各方之间须签订联合</w:t>
      </w:r>
      <w:r>
        <w:rPr>
          <w:rFonts w:hint="eastAsia"/>
          <w:color w:val="auto"/>
          <w:highlight w:val="none"/>
          <w:lang w:eastAsia="zh-CN"/>
        </w:rPr>
        <w:t>磋商响应</w:t>
      </w:r>
      <w:r>
        <w:rPr>
          <w:color w:val="auto"/>
          <w:highlight w:val="none"/>
        </w:rPr>
        <w:t>协议，明确约定联合体各方承担的工作和相应的责任以及各方的协议合同金额比例，在</w:t>
      </w:r>
      <w:r>
        <w:rPr>
          <w:rFonts w:hint="eastAsia"/>
          <w:color w:val="auto"/>
          <w:highlight w:val="none"/>
          <w:lang w:eastAsia="zh-CN"/>
        </w:rPr>
        <w:t>磋商响应</w:t>
      </w:r>
      <w:r>
        <w:rPr>
          <w:color w:val="auto"/>
          <w:highlight w:val="none"/>
        </w:rPr>
        <w:t>联合协议中指定本项目主办人，并将联合</w:t>
      </w:r>
      <w:r>
        <w:rPr>
          <w:rFonts w:hint="eastAsia"/>
          <w:color w:val="auto"/>
          <w:highlight w:val="none"/>
          <w:lang w:eastAsia="zh-CN"/>
        </w:rPr>
        <w:t>磋商响应</w:t>
      </w:r>
      <w:r>
        <w:rPr>
          <w:color w:val="auto"/>
          <w:highlight w:val="none"/>
        </w:rPr>
        <w:t>协议作为</w:t>
      </w:r>
      <w:r>
        <w:rPr>
          <w:rFonts w:hint="eastAsia"/>
          <w:color w:val="auto"/>
          <w:highlight w:val="none"/>
          <w:lang w:eastAsia="zh-CN"/>
        </w:rPr>
        <w:t>磋商响应文件</w:t>
      </w:r>
      <w:r>
        <w:rPr>
          <w:color w:val="auto"/>
          <w:highlight w:val="none"/>
        </w:rPr>
        <w:t>组成的一部分。本项目的主体、关键性工作须由主办人完成，并在</w:t>
      </w:r>
      <w:r>
        <w:rPr>
          <w:rFonts w:hint="eastAsia"/>
          <w:color w:val="auto"/>
          <w:highlight w:val="none"/>
          <w:lang w:eastAsia="zh-CN"/>
        </w:rPr>
        <w:t>磋商响应</w:t>
      </w:r>
      <w:r>
        <w:rPr>
          <w:color w:val="auto"/>
          <w:highlight w:val="none"/>
        </w:rPr>
        <w:t>联合协议中进行说明；</w:t>
      </w:r>
    </w:p>
    <w:p w14:paraId="46D90D4C">
      <w:pPr>
        <w:pStyle w:val="34"/>
        <w:numPr>
          <w:ilvl w:val="0"/>
          <w:numId w:val="10"/>
        </w:numPr>
        <w:bidi w:val="0"/>
        <w:rPr>
          <w:rFonts w:hint="default"/>
          <w:color w:val="auto"/>
          <w:highlight w:val="none"/>
        </w:rPr>
      </w:pPr>
      <w:r>
        <w:rPr>
          <w:color w:val="auto"/>
          <w:highlight w:val="none"/>
        </w:rPr>
        <w:t>联合体各方签订</w:t>
      </w:r>
      <w:r>
        <w:rPr>
          <w:rFonts w:hint="eastAsia"/>
          <w:color w:val="auto"/>
          <w:highlight w:val="none"/>
          <w:lang w:eastAsia="zh-CN"/>
        </w:rPr>
        <w:t>磋商响应</w:t>
      </w:r>
      <w:r>
        <w:rPr>
          <w:color w:val="auto"/>
          <w:highlight w:val="none"/>
        </w:rPr>
        <w:t>联合协议后，不得再以自己名义单独在本项目中参加</w:t>
      </w:r>
      <w:r>
        <w:rPr>
          <w:rFonts w:hint="eastAsia"/>
          <w:color w:val="auto"/>
          <w:highlight w:val="none"/>
          <w:lang w:eastAsia="zh-CN"/>
        </w:rPr>
        <w:t>磋商响应</w:t>
      </w:r>
      <w:r>
        <w:rPr>
          <w:color w:val="auto"/>
          <w:highlight w:val="none"/>
        </w:rPr>
        <w:t>，也不得组成新的联合体参加本项目</w:t>
      </w:r>
      <w:r>
        <w:rPr>
          <w:rFonts w:hint="eastAsia"/>
          <w:color w:val="auto"/>
          <w:highlight w:val="none"/>
          <w:lang w:eastAsia="zh-CN"/>
        </w:rPr>
        <w:t>磋商响应</w:t>
      </w:r>
      <w:r>
        <w:rPr>
          <w:color w:val="auto"/>
          <w:highlight w:val="none"/>
        </w:rPr>
        <w:t>；</w:t>
      </w:r>
    </w:p>
    <w:p w14:paraId="0CCB9493">
      <w:pPr>
        <w:pStyle w:val="34"/>
        <w:numPr>
          <w:ilvl w:val="0"/>
          <w:numId w:val="10"/>
        </w:numPr>
        <w:bidi w:val="0"/>
        <w:rPr>
          <w:rFonts w:hint="default"/>
          <w:color w:val="auto"/>
          <w:highlight w:val="none"/>
        </w:rPr>
      </w:pPr>
      <w:r>
        <w:rPr>
          <w:color w:val="auto"/>
          <w:highlight w:val="none"/>
        </w:rPr>
        <w:t>由联合</w:t>
      </w:r>
      <w:r>
        <w:rPr>
          <w:rFonts w:hint="eastAsia"/>
          <w:color w:val="auto"/>
          <w:highlight w:val="none"/>
          <w:lang w:eastAsia="zh-CN"/>
        </w:rPr>
        <w:t>磋商响应</w:t>
      </w:r>
      <w:r>
        <w:rPr>
          <w:color w:val="auto"/>
          <w:highlight w:val="none"/>
        </w:rPr>
        <w:t>协议书中载明的主办人按规定进行签、章以及采购合同签订，对联合体各成员方同样具有约束力；</w:t>
      </w:r>
    </w:p>
    <w:p w14:paraId="1E51A8C2">
      <w:pPr>
        <w:pStyle w:val="34"/>
        <w:numPr>
          <w:ilvl w:val="0"/>
          <w:numId w:val="10"/>
        </w:numPr>
        <w:bidi w:val="0"/>
        <w:rPr>
          <w:rFonts w:hint="default"/>
          <w:color w:val="auto"/>
          <w:highlight w:val="none"/>
        </w:rPr>
      </w:pPr>
      <w:r>
        <w:rPr>
          <w:color w:val="auto"/>
          <w:highlight w:val="none"/>
        </w:rPr>
        <w:t>联合体形式参加政府采购的，履约保证金、</w:t>
      </w:r>
      <w:r>
        <w:rPr>
          <w:rFonts w:hint="eastAsia"/>
          <w:color w:val="auto"/>
          <w:highlight w:val="none"/>
          <w:lang w:eastAsia="zh-CN"/>
        </w:rPr>
        <w:t>招标代理</w:t>
      </w:r>
      <w:r>
        <w:rPr>
          <w:color w:val="auto"/>
          <w:highlight w:val="none"/>
        </w:rPr>
        <w:t>服务费可由主办人一方缴纳，也可以由联合体各方按联合</w:t>
      </w:r>
      <w:r>
        <w:rPr>
          <w:rFonts w:hint="eastAsia"/>
          <w:color w:val="auto"/>
          <w:highlight w:val="none"/>
          <w:lang w:eastAsia="zh-CN"/>
        </w:rPr>
        <w:t>磋商响应</w:t>
      </w:r>
      <w:r>
        <w:rPr>
          <w:color w:val="auto"/>
          <w:highlight w:val="none"/>
        </w:rPr>
        <w:t>协议书约定共同缴纳。</w:t>
      </w:r>
    </w:p>
    <w:p w14:paraId="7D79B02D">
      <w:pPr>
        <w:pStyle w:val="43"/>
        <w:rPr>
          <w:color w:val="auto"/>
          <w:highlight w:val="none"/>
        </w:rPr>
      </w:pPr>
      <w:r>
        <w:rPr>
          <w:rFonts w:hint="eastAsia"/>
          <w:color w:val="auto"/>
          <w:highlight w:val="none"/>
        </w:rPr>
        <w:t>本项目需要落实的政府采购政策</w:t>
      </w:r>
    </w:p>
    <w:p w14:paraId="35B1834E">
      <w:pPr>
        <w:pStyle w:val="40"/>
        <w:bidi w:val="0"/>
        <w:rPr>
          <w:color w:val="auto"/>
          <w:highlight w:val="none"/>
        </w:rPr>
      </w:pPr>
      <w:r>
        <w:rPr>
          <w:rFonts w:hint="eastAsia"/>
          <w:color w:val="auto"/>
          <w:highlight w:val="none"/>
        </w:rPr>
        <w:t>支持中小企业、残疾人福利性单位、监狱企业发展</w:t>
      </w:r>
    </w:p>
    <w:p w14:paraId="550FFDD0">
      <w:pPr>
        <w:pStyle w:val="39"/>
        <w:keepNext w:val="0"/>
        <w:keepLines w:val="0"/>
        <w:pageBreakBefore w:val="0"/>
        <w:widowControl w:val="0"/>
        <w:kinsoku/>
        <w:wordWrap/>
        <w:overflowPunct/>
        <w:topLinePunct w:val="0"/>
        <w:autoSpaceDE/>
        <w:autoSpaceDN/>
        <w:bidi w:val="0"/>
        <w:adjustRightInd w:val="0"/>
        <w:snapToGrid/>
        <w:ind w:left="0" w:firstLine="482"/>
        <w:textAlignment w:val="auto"/>
        <w:rPr>
          <w:color w:val="auto"/>
          <w:highlight w:val="none"/>
        </w:rPr>
      </w:pPr>
      <w:r>
        <w:rPr>
          <w:rFonts w:hint="eastAsia"/>
          <w:color w:val="auto"/>
          <w:highlight w:val="none"/>
        </w:rPr>
        <w:t>支持对象</w:t>
      </w:r>
    </w:p>
    <w:p w14:paraId="604A1AB0">
      <w:pPr>
        <w:pStyle w:val="37"/>
        <w:ind w:firstLine="480"/>
        <w:rPr>
          <w:color w:val="auto"/>
          <w:highlight w:val="none"/>
        </w:rPr>
      </w:pPr>
      <w:r>
        <w:rPr>
          <w:rFonts w:hint="eastAsia"/>
          <w:color w:val="auto"/>
          <w:highlight w:val="none"/>
        </w:rPr>
        <w:t>中小企业</w:t>
      </w:r>
      <w:r>
        <w:rPr>
          <w:rFonts w:hint="eastAsia"/>
          <w:color w:val="auto"/>
          <w:highlight w:val="none"/>
          <w:lang w:eastAsia="zh-CN"/>
        </w:rPr>
        <w:t>，</w:t>
      </w:r>
      <w:r>
        <w:rPr>
          <w:rFonts w:hint="eastAsia"/>
          <w:color w:val="auto"/>
          <w:highlight w:val="none"/>
        </w:rPr>
        <w:t>系指在中华人民共和国境内依法设立，依据国务院批准的中小企业划分标准确定的中型企业、小型企业和微型企业，但与大企业的负责人为同一人，或者与大企业存在直接控股、管理关系的除外。</w:t>
      </w:r>
    </w:p>
    <w:p w14:paraId="0C60516B">
      <w:pPr>
        <w:pStyle w:val="37"/>
        <w:ind w:firstLine="482"/>
        <w:rPr>
          <w:b/>
          <w:bCs/>
          <w:color w:val="auto"/>
          <w:highlight w:val="none"/>
          <w:lang w:eastAsia="zh-CN"/>
        </w:rPr>
      </w:pPr>
      <w:r>
        <w:rPr>
          <w:rFonts w:hint="eastAsia"/>
          <w:b/>
          <w:bCs/>
          <w:color w:val="auto"/>
          <w:highlight w:val="none"/>
          <w:lang w:eastAsia="zh-CN"/>
        </w:rPr>
        <w:t>本项目采购标的对应的中小企业划分标准所属行业见本章“前附表”。</w:t>
      </w:r>
    </w:p>
    <w:p w14:paraId="7F3E185B">
      <w:pPr>
        <w:pStyle w:val="36"/>
        <w:ind w:firstLine="480"/>
        <w:rPr>
          <w:color w:val="auto"/>
          <w:highlight w:val="none"/>
        </w:rPr>
      </w:pPr>
      <w:r>
        <w:rPr>
          <w:rFonts w:hint="eastAsia"/>
          <w:color w:val="auto"/>
          <w:highlight w:val="none"/>
        </w:rPr>
        <w:t>符合中小企业划分标准的个体工商户以及专业合作社、家庭农场等新型农业经营主体，在政府采购活动中视同中小企业；</w:t>
      </w:r>
    </w:p>
    <w:p w14:paraId="404292D2">
      <w:pPr>
        <w:pStyle w:val="36"/>
        <w:ind w:firstLine="480"/>
        <w:rPr>
          <w:color w:val="auto"/>
          <w:highlight w:val="none"/>
        </w:rPr>
      </w:pPr>
      <w:r>
        <w:rPr>
          <w:rFonts w:hint="eastAsia"/>
          <w:color w:val="auto"/>
          <w:highlight w:val="none"/>
        </w:rPr>
        <w:t>符合《关于促进残疾人就业政府采购政策的通知》（财库〔2017〕141号）规定的条件并提供《残疾人福利性单位声明函》的残疾人福利性单位视同小型、微型企业；</w:t>
      </w:r>
    </w:p>
    <w:p w14:paraId="49CD446C">
      <w:pPr>
        <w:pStyle w:val="36"/>
        <w:ind w:firstLine="480"/>
        <w:rPr>
          <w:color w:val="auto"/>
          <w:highlight w:val="none"/>
        </w:rPr>
      </w:pPr>
      <w:r>
        <w:rPr>
          <w:rFonts w:hint="eastAsia"/>
          <w:color w:val="auto"/>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769EE5B9">
      <w:pPr>
        <w:pStyle w:val="36"/>
        <w:ind w:firstLine="480"/>
        <w:rPr>
          <w:color w:val="auto"/>
          <w:highlight w:val="none"/>
        </w:rPr>
      </w:pPr>
      <w:r>
        <w:rPr>
          <w:rFonts w:hint="eastAsia"/>
          <w:color w:val="auto"/>
          <w:highlight w:val="none"/>
        </w:rPr>
        <w:t>以联合体形式参加政府采购活动，联合体各方均为中小企业的，联合体视同中小企业。其中，联合体各方均为小微企业的，联合体视同小微企业。</w:t>
      </w:r>
    </w:p>
    <w:p w14:paraId="3C8FAC70">
      <w:pPr>
        <w:pStyle w:val="37"/>
        <w:ind w:firstLine="480"/>
        <w:rPr>
          <w:color w:val="auto"/>
          <w:highlight w:val="none"/>
          <w:u w:val="single"/>
          <w:lang w:eastAsia="zh-CN"/>
        </w:rPr>
      </w:pPr>
      <w:r>
        <w:rPr>
          <w:rFonts w:hint="eastAsia"/>
          <w:color w:val="auto"/>
          <w:highlight w:val="none"/>
          <w:u w:val="single"/>
          <w:lang w:eastAsia="zh-CN"/>
        </w:rPr>
        <w:t>除上述情形以及其他法律法规和国家有关政策明确规定外，其他事业单位、社会组织等</w:t>
      </w:r>
      <w:r>
        <w:rPr>
          <w:rFonts w:hint="eastAsia"/>
          <w:b/>
          <w:bCs/>
          <w:color w:val="auto"/>
          <w:highlight w:val="none"/>
          <w:u w:val="single"/>
          <w:lang w:eastAsia="zh-CN"/>
        </w:rPr>
        <w:t>非企业主体</w:t>
      </w:r>
      <w:r>
        <w:rPr>
          <w:rFonts w:hint="eastAsia"/>
          <w:color w:val="auto"/>
          <w:highlight w:val="none"/>
          <w:u w:val="single"/>
          <w:lang w:eastAsia="zh-CN"/>
        </w:rPr>
        <w:t>不享受中小企业有关优惠政策。</w:t>
      </w:r>
    </w:p>
    <w:p w14:paraId="0D268A87">
      <w:pPr>
        <w:pStyle w:val="39"/>
        <w:ind w:firstLine="482"/>
        <w:rPr>
          <w:color w:val="auto"/>
          <w:highlight w:val="none"/>
        </w:rPr>
      </w:pPr>
      <w:r>
        <w:rPr>
          <w:rFonts w:hint="eastAsia"/>
          <w:color w:val="auto"/>
          <w:highlight w:val="none"/>
        </w:rPr>
        <w:t>支持条件</w:t>
      </w:r>
    </w:p>
    <w:p w14:paraId="1012E1CB">
      <w:pPr>
        <w:pStyle w:val="34"/>
        <w:numPr>
          <w:ilvl w:val="0"/>
          <w:numId w:val="11"/>
        </w:numPr>
        <w:bidi w:val="0"/>
        <w:rPr>
          <w:color w:val="auto"/>
          <w:highlight w:val="none"/>
          <w:u w:val="single"/>
        </w:rPr>
      </w:pPr>
      <w:r>
        <w:rPr>
          <w:rFonts w:hint="eastAsia"/>
          <w:color w:val="auto"/>
          <w:highlight w:val="none"/>
          <w:u w:val="single"/>
        </w:rPr>
        <w:t>在政府采购活动中，</w:t>
      </w:r>
      <w:r>
        <w:rPr>
          <w:rFonts w:hint="eastAsia"/>
          <w:color w:val="auto"/>
          <w:highlight w:val="none"/>
          <w:u w:val="single"/>
          <w:lang w:eastAsia="zh-CN"/>
        </w:rPr>
        <w:t>磋商响应人</w:t>
      </w:r>
      <w:r>
        <w:rPr>
          <w:rFonts w:hint="eastAsia"/>
          <w:color w:val="auto"/>
          <w:highlight w:val="none"/>
          <w:u w:val="single"/>
        </w:rPr>
        <w:t>提供的货物、工程或者服务符合下列情形的，享受中小企业扶持政策：</w:t>
      </w:r>
    </w:p>
    <w:p w14:paraId="42F1457D">
      <w:pPr>
        <w:pStyle w:val="35"/>
        <w:bidi w:val="0"/>
        <w:rPr>
          <w:color w:val="auto"/>
          <w:highlight w:val="none"/>
        </w:rPr>
      </w:pPr>
      <w:r>
        <w:rPr>
          <w:rFonts w:hint="eastAsia"/>
          <w:color w:val="auto"/>
          <w:highlight w:val="none"/>
        </w:rPr>
        <w:t>在货物采购项目中，货物全部由中小企业制造，即货物全部由中小企业生产且使用该中小企业商号或者注册商标；</w:t>
      </w:r>
    </w:p>
    <w:p w14:paraId="4CDF2765">
      <w:pPr>
        <w:pStyle w:val="35"/>
        <w:bidi w:val="0"/>
        <w:rPr>
          <w:color w:val="auto"/>
          <w:highlight w:val="none"/>
        </w:rPr>
      </w:pPr>
      <w:r>
        <w:rPr>
          <w:rFonts w:hint="eastAsia"/>
          <w:color w:val="auto"/>
          <w:highlight w:val="none"/>
        </w:rPr>
        <w:t>在工程采购项目中，工程全部由中小企业承建，即工程施工单位为全部中小企业；</w:t>
      </w:r>
    </w:p>
    <w:p w14:paraId="5D8EDAE7">
      <w:pPr>
        <w:pStyle w:val="35"/>
        <w:bidi w:val="0"/>
        <w:rPr>
          <w:color w:val="auto"/>
          <w:highlight w:val="none"/>
        </w:rPr>
      </w:pPr>
      <w:r>
        <w:rPr>
          <w:rFonts w:hint="eastAsia"/>
          <w:color w:val="auto"/>
          <w:highlight w:val="none"/>
        </w:rPr>
        <w:t>在服务采购项目中，服务全部由中小企业承接，即提供服务的人员全部为中小企业依照《中华人民共和国劳动合同法》订立劳动合同的从业人员。</w:t>
      </w:r>
    </w:p>
    <w:p w14:paraId="08F4AE55">
      <w:pPr>
        <w:pStyle w:val="34"/>
        <w:bidi w:val="0"/>
        <w:rPr>
          <w:color w:val="auto"/>
          <w:highlight w:val="none"/>
          <w:u w:val="single"/>
        </w:rPr>
      </w:pPr>
      <w:r>
        <w:rPr>
          <w:rFonts w:hint="eastAsia"/>
          <w:color w:val="auto"/>
          <w:highlight w:val="none"/>
          <w:u w:val="single"/>
        </w:rPr>
        <w:t>以下情形不享受中小企业扶持政策，即在未</w:t>
      </w:r>
      <w:r>
        <w:rPr>
          <w:color w:val="auto"/>
          <w:highlight w:val="none"/>
          <w:u w:val="single"/>
        </w:rPr>
        <w:t>专门面向中小企业预留采购份额</w:t>
      </w:r>
      <w:r>
        <w:rPr>
          <w:rFonts w:hint="eastAsia"/>
          <w:color w:val="auto"/>
          <w:highlight w:val="none"/>
          <w:u w:val="single"/>
        </w:rPr>
        <w:t>得项目中不享受价格扣除优惠政策，在</w:t>
      </w:r>
      <w:r>
        <w:rPr>
          <w:color w:val="auto"/>
          <w:highlight w:val="none"/>
          <w:u w:val="single"/>
        </w:rPr>
        <w:t>专门面向中小企业预留采购份额</w:t>
      </w:r>
      <w:r>
        <w:rPr>
          <w:rFonts w:hint="eastAsia"/>
          <w:color w:val="auto"/>
          <w:highlight w:val="none"/>
          <w:u w:val="single"/>
        </w:rPr>
        <w:t>的项目中视为资格审查不通过：</w:t>
      </w:r>
    </w:p>
    <w:p w14:paraId="051DE126">
      <w:pPr>
        <w:pStyle w:val="35"/>
        <w:numPr>
          <w:ilvl w:val="0"/>
          <w:numId w:val="12"/>
        </w:numPr>
        <w:bidi w:val="0"/>
        <w:rPr>
          <w:color w:val="auto"/>
          <w:highlight w:val="none"/>
        </w:rPr>
      </w:pPr>
      <w:r>
        <w:rPr>
          <w:rFonts w:hint="eastAsia"/>
          <w:color w:val="auto"/>
          <w:highlight w:val="none"/>
        </w:rPr>
        <w:t>在货物采购项目中，</w:t>
      </w:r>
      <w:r>
        <w:rPr>
          <w:rFonts w:hint="eastAsia"/>
          <w:color w:val="auto"/>
          <w:highlight w:val="none"/>
          <w:lang w:eastAsia="zh-CN"/>
        </w:rPr>
        <w:t>磋商响应人</w:t>
      </w:r>
      <w:r>
        <w:rPr>
          <w:rFonts w:hint="eastAsia"/>
          <w:color w:val="auto"/>
          <w:highlight w:val="none"/>
        </w:rPr>
        <w:t>提供的货物既有中小企业制造货物，也有大型企业制造货物的；</w:t>
      </w:r>
    </w:p>
    <w:p w14:paraId="59C7822C">
      <w:pPr>
        <w:pStyle w:val="35"/>
        <w:numPr>
          <w:ilvl w:val="0"/>
          <w:numId w:val="12"/>
        </w:numPr>
        <w:bidi w:val="0"/>
        <w:rPr>
          <w:color w:val="auto"/>
          <w:highlight w:val="none"/>
        </w:rPr>
      </w:pPr>
      <w:r>
        <w:rPr>
          <w:rFonts w:hint="eastAsia"/>
          <w:color w:val="auto"/>
          <w:highlight w:val="none"/>
        </w:rPr>
        <w:t>组成联合体或者接受分包的小微企业与联合体内其他企业、分包企业之间存在直接控股、管理关系的；</w:t>
      </w:r>
    </w:p>
    <w:p w14:paraId="6E81D3FD">
      <w:pPr>
        <w:pStyle w:val="35"/>
        <w:numPr>
          <w:ilvl w:val="0"/>
          <w:numId w:val="12"/>
        </w:numPr>
        <w:bidi w:val="0"/>
        <w:rPr>
          <w:color w:val="auto"/>
          <w:highlight w:val="none"/>
        </w:rPr>
      </w:pPr>
      <w:r>
        <w:rPr>
          <w:rFonts w:hint="eastAsia"/>
          <w:color w:val="auto"/>
          <w:highlight w:val="none"/>
        </w:rPr>
        <w:t>中小微企业未提供《中小企业声明函》、残疾人福利性单位未提供《残疾人福利性单位声明函》、监狱企业未提供省级以上监狱管理局、戒毒管理局（含新疆生产建设兵团）出具的属于监狱企业证明文件的。</w:t>
      </w:r>
    </w:p>
    <w:p w14:paraId="30476163">
      <w:pPr>
        <w:pStyle w:val="39"/>
        <w:bidi w:val="0"/>
        <w:rPr>
          <w:color w:val="auto"/>
          <w:highlight w:val="none"/>
        </w:rPr>
      </w:pPr>
      <w:r>
        <w:rPr>
          <w:rFonts w:hint="eastAsia"/>
          <w:color w:val="auto"/>
          <w:highlight w:val="none"/>
        </w:rPr>
        <w:t>支持方式</w:t>
      </w:r>
    </w:p>
    <w:p w14:paraId="7DCB663D">
      <w:pPr>
        <w:pStyle w:val="34"/>
        <w:numPr>
          <w:ilvl w:val="0"/>
          <w:numId w:val="13"/>
        </w:numPr>
        <w:bidi w:val="0"/>
        <w:rPr>
          <w:color w:val="auto"/>
          <w:highlight w:val="none"/>
          <w:u w:val="single"/>
        </w:rPr>
      </w:pPr>
      <w:r>
        <w:rPr>
          <w:rFonts w:hint="eastAsia"/>
          <w:color w:val="auto"/>
          <w:highlight w:val="none"/>
          <w:u w:val="single"/>
        </w:rPr>
        <w:t>对于预留份额专门面向中小企业的政府采购项目通过下列措施之一进行：</w:t>
      </w:r>
    </w:p>
    <w:p w14:paraId="7AA30BCB">
      <w:pPr>
        <w:pStyle w:val="35"/>
        <w:numPr>
          <w:ilvl w:val="0"/>
          <w:numId w:val="14"/>
        </w:numPr>
        <w:bidi w:val="0"/>
        <w:rPr>
          <w:color w:val="auto"/>
          <w:highlight w:val="none"/>
        </w:rPr>
      </w:pPr>
      <w:r>
        <w:rPr>
          <w:color w:val="auto"/>
          <w:highlight w:val="none"/>
        </w:rPr>
        <w:t>将采购项目整体或者设置采购包专门面向中小企业采购；</w:t>
      </w:r>
    </w:p>
    <w:p w14:paraId="764B6386">
      <w:pPr>
        <w:pStyle w:val="35"/>
        <w:numPr>
          <w:ilvl w:val="0"/>
          <w:numId w:val="14"/>
        </w:numPr>
        <w:bidi w:val="0"/>
        <w:rPr>
          <w:color w:val="auto"/>
          <w:highlight w:val="none"/>
        </w:rPr>
      </w:pPr>
      <w:r>
        <w:rPr>
          <w:color w:val="auto"/>
          <w:highlight w:val="none"/>
        </w:rPr>
        <w:t>要求供应商以联合体形式参加采购活动，且联合体中中小企业承担的部分达到一定比例；</w:t>
      </w:r>
    </w:p>
    <w:p w14:paraId="346844F4">
      <w:pPr>
        <w:pStyle w:val="35"/>
        <w:numPr>
          <w:ilvl w:val="0"/>
          <w:numId w:val="14"/>
        </w:numPr>
        <w:bidi w:val="0"/>
        <w:rPr>
          <w:color w:val="auto"/>
          <w:highlight w:val="none"/>
        </w:rPr>
      </w:pPr>
      <w:r>
        <w:rPr>
          <w:color w:val="auto"/>
          <w:highlight w:val="none"/>
        </w:rPr>
        <w:t>要求获得采购合同的供应商将采购项目中的一定比例分包给一家或者多家中小企业。</w:t>
      </w:r>
    </w:p>
    <w:p w14:paraId="5F74827E">
      <w:pPr>
        <w:pStyle w:val="34"/>
        <w:bidi w:val="0"/>
        <w:rPr>
          <w:color w:val="auto"/>
          <w:highlight w:val="none"/>
          <w:u w:val="single"/>
        </w:rPr>
      </w:pPr>
      <w:r>
        <w:rPr>
          <w:rFonts w:hint="eastAsia"/>
          <w:color w:val="auto"/>
          <w:highlight w:val="none"/>
          <w:u w:val="single"/>
        </w:rPr>
        <w:t>对于未预留份额专门面向中小企业的政府采购项目，以及预留份额政府采购项目中的非预留部分标项：</w:t>
      </w:r>
    </w:p>
    <w:p w14:paraId="7E36A22C">
      <w:pPr>
        <w:pStyle w:val="35"/>
        <w:numPr>
          <w:ilvl w:val="0"/>
          <w:numId w:val="15"/>
        </w:numPr>
        <w:bidi w:val="0"/>
        <w:rPr>
          <w:color w:val="auto"/>
          <w:highlight w:val="none"/>
        </w:rPr>
      </w:pPr>
      <w:r>
        <w:rPr>
          <w:rFonts w:hint="eastAsia"/>
          <w:color w:val="auto"/>
          <w:highlight w:val="none"/>
        </w:rPr>
        <w:t>对小型和微型企业的</w:t>
      </w:r>
      <w:r>
        <w:rPr>
          <w:rFonts w:hint="eastAsia"/>
          <w:color w:val="auto"/>
          <w:highlight w:val="none"/>
          <w:lang w:eastAsia="zh-CN"/>
        </w:rPr>
        <w:t>磋商响应</w:t>
      </w:r>
      <w:r>
        <w:rPr>
          <w:rFonts w:hint="eastAsia"/>
          <w:color w:val="auto"/>
          <w:highlight w:val="none"/>
        </w:rPr>
        <w:t>报价给予一定比例的扣除，用扣除后的价格参与</w:t>
      </w:r>
      <w:r>
        <w:rPr>
          <w:rFonts w:hint="eastAsia"/>
          <w:color w:val="auto"/>
          <w:highlight w:val="none"/>
          <w:lang w:eastAsia="zh-CN"/>
        </w:rPr>
        <w:t>磋商</w:t>
      </w:r>
      <w:r>
        <w:rPr>
          <w:rFonts w:hint="eastAsia"/>
          <w:color w:val="auto"/>
          <w:highlight w:val="none"/>
        </w:rPr>
        <w:t>；</w:t>
      </w:r>
    </w:p>
    <w:p w14:paraId="29D1B48D">
      <w:pPr>
        <w:pStyle w:val="35"/>
        <w:numPr>
          <w:ilvl w:val="0"/>
          <w:numId w:val="15"/>
        </w:numPr>
        <w:bidi w:val="0"/>
        <w:rPr>
          <w:color w:val="auto"/>
          <w:highlight w:val="none"/>
        </w:rPr>
      </w:pPr>
      <w:r>
        <w:rPr>
          <w:rFonts w:hint="eastAsia"/>
          <w:color w:val="auto"/>
          <w:highlight w:val="none"/>
        </w:rPr>
        <w:t>接受大中型企业与小微企业组成联合体或者允许大中型企业向一家或者多家小微企业分包的政府采购项目，对于联合协议或者分包意向协议约定小微企业的合同份额占到合同总金额一定比例以上的，对联合体或者大中型企业的报价给予一定比例的扣除，用扣除后的价格参加</w:t>
      </w:r>
      <w:r>
        <w:rPr>
          <w:rFonts w:hint="eastAsia"/>
          <w:color w:val="auto"/>
          <w:highlight w:val="none"/>
          <w:lang w:eastAsia="zh-CN"/>
        </w:rPr>
        <w:t>磋商</w:t>
      </w:r>
      <w:r>
        <w:rPr>
          <w:rFonts w:hint="eastAsia"/>
          <w:color w:val="auto"/>
          <w:highlight w:val="none"/>
        </w:rPr>
        <w:t>。</w:t>
      </w:r>
    </w:p>
    <w:p w14:paraId="439BFA8F">
      <w:pPr>
        <w:pStyle w:val="37"/>
        <w:ind w:firstLine="480"/>
        <w:rPr>
          <w:color w:val="auto"/>
          <w:highlight w:val="none"/>
          <w:u w:val="single"/>
        </w:rPr>
      </w:pPr>
      <w:r>
        <w:rPr>
          <w:rFonts w:hint="eastAsia"/>
          <w:color w:val="auto"/>
          <w:highlight w:val="none"/>
          <w:u w:val="single"/>
        </w:rPr>
        <w:t>本项目具体支持方式见“</w:t>
      </w:r>
      <w:r>
        <w:rPr>
          <w:rFonts w:hint="eastAsia"/>
          <w:color w:val="auto"/>
          <w:highlight w:val="none"/>
          <w:u w:val="single"/>
          <w:lang w:eastAsia="zh-CN"/>
        </w:rPr>
        <w:t>采购公告</w:t>
      </w:r>
      <w:r>
        <w:rPr>
          <w:rFonts w:hint="eastAsia"/>
          <w:color w:val="auto"/>
          <w:highlight w:val="none"/>
          <w:u w:val="single"/>
        </w:rPr>
        <w:t xml:space="preserve">”及“第五章 </w:t>
      </w:r>
      <w:r>
        <w:rPr>
          <w:rFonts w:hint="eastAsia"/>
          <w:color w:val="auto"/>
          <w:highlight w:val="none"/>
          <w:u w:val="single"/>
          <w:lang w:eastAsia="zh-CN"/>
        </w:rPr>
        <w:t>磋商</w:t>
      </w:r>
      <w:r>
        <w:rPr>
          <w:rFonts w:hint="eastAsia"/>
          <w:color w:val="auto"/>
          <w:highlight w:val="none"/>
          <w:u w:val="single"/>
        </w:rPr>
        <w:t>办法和标准”。</w:t>
      </w:r>
    </w:p>
    <w:p w14:paraId="038E5E5F">
      <w:pPr>
        <w:pStyle w:val="34"/>
        <w:bidi w:val="0"/>
        <w:rPr>
          <w:rFonts w:hint="default"/>
          <w:color w:val="auto"/>
          <w:highlight w:val="none"/>
          <w:u w:val="single"/>
        </w:rPr>
      </w:pPr>
      <w:r>
        <w:rPr>
          <w:rFonts w:hint="eastAsia"/>
          <w:color w:val="auto"/>
          <w:highlight w:val="none"/>
          <w:u w:val="single"/>
          <w:lang w:eastAsia="zh-CN"/>
        </w:rPr>
        <w:t>磋商响应人</w:t>
      </w:r>
      <w:r>
        <w:rPr>
          <w:color w:val="auto"/>
          <w:highlight w:val="none"/>
          <w:u w:val="single"/>
        </w:rPr>
        <w:t>提供的声明或证明材料与实际情况不符的，属于提供虚假材料谋取</w:t>
      </w:r>
      <w:r>
        <w:rPr>
          <w:rFonts w:hint="eastAsia"/>
          <w:color w:val="auto"/>
          <w:highlight w:val="none"/>
          <w:u w:val="single"/>
          <w:lang w:eastAsia="zh-CN"/>
        </w:rPr>
        <w:t>成交</w:t>
      </w:r>
      <w:r>
        <w:rPr>
          <w:color w:val="auto"/>
          <w:highlight w:val="none"/>
          <w:u w:val="single"/>
        </w:rPr>
        <w:t>、成交的行为，不享受中小企业扶持政策且将依法承担法律责任。</w:t>
      </w:r>
    </w:p>
    <w:p w14:paraId="5BD134A0">
      <w:pPr>
        <w:pStyle w:val="40"/>
        <w:bidi w:val="0"/>
        <w:rPr>
          <w:color w:val="auto"/>
          <w:highlight w:val="none"/>
        </w:rPr>
      </w:pPr>
      <w:bookmarkStart w:id="29" w:name="_Toc661102123"/>
      <w:r>
        <w:rPr>
          <w:color w:val="auto"/>
          <w:highlight w:val="none"/>
        </w:rPr>
        <w:t>支持绿色发展</w:t>
      </w:r>
      <w:bookmarkEnd w:id="29"/>
    </w:p>
    <w:p w14:paraId="517F547E">
      <w:pPr>
        <w:pStyle w:val="37"/>
        <w:ind w:firstLine="480"/>
        <w:rPr>
          <w:color w:val="auto"/>
          <w:highlight w:val="none"/>
        </w:rPr>
      </w:pPr>
      <w:r>
        <w:rPr>
          <w:rFonts w:hint="eastAsia"/>
          <w:color w:val="auto"/>
          <w:highlight w:val="none"/>
          <w:lang w:val="en-US" w:eastAsia="zh-CN"/>
        </w:rPr>
        <w:t>采购</w:t>
      </w:r>
      <w:r>
        <w:rPr>
          <w:color w:val="auto"/>
          <w:highlight w:val="none"/>
        </w:rPr>
        <w:t>人拟采购的</w:t>
      </w:r>
      <w:r>
        <w:rPr>
          <w:rFonts w:hint="eastAsia"/>
          <w:color w:val="auto"/>
          <w:highlight w:val="none"/>
          <w:lang w:val="en-US" w:eastAsia="zh-CN"/>
        </w:rPr>
        <w:t>材料</w:t>
      </w:r>
      <w:r>
        <w:rPr>
          <w:color w:val="auto"/>
          <w:highlight w:val="none"/>
        </w:rPr>
        <w:t>属于节能产品、环境标志产品实施品目清单范围的，将依据国家确定的认证机构出具的、处于有效期之内的节能产品、环境标志产品认证证书，对获得证书的产品实施政府优先采购或强制采购。供应商须按采购文件要求提供相关产品认证证书。</w:t>
      </w:r>
    </w:p>
    <w:p w14:paraId="655F3A1A">
      <w:pPr>
        <w:pStyle w:val="37"/>
        <w:ind w:firstLine="480"/>
        <w:rPr>
          <w:rFonts w:hint="default"/>
          <w:color w:val="auto"/>
          <w:highlight w:val="none"/>
        </w:rPr>
      </w:pPr>
      <w:r>
        <w:rPr>
          <w:rFonts w:hint="eastAsia"/>
          <w:color w:val="auto"/>
          <w:highlight w:val="none"/>
          <w:lang w:val="en-US" w:eastAsia="zh-CN"/>
        </w:rPr>
        <w:t>采购</w:t>
      </w:r>
      <w:r>
        <w:rPr>
          <w:color w:val="auto"/>
          <w:highlight w:val="none"/>
        </w:rPr>
        <w:t>人拟采购的</w:t>
      </w:r>
      <w:r>
        <w:rPr>
          <w:rFonts w:hint="eastAsia"/>
          <w:color w:val="auto"/>
          <w:highlight w:val="none"/>
          <w:lang w:val="en-US" w:eastAsia="zh-CN"/>
        </w:rPr>
        <w:t>材料</w:t>
      </w:r>
      <w:r>
        <w:rPr>
          <w:color w:val="auto"/>
          <w:highlight w:val="none"/>
        </w:rPr>
        <w:t>属于政府强制采购的节能产品品目清单范围的，供应商未按采购文件要求提供国家确定的认证机构出具的、处于有效期之内的节能产品认证证书的，响应文件无效。</w:t>
      </w:r>
    </w:p>
    <w:p w14:paraId="7339317A">
      <w:pPr>
        <w:pStyle w:val="43"/>
        <w:rPr>
          <w:color w:val="auto"/>
          <w:highlight w:val="none"/>
        </w:rPr>
      </w:pPr>
      <w:r>
        <w:rPr>
          <w:rFonts w:hint="eastAsia"/>
          <w:color w:val="auto"/>
          <w:highlight w:val="none"/>
        </w:rPr>
        <w:t>对供应商的限制</w:t>
      </w:r>
    </w:p>
    <w:p w14:paraId="10F045D9">
      <w:pPr>
        <w:pStyle w:val="37"/>
        <w:ind w:firstLine="480"/>
        <w:rPr>
          <w:color w:val="auto"/>
          <w:highlight w:val="none"/>
        </w:rPr>
      </w:pPr>
      <w:r>
        <w:rPr>
          <w:rFonts w:hint="eastAsia"/>
          <w:color w:val="auto"/>
          <w:highlight w:val="none"/>
        </w:rPr>
        <w:t>违反以下规定</w:t>
      </w:r>
      <w:r>
        <w:rPr>
          <w:rFonts w:hint="eastAsia"/>
          <w:color w:val="auto"/>
          <w:highlight w:val="none"/>
          <w:lang w:eastAsia="zh-CN"/>
        </w:rPr>
        <w:t>之一</w:t>
      </w:r>
      <w:r>
        <w:rPr>
          <w:rFonts w:hint="eastAsia"/>
          <w:color w:val="auto"/>
          <w:highlight w:val="none"/>
        </w:rPr>
        <w:t>的，相关</w:t>
      </w:r>
      <w:r>
        <w:rPr>
          <w:rFonts w:hint="eastAsia"/>
          <w:color w:val="auto"/>
          <w:highlight w:val="none"/>
          <w:lang w:eastAsia="zh-CN"/>
        </w:rPr>
        <w:t>当事人</w:t>
      </w:r>
      <w:r>
        <w:rPr>
          <w:rFonts w:hint="eastAsia"/>
          <w:color w:val="auto"/>
          <w:highlight w:val="none"/>
        </w:rPr>
        <w:t>的</w:t>
      </w:r>
      <w:r>
        <w:rPr>
          <w:rFonts w:hint="eastAsia"/>
          <w:color w:val="auto"/>
          <w:highlight w:val="none"/>
          <w:lang w:eastAsia="zh-CN"/>
        </w:rPr>
        <w:t>磋商响应</w:t>
      </w:r>
      <w:r>
        <w:rPr>
          <w:rFonts w:hint="eastAsia"/>
          <w:color w:val="auto"/>
          <w:highlight w:val="none"/>
        </w:rPr>
        <w:t>均无效：</w:t>
      </w:r>
    </w:p>
    <w:p w14:paraId="66EE1CB7">
      <w:pPr>
        <w:pStyle w:val="34"/>
        <w:numPr>
          <w:ilvl w:val="0"/>
          <w:numId w:val="16"/>
        </w:numPr>
        <w:bidi w:val="0"/>
        <w:rPr>
          <w:color w:val="auto"/>
          <w:highlight w:val="none"/>
        </w:rPr>
      </w:pPr>
      <w:r>
        <w:rPr>
          <w:rFonts w:hint="eastAsia"/>
          <w:color w:val="auto"/>
          <w:highlight w:val="none"/>
        </w:rPr>
        <w:t>单位负责人（指法定代表人或者法律、行政法规规定代表单位行使职权的主要负责人）为同一人或者存在直接控股、管理关系的不同</w:t>
      </w:r>
      <w:r>
        <w:rPr>
          <w:rFonts w:hint="eastAsia"/>
          <w:color w:val="auto"/>
          <w:highlight w:val="none"/>
          <w:lang w:eastAsia="zh-CN"/>
        </w:rPr>
        <w:t>磋商响应人</w:t>
      </w:r>
      <w:r>
        <w:rPr>
          <w:rFonts w:hint="eastAsia"/>
          <w:color w:val="auto"/>
          <w:highlight w:val="none"/>
        </w:rPr>
        <w:t>不得分别参加同一合同项下的采购活动。</w:t>
      </w:r>
    </w:p>
    <w:p w14:paraId="1C865A73">
      <w:pPr>
        <w:pStyle w:val="34"/>
        <w:numPr>
          <w:ilvl w:val="0"/>
          <w:numId w:val="16"/>
        </w:numPr>
        <w:bidi w:val="0"/>
        <w:rPr>
          <w:color w:val="auto"/>
          <w:highlight w:val="none"/>
        </w:rPr>
      </w:pPr>
      <w:r>
        <w:rPr>
          <w:rFonts w:hint="eastAsia"/>
          <w:color w:val="auto"/>
          <w:highlight w:val="none"/>
        </w:rPr>
        <w:t>为本项目提供过整体设计、规范编制或者项目管理、监理、检测等服务的供应商，不得再参加该采购项目的其他采购活动（不包括为该项目提供整体设计、规范编制或者项目管理、监理、检测等服务）；</w:t>
      </w:r>
    </w:p>
    <w:p w14:paraId="13DD3F3F">
      <w:pPr>
        <w:pStyle w:val="34"/>
        <w:numPr>
          <w:ilvl w:val="0"/>
          <w:numId w:val="16"/>
        </w:numPr>
        <w:bidi w:val="0"/>
        <w:rPr>
          <w:color w:val="auto"/>
          <w:highlight w:val="none"/>
        </w:rPr>
      </w:pPr>
      <w:r>
        <w:rPr>
          <w:rFonts w:hint="eastAsia"/>
          <w:color w:val="auto"/>
          <w:highlight w:val="none"/>
        </w:rPr>
        <w:t>以联合体形式参加政府采购活动的，联合体各方不得再单独参加或者与其他供应商另外组成联合体参加同一合同项下的政府采购活动；</w:t>
      </w:r>
    </w:p>
    <w:p w14:paraId="736D057A">
      <w:pPr>
        <w:pStyle w:val="34"/>
        <w:numPr>
          <w:ilvl w:val="0"/>
          <w:numId w:val="16"/>
        </w:numPr>
        <w:bidi w:val="0"/>
        <w:rPr>
          <w:color w:val="auto"/>
          <w:highlight w:val="none"/>
        </w:rPr>
      </w:pPr>
      <w:r>
        <w:rPr>
          <w:rFonts w:hint="eastAsia"/>
          <w:color w:val="auto"/>
          <w:highlight w:val="none"/>
        </w:rPr>
        <w:t>公益一类事业单位、使用事业编制且由财政拨款保障的群团组织不得参加本项目的采购活动。</w:t>
      </w:r>
    </w:p>
    <w:p w14:paraId="2BFBFD7C">
      <w:pPr>
        <w:pStyle w:val="43"/>
        <w:rPr>
          <w:color w:val="auto"/>
          <w:highlight w:val="none"/>
        </w:rPr>
      </w:pPr>
      <w:r>
        <w:rPr>
          <w:rFonts w:hint="eastAsia"/>
          <w:color w:val="auto"/>
          <w:highlight w:val="none"/>
        </w:rPr>
        <w:t>询问、质疑与投诉</w:t>
      </w:r>
    </w:p>
    <w:p w14:paraId="0862F4BE">
      <w:pPr>
        <w:pStyle w:val="37"/>
        <w:ind w:firstLine="480"/>
        <w:rPr>
          <w:color w:val="auto"/>
          <w:highlight w:val="none"/>
          <w:lang w:eastAsia="zh-CN"/>
        </w:rPr>
      </w:pPr>
      <w:r>
        <w:rPr>
          <w:rFonts w:hint="eastAsia"/>
          <w:color w:val="auto"/>
          <w:highlight w:val="none"/>
          <w:lang w:eastAsia="zh-CN"/>
        </w:rPr>
        <w:t>询问、</w:t>
      </w:r>
      <w:r>
        <w:rPr>
          <w:color w:val="auto"/>
          <w:highlight w:val="none"/>
        </w:rPr>
        <w:t>质疑</w:t>
      </w:r>
      <w:r>
        <w:rPr>
          <w:rFonts w:hint="eastAsia"/>
          <w:color w:val="auto"/>
          <w:highlight w:val="none"/>
          <w:lang w:eastAsia="zh-CN"/>
        </w:rPr>
        <w:t>与</w:t>
      </w:r>
      <w:r>
        <w:rPr>
          <w:color w:val="auto"/>
          <w:highlight w:val="none"/>
        </w:rPr>
        <w:t>投诉应当采用书面形式</w:t>
      </w:r>
      <w:r>
        <w:rPr>
          <w:rFonts w:hint="eastAsia"/>
          <w:color w:val="auto"/>
          <w:highlight w:val="none"/>
          <w:lang w:eastAsia="zh-CN"/>
        </w:rPr>
        <w:t>。</w:t>
      </w:r>
      <w:r>
        <w:rPr>
          <w:color w:val="auto"/>
          <w:highlight w:val="none"/>
        </w:rPr>
        <w:t>供应商为自然人的，应当由本人签字并附上身份证明；供应商为法人或者其他组织的，应当由法定代表人或者其授权代表签字或者盖章，并加盖公章。以联合体形式参加政府采购活动的，其</w:t>
      </w:r>
      <w:r>
        <w:rPr>
          <w:rFonts w:hint="eastAsia"/>
          <w:color w:val="auto"/>
          <w:highlight w:val="none"/>
          <w:lang w:eastAsia="zh-CN"/>
        </w:rPr>
        <w:t>质疑、</w:t>
      </w:r>
      <w:r>
        <w:rPr>
          <w:color w:val="auto"/>
          <w:highlight w:val="none"/>
        </w:rPr>
        <w:t>投诉应当由组成联合体的所有供应商共同提出</w:t>
      </w:r>
      <w:r>
        <w:rPr>
          <w:rFonts w:hint="eastAsia"/>
          <w:color w:val="auto"/>
          <w:highlight w:val="none"/>
          <w:lang w:eastAsia="zh-CN"/>
        </w:rPr>
        <w:t>。</w:t>
      </w:r>
    </w:p>
    <w:p w14:paraId="451F1D83">
      <w:pPr>
        <w:pStyle w:val="40"/>
        <w:ind w:firstLine="482"/>
        <w:rPr>
          <w:color w:val="auto"/>
          <w:highlight w:val="none"/>
        </w:rPr>
      </w:pPr>
      <w:r>
        <w:rPr>
          <w:rFonts w:hint="eastAsia"/>
          <w:color w:val="auto"/>
          <w:highlight w:val="none"/>
        </w:rPr>
        <w:t>询问</w:t>
      </w:r>
    </w:p>
    <w:p w14:paraId="0277B69C">
      <w:pPr>
        <w:pStyle w:val="34"/>
        <w:numPr>
          <w:ilvl w:val="0"/>
          <w:numId w:val="17"/>
        </w:numPr>
        <w:bidi w:val="0"/>
        <w:rPr>
          <w:color w:val="auto"/>
          <w:highlight w:val="none"/>
        </w:rPr>
      </w:pPr>
      <w:r>
        <w:rPr>
          <w:color w:val="auto"/>
          <w:highlight w:val="none"/>
        </w:rPr>
        <w:t>在采购活动中供应商可以就某一事项向采购组织机构发出“询问”，采购组织机构将在收到供应商“询问”后三个工作日内予以答复，但规定不予答复的内容除外。</w:t>
      </w:r>
    </w:p>
    <w:p w14:paraId="2CF527BC">
      <w:pPr>
        <w:pStyle w:val="34"/>
        <w:numPr>
          <w:ilvl w:val="0"/>
          <w:numId w:val="17"/>
        </w:numPr>
        <w:bidi w:val="0"/>
        <w:rPr>
          <w:color w:val="auto"/>
          <w:highlight w:val="none"/>
        </w:rPr>
      </w:pPr>
      <w:r>
        <w:rPr>
          <w:color w:val="auto"/>
          <w:highlight w:val="none"/>
        </w:rPr>
        <w:t>供应商提出的询问超出</w:t>
      </w:r>
      <w:r>
        <w:rPr>
          <w:rFonts w:hint="eastAsia"/>
          <w:color w:val="auto"/>
          <w:highlight w:val="none"/>
          <w:lang w:eastAsia="zh-CN"/>
        </w:rPr>
        <w:t>采购人</w:t>
      </w:r>
      <w:r>
        <w:rPr>
          <w:color w:val="auto"/>
          <w:highlight w:val="none"/>
        </w:rPr>
        <w:t>对</w:t>
      </w:r>
      <w:r>
        <w:rPr>
          <w:rFonts w:hint="eastAsia"/>
          <w:color w:val="auto"/>
          <w:highlight w:val="none"/>
          <w:lang w:eastAsia="zh-CN"/>
        </w:rPr>
        <w:t>招标代理</w:t>
      </w:r>
      <w:r>
        <w:rPr>
          <w:color w:val="auto"/>
          <w:highlight w:val="none"/>
        </w:rPr>
        <w:t>机构委托授权范围的，</w:t>
      </w:r>
      <w:r>
        <w:rPr>
          <w:rFonts w:hint="eastAsia"/>
          <w:color w:val="auto"/>
          <w:highlight w:val="none"/>
          <w:lang w:eastAsia="zh-CN"/>
        </w:rPr>
        <w:t>招标代理</w:t>
      </w:r>
      <w:r>
        <w:rPr>
          <w:color w:val="auto"/>
          <w:highlight w:val="none"/>
        </w:rPr>
        <w:t>机构应当告知供应商向</w:t>
      </w:r>
      <w:r>
        <w:rPr>
          <w:rFonts w:hint="eastAsia"/>
          <w:color w:val="auto"/>
          <w:highlight w:val="none"/>
          <w:lang w:eastAsia="zh-CN"/>
        </w:rPr>
        <w:t>采购人</w:t>
      </w:r>
      <w:r>
        <w:rPr>
          <w:color w:val="auto"/>
          <w:highlight w:val="none"/>
        </w:rPr>
        <w:t>提出。</w:t>
      </w:r>
    </w:p>
    <w:p w14:paraId="7B845FF5">
      <w:pPr>
        <w:pStyle w:val="34"/>
        <w:numPr>
          <w:ilvl w:val="0"/>
          <w:numId w:val="17"/>
        </w:numPr>
        <w:bidi w:val="0"/>
        <w:rPr>
          <w:color w:val="auto"/>
          <w:highlight w:val="none"/>
        </w:rPr>
      </w:pPr>
      <w:r>
        <w:rPr>
          <w:color w:val="auto"/>
          <w:highlight w:val="none"/>
        </w:rPr>
        <w:t>在线询问路径为：政采云平台-项目采购-询问质疑投诉-询问列表。</w:t>
      </w:r>
    </w:p>
    <w:p w14:paraId="0FAE02B9">
      <w:pPr>
        <w:pStyle w:val="40"/>
        <w:ind w:firstLine="482"/>
        <w:rPr>
          <w:color w:val="auto"/>
          <w:highlight w:val="none"/>
        </w:rPr>
      </w:pPr>
      <w:r>
        <w:rPr>
          <w:rFonts w:hint="eastAsia"/>
          <w:color w:val="auto"/>
          <w:highlight w:val="none"/>
        </w:rPr>
        <w:t>质疑</w:t>
      </w:r>
    </w:p>
    <w:p w14:paraId="0BCE7BC1">
      <w:pPr>
        <w:pStyle w:val="34"/>
        <w:numPr>
          <w:ilvl w:val="0"/>
          <w:numId w:val="18"/>
        </w:numPr>
        <w:bidi w:val="0"/>
        <w:rPr>
          <w:color w:val="auto"/>
          <w:highlight w:val="none"/>
        </w:rPr>
      </w:pPr>
      <w:r>
        <w:rPr>
          <w:color w:val="auto"/>
          <w:highlight w:val="none"/>
        </w:rPr>
        <w:t>提出质疑的供应商应当是参与所质疑项目采购活动的供应商，即已</w:t>
      </w:r>
      <w:r>
        <w:rPr>
          <w:rFonts w:hint="eastAsia"/>
          <w:color w:val="auto"/>
          <w:highlight w:val="none"/>
          <w:lang w:val="en-US" w:eastAsia="zh-Hans"/>
        </w:rPr>
        <w:t>按</w:t>
      </w:r>
      <w:r>
        <w:rPr>
          <w:color w:val="auto"/>
          <w:highlight w:val="none"/>
        </w:rPr>
        <w:t>“</w:t>
      </w:r>
      <w:r>
        <w:rPr>
          <w:rFonts w:hint="eastAsia"/>
          <w:color w:val="auto"/>
          <w:highlight w:val="none"/>
          <w:lang w:eastAsia="zh-CN"/>
        </w:rPr>
        <w:t>采购公告</w:t>
      </w:r>
      <w:r>
        <w:rPr>
          <w:color w:val="auto"/>
          <w:highlight w:val="none"/>
        </w:rPr>
        <w:t>”要求依法获取其可质疑的</w:t>
      </w:r>
      <w:r>
        <w:rPr>
          <w:rFonts w:hint="eastAsia"/>
          <w:color w:val="auto"/>
          <w:highlight w:val="none"/>
          <w:lang w:eastAsia="zh-CN"/>
        </w:rPr>
        <w:t>采购文件</w:t>
      </w:r>
      <w:r>
        <w:rPr>
          <w:color w:val="auto"/>
          <w:highlight w:val="none"/>
        </w:rPr>
        <w:t>的供应商。</w:t>
      </w:r>
    </w:p>
    <w:p w14:paraId="6372210A">
      <w:pPr>
        <w:pStyle w:val="34"/>
        <w:numPr>
          <w:ilvl w:val="0"/>
          <w:numId w:val="18"/>
        </w:numPr>
        <w:bidi w:val="0"/>
        <w:rPr>
          <w:color w:val="auto"/>
          <w:highlight w:val="none"/>
        </w:rPr>
      </w:pPr>
      <w:r>
        <w:rPr>
          <w:color w:val="auto"/>
          <w:highlight w:val="none"/>
        </w:rPr>
        <w:t>供应商认为</w:t>
      </w:r>
      <w:r>
        <w:rPr>
          <w:rFonts w:hint="eastAsia"/>
          <w:color w:val="auto"/>
          <w:highlight w:val="none"/>
          <w:lang w:eastAsia="zh-CN"/>
        </w:rPr>
        <w:t>采购文件</w:t>
      </w:r>
      <w:r>
        <w:rPr>
          <w:color w:val="auto"/>
          <w:highlight w:val="none"/>
        </w:rPr>
        <w:t>、</w:t>
      </w:r>
      <w:r>
        <w:rPr>
          <w:rFonts w:hint="eastAsia"/>
          <w:color w:val="auto"/>
          <w:highlight w:val="none"/>
          <w:lang w:eastAsia="zh-CN"/>
        </w:rPr>
        <w:t>采购</w:t>
      </w:r>
      <w:r>
        <w:rPr>
          <w:color w:val="auto"/>
          <w:highlight w:val="none"/>
        </w:rPr>
        <w:t>过程和</w:t>
      </w:r>
      <w:r>
        <w:rPr>
          <w:rFonts w:hint="eastAsia"/>
          <w:color w:val="auto"/>
          <w:highlight w:val="none"/>
          <w:lang w:eastAsia="zh-CN"/>
        </w:rPr>
        <w:t>采购</w:t>
      </w:r>
      <w:r>
        <w:rPr>
          <w:color w:val="auto"/>
          <w:highlight w:val="none"/>
        </w:rPr>
        <w:t>结果使自己的合法权益受到损害的，应当在知道或者应知其权益受到损害之日起七个工作日内，以书面形式一次性向</w:t>
      </w:r>
      <w:r>
        <w:rPr>
          <w:rFonts w:hint="eastAsia"/>
          <w:color w:val="auto"/>
          <w:highlight w:val="none"/>
          <w:lang w:eastAsia="zh-CN"/>
        </w:rPr>
        <w:t>采购人</w:t>
      </w:r>
      <w:r>
        <w:rPr>
          <w:color w:val="auto"/>
          <w:highlight w:val="none"/>
        </w:rPr>
        <w:t>、</w:t>
      </w:r>
      <w:r>
        <w:rPr>
          <w:rFonts w:hint="eastAsia"/>
          <w:color w:val="auto"/>
          <w:highlight w:val="none"/>
          <w:lang w:eastAsia="zh-CN"/>
        </w:rPr>
        <w:t>采购</w:t>
      </w:r>
      <w:r>
        <w:rPr>
          <w:color w:val="auto"/>
          <w:highlight w:val="none"/>
        </w:rPr>
        <w:t>组织机构提出质疑，否则</w:t>
      </w:r>
      <w:r>
        <w:rPr>
          <w:rFonts w:hint="eastAsia"/>
          <w:color w:val="auto"/>
          <w:highlight w:val="none"/>
          <w:lang w:eastAsia="zh-CN"/>
        </w:rPr>
        <w:t>采购人</w:t>
      </w:r>
      <w:r>
        <w:rPr>
          <w:color w:val="auto"/>
          <w:highlight w:val="none"/>
        </w:rPr>
        <w:t>、</w:t>
      </w:r>
      <w:r>
        <w:rPr>
          <w:rFonts w:hint="eastAsia"/>
          <w:color w:val="auto"/>
          <w:highlight w:val="none"/>
          <w:lang w:eastAsia="zh-CN"/>
        </w:rPr>
        <w:t>采购</w:t>
      </w:r>
      <w:r>
        <w:rPr>
          <w:color w:val="auto"/>
          <w:highlight w:val="none"/>
        </w:rPr>
        <w:t>组织组织机构可不予受理。</w:t>
      </w:r>
    </w:p>
    <w:p w14:paraId="2008E469">
      <w:pPr>
        <w:pStyle w:val="37"/>
        <w:ind w:firstLine="480"/>
        <w:rPr>
          <w:color w:val="auto"/>
          <w:highlight w:val="none"/>
          <w:u w:val="single"/>
          <w:lang w:eastAsia="zh-CN"/>
        </w:rPr>
      </w:pPr>
      <w:r>
        <w:rPr>
          <w:rFonts w:hint="eastAsia"/>
          <w:color w:val="auto"/>
          <w:highlight w:val="none"/>
          <w:u w:val="single"/>
          <w:lang w:eastAsia="zh-CN"/>
        </w:rPr>
        <w:t>上述“</w:t>
      </w:r>
      <w:r>
        <w:rPr>
          <w:rFonts w:hint="eastAsia"/>
          <w:color w:val="auto"/>
          <w:highlight w:val="none"/>
          <w:u w:val="single"/>
        </w:rPr>
        <w:t>应当在知道或者应知其权益受到损害之日</w:t>
      </w:r>
      <w:r>
        <w:rPr>
          <w:rFonts w:hint="eastAsia"/>
          <w:color w:val="auto"/>
          <w:highlight w:val="none"/>
          <w:u w:val="single"/>
          <w:lang w:eastAsia="zh-CN"/>
        </w:rPr>
        <w:t>”是指：</w:t>
      </w:r>
    </w:p>
    <w:p w14:paraId="41A04BE5">
      <w:pPr>
        <w:pStyle w:val="36"/>
        <w:ind w:firstLine="480"/>
        <w:rPr>
          <w:color w:val="auto"/>
          <w:highlight w:val="none"/>
        </w:rPr>
      </w:pPr>
      <w:r>
        <w:rPr>
          <w:color w:val="auto"/>
          <w:highlight w:val="none"/>
        </w:rPr>
        <w:t>对</w:t>
      </w:r>
      <w:r>
        <w:rPr>
          <w:rFonts w:hint="eastAsia"/>
          <w:color w:val="auto"/>
          <w:highlight w:val="none"/>
          <w:lang w:eastAsia="zh-CN"/>
        </w:rPr>
        <w:t>采购文件</w:t>
      </w:r>
      <w:r>
        <w:rPr>
          <w:color w:val="auto"/>
          <w:highlight w:val="none"/>
        </w:rPr>
        <w:t>提出质疑的，为获取</w:t>
      </w:r>
      <w:r>
        <w:rPr>
          <w:rFonts w:hint="eastAsia"/>
          <w:color w:val="auto"/>
          <w:highlight w:val="none"/>
          <w:lang w:eastAsia="zh-CN"/>
        </w:rPr>
        <w:t>采购文件</w:t>
      </w:r>
      <w:r>
        <w:rPr>
          <w:color w:val="auto"/>
          <w:highlight w:val="none"/>
        </w:rPr>
        <w:t>之日或者</w:t>
      </w:r>
      <w:r>
        <w:rPr>
          <w:rFonts w:hint="eastAsia"/>
          <w:color w:val="auto"/>
          <w:highlight w:val="none"/>
          <w:lang w:eastAsia="zh-CN"/>
        </w:rPr>
        <w:t>采购文件</w:t>
      </w:r>
      <w:r>
        <w:rPr>
          <w:color w:val="auto"/>
          <w:highlight w:val="none"/>
        </w:rPr>
        <w:t>公告期限届满之日（</w:t>
      </w:r>
      <w:r>
        <w:rPr>
          <w:rFonts w:hint="eastAsia"/>
          <w:color w:val="auto"/>
          <w:highlight w:val="none"/>
          <w:lang w:eastAsia="zh-CN"/>
        </w:rPr>
        <w:t>采购文件</w:t>
      </w:r>
      <w:r>
        <w:rPr>
          <w:color w:val="auto"/>
          <w:highlight w:val="none"/>
        </w:rPr>
        <w:t>公告期限届满后获取</w:t>
      </w:r>
      <w:r>
        <w:rPr>
          <w:rFonts w:hint="eastAsia"/>
          <w:color w:val="auto"/>
          <w:highlight w:val="none"/>
          <w:lang w:eastAsia="zh-CN"/>
        </w:rPr>
        <w:t>采购文件</w:t>
      </w:r>
      <w:r>
        <w:rPr>
          <w:color w:val="auto"/>
          <w:highlight w:val="none"/>
        </w:rPr>
        <w:t>的，以</w:t>
      </w:r>
      <w:r>
        <w:rPr>
          <w:rFonts w:hint="eastAsia"/>
          <w:color w:val="auto"/>
          <w:highlight w:val="none"/>
          <w:lang w:eastAsia="zh-CN"/>
        </w:rPr>
        <w:t>采购文件</w:t>
      </w:r>
      <w:r>
        <w:rPr>
          <w:color w:val="auto"/>
          <w:highlight w:val="none"/>
        </w:rPr>
        <w:t>公告期限届满之日为准）；</w:t>
      </w:r>
    </w:p>
    <w:p w14:paraId="5C25E114">
      <w:pPr>
        <w:pStyle w:val="36"/>
        <w:ind w:firstLine="480"/>
        <w:rPr>
          <w:color w:val="auto"/>
          <w:highlight w:val="none"/>
        </w:rPr>
      </w:pPr>
      <w:r>
        <w:rPr>
          <w:color w:val="auto"/>
          <w:highlight w:val="none"/>
        </w:rPr>
        <w:t>对</w:t>
      </w:r>
      <w:r>
        <w:rPr>
          <w:rFonts w:hint="eastAsia"/>
          <w:color w:val="auto"/>
          <w:highlight w:val="none"/>
          <w:lang w:eastAsia="zh-CN"/>
        </w:rPr>
        <w:t>采购</w:t>
      </w:r>
      <w:r>
        <w:rPr>
          <w:color w:val="auto"/>
          <w:highlight w:val="none"/>
        </w:rPr>
        <w:t>过程提出质疑的，为各</w:t>
      </w:r>
      <w:r>
        <w:rPr>
          <w:rFonts w:hint="eastAsia"/>
          <w:color w:val="auto"/>
          <w:highlight w:val="none"/>
          <w:lang w:eastAsia="zh-CN"/>
        </w:rPr>
        <w:t>采购</w:t>
      </w:r>
      <w:r>
        <w:rPr>
          <w:color w:val="auto"/>
          <w:highlight w:val="none"/>
        </w:rPr>
        <w:t>程序环节结束之日；</w:t>
      </w:r>
    </w:p>
    <w:p w14:paraId="7FD73CA1">
      <w:pPr>
        <w:pStyle w:val="36"/>
        <w:ind w:firstLine="480"/>
        <w:rPr>
          <w:color w:val="auto"/>
          <w:highlight w:val="none"/>
        </w:rPr>
      </w:pPr>
      <w:r>
        <w:rPr>
          <w:color w:val="auto"/>
          <w:highlight w:val="none"/>
        </w:rPr>
        <w:t>对</w:t>
      </w:r>
      <w:r>
        <w:rPr>
          <w:rFonts w:hint="eastAsia"/>
          <w:color w:val="auto"/>
          <w:highlight w:val="none"/>
          <w:lang w:eastAsia="zh-CN"/>
        </w:rPr>
        <w:t>成交</w:t>
      </w:r>
      <w:r>
        <w:rPr>
          <w:color w:val="auto"/>
          <w:highlight w:val="none"/>
        </w:rPr>
        <w:t>或者成交结果提出质疑的，为</w:t>
      </w:r>
      <w:r>
        <w:rPr>
          <w:rFonts w:hint="eastAsia"/>
          <w:color w:val="auto"/>
          <w:highlight w:val="none"/>
          <w:lang w:eastAsia="zh-CN"/>
        </w:rPr>
        <w:t>成交</w:t>
      </w:r>
      <w:r>
        <w:rPr>
          <w:color w:val="auto"/>
          <w:highlight w:val="none"/>
        </w:rPr>
        <w:t>或者成交结果公告期限届满之日。</w:t>
      </w:r>
    </w:p>
    <w:p w14:paraId="0938B9CC">
      <w:pPr>
        <w:pStyle w:val="34"/>
        <w:bidi w:val="0"/>
        <w:rPr>
          <w:color w:val="auto"/>
          <w:highlight w:val="none"/>
        </w:rPr>
      </w:pPr>
      <w:r>
        <w:rPr>
          <w:color w:val="auto"/>
          <w:highlight w:val="none"/>
        </w:rPr>
        <w:t>供应商提出质疑应当提交质疑函和必要的证明材料。质疑函应当包括下列内容：</w:t>
      </w:r>
    </w:p>
    <w:p w14:paraId="55A423DE">
      <w:pPr>
        <w:pStyle w:val="35"/>
        <w:numPr>
          <w:ilvl w:val="0"/>
          <w:numId w:val="19"/>
        </w:numPr>
        <w:bidi w:val="0"/>
        <w:rPr>
          <w:color w:val="auto"/>
          <w:highlight w:val="none"/>
        </w:rPr>
      </w:pPr>
      <w:r>
        <w:rPr>
          <w:color w:val="auto"/>
          <w:highlight w:val="none"/>
        </w:rPr>
        <w:t>供应商的姓名或者名称、地址、邮编、联系人及联系电话；</w:t>
      </w:r>
    </w:p>
    <w:p w14:paraId="4B24F4B5">
      <w:pPr>
        <w:pStyle w:val="35"/>
        <w:numPr>
          <w:ilvl w:val="0"/>
          <w:numId w:val="19"/>
        </w:numPr>
        <w:bidi w:val="0"/>
        <w:rPr>
          <w:color w:val="auto"/>
          <w:highlight w:val="none"/>
        </w:rPr>
      </w:pPr>
      <w:r>
        <w:rPr>
          <w:color w:val="auto"/>
          <w:highlight w:val="none"/>
        </w:rPr>
        <w:t>质疑项目的名称、编号；</w:t>
      </w:r>
    </w:p>
    <w:p w14:paraId="08AC2351">
      <w:pPr>
        <w:pStyle w:val="35"/>
        <w:numPr>
          <w:ilvl w:val="0"/>
          <w:numId w:val="19"/>
        </w:numPr>
        <w:bidi w:val="0"/>
        <w:rPr>
          <w:color w:val="auto"/>
          <w:highlight w:val="none"/>
        </w:rPr>
      </w:pPr>
      <w:r>
        <w:rPr>
          <w:color w:val="auto"/>
          <w:highlight w:val="none"/>
        </w:rPr>
        <w:t>具体、明确的质疑事项和与质疑事项相关的请求；</w:t>
      </w:r>
    </w:p>
    <w:p w14:paraId="2DA157E1">
      <w:pPr>
        <w:pStyle w:val="35"/>
        <w:numPr>
          <w:ilvl w:val="0"/>
          <w:numId w:val="19"/>
        </w:numPr>
        <w:bidi w:val="0"/>
        <w:rPr>
          <w:color w:val="auto"/>
          <w:highlight w:val="none"/>
        </w:rPr>
      </w:pPr>
      <w:r>
        <w:rPr>
          <w:color w:val="auto"/>
          <w:highlight w:val="none"/>
        </w:rPr>
        <w:t>事实依据；</w:t>
      </w:r>
    </w:p>
    <w:p w14:paraId="2B82D2AA">
      <w:pPr>
        <w:pStyle w:val="35"/>
        <w:numPr>
          <w:ilvl w:val="0"/>
          <w:numId w:val="19"/>
        </w:numPr>
        <w:bidi w:val="0"/>
        <w:rPr>
          <w:color w:val="auto"/>
          <w:highlight w:val="none"/>
        </w:rPr>
      </w:pPr>
      <w:r>
        <w:rPr>
          <w:color w:val="auto"/>
          <w:highlight w:val="none"/>
        </w:rPr>
        <w:t>必要的法律依据；</w:t>
      </w:r>
    </w:p>
    <w:p w14:paraId="2D0B1709">
      <w:pPr>
        <w:pStyle w:val="35"/>
        <w:numPr>
          <w:ilvl w:val="0"/>
          <w:numId w:val="19"/>
        </w:numPr>
        <w:bidi w:val="0"/>
        <w:rPr>
          <w:color w:val="auto"/>
          <w:highlight w:val="none"/>
        </w:rPr>
      </w:pPr>
      <w:r>
        <w:rPr>
          <w:color w:val="auto"/>
          <w:highlight w:val="none"/>
        </w:rPr>
        <w:t>提出质疑的日期。</w:t>
      </w:r>
    </w:p>
    <w:p w14:paraId="70A48287">
      <w:pPr>
        <w:pStyle w:val="34"/>
        <w:bidi w:val="0"/>
        <w:rPr>
          <w:color w:val="auto"/>
          <w:highlight w:val="none"/>
        </w:rPr>
      </w:pPr>
      <w:r>
        <w:rPr>
          <w:color w:val="auto"/>
          <w:highlight w:val="none"/>
        </w:rPr>
        <w:t>对同一</w:t>
      </w:r>
      <w:r>
        <w:rPr>
          <w:rFonts w:hint="eastAsia"/>
          <w:color w:val="auto"/>
          <w:highlight w:val="none"/>
          <w:lang w:eastAsia="zh-CN"/>
        </w:rPr>
        <w:t>采购</w:t>
      </w:r>
      <w:r>
        <w:rPr>
          <w:color w:val="auto"/>
          <w:highlight w:val="none"/>
        </w:rPr>
        <w:t>程序环节的质疑，供应商须在法定质疑期内一次性提出。</w:t>
      </w:r>
    </w:p>
    <w:p w14:paraId="1D558BA5">
      <w:pPr>
        <w:pStyle w:val="34"/>
        <w:bidi w:val="0"/>
        <w:rPr>
          <w:color w:val="auto"/>
          <w:highlight w:val="none"/>
        </w:rPr>
      </w:pPr>
      <w:r>
        <w:rPr>
          <w:rFonts w:hint="eastAsia"/>
          <w:color w:val="auto"/>
          <w:highlight w:val="none"/>
          <w:lang w:eastAsia="zh-CN"/>
        </w:rPr>
        <w:t>采购</w:t>
      </w:r>
      <w:r>
        <w:rPr>
          <w:color w:val="auto"/>
          <w:highlight w:val="none"/>
        </w:rPr>
        <w:t>或者</w:t>
      </w:r>
      <w:r>
        <w:rPr>
          <w:rFonts w:hint="eastAsia"/>
          <w:color w:val="auto"/>
          <w:highlight w:val="none"/>
          <w:lang w:eastAsia="zh-CN"/>
        </w:rPr>
        <w:t>采购</w:t>
      </w:r>
      <w:r>
        <w:rPr>
          <w:color w:val="auto"/>
          <w:highlight w:val="none"/>
        </w:rPr>
        <w:t>组织机构将在收到供应商的书面质疑后七个工作日内作出答复，并以书面形式通知质疑供应商和其他与质疑处理结果有利害关系的政府采购当事人，但答复的内容涉及商业秘密的除外。</w:t>
      </w:r>
    </w:p>
    <w:p w14:paraId="48744D36">
      <w:pPr>
        <w:pStyle w:val="34"/>
        <w:bidi w:val="0"/>
        <w:rPr>
          <w:color w:val="auto"/>
          <w:highlight w:val="none"/>
        </w:rPr>
      </w:pPr>
      <w:r>
        <w:rPr>
          <w:color w:val="auto"/>
          <w:highlight w:val="none"/>
        </w:rPr>
        <w:t>在线质疑路径为：政采云品台-项目采购-询问质疑投诉-质疑列表。</w:t>
      </w:r>
    </w:p>
    <w:p w14:paraId="75612F1A">
      <w:pPr>
        <w:pStyle w:val="40"/>
        <w:ind w:firstLine="482"/>
        <w:rPr>
          <w:color w:val="auto"/>
          <w:highlight w:val="none"/>
        </w:rPr>
      </w:pPr>
      <w:r>
        <w:rPr>
          <w:color w:val="auto"/>
          <w:highlight w:val="none"/>
        </w:rPr>
        <w:t>投诉</w:t>
      </w:r>
    </w:p>
    <w:p w14:paraId="0512F06F">
      <w:pPr>
        <w:pStyle w:val="34"/>
        <w:numPr>
          <w:ilvl w:val="0"/>
          <w:numId w:val="20"/>
        </w:numPr>
        <w:bidi w:val="0"/>
        <w:rPr>
          <w:color w:val="auto"/>
          <w:highlight w:val="none"/>
        </w:rPr>
      </w:pPr>
      <w:r>
        <w:rPr>
          <w:color w:val="auto"/>
          <w:highlight w:val="none"/>
        </w:rPr>
        <w:t>供应商对</w:t>
      </w:r>
      <w:r>
        <w:rPr>
          <w:rFonts w:hint="eastAsia"/>
          <w:color w:val="auto"/>
          <w:highlight w:val="none"/>
          <w:lang w:eastAsia="zh-CN"/>
        </w:rPr>
        <w:t>采购人</w:t>
      </w:r>
      <w:r>
        <w:rPr>
          <w:color w:val="auto"/>
          <w:highlight w:val="none"/>
        </w:rPr>
        <w:t>、</w:t>
      </w:r>
      <w:r>
        <w:rPr>
          <w:rFonts w:hint="eastAsia"/>
          <w:color w:val="auto"/>
          <w:highlight w:val="none"/>
          <w:lang w:eastAsia="zh-CN"/>
        </w:rPr>
        <w:t>采购</w:t>
      </w:r>
      <w:r>
        <w:rPr>
          <w:color w:val="auto"/>
          <w:highlight w:val="none"/>
        </w:rPr>
        <w:t>组织机构的质疑答复不满意或者</w:t>
      </w:r>
      <w:r>
        <w:rPr>
          <w:rFonts w:hint="eastAsia"/>
          <w:color w:val="auto"/>
          <w:highlight w:val="none"/>
          <w:lang w:eastAsia="zh-CN"/>
        </w:rPr>
        <w:t>采购人</w:t>
      </w:r>
      <w:r>
        <w:rPr>
          <w:color w:val="auto"/>
          <w:highlight w:val="none"/>
        </w:rPr>
        <w:t>、</w:t>
      </w:r>
      <w:r>
        <w:rPr>
          <w:rFonts w:hint="eastAsia"/>
          <w:color w:val="auto"/>
          <w:highlight w:val="none"/>
          <w:lang w:eastAsia="zh-CN"/>
        </w:rPr>
        <w:t>采购</w:t>
      </w:r>
      <w:r>
        <w:rPr>
          <w:color w:val="auto"/>
          <w:highlight w:val="none"/>
        </w:rPr>
        <w:t>组织组织机构未在规定时间内作出答复的，可以在答复期满后十五个工作日内向同级采购监管部门投诉。</w:t>
      </w:r>
    </w:p>
    <w:p w14:paraId="0CF4314A">
      <w:pPr>
        <w:pStyle w:val="34"/>
        <w:numPr>
          <w:ilvl w:val="0"/>
          <w:numId w:val="20"/>
        </w:numPr>
        <w:bidi w:val="0"/>
        <w:rPr>
          <w:color w:val="auto"/>
          <w:highlight w:val="none"/>
        </w:rPr>
      </w:pPr>
      <w:r>
        <w:rPr>
          <w:color w:val="auto"/>
          <w:highlight w:val="none"/>
        </w:rPr>
        <w:t>供应商投诉的事项不得超出已质疑事项的范围，基于质疑答复内容提出的投诉事项除外。</w:t>
      </w:r>
    </w:p>
    <w:p w14:paraId="2E107452">
      <w:pPr>
        <w:pStyle w:val="34"/>
        <w:numPr>
          <w:ilvl w:val="0"/>
          <w:numId w:val="20"/>
        </w:numPr>
        <w:bidi w:val="0"/>
        <w:rPr>
          <w:color w:val="auto"/>
          <w:highlight w:val="none"/>
        </w:rPr>
      </w:pPr>
      <w:r>
        <w:rPr>
          <w:color w:val="auto"/>
          <w:highlight w:val="none"/>
        </w:rPr>
        <w:t>供应商投诉应当有明确的请求和必要的证明材料。</w:t>
      </w:r>
    </w:p>
    <w:p w14:paraId="604E1986">
      <w:pPr>
        <w:pStyle w:val="34"/>
        <w:numPr>
          <w:ilvl w:val="0"/>
          <w:numId w:val="20"/>
        </w:numPr>
        <w:bidi w:val="0"/>
        <w:rPr>
          <w:color w:val="auto"/>
          <w:highlight w:val="none"/>
        </w:rPr>
      </w:pPr>
      <w:r>
        <w:rPr>
          <w:color w:val="auto"/>
          <w:highlight w:val="none"/>
        </w:rPr>
        <w:t>在线投诉路径为：浙江政府服务网-</w:t>
      </w:r>
      <w:r>
        <w:rPr>
          <w:rFonts w:hint="eastAsia"/>
          <w:color w:val="auto"/>
          <w:highlight w:val="none"/>
          <w:lang w:val="en-US" w:eastAsia="zh-Hans"/>
        </w:rPr>
        <w:t>咨询建言举报</w:t>
      </w:r>
      <w:r>
        <w:rPr>
          <w:rFonts w:hint="default"/>
          <w:color w:val="auto"/>
          <w:highlight w:val="none"/>
          <w:lang w:eastAsia="zh-Hans"/>
        </w:rPr>
        <w:t>/</w:t>
      </w:r>
      <w:r>
        <w:rPr>
          <w:rFonts w:hint="eastAsia"/>
          <w:color w:val="auto"/>
          <w:highlight w:val="none"/>
          <w:lang w:val="en-US" w:eastAsia="zh-Hans"/>
        </w:rPr>
        <w:t>投诉</w:t>
      </w:r>
      <w:r>
        <w:rPr>
          <w:rFonts w:hint="default"/>
          <w:color w:val="auto"/>
          <w:highlight w:val="none"/>
          <w:lang w:eastAsia="zh-Hans"/>
        </w:rPr>
        <w:t>-</w:t>
      </w:r>
      <w:r>
        <w:rPr>
          <w:color w:val="auto"/>
          <w:highlight w:val="none"/>
        </w:rPr>
        <w:t>政府采购投诉-在线办理。</w:t>
      </w:r>
    </w:p>
    <w:p w14:paraId="002420EB">
      <w:pPr>
        <w:pStyle w:val="43"/>
        <w:rPr>
          <w:color w:val="auto"/>
          <w:highlight w:val="none"/>
        </w:rPr>
      </w:pPr>
      <w:r>
        <w:rPr>
          <w:rFonts w:hint="eastAsia"/>
          <w:color w:val="auto"/>
          <w:highlight w:val="none"/>
        </w:rPr>
        <w:t>其他注意事项</w:t>
      </w:r>
    </w:p>
    <w:p w14:paraId="5BC33280">
      <w:pPr>
        <w:pStyle w:val="34"/>
        <w:numPr>
          <w:ilvl w:val="0"/>
          <w:numId w:val="21"/>
        </w:numPr>
        <w:bidi w:val="0"/>
        <w:rPr>
          <w:color w:val="auto"/>
          <w:highlight w:val="none"/>
        </w:rPr>
      </w:pPr>
      <w:r>
        <w:rPr>
          <w:color w:val="auto"/>
          <w:highlight w:val="none"/>
        </w:rPr>
        <w:t>根据政府采购相关法律、法规、规章、文件规定并满足</w:t>
      </w:r>
      <w:r>
        <w:rPr>
          <w:rFonts w:hint="eastAsia"/>
          <w:color w:val="auto"/>
          <w:highlight w:val="none"/>
          <w:lang w:eastAsia="zh-CN"/>
        </w:rPr>
        <w:t>采购文件</w:t>
      </w:r>
      <w:r>
        <w:rPr>
          <w:color w:val="auto"/>
          <w:highlight w:val="none"/>
        </w:rPr>
        <w:t>规定资格条件的区域性分支机构、个体工商户、个人独资企业、合伙企业参加本项目</w:t>
      </w:r>
      <w:r>
        <w:rPr>
          <w:rFonts w:hint="eastAsia"/>
          <w:color w:val="auto"/>
          <w:highlight w:val="none"/>
          <w:lang w:eastAsia="zh-CN"/>
        </w:rPr>
        <w:t>磋商响应</w:t>
      </w:r>
      <w:r>
        <w:rPr>
          <w:color w:val="auto"/>
          <w:highlight w:val="none"/>
        </w:rPr>
        <w:t>并由单位负责人签署的相关</w:t>
      </w:r>
      <w:r>
        <w:rPr>
          <w:rFonts w:hint="eastAsia"/>
          <w:color w:val="auto"/>
          <w:highlight w:val="none"/>
          <w:lang w:eastAsia="zh-CN"/>
        </w:rPr>
        <w:t>磋商响应</w:t>
      </w:r>
      <w:r>
        <w:rPr>
          <w:color w:val="auto"/>
          <w:highlight w:val="none"/>
        </w:rPr>
        <w:t>资料与本</w:t>
      </w:r>
      <w:r>
        <w:rPr>
          <w:rFonts w:hint="eastAsia"/>
          <w:color w:val="auto"/>
          <w:highlight w:val="none"/>
          <w:lang w:eastAsia="zh-CN"/>
        </w:rPr>
        <w:t>采购文件</w:t>
      </w:r>
      <w:r>
        <w:rPr>
          <w:color w:val="auto"/>
          <w:highlight w:val="none"/>
        </w:rPr>
        <w:t>规定由法定代表人签署的的文件材料具有同等效力。</w:t>
      </w:r>
    </w:p>
    <w:p w14:paraId="08CF5787">
      <w:pPr>
        <w:pStyle w:val="34"/>
        <w:numPr>
          <w:ilvl w:val="0"/>
          <w:numId w:val="21"/>
        </w:numPr>
        <w:bidi w:val="0"/>
        <w:rPr>
          <w:color w:val="auto"/>
          <w:highlight w:val="none"/>
        </w:rPr>
      </w:pPr>
      <w:r>
        <w:rPr>
          <w:color w:val="auto"/>
          <w:highlight w:val="none"/>
        </w:rPr>
        <w:t>不论</w:t>
      </w:r>
      <w:r>
        <w:rPr>
          <w:rFonts w:hint="eastAsia"/>
          <w:color w:val="auto"/>
          <w:highlight w:val="none"/>
          <w:lang w:eastAsia="zh-CN"/>
        </w:rPr>
        <w:t>采购人</w:t>
      </w:r>
      <w:r>
        <w:rPr>
          <w:color w:val="auto"/>
          <w:highlight w:val="none"/>
        </w:rPr>
        <w:t>、</w:t>
      </w:r>
      <w:r>
        <w:rPr>
          <w:rFonts w:hint="eastAsia"/>
          <w:color w:val="auto"/>
          <w:highlight w:val="none"/>
          <w:lang w:eastAsia="zh-CN"/>
        </w:rPr>
        <w:t>招标代理</w:t>
      </w:r>
      <w:r>
        <w:rPr>
          <w:color w:val="auto"/>
          <w:highlight w:val="none"/>
        </w:rPr>
        <w:t>机构向供应商发送的资料文件，还是供应商提出的问题，均以书面形式为准。</w:t>
      </w:r>
    </w:p>
    <w:p w14:paraId="79BCA30E">
      <w:pPr>
        <w:pStyle w:val="34"/>
        <w:numPr>
          <w:ilvl w:val="0"/>
          <w:numId w:val="21"/>
        </w:numPr>
        <w:bidi w:val="0"/>
        <w:rPr>
          <w:color w:val="auto"/>
          <w:highlight w:val="none"/>
        </w:rPr>
      </w:pPr>
      <w:r>
        <w:rPr>
          <w:color w:val="auto"/>
          <w:highlight w:val="none"/>
        </w:rPr>
        <w:t>本章“前附表”明确本项目为资格入围项目的，若出现有效</w:t>
      </w:r>
      <w:r>
        <w:rPr>
          <w:rFonts w:hint="eastAsia"/>
          <w:color w:val="auto"/>
          <w:highlight w:val="none"/>
          <w:lang w:eastAsia="zh-CN"/>
        </w:rPr>
        <w:t>磋商响应人</w:t>
      </w:r>
      <w:r>
        <w:rPr>
          <w:color w:val="auto"/>
          <w:highlight w:val="none"/>
        </w:rPr>
        <w:t>少于或等于入围需求家数时，将采用“末位淘汰制”，淘汰</w:t>
      </w:r>
      <w:r>
        <w:rPr>
          <w:rFonts w:hint="eastAsia"/>
          <w:color w:val="auto"/>
          <w:highlight w:val="none"/>
          <w:lang w:eastAsia="zh-CN"/>
        </w:rPr>
        <w:t>磋商</w:t>
      </w:r>
      <w:r>
        <w:rPr>
          <w:color w:val="auto"/>
          <w:highlight w:val="none"/>
        </w:rPr>
        <w:t>结果排名最后一名的</w:t>
      </w:r>
      <w:r>
        <w:rPr>
          <w:rFonts w:hint="eastAsia"/>
          <w:color w:val="auto"/>
          <w:highlight w:val="none"/>
          <w:lang w:eastAsia="zh-CN"/>
        </w:rPr>
        <w:t>磋商响应人</w:t>
      </w:r>
      <w:r>
        <w:rPr>
          <w:color w:val="auto"/>
          <w:highlight w:val="none"/>
        </w:rPr>
        <w:t>，其他有效</w:t>
      </w:r>
      <w:r>
        <w:rPr>
          <w:rFonts w:hint="eastAsia"/>
          <w:color w:val="auto"/>
          <w:highlight w:val="none"/>
          <w:lang w:eastAsia="zh-CN"/>
        </w:rPr>
        <w:t>磋商响应人</w:t>
      </w:r>
      <w:r>
        <w:rPr>
          <w:color w:val="auto"/>
          <w:highlight w:val="none"/>
        </w:rPr>
        <w:t>获得入围资格。有效</w:t>
      </w:r>
      <w:r>
        <w:rPr>
          <w:rFonts w:hint="eastAsia"/>
          <w:color w:val="auto"/>
          <w:highlight w:val="none"/>
          <w:lang w:eastAsia="zh-CN"/>
        </w:rPr>
        <w:t>磋商响应人</w:t>
      </w:r>
      <w:r>
        <w:rPr>
          <w:color w:val="auto"/>
          <w:highlight w:val="none"/>
        </w:rPr>
        <w:t>少于或等于</w:t>
      </w:r>
      <w:r>
        <w:rPr>
          <w:rFonts w:hint="eastAsia"/>
          <w:color w:val="auto"/>
          <w:highlight w:val="none"/>
          <w:lang w:eastAsia="zh-CN"/>
        </w:rPr>
        <w:t>采购人</w:t>
      </w:r>
      <w:r>
        <w:rPr>
          <w:color w:val="auto"/>
          <w:highlight w:val="none"/>
        </w:rPr>
        <w:t>最少入围家数时则重新组织</w:t>
      </w:r>
      <w:r>
        <w:rPr>
          <w:rFonts w:hint="eastAsia"/>
          <w:color w:val="auto"/>
          <w:highlight w:val="none"/>
          <w:lang w:eastAsia="zh-CN"/>
        </w:rPr>
        <w:t>采购</w:t>
      </w:r>
      <w:r>
        <w:rPr>
          <w:color w:val="auto"/>
          <w:highlight w:val="none"/>
        </w:rPr>
        <w:t>。</w:t>
      </w:r>
    </w:p>
    <w:p w14:paraId="1745D41B">
      <w:pPr>
        <w:pStyle w:val="34"/>
        <w:numPr>
          <w:ilvl w:val="0"/>
          <w:numId w:val="21"/>
        </w:numPr>
        <w:bidi w:val="0"/>
        <w:rPr>
          <w:color w:val="auto"/>
          <w:highlight w:val="none"/>
        </w:rPr>
      </w:pPr>
      <w:r>
        <w:rPr>
          <w:rFonts w:hint="eastAsia"/>
          <w:color w:val="auto"/>
          <w:highlight w:val="none"/>
          <w:lang w:eastAsia="zh-CN"/>
        </w:rPr>
        <w:t>磋商响应人</w:t>
      </w:r>
      <w:r>
        <w:rPr>
          <w:color w:val="auto"/>
          <w:highlight w:val="none"/>
        </w:rPr>
        <w:t>应保证</w:t>
      </w:r>
      <w:r>
        <w:rPr>
          <w:rFonts w:hint="eastAsia"/>
          <w:color w:val="auto"/>
          <w:highlight w:val="none"/>
          <w:lang w:val="en-US" w:eastAsia="zh-Hans"/>
        </w:rPr>
        <w:t>服务过程中</w:t>
      </w:r>
      <w:r>
        <w:rPr>
          <w:color w:val="auto"/>
          <w:highlight w:val="none"/>
        </w:rPr>
        <w:t>免受第三方提出的侵犯其专利权、商标权、著作权或其他知识产权的起诉。</w:t>
      </w:r>
      <w:r>
        <w:rPr>
          <w:rFonts w:hint="eastAsia"/>
          <w:color w:val="auto"/>
          <w:highlight w:val="none"/>
          <w:lang w:eastAsia="zh-CN"/>
        </w:rPr>
        <w:t>磋商响应人</w:t>
      </w:r>
      <w:r>
        <w:rPr>
          <w:color w:val="auto"/>
          <w:highlight w:val="none"/>
        </w:rPr>
        <w:t>应承担由此可能产生的一切法律责任和费用。</w:t>
      </w:r>
    </w:p>
    <w:p w14:paraId="5EF32378">
      <w:pPr>
        <w:pStyle w:val="34"/>
        <w:numPr>
          <w:ilvl w:val="0"/>
          <w:numId w:val="21"/>
        </w:numPr>
        <w:bidi w:val="0"/>
        <w:rPr>
          <w:color w:val="auto"/>
          <w:highlight w:val="none"/>
        </w:rPr>
      </w:pPr>
      <w:r>
        <w:rPr>
          <w:color w:val="auto"/>
          <w:highlight w:val="none"/>
        </w:rPr>
        <w:t>为证明</w:t>
      </w:r>
      <w:r>
        <w:rPr>
          <w:rFonts w:hint="eastAsia"/>
          <w:color w:val="auto"/>
          <w:highlight w:val="none"/>
          <w:lang w:eastAsia="zh-CN"/>
        </w:rPr>
        <w:t>磋商响应人</w:t>
      </w:r>
      <w:r>
        <w:rPr>
          <w:color w:val="auto"/>
          <w:highlight w:val="none"/>
        </w:rPr>
        <w:t>拥有的业绩、荣誉、知识产权、项目案例等而在</w:t>
      </w:r>
      <w:r>
        <w:rPr>
          <w:rFonts w:hint="eastAsia"/>
          <w:color w:val="auto"/>
          <w:highlight w:val="none"/>
          <w:lang w:eastAsia="zh-CN"/>
        </w:rPr>
        <w:t>磋商响应文件</w:t>
      </w:r>
      <w:r>
        <w:rPr>
          <w:color w:val="auto"/>
          <w:highlight w:val="none"/>
        </w:rPr>
        <w:t>中提供的证明材料必须为</w:t>
      </w:r>
      <w:r>
        <w:rPr>
          <w:rFonts w:hint="eastAsia"/>
          <w:color w:val="auto"/>
          <w:highlight w:val="none"/>
          <w:lang w:eastAsia="zh-CN"/>
        </w:rPr>
        <w:t>磋商响应人</w:t>
      </w:r>
      <w:r>
        <w:rPr>
          <w:color w:val="auto"/>
          <w:highlight w:val="none"/>
        </w:rPr>
        <w:t>自身所有。不同法人、其他组织的资料与</w:t>
      </w:r>
      <w:r>
        <w:rPr>
          <w:rFonts w:hint="eastAsia"/>
          <w:color w:val="auto"/>
          <w:highlight w:val="none"/>
          <w:lang w:eastAsia="zh-CN"/>
        </w:rPr>
        <w:t>磋商响应人</w:t>
      </w:r>
      <w:r>
        <w:rPr>
          <w:color w:val="auto"/>
          <w:highlight w:val="none"/>
        </w:rPr>
        <w:t>无关。</w:t>
      </w:r>
    </w:p>
    <w:p w14:paraId="6468E834">
      <w:pPr>
        <w:pStyle w:val="43"/>
        <w:rPr>
          <w:color w:val="auto"/>
          <w:highlight w:val="none"/>
        </w:rPr>
      </w:pPr>
      <w:r>
        <w:rPr>
          <w:rFonts w:hint="eastAsia"/>
          <w:color w:val="auto"/>
          <w:highlight w:val="none"/>
        </w:rPr>
        <w:t>保密</w:t>
      </w:r>
    </w:p>
    <w:p w14:paraId="48D3852C">
      <w:pPr>
        <w:pStyle w:val="37"/>
        <w:ind w:firstLine="480"/>
        <w:rPr>
          <w:color w:val="auto"/>
          <w:highlight w:val="none"/>
        </w:rPr>
      </w:pPr>
      <w:r>
        <w:rPr>
          <w:rFonts w:hint="eastAsia"/>
          <w:color w:val="auto"/>
          <w:highlight w:val="none"/>
        </w:rPr>
        <w:t>参与</w:t>
      </w:r>
      <w:r>
        <w:rPr>
          <w:rFonts w:hint="eastAsia"/>
          <w:color w:val="auto"/>
          <w:highlight w:val="none"/>
          <w:lang w:eastAsia="zh-CN"/>
        </w:rPr>
        <w:t>采购磋商响应</w:t>
      </w:r>
      <w:r>
        <w:rPr>
          <w:rFonts w:hint="eastAsia"/>
          <w:color w:val="auto"/>
          <w:highlight w:val="none"/>
        </w:rPr>
        <w:t>活动的各方应对</w:t>
      </w:r>
      <w:r>
        <w:rPr>
          <w:rFonts w:hint="eastAsia"/>
          <w:color w:val="auto"/>
          <w:highlight w:val="none"/>
          <w:lang w:eastAsia="zh-CN"/>
        </w:rPr>
        <w:t>采购文件</w:t>
      </w:r>
      <w:r>
        <w:rPr>
          <w:rFonts w:hint="eastAsia"/>
          <w:color w:val="auto"/>
          <w:highlight w:val="none"/>
        </w:rPr>
        <w:t>和</w:t>
      </w:r>
      <w:r>
        <w:rPr>
          <w:rFonts w:hint="eastAsia"/>
          <w:color w:val="auto"/>
          <w:highlight w:val="none"/>
          <w:lang w:eastAsia="zh-CN"/>
        </w:rPr>
        <w:t>磋商响应文件</w:t>
      </w:r>
      <w:r>
        <w:rPr>
          <w:rFonts w:hint="eastAsia"/>
          <w:color w:val="auto"/>
          <w:highlight w:val="none"/>
        </w:rPr>
        <w:t>中的商业和技术等秘密保密，违者应对此造成的后果承担法律责任。</w:t>
      </w:r>
    </w:p>
    <w:p w14:paraId="3D31FCA2">
      <w:pPr>
        <w:pStyle w:val="37"/>
        <w:ind w:firstLine="480"/>
        <w:rPr>
          <w:color w:val="auto"/>
          <w:highlight w:val="none"/>
        </w:rPr>
      </w:pPr>
      <w:r>
        <w:rPr>
          <w:rFonts w:hint="eastAsia"/>
          <w:color w:val="auto"/>
          <w:highlight w:val="none"/>
        </w:rPr>
        <w:t>在</w:t>
      </w:r>
      <w:r>
        <w:rPr>
          <w:rFonts w:hint="eastAsia"/>
          <w:color w:val="auto"/>
          <w:highlight w:val="none"/>
          <w:lang w:eastAsia="zh-CN"/>
        </w:rPr>
        <w:t>采购人</w:t>
      </w:r>
      <w:r>
        <w:rPr>
          <w:rFonts w:hint="eastAsia"/>
          <w:color w:val="auto"/>
          <w:highlight w:val="none"/>
        </w:rPr>
        <w:t>或</w:t>
      </w:r>
      <w:r>
        <w:rPr>
          <w:rFonts w:hint="eastAsia"/>
          <w:color w:val="auto"/>
          <w:highlight w:val="none"/>
          <w:lang w:eastAsia="zh-CN"/>
        </w:rPr>
        <w:t>招标代理</w:t>
      </w:r>
      <w:r>
        <w:rPr>
          <w:rFonts w:hint="eastAsia"/>
          <w:color w:val="auto"/>
          <w:highlight w:val="none"/>
        </w:rPr>
        <w:t>机构认为适当时</w:t>
      </w:r>
      <w:r>
        <w:rPr>
          <w:rFonts w:hint="eastAsia"/>
          <w:color w:val="auto"/>
          <w:highlight w:val="none"/>
          <w:lang w:eastAsia="zh-CN"/>
        </w:rPr>
        <w:t>或</w:t>
      </w:r>
      <w:r>
        <w:rPr>
          <w:rFonts w:hint="eastAsia"/>
          <w:color w:val="auto"/>
          <w:highlight w:val="none"/>
        </w:rPr>
        <w:t>国家机关调查、审查、审计时以及其他符合法律规定的情形下，</w:t>
      </w:r>
      <w:r>
        <w:rPr>
          <w:rFonts w:hint="eastAsia"/>
          <w:color w:val="auto"/>
          <w:highlight w:val="none"/>
          <w:lang w:eastAsia="zh-CN"/>
        </w:rPr>
        <w:t>采购人</w:t>
      </w:r>
      <w:r>
        <w:rPr>
          <w:rFonts w:hint="eastAsia"/>
          <w:color w:val="auto"/>
          <w:highlight w:val="none"/>
        </w:rPr>
        <w:t>或</w:t>
      </w:r>
      <w:r>
        <w:rPr>
          <w:rFonts w:hint="eastAsia"/>
          <w:color w:val="auto"/>
          <w:highlight w:val="none"/>
          <w:lang w:eastAsia="zh-CN"/>
        </w:rPr>
        <w:t>招标代理</w:t>
      </w:r>
      <w:r>
        <w:rPr>
          <w:rFonts w:hint="eastAsia"/>
          <w:color w:val="auto"/>
          <w:highlight w:val="none"/>
        </w:rPr>
        <w:t>机构无须事先征求</w:t>
      </w:r>
      <w:r>
        <w:rPr>
          <w:rFonts w:hint="eastAsia"/>
          <w:color w:val="auto"/>
          <w:highlight w:val="none"/>
          <w:lang w:eastAsia="zh-CN"/>
        </w:rPr>
        <w:t>磋商响应人</w:t>
      </w:r>
      <w:r>
        <w:rPr>
          <w:rFonts w:hint="eastAsia"/>
          <w:color w:val="auto"/>
          <w:highlight w:val="none"/>
        </w:rPr>
        <w:t>同意而可以在合理的必要范围内披露关于采购过程、合同文本、签署情况的资料、供应商的名称及地址、响应文件的有关信息以及补充条款等。对任何已经公布过的内容或与之内容相同的资料，以及</w:t>
      </w:r>
      <w:r>
        <w:rPr>
          <w:rFonts w:hint="eastAsia"/>
          <w:color w:val="auto"/>
          <w:highlight w:val="none"/>
          <w:lang w:eastAsia="zh-CN"/>
        </w:rPr>
        <w:t>磋商响应人</w:t>
      </w:r>
      <w:r>
        <w:rPr>
          <w:rFonts w:hint="eastAsia"/>
          <w:color w:val="auto"/>
          <w:highlight w:val="none"/>
        </w:rPr>
        <w:t>已经泄露或公开的，无须再承担保密责任。</w:t>
      </w:r>
    </w:p>
    <w:p w14:paraId="4123F5AF">
      <w:pPr>
        <w:pStyle w:val="37"/>
        <w:ind w:firstLine="480"/>
        <w:rPr>
          <w:color w:val="auto"/>
          <w:highlight w:val="none"/>
        </w:rPr>
      </w:pPr>
      <w:r>
        <w:rPr>
          <w:rFonts w:hint="eastAsia"/>
          <w:color w:val="auto"/>
          <w:highlight w:val="none"/>
        </w:rPr>
        <w:t xml:space="preserve"> </w:t>
      </w:r>
    </w:p>
    <w:p w14:paraId="3C838236">
      <w:pPr>
        <w:pStyle w:val="42"/>
        <w:rPr>
          <w:color w:val="auto"/>
          <w:highlight w:val="none"/>
        </w:rPr>
      </w:pPr>
      <w:bookmarkStart w:id="30" w:name="_Toc233618973"/>
      <w:bookmarkEnd w:id="30"/>
      <w:bookmarkStart w:id="31" w:name="_Toc23824"/>
      <w:r>
        <w:rPr>
          <w:rFonts w:hint="eastAsia"/>
          <w:color w:val="auto"/>
          <w:highlight w:val="none"/>
          <w:lang w:eastAsia="zh-CN"/>
        </w:rPr>
        <w:t>采购文件</w:t>
      </w:r>
      <w:bookmarkEnd w:id="31"/>
    </w:p>
    <w:p w14:paraId="639A180D">
      <w:pPr>
        <w:pStyle w:val="43"/>
        <w:rPr>
          <w:color w:val="auto"/>
          <w:highlight w:val="none"/>
        </w:rPr>
      </w:pPr>
      <w:bookmarkStart w:id="32" w:name="_Toc91899880"/>
      <w:bookmarkEnd w:id="32"/>
      <w:bookmarkStart w:id="33" w:name="_Hlt74730307"/>
      <w:r>
        <w:rPr>
          <w:rFonts w:hint="eastAsia"/>
          <w:color w:val="auto"/>
          <w:highlight w:val="none"/>
          <w:lang w:eastAsia="zh-CN"/>
        </w:rPr>
        <w:t>采购文件</w:t>
      </w:r>
      <w:r>
        <w:rPr>
          <w:rFonts w:hint="eastAsia"/>
          <w:color w:val="auto"/>
          <w:highlight w:val="none"/>
        </w:rPr>
        <w:t>的</w:t>
      </w:r>
      <w:bookmarkEnd w:id="33"/>
      <w:r>
        <w:rPr>
          <w:rFonts w:hint="eastAsia"/>
          <w:color w:val="auto"/>
          <w:highlight w:val="none"/>
        </w:rPr>
        <w:t>组成</w:t>
      </w:r>
    </w:p>
    <w:p w14:paraId="0F3815F6">
      <w:pPr>
        <w:pStyle w:val="37"/>
        <w:ind w:firstLine="480"/>
        <w:rPr>
          <w:color w:val="auto"/>
          <w:highlight w:val="none"/>
          <w:lang w:eastAsia="zh-CN"/>
        </w:rPr>
      </w:pPr>
      <w:r>
        <w:rPr>
          <w:rFonts w:hint="eastAsia"/>
          <w:color w:val="auto"/>
          <w:highlight w:val="none"/>
          <w:lang w:eastAsia="zh-CN"/>
        </w:rPr>
        <w:t>采购文件</w:t>
      </w:r>
      <w:r>
        <w:rPr>
          <w:rFonts w:hint="eastAsia"/>
          <w:color w:val="auto"/>
          <w:highlight w:val="none"/>
        </w:rPr>
        <w:t>包括</w:t>
      </w:r>
      <w:r>
        <w:rPr>
          <w:rFonts w:hint="eastAsia"/>
          <w:color w:val="auto"/>
          <w:highlight w:val="none"/>
          <w:lang w:eastAsia="zh-CN"/>
        </w:rPr>
        <w:t>指本文件、补充文件（</w:t>
      </w:r>
      <w:r>
        <w:rPr>
          <w:rFonts w:hint="eastAsia"/>
          <w:color w:val="auto"/>
          <w:highlight w:val="none"/>
        </w:rPr>
        <w:t>如果有，包括相关的补充、更正、澄清公告和文件</w:t>
      </w:r>
      <w:r>
        <w:rPr>
          <w:rFonts w:hint="eastAsia"/>
          <w:color w:val="auto"/>
          <w:highlight w:val="none"/>
          <w:lang w:eastAsia="zh-CN"/>
        </w:rPr>
        <w:t>）以及其他附件</w:t>
      </w:r>
      <w:r>
        <w:rPr>
          <w:rFonts w:hint="eastAsia"/>
          <w:color w:val="auto"/>
          <w:highlight w:val="none"/>
        </w:rPr>
        <w:t>（如果有，如图纸等）</w:t>
      </w:r>
      <w:r>
        <w:rPr>
          <w:rFonts w:hint="eastAsia"/>
          <w:color w:val="auto"/>
          <w:highlight w:val="none"/>
          <w:lang w:eastAsia="zh-CN"/>
        </w:rPr>
        <w:t>。</w:t>
      </w:r>
    </w:p>
    <w:p w14:paraId="12F640AF">
      <w:pPr>
        <w:pStyle w:val="43"/>
        <w:rPr>
          <w:color w:val="auto"/>
          <w:highlight w:val="none"/>
        </w:rPr>
      </w:pPr>
      <w:r>
        <w:rPr>
          <w:rFonts w:hint="eastAsia"/>
          <w:color w:val="auto"/>
          <w:highlight w:val="none"/>
          <w:lang w:eastAsia="zh-CN"/>
        </w:rPr>
        <w:t>采购文件</w:t>
      </w:r>
      <w:r>
        <w:rPr>
          <w:rFonts w:hint="eastAsia"/>
          <w:color w:val="auto"/>
          <w:highlight w:val="none"/>
        </w:rPr>
        <w:t>的解释</w:t>
      </w:r>
    </w:p>
    <w:p w14:paraId="61A813D2">
      <w:pPr>
        <w:pStyle w:val="34"/>
        <w:numPr>
          <w:ilvl w:val="0"/>
          <w:numId w:val="22"/>
        </w:numPr>
        <w:bidi w:val="0"/>
        <w:rPr>
          <w:color w:val="auto"/>
          <w:highlight w:val="none"/>
        </w:rPr>
      </w:pPr>
      <w:r>
        <w:rPr>
          <w:color w:val="auto"/>
          <w:highlight w:val="none"/>
        </w:rPr>
        <w:t>供应商一旦参与本次</w:t>
      </w:r>
      <w:r>
        <w:rPr>
          <w:rFonts w:hint="eastAsia"/>
          <w:color w:val="auto"/>
          <w:highlight w:val="none"/>
          <w:lang w:eastAsia="zh-CN"/>
        </w:rPr>
        <w:t>采购</w:t>
      </w:r>
      <w:r>
        <w:rPr>
          <w:color w:val="auto"/>
          <w:highlight w:val="none"/>
        </w:rPr>
        <w:t>活动，即被视为接受了本</w:t>
      </w:r>
      <w:r>
        <w:rPr>
          <w:rFonts w:hint="eastAsia"/>
          <w:color w:val="auto"/>
          <w:highlight w:val="none"/>
          <w:lang w:eastAsia="zh-CN"/>
        </w:rPr>
        <w:t>采购文件</w:t>
      </w:r>
      <w:r>
        <w:rPr>
          <w:color w:val="auto"/>
          <w:highlight w:val="none"/>
        </w:rPr>
        <w:t>的所有内容，如有任何异议，均应在答疑截止时间前提出。</w:t>
      </w:r>
    </w:p>
    <w:p w14:paraId="265FFBBD">
      <w:pPr>
        <w:pStyle w:val="34"/>
        <w:numPr>
          <w:ilvl w:val="0"/>
          <w:numId w:val="22"/>
        </w:numPr>
        <w:bidi w:val="0"/>
        <w:rPr>
          <w:color w:val="auto"/>
          <w:highlight w:val="none"/>
        </w:rPr>
      </w:pPr>
      <w:r>
        <w:rPr>
          <w:rFonts w:hint="eastAsia"/>
          <w:color w:val="auto"/>
          <w:highlight w:val="none"/>
          <w:lang w:eastAsia="zh-CN"/>
        </w:rPr>
        <w:t>采购文件</w:t>
      </w:r>
      <w:r>
        <w:rPr>
          <w:color w:val="auto"/>
          <w:highlight w:val="none"/>
        </w:rPr>
        <w:t>澄清、答复、修改、补充等书面内容均作为</w:t>
      </w:r>
      <w:r>
        <w:rPr>
          <w:rFonts w:hint="eastAsia"/>
          <w:color w:val="auto"/>
          <w:highlight w:val="none"/>
          <w:lang w:eastAsia="zh-CN"/>
        </w:rPr>
        <w:t>采购文件</w:t>
      </w:r>
      <w:r>
        <w:rPr>
          <w:color w:val="auto"/>
          <w:highlight w:val="none"/>
        </w:rPr>
        <w:t>的补充文件，是</w:t>
      </w:r>
      <w:r>
        <w:rPr>
          <w:rFonts w:hint="eastAsia"/>
          <w:color w:val="auto"/>
          <w:highlight w:val="none"/>
          <w:lang w:eastAsia="zh-CN"/>
        </w:rPr>
        <w:t>采购文件</w:t>
      </w:r>
      <w:r>
        <w:rPr>
          <w:color w:val="auto"/>
          <w:highlight w:val="none"/>
        </w:rPr>
        <w:t>的组成部分，将以传真、网上公告、电子邮件等形式书面告知所有购买</w:t>
      </w:r>
      <w:r>
        <w:rPr>
          <w:rFonts w:hint="eastAsia"/>
          <w:color w:val="auto"/>
          <w:highlight w:val="none"/>
          <w:lang w:eastAsia="zh-CN"/>
        </w:rPr>
        <w:t>采购文件</w:t>
      </w:r>
      <w:r>
        <w:rPr>
          <w:color w:val="auto"/>
          <w:highlight w:val="none"/>
        </w:rPr>
        <w:t>的供应商，并对所有</w:t>
      </w:r>
      <w:r>
        <w:rPr>
          <w:rFonts w:hint="eastAsia"/>
          <w:color w:val="auto"/>
          <w:highlight w:val="none"/>
          <w:lang w:eastAsia="zh-CN"/>
        </w:rPr>
        <w:t>磋商响应人</w:t>
      </w:r>
      <w:r>
        <w:rPr>
          <w:color w:val="auto"/>
          <w:highlight w:val="none"/>
        </w:rPr>
        <w:t>均有约束力。当</w:t>
      </w:r>
      <w:r>
        <w:rPr>
          <w:rFonts w:hint="eastAsia"/>
          <w:color w:val="auto"/>
          <w:highlight w:val="none"/>
          <w:lang w:eastAsia="zh-CN"/>
        </w:rPr>
        <w:t>采购文件</w:t>
      </w:r>
      <w:r>
        <w:rPr>
          <w:color w:val="auto"/>
          <w:highlight w:val="none"/>
        </w:rPr>
        <w:t>与补充文件就同一内容的表述不一致时，以最后发出的书面文件为准。</w:t>
      </w:r>
    </w:p>
    <w:p w14:paraId="793DE95E">
      <w:pPr>
        <w:pStyle w:val="34"/>
        <w:numPr>
          <w:ilvl w:val="0"/>
          <w:numId w:val="22"/>
        </w:numPr>
        <w:bidi w:val="0"/>
        <w:rPr>
          <w:color w:val="auto"/>
          <w:highlight w:val="none"/>
        </w:rPr>
      </w:pPr>
      <w:r>
        <w:rPr>
          <w:rFonts w:hint="eastAsia"/>
          <w:color w:val="auto"/>
          <w:highlight w:val="none"/>
          <w:lang w:eastAsia="zh-CN"/>
        </w:rPr>
        <w:t>采购文件</w:t>
      </w:r>
      <w:r>
        <w:rPr>
          <w:color w:val="auto"/>
          <w:highlight w:val="none"/>
        </w:rPr>
        <w:t>的解释权归</w:t>
      </w:r>
      <w:r>
        <w:rPr>
          <w:rFonts w:hint="eastAsia"/>
          <w:color w:val="auto"/>
          <w:highlight w:val="none"/>
          <w:lang w:eastAsia="zh-CN"/>
        </w:rPr>
        <w:t>采购人</w:t>
      </w:r>
      <w:r>
        <w:rPr>
          <w:color w:val="auto"/>
          <w:highlight w:val="none"/>
        </w:rPr>
        <w:t>、</w:t>
      </w:r>
      <w:r>
        <w:rPr>
          <w:rFonts w:hint="eastAsia"/>
          <w:color w:val="auto"/>
          <w:highlight w:val="none"/>
          <w:lang w:eastAsia="zh-CN"/>
        </w:rPr>
        <w:t>招标代理</w:t>
      </w:r>
      <w:r>
        <w:rPr>
          <w:color w:val="auto"/>
          <w:highlight w:val="none"/>
        </w:rPr>
        <w:t>机构所有。</w:t>
      </w:r>
    </w:p>
    <w:p w14:paraId="13FFA464">
      <w:pPr>
        <w:pStyle w:val="43"/>
        <w:rPr>
          <w:color w:val="auto"/>
          <w:highlight w:val="none"/>
        </w:rPr>
      </w:pPr>
      <w:r>
        <w:rPr>
          <w:rFonts w:hint="eastAsia"/>
          <w:color w:val="auto"/>
          <w:highlight w:val="none"/>
          <w:lang w:eastAsia="zh-CN"/>
        </w:rPr>
        <w:t>采购文件</w:t>
      </w:r>
      <w:r>
        <w:rPr>
          <w:rFonts w:hint="eastAsia"/>
          <w:color w:val="auto"/>
          <w:highlight w:val="none"/>
        </w:rPr>
        <w:t>的修改</w:t>
      </w:r>
    </w:p>
    <w:p w14:paraId="7D259F82">
      <w:pPr>
        <w:pStyle w:val="34"/>
        <w:numPr>
          <w:ilvl w:val="0"/>
          <w:numId w:val="23"/>
        </w:numPr>
        <w:bidi w:val="0"/>
        <w:rPr>
          <w:color w:val="auto"/>
          <w:highlight w:val="none"/>
        </w:rPr>
      </w:pPr>
      <w:r>
        <w:rPr>
          <w:color w:val="auto"/>
          <w:highlight w:val="none"/>
        </w:rPr>
        <w:t>由于各种原因</w:t>
      </w:r>
      <w:r>
        <w:rPr>
          <w:rFonts w:hint="eastAsia"/>
          <w:color w:val="auto"/>
          <w:highlight w:val="none"/>
          <w:lang w:eastAsia="zh-CN"/>
        </w:rPr>
        <w:t>采购人</w:t>
      </w:r>
      <w:r>
        <w:rPr>
          <w:color w:val="auto"/>
          <w:highlight w:val="none"/>
        </w:rPr>
        <w:t>可能在</w:t>
      </w:r>
      <w:r>
        <w:rPr>
          <w:rFonts w:hint="eastAsia"/>
          <w:color w:val="auto"/>
          <w:highlight w:val="none"/>
          <w:lang w:eastAsia="zh-CN"/>
        </w:rPr>
        <w:t>磋商响应</w:t>
      </w:r>
      <w:r>
        <w:rPr>
          <w:color w:val="auto"/>
          <w:highlight w:val="none"/>
        </w:rPr>
        <w:t>截止时间前以澄清、答复、修改、补充文件的形式修改完善</w:t>
      </w:r>
      <w:r>
        <w:rPr>
          <w:rFonts w:hint="eastAsia"/>
          <w:color w:val="auto"/>
          <w:highlight w:val="none"/>
          <w:lang w:eastAsia="zh-CN"/>
        </w:rPr>
        <w:t>采购文件</w:t>
      </w:r>
      <w:r>
        <w:rPr>
          <w:color w:val="auto"/>
          <w:highlight w:val="none"/>
        </w:rPr>
        <w:t>。</w:t>
      </w:r>
    </w:p>
    <w:p w14:paraId="5D1D28EC">
      <w:pPr>
        <w:pStyle w:val="34"/>
        <w:numPr>
          <w:ilvl w:val="0"/>
          <w:numId w:val="23"/>
        </w:numPr>
        <w:bidi w:val="0"/>
        <w:rPr>
          <w:color w:val="auto"/>
          <w:highlight w:val="none"/>
        </w:rPr>
      </w:pPr>
      <w:r>
        <w:rPr>
          <w:color w:val="auto"/>
          <w:highlight w:val="none"/>
        </w:rPr>
        <w:t>澄清、答复、修改、补充文件发出后，除法律法规规定的情形外原则上不改变</w:t>
      </w:r>
      <w:r>
        <w:rPr>
          <w:rFonts w:hint="eastAsia"/>
          <w:color w:val="auto"/>
          <w:highlight w:val="none"/>
          <w:lang w:eastAsia="zh-CN"/>
        </w:rPr>
        <w:t>采购文件</w:t>
      </w:r>
      <w:r>
        <w:rPr>
          <w:color w:val="auto"/>
          <w:highlight w:val="none"/>
        </w:rPr>
        <w:t>规定的</w:t>
      </w:r>
      <w:r>
        <w:rPr>
          <w:rFonts w:hint="eastAsia"/>
          <w:color w:val="auto"/>
          <w:highlight w:val="none"/>
          <w:lang w:eastAsia="zh-CN"/>
        </w:rPr>
        <w:t>磋商响应</w:t>
      </w:r>
      <w:r>
        <w:rPr>
          <w:color w:val="auto"/>
          <w:highlight w:val="none"/>
        </w:rPr>
        <w:t>截止时间及</w:t>
      </w:r>
      <w:r>
        <w:rPr>
          <w:rFonts w:hint="eastAsia"/>
          <w:color w:val="auto"/>
          <w:highlight w:val="none"/>
          <w:lang w:eastAsia="zh-CN"/>
        </w:rPr>
        <w:t>磋商响应文件开启</w:t>
      </w:r>
      <w:r>
        <w:rPr>
          <w:color w:val="auto"/>
          <w:highlight w:val="none"/>
        </w:rPr>
        <w:t>时间。供应商如认为澄清、答复、修改、补充文件内容影响</w:t>
      </w:r>
      <w:r>
        <w:rPr>
          <w:rFonts w:hint="eastAsia"/>
          <w:color w:val="auto"/>
          <w:highlight w:val="none"/>
          <w:lang w:eastAsia="zh-CN"/>
        </w:rPr>
        <w:t>磋商响应文件</w:t>
      </w:r>
      <w:r>
        <w:rPr>
          <w:color w:val="auto"/>
          <w:highlight w:val="none"/>
        </w:rPr>
        <w:t>编制，需延长</w:t>
      </w:r>
      <w:r>
        <w:rPr>
          <w:rFonts w:hint="eastAsia"/>
          <w:color w:val="auto"/>
          <w:highlight w:val="none"/>
          <w:lang w:eastAsia="zh-CN"/>
        </w:rPr>
        <w:t>磋商响应</w:t>
      </w:r>
      <w:r>
        <w:rPr>
          <w:color w:val="auto"/>
          <w:highlight w:val="none"/>
        </w:rPr>
        <w:t>截止时间的，必须在收到澄清、答复、修改、补充文件后 24 小时内将意见和理由以书面形式向</w:t>
      </w:r>
      <w:r>
        <w:rPr>
          <w:rFonts w:hint="eastAsia"/>
          <w:color w:val="auto"/>
          <w:highlight w:val="none"/>
          <w:lang w:eastAsia="zh-CN"/>
        </w:rPr>
        <w:t>招标代理</w:t>
      </w:r>
      <w:r>
        <w:rPr>
          <w:color w:val="auto"/>
          <w:highlight w:val="none"/>
        </w:rPr>
        <w:t>机构提出，否则，</w:t>
      </w:r>
      <w:r>
        <w:rPr>
          <w:rFonts w:hint="eastAsia"/>
          <w:color w:val="auto"/>
          <w:highlight w:val="none"/>
          <w:lang w:eastAsia="zh-CN"/>
        </w:rPr>
        <w:t>招标代理</w:t>
      </w:r>
      <w:r>
        <w:rPr>
          <w:color w:val="auto"/>
          <w:highlight w:val="none"/>
        </w:rPr>
        <w:t>机构视供应商完全接受并有足够的时间编制</w:t>
      </w:r>
      <w:r>
        <w:rPr>
          <w:rFonts w:hint="eastAsia"/>
          <w:color w:val="auto"/>
          <w:highlight w:val="none"/>
          <w:lang w:eastAsia="zh-CN"/>
        </w:rPr>
        <w:t>磋商响应文件</w:t>
      </w:r>
      <w:r>
        <w:rPr>
          <w:color w:val="auto"/>
          <w:highlight w:val="none"/>
        </w:rPr>
        <w:t>且按规定时间进行</w:t>
      </w:r>
      <w:r>
        <w:rPr>
          <w:rFonts w:hint="eastAsia"/>
          <w:color w:val="auto"/>
          <w:highlight w:val="none"/>
          <w:lang w:eastAsia="zh-CN"/>
        </w:rPr>
        <w:t>磋商响应</w:t>
      </w:r>
      <w:r>
        <w:rPr>
          <w:color w:val="auto"/>
          <w:highlight w:val="none"/>
        </w:rPr>
        <w:t>。</w:t>
      </w:r>
    </w:p>
    <w:p w14:paraId="6E871EF8">
      <w:pPr>
        <w:pStyle w:val="34"/>
        <w:numPr>
          <w:ilvl w:val="0"/>
          <w:numId w:val="23"/>
        </w:numPr>
        <w:bidi w:val="0"/>
        <w:rPr>
          <w:color w:val="auto"/>
          <w:highlight w:val="none"/>
        </w:rPr>
      </w:pPr>
      <w:r>
        <w:rPr>
          <w:color w:val="auto"/>
          <w:highlight w:val="none"/>
        </w:rPr>
        <w:t>供应商在收到澄清、答复、修改、补充文件后，应在 24 小时内以书面形式向</w:t>
      </w:r>
      <w:r>
        <w:rPr>
          <w:rFonts w:hint="eastAsia"/>
          <w:color w:val="auto"/>
          <w:highlight w:val="none"/>
          <w:lang w:eastAsia="zh-CN"/>
        </w:rPr>
        <w:t>招标代理</w:t>
      </w:r>
      <w:r>
        <w:rPr>
          <w:color w:val="auto"/>
          <w:highlight w:val="none"/>
        </w:rPr>
        <w:t>机构确认已收到该澄清、答复、修改、补充文件，逾期未确认的</w:t>
      </w:r>
      <w:r>
        <w:rPr>
          <w:rFonts w:hint="eastAsia"/>
          <w:color w:val="auto"/>
          <w:highlight w:val="none"/>
          <w:lang w:eastAsia="zh-CN"/>
        </w:rPr>
        <w:t>招标代理</w:t>
      </w:r>
      <w:r>
        <w:rPr>
          <w:color w:val="auto"/>
          <w:highlight w:val="none"/>
        </w:rPr>
        <w:t>机构有权视其已收到。对澄清、答复、修改、补充文件如有疑问要求澄清，应在 24 小时内将书面送达</w:t>
      </w:r>
      <w:r>
        <w:rPr>
          <w:rFonts w:hint="eastAsia"/>
          <w:color w:val="auto"/>
          <w:highlight w:val="none"/>
          <w:lang w:eastAsia="zh-CN"/>
        </w:rPr>
        <w:t>招标代理</w:t>
      </w:r>
      <w:r>
        <w:rPr>
          <w:color w:val="auto"/>
          <w:highlight w:val="none"/>
        </w:rPr>
        <w:t>机构，并与</w:t>
      </w:r>
      <w:r>
        <w:rPr>
          <w:rFonts w:hint="eastAsia"/>
          <w:color w:val="auto"/>
          <w:highlight w:val="none"/>
          <w:lang w:eastAsia="zh-CN"/>
        </w:rPr>
        <w:t>招标代理</w:t>
      </w:r>
      <w:r>
        <w:rPr>
          <w:color w:val="auto"/>
          <w:highlight w:val="none"/>
        </w:rPr>
        <w:t>机构进行确认，逾期提出的，</w:t>
      </w:r>
      <w:r>
        <w:rPr>
          <w:rFonts w:hint="eastAsia"/>
          <w:color w:val="auto"/>
          <w:highlight w:val="none"/>
          <w:lang w:eastAsia="zh-CN"/>
        </w:rPr>
        <w:t>招标代理</w:t>
      </w:r>
      <w:r>
        <w:rPr>
          <w:color w:val="auto"/>
          <w:highlight w:val="none"/>
        </w:rPr>
        <w:t>机构可不予受理。如有必要，</w:t>
      </w:r>
      <w:r>
        <w:rPr>
          <w:rFonts w:hint="eastAsia"/>
          <w:color w:val="auto"/>
          <w:highlight w:val="none"/>
          <w:lang w:eastAsia="zh-CN"/>
        </w:rPr>
        <w:t>招标代理</w:t>
      </w:r>
      <w:r>
        <w:rPr>
          <w:color w:val="auto"/>
          <w:highlight w:val="none"/>
        </w:rPr>
        <w:t>机构将以书面形式回复询疑人。</w:t>
      </w:r>
    </w:p>
    <w:p w14:paraId="1A6D9EDE">
      <w:pPr>
        <w:pStyle w:val="37"/>
        <w:ind w:firstLine="480"/>
        <w:rPr>
          <w:color w:val="auto"/>
          <w:highlight w:val="none"/>
        </w:rPr>
      </w:pPr>
    </w:p>
    <w:p w14:paraId="225FEC48">
      <w:pPr>
        <w:pStyle w:val="42"/>
        <w:rPr>
          <w:color w:val="auto"/>
          <w:highlight w:val="none"/>
        </w:rPr>
      </w:pPr>
      <w:bookmarkStart w:id="34" w:name="_Toc464483847"/>
      <w:bookmarkEnd w:id="34"/>
      <w:bookmarkStart w:id="35" w:name="_Toc91899884"/>
      <w:bookmarkEnd w:id="35"/>
      <w:bookmarkStart w:id="36" w:name="_Toc20074"/>
      <w:r>
        <w:rPr>
          <w:rFonts w:hint="eastAsia"/>
          <w:color w:val="auto"/>
          <w:highlight w:val="none"/>
          <w:lang w:eastAsia="zh-CN"/>
        </w:rPr>
        <w:t>磋商响应文件</w:t>
      </w:r>
      <w:bookmarkEnd w:id="36"/>
    </w:p>
    <w:p w14:paraId="2E4C6E9A">
      <w:pPr>
        <w:pStyle w:val="43"/>
        <w:rPr>
          <w:color w:val="auto"/>
          <w:highlight w:val="none"/>
        </w:rPr>
      </w:pPr>
      <w:r>
        <w:rPr>
          <w:rFonts w:hint="eastAsia"/>
          <w:color w:val="auto"/>
          <w:highlight w:val="none"/>
          <w:lang w:eastAsia="zh-CN"/>
        </w:rPr>
        <w:t>磋商响应文件</w:t>
      </w:r>
      <w:r>
        <w:rPr>
          <w:rFonts w:hint="eastAsia"/>
          <w:color w:val="auto"/>
          <w:highlight w:val="none"/>
        </w:rPr>
        <w:t>的组成</w:t>
      </w:r>
    </w:p>
    <w:p w14:paraId="373BDFB1">
      <w:pPr>
        <w:pStyle w:val="37"/>
        <w:ind w:firstLine="480"/>
        <w:rPr>
          <w:color w:val="auto"/>
          <w:highlight w:val="none"/>
        </w:rPr>
      </w:pPr>
      <w:r>
        <w:rPr>
          <w:rFonts w:hint="eastAsia"/>
          <w:color w:val="auto"/>
          <w:highlight w:val="none"/>
          <w:lang w:eastAsia="zh-CN"/>
        </w:rPr>
        <w:t>磋商响应文件包括资格文件、商务技术文件和报价文件，包含但不限于以下内容：</w:t>
      </w:r>
    </w:p>
    <w:p w14:paraId="5C1F6EE7">
      <w:pPr>
        <w:pStyle w:val="40"/>
        <w:ind w:firstLine="482"/>
        <w:rPr>
          <w:color w:val="auto"/>
          <w:highlight w:val="none"/>
        </w:rPr>
      </w:pPr>
      <w:r>
        <w:rPr>
          <w:rFonts w:hint="eastAsia"/>
          <w:color w:val="auto"/>
          <w:highlight w:val="none"/>
        </w:rPr>
        <w:t>资格文件</w:t>
      </w:r>
    </w:p>
    <w:p w14:paraId="0F3CBB7D">
      <w:pPr>
        <w:pStyle w:val="34"/>
        <w:numPr>
          <w:ilvl w:val="0"/>
          <w:numId w:val="24"/>
        </w:numPr>
        <w:bidi w:val="0"/>
        <w:rPr>
          <w:color w:val="auto"/>
          <w:highlight w:val="none"/>
        </w:rPr>
      </w:pPr>
      <w:r>
        <w:rPr>
          <w:rFonts w:hint="eastAsia"/>
          <w:color w:val="auto"/>
          <w:highlight w:val="none"/>
        </w:rPr>
        <w:t xml:space="preserve">符合参加政府采购活动应当具备的一般条件的承诺函（见“第六章 </w:t>
      </w:r>
      <w:r>
        <w:rPr>
          <w:rFonts w:hint="eastAsia"/>
          <w:color w:val="auto"/>
          <w:highlight w:val="none"/>
          <w:lang w:eastAsia="zh-CN"/>
        </w:rPr>
        <w:t>磋商响应文件</w:t>
      </w:r>
      <w:r>
        <w:rPr>
          <w:rFonts w:hint="eastAsia"/>
          <w:color w:val="auto"/>
          <w:highlight w:val="none"/>
        </w:rPr>
        <w:t xml:space="preserve">部分格式文本 </w:t>
      </w:r>
      <w:r>
        <w:rPr>
          <w:rFonts w:hint="eastAsia"/>
          <w:color w:val="auto"/>
          <w:highlight w:val="none"/>
          <w:lang w:val="en-US" w:eastAsia="zh-Hans"/>
        </w:rPr>
        <w:t>二</w:t>
      </w:r>
      <w:r>
        <w:rPr>
          <w:rFonts w:hint="eastAsia"/>
          <w:color w:val="auto"/>
          <w:highlight w:val="none"/>
        </w:rPr>
        <w:t>、”）；</w:t>
      </w:r>
    </w:p>
    <w:p w14:paraId="1935CCEC">
      <w:pPr>
        <w:pStyle w:val="34"/>
        <w:numPr>
          <w:ilvl w:val="0"/>
          <w:numId w:val="24"/>
        </w:numPr>
        <w:bidi w:val="0"/>
        <w:rPr>
          <w:color w:val="auto"/>
          <w:highlight w:val="none"/>
        </w:rPr>
      </w:pPr>
      <w:r>
        <w:rPr>
          <w:rFonts w:hint="eastAsia"/>
          <w:color w:val="auto"/>
          <w:highlight w:val="none"/>
        </w:rPr>
        <w:t>营业执照</w:t>
      </w:r>
      <w:r>
        <w:rPr>
          <w:color w:val="auto"/>
          <w:highlight w:val="none"/>
        </w:rPr>
        <w:t>（或事业单位法人证书或执业许可证或自然人有效身份证明）</w:t>
      </w:r>
      <w:r>
        <w:rPr>
          <w:rFonts w:hint="eastAsia"/>
          <w:color w:val="auto"/>
          <w:highlight w:val="none"/>
          <w:lang w:val="en-US" w:eastAsia="zh-Hans"/>
        </w:rPr>
        <w:t>复制件</w:t>
      </w:r>
      <w:r>
        <w:rPr>
          <w:rFonts w:hint="eastAsia"/>
          <w:color w:val="auto"/>
          <w:highlight w:val="none"/>
        </w:rPr>
        <w:t>；</w:t>
      </w:r>
    </w:p>
    <w:p w14:paraId="65AD885F">
      <w:pPr>
        <w:pStyle w:val="34"/>
        <w:numPr>
          <w:ilvl w:val="0"/>
          <w:numId w:val="24"/>
        </w:numPr>
        <w:bidi w:val="0"/>
        <w:rPr>
          <w:color w:val="auto"/>
          <w:highlight w:val="none"/>
        </w:rPr>
      </w:pPr>
      <w:r>
        <w:rPr>
          <w:rFonts w:hint="eastAsia"/>
          <w:color w:val="auto"/>
          <w:highlight w:val="none"/>
        </w:rPr>
        <w:t xml:space="preserve">联合协议（见“第六章 </w:t>
      </w:r>
      <w:r>
        <w:rPr>
          <w:rFonts w:hint="eastAsia"/>
          <w:color w:val="auto"/>
          <w:highlight w:val="none"/>
          <w:lang w:eastAsia="zh-CN"/>
        </w:rPr>
        <w:t>磋商响应文件</w:t>
      </w:r>
      <w:r>
        <w:rPr>
          <w:rFonts w:hint="eastAsia"/>
          <w:color w:val="auto"/>
          <w:highlight w:val="none"/>
        </w:rPr>
        <w:t xml:space="preserve">部分格式文本 </w:t>
      </w:r>
      <w:r>
        <w:rPr>
          <w:rFonts w:hint="eastAsia"/>
          <w:color w:val="auto"/>
          <w:highlight w:val="none"/>
          <w:lang w:val="en-US" w:eastAsia="zh-Hans"/>
        </w:rPr>
        <w:t>七</w:t>
      </w:r>
      <w:r>
        <w:rPr>
          <w:rFonts w:hint="eastAsia"/>
          <w:color w:val="auto"/>
          <w:highlight w:val="none"/>
        </w:rPr>
        <w:t>、”，</w:t>
      </w:r>
      <w:r>
        <w:rPr>
          <w:color w:val="auto"/>
          <w:highlight w:val="none"/>
        </w:rPr>
        <w:t>本项目不接受联合体</w:t>
      </w:r>
      <w:r>
        <w:rPr>
          <w:rFonts w:hint="eastAsia"/>
          <w:color w:val="auto"/>
          <w:highlight w:val="none"/>
          <w:lang w:eastAsia="zh-CN"/>
        </w:rPr>
        <w:t>磋商响应</w:t>
      </w:r>
      <w:r>
        <w:rPr>
          <w:color w:val="auto"/>
          <w:highlight w:val="none"/>
        </w:rPr>
        <w:t>或者</w:t>
      </w:r>
      <w:r>
        <w:rPr>
          <w:rFonts w:hint="eastAsia"/>
          <w:color w:val="auto"/>
          <w:highlight w:val="none"/>
          <w:lang w:eastAsia="zh-CN"/>
        </w:rPr>
        <w:t>磋商响应人</w:t>
      </w:r>
      <w:r>
        <w:rPr>
          <w:color w:val="auto"/>
          <w:highlight w:val="none"/>
        </w:rPr>
        <w:t>不以联合体形式</w:t>
      </w:r>
      <w:r>
        <w:rPr>
          <w:rFonts w:hint="eastAsia"/>
          <w:color w:val="auto"/>
          <w:highlight w:val="none"/>
          <w:lang w:eastAsia="zh-CN"/>
        </w:rPr>
        <w:t>磋商响应</w:t>
      </w:r>
      <w:r>
        <w:rPr>
          <w:color w:val="auto"/>
          <w:highlight w:val="none"/>
        </w:rPr>
        <w:t>的，则</w:t>
      </w:r>
      <w:r>
        <w:rPr>
          <w:rFonts w:hint="eastAsia"/>
          <w:color w:val="auto"/>
          <w:highlight w:val="none"/>
        </w:rPr>
        <w:t>本项内容无需</w:t>
      </w:r>
      <w:r>
        <w:rPr>
          <w:color w:val="auto"/>
          <w:highlight w:val="none"/>
        </w:rPr>
        <w:t>提供</w:t>
      </w:r>
      <w:r>
        <w:rPr>
          <w:rFonts w:hint="eastAsia"/>
          <w:color w:val="auto"/>
          <w:highlight w:val="none"/>
        </w:rPr>
        <w:t>）；</w:t>
      </w:r>
    </w:p>
    <w:p w14:paraId="4100A711">
      <w:pPr>
        <w:pStyle w:val="34"/>
        <w:numPr>
          <w:ilvl w:val="0"/>
          <w:numId w:val="24"/>
        </w:numPr>
        <w:bidi w:val="0"/>
        <w:rPr>
          <w:color w:val="auto"/>
          <w:highlight w:val="none"/>
        </w:rPr>
      </w:pPr>
      <w:r>
        <w:rPr>
          <w:rFonts w:hint="eastAsia"/>
          <w:color w:val="auto"/>
          <w:highlight w:val="none"/>
        </w:rPr>
        <w:t>根据</w:t>
      </w:r>
      <w:r>
        <w:rPr>
          <w:rFonts w:hint="eastAsia"/>
          <w:color w:val="auto"/>
          <w:highlight w:val="none"/>
          <w:lang w:eastAsia="zh-CN"/>
        </w:rPr>
        <w:t>采购公告</w:t>
      </w:r>
      <w:r>
        <w:rPr>
          <w:rFonts w:hint="eastAsia"/>
          <w:color w:val="auto"/>
          <w:highlight w:val="none"/>
        </w:rPr>
        <w:t xml:space="preserve">落实政府采购政策需满足的资格要求选择提供相应的材料（见“第六章 </w:t>
      </w:r>
      <w:r>
        <w:rPr>
          <w:rFonts w:hint="eastAsia"/>
          <w:color w:val="auto"/>
          <w:highlight w:val="none"/>
          <w:lang w:eastAsia="zh-CN"/>
        </w:rPr>
        <w:t>磋商响应文件</w:t>
      </w:r>
      <w:r>
        <w:rPr>
          <w:rFonts w:hint="eastAsia"/>
          <w:color w:val="auto"/>
          <w:highlight w:val="none"/>
        </w:rPr>
        <w:t xml:space="preserve">部分格式文本 </w:t>
      </w:r>
      <w:r>
        <w:rPr>
          <w:rFonts w:hint="eastAsia"/>
          <w:color w:val="auto"/>
          <w:highlight w:val="none"/>
          <w:lang w:val="en-US" w:eastAsia="zh-Hans"/>
        </w:rPr>
        <w:t>七</w:t>
      </w:r>
      <w:r>
        <w:rPr>
          <w:rFonts w:hint="eastAsia"/>
          <w:color w:val="auto"/>
          <w:highlight w:val="none"/>
        </w:rPr>
        <w:t>、</w:t>
      </w:r>
      <w:r>
        <w:rPr>
          <w:rFonts w:hint="eastAsia"/>
          <w:color w:val="auto"/>
          <w:highlight w:val="none"/>
          <w:lang w:val="en-US" w:eastAsia="zh-Hans"/>
        </w:rPr>
        <w:t>八</w:t>
      </w:r>
      <w:r>
        <w:rPr>
          <w:rFonts w:hint="eastAsia"/>
          <w:color w:val="auto"/>
          <w:highlight w:val="none"/>
        </w:rPr>
        <w:t>、十</w:t>
      </w:r>
      <w:r>
        <w:rPr>
          <w:rFonts w:hint="eastAsia"/>
          <w:color w:val="auto"/>
          <w:highlight w:val="none"/>
          <w:lang w:val="en-US" w:eastAsia="zh-Hans"/>
        </w:rPr>
        <w:t>一</w:t>
      </w:r>
      <w:r>
        <w:rPr>
          <w:rFonts w:hint="eastAsia"/>
          <w:color w:val="auto"/>
          <w:highlight w:val="none"/>
        </w:rPr>
        <w:t>、十</w:t>
      </w:r>
      <w:r>
        <w:rPr>
          <w:rFonts w:hint="eastAsia"/>
          <w:color w:val="auto"/>
          <w:highlight w:val="none"/>
          <w:lang w:val="en-US" w:eastAsia="zh-Hans"/>
        </w:rPr>
        <w:t>二</w:t>
      </w:r>
      <w:r>
        <w:rPr>
          <w:rFonts w:hint="eastAsia"/>
          <w:color w:val="auto"/>
          <w:highlight w:val="none"/>
        </w:rPr>
        <w:t>”），其中</w:t>
      </w:r>
    </w:p>
    <w:p w14:paraId="35127867">
      <w:pPr>
        <w:pStyle w:val="36"/>
        <w:ind w:firstLine="480"/>
        <w:rPr>
          <w:color w:val="auto"/>
          <w:highlight w:val="none"/>
        </w:rPr>
      </w:pPr>
      <w:r>
        <w:rPr>
          <w:rFonts w:hint="eastAsia"/>
          <w:color w:val="auto"/>
          <w:highlight w:val="none"/>
        </w:rPr>
        <w:t>项目专门面向中小企业的，</w:t>
      </w:r>
      <w:r>
        <w:rPr>
          <w:rFonts w:hint="eastAsia"/>
          <w:color w:val="auto"/>
          <w:highlight w:val="none"/>
          <w:lang w:val="en-US" w:eastAsia="zh-CN"/>
        </w:rPr>
        <w:t>服务</w:t>
      </w:r>
      <w:r>
        <w:rPr>
          <w:rFonts w:hint="eastAsia"/>
          <w:color w:val="auto"/>
          <w:highlight w:val="none"/>
        </w:rPr>
        <w:t>全部由符合政策要求的中小企业（或小微企业）</w:t>
      </w:r>
      <w:r>
        <w:rPr>
          <w:rFonts w:hint="eastAsia"/>
          <w:color w:val="auto"/>
          <w:highlight w:val="none"/>
          <w:lang w:val="en-US" w:eastAsia="zh-CN"/>
        </w:rPr>
        <w:t>承接</w:t>
      </w:r>
      <w:r>
        <w:rPr>
          <w:rFonts w:hint="eastAsia"/>
          <w:color w:val="auto"/>
          <w:highlight w:val="none"/>
        </w:rPr>
        <w:t xml:space="preserve">的，提供相应的中小企业声明函（或残疾人福利性企业声明函或监狱企业证明文件）； </w:t>
      </w:r>
    </w:p>
    <w:p w14:paraId="06CDA2C0">
      <w:pPr>
        <w:pStyle w:val="36"/>
        <w:ind w:firstLine="480"/>
        <w:rPr>
          <w:color w:val="auto"/>
          <w:highlight w:val="none"/>
        </w:rPr>
      </w:pPr>
      <w:r>
        <w:rPr>
          <w:rFonts w:hint="eastAsia"/>
          <w:color w:val="auto"/>
          <w:highlight w:val="none"/>
        </w:rPr>
        <w:t>项目要求以联合体形式参加的，提供联合协议和中小企业声明函（或残疾人福利性企业声明函或监狱企业证明文件），联合协议中中小企业合同金额应当达到</w:t>
      </w:r>
      <w:r>
        <w:rPr>
          <w:rFonts w:hint="eastAsia"/>
          <w:color w:val="auto"/>
          <w:highlight w:val="none"/>
          <w:lang w:eastAsia="zh-CN"/>
        </w:rPr>
        <w:t>采购公告</w:t>
      </w:r>
      <w:r>
        <w:rPr>
          <w:rFonts w:hint="eastAsia"/>
          <w:color w:val="auto"/>
          <w:highlight w:val="none"/>
        </w:rPr>
        <w:t>载明的比例；如果供应商本身提供所有标的均由中小企业制造的，视同符合了资格条件，无需再与其他中小企业组成联合体参加政府采购活动，无需提供联合协议；</w:t>
      </w:r>
    </w:p>
    <w:p w14:paraId="5650E53B">
      <w:pPr>
        <w:pStyle w:val="36"/>
        <w:ind w:firstLine="480"/>
        <w:rPr>
          <w:color w:val="auto"/>
          <w:highlight w:val="none"/>
        </w:rPr>
      </w:pPr>
      <w:r>
        <w:rPr>
          <w:rFonts w:hint="eastAsia"/>
          <w:color w:val="auto"/>
          <w:highlight w:val="none"/>
        </w:rPr>
        <w:t>项目要求合同分包的，提供分包意向协议和中小企业声明函（或残疾人福利性企业声明函或监狱企业证明文件），分包意向协议中中小企业合同金额应当达到</w:t>
      </w:r>
      <w:r>
        <w:rPr>
          <w:rFonts w:hint="eastAsia"/>
          <w:color w:val="auto"/>
          <w:highlight w:val="none"/>
          <w:lang w:eastAsia="zh-CN"/>
        </w:rPr>
        <w:t>采购公告</w:t>
      </w:r>
      <w:r>
        <w:rPr>
          <w:rFonts w:hint="eastAsia"/>
          <w:color w:val="auto"/>
          <w:highlight w:val="none"/>
        </w:rPr>
        <w:t>载明的比例；如果供应商本身提供所有标的均由中小企业制造的，视同符合了资格条件，无需再向中小企业分包，无需提供分包意向协议；</w:t>
      </w:r>
    </w:p>
    <w:p w14:paraId="62A6AC21">
      <w:pPr>
        <w:pStyle w:val="36"/>
        <w:ind w:firstLine="480"/>
        <w:rPr>
          <w:rFonts w:ascii="Times New Roman" w:hAnsi="Times New Roman"/>
          <w:color w:val="auto"/>
          <w:sz w:val="21"/>
          <w:highlight w:val="none"/>
        </w:rPr>
      </w:pPr>
      <w:r>
        <w:rPr>
          <w:rFonts w:hint="eastAsia"/>
          <w:color w:val="auto"/>
          <w:highlight w:val="none"/>
        </w:rPr>
        <w:t>项目无落实政府采购政策需满足的资格要求的，则本项内容无需提供。</w:t>
      </w:r>
    </w:p>
    <w:p w14:paraId="28005563">
      <w:pPr>
        <w:pStyle w:val="34"/>
        <w:bidi w:val="0"/>
        <w:rPr>
          <w:color w:val="auto"/>
          <w:highlight w:val="none"/>
        </w:rPr>
      </w:pPr>
      <w:r>
        <w:rPr>
          <w:rFonts w:hint="eastAsia"/>
          <w:color w:val="auto"/>
          <w:highlight w:val="none"/>
        </w:rPr>
        <w:t>本项目的特定资格要求</w:t>
      </w:r>
      <w:r>
        <w:rPr>
          <w:rFonts w:hint="eastAsia"/>
          <w:color w:val="auto"/>
          <w:highlight w:val="none"/>
          <w:lang w:eastAsia="zh-Hans"/>
        </w:rPr>
        <w:t>（</w:t>
      </w:r>
      <w:r>
        <w:rPr>
          <w:rFonts w:hint="eastAsia"/>
          <w:color w:val="auto"/>
          <w:highlight w:val="none"/>
        </w:rPr>
        <w:t>根据</w:t>
      </w:r>
      <w:r>
        <w:rPr>
          <w:rFonts w:hint="eastAsia"/>
          <w:color w:val="auto"/>
          <w:highlight w:val="none"/>
          <w:lang w:eastAsia="zh-CN"/>
        </w:rPr>
        <w:t>采购公告</w:t>
      </w:r>
      <w:r>
        <w:rPr>
          <w:rFonts w:hint="eastAsia"/>
          <w:color w:val="auto"/>
          <w:highlight w:val="none"/>
        </w:rPr>
        <w:t>本项目的特定资格要求提供相应的证明材料；项目无特定资格要求的，则本项内容无需提供</w:t>
      </w:r>
      <w:r>
        <w:rPr>
          <w:rFonts w:hint="eastAsia"/>
          <w:color w:val="auto"/>
          <w:highlight w:val="none"/>
          <w:lang w:eastAsia="zh-Hans"/>
        </w:rPr>
        <w:t>）</w:t>
      </w:r>
      <w:r>
        <w:rPr>
          <w:rFonts w:hint="eastAsia"/>
          <w:color w:val="auto"/>
          <w:highlight w:val="none"/>
        </w:rPr>
        <w:t>。</w:t>
      </w:r>
    </w:p>
    <w:p w14:paraId="57181872">
      <w:pPr>
        <w:pStyle w:val="40"/>
        <w:ind w:firstLine="482"/>
        <w:rPr>
          <w:color w:val="auto"/>
          <w:highlight w:val="none"/>
        </w:rPr>
      </w:pPr>
      <w:r>
        <w:rPr>
          <w:color w:val="auto"/>
          <w:highlight w:val="none"/>
        </w:rPr>
        <w:t>商务技术文件</w:t>
      </w:r>
    </w:p>
    <w:p w14:paraId="54430BD1">
      <w:pPr>
        <w:pStyle w:val="34"/>
        <w:numPr>
          <w:ilvl w:val="0"/>
          <w:numId w:val="25"/>
        </w:numPr>
        <w:ind w:firstLine="480"/>
        <w:rPr>
          <w:color w:val="auto"/>
          <w:highlight w:val="none"/>
        </w:rPr>
      </w:pPr>
      <w:r>
        <w:rPr>
          <w:rFonts w:hint="eastAsia"/>
          <w:color w:val="auto"/>
          <w:highlight w:val="none"/>
          <w:lang w:eastAsia="zh-CN"/>
        </w:rPr>
        <w:t>磋商响应</w:t>
      </w:r>
      <w:r>
        <w:rPr>
          <w:color w:val="auto"/>
          <w:highlight w:val="none"/>
        </w:rPr>
        <w:t>函</w:t>
      </w:r>
      <w:r>
        <w:rPr>
          <w:rFonts w:hint="eastAsia"/>
          <w:color w:val="auto"/>
          <w:highlight w:val="none"/>
        </w:rPr>
        <w:t xml:space="preserve">（见“第六章 </w:t>
      </w:r>
      <w:r>
        <w:rPr>
          <w:rFonts w:hint="eastAsia"/>
          <w:color w:val="auto"/>
          <w:highlight w:val="none"/>
          <w:lang w:eastAsia="zh-CN"/>
        </w:rPr>
        <w:t>磋商响应文件</w:t>
      </w:r>
      <w:r>
        <w:rPr>
          <w:rFonts w:hint="eastAsia"/>
          <w:color w:val="auto"/>
          <w:highlight w:val="none"/>
        </w:rPr>
        <w:t>部分格式文本 三、”）</w:t>
      </w:r>
      <w:r>
        <w:rPr>
          <w:color w:val="auto"/>
          <w:highlight w:val="none"/>
        </w:rPr>
        <w:t xml:space="preserve">； </w:t>
      </w:r>
    </w:p>
    <w:p w14:paraId="57226C78">
      <w:pPr>
        <w:pStyle w:val="34"/>
        <w:numPr>
          <w:ilvl w:val="0"/>
          <w:numId w:val="25"/>
        </w:numPr>
        <w:ind w:firstLine="480"/>
        <w:rPr>
          <w:color w:val="auto"/>
          <w:highlight w:val="none"/>
        </w:rPr>
      </w:pPr>
      <w:r>
        <w:rPr>
          <w:color w:val="auto"/>
          <w:highlight w:val="none"/>
        </w:rPr>
        <w:t>政府采购供应商廉洁自律承诺书</w:t>
      </w:r>
      <w:r>
        <w:rPr>
          <w:rFonts w:hint="eastAsia"/>
          <w:color w:val="auto"/>
          <w:highlight w:val="none"/>
        </w:rPr>
        <w:t xml:space="preserve">（见“第六章 </w:t>
      </w:r>
      <w:r>
        <w:rPr>
          <w:rFonts w:hint="eastAsia"/>
          <w:color w:val="auto"/>
          <w:highlight w:val="none"/>
          <w:lang w:eastAsia="zh-CN"/>
        </w:rPr>
        <w:t>磋商响应文件</w:t>
      </w:r>
      <w:r>
        <w:rPr>
          <w:rFonts w:hint="eastAsia"/>
          <w:color w:val="auto"/>
          <w:highlight w:val="none"/>
        </w:rPr>
        <w:t xml:space="preserve">部分格式文本 </w:t>
      </w:r>
      <w:r>
        <w:rPr>
          <w:rFonts w:hint="eastAsia"/>
          <w:color w:val="auto"/>
          <w:highlight w:val="none"/>
          <w:lang w:val="en-US" w:eastAsia="zh-Hans"/>
        </w:rPr>
        <w:t>四</w:t>
      </w:r>
      <w:r>
        <w:rPr>
          <w:rFonts w:hint="eastAsia"/>
          <w:color w:val="auto"/>
          <w:highlight w:val="none"/>
        </w:rPr>
        <w:t>、”）</w:t>
      </w:r>
      <w:r>
        <w:rPr>
          <w:color w:val="auto"/>
          <w:highlight w:val="none"/>
        </w:rPr>
        <w:t>；</w:t>
      </w:r>
    </w:p>
    <w:p w14:paraId="73E371FE">
      <w:pPr>
        <w:pStyle w:val="34"/>
        <w:numPr>
          <w:ilvl w:val="0"/>
          <w:numId w:val="25"/>
        </w:numPr>
        <w:ind w:firstLine="480"/>
        <w:rPr>
          <w:color w:val="auto"/>
          <w:highlight w:val="none"/>
        </w:rPr>
      </w:pPr>
      <w:r>
        <w:rPr>
          <w:color w:val="auto"/>
          <w:highlight w:val="none"/>
        </w:rPr>
        <w:t>法定代表人（单位负责人、自然人本人）身份证明</w:t>
      </w:r>
      <w:r>
        <w:rPr>
          <w:rFonts w:hint="eastAsia"/>
          <w:color w:val="auto"/>
          <w:kern w:val="28"/>
          <w:highlight w:val="none"/>
        </w:rPr>
        <w:t>（</w:t>
      </w:r>
      <w:r>
        <w:rPr>
          <w:rFonts w:hint="eastAsia"/>
          <w:color w:val="auto"/>
          <w:highlight w:val="none"/>
        </w:rPr>
        <w:t xml:space="preserve">见“第六章 </w:t>
      </w:r>
      <w:r>
        <w:rPr>
          <w:rFonts w:hint="eastAsia"/>
          <w:color w:val="auto"/>
          <w:highlight w:val="none"/>
          <w:lang w:eastAsia="zh-CN"/>
        </w:rPr>
        <w:t>磋商响应文件</w:t>
      </w:r>
      <w:r>
        <w:rPr>
          <w:rFonts w:hint="eastAsia"/>
          <w:color w:val="auto"/>
          <w:highlight w:val="none"/>
        </w:rPr>
        <w:t xml:space="preserve">部分格式文本 </w:t>
      </w:r>
      <w:r>
        <w:rPr>
          <w:rFonts w:hint="eastAsia"/>
          <w:color w:val="auto"/>
          <w:highlight w:val="none"/>
          <w:lang w:val="en-US" w:eastAsia="zh-Hans"/>
        </w:rPr>
        <w:t>五</w:t>
      </w:r>
      <w:r>
        <w:rPr>
          <w:rFonts w:hint="eastAsia"/>
          <w:color w:val="auto"/>
          <w:highlight w:val="none"/>
        </w:rPr>
        <w:t>、”）或包含法定代表人、授权代表人身份证明的</w:t>
      </w:r>
      <w:r>
        <w:rPr>
          <w:color w:val="auto"/>
          <w:highlight w:val="none"/>
        </w:rPr>
        <w:t>授权委托书</w:t>
      </w:r>
      <w:r>
        <w:rPr>
          <w:rFonts w:hint="eastAsia"/>
          <w:color w:val="auto"/>
          <w:kern w:val="28"/>
          <w:highlight w:val="none"/>
        </w:rPr>
        <w:t>（</w:t>
      </w:r>
      <w:r>
        <w:rPr>
          <w:rFonts w:hint="eastAsia"/>
          <w:color w:val="auto"/>
          <w:highlight w:val="none"/>
        </w:rPr>
        <w:t xml:space="preserve">见“第六章 </w:t>
      </w:r>
      <w:r>
        <w:rPr>
          <w:rFonts w:hint="eastAsia"/>
          <w:color w:val="auto"/>
          <w:highlight w:val="none"/>
          <w:lang w:eastAsia="zh-CN"/>
        </w:rPr>
        <w:t>磋商响应文件</w:t>
      </w:r>
      <w:r>
        <w:rPr>
          <w:rFonts w:hint="eastAsia"/>
          <w:color w:val="auto"/>
          <w:highlight w:val="none"/>
        </w:rPr>
        <w:t xml:space="preserve">部分格式文本 </w:t>
      </w:r>
      <w:r>
        <w:rPr>
          <w:rFonts w:hint="eastAsia"/>
          <w:color w:val="auto"/>
          <w:highlight w:val="none"/>
          <w:lang w:val="en-US" w:eastAsia="zh-Hans"/>
        </w:rPr>
        <w:t>六</w:t>
      </w:r>
      <w:r>
        <w:rPr>
          <w:rFonts w:hint="eastAsia"/>
          <w:color w:val="auto"/>
          <w:highlight w:val="none"/>
        </w:rPr>
        <w:t>、”）</w:t>
      </w:r>
      <w:r>
        <w:rPr>
          <w:color w:val="auto"/>
          <w:highlight w:val="none"/>
        </w:rPr>
        <w:t>；</w:t>
      </w:r>
    </w:p>
    <w:p w14:paraId="4852CF8F">
      <w:pPr>
        <w:pStyle w:val="34"/>
        <w:numPr>
          <w:ilvl w:val="0"/>
          <w:numId w:val="25"/>
        </w:numPr>
        <w:ind w:firstLine="480"/>
        <w:rPr>
          <w:color w:val="auto"/>
          <w:highlight w:val="none"/>
        </w:rPr>
      </w:pPr>
      <w:r>
        <w:rPr>
          <w:color w:val="auto"/>
          <w:highlight w:val="none"/>
        </w:rPr>
        <w:t>商务</w:t>
      </w:r>
      <w:r>
        <w:rPr>
          <w:rFonts w:hint="eastAsia"/>
          <w:color w:val="auto"/>
          <w:highlight w:val="none"/>
        </w:rPr>
        <w:t>及</w:t>
      </w:r>
      <w:r>
        <w:rPr>
          <w:color w:val="auto"/>
          <w:highlight w:val="none"/>
        </w:rPr>
        <w:t>技术偏离表</w:t>
      </w:r>
      <w:r>
        <w:rPr>
          <w:rFonts w:hint="eastAsia"/>
          <w:color w:val="auto"/>
          <w:highlight w:val="none"/>
        </w:rPr>
        <w:t xml:space="preserve">（见“第六章 </w:t>
      </w:r>
      <w:r>
        <w:rPr>
          <w:rFonts w:hint="eastAsia"/>
          <w:color w:val="auto"/>
          <w:highlight w:val="none"/>
          <w:lang w:eastAsia="zh-CN"/>
        </w:rPr>
        <w:t>磋商响应文件</w:t>
      </w:r>
      <w:r>
        <w:rPr>
          <w:rFonts w:hint="eastAsia"/>
          <w:color w:val="auto"/>
          <w:highlight w:val="none"/>
        </w:rPr>
        <w:t>部分格式文本 十</w:t>
      </w:r>
      <w:r>
        <w:rPr>
          <w:rFonts w:hint="eastAsia"/>
          <w:color w:val="auto"/>
          <w:highlight w:val="none"/>
          <w:lang w:val="en-US" w:eastAsia="zh-Hans"/>
        </w:rPr>
        <w:t>三</w:t>
      </w:r>
      <w:r>
        <w:rPr>
          <w:rFonts w:hint="eastAsia"/>
          <w:color w:val="auto"/>
          <w:highlight w:val="none"/>
        </w:rPr>
        <w:t>、”如有偏离均应编制偏离表，如不填写，</w:t>
      </w:r>
      <w:r>
        <w:rPr>
          <w:rFonts w:hint="eastAsia"/>
          <w:color w:val="auto"/>
          <w:highlight w:val="none"/>
          <w:lang w:eastAsia="zh-CN"/>
        </w:rPr>
        <w:t>采购人</w:t>
      </w:r>
      <w:r>
        <w:rPr>
          <w:rFonts w:hint="eastAsia"/>
          <w:color w:val="auto"/>
          <w:highlight w:val="none"/>
        </w:rPr>
        <w:t>有权视作</w:t>
      </w:r>
      <w:r>
        <w:rPr>
          <w:rFonts w:hint="eastAsia"/>
          <w:color w:val="auto"/>
          <w:highlight w:val="none"/>
          <w:lang w:eastAsia="zh-CN"/>
        </w:rPr>
        <w:t>磋商响应文件</w:t>
      </w:r>
      <w:r>
        <w:rPr>
          <w:rFonts w:hint="eastAsia"/>
          <w:color w:val="auto"/>
          <w:highlight w:val="none"/>
        </w:rPr>
        <w:t>完全响应</w:t>
      </w:r>
      <w:r>
        <w:rPr>
          <w:rFonts w:hint="eastAsia"/>
          <w:color w:val="auto"/>
          <w:highlight w:val="none"/>
          <w:lang w:eastAsia="zh-CN"/>
        </w:rPr>
        <w:t>采购文件</w:t>
      </w:r>
      <w:r>
        <w:rPr>
          <w:rFonts w:hint="eastAsia"/>
          <w:color w:val="auto"/>
          <w:highlight w:val="none"/>
        </w:rPr>
        <w:t>要求）</w:t>
      </w:r>
      <w:r>
        <w:rPr>
          <w:color w:val="auto"/>
          <w:highlight w:val="none"/>
        </w:rPr>
        <w:t>；</w:t>
      </w:r>
    </w:p>
    <w:p w14:paraId="674C8E4E">
      <w:pPr>
        <w:pStyle w:val="34"/>
        <w:numPr>
          <w:ilvl w:val="0"/>
          <w:numId w:val="25"/>
        </w:numPr>
        <w:ind w:firstLine="480"/>
        <w:rPr>
          <w:color w:val="auto"/>
          <w:highlight w:val="none"/>
        </w:rPr>
      </w:pPr>
      <w:r>
        <w:rPr>
          <w:rFonts w:hint="eastAsia"/>
          <w:color w:val="auto"/>
          <w:highlight w:val="none"/>
          <w:lang w:val="en-US" w:eastAsia="zh-CN"/>
        </w:rPr>
        <w:t>评分</w:t>
      </w:r>
      <w:r>
        <w:rPr>
          <w:color w:val="auto"/>
          <w:highlight w:val="none"/>
        </w:rPr>
        <w:t>标准相应的商务技术资料</w:t>
      </w:r>
      <w:r>
        <w:rPr>
          <w:rFonts w:hint="eastAsia"/>
          <w:color w:val="auto"/>
          <w:highlight w:val="none"/>
        </w:rPr>
        <w:t>，其中：</w:t>
      </w:r>
    </w:p>
    <w:p w14:paraId="4D892817">
      <w:pPr>
        <w:pStyle w:val="36"/>
        <w:ind w:firstLine="480"/>
        <w:rPr>
          <w:color w:val="auto"/>
          <w:highlight w:val="none"/>
        </w:rPr>
      </w:pPr>
      <w:r>
        <w:rPr>
          <w:rFonts w:hint="eastAsia"/>
          <w:color w:val="auto"/>
          <w:highlight w:val="none"/>
        </w:rPr>
        <w:t>涉及以往业绩证明的应当在业绩证明材料前附</w:t>
      </w:r>
      <w:r>
        <w:rPr>
          <w:rFonts w:hint="eastAsia"/>
          <w:color w:val="auto"/>
          <w:highlight w:val="none"/>
          <w:lang w:eastAsia="zh-Hans"/>
        </w:rPr>
        <w:t>《……</w:t>
      </w:r>
      <w:r>
        <w:rPr>
          <w:rFonts w:hint="eastAsia"/>
          <w:color w:val="auto"/>
          <w:highlight w:val="none"/>
        </w:rPr>
        <w:t>业绩汇总表</w:t>
      </w:r>
      <w:r>
        <w:rPr>
          <w:rFonts w:hint="eastAsia"/>
          <w:color w:val="auto"/>
          <w:highlight w:val="none"/>
          <w:lang w:eastAsia="zh-Hans"/>
        </w:rPr>
        <w:t>》</w:t>
      </w:r>
      <w:r>
        <w:rPr>
          <w:rFonts w:hint="eastAsia"/>
          <w:color w:val="auto"/>
          <w:highlight w:val="none"/>
        </w:rPr>
        <w:t>（</w:t>
      </w:r>
      <w:r>
        <w:rPr>
          <w:rFonts w:hint="eastAsia"/>
          <w:color w:val="auto"/>
          <w:highlight w:val="none"/>
          <w:lang w:val="en-US" w:eastAsia="zh-Hans"/>
        </w:rPr>
        <w:t>格式自拟</w:t>
      </w:r>
      <w:r>
        <w:rPr>
          <w:rFonts w:hint="eastAsia"/>
          <w:color w:val="auto"/>
          <w:highlight w:val="none"/>
        </w:rPr>
        <w:t>），</w:t>
      </w:r>
      <w:r>
        <w:rPr>
          <w:rFonts w:hint="eastAsia"/>
          <w:color w:val="auto"/>
          <w:highlight w:val="none"/>
          <w:lang w:val="en-US" w:eastAsia="zh-Hans"/>
        </w:rPr>
        <w:t>内容</w:t>
      </w:r>
      <w:r>
        <w:rPr>
          <w:rFonts w:hint="eastAsia"/>
          <w:color w:val="auto"/>
          <w:highlight w:val="none"/>
        </w:rPr>
        <w:t>至少包括</w:t>
      </w:r>
      <w:r>
        <w:rPr>
          <w:rFonts w:hint="eastAsia"/>
          <w:color w:val="auto"/>
          <w:highlight w:val="none"/>
          <w:lang w:val="en-US" w:eastAsia="zh-Hans"/>
        </w:rPr>
        <w:t>项目名称、合同签订时间、合同金额、合同甲方联系方式等对应</w:t>
      </w:r>
      <w:r>
        <w:rPr>
          <w:rFonts w:hint="eastAsia"/>
          <w:color w:val="auto"/>
          <w:highlight w:val="none"/>
          <w:lang w:val="en-US" w:eastAsia="zh-CN"/>
        </w:rPr>
        <w:t>磋商</w:t>
      </w:r>
      <w:r>
        <w:rPr>
          <w:rFonts w:hint="eastAsia"/>
          <w:color w:val="auto"/>
          <w:highlight w:val="none"/>
          <w:lang w:val="en-US" w:eastAsia="zh-Hans"/>
        </w:rPr>
        <w:t>所需信息；</w:t>
      </w:r>
    </w:p>
    <w:p w14:paraId="081661E4">
      <w:pPr>
        <w:pStyle w:val="36"/>
        <w:ind w:firstLine="480"/>
        <w:rPr>
          <w:color w:val="auto"/>
          <w:highlight w:val="none"/>
        </w:rPr>
      </w:pPr>
      <w:r>
        <w:rPr>
          <w:rFonts w:hint="eastAsia"/>
          <w:color w:val="auto"/>
          <w:highlight w:val="none"/>
        </w:rPr>
        <w:t>涉及服务团队人员证明</w:t>
      </w:r>
      <w:r>
        <w:rPr>
          <w:rFonts w:hint="eastAsia"/>
          <w:color w:val="auto"/>
          <w:highlight w:val="none"/>
          <w:lang w:val="en-US" w:eastAsia="zh-Hans"/>
        </w:rPr>
        <w:t>的</w:t>
      </w:r>
      <w:r>
        <w:rPr>
          <w:rFonts w:hint="eastAsia"/>
          <w:color w:val="auto"/>
          <w:highlight w:val="none"/>
        </w:rPr>
        <w:t>应当在人员证明材料前附</w:t>
      </w:r>
      <w:r>
        <w:rPr>
          <w:rFonts w:hint="eastAsia"/>
          <w:color w:val="auto"/>
          <w:highlight w:val="none"/>
          <w:lang w:eastAsia="zh-Hans"/>
        </w:rPr>
        <w:t>《</w:t>
      </w:r>
      <w:r>
        <w:rPr>
          <w:rFonts w:hint="eastAsia"/>
          <w:color w:val="auto"/>
          <w:highlight w:val="none"/>
          <w:lang w:val="en-US" w:eastAsia="zh-Hans"/>
        </w:rPr>
        <w:t>服务团队人员汇总表》格式自拟</w:t>
      </w:r>
      <w:r>
        <w:rPr>
          <w:rFonts w:hint="eastAsia"/>
          <w:color w:val="auto"/>
          <w:highlight w:val="none"/>
        </w:rPr>
        <w:t>）</w:t>
      </w:r>
      <w:r>
        <w:rPr>
          <w:rFonts w:hint="eastAsia"/>
          <w:color w:val="auto"/>
          <w:highlight w:val="none"/>
          <w:lang w:eastAsia="zh-Hans"/>
        </w:rPr>
        <w:t>，</w:t>
      </w:r>
      <w:r>
        <w:rPr>
          <w:rFonts w:hint="eastAsia"/>
          <w:color w:val="auto"/>
          <w:highlight w:val="none"/>
          <w:lang w:val="en-US" w:eastAsia="zh-Hans"/>
        </w:rPr>
        <w:t>内容至少包括姓名、年龄、职称</w:t>
      </w:r>
      <w:r>
        <w:rPr>
          <w:rFonts w:hint="default"/>
          <w:color w:val="auto"/>
          <w:highlight w:val="none"/>
          <w:lang w:eastAsia="zh-Hans"/>
        </w:rPr>
        <w:t>/</w:t>
      </w:r>
      <w:r>
        <w:rPr>
          <w:rFonts w:hint="eastAsia"/>
          <w:color w:val="auto"/>
          <w:highlight w:val="none"/>
          <w:lang w:val="en-US" w:eastAsia="zh-Hans"/>
        </w:rPr>
        <w:t>职务、学历</w:t>
      </w:r>
      <w:r>
        <w:rPr>
          <w:rFonts w:hint="default"/>
          <w:color w:val="auto"/>
          <w:highlight w:val="none"/>
          <w:lang w:eastAsia="zh-Hans"/>
        </w:rPr>
        <w:t>/</w:t>
      </w:r>
      <w:r>
        <w:rPr>
          <w:rFonts w:hint="eastAsia"/>
          <w:color w:val="auto"/>
          <w:highlight w:val="none"/>
          <w:lang w:val="en-US" w:eastAsia="zh-Hans"/>
        </w:rPr>
        <w:t>资格、本项目中拟担任职务等对应</w:t>
      </w:r>
      <w:r>
        <w:rPr>
          <w:rFonts w:hint="eastAsia"/>
          <w:color w:val="auto"/>
          <w:highlight w:val="none"/>
          <w:lang w:val="en-US" w:eastAsia="zh-CN"/>
        </w:rPr>
        <w:t>磋商</w:t>
      </w:r>
      <w:r>
        <w:rPr>
          <w:rFonts w:hint="eastAsia"/>
          <w:color w:val="auto"/>
          <w:highlight w:val="none"/>
          <w:lang w:val="en-US" w:eastAsia="zh-Hans"/>
        </w:rPr>
        <w:t>所需信息。</w:t>
      </w:r>
    </w:p>
    <w:p w14:paraId="47A2B68C">
      <w:pPr>
        <w:pStyle w:val="34"/>
        <w:numPr>
          <w:ilvl w:val="0"/>
          <w:numId w:val="25"/>
        </w:numPr>
        <w:ind w:firstLine="480"/>
        <w:rPr>
          <w:color w:val="auto"/>
          <w:highlight w:val="none"/>
        </w:rPr>
      </w:pPr>
      <w:r>
        <w:rPr>
          <w:rFonts w:hint="eastAsia"/>
          <w:color w:val="auto"/>
          <w:highlight w:val="none"/>
        </w:rPr>
        <w:t>其他商务技术文件或说明（如拟分包情况等其他</w:t>
      </w:r>
      <w:r>
        <w:rPr>
          <w:rFonts w:hint="eastAsia"/>
          <w:color w:val="auto"/>
          <w:highlight w:val="none"/>
          <w:lang w:eastAsia="zh-CN"/>
        </w:rPr>
        <w:t>磋商响应人</w:t>
      </w:r>
      <w:r>
        <w:rPr>
          <w:rFonts w:hint="eastAsia"/>
          <w:color w:val="auto"/>
          <w:highlight w:val="none"/>
        </w:rPr>
        <w:t>认为有必要需要说明的商务技术文件。如无，则本项内容无需提供）。</w:t>
      </w:r>
    </w:p>
    <w:p w14:paraId="255E1B6F">
      <w:pPr>
        <w:pStyle w:val="40"/>
        <w:ind w:firstLine="482"/>
        <w:rPr>
          <w:color w:val="auto"/>
          <w:highlight w:val="none"/>
        </w:rPr>
      </w:pPr>
      <w:r>
        <w:rPr>
          <w:color w:val="auto"/>
          <w:highlight w:val="none"/>
        </w:rPr>
        <w:t xml:space="preserve">报价文件 </w:t>
      </w:r>
    </w:p>
    <w:p w14:paraId="54DC0D50">
      <w:pPr>
        <w:pStyle w:val="34"/>
        <w:numPr>
          <w:ilvl w:val="0"/>
          <w:numId w:val="26"/>
        </w:numPr>
        <w:ind w:firstLine="480"/>
        <w:rPr>
          <w:color w:val="auto"/>
          <w:highlight w:val="none"/>
        </w:rPr>
      </w:pPr>
      <w:r>
        <w:rPr>
          <w:rFonts w:hint="eastAsia"/>
          <w:color w:val="auto"/>
          <w:highlight w:val="none"/>
          <w:lang w:eastAsia="zh-CN"/>
        </w:rPr>
        <w:t>初次报价表</w:t>
      </w:r>
      <w:r>
        <w:rPr>
          <w:rFonts w:hint="eastAsia"/>
          <w:color w:val="auto"/>
          <w:kern w:val="28"/>
          <w:highlight w:val="none"/>
        </w:rPr>
        <w:t>（</w:t>
      </w:r>
      <w:r>
        <w:rPr>
          <w:rFonts w:hint="eastAsia"/>
          <w:color w:val="auto"/>
          <w:highlight w:val="none"/>
        </w:rPr>
        <w:t xml:space="preserve">见“第六章 </w:t>
      </w:r>
      <w:r>
        <w:rPr>
          <w:rFonts w:hint="eastAsia"/>
          <w:color w:val="auto"/>
          <w:highlight w:val="none"/>
          <w:lang w:eastAsia="zh-CN"/>
        </w:rPr>
        <w:t>磋商响应文件</w:t>
      </w:r>
      <w:r>
        <w:rPr>
          <w:rFonts w:hint="eastAsia"/>
          <w:color w:val="auto"/>
          <w:highlight w:val="none"/>
        </w:rPr>
        <w:t>部分格式文本 八、”）</w:t>
      </w:r>
      <w:r>
        <w:rPr>
          <w:color w:val="auto"/>
          <w:highlight w:val="none"/>
        </w:rPr>
        <w:t>；</w:t>
      </w:r>
    </w:p>
    <w:p w14:paraId="4AA71326">
      <w:pPr>
        <w:pStyle w:val="34"/>
        <w:numPr>
          <w:ilvl w:val="0"/>
          <w:numId w:val="26"/>
        </w:numPr>
        <w:ind w:firstLine="480"/>
        <w:rPr>
          <w:color w:val="auto"/>
          <w:highlight w:val="none"/>
        </w:rPr>
      </w:pPr>
      <w:r>
        <w:rPr>
          <w:rFonts w:hint="eastAsia"/>
          <w:color w:val="auto"/>
          <w:highlight w:val="none"/>
          <w:lang w:eastAsia="zh-CN"/>
        </w:rPr>
        <w:t>初次报价明细表</w:t>
      </w:r>
      <w:r>
        <w:rPr>
          <w:rFonts w:hint="eastAsia"/>
          <w:color w:val="auto"/>
          <w:kern w:val="28"/>
          <w:highlight w:val="none"/>
        </w:rPr>
        <w:t>（</w:t>
      </w:r>
      <w:r>
        <w:rPr>
          <w:rFonts w:hint="eastAsia"/>
          <w:color w:val="auto"/>
          <w:highlight w:val="none"/>
        </w:rPr>
        <w:t xml:space="preserve">见“第六章 </w:t>
      </w:r>
      <w:r>
        <w:rPr>
          <w:rFonts w:hint="eastAsia"/>
          <w:color w:val="auto"/>
          <w:highlight w:val="none"/>
          <w:lang w:eastAsia="zh-CN"/>
        </w:rPr>
        <w:t>磋商响应文件</w:t>
      </w:r>
      <w:r>
        <w:rPr>
          <w:rFonts w:hint="eastAsia"/>
          <w:color w:val="auto"/>
          <w:highlight w:val="none"/>
        </w:rPr>
        <w:t>部分格式文本 九、”）</w:t>
      </w:r>
    </w:p>
    <w:p w14:paraId="6C124049">
      <w:pPr>
        <w:pStyle w:val="34"/>
        <w:numPr>
          <w:ilvl w:val="0"/>
          <w:numId w:val="26"/>
        </w:numPr>
        <w:ind w:firstLine="480"/>
        <w:rPr>
          <w:color w:val="auto"/>
          <w:highlight w:val="none"/>
        </w:rPr>
      </w:pPr>
      <w:r>
        <w:rPr>
          <w:rFonts w:hint="eastAsia"/>
          <w:color w:val="auto"/>
          <w:highlight w:val="none"/>
        </w:rPr>
        <w:t>如</w:t>
      </w:r>
      <w:r>
        <w:rPr>
          <w:rFonts w:hint="eastAsia"/>
          <w:color w:val="auto"/>
          <w:highlight w:val="none"/>
          <w:lang w:eastAsia="zh-CN"/>
        </w:rPr>
        <w:t>采购公告</w:t>
      </w:r>
      <w:r>
        <w:rPr>
          <w:rFonts w:hint="eastAsia"/>
          <w:color w:val="auto"/>
          <w:highlight w:val="none"/>
        </w:rPr>
        <w:t>中无落实政府采购政策需满足的资格要求的，提供</w:t>
      </w:r>
      <w:r>
        <w:rPr>
          <w:color w:val="auto"/>
          <w:highlight w:val="none"/>
        </w:rPr>
        <w:t>中小企业声明函</w:t>
      </w:r>
      <w:r>
        <w:rPr>
          <w:rFonts w:hint="eastAsia"/>
          <w:color w:val="auto"/>
          <w:highlight w:val="none"/>
        </w:rPr>
        <w:t xml:space="preserve">或残疾人福利性企业声明函或监狱企业证明文件，（见“第六章 </w:t>
      </w:r>
      <w:r>
        <w:rPr>
          <w:rFonts w:hint="eastAsia"/>
          <w:color w:val="auto"/>
          <w:highlight w:val="none"/>
          <w:lang w:eastAsia="zh-CN"/>
        </w:rPr>
        <w:t>磋商响应文件</w:t>
      </w:r>
      <w:r>
        <w:rPr>
          <w:rFonts w:hint="eastAsia"/>
          <w:color w:val="auto"/>
          <w:highlight w:val="none"/>
        </w:rPr>
        <w:t>部分格式文本 十</w:t>
      </w:r>
      <w:r>
        <w:rPr>
          <w:rFonts w:hint="eastAsia"/>
          <w:color w:val="auto"/>
          <w:highlight w:val="none"/>
          <w:lang w:val="en-US" w:eastAsia="zh-Hans"/>
        </w:rPr>
        <w:t>一</w:t>
      </w:r>
      <w:r>
        <w:rPr>
          <w:rFonts w:hint="eastAsia"/>
          <w:color w:val="auto"/>
          <w:highlight w:val="none"/>
        </w:rPr>
        <w:t>、十</w:t>
      </w:r>
      <w:r>
        <w:rPr>
          <w:rFonts w:hint="eastAsia"/>
          <w:color w:val="auto"/>
          <w:highlight w:val="none"/>
          <w:lang w:val="en-US" w:eastAsia="zh-Hans"/>
        </w:rPr>
        <w:t>二</w:t>
      </w:r>
      <w:r>
        <w:rPr>
          <w:rFonts w:hint="eastAsia"/>
          <w:color w:val="auto"/>
          <w:highlight w:val="none"/>
        </w:rPr>
        <w:t>”，如不是上述企业本项内容无需提供）。</w:t>
      </w:r>
    </w:p>
    <w:p w14:paraId="13EE4743">
      <w:pPr>
        <w:pStyle w:val="37"/>
        <w:ind w:firstLine="482"/>
        <w:rPr>
          <w:b/>
          <w:bCs/>
          <w:color w:val="auto"/>
          <w:highlight w:val="none"/>
          <w:u w:val="single"/>
          <w:lang w:eastAsia="zh-CN"/>
        </w:rPr>
      </w:pPr>
      <w:r>
        <w:rPr>
          <w:rFonts w:hint="eastAsia"/>
          <w:b/>
          <w:bCs/>
          <w:color w:val="auto"/>
          <w:highlight w:val="none"/>
          <w:u w:val="single"/>
          <w:lang w:eastAsia="zh-CN"/>
        </w:rPr>
        <w:t>除有说明</w:t>
      </w:r>
      <w:r>
        <w:rPr>
          <w:rFonts w:hint="eastAsia"/>
          <w:b/>
          <w:bCs/>
          <w:color w:val="auto"/>
          <w:highlight w:val="none"/>
          <w:u w:val="single"/>
          <w:lang w:val="en-US" w:eastAsia="zh-Hans"/>
        </w:rPr>
        <w:t>或明示</w:t>
      </w:r>
      <w:r>
        <w:rPr>
          <w:rFonts w:hint="eastAsia"/>
          <w:b/>
          <w:bCs/>
          <w:color w:val="auto"/>
          <w:highlight w:val="none"/>
          <w:u w:val="single"/>
          <w:lang w:eastAsia="zh-CN"/>
        </w:rPr>
        <w:t>可不提供的情形外，未完整提供上述内容的磋商响应文件将被视为无效磋商响应文件。</w:t>
      </w:r>
    </w:p>
    <w:p w14:paraId="519E4942">
      <w:pPr>
        <w:pStyle w:val="43"/>
        <w:rPr>
          <w:color w:val="auto"/>
          <w:highlight w:val="none"/>
        </w:rPr>
      </w:pPr>
      <w:r>
        <w:rPr>
          <w:rFonts w:hint="eastAsia"/>
          <w:color w:val="auto"/>
          <w:highlight w:val="none"/>
          <w:lang w:eastAsia="zh-CN"/>
        </w:rPr>
        <w:t>磋商响应文件</w:t>
      </w:r>
      <w:r>
        <w:rPr>
          <w:rFonts w:hint="eastAsia"/>
          <w:color w:val="auto"/>
          <w:highlight w:val="none"/>
        </w:rPr>
        <w:t>的编制</w:t>
      </w:r>
    </w:p>
    <w:p w14:paraId="610B1FF2">
      <w:pPr>
        <w:pStyle w:val="34"/>
        <w:numPr>
          <w:ilvl w:val="0"/>
          <w:numId w:val="27"/>
        </w:numPr>
        <w:bidi w:val="0"/>
        <w:rPr>
          <w:color w:val="auto"/>
          <w:highlight w:val="none"/>
        </w:rPr>
      </w:pPr>
      <w:r>
        <w:rPr>
          <w:color w:val="auto"/>
          <w:highlight w:val="none"/>
        </w:rPr>
        <w:t>供应商应仔细阅读</w:t>
      </w:r>
      <w:r>
        <w:rPr>
          <w:rFonts w:hint="eastAsia"/>
          <w:color w:val="auto"/>
          <w:highlight w:val="none"/>
          <w:lang w:eastAsia="zh-CN"/>
        </w:rPr>
        <w:t>采购文件</w:t>
      </w:r>
      <w:r>
        <w:rPr>
          <w:color w:val="auto"/>
          <w:highlight w:val="none"/>
        </w:rPr>
        <w:t>规定的所有内容，以保证能全面准确理解</w:t>
      </w:r>
      <w:r>
        <w:rPr>
          <w:rFonts w:hint="eastAsia"/>
          <w:color w:val="auto"/>
          <w:highlight w:val="none"/>
          <w:lang w:eastAsia="zh-CN"/>
        </w:rPr>
        <w:t>采购文件</w:t>
      </w:r>
      <w:r>
        <w:rPr>
          <w:color w:val="auto"/>
          <w:highlight w:val="none"/>
        </w:rPr>
        <w:t>，并按照</w:t>
      </w:r>
      <w:r>
        <w:rPr>
          <w:rFonts w:hint="eastAsia"/>
          <w:color w:val="auto"/>
          <w:highlight w:val="none"/>
          <w:lang w:eastAsia="zh-CN"/>
        </w:rPr>
        <w:t>采购文件</w:t>
      </w:r>
      <w:r>
        <w:rPr>
          <w:color w:val="auto"/>
          <w:highlight w:val="none"/>
        </w:rPr>
        <w:t>要求，详细编制</w:t>
      </w:r>
      <w:r>
        <w:rPr>
          <w:rFonts w:hint="eastAsia"/>
          <w:color w:val="auto"/>
          <w:highlight w:val="none"/>
          <w:lang w:eastAsia="zh-CN"/>
        </w:rPr>
        <w:t>磋商响应文件</w:t>
      </w:r>
      <w:r>
        <w:rPr>
          <w:color w:val="auto"/>
          <w:highlight w:val="none"/>
        </w:rPr>
        <w:t>，</w:t>
      </w:r>
      <w:r>
        <w:rPr>
          <w:rFonts w:hint="eastAsia"/>
          <w:color w:val="auto"/>
          <w:highlight w:val="none"/>
          <w:lang w:eastAsia="zh-CN"/>
        </w:rPr>
        <w:t>磋商响应文件</w:t>
      </w:r>
      <w:r>
        <w:rPr>
          <w:color w:val="auto"/>
          <w:highlight w:val="none"/>
        </w:rPr>
        <w:t>内容必须针对本次</w:t>
      </w:r>
      <w:r>
        <w:rPr>
          <w:rFonts w:hint="eastAsia"/>
          <w:color w:val="auto"/>
          <w:highlight w:val="none"/>
          <w:lang w:eastAsia="zh-CN"/>
        </w:rPr>
        <w:t>采购</w:t>
      </w:r>
      <w:r>
        <w:rPr>
          <w:color w:val="auto"/>
          <w:highlight w:val="none"/>
        </w:rPr>
        <w:t>要求进行响应。</w:t>
      </w:r>
    </w:p>
    <w:p w14:paraId="3FF32E3B">
      <w:pPr>
        <w:pStyle w:val="34"/>
        <w:numPr>
          <w:ilvl w:val="0"/>
          <w:numId w:val="27"/>
        </w:numPr>
        <w:bidi w:val="0"/>
        <w:rPr>
          <w:color w:val="auto"/>
          <w:highlight w:val="none"/>
        </w:rPr>
      </w:pPr>
      <w:r>
        <w:rPr>
          <w:rFonts w:hint="eastAsia"/>
          <w:color w:val="auto"/>
          <w:highlight w:val="none"/>
          <w:lang w:eastAsia="zh-CN"/>
        </w:rPr>
        <w:t>磋商响应人</w:t>
      </w:r>
      <w:r>
        <w:rPr>
          <w:color w:val="auto"/>
          <w:highlight w:val="none"/>
        </w:rPr>
        <w:t>必须按</w:t>
      </w:r>
      <w:r>
        <w:rPr>
          <w:rFonts w:hint="eastAsia"/>
          <w:color w:val="auto"/>
          <w:highlight w:val="none"/>
          <w:lang w:eastAsia="zh-CN"/>
        </w:rPr>
        <w:t>采购文件</w:t>
      </w:r>
      <w:r>
        <w:rPr>
          <w:color w:val="auto"/>
          <w:highlight w:val="none"/>
        </w:rPr>
        <w:t>的要求提供相关资料，并对</w:t>
      </w:r>
      <w:r>
        <w:rPr>
          <w:rFonts w:hint="eastAsia"/>
          <w:color w:val="auto"/>
          <w:highlight w:val="none"/>
          <w:lang w:eastAsia="zh-CN"/>
        </w:rPr>
        <w:t>采购文件</w:t>
      </w:r>
      <w:r>
        <w:rPr>
          <w:color w:val="auto"/>
          <w:highlight w:val="none"/>
        </w:rPr>
        <w:t>中提出的所有内容要求给予实质性响应，须保证</w:t>
      </w:r>
      <w:r>
        <w:rPr>
          <w:rFonts w:hint="eastAsia"/>
          <w:color w:val="auto"/>
          <w:highlight w:val="none"/>
          <w:lang w:eastAsia="zh-CN"/>
        </w:rPr>
        <w:t>磋商响应文件</w:t>
      </w:r>
      <w:r>
        <w:rPr>
          <w:color w:val="auto"/>
          <w:highlight w:val="none"/>
        </w:rPr>
        <w:t>的准确、真实、有效。</w:t>
      </w:r>
      <w:r>
        <w:rPr>
          <w:rFonts w:hint="eastAsia"/>
          <w:color w:val="auto"/>
          <w:highlight w:val="none"/>
          <w:lang w:eastAsia="zh-CN"/>
        </w:rPr>
        <w:t>磋商响应文件</w:t>
      </w:r>
      <w:r>
        <w:rPr>
          <w:color w:val="auto"/>
          <w:highlight w:val="none"/>
        </w:rPr>
        <w:t>响应内容对</w:t>
      </w:r>
      <w:r>
        <w:rPr>
          <w:rFonts w:hint="eastAsia"/>
          <w:color w:val="auto"/>
          <w:highlight w:val="none"/>
          <w:lang w:eastAsia="zh-CN"/>
        </w:rPr>
        <w:t>采购文件</w:t>
      </w:r>
      <w:r>
        <w:rPr>
          <w:color w:val="auto"/>
          <w:highlight w:val="none"/>
        </w:rPr>
        <w:t>要求如有偏离均应填写偏离表，如不填写，</w:t>
      </w:r>
      <w:r>
        <w:rPr>
          <w:rFonts w:hint="eastAsia"/>
          <w:color w:val="auto"/>
          <w:highlight w:val="none"/>
          <w:lang w:eastAsia="zh-CN"/>
        </w:rPr>
        <w:t>采购人</w:t>
      </w:r>
      <w:r>
        <w:rPr>
          <w:color w:val="auto"/>
          <w:highlight w:val="none"/>
        </w:rPr>
        <w:t>有权视作</w:t>
      </w:r>
      <w:r>
        <w:rPr>
          <w:rFonts w:hint="eastAsia"/>
          <w:color w:val="auto"/>
          <w:highlight w:val="none"/>
          <w:lang w:eastAsia="zh-CN"/>
        </w:rPr>
        <w:t>磋商响应文件</w:t>
      </w:r>
      <w:r>
        <w:rPr>
          <w:color w:val="auto"/>
          <w:highlight w:val="none"/>
        </w:rPr>
        <w:t>完全响应</w:t>
      </w:r>
      <w:r>
        <w:rPr>
          <w:rFonts w:hint="eastAsia"/>
          <w:color w:val="auto"/>
          <w:highlight w:val="none"/>
          <w:lang w:eastAsia="zh-CN"/>
        </w:rPr>
        <w:t>采购文件</w:t>
      </w:r>
      <w:r>
        <w:rPr>
          <w:color w:val="auto"/>
          <w:highlight w:val="none"/>
        </w:rPr>
        <w:t>要求。</w:t>
      </w:r>
    </w:p>
    <w:p w14:paraId="68EF502A">
      <w:pPr>
        <w:pStyle w:val="34"/>
        <w:numPr>
          <w:ilvl w:val="0"/>
          <w:numId w:val="27"/>
        </w:numPr>
        <w:bidi w:val="0"/>
        <w:rPr>
          <w:color w:val="auto"/>
          <w:highlight w:val="none"/>
        </w:rPr>
      </w:pPr>
      <w:r>
        <w:rPr>
          <w:rFonts w:hint="eastAsia"/>
          <w:color w:val="auto"/>
          <w:highlight w:val="none"/>
          <w:lang w:eastAsia="zh-CN"/>
        </w:rPr>
        <w:t>磋商响应文件</w:t>
      </w:r>
      <w:r>
        <w:rPr>
          <w:color w:val="auto"/>
          <w:highlight w:val="none"/>
        </w:rPr>
        <w:t>应按照本节“1.</w:t>
      </w:r>
      <w:r>
        <w:rPr>
          <w:rFonts w:hint="eastAsia"/>
          <w:color w:val="auto"/>
          <w:highlight w:val="none"/>
          <w:lang w:eastAsia="zh-CN"/>
        </w:rPr>
        <w:t>磋商响应文件</w:t>
      </w:r>
      <w:r>
        <w:rPr>
          <w:color w:val="auto"/>
          <w:highlight w:val="none"/>
        </w:rPr>
        <w:t>的组成”及“政采云</w:t>
      </w:r>
      <w:r>
        <w:rPr>
          <w:rFonts w:hint="eastAsia"/>
          <w:color w:val="auto"/>
          <w:highlight w:val="none"/>
          <w:lang w:eastAsia="zh-CN"/>
        </w:rPr>
        <w:t>投标客户端</w:t>
      </w:r>
      <w:r>
        <w:rPr>
          <w:color w:val="auto"/>
          <w:highlight w:val="none"/>
        </w:rPr>
        <w:t>”中的要求和顺序进行编写。</w:t>
      </w:r>
      <w:r>
        <w:rPr>
          <w:rFonts w:hint="eastAsia"/>
          <w:color w:val="auto"/>
          <w:highlight w:val="none"/>
          <w:lang w:eastAsia="zh-CN"/>
        </w:rPr>
        <w:t>采购文件</w:t>
      </w:r>
      <w:r>
        <w:rPr>
          <w:color w:val="auto"/>
          <w:highlight w:val="none"/>
        </w:rPr>
        <w:t>有提供格式文本的，应按照格式文本进行编制（格式中要求提供相关证明材料的还需后附相关证明材料），并按格式文本要求在指定位置根据要求进行签章，否则视为未提供；</w:t>
      </w:r>
      <w:r>
        <w:rPr>
          <w:rFonts w:hint="eastAsia"/>
          <w:color w:val="auto"/>
          <w:highlight w:val="none"/>
          <w:lang w:eastAsia="zh-CN"/>
        </w:rPr>
        <w:t>采购文件</w:t>
      </w:r>
      <w:r>
        <w:rPr>
          <w:color w:val="auto"/>
          <w:highlight w:val="none"/>
        </w:rPr>
        <w:t>未提供格式的，供应商可自行拟定格式。</w:t>
      </w:r>
    </w:p>
    <w:p w14:paraId="37917149">
      <w:pPr>
        <w:pStyle w:val="34"/>
        <w:numPr>
          <w:ilvl w:val="0"/>
          <w:numId w:val="27"/>
        </w:numPr>
        <w:bidi w:val="0"/>
        <w:rPr>
          <w:color w:val="auto"/>
          <w:highlight w:val="none"/>
        </w:rPr>
      </w:pPr>
      <w:r>
        <w:rPr>
          <w:rFonts w:hint="eastAsia"/>
          <w:color w:val="auto"/>
          <w:highlight w:val="none"/>
          <w:lang w:eastAsia="zh-CN"/>
        </w:rPr>
        <w:t>磋商响应文件</w:t>
      </w:r>
      <w:r>
        <w:rPr>
          <w:color w:val="auto"/>
          <w:highlight w:val="none"/>
        </w:rPr>
        <w:t>内容不完整、编排混乱或表达不清导致</w:t>
      </w:r>
      <w:r>
        <w:rPr>
          <w:rFonts w:hint="eastAsia"/>
          <w:color w:val="auto"/>
          <w:highlight w:val="none"/>
          <w:lang w:eastAsia="zh-CN"/>
        </w:rPr>
        <w:t>磋商响应文件</w:t>
      </w:r>
      <w:r>
        <w:rPr>
          <w:color w:val="auto"/>
          <w:highlight w:val="none"/>
        </w:rPr>
        <w:t>被误读、漏读或者查找不到相关内容的，是</w:t>
      </w:r>
      <w:r>
        <w:rPr>
          <w:rFonts w:hint="eastAsia"/>
          <w:color w:val="auto"/>
          <w:highlight w:val="none"/>
          <w:lang w:eastAsia="zh-CN"/>
        </w:rPr>
        <w:t>磋商响应人</w:t>
      </w:r>
      <w:r>
        <w:rPr>
          <w:color w:val="auto"/>
          <w:highlight w:val="none"/>
        </w:rPr>
        <w:t>的责任。</w:t>
      </w:r>
    </w:p>
    <w:p w14:paraId="2C1F0026">
      <w:pPr>
        <w:pStyle w:val="34"/>
        <w:numPr>
          <w:ilvl w:val="0"/>
          <w:numId w:val="27"/>
        </w:numPr>
        <w:bidi w:val="0"/>
        <w:rPr>
          <w:color w:val="auto"/>
          <w:highlight w:val="none"/>
        </w:rPr>
      </w:pPr>
      <w:r>
        <w:rPr>
          <w:rFonts w:hint="eastAsia"/>
          <w:color w:val="auto"/>
          <w:highlight w:val="none"/>
          <w:lang w:eastAsia="zh-CN"/>
        </w:rPr>
        <w:t>磋商响应人</w:t>
      </w:r>
      <w:r>
        <w:rPr>
          <w:color w:val="auto"/>
          <w:highlight w:val="none"/>
        </w:rPr>
        <w:t>没有按照</w:t>
      </w:r>
      <w:r>
        <w:rPr>
          <w:rFonts w:hint="eastAsia"/>
          <w:color w:val="auto"/>
          <w:highlight w:val="none"/>
          <w:lang w:eastAsia="zh-CN"/>
        </w:rPr>
        <w:t>采购文件</w:t>
      </w:r>
      <w:r>
        <w:rPr>
          <w:color w:val="auto"/>
          <w:highlight w:val="none"/>
        </w:rPr>
        <w:t>要求提供全部资料，或者没有仔细阅读</w:t>
      </w:r>
      <w:r>
        <w:rPr>
          <w:rFonts w:hint="eastAsia"/>
          <w:color w:val="auto"/>
          <w:highlight w:val="none"/>
          <w:lang w:eastAsia="zh-CN"/>
        </w:rPr>
        <w:t>采购文件</w:t>
      </w:r>
      <w:r>
        <w:rPr>
          <w:color w:val="auto"/>
          <w:highlight w:val="none"/>
        </w:rPr>
        <w:t>，或者没有对</w:t>
      </w:r>
      <w:r>
        <w:rPr>
          <w:rFonts w:hint="eastAsia"/>
          <w:color w:val="auto"/>
          <w:highlight w:val="none"/>
          <w:lang w:eastAsia="zh-CN"/>
        </w:rPr>
        <w:t>采购文件</w:t>
      </w:r>
      <w:r>
        <w:rPr>
          <w:color w:val="auto"/>
          <w:highlight w:val="none"/>
        </w:rPr>
        <w:t>在各方面的要求作出实质性响应是</w:t>
      </w:r>
      <w:r>
        <w:rPr>
          <w:rFonts w:hint="eastAsia"/>
          <w:color w:val="auto"/>
          <w:highlight w:val="none"/>
          <w:lang w:eastAsia="zh-CN"/>
        </w:rPr>
        <w:t>磋商响应人</w:t>
      </w:r>
      <w:r>
        <w:rPr>
          <w:color w:val="auto"/>
          <w:highlight w:val="none"/>
        </w:rPr>
        <w:t>的风险，由此造成的一切后果由</w:t>
      </w:r>
      <w:r>
        <w:rPr>
          <w:rFonts w:hint="eastAsia"/>
          <w:color w:val="auto"/>
          <w:highlight w:val="none"/>
          <w:lang w:eastAsia="zh-CN"/>
        </w:rPr>
        <w:t>磋商响应人</w:t>
      </w:r>
      <w:r>
        <w:rPr>
          <w:color w:val="auto"/>
          <w:highlight w:val="none"/>
        </w:rPr>
        <w:t>自行承担。</w:t>
      </w:r>
    </w:p>
    <w:p w14:paraId="24210A3E">
      <w:pPr>
        <w:pStyle w:val="34"/>
        <w:numPr>
          <w:ilvl w:val="0"/>
          <w:numId w:val="27"/>
        </w:numPr>
        <w:bidi w:val="0"/>
        <w:rPr>
          <w:color w:val="auto"/>
          <w:highlight w:val="none"/>
        </w:rPr>
      </w:pPr>
      <w:r>
        <w:rPr>
          <w:rFonts w:hint="eastAsia"/>
          <w:color w:val="auto"/>
          <w:highlight w:val="none"/>
          <w:lang w:eastAsia="zh-CN"/>
        </w:rPr>
        <w:t>磋商响应人</w:t>
      </w:r>
      <w:r>
        <w:rPr>
          <w:color w:val="auto"/>
          <w:highlight w:val="none"/>
        </w:rPr>
        <w:t>不得递交任何的</w:t>
      </w:r>
      <w:r>
        <w:rPr>
          <w:rFonts w:hint="eastAsia"/>
          <w:color w:val="auto"/>
          <w:highlight w:val="none"/>
          <w:lang w:eastAsia="zh-CN"/>
        </w:rPr>
        <w:t>磋商响应</w:t>
      </w:r>
      <w:r>
        <w:rPr>
          <w:color w:val="auto"/>
          <w:highlight w:val="none"/>
        </w:rPr>
        <w:t>备选（替代）方案，否则作无效标处理。</w:t>
      </w:r>
    </w:p>
    <w:p w14:paraId="4749973D">
      <w:pPr>
        <w:pStyle w:val="43"/>
        <w:rPr>
          <w:color w:val="auto"/>
          <w:highlight w:val="none"/>
        </w:rPr>
      </w:pPr>
      <w:r>
        <w:rPr>
          <w:rFonts w:hint="eastAsia"/>
          <w:color w:val="auto"/>
          <w:highlight w:val="none"/>
          <w:lang w:eastAsia="zh-CN"/>
        </w:rPr>
        <w:t>磋商响应文件</w:t>
      </w:r>
      <w:r>
        <w:rPr>
          <w:rFonts w:hint="eastAsia"/>
          <w:color w:val="auto"/>
          <w:highlight w:val="none"/>
        </w:rPr>
        <w:t>的签署</w:t>
      </w:r>
    </w:p>
    <w:p w14:paraId="04ADE83F">
      <w:pPr>
        <w:pStyle w:val="34"/>
        <w:numPr>
          <w:ilvl w:val="0"/>
          <w:numId w:val="28"/>
        </w:numPr>
        <w:bidi w:val="0"/>
        <w:rPr>
          <w:color w:val="auto"/>
          <w:highlight w:val="none"/>
        </w:rPr>
      </w:pPr>
      <w:r>
        <w:rPr>
          <w:rFonts w:hint="eastAsia"/>
          <w:color w:val="auto"/>
          <w:highlight w:val="none"/>
          <w:lang w:eastAsia="zh-CN"/>
        </w:rPr>
        <w:t>采购文件</w:t>
      </w:r>
      <w:r>
        <w:rPr>
          <w:color w:val="auto"/>
          <w:highlight w:val="none"/>
        </w:rPr>
        <w:t>中提供了</w:t>
      </w:r>
      <w:r>
        <w:rPr>
          <w:rFonts w:hint="eastAsia"/>
          <w:color w:val="auto"/>
          <w:highlight w:val="none"/>
          <w:lang w:eastAsia="zh-CN"/>
        </w:rPr>
        <w:t>磋商响应文件</w:t>
      </w:r>
      <w:r>
        <w:rPr>
          <w:color w:val="auto"/>
          <w:highlight w:val="none"/>
        </w:rPr>
        <w:t>格式文本的必须按照格式本文的要求签字或盖章。授权代表签字的，</w:t>
      </w:r>
      <w:r>
        <w:rPr>
          <w:rFonts w:hint="eastAsia"/>
          <w:color w:val="auto"/>
          <w:highlight w:val="none"/>
          <w:lang w:eastAsia="zh-CN"/>
        </w:rPr>
        <w:t>磋商响应文件</w:t>
      </w:r>
      <w:r>
        <w:rPr>
          <w:color w:val="auto"/>
          <w:highlight w:val="none"/>
        </w:rPr>
        <w:t>应附法定代表人签署的授权委托书。应签章而未签章的材料视为未提供。</w:t>
      </w:r>
    </w:p>
    <w:p w14:paraId="3EC00870">
      <w:pPr>
        <w:pStyle w:val="34"/>
        <w:numPr>
          <w:ilvl w:val="0"/>
          <w:numId w:val="28"/>
        </w:numPr>
        <w:bidi w:val="0"/>
        <w:rPr>
          <w:color w:val="auto"/>
          <w:highlight w:val="none"/>
        </w:rPr>
      </w:pPr>
      <w:r>
        <w:rPr>
          <w:color w:val="auto"/>
          <w:highlight w:val="none"/>
        </w:rPr>
        <w:t>所有</w:t>
      </w:r>
      <w:r>
        <w:rPr>
          <w:rFonts w:hint="eastAsia"/>
          <w:color w:val="auto"/>
          <w:highlight w:val="none"/>
          <w:lang w:val="en-US" w:eastAsia="zh-Hans"/>
        </w:rPr>
        <w:t>扫描件、</w:t>
      </w:r>
      <w:r>
        <w:rPr>
          <w:color w:val="auto"/>
          <w:highlight w:val="none"/>
        </w:rPr>
        <w:t>复印件（如各类资格资质证书、业绩材料、许可材料、荣誉证书、产品注册登记材料、产品检测材料、验收材料等）均须加盖</w:t>
      </w:r>
      <w:r>
        <w:rPr>
          <w:rFonts w:hint="eastAsia"/>
          <w:color w:val="auto"/>
          <w:highlight w:val="none"/>
          <w:lang w:eastAsia="zh-CN"/>
        </w:rPr>
        <w:t>磋商响应人</w:t>
      </w:r>
      <w:r>
        <w:rPr>
          <w:rFonts w:hint="eastAsia"/>
          <w:color w:val="auto"/>
          <w:highlight w:val="none"/>
          <w:lang w:val="en-US" w:eastAsia="zh-Hans"/>
        </w:rPr>
        <w:t>电子签章或</w:t>
      </w:r>
      <w:r>
        <w:rPr>
          <w:color w:val="auto"/>
          <w:highlight w:val="none"/>
        </w:rPr>
        <w:t>公章。</w:t>
      </w:r>
      <w:r>
        <w:rPr>
          <w:rFonts w:hint="eastAsia"/>
          <w:color w:val="auto"/>
          <w:highlight w:val="none"/>
          <w:lang w:eastAsia="zh-CN"/>
        </w:rPr>
        <w:t>磋商小组</w:t>
      </w:r>
      <w:r>
        <w:rPr>
          <w:color w:val="auto"/>
          <w:highlight w:val="none"/>
        </w:rPr>
        <w:t>可视情况要求</w:t>
      </w:r>
      <w:r>
        <w:rPr>
          <w:rFonts w:hint="eastAsia"/>
          <w:color w:val="auto"/>
          <w:highlight w:val="none"/>
          <w:lang w:eastAsia="zh-CN"/>
        </w:rPr>
        <w:t>磋商响应人</w:t>
      </w:r>
      <w:r>
        <w:rPr>
          <w:color w:val="auto"/>
          <w:highlight w:val="none"/>
        </w:rPr>
        <w:t>提供原件，如</w:t>
      </w:r>
      <w:r>
        <w:rPr>
          <w:rFonts w:hint="eastAsia"/>
          <w:color w:val="auto"/>
          <w:highlight w:val="none"/>
          <w:lang w:eastAsia="zh-CN"/>
        </w:rPr>
        <w:t>磋商响应人</w:t>
      </w:r>
      <w:r>
        <w:rPr>
          <w:color w:val="auto"/>
          <w:highlight w:val="none"/>
        </w:rPr>
        <w:t>不能在规定时间内提供原件核实，其</w:t>
      </w:r>
      <w:r>
        <w:rPr>
          <w:rFonts w:hint="eastAsia"/>
          <w:color w:val="auto"/>
          <w:highlight w:val="none"/>
          <w:lang w:eastAsia="zh-CN"/>
        </w:rPr>
        <w:t>磋商响应文件</w:t>
      </w:r>
      <w:r>
        <w:rPr>
          <w:color w:val="auto"/>
          <w:highlight w:val="none"/>
        </w:rPr>
        <w:t>中提供的</w:t>
      </w:r>
      <w:r>
        <w:rPr>
          <w:rFonts w:hint="eastAsia"/>
          <w:color w:val="auto"/>
          <w:highlight w:val="none"/>
          <w:lang w:val="en-US" w:eastAsia="zh-CN"/>
        </w:rPr>
        <w:t>复制件</w:t>
      </w:r>
      <w:r>
        <w:rPr>
          <w:color w:val="auto"/>
          <w:highlight w:val="none"/>
        </w:rPr>
        <w:t>视为未提供。</w:t>
      </w:r>
    </w:p>
    <w:p w14:paraId="37FBBE34">
      <w:pPr>
        <w:pStyle w:val="43"/>
        <w:rPr>
          <w:color w:val="auto"/>
          <w:highlight w:val="none"/>
        </w:rPr>
      </w:pPr>
      <w:r>
        <w:rPr>
          <w:rFonts w:hint="eastAsia"/>
          <w:color w:val="auto"/>
          <w:highlight w:val="none"/>
          <w:lang w:eastAsia="zh-CN"/>
        </w:rPr>
        <w:t>磋商响应</w:t>
      </w:r>
      <w:r>
        <w:rPr>
          <w:rFonts w:hint="eastAsia"/>
          <w:color w:val="auto"/>
          <w:highlight w:val="none"/>
        </w:rPr>
        <w:t>报价</w:t>
      </w:r>
    </w:p>
    <w:p w14:paraId="449309C0">
      <w:pPr>
        <w:pStyle w:val="40"/>
        <w:ind w:firstLine="482"/>
        <w:rPr>
          <w:color w:val="auto"/>
          <w:highlight w:val="none"/>
        </w:rPr>
      </w:pPr>
      <w:r>
        <w:rPr>
          <w:rFonts w:hint="eastAsia"/>
          <w:color w:val="auto"/>
          <w:highlight w:val="none"/>
        </w:rPr>
        <w:t>报价组成</w:t>
      </w:r>
    </w:p>
    <w:p w14:paraId="4BD54D9D">
      <w:pPr>
        <w:pStyle w:val="37"/>
        <w:ind w:firstLine="480"/>
        <w:rPr>
          <w:rFonts w:hint="eastAsia"/>
          <w:color w:val="auto"/>
          <w:highlight w:val="none"/>
        </w:rPr>
      </w:pPr>
      <w:r>
        <w:rPr>
          <w:rFonts w:hint="eastAsia"/>
          <w:color w:val="auto"/>
          <w:highlight w:val="none"/>
          <w:lang w:eastAsia="zh-CN"/>
        </w:rPr>
        <w:t>磋商响应</w:t>
      </w:r>
      <w:r>
        <w:rPr>
          <w:rFonts w:hint="eastAsia"/>
          <w:color w:val="auto"/>
          <w:highlight w:val="none"/>
        </w:rPr>
        <w:t>报价是履行合同的最终价格，包括完成本项目所需的全部费用，具体</w:t>
      </w:r>
      <w:r>
        <w:rPr>
          <w:rFonts w:hint="eastAsia"/>
          <w:color w:val="auto"/>
          <w:highlight w:val="none"/>
          <w:lang w:val="en-US" w:eastAsia="zh-Hans"/>
        </w:rPr>
        <w:t>包括</w:t>
      </w:r>
      <w:r>
        <w:rPr>
          <w:rFonts w:hint="eastAsia" w:ascii="宋体" w:hAnsi="宋体"/>
          <w:color w:val="auto"/>
          <w:spacing w:val="-4"/>
          <w:sz w:val="24"/>
          <w:szCs w:val="22"/>
          <w:highlight w:val="none"/>
        </w:rPr>
        <w:t>技术服务、技术资料、材料及专用工机具、仪器仪表、人工成本、车辆、保险、税费、风险费用、沟通协调、成果等专家论证或审查会议涉及的场地、食宿、专家费等</w:t>
      </w:r>
      <w:r>
        <w:rPr>
          <w:rFonts w:hint="default"/>
          <w:color w:val="auto"/>
          <w:highlight w:val="none"/>
        </w:rPr>
        <w:t>采购文件</w:t>
      </w:r>
      <w:r>
        <w:rPr>
          <w:rFonts w:hint="eastAsia"/>
          <w:color w:val="auto"/>
          <w:highlight w:val="none"/>
        </w:rPr>
        <w:t>及合同明示或者暗示的所有责任、义务和风险。</w:t>
      </w:r>
    </w:p>
    <w:p w14:paraId="6E769A30">
      <w:pPr>
        <w:pStyle w:val="37"/>
        <w:ind w:firstLine="480"/>
        <w:rPr>
          <w:color w:val="auto"/>
          <w:highlight w:val="none"/>
        </w:rPr>
      </w:pPr>
      <w:r>
        <w:rPr>
          <w:rFonts w:hint="eastAsia"/>
          <w:color w:val="auto"/>
          <w:highlight w:val="none"/>
        </w:rPr>
        <w:t>产品及服务须达到</w:t>
      </w:r>
      <w:r>
        <w:rPr>
          <w:rFonts w:hint="default"/>
          <w:color w:val="auto"/>
          <w:highlight w:val="none"/>
        </w:rPr>
        <w:t>采购文件</w:t>
      </w:r>
      <w:r>
        <w:rPr>
          <w:rFonts w:hint="eastAsia"/>
          <w:color w:val="auto"/>
          <w:highlight w:val="none"/>
        </w:rPr>
        <w:t>规定的质量标准及使用要求。</w:t>
      </w:r>
    </w:p>
    <w:p w14:paraId="575B17F0">
      <w:pPr>
        <w:pStyle w:val="40"/>
        <w:ind w:firstLine="482"/>
        <w:rPr>
          <w:color w:val="auto"/>
          <w:highlight w:val="none"/>
        </w:rPr>
      </w:pPr>
      <w:r>
        <w:rPr>
          <w:rFonts w:hint="eastAsia"/>
          <w:color w:val="auto"/>
          <w:highlight w:val="none"/>
        </w:rPr>
        <w:t>其它费用处理</w:t>
      </w:r>
    </w:p>
    <w:p w14:paraId="4C3D8856">
      <w:pPr>
        <w:pStyle w:val="37"/>
        <w:ind w:firstLine="480"/>
        <w:rPr>
          <w:rFonts w:hint="eastAsia"/>
          <w:color w:val="auto"/>
          <w:highlight w:val="none"/>
        </w:rPr>
      </w:pPr>
      <w:r>
        <w:rPr>
          <w:rFonts w:hint="eastAsia"/>
          <w:color w:val="auto"/>
          <w:highlight w:val="none"/>
          <w:lang w:eastAsia="zh-CN"/>
        </w:rPr>
        <w:t>采购文件</w:t>
      </w:r>
      <w:r>
        <w:rPr>
          <w:rFonts w:hint="eastAsia"/>
          <w:color w:val="auto"/>
          <w:highlight w:val="none"/>
        </w:rPr>
        <w:t>未列明，而</w:t>
      </w:r>
      <w:r>
        <w:rPr>
          <w:rFonts w:hint="eastAsia"/>
          <w:color w:val="auto"/>
          <w:highlight w:val="none"/>
          <w:lang w:eastAsia="zh-CN"/>
        </w:rPr>
        <w:t>磋商响应人</w:t>
      </w:r>
      <w:r>
        <w:rPr>
          <w:rFonts w:hint="eastAsia"/>
          <w:color w:val="auto"/>
          <w:highlight w:val="none"/>
        </w:rPr>
        <w:t>认为必需的费用也需列入报价。</w:t>
      </w:r>
      <w:r>
        <w:rPr>
          <w:rFonts w:hint="eastAsia"/>
          <w:color w:val="auto"/>
          <w:highlight w:val="none"/>
          <w:lang w:eastAsia="zh-CN"/>
        </w:rPr>
        <w:t>磋商响应人</w:t>
      </w:r>
      <w:r>
        <w:rPr>
          <w:rFonts w:hint="eastAsia"/>
          <w:color w:val="auto"/>
          <w:highlight w:val="none"/>
        </w:rPr>
        <w:t>在</w:t>
      </w:r>
      <w:r>
        <w:rPr>
          <w:rFonts w:hint="eastAsia"/>
          <w:color w:val="auto"/>
          <w:highlight w:val="none"/>
          <w:lang w:eastAsia="zh-CN"/>
        </w:rPr>
        <w:t>磋商响应</w:t>
      </w:r>
      <w:r>
        <w:rPr>
          <w:rFonts w:hint="eastAsia"/>
          <w:color w:val="auto"/>
          <w:highlight w:val="none"/>
        </w:rPr>
        <w:t>报价中应充分考虑所有可能发生的费用，否则</w:t>
      </w:r>
      <w:r>
        <w:rPr>
          <w:rFonts w:hint="eastAsia"/>
          <w:color w:val="auto"/>
          <w:highlight w:val="none"/>
          <w:lang w:eastAsia="zh-CN"/>
        </w:rPr>
        <w:t>采购人</w:t>
      </w:r>
      <w:r>
        <w:rPr>
          <w:rFonts w:hint="eastAsia"/>
          <w:color w:val="auto"/>
          <w:highlight w:val="none"/>
        </w:rPr>
        <w:t>将视</w:t>
      </w:r>
      <w:r>
        <w:rPr>
          <w:rFonts w:hint="eastAsia"/>
          <w:color w:val="auto"/>
          <w:highlight w:val="none"/>
          <w:lang w:eastAsia="zh-CN"/>
        </w:rPr>
        <w:t>磋商响应</w:t>
      </w:r>
      <w:r>
        <w:rPr>
          <w:rFonts w:hint="eastAsia"/>
          <w:color w:val="auto"/>
          <w:highlight w:val="none"/>
        </w:rPr>
        <w:t>总价中已包括所有费用。</w:t>
      </w:r>
    </w:p>
    <w:p w14:paraId="57689CB7">
      <w:pPr>
        <w:pStyle w:val="37"/>
        <w:ind w:firstLine="480"/>
        <w:rPr>
          <w:color w:val="auto"/>
          <w:highlight w:val="none"/>
        </w:rPr>
      </w:pPr>
      <w:r>
        <w:rPr>
          <w:rFonts w:hint="eastAsia" w:ascii="宋体" w:hAnsi="宋体"/>
          <w:color w:val="auto"/>
          <w:spacing w:val="-4"/>
          <w:sz w:val="24"/>
          <w:szCs w:val="22"/>
          <w:highlight w:val="none"/>
        </w:rPr>
        <w:t>参与本项目竞争需要的工作成本、成交后</w:t>
      </w:r>
      <w:r>
        <w:rPr>
          <w:rFonts w:hint="eastAsia" w:ascii="宋体" w:hAnsi="宋体"/>
          <w:color w:val="auto"/>
          <w:sz w:val="24"/>
          <w:highlight w:val="none"/>
        </w:rPr>
        <w:t>向</w:t>
      </w:r>
      <w:r>
        <w:rPr>
          <w:rFonts w:hint="eastAsia"/>
          <w:color w:val="auto"/>
          <w:sz w:val="24"/>
          <w:highlight w:val="none"/>
          <w:lang w:eastAsia="zh-CN"/>
        </w:rPr>
        <w:t>招标代理</w:t>
      </w:r>
      <w:r>
        <w:rPr>
          <w:rFonts w:hint="eastAsia" w:ascii="宋体" w:hAnsi="宋体"/>
          <w:color w:val="auto"/>
          <w:sz w:val="24"/>
          <w:highlight w:val="none"/>
        </w:rPr>
        <w:t>机构支付的代理服务费、合同履行过程中项目需求变动引起工作量的缩减等涉及的费用不需要单列报价子项，但均应由供应商考虑并包含在企业运营成本或报价因素中。</w:t>
      </w:r>
    </w:p>
    <w:p w14:paraId="74A520C0">
      <w:pPr>
        <w:pStyle w:val="40"/>
        <w:ind w:firstLine="482"/>
        <w:rPr>
          <w:color w:val="auto"/>
          <w:highlight w:val="none"/>
        </w:rPr>
      </w:pPr>
      <w:r>
        <w:rPr>
          <w:rFonts w:hint="eastAsia"/>
          <w:color w:val="auto"/>
          <w:highlight w:val="none"/>
          <w:lang w:eastAsia="zh-CN"/>
        </w:rPr>
        <w:t>磋商响应</w:t>
      </w:r>
      <w:r>
        <w:rPr>
          <w:rFonts w:hint="eastAsia"/>
          <w:color w:val="auto"/>
          <w:highlight w:val="none"/>
        </w:rPr>
        <w:t>货币</w:t>
      </w:r>
    </w:p>
    <w:p w14:paraId="05D0654E">
      <w:pPr>
        <w:pStyle w:val="37"/>
        <w:ind w:firstLine="480"/>
        <w:rPr>
          <w:color w:val="auto"/>
          <w:highlight w:val="none"/>
        </w:rPr>
      </w:pPr>
      <w:r>
        <w:rPr>
          <w:rFonts w:hint="eastAsia"/>
          <w:color w:val="auto"/>
          <w:highlight w:val="none"/>
          <w:lang w:eastAsia="zh-CN"/>
        </w:rPr>
        <w:t>磋商响应文件</w:t>
      </w:r>
      <w:r>
        <w:rPr>
          <w:rFonts w:hint="eastAsia"/>
          <w:color w:val="auto"/>
          <w:highlight w:val="none"/>
        </w:rPr>
        <w:t>中价格全部采用人民币报价。</w:t>
      </w:r>
    </w:p>
    <w:p w14:paraId="001146F7">
      <w:pPr>
        <w:pStyle w:val="37"/>
        <w:ind w:firstLine="480"/>
        <w:rPr>
          <w:color w:val="auto"/>
          <w:highlight w:val="none"/>
        </w:rPr>
      </w:pPr>
      <w:r>
        <w:rPr>
          <w:rFonts w:hint="eastAsia"/>
          <w:color w:val="auto"/>
          <w:highlight w:val="none"/>
        </w:rPr>
        <w:t>报价应是唯一的，不接受有选择的报价。</w:t>
      </w:r>
    </w:p>
    <w:p w14:paraId="52252BE6">
      <w:pPr>
        <w:pStyle w:val="40"/>
        <w:ind w:firstLine="482"/>
        <w:rPr>
          <w:color w:val="auto"/>
          <w:highlight w:val="none"/>
        </w:rPr>
      </w:pPr>
      <w:r>
        <w:rPr>
          <w:rFonts w:hint="eastAsia"/>
          <w:color w:val="auto"/>
          <w:highlight w:val="none"/>
        </w:rPr>
        <w:t>特别说明</w:t>
      </w:r>
    </w:p>
    <w:p w14:paraId="75BBE12B">
      <w:pPr>
        <w:pStyle w:val="36"/>
        <w:ind w:firstLine="480"/>
        <w:rPr>
          <w:color w:val="auto"/>
          <w:highlight w:val="none"/>
        </w:rPr>
      </w:pPr>
      <w:r>
        <w:rPr>
          <w:rFonts w:hint="eastAsia"/>
          <w:color w:val="auto"/>
          <w:highlight w:val="none"/>
          <w:lang w:eastAsia="zh-CN"/>
        </w:rPr>
        <w:t>磋商响应人</w:t>
      </w:r>
      <w:r>
        <w:rPr>
          <w:rFonts w:hint="eastAsia"/>
          <w:color w:val="auto"/>
          <w:highlight w:val="none"/>
        </w:rPr>
        <w:t>对在合同执行中，除上述费用及</w:t>
      </w:r>
      <w:r>
        <w:rPr>
          <w:rFonts w:hint="eastAsia"/>
          <w:color w:val="auto"/>
          <w:highlight w:val="none"/>
          <w:lang w:eastAsia="zh-CN"/>
        </w:rPr>
        <w:t>采购文件</w:t>
      </w:r>
      <w:r>
        <w:rPr>
          <w:rFonts w:hint="eastAsia"/>
          <w:color w:val="auto"/>
          <w:highlight w:val="none"/>
        </w:rPr>
        <w:t>规定的由</w:t>
      </w:r>
      <w:r>
        <w:rPr>
          <w:rFonts w:hint="eastAsia"/>
          <w:color w:val="auto"/>
          <w:highlight w:val="none"/>
          <w:lang w:eastAsia="zh-CN"/>
        </w:rPr>
        <w:t>成交</w:t>
      </w:r>
      <w:r>
        <w:rPr>
          <w:rFonts w:hint="eastAsia"/>
          <w:color w:val="auto"/>
          <w:highlight w:val="none"/>
        </w:rPr>
        <w:t>人负责的工作范围以外需要</w:t>
      </w:r>
      <w:r>
        <w:rPr>
          <w:rFonts w:hint="eastAsia"/>
          <w:color w:val="auto"/>
          <w:highlight w:val="none"/>
          <w:lang w:eastAsia="zh-CN"/>
        </w:rPr>
        <w:t>采购人</w:t>
      </w:r>
      <w:r>
        <w:rPr>
          <w:rFonts w:hint="eastAsia"/>
          <w:color w:val="auto"/>
          <w:highlight w:val="none"/>
        </w:rPr>
        <w:t>协调或提供便利的工作应当在</w:t>
      </w:r>
      <w:r>
        <w:rPr>
          <w:rFonts w:hint="eastAsia"/>
          <w:color w:val="auto"/>
          <w:highlight w:val="none"/>
          <w:lang w:eastAsia="zh-CN"/>
        </w:rPr>
        <w:t>磋商响应文件</w:t>
      </w:r>
      <w:r>
        <w:rPr>
          <w:rFonts w:hint="eastAsia"/>
          <w:color w:val="auto"/>
          <w:highlight w:val="none"/>
        </w:rPr>
        <w:t>中说明。</w:t>
      </w:r>
      <w:bookmarkStart w:id="37" w:name="_Hlt75236011"/>
      <w:bookmarkEnd w:id="37"/>
    </w:p>
    <w:p w14:paraId="181AB450">
      <w:pPr>
        <w:pStyle w:val="36"/>
        <w:ind w:firstLine="480"/>
        <w:rPr>
          <w:b/>
          <w:color w:val="auto"/>
          <w:highlight w:val="none"/>
        </w:rPr>
      </w:pPr>
      <w:r>
        <w:rPr>
          <w:rFonts w:hint="eastAsia"/>
          <w:color w:val="auto"/>
          <w:highlight w:val="none"/>
          <w:u w:val="single"/>
        </w:rPr>
        <w:t>报价是</w:t>
      </w:r>
      <w:r>
        <w:rPr>
          <w:rFonts w:hint="eastAsia"/>
          <w:color w:val="auto"/>
          <w:highlight w:val="none"/>
          <w:u w:val="single"/>
          <w:lang w:eastAsia="zh-CN"/>
        </w:rPr>
        <w:t>成交</w:t>
      </w:r>
      <w:r>
        <w:rPr>
          <w:rFonts w:hint="eastAsia"/>
          <w:color w:val="auto"/>
          <w:highlight w:val="none"/>
          <w:u w:val="single"/>
        </w:rPr>
        <w:t>的一个重要因素，但最低报价不是</w:t>
      </w:r>
      <w:r>
        <w:rPr>
          <w:rFonts w:hint="eastAsia"/>
          <w:color w:val="auto"/>
          <w:highlight w:val="none"/>
          <w:u w:val="single"/>
          <w:lang w:eastAsia="zh-CN"/>
        </w:rPr>
        <w:t>成交</w:t>
      </w:r>
      <w:r>
        <w:rPr>
          <w:rFonts w:hint="eastAsia"/>
          <w:color w:val="auto"/>
          <w:highlight w:val="none"/>
          <w:u w:val="single"/>
        </w:rPr>
        <w:t>的唯一依据。</w:t>
      </w:r>
    </w:p>
    <w:p w14:paraId="74FEF0C8">
      <w:pPr>
        <w:pStyle w:val="43"/>
        <w:rPr>
          <w:color w:val="auto"/>
          <w:highlight w:val="none"/>
        </w:rPr>
      </w:pPr>
      <w:bookmarkStart w:id="38" w:name="_Toc91899887"/>
      <w:bookmarkEnd w:id="38"/>
      <w:r>
        <w:rPr>
          <w:rFonts w:hint="eastAsia"/>
          <w:color w:val="auto"/>
          <w:highlight w:val="none"/>
          <w:lang w:eastAsia="zh-CN"/>
        </w:rPr>
        <w:t>磋商响应</w:t>
      </w:r>
      <w:r>
        <w:rPr>
          <w:rFonts w:hint="eastAsia"/>
          <w:color w:val="auto"/>
          <w:highlight w:val="none"/>
        </w:rPr>
        <w:t>有效期</w:t>
      </w:r>
    </w:p>
    <w:p w14:paraId="7FBCF71A">
      <w:pPr>
        <w:pStyle w:val="34"/>
        <w:numPr>
          <w:ilvl w:val="0"/>
          <w:numId w:val="29"/>
        </w:numPr>
        <w:bidi w:val="0"/>
        <w:rPr>
          <w:color w:val="auto"/>
          <w:highlight w:val="none"/>
        </w:rPr>
      </w:pPr>
      <w:r>
        <w:rPr>
          <w:rFonts w:hint="eastAsia"/>
          <w:color w:val="auto"/>
          <w:highlight w:val="none"/>
          <w:lang w:eastAsia="zh-CN"/>
        </w:rPr>
        <w:t>磋商响应文件</w:t>
      </w:r>
      <w:r>
        <w:rPr>
          <w:color w:val="auto"/>
          <w:highlight w:val="none"/>
        </w:rPr>
        <w:t>合格投递后，自</w:t>
      </w:r>
      <w:r>
        <w:rPr>
          <w:rFonts w:hint="eastAsia"/>
          <w:color w:val="auto"/>
          <w:highlight w:val="none"/>
          <w:lang w:eastAsia="zh-CN"/>
        </w:rPr>
        <w:t>磋商响应</w:t>
      </w:r>
      <w:r>
        <w:rPr>
          <w:color w:val="auto"/>
          <w:highlight w:val="none"/>
        </w:rPr>
        <w:t>截止日期起，至前附表规定的日期内有效。合同签订后，</w:t>
      </w:r>
      <w:r>
        <w:rPr>
          <w:rFonts w:hint="eastAsia"/>
          <w:color w:val="auto"/>
          <w:highlight w:val="none"/>
          <w:lang w:eastAsia="zh-CN"/>
        </w:rPr>
        <w:t>磋商响应文件</w:t>
      </w:r>
      <w:r>
        <w:rPr>
          <w:color w:val="auto"/>
          <w:highlight w:val="none"/>
        </w:rPr>
        <w:t>作为合同附件，</w:t>
      </w:r>
      <w:r>
        <w:rPr>
          <w:rFonts w:hint="eastAsia"/>
          <w:color w:val="auto"/>
          <w:highlight w:val="none"/>
          <w:lang w:eastAsia="zh-CN"/>
        </w:rPr>
        <w:t>磋商响应文件</w:t>
      </w:r>
      <w:r>
        <w:rPr>
          <w:color w:val="auto"/>
          <w:highlight w:val="none"/>
        </w:rPr>
        <w:t>有效期延长至与合同有效期相同。</w:t>
      </w:r>
    </w:p>
    <w:p w14:paraId="316D8BE1">
      <w:pPr>
        <w:pStyle w:val="34"/>
        <w:numPr>
          <w:ilvl w:val="0"/>
          <w:numId w:val="29"/>
        </w:numPr>
        <w:bidi w:val="0"/>
        <w:rPr>
          <w:color w:val="auto"/>
          <w:highlight w:val="none"/>
        </w:rPr>
      </w:pPr>
      <w:r>
        <w:rPr>
          <w:rFonts w:hint="eastAsia"/>
          <w:color w:val="auto"/>
          <w:highlight w:val="none"/>
          <w:lang w:eastAsia="zh-CN"/>
        </w:rPr>
        <w:t>采购人</w:t>
      </w:r>
      <w:r>
        <w:rPr>
          <w:color w:val="auto"/>
          <w:highlight w:val="none"/>
        </w:rPr>
        <w:t>如因故推迟</w:t>
      </w:r>
      <w:r>
        <w:rPr>
          <w:rFonts w:hint="eastAsia"/>
          <w:color w:val="auto"/>
          <w:highlight w:val="none"/>
          <w:lang w:eastAsia="zh-CN"/>
        </w:rPr>
        <w:t>磋商响应</w:t>
      </w:r>
      <w:r>
        <w:rPr>
          <w:color w:val="auto"/>
          <w:highlight w:val="none"/>
        </w:rPr>
        <w:t>截止时间，将以书面形式通知所有</w:t>
      </w:r>
      <w:r>
        <w:rPr>
          <w:rFonts w:hint="eastAsia"/>
          <w:color w:val="auto"/>
          <w:highlight w:val="none"/>
          <w:lang w:eastAsia="zh-CN"/>
        </w:rPr>
        <w:t>磋商响应人</w:t>
      </w:r>
      <w:r>
        <w:rPr>
          <w:color w:val="auto"/>
          <w:highlight w:val="none"/>
        </w:rPr>
        <w:t>。在这种情况下，</w:t>
      </w:r>
      <w:r>
        <w:rPr>
          <w:rFonts w:hint="eastAsia"/>
          <w:color w:val="auto"/>
          <w:highlight w:val="none"/>
          <w:lang w:eastAsia="zh-CN"/>
        </w:rPr>
        <w:t>采购人</w:t>
      </w:r>
      <w:r>
        <w:rPr>
          <w:color w:val="auto"/>
          <w:highlight w:val="none"/>
        </w:rPr>
        <w:t>与</w:t>
      </w:r>
      <w:r>
        <w:rPr>
          <w:rFonts w:hint="eastAsia"/>
          <w:color w:val="auto"/>
          <w:highlight w:val="none"/>
          <w:lang w:eastAsia="zh-CN"/>
        </w:rPr>
        <w:t>磋商响应人</w:t>
      </w:r>
      <w:r>
        <w:rPr>
          <w:color w:val="auto"/>
          <w:highlight w:val="none"/>
        </w:rPr>
        <w:t>以前在</w:t>
      </w:r>
      <w:r>
        <w:rPr>
          <w:rFonts w:hint="eastAsia"/>
          <w:color w:val="auto"/>
          <w:highlight w:val="none"/>
          <w:lang w:eastAsia="zh-CN"/>
        </w:rPr>
        <w:t>磋商响应</w:t>
      </w:r>
      <w:r>
        <w:rPr>
          <w:color w:val="auto"/>
          <w:highlight w:val="none"/>
        </w:rPr>
        <w:t>截止期方面的全部权利、责任和义务，将适用于延长至新的</w:t>
      </w:r>
      <w:r>
        <w:rPr>
          <w:rFonts w:hint="eastAsia"/>
          <w:color w:val="auto"/>
          <w:highlight w:val="none"/>
          <w:lang w:eastAsia="zh-CN"/>
        </w:rPr>
        <w:t>磋商响应</w:t>
      </w:r>
      <w:r>
        <w:rPr>
          <w:color w:val="auto"/>
          <w:highlight w:val="none"/>
        </w:rPr>
        <w:t>截止期。</w:t>
      </w:r>
    </w:p>
    <w:p w14:paraId="56D9C067">
      <w:pPr>
        <w:pStyle w:val="34"/>
        <w:numPr>
          <w:ilvl w:val="0"/>
          <w:numId w:val="29"/>
        </w:numPr>
        <w:bidi w:val="0"/>
        <w:rPr>
          <w:color w:val="auto"/>
          <w:highlight w:val="none"/>
        </w:rPr>
      </w:pPr>
      <w:r>
        <w:rPr>
          <w:rFonts w:hint="eastAsia"/>
          <w:color w:val="auto"/>
          <w:highlight w:val="none"/>
          <w:lang w:eastAsia="zh-CN"/>
        </w:rPr>
        <w:t>磋商响应人</w:t>
      </w:r>
      <w:r>
        <w:rPr>
          <w:color w:val="auto"/>
          <w:highlight w:val="none"/>
        </w:rPr>
        <w:t>可拒绝接受延期要求，拒绝延期要求视同未实质性响应</w:t>
      </w:r>
      <w:r>
        <w:rPr>
          <w:rFonts w:hint="eastAsia"/>
          <w:color w:val="auto"/>
          <w:highlight w:val="none"/>
          <w:lang w:eastAsia="zh-CN"/>
        </w:rPr>
        <w:t>采购文件</w:t>
      </w:r>
      <w:r>
        <w:rPr>
          <w:color w:val="auto"/>
          <w:highlight w:val="none"/>
        </w:rPr>
        <w:t>要求。同意延长有效期的</w:t>
      </w:r>
      <w:r>
        <w:rPr>
          <w:rFonts w:hint="eastAsia"/>
          <w:color w:val="auto"/>
          <w:highlight w:val="none"/>
          <w:lang w:eastAsia="zh-CN"/>
        </w:rPr>
        <w:t>磋商响应人</w:t>
      </w:r>
      <w:r>
        <w:rPr>
          <w:color w:val="auto"/>
          <w:highlight w:val="none"/>
        </w:rPr>
        <w:t>不能修改</w:t>
      </w:r>
      <w:r>
        <w:rPr>
          <w:rFonts w:hint="eastAsia"/>
          <w:color w:val="auto"/>
          <w:highlight w:val="none"/>
          <w:lang w:eastAsia="zh-CN"/>
        </w:rPr>
        <w:t>磋商响应文件</w:t>
      </w:r>
      <w:r>
        <w:rPr>
          <w:color w:val="auto"/>
          <w:highlight w:val="none"/>
        </w:rPr>
        <w:t>。</w:t>
      </w:r>
    </w:p>
    <w:p w14:paraId="24A335DE">
      <w:pPr>
        <w:pStyle w:val="43"/>
        <w:rPr>
          <w:color w:val="auto"/>
          <w:highlight w:val="none"/>
          <w:lang w:eastAsia="zh-CN"/>
        </w:rPr>
      </w:pPr>
      <w:r>
        <w:rPr>
          <w:rFonts w:hint="eastAsia"/>
          <w:color w:val="auto"/>
          <w:highlight w:val="none"/>
        </w:rPr>
        <w:t>电子标书的</w:t>
      </w:r>
      <w:r>
        <w:rPr>
          <w:rFonts w:hint="eastAsia"/>
          <w:color w:val="auto"/>
          <w:highlight w:val="none"/>
          <w:lang w:eastAsia="zh-CN"/>
        </w:rPr>
        <w:t>生成</w:t>
      </w:r>
    </w:p>
    <w:p w14:paraId="58A6ADFB">
      <w:pPr>
        <w:pStyle w:val="40"/>
        <w:ind w:firstLine="482"/>
        <w:rPr>
          <w:color w:val="auto"/>
          <w:highlight w:val="none"/>
        </w:rPr>
      </w:pPr>
      <w:r>
        <w:rPr>
          <w:rFonts w:hint="eastAsia"/>
          <w:color w:val="auto"/>
          <w:highlight w:val="none"/>
        </w:rPr>
        <w:t>登录客户端</w:t>
      </w:r>
    </w:p>
    <w:p w14:paraId="128EBE5F">
      <w:pPr>
        <w:pStyle w:val="37"/>
        <w:ind w:firstLine="480"/>
        <w:rPr>
          <w:color w:val="auto"/>
          <w:highlight w:val="none"/>
        </w:rPr>
      </w:pPr>
      <w:r>
        <w:rPr>
          <w:rFonts w:hint="eastAsia"/>
          <w:color w:val="auto"/>
          <w:highlight w:val="none"/>
          <w:lang w:eastAsia="zh-CN"/>
        </w:rPr>
        <w:t>电子标书的生成须在“</w:t>
      </w:r>
      <w:r>
        <w:rPr>
          <w:color w:val="auto"/>
          <w:highlight w:val="none"/>
        </w:rPr>
        <w:t>政采云</w:t>
      </w:r>
      <w:r>
        <w:rPr>
          <w:rFonts w:hint="eastAsia"/>
          <w:color w:val="auto"/>
          <w:highlight w:val="none"/>
          <w:lang w:eastAsia="zh-CN"/>
        </w:rPr>
        <w:t>投标客户端”（非政采云平台网页）中进行，磋商响应人生成电子标书须具备以下前置条件：</w:t>
      </w:r>
    </w:p>
    <w:p w14:paraId="79399951">
      <w:pPr>
        <w:pStyle w:val="34"/>
        <w:numPr>
          <w:ilvl w:val="0"/>
          <w:numId w:val="30"/>
        </w:numPr>
        <w:ind w:firstLine="480"/>
        <w:rPr>
          <w:color w:val="auto"/>
          <w:highlight w:val="none"/>
        </w:rPr>
      </w:pPr>
      <w:r>
        <w:rPr>
          <w:color w:val="auto"/>
          <w:highlight w:val="none"/>
        </w:rPr>
        <w:t>已在</w:t>
      </w:r>
      <w:r>
        <w:rPr>
          <w:rFonts w:hint="eastAsia"/>
          <w:color w:val="auto"/>
          <w:highlight w:val="none"/>
        </w:rPr>
        <w:t>浙江省</w:t>
      </w:r>
      <w:r>
        <w:rPr>
          <w:color w:val="auto"/>
          <w:highlight w:val="none"/>
        </w:rPr>
        <w:t>政府采购网下载并安装</w:t>
      </w:r>
      <w:r>
        <w:rPr>
          <w:rFonts w:hint="eastAsia"/>
          <w:color w:val="auto"/>
          <w:highlight w:val="none"/>
        </w:rPr>
        <w:t>“</w:t>
      </w:r>
      <w:r>
        <w:rPr>
          <w:color w:val="auto"/>
          <w:highlight w:val="none"/>
        </w:rPr>
        <w:t>政采云</w:t>
      </w:r>
      <w:r>
        <w:rPr>
          <w:rFonts w:hint="eastAsia"/>
          <w:color w:val="auto"/>
          <w:highlight w:val="none"/>
          <w:lang w:eastAsia="zh-CN"/>
        </w:rPr>
        <w:t>投标客户端</w:t>
      </w:r>
      <w:r>
        <w:rPr>
          <w:rFonts w:hint="eastAsia"/>
          <w:color w:val="auto"/>
          <w:highlight w:val="none"/>
        </w:rPr>
        <w:t>”；</w:t>
      </w:r>
    </w:p>
    <w:p w14:paraId="4535D2C4">
      <w:pPr>
        <w:pStyle w:val="34"/>
        <w:numPr>
          <w:ilvl w:val="0"/>
          <w:numId w:val="30"/>
        </w:numPr>
        <w:ind w:firstLine="480"/>
        <w:rPr>
          <w:color w:val="auto"/>
          <w:highlight w:val="none"/>
        </w:rPr>
      </w:pPr>
      <w:r>
        <w:rPr>
          <w:color w:val="auto"/>
          <w:highlight w:val="none"/>
        </w:rPr>
        <w:t>已完成CA申领，并在政采云平台与账号绑定</w:t>
      </w:r>
      <w:r>
        <w:rPr>
          <w:rFonts w:hint="eastAsia"/>
          <w:color w:val="auto"/>
          <w:highlight w:val="none"/>
        </w:rPr>
        <w:t>；</w:t>
      </w:r>
    </w:p>
    <w:p w14:paraId="66990394">
      <w:pPr>
        <w:pStyle w:val="34"/>
        <w:numPr>
          <w:ilvl w:val="0"/>
          <w:numId w:val="30"/>
        </w:numPr>
        <w:ind w:firstLine="480"/>
        <w:rPr>
          <w:color w:val="auto"/>
          <w:highlight w:val="none"/>
        </w:rPr>
      </w:pPr>
      <w:r>
        <w:rPr>
          <w:color w:val="auto"/>
          <w:highlight w:val="none"/>
        </w:rPr>
        <w:t>已下载并安装CA驱动。</w:t>
      </w:r>
    </w:p>
    <w:p w14:paraId="06442097">
      <w:pPr>
        <w:pStyle w:val="37"/>
        <w:ind w:firstLine="480"/>
        <w:rPr>
          <w:color w:val="auto"/>
          <w:highlight w:val="none"/>
          <w:u w:val="single"/>
          <w:lang w:eastAsia="zh-CN"/>
        </w:rPr>
      </w:pPr>
      <w:r>
        <w:rPr>
          <w:rFonts w:hint="eastAsia"/>
          <w:color w:val="auto"/>
          <w:highlight w:val="none"/>
          <w:u w:val="single"/>
          <w:lang w:val="en-US" w:eastAsia="zh-Hans"/>
        </w:rPr>
        <w:t>建议</w:t>
      </w:r>
      <w:r>
        <w:rPr>
          <w:rFonts w:hint="eastAsia"/>
          <w:color w:val="auto"/>
          <w:highlight w:val="none"/>
          <w:u w:val="single"/>
          <w:lang w:eastAsia="zh-CN"/>
        </w:rPr>
        <w:t>使用实体CA锁而非移动数字CA登录投标客户端。</w:t>
      </w:r>
    </w:p>
    <w:p w14:paraId="23F2B698">
      <w:pPr>
        <w:pStyle w:val="40"/>
        <w:ind w:firstLine="482"/>
        <w:rPr>
          <w:color w:val="auto"/>
          <w:highlight w:val="none"/>
        </w:rPr>
      </w:pPr>
      <w:r>
        <w:rPr>
          <w:rFonts w:hint="eastAsia"/>
          <w:color w:val="auto"/>
          <w:highlight w:val="none"/>
        </w:rPr>
        <w:t>制作</w:t>
      </w:r>
      <w:r>
        <w:rPr>
          <w:rFonts w:hint="eastAsia"/>
          <w:color w:val="auto"/>
          <w:highlight w:val="none"/>
          <w:lang w:eastAsia="zh-CN"/>
        </w:rPr>
        <w:t>磋商响应文件</w:t>
      </w:r>
    </w:p>
    <w:p w14:paraId="2062C3E4">
      <w:pPr>
        <w:pStyle w:val="37"/>
        <w:ind w:firstLine="480"/>
        <w:rPr>
          <w:color w:val="auto"/>
          <w:highlight w:val="none"/>
          <w:u w:val="single"/>
        </w:rPr>
      </w:pPr>
      <w:r>
        <w:rPr>
          <w:rFonts w:hint="eastAsia"/>
          <w:color w:val="auto"/>
          <w:highlight w:val="none"/>
          <w:u w:val="single"/>
        </w:rPr>
        <w:t>菜单路径：政采云</w:t>
      </w:r>
      <w:r>
        <w:rPr>
          <w:rFonts w:hint="eastAsia"/>
          <w:color w:val="auto"/>
          <w:highlight w:val="none"/>
          <w:u w:val="single"/>
          <w:lang w:eastAsia="zh-CN"/>
        </w:rPr>
        <w:t>投标客户端</w:t>
      </w:r>
      <w:r>
        <w:rPr>
          <w:color w:val="auto"/>
          <w:highlight w:val="none"/>
          <w:u w:val="single"/>
        </w:rPr>
        <w:t>-</w:t>
      </w:r>
      <w:r>
        <w:rPr>
          <w:rFonts w:hint="eastAsia"/>
          <w:color w:val="auto"/>
          <w:highlight w:val="none"/>
          <w:u w:val="single"/>
          <w:lang w:eastAsia="zh-CN"/>
        </w:rPr>
        <w:t>磋商响应</w:t>
      </w:r>
      <w:r>
        <w:rPr>
          <w:rFonts w:hint="eastAsia"/>
          <w:color w:val="auto"/>
          <w:highlight w:val="none"/>
          <w:u w:val="single"/>
        </w:rPr>
        <w:t>响应文件编制</w:t>
      </w:r>
    </w:p>
    <w:p w14:paraId="4548976A">
      <w:pPr>
        <w:pStyle w:val="37"/>
        <w:ind w:firstLine="480"/>
        <w:rPr>
          <w:color w:val="auto"/>
          <w:highlight w:val="none"/>
          <w:lang w:eastAsia="zh-CN"/>
        </w:rPr>
      </w:pPr>
      <w:r>
        <w:rPr>
          <w:rFonts w:hint="eastAsia"/>
          <w:color w:val="auto"/>
          <w:highlight w:val="none"/>
          <w:lang w:eastAsia="zh-CN"/>
        </w:rPr>
        <w:t>磋商响应人需</w:t>
      </w:r>
      <w:r>
        <w:rPr>
          <w:color w:val="auto"/>
          <w:highlight w:val="none"/>
          <w:lang w:eastAsia="zh-CN"/>
        </w:rPr>
        <w:t>在“已报名项目”标签页</w:t>
      </w:r>
      <w:r>
        <w:rPr>
          <w:rFonts w:hint="eastAsia"/>
          <w:color w:val="auto"/>
          <w:highlight w:val="none"/>
          <w:lang w:eastAsia="zh-CN"/>
        </w:rPr>
        <w:t>中</w:t>
      </w:r>
      <w:r>
        <w:rPr>
          <w:color w:val="auto"/>
          <w:highlight w:val="none"/>
          <w:lang w:eastAsia="zh-CN"/>
        </w:rPr>
        <w:t>选择</w:t>
      </w:r>
      <w:r>
        <w:rPr>
          <w:rFonts w:hint="eastAsia"/>
          <w:color w:val="auto"/>
          <w:highlight w:val="none"/>
          <w:lang w:eastAsia="zh-CN"/>
        </w:rPr>
        <w:t>对应</w:t>
      </w:r>
      <w:r>
        <w:rPr>
          <w:color w:val="auto"/>
          <w:highlight w:val="none"/>
          <w:lang w:eastAsia="zh-CN"/>
        </w:rPr>
        <w:t>项目，</w:t>
      </w:r>
      <w:r>
        <w:rPr>
          <w:rFonts w:hint="eastAsia"/>
          <w:color w:val="auto"/>
          <w:highlight w:val="none"/>
          <w:lang w:eastAsia="zh-CN"/>
        </w:rPr>
        <w:t>并在“标项”弹窗中选择对应标项开始制作</w:t>
      </w:r>
      <w:r>
        <w:rPr>
          <w:color w:val="auto"/>
          <w:highlight w:val="none"/>
          <w:lang w:eastAsia="zh-CN"/>
        </w:rPr>
        <w:t>。</w:t>
      </w:r>
    </w:p>
    <w:p w14:paraId="3D9779D4">
      <w:pPr>
        <w:pStyle w:val="40"/>
        <w:ind w:firstLine="482"/>
        <w:rPr>
          <w:color w:val="auto"/>
          <w:highlight w:val="none"/>
        </w:rPr>
      </w:pPr>
      <w:r>
        <w:rPr>
          <w:rFonts w:hint="eastAsia"/>
          <w:color w:val="auto"/>
          <w:highlight w:val="none"/>
        </w:rPr>
        <w:t>基本信息</w:t>
      </w:r>
    </w:p>
    <w:p w14:paraId="1906B832">
      <w:pPr>
        <w:pStyle w:val="37"/>
        <w:ind w:firstLine="480"/>
        <w:rPr>
          <w:color w:val="auto"/>
          <w:highlight w:val="none"/>
          <w:u w:val="single"/>
        </w:rPr>
      </w:pPr>
      <w:r>
        <w:rPr>
          <w:rFonts w:hint="eastAsia"/>
          <w:color w:val="auto"/>
          <w:highlight w:val="none"/>
          <w:u w:val="single"/>
        </w:rPr>
        <w:t>菜单路径：政采云</w:t>
      </w:r>
      <w:r>
        <w:rPr>
          <w:rFonts w:hint="eastAsia"/>
          <w:color w:val="auto"/>
          <w:highlight w:val="none"/>
          <w:u w:val="single"/>
          <w:lang w:eastAsia="zh-CN"/>
        </w:rPr>
        <w:t>投标客户端</w:t>
      </w:r>
      <w:r>
        <w:rPr>
          <w:color w:val="auto"/>
          <w:highlight w:val="none"/>
          <w:u w:val="single"/>
        </w:rPr>
        <w:t>-</w:t>
      </w:r>
      <w:r>
        <w:rPr>
          <w:rFonts w:hint="eastAsia"/>
          <w:color w:val="auto"/>
          <w:highlight w:val="none"/>
          <w:u w:val="single"/>
          <w:lang w:eastAsia="zh-CN"/>
        </w:rPr>
        <w:t>磋商响应</w:t>
      </w:r>
      <w:r>
        <w:rPr>
          <w:rFonts w:hint="eastAsia"/>
          <w:color w:val="auto"/>
          <w:highlight w:val="none"/>
          <w:u w:val="single"/>
        </w:rPr>
        <w:t>响应文件编制</w:t>
      </w:r>
      <w:r>
        <w:rPr>
          <w:color w:val="auto"/>
          <w:highlight w:val="none"/>
          <w:u w:val="single"/>
        </w:rPr>
        <w:t>-</w:t>
      </w:r>
      <w:r>
        <w:rPr>
          <w:rFonts w:hint="eastAsia"/>
          <w:color w:val="auto"/>
          <w:highlight w:val="none"/>
          <w:u w:val="single"/>
        </w:rPr>
        <w:t>编制</w:t>
      </w:r>
      <w:r>
        <w:rPr>
          <w:color w:val="auto"/>
          <w:highlight w:val="none"/>
          <w:u w:val="single"/>
        </w:rPr>
        <w:t>-</w:t>
      </w:r>
      <w:r>
        <w:rPr>
          <w:rFonts w:hint="eastAsia"/>
          <w:color w:val="auto"/>
          <w:highlight w:val="none"/>
          <w:u w:val="single"/>
        </w:rPr>
        <w:t>基本信息</w:t>
      </w:r>
    </w:p>
    <w:p w14:paraId="500BFBCC">
      <w:pPr>
        <w:pStyle w:val="37"/>
        <w:ind w:firstLine="480"/>
        <w:rPr>
          <w:color w:val="auto"/>
          <w:highlight w:val="none"/>
        </w:rPr>
      </w:pPr>
      <w:r>
        <w:rPr>
          <w:rFonts w:hint="eastAsia"/>
          <w:color w:val="auto"/>
          <w:highlight w:val="none"/>
          <w:lang w:eastAsia="zh-CN"/>
        </w:rPr>
        <w:t>如本项目</w:t>
      </w:r>
      <w:r>
        <w:rPr>
          <w:rFonts w:hint="eastAsia"/>
          <w:color w:val="auto"/>
          <w:highlight w:val="none"/>
        </w:rPr>
        <w:t>“</w:t>
      </w:r>
      <w:r>
        <w:rPr>
          <w:rFonts w:hint="eastAsia"/>
          <w:color w:val="auto"/>
          <w:highlight w:val="none"/>
          <w:lang w:eastAsia="zh-CN"/>
        </w:rPr>
        <w:t>采购公告</w:t>
      </w:r>
      <w:r>
        <w:rPr>
          <w:rFonts w:hint="eastAsia"/>
          <w:color w:val="auto"/>
          <w:highlight w:val="none"/>
        </w:rPr>
        <w:t>”规定接受联合体</w:t>
      </w:r>
      <w:r>
        <w:rPr>
          <w:rFonts w:hint="eastAsia"/>
          <w:color w:val="auto"/>
          <w:highlight w:val="none"/>
          <w:lang w:eastAsia="zh-CN"/>
        </w:rPr>
        <w:t>磋商响应</w:t>
      </w:r>
      <w:r>
        <w:rPr>
          <w:rFonts w:hint="eastAsia"/>
          <w:color w:val="auto"/>
          <w:highlight w:val="none"/>
        </w:rPr>
        <w:t>的</w:t>
      </w:r>
      <w:r>
        <w:rPr>
          <w:color w:val="auto"/>
          <w:highlight w:val="none"/>
        </w:rPr>
        <w:t>，</w:t>
      </w:r>
      <w:r>
        <w:rPr>
          <w:rFonts w:hint="eastAsia"/>
          <w:color w:val="auto"/>
          <w:highlight w:val="none"/>
          <w:lang w:eastAsia="zh-CN"/>
        </w:rPr>
        <w:t>且磋商响应人</w:t>
      </w:r>
      <w:r>
        <w:rPr>
          <w:color w:val="auto"/>
          <w:highlight w:val="none"/>
        </w:rPr>
        <w:t>需要以联合体身份</w:t>
      </w:r>
      <w:r>
        <w:rPr>
          <w:rFonts w:hint="eastAsia"/>
          <w:color w:val="auto"/>
          <w:highlight w:val="none"/>
          <w:lang w:eastAsia="zh-CN"/>
        </w:rPr>
        <w:t>磋商响应的，磋商响应人需在本环节开启“联合体磋商响应”按钮，并录入联合体成员信息。</w:t>
      </w:r>
    </w:p>
    <w:p w14:paraId="731776F7">
      <w:pPr>
        <w:pStyle w:val="40"/>
        <w:ind w:firstLine="482"/>
        <w:rPr>
          <w:color w:val="auto"/>
          <w:highlight w:val="none"/>
        </w:rPr>
      </w:pPr>
      <w:r>
        <w:rPr>
          <w:rFonts w:hint="eastAsia"/>
          <w:color w:val="auto"/>
          <w:highlight w:val="none"/>
        </w:rPr>
        <w:t>导入</w:t>
      </w:r>
      <w:r>
        <w:rPr>
          <w:rFonts w:hint="eastAsia"/>
          <w:color w:val="auto"/>
          <w:highlight w:val="none"/>
          <w:lang w:eastAsia="zh-CN"/>
        </w:rPr>
        <w:t>磋商响应</w:t>
      </w:r>
      <w:r>
        <w:rPr>
          <w:rFonts w:hint="eastAsia"/>
          <w:color w:val="auto"/>
          <w:highlight w:val="none"/>
        </w:rPr>
        <w:t>（响应）文件</w:t>
      </w:r>
    </w:p>
    <w:p w14:paraId="0406FB84">
      <w:pPr>
        <w:pStyle w:val="37"/>
        <w:ind w:firstLine="480"/>
        <w:rPr>
          <w:color w:val="auto"/>
          <w:highlight w:val="none"/>
          <w:u w:val="single"/>
        </w:rPr>
      </w:pPr>
      <w:r>
        <w:rPr>
          <w:rFonts w:hint="eastAsia"/>
          <w:color w:val="auto"/>
          <w:highlight w:val="none"/>
          <w:u w:val="single"/>
        </w:rPr>
        <w:t>菜单路径：政采云</w:t>
      </w:r>
      <w:r>
        <w:rPr>
          <w:rFonts w:hint="eastAsia"/>
          <w:color w:val="auto"/>
          <w:highlight w:val="none"/>
          <w:u w:val="single"/>
          <w:lang w:eastAsia="zh-CN"/>
        </w:rPr>
        <w:t>投标客户端</w:t>
      </w:r>
      <w:r>
        <w:rPr>
          <w:color w:val="auto"/>
          <w:highlight w:val="none"/>
          <w:u w:val="single"/>
        </w:rPr>
        <w:t>-</w:t>
      </w:r>
      <w:r>
        <w:rPr>
          <w:rFonts w:hint="eastAsia"/>
          <w:color w:val="auto"/>
          <w:highlight w:val="none"/>
          <w:u w:val="single"/>
          <w:lang w:eastAsia="zh-CN"/>
        </w:rPr>
        <w:t>磋商响应</w:t>
      </w:r>
      <w:r>
        <w:rPr>
          <w:rFonts w:hint="eastAsia"/>
          <w:color w:val="auto"/>
          <w:highlight w:val="none"/>
          <w:u w:val="single"/>
        </w:rPr>
        <w:t>响应文件编制</w:t>
      </w:r>
      <w:r>
        <w:rPr>
          <w:color w:val="auto"/>
          <w:highlight w:val="none"/>
          <w:u w:val="single"/>
        </w:rPr>
        <w:t>-</w:t>
      </w:r>
      <w:r>
        <w:rPr>
          <w:rFonts w:hint="eastAsia"/>
          <w:color w:val="auto"/>
          <w:highlight w:val="none"/>
          <w:u w:val="single"/>
        </w:rPr>
        <w:t>编制</w:t>
      </w:r>
      <w:r>
        <w:rPr>
          <w:color w:val="auto"/>
          <w:highlight w:val="none"/>
          <w:u w:val="single"/>
        </w:rPr>
        <w:t>-</w:t>
      </w:r>
      <w:r>
        <w:rPr>
          <w:rFonts w:hint="eastAsia"/>
          <w:color w:val="auto"/>
          <w:highlight w:val="none"/>
          <w:u w:val="single"/>
        </w:rPr>
        <w:t>制作和导入</w:t>
      </w:r>
      <w:r>
        <w:rPr>
          <w:rFonts w:hint="eastAsia"/>
          <w:color w:val="auto"/>
          <w:highlight w:val="none"/>
          <w:u w:val="single"/>
          <w:lang w:eastAsia="zh-CN"/>
        </w:rPr>
        <w:t>磋商响应</w:t>
      </w:r>
      <w:r>
        <w:rPr>
          <w:rFonts w:hint="eastAsia"/>
          <w:color w:val="auto"/>
          <w:highlight w:val="none"/>
          <w:u w:val="single"/>
        </w:rPr>
        <w:t>（响应）文件</w:t>
      </w:r>
    </w:p>
    <w:p w14:paraId="3555C545">
      <w:pPr>
        <w:pStyle w:val="37"/>
        <w:ind w:firstLine="480"/>
        <w:rPr>
          <w:color w:val="auto"/>
          <w:highlight w:val="none"/>
          <w:lang w:eastAsia="zh-CN"/>
        </w:rPr>
      </w:pPr>
      <w:r>
        <w:rPr>
          <w:rFonts w:hint="eastAsia"/>
          <w:color w:val="auto"/>
          <w:highlight w:val="none"/>
          <w:lang w:eastAsia="zh-CN"/>
        </w:rPr>
        <w:t>磋商响应人需在本环节导入事先制作好的资格文件、商务技术文件及报价文件的PDF版本。其中资格文件可以引用资质库中的资质，也可以直接上传本地文件。</w:t>
      </w:r>
    </w:p>
    <w:p w14:paraId="146C3756">
      <w:pPr>
        <w:pStyle w:val="37"/>
        <w:ind w:firstLine="480"/>
        <w:rPr>
          <w:color w:val="auto"/>
          <w:highlight w:val="none"/>
          <w:lang w:eastAsia="zh-CN"/>
        </w:rPr>
      </w:pPr>
      <w:r>
        <w:rPr>
          <w:rFonts w:hint="eastAsia"/>
          <w:color w:val="auto"/>
          <w:highlight w:val="none"/>
          <w:lang w:eastAsia="zh-CN"/>
        </w:rPr>
        <w:t>建议对应客户端中显示的各资格项分页上传资格文件各部分内容。</w:t>
      </w:r>
    </w:p>
    <w:p w14:paraId="1DB69E42">
      <w:pPr>
        <w:pStyle w:val="37"/>
        <w:ind w:firstLine="480"/>
        <w:rPr>
          <w:color w:val="auto"/>
          <w:highlight w:val="none"/>
          <w:lang w:eastAsia="zh-CN"/>
        </w:rPr>
      </w:pPr>
      <w:r>
        <w:rPr>
          <w:rFonts w:hint="eastAsia"/>
          <w:color w:val="auto"/>
          <w:highlight w:val="none"/>
          <w:lang w:eastAsia="zh-CN"/>
        </w:rPr>
        <w:t>在生成电子标书前如需修改磋商响应文件，可在任何阶段返回本环节重新导入文件并重新开始后续步骤。</w:t>
      </w:r>
    </w:p>
    <w:p w14:paraId="1EDBFC42">
      <w:pPr>
        <w:pStyle w:val="40"/>
        <w:ind w:firstLine="482"/>
        <w:rPr>
          <w:color w:val="auto"/>
          <w:highlight w:val="none"/>
        </w:rPr>
      </w:pPr>
      <w:r>
        <w:rPr>
          <w:rFonts w:hint="eastAsia"/>
          <w:color w:val="auto"/>
          <w:highlight w:val="none"/>
        </w:rPr>
        <w:t>标书关联</w:t>
      </w:r>
    </w:p>
    <w:p w14:paraId="3D3057BE">
      <w:pPr>
        <w:pStyle w:val="37"/>
        <w:ind w:firstLine="480"/>
        <w:rPr>
          <w:color w:val="auto"/>
          <w:highlight w:val="none"/>
          <w:u w:val="single"/>
        </w:rPr>
      </w:pPr>
      <w:r>
        <w:rPr>
          <w:rFonts w:hint="eastAsia"/>
          <w:color w:val="auto"/>
          <w:highlight w:val="none"/>
          <w:u w:val="single"/>
        </w:rPr>
        <w:t>菜单路径：政采云</w:t>
      </w:r>
      <w:r>
        <w:rPr>
          <w:rFonts w:hint="eastAsia"/>
          <w:color w:val="auto"/>
          <w:highlight w:val="none"/>
          <w:u w:val="single"/>
          <w:lang w:eastAsia="zh-CN"/>
        </w:rPr>
        <w:t>投标客户端</w:t>
      </w:r>
      <w:r>
        <w:rPr>
          <w:color w:val="auto"/>
          <w:highlight w:val="none"/>
          <w:u w:val="single"/>
        </w:rPr>
        <w:t>-</w:t>
      </w:r>
      <w:r>
        <w:rPr>
          <w:rFonts w:hint="eastAsia"/>
          <w:color w:val="auto"/>
          <w:highlight w:val="none"/>
          <w:u w:val="single"/>
          <w:lang w:eastAsia="zh-CN"/>
        </w:rPr>
        <w:t>磋商响应</w:t>
      </w:r>
      <w:r>
        <w:rPr>
          <w:rFonts w:hint="eastAsia"/>
          <w:color w:val="auto"/>
          <w:highlight w:val="none"/>
          <w:u w:val="single"/>
        </w:rPr>
        <w:t>响应文件编制</w:t>
      </w:r>
      <w:r>
        <w:rPr>
          <w:color w:val="auto"/>
          <w:highlight w:val="none"/>
          <w:u w:val="single"/>
        </w:rPr>
        <w:t>-</w:t>
      </w:r>
      <w:r>
        <w:rPr>
          <w:rFonts w:hint="eastAsia"/>
          <w:color w:val="auto"/>
          <w:highlight w:val="none"/>
          <w:u w:val="single"/>
        </w:rPr>
        <w:t>编制</w:t>
      </w:r>
      <w:r>
        <w:rPr>
          <w:color w:val="auto"/>
          <w:highlight w:val="none"/>
          <w:u w:val="single"/>
        </w:rPr>
        <w:t>-</w:t>
      </w:r>
      <w:r>
        <w:rPr>
          <w:rFonts w:hint="eastAsia"/>
          <w:color w:val="auto"/>
          <w:highlight w:val="none"/>
          <w:u w:val="single"/>
          <w:lang w:eastAsia="zh-CN"/>
        </w:rPr>
        <w:t>标书关联</w:t>
      </w:r>
    </w:p>
    <w:p w14:paraId="490ED9F5">
      <w:pPr>
        <w:pStyle w:val="37"/>
        <w:ind w:firstLine="480"/>
        <w:rPr>
          <w:color w:val="auto"/>
          <w:highlight w:val="none"/>
          <w:lang w:eastAsia="zh-CN"/>
        </w:rPr>
      </w:pPr>
      <w:r>
        <w:rPr>
          <w:rFonts w:hint="eastAsia"/>
          <w:color w:val="auto"/>
          <w:highlight w:val="none"/>
          <w:lang w:eastAsia="zh-CN"/>
        </w:rPr>
        <w:t>磋商响应人需在本环节</w:t>
      </w:r>
      <w:r>
        <w:rPr>
          <w:color w:val="auto"/>
          <w:highlight w:val="none"/>
          <w:lang w:eastAsia="zh-CN"/>
        </w:rPr>
        <w:t>填写</w:t>
      </w:r>
      <w:r>
        <w:rPr>
          <w:rFonts w:hint="eastAsia"/>
          <w:color w:val="auto"/>
          <w:highlight w:val="none"/>
          <w:lang w:eastAsia="zh-CN"/>
        </w:rPr>
        <w:t>“初次报价表”</w:t>
      </w:r>
      <w:r>
        <w:rPr>
          <w:color w:val="auto"/>
          <w:highlight w:val="none"/>
          <w:lang w:eastAsia="zh-CN"/>
        </w:rPr>
        <w:t>，并将各响应项关联至</w:t>
      </w:r>
      <w:r>
        <w:rPr>
          <w:rFonts w:hint="eastAsia"/>
          <w:color w:val="auto"/>
          <w:highlight w:val="none"/>
          <w:lang w:eastAsia="zh-CN"/>
        </w:rPr>
        <w:t>磋商响应文件</w:t>
      </w:r>
      <w:r>
        <w:rPr>
          <w:color w:val="auto"/>
          <w:highlight w:val="none"/>
          <w:lang w:eastAsia="zh-CN"/>
        </w:rPr>
        <w:t>对应页码，方便专家</w:t>
      </w:r>
      <w:r>
        <w:rPr>
          <w:rFonts w:hint="eastAsia"/>
          <w:color w:val="auto"/>
          <w:highlight w:val="none"/>
          <w:lang w:eastAsia="zh-CN"/>
        </w:rPr>
        <w:t>磋商</w:t>
      </w:r>
      <w:r>
        <w:rPr>
          <w:color w:val="auto"/>
          <w:highlight w:val="none"/>
          <w:lang w:eastAsia="zh-CN"/>
        </w:rPr>
        <w:t>。</w:t>
      </w:r>
    </w:p>
    <w:p w14:paraId="5BAB1F89">
      <w:pPr>
        <w:pStyle w:val="37"/>
        <w:ind w:firstLine="480"/>
        <w:rPr>
          <w:color w:val="auto"/>
          <w:highlight w:val="none"/>
          <w:lang w:eastAsia="zh-CN"/>
        </w:rPr>
      </w:pPr>
      <w:r>
        <w:rPr>
          <w:rFonts w:hint="eastAsia"/>
          <w:color w:val="auto"/>
          <w:highlight w:val="none"/>
          <w:lang w:eastAsia="zh-CN"/>
        </w:rPr>
        <w:t>此处“初次报价表”的信息录入须与报价文件中的《初次报价表》内容一致。</w:t>
      </w:r>
    </w:p>
    <w:p w14:paraId="490A8B19">
      <w:pPr>
        <w:pStyle w:val="37"/>
        <w:ind w:firstLine="480"/>
        <w:rPr>
          <w:color w:val="auto"/>
          <w:highlight w:val="none"/>
          <w:lang w:eastAsia="zh-CN"/>
        </w:rPr>
      </w:pPr>
      <w:r>
        <w:rPr>
          <w:rFonts w:hint="eastAsia"/>
          <w:color w:val="auto"/>
          <w:highlight w:val="none"/>
          <w:lang w:eastAsia="zh-CN"/>
        </w:rPr>
        <w:t>除符合性要求的关联可指向文件封面外，其他响应项均应正确“关联定位”磋商响应文件对应位置；无响应内容的，磋商响应人可选择“放弃关联”。</w:t>
      </w:r>
    </w:p>
    <w:p w14:paraId="6C421081">
      <w:pPr>
        <w:pStyle w:val="37"/>
        <w:ind w:firstLine="480"/>
        <w:rPr>
          <w:color w:val="auto"/>
          <w:highlight w:val="none"/>
          <w:lang w:eastAsia="zh-CN"/>
        </w:rPr>
      </w:pPr>
      <w:r>
        <w:rPr>
          <w:rFonts w:hint="eastAsia"/>
          <w:color w:val="auto"/>
          <w:highlight w:val="none"/>
          <w:lang w:eastAsia="zh-CN"/>
        </w:rPr>
        <w:t>因磋商响应人未正确关联</w:t>
      </w:r>
      <w:r>
        <w:rPr>
          <w:color w:val="auto"/>
          <w:highlight w:val="none"/>
          <w:lang w:eastAsia="zh-CN"/>
        </w:rPr>
        <w:t>导致</w:t>
      </w:r>
      <w:r>
        <w:rPr>
          <w:rFonts w:hint="eastAsia"/>
          <w:color w:val="auto"/>
          <w:highlight w:val="none"/>
          <w:lang w:eastAsia="zh-CN"/>
        </w:rPr>
        <w:t>磋商响应文件</w:t>
      </w:r>
      <w:r>
        <w:rPr>
          <w:color w:val="auto"/>
          <w:highlight w:val="none"/>
          <w:lang w:eastAsia="zh-CN"/>
        </w:rPr>
        <w:t>被误读、漏读或者查找不到相关内容的，是</w:t>
      </w:r>
      <w:r>
        <w:rPr>
          <w:rFonts w:hint="eastAsia"/>
          <w:color w:val="auto"/>
          <w:highlight w:val="none"/>
          <w:lang w:eastAsia="zh-CN"/>
        </w:rPr>
        <w:t>磋商响应人</w:t>
      </w:r>
      <w:r>
        <w:rPr>
          <w:color w:val="auto"/>
          <w:highlight w:val="none"/>
          <w:lang w:eastAsia="zh-CN"/>
        </w:rPr>
        <w:t>的责任。</w:t>
      </w:r>
    </w:p>
    <w:p w14:paraId="2D10E362">
      <w:pPr>
        <w:pStyle w:val="40"/>
        <w:ind w:firstLine="482"/>
        <w:rPr>
          <w:color w:val="auto"/>
          <w:highlight w:val="none"/>
        </w:rPr>
      </w:pPr>
      <w:r>
        <w:rPr>
          <w:rFonts w:hint="eastAsia"/>
          <w:color w:val="auto"/>
          <w:highlight w:val="none"/>
        </w:rPr>
        <w:t>标书检查</w:t>
      </w:r>
    </w:p>
    <w:p w14:paraId="152EA543">
      <w:pPr>
        <w:pStyle w:val="37"/>
        <w:ind w:firstLine="480"/>
        <w:rPr>
          <w:color w:val="auto"/>
          <w:highlight w:val="none"/>
          <w:u w:val="single"/>
        </w:rPr>
      </w:pPr>
      <w:r>
        <w:rPr>
          <w:rFonts w:hint="eastAsia"/>
          <w:color w:val="auto"/>
          <w:highlight w:val="none"/>
          <w:u w:val="single"/>
        </w:rPr>
        <w:t>菜单路径：政采云</w:t>
      </w:r>
      <w:r>
        <w:rPr>
          <w:rFonts w:hint="eastAsia"/>
          <w:color w:val="auto"/>
          <w:highlight w:val="none"/>
          <w:u w:val="single"/>
          <w:lang w:eastAsia="zh-CN"/>
        </w:rPr>
        <w:t>投标客户端</w:t>
      </w:r>
      <w:r>
        <w:rPr>
          <w:color w:val="auto"/>
          <w:highlight w:val="none"/>
          <w:u w:val="single"/>
        </w:rPr>
        <w:t>-</w:t>
      </w:r>
      <w:r>
        <w:rPr>
          <w:rFonts w:hint="eastAsia"/>
          <w:color w:val="auto"/>
          <w:highlight w:val="none"/>
          <w:u w:val="single"/>
          <w:lang w:eastAsia="zh-CN"/>
        </w:rPr>
        <w:t>磋商响应</w:t>
      </w:r>
      <w:r>
        <w:rPr>
          <w:rFonts w:hint="eastAsia"/>
          <w:color w:val="auto"/>
          <w:highlight w:val="none"/>
          <w:u w:val="single"/>
        </w:rPr>
        <w:t>响应文件编制</w:t>
      </w:r>
      <w:r>
        <w:rPr>
          <w:color w:val="auto"/>
          <w:highlight w:val="none"/>
          <w:u w:val="single"/>
        </w:rPr>
        <w:t>-</w:t>
      </w:r>
      <w:r>
        <w:rPr>
          <w:rFonts w:hint="eastAsia"/>
          <w:color w:val="auto"/>
          <w:highlight w:val="none"/>
          <w:u w:val="single"/>
        </w:rPr>
        <w:t>编制</w:t>
      </w:r>
      <w:r>
        <w:rPr>
          <w:color w:val="auto"/>
          <w:highlight w:val="none"/>
          <w:u w:val="single"/>
        </w:rPr>
        <w:t>-</w:t>
      </w:r>
      <w:r>
        <w:rPr>
          <w:rFonts w:hint="eastAsia"/>
          <w:color w:val="auto"/>
          <w:highlight w:val="none"/>
          <w:u w:val="single"/>
          <w:lang w:eastAsia="zh-CN"/>
        </w:rPr>
        <w:t>标书检查</w:t>
      </w:r>
    </w:p>
    <w:p w14:paraId="6B53C90D">
      <w:pPr>
        <w:pStyle w:val="37"/>
        <w:ind w:firstLine="480"/>
        <w:rPr>
          <w:color w:val="auto"/>
          <w:highlight w:val="none"/>
          <w:lang w:eastAsia="zh-CN"/>
        </w:rPr>
      </w:pPr>
      <w:r>
        <w:rPr>
          <w:rFonts w:hint="eastAsia"/>
          <w:color w:val="auto"/>
          <w:highlight w:val="none"/>
          <w:lang w:eastAsia="zh-CN"/>
        </w:rPr>
        <w:t>点击“检查”按钮后</w:t>
      </w:r>
      <w:r>
        <w:rPr>
          <w:color w:val="auto"/>
          <w:highlight w:val="none"/>
          <w:lang w:eastAsia="zh-CN"/>
        </w:rPr>
        <w:t>系统自动检查标书情况，如</w:t>
      </w:r>
      <w:r>
        <w:rPr>
          <w:rFonts w:hint="eastAsia"/>
          <w:color w:val="auto"/>
          <w:highlight w:val="none"/>
          <w:lang w:eastAsia="zh-CN"/>
        </w:rPr>
        <w:t>出现异常请及时</w:t>
      </w:r>
      <w:r>
        <w:rPr>
          <w:color w:val="auto"/>
          <w:highlight w:val="none"/>
          <w:lang w:eastAsia="zh-CN"/>
        </w:rPr>
        <w:t>根据问题进行修改，完成后点击“检查</w:t>
      </w:r>
      <w:r>
        <w:rPr>
          <w:rFonts w:hint="eastAsia"/>
          <w:color w:val="auto"/>
          <w:highlight w:val="none"/>
          <w:lang w:eastAsia="zh-CN"/>
        </w:rPr>
        <w:t>”</w:t>
      </w:r>
      <w:r>
        <w:rPr>
          <w:color w:val="auto"/>
          <w:highlight w:val="none"/>
          <w:lang w:eastAsia="zh-CN"/>
        </w:rPr>
        <w:t>。</w:t>
      </w:r>
    </w:p>
    <w:p w14:paraId="7A503FA7">
      <w:pPr>
        <w:pStyle w:val="37"/>
        <w:ind w:firstLine="480"/>
        <w:rPr>
          <w:color w:val="auto"/>
          <w:highlight w:val="none"/>
          <w:lang w:eastAsia="zh-CN"/>
        </w:rPr>
      </w:pPr>
      <w:r>
        <w:rPr>
          <w:color w:val="auto"/>
          <w:highlight w:val="none"/>
          <w:lang w:eastAsia="zh-CN"/>
        </w:rPr>
        <w:t>标书检查完成</w:t>
      </w:r>
      <w:r>
        <w:rPr>
          <w:rFonts w:hint="eastAsia"/>
          <w:color w:val="auto"/>
          <w:highlight w:val="none"/>
          <w:lang w:eastAsia="zh-CN"/>
        </w:rPr>
        <w:t>后</w:t>
      </w:r>
      <w:r>
        <w:rPr>
          <w:color w:val="auto"/>
          <w:highlight w:val="none"/>
          <w:lang w:eastAsia="zh-CN"/>
        </w:rPr>
        <w:t>已关联内容会被锁定。如需更改，点击“恢复编辑</w:t>
      </w:r>
      <w:r>
        <w:rPr>
          <w:rFonts w:hint="eastAsia"/>
          <w:color w:val="auto"/>
          <w:highlight w:val="none"/>
          <w:lang w:eastAsia="zh-CN"/>
        </w:rPr>
        <w:t>”</w:t>
      </w:r>
      <w:r>
        <w:rPr>
          <w:color w:val="auto"/>
          <w:highlight w:val="none"/>
          <w:lang w:eastAsia="zh-CN"/>
        </w:rPr>
        <w:t>可重新操作。</w:t>
      </w:r>
    </w:p>
    <w:p w14:paraId="016E8EBC">
      <w:pPr>
        <w:pStyle w:val="40"/>
        <w:ind w:firstLine="482"/>
        <w:rPr>
          <w:color w:val="auto"/>
          <w:highlight w:val="none"/>
        </w:rPr>
      </w:pPr>
      <w:r>
        <w:rPr>
          <w:rFonts w:hint="eastAsia"/>
          <w:color w:val="auto"/>
          <w:highlight w:val="none"/>
        </w:rPr>
        <w:t>电子签名</w:t>
      </w:r>
    </w:p>
    <w:p w14:paraId="7A59CBD9">
      <w:pPr>
        <w:pStyle w:val="37"/>
        <w:ind w:firstLine="480"/>
        <w:rPr>
          <w:color w:val="auto"/>
          <w:highlight w:val="none"/>
          <w:u w:val="single"/>
        </w:rPr>
      </w:pPr>
      <w:r>
        <w:rPr>
          <w:rFonts w:hint="eastAsia"/>
          <w:color w:val="auto"/>
          <w:highlight w:val="none"/>
          <w:u w:val="single"/>
        </w:rPr>
        <w:t>菜单路径：政采云</w:t>
      </w:r>
      <w:r>
        <w:rPr>
          <w:rFonts w:hint="eastAsia"/>
          <w:color w:val="auto"/>
          <w:highlight w:val="none"/>
          <w:u w:val="single"/>
          <w:lang w:eastAsia="zh-CN"/>
        </w:rPr>
        <w:t>投标客户端</w:t>
      </w:r>
      <w:r>
        <w:rPr>
          <w:color w:val="auto"/>
          <w:highlight w:val="none"/>
          <w:u w:val="single"/>
        </w:rPr>
        <w:t>-</w:t>
      </w:r>
      <w:r>
        <w:rPr>
          <w:rFonts w:hint="eastAsia"/>
          <w:color w:val="auto"/>
          <w:highlight w:val="none"/>
          <w:u w:val="single"/>
          <w:lang w:eastAsia="zh-CN"/>
        </w:rPr>
        <w:t>磋商响应</w:t>
      </w:r>
      <w:r>
        <w:rPr>
          <w:rFonts w:hint="eastAsia"/>
          <w:color w:val="auto"/>
          <w:highlight w:val="none"/>
          <w:u w:val="single"/>
        </w:rPr>
        <w:t>响应文件编制</w:t>
      </w:r>
      <w:r>
        <w:rPr>
          <w:color w:val="auto"/>
          <w:highlight w:val="none"/>
          <w:u w:val="single"/>
        </w:rPr>
        <w:t>-</w:t>
      </w:r>
      <w:r>
        <w:rPr>
          <w:rFonts w:hint="eastAsia"/>
          <w:color w:val="auto"/>
          <w:highlight w:val="none"/>
          <w:u w:val="single"/>
        </w:rPr>
        <w:t>编制</w:t>
      </w:r>
      <w:r>
        <w:rPr>
          <w:color w:val="auto"/>
          <w:highlight w:val="none"/>
          <w:u w:val="single"/>
        </w:rPr>
        <w:t>-</w:t>
      </w:r>
      <w:r>
        <w:rPr>
          <w:rFonts w:hint="eastAsia"/>
          <w:color w:val="auto"/>
          <w:highlight w:val="none"/>
          <w:u w:val="single"/>
          <w:lang w:eastAsia="zh-CN"/>
        </w:rPr>
        <w:t>电子签名</w:t>
      </w:r>
    </w:p>
    <w:p w14:paraId="319E002A">
      <w:pPr>
        <w:pStyle w:val="37"/>
        <w:ind w:firstLine="480"/>
        <w:rPr>
          <w:color w:val="auto"/>
          <w:highlight w:val="none"/>
          <w:lang w:eastAsia="zh-CN"/>
        </w:rPr>
      </w:pPr>
      <w:r>
        <w:rPr>
          <w:rFonts w:hint="eastAsia"/>
          <w:color w:val="auto"/>
          <w:highlight w:val="none"/>
          <w:lang w:eastAsia="zh-CN"/>
        </w:rPr>
        <w:t>磋商响应人须在本环节</w:t>
      </w:r>
      <w:r>
        <w:rPr>
          <w:color w:val="auto"/>
          <w:highlight w:val="none"/>
          <w:lang w:eastAsia="zh-CN"/>
        </w:rPr>
        <w:t>点击</w:t>
      </w:r>
      <w:r>
        <w:rPr>
          <w:rFonts w:hint="eastAsia"/>
          <w:color w:val="auto"/>
          <w:highlight w:val="none"/>
          <w:lang w:eastAsia="zh-CN"/>
        </w:rPr>
        <w:t>需要签章的页面，并选择“</w:t>
      </w:r>
      <w:r>
        <w:rPr>
          <w:color w:val="auto"/>
          <w:highlight w:val="none"/>
          <w:lang w:eastAsia="zh-CN"/>
        </w:rPr>
        <w:t>单页签/多页签/骑缝章</w:t>
      </w:r>
      <w:r>
        <w:rPr>
          <w:rFonts w:hint="eastAsia"/>
          <w:color w:val="auto"/>
          <w:highlight w:val="none"/>
          <w:lang w:eastAsia="zh-CN"/>
        </w:rPr>
        <w:t>”，可在调整印章大小后拖至盖章处，完成电子签章</w:t>
      </w:r>
      <w:r>
        <w:rPr>
          <w:color w:val="auto"/>
          <w:highlight w:val="none"/>
          <w:lang w:eastAsia="zh-CN"/>
        </w:rPr>
        <w:t>。</w:t>
      </w:r>
    </w:p>
    <w:p w14:paraId="67231020">
      <w:pPr>
        <w:pStyle w:val="37"/>
        <w:ind w:firstLine="480"/>
        <w:rPr>
          <w:color w:val="auto"/>
          <w:highlight w:val="none"/>
          <w:lang w:eastAsia="zh-CN"/>
        </w:rPr>
      </w:pPr>
      <w:r>
        <w:rPr>
          <w:rFonts w:hint="eastAsia"/>
          <w:color w:val="auto"/>
          <w:highlight w:val="none"/>
          <w:lang w:eastAsia="zh-CN"/>
        </w:rPr>
        <w:t>采购文件</w:t>
      </w:r>
      <w:r>
        <w:rPr>
          <w:color w:val="auto"/>
          <w:highlight w:val="none"/>
          <w:lang w:eastAsia="zh-CN"/>
        </w:rPr>
        <w:t>对</w:t>
      </w:r>
      <w:r>
        <w:rPr>
          <w:rFonts w:hint="eastAsia"/>
          <w:color w:val="auto"/>
          <w:highlight w:val="none"/>
          <w:lang w:eastAsia="zh-CN"/>
        </w:rPr>
        <w:t>磋商响应文件</w:t>
      </w:r>
      <w:r>
        <w:rPr>
          <w:color w:val="auto"/>
          <w:highlight w:val="none"/>
          <w:lang w:eastAsia="zh-CN"/>
        </w:rPr>
        <w:t>签署、盖章的要求适用于电子签名</w:t>
      </w:r>
      <w:r>
        <w:rPr>
          <w:rFonts w:hint="eastAsia"/>
          <w:color w:val="auto"/>
          <w:highlight w:val="none"/>
          <w:lang w:eastAsia="zh-CN"/>
        </w:rPr>
        <w:t>。</w:t>
      </w:r>
    </w:p>
    <w:p w14:paraId="0B4C3311">
      <w:pPr>
        <w:pStyle w:val="37"/>
        <w:ind w:firstLine="480"/>
        <w:rPr>
          <w:color w:val="auto"/>
          <w:highlight w:val="none"/>
          <w:lang w:eastAsia="zh-CN"/>
        </w:rPr>
      </w:pPr>
      <w:r>
        <w:rPr>
          <w:rFonts w:hint="eastAsia"/>
          <w:color w:val="auto"/>
          <w:highlight w:val="none"/>
          <w:lang w:eastAsia="zh-CN"/>
        </w:rPr>
        <w:t>CA中无除公章外其他（如法定代表人章等）电子签章的可事先在PDF中扫描制作再导入、关联、签章（电子公章）。</w:t>
      </w:r>
      <w:r>
        <w:rPr>
          <w:color w:val="auto"/>
          <w:highlight w:val="none"/>
          <w:lang w:eastAsia="zh-CN"/>
        </w:rPr>
        <w:t>为确保网上操作合法、有效和安全，</w:t>
      </w:r>
      <w:r>
        <w:rPr>
          <w:rFonts w:hint="eastAsia"/>
          <w:color w:val="auto"/>
          <w:highlight w:val="none"/>
          <w:lang w:eastAsia="zh-CN"/>
        </w:rPr>
        <w:t>磋商响应人</w:t>
      </w:r>
      <w:r>
        <w:rPr>
          <w:color w:val="auto"/>
          <w:highlight w:val="none"/>
          <w:lang w:eastAsia="zh-CN"/>
        </w:rPr>
        <w:t>应当在</w:t>
      </w:r>
      <w:r>
        <w:rPr>
          <w:rFonts w:hint="eastAsia"/>
          <w:color w:val="auto"/>
          <w:highlight w:val="none"/>
          <w:lang w:eastAsia="zh-CN"/>
        </w:rPr>
        <w:t>磋商响应</w:t>
      </w:r>
      <w:r>
        <w:rPr>
          <w:color w:val="auto"/>
          <w:highlight w:val="none"/>
          <w:lang w:eastAsia="zh-CN"/>
        </w:rPr>
        <w:t>截止时间前完成在“政府采购云平台”的身份认证，确保在电子</w:t>
      </w:r>
      <w:r>
        <w:rPr>
          <w:rFonts w:hint="eastAsia"/>
          <w:color w:val="auto"/>
          <w:highlight w:val="none"/>
          <w:lang w:eastAsia="zh-CN"/>
        </w:rPr>
        <w:t>磋商响应</w:t>
      </w:r>
      <w:r>
        <w:rPr>
          <w:color w:val="auto"/>
          <w:highlight w:val="none"/>
          <w:lang w:eastAsia="zh-CN"/>
        </w:rPr>
        <w:t>过程中能够对相关数据电文进行加密和使用电子签名。</w:t>
      </w:r>
    </w:p>
    <w:p w14:paraId="32A731BE">
      <w:pPr>
        <w:pStyle w:val="40"/>
        <w:ind w:firstLine="482"/>
        <w:rPr>
          <w:color w:val="auto"/>
          <w:highlight w:val="none"/>
        </w:rPr>
      </w:pPr>
      <w:r>
        <w:rPr>
          <w:rFonts w:hint="eastAsia"/>
          <w:color w:val="auto"/>
          <w:highlight w:val="none"/>
        </w:rPr>
        <w:t>生成电子标书</w:t>
      </w:r>
    </w:p>
    <w:p w14:paraId="25AD965B">
      <w:pPr>
        <w:pStyle w:val="37"/>
        <w:ind w:firstLine="480"/>
        <w:rPr>
          <w:color w:val="auto"/>
          <w:highlight w:val="none"/>
          <w:u w:val="single"/>
        </w:rPr>
      </w:pPr>
      <w:r>
        <w:rPr>
          <w:rFonts w:hint="eastAsia"/>
          <w:color w:val="auto"/>
          <w:highlight w:val="none"/>
          <w:u w:val="single"/>
        </w:rPr>
        <w:t>菜单路径：政采云</w:t>
      </w:r>
      <w:r>
        <w:rPr>
          <w:rFonts w:hint="eastAsia"/>
          <w:color w:val="auto"/>
          <w:highlight w:val="none"/>
          <w:u w:val="single"/>
          <w:lang w:eastAsia="zh-CN"/>
        </w:rPr>
        <w:t>投标客户端</w:t>
      </w:r>
      <w:r>
        <w:rPr>
          <w:color w:val="auto"/>
          <w:highlight w:val="none"/>
          <w:u w:val="single"/>
        </w:rPr>
        <w:t>-</w:t>
      </w:r>
      <w:r>
        <w:rPr>
          <w:rFonts w:hint="eastAsia"/>
          <w:color w:val="auto"/>
          <w:highlight w:val="none"/>
          <w:u w:val="single"/>
          <w:lang w:eastAsia="zh-CN"/>
        </w:rPr>
        <w:t>磋商响应</w:t>
      </w:r>
      <w:r>
        <w:rPr>
          <w:rFonts w:hint="eastAsia"/>
          <w:color w:val="auto"/>
          <w:highlight w:val="none"/>
          <w:u w:val="single"/>
        </w:rPr>
        <w:t>响应文件编制</w:t>
      </w:r>
      <w:r>
        <w:rPr>
          <w:color w:val="auto"/>
          <w:highlight w:val="none"/>
          <w:u w:val="single"/>
        </w:rPr>
        <w:t>-</w:t>
      </w:r>
      <w:r>
        <w:rPr>
          <w:rFonts w:hint="eastAsia"/>
          <w:color w:val="auto"/>
          <w:highlight w:val="none"/>
          <w:u w:val="single"/>
        </w:rPr>
        <w:t>编制</w:t>
      </w:r>
      <w:r>
        <w:rPr>
          <w:color w:val="auto"/>
          <w:highlight w:val="none"/>
          <w:u w:val="single"/>
        </w:rPr>
        <w:t>-</w:t>
      </w:r>
      <w:r>
        <w:rPr>
          <w:rFonts w:hint="eastAsia"/>
          <w:color w:val="auto"/>
          <w:highlight w:val="none"/>
          <w:u w:val="single"/>
          <w:lang w:eastAsia="zh-CN"/>
        </w:rPr>
        <w:t>生成电子标书</w:t>
      </w:r>
    </w:p>
    <w:p w14:paraId="28BFEF55">
      <w:pPr>
        <w:pStyle w:val="37"/>
        <w:ind w:firstLine="480"/>
        <w:rPr>
          <w:color w:val="auto"/>
          <w:highlight w:val="none"/>
          <w:lang w:eastAsia="zh-CN"/>
        </w:rPr>
      </w:pPr>
      <w:r>
        <w:rPr>
          <w:rFonts w:hint="eastAsia"/>
          <w:color w:val="auto"/>
          <w:highlight w:val="none"/>
          <w:lang w:eastAsia="zh-CN"/>
        </w:rPr>
        <w:t>点击“生成电子标书”并选择保存位置，系统将</w:t>
      </w:r>
      <w:r>
        <w:rPr>
          <w:color w:val="auto"/>
          <w:highlight w:val="none"/>
          <w:lang w:eastAsia="zh-CN"/>
        </w:rPr>
        <w:t>生成两份电子标书，一份</w:t>
      </w:r>
      <w:r>
        <w:rPr>
          <w:rFonts w:hint="eastAsia"/>
          <w:color w:val="auto"/>
          <w:highlight w:val="none"/>
          <w:lang w:eastAsia="zh-CN"/>
        </w:rPr>
        <w:t>文件格式为“.</w:t>
      </w:r>
      <w:r>
        <w:rPr>
          <w:color w:val="auto"/>
          <w:highlight w:val="none"/>
          <w:lang w:eastAsia="zh-CN"/>
        </w:rPr>
        <w:t>jmbs”</w:t>
      </w:r>
      <w:r>
        <w:rPr>
          <w:rFonts w:hint="eastAsia"/>
          <w:color w:val="auto"/>
          <w:highlight w:val="none"/>
          <w:lang w:eastAsia="zh-CN"/>
        </w:rPr>
        <w:t>的</w:t>
      </w:r>
      <w:r>
        <w:rPr>
          <w:color w:val="auto"/>
          <w:highlight w:val="none"/>
          <w:lang w:eastAsia="zh-CN"/>
        </w:rPr>
        <w:t>加密标书，一份</w:t>
      </w:r>
      <w:r>
        <w:rPr>
          <w:rFonts w:hint="eastAsia"/>
          <w:color w:val="auto"/>
          <w:highlight w:val="none"/>
          <w:lang w:eastAsia="zh-CN"/>
        </w:rPr>
        <w:t>文件格式为“.</w:t>
      </w:r>
      <w:r>
        <w:rPr>
          <w:color w:val="auto"/>
          <w:highlight w:val="none"/>
          <w:lang w:eastAsia="zh-CN"/>
        </w:rPr>
        <w:t>bfbs”</w:t>
      </w:r>
      <w:r>
        <w:rPr>
          <w:rFonts w:hint="eastAsia"/>
          <w:color w:val="auto"/>
          <w:highlight w:val="none"/>
          <w:lang w:eastAsia="zh-CN"/>
        </w:rPr>
        <w:t>的</w:t>
      </w:r>
      <w:r>
        <w:rPr>
          <w:color w:val="auto"/>
          <w:highlight w:val="none"/>
          <w:lang w:eastAsia="zh-CN"/>
        </w:rPr>
        <w:t>备份标书</w:t>
      </w:r>
      <w:r>
        <w:rPr>
          <w:rFonts w:hint="eastAsia"/>
          <w:color w:val="auto"/>
          <w:highlight w:val="none"/>
          <w:lang w:eastAsia="zh-CN"/>
        </w:rPr>
        <w:t>。</w:t>
      </w:r>
    </w:p>
    <w:p w14:paraId="4DB2E150">
      <w:pPr>
        <w:pStyle w:val="37"/>
        <w:ind w:firstLine="480"/>
        <w:rPr>
          <w:color w:val="auto"/>
          <w:highlight w:val="none"/>
          <w:u w:val="single"/>
        </w:rPr>
      </w:pPr>
      <w:r>
        <w:rPr>
          <w:rFonts w:hint="eastAsia"/>
          <w:color w:val="auto"/>
          <w:highlight w:val="none"/>
          <w:u w:val="single"/>
          <w:lang w:eastAsia="zh-CN"/>
        </w:rPr>
        <w:t>磋商响应人可</w:t>
      </w:r>
      <w:r>
        <w:rPr>
          <w:rFonts w:hint="eastAsia"/>
          <w:color w:val="auto"/>
          <w:highlight w:val="none"/>
          <w:u w:val="single"/>
        </w:rPr>
        <w:t>登录“政府采购云平台”</w:t>
      </w:r>
      <w:r>
        <w:rPr>
          <w:rFonts w:hint="eastAsia"/>
          <w:color w:val="auto"/>
          <w:highlight w:val="none"/>
          <w:u w:val="single"/>
          <w:lang w:eastAsia="zh-CN"/>
        </w:rPr>
        <w:t>（网页）</w:t>
      </w:r>
      <w:r>
        <w:rPr>
          <w:rFonts w:hint="eastAsia"/>
          <w:color w:val="auto"/>
          <w:highlight w:val="none"/>
          <w:u w:val="single"/>
        </w:rPr>
        <w:t>，点击“前台大厅</w:t>
      </w:r>
      <w:r>
        <w:rPr>
          <w:color w:val="auto"/>
          <w:highlight w:val="none"/>
          <w:u w:val="single"/>
        </w:rPr>
        <w:t>-</w:t>
      </w:r>
      <w:r>
        <w:rPr>
          <w:rFonts w:hint="eastAsia"/>
          <w:color w:val="auto"/>
          <w:highlight w:val="none"/>
          <w:u w:val="single"/>
        </w:rPr>
        <w:t>服务中心（右上角）</w:t>
      </w:r>
      <w:r>
        <w:rPr>
          <w:color w:val="auto"/>
          <w:highlight w:val="none"/>
          <w:u w:val="single"/>
        </w:rPr>
        <w:t>-</w:t>
      </w:r>
      <w:r>
        <w:rPr>
          <w:rFonts w:hint="eastAsia"/>
          <w:color w:val="auto"/>
          <w:highlight w:val="none"/>
          <w:u w:val="single"/>
        </w:rPr>
        <w:t>帮助文档</w:t>
      </w:r>
      <w:r>
        <w:rPr>
          <w:color w:val="auto"/>
          <w:highlight w:val="none"/>
          <w:u w:val="single"/>
        </w:rPr>
        <w:t>-</w:t>
      </w:r>
      <w:r>
        <w:rPr>
          <w:rFonts w:hint="eastAsia"/>
          <w:color w:val="auto"/>
          <w:highlight w:val="none"/>
          <w:u w:val="single"/>
        </w:rPr>
        <w:t>项目采购（文档目录）”，查看</w:t>
      </w:r>
      <w:r>
        <w:rPr>
          <w:rFonts w:hint="eastAsia"/>
          <w:color w:val="auto"/>
          <w:highlight w:val="none"/>
          <w:u w:val="single"/>
          <w:lang w:eastAsia="zh-CN"/>
        </w:rPr>
        <w:t>具体的</w:t>
      </w:r>
      <w:r>
        <w:rPr>
          <w:rFonts w:hint="eastAsia"/>
          <w:color w:val="auto"/>
          <w:highlight w:val="none"/>
          <w:u w:val="single"/>
        </w:rPr>
        <w:t>电子标书的生成帮助。</w:t>
      </w:r>
    </w:p>
    <w:p w14:paraId="7D98248C">
      <w:pPr>
        <w:pStyle w:val="37"/>
        <w:ind w:firstLine="480"/>
        <w:rPr>
          <w:color w:val="auto"/>
          <w:highlight w:val="none"/>
          <w:u w:val="single"/>
        </w:rPr>
      </w:pPr>
      <w:r>
        <w:rPr>
          <w:rFonts w:hint="eastAsia"/>
          <w:color w:val="auto"/>
          <w:highlight w:val="none"/>
          <w:u w:val="single"/>
        </w:rPr>
        <w:t>如有疑问，可致电政府采购云平台技术支持热线咨询，联系方式：400-881-7190；CA问题联系电话（人工）：汇信CA 400-888-4636；天谷CA 400-087-8198。</w:t>
      </w:r>
    </w:p>
    <w:p w14:paraId="1B617EA7">
      <w:pPr>
        <w:pStyle w:val="37"/>
        <w:ind w:firstLine="480"/>
        <w:rPr>
          <w:color w:val="auto"/>
          <w:highlight w:val="none"/>
          <w:u w:val="single"/>
        </w:rPr>
      </w:pPr>
    </w:p>
    <w:p w14:paraId="1663EDF5">
      <w:pPr>
        <w:pStyle w:val="42"/>
        <w:rPr>
          <w:color w:val="auto"/>
          <w:highlight w:val="none"/>
        </w:rPr>
      </w:pPr>
      <w:bookmarkStart w:id="39" w:name="_Toc464483848"/>
      <w:bookmarkEnd w:id="39"/>
      <w:bookmarkStart w:id="40" w:name="_Toc2542"/>
      <w:r>
        <w:rPr>
          <w:rFonts w:hint="eastAsia"/>
          <w:color w:val="auto"/>
          <w:highlight w:val="none"/>
          <w:lang w:val="en-US" w:eastAsia="zh-CN"/>
        </w:rPr>
        <w:t>磋商响应</w:t>
      </w:r>
      <w:bookmarkEnd w:id="40"/>
    </w:p>
    <w:p w14:paraId="007E48B7">
      <w:pPr>
        <w:pStyle w:val="43"/>
        <w:rPr>
          <w:color w:val="auto"/>
          <w:highlight w:val="none"/>
        </w:rPr>
      </w:pPr>
      <w:r>
        <w:rPr>
          <w:rFonts w:hint="eastAsia"/>
          <w:color w:val="auto"/>
          <w:highlight w:val="none"/>
          <w:lang w:val="en-US" w:eastAsia="zh-CN"/>
        </w:rPr>
        <w:t>磋商响应</w:t>
      </w:r>
      <w:r>
        <w:rPr>
          <w:rFonts w:hint="eastAsia"/>
          <w:color w:val="auto"/>
          <w:highlight w:val="none"/>
          <w:lang w:val="en-US" w:eastAsia="zh-Hans"/>
        </w:rPr>
        <w:t>范围</w:t>
      </w:r>
    </w:p>
    <w:p w14:paraId="4FE26ED0">
      <w:pPr>
        <w:pStyle w:val="37"/>
        <w:bidi w:val="0"/>
        <w:rPr>
          <w:rFonts w:hint="default"/>
          <w:color w:val="auto"/>
          <w:highlight w:val="none"/>
          <w:lang w:val="en-US" w:eastAsia="zh-Hans"/>
        </w:rPr>
      </w:pPr>
      <w:r>
        <w:rPr>
          <w:rFonts w:hint="eastAsia"/>
          <w:color w:val="auto"/>
          <w:highlight w:val="none"/>
          <w:lang w:val="en-US" w:eastAsia="zh-Hans"/>
        </w:rPr>
        <w:t>本项目如存在多个标项的，</w:t>
      </w:r>
      <w:r>
        <w:rPr>
          <w:rFonts w:hint="eastAsia"/>
          <w:color w:val="auto"/>
          <w:highlight w:val="none"/>
          <w:lang w:val="en-US" w:eastAsia="zh-CN"/>
        </w:rPr>
        <w:t>磋商响应人</w:t>
      </w:r>
      <w:r>
        <w:rPr>
          <w:rFonts w:hint="eastAsia"/>
          <w:color w:val="auto"/>
          <w:highlight w:val="none"/>
          <w:lang w:val="en-US" w:eastAsia="zh-Hans"/>
        </w:rPr>
        <w:t>可选择一个或多个标项进行投报，</w:t>
      </w:r>
      <w:r>
        <w:rPr>
          <w:rFonts w:hint="eastAsia"/>
          <w:color w:val="auto"/>
          <w:highlight w:val="none"/>
          <w:lang w:val="en-US" w:eastAsia="zh-CN"/>
        </w:rPr>
        <w:t>成交</w:t>
      </w:r>
      <w:r>
        <w:rPr>
          <w:rFonts w:hint="eastAsia"/>
          <w:color w:val="auto"/>
          <w:highlight w:val="none"/>
          <w:lang w:val="en-US" w:eastAsia="zh-Hans"/>
        </w:rPr>
        <w:t>规则见“前附表”。</w:t>
      </w:r>
    </w:p>
    <w:p w14:paraId="084486CE">
      <w:pPr>
        <w:pStyle w:val="34"/>
        <w:numPr>
          <w:ilvl w:val="0"/>
          <w:numId w:val="0"/>
        </w:numPr>
        <w:bidi w:val="0"/>
        <w:ind w:leftChars="200"/>
        <w:rPr>
          <w:color w:val="auto"/>
          <w:highlight w:val="none"/>
        </w:rPr>
      </w:pPr>
      <w:r>
        <w:rPr>
          <w:rFonts w:hint="eastAsia"/>
          <w:color w:val="auto"/>
          <w:highlight w:val="none"/>
          <w:lang w:eastAsia="zh-CN"/>
        </w:rPr>
        <w:t>磋商响应人</w:t>
      </w:r>
      <w:r>
        <w:rPr>
          <w:color w:val="auto"/>
          <w:highlight w:val="none"/>
        </w:rPr>
        <w:t>对所</w:t>
      </w:r>
      <w:r>
        <w:rPr>
          <w:rFonts w:hint="eastAsia"/>
          <w:color w:val="auto"/>
          <w:highlight w:val="none"/>
          <w:lang w:eastAsia="zh-CN"/>
        </w:rPr>
        <w:t>磋商响应</w:t>
      </w:r>
      <w:r>
        <w:rPr>
          <w:color w:val="auto"/>
          <w:highlight w:val="none"/>
        </w:rPr>
        <w:t>项内的采购内容必须全部进行</w:t>
      </w:r>
      <w:r>
        <w:rPr>
          <w:rFonts w:hint="eastAsia"/>
          <w:color w:val="auto"/>
          <w:highlight w:val="none"/>
          <w:lang w:eastAsia="zh-CN"/>
        </w:rPr>
        <w:t>磋商响应</w:t>
      </w:r>
      <w:r>
        <w:rPr>
          <w:color w:val="auto"/>
          <w:highlight w:val="none"/>
        </w:rPr>
        <w:t>。</w:t>
      </w:r>
    </w:p>
    <w:p w14:paraId="527A727A">
      <w:pPr>
        <w:pStyle w:val="43"/>
        <w:rPr>
          <w:color w:val="auto"/>
          <w:highlight w:val="none"/>
        </w:rPr>
      </w:pPr>
      <w:r>
        <w:rPr>
          <w:rFonts w:hint="eastAsia"/>
          <w:color w:val="auto"/>
          <w:highlight w:val="none"/>
          <w:lang w:eastAsia="zh-CN"/>
        </w:rPr>
        <w:t>磋商响应文件</w:t>
      </w:r>
      <w:r>
        <w:rPr>
          <w:rFonts w:hint="eastAsia"/>
          <w:color w:val="auto"/>
          <w:highlight w:val="none"/>
        </w:rPr>
        <w:t>的上传（递交）</w:t>
      </w:r>
    </w:p>
    <w:p w14:paraId="459BE66A">
      <w:pPr>
        <w:pStyle w:val="37"/>
        <w:ind w:firstLine="480"/>
        <w:rPr>
          <w:color w:val="auto"/>
          <w:highlight w:val="none"/>
          <w:lang w:eastAsia="zh-CN"/>
        </w:rPr>
      </w:pPr>
      <w:r>
        <w:rPr>
          <w:rFonts w:hint="eastAsia"/>
          <w:color w:val="auto"/>
          <w:highlight w:val="none"/>
          <w:lang w:eastAsia="zh-CN"/>
        </w:rPr>
        <w:t>磋商响应人</w:t>
      </w:r>
      <w:r>
        <w:rPr>
          <w:rFonts w:hint="eastAsia"/>
          <w:color w:val="auto"/>
          <w:highlight w:val="none"/>
        </w:rPr>
        <w:t>生成加密标书后，需在</w:t>
      </w:r>
      <w:r>
        <w:rPr>
          <w:rFonts w:hint="eastAsia"/>
          <w:color w:val="auto"/>
          <w:highlight w:val="none"/>
          <w:lang w:eastAsia="zh-CN"/>
        </w:rPr>
        <w:t>磋商响应</w:t>
      </w:r>
      <w:r>
        <w:rPr>
          <w:rFonts w:hint="eastAsia"/>
          <w:color w:val="auto"/>
          <w:highlight w:val="none"/>
        </w:rPr>
        <w:t>截止时间前将加密的</w:t>
      </w:r>
      <w:r>
        <w:rPr>
          <w:rFonts w:hint="eastAsia"/>
          <w:color w:val="auto"/>
          <w:highlight w:val="none"/>
          <w:lang w:eastAsia="zh-CN"/>
        </w:rPr>
        <w:t>磋商响应文件</w:t>
      </w:r>
      <w:r>
        <w:rPr>
          <w:rFonts w:hint="eastAsia"/>
          <w:color w:val="auto"/>
          <w:highlight w:val="none"/>
        </w:rPr>
        <w:t>上传至</w:t>
      </w:r>
      <w:r>
        <w:rPr>
          <w:color w:val="auto"/>
          <w:highlight w:val="none"/>
        </w:rPr>
        <w:t>“政府采购云平台”（网页）</w:t>
      </w:r>
      <w:r>
        <w:rPr>
          <w:rFonts w:hint="eastAsia"/>
          <w:color w:val="auto"/>
          <w:highlight w:val="none"/>
          <w:lang w:eastAsia="zh-CN"/>
        </w:rPr>
        <w:t>。</w:t>
      </w:r>
    </w:p>
    <w:p w14:paraId="4D35097F">
      <w:pPr>
        <w:pStyle w:val="37"/>
        <w:ind w:firstLine="480"/>
        <w:rPr>
          <w:color w:val="auto"/>
          <w:highlight w:val="none"/>
          <w:u w:val="single"/>
        </w:rPr>
      </w:pPr>
      <w:r>
        <w:rPr>
          <w:color w:val="auto"/>
          <w:highlight w:val="none"/>
          <w:u w:val="single"/>
        </w:rPr>
        <w:t>菜单路径：我的工作台-项目采购-</w:t>
      </w:r>
      <w:r>
        <w:rPr>
          <w:rFonts w:hint="eastAsia"/>
          <w:color w:val="auto"/>
          <w:highlight w:val="none"/>
          <w:u w:val="single"/>
          <w:lang w:eastAsia="zh-CN"/>
        </w:rPr>
        <w:t>磋商响应文件</w:t>
      </w:r>
      <w:r>
        <w:rPr>
          <w:color w:val="auto"/>
          <w:highlight w:val="none"/>
          <w:u w:val="single"/>
        </w:rPr>
        <w:t>上传</w:t>
      </w:r>
    </w:p>
    <w:p w14:paraId="2A916E31">
      <w:pPr>
        <w:pStyle w:val="37"/>
        <w:ind w:firstLine="480"/>
        <w:rPr>
          <w:color w:val="auto"/>
          <w:highlight w:val="none"/>
          <w:lang w:eastAsia="zh-CN"/>
        </w:rPr>
      </w:pPr>
      <w:r>
        <w:rPr>
          <w:rFonts w:hint="eastAsia"/>
          <w:color w:val="auto"/>
          <w:highlight w:val="none"/>
          <w:lang w:eastAsia="zh-CN"/>
        </w:rPr>
        <w:t>在“进行中”的项目中选择本项目“上传”文件格式为“.</w:t>
      </w:r>
      <w:r>
        <w:rPr>
          <w:color w:val="auto"/>
          <w:highlight w:val="none"/>
          <w:lang w:eastAsia="zh-CN"/>
        </w:rPr>
        <w:t>jmbs”</w:t>
      </w:r>
      <w:r>
        <w:rPr>
          <w:rFonts w:hint="eastAsia"/>
          <w:color w:val="auto"/>
          <w:highlight w:val="none"/>
          <w:lang w:eastAsia="zh-CN"/>
        </w:rPr>
        <w:t>的电子加密标书，并如实填写联系信息</w:t>
      </w:r>
      <w:r>
        <w:rPr>
          <w:rFonts w:hint="eastAsia"/>
          <w:color w:val="auto"/>
          <w:highlight w:val="none"/>
          <w:u w:val="single"/>
          <w:lang w:eastAsia="zh-CN"/>
        </w:rPr>
        <w:t>（该联系信息用于接收开磋商期间的有关信息，务必真实并确保联系畅通。）</w:t>
      </w:r>
    </w:p>
    <w:p w14:paraId="7FCB760C">
      <w:pPr>
        <w:pStyle w:val="37"/>
        <w:ind w:firstLine="480"/>
        <w:rPr>
          <w:color w:val="auto"/>
          <w:highlight w:val="none"/>
          <w:u w:val="single"/>
        </w:rPr>
      </w:pPr>
      <w:r>
        <w:rPr>
          <w:rFonts w:hint="eastAsia"/>
          <w:color w:val="auto"/>
          <w:highlight w:val="none"/>
          <w:u w:val="single"/>
          <w:lang w:eastAsia="zh-CN"/>
        </w:rPr>
        <w:t>磋商响应</w:t>
      </w:r>
      <w:r>
        <w:rPr>
          <w:color w:val="auto"/>
          <w:highlight w:val="none"/>
          <w:u w:val="single"/>
        </w:rPr>
        <w:t>截止时间后传输递交的</w:t>
      </w:r>
      <w:r>
        <w:rPr>
          <w:rFonts w:hint="eastAsia"/>
          <w:color w:val="auto"/>
          <w:highlight w:val="none"/>
          <w:u w:val="single"/>
          <w:lang w:eastAsia="zh-CN"/>
        </w:rPr>
        <w:t>磋商响应文件</w:t>
      </w:r>
      <w:r>
        <w:rPr>
          <w:color w:val="auto"/>
          <w:highlight w:val="none"/>
          <w:u w:val="single"/>
        </w:rPr>
        <w:t>，“政府采购云平台”将予以拒收。</w:t>
      </w:r>
    </w:p>
    <w:p w14:paraId="2BF19445">
      <w:pPr>
        <w:pStyle w:val="43"/>
        <w:rPr>
          <w:color w:val="auto"/>
          <w:highlight w:val="none"/>
        </w:rPr>
      </w:pPr>
      <w:r>
        <w:rPr>
          <w:rFonts w:hint="eastAsia"/>
          <w:color w:val="auto"/>
          <w:highlight w:val="none"/>
          <w:lang w:eastAsia="zh-CN"/>
        </w:rPr>
        <w:t>磋商响应文件</w:t>
      </w:r>
      <w:r>
        <w:rPr>
          <w:rFonts w:hint="eastAsia"/>
          <w:color w:val="auto"/>
          <w:highlight w:val="none"/>
        </w:rPr>
        <w:t>的补充、修改、撤回</w:t>
      </w:r>
    </w:p>
    <w:p w14:paraId="41ADE037">
      <w:pPr>
        <w:pStyle w:val="37"/>
        <w:ind w:firstLine="480"/>
        <w:rPr>
          <w:color w:val="auto"/>
          <w:highlight w:val="none"/>
          <w:lang w:eastAsia="zh-CN"/>
        </w:rPr>
      </w:pPr>
      <w:r>
        <w:rPr>
          <w:color w:val="auto"/>
          <w:highlight w:val="none"/>
        </w:rPr>
        <w:t>在</w:t>
      </w:r>
      <w:r>
        <w:rPr>
          <w:rFonts w:hint="eastAsia"/>
          <w:color w:val="auto"/>
          <w:highlight w:val="none"/>
          <w:lang w:eastAsia="zh-CN"/>
        </w:rPr>
        <w:t>磋商响应</w:t>
      </w:r>
      <w:r>
        <w:rPr>
          <w:color w:val="auto"/>
          <w:highlight w:val="none"/>
        </w:rPr>
        <w:t>截止时间前，</w:t>
      </w:r>
      <w:r>
        <w:rPr>
          <w:rFonts w:hint="eastAsia"/>
          <w:color w:val="auto"/>
          <w:highlight w:val="none"/>
          <w:lang w:eastAsia="zh-CN"/>
        </w:rPr>
        <w:t>磋商响应人</w:t>
      </w:r>
      <w:r>
        <w:rPr>
          <w:color w:val="auto"/>
          <w:highlight w:val="none"/>
        </w:rPr>
        <w:t>可</w:t>
      </w:r>
      <w:r>
        <w:rPr>
          <w:rFonts w:hint="eastAsia"/>
          <w:color w:val="auto"/>
          <w:highlight w:val="none"/>
          <w:lang w:eastAsia="zh-CN"/>
        </w:rPr>
        <w:t>在</w:t>
      </w:r>
      <w:r>
        <w:rPr>
          <w:color w:val="auto"/>
          <w:highlight w:val="none"/>
        </w:rPr>
        <w:t>“政府采购云平台”（网页）</w:t>
      </w:r>
      <w:r>
        <w:rPr>
          <w:rFonts w:hint="eastAsia"/>
          <w:color w:val="auto"/>
          <w:highlight w:val="none"/>
          <w:lang w:eastAsia="zh-CN"/>
        </w:rPr>
        <w:t>中“</w:t>
      </w:r>
      <w:r>
        <w:rPr>
          <w:color w:val="auto"/>
          <w:highlight w:val="none"/>
        </w:rPr>
        <w:t>我的工作台-项目采购-</w:t>
      </w:r>
      <w:r>
        <w:rPr>
          <w:rFonts w:hint="eastAsia"/>
          <w:color w:val="auto"/>
          <w:highlight w:val="none"/>
          <w:lang w:eastAsia="zh-CN"/>
        </w:rPr>
        <w:t>磋商响应文件</w:t>
      </w:r>
      <w:r>
        <w:rPr>
          <w:color w:val="auto"/>
          <w:highlight w:val="none"/>
        </w:rPr>
        <w:t>上传</w:t>
      </w:r>
      <w:r>
        <w:rPr>
          <w:rFonts w:hint="eastAsia"/>
          <w:color w:val="auto"/>
          <w:highlight w:val="none"/>
          <w:lang w:eastAsia="zh-CN"/>
        </w:rPr>
        <w:t>”页面</w:t>
      </w:r>
      <w:r>
        <w:rPr>
          <w:color w:val="auto"/>
          <w:highlight w:val="none"/>
        </w:rPr>
        <w:t>撤回</w:t>
      </w:r>
      <w:r>
        <w:rPr>
          <w:rFonts w:hint="eastAsia"/>
          <w:color w:val="auto"/>
          <w:highlight w:val="none"/>
          <w:lang w:eastAsia="zh-CN"/>
        </w:rPr>
        <w:t>本项目磋商响应文件</w:t>
      </w:r>
      <w:r>
        <w:rPr>
          <w:color w:val="auto"/>
          <w:highlight w:val="none"/>
        </w:rPr>
        <w:t>，</w:t>
      </w:r>
      <w:r>
        <w:rPr>
          <w:rFonts w:hint="eastAsia"/>
          <w:color w:val="auto"/>
          <w:highlight w:val="none"/>
          <w:lang w:eastAsia="zh-CN"/>
        </w:rPr>
        <w:t>也可在撤回后在“</w:t>
      </w:r>
      <w:r>
        <w:rPr>
          <w:color w:val="auto"/>
          <w:highlight w:val="none"/>
        </w:rPr>
        <w:t>政采云</w:t>
      </w:r>
      <w:r>
        <w:rPr>
          <w:rFonts w:hint="eastAsia"/>
          <w:color w:val="auto"/>
          <w:highlight w:val="none"/>
          <w:lang w:eastAsia="zh-CN"/>
        </w:rPr>
        <w:t>投标客户端”中补充、修改并重新生成电子加密标书重新上传。磋商响应</w:t>
      </w:r>
      <w:r>
        <w:rPr>
          <w:color w:val="auto"/>
          <w:highlight w:val="none"/>
          <w:lang w:eastAsia="zh-CN"/>
        </w:rPr>
        <w:t>截止时间前未重新完成</w:t>
      </w:r>
      <w:r>
        <w:rPr>
          <w:rFonts w:hint="eastAsia"/>
          <w:color w:val="auto"/>
          <w:highlight w:val="none"/>
          <w:lang w:eastAsia="zh-CN"/>
        </w:rPr>
        <w:t>上传</w:t>
      </w:r>
      <w:r>
        <w:rPr>
          <w:color w:val="auto"/>
          <w:highlight w:val="none"/>
          <w:lang w:eastAsia="zh-CN"/>
        </w:rPr>
        <w:t>的，视为撤回</w:t>
      </w:r>
      <w:r>
        <w:rPr>
          <w:rFonts w:hint="eastAsia"/>
          <w:color w:val="auto"/>
          <w:highlight w:val="none"/>
          <w:lang w:eastAsia="zh-CN"/>
        </w:rPr>
        <w:t>磋商响应文件</w:t>
      </w:r>
      <w:r>
        <w:rPr>
          <w:color w:val="auto"/>
          <w:highlight w:val="none"/>
          <w:lang w:eastAsia="zh-CN"/>
        </w:rPr>
        <w:t>。</w:t>
      </w:r>
    </w:p>
    <w:p w14:paraId="2861A98B">
      <w:pPr>
        <w:pStyle w:val="37"/>
        <w:ind w:firstLine="480"/>
        <w:rPr>
          <w:color w:val="auto"/>
          <w:highlight w:val="none"/>
        </w:rPr>
      </w:pPr>
      <w:r>
        <w:rPr>
          <w:rFonts w:hint="eastAsia"/>
          <w:color w:val="auto"/>
          <w:highlight w:val="none"/>
          <w:lang w:eastAsia="zh-CN"/>
        </w:rPr>
        <w:t>在磋商响应截止时间后，磋商响应人</w:t>
      </w:r>
      <w:r>
        <w:rPr>
          <w:color w:val="auto"/>
          <w:highlight w:val="none"/>
          <w:lang w:eastAsia="zh-CN"/>
        </w:rPr>
        <w:t>不得对</w:t>
      </w:r>
      <w:r>
        <w:rPr>
          <w:rFonts w:hint="eastAsia"/>
          <w:color w:val="auto"/>
          <w:highlight w:val="none"/>
          <w:lang w:eastAsia="zh-CN"/>
        </w:rPr>
        <w:t>磋商响应文件</w:t>
      </w:r>
      <w:r>
        <w:rPr>
          <w:color w:val="auto"/>
          <w:highlight w:val="none"/>
          <w:lang w:eastAsia="zh-CN"/>
        </w:rPr>
        <w:t>进行补充、修改或撤回。</w:t>
      </w:r>
    </w:p>
    <w:p w14:paraId="482309EB">
      <w:pPr>
        <w:pStyle w:val="43"/>
        <w:rPr>
          <w:color w:val="auto"/>
          <w:highlight w:val="none"/>
        </w:rPr>
      </w:pPr>
      <w:r>
        <w:rPr>
          <w:rFonts w:hint="eastAsia"/>
          <w:color w:val="auto"/>
          <w:highlight w:val="none"/>
          <w:lang w:eastAsia="zh-CN"/>
        </w:rPr>
        <w:t>磋商响应文件</w:t>
      </w:r>
      <w:r>
        <w:rPr>
          <w:rFonts w:hint="eastAsia"/>
          <w:color w:val="auto"/>
          <w:highlight w:val="none"/>
        </w:rPr>
        <w:t>的备份文件</w:t>
      </w:r>
    </w:p>
    <w:p w14:paraId="465EDDFA">
      <w:pPr>
        <w:pStyle w:val="40"/>
        <w:ind w:firstLine="482"/>
        <w:rPr>
          <w:color w:val="auto"/>
          <w:highlight w:val="none"/>
        </w:rPr>
      </w:pPr>
      <w:r>
        <w:rPr>
          <w:rFonts w:hint="eastAsia"/>
          <w:color w:val="auto"/>
          <w:highlight w:val="none"/>
        </w:rPr>
        <w:t>备份文件的生成</w:t>
      </w:r>
    </w:p>
    <w:p w14:paraId="5F3FCAD4">
      <w:pPr>
        <w:pStyle w:val="37"/>
        <w:ind w:firstLine="480"/>
        <w:rPr>
          <w:color w:val="auto"/>
          <w:highlight w:val="none"/>
        </w:rPr>
      </w:pPr>
      <w:r>
        <w:rPr>
          <w:rFonts w:hint="eastAsia"/>
          <w:color w:val="auto"/>
          <w:highlight w:val="none"/>
          <w:lang w:eastAsia="zh-CN"/>
        </w:rPr>
        <w:t>磋商响应人递</w:t>
      </w:r>
      <w:r>
        <w:rPr>
          <w:color w:val="auto"/>
          <w:highlight w:val="none"/>
        </w:rPr>
        <w:t>交的备份</w:t>
      </w:r>
      <w:r>
        <w:rPr>
          <w:rFonts w:hint="eastAsia"/>
          <w:color w:val="auto"/>
          <w:highlight w:val="none"/>
          <w:lang w:eastAsia="zh-CN"/>
        </w:rPr>
        <w:t>磋商响应文件</w:t>
      </w:r>
      <w:r>
        <w:rPr>
          <w:color w:val="auto"/>
          <w:highlight w:val="none"/>
        </w:rPr>
        <w:t>应当是通过“政采云电子交易客户端”完成</w:t>
      </w:r>
      <w:r>
        <w:rPr>
          <w:rFonts w:hint="eastAsia"/>
          <w:color w:val="auto"/>
          <w:highlight w:val="none"/>
          <w:lang w:eastAsia="zh-CN"/>
        </w:rPr>
        <w:t>磋商响应文件</w:t>
      </w:r>
      <w:r>
        <w:rPr>
          <w:color w:val="auto"/>
          <w:highlight w:val="none"/>
        </w:rPr>
        <w:t>编制后，与电子加密“</w:t>
      </w:r>
      <w:r>
        <w:rPr>
          <w:rFonts w:hint="eastAsia"/>
          <w:color w:val="auto"/>
          <w:highlight w:val="none"/>
          <w:lang w:eastAsia="zh-CN"/>
        </w:rPr>
        <w:t>磋商响应文件</w:t>
      </w:r>
      <w:r>
        <w:rPr>
          <w:color w:val="auto"/>
          <w:highlight w:val="none"/>
        </w:rPr>
        <w:t>”同时生成的数据电文形式的未加密的备份</w:t>
      </w:r>
      <w:r>
        <w:rPr>
          <w:rFonts w:hint="eastAsia"/>
          <w:color w:val="auto"/>
          <w:highlight w:val="none"/>
          <w:lang w:eastAsia="zh-CN"/>
        </w:rPr>
        <w:t>磋商响应文件</w:t>
      </w:r>
      <w:r>
        <w:rPr>
          <w:color w:val="auto"/>
          <w:highlight w:val="none"/>
        </w:rPr>
        <w:t>，文件格式</w:t>
      </w:r>
      <w:r>
        <w:rPr>
          <w:rFonts w:hint="eastAsia"/>
          <w:color w:val="auto"/>
          <w:highlight w:val="none"/>
          <w:lang w:eastAsia="zh-CN"/>
        </w:rPr>
        <w:t>为</w:t>
      </w:r>
      <w:r>
        <w:rPr>
          <w:color w:val="auto"/>
          <w:highlight w:val="none"/>
        </w:rPr>
        <w:t>“.bfbs”。</w:t>
      </w:r>
    </w:p>
    <w:p w14:paraId="12FC7344">
      <w:pPr>
        <w:pStyle w:val="37"/>
        <w:ind w:firstLine="480"/>
        <w:rPr>
          <w:color w:val="auto"/>
          <w:highlight w:val="none"/>
        </w:rPr>
      </w:pPr>
      <w:r>
        <w:rPr>
          <w:color w:val="auto"/>
          <w:highlight w:val="none"/>
        </w:rPr>
        <w:t>以其他方式编制的“备份</w:t>
      </w:r>
      <w:r>
        <w:rPr>
          <w:rFonts w:hint="eastAsia"/>
          <w:color w:val="auto"/>
          <w:highlight w:val="none"/>
          <w:lang w:eastAsia="zh-CN"/>
        </w:rPr>
        <w:t>磋商响应文件</w:t>
      </w:r>
      <w:r>
        <w:rPr>
          <w:color w:val="auto"/>
          <w:highlight w:val="none"/>
        </w:rPr>
        <w:t>”视为无效“备份</w:t>
      </w:r>
      <w:r>
        <w:rPr>
          <w:rFonts w:hint="eastAsia"/>
          <w:color w:val="auto"/>
          <w:highlight w:val="none"/>
          <w:lang w:eastAsia="zh-CN"/>
        </w:rPr>
        <w:t>磋商响应文件</w:t>
      </w:r>
      <w:r>
        <w:rPr>
          <w:color w:val="auto"/>
          <w:highlight w:val="none"/>
        </w:rPr>
        <w:t>”。</w:t>
      </w:r>
    </w:p>
    <w:p w14:paraId="0AC4273D">
      <w:pPr>
        <w:pStyle w:val="40"/>
        <w:ind w:firstLine="482"/>
        <w:rPr>
          <w:color w:val="auto"/>
          <w:highlight w:val="none"/>
        </w:rPr>
      </w:pPr>
      <w:r>
        <w:rPr>
          <w:color w:val="auto"/>
          <w:highlight w:val="none"/>
        </w:rPr>
        <w:t>备份</w:t>
      </w:r>
      <w:r>
        <w:rPr>
          <w:rFonts w:hint="eastAsia"/>
          <w:color w:val="auto"/>
          <w:highlight w:val="none"/>
          <w:lang w:eastAsia="zh-CN"/>
        </w:rPr>
        <w:t>磋商响应文件</w:t>
      </w:r>
      <w:r>
        <w:rPr>
          <w:color w:val="auto"/>
          <w:highlight w:val="none"/>
        </w:rPr>
        <w:t>的递交与接收</w:t>
      </w:r>
    </w:p>
    <w:p w14:paraId="1FC2E50E">
      <w:pPr>
        <w:pStyle w:val="37"/>
        <w:ind w:firstLine="480"/>
        <w:rPr>
          <w:color w:val="auto"/>
          <w:highlight w:val="none"/>
        </w:rPr>
      </w:pPr>
      <w:r>
        <w:rPr>
          <w:rFonts w:hint="eastAsia"/>
          <w:color w:val="auto"/>
          <w:highlight w:val="none"/>
          <w:lang w:eastAsia="zh-CN"/>
        </w:rPr>
        <w:t>磋商响应人可以在磋商响应</w:t>
      </w:r>
      <w:r>
        <w:rPr>
          <w:color w:val="auto"/>
          <w:highlight w:val="none"/>
        </w:rPr>
        <w:t>截止时间前以邮寄等方式</w:t>
      </w:r>
      <w:r>
        <w:rPr>
          <w:rFonts w:hint="eastAsia"/>
          <w:color w:val="auto"/>
          <w:highlight w:val="none"/>
          <w:lang w:eastAsia="zh-CN"/>
        </w:rPr>
        <w:t>将密封包装的</w:t>
      </w:r>
      <w:r>
        <w:rPr>
          <w:color w:val="auto"/>
          <w:highlight w:val="none"/>
        </w:rPr>
        <w:t>备份</w:t>
      </w:r>
      <w:r>
        <w:rPr>
          <w:rFonts w:hint="eastAsia"/>
          <w:color w:val="auto"/>
          <w:highlight w:val="none"/>
          <w:lang w:eastAsia="zh-CN"/>
        </w:rPr>
        <w:t>磋商响应文件送至招标代理</w:t>
      </w:r>
      <w:r>
        <w:rPr>
          <w:color w:val="auto"/>
          <w:highlight w:val="none"/>
        </w:rPr>
        <w:t>机构（</w:t>
      </w:r>
      <w:r>
        <w:rPr>
          <w:rFonts w:hint="eastAsia"/>
          <w:color w:val="auto"/>
          <w:highlight w:val="none"/>
          <w:lang w:eastAsia="zh-CN"/>
        </w:rPr>
        <w:t>联系方式见采购公告</w:t>
      </w:r>
      <w:r>
        <w:rPr>
          <w:color w:val="auto"/>
          <w:highlight w:val="none"/>
        </w:rPr>
        <w:t>），送达时间以</w:t>
      </w:r>
      <w:r>
        <w:rPr>
          <w:rFonts w:hint="eastAsia"/>
          <w:color w:val="auto"/>
          <w:highlight w:val="none"/>
          <w:lang w:eastAsia="zh-CN"/>
        </w:rPr>
        <w:t>招标代理</w:t>
      </w:r>
      <w:r>
        <w:rPr>
          <w:color w:val="auto"/>
          <w:highlight w:val="none"/>
        </w:rPr>
        <w:t>机构工作人员实际签收时间为准</w:t>
      </w:r>
      <w:r>
        <w:rPr>
          <w:rFonts w:hint="eastAsia"/>
          <w:color w:val="auto"/>
          <w:highlight w:val="none"/>
          <w:lang w:eastAsia="zh-CN"/>
        </w:rPr>
        <w:t>。</w:t>
      </w:r>
      <w:r>
        <w:rPr>
          <w:color w:val="auto"/>
          <w:highlight w:val="none"/>
        </w:rPr>
        <w:t>“备份</w:t>
      </w:r>
      <w:r>
        <w:rPr>
          <w:rFonts w:hint="eastAsia"/>
          <w:color w:val="auto"/>
          <w:highlight w:val="none"/>
          <w:lang w:eastAsia="zh-CN"/>
        </w:rPr>
        <w:t>磋商响应文件</w:t>
      </w:r>
      <w:r>
        <w:rPr>
          <w:color w:val="auto"/>
          <w:highlight w:val="none"/>
        </w:rPr>
        <w:t>”逾期送达的视为未递交。</w:t>
      </w:r>
    </w:p>
    <w:p w14:paraId="643DDC46">
      <w:pPr>
        <w:pStyle w:val="37"/>
        <w:ind w:firstLine="480"/>
        <w:rPr>
          <w:color w:val="auto"/>
          <w:highlight w:val="none"/>
          <w:u w:val="single"/>
        </w:rPr>
      </w:pPr>
      <w:r>
        <w:rPr>
          <w:color w:val="auto"/>
          <w:highlight w:val="none"/>
          <w:u w:val="single"/>
        </w:rPr>
        <w:t>“备份</w:t>
      </w:r>
      <w:r>
        <w:rPr>
          <w:rFonts w:hint="eastAsia"/>
          <w:color w:val="auto"/>
          <w:highlight w:val="none"/>
          <w:u w:val="single"/>
          <w:lang w:eastAsia="zh-CN"/>
        </w:rPr>
        <w:t>磋商响应文件</w:t>
      </w:r>
      <w:r>
        <w:rPr>
          <w:color w:val="auto"/>
          <w:highlight w:val="none"/>
          <w:u w:val="single"/>
        </w:rPr>
        <w:t>”由</w:t>
      </w:r>
      <w:r>
        <w:rPr>
          <w:rFonts w:hint="eastAsia"/>
          <w:color w:val="auto"/>
          <w:highlight w:val="none"/>
          <w:u w:val="single"/>
          <w:lang w:eastAsia="zh-CN"/>
        </w:rPr>
        <w:t>磋商响应人</w:t>
      </w:r>
      <w:r>
        <w:rPr>
          <w:color w:val="auto"/>
          <w:highlight w:val="none"/>
          <w:u w:val="single"/>
        </w:rPr>
        <w:t>自愿提交，不作强制性要求，但供应商仅递交了“备份</w:t>
      </w:r>
      <w:r>
        <w:rPr>
          <w:rFonts w:hint="eastAsia"/>
          <w:color w:val="auto"/>
          <w:highlight w:val="none"/>
          <w:u w:val="single"/>
          <w:lang w:eastAsia="zh-CN"/>
        </w:rPr>
        <w:t>磋商响应文件</w:t>
      </w:r>
      <w:r>
        <w:rPr>
          <w:color w:val="auto"/>
          <w:highlight w:val="none"/>
          <w:u w:val="single"/>
        </w:rPr>
        <w:t>”的，</w:t>
      </w:r>
      <w:r>
        <w:rPr>
          <w:rFonts w:hint="eastAsia"/>
          <w:color w:val="auto"/>
          <w:highlight w:val="none"/>
          <w:u w:val="single"/>
          <w:lang w:eastAsia="zh-CN"/>
        </w:rPr>
        <w:t>磋商响应</w:t>
      </w:r>
      <w:r>
        <w:rPr>
          <w:color w:val="auto"/>
          <w:highlight w:val="none"/>
          <w:u w:val="single"/>
        </w:rPr>
        <w:t>无效。</w:t>
      </w:r>
    </w:p>
    <w:p w14:paraId="67D6A169">
      <w:pPr>
        <w:pStyle w:val="40"/>
        <w:ind w:firstLine="482"/>
        <w:rPr>
          <w:color w:val="auto"/>
          <w:highlight w:val="none"/>
        </w:rPr>
      </w:pPr>
      <w:r>
        <w:rPr>
          <w:color w:val="auto"/>
          <w:highlight w:val="none"/>
        </w:rPr>
        <w:t>备份</w:t>
      </w:r>
      <w:r>
        <w:rPr>
          <w:rFonts w:hint="eastAsia"/>
          <w:color w:val="auto"/>
          <w:highlight w:val="none"/>
          <w:lang w:eastAsia="zh-CN"/>
        </w:rPr>
        <w:t>磋商响应文件</w:t>
      </w:r>
      <w:r>
        <w:rPr>
          <w:color w:val="auto"/>
          <w:highlight w:val="none"/>
        </w:rPr>
        <w:t>的</w:t>
      </w:r>
      <w:r>
        <w:rPr>
          <w:rFonts w:hint="eastAsia"/>
          <w:color w:val="auto"/>
          <w:highlight w:val="none"/>
        </w:rPr>
        <w:t>存储、</w:t>
      </w:r>
      <w:r>
        <w:rPr>
          <w:color w:val="auto"/>
          <w:highlight w:val="none"/>
        </w:rPr>
        <w:t>密封包装</w:t>
      </w:r>
      <w:r>
        <w:rPr>
          <w:rFonts w:hint="eastAsia"/>
          <w:color w:val="auto"/>
          <w:highlight w:val="none"/>
        </w:rPr>
        <w:t>及</w:t>
      </w:r>
      <w:r>
        <w:rPr>
          <w:color w:val="auto"/>
          <w:highlight w:val="none"/>
        </w:rPr>
        <w:t>标识</w:t>
      </w:r>
    </w:p>
    <w:p w14:paraId="50B3C285">
      <w:pPr>
        <w:pStyle w:val="37"/>
        <w:ind w:firstLine="480"/>
        <w:rPr>
          <w:color w:val="auto"/>
          <w:highlight w:val="none"/>
        </w:rPr>
      </w:pPr>
      <w:r>
        <w:rPr>
          <w:color w:val="auto"/>
          <w:highlight w:val="none"/>
        </w:rPr>
        <w:t>备份</w:t>
      </w:r>
      <w:r>
        <w:rPr>
          <w:rFonts w:hint="eastAsia"/>
          <w:color w:val="auto"/>
          <w:highlight w:val="none"/>
          <w:lang w:eastAsia="zh-CN"/>
        </w:rPr>
        <w:t>磋商响应文件</w:t>
      </w:r>
      <w:r>
        <w:rPr>
          <w:color w:val="auto"/>
          <w:highlight w:val="none"/>
        </w:rPr>
        <w:t>应当密封包装并在外包装上标注</w:t>
      </w:r>
      <w:r>
        <w:rPr>
          <w:rFonts w:hint="eastAsia"/>
          <w:color w:val="auto"/>
          <w:highlight w:val="none"/>
          <w:lang w:eastAsia="zh-CN"/>
        </w:rPr>
        <w:t>磋商响应</w:t>
      </w:r>
      <w:r>
        <w:rPr>
          <w:color w:val="auto"/>
          <w:highlight w:val="none"/>
        </w:rPr>
        <w:t>项目名称、</w:t>
      </w:r>
      <w:r>
        <w:rPr>
          <w:rFonts w:hint="eastAsia"/>
          <w:color w:val="auto"/>
          <w:highlight w:val="none"/>
          <w:lang w:eastAsia="zh-CN"/>
        </w:rPr>
        <w:t>磋商响应</w:t>
      </w:r>
      <w:r>
        <w:rPr>
          <w:color w:val="auto"/>
          <w:highlight w:val="none"/>
        </w:rPr>
        <w:t>单位名称并加盖公章。“备份</w:t>
      </w:r>
      <w:r>
        <w:rPr>
          <w:rFonts w:hint="eastAsia"/>
          <w:color w:val="auto"/>
          <w:highlight w:val="none"/>
          <w:lang w:eastAsia="zh-CN"/>
        </w:rPr>
        <w:t>磋商响应文件</w:t>
      </w:r>
      <w:r>
        <w:rPr>
          <w:color w:val="auto"/>
          <w:highlight w:val="none"/>
        </w:rPr>
        <w:t>”没有密封包装或标识或盖章的视为未递交。</w:t>
      </w:r>
    </w:p>
    <w:p w14:paraId="3BE27BAE">
      <w:pPr>
        <w:pStyle w:val="40"/>
        <w:ind w:firstLine="482"/>
        <w:rPr>
          <w:color w:val="auto"/>
          <w:highlight w:val="none"/>
        </w:rPr>
      </w:pPr>
      <w:r>
        <w:rPr>
          <w:rFonts w:hint="eastAsia"/>
          <w:color w:val="auto"/>
          <w:highlight w:val="none"/>
        </w:rPr>
        <w:t>备份</w:t>
      </w:r>
      <w:r>
        <w:rPr>
          <w:rFonts w:hint="eastAsia"/>
          <w:color w:val="auto"/>
          <w:highlight w:val="none"/>
          <w:lang w:eastAsia="zh-CN"/>
        </w:rPr>
        <w:t>磋商响应文件</w:t>
      </w:r>
      <w:r>
        <w:rPr>
          <w:rFonts w:hint="eastAsia"/>
          <w:color w:val="auto"/>
          <w:highlight w:val="none"/>
        </w:rPr>
        <w:t>的使用与失效</w:t>
      </w:r>
    </w:p>
    <w:p w14:paraId="2853C8AE">
      <w:pPr>
        <w:pStyle w:val="37"/>
        <w:ind w:firstLine="480"/>
        <w:rPr>
          <w:color w:val="auto"/>
          <w:highlight w:val="none"/>
        </w:rPr>
      </w:pPr>
      <w:r>
        <w:rPr>
          <w:rFonts w:hint="eastAsia"/>
          <w:color w:val="auto"/>
          <w:highlight w:val="none"/>
        </w:rPr>
        <w:t>合格的备份</w:t>
      </w:r>
      <w:r>
        <w:rPr>
          <w:rFonts w:hint="eastAsia"/>
          <w:color w:val="auto"/>
          <w:highlight w:val="none"/>
          <w:lang w:eastAsia="zh-CN"/>
        </w:rPr>
        <w:t>磋商响应文件</w:t>
      </w:r>
      <w:r>
        <w:rPr>
          <w:rFonts w:hint="eastAsia"/>
          <w:color w:val="auto"/>
          <w:highlight w:val="none"/>
        </w:rPr>
        <w:t>在电子加密“</w:t>
      </w:r>
      <w:r>
        <w:rPr>
          <w:rFonts w:hint="eastAsia"/>
          <w:color w:val="auto"/>
          <w:highlight w:val="none"/>
          <w:lang w:eastAsia="zh-CN"/>
        </w:rPr>
        <w:t>磋商响应文件</w:t>
      </w:r>
      <w:r>
        <w:rPr>
          <w:rFonts w:hint="eastAsia"/>
          <w:color w:val="auto"/>
          <w:highlight w:val="none"/>
        </w:rPr>
        <w:t>”解密异常时拆封、使用，电子加密“</w:t>
      </w:r>
      <w:r>
        <w:rPr>
          <w:rFonts w:hint="eastAsia"/>
          <w:color w:val="auto"/>
          <w:highlight w:val="none"/>
          <w:lang w:eastAsia="zh-CN"/>
        </w:rPr>
        <w:t>磋商响应文件</w:t>
      </w:r>
      <w:r>
        <w:rPr>
          <w:rFonts w:hint="eastAsia"/>
          <w:color w:val="auto"/>
          <w:highlight w:val="none"/>
        </w:rPr>
        <w:t>”正常解密的备份</w:t>
      </w:r>
      <w:r>
        <w:rPr>
          <w:rFonts w:hint="eastAsia"/>
          <w:color w:val="auto"/>
          <w:highlight w:val="none"/>
          <w:lang w:eastAsia="zh-CN"/>
        </w:rPr>
        <w:t>磋商响应文件</w:t>
      </w:r>
      <w:r>
        <w:rPr>
          <w:rFonts w:hint="eastAsia"/>
          <w:color w:val="auto"/>
          <w:highlight w:val="none"/>
        </w:rPr>
        <w:t>自动失效，不再拆封、使用。</w:t>
      </w:r>
    </w:p>
    <w:p w14:paraId="5236B083">
      <w:pPr>
        <w:pStyle w:val="37"/>
        <w:ind w:firstLine="480"/>
        <w:rPr>
          <w:color w:val="auto"/>
          <w:highlight w:val="none"/>
        </w:rPr>
      </w:pPr>
      <w:r>
        <w:rPr>
          <w:rFonts w:hint="eastAsia"/>
          <w:color w:val="auto"/>
          <w:highlight w:val="none"/>
        </w:rPr>
        <w:t>“备份</w:t>
      </w:r>
      <w:r>
        <w:rPr>
          <w:rFonts w:hint="eastAsia"/>
          <w:color w:val="auto"/>
          <w:highlight w:val="none"/>
          <w:lang w:eastAsia="zh-CN"/>
        </w:rPr>
        <w:t>磋商响应文件</w:t>
      </w:r>
      <w:r>
        <w:rPr>
          <w:rFonts w:hint="eastAsia"/>
          <w:color w:val="auto"/>
          <w:highlight w:val="none"/>
        </w:rPr>
        <w:t>”与电子加密的“</w:t>
      </w:r>
      <w:r>
        <w:rPr>
          <w:rFonts w:hint="eastAsia"/>
          <w:color w:val="auto"/>
          <w:highlight w:val="none"/>
          <w:lang w:eastAsia="zh-CN"/>
        </w:rPr>
        <w:t>磋商响应文件</w:t>
      </w:r>
      <w:r>
        <w:rPr>
          <w:rFonts w:hint="eastAsia"/>
          <w:color w:val="auto"/>
          <w:highlight w:val="none"/>
        </w:rPr>
        <w:t>”同时生成，不属于</w:t>
      </w:r>
      <w:r>
        <w:rPr>
          <w:rFonts w:hint="eastAsia"/>
          <w:color w:val="auto"/>
          <w:highlight w:val="none"/>
          <w:lang w:eastAsia="zh-CN"/>
        </w:rPr>
        <w:t>磋商响应</w:t>
      </w:r>
      <w:r>
        <w:rPr>
          <w:rFonts w:hint="eastAsia"/>
          <w:color w:val="auto"/>
          <w:highlight w:val="none"/>
        </w:rPr>
        <w:t>备选（替代）方案。</w:t>
      </w:r>
    </w:p>
    <w:p w14:paraId="484B5A36">
      <w:pPr>
        <w:pStyle w:val="42"/>
        <w:rPr>
          <w:color w:val="auto"/>
          <w:highlight w:val="none"/>
        </w:rPr>
      </w:pPr>
      <w:bookmarkStart w:id="41" w:name="_Toc91899897"/>
      <w:bookmarkEnd w:id="41"/>
      <w:bookmarkStart w:id="42" w:name="_Toc464483849"/>
      <w:bookmarkEnd w:id="42"/>
      <w:bookmarkStart w:id="43" w:name="_Toc14111"/>
      <w:r>
        <w:rPr>
          <w:rFonts w:hint="eastAsia"/>
          <w:color w:val="auto"/>
          <w:highlight w:val="none"/>
          <w:lang w:eastAsia="zh-CN"/>
        </w:rPr>
        <w:t>磋商</w:t>
      </w:r>
      <w:r>
        <w:rPr>
          <w:rFonts w:hint="eastAsia"/>
          <w:color w:val="auto"/>
          <w:highlight w:val="none"/>
          <w:lang w:val="en-US" w:eastAsia="zh-CN"/>
        </w:rPr>
        <w:t>响应</w:t>
      </w:r>
      <w:r>
        <w:rPr>
          <w:rFonts w:hint="eastAsia"/>
          <w:color w:val="auto"/>
          <w:highlight w:val="none"/>
          <w:lang w:eastAsia="zh-CN"/>
        </w:rPr>
        <w:t>文件开启</w:t>
      </w:r>
      <w:bookmarkEnd w:id="43"/>
    </w:p>
    <w:p w14:paraId="5994B5BB">
      <w:pPr>
        <w:pStyle w:val="43"/>
        <w:rPr>
          <w:color w:val="auto"/>
          <w:highlight w:val="none"/>
        </w:rPr>
      </w:pPr>
      <w:r>
        <w:rPr>
          <w:rFonts w:hint="eastAsia"/>
          <w:color w:val="auto"/>
          <w:highlight w:val="none"/>
          <w:lang w:eastAsia="zh-CN"/>
        </w:rPr>
        <w:t>磋商响应文件开启</w:t>
      </w:r>
      <w:r>
        <w:rPr>
          <w:color w:val="auto"/>
          <w:highlight w:val="none"/>
        </w:rPr>
        <w:t>组织</w:t>
      </w:r>
    </w:p>
    <w:p w14:paraId="79F397AB">
      <w:pPr>
        <w:pStyle w:val="37"/>
        <w:ind w:firstLine="480"/>
        <w:rPr>
          <w:color w:val="auto"/>
          <w:highlight w:val="none"/>
        </w:rPr>
      </w:pPr>
      <w:r>
        <w:rPr>
          <w:color w:val="auto"/>
          <w:highlight w:val="none"/>
        </w:rPr>
        <w:t>本项目</w:t>
      </w:r>
      <w:r>
        <w:rPr>
          <w:rFonts w:hint="eastAsia"/>
          <w:color w:val="auto"/>
          <w:highlight w:val="none"/>
          <w:lang w:eastAsia="zh-CN"/>
        </w:rPr>
        <w:t>磋商响应文件开启</w:t>
      </w:r>
      <w:r>
        <w:rPr>
          <w:color w:val="auto"/>
          <w:highlight w:val="none"/>
        </w:rPr>
        <w:t>现场活动由</w:t>
      </w:r>
      <w:r>
        <w:rPr>
          <w:rFonts w:hint="eastAsia"/>
          <w:color w:val="auto"/>
          <w:highlight w:val="none"/>
          <w:lang w:eastAsia="zh-CN"/>
        </w:rPr>
        <w:t>招标代理</w:t>
      </w:r>
      <w:r>
        <w:rPr>
          <w:color w:val="auto"/>
          <w:highlight w:val="none"/>
        </w:rPr>
        <w:t>机构组织实施，准备工作由</w:t>
      </w:r>
      <w:r>
        <w:rPr>
          <w:rFonts w:hint="eastAsia"/>
          <w:color w:val="auto"/>
          <w:highlight w:val="none"/>
          <w:lang w:eastAsia="zh-CN"/>
        </w:rPr>
        <w:t>招标代理</w:t>
      </w:r>
      <w:r>
        <w:rPr>
          <w:color w:val="auto"/>
          <w:highlight w:val="none"/>
        </w:rPr>
        <w:t>机构负责落实，</w:t>
      </w:r>
      <w:r>
        <w:rPr>
          <w:rFonts w:hint="eastAsia"/>
          <w:color w:val="auto"/>
          <w:highlight w:val="none"/>
          <w:lang w:eastAsia="zh-CN"/>
        </w:rPr>
        <w:t>磋商响应文件开启</w:t>
      </w:r>
      <w:r>
        <w:rPr>
          <w:color w:val="auto"/>
          <w:highlight w:val="none"/>
        </w:rPr>
        <w:t>过程由</w:t>
      </w:r>
      <w:r>
        <w:rPr>
          <w:rFonts w:hint="eastAsia"/>
          <w:color w:val="auto"/>
          <w:highlight w:val="none"/>
          <w:lang w:eastAsia="zh-CN"/>
        </w:rPr>
        <w:t>招标代理</w:t>
      </w:r>
      <w:r>
        <w:rPr>
          <w:color w:val="auto"/>
          <w:highlight w:val="none"/>
        </w:rPr>
        <w:t>机构负责记录，</w:t>
      </w:r>
      <w:r>
        <w:rPr>
          <w:rFonts w:hint="eastAsia"/>
          <w:color w:val="auto"/>
          <w:highlight w:val="none"/>
          <w:lang w:eastAsia="zh-CN"/>
        </w:rPr>
        <w:t>磋商响应文件开启</w:t>
      </w:r>
      <w:r>
        <w:rPr>
          <w:color w:val="auto"/>
          <w:highlight w:val="none"/>
        </w:rPr>
        <w:t>现场由</w:t>
      </w:r>
      <w:r>
        <w:rPr>
          <w:rFonts w:hint="eastAsia"/>
          <w:color w:val="auto"/>
          <w:highlight w:val="none"/>
          <w:lang w:eastAsia="zh-CN"/>
        </w:rPr>
        <w:t>招标代理</w:t>
      </w:r>
      <w:r>
        <w:rPr>
          <w:color w:val="auto"/>
          <w:highlight w:val="none"/>
        </w:rPr>
        <w:t>机构人员主持。</w:t>
      </w:r>
    </w:p>
    <w:p w14:paraId="7510D061">
      <w:pPr>
        <w:pStyle w:val="37"/>
        <w:ind w:firstLine="480"/>
        <w:rPr>
          <w:color w:val="auto"/>
          <w:highlight w:val="none"/>
        </w:rPr>
      </w:pPr>
      <w:r>
        <w:rPr>
          <w:color w:val="auto"/>
          <w:highlight w:val="none"/>
        </w:rPr>
        <w:t>本项目采用电子交易，</w:t>
      </w:r>
      <w:r>
        <w:rPr>
          <w:rFonts w:hint="eastAsia"/>
          <w:color w:val="auto"/>
          <w:highlight w:val="none"/>
          <w:lang w:eastAsia="zh-CN"/>
        </w:rPr>
        <w:t>招标代理</w:t>
      </w:r>
      <w:r>
        <w:rPr>
          <w:color w:val="auto"/>
          <w:highlight w:val="none"/>
        </w:rPr>
        <w:t>机构将按照</w:t>
      </w:r>
      <w:r>
        <w:rPr>
          <w:rFonts w:hint="eastAsia"/>
          <w:color w:val="auto"/>
          <w:highlight w:val="none"/>
          <w:lang w:eastAsia="zh-CN"/>
        </w:rPr>
        <w:t>采购文件</w:t>
      </w:r>
      <w:r>
        <w:rPr>
          <w:color w:val="auto"/>
          <w:highlight w:val="none"/>
        </w:rPr>
        <w:t>规定的</w:t>
      </w:r>
      <w:r>
        <w:rPr>
          <w:rFonts w:hint="eastAsia"/>
          <w:color w:val="auto"/>
          <w:highlight w:val="none"/>
          <w:lang w:eastAsia="zh-CN"/>
        </w:rPr>
        <w:t>磋商响应文件开启</w:t>
      </w:r>
      <w:r>
        <w:rPr>
          <w:color w:val="auto"/>
          <w:highlight w:val="none"/>
        </w:rPr>
        <w:t>时间在“政府采购云平台”组织</w:t>
      </w:r>
      <w:r>
        <w:rPr>
          <w:rFonts w:hint="eastAsia"/>
          <w:color w:val="auto"/>
          <w:highlight w:val="none"/>
          <w:lang w:eastAsia="zh-CN"/>
        </w:rPr>
        <w:t>磋商响应文件开启</w:t>
      </w:r>
      <w:r>
        <w:rPr>
          <w:color w:val="auto"/>
          <w:highlight w:val="none"/>
        </w:rPr>
        <w:t>，所有</w:t>
      </w:r>
      <w:r>
        <w:rPr>
          <w:rFonts w:hint="eastAsia"/>
          <w:color w:val="auto"/>
          <w:highlight w:val="none"/>
          <w:lang w:eastAsia="zh-CN"/>
        </w:rPr>
        <w:t>磋商响应人</w:t>
      </w:r>
      <w:r>
        <w:rPr>
          <w:color w:val="auto"/>
          <w:highlight w:val="none"/>
        </w:rPr>
        <w:t>均应当准时在线参加。</w:t>
      </w:r>
    </w:p>
    <w:p w14:paraId="51339A14">
      <w:pPr>
        <w:pStyle w:val="37"/>
        <w:ind w:firstLine="480"/>
        <w:rPr>
          <w:color w:val="auto"/>
          <w:highlight w:val="none"/>
        </w:rPr>
      </w:pPr>
      <w:r>
        <w:rPr>
          <w:rFonts w:hint="eastAsia"/>
          <w:color w:val="auto"/>
          <w:highlight w:val="none"/>
          <w:lang w:eastAsia="zh-CN"/>
        </w:rPr>
        <w:t>磋商响应人</w:t>
      </w:r>
      <w:r>
        <w:rPr>
          <w:color w:val="auto"/>
          <w:highlight w:val="none"/>
        </w:rPr>
        <w:t>对</w:t>
      </w:r>
      <w:r>
        <w:rPr>
          <w:rFonts w:hint="eastAsia"/>
          <w:color w:val="auto"/>
          <w:highlight w:val="none"/>
          <w:lang w:eastAsia="zh-CN"/>
        </w:rPr>
        <w:t>磋商响应文件开启</w:t>
      </w:r>
      <w:r>
        <w:rPr>
          <w:color w:val="auto"/>
          <w:highlight w:val="none"/>
        </w:rPr>
        <w:t>过程和</w:t>
      </w:r>
      <w:r>
        <w:rPr>
          <w:rFonts w:hint="eastAsia"/>
          <w:color w:val="auto"/>
          <w:highlight w:val="none"/>
          <w:lang w:eastAsia="zh-CN"/>
        </w:rPr>
        <w:t>磋商响应文件开启</w:t>
      </w:r>
      <w:r>
        <w:rPr>
          <w:color w:val="auto"/>
          <w:highlight w:val="none"/>
        </w:rPr>
        <w:t>记录有疑义，以及认为</w:t>
      </w:r>
      <w:r>
        <w:rPr>
          <w:rFonts w:hint="eastAsia"/>
          <w:color w:val="auto"/>
          <w:highlight w:val="none"/>
          <w:lang w:eastAsia="zh-CN"/>
        </w:rPr>
        <w:t>采购人</w:t>
      </w:r>
      <w:r>
        <w:rPr>
          <w:color w:val="auto"/>
          <w:highlight w:val="none"/>
        </w:rPr>
        <w:t>、</w:t>
      </w:r>
      <w:r>
        <w:rPr>
          <w:rFonts w:hint="eastAsia"/>
          <w:color w:val="auto"/>
          <w:highlight w:val="none"/>
          <w:lang w:eastAsia="zh-CN"/>
        </w:rPr>
        <w:t>招标代理</w:t>
      </w:r>
      <w:r>
        <w:rPr>
          <w:color w:val="auto"/>
          <w:highlight w:val="none"/>
        </w:rPr>
        <w:t>机构相关工作人员有需要回避的情形的，应当场提出询问或回避申请。</w:t>
      </w:r>
      <w:r>
        <w:rPr>
          <w:rFonts w:hint="eastAsia"/>
          <w:color w:val="auto"/>
          <w:highlight w:val="none"/>
          <w:lang w:eastAsia="zh-CN"/>
        </w:rPr>
        <w:t>磋商响应人</w:t>
      </w:r>
      <w:r>
        <w:rPr>
          <w:color w:val="auto"/>
          <w:highlight w:val="none"/>
        </w:rPr>
        <w:t>未参加</w:t>
      </w:r>
      <w:r>
        <w:rPr>
          <w:rFonts w:hint="eastAsia"/>
          <w:color w:val="auto"/>
          <w:highlight w:val="none"/>
          <w:lang w:eastAsia="zh-CN"/>
        </w:rPr>
        <w:t>磋商响应文件开启</w:t>
      </w:r>
      <w:r>
        <w:rPr>
          <w:color w:val="auto"/>
          <w:highlight w:val="none"/>
        </w:rPr>
        <w:t>的视同认可</w:t>
      </w:r>
      <w:r>
        <w:rPr>
          <w:rFonts w:hint="eastAsia"/>
          <w:color w:val="auto"/>
          <w:highlight w:val="none"/>
          <w:lang w:eastAsia="zh-CN"/>
        </w:rPr>
        <w:t>磋商响应文件开启</w:t>
      </w:r>
      <w:r>
        <w:rPr>
          <w:color w:val="auto"/>
          <w:highlight w:val="none"/>
        </w:rPr>
        <w:t>结果。</w:t>
      </w:r>
    </w:p>
    <w:p w14:paraId="225AA69C">
      <w:pPr>
        <w:pStyle w:val="43"/>
        <w:rPr>
          <w:color w:val="auto"/>
          <w:highlight w:val="none"/>
        </w:rPr>
      </w:pPr>
      <w:r>
        <w:rPr>
          <w:rFonts w:hint="eastAsia"/>
          <w:color w:val="auto"/>
          <w:highlight w:val="none"/>
          <w:lang w:eastAsia="zh-CN"/>
        </w:rPr>
        <w:t>磋商响应文件开启</w:t>
      </w:r>
      <w:r>
        <w:rPr>
          <w:color w:val="auto"/>
          <w:highlight w:val="none"/>
        </w:rPr>
        <w:t>流程</w:t>
      </w:r>
    </w:p>
    <w:p w14:paraId="2783CBF5">
      <w:pPr>
        <w:pStyle w:val="37"/>
        <w:ind w:firstLine="480"/>
        <w:rPr>
          <w:color w:val="auto"/>
          <w:highlight w:val="none"/>
        </w:rPr>
      </w:pPr>
      <w:r>
        <w:rPr>
          <w:color w:val="auto"/>
          <w:highlight w:val="none"/>
        </w:rPr>
        <w:t>本项目由</w:t>
      </w:r>
      <w:r>
        <w:rPr>
          <w:rFonts w:hint="eastAsia"/>
          <w:color w:val="auto"/>
          <w:highlight w:val="none"/>
          <w:lang w:eastAsia="zh-CN"/>
        </w:rPr>
        <w:t>招标代理</w:t>
      </w:r>
      <w:r>
        <w:rPr>
          <w:color w:val="auto"/>
          <w:highlight w:val="none"/>
        </w:rPr>
        <w:t>机构通过“政府采购云平台”按以下流程顺序组织实施</w:t>
      </w:r>
      <w:r>
        <w:rPr>
          <w:rFonts w:hint="eastAsia"/>
          <w:color w:val="auto"/>
          <w:highlight w:val="none"/>
          <w:lang w:eastAsia="zh-CN"/>
        </w:rPr>
        <w:t>磋商响应文件开启</w:t>
      </w:r>
      <w:r>
        <w:rPr>
          <w:color w:val="auto"/>
          <w:highlight w:val="none"/>
        </w:rPr>
        <w:t>：</w:t>
      </w:r>
    </w:p>
    <w:p w14:paraId="18D56C56">
      <w:pPr>
        <w:pStyle w:val="34"/>
        <w:numPr>
          <w:ilvl w:val="0"/>
          <w:numId w:val="31"/>
        </w:numPr>
        <w:bidi w:val="0"/>
        <w:rPr>
          <w:color w:val="auto"/>
          <w:highlight w:val="none"/>
        </w:rPr>
      </w:pPr>
      <w:r>
        <w:rPr>
          <w:rFonts w:hint="eastAsia"/>
          <w:color w:val="auto"/>
          <w:highlight w:val="none"/>
          <w:lang w:eastAsia="zh-CN"/>
        </w:rPr>
        <w:t>磋商响应</w:t>
      </w:r>
      <w:r>
        <w:rPr>
          <w:color w:val="auto"/>
          <w:highlight w:val="none"/>
        </w:rPr>
        <w:t>截止时间后，</w:t>
      </w:r>
      <w:r>
        <w:rPr>
          <w:rFonts w:hint="eastAsia"/>
          <w:color w:val="auto"/>
          <w:highlight w:val="none"/>
          <w:lang w:eastAsia="zh-CN"/>
        </w:rPr>
        <w:t>招标代理</w:t>
      </w:r>
      <w:r>
        <w:rPr>
          <w:color w:val="auto"/>
          <w:highlight w:val="none"/>
        </w:rPr>
        <w:t>机构将在“政府采购云平台”发出</w:t>
      </w:r>
      <w:r>
        <w:rPr>
          <w:rFonts w:hint="eastAsia"/>
          <w:color w:val="auto"/>
          <w:highlight w:val="none"/>
          <w:lang w:eastAsia="zh-CN"/>
        </w:rPr>
        <w:t>磋商响应文件</w:t>
      </w:r>
      <w:r>
        <w:rPr>
          <w:color w:val="auto"/>
          <w:highlight w:val="none"/>
        </w:rPr>
        <w:t>【开始解密】通知，</w:t>
      </w:r>
      <w:r>
        <w:rPr>
          <w:rFonts w:hint="eastAsia"/>
          <w:color w:val="auto"/>
          <w:highlight w:val="none"/>
          <w:lang w:eastAsia="zh-CN"/>
        </w:rPr>
        <w:t>磋商响应人</w:t>
      </w:r>
      <w:r>
        <w:rPr>
          <w:color w:val="auto"/>
          <w:highlight w:val="none"/>
        </w:rPr>
        <w:t>应当登录“政府采购云平台”并在规定的“在线解密时间期限（30分钟）”内自行完成</w:t>
      </w:r>
      <w:r>
        <w:rPr>
          <w:rFonts w:hint="eastAsia"/>
          <w:color w:val="auto"/>
          <w:highlight w:val="none"/>
          <w:lang w:eastAsia="zh-CN"/>
        </w:rPr>
        <w:t>磋商响应文件</w:t>
      </w:r>
      <w:r>
        <w:rPr>
          <w:color w:val="auto"/>
          <w:highlight w:val="none"/>
        </w:rPr>
        <w:t>的解密。</w:t>
      </w:r>
    </w:p>
    <w:p w14:paraId="0A9B98AF">
      <w:pPr>
        <w:pStyle w:val="37"/>
        <w:ind w:firstLine="480"/>
        <w:rPr>
          <w:color w:val="auto"/>
          <w:highlight w:val="none"/>
          <w:u w:val="single"/>
        </w:rPr>
      </w:pPr>
      <w:r>
        <w:rPr>
          <w:color w:val="auto"/>
          <w:highlight w:val="none"/>
          <w:u w:val="single"/>
          <w:lang w:eastAsia="zh-CN"/>
        </w:rPr>
        <w:t>解密标书时使用的CA锁必须与制作</w:t>
      </w:r>
      <w:r>
        <w:rPr>
          <w:rFonts w:hint="eastAsia"/>
          <w:color w:val="auto"/>
          <w:highlight w:val="none"/>
          <w:u w:val="single"/>
          <w:lang w:eastAsia="zh-CN"/>
        </w:rPr>
        <w:t>磋商响应文件</w:t>
      </w:r>
      <w:r>
        <w:rPr>
          <w:color w:val="auto"/>
          <w:highlight w:val="none"/>
          <w:u w:val="single"/>
          <w:lang w:eastAsia="zh-CN"/>
        </w:rPr>
        <w:t>时使用的为同一把</w:t>
      </w:r>
      <w:r>
        <w:rPr>
          <w:rFonts w:hint="eastAsia"/>
          <w:color w:val="auto"/>
          <w:highlight w:val="none"/>
          <w:u w:val="single"/>
          <w:lang w:eastAsia="zh-CN"/>
        </w:rPr>
        <w:t>。</w:t>
      </w:r>
    </w:p>
    <w:p w14:paraId="6A27D7BE">
      <w:pPr>
        <w:pStyle w:val="37"/>
        <w:ind w:firstLine="480"/>
        <w:rPr>
          <w:color w:val="auto"/>
          <w:highlight w:val="none"/>
        </w:rPr>
      </w:pPr>
      <w:r>
        <w:rPr>
          <w:rFonts w:hint="eastAsia"/>
          <w:color w:val="auto"/>
          <w:highlight w:val="none"/>
          <w:lang w:eastAsia="zh-CN"/>
        </w:rPr>
        <w:t>如遇磋商响应人上传</w:t>
      </w:r>
      <w:r>
        <w:rPr>
          <w:color w:val="auto"/>
          <w:highlight w:val="none"/>
        </w:rPr>
        <w:t>至“政府采购云平台”的电子加密“</w:t>
      </w:r>
      <w:r>
        <w:rPr>
          <w:rFonts w:hint="eastAsia"/>
          <w:color w:val="auto"/>
          <w:highlight w:val="none"/>
          <w:lang w:eastAsia="zh-CN"/>
        </w:rPr>
        <w:t>磋商响应文件</w:t>
      </w:r>
      <w:r>
        <w:rPr>
          <w:color w:val="auto"/>
          <w:highlight w:val="none"/>
        </w:rPr>
        <w:t>”无法按时解密时，按以下规定处理：</w:t>
      </w:r>
    </w:p>
    <w:p w14:paraId="2626C3AE">
      <w:pPr>
        <w:pStyle w:val="35"/>
        <w:numPr>
          <w:ilvl w:val="0"/>
          <w:numId w:val="32"/>
        </w:numPr>
        <w:bidi w:val="0"/>
        <w:rPr>
          <w:color w:val="auto"/>
          <w:highlight w:val="none"/>
        </w:rPr>
      </w:pPr>
      <w:r>
        <w:rPr>
          <w:color w:val="auto"/>
          <w:highlight w:val="none"/>
        </w:rPr>
        <w:t>已按规定递交了合格的备份</w:t>
      </w:r>
      <w:r>
        <w:rPr>
          <w:rFonts w:hint="eastAsia"/>
          <w:color w:val="auto"/>
          <w:highlight w:val="none"/>
          <w:lang w:eastAsia="zh-CN"/>
        </w:rPr>
        <w:t>磋商响应文件</w:t>
      </w:r>
      <w:r>
        <w:rPr>
          <w:color w:val="auto"/>
          <w:highlight w:val="none"/>
        </w:rPr>
        <w:t>的，</w:t>
      </w:r>
      <w:r>
        <w:rPr>
          <w:rFonts w:hint="eastAsia"/>
          <w:color w:val="auto"/>
          <w:highlight w:val="none"/>
          <w:lang w:eastAsia="zh-CN"/>
        </w:rPr>
        <w:t>招标代理</w:t>
      </w:r>
      <w:r>
        <w:rPr>
          <w:color w:val="auto"/>
          <w:highlight w:val="none"/>
        </w:rPr>
        <w:t>机构将拆封</w:t>
      </w:r>
      <w:r>
        <w:rPr>
          <w:rFonts w:hint="eastAsia"/>
          <w:color w:val="auto"/>
          <w:highlight w:val="none"/>
          <w:lang w:eastAsia="zh-CN"/>
        </w:rPr>
        <w:t>磋商响应人</w:t>
      </w:r>
      <w:r>
        <w:rPr>
          <w:color w:val="auto"/>
          <w:highlight w:val="none"/>
        </w:rPr>
        <w:t>递交的备份</w:t>
      </w:r>
      <w:r>
        <w:rPr>
          <w:rFonts w:hint="eastAsia"/>
          <w:color w:val="auto"/>
          <w:highlight w:val="none"/>
          <w:lang w:eastAsia="zh-CN"/>
        </w:rPr>
        <w:t>磋商响应文件</w:t>
      </w:r>
      <w:r>
        <w:rPr>
          <w:color w:val="auto"/>
          <w:highlight w:val="none"/>
        </w:rPr>
        <w:t>，按“政府采购云平台”操作规范将备份</w:t>
      </w:r>
      <w:r>
        <w:rPr>
          <w:rFonts w:hint="eastAsia"/>
          <w:color w:val="auto"/>
          <w:highlight w:val="none"/>
          <w:lang w:eastAsia="zh-CN"/>
        </w:rPr>
        <w:t>磋商响应文件</w:t>
      </w:r>
      <w:r>
        <w:rPr>
          <w:color w:val="auto"/>
          <w:highlight w:val="none"/>
        </w:rPr>
        <w:t>上传至“政府采购云平台”，并以备份</w:t>
      </w:r>
      <w:r>
        <w:rPr>
          <w:rFonts w:hint="eastAsia"/>
          <w:color w:val="auto"/>
          <w:highlight w:val="none"/>
          <w:lang w:eastAsia="zh-CN"/>
        </w:rPr>
        <w:t>磋商响应文件</w:t>
      </w:r>
      <w:r>
        <w:rPr>
          <w:color w:val="auto"/>
          <w:highlight w:val="none"/>
        </w:rPr>
        <w:t>为依据进行</w:t>
      </w:r>
      <w:r>
        <w:rPr>
          <w:rFonts w:hint="eastAsia"/>
          <w:color w:val="auto"/>
          <w:highlight w:val="none"/>
          <w:lang w:eastAsia="zh-CN"/>
        </w:rPr>
        <w:t>磋商</w:t>
      </w:r>
      <w:r>
        <w:rPr>
          <w:color w:val="auto"/>
          <w:highlight w:val="none"/>
        </w:rPr>
        <w:t>。备份</w:t>
      </w:r>
      <w:r>
        <w:rPr>
          <w:rFonts w:hint="eastAsia"/>
          <w:color w:val="auto"/>
          <w:highlight w:val="none"/>
          <w:lang w:eastAsia="zh-CN"/>
        </w:rPr>
        <w:t>磋商响应文件</w:t>
      </w:r>
      <w:r>
        <w:rPr>
          <w:color w:val="auto"/>
          <w:highlight w:val="none"/>
        </w:rPr>
        <w:t>上传成功后，已传输递交至“政府采购云平台”的电子加密“</w:t>
      </w:r>
      <w:r>
        <w:rPr>
          <w:rFonts w:hint="eastAsia"/>
          <w:color w:val="auto"/>
          <w:highlight w:val="none"/>
          <w:lang w:eastAsia="zh-CN"/>
        </w:rPr>
        <w:t>磋商响应文件</w:t>
      </w:r>
      <w:r>
        <w:rPr>
          <w:color w:val="auto"/>
          <w:highlight w:val="none"/>
        </w:rPr>
        <w:t>”自动失效。</w:t>
      </w:r>
    </w:p>
    <w:p w14:paraId="67AD6AD2">
      <w:pPr>
        <w:pStyle w:val="35"/>
        <w:numPr>
          <w:ilvl w:val="0"/>
          <w:numId w:val="32"/>
        </w:numPr>
        <w:bidi w:val="0"/>
        <w:rPr>
          <w:color w:val="auto"/>
          <w:highlight w:val="none"/>
        </w:rPr>
      </w:pPr>
      <w:r>
        <w:rPr>
          <w:color w:val="auto"/>
          <w:highlight w:val="none"/>
        </w:rPr>
        <w:t>未按规定递交合格的备份</w:t>
      </w:r>
      <w:r>
        <w:rPr>
          <w:rFonts w:hint="eastAsia"/>
          <w:color w:val="auto"/>
          <w:highlight w:val="none"/>
          <w:lang w:eastAsia="zh-CN"/>
        </w:rPr>
        <w:t>磋商响应文件</w:t>
      </w:r>
      <w:r>
        <w:rPr>
          <w:color w:val="auto"/>
          <w:highlight w:val="none"/>
        </w:rPr>
        <w:t>的或递交的备份</w:t>
      </w:r>
      <w:r>
        <w:rPr>
          <w:rFonts w:hint="eastAsia"/>
          <w:color w:val="auto"/>
          <w:highlight w:val="none"/>
          <w:lang w:eastAsia="zh-CN"/>
        </w:rPr>
        <w:t>磋商响应文件</w:t>
      </w:r>
      <w:r>
        <w:rPr>
          <w:color w:val="auto"/>
          <w:highlight w:val="none"/>
        </w:rPr>
        <w:t>无法成功上传的，视为</w:t>
      </w:r>
      <w:r>
        <w:rPr>
          <w:rFonts w:hint="eastAsia"/>
          <w:color w:val="auto"/>
          <w:highlight w:val="none"/>
          <w:lang w:eastAsia="zh-CN"/>
        </w:rPr>
        <w:t>磋商响应文件</w:t>
      </w:r>
      <w:r>
        <w:rPr>
          <w:color w:val="auto"/>
          <w:highlight w:val="none"/>
        </w:rPr>
        <w:t>撤回。</w:t>
      </w:r>
    </w:p>
    <w:p w14:paraId="37A838E4">
      <w:pPr>
        <w:pStyle w:val="35"/>
        <w:numPr>
          <w:ilvl w:val="0"/>
          <w:numId w:val="32"/>
        </w:numPr>
        <w:bidi w:val="0"/>
        <w:rPr>
          <w:color w:val="auto"/>
          <w:highlight w:val="none"/>
        </w:rPr>
      </w:pPr>
      <w:r>
        <w:rPr>
          <w:color w:val="auto"/>
          <w:highlight w:val="none"/>
        </w:rPr>
        <w:t>备份</w:t>
      </w:r>
      <w:r>
        <w:rPr>
          <w:rFonts w:hint="eastAsia"/>
          <w:color w:val="auto"/>
          <w:highlight w:val="none"/>
          <w:lang w:eastAsia="zh-CN"/>
        </w:rPr>
        <w:t>磋商响应文件</w:t>
      </w:r>
      <w:r>
        <w:rPr>
          <w:color w:val="auto"/>
          <w:highlight w:val="none"/>
        </w:rPr>
        <w:t>上传成功后视为</w:t>
      </w:r>
      <w:r>
        <w:rPr>
          <w:rFonts w:hint="eastAsia"/>
          <w:color w:val="auto"/>
          <w:highlight w:val="none"/>
          <w:lang w:eastAsia="zh-CN"/>
        </w:rPr>
        <w:t>磋商响应文件</w:t>
      </w:r>
      <w:r>
        <w:rPr>
          <w:color w:val="auto"/>
          <w:highlight w:val="none"/>
        </w:rPr>
        <w:t>解密成功，供应商可以继续进入后续</w:t>
      </w:r>
      <w:r>
        <w:rPr>
          <w:rFonts w:hint="eastAsia"/>
          <w:color w:val="auto"/>
          <w:highlight w:val="none"/>
          <w:lang w:eastAsia="zh-CN"/>
        </w:rPr>
        <w:t>磋商</w:t>
      </w:r>
      <w:r>
        <w:rPr>
          <w:color w:val="auto"/>
          <w:highlight w:val="none"/>
        </w:rPr>
        <w:t>。</w:t>
      </w:r>
    </w:p>
    <w:p w14:paraId="54B66B42">
      <w:pPr>
        <w:pStyle w:val="34"/>
        <w:bidi w:val="0"/>
        <w:rPr>
          <w:color w:val="auto"/>
          <w:highlight w:val="none"/>
        </w:rPr>
      </w:pPr>
      <w:r>
        <w:rPr>
          <w:color w:val="auto"/>
          <w:highlight w:val="none"/>
        </w:rPr>
        <w:t>公布</w:t>
      </w:r>
      <w:r>
        <w:rPr>
          <w:rFonts w:hint="eastAsia"/>
          <w:color w:val="auto"/>
          <w:highlight w:val="none"/>
          <w:lang w:eastAsia="zh-CN"/>
        </w:rPr>
        <w:t>磋商响应文件</w:t>
      </w:r>
      <w:r>
        <w:rPr>
          <w:color w:val="auto"/>
          <w:highlight w:val="none"/>
        </w:rPr>
        <w:t>解密情况（包括成功解密</w:t>
      </w:r>
      <w:r>
        <w:rPr>
          <w:rFonts w:hint="eastAsia"/>
          <w:color w:val="auto"/>
          <w:highlight w:val="none"/>
          <w:lang w:eastAsia="zh-CN"/>
        </w:rPr>
        <w:t>磋商响应文件</w:t>
      </w:r>
      <w:r>
        <w:rPr>
          <w:color w:val="auto"/>
          <w:highlight w:val="none"/>
        </w:rPr>
        <w:t>的供应商名单等信息）；</w:t>
      </w:r>
    </w:p>
    <w:p w14:paraId="33B9F38C">
      <w:pPr>
        <w:pStyle w:val="34"/>
        <w:numPr>
          <w:ilvl w:val="0"/>
          <w:numId w:val="33"/>
        </w:numPr>
        <w:bidi w:val="0"/>
        <w:rPr>
          <w:color w:val="auto"/>
          <w:highlight w:val="none"/>
        </w:rPr>
      </w:pPr>
      <w:r>
        <w:rPr>
          <w:rFonts w:hint="eastAsia"/>
          <w:color w:val="auto"/>
          <w:highlight w:val="none"/>
          <w:lang w:val="en-US" w:eastAsia="zh-Hans"/>
        </w:rPr>
        <w:t>采购组织机构</w:t>
      </w:r>
      <w:r>
        <w:rPr>
          <w:color w:val="auto"/>
          <w:highlight w:val="none"/>
        </w:rPr>
        <w:t>在线发起“报价确认”，</w:t>
      </w:r>
      <w:r>
        <w:rPr>
          <w:rFonts w:hint="default"/>
          <w:color w:val="auto"/>
          <w:highlight w:val="none"/>
        </w:rPr>
        <w:t>磋商</w:t>
      </w:r>
      <w:r>
        <w:rPr>
          <w:rFonts w:hint="eastAsia"/>
          <w:color w:val="auto"/>
          <w:highlight w:val="none"/>
        </w:rPr>
        <w:t>响应方</w:t>
      </w:r>
      <w:r>
        <w:rPr>
          <w:color w:val="auto"/>
          <w:highlight w:val="none"/>
        </w:rPr>
        <w:t>代表及相关人员应及时进行</w:t>
      </w:r>
      <w:r>
        <w:rPr>
          <w:rFonts w:hint="eastAsia"/>
          <w:color w:val="auto"/>
          <w:highlight w:val="none"/>
          <w:lang w:val="en-US" w:eastAsia="zh-Hans"/>
        </w:rPr>
        <w:t>第一轮</w:t>
      </w:r>
      <w:r>
        <w:rPr>
          <w:color w:val="auto"/>
          <w:highlight w:val="none"/>
        </w:rPr>
        <w:t>报价确认，</w:t>
      </w:r>
      <w:r>
        <w:rPr>
          <w:rFonts w:hint="default"/>
          <w:color w:val="auto"/>
          <w:highlight w:val="none"/>
        </w:rPr>
        <w:t>磋商</w:t>
      </w:r>
      <w:r>
        <w:rPr>
          <w:rFonts w:hint="eastAsia"/>
          <w:color w:val="auto"/>
          <w:highlight w:val="none"/>
        </w:rPr>
        <w:t>响应方</w:t>
      </w:r>
      <w:r>
        <w:rPr>
          <w:color w:val="auto"/>
          <w:highlight w:val="none"/>
        </w:rPr>
        <w:t>不予确认的应说明理由，否则视为无异议</w:t>
      </w:r>
      <w:r>
        <w:rPr>
          <w:rFonts w:hint="eastAsia"/>
          <w:color w:val="auto"/>
          <w:highlight w:val="none"/>
          <w:lang w:eastAsia="zh-Hans"/>
        </w:rPr>
        <w:t>。</w:t>
      </w:r>
    </w:p>
    <w:p w14:paraId="00ADB140">
      <w:pPr>
        <w:pStyle w:val="34"/>
        <w:numPr>
          <w:ilvl w:val="0"/>
          <w:numId w:val="33"/>
        </w:numPr>
        <w:bidi w:val="0"/>
        <w:rPr>
          <w:color w:val="auto"/>
          <w:highlight w:val="none"/>
        </w:rPr>
      </w:pPr>
      <w:r>
        <w:rPr>
          <w:color w:val="auto"/>
          <w:highlight w:val="none"/>
        </w:rPr>
        <w:t>开启所有已成功解密磋商响应文件的磋商响应供应商的资格文件，进行资格审查（包括信用信息查询）</w:t>
      </w:r>
      <w:r>
        <w:rPr>
          <w:rFonts w:hint="eastAsia"/>
          <w:color w:val="auto"/>
          <w:highlight w:val="none"/>
          <w:lang w:eastAsia="zh-Hans"/>
        </w:rPr>
        <w:t>。</w:t>
      </w:r>
    </w:p>
    <w:p w14:paraId="5AF9AD37">
      <w:pPr>
        <w:pStyle w:val="34"/>
        <w:numPr>
          <w:ilvl w:val="0"/>
          <w:numId w:val="33"/>
        </w:numPr>
        <w:bidi w:val="0"/>
        <w:rPr>
          <w:color w:val="auto"/>
          <w:highlight w:val="none"/>
        </w:rPr>
      </w:pPr>
      <w:r>
        <w:rPr>
          <w:color w:val="auto"/>
          <w:highlight w:val="none"/>
        </w:rPr>
        <w:t>开启所有资格审查合格的</w:t>
      </w:r>
      <w:r>
        <w:rPr>
          <w:rFonts w:hint="eastAsia"/>
          <w:color w:val="auto"/>
          <w:highlight w:val="none"/>
          <w:lang w:eastAsia="zh-CN"/>
        </w:rPr>
        <w:t>磋商响应人</w:t>
      </w:r>
      <w:r>
        <w:rPr>
          <w:color w:val="auto"/>
          <w:highlight w:val="none"/>
        </w:rPr>
        <w:t>的商务技术文件，进入</w:t>
      </w:r>
      <w:r>
        <w:rPr>
          <w:rFonts w:hint="eastAsia"/>
          <w:color w:val="auto"/>
          <w:highlight w:val="none"/>
          <w:lang w:val="en-US" w:eastAsia="zh-Hans"/>
        </w:rPr>
        <w:t>商务技术文件</w:t>
      </w:r>
      <w:r>
        <w:rPr>
          <w:color w:val="auto"/>
          <w:highlight w:val="none"/>
        </w:rPr>
        <w:t>符合性审查</w:t>
      </w:r>
      <w:r>
        <w:rPr>
          <w:rFonts w:hint="eastAsia"/>
          <w:color w:val="auto"/>
          <w:highlight w:val="none"/>
          <w:lang w:eastAsia="zh-Hans"/>
        </w:rPr>
        <w:t>。</w:t>
      </w:r>
    </w:p>
    <w:p w14:paraId="00009CD5">
      <w:pPr>
        <w:pStyle w:val="34"/>
        <w:numPr>
          <w:ilvl w:val="0"/>
          <w:numId w:val="33"/>
        </w:numPr>
        <w:bidi w:val="0"/>
        <w:rPr>
          <w:color w:val="auto"/>
          <w:highlight w:val="none"/>
        </w:rPr>
      </w:pPr>
      <w:r>
        <w:rPr>
          <w:rFonts w:hint="eastAsia" w:ascii="宋体" w:hAnsi="宋体"/>
          <w:color w:val="auto"/>
          <w:sz w:val="24"/>
          <w:highlight w:val="none"/>
        </w:rPr>
        <w:t>通过</w:t>
      </w:r>
      <w:r>
        <w:rPr>
          <w:color w:val="auto"/>
          <w:highlight w:val="none"/>
        </w:rPr>
        <w:t>“政府采购云平台”</w:t>
      </w:r>
      <w:r>
        <w:rPr>
          <w:rFonts w:ascii="宋体" w:hAnsi="宋体"/>
          <w:color w:val="auto"/>
          <w:sz w:val="24"/>
          <w:highlight w:val="none"/>
        </w:rPr>
        <w:t>集中与单一</w:t>
      </w:r>
      <w:r>
        <w:rPr>
          <w:rFonts w:hint="eastAsia"/>
          <w:color w:val="auto"/>
          <w:highlight w:val="none"/>
          <w:lang w:eastAsia="zh-CN"/>
        </w:rPr>
        <w:t>磋商响应人</w:t>
      </w:r>
      <w:r>
        <w:rPr>
          <w:rFonts w:ascii="宋体" w:hAnsi="宋体"/>
          <w:color w:val="auto"/>
          <w:sz w:val="24"/>
          <w:highlight w:val="none"/>
        </w:rPr>
        <w:t>分别进行</w:t>
      </w:r>
      <w:r>
        <w:rPr>
          <w:color w:val="auto"/>
          <w:sz w:val="24"/>
          <w:highlight w:val="none"/>
        </w:rPr>
        <w:t>磋商</w:t>
      </w:r>
      <w:r>
        <w:rPr>
          <w:rFonts w:ascii="宋体" w:hAnsi="宋体"/>
          <w:color w:val="auto"/>
          <w:sz w:val="24"/>
          <w:highlight w:val="none"/>
        </w:rPr>
        <w:t>，给予所有参加</w:t>
      </w:r>
      <w:r>
        <w:rPr>
          <w:color w:val="auto"/>
          <w:sz w:val="24"/>
          <w:highlight w:val="none"/>
        </w:rPr>
        <w:t>磋商</w:t>
      </w:r>
      <w:r>
        <w:rPr>
          <w:rFonts w:ascii="宋体" w:hAnsi="宋体"/>
          <w:color w:val="auto"/>
          <w:sz w:val="24"/>
          <w:highlight w:val="none"/>
        </w:rPr>
        <w:t>的</w:t>
      </w:r>
      <w:r>
        <w:rPr>
          <w:rFonts w:hint="eastAsia"/>
          <w:color w:val="auto"/>
          <w:highlight w:val="none"/>
          <w:lang w:eastAsia="zh-CN"/>
        </w:rPr>
        <w:t>磋商响应人</w:t>
      </w:r>
      <w:r>
        <w:rPr>
          <w:rFonts w:ascii="宋体" w:hAnsi="宋体"/>
          <w:color w:val="auto"/>
          <w:sz w:val="24"/>
          <w:highlight w:val="none"/>
        </w:rPr>
        <w:t>平等的</w:t>
      </w:r>
      <w:r>
        <w:rPr>
          <w:color w:val="auto"/>
          <w:sz w:val="24"/>
          <w:highlight w:val="none"/>
        </w:rPr>
        <w:t>磋商</w:t>
      </w:r>
      <w:r>
        <w:rPr>
          <w:rFonts w:ascii="宋体" w:hAnsi="宋体"/>
          <w:color w:val="auto"/>
          <w:sz w:val="24"/>
          <w:highlight w:val="none"/>
        </w:rPr>
        <w:t>机会</w:t>
      </w:r>
      <w:r>
        <w:rPr>
          <w:rFonts w:hint="default"/>
          <w:color w:val="auto"/>
          <w:sz w:val="24"/>
          <w:highlight w:val="none"/>
        </w:rPr>
        <w:t>:</w:t>
      </w:r>
    </w:p>
    <w:p w14:paraId="64057446">
      <w:pPr>
        <w:pStyle w:val="35"/>
        <w:numPr>
          <w:ilvl w:val="0"/>
          <w:numId w:val="34"/>
        </w:numPr>
        <w:bidi w:val="0"/>
        <w:rPr>
          <w:rFonts w:hint="eastAsia"/>
          <w:color w:val="auto"/>
          <w:highlight w:val="none"/>
        </w:rPr>
      </w:pPr>
      <w:r>
        <w:rPr>
          <w:color w:val="auto"/>
          <w:highlight w:val="none"/>
        </w:rPr>
        <w:t>磋商小组</w:t>
      </w:r>
      <w:r>
        <w:rPr>
          <w:rFonts w:hint="eastAsia"/>
          <w:color w:val="auto"/>
          <w:highlight w:val="none"/>
        </w:rPr>
        <w:t>可以</w:t>
      </w:r>
      <w:r>
        <w:rPr>
          <w:color w:val="auto"/>
          <w:highlight w:val="none"/>
        </w:rPr>
        <w:t>根据与</w:t>
      </w:r>
      <w:r>
        <w:rPr>
          <w:rFonts w:hint="eastAsia"/>
          <w:color w:val="auto"/>
          <w:highlight w:val="none"/>
          <w:lang w:eastAsia="zh-CN"/>
        </w:rPr>
        <w:t>磋商响应人</w:t>
      </w:r>
      <w:r>
        <w:rPr>
          <w:color w:val="auto"/>
          <w:highlight w:val="none"/>
        </w:rPr>
        <w:t>磋商情况</w:t>
      </w:r>
      <w:r>
        <w:rPr>
          <w:rFonts w:hint="eastAsia"/>
          <w:color w:val="auto"/>
          <w:highlight w:val="none"/>
        </w:rPr>
        <w:t>对</w:t>
      </w:r>
      <w:r>
        <w:rPr>
          <w:color w:val="auto"/>
          <w:highlight w:val="none"/>
        </w:rPr>
        <w:t>采购需求中的技术、服务要求以及合同草案条款</w:t>
      </w:r>
      <w:r>
        <w:rPr>
          <w:rFonts w:hint="eastAsia"/>
          <w:color w:val="auto"/>
          <w:highlight w:val="none"/>
        </w:rPr>
        <w:t>作出</w:t>
      </w:r>
      <w:r>
        <w:rPr>
          <w:color w:val="auto"/>
          <w:highlight w:val="none"/>
        </w:rPr>
        <w:t>实质性变动。</w:t>
      </w:r>
    </w:p>
    <w:p w14:paraId="7D63EED4">
      <w:pPr>
        <w:pStyle w:val="35"/>
        <w:numPr>
          <w:ilvl w:val="0"/>
          <w:numId w:val="34"/>
        </w:numPr>
        <w:bidi w:val="0"/>
        <w:rPr>
          <w:rFonts w:hint="eastAsia"/>
          <w:color w:val="auto"/>
          <w:highlight w:val="none"/>
        </w:rPr>
      </w:pPr>
      <w:r>
        <w:rPr>
          <w:rFonts w:hint="eastAsia"/>
          <w:color w:val="auto"/>
          <w:highlight w:val="none"/>
        </w:rPr>
        <w:t>作出</w:t>
      </w:r>
      <w:r>
        <w:rPr>
          <w:color w:val="auto"/>
          <w:highlight w:val="none"/>
        </w:rPr>
        <w:t>实质性变动</w:t>
      </w:r>
      <w:r>
        <w:rPr>
          <w:rFonts w:hint="eastAsia"/>
          <w:color w:val="auto"/>
          <w:highlight w:val="none"/>
        </w:rPr>
        <w:t>的，</w:t>
      </w:r>
      <w:r>
        <w:rPr>
          <w:color w:val="auto"/>
          <w:highlight w:val="none"/>
        </w:rPr>
        <w:t>磋商小组</w:t>
      </w:r>
      <w:r>
        <w:rPr>
          <w:rFonts w:hint="eastAsia"/>
          <w:color w:val="auto"/>
          <w:highlight w:val="none"/>
          <w:lang w:val="en-US" w:eastAsia="zh-Hans"/>
        </w:rPr>
        <w:t>将</w:t>
      </w:r>
      <w:r>
        <w:rPr>
          <w:rFonts w:hint="eastAsia"/>
          <w:color w:val="auto"/>
          <w:highlight w:val="none"/>
        </w:rPr>
        <w:t>通过</w:t>
      </w:r>
      <w:r>
        <w:rPr>
          <w:color w:val="auto"/>
          <w:highlight w:val="none"/>
        </w:rPr>
        <w:t>“政府采购云平台”及时通知所有参加磋商的</w:t>
      </w:r>
      <w:r>
        <w:rPr>
          <w:rFonts w:hint="eastAsia"/>
          <w:color w:val="auto"/>
          <w:highlight w:val="none"/>
          <w:lang w:eastAsia="zh-CN"/>
        </w:rPr>
        <w:t>磋商响应人</w:t>
      </w:r>
      <w:r>
        <w:rPr>
          <w:color w:val="auto"/>
          <w:highlight w:val="none"/>
        </w:rPr>
        <w:t>。</w:t>
      </w:r>
    </w:p>
    <w:p w14:paraId="2AB5EA14">
      <w:pPr>
        <w:pStyle w:val="35"/>
        <w:numPr>
          <w:ilvl w:val="0"/>
          <w:numId w:val="34"/>
        </w:numPr>
        <w:bidi w:val="0"/>
        <w:rPr>
          <w:color w:val="auto"/>
          <w:highlight w:val="none"/>
        </w:rPr>
      </w:pPr>
      <w:r>
        <w:rPr>
          <w:rFonts w:hint="eastAsia"/>
          <w:color w:val="auto"/>
          <w:highlight w:val="none"/>
          <w:lang w:eastAsia="zh-CN"/>
        </w:rPr>
        <w:t>磋商响应人</w:t>
      </w:r>
      <w:r>
        <w:rPr>
          <w:color w:val="auto"/>
          <w:highlight w:val="none"/>
        </w:rPr>
        <w:t>应当按照</w:t>
      </w:r>
      <w:r>
        <w:rPr>
          <w:rFonts w:hint="eastAsia"/>
          <w:color w:val="auto"/>
          <w:highlight w:val="none"/>
        </w:rPr>
        <w:t>采购</w:t>
      </w:r>
      <w:r>
        <w:rPr>
          <w:color w:val="auto"/>
          <w:highlight w:val="none"/>
        </w:rPr>
        <w:t>文件的变动情况和磋商小组的要求</w:t>
      </w:r>
      <w:r>
        <w:rPr>
          <w:rFonts w:hint="eastAsia"/>
          <w:color w:val="auto"/>
          <w:highlight w:val="none"/>
        </w:rPr>
        <w:t>通过</w:t>
      </w:r>
      <w:r>
        <w:rPr>
          <w:color w:val="auto"/>
          <w:highlight w:val="none"/>
        </w:rPr>
        <w:t>“政府采购云平台”</w:t>
      </w:r>
      <w:r>
        <w:rPr>
          <w:rFonts w:hint="eastAsia"/>
          <w:color w:val="auto"/>
          <w:highlight w:val="none"/>
        </w:rPr>
        <w:t>作出响应或</w:t>
      </w:r>
      <w:r>
        <w:rPr>
          <w:color w:val="auto"/>
          <w:highlight w:val="none"/>
        </w:rPr>
        <w:t>重新提交响应文件。</w:t>
      </w:r>
      <w:r>
        <w:rPr>
          <w:rFonts w:hint="eastAsia"/>
          <w:color w:val="auto"/>
          <w:highlight w:val="none"/>
          <w:lang w:val="en-US" w:eastAsia="zh-Hans"/>
        </w:rPr>
        <w:t>并</w:t>
      </w:r>
      <w:r>
        <w:rPr>
          <w:rFonts w:hint="eastAsia"/>
          <w:color w:val="auto"/>
          <w:highlight w:val="none"/>
        </w:rPr>
        <w:t>在收到通知后</w:t>
      </w:r>
      <w:r>
        <w:rPr>
          <w:rFonts w:hint="default"/>
          <w:color w:val="auto"/>
          <w:highlight w:val="none"/>
          <w:lang w:eastAsia="zh-Hans"/>
        </w:rPr>
        <w:t>30</w:t>
      </w:r>
      <w:r>
        <w:rPr>
          <w:rFonts w:hint="eastAsia"/>
          <w:color w:val="auto"/>
          <w:highlight w:val="none"/>
          <w:lang w:val="en-US" w:eastAsia="zh-Hans"/>
        </w:rPr>
        <w:t>分钟内（除另行通知外）</w:t>
      </w:r>
      <w:r>
        <w:rPr>
          <w:rFonts w:hint="eastAsia"/>
          <w:color w:val="auto"/>
          <w:highlight w:val="none"/>
        </w:rPr>
        <w:t>通过</w:t>
      </w:r>
      <w:r>
        <w:rPr>
          <w:color w:val="auto"/>
          <w:highlight w:val="none"/>
        </w:rPr>
        <w:t>“政府采购云平台”</w:t>
      </w:r>
      <w:r>
        <w:rPr>
          <w:rFonts w:hint="eastAsia"/>
          <w:color w:val="auto"/>
          <w:highlight w:val="none"/>
        </w:rPr>
        <w:t>提交答复</w:t>
      </w:r>
      <w:r>
        <w:rPr>
          <w:rFonts w:hint="eastAsia"/>
          <w:color w:val="auto"/>
          <w:highlight w:val="none"/>
          <w:lang w:eastAsia="zh-Hans"/>
        </w:rPr>
        <w:t>（</w:t>
      </w:r>
      <w:r>
        <w:rPr>
          <w:rFonts w:hint="eastAsia"/>
          <w:color w:val="auto"/>
          <w:highlight w:val="none"/>
        </w:rPr>
        <w:t>加盖签章并上传</w:t>
      </w:r>
      <w:r>
        <w:rPr>
          <w:rFonts w:hint="eastAsia"/>
          <w:color w:val="auto"/>
          <w:highlight w:val="none"/>
          <w:lang w:eastAsia="zh-Hans"/>
        </w:rPr>
        <w:t>）</w:t>
      </w:r>
      <w:r>
        <w:rPr>
          <w:rFonts w:hint="eastAsia"/>
          <w:color w:val="auto"/>
          <w:highlight w:val="none"/>
        </w:rPr>
        <w:t>，否则视为</w:t>
      </w:r>
      <w:r>
        <w:rPr>
          <w:rFonts w:hint="eastAsia"/>
          <w:color w:val="auto"/>
          <w:highlight w:val="none"/>
          <w:lang w:eastAsia="zh-CN"/>
        </w:rPr>
        <w:t>磋商响应人</w:t>
      </w:r>
      <w:r>
        <w:rPr>
          <w:rFonts w:hint="eastAsia"/>
          <w:color w:val="auto"/>
          <w:highlight w:val="none"/>
        </w:rPr>
        <w:t>放弃响应，并自行承担因此而产生的不利后果。</w:t>
      </w:r>
    </w:p>
    <w:p w14:paraId="4DFD919C">
      <w:pPr>
        <w:pStyle w:val="35"/>
        <w:bidi w:val="0"/>
        <w:rPr>
          <w:color w:val="auto"/>
          <w:highlight w:val="none"/>
        </w:rPr>
      </w:pPr>
      <w:r>
        <w:rPr>
          <w:rFonts w:hint="eastAsia"/>
          <w:color w:val="auto"/>
          <w:highlight w:val="none"/>
        </w:rPr>
        <w:t>若因</w:t>
      </w:r>
      <w:r>
        <w:rPr>
          <w:rFonts w:hint="default"/>
          <w:color w:val="auto"/>
          <w:highlight w:val="none"/>
        </w:rPr>
        <w:t>磋商</w:t>
      </w:r>
      <w:r>
        <w:rPr>
          <w:rFonts w:hint="eastAsia"/>
          <w:color w:val="auto"/>
          <w:highlight w:val="none"/>
        </w:rPr>
        <w:t>文件实质性变动导致</w:t>
      </w:r>
      <w:r>
        <w:rPr>
          <w:rFonts w:hint="eastAsia"/>
          <w:color w:val="auto"/>
          <w:highlight w:val="none"/>
          <w:lang w:eastAsia="zh-CN"/>
        </w:rPr>
        <w:t>磋商响应人</w:t>
      </w:r>
      <w:r>
        <w:rPr>
          <w:rFonts w:hint="eastAsia"/>
          <w:color w:val="auto"/>
          <w:highlight w:val="none"/>
        </w:rPr>
        <w:t>无法满足采购需求的，允许</w:t>
      </w:r>
      <w:r>
        <w:rPr>
          <w:rFonts w:hint="eastAsia"/>
          <w:color w:val="auto"/>
          <w:highlight w:val="none"/>
          <w:lang w:eastAsia="zh-CN"/>
        </w:rPr>
        <w:t>磋商响应人</w:t>
      </w:r>
      <w:r>
        <w:rPr>
          <w:rFonts w:hint="eastAsia"/>
          <w:color w:val="auto"/>
          <w:highlight w:val="none"/>
        </w:rPr>
        <w:t>退出</w:t>
      </w:r>
      <w:r>
        <w:rPr>
          <w:rFonts w:hint="default"/>
          <w:color w:val="auto"/>
          <w:highlight w:val="none"/>
        </w:rPr>
        <w:t>磋商</w:t>
      </w:r>
      <w:r>
        <w:rPr>
          <w:rFonts w:hint="eastAsia"/>
          <w:color w:val="auto"/>
          <w:highlight w:val="none"/>
        </w:rPr>
        <w:t>。</w:t>
      </w:r>
    </w:p>
    <w:p w14:paraId="12DC00A4">
      <w:pPr>
        <w:pStyle w:val="34"/>
        <w:numPr>
          <w:ilvl w:val="0"/>
          <w:numId w:val="33"/>
        </w:numPr>
        <w:bidi w:val="0"/>
        <w:rPr>
          <w:color w:val="auto"/>
          <w:highlight w:val="none"/>
        </w:rPr>
      </w:pPr>
      <w:r>
        <w:rPr>
          <w:rFonts w:hint="eastAsia"/>
          <w:color w:val="auto"/>
          <w:highlight w:val="none"/>
        </w:rPr>
        <w:t>经</w:t>
      </w:r>
      <w:r>
        <w:rPr>
          <w:rFonts w:hint="default"/>
          <w:color w:val="auto"/>
          <w:highlight w:val="none"/>
        </w:rPr>
        <w:t>磋商</w:t>
      </w:r>
      <w:r>
        <w:rPr>
          <w:rFonts w:hint="eastAsia"/>
          <w:color w:val="auto"/>
          <w:highlight w:val="none"/>
        </w:rPr>
        <w:t>小组</w:t>
      </w:r>
      <w:r>
        <w:rPr>
          <w:rFonts w:hint="eastAsia"/>
          <w:color w:val="auto"/>
          <w:highlight w:val="none"/>
          <w:lang w:eastAsia="zh-CN"/>
        </w:rPr>
        <w:t>磋商</w:t>
      </w:r>
      <w:r>
        <w:rPr>
          <w:rFonts w:hint="eastAsia"/>
          <w:color w:val="auto"/>
          <w:highlight w:val="none"/>
        </w:rPr>
        <w:t>及</w:t>
      </w:r>
      <w:r>
        <w:rPr>
          <w:rFonts w:hint="default"/>
          <w:color w:val="auto"/>
          <w:highlight w:val="none"/>
        </w:rPr>
        <w:t>磋商</w:t>
      </w:r>
      <w:r>
        <w:rPr>
          <w:rFonts w:hint="eastAsia"/>
          <w:color w:val="auto"/>
          <w:highlight w:val="none"/>
        </w:rPr>
        <w:t>，</w:t>
      </w:r>
      <w:r>
        <w:rPr>
          <w:rFonts w:hint="eastAsia"/>
          <w:color w:val="auto"/>
          <w:highlight w:val="none"/>
          <w:lang w:val="en-US" w:eastAsia="zh-CN"/>
        </w:rPr>
        <w:t>招标</w:t>
      </w:r>
      <w:r>
        <w:rPr>
          <w:rFonts w:hint="eastAsia"/>
          <w:color w:val="auto"/>
          <w:highlight w:val="none"/>
        </w:rPr>
        <w:t>代理机构</w:t>
      </w:r>
      <w:r>
        <w:rPr>
          <w:rFonts w:hint="eastAsia"/>
          <w:color w:val="auto"/>
          <w:highlight w:val="none"/>
          <w:lang w:val="en-US" w:eastAsia="zh-Hans"/>
        </w:rPr>
        <w:t>将</w:t>
      </w:r>
      <w:r>
        <w:rPr>
          <w:rFonts w:hint="eastAsia"/>
          <w:color w:val="auto"/>
          <w:highlight w:val="none"/>
        </w:rPr>
        <w:t>向各</w:t>
      </w:r>
      <w:r>
        <w:rPr>
          <w:rFonts w:hint="eastAsia"/>
          <w:color w:val="auto"/>
          <w:highlight w:val="none"/>
          <w:lang w:val="en-US" w:eastAsia="zh-Hans"/>
        </w:rPr>
        <w:t>实质性响应采购文件要求的</w:t>
      </w:r>
      <w:r>
        <w:rPr>
          <w:rFonts w:hint="eastAsia"/>
          <w:color w:val="auto"/>
          <w:highlight w:val="none"/>
          <w:lang w:eastAsia="zh-CN"/>
        </w:rPr>
        <w:t>磋商响应人</w:t>
      </w:r>
      <w:r>
        <w:rPr>
          <w:rFonts w:hint="eastAsia"/>
          <w:color w:val="auto"/>
          <w:highlight w:val="none"/>
        </w:rPr>
        <w:t>发出</w:t>
      </w:r>
      <w:r>
        <w:rPr>
          <w:rFonts w:hint="eastAsia"/>
          <w:color w:val="auto"/>
          <w:highlight w:val="none"/>
          <w:lang w:eastAsia="zh-Hans"/>
        </w:rPr>
        <w:t>“</w:t>
      </w:r>
      <w:r>
        <w:rPr>
          <w:rFonts w:hint="eastAsia"/>
          <w:color w:val="auto"/>
          <w:highlight w:val="none"/>
        </w:rPr>
        <w:t>最终报价</w:t>
      </w:r>
      <w:r>
        <w:rPr>
          <w:rFonts w:hint="eastAsia"/>
          <w:color w:val="auto"/>
          <w:highlight w:val="none"/>
          <w:lang w:eastAsia="zh-Hans"/>
        </w:rPr>
        <w:t>”</w:t>
      </w:r>
      <w:r>
        <w:rPr>
          <w:rFonts w:hint="eastAsia"/>
          <w:color w:val="auto"/>
          <w:highlight w:val="none"/>
        </w:rPr>
        <w:t>通知，</w:t>
      </w:r>
      <w:r>
        <w:rPr>
          <w:rFonts w:hint="eastAsia"/>
          <w:color w:val="auto"/>
          <w:highlight w:val="none"/>
          <w:lang w:val="en-US" w:eastAsia="zh-Hans"/>
        </w:rPr>
        <w:t>各</w:t>
      </w:r>
      <w:r>
        <w:rPr>
          <w:rFonts w:hint="eastAsia"/>
          <w:color w:val="auto"/>
          <w:highlight w:val="none"/>
          <w:lang w:eastAsia="zh-CN"/>
        </w:rPr>
        <w:t>磋商响应人</w:t>
      </w:r>
      <w:r>
        <w:rPr>
          <w:rFonts w:hint="eastAsia"/>
          <w:color w:val="auto"/>
          <w:highlight w:val="none"/>
          <w:lang w:val="en-US" w:eastAsia="zh-Hans"/>
        </w:rPr>
        <w:t>应当在收到通知后</w:t>
      </w:r>
      <w:r>
        <w:rPr>
          <w:rFonts w:hint="default"/>
          <w:color w:val="auto"/>
          <w:highlight w:val="none"/>
          <w:lang w:eastAsia="zh-Hans"/>
        </w:rPr>
        <w:t>15</w:t>
      </w:r>
      <w:r>
        <w:rPr>
          <w:rFonts w:hint="eastAsia"/>
          <w:color w:val="auto"/>
          <w:highlight w:val="none"/>
          <w:lang w:val="en-US" w:eastAsia="zh-Hans"/>
        </w:rPr>
        <w:t>分钟内（除另行通知外）</w:t>
      </w:r>
      <w:r>
        <w:rPr>
          <w:rFonts w:hint="eastAsia"/>
          <w:color w:val="auto"/>
          <w:highlight w:val="none"/>
        </w:rPr>
        <w:t>通过</w:t>
      </w:r>
      <w:r>
        <w:rPr>
          <w:color w:val="auto"/>
          <w:highlight w:val="none"/>
        </w:rPr>
        <w:t>“政府采购云平台”</w:t>
      </w:r>
      <w:r>
        <w:rPr>
          <w:rFonts w:hint="eastAsia"/>
          <w:color w:val="auto"/>
          <w:highlight w:val="none"/>
        </w:rPr>
        <w:t>提交最后报价</w:t>
      </w:r>
      <w:r>
        <w:rPr>
          <w:rFonts w:hint="eastAsia"/>
          <w:color w:val="auto"/>
          <w:highlight w:val="none"/>
          <w:lang w:eastAsia="zh-Hans"/>
        </w:rPr>
        <w:t>。</w:t>
      </w:r>
    </w:p>
    <w:p w14:paraId="53B1A9DD">
      <w:pPr>
        <w:pStyle w:val="35"/>
        <w:numPr>
          <w:ilvl w:val="0"/>
          <w:numId w:val="0"/>
        </w:numPr>
        <w:bidi w:val="0"/>
        <w:ind w:leftChars="200"/>
        <w:rPr>
          <w:rFonts w:hint="eastAsia"/>
          <w:color w:val="auto"/>
          <w:highlight w:val="none"/>
          <w:u w:val="single"/>
        </w:rPr>
      </w:pPr>
      <w:r>
        <w:rPr>
          <w:rFonts w:hint="eastAsia"/>
          <w:color w:val="auto"/>
          <w:highlight w:val="none"/>
          <w:u w:val="single"/>
        </w:rPr>
        <w:t>最后报价是</w:t>
      </w:r>
      <w:r>
        <w:rPr>
          <w:rFonts w:hint="default"/>
          <w:color w:val="auto"/>
          <w:highlight w:val="none"/>
          <w:u w:val="single"/>
        </w:rPr>
        <w:t>磋商</w:t>
      </w:r>
      <w:r>
        <w:rPr>
          <w:rFonts w:hint="eastAsia"/>
          <w:color w:val="auto"/>
          <w:highlight w:val="none"/>
          <w:u w:val="single"/>
        </w:rPr>
        <w:t>响应文件的有效组成部分。</w:t>
      </w:r>
    </w:p>
    <w:p w14:paraId="0939DDF2">
      <w:pPr>
        <w:pStyle w:val="34"/>
        <w:numPr>
          <w:ilvl w:val="0"/>
          <w:numId w:val="33"/>
        </w:numPr>
        <w:bidi w:val="0"/>
        <w:rPr>
          <w:color w:val="auto"/>
          <w:highlight w:val="none"/>
        </w:rPr>
      </w:pPr>
      <w:r>
        <w:rPr>
          <w:rFonts w:hint="eastAsia"/>
          <w:color w:val="auto"/>
          <w:highlight w:val="none"/>
          <w:lang w:val="en-US" w:eastAsia="zh-Hans"/>
        </w:rPr>
        <w:t>各</w:t>
      </w:r>
      <w:r>
        <w:rPr>
          <w:rFonts w:hint="eastAsia"/>
          <w:color w:val="auto"/>
          <w:highlight w:val="none"/>
          <w:lang w:eastAsia="zh-CN"/>
        </w:rPr>
        <w:t>磋商响应人</w:t>
      </w:r>
      <w:r>
        <w:rPr>
          <w:rFonts w:hint="eastAsia"/>
          <w:color w:val="auto"/>
          <w:highlight w:val="none"/>
          <w:lang w:val="en-US" w:eastAsia="zh-Hans"/>
        </w:rPr>
        <w:t>均提交最终报价后进入</w:t>
      </w:r>
      <w:r>
        <w:rPr>
          <w:rFonts w:hint="eastAsia"/>
          <w:color w:val="auto"/>
          <w:highlight w:val="none"/>
        </w:rPr>
        <w:t>商务技术</w:t>
      </w:r>
      <w:r>
        <w:rPr>
          <w:rFonts w:hint="eastAsia"/>
          <w:color w:val="auto"/>
          <w:highlight w:val="none"/>
          <w:lang w:val="en-US" w:eastAsia="zh-Hans"/>
        </w:rPr>
        <w:t>文件详细</w:t>
      </w:r>
      <w:r>
        <w:rPr>
          <w:rFonts w:hint="eastAsia"/>
          <w:color w:val="auto"/>
          <w:highlight w:val="none"/>
          <w:lang w:eastAsia="zh-CN"/>
        </w:rPr>
        <w:t>磋商</w:t>
      </w:r>
      <w:r>
        <w:rPr>
          <w:rFonts w:hint="eastAsia"/>
          <w:color w:val="auto"/>
          <w:highlight w:val="none"/>
          <w:lang w:eastAsia="zh-Hans"/>
        </w:rPr>
        <w:t>。</w:t>
      </w:r>
    </w:p>
    <w:p w14:paraId="0AD30E96">
      <w:pPr>
        <w:pStyle w:val="34"/>
        <w:bidi w:val="0"/>
        <w:rPr>
          <w:color w:val="auto"/>
          <w:highlight w:val="none"/>
        </w:rPr>
      </w:pPr>
      <w:r>
        <w:rPr>
          <w:rFonts w:hint="eastAsia"/>
          <w:color w:val="auto"/>
          <w:highlight w:val="none"/>
        </w:rPr>
        <w:t>公布经</w:t>
      </w:r>
      <w:r>
        <w:rPr>
          <w:rFonts w:hint="eastAsia"/>
          <w:color w:val="auto"/>
          <w:highlight w:val="none"/>
          <w:lang w:eastAsia="zh-CN"/>
        </w:rPr>
        <w:t>磋商</w:t>
      </w:r>
      <w:r>
        <w:rPr>
          <w:rFonts w:hint="eastAsia"/>
          <w:color w:val="auto"/>
          <w:highlight w:val="none"/>
        </w:rPr>
        <w:t>的无效标</w:t>
      </w:r>
      <w:r>
        <w:rPr>
          <w:rFonts w:hint="eastAsia"/>
          <w:color w:val="auto"/>
          <w:highlight w:val="none"/>
          <w:lang w:eastAsia="zh-CN"/>
        </w:rPr>
        <w:t>磋商响应人</w:t>
      </w:r>
      <w:r>
        <w:rPr>
          <w:rFonts w:hint="eastAsia"/>
          <w:color w:val="auto"/>
          <w:highlight w:val="none"/>
        </w:rPr>
        <w:t>名称及理由；公布经</w:t>
      </w:r>
      <w:r>
        <w:rPr>
          <w:rFonts w:hint="eastAsia"/>
          <w:color w:val="auto"/>
          <w:highlight w:val="none"/>
          <w:lang w:eastAsia="zh-CN"/>
        </w:rPr>
        <w:t>磋商</w:t>
      </w:r>
      <w:r>
        <w:rPr>
          <w:rFonts w:hint="eastAsia"/>
          <w:color w:val="auto"/>
          <w:highlight w:val="none"/>
        </w:rPr>
        <w:t>的有效</w:t>
      </w:r>
      <w:r>
        <w:rPr>
          <w:rFonts w:hint="eastAsia"/>
          <w:color w:val="auto"/>
          <w:highlight w:val="none"/>
          <w:lang w:eastAsia="zh-CN"/>
        </w:rPr>
        <w:t>磋商响应人</w:t>
      </w:r>
      <w:r>
        <w:rPr>
          <w:rFonts w:hint="eastAsia"/>
          <w:color w:val="auto"/>
          <w:highlight w:val="none"/>
        </w:rPr>
        <w:t>名单，同时公布其商务技术得分情况</w:t>
      </w:r>
      <w:r>
        <w:rPr>
          <w:rFonts w:hint="eastAsia"/>
          <w:color w:val="auto"/>
          <w:highlight w:val="none"/>
          <w:lang w:eastAsia="zh-Hans"/>
        </w:rPr>
        <w:t>。</w:t>
      </w:r>
    </w:p>
    <w:p w14:paraId="08D13EA7">
      <w:pPr>
        <w:pStyle w:val="34"/>
        <w:numPr>
          <w:ilvl w:val="0"/>
          <w:numId w:val="33"/>
        </w:numPr>
        <w:bidi w:val="0"/>
        <w:rPr>
          <w:color w:val="auto"/>
          <w:highlight w:val="none"/>
        </w:rPr>
      </w:pPr>
      <w:r>
        <w:rPr>
          <w:color w:val="auto"/>
          <w:highlight w:val="none"/>
        </w:rPr>
        <w:t>开启有效</w:t>
      </w:r>
      <w:r>
        <w:rPr>
          <w:rFonts w:hint="eastAsia"/>
          <w:color w:val="auto"/>
          <w:highlight w:val="none"/>
          <w:lang w:eastAsia="zh-CN"/>
        </w:rPr>
        <w:t>磋商响应人</w:t>
      </w:r>
      <w:r>
        <w:rPr>
          <w:color w:val="auto"/>
          <w:highlight w:val="none"/>
        </w:rPr>
        <w:t>的报价文件</w:t>
      </w:r>
      <w:r>
        <w:rPr>
          <w:rFonts w:hint="eastAsia"/>
          <w:color w:val="auto"/>
          <w:highlight w:val="none"/>
          <w:lang w:eastAsia="zh-Hans"/>
        </w:rPr>
        <w:t>，</w:t>
      </w:r>
      <w:r>
        <w:rPr>
          <w:color w:val="auto"/>
          <w:highlight w:val="none"/>
        </w:rPr>
        <w:t>进入</w:t>
      </w:r>
      <w:r>
        <w:rPr>
          <w:rFonts w:hint="eastAsia"/>
          <w:color w:val="auto"/>
          <w:highlight w:val="none"/>
          <w:lang w:val="en-US" w:eastAsia="zh-Hans"/>
        </w:rPr>
        <w:t>报价文件</w:t>
      </w:r>
      <w:r>
        <w:rPr>
          <w:color w:val="auto"/>
          <w:highlight w:val="none"/>
        </w:rPr>
        <w:t>符合性审查</w:t>
      </w:r>
      <w:r>
        <w:rPr>
          <w:rFonts w:hint="eastAsia"/>
          <w:color w:val="auto"/>
          <w:highlight w:val="none"/>
          <w:lang w:eastAsia="zh-Hans"/>
        </w:rPr>
        <w:t>。</w:t>
      </w:r>
    </w:p>
    <w:p w14:paraId="6542CEB5">
      <w:pPr>
        <w:pStyle w:val="34"/>
        <w:numPr>
          <w:ilvl w:val="0"/>
          <w:numId w:val="33"/>
        </w:numPr>
        <w:bidi w:val="0"/>
        <w:rPr>
          <w:color w:val="auto"/>
          <w:highlight w:val="none"/>
        </w:rPr>
      </w:pPr>
      <w:r>
        <w:rPr>
          <w:color w:val="auto"/>
          <w:highlight w:val="none"/>
        </w:rPr>
        <w:t>制作</w:t>
      </w:r>
      <w:r>
        <w:rPr>
          <w:rFonts w:hint="eastAsia"/>
          <w:color w:val="auto"/>
          <w:highlight w:val="none"/>
          <w:lang w:val="en-US" w:eastAsia="zh-Hans"/>
        </w:rPr>
        <w:t>报价</w:t>
      </w:r>
      <w:r>
        <w:rPr>
          <w:color w:val="auto"/>
          <w:highlight w:val="none"/>
        </w:rPr>
        <w:t>记录表</w:t>
      </w:r>
      <w:r>
        <w:rPr>
          <w:rFonts w:hint="eastAsia"/>
          <w:color w:val="auto"/>
          <w:highlight w:val="none"/>
          <w:lang w:val="en-US" w:eastAsia="zh-Hans"/>
        </w:rPr>
        <w:t>并进入报价文件详细</w:t>
      </w:r>
      <w:r>
        <w:rPr>
          <w:rFonts w:hint="eastAsia"/>
          <w:color w:val="auto"/>
          <w:highlight w:val="none"/>
          <w:lang w:eastAsia="zh-CN"/>
        </w:rPr>
        <w:t>磋商</w:t>
      </w:r>
      <w:r>
        <w:rPr>
          <w:rFonts w:hint="eastAsia"/>
          <w:color w:val="auto"/>
          <w:highlight w:val="none"/>
          <w:lang w:eastAsia="zh-Hans"/>
        </w:rPr>
        <w:t>。</w:t>
      </w:r>
    </w:p>
    <w:p w14:paraId="64D6B6A8">
      <w:pPr>
        <w:pStyle w:val="34"/>
        <w:numPr>
          <w:ilvl w:val="0"/>
          <w:numId w:val="33"/>
        </w:numPr>
        <w:bidi w:val="0"/>
        <w:rPr>
          <w:color w:val="auto"/>
          <w:highlight w:val="none"/>
        </w:rPr>
      </w:pPr>
      <w:r>
        <w:rPr>
          <w:color w:val="auto"/>
          <w:highlight w:val="none"/>
        </w:rPr>
        <w:t>公布</w:t>
      </w:r>
      <w:r>
        <w:rPr>
          <w:rFonts w:hint="default"/>
          <w:color w:val="auto"/>
          <w:highlight w:val="none"/>
          <w:lang w:eastAsia="zh-Hans"/>
        </w:rPr>
        <w:t>磋商</w:t>
      </w:r>
      <w:r>
        <w:rPr>
          <w:color w:val="auto"/>
          <w:highlight w:val="none"/>
        </w:rPr>
        <w:t>结果、成交候选供应商名单及采购人最终确定成交供应商名单的时间和公告方式等。</w:t>
      </w:r>
    </w:p>
    <w:p w14:paraId="4BA981C4">
      <w:pPr>
        <w:pStyle w:val="43"/>
        <w:rPr>
          <w:color w:val="auto"/>
          <w:highlight w:val="none"/>
        </w:rPr>
      </w:pPr>
      <w:r>
        <w:rPr>
          <w:rFonts w:hint="eastAsia"/>
          <w:color w:val="auto"/>
          <w:highlight w:val="none"/>
          <w:lang w:eastAsia="zh-CN"/>
        </w:rPr>
        <w:t>磋商响应文件开启</w:t>
      </w:r>
      <w:r>
        <w:rPr>
          <w:color w:val="auto"/>
          <w:highlight w:val="none"/>
        </w:rPr>
        <w:t>过程特殊情况说明</w:t>
      </w:r>
    </w:p>
    <w:p w14:paraId="3B72FC45">
      <w:pPr>
        <w:pStyle w:val="34"/>
        <w:numPr>
          <w:ilvl w:val="0"/>
          <w:numId w:val="35"/>
        </w:numPr>
        <w:bidi w:val="0"/>
        <w:rPr>
          <w:color w:val="auto"/>
          <w:highlight w:val="none"/>
        </w:rPr>
      </w:pPr>
      <w:r>
        <w:rPr>
          <w:color w:val="auto"/>
          <w:highlight w:val="none"/>
        </w:rPr>
        <w:t>如遇“政府采购云平台”电子化</w:t>
      </w:r>
      <w:r>
        <w:rPr>
          <w:rFonts w:hint="eastAsia"/>
          <w:color w:val="auto"/>
          <w:highlight w:val="none"/>
          <w:lang w:eastAsia="zh-CN"/>
        </w:rPr>
        <w:t>磋商响应文件开启</w:t>
      </w:r>
      <w:r>
        <w:rPr>
          <w:color w:val="auto"/>
          <w:highlight w:val="none"/>
        </w:rPr>
        <w:t>或</w:t>
      </w:r>
      <w:r>
        <w:rPr>
          <w:rFonts w:hint="eastAsia"/>
          <w:color w:val="auto"/>
          <w:highlight w:val="none"/>
          <w:lang w:eastAsia="zh-CN"/>
        </w:rPr>
        <w:t>磋商</w:t>
      </w:r>
      <w:r>
        <w:rPr>
          <w:color w:val="auto"/>
          <w:highlight w:val="none"/>
        </w:rPr>
        <w:t>程序调整的，按调整后程序执行，不再另行通知。</w:t>
      </w:r>
    </w:p>
    <w:p w14:paraId="4618ACA8">
      <w:pPr>
        <w:pStyle w:val="34"/>
        <w:numPr>
          <w:ilvl w:val="0"/>
          <w:numId w:val="35"/>
        </w:numPr>
        <w:bidi w:val="0"/>
        <w:rPr>
          <w:color w:val="auto"/>
          <w:highlight w:val="none"/>
        </w:rPr>
      </w:pPr>
      <w:r>
        <w:rPr>
          <w:rFonts w:hint="eastAsia"/>
          <w:color w:val="auto"/>
          <w:highlight w:val="none"/>
          <w:lang w:eastAsia="zh-CN"/>
        </w:rPr>
        <w:t>磋商响应文件开启</w:t>
      </w:r>
      <w:r>
        <w:rPr>
          <w:color w:val="auto"/>
          <w:highlight w:val="none"/>
        </w:rPr>
        <w:t>过程中需要相关当事人进行签字或盖章确认的材料将通过“政府采购云平台”进行，若因“政府采购云平台”技术问题无法进行签字或盖章确认的，</w:t>
      </w:r>
      <w:r>
        <w:rPr>
          <w:rFonts w:hint="eastAsia"/>
          <w:color w:val="auto"/>
          <w:highlight w:val="none"/>
          <w:lang w:eastAsia="zh-CN"/>
        </w:rPr>
        <w:t>招标代理</w:t>
      </w:r>
      <w:r>
        <w:rPr>
          <w:color w:val="auto"/>
          <w:highlight w:val="none"/>
        </w:rPr>
        <w:t>机构将通过邮件等形式组织确认。</w:t>
      </w:r>
    </w:p>
    <w:p w14:paraId="5D06AFC1">
      <w:pPr>
        <w:pStyle w:val="37"/>
        <w:ind w:firstLine="480"/>
        <w:rPr>
          <w:color w:val="auto"/>
          <w:highlight w:val="none"/>
        </w:rPr>
      </w:pPr>
      <w:bookmarkStart w:id="44" w:name="_Toc464483850"/>
      <w:bookmarkEnd w:id="44"/>
    </w:p>
    <w:p w14:paraId="4E5683D8">
      <w:pPr>
        <w:pStyle w:val="42"/>
        <w:rPr>
          <w:color w:val="auto"/>
          <w:highlight w:val="none"/>
        </w:rPr>
      </w:pPr>
      <w:bookmarkStart w:id="45" w:name="_Toc9475"/>
      <w:r>
        <w:rPr>
          <w:color w:val="auto"/>
          <w:highlight w:val="none"/>
        </w:rPr>
        <w:t>资格审查</w:t>
      </w:r>
      <w:bookmarkEnd w:id="45"/>
    </w:p>
    <w:p w14:paraId="42DA20E1">
      <w:pPr>
        <w:pStyle w:val="34"/>
        <w:numPr>
          <w:ilvl w:val="0"/>
          <w:numId w:val="36"/>
        </w:numPr>
        <w:bidi w:val="0"/>
        <w:rPr>
          <w:color w:val="auto"/>
          <w:highlight w:val="none"/>
        </w:rPr>
      </w:pPr>
      <w:r>
        <w:rPr>
          <w:rFonts w:hint="eastAsia"/>
          <w:color w:val="auto"/>
          <w:highlight w:val="none"/>
          <w:lang w:eastAsia="zh-CN"/>
        </w:rPr>
        <w:t>磋商响应文件开启</w:t>
      </w:r>
      <w:r>
        <w:rPr>
          <w:color w:val="auto"/>
          <w:highlight w:val="none"/>
        </w:rPr>
        <w:t>后，</w:t>
      </w:r>
      <w:r>
        <w:rPr>
          <w:rFonts w:hint="eastAsia"/>
          <w:color w:val="auto"/>
          <w:highlight w:val="none"/>
          <w:lang w:eastAsia="zh-CN"/>
        </w:rPr>
        <w:t>采购人</w:t>
      </w:r>
      <w:r>
        <w:rPr>
          <w:color w:val="auto"/>
          <w:highlight w:val="none"/>
        </w:rPr>
        <w:t>或</w:t>
      </w:r>
      <w:r>
        <w:rPr>
          <w:rFonts w:hint="eastAsia"/>
          <w:color w:val="auto"/>
          <w:highlight w:val="none"/>
          <w:lang w:eastAsia="zh-CN"/>
        </w:rPr>
        <w:t>招标代理</w:t>
      </w:r>
      <w:r>
        <w:rPr>
          <w:color w:val="auto"/>
          <w:highlight w:val="none"/>
        </w:rPr>
        <w:t>机构首先依法对</w:t>
      </w:r>
      <w:r>
        <w:rPr>
          <w:rFonts w:hint="eastAsia"/>
          <w:color w:val="auto"/>
          <w:highlight w:val="none"/>
          <w:lang w:eastAsia="zh-CN"/>
        </w:rPr>
        <w:t>磋商响应人</w:t>
      </w:r>
      <w:r>
        <w:rPr>
          <w:color w:val="auto"/>
          <w:highlight w:val="none"/>
        </w:rPr>
        <w:t>的资格文件进行审查，审查各</w:t>
      </w:r>
      <w:r>
        <w:rPr>
          <w:rFonts w:hint="eastAsia"/>
          <w:color w:val="auto"/>
          <w:highlight w:val="none"/>
          <w:lang w:eastAsia="zh-CN"/>
        </w:rPr>
        <w:t>磋商响应人</w:t>
      </w:r>
      <w:r>
        <w:rPr>
          <w:color w:val="auto"/>
          <w:highlight w:val="none"/>
        </w:rPr>
        <w:t>的资格符合情况。</w:t>
      </w:r>
      <w:r>
        <w:rPr>
          <w:rFonts w:hint="eastAsia"/>
          <w:color w:val="auto"/>
          <w:highlight w:val="none"/>
          <w:lang w:eastAsia="zh-CN"/>
        </w:rPr>
        <w:t>采购人</w:t>
      </w:r>
      <w:r>
        <w:rPr>
          <w:color w:val="auto"/>
          <w:highlight w:val="none"/>
        </w:rPr>
        <w:t>或</w:t>
      </w:r>
      <w:r>
        <w:rPr>
          <w:rFonts w:hint="eastAsia"/>
          <w:color w:val="auto"/>
          <w:highlight w:val="none"/>
          <w:lang w:eastAsia="zh-CN"/>
        </w:rPr>
        <w:t>招标代理</w:t>
      </w:r>
      <w:r>
        <w:rPr>
          <w:color w:val="auto"/>
          <w:highlight w:val="none"/>
        </w:rPr>
        <w:t>机构仅对</w:t>
      </w:r>
      <w:r>
        <w:rPr>
          <w:rFonts w:hint="eastAsia"/>
          <w:color w:val="auto"/>
          <w:highlight w:val="none"/>
          <w:lang w:eastAsia="zh-CN"/>
        </w:rPr>
        <w:t>磋商响应人</w:t>
      </w:r>
      <w:r>
        <w:rPr>
          <w:color w:val="auto"/>
          <w:highlight w:val="none"/>
        </w:rPr>
        <w:t>所提交的资格证明材料内容负审核的责任，不对资格证明材料的真实性负责。如发现</w:t>
      </w:r>
      <w:r>
        <w:rPr>
          <w:rFonts w:hint="eastAsia"/>
          <w:color w:val="auto"/>
          <w:highlight w:val="none"/>
          <w:lang w:eastAsia="zh-CN"/>
        </w:rPr>
        <w:t>磋商响应人</w:t>
      </w:r>
      <w:r>
        <w:rPr>
          <w:color w:val="auto"/>
          <w:highlight w:val="none"/>
        </w:rPr>
        <w:t>所提交的资格证明材料存在弄虚作假或其他与事实不符的情形，</w:t>
      </w:r>
      <w:r>
        <w:rPr>
          <w:rFonts w:hint="eastAsia"/>
          <w:color w:val="auto"/>
          <w:highlight w:val="none"/>
          <w:lang w:eastAsia="zh-CN"/>
        </w:rPr>
        <w:t>采购人</w:t>
      </w:r>
      <w:r>
        <w:rPr>
          <w:color w:val="auto"/>
          <w:highlight w:val="none"/>
        </w:rPr>
        <w:t>可依法取消其</w:t>
      </w:r>
      <w:r>
        <w:rPr>
          <w:rFonts w:hint="eastAsia"/>
          <w:color w:val="auto"/>
          <w:highlight w:val="none"/>
          <w:lang w:eastAsia="zh-CN"/>
        </w:rPr>
        <w:t>成交</w:t>
      </w:r>
      <w:r>
        <w:rPr>
          <w:color w:val="auto"/>
          <w:highlight w:val="none"/>
        </w:rPr>
        <w:t>资格并追究</w:t>
      </w:r>
      <w:r>
        <w:rPr>
          <w:rFonts w:hint="eastAsia"/>
          <w:color w:val="auto"/>
          <w:highlight w:val="none"/>
          <w:lang w:eastAsia="zh-CN"/>
        </w:rPr>
        <w:t>磋商响应人</w:t>
      </w:r>
      <w:r>
        <w:rPr>
          <w:color w:val="auto"/>
          <w:highlight w:val="none"/>
        </w:rPr>
        <w:t>的法律责任。</w:t>
      </w:r>
    </w:p>
    <w:p w14:paraId="4BF1FF2D">
      <w:pPr>
        <w:pStyle w:val="34"/>
        <w:numPr>
          <w:ilvl w:val="0"/>
          <w:numId w:val="36"/>
        </w:numPr>
        <w:bidi w:val="0"/>
        <w:rPr>
          <w:color w:val="auto"/>
          <w:highlight w:val="none"/>
        </w:rPr>
      </w:pPr>
      <w:r>
        <w:rPr>
          <w:rFonts w:hint="eastAsia"/>
          <w:color w:val="auto"/>
          <w:highlight w:val="none"/>
          <w:lang w:eastAsia="zh-CN"/>
        </w:rPr>
        <w:t>磋商响应人</w:t>
      </w:r>
      <w:r>
        <w:rPr>
          <w:color w:val="auto"/>
          <w:highlight w:val="none"/>
        </w:rPr>
        <w:t>提交的资格文件内的资格证明材料无法证明其符合</w:t>
      </w:r>
      <w:r>
        <w:rPr>
          <w:rFonts w:hint="eastAsia"/>
          <w:color w:val="auto"/>
          <w:highlight w:val="none"/>
          <w:lang w:eastAsia="zh-CN"/>
        </w:rPr>
        <w:t>采购文件</w:t>
      </w:r>
      <w:r>
        <w:rPr>
          <w:color w:val="auto"/>
          <w:highlight w:val="none"/>
        </w:rPr>
        <w:t>规定的“</w:t>
      </w:r>
      <w:r>
        <w:rPr>
          <w:rFonts w:hint="eastAsia"/>
          <w:color w:val="auto"/>
          <w:highlight w:val="none"/>
          <w:lang w:eastAsia="zh-CN"/>
        </w:rPr>
        <w:t>磋商响应人</w:t>
      </w:r>
      <w:r>
        <w:rPr>
          <w:color w:val="auto"/>
          <w:highlight w:val="none"/>
        </w:rPr>
        <w:t>资格要求（申请人的资格要求）”的，</w:t>
      </w:r>
      <w:r>
        <w:rPr>
          <w:rFonts w:hint="eastAsia"/>
          <w:color w:val="auto"/>
          <w:highlight w:val="none"/>
          <w:lang w:eastAsia="zh-CN"/>
        </w:rPr>
        <w:t>采购人</w:t>
      </w:r>
      <w:r>
        <w:rPr>
          <w:color w:val="auto"/>
          <w:highlight w:val="none"/>
        </w:rPr>
        <w:t>或</w:t>
      </w:r>
      <w:r>
        <w:rPr>
          <w:rFonts w:hint="eastAsia"/>
          <w:color w:val="auto"/>
          <w:highlight w:val="none"/>
          <w:lang w:eastAsia="zh-CN"/>
        </w:rPr>
        <w:t>招标代理</w:t>
      </w:r>
      <w:r>
        <w:rPr>
          <w:color w:val="auto"/>
          <w:highlight w:val="none"/>
        </w:rPr>
        <w:t>机构将对其作“资格审查不合格”处理，并不再将其商务技术文件、报价文件提交</w:t>
      </w:r>
      <w:r>
        <w:rPr>
          <w:rFonts w:hint="eastAsia"/>
          <w:color w:val="auto"/>
          <w:highlight w:val="none"/>
          <w:lang w:eastAsia="zh-CN"/>
        </w:rPr>
        <w:t>磋商小组</w:t>
      </w:r>
      <w:r>
        <w:rPr>
          <w:color w:val="auto"/>
          <w:highlight w:val="none"/>
        </w:rPr>
        <w:t>进行后续</w:t>
      </w:r>
      <w:r>
        <w:rPr>
          <w:rFonts w:hint="eastAsia"/>
          <w:color w:val="auto"/>
          <w:highlight w:val="none"/>
          <w:lang w:eastAsia="zh-CN"/>
        </w:rPr>
        <w:t>磋商</w:t>
      </w:r>
      <w:r>
        <w:rPr>
          <w:color w:val="auto"/>
          <w:highlight w:val="none"/>
        </w:rPr>
        <w:t>。</w:t>
      </w:r>
    </w:p>
    <w:p w14:paraId="030F1333">
      <w:pPr>
        <w:pStyle w:val="34"/>
        <w:numPr>
          <w:ilvl w:val="0"/>
          <w:numId w:val="36"/>
        </w:numPr>
        <w:bidi w:val="0"/>
        <w:rPr>
          <w:color w:val="auto"/>
          <w:highlight w:val="none"/>
        </w:rPr>
      </w:pPr>
      <w:r>
        <w:rPr>
          <w:rFonts w:hint="eastAsia"/>
          <w:color w:val="auto"/>
          <w:highlight w:val="none"/>
          <w:lang w:eastAsia="zh-CN"/>
        </w:rPr>
        <w:t>磋商响应人</w:t>
      </w:r>
      <w:r>
        <w:rPr>
          <w:color w:val="auto"/>
          <w:highlight w:val="none"/>
        </w:rPr>
        <w:t>信用记录查询与使用</w:t>
      </w:r>
    </w:p>
    <w:p w14:paraId="1F8F8CE6">
      <w:pPr>
        <w:pStyle w:val="37"/>
        <w:ind w:firstLine="480"/>
        <w:rPr>
          <w:color w:val="auto"/>
          <w:highlight w:val="none"/>
        </w:rPr>
      </w:pPr>
      <w:r>
        <w:rPr>
          <w:color w:val="auto"/>
          <w:highlight w:val="none"/>
        </w:rPr>
        <w:t>根据《财政部关于在政府采购活动中查询及使用信用记录的通知》（财库〔2016〕125号）相关规定，</w:t>
      </w:r>
      <w:r>
        <w:rPr>
          <w:rFonts w:hint="eastAsia"/>
          <w:color w:val="auto"/>
          <w:highlight w:val="none"/>
          <w:lang w:eastAsia="zh-CN"/>
        </w:rPr>
        <w:t>采购</w:t>
      </w:r>
      <w:r>
        <w:rPr>
          <w:color w:val="auto"/>
          <w:highlight w:val="none"/>
        </w:rPr>
        <w:t>组织机构将统一通过“信用中国”网站（www.creditchina.gov.cn）、中国政府采购网（www.ccgp.gov.cn）等渠道查询供应商信用记录，对</w:t>
      </w:r>
      <w:r>
        <w:rPr>
          <w:rFonts w:hint="eastAsia"/>
          <w:color w:val="auto"/>
          <w:highlight w:val="none"/>
          <w:lang w:eastAsia="zh-CN"/>
        </w:rPr>
        <w:t>磋商响应人</w:t>
      </w:r>
      <w:r>
        <w:rPr>
          <w:color w:val="auto"/>
          <w:highlight w:val="none"/>
        </w:rPr>
        <w:t>信用记录进行甄别。凡是列入失信被执行人、重大税收违法案件当事人名单、政府采购严重违法失信行为记录名单及其他不符合《中华人民共和国政府采购法》第二十二条规定条件的供应商，一律拒绝其参加本次政府采购活动。</w:t>
      </w:r>
    </w:p>
    <w:p w14:paraId="494776B2">
      <w:pPr>
        <w:pStyle w:val="37"/>
        <w:ind w:firstLine="480"/>
        <w:rPr>
          <w:color w:val="auto"/>
          <w:highlight w:val="none"/>
        </w:rPr>
      </w:pPr>
      <w:r>
        <w:rPr>
          <w:color w:val="auto"/>
          <w:highlight w:val="none"/>
        </w:rPr>
        <w:t>查询工作在资格审查时由</w:t>
      </w:r>
      <w:r>
        <w:rPr>
          <w:rFonts w:hint="eastAsia"/>
          <w:color w:val="auto"/>
          <w:highlight w:val="none"/>
          <w:lang w:eastAsia="zh-CN"/>
        </w:rPr>
        <w:t>采购</w:t>
      </w:r>
      <w:r>
        <w:rPr>
          <w:color w:val="auto"/>
          <w:highlight w:val="none"/>
        </w:rPr>
        <w:t>组织机构统一进行，查询结果打印后留存备案。</w:t>
      </w:r>
    </w:p>
    <w:p w14:paraId="77928C96">
      <w:pPr>
        <w:pStyle w:val="37"/>
        <w:ind w:firstLine="480"/>
        <w:rPr>
          <w:color w:val="auto"/>
          <w:highlight w:val="none"/>
        </w:rPr>
      </w:pPr>
      <w:r>
        <w:rPr>
          <w:color w:val="auto"/>
          <w:highlight w:val="none"/>
        </w:rPr>
        <w:t>以联合体形式参加采购活动的，</w:t>
      </w:r>
      <w:r>
        <w:rPr>
          <w:rFonts w:hint="eastAsia"/>
          <w:color w:val="auto"/>
          <w:highlight w:val="none"/>
          <w:lang w:val="en-US" w:eastAsia="zh-Hans"/>
        </w:rPr>
        <w:t>将</w:t>
      </w:r>
      <w:r>
        <w:rPr>
          <w:color w:val="auto"/>
          <w:highlight w:val="none"/>
        </w:rPr>
        <w:t>对所有联合体成员进行信用记录查询，联合体成员存在不良信用记录的，视同联合体存在不良信用记录。</w:t>
      </w:r>
    </w:p>
    <w:p w14:paraId="54E32EDF">
      <w:pPr>
        <w:pStyle w:val="34"/>
        <w:bidi w:val="0"/>
        <w:rPr>
          <w:color w:val="auto"/>
          <w:highlight w:val="none"/>
        </w:rPr>
      </w:pPr>
      <w:r>
        <w:rPr>
          <w:color w:val="auto"/>
          <w:highlight w:val="none"/>
        </w:rPr>
        <w:t>资格审查合格的</w:t>
      </w:r>
      <w:r>
        <w:rPr>
          <w:rFonts w:hint="eastAsia"/>
          <w:color w:val="auto"/>
          <w:highlight w:val="none"/>
          <w:lang w:eastAsia="zh-CN"/>
        </w:rPr>
        <w:t>磋商响应人</w:t>
      </w:r>
      <w:r>
        <w:rPr>
          <w:color w:val="auto"/>
          <w:highlight w:val="none"/>
        </w:rPr>
        <w:t>不足三家的，项目不再进行</w:t>
      </w:r>
      <w:r>
        <w:rPr>
          <w:rFonts w:hint="eastAsia"/>
          <w:color w:val="auto"/>
          <w:highlight w:val="none"/>
          <w:lang w:eastAsia="zh-CN"/>
        </w:rPr>
        <w:t>磋商</w:t>
      </w:r>
      <w:r>
        <w:rPr>
          <w:color w:val="auto"/>
          <w:highlight w:val="none"/>
        </w:rPr>
        <w:t>。除采购任务取消情形外，采购人可选择以下方式之一处理：</w:t>
      </w:r>
    </w:p>
    <w:p w14:paraId="4D34D5CF">
      <w:pPr>
        <w:pStyle w:val="35"/>
        <w:numPr>
          <w:ilvl w:val="0"/>
          <w:numId w:val="37"/>
        </w:numPr>
        <w:bidi w:val="0"/>
        <w:rPr>
          <w:color w:val="auto"/>
          <w:highlight w:val="none"/>
        </w:rPr>
      </w:pPr>
      <w:r>
        <w:rPr>
          <w:color w:val="auto"/>
          <w:highlight w:val="none"/>
        </w:rPr>
        <w:t>将本标项作废标处理，重新组织采购；</w:t>
      </w:r>
    </w:p>
    <w:p w14:paraId="7254791D">
      <w:pPr>
        <w:pStyle w:val="35"/>
        <w:numPr>
          <w:ilvl w:val="0"/>
          <w:numId w:val="37"/>
        </w:numPr>
        <w:bidi w:val="0"/>
        <w:rPr>
          <w:color w:val="auto"/>
          <w:highlight w:val="none"/>
        </w:rPr>
      </w:pPr>
      <w:r>
        <w:rPr>
          <w:color w:val="auto"/>
          <w:highlight w:val="none"/>
        </w:rPr>
        <w:t>按同级政府采购监督管理部门审批意见采用其他采购方式组织采购。</w:t>
      </w:r>
    </w:p>
    <w:p w14:paraId="08114131">
      <w:pPr>
        <w:pStyle w:val="37"/>
        <w:ind w:firstLine="480"/>
        <w:rPr>
          <w:color w:val="auto"/>
          <w:highlight w:val="none"/>
        </w:rPr>
      </w:pPr>
    </w:p>
    <w:p w14:paraId="3C82A6CA">
      <w:pPr>
        <w:pStyle w:val="42"/>
        <w:rPr>
          <w:color w:val="auto"/>
          <w:highlight w:val="none"/>
        </w:rPr>
      </w:pPr>
      <w:bookmarkStart w:id="46" w:name="_Toc31967"/>
      <w:r>
        <w:rPr>
          <w:rFonts w:hint="eastAsia"/>
          <w:color w:val="auto"/>
          <w:highlight w:val="none"/>
          <w:lang w:val="en-US" w:eastAsia="zh-CN"/>
        </w:rPr>
        <w:t>磋 商</w:t>
      </w:r>
      <w:bookmarkEnd w:id="46"/>
    </w:p>
    <w:p w14:paraId="5DE9C995">
      <w:pPr>
        <w:pStyle w:val="43"/>
        <w:rPr>
          <w:color w:val="auto"/>
          <w:highlight w:val="none"/>
        </w:rPr>
      </w:pPr>
      <w:bookmarkStart w:id="47" w:name="_Toc91899903"/>
      <w:bookmarkEnd w:id="47"/>
      <w:r>
        <w:rPr>
          <w:rFonts w:hint="eastAsia"/>
          <w:color w:val="auto"/>
          <w:highlight w:val="none"/>
          <w:lang w:eastAsia="zh-CN"/>
        </w:rPr>
        <w:t>磋商</w:t>
      </w:r>
      <w:r>
        <w:rPr>
          <w:color w:val="auto"/>
          <w:highlight w:val="none"/>
        </w:rPr>
        <w:t>组织</w:t>
      </w:r>
    </w:p>
    <w:p w14:paraId="65A7BDD9">
      <w:pPr>
        <w:pStyle w:val="34"/>
        <w:numPr>
          <w:ilvl w:val="0"/>
          <w:numId w:val="38"/>
        </w:numPr>
        <w:bidi w:val="0"/>
        <w:rPr>
          <w:color w:val="auto"/>
          <w:highlight w:val="none"/>
        </w:rPr>
      </w:pPr>
      <w:r>
        <w:rPr>
          <w:rFonts w:hint="eastAsia"/>
          <w:color w:val="auto"/>
          <w:highlight w:val="none"/>
          <w:lang w:eastAsia="zh-CN"/>
        </w:rPr>
        <w:t>采购人</w:t>
      </w:r>
      <w:r>
        <w:rPr>
          <w:color w:val="auto"/>
          <w:highlight w:val="none"/>
        </w:rPr>
        <w:t>或</w:t>
      </w:r>
      <w:r>
        <w:rPr>
          <w:rFonts w:hint="eastAsia"/>
          <w:color w:val="auto"/>
          <w:highlight w:val="none"/>
          <w:lang w:eastAsia="zh-CN"/>
        </w:rPr>
        <w:t>招标代理</w:t>
      </w:r>
      <w:r>
        <w:rPr>
          <w:color w:val="auto"/>
          <w:highlight w:val="none"/>
        </w:rPr>
        <w:t>机构负责组织本项目的</w:t>
      </w:r>
      <w:r>
        <w:rPr>
          <w:rFonts w:hint="eastAsia"/>
          <w:color w:val="auto"/>
          <w:highlight w:val="none"/>
          <w:lang w:eastAsia="zh-CN"/>
        </w:rPr>
        <w:t>磋商</w:t>
      </w:r>
      <w:r>
        <w:rPr>
          <w:color w:val="auto"/>
          <w:highlight w:val="none"/>
        </w:rPr>
        <w:t>工作，并依法履行职责。</w:t>
      </w:r>
    </w:p>
    <w:p w14:paraId="0A1B5BFE">
      <w:pPr>
        <w:pStyle w:val="34"/>
        <w:numPr>
          <w:ilvl w:val="0"/>
          <w:numId w:val="38"/>
        </w:numPr>
        <w:bidi w:val="0"/>
        <w:rPr>
          <w:color w:val="auto"/>
          <w:highlight w:val="none"/>
        </w:rPr>
      </w:pPr>
      <w:r>
        <w:rPr>
          <w:rFonts w:hint="eastAsia"/>
          <w:color w:val="auto"/>
          <w:highlight w:val="none"/>
          <w:lang w:eastAsia="zh-CN"/>
        </w:rPr>
        <w:t>磋商小组</w:t>
      </w:r>
      <w:r>
        <w:rPr>
          <w:color w:val="auto"/>
          <w:highlight w:val="none"/>
        </w:rPr>
        <w:t>由</w:t>
      </w:r>
      <w:r>
        <w:rPr>
          <w:rFonts w:hint="eastAsia"/>
          <w:color w:val="auto"/>
          <w:highlight w:val="none"/>
          <w:lang w:eastAsia="zh-CN"/>
        </w:rPr>
        <w:t>采购人</w:t>
      </w:r>
      <w:r>
        <w:rPr>
          <w:color w:val="auto"/>
          <w:highlight w:val="none"/>
        </w:rPr>
        <w:t>或</w:t>
      </w:r>
      <w:r>
        <w:rPr>
          <w:rFonts w:hint="eastAsia"/>
          <w:color w:val="auto"/>
          <w:highlight w:val="none"/>
          <w:lang w:eastAsia="zh-CN"/>
        </w:rPr>
        <w:t>招标代理</w:t>
      </w:r>
      <w:r>
        <w:rPr>
          <w:color w:val="auto"/>
          <w:highlight w:val="none"/>
        </w:rPr>
        <w:t>机构依法组建，成员由</w:t>
      </w:r>
      <w:r>
        <w:rPr>
          <w:rFonts w:hint="eastAsia"/>
          <w:color w:val="auto"/>
          <w:highlight w:val="none"/>
          <w:lang w:eastAsia="zh-CN"/>
        </w:rPr>
        <w:t>采购人</w:t>
      </w:r>
      <w:r>
        <w:rPr>
          <w:color w:val="auto"/>
          <w:highlight w:val="none"/>
        </w:rPr>
        <w:t>代表和</w:t>
      </w:r>
      <w:r>
        <w:rPr>
          <w:rFonts w:hint="eastAsia"/>
          <w:color w:val="auto"/>
          <w:highlight w:val="none"/>
          <w:lang w:eastAsia="zh-CN"/>
        </w:rPr>
        <w:t>磋商</w:t>
      </w:r>
      <w:r>
        <w:rPr>
          <w:color w:val="auto"/>
          <w:highlight w:val="none"/>
        </w:rPr>
        <w:t>专家组成，成员人数为</w:t>
      </w:r>
      <w:r>
        <w:rPr>
          <w:rFonts w:hint="eastAsia"/>
          <w:color w:val="auto"/>
          <w:highlight w:val="none"/>
          <w:lang w:val="en-US" w:eastAsia="zh-CN"/>
        </w:rPr>
        <w:t>三</w:t>
      </w:r>
      <w:r>
        <w:rPr>
          <w:color w:val="auto"/>
          <w:highlight w:val="none"/>
        </w:rPr>
        <w:t>人或以上单数，其中</w:t>
      </w:r>
      <w:r>
        <w:rPr>
          <w:rFonts w:hint="eastAsia"/>
          <w:color w:val="auto"/>
          <w:highlight w:val="none"/>
          <w:lang w:eastAsia="zh-CN"/>
        </w:rPr>
        <w:t>磋商</w:t>
      </w:r>
      <w:r>
        <w:rPr>
          <w:color w:val="auto"/>
          <w:highlight w:val="none"/>
        </w:rPr>
        <w:t>专家不少于成员总数的三分之二。</w:t>
      </w:r>
    </w:p>
    <w:p w14:paraId="30F2F562">
      <w:pPr>
        <w:pStyle w:val="34"/>
        <w:numPr>
          <w:ilvl w:val="0"/>
          <w:numId w:val="38"/>
        </w:numPr>
        <w:bidi w:val="0"/>
        <w:rPr>
          <w:color w:val="auto"/>
          <w:highlight w:val="none"/>
        </w:rPr>
      </w:pPr>
      <w:r>
        <w:rPr>
          <w:rFonts w:hint="eastAsia"/>
          <w:color w:val="auto"/>
          <w:highlight w:val="none"/>
          <w:lang w:eastAsia="zh-CN"/>
        </w:rPr>
        <w:t>磋商</w:t>
      </w:r>
      <w:r>
        <w:rPr>
          <w:color w:val="auto"/>
          <w:highlight w:val="none"/>
        </w:rPr>
        <w:t>专家从省级或以上财政部门设立的政府采购</w:t>
      </w:r>
      <w:r>
        <w:rPr>
          <w:rFonts w:hint="eastAsia"/>
          <w:color w:val="auto"/>
          <w:highlight w:val="none"/>
          <w:lang w:eastAsia="zh-CN"/>
        </w:rPr>
        <w:t>磋商</w:t>
      </w:r>
      <w:r>
        <w:rPr>
          <w:color w:val="auto"/>
          <w:highlight w:val="none"/>
        </w:rPr>
        <w:t>专家库中通过随机方式抽取产生。</w:t>
      </w:r>
      <w:r>
        <w:rPr>
          <w:rFonts w:hint="eastAsia"/>
          <w:color w:val="auto"/>
          <w:highlight w:val="none"/>
          <w:lang w:eastAsia="zh-CN"/>
        </w:rPr>
        <w:t>磋商小组</w:t>
      </w:r>
      <w:r>
        <w:rPr>
          <w:color w:val="auto"/>
          <w:highlight w:val="none"/>
        </w:rPr>
        <w:t>成员名单在采购结果公告前保密。</w:t>
      </w:r>
    </w:p>
    <w:p w14:paraId="080741B5">
      <w:pPr>
        <w:pStyle w:val="43"/>
        <w:rPr>
          <w:color w:val="auto"/>
          <w:highlight w:val="none"/>
        </w:rPr>
      </w:pPr>
      <w:r>
        <w:rPr>
          <w:rFonts w:hint="eastAsia"/>
          <w:color w:val="auto"/>
          <w:highlight w:val="none"/>
          <w:lang w:eastAsia="zh-CN"/>
        </w:rPr>
        <w:t>磋商小组</w:t>
      </w:r>
      <w:r>
        <w:rPr>
          <w:color w:val="auto"/>
          <w:highlight w:val="none"/>
        </w:rPr>
        <w:t>的职责</w:t>
      </w:r>
    </w:p>
    <w:p w14:paraId="238D6BD3">
      <w:pPr>
        <w:pStyle w:val="37"/>
        <w:ind w:firstLine="480"/>
        <w:rPr>
          <w:color w:val="auto"/>
          <w:highlight w:val="none"/>
        </w:rPr>
      </w:pPr>
      <w:r>
        <w:rPr>
          <w:rFonts w:hint="eastAsia"/>
          <w:color w:val="auto"/>
          <w:highlight w:val="none"/>
          <w:lang w:eastAsia="zh-CN"/>
        </w:rPr>
        <w:t>磋商小组</w:t>
      </w:r>
      <w:r>
        <w:rPr>
          <w:color w:val="auto"/>
          <w:highlight w:val="none"/>
        </w:rPr>
        <w:t>负责具体</w:t>
      </w:r>
      <w:r>
        <w:rPr>
          <w:rFonts w:hint="eastAsia"/>
          <w:color w:val="auto"/>
          <w:highlight w:val="none"/>
          <w:lang w:eastAsia="zh-CN"/>
        </w:rPr>
        <w:t>磋商</w:t>
      </w:r>
      <w:r>
        <w:rPr>
          <w:color w:val="auto"/>
          <w:highlight w:val="none"/>
        </w:rPr>
        <w:t>事务，并独立履行下列职责：</w:t>
      </w:r>
    </w:p>
    <w:p w14:paraId="589B8204">
      <w:pPr>
        <w:pStyle w:val="34"/>
        <w:numPr>
          <w:ilvl w:val="0"/>
          <w:numId w:val="39"/>
        </w:numPr>
        <w:ind w:firstLine="480"/>
        <w:rPr>
          <w:color w:val="auto"/>
          <w:highlight w:val="none"/>
        </w:rPr>
      </w:pPr>
      <w:r>
        <w:rPr>
          <w:color w:val="auto"/>
          <w:highlight w:val="none"/>
        </w:rPr>
        <w:t>审查、评价</w:t>
      </w:r>
      <w:r>
        <w:rPr>
          <w:rFonts w:hint="eastAsia"/>
          <w:color w:val="auto"/>
          <w:highlight w:val="none"/>
          <w:lang w:eastAsia="zh-CN"/>
        </w:rPr>
        <w:t>磋商响应文件</w:t>
      </w:r>
      <w:r>
        <w:rPr>
          <w:color w:val="auto"/>
          <w:highlight w:val="none"/>
        </w:rPr>
        <w:t>是否符合采购文件的商务、技术等实质性要求；</w:t>
      </w:r>
    </w:p>
    <w:p w14:paraId="6DFF2366">
      <w:pPr>
        <w:pStyle w:val="34"/>
        <w:numPr>
          <w:ilvl w:val="0"/>
          <w:numId w:val="39"/>
        </w:numPr>
        <w:ind w:firstLine="480"/>
        <w:rPr>
          <w:color w:val="auto"/>
          <w:highlight w:val="none"/>
        </w:rPr>
      </w:pPr>
      <w:r>
        <w:rPr>
          <w:color w:val="auto"/>
          <w:highlight w:val="none"/>
        </w:rPr>
        <w:t>要求</w:t>
      </w:r>
      <w:r>
        <w:rPr>
          <w:rFonts w:hint="eastAsia"/>
          <w:color w:val="auto"/>
          <w:highlight w:val="none"/>
          <w:lang w:eastAsia="zh-CN"/>
        </w:rPr>
        <w:t>磋商响应人</w:t>
      </w:r>
      <w:r>
        <w:rPr>
          <w:color w:val="auto"/>
          <w:highlight w:val="none"/>
        </w:rPr>
        <w:t>对</w:t>
      </w:r>
      <w:r>
        <w:rPr>
          <w:rFonts w:hint="eastAsia"/>
          <w:color w:val="auto"/>
          <w:highlight w:val="none"/>
          <w:lang w:eastAsia="zh-CN"/>
        </w:rPr>
        <w:t>磋商响应文件</w:t>
      </w:r>
      <w:r>
        <w:rPr>
          <w:color w:val="auto"/>
          <w:highlight w:val="none"/>
        </w:rPr>
        <w:t>有关事项作出澄清或者说明；</w:t>
      </w:r>
    </w:p>
    <w:p w14:paraId="44737E50">
      <w:pPr>
        <w:pStyle w:val="34"/>
        <w:numPr>
          <w:ilvl w:val="0"/>
          <w:numId w:val="39"/>
        </w:numPr>
        <w:ind w:firstLine="480"/>
        <w:rPr>
          <w:color w:val="auto"/>
          <w:highlight w:val="none"/>
        </w:rPr>
      </w:pPr>
      <w:r>
        <w:rPr>
          <w:color w:val="auto"/>
          <w:highlight w:val="none"/>
        </w:rPr>
        <w:t>对</w:t>
      </w:r>
      <w:r>
        <w:rPr>
          <w:rFonts w:hint="eastAsia"/>
          <w:color w:val="auto"/>
          <w:highlight w:val="none"/>
          <w:lang w:eastAsia="zh-CN"/>
        </w:rPr>
        <w:t>磋商响应文件</w:t>
      </w:r>
      <w:r>
        <w:rPr>
          <w:color w:val="auto"/>
          <w:highlight w:val="none"/>
        </w:rPr>
        <w:t>进行</w:t>
      </w:r>
      <w:r>
        <w:rPr>
          <w:rFonts w:hint="eastAsia"/>
          <w:color w:val="auto"/>
          <w:highlight w:val="none"/>
        </w:rPr>
        <w:t>详细</w:t>
      </w:r>
      <w:r>
        <w:rPr>
          <w:color w:val="auto"/>
          <w:highlight w:val="none"/>
        </w:rPr>
        <w:t>评价；</w:t>
      </w:r>
    </w:p>
    <w:p w14:paraId="1EC4FA44">
      <w:pPr>
        <w:pStyle w:val="34"/>
        <w:numPr>
          <w:ilvl w:val="0"/>
          <w:numId w:val="39"/>
        </w:numPr>
        <w:ind w:firstLine="480"/>
        <w:rPr>
          <w:color w:val="auto"/>
          <w:highlight w:val="none"/>
        </w:rPr>
      </w:pPr>
      <w:r>
        <w:rPr>
          <w:color w:val="auto"/>
          <w:highlight w:val="none"/>
        </w:rPr>
        <w:t>确定</w:t>
      </w:r>
      <w:r>
        <w:rPr>
          <w:rFonts w:hint="eastAsia"/>
          <w:color w:val="auto"/>
          <w:highlight w:val="none"/>
          <w:lang w:eastAsia="zh-CN"/>
        </w:rPr>
        <w:t>成交</w:t>
      </w:r>
      <w:r>
        <w:rPr>
          <w:color w:val="auto"/>
          <w:highlight w:val="none"/>
        </w:rPr>
        <w:t>候选供应商名单</w:t>
      </w:r>
      <w:r>
        <w:rPr>
          <w:rFonts w:hint="eastAsia"/>
          <w:color w:val="auto"/>
          <w:highlight w:val="none"/>
        </w:rPr>
        <w:t>或</w:t>
      </w:r>
      <w:r>
        <w:rPr>
          <w:color w:val="auto"/>
          <w:highlight w:val="none"/>
        </w:rPr>
        <w:t>根据</w:t>
      </w:r>
      <w:r>
        <w:rPr>
          <w:rFonts w:hint="eastAsia"/>
          <w:color w:val="auto"/>
          <w:highlight w:val="none"/>
          <w:lang w:eastAsia="zh-CN"/>
        </w:rPr>
        <w:t>采购人</w:t>
      </w:r>
      <w:r>
        <w:rPr>
          <w:color w:val="auto"/>
          <w:highlight w:val="none"/>
        </w:rPr>
        <w:t>委托直接确定</w:t>
      </w:r>
      <w:r>
        <w:rPr>
          <w:rFonts w:hint="eastAsia"/>
          <w:color w:val="auto"/>
          <w:highlight w:val="none"/>
          <w:lang w:eastAsia="zh-CN"/>
        </w:rPr>
        <w:t>成交</w:t>
      </w:r>
      <w:r>
        <w:rPr>
          <w:color w:val="auto"/>
          <w:highlight w:val="none"/>
        </w:rPr>
        <w:t>供应商；</w:t>
      </w:r>
    </w:p>
    <w:p w14:paraId="6E3E512D">
      <w:pPr>
        <w:pStyle w:val="34"/>
        <w:numPr>
          <w:ilvl w:val="0"/>
          <w:numId w:val="39"/>
        </w:numPr>
        <w:ind w:firstLine="480"/>
        <w:rPr>
          <w:color w:val="auto"/>
          <w:highlight w:val="none"/>
        </w:rPr>
      </w:pPr>
      <w:r>
        <w:rPr>
          <w:color w:val="auto"/>
          <w:highlight w:val="none"/>
        </w:rPr>
        <w:t>向</w:t>
      </w:r>
      <w:r>
        <w:rPr>
          <w:rFonts w:hint="eastAsia"/>
          <w:color w:val="auto"/>
          <w:highlight w:val="none"/>
          <w:lang w:eastAsia="zh-CN"/>
        </w:rPr>
        <w:t>采购人</w:t>
      </w:r>
      <w:r>
        <w:rPr>
          <w:rFonts w:hint="eastAsia"/>
          <w:color w:val="auto"/>
          <w:highlight w:val="none"/>
        </w:rPr>
        <w:t>、</w:t>
      </w:r>
      <w:r>
        <w:rPr>
          <w:rFonts w:hint="eastAsia"/>
          <w:color w:val="auto"/>
          <w:highlight w:val="none"/>
          <w:lang w:eastAsia="zh-CN"/>
        </w:rPr>
        <w:t>招标代理</w:t>
      </w:r>
      <w:r>
        <w:rPr>
          <w:color w:val="auto"/>
          <w:highlight w:val="none"/>
        </w:rPr>
        <w:t>机构或者有关部门报告</w:t>
      </w:r>
      <w:r>
        <w:rPr>
          <w:rFonts w:hint="eastAsia"/>
          <w:color w:val="auto"/>
          <w:highlight w:val="none"/>
          <w:lang w:eastAsia="zh-CN"/>
        </w:rPr>
        <w:t>磋商</w:t>
      </w:r>
      <w:r>
        <w:rPr>
          <w:color w:val="auto"/>
          <w:highlight w:val="none"/>
        </w:rPr>
        <w:t>中发现的违法行为。</w:t>
      </w:r>
    </w:p>
    <w:p w14:paraId="0DB8125B">
      <w:pPr>
        <w:pStyle w:val="43"/>
        <w:rPr>
          <w:color w:val="auto"/>
          <w:highlight w:val="none"/>
        </w:rPr>
      </w:pPr>
      <w:r>
        <w:rPr>
          <w:rFonts w:hint="eastAsia"/>
          <w:color w:val="auto"/>
          <w:highlight w:val="none"/>
          <w:lang w:eastAsia="zh-CN"/>
        </w:rPr>
        <w:t>磋商</w:t>
      </w:r>
      <w:r>
        <w:rPr>
          <w:color w:val="auto"/>
          <w:highlight w:val="none"/>
        </w:rPr>
        <w:t>原则</w:t>
      </w:r>
    </w:p>
    <w:p w14:paraId="366296CA">
      <w:pPr>
        <w:pStyle w:val="34"/>
        <w:numPr>
          <w:ilvl w:val="0"/>
          <w:numId w:val="40"/>
        </w:numPr>
        <w:bidi w:val="0"/>
        <w:rPr>
          <w:color w:val="auto"/>
          <w:highlight w:val="none"/>
        </w:rPr>
      </w:pPr>
      <w:r>
        <w:rPr>
          <w:rFonts w:hint="eastAsia"/>
          <w:color w:val="auto"/>
          <w:highlight w:val="none"/>
          <w:lang w:eastAsia="zh-CN"/>
        </w:rPr>
        <w:t>磋商</w:t>
      </w:r>
      <w:r>
        <w:rPr>
          <w:color w:val="auto"/>
          <w:highlight w:val="none"/>
        </w:rPr>
        <w:t>原则：</w:t>
      </w:r>
      <w:r>
        <w:rPr>
          <w:rFonts w:hint="eastAsia"/>
          <w:color w:val="auto"/>
          <w:highlight w:val="none"/>
          <w:lang w:eastAsia="zh-CN"/>
        </w:rPr>
        <w:t>磋商小组</w:t>
      </w:r>
      <w:r>
        <w:rPr>
          <w:color w:val="auto"/>
          <w:highlight w:val="none"/>
        </w:rPr>
        <w:t>按照客观、公正、审慎、择优的原则，根据采购文件规定的</w:t>
      </w:r>
      <w:r>
        <w:rPr>
          <w:rFonts w:hint="eastAsia"/>
          <w:color w:val="auto"/>
          <w:highlight w:val="none"/>
          <w:lang w:eastAsia="zh-CN"/>
        </w:rPr>
        <w:t>磋商</w:t>
      </w:r>
      <w:r>
        <w:rPr>
          <w:color w:val="auto"/>
          <w:highlight w:val="none"/>
        </w:rPr>
        <w:t>程序、</w:t>
      </w:r>
      <w:r>
        <w:rPr>
          <w:rFonts w:hint="eastAsia"/>
          <w:color w:val="auto"/>
          <w:highlight w:val="none"/>
          <w:lang w:eastAsia="zh-CN"/>
        </w:rPr>
        <w:t>磋商</w:t>
      </w:r>
      <w:r>
        <w:rPr>
          <w:color w:val="auto"/>
          <w:highlight w:val="none"/>
        </w:rPr>
        <w:t>方法和</w:t>
      </w:r>
      <w:r>
        <w:rPr>
          <w:rFonts w:hint="eastAsia"/>
          <w:color w:val="auto"/>
          <w:highlight w:val="none"/>
          <w:lang w:eastAsia="zh-CN"/>
        </w:rPr>
        <w:t>评分标准</w:t>
      </w:r>
      <w:r>
        <w:rPr>
          <w:color w:val="auto"/>
          <w:highlight w:val="none"/>
        </w:rPr>
        <w:t>进行独立</w:t>
      </w:r>
      <w:r>
        <w:rPr>
          <w:rFonts w:hint="eastAsia"/>
          <w:color w:val="auto"/>
          <w:highlight w:val="none"/>
          <w:lang w:eastAsia="zh-CN"/>
        </w:rPr>
        <w:t>磋商</w:t>
      </w:r>
      <w:r>
        <w:rPr>
          <w:color w:val="auto"/>
          <w:highlight w:val="none"/>
        </w:rPr>
        <w:t>。</w:t>
      </w:r>
    </w:p>
    <w:p w14:paraId="0F7FE0A4">
      <w:pPr>
        <w:pStyle w:val="34"/>
        <w:numPr>
          <w:ilvl w:val="0"/>
          <w:numId w:val="40"/>
        </w:numPr>
        <w:bidi w:val="0"/>
        <w:rPr>
          <w:color w:val="auto"/>
          <w:highlight w:val="none"/>
        </w:rPr>
      </w:pPr>
      <w:r>
        <w:rPr>
          <w:rFonts w:hint="eastAsia"/>
          <w:color w:val="auto"/>
          <w:highlight w:val="none"/>
          <w:lang w:eastAsia="zh-CN"/>
        </w:rPr>
        <w:t>磋商</w:t>
      </w:r>
      <w:r>
        <w:rPr>
          <w:color w:val="auto"/>
          <w:highlight w:val="none"/>
        </w:rPr>
        <w:t>工作将依据</w:t>
      </w:r>
      <w:r>
        <w:rPr>
          <w:rFonts w:hint="eastAsia"/>
          <w:color w:val="auto"/>
          <w:highlight w:val="none"/>
          <w:lang w:eastAsia="zh-CN"/>
        </w:rPr>
        <w:t>采购文件</w:t>
      </w:r>
      <w:r>
        <w:rPr>
          <w:color w:val="auto"/>
          <w:highlight w:val="none"/>
        </w:rPr>
        <w:t>、</w:t>
      </w:r>
      <w:r>
        <w:rPr>
          <w:rFonts w:hint="eastAsia"/>
          <w:color w:val="auto"/>
          <w:highlight w:val="none"/>
          <w:lang w:eastAsia="zh-CN"/>
        </w:rPr>
        <w:t>磋商响应文件</w:t>
      </w:r>
      <w:r>
        <w:rPr>
          <w:color w:val="auto"/>
          <w:highlight w:val="none"/>
        </w:rPr>
        <w:t>及采购文件中事先已列明的内容进行（如方案讲解、演示、样品等）。</w:t>
      </w:r>
    </w:p>
    <w:p w14:paraId="5EFC43B9">
      <w:pPr>
        <w:pStyle w:val="43"/>
        <w:rPr>
          <w:color w:val="auto"/>
          <w:highlight w:val="none"/>
        </w:rPr>
      </w:pPr>
      <w:r>
        <w:rPr>
          <w:rFonts w:hint="eastAsia"/>
          <w:color w:val="auto"/>
          <w:highlight w:val="none"/>
          <w:lang w:eastAsia="zh-CN"/>
        </w:rPr>
        <w:t>磋商</w:t>
      </w:r>
      <w:r>
        <w:rPr>
          <w:color w:val="auto"/>
          <w:highlight w:val="none"/>
        </w:rPr>
        <w:t>意见的争议处理</w:t>
      </w:r>
    </w:p>
    <w:p w14:paraId="11BB66AC">
      <w:pPr>
        <w:pStyle w:val="37"/>
        <w:ind w:firstLine="480"/>
        <w:rPr>
          <w:color w:val="auto"/>
          <w:highlight w:val="none"/>
          <w:lang w:eastAsia="zh-CN"/>
        </w:rPr>
      </w:pPr>
      <w:r>
        <w:rPr>
          <w:rFonts w:hint="eastAsia"/>
          <w:color w:val="auto"/>
          <w:highlight w:val="none"/>
          <w:lang w:eastAsia="zh-CN"/>
        </w:rPr>
        <w:t>磋商小组</w:t>
      </w:r>
      <w:r>
        <w:rPr>
          <w:color w:val="auto"/>
          <w:highlight w:val="none"/>
        </w:rPr>
        <w:t>成员对需要共同认定的事项存在争议的，按照少数服从多数的原则作出结论。持不同意见的</w:t>
      </w:r>
      <w:r>
        <w:rPr>
          <w:rFonts w:hint="eastAsia"/>
          <w:color w:val="auto"/>
          <w:highlight w:val="none"/>
          <w:lang w:eastAsia="zh-CN"/>
        </w:rPr>
        <w:t>磋商小组</w:t>
      </w:r>
      <w:r>
        <w:rPr>
          <w:color w:val="auto"/>
          <w:highlight w:val="none"/>
        </w:rPr>
        <w:t>成员应当在</w:t>
      </w:r>
      <w:r>
        <w:rPr>
          <w:rFonts w:hint="eastAsia"/>
          <w:color w:val="auto"/>
          <w:highlight w:val="none"/>
          <w:lang w:eastAsia="zh-CN"/>
        </w:rPr>
        <w:t>磋商</w:t>
      </w:r>
      <w:r>
        <w:rPr>
          <w:color w:val="auto"/>
          <w:highlight w:val="none"/>
        </w:rPr>
        <w:t>报告上签署不同意见及理由，否则视为同意</w:t>
      </w:r>
      <w:r>
        <w:rPr>
          <w:rFonts w:hint="eastAsia"/>
          <w:color w:val="auto"/>
          <w:highlight w:val="none"/>
          <w:lang w:eastAsia="zh-CN"/>
        </w:rPr>
        <w:t>磋商</w:t>
      </w:r>
      <w:r>
        <w:rPr>
          <w:color w:val="auto"/>
          <w:highlight w:val="none"/>
        </w:rPr>
        <w:t>报告</w:t>
      </w:r>
      <w:r>
        <w:rPr>
          <w:rFonts w:hint="eastAsia"/>
          <w:color w:val="auto"/>
          <w:highlight w:val="none"/>
        </w:rPr>
        <w:t>。</w:t>
      </w:r>
    </w:p>
    <w:p w14:paraId="2162AA0A">
      <w:pPr>
        <w:pStyle w:val="43"/>
        <w:rPr>
          <w:color w:val="auto"/>
          <w:highlight w:val="none"/>
        </w:rPr>
      </w:pPr>
      <w:r>
        <w:rPr>
          <w:rFonts w:hint="eastAsia"/>
          <w:color w:val="auto"/>
          <w:highlight w:val="none"/>
          <w:lang w:eastAsia="zh-CN"/>
        </w:rPr>
        <w:t>磋商</w:t>
      </w:r>
      <w:r>
        <w:rPr>
          <w:color w:val="auto"/>
          <w:highlight w:val="none"/>
        </w:rPr>
        <w:t>纪律</w:t>
      </w:r>
    </w:p>
    <w:p w14:paraId="0BDE8E42">
      <w:pPr>
        <w:pStyle w:val="37"/>
        <w:ind w:firstLine="480"/>
        <w:rPr>
          <w:color w:val="auto"/>
          <w:highlight w:val="none"/>
        </w:rPr>
      </w:pPr>
      <w:r>
        <w:rPr>
          <w:rFonts w:hint="eastAsia"/>
          <w:color w:val="auto"/>
          <w:highlight w:val="none"/>
          <w:lang w:eastAsia="zh-CN"/>
        </w:rPr>
        <w:t>磋商小组</w:t>
      </w:r>
      <w:r>
        <w:rPr>
          <w:rFonts w:hint="eastAsia"/>
          <w:color w:val="auto"/>
          <w:highlight w:val="none"/>
        </w:rPr>
        <w:t>成员要严格遵守</w:t>
      </w:r>
      <w:r>
        <w:rPr>
          <w:rFonts w:hint="eastAsia"/>
          <w:color w:val="auto"/>
          <w:highlight w:val="none"/>
          <w:lang w:eastAsia="zh-CN"/>
        </w:rPr>
        <w:t>磋商</w:t>
      </w:r>
      <w:r>
        <w:rPr>
          <w:rFonts w:hint="eastAsia"/>
          <w:color w:val="auto"/>
          <w:highlight w:val="none"/>
        </w:rPr>
        <w:t>纪律、保密、回避等相关规定，依法独立履行</w:t>
      </w:r>
      <w:r>
        <w:rPr>
          <w:rFonts w:hint="eastAsia"/>
          <w:color w:val="auto"/>
          <w:highlight w:val="none"/>
          <w:lang w:eastAsia="zh-CN"/>
        </w:rPr>
        <w:t>磋商</w:t>
      </w:r>
      <w:r>
        <w:rPr>
          <w:rFonts w:hint="eastAsia"/>
          <w:color w:val="auto"/>
          <w:highlight w:val="none"/>
        </w:rPr>
        <w:t>职责，客观、公正、审慎参与</w:t>
      </w:r>
      <w:r>
        <w:rPr>
          <w:rFonts w:hint="eastAsia"/>
          <w:color w:val="auto"/>
          <w:highlight w:val="none"/>
          <w:lang w:eastAsia="zh-CN"/>
        </w:rPr>
        <w:t>磋商</w:t>
      </w:r>
      <w:r>
        <w:rPr>
          <w:rFonts w:hint="eastAsia"/>
          <w:color w:val="auto"/>
          <w:highlight w:val="none"/>
        </w:rPr>
        <w:t>工作：</w:t>
      </w:r>
    </w:p>
    <w:p w14:paraId="5A98B3D5">
      <w:pPr>
        <w:pStyle w:val="34"/>
        <w:numPr>
          <w:ilvl w:val="0"/>
          <w:numId w:val="41"/>
        </w:numPr>
        <w:ind w:firstLine="480"/>
        <w:rPr>
          <w:color w:val="auto"/>
          <w:highlight w:val="none"/>
        </w:rPr>
      </w:pPr>
      <w:r>
        <w:rPr>
          <w:rFonts w:hint="eastAsia"/>
          <w:color w:val="auto"/>
          <w:highlight w:val="none"/>
        </w:rPr>
        <w:t>严格遵守</w:t>
      </w:r>
      <w:r>
        <w:rPr>
          <w:rFonts w:hint="eastAsia"/>
          <w:color w:val="auto"/>
          <w:highlight w:val="none"/>
          <w:lang w:val="en-US" w:eastAsia="zh-CN"/>
        </w:rPr>
        <w:t>磋商</w:t>
      </w:r>
      <w:r>
        <w:rPr>
          <w:rFonts w:hint="eastAsia"/>
          <w:color w:val="auto"/>
          <w:highlight w:val="none"/>
        </w:rPr>
        <w:t>时间，因突发情况确实不能按时参加</w:t>
      </w:r>
      <w:r>
        <w:rPr>
          <w:rFonts w:hint="eastAsia"/>
          <w:color w:val="auto"/>
          <w:highlight w:val="none"/>
          <w:lang w:eastAsia="zh-CN"/>
        </w:rPr>
        <w:t>磋商</w:t>
      </w:r>
      <w:r>
        <w:rPr>
          <w:rFonts w:hint="eastAsia"/>
          <w:color w:val="auto"/>
          <w:highlight w:val="none"/>
        </w:rPr>
        <w:t>的，应事先告知</w:t>
      </w:r>
      <w:r>
        <w:rPr>
          <w:rFonts w:hint="eastAsia"/>
          <w:color w:val="auto"/>
          <w:highlight w:val="none"/>
          <w:lang w:eastAsia="zh-CN"/>
        </w:rPr>
        <w:t>采购</w:t>
      </w:r>
      <w:r>
        <w:rPr>
          <w:rFonts w:hint="eastAsia"/>
          <w:color w:val="auto"/>
          <w:highlight w:val="none"/>
        </w:rPr>
        <w:t>组织机构；</w:t>
      </w:r>
    </w:p>
    <w:p w14:paraId="7FC4C390">
      <w:pPr>
        <w:pStyle w:val="34"/>
        <w:numPr>
          <w:ilvl w:val="0"/>
          <w:numId w:val="41"/>
        </w:numPr>
        <w:ind w:firstLine="480"/>
        <w:rPr>
          <w:color w:val="auto"/>
          <w:highlight w:val="none"/>
        </w:rPr>
      </w:pPr>
      <w:r>
        <w:rPr>
          <w:rFonts w:hint="eastAsia"/>
          <w:color w:val="auto"/>
          <w:highlight w:val="none"/>
        </w:rPr>
        <w:t>服从</w:t>
      </w:r>
      <w:r>
        <w:rPr>
          <w:rFonts w:hint="eastAsia"/>
          <w:color w:val="auto"/>
          <w:highlight w:val="none"/>
          <w:lang w:eastAsia="zh-CN"/>
        </w:rPr>
        <w:t>采购</w:t>
      </w:r>
      <w:r>
        <w:rPr>
          <w:rFonts w:hint="eastAsia"/>
          <w:color w:val="auto"/>
          <w:highlight w:val="none"/>
        </w:rPr>
        <w:t>组织机构的现场管理，主动出示身份证明，进入</w:t>
      </w:r>
      <w:r>
        <w:rPr>
          <w:rFonts w:hint="eastAsia"/>
          <w:color w:val="auto"/>
          <w:highlight w:val="none"/>
          <w:lang w:eastAsia="zh-CN"/>
        </w:rPr>
        <w:t>磋商</w:t>
      </w:r>
      <w:r>
        <w:rPr>
          <w:rFonts w:hint="eastAsia"/>
          <w:color w:val="auto"/>
          <w:highlight w:val="none"/>
        </w:rPr>
        <w:t>区域后应主动寄存移动通讯工具，按要求佩戴工作牌；</w:t>
      </w:r>
    </w:p>
    <w:p w14:paraId="55CF5C68">
      <w:pPr>
        <w:pStyle w:val="34"/>
        <w:numPr>
          <w:ilvl w:val="0"/>
          <w:numId w:val="41"/>
        </w:numPr>
        <w:ind w:firstLine="480"/>
        <w:rPr>
          <w:color w:val="auto"/>
          <w:highlight w:val="none"/>
        </w:rPr>
      </w:pPr>
      <w:r>
        <w:rPr>
          <w:rFonts w:hint="eastAsia"/>
          <w:color w:val="auto"/>
          <w:highlight w:val="none"/>
        </w:rPr>
        <w:t>与</w:t>
      </w:r>
      <w:r>
        <w:rPr>
          <w:rFonts w:hint="eastAsia"/>
          <w:color w:val="auto"/>
          <w:highlight w:val="none"/>
          <w:lang w:eastAsia="zh-CN"/>
        </w:rPr>
        <w:t>磋商响应人</w:t>
      </w:r>
      <w:r>
        <w:rPr>
          <w:rFonts w:hint="eastAsia"/>
          <w:color w:val="auto"/>
          <w:highlight w:val="none"/>
        </w:rPr>
        <w:t>或</w:t>
      </w:r>
      <w:r>
        <w:rPr>
          <w:rFonts w:hint="eastAsia"/>
          <w:color w:val="auto"/>
          <w:highlight w:val="none"/>
          <w:lang w:eastAsia="zh-CN"/>
        </w:rPr>
        <w:t>磋商小组</w:t>
      </w:r>
      <w:r>
        <w:rPr>
          <w:rFonts w:hint="eastAsia"/>
          <w:color w:val="auto"/>
          <w:highlight w:val="none"/>
        </w:rPr>
        <w:t>其他成员存在利害关系的，要主动回避，自觉签订《政府采购</w:t>
      </w:r>
      <w:r>
        <w:rPr>
          <w:rFonts w:hint="eastAsia"/>
          <w:color w:val="auto"/>
          <w:highlight w:val="none"/>
          <w:lang w:eastAsia="zh-CN"/>
        </w:rPr>
        <w:t>磋商</w:t>
      </w:r>
      <w:r>
        <w:rPr>
          <w:rFonts w:hint="eastAsia"/>
          <w:color w:val="auto"/>
          <w:highlight w:val="none"/>
        </w:rPr>
        <w:t>人员廉洁自律承诺书》；</w:t>
      </w:r>
    </w:p>
    <w:p w14:paraId="78205E57">
      <w:pPr>
        <w:pStyle w:val="34"/>
        <w:numPr>
          <w:ilvl w:val="0"/>
          <w:numId w:val="41"/>
        </w:numPr>
        <w:ind w:firstLine="480"/>
        <w:rPr>
          <w:color w:val="auto"/>
          <w:highlight w:val="none"/>
        </w:rPr>
      </w:pPr>
      <w:r>
        <w:rPr>
          <w:rFonts w:hint="eastAsia"/>
          <w:color w:val="auto"/>
          <w:highlight w:val="none"/>
        </w:rPr>
        <w:t>保持</w:t>
      </w:r>
      <w:r>
        <w:rPr>
          <w:rFonts w:hint="eastAsia"/>
          <w:color w:val="auto"/>
          <w:highlight w:val="none"/>
          <w:lang w:eastAsia="zh-CN"/>
        </w:rPr>
        <w:t>磋商</w:t>
      </w:r>
      <w:r>
        <w:rPr>
          <w:rFonts w:hint="eastAsia"/>
          <w:color w:val="auto"/>
          <w:highlight w:val="none"/>
        </w:rPr>
        <w:t>现场安静，不在</w:t>
      </w:r>
      <w:r>
        <w:rPr>
          <w:rFonts w:hint="eastAsia"/>
          <w:color w:val="auto"/>
          <w:highlight w:val="none"/>
          <w:lang w:eastAsia="zh-CN"/>
        </w:rPr>
        <w:t>磋商</w:t>
      </w:r>
      <w:r>
        <w:rPr>
          <w:rFonts w:hint="eastAsia"/>
          <w:color w:val="auto"/>
          <w:highlight w:val="none"/>
        </w:rPr>
        <w:t>现场随意走动，因发生不可预见情况确需与外界联系或暂时离开</w:t>
      </w:r>
      <w:r>
        <w:rPr>
          <w:rFonts w:hint="eastAsia"/>
          <w:color w:val="auto"/>
          <w:highlight w:val="none"/>
          <w:lang w:eastAsia="zh-CN"/>
        </w:rPr>
        <w:t>磋商</w:t>
      </w:r>
      <w:r>
        <w:rPr>
          <w:rFonts w:hint="eastAsia"/>
          <w:color w:val="auto"/>
          <w:highlight w:val="none"/>
        </w:rPr>
        <w:t>现场的，应向现场监督员说明情况，征得同意后在监控区域内进行相关活动，并应接受相关工作人员的监督；</w:t>
      </w:r>
    </w:p>
    <w:p w14:paraId="7FF0176E">
      <w:pPr>
        <w:pStyle w:val="34"/>
        <w:numPr>
          <w:ilvl w:val="0"/>
          <w:numId w:val="41"/>
        </w:numPr>
        <w:ind w:firstLine="480"/>
        <w:rPr>
          <w:color w:val="auto"/>
          <w:highlight w:val="none"/>
        </w:rPr>
      </w:pPr>
      <w:r>
        <w:rPr>
          <w:rFonts w:hint="eastAsia"/>
          <w:color w:val="auto"/>
          <w:highlight w:val="none"/>
        </w:rPr>
        <w:t>自觉遵守职业道德，尊重</w:t>
      </w:r>
      <w:r>
        <w:rPr>
          <w:rFonts w:hint="eastAsia"/>
          <w:color w:val="auto"/>
          <w:highlight w:val="none"/>
          <w:lang w:eastAsia="zh-CN"/>
        </w:rPr>
        <w:t>采购人</w:t>
      </w:r>
      <w:r>
        <w:rPr>
          <w:rFonts w:hint="eastAsia"/>
          <w:color w:val="auto"/>
          <w:highlight w:val="none"/>
        </w:rPr>
        <w:t>代表和</w:t>
      </w:r>
      <w:r>
        <w:rPr>
          <w:rFonts w:hint="eastAsia"/>
          <w:color w:val="auto"/>
          <w:highlight w:val="none"/>
          <w:lang w:eastAsia="zh-CN"/>
        </w:rPr>
        <w:t>磋商响应人</w:t>
      </w:r>
      <w:r>
        <w:rPr>
          <w:rFonts w:hint="eastAsia"/>
          <w:color w:val="auto"/>
          <w:highlight w:val="none"/>
        </w:rPr>
        <w:t>代表，配合</w:t>
      </w:r>
      <w:r>
        <w:rPr>
          <w:rFonts w:hint="eastAsia"/>
          <w:color w:val="auto"/>
          <w:highlight w:val="none"/>
          <w:lang w:eastAsia="zh-CN"/>
        </w:rPr>
        <w:t>采购</w:t>
      </w:r>
      <w:r>
        <w:rPr>
          <w:rFonts w:hint="eastAsia"/>
          <w:color w:val="auto"/>
          <w:highlight w:val="none"/>
        </w:rPr>
        <w:t>组织机构回答</w:t>
      </w:r>
      <w:r>
        <w:rPr>
          <w:rFonts w:hint="eastAsia"/>
          <w:color w:val="auto"/>
          <w:highlight w:val="none"/>
          <w:lang w:eastAsia="zh-CN"/>
        </w:rPr>
        <w:t>磋商响应人</w:t>
      </w:r>
      <w:r>
        <w:rPr>
          <w:rFonts w:hint="eastAsia"/>
          <w:color w:val="auto"/>
          <w:highlight w:val="none"/>
        </w:rPr>
        <w:t>代表提出的有关异议；</w:t>
      </w:r>
    </w:p>
    <w:p w14:paraId="5B1FFE15">
      <w:pPr>
        <w:pStyle w:val="34"/>
        <w:numPr>
          <w:ilvl w:val="0"/>
          <w:numId w:val="41"/>
        </w:numPr>
        <w:ind w:firstLine="480"/>
        <w:rPr>
          <w:color w:val="auto"/>
          <w:highlight w:val="none"/>
        </w:rPr>
      </w:pPr>
      <w:r>
        <w:rPr>
          <w:rFonts w:hint="eastAsia"/>
          <w:color w:val="auto"/>
          <w:highlight w:val="none"/>
        </w:rPr>
        <w:t>不得将</w:t>
      </w:r>
      <w:r>
        <w:rPr>
          <w:rFonts w:hint="eastAsia"/>
          <w:color w:val="auto"/>
          <w:highlight w:val="none"/>
          <w:lang w:eastAsia="zh-CN"/>
        </w:rPr>
        <w:t>磋商</w:t>
      </w:r>
      <w:r>
        <w:rPr>
          <w:rFonts w:hint="eastAsia"/>
          <w:color w:val="auto"/>
          <w:highlight w:val="none"/>
        </w:rPr>
        <w:t>过程、结果和</w:t>
      </w:r>
      <w:r>
        <w:rPr>
          <w:rFonts w:hint="eastAsia"/>
          <w:color w:val="auto"/>
          <w:highlight w:val="none"/>
          <w:lang w:eastAsia="zh-CN"/>
        </w:rPr>
        <w:t>磋商响应人</w:t>
      </w:r>
      <w:r>
        <w:rPr>
          <w:rFonts w:hint="eastAsia"/>
          <w:color w:val="auto"/>
          <w:highlight w:val="none"/>
        </w:rPr>
        <w:t>的商业秘密透露给任何单位和个人。未公告</w:t>
      </w:r>
      <w:r>
        <w:rPr>
          <w:rFonts w:hint="eastAsia"/>
          <w:color w:val="auto"/>
          <w:highlight w:val="none"/>
          <w:lang w:eastAsia="zh-CN"/>
        </w:rPr>
        <w:t>磋商</w:t>
      </w:r>
      <w:r>
        <w:rPr>
          <w:rFonts w:hint="eastAsia"/>
          <w:color w:val="auto"/>
          <w:highlight w:val="none"/>
        </w:rPr>
        <w:t>结果前不准泄露</w:t>
      </w:r>
      <w:r>
        <w:rPr>
          <w:rFonts w:hint="eastAsia"/>
          <w:color w:val="auto"/>
          <w:highlight w:val="none"/>
          <w:lang w:eastAsia="zh-CN"/>
        </w:rPr>
        <w:t>磋商</w:t>
      </w:r>
      <w:r>
        <w:rPr>
          <w:rFonts w:hint="eastAsia"/>
          <w:color w:val="auto"/>
          <w:highlight w:val="none"/>
        </w:rPr>
        <w:t>结果，不准将</w:t>
      </w:r>
      <w:r>
        <w:rPr>
          <w:rFonts w:hint="eastAsia"/>
          <w:color w:val="auto"/>
          <w:highlight w:val="none"/>
          <w:lang w:eastAsia="zh-CN"/>
        </w:rPr>
        <w:t>磋商</w:t>
      </w:r>
      <w:r>
        <w:rPr>
          <w:rFonts w:hint="eastAsia"/>
          <w:color w:val="auto"/>
          <w:highlight w:val="none"/>
        </w:rPr>
        <w:t>资料带出会场；</w:t>
      </w:r>
    </w:p>
    <w:p w14:paraId="414D03EC">
      <w:pPr>
        <w:pStyle w:val="34"/>
        <w:numPr>
          <w:ilvl w:val="0"/>
          <w:numId w:val="41"/>
        </w:numPr>
        <w:ind w:firstLine="480"/>
        <w:rPr>
          <w:color w:val="auto"/>
          <w:highlight w:val="none"/>
        </w:rPr>
      </w:pPr>
      <w:r>
        <w:rPr>
          <w:rFonts w:hint="eastAsia"/>
          <w:color w:val="auto"/>
          <w:highlight w:val="none"/>
          <w:lang w:eastAsia="zh-CN"/>
        </w:rPr>
        <w:t>磋商</w:t>
      </w:r>
      <w:r>
        <w:rPr>
          <w:rFonts w:hint="eastAsia"/>
          <w:color w:val="auto"/>
          <w:highlight w:val="none"/>
        </w:rPr>
        <w:t>过程中，涉及到相关法律法规不清楚之处的，由</w:t>
      </w:r>
      <w:r>
        <w:rPr>
          <w:rFonts w:hint="eastAsia"/>
          <w:color w:val="auto"/>
          <w:highlight w:val="none"/>
          <w:lang w:eastAsia="zh-CN"/>
        </w:rPr>
        <w:t>采购人</w:t>
      </w:r>
      <w:r>
        <w:rPr>
          <w:rFonts w:hint="eastAsia"/>
          <w:color w:val="auto"/>
          <w:highlight w:val="none"/>
        </w:rPr>
        <w:t>监管部门或请示权威部门作出法定解释，涉及到</w:t>
      </w:r>
      <w:r>
        <w:rPr>
          <w:rFonts w:hint="eastAsia"/>
          <w:color w:val="auto"/>
          <w:highlight w:val="none"/>
          <w:lang w:eastAsia="zh-CN"/>
        </w:rPr>
        <w:t>采购文件</w:t>
      </w:r>
      <w:r>
        <w:rPr>
          <w:rFonts w:hint="eastAsia"/>
          <w:color w:val="auto"/>
          <w:highlight w:val="none"/>
        </w:rPr>
        <w:t>的由编制</w:t>
      </w:r>
      <w:r>
        <w:rPr>
          <w:rFonts w:hint="eastAsia"/>
          <w:color w:val="auto"/>
          <w:highlight w:val="none"/>
          <w:lang w:eastAsia="zh-CN"/>
        </w:rPr>
        <w:t>采购文件</w:t>
      </w:r>
      <w:r>
        <w:rPr>
          <w:rFonts w:hint="eastAsia"/>
          <w:color w:val="auto"/>
          <w:highlight w:val="none"/>
        </w:rPr>
        <w:t>的机构和部门负责解释。</w:t>
      </w:r>
    </w:p>
    <w:p w14:paraId="1EF08142">
      <w:pPr>
        <w:pStyle w:val="43"/>
        <w:rPr>
          <w:color w:val="auto"/>
          <w:highlight w:val="none"/>
        </w:rPr>
      </w:pPr>
      <w:r>
        <w:rPr>
          <w:rFonts w:hint="eastAsia"/>
          <w:color w:val="auto"/>
          <w:highlight w:val="none"/>
          <w:lang w:eastAsia="zh-CN"/>
        </w:rPr>
        <w:t>磋商</w:t>
      </w:r>
      <w:r>
        <w:rPr>
          <w:color w:val="auto"/>
          <w:highlight w:val="none"/>
        </w:rPr>
        <w:t>方法和标准</w:t>
      </w:r>
    </w:p>
    <w:p w14:paraId="0045B83B">
      <w:pPr>
        <w:pStyle w:val="37"/>
        <w:bidi w:val="0"/>
        <w:rPr>
          <w:color w:val="auto"/>
          <w:highlight w:val="none"/>
        </w:rPr>
      </w:pPr>
      <w:r>
        <w:rPr>
          <w:rFonts w:hint="eastAsia"/>
          <w:color w:val="auto"/>
          <w:highlight w:val="none"/>
          <w:lang w:eastAsia="zh-CN"/>
        </w:rPr>
        <w:t>磋商小组</w:t>
      </w:r>
      <w:r>
        <w:rPr>
          <w:color w:val="auto"/>
          <w:highlight w:val="none"/>
        </w:rPr>
        <w:t>将按照采购文件中规定的</w:t>
      </w:r>
      <w:r>
        <w:rPr>
          <w:rFonts w:hint="eastAsia"/>
          <w:color w:val="auto"/>
          <w:highlight w:val="none"/>
          <w:lang w:eastAsia="zh-CN"/>
        </w:rPr>
        <w:t>磋商</w:t>
      </w:r>
      <w:r>
        <w:rPr>
          <w:color w:val="auto"/>
          <w:highlight w:val="none"/>
        </w:rPr>
        <w:t>方法和标准，对符合性审查合格的</w:t>
      </w:r>
      <w:r>
        <w:rPr>
          <w:rFonts w:hint="eastAsia"/>
          <w:color w:val="auto"/>
          <w:highlight w:val="none"/>
          <w:lang w:eastAsia="zh-CN"/>
        </w:rPr>
        <w:t>磋商响应文件</w:t>
      </w:r>
      <w:r>
        <w:rPr>
          <w:color w:val="auto"/>
          <w:highlight w:val="none"/>
        </w:rPr>
        <w:t>进行商务和技术评估，综合评价。详细</w:t>
      </w:r>
      <w:r>
        <w:rPr>
          <w:rFonts w:hint="eastAsia"/>
          <w:color w:val="auto"/>
          <w:highlight w:val="none"/>
          <w:lang w:eastAsia="zh-CN"/>
        </w:rPr>
        <w:t>磋商</w:t>
      </w:r>
      <w:r>
        <w:rPr>
          <w:color w:val="auto"/>
          <w:highlight w:val="none"/>
        </w:rPr>
        <w:t>方法和标准见本</w:t>
      </w:r>
      <w:r>
        <w:rPr>
          <w:rFonts w:hint="eastAsia"/>
          <w:color w:val="auto"/>
          <w:highlight w:val="none"/>
          <w:lang w:eastAsia="zh-CN"/>
        </w:rPr>
        <w:t>采购文件</w:t>
      </w:r>
      <w:r>
        <w:rPr>
          <w:color w:val="auto"/>
          <w:highlight w:val="none"/>
        </w:rPr>
        <w:t xml:space="preserve">“第五章 </w:t>
      </w:r>
      <w:r>
        <w:rPr>
          <w:rFonts w:hint="eastAsia"/>
          <w:color w:val="auto"/>
          <w:highlight w:val="none"/>
          <w:lang w:eastAsia="zh-CN"/>
        </w:rPr>
        <w:t>磋商</w:t>
      </w:r>
      <w:r>
        <w:rPr>
          <w:color w:val="auto"/>
          <w:highlight w:val="none"/>
        </w:rPr>
        <w:t>方法和标准”。</w:t>
      </w:r>
    </w:p>
    <w:p w14:paraId="07BA272F">
      <w:pPr>
        <w:pStyle w:val="43"/>
        <w:rPr>
          <w:color w:val="auto"/>
          <w:highlight w:val="none"/>
        </w:rPr>
      </w:pPr>
      <w:r>
        <w:rPr>
          <w:rFonts w:hint="eastAsia"/>
          <w:color w:val="auto"/>
          <w:highlight w:val="none"/>
          <w:lang w:eastAsia="zh-CN"/>
        </w:rPr>
        <w:t>磋商</w:t>
      </w:r>
      <w:r>
        <w:rPr>
          <w:rFonts w:hint="eastAsia"/>
          <w:color w:val="auto"/>
          <w:highlight w:val="none"/>
        </w:rPr>
        <w:t>内容的保密</w:t>
      </w:r>
    </w:p>
    <w:p w14:paraId="34648502">
      <w:pPr>
        <w:pStyle w:val="34"/>
        <w:numPr>
          <w:ilvl w:val="0"/>
          <w:numId w:val="42"/>
        </w:numPr>
        <w:bidi w:val="0"/>
        <w:rPr>
          <w:color w:val="auto"/>
          <w:highlight w:val="none"/>
        </w:rPr>
      </w:pPr>
      <w:r>
        <w:rPr>
          <w:color w:val="auto"/>
          <w:highlight w:val="none"/>
        </w:rPr>
        <w:t>公开</w:t>
      </w:r>
      <w:r>
        <w:rPr>
          <w:rFonts w:hint="eastAsia"/>
          <w:color w:val="auto"/>
          <w:highlight w:val="none"/>
          <w:lang w:eastAsia="zh-CN"/>
        </w:rPr>
        <w:t>磋商响应文件开启</w:t>
      </w:r>
      <w:r>
        <w:rPr>
          <w:color w:val="auto"/>
          <w:highlight w:val="none"/>
        </w:rPr>
        <w:t>后，直到公告</w:t>
      </w:r>
      <w:r>
        <w:rPr>
          <w:rFonts w:hint="eastAsia"/>
          <w:color w:val="auto"/>
          <w:highlight w:val="none"/>
          <w:lang w:eastAsia="zh-CN"/>
        </w:rPr>
        <w:t>成交</w:t>
      </w:r>
      <w:r>
        <w:rPr>
          <w:color w:val="auto"/>
          <w:highlight w:val="none"/>
        </w:rPr>
        <w:t>单位止，凡属于审查、澄清、评价和比较</w:t>
      </w:r>
      <w:r>
        <w:rPr>
          <w:rFonts w:hint="eastAsia"/>
          <w:color w:val="auto"/>
          <w:highlight w:val="none"/>
          <w:lang w:eastAsia="zh-CN"/>
        </w:rPr>
        <w:t>磋商响应</w:t>
      </w:r>
      <w:r>
        <w:rPr>
          <w:color w:val="auto"/>
          <w:highlight w:val="none"/>
        </w:rPr>
        <w:t>的所有资料，都不向</w:t>
      </w:r>
      <w:r>
        <w:rPr>
          <w:rFonts w:hint="eastAsia"/>
          <w:color w:val="auto"/>
          <w:highlight w:val="none"/>
          <w:lang w:eastAsia="zh-CN"/>
        </w:rPr>
        <w:t>磋商响应人</w:t>
      </w:r>
      <w:r>
        <w:rPr>
          <w:color w:val="auto"/>
          <w:highlight w:val="none"/>
        </w:rPr>
        <w:t>或与</w:t>
      </w:r>
      <w:r>
        <w:rPr>
          <w:rFonts w:hint="eastAsia"/>
          <w:color w:val="auto"/>
          <w:highlight w:val="none"/>
          <w:lang w:eastAsia="zh-CN"/>
        </w:rPr>
        <w:t>磋商</w:t>
      </w:r>
      <w:r>
        <w:rPr>
          <w:color w:val="auto"/>
          <w:highlight w:val="none"/>
        </w:rPr>
        <w:t>无关的其他人泄露。</w:t>
      </w:r>
    </w:p>
    <w:p w14:paraId="4F82E907">
      <w:pPr>
        <w:pStyle w:val="34"/>
        <w:numPr>
          <w:ilvl w:val="0"/>
          <w:numId w:val="42"/>
        </w:numPr>
        <w:bidi w:val="0"/>
        <w:rPr>
          <w:color w:val="auto"/>
          <w:highlight w:val="none"/>
        </w:rPr>
      </w:pPr>
      <w:r>
        <w:rPr>
          <w:color w:val="auto"/>
          <w:highlight w:val="none"/>
        </w:rPr>
        <w:t>在</w:t>
      </w:r>
      <w:r>
        <w:rPr>
          <w:rFonts w:hint="eastAsia"/>
          <w:color w:val="auto"/>
          <w:highlight w:val="none"/>
          <w:lang w:eastAsia="zh-CN"/>
        </w:rPr>
        <w:t>磋商响应文件</w:t>
      </w:r>
      <w:r>
        <w:rPr>
          <w:color w:val="auto"/>
          <w:highlight w:val="none"/>
        </w:rPr>
        <w:t>的审查、澄清、评价和比较以及确定</w:t>
      </w:r>
      <w:r>
        <w:rPr>
          <w:rFonts w:hint="eastAsia"/>
          <w:color w:val="auto"/>
          <w:highlight w:val="none"/>
          <w:lang w:eastAsia="zh-CN"/>
        </w:rPr>
        <w:t>成交</w:t>
      </w:r>
      <w:r>
        <w:rPr>
          <w:color w:val="auto"/>
          <w:highlight w:val="none"/>
        </w:rPr>
        <w:t>人过程中，</w:t>
      </w:r>
      <w:r>
        <w:rPr>
          <w:rFonts w:hint="eastAsia"/>
          <w:color w:val="auto"/>
          <w:highlight w:val="none"/>
          <w:lang w:eastAsia="zh-CN"/>
        </w:rPr>
        <w:t>磋商响应人</w:t>
      </w:r>
      <w:r>
        <w:rPr>
          <w:color w:val="auto"/>
          <w:highlight w:val="none"/>
        </w:rPr>
        <w:t>对</w:t>
      </w:r>
      <w:r>
        <w:rPr>
          <w:rFonts w:hint="eastAsia"/>
          <w:color w:val="auto"/>
          <w:highlight w:val="none"/>
          <w:lang w:eastAsia="zh-CN"/>
        </w:rPr>
        <w:t>采购人</w:t>
      </w:r>
      <w:r>
        <w:rPr>
          <w:color w:val="auto"/>
          <w:highlight w:val="none"/>
        </w:rPr>
        <w:t>、</w:t>
      </w:r>
      <w:r>
        <w:rPr>
          <w:rFonts w:hint="eastAsia"/>
          <w:color w:val="auto"/>
          <w:highlight w:val="none"/>
          <w:lang w:eastAsia="zh-CN"/>
        </w:rPr>
        <w:t>招标代理</w:t>
      </w:r>
      <w:r>
        <w:rPr>
          <w:color w:val="auto"/>
          <w:highlight w:val="none"/>
        </w:rPr>
        <w:t>机构和</w:t>
      </w:r>
      <w:r>
        <w:rPr>
          <w:rFonts w:hint="eastAsia"/>
          <w:color w:val="auto"/>
          <w:highlight w:val="none"/>
          <w:lang w:eastAsia="zh-CN"/>
        </w:rPr>
        <w:t>磋商小组</w:t>
      </w:r>
      <w:r>
        <w:rPr>
          <w:color w:val="auto"/>
          <w:highlight w:val="none"/>
        </w:rPr>
        <w:t>施加影响的任何行为，都将导致取消资格。</w:t>
      </w:r>
    </w:p>
    <w:p w14:paraId="53330322">
      <w:pPr>
        <w:pStyle w:val="37"/>
        <w:ind w:firstLine="480"/>
        <w:rPr>
          <w:color w:val="auto"/>
          <w:highlight w:val="none"/>
        </w:rPr>
      </w:pPr>
    </w:p>
    <w:p w14:paraId="0F20A25D">
      <w:pPr>
        <w:pStyle w:val="42"/>
        <w:rPr>
          <w:color w:val="auto"/>
          <w:highlight w:val="none"/>
        </w:rPr>
      </w:pPr>
      <w:bookmarkStart w:id="48" w:name="_Toc19169"/>
      <w:r>
        <w:rPr>
          <w:rFonts w:hint="eastAsia"/>
          <w:color w:val="auto"/>
          <w:highlight w:val="none"/>
          <w:lang w:val="en-US" w:eastAsia="zh-CN"/>
        </w:rPr>
        <w:t>成 交</w:t>
      </w:r>
      <w:bookmarkEnd w:id="48"/>
    </w:p>
    <w:p w14:paraId="4A86BACA">
      <w:pPr>
        <w:pStyle w:val="43"/>
        <w:rPr>
          <w:color w:val="auto"/>
          <w:highlight w:val="none"/>
        </w:rPr>
      </w:pPr>
      <w:r>
        <w:rPr>
          <w:rFonts w:hint="eastAsia"/>
          <w:color w:val="auto"/>
          <w:highlight w:val="none"/>
          <w:lang w:val="en-US" w:eastAsia="zh-CN"/>
        </w:rPr>
        <w:t>成交</w:t>
      </w:r>
      <w:r>
        <w:rPr>
          <w:rFonts w:hint="eastAsia"/>
          <w:color w:val="auto"/>
          <w:highlight w:val="none"/>
        </w:rPr>
        <w:tab/>
      </w:r>
    </w:p>
    <w:p w14:paraId="14DFE506">
      <w:pPr>
        <w:pStyle w:val="37"/>
        <w:ind w:firstLine="480"/>
        <w:rPr>
          <w:color w:val="auto"/>
          <w:highlight w:val="none"/>
        </w:rPr>
      </w:pPr>
      <w:r>
        <w:rPr>
          <w:rFonts w:hint="eastAsia"/>
          <w:color w:val="auto"/>
          <w:highlight w:val="none"/>
          <w:lang w:eastAsia="zh-CN"/>
        </w:rPr>
        <w:t>磋商小组</w:t>
      </w:r>
      <w:r>
        <w:rPr>
          <w:rFonts w:hint="eastAsia"/>
          <w:color w:val="auto"/>
          <w:highlight w:val="none"/>
        </w:rPr>
        <w:t>将根据</w:t>
      </w:r>
      <w:r>
        <w:rPr>
          <w:rFonts w:hint="eastAsia"/>
          <w:color w:val="auto"/>
          <w:highlight w:val="none"/>
          <w:lang w:eastAsia="zh-CN"/>
        </w:rPr>
        <w:t>采购文件</w:t>
      </w:r>
      <w:r>
        <w:rPr>
          <w:rFonts w:hint="eastAsia"/>
          <w:color w:val="auto"/>
          <w:highlight w:val="none"/>
        </w:rPr>
        <w:t>和有关规定，履行</w:t>
      </w:r>
      <w:r>
        <w:rPr>
          <w:rFonts w:hint="eastAsia"/>
          <w:color w:val="auto"/>
          <w:highlight w:val="none"/>
          <w:lang w:eastAsia="zh-CN"/>
        </w:rPr>
        <w:t>磋商</w:t>
      </w:r>
      <w:r>
        <w:rPr>
          <w:rFonts w:hint="eastAsia"/>
          <w:color w:val="auto"/>
          <w:highlight w:val="none"/>
        </w:rPr>
        <w:t>工作职责，以</w:t>
      </w:r>
      <w:r>
        <w:rPr>
          <w:rFonts w:hint="eastAsia"/>
          <w:color w:val="auto"/>
          <w:highlight w:val="none"/>
          <w:lang w:eastAsia="zh-CN"/>
        </w:rPr>
        <w:t>磋商</w:t>
      </w:r>
      <w:r>
        <w:rPr>
          <w:rFonts w:hint="eastAsia"/>
          <w:color w:val="auto"/>
          <w:highlight w:val="none"/>
        </w:rPr>
        <w:t>办法为标准，推荐</w:t>
      </w:r>
      <w:r>
        <w:rPr>
          <w:rFonts w:hint="eastAsia"/>
          <w:color w:val="auto"/>
          <w:highlight w:val="none"/>
          <w:lang w:eastAsia="zh-CN"/>
        </w:rPr>
        <w:t>成交</w:t>
      </w:r>
      <w:r>
        <w:rPr>
          <w:rFonts w:hint="eastAsia"/>
          <w:color w:val="auto"/>
          <w:highlight w:val="none"/>
        </w:rPr>
        <w:t>候选人的先后顺序，并按顺序提出授标建议。</w:t>
      </w:r>
      <w:r>
        <w:rPr>
          <w:rFonts w:hint="eastAsia"/>
          <w:color w:val="auto"/>
          <w:highlight w:val="none"/>
          <w:lang w:eastAsia="zh-CN"/>
        </w:rPr>
        <w:t>采购人</w:t>
      </w:r>
      <w:r>
        <w:rPr>
          <w:rFonts w:hint="eastAsia"/>
          <w:color w:val="auto"/>
          <w:highlight w:val="none"/>
        </w:rPr>
        <w:t>按政府采购法有关规定最终确定</w:t>
      </w:r>
      <w:r>
        <w:rPr>
          <w:rFonts w:hint="eastAsia"/>
          <w:color w:val="auto"/>
          <w:highlight w:val="none"/>
          <w:lang w:eastAsia="zh-CN"/>
        </w:rPr>
        <w:t>采购</w:t>
      </w:r>
      <w:r>
        <w:rPr>
          <w:rFonts w:hint="eastAsia"/>
          <w:color w:val="auto"/>
          <w:highlight w:val="none"/>
        </w:rPr>
        <w:t>结果。</w:t>
      </w:r>
    </w:p>
    <w:p w14:paraId="564934C7">
      <w:pPr>
        <w:pStyle w:val="43"/>
        <w:rPr>
          <w:color w:val="auto"/>
          <w:highlight w:val="none"/>
        </w:rPr>
      </w:pPr>
      <w:r>
        <w:rPr>
          <w:rFonts w:hint="eastAsia"/>
          <w:color w:val="auto"/>
          <w:highlight w:val="none"/>
          <w:lang w:eastAsia="zh-CN"/>
        </w:rPr>
        <w:t>采购</w:t>
      </w:r>
      <w:r>
        <w:rPr>
          <w:rFonts w:hint="eastAsia"/>
          <w:color w:val="auto"/>
          <w:highlight w:val="none"/>
        </w:rPr>
        <w:t>结果公告</w:t>
      </w:r>
      <w:r>
        <w:rPr>
          <w:rFonts w:hint="eastAsia"/>
          <w:color w:val="auto"/>
          <w:highlight w:val="none"/>
        </w:rPr>
        <w:tab/>
      </w:r>
    </w:p>
    <w:p w14:paraId="583C67B6">
      <w:pPr>
        <w:pStyle w:val="37"/>
        <w:ind w:firstLine="480"/>
        <w:rPr>
          <w:color w:val="auto"/>
          <w:highlight w:val="none"/>
        </w:rPr>
      </w:pPr>
      <w:r>
        <w:rPr>
          <w:rFonts w:hint="eastAsia"/>
          <w:color w:val="auto"/>
          <w:highlight w:val="none"/>
        </w:rPr>
        <w:t>在</w:t>
      </w:r>
      <w:r>
        <w:rPr>
          <w:rFonts w:hint="eastAsia"/>
          <w:color w:val="auto"/>
          <w:highlight w:val="none"/>
          <w:lang w:eastAsia="zh-CN"/>
        </w:rPr>
        <w:t>采购人</w:t>
      </w:r>
      <w:r>
        <w:rPr>
          <w:rFonts w:hint="eastAsia"/>
          <w:color w:val="auto"/>
          <w:highlight w:val="none"/>
        </w:rPr>
        <w:t>确认</w:t>
      </w:r>
      <w:r>
        <w:rPr>
          <w:rFonts w:hint="eastAsia"/>
          <w:color w:val="auto"/>
          <w:highlight w:val="none"/>
          <w:lang w:eastAsia="zh-CN"/>
        </w:rPr>
        <w:t>采购</w:t>
      </w:r>
      <w:r>
        <w:rPr>
          <w:rFonts w:hint="eastAsia"/>
          <w:color w:val="auto"/>
          <w:highlight w:val="none"/>
        </w:rPr>
        <w:t>结果后</w:t>
      </w:r>
      <w:r>
        <w:rPr>
          <w:rFonts w:hint="eastAsia"/>
          <w:color w:val="auto"/>
          <w:highlight w:val="none"/>
          <w:lang w:eastAsia="zh-CN"/>
        </w:rPr>
        <w:t>招标代理</w:t>
      </w:r>
      <w:r>
        <w:rPr>
          <w:rFonts w:hint="eastAsia"/>
          <w:color w:val="auto"/>
          <w:highlight w:val="none"/>
        </w:rPr>
        <w:t>机构按相关政府采购规定将</w:t>
      </w:r>
      <w:r>
        <w:rPr>
          <w:rFonts w:hint="eastAsia"/>
          <w:color w:val="auto"/>
          <w:highlight w:val="none"/>
          <w:lang w:eastAsia="zh-CN"/>
        </w:rPr>
        <w:t>采购</w:t>
      </w:r>
      <w:r>
        <w:rPr>
          <w:rFonts w:hint="eastAsia"/>
          <w:color w:val="auto"/>
          <w:highlight w:val="none"/>
        </w:rPr>
        <w:t>结果发布在原</w:t>
      </w:r>
      <w:r>
        <w:rPr>
          <w:rFonts w:hint="eastAsia"/>
          <w:color w:val="auto"/>
          <w:highlight w:val="none"/>
          <w:lang w:eastAsia="zh-CN"/>
        </w:rPr>
        <w:t>采购公告</w:t>
      </w:r>
      <w:r>
        <w:rPr>
          <w:rFonts w:hint="eastAsia"/>
          <w:color w:val="auto"/>
          <w:highlight w:val="none"/>
        </w:rPr>
        <w:t>发布媒体。</w:t>
      </w:r>
    </w:p>
    <w:p w14:paraId="68B39041">
      <w:pPr>
        <w:pStyle w:val="37"/>
        <w:ind w:firstLine="480"/>
        <w:rPr>
          <w:color w:val="auto"/>
          <w:highlight w:val="none"/>
        </w:rPr>
      </w:pPr>
      <w:r>
        <w:rPr>
          <w:rFonts w:hint="eastAsia"/>
          <w:color w:val="auto"/>
          <w:highlight w:val="none"/>
        </w:rPr>
        <w:t>结果公告内容包括</w:t>
      </w:r>
      <w:r>
        <w:rPr>
          <w:rFonts w:hint="eastAsia"/>
          <w:color w:val="auto"/>
          <w:highlight w:val="none"/>
          <w:lang w:eastAsia="zh-CN"/>
        </w:rPr>
        <w:t>采购人、招标代理</w:t>
      </w:r>
      <w:r>
        <w:rPr>
          <w:rFonts w:hint="eastAsia"/>
          <w:color w:val="auto"/>
          <w:highlight w:val="none"/>
        </w:rPr>
        <w:t>机构的名称、地址、联系方式，项目名称和项目编号，</w:t>
      </w:r>
      <w:r>
        <w:rPr>
          <w:rFonts w:hint="eastAsia"/>
          <w:color w:val="auto"/>
          <w:highlight w:val="none"/>
          <w:lang w:eastAsia="zh-CN"/>
        </w:rPr>
        <w:t>成交</w:t>
      </w:r>
      <w:r>
        <w:rPr>
          <w:rFonts w:hint="eastAsia"/>
          <w:color w:val="auto"/>
          <w:highlight w:val="none"/>
        </w:rPr>
        <w:t>人名称、地址和</w:t>
      </w:r>
      <w:r>
        <w:rPr>
          <w:rFonts w:hint="eastAsia"/>
          <w:color w:val="auto"/>
          <w:highlight w:val="none"/>
          <w:lang w:eastAsia="zh-CN"/>
        </w:rPr>
        <w:t>成交</w:t>
      </w:r>
      <w:r>
        <w:rPr>
          <w:rFonts w:hint="eastAsia"/>
          <w:color w:val="auto"/>
          <w:highlight w:val="none"/>
        </w:rPr>
        <w:t>金额，主要</w:t>
      </w:r>
      <w:r>
        <w:rPr>
          <w:rFonts w:hint="eastAsia"/>
          <w:color w:val="auto"/>
          <w:highlight w:val="none"/>
          <w:lang w:eastAsia="zh-CN"/>
        </w:rPr>
        <w:t>成交</w:t>
      </w:r>
      <w:r>
        <w:rPr>
          <w:rFonts w:hint="eastAsia"/>
          <w:color w:val="auto"/>
          <w:highlight w:val="none"/>
        </w:rPr>
        <w:t>标的的名称、规格型号、数量、单价、服务要求，</w:t>
      </w:r>
      <w:r>
        <w:rPr>
          <w:rFonts w:hint="eastAsia"/>
          <w:color w:val="auto"/>
          <w:highlight w:val="none"/>
          <w:lang w:eastAsia="zh-CN"/>
        </w:rPr>
        <w:t>磋商响应文件开启</w:t>
      </w:r>
      <w:r>
        <w:rPr>
          <w:rFonts w:hint="eastAsia"/>
          <w:color w:val="auto"/>
          <w:highlight w:val="none"/>
        </w:rPr>
        <w:t>记录、资格审查情况、</w:t>
      </w:r>
      <w:r>
        <w:rPr>
          <w:rFonts w:hint="eastAsia"/>
          <w:color w:val="auto"/>
          <w:highlight w:val="none"/>
          <w:lang w:eastAsia="zh-CN"/>
        </w:rPr>
        <w:t>磋商</w:t>
      </w:r>
      <w:r>
        <w:rPr>
          <w:rFonts w:hint="eastAsia"/>
          <w:color w:val="auto"/>
          <w:highlight w:val="none"/>
        </w:rPr>
        <w:t>专家抽取规则、符合性审查情况、未</w:t>
      </w:r>
      <w:r>
        <w:rPr>
          <w:rFonts w:hint="eastAsia"/>
          <w:color w:val="auto"/>
          <w:highlight w:val="none"/>
          <w:lang w:eastAsia="zh-CN"/>
        </w:rPr>
        <w:t>成交</w:t>
      </w:r>
      <w:r>
        <w:rPr>
          <w:rFonts w:hint="eastAsia"/>
          <w:color w:val="auto"/>
          <w:highlight w:val="none"/>
        </w:rPr>
        <w:t>情况说明、</w:t>
      </w:r>
      <w:r>
        <w:rPr>
          <w:rFonts w:hint="eastAsia"/>
          <w:color w:val="auto"/>
          <w:highlight w:val="none"/>
          <w:lang w:eastAsia="zh-CN"/>
        </w:rPr>
        <w:t>成交</w:t>
      </w:r>
      <w:r>
        <w:rPr>
          <w:rFonts w:hint="eastAsia"/>
          <w:color w:val="auto"/>
          <w:highlight w:val="none"/>
        </w:rPr>
        <w:t>公告期限以及</w:t>
      </w:r>
      <w:r>
        <w:rPr>
          <w:rFonts w:hint="eastAsia"/>
          <w:color w:val="auto"/>
          <w:highlight w:val="none"/>
          <w:lang w:eastAsia="zh-CN"/>
        </w:rPr>
        <w:t>磋商</w:t>
      </w:r>
      <w:r>
        <w:rPr>
          <w:rFonts w:hint="eastAsia"/>
          <w:color w:val="auto"/>
          <w:highlight w:val="none"/>
        </w:rPr>
        <w:t>专家名单、评分</w:t>
      </w:r>
      <w:r>
        <w:rPr>
          <w:rFonts w:hint="eastAsia"/>
          <w:color w:val="auto"/>
          <w:highlight w:val="none"/>
          <w:lang w:eastAsia="zh-CN"/>
        </w:rPr>
        <w:t>情况</w:t>
      </w:r>
      <w:r>
        <w:rPr>
          <w:rFonts w:hint="eastAsia"/>
          <w:color w:val="auto"/>
          <w:highlight w:val="none"/>
        </w:rPr>
        <w:t>。</w:t>
      </w:r>
    </w:p>
    <w:p w14:paraId="520D35F4">
      <w:pPr>
        <w:pStyle w:val="37"/>
        <w:ind w:firstLine="480"/>
        <w:rPr>
          <w:color w:val="auto"/>
          <w:highlight w:val="none"/>
        </w:rPr>
      </w:pPr>
      <w:r>
        <w:rPr>
          <w:rFonts w:hint="eastAsia"/>
          <w:color w:val="auto"/>
          <w:highlight w:val="none"/>
        </w:rPr>
        <w:t>公告有效期为1个工作日。</w:t>
      </w:r>
    </w:p>
    <w:p w14:paraId="2F4C2BE8">
      <w:pPr>
        <w:pStyle w:val="37"/>
        <w:ind w:firstLine="480"/>
        <w:rPr>
          <w:color w:val="auto"/>
          <w:highlight w:val="none"/>
        </w:rPr>
      </w:pPr>
      <w:r>
        <w:rPr>
          <w:rFonts w:hint="eastAsia"/>
          <w:color w:val="auto"/>
          <w:highlight w:val="none"/>
          <w:lang w:eastAsia="zh-CN"/>
        </w:rPr>
        <w:t>采购人</w:t>
      </w:r>
      <w:r>
        <w:rPr>
          <w:rFonts w:hint="eastAsia"/>
          <w:color w:val="auto"/>
          <w:highlight w:val="none"/>
        </w:rPr>
        <w:t>、</w:t>
      </w:r>
      <w:r>
        <w:rPr>
          <w:rFonts w:hint="eastAsia"/>
          <w:color w:val="auto"/>
          <w:highlight w:val="none"/>
          <w:lang w:eastAsia="zh-CN"/>
        </w:rPr>
        <w:t>招标代理</w:t>
      </w:r>
      <w:r>
        <w:rPr>
          <w:rFonts w:hint="eastAsia"/>
          <w:color w:val="auto"/>
          <w:highlight w:val="none"/>
        </w:rPr>
        <w:t>机构及</w:t>
      </w:r>
      <w:r>
        <w:rPr>
          <w:rFonts w:hint="eastAsia"/>
          <w:color w:val="auto"/>
          <w:highlight w:val="none"/>
          <w:lang w:eastAsia="zh-CN"/>
        </w:rPr>
        <w:t>磋商小组</w:t>
      </w:r>
      <w:r>
        <w:rPr>
          <w:rFonts w:hint="eastAsia"/>
          <w:color w:val="auto"/>
          <w:highlight w:val="none"/>
        </w:rPr>
        <w:t>对未</w:t>
      </w:r>
      <w:r>
        <w:rPr>
          <w:rFonts w:hint="eastAsia"/>
          <w:color w:val="auto"/>
          <w:highlight w:val="none"/>
          <w:lang w:eastAsia="zh-CN"/>
        </w:rPr>
        <w:t>成交</w:t>
      </w:r>
      <w:r>
        <w:rPr>
          <w:rFonts w:hint="eastAsia"/>
          <w:color w:val="auto"/>
          <w:highlight w:val="none"/>
        </w:rPr>
        <w:t>的</w:t>
      </w:r>
      <w:r>
        <w:rPr>
          <w:rFonts w:hint="eastAsia"/>
          <w:color w:val="auto"/>
          <w:highlight w:val="none"/>
          <w:lang w:eastAsia="zh-CN"/>
        </w:rPr>
        <w:t>磋商响应人</w:t>
      </w:r>
      <w:r>
        <w:rPr>
          <w:rFonts w:hint="eastAsia"/>
          <w:color w:val="auto"/>
          <w:highlight w:val="none"/>
        </w:rPr>
        <w:t>不作落标原因解释。</w:t>
      </w:r>
    </w:p>
    <w:p w14:paraId="3CEF0120">
      <w:pPr>
        <w:pStyle w:val="43"/>
        <w:rPr>
          <w:color w:val="auto"/>
          <w:highlight w:val="none"/>
        </w:rPr>
      </w:pPr>
      <w:bookmarkStart w:id="49" w:name="_Hlt75236103"/>
      <w:bookmarkEnd w:id="49"/>
      <w:bookmarkStart w:id="50" w:name="_Toc86216995"/>
      <w:bookmarkEnd w:id="50"/>
      <w:bookmarkStart w:id="51" w:name="_Toc91899910"/>
      <w:r>
        <w:rPr>
          <w:rFonts w:hint="eastAsia"/>
          <w:color w:val="auto"/>
          <w:highlight w:val="none"/>
          <w:lang w:eastAsia="zh-CN"/>
        </w:rPr>
        <w:t>成交</w:t>
      </w:r>
      <w:r>
        <w:rPr>
          <w:rFonts w:hint="eastAsia"/>
          <w:color w:val="auto"/>
          <w:highlight w:val="none"/>
        </w:rPr>
        <w:t>通知书</w:t>
      </w:r>
      <w:bookmarkEnd w:id="51"/>
      <w:r>
        <w:rPr>
          <w:rFonts w:hint="eastAsia"/>
          <w:color w:val="auto"/>
          <w:highlight w:val="none"/>
        </w:rPr>
        <w:tab/>
      </w:r>
    </w:p>
    <w:p w14:paraId="48429AAF">
      <w:pPr>
        <w:pStyle w:val="37"/>
        <w:ind w:firstLine="480"/>
        <w:rPr>
          <w:color w:val="auto"/>
          <w:highlight w:val="none"/>
        </w:rPr>
      </w:pPr>
      <w:r>
        <w:rPr>
          <w:rFonts w:hint="eastAsia"/>
          <w:color w:val="auto"/>
          <w:highlight w:val="none"/>
          <w:lang w:eastAsia="zh-CN"/>
        </w:rPr>
        <w:t>招标代理</w:t>
      </w:r>
      <w:r>
        <w:rPr>
          <w:rFonts w:hint="eastAsia"/>
          <w:color w:val="auto"/>
          <w:highlight w:val="none"/>
        </w:rPr>
        <w:t>机构将以书面形式向</w:t>
      </w:r>
      <w:r>
        <w:rPr>
          <w:rFonts w:hint="eastAsia"/>
          <w:color w:val="auto"/>
          <w:highlight w:val="none"/>
          <w:lang w:eastAsia="zh-CN"/>
        </w:rPr>
        <w:t>成交</w:t>
      </w:r>
      <w:r>
        <w:rPr>
          <w:rFonts w:hint="eastAsia"/>
          <w:color w:val="auto"/>
          <w:highlight w:val="none"/>
        </w:rPr>
        <w:t>人发出《</w:t>
      </w:r>
      <w:r>
        <w:rPr>
          <w:rFonts w:hint="eastAsia"/>
          <w:color w:val="auto"/>
          <w:highlight w:val="none"/>
          <w:lang w:eastAsia="zh-CN"/>
        </w:rPr>
        <w:t>成交</w:t>
      </w:r>
      <w:r>
        <w:rPr>
          <w:rFonts w:hint="eastAsia"/>
          <w:color w:val="auto"/>
          <w:highlight w:val="none"/>
        </w:rPr>
        <w:t>通知书》。</w:t>
      </w:r>
    </w:p>
    <w:p w14:paraId="3840EC31">
      <w:pPr>
        <w:pStyle w:val="37"/>
        <w:ind w:firstLine="480"/>
        <w:rPr>
          <w:b/>
          <w:bCs/>
          <w:color w:val="auto"/>
          <w:highlight w:val="none"/>
          <w:u w:val="single"/>
        </w:rPr>
      </w:pPr>
      <w:r>
        <w:rPr>
          <w:rFonts w:hint="eastAsia"/>
          <w:b/>
          <w:bCs/>
          <w:color w:val="auto"/>
          <w:highlight w:val="none"/>
          <w:u w:val="single"/>
          <w:lang w:eastAsia="zh-CN"/>
        </w:rPr>
        <w:t>成交</w:t>
      </w:r>
      <w:r>
        <w:rPr>
          <w:rFonts w:hint="eastAsia"/>
          <w:b/>
          <w:bCs/>
          <w:color w:val="auto"/>
          <w:highlight w:val="none"/>
          <w:u w:val="single"/>
        </w:rPr>
        <w:t>人</w:t>
      </w:r>
      <w:r>
        <w:rPr>
          <w:b/>
          <w:bCs/>
          <w:color w:val="auto"/>
          <w:highlight w:val="none"/>
          <w:u w:val="single"/>
        </w:rPr>
        <w:t>领取《</w:t>
      </w:r>
      <w:r>
        <w:rPr>
          <w:rFonts w:hint="eastAsia"/>
          <w:b/>
          <w:bCs/>
          <w:color w:val="auto"/>
          <w:highlight w:val="none"/>
          <w:u w:val="single"/>
          <w:lang w:eastAsia="zh-CN"/>
        </w:rPr>
        <w:t>成交</w:t>
      </w:r>
      <w:r>
        <w:rPr>
          <w:b/>
          <w:bCs/>
          <w:color w:val="auto"/>
          <w:highlight w:val="none"/>
          <w:u w:val="single"/>
        </w:rPr>
        <w:t>通知书》时应提交</w:t>
      </w:r>
      <w:r>
        <w:rPr>
          <w:rFonts w:hint="eastAsia"/>
          <w:b/>
          <w:bCs/>
          <w:color w:val="auto"/>
          <w:highlight w:val="none"/>
          <w:u w:val="single"/>
        </w:rPr>
        <w:t>与电子</w:t>
      </w:r>
      <w:r>
        <w:rPr>
          <w:rFonts w:hint="eastAsia"/>
          <w:b/>
          <w:bCs/>
          <w:color w:val="auto"/>
          <w:highlight w:val="none"/>
          <w:u w:val="single"/>
          <w:lang w:eastAsia="zh-CN"/>
        </w:rPr>
        <w:t>磋商响应文件</w:t>
      </w:r>
      <w:r>
        <w:rPr>
          <w:rFonts w:hint="eastAsia"/>
          <w:b/>
          <w:bCs/>
          <w:color w:val="auto"/>
          <w:highlight w:val="none"/>
          <w:u w:val="single"/>
        </w:rPr>
        <w:t>完全一致且胶装</w:t>
      </w:r>
      <w:r>
        <w:rPr>
          <w:b/>
          <w:bCs/>
          <w:color w:val="auto"/>
          <w:highlight w:val="none"/>
          <w:u w:val="single"/>
        </w:rPr>
        <w:t>成册的纸质版</w:t>
      </w:r>
      <w:r>
        <w:rPr>
          <w:rFonts w:hint="eastAsia"/>
          <w:b/>
          <w:bCs/>
          <w:color w:val="auto"/>
          <w:highlight w:val="none"/>
          <w:u w:val="single"/>
          <w:lang w:eastAsia="zh-CN"/>
        </w:rPr>
        <w:t>磋商响应文件</w:t>
      </w:r>
      <w:r>
        <w:rPr>
          <w:rFonts w:hint="default"/>
          <w:b/>
          <w:bCs/>
          <w:color w:val="auto"/>
          <w:highlight w:val="none"/>
          <w:u w:val="single"/>
        </w:rPr>
        <w:t>3</w:t>
      </w:r>
      <w:r>
        <w:rPr>
          <w:b/>
          <w:bCs/>
          <w:color w:val="auto"/>
          <w:highlight w:val="none"/>
          <w:u w:val="single"/>
        </w:rPr>
        <w:t>套</w:t>
      </w:r>
      <w:r>
        <w:rPr>
          <w:rFonts w:hint="eastAsia"/>
          <w:b/>
          <w:bCs/>
          <w:color w:val="auto"/>
          <w:highlight w:val="none"/>
          <w:u w:val="single"/>
        </w:rPr>
        <w:t>（</w:t>
      </w:r>
      <w:r>
        <w:rPr>
          <w:rFonts w:hint="eastAsia"/>
          <w:b/>
          <w:bCs/>
          <w:color w:val="auto"/>
          <w:highlight w:val="none"/>
          <w:u w:val="single"/>
          <w:lang w:val="en-US" w:eastAsia="zh-Hans"/>
        </w:rPr>
        <w:t>封面注明“与电子</w:t>
      </w:r>
      <w:r>
        <w:rPr>
          <w:rFonts w:hint="eastAsia"/>
          <w:b/>
          <w:bCs/>
          <w:color w:val="auto"/>
          <w:highlight w:val="none"/>
          <w:u w:val="single"/>
          <w:lang w:val="en-US" w:eastAsia="zh-CN"/>
        </w:rPr>
        <w:t>磋商响应文件</w:t>
      </w:r>
      <w:r>
        <w:rPr>
          <w:rFonts w:hint="eastAsia"/>
          <w:b/>
          <w:bCs/>
          <w:color w:val="auto"/>
          <w:highlight w:val="none"/>
          <w:u w:val="single"/>
          <w:lang w:val="en-US" w:eastAsia="zh-Hans"/>
        </w:rPr>
        <w:t>一致”并加盖公章，无需按原要求签字盖章</w:t>
      </w:r>
      <w:r>
        <w:rPr>
          <w:rFonts w:hint="eastAsia"/>
          <w:b/>
          <w:bCs/>
          <w:color w:val="auto"/>
          <w:highlight w:val="none"/>
          <w:u w:val="single"/>
        </w:rPr>
        <w:t>）</w:t>
      </w:r>
      <w:r>
        <w:rPr>
          <w:b/>
          <w:bCs/>
          <w:color w:val="auto"/>
          <w:highlight w:val="none"/>
          <w:u w:val="single"/>
        </w:rPr>
        <w:t>。</w:t>
      </w:r>
    </w:p>
    <w:p w14:paraId="6EEC2FBD">
      <w:pPr>
        <w:pStyle w:val="37"/>
        <w:ind w:firstLine="480"/>
        <w:rPr>
          <w:color w:val="auto"/>
          <w:highlight w:val="none"/>
        </w:rPr>
      </w:pPr>
    </w:p>
    <w:p w14:paraId="6B144C9C">
      <w:pPr>
        <w:pStyle w:val="42"/>
        <w:rPr>
          <w:color w:val="auto"/>
          <w:highlight w:val="none"/>
        </w:rPr>
      </w:pPr>
      <w:bookmarkStart w:id="52" w:name="_Toc29066"/>
      <w:r>
        <w:rPr>
          <w:color w:val="auto"/>
          <w:highlight w:val="none"/>
        </w:rPr>
        <w:t>合同签订和履约担保</w:t>
      </w:r>
      <w:bookmarkEnd w:id="52"/>
    </w:p>
    <w:p w14:paraId="18F809F5">
      <w:pPr>
        <w:pStyle w:val="43"/>
        <w:rPr>
          <w:color w:val="auto"/>
          <w:highlight w:val="none"/>
        </w:rPr>
      </w:pPr>
      <w:r>
        <w:rPr>
          <w:color w:val="auto"/>
          <w:highlight w:val="none"/>
        </w:rPr>
        <w:t>合同</w:t>
      </w:r>
      <w:r>
        <w:rPr>
          <w:rFonts w:hint="eastAsia"/>
          <w:color w:val="auto"/>
          <w:highlight w:val="none"/>
          <w:lang w:eastAsia="zh-CN"/>
        </w:rPr>
        <w:t>签订</w:t>
      </w:r>
    </w:p>
    <w:p w14:paraId="690646E9">
      <w:pPr>
        <w:pStyle w:val="34"/>
        <w:numPr>
          <w:ilvl w:val="0"/>
          <w:numId w:val="43"/>
        </w:numPr>
        <w:bidi w:val="0"/>
        <w:rPr>
          <w:color w:val="auto"/>
          <w:highlight w:val="none"/>
        </w:rPr>
      </w:pPr>
      <w:r>
        <w:rPr>
          <w:rFonts w:hint="eastAsia"/>
          <w:color w:val="auto"/>
          <w:highlight w:val="none"/>
          <w:lang w:eastAsia="zh-CN"/>
        </w:rPr>
        <w:t>成交</w:t>
      </w:r>
      <w:r>
        <w:rPr>
          <w:color w:val="auto"/>
          <w:highlight w:val="none"/>
        </w:rPr>
        <w:t>人应在《</w:t>
      </w:r>
      <w:r>
        <w:rPr>
          <w:rFonts w:hint="eastAsia"/>
          <w:color w:val="auto"/>
          <w:highlight w:val="none"/>
          <w:lang w:eastAsia="zh-CN"/>
        </w:rPr>
        <w:t>成交</w:t>
      </w:r>
      <w:r>
        <w:rPr>
          <w:color w:val="auto"/>
          <w:highlight w:val="none"/>
        </w:rPr>
        <w:t>通知书》发出后30天内的时间内，通过“政府采购云平台”或线下与</w:t>
      </w:r>
      <w:r>
        <w:rPr>
          <w:rFonts w:hint="eastAsia"/>
          <w:color w:val="auto"/>
          <w:highlight w:val="none"/>
          <w:lang w:eastAsia="zh-CN"/>
        </w:rPr>
        <w:t>采购人</w:t>
      </w:r>
      <w:r>
        <w:rPr>
          <w:color w:val="auto"/>
          <w:highlight w:val="none"/>
        </w:rPr>
        <w:t>签订政府采购合同。所签订的合同不得对</w:t>
      </w:r>
      <w:r>
        <w:rPr>
          <w:rFonts w:hint="eastAsia"/>
          <w:color w:val="auto"/>
          <w:highlight w:val="none"/>
          <w:lang w:eastAsia="zh-CN"/>
        </w:rPr>
        <w:t>采购文件</w:t>
      </w:r>
      <w:r>
        <w:rPr>
          <w:color w:val="auto"/>
          <w:highlight w:val="none"/>
        </w:rPr>
        <w:t>确定的事项和</w:t>
      </w:r>
      <w:r>
        <w:rPr>
          <w:rFonts w:hint="eastAsia"/>
          <w:color w:val="auto"/>
          <w:highlight w:val="none"/>
          <w:lang w:eastAsia="zh-CN"/>
        </w:rPr>
        <w:t>成交</w:t>
      </w:r>
      <w:r>
        <w:rPr>
          <w:color w:val="auto"/>
          <w:highlight w:val="none"/>
        </w:rPr>
        <w:t>供应商</w:t>
      </w:r>
      <w:r>
        <w:rPr>
          <w:rFonts w:hint="eastAsia"/>
          <w:color w:val="auto"/>
          <w:highlight w:val="none"/>
          <w:lang w:eastAsia="zh-CN"/>
        </w:rPr>
        <w:t>磋商响应文件</w:t>
      </w:r>
      <w:r>
        <w:rPr>
          <w:color w:val="auto"/>
          <w:highlight w:val="none"/>
        </w:rPr>
        <w:t>作实质性修改。</w:t>
      </w:r>
      <w:r>
        <w:rPr>
          <w:rFonts w:hint="eastAsia"/>
          <w:color w:val="auto"/>
          <w:highlight w:val="none"/>
          <w:lang w:eastAsia="zh-CN"/>
        </w:rPr>
        <w:t>招标代理</w:t>
      </w:r>
      <w:r>
        <w:rPr>
          <w:color w:val="auto"/>
          <w:highlight w:val="none"/>
        </w:rPr>
        <w:t>机构将根据</w:t>
      </w:r>
      <w:r>
        <w:rPr>
          <w:rFonts w:hint="eastAsia"/>
          <w:color w:val="auto"/>
          <w:highlight w:val="none"/>
          <w:lang w:eastAsia="zh-CN"/>
        </w:rPr>
        <w:t>采购人</w:t>
      </w:r>
      <w:r>
        <w:rPr>
          <w:color w:val="auto"/>
          <w:highlight w:val="none"/>
        </w:rPr>
        <w:t>的委托，对合同内容进行审查，如发现与</w:t>
      </w:r>
      <w:r>
        <w:rPr>
          <w:rFonts w:hint="eastAsia"/>
          <w:color w:val="auto"/>
          <w:highlight w:val="none"/>
          <w:lang w:eastAsia="zh-CN"/>
        </w:rPr>
        <w:t>采购</w:t>
      </w:r>
      <w:r>
        <w:rPr>
          <w:color w:val="auto"/>
          <w:highlight w:val="none"/>
        </w:rPr>
        <w:t>结果和</w:t>
      </w:r>
      <w:r>
        <w:rPr>
          <w:rFonts w:hint="eastAsia"/>
          <w:color w:val="auto"/>
          <w:highlight w:val="none"/>
          <w:lang w:eastAsia="zh-CN"/>
        </w:rPr>
        <w:t>磋商响应</w:t>
      </w:r>
      <w:r>
        <w:rPr>
          <w:color w:val="auto"/>
          <w:highlight w:val="none"/>
        </w:rPr>
        <w:t>承诺内容不一致的，将予以纠正。</w:t>
      </w:r>
    </w:p>
    <w:p w14:paraId="7CBD3682">
      <w:pPr>
        <w:pStyle w:val="34"/>
        <w:numPr>
          <w:ilvl w:val="0"/>
          <w:numId w:val="43"/>
        </w:numPr>
        <w:bidi w:val="0"/>
        <w:rPr>
          <w:color w:val="auto"/>
          <w:highlight w:val="none"/>
        </w:rPr>
      </w:pPr>
      <w:r>
        <w:rPr>
          <w:rFonts w:hint="eastAsia"/>
          <w:color w:val="auto"/>
          <w:highlight w:val="none"/>
          <w:lang w:eastAsia="zh-CN"/>
        </w:rPr>
        <w:t>采购文件</w:t>
      </w:r>
      <w:r>
        <w:rPr>
          <w:color w:val="auto"/>
          <w:highlight w:val="none"/>
        </w:rPr>
        <w:t>及补充文件、</w:t>
      </w:r>
      <w:r>
        <w:rPr>
          <w:rFonts w:hint="eastAsia"/>
          <w:color w:val="auto"/>
          <w:highlight w:val="none"/>
          <w:lang w:eastAsia="zh-CN"/>
        </w:rPr>
        <w:t>成交</w:t>
      </w:r>
      <w:r>
        <w:rPr>
          <w:color w:val="auto"/>
          <w:highlight w:val="none"/>
        </w:rPr>
        <w:t>人的</w:t>
      </w:r>
      <w:r>
        <w:rPr>
          <w:rFonts w:hint="eastAsia"/>
          <w:color w:val="auto"/>
          <w:highlight w:val="none"/>
          <w:lang w:eastAsia="zh-CN"/>
        </w:rPr>
        <w:t>磋商响应文件</w:t>
      </w:r>
      <w:r>
        <w:rPr>
          <w:color w:val="auto"/>
          <w:highlight w:val="none"/>
        </w:rPr>
        <w:t>及</w:t>
      </w:r>
      <w:r>
        <w:rPr>
          <w:rFonts w:hint="eastAsia"/>
          <w:color w:val="auto"/>
          <w:highlight w:val="none"/>
          <w:lang w:eastAsia="zh-CN"/>
        </w:rPr>
        <w:t>磋商响应</w:t>
      </w:r>
      <w:r>
        <w:rPr>
          <w:color w:val="auto"/>
          <w:highlight w:val="none"/>
        </w:rPr>
        <w:t>修改文件、</w:t>
      </w:r>
      <w:r>
        <w:rPr>
          <w:rFonts w:hint="eastAsia"/>
          <w:color w:val="auto"/>
          <w:highlight w:val="none"/>
          <w:lang w:eastAsia="zh-CN"/>
        </w:rPr>
        <w:t>磋商</w:t>
      </w:r>
      <w:r>
        <w:rPr>
          <w:color w:val="auto"/>
          <w:highlight w:val="none"/>
        </w:rPr>
        <w:t>过程中有关澄清文件和</w:t>
      </w:r>
      <w:r>
        <w:rPr>
          <w:rFonts w:hint="eastAsia"/>
          <w:color w:val="auto"/>
          <w:highlight w:val="none"/>
          <w:lang w:eastAsia="zh-CN"/>
        </w:rPr>
        <w:t>成交</w:t>
      </w:r>
      <w:r>
        <w:rPr>
          <w:color w:val="auto"/>
          <w:highlight w:val="none"/>
        </w:rPr>
        <w:t>通知书均作为合同附件。</w:t>
      </w:r>
    </w:p>
    <w:p w14:paraId="2E437C8C">
      <w:pPr>
        <w:pStyle w:val="34"/>
        <w:numPr>
          <w:ilvl w:val="0"/>
          <w:numId w:val="43"/>
        </w:numPr>
        <w:bidi w:val="0"/>
        <w:rPr>
          <w:color w:val="auto"/>
          <w:highlight w:val="none"/>
        </w:rPr>
      </w:pPr>
      <w:r>
        <w:rPr>
          <w:rFonts w:hint="eastAsia"/>
          <w:color w:val="auto"/>
          <w:highlight w:val="none"/>
          <w:lang w:eastAsia="zh-CN"/>
        </w:rPr>
        <w:t>成交</w:t>
      </w:r>
      <w:r>
        <w:rPr>
          <w:color w:val="auto"/>
          <w:highlight w:val="none"/>
        </w:rPr>
        <w:t>人拒绝与</w:t>
      </w:r>
      <w:r>
        <w:rPr>
          <w:rFonts w:hint="eastAsia"/>
          <w:color w:val="auto"/>
          <w:highlight w:val="none"/>
          <w:lang w:eastAsia="zh-CN"/>
        </w:rPr>
        <w:t>采购人</w:t>
      </w:r>
      <w:r>
        <w:rPr>
          <w:color w:val="auto"/>
          <w:highlight w:val="none"/>
        </w:rPr>
        <w:t>签订合同的，须按项目预算金额的5%进行赔偿（赔偿金额不足叁万的按叁万计），赔偿用于支付</w:t>
      </w:r>
      <w:r>
        <w:rPr>
          <w:rFonts w:hint="eastAsia"/>
          <w:color w:val="auto"/>
          <w:highlight w:val="none"/>
          <w:lang w:eastAsia="zh-CN"/>
        </w:rPr>
        <w:t>招标代理</w:t>
      </w:r>
      <w:r>
        <w:rPr>
          <w:color w:val="auto"/>
          <w:highlight w:val="none"/>
        </w:rPr>
        <w:t>服务费、专家</w:t>
      </w:r>
      <w:r>
        <w:rPr>
          <w:rFonts w:hint="eastAsia"/>
          <w:color w:val="auto"/>
          <w:highlight w:val="none"/>
          <w:lang w:eastAsia="zh-CN"/>
        </w:rPr>
        <w:t>磋商</w:t>
      </w:r>
      <w:r>
        <w:rPr>
          <w:color w:val="auto"/>
          <w:highlight w:val="none"/>
        </w:rPr>
        <w:t>费、其他采购组织费用以及因</w:t>
      </w:r>
      <w:r>
        <w:rPr>
          <w:rFonts w:hint="eastAsia"/>
          <w:color w:val="auto"/>
          <w:highlight w:val="none"/>
          <w:lang w:eastAsia="zh-CN"/>
        </w:rPr>
        <w:t>成交</w:t>
      </w:r>
      <w:r>
        <w:rPr>
          <w:color w:val="auto"/>
          <w:highlight w:val="none"/>
        </w:rPr>
        <w:t>人拒绝签订合同给</w:t>
      </w:r>
      <w:r>
        <w:rPr>
          <w:rFonts w:hint="eastAsia"/>
          <w:color w:val="auto"/>
          <w:highlight w:val="none"/>
          <w:lang w:eastAsia="zh-CN"/>
        </w:rPr>
        <w:t>采购人</w:t>
      </w:r>
      <w:r>
        <w:rPr>
          <w:color w:val="auto"/>
          <w:highlight w:val="none"/>
        </w:rPr>
        <w:t>、</w:t>
      </w:r>
      <w:r>
        <w:rPr>
          <w:rFonts w:hint="eastAsia"/>
          <w:color w:val="auto"/>
          <w:highlight w:val="none"/>
          <w:lang w:eastAsia="zh-CN"/>
        </w:rPr>
        <w:t>招标代理</w:t>
      </w:r>
      <w:r>
        <w:rPr>
          <w:color w:val="auto"/>
          <w:highlight w:val="none"/>
        </w:rPr>
        <w:t>机构造成的其他损失，同时</w:t>
      </w:r>
      <w:r>
        <w:rPr>
          <w:rFonts w:hint="eastAsia"/>
          <w:color w:val="auto"/>
          <w:highlight w:val="none"/>
          <w:lang w:eastAsia="zh-CN"/>
        </w:rPr>
        <w:t>采购</w:t>
      </w:r>
      <w:r>
        <w:rPr>
          <w:color w:val="auto"/>
          <w:highlight w:val="none"/>
        </w:rPr>
        <w:t>组织机构将视情对其失信行为上报至同级政府采购监督管理部门对其依法处理。</w:t>
      </w:r>
    </w:p>
    <w:p w14:paraId="67A33C43">
      <w:pPr>
        <w:pStyle w:val="34"/>
        <w:numPr>
          <w:ilvl w:val="0"/>
          <w:numId w:val="43"/>
        </w:numPr>
        <w:bidi w:val="0"/>
        <w:rPr>
          <w:color w:val="auto"/>
          <w:highlight w:val="none"/>
        </w:rPr>
      </w:pPr>
      <w:r>
        <w:rPr>
          <w:rFonts w:hint="eastAsia"/>
          <w:color w:val="auto"/>
          <w:highlight w:val="none"/>
          <w:lang w:eastAsia="zh-CN"/>
        </w:rPr>
        <w:t>成交</w:t>
      </w:r>
      <w:r>
        <w:rPr>
          <w:color w:val="auto"/>
          <w:highlight w:val="none"/>
        </w:rPr>
        <w:t>人拒绝与</w:t>
      </w:r>
      <w:r>
        <w:rPr>
          <w:rFonts w:hint="eastAsia"/>
          <w:color w:val="auto"/>
          <w:highlight w:val="none"/>
          <w:lang w:eastAsia="zh-CN"/>
        </w:rPr>
        <w:t>采购人</w:t>
      </w:r>
      <w:r>
        <w:rPr>
          <w:color w:val="auto"/>
          <w:highlight w:val="none"/>
        </w:rPr>
        <w:t>签订合同的，</w:t>
      </w:r>
      <w:r>
        <w:rPr>
          <w:rFonts w:hint="eastAsia"/>
          <w:color w:val="auto"/>
          <w:highlight w:val="none"/>
          <w:lang w:eastAsia="zh-CN"/>
        </w:rPr>
        <w:t>采购人</w:t>
      </w:r>
      <w:r>
        <w:rPr>
          <w:color w:val="auto"/>
          <w:highlight w:val="none"/>
        </w:rPr>
        <w:t>可以按照</w:t>
      </w:r>
      <w:r>
        <w:rPr>
          <w:rFonts w:hint="eastAsia"/>
          <w:color w:val="auto"/>
          <w:highlight w:val="none"/>
          <w:lang w:eastAsia="zh-CN"/>
        </w:rPr>
        <w:t>磋商</w:t>
      </w:r>
      <w:r>
        <w:rPr>
          <w:color w:val="auto"/>
          <w:highlight w:val="none"/>
        </w:rPr>
        <w:t>报告推荐的</w:t>
      </w:r>
      <w:r>
        <w:rPr>
          <w:rFonts w:hint="eastAsia"/>
          <w:color w:val="auto"/>
          <w:highlight w:val="none"/>
          <w:lang w:eastAsia="zh-CN"/>
        </w:rPr>
        <w:t>成交</w:t>
      </w:r>
      <w:r>
        <w:rPr>
          <w:color w:val="auto"/>
          <w:highlight w:val="none"/>
        </w:rPr>
        <w:t>或者成交候选人名单排序，确定下一候选人为</w:t>
      </w:r>
      <w:r>
        <w:rPr>
          <w:rFonts w:hint="eastAsia"/>
          <w:color w:val="auto"/>
          <w:highlight w:val="none"/>
          <w:lang w:eastAsia="zh-CN"/>
        </w:rPr>
        <w:t>成交</w:t>
      </w:r>
      <w:r>
        <w:rPr>
          <w:color w:val="auto"/>
          <w:highlight w:val="none"/>
        </w:rPr>
        <w:t>供应商，也可以重新开展政府采购活动。</w:t>
      </w:r>
    </w:p>
    <w:p w14:paraId="4F2B9998">
      <w:pPr>
        <w:pStyle w:val="34"/>
        <w:numPr>
          <w:ilvl w:val="0"/>
          <w:numId w:val="43"/>
        </w:numPr>
        <w:bidi w:val="0"/>
        <w:rPr>
          <w:color w:val="auto"/>
          <w:highlight w:val="none"/>
        </w:rPr>
      </w:pPr>
      <w:r>
        <w:rPr>
          <w:color w:val="auto"/>
          <w:highlight w:val="none"/>
        </w:rPr>
        <w:t>如</w:t>
      </w:r>
      <w:r>
        <w:rPr>
          <w:rFonts w:hint="eastAsia"/>
          <w:color w:val="auto"/>
          <w:highlight w:val="none"/>
          <w:lang w:eastAsia="zh-CN"/>
        </w:rPr>
        <w:t>成交</w:t>
      </w:r>
      <w:r>
        <w:rPr>
          <w:color w:val="auto"/>
          <w:highlight w:val="none"/>
        </w:rPr>
        <w:t>人为联合体的，由联合体成员各方法定代表人或其授权代表与</w:t>
      </w:r>
      <w:r>
        <w:rPr>
          <w:rFonts w:hint="eastAsia"/>
          <w:color w:val="auto"/>
          <w:highlight w:val="none"/>
          <w:lang w:eastAsia="zh-CN"/>
        </w:rPr>
        <w:t>采购人</w:t>
      </w:r>
      <w:r>
        <w:rPr>
          <w:color w:val="auto"/>
          <w:highlight w:val="none"/>
        </w:rPr>
        <w:t>代表签订合同。</w:t>
      </w:r>
    </w:p>
    <w:p w14:paraId="45947C51">
      <w:pPr>
        <w:pStyle w:val="43"/>
        <w:rPr>
          <w:color w:val="auto"/>
          <w:highlight w:val="none"/>
        </w:rPr>
      </w:pPr>
      <w:r>
        <w:rPr>
          <w:color w:val="auto"/>
          <w:highlight w:val="none"/>
        </w:rPr>
        <w:t>履约担保（履约保证金）</w:t>
      </w:r>
    </w:p>
    <w:p w14:paraId="34E44EF9">
      <w:pPr>
        <w:pStyle w:val="34"/>
        <w:numPr>
          <w:ilvl w:val="0"/>
          <w:numId w:val="44"/>
        </w:numPr>
        <w:bidi w:val="0"/>
        <w:rPr>
          <w:color w:val="auto"/>
          <w:highlight w:val="none"/>
        </w:rPr>
      </w:pPr>
      <w:r>
        <w:rPr>
          <w:color w:val="auto"/>
          <w:highlight w:val="none"/>
        </w:rPr>
        <w:t>履约担保提交要求：见本章“前附表”，</w:t>
      </w:r>
      <w:r>
        <w:rPr>
          <w:rFonts w:hint="eastAsia"/>
          <w:color w:val="auto"/>
          <w:highlight w:val="none"/>
          <w:lang w:eastAsia="zh-CN"/>
        </w:rPr>
        <w:t>成交</w:t>
      </w:r>
      <w:r>
        <w:rPr>
          <w:color w:val="auto"/>
          <w:highlight w:val="none"/>
        </w:rPr>
        <w:t>人应提交而未提交履约担保的，合同款不予支付、合同验收不予通过。</w:t>
      </w:r>
    </w:p>
    <w:p w14:paraId="23D7FA4D">
      <w:pPr>
        <w:pStyle w:val="34"/>
        <w:numPr>
          <w:ilvl w:val="0"/>
          <w:numId w:val="44"/>
        </w:numPr>
        <w:bidi w:val="0"/>
        <w:rPr>
          <w:color w:val="auto"/>
          <w:highlight w:val="none"/>
        </w:rPr>
      </w:pPr>
      <w:r>
        <w:rPr>
          <w:color w:val="auto"/>
          <w:highlight w:val="none"/>
        </w:rPr>
        <w:t>采购合同签订后，</w:t>
      </w:r>
      <w:r>
        <w:rPr>
          <w:rFonts w:hint="eastAsia"/>
          <w:color w:val="auto"/>
          <w:highlight w:val="none"/>
          <w:lang w:eastAsia="zh-CN"/>
        </w:rPr>
        <w:t>成交</w:t>
      </w:r>
      <w:r>
        <w:rPr>
          <w:color w:val="auto"/>
          <w:highlight w:val="none"/>
        </w:rPr>
        <w:t>人不按合同约定履约的，</w:t>
      </w:r>
      <w:r>
        <w:rPr>
          <w:rFonts w:hint="eastAsia"/>
          <w:color w:val="auto"/>
          <w:highlight w:val="none"/>
          <w:lang w:eastAsia="zh-CN"/>
        </w:rPr>
        <w:t>采购人</w:t>
      </w:r>
      <w:r>
        <w:rPr>
          <w:color w:val="auto"/>
          <w:highlight w:val="none"/>
        </w:rPr>
        <w:t>可以解除采购合同，并对</w:t>
      </w:r>
      <w:r>
        <w:rPr>
          <w:rFonts w:hint="eastAsia"/>
          <w:color w:val="auto"/>
          <w:highlight w:val="none"/>
          <w:lang w:eastAsia="zh-CN"/>
        </w:rPr>
        <w:t>成交</w:t>
      </w:r>
      <w:r>
        <w:rPr>
          <w:color w:val="auto"/>
          <w:highlight w:val="none"/>
        </w:rPr>
        <w:t>人已缴纳的履约保证金作“不予退还”处理；此外，</w:t>
      </w:r>
      <w:r>
        <w:rPr>
          <w:rFonts w:hint="eastAsia"/>
          <w:color w:val="auto"/>
          <w:highlight w:val="none"/>
          <w:lang w:eastAsia="zh-CN"/>
        </w:rPr>
        <w:t>成交</w:t>
      </w:r>
      <w:r>
        <w:rPr>
          <w:color w:val="auto"/>
          <w:highlight w:val="none"/>
        </w:rPr>
        <w:t>人还须按以下约定向</w:t>
      </w:r>
      <w:r>
        <w:rPr>
          <w:rFonts w:hint="eastAsia"/>
          <w:color w:val="auto"/>
          <w:highlight w:val="none"/>
          <w:lang w:eastAsia="zh-CN"/>
        </w:rPr>
        <w:t>采购人</w:t>
      </w:r>
      <w:r>
        <w:rPr>
          <w:color w:val="auto"/>
          <w:highlight w:val="none"/>
        </w:rPr>
        <w:t>支付违约金、承担违约责任：</w:t>
      </w:r>
    </w:p>
    <w:p w14:paraId="457A322E">
      <w:pPr>
        <w:pStyle w:val="35"/>
        <w:numPr>
          <w:ilvl w:val="0"/>
          <w:numId w:val="45"/>
        </w:numPr>
        <w:bidi w:val="0"/>
        <w:rPr>
          <w:color w:val="auto"/>
          <w:highlight w:val="none"/>
        </w:rPr>
      </w:pPr>
      <w:r>
        <w:rPr>
          <w:rFonts w:hint="eastAsia"/>
          <w:color w:val="auto"/>
          <w:highlight w:val="none"/>
          <w:lang w:eastAsia="zh-CN"/>
        </w:rPr>
        <w:t>采购人</w:t>
      </w:r>
      <w:r>
        <w:rPr>
          <w:color w:val="auto"/>
          <w:highlight w:val="none"/>
        </w:rPr>
        <w:t>已向</w:t>
      </w:r>
      <w:r>
        <w:rPr>
          <w:rFonts w:hint="eastAsia"/>
          <w:color w:val="auto"/>
          <w:highlight w:val="none"/>
          <w:lang w:eastAsia="zh-CN"/>
        </w:rPr>
        <w:t>成交</w:t>
      </w:r>
      <w:r>
        <w:rPr>
          <w:rFonts w:hint="eastAsia"/>
          <w:color w:val="auto"/>
          <w:highlight w:val="none"/>
        </w:rPr>
        <w:t>人</w:t>
      </w:r>
      <w:r>
        <w:rPr>
          <w:color w:val="auto"/>
          <w:highlight w:val="none"/>
        </w:rPr>
        <w:t>支付了合同款的，</w:t>
      </w:r>
      <w:r>
        <w:rPr>
          <w:rFonts w:hint="eastAsia"/>
          <w:color w:val="auto"/>
          <w:highlight w:val="none"/>
          <w:lang w:eastAsia="zh-CN"/>
        </w:rPr>
        <w:t>成交</w:t>
      </w:r>
      <w:r>
        <w:rPr>
          <w:rFonts w:hint="eastAsia"/>
          <w:color w:val="auto"/>
          <w:highlight w:val="none"/>
        </w:rPr>
        <w:t>人</w:t>
      </w:r>
      <w:r>
        <w:rPr>
          <w:color w:val="auto"/>
          <w:highlight w:val="none"/>
        </w:rPr>
        <w:t>须一次性退还</w:t>
      </w:r>
      <w:r>
        <w:rPr>
          <w:rFonts w:hint="eastAsia"/>
          <w:color w:val="auto"/>
          <w:highlight w:val="none"/>
          <w:lang w:eastAsia="zh-CN"/>
        </w:rPr>
        <w:t>采购人</w:t>
      </w:r>
      <w:r>
        <w:rPr>
          <w:color w:val="auto"/>
          <w:highlight w:val="none"/>
        </w:rPr>
        <w:t>已支付的合同款，并向</w:t>
      </w:r>
      <w:r>
        <w:rPr>
          <w:rFonts w:hint="eastAsia"/>
          <w:color w:val="auto"/>
          <w:highlight w:val="none"/>
          <w:lang w:eastAsia="zh-CN"/>
        </w:rPr>
        <w:t>采购人</w:t>
      </w:r>
      <w:r>
        <w:rPr>
          <w:color w:val="auto"/>
          <w:highlight w:val="none"/>
        </w:rPr>
        <w:t>支付等额的违约金；</w:t>
      </w:r>
    </w:p>
    <w:p w14:paraId="1107F56B">
      <w:pPr>
        <w:pStyle w:val="35"/>
        <w:numPr>
          <w:ilvl w:val="0"/>
          <w:numId w:val="45"/>
        </w:numPr>
        <w:bidi w:val="0"/>
        <w:rPr>
          <w:color w:val="auto"/>
          <w:highlight w:val="none"/>
        </w:rPr>
      </w:pPr>
      <w:r>
        <w:rPr>
          <w:rFonts w:hint="eastAsia"/>
          <w:color w:val="auto"/>
          <w:highlight w:val="none"/>
          <w:lang w:eastAsia="zh-CN"/>
        </w:rPr>
        <w:t>采购人</w:t>
      </w:r>
      <w:r>
        <w:rPr>
          <w:color w:val="auto"/>
          <w:highlight w:val="none"/>
        </w:rPr>
        <w:t>还未向</w:t>
      </w:r>
      <w:r>
        <w:rPr>
          <w:rFonts w:hint="eastAsia"/>
          <w:color w:val="auto"/>
          <w:highlight w:val="none"/>
          <w:lang w:eastAsia="zh-CN"/>
        </w:rPr>
        <w:t>成交</w:t>
      </w:r>
      <w:r>
        <w:rPr>
          <w:rFonts w:hint="eastAsia"/>
          <w:color w:val="auto"/>
          <w:highlight w:val="none"/>
        </w:rPr>
        <w:t>人</w:t>
      </w:r>
      <w:r>
        <w:rPr>
          <w:color w:val="auto"/>
          <w:highlight w:val="none"/>
        </w:rPr>
        <w:t>支付合同款的，</w:t>
      </w:r>
      <w:r>
        <w:rPr>
          <w:rFonts w:hint="eastAsia"/>
          <w:color w:val="auto"/>
          <w:highlight w:val="none"/>
          <w:lang w:eastAsia="zh-CN"/>
        </w:rPr>
        <w:t>成交</w:t>
      </w:r>
      <w:r>
        <w:rPr>
          <w:rFonts w:hint="eastAsia"/>
          <w:color w:val="auto"/>
          <w:highlight w:val="none"/>
        </w:rPr>
        <w:t>人</w:t>
      </w:r>
      <w:r>
        <w:rPr>
          <w:color w:val="auto"/>
          <w:highlight w:val="none"/>
        </w:rPr>
        <w:t>须一次性向</w:t>
      </w:r>
      <w:r>
        <w:rPr>
          <w:rFonts w:hint="eastAsia"/>
          <w:color w:val="auto"/>
          <w:highlight w:val="none"/>
          <w:lang w:eastAsia="zh-CN"/>
        </w:rPr>
        <w:t>采购人</w:t>
      </w:r>
      <w:r>
        <w:rPr>
          <w:color w:val="auto"/>
          <w:highlight w:val="none"/>
        </w:rPr>
        <w:t>支付合同总额30%的违约金。</w:t>
      </w:r>
    </w:p>
    <w:p w14:paraId="7EB6A83A">
      <w:pPr>
        <w:pStyle w:val="34"/>
        <w:bidi w:val="0"/>
        <w:rPr>
          <w:color w:val="auto"/>
          <w:highlight w:val="none"/>
        </w:rPr>
      </w:pPr>
      <w:r>
        <w:rPr>
          <w:rFonts w:hint="eastAsia"/>
          <w:color w:val="auto"/>
          <w:highlight w:val="none"/>
          <w:lang w:eastAsia="zh-CN"/>
        </w:rPr>
        <w:t>成交</w:t>
      </w:r>
      <w:r>
        <w:rPr>
          <w:color w:val="auto"/>
          <w:highlight w:val="none"/>
        </w:rPr>
        <w:t>人的违约金用于弥补</w:t>
      </w:r>
      <w:r>
        <w:rPr>
          <w:rFonts w:hint="eastAsia"/>
          <w:color w:val="auto"/>
          <w:highlight w:val="none"/>
          <w:lang w:eastAsia="zh-CN"/>
        </w:rPr>
        <w:t>采购人</w:t>
      </w:r>
      <w:r>
        <w:rPr>
          <w:color w:val="auto"/>
          <w:highlight w:val="none"/>
        </w:rPr>
        <w:t>、</w:t>
      </w:r>
      <w:r>
        <w:rPr>
          <w:rFonts w:hint="eastAsia"/>
          <w:color w:val="auto"/>
          <w:highlight w:val="none"/>
          <w:lang w:eastAsia="zh-CN"/>
        </w:rPr>
        <w:t>招标代理</w:t>
      </w:r>
      <w:r>
        <w:rPr>
          <w:color w:val="auto"/>
          <w:highlight w:val="none"/>
        </w:rPr>
        <w:t>机构的损失，以及支付</w:t>
      </w:r>
      <w:r>
        <w:rPr>
          <w:rFonts w:hint="eastAsia"/>
          <w:color w:val="auto"/>
          <w:highlight w:val="none"/>
          <w:lang w:eastAsia="zh-CN"/>
        </w:rPr>
        <w:t>招标代理</w:t>
      </w:r>
      <w:r>
        <w:rPr>
          <w:color w:val="auto"/>
          <w:highlight w:val="none"/>
        </w:rPr>
        <w:t>服务费、专家</w:t>
      </w:r>
      <w:r>
        <w:rPr>
          <w:rFonts w:hint="eastAsia"/>
          <w:color w:val="auto"/>
          <w:highlight w:val="none"/>
          <w:lang w:eastAsia="zh-CN"/>
        </w:rPr>
        <w:t>磋商</w:t>
      </w:r>
      <w:r>
        <w:rPr>
          <w:color w:val="auto"/>
          <w:highlight w:val="none"/>
        </w:rPr>
        <w:t>费等采购组织费用。</w:t>
      </w:r>
    </w:p>
    <w:p w14:paraId="2D5520FD">
      <w:pPr>
        <w:pStyle w:val="34"/>
        <w:bidi w:val="0"/>
        <w:rPr>
          <w:color w:val="auto"/>
          <w:highlight w:val="none"/>
        </w:rPr>
      </w:pPr>
      <w:r>
        <w:rPr>
          <w:color w:val="auto"/>
          <w:highlight w:val="none"/>
        </w:rPr>
        <w:t>履约保证金在</w:t>
      </w:r>
      <w:r>
        <w:rPr>
          <w:rFonts w:hint="eastAsia"/>
          <w:color w:val="auto"/>
          <w:highlight w:val="none"/>
          <w:lang w:eastAsia="zh-CN"/>
        </w:rPr>
        <w:t>成交</w:t>
      </w:r>
      <w:r>
        <w:rPr>
          <w:color w:val="auto"/>
          <w:highlight w:val="none"/>
        </w:rPr>
        <w:t>人按约定履约完毕后退还（具体退还方式以合同签订时约定为准）。</w:t>
      </w:r>
    </w:p>
    <w:p w14:paraId="590F8F4B">
      <w:pPr>
        <w:pStyle w:val="34"/>
        <w:bidi w:val="0"/>
        <w:rPr>
          <w:color w:val="auto"/>
          <w:highlight w:val="none"/>
        </w:rPr>
      </w:pPr>
      <w:r>
        <w:rPr>
          <w:rFonts w:hint="eastAsia"/>
          <w:color w:val="auto"/>
          <w:highlight w:val="none"/>
          <w:lang w:eastAsia="zh-CN"/>
        </w:rPr>
        <w:t>成交</w:t>
      </w:r>
      <w:r>
        <w:rPr>
          <w:color w:val="auto"/>
          <w:highlight w:val="none"/>
        </w:rPr>
        <w:t>人不按合同履约的，</w:t>
      </w:r>
      <w:r>
        <w:rPr>
          <w:rFonts w:hint="eastAsia"/>
          <w:color w:val="auto"/>
          <w:highlight w:val="none"/>
          <w:lang w:eastAsia="zh-CN"/>
        </w:rPr>
        <w:t>采购人</w:t>
      </w:r>
      <w:r>
        <w:rPr>
          <w:color w:val="auto"/>
          <w:highlight w:val="none"/>
        </w:rPr>
        <w:t>将对其行为上报至同级政府采购监督管理部门对其依法处理。</w:t>
      </w:r>
    </w:p>
    <w:p w14:paraId="3A8B10FF">
      <w:pPr>
        <w:rPr>
          <w:rFonts w:ascii="宋体" w:hAnsi="宋体"/>
          <w:color w:val="auto"/>
          <w:highlight w:val="none"/>
        </w:rPr>
      </w:pPr>
      <w:bookmarkStart w:id="53" w:name="_Toc464483851"/>
      <w:bookmarkEnd w:id="53"/>
    </w:p>
    <w:p w14:paraId="53133B6E">
      <w:pPr>
        <w:pStyle w:val="42"/>
        <w:rPr>
          <w:color w:val="auto"/>
          <w:highlight w:val="none"/>
        </w:rPr>
      </w:pPr>
      <w:bookmarkStart w:id="54" w:name="_Toc464483852"/>
      <w:bookmarkEnd w:id="54"/>
      <w:bookmarkStart w:id="55" w:name="_Toc22322"/>
      <w:r>
        <w:rPr>
          <w:rFonts w:hint="eastAsia"/>
          <w:color w:val="auto"/>
          <w:highlight w:val="none"/>
          <w:lang w:eastAsia="zh-CN"/>
        </w:rPr>
        <w:t>招标代理</w:t>
      </w:r>
      <w:r>
        <w:rPr>
          <w:color w:val="auto"/>
          <w:highlight w:val="none"/>
        </w:rPr>
        <w:t>服务费</w:t>
      </w:r>
      <w:bookmarkEnd w:id="55"/>
    </w:p>
    <w:p w14:paraId="1F8C5A7D">
      <w:pPr>
        <w:pStyle w:val="34"/>
        <w:numPr>
          <w:ilvl w:val="0"/>
          <w:numId w:val="46"/>
        </w:numPr>
        <w:bidi w:val="0"/>
        <w:rPr>
          <w:color w:val="auto"/>
          <w:highlight w:val="none"/>
        </w:rPr>
      </w:pPr>
      <w:r>
        <w:rPr>
          <w:rFonts w:hint="eastAsia"/>
          <w:color w:val="auto"/>
          <w:highlight w:val="none"/>
          <w:lang w:eastAsia="zh-CN"/>
        </w:rPr>
        <w:t>招标代理</w:t>
      </w:r>
      <w:r>
        <w:rPr>
          <w:color w:val="auto"/>
          <w:highlight w:val="none"/>
        </w:rPr>
        <w:t>服务费的支付方：见</w:t>
      </w:r>
      <w:r>
        <w:rPr>
          <w:rFonts w:hint="eastAsia"/>
          <w:color w:val="auto"/>
          <w:highlight w:val="none"/>
          <w:lang w:eastAsia="zh-CN"/>
        </w:rPr>
        <w:t>本章“</w:t>
      </w:r>
      <w:r>
        <w:rPr>
          <w:color w:val="auto"/>
          <w:highlight w:val="none"/>
        </w:rPr>
        <w:t>前附表</w:t>
      </w:r>
      <w:r>
        <w:rPr>
          <w:rFonts w:hint="eastAsia"/>
          <w:color w:val="auto"/>
          <w:highlight w:val="none"/>
          <w:lang w:eastAsia="zh-CN"/>
        </w:rPr>
        <w:t>”</w:t>
      </w:r>
    </w:p>
    <w:p w14:paraId="52611A13">
      <w:pPr>
        <w:pStyle w:val="34"/>
        <w:numPr>
          <w:ilvl w:val="0"/>
          <w:numId w:val="46"/>
        </w:numPr>
        <w:bidi w:val="0"/>
        <w:rPr>
          <w:color w:val="auto"/>
          <w:highlight w:val="none"/>
        </w:rPr>
      </w:pPr>
      <w:r>
        <w:rPr>
          <w:color w:val="auto"/>
          <w:highlight w:val="none"/>
        </w:rPr>
        <w:t>收取标准或金额：见</w:t>
      </w:r>
      <w:r>
        <w:rPr>
          <w:rFonts w:hint="eastAsia"/>
          <w:color w:val="auto"/>
          <w:highlight w:val="none"/>
          <w:lang w:eastAsia="zh-CN"/>
        </w:rPr>
        <w:t>本章“</w:t>
      </w:r>
      <w:r>
        <w:rPr>
          <w:color w:val="auto"/>
          <w:highlight w:val="none"/>
        </w:rPr>
        <w:t>前附表</w:t>
      </w:r>
      <w:r>
        <w:rPr>
          <w:rFonts w:hint="eastAsia"/>
          <w:color w:val="auto"/>
          <w:highlight w:val="none"/>
          <w:lang w:eastAsia="zh-CN"/>
        </w:rPr>
        <w:t>”</w:t>
      </w:r>
      <w:r>
        <w:rPr>
          <w:color w:val="auto"/>
          <w:highlight w:val="none"/>
        </w:rPr>
        <w:t>。</w:t>
      </w:r>
    </w:p>
    <w:p w14:paraId="6668A4F2">
      <w:pPr>
        <w:pStyle w:val="34"/>
        <w:numPr>
          <w:ilvl w:val="0"/>
          <w:numId w:val="46"/>
        </w:numPr>
        <w:bidi w:val="0"/>
        <w:rPr>
          <w:color w:val="auto"/>
          <w:highlight w:val="none"/>
        </w:rPr>
      </w:pPr>
      <w:r>
        <w:rPr>
          <w:color w:val="auto"/>
          <w:highlight w:val="none"/>
        </w:rPr>
        <w:t>缴纳时间：见</w:t>
      </w:r>
      <w:r>
        <w:rPr>
          <w:rFonts w:hint="eastAsia"/>
          <w:color w:val="auto"/>
          <w:highlight w:val="none"/>
          <w:lang w:eastAsia="zh-CN"/>
        </w:rPr>
        <w:t>本章“</w:t>
      </w:r>
      <w:r>
        <w:rPr>
          <w:color w:val="auto"/>
          <w:highlight w:val="none"/>
        </w:rPr>
        <w:t>前附表</w:t>
      </w:r>
      <w:r>
        <w:rPr>
          <w:rFonts w:hint="eastAsia"/>
          <w:color w:val="auto"/>
          <w:highlight w:val="none"/>
          <w:lang w:eastAsia="zh-CN"/>
        </w:rPr>
        <w:t>”</w:t>
      </w:r>
      <w:r>
        <w:rPr>
          <w:color w:val="auto"/>
          <w:highlight w:val="none"/>
        </w:rPr>
        <w:t>。</w:t>
      </w:r>
    </w:p>
    <w:p w14:paraId="02C864E1">
      <w:pPr>
        <w:pStyle w:val="34"/>
        <w:numPr>
          <w:ilvl w:val="0"/>
          <w:numId w:val="46"/>
        </w:numPr>
        <w:bidi w:val="0"/>
        <w:rPr>
          <w:color w:val="auto"/>
          <w:highlight w:val="none"/>
        </w:rPr>
      </w:pPr>
      <w:r>
        <w:rPr>
          <w:color w:val="auto"/>
          <w:highlight w:val="none"/>
        </w:rPr>
        <w:t>缴纳形式：电汇、转账、支票、汇票</w:t>
      </w:r>
    </w:p>
    <w:p w14:paraId="5F7187BD">
      <w:pPr>
        <w:pStyle w:val="34"/>
        <w:numPr>
          <w:ilvl w:val="0"/>
          <w:numId w:val="46"/>
        </w:numPr>
        <w:bidi w:val="0"/>
        <w:rPr>
          <w:color w:val="auto"/>
          <w:highlight w:val="none"/>
        </w:rPr>
      </w:pPr>
      <w:r>
        <w:rPr>
          <w:color w:val="auto"/>
          <w:highlight w:val="none"/>
        </w:rPr>
        <w:t>特别说明：</w:t>
      </w:r>
    </w:p>
    <w:p w14:paraId="4F7E950D">
      <w:pPr>
        <w:pStyle w:val="35"/>
        <w:numPr>
          <w:ilvl w:val="0"/>
          <w:numId w:val="47"/>
        </w:numPr>
        <w:bidi w:val="0"/>
        <w:rPr>
          <w:color w:val="auto"/>
          <w:highlight w:val="none"/>
        </w:rPr>
      </w:pPr>
      <w:r>
        <w:rPr>
          <w:color w:val="auto"/>
          <w:highlight w:val="none"/>
        </w:rPr>
        <w:t>本项目</w:t>
      </w:r>
      <w:r>
        <w:rPr>
          <w:rFonts w:hint="eastAsia"/>
          <w:color w:val="auto"/>
          <w:highlight w:val="none"/>
          <w:lang w:eastAsia="zh-CN"/>
        </w:rPr>
        <w:t>招标代理</w:t>
      </w:r>
      <w:r>
        <w:rPr>
          <w:color w:val="auto"/>
          <w:highlight w:val="none"/>
        </w:rPr>
        <w:t>服务费由</w:t>
      </w:r>
      <w:r>
        <w:rPr>
          <w:rFonts w:hint="eastAsia"/>
          <w:color w:val="auto"/>
          <w:highlight w:val="none"/>
          <w:lang w:eastAsia="zh-CN"/>
        </w:rPr>
        <w:t>成交</w:t>
      </w:r>
      <w:r>
        <w:rPr>
          <w:color w:val="auto"/>
          <w:highlight w:val="none"/>
        </w:rPr>
        <w:t>供应商支付，</w:t>
      </w:r>
      <w:r>
        <w:rPr>
          <w:rFonts w:hint="eastAsia"/>
          <w:color w:val="auto"/>
          <w:highlight w:val="none"/>
          <w:lang w:eastAsia="zh-CN"/>
        </w:rPr>
        <w:t>招标代理</w:t>
      </w:r>
      <w:r>
        <w:rPr>
          <w:rFonts w:hint="eastAsia"/>
          <w:color w:val="auto"/>
          <w:highlight w:val="none"/>
        </w:rPr>
        <w:t>机构在收到对应款项后向</w:t>
      </w:r>
      <w:r>
        <w:rPr>
          <w:rFonts w:hint="eastAsia"/>
          <w:color w:val="auto"/>
          <w:highlight w:val="none"/>
          <w:lang w:eastAsia="zh-CN"/>
        </w:rPr>
        <w:t>成交</w:t>
      </w:r>
      <w:r>
        <w:rPr>
          <w:rFonts w:hint="eastAsia"/>
          <w:color w:val="auto"/>
          <w:highlight w:val="none"/>
        </w:rPr>
        <w:t>供应商开具对应金额的增值税</w:t>
      </w:r>
      <w:r>
        <w:rPr>
          <w:rFonts w:hint="eastAsia"/>
          <w:b/>
          <w:bCs/>
          <w:color w:val="auto"/>
          <w:highlight w:val="none"/>
        </w:rPr>
        <w:t>普通</w:t>
      </w:r>
      <w:r>
        <w:rPr>
          <w:rFonts w:hint="eastAsia"/>
          <w:color w:val="auto"/>
          <w:highlight w:val="none"/>
        </w:rPr>
        <w:t>发票，</w:t>
      </w:r>
      <w:r>
        <w:rPr>
          <w:rFonts w:hint="eastAsia"/>
          <w:color w:val="auto"/>
          <w:highlight w:val="none"/>
          <w:lang w:eastAsia="zh-CN"/>
        </w:rPr>
        <w:t>磋商响应人</w:t>
      </w:r>
      <w:r>
        <w:rPr>
          <w:color w:val="auto"/>
          <w:highlight w:val="none"/>
        </w:rPr>
        <w:t>在</w:t>
      </w:r>
      <w:r>
        <w:rPr>
          <w:rFonts w:hint="eastAsia"/>
          <w:color w:val="auto"/>
          <w:highlight w:val="none"/>
          <w:lang w:eastAsia="zh-CN"/>
        </w:rPr>
        <w:t>磋商响应</w:t>
      </w:r>
      <w:r>
        <w:rPr>
          <w:color w:val="auto"/>
          <w:highlight w:val="none"/>
        </w:rPr>
        <w:t>报价时应予以考虑；</w:t>
      </w:r>
    </w:p>
    <w:p w14:paraId="05F0D82E">
      <w:pPr>
        <w:pStyle w:val="35"/>
        <w:numPr>
          <w:ilvl w:val="0"/>
          <w:numId w:val="47"/>
        </w:numPr>
        <w:bidi w:val="0"/>
        <w:rPr>
          <w:color w:val="auto"/>
          <w:highlight w:val="none"/>
        </w:rPr>
      </w:pPr>
      <w:r>
        <w:rPr>
          <w:rFonts w:hint="eastAsia"/>
          <w:color w:val="auto"/>
          <w:highlight w:val="none"/>
          <w:lang w:eastAsia="zh-CN"/>
        </w:rPr>
        <w:t>招标代理</w:t>
      </w:r>
      <w:r>
        <w:rPr>
          <w:color w:val="auto"/>
          <w:highlight w:val="none"/>
        </w:rPr>
        <w:t>服务费缴纳凭证将作为</w:t>
      </w:r>
      <w:r>
        <w:rPr>
          <w:rFonts w:hint="eastAsia"/>
          <w:color w:val="auto"/>
          <w:highlight w:val="none"/>
          <w:lang w:eastAsia="zh-CN"/>
        </w:rPr>
        <w:t>采购人</w:t>
      </w:r>
      <w:r>
        <w:rPr>
          <w:color w:val="auto"/>
          <w:highlight w:val="none"/>
        </w:rPr>
        <w:t>合同付款和验收的前提条件，</w:t>
      </w:r>
      <w:r>
        <w:rPr>
          <w:rFonts w:hint="eastAsia"/>
          <w:color w:val="auto"/>
          <w:highlight w:val="none"/>
          <w:lang w:eastAsia="zh-CN"/>
        </w:rPr>
        <w:t>成交</w:t>
      </w:r>
      <w:r>
        <w:rPr>
          <w:rFonts w:hint="eastAsia"/>
          <w:color w:val="auto"/>
          <w:highlight w:val="none"/>
        </w:rPr>
        <w:t>人</w:t>
      </w:r>
      <w:r>
        <w:rPr>
          <w:color w:val="auto"/>
          <w:highlight w:val="none"/>
        </w:rPr>
        <w:t>未按上述规定和</w:t>
      </w:r>
      <w:r>
        <w:rPr>
          <w:rFonts w:hint="eastAsia"/>
          <w:color w:val="auto"/>
          <w:highlight w:val="none"/>
          <w:lang w:eastAsia="zh-CN"/>
        </w:rPr>
        <w:t>磋商响应</w:t>
      </w:r>
      <w:r>
        <w:rPr>
          <w:color w:val="auto"/>
          <w:highlight w:val="none"/>
        </w:rPr>
        <w:t>承诺缴纳</w:t>
      </w:r>
      <w:r>
        <w:rPr>
          <w:rFonts w:hint="eastAsia"/>
          <w:color w:val="auto"/>
          <w:highlight w:val="none"/>
          <w:lang w:eastAsia="zh-CN"/>
        </w:rPr>
        <w:t>招标代理</w:t>
      </w:r>
      <w:r>
        <w:rPr>
          <w:color w:val="auto"/>
          <w:highlight w:val="none"/>
        </w:rPr>
        <w:t>服务费的，合同款不予支付、合同验收不予通过</w:t>
      </w:r>
      <w:r>
        <w:rPr>
          <w:rFonts w:hint="eastAsia"/>
          <w:color w:val="auto"/>
          <w:highlight w:val="none"/>
        </w:rPr>
        <w:t>。</w:t>
      </w:r>
    </w:p>
    <w:p w14:paraId="220C1CFE">
      <w:pPr>
        <w:pStyle w:val="34"/>
        <w:bidi w:val="0"/>
        <w:rPr>
          <w:color w:val="auto"/>
          <w:highlight w:val="none"/>
        </w:rPr>
      </w:pPr>
      <w:r>
        <w:rPr>
          <w:rFonts w:hint="eastAsia"/>
          <w:color w:val="auto"/>
          <w:highlight w:val="none"/>
          <w:lang w:eastAsia="zh-CN"/>
        </w:rPr>
        <w:t>成交人</w:t>
      </w:r>
      <w:r>
        <w:rPr>
          <w:color w:val="auto"/>
          <w:highlight w:val="none"/>
        </w:rPr>
        <w:t>确定后，</w:t>
      </w:r>
      <w:r>
        <w:rPr>
          <w:rFonts w:hint="eastAsia"/>
          <w:color w:val="auto"/>
          <w:highlight w:val="none"/>
          <w:lang w:eastAsia="zh-CN"/>
        </w:rPr>
        <w:t>成交人</w:t>
      </w:r>
      <w:r>
        <w:rPr>
          <w:color w:val="auto"/>
          <w:highlight w:val="none"/>
        </w:rPr>
        <w:t>拒绝签订合同的，或因自身原因被取消</w:t>
      </w:r>
      <w:r>
        <w:rPr>
          <w:rFonts w:hint="eastAsia"/>
          <w:color w:val="auto"/>
          <w:highlight w:val="none"/>
          <w:lang w:eastAsia="zh-CN"/>
        </w:rPr>
        <w:t>成交</w:t>
      </w:r>
      <w:r>
        <w:rPr>
          <w:color w:val="auto"/>
          <w:highlight w:val="none"/>
        </w:rPr>
        <w:t>资格或放弃</w:t>
      </w:r>
      <w:r>
        <w:rPr>
          <w:rFonts w:hint="eastAsia"/>
          <w:color w:val="auto"/>
          <w:highlight w:val="none"/>
          <w:lang w:eastAsia="zh-CN"/>
        </w:rPr>
        <w:t>成交</w:t>
      </w:r>
      <w:r>
        <w:rPr>
          <w:color w:val="auto"/>
          <w:highlight w:val="none"/>
        </w:rPr>
        <w:t>的，已收取的</w:t>
      </w:r>
      <w:r>
        <w:rPr>
          <w:rFonts w:hint="eastAsia"/>
          <w:color w:val="auto"/>
          <w:highlight w:val="none"/>
          <w:lang w:eastAsia="zh-CN"/>
        </w:rPr>
        <w:t>招标代理</w:t>
      </w:r>
      <w:r>
        <w:rPr>
          <w:color w:val="auto"/>
          <w:highlight w:val="none"/>
        </w:rPr>
        <w:t>服务费不予退还，未支付的</w:t>
      </w:r>
      <w:r>
        <w:rPr>
          <w:rFonts w:hint="eastAsia"/>
          <w:color w:val="auto"/>
          <w:highlight w:val="none"/>
          <w:lang w:eastAsia="zh-CN"/>
        </w:rPr>
        <w:t>招标代理</w:t>
      </w:r>
      <w:r>
        <w:rPr>
          <w:color w:val="auto"/>
          <w:highlight w:val="none"/>
        </w:rPr>
        <w:t>服务费从</w:t>
      </w:r>
      <w:r>
        <w:rPr>
          <w:rFonts w:hint="eastAsia"/>
          <w:color w:val="auto"/>
          <w:highlight w:val="none"/>
          <w:lang w:eastAsia="zh-CN"/>
        </w:rPr>
        <w:t>成交人</w:t>
      </w:r>
      <w:r>
        <w:rPr>
          <w:color w:val="auto"/>
          <w:highlight w:val="none"/>
        </w:rPr>
        <w:t>的赔偿款中扣缴。</w:t>
      </w:r>
    </w:p>
    <w:p w14:paraId="4B0A91C4">
      <w:pPr>
        <w:pStyle w:val="37"/>
        <w:ind w:firstLine="0" w:firstLineChars="0"/>
        <w:rPr>
          <w:color w:val="auto"/>
          <w:highlight w:val="none"/>
        </w:rPr>
      </w:pPr>
    </w:p>
    <w:p w14:paraId="5ABB0F28">
      <w:pPr>
        <w:pStyle w:val="37"/>
        <w:ind w:firstLine="480"/>
        <w:rPr>
          <w:color w:val="auto"/>
          <w:highlight w:val="none"/>
        </w:rPr>
      </w:pPr>
    </w:p>
    <w:p w14:paraId="672A4968">
      <w:pPr>
        <w:widowControl/>
        <w:jc w:val="left"/>
        <w:rPr>
          <w:rFonts w:ascii="黑体" w:hAnsi="黑体" w:eastAsia="黑体" w:cs="黑体"/>
          <w:bCs/>
          <w:color w:val="auto"/>
          <w:sz w:val="36"/>
          <w:szCs w:val="44"/>
          <w:highlight w:val="none"/>
          <w:lang w:eastAsia="zh-Hans"/>
        </w:rPr>
      </w:pPr>
      <w:r>
        <w:rPr>
          <w:color w:val="auto"/>
          <w:highlight w:val="none"/>
        </w:rPr>
        <w:br w:type="page"/>
      </w:r>
    </w:p>
    <w:p w14:paraId="51D13A72">
      <w:pPr>
        <w:pStyle w:val="41"/>
        <w:rPr>
          <w:color w:val="auto"/>
          <w:highlight w:val="none"/>
        </w:rPr>
      </w:pPr>
      <w:bookmarkStart w:id="56" w:name="_Toc13889"/>
      <w:r>
        <w:rPr>
          <w:rFonts w:hint="eastAsia"/>
          <w:color w:val="auto"/>
          <w:highlight w:val="none"/>
          <w:lang w:eastAsia="zh-CN"/>
        </w:rPr>
        <w:t>项目技术及服务要求</w:t>
      </w:r>
      <w:bookmarkEnd w:id="56"/>
    </w:p>
    <w:p w14:paraId="59E98D84">
      <w:pPr>
        <w:pStyle w:val="42"/>
        <w:numPr>
          <w:ilvl w:val="1"/>
          <w:numId w:val="48"/>
        </w:numPr>
        <w:bidi w:val="0"/>
        <w:rPr>
          <w:color w:val="auto"/>
          <w:highlight w:val="none"/>
        </w:rPr>
      </w:pPr>
      <w:bookmarkStart w:id="57" w:name="_Toc21034"/>
      <w:bookmarkStart w:id="58" w:name="_Toc27042"/>
      <w:r>
        <w:rPr>
          <w:color w:val="auto"/>
          <w:highlight w:val="none"/>
        </w:rPr>
        <w:t>项目概况</w:t>
      </w:r>
      <w:bookmarkEnd w:id="57"/>
      <w:bookmarkEnd w:id="58"/>
    </w:p>
    <w:p w14:paraId="51E78347">
      <w:pPr>
        <w:pStyle w:val="37"/>
        <w:bidi w:val="0"/>
        <w:rPr>
          <w:rFonts w:hint="eastAsia"/>
          <w:color w:val="auto"/>
          <w:highlight w:val="none"/>
        </w:rPr>
      </w:pPr>
      <w:r>
        <w:rPr>
          <w:color w:val="auto"/>
          <w:highlight w:val="none"/>
        </w:rPr>
        <w:t>本项目为</w:t>
      </w:r>
      <w:r>
        <w:rPr>
          <w:rFonts w:hint="eastAsia"/>
          <w:color w:val="auto"/>
          <w:highlight w:val="none"/>
          <w:lang w:eastAsia="zh-CN"/>
        </w:rPr>
        <w:t>浙江省博物馆接待室、会议室改造服务</w:t>
      </w:r>
      <w:r>
        <w:rPr>
          <w:rFonts w:hint="eastAsia"/>
          <w:color w:val="auto"/>
          <w:highlight w:val="none"/>
          <w:lang w:val="en-US" w:eastAsia="zh-CN"/>
        </w:rPr>
        <w:t>，位置为杭州市之江文化中心博物馆</w:t>
      </w:r>
      <w:bookmarkStart w:id="133" w:name="_GoBack"/>
      <w:bookmarkEnd w:id="133"/>
      <w:r>
        <w:rPr>
          <w:rFonts w:hint="eastAsia"/>
          <w:color w:val="auto"/>
          <w:highlight w:val="none"/>
          <w:lang w:val="en-US" w:eastAsia="zh-CN"/>
        </w:rPr>
        <w:t>馆区内</w:t>
      </w:r>
      <w:r>
        <w:rPr>
          <w:rFonts w:hint="eastAsia"/>
          <w:color w:val="auto"/>
          <w:highlight w:val="none"/>
        </w:rPr>
        <w:t>。</w:t>
      </w:r>
    </w:p>
    <w:p w14:paraId="156B46DD">
      <w:pPr>
        <w:pStyle w:val="37"/>
        <w:bidi w:val="0"/>
        <w:rPr>
          <w:rFonts w:hint="eastAsia"/>
          <w:color w:val="auto"/>
          <w:highlight w:val="none"/>
        </w:rPr>
      </w:pPr>
      <w:r>
        <w:rPr>
          <w:rFonts w:hint="eastAsia"/>
          <w:color w:val="auto"/>
          <w:highlight w:val="none"/>
          <w:lang w:val="en-US" w:eastAsia="zh-CN"/>
        </w:rPr>
        <w:t>服务</w:t>
      </w:r>
      <w:r>
        <w:rPr>
          <w:rFonts w:hint="eastAsia"/>
          <w:color w:val="auto"/>
          <w:highlight w:val="none"/>
        </w:rPr>
        <w:t>内容以</w:t>
      </w:r>
      <w:r>
        <w:rPr>
          <w:rFonts w:hint="eastAsia"/>
          <w:color w:val="auto"/>
          <w:highlight w:val="none"/>
          <w:lang w:val="en-US" w:eastAsia="zh-CN"/>
        </w:rPr>
        <w:t>图纸、项目</w:t>
      </w:r>
      <w:r>
        <w:rPr>
          <w:rFonts w:hint="eastAsia"/>
          <w:color w:val="auto"/>
          <w:highlight w:val="none"/>
        </w:rPr>
        <w:t>清单及结合现场踏勘情况为准。各</w:t>
      </w:r>
      <w:r>
        <w:rPr>
          <w:rFonts w:hint="eastAsia"/>
          <w:color w:val="auto"/>
          <w:highlight w:val="none"/>
          <w:lang w:val="en-US" w:eastAsia="zh-CN"/>
        </w:rPr>
        <w:t>供应商</w:t>
      </w:r>
      <w:r>
        <w:rPr>
          <w:rFonts w:hint="eastAsia"/>
          <w:color w:val="auto"/>
          <w:highlight w:val="none"/>
        </w:rPr>
        <w:t>可自行前往现场踏勘，以便更全面了解</w:t>
      </w:r>
      <w:r>
        <w:rPr>
          <w:rFonts w:hint="eastAsia"/>
          <w:color w:val="auto"/>
          <w:highlight w:val="none"/>
          <w:lang w:val="en-US" w:eastAsia="zh-CN"/>
        </w:rPr>
        <w:t>项目</w:t>
      </w:r>
      <w:r>
        <w:rPr>
          <w:rFonts w:hint="eastAsia"/>
          <w:color w:val="auto"/>
          <w:highlight w:val="none"/>
        </w:rPr>
        <w:t>现状。</w:t>
      </w:r>
    </w:p>
    <w:p w14:paraId="7E105FBA">
      <w:pPr>
        <w:pStyle w:val="42"/>
        <w:numPr>
          <w:ilvl w:val="1"/>
          <w:numId w:val="48"/>
        </w:numPr>
        <w:bidi w:val="0"/>
        <w:rPr>
          <w:rFonts w:hint="eastAsia"/>
          <w:color w:val="auto"/>
          <w:highlight w:val="none"/>
        </w:rPr>
      </w:pPr>
      <w:bookmarkStart w:id="59" w:name="_Toc22429"/>
      <w:bookmarkStart w:id="60" w:name="_Toc4213"/>
      <w:bookmarkStart w:id="61" w:name="_Toc18259"/>
      <w:bookmarkStart w:id="62" w:name="_Toc6264"/>
      <w:bookmarkStart w:id="63" w:name="_Toc27218"/>
      <w:bookmarkStart w:id="64" w:name="_Toc22483"/>
      <w:bookmarkStart w:id="65" w:name="_Toc10350"/>
      <w:bookmarkStart w:id="66" w:name="_Toc4480"/>
      <w:bookmarkStart w:id="67" w:name="_Toc28373"/>
      <w:bookmarkStart w:id="68" w:name="_Toc494"/>
      <w:r>
        <w:rPr>
          <w:rFonts w:hint="eastAsia"/>
          <w:color w:val="auto"/>
          <w:highlight w:val="none"/>
          <w:lang w:val="en-US" w:eastAsia="zh-CN"/>
        </w:rPr>
        <w:t>服务</w:t>
      </w:r>
      <w:r>
        <w:rPr>
          <w:rFonts w:hint="eastAsia"/>
          <w:color w:val="auto"/>
          <w:highlight w:val="none"/>
        </w:rPr>
        <w:t>要求</w:t>
      </w:r>
      <w:bookmarkEnd w:id="59"/>
      <w:bookmarkEnd w:id="60"/>
      <w:bookmarkEnd w:id="61"/>
      <w:bookmarkEnd w:id="62"/>
      <w:bookmarkEnd w:id="63"/>
      <w:bookmarkEnd w:id="64"/>
      <w:bookmarkEnd w:id="65"/>
      <w:bookmarkEnd w:id="66"/>
      <w:bookmarkEnd w:id="67"/>
      <w:bookmarkEnd w:id="68"/>
    </w:p>
    <w:p w14:paraId="3A26A175">
      <w:pPr>
        <w:pStyle w:val="34"/>
        <w:numPr>
          <w:ilvl w:val="0"/>
          <w:numId w:val="49"/>
        </w:numPr>
        <w:bidi w:val="0"/>
        <w:rPr>
          <w:rFonts w:hint="eastAsia"/>
          <w:color w:val="auto"/>
          <w:highlight w:val="none"/>
        </w:rPr>
      </w:pPr>
      <w:r>
        <w:rPr>
          <w:rFonts w:hint="eastAsia"/>
          <w:color w:val="auto"/>
          <w:highlight w:val="none"/>
          <w:lang w:val="en-US" w:eastAsia="zh-CN"/>
        </w:rPr>
        <w:t>服务</w:t>
      </w:r>
      <w:r>
        <w:rPr>
          <w:rFonts w:hint="eastAsia"/>
          <w:color w:val="auto"/>
          <w:highlight w:val="none"/>
        </w:rPr>
        <w:t>质量：质量要求符合国家标准，达到国家验收规范合格标准。</w:t>
      </w:r>
    </w:p>
    <w:p w14:paraId="0BD3F78F">
      <w:pPr>
        <w:pStyle w:val="34"/>
        <w:numPr>
          <w:ilvl w:val="0"/>
          <w:numId w:val="49"/>
        </w:numPr>
        <w:bidi w:val="0"/>
        <w:rPr>
          <w:rFonts w:hint="eastAsia"/>
          <w:color w:val="auto"/>
          <w:highlight w:val="none"/>
        </w:rPr>
      </w:pPr>
      <w:r>
        <w:rPr>
          <w:rFonts w:hint="eastAsia"/>
          <w:color w:val="auto"/>
          <w:highlight w:val="none"/>
          <w:lang w:val="en-US" w:eastAsia="zh-CN"/>
        </w:rPr>
        <w:t>服务</w:t>
      </w:r>
      <w:r>
        <w:rPr>
          <w:rFonts w:hint="eastAsia"/>
          <w:color w:val="auto"/>
          <w:highlight w:val="none"/>
        </w:rPr>
        <w:t>要求符合国家有关规范要求。</w:t>
      </w:r>
    </w:p>
    <w:p w14:paraId="6DBC85BD">
      <w:pPr>
        <w:pStyle w:val="34"/>
        <w:numPr>
          <w:ilvl w:val="0"/>
          <w:numId w:val="49"/>
        </w:numPr>
        <w:bidi w:val="0"/>
        <w:rPr>
          <w:color w:val="auto"/>
          <w:highlight w:val="none"/>
        </w:rPr>
      </w:pPr>
      <w:bookmarkStart w:id="69" w:name="OLE_LINK2"/>
      <w:r>
        <w:rPr>
          <w:rFonts w:hint="eastAsia"/>
          <w:color w:val="auto"/>
          <w:highlight w:val="none"/>
          <w:lang w:val="en-US" w:eastAsia="zh-CN"/>
        </w:rPr>
        <w:t>▲</w:t>
      </w:r>
      <w:bookmarkEnd w:id="69"/>
      <w:r>
        <w:rPr>
          <w:color w:val="auto"/>
          <w:highlight w:val="none"/>
        </w:rPr>
        <w:t>主要负责人（</w:t>
      </w:r>
      <w:r>
        <w:rPr>
          <w:rFonts w:hint="eastAsia"/>
          <w:color w:val="auto"/>
          <w:highlight w:val="none"/>
        </w:rPr>
        <w:t>法定代表人、企业经理、企业分管安全生产的副经理、企业技术负责人</w:t>
      </w:r>
      <w:r>
        <w:rPr>
          <w:color w:val="auto"/>
          <w:highlight w:val="none"/>
        </w:rPr>
        <w:t>）具有“三类人员”A类证书，且企业分管安全生产副经理的有企业任职文件；</w:t>
      </w:r>
    </w:p>
    <w:p w14:paraId="2FBA7C57">
      <w:pPr>
        <w:pStyle w:val="34"/>
        <w:numPr>
          <w:ilvl w:val="0"/>
          <w:numId w:val="49"/>
        </w:numPr>
        <w:bidi w:val="0"/>
        <w:rPr>
          <w:color w:val="auto"/>
          <w:highlight w:val="none"/>
        </w:rPr>
      </w:pPr>
      <w:r>
        <w:rPr>
          <w:rFonts w:hint="eastAsia"/>
          <w:color w:val="auto"/>
          <w:highlight w:val="none"/>
          <w:lang w:val="en-US" w:eastAsia="zh-CN"/>
        </w:rPr>
        <w:t>▲</w:t>
      </w:r>
      <w:r>
        <w:rPr>
          <w:color w:val="auto"/>
          <w:highlight w:val="none"/>
        </w:rPr>
        <w:t>拟派项目经理</w:t>
      </w:r>
      <w:r>
        <w:rPr>
          <w:rFonts w:hint="eastAsia"/>
          <w:color w:val="auto"/>
          <w:highlight w:val="none"/>
        </w:rPr>
        <w:t>具</w:t>
      </w:r>
      <w:r>
        <w:rPr>
          <w:rFonts w:hint="eastAsia"/>
          <w:color w:val="auto"/>
          <w:highlight w:val="none"/>
          <w:lang w:val="en-US" w:eastAsia="zh-CN"/>
        </w:rPr>
        <w:t>有建设工程</w:t>
      </w:r>
      <w:r>
        <w:rPr>
          <w:rFonts w:hint="eastAsia"/>
          <w:color w:val="auto"/>
          <w:highlight w:val="none"/>
        </w:rPr>
        <w:t>二级建造师及以上资质和有效的三类人员B类证书</w:t>
      </w:r>
      <w:r>
        <w:rPr>
          <w:color w:val="auto"/>
          <w:highlight w:val="none"/>
        </w:rPr>
        <w:t>；</w:t>
      </w:r>
    </w:p>
    <w:p w14:paraId="0B4CD98E">
      <w:pPr>
        <w:pStyle w:val="34"/>
        <w:numPr>
          <w:ilvl w:val="0"/>
          <w:numId w:val="49"/>
        </w:numPr>
        <w:bidi w:val="0"/>
        <w:rPr>
          <w:rFonts w:hint="eastAsia"/>
          <w:color w:val="auto"/>
          <w:highlight w:val="none"/>
          <w:lang w:eastAsia="zh-CN"/>
        </w:rPr>
      </w:pPr>
      <w:r>
        <w:rPr>
          <w:rFonts w:hint="eastAsia"/>
          <w:color w:val="auto"/>
          <w:highlight w:val="none"/>
          <w:lang w:val="en-US" w:eastAsia="zh-CN"/>
        </w:rPr>
        <w:t>▲</w:t>
      </w:r>
      <w:r>
        <w:rPr>
          <w:color w:val="auto"/>
          <w:highlight w:val="none"/>
        </w:rPr>
        <w:t>拟派现场安全管理人员具有“三类人员”C类证书</w:t>
      </w:r>
      <w:r>
        <w:rPr>
          <w:rFonts w:hint="eastAsia"/>
          <w:color w:val="auto"/>
          <w:highlight w:val="none"/>
          <w:lang w:eastAsia="zh-CN"/>
        </w:rPr>
        <w:t>。</w:t>
      </w:r>
    </w:p>
    <w:p w14:paraId="640C8AE2">
      <w:pPr>
        <w:pStyle w:val="42"/>
        <w:numPr>
          <w:ilvl w:val="1"/>
          <w:numId w:val="48"/>
        </w:numPr>
        <w:bidi w:val="0"/>
        <w:rPr>
          <w:rFonts w:hint="eastAsia"/>
          <w:color w:val="auto"/>
          <w:highlight w:val="none"/>
        </w:rPr>
      </w:pPr>
      <w:bookmarkStart w:id="70" w:name="_Toc4624"/>
      <w:bookmarkStart w:id="71" w:name="_Toc20229"/>
      <w:bookmarkStart w:id="72" w:name="_Toc3251"/>
      <w:bookmarkStart w:id="73" w:name="_Toc28270"/>
      <w:bookmarkStart w:id="74" w:name="_Toc1347"/>
      <w:bookmarkStart w:id="75" w:name="_Toc2292"/>
      <w:bookmarkStart w:id="76" w:name="_Toc29445"/>
      <w:bookmarkStart w:id="77" w:name="_Toc24435"/>
      <w:bookmarkStart w:id="78" w:name="_Toc15769"/>
      <w:bookmarkStart w:id="79" w:name="_Toc24727"/>
      <w:r>
        <w:rPr>
          <w:rFonts w:hint="eastAsia"/>
          <w:color w:val="auto"/>
          <w:highlight w:val="none"/>
        </w:rPr>
        <w:t>技术要求</w:t>
      </w:r>
      <w:bookmarkEnd w:id="70"/>
      <w:bookmarkEnd w:id="71"/>
      <w:bookmarkEnd w:id="72"/>
      <w:bookmarkEnd w:id="73"/>
      <w:bookmarkEnd w:id="74"/>
      <w:bookmarkEnd w:id="75"/>
      <w:bookmarkEnd w:id="76"/>
      <w:bookmarkEnd w:id="77"/>
      <w:bookmarkEnd w:id="78"/>
      <w:bookmarkEnd w:id="79"/>
    </w:p>
    <w:p w14:paraId="0B6880C4">
      <w:pPr>
        <w:pStyle w:val="37"/>
        <w:bidi w:val="0"/>
        <w:rPr>
          <w:rFonts w:hint="eastAsia"/>
          <w:color w:val="auto"/>
          <w:highlight w:val="none"/>
        </w:rPr>
      </w:pPr>
      <w:r>
        <w:rPr>
          <w:rFonts w:hint="eastAsia"/>
          <w:color w:val="auto"/>
          <w:highlight w:val="none"/>
        </w:rPr>
        <w:t>依据采购人相关要求、技术文件、</w:t>
      </w:r>
      <w:r>
        <w:rPr>
          <w:rFonts w:hint="eastAsia"/>
          <w:color w:val="auto"/>
          <w:highlight w:val="none"/>
          <w:lang w:val="en-US" w:eastAsia="zh-CN"/>
        </w:rPr>
        <w:t>项目</w:t>
      </w:r>
      <w:r>
        <w:rPr>
          <w:rFonts w:hint="eastAsia"/>
          <w:color w:val="auto"/>
          <w:highlight w:val="none"/>
        </w:rPr>
        <w:t>清单，本项目的材料、设备、</w:t>
      </w:r>
      <w:r>
        <w:rPr>
          <w:rFonts w:hint="eastAsia"/>
          <w:color w:val="auto"/>
          <w:highlight w:val="none"/>
          <w:lang w:val="en-US" w:eastAsia="zh-CN"/>
        </w:rPr>
        <w:t>服务</w:t>
      </w:r>
      <w:r>
        <w:rPr>
          <w:rFonts w:hint="eastAsia"/>
          <w:color w:val="auto"/>
          <w:highlight w:val="none"/>
        </w:rPr>
        <w:t>必须达到现行中华人民共和国及省、市、行业的一切有关法规、规范的要求，如设计图纸（如有）、技术文件、标准及规范要求有出入则以较严格者为准。</w:t>
      </w:r>
    </w:p>
    <w:p w14:paraId="46A7230E">
      <w:pPr>
        <w:pStyle w:val="43"/>
        <w:numPr>
          <w:ilvl w:val="2"/>
          <w:numId w:val="48"/>
        </w:numPr>
        <w:bidi w:val="0"/>
        <w:rPr>
          <w:rFonts w:hint="eastAsia"/>
          <w:color w:val="auto"/>
          <w:highlight w:val="none"/>
        </w:rPr>
      </w:pPr>
      <w:r>
        <w:rPr>
          <w:rFonts w:hint="eastAsia"/>
          <w:color w:val="auto"/>
          <w:highlight w:val="none"/>
        </w:rPr>
        <w:t>材料选择</w:t>
      </w:r>
    </w:p>
    <w:p w14:paraId="13E8278E">
      <w:pPr>
        <w:adjustRightInd w:val="0"/>
        <w:snapToGrid w:val="0"/>
        <w:spacing w:line="360" w:lineRule="auto"/>
        <w:ind w:firstLine="43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采购文件涉及的主要设备和材料，各供应商须根据采购文件要求及意图按中高档的用材标准进行选材并报价，所有设备材料要求采用在行业内有一定知名度的品牌，并符合环保要求，严禁选择不合设计要求的低档材料进行响应报价及组织</w:t>
      </w:r>
      <w:r>
        <w:rPr>
          <w:rFonts w:hint="eastAsia" w:ascii="宋体" w:hAnsi="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rPr>
        <w:t>实施，如有其它国家强制性认证要求的也必须满足。</w:t>
      </w:r>
    </w:p>
    <w:p w14:paraId="793E1567">
      <w:pPr>
        <w:pStyle w:val="43"/>
        <w:numPr>
          <w:ilvl w:val="2"/>
          <w:numId w:val="48"/>
        </w:numPr>
        <w:bidi w:val="0"/>
        <w:rPr>
          <w:rFonts w:hint="eastAsia"/>
          <w:color w:val="auto"/>
          <w:highlight w:val="none"/>
        </w:rPr>
      </w:pPr>
      <w:r>
        <w:rPr>
          <w:rFonts w:hint="eastAsia"/>
          <w:color w:val="auto"/>
          <w:highlight w:val="none"/>
        </w:rPr>
        <w:t>材料的质量要求</w:t>
      </w:r>
    </w:p>
    <w:p w14:paraId="775A57F8">
      <w:pPr>
        <w:pStyle w:val="34"/>
        <w:numPr>
          <w:ilvl w:val="0"/>
          <w:numId w:val="50"/>
        </w:numPr>
        <w:bidi w:val="0"/>
        <w:rPr>
          <w:rFonts w:hint="eastAsia"/>
          <w:color w:val="auto"/>
          <w:highlight w:val="none"/>
        </w:rPr>
      </w:pPr>
      <w:r>
        <w:rPr>
          <w:rFonts w:hint="eastAsia"/>
          <w:color w:val="auto"/>
          <w:highlight w:val="none"/>
        </w:rPr>
        <w:t>在免费保修期内，成交人对有缺陷的部位必须无偿地给予修理与更换，并承担一切由此引起的对业主或第三者的直接损失，除非该缺陷是由于人为破坏或合同规定的不可抗因素造成的损坏。</w:t>
      </w:r>
    </w:p>
    <w:p w14:paraId="36D8A710">
      <w:pPr>
        <w:pStyle w:val="34"/>
        <w:numPr>
          <w:ilvl w:val="0"/>
          <w:numId w:val="50"/>
        </w:numPr>
        <w:bidi w:val="0"/>
        <w:rPr>
          <w:rFonts w:hint="eastAsia"/>
          <w:color w:val="auto"/>
          <w:highlight w:val="none"/>
        </w:rPr>
      </w:pPr>
      <w:r>
        <w:rPr>
          <w:rFonts w:hint="eastAsia"/>
          <w:color w:val="auto"/>
          <w:highlight w:val="none"/>
        </w:rPr>
        <w:t>成交人必须对所</w:t>
      </w:r>
      <w:r>
        <w:rPr>
          <w:rFonts w:hint="eastAsia"/>
          <w:color w:val="auto"/>
          <w:highlight w:val="none"/>
          <w:lang w:val="en-US" w:eastAsia="zh-CN"/>
        </w:rPr>
        <w:t>承接的服务</w:t>
      </w:r>
      <w:r>
        <w:rPr>
          <w:rFonts w:hint="eastAsia"/>
          <w:color w:val="auto"/>
          <w:highlight w:val="none"/>
        </w:rPr>
        <w:t>的质量负全部责任，其责任不因其他材料生产商提供的保证书而减轻或更改。</w:t>
      </w:r>
    </w:p>
    <w:p w14:paraId="078C70AF">
      <w:pPr>
        <w:pStyle w:val="34"/>
        <w:numPr>
          <w:ilvl w:val="0"/>
          <w:numId w:val="50"/>
        </w:numPr>
        <w:bidi w:val="0"/>
        <w:rPr>
          <w:rFonts w:hint="eastAsia"/>
          <w:color w:val="auto"/>
          <w:highlight w:val="none"/>
        </w:rPr>
      </w:pPr>
      <w:r>
        <w:rPr>
          <w:rFonts w:hint="eastAsia"/>
          <w:color w:val="auto"/>
          <w:highlight w:val="none"/>
        </w:rPr>
        <w:t>材料检验按法律、法规、文件规定的见证取样和送检规定的程序进行。凡检验结果证明其有害物质含量指标超标的产品不得在</w:t>
      </w:r>
      <w:r>
        <w:rPr>
          <w:rFonts w:hint="eastAsia"/>
          <w:color w:val="auto"/>
          <w:highlight w:val="none"/>
          <w:lang w:val="en-US" w:eastAsia="zh-CN"/>
        </w:rPr>
        <w:t>本项目</w:t>
      </w:r>
      <w:r>
        <w:rPr>
          <w:rFonts w:hint="eastAsia"/>
          <w:color w:val="auto"/>
          <w:highlight w:val="none"/>
        </w:rPr>
        <w:t>上使用。</w:t>
      </w:r>
    </w:p>
    <w:p w14:paraId="113920F7">
      <w:pPr>
        <w:pStyle w:val="43"/>
        <w:numPr>
          <w:ilvl w:val="2"/>
          <w:numId w:val="48"/>
        </w:numPr>
        <w:bidi w:val="0"/>
        <w:rPr>
          <w:rFonts w:hint="eastAsia"/>
          <w:color w:val="auto"/>
          <w:highlight w:val="none"/>
        </w:rPr>
      </w:pPr>
      <w:r>
        <w:rPr>
          <w:rFonts w:hint="eastAsia"/>
          <w:color w:val="auto"/>
          <w:highlight w:val="none"/>
        </w:rPr>
        <w:t>材料供应要求</w:t>
      </w:r>
    </w:p>
    <w:p w14:paraId="7C6F16A0">
      <w:pPr>
        <w:pStyle w:val="34"/>
        <w:numPr>
          <w:ilvl w:val="0"/>
          <w:numId w:val="51"/>
        </w:numPr>
        <w:bidi w:val="0"/>
        <w:rPr>
          <w:rFonts w:hint="eastAsia"/>
          <w:color w:val="auto"/>
          <w:highlight w:val="none"/>
        </w:rPr>
      </w:pPr>
      <w:r>
        <w:rPr>
          <w:rFonts w:hint="eastAsia"/>
          <w:color w:val="auto"/>
          <w:highlight w:val="none"/>
        </w:rPr>
        <w:t>本项目涉及的所有材料设备，必须经业主单位确认后方能采购、进场、加工、安装。否则一律不予承认，不予支付相应款项。</w:t>
      </w:r>
    </w:p>
    <w:p w14:paraId="6EA386F4">
      <w:pPr>
        <w:pStyle w:val="34"/>
        <w:numPr>
          <w:ilvl w:val="0"/>
          <w:numId w:val="51"/>
        </w:numPr>
        <w:bidi w:val="0"/>
        <w:rPr>
          <w:rFonts w:hint="eastAsia"/>
          <w:color w:val="auto"/>
          <w:highlight w:val="none"/>
        </w:rPr>
      </w:pPr>
      <w:r>
        <w:rPr>
          <w:rFonts w:hint="eastAsia"/>
          <w:color w:val="auto"/>
          <w:highlight w:val="none"/>
        </w:rPr>
        <w:t>本次采购承包范围内的</w:t>
      </w:r>
      <w:r>
        <w:rPr>
          <w:rFonts w:hint="eastAsia"/>
          <w:color w:val="auto"/>
          <w:highlight w:val="none"/>
          <w:lang w:val="en-US" w:eastAsia="zh-CN"/>
        </w:rPr>
        <w:t>服务</w:t>
      </w:r>
      <w:r>
        <w:rPr>
          <w:rFonts w:hint="eastAsia"/>
          <w:color w:val="auto"/>
          <w:highlight w:val="none"/>
        </w:rPr>
        <w:t>材料均由承包人根据本采购文件和国家有关规定的具体要求进行采购、运输、检验、保管，但发包人保留变更和指定材料的权利；所有材料须有产品合格证和质量保证书，应先送样品，样品经发包人确认与采购要求、响应承诺一致后封存，批量供应时应与样品一致。</w:t>
      </w:r>
    </w:p>
    <w:p w14:paraId="32AA2AF2">
      <w:pPr>
        <w:pStyle w:val="34"/>
        <w:numPr>
          <w:ilvl w:val="0"/>
          <w:numId w:val="51"/>
        </w:numPr>
        <w:bidi w:val="0"/>
        <w:rPr>
          <w:rFonts w:hint="eastAsia"/>
          <w:color w:val="auto"/>
          <w:highlight w:val="none"/>
        </w:rPr>
      </w:pPr>
      <w:r>
        <w:rPr>
          <w:rFonts w:hint="eastAsia"/>
          <w:color w:val="auto"/>
          <w:highlight w:val="none"/>
        </w:rPr>
        <w:t>由承包人采购的设备材料，当承包人选定的产品质量达不到预期质量目标时，发包人保留更换的权利，且成交价不予调整。</w:t>
      </w:r>
    </w:p>
    <w:p w14:paraId="4C32583C">
      <w:pPr>
        <w:pStyle w:val="42"/>
        <w:numPr>
          <w:ilvl w:val="1"/>
          <w:numId w:val="48"/>
        </w:numPr>
        <w:bidi w:val="0"/>
        <w:rPr>
          <w:rFonts w:hint="eastAsia"/>
          <w:color w:val="auto"/>
          <w:highlight w:val="none"/>
        </w:rPr>
      </w:pPr>
      <w:bookmarkStart w:id="80" w:name="_Toc23664"/>
      <w:bookmarkStart w:id="81" w:name="_Toc24175"/>
      <w:bookmarkStart w:id="82" w:name="_Toc23293"/>
      <w:bookmarkStart w:id="83" w:name="_Toc17090"/>
      <w:bookmarkStart w:id="84" w:name="_Toc30014"/>
      <w:bookmarkStart w:id="85" w:name="_Toc21661"/>
      <w:bookmarkStart w:id="86" w:name="_Toc25493"/>
      <w:bookmarkStart w:id="87" w:name="_Toc20113"/>
      <w:bookmarkStart w:id="88" w:name="_Toc12997"/>
      <w:bookmarkStart w:id="89" w:name="_Toc2754"/>
      <w:r>
        <w:rPr>
          <w:rFonts w:hint="eastAsia"/>
          <w:color w:val="auto"/>
          <w:highlight w:val="none"/>
          <w:lang w:val="en-US" w:eastAsia="zh-CN"/>
        </w:rPr>
        <w:t>改造服务清单</w:t>
      </w:r>
      <w:bookmarkEnd w:id="80"/>
    </w:p>
    <w:tbl>
      <w:tblPr>
        <w:tblStyle w:val="25"/>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8"/>
        <w:gridCol w:w="2536"/>
        <w:gridCol w:w="760"/>
        <w:gridCol w:w="693"/>
        <w:gridCol w:w="3875"/>
      </w:tblGrid>
      <w:tr w14:paraId="502BB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blHeader/>
        </w:trPr>
        <w:tc>
          <w:tcPr>
            <w:tcW w:w="8522" w:type="dxa"/>
            <w:gridSpan w:val="5"/>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0E597B11">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highlight w:val="none"/>
                <w:u w:val="none"/>
                <w:lang w:val="en-US" w:eastAsia="zh-CN" w:bidi="ar"/>
              </w:rPr>
            </w:pPr>
            <w:bookmarkStart w:id="90" w:name="OLE_LINK7"/>
            <w:r>
              <w:rPr>
                <w:rFonts w:hint="eastAsia" w:ascii="宋体" w:hAnsi="宋体" w:cs="宋体"/>
                <w:b/>
                <w:bCs/>
                <w:i w:val="0"/>
                <w:iCs w:val="0"/>
                <w:color w:val="000000"/>
                <w:kern w:val="0"/>
                <w:sz w:val="28"/>
                <w:szCs w:val="28"/>
                <w:highlight w:val="none"/>
                <w:u w:val="none"/>
                <w:lang w:val="en-US" w:eastAsia="zh-CN" w:bidi="ar"/>
              </w:rPr>
              <w:t>接待室、会议室改造服务</w:t>
            </w:r>
            <w:r>
              <w:rPr>
                <w:rFonts w:hint="eastAsia" w:ascii="宋体" w:hAnsi="宋体" w:eastAsia="宋体" w:cs="宋体"/>
                <w:b/>
                <w:bCs/>
                <w:i w:val="0"/>
                <w:iCs w:val="0"/>
                <w:color w:val="000000"/>
                <w:kern w:val="0"/>
                <w:sz w:val="28"/>
                <w:szCs w:val="28"/>
                <w:highlight w:val="none"/>
                <w:u w:val="none"/>
                <w:lang w:val="en-US" w:eastAsia="zh-CN" w:bidi="ar"/>
              </w:rPr>
              <w:t>清单</w:t>
            </w:r>
          </w:p>
        </w:tc>
      </w:tr>
      <w:tr w14:paraId="1920C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blHeader/>
        </w:trPr>
        <w:tc>
          <w:tcPr>
            <w:tcW w:w="658"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1D64F555">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2536"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69E907F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维修内容</w:t>
            </w:r>
          </w:p>
        </w:tc>
        <w:tc>
          <w:tcPr>
            <w:tcW w:w="76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2AB5A0D9">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数量</w:t>
            </w:r>
          </w:p>
        </w:tc>
        <w:tc>
          <w:tcPr>
            <w:tcW w:w="693" w:type="dxa"/>
            <w:tcBorders>
              <w:top w:val="single" w:color="000000" w:sz="4" w:space="0"/>
              <w:left w:val="single" w:color="000000" w:sz="4" w:space="0"/>
              <w:bottom w:val="single" w:color="000000" w:sz="4" w:space="0"/>
              <w:right w:val="single" w:color="auto" w:sz="4" w:space="0"/>
            </w:tcBorders>
            <w:shd w:val="clear" w:color="auto" w:fill="D7D7D7" w:themeFill="background1" w:themeFillShade="D8"/>
            <w:noWrap/>
            <w:vAlign w:val="center"/>
          </w:tcPr>
          <w:p w14:paraId="2FAE1C8D">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单位</w:t>
            </w:r>
          </w:p>
        </w:tc>
        <w:tc>
          <w:tcPr>
            <w:tcW w:w="3875"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76CFAE82">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备注</w:t>
            </w:r>
          </w:p>
        </w:tc>
      </w:tr>
      <w:tr w14:paraId="15CEB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9B992">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一</w:t>
            </w:r>
          </w:p>
        </w:tc>
        <w:tc>
          <w:tcPr>
            <w:tcW w:w="786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373DB">
            <w:pPr>
              <w:rPr>
                <w:rFonts w:hint="eastAsia" w:ascii="宋体" w:hAnsi="宋体" w:eastAsia="宋体" w:cs="宋体"/>
                <w:b/>
                <w:bCs/>
                <w:i w:val="0"/>
                <w:iCs w:val="0"/>
                <w:color w:val="000000"/>
                <w:sz w:val="22"/>
                <w:szCs w:val="22"/>
                <w:highlight w:val="none"/>
                <w:u w:val="none"/>
              </w:rPr>
            </w:pPr>
            <w:r>
              <w:rPr>
                <w:rFonts w:hint="eastAsia" w:ascii="宋体" w:hAnsi="宋体" w:cs="宋体"/>
                <w:b/>
                <w:bCs/>
                <w:i w:val="0"/>
                <w:iCs w:val="0"/>
                <w:color w:val="000000"/>
                <w:kern w:val="0"/>
                <w:sz w:val="22"/>
                <w:szCs w:val="22"/>
                <w:highlight w:val="none"/>
                <w:u w:val="none"/>
                <w:lang w:val="en-US" w:eastAsia="zh-CN" w:bidi="ar"/>
              </w:rPr>
              <w:t>会议室</w:t>
            </w:r>
            <w:r>
              <w:rPr>
                <w:rFonts w:hint="eastAsia" w:ascii="宋体" w:hAnsi="宋体" w:eastAsia="宋体" w:cs="宋体"/>
                <w:b/>
                <w:bCs/>
                <w:i w:val="0"/>
                <w:iCs w:val="0"/>
                <w:color w:val="000000"/>
                <w:kern w:val="0"/>
                <w:sz w:val="22"/>
                <w:szCs w:val="22"/>
                <w:highlight w:val="none"/>
                <w:u w:val="none"/>
                <w:lang w:val="en-US" w:eastAsia="zh-CN" w:bidi="ar"/>
              </w:rPr>
              <w:t>改造</w:t>
            </w:r>
          </w:p>
        </w:tc>
      </w:tr>
      <w:tr w14:paraId="205C7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137A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96EB5">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天棚面龙骨及饰面拆除</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29A7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80.13</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3093A">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18"/>
                <w:szCs w:val="18"/>
                <w:u w:val="none"/>
                <w:lang w:val="en-US" w:eastAsia="zh-CN" w:bidi="ar"/>
              </w:rPr>
              <w:t>平方</w:t>
            </w:r>
            <w:bookmarkStart w:id="91" w:name="OLE_LINK3"/>
            <w:r>
              <w:rPr>
                <w:rFonts w:hint="eastAsia" w:ascii="宋体" w:hAnsi="宋体" w:eastAsia="宋体" w:cs="宋体"/>
                <w:i w:val="0"/>
                <w:iCs w:val="0"/>
                <w:color w:val="000000"/>
                <w:kern w:val="0"/>
                <w:sz w:val="18"/>
                <w:szCs w:val="18"/>
                <w:u w:val="none"/>
                <w:lang w:val="en-US" w:eastAsia="zh-CN" w:bidi="ar"/>
              </w:rPr>
              <w:t>米</w:t>
            </w:r>
            <w:bookmarkEnd w:id="91"/>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30E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1.原轻钢龙骨石膏板吊顶拆除</w:t>
            </w:r>
          </w:p>
        </w:tc>
      </w:tr>
      <w:tr w14:paraId="526CF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87DB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93F88">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吊顶天棚</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484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80.13</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076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平方米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821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1.二层跌级吊顶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2.U型轻钢龙骨吊装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3.15mm阻燃多层板打底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4.:双层10mm石膏板、饰面板黏贴在阻燃多层板上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5.压条材料种类、规格:不锈钢压条</w:t>
            </w:r>
          </w:p>
        </w:tc>
      </w:tr>
      <w:tr w14:paraId="7774F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5F9C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FE26E">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灯带（槽）</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1EA3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11.52</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5AE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平方米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0D4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1.细木工板打底灯带槽制作、安装</w:t>
            </w:r>
          </w:p>
        </w:tc>
      </w:tr>
      <w:tr w14:paraId="19D85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12AC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A5211">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木窗帘盒</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9C1F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12.11</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8966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17C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1.窗帘盒材质、规格:复合板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2.防护材料种类:防火涂料</w:t>
            </w:r>
          </w:p>
        </w:tc>
      </w:tr>
      <w:tr w14:paraId="45421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03A1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A2699">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天棚喷刷涂料</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489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77.62</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BCDC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平方米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384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1.基层类型:腻子满刮三遍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2.喷刷涂料部位:乳胶漆喷涂三遍</w:t>
            </w:r>
          </w:p>
        </w:tc>
      </w:tr>
      <w:tr w14:paraId="4F745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4F3E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E3433">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送风口、回风口</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6FFF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4F14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个</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D28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 xml:space="preserve">1.风口材料品种、规格:铝合金风口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2.安装固定方式:嵌入式</w:t>
            </w:r>
          </w:p>
        </w:tc>
      </w:tr>
      <w:tr w14:paraId="11AF4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7244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A3D5F">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竹、木（复合）地板</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AEE7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80.13</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AF72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平方米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F9F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1.成品木地板安装</w:t>
            </w:r>
          </w:p>
        </w:tc>
      </w:tr>
      <w:tr w14:paraId="3B71A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1036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DC58F">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墙面涂膜防水</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84FF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110.8</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AC65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平方米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91FD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1.墙面防水涂料涂刷，厚度2mm</w:t>
            </w:r>
          </w:p>
        </w:tc>
      </w:tr>
      <w:tr w14:paraId="67BA6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EAA5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70689">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墙面装饰板</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CC6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33.5</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C47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平方米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D2D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1.轻钢龙骨DU38，平均中距30cm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2.15厚细木工板打底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3.原木纹成品板饰面黏贴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4.2cm内不锈钢压条修边</w:t>
            </w:r>
          </w:p>
        </w:tc>
      </w:tr>
      <w:tr w14:paraId="43F95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34B0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BC9BA">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墙面装饰板</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227A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19</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5C8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平方米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2FB3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1.轻钢龙骨DU38，平均中距30cm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2.15厚细木工板打底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3.成品吸软包挂贴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4.2cm内不锈钢压条修边</w:t>
            </w:r>
          </w:p>
        </w:tc>
      </w:tr>
      <w:tr w14:paraId="4A748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F8A7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75C61">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踢脚线</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1D57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3.96</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78A8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平方米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8F9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1.15mm阻燃多层板基层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2.有色拉丝哑光钛金板饰面</w:t>
            </w:r>
          </w:p>
        </w:tc>
      </w:tr>
      <w:tr w14:paraId="3FCE4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1862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24270">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木门窗套</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7FCE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3.42</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FC77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0EB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1.基层材料种类:15mm阻燃多层板基层铺设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2.面层材料品种、规格:哑光拉丝黑钛金板加工安装</w:t>
            </w:r>
          </w:p>
        </w:tc>
      </w:tr>
      <w:tr w14:paraId="37A98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57F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F77A3">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石材窗台板</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8BEA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0.86</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CA8E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平方米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9372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1.窗台大理石加工安装</w:t>
            </w:r>
          </w:p>
        </w:tc>
      </w:tr>
      <w:tr w14:paraId="457D6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0690E">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14</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BA4A2">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成品装饰木门及门套</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464E4">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3DE39">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樘</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CA7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1.成品装饰双扇木门及门套安装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2.执手锁及五金配件安装</w:t>
            </w:r>
          </w:p>
        </w:tc>
      </w:tr>
      <w:tr w14:paraId="4C370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FD798">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15</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F7D10">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电子屏背景墙</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2708A">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8.08</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842FA">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平方米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3B5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1.龙骨材料种类、规格、中距:钢木龙骨@300*600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2.基层材料种类、规格:15mm厚阻燃胶合板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3.面层材料品种、规格、颜色:成品阻燃木饰面黏贴</w:t>
            </w:r>
          </w:p>
        </w:tc>
      </w:tr>
      <w:tr w14:paraId="3A75E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F122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二</w:t>
            </w:r>
          </w:p>
        </w:tc>
        <w:tc>
          <w:tcPr>
            <w:tcW w:w="786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4585E">
            <w:pPr>
              <w:rPr>
                <w:rFonts w:hint="default" w:ascii="宋体" w:hAnsi="宋体" w:eastAsia="宋体" w:cs="宋体"/>
                <w:b/>
                <w:bCs/>
                <w:i w:val="0"/>
                <w:iCs w:val="0"/>
                <w:color w:val="000000"/>
                <w:sz w:val="22"/>
                <w:szCs w:val="22"/>
                <w:highlight w:val="none"/>
                <w:u w:val="none"/>
                <w:lang w:val="en-US"/>
              </w:rPr>
            </w:pPr>
            <w:r>
              <w:rPr>
                <w:rFonts w:hint="eastAsia" w:ascii="宋体" w:hAnsi="宋体" w:cs="宋体"/>
                <w:b/>
                <w:bCs/>
                <w:i w:val="0"/>
                <w:iCs w:val="0"/>
                <w:color w:val="000000"/>
                <w:kern w:val="0"/>
                <w:sz w:val="22"/>
                <w:szCs w:val="22"/>
                <w:highlight w:val="none"/>
                <w:u w:val="none"/>
                <w:lang w:val="en-US" w:eastAsia="zh-CN" w:bidi="ar"/>
              </w:rPr>
              <w:t>大接待室改造</w:t>
            </w:r>
          </w:p>
        </w:tc>
      </w:tr>
      <w:tr w14:paraId="5137D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7FA4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DF2F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天棚面龙骨及饰面拆除</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4D36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57.2</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6DAA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平方米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7C90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1.原轻钢龙骨石膏板吊顶拆除</w:t>
            </w:r>
          </w:p>
        </w:tc>
      </w:tr>
      <w:tr w14:paraId="2A008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DC36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4E9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吊顶天棚</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63F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57.2</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A6D8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平方米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8F0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1.吊顶形式、吊杆规格、高度:不上人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2.龙骨材料种类、规格、中距:U型轻钢龙骨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3.面层材料品种、规格:双层纸面石膏板</w:t>
            </w:r>
          </w:p>
        </w:tc>
      </w:tr>
      <w:tr w14:paraId="5AC69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433E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9F7C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灯带（槽）</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A7D5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21.4</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63AF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平方米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9E2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1.灯带槽制作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2.纸面石膏板饰面</w:t>
            </w:r>
          </w:p>
        </w:tc>
      </w:tr>
      <w:tr w14:paraId="6251F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5360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12AF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木窗帘盒</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0846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3.42</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FFF6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09F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1.窗帘盒材质、规格:复合板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2.防护材料种类:防火涂料</w:t>
            </w:r>
          </w:p>
        </w:tc>
      </w:tr>
      <w:tr w14:paraId="10DB6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4DF5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5E35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木门窗套</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A299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3.42</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DD97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CAC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1.基层材料种类:15mm阻燃多层板基层铺设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2.面层材料品种、规格:哑光拉丝黑钛金板加工安装</w:t>
            </w:r>
          </w:p>
        </w:tc>
      </w:tr>
      <w:tr w14:paraId="12B38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859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844D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石材窗台板</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F58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0.68</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017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平方米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460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1.窗台大理石加工安装</w:t>
            </w:r>
          </w:p>
        </w:tc>
      </w:tr>
      <w:tr w14:paraId="1C43E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D8BA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D317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天棚喷刷涂料</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DD36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49.6</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98A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平方米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8E7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1.基层类型:腻子满刮三遍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2.喷刷涂料部位:乳胶漆喷涂三遍</w:t>
            </w:r>
          </w:p>
        </w:tc>
      </w:tr>
      <w:tr w14:paraId="5EFDC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289C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B20E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送风口、回风口</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87C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6</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1BA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个</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C718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 xml:space="preserve">1.风口材料品种、规格:铝合金风口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2.安装固定方式:嵌入式</w:t>
            </w:r>
          </w:p>
        </w:tc>
      </w:tr>
      <w:tr w14:paraId="5C7F8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7DD8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9F3B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竹、木（复合）地板</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3134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57.2</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85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平方米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F01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1.成品木地板铺设</w:t>
            </w:r>
          </w:p>
        </w:tc>
      </w:tr>
      <w:tr w14:paraId="06617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B235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EDB9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墙面涂膜防水</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C29D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94.66</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5877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平方米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6B5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1.墙面防水涂料涂刷，厚度2mm</w:t>
            </w:r>
          </w:p>
        </w:tc>
      </w:tr>
      <w:tr w14:paraId="6F77A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626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6ABA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墙面装饰板</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1731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47.68</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B24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平方米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4EF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1.轻钢龙骨DU38，平均中距30cm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2.15厚细木工板打底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3.原木纹成品板饰面黏贴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4.2cm内不锈钢压条修边</w:t>
            </w:r>
          </w:p>
        </w:tc>
      </w:tr>
      <w:tr w14:paraId="6FB97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1383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0FF6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成品装饰木门及门套</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735D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6DE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樘</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235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1.成品装饰双扇木门及门套安装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2.执手锁及五金配件安装</w:t>
            </w:r>
          </w:p>
        </w:tc>
      </w:tr>
      <w:tr w14:paraId="5DA50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FD9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34B0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木雕艺术背景墙</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A925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12.9</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6963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平方米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C86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1.龙骨材料种类、规格、中距:钢木龙骨@300*600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2.基层材料种类、规格:15mm厚阻燃胶合板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3.面层材料品种、规格、颜色:成品阻燃木饰面黏贴</w:t>
            </w:r>
          </w:p>
        </w:tc>
      </w:tr>
      <w:tr w14:paraId="2241C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2612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E28A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定制高柜</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3D5C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23.75</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78E0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平方米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F407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1.定制高柜:原木纹实木防火板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2.每层内饰轨道灯带</w:t>
            </w:r>
          </w:p>
        </w:tc>
      </w:tr>
      <w:tr w14:paraId="4E38D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113C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5973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定制进口黑胡桃实木博古架隔断</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E60F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5.75</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FFDE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平方米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083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1.榫卯结构北美黑胡桃原木定制博古架隔断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2.柜体竖板内饰轨道灯带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3.榫卯结构北美黑胡桃原木定制格栅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4.哑光树脂漆五道表面上腊</w:t>
            </w:r>
          </w:p>
        </w:tc>
      </w:tr>
      <w:tr w14:paraId="778B2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B4987">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16</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7A49C">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满堂脚手架</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CA367">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137.33</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59E15">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平方米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752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1.搭设方式:室内满堂脚手架搭拆</w:t>
            </w:r>
          </w:p>
        </w:tc>
      </w:tr>
      <w:tr w14:paraId="7E1FE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05CCB">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17</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E026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大型设备场外运输</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37FE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A3A4C">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034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1.设备类型:垃圾清理及外运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2.设备规格型号:轮式汽车场外清运</w:t>
            </w:r>
          </w:p>
        </w:tc>
      </w:tr>
      <w:tr w14:paraId="64D98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B8FC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三</w:t>
            </w:r>
          </w:p>
        </w:tc>
        <w:tc>
          <w:tcPr>
            <w:tcW w:w="786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D68DE">
            <w:pPr>
              <w:rPr>
                <w:rFonts w:hint="default" w:ascii="宋体" w:hAnsi="宋体" w:eastAsia="宋体" w:cs="宋体"/>
                <w:b/>
                <w:bCs/>
                <w:i w:val="0"/>
                <w:iCs w:val="0"/>
                <w:color w:val="000000"/>
                <w:sz w:val="22"/>
                <w:szCs w:val="22"/>
                <w:highlight w:val="none"/>
                <w:u w:val="none"/>
                <w:lang w:val="en-US"/>
              </w:rPr>
            </w:pPr>
            <w:r>
              <w:rPr>
                <w:rFonts w:hint="eastAsia" w:ascii="宋体" w:hAnsi="宋体" w:cs="宋体"/>
                <w:b/>
                <w:bCs/>
                <w:i w:val="0"/>
                <w:iCs w:val="0"/>
                <w:color w:val="000000"/>
                <w:kern w:val="0"/>
                <w:sz w:val="22"/>
                <w:szCs w:val="22"/>
                <w:highlight w:val="none"/>
                <w:u w:val="none"/>
                <w:lang w:val="en-US" w:eastAsia="zh-CN" w:bidi="ar"/>
              </w:rPr>
              <w:t>电气--会议室、接待室</w:t>
            </w:r>
          </w:p>
        </w:tc>
      </w:tr>
      <w:tr w14:paraId="0AEA0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6308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7618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配电箱</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B1B1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686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台</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7AE9">
            <w:pPr>
              <w:jc w:val="center"/>
              <w:rPr>
                <w:rFonts w:hint="eastAsia" w:ascii="宋体" w:hAnsi="宋体" w:eastAsia="宋体" w:cs="宋体"/>
                <w:i w:val="0"/>
                <w:iCs w:val="0"/>
                <w:color w:val="000000"/>
                <w:sz w:val="22"/>
                <w:szCs w:val="22"/>
                <w:highlight w:val="none"/>
                <w:u w:val="none"/>
              </w:rPr>
            </w:pPr>
          </w:p>
        </w:tc>
      </w:tr>
      <w:tr w14:paraId="358D2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208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B653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配管</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CA4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346</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585F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C497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12钢化玻璃</w:t>
            </w:r>
          </w:p>
        </w:tc>
      </w:tr>
      <w:tr w14:paraId="3D4E1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A6F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536"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5ED787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配管</w:t>
            </w:r>
          </w:p>
        </w:tc>
        <w:tc>
          <w:tcPr>
            <w:tcW w:w="76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1D4403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30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3545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米</w:t>
            </w:r>
          </w:p>
        </w:tc>
        <w:tc>
          <w:tcPr>
            <w:tcW w:w="3875" w:type="dxa"/>
            <w:tcBorders>
              <w:top w:val="single" w:color="000000" w:sz="4" w:space="0"/>
              <w:left w:val="single" w:color="auto" w:sz="4" w:space="0"/>
              <w:bottom w:val="single" w:color="000000" w:sz="4" w:space="0"/>
              <w:right w:val="single" w:color="000000" w:sz="4" w:space="0"/>
            </w:tcBorders>
            <w:shd w:val="clear" w:color="auto" w:fill="auto"/>
            <w:vAlign w:val="center"/>
          </w:tcPr>
          <w:p w14:paraId="2D6FCC7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2.0厚100*100铝方柱长城铝瓦片晶科铝材</w:t>
            </w:r>
          </w:p>
        </w:tc>
      </w:tr>
      <w:tr w14:paraId="3AD9E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FC9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bookmarkStart w:id="92" w:name="OLE_LINK4" w:colFirst="0" w:colLast="0"/>
            <w:r>
              <w:rPr>
                <w:rFonts w:hint="eastAsia" w:ascii="宋体" w:hAnsi="宋体" w:eastAsia="宋体" w:cs="宋体"/>
                <w:i w:val="0"/>
                <w:iCs w:val="0"/>
                <w:color w:val="000000"/>
                <w:kern w:val="0"/>
                <w:sz w:val="22"/>
                <w:szCs w:val="22"/>
                <w:highlight w:val="none"/>
                <w:u w:val="none"/>
                <w:lang w:val="en-US" w:eastAsia="zh-CN" w:bidi="ar"/>
              </w:rPr>
              <w:t>4</w:t>
            </w:r>
          </w:p>
        </w:tc>
        <w:tc>
          <w:tcPr>
            <w:tcW w:w="2536"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3F1844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配管</w:t>
            </w:r>
          </w:p>
        </w:tc>
        <w:tc>
          <w:tcPr>
            <w:tcW w:w="76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A63B7F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25</w:t>
            </w:r>
          </w:p>
        </w:tc>
        <w:tc>
          <w:tcPr>
            <w:tcW w:w="69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FF9154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米</w:t>
            </w:r>
          </w:p>
        </w:tc>
        <w:tc>
          <w:tcPr>
            <w:tcW w:w="3875" w:type="dxa"/>
            <w:tcBorders>
              <w:top w:val="single" w:color="000000" w:sz="4" w:space="0"/>
              <w:left w:val="single" w:color="auto" w:sz="4" w:space="0"/>
              <w:bottom w:val="single" w:color="000000" w:sz="4" w:space="0"/>
              <w:right w:val="single" w:color="000000" w:sz="4" w:space="0"/>
            </w:tcBorders>
            <w:shd w:val="clear" w:color="auto" w:fill="auto"/>
            <w:vAlign w:val="center"/>
          </w:tcPr>
          <w:p w14:paraId="6577E4CE">
            <w:pPr>
              <w:jc w:val="center"/>
              <w:rPr>
                <w:rFonts w:hint="eastAsia" w:ascii="宋体" w:hAnsi="宋体" w:eastAsia="宋体" w:cs="宋体"/>
                <w:i w:val="0"/>
                <w:iCs w:val="0"/>
                <w:color w:val="000000"/>
                <w:sz w:val="22"/>
                <w:szCs w:val="22"/>
                <w:highlight w:val="none"/>
                <w:u w:val="none"/>
              </w:rPr>
            </w:pPr>
          </w:p>
        </w:tc>
      </w:tr>
      <w:tr w14:paraId="00017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A554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1A8F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电力电缆</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0541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30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7B3F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191D">
            <w:pPr>
              <w:jc w:val="center"/>
              <w:rPr>
                <w:rFonts w:hint="eastAsia" w:ascii="宋体" w:hAnsi="宋体" w:eastAsia="宋体" w:cs="宋体"/>
                <w:i w:val="0"/>
                <w:iCs w:val="0"/>
                <w:color w:val="000000"/>
                <w:sz w:val="22"/>
                <w:szCs w:val="22"/>
                <w:highlight w:val="none"/>
                <w:u w:val="none"/>
              </w:rPr>
            </w:pPr>
          </w:p>
        </w:tc>
      </w:tr>
      <w:tr w14:paraId="7D150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866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3A68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配线</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FB2A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1128</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D3FA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321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1.名称:配电箱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2.型号:详见系统图</w:t>
            </w:r>
          </w:p>
        </w:tc>
      </w:tr>
      <w:tr w14:paraId="0719A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F5B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D48F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配线</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A49F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136.96</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A6A8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C9D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1.名称:刚性阻燃管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2.材质:UPVC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3.规格:Φ20mm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4.配置形式:砖、混凝土结构暗配</w:t>
            </w:r>
          </w:p>
        </w:tc>
      </w:tr>
      <w:tr w14:paraId="4ED09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72E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BA1C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装饰灯</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576B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36</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ADA7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套</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583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1.名称:刚性阻燃管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2.材质:UPVC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3.规格:Φ32mm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4.配置形式:砖、混凝土结构暗配</w:t>
            </w:r>
          </w:p>
        </w:tc>
      </w:tr>
      <w:tr w14:paraId="28B6E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4ABF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D028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装饰灯</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3A84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45</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D9AD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套</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D6E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1.名称:刚性阻燃管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2.材质:UPVC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3.规格:Φ50mm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4.配置形式:砖、混凝土结构暗配</w:t>
            </w:r>
          </w:p>
        </w:tc>
      </w:tr>
      <w:tr w14:paraId="501AD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AC39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0056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装饰灯</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C5AC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45</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AE98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bookmarkStart w:id="93" w:name="OLE_LINK5"/>
            <w:r>
              <w:rPr>
                <w:rFonts w:hint="eastAsia" w:ascii="宋体" w:hAnsi="宋体" w:eastAsia="宋体" w:cs="宋体"/>
                <w:i w:val="0"/>
                <w:iCs w:val="0"/>
                <w:color w:val="000000"/>
                <w:kern w:val="0"/>
                <w:sz w:val="18"/>
                <w:szCs w:val="18"/>
                <w:u w:val="none"/>
                <w:lang w:val="en-US" w:eastAsia="zh-CN" w:bidi="ar"/>
              </w:rPr>
              <w:t>米</w:t>
            </w:r>
            <w:bookmarkEnd w:id="93"/>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727F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1.名称:铜芯交联聚乙烯绝缘聚氯乙烯护套电力电缆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2.型号:WDZA-YJY-1kV-3*25+1*16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3.敷设方式、部位:管内敷设</w:t>
            </w:r>
          </w:p>
        </w:tc>
      </w:tr>
      <w:tr w14:paraId="2F8A3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4199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EF6D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装饰灯</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3F09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33</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D711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套</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6BC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1.名称:铜芯电线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2.配线形式:管内穿线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3.型号:2.5mm2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4.规格:BV-2.5</w:t>
            </w:r>
          </w:p>
        </w:tc>
      </w:tr>
      <w:tr w14:paraId="51907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55A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B0AC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荧光灯</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2D5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24</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BD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套</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DD2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1.名称:铜芯电线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2.配线形式:管内穿线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3.型号:16mm2</w:t>
            </w:r>
          </w:p>
        </w:tc>
      </w:tr>
      <w:tr w14:paraId="70FF0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FD3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3</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9D39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装饰灯</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1713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82BC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套</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9EE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1.名称:防眩筒灯</w:t>
            </w:r>
          </w:p>
        </w:tc>
      </w:tr>
      <w:tr w14:paraId="4E858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1FFB4">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14</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138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照明开关</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C49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8</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C7FD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个</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FCE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1.名称:LED贴片灯带/5000K/DC24V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2.规格:18W/m</w:t>
            </w:r>
          </w:p>
        </w:tc>
      </w:tr>
      <w:tr w14:paraId="37943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892C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5</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7E07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插座</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876F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28</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F4C3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个</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4CE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1.名称:30*10嵌入式无边LED灯轨铣槽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2.安装形式:吊顶及装饰柱嵌入式安装</w:t>
            </w:r>
          </w:p>
        </w:tc>
      </w:tr>
      <w:tr w14:paraId="5B74D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581D5">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16</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8CEB7">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插座</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7FC7A">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ABF0C">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499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1.名称:嵌入式LED磁吸灯轨道</w:t>
            </w:r>
          </w:p>
        </w:tc>
      </w:tr>
      <w:tr w14:paraId="5B5D5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65FB2">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17</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39631">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凿（压）槽</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A3513">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170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1AE44">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2CB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1.名称:600长磁吸泛光灯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2.规格:30W/6000K/DC24V</w:t>
            </w:r>
          </w:p>
        </w:tc>
      </w:tr>
      <w:tr w14:paraId="71C52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290B5">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18</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6033B">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接线盒</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C86BD">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51</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E31A2">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802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1.名称:组合荧光灯光带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2.安装形式:吊顶灯光槽内暗置</w:t>
            </w:r>
          </w:p>
        </w:tc>
      </w:tr>
      <w:tr w14:paraId="40B74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4E081">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19</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1E2C7">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脚手架搭拆</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56D78">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34EA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A19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1.名称:双联单控开关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2.安装方式:暗装</w:t>
            </w:r>
          </w:p>
        </w:tc>
      </w:tr>
      <w:tr w14:paraId="335C3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161A0">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20</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32BC8">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音响设备</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BEB90">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7C694">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E9B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1.名称:单相二加三孔插座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2.规格:250V16A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3.安装方式:暗装</w:t>
            </w:r>
          </w:p>
        </w:tc>
      </w:tr>
      <w:bookmarkEnd w:id="92"/>
      <w:tr w14:paraId="11FF7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FDFE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cs="宋体"/>
                <w:b/>
                <w:bCs/>
                <w:i w:val="0"/>
                <w:iCs w:val="0"/>
                <w:color w:val="000000"/>
                <w:kern w:val="0"/>
                <w:sz w:val="22"/>
                <w:szCs w:val="22"/>
                <w:highlight w:val="none"/>
                <w:u w:val="none"/>
                <w:lang w:val="en-US" w:eastAsia="zh-CN" w:bidi="ar"/>
              </w:rPr>
              <w:t>四</w:t>
            </w:r>
          </w:p>
        </w:tc>
        <w:tc>
          <w:tcPr>
            <w:tcW w:w="786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48DF4">
            <w:pPr>
              <w:rPr>
                <w:rFonts w:hint="default" w:ascii="宋体" w:hAnsi="宋体" w:eastAsia="宋体" w:cs="宋体"/>
                <w:b/>
                <w:bCs/>
                <w:i w:val="0"/>
                <w:iCs w:val="0"/>
                <w:color w:val="000000"/>
                <w:sz w:val="22"/>
                <w:szCs w:val="22"/>
                <w:highlight w:val="none"/>
                <w:u w:val="none"/>
                <w:lang w:val="en-US"/>
              </w:rPr>
            </w:pPr>
            <w:r>
              <w:rPr>
                <w:rFonts w:hint="eastAsia" w:ascii="宋体" w:hAnsi="宋体" w:cs="宋体"/>
                <w:b/>
                <w:bCs/>
                <w:i w:val="0"/>
                <w:iCs w:val="0"/>
                <w:color w:val="000000"/>
                <w:kern w:val="0"/>
                <w:sz w:val="22"/>
                <w:szCs w:val="22"/>
                <w:highlight w:val="none"/>
                <w:u w:val="none"/>
                <w:lang w:val="en-US" w:eastAsia="zh-CN" w:bidi="ar"/>
              </w:rPr>
              <w:t>智能化--会议室、接待室</w:t>
            </w:r>
          </w:p>
        </w:tc>
      </w:tr>
      <w:tr w14:paraId="346BF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8C8A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EE10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分线接线箱（盒）</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1B1C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3</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3EC9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个</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FED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1.名称:弱电箱</w:t>
            </w:r>
          </w:p>
        </w:tc>
      </w:tr>
      <w:tr w14:paraId="6FDDB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158C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6A4F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双绞线缆</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E503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200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0E06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3B0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1.名称:超六类网线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2.敷设方式:管内敷设</w:t>
            </w:r>
          </w:p>
        </w:tc>
      </w:tr>
      <w:tr w14:paraId="7B500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6EDF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D064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配管</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284D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200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5D2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bookmarkStart w:id="94" w:name="OLE_LINK6"/>
            <w:r>
              <w:rPr>
                <w:rFonts w:hint="eastAsia" w:ascii="宋体" w:hAnsi="宋体" w:eastAsia="宋体" w:cs="宋体"/>
                <w:i w:val="0"/>
                <w:iCs w:val="0"/>
                <w:color w:val="000000"/>
                <w:kern w:val="0"/>
                <w:sz w:val="18"/>
                <w:szCs w:val="18"/>
                <w:u w:val="none"/>
                <w:lang w:val="en-US" w:eastAsia="zh-CN" w:bidi="ar"/>
              </w:rPr>
              <w:t>米</w:t>
            </w:r>
            <w:bookmarkEnd w:id="94"/>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285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1.名称:电线管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2.材质:UPVC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3.配置形式:砖、混凝土结构暗配</w:t>
            </w:r>
          </w:p>
        </w:tc>
      </w:tr>
      <w:tr w14:paraId="067D3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99B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8AF2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信息插座</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DA20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04AC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个</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DA7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1.名称:网络插座</w:t>
            </w:r>
          </w:p>
        </w:tc>
      </w:tr>
      <w:tr w14:paraId="3E402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13AC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94AC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电视、电话插座</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53D0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94DB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个</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6AB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1.名称:网络电视插座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2.安装方式:暗敷</w:t>
            </w:r>
          </w:p>
        </w:tc>
      </w:tr>
      <w:tr w14:paraId="320A0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0C0D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4E61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电视、电话插座</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533B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F444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个</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4AA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1.名称:电话插座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2.安装方式:暗敷</w:t>
            </w:r>
          </w:p>
        </w:tc>
      </w:tr>
      <w:tr w14:paraId="23568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B814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71AB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一键断电</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60B7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E8B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台</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884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1.一键断电</w:t>
            </w:r>
          </w:p>
        </w:tc>
      </w:tr>
      <w:tr w14:paraId="58285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B04C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E53A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SOS面板</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7656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3BA3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块</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966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1.SOS面板</w:t>
            </w:r>
          </w:p>
        </w:tc>
      </w:tr>
      <w:tr w14:paraId="4A350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64B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7B85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点型探测器</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8BB0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6</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A93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个</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AA0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1.名称:感烟探测器</w:t>
            </w:r>
          </w:p>
        </w:tc>
      </w:tr>
      <w:tr w14:paraId="74DCF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9D7A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3C1D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按钮</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33F2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EBE0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个</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9D7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1.名称:消防报警按钮</w:t>
            </w:r>
          </w:p>
        </w:tc>
      </w:tr>
      <w:tr w14:paraId="26698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86699">
            <w:pPr>
              <w:keepNext w:val="0"/>
              <w:keepLines w:val="0"/>
              <w:widowControl/>
              <w:suppressLineNumbers w:val="0"/>
              <w:jc w:val="center"/>
              <w:textAlignment w:val="center"/>
              <w:rPr>
                <w:rFonts w:hint="default" w:ascii="宋体" w:hAnsi="宋体" w:eastAsia="宋体" w:cs="宋体"/>
                <w:b w:val="0"/>
                <w:bCs w:val="0"/>
                <w:i w:val="0"/>
                <w:iCs w:val="0"/>
                <w:color w:val="000000"/>
                <w:sz w:val="22"/>
                <w:szCs w:val="22"/>
                <w:highlight w:val="none"/>
                <w:u w:val="none"/>
                <w:lang w:val="en-US"/>
              </w:rPr>
            </w:pPr>
            <w:r>
              <w:rPr>
                <w:rFonts w:hint="eastAsia" w:ascii="宋体" w:hAnsi="宋体" w:cs="宋体"/>
                <w:b w:val="0"/>
                <w:bCs w:val="0"/>
                <w:i w:val="0"/>
                <w:iCs w:val="0"/>
                <w:color w:val="000000"/>
                <w:kern w:val="0"/>
                <w:sz w:val="22"/>
                <w:szCs w:val="22"/>
                <w:highlight w:val="none"/>
                <w:u w:val="none"/>
                <w:lang w:val="en-US" w:eastAsia="zh-CN" w:bidi="ar"/>
              </w:rPr>
              <w:t>11</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38DA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声光报警器</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737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7C4B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个</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8BB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1.名称:声光报警器</w:t>
            </w:r>
          </w:p>
        </w:tc>
      </w:tr>
      <w:tr w14:paraId="4FB54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10713">
            <w:pPr>
              <w:keepNext w:val="0"/>
              <w:keepLines w:val="0"/>
              <w:widowControl/>
              <w:suppressLineNumbers w:val="0"/>
              <w:jc w:val="center"/>
              <w:textAlignment w:val="center"/>
              <w:rPr>
                <w:rFonts w:hint="default" w:ascii="宋体" w:hAnsi="宋体" w:eastAsia="宋体" w:cs="宋体"/>
                <w:b w:val="0"/>
                <w:bCs w:val="0"/>
                <w:i w:val="0"/>
                <w:iCs w:val="0"/>
                <w:color w:val="000000"/>
                <w:sz w:val="22"/>
                <w:szCs w:val="22"/>
                <w:highlight w:val="none"/>
                <w:u w:val="none"/>
                <w:lang w:val="en-US"/>
              </w:rPr>
            </w:pPr>
            <w:r>
              <w:rPr>
                <w:rFonts w:hint="eastAsia" w:ascii="宋体" w:hAnsi="宋体" w:cs="宋体"/>
                <w:b w:val="0"/>
                <w:bCs w:val="0"/>
                <w:i w:val="0"/>
                <w:iCs w:val="0"/>
                <w:color w:val="000000"/>
                <w:kern w:val="0"/>
                <w:sz w:val="22"/>
                <w:szCs w:val="22"/>
                <w:highlight w:val="none"/>
                <w:u w:val="none"/>
                <w:lang w:val="en-US" w:eastAsia="zh-CN" w:bidi="ar"/>
              </w:rPr>
              <w:t>12</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18A2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脚手架搭拆</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8EE8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3868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项</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3E9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1.室内脚手架搭拆</w:t>
            </w:r>
          </w:p>
        </w:tc>
      </w:tr>
      <w:bookmarkEnd w:id="90"/>
    </w:tbl>
    <w:p w14:paraId="498903DC">
      <w:pPr>
        <w:pStyle w:val="37"/>
        <w:ind w:left="0" w:leftChars="0" w:firstLine="0" w:firstLineChars="0"/>
        <w:rPr>
          <w:rFonts w:hint="eastAsia"/>
          <w:highlight w:val="none"/>
        </w:rPr>
      </w:pPr>
    </w:p>
    <w:p w14:paraId="6FBC4B40">
      <w:pPr>
        <w:pStyle w:val="42"/>
        <w:numPr>
          <w:ilvl w:val="1"/>
          <w:numId w:val="48"/>
        </w:numPr>
        <w:bidi w:val="0"/>
        <w:rPr>
          <w:rFonts w:hint="eastAsia"/>
          <w:color w:val="auto"/>
          <w:highlight w:val="none"/>
        </w:rPr>
      </w:pPr>
      <w:bookmarkStart w:id="95" w:name="_Toc17212"/>
      <w:r>
        <w:rPr>
          <w:rFonts w:hint="eastAsia"/>
          <w:color w:val="auto"/>
          <w:highlight w:val="none"/>
        </w:rPr>
        <w:t>商务要求</w:t>
      </w:r>
      <w:bookmarkEnd w:id="81"/>
      <w:bookmarkEnd w:id="82"/>
      <w:bookmarkEnd w:id="83"/>
      <w:bookmarkEnd w:id="84"/>
      <w:bookmarkEnd w:id="85"/>
      <w:bookmarkEnd w:id="86"/>
      <w:bookmarkEnd w:id="87"/>
      <w:bookmarkEnd w:id="88"/>
      <w:bookmarkEnd w:id="89"/>
      <w:bookmarkEnd w:id="95"/>
    </w:p>
    <w:p w14:paraId="0A55772C">
      <w:pPr>
        <w:pStyle w:val="34"/>
        <w:numPr>
          <w:ilvl w:val="0"/>
          <w:numId w:val="52"/>
        </w:numPr>
        <w:bidi w:val="0"/>
        <w:rPr>
          <w:rFonts w:hint="eastAsia"/>
          <w:color w:val="auto"/>
          <w:highlight w:val="none"/>
        </w:rPr>
      </w:pPr>
      <w:r>
        <w:rPr>
          <w:rFonts w:hint="eastAsia"/>
          <w:color w:val="auto"/>
          <w:highlight w:val="none"/>
          <w:lang w:val="en-US" w:eastAsia="zh-CN"/>
        </w:rPr>
        <w:t>服务</w:t>
      </w:r>
      <w:r>
        <w:rPr>
          <w:rFonts w:hint="eastAsia"/>
          <w:color w:val="auto"/>
          <w:highlight w:val="none"/>
        </w:rPr>
        <w:t>期：</w:t>
      </w:r>
      <w:r>
        <w:rPr>
          <w:rFonts w:hint="eastAsia"/>
          <w:color w:val="auto"/>
          <w:highlight w:val="none"/>
          <w:lang w:val="en-US" w:eastAsia="zh-CN"/>
        </w:rPr>
        <w:t>自合同签订并生效之日起25日历天内至本项目通过验收。</w:t>
      </w:r>
    </w:p>
    <w:p w14:paraId="5D26D691">
      <w:pPr>
        <w:pStyle w:val="34"/>
        <w:bidi w:val="0"/>
        <w:rPr>
          <w:rFonts w:hint="eastAsia"/>
          <w:color w:val="auto"/>
          <w:highlight w:val="none"/>
        </w:rPr>
      </w:pPr>
      <w:r>
        <w:rPr>
          <w:rFonts w:hint="eastAsia"/>
          <w:color w:val="auto"/>
          <w:highlight w:val="none"/>
          <w:lang w:val="en-US" w:eastAsia="zh-CN"/>
        </w:rPr>
        <w:t>付款周期：</w:t>
      </w:r>
      <w:bookmarkStart w:id="96" w:name="OLE_LINK9"/>
      <w:r>
        <w:rPr>
          <w:rFonts w:hint="eastAsia"/>
          <w:color w:val="auto"/>
          <w:highlight w:val="none"/>
        </w:rPr>
        <w:t>合同签订后7个工作日内并满足支付条件后支付合同金额的60%预付款；项目服务验收合格双方确认并满足支付条件后，按结算审计金额支付剩余款项。</w:t>
      </w:r>
      <w:bookmarkEnd w:id="96"/>
    </w:p>
    <w:p w14:paraId="2F18E8DD">
      <w:pPr>
        <w:pStyle w:val="34"/>
        <w:bidi w:val="0"/>
        <w:rPr>
          <w:rFonts w:hint="eastAsia"/>
          <w:color w:val="auto"/>
          <w:highlight w:val="none"/>
        </w:rPr>
      </w:pPr>
      <w:r>
        <w:rPr>
          <w:rFonts w:hint="eastAsia" w:ascii="宋体" w:hAnsi="宋体" w:cs="宋体"/>
          <w:color w:val="auto"/>
          <w:sz w:val="24"/>
          <w:highlight w:val="none"/>
        </w:rPr>
        <w:t>缺陷责任期</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质保期</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不少于24个月</w:t>
      </w:r>
    </w:p>
    <w:p w14:paraId="6250DDFC">
      <w:pPr>
        <w:pStyle w:val="34"/>
        <w:numPr>
          <w:ilvl w:val="0"/>
          <w:numId w:val="52"/>
        </w:numPr>
        <w:bidi w:val="0"/>
        <w:rPr>
          <w:rFonts w:hint="eastAsia"/>
          <w:color w:val="auto"/>
          <w:highlight w:val="none"/>
        </w:rPr>
      </w:pPr>
      <w:r>
        <w:rPr>
          <w:rFonts w:hint="eastAsia"/>
          <w:color w:val="auto"/>
          <w:highlight w:val="none"/>
        </w:rPr>
        <w:t>因本项目的特殊性，供应商应先到</w:t>
      </w:r>
      <w:r>
        <w:rPr>
          <w:rFonts w:hint="eastAsia"/>
          <w:color w:val="auto"/>
          <w:highlight w:val="none"/>
          <w:lang w:val="en-US" w:eastAsia="zh-CN"/>
        </w:rPr>
        <w:t>实地</w:t>
      </w:r>
      <w:r>
        <w:rPr>
          <w:rFonts w:hint="eastAsia"/>
          <w:color w:val="auto"/>
          <w:highlight w:val="none"/>
        </w:rPr>
        <w:t>踏勘以充分了解</w:t>
      </w:r>
      <w:r>
        <w:rPr>
          <w:rFonts w:hint="eastAsia"/>
          <w:color w:val="auto"/>
          <w:highlight w:val="none"/>
          <w:lang w:val="en-US" w:eastAsia="zh-CN"/>
        </w:rPr>
        <w:t>项目</w:t>
      </w:r>
      <w:r>
        <w:rPr>
          <w:rFonts w:hint="eastAsia"/>
          <w:color w:val="auto"/>
          <w:highlight w:val="none"/>
        </w:rPr>
        <w:t>位置、现状情况及任何其它足以影响</w:t>
      </w:r>
      <w:r>
        <w:rPr>
          <w:rFonts w:hint="eastAsia"/>
          <w:color w:val="auto"/>
          <w:highlight w:val="none"/>
          <w:lang w:val="en-US" w:eastAsia="zh-CN"/>
        </w:rPr>
        <w:t>报</w:t>
      </w:r>
      <w:r>
        <w:rPr>
          <w:rFonts w:hint="eastAsia"/>
          <w:color w:val="auto"/>
          <w:highlight w:val="none"/>
        </w:rPr>
        <w:t>价的情况，任何因忽视或误解</w:t>
      </w:r>
      <w:r>
        <w:rPr>
          <w:rFonts w:hint="eastAsia"/>
          <w:color w:val="auto"/>
          <w:highlight w:val="none"/>
          <w:lang w:val="en-US" w:eastAsia="zh-CN"/>
        </w:rPr>
        <w:t>实地</w:t>
      </w:r>
      <w:r>
        <w:rPr>
          <w:rFonts w:hint="eastAsia"/>
          <w:color w:val="auto"/>
          <w:highlight w:val="none"/>
        </w:rPr>
        <w:t>情况而导致的行政处罚、索赔或</w:t>
      </w:r>
      <w:r>
        <w:rPr>
          <w:rFonts w:hint="eastAsia"/>
          <w:color w:val="auto"/>
          <w:highlight w:val="none"/>
          <w:lang w:val="en-US" w:eastAsia="zh-CN"/>
        </w:rPr>
        <w:t>履约期</w:t>
      </w:r>
      <w:r>
        <w:rPr>
          <w:rFonts w:hint="eastAsia"/>
          <w:color w:val="auto"/>
          <w:highlight w:val="none"/>
        </w:rPr>
        <w:t>延长申请将不获批准。本项目为</w:t>
      </w:r>
      <w:r>
        <w:rPr>
          <w:rFonts w:hint="eastAsia"/>
          <w:b/>
          <w:bCs/>
          <w:color w:val="auto"/>
          <w:highlight w:val="none"/>
          <w:u w:val="single"/>
        </w:rPr>
        <w:t>固定</w:t>
      </w:r>
      <w:r>
        <w:rPr>
          <w:rFonts w:hint="eastAsia"/>
          <w:b/>
          <w:bCs/>
          <w:color w:val="auto"/>
          <w:highlight w:val="none"/>
          <w:u w:val="single"/>
          <w:lang w:val="en-US" w:eastAsia="zh-CN"/>
        </w:rPr>
        <w:t>总价</w:t>
      </w:r>
      <w:r>
        <w:rPr>
          <w:rFonts w:hint="eastAsia"/>
          <w:b/>
          <w:bCs/>
          <w:color w:val="auto"/>
          <w:highlight w:val="none"/>
          <w:u w:val="single"/>
        </w:rPr>
        <w:t>合同</w:t>
      </w:r>
      <w:r>
        <w:rPr>
          <w:rFonts w:hint="eastAsia"/>
          <w:color w:val="auto"/>
          <w:highlight w:val="none"/>
        </w:rPr>
        <w:t>，请根据</w:t>
      </w:r>
      <w:r>
        <w:rPr>
          <w:rFonts w:hint="eastAsia"/>
          <w:color w:val="auto"/>
          <w:highlight w:val="none"/>
          <w:lang w:val="en-US" w:eastAsia="zh-CN"/>
        </w:rPr>
        <w:t>实地</w:t>
      </w:r>
      <w:r>
        <w:rPr>
          <w:rFonts w:hint="eastAsia"/>
          <w:color w:val="auto"/>
          <w:highlight w:val="none"/>
        </w:rPr>
        <w:t>踏勘的实际情况进行综合考虑报价，应是在要求</w:t>
      </w:r>
      <w:r>
        <w:rPr>
          <w:rFonts w:hint="eastAsia"/>
          <w:color w:val="auto"/>
          <w:highlight w:val="none"/>
          <w:lang w:val="en-US" w:eastAsia="zh-CN"/>
        </w:rPr>
        <w:t>服务期</w:t>
      </w:r>
      <w:r>
        <w:rPr>
          <w:rFonts w:hint="eastAsia"/>
          <w:color w:val="auto"/>
          <w:highlight w:val="none"/>
        </w:rPr>
        <w:t>内完成采购范围全部内容的所有费用，包括完成本</w:t>
      </w:r>
      <w:r>
        <w:rPr>
          <w:rFonts w:hint="eastAsia"/>
          <w:color w:val="auto"/>
          <w:highlight w:val="none"/>
          <w:lang w:val="en-US" w:eastAsia="zh-CN"/>
        </w:rPr>
        <w:t>项目</w:t>
      </w:r>
      <w:r>
        <w:rPr>
          <w:rFonts w:hint="eastAsia"/>
          <w:color w:val="auto"/>
          <w:highlight w:val="none"/>
        </w:rPr>
        <w:t>的直接费、间接费、利润、税金、风险费等，单价后期不做调整。</w:t>
      </w:r>
    </w:p>
    <w:p w14:paraId="09B4B5FD">
      <w:pPr>
        <w:pStyle w:val="34"/>
        <w:numPr>
          <w:ilvl w:val="0"/>
          <w:numId w:val="52"/>
        </w:numPr>
        <w:bidi w:val="0"/>
        <w:rPr>
          <w:rFonts w:hint="eastAsia"/>
          <w:color w:val="auto"/>
          <w:highlight w:val="none"/>
        </w:rPr>
      </w:pPr>
      <w:r>
        <w:rPr>
          <w:rFonts w:hint="eastAsia"/>
          <w:color w:val="auto"/>
          <w:highlight w:val="none"/>
        </w:rPr>
        <w:t>本</w:t>
      </w:r>
      <w:r>
        <w:rPr>
          <w:rFonts w:hint="eastAsia"/>
          <w:color w:val="auto"/>
          <w:highlight w:val="none"/>
          <w:lang w:val="en-US" w:eastAsia="zh-CN"/>
        </w:rPr>
        <w:t>项目</w:t>
      </w:r>
      <w:r>
        <w:rPr>
          <w:rFonts w:hint="eastAsia"/>
          <w:color w:val="auto"/>
          <w:highlight w:val="none"/>
        </w:rPr>
        <w:t>在</w:t>
      </w:r>
      <w:r>
        <w:rPr>
          <w:rFonts w:hint="eastAsia"/>
          <w:color w:val="auto"/>
          <w:highlight w:val="none"/>
          <w:lang w:val="en-US" w:eastAsia="zh-CN"/>
        </w:rPr>
        <w:t>实施</w:t>
      </w:r>
      <w:r>
        <w:rPr>
          <w:rFonts w:hint="eastAsia"/>
          <w:color w:val="auto"/>
          <w:highlight w:val="none"/>
        </w:rPr>
        <w:t>期间，应注意保护好采购人周边现有成品，如有损坏，须无条件修复至采购人满意，各供应商须自行考虑相关费用并计入响应总价且一次性包干。</w:t>
      </w:r>
    </w:p>
    <w:p w14:paraId="1722823C">
      <w:pPr>
        <w:pStyle w:val="34"/>
        <w:numPr>
          <w:ilvl w:val="0"/>
          <w:numId w:val="52"/>
        </w:numPr>
        <w:bidi w:val="0"/>
        <w:rPr>
          <w:rFonts w:hint="eastAsia"/>
          <w:color w:val="auto"/>
          <w:highlight w:val="none"/>
        </w:rPr>
      </w:pPr>
      <w:r>
        <w:rPr>
          <w:rFonts w:hint="eastAsia"/>
          <w:color w:val="auto"/>
          <w:highlight w:val="none"/>
        </w:rPr>
        <w:t>供应商必须按规定采购文件的要求进行响应。</w:t>
      </w:r>
    </w:p>
    <w:p w14:paraId="1A4CA41A">
      <w:pPr>
        <w:pStyle w:val="34"/>
        <w:numPr>
          <w:ilvl w:val="0"/>
          <w:numId w:val="52"/>
        </w:numPr>
        <w:bidi w:val="0"/>
        <w:rPr>
          <w:rFonts w:hint="eastAsia"/>
          <w:color w:val="auto"/>
          <w:highlight w:val="none"/>
        </w:rPr>
      </w:pPr>
      <w:r>
        <w:rPr>
          <w:rFonts w:hint="eastAsia"/>
          <w:color w:val="auto"/>
          <w:highlight w:val="none"/>
        </w:rPr>
        <w:t>废弃材料不得丢弃或随意堆放在</w:t>
      </w:r>
      <w:r>
        <w:rPr>
          <w:rFonts w:hint="eastAsia"/>
          <w:color w:val="auto"/>
          <w:highlight w:val="none"/>
          <w:lang w:val="en-US" w:eastAsia="zh-CN"/>
        </w:rPr>
        <w:t>现场</w:t>
      </w:r>
      <w:r>
        <w:rPr>
          <w:rFonts w:hint="eastAsia"/>
          <w:color w:val="auto"/>
          <w:highlight w:val="none"/>
        </w:rPr>
        <w:t>，清理产生的拆除费、搬运费、交通运输费等各项费用均由供应商自行考虑并计入响应总价且一次性包干。</w:t>
      </w:r>
    </w:p>
    <w:p w14:paraId="11E3FA53">
      <w:pPr>
        <w:pStyle w:val="34"/>
        <w:numPr>
          <w:ilvl w:val="0"/>
          <w:numId w:val="52"/>
        </w:numPr>
        <w:bidi w:val="0"/>
        <w:rPr>
          <w:rFonts w:hint="eastAsia"/>
          <w:color w:val="auto"/>
          <w:highlight w:val="none"/>
        </w:rPr>
      </w:pPr>
      <w:r>
        <w:rPr>
          <w:rFonts w:hint="eastAsia"/>
          <w:color w:val="auto"/>
          <w:highlight w:val="none"/>
        </w:rPr>
        <w:t>各供应商须全面考虑</w:t>
      </w:r>
      <w:r>
        <w:rPr>
          <w:rFonts w:hint="eastAsia"/>
          <w:color w:val="auto"/>
          <w:highlight w:val="none"/>
          <w:lang w:val="en-US" w:eastAsia="zh-CN"/>
        </w:rPr>
        <w:t>服务</w:t>
      </w:r>
      <w:r>
        <w:rPr>
          <w:rFonts w:hint="eastAsia"/>
          <w:color w:val="auto"/>
          <w:highlight w:val="none"/>
        </w:rPr>
        <w:t>过程中所需的辅材用量，所需费用由供应商综合考虑在响应报价中，供应商成交后不得以任何理由提出相关费用的补偿要求。</w:t>
      </w:r>
    </w:p>
    <w:p w14:paraId="23621731">
      <w:pPr>
        <w:pStyle w:val="34"/>
        <w:numPr>
          <w:ilvl w:val="0"/>
          <w:numId w:val="52"/>
        </w:numPr>
        <w:bidi w:val="0"/>
        <w:rPr>
          <w:rFonts w:hint="eastAsia"/>
          <w:color w:val="auto"/>
          <w:highlight w:val="none"/>
        </w:rPr>
      </w:pPr>
      <w:r>
        <w:rPr>
          <w:rFonts w:hint="eastAsia"/>
          <w:color w:val="auto"/>
          <w:highlight w:val="none"/>
        </w:rPr>
        <w:t>成交单位</w:t>
      </w:r>
      <w:r>
        <w:rPr>
          <w:rFonts w:hint="eastAsia"/>
          <w:color w:val="auto"/>
          <w:highlight w:val="none"/>
          <w:lang w:val="en-US" w:eastAsia="zh-CN"/>
        </w:rPr>
        <w:t>服务</w:t>
      </w:r>
      <w:r>
        <w:rPr>
          <w:rFonts w:hint="eastAsia"/>
          <w:color w:val="auto"/>
          <w:highlight w:val="none"/>
        </w:rPr>
        <w:t>人员的住宿、用餐、个人生活等均自行解决，材料的堆放及停车必须服从采购人的安排。各供应商须自行考虑相关费用并计入响应总价且一次性包干。</w:t>
      </w:r>
    </w:p>
    <w:p w14:paraId="1B289719">
      <w:pPr>
        <w:pStyle w:val="34"/>
        <w:numPr>
          <w:ilvl w:val="0"/>
          <w:numId w:val="52"/>
        </w:numPr>
        <w:bidi w:val="0"/>
        <w:rPr>
          <w:rFonts w:hint="eastAsia"/>
          <w:color w:val="auto"/>
          <w:highlight w:val="none"/>
        </w:rPr>
      </w:pPr>
      <w:r>
        <w:rPr>
          <w:rFonts w:hint="eastAsia"/>
          <w:color w:val="auto"/>
          <w:highlight w:val="none"/>
        </w:rPr>
        <w:t>结合本文件及现场踏勘后，供应商认为</w:t>
      </w:r>
      <w:r>
        <w:rPr>
          <w:rFonts w:hint="eastAsia"/>
          <w:color w:val="auto"/>
          <w:highlight w:val="none"/>
          <w:lang w:val="en-US" w:eastAsia="zh-CN"/>
        </w:rPr>
        <w:t>服务</w:t>
      </w:r>
      <w:r>
        <w:rPr>
          <w:rFonts w:hint="eastAsia"/>
          <w:color w:val="auto"/>
          <w:highlight w:val="none"/>
        </w:rPr>
        <w:t>过程中可能发生的各项费用（垂直运输、设备租用、高空作业等）均须计入响应总价。成交后，采购人不再另行支付。</w:t>
      </w:r>
    </w:p>
    <w:p w14:paraId="24EC3B48">
      <w:pPr>
        <w:pStyle w:val="34"/>
        <w:numPr>
          <w:ilvl w:val="0"/>
          <w:numId w:val="52"/>
        </w:numPr>
        <w:bidi w:val="0"/>
        <w:rPr>
          <w:rFonts w:hint="eastAsia"/>
          <w:color w:val="auto"/>
          <w:highlight w:val="none"/>
        </w:rPr>
      </w:pPr>
      <w:r>
        <w:rPr>
          <w:rFonts w:hint="eastAsia"/>
          <w:color w:val="auto"/>
          <w:highlight w:val="none"/>
          <w:lang w:val="en-US" w:eastAsia="zh-CN"/>
        </w:rPr>
        <w:t>服务完成</w:t>
      </w:r>
      <w:r>
        <w:rPr>
          <w:rFonts w:hint="eastAsia"/>
          <w:color w:val="auto"/>
          <w:highlight w:val="none"/>
        </w:rPr>
        <w:t>后，成交人需对</w:t>
      </w:r>
      <w:r>
        <w:rPr>
          <w:rFonts w:hint="eastAsia"/>
          <w:color w:val="auto"/>
          <w:highlight w:val="none"/>
          <w:lang w:val="en-US" w:eastAsia="zh-CN"/>
        </w:rPr>
        <w:t>服务</w:t>
      </w:r>
      <w:r>
        <w:rPr>
          <w:rFonts w:hint="eastAsia"/>
          <w:color w:val="auto"/>
          <w:highlight w:val="none"/>
        </w:rPr>
        <w:t>现场进行全面的清洁工作。所需费用由供应商综合考虑在响应报价中，供应商成交后不得以任何理由提出相关费用的补偿要求。</w:t>
      </w:r>
    </w:p>
    <w:p w14:paraId="483C3CF4">
      <w:pPr>
        <w:pStyle w:val="34"/>
        <w:numPr>
          <w:ilvl w:val="0"/>
          <w:numId w:val="52"/>
        </w:numPr>
        <w:bidi w:val="0"/>
        <w:rPr>
          <w:bCs/>
          <w:color w:val="auto"/>
          <w:szCs w:val="21"/>
          <w:highlight w:val="none"/>
        </w:rPr>
      </w:pPr>
      <w:r>
        <w:rPr>
          <w:rFonts w:hint="eastAsia"/>
          <w:color w:val="auto"/>
          <w:highlight w:val="none"/>
          <w:lang w:val="en-US" w:eastAsia="zh-CN"/>
        </w:rPr>
        <w:t>服务</w:t>
      </w:r>
      <w:r>
        <w:rPr>
          <w:rFonts w:hint="eastAsia"/>
          <w:color w:val="auto"/>
          <w:highlight w:val="none"/>
        </w:rPr>
        <w:t>期间，如遇重大活动或</w:t>
      </w:r>
      <w:r>
        <w:rPr>
          <w:rFonts w:hint="eastAsia"/>
          <w:color w:val="auto"/>
          <w:highlight w:val="none"/>
          <w:lang w:val="en-US" w:eastAsia="zh-CN"/>
        </w:rPr>
        <w:t>其他因素</w:t>
      </w:r>
      <w:r>
        <w:rPr>
          <w:rFonts w:hint="eastAsia"/>
          <w:color w:val="auto"/>
          <w:highlight w:val="none"/>
        </w:rPr>
        <w:t>暂定的，承包人</w:t>
      </w:r>
      <w:r>
        <w:rPr>
          <w:rFonts w:hint="eastAsia"/>
          <w:color w:val="auto"/>
          <w:highlight w:val="none"/>
          <w:lang w:val="en-US" w:eastAsia="zh-CN"/>
        </w:rPr>
        <w:t>须</w:t>
      </w:r>
      <w:r>
        <w:rPr>
          <w:rFonts w:hint="eastAsia"/>
          <w:color w:val="auto"/>
          <w:highlight w:val="none"/>
        </w:rPr>
        <w:t>无条件配合，</w:t>
      </w:r>
      <w:r>
        <w:rPr>
          <w:rFonts w:hint="eastAsia"/>
          <w:color w:val="auto"/>
          <w:highlight w:val="none"/>
          <w:lang w:val="en-US" w:eastAsia="zh-CN"/>
        </w:rPr>
        <w:t>服务</w:t>
      </w:r>
      <w:r>
        <w:rPr>
          <w:rFonts w:hint="eastAsia"/>
          <w:color w:val="auto"/>
          <w:highlight w:val="none"/>
        </w:rPr>
        <w:t>期依据暂停时间自动顺延，但因此产生的其他影响或成本支出由承包人自行承担。</w:t>
      </w:r>
    </w:p>
    <w:p w14:paraId="37DAE9E9">
      <w:pPr>
        <w:pStyle w:val="42"/>
        <w:numPr>
          <w:ilvl w:val="1"/>
          <w:numId w:val="48"/>
        </w:numPr>
        <w:bidi w:val="0"/>
        <w:rPr>
          <w:color w:val="auto"/>
          <w:highlight w:val="none"/>
        </w:rPr>
      </w:pPr>
      <w:bookmarkStart w:id="97" w:name="_Toc25552"/>
      <w:bookmarkStart w:id="98" w:name="_Toc4427"/>
      <w:r>
        <w:rPr>
          <w:rFonts w:hint="eastAsia"/>
          <w:color w:val="auto"/>
          <w:highlight w:val="none"/>
          <w:lang w:val="en-US" w:eastAsia="zh-CN"/>
        </w:rPr>
        <w:t>服务</w:t>
      </w:r>
      <w:r>
        <w:rPr>
          <w:color w:val="auto"/>
          <w:highlight w:val="none"/>
        </w:rPr>
        <w:t>要求</w:t>
      </w:r>
      <w:bookmarkEnd w:id="97"/>
      <w:bookmarkEnd w:id="98"/>
    </w:p>
    <w:p w14:paraId="00BD2F41">
      <w:pPr>
        <w:pStyle w:val="34"/>
        <w:numPr>
          <w:ilvl w:val="0"/>
          <w:numId w:val="53"/>
        </w:numPr>
        <w:bidi w:val="0"/>
        <w:rPr>
          <w:color w:val="auto"/>
          <w:highlight w:val="none"/>
        </w:rPr>
      </w:pPr>
      <w:r>
        <w:rPr>
          <w:color w:val="auto"/>
          <w:highlight w:val="none"/>
        </w:rPr>
        <w:t>采购范围内的项目，未经发包人同意一律不得分包。一经发现立即取消承包资格，作违约处理，并承担由此引起的一切经济损失。</w:t>
      </w:r>
    </w:p>
    <w:p w14:paraId="2111E02C">
      <w:pPr>
        <w:pStyle w:val="34"/>
        <w:numPr>
          <w:ilvl w:val="0"/>
          <w:numId w:val="53"/>
        </w:numPr>
        <w:bidi w:val="0"/>
        <w:rPr>
          <w:color w:val="auto"/>
          <w:highlight w:val="none"/>
        </w:rPr>
      </w:pPr>
      <w:r>
        <w:rPr>
          <w:color w:val="auto"/>
          <w:highlight w:val="none"/>
        </w:rPr>
        <w:t>供应商在磋商文件中的承诺的管理人员未经发包人同意，承包人不得调换和撤离，并按</w:t>
      </w:r>
      <w:r>
        <w:rPr>
          <w:rFonts w:hint="eastAsia"/>
          <w:color w:val="auto"/>
          <w:highlight w:val="none"/>
          <w:lang w:val="en-US" w:eastAsia="zh-CN"/>
        </w:rPr>
        <w:t>项目</w:t>
      </w:r>
      <w:r>
        <w:rPr>
          <w:color w:val="auto"/>
          <w:highlight w:val="none"/>
        </w:rPr>
        <w:t>进度及时到位。发包人有权要求</w:t>
      </w:r>
      <w:r>
        <w:rPr>
          <w:rFonts w:hint="eastAsia"/>
          <w:color w:val="auto"/>
          <w:highlight w:val="none"/>
          <w:lang w:val="en-US" w:eastAsia="zh-CN"/>
        </w:rPr>
        <w:t>服务</w:t>
      </w:r>
      <w:r>
        <w:rPr>
          <w:color w:val="auto"/>
          <w:highlight w:val="none"/>
        </w:rPr>
        <w:t>单位撤换工作不负责任、管理不力、贻误项目完成时间和造成严重的安全事故和</w:t>
      </w:r>
      <w:r>
        <w:rPr>
          <w:rFonts w:hint="eastAsia"/>
          <w:color w:val="auto"/>
          <w:highlight w:val="none"/>
          <w:lang w:val="en-US" w:eastAsia="zh-CN"/>
        </w:rPr>
        <w:t>服务</w:t>
      </w:r>
      <w:r>
        <w:rPr>
          <w:color w:val="auto"/>
          <w:highlight w:val="none"/>
        </w:rPr>
        <w:t>质量事故、违法乱纪的专业技术、管理人员直至技术负责人，直至发包人满意为止。如相应资质的专业技术人员未按要求到位，视作违约，发包人有权单方面终止合同。</w:t>
      </w:r>
    </w:p>
    <w:p w14:paraId="58C79E93">
      <w:pPr>
        <w:pStyle w:val="42"/>
        <w:numPr>
          <w:ilvl w:val="1"/>
          <w:numId w:val="48"/>
        </w:numPr>
        <w:bidi w:val="0"/>
        <w:rPr>
          <w:color w:val="auto"/>
          <w:highlight w:val="none"/>
        </w:rPr>
      </w:pPr>
      <w:bookmarkStart w:id="99" w:name="_Toc30919"/>
      <w:bookmarkStart w:id="100" w:name="_Toc3296"/>
      <w:r>
        <w:rPr>
          <w:color w:val="auto"/>
          <w:highlight w:val="none"/>
        </w:rPr>
        <w:t>验收要求</w:t>
      </w:r>
      <w:bookmarkEnd w:id="99"/>
      <w:bookmarkEnd w:id="100"/>
    </w:p>
    <w:p w14:paraId="1498C8CC">
      <w:pPr>
        <w:pStyle w:val="37"/>
        <w:bidi w:val="0"/>
        <w:rPr>
          <w:color w:val="auto"/>
          <w:highlight w:val="none"/>
        </w:rPr>
      </w:pPr>
      <w:r>
        <w:rPr>
          <w:color w:val="auto"/>
          <w:highlight w:val="none"/>
        </w:rPr>
        <w:t>供应商按</w:t>
      </w:r>
      <w:r>
        <w:rPr>
          <w:rFonts w:hint="eastAsia"/>
          <w:color w:val="auto"/>
          <w:highlight w:val="none"/>
          <w:lang w:val="en-US" w:eastAsia="zh-CN"/>
        </w:rPr>
        <w:t>设计</w:t>
      </w:r>
      <w:r>
        <w:rPr>
          <w:color w:val="auto"/>
          <w:highlight w:val="none"/>
        </w:rPr>
        <w:t>图纸及清单要求进行</w:t>
      </w:r>
      <w:r>
        <w:rPr>
          <w:rFonts w:hint="eastAsia"/>
          <w:color w:val="auto"/>
          <w:highlight w:val="none"/>
          <w:lang w:val="en-US" w:eastAsia="zh-CN"/>
        </w:rPr>
        <w:t>维修服务</w:t>
      </w:r>
      <w:r>
        <w:rPr>
          <w:color w:val="auto"/>
          <w:highlight w:val="none"/>
        </w:rPr>
        <w:t>，直至通过采购人组织的验收，验收过程中，如有不满足磋商文件规定要求及不符合国家相关规范要求的，由供应商负责整改，费用自负。</w:t>
      </w:r>
    </w:p>
    <w:p w14:paraId="6C0C12C1">
      <w:pPr>
        <w:pStyle w:val="42"/>
        <w:numPr>
          <w:ilvl w:val="1"/>
          <w:numId w:val="48"/>
        </w:numPr>
        <w:bidi w:val="0"/>
        <w:rPr>
          <w:color w:val="auto"/>
          <w:highlight w:val="none"/>
        </w:rPr>
      </w:pPr>
      <w:bookmarkStart w:id="101" w:name="_Toc230073619"/>
      <w:bookmarkStart w:id="102" w:name="_Toc5179"/>
      <w:bookmarkStart w:id="103" w:name="_Toc21416"/>
      <w:r>
        <w:rPr>
          <w:rFonts w:hint="eastAsia"/>
          <w:color w:val="auto"/>
          <w:highlight w:val="none"/>
          <w:lang w:val="en-US" w:eastAsia="zh-CN"/>
        </w:rPr>
        <w:t>服务</w:t>
      </w:r>
      <w:r>
        <w:rPr>
          <w:color w:val="auto"/>
          <w:highlight w:val="none"/>
        </w:rPr>
        <w:t>方式</w:t>
      </w:r>
      <w:bookmarkEnd w:id="101"/>
      <w:bookmarkEnd w:id="102"/>
      <w:bookmarkEnd w:id="103"/>
    </w:p>
    <w:p w14:paraId="13EBBD9A">
      <w:pPr>
        <w:pStyle w:val="37"/>
        <w:bidi w:val="0"/>
        <w:rPr>
          <w:color w:val="auto"/>
          <w:highlight w:val="none"/>
        </w:rPr>
      </w:pPr>
      <w:r>
        <w:rPr>
          <w:color w:val="auto"/>
          <w:highlight w:val="none"/>
        </w:rPr>
        <w:t>包工包料、保质量、包</w:t>
      </w:r>
      <w:r>
        <w:rPr>
          <w:rFonts w:hint="eastAsia"/>
          <w:color w:val="auto"/>
          <w:highlight w:val="none"/>
          <w:lang w:val="en-US" w:eastAsia="zh-CN"/>
        </w:rPr>
        <w:t>服务器</w:t>
      </w:r>
      <w:r>
        <w:rPr>
          <w:color w:val="auto"/>
          <w:highlight w:val="none"/>
        </w:rPr>
        <w:t>期、包安全文明总承包。</w:t>
      </w:r>
    </w:p>
    <w:p w14:paraId="6A1C4AAE">
      <w:pPr>
        <w:pStyle w:val="42"/>
        <w:numPr>
          <w:ilvl w:val="1"/>
          <w:numId w:val="48"/>
        </w:numPr>
        <w:bidi w:val="0"/>
        <w:rPr>
          <w:color w:val="auto"/>
          <w:highlight w:val="none"/>
        </w:rPr>
      </w:pPr>
      <w:bookmarkStart w:id="104" w:name="_Toc9595"/>
      <w:bookmarkStart w:id="105" w:name="_Toc19893"/>
      <w:r>
        <w:rPr>
          <w:color w:val="auto"/>
          <w:highlight w:val="none"/>
        </w:rPr>
        <w:t>其他需求</w:t>
      </w:r>
      <w:bookmarkEnd w:id="104"/>
      <w:bookmarkEnd w:id="105"/>
    </w:p>
    <w:p w14:paraId="0C228BE4">
      <w:pPr>
        <w:pStyle w:val="37"/>
        <w:bidi w:val="0"/>
        <w:rPr>
          <w:color w:val="auto"/>
          <w:highlight w:val="none"/>
        </w:rPr>
      </w:pPr>
      <w:r>
        <w:rPr>
          <w:rFonts w:hint="eastAsia"/>
          <w:b/>
          <w:bCs/>
          <w:color w:val="auto"/>
          <w:highlight w:val="none"/>
          <w:u w:val="single"/>
          <w:lang w:val="en-US" w:eastAsia="zh-CN"/>
        </w:rPr>
        <w:t>采购文件里范围内总价包干(项目总包干)，本项目采购文件、清单如与设计图纸不一致以设计图纸为准进行响应，如设计图纸与现场实际有出入以现场为准实施，合同总价不予调整。各供应商参与本项目响应，即视为接受本条款。（详见附件设计施工图）</w:t>
      </w:r>
      <w:r>
        <w:rPr>
          <w:color w:val="auto"/>
          <w:highlight w:val="none"/>
        </w:rPr>
        <w:br w:type="page"/>
      </w:r>
    </w:p>
    <w:p w14:paraId="487900D9">
      <w:pPr>
        <w:pStyle w:val="41"/>
        <w:rPr>
          <w:color w:val="auto"/>
          <w:highlight w:val="none"/>
        </w:rPr>
      </w:pPr>
      <w:bookmarkStart w:id="106" w:name="_Toc27924"/>
      <w:r>
        <w:rPr>
          <w:rFonts w:hint="eastAsia"/>
          <w:color w:val="auto"/>
          <w:highlight w:val="none"/>
          <w:lang w:eastAsia="zh-CN"/>
        </w:rPr>
        <w:t>合同</w:t>
      </w:r>
      <w:r>
        <w:rPr>
          <w:rFonts w:hint="eastAsia"/>
          <w:color w:val="auto"/>
          <w:highlight w:val="none"/>
          <w:lang w:val="en-US" w:eastAsia="zh-CN"/>
        </w:rPr>
        <w:t>草案</w:t>
      </w:r>
      <w:bookmarkEnd w:id="106"/>
    </w:p>
    <w:p w14:paraId="4339A316">
      <w:pPr>
        <w:pStyle w:val="37"/>
        <w:ind w:firstLine="0" w:firstLineChars="0"/>
        <w:rPr>
          <w:color w:val="auto"/>
          <w:highlight w:val="none"/>
          <w:u w:val="single"/>
        </w:rPr>
      </w:pPr>
      <w:r>
        <w:rPr>
          <w:rFonts w:hint="eastAsia"/>
          <w:color w:val="auto"/>
          <w:highlight w:val="none"/>
          <w:u w:val="single"/>
        </w:rPr>
        <w:t>说明：本合同</w:t>
      </w:r>
      <w:r>
        <w:rPr>
          <w:rFonts w:hint="eastAsia"/>
          <w:color w:val="auto"/>
          <w:highlight w:val="none"/>
          <w:u w:val="single"/>
          <w:lang w:val="en-US" w:eastAsia="zh-CN"/>
        </w:rPr>
        <w:t>草案</w:t>
      </w:r>
      <w:r>
        <w:rPr>
          <w:rFonts w:hint="eastAsia"/>
          <w:color w:val="auto"/>
          <w:highlight w:val="none"/>
          <w:u w:val="single"/>
        </w:rPr>
        <w:t>为</w:t>
      </w:r>
      <w:r>
        <w:rPr>
          <w:rFonts w:hint="eastAsia"/>
          <w:color w:val="auto"/>
          <w:highlight w:val="none"/>
          <w:u w:val="single"/>
          <w:lang w:eastAsia="zh-CN"/>
        </w:rPr>
        <w:t>采购人</w:t>
      </w:r>
      <w:r>
        <w:rPr>
          <w:rFonts w:hint="eastAsia"/>
          <w:color w:val="auto"/>
          <w:highlight w:val="none"/>
          <w:u w:val="single"/>
        </w:rPr>
        <w:t>与</w:t>
      </w:r>
      <w:r>
        <w:rPr>
          <w:rFonts w:hint="eastAsia"/>
          <w:color w:val="auto"/>
          <w:highlight w:val="none"/>
          <w:u w:val="single"/>
          <w:lang w:eastAsia="zh-CN"/>
        </w:rPr>
        <w:t>成交</w:t>
      </w:r>
      <w:r>
        <w:rPr>
          <w:rFonts w:hint="eastAsia"/>
          <w:color w:val="auto"/>
          <w:highlight w:val="none"/>
          <w:u w:val="single"/>
        </w:rPr>
        <w:t>人需要签订的正式文本，除将</w:t>
      </w:r>
      <w:r>
        <w:rPr>
          <w:rFonts w:hint="eastAsia"/>
          <w:color w:val="auto"/>
          <w:highlight w:val="none"/>
          <w:u w:val="single"/>
          <w:lang w:eastAsia="zh-CN"/>
        </w:rPr>
        <w:t>采购</w:t>
      </w:r>
      <w:r>
        <w:rPr>
          <w:rFonts w:hint="eastAsia"/>
          <w:color w:val="auto"/>
          <w:highlight w:val="none"/>
          <w:u w:val="single"/>
        </w:rPr>
        <w:t>结果内容逐项填入外，其他已填写内容不得更改（联合体</w:t>
      </w:r>
      <w:r>
        <w:rPr>
          <w:rFonts w:hint="eastAsia"/>
          <w:color w:val="auto"/>
          <w:highlight w:val="none"/>
          <w:u w:val="single"/>
          <w:lang w:eastAsia="zh-CN"/>
        </w:rPr>
        <w:t>成交</w:t>
      </w:r>
      <w:r>
        <w:rPr>
          <w:rFonts w:hint="eastAsia"/>
          <w:color w:val="auto"/>
          <w:highlight w:val="none"/>
          <w:u w:val="single"/>
        </w:rPr>
        <w:t>的可针对多方权益适当调整部分描述，但不得调整任何导致对其他</w:t>
      </w:r>
      <w:r>
        <w:rPr>
          <w:rFonts w:hint="eastAsia"/>
          <w:color w:val="auto"/>
          <w:highlight w:val="none"/>
          <w:u w:val="single"/>
          <w:lang w:eastAsia="zh-CN"/>
        </w:rPr>
        <w:t>磋商响应人</w:t>
      </w:r>
      <w:r>
        <w:rPr>
          <w:rFonts w:hint="eastAsia"/>
          <w:color w:val="auto"/>
          <w:highlight w:val="none"/>
          <w:u w:val="single"/>
        </w:rPr>
        <w:t>产生不公平影响的条款）。各</w:t>
      </w:r>
      <w:r>
        <w:rPr>
          <w:rFonts w:hint="eastAsia"/>
          <w:color w:val="auto"/>
          <w:highlight w:val="none"/>
          <w:u w:val="single"/>
          <w:lang w:eastAsia="zh-CN"/>
        </w:rPr>
        <w:t>磋商响应人</w:t>
      </w:r>
      <w:r>
        <w:rPr>
          <w:rFonts w:hint="eastAsia"/>
          <w:color w:val="auto"/>
          <w:highlight w:val="none"/>
          <w:u w:val="single"/>
        </w:rPr>
        <w:t>应对本合同文本中的条款全部响应，如有偏离需在商务偏离表中注明。</w:t>
      </w:r>
    </w:p>
    <w:p w14:paraId="0F3E6BF7">
      <w:pPr>
        <w:widowControl/>
        <w:wordWrap w:val="0"/>
        <w:spacing w:before="150"/>
        <w:jc w:val="left"/>
        <w:rPr>
          <w:b/>
          <w:color w:val="auto"/>
          <w:sz w:val="24"/>
          <w:highlight w:val="none"/>
          <w:u w:val="single"/>
        </w:rPr>
      </w:pPr>
      <w:r>
        <w:rPr>
          <w:rFonts w:hint="eastAsia"/>
          <w:b/>
          <w:color w:val="auto"/>
          <w:sz w:val="24"/>
          <w:highlight w:val="none"/>
          <w:u w:val="single"/>
        </w:rPr>
        <w:t>合同条款中已明确的内容作为采购文件的实质性要求，供应商若有偏离应如实的填写偏离表。</w:t>
      </w:r>
    </w:p>
    <w:p w14:paraId="46915ADA">
      <w:pPr>
        <w:ind w:firstLine="640" w:firstLineChars="200"/>
        <w:rPr>
          <w:rFonts w:ascii="宋体" w:hAnsi="宋体"/>
          <w:color w:val="auto"/>
          <w:sz w:val="32"/>
          <w:highlight w:val="none"/>
          <w:u w:val="single"/>
        </w:rPr>
      </w:pPr>
    </w:p>
    <w:p w14:paraId="46CAF43E">
      <w:pPr>
        <w:ind w:firstLine="4410" w:firstLineChars="2100"/>
        <w:rPr>
          <w:color w:val="auto"/>
          <w:sz w:val="24"/>
          <w:szCs w:val="24"/>
          <w:highlight w:val="none"/>
        </w:rPr>
      </w:pPr>
      <w:bookmarkStart w:id="107" w:name="_Toc533116974"/>
      <w:bookmarkStart w:id="108" w:name="_Toc10295"/>
      <w:bookmarkStart w:id="109" w:name="_Toc32130"/>
      <w:r>
        <w:rPr>
          <w:color w:val="auto"/>
          <w:highlight w:val="none"/>
        </w:rPr>
        <w:br w:type="page"/>
      </w:r>
      <w:bookmarkEnd w:id="107"/>
      <w:bookmarkEnd w:id="108"/>
      <w:bookmarkEnd w:id="109"/>
    </w:p>
    <w:p w14:paraId="01921D3E">
      <w:pPr>
        <w:widowControl/>
        <w:adjustRightInd w:val="0"/>
        <w:snapToGrid w:val="0"/>
        <w:spacing w:line="360" w:lineRule="auto"/>
        <w:jc w:val="center"/>
        <w:rPr>
          <w:rFonts w:hAnsi="宋体"/>
          <w:color w:val="auto"/>
          <w:kern w:val="0"/>
          <w:szCs w:val="21"/>
          <w:highlight w:val="none"/>
        </w:rPr>
      </w:pPr>
      <w:r>
        <w:rPr>
          <w:rFonts w:hint="eastAsia" w:hAnsi="宋体"/>
          <w:b/>
          <w:bCs/>
          <w:color w:val="auto"/>
          <w:sz w:val="32"/>
          <w:szCs w:val="32"/>
          <w:highlight w:val="none"/>
          <w:u w:val="single"/>
          <w:lang w:val="en-US" w:eastAsia="zh-CN"/>
        </w:rPr>
        <w:t xml:space="preserve"> 浙江省博物馆接待室、会议室改造服务 </w:t>
      </w:r>
      <w:r>
        <w:rPr>
          <w:rFonts w:hint="eastAsia" w:hAnsi="宋体"/>
          <w:b/>
          <w:bCs/>
          <w:color w:val="auto"/>
          <w:sz w:val="32"/>
          <w:szCs w:val="32"/>
          <w:highlight w:val="none"/>
          <w:lang w:val="en-US" w:eastAsia="zh-CN"/>
        </w:rPr>
        <w:t>项目</w:t>
      </w:r>
      <w:r>
        <w:rPr>
          <w:rFonts w:hAnsi="宋体"/>
          <w:b/>
          <w:bCs/>
          <w:color w:val="auto"/>
          <w:sz w:val="32"/>
          <w:szCs w:val="32"/>
          <w:highlight w:val="none"/>
        </w:rPr>
        <w:t>合同</w:t>
      </w:r>
    </w:p>
    <w:p w14:paraId="516A2E1E">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w:t>
      </w:r>
      <w:r>
        <w:rPr>
          <w:rFonts w:hint="eastAsia" w:ascii="宋体" w:hAnsi="宋体" w:cs="宋体"/>
          <w:color w:val="auto"/>
          <w:kern w:val="0"/>
          <w:sz w:val="24"/>
          <w:szCs w:val="24"/>
          <w:highlight w:val="none"/>
          <w:u w:val="single"/>
          <w:lang w:eastAsia="zh-CN"/>
        </w:rPr>
        <w:t>浙江省博物馆</w:t>
      </w:r>
      <w:r>
        <w:rPr>
          <w:rFonts w:hint="eastAsia" w:ascii="宋体" w:hAnsi="宋体" w:eastAsia="宋体" w:cs="宋体"/>
          <w:bCs/>
          <w:color w:val="auto"/>
          <w:sz w:val="24"/>
          <w:szCs w:val="24"/>
          <w:highlight w:val="none"/>
          <w:u w:val="single"/>
        </w:rPr>
        <w:t>　　</w:t>
      </w:r>
      <w:r>
        <w:rPr>
          <w:rFonts w:hint="eastAsia" w:ascii="宋体" w:hAnsi="宋体" w:eastAsia="宋体" w:cs="宋体"/>
          <w:color w:val="auto"/>
          <w:kern w:val="0"/>
          <w:sz w:val="24"/>
          <w:szCs w:val="24"/>
          <w:highlight w:val="none"/>
        </w:rPr>
        <w:t>（以下简称甲方）</w:t>
      </w:r>
    </w:p>
    <w:p w14:paraId="7493840D">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（以下简称乙方）</w:t>
      </w:r>
    </w:p>
    <w:p w14:paraId="023F1892">
      <w:pPr>
        <w:widowControl/>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依照《中华人民共和国民法典》、《</w:t>
      </w:r>
      <w:r>
        <w:rPr>
          <w:rFonts w:hint="eastAsia" w:ascii="宋体" w:hAnsi="宋体" w:eastAsia="宋体" w:cs="宋体"/>
          <w:color w:val="auto"/>
          <w:kern w:val="0"/>
          <w:sz w:val="24"/>
          <w:szCs w:val="24"/>
          <w:highlight w:val="none"/>
          <w:lang w:val="en-US" w:eastAsia="zh-CN"/>
        </w:rPr>
        <w:t>中华人民共和国政府采购法</w:t>
      </w:r>
      <w:r>
        <w:rPr>
          <w:rFonts w:hint="eastAsia" w:ascii="宋体" w:hAnsi="宋体" w:eastAsia="宋体" w:cs="宋体"/>
          <w:color w:val="auto"/>
          <w:kern w:val="0"/>
          <w:sz w:val="24"/>
          <w:szCs w:val="24"/>
          <w:highlight w:val="none"/>
        </w:rPr>
        <w:t>》及其他有关法律、行政法规和</w:t>
      </w:r>
      <w:r>
        <w:rPr>
          <w:rFonts w:hint="eastAsia" w:ascii="宋体" w:hAnsi="宋体" w:eastAsia="宋体" w:cs="宋体"/>
          <w:color w:val="auto"/>
          <w:kern w:val="0"/>
          <w:sz w:val="24"/>
          <w:szCs w:val="24"/>
          <w:highlight w:val="none"/>
          <w:lang w:val="en-US" w:eastAsia="zh-CN"/>
        </w:rPr>
        <w:t>采购及响应</w:t>
      </w:r>
      <w:r>
        <w:rPr>
          <w:rFonts w:hint="eastAsia" w:ascii="宋体" w:hAnsi="宋体" w:eastAsia="宋体" w:cs="宋体"/>
          <w:color w:val="auto"/>
          <w:kern w:val="0"/>
          <w:sz w:val="24"/>
          <w:szCs w:val="24"/>
          <w:highlight w:val="none"/>
        </w:rPr>
        <w:t>文件，遵循平等、自愿、公平和诚实信用的原则，双方协商一致，订立本合同。</w:t>
      </w:r>
    </w:p>
    <w:p w14:paraId="566D034B">
      <w:pPr>
        <w:widowControl/>
        <w:adjustRightInd w:val="0"/>
        <w:snapToGrid w:val="0"/>
        <w:spacing w:line="360" w:lineRule="auto"/>
        <w:ind w:firstLine="482"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一、</w:t>
      </w:r>
      <w:r>
        <w:rPr>
          <w:rFonts w:hint="eastAsia" w:ascii="宋体" w:hAnsi="宋体" w:eastAsia="宋体" w:cs="宋体"/>
          <w:b/>
          <w:color w:val="auto"/>
          <w:kern w:val="0"/>
          <w:sz w:val="24"/>
          <w:szCs w:val="24"/>
          <w:highlight w:val="none"/>
          <w:lang w:val="en-US" w:eastAsia="zh-CN"/>
        </w:rPr>
        <w:t>项目</w:t>
      </w:r>
      <w:r>
        <w:rPr>
          <w:rFonts w:hint="eastAsia" w:ascii="宋体" w:hAnsi="宋体" w:eastAsia="宋体" w:cs="宋体"/>
          <w:b/>
          <w:color w:val="auto"/>
          <w:kern w:val="0"/>
          <w:sz w:val="24"/>
          <w:szCs w:val="24"/>
          <w:highlight w:val="none"/>
        </w:rPr>
        <w:t>概况</w:t>
      </w:r>
    </w:p>
    <w:p w14:paraId="1E29400B">
      <w:pPr>
        <w:widowControl/>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rPr>
        <w:t>名称：</w:t>
      </w:r>
      <w:r>
        <w:rPr>
          <w:rFonts w:hint="eastAsia" w:ascii="宋体" w:hAnsi="宋体" w:cs="宋体"/>
          <w:color w:val="auto"/>
          <w:kern w:val="0"/>
          <w:sz w:val="24"/>
          <w:szCs w:val="24"/>
          <w:highlight w:val="none"/>
          <w:lang w:eastAsia="zh-CN"/>
        </w:rPr>
        <w:t>浙江省博物馆接待室、会议室改造服务项目</w:t>
      </w:r>
      <w:r>
        <w:rPr>
          <w:rFonts w:hint="eastAsia" w:ascii="宋体" w:hAnsi="宋体" w:eastAsia="宋体" w:cs="宋体"/>
          <w:color w:val="auto"/>
          <w:kern w:val="0"/>
          <w:sz w:val="24"/>
          <w:szCs w:val="24"/>
          <w:highlight w:val="none"/>
        </w:rPr>
        <w:t xml:space="preserve">   </w:t>
      </w:r>
    </w:p>
    <w:p w14:paraId="0F02CD6A">
      <w:pPr>
        <w:widowControl/>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rPr>
        <w:t>地点：</w:t>
      </w:r>
      <w:r>
        <w:rPr>
          <w:rFonts w:hint="eastAsia" w:ascii="宋体" w:hAnsi="宋体" w:cs="宋体"/>
          <w:color w:val="auto"/>
          <w:kern w:val="0"/>
          <w:sz w:val="24"/>
          <w:szCs w:val="24"/>
          <w:highlight w:val="none"/>
          <w:lang w:val="en-US" w:eastAsia="zh-CN"/>
        </w:rPr>
        <w:t>杭州市孤山四季25号</w:t>
      </w:r>
    </w:p>
    <w:p w14:paraId="3BD63B81">
      <w:pPr>
        <w:widowControl/>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范围： 。</w:t>
      </w:r>
    </w:p>
    <w:p w14:paraId="007D7D40">
      <w:pPr>
        <w:widowControl/>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4、合同项目完成时间：</w:t>
      </w:r>
      <w:r>
        <w:rPr>
          <w:rFonts w:hint="eastAsia" w:ascii="宋体" w:hAnsi="宋体" w:cs="宋体"/>
          <w:color w:val="auto"/>
          <w:kern w:val="0"/>
          <w:sz w:val="24"/>
          <w:szCs w:val="24"/>
          <w:highlight w:val="none"/>
          <w:lang w:val="en-US" w:eastAsia="zh-CN"/>
        </w:rPr>
        <w:t>自合同签订并生效之日起25日历天内至本项目通过验收。</w:t>
      </w:r>
    </w:p>
    <w:p w14:paraId="1F0F85C6">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开工日</w:t>
      </w:r>
      <w:r>
        <w:rPr>
          <w:rFonts w:hint="eastAsia" w:ascii="宋体" w:hAnsi="宋体" w:cs="宋体"/>
          <w:color w:val="auto"/>
          <w:kern w:val="0"/>
          <w:sz w:val="24"/>
          <w:szCs w:val="24"/>
          <w:highlight w:val="none"/>
          <w:lang w:val="en-US" w:eastAsia="zh-CN"/>
        </w:rPr>
        <w:t>2024</w:t>
      </w:r>
      <w:r>
        <w:rPr>
          <w:rFonts w:hint="eastAsia" w:ascii="宋体" w:hAnsi="宋体" w:eastAsia="宋体" w:cs="宋体"/>
          <w:color w:val="auto"/>
          <w:kern w:val="0"/>
          <w:sz w:val="24"/>
          <w:szCs w:val="24"/>
          <w:highlight w:val="none"/>
        </w:rPr>
        <w:t>年  月  日，竣工日</w:t>
      </w:r>
      <w:r>
        <w:rPr>
          <w:rFonts w:hint="eastAsia" w:ascii="宋体" w:hAnsi="宋体" w:cs="宋体"/>
          <w:color w:val="auto"/>
          <w:kern w:val="0"/>
          <w:sz w:val="24"/>
          <w:szCs w:val="24"/>
          <w:highlight w:val="none"/>
          <w:lang w:val="en-US" w:eastAsia="zh-CN"/>
        </w:rPr>
        <w:t>2024</w:t>
      </w:r>
      <w:r>
        <w:rPr>
          <w:rFonts w:hint="eastAsia" w:ascii="宋体" w:hAnsi="宋体" w:eastAsia="宋体" w:cs="宋体"/>
          <w:color w:val="auto"/>
          <w:kern w:val="0"/>
          <w:sz w:val="24"/>
          <w:szCs w:val="24"/>
          <w:highlight w:val="none"/>
        </w:rPr>
        <w:t>年  月  日。</w:t>
      </w:r>
    </w:p>
    <w:p w14:paraId="71637820">
      <w:pPr>
        <w:widowControl/>
        <w:adjustRightInd w:val="0"/>
        <w:snapToGrid w:val="0"/>
        <w:spacing w:line="360" w:lineRule="auto"/>
        <w:ind w:firstLine="482"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二、服务形式</w:t>
      </w:r>
    </w:p>
    <w:p w14:paraId="469CD6ED">
      <w:pPr>
        <w:widowControl/>
        <w:adjustRightInd w:val="0"/>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包工包料、包安全、包质量。</w:t>
      </w:r>
    </w:p>
    <w:p w14:paraId="1D90D410">
      <w:pPr>
        <w:widowControl/>
        <w:adjustRightInd w:val="0"/>
        <w:snapToGrid w:val="0"/>
        <w:spacing w:line="360" w:lineRule="auto"/>
        <w:ind w:firstLine="482"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三、结算方式</w:t>
      </w:r>
    </w:p>
    <w:p w14:paraId="2A0B3E40">
      <w:pPr>
        <w:widowControl/>
        <w:adjustRightInd w:val="0"/>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本项目为固定总价合同，</w:t>
      </w:r>
      <w:r>
        <w:rPr>
          <w:rFonts w:hint="eastAsia" w:ascii="宋体" w:hAnsi="宋体" w:eastAsia="宋体" w:cs="宋体"/>
          <w:bCs/>
          <w:color w:val="auto"/>
          <w:sz w:val="24"/>
          <w:szCs w:val="24"/>
          <w:highlight w:val="none"/>
          <w:lang w:val="en-US" w:eastAsia="zh-CN"/>
        </w:rPr>
        <w:t>合同价款</w:t>
      </w:r>
      <w:r>
        <w:rPr>
          <w:rFonts w:hint="eastAsia" w:ascii="宋体" w:hAnsi="宋体" w:eastAsia="宋体" w:cs="宋体"/>
          <w:bCs/>
          <w:color w:val="auto"/>
          <w:sz w:val="24"/>
          <w:szCs w:val="24"/>
          <w:highlight w:val="none"/>
        </w:rPr>
        <w:t>是在服务期内完成采购范围全部内容的所有费用，包括完成本项目的直接费、间接费、利润、税金、风险费等。</w:t>
      </w:r>
    </w:p>
    <w:p w14:paraId="10D5F1F4">
      <w:pPr>
        <w:widowControl/>
        <w:adjustRightInd w:val="0"/>
        <w:snapToGrid w:val="0"/>
        <w:spacing w:line="360" w:lineRule="auto"/>
        <w:ind w:firstLine="482"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w:t>
      </w:r>
      <w:r>
        <w:rPr>
          <w:rFonts w:hint="eastAsia" w:ascii="宋体" w:hAnsi="宋体" w:eastAsia="宋体" w:cs="宋体"/>
          <w:b/>
          <w:color w:val="auto"/>
          <w:kern w:val="0"/>
          <w:sz w:val="24"/>
          <w:szCs w:val="24"/>
          <w:highlight w:val="none"/>
          <w:lang w:val="en-US" w:eastAsia="zh-CN"/>
        </w:rPr>
        <w:t>项目</w:t>
      </w:r>
      <w:r>
        <w:rPr>
          <w:rFonts w:hint="eastAsia" w:ascii="宋体" w:hAnsi="宋体" w:eastAsia="宋体" w:cs="宋体"/>
          <w:b/>
          <w:color w:val="auto"/>
          <w:kern w:val="0"/>
          <w:sz w:val="24"/>
          <w:szCs w:val="24"/>
          <w:highlight w:val="none"/>
        </w:rPr>
        <w:t>总价</w:t>
      </w:r>
    </w:p>
    <w:p w14:paraId="12E18950">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w:t>
      </w:r>
      <w:r>
        <w:rPr>
          <w:rFonts w:hint="eastAsia" w:ascii="宋体" w:hAnsi="宋体" w:cs="宋体"/>
          <w:color w:val="auto"/>
          <w:kern w:val="0"/>
          <w:sz w:val="24"/>
          <w:szCs w:val="24"/>
          <w:highlight w:val="none"/>
          <w:lang w:val="en-US" w:eastAsia="zh-CN"/>
        </w:rPr>
        <w:t>总</w:t>
      </w:r>
      <w:r>
        <w:rPr>
          <w:rFonts w:hint="eastAsia" w:ascii="宋体" w:hAnsi="宋体" w:eastAsia="宋体" w:cs="宋体"/>
          <w:color w:val="auto"/>
          <w:kern w:val="0"/>
          <w:sz w:val="24"/>
          <w:szCs w:val="24"/>
          <w:highlight w:val="none"/>
        </w:rPr>
        <w:t>价</w:t>
      </w:r>
      <w:r>
        <w:rPr>
          <w:rFonts w:hint="eastAsia" w:ascii="宋体" w:hAnsi="宋体" w:cs="宋体"/>
          <w:color w:val="auto"/>
          <w:kern w:val="0"/>
          <w:sz w:val="24"/>
          <w:szCs w:val="24"/>
          <w:highlight w:val="none"/>
          <w:lang w:val="en-US" w:eastAsia="zh-CN"/>
        </w:rPr>
        <w:t>为</w:t>
      </w:r>
      <w:r>
        <w:rPr>
          <w:rFonts w:hint="eastAsia" w:ascii="宋体" w:hAnsi="宋体" w:eastAsia="宋体" w:cs="宋体"/>
          <w:color w:val="auto"/>
          <w:kern w:val="0"/>
          <w:sz w:val="24"/>
          <w:szCs w:val="24"/>
          <w:highlight w:val="none"/>
        </w:rPr>
        <w:t>人民币：</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（小写：</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元 ）。</w:t>
      </w:r>
    </w:p>
    <w:p w14:paraId="361FF547">
      <w:pPr>
        <w:widowControl/>
        <w:adjustRightInd w:val="0"/>
        <w:snapToGrid w:val="0"/>
        <w:spacing w:line="360" w:lineRule="auto"/>
        <w:ind w:firstLine="482"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五、质量要求与检查验收</w:t>
      </w:r>
    </w:p>
    <w:p w14:paraId="27B3AB09">
      <w:pPr>
        <w:widowControl/>
        <w:adjustRightInd w:val="0"/>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质量要求合格，满足</w:t>
      </w:r>
      <w:r>
        <w:rPr>
          <w:rFonts w:hint="eastAsia" w:ascii="宋体" w:hAnsi="宋体" w:eastAsia="宋体" w:cs="宋体"/>
          <w:bCs/>
          <w:color w:val="auto"/>
          <w:sz w:val="24"/>
          <w:szCs w:val="24"/>
          <w:highlight w:val="none"/>
          <w:lang w:val="en-US" w:eastAsia="zh-CN"/>
        </w:rPr>
        <w:t>甲方</w:t>
      </w:r>
      <w:r>
        <w:rPr>
          <w:rFonts w:hint="eastAsia" w:ascii="宋体" w:hAnsi="宋体" w:eastAsia="宋体" w:cs="宋体"/>
          <w:bCs/>
          <w:color w:val="auto"/>
          <w:sz w:val="24"/>
          <w:szCs w:val="24"/>
          <w:highlight w:val="none"/>
        </w:rPr>
        <w:t>要求。</w:t>
      </w:r>
    </w:p>
    <w:p w14:paraId="0A7A9E64">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乙方在施工中要严格按照国家、行业标准和企业规范及本合同约定进行</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，并随时接受甲方的检查，并为检查、检验提供便利条件，对甲方提出的问题，乙方应及时进行整改，工程结束后，由甲方组织各相关部门共同对工程进行验收，验收合格以《验收报告》为准。</w:t>
      </w:r>
    </w:p>
    <w:p w14:paraId="368A8D15">
      <w:pPr>
        <w:widowControl/>
        <w:adjustRightInd w:val="0"/>
        <w:snapToGrid w:val="0"/>
        <w:spacing w:line="360" w:lineRule="auto"/>
        <w:ind w:firstLine="482"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六、</w:t>
      </w:r>
      <w:r>
        <w:rPr>
          <w:rFonts w:hint="eastAsia" w:ascii="宋体" w:hAnsi="宋体" w:eastAsia="宋体" w:cs="宋体"/>
          <w:b/>
          <w:bCs/>
          <w:color w:val="auto"/>
          <w:sz w:val="24"/>
          <w:szCs w:val="24"/>
          <w:highlight w:val="none"/>
        </w:rPr>
        <w:t>履约保证金</w:t>
      </w:r>
      <w:r>
        <w:rPr>
          <w:rFonts w:hint="eastAsia" w:ascii="宋体" w:hAnsi="宋体" w:eastAsia="宋体" w:cs="宋体"/>
          <w:b/>
          <w:color w:val="auto"/>
          <w:kern w:val="0"/>
          <w:sz w:val="24"/>
          <w:szCs w:val="24"/>
          <w:highlight w:val="none"/>
        </w:rPr>
        <w:t>及</w:t>
      </w:r>
      <w:r>
        <w:rPr>
          <w:rFonts w:hint="eastAsia" w:ascii="宋体" w:hAnsi="宋体" w:eastAsia="宋体" w:cs="宋体"/>
          <w:b/>
          <w:color w:val="auto"/>
          <w:kern w:val="0"/>
          <w:sz w:val="24"/>
          <w:szCs w:val="24"/>
          <w:highlight w:val="none"/>
          <w:lang w:val="en-US" w:eastAsia="zh-CN"/>
        </w:rPr>
        <w:t>合同</w:t>
      </w:r>
      <w:r>
        <w:rPr>
          <w:rFonts w:hint="eastAsia" w:ascii="宋体" w:hAnsi="宋体" w:eastAsia="宋体" w:cs="宋体"/>
          <w:b/>
          <w:color w:val="auto"/>
          <w:kern w:val="0"/>
          <w:sz w:val="24"/>
          <w:szCs w:val="24"/>
          <w:highlight w:val="none"/>
        </w:rPr>
        <w:t>款支付</w:t>
      </w:r>
    </w:p>
    <w:p w14:paraId="50AF4A4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本项目无须交纳履约保证金</w:t>
      </w:r>
      <w:r>
        <w:rPr>
          <w:rFonts w:hint="eastAsia" w:ascii="宋体" w:hAnsi="宋体" w:eastAsia="宋体" w:cs="宋体"/>
          <w:color w:val="auto"/>
          <w:sz w:val="24"/>
          <w:szCs w:val="24"/>
          <w:highlight w:val="none"/>
        </w:rPr>
        <w:t>。</w:t>
      </w:r>
    </w:p>
    <w:p w14:paraId="096FB748">
      <w:pPr>
        <w:widowControl/>
        <w:adjustRightInd w:val="0"/>
        <w:snapToGrid w:val="0"/>
        <w:spacing w:line="360" w:lineRule="auto"/>
        <w:ind w:firstLine="480" w:firstLineChars="200"/>
        <w:rPr>
          <w:rFonts w:hint="eastAsia"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.合同签订后7个工作日内并满足支付条件后支付合同金额的60%预付款；项目服务验收合格双方确认并满足支付条件后，按结算审计金额支付剩余款项。</w:t>
      </w:r>
      <w:r>
        <w:rPr>
          <w:rFonts w:hint="eastAsia" w:ascii="宋体" w:hAnsi="宋体" w:eastAsia="宋体" w:cs="宋体"/>
          <w:b/>
          <w:color w:val="auto"/>
          <w:kern w:val="0"/>
          <w:sz w:val="24"/>
          <w:szCs w:val="24"/>
          <w:highlight w:val="none"/>
        </w:rPr>
        <w:t>七、保修</w:t>
      </w:r>
    </w:p>
    <w:p w14:paraId="115CF724">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自乙方</w:t>
      </w:r>
      <w:r>
        <w:rPr>
          <w:rFonts w:hint="eastAsia" w:ascii="宋体" w:hAnsi="宋体" w:eastAsia="宋体" w:cs="宋体"/>
          <w:color w:val="auto"/>
          <w:kern w:val="0"/>
          <w:sz w:val="24"/>
          <w:szCs w:val="24"/>
          <w:highlight w:val="none"/>
          <w:lang w:val="en-US" w:eastAsia="zh-CN"/>
        </w:rPr>
        <w:t>服务完成</w:t>
      </w:r>
      <w:r>
        <w:rPr>
          <w:rFonts w:hint="eastAsia" w:ascii="宋体" w:hAnsi="宋体" w:eastAsia="宋体" w:cs="宋体"/>
          <w:color w:val="auto"/>
          <w:kern w:val="0"/>
          <w:sz w:val="24"/>
          <w:szCs w:val="24"/>
          <w:highlight w:val="none"/>
        </w:rPr>
        <w:t>后，乙方须对</w:t>
      </w:r>
      <w:r>
        <w:rPr>
          <w:rFonts w:hint="eastAsia" w:ascii="宋体" w:hAnsi="宋体" w:eastAsia="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rPr>
        <w:t>全部</w:t>
      </w:r>
      <w:r>
        <w:rPr>
          <w:rFonts w:hint="eastAsia" w:ascii="宋体" w:hAnsi="宋体" w:eastAsia="宋体" w:cs="宋体"/>
          <w:color w:val="auto"/>
          <w:kern w:val="0"/>
          <w:sz w:val="24"/>
          <w:szCs w:val="24"/>
          <w:highlight w:val="none"/>
          <w:lang w:val="en-US" w:eastAsia="zh-CN"/>
        </w:rPr>
        <w:t>内容</w:t>
      </w:r>
      <w:r>
        <w:rPr>
          <w:rFonts w:hint="eastAsia" w:ascii="宋体" w:hAnsi="宋体" w:eastAsia="宋体" w:cs="宋体"/>
          <w:color w:val="auto"/>
          <w:kern w:val="0"/>
          <w:sz w:val="24"/>
          <w:szCs w:val="24"/>
          <w:highlight w:val="none"/>
        </w:rPr>
        <w:t>承担保修责任，保修期限和保修范围按</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质量保修书约定，自</w:t>
      </w:r>
      <w:r>
        <w:rPr>
          <w:rFonts w:hint="eastAsia" w:ascii="宋体" w:hAnsi="宋体" w:eastAsia="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rPr>
        <w:t>验收合格之日起计算。</w:t>
      </w:r>
    </w:p>
    <w:p w14:paraId="4FF79771">
      <w:pPr>
        <w:widowControl/>
        <w:adjustRightInd w:val="0"/>
        <w:snapToGrid w:val="0"/>
        <w:spacing w:line="360" w:lineRule="auto"/>
        <w:ind w:firstLine="482"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八、违约责任</w:t>
      </w:r>
    </w:p>
    <w:p w14:paraId="71A8817C">
      <w:pPr>
        <w:widowControl/>
        <w:adjustRightInd w:val="0"/>
        <w:snapToGri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1、乙方逾期</w:t>
      </w:r>
      <w:r>
        <w:rPr>
          <w:rFonts w:hint="eastAsia" w:ascii="宋体" w:hAnsi="宋体" w:eastAsia="宋体" w:cs="宋体"/>
          <w:bCs/>
          <w:color w:val="auto"/>
          <w:kern w:val="0"/>
          <w:sz w:val="24"/>
          <w:szCs w:val="24"/>
          <w:highlight w:val="none"/>
          <w:lang w:val="en-US" w:eastAsia="zh-CN"/>
        </w:rPr>
        <w:t>开始服务</w:t>
      </w:r>
      <w:r>
        <w:rPr>
          <w:rFonts w:hint="eastAsia" w:ascii="宋体" w:hAnsi="宋体" w:eastAsia="宋体" w:cs="宋体"/>
          <w:bCs/>
          <w:color w:val="auto"/>
          <w:kern w:val="0"/>
          <w:sz w:val="24"/>
          <w:szCs w:val="24"/>
          <w:highlight w:val="none"/>
        </w:rPr>
        <w:t>、逾期</w:t>
      </w:r>
      <w:r>
        <w:rPr>
          <w:rFonts w:hint="eastAsia" w:ascii="宋体" w:hAnsi="宋体" w:eastAsia="宋体" w:cs="宋体"/>
          <w:bCs/>
          <w:color w:val="auto"/>
          <w:kern w:val="0"/>
          <w:sz w:val="24"/>
          <w:szCs w:val="24"/>
          <w:highlight w:val="none"/>
          <w:lang w:val="en-US" w:eastAsia="zh-CN"/>
        </w:rPr>
        <w:t>完成服务</w:t>
      </w:r>
      <w:r>
        <w:rPr>
          <w:rFonts w:hint="eastAsia" w:ascii="宋体" w:hAnsi="宋体" w:eastAsia="宋体" w:cs="宋体"/>
          <w:bCs/>
          <w:color w:val="auto"/>
          <w:kern w:val="0"/>
          <w:sz w:val="24"/>
          <w:szCs w:val="24"/>
          <w:highlight w:val="none"/>
        </w:rPr>
        <w:t>或逾期履行其他义务的，每逾期一日，均应当向甲方承担合同</w:t>
      </w:r>
      <w:r>
        <w:rPr>
          <w:rFonts w:hint="eastAsia" w:ascii="宋体" w:hAnsi="宋体" w:eastAsia="宋体" w:cs="宋体"/>
          <w:bCs/>
          <w:color w:val="auto"/>
          <w:kern w:val="0"/>
          <w:sz w:val="24"/>
          <w:szCs w:val="24"/>
          <w:highlight w:val="none"/>
          <w:lang w:val="en-US" w:eastAsia="zh-CN"/>
        </w:rPr>
        <w:t>款</w:t>
      </w:r>
      <w:r>
        <w:rPr>
          <w:rFonts w:hint="eastAsia" w:ascii="宋体" w:hAnsi="宋体" w:eastAsia="宋体" w:cs="宋体"/>
          <w:bCs/>
          <w:color w:val="auto"/>
          <w:kern w:val="0"/>
          <w:sz w:val="24"/>
          <w:szCs w:val="24"/>
          <w:highlight w:val="none"/>
        </w:rPr>
        <w:t>0.1%的违约金。如甲方认为</w:t>
      </w:r>
      <w:r>
        <w:rPr>
          <w:rFonts w:hint="eastAsia" w:ascii="宋体" w:hAnsi="宋体" w:eastAsia="宋体" w:cs="宋体"/>
          <w:bCs/>
          <w:color w:val="auto"/>
          <w:kern w:val="0"/>
          <w:sz w:val="24"/>
          <w:szCs w:val="24"/>
          <w:highlight w:val="none"/>
          <w:lang w:val="en-US" w:eastAsia="zh-CN"/>
        </w:rPr>
        <w:t>服务期</w:t>
      </w:r>
      <w:r>
        <w:rPr>
          <w:rFonts w:hint="eastAsia" w:ascii="宋体" w:hAnsi="宋体" w:eastAsia="宋体" w:cs="宋体"/>
          <w:bCs/>
          <w:color w:val="auto"/>
          <w:kern w:val="0"/>
          <w:sz w:val="24"/>
          <w:szCs w:val="24"/>
          <w:highlight w:val="none"/>
        </w:rPr>
        <w:t>滞后，经书面提醒后不整改，可能会影响甲方活动进程的，甲方有权终止合同，并将剩余项目由交由其它单位实施。</w:t>
      </w:r>
    </w:p>
    <w:p w14:paraId="482933AB">
      <w:pPr>
        <w:widowControl/>
        <w:adjustRightInd w:val="0"/>
        <w:snapToGri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2、乙方</w:t>
      </w:r>
      <w:r>
        <w:rPr>
          <w:rFonts w:hint="eastAsia" w:ascii="宋体" w:hAnsi="宋体" w:eastAsia="宋体" w:cs="宋体"/>
          <w:bCs/>
          <w:color w:val="auto"/>
          <w:kern w:val="0"/>
          <w:sz w:val="24"/>
          <w:szCs w:val="24"/>
          <w:highlight w:val="none"/>
          <w:lang w:val="en-US" w:eastAsia="zh-CN"/>
        </w:rPr>
        <w:t>项目</w:t>
      </w:r>
      <w:r>
        <w:rPr>
          <w:rFonts w:hint="eastAsia" w:ascii="宋体" w:hAnsi="宋体" w:eastAsia="宋体" w:cs="宋体"/>
          <w:bCs/>
          <w:color w:val="auto"/>
          <w:kern w:val="0"/>
          <w:sz w:val="24"/>
          <w:szCs w:val="24"/>
          <w:highlight w:val="none"/>
        </w:rPr>
        <w:t>验收未达到一次性通过，</w:t>
      </w:r>
      <w:r>
        <w:rPr>
          <w:rFonts w:hint="eastAsia" w:ascii="宋体" w:hAnsi="宋体" w:eastAsia="宋体" w:cs="宋体"/>
          <w:bCs/>
          <w:color w:val="auto"/>
          <w:kern w:val="0"/>
          <w:sz w:val="24"/>
          <w:szCs w:val="24"/>
          <w:highlight w:val="none"/>
          <w:lang w:val="en-US" w:eastAsia="zh-CN"/>
        </w:rPr>
        <w:t>乙方</w:t>
      </w:r>
      <w:r>
        <w:rPr>
          <w:rFonts w:hint="eastAsia" w:ascii="宋体" w:hAnsi="宋体" w:eastAsia="宋体" w:cs="宋体"/>
          <w:bCs/>
          <w:color w:val="auto"/>
          <w:kern w:val="0"/>
          <w:sz w:val="24"/>
          <w:szCs w:val="24"/>
          <w:highlight w:val="none"/>
        </w:rPr>
        <w:t>除承担全部返工费用外还须按合同价的2%支付违约金，如发生质量事故，视严重程度处罚。</w:t>
      </w:r>
    </w:p>
    <w:p w14:paraId="0B8F483D">
      <w:pPr>
        <w:widowControl/>
        <w:adjustRightInd w:val="0"/>
        <w:snapToGri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3、对乙方故意或疏忽导致的材料和</w:t>
      </w:r>
      <w:r>
        <w:rPr>
          <w:rFonts w:hint="eastAsia" w:ascii="宋体" w:hAnsi="宋体" w:eastAsia="宋体" w:cs="宋体"/>
          <w:bCs/>
          <w:color w:val="auto"/>
          <w:kern w:val="0"/>
          <w:sz w:val="24"/>
          <w:szCs w:val="24"/>
          <w:highlight w:val="none"/>
          <w:lang w:val="en-US" w:eastAsia="zh-CN"/>
        </w:rPr>
        <w:t>服务</w:t>
      </w:r>
      <w:r>
        <w:rPr>
          <w:rFonts w:hint="eastAsia" w:ascii="宋体" w:hAnsi="宋体" w:eastAsia="宋体" w:cs="宋体"/>
          <w:bCs/>
          <w:color w:val="auto"/>
          <w:kern w:val="0"/>
          <w:sz w:val="24"/>
          <w:szCs w:val="24"/>
          <w:highlight w:val="none"/>
        </w:rPr>
        <w:t>工艺不符合技术规范及环保要求引起的</w:t>
      </w:r>
      <w:r>
        <w:rPr>
          <w:rFonts w:hint="eastAsia" w:ascii="宋体" w:hAnsi="宋体" w:eastAsia="宋体" w:cs="宋体"/>
          <w:bCs/>
          <w:color w:val="auto"/>
          <w:kern w:val="0"/>
          <w:sz w:val="24"/>
          <w:szCs w:val="24"/>
          <w:highlight w:val="none"/>
          <w:lang w:val="en-US" w:eastAsia="zh-CN"/>
        </w:rPr>
        <w:t>服务</w:t>
      </w:r>
      <w:r>
        <w:rPr>
          <w:rFonts w:hint="eastAsia" w:ascii="宋体" w:hAnsi="宋体" w:eastAsia="宋体" w:cs="宋体"/>
          <w:bCs/>
          <w:color w:val="auto"/>
          <w:kern w:val="0"/>
          <w:sz w:val="24"/>
          <w:szCs w:val="24"/>
          <w:highlight w:val="none"/>
        </w:rPr>
        <w:t>质量问题，或与合同约定不符的，无论</w:t>
      </w:r>
      <w:r>
        <w:rPr>
          <w:rFonts w:hint="eastAsia" w:ascii="宋体" w:hAnsi="宋体" w:eastAsia="宋体" w:cs="宋体"/>
          <w:bCs/>
          <w:color w:val="auto"/>
          <w:kern w:val="0"/>
          <w:sz w:val="24"/>
          <w:szCs w:val="24"/>
          <w:highlight w:val="none"/>
          <w:lang w:val="en-US" w:eastAsia="zh-CN"/>
        </w:rPr>
        <w:t>项目</w:t>
      </w:r>
      <w:r>
        <w:rPr>
          <w:rFonts w:hint="eastAsia" w:ascii="宋体" w:hAnsi="宋体" w:eastAsia="宋体" w:cs="宋体"/>
          <w:bCs/>
          <w:color w:val="auto"/>
          <w:kern w:val="0"/>
          <w:sz w:val="24"/>
          <w:szCs w:val="24"/>
          <w:highlight w:val="none"/>
        </w:rPr>
        <w:t>是否已验收合格、交付使用以及是否超过保修期，均自甲方知道之日起两年内享有对乙方的索赔追偿权利。</w:t>
      </w:r>
    </w:p>
    <w:p w14:paraId="2CB994B8">
      <w:pPr>
        <w:widowControl/>
        <w:adjustRightInd w:val="0"/>
        <w:snapToGri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4、未经甲方书面同意，乙方不得将本合同项下的权利、义务转让他人，否则，甲方有权解除合同。</w:t>
      </w:r>
    </w:p>
    <w:p w14:paraId="4E01EB77">
      <w:pPr>
        <w:widowControl/>
        <w:adjustRightInd w:val="0"/>
        <w:snapToGri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5、乙方在</w:t>
      </w:r>
      <w:r>
        <w:rPr>
          <w:rFonts w:hint="eastAsia" w:ascii="宋体" w:hAnsi="宋体" w:eastAsia="宋体" w:cs="宋体"/>
          <w:bCs/>
          <w:color w:val="auto"/>
          <w:kern w:val="0"/>
          <w:sz w:val="24"/>
          <w:szCs w:val="24"/>
          <w:highlight w:val="none"/>
          <w:lang w:val="en-US" w:eastAsia="zh-CN"/>
        </w:rPr>
        <w:t>服务</w:t>
      </w:r>
      <w:r>
        <w:rPr>
          <w:rFonts w:hint="eastAsia" w:ascii="宋体" w:hAnsi="宋体" w:eastAsia="宋体" w:cs="宋体"/>
          <w:bCs/>
          <w:color w:val="auto"/>
          <w:kern w:val="0"/>
          <w:sz w:val="24"/>
          <w:szCs w:val="24"/>
          <w:highlight w:val="none"/>
        </w:rPr>
        <w:t>过程中发生的</w:t>
      </w:r>
      <w:r>
        <w:rPr>
          <w:rFonts w:hint="eastAsia" w:ascii="宋体" w:hAnsi="宋体" w:eastAsia="宋体" w:cs="宋体"/>
          <w:bCs/>
          <w:color w:val="auto"/>
          <w:kern w:val="0"/>
          <w:sz w:val="24"/>
          <w:szCs w:val="24"/>
          <w:highlight w:val="none"/>
          <w:lang w:val="en-US" w:eastAsia="zh-CN"/>
        </w:rPr>
        <w:t>服务</w:t>
      </w:r>
      <w:r>
        <w:rPr>
          <w:rFonts w:hint="eastAsia" w:ascii="宋体" w:hAnsi="宋体" w:eastAsia="宋体" w:cs="宋体"/>
          <w:bCs/>
          <w:color w:val="auto"/>
          <w:kern w:val="0"/>
          <w:sz w:val="24"/>
          <w:szCs w:val="24"/>
          <w:highlight w:val="none"/>
        </w:rPr>
        <w:t>质量问题在未解决前，甲方有权拒绝支付任何款项。</w:t>
      </w:r>
    </w:p>
    <w:p w14:paraId="653118B8">
      <w:pPr>
        <w:widowControl/>
        <w:adjustRightInd w:val="0"/>
        <w:snapToGrid w:val="0"/>
        <w:spacing w:line="360" w:lineRule="auto"/>
        <w:ind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bCs/>
          <w:color w:val="auto"/>
          <w:kern w:val="0"/>
          <w:sz w:val="24"/>
          <w:szCs w:val="24"/>
          <w:highlight w:val="none"/>
        </w:rPr>
        <w:t>6、乙方须在</w:t>
      </w:r>
      <w:r>
        <w:rPr>
          <w:rFonts w:hint="eastAsia" w:ascii="宋体" w:hAnsi="宋体" w:eastAsia="宋体" w:cs="宋体"/>
          <w:bCs/>
          <w:color w:val="auto"/>
          <w:kern w:val="0"/>
          <w:sz w:val="24"/>
          <w:szCs w:val="24"/>
          <w:highlight w:val="none"/>
          <w:lang w:val="en-US" w:eastAsia="zh-CN"/>
        </w:rPr>
        <w:t>项目</w:t>
      </w:r>
      <w:r>
        <w:rPr>
          <w:rFonts w:hint="eastAsia" w:ascii="宋体" w:hAnsi="宋体" w:eastAsia="宋体" w:cs="宋体"/>
          <w:bCs/>
          <w:color w:val="auto"/>
          <w:kern w:val="0"/>
          <w:sz w:val="24"/>
          <w:szCs w:val="24"/>
          <w:highlight w:val="none"/>
        </w:rPr>
        <w:t>验收后一个月内向甲方提交</w:t>
      </w:r>
      <w:r>
        <w:rPr>
          <w:rFonts w:hint="eastAsia" w:ascii="宋体" w:hAnsi="宋体" w:eastAsia="宋体" w:cs="宋体"/>
          <w:bCs/>
          <w:color w:val="auto"/>
          <w:kern w:val="0"/>
          <w:sz w:val="24"/>
          <w:szCs w:val="24"/>
          <w:highlight w:val="none"/>
          <w:lang w:val="en-US" w:eastAsia="zh-CN"/>
        </w:rPr>
        <w:t>服务</w:t>
      </w:r>
      <w:r>
        <w:rPr>
          <w:rFonts w:hint="eastAsia" w:ascii="宋体" w:hAnsi="宋体" w:eastAsia="宋体" w:cs="宋体"/>
          <w:bCs/>
          <w:color w:val="auto"/>
          <w:kern w:val="0"/>
          <w:sz w:val="24"/>
          <w:szCs w:val="24"/>
          <w:highlight w:val="none"/>
        </w:rPr>
        <w:t>结算和相关资料，逾期按违约责任第一条处理。</w:t>
      </w:r>
    </w:p>
    <w:p w14:paraId="11EAEA58">
      <w:pPr>
        <w:widowControl/>
        <w:adjustRightInd w:val="0"/>
        <w:snapToGrid w:val="0"/>
        <w:spacing w:line="360" w:lineRule="auto"/>
        <w:ind w:firstLine="482" w:firstLineChars="200"/>
        <w:jc w:val="left"/>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rPr>
        <w:t>九、安全</w:t>
      </w:r>
      <w:r>
        <w:rPr>
          <w:rFonts w:hint="eastAsia" w:ascii="宋体" w:hAnsi="宋体" w:eastAsia="宋体" w:cs="宋体"/>
          <w:b/>
          <w:color w:val="auto"/>
          <w:kern w:val="0"/>
          <w:sz w:val="24"/>
          <w:szCs w:val="24"/>
          <w:highlight w:val="none"/>
          <w:lang w:val="en-US" w:eastAsia="zh-CN"/>
        </w:rPr>
        <w:t>服务</w:t>
      </w:r>
    </w:p>
    <w:p w14:paraId="51952C34">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乙方按有关规定采取严格的</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安全措施，承担由于自身安全措施不力造成的事故责任和因此发生的费用及后果，乙方</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人员的人身安全由乙方负责。乙方应为</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人员购买人身意外伤害险及与</w:t>
      </w:r>
      <w:r>
        <w:rPr>
          <w:rFonts w:hint="eastAsia" w:ascii="宋体" w:hAnsi="宋体" w:eastAsia="宋体" w:cs="宋体"/>
          <w:color w:val="auto"/>
          <w:kern w:val="0"/>
          <w:sz w:val="24"/>
          <w:szCs w:val="24"/>
          <w:highlight w:val="none"/>
          <w:lang w:val="en-US" w:eastAsia="zh-CN"/>
        </w:rPr>
        <w:t>项目实施</w:t>
      </w:r>
      <w:r>
        <w:rPr>
          <w:rFonts w:hint="eastAsia" w:ascii="宋体" w:hAnsi="宋体" w:eastAsia="宋体" w:cs="宋体"/>
          <w:color w:val="auto"/>
          <w:kern w:val="0"/>
          <w:sz w:val="24"/>
          <w:szCs w:val="24"/>
          <w:highlight w:val="none"/>
        </w:rPr>
        <w:t>有关的一切保险。凡在</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过程中发生安全责任事故或其他责任事故，均由乙方承担责任。</w:t>
      </w:r>
    </w:p>
    <w:p w14:paraId="2BE3F38F">
      <w:pPr>
        <w:widowControl/>
        <w:adjustRightInd w:val="0"/>
        <w:snapToGrid w:val="0"/>
        <w:spacing w:line="360" w:lineRule="auto"/>
        <w:ind w:firstLine="482"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十、</w:t>
      </w:r>
      <w:r>
        <w:rPr>
          <w:rFonts w:hint="eastAsia" w:ascii="宋体" w:hAnsi="宋体" w:eastAsia="宋体" w:cs="宋体"/>
          <w:b/>
          <w:color w:val="auto"/>
          <w:kern w:val="0"/>
          <w:sz w:val="24"/>
          <w:szCs w:val="24"/>
          <w:highlight w:val="none"/>
          <w:lang w:val="en-US" w:eastAsia="zh-CN"/>
        </w:rPr>
        <w:t>服务</w:t>
      </w:r>
      <w:r>
        <w:rPr>
          <w:rFonts w:hint="eastAsia" w:ascii="宋体" w:hAnsi="宋体" w:eastAsia="宋体" w:cs="宋体"/>
          <w:b/>
          <w:color w:val="auto"/>
          <w:kern w:val="0"/>
          <w:sz w:val="24"/>
          <w:szCs w:val="24"/>
          <w:highlight w:val="none"/>
        </w:rPr>
        <w:t>责任</w:t>
      </w:r>
    </w:p>
    <w:p w14:paraId="37731815">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1、甲方在乙方</w:t>
      </w:r>
      <w:r>
        <w:rPr>
          <w:rFonts w:hint="eastAsia" w:ascii="宋体" w:hAnsi="宋体" w:eastAsia="宋体" w:cs="宋体"/>
          <w:color w:val="auto"/>
          <w:kern w:val="0"/>
          <w:sz w:val="24"/>
          <w:szCs w:val="24"/>
          <w:highlight w:val="none"/>
          <w:lang w:val="en-US" w:eastAsia="zh-CN"/>
        </w:rPr>
        <w:t>服务过程</w:t>
      </w:r>
      <w:r>
        <w:rPr>
          <w:rFonts w:hint="eastAsia" w:ascii="宋体" w:hAnsi="宋体" w:eastAsia="宋体" w:cs="宋体"/>
          <w:color w:val="auto"/>
          <w:kern w:val="0"/>
          <w:sz w:val="24"/>
          <w:szCs w:val="24"/>
          <w:highlight w:val="none"/>
        </w:rPr>
        <w:t>中为乙方提供水、电等便利，临时用水用电必须经过甲方同意才能使用，如乙方擅自违规使用，凡在施工过程中发生安全责任事故或其它责任事故，均由乙方承担责任。</w:t>
      </w:r>
    </w:p>
    <w:p w14:paraId="4A3BC9E5">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2、乙方在</w:t>
      </w:r>
      <w:r>
        <w:rPr>
          <w:rFonts w:hint="eastAsia" w:ascii="宋体" w:hAnsi="宋体" w:eastAsia="宋体" w:cs="宋体"/>
          <w:color w:val="auto"/>
          <w:kern w:val="0"/>
          <w:sz w:val="24"/>
          <w:szCs w:val="24"/>
          <w:highlight w:val="none"/>
          <w:lang w:val="en-US" w:eastAsia="zh-CN"/>
        </w:rPr>
        <w:t>服务过程</w:t>
      </w:r>
      <w:r>
        <w:rPr>
          <w:rFonts w:hint="eastAsia" w:ascii="宋体" w:hAnsi="宋体" w:eastAsia="宋体" w:cs="宋体"/>
          <w:color w:val="auto"/>
          <w:kern w:val="0"/>
          <w:sz w:val="24"/>
          <w:szCs w:val="24"/>
          <w:highlight w:val="none"/>
        </w:rPr>
        <w:t>中要注意保护好</w:t>
      </w:r>
      <w:r>
        <w:rPr>
          <w:rFonts w:hint="eastAsia" w:ascii="宋体" w:hAnsi="宋体" w:eastAsia="宋体" w:cs="宋体"/>
          <w:color w:val="auto"/>
          <w:kern w:val="0"/>
          <w:sz w:val="24"/>
          <w:szCs w:val="24"/>
          <w:highlight w:val="none"/>
          <w:lang w:val="en-US" w:eastAsia="zh-CN"/>
        </w:rPr>
        <w:t>院区</w:t>
      </w:r>
      <w:r>
        <w:rPr>
          <w:rFonts w:hint="eastAsia" w:ascii="宋体" w:hAnsi="宋体" w:eastAsia="宋体" w:cs="宋体"/>
          <w:color w:val="auto"/>
          <w:kern w:val="0"/>
          <w:sz w:val="24"/>
          <w:szCs w:val="24"/>
          <w:highlight w:val="none"/>
        </w:rPr>
        <w:t>内原有设施和周边的步道、花草树木，公共设施，如乙方损害物品需按原价赔偿，甲方有权在支付乙方的</w:t>
      </w:r>
      <w:r>
        <w:rPr>
          <w:rFonts w:hint="eastAsia" w:ascii="宋体" w:hAnsi="宋体" w:eastAsia="宋体" w:cs="宋体"/>
          <w:color w:val="auto"/>
          <w:kern w:val="0"/>
          <w:sz w:val="24"/>
          <w:szCs w:val="24"/>
          <w:highlight w:val="none"/>
          <w:lang w:val="en-US" w:eastAsia="zh-CN"/>
        </w:rPr>
        <w:t>合同</w:t>
      </w:r>
      <w:r>
        <w:rPr>
          <w:rFonts w:hint="eastAsia" w:ascii="宋体" w:hAnsi="宋体" w:eastAsia="宋体" w:cs="宋体"/>
          <w:color w:val="auto"/>
          <w:kern w:val="0"/>
          <w:sz w:val="24"/>
          <w:szCs w:val="24"/>
          <w:highlight w:val="none"/>
        </w:rPr>
        <w:t>款中扣除。</w:t>
      </w:r>
    </w:p>
    <w:p w14:paraId="389FBF76">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3、乙方指派</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为本</w:t>
      </w:r>
      <w:r>
        <w:rPr>
          <w:rFonts w:hint="eastAsia" w:ascii="宋体" w:hAnsi="宋体" w:eastAsia="宋体" w:cs="宋体"/>
          <w:color w:val="auto"/>
          <w:kern w:val="0"/>
          <w:sz w:val="24"/>
          <w:szCs w:val="24"/>
          <w:highlight w:val="none"/>
          <w:lang w:val="en-US" w:eastAsia="zh-CN"/>
        </w:rPr>
        <w:t>项目的</w:t>
      </w:r>
      <w:r>
        <w:rPr>
          <w:rFonts w:hint="eastAsia" w:ascii="宋体" w:hAnsi="宋体" w:eastAsia="宋体" w:cs="宋体"/>
          <w:color w:val="auto"/>
          <w:kern w:val="0"/>
          <w:sz w:val="24"/>
          <w:szCs w:val="24"/>
          <w:highlight w:val="none"/>
        </w:rPr>
        <w:t>项目经理，按本合同要求组织</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，保质、保量、按期完成本合同规定之内容。并负责与甲方进行沟通、联系，该项目经理向甲方所作出的针对本</w:t>
      </w:r>
      <w:r>
        <w:rPr>
          <w:rFonts w:hint="eastAsia" w:ascii="宋体" w:hAnsi="宋体" w:eastAsia="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rPr>
        <w:t>任何承诺、保证、函件、签字、确认等均视为乙方的行为，均由乙方承担责任。</w:t>
      </w:r>
    </w:p>
    <w:p w14:paraId="19D4B15D">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4、乙方严格按照甲方确认的做法以及质量标准要求进行</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，做好各项质量检查记录。严格执行</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规范、安全操作规程、防火安全规定、环境保护规定，确保</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达到合同约定。</w:t>
      </w:r>
    </w:p>
    <w:p w14:paraId="7734F7CA">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rPr>
        <w:t>验收合格且交付使用前乙方负责对现场的一切设施和成品、半成品进行保护并承担费用。</w:t>
      </w:r>
    </w:p>
    <w:p w14:paraId="16F2939F">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6、乙方在</w:t>
      </w:r>
      <w:r>
        <w:rPr>
          <w:rFonts w:hint="eastAsia" w:ascii="宋体" w:hAnsi="宋体" w:eastAsia="宋体" w:cs="宋体"/>
          <w:color w:val="auto"/>
          <w:kern w:val="0"/>
          <w:sz w:val="24"/>
          <w:szCs w:val="24"/>
          <w:highlight w:val="none"/>
          <w:lang w:val="en-US" w:eastAsia="zh-CN"/>
        </w:rPr>
        <w:t>院</w:t>
      </w:r>
      <w:r>
        <w:rPr>
          <w:rFonts w:hint="eastAsia" w:ascii="宋体" w:hAnsi="宋体" w:eastAsia="宋体" w:cs="宋体"/>
          <w:color w:val="auto"/>
          <w:kern w:val="0"/>
          <w:sz w:val="24"/>
          <w:szCs w:val="24"/>
          <w:highlight w:val="none"/>
        </w:rPr>
        <w:t>内应文明</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，材料堆放有序，垃圾集中在甲方的指定地点，保持现场的清洁，</w:t>
      </w:r>
      <w:r>
        <w:rPr>
          <w:rFonts w:hint="eastAsia" w:ascii="宋体" w:hAnsi="宋体" w:eastAsia="宋体" w:cs="宋体"/>
          <w:color w:val="auto"/>
          <w:kern w:val="0"/>
          <w:sz w:val="24"/>
          <w:szCs w:val="24"/>
          <w:highlight w:val="none"/>
          <w:lang w:val="en-US" w:eastAsia="zh-CN"/>
        </w:rPr>
        <w:t>验收合格</w:t>
      </w:r>
      <w:r>
        <w:rPr>
          <w:rFonts w:hint="eastAsia" w:ascii="宋体" w:hAnsi="宋体" w:eastAsia="宋体" w:cs="宋体"/>
          <w:color w:val="auto"/>
          <w:kern w:val="0"/>
          <w:sz w:val="24"/>
          <w:szCs w:val="24"/>
          <w:highlight w:val="none"/>
        </w:rPr>
        <w:t>前做好卫生清扫和处理工作，否则，甲方有权委托他人清理，所发生的费用由甲方在支付给乙方的</w:t>
      </w:r>
      <w:r>
        <w:rPr>
          <w:rFonts w:hint="eastAsia" w:ascii="宋体" w:hAnsi="宋体" w:eastAsia="宋体" w:cs="宋体"/>
          <w:color w:val="auto"/>
          <w:kern w:val="0"/>
          <w:sz w:val="24"/>
          <w:szCs w:val="24"/>
          <w:highlight w:val="none"/>
          <w:lang w:val="en-US" w:eastAsia="zh-CN"/>
        </w:rPr>
        <w:t>合同</w:t>
      </w:r>
      <w:r>
        <w:rPr>
          <w:rFonts w:hint="eastAsia" w:ascii="宋体" w:hAnsi="宋体" w:eastAsia="宋体" w:cs="宋体"/>
          <w:color w:val="auto"/>
          <w:kern w:val="0"/>
          <w:sz w:val="24"/>
          <w:szCs w:val="24"/>
          <w:highlight w:val="none"/>
        </w:rPr>
        <w:t>款中扣除。</w:t>
      </w:r>
    </w:p>
    <w:p w14:paraId="1A3EC4D1">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7、在</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中随时接受甲方代表及其委派人员的质量检查、检验及监督，如有质量问题应按甲方要求进行整改，并承担相关费用。</w:t>
      </w:r>
    </w:p>
    <w:p w14:paraId="3440AAAE">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r>
        <w:rPr>
          <w:rFonts w:hint="eastAsia" w:ascii="宋体" w:hAnsi="宋体" w:eastAsia="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rPr>
        <w:t>验收合格后，乙方需在7个工作日内完成撤场。</w:t>
      </w:r>
    </w:p>
    <w:p w14:paraId="09187D09">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9、甲方指派</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为本</w:t>
      </w:r>
      <w:r>
        <w:rPr>
          <w:rFonts w:hint="eastAsia" w:ascii="宋体" w:hAnsi="宋体" w:eastAsia="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rPr>
        <w:t>驻</w:t>
      </w:r>
      <w:r>
        <w:rPr>
          <w:rFonts w:hint="eastAsia" w:ascii="宋体" w:hAnsi="宋体" w:eastAsia="宋体" w:cs="宋体"/>
          <w:color w:val="auto"/>
          <w:kern w:val="0"/>
          <w:sz w:val="24"/>
          <w:szCs w:val="24"/>
          <w:highlight w:val="none"/>
          <w:lang w:val="en-US" w:eastAsia="zh-CN"/>
        </w:rPr>
        <w:t>场</w:t>
      </w:r>
      <w:r>
        <w:rPr>
          <w:rFonts w:hint="eastAsia" w:ascii="宋体" w:hAnsi="宋体" w:eastAsia="宋体" w:cs="宋体"/>
          <w:color w:val="auto"/>
          <w:kern w:val="0"/>
          <w:sz w:val="24"/>
          <w:szCs w:val="24"/>
          <w:highlight w:val="none"/>
        </w:rPr>
        <w:t>代表进行监督协调管理。</w:t>
      </w:r>
    </w:p>
    <w:p w14:paraId="19D3AA29">
      <w:pPr>
        <w:widowControl/>
        <w:adjustRightInd w:val="0"/>
        <w:snapToGrid w:val="0"/>
        <w:spacing w:line="360" w:lineRule="auto"/>
        <w:ind w:firstLine="482"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十一、其他</w:t>
      </w:r>
    </w:p>
    <w:p w14:paraId="7376BF9C">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1、乙方在</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期间应严格遵守</w:t>
      </w:r>
      <w:r>
        <w:rPr>
          <w:rFonts w:hint="eastAsia" w:ascii="宋体" w:hAnsi="宋体" w:eastAsia="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rPr>
        <w:t>各项规章制度，按照</w:t>
      </w:r>
      <w:r>
        <w:rPr>
          <w:rFonts w:hint="eastAsia" w:ascii="宋体" w:hAnsi="宋体" w:eastAsia="宋体" w:cs="宋体"/>
          <w:color w:val="auto"/>
          <w:sz w:val="24"/>
          <w:szCs w:val="24"/>
          <w:highlight w:val="none"/>
          <w:lang w:val="en-US" w:eastAsia="zh-CN"/>
        </w:rPr>
        <w:t>甲方有关</w:t>
      </w:r>
      <w:r>
        <w:rPr>
          <w:rFonts w:hint="eastAsia" w:ascii="宋体" w:hAnsi="宋体" w:eastAsia="宋体" w:cs="宋体"/>
          <w:color w:val="auto"/>
          <w:sz w:val="24"/>
          <w:szCs w:val="24"/>
          <w:highlight w:val="none"/>
        </w:rPr>
        <w:t>文件</w:t>
      </w:r>
      <w:r>
        <w:rPr>
          <w:rFonts w:hint="eastAsia" w:ascii="宋体" w:hAnsi="宋体" w:eastAsia="宋体" w:cs="宋体"/>
          <w:color w:val="auto"/>
          <w:kern w:val="0"/>
          <w:sz w:val="24"/>
          <w:szCs w:val="24"/>
          <w:highlight w:val="none"/>
        </w:rPr>
        <w:t>执行，</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前到</w:t>
      </w:r>
      <w:r>
        <w:rPr>
          <w:rFonts w:hint="eastAsia" w:ascii="宋体" w:hAnsi="宋体" w:eastAsia="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rPr>
        <w:t>处办理项目审批，审批通过后方可</w:t>
      </w:r>
      <w:r>
        <w:rPr>
          <w:rFonts w:hint="eastAsia" w:ascii="宋体" w:hAnsi="宋体" w:eastAsia="宋体" w:cs="宋体"/>
          <w:color w:val="auto"/>
          <w:kern w:val="0"/>
          <w:sz w:val="24"/>
          <w:szCs w:val="24"/>
          <w:highlight w:val="none"/>
          <w:lang w:val="en-US" w:eastAsia="zh-CN"/>
        </w:rPr>
        <w:t>开始服务</w:t>
      </w:r>
      <w:r>
        <w:rPr>
          <w:rFonts w:hint="eastAsia" w:ascii="宋体" w:hAnsi="宋体" w:eastAsia="宋体" w:cs="宋体"/>
          <w:color w:val="auto"/>
          <w:kern w:val="0"/>
          <w:sz w:val="24"/>
          <w:szCs w:val="24"/>
          <w:highlight w:val="none"/>
        </w:rPr>
        <w:t>。</w:t>
      </w:r>
    </w:p>
    <w:p w14:paraId="1822240E">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2、乙方在</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期间应全力配合</w:t>
      </w:r>
      <w:r>
        <w:rPr>
          <w:rFonts w:hint="eastAsia" w:ascii="宋体" w:hAnsi="宋体" w:eastAsia="宋体" w:cs="宋体"/>
          <w:color w:val="auto"/>
          <w:kern w:val="0"/>
          <w:sz w:val="24"/>
          <w:szCs w:val="24"/>
          <w:highlight w:val="none"/>
          <w:lang w:val="en-US" w:eastAsia="zh-CN"/>
        </w:rPr>
        <w:t>甲方及属地</w:t>
      </w:r>
      <w:r>
        <w:rPr>
          <w:rFonts w:hint="eastAsia" w:ascii="宋体" w:hAnsi="宋体" w:eastAsia="宋体" w:cs="宋体"/>
          <w:color w:val="auto"/>
          <w:kern w:val="0"/>
          <w:sz w:val="24"/>
          <w:szCs w:val="24"/>
          <w:highlight w:val="none"/>
        </w:rPr>
        <w:t>疫情防控要求，做好疫情防护工作，过程中产生的费用由施工单位自行考虑。</w:t>
      </w:r>
    </w:p>
    <w:p w14:paraId="3E4E71F6">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3、乙方在</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时，项目部必须做好现场规范围护，在醒目位置处竖立</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通告，</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人员需严格做好自身的操作安全，避免安全事故的发生。</w:t>
      </w:r>
    </w:p>
    <w:p w14:paraId="38ED36CD">
      <w:pPr>
        <w:widowControl/>
        <w:adjustRightInd w:val="0"/>
        <w:snapToGri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bCs/>
          <w:color w:val="auto"/>
          <w:kern w:val="0"/>
          <w:sz w:val="24"/>
          <w:szCs w:val="24"/>
          <w:highlight w:val="none"/>
        </w:rPr>
        <w:t>本合同壹式柒份，甲方执肆份，乙方执贰份，鉴证方执壹份，本合同自甲乙、鉴证方签字盖章之日起生效。</w:t>
      </w:r>
    </w:p>
    <w:p w14:paraId="23FC6FCF">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5、未尽事宜或合同执行中发生纠纷，双方应友好协商解决。协商不了，由该维修工程所在地人民法院解决。</w:t>
      </w:r>
    </w:p>
    <w:p w14:paraId="2D0AD996">
      <w:pPr>
        <w:widowControl/>
        <w:adjustRightInd w:val="0"/>
        <w:snapToGrid w:val="0"/>
        <w:spacing w:line="360" w:lineRule="auto"/>
        <w:ind w:firstLine="482" w:firstLineChars="200"/>
        <w:jc w:val="left"/>
        <w:rPr>
          <w:rFonts w:hint="eastAsia" w:ascii="宋体" w:hAnsi="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rPr>
        <w:t>十</w:t>
      </w:r>
      <w:r>
        <w:rPr>
          <w:rFonts w:hint="eastAsia" w:ascii="宋体" w:hAnsi="宋体" w:cs="宋体"/>
          <w:b/>
          <w:color w:val="auto"/>
          <w:kern w:val="0"/>
          <w:sz w:val="24"/>
          <w:szCs w:val="24"/>
          <w:highlight w:val="none"/>
          <w:lang w:val="en-US" w:eastAsia="zh-CN"/>
        </w:rPr>
        <w:t>二</w:t>
      </w:r>
      <w:r>
        <w:rPr>
          <w:rFonts w:hint="eastAsia" w:ascii="宋体" w:hAnsi="宋体" w:eastAsia="宋体" w:cs="宋体"/>
          <w:b/>
          <w:color w:val="auto"/>
          <w:kern w:val="0"/>
          <w:sz w:val="24"/>
          <w:szCs w:val="24"/>
          <w:highlight w:val="none"/>
        </w:rPr>
        <w:t>、</w:t>
      </w:r>
      <w:r>
        <w:rPr>
          <w:rFonts w:hint="eastAsia" w:ascii="宋体" w:hAnsi="宋体" w:cs="宋体"/>
          <w:b/>
          <w:color w:val="auto"/>
          <w:kern w:val="0"/>
          <w:sz w:val="24"/>
          <w:szCs w:val="24"/>
          <w:highlight w:val="none"/>
          <w:lang w:val="en-US" w:eastAsia="zh-CN"/>
        </w:rPr>
        <w:t>合同附件</w:t>
      </w:r>
    </w:p>
    <w:p w14:paraId="48E5A526">
      <w:pPr>
        <w:widowControl/>
        <w:adjustRightInd w:val="0"/>
        <w:snapToGrid w:val="0"/>
        <w:spacing w:line="360" w:lineRule="auto"/>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附件一：</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lang w:val="zh-CN"/>
        </w:rPr>
        <w:t>质量保修书</w:t>
      </w:r>
    </w:p>
    <w:p w14:paraId="5A116FB7">
      <w:pPr>
        <w:widowControl/>
        <w:adjustRightInd w:val="0"/>
        <w:snapToGrid w:val="0"/>
        <w:spacing w:line="360" w:lineRule="auto"/>
        <w:ind w:firstLine="480" w:firstLineChars="200"/>
        <w:jc w:val="left"/>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lang w:val="zh-CN" w:eastAsia="zh-CN"/>
        </w:rPr>
        <w:t>附件</w:t>
      </w:r>
      <w:r>
        <w:rPr>
          <w:rFonts w:hint="eastAsia" w:ascii="宋体" w:hAnsi="宋体" w:cs="宋体"/>
          <w:color w:val="auto"/>
          <w:kern w:val="0"/>
          <w:sz w:val="24"/>
          <w:szCs w:val="24"/>
          <w:highlight w:val="none"/>
          <w:lang w:val="en-US" w:eastAsia="zh-CN"/>
        </w:rPr>
        <w:t>二</w:t>
      </w:r>
      <w:r>
        <w:rPr>
          <w:rFonts w:hint="eastAsia" w:ascii="宋体" w:hAnsi="宋体" w:cs="宋体"/>
          <w:color w:val="auto"/>
          <w:kern w:val="0"/>
          <w:sz w:val="24"/>
          <w:szCs w:val="24"/>
          <w:highlight w:val="none"/>
          <w:lang w:val="zh-CN" w:eastAsia="zh-CN"/>
        </w:rPr>
        <w:t>：安全生产责任协议书</w:t>
      </w:r>
    </w:p>
    <w:p w14:paraId="6CABE867">
      <w:pPr>
        <w:widowControl/>
        <w:adjustRightInd w:val="0"/>
        <w:snapToGrid w:val="0"/>
        <w:spacing w:line="360" w:lineRule="auto"/>
        <w:ind w:firstLine="480" w:firstLineChars="200"/>
        <w:jc w:val="left"/>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zh-CN" w:eastAsia="zh-CN"/>
        </w:rPr>
        <w:t>附件</w:t>
      </w:r>
      <w:r>
        <w:rPr>
          <w:rFonts w:hint="eastAsia" w:ascii="宋体" w:hAnsi="宋体" w:cs="宋体"/>
          <w:color w:val="auto"/>
          <w:kern w:val="0"/>
          <w:sz w:val="24"/>
          <w:szCs w:val="24"/>
          <w:highlight w:val="none"/>
          <w:lang w:val="en-US" w:eastAsia="zh-CN"/>
        </w:rPr>
        <w:t>三</w:t>
      </w:r>
      <w:r>
        <w:rPr>
          <w:rFonts w:hint="eastAsia" w:ascii="宋体" w:hAnsi="宋体" w:cs="宋体"/>
          <w:color w:val="auto"/>
          <w:kern w:val="0"/>
          <w:sz w:val="24"/>
          <w:szCs w:val="24"/>
          <w:highlight w:val="none"/>
          <w:lang w:val="zh-CN" w:eastAsia="zh-CN"/>
        </w:rPr>
        <w:t>：</w:t>
      </w:r>
      <w:r>
        <w:rPr>
          <w:rFonts w:hint="eastAsia" w:ascii="宋体" w:hAnsi="宋体" w:cs="宋体"/>
          <w:color w:val="auto"/>
          <w:kern w:val="0"/>
          <w:sz w:val="24"/>
          <w:szCs w:val="24"/>
          <w:highlight w:val="none"/>
          <w:lang w:val="en-US" w:eastAsia="zh-CN"/>
        </w:rPr>
        <w:t>文明服务责任协议书</w:t>
      </w:r>
    </w:p>
    <w:p w14:paraId="356695E6">
      <w:pPr>
        <w:widowControl/>
        <w:adjustRightInd w:val="0"/>
        <w:snapToGrid w:val="0"/>
        <w:spacing w:line="360" w:lineRule="auto"/>
        <w:ind w:firstLine="480" w:firstLineChars="200"/>
        <w:jc w:val="left"/>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lang w:val="zh-CN" w:eastAsia="zh-CN"/>
        </w:rPr>
        <w:t>附件</w:t>
      </w:r>
      <w:r>
        <w:rPr>
          <w:rFonts w:hint="eastAsia" w:ascii="宋体" w:hAnsi="宋体" w:cs="宋体"/>
          <w:color w:val="auto"/>
          <w:kern w:val="0"/>
          <w:sz w:val="24"/>
          <w:szCs w:val="24"/>
          <w:highlight w:val="none"/>
          <w:lang w:val="en-US" w:eastAsia="zh-CN"/>
        </w:rPr>
        <w:t>四</w:t>
      </w:r>
      <w:r>
        <w:rPr>
          <w:rFonts w:hint="eastAsia" w:ascii="宋体" w:hAnsi="宋体" w:cs="宋体"/>
          <w:color w:val="auto"/>
          <w:kern w:val="0"/>
          <w:sz w:val="24"/>
          <w:szCs w:val="24"/>
          <w:highlight w:val="none"/>
          <w:lang w:val="zh-CN" w:eastAsia="zh-CN"/>
        </w:rPr>
        <w:t>：</w:t>
      </w:r>
      <w:r>
        <w:rPr>
          <w:rFonts w:hint="eastAsia" w:ascii="宋体" w:hAnsi="宋体" w:cs="宋体"/>
          <w:color w:val="auto"/>
          <w:kern w:val="0"/>
          <w:sz w:val="24"/>
          <w:szCs w:val="24"/>
          <w:highlight w:val="none"/>
          <w:lang w:val="en-US" w:eastAsia="zh-CN"/>
        </w:rPr>
        <w:t>服务廉洁协议书</w:t>
      </w:r>
    </w:p>
    <w:p w14:paraId="274BD93F">
      <w:pPr>
        <w:widowControl/>
        <w:adjustRightInd w:val="0"/>
        <w:snapToGrid w:val="0"/>
        <w:spacing w:line="360" w:lineRule="auto"/>
        <w:ind w:firstLine="480" w:firstLineChars="200"/>
        <w:jc w:val="left"/>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lang w:val="zh-CN" w:eastAsia="zh-CN"/>
        </w:rPr>
        <w:t>附件</w:t>
      </w:r>
      <w:r>
        <w:rPr>
          <w:rFonts w:hint="eastAsia" w:ascii="宋体" w:hAnsi="宋体" w:cs="宋体"/>
          <w:color w:val="auto"/>
          <w:kern w:val="0"/>
          <w:sz w:val="24"/>
          <w:szCs w:val="24"/>
          <w:highlight w:val="none"/>
          <w:lang w:val="en-US" w:eastAsia="zh-CN"/>
        </w:rPr>
        <w:t>五</w:t>
      </w:r>
      <w:r>
        <w:rPr>
          <w:rFonts w:hint="eastAsia" w:ascii="宋体" w:hAnsi="宋体" w:cs="宋体"/>
          <w:color w:val="auto"/>
          <w:kern w:val="0"/>
          <w:sz w:val="24"/>
          <w:szCs w:val="24"/>
          <w:highlight w:val="none"/>
          <w:lang w:val="zh-CN" w:eastAsia="zh-CN"/>
        </w:rPr>
        <w:t>：</w:t>
      </w:r>
      <w:r>
        <w:rPr>
          <w:rFonts w:hint="eastAsia" w:ascii="宋体" w:hAnsi="宋体" w:cs="宋体"/>
          <w:color w:val="auto"/>
          <w:kern w:val="0"/>
          <w:sz w:val="24"/>
          <w:szCs w:val="24"/>
          <w:highlight w:val="none"/>
          <w:lang w:val="en-US" w:eastAsia="zh-CN"/>
        </w:rPr>
        <w:t>承 诺 书</w:t>
      </w:r>
    </w:p>
    <w:p w14:paraId="48AF7C3A">
      <w:pPr>
        <w:widowControl/>
        <w:adjustRightInd w:val="0"/>
        <w:snapToGrid w:val="0"/>
        <w:spacing w:line="360" w:lineRule="auto"/>
        <w:ind w:firstLine="480" w:firstLineChars="200"/>
        <w:jc w:val="left"/>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lang w:val="zh-CN" w:eastAsia="zh-CN"/>
        </w:rPr>
        <w:t>附件</w:t>
      </w:r>
      <w:r>
        <w:rPr>
          <w:rFonts w:hint="eastAsia" w:ascii="宋体" w:hAnsi="宋体" w:cs="宋体"/>
          <w:color w:val="auto"/>
          <w:kern w:val="0"/>
          <w:sz w:val="24"/>
          <w:szCs w:val="24"/>
          <w:highlight w:val="none"/>
          <w:lang w:val="en-US" w:eastAsia="zh-CN"/>
        </w:rPr>
        <w:t>六</w:t>
      </w:r>
      <w:r>
        <w:rPr>
          <w:rFonts w:hint="eastAsia" w:ascii="宋体" w:hAnsi="宋体" w:cs="宋体"/>
          <w:color w:val="auto"/>
          <w:kern w:val="0"/>
          <w:sz w:val="24"/>
          <w:szCs w:val="24"/>
          <w:highlight w:val="none"/>
          <w:lang w:val="zh-CN" w:eastAsia="zh-CN"/>
        </w:rPr>
        <w:t>：</w:t>
      </w:r>
      <w:r>
        <w:rPr>
          <w:rFonts w:hint="eastAsia" w:ascii="宋体" w:hAnsi="宋体" w:cs="宋体"/>
          <w:color w:val="auto"/>
          <w:kern w:val="0"/>
          <w:sz w:val="24"/>
          <w:szCs w:val="24"/>
          <w:highlight w:val="none"/>
          <w:lang w:val="en-US" w:eastAsia="zh-CN"/>
        </w:rPr>
        <w:t>设计施工图</w:t>
      </w:r>
    </w:p>
    <w:p w14:paraId="26FC7E5C">
      <w:pPr>
        <w:widowControl/>
        <w:adjustRightInd w:val="0"/>
        <w:snapToGrid w:val="0"/>
        <w:spacing w:line="360" w:lineRule="auto"/>
        <w:ind w:firstLine="480" w:firstLineChars="200"/>
        <w:jc w:val="left"/>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lang w:val="zh-CN" w:eastAsia="zh-CN"/>
        </w:rPr>
        <w:t>附件</w:t>
      </w:r>
      <w:r>
        <w:rPr>
          <w:rFonts w:hint="eastAsia" w:ascii="宋体" w:hAnsi="宋体" w:cs="宋体"/>
          <w:color w:val="auto"/>
          <w:kern w:val="0"/>
          <w:sz w:val="24"/>
          <w:szCs w:val="24"/>
          <w:highlight w:val="none"/>
          <w:lang w:val="en-US" w:eastAsia="zh-CN"/>
        </w:rPr>
        <w:t>七</w:t>
      </w:r>
      <w:r>
        <w:rPr>
          <w:rFonts w:hint="eastAsia" w:ascii="宋体" w:hAnsi="宋体" w:cs="宋体"/>
          <w:color w:val="auto"/>
          <w:kern w:val="0"/>
          <w:sz w:val="24"/>
          <w:szCs w:val="24"/>
          <w:highlight w:val="none"/>
          <w:lang w:val="zh-CN" w:eastAsia="zh-CN"/>
        </w:rPr>
        <w:t>：</w:t>
      </w:r>
      <w:r>
        <w:rPr>
          <w:rFonts w:hint="eastAsia" w:ascii="宋体" w:hAnsi="宋体" w:cs="宋体"/>
          <w:color w:val="auto"/>
          <w:kern w:val="0"/>
          <w:sz w:val="24"/>
          <w:szCs w:val="24"/>
          <w:highlight w:val="none"/>
          <w:lang w:val="en-US" w:eastAsia="zh-CN"/>
        </w:rPr>
        <w:t>工作量清单</w:t>
      </w:r>
    </w:p>
    <w:p w14:paraId="39DE899D">
      <w:pPr>
        <w:pStyle w:val="11"/>
        <w:rPr>
          <w:rFonts w:hint="eastAsia" w:ascii="宋体" w:hAnsi="宋体" w:eastAsia="宋体" w:cs="宋体"/>
          <w:color w:val="auto"/>
          <w:kern w:val="0"/>
          <w:sz w:val="24"/>
          <w:szCs w:val="24"/>
          <w:highlight w:val="none"/>
        </w:rPr>
      </w:pPr>
    </w:p>
    <w:p w14:paraId="1EB6E4FD">
      <w:pPr>
        <w:pStyle w:val="12"/>
        <w:rPr>
          <w:rFonts w:hint="eastAsia" w:ascii="宋体" w:hAnsi="宋体" w:eastAsia="宋体" w:cs="宋体"/>
          <w:color w:val="auto"/>
          <w:kern w:val="0"/>
          <w:sz w:val="24"/>
          <w:szCs w:val="24"/>
          <w:highlight w:val="none"/>
        </w:rPr>
      </w:pPr>
    </w:p>
    <w:p w14:paraId="243F8263">
      <w:pPr>
        <w:rPr>
          <w:rFonts w:hint="eastAsia"/>
          <w:highlight w:val="none"/>
        </w:rPr>
      </w:pPr>
    </w:p>
    <w:p w14:paraId="3608EFC5">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甲方（盖章）：　　　　　　　　　　　　乙方（盖章）：　　　　　　　　　</w:t>
      </w:r>
    </w:p>
    <w:p w14:paraId="0997833E">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                            法定代表人</w:t>
      </w:r>
    </w:p>
    <w:p w14:paraId="6BCF1025">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或委托代理人（签字或签章）：            或委托代理人（签字或签章）：  </w:t>
      </w:r>
    </w:p>
    <w:p w14:paraId="130D7C0C">
      <w:pPr>
        <w:pStyle w:val="11"/>
        <w:rPr>
          <w:rFonts w:hint="eastAsia" w:eastAsia="宋体"/>
          <w:highlight w:val="none"/>
          <w:lang w:val="en-US" w:eastAsia="zh-CN"/>
        </w:rPr>
      </w:pPr>
      <w:r>
        <w:rPr>
          <w:rFonts w:hint="eastAsia" w:hAnsi="宋体" w:cs="宋体"/>
          <w:color w:val="auto"/>
          <w:kern w:val="0"/>
          <w:sz w:val="24"/>
          <w:szCs w:val="24"/>
          <w:highlight w:val="none"/>
          <w:lang w:val="en-US" w:eastAsia="zh-CN"/>
        </w:rPr>
        <w:t>经办人（</w:t>
      </w:r>
      <w:r>
        <w:rPr>
          <w:rFonts w:hint="eastAsia" w:ascii="宋体" w:hAnsi="宋体" w:eastAsia="宋体" w:cs="宋体"/>
          <w:color w:val="auto"/>
          <w:kern w:val="0"/>
          <w:sz w:val="24"/>
          <w:szCs w:val="24"/>
          <w:highlight w:val="none"/>
        </w:rPr>
        <w:t>签字</w:t>
      </w:r>
      <w:r>
        <w:rPr>
          <w:rFonts w:hint="eastAsia" w:hAnsi="宋体" w:cs="宋体"/>
          <w:color w:val="auto"/>
          <w:kern w:val="0"/>
          <w:sz w:val="24"/>
          <w:szCs w:val="24"/>
          <w:highlight w:val="none"/>
          <w:lang w:eastAsia="zh-CN"/>
        </w:rPr>
        <w:t>）：</w:t>
      </w:r>
      <w:r>
        <w:rPr>
          <w:rFonts w:hint="eastAsia" w:hAnsi="宋体" w:cs="宋体"/>
          <w:color w:val="auto"/>
          <w:kern w:val="0"/>
          <w:sz w:val="24"/>
          <w:szCs w:val="24"/>
          <w:highlight w:val="none"/>
          <w:lang w:val="en-US" w:eastAsia="zh-CN"/>
        </w:rPr>
        <w:t xml:space="preserve">                      经办人（</w:t>
      </w:r>
      <w:r>
        <w:rPr>
          <w:rFonts w:hint="eastAsia" w:ascii="宋体" w:hAnsi="宋体" w:eastAsia="宋体" w:cs="宋体"/>
          <w:color w:val="auto"/>
          <w:kern w:val="0"/>
          <w:sz w:val="24"/>
          <w:szCs w:val="24"/>
          <w:highlight w:val="none"/>
        </w:rPr>
        <w:t>签字</w:t>
      </w:r>
      <w:r>
        <w:rPr>
          <w:rFonts w:hint="eastAsia" w:hAnsi="宋体" w:cs="宋体"/>
          <w:color w:val="auto"/>
          <w:kern w:val="0"/>
          <w:sz w:val="24"/>
          <w:szCs w:val="24"/>
          <w:highlight w:val="none"/>
          <w:lang w:eastAsia="zh-CN"/>
        </w:rPr>
        <w:t>）：</w:t>
      </w:r>
    </w:p>
    <w:p w14:paraId="0A4206DB">
      <w:pPr>
        <w:pStyle w:val="11"/>
        <w:rPr>
          <w:rFonts w:hint="default" w:eastAsia="宋体"/>
          <w:highlight w:val="none"/>
          <w:lang w:val="en-US" w:eastAsia="zh-CN"/>
        </w:rPr>
      </w:pPr>
    </w:p>
    <w:p w14:paraId="03A17CD6">
      <w:pPr>
        <w:widowControl/>
        <w:spacing w:line="360" w:lineRule="auto"/>
        <w:ind w:firstLine="3720" w:firstLineChars="155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sz w:val="24"/>
          <w:szCs w:val="24"/>
          <w:highlight w:val="none"/>
        </w:rPr>
        <w:t>开户银行：</w:t>
      </w:r>
    </w:p>
    <w:p w14:paraId="6C5BEB4B">
      <w:pPr>
        <w:widowControl/>
        <w:spacing w:line="360" w:lineRule="auto"/>
        <w:ind w:firstLine="3720" w:firstLineChars="15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sz w:val="24"/>
          <w:szCs w:val="24"/>
          <w:highlight w:val="none"/>
        </w:rPr>
        <w:t>账号：</w:t>
      </w:r>
    </w:p>
    <w:p w14:paraId="56E40F2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w:t>
      </w:r>
    </w:p>
    <w:p w14:paraId="7D9AEB47">
      <w:pPr>
        <w:widowControl/>
        <w:spacing w:line="360" w:lineRule="auto"/>
        <w:ind w:firstLine="4680" w:firstLineChars="1950"/>
        <w:jc w:val="left"/>
        <w:rPr>
          <w:rFonts w:hint="eastAsia" w:ascii="宋体" w:hAnsi="宋体" w:eastAsia="宋体" w:cs="宋体"/>
          <w:color w:val="auto"/>
          <w:kern w:val="0"/>
          <w:sz w:val="24"/>
          <w:szCs w:val="24"/>
          <w:highlight w:val="none"/>
        </w:rPr>
      </w:pPr>
    </w:p>
    <w:p w14:paraId="7AD2C295">
      <w:pPr>
        <w:widowControl/>
        <w:spacing w:line="360" w:lineRule="auto"/>
        <w:ind w:firstLine="4680" w:firstLineChars="19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签订日期：      年    月    日</w:t>
      </w:r>
    </w:p>
    <w:p w14:paraId="4D8CB8E1">
      <w:pPr>
        <w:spacing w:before="120" w:beforeLines="50" w:after="120" w:afterLines="50" w:line="360" w:lineRule="auto"/>
        <w:jc w:val="left"/>
        <w:rPr>
          <w:rFonts w:hint="eastAsia" w:ascii="宋体" w:hAnsi="宋体" w:eastAsia="宋体" w:cs="宋体"/>
          <w:color w:val="auto"/>
          <w:kern w:val="0"/>
          <w:sz w:val="24"/>
          <w:szCs w:val="24"/>
          <w:highlight w:val="none"/>
          <w:lang w:val="zh-CN"/>
        </w:rPr>
      </w:pPr>
    </w:p>
    <w:p w14:paraId="62109CA4">
      <w:pPr>
        <w:spacing w:before="120" w:beforeLines="50" w:after="120" w:afterLines="5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br w:type="page"/>
      </w:r>
      <w:r>
        <w:rPr>
          <w:rFonts w:hint="eastAsia" w:ascii="宋体" w:hAnsi="宋体" w:cs="宋体"/>
          <w:color w:val="auto"/>
          <w:kern w:val="0"/>
          <w:sz w:val="24"/>
          <w:szCs w:val="24"/>
          <w:highlight w:val="none"/>
          <w:lang w:val="en-US" w:eastAsia="zh-CN"/>
        </w:rPr>
        <w:t>服务合同</w:t>
      </w:r>
      <w:r>
        <w:rPr>
          <w:rFonts w:hint="eastAsia" w:ascii="宋体" w:hAnsi="宋体" w:eastAsia="宋体" w:cs="宋体"/>
          <w:color w:val="auto"/>
          <w:kern w:val="0"/>
          <w:sz w:val="24"/>
          <w:szCs w:val="24"/>
          <w:highlight w:val="none"/>
          <w:lang w:val="zh-CN"/>
        </w:rPr>
        <w:t>附件一：</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lang w:val="zh-CN"/>
        </w:rPr>
        <w:t>质量保修书格式</w:t>
      </w:r>
    </w:p>
    <w:p w14:paraId="464F4468">
      <w:pPr>
        <w:spacing w:before="120" w:beforeLines="50" w:after="120" w:after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服务</w:t>
      </w:r>
      <w:r>
        <w:rPr>
          <w:rFonts w:hint="eastAsia" w:ascii="宋体" w:hAnsi="宋体" w:eastAsia="宋体" w:cs="宋体"/>
          <w:b/>
          <w:bCs/>
          <w:color w:val="auto"/>
          <w:sz w:val="24"/>
          <w:szCs w:val="24"/>
          <w:highlight w:val="none"/>
        </w:rPr>
        <w:t>质量保修书</w:t>
      </w:r>
    </w:p>
    <w:p w14:paraId="491807BD">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甲方（全称）</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eastAsia="zh-CN"/>
        </w:rPr>
        <w:t>浙江省博物馆</w:t>
      </w:r>
    </w:p>
    <w:p w14:paraId="1AFCCF0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乙方（全称）</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F74A4C1">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甲方和乙方依照《中华人民共和国民法典》、《</w:t>
      </w:r>
      <w:r>
        <w:rPr>
          <w:rFonts w:hint="eastAsia" w:ascii="宋体" w:hAnsi="宋体" w:eastAsia="宋体" w:cs="宋体"/>
          <w:color w:val="auto"/>
          <w:kern w:val="0"/>
          <w:sz w:val="24"/>
          <w:szCs w:val="24"/>
          <w:highlight w:val="none"/>
          <w:lang w:val="en-US" w:eastAsia="zh-CN"/>
        </w:rPr>
        <w:t>中华人民共和国政府采购法</w:t>
      </w:r>
      <w:r>
        <w:rPr>
          <w:rFonts w:hint="eastAsia" w:ascii="宋体" w:hAnsi="宋体" w:eastAsia="宋体" w:cs="宋体"/>
          <w:color w:val="auto"/>
          <w:kern w:val="0"/>
          <w:sz w:val="24"/>
          <w:szCs w:val="24"/>
          <w:highlight w:val="none"/>
        </w:rPr>
        <w:t>》及其他有关法律、行政法规和</w:t>
      </w:r>
      <w:r>
        <w:rPr>
          <w:rFonts w:hint="eastAsia" w:ascii="宋体" w:hAnsi="宋体" w:eastAsia="宋体" w:cs="宋体"/>
          <w:color w:val="auto"/>
          <w:kern w:val="0"/>
          <w:sz w:val="24"/>
          <w:szCs w:val="24"/>
          <w:highlight w:val="none"/>
          <w:lang w:val="en-US" w:eastAsia="zh-CN"/>
        </w:rPr>
        <w:t>采购及响应</w:t>
      </w:r>
      <w:r>
        <w:rPr>
          <w:rFonts w:hint="eastAsia" w:ascii="宋体" w:hAnsi="宋体" w:eastAsia="宋体" w:cs="宋体"/>
          <w:color w:val="auto"/>
          <w:kern w:val="0"/>
          <w:sz w:val="24"/>
          <w:szCs w:val="24"/>
          <w:highlight w:val="none"/>
        </w:rPr>
        <w:t>文件，经协商一致就</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eastAsia="zh-CN"/>
        </w:rPr>
        <w:t>浙江省博物馆接待室、会议室改造服务项目</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color w:val="auto"/>
          <w:kern w:val="0"/>
          <w:sz w:val="24"/>
          <w:szCs w:val="24"/>
          <w:highlight w:val="none"/>
        </w:rPr>
        <w:t>签订</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质量保修书。</w:t>
      </w:r>
    </w:p>
    <w:p w14:paraId="3B1EF3CF">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质量保修范围和内容</w:t>
      </w:r>
    </w:p>
    <w:p w14:paraId="24CF9848">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乙方在质量保修期内，按照有关法律规定和合同约定，承担</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质量保修责任。</w:t>
      </w:r>
    </w:p>
    <w:p w14:paraId="5AD8DB81">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质量保修范围包括投标清单中内容和承诺函。</w:t>
      </w:r>
    </w:p>
    <w:p w14:paraId="00D688CF">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二、质量保修期</w:t>
      </w:r>
    </w:p>
    <w:p w14:paraId="6C4CAC80">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质量保修期如下：</w:t>
      </w:r>
    </w:p>
    <w:p w14:paraId="7B7D066F">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1．地基基础工程和主体结构工程为设计文件规定的</w:t>
      </w:r>
      <w:r>
        <w:rPr>
          <w:rFonts w:hint="eastAsia" w:ascii="宋体" w:hAnsi="宋体" w:eastAsia="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rPr>
        <w:t>合理使用年限；</w:t>
      </w:r>
    </w:p>
    <w:p w14:paraId="1669893A">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2．屋面防水工程、有防水要求的卫生间、房间和外墙面的防渗为 5 年；</w:t>
      </w:r>
    </w:p>
    <w:p w14:paraId="4BF115E2">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3．装修工程为  2  年；</w:t>
      </w:r>
    </w:p>
    <w:p w14:paraId="15699B3A">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4．电气管线、给排水管道、设备安装工程为 2 年；</w:t>
      </w:r>
    </w:p>
    <w:p w14:paraId="3AE54A1D">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5．供热与供冷系统为  2 个采暖期、供冷期；</w:t>
      </w:r>
    </w:p>
    <w:p w14:paraId="72513B64">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6．住宅小区内的给排水设施、道路等配套工程为 2 年；</w:t>
      </w:r>
    </w:p>
    <w:p w14:paraId="2B163C65">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7、照明光源保修 1年，灯具设备保修 2 年；</w:t>
      </w:r>
    </w:p>
    <w:p w14:paraId="037A784E">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8．其他项目保修期限约定如下：     。</w:t>
      </w:r>
    </w:p>
    <w:p w14:paraId="532786D3">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本项目保修期2年，质量保修期自</w:t>
      </w:r>
      <w:r>
        <w:rPr>
          <w:rFonts w:hint="eastAsia" w:ascii="宋体" w:hAnsi="宋体" w:eastAsia="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rPr>
        <w:t>验收合格之日，   年    月   日起计算。</w:t>
      </w:r>
    </w:p>
    <w:p w14:paraId="02EBE6D2">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w:t>
      </w:r>
      <w:r>
        <w:rPr>
          <w:rFonts w:hint="eastAsia" w:ascii="宋体" w:hAnsi="宋体" w:eastAsia="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rPr>
        <w:t>质量缺陷责任期</w:t>
      </w:r>
    </w:p>
    <w:p w14:paraId="7A4664A5">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rPr>
        <w:t>质量缺陷责任期为   个月，缺陷责任期自</w:t>
      </w:r>
      <w:r>
        <w:rPr>
          <w:rFonts w:hint="eastAsia" w:ascii="宋体" w:hAnsi="宋体" w:eastAsia="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rPr>
        <w:t>验收合格之日起计算。单位</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先于全部</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进行验收，单位</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缺陷责任期自单位</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验收合格之日起算。</w:t>
      </w:r>
    </w:p>
    <w:p w14:paraId="4AAC7069">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四、质量保修责任</w:t>
      </w:r>
    </w:p>
    <w:p w14:paraId="18B4FF15">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1．属于保修范围、内容的项目，乙方应当在接到保修通知之日起7天内派人维修。乙方不能在约定期限内维修的，甲方可以委托他人修理，维修费用在质保金内扣除。</w:t>
      </w:r>
    </w:p>
    <w:p w14:paraId="50907E60">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2．发生紧急事故需抢修的，乙方在接到事故通知后，应在24小时内到达事故现场抢修。</w:t>
      </w:r>
    </w:p>
    <w:p w14:paraId="7F995B1B">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3．对于涉及结构安全的质量问题，应当按照</w:t>
      </w:r>
      <w:r>
        <w:rPr>
          <w:rFonts w:hint="eastAsia" w:ascii="宋体" w:hAnsi="宋体" w:eastAsia="宋体" w:cs="宋体"/>
          <w:color w:val="auto"/>
          <w:kern w:val="0"/>
          <w:sz w:val="24"/>
          <w:szCs w:val="24"/>
          <w:highlight w:val="none"/>
          <w:lang w:val="en-US" w:eastAsia="zh-CN"/>
        </w:rPr>
        <w:t>国家及地方有关</w:t>
      </w:r>
      <w:r>
        <w:rPr>
          <w:rFonts w:hint="eastAsia" w:ascii="宋体" w:hAnsi="宋体" w:eastAsia="宋体" w:cs="宋体"/>
          <w:color w:val="auto"/>
          <w:kern w:val="0"/>
          <w:sz w:val="24"/>
          <w:szCs w:val="24"/>
          <w:highlight w:val="none"/>
        </w:rPr>
        <w:t>的规定，立即向当地行政主管部门和有关部门报告，采取安全防范措施，并由原设计人或者具有相应资质等级的设计人提出保修方案，乙方实施保修。</w:t>
      </w:r>
    </w:p>
    <w:p w14:paraId="0FEC76AB">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4．质量保修完成后，由甲方组织验收。</w:t>
      </w:r>
    </w:p>
    <w:p w14:paraId="28D51893">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五、保修费用</w:t>
      </w:r>
    </w:p>
    <w:p w14:paraId="03FE3629">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保修费用由造成质量缺陷的责任方承担。</w:t>
      </w:r>
    </w:p>
    <w:p w14:paraId="32B43F5F">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质量保修书由甲方、乙方在</w:t>
      </w:r>
      <w:r>
        <w:rPr>
          <w:rFonts w:hint="eastAsia" w:ascii="宋体" w:hAnsi="宋体" w:eastAsia="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rPr>
        <w:t>验收前共同签署，作为</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合同附件，其有效期限至保修期满。</w:t>
      </w:r>
    </w:p>
    <w:p w14:paraId="3125562B">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p>
    <w:p w14:paraId="483E5852">
      <w:pPr>
        <w:widowControl/>
        <w:adjustRightInd w:val="0"/>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w:t>
      </w:r>
      <w:r>
        <w:rPr>
          <w:rFonts w:hint="eastAsia" w:ascii="宋体" w:hAnsi="宋体" w:cs="宋体"/>
          <w:color w:val="auto"/>
          <w:kern w:val="0"/>
          <w:sz w:val="24"/>
          <w:szCs w:val="24"/>
          <w:highlight w:val="none"/>
          <w:lang w:eastAsia="zh-CN"/>
        </w:rPr>
        <w:t>浙江省博物馆</w:t>
      </w:r>
      <w:r>
        <w:rPr>
          <w:rFonts w:hint="eastAsia" w:ascii="宋体" w:hAnsi="宋体" w:eastAsia="宋体" w:cs="宋体"/>
          <w:color w:val="auto"/>
          <w:kern w:val="0"/>
          <w:sz w:val="24"/>
          <w:szCs w:val="24"/>
          <w:highlight w:val="none"/>
        </w:rPr>
        <w:t xml:space="preserve">（盖章）        乙方：       （盖章）： </w:t>
      </w:r>
    </w:p>
    <w:p w14:paraId="20DE6914">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                            法定代表人</w:t>
      </w:r>
    </w:p>
    <w:p w14:paraId="25FB19B1">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或委托代理人（签字）：            或委托代理人（签字）：</w:t>
      </w:r>
    </w:p>
    <w:p w14:paraId="31793679">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p>
    <w:p w14:paraId="4D01DD56">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p>
    <w:p w14:paraId="568A10E2">
      <w:pPr>
        <w:widowControl/>
        <w:adjustRightInd w:val="0"/>
        <w:snapToGrid w:val="0"/>
        <w:spacing w:line="360" w:lineRule="auto"/>
        <w:ind w:firstLine="5160" w:firstLineChars="21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签订日期：     年   月   日</w:t>
      </w:r>
    </w:p>
    <w:p w14:paraId="0C3842F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cs="宋体"/>
          <w:color w:val="auto"/>
          <w:kern w:val="0"/>
          <w:sz w:val="24"/>
          <w:szCs w:val="24"/>
          <w:highlight w:val="none"/>
          <w:lang w:val="en-US" w:eastAsia="zh-CN"/>
        </w:rPr>
        <w:t>服务合同</w:t>
      </w:r>
      <w:r>
        <w:rPr>
          <w:rFonts w:hint="eastAsia" w:ascii="宋体" w:hAnsi="宋体" w:eastAsia="宋体" w:cs="宋体"/>
          <w:color w:val="auto"/>
          <w:kern w:val="0"/>
          <w:sz w:val="24"/>
          <w:szCs w:val="24"/>
          <w:highlight w:val="none"/>
          <w:lang w:val="zh-CN"/>
        </w:rPr>
        <w:t>附件二：安全生产责任协议书</w:t>
      </w:r>
    </w:p>
    <w:p w14:paraId="19694931">
      <w:pPr>
        <w:spacing w:before="120" w:beforeLines="50" w:after="120" w:afterLines="5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安全生产责任协议书</w:t>
      </w:r>
    </w:p>
    <w:p w14:paraId="4B8D3A4D">
      <w:pPr>
        <w:spacing w:before="120" w:beforeLines="50" w:after="120" w:afterLines="50" w:line="360" w:lineRule="auto"/>
        <w:jc w:val="center"/>
        <w:rPr>
          <w:rFonts w:hint="eastAsia" w:ascii="宋体" w:hAnsi="宋体" w:eastAsia="宋体" w:cs="宋体"/>
          <w:b/>
          <w:color w:val="auto"/>
          <w:sz w:val="24"/>
          <w:szCs w:val="24"/>
          <w:highlight w:val="none"/>
        </w:rPr>
      </w:pPr>
    </w:p>
    <w:p w14:paraId="0760A9D9">
      <w:pPr>
        <w:snapToGrid w:val="0"/>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甲方（发包人）：</w:t>
      </w:r>
      <w:r>
        <w:rPr>
          <w:rFonts w:hint="eastAsia" w:ascii="宋体" w:hAnsi="宋体" w:cs="宋体"/>
          <w:b/>
          <w:color w:val="auto"/>
          <w:sz w:val="24"/>
          <w:szCs w:val="24"/>
          <w:highlight w:val="none"/>
          <w:u w:val="single"/>
          <w:lang w:eastAsia="zh-CN"/>
        </w:rPr>
        <w:t>浙江省博物馆</w:t>
      </w:r>
    </w:p>
    <w:p w14:paraId="61843A9A">
      <w:pPr>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乙方（承包人）：</w:t>
      </w:r>
      <w:r>
        <w:rPr>
          <w:rFonts w:hint="eastAsia" w:ascii="宋体" w:hAnsi="宋体" w:eastAsia="宋体" w:cs="宋体"/>
          <w:b/>
          <w:color w:val="auto"/>
          <w:sz w:val="24"/>
          <w:szCs w:val="24"/>
          <w:highlight w:val="none"/>
          <w:u w:val="single"/>
        </w:rPr>
        <w:t xml:space="preserve">                           </w:t>
      </w:r>
    </w:p>
    <w:p w14:paraId="678650B0">
      <w:pPr>
        <w:snapToGrid w:val="0"/>
        <w:spacing w:line="360"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eastAsia="zh-CN"/>
        </w:rPr>
        <w:t>浙江省博物馆接待室、会议室改造服务项目</w:t>
      </w:r>
      <w:r>
        <w:rPr>
          <w:rFonts w:hint="eastAsia" w:ascii="宋体" w:hAnsi="宋体" w:eastAsia="宋体" w:cs="宋体"/>
          <w:color w:val="auto"/>
          <w:kern w:val="0"/>
          <w:sz w:val="24"/>
          <w:szCs w:val="24"/>
          <w:highlight w:val="none"/>
          <w:u w:val="single"/>
        </w:rPr>
        <w:t xml:space="preserve">  </w:t>
      </w:r>
    </w:p>
    <w:p w14:paraId="3B68917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为落实安全生产的管理要求，确保</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的顺利进行，按</w:t>
      </w:r>
      <w:r>
        <w:rPr>
          <w:rFonts w:hint="eastAsia" w:ascii="宋体" w:hAnsi="宋体" w:eastAsia="宋体" w:cs="宋体"/>
          <w:color w:val="auto"/>
          <w:sz w:val="24"/>
          <w:szCs w:val="24"/>
          <w:highlight w:val="none"/>
          <w:lang w:val="en-US" w:eastAsia="zh-CN"/>
        </w:rPr>
        <w:t>国家及地方有关</w:t>
      </w:r>
      <w:r>
        <w:rPr>
          <w:rFonts w:hint="eastAsia" w:ascii="宋体" w:hAnsi="宋体" w:eastAsia="宋体" w:cs="宋体"/>
          <w:color w:val="auto"/>
          <w:sz w:val="24"/>
          <w:szCs w:val="24"/>
          <w:highlight w:val="none"/>
        </w:rPr>
        <w:t>规定，甲乙双方共同协商，一致同意如下：</w:t>
      </w:r>
    </w:p>
    <w:p w14:paraId="6D6B1E0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一、发包人在</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开始前向承包人提交必要的施工场地，明确承包人安全生产管理的责任区域和要求，承包人负责</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现场的安全管理工作，是</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现场的安全管理的责任单位。承包人必须建立健全安全生产保证体系，建立健全应急救援体系其相关文件报发包人备案。</w:t>
      </w:r>
    </w:p>
    <w:p w14:paraId="6A2F4AC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二、发包人应积极组织和督促承包人开展安全达标活动，及时传达和部署上级的有关安全生产精神和要求，定期听取承包人的意见和要求。加强安全生产的指导和协调。</w:t>
      </w:r>
    </w:p>
    <w:p w14:paraId="648054B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三、发包人负责组织对承包人安全规范作业、文明</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情况的检查，定期组织考核；对承包人及有关人员在安全生产工作中有突出贡献或成绩显著的集体、个人应给予表彰和物资奖励。对承包人及有关人员发出的违章、违法行为和存在的问题以及在安全生产、文明等创优达标活动中不积极配合的，发包人有权制止教育、责成其限期整改。</w:t>
      </w:r>
    </w:p>
    <w:p w14:paraId="68D9091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四、凡</w:t>
      </w:r>
      <w:r>
        <w:rPr>
          <w:rFonts w:hint="eastAsia" w:ascii="宋体" w:hAnsi="宋体" w:eastAsia="宋体" w:cs="宋体"/>
          <w:color w:val="auto"/>
          <w:sz w:val="24"/>
          <w:szCs w:val="24"/>
          <w:highlight w:val="none"/>
          <w:lang w:val="en-US" w:eastAsia="zh-CN"/>
        </w:rPr>
        <w:t>项目场地</w:t>
      </w:r>
      <w:r>
        <w:rPr>
          <w:rFonts w:hint="eastAsia" w:ascii="宋体" w:hAnsi="宋体" w:eastAsia="宋体" w:cs="宋体"/>
          <w:color w:val="auto"/>
          <w:sz w:val="24"/>
          <w:szCs w:val="24"/>
          <w:highlight w:val="none"/>
        </w:rPr>
        <w:t>内发生生产事故或重大人员伤亡的，发包人派员参与劳动行政部门、司法机关调查处理。发包人可按其造成的后果及影响，对责任单位以按责任违约给予一次性经济的处理。责任违约的经济处理按约定扣除。事故造成的经济损失及因承包人责任给发包人造成的连带经济损失全部由承包人承担。</w:t>
      </w:r>
    </w:p>
    <w:p w14:paraId="67F2FA8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责任违约的经济处理的约定：</w:t>
      </w:r>
    </w:p>
    <w:p w14:paraId="3C40749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依据国家和地方相关法律法规、政策、规定、制度以及本</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合同执行。</w:t>
      </w:r>
    </w:p>
    <w:p w14:paraId="6FB7258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五、承包人应严格贯彻执行国家和</w:t>
      </w:r>
      <w:r>
        <w:rPr>
          <w:rFonts w:hint="eastAsia" w:ascii="宋体" w:hAnsi="宋体" w:eastAsia="宋体" w:cs="宋体"/>
          <w:color w:val="auto"/>
          <w:sz w:val="24"/>
          <w:szCs w:val="24"/>
          <w:highlight w:val="none"/>
          <w:lang w:val="en-US" w:eastAsia="zh-CN"/>
        </w:rPr>
        <w:t>地方</w:t>
      </w:r>
      <w:r>
        <w:rPr>
          <w:rFonts w:hint="eastAsia" w:ascii="宋体" w:hAnsi="宋体" w:eastAsia="宋体" w:cs="宋体"/>
          <w:color w:val="auto"/>
          <w:sz w:val="24"/>
          <w:szCs w:val="24"/>
          <w:highlight w:val="none"/>
        </w:rPr>
        <w:t>颁布的有关安全生产的法律、法规的要求加强内部安全管理，落实各项安全防护措施，确保</w:t>
      </w:r>
      <w:r>
        <w:rPr>
          <w:rFonts w:hint="eastAsia" w:ascii="宋体" w:hAnsi="宋体" w:eastAsia="宋体" w:cs="宋体"/>
          <w:color w:val="auto"/>
          <w:sz w:val="24"/>
          <w:szCs w:val="24"/>
          <w:highlight w:val="none"/>
          <w:lang w:val="en-US" w:eastAsia="zh-CN"/>
        </w:rPr>
        <w:t>服务过程</w:t>
      </w:r>
      <w:r>
        <w:rPr>
          <w:rFonts w:hint="eastAsia" w:ascii="宋体" w:hAnsi="宋体" w:eastAsia="宋体" w:cs="宋体"/>
          <w:color w:val="auto"/>
          <w:sz w:val="24"/>
          <w:szCs w:val="24"/>
          <w:highlight w:val="none"/>
        </w:rPr>
        <w:t>中不发生人员死亡事故。</w:t>
      </w:r>
    </w:p>
    <w:p w14:paraId="690B765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六、承包人要按照安全作业规范针对本项目的特点、性质、规模以及</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现场条件编制</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组织设计和</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方案，制定和组织落实各项的</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安全技术措施，并向全体</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人员进行安全技术交底。严格按照</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组织设计和有关安全要求</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w:t>
      </w:r>
    </w:p>
    <w:p w14:paraId="47F8147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七、承包人进入</w:t>
      </w:r>
      <w:r>
        <w:rPr>
          <w:rFonts w:hint="eastAsia" w:ascii="宋体" w:hAnsi="宋体" w:eastAsia="宋体" w:cs="宋体"/>
          <w:color w:val="auto"/>
          <w:sz w:val="24"/>
          <w:szCs w:val="24"/>
          <w:highlight w:val="none"/>
          <w:lang w:val="en-US" w:eastAsia="zh-CN"/>
        </w:rPr>
        <w:t>现场</w:t>
      </w:r>
      <w:r>
        <w:rPr>
          <w:rFonts w:hint="eastAsia" w:ascii="宋体" w:hAnsi="宋体" w:eastAsia="宋体" w:cs="宋体"/>
          <w:color w:val="auto"/>
          <w:sz w:val="24"/>
          <w:szCs w:val="24"/>
          <w:highlight w:val="none"/>
        </w:rPr>
        <w:t>后应明确落实</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现场安全生产第一责任人。根据</w:t>
      </w:r>
      <w:r>
        <w:rPr>
          <w:rFonts w:hint="eastAsia" w:ascii="宋体" w:hAnsi="宋体" w:eastAsia="宋体" w:cs="宋体"/>
          <w:color w:val="auto"/>
          <w:sz w:val="24"/>
          <w:szCs w:val="24"/>
          <w:highlight w:val="none"/>
          <w:lang w:val="en-US" w:eastAsia="zh-CN"/>
        </w:rPr>
        <w:t>国家及地方有关规定</w:t>
      </w:r>
      <w:r>
        <w:rPr>
          <w:rFonts w:hint="eastAsia" w:ascii="宋体" w:hAnsi="宋体" w:eastAsia="宋体" w:cs="宋体"/>
          <w:color w:val="auto"/>
          <w:sz w:val="24"/>
          <w:szCs w:val="24"/>
          <w:highlight w:val="none"/>
        </w:rPr>
        <w:t>组成安全管理组负责</w:t>
      </w:r>
      <w:r>
        <w:rPr>
          <w:rFonts w:hint="eastAsia" w:ascii="宋体" w:hAnsi="宋体" w:eastAsia="宋体" w:cs="宋体"/>
          <w:color w:val="auto"/>
          <w:sz w:val="24"/>
          <w:szCs w:val="24"/>
          <w:highlight w:val="none"/>
          <w:lang w:val="en-US" w:eastAsia="zh-CN"/>
        </w:rPr>
        <w:t>现场</w:t>
      </w:r>
      <w:r>
        <w:rPr>
          <w:rFonts w:hint="eastAsia" w:ascii="宋体" w:hAnsi="宋体" w:eastAsia="宋体" w:cs="宋体"/>
          <w:color w:val="auto"/>
          <w:sz w:val="24"/>
          <w:szCs w:val="24"/>
          <w:highlight w:val="none"/>
        </w:rPr>
        <w:t>的安全生产管理工作。并将名单报发包人备案。承包人要建立健全安全生产保证体系，落实各级安全责任制，完善各项安全生产制度（包括奖惩制度）：按照”谁施工谁负责”的原则，负责单位内部和</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责任区域的安全生产管理工作。</w:t>
      </w:r>
    </w:p>
    <w:p w14:paraId="371A87D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八、承包人对各分包单位及外聘人员的安全生产工作要纳入本单位统一管理的范围，明确要求，签订管理协议；要加强对全体</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人员安全作业、文明</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和自我保护的宣传教育；做好上岗前的安全培训，特殊工种作业人员必须做到持证上岗：进入本市</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的外市特殊作业人员，还必须经本市有关特种作业考核站进审证教育，禁止实习、学习人员现场作业。严格执行各种安全操作规程，确保</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安全。</w:t>
      </w:r>
    </w:p>
    <w:p w14:paraId="365260B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九、承包人要按照“安全自查，隐患自改、责任自负”的原则加强对</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责任区的日常安全检查。及叫制上和处理各类违章违法行为。对查获的隐患要及时落实整改措施，消除隐患。</w:t>
      </w:r>
    </w:p>
    <w:p w14:paraId="1015609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承包人应主动接受发包人在安全生产工作上的业务指导，检查和督促，服从管理；对发包人的工作布置和组织的活动要积极贯彻实施和参加。对发包人给予因责任违约的经济处理如有异议可要求复核。对发包人工作人员利用职权营私舞弊、有意刁难的违法行为，有权检举揭发，要求处理。</w:t>
      </w:r>
    </w:p>
    <w:p w14:paraId="4A2A59A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十一、在</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现场或</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过程中，因承包人原因发生安全事故或造成人员伤亡的，由承包人承担处理和所有的经济赔偿责任。承包人须妥善处理事故，积极抢救受伤人员、保护现场，并按规定时限向当地安监等相关政府部门报告，并立即报告发包人，不得迟报瞒报。发包人应积极配合处理。</w:t>
      </w:r>
    </w:p>
    <w:p w14:paraId="270FD714">
      <w:pPr>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十二、承包人须参加由发包人召集的每周一次的工作列会，对</w:t>
      </w:r>
      <w:r>
        <w:rPr>
          <w:rFonts w:hint="eastAsia" w:ascii="宋体" w:hAnsi="宋体" w:eastAsia="宋体" w:cs="宋体"/>
          <w:color w:val="auto"/>
          <w:sz w:val="24"/>
          <w:szCs w:val="24"/>
          <w:highlight w:val="none"/>
          <w:u w:val="single"/>
          <w:lang w:val="en-US" w:eastAsia="zh-CN"/>
        </w:rPr>
        <w:t>服务</w:t>
      </w:r>
      <w:r>
        <w:rPr>
          <w:rFonts w:hint="eastAsia" w:ascii="宋体" w:hAnsi="宋体" w:eastAsia="宋体" w:cs="宋体"/>
          <w:color w:val="auto"/>
          <w:sz w:val="24"/>
          <w:szCs w:val="24"/>
          <w:highlight w:val="none"/>
          <w:u w:val="single"/>
        </w:rPr>
        <w:t>进度、服务质量、安全服务等情况向会议进行汇报，并接受发包人的安全检查。</w:t>
      </w:r>
    </w:p>
    <w:p w14:paraId="6C929ACA">
      <w:pPr>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十三、承包人不准将项目进行转包。</w:t>
      </w:r>
    </w:p>
    <w:p w14:paraId="1B8D5185">
      <w:pPr>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十四、承包人对</w:t>
      </w:r>
      <w:r>
        <w:rPr>
          <w:rFonts w:hint="eastAsia" w:ascii="宋体" w:hAnsi="宋体" w:eastAsia="宋体" w:cs="宋体"/>
          <w:color w:val="auto"/>
          <w:sz w:val="24"/>
          <w:szCs w:val="24"/>
          <w:highlight w:val="none"/>
          <w:u w:val="single"/>
          <w:lang w:val="en-US" w:eastAsia="zh-CN"/>
        </w:rPr>
        <w:t>项目</w:t>
      </w:r>
      <w:r>
        <w:rPr>
          <w:rFonts w:hint="eastAsia" w:ascii="宋体" w:hAnsi="宋体" w:eastAsia="宋体" w:cs="宋体"/>
          <w:color w:val="auto"/>
          <w:sz w:val="24"/>
          <w:szCs w:val="24"/>
          <w:highlight w:val="none"/>
          <w:u w:val="single"/>
        </w:rPr>
        <w:t>现场的安全负责。在</w:t>
      </w:r>
      <w:r>
        <w:rPr>
          <w:rFonts w:hint="eastAsia" w:ascii="宋体" w:hAnsi="宋体" w:eastAsia="宋体" w:cs="宋体"/>
          <w:color w:val="auto"/>
          <w:sz w:val="24"/>
          <w:szCs w:val="24"/>
          <w:highlight w:val="none"/>
          <w:u w:val="single"/>
          <w:lang w:val="en-US" w:eastAsia="zh-CN"/>
        </w:rPr>
        <w:t>服务</w:t>
      </w:r>
      <w:r>
        <w:rPr>
          <w:rFonts w:hint="eastAsia" w:ascii="宋体" w:hAnsi="宋体" w:eastAsia="宋体" w:cs="宋体"/>
          <w:color w:val="auto"/>
          <w:sz w:val="24"/>
          <w:szCs w:val="24"/>
          <w:highlight w:val="none"/>
          <w:u w:val="single"/>
        </w:rPr>
        <w:t>过程中或</w:t>
      </w:r>
      <w:r>
        <w:rPr>
          <w:rFonts w:hint="eastAsia" w:ascii="宋体" w:hAnsi="宋体" w:eastAsia="宋体" w:cs="宋体"/>
          <w:color w:val="auto"/>
          <w:sz w:val="24"/>
          <w:szCs w:val="24"/>
          <w:highlight w:val="none"/>
          <w:u w:val="single"/>
          <w:lang w:val="en-US" w:eastAsia="zh-CN"/>
        </w:rPr>
        <w:t>项目</w:t>
      </w:r>
      <w:r>
        <w:rPr>
          <w:rFonts w:hint="eastAsia" w:ascii="宋体" w:hAnsi="宋体" w:eastAsia="宋体" w:cs="宋体"/>
          <w:color w:val="auto"/>
          <w:sz w:val="24"/>
          <w:szCs w:val="24"/>
          <w:highlight w:val="none"/>
          <w:u w:val="single"/>
        </w:rPr>
        <w:t>现场，因承包人原因造成的安全事故，由承包人承担处理和所有的经济赔偿责任，承包人须按规定将事故发生情况向当地政府相关部门报告，并立即报告发包人。发包人积极协助处理。</w:t>
      </w:r>
    </w:p>
    <w:p w14:paraId="7BB3B6EE">
      <w:pPr>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十五、承包人须将</w:t>
      </w:r>
      <w:r>
        <w:rPr>
          <w:rFonts w:hint="eastAsia" w:ascii="宋体" w:hAnsi="宋体" w:eastAsia="宋体" w:cs="宋体"/>
          <w:color w:val="auto"/>
          <w:sz w:val="24"/>
          <w:szCs w:val="24"/>
          <w:highlight w:val="none"/>
          <w:u w:val="single"/>
          <w:lang w:val="en-US" w:eastAsia="zh-CN"/>
        </w:rPr>
        <w:t>服务</w:t>
      </w:r>
      <w:r>
        <w:rPr>
          <w:rFonts w:hint="eastAsia" w:ascii="宋体" w:hAnsi="宋体" w:eastAsia="宋体" w:cs="宋体"/>
          <w:color w:val="auto"/>
          <w:sz w:val="24"/>
          <w:szCs w:val="24"/>
          <w:highlight w:val="none"/>
          <w:u w:val="single"/>
        </w:rPr>
        <w:t>作业人员名册报发包人备案，承包人的</w:t>
      </w:r>
      <w:r>
        <w:rPr>
          <w:rFonts w:hint="eastAsia" w:ascii="宋体" w:hAnsi="宋体" w:eastAsia="宋体" w:cs="宋体"/>
          <w:color w:val="auto"/>
          <w:sz w:val="24"/>
          <w:szCs w:val="24"/>
          <w:highlight w:val="none"/>
          <w:u w:val="single"/>
          <w:lang w:val="en-US" w:eastAsia="zh-CN"/>
        </w:rPr>
        <w:t>服务</w:t>
      </w:r>
      <w:r>
        <w:rPr>
          <w:rFonts w:hint="eastAsia" w:ascii="宋体" w:hAnsi="宋体" w:eastAsia="宋体" w:cs="宋体"/>
          <w:color w:val="auto"/>
          <w:sz w:val="24"/>
          <w:szCs w:val="24"/>
          <w:highlight w:val="none"/>
          <w:u w:val="single"/>
        </w:rPr>
        <w:t>作业人员必须接受发包人组织的安全培训，培训合格后由发包人发给盖有发包人印章的“服务出入证”。持有“</w:t>
      </w:r>
      <w:r>
        <w:rPr>
          <w:rFonts w:hint="eastAsia" w:ascii="宋体" w:hAnsi="宋体" w:eastAsia="宋体" w:cs="宋体"/>
          <w:color w:val="auto"/>
          <w:sz w:val="24"/>
          <w:szCs w:val="24"/>
          <w:highlight w:val="none"/>
          <w:u w:val="single"/>
          <w:lang w:val="en-US" w:eastAsia="zh-CN"/>
        </w:rPr>
        <w:t>服务</w:t>
      </w:r>
      <w:r>
        <w:rPr>
          <w:rFonts w:hint="eastAsia" w:ascii="宋体" w:hAnsi="宋体" w:eastAsia="宋体" w:cs="宋体"/>
          <w:color w:val="auto"/>
          <w:sz w:val="24"/>
          <w:szCs w:val="24"/>
          <w:highlight w:val="none"/>
          <w:u w:val="single"/>
        </w:rPr>
        <w:t>出入证”的人员方可进场施工作业。</w:t>
      </w:r>
    </w:p>
    <w:p w14:paraId="3DD09A9B">
      <w:pPr>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十六、承包人须为服务作业人员缴纳相关保险，并在合同签订之日起的 个工作日内将缴纳保险凭证复印件交发包人。</w:t>
      </w:r>
    </w:p>
    <w:p w14:paraId="2CCAC229">
      <w:pPr>
        <w:snapToGrid w:val="0"/>
        <w:spacing w:line="360" w:lineRule="auto"/>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十七、承包人必须严格按发包人管理规范要求进场服务：必须报</w:t>
      </w:r>
      <w:r>
        <w:rPr>
          <w:rFonts w:hint="eastAsia" w:ascii="宋体" w:hAnsi="宋体" w:eastAsia="宋体" w:cs="宋体"/>
          <w:b/>
          <w:color w:val="auto"/>
          <w:sz w:val="24"/>
          <w:szCs w:val="24"/>
          <w:highlight w:val="none"/>
          <w:u w:val="single"/>
          <w:lang w:val="en-US" w:eastAsia="zh-CN"/>
        </w:rPr>
        <w:t>甲方</w:t>
      </w:r>
      <w:r>
        <w:rPr>
          <w:rFonts w:hint="eastAsia" w:ascii="宋体" w:hAnsi="宋体" w:eastAsia="宋体" w:cs="宋体"/>
          <w:b/>
          <w:color w:val="auto"/>
          <w:sz w:val="24"/>
          <w:szCs w:val="24"/>
          <w:highlight w:val="none"/>
          <w:u w:val="single"/>
        </w:rPr>
        <w:t>备案，并接受</w:t>
      </w:r>
      <w:r>
        <w:rPr>
          <w:rFonts w:hint="eastAsia" w:ascii="宋体" w:hAnsi="宋体" w:eastAsia="宋体" w:cs="宋体"/>
          <w:b/>
          <w:color w:val="auto"/>
          <w:sz w:val="24"/>
          <w:szCs w:val="24"/>
          <w:highlight w:val="none"/>
          <w:u w:val="single"/>
          <w:lang w:val="en-US" w:eastAsia="zh-CN"/>
        </w:rPr>
        <w:t>必要</w:t>
      </w:r>
      <w:r>
        <w:rPr>
          <w:rFonts w:hint="eastAsia" w:ascii="宋体" w:hAnsi="宋体" w:eastAsia="宋体" w:cs="宋体"/>
          <w:b/>
          <w:color w:val="auto"/>
          <w:sz w:val="24"/>
          <w:szCs w:val="24"/>
          <w:highlight w:val="none"/>
          <w:u w:val="single"/>
        </w:rPr>
        <w:t>的安全教育；进场服务必须佩戴胸牌，统一着装；服务垃圾及时清运，垃圾密闭包装，不得裸露在外。</w:t>
      </w:r>
    </w:p>
    <w:p w14:paraId="44F0CDF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十八、本协议中木涉及的有关条款，甲乙双方可根据需要协商补充修改。</w:t>
      </w:r>
    </w:p>
    <w:p w14:paraId="5CB4694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如遇有国家和本市的有关法规不符的，应按国家和本市的有关法规执行。</w:t>
      </w:r>
    </w:p>
    <w:p w14:paraId="66A0B4C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十九、本协议作为甲乙双方</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合同的附件，在</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合同签约后生效，与</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合同具有同等法律效力。</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合同期满，本协议终上。</w:t>
      </w:r>
    </w:p>
    <w:p w14:paraId="4B669732">
      <w:pPr>
        <w:snapToGrid w:val="0"/>
        <w:spacing w:line="360" w:lineRule="auto"/>
        <w:ind w:firstLine="480" w:firstLineChars="200"/>
        <w:rPr>
          <w:rFonts w:hint="eastAsia" w:ascii="宋体" w:hAnsi="宋体" w:eastAsia="宋体" w:cs="宋体"/>
          <w:color w:val="auto"/>
          <w:sz w:val="24"/>
          <w:szCs w:val="24"/>
          <w:highlight w:val="none"/>
        </w:rPr>
      </w:pPr>
    </w:p>
    <w:p w14:paraId="05EEE31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D68C80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发包人（公章）：                                 承包人（公章）：</w:t>
      </w:r>
    </w:p>
    <w:p w14:paraId="7131765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法定代表人：</w:t>
      </w:r>
    </w:p>
    <w:p w14:paraId="3E995B5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或委托代理人：                                  或委托代理人：</w:t>
      </w:r>
    </w:p>
    <w:p w14:paraId="76DFAA8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                                  年    月    日</w:t>
      </w:r>
    </w:p>
    <w:p w14:paraId="59A856CD">
      <w:pP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br w:type="page"/>
      </w:r>
    </w:p>
    <w:p w14:paraId="3B2D5D65">
      <w:pPr>
        <w:snapToGrid w:val="0"/>
        <w:spacing w:line="360" w:lineRule="auto"/>
        <w:jc w:val="left"/>
        <w:rPr>
          <w:rFonts w:hint="eastAsia" w:ascii="宋体" w:hAnsi="宋体" w:eastAsia="宋体" w:cs="宋体"/>
          <w:b/>
          <w:color w:val="auto"/>
          <w:sz w:val="24"/>
          <w:szCs w:val="24"/>
          <w:highlight w:val="none"/>
        </w:rPr>
      </w:pPr>
      <w:r>
        <w:rPr>
          <w:rFonts w:hint="eastAsia" w:ascii="宋体" w:hAnsi="宋体" w:cs="宋体"/>
          <w:color w:val="auto"/>
          <w:kern w:val="0"/>
          <w:sz w:val="24"/>
          <w:szCs w:val="24"/>
          <w:highlight w:val="none"/>
          <w:lang w:val="en-US" w:eastAsia="zh-CN"/>
        </w:rPr>
        <w:t>服务合同</w:t>
      </w:r>
      <w:r>
        <w:rPr>
          <w:rFonts w:hint="eastAsia" w:ascii="宋体" w:hAnsi="宋体" w:eastAsia="宋体" w:cs="宋体"/>
          <w:color w:val="auto"/>
          <w:kern w:val="0"/>
          <w:sz w:val="24"/>
          <w:szCs w:val="24"/>
          <w:highlight w:val="none"/>
          <w:lang w:val="zh-CN"/>
        </w:rPr>
        <w:t>附件三 文明</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kern w:val="0"/>
          <w:sz w:val="24"/>
          <w:szCs w:val="24"/>
          <w:highlight w:val="none"/>
          <w:lang w:val="zh-CN"/>
        </w:rPr>
        <w:t>责任协议书格式</w:t>
      </w:r>
    </w:p>
    <w:p w14:paraId="0F16C324">
      <w:pPr>
        <w:snapToGrid w:val="0"/>
        <w:spacing w:line="360" w:lineRule="auto"/>
        <w:ind w:firstLine="482" w:firstLineChars="20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文明服务责任协议书</w:t>
      </w:r>
    </w:p>
    <w:p w14:paraId="59AF702E">
      <w:pPr>
        <w:snapToGrid w:val="0"/>
        <w:spacing w:line="360" w:lineRule="auto"/>
        <w:ind w:firstLine="480" w:firstLineChars="200"/>
        <w:rPr>
          <w:rFonts w:hint="eastAsia" w:ascii="宋体" w:hAnsi="宋体" w:eastAsia="宋体" w:cs="宋体"/>
          <w:color w:val="auto"/>
          <w:sz w:val="24"/>
          <w:szCs w:val="24"/>
          <w:highlight w:val="none"/>
        </w:rPr>
      </w:pPr>
    </w:p>
    <w:p w14:paraId="65CF1095">
      <w:pPr>
        <w:snapToGrid w:val="0"/>
        <w:spacing w:line="360" w:lineRule="auto"/>
        <w:rPr>
          <w:rFonts w:hint="eastAsia" w:ascii="宋体" w:hAnsi="宋体" w:eastAsia="宋体" w:cs="宋体"/>
          <w:b/>
          <w:color w:val="auto"/>
          <w:sz w:val="24"/>
          <w:szCs w:val="24"/>
          <w:highlight w:val="none"/>
          <w:u w:val="single"/>
          <w:lang w:eastAsia="zh-CN"/>
        </w:rPr>
      </w:pPr>
      <w:r>
        <w:rPr>
          <w:rFonts w:hint="eastAsia" w:ascii="宋体" w:hAnsi="宋体" w:eastAsia="宋体" w:cs="宋体"/>
          <w:b/>
          <w:color w:val="auto"/>
          <w:sz w:val="24"/>
          <w:szCs w:val="24"/>
          <w:highlight w:val="none"/>
        </w:rPr>
        <w:t>甲方（发包人）：</w:t>
      </w:r>
      <w:r>
        <w:rPr>
          <w:rFonts w:hint="eastAsia" w:ascii="宋体" w:hAnsi="宋体" w:cs="宋体"/>
          <w:b/>
          <w:color w:val="auto"/>
          <w:sz w:val="24"/>
          <w:szCs w:val="24"/>
          <w:highlight w:val="none"/>
          <w:u w:val="single"/>
          <w:lang w:eastAsia="zh-CN"/>
        </w:rPr>
        <w:t>浙江省博物馆</w:t>
      </w:r>
    </w:p>
    <w:p w14:paraId="49D9CD24">
      <w:pPr>
        <w:snapToGrid w:val="0"/>
        <w:spacing w:line="360" w:lineRule="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乙方（承包人）：</w:t>
      </w:r>
      <w:r>
        <w:rPr>
          <w:rFonts w:hint="eastAsia" w:ascii="宋体" w:hAnsi="宋体" w:eastAsia="宋体" w:cs="宋体"/>
          <w:b/>
          <w:color w:val="auto"/>
          <w:sz w:val="24"/>
          <w:szCs w:val="24"/>
          <w:highlight w:val="none"/>
          <w:u w:val="single"/>
        </w:rPr>
        <w:t xml:space="preserve">                        </w:t>
      </w:r>
    </w:p>
    <w:p w14:paraId="7B01CAED">
      <w:pPr>
        <w:snapToGrid w:val="0"/>
        <w:spacing w:line="360" w:lineRule="auto"/>
        <w:rPr>
          <w:rFonts w:hint="eastAsia" w:ascii="宋体" w:hAnsi="宋体" w:eastAsia="宋体" w:cs="宋体"/>
          <w:b/>
          <w:color w:val="auto"/>
          <w:sz w:val="24"/>
          <w:szCs w:val="24"/>
          <w:highlight w:val="none"/>
        </w:rPr>
      </w:pPr>
    </w:p>
    <w:p w14:paraId="22E802A6">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b/>
          <w:color w:val="auto"/>
          <w:sz w:val="24"/>
          <w:szCs w:val="24"/>
          <w:highlight w:val="none"/>
          <w:u w:val="single"/>
        </w:rPr>
        <w:t xml:space="preserve">                        </w:t>
      </w:r>
    </w:p>
    <w:p w14:paraId="0808154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为认真做好</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区域内的文明</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，现经甲、乙双方协商同意，明确在文明</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和文明</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管理中的各自职责，并签订如下协议。</w:t>
      </w:r>
    </w:p>
    <w:p w14:paraId="68B930A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一、双方同意在在</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管理和</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建设中必须坚持社会效益第一，经济效益和社会效益相—致，“方便人民生活，有利于发展生产、保护生态环境”的原则，坚持便民、利民、为民服务的宗旨。搞好工程建设中的文明施工。</w:t>
      </w:r>
    </w:p>
    <w:p w14:paraId="62A5B90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二、双方要认真贯彻”建设单位负责，施工单位实施，地方政府监督”的文明</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原则。现场由甲方代表牵头，建立参方共同参与的文明</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管理小组，负责日常管理协调工作，争创文明</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。甲方按合同有关要求，及时拨付有关费用并按市有关创建文明</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的规定，组织、指导、检查、考核、和开展选评工作，创建活动的实施由乙方负责。</w:t>
      </w:r>
    </w:p>
    <w:p w14:paraId="6FF359C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三、乙方应遵守如下规定：</w:t>
      </w:r>
    </w:p>
    <w:p w14:paraId="788872C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的特点，编制文明</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实施方案，在</w:t>
      </w:r>
      <w:r>
        <w:rPr>
          <w:rFonts w:hint="eastAsia" w:ascii="宋体" w:hAnsi="宋体" w:eastAsia="宋体" w:cs="宋体"/>
          <w:color w:val="auto"/>
          <w:sz w:val="24"/>
          <w:szCs w:val="24"/>
          <w:highlight w:val="none"/>
          <w:lang w:val="en-US" w:eastAsia="zh-CN"/>
        </w:rPr>
        <w:t>服务开始</w:t>
      </w:r>
      <w:r>
        <w:rPr>
          <w:rFonts w:hint="eastAsia" w:ascii="宋体" w:hAnsi="宋体" w:eastAsia="宋体" w:cs="宋体"/>
          <w:color w:val="auto"/>
          <w:sz w:val="24"/>
          <w:szCs w:val="24"/>
          <w:highlight w:val="none"/>
        </w:rPr>
        <w:t>前5日内，将文明</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实施方案报甲方和市安全监督部门备案。</w:t>
      </w:r>
    </w:p>
    <w:p w14:paraId="4239034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2、乙方按有关规定专项包干使用文明</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费，不得挪作他用。</w:t>
      </w:r>
    </w:p>
    <w:p w14:paraId="3F10B59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现场</w:t>
      </w:r>
      <w:r>
        <w:rPr>
          <w:rFonts w:hint="eastAsia" w:ascii="宋体" w:hAnsi="宋体" w:eastAsia="宋体" w:cs="宋体"/>
          <w:color w:val="auto"/>
          <w:sz w:val="24"/>
          <w:szCs w:val="24"/>
          <w:highlight w:val="none"/>
        </w:rPr>
        <w:t>应设置专职文明</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安全员，做到佩证上岗、动态管理，及时收集、记录、整理、管理台帐等技术资料。</w:t>
      </w:r>
    </w:p>
    <w:p w14:paraId="2C63139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现场应按文明</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安全生产的要求，设置各项临时设施，并达到下列要求：</w:t>
      </w:r>
    </w:p>
    <w:p w14:paraId="6AE1B6B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区域与非</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区域严格分隔。</w:t>
      </w:r>
    </w:p>
    <w:p w14:paraId="773FBE6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区域内应设置能保证施工安全的夜间照明和警示标志，并采取安全防护措施。</w:t>
      </w:r>
    </w:p>
    <w:p w14:paraId="1934949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（3）各类材料、机具设备按工地总平面图的布置，在固定场地整齐堆放，不得侵占场内道路及安全防护等设施。</w:t>
      </w:r>
    </w:p>
    <w:p w14:paraId="3007E14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（4）其他要求：</w:t>
      </w:r>
      <w:r>
        <w:rPr>
          <w:rFonts w:hint="eastAsia" w:ascii="宋体" w:hAnsi="宋体" w:eastAsia="宋体" w:cs="宋体"/>
          <w:b/>
          <w:color w:val="auto"/>
          <w:sz w:val="24"/>
          <w:szCs w:val="24"/>
          <w:highlight w:val="none"/>
        </w:rPr>
        <w:t>严格按发包人管理规范要求进场服务。</w:t>
      </w:r>
    </w:p>
    <w:p w14:paraId="7C8E212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5、民工宿舍应符合卫生要求和居住条件，地面应用砼硬化，照明电线敷设应符合规范，不得任意拉线接电。宿舍应保持整洁有序，不得男女混杂居住及居住与</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无关的人员。</w:t>
      </w:r>
    </w:p>
    <w:p w14:paraId="5F21F51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现场设有食堂的，应符合杭州市职工食堂管理的有关规定，并配备冷冻、冷藏设备，其位置应远离厕所、垃圾容器等污染源，炊事员应持有效健康证明及岗位培训合格证。</w:t>
      </w:r>
    </w:p>
    <w:p w14:paraId="7AACF0C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现场应设置茶桶、保障茶水供应。</w:t>
      </w:r>
    </w:p>
    <w:p w14:paraId="656E38B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7、建筑垃圾和其他散体物料装运应实行车辆密闭式运输，冲洗干净后出场，运输过程中严禁沿途抛、洒、滴、漏。</w:t>
      </w:r>
    </w:p>
    <w:p w14:paraId="5A1523F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8、乙方应当严格依照《中华人民共和国消防条例》的规定，在</w:t>
      </w:r>
      <w:r>
        <w:rPr>
          <w:rFonts w:hint="eastAsia" w:ascii="宋体" w:hAnsi="宋体" w:eastAsia="宋体" w:cs="宋体"/>
          <w:color w:val="auto"/>
          <w:sz w:val="24"/>
          <w:szCs w:val="24"/>
          <w:highlight w:val="none"/>
          <w:lang w:val="en-US" w:eastAsia="zh-CN"/>
        </w:rPr>
        <w:t>现场</w:t>
      </w:r>
      <w:r>
        <w:rPr>
          <w:rFonts w:hint="eastAsia" w:ascii="宋体" w:hAnsi="宋体" w:eastAsia="宋体" w:cs="宋体"/>
          <w:color w:val="auto"/>
          <w:sz w:val="24"/>
          <w:szCs w:val="24"/>
          <w:highlight w:val="none"/>
        </w:rPr>
        <w:t>建立和执行防火管理制度，重点部位设置符合消防要求的消防设施，并保持完好的备用状态。　</w:t>
      </w:r>
    </w:p>
    <w:p w14:paraId="03245EC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9、遵守建设地的现场管理要求。</w:t>
      </w:r>
    </w:p>
    <w:p w14:paraId="48F887C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单位在</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中应遵守下列规定：</w:t>
      </w:r>
    </w:p>
    <w:p w14:paraId="18791D9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（1）完善技术和操作管理规程，确保防汛设施和地下管线通畅、安全。</w:t>
      </w:r>
    </w:p>
    <w:p w14:paraId="2D7274D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（2）采取各种有效措施，控制扬尘、噪声。</w:t>
      </w:r>
    </w:p>
    <w:p w14:paraId="0508A4C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（3）设置各种防护设施，防止</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中废弃物、杂物影响周围环境，伤害过往行人。</w:t>
      </w:r>
    </w:p>
    <w:p w14:paraId="28281B2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（4）随时清理建筑垃圾，控制</w:t>
      </w:r>
      <w:r>
        <w:rPr>
          <w:rFonts w:hint="eastAsia" w:ascii="宋体" w:hAnsi="宋体" w:eastAsia="宋体" w:cs="宋体"/>
          <w:color w:val="auto"/>
          <w:sz w:val="24"/>
          <w:szCs w:val="24"/>
          <w:highlight w:val="none"/>
          <w:lang w:val="en-US" w:eastAsia="zh-CN"/>
        </w:rPr>
        <w:t>现场</w:t>
      </w:r>
      <w:r>
        <w:rPr>
          <w:rFonts w:hint="eastAsia" w:ascii="宋体" w:hAnsi="宋体" w:eastAsia="宋体" w:cs="宋体"/>
          <w:color w:val="auto"/>
          <w:sz w:val="24"/>
          <w:szCs w:val="24"/>
          <w:highlight w:val="none"/>
        </w:rPr>
        <w:t>污染。</w:t>
      </w:r>
    </w:p>
    <w:p w14:paraId="31B6248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（5）控制夜间</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作业，确需夜间作业的，必须事先向环保部门申办《夜间施工许可证》。</w:t>
      </w:r>
    </w:p>
    <w:p w14:paraId="2C7F6F2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（6）运用其他有效方式，减少</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时对市容、绿化和环境的不良影响。</w:t>
      </w:r>
    </w:p>
    <w:p w14:paraId="7E02EF4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（7）遵守交通管理规定，不得使用人力车、三轮车向场外运输建筑垃圾、废土、物料。</w:t>
      </w:r>
    </w:p>
    <w:p w14:paraId="68F7CCA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人员在施工中应严格遵守下列规定:</w:t>
      </w:r>
    </w:p>
    <w:p w14:paraId="33DC4F6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中产生的各类垃圾应及时清运到市容环境卫生管理部门指定的地点，严禁随意倾倒在城市道路、河道、绿化带、空旷地带和居民生活垃圾容器内。</w:t>
      </w:r>
    </w:p>
    <w:p w14:paraId="1D8BA00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中不得随意丢弃废物、旧料和其他杂物。</w:t>
      </w:r>
    </w:p>
    <w:p w14:paraId="3714205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中应注意清理施工场地，做到随做随清。</w:t>
      </w:r>
    </w:p>
    <w:p w14:paraId="48F0AFC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w:t>
      </w:r>
    </w:p>
    <w:p w14:paraId="543ECCA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12、乙方应确保</w:t>
      </w:r>
      <w:r>
        <w:rPr>
          <w:rFonts w:hint="eastAsia" w:ascii="宋体" w:hAnsi="宋体" w:eastAsia="宋体" w:cs="宋体"/>
          <w:color w:val="auto"/>
          <w:sz w:val="24"/>
          <w:szCs w:val="24"/>
          <w:highlight w:val="none"/>
          <w:lang w:val="en-US" w:eastAsia="zh-CN"/>
        </w:rPr>
        <w:t>项目地</w:t>
      </w:r>
      <w:r>
        <w:rPr>
          <w:rFonts w:hint="eastAsia" w:ascii="宋体" w:hAnsi="宋体" w:eastAsia="宋体" w:cs="宋体"/>
          <w:color w:val="auto"/>
          <w:sz w:val="24"/>
          <w:szCs w:val="24"/>
          <w:highlight w:val="none"/>
        </w:rPr>
        <w:t>出入口和道路的畅通、安全。</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中造成沿线单位、人员的出入口障碍和道路交通堵塞，应及时采取有效措施。</w:t>
      </w:r>
    </w:p>
    <w:p w14:paraId="3D3802C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中造成下水道和其他地下管线堵塞或损坏的，应立即疏浚或修复；对</w:t>
      </w:r>
      <w:r>
        <w:rPr>
          <w:rFonts w:hint="eastAsia" w:ascii="宋体" w:hAnsi="宋体" w:eastAsia="宋体" w:cs="宋体"/>
          <w:color w:val="auto"/>
          <w:sz w:val="24"/>
          <w:szCs w:val="24"/>
          <w:highlight w:val="none"/>
          <w:lang w:val="en-US" w:eastAsia="zh-CN"/>
        </w:rPr>
        <w:t>项目地</w:t>
      </w:r>
      <w:r>
        <w:rPr>
          <w:rFonts w:hint="eastAsia" w:ascii="宋体" w:hAnsi="宋体" w:eastAsia="宋体" w:cs="宋体"/>
          <w:color w:val="auto"/>
          <w:sz w:val="24"/>
          <w:szCs w:val="24"/>
          <w:highlight w:val="none"/>
        </w:rPr>
        <w:t>周围的单位及人员财产造成损失的，应承担经济赔偿责任。</w:t>
      </w:r>
    </w:p>
    <w:p w14:paraId="0B64BCA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四、甲方对乙方开展创建文明土地的工作要经常性地给予指导，定期组织检查，对乙方存在的问题应及时通知乙方进行整改，并有权对乙方责任违约，按约定办法进行经济处理。</w:t>
      </w:r>
    </w:p>
    <w:p w14:paraId="06C92BF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五、因乙方违反文明</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管理要求，被地方政府有关部门查获而受到的经济处罚，以及由此而使甲方受到的经济损失，均由乙方承担。</w:t>
      </w:r>
    </w:p>
    <w:p w14:paraId="59B51BE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六、本协议作为甲乙双方</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合同的附件，在</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合同正式签约后有效，与工</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合同具有同等法律效力。</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合同期满，本协议终止。</w:t>
      </w:r>
    </w:p>
    <w:p w14:paraId="4DFBC86E">
      <w:pPr>
        <w:snapToGrid w:val="0"/>
        <w:spacing w:line="360" w:lineRule="auto"/>
        <w:ind w:firstLine="480" w:firstLineChars="200"/>
        <w:rPr>
          <w:rFonts w:hint="eastAsia" w:ascii="宋体" w:hAnsi="宋体" w:eastAsia="宋体" w:cs="宋体"/>
          <w:color w:val="auto"/>
          <w:sz w:val="24"/>
          <w:szCs w:val="24"/>
          <w:highlight w:val="none"/>
        </w:rPr>
      </w:pPr>
    </w:p>
    <w:p w14:paraId="2273209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发包人（公章）：                                   承包人（公章）：</w:t>
      </w:r>
    </w:p>
    <w:p w14:paraId="6E6166C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法定代表人：</w:t>
      </w:r>
    </w:p>
    <w:p w14:paraId="7AD9D2D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或委托代理人：                                    或委托代理人：</w:t>
      </w:r>
    </w:p>
    <w:p w14:paraId="48FEF12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                                年    月    日</w:t>
      </w:r>
    </w:p>
    <w:p w14:paraId="07D31D61">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br w:type="page"/>
      </w:r>
      <w:r>
        <w:rPr>
          <w:rFonts w:hint="eastAsia" w:ascii="宋体" w:hAnsi="宋体" w:cs="宋体"/>
          <w:color w:val="auto"/>
          <w:kern w:val="0"/>
          <w:sz w:val="24"/>
          <w:szCs w:val="24"/>
          <w:highlight w:val="none"/>
          <w:lang w:val="en-US" w:eastAsia="zh-CN"/>
        </w:rPr>
        <w:t>服务合同</w:t>
      </w:r>
      <w:r>
        <w:rPr>
          <w:rFonts w:hint="eastAsia" w:ascii="宋体" w:hAnsi="宋体" w:eastAsia="宋体" w:cs="宋体"/>
          <w:color w:val="auto"/>
          <w:kern w:val="0"/>
          <w:sz w:val="24"/>
          <w:szCs w:val="24"/>
          <w:highlight w:val="none"/>
          <w:lang w:val="zh-CN"/>
        </w:rPr>
        <w:t xml:space="preserve">附件四 </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kern w:val="0"/>
          <w:sz w:val="24"/>
          <w:szCs w:val="24"/>
          <w:highlight w:val="none"/>
          <w:lang w:val="zh-CN"/>
        </w:rPr>
        <w:t>廉洁协议书格式</w:t>
      </w:r>
    </w:p>
    <w:p w14:paraId="33E6BED6">
      <w:pPr>
        <w:adjustRightInd w:val="0"/>
        <w:snapToGrid w:val="0"/>
        <w:spacing w:line="360" w:lineRule="auto"/>
        <w:ind w:firstLine="482" w:firstLineChars="200"/>
        <w:jc w:val="center"/>
        <w:rPr>
          <w:rFonts w:hint="eastAsia" w:ascii="宋体" w:hAnsi="宋体" w:eastAsia="宋体" w:cs="宋体"/>
          <w:b/>
          <w:color w:val="auto"/>
          <w:sz w:val="24"/>
          <w:szCs w:val="24"/>
          <w:highlight w:val="none"/>
        </w:rPr>
      </w:pPr>
    </w:p>
    <w:p w14:paraId="22DDF9A8">
      <w:pPr>
        <w:adjustRightInd w:val="0"/>
        <w:snapToGrid w:val="0"/>
        <w:spacing w:line="360" w:lineRule="auto"/>
        <w:ind w:firstLine="482" w:firstLineChars="200"/>
        <w:jc w:val="center"/>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服务</w:t>
      </w:r>
      <w:r>
        <w:rPr>
          <w:rFonts w:hint="eastAsia" w:ascii="宋体" w:hAnsi="宋体" w:eastAsia="宋体" w:cs="宋体"/>
          <w:b/>
          <w:color w:val="auto"/>
          <w:sz w:val="24"/>
          <w:szCs w:val="24"/>
          <w:highlight w:val="none"/>
        </w:rPr>
        <w:t>廉洁协议书</w:t>
      </w:r>
    </w:p>
    <w:p w14:paraId="61C5F485">
      <w:pPr>
        <w:adjustRightInd w:val="0"/>
        <w:snapToGrid w:val="0"/>
        <w:spacing w:line="360" w:lineRule="auto"/>
        <w:ind w:firstLine="480" w:firstLineChars="200"/>
        <w:rPr>
          <w:rFonts w:hint="eastAsia" w:ascii="宋体" w:hAnsi="宋体" w:eastAsia="宋体" w:cs="宋体"/>
          <w:color w:val="auto"/>
          <w:sz w:val="24"/>
          <w:szCs w:val="24"/>
          <w:highlight w:val="none"/>
        </w:rPr>
      </w:pPr>
    </w:p>
    <w:p w14:paraId="126BFEA9">
      <w:pPr>
        <w:adjustRightInd w:val="0"/>
        <w:snapToGrid w:val="0"/>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甲方（发包人）：</w:t>
      </w:r>
      <w:r>
        <w:rPr>
          <w:rFonts w:hint="eastAsia" w:ascii="宋体" w:hAnsi="宋体" w:cs="宋体"/>
          <w:b/>
          <w:color w:val="auto"/>
          <w:sz w:val="24"/>
          <w:szCs w:val="24"/>
          <w:highlight w:val="none"/>
          <w:u w:val="single"/>
          <w:lang w:eastAsia="zh-CN"/>
        </w:rPr>
        <w:t>浙江省博物馆</w:t>
      </w:r>
    </w:p>
    <w:p w14:paraId="39C609CF">
      <w:pPr>
        <w:adjustRightInd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乙方（承包人）：</w:t>
      </w:r>
      <w:r>
        <w:rPr>
          <w:rFonts w:hint="eastAsia" w:ascii="宋体" w:hAnsi="宋体" w:eastAsia="宋体" w:cs="宋体"/>
          <w:b/>
          <w:color w:val="auto"/>
          <w:sz w:val="24"/>
          <w:szCs w:val="24"/>
          <w:highlight w:val="none"/>
          <w:u w:val="single"/>
        </w:rPr>
        <w:t xml:space="preserve">                         </w:t>
      </w:r>
    </w:p>
    <w:p w14:paraId="080FEE9D">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b/>
          <w:color w:val="auto"/>
          <w:sz w:val="24"/>
          <w:szCs w:val="24"/>
          <w:highlight w:val="none"/>
          <w:u w:val="single"/>
        </w:rPr>
        <w:t xml:space="preserve">                         </w:t>
      </w:r>
    </w:p>
    <w:p w14:paraId="15935D6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为了在</w:t>
      </w:r>
      <w:r>
        <w:rPr>
          <w:rFonts w:hint="eastAsia" w:ascii="宋体" w:hAnsi="宋体" w:eastAsia="宋体" w:cs="宋体"/>
          <w:color w:val="auto"/>
          <w:sz w:val="24"/>
          <w:szCs w:val="24"/>
          <w:highlight w:val="none"/>
          <w:lang w:val="en-US" w:eastAsia="zh-CN"/>
        </w:rPr>
        <w:t>项目实施过程</w:t>
      </w:r>
      <w:r>
        <w:rPr>
          <w:rFonts w:hint="eastAsia" w:ascii="宋体" w:hAnsi="宋体" w:eastAsia="宋体" w:cs="宋体"/>
          <w:color w:val="auto"/>
          <w:sz w:val="24"/>
          <w:szCs w:val="24"/>
          <w:highlight w:val="none"/>
        </w:rPr>
        <w:t>中保持廉政自律的工作作风，防止各种不正当行为的发生，根据国家和省市有关廉政建设的各项规定，结合</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的特点，订立本协议如下：</w:t>
      </w:r>
    </w:p>
    <w:p w14:paraId="4F72295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一、甲乙双方应当自觉遵守国家和市关于</w:t>
      </w:r>
      <w:r>
        <w:rPr>
          <w:rFonts w:hint="eastAsia" w:ascii="宋体" w:hAnsi="宋体" w:eastAsia="宋体" w:cs="宋体"/>
          <w:color w:val="auto"/>
          <w:sz w:val="24"/>
          <w:szCs w:val="24"/>
          <w:highlight w:val="none"/>
          <w:lang w:val="en-US" w:eastAsia="zh-CN"/>
        </w:rPr>
        <w:t>项目建设</w:t>
      </w:r>
      <w:r>
        <w:rPr>
          <w:rFonts w:hint="eastAsia" w:ascii="宋体" w:hAnsi="宋体" w:eastAsia="宋体" w:cs="宋体"/>
          <w:color w:val="auto"/>
          <w:sz w:val="24"/>
          <w:szCs w:val="24"/>
          <w:highlight w:val="none"/>
        </w:rPr>
        <w:t>工作规则以及有关廉政建设的各项规定。</w:t>
      </w:r>
    </w:p>
    <w:p w14:paraId="0D97452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二、甲方及其工作人员不得以任何形式向乙方索要和收受回扣等好处费。</w:t>
      </w:r>
    </w:p>
    <w:p w14:paraId="3B7E2C0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三、甲方工作人员应当保持与乙方的正常业务交往，不得接受乙方的现金、有价证券和贵重物品，不得在乙方报销任何应有个人支付的费用。</w:t>
      </w:r>
    </w:p>
    <w:p w14:paraId="12143CF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四、甲方工作人员不得参加可能对公正执行公务有影响的宴请和娱乐活动。</w:t>
      </w:r>
    </w:p>
    <w:p w14:paraId="4DCC591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五、甲方工作人员不得要求接受乙方为其住房装修、婚丧嫁娶、家属和子女的工作安排以及出国等提供方便。</w:t>
      </w:r>
    </w:p>
    <w:p w14:paraId="0EC3801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六、甲方工作人员不得向乙方介绍家属或者亲友从事与甲方</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有关的材料设备供应、</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分包等经济活动。</w:t>
      </w:r>
    </w:p>
    <w:p w14:paraId="490714D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七、乙方应当通过正常途径开展相对业务工作，不得为获取某些不正当利益而向甲方工作人员赠送礼金、有价证券和贵重物品等。</w:t>
      </w:r>
    </w:p>
    <w:p w14:paraId="7E78841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八、乙方不得为谋取私利擅自与甲方工作人员就</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承包、</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费用、材料设备供应、</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变动、</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验收、</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质量问题处理等进行私下商谈或者达成默契。</w:t>
      </w:r>
    </w:p>
    <w:p w14:paraId="4175ADB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九、乙方不得以洽谈业务、签订经济合同为借口，邀请甲方工作人员外出旅游和进入高档娱乐性场所。</w:t>
      </w:r>
    </w:p>
    <w:p w14:paraId="6F67123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十、乙方不得为甲方和个人购置或者提供通讯工具、家电、高档办公用品等物品。</w:t>
      </w:r>
    </w:p>
    <w:p w14:paraId="5266CFA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十一、乙方如发现甲方工作人员有违反上述协议者，应向甲方领导或者甲方上级单位举报。甲方不得找任何借口对乙方进行报复。甲方对举报属实和严格遵守廉政协议的乙方，在同等条件下给予承接后续</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的优先邀请投标权。</w:t>
      </w:r>
    </w:p>
    <w:p w14:paraId="7906A01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甲方发现乙方有违反本协议或者采用不正当的手段行贿甲方工作人员，甲方根据具体情节和造成的后果追究乙方合同价1%-5%的违约金，由此给甲方造成的损失均由乙方承担，乙方用不正当手段获取的非法所得由甲方单位予以追缴。</w:t>
      </w:r>
    </w:p>
    <w:p w14:paraId="304DAB9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十三、严格执行中纪委下发的中纪发【2007】7号《中共中央纪委关于严格禁止利用职务上的便利谋取不正当利益的若干规定》。</w:t>
      </w:r>
    </w:p>
    <w:p w14:paraId="7C5DED0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十四、本廉政协议作为</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合同的附件，与</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合同具有同等法律效力，经协议双方签署后立即生效。</w:t>
      </w:r>
    </w:p>
    <w:p w14:paraId="3D51934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十五、本协议一式三份，甲、乙双方各执一份，送交见证部门一份。</w:t>
      </w:r>
    </w:p>
    <w:p w14:paraId="67998ECC">
      <w:pPr>
        <w:adjustRightInd w:val="0"/>
        <w:snapToGrid w:val="0"/>
        <w:spacing w:line="360" w:lineRule="auto"/>
        <w:ind w:firstLine="480" w:firstLineChars="200"/>
        <w:rPr>
          <w:rFonts w:hint="eastAsia" w:ascii="宋体" w:hAnsi="宋体" w:eastAsia="宋体" w:cs="宋体"/>
          <w:color w:val="auto"/>
          <w:sz w:val="24"/>
          <w:szCs w:val="24"/>
          <w:highlight w:val="none"/>
        </w:rPr>
      </w:pPr>
    </w:p>
    <w:p w14:paraId="206AF69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发包人（公章）：                                   承包人（公章）：</w:t>
      </w:r>
    </w:p>
    <w:p w14:paraId="7E4844B7">
      <w:pPr>
        <w:adjustRightInd w:val="0"/>
        <w:snapToGrid w:val="0"/>
        <w:spacing w:line="360" w:lineRule="auto"/>
        <w:ind w:firstLine="480" w:firstLineChars="200"/>
        <w:rPr>
          <w:rFonts w:hint="eastAsia" w:ascii="宋体" w:hAnsi="宋体" w:eastAsia="宋体" w:cs="宋体"/>
          <w:color w:val="auto"/>
          <w:sz w:val="24"/>
          <w:szCs w:val="24"/>
          <w:highlight w:val="none"/>
        </w:rPr>
      </w:pPr>
    </w:p>
    <w:p w14:paraId="03B51F5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法定代表人：</w:t>
      </w:r>
    </w:p>
    <w:p w14:paraId="1CCC84B3">
      <w:pPr>
        <w:adjustRightInd w:val="0"/>
        <w:snapToGrid w:val="0"/>
        <w:spacing w:line="360" w:lineRule="auto"/>
        <w:ind w:firstLine="480" w:firstLineChars="200"/>
        <w:rPr>
          <w:rFonts w:hint="eastAsia" w:ascii="宋体" w:hAnsi="宋体" w:eastAsia="宋体" w:cs="宋体"/>
          <w:color w:val="auto"/>
          <w:sz w:val="24"/>
          <w:szCs w:val="24"/>
          <w:highlight w:val="none"/>
        </w:rPr>
      </w:pPr>
    </w:p>
    <w:p w14:paraId="122FA0F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或委托代理人：                                    或委托代理人：</w:t>
      </w:r>
    </w:p>
    <w:p w14:paraId="6BADD3D2">
      <w:pPr>
        <w:adjustRightInd w:val="0"/>
        <w:snapToGrid w:val="0"/>
        <w:spacing w:line="360" w:lineRule="auto"/>
        <w:ind w:firstLine="480" w:firstLineChars="200"/>
        <w:rPr>
          <w:rFonts w:hint="eastAsia" w:ascii="宋体" w:hAnsi="宋体" w:eastAsia="宋体" w:cs="宋体"/>
          <w:color w:val="auto"/>
          <w:sz w:val="24"/>
          <w:szCs w:val="24"/>
          <w:highlight w:val="none"/>
        </w:rPr>
      </w:pPr>
    </w:p>
    <w:p w14:paraId="1313633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                                     年    月   日</w:t>
      </w:r>
    </w:p>
    <w:p w14:paraId="6394F4EF">
      <w:pPr>
        <w:adjustRightInd w:val="0"/>
        <w:snapToGrid w:val="0"/>
        <w:spacing w:line="360" w:lineRule="auto"/>
        <w:ind w:firstLine="480" w:firstLineChars="200"/>
        <w:rPr>
          <w:rFonts w:hint="eastAsia" w:ascii="宋体" w:hAnsi="宋体" w:eastAsia="宋体" w:cs="宋体"/>
          <w:color w:val="auto"/>
          <w:sz w:val="24"/>
          <w:szCs w:val="24"/>
          <w:highlight w:val="none"/>
        </w:rPr>
      </w:pPr>
    </w:p>
    <w:p w14:paraId="470E8BEB">
      <w:pPr>
        <w:adjustRightInd w:val="0"/>
        <w:snapToGrid w:val="0"/>
        <w:spacing w:line="360" w:lineRule="auto"/>
        <w:ind w:firstLine="480" w:firstLineChars="200"/>
        <w:rPr>
          <w:rFonts w:hint="eastAsia" w:ascii="宋体" w:hAnsi="宋体" w:eastAsia="宋体" w:cs="宋体"/>
          <w:color w:val="auto"/>
          <w:sz w:val="24"/>
          <w:szCs w:val="24"/>
          <w:highlight w:val="none"/>
        </w:rPr>
      </w:pPr>
    </w:p>
    <w:p w14:paraId="455309A6">
      <w:p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br w:type="page"/>
      </w:r>
    </w:p>
    <w:p w14:paraId="3DC90125">
      <w:pPr>
        <w:autoSpaceDE w:val="0"/>
        <w:autoSpaceDN w:val="0"/>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cs="宋体"/>
          <w:color w:val="auto"/>
          <w:kern w:val="0"/>
          <w:sz w:val="24"/>
          <w:szCs w:val="24"/>
          <w:highlight w:val="none"/>
          <w:lang w:val="en-US" w:eastAsia="zh-CN"/>
        </w:rPr>
        <w:t>服务合同</w:t>
      </w:r>
      <w:r>
        <w:rPr>
          <w:rFonts w:hint="eastAsia" w:ascii="宋体" w:hAnsi="宋体" w:eastAsia="宋体" w:cs="宋体"/>
          <w:bCs/>
          <w:color w:val="auto"/>
          <w:sz w:val="24"/>
          <w:szCs w:val="24"/>
          <w:highlight w:val="none"/>
        </w:rPr>
        <w:t>附件五：承诺书</w:t>
      </w:r>
    </w:p>
    <w:p w14:paraId="0B69A9B2">
      <w:pPr>
        <w:autoSpaceDE w:val="0"/>
        <w:autoSpaceDN w:val="0"/>
        <w:adjustRightInd w:val="0"/>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承 诺 书</w:t>
      </w:r>
    </w:p>
    <w:p w14:paraId="21E5C3BE">
      <w:pPr>
        <w:adjustRightInd w:val="0"/>
        <w:snapToGrid w:val="0"/>
        <w:spacing w:line="360" w:lineRule="auto"/>
        <w:rPr>
          <w:rFonts w:hint="eastAsia" w:ascii="宋体" w:hAnsi="宋体" w:eastAsia="宋体" w:cs="宋体"/>
          <w:bCs/>
          <w:color w:val="auto"/>
          <w:sz w:val="24"/>
          <w:szCs w:val="24"/>
          <w:highlight w:val="none"/>
          <w:u w:val="single"/>
        </w:rPr>
      </w:pPr>
    </w:p>
    <w:p w14:paraId="5FBEFFC6">
      <w:pPr>
        <w:adjustRightInd w:val="0"/>
        <w:snapToGrid w:val="0"/>
        <w:spacing w:line="360" w:lineRule="auto"/>
        <w:rPr>
          <w:rFonts w:hint="eastAsia" w:ascii="宋体" w:hAnsi="宋体" w:eastAsia="宋体" w:cs="宋体"/>
          <w:bCs/>
          <w:color w:val="auto"/>
          <w:sz w:val="24"/>
          <w:szCs w:val="24"/>
          <w:highlight w:val="none"/>
          <w:u w:val="single"/>
        </w:rPr>
      </w:pPr>
      <w:r>
        <w:rPr>
          <w:rFonts w:hint="eastAsia" w:ascii="宋体" w:hAnsi="宋体" w:cs="宋体"/>
          <w:bCs/>
          <w:color w:val="auto"/>
          <w:sz w:val="24"/>
          <w:szCs w:val="24"/>
          <w:highlight w:val="none"/>
          <w:u w:val="single"/>
          <w:lang w:eastAsia="zh-CN"/>
        </w:rPr>
        <w:t>浙江省博物馆</w:t>
      </w:r>
      <w:r>
        <w:rPr>
          <w:rFonts w:hint="eastAsia" w:ascii="宋体" w:hAnsi="宋体" w:eastAsia="宋体" w:cs="宋体"/>
          <w:bCs/>
          <w:color w:val="auto"/>
          <w:sz w:val="24"/>
          <w:szCs w:val="24"/>
          <w:highlight w:val="none"/>
          <w:u w:val="single"/>
        </w:rPr>
        <w:t>：</w:t>
      </w:r>
    </w:p>
    <w:p w14:paraId="4D5DFE6F">
      <w:p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本公司对</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lang w:val="en-US" w:eastAsia="zh-CN"/>
        </w:rPr>
        <w:t>服务</w:t>
      </w:r>
      <w:r>
        <w:rPr>
          <w:rFonts w:hint="eastAsia" w:ascii="宋体" w:hAnsi="宋体" w:eastAsia="宋体" w:cs="宋体"/>
          <w:bCs/>
          <w:color w:val="auto"/>
          <w:sz w:val="24"/>
          <w:szCs w:val="24"/>
          <w:highlight w:val="none"/>
        </w:rPr>
        <w:t>质量安全责任制，承诺所提供设备、材料等均为符合国家或者行业规范的优质产品，</w:t>
      </w:r>
      <w:r>
        <w:rPr>
          <w:rFonts w:hint="eastAsia" w:ascii="宋体" w:hAnsi="宋体" w:eastAsia="宋体" w:cs="宋体"/>
          <w:bCs/>
          <w:color w:val="auto"/>
          <w:sz w:val="24"/>
          <w:szCs w:val="24"/>
          <w:highlight w:val="none"/>
          <w:lang w:val="en-US" w:eastAsia="zh-CN"/>
        </w:rPr>
        <w:t>服务</w:t>
      </w:r>
      <w:r>
        <w:rPr>
          <w:rFonts w:hint="eastAsia" w:ascii="宋体" w:hAnsi="宋体" w:eastAsia="宋体" w:cs="宋体"/>
          <w:bCs/>
          <w:color w:val="auto"/>
          <w:sz w:val="24"/>
          <w:szCs w:val="24"/>
          <w:highlight w:val="none"/>
        </w:rPr>
        <w:t>按照国家、地方有关</w:t>
      </w:r>
      <w:r>
        <w:rPr>
          <w:rFonts w:hint="eastAsia" w:ascii="宋体" w:hAnsi="宋体" w:eastAsia="宋体" w:cs="宋体"/>
          <w:bCs/>
          <w:color w:val="auto"/>
          <w:sz w:val="24"/>
          <w:szCs w:val="24"/>
          <w:highlight w:val="none"/>
          <w:lang w:val="en-US" w:eastAsia="zh-CN"/>
        </w:rPr>
        <w:t>本类型服务</w:t>
      </w:r>
      <w:r>
        <w:rPr>
          <w:rFonts w:hint="eastAsia" w:ascii="宋体" w:hAnsi="宋体" w:eastAsia="宋体" w:cs="宋体"/>
          <w:bCs/>
          <w:color w:val="auto"/>
          <w:sz w:val="24"/>
          <w:szCs w:val="24"/>
          <w:highlight w:val="none"/>
        </w:rPr>
        <w:t>、验收规范和标准以及设计文件（</w:t>
      </w:r>
      <w:r>
        <w:rPr>
          <w:rFonts w:hint="eastAsia" w:ascii="宋体" w:hAnsi="宋体" w:eastAsia="宋体" w:cs="宋体"/>
          <w:bCs/>
          <w:color w:val="auto"/>
          <w:sz w:val="24"/>
          <w:szCs w:val="24"/>
          <w:highlight w:val="none"/>
          <w:lang w:val="en-US" w:eastAsia="zh-CN"/>
        </w:rPr>
        <w:t>图纸</w:t>
      </w:r>
      <w:r>
        <w:rPr>
          <w:rFonts w:hint="eastAsia" w:ascii="宋体" w:hAnsi="宋体" w:eastAsia="宋体" w:cs="宋体"/>
          <w:bCs/>
          <w:color w:val="auto"/>
          <w:sz w:val="24"/>
          <w:szCs w:val="24"/>
          <w:highlight w:val="none"/>
        </w:rPr>
        <w:t>及设计联系单）进行，并以优异的</w:t>
      </w:r>
      <w:r>
        <w:rPr>
          <w:rFonts w:hint="eastAsia" w:ascii="宋体" w:hAnsi="宋体" w:eastAsia="宋体" w:cs="宋体"/>
          <w:bCs/>
          <w:color w:val="auto"/>
          <w:sz w:val="24"/>
          <w:szCs w:val="24"/>
          <w:highlight w:val="none"/>
          <w:lang w:val="en-US" w:eastAsia="zh-CN"/>
        </w:rPr>
        <w:t>服务</w:t>
      </w:r>
      <w:r>
        <w:rPr>
          <w:rFonts w:hint="eastAsia" w:ascii="宋体" w:hAnsi="宋体" w:eastAsia="宋体" w:cs="宋体"/>
          <w:bCs/>
          <w:color w:val="auto"/>
          <w:sz w:val="24"/>
          <w:szCs w:val="24"/>
          <w:highlight w:val="none"/>
        </w:rPr>
        <w:t>完成</w:t>
      </w:r>
      <w:r>
        <w:rPr>
          <w:rFonts w:hint="eastAsia" w:ascii="宋体" w:hAnsi="宋体" w:eastAsia="宋体" w:cs="宋体"/>
          <w:bCs/>
          <w:color w:val="auto"/>
          <w:sz w:val="24"/>
          <w:szCs w:val="24"/>
          <w:highlight w:val="none"/>
          <w:lang w:val="en-US" w:eastAsia="zh-CN"/>
        </w:rPr>
        <w:t>本项目</w:t>
      </w:r>
      <w:r>
        <w:rPr>
          <w:rFonts w:hint="eastAsia" w:ascii="宋体" w:hAnsi="宋体" w:eastAsia="宋体" w:cs="宋体"/>
          <w:bCs/>
          <w:color w:val="auto"/>
          <w:sz w:val="24"/>
          <w:szCs w:val="24"/>
          <w:highlight w:val="none"/>
        </w:rPr>
        <w:t>，确保</w:t>
      </w:r>
      <w:r>
        <w:rPr>
          <w:rFonts w:hint="eastAsia" w:ascii="宋体" w:hAnsi="宋体" w:eastAsia="宋体" w:cs="宋体"/>
          <w:bCs/>
          <w:color w:val="auto"/>
          <w:sz w:val="24"/>
          <w:szCs w:val="24"/>
          <w:highlight w:val="none"/>
          <w:lang w:val="en-US" w:eastAsia="zh-CN"/>
        </w:rPr>
        <w:t>服务过程</w:t>
      </w:r>
      <w:r>
        <w:rPr>
          <w:rFonts w:hint="eastAsia" w:ascii="宋体" w:hAnsi="宋体" w:eastAsia="宋体" w:cs="宋体"/>
          <w:bCs/>
          <w:color w:val="auto"/>
          <w:sz w:val="24"/>
          <w:szCs w:val="24"/>
          <w:highlight w:val="none"/>
        </w:rPr>
        <w:t>安全。</w:t>
      </w:r>
    </w:p>
    <w:p w14:paraId="634D6C34">
      <w:pPr>
        <w:adjustRightInd w:val="0"/>
        <w:snapToGrid w:val="0"/>
        <w:spacing w:line="360" w:lineRule="auto"/>
        <w:rPr>
          <w:rFonts w:hint="eastAsia" w:ascii="宋体" w:hAnsi="宋体" w:eastAsia="宋体" w:cs="宋体"/>
          <w:bCs/>
          <w:color w:val="auto"/>
          <w:sz w:val="24"/>
          <w:szCs w:val="24"/>
          <w:highlight w:val="none"/>
        </w:rPr>
      </w:pPr>
    </w:p>
    <w:p w14:paraId="2565101B">
      <w:pPr>
        <w:adjustRightInd w:val="0"/>
        <w:snapToGrid w:val="0"/>
        <w:spacing w:line="360" w:lineRule="auto"/>
        <w:rPr>
          <w:rFonts w:hint="eastAsia" w:ascii="宋体" w:hAnsi="宋体" w:eastAsia="宋体" w:cs="宋体"/>
          <w:bCs/>
          <w:color w:val="auto"/>
          <w:sz w:val="24"/>
          <w:szCs w:val="24"/>
          <w:highlight w:val="none"/>
        </w:rPr>
      </w:pPr>
    </w:p>
    <w:p w14:paraId="7C42B70F">
      <w:pPr>
        <w:adjustRightInd w:val="0"/>
        <w:snapToGrid w:val="0"/>
        <w:spacing w:line="360" w:lineRule="auto"/>
        <w:rPr>
          <w:rFonts w:hint="eastAsia" w:ascii="宋体" w:hAnsi="宋体" w:eastAsia="宋体" w:cs="宋体"/>
          <w:bCs/>
          <w:color w:val="auto"/>
          <w:sz w:val="24"/>
          <w:szCs w:val="24"/>
          <w:highlight w:val="none"/>
        </w:rPr>
      </w:pPr>
    </w:p>
    <w:p w14:paraId="6970DF2C">
      <w:pPr>
        <w:adjustRightInd w:val="0"/>
        <w:snapToGrid w:val="0"/>
        <w:spacing w:line="360" w:lineRule="auto"/>
        <w:ind w:firstLine="4055" w:firstLineChars="169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供应商（单位公章）：            </w:t>
      </w:r>
    </w:p>
    <w:p w14:paraId="377752DD">
      <w:pPr>
        <w:adjustRightInd w:val="0"/>
        <w:snapToGrid w:val="0"/>
        <w:spacing w:line="360" w:lineRule="auto"/>
        <w:jc w:val="left"/>
        <w:rPr>
          <w:rFonts w:hint="eastAsia" w:ascii="宋体" w:hAnsi="宋体" w:eastAsia="宋体" w:cs="宋体"/>
          <w:bCs/>
          <w:color w:val="auto"/>
          <w:sz w:val="24"/>
          <w:szCs w:val="24"/>
          <w:highlight w:val="none"/>
        </w:rPr>
      </w:pPr>
    </w:p>
    <w:p w14:paraId="755981AA">
      <w:pPr>
        <w:adjustRightInd w:val="0"/>
        <w:snapToGrid w:val="0"/>
        <w:spacing w:line="360" w:lineRule="auto"/>
        <w:ind w:firstLine="4055" w:firstLineChars="1690"/>
        <w:rPr>
          <w:bCs/>
          <w:color w:val="auto"/>
          <w:szCs w:val="21"/>
          <w:highlight w:val="none"/>
        </w:rPr>
      </w:pPr>
      <w:r>
        <w:rPr>
          <w:rFonts w:hint="eastAsia" w:ascii="宋体" w:hAnsi="宋体" w:eastAsia="宋体" w:cs="宋体"/>
          <w:bCs/>
          <w:color w:val="auto"/>
          <w:sz w:val="24"/>
          <w:szCs w:val="24"/>
          <w:highlight w:val="none"/>
        </w:rPr>
        <w:t>法定代表人或委托代理人（签字或盖章）：</w:t>
      </w:r>
    </w:p>
    <w:p w14:paraId="764294B4">
      <w:pPr>
        <w:adjustRightInd w:val="0"/>
        <w:snapToGrid w:val="0"/>
        <w:spacing w:line="360" w:lineRule="auto"/>
        <w:rPr>
          <w:bCs/>
          <w:color w:val="auto"/>
          <w:szCs w:val="21"/>
          <w:highlight w:val="none"/>
        </w:rPr>
      </w:pPr>
    </w:p>
    <w:p w14:paraId="45AA6ADA">
      <w:pPr>
        <w:pStyle w:val="37"/>
        <w:ind w:firstLine="480"/>
        <w:rPr>
          <w:color w:val="auto"/>
          <w:highlight w:val="none"/>
        </w:rPr>
      </w:pPr>
      <w:r>
        <w:rPr>
          <w:bCs/>
          <w:color w:val="auto"/>
          <w:szCs w:val="21"/>
          <w:highlight w:val="none"/>
        </w:rPr>
        <w:t xml:space="preserve">                                 </w:t>
      </w:r>
      <w:r>
        <w:rPr>
          <w:rFonts w:hAnsi="宋体"/>
          <w:bCs/>
          <w:color w:val="auto"/>
          <w:szCs w:val="21"/>
          <w:highlight w:val="none"/>
        </w:rPr>
        <w:t>日期：</w:t>
      </w:r>
      <w:r>
        <w:rPr>
          <w:bCs/>
          <w:color w:val="auto"/>
          <w:szCs w:val="21"/>
          <w:highlight w:val="none"/>
          <w:u w:val="single"/>
        </w:rPr>
        <w:t xml:space="preserve">      </w:t>
      </w:r>
      <w:r>
        <w:rPr>
          <w:rFonts w:hAnsi="宋体"/>
          <w:bCs/>
          <w:color w:val="auto"/>
          <w:szCs w:val="21"/>
          <w:highlight w:val="none"/>
        </w:rPr>
        <w:t>年</w:t>
      </w:r>
      <w:r>
        <w:rPr>
          <w:bCs/>
          <w:color w:val="auto"/>
          <w:szCs w:val="21"/>
          <w:highlight w:val="none"/>
          <w:u w:val="single"/>
        </w:rPr>
        <w:t xml:space="preserve">    </w:t>
      </w:r>
      <w:r>
        <w:rPr>
          <w:rFonts w:hAnsi="宋体"/>
          <w:bCs/>
          <w:color w:val="auto"/>
          <w:szCs w:val="21"/>
          <w:highlight w:val="none"/>
        </w:rPr>
        <w:t>月</w:t>
      </w:r>
      <w:r>
        <w:rPr>
          <w:bCs/>
          <w:color w:val="auto"/>
          <w:szCs w:val="21"/>
          <w:highlight w:val="none"/>
          <w:u w:val="single"/>
        </w:rPr>
        <w:t xml:space="preserve">    </w:t>
      </w:r>
      <w:r>
        <w:rPr>
          <w:rFonts w:hAnsi="宋体"/>
          <w:bCs/>
          <w:color w:val="auto"/>
          <w:szCs w:val="21"/>
          <w:highlight w:val="none"/>
        </w:rPr>
        <w:t>日</w:t>
      </w:r>
      <w:r>
        <w:rPr>
          <w:color w:val="auto"/>
          <w:highlight w:val="none"/>
        </w:rPr>
        <w:br w:type="page"/>
      </w:r>
    </w:p>
    <w:p w14:paraId="7C1C55C8">
      <w:pPr>
        <w:pStyle w:val="41"/>
        <w:rPr>
          <w:color w:val="auto"/>
          <w:highlight w:val="none"/>
        </w:rPr>
      </w:pPr>
      <w:bookmarkStart w:id="110" w:name="_Toc15426"/>
      <w:r>
        <w:rPr>
          <w:rFonts w:hint="eastAsia"/>
          <w:color w:val="auto"/>
          <w:highlight w:val="none"/>
          <w:lang w:eastAsia="zh-CN"/>
        </w:rPr>
        <w:t>磋商</w:t>
      </w:r>
      <w:r>
        <w:rPr>
          <w:rFonts w:hint="eastAsia"/>
          <w:color w:val="auto"/>
          <w:highlight w:val="none"/>
        </w:rPr>
        <w:t>方法和标准</w:t>
      </w:r>
      <w:bookmarkEnd w:id="110"/>
    </w:p>
    <w:p w14:paraId="5222C3B5">
      <w:pPr>
        <w:pStyle w:val="42"/>
        <w:numPr>
          <w:ilvl w:val="1"/>
          <w:numId w:val="54"/>
        </w:numPr>
        <w:rPr>
          <w:color w:val="auto"/>
          <w:highlight w:val="none"/>
        </w:rPr>
      </w:pPr>
      <w:bookmarkStart w:id="111" w:name="_Toc21704"/>
      <w:r>
        <w:rPr>
          <w:rFonts w:hint="eastAsia"/>
          <w:color w:val="auto"/>
          <w:highlight w:val="none"/>
          <w:lang w:eastAsia="zh-CN"/>
        </w:rPr>
        <w:t>磋商</w:t>
      </w:r>
      <w:r>
        <w:rPr>
          <w:rFonts w:hint="eastAsia"/>
          <w:color w:val="auto"/>
          <w:highlight w:val="none"/>
        </w:rPr>
        <w:t>方法</w:t>
      </w:r>
      <w:bookmarkEnd w:id="111"/>
    </w:p>
    <w:p w14:paraId="52F9B764">
      <w:pPr>
        <w:pStyle w:val="37"/>
        <w:ind w:firstLine="480"/>
        <w:rPr>
          <w:color w:val="auto"/>
          <w:highlight w:val="none"/>
          <w:lang w:eastAsia="zh-CN"/>
        </w:rPr>
      </w:pPr>
      <w:r>
        <w:rPr>
          <w:rFonts w:hint="eastAsia"/>
          <w:color w:val="auto"/>
          <w:highlight w:val="none"/>
        </w:rPr>
        <w:t>本项目采用</w:t>
      </w:r>
      <w:r>
        <w:rPr>
          <w:rFonts w:hint="eastAsia"/>
          <w:b/>
          <w:bCs/>
          <w:color w:val="auto"/>
          <w:highlight w:val="none"/>
        </w:rPr>
        <w:t>综合评分法</w:t>
      </w:r>
      <w:r>
        <w:rPr>
          <w:rFonts w:hint="eastAsia"/>
          <w:color w:val="auto"/>
          <w:highlight w:val="none"/>
          <w:lang w:eastAsia="zh-CN"/>
        </w:rPr>
        <w:t>。</w:t>
      </w:r>
    </w:p>
    <w:p w14:paraId="0A182614">
      <w:pPr>
        <w:pStyle w:val="37"/>
        <w:ind w:firstLine="480"/>
        <w:rPr>
          <w:rFonts w:hint="eastAsia"/>
          <w:color w:val="auto"/>
          <w:highlight w:val="none"/>
          <w:u w:val="single"/>
        </w:rPr>
      </w:pPr>
      <w:r>
        <w:rPr>
          <w:rFonts w:hint="eastAsia"/>
          <w:color w:val="auto"/>
          <w:highlight w:val="none"/>
          <w:lang w:eastAsia="zh-CN"/>
        </w:rPr>
        <w:t>磋商小组</w:t>
      </w:r>
      <w:r>
        <w:rPr>
          <w:rFonts w:hint="eastAsia"/>
          <w:color w:val="auto"/>
          <w:highlight w:val="none"/>
        </w:rPr>
        <w:t>将按照本章规定的</w:t>
      </w:r>
      <w:r>
        <w:rPr>
          <w:rFonts w:hint="eastAsia"/>
          <w:color w:val="auto"/>
          <w:highlight w:val="none"/>
          <w:lang w:eastAsia="zh-CN"/>
        </w:rPr>
        <w:t>磋商</w:t>
      </w:r>
      <w:r>
        <w:rPr>
          <w:rFonts w:hint="eastAsia"/>
          <w:color w:val="auto"/>
          <w:highlight w:val="none"/>
        </w:rPr>
        <w:t>方法、评分标准，对符合性审查合格的</w:t>
      </w:r>
      <w:r>
        <w:rPr>
          <w:rFonts w:hint="eastAsia"/>
          <w:color w:val="auto"/>
          <w:highlight w:val="none"/>
          <w:lang w:eastAsia="zh-CN"/>
        </w:rPr>
        <w:t>磋商响应文件</w:t>
      </w:r>
      <w:r>
        <w:rPr>
          <w:rFonts w:hint="eastAsia"/>
          <w:color w:val="auto"/>
          <w:highlight w:val="none"/>
        </w:rPr>
        <w:t>进行商务和技术的评估、综合评价。</w:t>
      </w:r>
      <w:r>
        <w:rPr>
          <w:rFonts w:hint="eastAsia"/>
          <w:color w:val="auto"/>
          <w:highlight w:val="none"/>
          <w:lang w:eastAsia="zh-CN"/>
        </w:rPr>
        <w:t>磋商</w:t>
      </w:r>
      <w:r>
        <w:rPr>
          <w:rFonts w:hint="eastAsia"/>
          <w:color w:val="auto"/>
          <w:highlight w:val="none"/>
        </w:rPr>
        <w:t>时，</w:t>
      </w:r>
      <w:r>
        <w:rPr>
          <w:rFonts w:hint="eastAsia"/>
          <w:color w:val="auto"/>
          <w:highlight w:val="none"/>
          <w:lang w:eastAsia="zh-CN"/>
        </w:rPr>
        <w:t>磋商小组</w:t>
      </w:r>
      <w:r>
        <w:rPr>
          <w:rFonts w:hint="eastAsia"/>
          <w:color w:val="auto"/>
          <w:highlight w:val="none"/>
        </w:rPr>
        <w:t>各成员将独立对每个</w:t>
      </w:r>
      <w:r>
        <w:rPr>
          <w:rFonts w:hint="eastAsia"/>
          <w:color w:val="auto"/>
          <w:highlight w:val="none"/>
          <w:lang w:eastAsia="zh-CN"/>
        </w:rPr>
        <w:t>磋商响应人</w:t>
      </w:r>
      <w:r>
        <w:rPr>
          <w:rFonts w:hint="eastAsia"/>
          <w:color w:val="auto"/>
          <w:highlight w:val="none"/>
        </w:rPr>
        <w:t>的</w:t>
      </w:r>
      <w:r>
        <w:rPr>
          <w:rFonts w:hint="eastAsia"/>
          <w:color w:val="auto"/>
          <w:highlight w:val="none"/>
          <w:lang w:eastAsia="zh-CN"/>
        </w:rPr>
        <w:t>磋商响应文件</w:t>
      </w:r>
      <w:r>
        <w:rPr>
          <w:rFonts w:hint="eastAsia"/>
          <w:color w:val="auto"/>
          <w:highlight w:val="none"/>
        </w:rPr>
        <w:t>进行评价，并汇总每个</w:t>
      </w:r>
      <w:r>
        <w:rPr>
          <w:rFonts w:hint="eastAsia"/>
          <w:color w:val="auto"/>
          <w:highlight w:val="none"/>
          <w:lang w:eastAsia="zh-CN"/>
        </w:rPr>
        <w:t>磋商响应人</w:t>
      </w:r>
      <w:r>
        <w:rPr>
          <w:rFonts w:hint="eastAsia"/>
          <w:color w:val="auto"/>
          <w:highlight w:val="none"/>
        </w:rPr>
        <w:t>的得分。评分过程中采用四舍五入法，保留小数二位。</w:t>
      </w:r>
      <w:r>
        <w:rPr>
          <w:rFonts w:hint="eastAsia"/>
          <w:color w:val="auto"/>
          <w:highlight w:val="none"/>
          <w:u w:val="single"/>
        </w:rPr>
        <w:t>综合得分=商务技术得分+报价得分</w:t>
      </w:r>
    </w:p>
    <w:p w14:paraId="436A5337">
      <w:pPr>
        <w:pStyle w:val="37"/>
        <w:ind w:firstLine="480"/>
        <w:rPr>
          <w:rFonts w:hint="eastAsia"/>
          <w:color w:val="auto"/>
          <w:highlight w:val="none"/>
          <w:u w:val="single"/>
        </w:rPr>
      </w:pPr>
    </w:p>
    <w:p w14:paraId="02F71874">
      <w:pPr>
        <w:pStyle w:val="42"/>
        <w:numPr>
          <w:ilvl w:val="1"/>
          <w:numId w:val="54"/>
        </w:numPr>
        <w:rPr>
          <w:rFonts w:hint="eastAsia"/>
          <w:color w:val="auto"/>
          <w:highlight w:val="none"/>
          <w:u w:val="single"/>
        </w:rPr>
      </w:pPr>
      <w:bookmarkStart w:id="112" w:name="_Toc3894"/>
      <w:r>
        <w:rPr>
          <w:rFonts w:hint="eastAsia"/>
          <w:color w:val="auto"/>
          <w:highlight w:val="none"/>
          <w:lang w:val="en-US" w:eastAsia="zh-CN"/>
        </w:rPr>
        <w:t>评分标准</w:t>
      </w:r>
      <w:bookmarkEnd w:id="112"/>
    </w:p>
    <w:tbl>
      <w:tblPr>
        <w:tblStyle w:val="26"/>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6766"/>
        <w:gridCol w:w="965"/>
        <w:gridCol w:w="2"/>
      </w:tblGrid>
      <w:tr w14:paraId="793D8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6" w:type="dxa"/>
            <w:tcBorders>
              <w:right w:val="single" w:color="000000" w:sz="4" w:space="0"/>
            </w:tcBorders>
            <w:shd w:val="clear" w:color="auto" w:fill="D7D7D7" w:themeFill="background1" w:themeFillShade="D8"/>
            <w:vAlign w:val="center"/>
          </w:tcPr>
          <w:p w14:paraId="059734D7">
            <w:pPr>
              <w:pStyle w:val="37"/>
              <w:spacing w:line="36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序号</w:t>
            </w:r>
          </w:p>
        </w:tc>
        <w:tc>
          <w:tcPr>
            <w:tcW w:w="6766" w:type="dxa"/>
            <w:tcBorders>
              <w:left w:val="single" w:color="000000" w:sz="4" w:space="0"/>
              <w:right w:val="single" w:color="000000" w:sz="4" w:space="0"/>
            </w:tcBorders>
            <w:shd w:val="clear" w:color="auto" w:fill="D7D7D7" w:themeFill="background1" w:themeFillShade="D8"/>
            <w:vAlign w:val="center"/>
          </w:tcPr>
          <w:p w14:paraId="47A2F76D">
            <w:pPr>
              <w:pStyle w:val="37"/>
              <w:spacing w:line="36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Hans"/>
              </w:rPr>
              <w:t>评分项</w:t>
            </w:r>
          </w:p>
        </w:tc>
        <w:tc>
          <w:tcPr>
            <w:tcW w:w="967" w:type="dxa"/>
            <w:gridSpan w:val="2"/>
            <w:tcBorders>
              <w:left w:val="single" w:color="000000" w:sz="4" w:space="0"/>
            </w:tcBorders>
            <w:shd w:val="clear" w:color="auto" w:fill="D7D7D7" w:themeFill="background1" w:themeFillShade="D8"/>
            <w:vAlign w:val="center"/>
          </w:tcPr>
          <w:p w14:paraId="228F57C6">
            <w:pPr>
              <w:pStyle w:val="37"/>
              <w:spacing w:line="360" w:lineRule="auto"/>
              <w:ind w:firstLine="0" w:firstLineChars="0"/>
              <w:jc w:val="center"/>
              <w:rPr>
                <w:rFonts w:hint="eastAsia" w:ascii="宋体" w:hAnsi="宋体" w:eastAsia="宋体" w:cs="宋体"/>
                <w:b/>
                <w:bCs/>
                <w:color w:val="auto"/>
                <w:kern w:val="0"/>
                <w:sz w:val="24"/>
                <w:szCs w:val="24"/>
                <w:highlight w:val="none"/>
                <w:lang w:val="en-US" w:eastAsia="zh-Hans"/>
              </w:rPr>
            </w:pPr>
            <w:r>
              <w:rPr>
                <w:rFonts w:hint="eastAsia" w:ascii="宋体" w:hAnsi="宋体" w:eastAsia="宋体" w:cs="宋体"/>
                <w:b/>
                <w:bCs/>
                <w:color w:val="auto"/>
                <w:kern w:val="0"/>
                <w:sz w:val="24"/>
                <w:szCs w:val="24"/>
                <w:highlight w:val="none"/>
                <w:lang w:val="en-US" w:eastAsia="zh-Hans"/>
              </w:rPr>
              <w:t>分值</w:t>
            </w:r>
          </w:p>
        </w:tc>
      </w:tr>
      <w:tr w14:paraId="5DC6F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6B36F013">
            <w:pPr>
              <w:pStyle w:val="37"/>
              <w:numPr>
                <w:ilvl w:val="0"/>
                <w:numId w:val="55"/>
              </w:numPr>
              <w:spacing w:line="360" w:lineRule="auto"/>
              <w:ind w:left="425" w:leftChars="0" w:hanging="425" w:firstLineChars="0"/>
              <w:jc w:val="center"/>
              <w:rPr>
                <w:rFonts w:hint="eastAsia" w:ascii="宋体" w:hAnsi="宋体" w:eastAsia="宋体" w:cs="宋体"/>
                <w:color w:val="auto"/>
                <w:kern w:val="0"/>
                <w:sz w:val="24"/>
                <w:szCs w:val="24"/>
                <w:highlight w:val="none"/>
                <w:lang w:eastAsia="zh-CN"/>
              </w:rPr>
            </w:pPr>
          </w:p>
        </w:tc>
        <w:tc>
          <w:tcPr>
            <w:tcW w:w="6766" w:type="dxa"/>
            <w:vAlign w:val="center"/>
          </w:tcPr>
          <w:p w14:paraId="38F8AC4B">
            <w:pPr>
              <w:widowControl/>
              <w:snapToGrid w:val="0"/>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针对项目需求分析</w:t>
            </w:r>
            <w:r>
              <w:rPr>
                <w:rFonts w:hint="eastAsia" w:ascii="宋体" w:hAnsi="宋体" w:eastAsia="宋体" w:cs="宋体"/>
                <w:b/>
                <w:bCs/>
                <w:color w:val="auto"/>
                <w:kern w:val="0"/>
                <w:sz w:val="24"/>
                <w:szCs w:val="24"/>
                <w:highlight w:val="none"/>
                <w:lang w:val="en-US" w:eastAsia="zh-CN"/>
              </w:rPr>
              <w:t>评价</w:t>
            </w:r>
          </w:p>
          <w:p w14:paraId="6C501836">
            <w:pPr>
              <w:pStyle w:val="97"/>
              <w:ind w:left="0" w:leftChars="0" w:firstLine="0" w:firstLineChars="0"/>
              <w:rPr>
                <w:rFonts w:hint="eastAsia"/>
                <w:color w:val="auto"/>
                <w:highlight w:val="none"/>
                <w:lang w:val="en-US" w:eastAsia="zh-CN"/>
              </w:rPr>
            </w:pPr>
            <w:r>
              <w:rPr>
                <w:rFonts w:hint="eastAsia" w:cs="宋体"/>
                <w:color w:val="auto"/>
                <w:szCs w:val="24"/>
                <w:highlight w:val="none"/>
                <w:lang w:eastAsia="zh-CN"/>
              </w:rPr>
              <w:t>分析</w:t>
            </w:r>
            <w:r>
              <w:rPr>
                <w:rFonts w:hint="eastAsia" w:cs="宋体"/>
                <w:color w:val="auto"/>
                <w:szCs w:val="24"/>
                <w:highlight w:val="none"/>
              </w:rPr>
              <w:t>明确、详尽、业务熟悉、针对性强且</w:t>
            </w:r>
            <w:r>
              <w:rPr>
                <w:rFonts w:hint="eastAsia" w:cs="宋体"/>
                <w:color w:val="auto"/>
                <w:szCs w:val="24"/>
                <w:highlight w:val="none"/>
                <w:lang w:eastAsia="zh-CN"/>
              </w:rPr>
              <w:t>可行性高</w:t>
            </w:r>
            <w:r>
              <w:rPr>
                <w:rFonts w:hint="eastAsia" w:cs="宋体"/>
                <w:color w:val="auto"/>
                <w:szCs w:val="24"/>
                <w:highlight w:val="none"/>
                <w:lang w:val="en-US" w:eastAsia="zh-CN"/>
              </w:rPr>
              <w:t>的</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val="en-US" w:eastAsia="zh-CN"/>
              </w:rPr>
              <w:t>满</w:t>
            </w:r>
            <w:r>
              <w:rPr>
                <w:rFonts w:hint="eastAsia" w:ascii="宋体" w:hAnsi="宋体" w:cs="宋体"/>
                <w:color w:val="auto"/>
                <w:sz w:val="24"/>
                <w:szCs w:val="24"/>
                <w:highlight w:val="none"/>
              </w:rPr>
              <w:t>分；有缺陷但不影响项目实施的</w:t>
            </w:r>
            <w:r>
              <w:rPr>
                <w:rFonts w:hint="eastAsia" w:ascii="宋体" w:hAnsi="宋体" w:cs="宋体"/>
                <w:color w:val="auto"/>
                <w:sz w:val="24"/>
                <w:szCs w:val="24"/>
                <w:highlight w:val="none"/>
                <w:lang w:val="en-US" w:eastAsia="zh-CN"/>
              </w:rPr>
              <w:t>得</w:t>
            </w:r>
            <w:r>
              <w:rPr>
                <w:rFonts w:hint="eastAsia" w:ascii="宋体" w:cs="宋体"/>
                <w:color w:val="auto"/>
                <w:sz w:val="24"/>
                <w:szCs w:val="24"/>
                <w:highlight w:val="none"/>
                <w:lang w:val="en-US" w:eastAsia="zh-CN"/>
              </w:rPr>
              <w:t>3</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en-US" w:eastAsia="zh-CN"/>
              </w:rPr>
              <w:t>缺陷明显且可能会影响到具体项目实施的得1分，</w:t>
            </w:r>
            <w:r>
              <w:rPr>
                <w:rFonts w:hint="eastAsia" w:ascii="宋体" w:hAnsi="宋体" w:cs="宋体"/>
                <w:color w:val="auto"/>
                <w:sz w:val="24"/>
                <w:szCs w:val="24"/>
                <w:highlight w:val="none"/>
              </w:rPr>
              <w:t>未提供或完全不符或存在缺陷影响项目实施的不得分。</w:t>
            </w:r>
          </w:p>
        </w:tc>
        <w:tc>
          <w:tcPr>
            <w:tcW w:w="967" w:type="dxa"/>
            <w:gridSpan w:val="2"/>
            <w:vAlign w:val="center"/>
          </w:tcPr>
          <w:p w14:paraId="684E2013">
            <w:pPr>
              <w:pStyle w:val="37"/>
              <w:spacing w:line="360" w:lineRule="auto"/>
              <w:ind w:firstLine="0" w:firstLineChars="0"/>
              <w:jc w:val="center"/>
              <w:rPr>
                <w:rFonts w:hint="eastAsia" w:ascii="宋体" w:hAnsi="宋体" w:eastAsia="宋体" w:cs="宋体"/>
                <w:color w:val="auto"/>
                <w:kern w:val="0"/>
                <w:sz w:val="24"/>
                <w:szCs w:val="24"/>
                <w:highlight w:val="none"/>
                <w:lang w:eastAsia="zh-CN"/>
              </w:rPr>
            </w:pPr>
            <w:r>
              <w:rPr>
                <w:rFonts w:hint="eastAsia" w:cs="宋体"/>
                <w:color w:val="auto"/>
                <w:kern w:val="0"/>
                <w:sz w:val="24"/>
                <w:szCs w:val="24"/>
                <w:highlight w:val="none"/>
                <w:lang w:val="en-US" w:eastAsia="zh-CN"/>
              </w:rPr>
              <w:t>5</w:t>
            </w:r>
          </w:p>
        </w:tc>
      </w:tr>
      <w:tr w14:paraId="5E73D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76BA848B">
            <w:pPr>
              <w:pStyle w:val="37"/>
              <w:numPr>
                <w:ilvl w:val="0"/>
                <w:numId w:val="55"/>
              </w:numPr>
              <w:spacing w:line="360" w:lineRule="auto"/>
              <w:ind w:left="425" w:leftChars="0" w:hanging="425" w:firstLineChars="0"/>
              <w:jc w:val="center"/>
              <w:rPr>
                <w:rFonts w:hint="eastAsia" w:ascii="宋体" w:hAnsi="宋体" w:eastAsia="宋体" w:cs="宋体"/>
                <w:color w:val="auto"/>
                <w:kern w:val="0"/>
                <w:sz w:val="24"/>
                <w:szCs w:val="24"/>
                <w:highlight w:val="none"/>
                <w:lang w:eastAsia="zh-CN"/>
              </w:rPr>
            </w:pPr>
          </w:p>
        </w:tc>
        <w:tc>
          <w:tcPr>
            <w:tcW w:w="6766" w:type="dxa"/>
            <w:vAlign w:val="center"/>
          </w:tcPr>
          <w:p w14:paraId="6B568A52">
            <w:pPr>
              <w:widowControl/>
              <w:snapToGrid w:val="0"/>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针对项目</w:t>
            </w:r>
            <w:r>
              <w:rPr>
                <w:rFonts w:hint="eastAsia" w:ascii="宋体" w:hAnsi="宋体" w:eastAsia="宋体" w:cs="宋体"/>
                <w:b/>
                <w:bCs/>
                <w:color w:val="auto"/>
                <w:kern w:val="0"/>
                <w:sz w:val="24"/>
                <w:szCs w:val="24"/>
                <w:highlight w:val="none"/>
              </w:rPr>
              <w:t>重难点方案</w:t>
            </w:r>
            <w:r>
              <w:rPr>
                <w:rFonts w:hint="eastAsia" w:ascii="宋体" w:hAnsi="宋体" w:eastAsia="宋体" w:cs="宋体"/>
                <w:b/>
                <w:bCs/>
                <w:color w:val="auto"/>
                <w:kern w:val="0"/>
                <w:sz w:val="24"/>
                <w:szCs w:val="24"/>
                <w:highlight w:val="none"/>
                <w:lang w:val="en-US" w:eastAsia="zh-CN"/>
              </w:rPr>
              <w:t>评价</w:t>
            </w:r>
          </w:p>
          <w:p w14:paraId="629D71C1">
            <w:pPr>
              <w:pStyle w:val="97"/>
              <w:ind w:left="0" w:leftChars="0" w:firstLine="0" w:firstLineChars="0"/>
              <w:rPr>
                <w:rFonts w:hint="eastAsia" w:ascii="Times New Roman" w:hAnsi="宋体" w:eastAsia="宋体" w:cs="宋体"/>
                <w:color w:val="auto"/>
                <w:kern w:val="2"/>
                <w:sz w:val="24"/>
                <w:szCs w:val="21"/>
                <w:highlight w:val="none"/>
                <w:lang w:val="en-US" w:eastAsia="zh-CN" w:bidi="ar-SA"/>
              </w:rPr>
            </w:pPr>
            <w:r>
              <w:rPr>
                <w:rFonts w:hint="eastAsia" w:ascii="宋体" w:hAnsi="宋体" w:cs="宋体"/>
                <w:color w:val="auto"/>
                <w:sz w:val="24"/>
                <w:szCs w:val="24"/>
                <w:highlight w:val="none"/>
                <w:lang w:val="en-US" w:eastAsia="zh-CN"/>
              </w:rPr>
              <w:t>分析</w:t>
            </w:r>
            <w:r>
              <w:rPr>
                <w:rFonts w:hint="eastAsia" w:ascii="宋体" w:hAnsi="宋体" w:cs="宋体"/>
                <w:color w:val="auto"/>
                <w:sz w:val="24"/>
                <w:szCs w:val="24"/>
                <w:highlight w:val="none"/>
              </w:rPr>
              <w:t>明确、可行、针对性强，</w:t>
            </w:r>
            <w:r>
              <w:rPr>
                <w:rFonts w:hint="eastAsia" w:ascii="宋体" w:hAnsi="宋体" w:cs="宋体"/>
                <w:color w:val="auto"/>
                <w:sz w:val="24"/>
                <w:szCs w:val="24"/>
                <w:highlight w:val="none"/>
                <w:lang w:val="en-US" w:eastAsia="zh-CN"/>
              </w:rPr>
              <w:t>解决</w:t>
            </w:r>
            <w:r>
              <w:rPr>
                <w:rFonts w:hint="eastAsia" w:ascii="宋体" w:hAnsi="宋体" w:cs="宋体"/>
                <w:color w:val="auto"/>
                <w:sz w:val="24"/>
                <w:szCs w:val="24"/>
                <w:highlight w:val="none"/>
              </w:rPr>
              <w:t>措施详尽、准确的得</w:t>
            </w:r>
            <w:r>
              <w:rPr>
                <w:rFonts w:hint="eastAsia" w:ascii="宋体" w:hAnsi="宋体" w:cs="宋体"/>
                <w:color w:val="auto"/>
                <w:sz w:val="24"/>
                <w:szCs w:val="24"/>
                <w:highlight w:val="none"/>
                <w:lang w:val="en-US" w:eastAsia="zh-CN"/>
              </w:rPr>
              <w:t>满</w:t>
            </w:r>
            <w:r>
              <w:rPr>
                <w:rFonts w:hint="eastAsia" w:ascii="宋体" w:hAnsi="宋体" w:cs="宋体"/>
                <w:color w:val="auto"/>
                <w:sz w:val="24"/>
                <w:szCs w:val="24"/>
                <w:highlight w:val="none"/>
              </w:rPr>
              <w:t>分；有缺陷但不影响项目实施的</w:t>
            </w:r>
            <w:r>
              <w:rPr>
                <w:rFonts w:hint="eastAsia" w:ascii="宋体" w:hAnsi="宋体" w:cs="宋体"/>
                <w:color w:val="auto"/>
                <w:sz w:val="24"/>
                <w:szCs w:val="24"/>
                <w:highlight w:val="none"/>
                <w:lang w:val="en-US" w:eastAsia="zh-CN"/>
              </w:rPr>
              <w:t>得</w:t>
            </w:r>
            <w:r>
              <w:rPr>
                <w:rFonts w:hint="eastAsia" w:ascii="宋体" w:cs="宋体"/>
                <w:color w:val="auto"/>
                <w:sz w:val="24"/>
                <w:szCs w:val="24"/>
                <w:highlight w:val="none"/>
                <w:lang w:val="en-US" w:eastAsia="zh-CN"/>
              </w:rPr>
              <w:t>3</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en-US" w:eastAsia="zh-CN"/>
              </w:rPr>
              <w:t>缺陷明显且可能会影响到具体项目实施的得1分，</w:t>
            </w:r>
            <w:r>
              <w:rPr>
                <w:rFonts w:hint="eastAsia" w:ascii="宋体" w:hAnsi="宋体" w:cs="宋体"/>
                <w:color w:val="auto"/>
                <w:sz w:val="24"/>
                <w:szCs w:val="24"/>
                <w:highlight w:val="none"/>
              </w:rPr>
              <w:t>未提供或完全不符或存在缺陷影响项目实施的不得分。</w:t>
            </w:r>
          </w:p>
        </w:tc>
        <w:tc>
          <w:tcPr>
            <w:tcW w:w="967" w:type="dxa"/>
            <w:gridSpan w:val="2"/>
            <w:vAlign w:val="center"/>
          </w:tcPr>
          <w:p w14:paraId="63C9EBBB">
            <w:pPr>
              <w:pStyle w:val="37"/>
              <w:spacing w:line="360" w:lineRule="auto"/>
              <w:ind w:firstLine="0" w:firstLineChars="0"/>
              <w:jc w:val="center"/>
              <w:rPr>
                <w:rFonts w:hint="default" w:ascii="宋体" w:hAnsi="宋体" w:eastAsia="宋体" w:cs="宋体"/>
                <w:color w:val="auto"/>
                <w:kern w:val="0"/>
                <w:sz w:val="24"/>
                <w:szCs w:val="24"/>
                <w:highlight w:val="none"/>
                <w:lang w:val="en-US" w:eastAsia="zh-CN" w:bidi="ar-SA"/>
              </w:rPr>
            </w:pPr>
            <w:r>
              <w:rPr>
                <w:rFonts w:hint="eastAsia" w:cs="宋体"/>
                <w:color w:val="auto"/>
                <w:kern w:val="0"/>
                <w:sz w:val="24"/>
                <w:szCs w:val="24"/>
                <w:highlight w:val="none"/>
                <w:lang w:val="en-US" w:eastAsia="zh-CN"/>
              </w:rPr>
              <w:t>5</w:t>
            </w:r>
          </w:p>
        </w:tc>
      </w:tr>
      <w:tr w14:paraId="3383A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57699073">
            <w:pPr>
              <w:pStyle w:val="37"/>
              <w:numPr>
                <w:ilvl w:val="0"/>
                <w:numId w:val="55"/>
              </w:numPr>
              <w:spacing w:line="360" w:lineRule="auto"/>
              <w:ind w:left="425" w:leftChars="0" w:hanging="425" w:firstLineChars="0"/>
              <w:jc w:val="center"/>
              <w:rPr>
                <w:rFonts w:hint="eastAsia" w:ascii="宋体" w:hAnsi="宋体" w:eastAsia="宋体" w:cs="宋体"/>
                <w:color w:val="auto"/>
                <w:kern w:val="0"/>
                <w:sz w:val="24"/>
                <w:szCs w:val="24"/>
                <w:highlight w:val="none"/>
                <w:lang w:eastAsia="zh-CN"/>
              </w:rPr>
            </w:pPr>
          </w:p>
        </w:tc>
        <w:tc>
          <w:tcPr>
            <w:tcW w:w="6766" w:type="dxa"/>
            <w:vAlign w:val="center"/>
          </w:tcPr>
          <w:p w14:paraId="25AB5DB0">
            <w:pPr>
              <w:pStyle w:val="97"/>
              <w:ind w:left="0" w:leftChars="0" w:firstLine="0" w:firstLineChars="0"/>
              <w:rPr>
                <w:rFonts w:hint="eastAsia" w:ascii="宋体" w:cs="宋体"/>
                <w:b/>
                <w:bCs/>
                <w:color w:val="auto"/>
                <w:sz w:val="24"/>
                <w:szCs w:val="24"/>
                <w:highlight w:val="none"/>
                <w:lang w:val="en-US" w:eastAsia="zh-CN"/>
              </w:rPr>
            </w:pPr>
            <w:r>
              <w:rPr>
                <w:rFonts w:hint="eastAsia" w:ascii="宋体" w:cs="宋体"/>
                <w:b/>
                <w:bCs/>
                <w:color w:val="auto"/>
                <w:sz w:val="24"/>
                <w:szCs w:val="24"/>
                <w:highlight w:val="none"/>
                <w:lang w:val="en-US" w:eastAsia="zh-CN"/>
              </w:rPr>
              <w:t>项目组织实施方案评价</w:t>
            </w:r>
          </w:p>
          <w:p w14:paraId="7D40FAB5">
            <w:pPr>
              <w:pStyle w:val="97"/>
              <w:ind w:left="0" w:leftChars="0" w:firstLine="0" w:firstLineChars="0"/>
              <w:rPr>
                <w:rFonts w:hint="default" w:ascii="宋体" w:cs="宋体"/>
                <w:color w:val="auto"/>
                <w:sz w:val="24"/>
                <w:szCs w:val="24"/>
                <w:highlight w:val="none"/>
                <w:lang w:val="en-US" w:eastAsia="zh-CN"/>
              </w:rPr>
            </w:pPr>
            <w:r>
              <w:rPr>
                <w:rFonts w:hint="eastAsia" w:ascii="宋体" w:hAnsi="宋体" w:cs="宋体"/>
                <w:color w:val="auto"/>
                <w:sz w:val="24"/>
                <w:szCs w:val="24"/>
                <w:highlight w:val="none"/>
              </w:rPr>
              <w:t>方案明确、可行、针对性强，</w:t>
            </w:r>
            <w:r>
              <w:rPr>
                <w:rFonts w:hint="eastAsia" w:ascii="宋体" w:cs="宋体"/>
                <w:color w:val="auto"/>
                <w:sz w:val="24"/>
                <w:szCs w:val="24"/>
                <w:highlight w:val="none"/>
                <w:lang w:val="en-US" w:eastAsia="zh-CN"/>
              </w:rPr>
              <w:t>内容</w:t>
            </w:r>
            <w:r>
              <w:rPr>
                <w:rFonts w:hint="eastAsia" w:ascii="宋体" w:hAnsi="宋体" w:cs="宋体"/>
                <w:color w:val="auto"/>
                <w:sz w:val="24"/>
                <w:szCs w:val="24"/>
                <w:highlight w:val="none"/>
              </w:rPr>
              <w:t>详尽、准确的得</w:t>
            </w:r>
            <w:r>
              <w:rPr>
                <w:rFonts w:hint="eastAsia" w:ascii="宋体" w:hAnsi="宋体" w:cs="宋体"/>
                <w:color w:val="auto"/>
                <w:sz w:val="24"/>
                <w:szCs w:val="24"/>
                <w:highlight w:val="none"/>
                <w:lang w:val="en-US" w:eastAsia="zh-CN"/>
              </w:rPr>
              <w:t>满</w:t>
            </w:r>
            <w:r>
              <w:rPr>
                <w:rFonts w:hint="eastAsia" w:ascii="宋体" w:hAnsi="宋体" w:cs="宋体"/>
                <w:color w:val="auto"/>
                <w:sz w:val="24"/>
                <w:szCs w:val="24"/>
                <w:highlight w:val="none"/>
              </w:rPr>
              <w:t>分；有缺陷但不影响项目实施的</w:t>
            </w:r>
            <w:r>
              <w:rPr>
                <w:rFonts w:hint="eastAsia" w:ascii="宋体" w:hAnsi="宋体" w:cs="宋体"/>
                <w:color w:val="auto"/>
                <w:sz w:val="24"/>
                <w:szCs w:val="24"/>
                <w:highlight w:val="none"/>
                <w:lang w:val="en-US" w:eastAsia="zh-CN"/>
              </w:rPr>
              <w:t>得</w:t>
            </w:r>
            <w:r>
              <w:rPr>
                <w:rFonts w:hint="eastAsia" w:ascii="宋体" w:cs="宋体"/>
                <w:color w:val="auto"/>
                <w:sz w:val="24"/>
                <w:szCs w:val="24"/>
                <w:highlight w:val="none"/>
                <w:lang w:val="en-US" w:eastAsia="zh-CN"/>
              </w:rPr>
              <w:t>3</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en-US" w:eastAsia="zh-CN"/>
              </w:rPr>
              <w:t>缺陷明显且可能会影响到具体项目实施的得1分，</w:t>
            </w:r>
            <w:r>
              <w:rPr>
                <w:rFonts w:hint="eastAsia" w:ascii="宋体" w:hAnsi="宋体" w:cs="宋体"/>
                <w:color w:val="auto"/>
                <w:sz w:val="24"/>
                <w:szCs w:val="24"/>
                <w:highlight w:val="none"/>
              </w:rPr>
              <w:t>未提供或完全不符或存在缺陷影响项目实施的不得分。</w:t>
            </w:r>
          </w:p>
        </w:tc>
        <w:tc>
          <w:tcPr>
            <w:tcW w:w="967" w:type="dxa"/>
            <w:gridSpan w:val="2"/>
            <w:vAlign w:val="center"/>
          </w:tcPr>
          <w:p w14:paraId="5758E1BF">
            <w:pPr>
              <w:pStyle w:val="37"/>
              <w:spacing w:line="360" w:lineRule="auto"/>
              <w:ind w:firstLine="0" w:firstLineChars="0"/>
              <w:jc w:val="center"/>
              <w:rPr>
                <w:rFonts w:hint="default" w:cs="宋体"/>
                <w:color w:val="auto"/>
                <w:kern w:val="0"/>
                <w:sz w:val="24"/>
                <w:szCs w:val="24"/>
                <w:highlight w:val="none"/>
                <w:lang w:val="en-US" w:eastAsia="zh-CN"/>
              </w:rPr>
            </w:pPr>
            <w:r>
              <w:rPr>
                <w:rFonts w:hint="eastAsia" w:cs="宋体"/>
                <w:color w:val="auto"/>
                <w:kern w:val="0"/>
                <w:sz w:val="24"/>
                <w:szCs w:val="24"/>
                <w:highlight w:val="none"/>
                <w:lang w:val="en-US" w:eastAsia="zh-CN"/>
              </w:rPr>
              <w:t>5</w:t>
            </w:r>
          </w:p>
        </w:tc>
      </w:tr>
      <w:tr w14:paraId="484F9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3367D403">
            <w:pPr>
              <w:pStyle w:val="37"/>
              <w:numPr>
                <w:ilvl w:val="0"/>
                <w:numId w:val="55"/>
              </w:numPr>
              <w:spacing w:line="360" w:lineRule="auto"/>
              <w:ind w:left="425" w:leftChars="0" w:hanging="425" w:firstLineChars="0"/>
              <w:jc w:val="center"/>
              <w:rPr>
                <w:rFonts w:hint="eastAsia" w:ascii="宋体" w:hAnsi="宋体" w:eastAsia="宋体" w:cs="宋体"/>
                <w:color w:val="auto"/>
                <w:kern w:val="0"/>
                <w:sz w:val="24"/>
                <w:szCs w:val="24"/>
                <w:highlight w:val="none"/>
                <w:lang w:eastAsia="zh-CN"/>
              </w:rPr>
            </w:pPr>
          </w:p>
        </w:tc>
        <w:tc>
          <w:tcPr>
            <w:tcW w:w="6766" w:type="dxa"/>
            <w:vAlign w:val="center"/>
          </w:tcPr>
          <w:p w14:paraId="49081A50">
            <w:pPr>
              <w:widowControl/>
              <w:snapToGrid w:val="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rPr>
              <w:t>质量</w:t>
            </w:r>
            <w:r>
              <w:rPr>
                <w:rFonts w:hint="eastAsia" w:ascii="宋体" w:hAnsi="宋体" w:eastAsia="宋体" w:cs="宋体"/>
                <w:b/>
                <w:bCs/>
                <w:color w:val="auto"/>
                <w:kern w:val="0"/>
                <w:sz w:val="24"/>
                <w:szCs w:val="24"/>
                <w:highlight w:val="none"/>
                <w:lang w:val="en-US" w:eastAsia="zh-CN"/>
              </w:rPr>
              <w:t>保证</w:t>
            </w:r>
            <w:r>
              <w:rPr>
                <w:rFonts w:hint="eastAsia" w:ascii="宋体" w:hAnsi="宋体" w:eastAsia="宋体" w:cs="宋体"/>
                <w:b/>
                <w:bCs/>
                <w:color w:val="auto"/>
                <w:kern w:val="0"/>
                <w:sz w:val="24"/>
                <w:szCs w:val="24"/>
                <w:highlight w:val="none"/>
              </w:rPr>
              <w:t>措施</w:t>
            </w:r>
            <w:r>
              <w:rPr>
                <w:rFonts w:hint="eastAsia" w:ascii="宋体" w:hAnsi="宋体" w:eastAsia="宋体" w:cs="宋体"/>
                <w:b/>
                <w:bCs/>
                <w:color w:val="auto"/>
                <w:kern w:val="0"/>
                <w:sz w:val="24"/>
                <w:szCs w:val="24"/>
                <w:highlight w:val="none"/>
                <w:lang w:val="en-US" w:eastAsia="zh-CN"/>
              </w:rPr>
              <w:t>评价</w:t>
            </w:r>
          </w:p>
          <w:p w14:paraId="6564624E">
            <w:pPr>
              <w:pStyle w:val="97"/>
              <w:ind w:left="0" w:leftChars="0" w:firstLine="0" w:firstLineChars="0"/>
              <w:rPr>
                <w:rFonts w:hint="eastAsia"/>
                <w:color w:val="auto"/>
                <w:highlight w:val="none"/>
                <w:lang w:val="en-US" w:eastAsia="zh-Hans"/>
              </w:rPr>
            </w:pPr>
            <w:r>
              <w:rPr>
                <w:rFonts w:hint="eastAsia" w:ascii="宋体" w:hAnsi="宋体" w:cs="宋体"/>
                <w:color w:val="auto"/>
                <w:sz w:val="24"/>
                <w:szCs w:val="24"/>
                <w:highlight w:val="none"/>
                <w:lang w:val="en-US" w:eastAsia="zh-CN"/>
              </w:rPr>
              <w:t>方案</w:t>
            </w:r>
            <w:r>
              <w:rPr>
                <w:rFonts w:hint="eastAsia" w:ascii="宋体" w:hAnsi="宋体" w:cs="宋体"/>
                <w:color w:val="auto"/>
                <w:sz w:val="24"/>
                <w:szCs w:val="24"/>
                <w:highlight w:val="none"/>
              </w:rPr>
              <w:t>明确、可行、针对性强，措施详尽、准确的得</w:t>
            </w:r>
            <w:r>
              <w:rPr>
                <w:rFonts w:hint="eastAsia" w:ascii="宋体" w:hAnsi="宋体" w:cs="宋体"/>
                <w:color w:val="auto"/>
                <w:sz w:val="24"/>
                <w:szCs w:val="24"/>
                <w:highlight w:val="none"/>
                <w:lang w:val="en-US" w:eastAsia="zh-CN"/>
              </w:rPr>
              <w:t>满</w:t>
            </w:r>
            <w:r>
              <w:rPr>
                <w:rFonts w:hint="eastAsia" w:ascii="宋体" w:hAnsi="宋体" w:cs="宋体"/>
                <w:color w:val="auto"/>
                <w:sz w:val="24"/>
                <w:szCs w:val="24"/>
                <w:highlight w:val="none"/>
              </w:rPr>
              <w:t>分；有缺陷但不影响项目实施的</w:t>
            </w:r>
            <w:r>
              <w:rPr>
                <w:rFonts w:hint="eastAsia" w:ascii="宋体" w:hAnsi="宋体" w:cs="宋体"/>
                <w:color w:val="auto"/>
                <w:sz w:val="24"/>
                <w:szCs w:val="24"/>
                <w:highlight w:val="none"/>
                <w:lang w:val="en-US" w:eastAsia="zh-CN"/>
              </w:rPr>
              <w:t>得</w:t>
            </w:r>
            <w:r>
              <w:rPr>
                <w:rFonts w:hint="eastAsia" w:ascii="宋体" w:cs="宋体"/>
                <w:color w:val="auto"/>
                <w:sz w:val="24"/>
                <w:szCs w:val="24"/>
                <w:highlight w:val="none"/>
                <w:lang w:val="en-US" w:eastAsia="zh-CN"/>
              </w:rPr>
              <w:t>3</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en-US" w:eastAsia="zh-CN"/>
              </w:rPr>
              <w:t>缺陷明显且可能会影响到具体项目实施的得1分，</w:t>
            </w:r>
            <w:r>
              <w:rPr>
                <w:rFonts w:hint="eastAsia" w:ascii="宋体" w:hAnsi="宋体" w:cs="宋体"/>
                <w:color w:val="auto"/>
                <w:sz w:val="24"/>
                <w:szCs w:val="24"/>
                <w:highlight w:val="none"/>
              </w:rPr>
              <w:t>未提供或完全不符或存在缺陷影响项目实施的不得分。</w:t>
            </w:r>
          </w:p>
        </w:tc>
        <w:tc>
          <w:tcPr>
            <w:tcW w:w="967" w:type="dxa"/>
            <w:gridSpan w:val="2"/>
            <w:vAlign w:val="center"/>
          </w:tcPr>
          <w:p w14:paraId="40B3C036">
            <w:pPr>
              <w:pStyle w:val="37"/>
              <w:spacing w:line="360" w:lineRule="auto"/>
              <w:ind w:firstLine="0" w:firstLineChars="0"/>
              <w:jc w:val="center"/>
              <w:rPr>
                <w:rFonts w:hint="default" w:ascii="宋体" w:hAnsi="宋体" w:eastAsia="宋体" w:cs="宋体"/>
                <w:color w:val="auto"/>
                <w:kern w:val="0"/>
                <w:sz w:val="24"/>
                <w:szCs w:val="24"/>
                <w:highlight w:val="none"/>
                <w:lang w:val="en-US" w:eastAsia="zh-CN"/>
              </w:rPr>
            </w:pPr>
            <w:r>
              <w:rPr>
                <w:rFonts w:hint="eastAsia" w:cs="宋体"/>
                <w:color w:val="auto"/>
                <w:kern w:val="0"/>
                <w:sz w:val="24"/>
                <w:szCs w:val="24"/>
                <w:highlight w:val="none"/>
                <w:lang w:val="en-US" w:eastAsia="zh-CN"/>
              </w:rPr>
              <w:t>5</w:t>
            </w:r>
          </w:p>
        </w:tc>
      </w:tr>
      <w:tr w14:paraId="64C20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10D90C14">
            <w:pPr>
              <w:pStyle w:val="37"/>
              <w:numPr>
                <w:ilvl w:val="0"/>
                <w:numId w:val="55"/>
              </w:numPr>
              <w:spacing w:line="360" w:lineRule="auto"/>
              <w:ind w:left="425" w:leftChars="0" w:hanging="425" w:firstLineChars="0"/>
              <w:jc w:val="center"/>
              <w:rPr>
                <w:rFonts w:hint="eastAsia" w:ascii="宋体" w:hAnsi="宋体" w:eastAsia="宋体" w:cs="宋体"/>
                <w:color w:val="auto"/>
                <w:kern w:val="0"/>
                <w:sz w:val="24"/>
                <w:szCs w:val="24"/>
                <w:highlight w:val="none"/>
                <w:lang w:eastAsia="zh-CN"/>
              </w:rPr>
            </w:pPr>
          </w:p>
        </w:tc>
        <w:tc>
          <w:tcPr>
            <w:tcW w:w="6766" w:type="dxa"/>
            <w:vAlign w:val="center"/>
          </w:tcPr>
          <w:p w14:paraId="0FAF7A37">
            <w:pPr>
              <w:widowControl/>
              <w:snapToGrid w:val="0"/>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服务期</w:t>
            </w:r>
            <w:r>
              <w:rPr>
                <w:rFonts w:hint="eastAsia" w:ascii="宋体" w:hAnsi="宋体" w:eastAsia="宋体" w:cs="宋体"/>
                <w:b/>
                <w:bCs/>
                <w:color w:val="auto"/>
                <w:kern w:val="0"/>
                <w:sz w:val="24"/>
                <w:szCs w:val="24"/>
                <w:highlight w:val="none"/>
                <w:lang w:val="en-US" w:eastAsia="zh-CN"/>
              </w:rPr>
              <w:t>保证措施及</w:t>
            </w:r>
            <w:r>
              <w:rPr>
                <w:rFonts w:hint="eastAsia" w:ascii="宋体" w:hAnsi="宋体" w:eastAsia="宋体" w:cs="宋体"/>
                <w:b/>
                <w:bCs/>
                <w:color w:val="auto"/>
                <w:kern w:val="0"/>
                <w:sz w:val="24"/>
                <w:szCs w:val="24"/>
                <w:highlight w:val="none"/>
              </w:rPr>
              <w:t>施工进度计划</w:t>
            </w:r>
            <w:r>
              <w:rPr>
                <w:rFonts w:hint="eastAsia" w:ascii="宋体" w:hAnsi="宋体" w:eastAsia="宋体" w:cs="宋体"/>
                <w:b/>
                <w:bCs/>
                <w:color w:val="auto"/>
                <w:kern w:val="0"/>
                <w:sz w:val="24"/>
                <w:szCs w:val="24"/>
                <w:highlight w:val="none"/>
                <w:lang w:val="en-US" w:eastAsia="zh-CN"/>
              </w:rPr>
              <w:t>评价</w:t>
            </w:r>
          </w:p>
          <w:p w14:paraId="11F923AB">
            <w:pPr>
              <w:pStyle w:val="97"/>
              <w:ind w:left="0" w:leftChars="0" w:firstLine="0" w:firstLineChars="0"/>
              <w:rPr>
                <w:rFonts w:hint="eastAsia"/>
                <w:color w:val="auto"/>
                <w:highlight w:val="none"/>
                <w:lang w:val="en-US" w:eastAsia="zh-Hans"/>
              </w:rPr>
            </w:pPr>
            <w:r>
              <w:rPr>
                <w:rFonts w:hint="eastAsia" w:ascii="宋体" w:hAnsi="宋体" w:cs="宋体"/>
                <w:color w:val="auto"/>
                <w:sz w:val="24"/>
                <w:szCs w:val="24"/>
                <w:highlight w:val="none"/>
              </w:rPr>
              <w:t>方案明确、可行、针对性强，措施详尽、准确的得</w:t>
            </w:r>
            <w:r>
              <w:rPr>
                <w:rFonts w:hint="eastAsia" w:ascii="宋体" w:hAnsi="宋体" w:cs="宋体"/>
                <w:color w:val="auto"/>
                <w:sz w:val="24"/>
                <w:szCs w:val="24"/>
                <w:highlight w:val="none"/>
                <w:lang w:val="en-US" w:eastAsia="zh-CN"/>
              </w:rPr>
              <w:t>满</w:t>
            </w:r>
            <w:r>
              <w:rPr>
                <w:rFonts w:hint="eastAsia" w:ascii="宋体" w:hAnsi="宋体" w:cs="宋体"/>
                <w:color w:val="auto"/>
                <w:sz w:val="24"/>
                <w:szCs w:val="24"/>
                <w:highlight w:val="none"/>
              </w:rPr>
              <w:t>分；有缺陷但不影响项目实施的</w:t>
            </w:r>
            <w:r>
              <w:rPr>
                <w:rFonts w:hint="eastAsia" w:ascii="宋体" w:hAnsi="宋体" w:cs="宋体"/>
                <w:color w:val="auto"/>
                <w:sz w:val="24"/>
                <w:szCs w:val="24"/>
                <w:highlight w:val="none"/>
                <w:lang w:val="en-US" w:eastAsia="zh-CN"/>
              </w:rPr>
              <w:t>得</w:t>
            </w:r>
            <w:r>
              <w:rPr>
                <w:rFonts w:hint="eastAsia" w:ascii="宋体" w:cs="宋体"/>
                <w:color w:val="auto"/>
                <w:sz w:val="24"/>
                <w:szCs w:val="24"/>
                <w:highlight w:val="none"/>
                <w:lang w:val="en-US" w:eastAsia="zh-CN"/>
              </w:rPr>
              <w:t>3</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en-US" w:eastAsia="zh-CN"/>
              </w:rPr>
              <w:t>缺陷明显且可能会影响到具体项目实施的得1分，</w:t>
            </w:r>
            <w:r>
              <w:rPr>
                <w:rFonts w:hint="eastAsia" w:ascii="宋体" w:hAnsi="宋体" w:cs="宋体"/>
                <w:color w:val="auto"/>
                <w:sz w:val="24"/>
                <w:szCs w:val="24"/>
                <w:highlight w:val="none"/>
              </w:rPr>
              <w:t>未提供或完全不符或存在缺陷影响项目实施的不得分。</w:t>
            </w:r>
          </w:p>
        </w:tc>
        <w:tc>
          <w:tcPr>
            <w:tcW w:w="967" w:type="dxa"/>
            <w:gridSpan w:val="2"/>
            <w:vAlign w:val="center"/>
          </w:tcPr>
          <w:p w14:paraId="40634685">
            <w:pPr>
              <w:pStyle w:val="37"/>
              <w:spacing w:line="360" w:lineRule="auto"/>
              <w:ind w:firstLine="0" w:firstLineChars="0"/>
              <w:jc w:val="center"/>
              <w:rPr>
                <w:rFonts w:hint="eastAsia" w:ascii="宋体" w:hAnsi="宋体" w:eastAsia="宋体" w:cs="宋体"/>
                <w:color w:val="auto"/>
                <w:kern w:val="0"/>
                <w:sz w:val="24"/>
                <w:szCs w:val="24"/>
                <w:highlight w:val="none"/>
                <w:lang w:eastAsia="zh-CN"/>
              </w:rPr>
            </w:pPr>
            <w:r>
              <w:rPr>
                <w:rFonts w:hint="eastAsia" w:cs="宋体"/>
                <w:color w:val="auto"/>
                <w:kern w:val="0"/>
                <w:sz w:val="24"/>
                <w:szCs w:val="24"/>
                <w:highlight w:val="none"/>
                <w:lang w:val="en-US" w:eastAsia="zh-CN"/>
              </w:rPr>
              <w:t>5</w:t>
            </w:r>
          </w:p>
        </w:tc>
      </w:tr>
      <w:tr w14:paraId="45F1E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0013DDFE">
            <w:pPr>
              <w:pStyle w:val="37"/>
              <w:numPr>
                <w:ilvl w:val="0"/>
                <w:numId w:val="55"/>
              </w:numPr>
              <w:spacing w:line="360" w:lineRule="auto"/>
              <w:ind w:left="425" w:leftChars="0" w:hanging="425" w:firstLineChars="0"/>
              <w:jc w:val="center"/>
              <w:rPr>
                <w:rFonts w:hint="eastAsia" w:ascii="宋体" w:hAnsi="宋体" w:eastAsia="宋体" w:cs="宋体"/>
                <w:color w:val="auto"/>
                <w:kern w:val="0"/>
                <w:sz w:val="24"/>
                <w:szCs w:val="24"/>
                <w:highlight w:val="none"/>
                <w:lang w:eastAsia="zh-CN"/>
              </w:rPr>
            </w:pPr>
          </w:p>
        </w:tc>
        <w:tc>
          <w:tcPr>
            <w:tcW w:w="6766" w:type="dxa"/>
            <w:vAlign w:val="center"/>
          </w:tcPr>
          <w:p w14:paraId="7F2C3593">
            <w:pPr>
              <w:widowControl/>
              <w:snapToGrid w:val="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rPr>
              <w:t>安全文明方案</w:t>
            </w:r>
            <w:r>
              <w:rPr>
                <w:rFonts w:hint="eastAsia" w:ascii="宋体" w:hAnsi="宋体" w:eastAsia="宋体" w:cs="宋体"/>
                <w:b/>
                <w:bCs/>
                <w:color w:val="auto"/>
                <w:kern w:val="0"/>
                <w:sz w:val="24"/>
                <w:szCs w:val="24"/>
                <w:highlight w:val="none"/>
                <w:lang w:val="en-US" w:eastAsia="zh-CN"/>
              </w:rPr>
              <w:t>评价</w:t>
            </w:r>
          </w:p>
          <w:p w14:paraId="019B449A">
            <w:pPr>
              <w:pStyle w:val="97"/>
              <w:ind w:left="0" w:leftChars="0" w:firstLine="0" w:firstLineChars="0"/>
              <w:rPr>
                <w:rFonts w:hint="eastAsia"/>
                <w:color w:val="auto"/>
                <w:highlight w:val="none"/>
                <w:lang w:val="en-US" w:eastAsia="zh-Hans"/>
              </w:rPr>
            </w:pPr>
            <w:r>
              <w:rPr>
                <w:rFonts w:hint="eastAsia" w:ascii="宋体" w:hAnsi="宋体" w:cs="宋体"/>
                <w:color w:val="auto"/>
                <w:sz w:val="24"/>
                <w:szCs w:val="24"/>
                <w:highlight w:val="none"/>
              </w:rPr>
              <w:t>方案明确、可行、针对性强，措施详尽、准确的得</w:t>
            </w:r>
            <w:r>
              <w:rPr>
                <w:rFonts w:hint="eastAsia" w:ascii="宋体" w:hAnsi="宋体" w:cs="宋体"/>
                <w:color w:val="auto"/>
                <w:sz w:val="24"/>
                <w:szCs w:val="24"/>
                <w:highlight w:val="none"/>
                <w:lang w:val="en-US" w:eastAsia="zh-CN"/>
              </w:rPr>
              <w:t>满</w:t>
            </w:r>
            <w:r>
              <w:rPr>
                <w:rFonts w:hint="eastAsia" w:ascii="宋体" w:hAnsi="宋体" w:cs="宋体"/>
                <w:color w:val="auto"/>
                <w:sz w:val="24"/>
                <w:szCs w:val="24"/>
                <w:highlight w:val="none"/>
              </w:rPr>
              <w:t>分；有缺陷但不影响项目实施的</w:t>
            </w:r>
            <w:r>
              <w:rPr>
                <w:rFonts w:hint="eastAsia" w:ascii="宋体" w:hAnsi="宋体" w:cs="宋体"/>
                <w:color w:val="auto"/>
                <w:sz w:val="24"/>
                <w:szCs w:val="24"/>
                <w:highlight w:val="none"/>
                <w:lang w:val="en-US" w:eastAsia="zh-CN"/>
              </w:rPr>
              <w:t>得</w:t>
            </w:r>
            <w:r>
              <w:rPr>
                <w:rFonts w:hint="eastAsia" w:ascii="宋体" w:cs="宋体"/>
                <w:color w:val="auto"/>
                <w:sz w:val="24"/>
                <w:szCs w:val="24"/>
                <w:highlight w:val="none"/>
                <w:lang w:val="en-US" w:eastAsia="zh-CN"/>
              </w:rPr>
              <w:t>3</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en-US" w:eastAsia="zh-CN"/>
              </w:rPr>
              <w:t>缺陷明显且可能会影响到具体项目实施的得1分，</w:t>
            </w:r>
            <w:r>
              <w:rPr>
                <w:rFonts w:hint="eastAsia" w:ascii="宋体" w:hAnsi="宋体" w:cs="宋体"/>
                <w:color w:val="auto"/>
                <w:sz w:val="24"/>
                <w:szCs w:val="24"/>
                <w:highlight w:val="none"/>
              </w:rPr>
              <w:t>未提供或完全不符或存在缺陷影响项目实施的不得分。</w:t>
            </w:r>
          </w:p>
        </w:tc>
        <w:tc>
          <w:tcPr>
            <w:tcW w:w="967" w:type="dxa"/>
            <w:gridSpan w:val="2"/>
            <w:vAlign w:val="center"/>
          </w:tcPr>
          <w:p w14:paraId="219063C1">
            <w:pPr>
              <w:pStyle w:val="37"/>
              <w:spacing w:line="360" w:lineRule="auto"/>
              <w:ind w:firstLine="0" w:firstLineChars="0"/>
              <w:jc w:val="center"/>
              <w:rPr>
                <w:rFonts w:hint="eastAsia" w:ascii="宋体" w:hAnsi="宋体" w:eastAsia="宋体" w:cs="宋体"/>
                <w:color w:val="auto"/>
                <w:kern w:val="0"/>
                <w:sz w:val="24"/>
                <w:szCs w:val="24"/>
                <w:highlight w:val="none"/>
                <w:lang w:eastAsia="zh-CN"/>
              </w:rPr>
            </w:pPr>
            <w:r>
              <w:rPr>
                <w:rFonts w:hint="eastAsia" w:cs="宋体"/>
                <w:color w:val="auto"/>
                <w:kern w:val="0"/>
                <w:sz w:val="24"/>
                <w:szCs w:val="24"/>
                <w:highlight w:val="none"/>
                <w:lang w:val="en-US" w:eastAsia="zh-CN"/>
              </w:rPr>
              <w:t>5</w:t>
            </w:r>
          </w:p>
        </w:tc>
      </w:tr>
      <w:tr w14:paraId="2223D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258368A0">
            <w:pPr>
              <w:pStyle w:val="37"/>
              <w:numPr>
                <w:ilvl w:val="0"/>
                <w:numId w:val="55"/>
              </w:numPr>
              <w:spacing w:line="360" w:lineRule="auto"/>
              <w:ind w:left="425" w:leftChars="0" w:hanging="425" w:firstLineChars="0"/>
              <w:jc w:val="center"/>
              <w:rPr>
                <w:rFonts w:hint="eastAsia" w:ascii="宋体" w:hAnsi="宋体" w:eastAsia="宋体" w:cs="宋体"/>
                <w:color w:val="auto"/>
                <w:kern w:val="0"/>
                <w:sz w:val="24"/>
                <w:szCs w:val="24"/>
                <w:highlight w:val="none"/>
                <w:lang w:eastAsia="zh-CN"/>
              </w:rPr>
            </w:pPr>
          </w:p>
        </w:tc>
        <w:tc>
          <w:tcPr>
            <w:tcW w:w="6766" w:type="dxa"/>
            <w:vAlign w:val="center"/>
          </w:tcPr>
          <w:p w14:paraId="6E29E098">
            <w:pPr>
              <w:widowControl/>
              <w:snapToGrid w:val="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rPr>
              <w:t>主要材料</w:t>
            </w:r>
            <w:r>
              <w:rPr>
                <w:rFonts w:hint="eastAsia" w:ascii="宋体" w:hAnsi="宋体" w:eastAsia="宋体" w:cs="宋体"/>
                <w:b/>
                <w:bCs/>
                <w:color w:val="auto"/>
                <w:kern w:val="0"/>
                <w:sz w:val="24"/>
                <w:szCs w:val="24"/>
                <w:highlight w:val="none"/>
                <w:lang w:val="en-US" w:eastAsia="zh-CN"/>
              </w:rPr>
              <w:t>评价</w:t>
            </w:r>
          </w:p>
          <w:p w14:paraId="67C0E4AC">
            <w:pPr>
              <w:pStyle w:val="97"/>
              <w:ind w:left="0" w:leftChars="0" w:firstLine="0" w:firstLineChars="0"/>
              <w:rPr>
                <w:rFonts w:hint="eastAsia"/>
                <w:color w:val="auto"/>
                <w:highlight w:val="none"/>
                <w:lang w:val="en-US" w:eastAsia="zh-Hans"/>
              </w:rPr>
            </w:pPr>
            <w:r>
              <w:rPr>
                <w:rFonts w:hint="eastAsia" w:ascii="宋体" w:hAnsi="宋体" w:cs="宋体"/>
                <w:color w:val="auto"/>
                <w:szCs w:val="21"/>
                <w:highlight w:val="none"/>
              </w:rPr>
              <w:t>供应商提供的</w:t>
            </w:r>
            <w:r>
              <w:rPr>
                <w:rFonts w:hint="eastAsia" w:ascii="宋体" w:hAnsi="宋体" w:cs="宋体"/>
                <w:color w:val="auto"/>
                <w:szCs w:val="21"/>
                <w:highlight w:val="none"/>
                <w:lang w:val="en-US" w:eastAsia="zh-CN"/>
              </w:rPr>
              <w:t>主要材料</w:t>
            </w:r>
            <w:r>
              <w:rPr>
                <w:rFonts w:hint="eastAsia" w:ascii="宋体" w:cs="宋体"/>
                <w:color w:val="auto"/>
                <w:szCs w:val="21"/>
                <w:highlight w:val="none"/>
                <w:lang w:val="en-US" w:eastAsia="zh-CN"/>
              </w:rPr>
              <w:t>符合项目特征、匹配采购人需求的</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val="en-US" w:eastAsia="zh-CN"/>
              </w:rPr>
              <w:t>满</w:t>
            </w:r>
            <w:r>
              <w:rPr>
                <w:rFonts w:hint="eastAsia" w:ascii="宋体" w:hAnsi="宋体" w:cs="宋体"/>
                <w:color w:val="auto"/>
                <w:sz w:val="24"/>
                <w:szCs w:val="24"/>
                <w:highlight w:val="none"/>
              </w:rPr>
              <w:t>分；有缺陷但不影响项目实施的</w:t>
            </w:r>
            <w:r>
              <w:rPr>
                <w:rFonts w:hint="eastAsia" w:ascii="宋体" w:hAnsi="宋体" w:cs="宋体"/>
                <w:color w:val="auto"/>
                <w:sz w:val="24"/>
                <w:szCs w:val="24"/>
                <w:highlight w:val="none"/>
                <w:lang w:val="en-US" w:eastAsia="zh-CN"/>
              </w:rPr>
              <w:t>得</w:t>
            </w:r>
            <w:r>
              <w:rPr>
                <w:rFonts w:hint="eastAsia" w:ascii="宋体" w:cs="宋体"/>
                <w:color w:val="auto"/>
                <w:sz w:val="24"/>
                <w:szCs w:val="24"/>
                <w:highlight w:val="none"/>
                <w:lang w:val="en-US" w:eastAsia="zh-CN"/>
              </w:rPr>
              <w:t>3</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en-US" w:eastAsia="zh-CN"/>
              </w:rPr>
              <w:t>缺陷明显且可能会影响到具体项目实施的得1分，</w:t>
            </w:r>
            <w:r>
              <w:rPr>
                <w:rFonts w:hint="eastAsia" w:ascii="宋体" w:hAnsi="宋体" w:cs="宋体"/>
                <w:color w:val="auto"/>
                <w:sz w:val="24"/>
                <w:szCs w:val="24"/>
                <w:highlight w:val="none"/>
              </w:rPr>
              <w:t>未提供或完全不符或存在缺陷影响项目实施的不得分。</w:t>
            </w:r>
          </w:p>
        </w:tc>
        <w:tc>
          <w:tcPr>
            <w:tcW w:w="967" w:type="dxa"/>
            <w:gridSpan w:val="2"/>
            <w:vAlign w:val="center"/>
          </w:tcPr>
          <w:p w14:paraId="2F8151DF">
            <w:pPr>
              <w:pStyle w:val="37"/>
              <w:spacing w:line="360" w:lineRule="auto"/>
              <w:ind w:firstLine="0" w:firstLineChars="0"/>
              <w:jc w:val="center"/>
              <w:rPr>
                <w:rFonts w:hint="eastAsia" w:ascii="宋体" w:hAnsi="宋体" w:eastAsia="宋体" w:cs="宋体"/>
                <w:color w:val="auto"/>
                <w:kern w:val="0"/>
                <w:sz w:val="24"/>
                <w:szCs w:val="24"/>
                <w:highlight w:val="none"/>
                <w:lang w:eastAsia="zh-CN"/>
              </w:rPr>
            </w:pPr>
            <w:r>
              <w:rPr>
                <w:rFonts w:hint="eastAsia" w:cs="宋体"/>
                <w:color w:val="auto"/>
                <w:kern w:val="0"/>
                <w:sz w:val="24"/>
                <w:szCs w:val="24"/>
                <w:highlight w:val="none"/>
                <w:lang w:val="en-US" w:eastAsia="zh-CN"/>
              </w:rPr>
              <w:t>5</w:t>
            </w:r>
          </w:p>
        </w:tc>
      </w:tr>
      <w:tr w14:paraId="617DD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6F31F734">
            <w:pPr>
              <w:pStyle w:val="37"/>
              <w:numPr>
                <w:ilvl w:val="0"/>
                <w:numId w:val="55"/>
              </w:numPr>
              <w:spacing w:line="360" w:lineRule="auto"/>
              <w:ind w:left="425" w:leftChars="0" w:hanging="425" w:firstLineChars="0"/>
              <w:jc w:val="center"/>
              <w:rPr>
                <w:rFonts w:hint="eastAsia" w:ascii="宋体" w:hAnsi="宋体" w:eastAsia="宋体" w:cs="宋体"/>
                <w:color w:val="auto"/>
                <w:kern w:val="0"/>
                <w:sz w:val="24"/>
                <w:szCs w:val="24"/>
                <w:highlight w:val="none"/>
                <w:lang w:eastAsia="zh-CN"/>
              </w:rPr>
            </w:pPr>
          </w:p>
        </w:tc>
        <w:tc>
          <w:tcPr>
            <w:tcW w:w="6766" w:type="dxa"/>
            <w:vAlign w:val="center"/>
          </w:tcPr>
          <w:p w14:paraId="64D0EDBC">
            <w:pPr>
              <w:widowControl/>
              <w:snapToGrid w:val="0"/>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工程</w:t>
            </w:r>
            <w:r>
              <w:rPr>
                <w:rFonts w:hint="eastAsia" w:ascii="宋体" w:hAnsi="宋体" w:eastAsia="宋体" w:cs="宋体"/>
                <w:b/>
                <w:bCs/>
                <w:color w:val="auto"/>
                <w:kern w:val="0"/>
                <w:sz w:val="24"/>
                <w:szCs w:val="24"/>
                <w:highlight w:val="none"/>
              </w:rPr>
              <w:t>设备</w:t>
            </w:r>
            <w:r>
              <w:rPr>
                <w:rFonts w:hint="eastAsia" w:ascii="宋体" w:hAnsi="宋体" w:eastAsia="宋体" w:cs="宋体"/>
                <w:b/>
                <w:bCs/>
                <w:color w:val="auto"/>
                <w:kern w:val="0"/>
                <w:sz w:val="24"/>
                <w:szCs w:val="24"/>
                <w:highlight w:val="none"/>
                <w:lang w:val="en-US" w:eastAsia="zh-CN"/>
              </w:rPr>
              <w:t>投入方案评价</w:t>
            </w:r>
          </w:p>
          <w:p w14:paraId="61EB0CB8">
            <w:pPr>
              <w:pStyle w:val="97"/>
              <w:ind w:left="0" w:leftChars="0" w:firstLine="0" w:firstLineChars="0"/>
              <w:rPr>
                <w:rFonts w:hint="eastAsia"/>
                <w:color w:val="auto"/>
                <w:highlight w:val="none"/>
                <w:lang w:val="en-US" w:eastAsia="zh-CN"/>
              </w:rPr>
            </w:pPr>
            <w:r>
              <w:rPr>
                <w:rFonts w:hint="eastAsia" w:ascii="宋体" w:hAnsi="宋体" w:cs="宋体"/>
                <w:color w:val="auto"/>
                <w:szCs w:val="21"/>
                <w:highlight w:val="none"/>
              </w:rPr>
              <w:t>供应商提供的</w:t>
            </w:r>
            <w:r>
              <w:rPr>
                <w:rFonts w:hint="eastAsia" w:ascii="宋体" w:cs="宋体"/>
                <w:color w:val="auto"/>
                <w:szCs w:val="21"/>
                <w:highlight w:val="none"/>
                <w:lang w:val="en-US" w:eastAsia="zh-CN"/>
              </w:rPr>
              <w:t>服务</w:t>
            </w:r>
            <w:r>
              <w:rPr>
                <w:rFonts w:hint="eastAsia" w:ascii="宋体" w:hAnsi="宋体" w:cs="宋体"/>
                <w:color w:val="auto"/>
                <w:szCs w:val="21"/>
                <w:highlight w:val="none"/>
              </w:rPr>
              <w:t>机具和检验仪器</w:t>
            </w:r>
            <w:r>
              <w:rPr>
                <w:rFonts w:hint="eastAsia" w:ascii="宋体" w:cs="宋体"/>
                <w:color w:val="auto"/>
                <w:szCs w:val="21"/>
                <w:highlight w:val="none"/>
                <w:lang w:val="en-US" w:eastAsia="zh-CN"/>
              </w:rPr>
              <w:t>符合服务</w:t>
            </w:r>
            <w:r>
              <w:rPr>
                <w:rFonts w:hint="eastAsia" w:ascii="宋体" w:hAnsi="宋体" w:cs="宋体"/>
                <w:color w:val="auto"/>
                <w:szCs w:val="21"/>
                <w:highlight w:val="none"/>
              </w:rPr>
              <w:t>质量和进度</w:t>
            </w:r>
            <w:r>
              <w:rPr>
                <w:rFonts w:hint="eastAsia" w:ascii="宋体" w:hAnsi="宋体" w:cs="宋体"/>
                <w:color w:val="auto"/>
                <w:sz w:val="24"/>
                <w:szCs w:val="24"/>
                <w:highlight w:val="none"/>
              </w:rPr>
              <w:t>的得</w:t>
            </w:r>
            <w:r>
              <w:rPr>
                <w:rFonts w:hint="eastAsia" w:ascii="宋体" w:hAnsi="宋体" w:cs="宋体"/>
                <w:color w:val="auto"/>
                <w:sz w:val="24"/>
                <w:szCs w:val="24"/>
                <w:highlight w:val="none"/>
                <w:lang w:val="en-US" w:eastAsia="zh-CN"/>
              </w:rPr>
              <w:t>满</w:t>
            </w:r>
            <w:r>
              <w:rPr>
                <w:rFonts w:hint="eastAsia" w:ascii="宋体" w:hAnsi="宋体" w:cs="宋体"/>
                <w:color w:val="auto"/>
                <w:sz w:val="24"/>
                <w:szCs w:val="24"/>
                <w:highlight w:val="none"/>
              </w:rPr>
              <w:t>分；有缺陷但不影响项目实施的</w:t>
            </w:r>
            <w:r>
              <w:rPr>
                <w:rFonts w:hint="eastAsia" w:ascii="宋体" w:hAnsi="宋体" w:cs="宋体"/>
                <w:color w:val="auto"/>
                <w:sz w:val="24"/>
                <w:szCs w:val="24"/>
                <w:highlight w:val="none"/>
                <w:lang w:val="en-US" w:eastAsia="zh-CN"/>
              </w:rPr>
              <w:t>得</w:t>
            </w:r>
            <w:r>
              <w:rPr>
                <w:rFonts w:hint="eastAsia" w:ascii="宋体" w:cs="宋体"/>
                <w:color w:val="auto"/>
                <w:sz w:val="24"/>
                <w:szCs w:val="24"/>
                <w:highlight w:val="none"/>
                <w:lang w:val="en-US" w:eastAsia="zh-CN"/>
              </w:rPr>
              <w:t>3</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en-US" w:eastAsia="zh-CN"/>
              </w:rPr>
              <w:t>缺陷明显且可能会影响到具体项目实施的得1分，</w:t>
            </w:r>
            <w:r>
              <w:rPr>
                <w:rFonts w:hint="eastAsia" w:ascii="宋体" w:hAnsi="宋体" w:cs="宋体"/>
                <w:color w:val="auto"/>
                <w:sz w:val="24"/>
                <w:szCs w:val="24"/>
                <w:highlight w:val="none"/>
              </w:rPr>
              <w:t>未提供或完全不符或存在缺陷影响项目实施的不得分。</w:t>
            </w:r>
          </w:p>
        </w:tc>
        <w:tc>
          <w:tcPr>
            <w:tcW w:w="967" w:type="dxa"/>
            <w:gridSpan w:val="2"/>
            <w:vAlign w:val="center"/>
          </w:tcPr>
          <w:p w14:paraId="25308B19">
            <w:pPr>
              <w:pStyle w:val="37"/>
              <w:spacing w:line="360" w:lineRule="auto"/>
              <w:ind w:firstLine="0" w:firstLineChars="0"/>
              <w:jc w:val="center"/>
              <w:rPr>
                <w:rFonts w:hint="eastAsia" w:ascii="宋体" w:hAnsi="宋体" w:eastAsia="宋体" w:cs="宋体"/>
                <w:color w:val="auto"/>
                <w:kern w:val="0"/>
                <w:sz w:val="24"/>
                <w:szCs w:val="24"/>
                <w:highlight w:val="none"/>
                <w:lang w:eastAsia="zh-CN"/>
              </w:rPr>
            </w:pPr>
            <w:r>
              <w:rPr>
                <w:rFonts w:hint="eastAsia" w:cs="宋体"/>
                <w:color w:val="auto"/>
                <w:kern w:val="0"/>
                <w:sz w:val="24"/>
                <w:szCs w:val="24"/>
                <w:highlight w:val="none"/>
                <w:lang w:val="en-US" w:eastAsia="zh-CN"/>
              </w:rPr>
              <w:t>5</w:t>
            </w:r>
          </w:p>
        </w:tc>
      </w:tr>
      <w:tr w14:paraId="26238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141D04F3">
            <w:pPr>
              <w:pStyle w:val="37"/>
              <w:numPr>
                <w:ilvl w:val="0"/>
                <w:numId w:val="55"/>
              </w:numPr>
              <w:spacing w:line="360" w:lineRule="auto"/>
              <w:ind w:left="425" w:leftChars="0" w:hanging="425" w:firstLineChars="0"/>
              <w:jc w:val="center"/>
              <w:rPr>
                <w:rFonts w:hint="eastAsia" w:ascii="宋体" w:hAnsi="宋体" w:eastAsia="宋体" w:cs="宋体"/>
                <w:color w:val="auto"/>
                <w:kern w:val="0"/>
                <w:sz w:val="24"/>
                <w:szCs w:val="24"/>
                <w:highlight w:val="none"/>
                <w:lang w:eastAsia="zh-CN"/>
              </w:rPr>
            </w:pPr>
          </w:p>
        </w:tc>
        <w:tc>
          <w:tcPr>
            <w:tcW w:w="6766" w:type="dxa"/>
            <w:vAlign w:val="center"/>
          </w:tcPr>
          <w:p w14:paraId="6C72B295">
            <w:pPr>
              <w:widowControl/>
              <w:snapToGrid w:val="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rPr>
              <w:t>应急预案</w:t>
            </w:r>
            <w:r>
              <w:rPr>
                <w:rFonts w:hint="eastAsia" w:ascii="宋体" w:hAnsi="宋体" w:eastAsia="宋体" w:cs="宋体"/>
                <w:b/>
                <w:bCs/>
                <w:color w:val="auto"/>
                <w:kern w:val="0"/>
                <w:sz w:val="24"/>
                <w:szCs w:val="24"/>
                <w:highlight w:val="none"/>
                <w:lang w:val="en-US" w:eastAsia="zh-CN"/>
              </w:rPr>
              <w:t>评价</w:t>
            </w:r>
          </w:p>
          <w:p w14:paraId="54122B8B">
            <w:pPr>
              <w:pStyle w:val="97"/>
              <w:ind w:left="0" w:leftChars="0" w:firstLine="0" w:firstLineChars="0"/>
              <w:rPr>
                <w:rFonts w:hint="eastAsia"/>
                <w:color w:val="auto"/>
                <w:highlight w:val="none"/>
                <w:lang w:val="en-US" w:eastAsia="zh-CN"/>
              </w:rPr>
            </w:pPr>
            <w:r>
              <w:rPr>
                <w:rFonts w:hint="eastAsia" w:ascii="宋体" w:hAnsi="宋体" w:cs="宋体"/>
                <w:color w:val="auto"/>
                <w:sz w:val="24"/>
                <w:szCs w:val="24"/>
                <w:highlight w:val="none"/>
              </w:rPr>
              <w:t>方案明确、可行、针对性强，措施详尽、准确的得</w:t>
            </w:r>
            <w:r>
              <w:rPr>
                <w:rFonts w:hint="eastAsia" w:ascii="宋体" w:hAnsi="宋体" w:cs="宋体"/>
                <w:color w:val="auto"/>
                <w:sz w:val="24"/>
                <w:szCs w:val="24"/>
                <w:highlight w:val="none"/>
                <w:lang w:val="en-US" w:eastAsia="zh-CN"/>
              </w:rPr>
              <w:t>满</w:t>
            </w:r>
            <w:r>
              <w:rPr>
                <w:rFonts w:hint="eastAsia" w:ascii="宋体" w:hAnsi="宋体" w:cs="宋体"/>
                <w:color w:val="auto"/>
                <w:sz w:val="24"/>
                <w:szCs w:val="24"/>
                <w:highlight w:val="none"/>
              </w:rPr>
              <w:t>分；有缺陷但不影响项目实施的</w:t>
            </w:r>
            <w:r>
              <w:rPr>
                <w:rFonts w:hint="eastAsia" w:ascii="宋体" w:hAnsi="宋体" w:cs="宋体"/>
                <w:color w:val="auto"/>
                <w:sz w:val="24"/>
                <w:szCs w:val="24"/>
                <w:highlight w:val="none"/>
                <w:lang w:val="en-US" w:eastAsia="zh-CN"/>
              </w:rPr>
              <w:t>得</w:t>
            </w:r>
            <w:r>
              <w:rPr>
                <w:rFonts w:hint="eastAsia" w:ascii="宋体" w:cs="宋体"/>
                <w:color w:val="auto"/>
                <w:sz w:val="24"/>
                <w:szCs w:val="24"/>
                <w:highlight w:val="none"/>
                <w:lang w:val="en-US" w:eastAsia="zh-CN"/>
              </w:rPr>
              <w:t>3</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en-US" w:eastAsia="zh-CN"/>
              </w:rPr>
              <w:t>缺陷明显且可能会影响到具体项目实施的得1分，</w:t>
            </w:r>
            <w:r>
              <w:rPr>
                <w:rFonts w:hint="eastAsia" w:ascii="宋体" w:hAnsi="宋体" w:cs="宋体"/>
                <w:color w:val="auto"/>
                <w:sz w:val="24"/>
                <w:szCs w:val="24"/>
                <w:highlight w:val="none"/>
              </w:rPr>
              <w:t>未提供或完全不符或存在缺陷影响项目实施的不得分。</w:t>
            </w:r>
          </w:p>
        </w:tc>
        <w:tc>
          <w:tcPr>
            <w:tcW w:w="967" w:type="dxa"/>
            <w:gridSpan w:val="2"/>
            <w:vAlign w:val="center"/>
          </w:tcPr>
          <w:p w14:paraId="6EFB7C3B">
            <w:pPr>
              <w:pStyle w:val="37"/>
              <w:spacing w:line="360" w:lineRule="auto"/>
              <w:ind w:firstLine="0" w:firstLineChars="0"/>
              <w:jc w:val="center"/>
              <w:rPr>
                <w:rFonts w:hint="eastAsia" w:ascii="宋体" w:hAnsi="宋体" w:eastAsia="宋体" w:cs="宋体"/>
                <w:color w:val="auto"/>
                <w:kern w:val="0"/>
                <w:sz w:val="24"/>
                <w:szCs w:val="24"/>
                <w:highlight w:val="none"/>
                <w:lang w:eastAsia="zh-CN"/>
              </w:rPr>
            </w:pPr>
            <w:r>
              <w:rPr>
                <w:rFonts w:hint="eastAsia" w:cs="宋体"/>
                <w:color w:val="auto"/>
                <w:kern w:val="0"/>
                <w:sz w:val="24"/>
                <w:szCs w:val="24"/>
                <w:highlight w:val="none"/>
                <w:lang w:val="en-US" w:eastAsia="zh-CN"/>
              </w:rPr>
              <w:t>5</w:t>
            </w:r>
          </w:p>
        </w:tc>
      </w:tr>
      <w:tr w14:paraId="2AE9A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6841162E">
            <w:pPr>
              <w:pStyle w:val="37"/>
              <w:numPr>
                <w:ilvl w:val="0"/>
                <w:numId w:val="55"/>
              </w:numPr>
              <w:spacing w:line="360" w:lineRule="auto"/>
              <w:ind w:left="425" w:leftChars="0" w:hanging="425" w:firstLineChars="0"/>
              <w:jc w:val="center"/>
              <w:rPr>
                <w:rFonts w:hint="eastAsia" w:ascii="宋体" w:hAnsi="宋体" w:eastAsia="宋体" w:cs="宋体"/>
                <w:color w:val="auto"/>
                <w:kern w:val="0"/>
                <w:sz w:val="24"/>
                <w:szCs w:val="24"/>
                <w:highlight w:val="none"/>
                <w:lang w:eastAsia="zh-CN"/>
              </w:rPr>
            </w:pPr>
          </w:p>
        </w:tc>
        <w:tc>
          <w:tcPr>
            <w:tcW w:w="6766" w:type="dxa"/>
            <w:vAlign w:val="center"/>
          </w:tcPr>
          <w:p w14:paraId="0ADF4F5A">
            <w:pPr>
              <w:widowControl/>
              <w:snapToGrid w:val="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rPr>
              <w:t>成品保护</w:t>
            </w:r>
            <w:r>
              <w:rPr>
                <w:rFonts w:hint="eastAsia" w:ascii="宋体" w:hAnsi="宋体" w:eastAsia="宋体" w:cs="宋体"/>
                <w:b/>
                <w:bCs/>
                <w:color w:val="auto"/>
                <w:kern w:val="0"/>
                <w:sz w:val="24"/>
                <w:szCs w:val="24"/>
                <w:highlight w:val="none"/>
                <w:lang w:val="en-US" w:eastAsia="zh-CN"/>
              </w:rPr>
              <w:t>方案评价</w:t>
            </w:r>
          </w:p>
          <w:p w14:paraId="582CD5D6">
            <w:pPr>
              <w:pStyle w:val="97"/>
              <w:ind w:left="0" w:leftChars="0" w:firstLine="0" w:firstLineChars="0"/>
              <w:rPr>
                <w:rFonts w:hint="eastAsia"/>
                <w:color w:val="auto"/>
                <w:highlight w:val="none"/>
                <w:lang w:val="en-US" w:eastAsia="zh-CN"/>
              </w:rPr>
            </w:pPr>
            <w:r>
              <w:rPr>
                <w:rFonts w:hint="eastAsia" w:ascii="宋体" w:hAnsi="宋体" w:cs="宋体"/>
                <w:color w:val="auto"/>
                <w:sz w:val="24"/>
                <w:szCs w:val="24"/>
                <w:highlight w:val="none"/>
              </w:rPr>
              <w:t>方案明确、可行、针对性强，措施详尽、准确的得</w:t>
            </w:r>
            <w:r>
              <w:rPr>
                <w:rFonts w:hint="eastAsia" w:ascii="宋体" w:hAnsi="宋体" w:cs="宋体"/>
                <w:color w:val="auto"/>
                <w:sz w:val="24"/>
                <w:szCs w:val="24"/>
                <w:highlight w:val="none"/>
                <w:lang w:val="en-US" w:eastAsia="zh-CN"/>
              </w:rPr>
              <w:t>满</w:t>
            </w:r>
            <w:r>
              <w:rPr>
                <w:rFonts w:hint="eastAsia" w:ascii="宋体" w:hAnsi="宋体" w:cs="宋体"/>
                <w:color w:val="auto"/>
                <w:sz w:val="24"/>
                <w:szCs w:val="24"/>
                <w:highlight w:val="none"/>
              </w:rPr>
              <w:t>分；有缺陷但不影响项目实施的</w:t>
            </w:r>
            <w:r>
              <w:rPr>
                <w:rFonts w:hint="eastAsia" w:ascii="宋体" w:hAnsi="宋体" w:cs="宋体"/>
                <w:color w:val="auto"/>
                <w:sz w:val="24"/>
                <w:szCs w:val="24"/>
                <w:highlight w:val="none"/>
                <w:lang w:val="en-US" w:eastAsia="zh-CN"/>
              </w:rPr>
              <w:t>得</w:t>
            </w:r>
            <w:r>
              <w:rPr>
                <w:rFonts w:hint="eastAsia" w:ascii="宋体" w:cs="宋体"/>
                <w:color w:val="auto"/>
                <w:sz w:val="24"/>
                <w:szCs w:val="24"/>
                <w:highlight w:val="none"/>
                <w:lang w:val="en-US" w:eastAsia="zh-CN"/>
              </w:rPr>
              <w:t>3</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en-US" w:eastAsia="zh-CN"/>
              </w:rPr>
              <w:t>缺陷明显且可能会影响到具体项目实施的得1分，</w:t>
            </w:r>
            <w:r>
              <w:rPr>
                <w:rFonts w:hint="eastAsia" w:ascii="宋体" w:hAnsi="宋体" w:cs="宋体"/>
                <w:color w:val="auto"/>
                <w:sz w:val="24"/>
                <w:szCs w:val="24"/>
                <w:highlight w:val="none"/>
              </w:rPr>
              <w:t>未提供或完全不符或存在缺陷影响项目实施的不得分。</w:t>
            </w:r>
          </w:p>
        </w:tc>
        <w:tc>
          <w:tcPr>
            <w:tcW w:w="967" w:type="dxa"/>
            <w:gridSpan w:val="2"/>
            <w:vAlign w:val="center"/>
          </w:tcPr>
          <w:p w14:paraId="519C3E74">
            <w:pPr>
              <w:pStyle w:val="37"/>
              <w:spacing w:line="360" w:lineRule="auto"/>
              <w:ind w:firstLine="0" w:firstLineChars="0"/>
              <w:jc w:val="center"/>
              <w:rPr>
                <w:rFonts w:hint="eastAsia" w:ascii="宋体" w:hAnsi="宋体" w:eastAsia="宋体" w:cs="宋体"/>
                <w:color w:val="auto"/>
                <w:kern w:val="0"/>
                <w:sz w:val="24"/>
                <w:szCs w:val="24"/>
                <w:highlight w:val="none"/>
                <w:lang w:eastAsia="zh-CN"/>
              </w:rPr>
            </w:pPr>
            <w:r>
              <w:rPr>
                <w:rFonts w:hint="eastAsia" w:cs="宋体"/>
                <w:color w:val="auto"/>
                <w:kern w:val="0"/>
                <w:sz w:val="24"/>
                <w:szCs w:val="24"/>
                <w:highlight w:val="none"/>
                <w:lang w:val="en-US" w:eastAsia="zh-CN"/>
              </w:rPr>
              <w:t>5</w:t>
            </w:r>
          </w:p>
        </w:tc>
      </w:tr>
      <w:tr w14:paraId="1919C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65908CDD">
            <w:pPr>
              <w:pStyle w:val="37"/>
              <w:numPr>
                <w:ilvl w:val="0"/>
                <w:numId w:val="55"/>
              </w:numPr>
              <w:spacing w:line="360" w:lineRule="auto"/>
              <w:ind w:left="425" w:leftChars="0" w:hanging="425" w:firstLineChars="0"/>
              <w:jc w:val="center"/>
              <w:rPr>
                <w:rFonts w:hint="eastAsia" w:ascii="宋体" w:hAnsi="宋体" w:eastAsia="宋体" w:cs="宋体"/>
                <w:color w:val="auto"/>
                <w:kern w:val="0"/>
                <w:sz w:val="24"/>
                <w:szCs w:val="24"/>
                <w:highlight w:val="none"/>
                <w:lang w:eastAsia="zh-CN"/>
              </w:rPr>
            </w:pPr>
          </w:p>
        </w:tc>
        <w:tc>
          <w:tcPr>
            <w:tcW w:w="6766" w:type="dxa"/>
            <w:vAlign w:val="center"/>
          </w:tcPr>
          <w:p w14:paraId="7EB22022">
            <w:pPr>
              <w:widowControl/>
              <w:snapToGrid w:val="0"/>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保修期服务承诺</w:t>
            </w:r>
            <w:r>
              <w:rPr>
                <w:rFonts w:hint="eastAsia" w:ascii="宋体" w:hAnsi="宋体" w:eastAsia="宋体" w:cs="宋体"/>
                <w:b/>
                <w:bCs/>
                <w:color w:val="auto"/>
                <w:kern w:val="0"/>
                <w:sz w:val="24"/>
                <w:szCs w:val="24"/>
                <w:highlight w:val="none"/>
                <w:lang w:val="en-US" w:eastAsia="zh-CN"/>
              </w:rPr>
              <w:t>评价</w:t>
            </w:r>
          </w:p>
          <w:p w14:paraId="4DFF7CB9">
            <w:pPr>
              <w:pStyle w:val="97"/>
              <w:ind w:left="0" w:leftChars="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供应商</w:t>
            </w:r>
            <w:r>
              <w:rPr>
                <w:rFonts w:hint="eastAsia" w:ascii="宋体" w:hAnsi="宋体" w:cs="宋体"/>
                <w:color w:val="auto"/>
                <w:sz w:val="24"/>
                <w:szCs w:val="24"/>
                <w:highlight w:val="none"/>
                <w:lang w:eastAsia="zh-CN"/>
              </w:rPr>
              <w:t>交付使用后保修期的服务承诺及可靠性，</w:t>
            </w:r>
            <w:r>
              <w:rPr>
                <w:rFonts w:hint="eastAsia" w:ascii="宋体" w:hAnsi="宋体" w:cs="宋体"/>
                <w:color w:val="auto"/>
                <w:sz w:val="24"/>
                <w:szCs w:val="24"/>
                <w:highlight w:val="none"/>
              </w:rPr>
              <w:t>方案科学合理、执行力强的得</w:t>
            </w:r>
            <w:r>
              <w:rPr>
                <w:rFonts w:hint="eastAsia" w:ascii="宋体" w:hAnsi="宋体" w:cs="宋体"/>
                <w:color w:val="auto"/>
                <w:sz w:val="24"/>
                <w:szCs w:val="24"/>
                <w:highlight w:val="none"/>
                <w:lang w:val="en-US" w:eastAsia="zh-CN"/>
              </w:rPr>
              <w:t>满</w:t>
            </w:r>
            <w:r>
              <w:rPr>
                <w:rFonts w:hint="eastAsia" w:ascii="宋体" w:hAnsi="宋体" w:cs="宋体"/>
                <w:color w:val="auto"/>
                <w:sz w:val="24"/>
                <w:szCs w:val="24"/>
                <w:highlight w:val="none"/>
              </w:rPr>
              <w:t>分；方案较为科学合理、有实质性措施的</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能基本保障售后服务的得</w:t>
            </w:r>
            <w:r>
              <w:rPr>
                <w:rFonts w:hint="eastAsia" w:ascii="宋体" w:cs="宋体"/>
                <w:color w:val="auto"/>
                <w:sz w:val="24"/>
                <w:szCs w:val="24"/>
                <w:highlight w:val="none"/>
                <w:lang w:val="en-US" w:eastAsia="zh-CN"/>
              </w:rPr>
              <w:t>2</w:t>
            </w:r>
            <w:r>
              <w:rPr>
                <w:rFonts w:hint="eastAsia" w:ascii="宋体" w:hAnsi="宋体" w:cs="宋体"/>
                <w:color w:val="auto"/>
                <w:sz w:val="24"/>
                <w:szCs w:val="24"/>
                <w:highlight w:val="none"/>
              </w:rPr>
              <w:t>分，方案有欠缺、执行力弱的</w:t>
            </w:r>
            <w:r>
              <w:rPr>
                <w:rFonts w:hint="eastAsia" w:ascii="宋体" w:hAnsi="宋体" w:cs="宋体"/>
                <w:color w:val="auto"/>
                <w:sz w:val="24"/>
                <w:szCs w:val="24"/>
                <w:highlight w:val="none"/>
                <w:lang w:val="en-US" w:eastAsia="zh-CN"/>
              </w:rPr>
              <w:t>得1分，</w:t>
            </w:r>
            <w:r>
              <w:rPr>
                <w:rFonts w:hint="eastAsia" w:ascii="宋体" w:hAnsi="宋体" w:cs="宋体"/>
                <w:color w:val="auto"/>
                <w:sz w:val="24"/>
                <w:szCs w:val="24"/>
                <w:highlight w:val="none"/>
              </w:rPr>
              <w:t>未提供或完全不符或存在缺陷影响项目实施的不得分。</w:t>
            </w:r>
          </w:p>
        </w:tc>
        <w:tc>
          <w:tcPr>
            <w:tcW w:w="967" w:type="dxa"/>
            <w:gridSpan w:val="2"/>
            <w:vAlign w:val="center"/>
          </w:tcPr>
          <w:p w14:paraId="00B36D53">
            <w:pPr>
              <w:pStyle w:val="37"/>
              <w:spacing w:line="360" w:lineRule="auto"/>
              <w:ind w:firstLine="0" w:firstLineChars="0"/>
              <w:jc w:val="center"/>
              <w:rPr>
                <w:rFonts w:hint="default" w:cs="宋体"/>
                <w:color w:val="auto"/>
                <w:kern w:val="0"/>
                <w:sz w:val="24"/>
                <w:szCs w:val="24"/>
                <w:highlight w:val="none"/>
                <w:lang w:val="en-US" w:eastAsia="zh-CN"/>
              </w:rPr>
            </w:pPr>
            <w:r>
              <w:rPr>
                <w:rFonts w:hint="eastAsia" w:cs="宋体"/>
                <w:color w:val="auto"/>
                <w:kern w:val="0"/>
                <w:sz w:val="24"/>
                <w:szCs w:val="24"/>
                <w:highlight w:val="none"/>
                <w:lang w:val="en-US" w:eastAsia="zh-CN"/>
              </w:rPr>
              <w:t>3</w:t>
            </w:r>
          </w:p>
        </w:tc>
      </w:tr>
      <w:tr w14:paraId="6CD07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2FEF2FED">
            <w:pPr>
              <w:pStyle w:val="37"/>
              <w:numPr>
                <w:ilvl w:val="0"/>
                <w:numId w:val="55"/>
              </w:numPr>
              <w:spacing w:line="360" w:lineRule="auto"/>
              <w:ind w:left="425" w:leftChars="0" w:hanging="425" w:firstLineChars="0"/>
              <w:jc w:val="center"/>
              <w:rPr>
                <w:rFonts w:hint="eastAsia" w:ascii="宋体" w:hAnsi="宋体" w:eastAsia="宋体" w:cs="宋体"/>
                <w:color w:val="auto"/>
                <w:kern w:val="0"/>
                <w:sz w:val="24"/>
                <w:szCs w:val="24"/>
                <w:highlight w:val="none"/>
                <w:lang w:eastAsia="zh-CN"/>
              </w:rPr>
            </w:pPr>
          </w:p>
        </w:tc>
        <w:tc>
          <w:tcPr>
            <w:tcW w:w="6766" w:type="dxa"/>
            <w:vAlign w:val="center"/>
          </w:tcPr>
          <w:p w14:paraId="0EC42D17">
            <w:pPr>
              <w:widowControl/>
              <w:snapToGrid w:val="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rPr>
              <w:t>人员配置</w:t>
            </w:r>
            <w:r>
              <w:rPr>
                <w:rFonts w:hint="eastAsia" w:ascii="宋体" w:hAnsi="宋体" w:eastAsia="宋体" w:cs="宋体"/>
                <w:b/>
                <w:bCs/>
                <w:color w:val="auto"/>
                <w:kern w:val="0"/>
                <w:sz w:val="24"/>
                <w:szCs w:val="24"/>
                <w:highlight w:val="none"/>
                <w:lang w:val="en-US" w:eastAsia="zh-CN"/>
              </w:rPr>
              <w:t>方案评价</w:t>
            </w:r>
          </w:p>
          <w:p w14:paraId="4300C7B3">
            <w:pPr>
              <w:pStyle w:val="97"/>
              <w:ind w:left="0" w:leftChars="0" w:firstLine="0" w:firstLineChars="0"/>
              <w:rPr>
                <w:rFonts w:hint="eastAsia" w:eastAsia="宋体"/>
                <w:color w:val="auto"/>
                <w:highlight w:val="none"/>
                <w:lang w:val="en-US" w:eastAsia="zh-CN"/>
              </w:rPr>
            </w:pPr>
            <w:r>
              <w:rPr>
                <w:rFonts w:hint="eastAsia"/>
                <w:color w:val="auto"/>
                <w:highlight w:val="none"/>
                <w:lang w:val="en-US" w:eastAsia="zh-Hans"/>
              </w:rPr>
              <w:t>供应商提供的派驻现场的技术管理人员的专业配置情况，包括提供的人员配置数量、结构、</w:t>
            </w:r>
            <w:r>
              <w:rPr>
                <w:rFonts w:hint="eastAsia"/>
                <w:color w:val="auto"/>
                <w:highlight w:val="none"/>
                <w:lang w:val="en-US" w:eastAsia="zh-CN"/>
              </w:rPr>
              <w:t>专业等</w:t>
            </w:r>
            <w:r>
              <w:rPr>
                <w:rFonts w:hint="eastAsia"/>
                <w:color w:val="auto"/>
                <w:highlight w:val="none"/>
                <w:lang w:val="en-US" w:eastAsia="zh-Hans"/>
              </w:rPr>
              <w:t>满足本</w:t>
            </w:r>
            <w:r>
              <w:rPr>
                <w:rFonts w:hint="eastAsia"/>
                <w:color w:val="auto"/>
                <w:highlight w:val="none"/>
                <w:lang w:val="en-US" w:eastAsia="zh-CN"/>
              </w:rPr>
              <w:t>项目</w:t>
            </w:r>
            <w:r>
              <w:rPr>
                <w:rFonts w:hint="eastAsia"/>
                <w:color w:val="auto"/>
                <w:highlight w:val="none"/>
                <w:lang w:val="en-US" w:eastAsia="zh-Hans"/>
              </w:rPr>
              <w:t>的</w:t>
            </w:r>
            <w:r>
              <w:rPr>
                <w:rFonts w:hint="eastAsia"/>
                <w:color w:val="auto"/>
                <w:highlight w:val="none"/>
                <w:lang w:val="en-US" w:eastAsia="zh-CN"/>
              </w:rPr>
              <w:t>服务</w:t>
            </w:r>
            <w:r>
              <w:rPr>
                <w:rFonts w:hint="eastAsia"/>
                <w:color w:val="auto"/>
                <w:highlight w:val="none"/>
                <w:lang w:val="en-US" w:eastAsia="zh-Hans"/>
              </w:rPr>
              <w:t>要求</w:t>
            </w:r>
            <w:r>
              <w:rPr>
                <w:rFonts w:hint="eastAsia"/>
                <w:color w:val="auto"/>
                <w:highlight w:val="none"/>
                <w:lang w:val="en-US" w:eastAsia="zh-CN"/>
              </w:rPr>
              <w:t>的</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val="en-US" w:eastAsia="zh-CN"/>
              </w:rPr>
              <w:t>满</w:t>
            </w:r>
            <w:r>
              <w:rPr>
                <w:rFonts w:hint="eastAsia" w:ascii="宋体" w:hAnsi="宋体" w:cs="宋体"/>
                <w:color w:val="auto"/>
                <w:sz w:val="24"/>
                <w:szCs w:val="24"/>
                <w:highlight w:val="none"/>
              </w:rPr>
              <w:t>分；有缺陷但不影响项目实施的</w:t>
            </w:r>
            <w:r>
              <w:rPr>
                <w:rFonts w:hint="eastAsia" w:ascii="宋体" w:hAnsi="宋体" w:cs="宋体"/>
                <w:color w:val="auto"/>
                <w:sz w:val="24"/>
                <w:szCs w:val="24"/>
                <w:highlight w:val="none"/>
                <w:lang w:val="en-US" w:eastAsia="zh-CN"/>
              </w:rPr>
              <w:t>得</w:t>
            </w:r>
            <w:r>
              <w:rPr>
                <w:rFonts w:hint="eastAsia" w:ascii="宋体" w:cs="宋体"/>
                <w:color w:val="auto"/>
                <w:sz w:val="24"/>
                <w:szCs w:val="24"/>
                <w:highlight w:val="none"/>
                <w:lang w:val="en-US" w:eastAsia="zh-CN"/>
              </w:rPr>
              <w:t>2</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en-US" w:eastAsia="zh-CN"/>
              </w:rPr>
              <w:t>缺陷明显且可能会影响到具体项目实施的得1分，</w:t>
            </w:r>
            <w:r>
              <w:rPr>
                <w:rFonts w:hint="eastAsia" w:ascii="宋体" w:hAnsi="宋体" w:cs="宋体"/>
                <w:color w:val="auto"/>
                <w:sz w:val="24"/>
                <w:szCs w:val="24"/>
                <w:highlight w:val="none"/>
              </w:rPr>
              <w:t>未提供或完全不符或存在缺陷影响项目实施的不得分。</w:t>
            </w:r>
          </w:p>
        </w:tc>
        <w:tc>
          <w:tcPr>
            <w:tcW w:w="967" w:type="dxa"/>
            <w:gridSpan w:val="2"/>
            <w:vAlign w:val="center"/>
          </w:tcPr>
          <w:p w14:paraId="028124D8">
            <w:pPr>
              <w:pStyle w:val="37"/>
              <w:spacing w:line="360" w:lineRule="auto"/>
              <w:ind w:firstLine="0" w:firstLineChars="0"/>
              <w:jc w:val="center"/>
              <w:rPr>
                <w:rFonts w:hint="eastAsia" w:ascii="宋体" w:hAnsi="宋体" w:eastAsia="宋体" w:cs="宋体"/>
                <w:color w:val="auto"/>
                <w:kern w:val="0"/>
                <w:sz w:val="24"/>
                <w:szCs w:val="24"/>
                <w:highlight w:val="none"/>
                <w:lang w:val="en-US" w:eastAsia="zh-CN" w:bidi="ar-SA"/>
              </w:rPr>
            </w:pPr>
            <w:r>
              <w:rPr>
                <w:rFonts w:hint="eastAsia" w:cs="宋体"/>
                <w:color w:val="auto"/>
                <w:kern w:val="0"/>
                <w:sz w:val="24"/>
                <w:szCs w:val="24"/>
                <w:highlight w:val="none"/>
                <w:lang w:val="en-US" w:eastAsia="zh-CN"/>
              </w:rPr>
              <w:t>3</w:t>
            </w:r>
          </w:p>
        </w:tc>
      </w:tr>
      <w:tr w14:paraId="57CB6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7EDB0C0D">
            <w:pPr>
              <w:pStyle w:val="37"/>
              <w:numPr>
                <w:ilvl w:val="0"/>
                <w:numId w:val="55"/>
              </w:numPr>
              <w:spacing w:line="360" w:lineRule="auto"/>
              <w:ind w:left="425" w:leftChars="0" w:hanging="425" w:firstLineChars="0"/>
              <w:jc w:val="center"/>
              <w:rPr>
                <w:rFonts w:hint="eastAsia" w:ascii="宋体" w:hAnsi="宋体" w:eastAsia="宋体" w:cs="宋体"/>
                <w:color w:val="auto"/>
                <w:kern w:val="0"/>
                <w:sz w:val="24"/>
                <w:szCs w:val="24"/>
                <w:highlight w:val="none"/>
                <w:lang w:eastAsia="zh-CN"/>
              </w:rPr>
            </w:pPr>
          </w:p>
        </w:tc>
        <w:tc>
          <w:tcPr>
            <w:tcW w:w="6766" w:type="dxa"/>
            <w:vAlign w:val="center"/>
          </w:tcPr>
          <w:p w14:paraId="59ECA65E">
            <w:pPr>
              <w:widowControl/>
              <w:snapToGrid w:val="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rPr>
              <w:t>项目经理</w:t>
            </w:r>
            <w:r>
              <w:rPr>
                <w:rFonts w:hint="eastAsia" w:ascii="宋体" w:hAnsi="宋体" w:eastAsia="宋体" w:cs="宋体"/>
                <w:b/>
                <w:bCs/>
                <w:color w:val="auto"/>
                <w:kern w:val="0"/>
                <w:sz w:val="24"/>
                <w:szCs w:val="24"/>
                <w:highlight w:val="none"/>
                <w:lang w:val="en-US" w:eastAsia="zh-CN"/>
              </w:rPr>
              <w:t>评价</w:t>
            </w:r>
          </w:p>
          <w:p w14:paraId="7BCCBA8A">
            <w:pPr>
              <w:pStyle w:val="97"/>
              <w:numPr>
                <w:ilvl w:val="0"/>
                <w:numId w:val="56"/>
              </w:numPr>
              <w:ind w:left="0" w:leftChars="0" w:firstLine="0" w:firstLineChars="0"/>
              <w:rPr>
                <w:rFonts w:hint="eastAsia"/>
                <w:color w:val="auto"/>
                <w:highlight w:val="none"/>
                <w:lang w:val="en-US" w:eastAsia="zh-CN"/>
              </w:rPr>
            </w:pPr>
            <w:r>
              <w:rPr>
                <w:rFonts w:hint="eastAsia"/>
                <w:color w:val="auto"/>
                <w:highlight w:val="none"/>
                <w:lang w:val="en-US" w:eastAsia="zh-CN"/>
              </w:rPr>
              <w:t>承诺到位率90%以上的得5分，否则不得分；</w:t>
            </w:r>
          </w:p>
          <w:p w14:paraId="6771E970">
            <w:pPr>
              <w:pStyle w:val="97"/>
              <w:numPr>
                <w:ilvl w:val="0"/>
                <w:numId w:val="56"/>
              </w:numPr>
              <w:ind w:left="0" w:leftChars="0" w:firstLine="0" w:firstLineChars="0"/>
              <w:rPr>
                <w:rFonts w:hint="default"/>
                <w:color w:val="auto"/>
                <w:highlight w:val="none"/>
                <w:lang w:val="en-US" w:eastAsia="zh-CN"/>
              </w:rPr>
            </w:pPr>
            <w:r>
              <w:rPr>
                <w:rFonts w:hint="default"/>
                <w:color w:val="auto"/>
                <w:highlight w:val="none"/>
                <w:lang w:val="en-US" w:eastAsia="zh-CN"/>
              </w:rPr>
              <w:t>项目经理自</w:t>
            </w:r>
            <w:r>
              <w:rPr>
                <w:rFonts w:hint="eastAsia"/>
                <w:color w:val="auto"/>
                <w:highlight w:val="none"/>
                <w:lang w:val="en-US" w:eastAsia="zh-CN"/>
              </w:rPr>
              <w:t>2021</w:t>
            </w:r>
            <w:r>
              <w:rPr>
                <w:rFonts w:hint="default"/>
                <w:color w:val="auto"/>
                <w:highlight w:val="none"/>
                <w:lang w:val="en-US" w:eastAsia="zh-CN"/>
              </w:rPr>
              <w:t>年1月1日以来（以合同签订时间为准）以项目经理身份参与的类似项目业绩</w:t>
            </w:r>
            <w:r>
              <w:rPr>
                <w:rFonts w:hint="eastAsia"/>
                <w:color w:val="auto"/>
                <w:highlight w:val="none"/>
                <w:lang w:val="en-US" w:eastAsia="zh-CN"/>
              </w:rPr>
              <w:t>，每有一个得1分，本项满分2分。</w:t>
            </w:r>
          </w:p>
          <w:p w14:paraId="23566AA4">
            <w:pPr>
              <w:pStyle w:val="97"/>
              <w:numPr>
                <w:ilvl w:val="0"/>
                <w:numId w:val="0"/>
              </w:numPr>
              <w:ind w:leftChars="0"/>
              <w:rPr>
                <w:rFonts w:hint="eastAsia"/>
                <w:b/>
                <w:bCs/>
                <w:color w:val="auto"/>
                <w:highlight w:val="none"/>
                <w:lang w:val="en-US" w:eastAsia="zh-CN"/>
              </w:rPr>
            </w:pPr>
            <w:r>
              <w:rPr>
                <w:rFonts w:hint="eastAsia"/>
                <w:b/>
                <w:bCs/>
                <w:color w:val="auto"/>
                <w:highlight w:val="none"/>
                <w:lang w:val="en-US" w:eastAsia="zh-CN"/>
              </w:rPr>
              <w:t>有效证明文件：</w:t>
            </w:r>
          </w:p>
          <w:p w14:paraId="14F1D929">
            <w:pPr>
              <w:pStyle w:val="97"/>
              <w:keepNext w:val="0"/>
              <w:keepLines w:val="0"/>
              <w:pageBreakBefore w:val="0"/>
              <w:widowControl w:val="0"/>
              <w:numPr>
                <w:ilvl w:val="0"/>
                <w:numId w:val="57"/>
              </w:numPr>
              <w:kinsoku/>
              <w:wordWrap/>
              <w:overflowPunct/>
              <w:topLinePunct w:val="0"/>
              <w:autoSpaceDE/>
              <w:autoSpaceDN/>
              <w:bidi w:val="0"/>
              <w:adjustRightInd w:val="0"/>
              <w:snapToGrid/>
              <w:ind w:leftChars="0" w:firstLine="0" w:firstLineChars="0"/>
              <w:textAlignment w:val="auto"/>
              <w:rPr>
                <w:rFonts w:hint="eastAsia"/>
                <w:color w:val="auto"/>
                <w:highlight w:val="none"/>
                <w:lang w:val="en-US" w:eastAsia="zh-CN"/>
              </w:rPr>
            </w:pPr>
            <w:r>
              <w:rPr>
                <w:rFonts w:hint="eastAsia"/>
                <w:color w:val="auto"/>
                <w:highlight w:val="none"/>
                <w:lang w:val="en-US" w:eastAsia="zh-CN"/>
              </w:rPr>
              <w:t>承诺书</w:t>
            </w:r>
          </w:p>
          <w:p w14:paraId="5A8AF49A">
            <w:pPr>
              <w:pStyle w:val="97"/>
              <w:keepNext w:val="0"/>
              <w:keepLines w:val="0"/>
              <w:pageBreakBefore w:val="0"/>
              <w:widowControl w:val="0"/>
              <w:numPr>
                <w:ilvl w:val="0"/>
                <w:numId w:val="0"/>
              </w:numPr>
              <w:kinsoku/>
              <w:wordWrap/>
              <w:overflowPunct/>
              <w:topLinePunct w:val="0"/>
              <w:autoSpaceDE/>
              <w:autoSpaceDN/>
              <w:bidi w:val="0"/>
              <w:adjustRightInd w:val="0"/>
              <w:snapToGrid/>
              <w:ind w:left="0" w:leftChars="0" w:firstLine="0" w:firstLineChars="0"/>
              <w:textAlignment w:val="auto"/>
              <w:rPr>
                <w:rFonts w:hint="default"/>
                <w:color w:val="auto"/>
                <w:highlight w:val="none"/>
                <w:lang w:val="en-US" w:eastAsia="zh-CN"/>
              </w:rPr>
            </w:pPr>
            <w:r>
              <w:rPr>
                <w:rFonts w:hint="eastAsia"/>
                <w:color w:val="auto"/>
                <w:highlight w:val="none"/>
                <w:lang w:val="en-US" w:eastAsia="zh-CN"/>
              </w:rPr>
              <w:t>合同复制件（须能体现项目经理信息，否则须提供合同甲方出具的证明文件，与投标人以往业绩相同的以投标人业绩优先计分）</w:t>
            </w:r>
          </w:p>
        </w:tc>
        <w:tc>
          <w:tcPr>
            <w:tcW w:w="967" w:type="dxa"/>
            <w:gridSpan w:val="2"/>
            <w:vAlign w:val="center"/>
          </w:tcPr>
          <w:p w14:paraId="743F8A81">
            <w:pPr>
              <w:pStyle w:val="37"/>
              <w:spacing w:line="360" w:lineRule="auto"/>
              <w:ind w:firstLine="0" w:firstLineChars="0"/>
              <w:jc w:val="center"/>
              <w:rPr>
                <w:rFonts w:hint="default" w:ascii="宋体" w:hAnsi="宋体" w:eastAsia="宋体" w:cs="宋体"/>
                <w:color w:val="auto"/>
                <w:kern w:val="0"/>
                <w:sz w:val="24"/>
                <w:szCs w:val="24"/>
                <w:highlight w:val="none"/>
                <w:lang w:val="en-US" w:eastAsia="zh-CN" w:bidi="ar-SA"/>
              </w:rPr>
            </w:pPr>
            <w:r>
              <w:rPr>
                <w:rFonts w:hint="eastAsia" w:cs="宋体"/>
                <w:color w:val="auto"/>
                <w:kern w:val="0"/>
                <w:sz w:val="24"/>
                <w:szCs w:val="24"/>
                <w:highlight w:val="none"/>
                <w:lang w:val="en-US" w:eastAsia="zh-CN"/>
              </w:rPr>
              <w:t>7</w:t>
            </w:r>
          </w:p>
        </w:tc>
      </w:tr>
      <w:tr w14:paraId="0FF51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490AEDAA">
            <w:pPr>
              <w:pStyle w:val="37"/>
              <w:numPr>
                <w:ilvl w:val="0"/>
                <w:numId w:val="55"/>
              </w:numPr>
              <w:spacing w:line="360" w:lineRule="auto"/>
              <w:ind w:left="425" w:leftChars="0" w:hanging="425" w:firstLineChars="0"/>
              <w:jc w:val="center"/>
              <w:rPr>
                <w:rFonts w:hint="eastAsia" w:ascii="宋体" w:hAnsi="宋体" w:eastAsia="宋体" w:cs="宋体"/>
                <w:color w:val="auto"/>
                <w:kern w:val="0"/>
                <w:sz w:val="24"/>
                <w:szCs w:val="24"/>
                <w:highlight w:val="none"/>
                <w:lang w:eastAsia="zh-CN"/>
              </w:rPr>
            </w:pPr>
          </w:p>
        </w:tc>
        <w:tc>
          <w:tcPr>
            <w:tcW w:w="6766" w:type="dxa"/>
            <w:vAlign w:val="center"/>
          </w:tcPr>
          <w:p w14:paraId="4B1B78EC">
            <w:pPr>
              <w:pStyle w:val="34"/>
              <w:keepNext w:val="0"/>
              <w:keepLines w:val="0"/>
              <w:pageBreakBefore w:val="0"/>
              <w:widowControl w:val="0"/>
              <w:numPr>
                <w:ilvl w:val="0"/>
                <w:numId w:val="0"/>
              </w:numPr>
              <w:kinsoku/>
              <w:wordWrap/>
              <w:overflowPunct/>
              <w:topLinePunct w:val="0"/>
              <w:autoSpaceDE/>
              <w:autoSpaceDN/>
              <w:bidi w:val="0"/>
              <w:adjustRightInd w:val="0"/>
              <w:snapToGrid/>
              <w:ind w:leftChars="0"/>
              <w:textAlignment w:val="auto"/>
              <w:rPr>
                <w:rFonts w:hint="default"/>
                <w:b/>
                <w:bCs/>
                <w:color w:val="auto"/>
                <w:highlight w:val="none"/>
                <w:lang w:val="en-US" w:eastAsia="zh-CN"/>
              </w:rPr>
            </w:pPr>
            <w:r>
              <w:rPr>
                <w:rFonts w:hint="eastAsia"/>
                <w:b/>
                <w:bCs/>
                <w:color w:val="auto"/>
                <w:highlight w:val="none"/>
                <w:lang w:val="en-US" w:eastAsia="zh-CN"/>
              </w:rPr>
              <w:t>节能环保产品评价</w:t>
            </w:r>
          </w:p>
          <w:p w14:paraId="108203DE">
            <w:pPr>
              <w:pStyle w:val="34"/>
              <w:keepNext w:val="0"/>
              <w:keepLines w:val="0"/>
              <w:pageBreakBefore w:val="0"/>
              <w:widowControl w:val="0"/>
              <w:numPr>
                <w:ilvl w:val="0"/>
                <w:numId w:val="58"/>
              </w:numPr>
              <w:kinsoku/>
              <w:wordWrap/>
              <w:overflowPunct/>
              <w:topLinePunct w:val="0"/>
              <w:autoSpaceDE/>
              <w:autoSpaceDN/>
              <w:bidi w:val="0"/>
              <w:adjustRightInd w:val="0"/>
              <w:snapToGrid/>
              <w:ind w:firstLineChars="0"/>
              <w:textAlignment w:val="auto"/>
              <w:rPr>
                <w:rFonts w:hint="eastAsia"/>
                <w:color w:val="auto"/>
                <w:highlight w:val="none"/>
                <w:lang w:val="en-US" w:eastAsia="zh-CN"/>
              </w:rPr>
            </w:pPr>
            <w:r>
              <w:rPr>
                <w:rFonts w:hint="eastAsia"/>
                <w:color w:val="auto"/>
                <w:highlight w:val="none"/>
                <w:lang w:val="en-US" w:eastAsia="zh-CN"/>
              </w:rPr>
              <w:t>所选产品主体列入财政部、生态环境部发布的“环境标志产品品目清单”的得1分。</w:t>
            </w:r>
          </w:p>
          <w:p w14:paraId="31CF5379">
            <w:pPr>
              <w:pStyle w:val="34"/>
              <w:keepNext w:val="0"/>
              <w:keepLines w:val="0"/>
              <w:pageBreakBefore w:val="0"/>
              <w:widowControl w:val="0"/>
              <w:numPr>
                <w:ilvl w:val="0"/>
                <w:numId w:val="58"/>
              </w:numPr>
              <w:kinsoku/>
              <w:wordWrap/>
              <w:overflowPunct/>
              <w:topLinePunct w:val="0"/>
              <w:autoSpaceDE/>
              <w:autoSpaceDN/>
              <w:bidi w:val="0"/>
              <w:adjustRightInd w:val="0"/>
              <w:snapToGrid/>
              <w:ind w:firstLineChars="0"/>
              <w:textAlignment w:val="auto"/>
              <w:rPr>
                <w:rFonts w:hint="eastAsia"/>
                <w:color w:val="auto"/>
                <w:highlight w:val="none"/>
                <w:lang w:val="en-US" w:eastAsia="zh-CN"/>
              </w:rPr>
            </w:pPr>
            <w:r>
              <w:rPr>
                <w:rFonts w:hint="eastAsia"/>
                <w:color w:val="auto"/>
                <w:highlight w:val="none"/>
                <w:lang w:val="en-US" w:eastAsia="zh-CN"/>
              </w:rPr>
              <w:t>所选产品主体列入财政部、国家发展改革委发布的“节能产品品目清单”的得1分。</w:t>
            </w:r>
          </w:p>
          <w:p w14:paraId="447FF332">
            <w:pPr>
              <w:widowControl/>
              <w:snapToGrid w:val="0"/>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lang w:val="en-US" w:eastAsia="zh-CN"/>
              </w:rPr>
              <w:t>有效证明文件：</w:t>
            </w:r>
            <w:r>
              <w:rPr>
                <w:rFonts w:hint="eastAsia" w:ascii="宋体" w:hAnsi="宋体" w:eastAsia="宋体" w:cs="宋体"/>
                <w:color w:val="auto"/>
                <w:sz w:val="24"/>
                <w:szCs w:val="24"/>
                <w:highlight w:val="none"/>
                <w:lang w:val="en-US" w:eastAsia="zh-CN"/>
              </w:rPr>
              <w:t>须提供国家确定的认证机构出具的</w:t>
            </w:r>
            <w:r>
              <w:rPr>
                <w:rFonts w:hint="eastAsia" w:ascii="宋体" w:hAnsi="宋体" w:cs="宋体"/>
                <w:color w:val="auto"/>
                <w:sz w:val="24"/>
                <w:szCs w:val="24"/>
                <w:highlight w:val="none"/>
                <w:lang w:val="en-US" w:eastAsia="zh-CN"/>
              </w:rPr>
              <w:t>且</w:t>
            </w:r>
            <w:r>
              <w:rPr>
                <w:rFonts w:hint="eastAsia" w:ascii="宋体" w:hAnsi="宋体" w:eastAsia="宋体" w:cs="宋体"/>
                <w:color w:val="auto"/>
                <w:sz w:val="24"/>
                <w:szCs w:val="24"/>
                <w:highlight w:val="none"/>
                <w:lang w:val="en-US" w:eastAsia="zh-CN"/>
              </w:rPr>
              <w:t>处于有效期之内的环境标志产品、节能产品认证证书复印件及对应的品目清单截图，否则不得分。</w:t>
            </w:r>
          </w:p>
        </w:tc>
        <w:tc>
          <w:tcPr>
            <w:tcW w:w="967" w:type="dxa"/>
            <w:gridSpan w:val="2"/>
            <w:vAlign w:val="center"/>
          </w:tcPr>
          <w:p w14:paraId="7C56E8BC">
            <w:pPr>
              <w:pStyle w:val="37"/>
              <w:spacing w:line="36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cs="宋体"/>
                <w:color w:val="auto"/>
                <w:kern w:val="0"/>
                <w:sz w:val="24"/>
                <w:szCs w:val="24"/>
                <w:highlight w:val="none"/>
                <w:lang w:val="en-US" w:eastAsia="zh-CN"/>
              </w:rPr>
              <w:t>2</w:t>
            </w:r>
          </w:p>
        </w:tc>
      </w:tr>
      <w:tr w14:paraId="58F2A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0ED4770B">
            <w:pPr>
              <w:pStyle w:val="37"/>
              <w:numPr>
                <w:ilvl w:val="0"/>
                <w:numId w:val="55"/>
              </w:numPr>
              <w:spacing w:line="360" w:lineRule="auto"/>
              <w:ind w:left="425" w:leftChars="0" w:hanging="425" w:firstLineChars="0"/>
              <w:jc w:val="center"/>
              <w:rPr>
                <w:rFonts w:hint="eastAsia" w:ascii="宋体" w:hAnsi="宋体" w:eastAsia="宋体" w:cs="宋体"/>
                <w:color w:val="auto"/>
                <w:kern w:val="0"/>
                <w:sz w:val="24"/>
                <w:szCs w:val="24"/>
                <w:highlight w:val="none"/>
                <w:lang w:eastAsia="zh-CN"/>
              </w:rPr>
            </w:pPr>
          </w:p>
        </w:tc>
        <w:tc>
          <w:tcPr>
            <w:tcW w:w="6766" w:type="dxa"/>
            <w:vAlign w:val="center"/>
          </w:tcPr>
          <w:p w14:paraId="5465EA06">
            <w:pPr>
              <w:widowControl/>
              <w:snapToGrid w:val="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管理体系评价</w:t>
            </w:r>
          </w:p>
          <w:p w14:paraId="5AE61003">
            <w:pPr>
              <w:pStyle w:val="34"/>
              <w:keepNext w:val="0"/>
              <w:keepLines w:val="0"/>
              <w:pageBreakBefore w:val="0"/>
              <w:widowControl w:val="0"/>
              <w:numPr>
                <w:ilvl w:val="0"/>
                <w:numId w:val="59"/>
              </w:numPr>
              <w:kinsoku/>
              <w:wordWrap/>
              <w:overflowPunct/>
              <w:topLinePunct w:val="0"/>
              <w:autoSpaceDE/>
              <w:autoSpaceDN/>
              <w:bidi w:val="0"/>
              <w:adjustRightInd w:val="0"/>
              <w:snapToGrid/>
              <w:ind w:firstLine="0" w:firstLineChars="0"/>
              <w:textAlignment w:val="auto"/>
              <w:rPr>
                <w:rFonts w:hint="eastAsia" w:cs="Times New Roman"/>
                <w:color w:val="auto"/>
                <w:highlight w:val="none"/>
              </w:rPr>
            </w:pPr>
            <w:r>
              <w:rPr>
                <w:rFonts w:hint="eastAsia"/>
                <w:color w:val="auto"/>
                <w:highlight w:val="none"/>
              </w:rPr>
              <w:t>具有ISO9001质量管理体系认证证</w:t>
            </w:r>
            <w:r>
              <w:rPr>
                <w:rFonts w:hint="eastAsia" w:cs="Times New Roman"/>
                <w:color w:val="auto"/>
                <w:highlight w:val="none"/>
              </w:rPr>
              <w:t>书，且在有效期内的得</w:t>
            </w:r>
            <w:r>
              <w:rPr>
                <w:rFonts w:hint="eastAsia" w:cs="Times New Roman"/>
                <w:color w:val="auto"/>
                <w:highlight w:val="none"/>
                <w:lang w:val="en-US" w:eastAsia="zh-CN"/>
              </w:rPr>
              <w:t>1</w:t>
            </w:r>
            <w:r>
              <w:rPr>
                <w:rFonts w:hint="eastAsia" w:cs="Times New Roman"/>
                <w:color w:val="auto"/>
                <w:highlight w:val="none"/>
              </w:rPr>
              <w:t>分；</w:t>
            </w:r>
          </w:p>
          <w:p w14:paraId="261E64EE">
            <w:pPr>
              <w:pStyle w:val="34"/>
              <w:keepNext w:val="0"/>
              <w:keepLines w:val="0"/>
              <w:pageBreakBefore w:val="0"/>
              <w:widowControl w:val="0"/>
              <w:numPr>
                <w:ilvl w:val="0"/>
                <w:numId w:val="59"/>
              </w:numPr>
              <w:kinsoku/>
              <w:wordWrap/>
              <w:overflowPunct/>
              <w:topLinePunct w:val="0"/>
              <w:autoSpaceDE/>
              <w:autoSpaceDN/>
              <w:bidi w:val="0"/>
              <w:adjustRightInd w:val="0"/>
              <w:snapToGrid/>
              <w:ind w:firstLine="0" w:firstLineChars="0"/>
              <w:textAlignment w:val="auto"/>
              <w:rPr>
                <w:rFonts w:hint="eastAsia"/>
                <w:color w:val="auto"/>
                <w:highlight w:val="none"/>
              </w:rPr>
            </w:pPr>
            <w:r>
              <w:rPr>
                <w:rFonts w:hint="eastAsia" w:cs="Times New Roman"/>
                <w:color w:val="auto"/>
                <w:highlight w:val="none"/>
              </w:rPr>
              <w:t>具有ISO14001环境管理体系认证证书，且在有效期内的</w:t>
            </w:r>
            <w:r>
              <w:rPr>
                <w:rFonts w:hint="eastAsia"/>
                <w:color w:val="auto"/>
                <w:highlight w:val="none"/>
              </w:rPr>
              <w:t>得</w:t>
            </w:r>
            <w:r>
              <w:rPr>
                <w:rFonts w:hint="eastAsia"/>
                <w:color w:val="auto"/>
                <w:highlight w:val="none"/>
                <w:lang w:val="en-US" w:eastAsia="zh-CN"/>
              </w:rPr>
              <w:t>1</w:t>
            </w:r>
            <w:r>
              <w:rPr>
                <w:rFonts w:hint="eastAsia"/>
                <w:color w:val="auto"/>
                <w:highlight w:val="none"/>
              </w:rPr>
              <w:t>分；</w:t>
            </w:r>
          </w:p>
          <w:p w14:paraId="60494C9C">
            <w:pPr>
              <w:pStyle w:val="34"/>
              <w:keepNext w:val="0"/>
              <w:keepLines w:val="0"/>
              <w:pageBreakBefore w:val="0"/>
              <w:widowControl w:val="0"/>
              <w:numPr>
                <w:ilvl w:val="0"/>
                <w:numId w:val="59"/>
              </w:numPr>
              <w:kinsoku/>
              <w:wordWrap/>
              <w:overflowPunct/>
              <w:topLinePunct w:val="0"/>
              <w:autoSpaceDE/>
              <w:autoSpaceDN/>
              <w:bidi w:val="0"/>
              <w:adjustRightInd w:val="0"/>
              <w:snapToGrid/>
              <w:ind w:firstLine="0" w:firstLineChars="0"/>
              <w:textAlignment w:val="auto"/>
              <w:rPr>
                <w:rFonts w:hint="eastAsia" w:cs="Times New Roman"/>
                <w:color w:val="auto"/>
                <w:highlight w:val="none"/>
                <w:lang w:val="en-US" w:eastAsia="zh-CN"/>
              </w:rPr>
            </w:pPr>
            <w:r>
              <w:rPr>
                <w:rFonts w:hint="eastAsia"/>
                <w:color w:val="auto"/>
                <w:highlight w:val="none"/>
              </w:rPr>
              <w:t>具有ISO</w:t>
            </w:r>
            <w:r>
              <w:rPr>
                <w:rFonts w:hint="eastAsia"/>
                <w:color w:val="auto"/>
                <w:highlight w:val="none"/>
                <w:lang w:val="en-US" w:eastAsia="zh-CN"/>
              </w:rPr>
              <w:t>45</w:t>
            </w:r>
            <w:r>
              <w:rPr>
                <w:rFonts w:hint="eastAsia"/>
                <w:color w:val="auto"/>
                <w:highlight w:val="none"/>
              </w:rPr>
              <w:t>001职业健康安全管理体系认</w:t>
            </w:r>
            <w:r>
              <w:rPr>
                <w:rFonts w:hint="eastAsia" w:cs="Times New Roman"/>
                <w:color w:val="auto"/>
                <w:highlight w:val="none"/>
              </w:rPr>
              <w:t>证证书，且在有效期内的得</w:t>
            </w:r>
            <w:r>
              <w:rPr>
                <w:rFonts w:hint="eastAsia" w:cs="Times New Roman"/>
                <w:color w:val="auto"/>
                <w:highlight w:val="none"/>
                <w:lang w:val="en-US" w:eastAsia="zh-CN"/>
              </w:rPr>
              <w:t>1</w:t>
            </w:r>
            <w:r>
              <w:rPr>
                <w:rFonts w:hint="eastAsia" w:cs="Times New Roman"/>
                <w:color w:val="auto"/>
                <w:highlight w:val="none"/>
              </w:rPr>
              <w:t>分</w:t>
            </w:r>
            <w:r>
              <w:rPr>
                <w:rFonts w:hint="eastAsia" w:cs="Times New Roman"/>
                <w:color w:val="auto"/>
                <w:highlight w:val="none"/>
                <w:lang w:eastAsia="zh-CN"/>
              </w:rPr>
              <w:t>。</w:t>
            </w:r>
          </w:p>
          <w:p w14:paraId="4204B069">
            <w:pPr>
              <w:pStyle w:val="34"/>
              <w:keepNext w:val="0"/>
              <w:keepLines w:val="0"/>
              <w:pageBreakBefore w:val="0"/>
              <w:widowControl w:val="0"/>
              <w:numPr>
                <w:ilvl w:val="0"/>
                <w:numId w:val="0"/>
              </w:numPr>
              <w:kinsoku/>
              <w:wordWrap/>
              <w:overflowPunct/>
              <w:topLinePunct w:val="0"/>
              <w:autoSpaceDE/>
              <w:autoSpaceDN/>
              <w:bidi w:val="0"/>
              <w:adjustRightInd w:val="0"/>
              <w:snapToGrid/>
              <w:textAlignment w:val="auto"/>
              <w:rPr>
                <w:rFonts w:hint="default"/>
                <w:color w:val="auto"/>
                <w:highlight w:val="none"/>
                <w:lang w:val="en-US" w:eastAsia="zh-CN"/>
              </w:rPr>
            </w:pPr>
            <w:r>
              <w:rPr>
                <w:rFonts w:hint="eastAsia" w:cs="Times New Roman"/>
                <w:b/>
                <w:bCs/>
                <w:color w:val="auto"/>
                <w:highlight w:val="none"/>
                <w:lang w:val="en-US" w:eastAsia="zh-CN"/>
              </w:rPr>
              <w:t>有效证明文件</w:t>
            </w:r>
            <w:r>
              <w:rPr>
                <w:rFonts w:hint="eastAsia" w:cs="Times New Roman"/>
                <w:color w:val="auto"/>
                <w:highlight w:val="none"/>
                <w:lang w:val="en-US" w:eastAsia="zh-CN"/>
              </w:rPr>
              <w:t>：</w:t>
            </w:r>
            <w:r>
              <w:rPr>
                <w:rFonts w:hint="eastAsia" w:cs="Times New Roman"/>
                <w:color w:val="auto"/>
                <w:highlight w:val="none"/>
              </w:rPr>
              <w:t>有效体系认证证书复制件加盖公章。</w:t>
            </w:r>
          </w:p>
        </w:tc>
        <w:tc>
          <w:tcPr>
            <w:tcW w:w="967" w:type="dxa"/>
            <w:gridSpan w:val="2"/>
            <w:vAlign w:val="center"/>
          </w:tcPr>
          <w:p w14:paraId="384AF3BD">
            <w:pPr>
              <w:pStyle w:val="37"/>
              <w:spacing w:line="360" w:lineRule="auto"/>
              <w:ind w:firstLine="0" w:firstLineChars="0"/>
              <w:jc w:val="center"/>
              <w:rPr>
                <w:rFonts w:hint="default" w:ascii="宋体" w:hAnsi="宋体" w:eastAsia="宋体" w:cs="宋体"/>
                <w:color w:val="auto"/>
                <w:kern w:val="0"/>
                <w:sz w:val="24"/>
                <w:szCs w:val="24"/>
                <w:highlight w:val="none"/>
                <w:lang w:val="en-US" w:eastAsia="zh-CN"/>
              </w:rPr>
            </w:pPr>
            <w:r>
              <w:rPr>
                <w:rFonts w:hint="eastAsia" w:cs="宋体"/>
                <w:color w:val="auto"/>
                <w:kern w:val="0"/>
                <w:sz w:val="24"/>
                <w:szCs w:val="24"/>
                <w:highlight w:val="none"/>
                <w:lang w:val="en-US" w:eastAsia="zh-CN"/>
              </w:rPr>
              <w:t>3</w:t>
            </w:r>
          </w:p>
        </w:tc>
      </w:tr>
      <w:tr w14:paraId="0BFFD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421A2BDE">
            <w:pPr>
              <w:pStyle w:val="37"/>
              <w:numPr>
                <w:ilvl w:val="0"/>
                <w:numId w:val="55"/>
              </w:numPr>
              <w:spacing w:line="360" w:lineRule="auto"/>
              <w:ind w:left="425" w:leftChars="0" w:hanging="425" w:firstLineChars="0"/>
              <w:jc w:val="center"/>
              <w:rPr>
                <w:rFonts w:hint="eastAsia" w:ascii="宋体" w:hAnsi="宋体" w:eastAsia="宋体" w:cs="宋体"/>
                <w:color w:val="auto"/>
                <w:kern w:val="0"/>
                <w:sz w:val="24"/>
                <w:szCs w:val="24"/>
                <w:highlight w:val="none"/>
                <w:lang w:eastAsia="zh-CN"/>
              </w:rPr>
            </w:pPr>
          </w:p>
        </w:tc>
        <w:tc>
          <w:tcPr>
            <w:tcW w:w="6766" w:type="dxa"/>
            <w:vAlign w:val="center"/>
          </w:tcPr>
          <w:p w14:paraId="6628526C">
            <w:pPr>
              <w:pStyle w:val="37"/>
              <w:spacing w:line="360" w:lineRule="auto"/>
              <w:ind w:firstLine="0" w:firstLineChars="0"/>
              <w:rPr>
                <w:rFonts w:hint="eastAsia" w:ascii="宋体" w:hAnsi="宋体" w:eastAsia="宋体" w:cs="宋体"/>
                <w:b/>
                <w:bCs/>
                <w:color w:val="auto"/>
                <w:sz w:val="24"/>
                <w:szCs w:val="24"/>
                <w:highlight w:val="none"/>
                <w:lang w:val="en-US" w:eastAsia="zh-Hans"/>
              </w:rPr>
            </w:pPr>
            <w:r>
              <w:rPr>
                <w:rFonts w:hint="eastAsia" w:cs="宋体"/>
                <w:b/>
                <w:bCs/>
                <w:color w:val="auto"/>
                <w:sz w:val="24"/>
                <w:szCs w:val="24"/>
                <w:highlight w:val="none"/>
                <w:lang w:val="en-US" w:eastAsia="zh-CN"/>
              </w:rPr>
              <w:t>投标人</w:t>
            </w:r>
            <w:r>
              <w:rPr>
                <w:rFonts w:hint="eastAsia" w:ascii="宋体" w:hAnsi="宋体" w:eastAsia="宋体" w:cs="宋体"/>
                <w:b/>
                <w:bCs/>
                <w:color w:val="auto"/>
                <w:sz w:val="24"/>
                <w:szCs w:val="24"/>
                <w:highlight w:val="none"/>
                <w:lang w:val="en-US" w:eastAsia="zh-Hans"/>
              </w:rPr>
              <w:t>以往业绩评价</w:t>
            </w:r>
          </w:p>
          <w:p w14:paraId="3502FF48">
            <w:pPr>
              <w:pStyle w:val="37"/>
              <w:spacing w:line="360" w:lineRule="auto"/>
              <w:ind w:firstLine="0" w:firstLineChars="0"/>
              <w:rPr>
                <w:rFonts w:hint="default" w:ascii="宋体" w:hAnsi="宋体" w:eastAsia="宋体" w:cs="宋体"/>
                <w:color w:val="auto"/>
                <w:sz w:val="24"/>
                <w:szCs w:val="24"/>
                <w:highlight w:val="none"/>
                <w:lang w:val="en-US" w:eastAsia="zh-Hans"/>
              </w:rPr>
            </w:pPr>
            <w:r>
              <w:rPr>
                <w:rFonts w:hint="default" w:ascii="宋体" w:hAnsi="宋体" w:eastAsia="宋体" w:cs="宋体"/>
                <w:color w:val="auto"/>
                <w:sz w:val="24"/>
                <w:szCs w:val="24"/>
                <w:highlight w:val="none"/>
                <w:lang w:val="en-US" w:eastAsia="zh-Hans"/>
              </w:rPr>
              <w:t>往年具有类似项目成交案例，每提供1个得</w:t>
            </w:r>
            <w:r>
              <w:rPr>
                <w:rFonts w:hint="eastAsia"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Hans"/>
              </w:rPr>
              <w:t>分，最多</w:t>
            </w:r>
            <w:r>
              <w:rPr>
                <w:rFonts w:hint="eastAsia"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Hans"/>
              </w:rPr>
              <w:t>分。</w:t>
            </w:r>
          </w:p>
          <w:p w14:paraId="6E89D210">
            <w:pPr>
              <w:pStyle w:val="37"/>
              <w:spacing w:line="360" w:lineRule="auto"/>
              <w:ind w:firstLine="0" w:firstLineChars="0"/>
              <w:rPr>
                <w:rFonts w:hint="default" w:ascii="宋体" w:hAnsi="宋体" w:eastAsia="宋体" w:cs="宋体"/>
                <w:color w:val="auto"/>
                <w:sz w:val="24"/>
                <w:szCs w:val="24"/>
                <w:highlight w:val="none"/>
                <w:lang w:val="en-US" w:eastAsia="zh-Hans"/>
              </w:rPr>
            </w:pPr>
            <w:r>
              <w:rPr>
                <w:rFonts w:hint="eastAsia" w:ascii="宋体" w:hAnsi="宋体" w:eastAsia="宋体" w:cs="宋体"/>
                <w:b/>
                <w:bCs/>
                <w:color w:val="auto"/>
                <w:sz w:val="24"/>
                <w:szCs w:val="24"/>
                <w:highlight w:val="none"/>
                <w:lang w:val="en-US" w:eastAsia="zh-Hans"/>
              </w:rPr>
              <w:t>有效证明文件：</w:t>
            </w:r>
            <w:r>
              <w:rPr>
                <w:rFonts w:hint="eastAsia" w:ascii="宋体" w:hAnsi="宋体" w:eastAsia="宋体" w:cs="宋体"/>
                <w:color w:val="auto"/>
                <w:sz w:val="24"/>
                <w:szCs w:val="24"/>
                <w:highlight w:val="none"/>
                <w:lang w:val="en-US" w:eastAsia="zh-Hans"/>
              </w:rPr>
              <w:t>合同复制件</w:t>
            </w:r>
            <w:r>
              <w:rPr>
                <w:rFonts w:hint="eastAsia" w:cs="Times New Roman"/>
                <w:color w:val="auto"/>
                <w:highlight w:val="none"/>
              </w:rPr>
              <w:t>加盖公章</w:t>
            </w:r>
          </w:p>
        </w:tc>
        <w:tc>
          <w:tcPr>
            <w:tcW w:w="967" w:type="dxa"/>
            <w:gridSpan w:val="2"/>
            <w:vAlign w:val="center"/>
          </w:tcPr>
          <w:p w14:paraId="0A4ED0F2">
            <w:pPr>
              <w:pStyle w:val="37"/>
              <w:spacing w:line="360" w:lineRule="auto"/>
              <w:ind w:firstLine="0" w:firstLineChars="0"/>
              <w:jc w:val="center"/>
              <w:rPr>
                <w:rFonts w:hint="default" w:ascii="宋体" w:hAnsi="宋体" w:eastAsia="宋体" w:cs="宋体"/>
                <w:color w:val="auto"/>
                <w:kern w:val="0"/>
                <w:sz w:val="24"/>
                <w:szCs w:val="24"/>
                <w:highlight w:val="none"/>
                <w:lang w:val="en-US" w:eastAsia="zh-CN"/>
              </w:rPr>
            </w:pPr>
            <w:r>
              <w:rPr>
                <w:rFonts w:hint="eastAsia" w:cs="宋体"/>
                <w:color w:val="auto"/>
                <w:kern w:val="0"/>
                <w:sz w:val="24"/>
                <w:szCs w:val="24"/>
                <w:highlight w:val="none"/>
                <w:lang w:val="en-US" w:eastAsia="zh-CN"/>
              </w:rPr>
              <w:t>2</w:t>
            </w:r>
          </w:p>
        </w:tc>
      </w:tr>
      <w:tr w14:paraId="47639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5F75000A">
            <w:pPr>
              <w:pStyle w:val="37"/>
              <w:numPr>
                <w:ilvl w:val="0"/>
                <w:numId w:val="55"/>
              </w:numPr>
              <w:spacing w:line="360" w:lineRule="auto"/>
              <w:ind w:left="425" w:leftChars="0" w:hanging="425" w:firstLineChars="0"/>
              <w:jc w:val="center"/>
              <w:rPr>
                <w:rFonts w:hint="eastAsia" w:ascii="宋体" w:hAnsi="宋体" w:eastAsia="宋体" w:cs="宋体"/>
                <w:color w:val="auto"/>
                <w:kern w:val="0"/>
                <w:sz w:val="24"/>
                <w:szCs w:val="24"/>
                <w:highlight w:val="none"/>
                <w:lang w:eastAsia="zh-CN"/>
              </w:rPr>
            </w:pPr>
          </w:p>
        </w:tc>
        <w:tc>
          <w:tcPr>
            <w:tcW w:w="6766" w:type="dxa"/>
            <w:vAlign w:val="center"/>
          </w:tcPr>
          <w:p w14:paraId="34323823">
            <w:pPr>
              <w:pStyle w:val="37"/>
              <w:spacing w:line="360" w:lineRule="auto"/>
              <w:ind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报价评价</w:t>
            </w:r>
          </w:p>
          <w:p w14:paraId="047DCA42">
            <w:pPr>
              <w:pStyle w:val="37"/>
              <w:spacing w:line="36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（1）满足采购文件要求的最低评标价为评标基准价，价格权值为</w:t>
            </w:r>
            <w:r>
              <w:rPr>
                <w:rFonts w:hint="eastAsia"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w:t>
            </w:r>
          </w:p>
          <w:p w14:paraId="1852E0E0">
            <w:pPr>
              <w:pStyle w:val="37"/>
              <w:spacing w:line="36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（2）报价分统一按照下列公式计算（四舍五入，精确到小数点后二位）：报价得分=（评标基准价／供应商评标价）×价格权值×100；</w:t>
            </w:r>
          </w:p>
        </w:tc>
        <w:tc>
          <w:tcPr>
            <w:tcW w:w="967" w:type="dxa"/>
            <w:gridSpan w:val="2"/>
            <w:vAlign w:val="center"/>
          </w:tcPr>
          <w:p w14:paraId="6430876F">
            <w:pPr>
              <w:pStyle w:val="37"/>
              <w:spacing w:line="360" w:lineRule="auto"/>
              <w:ind w:firstLine="0" w:firstLineChars="0"/>
              <w:jc w:val="center"/>
              <w:rPr>
                <w:rFonts w:hint="default" w:ascii="宋体" w:hAnsi="宋体" w:eastAsia="宋体" w:cs="宋体"/>
                <w:color w:val="auto"/>
                <w:kern w:val="0"/>
                <w:sz w:val="24"/>
                <w:szCs w:val="24"/>
                <w:highlight w:val="none"/>
                <w:lang w:val="en-US" w:eastAsia="zh-CN"/>
              </w:rPr>
            </w:pPr>
            <w:r>
              <w:rPr>
                <w:rFonts w:hint="eastAsia" w:cs="宋体"/>
                <w:color w:val="auto"/>
                <w:kern w:val="0"/>
                <w:sz w:val="24"/>
                <w:szCs w:val="24"/>
                <w:highlight w:val="none"/>
                <w:lang w:val="en-US" w:eastAsia="zh-CN"/>
              </w:rPr>
              <w:t>30</w:t>
            </w:r>
          </w:p>
        </w:tc>
      </w:tr>
      <w:tr w14:paraId="5A625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jc w:val="center"/>
        </w:trPr>
        <w:tc>
          <w:tcPr>
            <w:tcW w:w="7552" w:type="dxa"/>
            <w:gridSpan w:val="2"/>
            <w:vAlign w:val="center"/>
          </w:tcPr>
          <w:p w14:paraId="6E7C2071">
            <w:pPr>
              <w:pStyle w:val="37"/>
              <w:spacing w:line="360" w:lineRule="auto"/>
              <w:ind w:left="0" w:leftChars="0" w:right="0" w:rightChars="0" w:firstLine="0" w:firstLineChars="0"/>
              <w:jc w:val="center"/>
              <w:rPr>
                <w:rFonts w:hint="default"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合计</w:t>
            </w:r>
          </w:p>
        </w:tc>
        <w:tc>
          <w:tcPr>
            <w:tcW w:w="965" w:type="dxa"/>
            <w:vAlign w:val="center"/>
          </w:tcPr>
          <w:p w14:paraId="10519034">
            <w:pPr>
              <w:pStyle w:val="37"/>
              <w:spacing w:line="360" w:lineRule="auto"/>
              <w:ind w:firstLine="0" w:firstLineChars="0"/>
              <w:jc w:val="center"/>
              <w:rPr>
                <w:rFonts w:hint="default"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rPr>
              <w:fldChar w:fldCharType="begin"/>
            </w:r>
            <w:r>
              <w:rPr>
                <w:rFonts w:hint="default" w:ascii="宋体" w:hAnsi="宋体" w:eastAsia="宋体" w:cs="宋体"/>
                <w:color w:val="auto"/>
                <w:kern w:val="0"/>
                <w:sz w:val="24"/>
                <w:szCs w:val="24"/>
                <w:highlight w:val="none"/>
              </w:rPr>
              <w:instrText xml:space="preserve"> = SUM(ABOVE) \* MERGEFORMAT </w:instrText>
            </w:r>
            <w:r>
              <w:rPr>
                <w:rFonts w:hint="default" w:ascii="宋体" w:hAnsi="宋体" w:eastAsia="宋体" w:cs="宋体"/>
                <w:color w:val="auto"/>
                <w:kern w:val="0"/>
                <w:sz w:val="24"/>
                <w:szCs w:val="24"/>
                <w:highlight w:val="none"/>
              </w:rPr>
              <w:fldChar w:fldCharType="separate"/>
            </w:r>
            <w:r>
              <w:rPr>
                <w:rFonts w:hint="default" w:ascii="宋体" w:hAnsi="宋体" w:eastAsia="宋体" w:cs="宋体"/>
                <w:color w:val="auto"/>
                <w:kern w:val="0"/>
                <w:sz w:val="24"/>
                <w:szCs w:val="24"/>
                <w:highlight w:val="none"/>
              </w:rPr>
              <w:t>100</w:t>
            </w:r>
            <w:r>
              <w:rPr>
                <w:rFonts w:hint="default" w:ascii="宋体" w:hAnsi="宋体" w:eastAsia="宋体" w:cs="宋体"/>
                <w:color w:val="auto"/>
                <w:kern w:val="0"/>
                <w:sz w:val="24"/>
                <w:szCs w:val="24"/>
                <w:highlight w:val="none"/>
              </w:rPr>
              <w:fldChar w:fldCharType="end"/>
            </w:r>
          </w:p>
        </w:tc>
      </w:tr>
    </w:tbl>
    <w:p w14:paraId="7B4D9FE5">
      <w:pPr>
        <w:adjustRightInd/>
        <w:spacing w:line="360" w:lineRule="auto"/>
        <w:ind w:firstLine="482" w:firstLineChars="200"/>
        <w:rPr>
          <w:rFonts w:hint="eastAsia" w:ascii="仿宋" w:hAnsi="仿宋" w:eastAsia="仿宋" w:cs="仿宋"/>
          <w:b/>
          <w:kern w:val="0"/>
          <w:sz w:val="24"/>
          <w:highlight w:val="none"/>
        </w:rPr>
      </w:pPr>
      <w:r>
        <w:rPr>
          <w:rFonts w:hint="eastAsia" w:ascii="仿宋" w:hAnsi="仿宋" w:eastAsia="仿宋" w:cs="仿宋"/>
          <w:b/>
          <w:kern w:val="0"/>
          <w:sz w:val="24"/>
          <w:highlight w:val="none"/>
        </w:rPr>
        <w:t>“*”备注：供应商编制响应文件时，建议按此目录（序号和内容）提供评审标准相应的商务技术资料。</w:t>
      </w:r>
    </w:p>
    <w:p w14:paraId="2676C268">
      <w:pPr>
        <w:pStyle w:val="37"/>
        <w:ind w:firstLine="480"/>
        <w:rPr>
          <w:rFonts w:hint="default"/>
          <w:b w:val="0"/>
          <w:bCs w:val="0"/>
          <w:color w:val="auto"/>
          <w:highlight w:val="none"/>
          <w:u w:val="none"/>
          <w:lang w:val="en-US" w:eastAsia="zh-Hans"/>
        </w:rPr>
      </w:pPr>
    </w:p>
    <w:p w14:paraId="7E4F4748">
      <w:pPr>
        <w:pStyle w:val="42"/>
        <w:numPr>
          <w:ilvl w:val="1"/>
          <w:numId w:val="54"/>
        </w:numPr>
        <w:rPr>
          <w:color w:val="auto"/>
          <w:highlight w:val="none"/>
        </w:rPr>
      </w:pPr>
      <w:bookmarkStart w:id="113" w:name="_Toc20828"/>
      <w:r>
        <w:rPr>
          <w:rFonts w:hint="eastAsia"/>
          <w:color w:val="auto"/>
          <w:highlight w:val="none"/>
          <w:lang w:eastAsia="zh-CN"/>
        </w:rPr>
        <w:t>磋商</w:t>
      </w:r>
      <w:r>
        <w:rPr>
          <w:rFonts w:hint="eastAsia"/>
          <w:color w:val="auto"/>
          <w:highlight w:val="none"/>
        </w:rPr>
        <w:t>流程及内容</w:t>
      </w:r>
      <w:bookmarkEnd w:id="113"/>
    </w:p>
    <w:p w14:paraId="5182035A">
      <w:pPr>
        <w:pStyle w:val="37"/>
        <w:ind w:firstLine="480"/>
        <w:rPr>
          <w:color w:val="auto"/>
          <w:highlight w:val="none"/>
        </w:rPr>
      </w:pPr>
      <w:r>
        <w:rPr>
          <w:rFonts w:hint="eastAsia"/>
          <w:color w:val="auto"/>
          <w:highlight w:val="none"/>
        </w:rPr>
        <w:t>本项目具体的</w:t>
      </w:r>
      <w:r>
        <w:rPr>
          <w:rFonts w:hint="eastAsia"/>
          <w:color w:val="auto"/>
          <w:highlight w:val="none"/>
          <w:lang w:eastAsia="zh-CN"/>
        </w:rPr>
        <w:t>磋商</w:t>
      </w:r>
      <w:r>
        <w:rPr>
          <w:rFonts w:hint="eastAsia"/>
          <w:color w:val="auto"/>
          <w:highlight w:val="none"/>
        </w:rPr>
        <w:t>事务由</w:t>
      </w:r>
      <w:r>
        <w:rPr>
          <w:rFonts w:hint="eastAsia"/>
          <w:color w:val="auto"/>
          <w:highlight w:val="none"/>
          <w:lang w:eastAsia="zh-CN"/>
        </w:rPr>
        <w:t>磋商小组</w:t>
      </w:r>
      <w:r>
        <w:rPr>
          <w:rFonts w:hint="eastAsia"/>
          <w:color w:val="auto"/>
          <w:highlight w:val="none"/>
        </w:rPr>
        <w:t>负责，</w:t>
      </w:r>
      <w:r>
        <w:rPr>
          <w:rFonts w:hint="eastAsia"/>
          <w:color w:val="auto"/>
          <w:highlight w:val="none"/>
          <w:lang w:eastAsia="zh-CN"/>
        </w:rPr>
        <w:t>磋商</w:t>
      </w:r>
      <w:r>
        <w:rPr>
          <w:rFonts w:hint="eastAsia"/>
          <w:color w:val="auto"/>
          <w:highlight w:val="none"/>
        </w:rPr>
        <w:t>流程及内容如下：</w:t>
      </w:r>
    </w:p>
    <w:p w14:paraId="7D18BB9A">
      <w:pPr>
        <w:pStyle w:val="43"/>
        <w:numPr>
          <w:ilvl w:val="2"/>
          <w:numId w:val="60"/>
        </w:numPr>
        <w:rPr>
          <w:color w:val="auto"/>
          <w:highlight w:val="none"/>
        </w:rPr>
      </w:pPr>
      <w:r>
        <w:rPr>
          <w:rFonts w:hint="eastAsia"/>
          <w:color w:val="auto"/>
          <w:highlight w:val="none"/>
          <w:lang w:eastAsia="zh-CN"/>
        </w:rPr>
        <w:t>磋商</w:t>
      </w:r>
      <w:r>
        <w:rPr>
          <w:rFonts w:hint="eastAsia"/>
          <w:color w:val="auto"/>
          <w:highlight w:val="none"/>
        </w:rPr>
        <w:t>前准备</w:t>
      </w:r>
    </w:p>
    <w:p w14:paraId="42D2CCC3">
      <w:pPr>
        <w:pStyle w:val="34"/>
        <w:numPr>
          <w:ilvl w:val="0"/>
          <w:numId w:val="61"/>
        </w:numPr>
        <w:bidi w:val="0"/>
        <w:rPr>
          <w:color w:val="auto"/>
          <w:highlight w:val="none"/>
        </w:rPr>
      </w:pPr>
      <w:r>
        <w:rPr>
          <w:color w:val="auto"/>
          <w:highlight w:val="none"/>
        </w:rPr>
        <w:t>由</w:t>
      </w:r>
      <w:r>
        <w:rPr>
          <w:rFonts w:hint="eastAsia"/>
          <w:color w:val="auto"/>
          <w:highlight w:val="none"/>
          <w:lang w:eastAsia="zh-CN"/>
        </w:rPr>
        <w:t>磋商</w:t>
      </w:r>
      <w:r>
        <w:rPr>
          <w:color w:val="auto"/>
          <w:highlight w:val="none"/>
        </w:rPr>
        <w:t>专家推选</w:t>
      </w:r>
      <w:r>
        <w:rPr>
          <w:rFonts w:hint="eastAsia"/>
          <w:color w:val="auto"/>
          <w:highlight w:val="none"/>
          <w:lang w:eastAsia="zh-CN"/>
        </w:rPr>
        <w:t>磋商</w:t>
      </w:r>
      <w:r>
        <w:rPr>
          <w:color w:val="auto"/>
          <w:highlight w:val="none"/>
        </w:rPr>
        <w:t>小组组长，采购人代表不得担任</w:t>
      </w:r>
      <w:r>
        <w:rPr>
          <w:rFonts w:hint="eastAsia"/>
          <w:color w:val="auto"/>
          <w:highlight w:val="none"/>
          <w:lang w:eastAsia="zh-CN"/>
        </w:rPr>
        <w:t>磋商</w:t>
      </w:r>
      <w:r>
        <w:rPr>
          <w:color w:val="auto"/>
          <w:highlight w:val="none"/>
        </w:rPr>
        <w:t>小组组长。</w:t>
      </w:r>
    </w:p>
    <w:p w14:paraId="7C2AB128">
      <w:pPr>
        <w:pStyle w:val="34"/>
        <w:numPr>
          <w:ilvl w:val="0"/>
          <w:numId w:val="61"/>
        </w:numPr>
        <w:bidi w:val="0"/>
        <w:rPr>
          <w:color w:val="auto"/>
          <w:highlight w:val="none"/>
        </w:rPr>
      </w:pPr>
      <w:r>
        <w:rPr>
          <w:color w:val="auto"/>
          <w:highlight w:val="none"/>
        </w:rPr>
        <w:t>由</w:t>
      </w:r>
      <w:r>
        <w:rPr>
          <w:rFonts w:hint="eastAsia"/>
          <w:color w:val="auto"/>
          <w:highlight w:val="none"/>
          <w:lang w:eastAsia="zh-CN"/>
        </w:rPr>
        <w:t>磋商</w:t>
      </w:r>
      <w:r>
        <w:rPr>
          <w:color w:val="auto"/>
          <w:highlight w:val="none"/>
        </w:rPr>
        <w:t>小组组长召集所有评委成员阅读采购文件及相关补充、质疑、答复文件、项目书面说明等材料，熟悉采购项目基本情况、采购需求、合同主要条款、</w:t>
      </w:r>
      <w:r>
        <w:rPr>
          <w:rFonts w:hint="eastAsia"/>
          <w:color w:val="auto"/>
          <w:highlight w:val="none"/>
          <w:lang w:eastAsia="zh-CN"/>
        </w:rPr>
        <w:t>磋商响应文件</w:t>
      </w:r>
      <w:r>
        <w:rPr>
          <w:color w:val="auto"/>
          <w:highlight w:val="none"/>
        </w:rPr>
        <w:t>无效情形、</w:t>
      </w:r>
      <w:r>
        <w:rPr>
          <w:rFonts w:hint="eastAsia"/>
          <w:color w:val="auto"/>
          <w:highlight w:val="none"/>
          <w:lang w:eastAsia="zh-CN"/>
        </w:rPr>
        <w:t>磋商</w:t>
      </w:r>
      <w:r>
        <w:rPr>
          <w:color w:val="auto"/>
          <w:highlight w:val="none"/>
        </w:rPr>
        <w:t>办法、</w:t>
      </w:r>
      <w:r>
        <w:rPr>
          <w:rFonts w:hint="eastAsia"/>
          <w:color w:val="auto"/>
          <w:highlight w:val="none"/>
          <w:lang w:eastAsia="zh-CN"/>
        </w:rPr>
        <w:t>评分标准</w:t>
      </w:r>
      <w:r>
        <w:rPr>
          <w:color w:val="auto"/>
          <w:highlight w:val="none"/>
        </w:rPr>
        <w:t>，以及其他与</w:t>
      </w:r>
      <w:r>
        <w:rPr>
          <w:rFonts w:hint="eastAsia"/>
          <w:color w:val="auto"/>
          <w:highlight w:val="none"/>
          <w:lang w:eastAsia="zh-CN"/>
        </w:rPr>
        <w:t>磋商</w:t>
      </w:r>
      <w:r>
        <w:rPr>
          <w:color w:val="auto"/>
          <w:highlight w:val="none"/>
        </w:rPr>
        <w:t>有关的内容。</w:t>
      </w:r>
    </w:p>
    <w:p w14:paraId="1CD2A7EC">
      <w:pPr>
        <w:pStyle w:val="43"/>
        <w:numPr>
          <w:ilvl w:val="2"/>
          <w:numId w:val="60"/>
        </w:numPr>
        <w:rPr>
          <w:color w:val="auto"/>
          <w:highlight w:val="none"/>
        </w:rPr>
      </w:pPr>
      <w:r>
        <w:rPr>
          <w:rFonts w:hint="eastAsia"/>
          <w:color w:val="auto"/>
          <w:highlight w:val="none"/>
        </w:rPr>
        <w:t>商务技术文件符合性审查</w:t>
      </w:r>
    </w:p>
    <w:p w14:paraId="04EFBAF6">
      <w:pPr>
        <w:pStyle w:val="34"/>
        <w:numPr>
          <w:ilvl w:val="0"/>
          <w:numId w:val="62"/>
        </w:numPr>
        <w:bidi w:val="0"/>
        <w:rPr>
          <w:color w:val="auto"/>
          <w:highlight w:val="none"/>
        </w:rPr>
      </w:pPr>
      <w:r>
        <w:rPr>
          <w:rFonts w:hint="eastAsia"/>
          <w:color w:val="auto"/>
          <w:highlight w:val="none"/>
          <w:lang w:eastAsia="zh-CN"/>
        </w:rPr>
        <w:t>磋商小组</w:t>
      </w:r>
      <w:r>
        <w:rPr>
          <w:color w:val="auto"/>
          <w:highlight w:val="none"/>
        </w:rPr>
        <w:t>首先对通过资格审查的</w:t>
      </w:r>
      <w:r>
        <w:rPr>
          <w:rFonts w:hint="eastAsia"/>
          <w:color w:val="auto"/>
          <w:highlight w:val="none"/>
          <w:lang w:eastAsia="zh-CN"/>
        </w:rPr>
        <w:t>磋商响应人</w:t>
      </w:r>
      <w:r>
        <w:rPr>
          <w:color w:val="auto"/>
          <w:highlight w:val="none"/>
        </w:rPr>
        <w:t>的商务技术文件进行符合性审查，以确定其是否满足</w:t>
      </w:r>
      <w:r>
        <w:rPr>
          <w:rFonts w:hint="eastAsia"/>
          <w:color w:val="auto"/>
          <w:highlight w:val="none"/>
          <w:lang w:eastAsia="zh-CN"/>
        </w:rPr>
        <w:t>采购文件</w:t>
      </w:r>
      <w:r>
        <w:rPr>
          <w:color w:val="auto"/>
          <w:highlight w:val="none"/>
        </w:rPr>
        <w:t>的实质性要求。</w:t>
      </w:r>
    </w:p>
    <w:p w14:paraId="0EDC1789">
      <w:pPr>
        <w:pStyle w:val="34"/>
        <w:numPr>
          <w:ilvl w:val="0"/>
          <w:numId w:val="62"/>
        </w:numPr>
        <w:bidi w:val="0"/>
        <w:rPr>
          <w:color w:val="auto"/>
          <w:highlight w:val="none"/>
        </w:rPr>
      </w:pPr>
      <w:r>
        <w:rPr>
          <w:color w:val="auto"/>
          <w:highlight w:val="none"/>
        </w:rPr>
        <w:t>商务技术文件存在下列情形之一的，经</w:t>
      </w:r>
      <w:r>
        <w:rPr>
          <w:rFonts w:hint="eastAsia"/>
          <w:color w:val="auto"/>
          <w:highlight w:val="none"/>
          <w:lang w:eastAsia="zh-CN"/>
        </w:rPr>
        <w:t>磋商小组</w:t>
      </w:r>
      <w:r>
        <w:rPr>
          <w:color w:val="auto"/>
          <w:highlight w:val="none"/>
        </w:rPr>
        <w:t>认定后作无效标处理：</w:t>
      </w:r>
    </w:p>
    <w:p w14:paraId="720127B3">
      <w:pPr>
        <w:pStyle w:val="35"/>
        <w:numPr>
          <w:ilvl w:val="0"/>
          <w:numId w:val="63"/>
        </w:numPr>
        <w:bidi w:val="0"/>
        <w:rPr>
          <w:color w:val="auto"/>
          <w:highlight w:val="none"/>
          <w:u w:val="single"/>
        </w:rPr>
      </w:pPr>
      <w:r>
        <w:rPr>
          <w:rFonts w:hint="eastAsia"/>
          <w:color w:val="auto"/>
          <w:highlight w:val="none"/>
          <w:u w:val="single"/>
          <w:lang w:eastAsia="zh-CN"/>
        </w:rPr>
        <w:t>磋商响应文件</w:t>
      </w:r>
      <w:r>
        <w:rPr>
          <w:rFonts w:hint="eastAsia"/>
          <w:color w:val="auto"/>
          <w:highlight w:val="none"/>
          <w:u w:val="single"/>
        </w:rPr>
        <w:t>没有对本采购文件作出实质性响应的，或不满足（不响应）本采购文件</w:t>
      </w:r>
      <w:r>
        <w:rPr>
          <w:rFonts w:hint="eastAsia"/>
          <w:color w:val="auto"/>
          <w:highlight w:val="none"/>
          <w:u w:val="single"/>
          <w:lang w:eastAsia="zh-CN"/>
        </w:rPr>
        <w:t>成交</w:t>
      </w:r>
      <w:r>
        <w:rPr>
          <w:rFonts w:hint="eastAsia"/>
          <w:color w:val="auto"/>
          <w:highlight w:val="none"/>
          <w:u w:val="single"/>
        </w:rPr>
        <w:t>注“▲”的实质性要求条款的；</w:t>
      </w:r>
    </w:p>
    <w:p w14:paraId="6E16A476">
      <w:pPr>
        <w:pStyle w:val="35"/>
        <w:numPr>
          <w:ilvl w:val="0"/>
          <w:numId w:val="63"/>
        </w:numPr>
        <w:bidi w:val="0"/>
        <w:rPr>
          <w:color w:val="auto"/>
          <w:highlight w:val="none"/>
          <w:u w:val="single"/>
        </w:rPr>
      </w:pPr>
      <w:r>
        <w:rPr>
          <w:rFonts w:hint="eastAsia"/>
          <w:color w:val="auto"/>
          <w:highlight w:val="none"/>
          <w:u w:val="single"/>
          <w:lang w:eastAsia="zh-CN"/>
        </w:rPr>
        <w:t>磋商响应文件</w:t>
      </w:r>
      <w:r>
        <w:rPr>
          <w:rFonts w:hint="eastAsia"/>
          <w:color w:val="auto"/>
          <w:highlight w:val="none"/>
          <w:u w:val="single"/>
        </w:rPr>
        <w:t>存在一个或一个以上备选（替代）</w:t>
      </w:r>
      <w:r>
        <w:rPr>
          <w:rFonts w:hint="eastAsia"/>
          <w:color w:val="auto"/>
          <w:highlight w:val="none"/>
          <w:u w:val="single"/>
          <w:lang w:eastAsia="zh-CN"/>
        </w:rPr>
        <w:t>方</w:t>
      </w:r>
      <w:r>
        <w:rPr>
          <w:rFonts w:hint="eastAsia"/>
          <w:color w:val="auto"/>
          <w:highlight w:val="none"/>
          <w:u w:val="single"/>
        </w:rPr>
        <w:t>案的；</w:t>
      </w:r>
    </w:p>
    <w:p w14:paraId="1D6DDF44">
      <w:pPr>
        <w:pStyle w:val="35"/>
        <w:numPr>
          <w:ilvl w:val="0"/>
          <w:numId w:val="63"/>
        </w:numPr>
        <w:bidi w:val="0"/>
        <w:rPr>
          <w:color w:val="auto"/>
          <w:highlight w:val="none"/>
          <w:u w:val="single"/>
        </w:rPr>
      </w:pPr>
      <w:r>
        <w:rPr>
          <w:rFonts w:hint="eastAsia"/>
          <w:color w:val="auto"/>
          <w:highlight w:val="none"/>
          <w:u w:val="single"/>
        </w:rPr>
        <w:t>仅提交“备份</w:t>
      </w:r>
      <w:r>
        <w:rPr>
          <w:rFonts w:hint="eastAsia"/>
          <w:color w:val="auto"/>
          <w:highlight w:val="none"/>
          <w:u w:val="single"/>
          <w:lang w:eastAsia="zh-CN"/>
        </w:rPr>
        <w:t>磋商响应文件</w:t>
      </w:r>
      <w:r>
        <w:rPr>
          <w:rFonts w:hint="eastAsia"/>
          <w:color w:val="auto"/>
          <w:highlight w:val="none"/>
          <w:u w:val="single"/>
        </w:rPr>
        <w:t>”的；</w:t>
      </w:r>
    </w:p>
    <w:p w14:paraId="14812260">
      <w:pPr>
        <w:pStyle w:val="35"/>
        <w:numPr>
          <w:ilvl w:val="0"/>
          <w:numId w:val="63"/>
        </w:numPr>
        <w:bidi w:val="0"/>
        <w:rPr>
          <w:color w:val="auto"/>
          <w:highlight w:val="none"/>
          <w:u w:val="single"/>
          <w:lang w:eastAsia="zh-CN"/>
        </w:rPr>
      </w:pPr>
      <w:r>
        <w:rPr>
          <w:rFonts w:hint="eastAsia"/>
          <w:color w:val="auto"/>
          <w:highlight w:val="none"/>
          <w:u w:val="single"/>
          <w:lang w:eastAsia="zh-CN"/>
        </w:rPr>
        <w:t>磋商响应文件</w:t>
      </w:r>
      <w:r>
        <w:rPr>
          <w:rFonts w:hint="eastAsia"/>
          <w:color w:val="auto"/>
          <w:highlight w:val="none"/>
          <w:u w:val="single"/>
        </w:rPr>
        <w:t>未按本</w:t>
      </w:r>
      <w:r>
        <w:rPr>
          <w:rFonts w:hint="eastAsia"/>
          <w:color w:val="auto"/>
          <w:highlight w:val="none"/>
          <w:u w:val="single"/>
          <w:lang w:eastAsia="zh-CN"/>
        </w:rPr>
        <w:t>采购文件</w:t>
      </w:r>
      <w:r>
        <w:rPr>
          <w:rFonts w:hint="eastAsia"/>
          <w:color w:val="auto"/>
          <w:highlight w:val="none"/>
          <w:u w:val="single"/>
          <w:lang w:eastAsia="zh-Hans"/>
        </w:rPr>
        <w:t>“</w:t>
      </w:r>
      <w:r>
        <w:rPr>
          <w:rFonts w:hint="eastAsia"/>
          <w:color w:val="auto"/>
          <w:highlight w:val="none"/>
          <w:u w:val="single"/>
          <w:lang w:val="en-US" w:eastAsia="zh-Hans"/>
        </w:rPr>
        <w:t>第六章</w:t>
      </w:r>
      <w:r>
        <w:rPr>
          <w:rFonts w:hint="default"/>
          <w:color w:val="auto"/>
          <w:highlight w:val="none"/>
          <w:u w:val="single"/>
          <w:lang w:eastAsia="zh-Hans"/>
        </w:rPr>
        <w:t xml:space="preserve"> </w:t>
      </w:r>
      <w:r>
        <w:rPr>
          <w:rFonts w:hint="eastAsia"/>
          <w:color w:val="auto"/>
          <w:highlight w:val="none"/>
          <w:u w:val="single"/>
          <w:lang w:val="en-US" w:eastAsia="zh-CN"/>
        </w:rPr>
        <w:t>磋商响应文件</w:t>
      </w:r>
      <w:r>
        <w:rPr>
          <w:rFonts w:hint="eastAsia"/>
          <w:color w:val="auto"/>
          <w:highlight w:val="none"/>
          <w:u w:val="single"/>
          <w:lang w:val="en-US" w:eastAsia="zh-Hans"/>
        </w:rPr>
        <w:t>部分</w:t>
      </w:r>
      <w:r>
        <w:rPr>
          <w:rFonts w:hint="eastAsia"/>
          <w:color w:val="auto"/>
          <w:highlight w:val="none"/>
          <w:u w:val="single"/>
          <w:lang w:eastAsia="zh-CN"/>
        </w:rPr>
        <w:t>格式文本</w:t>
      </w:r>
      <w:r>
        <w:rPr>
          <w:rFonts w:hint="eastAsia"/>
          <w:color w:val="auto"/>
          <w:highlight w:val="none"/>
          <w:u w:val="single"/>
          <w:lang w:eastAsia="zh-Hans"/>
        </w:rPr>
        <w:t>”</w:t>
      </w:r>
      <w:r>
        <w:rPr>
          <w:rFonts w:hint="eastAsia"/>
          <w:color w:val="auto"/>
          <w:highlight w:val="none"/>
          <w:u w:val="single"/>
        </w:rPr>
        <w:t>要求进行盖章或签署的；</w:t>
      </w:r>
    </w:p>
    <w:p w14:paraId="62B63618">
      <w:pPr>
        <w:pStyle w:val="35"/>
        <w:numPr>
          <w:ilvl w:val="0"/>
          <w:numId w:val="63"/>
        </w:numPr>
        <w:bidi w:val="0"/>
        <w:rPr>
          <w:color w:val="auto"/>
          <w:highlight w:val="none"/>
          <w:u w:val="single"/>
        </w:rPr>
      </w:pPr>
      <w:r>
        <w:rPr>
          <w:rFonts w:hint="eastAsia"/>
          <w:color w:val="auto"/>
          <w:highlight w:val="none"/>
          <w:u w:val="single"/>
          <w:lang w:eastAsia="zh-CN"/>
        </w:rPr>
        <w:t>磋商响应文件</w:t>
      </w:r>
      <w:r>
        <w:rPr>
          <w:rFonts w:hint="eastAsia"/>
          <w:color w:val="auto"/>
          <w:highlight w:val="none"/>
          <w:u w:val="single"/>
        </w:rPr>
        <w:t>组成内容不齐全，本</w:t>
      </w:r>
      <w:r>
        <w:rPr>
          <w:rFonts w:hint="eastAsia"/>
          <w:color w:val="auto"/>
          <w:highlight w:val="none"/>
          <w:u w:val="single"/>
          <w:lang w:eastAsia="zh-CN"/>
        </w:rPr>
        <w:t>采购文件</w:t>
      </w:r>
      <w:r>
        <w:rPr>
          <w:rFonts w:hint="eastAsia"/>
          <w:color w:val="auto"/>
          <w:highlight w:val="none"/>
          <w:u w:val="single"/>
        </w:rPr>
        <w:t>规定必须提供而未提供的；</w:t>
      </w:r>
    </w:p>
    <w:p w14:paraId="79E8BC0F">
      <w:pPr>
        <w:pStyle w:val="35"/>
        <w:numPr>
          <w:ilvl w:val="0"/>
          <w:numId w:val="63"/>
        </w:numPr>
        <w:bidi w:val="0"/>
        <w:rPr>
          <w:color w:val="auto"/>
          <w:highlight w:val="none"/>
          <w:u w:val="single"/>
        </w:rPr>
      </w:pPr>
      <w:r>
        <w:rPr>
          <w:rFonts w:hint="eastAsia"/>
          <w:color w:val="auto"/>
          <w:highlight w:val="none"/>
          <w:u w:val="single"/>
          <w:lang w:eastAsia="zh-CN"/>
        </w:rPr>
        <w:t>磋商响应文件</w:t>
      </w:r>
      <w:r>
        <w:rPr>
          <w:rFonts w:hint="eastAsia"/>
          <w:color w:val="auto"/>
          <w:highlight w:val="none"/>
          <w:u w:val="single"/>
        </w:rPr>
        <w:t>标注的响应或偏离情况与事实不符，或提供了虚假材料的；</w:t>
      </w:r>
    </w:p>
    <w:p w14:paraId="4BBB76E2">
      <w:pPr>
        <w:pStyle w:val="35"/>
        <w:numPr>
          <w:ilvl w:val="0"/>
          <w:numId w:val="63"/>
        </w:numPr>
        <w:bidi w:val="0"/>
        <w:rPr>
          <w:color w:val="auto"/>
          <w:highlight w:val="none"/>
          <w:u w:val="single"/>
        </w:rPr>
      </w:pPr>
      <w:r>
        <w:rPr>
          <w:rFonts w:hint="eastAsia"/>
          <w:color w:val="auto"/>
          <w:highlight w:val="none"/>
          <w:u w:val="single"/>
          <w:lang w:eastAsia="zh-CN"/>
        </w:rPr>
        <w:t>磋商响应文件</w:t>
      </w:r>
      <w:r>
        <w:rPr>
          <w:rFonts w:hint="eastAsia"/>
          <w:color w:val="auto"/>
          <w:highlight w:val="none"/>
          <w:u w:val="single"/>
        </w:rPr>
        <w:t>有效期不符合本采购文件要求的；</w:t>
      </w:r>
    </w:p>
    <w:p w14:paraId="202B1333">
      <w:pPr>
        <w:pStyle w:val="35"/>
        <w:numPr>
          <w:ilvl w:val="0"/>
          <w:numId w:val="63"/>
        </w:numPr>
        <w:bidi w:val="0"/>
        <w:rPr>
          <w:color w:val="auto"/>
          <w:highlight w:val="none"/>
          <w:u w:val="single"/>
        </w:rPr>
      </w:pPr>
      <w:r>
        <w:rPr>
          <w:rFonts w:hint="eastAsia"/>
          <w:color w:val="auto"/>
          <w:highlight w:val="none"/>
          <w:u w:val="single"/>
        </w:rPr>
        <w:t>不响应或擅自改变本采购文件要求或</w:t>
      </w:r>
      <w:r>
        <w:rPr>
          <w:rFonts w:hint="eastAsia"/>
          <w:color w:val="auto"/>
          <w:highlight w:val="none"/>
          <w:u w:val="single"/>
          <w:lang w:eastAsia="zh-CN"/>
        </w:rPr>
        <w:t>磋商响应文件</w:t>
      </w:r>
      <w:r>
        <w:rPr>
          <w:rFonts w:hint="eastAsia"/>
          <w:color w:val="auto"/>
          <w:highlight w:val="none"/>
          <w:u w:val="single"/>
        </w:rPr>
        <w:t>含有</w:t>
      </w:r>
      <w:r>
        <w:rPr>
          <w:rFonts w:hint="eastAsia"/>
          <w:color w:val="auto"/>
          <w:highlight w:val="none"/>
          <w:u w:val="single"/>
          <w:lang w:eastAsia="zh-CN"/>
        </w:rPr>
        <w:t>采购人</w:t>
      </w:r>
      <w:r>
        <w:rPr>
          <w:rFonts w:hint="eastAsia"/>
          <w:color w:val="auto"/>
          <w:highlight w:val="none"/>
          <w:u w:val="single"/>
        </w:rPr>
        <w:t>不能接受的附加条件的；</w:t>
      </w:r>
    </w:p>
    <w:p w14:paraId="09C2FE75">
      <w:pPr>
        <w:pStyle w:val="35"/>
        <w:numPr>
          <w:ilvl w:val="0"/>
          <w:numId w:val="63"/>
        </w:numPr>
        <w:bidi w:val="0"/>
        <w:rPr>
          <w:color w:val="auto"/>
          <w:highlight w:val="none"/>
          <w:u w:val="single"/>
        </w:rPr>
      </w:pPr>
      <w:r>
        <w:rPr>
          <w:rFonts w:hint="eastAsia"/>
          <w:color w:val="auto"/>
          <w:highlight w:val="none"/>
          <w:u w:val="single"/>
        </w:rPr>
        <w:t>属于本</w:t>
      </w:r>
      <w:r>
        <w:rPr>
          <w:rFonts w:hint="eastAsia"/>
          <w:color w:val="auto"/>
          <w:highlight w:val="none"/>
          <w:u w:val="single"/>
          <w:lang w:eastAsia="zh-CN"/>
        </w:rPr>
        <w:t>采购文件</w:t>
      </w:r>
      <w:r>
        <w:rPr>
          <w:rFonts w:hint="eastAsia"/>
          <w:color w:val="auto"/>
          <w:highlight w:val="none"/>
          <w:u w:val="single"/>
        </w:rPr>
        <w:t>明确限制</w:t>
      </w:r>
      <w:r>
        <w:rPr>
          <w:rFonts w:hint="eastAsia"/>
          <w:color w:val="auto"/>
          <w:highlight w:val="none"/>
          <w:u w:val="single"/>
          <w:lang w:eastAsia="zh-CN"/>
        </w:rPr>
        <w:t>磋商响应</w:t>
      </w:r>
      <w:r>
        <w:rPr>
          <w:rFonts w:hint="eastAsia"/>
          <w:color w:val="auto"/>
          <w:highlight w:val="none"/>
          <w:u w:val="single"/>
        </w:rPr>
        <w:t>的供应商提供的</w:t>
      </w:r>
      <w:r>
        <w:rPr>
          <w:rFonts w:hint="eastAsia"/>
          <w:color w:val="auto"/>
          <w:highlight w:val="none"/>
          <w:u w:val="single"/>
          <w:lang w:eastAsia="zh-CN"/>
        </w:rPr>
        <w:t>磋商响应文件</w:t>
      </w:r>
      <w:r>
        <w:rPr>
          <w:rFonts w:hint="eastAsia"/>
          <w:color w:val="auto"/>
          <w:highlight w:val="none"/>
          <w:u w:val="single"/>
        </w:rPr>
        <w:t>；</w:t>
      </w:r>
    </w:p>
    <w:p w14:paraId="148C70EB">
      <w:pPr>
        <w:pStyle w:val="35"/>
        <w:numPr>
          <w:ilvl w:val="0"/>
          <w:numId w:val="63"/>
        </w:numPr>
        <w:bidi w:val="0"/>
        <w:rPr>
          <w:color w:val="auto"/>
          <w:highlight w:val="none"/>
          <w:u w:val="single"/>
        </w:rPr>
      </w:pPr>
      <w:r>
        <w:rPr>
          <w:rFonts w:hint="eastAsia"/>
          <w:color w:val="auto"/>
          <w:highlight w:val="none"/>
          <w:u w:val="single"/>
        </w:rPr>
        <w:t>未提供有效</w:t>
      </w:r>
      <w:r>
        <w:rPr>
          <w:rFonts w:hint="eastAsia"/>
          <w:color w:val="auto"/>
          <w:highlight w:val="none"/>
          <w:u w:val="single"/>
          <w:lang w:eastAsia="zh-CN"/>
        </w:rPr>
        <w:t>磋商响应</w:t>
      </w:r>
      <w:r>
        <w:rPr>
          <w:rFonts w:hint="eastAsia"/>
          <w:color w:val="auto"/>
          <w:highlight w:val="none"/>
          <w:u w:val="single"/>
        </w:rPr>
        <w:t>函及</w:t>
      </w:r>
      <w:r>
        <w:rPr>
          <w:rFonts w:hint="eastAsia"/>
          <w:color w:val="auto"/>
          <w:highlight w:val="none"/>
          <w:u w:val="single"/>
          <w:lang w:eastAsia="zh-CN"/>
        </w:rPr>
        <w:t>磋商响应</w:t>
      </w:r>
      <w:r>
        <w:rPr>
          <w:rFonts w:hint="eastAsia"/>
          <w:color w:val="auto"/>
          <w:highlight w:val="none"/>
          <w:u w:val="single"/>
        </w:rPr>
        <w:t>代表人身份证明的</w:t>
      </w:r>
      <w:r>
        <w:rPr>
          <w:rFonts w:hint="eastAsia"/>
          <w:color w:val="auto"/>
          <w:highlight w:val="none"/>
          <w:u w:val="single"/>
          <w:lang w:eastAsia="zh-CN"/>
        </w:rPr>
        <w:t>磋商响应文件</w:t>
      </w:r>
      <w:r>
        <w:rPr>
          <w:rFonts w:hint="eastAsia"/>
          <w:color w:val="auto"/>
          <w:highlight w:val="none"/>
          <w:u w:val="single"/>
        </w:rPr>
        <w:t>；</w:t>
      </w:r>
    </w:p>
    <w:p w14:paraId="0A1844D1">
      <w:pPr>
        <w:pStyle w:val="35"/>
        <w:numPr>
          <w:ilvl w:val="0"/>
          <w:numId w:val="63"/>
        </w:numPr>
        <w:bidi w:val="0"/>
        <w:rPr>
          <w:color w:val="auto"/>
          <w:highlight w:val="none"/>
          <w:u w:val="single"/>
        </w:rPr>
      </w:pPr>
      <w:r>
        <w:rPr>
          <w:rFonts w:hint="eastAsia"/>
          <w:color w:val="auto"/>
          <w:highlight w:val="none"/>
          <w:u w:val="single"/>
        </w:rPr>
        <w:t>存在法律、法规和采购文件规定的其他无效情形的。</w:t>
      </w:r>
    </w:p>
    <w:p w14:paraId="34251D50">
      <w:pPr>
        <w:pStyle w:val="43"/>
        <w:numPr>
          <w:ilvl w:val="2"/>
          <w:numId w:val="60"/>
        </w:numPr>
        <w:rPr>
          <w:color w:val="auto"/>
          <w:highlight w:val="none"/>
        </w:rPr>
      </w:pPr>
      <w:r>
        <w:rPr>
          <w:rFonts w:hint="eastAsia"/>
          <w:color w:val="auto"/>
          <w:highlight w:val="none"/>
        </w:rPr>
        <w:t>商务技术文件评分</w:t>
      </w:r>
    </w:p>
    <w:p w14:paraId="46814FB6">
      <w:pPr>
        <w:pStyle w:val="37"/>
        <w:ind w:firstLine="480"/>
        <w:rPr>
          <w:rFonts w:cs="Arial"/>
          <w:color w:val="auto"/>
          <w:kern w:val="0"/>
          <w:highlight w:val="none"/>
        </w:rPr>
      </w:pPr>
      <w:r>
        <w:rPr>
          <w:rFonts w:hint="eastAsia"/>
          <w:color w:val="auto"/>
          <w:highlight w:val="none"/>
          <w:lang w:eastAsia="zh-CN"/>
        </w:rPr>
        <w:t>磋商小组</w:t>
      </w:r>
      <w:r>
        <w:rPr>
          <w:rFonts w:hint="eastAsia"/>
          <w:color w:val="auto"/>
          <w:highlight w:val="none"/>
        </w:rPr>
        <w:t>首先对</w:t>
      </w:r>
      <w:r>
        <w:rPr>
          <w:rFonts w:hint="eastAsia"/>
          <w:color w:val="auto"/>
          <w:highlight w:val="none"/>
          <w:lang w:eastAsia="zh-CN"/>
        </w:rPr>
        <w:t>通过资格审查且通过商务技术文件符合性审查</w:t>
      </w:r>
      <w:r>
        <w:rPr>
          <w:rFonts w:hint="eastAsia"/>
          <w:color w:val="auto"/>
          <w:highlight w:val="none"/>
        </w:rPr>
        <w:t>的</w:t>
      </w:r>
      <w:r>
        <w:rPr>
          <w:rFonts w:hint="eastAsia"/>
          <w:color w:val="auto"/>
          <w:highlight w:val="none"/>
          <w:lang w:eastAsia="zh-CN"/>
        </w:rPr>
        <w:t>磋商响应人</w:t>
      </w:r>
      <w:r>
        <w:rPr>
          <w:rFonts w:hint="eastAsia"/>
          <w:color w:val="auto"/>
          <w:highlight w:val="none"/>
        </w:rPr>
        <w:t>的</w:t>
      </w:r>
      <w:r>
        <w:rPr>
          <w:rFonts w:hint="eastAsia"/>
          <w:color w:val="auto"/>
          <w:highlight w:val="none"/>
          <w:lang w:eastAsia="zh-CN"/>
        </w:rPr>
        <w:t>商务技术</w:t>
      </w:r>
      <w:r>
        <w:rPr>
          <w:rFonts w:hint="eastAsia"/>
          <w:color w:val="auto"/>
          <w:highlight w:val="none"/>
        </w:rPr>
        <w:t>文件</w:t>
      </w:r>
      <w:r>
        <w:rPr>
          <w:rFonts w:hint="eastAsia"/>
          <w:color w:val="auto"/>
          <w:highlight w:val="none"/>
          <w:lang w:val="en-US" w:eastAsia="zh-CN"/>
        </w:rPr>
        <w:t>依照“评分标准”</w:t>
      </w:r>
      <w:r>
        <w:rPr>
          <w:rFonts w:hint="eastAsia"/>
          <w:color w:val="auto"/>
          <w:highlight w:val="none"/>
        </w:rPr>
        <w:t>进行</w:t>
      </w:r>
      <w:r>
        <w:rPr>
          <w:rFonts w:hint="eastAsia"/>
          <w:color w:val="auto"/>
          <w:highlight w:val="none"/>
          <w:lang w:eastAsia="zh-CN"/>
        </w:rPr>
        <w:t>详细</w:t>
      </w:r>
      <w:r>
        <w:rPr>
          <w:rFonts w:hint="eastAsia"/>
          <w:color w:val="auto"/>
          <w:highlight w:val="none"/>
          <w:lang w:val="en-US" w:eastAsia="zh-CN"/>
        </w:rPr>
        <w:t>评价。</w:t>
      </w:r>
    </w:p>
    <w:p w14:paraId="2DC8FFD6">
      <w:pPr>
        <w:pStyle w:val="43"/>
        <w:numPr>
          <w:ilvl w:val="2"/>
          <w:numId w:val="60"/>
        </w:numPr>
        <w:rPr>
          <w:rFonts w:ascii="华文中宋" w:hAnsi="华文中宋" w:eastAsia="华文中宋" w:cs="Times New Roman"/>
          <w:b/>
          <w:color w:val="auto"/>
          <w:kern w:val="0"/>
          <w:sz w:val="30"/>
          <w:szCs w:val="30"/>
          <w:highlight w:val="none"/>
        </w:rPr>
      </w:pPr>
      <w:r>
        <w:rPr>
          <w:rFonts w:hint="eastAsia"/>
          <w:color w:val="auto"/>
          <w:highlight w:val="none"/>
          <w:lang w:eastAsia="zh-CN"/>
        </w:rPr>
        <w:t>报价文件</w:t>
      </w:r>
      <w:r>
        <w:rPr>
          <w:rFonts w:hint="eastAsia"/>
          <w:color w:val="auto"/>
          <w:highlight w:val="none"/>
        </w:rPr>
        <w:t>符合性审查</w:t>
      </w:r>
    </w:p>
    <w:p w14:paraId="4EC255E6">
      <w:pPr>
        <w:pStyle w:val="34"/>
        <w:numPr>
          <w:ilvl w:val="0"/>
          <w:numId w:val="64"/>
        </w:numPr>
        <w:bidi w:val="0"/>
        <w:rPr>
          <w:color w:val="auto"/>
          <w:highlight w:val="none"/>
        </w:rPr>
      </w:pPr>
      <w:r>
        <w:rPr>
          <w:rFonts w:hint="eastAsia"/>
          <w:color w:val="auto"/>
          <w:highlight w:val="none"/>
          <w:lang w:eastAsia="zh-CN"/>
        </w:rPr>
        <w:t>磋商小组</w:t>
      </w:r>
      <w:r>
        <w:rPr>
          <w:color w:val="auto"/>
          <w:highlight w:val="none"/>
        </w:rPr>
        <w:t>对通过资格审查且通过商务技术符合性审查的</w:t>
      </w:r>
      <w:r>
        <w:rPr>
          <w:rFonts w:hint="eastAsia"/>
          <w:color w:val="auto"/>
          <w:highlight w:val="none"/>
          <w:lang w:eastAsia="zh-CN"/>
        </w:rPr>
        <w:t>磋商响应人</w:t>
      </w:r>
      <w:r>
        <w:rPr>
          <w:color w:val="auto"/>
          <w:highlight w:val="none"/>
        </w:rPr>
        <w:t>的报价文件进行符合性审查，以确定其是否满足</w:t>
      </w:r>
      <w:r>
        <w:rPr>
          <w:rFonts w:hint="eastAsia"/>
          <w:color w:val="auto"/>
          <w:highlight w:val="none"/>
          <w:lang w:eastAsia="zh-CN"/>
        </w:rPr>
        <w:t>采购文件</w:t>
      </w:r>
      <w:r>
        <w:rPr>
          <w:color w:val="auto"/>
          <w:highlight w:val="none"/>
        </w:rPr>
        <w:t>的实质性要求。</w:t>
      </w:r>
    </w:p>
    <w:p w14:paraId="573E4E73">
      <w:pPr>
        <w:pStyle w:val="34"/>
        <w:numPr>
          <w:ilvl w:val="0"/>
          <w:numId w:val="64"/>
        </w:numPr>
        <w:bidi w:val="0"/>
        <w:rPr>
          <w:rFonts w:cs="Arial"/>
          <w:color w:val="auto"/>
          <w:kern w:val="0"/>
          <w:highlight w:val="none"/>
        </w:rPr>
      </w:pPr>
      <w:r>
        <w:rPr>
          <w:color w:val="auto"/>
          <w:highlight w:val="none"/>
        </w:rPr>
        <w:t>报价文件存在下列情形之一的，经</w:t>
      </w:r>
      <w:r>
        <w:rPr>
          <w:rFonts w:hint="eastAsia"/>
          <w:color w:val="auto"/>
          <w:highlight w:val="none"/>
          <w:lang w:eastAsia="zh-CN"/>
        </w:rPr>
        <w:t>磋商小组</w:t>
      </w:r>
      <w:r>
        <w:rPr>
          <w:color w:val="auto"/>
          <w:highlight w:val="none"/>
        </w:rPr>
        <w:t>认定后作无效标处理：</w:t>
      </w:r>
    </w:p>
    <w:p w14:paraId="1CAF61EE">
      <w:pPr>
        <w:pStyle w:val="35"/>
        <w:numPr>
          <w:ilvl w:val="0"/>
          <w:numId w:val="65"/>
        </w:numPr>
        <w:bidi w:val="0"/>
        <w:rPr>
          <w:color w:val="auto"/>
          <w:highlight w:val="none"/>
          <w:u w:val="single"/>
        </w:rPr>
      </w:pPr>
      <w:r>
        <w:rPr>
          <w:rFonts w:hint="eastAsia"/>
          <w:color w:val="auto"/>
          <w:highlight w:val="none"/>
          <w:u w:val="single"/>
          <w:lang w:eastAsia="zh-CN"/>
        </w:rPr>
        <w:t>磋商响应文件</w:t>
      </w:r>
      <w:r>
        <w:rPr>
          <w:rFonts w:hint="eastAsia"/>
          <w:color w:val="auto"/>
          <w:highlight w:val="none"/>
          <w:u w:val="single"/>
        </w:rPr>
        <w:t>没有对本采购文件作出实质性响应的，或不满足（不响应）本采购文件</w:t>
      </w:r>
      <w:r>
        <w:rPr>
          <w:rFonts w:hint="eastAsia"/>
          <w:color w:val="auto"/>
          <w:highlight w:val="none"/>
          <w:u w:val="single"/>
          <w:lang w:eastAsia="zh-CN"/>
        </w:rPr>
        <w:t>成交</w:t>
      </w:r>
      <w:r>
        <w:rPr>
          <w:rFonts w:hint="eastAsia"/>
          <w:color w:val="auto"/>
          <w:highlight w:val="none"/>
          <w:u w:val="single"/>
        </w:rPr>
        <w:t>注“▲”的实质性要求条款的；</w:t>
      </w:r>
    </w:p>
    <w:p w14:paraId="013E41CA">
      <w:pPr>
        <w:pStyle w:val="35"/>
        <w:numPr>
          <w:ilvl w:val="0"/>
          <w:numId w:val="65"/>
        </w:numPr>
        <w:bidi w:val="0"/>
        <w:rPr>
          <w:color w:val="auto"/>
          <w:highlight w:val="none"/>
          <w:u w:val="single"/>
        </w:rPr>
      </w:pPr>
      <w:r>
        <w:rPr>
          <w:rFonts w:hint="eastAsia"/>
          <w:color w:val="auto"/>
          <w:highlight w:val="none"/>
          <w:u w:val="single"/>
          <w:lang w:eastAsia="zh-CN"/>
        </w:rPr>
        <w:t>磋商响应文件</w:t>
      </w:r>
      <w:r>
        <w:rPr>
          <w:rFonts w:hint="eastAsia"/>
          <w:color w:val="auto"/>
          <w:highlight w:val="none"/>
          <w:u w:val="single"/>
        </w:rPr>
        <w:t>存在一个或一个以上备选（替代）</w:t>
      </w:r>
      <w:r>
        <w:rPr>
          <w:rFonts w:hint="eastAsia"/>
          <w:color w:val="auto"/>
          <w:highlight w:val="none"/>
          <w:u w:val="single"/>
          <w:lang w:eastAsia="zh-CN"/>
        </w:rPr>
        <w:t>方</w:t>
      </w:r>
      <w:r>
        <w:rPr>
          <w:rFonts w:hint="eastAsia"/>
          <w:color w:val="auto"/>
          <w:highlight w:val="none"/>
          <w:u w:val="single"/>
        </w:rPr>
        <w:t>案的；</w:t>
      </w:r>
    </w:p>
    <w:p w14:paraId="3216E63A">
      <w:pPr>
        <w:pStyle w:val="35"/>
        <w:numPr>
          <w:ilvl w:val="0"/>
          <w:numId w:val="65"/>
        </w:numPr>
        <w:bidi w:val="0"/>
        <w:rPr>
          <w:color w:val="auto"/>
          <w:highlight w:val="none"/>
          <w:u w:val="single"/>
        </w:rPr>
      </w:pPr>
      <w:r>
        <w:rPr>
          <w:rFonts w:hint="eastAsia"/>
          <w:color w:val="auto"/>
          <w:highlight w:val="none"/>
          <w:u w:val="single"/>
        </w:rPr>
        <w:t>未按照采购文件标明的币种报价的，或者</w:t>
      </w:r>
      <w:r>
        <w:rPr>
          <w:rFonts w:hint="eastAsia"/>
          <w:color w:val="auto"/>
          <w:highlight w:val="none"/>
          <w:u w:val="single"/>
          <w:lang w:eastAsia="zh-CN"/>
        </w:rPr>
        <w:t>磋商响应</w:t>
      </w:r>
      <w:r>
        <w:rPr>
          <w:rFonts w:hint="eastAsia"/>
          <w:color w:val="auto"/>
          <w:highlight w:val="none"/>
          <w:u w:val="single"/>
        </w:rPr>
        <w:t>报价涵盖的内容不符合</w:t>
      </w:r>
      <w:r>
        <w:rPr>
          <w:rFonts w:hint="eastAsia"/>
          <w:color w:val="auto"/>
          <w:highlight w:val="none"/>
          <w:u w:val="single"/>
          <w:lang w:eastAsia="zh-CN"/>
        </w:rPr>
        <w:t>采购文件</w:t>
      </w:r>
      <w:r>
        <w:rPr>
          <w:rFonts w:hint="eastAsia"/>
          <w:color w:val="auto"/>
          <w:highlight w:val="none"/>
          <w:u w:val="single"/>
        </w:rPr>
        <w:t>要求的；</w:t>
      </w:r>
    </w:p>
    <w:p w14:paraId="1EA2C223">
      <w:pPr>
        <w:pStyle w:val="35"/>
        <w:numPr>
          <w:ilvl w:val="0"/>
          <w:numId w:val="65"/>
        </w:numPr>
        <w:bidi w:val="0"/>
        <w:rPr>
          <w:color w:val="auto"/>
          <w:highlight w:val="none"/>
          <w:u w:val="single"/>
        </w:rPr>
      </w:pPr>
      <w:r>
        <w:rPr>
          <w:rFonts w:hint="eastAsia"/>
          <w:color w:val="auto"/>
          <w:highlight w:val="none"/>
          <w:u w:val="single"/>
        </w:rPr>
        <w:t>报价出现前后不一致时拒绝按照</w:t>
      </w:r>
      <w:r>
        <w:rPr>
          <w:rFonts w:hint="eastAsia"/>
          <w:color w:val="auto"/>
          <w:highlight w:val="none"/>
          <w:u w:val="single"/>
          <w:lang w:eastAsia="zh-CN"/>
        </w:rPr>
        <w:t>采购文件</w:t>
      </w:r>
      <w:r>
        <w:rPr>
          <w:rFonts w:hint="eastAsia"/>
          <w:color w:val="auto"/>
          <w:highlight w:val="none"/>
          <w:u w:val="single"/>
        </w:rPr>
        <w:t>规定的错误修正原则进行修正的；</w:t>
      </w:r>
    </w:p>
    <w:p w14:paraId="5F5B2353">
      <w:pPr>
        <w:pStyle w:val="35"/>
        <w:numPr>
          <w:ilvl w:val="0"/>
          <w:numId w:val="65"/>
        </w:numPr>
        <w:bidi w:val="0"/>
        <w:rPr>
          <w:color w:val="auto"/>
          <w:highlight w:val="none"/>
          <w:u w:val="single"/>
        </w:rPr>
      </w:pPr>
      <w:r>
        <w:rPr>
          <w:rFonts w:hint="eastAsia"/>
          <w:color w:val="auto"/>
          <w:highlight w:val="none"/>
          <w:u w:val="single"/>
          <w:lang w:eastAsia="zh-CN"/>
        </w:rPr>
        <w:t>磋商响应</w:t>
      </w:r>
      <w:r>
        <w:rPr>
          <w:rFonts w:hint="eastAsia"/>
          <w:color w:val="auto"/>
          <w:highlight w:val="none"/>
          <w:u w:val="single"/>
        </w:rPr>
        <w:t>报价具有选择性，</w:t>
      </w:r>
      <w:r>
        <w:rPr>
          <w:rFonts w:hint="eastAsia"/>
          <w:color w:val="auto"/>
          <w:highlight w:val="none"/>
          <w:u w:val="single"/>
          <w:lang w:eastAsia="zh-CN"/>
        </w:rPr>
        <w:t>磋商响应文件开启</w:t>
      </w:r>
      <w:r>
        <w:rPr>
          <w:rFonts w:hint="eastAsia"/>
          <w:color w:val="auto"/>
          <w:highlight w:val="none"/>
          <w:u w:val="single"/>
        </w:rPr>
        <w:t>记录载明的报价与</w:t>
      </w:r>
      <w:r>
        <w:rPr>
          <w:rFonts w:hint="eastAsia"/>
          <w:color w:val="auto"/>
          <w:highlight w:val="none"/>
          <w:u w:val="single"/>
          <w:lang w:eastAsia="zh-CN"/>
        </w:rPr>
        <w:t>磋商响应文件</w:t>
      </w:r>
      <w:r>
        <w:rPr>
          <w:rFonts w:hint="eastAsia"/>
          <w:color w:val="auto"/>
          <w:highlight w:val="none"/>
          <w:u w:val="single"/>
        </w:rPr>
        <w:t>承诺价格不一致且拒绝按照采购文件规定的原则进行修订的；</w:t>
      </w:r>
    </w:p>
    <w:p w14:paraId="590F11D7">
      <w:pPr>
        <w:pStyle w:val="35"/>
        <w:numPr>
          <w:ilvl w:val="0"/>
          <w:numId w:val="65"/>
        </w:numPr>
        <w:bidi w:val="0"/>
        <w:rPr>
          <w:color w:val="auto"/>
          <w:highlight w:val="none"/>
          <w:u w:val="single"/>
        </w:rPr>
      </w:pPr>
      <w:r>
        <w:rPr>
          <w:rFonts w:hint="eastAsia"/>
          <w:color w:val="auto"/>
          <w:highlight w:val="none"/>
          <w:u w:val="single"/>
        </w:rPr>
        <w:t>报价超过采购文件中规定的预算金额或者最高限价的；</w:t>
      </w:r>
    </w:p>
    <w:p w14:paraId="0F269B4C">
      <w:pPr>
        <w:pStyle w:val="35"/>
        <w:numPr>
          <w:ilvl w:val="0"/>
          <w:numId w:val="65"/>
        </w:numPr>
        <w:bidi w:val="0"/>
        <w:rPr>
          <w:color w:val="auto"/>
          <w:highlight w:val="none"/>
          <w:u w:val="single"/>
        </w:rPr>
      </w:pPr>
      <w:r>
        <w:rPr>
          <w:rFonts w:hint="eastAsia"/>
          <w:color w:val="auto"/>
          <w:highlight w:val="none"/>
          <w:u w:val="single"/>
          <w:lang w:eastAsia="zh-CN"/>
        </w:rPr>
        <w:t>磋商响应文件</w:t>
      </w:r>
      <w:r>
        <w:rPr>
          <w:rFonts w:hint="eastAsia"/>
          <w:color w:val="auto"/>
          <w:highlight w:val="none"/>
          <w:u w:val="single"/>
        </w:rPr>
        <w:t>未按本</w:t>
      </w:r>
      <w:r>
        <w:rPr>
          <w:rFonts w:hint="eastAsia"/>
          <w:color w:val="auto"/>
          <w:highlight w:val="none"/>
          <w:u w:val="single"/>
          <w:lang w:eastAsia="zh-CN"/>
        </w:rPr>
        <w:t>采购文件格式文本要求</w:t>
      </w:r>
      <w:r>
        <w:rPr>
          <w:rFonts w:hint="eastAsia"/>
          <w:color w:val="auto"/>
          <w:highlight w:val="none"/>
          <w:u w:val="single"/>
        </w:rPr>
        <w:t>要求进行盖章或签署的；</w:t>
      </w:r>
    </w:p>
    <w:p w14:paraId="4696F539">
      <w:pPr>
        <w:pStyle w:val="35"/>
        <w:numPr>
          <w:ilvl w:val="0"/>
          <w:numId w:val="65"/>
        </w:numPr>
        <w:bidi w:val="0"/>
        <w:rPr>
          <w:color w:val="auto"/>
          <w:highlight w:val="none"/>
          <w:u w:val="single"/>
        </w:rPr>
      </w:pPr>
      <w:r>
        <w:rPr>
          <w:rFonts w:hint="eastAsia"/>
          <w:color w:val="auto"/>
          <w:highlight w:val="none"/>
          <w:u w:val="single"/>
          <w:lang w:eastAsia="zh-CN"/>
        </w:rPr>
        <w:t>磋商响应文件</w:t>
      </w:r>
      <w:r>
        <w:rPr>
          <w:rFonts w:hint="eastAsia"/>
          <w:color w:val="auto"/>
          <w:highlight w:val="none"/>
          <w:u w:val="single"/>
        </w:rPr>
        <w:t>组成内容不齐全，本</w:t>
      </w:r>
      <w:r>
        <w:rPr>
          <w:rFonts w:hint="eastAsia"/>
          <w:color w:val="auto"/>
          <w:highlight w:val="none"/>
          <w:u w:val="single"/>
          <w:lang w:eastAsia="zh-CN"/>
        </w:rPr>
        <w:t>采购文件</w:t>
      </w:r>
      <w:r>
        <w:rPr>
          <w:rFonts w:hint="eastAsia"/>
          <w:color w:val="auto"/>
          <w:highlight w:val="none"/>
          <w:u w:val="single"/>
        </w:rPr>
        <w:t>规定必须提供而未提供的；</w:t>
      </w:r>
    </w:p>
    <w:p w14:paraId="3709F932">
      <w:pPr>
        <w:pStyle w:val="35"/>
        <w:numPr>
          <w:ilvl w:val="0"/>
          <w:numId w:val="65"/>
        </w:numPr>
        <w:bidi w:val="0"/>
        <w:rPr>
          <w:color w:val="auto"/>
          <w:highlight w:val="none"/>
          <w:u w:val="single"/>
        </w:rPr>
      </w:pPr>
      <w:r>
        <w:rPr>
          <w:rFonts w:hint="eastAsia"/>
          <w:color w:val="auto"/>
          <w:highlight w:val="none"/>
          <w:u w:val="single"/>
          <w:lang w:eastAsia="zh-CN"/>
        </w:rPr>
        <w:t>磋商小组</w:t>
      </w:r>
      <w:r>
        <w:rPr>
          <w:rFonts w:hint="eastAsia"/>
          <w:color w:val="auto"/>
          <w:highlight w:val="none"/>
          <w:u w:val="single"/>
        </w:rPr>
        <w:t>认为</w:t>
      </w:r>
      <w:r>
        <w:rPr>
          <w:rFonts w:hint="eastAsia"/>
          <w:color w:val="auto"/>
          <w:highlight w:val="none"/>
          <w:u w:val="single"/>
          <w:lang w:eastAsia="zh-CN"/>
        </w:rPr>
        <w:t>磋商响应人</w:t>
      </w:r>
      <w:r>
        <w:rPr>
          <w:rFonts w:hint="eastAsia"/>
          <w:color w:val="auto"/>
          <w:highlight w:val="none"/>
          <w:u w:val="single"/>
        </w:rPr>
        <w:t>的报价明显低于其他通过符合性审查的</w:t>
      </w:r>
      <w:r>
        <w:rPr>
          <w:rFonts w:hint="eastAsia"/>
          <w:color w:val="auto"/>
          <w:highlight w:val="none"/>
          <w:u w:val="single"/>
          <w:lang w:eastAsia="zh-CN"/>
        </w:rPr>
        <w:t>磋商响应人</w:t>
      </w:r>
      <w:r>
        <w:rPr>
          <w:rFonts w:hint="eastAsia"/>
          <w:color w:val="auto"/>
          <w:highlight w:val="none"/>
          <w:u w:val="single"/>
        </w:rPr>
        <w:t>的报价有可能影响产品质量或者不能诚信履约时，</w:t>
      </w:r>
      <w:r>
        <w:rPr>
          <w:rFonts w:hint="eastAsia"/>
          <w:color w:val="auto"/>
          <w:highlight w:val="none"/>
          <w:u w:val="single"/>
          <w:lang w:eastAsia="zh-CN"/>
        </w:rPr>
        <w:t>磋商响应人</w:t>
      </w:r>
      <w:r>
        <w:rPr>
          <w:rFonts w:hint="eastAsia"/>
          <w:color w:val="auto"/>
          <w:highlight w:val="none"/>
          <w:u w:val="single"/>
        </w:rPr>
        <w:t>不能在规定的时间证明其报价合理性的；</w:t>
      </w:r>
    </w:p>
    <w:p w14:paraId="3B1E7F80">
      <w:pPr>
        <w:pStyle w:val="35"/>
        <w:numPr>
          <w:ilvl w:val="0"/>
          <w:numId w:val="65"/>
        </w:numPr>
        <w:bidi w:val="0"/>
        <w:rPr>
          <w:color w:val="auto"/>
          <w:highlight w:val="none"/>
          <w:u w:val="single"/>
        </w:rPr>
      </w:pPr>
      <w:r>
        <w:rPr>
          <w:rFonts w:hint="eastAsia"/>
          <w:color w:val="auto"/>
          <w:highlight w:val="none"/>
          <w:u w:val="single"/>
        </w:rPr>
        <w:t>不响应或擅自改变本采购文件要求或</w:t>
      </w:r>
      <w:r>
        <w:rPr>
          <w:rFonts w:hint="eastAsia"/>
          <w:color w:val="auto"/>
          <w:highlight w:val="none"/>
          <w:u w:val="single"/>
          <w:lang w:eastAsia="zh-CN"/>
        </w:rPr>
        <w:t>磋商响应文件</w:t>
      </w:r>
      <w:r>
        <w:rPr>
          <w:rFonts w:hint="eastAsia"/>
          <w:color w:val="auto"/>
          <w:highlight w:val="none"/>
          <w:u w:val="single"/>
        </w:rPr>
        <w:t>含有</w:t>
      </w:r>
      <w:r>
        <w:rPr>
          <w:rFonts w:hint="eastAsia"/>
          <w:color w:val="auto"/>
          <w:highlight w:val="none"/>
          <w:u w:val="single"/>
          <w:lang w:eastAsia="zh-CN"/>
        </w:rPr>
        <w:t>采购人</w:t>
      </w:r>
      <w:r>
        <w:rPr>
          <w:rFonts w:hint="eastAsia"/>
          <w:color w:val="auto"/>
          <w:highlight w:val="none"/>
          <w:u w:val="single"/>
        </w:rPr>
        <w:t>不能接受的附加条件的；</w:t>
      </w:r>
    </w:p>
    <w:p w14:paraId="06BB3E0E">
      <w:pPr>
        <w:pStyle w:val="35"/>
        <w:numPr>
          <w:ilvl w:val="0"/>
          <w:numId w:val="65"/>
        </w:numPr>
        <w:bidi w:val="0"/>
        <w:rPr>
          <w:color w:val="auto"/>
          <w:highlight w:val="none"/>
        </w:rPr>
      </w:pPr>
      <w:r>
        <w:rPr>
          <w:rFonts w:hint="eastAsia"/>
          <w:color w:val="auto"/>
          <w:highlight w:val="none"/>
          <w:u w:val="single"/>
        </w:rPr>
        <w:t>存在法律、法规和采购文件规定的其他无效情形的。</w:t>
      </w:r>
    </w:p>
    <w:p w14:paraId="0B21904A">
      <w:pPr>
        <w:pStyle w:val="43"/>
        <w:numPr>
          <w:ilvl w:val="2"/>
          <w:numId w:val="60"/>
        </w:numPr>
        <w:rPr>
          <w:color w:val="auto"/>
          <w:highlight w:val="none"/>
        </w:rPr>
      </w:pPr>
      <w:r>
        <w:rPr>
          <w:rFonts w:hint="eastAsia"/>
          <w:color w:val="auto"/>
          <w:highlight w:val="none"/>
          <w:lang w:eastAsia="zh-CN"/>
        </w:rPr>
        <w:t>报价</w:t>
      </w:r>
      <w:r>
        <w:rPr>
          <w:rFonts w:hint="eastAsia"/>
          <w:color w:val="auto"/>
          <w:highlight w:val="none"/>
        </w:rPr>
        <w:t>文件评分</w:t>
      </w:r>
    </w:p>
    <w:p w14:paraId="1BD3E040">
      <w:pPr>
        <w:pStyle w:val="37"/>
        <w:ind w:firstLine="480"/>
        <w:rPr>
          <w:rFonts w:hint="eastAsia" w:eastAsia="宋体" w:cs="Arial"/>
          <w:color w:val="auto"/>
          <w:kern w:val="0"/>
          <w:highlight w:val="none"/>
          <w:lang w:eastAsia="zh-CN"/>
        </w:rPr>
      </w:pPr>
      <w:r>
        <w:rPr>
          <w:rFonts w:hint="eastAsia"/>
          <w:color w:val="auto"/>
          <w:highlight w:val="none"/>
          <w:lang w:eastAsia="zh-CN"/>
        </w:rPr>
        <w:t>磋商小组</w:t>
      </w:r>
      <w:r>
        <w:rPr>
          <w:rFonts w:hint="eastAsia"/>
          <w:color w:val="auto"/>
          <w:highlight w:val="none"/>
        </w:rPr>
        <w:t>首先对</w:t>
      </w:r>
      <w:r>
        <w:rPr>
          <w:rFonts w:hint="eastAsia"/>
          <w:color w:val="auto"/>
          <w:highlight w:val="none"/>
          <w:lang w:eastAsia="zh-CN"/>
        </w:rPr>
        <w:t>通过资格审查且通过符合性审查</w:t>
      </w:r>
      <w:r>
        <w:rPr>
          <w:rFonts w:hint="eastAsia"/>
          <w:color w:val="auto"/>
          <w:highlight w:val="none"/>
        </w:rPr>
        <w:t>的</w:t>
      </w:r>
      <w:r>
        <w:rPr>
          <w:rFonts w:hint="eastAsia"/>
          <w:color w:val="auto"/>
          <w:highlight w:val="none"/>
          <w:lang w:eastAsia="zh-CN"/>
        </w:rPr>
        <w:t>磋商响应人</w:t>
      </w:r>
      <w:r>
        <w:rPr>
          <w:rFonts w:hint="eastAsia"/>
          <w:color w:val="auto"/>
          <w:highlight w:val="none"/>
        </w:rPr>
        <w:t>的</w:t>
      </w:r>
      <w:r>
        <w:rPr>
          <w:rFonts w:hint="eastAsia"/>
          <w:color w:val="auto"/>
          <w:highlight w:val="none"/>
          <w:lang w:eastAsia="zh-CN"/>
        </w:rPr>
        <w:t>报价</w:t>
      </w:r>
      <w:r>
        <w:rPr>
          <w:rFonts w:hint="eastAsia"/>
          <w:color w:val="auto"/>
          <w:highlight w:val="none"/>
        </w:rPr>
        <w:t>文件</w:t>
      </w:r>
      <w:r>
        <w:rPr>
          <w:rFonts w:hint="eastAsia"/>
          <w:color w:val="auto"/>
          <w:highlight w:val="none"/>
          <w:lang w:val="en-US" w:eastAsia="zh-CN"/>
        </w:rPr>
        <w:t>依照“评分标准”</w:t>
      </w:r>
      <w:r>
        <w:rPr>
          <w:rFonts w:hint="eastAsia"/>
          <w:color w:val="auto"/>
          <w:highlight w:val="none"/>
        </w:rPr>
        <w:t>进行</w:t>
      </w:r>
      <w:r>
        <w:rPr>
          <w:rFonts w:hint="eastAsia"/>
          <w:color w:val="auto"/>
          <w:highlight w:val="none"/>
          <w:lang w:eastAsia="zh-CN"/>
        </w:rPr>
        <w:t>详细</w:t>
      </w:r>
      <w:r>
        <w:rPr>
          <w:rFonts w:hint="eastAsia"/>
          <w:color w:val="auto"/>
          <w:highlight w:val="none"/>
          <w:lang w:val="en-US" w:eastAsia="zh-CN"/>
        </w:rPr>
        <w:t>评价</w:t>
      </w:r>
      <w:r>
        <w:rPr>
          <w:rFonts w:hint="eastAsia"/>
          <w:color w:val="auto"/>
          <w:highlight w:val="none"/>
          <w:lang w:eastAsia="zh-CN"/>
        </w:rPr>
        <w:t>。</w:t>
      </w:r>
    </w:p>
    <w:p w14:paraId="68C77B2C">
      <w:pPr>
        <w:pStyle w:val="40"/>
        <w:numPr>
          <w:ilvl w:val="3"/>
          <w:numId w:val="60"/>
        </w:numPr>
        <w:ind w:firstLine="482"/>
        <w:rPr>
          <w:color w:val="auto"/>
          <w:highlight w:val="none"/>
        </w:rPr>
      </w:pPr>
      <w:r>
        <w:rPr>
          <w:rFonts w:hint="eastAsia"/>
          <w:color w:val="auto"/>
          <w:highlight w:val="none"/>
          <w:lang w:eastAsia="zh-CN"/>
        </w:rPr>
        <w:t>磋商响应</w:t>
      </w:r>
      <w:r>
        <w:rPr>
          <w:color w:val="auto"/>
          <w:highlight w:val="none"/>
        </w:rPr>
        <w:t>价格的合理性审查</w:t>
      </w:r>
    </w:p>
    <w:p w14:paraId="1DAF3A2E">
      <w:pPr>
        <w:pStyle w:val="34"/>
        <w:numPr>
          <w:ilvl w:val="0"/>
          <w:numId w:val="66"/>
        </w:numPr>
        <w:bidi w:val="0"/>
        <w:rPr>
          <w:color w:val="auto"/>
          <w:highlight w:val="none"/>
        </w:rPr>
      </w:pPr>
      <w:r>
        <w:rPr>
          <w:color w:val="auto"/>
          <w:highlight w:val="none"/>
        </w:rPr>
        <w:t>分析</w:t>
      </w:r>
      <w:r>
        <w:rPr>
          <w:rFonts w:hint="eastAsia"/>
          <w:color w:val="auto"/>
          <w:highlight w:val="none"/>
          <w:lang w:eastAsia="zh-CN"/>
        </w:rPr>
        <w:t>磋商响应</w:t>
      </w:r>
      <w:r>
        <w:rPr>
          <w:color w:val="auto"/>
          <w:highlight w:val="none"/>
        </w:rPr>
        <w:t>价格是否合理，</w:t>
      </w:r>
      <w:r>
        <w:rPr>
          <w:rFonts w:hint="eastAsia"/>
          <w:color w:val="auto"/>
          <w:highlight w:val="none"/>
          <w:lang w:eastAsia="zh-CN"/>
        </w:rPr>
        <w:t>磋商响应</w:t>
      </w:r>
      <w:r>
        <w:rPr>
          <w:color w:val="auto"/>
          <w:highlight w:val="none"/>
        </w:rPr>
        <w:t>价格范围是否完整，有否重大错漏项；</w:t>
      </w:r>
    </w:p>
    <w:p w14:paraId="18D4E344">
      <w:pPr>
        <w:pStyle w:val="34"/>
        <w:numPr>
          <w:ilvl w:val="0"/>
          <w:numId w:val="66"/>
        </w:numPr>
        <w:bidi w:val="0"/>
        <w:rPr>
          <w:color w:val="auto"/>
          <w:highlight w:val="none"/>
        </w:rPr>
      </w:pPr>
      <w:r>
        <w:rPr>
          <w:color w:val="auto"/>
          <w:highlight w:val="none"/>
        </w:rPr>
        <w:t>为防止恶意竞标的行为，</w:t>
      </w:r>
      <w:r>
        <w:rPr>
          <w:rFonts w:hint="eastAsia"/>
          <w:color w:val="auto"/>
          <w:highlight w:val="none"/>
          <w:lang w:eastAsia="zh-CN"/>
        </w:rPr>
        <w:t>磋商小组</w:t>
      </w:r>
      <w:r>
        <w:rPr>
          <w:color w:val="auto"/>
          <w:highlight w:val="none"/>
        </w:rPr>
        <w:t>认为</w:t>
      </w:r>
      <w:r>
        <w:rPr>
          <w:rFonts w:hint="eastAsia"/>
          <w:color w:val="auto"/>
          <w:highlight w:val="none"/>
          <w:lang w:eastAsia="zh-CN"/>
        </w:rPr>
        <w:t>磋商响应人</w:t>
      </w:r>
      <w:r>
        <w:rPr>
          <w:color w:val="auto"/>
          <w:highlight w:val="none"/>
        </w:rPr>
        <w:t>的报价明显低于其他通过符合性审查的</w:t>
      </w:r>
      <w:r>
        <w:rPr>
          <w:rFonts w:hint="eastAsia"/>
          <w:color w:val="auto"/>
          <w:highlight w:val="none"/>
          <w:lang w:eastAsia="zh-CN"/>
        </w:rPr>
        <w:t>磋商响应人</w:t>
      </w:r>
      <w:r>
        <w:rPr>
          <w:color w:val="auto"/>
          <w:highlight w:val="none"/>
        </w:rPr>
        <w:t>的报价，有可能影响产品质量或者不能诚信履约的，将要求</w:t>
      </w:r>
      <w:r>
        <w:rPr>
          <w:rFonts w:hint="eastAsia"/>
          <w:color w:val="auto"/>
          <w:highlight w:val="none"/>
          <w:lang w:eastAsia="zh-CN"/>
        </w:rPr>
        <w:t>磋商响应人</w:t>
      </w:r>
      <w:r>
        <w:rPr>
          <w:color w:val="auto"/>
          <w:highlight w:val="none"/>
        </w:rPr>
        <w:t>在</w:t>
      </w:r>
      <w:r>
        <w:rPr>
          <w:rFonts w:hint="eastAsia"/>
          <w:color w:val="auto"/>
          <w:highlight w:val="none"/>
          <w:lang w:eastAsia="zh-CN"/>
        </w:rPr>
        <w:t>磋商</w:t>
      </w:r>
      <w:r>
        <w:rPr>
          <w:color w:val="auto"/>
          <w:highlight w:val="none"/>
        </w:rPr>
        <w:t>现场30分钟内提供书面说明，必要时提交相关证明材料；</w:t>
      </w:r>
      <w:r>
        <w:rPr>
          <w:rFonts w:hint="eastAsia"/>
          <w:color w:val="auto"/>
          <w:highlight w:val="none"/>
          <w:lang w:eastAsia="zh-CN"/>
        </w:rPr>
        <w:t>磋商响应人</w:t>
      </w:r>
      <w:r>
        <w:rPr>
          <w:color w:val="auto"/>
          <w:highlight w:val="none"/>
        </w:rPr>
        <w:t>不能证明其报价合理性的，</w:t>
      </w:r>
      <w:r>
        <w:rPr>
          <w:rFonts w:hint="eastAsia"/>
          <w:color w:val="auto"/>
          <w:highlight w:val="none"/>
          <w:lang w:eastAsia="zh-CN"/>
        </w:rPr>
        <w:t>磋商小组</w:t>
      </w:r>
      <w:r>
        <w:rPr>
          <w:color w:val="auto"/>
          <w:highlight w:val="none"/>
        </w:rPr>
        <w:t>将对其作为无效</w:t>
      </w:r>
      <w:r>
        <w:rPr>
          <w:rFonts w:hint="eastAsia"/>
          <w:color w:val="auto"/>
          <w:highlight w:val="none"/>
          <w:lang w:eastAsia="zh-CN"/>
        </w:rPr>
        <w:t>磋商响应</w:t>
      </w:r>
      <w:r>
        <w:rPr>
          <w:color w:val="auto"/>
          <w:highlight w:val="none"/>
        </w:rPr>
        <w:t>处理。</w:t>
      </w:r>
    </w:p>
    <w:p w14:paraId="156CF541">
      <w:pPr>
        <w:pStyle w:val="40"/>
        <w:numPr>
          <w:ilvl w:val="3"/>
          <w:numId w:val="60"/>
        </w:numPr>
        <w:ind w:firstLine="482"/>
        <w:rPr>
          <w:color w:val="auto"/>
          <w:highlight w:val="none"/>
        </w:rPr>
      </w:pPr>
      <w:r>
        <w:rPr>
          <w:color w:val="auto"/>
          <w:highlight w:val="none"/>
        </w:rPr>
        <w:t>报价分计算方法</w:t>
      </w:r>
    </w:p>
    <w:p w14:paraId="2B1D727D">
      <w:pPr>
        <w:pStyle w:val="34"/>
        <w:numPr>
          <w:ilvl w:val="0"/>
          <w:numId w:val="67"/>
        </w:numPr>
        <w:bidi w:val="0"/>
        <w:rPr>
          <w:rFonts w:hint="eastAsia"/>
          <w:color w:val="auto"/>
          <w:highlight w:val="none"/>
          <w:lang w:eastAsia="zh-Hans"/>
        </w:rPr>
      </w:pPr>
      <w:r>
        <w:rPr>
          <w:color w:val="auto"/>
          <w:highlight w:val="none"/>
        </w:rPr>
        <w:t>满足采购文件要求的最低评标价为</w:t>
      </w:r>
      <w:r>
        <w:rPr>
          <w:rFonts w:hint="eastAsia"/>
          <w:color w:val="auto"/>
          <w:highlight w:val="none"/>
          <w:lang w:eastAsia="zh-CN"/>
        </w:rPr>
        <w:t>磋商</w:t>
      </w:r>
      <w:r>
        <w:rPr>
          <w:color w:val="auto"/>
          <w:highlight w:val="none"/>
        </w:rPr>
        <w:t>基准价，价格权值</w:t>
      </w:r>
      <w:r>
        <w:rPr>
          <w:rFonts w:hint="eastAsia"/>
          <w:color w:val="auto"/>
          <w:highlight w:val="none"/>
          <w:lang w:val="en-US" w:eastAsia="zh-CN"/>
        </w:rPr>
        <w:t>见“评分标准”</w:t>
      </w:r>
      <w:r>
        <w:rPr>
          <w:rFonts w:hint="eastAsia"/>
          <w:color w:val="auto"/>
          <w:highlight w:val="none"/>
          <w:lang w:eastAsia="zh-Hans"/>
        </w:rPr>
        <w:t>；</w:t>
      </w:r>
    </w:p>
    <w:p w14:paraId="40E7D3CF">
      <w:pPr>
        <w:pStyle w:val="34"/>
        <w:numPr>
          <w:ilvl w:val="0"/>
          <w:numId w:val="67"/>
        </w:numPr>
        <w:bidi w:val="0"/>
        <w:rPr>
          <w:rFonts w:hint="eastAsia"/>
          <w:color w:val="auto"/>
          <w:highlight w:val="none"/>
          <w:lang w:eastAsia="zh-Hans"/>
        </w:rPr>
      </w:pPr>
      <w:r>
        <w:rPr>
          <w:rFonts w:hint="eastAsia"/>
          <w:color w:val="auto"/>
          <w:highlight w:val="none"/>
          <w:lang w:val="en-US" w:eastAsia="zh-CN"/>
        </w:rPr>
        <w:t>各</w:t>
      </w:r>
      <w:r>
        <w:rPr>
          <w:rFonts w:hint="eastAsia"/>
          <w:color w:val="auto"/>
          <w:highlight w:val="none"/>
          <w:lang w:eastAsia="zh-CN"/>
        </w:rPr>
        <w:t>磋商响应人</w:t>
      </w:r>
      <w:r>
        <w:rPr>
          <w:color w:val="auto"/>
          <w:highlight w:val="none"/>
        </w:rPr>
        <w:t>的报价分</w:t>
      </w:r>
      <w:r>
        <w:rPr>
          <w:rFonts w:hint="eastAsia"/>
          <w:color w:val="auto"/>
          <w:highlight w:val="none"/>
          <w:lang w:val="en-US" w:eastAsia="zh-CN"/>
        </w:rPr>
        <w:t>计分方式见“评分标准”</w:t>
      </w:r>
      <w:r>
        <w:rPr>
          <w:rFonts w:hint="eastAsia"/>
          <w:color w:val="auto"/>
          <w:highlight w:val="none"/>
          <w:lang w:eastAsia="zh-Hans"/>
        </w:rPr>
        <w:t>；</w:t>
      </w:r>
    </w:p>
    <w:p w14:paraId="39A2F554">
      <w:pPr>
        <w:pStyle w:val="34"/>
        <w:numPr>
          <w:ilvl w:val="0"/>
          <w:numId w:val="67"/>
        </w:numPr>
        <w:bidi w:val="0"/>
        <w:rPr>
          <w:color w:val="auto"/>
          <w:highlight w:val="none"/>
        </w:rPr>
      </w:pPr>
      <w:r>
        <w:rPr>
          <w:color w:val="auto"/>
          <w:highlight w:val="none"/>
        </w:rPr>
        <w:t>小微企业价格扣除政策</w:t>
      </w:r>
    </w:p>
    <w:p w14:paraId="592EFAB5">
      <w:pPr>
        <w:pStyle w:val="35"/>
        <w:numPr>
          <w:ilvl w:val="0"/>
          <w:numId w:val="68"/>
        </w:numPr>
        <w:bidi w:val="0"/>
        <w:rPr>
          <w:color w:val="auto"/>
          <w:highlight w:val="none"/>
        </w:rPr>
      </w:pPr>
      <w:r>
        <w:rPr>
          <w:color w:val="auto"/>
          <w:highlight w:val="none"/>
        </w:rPr>
        <w:t>预留份额专门面向中小企业的项目不再执行小微企业价格扣除政策；</w:t>
      </w:r>
    </w:p>
    <w:p w14:paraId="0F7CC765">
      <w:pPr>
        <w:pStyle w:val="35"/>
        <w:numPr>
          <w:ilvl w:val="0"/>
          <w:numId w:val="68"/>
        </w:numPr>
        <w:bidi w:val="0"/>
        <w:rPr>
          <w:color w:val="auto"/>
          <w:highlight w:val="none"/>
        </w:rPr>
      </w:pPr>
      <w:r>
        <w:rPr>
          <w:color w:val="auto"/>
          <w:highlight w:val="none"/>
        </w:rPr>
        <w:t>对于未预留份额专门面向中小企业的政府采购货物或服务项目，以及预留份额政府采购货物或服务项目中的非预留部分标项，对小型和微型企业的</w:t>
      </w:r>
      <w:r>
        <w:rPr>
          <w:rFonts w:hint="eastAsia"/>
          <w:color w:val="auto"/>
          <w:highlight w:val="none"/>
          <w:lang w:eastAsia="zh-CN"/>
        </w:rPr>
        <w:t>磋商响应</w:t>
      </w:r>
      <w:r>
        <w:rPr>
          <w:color w:val="auto"/>
          <w:highlight w:val="none"/>
        </w:rPr>
        <w:t>报价给予【20%】的扣除，用扣除后的价格参与</w:t>
      </w:r>
      <w:r>
        <w:rPr>
          <w:rFonts w:hint="eastAsia"/>
          <w:color w:val="auto"/>
          <w:highlight w:val="none"/>
          <w:lang w:eastAsia="zh-CN"/>
        </w:rPr>
        <w:t>磋商</w:t>
      </w:r>
      <w:r>
        <w:rPr>
          <w:color w:val="auto"/>
          <w:highlight w:val="none"/>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w:t>
      </w:r>
      <w:r>
        <w:rPr>
          <w:rFonts w:hint="eastAsia"/>
          <w:color w:val="auto"/>
          <w:highlight w:val="none"/>
          <w:lang w:eastAsia="zh-CN"/>
        </w:rPr>
        <w:t>磋商</w:t>
      </w:r>
      <w:r>
        <w:rPr>
          <w:color w:val="auto"/>
          <w:highlight w:val="none"/>
        </w:rPr>
        <w:t>。组成联合体或者接受分包的小微企业与联合体内其他企业、分包企业之间存在直接控股、管理关系的，不享受价格扣除优惠政策。</w:t>
      </w:r>
    </w:p>
    <w:p w14:paraId="3CBB828D">
      <w:pPr>
        <w:pStyle w:val="40"/>
        <w:numPr>
          <w:ilvl w:val="3"/>
          <w:numId w:val="60"/>
        </w:numPr>
        <w:ind w:firstLine="482"/>
        <w:rPr>
          <w:color w:val="auto"/>
          <w:highlight w:val="none"/>
        </w:rPr>
      </w:pPr>
      <w:r>
        <w:rPr>
          <w:rFonts w:hint="eastAsia"/>
          <w:color w:val="auto"/>
          <w:highlight w:val="none"/>
        </w:rPr>
        <w:t>报价文件的错误修正</w:t>
      </w:r>
    </w:p>
    <w:p w14:paraId="4B679945">
      <w:pPr>
        <w:pStyle w:val="37"/>
        <w:ind w:firstLine="480"/>
        <w:rPr>
          <w:rFonts w:cs="Arial"/>
          <w:color w:val="auto"/>
          <w:kern w:val="0"/>
          <w:highlight w:val="none"/>
          <w:u w:val="single"/>
        </w:rPr>
      </w:pPr>
      <w:r>
        <w:rPr>
          <w:rFonts w:hint="eastAsia" w:cs="Arial"/>
          <w:color w:val="auto"/>
          <w:kern w:val="0"/>
          <w:highlight w:val="none"/>
          <w:u w:val="single"/>
          <w:lang w:eastAsia="zh-CN"/>
        </w:rPr>
        <w:t>磋商响应文件</w:t>
      </w:r>
      <w:r>
        <w:rPr>
          <w:rFonts w:hint="eastAsia" w:cs="Arial"/>
          <w:color w:val="auto"/>
          <w:kern w:val="0"/>
          <w:highlight w:val="none"/>
          <w:u w:val="single"/>
        </w:rPr>
        <w:t>报价出现前后不一致的，按照下列规定修正</w:t>
      </w:r>
      <w:r>
        <w:rPr>
          <w:rFonts w:hint="eastAsia" w:cs="Arial"/>
          <w:color w:val="auto"/>
          <w:kern w:val="0"/>
          <w:highlight w:val="none"/>
        </w:rPr>
        <w:t>：</w:t>
      </w:r>
    </w:p>
    <w:p w14:paraId="3BE6F368">
      <w:pPr>
        <w:pStyle w:val="34"/>
        <w:numPr>
          <w:ilvl w:val="0"/>
          <w:numId w:val="69"/>
        </w:numPr>
        <w:bidi w:val="0"/>
        <w:rPr>
          <w:color w:val="auto"/>
          <w:highlight w:val="none"/>
        </w:rPr>
      </w:pPr>
      <w:r>
        <w:rPr>
          <w:rFonts w:hint="eastAsia"/>
          <w:color w:val="auto"/>
          <w:highlight w:val="none"/>
          <w:lang w:eastAsia="zh-CN"/>
        </w:rPr>
        <w:t>磋商响应文件</w:t>
      </w:r>
      <w:r>
        <w:rPr>
          <w:rFonts w:hint="eastAsia"/>
          <w:color w:val="auto"/>
          <w:highlight w:val="none"/>
        </w:rPr>
        <w:t>中</w:t>
      </w:r>
      <w:r>
        <w:rPr>
          <w:rFonts w:hint="eastAsia"/>
          <w:color w:val="auto"/>
          <w:highlight w:val="none"/>
          <w:lang w:eastAsia="zh-CN"/>
        </w:rPr>
        <w:t>初次报价表</w:t>
      </w:r>
      <w:r>
        <w:rPr>
          <w:rFonts w:hint="eastAsia"/>
          <w:color w:val="auto"/>
          <w:highlight w:val="none"/>
        </w:rPr>
        <w:t>内容与</w:t>
      </w:r>
      <w:r>
        <w:rPr>
          <w:rFonts w:hint="eastAsia"/>
          <w:color w:val="auto"/>
          <w:highlight w:val="none"/>
          <w:lang w:eastAsia="zh-CN"/>
        </w:rPr>
        <w:t>磋商响应文件</w:t>
      </w:r>
      <w:r>
        <w:rPr>
          <w:rFonts w:hint="eastAsia"/>
          <w:color w:val="auto"/>
          <w:highlight w:val="none"/>
        </w:rPr>
        <w:t>中相应内容不一致的，以</w:t>
      </w:r>
      <w:r>
        <w:rPr>
          <w:rFonts w:hint="eastAsia"/>
          <w:color w:val="auto"/>
          <w:highlight w:val="none"/>
          <w:lang w:eastAsia="zh-CN"/>
        </w:rPr>
        <w:t>初次报价表</w:t>
      </w:r>
      <w:r>
        <w:rPr>
          <w:rFonts w:hint="eastAsia"/>
          <w:color w:val="auto"/>
          <w:highlight w:val="none"/>
        </w:rPr>
        <w:t>为准（完工期/交货期/服务期/质保期除外，</w:t>
      </w:r>
      <w:r>
        <w:rPr>
          <w:rFonts w:hint="eastAsia"/>
          <w:color w:val="auto"/>
          <w:highlight w:val="none"/>
          <w:lang w:eastAsia="zh-CN"/>
        </w:rPr>
        <w:t>初次报价表</w:t>
      </w:r>
      <w:r>
        <w:rPr>
          <w:rFonts w:hint="eastAsia"/>
          <w:color w:val="auto"/>
          <w:highlight w:val="none"/>
        </w:rPr>
        <w:t>中所列的完工期/交货期/服务期/质保期与商务技术文件中商务响应表所列的对应内容不一致时，以商务技术文件中商务响应表所列内容为准进行修正）；</w:t>
      </w:r>
    </w:p>
    <w:p w14:paraId="42EAFA98">
      <w:pPr>
        <w:pStyle w:val="34"/>
        <w:numPr>
          <w:ilvl w:val="0"/>
          <w:numId w:val="69"/>
        </w:numPr>
        <w:bidi w:val="0"/>
        <w:rPr>
          <w:color w:val="auto"/>
          <w:highlight w:val="none"/>
        </w:rPr>
      </w:pPr>
      <w:r>
        <w:rPr>
          <w:rFonts w:hint="eastAsia"/>
          <w:color w:val="auto"/>
          <w:highlight w:val="none"/>
        </w:rPr>
        <w:t>大写金额和小写金额不一致的，以大写金额为准；</w:t>
      </w:r>
    </w:p>
    <w:p w14:paraId="56C433F8">
      <w:pPr>
        <w:pStyle w:val="34"/>
        <w:numPr>
          <w:ilvl w:val="0"/>
          <w:numId w:val="69"/>
        </w:numPr>
        <w:bidi w:val="0"/>
        <w:rPr>
          <w:color w:val="auto"/>
          <w:highlight w:val="none"/>
        </w:rPr>
      </w:pPr>
      <w:r>
        <w:rPr>
          <w:rFonts w:hint="eastAsia"/>
          <w:color w:val="auto"/>
          <w:highlight w:val="none"/>
        </w:rPr>
        <w:t>单价金额小数点或者百分比有明显错位的，应以</w:t>
      </w:r>
      <w:r>
        <w:rPr>
          <w:rFonts w:hint="eastAsia"/>
          <w:color w:val="auto"/>
          <w:highlight w:val="none"/>
          <w:lang w:eastAsia="zh-CN"/>
        </w:rPr>
        <w:t>初次报价表</w:t>
      </w:r>
      <w:r>
        <w:rPr>
          <w:rFonts w:hint="eastAsia"/>
          <w:color w:val="auto"/>
          <w:highlight w:val="none"/>
        </w:rPr>
        <w:t>的总价为准，并修改单价；</w:t>
      </w:r>
    </w:p>
    <w:p w14:paraId="35B1B264">
      <w:pPr>
        <w:pStyle w:val="34"/>
        <w:numPr>
          <w:ilvl w:val="0"/>
          <w:numId w:val="69"/>
        </w:numPr>
        <w:bidi w:val="0"/>
        <w:rPr>
          <w:color w:val="auto"/>
          <w:highlight w:val="none"/>
        </w:rPr>
      </w:pPr>
      <w:r>
        <w:rPr>
          <w:rFonts w:hint="eastAsia"/>
          <w:color w:val="auto"/>
          <w:highlight w:val="none"/>
        </w:rPr>
        <w:t>总价金额与按单价汇总金额不一致的，以单价金额计算结果为准。</w:t>
      </w:r>
    </w:p>
    <w:p w14:paraId="32B432B5">
      <w:pPr>
        <w:pStyle w:val="34"/>
        <w:numPr>
          <w:ilvl w:val="0"/>
          <w:numId w:val="69"/>
        </w:numPr>
        <w:bidi w:val="0"/>
        <w:rPr>
          <w:rFonts w:cs="Arial"/>
          <w:color w:val="auto"/>
          <w:kern w:val="0"/>
          <w:highlight w:val="none"/>
          <w:lang w:eastAsia="zh-CN"/>
        </w:rPr>
      </w:pPr>
      <w:r>
        <w:rPr>
          <w:rFonts w:hint="eastAsia"/>
          <w:color w:val="auto"/>
          <w:highlight w:val="none"/>
        </w:rPr>
        <w:t>供应商在“政府采购云平台”进行标书关联时，在“政府采购云平台”上单独填报的</w:t>
      </w:r>
      <w:r>
        <w:rPr>
          <w:rFonts w:hint="eastAsia"/>
          <w:color w:val="auto"/>
          <w:highlight w:val="none"/>
          <w:lang w:eastAsia="zh-CN"/>
        </w:rPr>
        <w:t>初次报价表</w:t>
      </w:r>
      <w:r>
        <w:rPr>
          <w:rFonts w:hint="eastAsia"/>
          <w:color w:val="auto"/>
          <w:highlight w:val="none"/>
        </w:rPr>
        <w:t>内容与加密的报价文件中提交的</w:t>
      </w:r>
      <w:r>
        <w:rPr>
          <w:rFonts w:hint="eastAsia"/>
          <w:color w:val="auto"/>
          <w:highlight w:val="none"/>
          <w:lang w:eastAsia="zh-CN"/>
        </w:rPr>
        <w:t>初次报价表</w:t>
      </w:r>
      <w:r>
        <w:rPr>
          <w:rFonts w:hint="eastAsia"/>
          <w:color w:val="auto"/>
          <w:highlight w:val="none"/>
        </w:rPr>
        <w:t>内容不一致时，以加密的报价文件中提交的</w:t>
      </w:r>
      <w:r>
        <w:rPr>
          <w:rFonts w:hint="eastAsia"/>
          <w:color w:val="auto"/>
          <w:highlight w:val="none"/>
          <w:lang w:eastAsia="zh-CN"/>
        </w:rPr>
        <w:t>初次报价表</w:t>
      </w:r>
      <w:r>
        <w:rPr>
          <w:rFonts w:hint="eastAsia"/>
          <w:color w:val="auto"/>
          <w:highlight w:val="none"/>
        </w:rPr>
        <w:t>为准进行修正</w:t>
      </w:r>
      <w:r>
        <w:rPr>
          <w:rFonts w:hint="eastAsia"/>
          <w:color w:val="auto"/>
          <w:highlight w:val="none"/>
          <w:lang w:eastAsia="zh-CN"/>
        </w:rPr>
        <w:t>。</w:t>
      </w:r>
    </w:p>
    <w:p w14:paraId="47D09ADF">
      <w:pPr>
        <w:pStyle w:val="37"/>
        <w:ind w:firstLine="480"/>
        <w:rPr>
          <w:rFonts w:cs="Arial"/>
          <w:color w:val="auto"/>
          <w:kern w:val="0"/>
          <w:highlight w:val="none"/>
        </w:rPr>
      </w:pPr>
      <w:r>
        <w:rPr>
          <w:rFonts w:hint="eastAsia" w:cs="Arial"/>
          <w:b/>
          <w:bCs/>
          <w:color w:val="auto"/>
          <w:kern w:val="0"/>
          <w:highlight w:val="none"/>
        </w:rPr>
        <w:t>同时出现两种以上不一致的，按照前款规定的顺序修正。修正后的报价经</w:t>
      </w:r>
      <w:r>
        <w:rPr>
          <w:rFonts w:hint="eastAsia" w:cs="Arial"/>
          <w:b/>
          <w:bCs/>
          <w:color w:val="auto"/>
          <w:kern w:val="0"/>
          <w:highlight w:val="none"/>
          <w:lang w:eastAsia="zh-CN"/>
        </w:rPr>
        <w:t>磋商响应人</w:t>
      </w:r>
      <w:r>
        <w:rPr>
          <w:rFonts w:hint="eastAsia" w:cs="Arial"/>
          <w:b/>
          <w:bCs/>
          <w:color w:val="auto"/>
          <w:kern w:val="0"/>
          <w:highlight w:val="none"/>
        </w:rPr>
        <w:t>确认后产生约束力，</w:t>
      </w:r>
      <w:r>
        <w:rPr>
          <w:rFonts w:hint="eastAsia" w:cs="Arial"/>
          <w:b/>
          <w:bCs/>
          <w:color w:val="auto"/>
          <w:kern w:val="0"/>
          <w:highlight w:val="none"/>
          <w:lang w:eastAsia="zh-CN"/>
        </w:rPr>
        <w:t>磋商响应人</w:t>
      </w:r>
      <w:r>
        <w:rPr>
          <w:rFonts w:hint="eastAsia" w:cs="Arial"/>
          <w:b/>
          <w:bCs/>
          <w:color w:val="auto"/>
          <w:kern w:val="0"/>
          <w:highlight w:val="none"/>
        </w:rPr>
        <w:t>不确认的，其</w:t>
      </w:r>
      <w:r>
        <w:rPr>
          <w:rFonts w:hint="eastAsia" w:cs="Arial"/>
          <w:b/>
          <w:bCs/>
          <w:color w:val="auto"/>
          <w:kern w:val="0"/>
          <w:highlight w:val="none"/>
          <w:lang w:eastAsia="zh-CN"/>
        </w:rPr>
        <w:t>磋商响应</w:t>
      </w:r>
      <w:r>
        <w:rPr>
          <w:rFonts w:hint="eastAsia" w:cs="Arial"/>
          <w:b/>
          <w:bCs/>
          <w:color w:val="auto"/>
          <w:kern w:val="0"/>
          <w:highlight w:val="none"/>
        </w:rPr>
        <w:t>无效。</w:t>
      </w:r>
    </w:p>
    <w:p w14:paraId="67755329">
      <w:pPr>
        <w:pStyle w:val="43"/>
        <w:numPr>
          <w:ilvl w:val="2"/>
          <w:numId w:val="60"/>
        </w:numPr>
        <w:rPr>
          <w:color w:val="auto"/>
          <w:highlight w:val="none"/>
        </w:rPr>
      </w:pPr>
      <w:r>
        <w:rPr>
          <w:rFonts w:hint="eastAsia"/>
          <w:color w:val="auto"/>
          <w:highlight w:val="none"/>
        </w:rPr>
        <w:t>推荐</w:t>
      </w:r>
      <w:r>
        <w:rPr>
          <w:rFonts w:hint="eastAsia"/>
          <w:color w:val="auto"/>
          <w:highlight w:val="none"/>
          <w:lang w:eastAsia="zh-CN"/>
        </w:rPr>
        <w:t>成交</w:t>
      </w:r>
      <w:r>
        <w:rPr>
          <w:rFonts w:hint="eastAsia"/>
          <w:color w:val="auto"/>
          <w:highlight w:val="none"/>
        </w:rPr>
        <w:t>候选供应商</w:t>
      </w:r>
    </w:p>
    <w:p w14:paraId="6DE80889">
      <w:pPr>
        <w:pStyle w:val="37"/>
        <w:ind w:firstLine="480"/>
        <w:rPr>
          <w:color w:val="auto"/>
          <w:highlight w:val="none"/>
        </w:rPr>
      </w:pPr>
      <w:r>
        <w:rPr>
          <w:rFonts w:hint="eastAsia"/>
          <w:color w:val="auto"/>
          <w:highlight w:val="none"/>
          <w:lang w:eastAsia="zh-CN"/>
        </w:rPr>
        <w:t>磋商小组</w:t>
      </w:r>
      <w:r>
        <w:rPr>
          <w:rFonts w:hint="eastAsia"/>
          <w:color w:val="auto"/>
          <w:highlight w:val="none"/>
        </w:rPr>
        <w:t>各成员独立对每个</w:t>
      </w:r>
      <w:r>
        <w:rPr>
          <w:rFonts w:hint="eastAsia"/>
          <w:color w:val="auto"/>
          <w:highlight w:val="none"/>
          <w:lang w:eastAsia="zh-CN"/>
        </w:rPr>
        <w:t>磋商响应</w:t>
      </w:r>
      <w:r>
        <w:rPr>
          <w:rFonts w:hint="eastAsia"/>
          <w:color w:val="auto"/>
          <w:highlight w:val="none"/>
        </w:rPr>
        <w:t>供应商的</w:t>
      </w:r>
      <w:r>
        <w:rPr>
          <w:rFonts w:hint="eastAsia"/>
          <w:color w:val="auto"/>
          <w:highlight w:val="none"/>
          <w:lang w:eastAsia="zh-CN"/>
        </w:rPr>
        <w:t>磋商响应文件</w:t>
      </w:r>
      <w:r>
        <w:rPr>
          <w:rFonts w:hint="eastAsia"/>
          <w:color w:val="auto"/>
          <w:highlight w:val="none"/>
        </w:rPr>
        <w:t>进行评价，并汇总每个</w:t>
      </w:r>
      <w:r>
        <w:rPr>
          <w:rFonts w:hint="eastAsia"/>
          <w:color w:val="auto"/>
          <w:highlight w:val="none"/>
          <w:lang w:eastAsia="zh-CN"/>
        </w:rPr>
        <w:t>磋商响应</w:t>
      </w:r>
      <w:r>
        <w:rPr>
          <w:rFonts w:hint="eastAsia"/>
          <w:color w:val="auto"/>
          <w:highlight w:val="none"/>
        </w:rPr>
        <w:t>供应商的得分</w:t>
      </w:r>
      <w:r>
        <w:rPr>
          <w:rFonts w:hint="eastAsia"/>
          <w:color w:val="auto"/>
          <w:highlight w:val="none"/>
          <w:lang w:eastAsia="zh-CN"/>
        </w:rPr>
        <w:t>，最后</w:t>
      </w:r>
      <w:r>
        <w:rPr>
          <w:rFonts w:hint="eastAsia"/>
          <w:color w:val="auto"/>
          <w:highlight w:val="none"/>
        </w:rPr>
        <w:t>对</w:t>
      </w:r>
      <w:r>
        <w:rPr>
          <w:rFonts w:hint="eastAsia"/>
          <w:color w:val="auto"/>
          <w:highlight w:val="none"/>
          <w:lang w:eastAsia="zh-CN"/>
        </w:rPr>
        <w:t>采购</w:t>
      </w:r>
      <w:r>
        <w:rPr>
          <w:rFonts w:hint="eastAsia"/>
          <w:color w:val="auto"/>
          <w:highlight w:val="none"/>
        </w:rPr>
        <w:t>组织机构工作人员汇总的</w:t>
      </w:r>
      <w:r>
        <w:rPr>
          <w:rFonts w:hint="eastAsia"/>
          <w:color w:val="auto"/>
          <w:highlight w:val="none"/>
          <w:lang w:eastAsia="zh-CN"/>
        </w:rPr>
        <w:t>磋商</w:t>
      </w:r>
      <w:r>
        <w:rPr>
          <w:rFonts w:hint="eastAsia"/>
          <w:color w:val="auto"/>
          <w:highlight w:val="none"/>
        </w:rPr>
        <w:t>结果进行确认。</w:t>
      </w:r>
    </w:p>
    <w:p w14:paraId="21B13395">
      <w:pPr>
        <w:pStyle w:val="37"/>
        <w:ind w:firstLine="480"/>
        <w:rPr>
          <w:color w:val="auto"/>
          <w:highlight w:val="none"/>
        </w:rPr>
      </w:pPr>
      <w:r>
        <w:rPr>
          <w:rFonts w:hint="eastAsia"/>
          <w:color w:val="auto"/>
          <w:highlight w:val="none"/>
        </w:rPr>
        <w:t>如发现分值汇总计算错误、分项评分超出评分标准范围、客观评分不一致以及存在畸高、畸低（其总评分偏离平均分30%以上的）情形的，</w:t>
      </w:r>
      <w:r>
        <w:rPr>
          <w:rFonts w:hint="eastAsia"/>
          <w:color w:val="auto"/>
          <w:highlight w:val="none"/>
          <w:lang w:eastAsia="zh-CN"/>
        </w:rPr>
        <w:t>磋商</w:t>
      </w:r>
      <w:r>
        <w:rPr>
          <w:rFonts w:hint="eastAsia"/>
          <w:color w:val="auto"/>
          <w:highlight w:val="none"/>
        </w:rPr>
        <w:t>小组组长应提醒相关</w:t>
      </w:r>
      <w:r>
        <w:rPr>
          <w:rFonts w:hint="eastAsia"/>
          <w:color w:val="auto"/>
          <w:highlight w:val="none"/>
          <w:lang w:eastAsia="zh-CN"/>
        </w:rPr>
        <w:t>磋商</w:t>
      </w:r>
      <w:r>
        <w:rPr>
          <w:rFonts w:hint="eastAsia"/>
          <w:color w:val="auto"/>
          <w:highlight w:val="none"/>
        </w:rPr>
        <w:t>人员当场改正或书面说明理由，拒不改正又不作书面说明的，由现场监督员如实记载后存入项目档案资料。</w:t>
      </w:r>
    </w:p>
    <w:p w14:paraId="0E811CA3">
      <w:pPr>
        <w:pStyle w:val="37"/>
        <w:ind w:firstLine="480"/>
        <w:rPr>
          <w:color w:val="auto"/>
          <w:highlight w:val="none"/>
        </w:rPr>
      </w:pPr>
      <w:r>
        <w:rPr>
          <w:rFonts w:hint="eastAsia" w:cs="Arial"/>
          <w:color w:val="auto"/>
          <w:highlight w:val="none"/>
          <w:lang w:eastAsia="zh-CN"/>
        </w:rPr>
        <w:t>磋商</w:t>
      </w:r>
      <w:r>
        <w:rPr>
          <w:rFonts w:hint="eastAsia" w:cs="Arial"/>
          <w:color w:val="auto"/>
          <w:highlight w:val="none"/>
        </w:rPr>
        <w:t>结果汇总完毕后，</w:t>
      </w:r>
      <w:r>
        <w:rPr>
          <w:rFonts w:hint="eastAsia"/>
          <w:color w:val="auto"/>
          <w:highlight w:val="none"/>
          <w:lang w:eastAsia="zh-CN"/>
        </w:rPr>
        <w:t>磋商小组</w:t>
      </w:r>
      <w:r>
        <w:rPr>
          <w:color w:val="auto"/>
          <w:highlight w:val="none"/>
        </w:rPr>
        <w:t>将</w:t>
      </w:r>
      <w:r>
        <w:rPr>
          <w:rFonts w:hint="eastAsia"/>
          <w:color w:val="auto"/>
          <w:highlight w:val="none"/>
          <w:lang w:eastAsia="zh-CN"/>
        </w:rPr>
        <w:t>按磋商响应文件</w:t>
      </w:r>
      <w:r>
        <w:rPr>
          <w:color w:val="auto"/>
          <w:highlight w:val="none"/>
        </w:rPr>
        <w:t>满足</w:t>
      </w:r>
      <w:r>
        <w:rPr>
          <w:rFonts w:hint="eastAsia"/>
          <w:color w:val="auto"/>
          <w:highlight w:val="none"/>
          <w:lang w:eastAsia="zh-CN"/>
        </w:rPr>
        <w:t>采购文件</w:t>
      </w:r>
      <w:r>
        <w:rPr>
          <w:color w:val="auto"/>
          <w:highlight w:val="none"/>
        </w:rPr>
        <w:t>全部实质性要求且按照</w:t>
      </w:r>
      <w:r>
        <w:rPr>
          <w:rFonts w:hint="eastAsia"/>
          <w:color w:val="auto"/>
          <w:highlight w:val="none"/>
          <w:lang w:eastAsia="zh-CN"/>
        </w:rPr>
        <w:t>磋商</w:t>
      </w:r>
      <w:r>
        <w:rPr>
          <w:color w:val="auto"/>
          <w:highlight w:val="none"/>
        </w:rPr>
        <w:t>因素的量化指标</w:t>
      </w:r>
      <w:r>
        <w:rPr>
          <w:rFonts w:hint="eastAsia"/>
          <w:color w:val="auto"/>
          <w:highlight w:val="none"/>
          <w:lang w:eastAsia="zh-CN"/>
        </w:rPr>
        <w:t>磋商</w:t>
      </w:r>
      <w:r>
        <w:rPr>
          <w:color w:val="auto"/>
          <w:highlight w:val="none"/>
        </w:rPr>
        <w:t>得分</w:t>
      </w:r>
      <w:r>
        <w:rPr>
          <w:rFonts w:hint="eastAsia"/>
          <w:color w:val="auto"/>
          <w:highlight w:val="none"/>
          <w:lang w:eastAsia="zh-CN"/>
        </w:rPr>
        <w:t>从高到低</w:t>
      </w:r>
      <w:r>
        <w:rPr>
          <w:color w:val="auto"/>
          <w:highlight w:val="none"/>
        </w:rPr>
        <w:t>的</w:t>
      </w:r>
      <w:r>
        <w:rPr>
          <w:rFonts w:hint="eastAsia"/>
          <w:color w:val="auto"/>
          <w:highlight w:val="none"/>
          <w:lang w:eastAsia="zh-CN"/>
        </w:rPr>
        <w:t>顺序向采购人推荐磋商响应人为成交</w:t>
      </w:r>
      <w:r>
        <w:rPr>
          <w:color w:val="auto"/>
          <w:highlight w:val="none"/>
        </w:rPr>
        <w:t>候选</w:t>
      </w:r>
      <w:r>
        <w:rPr>
          <w:rFonts w:hint="eastAsia"/>
          <w:color w:val="auto"/>
          <w:highlight w:val="none"/>
          <w:lang w:eastAsia="zh-CN"/>
        </w:rPr>
        <w:t>人</w:t>
      </w:r>
      <w:r>
        <w:rPr>
          <w:color w:val="auto"/>
          <w:highlight w:val="none"/>
        </w:rPr>
        <w:t>。</w:t>
      </w:r>
    </w:p>
    <w:p w14:paraId="66CEBB5D">
      <w:pPr>
        <w:pStyle w:val="37"/>
        <w:ind w:firstLine="480"/>
        <w:rPr>
          <w:rFonts w:hint="eastAsia"/>
          <w:b/>
          <w:bCs/>
          <w:color w:val="auto"/>
          <w:highlight w:val="none"/>
          <w:u w:val="single"/>
          <w:lang w:val="en-US" w:eastAsia="zh-Hans"/>
        </w:rPr>
      </w:pPr>
      <w:r>
        <w:rPr>
          <w:rFonts w:hint="eastAsia"/>
          <w:b/>
          <w:bCs/>
          <w:color w:val="auto"/>
          <w:highlight w:val="none"/>
          <w:u w:val="single"/>
          <w:lang w:val="en-US" w:eastAsia="zh-Hans"/>
        </w:rPr>
        <w:t>本项目如存在多个标项且</w:t>
      </w:r>
      <w:r>
        <w:rPr>
          <w:rFonts w:hint="eastAsia"/>
          <w:b/>
          <w:bCs/>
          <w:color w:val="auto"/>
          <w:highlight w:val="none"/>
          <w:u w:val="single"/>
          <w:lang w:val="en-US" w:eastAsia="zh-CN"/>
        </w:rPr>
        <w:t>采购文件</w:t>
      </w:r>
      <w:r>
        <w:rPr>
          <w:rFonts w:hint="eastAsia"/>
          <w:b/>
          <w:bCs/>
          <w:color w:val="auto"/>
          <w:highlight w:val="none"/>
          <w:u w:val="single"/>
          <w:lang w:val="en-US" w:eastAsia="zh-Hans"/>
        </w:rPr>
        <w:t>“第二章</w:t>
      </w:r>
      <w:r>
        <w:rPr>
          <w:rFonts w:hint="default"/>
          <w:b/>
          <w:bCs/>
          <w:color w:val="auto"/>
          <w:highlight w:val="none"/>
          <w:u w:val="single"/>
          <w:lang w:eastAsia="zh-Hans"/>
        </w:rPr>
        <w:t xml:space="preserve"> </w:t>
      </w:r>
      <w:r>
        <w:rPr>
          <w:rFonts w:hint="eastAsia"/>
          <w:b/>
          <w:bCs/>
          <w:color w:val="auto"/>
          <w:highlight w:val="none"/>
          <w:u w:val="single"/>
          <w:lang w:val="en-US" w:eastAsia="zh-CN"/>
        </w:rPr>
        <w:t>磋商响应人</w:t>
      </w:r>
      <w:r>
        <w:rPr>
          <w:rFonts w:hint="eastAsia"/>
          <w:b/>
          <w:bCs/>
          <w:color w:val="auto"/>
          <w:highlight w:val="none"/>
          <w:u w:val="single"/>
          <w:lang w:val="en-US" w:eastAsia="zh-Hans"/>
        </w:rPr>
        <w:t>须知</w:t>
      </w:r>
      <w:r>
        <w:rPr>
          <w:rFonts w:hint="default"/>
          <w:b/>
          <w:bCs/>
          <w:color w:val="auto"/>
          <w:highlight w:val="none"/>
          <w:u w:val="single"/>
          <w:lang w:eastAsia="zh-Hans"/>
        </w:rPr>
        <w:t xml:space="preserve"> </w:t>
      </w:r>
      <w:r>
        <w:rPr>
          <w:rFonts w:hint="eastAsia"/>
          <w:b/>
          <w:bCs/>
          <w:color w:val="auto"/>
          <w:highlight w:val="none"/>
          <w:u w:val="single"/>
          <w:lang w:val="en-US" w:eastAsia="zh-Hans"/>
        </w:rPr>
        <w:t>前附表”规定“兼投不兼中”的，表明本项目因实施时间较长，实施团队人员配置要求较高，服务内容较多且程序复杂等原因，单个供应商无法按时保质保量完成本项目的服务工作，故</w:t>
      </w:r>
      <w:r>
        <w:rPr>
          <w:rFonts w:hint="eastAsia"/>
          <w:b/>
          <w:bCs/>
          <w:color w:val="auto"/>
          <w:highlight w:val="none"/>
          <w:u w:val="single"/>
          <w:lang w:val="en-US" w:eastAsia="zh-CN"/>
        </w:rPr>
        <w:t>磋商响应人</w:t>
      </w:r>
      <w:r>
        <w:rPr>
          <w:rFonts w:hint="eastAsia"/>
          <w:b/>
          <w:bCs/>
          <w:color w:val="auto"/>
          <w:highlight w:val="none"/>
          <w:u w:val="single"/>
          <w:lang w:val="en-US" w:eastAsia="zh-Hans"/>
        </w:rPr>
        <w:t>可以选择一个或者多个标项投报，但仅能获得一个标项的</w:t>
      </w:r>
      <w:r>
        <w:rPr>
          <w:rFonts w:hint="eastAsia"/>
          <w:b/>
          <w:bCs/>
          <w:color w:val="auto"/>
          <w:highlight w:val="none"/>
          <w:u w:val="single"/>
          <w:lang w:val="en-US" w:eastAsia="zh-CN"/>
        </w:rPr>
        <w:t>成交</w:t>
      </w:r>
      <w:r>
        <w:rPr>
          <w:rFonts w:hint="eastAsia"/>
          <w:b/>
          <w:bCs/>
          <w:color w:val="auto"/>
          <w:highlight w:val="none"/>
          <w:u w:val="single"/>
          <w:lang w:val="en-US" w:eastAsia="zh-Hans"/>
        </w:rPr>
        <w:t>候选人资格，</w:t>
      </w:r>
      <w:r>
        <w:rPr>
          <w:rFonts w:hint="eastAsia"/>
          <w:b/>
          <w:bCs/>
          <w:color w:val="auto"/>
          <w:highlight w:val="none"/>
          <w:u w:val="single"/>
          <w:lang w:val="en-US" w:eastAsia="zh-CN"/>
        </w:rPr>
        <w:t>磋商</w:t>
      </w:r>
      <w:r>
        <w:rPr>
          <w:rFonts w:hint="eastAsia"/>
          <w:b/>
          <w:bCs/>
          <w:color w:val="auto"/>
          <w:highlight w:val="none"/>
          <w:u w:val="single"/>
          <w:lang w:val="en-US" w:eastAsia="zh-Hans"/>
        </w:rPr>
        <w:t>顺序按标项序号顺序进行，即标项一排名第一的</w:t>
      </w:r>
      <w:r>
        <w:rPr>
          <w:rFonts w:hint="eastAsia"/>
          <w:b/>
          <w:bCs/>
          <w:color w:val="auto"/>
          <w:highlight w:val="none"/>
          <w:u w:val="single"/>
          <w:lang w:val="en-US" w:eastAsia="zh-CN"/>
        </w:rPr>
        <w:t>成交</w:t>
      </w:r>
      <w:r>
        <w:rPr>
          <w:rFonts w:hint="eastAsia"/>
          <w:b/>
          <w:bCs/>
          <w:color w:val="auto"/>
          <w:highlight w:val="none"/>
          <w:u w:val="single"/>
          <w:lang w:val="en-US" w:eastAsia="zh-Hans"/>
        </w:rPr>
        <w:t>候选人，将不再作为后续标项的</w:t>
      </w:r>
      <w:r>
        <w:rPr>
          <w:rFonts w:hint="eastAsia"/>
          <w:b/>
          <w:bCs/>
          <w:color w:val="auto"/>
          <w:highlight w:val="none"/>
          <w:u w:val="single"/>
          <w:lang w:val="en-US" w:eastAsia="zh-CN"/>
        </w:rPr>
        <w:t>成交</w:t>
      </w:r>
      <w:r>
        <w:rPr>
          <w:rFonts w:hint="eastAsia"/>
          <w:b/>
          <w:bCs/>
          <w:color w:val="auto"/>
          <w:highlight w:val="none"/>
          <w:u w:val="single"/>
          <w:lang w:val="en-US" w:eastAsia="zh-Hans"/>
        </w:rPr>
        <w:t>候选人，后续标项同此操作。</w:t>
      </w:r>
    </w:p>
    <w:p w14:paraId="1371A370">
      <w:pPr>
        <w:pStyle w:val="43"/>
        <w:numPr>
          <w:ilvl w:val="2"/>
          <w:numId w:val="60"/>
        </w:numPr>
        <w:rPr>
          <w:color w:val="auto"/>
          <w:highlight w:val="none"/>
        </w:rPr>
      </w:pPr>
      <w:r>
        <w:rPr>
          <w:rFonts w:hint="eastAsia"/>
          <w:color w:val="auto"/>
          <w:highlight w:val="none"/>
          <w:lang w:eastAsia="zh-CN"/>
        </w:rPr>
        <w:t>磋商</w:t>
      </w:r>
      <w:r>
        <w:rPr>
          <w:rFonts w:hint="eastAsia"/>
          <w:color w:val="auto"/>
          <w:highlight w:val="none"/>
        </w:rPr>
        <w:t>结果修改</w:t>
      </w:r>
    </w:p>
    <w:p w14:paraId="37A13D40">
      <w:pPr>
        <w:pStyle w:val="37"/>
        <w:ind w:firstLine="480"/>
        <w:rPr>
          <w:color w:val="auto"/>
          <w:highlight w:val="none"/>
        </w:rPr>
      </w:pPr>
      <w:r>
        <w:rPr>
          <w:rFonts w:hint="eastAsia"/>
          <w:color w:val="auto"/>
          <w:highlight w:val="none"/>
          <w:lang w:eastAsia="zh-CN"/>
        </w:rPr>
        <w:t>磋商</w:t>
      </w:r>
      <w:r>
        <w:rPr>
          <w:rFonts w:hint="eastAsia"/>
          <w:color w:val="auto"/>
          <w:highlight w:val="none"/>
        </w:rPr>
        <w:t>报告签署前，</w:t>
      </w:r>
      <w:r>
        <w:rPr>
          <w:rFonts w:hint="eastAsia"/>
          <w:color w:val="auto"/>
          <w:highlight w:val="none"/>
          <w:lang w:eastAsia="zh-CN"/>
        </w:rPr>
        <w:t>磋商</w:t>
      </w:r>
      <w:r>
        <w:rPr>
          <w:rFonts w:hint="eastAsia"/>
          <w:color w:val="auto"/>
          <w:highlight w:val="none"/>
        </w:rPr>
        <w:t>结果经复核发现存在以下情形之一的，</w:t>
      </w:r>
      <w:r>
        <w:rPr>
          <w:rFonts w:hint="eastAsia"/>
          <w:color w:val="auto"/>
          <w:highlight w:val="none"/>
          <w:lang w:eastAsia="zh-CN"/>
        </w:rPr>
        <w:t>磋商小组</w:t>
      </w:r>
      <w:r>
        <w:rPr>
          <w:rFonts w:hint="eastAsia"/>
          <w:color w:val="auto"/>
          <w:highlight w:val="none"/>
        </w:rPr>
        <w:t>将当场修改</w:t>
      </w:r>
      <w:r>
        <w:rPr>
          <w:rFonts w:hint="eastAsia"/>
          <w:color w:val="auto"/>
          <w:highlight w:val="none"/>
          <w:lang w:eastAsia="zh-CN"/>
        </w:rPr>
        <w:t>磋商</w:t>
      </w:r>
      <w:r>
        <w:rPr>
          <w:rFonts w:hint="eastAsia"/>
          <w:color w:val="auto"/>
          <w:highlight w:val="none"/>
        </w:rPr>
        <w:t>结果，并在</w:t>
      </w:r>
      <w:r>
        <w:rPr>
          <w:rFonts w:hint="eastAsia"/>
          <w:color w:val="auto"/>
          <w:highlight w:val="none"/>
          <w:lang w:eastAsia="zh-CN"/>
        </w:rPr>
        <w:t>磋商</w:t>
      </w:r>
      <w:r>
        <w:rPr>
          <w:rFonts w:hint="eastAsia"/>
          <w:color w:val="auto"/>
          <w:highlight w:val="none"/>
        </w:rPr>
        <w:t>报告中记载：</w:t>
      </w:r>
    </w:p>
    <w:p w14:paraId="0CEC7CDE">
      <w:pPr>
        <w:pStyle w:val="34"/>
        <w:numPr>
          <w:ilvl w:val="0"/>
          <w:numId w:val="70"/>
        </w:numPr>
        <w:bidi w:val="0"/>
        <w:rPr>
          <w:color w:val="auto"/>
          <w:highlight w:val="none"/>
        </w:rPr>
      </w:pPr>
      <w:r>
        <w:rPr>
          <w:rFonts w:hint="eastAsia"/>
          <w:color w:val="auto"/>
          <w:highlight w:val="none"/>
        </w:rPr>
        <w:t>分值汇总计算错误的；</w:t>
      </w:r>
    </w:p>
    <w:p w14:paraId="2CB11535">
      <w:pPr>
        <w:pStyle w:val="34"/>
        <w:numPr>
          <w:ilvl w:val="0"/>
          <w:numId w:val="70"/>
        </w:numPr>
        <w:bidi w:val="0"/>
        <w:rPr>
          <w:color w:val="auto"/>
          <w:highlight w:val="none"/>
        </w:rPr>
      </w:pPr>
      <w:r>
        <w:rPr>
          <w:rFonts w:hint="eastAsia"/>
          <w:color w:val="auto"/>
          <w:highlight w:val="none"/>
        </w:rPr>
        <w:t>分项评分超出评分标准范围的；</w:t>
      </w:r>
    </w:p>
    <w:p w14:paraId="3BE61952">
      <w:pPr>
        <w:pStyle w:val="34"/>
        <w:numPr>
          <w:ilvl w:val="0"/>
          <w:numId w:val="70"/>
        </w:numPr>
        <w:bidi w:val="0"/>
        <w:rPr>
          <w:color w:val="auto"/>
          <w:highlight w:val="none"/>
        </w:rPr>
      </w:pPr>
      <w:r>
        <w:rPr>
          <w:rFonts w:hint="eastAsia"/>
          <w:color w:val="auto"/>
          <w:highlight w:val="none"/>
          <w:lang w:eastAsia="zh-CN"/>
        </w:rPr>
        <w:t>磋商小组</w:t>
      </w:r>
      <w:r>
        <w:rPr>
          <w:rFonts w:hint="eastAsia"/>
          <w:color w:val="auto"/>
          <w:highlight w:val="none"/>
        </w:rPr>
        <w:t>成员对客观</w:t>
      </w:r>
      <w:r>
        <w:rPr>
          <w:rFonts w:hint="eastAsia"/>
          <w:color w:val="auto"/>
          <w:highlight w:val="none"/>
          <w:lang w:eastAsia="zh-CN"/>
        </w:rPr>
        <w:t>磋商</w:t>
      </w:r>
      <w:r>
        <w:rPr>
          <w:rFonts w:hint="eastAsia"/>
          <w:color w:val="auto"/>
          <w:highlight w:val="none"/>
        </w:rPr>
        <w:t>因素评分不一致的；</w:t>
      </w:r>
    </w:p>
    <w:p w14:paraId="74230753">
      <w:pPr>
        <w:pStyle w:val="34"/>
        <w:numPr>
          <w:ilvl w:val="0"/>
          <w:numId w:val="70"/>
        </w:numPr>
        <w:bidi w:val="0"/>
        <w:rPr>
          <w:color w:val="auto"/>
          <w:highlight w:val="none"/>
        </w:rPr>
      </w:pPr>
      <w:r>
        <w:rPr>
          <w:rFonts w:hint="eastAsia"/>
          <w:color w:val="auto"/>
          <w:highlight w:val="none"/>
        </w:rPr>
        <w:t>经</w:t>
      </w:r>
      <w:r>
        <w:rPr>
          <w:rFonts w:hint="eastAsia"/>
          <w:color w:val="auto"/>
          <w:highlight w:val="none"/>
          <w:lang w:eastAsia="zh-CN"/>
        </w:rPr>
        <w:t>磋商小组</w:t>
      </w:r>
      <w:r>
        <w:rPr>
          <w:rFonts w:hint="eastAsia"/>
          <w:color w:val="auto"/>
          <w:highlight w:val="none"/>
        </w:rPr>
        <w:t>认定评分畸高、畸低的。</w:t>
      </w:r>
    </w:p>
    <w:p w14:paraId="68E2A94C">
      <w:pPr>
        <w:pStyle w:val="37"/>
        <w:ind w:firstLine="480"/>
        <w:rPr>
          <w:color w:val="auto"/>
          <w:highlight w:val="none"/>
        </w:rPr>
      </w:pPr>
      <w:r>
        <w:rPr>
          <w:rFonts w:hint="eastAsia"/>
          <w:color w:val="auto"/>
          <w:highlight w:val="none"/>
        </w:rPr>
        <w:t>除上述情形外，任何人不得修改</w:t>
      </w:r>
      <w:r>
        <w:rPr>
          <w:rFonts w:hint="eastAsia"/>
          <w:color w:val="auto"/>
          <w:highlight w:val="none"/>
          <w:lang w:eastAsia="zh-CN"/>
        </w:rPr>
        <w:t>磋商</w:t>
      </w:r>
      <w:r>
        <w:rPr>
          <w:rFonts w:hint="eastAsia"/>
          <w:color w:val="auto"/>
          <w:highlight w:val="none"/>
        </w:rPr>
        <w:t>结果。</w:t>
      </w:r>
    </w:p>
    <w:p w14:paraId="3F3EDCE5">
      <w:pPr>
        <w:pStyle w:val="43"/>
        <w:numPr>
          <w:ilvl w:val="2"/>
          <w:numId w:val="60"/>
        </w:numPr>
        <w:rPr>
          <w:color w:val="auto"/>
          <w:highlight w:val="none"/>
        </w:rPr>
      </w:pPr>
      <w:r>
        <w:rPr>
          <w:rFonts w:hint="eastAsia"/>
          <w:color w:val="auto"/>
          <w:highlight w:val="none"/>
        </w:rPr>
        <w:t>起草、签署</w:t>
      </w:r>
      <w:r>
        <w:rPr>
          <w:rFonts w:hint="eastAsia"/>
          <w:color w:val="auto"/>
          <w:highlight w:val="none"/>
          <w:lang w:eastAsia="zh-CN"/>
        </w:rPr>
        <w:t>磋商</w:t>
      </w:r>
      <w:r>
        <w:rPr>
          <w:rFonts w:hint="eastAsia"/>
          <w:color w:val="auto"/>
          <w:highlight w:val="none"/>
        </w:rPr>
        <w:t>报告</w:t>
      </w:r>
    </w:p>
    <w:p w14:paraId="6C23834B">
      <w:pPr>
        <w:pStyle w:val="37"/>
        <w:ind w:firstLine="480"/>
        <w:rPr>
          <w:color w:val="auto"/>
          <w:highlight w:val="none"/>
        </w:rPr>
      </w:pPr>
      <w:r>
        <w:rPr>
          <w:rFonts w:hint="eastAsia" w:cs="Arial"/>
          <w:color w:val="auto"/>
          <w:highlight w:val="none"/>
          <w:lang w:eastAsia="zh-CN"/>
        </w:rPr>
        <w:t>磋商</w:t>
      </w:r>
      <w:r>
        <w:rPr>
          <w:rFonts w:hint="eastAsia" w:cs="Arial"/>
          <w:color w:val="auto"/>
          <w:highlight w:val="none"/>
        </w:rPr>
        <w:t>结束后，</w:t>
      </w:r>
      <w:r>
        <w:rPr>
          <w:rFonts w:hint="eastAsia" w:cs="Arial"/>
          <w:color w:val="auto"/>
          <w:highlight w:val="none"/>
          <w:lang w:eastAsia="zh-CN"/>
        </w:rPr>
        <w:t>磋商小组</w:t>
      </w:r>
      <w:r>
        <w:rPr>
          <w:rFonts w:hint="eastAsia" w:cs="Arial"/>
          <w:color w:val="auto"/>
          <w:highlight w:val="none"/>
        </w:rPr>
        <w:t>将通过“政府采购云平台”起草</w:t>
      </w:r>
      <w:r>
        <w:rPr>
          <w:rFonts w:hint="eastAsia" w:cs="Arial"/>
          <w:color w:val="auto"/>
          <w:highlight w:val="none"/>
          <w:lang w:eastAsia="zh-CN"/>
        </w:rPr>
        <w:t>磋商</w:t>
      </w:r>
      <w:r>
        <w:rPr>
          <w:rFonts w:hint="eastAsia" w:cs="Arial"/>
          <w:color w:val="auto"/>
          <w:highlight w:val="none"/>
        </w:rPr>
        <w:t>报告，</w:t>
      </w:r>
      <w:r>
        <w:rPr>
          <w:rFonts w:hint="eastAsia"/>
          <w:color w:val="auto"/>
          <w:highlight w:val="none"/>
          <w:lang w:eastAsia="zh-CN"/>
        </w:rPr>
        <w:t>磋商小组</w:t>
      </w:r>
      <w:r>
        <w:rPr>
          <w:rFonts w:hint="eastAsia"/>
          <w:color w:val="auto"/>
          <w:highlight w:val="none"/>
        </w:rPr>
        <w:t>成员应当在</w:t>
      </w:r>
      <w:r>
        <w:rPr>
          <w:rFonts w:hint="eastAsia"/>
          <w:color w:val="auto"/>
          <w:highlight w:val="none"/>
          <w:lang w:eastAsia="zh-CN"/>
        </w:rPr>
        <w:t>磋商</w:t>
      </w:r>
      <w:r>
        <w:rPr>
          <w:rFonts w:hint="eastAsia"/>
          <w:color w:val="auto"/>
          <w:highlight w:val="none"/>
        </w:rPr>
        <w:t>报告上签字（或加注电子签章），对自己的</w:t>
      </w:r>
      <w:r>
        <w:rPr>
          <w:rFonts w:hint="eastAsia"/>
          <w:color w:val="auto"/>
          <w:highlight w:val="none"/>
          <w:lang w:eastAsia="zh-CN"/>
        </w:rPr>
        <w:t>磋商</w:t>
      </w:r>
      <w:r>
        <w:rPr>
          <w:rFonts w:hint="eastAsia"/>
          <w:color w:val="auto"/>
          <w:highlight w:val="none"/>
        </w:rPr>
        <w:t>意见承担法律责任。对</w:t>
      </w:r>
      <w:r>
        <w:rPr>
          <w:rFonts w:hint="eastAsia"/>
          <w:color w:val="auto"/>
          <w:highlight w:val="none"/>
          <w:lang w:eastAsia="zh-CN"/>
        </w:rPr>
        <w:t>磋商</w:t>
      </w:r>
      <w:r>
        <w:rPr>
          <w:rFonts w:hint="eastAsia"/>
          <w:color w:val="auto"/>
          <w:highlight w:val="none"/>
        </w:rPr>
        <w:t>报告有异议的，应当在</w:t>
      </w:r>
      <w:r>
        <w:rPr>
          <w:rFonts w:hint="eastAsia"/>
          <w:color w:val="auto"/>
          <w:highlight w:val="none"/>
          <w:lang w:eastAsia="zh-CN"/>
        </w:rPr>
        <w:t>磋商</w:t>
      </w:r>
      <w:r>
        <w:rPr>
          <w:rFonts w:hint="eastAsia"/>
          <w:color w:val="auto"/>
          <w:highlight w:val="none"/>
        </w:rPr>
        <w:t>报告上签署不同意见，并说明理由，否则视为同意</w:t>
      </w:r>
      <w:r>
        <w:rPr>
          <w:rFonts w:hint="eastAsia"/>
          <w:color w:val="auto"/>
          <w:highlight w:val="none"/>
          <w:lang w:eastAsia="zh-CN"/>
        </w:rPr>
        <w:t>磋商</w:t>
      </w:r>
      <w:r>
        <w:rPr>
          <w:rFonts w:hint="eastAsia"/>
          <w:color w:val="auto"/>
          <w:highlight w:val="none"/>
        </w:rPr>
        <w:t>报告。</w:t>
      </w:r>
    </w:p>
    <w:p w14:paraId="70BB2409">
      <w:pPr>
        <w:pStyle w:val="37"/>
        <w:ind w:firstLine="0" w:firstLineChars="0"/>
        <w:rPr>
          <w:color w:val="auto"/>
          <w:highlight w:val="none"/>
        </w:rPr>
      </w:pPr>
    </w:p>
    <w:p w14:paraId="47365D2F">
      <w:pPr>
        <w:pStyle w:val="42"/>
        <w:numPr>
          <w:ilvl w:val="1"/>
          <w:numId w:val="54"/>
        </w:numPr>
        <w:rPr>
          <w:rFonts w:ascii="华文中宋" w:hAnsi="华文中宋" w:eastAsia="华文中宋"/>
          <w:color w:val="auto"/>
          <w:kern w:val="0"/>
          <w:sz w:val="30"/>
          <w:szCs w:val="30"/>
          <w:highlight w:val="none"/>
        </w:rPr>
      </w:pPr>
      <w:bookmarkStart w:id="114" w:name="_Toc32335"/>
      <w:r>
        <w:rPr>
          <w:rFonts w:hint="eastAsia"/>
          <w:color w:val="auto"/>
          <w:highlight w:val="none"/>
          <w:lang w:eastAsia="zh-CN"/>
        </w:rPr>
        <w:t>磋商响应文件</w:t>
      </w:r>
      <w:r>
        <w:rPr>
          <w:rFonts w:hint="eastAsia"/>
          <w:color w:val="auto"/>
          <w:highlight w:val="none"/>
        </w:rPr>
        <w:t>的澄清、说明</w:t>
      </w:r>
      <w:bookmarkEnd w:id="114"/>
    </w:p>
    <w:p w14:paraId="14E65A4E">
      <w:pPr>
        <w:pStyle w:val="34"/>
        <w:numPr>
          <w:ilvl w:val="0"/>
          <w:numId w:val="71"/>
        </w:numPr>
        <w:bidi w:val="0"/>
        <w:rPr>
          <w:color w:val="auto"/>
          <w:highlight w:val="none"/>
        </w:rPr>
      </w:pPr>
      <w:r>
        <w:rPr>
          <w:rFonts w:hint="eastAsia"/>
          <w:color w:val="auto"/>
          <w:highlight w:val="none"/>
        </w:rPr>
        <w:t>对于</w:t>
      </w:r>
      <w:r>
        <w:rPr>
          <w:rFonts w:hint="eastAsia"/>
          <w:color w:val="auto"/>
          <w:highlight w:val="none"/>
          <w:lang w:eastAsia="zh-CN"/>
        </w:rPr>
        <w:t>磋商响应文件</w:t>
      </w:r>
      <w:r>
        <w:rPr>
          <w:rFonts w:hint="eastAsia"/>
          <w:color w:val="auto"/>
          <w:highlight w:val="none"/>
        </w:rPr>
        <w:t>中含义不明确、同类问题表述不一致或者有明显文字和计算错误的内容，</w:t>
      </w:r>
      <w:r>
        <w:rPr>
          <w:rFonts w:hint="eastAsia"/>
          <w:color w:val="auto"/>
          <w:highlight w:val="none"/>
          <w:lang w:eastAsia="zh-CN"/>
        </w:rPr>
        <w:t>磋商小组</w:t>
      </w:r>
      <w:r>
        <w:rPr>
          <w:rFonts w:hint="eastAsia"/>
          <w:color w:val="auto"/>
          <w:highlight w:val="none"/>
        </w:rPr>
        <w:t>将通过“政府采购云平台”在线询标的方式要求</w:t>
      </w:r>
      <w:r>
        <w:rPr>
          <w:rFonts w:hint="eastAsia"/>
          <w:color w:val="auto"/>
          <w:highlight w:val="none"/>
          <w:lang w:eastAsia="zh-CN"/>
        </w:rPr>
        <w:t>磋商响应人</w:t>
      </w:r>
      <w:r>
        <w:rPr>
          <w:rFonts w:hint="eastAsia"/>
          <w:color w:val="auto"/>
          <w:highlight w:val="none"/>
        </w:rPr>
        <w:t>在规定的时间内作出必要的澄清、说明，</w:t>
      </w:r>
      <w:r>
        <w:rPr>
          <w:rFonts w:hint="eastAsia"/>
          <w:color w:val="auto"/>
          <w:highlight w:val="none"/>
          <w:lang w:eastAsia="zh-CN"/>
        </w:rPr>
        <w:t>磋商响应人</w:t>
      </w:r>
      <w:r>
        <w:rPr>
          <w:rFonts w:hint="eastAsia"/>
          <w:color w:val="auto"/>
          <w:highlight w:val="none"/>
        </w:rPr>
        <w:t>澄清、说明时间</w:t>
      </w:r>
      <w:r>
        <w:rPr>
          <w:rFonts w:hint="eastAsia"/>
          <w:color w:val="auto"/>
          <w:highlight w:val="none"/>
          <w:lang w:eastAsia="zh-CN"/>
        </w:rPr>
        <w:t>不超过</w:t>
      </w:r>
      <w:r>
        <w:rPr>
          <w:rFonts w:hint="eastAsia"/>
          <w:color w:val="auto"/>
          <w:highlight w:val="none"/>
        </w:rPr>
        <w:t>30分钟。</w:t>
      </w:r>
    </w:p>
    <w:p w14:paraId="6A577AF9">
      <w:pPr>
        <w:pStyle w:val="34"/>
        <w:numPr>
          <w:ilvl w:val="0"/>
          <w:numId w:val="71"/>
        </w:numPr>
        <w:bidi w:val="0"/>
        <w:rPr>
          <w:color w:val="auto"/>
          <w:highlight w:val="none"/>
        </w:rPr>
      </w:pPr>
      <w:r>
        <w:rPr>
          <w:rFonts w:hint="eastAsia"/>
          <w:color w:val="auto"/>
          <w:highlight w:val="none"/>
          <w:lang w:eastAsia="zh-CN"/>
        </w:rPr>
        <w:t>磋商响应人</w:t>
      </w:r>
      <w:r>
        <w:rPr>
          <w:rFonts w:hint="eastAsia"/>
          <w:color w:val="auto"/>
          <w:highlight w:val="none"/>
        </w:rPr>
        <w:t>的澄清、说明应当通过“政府采购云平台”在线答复的方式提交，并加盖公章</w:t>
      </w:r>
      <w:r>
        <w:rPr>
          <w:rFonts w:hint="eastAsia"/>
          <w:color w:val="auto"/>
          <w:highlight w:val="none"/>
          <w:lang w:eastAsia="zh-Hans"/>
        </w:rPr>
        <w:t>（</w:t>
      </w:r>
      <w:r>
        <w:rPr>
          <w:rFonts w:hint="eastAsia"/>
          <w:color w:val="auto"/>
          <w:highlight w:val="none"/>
          <w:lang w:val="en-US" w:eastAsia="zh-Hans"/>
        </w:rPr>
        <w:t>或电子签章</w:t>
      </w:r>
      <w:r>
        <w:rPr>
          <w:rFonts w:hint="eastAsia"/>
          <w:color w:val="auto"/>
          <w:highlight w:val="none"/>
          <w:lang w:eastAsia="zh-Hans"/>
        </w:rPr>
        <w:t>）</w:t>
      </w:r>
      <w:r>
        <w:rPr>
          <w:rFonts w:hint="eastAsia"/>
          <w:color w:val="auto"/>
          <w:highlight w:val="none"/>
        </w:rPr>
        <w:t>，或者由法定代表人或其授权的代表签字。</w:t>
      </w:r>
      <w:r>
        <w:rPr>
          <w:rFonts w:hint="eastAsia"/>
          <w:color w:val="auto"/>
          <w:highlight w:val="none"/>
          <w:lang w:eastAsia="zh-CN"/>
        </w:rPr>
        <w:t>磋商响应人</w:t>
      </w:r>
      <w:r>
        <w:rPr>
          <w:rFonts w:hint="eastAsia"/>
          <w:color w:val="auto"/>
          <w:highlight w:val="none"/>
        </w:rPr>
        <w:t>的澄清、说明不得超出</w:t>
      </w:r>
      <w:r>
        <w:rPr>
          <w:rFonts w:hint="eastAsia"/>
          <w:color w:val="auto"/>
          <w:highlight w:val="none"/>
          <w:lang w:eastAsia="zh-CN"/>
        </w:rPr>
        <w:t>磋商响应文件</w:t>
      </w:r>
      <w:r>
        <w:rPr>
          <w:rFonts w:hint="eastAsia"/>
          <w:color w:val="auto"/>
          <w:highlight w:val="none"/>
        </w:rPr>
        <w:t>的范围或者改变</w:t>
      </w:r>
      <w:r>
        <w:rPr>
          <w:rFonts w:hint="eastAsia"/>
          <w:color w:val="auto"/>
          <w:highlight w:val="none"/>
          <w:lang w:eastAsia="zh-CN"/>
        </w:rPr>
        <w:t>磋商响应文件</w:t>
      </w:r>
      <w:r>
        <w:rPr>
          <w:rFonts w:hint="eastAsia"/>
          <w:color w:val="auto"/>
          <w:highlight w:val="none"/>
        </w:rPr>
        <w:t>的实质性内容。</w:t>
      </w:r>
    </w:p>
    <w:p w14:paraId="4973FAEB">
      <w:pPr>
        <w:pStyle w:val="34"/>
        <w:numPr>
          <w:ilvl w:val="0"/>
          <w:numId w:val="71"/>
        </w:numPr>
        <w:bidi w:val="0"/>
        <w:rPr>
          <w:color w:val="auto"/>
          <w:highlight w:val="none"/>
        </w:rPr>
      </w:pPr>
      <w:r>
        <w:rPr>
          <w:color w:val="auto"/>
          <w:highlight w:val="none"/>
        </w:rPr>
        <w:t>对不同文字文本</w:t>
      </w:r>
      <w:r>
        <w:rPr>
          <w:rFonts w:hint="eastAsia"/>
          <w:color w:val="auto"/>
          <w:highlight w:val="none"/>
          <w:lang w:eastAsia="zh-CN"/>
        </w:rPr>
        <w:t>磋商响应文件</w:t>
      </w:r>
      <w:r>
        <w:rPr>
          <w:color w:val="auto"/>
          <w:highlight w:val="none"/>
        </w:rPr>
        <w:t>的解释发生异议的，以中文文本为准。</w:t>
      </w:r>
    </w:p>
    <w:p w14:paraId="6EF46A88">
      <w:pPr>
        <w:pStyle w:val="34"/>
        <w:numPr>
          <w:ilvl w:val="0"/>
          <w:numId w:val="71"/>
        </w:numPr>
        <w:bidi w:val="0"/>
        <w:rPr>
          <w:color w:val="auto"/>
          <w:highlight w:val="none"/>
        </w:rPr>
      </w:pPr>
      <w:r>
        <w:rPr>
          <w:rFonts w:hint="eastAsia"/>
          <w:color w:val="auto"/>
          <w:highlight w:val="none"/>
          <w:lang w:eastAsia="zh-CN"/>
        </w:rPr>
        <w:t>磋商响应文件</w:t>
      </w:r>
      <w:r>
        <w:rPr>
          <w:color w:val="auto"/>
          <w:highlight w:val="none"/>
        </w:rPr>
        <w:t>要求提供正、副本时，正、副本内容不一致的，以正本为准。</w:t>
      </w:r>
    </w:p>
    <w:p w14:paraId="6C3CA7B9">
      <w:pPr>
        <w:pStyle w:val="34"/>
        <w:numPr>
          <w:ilvl w:val="0"/>
          <w:numId w:val="71"/>
        </w:numPr>
        <w:bidi w:val="0"/>
        <w:rPr>
          <w:rFonts w:cs="Arial"/>
          <w:color w:val="auto"/>
          <w:kern w:val="0"/>
          <w:highlight w:val="none"/>
        </w:rPr>
      </w:pPr>
      <w:r>
        <w:rPr>
          <w:rFonts w:hint="eastAsia"/>
          <w:color w:val="auto"/>
          <w:highlight w:val="none"/>
        </w:rPr>
        <w:t>上述询标、澄清、说明工作如因客观原因无法通过“政府采购云平台”在线进行的，将采用书面（含邮件）形式进行。</w:t>
      </w:r>
    </w:p>
    <w:p w14:paraId="10F9AC48">
      <w:pPr>
        <w:pStyle w:val="37"/>
        <w:ind w:firstLine="480"/>
        <w:rPr>
          <w:color w:val="auto"/>
          <w:highlight w:val="none"/>
        </w:rPr>
      </w:pPr>
    </w:p>
    <w:p w14:paraId="50B9BD6A">
      <w:pPr>
        <w:pStyle w:val="42"/>
        <w:numPr>
          <w:ilvl w:val="1"/>
          <w:numId w:val="54"/>
        </w:numPr>
        <w:rPr>
          <w:color w:val="auto"/>
          <w:highlight w:val="none"/>
        </w:rPr>
      </w:pPr>
      <w:bookmarkStart w:id="115" w:name="_Toc1590"/>
      <w:r>
        <w:rPr>
          <w:rFonts w:hint="eastAsia"/>
          <w:color w:val="auto"/>
          <w:highlight w:val="none"/>
        </w:rPr>
        <w:t>重新</w:t>
      </w:r>
      <w:r>
        <w:rPr>
          <w:rFonts w:hint="eastAsia"/>
          <w:color w:val="auto"/>
          <w:highlight w:val="none"/>
          <w:lang w:eastAsia="zh-CN"/>
        </w:rPr>
        <w:t>磋商</w:t>
      </w:r>
      <w:bookmarkEnd w:id="115"/>
    </w:p>
    <w:p w14:paraId="207690B0">
      <w:pPr>
        <w:pStyle w:val="37"/>
        <w:ind w:firstLine="480"/>
        <w:rPr>
          <w:color w:val="auto"/>
          <w:highlight w:val="none"/>
        </w:rPr>
      </w:pPr>
      <w:r>
        <w:rPr>
          <w:rFonts w:hint="eastAsia"/>
          <w:color w:val="auto"/>
          <w:highlight w:val="none"/>
          <w:lang w:eastAsia="zh-CN"/>
        </w:rPr>
        <w:t>磋商</w:t>
      </w:r>
      <w:r>
        <w:rPr>
          <w:rFonts w:hint="eastAsia"/>
          <w:color w:val="auto"/>
          <w:highlight w:val="none"/>
        </w:rPr>
        <w:t>报告签署后，</w:t>
      </w:r>
      <w:r>
        <w:rPr>
          <w:rFonts w:hint="eastAsia"/>
          <w:color w:val="auto"/>
          <w:highlight w:val="none"/>
          <w:lang w:eastAsia="zh-CN"/>
        </w:rPr>
        <w:t>采购人</w:t>
      </w:r>
      <w:r>
        <w:rPr>
          <w:rFonts w:hint="eastAsia"/>
          <w:color w:val="auto"/>
          <w:highlight w:val="none"/>
        </w:rPr>
        <w:t>或者</w:t>
      </w:r>
      <w:r>
        <w:rPr>
          <w:rFonts w:hint="eastAsia"/>
          <w:color w:val="auto"/>
          <w:highlight w:val="none"/>
          <w:lang w:eastAsia="zh-CN"/>
        </w:rPr>
        <w:t>招标代理</w:t>
      </w:r>
      <w:r>
        <w:rPr>
          <w:rFonts w:hint="eastAsia"/>
          <w:color w:val="auto"/>
          <w:highlight w:val="none"/>
        </w:rPr>
        <w:t>机构发现存在下列情形之一的，将组织原</w:t>
      </w:r>
      <w:r>
        <w:rPr>
          <w:rFonts w:hint="eastAsia"/>
          <w:color w:val="auto"/>
          <w:highlight w:val="none"/>
          <w:lang w:eastAsia="zh-CN"/>
        </w:rPr>
        <w:t>磋商小组</w:t>
      </w:r>
      <w:r>
        <w:rPr>
          <w:rFonts w:hint="eastAsia"/>
          <w:color w:val="auto"/>
          <w:highlight w:val="none"/>
        </w:rPr>
        <w:t>进行重新</w:t>
      </w:r>
      <w:r>
        <w:rPr>
          <w:rFonts w:hint="eastAsia"/>
          <w:color w:val="auto"/>
          <w:highlight w:val="none"/>
          <w:lang w:eastAsia="zh-CN"/>
        </w:rPr>
        <w:t>磋商</w:t>
      </w:r>
      <w:r>
        <w:rPr>
          <w:rFonts w:hint="eastAsia"/>
          <w:color w:val="auto"/>
          <w:highlight w:val="none"/>
        </w:rPr>
        <w:t>，重新</w:t>
      </w:r>
      <w:r>
        <w:rPr>
          <w:rFonts w:hint="eastAsia"/>
          <w:color w:val="auto"/>
          <w:highlight w:val="none"/>
          <w:lang w:eastAsia="zh-CN"/>
        </w:rPr>
        <w:t>磋商</w:t>
      </w:r>
      <w:r>
        <w:rPr>
          <w:rFonts w:hint="eastAsia"/>
          <w:color w:val="auto"/>
          <w:highlight w:val="none"/>
        </w:rPr>
        <w:t>改变</w:t>
      </w:r>
      <w:r>
        <w:rPr>
          <w:rFonts w:hint="eastAsia"/>
          <w:color w:val="auto"/>
          <w:highlight w:val="none"/>
          <w:lang w:eastAsia="zh-CN"/>
        </w:rPr>
        <w:t>磋商</w:t>
      </w:r>
      <w:r>
        <w:rPr>
          <w:rFonts w:hint="eastAsia"/>
          <w:color w:val="auto"/>
          <w:highlight w:val="none"/>
        </w:rPr>
        <w:t>结果的，将书面报告同级财政监督管理部门：</w:t>
      </w:r>
    </w:p>
    <w:p w14:paraId="1378F9E7">
      <w:pPr>
        <w:pStyle w:val="34"/>
        <w:numPr>
          <w:ilvl w:val="0"/>
          <w:numId w:val="72"/>
        </w:numPr>
        <w:bidi w:val="0"/>
        <w:rPr>
          <w:color w:val="auto"/>
          <w:highlight w:val="none"/>
        </w:rPr>
      </w:pPr>
      <w:r>
        <w:rPr>
          <w:rFonts w:hint="eastAsia"/>
          <w:color w:val="auto"/>
          <w:highlight w:val="none"/>
        </w:rPr>
        <w:t>分值汇总计算错误的；</w:t>
      </w:r>
    </w:p>
    <w:p w14:paraId="2DE15EED">
      <w:pPr>
        <w:pStyle w:val="34"/>
        <w:numPr>
          <w:ilvl w:val="0"/>
          <w:numId w:val="72"/>
        </w:numPr>
        <w:bidi w:val="0"/>
        <w:rPr>
          <w:color w:val="auto"/>
          <w:highlight w:val="none"/>
        </w:rPr>
      </w:pPr>
      <w:r>
        <w:rPr>
          <w:rFonts w:hint="eastAsia"/>
          <w:color w:val="auto"/>
          <w:highlight w:val="none"/>
        </w:rPr>
        <w:t>分项评分超出评分标准范围的；</w:t>
      </w:r>
    </w:p>
    <w:p w14:paraId="0A9F15AA">
      <w:pPr>
        <w:pStyle w:val="34"/>
        <w:numPr>
          <w:ilvl w:val="0"/>
          <w:numId w:val="72"/>
        </w:numPr>
        <w:bidi w:val="0"/>
        <w:rPr>
          <w:color w:val="auto"/>
          <w:highlight w:val="none"/>
        </w:rPr>
      </w:pPr>
      <w:r>
        <w:rPr>
          <w:rFonts w:hint="eastAsia"/>
          <w:color w:val="auto"/>
          <w:highlight w:val="none"/>
          <w:lang w:eastAsia="zh-CN"/>
        </w:rPr>
        <w:t>磋商小组</w:t>
      </w:r>
      <w:r>
        <w:rPr>
          <w:rFonts w:hint="eastAsia"/>
          <w:color w:val="auto"/>
          <w:highlight w:val="none"/>
        </w:rPr>
        <w:t>成员对客观</w:t>
      </w:r>
      <w:r>
        <w:rPr>
          <w:rFonts w:hint="eastAsia"/>
          <w:color w:val="auto"/>
          <w:highlight w:val="none"/>
          <w:lang w:eastAsia="zh-CN"/>
        </w:rPr>
        <w:t>磋商</w:t>
      </w:r>
      <w:r>
        <w:rPr>
          <w:rFonts w:hint="eastAsia"/>
          <w:color w:val="auto"/>
          <w:highlight w:val="none"/>
        </w:rPr>
        <w:t>因素评分不一致的；</w:t>
      </w:r>
    </w:p>
    <w:p w14:paraId="7BD66DB5">
      <w:pPr>
        <w:pStyle w:val="34"/>
        <w:numPr>
          <w:ilvl w:val="0"/>
          <w:numId w:val="72"/>
        </w:numPr>
        <w:bidi w:val="0"/>
        <w:rPr>
          <w:color w:val="auto"/>
          <w:highlight w:val="none"/>
        </w:rPr>
      </w:pPr>
      <w:r>
        <w:rPr>
          <w:rFonts w:hint="eastAsia"/>
          <w:color w:val="auto"/>
          <w:highlight w:val="none"/>
        </w:rPr>
        <w:t>经</w:t>
      </w:r>
      <w:r>
        <w:rPr>
          <w:rFonts w:hint="eastAsia"/>
          <w:color w:val="auto"/>
          <w:highlight w:val="none"/>
          <w:lang w:eastAsia="zh-CN"/>
        </w:rPr>
        <w:t>磋商小组</w:t>
      </w:r>
      <w:r>
        <w:rPr>
          <w:rFonts w:hint="eastAsia"/>
          <w:color w:val="auto"/>
          <w:highlight w:val="none"/>
        </w:rPr>
        <w:t>认定评分畸高、畸低的。</w:t>
      </w:r>
    </w:p>
    <w:p w14:paraId="6F4B7369">
      <w:pPr>
        <w:pStyle w:val="37"/>
        <w:ind w:firstLine="480"/>
        <w:rPr>
          <w:color w:val="auto"/>
          <w:highlight w:val="none"/>
        </w:rPr>
      </w:pPr>
    </w:p>
    <w:p w14:paraId="3601E81F">
      <w:pPr>
        <w:pStyle w:val="42"/>
        <w:numPr>
          <w:ilvl w:val="1"/>
          <w:numId w:val="54"/>
        </w:numPr>
        <w:rPr>
          <w:color w:val="auto"/>
          <w:highlight w:val="none"/>
        </w:rPr>
      </w:pPr>
      <w:bookmarkStart w:id="116" w:name="_Toc18289"/>
      <w:r>
        <w:rPr>
          <w:rFonts w:hint="eastAsia"/>
          <w:color w:val="auto"/>
          <w:highlight w:val="none"/>
          <w:lang w:eastAsia="zh-CN"/>
        </w:rPr>
        <w:t>磋商</w:t>
      </w:r>
      <w:r>
        <w:rPr>
          <w:rFonts w:hint="eastAsia"/>
          <w:color w:val="auto"/>
          <w:highlight w:val="none"/>
          <w:lang w:val="en-US" w:eastAsia="zh-Hans"/>
        </w:rPr>
        <w:t>过程中的特别</w:t>
      </w:r>
      <w:r>
        <w:rPr>
          <w:rFonts w:hint="eastAsia"/>
          <w:color w:val="auto"/>
          <w:highlight w:val="none"/>
        </w:rPr>
        <w:t>规定</w:t>
      </w:r>
      <w:bookmarkEnd w:id="116"/>
    </w:p>
    <w:p w14:paraId="4602A61B">
      <w:pPr>
        <w:pStyle w:val="43"/>
        <w:keepNext w:val="0"/>
        <w:keepLines w:val="0"/>
        <w:pageBreakBefore w:val="0"/>
        <w:widowControl w:val="0"/>
        <w:numPr>
          <w:ilvl w:val="2"/>
          <w:numId w:val="73"/>
        </w:numPr>
        <w:kinsoku/>
        <w:wordWrap/>
        <w:overflowPunct/>
        <w:topLinePunct w:val="0"/>
        <w:autoSpaceDE/>
        <w:autoSpaceDN/>
        <w:bidi w:val="0"/>
        <w:adjustRightInd w:val="0"/>
        <w:snapToGrid/>
        <w:ind w:left="0"/>
        <w:textAlignment w:val="auto"/>
        <w:rPr>
          <w:color w:val="auto"/>
          <w:highlight w:val="none"/>
        </w:rPr>
      </w:pPr>
      <w:r>
        <w:rPr>
          <w:rFonts w:hint="eastAsia"/>
          <w:color w:val="auto"/>
          <w:highlight w:val="none"/>
        </w:rPr>
        <w:t>串通</w:t>
      </w:r>
      <w:r>
        <w:rPr>
          <w:rFonts w:hint="eastAsia"/>
          <w:color w:val="auto"/>
          <w:highlight w:val="none"/>
          <w:lang w:eastAsia="zh-CN"/>
        </w:rPr>
        <w:t>磋商响应</w:t>
      </w:r>
      <w:r>
        <w:rPr>
          <w:rFonts w:hint="eastAsia"/>
          <w:color w:val="auto"/>
          <w:highlight w:val="none"/>
        </w:rPr>
        <w:t>的认定</w:t>
      </w:r>
    </w:p>
    <w:p w14:paraId="64ED2C11">
      <w:pPr>
        <w:pStyle w:val="37"/>
        <w:ind w:firstLine="480"/>
        <w:rPr>
          <w:color w:val="auto"/>
          <w:highlight w:val="none"/>
        </w:rPr>
      </w:pPr>
      <w:r>
        <w:rPr>
          <w:rFonts w:hint="eastAsia"/>
          <w:color w:val="auto"/>
          <w:highlight w:val="none"/>
        </w:rPr>
        <w:t>在</w:t>
      </w:r>
      <w:r>
        <w:rPr>
          <w:rFonts w:hint="eastAsia"/>
          <w:color w:val="auto"/>
          <w:highlight w:val="none"/>
          <w:lang w:eastAsia="zh-CN"/>
        </w:rPr>
        <w:t>磋商</w:t>
      </w:r>
      <w:r>
        <w:rPr>
          <w:rFonts w:hint="eastAsia"/>
          <w:color w:val="auto"/>
          <w:highlight w:val="none"/>
        </w:rPr>
        <w:t>过程中发现以下情形，被视为串通</w:t>
      </w:r>
      <w:r>
        <w:rPr>
          <w:rFonts w:hint="eastAsia"/>
          <w:color w:val="auto"/>
          <w:highlight w:val="none"/>
          <w:lang w:eastAsia="zh-CN"/>
        </w:rPr>
        <w:t>磋商响应</w:t>
      </w:r>
      <w:r>
        <w:rPr>
          <w:rFonts w:hint="eastAsia"/>
          <w:color w:val="auto"/>
          <w:highlight w:val="none"/>
        </w:rPr>
        <w:t>的：</w:t>
      </w:r>
    </w:p>
    <w:p w14:paraId="4C77B303">
      <w:pPr>
        <w:pStyle w:val="34"/>
        <w:numPr>
          <w:ilvl w:val="0"/>
          <w:numId w:val="74"/>
        </w:numPr>
        <w:bidi w:val="0"/>
        <w:rPr>
          <w:color w:val="auto"/>
          <w:highlight w:val="none"/>
        </w:rPr>
      </w:pPr>
      <w:r>
        <w:rPr>
          <w:rFonts w:hint="eastAsia"/>
          <w:color w:val="auto"/>
          <w:highlight w:val="none"/>
        </w:rPr>
        <w:t>不同</w:t>
      </w:r>
      <w:r>
        <w:rPr>
          <w:rFonts w:hint="eastAsia"/>
          <w:color w:val="auto"/>
          <w:highlight w:val="none"/>
          <w:lang w:eastAsia="zh-CN"/>
        </w:rPr>
        <w:t>磋商响应人</w:t>
      </w:r>
      <w:r>
        <w:rPr>
          <w:rFonts w:hint="eastAsia"/>
          <w:color w:val="auto"/>
          <w:highlight w:val="none"/>
        </w:rPr>
        <w:t>的</w:t>
      </w:r>
      <w:r>
        <w:rPr>
          <w:rFonts w:hint="eastAsia"/>
          <w:color w:val="auto"/>
          <w:highlight w:val="none"/>
          <w:lang w:eastAsia="zh-CN"/>
        </w:rPr>
        <w:t>磋商响应文件</w:t>
      </w:r>
      <w:r>
        <w:rPr>
          <w:rFonts w:hint="eastAsia"/>
          <w:color w:val="auto"/>
          <w:highlight w:val="none"/>
        </w:rPr>
        <w:t>由同一单位或个人编制；</w:t>
      </w:r>
    </w:p>
    <w:p w14:paraId="5FEBB894">
      <w:pPr>
        <w:pStyle w:val="34"/>
        <w:numPr>
          <w:ilvl w:val="0"/>
          <w:numId w:val="74"/>
        </w:numPr>
        <w:bidi w:val="0"/>
        <w:rPr>
          <w:color w:val="auto"/>
          <w:highlight w:val="none"/>
        </w:rPr>
      </w:pPr>
      <w:r>
        <w:rPr>
          <w:rFonts w:hint="eastAsia"/>
          <w:color w:val="auto"/>
          <w:highlight w:val="none"/>
        </w:rPr>
        <w:t>不同</w:t>
      </w:r>
      <w:r>
        <w:rPr>
          <w:rFonts w:hint="eastAsia"/>
          <w:color w:val="auto"/>
          <w:highlight w:val="none"/>
          <w:lang w:eastAsia="zh-CN"/>
        </w:rPr>
        <w:t>磋商响应人</w:t>
      </w:r>
      <w:r>
        <w:rPr>
          <w:rFonts w:hint="eastAsia"/>
          <w:color w:val="auto"/>
          <w:highlight w:val="none"/>
        </w:rPr>
        <w:t>委托同一单位或个人办理</w:t>
      </w:r>
      <w:r>
        <w:rPr>
          <w:rFonts w:hint="eastAsia"/>
          <w:color w:val="auto"/>
          <w:highlight w:val="none"/>
          <w:lang w:eastAsia="zh-CN"/>
        </w:rPr>
        <w:t>磋商响应</w:t>
      </w:r>
      <w:r>
        <w:rPr>
          <w:rFonts w:hint="eastAsia"/>
          <w:color w:val="auto"/>
          <w:highlight w:val="none"/>
        </w:rPr>
        <w:t>事宜；</w:t>
      </w:r>
    </w:p>
    <w:p w14:paraId="5A89354E">
      <w:pPr>
        <w:pStyle w:val="34"/>
        <w:numPr>
          <w:ilvl w:val="0"/>
          <w:numId w:val="74"/>
        </w:numPr>
        <w:bidi w:val="0"/>
        <w:rPr>
          <w:color w:val="auto"/>
          <w:highlight w:val="none"/>
        </w:rPr>
      </w:pPr>
      <w:r>
        <w:rPr>
          <w:rFonts w:hint="eastAsia"/>
          <w:color w:val="auto"/>
          <w:highlight w:val="none"/>
        </w:rPr>
        <w:t>不同</w:t>
      </w:r>
      <w:r>
        <w:rPr>
          <w:rFonts w:hint="eastAsia"/>
          <w:color w:val="auto"/>
          <w:highlight w:val="none"/>
          <w:lang w:eastAsia="zh-CN"/>
        </w:rPr>
        <w:t>磋商响应人</w:t>
      </w:r>
      <w:r>
        <w:rPr>
          <w:rFonts w:hint="eastAsia"/>
          <w:color w:val="auto"/>
          <w:highlight w:val="none"/>
        </w:rPr>
        <w:t>的</w:t>
      </w:r>
      <w:r>
        <w:rPr>
          <w:rFonts w:hint="eastAsia"/>
          <w:color w:val="auto"/>
          <w:highlight w:val="none"/>
          <w:lang w:eastAsia="zh-CN"/>
        </w:rPr>
        <w:t>磋商响应文件</w:t>
      </w:r>
      <w:r>
        <w:rPr>
          <w:rFonts w:hint="eastAsia"/>
          <w:color w:val="auto"/>
          <w:highlight w:val="none"/>
        </w:rPr>
        <w:t>载明的项目管理成员或联系人员为同一人；</w:t>
      </w:r>
    </w:p>
    <w:p w14:paraId="6F9CB1CF">
      <w:pPr>
        <w:pStyle w:val="34"/>
        <w:numPr>
          <w:ilvl w:val="0"/>
          <w:numId w:val="74"/>
        </w:numPr>
        <w:bidi w:val="0"/>
        <w:rPr>
          <w:color w:val="auto"/>
          <w:highlight w:val="none"/>
        </w:rPr>
      </w:pPr>
      <w:r>
        <w:rPr>
          <w:rFonts w:hint="eastAsia"/>
          <w:color w:val="auto"/>
          <w:highlight w:val="none"/>
        </w:rPr>
        <w:t>不同</w:t>
      </w:r>
      <w:r>
        <w:rPr>
          <w:rFonts w:hint="eastAsia"/>
          <w:color w:val="auto"/>
          <w:highlight w:val="none"/>
          <w:lang w:eastAsia="zh-CN"/>
        </w:rPr>
        <w:t>磋商响应人</w:t>
      </w:r>
      <w:r>
        <w:rPr>
          <w:rFonts w:hint="eastAsia"/>
          <w:color w:val="auto"/>
          <w:highlight w:val="none"/>
        </w:rPr>
        <w:t>的</w:t>
      </w:r>
      <w:r>
        <w:rPr>
          <w:rFonts w:hint="eastAsia"/>
          <w:color w:val="auto"/>
          <w:highlight w:val="none"/>
          <w:lang w:eastAsia="zh-CN"/>
        </w:rPr>
        <w:t>磋商响应文件</w:t>
      </w:r>
      <w:r>
        <w:rPr>
          <w:rFonts w:hint="eastAsia"/>
          <w:color w:val="auto"/>
          <w:highlight w:val="none"/>
        </w:rPr>
        <w:t>异常一致或者</w:t>
      </w:r>
      <w:r>
        <w:rPr>
          <w:rFonts w:hint="eastAsia"/>
          <w:color w:val="auto"/>
          <w:highlight w:val="none"/>
          <w:lang w:eastAsia="zh-CN"/>
        </w:rPr>
        <w:t>磋商响应</w:t>
      </w:r>
      <w:r>
        <w:rPr>
          <w:rFonts w:hint="eastAsia"/>
          <w:color w:val="auto"/>
          <w:highlight w:val="none"/>
        </w:rPr>
        <w:t>报价呈规律性差异；</w:t>
      </w:r>
    </w:p>
    <w:p w14:paraId="6B969B8D">
      <w:pPr>
        <w:pStyle w:val="34"/>
        <w:numPr>
          <w:ilvl w:val="0"/>
          <w:numId w:val="74"/>
        </w:numPr>
        <w:bidi w:val="0"/>
        <w:rPr>
          <w:color w:val="auto"/>
          <w:highlight w:val="none"/>
        </w:rPr>
      </w:pPr>
      <w:r>
        <w:rPr>
          <w:rFonts w:hint="eastAsia"/>
          <w:color w:val="auto"/>
          <w:highlight w:val="none"/>
        </w:rPr>
        <w:t>不同</w:t>
      </w:r>
      <w:r>
        <w:rPr>
          <w:rFonts w:hint="eastAsia"/>
          <w:color w:val="auto"/>
          <w:highlight w:val="none"/>
          <w:lang w:eastAsia="zh-CN"/>
        </w:rPr>
        <w:t>磋商响应人</w:t>
      </w:r>
      <w:r>
        <w:rPr>
          <w:rFonts w:hint="eastAsia"/>
          <w:color w:val="auto"/>
          <w:highlight w:val="none"/>
        </w:rPr>
        <w:t>的</w:t>
      </w:r>
      <w:r>
        <w:rPr>
          <w:rFonts w:hint="eastAsia"/>
          <w:color w:val="auto"/>
          <w:highlight w:val="none"/>
          <w:lang w:eastAsia="zh-CN"/>
        </w:rPr>
        <w:t>磋商响应文件</w:t>
      </w:r>
      <w:r>
        <w:rPr>
          <w:rFonts w:hint="eastAsia"/>
          <w:color w:val="auto"/>
          <w:highlight w:val="none"/>
        </w:rPr>
        <w:t>互相混装。</w:t>
      </w:r>
    </w:p>
    <w:p w14:paraId="71548BD9">
      <w:pPr>
        <w:pStyle w:val="37"/>
        <w:ind w:firstLine="480"/>
        <w:rPr>
          <w:color w:val="auto"/>
          <w:highlight w:val="none"/>
        </w:rPr>
      </w:pPr>
      <w:r>
        <w:rPr>
          <w:rFonts w:hint="eastAsia"/>
          <w:color w:val="auto"/>
          <w:highlight w:val="none"/>
          <w:lang w:eastAsia="zh-CN"/>
        </w:rPr>
        <w:t>磋商响应人</w:t>
      </w:r>
      <w:r>
        <w:rPr>
          <w:rFonts w:hint="eastAsia"/>
          <w:color w:val="auto"/>
          <w:highlight w:val="none"/>
        </w:rPr>
        <w:t>应当遵循公平竞争的原则，不得恶意串通，不得妨碍其他</w:t>
      </w:r>
      <w:r>
        <w:rPr>
          <w:rFonts w:hint="eastAsia"/>
          <w:color w:val="auto"/>
          <w:highlight w:val="none"/>
          <w:lang w:eastAsia="zh-CN"/>
        </w:rPr>
        <w:t>磋商响应人</w:t>
      </w:r>
      <w:r>
        <w:rPr>
          <w:rFonts w:hint="eastAsia"/>
          <w:color w:val="auto"/>
          <w:highlight w:val="none"/>
        </w:rPr>
        <w:t>的竞争行为，不得损害采购人或者其他</w:t>
      </w:r>
      <w:r>
        <w:rPr>
          <w:rFonts w:hint="eastAsia"/>
          <w:color w:val="auto"/>
          <w:highlight w:val="none"/>
          <w:lang w:eastAsia="zh-CN"/>
        </w:rPr>
        <w:t>磋商响应人</w:t>
      </w:r>
      <w:r>
        <w:rPr>
          <w:rFonts w:hint="eastAsia"/>
          <w:color w:val="auto"/>
          <w:highlight w:val="none"/>
        </w:rPr>
        <w:t>的合法权益。在</w:t>
      </w:r>
      <w:r>
        <w:rPr>
          <w:rFonts w:hint="eastAsia"/>
          <w:color w:val="auto"/>
          <w:highlight w:val="none"/>
          <w:lang w:eastAsia="zh-CN"/>
        </w:rPr>
        <w:t>磋商</w:t>
      </w:r>
      <w:r>
        <w:rPr>
          <w:rFonts w:hint="eastAsia"/>
          <w:color w:val="auto"/>
          <w:highlight w:val="none"/>
        </w:rPr>
        <w:t>过程中，发现</w:t>
      </w:r>
      <w:r>
        <w:rPr>
          <w:rFonts w:hint="eastAsia"/>
          <w:color w:val="auto"/>
          <w:highlight w:val="none"/>
          <w:lang w:eastAsia="zh-CN"/>
        </w:rPr>
        <w:t>磋商响应人</w:t>
      </w:r>
      <w:r>
        <w:rPr>
          <w:rFonts w:hint="eastAsia"/>
          <w:color w:val="auto"/>
          <w:highlight w:val="none"/>
        </w:rPr>
        <w:t>有上述串通</w:t>
      </w:r>
      <w:r>
        <w:rPr>
          <w:rFonts w:hint="eastAsia"/>
          <w:color w:val="auto"/>
          <w:highlight w:val="none"/>
          <w:lang w:eastAsia="zh-CN"/>
        </w:rPr>
        <w:t>磋商响应</w:t>
      </w:r>
      <w:r>
        <w:rPr>
          <w:rFonts w:hint="eastAsia"/>
          <w:color w:val="auto"/>
          <w:highlight w:val="none"/>
        </w:rPr>
        <w:t>情形的，</w:t>
      </w:r>
      <w:r>
        <w:rPr>
          <w:rFonts w:hint="eastAsia"/>
          <w:color w:val="auto"/>
          <w:highlight w:val="none"/>
          <w:lang w:eastAsia="zh-CN"/>
        </w:rPr>
        <w:t>磋商响应</w:t>
      </w:r>
      <w:r>
        <w:rPr>
          <w:rFonts w:hint="eastAsia"/>
          <w:color w:val="auto"/>
          <w:highlight w:val="none"/>
        </w:rPr>
        <w:t>无效，并书面报告本级财政部门。</w:t>
      </w:r>
    </w:p>
    <w:p w14:paraId="0E407816">
      <w:pPr>
        <w:pStyle w:val="43"/>
        <w:numPr>
          <w:ilvl w:val="2"/>
          <w:numId w:val="60"/>
        </w:numPr>
        <w:bidi w:val="0"/>
        <w:rPr>
          <w:color w:val="auto"/>
          <w:highlight w:val="none"/>
        </w:rPr>
      </w:pPr>
      <w:r>
        <w:rPr>
          <w:rFonts w:hint="eastAsia"/>
          <w:color w:val="auto"/>
          <w:highlight w:val="none"/>
          <w:lang w:eastAsia="zh-CN"/>
        </w:rPr>
        <w:t>磋商响应人</w:t>
      </w:r>
      <w:r>
        <w:rPr>
          <w:rFonts w:hint="eastAsia"/>
          <w:color w:val="auto"/>
          <w:highlight w:val="none"/>
        </w:rPr>
        <w:t>违法等重大事项的处理</w:t>
      </w:r>
    </w:p>
    <w:p w14:paraId="4683411E">
      <w:pPr>
        <w:pStyle w:val="37"/>
        <w:ind w:firstLine="480"/>
        <w:rPr>
          <w:color w:val="auto"/>
          <w:highlight w:val="none"/>
        </w:rPr>
      </w:pPr>
      <w:r>
        <w:rPr>
          <w:rFonts w:hint="eastAsia"/>
          <w:color w:val="auto"/>
          <w:highlight w:val="none"/>
          <w:lang w:eastAsia="zh-CN"/>
        </w:rPr>
        <w:t>磋商响应人</w:t>
      </w:r>
      <w:r>
        <w:rPr>
          <w:rFonts w:hint="eastAsia"/>
          <w:color w:val="auto"/>
          <w:highlight w:val="none"/>
        </w:rPr>
        <w:t>有下列情形之一的，</w:t>
      </w:r>
      <w:r>
        <w:rPr>
          <w:rFonts w:hint="eastAsia"/>
          <w:color w:val="auto"/>
          <w:highlight w:val="none"/>
          <w:lang w:eastAsia="zh-CN"/>
        </w:rPr>
        <w:t>磋商响应</w:t>
      </w:r>
      <w:r>
        <w:rPr>
          <w:rFonts w:hint="eastAsia"/>
          <w:color w:val="auto"/>
          <w:highlight w:val="none"/>
        </w:rPr>
        <w:t>无效且将</w:t>
      </w:r>
      <w:r>
        <w:rPr>
          <w:rFonts w:hint="eastAsia"/>
          <w:color w:val="auto"/>
          <w:highlight w:val="none"/>
          <w:lang w:eastAsia="zh-CN"/>
        </w:rPr>
        <w:t>磋商响应文件</w:t>
      </w:r>
      <w:r>
        <w:rPr>
          <w:rFonts w:hint="eastAsia"/>
          <w:color w:val="auto"/>
          <w:highlight w:val="none"/>
        </w:rPr>
        <w:t>、询标记录等报同级政府采购监管部门或有关职能部门查处：</w:t>
      </w:r>
    </w:p>
    <w:p w14:paraId="617AEC7C">
      <w:pPr>
        <w:pStyle w:val="34"/>
        <w:numPr>
          <w:ilvl w:val="0"/>
          <w:numId w:val="75"/>
        </w:numPr>
        <w:bidi w:val="0"/>
        <w:rPr>
          <w:color w:val="auto"/>
          <w:highlight w:val="none"/>
        </w:rPr>
      </w:pPr>
      <w:r>
        <w:rPr>
          <w:rFonts w:hint="eastAsia"/>
          <w:color w:val="auto"/>
          <w:highlight w:val="none"/>
        </w:rPr>
        <w:t>未如实提供债权债务、重大违法记录、利害关系等信息，影响或者可能影响</w:t>
      </w:r>
      <w:r>
        <w:rPr>
          <w:rFonts w:hint="eastAsia"/>
          <w:color w:val="auto"/>
          <w:highlight w:val="none"/>
          <w:lang w:eastAsia="zh-CN"/>
        </w:rPr>
        <w:t>成交</w:t>
      </w:r>
      <w:r>
        <w:rPr>
          <w:rFonts w:hint="eastAsia"/>
          <w:color w:val="auto"/>
          <w:highlight w:val="none"/>
        </w:rPr>
        <w:t>结果的；</w:t>
      </w:r>
    </w:p>
    <w:p w14:paraId="1B0E704E">
      <w:pPr>
        <w:pStyle w:val="34"/>
        <w:numPr>
          <w:ilvl w:val="0"/>
          <w:numId w:val="75"/>
        </w:numPr>
        <w:bidi w:val="0"/>
        <w:rPr>
          <w:color w:val="auto"/>
          <w:highlight w:val="none"/>
        </w:rPr>
      </w:pPr>
      <w:r>
        <w:rPr>
          <w:rFonts w:hint="eastAsia"/>
          <w:color w:val="auto"/>
          <w:highlight w:val="none"/>
        </w:rPr>
        <w:t>不遵循公平竞争原则、恶意串通、妨碍其他</w:t>
      </w:r>
      <w:r>
        <w:rPr>
          <w:rFonts w:hint="eastAsia"/>
          <w:color w:val="auto"/>
          <w:highlight w:val="none"/>
          <w:lang w:eastAsia="zh-CN"/>
        </w:rPr>
        <w:t>磋商响应人</w:t>
      </w:r>
      <w:r>
        <w:rPr>
          <w:rFonts w:hint="eastAsia"/>
          <w:color w:val="auto"/>
          <w:highlight w:val="none"/>
        </w:rPr>
        <w:t>的竞争、损害采购人或其他</w:t>
      </w:r>
      <w:r>
        <w:rPr>
          <w:rFonts w:hint="eastAsia"/>
          <w:color w:val="auto"/>
          <w:highlight w:val="none"/>
          <w:lang w:eastAsia="zh-CN"/>
        </w:rPr>
        <w:t>磋商响应人</w:t>
      </w:r>
      <w:r>
        <w:rPr>
          <w:rFonts w:hint="eastAsia"/>
          <w:color w:val="auto"/>
          <w:highlight w:val="none"/>
        </w:rPr>
        <w:t>合法权益的；</w:t>
      </w:r>
    </w:p>
    <w:p w14:paraId="3E8F02A1">
      <w:pPr>
        <w:pStyle w:val="34"/>
        <w:numPr>
          <w:ilvl w:val="0"/>
          <w:numId w:val="75"/>
        </w:numPr>
        <w:bidi w:val="0"/>
        <w:rPr>
          <w:color w:val="auto"/>
          <w:highlight w:val="none"/>
        </w:rPr>
      </w:pPr>
      <w:r>
        <w:rPr>
          <w:rFonts w:hint="eastAsia"/>
          <w:color w:val="auto"/>
          <w:highlight w:val="none"/>
        </w:rPr>
        <w:t>政府采购活动中存在违法行为的；</w:t>
      </w:r>
    </w:p>
    <w:p w14:paraId="63B40561">
      <w:pPr>
        <w:pStyle w:val="34"/>
        <w:numPr>
          <w:ilvl w:val="0"/>
          <w:numId w:val="75"/>
        </w:numPr>
        <w:bidi w:val="0"/>
        <w:rPr>
          <w:color w:val="auto"/>
          <w:highlight w:val="none"/>
        </w:rPr>
      </w:pPr>
      <w:r>
        <w:rPr>
          <w:rFonts w:hint="eastAsia"/>
          <w:color w:val="auto"/>
          <w:highlight w:val="none"/>
        </w:rPr>
        <w:t>其他严重干扰</w:t>
      </w:r>
      <w:r>
        <w:rPr>
          <w:rFonts w:hint="eastAsia"/>
          <w:color w:val="auto"/>
          <w:highlight w:val="none"/>
          <w:lang w:eastAsia="zh-CN"/>
        </w:rPr>
        <w:t>磋商</w:t>
      </w:r>
      <w:r>
        <w:rPr>
          <w:rFonts w:hint="eastAsia"/>
          <w:color w:val="auto"/>
          <w:highlight w:val="none"/>
        </w:rPr>
        <w:t>秩序的行为的。</w:t>
      </w:r>
    </w:p>
    <w:p w14:paraId="0F032AFF">
      <w:pPr>
        <w:pStyle w:val="43"/>
        <w:keepNext w:val="0"/>
        <w:keepLines w:val="0"/>
        <w:pageBreakBefore w:val="0"/>
        <w:widowControl w:val="0"/>
        <w:numPr>
          <w:ilvl w:val="2"/>
          <w:numId w:val="60"/>
        </w:numPr>
        <w:kinsoku/>
        <w:wordWrap/>
        <w:overflowPunct/>
        <w:topLinePunct w:val="0"/>
        <w:autoSpaceDE/>
        <w:autoSpaceDN/>
        <w:bidi w:val="0"/>
        <w:adjustRightInd w:val="0"/>
        <w:snapToGrid/>
        <w:ind w:left="0"/>
        <w:textAlignment w:val="auto"/>
        <w:rPr>
          <w:rFonts w:ascii="华文中宋" w:hAnsi="华文中宋" w:eastAsia="华文中宋"/>
          <w:color w:val="auto"/>
          <w:kern w:val="0"/>
          <w:sz w:val="30"/>
          <w:szCs w:val="30"/>
          <w:highlight w:val="none"/>
        </w:rPr>
      </w:pPr>
      <w:r>
        <w:rPr>
          <w:rFonts w:hint="eastAsia"/>
          <w:color w:val="auto"/>
          <w:highlight w:val="none"/>
          <w:lang w:eastAsia="zh-CN"/>
        </w:rPr>
        <w:t>磋商</w:t>
      </w:r>
      <w:r>
        <w:rPr>
          <w:rFonts w:hint="eastAsia"/>
          <w:color w:val="auto"/>
          <w:highlight w:val="none"/>
        </w:rPr>
        <w:t>中合格</w:t>
      </w:r>
      <w:r>
        <w:rPr>
          <w:rFonts w:hint="eastAsia"/>
          <w:color w:val="auto"/>
          <w:highlight w:val="none"/>
          <w:lang w:eastAsia="zh-CN"/>
        </w:rPr>
        <w:t>磋商响应人</w:t>
      </w:r>
      <w:r>
        <w:rPr>
          <w:rFonts w:hint="eastAsia"/>
          <w:color w:val="auto"/>
          <w:highlight w:val="none"/>
        </w:rPr>
        <w:t>不足法定数量的处理</w:t>
      </w:r>
    </w:p>
    <w:p w14:paraId="30236133">
      <w:pPr>
        <w:pStyle w:val="37"/>
        <w:ind w:firstLine="480"/>
        <w:rPr>
          <w:color w:val="auto"/>
          <w:highlight w:val="none"/>
        </w:rPr>
      </w:pPr>
      <w:r>
        <w:rPr>
          <w:rFonts w:hint="eastAsia"/>
          <w:color w:val="auto"/>
          <w:highlight w:val="none"/>
        </w:rPr>
        <w:t>若在</w:t>
      </w:r>
      <w:r>
        <w:rPr>
          <w:rFonts w:hint="eastAsia"/>
          <w:color w:val="auto"/>
          <w:highlight w:val="none"/>
          <w:lang w:eastAsia="zh-CN"/>
        </w:rPr>
        <w:t>磋商</w:t>
      </w:r>
      <w:r>
        <w:rPr>
          <w:rFonts w:hint="eastAsia"/>
          <w:color w:val="auto"/>
          <w:highlight w:val="none"/>
        </w:rPr>
        <w:t>过程中出现有效</w:t>
      </w:r>
      <w:r>
        <w:rPr>
          <w:rFonts w:hint="eastAsia"/>
          <w:color w:val="auto"/>
          <w:highlight w:val="none"/>
          <w:lang w:eastAsia="zh-CN"/>
        </w:rPr>
        <w:t>磋商响应人</w:t>
      </w:r>
      <w:r>
        <w:rPr>
          <w:rFonts w:hint="eastAsia"/>
          <w:color w:val="auto"/>
          <w:highlight w:val="none"/>
        </w:rPr>
        <w:t>不足三家的情况，除采购任务取消情形外，</w:t>
      </w:r>
      <w:r>
        <w:rPr>
          <w:rFonts w:hint="eastAsia"/>
          <w:color w:val="auto"/>
          <w:highlight w:val="none"/>
          <w:lang w:eastAsia="zh-CN"/>
        </w:rPr>
        <w:t>采购人</w:t>
      </w:r>
      <w:r>
        <w:rPr>
          <w:rFonts w:hint="eastAsia"/>
          <w:color w:val="auto"/>
          <w:highlight w:val="none"/>
        </w:rPr>
        <w:t>有权选择以下方式之一处理：</w:t>
      </w:r>
    </w:p>
    <w:p w14:paraId="4CFC81E1">
      <w:pPr>
        <w:pStyle w:val="34"/>
        <w:numPr>
          <w:ilvl w:val="0"/>
          <w:numId w:val="76"/>
        </w:numPr>
        <w:bidi w:val="0"/>
        <w:rPr>
          <w:color w:val="auto"/>
          <w:highlight w:val="none"/>
        </w:rPr>
      </w:pPr>
      <w:r>
        <w:rPr>
          <w:rFonts w:hint="eastAsia"/>
          <w:color w:val="auto"/>
          <w:highlight w:val="none"/>
        </w:rPr>
        <w:t>将本标项作废标处理，重新组织采购；</w:t>
      </w:r>
    </w:p>
    <w:p w14:paraId="6D5F36A1">
      <w:pPr>
        <w:pStyle w:val="34"/>
        <w:numPr>
          <w:ilvl w:val="0"/>
          <w:numId w:val="76"/>
        </w:numPr>
        <w:bidi w:val="0"/>
        <w:rPr>
          <w:color w:val="auto"/>
          <w:highlight w:val="none"/>
        </w:rPr>
      </w:pPr>
      <w:r>
        <w:rPr>
          <w:rFonts w:hint="eastAsia"/>
          <w:color w:val="auto"/>
          <w:highlight w:val="none"/>
        </w:rPr>
        <w:t>按同级政府采购监督管理部门的审批意见采用其他采购方式组织采购。</w:t>
      </w:r>
    </w:p>
    <w:p w14:paraId="2E613985">
      <w:pPr>
        <w:pStyle w:val="43"/>
        <w:keepNext w:val="0"/>
        <w:keepLines w:val="0"/>
        <w:pageBreakBefore w:val="0"/>
        <w:widowControl w:val="0"/>
        <w:numPr>
          <w:ilvl w:val="2"/>
          <w:numId w:val="60"/>
        </w:numPr>
        <w:kinsoku/>
        <w:wordWrap/>
        <w:overflowPunct/>
        <w:topLinePunct w:val="0"/>
        <w:autoSpaceDE/>
        <w:autoSpaceDN/>
        <w:bidi w:val="0"/>
        <w:adjustRightInd w:val="0"/>
        <w:snapToGrid/>
        <w:ind w:left="0"/>
        <w:textAlignment w:val="auto"/>
        <w:rPr>
          <w:rFonts w:ascii="华文中宋" w:hAnsi="华文中宋" w:eastAsia="华文中宋"/>
          <w:color w:val="auto"/>
          <w:sz w:val="30"/>
          <w:szCs w:val="30"/>
          <w:highlight w:val="none"/>
        </w:rPr>
      </w:pPr>
      <w:r>
        <w:rPr>
          <w:rFonts w:hint="eastAsia"/>
          <w:color w:val="auto"/>
          <w:highlight w:val="none"/>
        </w:rPr>
        <w:t>废标适用情形</w:t>
      </w:r>
    </w:p>
    <w:p w14:paraId="3A73BEC2">
      <w:pPr>
        <w:pStyle w:val="37"/>
        <w:ind w:firstLine="480"/>
        <w:rPr>
          <w:color w:val="auto"/>
          <w:highlight w:val="none"/>
        </w:rPr>
      </w:pPr>
      <w:r>
        <w:rPr>
          <w:rFonts w:hint="eastAsia"/>
          <w:color w:val="auto"/>
          <w:highlight w:val="none"/>
        </w:rPr>
        <w:t>在</w:t>
      </w:r>
      <w:r>
        <w:rPr>
          <w:rFonts w:hint="eastAsia"/>
          <w:color w:val="auto"/>
          <w:highlight w:val="none"/>
          <w:lang w:eastAsia="zh-CN"/>
        </w:rPr>
        <w:t>采购</w:t>
      </w:r>
      <w:r>
        <w:rPr>
          <w:rFonts w:hint="eastAsia"/>
          <w:color w:val="auto"/>
          <w:highlight w:val="none"/>
        </w:rPr>
        <w:t>采购中，出现下列情形之一的，项目将予以废标：</w:t>
      </w:r>
    </w:p>
    <w:p w14:paraId="52BB8C9E">
      <w:pPr>
        <w:pStyle w:val="37"/>
        <w:ind w:firstLine="480"/>
        <w:rPr>
          <w:color w:val="auto"/>
          <w:kern w:val="0"/>
          <w:highlight w:val="none"/>
        </w:rPr>
      </w:pPr>
      <w:r>
        <w:rPr>
          <w:rFonts w:hint="eastAsia"/>
          <w:color w:val="auto"/>
          <w:kern w:val="0"/>
          <w:highlight w:val="none"/>
        </w:rPr>
        <w:t>（1）符合专业条件的供应商或者对</w:t>
      </w:r>
      <w:r>
        <w:rPr>
          <w:rFonts w:hint="eastAsia"/>
          <w:color w:val="auto"/>
          <w:kern w:val="0"/>
          <w:highlight w:val="none"/>
          <w:lang w:eastAsia="zh-CN"/>
        </w:rPr>
        <w:t>采购文件</w:t>
      </w:r>
      <w:r>
        <w:rPr>
          <w:rFonts w:hint="eastAsia"/>
          <w:color w:val="auto"/>
          <w:kern w:val="0"/>
          <w:highlight w:val="none"/>
        </w:rPr>
        <w:t>作实质响应的供应商不足三家的；</w:t>
      </w:r>
    </w:p>
    <w:p w14:paraId="1C5A58E4">
      <w:pPr>
        <w:pStyle w:val="37"/>
        <w:ind w:firstLine="480"/>
        <w:rPr>
          <w:color w:val="auto"/>
          <w:kern w:val="0"/>
          <w:highlight w:val="none"/>
        </w:rPr>
      </w:pPr>
      <w:r>
        <w:rPr>
          <w:rFonts w:hint="eastAsia"/>
          <w:color w:val="auto"/>
          <w:kern w:val="0"/>
          <w:highlight w:val="none"/>
        </w:rPr>
        <w:t>（2）出现影响采购公正的违法、违规行为的；</w:t>
      </w:r>
    </w:p>
    <w:p w14:paraId="49FAE0BC">
      <w:pPr>
        <w:pStyle w:val="37"/>
        <w:ind w:firstLine="480"/>
        <w:rPr>
          <w:color w:val="auto"/>
          <w:kern w:val="0"/>
          <w:highlight w:val="none"/>
        </w:rPr>
      </w:pPr>
      <w:r>
        <w:rPr>
          <w:rFonts w:hint="eastAsia"/>
          <w:color w:val="auto"/>
          <w:kern w:val="0"/>
          <w:highlight w:val="none"/>
        </w:rPr>
        <w:t>（3）</w:t>
      </w:r>
      <w:r>
        <w:rPr>
          <w:rFonts w:hint="eastAsia"/>
          <w:color w:val="auto"/>
          <w:kern w:val="0"/>
          <w:highlight w:val="none"/>
          <w:lang w:eastAsia="zh-CN"/>
        </w:rPr>
        <w:t>磋商响应人</w:t>
      </w:r>
      <w:r>
        <w:rPr>
          <w:rFonts w:hint="eastAsia"/>
          <w:color w:val="auto"/>
          <w:kern w:val="0"/>
          <w:highlight w:val="none"/>
        </w:rPr>
        <w:t>的报价均超过了采购预算，采购人不能支付的；</w:t>
      </w:r>
    </w:p>
    <w:p w14:paraId="1B29A42C">
      <w:pPr>
        <w:pStyle w:val="37"/>
        <w:ind w:firstLine="480"/>
        <w:rPr>
          <w:color w:val="auto"/>
          <w:kern w:val="0"/>
          <w:sz w:val="28"/>
          <w:szCs w:val="28"/>
          <w:highlight w:val="none"/>
        </w:rPr>
      </w:pPr>
      <w:r>
        <w:rPr>
          <w:rFonts w:hint="eastAsia"/>
          <w:color w:val="auto"/>
          <w:kern w:val="0"/>
          <w:highlight w:val="none"/>
        </w:rPr>
        <w:t>（4）因重大变故，采购任务取消的。</w:t>
      </w:r>
    </w:p>
    <w:p w14:paraId="6B9EEED6">
      <w:pPr>
        <w:pStyle w:val="43"/>
        <w:keepNext w:val="0"/>
        <w:keepLines w:val="0"/>
        <w:pageBreakBefore w:val="0"/>
        <w:widowControl w:val="0"/>
        <w:numPr>
          <w:ilvl w:val="2"/>
          <w:numId w:val="60"/>
        </w:numPr>
        <w:kinsoku/>
        <w:wordWrap/>
        <w:overflowPunct/>
        <w:topLinePunct w:val="0"/>
        <w:autoSpaceDE/>
        <w:autoSpaceDN/>
        <w:bidi w:val="0"/>
        <w:adjustRightInd w:val="0"/>
        <w:snapToGrid/>
        <w:ind w:left="0"/>
        <w:textAlignment w:val="auto"/>
        <w:rPr>
          <w:color w:val="auto"/>
          <w:highlight w:val="none"/>
        </w:rPr>
      </w:pPr>
      <w:r>
        <w:rPr>
          <w:rFonts w:hint="eastAsia"/>
          <w:color w:val="auto"/>
          <w:highlight w:val="none"/>
        </w:rPr>
        <w:t>可中止电子交易活动的情形</w:t>
      </w:r>
    </w:p>
    <w:p w14:paraId="06227CE2">
      <w:pPr>
        <w:pStyle w:val="37"/>
        <w:ind w:firstLine="480"/>
        <w:rPr>
          <w:color w:val="auto"/>
          <w:highlight w:val="none"/>
        </w:rPr>
      </w:pPr>
      <w:r>
        <w:rPr>
          <w:rFonts w:hint="eastAsia"/>
          <w:color w:val="auto"/>
          <w:highlight w:val="none"/>
        </w:rPr>
        <w:t>采购过程中出现以下情形，导致电子交易平台无法正常运行，或者无法保证电子交易的公平、公正和安全时，采购组织机构可中止电子交易活动：</w:t>
      </w:r>
    </w:p>
    <w:p w14:paraId="45A6B174">
      <w:pPr>
        <w:pStyle w:val="34"/>
        <w:numPr>
          <w:ilvl w:val="0"/>
          <w:numId w:val="77"/>
        </w:numPr>
        <w:bidi w:val="0"/>
        <w:rPr>
          <w:color w:val="auto"/>
          <w:highlight w:val="none"/>
        </w:rPr>
      </w:pPr>
      <w:r>
        <w:rPr>
          <w:rFonts w:hint="eastAsia"/>
          <w:color w:val="auto"/>
          <w:highlight w:val="none"/>
        </w:rPr>
        <w:t>电子交易平台发生故障而无法登录访问的；</w:t>
      </w:r>
    </w:p>
    <w:p w14:paraId="644D02DC">
      <w:pPr>
        <w:pStyle w:val="34"/>
        <w:numPr>
          <w:ilvl w:val="0"/>
          <w:numId w:val="77"/>
        </w:numPr>
        <w:bidi w:val="0"/>
        <w:rPr>
          <w:color w:val="auto"/>
          <w:highlight w:val="none"/>
        </w:rPr>
      </w:pPr>
      <w:r>
        <w:rPr>
          <w:rFonts w:hint="eastAsia"/>
          <w:color w:val="auto"/>
          <w:highlight w:val="none"/>
        </w:rPr>
        <w:t>电子交易平台应用或数据库出现错误，不能进行正常操作的；</w:t>
      </w:r>
    </w:p>
    <w:p w14:paraId="7A50B25E">
      <w:pPr>
        <w:pStyle w:val="34"/>
        <w:numPr>
          <w:ilvl w:val="0"/>
          <w:numId w:val="77"/>
        </w:numPr>
        <w:bidi w:val="0"/>
        <w:rPr>
          <w:color w:val="auto"/>
          <w:highlight w:val="none"/>
        </w:rPr>
      </w:pPr>
      <w:r>
        <w:rPr>
          <w:rFonts w:hint="eastAsia"/>
          <w:color w:val="auto"/>
          <w:highlight w:val="none"/>
        </w:rPr>
        <w:t>电子交易平台发现严重安全漏洞，有潜在泄密危险的；</w:t>
      </w:r>
    </w:p>
    <w:p w14:paraId="5B14A6BB">
      <w:pPr>
        <w:pStyle w:val="34"/>
        <w:numPr>
          <w:ilvl w:val="0"/>
          <w:numId w:val="77"/>
        </w:numPr>
        <w:bidi w:val="0"/>
        <w:rPr>
          <w:color w:val="auto"/>
          <w:highlight w:val="none"/>
        </w:rPr>
      </w:pPr>
      <w:r>
        <w:rPr>
          <w:rFonts w:hint="eastAsia"/>
          <w:color w:val="auto"/>
          <w:highlight w:val="none"/>
        </w:rPr>
        <w:t>病毒发作导致不能进行正常操作的；</w:t>
      </w:r>
    </w:p>
    <w:p w14:paraId="57A83D7C">
      <w:pPr>
        <w:pStyle w:val="34"/>
        <w:numPr>
          <w:ilvl w:val="0"/>
          <w:numId w:val="77"/>
        </w:numPr>
        <w:bidi w:val="0"/>
        <w:rPr>
          <w:color w:val="auto"/>
          <w:highlight w:val="none"/>
        </w:rPr>
      </w:pPr>
      <w:r>
        <w:rPr>
          <w:rFonts w:hint="eastAsia"/>
          <w:color w:val="auto"/>
          <w:highlight w:val="none"/>
        </w:rPr>
        <w:t>其他无法保证电子交易的公平、公正和安全的情况。</w:t>
      </w:r>
    </w:p>
    <w:p w14:paraId="43C50698">
      <w:pPr>
        <w:pStyle w:val="37"/>
        <w:bidi w:val="0"/>
        <w:rPr>
          <w:color w:val="auto"/>
          <w:highlight w:val="none"/>
        </w:rPr>
      </w:pPr>
      <w:r>
        <w:rPr>
          <w:rFonts w:hint="eastAsia"/>
          <w:color w:val="auto"/>
          <w:highlight w:val="none"/>
        </w:rPr>
        <w:t>出现前款规定情形，不影响采购公平、公正性的，采购组织机构可以待上述情形消除后继续组织电子交易活动，也可以决定某些环节以纸质形式进行；影响或可能影响采购公平、公正性的，将重新采购。</w:t>
      </w:r>
    </w:p>
    <w:p w14:paraId="3717C2CD">
      <w:pPr>
        <w:widowControl/>
        <w:adjustRightInd/>
        <w:jc w:val="left"/>
        <w:rPr>
          <w:rFonts w:ascii="黑体" w:hAnsi="黑体" w:eastAsia="黑体" w:cs="黑体"/>
          <w:bCs/>
          <w:color w:val="auto"/>
          <w:sz w:val="36"/>
          <w:szCs w:val="44"/>
          <w:highlight w:val="none"/>
          <w:lang w:eastAsia="zh-Hans"/>
        </w:rPr>
      </w:pPr>
      <w:r>
        <w:rPr>
          <w:color w:val="auto"/>
          <w:highlight w:val="none"/>
        </w:rPr>
        <w:br w:type="page"/>
      </w:r>
    </w:p>
    <w:p w14:paraId="6322C4BA">
      <w:pPr>
        <w:pStyle w:val="41"/>
        <w:rPr>
          <w:color w:val="auto"/>
          <w:highlight w:val="none"/>
        </w:rPr>
      </w:pPr>
      <w:bookmarkStart w:id="117" w:name="_Toc10588"/>
      <w:bookmarkStart w:id="118" w:name="_Toc119296595"/>
      <w:r>
        <w:rPr>
          <w:rFonts w:hint="eastAsia"/>
          <w:color w:val="auto"/>
          <w:highlight w:val="none"/>
          <w:lang w:eastAsia="zh-CN"/>
        </w:rPr>
        <w:t>磋商响应文件部分格式文本</w:t>
      </w:r>
      <w:bookmarkEnd w:id="117"/>
      <w:bookmarkEnd w:id="118"/>
    </w:p>
    <w:p w14:paraId="7D20BF24">
      <w:pPr>
        <w:pStyle w:val="42"/>
        <w:numPr>
          <w:ilvl w:val="1"/>
          <w:numId w:val="78"/>
        </w:numPr>
        <w:adjustRightInd/>
        <w:rPr>
          <w:color w:val="auto"/>
          <w:highlight w:val="none"/>
        </w:rPr>
      </w:pPr>
      <w:bookmarkStart w:id="119" w:name="_Toc16759"/>
      <w:r>
        <w:rPr>
          <w:rFonts w:hint="eastAsia"/>
          <w:color w:val="auto"/>
          <w:highlight w:val="none"/>
        </w:rPr>
        <w:t>格式文本使用说明</w:t>
      </w:r>
      <w:bookmarkEnd w:id="119"/>
    </w:p>
    <w:p w14:paraId="67B75A15">
      <w:pPr>
        <w:pStyle w:val="34"/>
        <w:numPr>
          <w:ilvl w:val="0"/>
          <w:numId w:val="79"/>
        </w:numPr>
        <w:bidi w:val="0"/>
        <w:rPr>
          <w:color w:val="auto"/>
          <w:highlight w:val="none"/>
          <w:lang w:eastAsia="zh-CN"/>
        </w:rPr>
      </w:pPr>
      <w:r>
        <w:rPr>
          <w:rFonts w:hint="eastAsia"/>
          <w:color w:val="auto"/>
          <w:highlight w:val="none"/>
          <w:lang w:eastAsia="zh-CN"/>
        </w:rPr>
        <w:t>磋商响应人应当认真阅读格式文本的所有内容，因误读、漏读等磋商响应人原因导致填写错误影响资格或符合性审查结果的，视为磋商响应人弄虚作假谋取成交；</w:t>
      </w:r>
    </w:p>
    <w:p w14:paraId="2456CA65">
      <w:pPr>
        <w:pStyle w:val="34"/>
        <w:numPr>
          <w:ilvl w:val="0"/>
          <w:numId w:val="79"/>
        </w:numPr>
        <w:bidi w:val="0"/>
        <w:rPr>
          <w:color w:val="auto"/>
          <w:highlight w:val="none"/>
        </w:rPr>
      </w:pPr>
      <w:r>
        <w:rPr>
          <w:rFonts w:hint="eastAsia"/>
          <w:color w:val="auto"/>
          <w:highlight w:val="none"/>
        </w:rPr>
        <w:t>本章有提供格式文本的，</w:t>
      </w:r>
      <w:r>
        <w:rPr>
          <w:rFonts w:hint="eastAsia"/>
          <w:color w:val="auto"/>
          <w:highlight w:val="none"/>
          <w:lang w:eastAsia="zh-CN"/>
        </w:rPr>
        <w:t>磋商响应人</w:t>
      </w:r>
      <w:r>
        <w:rPr>
          <w:rFonts w:hint="eastAsia"/>
          <w:color w:val="auto"/>
          <w:highlight w:val="none"/>
        </w:rPr>
        <w:t>编制</w:t>
      </w:r>
      <w:r>
        <w:rPr>
          <w:rFonts w:hint="eastAsia"/>
          <w:color w:val="auto"/>
          <w:highlight w:val="none"/>
          <w:lang w:eastAsia="zh-CN"/>
        </w:rPr>
        <w:t>磋商响应文件</w:t>
      </w:r>
      <w:r>
        <w:rPr>
          <w:rFonts w:hint="eastAsia"/>
          <w:color w:val="auto"/>
          <w:highlight w:val="none"/>
        </w:rPr>
        <w:t>应按格式编制和签署，除另有说明外不得改变格式文本内容，否则该项文件视为无效文件；</w:t>
      </w:r>
    </w:p>
    <w:p w14:paraId="6950EFEA">
      <w:pPr>
        <w:pStyle w:val="34"/>
        <w:numPr>
          <w:ilvl w:val="0"/>
          <w:numId w:val="79"/>
        </w:numPr>
        <w:bidi w:val="0"/>
        <w:rPr>
          <w:color w:val="auto"/>
          <w:highlight w:val="none"/>
        </w:rPr>
      </w:pPr>
      <w:r>
        <w:rPr>
          <w:rFonts w:hint="eastAsia"/>
          <w:color w:val="auto"/>
          <w:highlight w:val="none"/>
        </w:rPr>
        <w:t>本章未提供格式文本的，</w:t>
      </w:r>
      <w:r>
        <w:rPr>
          <w:rFonts w:hint="eastAsia"/>
          <w:color w:val="auto"/>
          <w:highlight w:val="none"/>
          <w:lang w:eastAsia="zh-CN"/>
        </w:rPr>
        <w:t>磋商响应人</w:t>
      </w:r>
      <w:r>
        <w:rPr>
          <w:rFonts w:hint="eastAsia"/>
          <w:color w:val="auto"/>
          <w:highlight w:val="none"/>
        </w:rPr>
        <w:t>可自行拟定格式，并参照格式文本签署；</w:t>
      </w:r>
    </w:p>
    <w:p w14:paraId="6CAC8D37">
      <w:pPr>
        <w:pStyle w:val="34"/>
        <w:numPr>
          <w:ilvl w:val="0"/>
          <w:numId w:val="79"/>
        </w:numPr>
        <w:bidi w:val="0"/>
        <w:rPr>
          <w:color w:val="auto"/>
          <w:highlight w:val="none"/>
        </w:rPr>
      </w:pPr>
      <w:r>
        <w:rPr>
          <w:rFonts w:hint="eastAsia"/>
          <w:color w:val="auto"/>
          <w:highlight w:val="none"/>
        </w:rPr>
        <w:t>格式文本要求提供材料证明的，</w:t>
      </w:r>
      <w:r>
        <w:rPr>
          <w:rFonts w:hint="eastAsia"/>
          <w:color w:val="auto"/>
          <w:highlight w:val="none"/>
          <w:lang w:eastAsia="zh-CN"/>
        </w:rPr>
        <w:t>磋商响应人</w:t>
      </w:r>
      <w:r>
        <w:rPr>
          <w:rFonts w:hint="eastAsia"/>
          <w:color w:val="auto"/>
          <w:highlight w:val="none"/>
        </w:rPr>
        <w:t>应当随文本附上响应证明材料并加盖公章或者电子签章</w:t>
      </w:r>
      <w:r>
        <w:rPr>
          <w:rFonts w:hint="eastAsia"/>
          <w:color w:val="auto"/>
          <w:highlight w:val="none"/>
          <w:lang w:eastAsia="zh-Hans"/>
        </w:rPr>
        <w:t>；</w:t>
      </w:r>
    </w:p>
    <w:p w14:paraId="27E35A12">
      <w:pPr>
        <w:pStyle w:val="34"/>
        <w:numPr>
          <w:ilvl w:val="0"/>
          <w:numId w:val="79"/>
        </w:numPr>
        <w:bidi w:val="0"/>
        <w:rPr>
          <w:color w:val="auto"/>
          <w:highlight w:val="none"/>
        </w:rPr>
      </w:pPr>
      <w:r>
        <w:rPr>
          <w:rFonts w:hint="eastAsia"/>
          <w:color w:val="auto"/>
          <w:highlight w:val="none"/>
          <w:lang w:eastAsia="zh-CN"/>
        </w:rPr>
        <w:t>本章格式文本标题前的序号仅代表其在本章的序号，磋商响应人编制时应替换为磋商响应文件中的序号</w:t>
      </w:r>
      <w:r>
        <w:rPr>
          <w:rFonts w:hint="eastAsia"/>
          <w:color w:val="auto"/>
          <w:highlight w:val="none"/>
          <w:lang w:eastAsia="zh-Hans"/>
        </w:rPr>
        <w:t>；</w:t>
      </w:r>
    </w:p>
    <w:p w14:paraId="6F1964E1">
      <w:pPr>
        <w:pStyle w:val="34"/>
        <w:numPr>
          <w:ilvl w:val="0"/>
          <w:numId w:val="79"/>
        </w:numPr>
        <w:bidi w:val="0"/>
        <w:rPr>
          <w:color w:val="auto"/>
          <w:highlight w:val="none"/>
        </w:rPr>
      </w:pPr>
      <w:r>
        <w:rPr>
          <w:rFonts w:hint="eastAsia"/>
          <w:color w:val="auto"/>
          <w:highlight w:val="none"/>
        </w:rPr>
        <w:t>“【</w:t>
      </w:r>
      <w:r>
        <w:rPr>
          <w:color w:val="auto"/>
          <w:highlight w:val="none"/>
        </w:rPr>
        <w:t>】”</w:t>
      </w:r>
      <w:r>
        <w:rPr>
          <w:rFonts w:hint="eastAsia"/>
          <w:color w:val="auto"/>
          <w:highlight w:val="none"/>
        </w:rPr>
        <w:t>符号内容属于说明内容，编制时应当删除（连同符号</w:t>
      </w:r>
      <w:r>
        <w:rPr>
          <w:rFonts w:hint="eastAsia"/>
          <w:color w:val="auto"/>
          <w:highlight w:val="none"/>
          <w:lang w:eastAsia="zh-Hans"/>
        </w:rPr>
        <w:t>“</w:t>
      </w:r>
      <w:r>
        <w:rPr>
          <w:rFonts w:hint="eastAsia"/>
          <w:color w:val="auto"/>
          <w:highlight w:val="none"/>
        </w:rPr>
        <w:t>【】</w:t>
      </w:r>
      <w:r>
        <w:rPr>
          <w:rFonts w:hint="eastAsia"/>
          <w:color w:val="auto"/>
          <w:highlight w:val="none"/>
          <w:lang w:eastAsia="zh-Hans"/>
        </w:rPr>
        <w:t>”</w:t>
      </w:r>
      <w:r>
        <w:rPr>
          <w:rFonts w:hint="eastAsia"/>
          <w:color w:val="auto"/>
          <w:highlight w:val="none"/>
        </w:rPr>
        <w:t>）</w:t>
      </w:r>
      <w:r>
        <w:rPr>
          <w:rFonts w:hint="eastAsia"/>
          <w:color w:val="auto"/>
          <w:highlight w:val="none"/>
          <w:lang w:eastAsia="zh-Hans"/>
        </w:rPr>
        <w:t>；</w:t>
      </w:r>
    </w:p>
    <w:p w14:paraId="1894D4B1">
      <w:pPr>
        <w:pStyle w:val="34"/>
        <w:numPr>
          <w:ilvl w:val="0"/>
          <w:numId w:val="79"/>
        </w:numPr>
        <w:bidi w:val="0"/>
        <w:rPr>
          <w:rFonts w:hint="eastAsia" w:eastAsia="宋体"/>
          <w:color w:val="auto"/>
          <w:highlight w:val="none"/>
          <w:lang w:val="en-US" w:eastAsia="zh-Hans"/>
        </w:rPr>
      </w:pPr>
      <w:r>
        <w:rPr>
          <w:rFonts w:hint="eastAsia"/>
          <w:color w:val="auto"/>
          <w:highlight w:val="none"/>
        </w:rPr>
        <w:t>斜体字部分属于提醒或示例内容，编制时应当删除，</w:t>
      </w:r>
      <w:r>
        <w:rPr>
          <w:rFonts w:hint="eastAsia"/>
          <w:color w:val="auto"/>
          <w:highlight w:val="none"/>
          <w:lang w:eastAsia="zh-CN"/>
        </w:rPr>
        <w:t>斜体字外如有“（）”应当一并删除，磋商响应人</w:t>
      </w:r>
      <w:r>
        <w:rPr>
          <w:rFonts w:hint="eastAsia"/>
          <w:color w:val="auto"/>
          <w:highlight w:val="none"/>
        </w:rPr>
        <w:t>填写应当使用正体填写实际内容</w:t>
      </w:r>
      <w:r>
        <w:rPr>
          <w:rFonts w:hint="eastAsia"/>
          <w:color w:val="auto"/>
          <w:highlight w:val="none"/>
          <w:lang w:eastAsia="zh-Hans"/>
        </w:rPr>
        <w:t>；</w:t>
      </w:r>
    </w:p>
    <w:p w14:paraId="7747E116">
      <w:pPr>
        <w:pStyle w:val="34"/>
        <w:numPr>
          <w:ilvl w:val="0"/>
          <w:numId w:val="79"/>
        </w:numPr>
        <w:bidi w:val="0"/>
        <w:rPr>
          <w:rFonts w:hint="eastAsia" w:eastAsia="宋体"/>
          <w:color w:val="auto"/>
          <w:highlight w:val="none"/>
          <w:lang w:val="en-US" w:eastAsia="zh-Hans"/>
        </w:rPr>
      </w:pPr>
      <w:r>
        <w:rPr>
          <w:rFonts w:hint="eastAsia"/>
          <w:color w:val="auto"/>
          <w:highlight w:val="none"/>
          <w:lang w:val="en-US" w:eastAsia="zh-Hans"/>
        </w:rPr>
        <w:t>项目若有多个标项的，</w:t>
      </w:r>
      <w:r>
        <w:rPr>
          <w:rFonts w:hint="eastAsia"/>
          <w:color w:val="auto"/>
          <w:highlight w:val="none"/>
          <w:lang w:val="en-US" w:eastAsia="zh-CN"/>
        </w:rPr>
        <w:t>磋商响应人</w:t>
      </w:r>
      <w:r>
        <w:rPr>
          <w:rFonts w:hint="eastAsia"/>
          <w:color w:val="auto"/>
          <w:highlight w:val="none"/>
          <w:lang w:val="en-US" w:eastAsia="zh-Hans"/>
        </w:rPr>
        <w:t>应当在项目名称后标注具体标项序号及标项名称。单一标项项目“标项序号：”及“标项名称：”可删除。</w:t>
      </w:r>
    </w:p>
    <w:p w14:paraId="78AEFC9D">
      <w:pPr>
        <w:pStyle w:val="37"/>
        <w:ind w:firstLine="480"/>
        <w:rPr>
          <w:rFonts w:hint="eastAsia"/>
          <w:color w:val="auto"/>
          <w:highlight w:val="none"/>
        </w:rPr>
      </w:pPr>
    </w:p>
    <w:p w14:paraId="72B0140C">
      <w:pPr>
        <w:widowControl/>
        <w:jc w:val="left"/>
        <w:rPr>
          <w:rFonts w:ascii="黑体" w:hAnsi="黑体" w:eastAsia="黑体" w:cs="黑体"/>
          <w:bCs/>
          <w:color w:val="auto"/>
          <w:sz w:val="36"/>
          <w:szCs w:val="44"/>
          <w:highlight w:val="none"/>
          <w:lang w:eastAsia="zh-Hans"/>
        </w:rPr>
      </w:pPr>
      <w:r>
        <w:rPr>
          <w:color w:val="auto"/>
          <w:highlight w:val="none"/>
        </w:rPr>
        <w:br w:type="page"/>
      </w:r>
    </w:p>
    <w:p w14:paraId="4AE2E283">
      <w:pPr>
        <w:pStyle w:val="42"/>
        <w:numPr>
          <w:ilvl w:val="1"/>
          <w:numId w:val="78"/>
        </w:numPr>
        <w:adjustRightInd/>
        <w:rPr>
          <w:color w:val="auto"/>
          <w:highlight w:val="none"/>
        </w:rPr>
      </w:pPr>
      <w:bookmarkStart w:id="120" w:name="_Toc29568"/>
      <w:bookmarkStart w:id="121" w:name="_Toc119296596"/>
      <w:r>
        <w:rPr>
          <w:rFonts w:hint="eastAsia"/>
          <w:color w:val="auto"/>
          <w:highlight w:val="none"/>
        </w:rPr>
        <w:t>符合参加政府采购活动应当具备的一般条件的承诺函</w:t>
      </w:r>
      <w:bookmarkEnd w:id="120"/>
    </w:p>
    <w:p w14:paraId="662F5FA8">
      <w:pPr>
        <w:pStyle w:val="37"/>
        <w:ind w:firstLine="0" w:firstLineChars="0"/>
        <w:rPr>
          <w:color w:val="auto"/>
          <w:highlight w:val="none"/>
        </w:rPr>
      </w:pPr>
      <w:r>
        <w:rPr>
          <w:rFonts w:hint="eastAsia"/>
          <w:color w:val="auto"/>
          <w:highlight w:val="none"/>
          <w:lang w:eastAsia="zh-CN"/>
        </w:rPr>
        <w:t>浙江省博物馆</w:t>
      </w:r>
      <w:r>
        <w:rPr>
          <w:rFonts w:hint="eastAsia"/>
          <w:color w:val="auto"/>
          <w:highlight w:val="none"/>
        </w:rPr>
        <w:t>、浙江</w:t>
      </w:r>
      <w:r>
        <w:rPr>
          <w:rFonts w:hint="eastAsia"/>
          <w:color w:val="auto"/>
          <w:highlight w:val="none"/>
          <w:lang w:eastAsia="zh-CN"/>
        </w:rPr>
        <w:t>中勤招标</w:t>
      </w:r>
      <w:r>
        <w:rPr>
          <w:rFonts w:hint="eastAsia"/>
          <w:color w:val="auto"/>
          <w:highlight w:val="none"/>
        </w:rPr>
        <w:t>代理有限公司：</w:t>
      </w:r>
    </w:p>
    <w:p w14:paraId="3E6E05CC">
      <w:pPr>
        <w:pStyle w:val="37"/>
        <w:ind w:firstLine="480"/>
        <w:rPr>
          <w:color w:val="auto"/>
          <w:highlight w:val="none"/>
        </w:rPr>
      </w:pPr>
      <w:r>
        <w:rPr>
          <w:rFonts w:hint="eastAsia"/>
          <w:color w:val="auto"/>
          <w:highlight w:val="none"/>
        </w:rPr>
        <w:t>我方参与</w:t>
      </w:r>
      <w:r>
        <w:rPr>
          <w:rFonts w:hint="eastAsia"/>
          <w:color w:val="auto"/>
          <w:highlight w:val="none"/>
          <w:u w:val="single"/>
          <w:lang w:eastAsia="zh-CN"/>
        </w:rPr>
        <w:t>浙江省博物馆接待室、会议室改造服务项目</w:t>
      </w:r>
      <w:r>
        <w:rPr>
          <w:rFonts w:hint="eastAsia"/>
          <w:color w:val="auto"/>
          <w:highlight w:val="none"/>
          <w:u w:val="single"/>
        </w:rPr>
        <w:t>（项目编号：</w:t>
      </w:r>
      <w:r>
        <w:rPr>
          <w:rFonts w:hint="eastAsia"/>
          <w:color w:val="auto"/>
          <w:highlight w:val="none"/>
          <w:u w:val="single"/>
          <w:lang w:eastAsia="zh-CN"/>
        </w:rPr>
        <w:t>ZQ240911ZC</w:t>
      </w:r>
      <w:r>
        <w:rPr>
          <w:rFonts w:hint="eastAsia"/>
          <w:color w:val="auto"/>
          <w:highlight w:val="none"/>
          <w:u w:val="single"/>
        </w:rPr>
        <w:t>）</w:t>
      </w:r>
      <w:r>
        <w:rPr>
          <w:rFonts w:hint="eastAsia"/>
          <w:i/>
          <w:iCs/>
          <w:color w:val="auto"/>
          <w:highlight w:val="none"/>
          <w:u w:val="single"/>
          <w:lang w:val="en-US" w:eastAsia="zh-Hans"/>
        </w:rPr>
        <w:t>标项序号：…标项名称：…</w:t>
      </w:r>
      <w:r>
        <w:rPr>
          <w:rFonts w:hint="eastAsia"/>
          <w:color w:val="auto"/>
          <w:highlight w:val="none"/>
        </w:rPr>
        <w:t>政府采购活动，郑重承诺：</w:t>
      </w:r>
    </w:p>
    <w:p w14:paraId="14B82106">
      <w:pPr>
        <w:pStyle w:val="37"/>
        <w:ind w:firstLine="480"/>
        <w:rPr>
          <w:color w:val="auto"/>
          <w:highlight w:val="none"/>
        </w:rPr>
      </w:pPr>
      <w:r>
        <w:rPr>
          <w:rFonts w:hint="eastAsia"/>
          <w:color w:val="auto"/>
          <w:highlight w:val="none"/>
        </w:rPr>
        <w:t>（一）具备《中华人民共和国政府采购法》第二十二条第一款规定的条件：</w:t>
      </w:r>
    </w:p>
    <w:p w14:paraId="73BA4AE3">
      <w:pPr>
        <w:pStyle w:val="37"/>
        <w:ind w:firstLine="480"/>
        <w:rPr>
          <w:color w:val="auto"/>
          <w:highlight w:val="none"/>
        </w:rPr>
      </w:pPr>
      <w:r>
        <w:rPr>
          <w:rFonts w:hint="eastAsia"/>
          <w:color w:val="auto"/>
          <w:highlight w:val="none"/>
        </w:rPr>
        <w:t>1、具有独立承担民事责任的能力；</w:t>
      </w:r>
    </w:p>
    <w:p w14:paraId="4C42640E">
      <w:pPr>
        <w:pStyle w:val="37"/>
        <w:ind w:firstLine="480"/>
        <w:rPr>
          <w:color w:val="auto"/>
          <w:highlight w:val="none"/>
        </w:rPr>
      </w:pPr>
      <w:r>
        <w:rPr>
          <w:rFonts w:hint="eastAsia"/>
          <w:color w:val="auto"/>
          <w:highlight w:val="none"/>
        </w:rPr>
        <w:t xml:space="preserve">2、具有良好的商业信誉和健全的财务会计制度； </w:t>
      </w:r>
    </w:p>
    <w:p w14:paraId="738C00DB">
      <w:pPr>
        <w:pStyle w:val="37"/>
        <w:ind w:firstLine="480"/>
        <w:rPr>
          <w:color w:val="auto"/>
          <w:highlight w:val="none"/>
        </w:rPr>
      </w:pPr>
      <w:r>
        <w:rPr>
          <w:rFonts w:hint="eastAsia"/>
          <w:color w:val="auto"/>
          <w:highlight w:val="none"/>
        </w:rPr>
        <w:t>3、具有履行合同所必需的设备和专业技术能力；</w:t>
      </w:r>
    </w:p>
    <w:p w14:paraId="3BC014B4">
      <w:pPr>
        <w:pStyle w:val="37"/>
        <w:ind w:firstLine="480"/>
        <w:rPr>
          <w:color w:val="auto"/>
          <w:highlight w:val="none"/>
        </w:rPr>
      </w:pPr>
      <w:r>
        <w:rPr>
          <w:rFonts w:hint="eastAsia"/>
          <w:color w:val="auto"/>
          <w:highlight w:val="none"/>
        </w:rPr>
        <w:t>4、有依法缴纳税收和社会保障资金的良好记录；</w:t>
      </w:r>
    </w:p>
    <w:p w14:paraId="64D96B71">
      <w:pPr>
        <w:pStyle w:val="37"/>
        <w:ind w:firstLine="480"/>
        <w:rPr>
          <w:color w:val="auto"/>
          <w:highlight w:val="none"/>
        </w:rPr>
      </w:pPr>
      <w:r>
        <w:rPr>
          <w:rFonts w:hint="eastAsia"/>
          <w:color w:val="auto"/>
          <w:highlight w:val="none"/>
        </w:rPr>
        <w:t>5、参加政府采购活动前三年内，在经营活动中没有重大违法记录；</w:t>
      </w:r>
    </w:p>
    <w:p w14:paraId="5A1F146C">
      <w:pPr>
        <w:pStyle w:val="37"/>
        <w:ind w:firstLine="480"/>
        <w:rPr>
          <w:color w:val="auto"/>
          <w:highlight w:val="none"/>
        </w:rPr>
      </w:pPr>
      <w:r>
        <w:rPr>
          <w:rFonts w:hint="eastAsia"/>
          <w:color w:val="auto"/>
          <w:highlight w:val="none"/>
        </w:rPr>
        <w:t>6、具有法律、行政法规规定的其他条件。</w:t>
      </w:r>
    </w:p>
    <w:p w14:paraId="2CB49ACB">
      <w:pPr>
        <w:pStyle w:val="37"/>
        <w:ind w:firstLine="480"/>
        <w:rPr>
          <w:color w:val="auto"/>
          <w:highlight w:val="none"/>
        </w:rPr>
      </w:pPr>
      <w:r>
        <w:rPr>
          <w:rFonts w:hint="eastAsia"/>
          <w:color w:val="auto"/>
          <w:highlight w:val="none"/>
        </w:rPr>
        <w:t>（二）未被信用中国（www.creditchina.gov.cn)、中国政府采购网（www.ccgp.gov.cn）列入失信被执行人、重大税收违法案件当事人名单、政府采购严重违法失信行为记录名单。</w:t>
      </w:r>
    </w:p>
    <w:p w14:paraId="2BE46047">
      <w:pPr>
        <w:pStyle w:val="37"/>
        <w:ind w:firstLine="480"/>
        <w:rPr>
          <w:color w:val="auto"/>
          <w:highlight w:val="none"/>
        </w:rPr>
      </w:pPr>
    </w:p>
    <w:p w14:paraId="4CDBA2F6">
      <w:pPr>
        <w:pStyle w:val="37"/>
        <w:ind w:firstLine="480"/>
        <w:rPr>
          <w:color w:val="auto"/>
          <w:highlight w:val="none"/>
        </w:rPr>
      </w:pPr>
    </w:p>
    <w:p w14:paraId="176068D5">
      <w:pPr>
        <w:pStyle w:val="37"/>
        <w:ind w:firstLine="480"/>
        <w:rPr>
          <w:color w:val="auto"/>
          <w:kern w:val="0"/>
          <w:highlight w:val="none"/>
        </w:rPr>
      </w:pPr>
      <w:r>
        <w:rPr>
          <w:rFonts w:hint="eastAsia"/>
          <w:color w:val="auto"/>
          <w:kern w:val="0"/>
          <w:highlight w:val="none"/>
          <w:lang w:eastAsia="zh-CN"/>
        </w:rPr>
        <w:t>磋商响应人</w:t>
      </w:r>
      <w:r>
        <w:rPr>
          <w:rFonts w:hint="eastAsia"/>
          <w:color w:val="auto"/>
          <w:kern w:val="0"/>
          <w:highlight w:val="none"/>
        </w:rPr>
        <w:t>名称(</w:t>
      </w:r>
      <w:r>
        <w:rPr>
          <w:rFonts w:hint="eastAsia"/>
          <w:color w:val="auto"/>
          <w:sz w:val="24"/>
          <w:szCs w:val="24"/>
          <w:highlight w:val="none"/>
        </w:rPr>
        <w:t>电子签</w:t>
      </w:r>
      <w:r>
        <w:rPr>
          <w:rFonts w:hint="eastAsia"/>
          <w:color w:val="auto"/>
          <w:sz w:val="24"/>
          <w:szCs w:val="24"/>
          <w:highlight w:val="none"/>
          <w:lang w:eastAsia="zh-CN"/>
        </w:rPr>
        <w:t>章</w:t>
      </w:r>
      <w:r>
        <w:rPr>
          <w:rFonts w:hint="eastAsia"/>
          <w:color w:val="auto"/>
          <w:sz w:val="24"/>
          <w:szCs w:val="24"/>
          <w:highlight w:val="none"/>
        </w:rPr>
        <w:t>/公章</w:t>
      </w:r>
      <w:r>
        <w:rPr>
          <w:rFonts w:hint="eastAsia"/>
          <w:color w:val="auto"/>
          <w:kern w:val="0"/>
          <w:highlight w:val="none"/>
        </w:rPr>
        <w:t>)：</w:t>
      </w:r>
    </w:p>
    <w:p w14:paraId="1F94B442">
      <w:pPr>
        <w:pStyle w:val="37"/>
        <w:ind w:firstLine="480"/>
        <w:rPr>
          <w:color w:val="auto"/>
          <w:kern w:val="0"/>
          <w:highlight w:val="none"/>
        </w:rPr>
      </w:pPr>
      <w:r>
        <w:rPr>
          <w:rFonts w:hint="eastAsia"/>
          <w:color w:val="auto"/>
          <w:kern w:val="0"/>
          <w:highlight w:val="none"/>
        </w:rPr>
        <w:t>日期：  年  月   日</w:t>
      </w:r>
    </w:p>
    <w:p w14:paraId="2185FCF5">
      <w:pPr>
        <w:pStyle w:val="37"/>
        <w:ind w:firstLine="480"/>
        <w:rPr>
          <w:color w:val="auto"/>
          <w:kern w:val="0"/>
          <w:highlight w:val="none"/>
        </w:rPr>
      </w:pPr>
    </w:p>
    <w:p w14:paraId="59F9D4C2">
      <w:pPr>
        <w:pStyle w:val="37"/>
        <w:ind w:firstLine="0" w:firstLineChars="0"/>
        <w:rPr>
          <w:color w:val="auto"/>
          <w:kern w:val="0"/>
          <w:highlight w:val="none"/>
          <w:lang w:eastAsia="zh-CN"/>
        </w:rPr>
      </w:pPr>
      <w:r>
        <w:rPr>
          <w:rFonts w:hint="eastAsia"/>
          <w:color w:val="auto"/>
          <w:kern w:val="0"/>
          <w:highlight w:val="none"/>
          <w:lang w:eastAsia="zh-CN"/>
        </w:rPr>
        <w:t>【说明：如为联合体磋商响应，联合体双方均应具备参加政府采购活动的一般资格条件，文首“我方”应改为“我方与（供应商全称）”】</w:t>
      </w:r>
    </w:p>
    <w:p w14:paraId="4555C5F6">
      <w:pPr>
        <w:widowControl/>
        <w:jc w:val="left"/>
        <w:rPr>
          <w:color w:val="auto"/>
          <w:highlight w:val="none"/>
        </w:rPr>
      </w:pPr>
      <w:r>
        <w:rPr>
          <w:color w:val="auto"/>
          <w:highlight w:val="none"/>
        </w:rPr>
        <w:br w:type="page"/>
      </w:r>
    </w:p>
    <w:p w14:paraId="6BA8FB9D">
      <w:pPr>
        <w:pStyle w:val="42"/>
        <w:numPr>
          <w:ilvl w:val="1"/>
          <w:numId w:val="78"/>
        </w:numPr>
        <w:adjustRightInd/>
        <w:rPr>
          <w:rFonts w:eastAsia="宋体"/>
          <w:color w:val="auto"/>
          <w:highlight w:val="none"/>
        </w:rPr>
      </w:pPr>
      <w:bookmarkStart w:id="122" w:name="_Toc4739"/>
      <w:r>
        <w:rPr>
          <w:rFonts w:hint="eastAsia"/>
          <w:color w:val="auto"/>
          <w:highlight w:val="none"/>
          <w:lang w:eastAsia="zh-CN"/>
        </w:rPr>
        <w:t>磋商响应</w:t>
      </w:r>
      <w:r>
        <w:rPr>
          <w:rFonts w:hint="eastAsia"/>
          <w:color w:val="auto"/>
          <w:highlight w:val="none"/>
        </w:rPr>
        <w:t>函</w:t>
      </w:r>
      <w:bookmarkEnd w:id="122"/>
    </w:p>
    <w:p w14:paraId="090F7F2F">
      <w:pPr>
        <w:pStyle w:val="37"/>
        <w:ind w:firstLine="0" w:firstLineChars="0"/>
        <w:rPr>
          <w:color w:val="auto"/>
          <w:highlight w:val="none"/>
        </w:rPr>
      </w:pPr>
      <w:r>
        <w:rPr>
          <w:rFonts w:hint="eastAsia"/>
          <w:color w:val="auto"/>
          <w:highlight w:val="none"/>
          <w:lang w:eastAsia="zh-CN"/>
        </w:rPr>
        <w:t>浙江省博物馆</w:t>
      </w:r>
      <w:r>
        <w:rPr>
          <w:rFonts w:hint="eastAsia"/>
          <w:color w:val="auto"/>
          <w:highlight w:val="none"/>
        </w:rPr>
        <w:t>、浙江</w:t>
      </w:r>
      <w:r>
        <w:rPr>
          <w:rFonts w:hint="eastAsia"/>
          <w:color w:val="auto"/>
          <w:highlight w:val="none"/>
          <w:lang w:eastAsia="zh-CN"/>
        </w:rPr>
        <w:t>中勤招标</w:t>
      </w:r>
      <w:r>
        <w:rPr>
          <w:rFonts w:hint="eastAsia"/>
          <w:color w:val="auto"/>
          <w:highlight w:val="none"/>
        </w:rPr>
        <w:t>代理有限公司：</w:t>
      </w:r>
    </w:p>
    <w:p w14:paraId="130525A9">
      <w:pPr>
        <w:pStyle w:val="37"/>
        <w:ind w:firstLine="480"/>
        <w:rPr>
          <w:color w:val="auto"/>
          <w:highlight w:val="none"/>
        </w:rPr>
      </w:pPr>
      <w:r>
        <w:rPr>
          <w:rFonts w:hint="eastAsia"/>
          <w:color w:val="auto"/>
          <w:highlight w:val="none"/>
        </w:rPr>
        <w:t>我方参与</w:t>
      </w:r>
      <w:r>
        <w:rPr>
          <w:rFonts w:hint="eastAsia"/>
          <w:color w:val="auto"/>
          <w:highlight w:val="none"/>
          <w:u w:val="single"/>
          <w:lang w:eastAsia="zh-CN"/>
        </w:rPr>
        <w:t>浙江省博物馆接待室、会议室改造服务项目</w:t>
      </w:r>
      <w:r>
        <w:rPr>
          <w:rFonts w:hint="eastAsia"/>
          <w:color w:val="auto"/>
          <w:highlight w:val="none"/>
          <w:u w:val="single"/>
        </w:rPr>
        <w:t>（项目编号：</w:t>
      </w:r>
      <w:r>
        <w:rPr>
          <w:rFonts w:hint="eastAsia"/>
          <w:color w:val="auto"/>
          <w:highlight w:val="none"/>
          <w:u w:val="single"/>
          <w:lang w:eastAsia="zh-CN"/>
        </w:rPr>
        <w:t>ZQ240911ZC</w:t>
      </w:r>
      <w:r>
        <w:rPr>
          <w:rFonts w:hint="eastAsia"/>
          <w:color w:val="auto"/>
          <w:highlight w:val="none"/>
          <w:u w:val="single"/>
        </w:rPr>
        <w:t>）</w:t>
      </w:r>
      <w:r>
        <w:rPr>
          <w:rFonts w:hint="eastAsia"/>
          <w:i/>
          <w:iCs/>
          <w:color w:val="auto"/>
          <w:highlight w:val="none"/>
          <w:u w:val="single"/>
          <w:lang w:val="en-US" w:eastAsia="zh-Hans"/>
        </w:rPr>
        <w:t>标项序号：…标项名称：…</w:t>
      </w:r>
      <w:r>
        <w:rPr>
          <w:rFonts w:hint="eastAsia"/>
          <w:color w:val="auto"/>
          <w:highlight w:val="none"/>
        </w:rPr>
        <w:t>政府采购活动，为此：</w:t>
      </w:r>
    </w:p>
    <w:p w14:paraId="3EFC0FF0">
      <w:pPr>
        <w:pStyle w:val="37"/>
        <w:ind w:firstLine="480"/>
        <w:rPr>
          <w:color w:val="auto"/>
          <w:highlight w:val="none"/>
        </w:rPr>
      </w:pPr>
      <w:r>
        <w:rPr>
          <w:color w:val="auto"/>
          <w:highlight w:val="none"/>
        </w:rPr>
        <w:t>1.</w:t>
      </w:r>
      <w:r>
        <w:rPr>
          <w:rFonts w:hint="eastAsia"/>
          <w:color w:val="auto"/>
          <w:highlight w:val="none"/>
        </w:rPr>
        <w:t>我方承诺</w:t>
      </w:r>
      <w:r>
        <w:rPr>
          <w:rFonts w:hint="eastAsia"/>
          <w:color w:val="auto"/>
          <w:highlight w:val="none"/>
          <w:lang w:eastAsia="zh-CN"/>
        </w:rPr>
        <w:t>磋商响应</w:t>
      </w:r>
      <w:r>
        <w:rPr>
          <w:rFonts w:hint="eastAsia"/>
          <w:color w:val="auto"/>
          <w:highlight w:val="none"/>
        </w:rPr>
        <w:t>有效期从提交</w:t>
      </w:r>
      <w:r>
        <w:rPr>
          <w:rFonts w:hint="eastAsia"/>
          <w:color w:val="auto"/>
          <w:highlight w:val="none"/>
          <w:lang w:eastAsia="zh-CN"/>
        </w:rPr>
        <w:t>磋商响应文件</w:t>
      </w:r>
      <w:r>
        <w:rPr>
          <w:rFonts w:hint="eastAsia"/>
          <w:color w:val="auto"/>
          <w:highlight w:val="none"/>
        </w:rPr>
        <w:t>的截止之日起</w:t>
      </w:r>
      <w:r>
        <w:rPr>
          <w:rFonts w:hint="eastAsia"/>
          <w:color w:val="auto"/>
          <w:highlight w:val="none"/>
          <w:u w:val="single"/>
        </w:rPr>
        <w:t xml:space="preserve"> </w:t>
      </w:r>
      <w:r>
        <w:rPr>
          <w:rFonts w:hint="eastAsia"/>
          <w:i/>
          <w:iCs/>
          <w:color w:val="auto"/>
          <w:highlight w:val="none"/>
          <w:u w:val="single"/>
        </w:rPr>
        <w:t>不少于9</w:t>
      </w:r>
      <w:r>
        <w:rPr>
          <w:i/>
          <w:iCs/>
          <w:color w:val="auto"/>
          <w:highlight w:val="none"/>
          <w:u w:val="single"/>
        </w:rPr>
        <w:t>0</w:t>
      </w:r>
      <w:r>
        <w:rPr>
          <w:rFonts w:hint="eastAsia"/>
          <w:i/>
          <w:iCs/>
          <w:color w:val="auto"/>
          <w:highlight w:val="none"/>
          <w:u w:val="single"/>
        </w:rPr>
        <w:t>，填确切数字</w:t>
      </w:r>
      <w:r>
        <w:rPr>
          <w:rFonts w:hint="eastAsia"/>
          <w:color w:val="auto"/>
          <w:highlight w:val="none"/>
          <w:u w:val="single"/>
        </w:rPr>
        <w:t xml:space="preserve"> </w:t>
      </w:r>
      <w:r>
        <w:rPr>
          <w:rFonts w:hint="eastAsia"/>
          <w:color w:val="auto"/>
          <w:highlight w:val="none"/>
        </w:rPr>
        <w:t>天，本</w:t>
      </w:r>
      <w:r>
        <w:rPr>
          <w:rFonts w:hint="eastAsia"/>
          <w:color w:val="auto"/>
          <w:highlight w:val="none"/>
          <w:lang w:eastAsia="zh-CN"/>
        </w:rPr>
        <w:t>磋商响应文件</w:t>
      </w:r>
      <w:r>
        <w:rPr>
          <w:rFonts w:hint="eastAsia"/>
          <w:color w:val="auto"/>
          <w:highlight w:val="none"/>
        </w:rPr>
        <w:t>在</w:t>
      </w:r>
      <w:r>
        <w:rPr>
          <w:rFonts w:hint="eastAsia"/>
          <w:color w:val="auto"/>
          <w:highlight w:val="none"/>
          <w:lang w:eastAsia="zh-CN"/>
        </w:rPr>
        <w:t>磋商响应</w:t>
      </w:r>
      <w:r>
        <w:rPr>
          <w:rFonts w:hint="eastAsia"/>
          <w:color w:val="auto"/>
          <w:highlight w:val="none"/>
        </w:rPr>
        <w:t>有效期满之前均具有约束力。</w:t>
      </w:r>
    </w:p>
    <w:p w14:paraId="1BFCAFA8">
      <w:pPr>
        <w:pStyle w:val="37"/>
        <w:ind w:firstLine="480"/>
        <w:rPr>
          <w:color w:val="auto"/>
          <w:highlight w:val="none"/>
        </w:rPr>
      </w:pPr>
      <w:r>
        <w:rPr>
          <w:color w:val="auto"/>
          <w:highlight w:val="none"/>
        </w:rPr>
        <w:t>2.</w:t>
      </w:r>
      <w:r>
        <w:rPr>
          <w:rFonts w:hint="eastAsia"/>
          <w:color w:val="auto"/>
          <w:highlight w:val="none"/>
        </w:rPr>
        <w:t>我方的</w:t>
      </w:r>
      <w:r>
        <w:rPr>
          <w:rFonts w:hint="eastAsia"/>
          <w:color w:val="auto"/>
          <w:highlight w:val="none"/>
          <w:lang w:eastAsia="zh-CN"/>
        </w:rPr>
        <w:t>磋商响应文件</w:t>
      </w:r>
      <w:r>
        <w:rPr>
          <w:rFonts w:hint="eastAsia"/>
          <w:color w:val="auto"/>
          <w:highlight w:val="none"/>
        </w:rPr>
        <w:t>包括以下内容：</w:t>
      </w:r>
    </w:p>
    <w:p w14:paraId="09C9B8F9">
      <w:pPr>
        <w:pStyle w:val="37"/>
        <w:ind w:firstLine="480"/>
        <w:rPr>
          <w:color w:val="auto"/>
          <w:highlight w:val="none"/>
        </w:rPr>
      </w:pPr>
      <w:r>
        <w:rPr>
          <w:rFonts w:hint="eastAsia"/>
          <w:color w:val="auto"/>
          <w:highlight w:val="none"/>
        </w:rPr>
        <w:t>2.1资格文件：</w:t>
      </w:r>
    </w:p>
    <w:p w14:paraId="51F25264">
      <w:pPr>
        <w:pStyle w:val="37"/>
        <w:ind w:firstLine="480"/>
        <w:rPr>
          <w:i/>
          <w:iCs/>
          <w:color w:val="auto"/>
          <w:highlight w:val="none"/>
          <w:lang w:eastAsia="zh-CN"/>
        </w:rPr>
      </w:pPr>
    </w:p>
    <w:p w14:paraId="3921DE6F">
      <w:pPr>
        <w:pStyle w:val="37"/>
        <w:ind w:firstLine="480"/>
        <w:rPr>
          <w:i/>
          <w:iCs/>
          <w:color w:val="auto"/>
          <w:highlight w:val="none"/>
          <w:u w:val="single"/>
        </w:rPr>
      </w:pPr>
      <w:r>
        <w:rPr>
          <w:rFonts w:hint="eastAsia"/>
          <w:i/>
          <w:iCs/>
          <w:color w:val="auto"/>
          <w:highlight w:val="none"/>
          <w:u w:val="single"/>
          <w:lang w:eastAsia="zh-CN"/>
        </w:rPr>
        <w:t>根据资格文件目录内容如实填写</w:t>
      </w:r>
    </w:p>
    <w:p w14:paraId="0B4B44D6">
      <w:pPr>
        <w:pStyle w:val="37"/>
        <w:ind w:firstLine="480"/>
        <w:rPr>
          <w:color w:val="auto"/>
          <w:highlight w:val="none"/>
        </w:rPr>
      </w:pPr>
    </w:p>
    <w:p w14:paraId="0A4132B5">
      <w:pPr>
        <w:pStyle w:val="37"/>
        <w:ind w:firstLine="480"/>
        <w:rPr>
          <w:color w:val="auto"/>
          <w:highlight w:val="none"/>
        </w:rPr>
      </w:pPr>
      <w:r>
        <w:rPr>
          <w:rFonts w:hint="eastAsia"/>
          <w:color w:val="auto"/>
          <w:highlight w:val="none"/>
        </w:rPr>
        <w:t>2.2 商务技术文件：</w:t>
      </w:r>
    </w:p>
    <w:p w14:paraId="6D5627B5">
      <w:pPr>
        <w:pStyle w:val="37"/>
        <w:ind w:firstLine="480"/>
        <w:rPr>
          <w:i/>
          <w:iCs/>
          <w:color w:val="auto"/>
          <w:highlight w:val="none"/>
          <w:lang w:eastAsia="zh-CN"/>
        </w:rPr>
      </w:pPr>
    </w:p>
    <w:p w14:paraId="3CE59B49">
      <w:pPr>
        <w:pStyle w:val="37"/>
        <w:ind w:firstLine="480"/>
        <w:rPr>
          <w:i/>
          <w:iCs/>
          <w:color w:val="auto"/>
          <w:highlight w:val="none"/>
          <w:u w:val="single"/>
        </w:rPr>
      </w:pPr>
      <w:r>
        <w:rPr>
          <w:rFonts w:hint="eastAsia"/>
          <w:i/>
          <w:iCs/>
          <w:color w:val="auto"/>
          <w:highlight w:val="none"/>
          <w:u w:val="single"/>
          <w:lang w:eastAsia="zh-CN"/>
        </w:rPr>
        <w:t>根据商务技术文件目录内容如实填写</w:t>
      </w:r>
    </w:p>
    <w:p w14:paraId="518A78A1">
      <w:pPr>
        <w:pStyle w:val="37"/>
        <w:ind w:firstLine="480"/>
        <w:rPr>
          <w:color w:val="auto"/>
          <w:highlight w:val="none"/>
        </w:rPr>
      </w:pPr>
    </w:p>
    <w:p w14:paraId="36277473">
      <w:pPr>
        <w:pStyle w:val="37"/>
        <w:ind w:firstLine="480"/>
        <w:rPr>
          <w:color w:val="auto"/>
          <w:highlight w:val="none"/>
        </w:rPr>
      </w:pPr>
      <w:r>
        <w:rPr>
          <w:rFonts w:hint="eastAsia"/>
          <w:color w:val="auto"/>
          <w:highlight w:val="none"/>
        </w:rPr>
        <w:t>2.3报价文件</w:t>
      </w:r>
    </w:p>
    <w:p w14:paraId="4D18BE7A">
      <w:pPr>
        <w:pStyle w:val="37"/>
        <w:ind w:firstLine="480"/>
        <w:rPr>
          <w:i/>
          <w:iCs/>
          <w:color w:val="auto"/>
          <w:highlight w:val="none"/>
          <w:lang w:eastAsia="zh-CN"/>
        </w:rPr>
      </w:pPr>
    </w:p>
    <w:p w14:paraId="67051BF2">
      <w:pPr>
        <w:pStyle w:val="37"/>
        <w:ind w:firstLine="480"/>
        <w:rPr>
          <w:i/>
          <w:iCs/>
          <w:color w:val="auto"/>
          <w:highlight w:val="none"/>
          <w:u w:val="single"/>
        </w:rPr>
      </w:pPr>
      <w:r>
        <w:rPr>
          <w:rFonts w:hint="eastAsia"/>
          <w:i/>
          <w:iCs/>
          <w:color w:val="auto"/>
          <w:highlight w:val="none"/>
          <w:u w:val="single"/>
          <w:lang w:eastAsia="zh-CN"/>
        </w:rPr>
        <w:t>根据报价文件目录内容如实填写</w:t>
      </w:r>
    </w:p>
    <w:p w14:paraId="5E3AC9C2">
      <w:pPr>
        <w:pStyle w:val="37"/>
        <w:ind w:firstLine="480"/>
        <w:rPr>
          <w:color w:val="auto"/>
          <w:highlight w:val="none"/>
        </w:rPr>
      </w:pPr>
    </w:p>
    <w:p w14:paraId="5EAECF93">
      <w:pPr>
        <w:pStyle w:val="37"/>
        <w:bidi w:val="0"/>
        <w:rPr>
          <w:rFonts w:hint="eastAsia"/>
          <w:color w:val="auto"/>
          <w:highlight w:val="none"/>
          <w:lang w:eastAsia="zh-Hans"/>
        </w:rPr>
      </w:pPr>
      <w:r>
        <w:rPr>
          <w:rFonts w:hint="default"/>
          <w:color w:val="auto"/>
          <w:highlight w:val="none"/>
        </w:rPr>
        <w:t>3.</w:t>
      </w:r>
      <w:r>
        <w:rPr>
          <w:rFonts w:hint="eastAsia"/>
          <w:color w:val="auto"/>
          <w:highlight w:val="none"/>
        </w:rPr>
        <w:t>我方承诺除商务技术偏离表列出的偏离外，我方响应</w:t>
      </w:r>
      <w:r>
        <w:rPr>
          <w:rFonts w:hint="eastAsia"/>
          <w:color w:val="auto"/>
          <w:highlight w:val="none"/>
          <w:lang w:eastAsia="zh-CN"/>
        </w:rPr>
        <w:t>采购文件</w:t>
      </w:r>
      <w:r>
        <w:rPr>
          <w:rFonts w:hint="eastAsia"/>
          <w:color w:val="auto"/>
          <w:highlight w:val="none"/>
        </w:rPr>
        <w:t>的全部要求</w:t>
      </w:r>
      <w:r>
        <w:rPr>
          <w:rFonts w:hint="eastAsia"/>
          <w:color w:val="auto"/>
          <w:highlight w:val="none"/>
          <w:lang w:eastAsia="zh-Hans"/>
        </w:rPr>
        <w:t>；</w:t>
      </w:r>
    </w:p>
    <w:p w14:paraId="78F941F0">
      <w:pPr>
        <w:pStyle w:val="37"/>
        <w:ind w:firstLine="480"/>
        <w:rPr>
          <w:rFonts w:hint="eastAsia"/>
          <w:color w:val="auto"/>
          <w:highlight w:val="none"/>
        </w:rPr>
      </w:pPr>
      <w:r>
        <w:rPr>
          <w:color w:val="auto"/>
          <w:highlight w:val="none"/>
          <w:lang w:eastAsia="zh-CN"/>
        </w:rPr>
        <w:t>4.</w:t>
      </w:r>
      <w:r>
        <w:rPr>
          <w:rFonts w:hint="eastAsia"/>
          <w:color w:val="auto"/>
          <w:highlight w:val="none"/>
          <w:lang w:val="en-US" w:eastAsia="zh-Hans"/>
        </w:rPr>
        <w:t>与</w:t>
      </w:r>
      <w:r>
        <w:rPr>
          <w:rFonts w:hint="eastAsia"/>
          <w:color w:val="auto"/>
          <w:highlight w:val="none"/>
          <w:lang w:eastAsia="zh-CN"/>
        </w:rPr>
        <w:t>我方存在</w:t>
      </w:r>
      <w:r>
        <w:rPr>
          <w:rFonts w:hint="eastAsia"/>
          <w:color w:val="auto"/>
          <w:highlight w:val="none"/>
        </w:rPr>
        <w:t>单位负责人为同一人或者存在直接控股、管理关系的</w:t>
      </w:r>
      <w:r>
        <w:rPr>
          <w:rFonts w:hint="eastAsia"/>
          <w:color w:val="auto"/>
          <w:highlight w:val="none"/>
          <w:lang w:eastAsia="zh-CN"/>
        </w:rPr>
        <w:t>其他</w:t>
      </w:r>
      <w:r>
        <w:rPr>
          <w:rFonts w:hint="eastAsia"/>
          <w:color w:val="auto"/>
          <w:highlight w:val="none"/>
          <w:lang w:val="en-US" w:eastAsia="zh-Hans"/>
        </w:rPr>
        <w:t>企业有：</w:t>
      </w:r>
      <w:r>
        <w:rPr>
          <w:rFonts w:hint="eastAsia"/>
          <w:i/>
          <w:iCs/>
          <w:color w:val="auto"/>
          <w:highlight w:val="none"/>
          <w:u w:val="single"/>
          <w:lang w:val="en-US" w:eastAsia="zh-Hans"/>
        </w:rPr>
        <w:t>如存在上述关联关系的企业在此处逐一罗列填写（不论是否知晓其参与本项目），否则填“无”</w:t>
      </w:r>
      <w:r>
        <w:rPr>
          <w:rFonts w:hint="default"/>
          <w:i/>
          <w:iCs/>
          <w:color w:val="auto"/>
          <w:highlight w:val="none"/>
          <w:u w:val="single"/>
          <w:lang w:eastAsia="zh-Hans"/>
        </w:rPr>
        <w:t xml:space="preserve">                                                   </w:t>
      </w:r>
      <w:r>
        <w:rPr>
          <w:rFonts w:hint="eastAsia"/>
          <w:color w:val="auto"/>
          <w:highlight w:val="none"/>
        </w:rPr>
        <w:t>；</w:t>
      </w:r>
    </w:p>
    <w:p w14:paraId="0928A068">
      <w:pPr>
        <w:pStyle w:val="37"/>
        <w:ind w:firstLine="480"/>
        <w:rPr>
          <w:color w:val="auto"/>
          <w:highlight w:val="none"/>
          <w:lang w:eastAsia="zh-CN"/>
        </w:rPr>
      </w:pPr>
      <w:r>
        <w:rPr>
          <w:color w:val="auto"/>
          <w:highlight w:val="none"/>
        </w:rPr>
        <w:t>5.</w:t>
      </w:r>
      <w:r>
        <w:rPr>
          <w:rFonts w:hint="eastAsia"/>
          <w:color w:val="auto"/>
          <w:highlight w:val="none"/>
          <w:lang w:eastAsia="zh-CN"/>
        </w:rPr>
        <w:t>我方不存在</w:t>
      </w:r>
      <w:r>
        <w:rPr>
          <w:rFonts w:hint="eastAsia"/>
          <w:color w:val="auto"/>
          <w:highlight w:val="none"/>
        </w:rPr>
        <w:t>为本项目提供整体设计、规范编制或者项目管理、监理、检测等服务后再参加该项目的其他类型采购活动的</w:t>
      </w:r>
      <w:r>
        <w:rPr>
          <w:rFonts w:hint="eastAsia"/>
          <w:color w:val="auto"/>
          <w:highlight w:val="none"/>
          <w:lang w:eastAsia="zh-CN"/>
        </w:rPr>
        <w:t>情形；</w:t>
      </w:r>
    </w:p>
    <w:p w14:paraId="344303A6">
      <w:pPr>
        <w:pStyle w:val="37"/>
        <w:ind w:firstLine="480"/>
        <w:rPr>
          <w:color w:val="auto"/>
          <w:highlight w:val="none"/>
          <w:lang w:eastAsia="zh-CN"/>
        </w:rPr>
      </w:pPr>
      <w:r>
        <w:rPr>
          <w:color w:val="auto"/>
          <w:highlight w:val="none"/>
          <w:lang w:eastAsia="zh-CN"/>
        </w:rPr>
        <w:t>6.</w:t>
      </w:r>
      <w:r>
        <w:rPr>
          <w:rFonts w:hint="eastAsia"/>
          <w:i/>
          <w:iCs/>
          <w:color w:val="auto"/>
          <w:highlight w:val="none"/>
          <w:u w:val="single"/>
          <w:lang w:eastAsia="zh-CN"/>
        </w:rPr>
        <w:t>如实填写“我方独立参加本项目采购合同，未再与其他供应商组成联合体参加本项目政府采购活动”或“我方与（供应商全称）组成联合体参加本项目政府采购活动，未再与其他供应商另外组成联合体参加本项目政府采购活动”</w:t>
      </w:r>
      <w:r>
        <w:rPr>
          <w:rFonts w:hint="eastAsia"/>
          <w:color w:val="auto"/>
          <w:highlight w:val="none"/>
          <w:u w:val="single"/>
        </w:rPr>
        <w:t>；</w:t>
      </w:r>
    </w:p>
    <w:p w14:paraId="0E95E7A4">
      <w:pPr>
        <w:pStyle w:val="37"/>
        <w:ind w:firstLine="480"/>
        <w:rPr>
          <w:color w:val="auto"/>
          <w:highlight w:val="none"/>
          <w:lang w:eastAsia="zh-CN"/>
        </w:rPr>
      </w:pPr>
      <w:r>
        <w:rPr>
          <w:rFonts w:hint="eastAsia"/>
          <w:color w:val="auto"/>
          <w:highlight w:val="none"/>
          <w:lang w:eastAsia="zh-CN"/>
        </w:rPr>
        <w:t>7</w:t>
      </w:r>
      <w:r>
        <w:rPr>
          <w:color w:val="auto"/>
          <w:highlight w:val="none"/>
          <w:lang w:eastAsia="zh-CN"/>
        </w:rPr>
        <w:t>.</w:t>
      </w:r>
      <w:r>
        <w:rPr>
          <w:rFonts w:hint="eastAsia"/>
          <w:color w:val="auto"/>
          <w:highlight w:val="none"/>
          <w:lang w:eastAsia="zh-CN"/>
        </w:rPr>
        <w:t>我方非</w:t>
      </w:r>
      <w:r>
        <w:rPr>
          <w:rFonts w:hint="eastAsia"/>
          <w:color w:val="auto"/>
          <w:highlight w:val="none"/>
        </w:rPr>
        <w:t>公益一类事业单位、使用事业编制且由财政拨款保障的群团组织</w:t>
      </w:r>
      <w:r>
        <w:rPr>
          <w:rFonts w:hint="eastAsia"/>
          <w:color w:val="auto"/>
          <w:highlight w:val="none"/>
          <w:lang w:eastAsia="zh-CN"/>
        </w:rPr>
        <w:t>；</w:t>
      </w:r>
    </w:p>
    <w:p w14:paraId="56FE3025">
      <w:pPr>
        <w:pStyle w:val="37"/>
        <w:ind w:firstLine="480"/>
        <w:rPr>
          <w:color w:val="auto"/>
          <w:highlight w:val="none"/>
        </w:rPr>
      </w:pPr>
      <w:r>
        <w:rPr>
          <w:color w:val="auto"/>
          <w:highlight w:val="none"/>
        </w:rPr>
        <w:t>8.</w:t>
      </w:r>
      <w:r>
        <w:rPr>
          <w:rFonts w:hint="eastAsia"/>
          <w:color w:val="auto"/>
          <w:highlight w:val="none"/>
        </w:rPr>
        <w:t>如我方</w:t>
      </w:r>
      <w:r>
        <w:rPr>
          <w:rFonts w:hint="eastAsia"/>
          <w:color w:val="auto"/>
          <w:highlight w:val="none"/>
          <w:lang w:eastAsia="zh-CN"/>
        </w:rPr>
        <w:t>成交</w:t>
      </w:r>
      <w:r>
        <w:rPr>
          <w:rFonts w:hint="eastAsia"/>
          <w:color w:val="auto"/>
          <w:highlight w:val="none"/>
        </w:rPr>
        <w:t>，我方承诺：</w:t>
      </w:r>
    </w:p>
    <w:p w14:paraId="1DAC06C6">
      <w:pPr>
        <w:pStyle w:val="37"/>
        <w:ind w:firstLine="480"/>
        <w:rPr>
          <w:color w:val="auto"/>
          <w:highlight w:val="none"/>
        </w:rPr>
      </w:pPr>
      <w:r>
        <w:rPr>
          <w:color w:val="auto"/>
          <w:highlight w:val="none"/>
        </w:rPr>
        <w:t>8</w:t>
      </w:r>
      <w:r>
        <w:rPr>
          <w:rFonts w:hint="eastAsia"/>
          <w:color w:val="auto"/>
          <w:highlight w:val="none"/>
        </w:rPr>
        <w:t>.1在收到</w:t>
      </w:r>
      <w:r>
        <w:rPr>
          <w:rFonts w:hint="eastAsia"/>
          <w:color w:val="auto"/>
          <w:highlight w:val="none"/>
          <w:lang w:eastAsia="zh-CN"/>
        </w:rPr>
        <w:t>成交</w:t>
      </w:r>
      <w:r>
        <w:rPr>
          <w:rFonts w:hint="eastAsia"/>
          <w:color w:val="auto"/>
          <w:highlight w:val="none"/>
        </w:rPr>
        <w:t>通知书后，</w:t>
      </w:r>
      <w:r>
        <w:rPr>
          <w:rFonts w:hint="eastAsia"/>
          <w:color w:val="auto"/>
          <w:highlight w:val="none"/>
          <w:lang w:eastAsia="zh-CN"/>
        </w:rPr>
        <w:t>及时与招标代理机构办理招标代理服务费结算手续，并</w:t>
      </w:r>
      <w:r>
        <w:rPr>
          <w:rFonts w:hint="eastAsia"/>
          <w:color w:val="auto"/>
          <w:highlight w:val="none"/>
        </w:rPr>
        <w:t>在</w:t>
      </w:r>
      <w:r>
        <w:rPr>
          <w:rFonts w:hint="eastAsia"/>
          <w:color w:val="auto"/>
          <w:highlight w:val="none"/>
          <w:lang w:eastAsia="zh-CN"/>
        </w:rPr>
        <w:t>成交</w:t>
      </w:r>
      <w:r>
        <w:rPr>
          <w:rFonts w:hint="eastAsia"/>
          <w:color w:val="auto"/>
          <w:highlight w:val="none"/>
        </w:rPr>
        <w:t>通知书规定的期限内与</w:t>
      </w:r>
      <w:r>
        <w:rPr>
          <w:rFonts w:hint="eastAsia"/>
          <w:color w:val="auto"/>
          <w:highlight w:val="none"/>
          <w:lang w:eastAsia="zh-CN"/>
        </w:rPr>
        <w:t>采购人</w:t>
      </w:r>
      <w:r>
        <w:rPr>
          <w:rFonts w:hint="eastAsia"/>
          <w:color w:val="auto"/>
          <w:highlight w:val="none"/>
        </w:rPr>
        <w:t xml:space="preserve">签订合同； </w:t>
      </w:r>
    </w:p>
    <w:p w14:paraId="267715BC">
      <w:pPr>
        <w:pStyle w:val="37"/>
        <w:ind w:firstLine="480"/>
        <w:rPr>
          <w:color w:val="auto"/>
          <w:highlight w:val="none"/>
        </w:rPr>
      </w:pPr>
      <w:r>
        <w:rPr>
          <w:color w:val="auto"/>
          <w:highlight w:val="none"/>
        </w:rPr>
        <w:t>8</w:t>
      </w:r>
      <w:r>
        <w:rPr>
          <w:rFonts w:hint="eastAsia"/>
          <w:color w:val="auto"/>
          <w:highlight w:val="none"/>
        </w:rPr>
        <w:t>.2在签订合同时不向</w:t>
      </w:r>
      <w:r>
        <w:rPr>
          <w:rFonts w:hint="eastAsia"/>
          <w:color w:val="auto"/>
          <w:highlight w:val="none"/>
          <w:lang w:eastAsia="zh-CN"/>
        </w:rPr>
        <w:t>采购人</w:t>
      </w:r>
      <w:r>
        <w:rPr>
          <w:rFonts w:hint="eastAsia"/>
          <w:color w:val="auto"/>
          <w:highlight w:val="none"/>
        </w:rPr>
        <w:t xml:space="preserve">提出附加条件； </w:t>
      </w:r>
    </w:p>
    <w:p w14:paraId="1FD2D7BC">
      <w:pPr>
        <w:pStyle w:val="37"/>
        <w:ind w:firstLine="480"/>
        <w:rPr>
          <w:color w:val="auto"/>
          <w:highlight w:val="none"/>
        </w:rPr>
      </w:pPr>
      <w:r>
        <w:rPr>
          <w:color w:val="auto"/>
          <w:highlight w:val="none"/>
        </w:rPr>
        <w:t>8</w:t>
      </w:r>
      <w:r>
        <w:rPr>
          <w:rFonts w:hint="eastAsia"/>
          <w:color w:val="auto"/>
          <w:highlight w:val="none"/>
        </w:rPr>
        <w:t>.3按照</w:t>
      </w:r>
      <w:r>
        <w:rPr>
          <w:rFonts w:hint="eastAsia"/>
          <w:color w:val="auto"/>
          <w:highlight w:val="none"/>
          <w:lang w:eastAsia="zh-CN"/>
        </w:rPr>
        <w:t>采购文件</w:t>
      </w:r>
      <w:r>
        <w:rPr>
          <w:rFonts w:hint="eastAsia"/>
          <w:color w:val="auto"/>
          <w:highlight w:val="none"/>
        </w:rPr>
        <w:t xml:space="preserve">要求提交履约保证金； </w:t>
      </w:r>
    </w:p>
    <w:p w14:paraId="64750066">
      <w:pPr>
        <w:pStyle w:val="37"/>
        <w:ind w:firstLine="480"/>
        <w:rPr>
          <w:color w:val="auto"/>
          <w:highlight w:val="none"/>
        </w:rPr>
      </w:pPr>
      <w:r>
        <w:rPr>
          <w:color w:val="auto"/>
          <w:highlight w:val="none"/>
        </w:rPr>
        <w:t>8</w:t>
      </w:r>
      <w:r>
        <w:rPr>
          <w:rFonts w:hint="eastAsia"/>
          <w:color w:val="auto"/>
          <w:highlight w:val="none"/>
        </w:rPr>
        <w:t xml:space="preserve">.4在合同约定的期限内完成合同规定的全部义务。 </w:t>
      </w:r>
    </w:p>
    <w:p w14:paraId="44A37004">
      <w:pPr>
        <w:pStyle w:val="37"/>
        <w:ind w:firstLine="480"/>
        <w:rPr>
          <w:color w:val="auto"/>
          <w:highlight w:val="none"/>
        </w:rPr>
      </w:pPr>
      <w:r>
        <w:rPr>
          <w:color w:val="auto"/>
          <w:highlight w:val="none"/>
        </w:rPr>
        <w:t>9.</w:t>
      </w:r>
      <w:r>
        <w:rPr>
          <w:rFonts w:hint="eastAsia"/>
          <w:color w:val="auto"/>
          <w:highlight w:val="none"/>
        </w:rPr>
        <w:t>其他补充说明:</w:t>
      </w:r>
      <w:r>
        <w:rPr>
          <w:rFonts w:hint="eastAsia"/>
          <w:i/>
          <w:iCs/>
          <w:color w:val="auto"/>
          <w:highlight w:val="none"/>
          <w:u w:val="single"/>
          <w:lang w:eastAsia="zh-CN"/>
        </w:rPr>
        <w:t>如有其他可能影响合同履行的情形在此处填写，否则填“无”</w:t>
      </w:r>
      <w:r>
        <w:rPr>
          <w:rFonts w:hint="eastAsia"/>
          <w:color w:val="auto"/>
          <w:highlight w:val="none"/>
        </w:rPr>
        <w:t>。</w:t>
      </w:r>
    </w:p>
    <w:p w14:paraId="6124D9B0">
      <w:pPr>
        <w:pStyle w:val="37"/>
        <w:ind w:firstLine="480"/>
        <w:rPr>
          <w:color w:val="auto"/>
          <w:highlight w:val="none"/>
        </w:rPr>
      </w:pPr>
    </w:p>
    <w:p w14:paraId="3CD98486">
      <w:pPr>
        <w:pStyle w:val="37"/>
        <w:ind w:firstLine="480"/>
        <w:rPr>
          <w:color w:val="auto"/>
          <w:highlight w:val="none"/>
        </w:rPr>
      </w:pPr>
    </w:p>
    <w:p w14:paraId="12EE55EC">
      <w:pPr>
        <w:pStyle w:val="37"/>
        <w:ind w:firstLine="480"/>
        <w:rPr>
          <w:color w:val="auto"/>
          <w:highlight w:val="none"/>
          <w:lang w:eastAsia="zh-CN"/>
        </w:rPr>
      </w:pPr>
      <w:r>
        <w:rPr>
          <w:rFonts w:hint="eastAsia"/>
          <w:color w:val="auto"/>
          <w:highlight w:val="none"/>
          <w:lang w:eastAsia="zh-CN"/>
        </w:rPr>
        <w:t>我方联系方式：</w:t>
      </w:r>
    </w:p>
    <w:p w14:paraId="0C249403">
      <w:pPr>
        <w:pStyle w:val="37"/>
        <w:ind w:firstLine="480"/>
        <w:rPr>
          <w:color w:val="auto"/>
          <w:highlight w:val="none"/>
          <w:lang w:eastAsia="zh-CN"/>
        </w:rPr>
      </w:pPr>
      <w:r>
        <w:rPr>
          <w:rFonts w:hint="eastAsia"/>
          <w:color w:val="auto"/>
          <w:highlight w:val="none"/>
          <w:lang w:eastAsia="zh-CN"/>
        </w:rPr>
        <w:t>项目联系人：</w:t>
      </w:r>
      <w:r>
        <w:rPr>
          <w:color w:val="auto"/>
          <w:highlight w:val="none"/>
          <w:u w:val="single"/>
          <w:lang w:eastAsia="zh-CN"/>
        </w:rPr>
        <w:t xml:space="preserve">                          </w:t>
      </w:r>
    </w:p>
    <w:p w14:paraId="2CBBE6F0">
      <w:pPr>
        <w:pStyle w:val="37"/>
        <w:ind w:firstLine="480"/>
        <w:rPr>
          <w:color w:val="auto"/>
          <w:highlight w:val="none"/>
          <w:lang w:eastAsia="zh-CN"/>
        </w:rPr>
      </w:pPr>
      <w:r>
        <w:rPr>
          <w:rFonts w:hint="eastAsia"/>
          <w:color w:val="auto"/>
          <w:highlight w:val="none"/>
          <w:lang w:eastAsia="zh-CN"/>
        </w:rPr>
        <w:t>联系电话（手机）：</w:t>
      </w:r>
      <w:r>
        <w:rPr>
          <w:color w:val="auto"/>
          <w:highlight w:val="none"/>
          <w:u w:val="single"/>
          <w:lang w:eastAsia="zh-CN"/>
        </w:rPr>
        <w:t xml:space="preserve">                    </w:t>
      </w:r>
    </w:p>
    <w:p w14:paraId="78B3DE15">
      <w:pPr>
        <w:pStyle w:val="37"/>
        <w:ind w:firstLine="480"/>
        <w:rPr>
          <w:color w:val="auto"/>
          <w:highlight w:val="none"/>
          <w:lang w:eastAsia="zh-CN"/>
        </w:rPr>
      </w:pPr>
      <w:r>
        <w:rPr>
          <w:rFonts w:hint="eastAsia"/>
          <w:color w:val="auto"/>
          <w:highlight w:val="none"/>
          <w:lang w:eastAsia="zh-CN"/>
        </w:rPr>
        <w:t>联系邮箱：</w:t>
      </w:r>
      <w:r>
        <w:rPr>
          <w:color w:val="auto"/>
          <w:highlight w:val="none"/>
          <w:u w:val="single"/>
          <w:lang w:eastAsia="zh-CN"/>
        </w:rPr>
        <w:t xml:space="preserve">                            </w:t>
      </w:r>
    </w:p>
    <w:p w14:paraId="4BE1AA28">
      <w:pPr>
        <w:pStyle w:val="37"/>
        <w:ind w:firstLine="480"/>
        <w:rPr>
          <w:color w:val="auto"/>
          <w:highlight w:val="none"/>
          <w:lang w:eastAsia="zh-CN"/>
        </w:rPr>
      </w:pPr>
      <w:r>
        <w:rPr>
          <w:rFonts w:hint="eastAsia"/>
          <w:color w:val="auto"/>
          <w:highlight w:val="none"/>
          <w:lang w:eastAsia="zh-CN"/>
        </w:rPr>
        <w:t>联系地址：</w:t>
      </w:r>
      <w:r>
        <w:rPr>
          <w:color w:val="auto"/>
          <w:highlight w:val="none"/>
          <w:u w:val="single"/>
          <w:lang w:eastAsia="zh-CN"/>
        </w:rPr>
        <w:t xml:space="preserve">                            </w:t>
      </w:r>
    </w:p>
    <w:p w14:paraId="6788AB49">
      <w:pPr>
        <w:pStyle w:val="37"/>
        <w:ind w:firstLine="480"/>
        <w:rPr>
          <w:color w:val="auto"/>
          <w:highlight w:val="none"/>
        </w:rPr>
      </w:pPr>
    </w:p>
    <w:p w14:paraId="2D610B26">
      <w:pPr>
        <w:pStyle w:val="37"/>
        <w:ind w:firstLine="480"/>
        <w:rPr>
          <w:color w:val="auto"/>
          <w:kern w:val="0"/>
          <w:highlight w:val="none"/>
        </w:rPr>
      </w:pPr>
      <w:r>
        <w:rPr>
          <w:rFonts w:hint="eastAsia"/>
          <w:color w:val="auto"/>
          <w:kern w:val="0"/>
          <w:highlight w:val="none"/>
          <w:lang w:eastAsia="zh-CN"/>
        </w:rPr>
        <w:t>磋商响应人</w:t>
      </w:r>
      <w:r>
        <w:rPr>
          <w:rFonts w:hint="eastAsia"/>
          <w:color w:val="auto"/>
          <w:kern w:val="0"/>
          <w:highlight w:val="none"/>
        </w:rPr>
        <w:t>名称(</w:t>
      </w:r>
      <w:r>
        <w:rPr>
          <w:rFonts w:hint="eastAsia"/>
          <w:color w:val="auto"/>
          <w:sz w:val="24"/>
          <w:szCs w:val="24"/>
          <w:highlight w:val="none"/>
        </w:rPr>
        <w:t>电子签</w:t>
      </w:r>
      <w:r>
        <w:rPr>
          <w:rFonts w:hint="eastAsia"/>
          <w:color w:val="auto"/>
          <w:sz w:val="24"/>
          <w:szCs w:val="24"/>
          <w:highlight w:val="none"/>
          <w:lang w:eastAsia="zh-CN"/>
        </w:rPr>
        <w:t>章</w:t>
      </w:r>
      <w:r>
        <w:rPr>
          <w:rFonts w:hint="eastAsia"/>
          <w:color w:val="auto"/>
          <w:sz w:val="24"/>
          <w:szCs w:val="24"/>
          <w:highlight w:val="none"/>
        </w:rPr>
        <w:t>/公章</w:t>
      </w:r>
      <w:r>
        <w:rPr>
          <w:rFonts w:hint="eastAsia"/>
          <w:color w:val="auto"/>
          <w:kern w:val="0"/>
          <w:highlight w:val="none"/>
        </w:rPr>
        <w:t>)：</w:t>
      </w:r>
    </w:p>
    <w:p w14:paraId="49FDE7D4">
      <w:pPr>
        <w:pStyle w:val="37"/>
        <w:ind w:firstLine="480"/>
        <w:rPr>
          <w:color w:val="auto"/>
          <w:kern w:val="0"/>
          <w:highlight w:val="none"/>
        </w:rPr>
      </w:pPr>
      <w:r>
        <w:rPr>
          <w:rFonts w:hint="eastAsia"/>
          <w:color w:val="auto"/>
          <w:kern w:val="0"/>
          <w:highlight w:val="none"/>
          <w:lang w:eastAsia="zh-CN"/>
        </w:rPr>
        <w:t>法定代表人或授权代表人（</w:t>
      </w:r>
      <w:r>
        <w:rPr>
          <w:rFonts w:hint="eastAsia"/>
          <w:color w:val="auto"/>
          <w:highlight w:val="none"/>
        </w:rPr>
        <w:t>电子签名</w:t>
      </w:r>
      <w:r>
        <w:rPr>
          <w:rFonts w:hint="default"/>
          <w:color w:val="auto"/>
          <w:highlight w:val="none"/>
        </w:rPr>
        <w:t>/</w:t>
      </w:r>
      <w:r>
        <w:rPr>
          <w:rFonts w:hint="eastAsia"/>
          <w:color w:val="auto"/>
          <w:kern w:val="0"/>
          <w:highlight w:val="none"/>
          <w:lang w:eastAsia="zh-CN"/>
        </w:rPr>
        <w:t>签字）</w:t>
      </w:r>
    </w:p>
    <w:p w14:paraId="26EC8F0A">
      <w:pPr>
        <w:pStyle w:val="37"/>
        <w:ind w:firstLine="480"/>
        <w:rPr>
          <w:color w:val="auto"/>
          <w:kern w:val="0"/>
          <w:highlight w:val="none"/>
        </w:rPr>
      </w:pPr>
      <w:r>
        <w:rPr>
          <w:rFonts w:hint="eastAsia"/>
          <w:color w:val="auto"/>
          <w:kern w:val="0"/>
          <w:highlight w:val="none"/>
        </w:rPr>
        <w:t>日期：  年  月   日</w:t>
      </w:r>
    </w:p>
    <w:p w14:paraId="3D08757B">
      <w:pPr>
        <w:widowControl/>
        <w:jc w:val="left"/>
        <w:rPr>
          <w:color w:val="auto"/>
          <w:highlight w:val="none"/>
        </w:rPr>
      </w:pPr>
      <w:r>
        <w:rPr>
          <w:color w:val="auto"/>
          <w:highlight w:val="none"/>
        </w:rPr>
        <w:t xml:space="preserve"> </w:t>
      </w:r>
    </w:p>
    <w:p w14:paraId="1F0FD02C">
      <w:pPr>
        <w:rPr>
          <w:color w:val="auto"/>
          <w:highlight w:val="none"/>
        </w:rPr>
      </w:pPr>
      <w:r>
        <w:rPr>
          <w:color w:val="auto"/>
          <w:highlight w:val="none"/>
        </w:rPr>
        <w:br w:type="page"/>
      </w:r>
    </w:p>
    <w:p w14:paraId="7D7182B7">
      <w:pPr>
        <w:pStyle w:val="42"/>
        <w:numPr>
          <w:ilvl w:val="1"/>
          <w:numId w:val="78"/>
        </w:numPr>
        <w:adjustRightInd/>
        <w:rPr>
          <w:rFonts w:eastAsia="宋体"/>
          <w:color w:val="auto"/>
          <w:highlight w:val="none"/>
        </w:rPr>
      </w:pPr>
      <w:bookmarkStart w:id="123" w:name="_Toc27024"/>
      <w:r>
        <w:rPr>
          <w:rFonts w:hint="eastAsia"/>
          <w:color w:val="auto"/>
          <w:highlight w:val="none"/>
        </w:rPr>
        <w:t>政府采购供应商廉洁自律承诺书</w:t>
      </w:r>
      <w:bookmarkEnd w:id="123"/>
    </w:p>
    <w:p w14:paraId="27B04A8E">
      <w:pPr>
        <w:pStyle w:val="37"/>
        <w:ind w:firstLine="0" w:firstLineChars="0"/>
        <w:rPr>
          <w:color w:val="auto"/>
          <w:highlight w:val="none"/>
        </w:rPr>
      </w:pPr>
      <w:r>
        <w:rPr>
          <w:rFonts w:hint="eastAsia"/>
          <w:color w:val="auto"/>
          <w:highlight w:val="none"/>
          <w:lang w:eastAsia="zh-CN"/>
        </w:rPr>
        <w:t>浙江省博物馆</w:t>
      </w:r>
      <w:r>
        <w:rPr>
          <w:rFonts w:hint="eastAsia"/>
          <w:color w:val="auto"/>
          <w:highlight w:val="none"/>
        </w:rPr>
        <w:t>、浙江</w:t>
      </w:r>
      <w:r>
        <w:rPr>
          <w:rFonts w:hint="eastAsia"/>
          <w:color w:val="auto"/>
          <w:highlight w:val="none"/>
          <w:lang w:eastAsia="zh-CN"/>
        </w:rPr>
        <w:t>中勤招标</w:t>
      </w:r>
      <w:r>
        <w:rPr>
          <w:rFonts w:hint="eastAsia"/>
          <w:color w:val="auto"/>
          <w:highlight w:val="none"/>
        </w:rPr>
        <w:t>代理有限公司：</w:t>
      </w:r>
    </w:p>
    <w:p w14:paraId="6F5CAE30">
      <w:pPr>
        <w:pStyle w:val="37"/>
        <w:ind w:firstLine="480"/>
        <w:rPr>
          <w:color w:val="auto"/>
          <w:highlight w:val="none"/>
        </w:rPr>
      </w:pPr>
      <w:r>
        <w:rPr>
          <w:rFonts w:hint="eastAsia"/>
          <w:color w:val="auto"/>
          <w:highlight w:val="none"/>
        </w:rPr>
        <w:t>我单位响应你单位项目</w:t>
      </w:r>
      <w:r>
        <w:rPr>
          <w:rFonts w:hint="eastAsia"/>
          <w:color w:val="auto"/>
          <w:highlight w:val="none"/>
          <w:lang w:eastAsia="zh-CN"/>
        </w:rPr>
        <w:t>采购</w:t>
      </w:r>
      <w:r>
        <w:rPr>
          <w:rFonts w:hint="eastAsia"/>
          <w:color w:val="auto"/>
          <w:highlight w:val="none"/>
        </w:rPr>
        <w:t>要求参加</w:t>
      </w:r>
      <w:r>
        <w:rPr>
          <w:rFonts w:hint="eastAsia"/>
          <w:color w:val="auto"/>
          <w:highlight w:val="none"/>
          <w:lang w:eastAsia="zh-CN"/>
        </w:rPr>
        <w:t>磋商响应</w:t>
      </w:r>
      <w:r>
        <w:rPr>
          <w:rFonts w:hint="eastAsia"/>
          <w:color w:val="auto"/>
          <w:highlight w:val="none"/>
        </w:rPr>
        <w:t>。在这次</w:t>
      </w:r>
      <w:r>
        <w:rPr>
          <w:rFonts w:hint="eastAsia"/>
          <w:color w:val="auto"/>
          <w:highlight w:val="none"/>
          <w:lang w:eastAsia="zh-CN"/>
        </w:rPr>
        <w:t>磋商响应</w:t>
      </w:r>
      <w:r>
        <w:rPr>
          <w:rFonts w:hint="eastAsia"/>
          <w:color w:val="auto"/>
          <w:highlight w:val="none"/>
        </w:rPr>
        <w:t>过程中和</w:t>
      </w:r>
      <w:r>
        <w:rPr>
          <w:rFonts w:hint="eastAsia"/>
          <w:color w:val="auto"/>
          <w:highlight w:val="none"/>
          <w:lang w:eastAsia="zh-CN"/>
        </w:rPr>
        <w:t>成交</w:t>
      </w:r>
      <w:r>
        <w:rPr>
          <w:rFonts w:hint="eastAsia"/>
          <w:color w:val="auto"/>
          <w:highlight w:val="none"/>
        </w:rPr>
        <w:t>后，我们将严格遵守国家法律法规要求，并郑重承诺：</w:t>
      </w:r>
    </w:p>
    <w:p w14:paraId="113B2DB2">
      <w:pPr>
        <w:pStyle w:val="37"/>
        <w:ind w:firstLine="480"/>
        <w:rPr>
          <w:color w:val="auto"/>
          <w:highlight w:val="none"/>
        </w:rPr>
      </w:pPr>
      <w:r>
        <w:rPr>
          <w:rFonts w:hint="eastAsia"/>
          <w:color w:val="auto"/>
          <w:highlight w:val="none"/>
        </w:rPr>
        <w:t xml:space="preserve">一、不向项目有关人员及部门赠送礼金礼物、有价证券、回扣以及中介费、介绍费、咨询费等好处费； </w:t>
      </w:r>
    </w:p>
    <w:p w14:paraId="6CF7B060">
      <w:pPr>
        <w:pStyle w:val="37"/>
        <w:ind w:firstLine="480"/>
        <w:rPr>
          <w:color w:val="auto"/>
          <w:highlight w:val="none"/>
        </w:rPr>
      </w:pPr>
      <w:r>
        <w:rPr>
          <w:rFonts w:hint="eastAsia"/>
          <w:color w:val="auto"/>
          <w:highlight w:val="none"/>
        </w:rPr>
        <w:t xml:space="preserve">二、不为项目有关人员及部门报销应由你方单位或个人支付的费用； </w:t>
      </w:r>
    </w:p>
    <w:p w14:paraId="3F775527">
      <w:pPr>
        <w:pStyle w:val="37"/>
        <w:ind w:firstLine="480"/>
        <w:rPr>
          <w:color w:val="auto"/>
          <w:highlight w:val="none"/>
        </w:rPr>
      </w:pPr>
      <w:r>
        <w:rPr>
          <w:rFonts w:hint="eastAsia"/>
          <w:color w:val="auto"/>
          <w:highlight w:val="none"/>
        </w:rPr>
        <w:t xml:space="preserve">三、不向项目有关人员及部门提供有可能影响公正的宴请和健身娱乐等活动； </w:t>
      </w:r>
    </w:p>
    <w:p w14:paraId="0440AB86">
      <w:pPr>
        <w:pStyle w:val="37"/>
        <w:ind w:firstLine="480"/>
        <w:rPr>
          <w:color w:val="auto"/>
          <w:highlight w:val="none"/>
        </w:rPr>
      </w:pPr>
      <w:r>
        <w:rPr>
          <w:rFonts w:hint="eastAsia"/>
          <w:color w:val="auto"/>
          <w:highlight w:val="none"/>
        </w:rPr>
        <w:t>四、不为项目有关人员及部门出国（境）、旅游等提供方便；</w:t>
      </w:r>
    </w:p>
    <w:p w14:paraId="73936DA5">
      <w:pPr>
        <w:pStyle w:val="37"/>
        <w:ind w:firstLine="480"/>
        <w:rPr>
          <w:color w:val="auto"/>
          <w:highlight w:val="none"/>
        </w:rPr>
      </w:pPr>
      <w:r>
        <w:rPr>
          <w:rFonts w:hint="eastAsia"/>
          <w:color w:val="auto"/>
          <w:highlight w:val="none"/>
        </w:rPr>
        <w:t>五、不为项目有关人员个人装修住房、婚丧嫁娶、配偶子女工作安排等提供</w:t>
      </w:r>
    </w:p>
    <w:p w14:paraId="1D5CF0B7">
      <w:pPr>
        <w:pStyle w:val="37"/>
        <w:ind w:firstLine="480"/>
        <w:rPr>
          <w:color w:val="auto"/>
          <w:highlight w:val="none"/>
        </w:rPr>
      </w:pPr>
      <w:r>
        <w:rPr>
          <w:rFonts w:hint="eastAsia"/>
          <w:color w:val="auto"/>
          <w:highlight w:val="none"/>
        </w:rPr>
        <w:t>好处；</w:t>
      </w:r>
    </w:p>
    <w:p w14:paraId="0581C303">
      <w:pPr>
        <w:pStyle w:val="37"/>
        <w:ind w:firstLine="480"/>
        <w:rPr>
          <w:color w:val="auto"/>
          <w:highlight w:val="none"/>
        </w:rPr>
      </w:pPr>
      <w:r>
        <w:rPr>
          <w:rFonts w:hint="eastAsia"/>
          <w:color w:val="auto"/>
          <w:highlight w:val="none"/>
        </w:rPr>
        <w:t>六、严格遵守《中华人民共和国政府采购法》《中华人民共和国</w:t>
      </w:r>
      <w:r>
        <w:rPr>
          <w:rFonts w:hint="eastAsia"/>
          <w:color w:val="auto"/>
          <w:highlight w:val="none"/>
          <w:lang w:eastAsia="zh-CN"/>
        </w:rPr>
        <w:t>采购磋商响应</w:t>
      </w:r>
      <w:r>
        <w:rPr>
          <w:rFonts w:hint="eastAsia"/>
          <w:color w:val="auto"/>
          <w:highlight w:val="none"/>
        </w:rPr>
        <w:t xml:space="preserve">法》《中华人民共和国民法典》等法律法规，诚实守信，合法经营，坚决抵制各种违法违纪行为。 </w:t>
      </w:r>
    </w:p>
    <w:p w14:paraId="62F6E5DD">
      <w:pPr>
        <w:pStyle w:val="37"/>
        <w:ind w:firstLine="480"/>
        <w:rPr>
          <w:color w:val="auto"/>
          <w:highlight w:val="none"/>
        </w:rPr>
      </w:pPr>
      <w:r>
        <w:rPr>
          <w:rFonts w:hint="eastAsia"/>
          <w:color w:val="auto"/>
          <w:highlight w:val="none"/>
        </w:rPr>
        <w:t>如违反上述承诺，你单位有权立即取消我单位</w:t>
      </w:r>
      <w:r>
        <w:rPr>
          <w:rFonts w:hint="eastAsia"/>
          <w:color w:val="auto"/>
          <w:highlight w:val="none"/>
          <w:lang w:eastAsia="zh-CN"/>
        </w:rPr>
        <w:t>磋商响应</w:t>
      </w:r>
      <w:r>
        <w:rPr>
          <w:rFonts w:hint="eastAsia"/>
          <w:color w:val="auto"/>
          <w:highlight w:val="none"/>
        </w:rPr>
        <w:t>、</w:t>
      </w:r>
      <w:r>
        <w:rPr>
          <w:rFonts w:hint="eastAsia"/>
          <w:color w:val="auto"/>
          <w:highlight w:val="none"/>
          <w:lang w:eastAsia="zh-CN"/>
        </w:rPr>
        <w:t>成交</w:t>
      </w:r>
      <w:r>
        <w:rPr>
          <w:rFonts w:hint="eastAsia"/>
          <w:color w:val="auto"/>
          <w:highlight w:val="none"/>
        </w:rPr>
        <w:t>或在建项目的建设资格，有权拒绝我单位在一定时期内进入你单位进行项目建设或其他经营活动，并通报</w:t>
      </w:r>
      <w:r>
        <w:rPr>
          <w:rFonts w:hint="eastAsia"/>
          <w:color w:val="auto"/>
          <w:highlight w:val="none"/>
          <w:lang w:val="en-US" w:eastAsia="zh-Hans"/>
        </w:rPr>
        <w:t>参政监管部门</w:t>
      </w:r>
      <w:r>
        <w:rPr>
          <w:rFonts w:hint="eastAsia"/>
          <w:color w:val="auto"/>
          <w:highlight w:val="none"/>
        </w:rPr>
        <w:t>。由此引起的相应损失均由我单位承担。</w:t>
      </w:r>
    </w:p>
    <w:p w14:paraId="6C543A9D">
      <w:pPr>
        <w:pStyle w:val="37"/>
        <w:ind w:firstLine="480"/>
        <w:rPr>
          <w:color w:val="auto"/>
          <w:highlight w:val="none"/>
        </w:rPr>
      </w:pPr>
      <w:r>
        <w:rPr>
          <w:rFonts w:hint="eastAsia"/>
          <w:color w:val="auto"/>
          <w:highlight w:val="none"/>
        </w:rPr>
        <w:t xml:space="preserve"> </w:t>
      </w:r>
    </w:p>
    <w:p w14:paraId="70D28124">
      <w:pPr>
        <w:pStyle w:val="37"/>
        <w:ind w:firstLine="480"/>
        <w:rPr>
          <w:color w:val="auto"/>
          <w:highlight w:val="none"/>
        </w:rPr>
      </w:pPr>
      <w:r>
        <w:rPr>
          <w:rFonts w:hint="eastAsia"/>
          <w:color w:val="auto"/>
          <w:highlight w:val="none"/>
        </w:rPr>
        <w:t xml:space="preserve"> </w:t>
      </w:r>
    </w:p>
    <w:p w14:paraId="009327FA">
      <w:pPr>
        <w:pStyle w:val="37"/>
        <w:ind w:firstLine="480"/>
        <w:rPr>
          <w:color w:val="auto"/>
          <w:highlight w:val="none"/>
        </w:rPr>
      </w:pPr>
      <w:r>
        <w:rPr>
          <w:rFonts w:hint="eastAsia"/>
          <w:color w:val="auto"/>
          <w:highlight w:val="none"/>
        </w:rPr>
        <w:t xml:space="preserve"> </w:t>
      </w:r>
    </w:p>
    <w:p w14:paraId="4BB3DB2C">
      <w:pPr>
        <w:pStyle w:val="37"/>
        <w:ind w:firstLine="480"/>
        <w:rPr>
          <w:color w:val="auto"/>
          <w:highlight w:val="none"/>
        </w:rPr>
      </w:pPr>
      <w:r>
        <w:rPr>
          <w:rFonts w:hint="eastAsia"/>
          <w:color w:val="auto"/>
          <w:highlight w:val="none"/>
          <w:lang w:eastAsia="zh-CN"/>
        </w:rPr>
        <w:t>磋商响应人</w:t>
      </w:r>
      <w:r>
        <w:rPr>
          <w:rFonts w:hint="eastAsia"/>
          <w:color w:val="auto"/>
          <w:highlight w:val="none"/>
        </w:rPr>
        <w:t>名称（</w:t>
      </w:r>
      <w:r>
        <w:rPr>
          <w:rFonts w:hint="eastAsia"/>
          <w:color w:val="auto"/>
          <w:sz w:val="24"/>
          <w:szCs w:val="24"/>
          <w:highlight w:val="none"/>
        </w:rPr>
        <w:t>电子签</w:t>
      </w:r>
      <w:r>
        <w:rPr>
          <w:rFonts w:hint="eastAsia"/>
          <w:color w:val="auto"/>
          <w:sz w:val="24"/>
          <w:szCs w:val="24"/>
          <w:highlight w:val="none"/>
          <w:lang w:eastAsia="zh-CN"/>
        </w:rPr>
        <w:t>章</w:t>
      </w:r>
      <w:r>
        <w:rPr>
          <w:rFonts w:hint="eastAsia"/>
          <w:color w:val="auto"/>
          <w:sz w:val="24"/>
          <w:szCs w:val="24"/>
          <w:highlight w:val="none"/>
        </w:rPr>
        <w:t>/公章</w:t>
      </w:r>
      <w:r>
        <w:rPr>
          <w:rFonts w:hint="eastAsia"/>
          <w:color w:val="auto"/>
          <w:highlight w:val="none"/>
        </w:rPr>
        <w:t xml:space="preserve">）：                                                                                                                                                                                                               </w:t>
      </w:r>
    </w:p>
    <w:p w14:paraId="026DD6A0">
      <w:pPr>
        <w:pStyle w:val="37"/>
        <w:ind w:firstLine="480"/>
        <w:rPr>
          <w:color w:val="auto"/>
          <w:highlight w:val="none"/>
        </w:rPr>
      </w:pPr>
      <w:r>
        <w:rPr>
          <w:rFonts w:hint="eastAsia"/>
          <w:color w:val="auto"/>
          <w:highlight w:val="none"/>
        </w:rPr>
        <w:t>日期：   年   月   日</w:t>
      </w:r>
    </w:p>
    <w:p w14:paraId="54E5FD27">
      <w:pPr>
        <w:widowControl/>
        <w:jc w:val="left"/>
        <w:rPr>
          <w:rFonts w:ascii="黑体" w:hAnsi="黑体" w:eastAsia="黑体" w:cs="黑体"/>
          <w:bCs/>
          <w:color w:val="auto"/>
          <w:sz w:val="36"/>
          <w:szCs w:val="44"/>
          <w:highlight w:val="none"/>
        </w:rPr>
      </w:pPr>
      <w:r>
        <w:rPr>
          <w:color w:val="auto"/>
          <w:highlight w:val="none"/>
        </w:rPr>
        <w:br w:type="page"/>
      </w:r>
    </w:p>
    <w:p w14:paraId="3EDEA717">
      <w:pPr>
        <w:pStyle w:val="42"/>
        <w:numPr>
          <w:ilvl w:val="1"/>
          <w:numId w:val="78"/>
        </w:numPr>
        <w:adjustRightInd/>
        <w:rPr>
          <w:color w:val="auto"/>
          <w:sz w:val="30"/>
          <w:szCs w:val="30"/>
          <w:highlight w:val="none"/>
        </w:rPr>
      </w:pPr>
      <w:bookmarkStart w:id="124" w:name="_Toc3544"/>
      <w:r>
        <w:rPr>
          <w:rFonts w:hint="eastAsia"/>
          <w:color w:val="auto"/>
          <w:highlight w:val="none"/>
        </w:rPr>
        <w:t>法定代表人</w:t>
      </w:r>
      <w:r>
        <w:rPr>
          <w:rFonts w:hint="eastAsia"/>
          <w:color w:val="auto"/>
          <w:sz w:val="30"/>
          <w:szCs w:val="30"/>
          <w:highlight w:val="none"/>
        </w:rPr>
        <w:t>身份证明</w:t>
      </w:r>
      <w:bookmarkEnd w:id="124"/>
    </w:p>
    <w:p w14:paraId="670184E2">
      <w:pPr>
        <w:pStyle w:val="37"/>
        <w:ind w:firstLine="0" w:firstLineChars="0"/>
        <w:rPr>
          <w:color w:val="auto"/>
          <w:highlight w:val="none"/>
        </w:rPr>
      </w:pPr>
      <w:r>
        <w:rPr>
          <w:rFonts w:hint="eastAsia"/>
          <w:color w:val="auto"/>
          <w:highlight w:val="none"/>
          <w:lang w:eastAsia="zh-CN"/>
        </w:rPr>
        <w:t>浙江省博物馆</w:t>
      </w:r>
      <w:r>
        <w:rPr>
          <w:rFonts w:hint="eastAsia"/>
          <w:color w:val="auto"/>
          <w:highlight w:val="none"/>
        </w:rPr>
        <w:t>、浙江</w:t>
      </w:r>
      <w:r>
        <w:rPr>
          <w:rFonts w:hint="eastAsia"/>
          <w:color w:val="auto"/>
          <w:highlight w:val="none"/>
          <w:lang w:eastAsia="zh-CN"/>
        </w:rPr>
        <w:t>中勤招标</w:t>
      </w:r>
      <w:r>
        <w:rPr>
          <w:rFonts w:hint="eastAsia"/>
          <w:color w:val="auto"/>
          <w:highlight w:val="none"/>
        </w:rPr>
        <w:t>代理有限公司：</w:t>
      </w:r>
    </w:p>
    <w:p w14:paraId="27318B74">
      <w:pPr>
        <w:pStyle w:val="37"/>
        <w:ind w:firstLine="480"/>
        <w:rPr>
          <w:color w:val="auto"/>
          <w:highlight w:val="none"/>
        </w:rPr>
      </w:pPr>
      <w:r>
        <w:rPr>
          <w:rFonts w:hint="eastAsia"/>
          <w:i/>
          <w:iCs/>
          <w:color w:val="auto"/>
          <w:highlight w:val="none"/>
          <w:u w:val="single"/>
        </w:rPr>
        <w:t>（姓名）</w:t>
      </w:r>
      <w:r>
        <w:rPr>
          <w:rFonts w:hint="eastAsia"/>
          <w:color w:val="auto"/>
          <w:highlight w:val="none"/>
        </w:rPr>
        <w:t>为我方</w:t>
      </w:r>
      <w:r>
        <w:rPr>
          <w:rFonts w:hint="eastAsia"/>
          <w:color w:val="auto"/>
          <w:highlight w:val="none"/>
          <w:lang w:eastAsia="zh-CN"/>
        </w:rPr>
        <w:t>法定代表人</w:t>
      </w:r>
      <w:r>
        <w:rPr>
          <w:rFonts w:hint="eastAsia"/>
          <w:color w:val="auto"/>
          <w:highlight w:val="none"/>
        </w:rPr>
        <w:t>（身份证号码：</w:t>
      </w:r>
      <w:r>
        <w:rPr>
          <w:rFonts w:hint="eastAsia"/>
          <w:color w:val="auto"/>
          <w:highlight w:val="none"/>
          <w:u w:val="single"/>
        </w:rPr>
        <w:t xml:space="preserve">         </w:t>
      </w:r>
      <w:r>
        <w:rPr>
          <w:rFonts w:hint="eastAsia"/>
          <w:color w:val="auto"/>
          <w:highlight w:val="none"/>
        </w:rPr>
        <w:t xml:space="preserve"> ，手机：</w:t>
      </w:r>
      <w:r>
        <w:rPr>
          <w:rFonts w:hint="eastAsia"/>
          <w:color w:val="auto"/>
          <w:highlight w:val="none"/>
          <w:u w:val="single"/>
        </w:rPr>
        <w:t xml:space="preserve">          </w:t>
      </w:r>
      <w:r>
        <w:rPr>
          <w:rFonts w:hint="eastAsia"/>
          <w:color w:val="auto"/>
          <w:highlight w:val="none"/>
        </w:rPr>
        <w:t>）。</w:t>
      </w:r>
    </w:p>
    <w:p w14:paraId="498AB622">
      <w:pPr>
        <w:pStyle w:val="37"/>
        <w:ind w:firstLine="480"/>
        <w:rPr>
          <w:color w:val="auto"/>
          <w:highlight w:val="none"/>
        </w:rPr>
      </w:pPr>
      <w:r>
        <w:rPr>
          <w:rFonts w:hint="eastAsia"/>
          <w:color w:val="auto"/>
          <w:highlight w:val="none"/>
        </w:rPr>
        <w:t>特此</w:t>
      </w:r>
      <w:r>
        <w:rPr>
          <w:rFonts w:hint="eastAsia"/>
          <w:color w:val="auto"/>
          <w:highlight w:val="none"/>
          <w:lang w:eastAsia="zh-CN"/>
        </w:rPr>
        <w:t>证明</w:t>
      </w:r>
      <w:r>
        <w:rPr>
          <w:rFonts w:hint="eastAsia"/>
          <w:color w:val="auto"/>
          <w:highlight w:val="none"/>
        </w:rPr>
        <w:t>。</w:t>
      </w:r>
    </w:p>
    <w:p w14:paraId="2BC6DCCE">
      <w:pPr>
        <w:pStyle w:val="37"/>
        <w:ind w:firstLine="480"/>
        <w:rPr>
          <w:color w:val="auto"/>
          <w:highlight w:val="none"/>
        </w:rPr>
      </w:pPr>
    </w:p>
    <w:p w14:paraId="76045296">
      <w:pPr>
        <w:pStyle w:val="37"/>
        <w:ind w:firstLine="480"/>
        <w:rPr>
          <w:color w:val="auto"/>
          <w:highlight w:val="none"/>
        </w:rPr>
      </w:pPr>
      <w:r>
        <w:rPr>
          <w:rFonts w:hint="eastAsia"/>
          <w:color w:val="auto"/>
          <w:highlight w:val="none"/>
          <w:lang w:eastAsia="zh-CN"/>
        </w:rPr>
        <w:t>磋商响应人</w:t>
      </w:r>
      <w:r>
        <w:rPr>
          <w:rFonts w:hint="eastAsia"/>
          <w:color w:val="auto"/>
          <w:highlight w:val="none"/>
        </w:rPr>
        <w:t>名称（</w:t>
      </w:r>
      <w:r>
        <w:rPr>
          <w:rFonts w:hint="eastAsia"/>
          <w:color w:val="auto"/>
          <w:sz w:val="24"/>
          <w:szCs w:val="24"/>
          <w:highlight w:val="none"/>
        </w:rPr>
        <w:t>电子签</w:t>
      </w:r>
      <w:r>
        <w:rPr>
          <w:rFonts w:hint="eastAsia"/>
          <w:color w:val="auto"/>
          <w:sz w:val="24"/>
          <w:szCs w:val="24"/>
          <w:highlight w:val="none"/>
          <w:lang w:eastAsia="zh-CN"/>
        </w:rPr>
        <w:t>章</w:t>
      </w:r>
      <w:r>
        <w:rPr>
          <w:rFonts w:hint="eastAsia"/>
          <w:color w:val="auto"/>
          <w:sz w:val="24"/>
          <w:szCs w:val="24"/>
          <w:highlight w:val="none"/>
        </w:rPr>
        <w:t>/公章</w:t>
      </w:r>
      <w:r>
        <w:rPr>
          <w:rFonts w:hint="eastAsia"/>
          <w:color w:val="auto"/>
          <w:highlight w:val="none"/>
        </w:rPr>
        <w:t xml:space="preserve">）：                          </w:t>
      </w:r>
    </w:p>
    <w:p w14:paraId="6861A39C">
      <w:pPr>
        <w:pStyle w:val="37"/>
        <w:ind w:firstLine="480"/>
        <w:rPr>
          <w:color w:val="auto"/>
          <w:highlight w:val="none"/>
        </w:rPr>
      </w:pPr>
      <w:r>
        <w:rPr>
          <w:rFonts w:hint="eastAsia"/>
          <w:color w:val="auto"/>
          <w:highlight w:val="none"/>
        </w:rPr>
        <w:t>日期：  年   月   日</w:t>
      </w:r>
    </w:p>
    <w:p w14:paraId="614298CF">
      <w:pPr>
        <w:pStyle w:val="37"/>
        <w:ind w:firstLine="480"/>
        <w:rPr>
          <w:color w:val="auto"/>
          <w:highlight w:val="none"/>
        </w:rPr>
      </w:pPr>
    </w:p>
    <w:p w14:paraId="5EE7F9DF">
      <w:pPr>
        <w:pStyle w:val="37"/>
        <w:ind w:firstLine="480"/>
        <w:rPr>
          <w:color w:val="auto"/>
          <w:highlight w:val="none"/>
        </w:rPr>
      </w:pPr>
    </w:p>
    <w:p w14:paraId="4E22F6F0">
      <w:pPr>
        <w:pStyle w:val="37"/>
        <w:ind w:firstLine="480"/>
        <w:rPr>
          <w:color w:val="auto"/>
          <w:highlight w:val="none"/>
          <w:lang w:eastAsia="zh-CN"/>
        </w:rPr>
      </w:pPr>
      <w:r>
        <w:rPr>
          <w:rFonts w:hint="eastAsia"/>
          <w:color w:val="auto"/>
          <w:highlight w:val="none"/>
          <w:lang w:eastAsia="zh-CN"/>
        </w:rPr>
        <w:t>附：</w:t>
      </w:r>
    </w:p>
    <w:p w14:paraId="333F3559">
      <w:pPr>
        <w:pStyle w:val="37"/>
        <w:ind w:firstLine="480"/>
        <w:rPr>
          <w:color w:val="auto"/>
          <w:highlight w:val="none"/>
          <w:lang w:eastAsia="zh-CN"/>
        </w:rPr>
      </w:pPr>
      <w:r>
        <w:rPr>
          <w:color w:val="auto"/>
          <w:highlight w:val="none"/>
          <w:lang w:eastAsia="zh-CN"/>
        </w:rPr>
        <w:t>1.</w:t>
      </w:r>
      <w:r>
        <w:rPr>
          <w:rFonts w:hint="eastAsia"/>
          <w:color w:val="auto"/>
          <w:highlight w:val="none"/>
          <w:lang w:eastAsia="zh-CN"/>
        </w:rPr>
        <w:t>法定代表人身份证（正反面）；</w:t>
      </w:r>
    </w:p>
    <w:p w14:paraId="3DFC376C">
      <w:pPr>
        <w:pStyle w:val="37"/>
        <w:ind w:firstLine="480"/>
        <w:rPr>
          <w:color w:val="auto"/>
          <w:highlight w:val="none"/>
        </w:rPr>
      </w:pPr>
    </w:p>
    <w:p w14:paraId="1405089A">
      <w:pPr>
        <w:pStyle w:val="37"/>
        <w:ind w:firstLine="480"/>
        <w:rPr>
          <w:color w:val="auto"/>
          <w:highlight w:val="none"/>
        </w:rPr>
      </w:pPr>
    </w:p>
    <w:p w14:paraId="6ACF8F22">
      <w:pPr>
        <w:pStyle w:val="37"/>
        <w:ind w:firstLine="480"/>
        <w:rPr>
          <w:color w:val="auto"/>
          <w:highlight w:val="none"/>
        </w:rPr>
      </w:pPr>
    </w:p>
    <w:p w14:paraId="579B3CF3">
      <w:pPr>
        <w:pStyle w:val="37"/>
        <w:ind w:firstLine="480"/>
        <w:rPr>
          <w:color w:val="auto"/>
          <w:highlight w:val="none"/>
        </w:rPr>
      </w:pPr>
    </w:p>
    <w:p w14:paraId="7584F570">
      <w:pPr>
        <w:pStyle w:val="37"/>
        <w:ind w:firstLine="0" w:firstLineChars="0"/>
        <w:rPr>
          <w:color w:val="auto"/>
          <w:highlight w:val="none"/>
        </w:rPr>
      </w:pPr>
      <w:r>
        <w:rPr>
          <w:rFonts w:hint="eastAsia"/>
          <w:color w:val="auto"/>
          <w:highlight w:val="none"/>
        </w:rPr>
        <w:t>【</w:t>
      </w:r>
      <w:r>
        <w:rPr>
          <w:rFonts w:hint="eastAsia"/>
          <w:color w:val="auto"/>
          <w:highlight w:val="none"/>
          <w:lang w:eastAsia="zh-CN"/>
        </w:rPr>
        <w:t>本格式文本</w:t>
      </w:r>
      <w:r>
        <w:rPr>
          <w:rFonts w:hint="eastAsia"/>
          <w:color w:val="auto"/>
          <w:highlight w:val="none"/>
        </w:rPr>
        <w:t>适用于法定代表人、单位负责人或者自然人本人代表</w:t>
      </w:r>
      <w:r>
        <w:rPr>
          <w:rFonts w:hint="eastAsia"/>
          <w:color w:val="auto"/>
          <w:highlight w:val="none"/>
          <w:lang w:eastAsia="zh-CN"/>
        </w:rPr>
        <w:t>磋商响应人</w:t>
      </w:r>
      <w:r>
        <w:rPr>
          <w:rFonts w:hint="eastAsia"/>
          <w:color w:val="auto"/>
          <w:highlight w:val="none"/>
        </w:rPr>
        <w:t>参加</w:t>
      </w:r>
      <w:r>
        <w:rPr>
          <w:rFonts w:hint="eastAsia"/>
          <w:color w:val="auto"/>
          <w:highlight w:val="none"/>
          <w:lang w:eastAsia="zh-CN"/>
        </w:rPr>
        <w:t>磋商响应</w:t>
      </w:r>
      <w:r>
        <w:rPr>
          <w:rFonts w:hint="eastAsia"/>
          <w:color w:val="auto"/>
          <w:highlight w:val="none"/>
        </w:rPr>
        <w:t>】</w:t>
      </w:r>
      <w:r>
        <w:rPr>
          <w:color w:val="auto"/>
          <w:highlight w:val="none"/>
        </w:rPr>
        <w:br w:type="page"/>
      </w:r>
    </w:p>
    <w:p w14:paraId="2B69F7BA">
      <w:pPr>
        <w:pStyle w:val="42"/>
        <w:numPr>
          <w:ilvl w:val="1"/>
          <w:numId w:val="78"/>
        </w:numPr>
        <w:adjustRightInd/>
        <w:rPr>
          <w:color w:val="auto"/>
          <w:sz w:val="21"/>
          <w:szCs w:val="21"/>
          <w:highlight w:val="none"/>
        </w:rPr>
      </w:pPr>
      <w:bookmarkStart w:id="125" w:name="_Toc5029"/>
      <w:r>
        <w:rPr>
          <w:rFonts w:hint="eastAsia"/>
          <w:color w:val="auto"/>
          <w:highlight w:val="none"/>
        </w:rPr>
        <w:t>授权委托书</w:t>
      </w:r>
      <w:bookmarkEnd w:id="125"/>
      <w:r>
        <w:rPr>
          <w:rFonts w:hint="eastAsia"/>
          <w:color w:val="auto"/>
          <w:highlight w:val="none"/>
        </w:rPr>
        <w:t xml:space="preserve"> </w:t>
      </w:r>
    </w:p>
    <w:p w14:paraId="2C40413A">
      <w:pPr>
        <w:pStyle w:val="37"/>
        <w:ind w:firstLine="0" w:firstLineChars="0"/>
        <w:rPr>
          <w:color w:val="auto"/>
          <w:highlight w:val="none"/>
        </w:rPr>
      </w:pPr>
      <w:r>
        <w:rPr>
          <w:rFonts w:hint="eastAsia"/>
          <w:color w:val="auto"/>
          <w:highlight w:val="none"/>
          <w:lang w:eastAsia="zh-CN"/>
        </w:rPr>
        <w:t>浙江省博物馆</w:t>
      </w:r>
      <w:r>
        <w:rPr>
          <w:rFonts w:hint="eastAsia"/>
          <w:color w:val="auto"/>
          <w:highlight w:val="none"/>
        </w:rPr>
        <w:t>、浙江</w:t>
      </w:r>
      <w:r>
        <w:rPr>
          <w:rFonts w:hint="eastAsia"/>
          <w:color w:val="auto"/>
          <w:highlight w:val="none"/>
          <w:lang w:eastAsia="zh-CN"/>
        </w:rPr>
        <w:t>中勤招标</w:t>
      </w:r>
      <w:r>
        <w:rPr>
          <w:rFonts w:hint="eastAsia"/>
          <w:color w:val="auto"/>
          <w:highlight w:val="none"/>
        </w:rPr>
        <w:t>代理有限公司：</w:t>
      </w:r>
    </w:p>
    <w:p w14:paraId="1FA59B08">
      <w:pPr>
        <w:pStyle w:val="37"/>
        <w:ind w:firstLine="480"/>
        <w:rPr>
          <w:color w:val="auto"/>
          <w:highlight w:val="none"/>
        </w:rPr>
      </w:pPr>
      <w:r>
        <w:rPr>
          <w:rFonts w:hint="eastAsia"/>
          <w:color w:val="auto"/>
          <w:highlight w:val="none"/>
        </w:rPr>
        <w:t>现委托</w:t>
      </w:r>
      <w:r>
        <w:rPr>
          <w:rFonts w:hint="eastAsia"/>
          <w:i/>
          <w:iCs/>
          <w:color w:val="auto"/>
          <w:highlight w:val="none"/>
          <w:u w:val="single"/>
        </w:rPr>
        <w:t>（姓名）</w:t>
      </w:r>
      <w:r>
        <w:rPr>
          <w:rFonts w:hint="eastAsia"/>
          <w:color w:val="auto"/>
          <w:highlight w:val="none"/>
        </w:rPr>
        <w:t>为我方代理人（身份证号码：</w:t>
      </w:r>
      <w:r>
        <w:rPr>
          <w:rFonts w:hint="eastAsia"/>
          <w:color w:val="auto"/>
          <w:highlight w:val="none"/>
          <w:u w:val="single"/>
        </w:rPr>
        <w:t xml:space="preserve">         </w:t>
      </w:r>
      <w:r>
        <w:rPr>
          <w:rFonts w:hint="eastAsia"/>
          <w:color w:val="auto"/>
          <w:highlight w:val="none"/>
        </w:rPr>
        <w:t xml:space="preserve"> ，手机：</w:t>
      </w:r>
      <w:r>
        <w:rPr>
          <w:rFonts w:hint="eastAsia"/>
          <w:color w:val="auto"/>
          <w:highlight w:val="none"/>
          <w:u w:val="single"/>
        </w:rPr>
        <w:t xml:space="preserve">          </w:t>
      </w:r>
      <w:r>
        <w:rPr>
          <w:rFonts w:hint="eastAsia"/>
          <w:color w:val="auto"/>
          <w:highlight w:val="none"/>
        </w:rPr>
        <w:t>），以我方名义处理</w:t>
      </w:r>
      <w:r>
        <w:rPr>
          <w:rFonts w:hint="eastAsia"/>
          <w:color w:val="auto"/>
          <w:highlight w:val="none"/>
          <w:u w:val="single"/>
          <w:lang w:eastAsia="zh-CN"/>
        </w:rPr>
        <w:t>浙江省博物馆接待室、会议室改造服务项目</w:t>
      </w:r>
      <w:r>
        <w:rPr>
          <w:rFonts w:hint="eastAsia"/>
          <w:color w:val="auto"/>
          <w:highlight w:val="none"/>
          <w:u w:val="single"/>
        </w:rPr>
        <w:t>（项目编号：</w:t>
      </w:r>
      <w:r>
        <w:rPr>
          <w:rFonts w:hint="eastAsia"/>
          <w:color w:val="auto"/>
          <w:highlight w:val="none"/>
          <w:u w:val="single"/>
          <w:lang w:eastAsia="zh-CN"/>
        </w:rPr>
        <w:t>ZQ240911ZC</w:t>
      </w:r>
      <w:r>
        <w:rPr>
          <w:rFonts w:hint="eastAsia"/>
          <w:color w:val="auto"/>
          <w:highlight w:val="none"/>
          <w:u w:val="single"/>
        </w:rPr>
        <w:t>）</w:t>
      </w:r>
      <w:r>
        <w:rPr>
          <w:rFonts w:hint="eastAsia"/>
          <w:i/>
          <w:iCs/>
          <w:color w:val="auto"/>
          <w:highlight w:val="none"/>
          <w:u w:val="single"/>
          <w:lang w:val="en-US" w:eastAsia="zh-Hans"/>
        </w:rPr>
        <w:t>标项序号：…标项名称：…</w:t>
      </w:r>
      <w:r>
        <w:rPr>
          <w:rFonts w:hint="eastAsia"/>
          <w:color w:val="auto"/>
          <w:highlight w:val="none"/>
        </w:rPr>
        <w:t>政府采购</w:t>
      </w:r>
      <w:r>
        <w:rPr>
          <w:rFonts w:hint="eastAsia"/>
          <w:color w:val="auto"/>
          <w:highlight w:val="none"/>
          <w:lang w:eastAsia="zh-CN"/>
        </w:rPr>
        <w:t>磋商响应</w:t>
      </w:r>
      <w:r>
        <w:rPr>
          <w:rFonts w:hint="eastAsia"/>
          <w:color w:val="auto"/>
          <w:highlight w:val="none"/>
        </w:rPr>
        <w:t>的一切事项，其法律后果由我方承担。</w:t>
      </w:r>
    </w:p>
    <w:p w14:paraId="0B7E48AB">
      <w:pPr>
        <w:pStyle w:val="37"/>
        <w:ind w:firstLine="480"/>
        <w:rPr>
          <w:color w:val="auto"/>
          <w:highlight w:val="none"/>
        </w:rPr>
      </w:pPr>
      <w:r>
        <w:rPr>
          <w:rFonts w:hint="eastAsia"/>
          <w:color w:val="auto"/>
          <w:highlight w:val="none"/>
        </w:rPr>
        <w:t>委托期限：自   年 月  日起至  年  月  日止。</w:t>
      </w:r>
    </w:p>
    <w:p w14:paraId="7E4CF4E6">
      <w:pPr>
        <w:pStyle w:val="37"/>
        <w:ind w:firstLine="480"/>
        <w:rPr>
          <w:color w:val="auto"/>
          <w:highlight w:val="none"/>
        </w:rPr>
      </w:pPr>
      <w:r>
        <w:rPr>
          <w:rFonts w:hint="eastAsia"/>
          <w:color w:val="auto"/>
          <w:highlight w:val="none"/>
        </w:rPr>
        <w:t>特此告知。</w:t>
      </w:r>
    </w:p>
    <w:p w14:paraId="4099EC82">
      <w:pPr>
        <w:pStyle w:val="37"/>
        <w:ind w:firstLine="480"/>
        <w:rPr>
          <w:color w:val="auto"/>
          <w:highlight w:val="none"/>
        </w:rPr>
      </w:pPr>
    </w:p>
    <w:p w14:paraId="4DDC5C86">
      <w:pPr>
        <w:pStyle w:val="37"/>
        <w:ind w:firstLine="480"/>
        <w:rPr>
          <w:color w:val="auto"/>
          <w:highlight w:val="none"/>
        </w:rPr>
      </w:pPr>
      <w:r>
        <w:rPr>
          <w:rFonts w:hint="eastAsia"/>
          <w:color w:val="auto"/>
          <w:highlight w:val="none"/>
          <w:lang w:eastAsia="zh-CN"/>
        </w:rPr>
        <w:t>磋商响应人</w:t>
      </w:r>
      <w:r>
        <w:rPr>
          <w:rFonts w:hint="eastAsia"/>
          <w:color w:val="auto"/>
          <w:highlight w:val="none"/>
        </w:rPr>
        <w:t>名称（</w:t>
      </w:r>
      <w:r>
        <w:rPr>
          <w:rFonts w:hint="eastAsia"/>
          <w:color w:val="auto"/>
          <w:sz w:val="24"/>
          <w:szCs w:val="24"/>
          <w:highlight w:val="none"/>
        </w:rPr>
        <w:t>电子签</w:t>
      </w:r>
      <w:r>
        <w:rPr>
          <w:rFonts w:hint="eastAsia"/>
          <w:color w:val="auto"/>
          <w:sz w:val="24"/>
          <w:szCs w:val="24"/>
          <w:highlight w:val="none"/>
          <w:lang w:eastAsia="zh-CN"/>
        </w:rPr>
        <w:t>章</w:t>
      </w:r>
      <w:r>
        <w:rPr>
          <w:rFonts w:hint="eastAsia"/>
          <w:color w:val="auto"/>
          <w:sz w:val="24"/>
          <w:szCs w:val="24"/>
          <w:highlight w:val="none"/>
        </w:rPr>
        <w:t>/公章</w:t>
      </w:r>
      <w:r>
        <w:rPr>
          <w:rFonts w:hint="eastAsia"/>
          <w:color w:val="auto"/>
          <w:highlight w:val="none"/>
        </w:rPr>
        <w:t>）：</w:t>
      </w:r>
    </w:p>
    <w:p w14:paraId="2A6501AE">
      <w:pPr>
        <w:pStyle w:val="37"/>
        <w:ind w:firstLine="480"/>
        <w:rPr>
          <w:color w:val="auto"/>
          <w:highlight w:val="none"/>
        </w:rPr>
      </w:pPr>
      <w:r>
        <w:rPr>
          <w:rFonts w:hint="eastAsia"/>
          <w:color w:val="auto"/>
          <w:highlight w:val="none"/>
          <w:lang w:eastAsia="zh-CN"/>
        </w:rPr>
        <w:t>法定代表人（</w:t>
      </w:r>
      <w:r>
        <w:rPr>
          <w:rFonts w:hint="eastAsia"/>
          <w:color w:val="auto"/>
          <w:highlight w:val="none"/>
        </w:rPr>
        <w:t>电子签</w:t>
      </w:r>
      <w:r>
        <w:rPr>
          <w:rFonts w:hint="eastAsia"/>
          <w:color w:val="auto"/>
          <w:highlight w:val="none"/>
          <w:lang w:val="en-US" w:eastAsia="zh-Hans"/>
        </w:rPr>
        <w:t>名</w:t>
      </w:r>
      <w:r>
        <w:rPr>
          <w:rFonts w:hint="eastAsia"/>
          <w:color w:val="auto"/>
          <w:highlight w:val="none"/>
        </w:rPr>
        <w:t>/</w:t>
      </w:r>
      <w:r>
        <w:rPr>
          <w:rFonts w:hint="eastAsia"/>
          <w:color w:val="auto"/>
          <w:highlight w:val="none"/>
          <w:lang w:eastAsia="zh-CN"/>
        </w:rPr>
        <w:t>签名）：</w:t>
      </w:r>
    </w:p>
    <w:p w14:paraId="69185BF6">
      <w:pPr>
        <w:pStyle w:val="37"/>
        <w:ind w:firstLine="480"/>
        <w:rPr>
          <w:color w:val="auto"/>
          <w:highlight w:val="none"/>
        </w:rPr>
      </w:pPr>
      <w:r>
        <w:rPr>
          <w:rFonts w:hint="eastAsia"/>
          <w:color w:val="auto"/>
          <w:highlight w:val="none"/>
        </w:rPr>
        <w:t xml:space="preserve">                          </w:t>
      </w:r>
    </w:p>
    <w:p w14:paraId="446DD750">
      <w:pPr>
        <w:pStyle w:val="37"/>
        <w:ind w:firstLine="480"/>
        <w:rPr>
          <w:color w:val="auto"/>
          <w:highlight w:val="none"/>
        </w:rPr>
      </w:pPr>
      <w:r>
        <w:rPr>
          <w:rFonts w:hint="eastAsia"/>
          <w:color w:val="auto"/>
          <w:highlight w:val="none"/>
        </w:rPr>
        <w:t>日期：  年   月   日</w:t>
      </w:r>
    </w:p>
    <w:p w14:paraId="0A1712C8">
      <w:pPr>
        <w:pStyle w:val="37"/>
        <w:ind w:firstLine="480"/>
        <w:rPr>
          <w:color w:val="auto"/>
          <w:highlight w:val="none"/>
        </w:rPr>
      </w:pPr>
    </w:p>
    <w:p w14:paraId="6C348C94">
      <w:pPr>
        <w:pStyle w:val="37"/>
        <w:ind w:firstLine="480"/>
        <w:rPr>
          <w:color w:val="auto"/>
          <w:highlight w:val="none"/>
          <w:lang w:eastAsia="zh-CN"/>
        </w:rPr>
      </w:pPr>
      <w:r>
        <w:rPr>
          <w:rFonts w:hint="eastAsia"/>
          <w:color w:val="auto"/>
          <w:highlight w:val="none"/>
          <w:lang w:eastAsia="zh-CN"/>
        </w:rPr>
        <w:t>附：</w:t>
      </w:r>
    </w:p>
    <w:p w14:paraId="1F9E62DC">
      <w:pPr>
        <w:pStyle w:val="37"/>
        <w:ind w:firstLine="480"/>
        <w:rPr>
          <w:color w:val="auto"/>
          <w:highlight w:val="none"/>
          <w:lang w:eastAsia="zh-CN"/>
        </w:rPr>
      </w:pPr>
      <w:r>
        <w:rPr>
          <w:color w:val="auto"/>
          <w:highlight w:val="none"/>
          <w:lang w:eastAsia="zh-CN"/>
        </w:rPr>
        <w:t>1.</w:t>
      </w:r>
      <w:r>
        <w:rPr>
          <w:rFonts w:hint="eastAsia"/>
          <w:color w:val="auto"/>
          <w:highlight w:val="none"/>
          <w:lang w:eastAsia="zh-CN"/>
        </w:rPr>
        <w:t>法定代表人身份证（正反面）；</w:t>
      </w:r>
    </w:p>
    <w:p w14:paraId="73EB0B0B">
      <w:pPr>
        <w:pStyle w:val="37"/>
        <w:ind w:firstLine="480"/>
        <w:rPr>
          <w:color w:val="auto"/>
          <w:highlight w:val="none"/>
          <w:lang w:eastAsia="zh-CN"/>
        </w:rPr>
      </w:pPr>
      <w:r>
        <w:rPr>
          <w:color w:val="auto"/>
          <w:highlight w:val="none"/>
          <w:lang w:eastAsia="zh-CN"/>
        </w:rPr>
        <w:t>2.</w:t>
      </w:r>
      <w:r>
        <w:rPr>
          <w:rFonts w:hint="eastAsia"/>
          <w:color w:val="auto"/>
          <w:highlight w:val="none"/>
          <w:lang w:eastAsia="zh-CN"/>
        </w:rPr>
        <w:t>授权代表身份证（正反面）。</w:t>
      </w:r>
    </w:p>
    <w:p w14:paraId="7DA4183E">
      <w:pPr>
        <w:pStyle w:val="37"/>
        <w:ind w:firstLine="480"/>
        <w:rPr>
          <w:color w:val="auto"/>
          <w:highlight w:val="none"/>
        </w:rPr>
      </w:pPr>
    </w:p>
    <w:p w14:paraId="24D308FB">
      <w:pPr>
        <w:pStyle w:val="37"/>
        <w:ind w:firstLine="480"/>
        <w:rPr>
          <w:color w:val="auto"/>
          <w:highlight w:val="none"/>
        </w:rPr>
      </w:pPr>
      <w:r>
        <w:rPr>
          <w:rFonts w:hint="eastAsia"/>
          <w:color w:val="auto"/>
          <w:highlight w:val="none"/>
        </w:rPr>
        <w:t>【联合体</w:t>
      </w:r>
      <w:r>
        <w:rPr>
          <w:rFonts w:hint="eastAsia"/>
          <w:color w:val="auto"/>
          <w:highlight w:val="none"/>
          <w:lang w:eastAsia="zh-CN"/>
        </w:rPr>
        <w:t>磋商响应使用以下落款，并附联合体成员各方法定代表人身份证明（身份证正反面），否则删除下例落款】</w:t>
      </w:r>
    </w:p>
    <w:p w14:paraId="0453BC28">
      <w:pPr>
        <w:pStyle w:val="37"/>
        <w:ind w:firstLine="480"/>
        <w:rPr>
          <w:color w:val="auto"/>
          <w:highlight w:val="none"/>
        </w:rPr>
      </w:pPr>
      <w:r>
        <w:rPr>
          <w:rFonts w:hint="eastAsia"/>
          <w:color w:val="auto"/>
          <w:highlight w:val="none"/>
        </w:rPr>
        <w:t>联合体成员</w:t>
      </w:r>
      <w:r>
        <w:rPr>
          <w:rFonts w:hint="eastAsia"/>
          <w:color w:val="auto"/>
          <w:highlight w:val="none"/>
          <w:lang w:eastAsia="zh-CN"/>
        </w:rPr>
        <w:t>1</w:t>
      </w:r>
      <w:r>
        <w:rPr>
          <w:rFonts w:hint="eastAsia"/>
          <w:color w:val="auto"/>
          <w:highlight w:val="none"/>
        </w:rPr>
        <w:t>名称(电子签</w:t>
      </w:r>
      <w:r>
        <w:rPr>
          <w:rFonts w:hint="eastAsia"/>
          <w:color w:val="auto"/>
          <w:highlight w:val="none"/>
          <w:lang w:eastAsia="zh-CN"/>
        </w:rPr>
        <w:t>章</w:t>
      </w:r>
      <w:r>
        <w:rPr>
          <w:rFonts w:hint="eastAsia"/>
          <w:color w:val="auto"/>
          <w:highlight w:val="none"/>
        </w:rPr>
        <w:t>/公章)：</w:t>
      </w:r>
    </w:p>
    <w:p w14:paraId="39DDF370">
      <w:pPr>
        <w:pStyle w:val="37"/>
        <w:ind w:firstLine="480"/>
        <w:rPr>
          <w:color w:val="auto"/>
          <w:highlight w:val="none"/>
        </w:rPr>
      </w:pPr>
      <w:r>
        <w:rPr>
          <w:rFonts w:hint="eastAsia"/>
          <w:color w:val="auto"/>
          <w:highlight w:val="none"/>
          <w:lang w:eastAsia="zh-CN"/>
        </w:rPr>
        <w:t>联合体成员1法定代表人（</w:t>
      </w:r>
      <w:r>
        <w:rPr>
          <w:rFonts w:hint="eastAsia"/>
          <w:color w:val="auto"/>
          <w:highlight w:val="none"/>
        </w:rPr>
        <w:t>电子签</w:t>
      </w:r>
      <w:r>
        <w:rPr>
          <w:rFonts w:hint="eastAsia"/>
          <w:color w:val="auto"/>
          <w:highlight w:val="none"/>
          <w:lang w:val="en-US" w:eastAsia="zh-Hans"/>
        </w:rPr>
        <w:t>名</w:t>
      </w:r>
      <w:r>
        <w:rPr>
          <w:rFonts w:hint="eastAsia"/>
          <w:color w:val="auto"/>
          <w:highlight w:val="none"/>
        </w:rPr>
        <w:t>/</w:t>
      </w:r>
      <w:r>
        <w:rPr>
          <w:rFonts w:hint="eastAsia"/>
          <w:color w:val="auto"/>
          <w:highlight w:val="none"/>
          <w:lang w:eastAsia="zh-CN"/>
        </w:rPr>
        <w:t>签名）：</w:t>
      </w:r>
    </w:p>
    <w:p w14:paraId="765F86B7">
      <w:pPr>
        <w:pStyle w:val="37"/>
        <w:ind w:firstLine="480"/>
        <w:rPr>
          <w:color w:val="auto"/>
          <w:highlight w:val="none"/>
        </w:rPr>
      </w:pPr>
      <w:r>
        <w:rPr>
          <w:rFonts w:hint="eastAsia"/>
          <w:color w:val="auto"/>
          <w:highlight w:val="none"/>
        </w:rPr>
        <w:t>联合体成员</w:t>
      </w:r>
      <w:r>
        <w:rPr>
          <w:rFonts w:hint="eastAsia"/>
          <w:color w:val="auto"/>
          <w:highlight w:val="none"/>
          <w:lang w:eastAsia="zh-CN"/>
        </w:rPr>
        <w:t>2</w:t>
      </w:r>
      <w:r>
        <w:rPr>
          <w:rFonts w:hint="eastAsia"/>
          <w:color w:val="auto"/>
          <w:highlight w:val="none"/>
        </w:rPr>
        <w:t>名称(电子签</w:t>
      </w:r>
      <w:r>
        <w:rPr>
          <w:rFonts w:hint="eastAsia"/>
          <w:color w:val="auto"/>
          <w:highlight w:val="none"/>
          <w:lang w:eastAsia="zh-CN"/>
        </w:rPr>
        <w:t>章</w:t>
      </w:r>
      <w:r>
        <w:rPr>
          <w:rFonts w:hint="eastAsia"/>
          <w:color w:val="auto"/>
          <w:highlight w:val="none"/>
        </w:rPr>
        <w:t>/公章)：</w:t>
      </w:r>
    </w:p>
    <w:p w14:paraId="1B6C7C34">
      <w:pPr>
        <w:pStyle w:val="37"/>
        <w:ind w:firstLine="480"/>
        <w:rPr>
          <w:color w:val="auto"/>
          <w:highlight w:val="none"/>
          <w:lang w:eastAsia="zh-CN"/>
        </w:rPr>
      </w:pPr>
      <w:r>
        <w:rPr>
          <w:rFonts w:hint="eastAsia"/>
          <w:color w:val="auto"/>
          <w:highlight w:val="none"/>
          <w:lang w:eastAsia="zh-CN"/>
        </w:rPr>
        <w:t>联合体成员</w:t>
      </w:r>
      <w:r>
        <w:rPr>
          <w:color w:val="auto"/>
          <w:highlight w:val="none"/>
          <w:lang w:eastAsia="zh-CN"/>
        </w:rPr>
        <w:t>2</w:t>
      </w:r>
      <w:r>
        <w:rPr>
          <w:rFonts w:hint="eastAsia"/>
          <w:color w:val="auto"/>
          <w:highlight w:val="none"/>
          <w:lang w:eastAsia="zh-CN"/>
        </w:rPr>
        <w:t>法定代表人（</w:t>
      </w:r>
      <w:r>
        <w:rPr>
          <w:rFonts w:hint="eastAsia"/>
          <w:color w:val="auto"/>
          <w:highlight w:val="none"/>
        </w:rPr>
        <w:t>电子签</w:t>
      </w:r>
      <w:r>
        <w:rPr>
          <w:rFonts w:hint="eastAsia"/>
          <w:color w:val="auto"/>
          <w:highlight w:val="none"/>
          <w:lang w:val="en-US" w:eastAsia="zh-Hans"/>
        </w:rPr>
        <w:t>名</w:t>
      </w:r>
      <w:r>
        <w:rPr>
          <w:rFonts w:hint="eastAsia"/>
          <w:color w:val="auto"/>
          <w:highlight w:val="none"/>
        </w:rPr>
        <w:t>/</w:t>
      </w:r>
      <w:r>
        <w:rPr>
          <w:rFonts w:hint="eastAsia"/>
          <w:color w:val="auto"/>
          <w:highlight w:val="none"/>
          <w:lang w:eastAsia="zh-CN"/>
        </w:rPr>
        <w:t>签名）：</w:t>
      </w:r>
    </w:p>
    <w:p w14:paraId="1E9CD8C8">
      <w:pPr>
        <w:pStyle w:val="37"/>
        <w:ind w:firstLine="480"/>
        <w:rPr>
          <w:color w:val="auto"/>
          <w:highlight w:val="none"/>
        </w:rPr>
      </w:pPr>
      <w:r>
        <w:rPr>
          <w:rFonts w:hint="eastAsia"/>
          <w:color w:val="auto"/>
          <w:highlight w:val="none"/>
          <w:lang w:eastAsia="zh-CN"/>
        </w:rPr>
        <w:t>……</w:t>
      </w:r>
    </w:p>
    <w:p w14:paraId="39ABA5E4">
      <w:pPr>
        <w:pStyle w:val="37"/>
        <w:ind w:firstLine="480"/>
        <w:rPr>
          <w:color w:val="auto"/>
          <w:highlight w:val="none"/>
        </w:rPr>
      </w:pPr>
      <w:r>
        <w:rPr>
          <w:rFonts w:hint="eastAsia"/>
          <w:color w:val="auto"/>
          <w:highlight w:val="none"/>
        </w:rPr>
        <w:t>日期：  年  月   日</w:t>
      </w:r>
    </w:p>
    <w:p w14:paraId="37B51581">
      <w:pPr>
        <w:pStyle w:val="37"/>
        <w:ind w:firstLine="0" w:firstLineChars="0"/>
        <w:rPr>
          <w:color w:val="auto"/>
          <w:highlight w:val="none"/>
        </w:rPr>
      </w:pPr>
    </w:p>
    <w:p w14:paraId="3785A4DF">
      <w:pPr>
        <w:pStyle w:val="37"/>
        <w:ind w:firstLine="0" w:firstLineChars="0"/>
        <w:rPr>
          <w:color w:val="auto"/>
          <w:highlight w:val="none"/>
        </w:rPr>
      </w:pPr>
      <w:r>
        <w:rPr>
          <w:rFonts w:hint="eastAsia"/>
          <w:color w:val="auto"/>
          <w:highlight w:val="none"/>
          <w:lang w:eastAsia="zh-CN"/>
        </w:rPr>
        <w:t>【本格式文本适用于由授权代表代表磋商响应人磋商响应，法定代表人、单位负责人或者自然人本人代表磋商响应人参加磋商响应的无需提供】</w:t>
      </w:r>
      <w:r>
        <w:rPr>
          <w:color w:val="auto"/>
          <w:highlight w:val="none"/>
        </w:rPr>
        <w:br w:type="page"/>
      </w:r>
    </w:p>
    <w:p w14:paraId="56DB7280">
      <w:pPr>
        <w:pStyle w:val="42"/>
        <w:numPr>
          <w:ilvl w:val="1"/>
          <w:numId w:val="78"/>
        </w:numPr>
        <w:adjustRightInd/>
        <w:rPr>
          <w:rFonts w:eastAsia="宋体"/>
          <w:color w:val="auto"/>
          <w:highlight w:val="none"/>
        </w:rPr>
      </w:pPr>
      <w:bookmarkStart w:id="126" w:name="_Toc7557"/>
      <w:r>
        <w:rPr>
          <w:rFonts w:hint="eastAsia"/>
          <w:color w:val="auto"/>
          <w:highlight w:val="none"/>
        </w:rPr>
        <w:t>联合协议</w:t>
      </w:r>
      <w:bookmarkEnd w:id="126"/>
    </w:p>
    <w:p w14:paraId="0DEE992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highlight w:val="none"/>
        </w:rPr>
      </w:pPr>
      <w:r>
        <w:rPr>
          <w:rFonts w:hint="eastAsia" w:ascii="宋体" w:hAnsi="宋体"/>
          <w:i/>
          <w:iCs/>
          <w:color w:val="auto"/>
          <w:kern w:val="0"/>
          <w:sz w:val="24"/>
          <w:szCs w:val="24"/>
          <w:highlight w:val="none"/>
          <w:u w:val="single"/>
        </w:rPr>
        <w:t>（联合体所有成员名称）</w:t>
      </w:r>
      <w:r>
        <w:rPr>
          <w:rFonts w:hint="eastAsia" w:ascii="宋体" w:hAnsi="宋体"/>
          <w:color w:val="auto"/>
          <w:kern w:val="0"/>
          <w:sz w:val="24"/>
          <w:szCs w:val="24"/>
          <w:highlight w:val="none"/>
        </w:rPr>
        <w:t>自愿组成一个联合体，以一个</w:t>
      </w:r>
      <w:r>
        <w:rPr>
          <w:rFonts w:hint="eastAsia" w:ascii="宋体" w:hAnsi="宋体"/>
          <w:color w:val="auto"/>
          <w:kern w:val="0"/>
          <w:sz w:val="24"/>
          <w:szCs w:val="24"/>
          <w:highlight w:val="none"/>
          <w:lang w:eastAsia="zh-CN"/>
        </w:rPr>
        <w:t>磋商响应人</w:t>
      </w:r>
      <w:r>
        <w:rPr>
          <w:rFonts w:hint="eastAsia" w:ascii="宋体" w:hAnsi="宋体"/>
          <w:color w:val="auto"/>
          <w:kern w:val="0"/>
          <w:sz w:val="24"/>
          <w:szCs w:val="24"/>
          <w:highlight w:val="none"/>
        </w:rPr>
        <w:t>的身份参加</w:t>
      </w:r>
      <w:r>
        <w:rPr>
          <w:rFonts w:hint="eastAsia" w:ascii="宋体" w:hAnsi="宋体"/>
          <w:color w:val="auto"/>
          <w:sz w:val="24"/>
          <w:szCs w:val="24"/>
          <w:highlight w:val="none"/>
          <w:u w:val="single"/>
          <w:lang w:eastAsia="zh-CN"/>
        </w:rPr>
        <w:t>浙江省博物馆接待室、会议室改造服务项目</w:t>
      </w:r>
      <w:r>
        <w:rPr>
          <w:rFonts w:hint="eastAsia" w:ascii="宋体" w:hAnsi="宋体"/>
          <w:color w:val="auto"/>
          <w:sz w:val="24"/>
          <w:szCs w:val="24"/>
          <w:highlight w:val="none"/>
          <w:u w:val="single"/>
        </w:rPr>
        <w:t>（项目编号：</w:t>
      </w:r>
      <w:r>
        <w:rPr>
          <w:rFonts w:hint="eastAsia" w:ascii="宋体" w:hAnsi="宋体"/>
          <w:color w:val="auto"/>
          <w:sz w:val="24"/>
          <w:szCs w:val="24"/>
          <w:highlight w:val="none"/>
          <w:u w:val="single"/>
          <w:lang w:eastAsia="zh-CN"/>
        </w:rPr>
        <w:t>ZQ240911ZC</w:t>
      </w:r>
      <w:r>
        <w:rPr>
          <w:rFonts w:hint="eastAsia" w:ascii="宋体" w:hAnsi="宋体"/>
          <w:color w:val="auto"/>
          <w:sz w:val="24"/>
          <w:szCs w:val="24"/>
          <w:highlight w:val="none"/>
          <w:u w:val="single"/>
        </w:rPr>
        <w:t>）</w:t>
      </w:r>
      <w:r>
        <w:rPr>
          <w:rFonts w:hint="eastAsia"/>
          <w:i/>
          <w:iCs/>
          <w:color w:val="auto"/>
          <w:sz w:val="24"/>
          <w:szCs w:val="24"/>
          <w:highlight w:val="none"/>
          <w:u w:val="single"/>
          <w:lang w:val="en-US" w:eastAsia="zh-Hans"/>
        </w:rPr>
        <w:t>标项序号：…标项名称：…</w:t>
      </w:r>
      <w:r>
        <w:rPr>
          <w:rFonts w:hint="eastAsia" w:ascii="宋体" w:hAnsi="宋体"/>
          <w:color w:val="auto"/>
          <w:kern w:val="0"/>
          <w:sz w:val="24"/>
          <w:szCs w:val="24"/>
          <w:highlight w:val="none"/>
          <w:lang w:eastAsia="zh-CN"/>
        </w:rPr>
        <w:t>磋商响应</w:t>
      </w:r>
      <w:r>
        <w:rPr>
          <w:rFonts w:hint="eastAsia" w:ascii="宋体" w:hAnsi="宋体"/>
          <w:color w:val="auto"/>
          <w:kern w:val="0"/>
          <w:sz w:val="24"/>
          <w:szCs w:val="24"/>
          <w:highlight w:val="none"/>
          <w:lang w:eastAsia="zh-Hans"/>
        </w:rPr>
        <w:t>：</w:t>
      </w:r>
      <w:r>
        <w:rPr>
          <w:rFonts w:hint="eastAsia" w:ascii="宋体" w:hAnsi="宋体"/>
          <w:color w:val="auto"/>
          <w:kern w:val="0"/>
          <w:sz w:val="24"/>
          <w:szCs w:val="24"/>
          <w:highlight w:val="none"/>
        </w:rPr>
        <w:t xml:space="preserve"> </w:t>
      </w:r>
    </w:p>
    <w:p w14:paraId="1D0E0C4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一、各方一致决定，</w:t>
      </w:r>
      <w:r>
        <w:rPr>
          <w:rFonts w:hint="eastAsia" w:ascii="宋体" w:hAnsi="宋体"/>
          <w:i/>
          <w:iCs/>
          <w:color w:val="auto"/>
          <w:kern w:val="0"/>
          <w:sz w:val="24"/>
          <w:szCs w:val="24"/>
          <w:highlight w:val="none"/>
          <w:u w:val="single"/>
        </w:rPr>
        <w:t>（某联合体成员名称）</w:t>
      </w:r>
      <w:r>
        <w:rPr>
          <w:rFonts w:hint="eastAsia" w:ascii="宋体" w:hAnsi="宋体"/>
          <w:color w:val="auto"/>
          <w:kern w:val="0"/>
          <w:sz w:val="24"/>
          <w:szCs w:val="24"/>
          <w:highlight w:val="none"/>
        </w:rPr>
        <w:t>为联合体牵头人</w:t>
      </w:r>
      <w:r>
        <w:rPr>
          <w:rFonts w:hint="eastAsia" w:ascii="宋体" w:hAnsi="宋体"/>
          <w:color w:val="auto"/>
          <w:sz w:val="24"/>
          <w:szCs w:val="24"/>
          <w:highlight w:val="none"/>
        </w:rPr>
        <w:t>，代表所有联合体成员负责</w:t>
      </w:r>
      <w:r>
        <w:rPr>
          <w:rFonts w:hint="eastAsia" w:ascii="宋体" w:hAnsi="宋体"/>
          <w:color w:val="auto"/>
          <w:sz w:val="24"/>
          <w:szCs w:val="24"/>
          <w:highlight w:val="none"/>
          <w:lang w:eastAsia="zh-CN"/>
        </w:rPr>
        <w:t>磋商响应</w:t>
      </w:r>
      <w:r>
        <w:rPr>
          <w:rFonts w:hint="eastAsia" w:ascii="宋体" w:hAnsi="宋体"/>
          <w:color w:val="auto"/>
          <w:sz w:val="24"/>
          <w:szCs w:val="24"/>
          <w:highlight w:val="none"/>
        </w:rPr>
        <w:t>和合同实施阶段的主办、协调工作</w:t>
      </w:r>
      <w:r>
        <w:rPr>
          <w:rFonts w:hint="eastAsia" w:ascii="宋体" w:hAnsi="宋体"/>
          <w:color w:val="auto"/>
          <w:kern w:val="0"/>
          <w:sz w:val="24"/>
          <w:szCs w:val="24"/>
          <w:highlight w:val="none"/>
        </w:rPr>
        <w:t>。</w:t>
      </w:r>
    </w:p>
    <w:p w14:paraId="563EE70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二、</w:t>
      </w:r>
      <w:r>
        <w:rPr>
          <w:rFonts w:hint="eastAsia" w:ascii="宋体" w:hAnsi="宋体"/>
          <w:color w:val="auto"/>
          <w:sz w:val="24"/>
          <w:szCs w:val="24"/>
          <w:highlight w:val="none"/>
        </w:rPr>
        <w:t>所有联合体成员各方签署授权书，授权书载明的</w:t>
      </w:r>
      <w:r>
        <w:rPr>
          <w:rFonts w:hint="eastAsia" w:ascii="宋体" w:hAnsi="宋体"/>
          <w:color w:val="auto"/>
          <w:kern w:val="0"/>
          <w:sz w:val="24"/>
          <w:szCs w:val="24"/>
          <w:highlight w:val="none"/>
        </w:rPr>
        <w:t>授权代表根据</w:t>
      </w:r>
      <w:r>
        <w:rPr>
          <w:rFonts w:hint="eastAsia" w:ascii="宋体" w:hAnsi="宋体"/>
          <w:color w:val="auto"/>
          <w:kern w:val="0"/>
          <w:sz w:val="24"/>
          <w:szCs w:val="24"/>
          <w:highlight w:val="none"/>
          <w:lang w:eastAsia="zh-CN"/>
        </w:rPr>
        <w:t>采购文件</w:t>
      </w:r>
      <w:r>
        <w:rPr>
          <w:rFonts w:hint="eastAsia" w:ascii="宋体" w:hAnsi="宋体"/>
          <w:color w:val="auto"/>
          <w:kern w:val="0"/>
          <w:sz w:val="24"/>
          <w:szCs w:val="24"/>
          <w:highlight w:val="none"/>
        </w:rPr>
        <w:t>规定及</w:t>
      </w:r>
      <w:r>
        <w:rPr>
          <w:rFonts w:hint="eastAsia" w:ascii="宋体" w:hAnsi="宋体"/>
          <w:color w:val="auto"/>
          <w:kern w:val="0"/>
          <w:sz w:val="24"/>
          <w:szCs w:val="24"/>
          <w:highlight w:val="none"/>
          <w:lang w:eastAsia="zh-CN"/>
        </w:rPr>
        <w:t>磋商响应</w:t>
      </w:r>
      <w:r>
        <w:rPr>
          <w:rFonts w:hint="eastAsia" w:ascii="宋体" w:hAnsi="宋体"/>
          <w:color w:val="auto"/>
          <w:kern w:val="0"/>
          <w:sz w:val="24"/>
          <w:szCs w:val="24"/>
          <w:highlight w:val="none"/>
        </w:rPr>
        <w:t>内容而对采购人、采购机构所作的任何合法承诺，包括书面澄清及相应等均对联合</w:t>
      </w:r>
      <w:r>
        <w:rPr>
          <w:rFonts w:hint="eastAsia" w:ascii="宋体" w:hAnsi="宋体"/>
          <w:color w:val="auto"/>
          <w:kern w:val="0"/>
          <w:sz w:val="24"/>
          <w:szCs w:val="24"/>
          <w:highlight w:val="none"/>
          <w:lang w:eastAsia="zh-CN"/>
        </w:rPr>
        <w:t>磋商响应</w:t>
      </w:r>
      <w:r>
        <w:rPr>
          <w:rFonts w:hint="eastAsia" w:ascii="宋体" w:hAnsi="宋体"/>
          <w:color w:val="auto"/>
          <w:kern w:val="0"/>
          <w:sz w:val="24"/>
          <w:szCs w:val="24"/>
          <w:highlight w:val="none"/>
        </w:rPr>
        <w:t>各方产生约束力。</w:t>
      </w:r>
    </w:p>
    <w:p w14:paraId="156DD9B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三、本次联合</w:t>
      </w:r>
      <w:r>
        <w:rPr>
          <w:rFonts w:hint="eastAsia" w:ascii="宋体" w:hAnsi="宋体"/>
          <w:color w:val="auto"/>
          <w:kern w:val="0"/>
          <w:sz w:val="24"/>
          <w:szCs w:val="24"/>
          <w:highlight w:val="none"/>
          <w:lang w:eastAsia="zh-CN"/>
        </w:rPr>
        <w:t>磋商响应</w:t>
      </w:r>
      <w:r>
        <w:rPr>
          <w:rFonts w:hint="eastAsia" w:ascii="宋体" w:hAnsi="宋体"/>
          <w:color w:val="auto"/>
          <w:kern w:val="0"/>
          <w:sz w:val="24"/>
          <w:szCs w:val="24"/>
          <w:highlight w:val="none"/>
        </w:rPr>
        <w:t>中，分工如下：</w:t>
      </w:r>
    </w:p>
    <w:p w14:paraId="50FE8B6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highlight w:val="none"/>
        </w:rPr>
      </w:pPr>
      <w:r>
        <w:rPr>
          <w:rFonts w:hint="eastAsia" w:ascii="宋体" w:hAnsi="宋体"/>
          <w:i/>
          <w:iCs/>
          <w:color w:val="auto"/>
          <w:kern w:val="0"/>
          <w:sz w:val="24"/>
          <w:szCs w:val="24"/>
          <w:highlight w:val="none"/>
          <w:u w:val="single"/>
        </w:rPr>
        <w:t>（联合体成员1）</w:t>
      </w:r>
      <w:r>
        <w:rPr>
          <w:rFonts w:hint="eastAsia" w:ascii="宋体" w:hAnsi="宋体"/>
          <w:color w:val="auto"/>
          <w:kern w:val="0"/>
          <w:sz w:val="24"/>
          <w:szCs w:val="24"/>
          <w:highlight w:val="none"/>
        </w:rPr>
        <w:t>承担的工作和义务为：</w:t>
      </w:r>
      <w:r>
        <w:rPr>
          <w:rFonts w:hint="eastAsia" w:ascii="宋体" w:hAnsi="宋体"/>
          <w:color w:val="auto"/>
          <w:sz w:val="24"/>
          <w:szCs w:val="24"/>
          <w:highlight w:val="none"/>
          <w:u w:val="single"/>
        </w:rPr>
        <w:t xml:space="preserve">             </w:t>
      </w:r>
      <w:r>
        <w:rPr>
          <w:rFonts w:hint="eastAsia" w:ascii="宋体" w:hAnsi="宋体"/>
          <w:color w:val="auto"/>
          <w:kern w:val="0"/>
          <w:sz w:val="24"/>
          <w:szCs w:val="24"/>
          <w:highlight w:val="none"/>
        </w:rPr>
        <w:t>；</w:t>
      </w:r>
    </w:p>
    <w:p w14:paraId="3C0BADC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highlight w:val="none"/>
        </w:rPr>
      </w:pPr>
      <w:r>
        <w:rPr>
          <w:rFonts w:hint="eastAsia" w:ascii="宋体" w:hAnsi="宋体"/>
          <w:i/>
          <w:iCs/>
          <w:color w:val="auto"/>
          <w:kern w:val="0"/>
          <w:sz w:val="24"/>
          <w:szCs w:val="24"/>
          <w:highlight w:val="none"/>
          <w:u w:val="single"/>
        </w:rPr>
        <w:t>（联合体成员2）</w:t>
      </w:r>
      <w:r>
        <w:rPr>
          <w:rFonts w:hint="eastAsia" w:ascii="宋体" w:hAnsi="宋体"/>
          <w:color w:val="auto"/>
          <w:kern w:val="0"/>
          <w:sz w:val="24"/>
          <w:szCs w:val="24"/>
          <w:highlight w:val="none"/>
        </w:rPr>
        <w:t>承担的工作和义务为：</w:t>
      </w:r>
      <w:r>
        <w:rPr>
          <w:rFonts w:hint="eastAsia" w:ascii="宋体" w:hAnsi="宋体"/>
          <w:color w:val="auto"/>
          <w:sz w:val="24"/>
          <w:szCs w:val="24"/>
          <w:highlight w:val="none"/>
          <w:u w:val="single"/>
        </w:rPr>
        <w:t xml:space="preserve">             </w:t>
      </w:r>
      <w:r>
        <w:rPr>
          <w:rFonts w:hint="eastAsia" w:ascii="宋体" w:hAnsi="宋体"/>
          <w:color w:val="auto"/>
          <w:kern w:val="0"/>
          <w:sz w:val="24"/>
          <w:szCs w:val="24"/>
          <w:highlight w:val="none"/>
        </w:rPr>
        <w:t>；</w:t>
      </w:r>
    </w:p>
    <w:p w14:paraId="6C5B84B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w:t>
      </w:r>
    </w:p>
    <w:p w14:paraId="0822E84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四、联合体成员中小企业合同份额。</w:t>
      </w:r>
    </w:p>
    <w:p w14:paraId="73AEE62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b/>
          <w:color w:val="auto"/>
          <w:kern w:val="0"/>
          <w:sz w:val="24"/>
          <w:szCs w:val="24"/>
          <w:highlight w:val="none"/>
        </w:rPr>
      </w:pPr>
      <w:r>
        <w:rPr>
          <w:rFonts w:hint="eastAsia" w:ascii="宋体" w:hAnsi="宋体"/>
          <w:color w:val="auto"/>
          <w:kern w:val="0"/>
          <w:sz w:val="24"/>
          <w:szCs w:val="24"/>
          <w:highlight w:val="none"/>
        </w:rPr>
        <w:t>1、</w:t>
      </w:r>
      <w:r>
        <w:rPr>
          <w:rFonts w:hint="eastAsia" w:ascii="宋体" w:hAnsi="宋体"/>
          <w:i/>
          <w:iCs/>
          <w:color w:val="auto"/>
          <w:kern w:val="0"/>
          <w:sz w:val="24"/>
          <w:szCs w:val="24"/>
          <w:highlight w:val="none"/>
          <w:u w:val="single"/>
        </w:rPr>
        <w:t>（联合体成员</w:t>
      </w:r>
      <w:r>
        <w:rPr>
          <w:rFonts w:hint="default" w:ascii="宋体" w:hAnsi="宋体"/>
          <w:i/>
          <w:iCs/>
          <w:color w:val="auto"/>
          <w:kern w:val="0"/>
          <w:sz w:val="24"/>
          <w:szCs w:val="24"/>
          <w:highlight w:val="none"/>
          <w:u w:val="single"/>
        </w:rPr>
        <w:t>1</w:t>
      </w:r>
      <w:r>
        <w:rPr>
          <w:rFonts w:hint="eastAsia" w:ascii="宋体" w:hAnsi="宋体"/>
          <w:i/>
          <w:iCs/>
          <w:color w:val="auto"/>
          <w:kern w:val="0"/>
          <w:sz w:val="24"/>
          <w:szCs w:val="24"/>
          <w:highlight w:val="none"/>
          <w:u w:val="single"/>
        </w:rPr>
        <w:t>,……）</w:t>
      </w:r>
      <w:r>
        <w:rPr>
          <w:rFonts w:hint="eastAsia" w:ascii="宋体" w:hAnsi="宋体"/>
          <w:color w:val="auto"/>
          <w:kern w:val="0"/>
          <w:sz w:val="24"/>
          <w:szCs w:val="24"/>
          <w:highlight w:val="none"/>
        </w:rPr>
        <w:t>提供的全部货物由小微企业制造，其合同份额占到合同总金额</w:t>
      </w: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rPr>
        <w:t>%以上；……。</w:t>
      </w:r>
    </w:p>
    <w:p w14:paraId="6D0D802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olor w:val="auto"/>
          <w:kern w:val="0"/>
          <w:sz w:val="24"/>
          <w:szCs w:val="24"/>
          <w:highlight w:val="none"/>
        </w:rPr>
      </w:pPr>
      <w:r>
        <w:rPr>
          <w:rFonts w:hint="eastAsia" w:ascii="宋体" w:hAnsi="宋体"/>
          <w:color w:val="auto"/>
          <w:sz w:val="24"/>
          <w:szCs w:val="24"/>
          <w:highlight w:val="none"/>
        </w:rPr>
        <w:t>2、中小企业合同金额达到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%，小微企业合同金额达到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r>
        <w:rPr>
          <w:rFonts w:hint="eastAsia" w:ascii="宋体" w:hAnsi="宋体"/>
          <w:color w:val="auto"/>
          <w:kern w:val="0"/>
          <w:sz w:val="24"/>
          <w:szCs w:val="24"/>
          <w:highlight w:val="none"/>
        </w:rPr>
        <w:t>。</w:t>
      </w:r>
    </w:p>
    <w:p w14:paraId="3DBBB99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五、如果</w:t>
      </w:r>
      <w:r>
        <w:rPr>
          <w:rFonts w:hint="eastAsia" w:ascii="宋体" w:hAnsi="宋体"/>
          <w:color w:val="auto"/>
          <w:kern w:val="0"/>
          <w:sz w:val="24"/>
          <w:szCs w:val="24"/>
          <w:highlight w:val="none"/>
          <w:lang w:eastAsia="zh-CN"/>
        </w:rPr>
        <w:t>成交</w:t>
      </w:r>
      <w:r>
        <w:rPr>
          <w:rFonts w:hint="eastAsia" w:ascii="宋体" w:hAnsi="宋体"/>
          <w:color w:val="auto"/>
          <w:kern w:val="0"/>
          <w:sz w:val="24"/>
          <w:szCs w:val="24"/>
          <w:highlight w:val="none"/>
        </w:rPr>
        <w:t>，</w:t>
      </w:r>
      <w:r>
        <w:rPr>
          <w:rFonts w:hint="eastAsia" w:ascii="宋体" w:hAnsi="宋体"/>
          <w:color w:val="auto"/>
          <w:sz w:val="24"/>
          <w:szCs w:val="24"/>
          <w:highlight w:val="none"/>
        </w:rPr>
        <w:t>联合体各成员方共同与采购人签订合同，并就采购合同约定的事项对采购人承担连带责任。</w:t>
      </w:r>
    </w:p>
    <w:p w14:paraId="3DA55D1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六、有关本次联合</w:t>
      </w:r>
      <w:r>
        <w:rPr>
          <w:rFonts w:hint="eastAsia" w:ascii="宋体" w:hAnsi="宋体"/>
          <w:color w:val="auto"/>
          <w:kern w:val="0"/>
          <w:sz w:val="24"/>
          <w:szCs w:val="24"/>
          <w:highlight w:val="none"/>
          <w:lang w:eastAsia="zh-CN"/>
        </w:rPr>
        <w:t>磋商响应</w:t>
      </w:r>
      <w:r>
        <w:rPr>
          <w:rFonts w:hint="eastAsia" w:ascii="宋体" w:hAnsi="宋体"/>
          <w:color w:val="auto"/>
          <w:kern w:val="0"/>
          <w:sz w:val="24"/>
          <w:szCs w:val="24"/>
          <w:highlight w:val="none"/>
        </w:rPr>
        <w:t>的其他事宜：</w:t>
      </w:r>
    </w:p>
    <w:p w14:paraId="2C42D95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1、联合体各方不再单独参加或者与其他供应商另外组成联合体参加同一合同项下的政府采购活动。</w:t>
      </w:r>
    </w:p>
    <w:p w14:paraId="5B1428C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2、联合体中有同类资质的各方按照联合体分工承担相同工作的，按照资质等级较低的供应商确定资质等级。</w:t>
      </w:r>
    </w:p>
    <w:p w14:paraId="15AED69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3、本协议提交采购人、采购机构后，联合体各方不得以任何形式对上述内容进行修改或撤销。</w:t>
      </w:r>
    </w:p>
    <w:p w14:paraId="66ABF8F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highlight w:val="none"/>
        </w:rPr>
      </w:pPr>
    </w:p>
    <w:p w14:paraId="53A86488">
      <w:pPr>
        <w:pStyle w:val="37"/>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color w:val="auto"/>
          <w:sz w:val="24"/>
          <w:szCs w:val="24"/>
          <w:highlight w:val="none"/>
        </w:rPr>
      </w:pPr>
      <w:r>
        <w:rPr>
          <w:rFonts w:hint="eastAsia"/>
          <w:color w:val="auto"/>
          <w:sz w:val="24"/>
          <w:szCs w:val="24"/>
          <w:highlight w:val="none"/>
        </w:rPr>
        <w:t>联合体成员</w:t>
      </w:r>
      <w:r>
        <w:rPr>
          <w:rFonts w:hint="eastAsia"/>
          <w:color w:val="auto"/>
          <w:sz w:val="24"/>
          <w:szCs w:val="24"/>
          <w:highlight w:val="none"/>
          <w:lang w:eastAsia="zh-CN"/>
        </w:rPr>
        <w:t>1</w:t>
      </w:r>
      <w:r>
        <w:rPr>
          <w:rFonts w:hint="eastAsia"/>
          <w:color w:val="auto"/>
          <w:sz w:val="24"/>
          <w:szCs w:val="24"/>
          <w:highlight w:val="none"/>
        </w:rPr>
        <w:t>名称(电子签</w:t>
      </w:r>
      <w:r>
        <w:rPr>
          <w:rFonts w:hint="eastAsia"/>
          <w:color w:val="auto"/>
          <w:sz w:val="24"/>
          <w:szCs w:val="24"/>
          <w:highlight w:val="none"/>
          <w:lang w:eastAsia="zh-CN"/>
        </w:rPr>
        <w:t>章</w:t>
      </w:r>
      <w:r>
        <w:rPr>
          <w:rFonts w:hint="eastAsia"/>
          <w:color w:val="auto"/>
          <w:sz w:val="24"/>
          <w:szCs w:val="24"/>
          <w:highlight w:val="none"/>
        </w:rPr>
        <w:t>/公章)：</w:t>
      </w:r>
    </w:p>
    <w:p w14:paraId="47C22E8A">
      <w:pPr>
        <w:pStyle w:val="37"/>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color w:val="auto"/>
          <w:sz w:val="24"/>
          <w:szCs w:val="24"/>
          <w:highlight w:val="none"/>
        </w:rPr>
      </w:pPr>
      <w:r>
        <w:rPr>
          <w:rFonts w:hint="eastAsia"/>
          <w:color w:val="auto"/>
          <w:sz w:val="24"/>
          <w:szCs w:val="24"/>
          <w:highlight w:val="none"/>
        </w:rPr>
        <w:t>联合体成员</w:t>
      </w:r>
      <w:r>
        <w:rPr>
          <w:rFonts w:hint="eastAsia"/>
          <w:color w:val="auto"/>
          <w:sz w:val="24"/>
          <w:szCs w:val="24"/>
          <w:highlight w:val="none"/>
          <w:lang w:eastAsia="zh-CN"/>
        </w:rPr>
        <w:t>2</w:t>
      </w:r>
      <w:r>
        <w:rPr>
          <w:rFonts w:hint="eastAsia"/>
          <w:color w:val="auto"/>
          <w:sz w:val="24"/>
          <w:szCs w:val="24"/>
          <w:highlight w:val="none"/>
        </w:rPr>
        <w:t>名称(电子签</w:t>
      </w:r>
      <w:r>
        <w:rPr>
          <w:rFonts w:hint="eastAsia"/>
          <w:color w:val="auto"/>
          <w:sz w:val="24"/>
          <w:szCs w:val="24"/>
          <w:highlight w:val="none"/>
          <w:lang w:eastAsia="zh-CN"/>
        </w:rPr>
        <w:t>章</w:t>
      </w:r>
      <w:r>
        <w:rPr>
          <w:rFonts w:hint="eastAsia"/>
          <w:color w:val="auto"/>
          <w:sz w:val="24"/>
          <w:szCs w:val="24"/>
          <w:highlight w:val="none"/>
        </w:rPr>
        <w:t>/公章)：</w:t>
      </w:r>
    </w:p>
    <w:p w14:paraId="159F451F">
      <w:pPr>
        <w:pStyle w:val="37"/>
        <w:ind w:firstLine="480"/>
        <w:rPr>
          <w:color w:val="auto"/>
          <w:highlight w:val="none"/>
        </w:rPr>
      </w:pPr>
      <w:r>
        <w:rPr>
          <w:rFonts w:hint="eastAsia"/>
          <w:color w:val="auto"/>
          <w:highlight w:val="none"/>
          <w:lang w:eastAsia="zh-CN"/>
        </w:rPr>
        <w:t>……</w:t>
      </w:r>
    </w:p>
    <w:p w14:paraId="2815EC8D">
      <w:pPr>
        <w:pStyle w:val="37"/>
        <w:ind w:firstLine="480"/>
        <w:rPr>
          <w:color w:val="auto"/>
          <w:highlight w:val="none"/>
        </w:rPr>
      </w:pPr>
      <w:r>
        <w:rPr>
          <w:rFonts w:hint="eastAsia"/>
          <w:color w:val="auto"/>
          <w:highlight w:val="none"/>
        </w:rPr>
        <w:t>日期：  年  月   日</w:t>
      </w:r>
    </w:p>
    <w:p w14:paraId="234461D7">
      <w:pPr>
        <w:widowControl/>
        <w:jc w:val="left"/>
        <w:rPr>
          <w:rFonts w:ascii="宋体" w:hAnsi="宋体"/>
          <w:b/>
          <w:color w:val="auto"/>
          <w:highlight w:val="none"/>
        </w:rPr>
      </w:pPr>
    </w:p>
    <w:p w14:paraId="19264DBF">
      <w:pPr>
        <w:widowControl/>
        <w:spacing w:line="360" w:lineRule="auto"/>
        <w:jc w:val="left"/>
        <w:rPr>
          <w:rFonts w:ascii="宋体" w:hAnsi="宋体"/>
          <w:b/>
          <w:color w:val="auto"/>
          <w:sz w:val="24"/>
          <w:szCs w:val="24"/>
          <w:highlight w:val="none"/>
        </w:rPr>
      </w:pPr>
      <w:r>
        <w:rPr>
          <w:rFonts w:hint="eastAsia" w:ascii="宋体" w:hAnsi="宋体"/>
          <w:b/>
          <w:color w:val="auto"/>
          <w:sz w:val="24"/>
          <w:szCs w:val="24"/>
          <w:highlight w:val="none"/>
        </w:rPr>
        <w:t>【</w:t>
      </w:r>
      <w:r>
        <w:rPr>
          <w:rFonts w:hint="eastAsia" w:ascii="宋体" w:hAnsi="宋体"/>
          <w:b w:val="0"/>
          <w:bCs/>
          <w:color w:val="auto"/>
          <w:sz w:val="24"/>
          <w:szCs w:val="24"/>
          <w:highlight w:val="none"/>
        </w:rPr>
        <w:t>以联合体形式</w:t>
      </w:r>
      <w:r>
        <w:rPr>
          <w:rFonts w:hint="eastAsia" w:ascii="宋体" w:hAnsi="宋体"/>
          <w:b w:val="0"/>
          <w:bCs/>
          <w:color w:val="auto"/>
          <w:sz w:val="24"/>
          <w:szCs w:val="24"/>
          <w:highlight w:val="none"/>
          <w:lang w:eastAsia="zh-CN"/>
        </w:rPr>
        <w:t>磋商响应</w:t>
      </w:r>
      <w:r>
        <w:rPr>
          <w:rFonts w:hint="eastAsia" w:ascii="宋体" w:hAnsi="宋体"/>
          <w:b w:val="0"/>
          <w:bCs/>
          <w:color w:val="auto"/>
          <w:sz w:val="24"/>
          <w:szCs w:val="24"/>
          <w:highlight w:val="none"/>
        </w:rPr>
        <w:t>的，提供联合协议；本项目不接受联合体</w:t>
      </w:r>
      <w:r>
        <w:rPr>
          <w:rFonts w:hint="eastAsia" w:ascii="宋体" w:hAnsi="宋体"/>
          <w:b w:val="0"/>
          <w:bCs/>
          <w:color w:val="auto"/>
          <w:sz w:val="24"/>
          <w:szCs w:val="24"/>
          <w:highlight w:val="none"/>
          <w:lang w:eastAsia="zh-CN"/>
        </w:rPr>
        <w:t>磋商响应</w:t>
      </w:r>
      <w:r>
        <w:rPr>
          <w:rFonts w:hint="eastAsia" w:ascii="宋体" w:hAnsi="宋体"/>
          <w:b w:val="0"/>
          <w:bCs/>
          <w:color w:val="auto"/>
          <w:sz w:val="24"/>
          <w:szCs w:val="24"/>
          <w:highlight w:val="none"/>
        </w:rPr>
        <w:t>或者</w:t>
      </w:r>
      <w:r>
        <w:rPr>
          <w:rFonts w:hint="eastAsia" w:ascii="宋体" w:hAnsi="宋体"/>
          <w:b w:val="0"/>
          <w:bCs/>
          <w:color w:val="auto"/>
          <w:sz w:val="24"/>
          <w:szCs w:val="24"/>
          <w:highlight w:val="none"/>
          <w:lang w:eastAsia="zh-CN"/>
        </w:rPr>
        <w:t>磋商响应人</w:t>
      </w:r>
      <w:r>
        <w:rPr>
          <w:rFonts w:hint="eastAsia" w:ascii="宋体" w:hAnsi="宋体"/>
          <w:b w:val="0"/>
          <w:bCs/>
          <w:color w:val="auto"/>
          <w:sz w:val="24"/>
          <w:szCs w:val="24"/>
          <w:highlight w:val="none"/>
        </w:rPr>
        <w:t>不以联合体形式</w:t>
      </w:r>
      <w:r>
        <w:rPr>
          <w:rFonts w:hint="eastAsia" w:ascii="宋体" w:hAnsi="宋体"/>
          <w:b w:val="0"/>
          <w:bCs/>
          <w:color w:val="auto"/>
          <w:sz w:val="24"/>
          <w:szCs w:val="24"/>
          <w:highlight w:val="none"/>
          <w:lang w:eastAsia="zh-CN"/>
        </w:rPr>
        <w:t>磋商响应</w:t>
      </w:r>
      <w:r>
        <w:rPr>
          <w:rFonts w:hint="eastAsia" w:ascii="宋体" w:hAnsi="宋体"/>
          <w:b w:val="0"/>
          <w:bCs/>
          <w:color w:val="auto"/>
          <w:sz w:val="24"/>
          <w:szCs w:val="24"/>
          <w:highlight w:val="none"/>
        </w:rPr>
        <w:t>的，则不需要提供</w:t>
      </w:r>
      <w:r>
        <w:rPr>
          <w:rFonts w:hint="eastAsia" w:ascii="宋体" w:hAnsi="宋体"/>
          <w:b/>
          <w:color w:val="auto"/>
          <w:sz w:val="24"/>
          <w:szCs w:val="24"/>
          <w:highlight w:val="none"/>
        </w:rPr>
        <w:t>】</w:t>
      </w:r>
    </w:p>
    <w:p w14:paraId="02E99D43">
      <w:pPr>
        <w:widowControl/>
        <w:ind w:firstLine="664"/>
        <w:jc w:val="left"/>
        <w:rPr>
          <w:rFonts w:ascii="宋体" w:hAnsi="宋体"/>
          <w:b/>
          <w:color w:val="auto"/>
          <w:spacing w:val="6"/>
          <w:sz w:val="32"/>
          <w:szCs w:val="32"/>
          <w:highlight w:val="none"/>
        </w:rPr>
      </w:pPr>
      <w:r>
        <w:rPr>
          <w:rFonts w:ascii="宋体" w:hAnsi="宋体"/>
          <w:b/>
          <w:color w:val="auto"/>
          <w:spacing w:val="6"/>
          <w:sz w:val="32"/>
          <w:szCs w:val="32"/>
          <w:highlight w:val="none"/>
        </w:rPr>
        <w:br w:type="page"/>
      </w:r>
    </w:p>
    <w:p w14:paraId="48626BCC">
      <w:pPr>
        <w:pStyle w:val="42"/>
        <w:numPr>
          <w:ilvl w:val="1"/>
          <w:numId w:val="78"/>
        </w:numPr>
        <w:adjustRightInd/>
        <w:rPr>
          <w:color w:val="auto"/>
          <w:kern w:val="0"/>
          <w:highlight w:val="none"/>
        </w:rPr>
      </w:pPr>
      <w:bookmarkStart w:id="127" w:name="_Toc5249"/>
      <w:r>
        <w:rPr>
          <w:rFonts w:hint="eastAsia"/>
          <w:color w:val="auto"/>
          <w:kern w:val="0"/>
          <w:highlight w:val="none"/>
        </w:rPr>
        <w:t>分包意向协议</w:t>
      </w:r>
      <w:bookmarkEnd w:id="127"/>
    </w:p>
    <w:p w14:paraId="693300CD">
      <w:pPr>
        <w:pStyle w:val="37"/>
        <w:ind w:firstLine="480"/>
        <w:rPr>
          <w:color w:val="auto"/>
          <w:highlight w:val="none"/>
        </w:rPr>
      </w:pPr>
      <w:r>
        <w:rPr>
          <w:rFonts w:hint="eastAsia"/>
          <w:i/>
          <w:iCs/>
          <w:color w:val="auto"/>
          <w:highlight w:val="none"/>
          <w:u w:val="single"/>
        </w:rPr>
        <w:t>（</w:t>
      </w:r>
      <w:r>
        <w:rPr>
          <w:rFonts w:hint="eastAsia"/>
          <w:i/>
          <w:iCs/>
          <w:color w:val="auto"/>
          <w:highlight w:val="none"/>
          <w:u w:val="single"/>
          <w:lang w:eastAsia="zh-CN"/>
        </w:rPr>
        <w:t>磋商响应人</w:t>
      </w:r>
      <w:r>
        <w:rPr>
          <w:rFonts w:hint="eastAsia"/>
          <w:i/>
          <w:iCs/>
          <w:color w:val="auto"/>
          <w:highlight w:val="none"/>
          <w:u w:val="single"/>
        </w:rPr>
        <w:t>名称）</w:t>
      </w:r>
      <w:r>
        <w:rPr>
          <w:rFonts w:hint="eastAsia"/>
          <w:color w:val="auto"/>
          <w:highlight w:val="none"/>
        </w:rPr>
        <w:t>若成为</w:t>
      </w:r>
      <w:r>
        <w:rPr>
          <w:rFonts w:hint="eastAsia"/>
          <w:color w:val="auto"/>
          <w:highlight w:val="none"/>
          <w:u w:val="single"/>
          <w:lang w:eastAsia="zh-CN"/>
        </w:rPr>
        <w:t>浙江省博物馆接待室、会议室改造服务项目</w:t>
      </w:r>
      <w:r>
        <w:rPr>
          <w:rFonts w:hint="eastAsia"/>
          <w:color w:val="auto"/>
          <w:highlight w:val="none"/>
          <w:u w:val="single"/>
        </w:rPr>
        <w:t>（项目编号：</w:t>
      </w:r>
      <w:r>
        <w:rPr>
          <w:rFonts w:hint="eastAsia"/>
          <w:color w:val="auto"/>
          <w:highlight w:val="none"/>
          <w:u w:val="single"/>
          <w:lang w:eastAsia="zh-CN"/>
        </w:rPr>
        <w:t>ZQ240911ZC</w:t>
      </w:r>
      <w:r>
        <w:rPr>
          <w:rFonts w:hint="eastAsia"/>
          <w:color w:val="auto"/>
          <w:highlight w:val="none"/>
          <w:u w:val="single"/>
        </w:rPr>
        <w:t>）</w:t>
      </w:r>
      <w:r>
        <w:rPr>
          <w:rFonts w:hint="eastAsia"/>
          <w:i/>
          <w:iCs/>
          <w:color w:val="auto"/>
          <w:highlight w:val="none"/>
          <w:u w:val="single"/>
          <w:lang w:val="en-US" w:eastAsia="zh-Hans"/>
        </w:rPr>
        <w:t>标项序号：…标项名称：…</w:t>
      </w:r>
      <w:r>
        <w:rPr>
          <w:rFonts w:hint="eastAsia"/>
          <w:color w:val="auto"/>
          <w:highlight w:val="none"/>
        </w:rPr>
        <w:t>的</w:t>
      </w:r>
      <w:r>
        <w:rPr>
          <w:rFonts w:hint="eastAsia"/>
          <w:color w:val="auto"/>
          <w:highlight w:val="none"/>
          <w:lang w:eastAsia="zh-CN"/>
        </w:rPr>
        <w:t>成交</w:t>
      </w:r>
      <w:r>
        <w:rPr>
          <w:rFonts w:hint="eastAsia"/>
          <w:color w:val="auto"/>
          <w:highlight w:val="none"/>
        </w:rPr>
        <w:t>供应商，将依法采取分包方式履行合同。</w:t>
      </w:r>
      <w:r>
        <w:rPr>
          <w:rFonts w:hint="eastAsia"/>
          <w:i/>
          <w:iCs/>
          <w:color w:val="auto"/>
          <w:highlight w:val="none"/>
          <w:u w:val="single"/>
        </w:rPr>
        <w:t>（</w:t>
      </w:r>
      <w:r>
        <w:rPr>
          <w:rFonts w:hint="eastAsia"/>
          <w:i/>
          <w:iCs/>
          <w:color w:val="auto"/>
          <w:highlight w:val="none"/>
          <w:u w:val="single"/>
          <w:lang w:eastAsia="zh-CN"/>
        </w:rPr>
        <w:t>磋商响应人</w:t>
      </w:r>
      <w:r>
        <w:rPr>
          <w:rFonts w:hint="eastAsia"/>
          <w:i/>
          <w:iCs/>
          <w:color w:val="auto"/>
          <w:highlight w:val="none"/>
          <w:u w:val="single"/>
        </w:rPr>
        <w:t>名称）</w:t>
      </w:r>
      <w:r>
        <w:rPr>
          <w:rFonts w:hint="eastAsia"/>
          <w:color w:val="auto"/>
          <w:highlight w:val="none"/>
        </w:rPr>
        <w:t>与</w:t>
      </w:r>
      <w:r>
        <w:rPr>
          <w:rFonts w:hint="eastAsia"/>
          <w:i/>
          <w:iCs/>
          <w:color w:val="auto"/>
          <w:highlight w:val="none"/>
          <w:u w:val="single"/>
        </w:rPr>
        <w:t>（所有分包供应商名称）</w:t>
      </w:r>
      <w:r>
        <w:rPr>
          <w:rFonts w:hint="eastAsia"/>
          <w:color w:val="auto"/>
          <w:highlight w:val="none"/>
        </w:rPr>
        <w:t xml:space="preserve">达成分包意向协议。 </w:t>
      </w:r>
    </w:p>
    <w:p w14:paraId="5756436C">
      <w:pPr>
        <w:pStyle w:val="37"/>
        <w:ind w:firstLine="480"/>
        <w:rPr>
          <w:color w:val="auto"/>
          <w:highlight w:val="none"/>
        </w:rPr>
      </w:pPr>
      <w:r>
        <w:rPr>
          <w:rFonts w:hint="eastAsia"/>
          <w:color w:val="auto"/>
          <w:highlight w:val="none"/>
        </w:rPr>
        <w:t>一、分包标的及数量</w:t>
      </w:r>
    </w:p>
    <w:p w14:paraId="68046715">
      <w:pPr>
        <w:pStyle w:val="37"/>
        <w:ind w:firstLine="480"/>
        <w:rPr>
          <w:color w:val="auto"/>
          <w:highlight w:val="none"/>
        </w:rPr>
      </w:pPr>
      <w:r>
        <w:rPr>
          <w:rFonts w:hint="eastAsia"/>
          <w:i/>
          <w:iCs/>
          <w:color w:val="auto"/>
          <w:highlight w:val="none"/>
          <w:u w:val="single"/>
        </w:rPr>
        <w:t>（</w:t>
      </w:r>
      <w:r>
        <w:rPr>
          <w:rFonts w:hint="eastAsia"/>
          <w:i/>
          <w:iCs/>
          <w:color w:val="auto"/>
          <w:highlight w:val="none"/>
          <w:u w:val="single"/>
          <w:lang w:eastAsia="zh-CN"/>
        </w:rPr>
        <w:t>磋商响应人</w:t>
      </w:r>
      <w:r>
        <w:rPr>
          <w:rFonts w:hint="eastAsia"/>
          <w:i/>
          <w:iCs/>
          <w:color w:val="auto"/>
          <w:highlight w:val="none"/>
          <w:u w:val="single"/>
        </w:rPr>
        <w:t>名称）</w:t>
      </w:r>
      <w:r>
        <w:rPr>
          <w:rFonts w:hint="eastAsia"/>
          <w:color w:val="auto"/>
          <w:highlight w:val="none"/>
        </w:rPr>
        <w:t>将</w:t>
      </w:r>
      <w:r>
        <w:rPr>
          <w:rFonts w:hint="eastAsia"/>
          <w:i/>
          <w:iCs/>
          <w:color w:val="auto"/>
          <w:highlight w:val="none"/>
          <w:u w:val="single"/>
        </w:rPr>
        <w:t xml:space="preserve">   工作内容   </w:t>
      </w:r>
      <w:r>
        <w:rPr>
          <w:rFonts w:hint="eastAsia"/>
          <w:color w:val="auto"/>
          <w:highlight w:val="none"/>
        </w:rPr>
        <w:t>分包给</w:t>
      </w:r>
      <w:r>
        <w:rPr>
          <w:rFonts w:hint="eastAsia"/>
          <w:i/>
          <w:iCs/>
          <w:color w:val="auto"/>
          <w:highlight w:val="none"/>
          <w:u w:val="single"/>
        </w:rPr>
        <w:t>（分包供应商1名称）</w:t>
      </w:r>
      <w:r>
        <w:rPr>
          <w:rFonts w:hint="eastAsia"/>
          <w:color w:val="auto"/>
          <w:highlight w:val="none"/>
        </w:rPr>
        <w:t>，</w:t>
      </w:r>
      <w:r>
        <w:rPr>
          <w:rFonts w:hint="eastAsia"/>
          <w:i/>
          <w:iCs/>
          <w:color w:val="auto"/>
          <w:highlight w:val="none"/>
          <w:u w:val="single"/>
        </w:rPr>
        <w:t>（分包供应商1名称）</w:t>
      </w:r>
      <w:r>
        <w:rPr>
          <w:rFonts w:hint="eastAsia"/>
          <w:color w:val="auto"/>
          <w:highlight w:val="none"/>
        </w:rPr>
        <w:t>，</w:t>
      </w:r>
      <w:r>
        <w:rPr>
          <w:rFonts w:hint="eastAsia"/>
          <w:color w:val="auto"/>
          <w:highlight w:val="none"/>
          <w:lang w:val="en-US" w:eastAsia="zh-Hans"/>
        </w:rPr>
        <w:t>该供应商</w:t>
      </w:r>
      <w:r>
        <w:rPr>
          <w:rFonts w:hint="eastAsia"/>
          <w:color w:val="auto"/>
          <w:highlight w:val="none"/>
        </w:rPr>
        <w:t>具备承担XX工作内容相应资质条件且</w:t>
      </w:r>
      <w:r>
        <w:rPr>
          <w:rFonts w:hint="eastAsia"/>
          <w:color w:val="auto"/>
          <w:highlight w:val="none"/>
          <w:lang w:eastAsia="zh-CN"/>
        </w:rPr>
        <w:t>承诺</w:t>
      </w:r>
      <w:r>
        <w:rPr>
          <w:rFonts w:hint="eastAsia"/>
          <w:color w:val="auto"/>
          <w:highlight w:val="none"/>
          <w:lang w:val="en-US" w:eastAsia="zh-Hans"/>
        </w:rPr>
        <w:t>不</w:t>
      </w:r>
      <w:r>
        <w:rPr>
          <w:rFonts w:hint="eastAsia"/>
          <w:color w:val="auto"/>
          <w:highlight w:val="none"/>
        </w:rPr>
        <w:t>再次分包；</w:t>
      </w:r>
    </w:p>
    <w:p w14:paraId="4BEBF1A7">
      <w:pPr>
        <w:pStyle w:val="37"/>
        <w:ind w:firstLine="480"/>
        <w:rPr>
          <w:color w:val="auto"/>
          <w:highlight w:val="none"/>
        </w:rPr>
      </w:pPr>
      <w:r>
        <w:rPr>
          <w:rFonts w:hint="eastAsia"/>
          <w:color w:val="auto"/>
          <w:highlight w:val="none"/>
        </w:rPr>
        <w:t>……</w:t>
      </w:r>
    </w:p>
    <w:p w14:paraId="19BD1BDE">
      <w:pPr>
        <w:pStyle w:val="37"/>
        <w:ind w:firstLine="480"/>
        <w:rPr>
          <w:color w:val="auto"/>
          <w:highlight w:val="none"/>
        </w:rPr>
      </w:pPr>
      <w:r>
        <w:rPr>
          <w:rFonts w:hint="eastAsia"/>
          <w:color w:val="auto"/>
          <w:highlight w:val="none"/>
        </w:rPr>
        <w:t>二、分包供应商中小企业合同份额</w:t>
      </w:r>
    </w:p>
    <w:p w14:paraId="3305BB58">
      <w:pPr>
        <w:pStyle w:val="37"/>
        <w:ind w:firstLine="480"/>
        <w:rPr>
          <w:color w:val="auto"/>
          <w:highlight w:val="none"/>
        </w:rPr>
      </w:pPr>
      <w:r>
        <w:rPr>
          <w:rFonts w:hint="eastAsia"/>
          <w:color w:val="auto"/>
          <w:highlight w:val="none"/>
        </w:rPr>
        <w:t>1、</w:t>
      </w:r>
      <w:r>
        <w:rPr>
          <w:rFonts w:hint="eastAsia"/>
          <w:i/>
          <w:iCs/>
          <w:color w:val="auto"/>
          <w:highlight w:val="none"/>
          <w:u w:val="single"/>
        </w:rPr>
        <w:t>（分包供应商</w:t>
      </w:r>
      <w:r>
        <w:rPr>
          <w:rFonts w:hint="default"/>
          <w:i/>
          <w:iCs/>
          <w:color w:val="auto"/>
          <w:highlight w:val="none"/>
          <w:u w:val="single"/>
        </w:rPr>
        <w:t>1</w:t>
      </w:r>
      <w:r>
        <w:rPr>
          <w:rFonts w:hint="eastAsia"/>
          <w:i/>
          <w:iCs/>
          <w:color w:val="auto"/>
          <w:highlight w:val="none"/>
          <w:u w:val="single"/>
        </w:rPr>
        <w:t>,……）</w:t>
      </w:r>
      <w:r>
        <w:rPr>
          <w:rFonts w:hint="eastAsia"/>
          <w:color w:val="auto"/>
          <w:highlight w:val="none"/>
        </w:rPr>
        <w:t>提供的货物全部由小微企业制造，其合同份额占到合同总金额     %以上。（未预留份额专门面向中小企业采购的的采购项目，以及预留份额中的非预留部分采购包，允许分包的，分包意向协议约定小微企业的合同份额占到合同总金额30%以上的，对大中型企业的报价给予6%的扣除。供应商拟享受以上价格扣除政策的，填写有关内容。）</w:t>
      </w:r>
    </w:p>
    <w:p w14:paraId="3DB9F668">
      <w:pPr>
        <w:pStyle w:val="37"/>
        <w:ind w:firstLine="480"/>
        <w:rPr>
          <w:rFonts w:hint="eastAsia"/>
          <w:color w:val="auto"/>
          <w:highlight w:val="none"/>
        </w:rPr>
      </w:pPr>
      <w:r>
        <w:rPr>
          <w:rFonts w:hint="eastAsia"/>
          <w:color w:val="auto"/>
          <w:highlight w:val="none"/>
        </w:rPr>
        <w:t>2、中小企业合同金额达到  %，小微企业合同金额达到 %。</w:t>
      </w:r>
    </w:p>
    <w:p w14:paraId="57114336">
      <w:pPr>
        <w:pStyle w:val="37"/>
        <w:ind w:firstLine="480"/>
        <w:rPr>
          <w:color w:val="auto"/>
          <w:highlight w:val="none"/>
        </w:rPr>
      </w:pPr>
      <w:r>
        <w:rPr>
          <w:rFonts w:hint="eastAsia"/>
          <w:color w:val="auto"/>
          <w:highlight w:val="none"/>
        </w:rPr>
        <w:t>三、分包工作履行期限、地点、方式</w:t>
      </w:r>
    </w:p>
    <w:p w14:paraId="0888915B">
      <w:pPr>
        <w:pStyle w:val="37"/>
        <w:ind w:firstLine="480"/>
        <w:rPr>
          <w:rFonts w:hint="eastAsia" w:eastAsia="宋体"/>
          <w:color w:val="auto"/>
          <w:highlight w:val="none"/>
          <w:lang w:eastAsia="zh-Hans"/>
        </w:rPr>
      </w:pPr>
      <w:r>
        <w:rPr>
          <w:rFonts w:hint="eastAsia"/>
          <w:color w:val="auto"/>
          <w:highlight w:val="none"/>
          <w:lang w:eastAsia="zh-Hans"/>
        </w:rPr>
        <w:t>……</w:t>
      </w:r>
    </w:p>
    <w:p w14:paraId="277A6160">
      <w:pPr>
        <w:pStyle w:val="37"/>
        <w:ind w:firstLine="480"/>
        <w:rPr>
          <w:color w:val="auto"/>
          <w:highlight w:val="none"/>
        </w:rPr>
      </w:pPr>
      <w:r>
        <w:rPr>
          <w:rFonts w:hint="eastAsia"/>
          <w:color w:val="auto"/>
          <w:highlight w:val="none"/>
        </w:rPr>
        <w:t>四、质量</w:t>
      </w:r>
    </w:p>
    <w:p w14:paraId="5DBB39BA">
      <w:pPr>
        <w:pStyle w:val="37"/>
        <w:ind w:firstLine="480"/>
        <w:rPr>
          <w:color w:val="auto"/>
          <w:highlight w:val="none"/>
        </w:rPr>
      </w:pPr>
      <w:r>
        <w:rPr>
          <w:rFonts w:hint="eastAsia"/>
          <w:color w:val="auto"/>
          <w:highlight w:val="none"/>
          <w:lang w:eastAsia="zh-Hans"/>
        </w:rPr>
        <w:t>……</w:t>
      </w:r>
    </w:p>
    <w:p w14:paraId="6F57E3F8">
      <w:pPr>
        <w:pStyle w:val="37"/>
        <w:ind w:firstLine="480"/>
        <w:rPr>
          <w:color w:val="auto"/>
          <w:highlight w:val="none"/>
        </w:rPr>
      </w:pPr>
      <w:r>
        <w:rPr>
          <w:rFonts w:hint="eastAsia"/>
          <w:color w:val="auto"/>
          <w:highlight w:val="none"/>
        </w:rPr>
        <w:t>五、价款或者报酬</w:t>
      </w:r>
    </w:p>
    <w:p w14:paraId="05980A82">
      <w:pPr>
        <w:pStyle w:val="37"/>
        <w:ind w:firstLine="480"/>
        <w:rPr>
          <w:rFonts w:hint="eastAsia" w:eastAsia="宋体"/>
          <w:color w:val="auto"/>
          <w:highlight w:val="none"/>
          <w:lang w:eastAsia="zh-Hans"/>
        </w:rPr>
      </w:pPr>
      <w:r>
        <w:rPr>
          <w:rFonts w:hint="eastAsia"/>
          <w:color w:val="auto"/>
          <w:highlight w:val="none"/>
          <w:lang w:eastAsia="zh-Hans"/>
        </w:rPr>
        <w:t>……</w:t>
      </w:r>
    </w:p>
    <w:p w14:paraId="4E974B09">
      <w:pPr>
        <w:pStyle w:val="37"/>
        <w:ind w:firstLine="480"/>
        <w:rPr>
          <w:color w:val="auto"/>
          <w:highlight w:val="none"/>
        </w:rPr>
      </w:pPr>
      <w:r>
        <w:rPr>
          <w:rFonts w:hint="eastAsia"/>
          <w:color w:val="auto"/>
          <w:highlight w:val="none"/>
        </w:rPr>
        <w:t>六、违约责任</w:t>
      </w:r>
    </w:p>
    <w:p w14:paraId="61474359">
      <w:pPr>
        <w:pStyle w:val="37"/>
        <w:ind w:firstLine="480"/>
        <w:rPr>
          <w:rFonts w:hint="eastAsia"/>
          <w:color w:val="auto"/>
          <w:highlight w:val="none"/>
          <w:lang w:eastAsia="zh-Hans"/>
        </w:rPr>
      </w:pPr>
      <w:r>
        <w:rPr>
          <w:rFonts w:hint="eastAsia"/>
          <w:color w:val="auto"/>
          <w:highlight w:val="none"/>
          <w:lang w:eastAsia="zh-Hans"/>
        </w:rPr>
        <w:t>……</w:t>
      </w:r>
    </w:p>
    <w:p w14:paraId="43FFA690">
      <w:pPr>
        <w:pStyle w:val="37"/>
        <w:ind w:firstLine="480"/>
        <w:rPr>
          <w:color w:val="auto"/>
          <w:highlight w:val="none"/>
        </w:rPr>
      </w:pPr>
      <w:r>
        <w:rPr>
          <w:rFonts w:hint="eastAsia"/>
          <w:color w:val="auto"/>
          <w:highlight w:val="none"/>
        </w:rPr>
        <w:t>七、争议解决的办法</w:t>
      </w:r>
    </w:p>
    <w:p w14:paraId="52E3FD89">
      <w:pPr>
        <w:pStyle w:val="37"/>
        <w:ind w:firstLine="480"/>
        <w:rPr>
          <w:rFonts w:hint="eastAsia"/>
          <w:color w:val="auto"/>
          <w:highlight w:val="none"/>
          <w:lang w:eastAsia="zh-Hans"/>
        </w:rPr>
      </w:pPr>
      <w:r>
        <w:rPr>
          <w:rFonts w:hint="eastAsia"/>
          <w:color w:val="auto"/>
          <w:highlight w:val="none"/>
          <w:lang w:eastAsia="zh-Hans"/>
        </w:rPr>
        <w:t>……</w:t>
      </w:r>
    </w:p>
    <w:p w14:paraId="724D2D64">
      <w:pPr>
        <w:pStyle w:val="37"/>
        <w:ind w:firstLine="480"/>
        <w:rPr>
          <w:color w:val="auto"/>
          <w:highlight w:val="none"/>
        </w:rPr>
      </w:pPr>
      <w:r>
        <w:rPr>
          <w:rFonts w:hint="eastAsia"/>
          <w:color w:val="auto"/>
          <w:highlight w:val="none"/>
          <w:lang w:eastAsia="zh-CN"/>
        </w:rPr>
        <w:t>磋商响应人</w:t>
      </w:r>
      <w:r>
        <w:rPr>
          <w:rFonts w:hint="eastAsia"/>
          <w:color w:val="auto"/>
          <w:highlight w:val="none"/>
        </w:rPr>
        <w:t>名称(</w:t>
      </w:r>
      <w:r>
        <w:rPr>
          <w:rFonts w:hint="eastAsia"/>
          <w:color w:val="auto"/>
          <w:sz w:val="24"/>
          <w:szCs w:val="24"/>
          <w:highlight w:val="none"/>
        </w:rPr>
        <w:t>电子签</w:t>
      </w:r>
      <w:r>
        <w:rPr>
          <w:rFonts w:hint="eastAsia"/>
          <w:color w:val="auto"/>
          <w:sz w:val="24"/>
          <w:szCs w:val="24"/>
          <w:highlight w:val="none"/>
          <w:lang w:eastAsia="zh-CN"/>
        </w:rPr>
        <w:t>章</w:t>
      </w:r>
      <w:r>
        <w:rPr>
          <w:rFonts w:hint="eastAsia"/>
          <w:color w:val="auto"/>
          <w:sz w:val="24"/>
          <w:szCs w:val="24"/>
          <w:highlight w:val="none"/>
        </w:rPr>
        <w:t>/公章</w:t>
      </w:r>
      <w:r>
        <w:rPr>
          <w:rFonts w:hint="eastAsia"/>
          <w:color w:val="auto"/>
          <w:highlight w:val="none"/>
        </w:rPr>
        <w:t>)：</w:t>
      </w:r>
    </w:p>
    <w:p w14:paraId="6D5A4ABB">
      <w:pPr>
        <w:pStyle w:val="37"/>
        <w:ind w:firstLine="480"/>
        <w:rPr>
          <w:color w:val="auto"/>
          <w:highlight w:val="none"/>
        </w:rPr>
      </w:pPr>
      <w:r>
        <w:rPr>
          <w:rFonts w:hint="eastAsia"/>
          <w:color w:val="auto"/>
          <w:highlight w:val="none"/>
        </w:rPr>
        <w:t>分包供应商名称（</w:t>
      </w:r>
      <w:r>
        <w:rPr>
          <w:rFonts w:hint="eastAsia"/>
          <w:color w:val="auto"/>
          <w:sz w:val="24"/>
          <w:szCs w:val="24"/>
          <w:highlight w:val="none"/>
        </w:rPr>
        <w:t>电子签</w:t>
      </w:r>
      <w:r>
        <w:rPr>
          <w:rFonts w:hint="eastAsia"/>
          <w:color w:val="auto"/>
          <w:sz w:val="24"/>
          <w:szCs w:val="24"/>
          <w:highlight w:val="none"/>
          <w:lang w:eastAsia="zh-CN"/>
        </w:rPr>
        <w:t>章</w:t>
      </w:r>
      <w:r>
        <w:rPr>
          <w:rFonts w:hint="eastAsia"/>
          <w:color w:val="auto"/>
          <w:sz w:val="24"/>
          <w:szCs w:val="24"/>
          <w:highlight w:val="none"/>
        </w:rPr>
        <w:t>/公章</w:t>
      </w:r>
      <w:r>
        <w:rPr>
          <w:rFonts w:hint="eastAsia"/>
          <w:color w:val="auto"/>
          <w:highlight w:val="none"/>
        </w:rPr>
        <w:t>）：</w:t>
      </w:r>
    </w:p>
    <w:p w14:paraId="133BCDE2">
      <w:pPr>
        <w:pStyle w:val="37"/>
        <w:ind w:firstLine="480"/>
        <w:rPr>
          <w:color w:val="auto"/>
          <w:highlight w:val="none"/>
        </w:rPr>
      </w:pPr>
      <w:r>
        <w:rPr>
          <w:rFonts w:hint="eastAsia"/>
          <w:color w:val="auto"/>
          <w:highlight w:val="none"/>
        </w:rPr>
        <w:t>……</w:t>
      </w:r>
    </w:p>
    <w:p w14:paraId="7088BD2E">
      <w:pPr>
        <w:pStyle w:val="37"/>
        <w:ind w:firstLine="480"/>
        <w:rPr>
          <w:color w:val="auto"/>
          <w:highlight w:val="none"/>
        </w:rPr>
      </w:pPr>
      <w:r>
        <w:rPr>
          <w:rFonts w:hint="eastAsia"/>
          <w:color w:val="auto"/>
          <w:highlight w:val="none"/>
        </w:rPr>
        <w:t>日期：  年  月   日</w:t>
      </w:r>
    </w:p>
    <w:p w14:paraId="25D6FDED">
      <w:pPr>
        <w:pStyle w:val="37"/>
        <w:ind w:firstLine="0" w:firstLineChars="0"/>
        <w:rPr>
          <w:color w:val="auto"/>
          <w:highlight w:val="none"/>
        </w:rPr>
      </w:pPr>
    </w:p>
    <w:p w14:paraId="5AF8F86E">
      <w:pPr>
        <w:pStyle w:val="37"/>
        <w:ind w:firstLine="0" w:firstLineChars="0"/>
        <w:rPr>
          <w:color w:val="auto"/>
          <w:highlight w:val="none"/>
        </w:rPr>
      </w:pPr>
    </w:p>
    <w:p w14:paraId="46ACF149">
      <w:pPr>
        <w:pStyle w:val="37"/>
        <w:ind w:firstLine="0" w:firstLineChars="0"/>
        <w:rPr>
          <w:color w:val="auto"/>
          <w:highlight w:val="none"/>
        </w:rPr>
      </w:pPr>
      <w:r>
        <w:rPr>
          <w:rFonts w:hint="eastAsia"/>
          <w:color w:val="auto"/>
          <w:highlight w:val="none"/>
          <w:lang w:eastAsia="zh-CN"/>
        </w:rPr>
        <w:t>【成交</w:t>
      </w:r>
      <w:r>
        <w:rPr>
          <w:rFonts w:hint="eastAsia"/>
          <w:color w:val="auto"/>
          <w:highlight w:val="none"/>
        </w:rPr>
        <w:t>后以分包方式履行合同的，提供分包意向协议；</w:t>
      </w:r>
      <w:r>
        <w:rPr>
          <w:rFonts w:hint="eastAsia"/>
          <w:color w:val="auto"/>
          <w:highlight w:val="none"/>
          <w:lang w:val="en-US" w:eastAsia="zh-CN"/>
        </w:rPr>
        <w:t>采购人</w:t>
      </w:r>
      <w:r>
        <w:rPr>
          <w:rFonts w:hint="eastAsia"/>
          <w:color w:val="auto"/>
          <w:highlight w:val="none"/>
        </w:rPr>
        <w:t>不同意分包或者</w:t>
      </w:r>
      <w:r>
        <w:rPr>
          <w:rFonts w:hint="eastAsia"/>
          <w:color w:val="auto"/>
          <w:highlight w:val="none"/>
          <w:lang w:eastAsia="zh-CN"/>
        </w:rPr>
        <w:t>磋商响应人成交</w:t>
      </w:r>
      <w:r>
        <w:rPr>
          <w:rFonts w:hint="eastAsia"/>
          <w:color w:val="auto"/>
          <w:highlight w:val="none"/>
        </w:rPr>
        <w:t>后不以分包方式履行合同的，则不需要提供。</w:t>
      </w:r>
      <w:r>
        <w:rPr>
          <w:rFonts w:hint="eastAsia"/>
          <w:color w:val="auto"/>
          <w:highlight w:val="none"/>
          <w:lang w:eastAsia="zh-CN"/>
        </w:rPr>
        <w:t>】</w:t>
      </w:r>
    </w:p>
    <w:p w14:paraId="2BC38E70">
      <w:pPr>
        <w:widowControl/>
        <w:jc w:val="left"/>
        <w:rPr>
          <w:color w:val="auto"/>
          <w:highlight w:val="none"/>
        </w:rPr>
      </w:pPr>
    </w:p>
    <w:p w14:paraId="6172E2CF">
      <w:pPr>
        <w:widowControl/>
        <w:jc w:val="left"/>
        <w:rPr>
          <w:rFonts w:ascii="黑体" w:hAnsi="黑体" w:eastAsia="黑体" w:cs="黑体"/>
          <w:bCs/>
          <w:color w:val="auto"/>
          <w:sz w:val="32"/>
          <w:szCs w:val="32"/>
          <w:highlight w:val="none"/>
          <w:lang w:eastAsia="zh-Hans"/>
        </w:rPr>
      </w:pPr>
      <w:r>
        <w:rPr>
          <w:color w:val="auto"/>
          <w:highlight w:val="none"/>
        </w:rPr>
        <w:br w:type="page"/>
      </w:r>
    </w:p>
    <w:p w14:paraId="48DFC1BA">
      <w:pPr>
        <w:pStyle w:val="42"/>
        <w:numPr>
          <w:ilvl w:val="1"/>
          <w:numId w:val="78"/>
        </w:numPr>
        <w:adjustRightInd/>
        <w:rPr>
          <w:color w:val="auto"/>
          <w:highlight w:val="none"/>
        </w:rPr>
      </w:pPr>
      <w:bookmarkStart w:id="128" w:name="_Toc32362"/>
      <w:r>
        <w:rPr>
          <w:rFonts w:hint="eastAsia"/>
          <w:color w:val="auto"/>
          <w:highlight w:val="none"/>
          <w:lang w:eastAsia="zh-CN"/>
        </w:rPr>
        <w:t>初次报价表</w:t>
      </w:r>
      <w:bookmarkEnd w:id="128"/>
    </w:p>
    <w:p w14:paraId="5CA7011A">
      <w:pPr>
        <w:pStyle w:val="37"/>
        <w:ind w:firstLine="0" w:firstLineChars="0"/>
        <w:rPr>
          <w:color w:val="auto"/>
          <w:highlight w:val="none"/>
        </w:rPr>
      </w:pPr>
      <w:r>
        <w:rPr>
          <w:rFonts w:hint="eastAsia"/>
          <w:color w:val="auto"/>
          <w:highlight w:val="none"/>
          <w:lang w:eastAsia="zh-CN"/>
        </w:rPr>
        <w:t>浙江省博物馆</w:t>
      </w:r>
      <w:r>
        <w:rPr>
          <w:rFonts w:hint="eastAsia"/>
          <w:color w:val="auto"/>
          <w:highlight w:val="none"/>
        </w:rPr>
        <w:t>、浙江</w:t>
      </w:r>
      <w:r>
        <w:rPr>
          <w:rFonts w:hint="eastAsia"/>
          <w:color w:val="auto"/>
          <w:highlight w:val="none"/>
          <w:lang w:eastAsia="zh-CN"/>
        </w:rPr>
        <w:t>中勤招标</w:t>
      </w:r>
      <w:r>
        <w:rPr>
          <w:rFonts w:hint="eastAsia"/>
          <w:color w:val="auto"/>
          <w:highlight w:val="none"/>
        </w:rPr>
        <w:t>代理有限公司：</w:t>
      </w:r>
    </w:p>
    <w:p w14:paraId="33906B2D">
      <w:pPr>
        <w:pStyle w:val="37"/>
        <w:ind w:firstLine="480"/>
        <w:rPr>
          <w:color w:val="auto"/>
          <w:highlight w:val="none"/>
        </w:rPr>
      </w:pPr>
      <w:r>
        <w:rPr>
          <w:rFonts w:hint="eastAsia"/>
          <w:color w:val="auto"/>
          <w:highlight w:val="none"/>
        </w:rPr>
        <w:t>按你方</w:t>
      </w:r>
      <w:r>
        <w:rPr>
          <w:rFonts w:hint="eastAsia"/>
          <w:color w:val="auto"/>
          <w:highlight w:val="none"/>
          <w:lang w:eastAsia="zh-CN"/>
        </w:rPr>
        <w:t>采购文件</w:t>
      </w:r>
      <w:r>
        <w:rPr>
          <w:rFonts w:hint="eastAsia"/>
          <w:color w:val="auto"/>
          <w:highlight w:val="none"/>
        </w:rPr>
        <w:t>要求，我们，本</w:t>
      </w:r>
      <w:r>
        <w:rPr>
          <w:rFonts w:hint="eastAsia"/>
          <w:color w:val="auto"/>
          <w:highlight w:val="none"/>
          <w:lang w:eastAsia="zh-CN"/>
        </w:rPr>
        <w:t>磋商响应文件</w:t>
      </w:r>
      <w:r>
        <w:rPr>
          <w:rFonts w:hint="eastAsia"/>
          <w:color w:val="auto"/>
          <w:highlight w:val="none"/>
        </w:rPr>
        <w:t>签字方，谨此向你方发出要约如下：如你方接受本</w:t>
      </w:r>
      <w:r>
        <w:rPr>
          <w:rFonts w:hint="eastAsia"/>
          <w:color w:val="auto"/>
          <w:highlight w:val="none"/>
          <w:lang w:eastAsia="zh-CN"/>
        </w:rPr>
        <w:t>磋商响应</w:t>
      </w:r>
      <w:r>
        <w:rPr>
          <w:rFonts w:hint="eastAsia"/>
          <w:color w:val="auto"/>
          <w:highlight w:val="none"/>
        </w:rPr>
        <w:t>，我方承诺按照如下</w:t>
      </w:r>
      <w:r>
        <w:rPr>
          <w:rFonts w:hint="eastAsia"/>
          <w:color w:val="auto"/>
          <w:highlight w:val="none"/>
          <w:lang w:eastAsia="zh-CN"/>
        </w:rPr>
        <w:t>初次报价表</w:t>
      </w:r>
      <w:r>
        <w:rPr>
          <w:rFonts w:hint="eastAsia"/>
          <w:color w:val="auto"/>
          <w:highlight w:val="none"/>
        </w:rPr>
        <w:t>的价格完成</w:t>
      </w:r>
      <w:r>
        <w:rPr>
          <w:rFonts w:hint="eastAsia"/>
          <w:color w:val="auto"/>
          <w:highlight w:val="none"/>
          <w:u w:val="single"/>
          <w:lang w:eastAsia="zh-CN"/>
        </w:rPr>
        <w:t>浙江省博物馆接待室、会议室改造服务项目</w:t>
      </w:r>
      <w:r>
        <w:rPr>
          <w:rFonts w:hint="eastAsia"/>
          <w:color w:val="auto"/>
          <w:highlight w:val="none"/>
          <w:u w:val="single"/>
        </w:rPr>
        <w:t>（项目编号：</w:t>
      </w:r>
      <w:r>
        <w:rPr>
          <w:rFonts w:hint="eastAsia"/>
          <w:color w:val="auto"/>
          <w:highlight w:val="none"/>
          <w:u w:val="single"/>
          <w:lang w:eastAsia="zh-CN"/>
        </w:rPr>
        <w:t>ZQ240911ZC</w:t>
      </w:r>
      <w:r>
        <w:rPr>
          <w:rFonts w:hint="eastAsia"/>
          <w:color w:val="auto"/>
          <w:highlight w:val="none"/>
          <w:u w:val="single"/>
        </w:rPr>
        <w:t>）</w:t>
      </w:r>
      <w:r>
        <w:rPr>
          <w:rFonts w:hint="eastAsia"/>
          <w:i/>
          <w:iCs/>
          <w:color w:val="auto"/>
          <w:highlight w:val="none"/>
          <w:u w:val="single"/>
          <w:lang w:val="en-US" w:eastAsia="zh-Hans"/>
        </w:rPr>
        <w:t>标项序号：…标项名称：…</w:t>
      </w:r>
      <w:r>
        <w:rPr>
          <w:rFonts w:hint="eastAsia"/>
          <w:color w:val="auto"/>
          <w:highlight w:val="none"/>
        </w:rPr>
        <w:t>的实施。</w:t>
      </w:r>
    </w:p>
    <w:p w14:paraId="01DEE3F9">
      <w:pPr>
        <w:jc w:val="center"/>
        <w:rPr>
          <w:rFonts w:ascii="宋体" w:hAnsi="宋体"/>
          <w:b/>
          <w:color w:val="auto"/>
          <w:kern w:val="0"/>
          <w:sz w:val="24"/>
          <w:szCs w:val="24"/>
          <w:highlight w:val="none"/>
        </w:rPr>
      </w:pPr>
      <w:r>
        <w:rPr>
          <w:rFonts w:hint="eastAsia" w:ascii="宋体" w:hAnsi="宋体"/>
          <w:b/>
          <w:color w:val="auto"/>
          <w:kern w:val="0"/>
          <w:sz w:val="24"/>
          <w:szCs w:val="24"/>
          <w:highlight w:val="none"/>
          <w:lang w:eastAsia="zh-CN"/>
        </w:rPr>
        <w:t>初次报价表</w:t>
      </w:r>
      <w:r>
        <w:rPr>
          <w:rFonts w:hint="eastAsia" w:ascii="宋体" w:hAnsi="宋体"/>
          <w:b/>
          <w:color w:val="auto"/>
          <w:kern w:val="0"/>
          <w:sz w:val="24"/>
          <w:szCs w:val="24"/>
          <w:highlight w:val="none"/>
        </w:rPr>
        <w:t>(单位均为人民币元)</w:t>
      </w:r>
    </w:p>
    <w:tbl>
      <w:tblPr>
        <w:tblStyle w:val="25"/>
        <w:tblW w:w="8522" w:type="dxa"/>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1836"/>
        <w:gridCol w:w="6686"/>
      </w:tblGrid>
      <w:tr w14:paraId="35DA66AA">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836" w:type="dxa"/>
            <w:tcBorders>
              <w:top w:val="single" w:color="000000" w:sz="8" w:space="0"/>
              <w:left w:val="single" w:color="000000" w:sz="8" w:space="0"/>
              <w:bottom w:val="single" w:color="000000" w:sz="6" w:space="0"/>
              <w:right w:val="single" w:color="000000" w:sz="6" w:space="0"/>
            </w:tcBorders>
            <w:vAlign w:val="center"/>
          </w:tcPr>
          <w:p w14:paraId="4C03D7AA">
            <w:pPr>
              <w:pStyle w:val="37"/>
              <w:ind w:firstLine="0" w:firstLineChars="0"/>
              <w:rPr>
                <w:color w:val="auto"/>
                <w:highlight w:val="none"/>
              </w:rPr>
            </w:pPr>
            <w:r>
              <w:rPr>
                <w:rFonts w:hint="eastAsia"/>
                <w:color w:val="auto"/>
                <w:highlight w:val="none"/>
              </w:rPr>
              <w:t>项目名称</w:t>
            </w:r>
          </w:p>
        </w:tc>
        <w:tc>
          <w:tcPr>
            <w:tcW w:w="6686" w:type="dxa"/>
            <w:tcBorders>
              <w:top w:val="single" w:color="000000" w:sz="8" w:space="0"/>
              <w:left w:val="single" w:color="000000" w:sz="6" w:space="0"/>
              <w:bottom w:val="single" w:color="000000" w:sz="6" w:space="0"/>
              <w:right w:val="single" w:color="000000" w:sz="8" w:space="0"/>
            </w:tcBorders>
            <w:vAlign w:val="center"/>
          </w:tcPr>
          <w:p w14:paraId="344359CE">
            <w:pPr>
              <w:pStyle w:val="37"/>
              <w:ind w:firstLine="0" w:firstLineChars="0"/>
              <w:rPr>
                <w:color w:val="auto"/>
                <w:highlight w:val="none"/>
              </w:rPr>
            </w:pPr>
            <w:r>
              <w:rPr>
                <w:rFonts w:hint="eastAsia"/>
                <w:color w:val="auto"/>
                <w:highlight w:val="none"/>
                <w:lang w:eastAsia="zh-CN"/>
              </w:rPr>
              <w:t>浙江省博物馆接待室、会议室改造服务项目</w:t>
            </w:r>
          </w:p>
        </w:tc>
      </w:tr>
      <w:tr w14:paraId="6853DC3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836" w:type="dxa"/>
            <w:vMerge w:val="restart"/>
            <w:tcBorders>
              <w:top w:val="single" w:color="000000" w:sz="6" w:space="0"/>
              <w:left w:val="single" w:color="000000" w:sz="8" w:space="0"/>
              <w:bottom w:val="single" w:color="000000" w:sz="6" w:space="0"/>
              <w:right w:val="single" w:color="000000" w:sz="6" w:space="0"/>
            </w:tcBorders>
            <w:vAlign w:val="center"/>
          </w:tcPr>
          <w:p w14:paraId="6273AEB6">
            <w:pPr>
              <w:pStyle w:val="37"/>
              <w:ind w:firstLine="0" w:firstLineChars="0"/>
              <w:rPr>
                <w:color w:val="auto"/>
                <w:highlight w:val="none"/>
              </w:rPr>
            </w:pPr>
            <w:r>
              <w:rPr>
                <w:rFonts w:hint="eastAsia"/>
                <w:color w:val="auto"/>
                <w:highlight w:val="none"/>
                <w:lang w:eastAsia="zh-CN"/>
              </w:rPr>
              <w:t>磋商响应</w:t>
            </w:r>
            <w:r>
              <w:rPr>
                <w:rFonts w:hint="eastAsia"/>
                <w:color w:val="auto"/>
                <w:highlight w:val="none"/>
              </w:rPr>
              <w:t>报价</w:t>
            </w:r>
          </w:p>
          <w:p w14:paraId="6BB9B59E">
            <w:pPr>
              <w:pStyle w:val="37"/>
              <w:ind w:firstLine="0" w:firstLineChars="0"/>
              <w:rPr>
                <w:color w:val="auto"/>
                <w:highlight w:val="none"/>
              </w:rPr>
            </w:pPr>
            <w:r>
              <w:rPr>
                <w:rFonts w:hint="eastAsia"/>
                <w:color w:val="auto"/>
                <w:highlight w:val="none"/>
              </w:rPr>
              <w:t>（总价，元）</w:t>
            </w:r>
          </w:p>
        </w:tc>
        <w:tc>
          <w:tcPr>
            <w:tcW w:w="6686" w:type="dxa"/>
            <w:tcBorders>
              <w:top w:val="single" w:color="000000" w:sz="6" w:space="0"/>
              <w:left w:val="single" w:color="000000" w:sz="6" w:space="0"/>
              <w:bottom w:val="single" w:color="000000" w:sz="6" w:space="0"/>
              <w:right w:val="single" w:color="000000" w:sz="8" w:space="0"/>
            </w:tcBorders>
            <w:vAlign w:val="center"/>
          </w:tcPr>
          <w:p w14:paraId="336D47A4">
            <w:pPr>
              <w:pStyle w:val="37"/>
              <w:ind w:firstLine="0" w:firstLineChars="0"/>
              <w:rPr>
                <w:color w:val="auto"/>
                <w:highlight w:val="none"/>
              </w:rPr>
            </w:pPr>
            <w:r>
              <w:rPr>
                <w:rFonts w:hint="eastAsia"/>
                <w:color w:val="auto"/>
                <w:highlight w:val="none"/>
              </w:rPr>
              <w:t>（人民币，小写）：</w:t>
            </w:r>
          </w:p>
        </w:tc>
      </w:tr>
      <w:tr w14:paraId="1934939D">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836" w:type="dxa"/>
            <w:vMerge w:val="continue"/>
            <w:tcBorders>
              <w:top w:val="single" w:color="000000" w:sz="6" w:space="0"/>
              <w:left w:val="single" w:color="000000" w:sz="8" w:space="0"/>
              <w:bottom w:val="single" w:color="000000" w:sz="6" w:space="0"/>
              <w:right w:val="single" w:color="000000" w:sz="6" w:space="0"/>
            </w:tcBorders>
            <w:vAlign w:val="center"/>
          </w:tcPr>
          <w:p w14:paraId="695A2F24">
            <w:pPr>
              <w:pStyle w:val="37"/>
              <w:ind w:firstLine="0" w:firstLineChars="0"/>
              <w:rPr>
                <w:color w:val="auto"/>
                <w:highlight w:val="none"/>
              </w:rPr>
            </w:pPr>
          </w:p>
        </w:tc>
        <w:tc>
          <w:tcPr>
            <w:tcW w:w="6686" w:type="dxa"/>
            <w:tcBorders>
              <w:top w:val="single" w:color="000000" w:sz="6" w:space="0"/>
              <w:left w:val="single" w:color="000000" w:sz="6" w:space="0"/>
              <w:bottom w:val="single" w:color="000000" w:sz="6" w:space="0"/>
              <w:right w:val="single" w:color="000000" w:sz="8" w:space="0"/>
            </w:tcBorders>
            <w:vAlign w:val="center"/>
          </w:tcPr>
          <w:p w14:paraId="2A11F913">
            <w:pPr>
              <w:pStyle w:val="37"/>
              <w:ind w:firstLine="0" w:firstLineChars="0"/>
              <w:rPr>
                <w:color w:val="auto"/>
                <w:highlight w:val="none"/>
              </w:rPr>
            </w:pPr>
            <w:r>
              <w:rPr>
                <w:rFonts w:hint="eastAsia"/>
                <w:color w:val="auto"/>
                <w:highlight w:val="none"/>
              </w:rPr>
              <w:t>（人民币，大写）：</w:t>
            </w:r>
          </w:p>
        </w:tc>
      </w:tr>
      <w:tr w14:paraId="55500243">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836" w:type="dxa"/>
            <w:tcBorders>
              <w:top w:val="single" w:color="000000" w:sz="6" w:space="0"/>
              <w:left w:val="single" w:color="000000" w:sz="8" w:space="0"/>
              <w:bottom w:val="single" w:color="000000" w:sz="8" w:space="0"/>
              <w:right w:val="single" w:color="000000" w:sz="6" w:space="0"/>
            </w:tcBorders>
            <w:vAlign w:val="center"/>
          </w:tcPr>
          <w:p w14:paraId="6A84C734">
            <w:pPr>
              <w:pStyle w:val="37"/>
              <w:ind w:firstLine="0" w:firstLineChars="0"/>
              <w:rPr>
                <w:color w:val="auto"/>
                <w:highlight w:val="none"/>
              </w:rPr>
            </w:pPr>
            <w:r>
              <w:rPr>
                <w:rFonts w:hint="eastAsia"/>
                <w:color w:val="auto"/>
                <w:highlight w:val="none"/>
              </w:rPr>
              <w:t>备注</w:t>
            </w:r>
          </w:p>
        </w:tc>
        <w:tc>
          <w:tcPr>
            <w:tcW w:w="6686" w:type="dxa"/>
            <w:tcBorders>
              <w:top w:val="single" w:color="000000" w:sz="6" w:space="0"/>
              <w:left w:val="single" w:color="000000" w:sz="6" w:space="0"/>
              <w:bottom w:val="single" w:color="000000" w:sz="8" w:space="0"/>
              <w:right w:val="single" w:color="000000" w:sz="8" w:space="0"/>
            </w:tcBorders>
            <w:vAlign w:val="center"/>
          </w:tcPr>
          <w:p w14:paraId="42BFEAAD">
            <w:pPr>
              <w:pStyle w:val="37"/>
              <w:ind w:firstLine="0" w:firstLineChars="0"/>
              <w:rPr>
                <w:i/>
                <w:color w:val="auto"/>
                <w:highlight w:val="none"/>
                <w:u w:val="single"/>
              </w:rPr>
            </w:pPr>
            <w:r>
              <w:rPr>
                <w:rFonts w:hint="eastAsia"/>
                <w:i/>
                <w:color w:val="auto"/>
                <w:highlight w:val="none"/>
                <w:u w:val="single"/>
              </w:rPr>
              <w:t>没有可不填</w:t>
            </w:r>
          </w:p>
        </w:tc>
      </w:tr>
    </w:tbl>
    <w:p w14:paraId="7D426152">
      <w:pPr>
        <w:pStyle w:val="37"/>
        <w:ind w:firstLine="480"/>
        <w:rPr>
          <w:color w:val="auto"/>
          <w:highlight w:val="none"/>
        </w:rPr>
      </w:pPr>
    </w:p>
    <w:p w14:paraId="0C872894">
      <w:pPr>
        <w:pStyle w:val="37"/>
        <w:ind w:firstLine="480"/>
        <w:rPr>
          <w:color w:val="auto"/>
          <w:highlight w:val="none"/>
        </w:rPr>
      </w:pPr>
      <w:r>
        <w:rPr>
          <w:rFonts w:hint="eastAsia"/>
          <w:color w:val="auto"/>
          <w:highlight w:val="none"/>
          <w:lang w:eastAsia="zh-CN"/>
        </w:rPr>
        <w:t>磋商响应人</w:t>
      </w:r>
      <w:r>
        <w:rPr>
          <w:rFonts w:hint="eastAsia"/>
          <w:color w:val="auto"/>
          <w:highlight w:val="none"/>
        </w:rPr>
        <w:t>名称（</w:t>
      </w:r>
      <w:r>
        <w:rPr>
          <w:rFonts w:hint="eastAsia"/>
          <w:color w:val="auto"/>
          <w:sz w:val="24"/>
          <w:szCs w:val="24"/>
          <w:highlight w:val="none"/>
        </w:rPr>
        <w:t>电子签</w:t>
      </w:r>
      <w:r>
        <w:rPr>
          <w:rFonts w:hint="eastAsia"/>
          <w:color w:val="auto"/>
          <w:sz w:val="24"/>
          <w:szCs w:val="24"/>
          <w:highlight w:val="none"/>
          <w:lang w:eastAsia="zh-CN"/>
        </w:rPr>
        <w:t>章</w:t>
      </w:r>
      <w:r>
        <w:rPr>
          <w:rFonts w:hint="eastAsia"/>
          <w:color w:val="auto"/>
          <w:sz w:val="24"/>
          <w:szCs w:val="24"/>
          <w:highlight w:val="none"/>
        </w:rPr>
        <w:t>/公章</w:t>
      </w:r>
      <w:r>
        <w:rPr>
          <w:rFonts w:hint="eastAsia"/>
          <w:color w:val="auto"/>
          <w:highlight w:val="none"/>
        </w:rPr>
        <w:t xml:space="preserve">）：                          </w:t>
      </w:r>
    </w:p>
    <w:p w14:paraId="5A104071">
      <w:pPr>
        <w:pStyle w:val="37"/>
        <w:ind w:firstLine="480"/>
        <w:rPr>
          <w:color w:val="auto"/>
          <w:highlight w:val="none"/>
        </w:rPr>
      </w:pPr>
      <w:r>
        <w:rPr>
          <w:rFonts w:hint="eastAsia"/>
          <w:color w:val="auto"/>
          <w:highlight w:val="none"/>
        </w:rPr>
        <w:t>日期：  年   月   日</w:t>
      </w:r>
    </w:p>
    <w:p w14:paraId="6426D09B">
      <w:pPr>
        <w:pStyle w:val="37"/>
        <w:ind w:left="0" w:leftChars="0" w:firstLine="0" w:firstLineChars="0"/>
        <w:rPr>
          <w:color w:val="auto"/>
          <w:highlight w:val="none"/>
          <w:lang w:eastAsia="zh-CN"/>
        </w:rPr>
      </w:pPr>
      <w:r>
        <w:rPr>
          <w:rFonts w:hint="eastAsia"/>
          <w:color w:val="auto"/>
          <w:highlight w:val="none"/>
          <w:lang w:eastAsia="zh-Hans"/>
        </w:rPr>
        <w:t>【</w:t>
      </w:r>
      <w:r>
        <w:rPr>
          <w:rFonts w:hint="eastAsia"/>
          <w:color w:val="auto"/>
          <w:highlight w:val="none"/>
        </w:rPr>
        <w:t>注：</w:t>
      </w:r>
    </w:p>
    <w:p w14:paraId="3B6E7EDD">
      <w:pPr>
        <w:pStyle w:val="37"/>
        <w:numPr>
          <w:ilvl w:val="0"/>
          <w:numId w:val="80"/>
        </w:numPr>
        <w:ind w:firstLine="480"/>
        <w:rPr>
          <w:rFonts w:hint="eastAsia"/>
          <w:color w:val="auto"/>
          <w:highlight w:val="none"/>
        </w:rPr>
      </w:pPr>
      <w:r>
        <w:rPr>
          <w:rFonts w:hint="eastAsia"/>
          <w:color w:val="auto"/>
          <w:highlight w:val="none"/>
          <w:lang w:eastAsia="zh-CN"/>
        </w:rPr>
        <w:t>磋商响应人</w:t>
      </w:r>
      <w:r>
        <w:rPr>
          <w:rFonts w:hint="eastAsia"/>
          <w:color w:val="auto"/>
          <w:highlight w:val="none"/>
        </w:rPr>
        <w:t>需按本表格式填写，否则视为</w:t>
      </w:r>
      <w:r>
        <w:rPr>
          <w:rFonts w:hint="eastAsia"/>
          <w:color w:val="auto"/>
          <w:highlight w:val="none"/>
          <w:lang w:eastAsia="zh-CN"/>
        </w:rPr>
        <w:t>磋商响应文件</w:t>
      </w:r>
      <w:r>
        <w:rPr>
          <w:rFonts w:hint="eastAsia"/>
          <w:color w:val="auto"/>
          <w:highlight w:val="none"/>
        </w:rPr>
        <w:t>含有采购人不能接受的附加条件，</w:t>
      </w:r>
      <w:r>
        <w:rPr>
          <w:rFonts w:hint="eastAsia"/>
          <w:color w:val="auto"/>
          <w:highlight w:val="none"/>
          <w:lang w:eastAsia="zh-CN"/>
        </w:rPr>
        <w:t>磋商响应</w:t>
      </w:r>
      <w:r>
        <w:rPr>
          <w:rFonts w:hint="eastAsia"/>
          <w:color w:val="auto"/>
          <w:highlight w:val="none"/>
        </w:rPr>
        <w:t>无效。</w:t>
      </w:r>
    </w:p>
    <w:p w14:paraId="7D1BD9AD">
      <w:pPr>
        <w:pStyle w:val="37"/>
        <w:numPr>
          <w:ilvl w:val="0"/>
          <w:numId w:val="80"/>
        </w:numPr>
        <w:ind w:firstLine="480"/>
        <w:rPr>
          <w:rFonts w:hint="eastAsia"/>
          <w:color w:val="auto"/>
          <w:highlight w:val="none"/>
        </w:rPr>
      </w:pPr>
      <w:r>
        <w:rPr>
          <w:rFonts w:hint="eastAsia"/>
          <w:color w:val="auto"/>
          <w:highlight w:val="none"/>
          <w:lang w:val="en-US" w:eastAsia="zh-Hans"/>
        </w:rPr>
        <w:t>投报多个标项的应当按对应标项分别编制本表。</w:t>
      </w:r>
    </w:p>
    <w:p w14:paraId="5691C624">
      <w:pPr>
        <w:pStyle w:val="37"/>
        <w:ind w:firstLine="480"/>
        <w:rPr>
          <w:color w:val="auto"/>
          <w:highlight w:val="none"/>
        </w:rPr>
      </w:pPr>
      <w:r>
        <w:rPr>
          <w:rFonts w:hint="default"/>
          <w:color w:val="auto"/>
          <w:highlight w:val="none"/>
        </w:rPr>
        <w:t>3</w:t>
      </w:r>
      <w:r>
        <w:rPr>
          <w:rFonts w:hint="eastAsia"/>
          <w:color w:val="auto"/>
          <w:highlight w:val="none"/>
        </w:rPr>
        <w:t>、有关本项目实施所涉及的一切费用均计入报价。采购人将以合同形式有偿取得货物或服务，不接受</w:t>
      </w:r>
      <w:r>
        <w:rPr>
          <w:rFonts w:hint="eastAsia"/>
          <w:color w:val="auto"/>
          <w:highlight w:val="none"/>
          <w:lang w:eastAsia="zh-CN"/>
        </w:rPr>
        <w:t>磋商响应人</w:t>
      </w:r>
      <w:r>
        <w:rPr>
          <w:rFonts w:hint="eastAsia"/>
          <w:color w:val="auto"/>
          <w:highlight w:val="none"/>
        </w:rPr>
        <w:t>给予的赠品、回扣或者与采购无关的其他商品、服务，不得出现“0元”“免费赠送”等形式的无偿报价，否则视为</w:t>
      </w:r>
      <w:r>
        <w:rPr>
          <w:rFonts w:hint="eastAsia"/>
          <w:color w:val="auto"/>
          <w:highlight w:val="none"/>
          <w:lang w:eastAsia="zh-CN"/>
        </w:rPr>
        <w:t>磋商响应文件</w:t>
      </w:r>
      <w:r>
        <w:rPr>
          <w:rFonts w:hint="eastAsia"/>
          <w:color w:val="auto"/>
          <w:highlight w:val="none"/>
        </w:rPr>
        <w:t>含有采购人不能接受的附加条件，</w:t>
      </w:r>
      <w:r>
        <w:rPr>
          <w:rFonts w:hint="eastAsia"/>
          <w:color w:val="auto"/>
          <w:highlight w:val="none"/>
          <w:lang w:eastAsia="zh-CN"/>
        </w:rPr>
        <w:t>磋商响应</w:t>
      </w:r>
      <w:r>
        <w:rPr>
          <w:rFonts w:hint="eastAsia"/>
          <w:color w:val="auto"/>
          <w:highlight w:val="none"/>
        </w:rPr>
        <w:t>无效；采购内容未包含在《</w:t>
      </w:r>
      <w:r>
        <w:rPr>
          <w:rFonts w:hint="eastAsia"/>
          <w:color w:val="auto"/>
          <w:highlight w:val="none"/>
          <w:lang w:eastAsia="zh-CN"/>
        </w:rPr>
        <w:t>初次报价表</w:t>
      </w:r>
      <w:r>
        <w:rPr>
          <w:rFonts w:hint="eastAsia"/>
          <w:color w:val="auto"/>
          <w:highlight w:val="none"/>
        </w:rPr>
        <w:t>》名称栏中，</w:t>
      </w:r>
      <w:r>
        <w:rPr>
          <w:rFonts w:hint="eastAsia"/>
          <w:color w:val="auto"/>
          <w:highlight w:val="none"/>
          <w:lang w:eastAsia="zh-CN"/>
        </w:rPr>
        <w:t>磋商响应人</w:t>
      </w:r>
      <w:r>
        <w:rPr>
          <w:rFonts w:hint="eastAsia"/>
          <w:color w:val="auto"/>
          <w:highlight w:val="none"/>
        </w:rPr>
        <w:t>不能作出合理解释的，视为</w:t>
      </w:r>
      <w:r>
        <w:rPr>
          <w:rFonts w:hint="eastAsia"/>
          <w:color w:val="auto"/>
          <w:highlight w:val="none"/>
          <w:lang w:eastAsia="zh-CN"/>
        </w:rPr>
        <w:t>磋商响应文件</w:t>
      </w:r>
      <w:r>
        <w:rPr>
          <w:rFonts w:hint="eastAsia"/>
          <w:color w:val="auto"/>
          <w:highlight w:val="none"/>
        </w:rPr>
        <w:t>含有采购人不能接受的附加条件的，</w:t>
      </w:r>
      <w:r>
        <w:rPr>
          <w:rFonts w:hint="eastAsia"/>
          <w:color w:val="auto"/>
          <w:highlight w:val="none"/>
          <w:lang w:eastAsia="zh-CN"/>
        </w:rPr>
        <w:t>磋商响应</w:t>
      </w:r>
      <w:r>
        <w:rPr>
          <w:rFonts w:hint="eastAsia"/>
          <w:color w:val="auto"/>
          <w:highlight w:val="none"/>
        </w:rPr>
        <w:t>无效。</w:t>
      </w:r>
    </w:p>
    <w:p w14:paraId="5B4F3CC3">
      <w:pPr>
        <w:pStyle w:val="37"/>
        <w:ind w:firstLine="480"/>
        <w:rPr>
          <w:rFonts w:ascii="黑体" w:hAnsi="黑体" w:eastAsia="黑体" w:cs="黑体"/>
          <w:bCs/>
          <w:color w:val="auto"/>
          <w:sz w:val="32"/>
          <w:szCs w:val="32"/>
          <w:highlight w:val="none"/>
        </w:rPr>
      </w:pPr>
      <w:r>
        <w:rPr>
          <w:rFonts w:hint="default"/>
          <w:color w:val="auto"/>
          <w:highlight w:val="none"/>
        </w:rPr>
        <w:t>4</w:t>
      </w:r>
      <w:r>
        <w:rPr>
          <w:rFonts w:hint="eastAsia"/>
          <w:color w:val="auto"/>
          <w:highlight w:val="none"/>
        </w:rPr>
        <w:t>、特别提示：采购机构将对项目名称和项目编号，</w:t>
      </w:r>
      <w:r>
        <w:rPr>
          <w:rFonts w:hint="eastAsia"/>
          <w:color w:val="auto"/>
          <w:highlight w:val="none"/>
          <w:lang w:eastAsia="zh-CN"/>
        </w:rPr>
        <w:t>成交</w:t>
      </w:r>
      <w:r>
        <w:rPr>
          <w:rFonts w:hint="eastAsia"/>
          <w:color w:val="auto"/>
          <w:highlight w:val="none"/>
        </w:rPr>
        <w:t>供应商名称、地址和</w:t>
      </w:r>
      <w:r>
        <w:rPr>
          <w:rFonts w:hint="eastAsia"/>
          <w:color w:val="auto"/>
          <w:highlight w:val="none"/>
          <w:lang w:eastAsia="zh-CN"/>
        </w:rPr>
        <w:t>成交</w:t>
      </w:r>
      <w:r>
        <w:rPr>
          <w:rFonts w:hint="eastAsia"/>
          <w:color w:val="auto"/>
          <w:highlight w:val="none"/>
        </w:rPr>
        <w:t>金额，主要</w:t>
      </w:r>
      <w:r>
        <w:rPr>
          <w:rFonts w:hint="eastAsia"/>
          <w:color w:val="auto"/>
          <w:highlight w:val="none"/>
          <w:lang w:eastAsia="zh-CN"/>
        </w:rPr>
        <w:t>成交</w:t>
      </w:r>
      <w:r>
        <w:rPr>
          <w:rFonts w:hint="eastAsia"/>
          <w:color w:val="auto"/>
          <w:highlight w:val="none"/>
        </w:rPr>
        <w:t>标的名称、品牌（如果有）、规格型号、数量、单价等予以公示。</w:t>
      </w:r>
      <w:r>
        <w:rPr>
          <w:rFonts w:hint="eastAsia"/>
          <w:color w:val="auto"/>
          <w:highlight w:val="none"/>
          <w:lang w:eastAsia="zh-Hans"/>
        </w:rPr>
        <w:t>】</w:t>
      </w:r>
      <w:r>
        <w:rPr>
          <w:color w:val="auto"/>
          <w:highlight w:val="none"/>
        </w:rPr>
        <w:br w:type="page"/>
      </w:r>
    </w:p>
    <w:p w14:paraId="4B6521DD">
      <w:pPr>
        <w:pStyle w:val="42"/>
        <w:numPr>
          <w:ilvl w:val="1"/>
          <w:numId w:val="78"/>
        </w:numPr>
        <w:adjustRightInd/>
        <w:rPr>
          <w:color w:val="auto"/>
          <w:highlight w:val="none"/>
        </w:rPr>
      </w:pPr>
      <w:bookmarkStart w:id="129" w:name="_Toc28166"/>
      <w:r>
        <w:rPr>
          <w:rFonts w:hint="eastAsia"/>
          <w:color w:val="auto"/>
          <w:highlight w:val="none"/>
          <w:lang w:eastAsia="zh-CN"/>
        </w:rPr>
        <w:t>磋商响应初次报价明细表</w:t>
      </w:r>
      <w:bookmarkEnd w:id="129"/>
    </w:p>
    <w:p w14:paraId="228C1085">
      <w:pPr>
        <w:pStyle w:val="37"/>
        <w:ind w:firstLine="0" w:firstLineChars="0"/>
        <w:rPr>
          <w:color w:val="auto"/>
          <w:highlight w:val="none"/>
        </w:rPr>
      </w:pPr>
      <w:r>
        <w:rPr>
          <w:rFonts w:hint="eastAsia"/>
          <w:color w:val="auto"/>
          <w:highlight w:val="none"/>
        </w:rPr>
        <w:t>项目名称：</w:t>
      </w:r>
      <w:r>
        <w:rPr>
          <w:rFonts w:hint="eastAsia"/>
          <w:color w:val="auto"/>
          <w:highlight w:val="none"/>
          <w:lang w:eastAsia="zh-CN"/>
        </w:rPr>
        <w:t>浙江省博物馆接待室、会议室改造服务项目</w:t>
      </w:r>
    </w:p>
    <w:p w14:paraId="45460EDB">
      <w:pPr>
        <w:pStyle w:val="37"/>
        <w:ind w:firstLine="0" w:firstLineChars="0"/>
        <w:rPr>
          <w:rFonts w:hint="eastAsia" w:eastAsia="宋体"/>
          <w:color w:val="auto"/>
          <w:highlight w:val="none"/>
          <w:lang w:eastAsia="zh-CN"/>
        </w:rPr>
      </w:pPr>
      <w:r>
        <w:rPr>
          <w:rFonts w:hint="eastAsia"/>
          <w:color w:val="auto"/>
          <w:highlight w:val="none"/>
        </w:rPr>
        <w:t>项目编号：</w:t>
      </w:r>
      <w:r>
        <w:rPr>
          <w:rFonts w:hint="eastAsia"/>
          <w:color w:val="auto"/>
          <w:highlight w:val="none"/>
          <w:lang w:eastAsia="zh-CN"/>
        </w:rPr>
        <w:t>ZQ240911ZC</w:t>
      </w:r>
    </w:p>
    <w:p w14:paraId="0D76CBFC">
      <w:pPr>
        <w:pStyle w:val="37"/>
        <w:ind w:firstLine="0" w:firstLineChars="0"/>
        <w:rPr>
          <w:rFonts w:hint="eastAsia"/>
          <w:color w:val="auto"/>
          <w:highlight w:val="none"/>
        </w:rPr>
      </w:pPr>
      <w:r>
        <w:rPr>
          <w:rFonts w:hint="eastAsia"/>
          <w:i/>
          <w:iCs/>
          <w:color w:val="auto"/>
          <w:highlight w:val="none"/>
          <w:u w:val="single"/>
          <w:lang w:val="en-US" w:eastAsia="zh-Hans"/>
        </w:rPr>
        <w:t>标项序号：…标项名称：…</w:t>
      </w:r>
    </w:p>
    <w:tbl>
      <w:tblPr>
        <w:tblStyle w:val="25"/>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8"/>
        <w:gridCol w:w="2536"/>
        <w:gridCol w:w="760"/>
        <w:gridCol w:w="693"/>
        <w:gridCol w:w="3875"/>
      </w:tblGrid>
      <w:tr w14:paraId="5688C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blHeader/>
        </w:trPr>
        <w:tc>
          <w:tcPr>
            <w:tcW w:w="8522" w:type="dxa"/>
            <w:gridSpan w:val="5"/>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16DEB8E8">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highlight w:val="none"/>
                <w:u w:val="none"/>
                <w:lang w:val="en-US" w:eastAsia="zh-CN" w:bidi="ar"/>
              </w:rPr>
            </w:pPr>
            <w:r>
              <w:rPr>
                <w:rFonts w:hint="eastAsia" w:ascii="宋体" w:hAnsi="宋体" w:cs="宋体"/>
                <w:b/>
                <w:bCs/>
                <w:i w:val="0"/>
                <w:iCs w:val="0"/>
                <w:color w:val="000000"/>
                <w:kern w:val="0"/>
                <w:sz w:val="28"/>
                <w:szCs w:val="28"/>
                <w:highlight w:val="none"/>
                <w:u w:val="none"/>
                <w:lang w:val="en-US" w:eastAsia="zh-CN" w:bidi="ar"/>
              </w:rPr>
              <w:t>接待室、会议室改造服务</w:t>
            </w:r>
            <w:r>
              <w:rPr>
                <w:rFonts w:hint="eastAsia" w:ascii="宋体" w:hAnsi="宋体" w:eastAsia="宋体" w:cs="宋体"/>
                <w:b/>
                <w:bCs/>
                <w:i w:val="0"/>
                <w:iCs w:val="0"/>
                <w:color w:val="000000"/>
                <w:kern w:val="0"/>
                <w:sz w:val="28"/>
                <w:szCs w:val="28"/>
                <w:highlight w:val="none"/>
                <w:u w:val="none"/>
                <w:lang w:val="en-US" w:eastAsia="zh-CN" w:bidi="ar"/>
              </w:rPr>
              <w:t>清单</w:t>
            </w:r>
          </w:p>
        </w:tc>
      </w:tr>
      <w:tr w14:paraId="0C2C2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blHeader/>
        </w:trPr>
        <w:tc>
          <w:tcPr>
            <w:tcW w:w="658"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70219202">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2536"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2F51F635">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维修内容</w:t>
            </w:r>
          </w:p>
        </w:tc>
        <w:tc>
          <w:tcPr>
            <w:tcW w:w="76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54BCEEC6">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数量</w:t>
            </w:r>
          </w:p>
        </w:tc>
        <w:tc>
          <w:tcPr>
            <w:tcW w:w="693" w:type="dxa"/>
            <w:tcBorders>
              <w:top w:val="single" w:color="000000" w:sz="4" w:space="0"/>
              <w:left w:val="single" w:color="000000" w:sz="4" w:space="0"/>
              <w:bottom w:val="single" w:color="000000" w:sz="4" w:space="0"/>
              <w:right w:val="single" w:color="auto" w:sz="4" w:space="0"/>
            </w:tcBorders>
            <w:shd w:val="clear" w:color="auto" w:fill="D7D7D7" w:themeFill="background1" w:themeFillShade="D8"/>
            <w:noWrap/>
            <w:vAlign w:val="center"/>
          </w:tcPr>
          <w:p w14:paraId="6945B22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单位</w:t>
            </w:r>
          </w:p>
        </w:tc>
        <w:tc>
          <w:tcPr>
            <w:tcW w:w="3875"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14BA89B5">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备注</w:t>
            </w:r>
          </w:p>
        </w:tc>
      </w:tr>
      <w:tr w14:paraId="162AE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46C07">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一</w:t>
            </w:r>
          </w:p>
        </w:tc>
        <w:tc>
          <w:tcPr>
            <w:tcW w:w="786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AF0AB">
            <w:pPr>
              <w:rPr>
                <w:rFonts w:hint="eastAsia" w:ascii="宋体" w:hAnsi="宋体" w:eastAsia="宋体" w:cs="宋体"/>
                <w:b/>
                <w:bCs/>
                <w:i w:val="0"/>
                <w:iCs w:val="0"/>
                <w:color w:val="000000"/>
                <w:sz w:val="22"/>
                <w:szCs w:val="22"/>
                <w:highlight w:val="none"/>
                <w:u w:val="none"/>
              </w:rPr>
            </w:pPr>
            <w:r>
              <w:rPr>
                <w:rFonts w:hint="eastAsia" w:ascii="宋体" w:hAnsi="宋体" w:cs="宋体"/>
                <w:b/>
                <w:bCs/>
                <w:i w:val="0"/>
                <w:iCs w:val="0"/>
                <w:color w:val="000000"/>
                <w:kern w:val="0"/>
                <w:sz w:val="22"/>
                <w:szCs w:val="22"/>
                <w:highlight w:val="none"/>
                <w:u w:val="none"/>
                <w:lang w:val="en-US" w:eastAsia="zh-CN" w:bidi="ar"/>
              </w:rPr>
              <w:t>会议室</w:t>
            </w:r>
            <w:r>
              <w:rPr>
                <w:rFonts w:hint="eastAsia" w:ascii="宋体" w:hAnsi="宋体" w:eastAsia="宋体" w:cs="宋体"/>
                <w:b/>
                <w:bCs/>
                <w:i w:val="0"/>
                <w:iCs w:val="0"/>
                <w:color w:val="000000"/>
                <w:kern w:val="0"/>
                <w:sz w:val="22"/>
                <w:szCs w:val="22"/>
                <w:highlight w:val="none"/>
                <w:u w:val="none"/>
                <w:lang w:val="en-US" w:eastAsia="zh-CN" w:bidi="ar"/>
              </w:rPr>
              <w:t>改造</w:t>
            </w:r>
          </w:p>
        </w:tc>
      </w:tr>
      <w:tr w14:paraId="0F817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56F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2CF85">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天棚面龙骨及饰面拆除</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5A4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80.13</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B3823">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18"/>
                <w:szCs w:val="18"/>
                <w:u w:val="none"/>
                <w:lang w:val="en-US" w:eastAsia="zh-CN" w:bidi="ar"/>
              </w:rPr>
              <w:t>平方米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B7D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1.原轻钢龙骨石膏板吊顶拆除</w:t>
            </w:r>
          </w:p>
        </w:tc>
      </w:tr>
      <w:tr w14:paraId="4CF0C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B984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3CDC0">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吊顶天棚</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32DE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80.13</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D6B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平方米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EE6B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1.二层跌级吊顶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2.U型轻钢龙骨吊装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3.15mm阻燃多层板打底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4.:双层10mm石膏板、饰面板黏贴在阻燃多层板上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5.压条材料种类、规格:不锈钢压条</w:t>
            </w:r>
          </w:p>
        </w:tc>
      </w:tr>
      <w:tr w14:paraId="6CFA0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C9A7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DF9E6">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灯带（槽）</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815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11.52</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F804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平方米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16D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1.细木工板打底灯带槽制作、安装</w:t>
            </w:r>
          </w:p>
        </w:tc>
      </w:tr>
      <w:tr w14:paraId="00DDB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3E01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DEE66">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木窗帘盒</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C0E8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12.11</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FD31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BC8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1.窗帘盒材质、规格:复合板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2.防护材料种类:防火涂料</w:t>
            </w:r>
          </w:p>
        </w:tc>
      </w:tr>
      <w:tr w14:paraId="5F41E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96D1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982D2">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天棚喷刷涂料</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A19D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77.62</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B9B3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平方米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2D2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1.基层类型:腻子满刮三遍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2.喷刷涂料部位:乳胶漆喷涂三遍</w:t>
            </w:r>
          </w:p>
        </w:tc>
      </w:tr>
      <w:tr w14:paraId="1D4C3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A295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9D3D1">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送风口、回风口</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AEA1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252B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个</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A2D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 xml:space="preserve">1.风口材料品种、规格:铝合金风口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2.安装固定方式:嵌入式</w:t>
            </w:r>
          </w:p>
        </w:tc>
      </w:tr>
      <w:tr w14:paraId="2B4F3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FDA4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CE3A8">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竹、木（复合）地板</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C65B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80.13</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D474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平方米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2A1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1.成品木地板安装</w:t>
            </w:r>
          </w:p>
        </w:tc>
      </w:tr>
      <w:tr w14:paraId="1240D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866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625F4">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墙面涂膜防水</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DA97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110.8</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3E5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平方米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C48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1.墙面防水涂料涂刷，厚度2mm</w:t>
            </w:r>
          </w:p>
        </w:tc>
      </w:tr>
      <w:tr w14:paraId="3C8C3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B00E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36152">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墙面装饰板</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398B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33.5</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EEF0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平方米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285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1.轻钢龙骨DU38，平均中距30cm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2.15厚细木工板打底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3.原木纹成品板饰面黏贴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4.2cm内不锈钢压条修边</w:t>
            </w:r>
          </w:p>
        </w:tc>
      </w:tr>
      <w:tr w14:paraId="431AC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B5DE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DEE18">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墙面装饰板</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7CB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19</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2F7D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平方米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723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1.轻钢龙骨DU38，平均中距30cm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2.15厚细木工板打底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3.成品吸软包挂贴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4.2cm内不锈钢压条修边</w:t>
            </w:r>
          </w:p>
        </w:tc>
      </w:tr>
      <w:tr w14:paraId="03ACD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F53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F0E1D">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踢脚线</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F3D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3.96</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6BAE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平方米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3F7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1.15mm阻燃多层板基层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2.有色拉丝哑光钛金板饰面</w:t>
            </w:r>
          </w:p>
        </w:tc>
      </w:tr>
      <w:tr w14:paraId="26BB0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5044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E9FB8">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木门窗套</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F410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3.42</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7D45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ED4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1.基层材料种类:15mm阻燃多层板基层铺设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2.面层材料品种、规格:哑光拉丝黑钛金板加工安装</w:t>
            </w:r>
          </w:p>
        </w:tc>
      </w:tr>
      <w:tr w14:paraId="759D8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C599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B99E2">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石材窗台板</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2B79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0.86</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44BC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平方米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FCB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1.窗台大理石加工安装</w:t>
            </w:r>
          </w:p>
        </w:tc>
      </w:tr>
      <w:tr w14:paraId="0F2D6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69940">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14</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CA65B">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成品装饰木门及门套</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A415A">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6EC99">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樘</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3616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1.成品装饰双扇木门及门套安装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2.执手锁及五金配件安装</w:t>
            </w:r>
          </w:p>
        </w:tc>
      </w:tr>
      <w:tr w14:paraId="7F4D2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06B70">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15</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C3FF7">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电子屏背景墙</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BB0BB">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8.08</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5D6E1">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平方米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467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1.龙骨材料种类、规格、中距:钢木龙骨@300*600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2.基层材料种类、规格:15mm厚阻燃胶合板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3.面层材料品种、规格、颜色:成品阻燃木饰面黏贴</w:t>
            </w:r>
          </w:p>
        </w:tc>
      </w:tr>
      <w:tr w14:paraId="15012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1C4D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二</w:t>
            </w:r>
          </w:p>
        </w:tc>
        <w:tc>
          <w:tcPr>
            <w:tcW w:w="786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2415">
            <w:pPr>
              <w:rPr>
                <w:rFonts w:hint="default" w:ascii="宋体" w:hAnsi="宋体" w:eastAsia="宋体" w:cs="宋体"/>
                <w:b/>
                <w:bCs/>
                <w:i w:val="0"/>
                <w:iCs w:val="0"/>
                <w:color w:val="000000"/>
                <w:sz w:val="22"/>
                <w:szCs w:val="22"/>
                <w:highlight w:val="none"/>
                <w:u w:val="none"/>
                <w:lang w:val="en-US"/>
              </w:rPr>
            </w:pPr>
            <w:r>
              <w:rPr>
                <w:rFonts w:hint="eastAsia" w:ascii="宋体" w:hAnsi="宋体" w:cs="宋体"/>
                <w:b/>
                <w:bCs/>
                <w:i w:val="0"/>
                <w:iCs w:val="0"/>
                <w:color w:val="000000"/>
                <w:kern w:val="0"/>
                <w:sz w:val="22"/>
                <w:szCs w:val="22"/>
                <w:highlight w:val="none"/>
                <w:u w:val="none"/>
                <w:lang w:val="en-US" w:eastAsia="zh-CN" w:bidi="ar"/>
              </w:rPr>
              <w:t>大接待室改造</w:t>
            </w:r>
          </w:p>
        </w:tc>
      </w:tr>
      <w:tr w14:paraId="0865C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01B4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20C7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天棚面龙骨及饰面拆除</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07A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57.2</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238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平方米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4F60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1.原轻钢龙骨石膏板吊顶拆除</w:t>
            </w:r>
          </w:p>
        </w:tc>
      </w:tr>
      <w:tr w14:paraId="38176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B247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C9CB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吊顶天棚</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88D3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57.2</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EB7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平方米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981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1.吊顶形式、吊杆规格、高度:不上人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2.龙骨材料种类、规格、中距:U型轻钢龙骨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3.面层材料品种、规格:双层纸面石膏板</w:t>
            </w:r>
          </w:p>
        </w:tc>
      </w:tr>
      <w:tr w14:paraId="4D307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F347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BEA4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灯带（槽）</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401D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21.4</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B70E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平方米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80A0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1.灯带槽制作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2.纸面石膏板饰面</w:t>
            </w:r>
          </w:p>
        </w:tc>
      </w:tr>
      <w:tr w14:paraId="2D3C7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8761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602B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木窗帘盒</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B32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3.42</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80EA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040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1.窗帘盒材质、规格:复合板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2.防护材料种类:防火涂料</w:t>
            </w:r>
          </w:p>
        </w:tc>
      </w:tr>
      <w:tr w14:paraId="3E085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4766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181B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木门窗套</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638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3.42</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8071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8BF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1.基层材料种类:15mm阻燃多层板基层铺设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2.面层材料品种、规格:哑光拉丝黑钛金板加工安装</w:t>
            </w:r>
          </w:p>
        </w:tc>
      </w:tr>
      <w:tr w14:paraId="648F6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C75D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9AE2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石材窗台板</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BC7C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0.68</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6DCF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平方米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CC08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1.窗台大理石加工安装</w:t>
            </w:r>
          </w:p>
        </w:tc>
      </w:tr>
      <w:tr w14:paraId="4B17E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BE87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0BEF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天棚喷刷涂料</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954F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49.6</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2A0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平方米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C8C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1.基层类型:腻子满刮三遍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2.喷刷涂料部位:乳胶漆喷涂三遍</w:t>
            </w:r>
          </w:p>
        </w:tc>
      </w:tr>
      <w:tr w14:paraId="7675E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9FF6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ABF4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送风口、回风口</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ACE6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6</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3BA4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个</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BC3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 xml:space="preserve">1.风口材料品种、规格:铝合金风口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2.安装固定方式:嵌入式</w:t>
            </w:r>
          </w:p>
        </w:tc>
      </w:tr>
      <w:tr w14:paraId="0572B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5B0F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D8B5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竹、木（复合）地板</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DE82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57.2</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036F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平方米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7FB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1.成品木地板铺设</w:t>
            </w:r>
          </w:p>
        </w:tc>
      </w:tr>
      <w:tr w14:paraId="58D6A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C991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CDA6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墙面涂膜防水</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6A8C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94.66</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6008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平方米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8556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1.墙面防水涂料涂刷，厚度2mm</w:t>
            </w:r>
          </w:p>
        </w:tc>
      </w:tr>
      <w:tr w14:paraId="5B2B9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D840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7001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墙面装饰板</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7B3C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47.68</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6BA9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平方米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4652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1.轻钢龙骨DU38，平均中距30cm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2.15厚细木工板打底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3.原木纹成品板饰面黏贴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4.2cm内不锈钢压条修边</w:t>
            </w:r>
          </w:p>
        </w:tc>
      </w:tr>
      <w:tr w14:paraId="4051A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FE9D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6E37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成品装饰木门及门套</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E241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019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樘</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738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1.成品装饰双扇木门及门套安装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2.执手锁及五金配件安装</w:t>
            </w:r>
          </w:p>
        </w:tc>
      </w:tr>
      <w:tr w14:paraId="6B5E9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44D2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D9B6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木雕艺术背景墙</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D17E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12.9</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CF4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平方米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AA7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1.龙骨材料种类、规格、中距:钢木龙骨@300*600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2.基层材料种类、规格:15mm厚阻燃胶合板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3.面层材料品种、规格、颜色:成品阻燃木饰面黏贴</w:t>
            </w:r>
          </w:p>
        </w:tc>
      </w:tr>
      <w:tr w14:paraId="48BCF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3BBC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BF9C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定制高柜</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9E52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23.75</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4E9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平方米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8C2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1.定制高柜:原木纹实木防火板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2.每层内饰轨道灯带</w:t>
            </w:r>
          </w:p>
        </w:tc>
      </w:tr>
      <w:tr w14:paraId="19776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5681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0DF3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定制进口黑胡桃实木博古架隔断</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3FD1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5.75</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638D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平方米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93C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1.榫卯结构北美黑胡桃原木定制博古架隔断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2.柜体竖板内饰轨道灯带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3.榫卯结构北美黑胡桃原木定制格栅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4.哑光树脂漆五道表面上腊</w:t>
            </w:r>
          </w:p>
        </w:tc>
      </w:tr>
      <w:tr w14:paraId="77050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B1ACC">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16</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02ECD">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满堂脚手架</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6A342">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137.33</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C32E0">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平方米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D55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1.搭设方式:室内满堂脚手架搭拆</w:t>
            </w:r>
          </w:p>
        </w:tc>
      </w:tr>
      <w:tr w14:paraId="04946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47866">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17</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B98B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大型设备场外运输</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943D1">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6BF0C">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061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1.设备类型:垃圾清理及外运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2.设备规格型号:轮式汽车场外清运</w:t>
            </w:r>
          </w:p>
        </w:tc>
      </w:tr>
      <w:tr w14:paraId="70136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95D36">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三</w:t>
            </w:r>
          </w:p>
        </w:tc>
        <w:tc>
          <w:tcPr>
            <w:tcW w:w="786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3C0E7">
            <w:pPr>
              <w:rPr>
                <w:rFonts w:hint="default" w:ascii="宋体" w:hAnsi="宋体" w:eastAsia="宋体" w:cs="宋体"/>
                <w:b/>
                <w:bCs/>
                <w:i w:val="0"/>
                <w:iCs w:val="0"/>
                <w:color w:val="000000"/>
                <w:sz w:val="22"/>
                <w:szCs w:val="22"/>
                <w:highlight w:val="none"/>
                <w:u w:val="none"/>
                <w:lang w:val="en-US"/>
              </w:rPr>
            </w:pPr>
            <w:r>
              <w:rPr>
                <w:rFonts w:hint="eastAsia" w:ascii="宋体" w:hAnsi="宋体" w:cs="宋体"/>
                <w:b/>
                <w:bCs/>
                <w:i w:val="0"/>
                <w:iCs w:val="0"/>
                <w:color w:val="000000"/>
                <w:kern w:val="0"/>
                <w:sz w:val="22"/>
                <w:szCs w:val="22"/>
                <w:highlight w:val="none"/>
                <w:u w:val="none"/>
                <w:lang w:val="en-US" w:eastAsia="zh-CN" w:bidi="ar"/>
              </w:rPr>
              <w:t>电气--会议室、接待室</w:t>
            </w:r>
          </w:p>
        </w:tc>
      </w:tr>
      <w:tr w14:paraId="06C5D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720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9EFE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配电箱</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176E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7F2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台</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04122">
            <w:pPr>
              <w:jc w:val="center"/>
              <w:rPr>
                <w:rFonts w:hint="eastAsia" w:ascii="宋体" w:hAnsi="宋体" w:eastAsia="宋体" w:cs="宋体"/>
                <w:i w:val="0"/>
                <w:iCs w:val="0"/>
                <w:color w:val="000000"/>
                <w:sz w:val="22"/>
                <w:szCs w:val="22"/>
                <w:highlight w:val="none"/>
                <w:u w:val="none"/>
              </w:rPr>
            </w:pPr>
          </w:p>
        </w:tc>
      </w:tr>
      <w:tr w14:paraId="63E6D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731C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F89D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配管</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0271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346</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9C2E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BE5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12钢化玻璃</w:t>
            </w:r>
          </w:p>
        </w:tc>
      </w:tr>
      <w:tr w14:paraId="7149C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9BFE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536"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F23F6E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配管</w:t>
            </w:r>
          </w:p>
        </w:tc>
        <w:tc>
          <w:tcPr>
            <w:tcW w:w="76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D1B41D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30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3DE6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米</w:t>
            </w:r>
          </w:p>
        </w:tc>
        <w:tc>
          <w:tcPr>
            <w:tcW w:w="3875" w:type="dxa"/>
            <w:tcBorders>
              <w:top w:val="single" w:color="000000" w:sz="4" w:space="0"/>
              <w:left w:val="single" w:color="auto" w:sz="4" w:space="0"/>
              <w:bottom w:val="single" w:color="000000" w:sz="4" w:space="0"/>
              <w:right w:val="single" w:color="000000" w:sz="4" w:space="0"/>
            </w:tcBorders>
            <w:shd w:val="clear" w:color="auto" w:fill="auto"/>
            <w:vAlign w:val="center"/>
          </w:tcPr>
          <w:p w14:paraId="09CF3A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2.0厚100*100铝方柱长城铝瓦片晶科铝材</w:t>
            </w:r>
          </w:p>
        </w:tc>
      </w:tr>
      <w:tr w14:paraId="5A4AB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CCB9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536"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2003AA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配管</w:t>
            </w:r>
          </w:p>
        </w:tc>
        <w:tc>
          <w:tcPr>
            <w:tcW w:w="76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D58BA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25</w:t>
            </w:r>
          </w:p>
        </w:tc>
        <w:tc>
          <w:tcPr>
            <w:tcW w:w="69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00B332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米</w:t>
            </w:r>
          </w:p>
        </w:tc>
        <w:tc>
          <w:tcPr>
            <w:tcW w:w="3875" w:type="dxa"/>
            <w:tcBorders>
              <w:top w:val="single" w:color="000000" w:sz="4" w:space="0"/>
              <w:left w:val="single" w:color="auto" w:sz="4" w:space="0"/>
              <w:bottom w:val="single" w:color="000000" w:sz="4" w:space="0"/>
              <w:right w:val="single" w:color="000000" w:sz="4" w:space="0"/>
            </w:tcBorders>
            <w:shd w:val="clear" w:color="auto" w:fill="auto"/>
            <w:vAlign w:val="center"/>
          </w:tcPr>
          <w:p w14:paraId="2EFB9C3E">
            <w:pPr>
              <w:jc w:val="center"/>
              <w:rPr>
                <w:rFonts w:hint="eastAsia" w:ascii="宋体" w:hAnsi="宋体" w:eastAsia="宋体" w:cs="宋体"/>
                <w:i w:val="0"/>
                <w:iCs w:val="0"/>
                <w:color w:val="000000"/>
                <w:sz w:val="22"/>
                <w:szCs w:val="22"/>
                <w:highlight w:val="none"/>
                <w:u w:val="none"/>
              </w:rPr>
            </w:pPr>
          </w:p>
        </w:tc>
      </w:tr>
      <w:tr w14:paraId="63F7C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307A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1D85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电力电缆</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0223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30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38AA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EA09">
            <w:pPr>
              <w:jc w:val="center"/>
              <w:rPr>
                <w:rFonts w:hint="eastAsia" w:ascii="宋体" w:hAnsi="宋体" w:eastAsia="宋体" w:cs="宋体"/>
                <w:i w:val="0"/>
                <w:iCs w:val="0"/>
                <w:color w:val="000000"/>
                <w:sz w:val="22"/>
                <w:szCs w:val="22"/>
                <w:highlight w:val="none"/>
                <w:u w:val="none"/>
              </w:rPr>
            </w:pPr>
          </w:p>
        </w:tc>
      </w:tr>
      <w:tr w14:paraId="4A18A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EFEA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5A93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配线</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1FF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1128</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D252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C40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1.名称:配电箱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2.型号:详见系统图</w:t>
            </w:r>
          </w:p>
        </w:tc>
      </w:tr>
      <w:tr w14:paraId="183FF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686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2F36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配线</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5B92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136.96</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35DA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A81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1.名称:刚性阻燃管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2.材质:UPVC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3.规格:Φ20mm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4.配置形式:砖、混凝土结构暗配</w:t>
            </w:r>
          </w:p>
        </w:tc>
      </w:tr>
      <w:tr w14:paraId="2A5C0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29D2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35D2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装饰灯</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2E89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36</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2DD5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套</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F59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1.名称:刚性阻燃管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2.材质:UPVC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3.规格:Φ32mm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4.配置形式:砖、混凝土结构暗配</w:t>
            </w:r>
          </w:p>
        </w:tc>
      </w:tr>
      <w:tr w14:paraId="30A3E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6E57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D35D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装饰灯</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304F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45</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A6D4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套</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146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1.名称:刚性阻燃管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2.材质:UPVC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3.规格:Φ50mm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4.配置形式:砖、混凝土结构暗配</w:t>
            </w:r>
          </w:p>
        </w:tc>
      </w:tr>
      <w:tr w14:paraId="57255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B655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9366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装饰灯</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671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45</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57E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7A2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1.名称:铜芯交联聚乙烯绝缘聚氯乙烯护套电力电缆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2.型号:WDZA-YJY-1kV-3*25+1*16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3.敷设方式、部位:管内敷设</w:t>
            </w:r>
          </w:p>
        </w:tc>
      </w:tr>
      <w:tr w14:paraId="53A2A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39D9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1B64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装饰灯</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0072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33</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918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套</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5E2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1.名称:铜芯电线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2.配线形式:管内穿线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3.型号:2.5mm2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4.规格:BV-2.5</w:t>
            </w:r>
          </w:p>
        </w:tc>
      </w:tr>
      <w:tr w14:paraId="13A23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2935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1F7E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荧光灯</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F37C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24</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3532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套</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CD1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1.名称:铜芯电线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2.配线形式:管内穿线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3.型号:16mm2</w:t>
            </w:r>
          </w:p>
        </w:tc>
      </w:tr>
      <w:tr w14:paraId="6147F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3425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3</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2AFD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装饰灯</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5A81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976A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套</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16F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1.名称:防眩筒灯</w:t>
            </w:r>
          </w:p>
        </w:tc>
      </w:tr>
      <w:tr w14:paraId="6A98D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CA7FD">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14</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F7AF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照明开关</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74C4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8</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2513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个</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AB3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1.名称:LED贴片灯带/5000K/DC24V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2.规格:18W/m</w:t>
            </w:r>
          </w:p>
        </w:tc>
      </w:tr>
      <w:tr w14:paraId="22C52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6D2E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5</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50D5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插座</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E2DE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28</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A480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个</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873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1.名称:30*10嵌入式无边LED灯轨铣槽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2.安装形式:吊顶及装饰柱嵌入式安装</w:t>
            </w:r>
          </w:p>
        </w:tc>
      </w:tr>
      <w:tr w14:paraId="45BCA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9AFAB">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16</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7C2B0">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插座</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35F33">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60DD8">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116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1.名称:嵌入式LED磁吸灯轨道</w:t>
            </w:r>
          </w:p>
        </w:tc>
      </w:tr>
      <w:tr w14:paraId="15212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56ADF">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17</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5C27E">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凿（压）槽</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BF2AB">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170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5A680">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CBF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1.名称:600长磁吸泛光灯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2.规格:30W/6000K/DC24V</w:t>
            </w:r>
          </w:p>
        </w:tc>
      </w:tr>
      <w:tr w14:paraId="123F2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8D7DD">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18</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91934">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接线盒</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73741">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51</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90DE9">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07E9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1.名称:组合荧光灯光带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2.安装形式:吊顶灯光槽内暗置</w:t>
            </w:r>
          </w:p>
        </w:tc>
      </w:tr>
      <w:tr w14:paraId="067FA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C21A9">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19</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F9FCD">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脚手架搭拆</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B38C2">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38250">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3A65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1.名称:双联单控开关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2.安装方式:暗装</w:t>
            </w:r>
          </w:p>
        </w:tc>
      </w:tr>
      <w:tr w14:paraId="3C8B4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2E57E">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20</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D22E3">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音响设备</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F0164">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BDC9A">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C30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1.名称:单相二加三孔插座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2.规格:250V16A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3.安装方式:暗装</w:t>
            </w:r>
          </w:p>
        </w:tc>
      </w:tr>
      <w:tr w14:paraId="06BA2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5AC78">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cs="宋体"/>
                <w:b/>
                <w:bCs/>
                <w:i w:val="0"/>
                <w:iCs w:val="0"/>
                <w:color w:val="000000"/>
                <w:kern w:val="0"/>
                <w:sz w:val="22"/>
                <w:szCs w:val="22"/>
                <w:highlight w:val="none"/>
                <w:u w:val="none"/>
                <w:lang w:val="en-US" w:eastAsia="zh-CN" w:bidi="ar"/>
              </w:rPr>
              <w:t>四</w:t>
            </w:r>
          </w:p>
        </w:tc>
        <w:tc>
          <w:tcPr>
            <w:tcW w:w="786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06868">
            <w:pPr>
              <w:rPr>
                <w:rFonts w:hint="default" w:ascii="宋体" w:hAnsi="宋体" w:eastAsia="宋体" w:cs="宋体"/>
                <w:b/>
                <w:bCs/>
                <w:i w:val="0"/>
                <w:iCs w:val="0"/>
                <w:color w:val="000000"/>
                <w:sz w:val="22"/>
                <w:szCs w:val="22"/>
                <w:highlight w:val="none"/>
                <w:u w:val="none"/>
                <w:lang w:val="en-US"/>
              </w:rPr>
            </w:pPr>
            <w:r>
              <w:rPr>
                <w:rFonts w:hint="eastAsia" w:ascii="宋体" w:hAnsi="宋体" w:cs="宋体"/>
                <w:b/>
                <w:bCs/>
                <w:i w:val="0"/>
                <w:iCs w:val="0"/>
                <w:color w:val="000000"/>
                <w:kern w:val="0"/>
                <w:sz w:val="22"/>
                <w:szCs w:val="22"/>
                <w:highlight w:val="none"/>
                <w:u w:val="none"/>
                <w:lang w:val="en-US" w:eastAsia="zh-CN" w:bidi="ar"/>
              </w:rPr>
              <w:t>智能化--会议室、接待室</w:t>
            </w:r>
          </w:p>
        </w:tc>
      </w:tr>
      <w:tr w14:paraId="52A8A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6DFB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D8B7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分线接线箱（盒）</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0F7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3</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F05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个</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3BC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1.名称:弱电箱</w:t>
            </w:r>
          </w:p>
        </w:tc>
      </w:tr>
      <w:tr w14:paraId="1D4FA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086E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E553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双绞线缆</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4A51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200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7782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78D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1.名称:超六类网线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2.敷设方式:管内敷设</w:t>
            </w:r>
          </w:p>
        </w:tc>
      </w:tr>
      <w:tr w14:paraId="49006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EDAF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F430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配管</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A20D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200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56B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米</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0AC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1.名称:电线管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2.材质:UPVC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3.配置形式:砖、混凝土结构暗配</w:t>
            </w:r>
          </w:p>
        </w:tc>
      </w:tr>
      <w:tr w14:paraId="42970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CA0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032C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信息插座</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311F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346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个</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563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1.名称:网络插座</w:t>
            </w:r>
          </w:p>
        </w:tc>
      </w:tr>
      <w:tr w14:paraId="17AEF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47F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A542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电视、电话插座</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6731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DCBA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个</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642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1.名称:网络电视插座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2.安装方式:暗敷</w:t>
            </w:r>
          </w:p>
        </w:tc>
      </w:tr>
      <w:tr w14:paraId="14E85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AEEB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7777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电视、电话插座</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D51E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339E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个</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779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1.名称:电话插座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2.安装方式:暗敷</w:t>
            </w:r>
          </w:p>
        </w:tc>
      </w:tr>
      <w:tr w14:paraId="50CF3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CDDA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5007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一键断电</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0A11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9E7A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台</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0B7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1.一键断电</w:t>
            </w:r>
          </w:p>
        </w:tc>
      </w:tr>
      <w:tr w14:paraId="0F005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57E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D221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SOS面板</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B9A4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62C3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块</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19E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1.SOS面板</w:t>
            </w:r>
          </w:p>
        </w:tc>
      </w:tr>
      <w:tr w14:paraId="1E9EE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D414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07E0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点型探测器</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DC7F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6</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4CD6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个</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6CC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1.名称:感烟探测器</w:t>
            </w:r>
          </w:p>
        </w:tc>
      </w:tr>
      <w:tr w14:paraId="03B8F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47C8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EFE7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按钮</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87DC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D39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个</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A5C1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1.名称:消防报警按钮</w:t>
            </w:r>
          </w:p>
        </w:tc>
      </w:tr>
      <w:tr w14:paraId="5E131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D9F7E">
            <w:pPr>
              <w:keepNext w:val="0"/>
              <w:keepLines w:val="0"/>
              <w:widowControl/>
              <w:suppressLineNumbers w:val="0"/>
              <w:jc w:val="center"/>
              <w:textAlignment w:val="center"/>
              <w:rPr>
                <w:rFonts w:hint="default" w:ascii="宋体" w:hAnsi="宋体" w:eastAsia="宋体" w:cs="宋体"/>
                <w:b w:val="0"/>
                <w:bCs w:val="0"/>
                <w:i w:val="0"/>
                <w:iCs w:val="0"/>
                <w:color w:val="000000"/>
                <w:sz w:val="22"/>
                <w:szCs w:val="22"/>
                <w:highlight w:val="none"/>
                <w:u w:val="none"/>
                <w:lang w:val="en-US"/>
              </w:rPr>
            </w:pPr>
            <w:r>
              <w:rPr>
                <w:rFonts w:hint="eastAsia" w:ascii="宋体" w:hAnsi="宋体" w:cs="宋体"/>
                <w:b w:val="0"/>
                <w:bCs w:val="0"/>
                <w:i w:val="0"/>
                <w:iCs w:val="0"/>
                <w:color w:val="000000"/>
                <w:kern w:val="0"/>
                <w:sz w:val="22"/>
                <w:szCs w:val="22"/>
                <w:highlight w:val="none"/>
                <w:u w:val="none"/>
                <w:lang w:val="en-US" w:eastAsia="zh-CN" w:bidi="ar"/>
              </w:rPr>
              <w:t>11</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2418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声光报警器</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FEFE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4811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个</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54D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1.名称:声光报警器</w:t>
            </w:r>
          </w:p>
        </w:tc>
      </w:tr>
      <w:tr w14:paraId="321A0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A7A07">
            <w:pPr>
              <w:keepNext w:val="0"/>
              <w:keepLines w:val="0"/>
              <w:widowControl/>
              <w:suppressLineNumbers w:val="0"/>
              <w:jc w:val="center"/>
              <w:textAlignment w:val="center"/>
              <w:rPr>
                <w:rFonts w:hint="default" w:ascii="宋体" w:hAnsi="宋体" w:eastAsia="宋体" w:cs="宋体"/>
                <w:b w:val="0"/>
                <w:bCs w:val="0"/>
                <w:i w:val="0"/>
                <w:iCs w:val="0"/>
                <w:color w:val="000000"/>
                <w:sz w:val="22"/>
                <w:szCs w:val="22"/>
                <w:highlight w:val="none"/>
                <w:u w:val="none"/>
                <w:lang w:val="en-US"/>
              </w:rPr>
            </w:pPr>
            <w:r>
              <w:rPr>
                <w:rFonts w:hint="eastAsia" w:ascii="宋体" w:hAnsi="宋体" w:cs="宋体"/>
                <w:b w:val="0"/>
                <w:bCs w:val="0"/>
                <w:i w:val="0"/>
                <w:iCs w:val="0"/>
                <w:color w:val="000000"/>
                <w:kern w:val="0"/>
                <w:sz w:val="22"/>
                <w:szCs w:val="22"/>
                <w:highlight w:val="none"/>
                <w:u w:val="none"/>
                <w:lang w:val="en-US" w:eastAsia="zh-CN" w:bidi="ar"/>
              </w:rPr>
              <w:t>12</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4FA2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脚手架搭拆</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7D1B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00DF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项</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591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18"/>
                <w:szCs w:val="18"/>
                <w:u w:val="none"/>
                <w:lang w:val="en-US" w:eastAsia="zh-CN" w:bidi="ar"/>
              </w:rPr>
              <w:t>1.室内脚手架搭拆</w:t>
            </w:r>
          </w:p>
        </w:tc>
      </w:tr>
    </w:tbl>
    <w:p w14:paraId="6B19287D">
      <w:pPr>
        <w:pStyle w:val="37"/>
        <w:ind w:firstLine="480"/>
        <w:rPr>
          <w:rFonts w:hint="eastAsia"/>
          <w:b/>
          <w:bCs/>
          <w:color w:val="auto"/>
          <w:highlight w:val="none"/>
          <w:u w:val="single"/>
          <w:lang w:val="en-US" w:eastAsia="zh-Hans"/>
        </w:rPr>
      </w:pPr>
    </w:p>
    <w:p w14:paraId="2543692E">
      <w:pPr>
        <w:pStyle w:val="37"/>
        <w:ind w:firstLine="480"/>
        <w:rPr>
          <w:rFonts w:hint="default" w:eastAsia="宋体"/>
          <w:color w:val="auto"/>
          <w:highlight w:val="none"/>
          <w:lang w:val="en-US" w:eastAsia="zh-CN"/>
        </w:rPr>
      </w:pPr>
      <w:r>
        <w:rPr>
          <w:rFonts w:hint="eastAsia"/>
          <w:b/>
          <w:bCs/>
          <w:color w:val="auto"/>
          <w:highlight w:val="none"/>
          <w:u w:val="single"/>
          <w:lang w:val="en-US" w:eastAsia="zh-Hans"/>
        </w:rPr>
        <w:t>上述</w:t>
      </w:r>
      <w:r>
        <w:rPr>
          <w:rFonts w:hint="eastAsia"/>
          <w:b/>
          <w:bCs/>
          <w:color w:val="auto"/>
          <w:highlight w:val="none"/>
          <w:u w:val="single"/>
        </w:rPr>
        <w:t>费</w:t>
      </w:r>
      <w:r>
        <w:rPr>
          <w:rFonts w:hint="eastAsia"/>
          <w:b/>
          <w:bCs/>
          <w:color w:val="auto"/>
          <w:highlight w:val="none"/>
          <w:u w:val="single"/>
          <w:lang w:val="en-US" w:eastAsia="zh-Hans"/>
        </w:rPr>
        <w:t>用包括</w:t>
      </w:r>
      <w:r>
        <w:rPr>
          <w:rFonts w:hint="eastAsia"/>
          <w:b/>
          <w:bCs/>
          <w:color w:val="auto"/>
          <w:highlight w:val="none"/>
          <w:u w:val="single"/>
        </w:rPr>
        <w:t>管理费、规费、税金</w:t>
      </w:r>
      <w:r>
        <w:rPr>
          <w:rFonts w:hint="eastAsia"/>
          <w:b/>
          <w:bCs/>
          <w:color w:val="auto"/>
          <w:highlight w:val="none"/>
          <w:u w:val="single"/>
          <w:lang w:val="en-US" w:eastAsia="zh-Hans"/>
        </w:rPr>
        <w:t>等已</w:t>
      </w:r>
      <w:r>
        <w:rPr>
          <w:rFonts w:hint="eastAsia"/>
          <w:b/>
          <w:bCs/>
          <w:color w:val="auto"/>
          <w:highlight w:val="none"/>
          <w:u w:val="single"/>
        </w:rPr>
        <w:t>按照杭州市最新文件考虑在内</w:t>
      </w:r>
      <w:r>
        <w:rPr>
          <w:rFonts w:hint="eastAsia"/>
          <w:b/>
          <w:bCs/>
          <w:color w:val="auto"/>
          <w:highlight w:val="none"/>
          <w:u w:val="single"/>
          <w:lang w:eastAsia="zh-Hans"/>
        </w:rPr>
        <w:t>。</w:t>
      </w:r>
    </w:p>
    <w:p w14:paraId="03A3DD95">
      <w:pPr>
        <w:pStyle w:val="37"/>
        <w:ind w:firstLine="480"/>
        <w:rPr>
          <w:rFonts w:hint="eastAsia"/>
          <w:color w:val="auto"/>
          <w:highlight w:val="none"/>
          <w:lang w:eastAsia="zh-CN"/>
        </w:rPr>
      </w:pPr>
    </w:p>
    <w:p w14:paraId="62D5912A">
      <w:pPr>
        <w:pStyle w:val="37"/>
        <w:ind w:firstLine="480"/>
        <w:rPr>
          <w:color w:val="auto"/>
          <w:highlight w:val="none"/>
        </w:rPr>
      </w:pPr>
      <w:r>
        <w:rPr>
          <w:rFonts w:hint="eastAsia"/>
          <w:color w:val="auto"/>
          <w:highlight w:val="none"/>
          <w:lang w:eastAsia="zh-CN"/>
        </w:rPr>
        <w:t>磋商响应人</w:t>
      </w:r>
      <w:r>
        <w:rPr>
          <w:rFonts w:hint="eastAsia"/>
          <w:color w:val="auto"/>
          <w:highlight w:val="none"/>
        </w:rPr>
        <w:t>名称（</w:t>
      </w:r>
      <w:r>
        <w:rPr>
          <w:rFonts w:hint="eastAsia"/>
          <w:color w:val="auto"/>
          <w:sz w:val="24"/>
          <w:szCs w:val="24"/>
          <w:highlight w:val="none"/>
        </w:rPr>
        <w:t>电子签</w:t>
      </w:r>
      <w:r>
        <w:rPr>
          <w:rFonts w:hint="eastAsia"/>
          <w:color w:val="auto"/>
          <w:sz w:val="24"/>
          <w:szCs w:val="24"/>
          <w:highlight w:val="none"/>
          <w:lang w:eastAsia="zh-CN"/>
        </w:rPr>
        <w:t>章</w:t>
      </w:r>
      <w:r>
        <w:rPr>
          <w:rFonts w:hint="eastAsia"/>
          <w:color w:val="auto"/>
          <w:sz w:val="24"/>
          <w:szCs w:val="24"/>
          <w:highlight w:val="none"/>
        </w:rPr>
        <w:t>/公章</w:t>
      </w:r>
      <w:r>
        <w:rPr>
          <w:rFonts w:hint="eastAsia"/>
          <w:color w:val="auto"/>
          <w:highlight w:val="none"/>
        </w:rPr>
        <w:t xml:space="preserve">）：                          </w:t>
      </w:r>
    </w:p>
    <w:p w14:paraId="1D5FC723">
      <w:pPr>
        <w:pStyle w:val="37"/>
        <w:ind w:firstLine="480"/>
        <w:rPr>
          <w:color w:val="auto"/>
          <w:highlight w:val="none"/>
        </w:rPr>
      </w:pPr>
      <w:r>
        <w:rPr>
          <w:rFonts w:hint="eastAsia"/>
          <w:color w:val="auto"/>
          <w:highlight w:val="none"/>
        </w:rPr>
        <w:t>日期：  年   月   日</w:t>
      </w:r>
    </w:p>
    <w:p w14:paraId="20C121E6">
      <w:pPr>
        <w:pStyle w:val="37"/>
        <w:ind w:firstLine="480"/>
        <w:rPr>
          <w:rFonts w:cs="Arial"/>
          <w:color w:val="auto"/>
          <w:highlight w:val="none"/>
          <w:lang w:eastAsia="zh-CN"/>
        </w:rPr>
      </w:pPr>
    </w:p>
    <w:p w14:paraId="4B166202">
      <w:pPr>
        <w:pStyle w:val="37"/>
        <w:ind w:left="0" w:leftChars="0" w:firstLine="0" w:firstLineChars="0"/>
        <w:rPr>
          <w:color w:val="auto"/>
          <w:highlight w:val="none"/>
          <w:lang w:eastAsia="zh-CN"/>
        </w:rPr>
      </w:pPr>
      <w:r>
        <w:rPr>
          <w:rFonts w:hint="eastAsia"/>
          <w:color w:val="auto"/>
          <w:highlight w:val="none"/>
          <w:lang w:eastAsia="zh-Hans"/>
        </w:rPr>
        <w:t>【</w:t>
      </w:r>
      <w:r>
        <w:rPr>
          <w:rFonts w:hint="eastAsia"/>
          <w:color w:val="auto"/>
          <w:highlight w:val="none"/>
        </w:rPr>
        <w:t>注：</w:t>
      </w:r>
    </w:p>
    <w:p w14:paraId="60E96F25">
      <w:pPr>
        <w:pStyle w:val="37"/>
        <w:numPr>
          <w:ilvl w:val="0"/>
          <w:numId w:val="81"/>
        </w:numPr>
        <w:ind w:firstLine="480"/>
        <w:rPr>
          <w:rFonts w:hint="eastAsia" w:cs="Arial"/>
          <w:iCs/>
          <w:color w:val="auto"/>
          <w:highlight w:val="none"/>
        </w:rPr>
      </w:pPr>
      <w:r>
        <w:rPr>
          <w:rFonts w:hint="eastAsia" w:cs="Arial"/>
          <w:color w:val="auto"/>
          <w:highlight w:val="none"/>
        </w:rPr>
        <w:t>表格可自行延展，但内容不可缺失</w:t>
      </w:r>
      <w:r>
        <w:rPr>
          <w:rFonts w:hint="eastAsia" w:cs="Arial"/>
          <w:color w:val="auto"/>
          <w:highlight w:val="none"/>
          <w:lang w:eastAsia="zh-Hans"/>
        </w:rPr>
        <w:t>。</w:t>
      </w:r>
    </w:p>
    <w:p w14:paraId="6EE60529">
      <w:pPr>
        <w:pStyle w:val="37"/>
        <w:numPr>
          <w:ilvl w:val="0"/>
          <w:numId w:val="81"/>
        </w:numPr>
        <w:ind w:firstLine="480"/>
        <w:rPr>
          <w:rFonts w:hint="eastAsia" w:cs="Arial"/>
          <w:iCs/>
          <w:color w:val="auto"/>
          <w:highlight w:val="none"/>
        </w:rPr>
      </w:pPr>
      <w:r>
        <w:rPr>
          <w:rFonts w:hint="eastAsia"/>
          <w:color w:val="auto"/>
          <w:highlight w:val="none"/>
          <w:lang w:val="en-US" w:eastAsia="zh-Hans"/>
        </w:rPr>
        <w:t>投报多个标项的应当按对应标项分别编制本表。</w:t>
      </w:r>
    </w:p>
    <w:p w14:paraId="629B08ED">
      <w:pPr>
        <w:pStyle w:val="37"/>
        <w:numPr>
          <w:ilvl w:val="0"/>
          <w:numId w:val="81"/>
        </w:numPr>
        <w:ind w:left="0" w:leftChars="0" w:firstLine="480" w:firstLineChars="200"/>
        <w:rPr>
          <w:rFonts w:hint="eastAsia"/>
          <w:color w:val="auto"/>
          <w:highlight w:val="none"/>
          <w:lang w:eastAsia="zh-Hans"/>
        </w:rPr>
      </w:pPr>
      <w:r>
        <w:rPr>
          <w:rFonts w:hint="eastAsia"/>
          <w:color w:val="auto"/>
          <w:highlight w:val="none"/>
        </w:rPr>
        <w:t>有关本项目实施所涉及的一切费用均计入报价。采购人将以合同形式有偿取得货物或服务，不接受</w:t>
      </w:r>
      <w:r>
        <w:rPr>
          <w:rFonts w:hint="eastAsia"/>
          <w:color w:val="auto"/>
          <w:highlight w:val="none"/>
          <w:lang w:eastAsia="zh-CN"/>
        </w:rPr>
        <w:t>磋商响应人</w:t>
      </w:r>
      <w:r>
        <w:rPr>
          <w:rFonts w:hint="eastAsia"/>
          <w:color w:val="auto"/>
          <w:highlight w:val="none"/>
        </w:rPr>
        <w:t>给予的赠品、回扣或者与采购无关的其他商品、服务，不得出现“0元”“免费赠送”等形式的无偿报价，否则视为</w:t>
      </w:r>
      <w:r>
        <w:rPr>
          <w:rFonts w:hint="eastAsia"/>
          <w:color w:val="auto"/>
          <w:highlight w:val="none"/>
          <w:lang w:eastAsia="zh-CN"/>
        </w:rPr>
        <w:t>磋商响应文件</w:t>
      </w:r>
      <w:r>
        <w:rPr>
          <w:rFonts w:hint="eastAsia"/>
          <w:color w:val="auto"/>
          <w:highlight w:val="none"/>
        </w:rPr>
        <w:t>含有采购人不能接受的附加条件，</w:t>
      </w:r>
      <w:r>
        <w:rPr>
          <w:rFonts w:hint="eastAsia"/>
          <w:color w:val="auto"/>
          <w:highlight w:val="none"/>
          <w:lang w:eastAsia="zh-CN"/>
        </w:rPr>
        <w:t>磋商响应</w:t>
      </w:r>
      <w:r>
        <w:rPr>
          <w:rFonts w:hint="eastAsia"/>
          <w:color w:val="auto"/>
          <w:highlight w:val="none"/>
        </w:rPr>
        <w:t>无效</w:t>
      </w:r>
      <w:r>
        <w:rPr>
          <w:rFonts w:hint="eastAsia"/>
          <w:color w:val="auto"/>
          <w:highlight w:val="none"/>
          <w:lang w:eastAsia="zh-Hans"/>
        </w:rPr>
        <w:t>。</w:t>
      </w:r>
    </w:p>
    <w:p w14:paraId="3BF5ACD2">
      <w:pPr>
        <w:pStyle w:val="37"/>
        <w:numPr>
          <w:ilvl w:val="0"/>
          <w:numId w:val="81"/>
        </w:numPr>
        <w:ind w:left="0" w:leftChars="0" w:firstLine="480" w:firstLineChars="200"/>
        <w:rPr>
          <w:rFonts w:hint="eastAsia"/>
          <w:color w:val="auto"/>
          <w:highlight w:val="none"/>
          <w:lang w:eastAsia="zh-Hans"/>
        </w:rPr>
      </w:pPr>
      <w:r>
        <w:rPr>
          <w:rFonts w:hint="eastAsia"/>
          <w:color w:val="auto"/>
          <w:highlight w:val="none"/>
          <w:lang w:val="en-US" w:eastAsia="zh-CN"/>
        </w:rPr>
        <w:t>总计报价不得低于预算金额的70%，否则</w:t>
      </w:r>
      <w:r>
        <w:rPr>
          <w:rFonts w:hint="eastAsia"/>
          <w:color w:val="auto"/>
          <w:highlight w:val="none"/>
          <w:lang w:eastAsia="zh-CN"/>
        </w:rPr>
        <w:t>磋商响应</w:t>
      </w:r>
      <w:r>
        <w:rPr>
          <w:rFonts w:hint="eastAsia"/>
          <w:color w:val="auto"/>
          <w:highlight w:val="none"/>
        </w:rPr>
        <w:t>无效</w:t>
      </w:r>
      <w:r>
        <w:rPr>
          <w:rFonts w:hint="eastAsia"/>
          <w:color w:val="auto"/>
          <w:highlight w:val="none"/>
          <w:lang w:eastAsia="zh-CN"/>
        </w:rPr>
        <w:t>。</w:t>
      </w:r>
    </w:p>
    <w:p w14:paraId="7B1EF25D">
      <w:pPr>
        <w:pStyle w:val="37"/>
        <w:ind w:firstLine="480"/>
        <w:rPr>
          <w:rFonts w:hint="eastAsia" w:eastAsia="宋体"/>
          <w:color w:val="auto"/>
          <w:highlight w:val="none"/>
          <w:u w:val="single"/>
          <w:lang w:eastAsia="zh-Hans"/>
        </w:rPr>
      </w:pPr>
      <w:r>
        <w:rPr>
          <w:rFonts w:hint="eastAsia"/>
          <w:color w:val="auto"/>
          <w:highlight w:val="none"/>
          <w:lang w:val="en-US" w:eastAsia="zh-CN"/>
        </w:rPr>
        <w:t>5</w:t>
      </w:r>
      <w:r>
        <w:rPr>
          <w:rFonts w:hint="eastAsia"/>
          <w:color w:val="auto"/>
          <w:highlight w:val="none"/>
        </w:rPr>
        <w:t>、特别提示：采购机构将对项目名称和项目编号，</w:t>
      </w:r>
      <w:r>
        <w:rPr>
          <w:rFonts w:hint="eastAsia"/>
          <w:color w:val="auto"/>
          <w:highlight w:val="none"/>
          <w:lang w:eastAsia="zh-CN"/>
        </w:rPr>
        <w:t>成交</w:t>
      </w:r>
      <w:r>
        <w:rPr>
          <w:rFonts w:hint="eastAsia"/>
          <w:color w:val="auto"/>
          <w:highlight w:val="none"/>
        </w:rPr>
        <w:t>供应商名称、地址和</w:t>
      </w:r>
      <w:r>
        <w:rPr>
          <w:rFonts w:hint="eastAsia"/>
          <w:color w:val="auto"/>
          <w:highlight w:val="none"/>
          <w:lang w:eastAsia="zh-CN"/>
        </w:rPr>
        <w:t>成交</w:t>
      </w:r>
      <w:r>
        <w:rPr>
          <w:rFonts w:hint="eastAsia"/>
          <w:color w:val="auto"/>
          <w:highlight w:val="none"/>
        </w:rPr>
        <w:t>金额，主要</w:t>
      </w:r>
      <w:r>
        <w:rPr>
          <w:rFonts w:hint="eastAsia"/>
          <w:color w:val="auto"/>
          <w:highlight w:val="none"/>
          <w:lang w:eastAsia="zh-CN"/>
        </w:rPr>
        <w:t>成交</w:t>
      </w:r>
      <w:r>
        <w:rPr>
          <w:rFonts w:hint="eastAsia"/>
          <w:color w:val="auto"/>
          <w:highlight w:val="none"/>
        </w:rPr>
        <w:t>标的名称、品牌（如果有）、规格型号、数量、单价等予以公示。</w:t>
      </w:r>
      <w:r>
        <w:rPr>
          <w:rFonts w:hint="eastAsia"/>
          <w:color w:val="auto"/>
          <w:highlight w:val="none"/>
          <w:lang w:eastAsia="zh-Hans"/>
        </w:rPr>
        <w:t>】</w:t>
      </w:r>
    </w:p>
    <w:p w14:paraId="1F741E16">
      <w:pPr>
        <w:widowControl/>
        <w:jc w:val="left"/>
        <w:rPr>
          <w:rFonts w:ascii="黑体" w:hAnsi="黑体" w:eastAsia="黑体" w:cs="黑体"/>
          <w:bCs/>
          <w:color w:val="auto"/>
          <w:sz w:val="32"/>
          <w:szCs w:val="32"/>
          <w:highlight w:val="none"/>
          <w:lang w:eastAsia="zh-Hans"/>
        </w:rPr>
      </w:pPr>
      <w:r>
        <w:rPr>
          <w:color w:val="auto"/>
          <w:highlight w:val="none"/>
        </w:rPr>
        <w:br w:type="page"/>
      </w:r>
    </w:p>
    <w:p w14:paraId="2D585962">
      <w:pPr>
        <w:pStyle w:val="42"/>
        <w:numPr>
          <w:ilvl w:val="1"/>
          <w:numId w:val="78"/>
        </w:numPr>
        <w:adjustRightInd/>
        <w:rPr>
          <w:color w:val="auto"/>
          <w:highlight w:val="none"/>
        </w:rPr>
      </w:pPr>
      <w:bookmarkStart w:id="130" w:name="_Toc2397"/>
      <w:r>
        <w:rPr>
          <w:rFonts w:hint="eastAsia"/>
          <w:color w:val="auto"/>
          <w:highlight w:val="none"/>
        </w:rPr>
        <w:t>中小企业声明函（</w:t>
      </w:r>
      <w:r>
        <w:rPr>
          <w:rFonts w:hint="eastAsia"/>
          <w:color w:val="auto"/>
          <w:highlight w:val="none"/>
          <w:lang w:val="en-US" w:eastAsia="zh-CN"/>
        </w:rPr>
        <w:t>服务</w:t>
      </w:r>
      <w:r>
        <w:rPr>
          <w:rFonts w:hint="eastAsia"/>
          <w:color w:val="auto"/>
          <w:highlight w:val="none"/>
        </w:rPr>
        <w:t>）</w:t>
      </w:r>
      <w:bookmarkEnd w:id="130"/>
    </w:p>
    <w:p w14:paraId="38F75572">
      <w:pPr>
        <w:pStyle w:val="37"/>
        <w:ind w:firstLine="480"/>
        <w:rPr>
          <w:color w:val="auto"/>
          <w:highlight w:val="none"/>
        </w:rPr>
      </w:pPr>
      <w:r>
        <w:rPr>
          <w:rFonts w:hint="eastAsia"/>
          <w:color w:val="auto"/>
          <w:highlight w:val="none"/>
        </w:rPr>
        <w:t>本公司（联合体）郑重声明，根据《政府采购促进中小企业发展管理办法》（财库﹝2020﹞46 号）的规定，本公司（联合体）参加</w:t>
      </w:r>
      <w:r>
        <w:rPr>
          <w:rFonts w:hint="eastAsia"/>
          <w:b w:val="0"/>
          <w:bCs w:val="0"/>
          <w:color w:val="auto"/>
          <w:highlight w:val="none"/>
        </w:rPr>
        <w:t xml:space="preserve"> </w:t>
      </w:r>
      <w:r>
        <w:rPr>
          <w:rFonts w:hint="eastAsia"/>
          <w:b w:val="0"/>
          <w:bCs w:val="0"/>
          <w:color w:val="auto"/>
          <w:highlight w:val="none"/>
          <w:u w:val="single"/>
          <w:lang w:eastAsia="zh-CN"/>
        </w:rPr>
        <w:t>浙江省博物馆接待室、会议室改造服务项目</w:t>
      </w:r>
      <w:r>
        <w:rPr>
          <w:rFonts w:hint="eastAsia"/>
          <w:b w:val="0"/>
          <w:bCs w:val="0"/>
          <w:color w:val="auto"/>
          <w:highlight w:val="none"/>
          <w:u w:val="single"/>
        </w:rPr>
        <w:t>（项目编号：</w:t>
      </w:r>
      <w:r>
        <w:rPr>
          <w:rFonts w:hint="eastAsia"/>
          <w:b w:val="0"/>
          <w:bCs w:val="0"/>
          <w:color w:val="auto"/>
          <w:highlight w:val="none"/>
          <w:u w:val="single"/>
          <w:lang w:eastAsia="zh-CN"/>
        </w:rPr>
        <w:t>ZQ240911ZC</w:t>
      </w:r>
      <w:r>
        <w:rPr>
          <w:rFonts w:hint="eastAsia"/>
          <w:b w:val="0"/>
          <w:bCs w:val="0"/>
          <w:color w:val="auto"/>
          <w:highlight w:val="none"/>
          <w:u w:val="single"/>
        </w:rPr>
        <w:t>）</w:t>
      </w:r>
      <w:r>
        <w:rPr>
          <w:rFonts w:hint="eastAsia"/>
          <w:i/>
          <w:iCs/>
          <w:color w:val="auto"/>
          <w:highlight w:val="none"/>
          <w:u w:val="single"/>
          <w:lang w:val="en-US" w:eastAsia="zh-Hans"/>
        </w:rPr>
        <w:t>标项序号：…标项名称：…</w:t>
      </w:r>
      <w:r>
        <w:rPr>
          <w:rFonts w:hint="eastAsia"/>
          <w:color w:val="auto"/>
          <w:highlight w:val="none"/>
        </w:rPr>
        <w:t>采购活动，</w:t>
      </w:r>
      <w:r>
        <w:rPr>
          <w:rFonts w:hint="eastAsia"/>
          <w:color w:val="auto"/>
          <w:highlight w:val="none"/>
          <w:lang w:val="en-US" w:eastAsia="zh-CN"/>
        </w:rPr>
        <w:t>服务</w:t>
      </w:r>
      <w:r>
        <w:rPr>
          <w:rFonts w:hint="eastAsia" w:ascii="宋体" w:hAnsi="宋体" w:eastAsia="宋体" w:cs="仿宋"/>
          <w:color w:val="auto"/>
          <w:highlight w:val="none"/>
        </w:rPr>
        <w:t>全部由符合政策要求的中小企业</w:t>
      </w:r>
      <w:r>
        <w:rPr>
          <w:rFonts w:hint="eastAsia" w:ascii="Arial" w:hAnsi="Arial" w:cs="Arial"/>
          <w:color w:val="auto"/>
          <w:highlight w:val="none"/>
        </w:rPr>
        <w:t>承接</w:t>
      </w:r>
      <w:r>
        <w:rPr>
          <w:rFonts w:hint="eastAsia"/>
          <w:color w:val="auto"/>
          <w:highlight w:val="none"/>
        </w:rPr>
        <w:t>。相关企业（含联合体中的中小企业、签订分包意向协议的中小企业）的具体情况如下：</w:t>
      </w:r>
    </w:p>
    <w:p w14:paraId="27BBE5B7">
      <w:pPr>
        <w:pStyle w:val="37"/>
        <w:ind w:firstLine="480"/>
        <w:rPr>
          <w:color w:val="auto"/>
          <w:highlight w:val="none"/>
        </w:rPr>
      </w:pPr>
      <w:r>
        <w:rPr>
          <w:rFonts w:hint="eastAsia"/>
          <w:color w:val="auto"/>
          <w:highlight w:val="none"/>
        </w:rPr>
        <w:t xml:space="preserve">1. </w:t>
      </w:r>
      <w:r>
        <w:rPr>
          <w:rFonts w:hint="eastAsia"/>
          <w:i/>
          <w:iCs/>
          <w:color w:val="auto"/>
          <w:highlight w:val="none"/>
          <w:u w:val="single"/>
        </w:rPr>
        <w:t>（标的名称）</w:t>
      </w:r>
      <w:r>
        <w:rPr>
          <w:rFonts w:hint="eastAsia"/>
          <w:color w:val="auto"/>
          <w:highlight w:val="none"/>
        </w:rPr>
        <w:t xml:space="preserve"> ，属于</w:t>
      </w:r>
      <w:r>
        <w:rPr>
          <w:rFonts w:hint="eastAsia"/>
          <w:b w:val="0"/>
          <w:bCs w:val="0"/>
          <w:color w:val="auto"/>
          <w:highlight w:val="none"/>
          <w:u w:val="single"/>
        </w:rPr>
        <w:t xml:space="preserve"> </w:t>
      </w:r>
      <w:r>
        <w:rPr>
          <w:rFonts w:hint="eastAsia"/>
          <w:b w:val="0"/>
          <w:bCs w:val="0"/>
          <w:color w:val="auto"/>
          <w:highlight w:val="none"/>
          <w:u w:val="single"/>
          <w:lang w:eastAsia="zh-CN"/>
        </w:rPr>
        <w:t>建筑业</w:t>
      </w:r>
      <w:r>
        <w:rPr>
          <w:rFonts w:hint="eastAsia"/>
          <w:color w:val="auto"/>
          <w:highlight w:val="none"/>
        </w:rPr>
        <w:t>行业 ；</w:t>
      </w:r>
      <w:r>
        <w:rPr>
          <w:rFonts w:hint="eastAsia" w:ascii="Arial" w:hAnsi="Arial" w:cs="Arial"/>
          <w:color w:val="auto"/>
          <w:highlight w:val="none"/>
        </w:rPr>
        <w:t>承接企业</w:t>
      </w:r>
      <w:r>
        <w:rPr>
          <w:rFonts w:hint="eastAsia"/>
          <w:color w:val="auto"/>
          <w:highlight w:val="none"/>
        </w:rPr>
        <w:t>为</w:t>
      </w:r>
      <w:r>
        <w:rPr>
          <w:rFonts w:hint="eastAsia"/>
          <w:color w:val="auto"/>
          <w:highlight w:val="none"/>
          <w:u w:val="single"/>
        </w:rPr>
        <w:t xml:space="preserve"> </w:t>
      </w:r>
      <w:r>
        <w:rPr>
          <w:rFonts w:hint="eastAsia"/>
          <w:i/>
          <w:color w:val="auto"/>
          <w:highlight w:val="none"/>
          <w:u w:val="single"/>
        </w:rPr>
        <w:t>（企业名称）</w:t>
      </w:r>
      <w:r>
        <w:rPr>
          <w:rFonts w:hint="eastAsia"/>
          <w:color w:val="auto"/>
          <w:highlight w:val="none"/>
        </w:rPr>
        <w:t>，从业人员</w:t>
      </w:r>
      <w:r>
        <w:rPr>
          <w:rFonts w:hint="eastAsia"/>
          <w:color w:val="auto"/>
          <w:highlight w:val="none"/>
          <w:u w:val="single"/>
        </w:rPr>
        <w:t xml:space="preserve">  </w:t>
      </w:r>
      <w:r>
        <w:rPr>
          <w:rFonts w:hint="eastAsia"/>
          <w:color w:val="auto"/>
          <w:highlight w:val="none"/>
        </w:rPr>
        <w:t>人，营业收入为</w:t>
      </w:r>
      <w:r>
        <w:rPr>
          <w:rFonts w:hint="eastAsia"/>
          <w:color w:val="auto"/>
          <w:highlight w:val="none"/>
          <w:u w:val="single"/>
        </w:rPr>
        <w:t xml:space="preserve">  </w:t>
      </w:r>
      <w:r>
        <w:rPr>
          <w:rFonts w:hint="eastAsia"/>
          <w:color w:val="auto"/>
          <w:highlight w:val="none"/>
        </w:rPr>
        <w:t>万元，资产总额为</w:t>
      </w:r>
      <w:r>
        <w:rPr>
          <w:rFonts w:hint="eastAsia"/>
          <w:color w:val="auto"/>
          <w:highlight w:val="none"/>
          <w:u w:val="single"/>
        </w:rPr>
        <w:t xml:space="preserve">   </w:t>
      </w:r>
      <w:r>
        <w:rPr>
          <w:rFonts w:hint="eastAsia"/>
          <w:color w:val="auto"/>
          <w:highlight w:val="none"/>
        </w:rPr>
        <w:t>万元，属于</w:t>
      </w:r>
      <w:r>
        <w:rPr>
          <w:rFonts w:hint="eastAsia"/>
          <w:i/>
          <w:iCs/>
          <w:color w:val="auto"/>
          <w:highlight w:val="none"/>
          <w:u w:val="single"/>
        </w:rPr>
        <w:t xml:space="preserve"> （中型企业、小型企业、微型企业）</w:t>
      </w:r>
      <w:r>
        <w:rPr>
          <w:rFonts w:hint="eastAsia"/>
          <w:color w:val="auto"/>
          <w:highlight w:val="none"/>
        </w:rPr>
        <w:t xml:space="preserve"> ；</w:t>
      </w:r>
    </w:p>
    <w:p w14:paraId="46C5ECBE">
      <w:pPr>
        <w:pStyle w:val="37"/>
        <w:ind w:firstLine="480"/>
        <w:rPr>
          <w:rFonts w:hint="eastAsia"/>
          <w:color w:val="auto"/>
          <w:highlight w:val="none"/>
        </w:rPr>
      </w:pPr>
      <w:r>
        <w:rPr>
          <w:rFonts w:hint="eastAsia"/>
          <w:color w:val="auto"/>
          <w:highlight w:val="none"/>
        </w:rPr>
        <w:t>……</w:t>
      </w:r>
    </w:p>
    <w:p w14:paraId="763661ED">
      <w:pPr>
        <w:pStyle w:val="37"/>
        <w:ind w:firstLine="480"/>
        <w:rPr>
          <w:rFonts w:hint="eastAsia" w:eastAsia="宋体"/>
          <w:i w:val="0"/>
          <w:iCs w:val="0"/>
          <w:color w:val="auto"/>
          <w:highlight w:val="none"/>
          <w:lang w:eastAsia="zh-Hans"/>
        </w:rPr>
      </w:pPr>
      <w:r>
        <w:rPr>
          <w:rFonts w:hint="eastAsia"/>
          <w:color w:val="auto"/>
          <w:highlight w:val="none"/>
          <w:lang w:eastAsia="zh-Hans"/>
        </w:rPr>
        <w:t>【</w:t>
      </w:r>
      <w:r>
        <w:rPr>
          <w:rFonts w:hint="eastAsia"/>
          <w:i w:val="0"/>
          <w:iCs w:val="0"/>
          <w:color w:val="auto"/>
          <w:highlight w:val="none"/>
          <w:lang w:eastAsia="zh-Hans"/>
        </w:rPr>
        <w:t>“</w:t>
      </w:r>
      <w:r>
        <w:rPr>
          <w:rFonts w:hint="eastAsia"/>
          <w:i w:val="0"/>
          <w:iCs w:val="0"/>
          <w:color w:val="auto"/>
          <w:highlight w:val="none"/>
          <w:lang w:val="en-US" w:eastAsia="zh-Hans"/>
        </w:rPr>
        <w:t>标的名称</w:t>
      </w:r>
      <w:r>
        <w:rPr>
          <w:rFonts w:hint="eastAsia"/>
          <w:i w:val="0"/>
          <w:iCs w:val="0"/>
          <w:color w:val="auto"/>
          <w:highlight w:val="none"/>
          <w:lang w:eastAsia="zh-Hans"/>
        </w:rPr>
        <w:t>”</w:t>
      </w:r>
      <w:r>
        <w:rPr>
          <w:rFonts w:hint="eastAsia"/>
          <w:i w:val="0"/>
          <w:iCs w:val="0"/>
          <w:color w:val="auto"/>
          <w:highlight w:val="none"/>
          <w:lang w:val="en-US" w:eastAsia="zh-Hans"/>
        </w:rPr>
        <w:t>是指本项目对应标项的服务内容名称】</w:t>
      </w:r>
    </w:p>
    <w:p w14:paraId="7BFEE597">
      <w:pPr>
        <w:pStyle w:val="37"/>
        <w:ind w:firstLine="480"/>
        <w:rPr>
          <w:rFonts w:hint="eastAsia"/>
          <w:color w:val="auto"/>
          <w:highlight w:val="none"/>
        </w:rPr>
      </w:pPr>
    </w:p>
    <w:p w14:paraId="18790C22">
      <w:pPr>
        <w:pStyle w:val="37"/>
        <w:ind w:firstLine="480"/>
        <w:rPr>
          <w:color w:val="auto"/>
          <w:highlight w:val="none"/>
        </w:rPr>
      </w:pPr>
      <w:r>
        <w:rPr>
          <w:rFonts w:hint="eastAsia"/>
          <w:color w:val="auto"/>
          <w:highlight w:val="none"/>
        </w:rPr>
        <w:t>以上企业，不属于大企业的分支机构，不存在控股股东为大企业的情形，也不存在与大企业的负责人为同一人的情形。</w:t>
      </w:r>
    </w:p>
    <w:p w14:paraId="4BE359C2">
      <w:pPr>
        <w:pStyle w:val="37"/>
        <w:ind w:firstLine="480"/>
        <w:rPr>
          <w:color w:val="auto"/>
          <w:highlight w:val="none"/>
        </w:rPr>
      </w:pPr>
      <w:r>
        <w:rPr>
          <w:rFonts w:hint="eastAsia"/>
          <w:color w:val="auto"/>
          <w:highlight w:val="none"/>
        </w:rPr>
        <w:t>本企业对上述声明内容的真实性负责。如有虚假，将依法承担相应责任。</w:t>
      </w:r>
    </w:p>
    <w:p w14:paraId="1DCFD267">
      <w:pPr>
        <w:pStyle w:val="37"/>
        <w:ind w:firstLine="480"/>
        <w:rPr>
          <w:color w:val="auto"/>
          <w:highlight w:val="none"/>
        </w:rPr>
      </w:pPr>
    </w:p>
    <w:p w14:paraId="30FA57A7">
      <w:pPr>
        <w:pStyle w:val="37"/>
        <w:ind w:firstLine="480"/>
        <w:rPr>
          <w:color w:val="auto"/>
          <w:highlight w:val="none"/>
        </w:rPr>
      </w:pPr>
      <w:r>
        <w:rPr>
          <w:rFonts w:hint="eastAsia"/>
          <w:color w:val="auto"/>
          <w:highlight w:val="none"/>
          <w:lang w:eastAsia="zh-CN"/>
        </w:rPr>
        <w:t>磋商响应人</w:t>
      </w:r>
      <w:r>
        <w:rPr>
          <w:rFonts w:hint="eastAsia"/>
          <w:color w:val="auto"/>
          <w:highlight w:val="none"/>
        </w:rPr>
        <w:t>名称（</w:t>
      </w:r>
      <w:r>
        <w:rPr>
          <w:rFonts w:hint="eastAsia"/>
          <w:color w:val="auto"/>
          <w:sz w:val="24"/>
          <w:szCs w:val="24"/>
          <w:highlight w:val="none"/>
        </w:rPr>
        <w:t>电子签</w:t>
      </w:r>
      <w:r>
        <w:rPr>
          <w:rFonts w:hint="eastAsia"/>
          <w:color w:val="auto"/>
          <w:sz w:val="24"/>
          <w:szCs w:val="24"/>
          <w:highlight w:val="none"/>
          <w:lang w:eastAsia="zh-CN"/>
        </w:rPr>
        <w:t>章</w:t>
      </w:r>
      <w:r>
        <w:rPr>
          <w:rFonts w:hint="eastAsia"/>
          <w:color w:val="auto"/>
          <w:sz w:val="24"/>
          <w:szCs w:val="24"/>
          <w:highlight w:val="none"/>
        </w:rPr>
        <w:t>/公章</w:t>
      </w:r>
      <w:r>
        <w:rPr>
          <w:rFonts w:hint="eastAsia"/>
          <w:color w:val="auto"/>
          <w:highlight w:val="none"/>
        </w:rPr>
        <w:t xml:space="preserve">）：                          </w:t>
      </w:r>
    </w:p>
    <w:p w14:paraId="1E83F761">
      <w:pPr>
        <w:pStyle w:val="37"/>
        <w:ind w:firstLine="480"/>
        <w:rPr>
          <w:color w:val="auto"/>
          <w:highlight w:val="none"/>
        </w:rPr>
      </w:pPr>
      <w:r>
        <w:rPr>
          <w:rFonts w:hint="eastAsia"/>
          <w:color w:val="auto"/>
          <w:highlight w:val="none"/>
        </w:rPr>
        <w:t>日期：  年   月   日</w:t>
      </w:r>
    </w:p>
    <w:p w14:paraId="41503AC6">
      <w:pPr>
        <w:pStyle w:val="37"/>
        <w:ind w:firstLine="0" w:firstLineChars="0"/>
        <w:rPr>
          <w:rFonts w:hint="eastAsia" w:cs="宋体"/>
          <w:b/>
          <w:color w:val="auto"/>
          <w:highlight w:val="none"/>
          <w:lang w:eastAsia="zh-CN"/>
        </w:rPr>
      </w:pPr>
    </w:p>
    <w:p w14:paraId="4CB121EB">
      <w:pPr>
        <w:pStyle w:val="37"/>
        <w:ind w:firstLine="0" w:firstLineChars="0"/>
        <w:rPr>
          <w:rFonts w:cs="宋体"/>
          <w:bCs/>
          <w:color w:val="auto"/>
          <w:highlight w:val="none"/>
        </w:rPr>
      </w:pPr>
      <w:r>
        <w:rPr>
          <w:rFonts w:hint="eastAsia" w:cs="宋体"/>
          <w:b/>
          <w:color w:val="auto"/>
          <w:highlight w:val="none"/>
          <w:lang w:eastAsia="zh-CN"/>
        </w:rPr>
        <w:t>【</w:t>
      </w:r>
      <w:r>
        <w:rPr>
          <w:rFonts w:hint="eastAsia" w:cs="宋体"/>
          <w:bCs/>
          <w:color w:val="auto"/>
          <w:highlight w:val="none"/>
        </w:rPr>
        <w:t>提示：</w:t>
      </w:r>
    </w:p>
    <w:p w14:paraId="2CE9E152">
      <w:pPr>
        <w:pStyle w:val="35"/>
        <w:numPr>
          <w:ilvl w:val="0"/>
          <w:numId w:val="82"/>
        </w:numPr>
        <w:ind w:firstLine="480"/>
        <w:rPr>
          <w:color w:val="auto"/>
          <w:highlight w:val="none"/>
        </w:rPr>
      </w:pPr>
      <w:r>
        <w:rPr>
          <w:rFonts w:hint="eastAsia"/>
          <w:color w:val="auto"/>
          <w:highlight w:val="none"/>
          <w:lang w:eastAsia="zh-CN"/>
        </w:rPr>
        <w:t>磋商响应</w:t>
      </w:r>
      <w:r>
        <w:rPr>
          <w:rFonts w:hint="eastAsia"/>
          <w:color w:val="auto"/>
          <w:highlight w:val="none"/>
        </w:rPr>
        <w:t>供应商应实事求是填写并提供本表，不属于中小企业的可不提供；</w:t>
      </w:r>
    </w:p>
    <w:p w14:paraId="6852225A">
      <w:pPr>
        <w:pStyle w:val="35"/>
        <w:numPr>
          <w:ilvl w:val="0"/>
          <w:numId w:val="82"/>
        </w:numPr>
        <w:ind w:firstLine="480"/>
        <w:rPr>
          <w:color w:val="auto"/>
          <w:highlight w:val="none"/>
        </w:rPr>
      </w:pPr>
      <w:r>
        <w:rPr>
          <w:rFonts w:hint="eastAsia"/>
          <w:color w:val="auto"/>
          <w:highlight w:val="none"/>
        </w:rPr>
        <w:t>从业人员、营业收入、资产总额填报上一年度数据，无上一年度数据的新成立企业可不填报；</w:t>
      </w:r>
    </w:p>
    <w:p w14:paraId="55D00268">
      <w:pPr>
        <w:pStyle w:val="35"/>
        <w:numPr>
          <w:ilvl w:val="0"/>
          <w:numId w:val="82"/>
        </w:numPr>
        <w:ind w:firstLine="480"/>
        <w:rPr>
          <w:rFonts w:ascii="黑体" w:hAnsi="黑体" w:eastAsia="黑体" w:cs="黑体"/>
          <w:color w:val="auto"/>
          <w:sz w:val="32"/>
          <w:szCs w:val="32"/>
          <w:highlight w:val="none"/>
        </w:rPr>
      </w:pPr>
      <w:r>
        <w:rPr>
          <w:rFonts w:hint="eastAsia"/>
          <w:color w:val="auto"/>
          <w:highlight w:val="none"/>
        </w:rPr>
        <w:t>中小型企业划型标准：详见《工业和信息化部、国家统计局、国家发展和改革委员会、财政部关于印发中小企业划型标准规定的通知（工信部联企业[2011]300号）》，</w:t>
      </w:r>
      <w:r>
        <w:rPr>
          <w:rFonts w:hint="eastAsia"/>
          <w:b/>
          <w:color w:val="auto"/>
          <w:highlight w:val="none"/>
          <w:u w:val="single"/>
        </w:rPr>
        <w:t>不论</w:t>
      </w:r>
      <w:r>
        <w:rPr>
          <w:rFonts w:hint="eastAsia"/>
          <w:b/>
          <w:color w:val="auto"/>
          <w:highlight w:val="none"/>
          <w:u w:val="single"/>
          <w:lang w:eastAsia="zh-CN"/>
        </w:rPr>
        <w:t>磋商响应人</w:t>
      </w:r>
      <w:r>
        <w:rPr>
          <w:rFonts w:hint="eastAsia"/>
          <w:b/>
          <w:color w:val="auto"/>
          <w:highlight w:val="none"/>
          <w:u w:val="single"/>
        </w:rPr>
        <w:t>属于何种行业，均按照</w:t>
      </w:r>
      <w:r>
        <w:rPr>
          <w:rFonts w:hint="eastAsia"/>
          <w:b/>
          <w:color w:val="auto"/>
          <w:highlight w:val="none"/>
          <w:u w:val="single"/>
          <w:lang w:eastAsia="zh-CN"/>
        </w:rPr>
        <w:t>采购文件</w:t>
      </w:r>
      <w:r>
        <w:rPr>
          <w:rFonts w:hint="eastAsia"/>
          <w:b/>
          <w:color w:val="auto"/>
          <w:highlight w:val="none"/>
          <w:u w:val="single"/>
        </w:rPr>
        <w:t>列明的“标的物”的所属行业标准划分。】</w:t>
      </w:r>
      <w:r>
        <w:rPr>
          <w:color w:val="auto"/>
          <w:highlight w:val="none"/>
        </w:rPr>
        <w:br w:type="page"/>
      </w:r>
    </w:p>
    <w:p w14:paraId="7C3BF6F7">
      <w:pPr>
        <w:pStyle w:val="42"/>
        <w:numPr>
          <w:ilvl w:val="1"/>
          <w:numId w:val="78"/>
        </w:numPr>
        <w:adjustRightInd/>
        <w:rPr>
          <w:color w:val="auto"/>
          <w:highlight w:val="none"/>
        </w:rPr>
      </w:pPr>
      <w:bookmarkStart w:id="131" w:name="_Toc25156"/>
      <w:r>
        <w:rPr>
          <w:rFonts w:hint="eastAsia"/>
          <w:color w:val="auto"/>
          <w:highlight w:val="none"/>
        </w:rPr>
        <w:t>残疾人福利性单位声明函</w:t>
      </w:r>
      <w:bookmarkEnd w:id="131"/>
    </w:p>
    <w:p w14:paraId="42E00969">
      <w:pPr>
        <w:pStyle w:val="37"/>
        <w:ind w:firstLine="480"/>
        <w:rPr>
          <w:color w:val="auto"/>
          <w:highlight w:val="none"/>
        </w:rPr>
      </w:pPr>
      <w:r>
        <w:rPr>
          <w:rFonts w:hint="eastAsia"/>
          <w:color w:val="auto"/>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color w:val="auto"/>
          <w:highlight w:val="none"/>
          <w:u w:val="single"/>
          <w:lang w:eastAsia="zh-CN"/>
        </w:rPr>
        <w:t>浙江省博物馆</w:t>
      </w:r>
      <w:r>
        <w:rPr>
          <w:rFonts w:hint="eastAsia"/>
          <w:color w:val="auto"/>
          <w:highlight w:val="none"/>
        </w:rPr>
        <w:t>单位的</w:t>
      </w:r>
      <w:r>
        <w:rPr>
          <w:rFonts w:hint="eastAsia"/>
          <w:color w:val="auto"/>
          <w:highlight w:val="none"/>
          <w:u w:val="single"/>
          <w:lang w:eastAsia="zh-CN"/>
        </w:rPr>
        <w:t>接待室、会议室改造服务项目</w:t>
      </w:r>
      <w:r>
        <w:rPr>
          <w:rFonts w:hint="eastAsia"/>
          <w:i/>
          <w:iCs/>
          <w:color w:val="auto"/>
          <w:highlight w:val="none"/>
          <w:u w:val="single"/>
          <w:lang w:val="en-US" w:eastAsia="zh-Hans"/>
        </w:rPr>
        <w:t>标项序号：…标项名称：…</w:t>
      </w:r>
      <w:r>
        <w:rPr>
          <w:rFonts w:hint="eastAsia"/>
          <w:color w:val="auto"/>
          <w:highlight w:val="none"/>
        </w:rPr>
        <w:t>采购活动提供本单位</w:t>
      </w:r>
      <w:r>
        <w:rPr>
          <w:rFonts w:hint="eastAsia"/>
          <w:color w:val="auto"/>
          <w:highlight w:val="none"/>
          <w:lang w:val="en-US" w:eastAsia="zh-CN"/>
        </w:rPr>
        <w:t>的服务</w:t>
      </w:r>
      <w:r>
        <w:rPr>
          <w:color w:val="auto"/>
          <w:highlight w:val="none"/>
        </w:rPr>
        <w:t>，或者提供其他残疾人福利性单位</w:t>
      </w:r>
      <w:r>
        <w:rPr>
          <w:rFonts w:hint="eastAsia"/>
          <w:color w:val="auto"/>
          <w:highlight w:val="none"/>
          <w:lang w:val="en-US" w:eastAsia="zh-CN"/>
        </w:rPr>
        <w:t>的服务</w:t>
      </w:r>
      <w:r>
        <w:rPr>
          <w:rFonts w:hint="eastAsia"/>
          <w:color w:val="auto"/>
          <w:highlight w:val="none"/>
        </w:rPr>
        <w:t>。</w:t>
      </w:r>
    </w:p>
    <w:p w14:paraId="681C4F97">
      <w:pPr>
        <w:pStyle w:val="37"/>
        <w:ind w:firstLine="480"/>
        <w:rPr>
          <w:color w:val="auto"/>
          <w:highlight w:val="none"/>
        </w:rPr>
      </w:pPr>
      <w:r>
        <w:rPr>
          <w:rFonts w:hint="eastAsia"/>
          <w:color w:val="auto"/>
          <w:highlight w:val="none"/>
        </w:rPr>
        <w:t>本单位对上述声明的真实性负责。如有虚假，将依法承担相应责任。</w:t>
      </w:r>
    </w:p>
    <w:p w14:paraId="15A77A4C">
      <w:pPr>
        <w:pStyle w:val="37"/>
        <w:ind w:firstLine="480"/>
        <w:rPr>
          <w:color w:val="auto"/>
          <w:highlight w:val="none"/>
        </w:rPr>
      </w:pPr>
      <w:r>
        <w:rPr>
          <w:rFonts w:hint="eastAsia"/>
          <w:color w:val="auto"/>
          <w:highlight w:val="none"/>
        </w:rPr>
        <w:t xml:space="preserve"> </w:t>
      </w:r>
    </w:p>
    <w:p w14:paraId="066B5E40">
      <w:pPr>
        <w:pStyle w:val="37"/>
        <w:ind w:firstLine="480"/>
        <w:rPr>
          <w:color w:val="auto"/>
          <w:highlight w:val="none"/>
        </w:rPr>
      </w:pPr>
      <w:r>
        <w:rPr>
          <w:rFonts w:hint="eastAsia"/>
          <w:color w:val="auto"/>
          <w:highlight w:val="none"/>
        </w:rPr>
        <w:t xml:space="preserve"> </w:t>
      </w:r>
    </w:p>
    <w:p w14:paraId="3DD01F1D">
      <w:pPr>
        <w:pStyle w:val="37"/>
        <w:ind w:firstLine="480"/>
        <w:rPr>
          <w:color w:val="auto"/>
          <w:highlight w:val="none"/>
        </w:rPr>
      </w:pPr>
      <w:r>
        <w:rPr>
          <w:rFonts w:hint="eastAsia"/>
          <w:color w:val="auto"/>
          <w:highlight w:val="none"/>
          <w:lang w:eastAsia="zh-CN"/>
        </w:rPr>
        <w:t>磋商响应人</w:t>
      </w:r>
      <w:r>
        <w:rPr>
          <w:rFonts w:hint="eastAsia"/>
          <w:color w:val="auto"/>
          <w:highlight w:val="none"/>
        </w:rPr>
        <w:t>名称（</w:t>
      </w:r>
      <w:r>
        <w:rPr>
          <w:rFonts w:hint="eastAsia"/>
          <w:color w:val="auto"/>
          <w:sz w:val="24"/>
          <w:szCs w:val="24"/>
          <w:highlight w:val="none"/>
        </w:rPr>
        <w:t>电子签</w:t>
      </w:r>
      <w:r>
        <w:rPr>
          <w:rFonts w:hint="eastAsia"/>
          <w:color w:val="auto"/>
          <w:sz w:val="24"/>
          <w:szCs w:val="24"/>
          <w:highlight w:val="none"/>
          <w:lang w:eastAsia="zh-CN"/>
        </w:rPr>
        <w:t>章</w:t>
      </w:r>
      <w:r>
        <w:rPr>
          <w:rFonts w:hint="eastAsia"/>
          <w:color w:val="auto"/>
          <w:sz w:val="24"/>
          <w:szCs w:val="24"/>
          <w:highlight w:val="none"/>
        </w:rPr>
        <w:t>/公章</w:t>
      </w:r>
      <w:r>
        <w:rPr>
          <w:rFonts w:hint="eastAsia"/>
          <w:color w:val="auto"/>
          <w:highlight w:val="none"/>
        </w:rPr>
        <w:t xml:space="preserve">）：                          </w:t>
      </w:r>
    </w:p>
    <w:p w14:paraId="22CA7553">
      <w:pPr>
        <w:pStyle w:val="37"/>
        <w:ind w:firstLine="480"/>
        <w:rPr>
          <w:color w:val="auto"/>
          <w:highlight w:val="none"/>
        </w:rPr>
      </w:pPr>
      <w:r>
        <w:rPr>
          <w:rFonts w:hint="eastAsia"/>
          <w:color w:val="auto"/>
          <w:highlight w:val="none"/>
        </w:rPr>
        <w:t>日期：  年   月   日</w:t>
      </w:r>
    </w:p>
    <w:p w14:paraId="72D3A237">
      <w:pPr>
        <w:pStyle w:val="37"/>
        <w:ind w:firstLine="0" w:firstLineChars="0"/>
        <w:rPr>
          <w:color w:val="auto"/>
          <w:highlight w:val="none"/>
        </w:rPr>
      </w:pPr>
    </w:p>
    <w:p w14:paraId="349655D7">
      <w:pPr>
        <w:pStyle w:val="37"/>
        <w:ind w:firstLine="0" w:firstLineChars="0"/>
        <w:rPr>
          <w:color w:val="auto"/>
          <w:highlight w:val="none"/>
          <w:lang w:eastAsia="zh-CN"/>
        </w:rPr>
      </w:pPr>
      <w:r>
        <w:rPr>
          <w:rFonts w:hint="eastAsia"/>
          <w:color w:val="auto"/>
          <w:highlight w:val="none"/>
          <w:lang w:eastAsia="zh-CN"/>
        </w:rPr>
        <w:t>【本格式文本仅限</w:t>
      </w:r>
      <w:r>
        <w:rPr>
          <w:rFonts w:hint="eastAsia"/>
          <w:color w:val="auto"/>
          <w:highlight w:val="none"/>
        </w:rPr>
        <w:t>残疾人福利性单位</w:t>
      </w:r>
      <w:r>
        <w:rPr>
          <w:rFonts w:hint="eastAsia"/>
          <w:color w:val="auto"/>
          <w:highlight w:val="none"/>
          <w:lang w:eastAsia="zh-CN"/>
        </w:rPr>
        <w:t>填写】</w:t>
      </w:r>
    </w:p>
    <w:p w14:paraId="468A25FF">
      <w:pPr>
        <w:widowControl/>
        <w:jc w:val="left"/>
        <w:rPr>
          <w:rFonts w:ascii="黑体" w:hAnsi="黑体" w:eastAsia="黑体" w:cs="黑体"/>
          <w:bCs/>
          <w:color w:val="auto"/>
          <w:sz w:val="32"/>
          <w:szCs w:val="32"/>
          <w:highlight w:val="none"/>
          <w:lang w:eastAsia="zh-Hans"/>
        </w:rPr>
      </w:pPr>
      <w:r>
        <w:rPr>
          <w:color w:val="auto"/>
          <w:highlight w:val="none"/>
        </w:rPr>
        <w:br w:type="page"/>
      </w:r>
    </w:p>
    <w:bookmarkEnd w:id="121"/>
    <w:p w14:paraId="7B2EED0E">
      <w:pPr>
        <w:pStyle w:val="42"/>
        <w:numPr>
          <w:ilvl w:val="1"/>
          <w:numId w:val="78"/>
        </w:numPr>
        <w:rPr>
          <w:color w:val="auto"/>
          <w:sz w:val="36"/>
          <w:szCs w:val="44"/>
          <w:highlight w:val="none"/>
        </w:rPr>
      </w:pPr>
      <w:bookmarkStart w:id="132" w:name="_Toc23161"/>
      <w:r>
        <w:rPr>
          <w:color w:val="auto"/>
          <w:highlight w:val="none"/>
        </w:rPr>
        <w:t>商务</w:t>
      </w:r>
      <w:r>
        <w:rPr>
          <w:rFonts w:hint="eastAsia"/>
          <w:color w:val="auto"/>
          <w:highlight w:val="none"/>
        </w:rPr>
        <w:t>及</w:t>
      </w:r>
      <w:r>
        <w:rPr>
          <w:color w:val="auto"/>
          <w:highlight w:val="none"/>
        </w:rPr>
        <w:t>技术偏离表</w:t>
      </w:r>
      <w:bookmarkEnd w:id="132"/>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972"/>
        <w:gridCol w:w="3412"/>
        <w:gridCol w:w="1335"/>
      </w:tblGrid>
      <w:tr w14:paraId="46F6E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03" w:type="dxa"/>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14:paraId="1A9EE265">
            <w:pPr>
              <w:pStyle w:val="37"/>
              <w:ind w:firstLine="0" w:firstLineChars="0"/>
              <w:rPr>
                <w:b/>
                <w:i w:val="0"/>
                <w:color w:val="auto"/>
                <w:highlight w:val="none"/>
              </w:rPr>
            </w:pPr>
            <w:r>
              <w:rPr>
                <w:rFonts w:hint="eastAsia"/>
                <w:b/>
                <w:i w:val="0"/>
                <w:color w:val="auto"/>
                <w:highlight w:val="none"/>
              </w:rPr>
              <w:t>序号</w:t>
            </w:r>
          </w:p>
        </w:tc>
        <w:tc>
          <w:tcPr>
            <w:tcW w:w="2972" w:type="dxa"/>
            <w:tcBorders>
              <w:top w:val="single" w:color="auto" w:sz="4" w:space="0"/>
              <w:bottom w:val="single" w:color="auto" w:sz="4" w:space="0"/>
              <w:right w:val="single" w:color="auto" w:sz="4" w:space="0"/>
              <w:insideH w:val="single" w:sz="4" w:space="0"/>
              <w:insideV w:val="single" w:sz="4" w:space="0"/>
            </w:tcBorders>
            <w:vAlign w:val="center"/>
          </w:tcPr>
          <w:p w14:paraId="1B2F0E6C">
            <w:pPr>
              <w:pStyle w:val="37"/>
              <w:ind w:firstLine="0" w:firstLineChars="0"/>
              <w:rPr>
                <w:b/>
                <w:i w:val="0"/>
                <w:color w:val="auto"/>
                <w:highlight w:val="none"/>
              </w:rPr>
            </w:pPr>
            <w:r>
              <w:rPr>
                <w:rFonts w:hint="eastAsia"/>
                <w:b/>
                <w:i w:val="0"/>
                <w:color w:val="auto"/>
                <w:highlight w:val="none"/>
                <w:lang w:eastAsia="zh-CN"/>
              </w:rPr>
              <w:t>采购文件</w:t>
            </w:r>
            <w:r>
              <w:rPr>
                <w:rFonts w:hint="eastAsia"/>
                <w:b/>
                <w:i w:val="0"/>
                <w:color w:val="auto"/>
                <w:highlight w:val="none"/>
              </w:rPr>
              <w:t>章节及具体内容</w:t>
            </w:r>
          </w:p>
        </w:tc>
        <w:tc>
          <w:tcPr>
            <w:tcW w:w="3412" w:type="dxa"/>
            <w:tcBorders>
              <w:top w:val="single" w:color="auto" w:sz="4" w:space="0"/>
              <w:bottom w:val="single" w:color="auto" w:sz="4" w:space="0"/>
              <w:right w:val="single" w:color="auto" w:sz="4" w:space="0"/>
              <w:insideH w:val="single" w:sz="4" w:space="0"/>
              <w:insideV w:val="single" w:sz="4" w:space="0"/>
            </w:tcBorders>
            <w:vAlign w:val="center"/>
          </w:tcPr>
          <w:p w14:paraId="7E22B374">
            <w:pPr>
              <w:pStyle w:val="37"/>
              <w:ind w:firstLine="0" w:firstLineChars="0"/>
              <w:rPr>
                <w:b/>
                <w:i w:val="0"/>
                <w:color w:val="auto"/>
                <w:highlight w:val="none"/>
              </w:rPr>
            </w:pPr>
            <w:r>
              <w:rPr>
                <w:rFonts w:hint="eastAsia"/>
                <w:b/>
                <w:i w:val="0"/>
                <w:color w:val="auto"/>
                <w:highlight w:val="none"/>
                <w:lang w:eastAsia="zh-CN"/>
              </w:rPr>
              <w:t>磋商响应文件</w:t>
            </w:r>
            <w:r>
              <w:rPr>
                <w:rFonts w:hint="eastAsia"/>
                <w:b/>
                <w:i w:val="0"/>
                <w:color w:val="auto"/>
                <w:highlight w:val="none"/>
              </w:rPr>
              <w:t>章节及具体内容</w:t>
            </w:r>
          </w:p>
        </w:tc>
        <w:tc>
          <w:tcPr>
            <w:tcW w:w="1335" w:type="dxa"/>
            <w:tcBorders>
              <w:top w:val="single" w:color="auto" w:sz="4" w:space="0"/>
              <w:bottom w:val="single" w:color="auto" w:sz="4" w:space="0"/>
              <w:right w:val="single" w:color="auto" w:sz="4" w:space="0"/>
              <w:insideH w:val="single" w:sz="4" w:space="0"/>
              <w:insideV w:val="single" w:sz="4" w:space="0"/>
            </w:tcBorders>
            <w:vAlign w:val="center"/>
          </w:tcPr>
          <w:p w14:paraId="6D7F9A35">
            <w:pPr>
              <w:pStyle w:val="37"/>
              <w:ind w:firstLine="0" w:firstLineChars="0"/>
              <w:rPr>
                <w:b/>
                <w:i w:val="0"/>
                <w:color w:val="auto"/>
                <w:highlight w:val="none"/>
              </w:rPr>
            </w:pPr>
            <w:r>
              <w:rPr>
                <w:rFonts w:hint="eastAsia"/>
                <w:b/>
                <w:i w:val="0"/>
                <w:color w:val="auto"/>
                <w:highlight w:val="none"/>
              </w:rPr>
              <w:t>偏离说明</w:t>
            </w:r>
          </w:p>
        </w:tc>
      </w:tr>
      <w:tr w14:paraId="505E2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tcBorders>
              <w:top w:val="single" w:color="auto" w:sz="4" w:space="0"/>
              <w:left w:val="single" w:color="auto" w:sz="4" w:space="0"/>
              <w:bottom w:val="single" w:color="auto" w:sz="4" w:space="0"/>
              <w:right w:val="single" w:color="auto" w:sz="4" w:space="0"/>
            </w:tcBorders>
            <w:vAlign w:val="center"/>
          </w:tcPr>
          <w:p w14:paraId="2B46B859">
            <w:pPr>
              <w:pStyle w:val="37"/>
              <w:ind w:firstLine="0" w:firstLineChars="0"/>
              <w:rPr>
                <w:color w:val="auto"/>
                <w:kern w:val="0"/>
                <w:highlight w:val="none"/>
              </w:rPr>
            </w:pPr>
            <w:r>
              <w:rPr>
                <w:rFonts w:hint="eastAsia"/>
                <w:color w:val="auto"/>
                <w:kern w:val="0"/>
                <w:highlight w:val="none"/>
              </w:rPr>
              <w:t>1</w:t>
            </w:r>
          </w:p>
        </w:tc>
        <w:tc>
          <w:tcPr>
            <w:tcW w:w="2972" w:type="dxa"/>
            <w:tcBorders>
              <w:top w:val="single" w:color="auto" w:sz="4" w:space="0"/>
              <w:left w:val="single" w:color="auto" w:sz="4" w:space="0"/>
              <w:bottom w:val="single" w:color="auto" w:sz="4" w:space="0"/>
              <w:right w:val="single" w:color="auto" w:sz="4" w:space="0"/>
            </w:tcBorders>
            <w:vAlign w:val="center"/>
          </w:tcPr>
          <w:p w14:paraId="3C8AD243">
            <w:pPr>
              <w:pStyle w:val="37"/>
              <w:ind w:firstLine="0" w:firstLineChars="0"/>
              <w:rPr>
                <w:b/>
                <w:color w:val="auto"/>
                <w:kern w:val="0"/>
                <w:sz w:val="32"/>
                <w:szCs w:val="32"/>
                <w:highlight w:val="none"/>
              </w:rPr>
            </w:pPr>
          </w:p>
        </w:tc>
        <w:tc>
          <w:tcPr>
            <w:tcW w:w="3412" w:type="dxa"/>
            <w:tcBorders>
              <w:top w:val="single" w:color="auto" w:sz="4" w:space="0"/>
              <w:left w:val="single" w:color="auto" w:sz="4" w:space="0"/>
              <w:bottom w:val="single" w:color="auto" w:sz="4" w:space="0"/>
              <w:right w:val="single" w:color="auto" w:sz="4" w:space="0"/>
            </w:tcBorders>
            <w:vAlign w:val="center"/>
          </w:tcPr>
          <w:p w14:paraId="5D9BA223">
            <w:pPr>
              <w:pStyle w:val="37"/>
              <w:ind w:firstLine="0" w:firstLineChars="0"/>
              <w:rPr>
                <w:b/>
                <w:color w:val="auto"/>
                <w:kern w:val="0"/>
                <w:sz w:val="32"/>
                <w:szCs w:val="32"/>
                <w:highlight w:val="none"/>
              </w:rPr>
            </w:pPr>
          </w:p>
        </w:tc>
        <w:tc>
          <w:tcPr>
            <w:tcW w:w="1335" w:type="dxa"/>
            <w:tcBorders>
              <w:top w:val="single" w:color="auto" w:sz="4" w:space="0"/>
              <w:left w:val="single" w:color="auto" w:sz="4" w:space="0"/>
              <w:bottom w:val="single" w:color="auto" w:sz="4" w:space="0"/>
              <w:right w:val="single" w:color="auto" w:sz="4" w:space="0"/>
            </w:tcBorders>
            <w:vAlign w:val="center"/>
          </w:tcPr>
          <w:p w14:paraId="4E8E940E">
            <w:pPr>
              <w:pStyle w:val="37"/>
              <w:ind w:firstLine="0" w:firstLineChars="0"/>
              <w:rPr>
                <w:b/>
                <w:color w:val="auto"/>
                <w:kern w:val="0"/>
                <w:sz w:val="32"/>
                <w:szCs w:val="32"/>
                <w:highlight w:val="none"/>
              </w:rPr>
            </w:pPr>
          </w:p>
        </w:tc>
      </w:tr>
      <w:tr w14:paraId="0A1DA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tcBorders>
              <w:top w:val="single" w:color="auto" w:sz="4" w:space="0"/>
              <w:left w:val="single" w:color="auto" w:sz="4" w:space="0"/>
              <w:bottom w:val="single" w:color="auto" w:sz="4" w:space="0"/>
              <w:right w:val="single" w:color="auto" w:sz="4" w:space="0"/>
            </w:tcBorders>
            <w:vAlign w:val="center"/>
          </w:tcPr>
          <w:p w14:paraId="508C0801">
            <w:pPr>
              <w:pStyle w:val="37"/>
              <w:ind w:firstLine="0" w:firstLineChars="0"/>
              <w:rPr>
                <w:color w:val="auto"/>
                <w:kern w:val="0"/>
                <w:highlight w:val="none"/>
              </w:rPr>
            </w:pPr>
            <w:r>
              <w:rPr>
                <w:rFonts w:hint="eastAsia"/>
                <w:color w:val="auto"/>
                <w:kern w:val="0"/>
                <w:highlight w:val="none"/>
              </w:rPr>
              <w:t>2</w:t>
            </w:r>
          </w:p>
        </w:tc>
        <w:tc>
          <w:tcPr>
            <w:tcW w:w="2972" w:type="dxa"/>
            <w:tcBorders>
              <w:top w:val="single" w:color="auto" w:sz="4" w:space="0"/>
              <w:left w:val="single" w:color="auto" w:sz="4" w:space="0"/>
              <w:bottom w:val="single" w:color="auto" w:sz="4" w:space="0"/>
              <w:right w:val="single" w:color="auto" w:sz="4" w:space="0"/>
            </w:tcBorders>
            <w:vAlign w:val="center"/>
          </w:tcPr>
          <w:p w14:paraId="3643C5C1">
            <w:pPr>
              <w:pStyle w:val="37"/>
              <w:ind w:firstLine="0" w:firstLineChars="0"/>
              <w:rPr>
                <w:b/>
                <w:color w:val="auto"/>
                <w:kern w:val="0"/>
                <w:sz w:val="32"/>
                <w:szCs w:val="32"/>
                <w:highlight w:val="none"/>
              </w:rPr>
            </w:pPr>
          </w:p>
        </w:tc>
        <w:tc>
          <w:tcPr>
            <w:tcW w:w="3412" w:type="dxa"/>
            <w:tcBorders>
              <w:top w:val="single" w:color="auto" w:sz="4" w:space="0"/>
              <w:left w:val="single" w:color="auto" w:sz="4" w:space="0"/>
              <w:bottom w:val="single" w:color="auto" w:sz="4" w:space="0"/>
              <w:right w:val="single" w:color="auto" w:sz="4" w:space="0"/>
            </w:tcBorders>
            <w:vAlign w:val="center"/>
          </w:tcPr>
          <w:p w14:paraId="4EC3CBBE">
            <w:pPr>
              <w:pStyle w:val="37"/>
              <w:ind w:firstLine="0" w:firstLineChars="0"/>
              <w:rPr>
                <w:b/>
                <w:color w:val="auto"/>
                <w:kern w:val="0"/>
                <w:sz w:val="32"/>
                <w:szCs w:val="32"/>
                <w:highlight w:val="none"/>
              </w:rPr>
            </w:pPr>
          </w:p>
        </w:tc>
        <w:tc>
          <w:tcPr>
            <w:tcW w:w="1335" w:type="dxa"/>
            <w:tcBorders>
              <w:top w:val="single" w:color="auto" w:sz="4" w:space="0"/>
              <w:left w:val="single" w:color="auto" w:sz="4" w:space="0"/>
              <w:bottom w:val="single" w:color="auto" w:sz="4" w:space="0"/>
              <w:right w:val="single" w:color="auto" w:sz="4" w:space="0"/>
            </w:tcBorders>
            <w:vAlign w:val="center"/>
          </w:tcPr>
          <w:p w14:paraId="2B631289">
            <w:pPr>
              <w:pStyle w:val="37"/>
              <w:ind w:firstLine="0" w:firstLineChars="0"/>
              <w:rPr>
                <w:b/>
                <w:color w:val="auto"/>
                <w:kern w:val="0"/>
                <w:sz w:val="32"/>
                <w:szCs w:val="32"/>
                <w:highlight w:val="none"/>
              </w:rPr>
            </w:pPr>
          </w:p>
        </w:tc>
      </w:tr>
      <w:tr w14:paraId="7854F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tcBorders>
              <w:top w:val="single" w:color="auto" w:sz="4" w:space="0"/>
              <w:left w:val="single" w:color="auto" w:sz="4" w:space="0"/>
              <w:bottom w:val="single" w:color="auto" w:sz="4" w:space="0"/>
              <w:right w:val="single" w:color="auto" w:sz="4" w:space="0"/>
            </w:tcBorders>
            <w:vAlign w:val="center"/>
          </w:tcPr>
          <w:p w14:paraId="45B08873">
            <w:pPr>
              <w:pStyle w:val="37"/>
              <w:ind w:firstLine="0" w:firstLineChars="0"/>
              <w:rPr>
                <w:color w:val="auto"/>
                <w:kern w:val="0"/>
                <w:highlight w:val="none"/>
              </w:rPr>
            </w:pPr>
            <w:r>
              <w:rPr>
                <w:rFonts w:hint="eastAsia"/>
                <w:color w:val="auto"/>
                <w:kern w:val="0"/>
                <w:highlight w:val="none"/>
              </w:rPr>
              <w:t>……</w:t>
            </w:r>
          </w:p>
        </w:tc>
        <w:tc>
          <w:tcPr>
            <w:tcW w:w="2972" w:type="dxa"/>
            <w:tcBorders>
              <w:top w:val="single" w:color="auto" w:sz="4" w:space="0"/>
              <w:left w:val="single" w:color="auto" w:sz="4" w:space="0"/>
              <w:bottom w:val="single" w:color="auto" w:sz="4" w:space="0"/>
              <w:right w:val="single" w:color="auto" w:sz="4" w:space="0"/>
            </w:tcBorders>
            <w:vAlign w:val="center"/>
          </w:tcPr>
          <w:p w14:paraId="33E005FE">
            <w:pPr>
              <w:pStyle w:val="37"/>
              <w:ind w:firstLine="0" w:firstLineChars="0"/>
              <w:rPr>
                <w:b/>
                <w:color w:val="auto"/>
                <w:kern w:val="0"/>
                <w:sz w:val="32"/>
                <w:szCs w:val="32"/>
                <w:highlight w:val="none"/>
              </w:rPr>
            </w:pPr>
          </w:p>
        </w:tc>
        <w:tc>
          <w:tcPr>
            <w:tcW w:w="3412" w:type="dxa"/>
            <w:tcBorders>
              <w:top w:val="single" w:color="auto" w:sz="4" w:space="0"/>
              <w:left w:val="single" w:color="auto" w:sz="4" w:space="0"/>
              <w:bottom w:val="single" w:color="auto" w:sz="4" w:space="0"/>
              <w:right w:val="single" w:color="auto" w:sz="4" w:space="0"/>
            </w:tcBorders>
            <w:vAlign w:val="center"/>
          </w:tcPr>
          <w:p w14:paraId="6B276A06">
            <w:pPr>
              <w:pStyle w:val="37"/>
              <w:ind w:firstLine="0" w:firstLineChars="0"/>
              <w:rPr>
                <w:b/>
                <w:color w:val="auto"/>
                <w:kern w:val="0"/>
                <w:sz w:val="32"/>
                <w:szCs w:val="32"/>
                <w:highlight w:val="none"/>
              </w:rPr>
            </w:pPr>
          </w:p>
        </w:tc>
        <w:tc>
          <w:tcPr>
            <w:tcW w:w="1335" w:type="dxa"/>
            <w:tcBorders>
              <w:top w:val="single" w:color="auto" w:sz="4" w:space="0"/>
              <w:left w:val="single" w:color="auto" w:sz="4" w:space="0"/>
              <w:bottom w:val="single" w:color="auto" w:sz="4" w:space="0"/>
              <w:right w:val="single" w:color="auto" w:sz="4" w:space="0"/>
            </w:tcBorders>
            <w:vAlign w:val="center"/>
          </w:tcPr>
          <w:p w14:paraId="31F407FA">
            <w:pPr>
              <w:pStyle w:val="37"/>
              <w:ind w:firstLine="0" w:firstLineChars="0"/>
              <w:rPr>
                <w:b/>
                <w:color w:val="auto"/>
                <w:kern w:val="0"/>
                <w:sz w:val="32"/>
                <w:szCs w:val="32"/>
                <w:highlight w:val="none"/>
              </w:rPr>
            </w:pPr>
          </w:p>
        </w:tc>
      </w:tr>
    </w:tbl>
    <w:p w14:paraId="6569659F">
      <w:pPr>
        <w:jc w:val="left"/>
        <w:rPr>
          <w:rFonts w:ascii="宋体" w:hAnsi="宋体"/>
          <w:color w:val="auto"/>
          <w:kern w:val="0"/>
          <w:sz w:val="24"/>
          <w:szCs w:val="24"/>
          <w:highlight w:val="none"/>
        </w:rPr>
      </w:pPr>
      <w:r>
        <w:rPr>
          <w:rFonts w:hint="eastAsia" w:ascii="宋体" w:hAnsi="宋体"/>
          <w:color w:val="auto"/>
          <w:kern w:val="0"/>
          <w:sz w:val="24"/>
          <w:szCs w:val="24"/>
          <w:highlight w:val="none"/>
          <w:lang w:eastAsia="zh-CN"/>
        </w:rPr>
        <w:t>磋商响应人</w:t>
      </w:r>
      <w:r>
        <w:rPr>
          <w:rFonts w:hint="eastAsia" w:ascii="宋体" w:hAnsi="宋体"/>
          <w:color w:val="auto"/>
          <w:kern w:val="0"/>
          <w:sz w:val="24"/>
          <w:szCs w:val="24"/>
          <w:highlight w:val="none"/>
        </w:rPr>
        <w:t>保证：除商务技术偏离表列出的偏离外，</w:t>
      </w:r>
      <w:r>
        <w:rPr>
          <w:rFonts w:hint="eastAsia" w:ascii="宋体" w:hAnsi="宋体"/>
          <w:color w:val="auto"/>
          <w:kern w:val="0"/>
          <w:sz w:val="24"/>
          <w:szCs w:val="24"/>
          <w:highlight w:val="none"/>
          <w:lang w:eastAsia="zh-CN"/>
        </w:rPr>
        <w:t>磋商响应人</w:t>
      </w:r>
      <w:r>
        <w:rPr>
          <w:rFonts w:hint="eastAsia" w:ascii="宋体" w:hAnsi="宋体"/>
          <w:color w:val="auto"/>
          <w:kern w:val="0"/>
          <w:sz w:val="24"/>
          <w:szCs w:val="24"/>
          <w:highlight w:val="none"/>
        </w:rPr>
        <w:t>响应</w:t>
      </w:r>
      <w:r>
        <w:rPr>
          <w:rFonts w:hint="eastAsia" w:ascii="宋体" w:hAnsi="宋体"/>
          <w:color w:val="auto"/>
          <w:kern w:val="0"/>
          <w:sz w:val="24"/>
          <w:szCs w:val="24"/>
          <w:highlight w:val="none"/>
          <w:lang w:eastAsia="zh-CN"/>
        </w:rPr>
        <w:t>采购文件</w:t>
      </w:r>
      <w:r>
        <w:rPr>
          <w:rFonts w:hint="eastAsia" w:ascii="宋体" w:hAnsi="宋体"/>
          <w:color w:val="auto"/>
          <w:kern w:val="0"/>
          <w:sz w:val="24"/>
          <w:szCs w:val="24"/>
          <w:highlight w:val="none"/>
        </w:rPr>
        <w:t>的全部要求</w:t>
      </w:r>
    </w:p>
    <w:p w14:paraId="5E644D2A">
      <w:pPr>
        <w:pStyle w:val="37"/>
        <w:ind w:firstLine="0" w:firstLineChars="0"/>
        <w:rPr>
          <w:color w:val="auto"/>
          <w:highlight w:val="none"/>
        </w:rPr>
      </w:pPr>
    </w:p>
    <w:p w14:paraId="47BCF8A9">
      <w:pPr>
        <w:pStyle w:val="37"/>
        <w:ind w:firstLine="0" w:firstLineChars="0"/>
        <w:rPr>
          <w:color w:val="auto"/>
          <w:highlight w:val="none"/>
        </w:rPr>
      </w:pPr>
    </w:p>
    <w:p w14:paraId="078E543C">
      <w:pPr>
        <w:pStyle w:val="37"/>
        <w:ind w:firstLine="0" w:firstLineChars="0"/>
        <w:rPr>
          <w:color w:val="auto"/>
          <w:highlight w:val="none"/>
          <w:lang w:eastAsia="zh-CN"/>
        </w:rPr>
      </w:pPr>
    </w:p>
    <w:p w14:paraId="77ADCBD1">
      <w:pPr>
        <w:pStyle w:val="37"/>
        <w:ind w:firstLine="0" w:firstLineChars="0"/>
        <w:rPr>
          <w:color w:val="auto"/>
          <w:highlight w:val="none"/>
        </w:rPr>
      </w:pPr>
      <w:r>
        <w:rPr>
          <w:rFonts w:hint="eastAsia"/>
          <w:color w:val="auto"/>
          <w:highlight w:val="none"/>
          <w:lang w:eastAsia="zh-CN"/>
        </w:rPr>
        <w:t>商务包括……等等，填写说明等等</w:t>
      </w:r>
    </w:p>
    <w:p w14:paraId="1CDEF914">
      <w:pPr>
        <w:pStyle w:val="37"/>
        <w:ind w:firstLine="0" w:firstLineChars="0"/>
        <w:rPr>
          <w:color w:val="auto"/>
          <w:highlight w:val="none"/>
        </w:rPr>
      </w:pPr>
    </w:p>
    <w:p w14:paraId="42590347">
      <w:pPr>
        <w:pStyle w:val="37"/>
        <w:ind w:firstLine="0" w:firstLineChars="0"/>
        <w:rPr>
          <w:color w:val="auto"/>
          <w:highlight w:val="none"/>
        </w:rPr>
      </w:pPr>
      <w:r>
        <w:rPr>
          <w:rFonts w:hint="eastAsia"/>
          <w:color w:val="auto"/>
          <w:highlight w:val="none"/>
          <w:lang w:eastAsia="zh-CN"/>
        </w:rPr>
        <w:t>磋商响应人</w:t>
      </w:r>
      <w:r>
        <w:rPr>
          <w:rFonts w:hint="eastAsia"/>
          <w:color w:val="auto"/>
          <w:highlight w:val="none"/>
        </w:rPr>
        <w:t>名称（</w:t>
      </w:r>
      <w:r>
        <w:rPr>
          <w:rFonts w:hint="eastAsia"/>
          <w:color w:val="auto"/>
          <w:sz w:val="24"/>
          <w:szCs w:val="24"/>
          <w:highlight w:val="none"/>
        </w:rPr>
        <w:t>电子签</w:t>
      </w:r>
      <w:r>
        <w:rPr>
          <w:rFonts w:hint="eastAsia"/>
          <w:color w:val="auto"/>
          <w:sz w:val="24"/>
          <w:szCs w:val="24"/>
          <w:highlight w:val="none"/>
          <w:lang w:eastAsia="zh-CN"/>
        </w:rPr>
        <w:t>章</w:t>
      </w:r>
      <w:r>
        <w:rPr>
          <w:rFonts w:hint="eastAsia"/>
          <w:color w:val="auto"/>
          <w:sz w:val="24"/>
          <w:szCs w:val="24"/>
          <w:highlight w:val="none"/>
        </w:rPr>
        <w:t>/公章</w:t>
      </w:r>
      <w:r>
        <w:rPr>
          <w:rFonts w:hint="eastAsia"/>
          <w:color w:val="auto"/>
          <w:highlight w:val="none"/>
        </w:rPr>
        <w:t xml:space="preserve">）：                                                                                                                                                                                                               </w:t>
      </w:r>
    </w:p>
    <w:p w14:paraId="3C6DD9A3">
      <w:pPr>
        <w:pStyle w:val="37"/>
        <w:ind w:firstLine="0" w:firstLineChars="0"/>
        <w:rPr>
          <w:color w:val="auto"/>
          <w:highlight w:val="none"/>
        </w:rPr>
      </w:pPr>
    </w:p>
    <w:p w14:paraId="6B7C5C11">
      <w:pPr>
        <w:pStyle w:val="37"/>
        <w:ind w:firstLine="0" w:firstLineChars="0"/>
        <w:rPr>
          <w:color w:val="auto"/>
          <w:highlight w:val="none"/>
        </w:rPr>
      </w:pPr>
      <w:r>
        <w:rPr>
          <w:rFonts w:hint="eastAsia"/>
          <w:color w:val="auto"/>
          <w:highlight w:val="none"/>
        </w:rPr>
        <w:t>日期：   年   月   日</w:t>
      </w:r>
    </w:p>
    <w:p w14:paraId="198FC58A">
      <w:pPr>
        <w:pStyle w:val="37"/>
        <w:ind w:firstLine="0" w:firstLineChars="0"/>
        <w:rPr>
          <w:color w:val="auto"/>
          <w:highlight w:val="none"/>
        </w:rPr>
      </w:pPr>
    </w:p>
    <w:sectPr>
      <w:footerReference r:id="rId11"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Times New Roman (正文 CS 字体)">
    <w:altName w:val="宋体"/>
    <w:panose1 w:val="020B0604020202020204"/>
    <w:charset w:val="86"/>
    <w:family w:val="roman"/>
    <w:pitch w:val="default"/>
    <w:sig w:usb0="00000000" w:usb1="00000000" w:usb2="00000000" w:usb3="00000000" w:csb0="00000000" w:csb1="00000000"/>
  </w:font>
  <w:font w:name="Helvetica">
    <w:altName w:val="Arial"/>
    <w:panose1 w:val="00000000000000000000"/>
    <w:charset w:val="00"/>
    <w:family w:val="swiss"/>
    <w:pitch w:val="default"/>
    <w:sig w:usb0="00000000" w:usb1="00000000" w:usb2="00000000" w:usb3="00000000" w:csb0="2000019F" w:csb1="4F010000"/>
  </w:font>
  <w:font w:name="SimSong">
    <w:altName w:val="宋体"/>
    <w:panose1 w:val="02020300000000000000"/>
    <w:charset w:val="86"/>
    <w:family w:val="auto"/>
    <w:pitch w:val="default"/>
    <w:sig w:usb0="00000000" w:usb1="00000000" w:usb2="00000016" w:usb3="00000000" w:csb0="0004000D" w:csb1="00000000"/>
  </w:font>
  <w:font w:name="仿宋_GB2312">
    <w:altName w:val="仿宋"/>
    <w:panose1 w:val="02010609030101010101"/>
    <w:charset w:val="86"/>
    <w:family w:val="modern"/>
    <w:pitch w:val="default"/>
    <w:sig w:usb0="00000000" w:usb1="00000000" w:usb2="00000000" w:usb3="00000000" w:csb0="00040000" w:csb1="00000000"/>
  </w:font>
  <w:font w:name="AdobeFangsongStd-Regular">
    <w:altName w:val="Segoe Print"/>
    <w:panose1 w:val="020B0604020202020204"/>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B0B54">
    <w:pPr>
      <w:pStyle w:val="1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0"/>
      </w:rPr>
      <w:id w:val="1946884916"/>
    </w:sdtPr>
    <w:sdtEndPr>
      <w:rPr>
        <w:rStyle w:val="30"/>
      </w:rPr>
    </w:sdtEndPr>
    <w:sdtContent>
      <w:p w14:paraId="39FC52C6">
        <w:pPr>
          <w:pStyle w:val="17"/>
          <w:framePr w:wrap="around" w:vAnchor="text" w:hAnchor="margin" w:xAlign="center" w:y="1"/>
          <w:ind w:firstLine="360"/>
          <w:rPr>
            <w:rStyle w:val="30"/>
          </w:rPr>
        </w:pPr>
        <w:r>
          <w:rPr>
            <w:rStyle w:val="30"/>
          </w:rPr>
          <w:fldChar w:fldCharType="begin"/>
        </w:r>
        <w:r>
          <w:rPr>
            <w:rStyle w:val="30"/>
          </w:rPr>
          <w:instrText xml:space="preserve"> PAGE </w:instrText>
        </w:r>
        <w:r>
          <w:rPr>
            <w:rStyle w:val="30"/>
          </w:rPr>
          <w:fldChar w:fldCharType="end"/>
        </w:r>
      </w:p>
    </w:sdtContent>
  </w:sdt>
  <w:sdt>
    <w:sdtPr>
      <w:rPr>
        <w:rStyle w:val="30"/>
      </w:rPr>
      <w:id w:val="-1"/>
    </w:sdtPr>
    <w:sdtEndPr>
      <w:rPr>
        <w:rStyle w:val="30"/>
      </w:rPr>
    </w:sdtEndPr>
    <w:sdtContent>
      <w:p w14:paraId="17D926D6">
        <w:pPr>
          <w:pStyle w:val="17"/>
          <w:framePr w:wrap="around" w:vAnchor="text" w:hAnchor="margin" w:xAlign="center" w:y="1"/>
          <w:ind w:firstLine="360"/>
          <w:rPr>
            <w:rStyle w:val="30"/>
          </w:rPr>
        </w:pPr>
        <w:r>
          <w:rPr>
            <w:rStyle w:val="30"/>
          </w:rPr>
          <w:fldChar w:fldCharType="begin"/>
        </w:r>
        <w:r>
          <w:rPr>
            <w:rStyle w:val="30"/>
          </w:rPr>
          <w:instrText xml:space="preserve"> PAGE </w:instrText>
        </w:r>
        <w:r>
          <w:rPr>
            <w:rStyle w:val="30"/>
          </w:rPr>
          <w:fldChar w:fldCharType="end"/>
        </w:r>
      </w:p>
    </w:sdtContent>
  </w:sdt>
  <w:sdt>
    <w:sdtPr>
      <w:rPr>
        <w:rStyle w:val="30"/>
      </w:rPr>
      <w:id w:val="1796788937"/>
    </w:sdtPr>
    <w:sdtEndPr>
      <w:rPr>
        <w:rStyle w:val="30"/>
      </w:rPr>
    </w:sdtEndPr>
    <w:sdtContent>
      <w:p w14:paraId="33D0C720">
        <w:pPr>
          <w:pStyle w:val="17"/>
          <w:framePr w:wrap="around" w:vAnchor="text" w:hAnchor="margin" w:xAlign="center" w:y="1"/>
          <w:ind w:firstLine="360"/>
          <w:rPr>
            <w:rStyle w:val="30"/>
          </w:rPr>
        </w:pPr>
        <w:r>
          <w:rPr>
            <w:rStyle w:val="30"/>
          </w:rPr>
          <w:fldChar w:fldCharType="begin"/>
        </w:r>
        <w:r>
          <w:rPr>
            <w:rStyle w:val="30"/>
          </w:rPr>
          <w:instrText xml:space="preserve"> PAGE </w:instrText>
        </w:r>
        <w:r>
          <w:rPr>
            <w:rStyle w:val="30"/>
          </w:rPr>
          <w:fldChar w:fldCharType="end"/>
        </w:r>
      </w:p>
    </w:sdtContent>
  </w:sdt>
  <w:p w14:paraId="0802B84C">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798F8">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0"/>
      </w:rPr>
      <w:id w:val="1174761748"/>
    </w:sdtPr>
    <w:sdtEndPr>
      <w:rPr>
        <w:rStyle w:val="30"/>
        <w:sz w:val="24"/>
        <w:szCs w:val="24"/>
      </w:rPr>
    </w:sdtEndPr>
    <w:sdtContent>
      <w:p w14:paraId="0DEE63D0">
        <w:pPr>
          <w:pStyle w:val="17"/>
          <w:framePr w:wrap="around" w:vAnchor="text" w:hAnchor="margin" w:xAlign="center" w:y="1"/>
          <w:ind w:firstLine="360"/>
          <w:rPr>
            <w:rStyle w:val="30"/>
            <w:sz w:val="24"/>
            <w:szCs w:val="24"/>
          </w:rPr>
        </w:pPr>
        <w:r>
          <w:rPr>
            <w:rStyle w:val="30"/>
            <w:sz w:val="24"/>
            <w:szCs w:val="24"/>
          </w:rPr>
          <w:fldChar w:fldCharType="begin"/>
        </w:r>
        <w:r>
          <w:rPr>
            <w:rStyle w:val="30"/>
            <w:sz w:val="24"/>
            <w:szCs w:val="24"/>
          </w:rPr>
          <w:instrText xml:space="preserve"> PAGE </w:instrText>
        </w:r>
        <w:r>
          <w:rPr>
            <w:rStyle w:val="30"/>
            <w:sz w:val="24"/>
            <w:szCs w:val="24"/>
          </w:rPr>
          <w:fldChar w:fldCharType="separate"/>
        </w:r>
        <w:r>
          <w:rPr>
            <w:rStyle w:val="30"/>
            <w:sz w:val="24"/>
            <w:szCs w:val="24"/>
          </w:rPr>
          <w:t>I</w:t>
        </w:r>
        <w:r>
          <w:rPr>
            <w:rStyle w:val="30"/>
            <w:sz w:val="24"/>
            <w:szCs w:val="24"/>
          </w:rPr>
          <w:fldChar w:fldCharType="end"/>
        </w:r>
      </w:p>
    </w:sdtContent>
  </w:sdt>
  <w:p w14:paraId="339427AA">
    <w:pPr>
      <w:pStyle w:val="17"/>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0"/>
        <w:sz w:val="24"/>
        <w:szCs w:val="24"/>
      </w:rPr>
      <w:id w:val="147460224"/>
    </w:sdtPr>
    <w:sdtEndPr>
      <w:rPr>
        <w:rStyle w:val="30"/>
        <w:sz w:val="24"/>
        <w:szCs w:val="24"/>
      </w:rPr>
    </w:sdtEndPr>
    <w:sdtContent>
      <w:p w14:paraId="6F8231A7">
        <w:pPr>
          <w:pStyle w:val="17"/>
          <w:framePr w:wrap="around" w:vAnchor="text" w:hAnchor="margin" w:xAlign="center" w:y="1"/>
          <w:rPr>
            <w:rStyle w:val="30"/>
            <w:sz w:val="24"/>
            <w:szCs w:val="24"/>
          </w:rPr>
        </w:pPr>
        <w:r>
          <w:rPr>
            <w:rStyle w:val="30"/>
            <w:sz w:val="24"/>
            <w:szCs w:val="24"/>
          </w:rPr>
          <w:fldChar w:fldCharType="begin"/>
        </w:r>
        <w:r>
          <w:rPr>
            <w:rStyle w:val="30"/>
            <w:sz w:val="24"/>
            <w:szCs w:val="24"/>
          </w:rPr>
          <w:instrText xml:space="preserve"> PAGE </w:instrText>
        </w:r>
        <w:r>
          <w:rPr>
            <w:rStyle w:val="30"/>
            <w:sz w:val="24"/>
            <w:szCs w:val="24"/>
          </w:rPr>
          <w:fldChar w:fldCharType="separate"/>
        </w:r>
        <w:r>
          <w:rPr>
            <w:rStyle w:val="30"/>
            <w:sz w:val="24"/>
            <w:szCs w:val="24"/>
          </w:rPr>
          <w:t>1</w:t>
        </w:r>
        <w:r>
          <w:rPr>
            <w:rStyle w:val="30"/>
            <w:sz w:val="24"/>
            <w:szCs w:val="24"/>
          </w:rPr>
          <w:fldChar w:fldCharType="end"/>
        </w:r>
      </w:p>
    </w:sdtContent>
  </w:sdt>
  <w:p w14:paraId="3324044E">
    <w:pPr>
      <w:pStyle w:val="17"/>
      <w:rPr>
        <w:sz w:val="24"/>
        <w:szCs w:val="24"/>
      </w:rPr>
    </w:pPr>
  </w:p>
  <w:p w14:paraId="31281B26">
    <w:pPr>
      <w:rPr>
        <w:sz w:val="10"/>
        <w:szCs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5E1A9">
    <w:r>
      <w:drawing>
        <wp:anchor distT="0" distB="0" distL="114300" distR="114300" simplePos="0" relativeHeight="251659264" behindDoc="0" locked="0" layoutInCell="1" allowOverlap="1">
          <wp:simplePos x="0" y="0"/>
          <wp:positionH relativeFrom="margin">
            <wp:posOffset>-567055</wp:posOffset>
          </wp:positionH>
          <wp:positionV relativeFrom="margin">
            <wp:posOffset>8255</wp:posOffset>
          </wp:positionV>
          <wp:extent cx="2941320" cy="82804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41200" cy="828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49219">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5CF1E">
    <w:pPr>
      <w:pStyle w:val="1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B54A3">
    <w:pPr>
      <w:ind w:firstLine="420"/>
      <w:jc w:val="right"/>
    </w:pPr>
    <w:r>
      <w:rPr>
        <w:rFonts w:hint="eastAsia" w:ascii="宋体" w:hAnsi="宋体"/>
        <w:color w:val="auto"/>
        <w:lang w:eastAsia="zh-CN"/>
      </w:rPr>
      <w:t>浙江省博物馆</w:t>
    </w:r>
    <w:r>
      <w:drawing>
        <wp:anchor distT="0" distB="0" distL="114300" distR="114300" simplePos="0" relativeHeight="251660288" behindDoc="1" locked="0" layoutInCell="1" allowOverlap="1">
          <wp:simplePos x="0" y="0"/>
          <wp:positionH relativeFrom="column">
            <wp:posOffset>-1134110</wp:posOffset>
          </wp:positionH>
          <wp:positionV relativeFrom="paragraph">
            <wp:posOffset>-548640</wp:posOffset>
          </wp:positionV>
          <wp:extent cx="7560945" cy="106934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5830" cy="10700614"/>
                  </a:xfrm>
                  <a:prstGeom prst="rect">
                    <a:avLst/>
                  </a:prstGeom>
                </pic:spPr>
              </pic:pic>
            </a:graphicData>
          </a:graphic>
        </wp:anchor>
      </w:drawing>
    </w:r>
    <w:r>
      <w:rPr>
        <w:rFonts w:hint="eastAsia" w:ascii="宋体" w:hAnsi="宋体"/>
        <w:color w:val="auto"/>
        <w:lang w:eastAsia="zh-CN"/>
      </w:rPr>
      <w:t>接待室、会议室改造服务项目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66825"/>
    <w:multiLevelType w:val="singleLevel"/>
    <w:tmpl w:val="9F766825"/>
    <w:lvl w:ilvl="0" w:tentative="0">
      <w:start w:val="1"/>
      <w:numFmt w:val="decimalEnclosedCircleChinese"/>
      <w:pStyle w:val="35"/>
      <w:suff w:val="nothing"/>
      <w:lvlText w:val="%1　"/>
      <w:lvlJc w:val="left"/>
      <w:pPr>
        <w:ind w:left="0" w:firstLine="0"/>
      </w:pPr>
      <w:rPr>
        <w:rFonts w:hint="eastAsia" w:ascii="宋体" w:hAnsi="宋体"/>
        <w:b w:val="0"/>
        <w:bCs w:val="0"/>
        <w:sz w:val="24"/>
      </w:rPr>
    </w:lvl>
  </w:abstractNum>
  <w:abstractNum w:abstractNumId="1">
    <w:nsid w:val="B74B918E"/>
    <w:multiLevelType w:val="singleLevel"/>
    <w:tmpl w:val="B74B918E"/>
    <w:lvl w:ilvl="0" w:tentative="0">
      <w:start w:val="1"/>
      <w:numFmt w:val="decimal"/>
      <w:suff w:val="nothing"/>
      <w:lvlText w:val="%1、"/>
      <w:lvlJc w:val="left"/>
    </w:lvl>
  </w:abstractNum>
  <w:abstractNum w:abstractNumId="2">
    <w:nsid w:val="D972E44D"/>
    <w:multiLevelType w:val="multilevel"/>
    <w:tmpl w:val="D972E44D"/>
    <w:lvl w:ilvl="0" w:tentative="0">
      <w:start w:val="1"/>
      <w:numFmt w:val="chineseCountingThousand"/>
      <w:pStyle w:val="41"/>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suff w:val="nothing"/>
      <w:lvlText w:val="%2、"/>
      <w:lvlJc w:val="left"/>
      <w:pPr>
        <w:ind w:left="200" w:firstLine="0"/>
      </w:pPr>
      <w:rPr>
        <w:rFonts w:hint="eastAsia" w:ascii="黑体" w:hAnsi="黑体" w:eastAsia="黑体" w:cs="宋体"/>
        <w:b w:val="0"/>
        <w:i w:val="0"/>
        <w:sz w:val="32"/>
      </w:rPr>
    </w:lvl>
    <w:lvl w:ilvl="2" w:tentative="0">
      <w:start w:val="1"/>
      <w:numFmt w:val="decimal"/>
      <w:suff w:val="nothing"/>
      <w:lvlText w:val="%3."/>
      <w:lvlJc w:val="left"/>
      <w:pPr>
        <w:ind w:left="200" w:firstLine="0"/>
      </w:pPr>
      <w:rPr>
        <w:rFonts w:hint="eastAsia" w:ascii="黑体" w:hAnsi="黑体" w:eastAsia="黑体" w:cs="宋体"/>
        <w:b w:val="0"/>
        <w:i w:val="0"/>
        <w:sz w:val="28"/>
      </w:rPr>
    </w:lvl>
    <w:lvl w:ilvl="3" w:tentative="0">
      <w:start w:val="1"/>
      <w:numFmt w:val="decimal"/>
      <w:pStyle w:val="44"/>
      <w:suff w:val="nothing"/>
      <w:lvlText w:val="%3.%4 "/>
      <w:lvlJc w:val="left"/>
      <w:pPr>
        <w:tabs>
          <w:tab w:val="left" w:pos="0"/>
        </w:tabs>
        <w:ind w:left="200" w:firstLine="0"/>
      </w:pPr>
      <w:rPr>
        <w:rFonts w:hint="eastAsia" w:ascii="宋体" w:hAnsi="宋体" w:eastAsia="宋体" w:cs="宋体"/>
        <w:b w:val="0"/>
        <w:i w:val="0"/>
        <w:sz w:val="24"/>
      </w:rPr>
    </w:lvl>
    <w:lvl w:ilvl="4" w:tentative="0">
      <w:start w:val="1"/>
      <w:numFmt w:val="decimal"/>
      <w:suff w:val="nothing"/>
      <w:lvlText w:val="%3.%4.%5 "/>
      <w:lvlJc w:val="left"/>
      <w:pPr>
        <w:ind w:left="200" w:firstLine="0"/>
      </w:pPr>
      <w:rPr>
        <w:rFonts w:hint="eastAsia" w:ascii="宋体" w:hAnsi="宋体" w:eastAsia="宋体" w:cs="宋体"/>
      </w:rPr>
    </w:lvl>
    <w:lvl w:ilvl="5" w:tentative="0">
      <w:start w:val="1"/>
      <w:numFmt w:val="decimal"/>
      <w:suff w:val="nothing"/>
      <w:lvlText w:val="%3.%4.%5.%6 "/>
      <w:lvlJc w:val="left"/>
      <w:pPr>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3">
    <w:nsid w:val="F7BC88F7"/>
    <w:multiLevelType w:val="singleLevel"/>
    <w:tmpl w:val="F7BC88F7"/>
    <w:lvl w:ilvl="0" w:tentative="0">
      <w:start w:val="1"/>
      <w:numFmt w:val="decimal"/>
      <w:pStyle w:val="34"/>
      <w:lvlText w:val="（%1）"/>
      <w:lvlJc w:val="left"/>
      <w:pPr>
        <w:ind w:left="0" w:firstLine="0"/>
      </w:pPr>
      <w:rPr>
        <w:rFonts w:hint="eastAsia" w:ascii="宋体" w:hAnsi="宋体" w:eastAsia="宋体"/>
        <w:sz w:val="24"/>
      </w:rPr>
    </w:lvl>
  </w:abstractNum>
  <w:abstractNum w:abstractNumId="4">
    <w:nsid w:val="FB7A1B30"/>
    <w:multiLevelType w:val="singleLevel"/>
    <w:tmpl w:val="FB7A1B30"/>
    <w:lvl w:ilvl="0" w:tentative="0">
      <w:start w:val="1"/>
      <w:numFmt w:val="decimal"/>
      <w:suff w:val="nothing"/>
      <w:lvlText w:val="%1、"/>
      <w:lvlJc w:val="left"/>
    </w:lvl>
  </w:abstractNum>
  <w:abstractNum w:abstractNumId="5">
    <w:nsid w:val="FDEFBBE9"/>
    <w:multiLevelType w:val="singleLevel"/>
    <w:tmpl w:val="FDEFBBE9"/>
    <w:lvl w:ilvl="0" w:tentative="0">
      <w:start w:val="1"/>
      <w:numFmt w:val="decimal"/>
      <w:suff w:val="nothing"/>
      <w:lvlText w:val="（%1）"/>
      <w:lvlJc w:val="left"/>
    </w:lvl>
  </w:abstractNum>
  <w:abstractNum w:abstractNumId="6">
    <w:nsid w:val="FFA7A237"/>
    <w:multiLevelType w:val="singleLevel"/>
    <w:tmpl w:val="FFA7A237"/>
    <w:lvl w:ilvl="0" w:tentative="0">
      <w:start w:val="1"/>
      <w:numFmt w:val="decimal"/>
      <w:suff w:val="nothing"/>
      <w:lvlText w:val="（%1）"/>
      <w:lvlJc w:val="left"/>
    </w:lvl>
  </w:abstractNum>
  <w:abstractNum w:abstractNumId="7">
    <w:nsid w:val="0FFB53E9"/>
    <w:multiLevelType w:val="multilevel"/>
    <w:tmpl w:val="0FFB53E9"/>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8">
    <w:nsid w:val="138C0A02"/>
    <w:multiLevelType w:val="multilevel"/>
    <w:tmpl w:val="138C0A02"/>
    <w:lvl w:ilvl="0" w:tentative="0">
      <w:start w:val="1"/>
      <w:numFmt w:val="chineseCountingThousand"/>
      <w:suff w:val="space"/>
      <w:lvlText w:val="第%1章"/>
      <w:lvlJc w:val="left"/>
      <w:pPr>
        <w:ind w:left="0" w:firstLine="0"/>
      </w:pPr>
      <w:rPr>
        <w:rFonts w:hint="eastAsia" w:ascii="黑体" w:hAnsi="黑体" w:eastAsia="黑体"/>
        <w:b w:val="0"/>
        <w:i w:val="0"/>
        <w:color w:val="auto"/>
        <w:sz w:val="36"/>
      </w:rPr>
    </w:lvl>
    <w:lvl w:ilvl="1" w:tentative="0">
      <w:start w:val="1"/>
      <w:numFmt w:val="none"/>
      <w:pStyle w:val="3"/>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pStyle w:val="5"/>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9">
    <w:nsid w:val="1FFDECC1"/>
    <w:multiLevelType w:val="singleLevel"/>
    <w:tmpl w:val="1FFDECC1"/>
    <w:lvl w:ilvl="0" w:tentative="0">
      <w:start w:val="1"/>
      <w:numFmt w:val="decimal"/>
      <w:suff w:val="nothing"/>
      <w:lvlText w:val="%1"/>
      <w:lvlJc w:val="left"/>
      <w:pPr>
        <w:tabs>
          <w:tab w:val="left" w:pos="420"/>
        </w:tabs>
        <w:ind w:left="425" w:leftChars="0" w:hanging="425" w:firstLineChars="0"/>
      </w:pPr>
      <w:rPr>
        <w:rFonts w:hint="default"/>
        <w:sz w:val="24"/>
      </w:rPr>
    </w:lvl>
  </w:abstractNum>
  <w:abstractNum w:abstractNumId="10">
    <w:nsid w:val="406062E2"/>
    <w:multiLevelType w:val="multilevel"/>
    <w:tmpl w:val="406062E2"/>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11">
    <w:nsid w:val="5EE75099"/>
    <w:multiLevelType w:val="multilevel"/>
    <w:tmpl w:val="5EE75099"/>
    <w:lvl w:ilvl="0" w:tentative="0">
      <w:start w:val="1"/>
      <w:numFmt w:val="chineseCountingThousand"/>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pStyle w:val="42"/>
      <w:suff w:val="nothing"/>
      <w:lvlText w:val="%2、"/>
      <w:lvlJc w:val="left"/>
      <w:pPr>
        <w:ind w:left="200" w:firstLine="0"/>
      </w:pPr>
      <w:rPr>
        <w:rFonts w:hint="eastAsia" w:ascii="黑体" w:hAnsi="黑体" w:eastAsia="黑体" w:cs="宋体"/>
        <w:b w:val="0"/>
        <w:i w:val="0"/>
        <w:sz w:val="32"/>
      </w:rPr>
    </w:lvl>
    <w:lvl w:ilvl="2" w:tentative="0">
      <w:start w:val="1"/>
      <w:numFmt w:val="decimal"/>
      <w:pStyle w:val="43"/>
      <w:suff w:val="nothing"/>
      <w:lvlText w:val="%3."/>
      <w:lvlJc w:val="left"/>
      <w:pPr>
        <w:ind w:left="200" w:firstLine="0"/>
      </w:pPr>
      <w:rPr>
        <w:rFonts w:hint="eastAsia" w:ascii="黑体" w:hAnsi="黑体" w:eastAsia="黑体" w:cs="宋体"/>
        <w:b w:val="0"/>
        <w:i w:val="0"/>
        <w:sz w:val="28"/>
      </w:rPr>
    </w:lvl>
    <w:lvl w:ilvl="3" w:tentative="0">
      <w:start w:val="1"/>
      <w:numFmt w:val="decimal"/>
      <w:pStyle w:val="40"/>
      <w:suff w:val="nothing"/>
      <w:lvlText w:val="%3.%4 "/>
      <w:lvlJc w:val="left"/>
      <w:pPr>
        <w:tabs>
          <w:tab w:val="left" w:pos="0"/>
        </w:tabs>
        <w:ind w:left="200" w:firstLine="0"/>
      </w:pPr>
      <w:rPr>
        <w:rFonts w:hint="eastAsia" w:ascii="宋体" w:hAnsi="宋体" w:eastAsia="宋体" w:cs="宋体"/>
        <w:b/>
        <w:i w:val="0"/>
        <w:sz w:val="24"/>
      </w:rPr>
    </w:lvl>
    <w:lvl w:ilvl="4" w:tentative="0">
      <w:start w:val="1"/>
      <w:numFmt w:val="decimal"/>
      <w:pStyle w:val="39"/>
      <w:suff w:val="nothing"/>
      <w:lvlText w:val="%3.%4.%5 "/>
      <w:lvlJc w:val="left"/>
      <w:pPr>
        <w:tabs>
          <w:tab w:val="left" w:pos="0"/>
        </w:tabs>
        <w:ind w:left="0" w:leftChars="0" w:firstLine="0" w:firstLineChars="0"/>
      </w:pPr>
      <w:rPr>
        <w:rFonts w:hint="eastAsia" w:ascii="宋体" w:hAnsi="宋体" w:eastAsia="宋体" w:cs="宋体"/>
        <w:b/>
      </w:rPr>
    </w:lvl>
    <w:lvl w:ilvl="5" w:tentative="0">
      <w:start w:val="1"/>
      <w:numFmt w:val="decimal"/>
      <w:pStyle w:val="38"/>
      <w:suff w:val="nothing"/>
      <w:lvlText w:val="%3.%4.%5.%6 "/>
      <w:lvlJc w:val="left"/>
      <w:pPr>
        <w:tabs>
          <w:tab w:val="left" w:pos="0"/>
        </w:tabs>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12">
    <w:nsid w:val="70135676"/>
    <w:multiLevelType w:val="multilevel"/>
    <w:tmpl w:val="70135676"/>
    <w:lvl w:ilvl="0" w:tentative="0">
      <w:start w:val="1"/>
      <w:numFmt w:val="bullet"/>
      <w:pStyle w:val="36"/>
      <w:lvlText w:val=""/>
      <w:lvlJc w:val="left"/>
      <w:pPr>
        <w:ind w:left="0" w:firstLine="0"/>
      </w:pPr>
      <w:rPr>
        <w:rFonts w:hint="default" w:ascii="Wingdings" w:hAnsi="Wingdings"/>
        <w:color w:val="auto"/>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8"/>
  </w:num>
  <w:num w:numId="2">
    <w:abstractNumId w:val="3"/>
  </w:num>
  <w:num w:numId="3">
    <w:abstractNumId w:val="0"/>
  </w:num>
  <w:num w:numId="4">
    <w:abstractNumId w:val="12"/>
  </w:num>
  <w:num w:numId="5">
    <w:abstractNumId w:val="11"/>
  </w:num>
  <w:num w:numId="6">
    <w:abstractNumId w:val="2"/>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0"/>
    <w:lvlOverride w:ilvl="0">
      <w:startOverride w:val="1"/>
    </w:lvlOverride>
  </w:num>
  <w:num w:numId="13">
    <w:abstractNumId w:val="3"/>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0"/>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3"/>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0"/>
    <w:lvlOverride w:ilvl="0">
      <w:startOverride w:val="1"/>
    </w:lvlOverride>
  </w:num>
  <w:num w:numId="33">
    <w:abstractNumId w:val="3"/>
    <w:lvlOverride w:ilvl="0">
      <w:startOverride w:val="1"/>
    </w:lvlOverride>
  </w:num>
  <w:num w:numId="34">
    <w:abstractNumId w:val="0"/>
    <w:lvlOverride w:ilvl="0">
      <w:startOverride w:val="1"/>
    </w:lvlOverride>
  </w:num>
  <w:num w:numId="35">
    <w:abstractNumId w:val="3"/>
    <w:lvlOverride w:ilvl="0">
      <w:startOverride w:val="1"/>
    </w:lvlOverride>
  </w:num>
  <w:num w:numId="36">
    <w:abstractNumId w:val="3"/>
    <w:lvlOverride w:ilvl="0">
      <w:startOverride w:val="1"/>
    </w:lvlOverride>
  </w:num>
  <w:num w:numId="37">
    <w:abstractNumId w:val="0"/>
    <w:lvlOverride w:ilvl="0">
      <w:startOverride w:val="1"/>
    </w:lvlOverride>
  </w:num>
  <w:num w:numId="38">
    <w:abstractNumId w:val="3"/>
    <w:lvlOverride w:ilvl="0">
      <w:startOverride w:val="1"/>
    </w:lvlOverride>
  </w:num>
  <w:num w:numId="39">
    <w:abstractNumId w:val="3"/>
    <w:lvlOverride w:ilvl="0">
      <w:startOverride w:val="1"/>
    </w:lvlOverride>
  </w:num>
  <w:num w:numId="40">
    <w:abstractNumId w:val="3"/>
    <w:lvlOverride w:ilvl="0">
      <w:startOverride w:val="1"/>
    </w:lvlOverride>
  </w:num>
  <w:num w:numId="41">
    <w:abstractNumId w:val="3"/>
    <w:lvlOverride w:ilvl="0">
      <w:startOverride w:val="1"/>
    </w:lvlOverride>
  </w:num>
  <w:num w:numId="42">
    <w:abstractNumId w:val="3"/>
    <w:lvlOverride w:ilvl="0">
      <w:startOverride w:val="1"/>
    </w:lvlOverride>
  </w:num>
  <w:num w:numId="43">
    <w:abstractNumId w:val="3"/>
    <w:lvlOverride w:ilvl="0">
      <w:startOverride w:val="1"/>
    </w:lvlOverride>
  </w:num>
  <w:num w:numId="44">
    <w:abstractNumId w:val="3"/>
    <w:lvlOverride w:ilvl="0">
      <w:startOverride w:val="1"/>
    </w:lvlOverride>
  </w:num>
  <w:num w:numId="45">
    <w:abstractNumId w:val="0"/>
    <w:lvlOverride w:ilvl="0">
      <w:startOverride w:val="1"/>
    </w:lvlOverride>
  </w:num>
  <w:num w:numId="46">
    <w:abstractNumId w:val="3"/>
    <w:lvlOverride w:ilvl="0">
      <w:startOverride w:val="1"/>
    </w:lvlOverride>
  </w:num>
  <w:num w:numId="47">
    <w:abstractNumId w:val="0"/>
    <w:lvlOverride w:ilvl="0">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startOverride w:val="1"/>
    </w:lvlOverride>
  </w:num>
  <w:num w:numId="50">
    <w:abstractNumId w:val="3"/>
    <w:lvlOverride w:ilvl="0">
      <w:startOverride w:val="1"/>
    </w:lvlOverride>
  </w:num>
  <w:num w:numId="51">
    <w:abstractNumId w:val="3"/>
    <w:lvlOverride w:ilvl="0">
      <w:startOverride w:val="1"/>
    </w:lvlOverride>
  </w:num>
  <w:num w:numId="52">
    <w:abstractNumId w:val="3"/>
    <w:lvlOverride w:ilvl="0">
      <w:startOverride w:val="1"/>
    </w:lvlOverride>
  </w:num>
  <w:num w:numId="53">
    <w:abstractNumId w:val="3"/>
    <w:lvlOverride w:ilvl="0">
      <w:startOverride w:val="1"/>
    </w:lvlOverride>
  </w:num>
  <w:num w:numId="54">
    <w:abstractNumId w:val="7"/>
  </w:num>
  <w:num w:numId="55">
    <w:abstractNumId w:val="9"/>
  </w:num>
  <w:num w:numId="56">
    <w:abstractNumId w:val="6"/>
  </w:num>
  <w:num w:numId="57">
    <w:abstractNumId w:val="5"/>
  </w:num>
  <w:num w:numId="58">
    <w:abstractNumId w:val="3"/>
    <w:lvlOverride w:ilvl="0">
      <w:startOverride w:val="1"/>
    </w:lvlOverride>
  </w:num>
  <w:num w:numId="59">
    <w:abstractNumId w:val="3"/>
    <w:lvlOverride w:ilvl="0">
      <w:startOverride w:val="1"/>
    </w:lvlOverride>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
    <w:lvlOverride w:ilvl="0">
      <w:startOverride w:val="1"/>
    </w:lvlOverride>
  </w:num>
  <w:num w:numId="62">
    <w:abstractNumId w:val="3"/>
    <w:lvlOverride w:ilvl="0">
      <w:startOverride w:val="1"/>
    </w:lvlOverride>
  </w:num>
  <w:num w:numId="63">
    <w:abstractNumId w:val="0"/>
    <w:lvlOverride w:ilvl="0">
      <w:startOverride w:val="1"/>
    </w:lvlOverride>
  </w:num>
  <w:num w:numId="64">
    <w:abstractNumId w:val="3"/>
    <w:lvlOverride w:ilvl="0">
      <w:startOverride w:val="1"/>
    </w:lvlOverride>
  </w:num>
  <w:num w:numId="65">
    <w:abstractNumId w:val="0"/>
    <w:lvlOverride w:ilvl="0">
      <w:startOverride w:val="1"/>
    </w:lvlOverride>
  </w:num>
  <w:num w:numId="66">
    <w:abstractNumId w:val="3"/>
    <w:lvlOverride w:ilvl="0">
      <w:startOverride w:val="1"/>
    </w:lvlOverride>
  </w:num>
  <w:num w:numId="67">
    <w:abstractNumId w:val="3"/>
    <w:lvlOverride w:ilvl="0">
      <w:startOverride w:val="1"/>
    </w:lvlOverride>
  </w:num>
  <w:num w:numId="68">
    <w:abstractNumId w:val="0"/>
    <w:lvlOverride w:ilvl="0">
      <w:startOverride w:val="1"/>
    </w:lvlOverride>
  </w:num>
  <w:num w:numId="69">
    <w:abstractNumId w:val="3"/>
    <w:lvlOverride w:ilvl="0">
      <w:startOverride w:val="1"/>
    </w:lvlOverride>
  </w:num>
  <w:num w:numId="70">
    <w:abstractNumId w:val="3"/>
    <w:lvlOverride w:ilvl="0">
      <w:startOverride w:val="1"/>
    </w:lvlOverride>
  </w:num>
  <w:num w:numId="71">
    <w:abstractNumId w:val="3"/>
    <w:lvlOverride w:ilvl="0">
      <w:startOverride w:val="1"/>
    </w:lvlOverride>
  </w:num>
  <w:num w:numId="72">
    <w:abstractNumId w:val="3"/>
    <w:lvlOverride w:ilvl="0">
      <w:startOverride w:val="1"/>
    </w:lvlOverride>
  </w:num>
  <w:num w:numId="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
    <w:lvlOverride w:ilvl="0">
      <w:startOverride w:val="1"/>
    </w:lvlOverride>
  </w:num>
  <w:num w:numId="75">
    <w:abstractNumId w:val="3"/>
    <w:lvlOverride w:ilvl="0">
      <w:startOverride w:val="1"/>
    </w:lvlOverride>
  </w:num>
  <w:num w:numId="76">
    <w:abstractNumId w:val="3"/>
    <w:lvlOverride w:ilvl="0">
      <w:startOverride w:val="1"/>
    </w:lvlOverride>
  </w:num>
  <w:num w:numId="77">
    <w:abstractNumId w:val="3"/>
    <w:lvlOverride w:ilvl="0">
      <w:startOverride w:val="1"/>
    </w:lvlOverride>
  </w:num>
  <w:num w:numId="78">
    <w:abstractNumId w:val="10"/>
  </w:num>
  <w:num w:numId="79">
    <w:abstractNumId w:val="3"/>
    <w:lvlOverride w:ilvl="0">
      <w:startOverride w:val="1"/>
    </w:lvlOverride>
  </w:num>
  <w:num w:numId="80">
    <w:abstractNumId w:val="1"/>
  </w:num>
  <w:num w:numId="81">
    <w:abstractNumId w:val="4"/>
  </w:num>
  <w:num w:numId="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hZmUyZWYwMjIxNjI2MjlkMGYyNDdjMGRlOGM1YTYifQ=="/>
  </w:docVars>
  <w:rsids>
    <w:rsidRoot w:val="D17583D7"/>
    <w:rsid w:val="00000433"/>
    <w:rsid w:val="00000624"/>
    <w:rsid w:val="0000155F"/>
    <w:rsid w:val="000016C1"/>
    <w:rsid w:val="0001050E"/>
    <w:rsid w:val="000174CD"/>
    <w:rsid w:val="00030A1B"/>
    <w:rsid w:val="00030E43"/>
    <w:rsid w:val="000335F9"/>
    <w:rsid w:val="00035FF6"/>
    <w:rsid w:val="00040E82"/>
    <w:rsid w:val="00041DF1"/>
    <w:rsid w:val="000443FD"/>
    <w:rsid w:val="000476C1"/>
    <w:rsid w:val="00051257"/>
    <w:rsid w:val="0005212A"/>
    <w:rsid w:val="000542A6"/>
    <w:rsid w:val="000571FA"/>
    <w:rsid w:val="0006004C"/>
    <w:rsid w:val="00060647"/>
    <w:rsid w:val="00065737"/>
    <w:rsid w:val="00070201"/>
    <w:rsid w:val="00072503"/>
    <w:rsid w:val="000813AB"/>
    <w:rsid w:val="00081D18"/>
    <w:rsid w:val="00087636"/>
    <w:rsid w:val="0009289C"/>
    <w:rsid w:val="00093DDB"/>
    <w:rsid w:val="0009673C"/>
    <w:rsid w:val="00097622"/>
    <w:rsid w:val="000A3F7B"/>
    <w:rsid w:val="000B02B6"/>
    <w:rsid w:val="000B270D"/>
    <w:rsid w:val="000B4527"/>
    <w:rsid w:val="000B74DE"/>
    <w:rsid w:val="000B7826"/>
    <w:rsid w:val="000C1BC9"/>
    <w:rsid w:val="000C26A2"/>
    <w:rsid w:val="000C5207"/>
    <w:rsid w:val="000C6027"/>
    <w:rsid w:val="000D1E7E"/>
    <w:rsid w:val="000D3967"/>
    <w:rsid w:val="000E2C27"/>
    <w:rsid w:val="000E61C2"/>
    <w:rsid w:val="000F10F8"/>
    <w:rsid w:val="000F34E2"/>
    <w:rsid w:val="000F4876"/>
    <w:rsid w:val="000F5D77"/>
    <w:rsid w:val="0010242E"/>
    <w:rsid w:val="00103F1E"/>
    <w:rsid w:val="00106B5C"/>
    <w:rsid w:val="00107BBC"/>
    <w:rsid w:val="00111B56"/>
    <w:rsid w:val="00113172"/>
    <w:rsid w:val="0011414B"/>
    <w:rsid w:val="001242DF"/>
    <w:rsid w:val="0012613E"/>
    <w:rsid w:val="0012767E"/>
    <w:rsid w:val="00131917"/>
    <w:rsid w:val="001436B3"/>
    <w:rsid w:val="001468D5"/>
    <w:rsid w:val="001469CC"/>
    <w:rsid w:val="00147A13"/>
    <w:rsid w:val="001505CC"/>
    <w:rsid w:val="00153AA4"/>
    <w:rsid w:val="00155B0C"/>
    <w:rsid w:val="00155B8C"/>
    <w:rsid w:val="00155CCC"/>
    <w:rsid w:val="00161653"/>
    <w:rsid w:val="001711E3"/>
    <w:rsid w:val="00171E2C"/>
    <w:rsid w:val="001724FF"/>
    <w:rsid w:val="00176431"/>
    <w:rsid w:val="00177AAF"/>
    <w:rsid w:val="00186959"/>
    <w:rsid w:val="00190698"/>
    <w:rsid w:val="001917A1"/>
    <w:rsid w:val="001961A1"/>
    <w:rsid w:val="001B00C7"/>
    <w:rsid w:val="001B15BC"/>
    <w:rsid w:val="001B16EA"/>
    <w:rsid w:val="001B419C"/>
    <w:rsid w:val="001C00C6"/>
    <w:rsid w:val="001D15FA"/>
    <w:rsid w:val="001D58A2"/>
    <w:rsid w:val="001E3AF8"/>
    <w:rsid w:val="001E5B0A"/>
    <w:rsid w:val="001E6153"/>
    <w:rsid w:val="00201AC6"/>
    <w:rsid w:val="00204064"/>
    <w:rsid w:val="00207959"/>
    <w:rsid w:val="002170DE"/>
    <w:rsid w:val="002216FB"/>
    <w:rsid w:val="002354AA"/>
    <w:rsid w:val="00241B7E"/>
    <w:rsid w:val="002432D2"/>
    <w:rsid w:val="002433EB"/>
    <w:rsid w:val="0025046B"/>
    <w:rsid w:val="0025790C"/>
    <w:rsid w:val="00257A89"/>
    <w:rsid w:val="00263E9B"/>
    <w:rsid w:val="00264441"/>
    <w:rsid w:val="00264900"/>
    <w:rsid w:val="0026677D"/>
    <w:rsid w:val="00267379"/>
    <w:rsid w:val="00277C29"/>
    <w:rsid w:val="00280148"/>
    <w:rsid w:val="002845B6"/>
    <w:rsid w:val="00286803"/>
    <w:rsid w:val="0029637E"/>
    <w:rsid w:val="0029639B"/>
    <w:rsid w:val="002A2F98"/>
    <w:rsid w:val="002A5D53"/>
    <w:rsid w:val="002A7309"/>
    <w:rsid w:val="002B3EF7"/>
    <w:rsid w:val="002C4F07"/>
    <w:rsid w:val="002D460B"/>
    <w:rsid w:val="002D5A59"/>
    <w:rsid w:val="002E07BD"/>
    <w:rsid w:val="002E1EC2"/>
    <w:rsid w:val="002E5583"/>
    <w:rsid w:val="002F0FEE"/>
    <w:rsid w:val="002F5C63"/>
    <w:rsid w:val="002F6240"/>
    <w:rsid w:val="003113DE"/>
    <w:rsid w:val="00312195"/>
    <w:rsid w:val="00313E0D"/>
    <w:rsid w:val="00314917"/>
    <w:rsid w:val="00315CF3"/>
    <w:rsid w:val="003162FD"/>
    <w:rsid w:val="00326A6A"/>
    <w:rsid w:val="00331BAD"/>
    <w:rsid w:val="00341EFC"/>
    <w:rsid w:val="00344CC0"/>
    <w:rsid w:val="0036321D"/>
    <w:rsid w:val="0036668A"/>
    <w:rsid w:val="00366F42"/>
    <w:rsid w:val="0036743B"/>
    <w:rsid w:val="003774DD"/>
    <w:rsid w:val="003813CD"/>
    <w:rsid w:val="0038592E"/>
    <w:rsid w:val="00386D70"/>
    <w:rsid w:val="003A1D24"/>
    <w:rsid w:val="003A35B3"/>
    <w:rsid w:val="003A37B7"/>
    <w:rsid w:val="003A3AF2"/>
    <w:rsid w:val="003A3D61"/>
    <w:rsid w:val="003A760B"/>
    <w:rsid w:val="003A7CCD"/>
    <w:rsid w:val="003B5D55"/>
    <w:rsid w:val="003E1E64"/>
    <w:rsid w:val="003E5B90"/>
    <w:rsid w:val="003E61E2"/>
    <w:rsid w:val="003F06EF"/>
    <w:rsid w:val="003F1D32"/>
    <w:rsid w:val="003F5A4D"/>
    <w:rsid w:val="0040269D"/>
    <w:rsid w:val="004033DB"/>
    <w:rsid w:val="00406028"/>
    <w:rsid w:val="004068F9"/>
    <w:rsid w:val="00413402"/>
    <w:rsid w:val="0041648B"/>
    <w:rsid w:val="00425434"/>
    <w:rsid w:val="00425C6C"/>
    <w:rsid w:val="00433149"/>
    <w:rsid w:val="004348BA"/>
    <w:rsid w:val="00444CFA"/>
    <w:rsid w:val="0044563E"/>
    <w:rsid w:val="00446159"/>
    <w:rsid w:val="00450412"/>
    <w:rsid w:val="00450501"/>
    <w:rsid w:val="00455279"/>
    <w:rsid w:val="0046205A"/>
    <w:rsid w:val="00467609"/>
    <w:rsid w:val="00467A19"/>
    <w:rsid w:val="00470DED"/>
    <w:rsid w:val="0047113F"/>
    <w:rsid w:val="00471FC7"/>
    <w:rsid w:val="00474365"/>
    <w:rsid w:val="00481069"/>
    <w:rsid w:val="00485FC5"/>
    <w:rsid w:val="004946D0"/>
    <w:rsid w:val="0049748D"/>
    <w:rsid w:val="004A2155"/>
    <w:rsid w:val="004A2AF2"/>
    <w:rsid w:val="004A46D2"/>
    <w:rsid w:val="004B5273"/>
    <w:rsid w:val="004B66DB"/>
    <w:rsid w:val="004C1C25"/>
    <w:rsid w:val="004C266E"/>
    <w:rsid w:val="004C5138"/>
    <w:rsid w:val="004C6545"/>
    <w:rsid w:val="004C7FD2"/>
    <w:rsid w:val="004D03BD"/>
    <w:rsid w:val="004D2701"/>
    <w:rsid w:val="004D3EA0"/>
    <w:rsid w:val="004D6956"/>
    <w:rsid w:val="004F0AEC"/>
    <w:rsid w:val="004F547C"/>
    <w:rsid w:val="004F66A1"/>
    <w:rsid w:val="0050158E"/>
    <w:rsid w:val="0050426A"/>
    <w:rsid w:val="0050451D"/>
    <w:rsid w:val="00510CF7"/>
    <w:rsid w:val="005146F9"/>
    <w:rsid w:val="00524355"/>
    <w:rsid w:val="005309DC"/>
    <w:rsid w:val="0053778B"/>
    <w:rsid w:val="00542EBE"/>
    <w:rsid w:val="005460E3"/>
    <w:rsid w:val="00553FAC"/>
    <w:rsid w:val="00555C03"/>
    <w:rsid w:val="0055700A"/>
    <w:rsid w:val="005609A8"/>
    <w:rsid w:val="0056377E"/>
    <w:rsid w:val="00565849"/>
    <w:rsid w:val="00565E63"/>
    <w:rsid w:val="0057204E"/>
    <w:rsid w:val="00574565"/>
    <w:rsid w:val="00595D75"/>
    <w:rsid w:val="00596453"/>
    <w:rsid w:val="0059788E"/>
    <w:rsid w:val="005A1A2A"/>
    <w:rsid w:val="005A3A41"/>
    <w:rsid w:val="005B085D"/>
    <w:rsid w:val="005B0A74"/>
    <w:rsid w:val="005B24AB"/>
    <w:rsid w:val="005C1C76"/>
    <w:rsid w:val="005C1CDA"/>
    <w:rsid w:val="005C452B"/>
    <w:rsid w:val="005C5C92"/>
    <w:rsid w:val="005C7CBF"/>
    <w:rsid w:val="005D42A9"/>
    <w:rsid w:val="005D4AA3"/>
    <w:rsid w:val="005D625E"/>
    <w:rsid w:val="005D7C68"/>
    <w:rsid w:val="005E14C6"/>
    <w:rsid w:val="005E1CBA"/>
    <w:rsid w:val="005E4743"/>
    <w:rsid w:val="005E68B5"/>
    <w:rsid w:val="005F7154"/>
    <w:rsid w:val="006039BD"/>
    <w:rsid w:val="00606AB2"/>
    <w:rsid w:val="00615539"/>
    <w:rsid w:val="0061797F"/>
    <w:rsid w:val="00625A96"/>
    <w:rsid w:val="00625AA7"/>
    <w:rsid w:val="00625C4B"/>
    <w:rsid w:val="00636FDD"/>
    <w:rsid w:val="00644450"/>
    <w:rsid w:val="0064633D"/>
    <w:rsid w:val="00646AA1"/>
    <w:rsid w:val="006479B4"/>
    <w:rsid w:val="0065157D"/>
    <w:rsid w:val="00655565"/>
    <w:rsid w:val="00655619"/>
    <w:rsid w:val="006653E7"/>
    <w:rsid w:val="0067007C"/>
    <w:rsid w:val="006733CF"/>
    <w:rsid w:val="00673B61"/>
    <w:rsid w:val="0068124E"/>
    <w:rsid w:val="0068149D"/>
    <w:rsid w:val="006858E3"/>
    <w:rsid w:val="006865E9"/>
    <w:rsid w:val="00692853"/>
    <w:rsid w:val="006A5DC7"/>
    <w:rsid w:val="006A7B6C"/>
    <w:rsid w:val="006B694E"/>
    <w:rsid w:val="006C1920"/>
    <w:rsid w:val="006C2519"/>
    <w:rsid w:val="006D1038"/>
    <w:rsid w:val="006D2EF3"/>
    <w:rsid w:val="006D3794"/>
    <w:rsid w:val="006D63BC"/>
    <w:rsid w:val="006E5AE2"/>
    <w:rsid w:val="006F716B"/>
    <w:rsid w:val="006F71B8"/>
    <w:rsid w:val="006F7E13"/>
    <w:rsid w:val="00701691"/>
    <w:rsid w:val="00705CF8"/>
    <w:rsid w:val="0071174C"/>
    <w:rsid w:val="00712B80"/>
    <w:rsid w:val="0072250B"/>
    <w:rsid w:val="007309B2"/>
    <w:rsid w:val="00730C9B"/>
    <w:rsid w:val="007343CB"/>
    <w:rsid w:val="0074018A"/>
    <w:rsid w:val="007465BD"/>
    <w:rsid w:val="00753806"/>
    <w:rsid w:val="00761874"/>
    <w:rsid w:val="00763781"/>
    <w:rsid w:val="00767C46"/>
    <w:rsid w:val="00780808"/>
    <w:rsid w:val="007846DC"/>
    <w:rsid w:val="00785922"/>
    <w:rsid w:val="00794F0C"/>
    <w:rsid w:val="007956AE"/>
    <w:rsid w:val="00795958"/>
    <w:rsid w:val="007959CE"/>
    <w:rsid w:val="007A219B"/>
    <w:rsid w:val="007A40FD"/>
    <w:rsid w:val="007A6893"/>
    <w:rsid w:val="007B0C2F"/>
    <w:rsid w:val="007B1668"/>
    <w:rsid w:val="007C3D21"/>
    <w:rsid w:val="007C4CF2"/>
    <w:rsid w:val="007D72B5"/>
    <w:rsid w:val="007E0BF3"/>
    <w:rsid w:val="007E749B"/>
    <w:rsid w:val="007F1A86"/>
    <w:rsid w:val="007F1D93"/>
    <w:rsid w:val="007F4556"/>
    <w:rsid w:val="007F5900"/>
    <w:rsid w:val="008051AF"/>
    <w:rsid w:val="00813194"/>
    <w:rsid w:val="00813D50"/>
    <w:rsid w:val="00814792"/>
    <w:rsid w:val="008148B2"/>
    <w:rsid w:val="008258FA"/>
    <w:rsid w:val="0083275B"/>
    <w:rsid w:val="00845042"/>
    <w:rsid w:val="00851602"/>
    <w:rsid w:val="00861881"/>
    <w:rsid w:val="00861CD5"/>
    <w:rsid w:val="00861DFD"/>
    <w:rsid w:val="00863992"/>
    <w:rsid w:val="00875AE4"/>
    <w:rsid w:val="00876882"/>
    <w:rsid w:val="008824C4"/>
    <w:rsid w:val="00883456"/>
    <w:rsid w:val="00893E3C"/>
    <w:rsid w:val="00897361"/>
    <w:rsid w:val="008B0A14"/>
    <w:rsid w:val="008B3CAF"/>
    <w:rsid w:val="008B41D4"/>
    <w:rsid w:val="008B4648"/>
    <w:rsid w:val="008B5006"/>
    <w:rsid w:val="008B6A3A"/>
    <w:rsid w:val="008C0EEB"/>
    <w:rsid w:val="008D090C"/>
    <w:rsid w:val="008D0DC9"/>
    <w:rsid w:val="008D1E4E"/>
    <w:rsid w:val="008D327B"/>
    <w:rsid w:val="008D6F76"/>
    <w:rsid w:val="008E74C8"/>
    <w:rsid w:val="008F1299"/>
    <w:rsid w:val="00905C72"/>
    <w:rsid w:val="00906B80"/>
    <w:rsid w:val="00912A61"/>
    <w:rsid w:val="0091686A"/>
    <w:rsid w:val="00916979"/>
    <w:rsid w:val="00916B64"/>
    <w:rsid w:val="00921C76"/>
    <w:rsid w:val="00925E45"/>
    <w:rsid w:val="00926FA4"/>
    <w:rsid w:val="009359CE"/>
    <w:rsid w:val="0093679F"/>
    <w:rsid w:val="00937D9F"/>
    <w:rsid w:val="00950D2A"/>
    <w:rsid w:val="00952E74"/>
    <w:rsid w:val="00952F23"/>
    <w:rsid w:val="00960AB1"/>
    <w:rsid w:val="00963B29"/>
    <w:rsid w:val="00970EC2"/>
    <w:rsid w:val="0097389D"/>
    <w:rsid w:val="00976654"/>
    <w:rsid w:val="00977541"/>
    <w:rsid w:val="009817AA"/>
    <w:rsid w:val="0098194A"/>
    <w:rsid w:val="00981C6C"/>
    <w:rsid w:val="009835D4"/>
    <w:rsid w:val="009844C6"/>
    <w:rsid w:val="00991071"/>
    <w:rsid w:val="00991D0D"/>
    <w:rsid w:val="00996FD2"/>
    <w:rsid w:val="009A2C43"/>
    <w:rsid w:val="009B3C22"/>
    <w:rsid w:val="009B7C1F"/>
    <w:rsid w:val="009C1F15"/>
    <w:rsid w:val="009C333A"/>
    <w:rsid w:val="009C55B3"/>
    <w:rsid w:val="009C681D"/>
    <w:rsid w:val="009C7675"/>
    <w:rsid w:val="009D23C7"/>
    <w:rsid w:val="009D2B03"/>
    <w:rsid w:val="009D447D"/>
    <w:rsid w:val="009D4780"/>
    <w:rsid w:val="009E0965"/>
    <w:rsid w:val="009E1592"/>
    <w:rsid w:val="009E4FA3"/>
    <w:rsid w:val="009F0B92"/>
    <w:rsid w:val="009F35B7"/>
    <w:rsid w:val="00A0042A"/>
    <w:rsid w:val="00A029AD"/>
    <w:rsid w:val="00A12589"/>
    <w:rsid w:val="00A12CE6"/>
    <w:rsid w:val="00A14592"/>
    <w:rsid w:val="00A21C09"/>
    <w:rsid w:val="00A23D75"/>
    <w:rsid w:val="00A253D1"/>
    <w:rsid w:val="00A25C14"/>
    <w:rsid w:val="00A27863"/>
    <w:rsid w:val="00A27956"/>
    <w:rsid w:val="00A322FB"/>
    <w:rsid w:val="00A34B8F"/>
    <w:rsid w:val="00A35821"/>
    <w:rsid w:val="00A365B2"/>
    <w:rsid w:val="00A3731B"/>
    <w:rsid w:val="00A40416"/>
    <w:rsid w:val="00A541BF"/>
    <w:rsid w:val="00A5544C"/>
    <w:rsid w:val="00A55BC8"/>
    <w:rsid w:val="00A64FC1"/>
    <w:rsid w:val="00A66D00"/>
    <w:rsid w:val="00A75784"/>
    <w:rsid w:val="00A75E8F"/>
    <w:rsid w:val="00A80B6A"/>
    <w:rsid w:val="00A868F9"/>
    <w:rsid w:val="00AA6195"/>
    <w:rsid w:val="00AB1DD0"/>
    <w:rsid w:val="00AB1F84"/>
    <w:rsid w:val="00AB5F72"/>
    <w:rsid w:val="00AC1D28"/>
    <w:rsid w:val="00AC28AF"/>
    <w:rsid w:val="00AC31D1"/>
    <w:rsid w:val="00AD02F9"/>
    <w:rsid w:val="00AD0D69"/>
    <w:rsid w:val="00AD4022"/>
    <w:rsid w:val="00AF0290"/>
    <w:rsid w:val="00AF11F9"/>
    <w:rsid w:val="00AF1B2B"/>
    <w:rsid w:val="00AF35A5"/>
    <w:rsid w:val="00AF4163"/>
    <w:rsid w:val="00B041E9"/>
    <w:rsid w:val="00B04DFE"/>
    <w:rsid w:val="00B056F0"/>
    <w:rsid w:val="00B058A0"/>
    <w:rsid w:val="00B114CD"/>
    <w:rsid w:val="00B132F2"/>
    <w:rsid w:val="00B176FA"/>
    <w:rsid w:val="00B2170E"/>
    <w:rsid w:val="00B30140"/>
    <w:rsid w:val="00B30BA9"/>
    <w:rsid w:val="00B30FA8"/>
    <w:rsid w:val="00B33C91"/>
    <w:rsid w:val="00B35496"/>
    <w:rsid w:val="00B361F7"/>
    <w:rsid w:val="00B40B4A"/>
    <w:rsid w:val="00B43A2F"/>
    <w:rsid w:val="00B51146"/>
    <w:rsid w:val="00B70207"/>
    <w:rsid w:val="00B740F0"/>
    <w:rsid w:val="00B75E42"/>
    <w:rsid w:val="00B77AC0"/>
    <w:rsid w:val="00B838EE"/>
    <w:rsid w:val="00B84DC5"/>
    <w:rsid w:val="00B855FB"/>
    <w:rsid w:val="00B9698F"/>
    <w:rsid w:val="00B97E3B"/>
    <w:rsid w:val="00BA1000"/>
    <w:rsid w:val="00BA39E9"/>
    <w:rsid w:val="00BB0DE6"/>
    <w:rsid w:val="00BB23C7"/>
    <w:rsid w:val="00BB592E"/>
    <w:rsid w:val="00BB5BC2"/>
    <w:rsid w:val="00BC1EF6"/>
    <w:rsid w:val="00BC6B77"/>
    <w:rsid w:val="00BD06A7"/>
    <w:rsid w:val="00BD14D0"/>
    <w:rsid w:val="00BD56DA"/>
    <w:rsid w:val="00BD5CD9"/>
    <w:rsid w:val="00BD602E"/>
    <w:rsid w:val="00BE15FF"/>
    <w:rsid w:val="00BE68CD"/>
    <w:rsid w:val="00BF4DA1"/>
    <w:rsid w:val="00C02DA5"/>
    <w:rsid w:val="00C06152"/>
    <w:rsid w:val="00C118BB"/>
    <w:rsid w:val="00C16728"/>
    <w:rsid w:val="00C178B9"/>
    <w:rsid w:val="00C23C63"/>
    <w:rsid w:val="00C321FE"/>
    <w:rsid w:val="00C3575D"/>
    <w:rsid w:val="00C410D5"/>
    <w:rsid w:val="00C45560"/>
    <w:rsid w:val="00C47896"/>
    <w:rsid w:val="00C642DB"/>
    <w:rsid w:val="00C70F17"/>
    <w:rsid w:val="00C77DCE"/>
    <w:rsid w:val="00C81945"/>
    <w:rsid w:val="00C82944"/>
    <w:rsid w:val="00C84D3A"/>
    <w:rsid w:val="00C91DB3"/>
    <w:rsid w:val="00C96F20"/>
    <w:rsid w:val="00CA7592"/>
    <w:rsid w:val="00CB134D"/>
    <w:rsid w:val="00CB1962"/>
    <w:rsid w:val="00CB3DB1"/>
    <w:rsid w:val="00CB5704"/>
    <w:rsid w:val="00CB784E"/>
    <w:rsid w:val="00CC1C45"/>
    <w:rsid w:val="00CC27D8"/>
    <w:rsid w:val="00CC3276"/>
    <w:rsid w:val="00CC3F99"/>
    <w:rsid w:val="00CC5892"/>
    <w:rsid w:val="00CC5DFD"/>
    <w:rsid w:val="00CC71A7"/>
    <w:rsid w:val="00CD2CD5"/>
    <w:rsid w:val="00CD79D4"/>
    <w:rsid w:val="00CE085D"/>
    <w:rsid w:val="00CE125A"/>
    <w:rsid w:val="00CE4DFA"/>
    <w:rsid w:val="00D01240"/>
    <w:rsid w:val="00D06483"/>
    <w:rsid w:val="00D07D2C"/>
    <w:rsid w:val="00D07FDC"/>
    <w:rsid w:val="00D2105C"/>
    <w:rsid w:val="00D2657F"/>
    <w:rsid w:val="00D27D2F"/>
    <w:rsid w:val="00D31063"/>
    <w:rsid w:val="00D31086"/>
    <w:rsid w:val="00D33967"/>
    <w:rsid w:val="00D36933"/>
    <w:rsid w:val="00D36D8D"/>
    <w:rsid w:val="00D40A30"/>
    <w:rsid w:val="00D47803"/>
    <w:rsid w:val="00D51CA7"/>
    <w:rsid w:val="00D51DCC"/>
    <w:rsid w:val="00D654CC"/>
    <w:rsid w:val="00D665A8"/>
    <w:rsid w:val="00D72688"/>
    <w:rsid w:val="00D76F20"/>
    <w:rsid w:val="00D808C1"/>
    <w:rsid w:val="00D8186E"/>
    <w:rsid w:val="00D82FBE"/>
    <w:rsid w:val="00D854F2"/>
    <w:rsid w:val="00D87F0D"/>
    <w:rsid w:val="00D901A4"/>
    <w:rsid w:val="00D907B2"/>
    <w:rsid w:val="00D90AB7"/>
    <w:rsid w:val="00D924D6"/>
    <w:rsid w:val="00DB0382"/>
    <w:rsid w:val="00DB0A7D"/>
    <w:rsid w:val="00DB5A7C"/>
    <w:rsid w:val="00DC1A19"/>
    <w:rsid w:val="00DC2C42"/>
    <w:rsid w:val="00DD1B09"/>
    <w:rsid w:val="00DD2FD2"/>
    <w:rsid w:val="00DD517E"/>
    <w:rsid w:val="00DD7B23"/>
    <w:rsid w:val="00DE54DA"/>
    <w:rsid w:val="00DE555F"/>
    <w:rsid w:val="00DE657C"/>
    <w:rsid w:val="00DE7138"/>
    <w:rsid w:val="00DE77F1"/>
    <w:rsid w:val="00DF0580"/>
    <w:rsid w:val="00DF2FD6"/>
    <w:rsid w:val="00DF374B"/>
    <w:rsid w:val="00DF7A04"/>
    <w:rsid w:val="00E0181C"/>
    <w:rsid w:val="00E06F86"/>
    <w:rsid w:val="00E103A5"/>
    <w:rsid w:val="00E112EF"/>
    <w:rsid w:val="00E124DE"/>
    <w:rsid w:val="00E1483F"/>
    <w:rsid w:val="00E23A1A"/>
    <w:rsid w:val="00E270C9"/>
    <w:rsid w:val="00E3264A"/>
    <w:rsid w:val="00E37956"/>
    <w:rsid w:val="00E40BAE"/>
    <w:rsid w:val="00E4133E"/>
    <w:rsid w:val="00E42BAD"/>
    <w:rsid w:val="00E448C2"/>
    <w:rsid w:val="00E46A3F"/>
    <w:rsid w:val="00E5632E"/>
    <w:rsid w:val="00E5691E"/>
    <w:rsid w:val="00E6149A"/>
    <w:rsid w:val="00E63258"/>
    <w:rsid w:val="00E63271"/>
    <w:rsid w:val="00E6523F"/>
    <w:rsid w:val="00E65CA3"/>
    <w:rsid w:val="00E65E29"/>
    <w:rsid w:val="00E73F9B"/>
    <w:rsid w:val="00E7402C"/>
    <w:rsid w:val="00E75CFA"/>
    <w:rsid w:val="00E77863"/>
    <w:rsid w:val="00E850B1"/>
    <w:rsid w:val="00E87BC4"/>
    <w:rsid w:val="00EA3BE1"/>
    <w:rsid w:val="00EA4F48"/>
    <w:rsid w:val="00EA515E"/>
    <w:rsid w:val="00EB62DF"/>
    <w:rsid w:val="00EB6AED"/>
    <w:rsid w:val="00EC0540"/>
    <w:rsid w:val="00ED1EAB"/>
    <w:rsid w:val="00ED6D6C"/>
    <w:rsid w:val="00EE1FB4"/>
    <w:rsid w:val="00EE1FCF"/>
    <w:rsid w:val="00EE2423"/>
    <w:rsid w:val="00EE406F"/>
    <w:rsid w:val="00EE514F"/>
    <w:rsid w:val="00EE5AB7"/>
    <w:rsid w:val="00EF63C7"/>
    <w:rsid w:val="00EF7A16"/>
    <w:rsid w:val="00F0054E"/>
    <w:rsid w:val="00F047CF"/>
    <w:rsid w:val="00F06061"/>
    <w:rsid w:val="00F07A53"/>
    <w:rsid w:val="00F1566E"/>
    <w:rsid w:val="00F1770B"/>
    <w:rsid w:val="00F206AD"/>
    <w:rsid w:val="00F2167E"/>
    <w:rsid w:val="00F31130"/>
    <w:rsid w:val="00F31905"/>
    <w:rsid w:val="00F34CAF"/>
    <w:rsid w:val="00F379D6"/>
    <w:rsid w:val="00F42720"/>
    <w:rsid w:val="00F46E8F"/>
    <w:rsid w:val="00F516D3"/>
    <w:rsid w:val="00F70574"/>
    <w:rsid w:val="00F73451"/>
    <w:rsid w:val="00F74991"/>
    <w:rsid w:val="00F74D51"/>
    <w:rsid w:val="00F75C49"/>
    <w:rsid w:val="00F83548"/>
    <w:rsid w:val="00F91F60"/>
    <w:rsid w:val="00F93E65"/>
    <w:rsid w:val="00FA13FC"/>
    <w:rsid w:val="00FB0E79"/>
    <w:rsid w:val="00FC1452"/>
    <w:rsid w:val="00FC524A"/>
    <w:rsid w:val="00FC7BC3"/>
    <w:rsid w:val="00FD24AA"/>
    <w:rsid w:val="00FD4DAE"/>
    <w:rsid w:val="00FD4F34"/>
    <w:rsid w:val="00FE017D"/>
    <w:rsid w:val="00FE0CC5"/>
    <w:rsid w:val="00FE5C98"/>
    <w:rsid w:val="00FE5F47"/>
    <w:rsid w:val="00FF4ABE"/>
    <w:rsid w:val="01F8174E"/>
    <w:rsid w:val="053852F5"/>
    <w:rsid w:val="05DF69F7"/>
    <w:rsid w:val="072F516A"/>
    <w:rsid w:val="0AE63F7C"/>
    <w:rsid w:val="0E3D37B2"/>
    <w:rsid w:val="0EF709AC"/>
    <w:rsid w:val="0F5952A2"/>
    <w:rsid w:val="10036F74"/>
    <w:rsid w:val="104D4C66"/>
    <w:rsid w:val="106F4FE0"/>
    <w:rsid w:val="1296278F"/>
    <w:rsid w:val="12AA10F1"/>
    <w:rsid w:val="12E54456"/>
    <w:rsid w:val="176FBF86"/>
    <w:rsid w:val="19FC4C6F"/>
    <w:rsid w:val="1B487F31"/>
    <w:rsid w:val="1BBE54B4"/>
    <w:rsid w:val="1EE3B8A4"/>
    <w:rsid w:val="1F171DFA"/>
    <w:rsid w:val="1F6E6F9B"/>
    <w:rsid w:val="1FDE9620"/>
    <w:rsid w:val="1FFCA603"/>
    <w:rsid w:val="20B87907"/>
    <w:rsid w:val="20BF4D39"/>
    <w:rsid w:val="22D97682"/>
    <w:rsid w:val="24F41DEA"/>
    <w:rsid w:val="255944CC"/>
    <w:rsid w:val="25781413"/>
    <w:rsid w:val="25A815C4"/>
    <w:rsid w:val="2723548D"/>
    <w:rsid w:val="276B21F8"/>
    <w:rsid w:val="28C33135"/>
    <w:rsid w:val="2C0734F1"/>
    <w:rsid w:val="2CFE6A6D"/>
    <w:rsid w:val="2CFF5B0A"/>
    <w:rsid w:val="2D77F528"/>
    <w:rsid w:val="2EDE9B0B"/>
    <w:rsid w:val="2F7F3B6F"/>
    <w:rsid w:val="2F8D8B6B"/>
    <w:rsid w:val="2F9A551E"/>
    <w:rsid w:val="306E3C4D"/>
    <w:rsid w:val="327F21CD"/>
    <w:rsid w:val="343FBDFC"/>
    <w:rsid w:val="34B1049E"/>
    <w:rsid w:val="35794FB0"/>
    <w:rsid w:val="372F1B4E"/>
    <w:rsid w:val="37E961A0"/>
    <w:rsid w:val="39E734D3"/>
    <w:rsid w:val="39F00333"/>
    <w:rsid w:val="39F96930"/>
    <w:rsid w:val="3A77CAB5"/>
    <w:rsid w:val="3BA22CEC"/>
    <w:rsid w:val="3BB347E9"/>
    <w:rsid w:val="3BDB0304"/>
    <w:rsid w:val="3BFE0614"/>
    <w:rsid w:val="3BFFC786"/>
    <w:rsid w:val="3C3C71E7"/>
    <w:rsid w:val="3CBED392"/>
    <w:rsid w:val="3CFF71C5"/>
    <w:rsid w:val="3D5B76A4"/>
    <w:rsid w:val="3DFF1AA0"/>
    <w:rsid w:val="3DFF6CF0"/>
    <w:rsid w:val="3E577236"/>
    <w:rsid w:val="3E7F1016"/>
    <w:rsid w:val="3ECE1E48"/>
    <w:rsid w:val="3EF648B0"/>
    <w:rsid w:val="3F2F42E2"/>
    <w:rsid w:val="3F3FCA20"/>
    <w:rsid w:val="3F7A331B"/>
    <w:rsid w:val="3F7FFECC"/>
    <w:rsid w:val="3FAF6DDB"/>
    <w:rsid w:val="3FB5AC1B"/>
    <w:rsid w:val="3FB82D84"/>
    <w:rsid w:val="3FC79D77"/>
    <w:rsid w:val="3FDEFD52"/>
    <w:rsid w:val="3FEEC14F"/>
    <w:rsid w:val="3FFB2F15"/>
    <w:rsid w:val="3FFBA93A"/>
    <w:rsid w:val="3FFBC6F9"/>
    <w:rsid w:val="3FFCDA07"/>
    <w:rsid w:val="3FFF167F"/>
    <w:rsid w:val="401B7113"/>
    <w:rsid w:val="418D4242"/>
    <w:rsid w:val="41956C88"/>
    <w:rsid w:val="427E48F1"/>
    <w:rsid w:val="430F7403"/>
    <w:rsid w:val="435B65B4"/>
    <w:rsid w:val="45767BC4"/>
    <w:rsid w:val="45FB3933"/>
    <w:rsid w:val="47B74BD0"/>
    <w:rsid w:val="47EF2FF8"/>
    <w:rsid w:val="4815C42B"/>
    <w:rsid w:val="48C95E7B"/>
    <w:rsid w:val="49A95790"/>
    <w:rsid w:val="49DE19A7"/>
    <w:rsid w:val="4A790AF1"/>
    <w:rsid w:val="4B3142A2"/>
    <w:rsid w:val="4B5FBB05"/>
    <w:rsid w:val="4BFF36FD"/>
    <w:rsid w:val="4C5DF61A"/>
    <w:rsid w:val="4C7FEDC9"/>
    <w:rsid w:val="4CCF37DB"/>
    <w:rsid w:val="4D337DBA"/>
    <w:rsid w:val="4EBFDDAC"/>
    <w:rsid w:val="4F7F7AB2"/>
    <w:rsid w:val="4FA6672D"/>
    <w:rsid w:val="4FB150D2"/>
    <w:rsid w:val="4FB66768"/>
    <w:rsid w:val="4FDF906D"/>
    <w:rsid w:val="4FFB19E6"/>
    <w:rsid w:val="50926F7D"/>
    <w:rsid w:val="51BFB8B8"/>
    <w:rsid w:val="548D48EB"/>
    <w:rsid w:val="55CFABAD"/>
    <w:rsid w:val="55FF2813"/>
    <w:rsid w:val="56002BDB"/>
    <w:rsid w:val="5637A942"/>
    <w:rsid w:val="56974B04"/>
    <w:rsid w:val="56CD35B2"/>
    <w:rsid w:val="56E888AA"/>
    <w:rsid w:val="56E9366F"/>
    <w:rsid w:val="56FD6C1B"/>
    <w:rsid w:val="577E3D18"/>
    <w:rsid w:val="57BD5274"/>
    <w:rsid w:val="57C34DFC"/>
    <w:rsid w:val="57D58234"/>
    <w:rsid w:val="58536FFD"/>
    <w:rsid w:val="594F6210"/>
    <w:rsid w:val="598514B8"/>
    <w:rsid w:val="59F94692"/>
    <w:rsid w:val="5AE4C5ED"/>
    <w:rsid w:val="5AFEF563"/>
    <w:rsid w:val="5AFF017B"/>
    <w:rsid w:val="5B793214"/>
    <w:rsid w:val="5BB7B9E7"/>
    <w:rsid w:val="5BEF6AB8"/>
    <w:rsid w:val="5C3ECCFE"/>
    <w:rsid w:val="5C9C1360"/>
    <w:rsid w:val="5CEDC3D3"/>
    <w:rsid w:val="5CFFE1FF"/>
    <w:rsid w:val="5D7BB64C"/>
    <w:rsid w:val="5DEFD42B"/>
    <w:rsid w:val="5E9407B7"/>
    <w:rsid w:val="5EEE87FA"/>
    <w:rsid w:val="5F342895"/>
    <w:rsid w:val="5F7F97C6"/>
    <w:rsid w:val="5FAD1355"/>
    <w:rsid w:val="5FCF106F"/>
    <w:rsid w:val="5FD60EE9"/>
    <w:rsid w:val="5FDE3172"/>
    <w:rsid w:val="5FDFFC9F"/>
    <w:rsid w:val="5FE79FDF"/>
    <w:rsid w:val="5FEBB628"/>
    <w:rsid w:val="5FF33F52"/>
    <w:rsid w:val="5FFA5473"/>
    <w:rsid w:val="5FFAE3C4"/>
    <w:rsid w:val="5FFD5491"/>
    <w:rsid w:val="5FFF036A"/>
    <w:rsid w:val="5FFFB2E3"/>
    <w:rsid w:val="61B7013F"/>
    <w:rsid w:val="626544F2"/>
    <w:rsid w:val="62BFA792"/>
    <w:rsid w:val="62FCAC37"/>
    <w:rsid w:val="63F149E0"/>
    <w:rsid w:val="65F73A3F"/>
    <w:rsid w:val="668F5FE1"/>
    <w:rsid w:val="67DE2109"/>
    <w:rsid w:val="67FED8A8"/>
    <w:rsid w:val="67FF9DAA"/>
    <w:rsid w:val="6B52582F"/>
    <w:rsid w:val="6B9ABF87"/>
    <w:rsid w:val="6CF1B25E"/>
    <w:rsid w:val="6CF87521"/>
    <w:rsid w:val="6D3D887E"/>
    <w:rsid w:val="6DBFF8C3"/>
    <w:rsid w:val="6DF6A74B"/>
    <w:rsid w:val="6DFCB159"/>
    <w:rsid w:val="6E5B64D3"/>
    <w:rsid w:val="6E778CB3"/>
    <w:rsid w:val="6E9C1FF5"/>
    <w:rsid w:val="6EF4199F"/>
    <w:rsid w:val="6EFCAADA"/>
    <w:rsid w:val="6F1FB9A1"/>
    <w:rsid w:val="6F3F102E"/>
    <w:rsid w:val="6F3F776A"/>
    <w:rsid w:val="6F5F73CB"/>
    <w:rsid w:val="6F6B5112"/>
    <w:rsid w:val="6F7E4DAB"/>
    <w:rsid w:val="6F8E7013"/>
    <w:rsid w:val="6F9F87B3"/>
    <w:rsid w:val="6FAFB84E"/>
    <w:rsid w:val="6FB5E08D"/>
    <w:rsid w:val="6FBFCF91"/>
    <w:rsid w:val="6FE5EF43"/>
    <w:rsid w:val="6FFF9D9A"/>
    <w:rsid w:val="6FFFA2D3"/>
    <w:rsid w:val="6FFFE22A"/>
    <w:rsid w:val="71FF0800"/>
    <w:rsid w:val="72B36DBC"/>
    <w:rsid w:val="73795419"/>
    <w:rsid w:val="73BAE62B"/>
    <w:rsid w:val="73D980D6"/>
    <w:rsid w:val="73DE35DD"/>
    <w:rsid w:val="73DF3980"/>
    <w:rsid w:val="7576711E"/>
    <w:rsid w:val="75ED4E7F"/>
    <w:rsid w:val="75F7CE84"/>
    <w:rsid w:val="766FDE46"/>
    <w:rsid w:val="76AF6ABA"/>
    <w:rsid w:val="76EFAB40"/>
    <w:rsid w:val="76FADB30"/>
    <w:rsid w:val="770FE981"/>
    <w:rsid w:val="7756DB3F"/>
    <w:rsid w:val="775C2CB2"/>
    <w:rsid w:val="777D9773"/>
    <w:rsid w:val="77B8F39F"/>
    <w:rsid w:val="77BF40F4"/>
    <w:rsid w:val="77D38E54"/>
    <w:rsid w:val="77DFCE77"/>
    <w:rsid w:val="77E77C3E"/>
    <w:rsid w:val="77EB189E"/>
    <w:rsid w:val="77ED0B87"/>
    <w:rsid w:val="77EF5A0D"/>
    <w:rsid w:val="77FB8CA4"/>
    <w:rsid w:val="77FE0D68"/>
    <w:rsid w:val="77FEBD23"/>
    <w:rsid w:val="77FFE61C"/>
    <w:rsid w:val="783B66FD"/>
    <w:rsid w:val="786B0DBF"/>
    <w:rsid w:val="78AF3D04"/>
    <w:rsid w:val="795E6200"/>
    <w:rsid w:val="798E0D8F"/>
    <w:rsid w:val="79AF9382"/>
    <w:rsid w:val="79BE0E5B"/>
    <w:rsid w:val="79DB4F06"/>
    <w:rsid w:val="79E74DD1"/>
    <w:rsid w:val="79EFF248"/>
    <w:rsid w:val="79FBF2DF"/>
    <w:rsid w:val="7B5724DD"/>
    <w:rsid w:val="7B6EF84B"/>
    <w:rsid w:val="7B6FD08A"/>
    <w:rsid w:val="7B77F9A7"/>
    <w:rsid w:val="7B7B5EB3"/>
    <w:rsid w:val="7B7DF511"/>
    <w:rsid w:val="7B9F7BD3"/>
    <w:rsid w:val="7BBFBB09"/>
    <w:rsid w:val="7BC9C6D7"/>
    <w:rsid w:val="7BEF461D"/>
    <w:rsid w:val="7BF38981"/>
    <w:rsid w:val="7BF4591C"/>
    <w:rsid w:val="7BF7888A"/>
    <w:rsid w:val="7BFB335A"/>
    <w:rsid w:val="7BFF35E5"/>
    <w:rsid w:val="7CB744C6"/>
    <w:rsid w:val="7CBE0B6D"/>
    <w:rsid w:val="7D1F0749"/>
    <w:rsid w:val="7D7F5B00"/>
    <w:rsid w:val="7DBD9416"/>
    <w:rsid w:val="7DC711F6"/>
    <w:rsid w:val="7DCE4BEB"/>
    <w:rsid w:val="7DED4D94"/>
    <w:rsid w:val="7DEEE913"/>
    <w:rsid w:val="7DEF709D"/>
    <w:rsid w:val="7DFB2E2F"/>
    <w:rsid w:val="7DFE64D6"/>
    <w:rsid w:val="7DFFD439"/>
    <w:rsid w:val="7E2A6F68"/>
    <w:rsid w:val="7E3B5F9D"/>
    <w:rsid w:val="7E3D4CF4"/>
    <w:rsid w:val="7E3F83C2"/>
    <w:rsid w:val="7E47A669"/>
    <w:rsid w:val="7E7FCB42"/>
    <w:rsid w:val="7EB2FEE9"/>
    <w:rsid w:val="7ECF43A1"/>
    <w:rsid w:val="7EF3D2FF"/>
    <w:rsid w:val="7EFC4EB4"/>
    <w:rsid w:val="7EFF13A8"/>
    <w:rsid w:val="7EFF9A07"/>
    <w:rsid w:val="7F3FFA65"/>
    <w:rsid w:val="7F577C2B"/>
    <w:rsid w:val="7F7E5E9B"/>
    <w:rsid w:val="7F7F3C18"/>
    <w:rsid w:val="7FAB67DA"/>
    <w:rsid w:val="7FADCB74"/>
    <w:rsid w:val="7FB5C0A0"/>
    <w:rsid w:val="7FB7F2FF"/>
    <w:rsid w:val="7FBB90A1"/>
    <w:rsid w:val="7FCF7154"/>
    <w:rsid w:val="7FD7B350"/>
    <w:rsid w:val="7FDE1BCD"/>
    <w:rsid w:val="7FDFBE82"/>
    <w:rsid w:val="7FE70695"/>
    <w:rsid w:val="7FE90E8C"/>
    <w:rsid w:val="7FE91AAD"/>
    <w:rsid w:val="7FEB62CC"/>
    <w:rsid w:val="7FF3D3A2"/>
    <w:rsid w:val="7FFA5319"/>
    <w:rsid w:val="7FFABEA4"/>
    <w:rsid w:val="7FFB270E"/>
    <w:rsid w:val="7FFB3409"/>
    <w:rsid w:val="7FFDB050"/>
    <w:rsid w:val="7FFE17A1"/>
    <w:rsid w:val="7FFFC32B"/>
    <w:rsid w:val="877F64EF"/>
    <w:rsid w:val="8B6F2F59"/>
    <w:rsid w:val="8F6F3630"/>
    <w:rsid w:val="93BE8D9A"/>
    <w:rsid w:val="97EFC523"/>
    <w:rsid w:val="98CF1E9C"/>
    <w:rsid w:val="9AFB4B3D"/>
    <w:rsid w:val="9AFF5A61"/>
    <w:rsid w:val="9B7B6C10"/>
    <w:rsid w:val="9BAB1402"/>
    <w:rsid w:val="9EA6C290"/>
    <w:rsid w:val="9EDFFCE3"/>
    <w:rsid w:val="9EE7F689"/>
    <w:rsid w:val="9FDFE765"/>
    <w:rsid w:val="9FFD880F"/>
    <w:rsid w:val="A35E25E8"/>
    <w:rsid w:val="A5C5B003"/>
    <w:rsid w:val="A7BFC5B7"/>
    <w:rsid w:val="A9EFEE5B"/>
    <w:rsid w:val="AB394EED"/>
    <w:rsid w:val="ABAFADBA"/>
    <w:rsid w:val="AE4731E8"/>
    <w:rsid w:val="AE5BB332"/>
    <w:rsid w:val="AE689322"/>
    <w:rsid w:val="AE9B18E9"/>
    <w:rsid w:val="AEBC8E78"/>
    <w:rsid w:val="AEFF7562"/>
    <w:rsid w:val="AF072E1D"/>
    <w:rsid w:val="AF1F9809"/>
    <w:rsid w:val="B2BF29F9"/>
    <w:rsid w:val="B3FF60FD"/>
    <w:rsid w:val="B5FFDC8D"/>
    <w:rsid w:val="B6BFED37"/>
    <w:rsid w:val="B6ED55B8"/>
    <w:rsid w:val="B75B6D63"/>
    <w:rsid w:val="B7F199A3"/>
    <w:rsid w:val="B95F21FA"/>
    <w:rsid w:val="BB3CC977"/>
    <w:rsid w:val="BB77706F"/>
    <w:rsid w:val="BBBD60E6"/>
    <w:rsid w:val="BBDDECFC"/>
    <w:rsid w:val="BBDFF07D"/>
    <w:rsid w:val="BBFBF7EB"/>
    <w:rsid w:val="BBFF7708"/>
    <w:rsid w:val="BC8F0635"/>
    <w:rsid w:val="BCEB7A00"/>
    <w:rsid w:val="BD8B226F"/>
    <w:rsid w:val="BDE76AD4"/>
    <w:rsid w:val="BDFE3C48"/>
    <w:rsid w:val="BE3DCEC0"/>
    <w:rsid w:val="BE9F1DC5"/>
    <w:rsid w:val="BEEFCC92"/>
    <w:rsid w:val="BF06342A"/>
    <w:rsid w:val="BF97D71C"/>
    <w:rsid w:val="BFBBA44C"/>
    <w:rsid w:val="BFC3C852"/>
    <w:rsid w:val="BFEFA8BB"/>
    <w:rsid w:val="BFF7D7E0"/>
    <w:rsid w:val="C5B62DEE"/>
    <w:rsid w:val="C7DF620F"/>
    <w:rsid w:val="CDFF3E09"/>
    <w:rsid w:val="CF7F0451"/>
    <w:rsid w:val="CFEFCD2F"/>
    <w:rsid w:val="CFF52798"/>
    <w:rsid w:val="CFF7E35C"/>
    <w:rsid w:val="D06D2782"/>
    <w:rsid w:val="D17583D7"/>
    <w:rsid w:val="D47F540F"/>
    <w:rsid w:val="D6BB27EF"/>
    <w:rsid w:val="D72D25C4"/>
    <w:rsid w:val="D7F6FED7"/>
    <w:rsid w:val="D7FD943A"/>
    <w:rsid w:val="D7FDD9A4"/>
    <w:rsid w:val="D96379D6"/>
    <w:rsid w:val="D9CF8920"/>
    <w:rsid w:val="D9FDAE32"/>
    <w:rsid w:val="DBF7DA8E"/>
    <w:rsid w:val="DBFB3D52"/>
    <w:rsid w:val="DCAF77F6"/>
    <w:rsid w:val="DDD911CC"/>
    <w:rsid w:val="DDEB0D6E"/>
    <w:rsid w:val="DE9F5E86"/>
    <w:rsid w:val="DEA75A97"/>
    <w:rsid w:val="DEEFEC93"/>
    <w:rsid w:val="DF3F4111"/>
    <w:rsid w:val="DF3F546D"/>
    <w:rsid w:val="DF7D0533"/>
    <w:rsid w:val="DF7F7DB8"/>
    <w:rsid w:val="DF97FD9F"/>
    <w:rsid w:val="DF98A537"/>
    <w:rsid w:val="DFDFE5A4"/>
    <w:rsid w:val="DFEDD676"/>
    <w:rsid w:val="DFEEB31E"/>
    <w:rsid w:val="DFEFEC13"/>
    <w:rsid w:val="DFFBF7FC"/>
    <w:rsid w:val="DFFC161D"/>
    <w:rsid w:val="DFFF41DC"/>
    <w:rsid w:val="DFFFC173"/>
    <w:rsid w:val="E557412B"/>
    <w:rsid w:val="E5AF69DE"/>
    <w:rsid w:val="E5DB6448"/>
    <w:rsid w:val="E6EFBA66"/>
    <w:rsid w:val="E736CA49"/>
    <w:rsid w:val="E77D0619"/>
    <w:rsid w:val="E7A7F51E"/>
    <w:rsid w:val="E7DFACCC"/>
    <w:rsid w:val="E7FF28F4"/>
    <w:rsid w:val="E9FF5500"/>
    <w:rsid w:val="EAD57D07"/>
    <w:rsid w:val="EBE79659"/>
    <w:rsid w:val="EBFB4D41"/>
    <w:rsid w:val="ECAFE316"/>
    <w:rsid w:val="ED2D6076"/>
    <w:rsid w:val="EDFE3406"/>
    <w:rsid w:val="EDFF6A31"/>
    <w:rsid w:val="EEBF44AC"/>
    <w:rsid w:val="EED572F6"/>
    <w:rsid w:val="EEDAF36E"/>
    <w:rsid w:val="EEF36E98"/>
    <w:rsid w:val="EFBF225F"/>
    <w:rsid w:val="EFC37A10"/>
    <w:rsid w:val="EFDDF13B"/>
    <w:rsid w:val="EFF451D6"/>
    <w:rsid w:val="EFFB11AA"/>
    <w:rsid w:val="EFFB154B"/>
    <w:rsid w:val="F2E7D4AD"/>
    <w:rsid w:val="F2FF0CCF"/>
    <w:rsid w:val="F2FF3AB9"/>
    <w:rsid w:val="F35C6053"/>
    <w:rsid w:val="F3BF94C0"/>
    <w:rsid w:val="F4BDD86D"/>
    <w:rsid w:val="F536524B"/>
    <w:rsid w:val="F537DE22"/>
    <w:rsid w:val="F5703CB1"/>
    <w:rsid w:val="F57F3736"/>
    <w:rsid w:val="F57F7F46"/>
    <w:rsid w:val="F5BF3A6C"/>
    <w:rsid w:val="F5CA75B9"/>
    <w:rsid w:val="F65D6CE4"/>
    <w:rsid w:val="F6BD6ABA"/>
    <w:rsid w:val="F6BF2A9C"/>
    <w:rsid w:val="F6E96E7D"/>
    <w:rsid w:val="F6FFEE2C"/>
    <w:rsid w:val="F73E2C78"/>
    <w:rsid w:val="F7BFBB61"/>
    <w:rsid w:val="F7DF8B5E"/>
    <w:rsid w:val="F7ECD733"/>
    <w:rsid w:val="F7EF3E0D"/>
    <w:rsid w:val="F7F0BE48"/>
    <w:rsid w:val="F7F354F0"/>
    <w:rsid w:val="F8370272"/>
    <w:rsid w:val="F9773501"/>
    <w:rsid w:val="F97BBC89"/>
    <w:rsid w:val="F99E9A6B"/>
    <w:rsid w:val="F9F7216D"/>
    <w:rsid w:val="FAFFC8A0"/>
    <w:rsid w:val="FB2DA1B5"/>
    <w:rsid w:val="FB7FBFE2"/>
    <w:rsid w:val="FBBF4767"/>
    <w:rsid w:val="FBC7BE32"/>
    <w:rsid w:val="FBEF0E9F"/>
    <w:rsid w:val="FBF020C9"/>
    <w:rsid w:val="FBF59B30"/>
    <w:rsid w:val="FBF756FC"/>
    <w:rsid w:val="FBFB7615"/>
    <w:rsid w:val="FBFB8B8D"/>
    <w:rsid w:val="FC7F5F55"/>
    <w:rsid w:val="FCB64CF3"/>
    <w:rsid w:val="FCBF8E7E"/>
    <w:rsid w:val="FCFAE039"/>
    <w:rsid w:val="FCFD5B48"/>
    <w:rsid w:val="FD767759"/>
    <w:rsid w:val="FD7FB604"/>
    <w:rsid w:val="FDB1651A"/>
    <w:rsid w:val="FDB57ECF"/>
    <w:rsid w:val="FDDBB5E5"/>
    <w:rsid w:val="FDEE26B4"/>
    <w:rsid w:val="FDF110C1"/>
    <w:rsid w:val="FDFB245F"/>
    <w:rsid w:val="FDFD757F"/>
    <w:rsid w:val="FDFFEADF"/>
    <w:rsid w:val="FE10ACDF"/>
    <w:rsid w:val="FE7F1FC9"/>
    <w:rsid w:val="FEAF7179"/>
    <w:rsid w:val="FEBE0E6C"/>
    <w:rsid w:val="FEEBC201"/>
    <w:rsid w:val="FEF1E25F"/>
    <w:rsid w:val="FEFA53F1"/>
    <w:rsid w:val="FEFBBC84"/>
    <w:rsid w:val="FF1FBC84"/>
    <w:rsid w:val="FF356F17"/>
    <w:rsid w:val="FF3E5C8C"/>
    <w:rsid w:val="FF3FD5CA"/>
    <w:rsid w:val="FF4FAC77"/>
    <w:rsid w:val="FF5B4F9D"/>
    <w:rsid w:val="FF65A386"/>
    <w:rsid w:val="FF689437"/>
    <w:rsid w:val="FF6B4489"/>
    <w:rsid w:val="FF6C0E6C"/>
    <w:rsid w:val="FF7E56E8"/>
    <w:rsid w:val="FF7F7D11"/>
    <w:rsid w:val="FF7FEBC0"/>
    <w:rsid w:val="FFBCEC29"/>
    <w:rsid w:val="FFBE1BAC"/>
    <w:rsid w:val="FFBFBA4F"/>
    <w:rsid w:val="FFC7E6FC"/>
    <w:rsid w:val="FFD93DB3"/>
    <w:rsid w:val="FFDF3631"/>
    <w:rsid w:val="FFE789BD"/>
    <w:rsid w:val="FFE7C56E"/>
    <w:rsid w:val="FFEE486C"/>
    <w:rsid w:val="FFEF8C8B"/>
    <w:rsid w:val="FFF301C2"/>
    <w:rsid w:val="FFF337E4"/>
    <w:rsid w:val="FFF35C60"/>
    <w:rsid w:val="FFF5C63C"/>
    <w:rsid w:val="FFF6423A"/>
    <w:rsid w:val="FFF667D5"/>
    <w:rsid w:val="FFF78A7B"/>
    <w:rsid w:val="FFFA398F"/>
    <w:rsid w:val="FFFB2F00"/>
    <w:rsid w:val="FFFB8D4C"/>
    <w:rsid w:val="FFFDACA5"/>
    <w:rsid w:val="FFFDC03C"/>
    <w:rsid w:val="FFFDD138"/>
    <w:rsid w:val="FFFE7D2F"/>
    <w:rsid w:val="FFFF29AB"/>
    <w:rsid w:val="FFFFCF0E"/>
    <w:rsid w:val="FFFFF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0"/>
    <w:unhideWhenUsed/>
    <w:qFormat/>
    <w:uiPriority w:val="9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1"/>
    <w:semiHidden/>
    <w:unhideWhenUsed/>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0"/>
    <w:semiHidden/>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61"/>
    <w:semiHidden/>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2"/>
    <w:semiHidden/>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rPr>
  </w:style>
  <w:style w:type="paragraph" w:styleId="8">
    <w:name w:val="heading 7"/>
    <w:basedOn w:val="1"/>
    <w:next w:val="1"/>
    <w:link w:val="63"/>
    <w:semiHidden/>
    <w:unhideWhenUsed/>
    <w:qFormat/>
    <w:uiPriority w:val="0"/>
    <w:pPr>
      <w:keepNext/>
      <w:keepLines/>
      <w:numPr>
        <w:ilvl w:val="6"/>
        <w:numId w:val="1"/>
      </w:numPr>
      <w:spacing w:before="240" w:after="64" w:line="320" w:lineRule="auto"/>
      <w:outlineLvl w:val="6"/>
    </w:pPr>
    <w:rPr>
      <w:b/>
      <w:bCs/>
    </w:rPr>
  </w:style>
  <w:style w:type="paragraph" w:styleId="9">
    <w:name w:val="heading 8"/>
    <w:basedOn w:val="1"/>
    <w:next w:val="1"/>
    <w:link w:val="64"/>
    <w:semiHidden/>
    <w:unhideWhenUsed/>
    <w:qFormat/>
    <w:uiPriority w:val="0"/>
    <w:pPr>
      <w:keepNext/>
      <w:keepLines/>
      <w:numPr>
        <w:ilvl w:val="7"/>
        <w:numId w:val="1"/>
      </w:numPr>
      <w:spacing w:before="240" w:after="64" w:line="320" w:lineRule="auto"/>
      <w:outlineLvl w:val="7"/>
    </w:pPr>
    <w:rPr>
      <w:rFonts w:asciiTheme="majorHAnsi" w:hAnsiTheme="majorHAnsi" w:eastAsiaTheme="majorEastAsia" w:cstheme="majorBidi"/>
    </w:rPr>
  </w:style>
  <w:style w:type="paragraph" w:styleId="10">
    <w:name w:val="heading 9"/>
    <w:basedOn w:val="1"/>
    <w:next w:val="1"/>
    <w:link w:val="65"/>
    <w:semiHidden/>
    <w:unhideWhenUsed/>
    <w:qFormat/>
    <w:uiPriority w:val="0"/>
    <w:pPr>
      <w:keepNext/>
      <w:keepLines/>
      <w:numPr>
        <w:ilvl w:val="8"/>
        <w:numId w:val="1"/>
      </w:numPr>
      <w:spacing w:before="240" w:after="64" w:line="320" w:lineRule="auto"/>
      <w:outlineLvl w:val="8"/>
    </w:pPr>
    <w:rPr>
      <w:rFonts w:asciiTheme="majorHAnsi" w:hAnsiTheme="majorHAnsi" w:eastAsiaTheme="majorEastAsia" w:cstheme="majorBidi"/>
    </w:rPr>
  </w:style>
  <w:style w:type="character" w:default="1" w:styleId="28">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2"/>
    <w:unhideWhenUsed/>
    <w:qFormat/>
    <w:uiPriority w:val="99"/>
    <w:pPr>
      <w:widowControl/>
      <w:spacing w:line="480" w:lineRule="exact"/>
      <w:ind w:firstLine="567"/>
    </w:pPr>
    <w:rPr>
      <w:rFonts w:ascii="宋体"/>
      <w:color w:val="000000"/>
      <w:kern w:val="28"/>
      <w:sz w:val="28"/>
      <w:szCs w:val="28"/>
    </w:rPr>
  </w:style>
  <w:style w:type="paragraph" w:styleId="12">
    <w:name w:val="Body Text Indent"/>
    <w:basedOn w:val="1"/>
    <w:next w:val="1"/>
    <w:link w:val="79"/>
    <w:unhideWhenUsed/>
    <w:qFormat/>
    <w:uiPriority w:val="99"/>
    <w:pPr>
      <w:spacing w:line="480" w:lineRule="atLeast"/>
      <w:ind w:firstLine="570"/>
    </w:pPr>
    <w:rPr>
      <w:rFonts w:ascii="黑体" w:hAnsi="黑体" w:eastAsia="黑体" w:cs="宋体"/>
    </w:rPr>
  </w:style>
  <w:style w:type="paragraph" w:styleId="13">
    <w:name w:val="annotation text"/>
    <w:basedOn w:val="1"/>
    <w:qFormat/>
    <w:uiPriority w:val="0"/>
    <w:pPr>
      <w:jc w:val="left"/>
    </w:pPr>
  </w:style>
  <w:style w:type="paragraph" w:styleId="14">
    <w:name w:val="Body Text"/>
    <w:basedOn w:val="1"/>
    <w:link w:val="80"/>
    <w:unhideWhenUsed/>
    <w:qFormat/>
    <w:uiPriority w:val="99"/>
  </w:style>
  <w:style w:type="paragraph" w:styleId="15">
    <w:name w:val="Plain Text"/>
    <w:basedOn w:val="1"/>
    <w:link w:val="77"/>
    <w:unhideWhenUsed/>
    <w:qFormat/>
    <w:uiPriority w:val="99"/>
    <w:pPr>
      <w:ind w:firstLine="425" w:firstLineChars="177"/>
    </w:pPr>
    <w:rPr>
      <w:rFonts w:ascii="仿宋" w:hAnsi="仿宋" w:eastAsia="仿宋"/>
    </w:rPr>
  </w:style>
  <w:style w:type="paragraph" w:styleId="16">
    <w:name w:val="Date"/>
    <w:basedOn w:val="1"/>
    <w:next w:val="1"/>
    <w:link w:val="84"/>
    <w:qFormat/>
    <w:uiPriority w:val="0"/>
    <w:pPr>
      <w:ind w:left="100" w:leftChars="2500"/>
    </w:pPr>
  </w:style>
  <w:style w:type="paragraph" w:styleId="17">
    <w:name w:val="footer"/>
    <w:basedOn w:val="1"/>
    <w:link w:val="76"/>
    <w:qFormat/>
    <w:uiPriority w:val="0"/>
    <w:pPr>
      <w:tabs>
        <w:tab w:val="center" w:pos="4153"/>
        <w:tab w:val="right" w:pos="8306"/>
      </w:tabs>
      <w:jc w:val="left"/>
    </w:pPr>
    <w:rPr>
      <w:sz w:val="18"/>
      <w:szCs w:val="18"/>
    </w:rPr>
  </w:style>
  <w:style w:type="paragraph" w:styleId="18">
    <w:name w:val="header"/>
    <w:basedOn w:val="1"/>
    <w:link w:val="74"/>
    <w:qFormat/>
    <w:uiPriority w:val="0"/>
    <w:pPr>
      <w:pBdr>
        <w:bottom w:val="single" w:color="auto" w:sz="6" w:space="1"/>
      </w:pBdr>
      <w:tabs>
        <w:tab w:val="center" w:pos="4153"/>
        <w:tab w:val="right" w:pos="8306"/>
      </w:tabs>
      <w:jc w:val="center"/>
    </w:pPr>
    <w:rPr>
      <w:sz w:val="18"/>
      <w:szCs w:val="18"/>
    </w:rPr>
  </w:style>
  <w:style w:type="paragraph" w:styleId="19">
    <w:name w:val="toc 1"/>
    <w:basedOn w:val="1"/>
    <w:next w:val="1"/>
    <w:qFormat/>
    <w:uiPriority w:val="0"/>
    <w:rPr>
      <w:rFonts w:ascii="宋体" w:hAnsi="宋体" w:eastAsia="宋体" w:cs="宋体"/>
      <w:b/>
    </w:rPr>
  </w:style>
  <w:style w:type="paragraph" w:styleId="20">
    <w:name w:val="toc 2"/>
    <w:basedOn w:val="1"/>
    <w:next w:val="1"/>
    <w:qFormat/>
    <w:uiPriority w:val="0"/>
    <w:pPr>
      <w:ind w:left="420" w:leftChars="200"/>
    </w:pPr>
    <w:rPr>
      <w:rFonts w:ascii="宋体" w:hAnsi="宋体" w:eastAsia="宋体" w:cs="宋体"/>
    </w:rPr>
  </w:style>
  <w:style w:type="paragraph" w:styleId="2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2">
    <w:name w:val="Title"/>
    <w:basedOn w:val="1"/>
    <w:next w:val="15"/>
    <w:link w:val="87"/>
    <w:qFormat/>
    <w:uiPriority w:val="99"/>
    <w:pPr>
      <w:adjustRightInd/>
      <w:spacing w:before="360" w:after="180"/>
      <w:jc w:val="center"/>
      <w:outlineLvl w:val="0"/>
    </w:pPr>
    <w:rPr>
      <w:rFonts w:ascii="Cambria" w:hAnsi="Cambria" w:eastAsia="华文中宋"/>
      <w:b/>
      <w:bCs/>
      <w:sz w:val="44"/>
      <w:szCs w:val="44"/>
    </w:rPr>
  </w:style>
  <w:style w:type="paragraph" w:styleId="23">
    <w:name w:val="Body Text First Indent"/>
    <w:basedOn w:val="14"/>
    <w:qFormat/>
    <w:uiPriority w:val="0"/>
    <w:pPr>
      <w:snapToGrid w:val="0"/>
      <w:spacing w:after="120" w:afterLines="0" w:line="288" w:lineRule="auto"/>
      <w:ind w:firstLine="420" w:firstLineChars="100"/>
      <w:jc w:val="both"/>
      <w:textAlignment w:val="auto"/>
    </w:pPr>
    <w:rPr>
      <w:rFonts w:ascii="Calibri" w:eastAsia="宋体"/>
      <w:kern w:val="2"/>
      <w:sz w:val="21"/>
    </w:rPr>
  </w:style>
  <w:style w:type="paragraph" w:styleId="24">
    <w:name w:val="Body Text First Indent 2"/>
    <w:basedOn w:val="12"/>
    <w:unhideWhenUsed/>
    <w:qFormat/>
    <w:uiPriority w:val="99"/>
    <w:pPr>
      <w:ind w:firstLine="420" w:firstLineChars="200"/>
    </w:pPr>
  </w:style>
  <w:style w:type="table" w:styleId="26">
    <w:name w:val="Table Grid"/>
    <w:basedOn w:val="27"/>
    <w:qFormat/>
    <w:uiPriority w:val="99"/>
    <w:pPr>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jc w:val="center"/>
      </w:pPr>
      <w:rPr>
        <w:rFonts w:eastAsiaTheme="minorEastAsia"/>
        <w:b/>
        <w:i w:val="0"/>
        <w:sz w:val="24"/>
      </w:rPr>
      <w:tblPr>
        <w:jc w:val="center"/>
      </w:tblPr>
      <w:trPr>
        <w:tblHeader/>
        <w:jc w:val="center"/>
      </w:trPr>
      <w:tcPr>
        <w:tcBorders>
          <w:top w:val="single" w:color="auto" w:sz="4" w:space="0"/>
          <w:left w:val="single" w:color="auto" w:sz="4" w:space="0"/>
          <w:bottom w:val="single" w:color="auto" w:sz="4" w:space="0"/>
          <w:right w:val="single" w:color="auto" w:sz="4" w:space="0"/>
          <w:insideH w:val="single" w:sz="4" w:space="0"/>
          <w:insideV w:val="single" w:sz="4" w:space="0"/>
        </w:tcBorders>
      </w:tcPr>
    </w:tblStylePr>
  </w:style>
  <w:style w:type="table" w:customStyle="1" w:styleId="27">
    <w:name w:val="表格样式@中勤招标"/>
    <w:basedOn w:val="25"/>
    <w:qFormat/>
    <w:uiPriority w:val="99"/>
    <w:pPr>
      <w:jc w:val="both"/>
    </w:pPr>
    <w:rPr>
      <w:rFonts w:ascii="宋体" w:eastAsia="宋体" w:cs="Times New Roman (正文 CS 字体)"/>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center"/>
      </w:pPr>
      <w:rPr>
        <w:rFonts w:eastAsia="宋体"/>
        <w:b/>
        <w:i w:val="0"/>
        <w:sz w:val="24"/>
      </w:rPr>
      <w:tblPr>
        <w:jc w:val="center"/>
      </w:tblPr>
      <w:trPr>
        <w:tblHeader/>
        <w:jc w:val="center"/>
      </w:trPr>
    </w:tblStylePr>
  </w:style>
  <w:style w:type="character" w:styleId="29">
    <w:name w:val="Strong"/>
    <w:basedOn w:val="28"/>
    <w:qFormat/>
    <w:uiPriority w:val="22"/>
    <w:rPr>
      <w:b/>
      <w:bCs/>
    </w:rPr>
  </w:style>
  <w:style w:type="character" w:styleId="30">
    <w:name w:val="page number"/>
    <w:basedOn w:val="28"/>
    <w:qFormat/>
    <w:uiPriority w:val="0"/>
  </w:style>
  <w:style w:type="character" w:styleId="31">
    <w:name w:val="FollowedHyperlink"/>
    <w:basedOn w:val="28"/>
    <w:qFormat/>
    <w:uiPriority w:val="0"/>
    <w:rPr>
      <w:color w:val="954F72" w:themeColor="followedHyperlink"/>
      <w:u w:val="single"/>
      <w14:textFill>
        <w14:solidFill>
          <w14:schemeClr w14:val="folHlink"/>
        </w14:solidFill>
      </w14:textFill>
    </w:rPr>
  </w:style>
  <w:style w:type="character" w:styleId="32">
    <w:name w:val="Hyperlink"/>
    <w:basedOn w:val="28"/>
    <w:unhideWhenUsed/>
    <w:qFormat/>
    <w:uiPriority w:val="99"/>
    <w:rPr>
      <w:color w:val="0000FF"/>
      <w:u w:val="single"/>
    </w:rPr>
  </w:style>
  <w:style w:type="character" w:customStyle="1" w:styleId="33">
    <w:name w:val="标题 3 字符"/>
    <w:basedOn w:val="28"/>
    <w:semiHidden/>
    <w:qFormat/>
    <w:uiPriority w:val="0"/>
    <w:rPr>
      <w:b/>
      <w:bCs/>
      <w:kern w:val="2"/>
      <w:sz w:val="32"/>
      <w:szCs w:val="32"/>
    </w:rPr>
  </w:style>
  <w:style w:type="paragraph" w:customStyle="1" w:styleId="34">
    <w:name w:val="序号1@中勤招标"/>
    <w:basedOn w:val="35"/>
    <w:next w:val="37"/>
    <w:qFormat/>
    <w:uiPriority w:val="0"/>
    <w:pPr>
      <w:numPr>
        <w:ilvl w:val="0"/>
        <w:numId w:val="2"/>
      </w:numPr>
      <w:tabs>
        <w:tab w:val="left" w:pos="0"/>
      </w:tabs>
      <w:ind w:firstLine="480"/>
    </w:pPr>
  </w:style>
  <w:style w:type="paragraph" w:customStyle="1" w:styleId="35">
    <w:name w:val="序号2@中勤招标"/>
    <w:basedOn w:val="36"/>
    <w:next w:val="37"/>
    <w:qFormat/>
    <w:uiPriority w:val="0"/>
    <w:pPr>
      <w:numPr>
        <w:ilvl w:val="0"/>
        <w:numId w:val="3"/>
      </w:numPr>
      <w:ind w:firstLine="200"/>
    </w:pPr>
  </w:style>
  <w:style w:type="paragraph" w:customStyle="1" w:styleId="36">
    <w:name w:val="符号@中勤招标"/>
    <w:basedOn w:val="37"/>
    <w:next w:val="37"/>
    <w:qFormat/>
    <w:uiPriority w:val="0"/>
    <w:pPr>
      <w:numPr>
        <w:ilvl w:val="0"/>
        <w:numId w:val="4"/>
      </w:numPr>
      <w:ind w:firstLine="200"/>
    </w:pPr>
    <w:rPr>
      <w:lang w:eastAsia="zh-CN"/>
    </w:rPr>
  </w:style>
  <w:style w:type="paragraph" w:customStyle="1" w:styleId="37">
    <w:name w:val="正文@中勤招标"/>
    <w:basedOn w:val="1"/>
    <w:qFormat/>
    <w:uiPriority w:val="0"/>
    <w:pPr>
      <w:spacing w:line="360" w:lineRule="auto"/>
      <w:ind w:firstLine="200" w:firstLineChars="200"/>
    </w:pPr>
    <w:rPr>
      <w:rFonts w:ascii="宋体" w:hAnsi="宋体"/>
      <w:sz w:val="24"/>
      <w:lang w:eastAsia="zh-Hans"/>
    </w:rPr>
  </w:style>
  <w:style w:type="paragraph" w:customStyle="1" w:styleId="38">
    <w:name w:val="标题6@中勤招标"/>
    <w:basedOn w:val="39"/>
    <w:next w:val="37"/>
    <w:link w:val="46"/>
    <w:qFormat/>
    <w:uiPriority w:val="0"/>
    <w:pPr>
      <w:numPr>
        <w:ilvl w:val="5"/>
        <w:numId w:val="5"/>
      </w:numPr>
      <w:ind w:firstLine="0" w:firstLineChars="0"/>
      <w:outlineLvl w:val="9"/>
    </w:pPr>
    <w:rPr>
      <w:b w:val="0"/>
      <w:u w:val="single"/>
    </w:rPr>
  </w:style>
  <w:style w:type="paragraph" w:customStyle="1" w:styleId="39">
    <w:name w:val="标题5@中勤招标"/>
    <w:basedOn w:val="40"/>
    <w:next w:val="37"/>
    <w:link w:val="45"/>
    <w:qFormat/>
    <w:uiPriority w:val="0"/>
    <w:pPr>
      <w:numPr>
        <w:ilvl w:val="4"/>
        <w:numId w:val="5"/>
      </w:numPr>
      <w:ind w:left="0" w:firstLine="720" w:firstLineChars="200"/>
      <w:outlineLvl w:val="4"/>
    </w:pPr>
  </w:style>
  <w:style w:type="paragraph" w:customStyle="1" w:styleId="40">
    <w:name w:val="标题4@中勤招标"/>
    <w:basedOn w:val="37"/>
    <w:next w:val="37"/>
    <w:qFormat/>
    <w:uiPriority w:val="0"/>
    <w:pPr>
      <w:numPr>
        <w:ilvl w:val="3"/>
        <w:numId w:val="5"/>
      </w:numPr>
      <w:ind w:left="0" w:firstLine="720" w:firstLineChars="200"/>
      <w:outlineLvl w:val="3"/>
    </w:pPr>
    <w:rPr>
      <w:rFonts w:ascii="宋体" w:hAnsi="宋体" w:eastAsia="宋体"/>
      <w:b/>
      <w:bCs/>
      <w:lang w:eastAsia="zh-CN"/>
    </w:rPr>
  </w:style>
  <w:style w:type="paragraph" w:customStyle="1" w:styleId="41">
    <w:name w:val="标题1@中勤招标"/>
    <w:basedOn w:val="37"/>
    <w:next w:val="37"/>
    <w:link w:val="91"/>
    <w:qFormat/>
    <w:uiPriority w:val="0"/>
    <w:pPr>
      <w:numPr>
        <w:ilvl w:val="0"/>
        <w:numId w:val="6"/>
      </w:numPr>
      <w:tabs>
        <w:tab w:val="left" w:pos="0"/>
      </w:tabs>
      <w:ind w:firstLineChars="0"/>
      <w:jc w:val="center"/>
      <w:outlineLvl w:val="0"/>
    </w:pPr>
    <w:rPr>
      <w:rFonts w:ascii="黑体" w:hAnsi="黑体" w:eastAsia="黑体" w:cs="黑体"/>
      <w:bCs/>
      <w:sz w:val="36"/>
      <w:szCs w:val="44"/>
    </w:rPr>
  </w:style>
  <w:style w:type="paragraph" w:customStyle="1" w:styleId="42">
    <w:name w:val="标题2@中勤招标"/>
    <w:basedOn w:val="41"/>
    <w:next w:val="37"/>
    <w:link w:val="90"/>
    <w:qFormat/>
    <w:uiPriority w:val="0"/>
    <w:pPr>
      <w:numPr>
        <w:ilvl w:val="1"/>
        <w:numId w:val="5"/>
      </w:numPr>
      <w:outlineLvl w:val="1"/>
    </w:pPr>
    <w:rPr>
      <w:sz w:val="32"/>
      <w:szCs w:val="32"/>
    </w:rPr>
  </w:style>
  <w:style w:type="paragraph" w:customStyle="1" w:styleId="43">
    <w:name w:val="标题3@中勤招标"/>
    <w:basedOn w:val="42"/>
    <w:next w:val="37"/>
    <w:link w:val="96"/>
    <w:qFormat/>
    <w:uiPriority w:val="0"/>
    <w:pPr>
      <w:numPr>
        <w:ilvl w:val="2"/>
      </w:numPr>
      <w:ind w:left="0"/>
      <w:jc w:val="both"/>
      <w:outlineLvl w:val="2"/>
    </w:pPr>
    <w:rPr>
      <w:sz w:val="28"/>
      <w:szCs w:val="28"/>
    </w:rPr>
  </w:style>
  <w:style w:type="paragraph" w:customStyle="1" w:styleId="44">
    <w:name w:val="同标题4序号的正文@中勤招标"/>
    <w:basedOn w:val="40"/>
    <w:next w:val="37"/>
    <w:qFormat/>
    <w:uiPriority w:val="0"/>
    <w:pPr>
      <w:numPr>
        <w:numId w:val="6"/>
      </w:numPr>
      <w:outlineLvl w:val="9"/>
    </w:pPr>
    <w:rPr>
      <w:rFonts w:hint="eastAsia" w:ascii="宋体" w:hAnsi="宋体" w:eastAsia="宋体"/>
      <w:b w:val="0"/>
    </w:rPr>
  </w:style>
  <w:style w:type="character" w:customStyle="1" w:styleId="45">
    <w:name w:val="标题5@中勤招标 Char"/>
    <w:link w:val="39"/>
    <w:qFormat/>
    <w:uiPriority w:val="0"/>
    <w:rPr>
      <w:rFonts w:eastAsia="宋体"/>
    </w:rPr>
  </w:style>
  <w:style w:type="character" w:customStyle="1" w:styleId="46">
    <w:name w:val="标题6@中勤招标 Char"/>
    <w:link w:val="38"/>
    <w:qFormat/>
    <w:uiPriority w:val="0"/>
    <w:rPr>
      <w:rFonts w:ascii="宋体" w:hAnsi="宋体" w:eastAsia="宋体" w:cs="Times New Roman"/>
      <w:bCs/>
      <w:kern w:val="2"/>
      <w:sz w:val="24"/>
      <w:szCs w:val="21"/>
      <w:u w:val="single"/>
    </w:rPr>
  </w:style>
  <w:style w:type="paragraph" w:customStyle="1" w:styleId="47">
    <w:name w:val="同标题5序号的正文@中勤招标"/>
    <w:basedOn w:val="39"/>
    <w:next w:val="37"/>
    <w:qFormat/>
    <w:uiPriority w:val="0"/>
    <w:pPr>
      <w:ind w:left="0" w:firstLine="480"/>
      <w:outlineLvl w:val="9"/>
    </w:pPr>
    <w:rPr>
      <w:rFonts w:hint="eastAsia"/>
      <w:b w:val="0"/>
    </w:rPr>
  </w:style>
  <w:style w:type="paragraph" w:customStyle="1" w:styleId="4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49">
    <w:name w:val="标题 1 字符1"/>
    <w:basedOn w:val="28"/>
    <w:link w:val="2"/>
    <w:qFormat/>
    <w:uiPriority w:val="0"/>
    <w:rPr>
      <w:b/>
      <w:bCs/>
      <w:kern w:val="44"/>
      <w:sz w:val="44"/>
      <w:szCs w:val="44"/>
    </w:rPr>
  </w:style>
  <w:style w:type="character" w:customStyle="1" w:styleId="50">
    <w:name w:val="标题 2 字符1"/>
    <w:basedOn w:val="28"/>
    <w:link w:val="3"/>
    <w:semiHidden/>
    <w:qFormat/>
    <w:uiPriority w:val="0"/>
    <w:rPr>
      <w:rFonts w:asciiTheme="majorHAnsi" w:hAnsiTheme="majorHAnsi" w:eastAsiaTheme="majorEastAsia" w:cstheme="majorBidi"/>
      <w:b/>
      <w:bCs/>
      <w:kern w:val="2"/>
      <w:sz w:val="32"/>
      <w:szCs w:val="32"/>
    </w:rPr>
  </w:style>
  <w:style w:type="character" w:customStyle="1" w:styleId="51">
    <w:name w:val="标题 3 字符1"/>
    <w:basedOn w:val="28"/>
    <w:link w:val="4"/>
    <w:semiHidden/>
    <w:qFormat/>
    <w:uiPriority w:val="0"/>
    <w:rPr>
      <w:b/>
      <w:bCs/>
      <w:kern w:val="2"/>
      <w:sz w:val="32"/>
      <w:szCs w:val="32"/>
    </w:rPr>
  </w:style>
  <w:style w:type="character" w:customStyle="1" w:styleId="52">
    <w:name w:val="标题 1 字符"/>
    <w:basedOn w:val="28"/>
    <w:qFormat/>
    <w:uiPriority w:val="0"/>
    <w:rPr>
      <w:b/>
      <w:bCs/>
      <w:kern w:val="44"/>
      <w:sz w:val="44"/>
      <w:szCs w:val="44"/>
    </w:rPr>
  </w:style>
  <w:style w:type="character" w:customStyle="1" w:styleId="53">
    <w:name w:val="标题 2 字符"/>
    <w:basedOn w:val="28"/>
    <w:qFormat/>
    <w:uiPriority w:val="99"/>
    <w:rPr>
      <w:rFonts w:asciiTheme="majorHAnsi" w:hAnsiTheme="majorHAnsi" w:eastAsiaTheme="majorEastAsia" w:cstheme="majorBidi"/>
      <w:b/>
      <w:bCs/>
      <w:kern w:val="2"/>
      <w:sz w:val="32"/>
      <w:szCs w:val="32"/>
    </w:rPr>
  </w:style>
  <w:style w:type="character" w:customStyle="1" w:styleId="54">
    <w:name w:val="标题 4 字符"/>
    <w:basedOn w:val="28"/>
    <w:semiHidden/>
    <w:qFormat/>
    <w:uiPriority w:val="0"/>
    <w:rPr>
      <w:rFonts w:asciiTheme="majorHAnsi" w:hAnsiTheme="majorHAnsi" w:eastAsiaTheme="majorEastAsia" w:cstheme="majorBidi"/>
      <w:b/>
      <w:bCs/>
      <w:kern w:val="2"/>
      <w:sz w:val="28"/>
      <w:szCs w:val="28"/>
    </w:rPr>
  </w:style>
  <w:style w:type="character" w:customStyle="1" w:styleId="55">
    <w:name w:val="标题 5 字符"/>
    <w:basedOn w:val="28"/>
    <w:semiHidden/>
    <w:qFormat/>
    <w:uiPriority w:val="0"/>
    <w:rPr>
      <w:b/>
      <w:bCs/>
      <w:kern w:val="2"/>
      <w:sz w:val="28"/>
      <w:szCs w:val="28"/>
    </w:rPr>
  </w:style>
  <w:style w:type="character" w:customStyle="1" w:styleId="56">
    <w:name w:val="标题 6 字符"/>
    <w:basedOn w:val="28"/>
    <w:semiHidden/>
    <w:qFormat/>
    <w:uiPriority w:val="0"/>
    <w:rPr>
      <w:rFonts w:asciiTheme="majorHAnsi" w:hAnsiTheme="majorHAnsi" w:eastAsiaTheme="majorEastAsia" w:cstheme="majorBidi"/>
      <w:b/>
      <w:bCs/>
      <w:kern w:val="2"/>
      <w:sz w:val="24"/>
      <w:szCs w:val="24"/>
    </w:rPr>
  </w:style>
  <w:style w:type="character" w:customStyle="1" w:styleId="57">
    <w:name w:val="标题 7 字符"/>
    <w:basedOn w:val="28"/>
    <w:semiHidden/>
    <w:qFormat/>
    <w:uiPriority w:val="0"/>
    <w:rPr>
      <w:b/>
      <w:bCs/>
      <w:kern w:val="2"/>
      <w:sz w:val="24"/>
      <w:szCs w:val="24"/>
    </w:rPr>
  </w:style>
  <w:style w:type="character" w:customStyle="1" w:styleId="58">
    <w:name w:val="标题 8 字符"/>
    <w:basedOn w:val="28"/>
    <w:semiHidden/>
    <w:qFormat/>
    <w:uiPriority w:val="0"/>
    <w:rPr>
      <w:rFonts w:asciiTheme="majorHAnsi" w:hAnsiTheme="majorHAnsi" w:eastAsiaTheme="majorEastAsia" w:cstheme="majorBidi"/>
      <w:kern w:val="2"/>
      <w:sz w:val="24"/>
      <w:szCs w:val="24"/>
    </w:rPr>
  </w:style>
  <w:style w:type="character" w:customStyle="1" w:styleId="59">
    <w:name w:val="标题 9 字符"/>
    <w:basedOn w:val="28"/>
    <w:semiHidden/>
    <w:qFormat/>
    <w:uiPriority w:val="0"/>
    <w:rPr>
      <w:rFonts w:asciiTheme="majorHAnsi" w:hAnsiTheme="majorHAnsi" w:eastAsiaTheme="majorEastAsia" w:cstheme="majorBidi"/>
      <w:kern w:val="2"/>
      <w:sz w:val="21"/>
      <w:szCs w:val="21"/>
    </w:rPr>
  </w:style>
  <w:style w:type="character" w:customStyle="1" w:styleId="60">
    <w:name w:val="标题 4 字符1"/>
    <w:basedOn w:val="28"/>
    <w:link w:val="5"/>
    <w:semiHidden/>
    <w:qFormat/>
    <w:uiPriority w:val="0"/>
    <w:rPr>
      <w:rFonts w:asciiTheme="majorHAnsi" w:hAnsiTheme="majorHAnsi" w:eastAsiaTheme="majorEastAsia" w:cstheme="majorBidi"/>
      <w:b/>
      <w:bCs/>
      <w:kern w:val="2"/>
      <w:sz w:val="28"/>
      <w:szCs w:val="28"/>
    </w:rPr>
  </w:style>
  <w:style w:type="character" w:customStyle="1" w:styleId="61">
    <w:name w:val="标题 5 字符1"/>
    <w:basedOn w:val="28"/>
    <w:link w:val="6"/>
    <w:semiHidden/>
    <w:qFormat/>
    <w:uiPriority w:val="0"/>
    <w:rPr>
      <w:b/>
      <w:bCs/>
      <w:kern w:val="2"/>
      <w:sz w:val="28"/>
      <w:szCs w:val="28"/>
    </w:rPr>
  </w:style>
  <w:style w:type="character" w:customStyle="1" w:styleId="62">
    <w:name w:val="标题 6 字符1"/>
    <w:basedOn w:val="28"/>
    <w:link w:val="7"/>
    <w:semiHidden/>
    <w:qFormat/>
    <w:uiPriority w:val="0"/>
    <w:rPr>
      <w:rFonts w:asciiTheme="majorHAnsi" w:hAnsiTheme="majorHAnsi" w:eastAsiaTheme="majorEastAsia" w:cstheme="majorBidi"/>
      <w:b/>
      <w:bCs/>
      <w:kern w:val="2"/>
      <w:sz w:val="24"/>
      <w:szCs w:val="24"/>
    </w:rPr>
  </w:style>
  <w:style w:type="character" w:customStyle="1" w:styleId="63">
    <w:name w:val="标题 7 字符1"/>
    <w:basedOn w:val="28"/>
    <w:link w:val="8"/>
    <w:semiHidden/>
    <w:qFormat/>
    <w:uiPriority w:val="0"/>
    <w:rPr>
      <w:b/>
      <w:bCs/>
      <w:kern w:val="2"/>
      <w:sz w:val="24"/>
      <w:szCs w:val="24"/>
    </w:rPr>
  </w:style>
  <w:style w:type="character" w:customStyle="1" w:styleId="64">
    <w:name w:val="标题 8 字符1"/>
    <w:basedOn w:val="28"/>
    <w:link w:val="9"/>
    <w:semiHidden/>
    <w:qFormat/>
    <w:uiPriority w:val="0"/>
    <w:rPr>
      <w:rFonts w:asciiTheme="majorHAnsi" w:hAnsiTheme="majorHAnsi" w:eastAsiaTheme="majorEastAsia" w:cstheme="majorBidi"/>
      <w:kern w:val="2"/>
      <w:sz w:val="24"/>
      <w:szCs w:val="24"/>
    </w:rPr>
  </w:style>
  <w:style w:type="character" w:customStyle="1" w:styleId="65">
    <w:name w:val="标题 9 字符1"/>
    <w:basedOn w:val="28"/>
    <w:link w:val="10"/>
    <w:semiHidden/>
    <w:qFormat/>
    <w:uiPriority w:val="0"/>
    <w:rPr>
      <w:rFonts w:asciiTheme="majorHAnsi" w:hAnsiTheme="majorHAnsi" w:eastAsiaTheme="majorEastAsia" w:cstheme="majorBidi"/>
      <w:kern w:val="2"/>
      <w:sz w:val="21"/>
      <w:szCs w:val="21"/>
    </w:rPr>
  </w:style>
  <w:style w:type="table" w:customStyle="1" w:styleId="66">
    <w:name w:val="无格式表格 21"/>
    <w:basedOn w:val="25"/>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67">
    <w:name w:val="无格式表格 11"/>
    <w:basedOn w:val="25"/>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68">
    <w:name w:val="网格型浅色1"/>
    <w:basedOn w:val="25"/>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69">
    <w:name w:val="网格表 1 浅色1"/>
    <w:basedOn w:val="25"/>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70">
    <w:name w:val="样式1"/>
    <w:basedOn w:val="25"/>
    <w:qFormat/>
    <w:uiPriority w:val="99"/>
  </w:style>
  <w:style w:type="table" w:customStyle="1" w:styleId="71">
    <w:name w:val="无格式表格 31"/>
    <w:basedOn w:val="25"/>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72">
    <w:name w:val="网格表 21"/>
    <w:basedOn w:val="25"/>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73">
    <w:name w:val="网格表 2 - 着色 11"/>
    <w:basedOn w:val="25"/>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74">
    <w:name w:val="页眉 字符"/>
    <w:basedOn w:val="28"/>
    <w:link w:val="18"/>
    <w:qFormat/>
    <w:uiPriority w:val="0"/>
    <w:rPr>
      <w:kern w:val="2"/>
      <w:sz w:val="18"/>
      <w:szCs w:val="18"/>
    </w:rPr>
  </w:style>
  <w:style w:type="table" w:customStyle="1" w:styleId="75">
    <w:name w:val="样式2"/>
    <w:basedOn w:val="25"/>
    <w:qFormat/>
    <w:uiPriority w:val="99"/>
  </w:style>
  <w:style w:type="character" w:customStyle="1" w:styleId="76">
    <w:name w:val="页脚 字符"/>
    <w:basedOn w:val="28"/>
    <w:link w:val="17"/>
    <w:qFormat/>
    <w:uiPriority w:val="0"/>
    <w:rPr>
      <w:kern w:val="2"/>
      <w:sz w:val="18"/>
      <w:szCs w:val="18"/>
    </w:rPr>
  </w:style>
  <w:style w:type="character" w:customStyle="1" w:styleId="77">
    <w:name w:val="纯文本 字符"/>
    <w:basedOn w:val="28"/>
    <w:link w:val="15"/>
    <w:qFormat/>
    <w:uiPriority w:val="99"/>
    <w:rPr>
      <w:rFonts w:ascii="仿宋" w:hAnsi="仿宋" w:eastAsia="仿宋" w:cs="Times New Roman"/>
      <w:kern w:val="2"/>
      <w:sz w:val="24"/>
      <w:szCs w:val="24"/>
    </w:rPr>
  </w:style>
  <w:style w:type="character" w:customStyle="1" w:styleId="78">
    <w:name w:val="未处理的提及1"/>
    <w:basedOn w:val="28"/>
    <w:semiHidden/>
    <w:unhideWhenUsed/>
    <w:qFormat/>
    <w:uiPriority w:val="99"/>
    <w:rPr>
      <w:color w:val="605E5C"/>
      <w:shd w:val="clear" w:color="auto" w:fill="E1DFDD"/>
    </w:rPr>
  </w:style>
  <w:style w:type="character" w:customStyle="1" w:styleId="79">
    <w:name w:val="正文文本缩进 字符"/>
    <w:basedOn w:val="28"/>
    <w:link w:val="12"/>
    <w:qFormat/>
    <w:uiPriority w:val="99"/>
    <w:rPr>
      <w:rFonts w:ascii="黑体" w:hAnsi="黑体" w:eastAsia="黑体" w:cs="宋体"/>
      <w:kern w:val="2"/>
      <w:sz w:val="28"/>
      <w:szCs w:val="28"/>
    </w:rPr>
  </w:style>
  <w:style w:type="character" w:customStyle="1" w:styleId="80">
    <w:name w:val="正文文本 字符"/>
    <w:basedOn w:val="28"/>
    <w:link w:val="14"/>
    <w:qFormat/>
    <w:uiPriority w:val="99"/>
    <w:rPr>
      <w:rFonts w:ascii="Times New Roman" w:hAnsi="Times New Roman" w:eastAsia="宋体" w:cs="Times New Roman"/>
      <w:kern w:val="2"/>
      <w:sz w:val="24"/>
      <w:szCs w:val="24"/>
    </w:rPr>
  </w:style>
  <w:style w:type="paragraph" w:customStyle="1" w:styleId="81">
    <w:name w:val="正文2"/>
    <w:basedOn w:val="1"/>
    <w:qFormat/>
    <w:uiPriority w:val="0"/>
    <w:pPr>
      <w:spacing w:after="100" w:afterAutospacing="1"/>
      <w:ind w:firstLine="510"/>
    </w:pPr>
  </w:style>
  <w:style w:type="paragraph" w:customStyle="1" w:styleId="82">
    <w:name w:val="af17cgridlangnp1033langf"/>
    <w:basedOn w:val="1"/>
    <w:qFormat/>
    <w:uiPriority w:val="0"/>
    <w:pPr>
      <w:autoSpaceDE w:val="0"/>
      <w:autoSpaceDN w:val="0"/>
      <w:spacing w:before="156" w:after="100" w:afterAutospacing="1" w:line="360" w:lineRule="atLeast"/>
      <w:ind w:left="567" w:firstLine="510"/>
    </w:pPr>
    <w:rPr>
      <w:kern w:val="0"/>
    </w:rPr>
  </w:style>
  <w:style w:type="character" w:customStyle="1" w:styleId="83">
    <w:name w:val="16"/>
    <w:basedOn w:val="28"/>
    <w:qFormat/>
    <w:uiPriority w:val="0"/>
    <w:rPr>
      <w:rFonts w:hint="default" w:ascii="Times New Roman" w:hAnsi="Times New Roman" w:cs="Times New Roman"/>
      <w:color w:val="0000FF"/>
      <w:u w:val="single"/>
    </w:rPr>
  </w:style>
  <w:style w:type="character" w:customStyle="1" w:styleId="84">
    <w:name w:val="日期 字符"/>
    <w:basedOn w:val="28"/>
    <w:link w:val="16"/>
    <w:qFormat/>
    <w:uiPriority w:val="0"/>
    <w:rPr>
      <w:rFonts w:ascii="SimSong" w:hAnsi="SimSong" w:eastAsia="SimSong" w:cs="Times New Roman"/>
      <w:kern w:val="2"/>
      <w:sz w:val="24"/>
      <w:szCs w:val="24"/>
    </w:rPr>
  </w:style>
  <w:style w:type="paragraph" w:customStyle="1" w:styleId="85">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86">
    <w:name w:val="未处理的提及2"/>
    <w:basedOn w:val="28"/>
    <w:semiHidden/>
    <w:unhideWhenUsed/>
    <w:qFormat/>
    <w:uiPriority w:val="99"/>
    <w:rPr>
      <w:color w:val="605E5C"/>
      <w:shd w:val="clear" w:color="auto" w:fill="E1DFDD"/>
    </w:rPr>
  </w:style>
  <w:style w:type="character" w:customStyle="1" w:styleId="87">
    <w:name w:val="标题 字符"/>
    <w:basedOn w:val="28"/>
    <w:link w:val="22"/>
    <w:qFormat/>
    <w:uiPriority w:val="99"/>
    <w:rPr>
      <w:rFonts w:ascii="Cambria" w:hAnsi="Cambria" w:eastAsia="华文中宋" w:cs="Times New Roman"/>
      <w:b/>
      <w:bCs/>
      <w:kern w:val="2"/>
      <w:sz w:val="44"/>
      <w:szCs w:val="44"/>
    </w:rPr>
  </w:style>
  <w:style w:type="character" w:customStyle="1" w:styleId="88">
    <w:name w:val="未处理的提及3"/>
    <w:basedOn w:val="28"/>
    <w:semiHidden/>
    <w:unhideWhenUsed/>
    <w:qFormat/>
    <w:uiPriority w:val="99"/>
    <w:rPr>
      <w:color w:val="605E5C"/>
      <w:shd w:val="clear" w:color="auto" w:fill="E1DFDD"/>
    </w:rPr>
  </w:style>
  <w:style w:type="character" w:customStyle="1" w:styleId="89">
    <w:name w:val="未处理的提及4"/>
    <w:basedOn w:val="28"/>
    <w:semiHidden/>
    <w:unhideWhenUsed/>
    <w:qFormat/>
    <w:uiPriority w:val="99"/>
    <w:rPr>
      <w:color w:val="605E5C"/>
      <w:shd w:val="clear" w:color="auto" w:fill="E1DFDD"/>
    </w:rPr>
  </w:style>
  <w:style w:type="character" w:customStyle="1" w:styleId="90">
    <w:name w:val="标题2@中勤招标 Char"/>
    <w:link w:val="42"/>
    <w:qFormat/>
    <w:uiPriority w:val="0"/>
    <w:rPr>
      <w:sz w:val="32"/>
      <w:szCs w:val="32"/>
    </w:rPr>
  </w:style>
  <w:style w:type="character" w:customStyle="1" w:styleId="91">
    <w:name w:val="标题1@中勤招标 Char"/>
    <w:link w:val="41"/>
    <w:qFormat/>
    <w:uiPriority w:val="0"/>
    <w:rPr>
      <w:rFonts w:ascii="黑体" w:hAnsi="黑体" w:eastAsia="黑体" w:cs="黑体"/>
      <w:bCs/>
      <w:sz w:val="36"/>
      <w:szCs w:val="44"/>
    </w:rPr>
  </w:style>
  <w:style w:type="paragraph" w:customStyle="1" w:styleId="92">
    <w:name w:val="Normal Indent1"/>
    <w:basedOn w:val="1"/>
    <w:qFormat/>
    <w:uiPriority w:val="0"/>
    <w:pPr>
      <w:widowControl/>
      <w:overflowPunct w:val="0"/>
      <w:autoSpaceDE w:val="0"/>
      <w:autoSpaceDN w:val="0"/>
      <w:ind w:firstLine="420"/>
      <w:jc w:val="left"/>
    </w:pPr>
    <w:rPr>
      <w:rFonts w:ascii="宋体" w:hAnsi="宋体"/>
      <w:kern w:val="0"/>
      <w:szCs w:val="20"/>
    </w:rPr>
  </w:style>
  <w:style w:type="paragraph" w:customStyle="1" w:styleId="93">
    <w:name w:val="样式 标题 2 + Times New Roman 四号 非加粗 段前: 5 磅 段后: 0 磅 行距: 固定值 20..."/>
    <w:basedOn w:val="3"/>
    <w:qFormat/>
    <w:uiPriority w:val="0"/>
    <w:pPr>
      <w:numPr>
        <w:numId w:val="0"/>
      </w:numPr>
      <w:tabs>
        <w:tab w:val="left" w:pos="1110"/>
      </w:tabs>
      <w:spacing w:before="100" w:line="400" w:lineRule="exact"/>
    </w:pPr>
    <w:rPr>
      <w:rFonts w:ascii="Times New Roman" w:hAnsi="Times New Roman"/>
      <w:b w:val="0"/>
      <w:sz w:val="28"/>
      <w:szCs w:val="20"/>
    </w:rPr>
  </w:style>
  <w:style w:type="paragraph" w:customStyle="1" w:styleId="94">
    <w:name w:val="p16"/>
    <w:basedOn w:val="1"/>
    <w:qFormat/>
    <w:uiPriority w:val="0"/>
    <w:pPr>
      <w:widowControl/>
      <w:spacing w:before="100" w:beforeAutospacing="1" w:after="100" w:afterAutospacing="1"/>
      <w:jc w:val="left"/>
    </w:pPr>
    <w:rPr>
      <w:rFonts w:ascii="宋体" w:hAnsi="宋体" w:cs="宋体"/>
      <w:sz w:val="24"/>
      <w:szCs w:val="24"/>
    </w:rPr>
  </w:style>
  <w:style w:type="paragraph" w:customStyle="1" w:styleId="95">
    <w:name w:val="Blockquote"/>
    <w:basedOn w:val="1"/>
    <w:qFormat/>
    <w:uiPriority w:val="0"/>
    <w:pPr>
      <w:spacing w:before="100" w:after="100"/>
      <w:ind w:left="360" w:right="360"/>
      <w:jc w:val="left"/>
    </w:pPr>
    <w:rPr>
      <w:sz w:val="24"/>
    </w:rPr>
  </w:style>
  <w:style w:type="character" w:customStyle="1" w:styleId="96">
    <w:name w:val="标题3@中勤招标 Char"/>
    <w:link w:val="43"/>
    <w:qFormat/>
    <w:uiPriority w:val="0"/>
    <w:rPr>
      <w:sz w:val="28"/>
      <w:szCs w:val="28"/>
    </w:rPr>
  </w:style>
  <w:style w:type="paragraph" w:customStyle="1" w:styleId="97">
    <w:name w:val="首行缩进"/>
    <w:basedOn w:val="1"/>
    <w:qFormat/>
    <w:uiPriority w:val="0"/>
    <w:pPr>
      <w:spacing w:line="360" w:lineRule="auto"/>
      <w:ind w:firstLine="480" w:firstLineChars="200"/>
    </w:pPr>
    <w:rPr>
      <w:rFonts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浙江中勤招标有限公司</Company>
  <Pages>90</Pages>
  <Words>47253</Words>
  <Characters>49211</Characters>
  <Lines>363</Lines>
  <Paragraphs>102</Paragraphs>
  <TotalTime>34</TotalTime>
  <ScaleCrop>false</ScaleCrop>
  <LinksUpToDate>false</LinksUpToDate>
  <CharactersWithSpaces>51515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2022-09-10T11:12:00Z</dcterms:created>
  <dc:creator>中勤招标</dc:creator>
  <cp:lastModifiedBy>企鹅</cp:lastModifiedBy>
  <cp:lastPrinted>2022-11-22T17:04:00Z</cp:lastPrinted>
  <dcterms:modified xsi:type="dcterms:W3CDTF">2024-10-06T02:47:55Z</dcterms:modified>
  <cp:revision>572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5FAE59FD441EBF1B645A54655828FFAC_43</vt:lpwstr>
  </property>
</Properties>
</file>