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E0C2A">
      <w:pPr>
        <w:spacing w:line="360" w:lineRule="auto"/>
        <w:jc w:val="center"/>
        <w:rPr>
          <w:rFonts w:ascii="仿宋" w:hAnsi="仿宋" w:eastAsia="仿宋" w:cs="宋体"/>
          <w:b/>
          <w:sz w:val="24"/>
        </w:rPr>
      </w:pPr>
    </w:p>
    <w:p w14:paraId="574B69D2">
      <w:pPr>
        <w:spacing w:line="360" w:lineRule="auto"/>
        <w:jc w:val="center"/>
        <w:rPr>
          <w:rFonts w:ascii="仿宋" w:hAnsi="仿宋" w:eastAsia="仿宋" w:cs="宋体"/>
          <w:b/>
          <w:sz w:val="24"/>
        </w:rPr>
      </w:pPr>
    </w:p>
    <w:p w14:paraId="4DD25270">
      <w:pPr>
        <w:spacing w:line="360" w:lineRule="auto"/>
        <w:jc w:val="center"/>
        <w:rPr>
          <w:rFonts w:ascii="仿宋" w:hAnsi="仿宋" w:eastAsia="仿宋" w:cs="宋体"/>
          <w:b/>
          <w:sz w:val="24"/>
        </w:rPr>
      </w:pPr>
    </w:p>
    <w:p w14:paraId="7F04E198">
      <w:pPr>
        <w:adjustRightInd/>
        <w:spacing w:line="360" w:lineRule="auto"/>
        <w:jc w:val="center"/>
        <w:rPr>
          <w:rFonts w:hint="eastAsia" w:ascii="仿宋" w:hAnsi="仿宋" w:eastAsia="仿宋" w:cs="宋体"/>
          <w:sz w:val="56"/>
          <w:szCs w:val="56"/>
        </w:rPr>
      </w:pPr>
      <w:r>
        <w:rPr>
          <w:rFonts w:hint="eastAsia" w:ascii="仿宋" w:hAnsi="仿宋" w:eastAsia="仿宋" w:cs="宋体"/>
          <w:sz w:val="52"/>
          <w:szCs w:val="52"/>
        </w:rPr>
        <w:t>长河街道交通管理第三方服务项目</w:t>
      </w:r>
      <w:r>
        <w:rPr>
          <w:rFonts w:hint="eastAsia" w:ascii="仿宋" w:hAnsi="仿宋" w:eastAsia="仿宋" w:cs="宋体"/>
          <w:sz w:val="52"/>
          <w:szCs w:val="52"/>
          <w:lang w:eastAsia="zh-CN"/>
        </w:rPr>
        <w:t>（</w:t>
      </w:r>
      <w:r>
        <w:rPr>
          <w:rFonts w:hint="eastAsia" w:ascii="仿宋" w:hAnsi="仿宋" w:eastAsia="仿宋" w:cs="宋体"/>
          <w:sz w:val="52"/>
          <w:szCs w:val="52"/>
          <w:lang w:val="en-US" w:eastAsia="zh-CN"/>
        </w:rPr>
        <w:t>50人</w:t>
      </w:r>
      <w:r>
        <w:rPr>
          <w:rFonts w:hint="eastAsia" w:ascii="仿宋" w:hAnsi="仿宋" w:eastAsia="仿宋" w:cs="宋体"/>
          <w:sz w:val="52"/>
          <w:szCs w:val="52"/>
          <w:lang w:eastAsia="zh-CN"/>
        </w:rPr>
        <w:t>）</w:t>
      </w:r>
    </w:p>
    <w:p w14:paraId="655DF37E">
      <w:pPr>
        <w:adjustRightInd/>
        <w:spacing w:line="360" w:lineRule="auto"/>
        <w:jc w:val="center"/>
        <w:rPr>
          <w:rFonts w:ascii="仿宋" w:hAnsi="仿宋" w:eastAsia="仿宋" w:cs="宋体"/>
          <w:sz w:val="48"/>
          <w:szCs w:val="48"/>
        </w:rPr>
      </w:pPr>
    </w:p>
    <w:p w14:paraId="372B173D">
      <w:pPr>
        <w:adjustRightInd/>
        <w:spacing w:line="360" w:lineRule="auto"/>
        <w:jc w:val="center"/>
        <w:rPr>
          <w:rFonts w:ascii="仿宋" w:hAnsi="仿宋" w:eastAsia="仿宋" w:cs="宋体"/>
          <w:sz w:val="48"/>
          <w:szCs w:val="48"/>
        </w:rPr>
      </w:pPr>
    </w:p>
    <w:p w14:paraId="4FF107A9">
      <w:pPr>
        <w:adjustRightInd/>
        <w:spacing w:line="360" w:lineRule="auto"/>
        <w:jc w:val="center"/>
        <w:rPr>
          <w:rFonts w:ascii="仿宋" w:hAnsi="仿宋" w:eastAsia="仿宋" w:cs="宋体"/>
          <w:b/>
          <w:bCs/>
          <w:sz w:val="56"/>
          <w:szCs w:val="56"/>
        </w:rPr>
      </w:pPr>
      <w:r>
        <w:rPr>
          <w:rFonts w:hint="eastAsia" w:ascii="仿宋" w:hAnsi="仿宋" w:eastAsia="仿宋" w:cs="宋体"/>
          <w:b/>
          <w:bCs/>
          <w:sz w:val="56"/>
          <w:szCs w:val="56"/>
        </w:rPr>
        <w:t>招标文件</w:t>
      </w:r>
    </w:p>
    <w:p w14:paraId="13C8DD1B">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（电子招投标）</w:t>
      </w:r>
    </w:p>
    <w:p w14:paraId="28B898A7">
      <w:pPr>
        <w:snapToGrid w:val="0"/>
        <w:spacing w:line="360" w:lineRule="auto"/>
        <w:jc w:val="center"/>
        <w:rPr>
          <w:rFonts w:hint="eastAsia" w:ascii="仿宋" w:hAnsi="仿宋" w:eastAsia="仿宋" w:cs="宋体"/>
          <w:sz w:val="30"/>
          <w:szCs w:val="30"/>
          <w:lang w:val="en-US" w:eastAsia="zh-CN"/>
        </w:rPr>
      </w:pPr>
      <w:r>
        <w:rPr>
          <w:rFonts w:hint="eastAsia" w:ascii="仿宋" w:hAnsi="仿宋" w:eastAsia="仿宋" w:cs="宋体"/>
          <w:sz w:val="30"/>
          <w:szCs w:val="30"/>
        </w:rPr>
        <w:t>项目编号：</w:t>
      </w:r>
      <w:r>
        <w:rPr>
          <w:rFonts w:hint="eastAsia" w:ascii="仿宋" w:hAnsi="仿宋" w:eastAsia="仿宋" w:cs="宋体"/>
          <w:sz w:val="30"/>
          <w:szCs w:val="30"/>
          <w:lang w:val="en-US" w:eastAsia="zh-CN"/>
        </w:rPr>
        <w:t>CHJD-2024-003</w:t>
      </w:r>
    </w:p>
    <w:p w14:paraId="19504C88">
      <w:pPr>
        <w:adjustRightInd/>
        <w:spacing w:line="360" w:lineRule="auto"/>
        <w:rPr>
          <w:rFonts w:ascii="仿宋" w:hAnsi="仿宋" w:eastAsia="仿宋" w:cs="宋体"/>
          <w:sz w:val="28"/>
          <w:szCs w:val="20"/>
        </w:rPr>
      </w:pPr>
    </w:p>
    <w:p w14:paraId="48FE7786">
      <w:pPr>
        <w:spacing w:line="360" w:lineRule="auto"/>
        <w:jc w:val="center"/>
        <w:rPr>
          <w:rFonts w:ascii="仿宋" w:hAnsi="仿宋" w:eastAsia="仿宋" w:cs="宋体"/>
          <w:sz w:val="24"/>
        </w:rPr>
      </w:pPr>
    </w:p>
    <w:p w14:paraId="327D5D51">
      <w:pPr>
        <w:spacing w:line="360" w:lineRule="auto"/>
        <w:jc w:val="center"/>
        <w:rPr>
          <w:rFonts w:ascii="仿宋" w:hAnsi="仿宋" w:eastAsia="仿宋" w:cs="宋体"/>
          <w:sz w:val="24"/>
        </w:rPr>
      </w:pPr>
    </w:p>
    <w:p w14:paraId="6178D81B">
      <w:pPr>
        <w:spacing w:line="360" w:lineRule="auto"/>
        <w:jc w:val="center"/>
        <w:rPr>
          <w:rFonts w:ascii="仿宋" w:hAnsi="仿宋" w:eastAsia="仿宋" w:cs="宋体"/>
          <w:sz w:val="24"/>
        </w:rPr>
      </w:pPr>
    </w:p>
    <w:p w14:paraId="3259EA2F">
      <w:pPr>
        <w:spacing w:line="360" w:lineRule="auto"/>
        <w:jc w:val="center"/>
        <w:rPr>
          <w:rFonts w:ascii="仿宋" w:hAnsi="仿宋" w:eastAsia="仿宋" w:cs="宋体"/>
          <w:sz w:val="24"/>
        </w:rPr>
      </w:pPr>
    </w:p>
    <w:p w14:paraId="58928324">
      <w:pPr>
        <w:spacing w:line="360" w:lineRule="auto"/>
        <w:jc w:val="center"/>
        <w:rPr>
          <w:rFonts w:ascii="仿宋" w:hAnsi="仿宋" w:eastAsia="仿宋" w:cs="宋体"/>
          <w:sz w:val="24"/>
        </w:rPr>
      </w:pPr>
    </w:p>
    <w:p w14:paraId="6C94AC9B">
      <w:pPr>
        <w:spacing w:line="360" w:lineRule="auto"/>
        <w:jc w:val="center"/>
        <w:rPr>
          <w:rFonts w:ascii="仿宋" w:hAnsi="仿宋" w:eastAsia="仿宋" w:cs="宋体"/>
          <w:sz w:val="24"/>
        </w:rPr>
      </w:pPr>
    </w:p>
    <w:p w14:paraId="059E9128">
      <w:pPr>
        <w:spacing w:line="360" w:lineRule="auto"/>
        <w:jc w:val="center"/>
        <w:rPr>
          <w:rFonts w:ascii="仿宋" w:hAnsi="仿宋" w:eastAsia="仿宋" w:cs="宋体"/>
          <w:sz w:val="24"/>
        </w:rPr>
      </w:pPr>
    </w:p>
    <w:p w14:paraId="0137E5D1">
      <w:pPr>
        <w:spacing w:line="360" w:lineRule="auto"/>
        <w:jc w:val="center"/>
        <w:rPr>
          <w:rFonts w:ascii="仿宋" w:hAnsi="仿宋" w:eastAsia="仿宋" w:cs="宋体"/>
          <w:sz w:val="24"/>
        </w:rPr>
      </w:pPr>
    </w:p>
    <w:p w14:paraId="0BD1655F">
      <w:pPr>
        <w:spacing w:line="360" w:lineRule="auto"/>
        <w:jc w:val="center"/>
        <w:rPr>
          <w:rFonts w:ascii="仿宋" w:hAnsi="仿宋" w:eastAsia="仿宋" w:cs="宋体"/>
          <w:sz w:val="24"/>
        </w:rPr>
      </w:pPr>
    </w:p>
    <w:p w14:paraId="6429B027">
      <w:pPr>
        <w:snapToGrid w:val="0"/>
        <w:spacing w:line="360" w:lineRule="auto"/>
        <w:jc w:val="center"/>
        <w:rPr>
          <w:rFonts w:ascii="仿宋" w:hAnsi="仿宋" w:eastAsia="仿宋" w:cs="宋体"/>
          <w:sz w:val="32"/>
          <w:szCs w:val="32"/>
        </w:rPr>
      </w:pPr>
      <w:r>
        <w:rPr>
          <w:rFonts w:hint="eastAsia" w:ascii="仿宋" w:hAnsi="仿宋" w:eastAsia="仿宋" w:cs="宋体"/>
          <w:sz w:val="32"/>
          <w:szCs w:val="32"/>
        </w:rPr>
        <w:t>采购人：杭州市滨江区人民政府长河街道办事处</w:t>
      </w:r>
    </w:p>
    <w:p w14:paraId="1D306CF3">
      <w:pPr>
        <w:spacing w:line="360" w:lineRule="auto"/>
        <w:jc w:val="center"/>
        <w:rPr>
          <w:rFonts w:hint="eastAsia" w:ascii="仿宋" w:hAnsi="仿宋" w:eastAsia="仿宋" w:cs="宋体"/>
          <w:bCs/>
          <w:sz w:val="32"/>
          <w:szCs w:val="32"/>
          <w:lang w:eastAsia="zh-CN"/>
        </w:rPr>
      </w:pPr>
      <w:r>
        <w:rPr>
          <w:rFonts w:hint="eastAsia" w:ascii="仿宋" w:hAnsi="仿宋" w:eastAsia="仿宋" w:cs="宋体"/>
          <w:bCs/>
          <w:sz w:val="32"/>
          <w:szCs w:val="32"/>
        </w:rPr>
        <w:t>采购代理机构：</w:t>
      </w:r>
      <w:r>
        <w:rPr>
          <w:rFonts w:hint="eastAsia" w:ascii="仿宋" w:hAnsi="仿宋" w:eastAsia="仿宋" w:cs="宋体"/>
          <w:bCs/>
          <w:sz w:val="32"/>
          <w:szCs w:val="32"/>
          <w:lang w:eastAsia="zh-CN"/>
        </w:rPr>
        <w:t>五洲工程顾问集团有限公司</w:t>
      </w:r>
    </w:p>
    <w:p w14:paraId="41B66AE9">
      <w:pPr>
        <w:spacing w:line="360" w:lineRule="auto"/>
        <w:jc w:val="center"/>
        <w:rPr>
          <w:rFonts w:ascii="仿宋" w:hAnsi="仿宋" w:eastAsia="仿宋" w:cs="宋体"/>
          <w:sz w:val="24"/>
        </w:rPr>
      </w:pPr>
    </w:p>
    <w:p w14:paraId="2B432C23">
      <w:pPr>
        <w:snapToGrid w:val="0"/>
        <w:spacing w:line="360" w:lineRule="auto"/>
        <w:jc w:val="center"/>
        <w:rPr>
          <w:rFonts w:ascii="仿宋" w:hAnsi="仿宋" w:eastAsia="仿宋"/>
          <w:w w:val="95"/>
          <w:sz w:val="36"/>
          <w:szCs w:val="36"/>
        </w:rPr>
      </w:pPr>
      <w:r>
        <w:rPr>
          <w:rFonts w:hint="eastAsia" w:ascii="仿宋" w:hAnsi="仿宋" w:eastAsia="仿宋"/>
          <w:w w:val="95"/>
          <w:sz w:val="36"/>
          <w:szCs w:val="36"/>
        </w:rPr>
        <w:t>二</w:t>
      </w:r>
      <w:r>
        <w:rPr>
          <w:rFonts w:ascii="仿宋" w:hAnsi="仿宋" w:eastAsia="仿宋"/>
          <w:w w:val="95"/>
          <w:sz w:val="36"/>
          <w:szCs w:val="36"/>
        </w:rPr>
        <w:t>〇</w:t>
      </w:r>
      <w:r>
        <w:rPr>
          <w:rFonts w:hint="eastAsia" w:ascii="仿宋" w:hAnsi="仿宋" w:eastAsia="仿宋"/>
          <w:w w:val="95"/>
          <w:sz w:val="36"/>
          <w:szCs w:val="36"/>
        </w:rPr>
        <w:t>二</w:t>
      </w:r>
      <w:r>
        <w:rPr>
          <w:rFonts w:hint="eastAsia" w:ascii="仿宋" w:hAnsi="仿宋" w:eastAsia="仿宋"/>
          <w:w w:val="95"/>
          <w:sz w:val="36"/>
          <w:szCs w:val="36"/>
          <w:lang w:val="en-US" w:eastAsia="zh-CN"/>
        </w:rPr>
        <w:t>四</w:t>
      </w:r>
      <w:r>
        <w:rPr>
          <w:rFonts w:hint="eastAsia" w:ascii="仿宋" w:hAnsi="仿宋" w:eastAsia="仿宋"/>
          <w:w w:val="95"/>
          <w:sz w:val="36"/>
          <w:szCs w:val="36"/>
        </w:rPr>
        <w:t>年</w:t>
      </w:r>
      <w:r>
        <w:rPr>
          <w:rFonts w:hint="eastAsia" w:ascii="仿宋" w:hAnsi="仿宋" w:eastAsia="仿宋"/>
          <w:w w:val="95"/>
          <w:sz w:val="36"/>
          <w:szCs w:val="36"/>
          <w:lang w:val="en-US" w:eastAsia="zh-CN"/>
        </w:rPr>
        <w:t>十</w:t>
      </w:r>
      <w:r>
        <w:rPr>
          <w:rFonts w:hint="eastAsia" w:ascii="仿宋" w:hAnsi="仿宋" w:eastAsia="仿宋"/>
          <w:w w:val="95"/>
          <w:sz w:val="36"/>
          <w:szCs w:val="36"/>
        </w:rPr>
        <w:t>月</w:t>
      </w:r>
      <w:bookmarkStart w:id="0" w:name="_Hlt67893495"/>
      <w:bookmarkEnd w:id="0"/>
    </w:p>
    <w:p w14:paraId="4DAD1CF1">
      <w:pPr>
        <w:spacing w:line="360" w:lineRule="auto"/>
        <w:jc w:val="center"/>
        <w:rPr>
          <w:rFonts w:ascii="仿宋" w:hAnsi="仿宋" w:eastAsia="仿宋" w:cs="宋体"/>
          <w:sz w:val="24"/>
        </w:rPr>
      </w:pPr>
      <w:r>
        <w:rPr>
          <w:rFonts w:ascii="仿宋" w:hAnsi="仿宋" w:eastAsia="仿宋" w:cs="宋体"/>
          <w:sz w:val="24"/>
        </w:rPr>
        <w:br w:type="page"/>
      </w:r>
    </w:p>
    <w:p w14:paraId="493748B1">
      <w:pPr>
        <w:snapToGrid w:val="0"/>
        <w:spacing w:line="360" w:lineRule="auto"/>
        <w:jc w:val="center"/>
        <w:rPr>
          <w:rFonts w:ascii="仿宋" w:hAnsi="仿宋" w:eastAsia="仿宋" w:cs="宋体"/>
          <w:sz w:val="32"/>
          <w:szCs w:val="32"/>
        </w:rPr>
      </w:pPr>
    </w:p>
    <w:p w14:paraId="3AECD915">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4FF3A145">
      <w:pPr>
        <w:spacing w:line="360" w:lineRule="auto"/>
        <w:rPr>
          <w:rFonts w:ascii="仿宋" w:hAnsi="仿宋" w:eastAsia="仿宋" w:cs="宋体"/>
          <w:sz w:val="32"/>
          <w:szCs w:val="32"/>
        </w:rPr>
      </w:pPr>
    </w:p>
    <w:p w14:paraId="058B2155">
      <w:pPr>
        <w:spacing w:line="360" w:lineRule="auto"/>
        <w:rPr>
          <w:rFonts w:ascii="仿宋" w:hAnsi="仿宋" w:eastAsia="仿宋" w:cs="宋体"/>
          <w:sz w:val="32"/>
          <w:szCs w:val="32"/>
        </w:rPr>
      </w:pPr>
    </w:p>
    <w:p w14:paraId="5FB93416">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098E0A44">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5ED4A86E">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6D77FA2B">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65C625F4">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23C12EB4">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59D2CA1C">
      <w:pPr>
        <w:spacing w:line="360" w:lineRule="auto"/>
        <w:ind w:firstLine="549" w:firstLineChars="229"/>
        <w:rPr>
          <w:rFonts w:ascii="仿宋" w:hAnsi="仿宋" w:eastAsia="仿宋" w:cs="宋体"/>
          <w:sz w:val="24"/>
        </w:rPr>
      </w:pPr>
      <w:bookmarkStart w:id="1" w:name="_Hlt91233176"/>
      <w:bookmarkEnd w:id="1"/>
      <w:bookmarkStart w:id="2" w:name="_Toc91899869"/>
    </w:p>
    <w:p w14:paraId="4C92FC79">
      <w:pPr>
        <w:spacing w:line="360" w:lineRule="auto"/>
        <w:ind w:firstLine="549" w:firstLineChars="229"/>
        <w:rPr>
          <w:rFonts w:ascii="仿宋" w:hAnsi="仿宋" w:eastAsia="仿宋" w:cs="宋体"/>
          <w:sz w:val="24"/>
        </w:rPr>
      </w:pPr>
    </w:p>
    <w:p w14:paraId="5B8842C0">
      <w:pPr>
        <w:spacing w:line="360" w:lineRule="auto"/>
        <w:rPr>
          <w:rFonts w:ascii="仿宋" w:hAnsi="仿宋" w:eastAsia="仿宋" w:cs="宋体"/>
          <w:sz w:val="24"/>
        </w:rPr>
      </w:pPr>
    </w:p>
    <w:p w14:paraId="00714546">
      <w:pPr>
        <w:adjustRightInd/>
        <w:spacing w:before="240" w:beforeLines="100" w:after="120" w:afterLines="50"/>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 xml:space="preserve">第一部分 </w:t>
      </w:r>
      <w:r>
        <w:rPr>
          <w:rFonts w:ascii="仿宋" w:hAnsi="仿宋" w:eastAsia="仿宋" w:cs="宋体"/>
          <w:b/>
          <w:sz w:val="36"/>
          <w:szCs w:val="20"/>
        </w:rPr>
        <w:t xml:space="preserve"> </w:t>
      </w:r>
      <w:r>
        <w:rPr>
          <w:rFonts w:hint="eastAsia" w:ascii="仿宋" w:hAnsi="仿宋" w:eastAsia="仿宋" w:cs="宋体"/>
          <w:b/>
          <w:sz w:val="36"/>
          <w:szCs w:val="20"/>
        </w:rPr>
        <w:t>招标公告</w:t>
      </w:r>
    </w:p>
    <w:p w14:paraId="3B65CA7F">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ascii="仿宋" w:hAnsi="仿宋" w:eastAsia="仿宋" w:cs="宋体"/>
          <w:sz w:val="24"/>
        </w:rPr>
      </w:pPr>
      <w:r>
        <w:rPr>
          <w:rFonts w:hint="eastAsia" w:ascii="仿宋" w:hAnsi="仿宋" w:eastAsia="仿宋" w:cs="宋体"/>
          <w:sz w:val="24"/>
        </w:rPr>
        <w:t>项目概况</w:t>
      </w:r>
    </w:p>
    <w:p w14:paraId="4EAB526A">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u w:val="single"/>
        </w:rPr>
        <w:t>长河街道交通管理第三方服务项目</w:t>
      </w:r>
      <w:r>
        <w:rPr>
          <w:rFonts w:hint="eastAsia" w:ascii="仿宋" w:hAnsi="仿宋" w:eastAsia="仿宋" w:cs="宋体"/>
          <w:color w:val="auto"/>
          <w:sz w:val="24"/>
          <w:u w:val="single"/>
          <w:lang w:eastAsia="zh-CN"/>
        </w:rPr>
        <w:t>（</w:t>
      </w:r>
      <w:r>
        <w:rPr>
          <w:rFonts w:hint="eastAsia" w:ascii="仿宋" w:hAnsi="仿宋" w:eastAsia="仿宋" w:cs="宋体"/>
          <w:color w:val="auto"/>
          <w:sz w:val="24"/>
          <w:u w:val="single"/>
          <w:lang w:val="en-US" w:eastAsia="zh-CN"/>
        </w:rPr>
        <w:t>50人</w:t>
      </w:r>
      <w:r>
        <w:rPr>
          <w:rFonts w:hint="eastAsia" w:ascii="仿宋" w:hAnsi="仿宋" w:eastAsia="仿宋" w:cs="宋体"/>
          <w:color w:val="auto"/>
          <w:sz w:val="24"/>
          <w:u w:val="single"/>
          <w:lang w:eastAsia="zh-CN"/>
        </w:rPr>
        <w:t>）</w:t>
      </w:r>
      <w:r>
        <w:rPr>
          <w:rFonts w:hint="eastAsia" w:ascii="仿宋" w:hAnsi="仿宋" w:eastAsia="仿宋" w:cs="宋体"/>
          <w:color w:val="auto"/>
          <w:sz w:val="24"/>
        </w:rPr>
        <w:t>招标项目的潜在投标人应在政采云平台（https://www.zcygov.cn/）获取（下载）招标文件，并于</w:t>
      </w:r>
      <w:r>
        <w:rPr>
          <w:rFonts w:hint="eastAsia" w:ascii="仿宋" w:hAnsi="仿宋" w:eastAsia="仿宋" w:cs="宋体"/>
          <w:color w:val="auto"/>
          <w:sz w:val="24"/>
          <w:lang w:eastAsia="zh-CN"/>
        </w:rPr>
        <w:t>2024</w:t>
      </w:r>
      <w:r>
        <w:rPr>
          <w:rFonts w:hint="eastAsia" w:ascii="仿宋" w:hAnsi="仿宋" w:eastAsia="仿宋" w:cs="宋体"/>
          <w:color w:val="auto"/>
          <w:sz w:val="24"/>
        </w:rPr>
        <w:t>年</w:t>
      </w:r>
      <w:r>
        <w:rPr>
          <w:rFonts w:hint="eastAsia" w:ascii="仿宋" w:hAnsi="仿宋" w:eastAsia="仿宋" w:cs="宋体"/>
          <w:color w:val="auto"/>
          <w:sz w:val="24"/>
          <w:lang w:val="en-US" w:eastAsia="zh-CN"/>
        </w:rPr>
        <w:t>10</w:t>
      </w:r>
      <w:r>
        <w:rPr>
          <w:rFonts w:hint="eastAsia" w:ascii="仿宋" w:hAnsi="仿宋" w:eastAsia="仿宋" w:cs="宋体"/>
          <w:color w:val="auto"/>
          <w:sz w:val="24"/>
        </w:rPr>
        <w:t>月</w:t>
      </w:r>
      <w:r>
        <w:rPr>
          <w:rFonts w:hint="eastAsia" w:ascii="仿宋" w:hAnsi="仿宋" w:eastAsia="仿宋" w:cs="宋体"/>
          <w:color w:val="auto"/>
          <w:sz w:val="24"/>
          <w:lang w:val="en-US" w:eastAsia="zh-CN"/>
        </w:rPr>
        <w:t>30</w:t>
      </w:r>
      <w:r>
        <w:rPr>
          <w:rFonts w:hint="eastAsia" w:ascii="仿宋" w:hAnsi="仿宋" w:eastAsia="仿宋" w:cs="宋体"/>
          <w:color w:val="auto"/>
          <w:sz w:val="24"/>
        </w:rPr>
        <w:t>日</w:t>
      </w:r>
      <w:r>
        <w:rPr>
          <w:rFonts w:hint="eastAsia" w:ascii="仿宋" w:hAnsi="仿宋" w:eastAsia="仿宋" w:cs="宋体"/>
          <w:color w:val="auto"/>
          <w:sz w:val="24"/>
          <w:lang w:val="en-US" w:eastAsia="zh-CN"/>
        </w:rPr>
        <w:t>9</w:t>
      </w:r>
      <w:r>
        <w:rPr>
          <w:rFonts w:hint="eastAsia" w:ascii="仿宋" w:hAnsi="仿宋" w:eastAsia="仿宋" w:cs="宋体"/>
          <w:color w:val="auto"/>
          <w:sz w:val="24"/>
        </w:rPr>
        <w:t>点</w:t>
      </w:r>
      <w:r>
        <w:rPr>
          <w:rFonts w:hint="eastAsia" w:ascii="仿宋" w:hAnsi="仿宋" w:eastAsia="仿宋" w:cs="宋体"/>
          <w:color w:val="auto"/>
          <w:sz w:val="24"/>
          <w:lang w:val="en-US" w:eastAsia="zh-CN"/>
        </w:rPr>
        <w:t>3</w:t>
      </w:r>
      <w:r>
        <w:rPr>
          <w:rFonts w:ascii="仿宋" w:hAnsi="仿宋" w:eastAsia="仿宋" w:cs="宋体"/>
          <w:color w:val="auto"/>
          <w:sz w:val="24"/>
        </w:rPr>
        <w:t>0</w:t>
      </w:r>
      <w:r>
        <w:rPr>
          <w:rFonts w:hint="eastAsia" w:ascii="仿宋" w:hAnsi="仿宋" w:eastAsia="仿宋" w:cs="宋体"/>
          <w:color w:val="auto"/>
          <w:sz w:val="24"/>
        </w:rPr>
        <w:t>分00秒</w:t>
      </w:r>
      <w:r>
        <w:rPr>
          <w:rFonts w:hint="eastAsia" w:ascii="仿宋" w:hAnsi="仿宋" w:eastAsia="仿宋" w:cs="宋体"/>
          <w:bCs/>
          <w:color w:val="auto"/>
          <w:sz w:val="24"/>
        </w:rPr>
        <w:t>（北京时间）前</w:t>
      </w:r>
      <w:r>
        <w:rPr>
          <w:rFonts w:hint="eastAsia" w:ascii="仿宋" w:hAnsi="仿宋" w:eastAsia="仿宋" w:cs="宋体"/>
          <w:color w:val="auto"/>
          <w:sz w:val="24"/>
        </w:rPr>
        <w:t>递交（上传）投标文件。</w:t>
      </w:r>
    </w:p>
    <w:p w14:paraId="403E4914">
      <w:pPr>
        <w:spacing w:before="120" w:beforeLines="50" w:line="360" w:lineRule="exact"/>
        <w:rPr>
          <w:rFonts w:ascii="仿宋" w:hAnsi="仿宋" w:eastAsia="仿宋" w:cs="宋体"/>
          <w:b/>
          <w:color w:val="auto"/>
          <w:sz w:val="24"/>
        </w:rPr>
      </w:pPr>
      <w:r>
        <w:rPr>
          <w:rFonts w:hint="eastAsia" w:ascii="仿宋" w:hAnsi="仿宋" w:eastAsia="仿宋" w:cs="宋体"/>
          <w:b/>
          <w:color w:val="auto"/>
          <w:sz w:val="24"/>
        </w:rPr>
        <w:t>一、项目基本情况</w:t>
      </w:r>
    </w:p>
    <w:p w14:paraId="3C876DCA">
      <w:pPr>
        <w:spacing w:before="96" w:beforeLines="40" w:line="320" w:lineRule="exact"/>
        <w:ind w:firstLine="480"/>
        <w:rPr>
          <w:rFonts w:hint="default" w:ascii="仿宋" w:hAnsi="仿宋" w:eastAsia="仿宋" w:cs="宋体"/>
          <w:color w:val="auto"/>
          <w:sz w:val="24"/>
          <w:lang w:val="en-US" w:eastAsia="zh-CN"/>
        </w:rPr>
      </w:pPr>
      <w:r>
        <w:rPr>
          <w:rFonts w:hint="eastAsia" w:ascii="仿宋" w:hAnsi="仿宋" w:eastAsia="仿宋" w:cs="宋体"/>
          <w:b/>
          <w:color w:val="auto"/>
          <w:sz w:val="24"/>
        </w:rPr>
        <w:t>项目编号：CHJD-2024-003</w:t>
      </w:r>
      <w:r>
        <w:rPr>
          <w:rFonts w:hint="eastAsia" w:ascii="仿宋" w:hAnsi="仿宋" w:eastAsia="仿宋" w:cs="宋体"/>
          <w:color w:val="auto"/>
          <w:sz w:val="24"/>
          <w:lang w:val="en-US" w:eastAsia="zh-CN"/>
        </w:rPr>
        <w:t xml:space="preserve">   </w:t>
      </w:r>
    </w:p>
    <w:p w14:paraId="4E838C0A">
      <w:pPr>
        <w:spacing w:before="96" w:beforeLines="40" w:line="320" w:lineRule="exact"/>
        <w:ind w:firstLine="480"/>
        <w:rPr>
          <w:rFonts w:ascii="仿宋" w:hAnsi="仿宋" w:eastAsia="仿宋" w:cs="宋体"/>
          <w:color w:val="auto"/>
          <w:sz w:val="24"/>
        </w:rPr>
      </w:pPr>
      <w:r>
        <w:rPr>
          <w:rFonts w:hint="eastAsia" w:ascii="仿宋" w:hAnsi="仿宋" w:eastAsia="仿宋" w:cs="宋体"/>
          <w:b/>
          <w:color w:val="auto"/>
          <w:sz w:val="24"/>
        </w:rPr>
        <w:t>项目名称：</w:t>
      </w:r>
      <w:r>
        <w:rPr>
          <w:rFonts w:hint="eastAsia" w:ascii="仿宋" w:hAnsi="仿宋" w:eastAsia="仿宋" w:cs="宋体"/>
          <w:color w:val="auto"/>
          <w:sz w:val="24"/>
        </w:rPr>
        <w:t>长河街道交通管理第三方服务项目</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50人</w:t>
      </w:r>
      <w:r>
        <w:rPr>
          <w:rFonts w:hint="eastAsia" w:ascii="仿宋" w:hAnsi="仿宋" w:eastAsia="仿宋" w:cs="宋体"/>
          <w:color w:val="auto"/>
          <w:sz w:val="24"/>
          <w:lang w:eastAsia="zh-CN"/>
        </w:rPr>
        <w:t>）</w:t>
      </w:r>
    </w:p>
    <w:p w14:paraId="128BC0AB">
      <w:pPr>
        <w:spacing w:before="96" w:beforeLines="40" w:line="320" w:lineRule="exact"/>
        <w:ind w:firstLine="480"/>
        <w:rPr>
          <w:rFonts w:ascii="仿宋" w:hAnsi="仿宋" w:eastAsia="仿宋" w:cs="宋体"/>
          <w:color w:val="auto"/>
          <w:sz w:val="24"/>
        </w:rPr>
      </w:pPr>
      <w:r>
        <w:rPr>
          <w:rFonts w:hint="eastAsia" w:ascii="仿宋" w:hAnsi="仿宋" w:eastAsia="仿宋" w:cs="宋体"/>
          <w:b/>
          <w:color w:val="auto"/>
          <w:sz w:val="24"/>
        </w:rPr>
        <w:t>预算金额（元）：</w:t>
      </w:r>
      <w:r>
        <w:rPr>
          <w:rFonts w:hint="eastAsia" w:ascii="仿宋" w:hAnsi="仿宋" w:eastAsia="仿宋" w:cs="宋体"/>
          <w:color w:val="auto"/>
          <w:sz w:val="24"/>
          <w:lang w:val="en-US" w:eastAsia="zh-CN"/>
        </w:rPr>
        <w:t>390</w:t>
      </w:r>
      <w:r>
        <w:rPr>
          <w:rFonts w:hint="eastAsia" w:ascii="仿宋" w:hAnsi="仿宋" w:eastAsia="仿宋" w:cs="宋体"/>
          <w:color w:val="auto"/>
          <w:sz w:val="24"/>
        </w:rPr>
        <w:t>000</w:t>
      </w:r>
      <w:r>
        <w:rPr>
          <w:rFonts w:ascii="仿宋" w:hAnsi="仿宋" w:eastAsia="仿宋" w:cs="宋体"/>
          <w:color w:val="auto"/>
          <w:sz w:val="24"/>
        </w:rPr>
        <w:t>0.00</w:t>
      </w:r>
    </w:p>
    <w:p w14:paraId="12A10051">
      <w:pPr>
        <w:spacing w:before="96" w:beforeLines="40" w:line="320" w:lineRule="exact"/>
        <w:ind w:firstLine="480"/>
        <w:rPr>
          <w:rFonts w:ascii="仿宋" w:hAnsi="仿宋" w:eastAsia="仿宋" w:cs="宋体"/>
          <w:color w:val="auto"/>
          <w:sz w:val="24"/>
        </w:rPr>
      </w:pPr>
      <w:r>
        <w:rPr>
          <w:rFonts w:hint="eastAsia" w:ascii="仿宋" w:hAnsi="仿宋" w:eastAsia="仿宋" w:cs="宋体"/>
          <w:b/>
          <w:color w:val="auto"/>
          <w:sz w:val="24"/>
        </w:rPr>
        <w:t>最高限价（元）：</w:t>
      </w:r>
      <w:r>
        <w:rPr>
          <w:rFonts w:hint="eastAsia" w:ascii="仿宋" w:hAnsi="仿宋" w:eastAsia="仿宋" w:cs="宋体"/>
          <w:color w:val="auto"/>
          <w:sz w:val="24"/>
          <w:lang w:val="en-US" w:eastAsia="zh-CN"/>
        </w:rPr>
        <w:t>390</w:t>
      </w:r>
      <w:r>
        <w:rPr>
          <w:rFonts w:hint="eastAsia" w:ascii="仿宋" w:hAnsi="仿宋" w:eastAsia="仿宋" w:cs="宋体"/>
          <w:color w:val="auto"/>
          <w:sz w:val="24"/>
        </w:rPr>
        <w:t>000</w:t>
      </w:r>
      <w:r>
        <w:rPr>
          <w:rFonts w:ascii="仿宋" w:hAnsi="仿宋" w:eastAsia="仿宋" w:cs="宋体"/>
          <w:color w:val="auto"/>
          <w:sz w:val="24"/>
        </w:rPr>
        <w:t>0.00</w:t>
      </w:r>
    </w:p>
    <w:p w14:paraId="06F7FC6A">
      <w:pPr>
        <w:pStyle w:val="4"/>
        <w:spacing w:before="96" w:beforeLines="40" w:line="320" w:lineRule="exact"/>
        <w:ind w:firstLine="480"/>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snapToGrid/>
          <w:color w:val="auto"/>
          <w:kern w:val="2"/>
          <w:sz w:val="24"/>
          <w:szCs w:val="24"/>
        </w:rPr>
        <w:t>长河街道交通管理第三方服务项目</w:t>
      </w:r>
      <w:r>
        <w:rPr>
          <w:rFonts w:hint="eastAsia" w:ascii="仿宋" w:hAnsi="仿宋" w:eastAsia="仿宋" w:cs="宋体"/>
          <w:snapToGrid/>
          <w:color w:val="auto"/>
          <w:kern w:val="2"/>
          <w:sz w:val="24"/>
          <w:szCs w:val="24"/>
          <w:lang w:eastAsia="zh-CN"/>
        </w:rPr>
        <w:t>（</w:t>
      </w:r>
      <w:r>
        <w:rPr>
          <w:rFonts w:hint="eastAsia" w:ascii="仿宋" w:hAnsi="仿宋" w:eastAsia="仿宋" w:cs="宋体"/>
          <w:snapToGrid/>
          <w:color w:val="auto"/>
          <w:kern w:val="2"/>
          <w:sz w:val="24"/>
          <w:szCs w:val="24"/>
          <w:lang w:val="en-US" w:eastAsia="zh-CN"/>
        </w:rPr>
        <w:t>50人</w:t>
      </w:r>
      <w:r>
        <w:rPr>
          <w:rFonts w:hint="eastAsia" w:ascii="仿宋" w:hAnsi="仿宋" w:eastAsia="仿宋" w:cs="宋体"/>
          <w:snapToGrid/>
          <w:color w:val="auto"/>
          <w:kern w:val="2"/>
          <w:sz w:val="24"/>
          <w:szCs w:val="24"/>
          <w:lang w:eastAsia="zh-CN"/>
        </w:rPr>
        <w:t>）</w:t>
      </w:r>
      <w:r>
        <w:rPr>
          <w:rFonts w:hint="eastAsia" w:ascii="仿宋" w:hAnsi="仿宋" w:eastAsia="仿宋" w:cs="宋体"/>
          <w:bCs/>
          <w:snapToGrid/>
          <w:color w:val="auto"/>
          <w:kern w:val="2"/>
          <w:sz w:val="24"/>
          <w:szCs w:val="24"/>
        </w:rPr>
        <w:t>主要内容：</w:t>
      </w:r>
      <w:r>
        <w:rPr>
          <w:rFonts w:hint="eastAsia" w:ascii="仿宋" w:hAnsi="仿宋" w:eastAsia="仿宋" w:cs="宋体"/>
          <w:snapToGrid/>
          <w:color w:val="auto"/>
          <w:kern w:val="2"/>
          <w:sz w:val="24"/>
          <w:szCs w:val="24"/>
          <w:lang w:val="en-US" w:eastAsia="zh-CN"/>
        </w:rPr>
        <w:t>交通管理第三方服务项目</w:t>
      </w:r>
      <w:r>
        <w:rPr>
          <w:rFonts w:hint="eastAsia" w:ascii="仿宋" w:hAnsi="仿宋" w:eastAsia="仿宋" w:cs="宋体"/>
          <w:snapToGrid/>
          <w:color w:val="auto"/>
          <w:kern w:val="2"/>
          <w:sz w:val="24"/>
          <w:szCs w:val="24"/>
        </w:rPr>
        <w:t>。</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14:paraId="0FA6289D">
      <w:pPr>
        <w:pStyle w:val="4"/>
        <w:spacing w:before="96" w:beforeLines="40" w:line="320" w:lineRule="exact"/>
        <w:ind w:firstLine="480"/>
        <w:rPr>
          <w:rFonts w:ascii="仿宋" w:hAnsi="仿宋" w:eastAsia="仿宋" w:cs="宋体"/>
          <w:b/>
          <w:color w:val="auto"/>
          <w:sz w:val="24"/>
        </w:rPr>
      </w:pPr>
      <w:r>
        <w:rPr>
          <w:rFonts w:hint="eastAsia" w:ascii="仿宋" w:hAnsi="仿宋" w:eastAsia="仿宋" w:cs="宋体"/>
          <w:b/>
          <w:color w:val="auto"/>
          <w:sz w:val="24"/>
        </w:rPr>
        <w:t>合同履约期限：</w:t>
      </w:r>
      <w:bookmarkStart w:id="11" w:name="_Hlk129765637"/>
      <w:r>
        <w:rPr>
          <w:rFonts w:hint="eastAsia" w:ascii="仿宋" w:hAnsi="仿宋" w:eastAsia="仿宋" w:cs="宋体"/>
          <w:bCs/>
          <w:color w:val="auto"/>
          <w:sz w:val="24"/>
        </w:rPr>
        <w:t>一年。</w:t>
      </w:r>
      <w:r>
        <w:rPr>
          <w:rFonts w:hint="eastAsia" w:ascii="仿宋" w:hAnsi="仿宋" w:eastAsia="仿宋" w:cs="宋体"/>
          <w:snapToGrid/>
          <w:color w:val="auto"/>
          <w:kern w:val="2"/>
          <w:sz w:val="24"/>
          <w:szCs w:val="24"/>
        </w:rPr>
        <w:t>具体详见采购文件。</w:t>
      </w:r>
      <w:bookmarkEnd w:id="11"/>
    </w:p>
    <w:p w14:paraId="62DECAAD">
      <w:pPr>
        <w:pStyle w:val="4"/>
        <w:spacing w:before="96" w:beforeLines="40" w:line="320" w:lineRule="exact"/>
        <w:ind w:firstLine="480"/>
        <w:rPr>
          <w:rFonts w:ascii="仿宋" w:hAnsi="仿宋" w:eastAsia="仿宋" w:cs="宋体"/>
          <w:b/>
          <w:color w:val="auto"/>
        </w:rPr>
      </w:pPr>
      <w:r>
        <w:rPr>
          <w:rFonts w:hint="eastAsia" w:ascii="仿宋" w:hAnsi="仿宋" w:eastAsia="仿宋" w:cs="宋体"/>
          <w:b/>
          <w:color w:val="auto"/>
          <w:sz w:val="24"/>
        </w:rPr>
        <w:t>本项目（是）接受联合体投标</w:t>
      </w:r>
      <w:r>
        <w:rPr>
          <w:rFonts w:hint="eastAsia" w:ascii="仿宋" w:hAnsi="仿宋" w:eastAsia="仿宋" w:cs="宋体"/>
          <w:color w:val="auto"/>
          <w:kern w:val="0"/>
          <w:sz w:val="24"/>
        </w:rPr>
        <w:t>。</w:t>
      </w:r>
    </w:p>
    <w:p w14:paraId="43A0EDE2">
      <w:pPr>
        <w:spacing w:before="120" w:beforeLines="50" w:line="360" w:lineRule="exact"/>
        <w:rPr>
          <w:rFonts w:ascii="仿宋" w:hAnsi="仿宋" w:eastAsia="仿宋" w:cs="宋体"/>
          <w:b/>
          <w:color w:val="auto"/>
          <w:sz w:val="24"/>
        </w:rPr>
      </w:pPr>
      <w:r>
        <w:rPr>
          <w:rFonts w:hint="eastAsia" w:ascii="仿宋" w:hAnsi="仿宋" w:eastAsia="仿宋" w:cs="宋体"/>
          <w:b/>
          <w:color w:val="auto"/>
          <w:sz w:val="24"/>
        </w:rPr>
        <w:t>二、申请人的资格要求：</w:t>
      </w:r>
    </w:p>
    <w:p w14:paraId="22349644">
      <w:pPr>
        <w:spacing w:before="96" w:beforeLines="40" w:line="320" w:lineRule="exact"/>
        <w:ind w:firstLine="480"/>
        <w:rPr>
          <w:rFonts w:ascii="仿宋" w:hAnsi="仿宋" w:eastAsia="仿宋" w:cs="宋体"/>
          <w:snapToGrid w:val="0"/>
          <w:color w:val="auto"/>
          <w:kern w:val="28"/>
          <w:sz w:val="24"/>
          <w:szCs w:val="20"/>
        </w:rPr>
      </w:pPr>
      <w:r>
        <w:rPr>
          <w:rFonts w:hint="eastAsia" w:ascii="仿宋" w:hAnsi="仿宋" w:eastAsia="仿宋"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79661BF">
      <w:pPr>
        <w:spacing w:before="96" w:beforeLines="40" w:line="320" w:lineRule="exact"/>
        <w:ind w:firstLine="480"/>
        <w:rPr>
          <w:rFonts w:ascii="仿宋" w:hAnsi="仿宋" w:eastAsia="仿宋" w:cs="宋体"/>
          <w:snapToGrid w:val="0"/>
          <w:color w:val="auto"/>
          <w:kern w:val="28"/>
          <w:sz w:val="24"/>
          <w:szCs w:val="20"/>
        </w:rPr>
      </w:pPr>
      <w:r>
        <w:rPr>
          <w:rFonts w:ascii="仿宋" w:hAnsi="仿宋" w:eastAsia="仿宋" w:cs="宋体"/>
          <w:snapToGrid w:val="0"/>
          <w:color w:val="auto"/>
          <w:kern w:val="28"/>
          <w:sz w:val="24"/>
          <w:szCs w:val="20"/>
        </w:rPr>
        <w:t>2</w:t>
      </w:r>
      <w:r>
        <w:rPr>
          <w:rFonts w:hint="eastAsia" w:ascii="仿宋" w:hAnsi="仿宋" w:eastAsia="仿宋" w:cs="宋体"/>
          <w:snapToGrid w:val="0"/>
          <w:color w:val="auto"/>
          <w:kern w:val="28"/>
          <w:sz w:val="24"/>
          <w:szCs w:val="20"/>
        </w:rPr>
        <w:t>.以联合体形式投标的，提供联合协议(投标人不以联合体形式投标的，则不需要提供)；</w:t>
      </w:r>
    </w:p>
    <w:p w14:paraId="6F98CDCC">
      <w:pPr>
        <w:spacing w:before="96" w:beforeLines="40" w:line="320" w:lineRule="exact"/>
        <w:ind w:firstLine="480" w:firstLineChars="200"/>
        <w:rPr>
          <w:rFonts w:ascii="仿宋" w:hAnsi="仿宋" w:eastAsia="仿宋" w:cs="宋体"/>
          <w:color w:val="auto"/>
          <w:sz w:val="24"/>
        </w:rPr>
      </w:pPr>
      <w:r>
        <w:rPr>
          <w:rFonts w:ascii="仿宋" w:hAnsi="仿宋" w:eastAsia="仿宋" w:cs="宋体"/>
          <w:snapToGrid w:val="0"/>
          <w:color w:val="auto"/>
          <w:kern w:val="28"/>
          <w:sz w:val="24"/>
          <w:szCs w:val="20"/>
        </w:rPr>
        <w:t>3</w:t>
      </w:r>
      <w:r>
        <w:rPr>
          <w:rFonts w:hint="eastAsia" w:ascii="仿宋" w:hAnsi="仿宋" w:eastAsia="仿宋" w:cs="宋体"/>
          <w:snapToGrid w:val="0"/>
          <w:color w:val="auto"/>
          <w:kern w:val="28"/>
          <w:sz w:val="24"/>
          <w:szCs w:val="20"/>
        </w:rPr>
        <w:t>.落实政府采购政策需满足的资格要求：本项目专门面向中小企业，服务全部由符合政策要求的中小企业承接，提供中小企业声明函；</w:t>
      </w:r>
    </w:p>
    <w:p w14:paraId="46B1182B">
      <w:pPr>
        <w:spacing w:before="96" w:beforeLines="40" w:line="320" w:lineRule="exact"/>
        <w:ind w:firstLine="480" w:firstLineChars="200"/>
        <w:rPr>
          <w:rFonts w:ascii="仿宋" w:hAnsi="仿宋" w:eastAsia="仿宋" w:cs="宋体"/>
          <w:color w:val="auto"/>
          <w:sz w:val="24"/>
        </w:rPr>
      </w:pPr>
      <w:r>
        <w:rPr>
          <w:rFonts w:ascii="仿宋" w:hAnsi="仿宋" w:eastAsia="仿宋" w:cs="宋体"/>
          <w:color w:val="auto"/>
          <w:sz w:val="24"/>
        </w:rPr>
        <w:t>4</w:t>
      </w:r>
      <w:r>
        <w:rPr>
          <w:rFonts w:hint="eastAsia" w:ascii="仿宋" w:hAnsi="仿宋" w:eastAsia="仿宋" w:cs="宋体"/>
          <w:color w:val="auto"/>
          <w:sz w:val="24"/>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A0ADBD">
      <w:pPr>
        <w:spacing w:before="120" w:beforeLines="50" w:line="360" w:lineRule="exact"/>
        <w:rPr>
          <w:rFonts w:ascii="仿宋" w:hAnsi="仿宋" w:eastAsia="仿宋" w:cs="宋体"/>
          <w:b/>
          <w:color w:val="auto"/>
          <w:sz w:val="24"/>
        </w:rPr>
      </w:pPr>
      <w:r>
        <w:rPr>
          <w:rFonts w:hint="eastAsia" w:ascii="仿宋" w:hAnsi="仿宋" w:eastAsia="仿宋" w:cs="宋体"/>
          <w:b/>
          <w:color w:val="auto"/>
          <w:sz w:val="24"/>
        </w:rPr>
        <w:t>三、获取招标文件</w:t>
      </w:r>
    </w:p>
    <w:p w14:paraId="1CC80ED2">
      <w:pPr>
        <w:spacing w:before="96" w:beforeLines="40" w:line="320" w:lineRule="exact"/>
        <w:ind w:firstLine="482" w:firstLineChars="200"/>
        <w:rPr>
          <w:rFonts w:ascii="仿宋" w:hAnsi="仿宋" w:eastAsia="仿宋" w:cs="宋体"/>
          <w:color w:val="auto"/>
          <w:sz w:val="24"/>
        </w:rPr>
      </w:pPr>
      <w:r>
        <w:rPr>
          <w:rFonts w:hint="eastAsia" w:ascii="仿宋" w:hAnsi="仿宋" w:eastAsia="仿宋" w:cs="宋体"/>
          <w:b/>
          <w:color w:val="auto"/>
          <w:sz w:val="24"/>
        </w:rPr>
        <w:t>时间：</w:t>
      </w:r>
      <w:r>
        <w:rPr>
          <w:rFonts w:hint="eastAsia" w:ascii="仿宋" w:hAnsi="仿宋" w:eastAsia="仿宋" w:cs="宋体"/>
          <w:color w:val="auto"/>
          <w:sz w:val="24"/>
        </w:rPr>
        <w:t>/至</w:t>
      </w:r>
      <w:r>
        <w:rPr>
          <w:rFonts w:hint="eastAsia" w:ascii="仿宋" w:hAnsi="仿宋" w:eastAsia="仿宋" w:cs="宋体"/>
          <w:snapToGrid w:val="0"/>
          <w:color w:val="auto"/>
          <w:kern w:val="28"/>
          <w:sz w:val="24"/>
          <w:szCs w:val="20"/>
          <w:lang w:eastAsia="zh-CN"/>
        </w:rPr>
        <w:t>2024</w:t>
      </w:r>
      <w:r>
        <w:rPr>
          <w:rFonts w:hint="eastAsia" w:ascii="仿宋" w:hAnsi="仿宋" w:eastAsia="仿宋" w:cs="宋体"/>
          <w:snapToGrid w:val="0"/>
          <w:color w:val="auto"/>
          <w:kern w:val="28"/>
          <w:sz w:val="24"/>
          <w:szCs w:val="20"/>
        </w:rPr>
        <w:t>年</w:t>
      </w:r>
      <w:r>
        <w:rPr>
          <w:rFonts w:ascii="仿宋" w:hAnsi="仿宋" w:eastAsia="仿宋" w:cs="宋体"/>
          <w:snapToGrid w:val="0"/>
          <w:color w:val="auto"/>
          <w:kern w:val="28"/>
          <w:sz w:val="24"/>
          <w:szCs w:val="20"/>
        </w:rPr>
        <w:t>10</w:t>
      </w:r>
      <w:r>
        <w:rPr>
          <w:rFonts w:hint="eastAsia" w:ascii="仿宋" w:hAnsi="仿宋" w:eastAsia="仿宋" w:cs="宋体"/>
          <w:snapToGrid w:val="0"/>
          <w:color w:val="auto"/>
          <w:kern w:val="28"/>
          <w:sz w:val="24"/>
          <w:szCs w:val="20"/>
        </w:rPr>
        <w:t>月</w:t>
      </w:r>
      <w:r>
        <w:rPr>
          <w:rFonts w:hint="eastAsia" w:ascii="仿宋" w:hAnsi="仿宋" w:eastAsia="仿宋" w:cs="宋体"/>
          <w:snapToGrid w:val="0"/>
          <w:color w:val="auto"/>
          <w:kern w:val="28"/>
          <w:sz w:val="24"/>
          <w:szCs w:val="20"/>
          <w:lang w:val="en-US" w:eastAsia="zh-CN"/>
        </w:rPr>
        <w:t>30</w:t>
      </w:r>
      <w:r>
        <w:rPr>
          <w:rFonts w:hint="eastAsia" w:ascii="仿宋" w:hAnsi="仿宋" w:eastAsia="仿宋" w:cs="宋体"/>
          <w:snapToGrid w:val="0"/>
          <w:color w:val="auto"/>
          <w:kern w:val="28"/>
          <w:sz w:val="24"/>
          <w:szCs w:val="20"/>
        </w:rPr>
        <w:t>日</w:t>
      </w:r>
      <w:r>
        <w:rPr>
          <w:rFonts w:hint="eastAsia" w:ascii="仿宋" w:hAnsi="仿宋" w:eastAsia="仿宋" w:cs="宋体"/>
          <w:color w:val="auto"/>
          <w:sz w:val="24"/>
        </w:rPr>
        <w:t>，每天上午00:00至12:00 ，下午12:00至23:59（北京时间，线上获取法定节假日均可，线下获取文件法定节假日除外）</w:t>
      </w:r>
    </w:p>
    <w:p w14:paraId="60ECE947">
      <w:pPr>
        <w:spacing w:before="96" w:beforeLines="40" w:line="320" w:lineRule="exact"/>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政采云平台线上获取</w:t>
      </w:r>
    </w:p>
    <w:p w14:paraId="0E872058">
      <w:pPr>
        <w:spacing w:before="96" w:beforeLines="40" w:line="320" w:lineRule="exact"/>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供应商登录政采云平台https://www.zcygov.cn/在线申请获取采购文件（进入“项目采购”应用，在获取采购文件菜单中选择项目，申请获取采购文件）。</w:t>
      </w:r>
    </w:p>
    <w:p w14:paraId="70FB0C94">
      <w:pPr>
        <w:spacing w:before="96" w:beforeLines="40" w:line="320" w:lineRule="exact"/>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0</w:t>
      </w:r>
    </w:p>
    <w:p w14:paraId="0DDC0B5A">
      <w:pPr>
        <w:spacing w:before="120" w:beforeLines="50" w:line="360" w:lineRule="exact"/>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14:paraId="23C30A5A">
      <w:pPr>
        <w:spacing w:before="96" w:beforeLines="40" w:line="320" w:lineRule="exact"/>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w:t>
      </w:r>
      <w:r>
        <w:rPr>
          <w:rFonts w:hint="eastAsia" w:ascii="仿宋" w:hAnsi="仿宋" w:eastAsia="仿宋" w:cs="宋体"/>
          <w:snapToGrid w:val="0"/>
          <w:color w:val="auto"/>
          <w:kern w:val="28"/>
          <w:sz w:val="24"/>
          <w:szCs w:val="20"/>
          <w:lang w:eastAsia="zh-CN"/>
        </w:rPr>
        <w:t>2024</w:t>
      </w:r>
      <w:r>
        <w:rPr>
          <w:rFonts w:hint="eastAsia" w:ascii="仿宋" w:hAnsi="仿宋" w:eastAsia="仿宋" w:cs="宋体"/>
          <w:snapToGrid w:val="0"/>
          <w:color w:val="auto"/>
          <w:kern w:val="28"/>
          <w:sz w:val="24"/>
          <w:szCs w:val="20"/>
        </w:rPr>
        <w:t>年</w:t>
      </w:r>
      <w:r>
        <w:rPr>
          <w:rFonts w:ascii="仿宋" w:hAnsi="仿宋" w:eastAsia="仿宋" w:cs="宋体"/>
          <w:snapToGrid w:val="0"/>
          <w:color w:val="auto"/>
          <w:kern w:val="28"/>
          <w:sz w:val="24"/>
          <w:szCs w:val="20"/>
        </w:rPr>
        <w:t>10</w:t>
      </w:r>
      <w:r>
        <w:rPr>
          <w:rFonts w:hint="eastAsia" w:ascii="仿宋" w:hAnsi="仿宋" w:eastAsia="仿宋" w:cs="宋体"/>
          <w:snapToGrid w:val="0"/>
          <w:color w:val="auto"/>
          <w:kern w:val="28"/>
          <w:sz w:val="24"/>
          <w:szCs w:val="20"/>
        </w:rPr>
        <w:t>月</w:t>
      </w:r>
      <w:r>
        <w:rPr>
          <w:rFonts w:hint="eastAsia" w:ascii="仿宋" w:hAnsi="仿宋" w:eastAsia="仿宋" w:cs="宋体"/>
          <w:snapToGrid w:val="0"/>
          <w:color w:val="auto"/>
          <w:kern w:val="28"/>
          <w:sz w:val="24"/>
          <w:szCs w:val="20"/>
          <w:lang w:val="en-US" w:eastAsia="zh-CN"/>
        </w:rPr>
        <w:t>30</w:t>
      </w:r>
      <w:r>
        <w:rPr>
          <w:rFonts w:hint="eastAsia" w:ascii="仿宋" w:hAnsi="仿宋" w:eastAsia="仿宋" w:cs="宋体"/>
          <w:snapToGrid w:val="0"/>
          <w:color w:val="auto"/>
          <w:kern w:val="28"/>
          <w:sz w:val="24"/>
          <w:szCs w:val="20"/>
        </w:rPr>
        <w:t xml:space="preserve">日 </w:t>
      </w:r>
      <w:r>
        <w:rPr>
          <w:rFonts w:ascii="仿宋" w:hAnsi="仿宋" w:eastAsia="仿宋" w:cs="宋体"/>
          <w:snapToGrid w:val="0"/>
          <w:color w:val="auto"/>
          <w:kern w:val="28"/>
          <w:sz w:val="24"/>
          <w:szCs w:val="20"/>
        </w:rPr>
        <w:t>09</w:t>
      </w:r>
      <w:r>
        <w:rPr>
          <w:rFonts w:hint="eastAsia" w:ascii="仿宋" w:hAnsi="仿宋" w:eastAsia="仿宋" w:cs="宋体"/>
          <w:snapToGrid w:val="0"/>
          <w:color w:val="auto"/>
          <w:kern w:val="28"/>
          <w:sz w:val="24"/>
          <w:szCs w:val="20"/>
        </w:rPr>
        <w:t>：</w:t>
      </w:r>
      <w:r>
        <w:rPr>
          <w:rFonts w:ascii="仿宋" w:hAnsi="仿宋" w:eastAsia="仿宋" w:cs="宋体"/>
          <w:snapToGrid w:val="0"/>
          <w:color w:val="auto"/>
          <w:kern w:val="28"/>
          <w:sz w:val="24"/>
          <w:szCs w:val="20"/>
        </w:rPr>
        <w:t>00</w:t>
      </w:r>
      <w:r>
        <w:rPr>
          <w:rFonts w:hint="eastAsia" w:ascii="仿宋" w:hAnsi="仿宋" w:eastAsia="仿宋" w:cs="宋体"/>
          <w:color w:val="auto"/>
          <w:sz w:val="24"/>
        </w:rPr>
        <w:t>（北京时间）</w:t>
      </w:r>
    </w:p>
    <w:p w14:paraId="26FF9007">
      <w:pPr>
        <w:spacing w:before="96" w:beforeLines="40" w:line="320" w:lineRule="exact"/>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请登录政采云投标客户端投标</w:t>
      </w:r>
    </w:p>
    <w:p w14:paraId="61DCBF90">
      <w:pPr>
        <w:spacing w:before="96" w:beforeLines="40" w:line="320" w:lineRule="exact"/>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Fonts w:hint="eastAsia" w:ascii="仿宋" w:hAnsi="仿宋" w:eastAsia="仿宋" w:cs="宋体"/>
          <w:snapToGrid w:val="0"/>
          <w:color w:val="auto"/>
          <w:kern w:val="28"/>
          <w:sz w:val="24"/>
          <w:szCs w:val="20"/>
          <w:lang w:eastAsia="zh-CN"/>
        </w:rPr>
        <w:t>2024</w:t>
      </w:r>
      <w:r>
        <w:rPr>
          <w:rFonts w:hint="eastAsia" w:ascii="仿宋" w:hAnsi="仿宋" w:eastAsia="仿宋" w:cs="宋体"/>
          <w:snapToGrid w:val="0"/>
          <w:color w:val="auto"/>
          <w:kern w:val="28"/>
          <w:sz w:val="24"/>
          <w:szCs w:val="20"/>
        </w:rPr>
        <w:t>年</w:t>
      </w:r>
      <w:r>
        <w:rPr>
          <w:rFonts w:ascii="仿宋" w:hAnsi="仿宋" w:eastAsia="仿宋" w:cs="宋体"/>
          <w:snapToGrid w:val="0"/>
          <w:color w:val="auto"/>
          <w:kern w:val="28"/>
          <w:sz w:val="24"/>
          <w:szCs w:val="20"/>
        </w:rPr>
        <w:t>10</w:t>
      </w:r>
      <w:r>
        <w:rPr>
          <w:rFonts w:hint="eastAsia" w:ascii="仿宋" w:hAnsi="仿宋" w:eastAsia="仿宋" w:cs="宋体"/>
          <w:snapToGrid w:val="0"/>
          <w:color w:val="auto"/>
          <w:kern w:val="28"/>
          <w:sz w:val="24"/>
          <w:szCs w:val="20"/>
        </w:rPr>
        <w:t>月</w:t>
      </w:r>
      <w:r>
        <w:rPr>
          <w:rFonts w:hint="eastAsia" w:ascii="仿宋" w:hAnsi="仿宋" w:eastAsia="仿宋" w:cs="宋体"/>
          <w:snapToGrid w:val="0"/>
          <w:color w:val="auto"/>
          <w:kern w:val="28"/>
          <w:sz w:val="24"/>
          <w:szCs w:val="20"/>
          <w:lang w:val="en-US" w:eastAsia="zh-CN"/>
        </w:rPr>
        <w:t>30</w:t>
      </w:r>
      <w:r>
        <w:rPr>
          <w:rFonts w:hint="eastAsia" w:ascii="仿宋" w:hAnsi="仿宋" w:eastAsia="仿宋" w:cs="宋体"/>
          <w:snapToGrid w:val="0"/>
          <w:color w:val="auto"/>
          <w:kern w:val="28"/>
          <w:sz w:val="24"/>
          <w:szCs w:val="20"/>
        </w:rPr>
        <w:t xml:space="preserve">日 </w:t>
      </w:r>
      <w:r>
        <w:rPr>
          <w:rFonts w:ascii="仿宋" w:hAnsi="仿宋" w:eastAsia="仿宋" w:cs="宋体"/>
          <w:snapToGrid w:val="0"/>
          <w:color w:val="auto"/>
          <w:kern w:val="28"/>
          <w:sz w:val="24"/>
          <w:szCs w:val="20"/>
        </w:rPr>
        <w:t>09</w:t>
      </w:r>
      <w:r>
        <w:rPr>
          <w:rFonts w:hint="eastAsia" w:ascii="仿宋" w:hAnsi="仿宋" w:eastAsia="仿宋" w:cs="宋体"/>
          <w:snapToGrid w:val="0"/>
          <w:color w:val="auto"/>
          <w:kern w:val="28"/>
          <w:sz w:val="24"/>
          <w:szCs w:val="20"/>
        </w:rPr>
        <w:t>:</w:t>
      </w:r>
      <w:r>
        <w:rPr>
          <w:rFonts w:ascii="仿宋" w:hAnsi="仿宋" w:eastAsia="仿宋" w:cs="宋体"/>
          <w:snapToGrid w:val="0"/>
          <w:color w:val="auto"/>
          <w:kern w:val="28"/>
          <w:sz w:val="24"/>
          <w:szCs w:val="20"/>
        </w:rPr>
        <w:t>00</w:t>
      </w:r>
    </w:p>
    <w:p w14:paraId="519740AC">
      <w:pPr>
        <w:spacing w:before="96" w:beforeLines="40" w:line="320" w:lineRule="exact"/>
        <w:ind w:firstLine="482" w:firstLineChars="200"/>
        <w:rPr>
          <w:rFonts w:ascii="仿宋" w:hAnsi="仿宋" w:eastAsia="仿宋" w:cs="宋体"/>
          <w:color w:val="auto"/>
          <w:sz w:val="24"/>
        </w:rPr>
      </w:pPr>
      <w:r>
        <w:rPr>
          <w:rFonts w:hint="eastAsia" w:ascii="仿宋" w:hAnsi="仿宋" w:eastAsia="仿宋" w:cs="宋体"/>
          <w:b/>
          <w:color w:val="auto"/>
          <w:sz w:val="24"/>
        </w:rPr>
        <w:t>开标地点（网址）：</w:t>
      </w:r>
      <w:r>
        <w:rPr>
          <w:rFonts w:hint="eastAsia" w:ascii="仿宋" w:hAnsi="仿宋" w:eastAsia="仿宋" w:cs="宋体"/>
          <w:color w:val="auto"/>
          <w:sz w:val="24"/>
        </w:rPr>
        <w:t>政采云平台（https://www.zcygov.cn/）</w:t>
      </w:r>
    </w:p>
    <w:p w14:paraId="0634C510">
      <w:pPr>
        <w:spacing w:before="120" w:beforeLines="50" w:line="360" w:lineRule="exact"/>
        <w:rPr>
          <w:rFonts w:ascii="仿宋" w:hAnsi="仿宋" w:eastAsia="仿宋" w:cs="宋体"/>
          <w:b/>
          <w:color w:val="auto"/>
          <w:sz w:val="24"/>
        </w:rPr>
      </w:pPr>
      <w:bookmarkStart w:id="12" w:name="_Toc14523"/>
      <w:r>
        <w:rPr>
          <w:rFonts w:hint="eastAsia" w:ascii="仿宋" w:hAnsi="仿宋" w:eastAsia="仿宋" w:cs="宋体"/>
          <w:b/>
          <w:color w:val="auto"/>
          <w:sz w:val="24"/>
        </w:rPr>
        <w:t>五、采购意向公开链接</w:t>
      </w:r>
      <w:bookmarkEnd w:id="12"/>
    </w:p>
    <w:p w14:paraId="656972DC">
      <w:pPr>
        <w:spacing w:before="96" w:beforeLines="40" w:line="320" w:lineRule="exact"/>
        <w:ind w:firstLine="480" w:firstLineChars="200"/>
        <w:rPr>
          <w:rFonts w:hint="eastAsia" w:ascii="仿宋" w:hAnsi="仿宋" w:eastAsia="仿宋" w:cs="宋体"/>
          <w:snapToGrid w:val="0"/>
          <w:color w:val="auto"/>
          <w:kern w:val="28"/>
          <w:sz w:val="24"/>
          <w:szCs w:val="20"/>
          <w:lang w:eastAsia="zh-CN"/>
        </w:rPr>
      </w:pPr>
      <w:r>
        <w:rPr>
          <w:rFonts w:hint="eastAsia" w:ascii="仿宋" w:hAnsi="仿宋" w:eastAsia="仿宋" w:cs="宋体"/>
          <w:snapToGrid w:val="0"/>
          <w:color w:val="auto"/>
          <w:kern w:val="28"/>
          <w:sz w:val="24"/>
          <w:szCs w:val="20"/>
          <w:lang w:eastAsia="zh-CN"/>
        </w:rPr>
        <w:fldChar w:fldCharType="begin"/>
      </w:r>
      <w:r>
        <w:rPr>
          <w:rFonts w:hint="eastAsia" w:ascii="仿宋" w:hAnsi="仿宋" w:eastAsia="仿宋" w:cs="宋体"/>
          <w:snapToGrid w:val="0"/>
          <w:color w:val="auto"/>
          <w:kern w:val="28"/>
          <w:sz w:val="24"/>
          <w:szCs w:val="20"/>
          <w:lang w:eastAsia="zh-CN"/>
        </w:rPr>
        <w:instrText xml:space="preserve"> HYPERLINK "https://zfcg.czt.zj.gov.cn/site/detail?categoryCode=ZcyAnnouncement&amp;parentId=600007&amp;articleId=AoF4PquGHxxhh/XmIJjErg==" </w:instrText>
      </w:r>
      <w:r>
        <w:rPr>
          <w:rFonts w:hint="eastAsia" w:ascii="仿宋" w:hAnsi="仿宋" w:eastAsia="仿宋" w:cs="宋体"/>
          <w:snapToGrid w:val="0"/>
          <w:color w:val="auto"/>
          <w:kern w:val="28"/>
          <w:sz w:val="24"/>
          <w:szCs w:val="20"/>
          <w:lang w:eastAsia="zh-CN"/>
        </w:rPr>
        <w:fldChar w:fldCharType="separate"/>
      </w:r>
      <w:r>
        <w:rPr>
          <w:rFonts w:hint="eastAsia" w:ascii="仿宋" w:hAnsi="仿宋" w:eastAsia="仿宋" w:cs="宋体"/>
          <w:snapToGrid w:val="0"/>
          <w:color w:val="auto"/>
          <w:kern w:val="28"/>
          <w:sz w:val="24"/>
          <w:szCs w:val="20"/>
          <w:lang w:eastAsia="zh-CN"/>
        </w:rPr>
        <w:t>https://zfcg.czt.zj.gov.cn/site/detail?categoryCode=ZcyAnnouncement&amp;parentId=600007&amp;articleId=AoF4PquGHxxhh/XmIJjErg==</w:t>
      </w:r>
      <w:r>
        <w:rPr>
          <w:rFonts w:hint="eastAsia" w:ascii="仿宋" w:hAnsi="仿宋" w:eastAsia="仿宋" w:cs="宋体"/>
          <w:snapToGrid w:val="0"/>
          <w:color w:val="auto"/>
          <w:kern w:val="28"/>
          <w:sz w:val="24"/>
          <w:szCs w:val="20"/>
          <w:lang w:eastAsia="zh-CN"/>
        </w:rPr>
        <w:fldChar w:fldCharType="end"/>
      </w:r>
    </w:p>
    <w:p w14:paraId="72F4B95F">
      <w:pPr>
        <w:spacing w:before="120" w:beforeLines="50" w:line="360" w:lineRule="exact"/>
        <w:rPr>
          <w:rFonts w:ascii="仿宋" w:hAnsi="仿宋" w:eastAsia="仿宋" w:cs="宋体"/>
          <w:color w:val="auto"/>
          <w:sz w:val="24"/>
        </w:rPr>
      </w:pPr>
      <w:r>
        <w:rPr>
          <w:rFonts w:hint="eastAsia" w:ascii="仿宋" w:hAnsi="仿宋" w:eastAsia="仿宋" w:cs="宋体"/>
          <w:b/>
          <w:color w:val="auto"/>
          <w:sz w:val="24"/>
        </w:rPr>
        <w:t xml:space="preserve">六、公告期限 </w:t>
      </w:r>
    </w:p>
    <w:p w14:paraId="7444417E">
      <w:pPr>
        <w:spacing w:before="96" w:beforeLines="40" w:line="320" w:lineRule="exact"/>
        <w:ind w:firstLine="480" w:firstLineChars="200"/>
        <w:rPr>
          <w:rFonts w:ascii="仿宋" w:hAnsi="仿宋" w:eastAsia="仿宋" w:cs="宋体"/>
          <w:color w:val="auto"/>
          <w:sz w:val="24"/>
        </w:rPr>
      </w:pPr>
      <w:r>
        <w:rPr>
          <w:rFonts w:hint="eastAsia" w:ascii="仿宋" w:hAnsi="仿宋" w:eastAsia="仿宋" w:cs="宋体"/>
          <w:color w:val="auto"/>
          <w:sz w:val="24"/>
        </w:rPr>
        <w:t>自本公告发布之日起5个工作日。</w:t>
      </w:r>
    </w:p>
    <w:p w14:paraId="1E910B3B">
      <w:pPr>
        <w:spacing w:before="120" w:beforeLines="50" w:line="360" w:lineRule="exact"/>
        <w:rPr>
          <w:rFonts w:ascii="仿宋" w:hAnsi="仿宋" w:eastAsia="仿宋" w:cs="宋体"/>
          <w:b/>
          <w:color w:val="auto"/>
          <w:sz w:val="24"/>
        </w:rPr>
      </w:pPr>
      <w:r>
        <w:rPr>
          <w:rFonts w:hint="eastAsia" w:ascii="仿宋" w:hAnsi="仿宋" w:eastAsia="仿宋" w:cs="宋体"/>
          <w:b/>
          <w:color w:val="auto"/>
          <w:sz w:val="24"/>
        </w:rPr>
        <w:t>七、其他补充事宜</w:t>
      </w:r>
    </w:p>
    <w:p w14:paraId="727558C0">
      <w:pPr>
        <w:spacing w:before="96" w:beforeLines="40" w:line="320" w:lineRule="exact"/>
        <w:ind w:firstLine="480" w:firstLineChars="200"/>
        <w:rPr>
          <w:rFonts w:ascii="仿宋" w:hAnsi="仿宋" w:eastAsia="仿宋" w:cs="宋体"/>
          <w:color w:val="auto"/>
          <w:sz w:val="24"/>
        </w:rPr>
      </w:pPr>
      <w:r>
        <w:rPr>
          <w:rFonts w:hint="eastAsia" w:ascii="仿宋" w:hAnsi="仿宋" w:eastAsia="仿宋" w:cs="宋体"/>
          <w:color w:val="auto"/>
          <w:sz w:val="24"/>
        </w:rPr>
        <w:t>1.</w:t>
      </w:r>
      <w:r>
        <w:rPr>
          <w:rFonts w:ascii="仿宋" w:hAnsi="仿宋" w:eastAsia="仿宋"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rPr>
        <w:t>。</w:t>
      </w:r>
    </w:p>
    <w:p w14:paraId="0723FF2B">
      <w:pPr>
        <w:spacing w:before="96" w:beforeLines="40" w:line="320" w:lineRule="exact"/>
        <w:ind w:firstLine="480" w:firstLineChars="200"/>
        <w:rPr>
          <w:rFonts w:ascii="仿宋" w:hAnsi="仿宋" w:eastAsia="仿宋" w:cs="宋体"/>
          <w:sz w:val="24"/>
        </w:rPr>
      </w:pPr>
      <w:r>
        <w:rPr>
          <w:rFonts w:hint="eastAsia" w:ascii="仿宋" w:hAnsi="仿宋" w:eastAsia="仿宋" w:cs="宋体"/>
          <w:color w:val="auto"/>
          <w:sz w:val="24"/>
        </w:rPr>
        <w:t>2.根据《浙江省财政厅关于进一步促进政府采购公平竞争打造最优</w:t>
      </w:r>
      <w:r>
        <w:rPr>
          <w:rFonts w:hint="eastAsia" w:ascii="仿宋" w:hAnsi="仿宋" w:eastAsia="仿宋" w:cs="宋体"/>
          <w:sz w:val="24"/>
        </w:rPr>
        <w:t>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F58C3F">
      <w:pPr>
        <w:spacing w:before="96" w:beforeLines="40" w:line="320" w:lineRule="exact"/>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4C72B6">
      <w:pPr>
        <w:spacing w:before="96" w:beforeLines="40" w:line="320" w:lineRule="exact"/>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5D0FB5">
      <w:pPr>
        <w:spacing w:before="120" w:beforeLines="50" w:line="360" w:lineRule="exact"/>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5BC0AE0E">
      <w:pPr>
        <w:spacing w:before="96" w:beforeLines="40" w:line="320" w:lineRule="exact"/>
        <w:ind w:firstLine="482"/>
        <w:rPr>
          <w:rFonts w:ascii="仿宋" w:hAnsi="仿宋" w:eastAsia="仿宋" w:cs="宋体"/>
          <w:b/>
          <w:bCs/>
          <w:sz w:val="24"/>
        </w:rPr>
      </w:pPr>
      <w:r>
        <w:rPr>
          <w:rFonts w:hint="eastAsia" w:ascii="仿宋" w:hAnsi="仿宋" w:eastAsia="仿宋" w:cs="宋体"/>
          <w:b/>
          <w:bCs/>
          <w:sz w:val="24"/>
        </w:rPr>
        <w:t>1.采购人信息</w:t>
      </w:r>
    </w:p>
    <w:p w14:paraId="6885B634">
      <w:pPr>
        <w:spacing w:before="96" w:beforeLines="40" w:line="320" w:lineRule="exact"/>
        <w:ind w:firstLine="482"/>
        <w:rPr>
          <w:rFonts w:ascii="仿宋" w:hAnsi="仿宋" w:eastAsia="仿宋" w:cs="宋体"/>
          <w:sz w:val="24"/>
        </w:rPr>
      </w:pPr>
      <w:r>
        <w:rPr>
          <w:rFonts w:hint="eastAsia" w:ascii="仿宋" w:hAnsi="仿宋" w:eastAsia="仿宋" w:cs="宋体"/>
          <w:sz w:val="24"/>
        </w:rPr>
        <w:t>名    称：杭州市滨江区人民政府长河街道办事处</w:t>
      </w:r>
    </w:p>
    <w:p w14:paraId="70792572">
      <w:pPr>
        <w:spacing w:before="96" w:beforeLines="40" w:line="320" w:lineRule="exact"/>
        <w:ind w:firstLine="482"/>
        <w:rPr>
          <w:rFonts w:ascii="仿宋" w:hAnsi="仿宋" w:eastAsia="仿宋" w:cs="宋体"/>
          <w:sz w:val="24"/>
          <w:highlight w:val="none"/>
        </w:rPr>
      </w:pPr>
      <w:r>
        <w:rPr>
          <w:rFonts w:hint="eastAsia" w:ascii="仿宋" w:hAnsi="仿宋" w:eastAsia="仿宋" w:cs="宋体"/>
          <w:sz w:val="24"/>
        </w:rPr>
        <w:t xml:space="preserve">地 </w:t>
      </w:r>
      <w:r>
        <w:rPr>
          <w:rFonts w:hint="eastAsia" w:ascii="仿宋" w:hAnsi="仿宋" w:eastAsia="仿宋" w:cs="宋体"/>
          <w:sz w:val="24"/>
          <w:highlight w:val="none"/>
        </w:rPr>
        <w:t xml:space="preserve">   址：杭州市滨江区长江北路18号</w:t>
      </w:r>
    </w:p>
    <w:p w14:paraId="60B4161D">
      <w:pPr>
        <w:spacing w:before="96" w:beforeLines="40" w:line="320" w:lineRule="exact"/>
        <w:ind w:firstLine="482"/>
        <w:rPr>
          <w:rFonts w:hint="eastAsia" w:ascii="仿宋" w:hAnsi="仿宋" w:eastAsia="仿宋" w:cs="宋体"/>
          <w:sz w:val="24"/>
          <w:highlight w:val="none"/>
          <w:lang w:val="en-US" w:eastAsia="zh-CN"/>
        </w:rPr>
      </w:pPr>
      <w:r>
        <w:rPr>
          <w:rFonts w:hint="eastAsia" w:ascii="仿宋" w:hAnsi="仿宋" w:eastAsia="仿宋" w:cs="宋体"/>
          <w:sz w:val="24"/>
          <w:highlight w:val="none"/>
        </w:rPr>
        <w:t>传    真：/</w:t>
      </w:r>
      <w:r>
        <w:rPr>
          <w:rFonts w:hint="eastAsia" w:ascii="仿宋" w:hAnsi="仿宋" w:eastAsia="仿宋" w:cs="宋体"/>
          <w:sz w:val="24"/>
          <w:highlight w:val="none"/>
          <w:lang w:val="en-US" w:eastAsia="zh-CN"/>
        </w:rPr>
        <w:tab/>
      </w:r>
    </w:p>
    <w:p w14:paraId="558DB857">
      <w:pPr>
        <w:spacing w:before="96" w:beforeLines="40" w:line="320" w:lineRule="exact"/>
        <w:ind w:firstLine="482"/>
        <w:rPr>
          <w:rFonts w:ascii="仿宋" w:hAnsi="仿宋" w:eastAsia="仿宋" w:cs="宋体"/>
          <w:sz w:val="24"/>
          <w:highlight w:val="none"/>
        </w:rPr>
      </w:pPr>
      <w:r>
        <w:rPr>
          <w:rFonts w:hint="eastAsia" w:ascii="仿宋" w:hAnsi="仿宋" w:eastAsia="仿宋" w:cs="宋体"/>
          <w:sz w:val="24"/>
          <w:highlight w:val="none"/>
        </w:rPr>
        <w:t>项目联系人（询问）：苏彬彬</w:t>
      </w:r>
    </w:p>
    <w:p w14:paraId="16917298">
      <w:pPr>
        <w:spacing w:before="96" w:beforeLines="40" w:line="320" w:lineRule="exact"/>
        <w:ind w:firstLine="482"/>
        <w:rPr>
          <w:rFonts w:hint="default" w:ascii="仿宋" w:hAnsi="仿宋" w:eastAsia="仿宋" w:cs="宋体"/>
          <w:sz w:val="24"/>
          <w:highlight w:val="none"/>
          <w:lang w:val="en-US" w:eastAsia="zh-CN"/>
        </w:rPr>
      </w:pPr>
      <w:r>
        <w:rPr>
          <w:rFonts w:hint="eastAsia" w:ascii="仿宋" w:hAnsi="仿宋" w:eastAsia="仿宋" w:cs="宋体"/>
          <w:sz w:val="24"/>
          <w:highlight w:val="none"/>
        </w:rPr>
        <w:t>项目联系方式（询问）：</w:t>
      </w:r>
      <w:r>
        <w:rPr>
          <w:rFonts w:hint="eastAsia" w:ascii="仿宋" w:hAnsi="仿宋" w:eastAsia="仿宋" w:cs="宋体"/>
          <w:sz w:val="24"/>
          <w:highlight w:val="none"/>
          <w:lang w:val="en-US" w:eastAsia="zh-CN"/>
        </w:rPr>
        <w:t>0571-89521977</w:t>
      </w:r>
    </w:p>
    <w:p w14:paraId="5B20DF7D">
      <w:pPr>
        <w:spacing w:before="96" w:beforeLines="40" w:line="320" w:lineRule="exact"/>
        <w:ind w:firstLine="482"/>
        <w:rPr>
          <w:rFonts w:ascii="仿宋" w:hAnsi="仿宋" w:eastAsia="仿宋" w:cs="宋体"/>
          <w:sz w:val="24"/>
          <w:highlight w:val="none"/>
        </w:rPr>
      </w:pPr>
      <w:r>
        <w:rPr>
          <w:rFonts w:hint="eastAsia" w:ascii="仿宋" w:hAnsi="仿宋" w:eastAsia="仿宋" w:cs="宋体"/>
          <w:sz w:val="24"/>
          <w:highlight w:val="none"/>
        </w:rPr>
        <w:t>质疑联系人：华明君</w:t>
      </w:r>
    </w:p>
    <w:p w14:paraId="35BBD102">
      <w:pPr>
        <w:spacing w:before="96" w:beforeLines="40" w:line="320" w:lineRule="exact"/>
        <w:ind w:firstLine="482"/>
        <w:rPr>
          <w:rFonts w:ascii="仿宋" w:hAnsi="仿宋" w:eastAsia="仿宋" w:cs="宋体"/>
          <w:sz w:val="24"/>
          <w:highlight w:val="none"/>
        </w:rPr>
      </w:pPr>
      <w:r>
        <w:rPr>
          <w:rFonts w:hint="eastAsia" w:ascii="仿宋" w:hAnsi="仿宋" w:eastAsia="仿宋" w:cs="宋体"/>
          <w:sz w:val="24"/>
          <w:highlight w:val="none"/>
        </w:rPr>
        <w:t>质疑联系方式：18758109225</w:t>
      </w:r>
    </w:p>
    <w:p w14:paraId="0ED5B86B">
      <w:pPr>
        <w:spacing w:before="96" w:beforeLines="40" w:line="320" w:lineRule="exact"/>
        <w:ind w:firstLine="482"/>
        <w:rPr>
          <w:rFonts w:ascii="仿宋" w:hAnsi="仿宋" w:eastAsia="仿宋" w:cs="宋体"/>
          <w:sz w:val="24"/>
          <w:highlight w:val="none"/>
        </w:rPr>
      </w:pPr>
      <w:r>
        <w:rPr>
          <w:rFonts w:hint="eastAsia" w:ascii="仿宋" w:hAnsi="仿宋" w:eastAsia="仿宋" w:cs="宋体"/>
          <w:b/>
          <w:bCs/>
          <w:sz w:val="24"/>
          <w:highlight w:val="none"/>
        </w:rPr>
        <w:t>2.采购代理机构信息</w:t>
      </w:r>
    </w:p>
    <w:p w14:paraId="5E4EFE5E">
      <w:pPr>
        <w:spacing w:before="96" w:beforeLines="40" w:line="320" w:lineRule="exact"/>
        <w:ind w:firstLine="482"/>
        <w:rPr>
          <w:rFonts w:hint="eastAsia" w:ascii="仿宋" w:hAnsi="仿宋" w:eastAsia="仿宋" w:cs="宋体"/>
          <w:sz w:val="24"/>
          <w:lang w:eastAsia="zh-CN"/>
        </w:rPr>
      </w:pPr>
      <w:r>
        <w:rPr>
          <w:rFonts w:hint="eastAsia" w:ascii="仿宋" w:hAnsi="仿宋" w:eastAsia="仿宋" w:cs="宋体"/>
          <w:sz w:val="24"/>
          <w:highlight w:val="none"/>
        </w:rPr>
        <w:t>名    称：</w:t>
      </w:r>
      <w:r>
        <w:rPr>
          <w:rFonts w:hint="eastAsia" w:ascii="仿宋" w:hAnsi="仿宋" w:eastAsia="仿宋" w:cs="宋体"/>
          <w:sz w:val="24"/>
          <w:highlight w:val="none"/>
          <w:lang w:eastAsia="zh-CN"/>
        </w:rPr>
        <w:t>五洲工程顾问集团有限</w:t>
      </w:r>
      <w:r>
        <w:rPr>
          <w:rFonts w:hint="eastAsia" w:ascii="仿宋" w:hAnsi="仿宋" w:eastAsia="仿宋" w:cs="宋体"/>
          <w:sz w:val="24"/>
          <w:lang w:eastAsia="zh-CN"/>
        </w:rPr>
        <w:t>公司</w:t>
      </w:r>
    </w:p>
    <w:p w14:paraId="7359D9CD">
      <w:pPr>
        <w:spacing w:before="96" w:beforeLines="40" w:line="320" w:lineRule="exact"/>
        <w:ind w:firstLine="482"/>
        <w:rPr>
          <w:rFonts w:hint="eastAsia" w:ascii="仿宋" w:hAnsi="仿宋" w:eastAsia="仿宋" w:cs="宋体"/>
          <w:sz w:val="24"/>
          <w:lang w:eastAsia="zh-CN"/>
        </w:rPr>
      </w:pPr>
      <w:r>
        <w:rPr>
          <w:rFonts w:hint="eastAsia" w:ascii="仿宋" w:hAnsi="仿宋" w:eastAsia="仿宋" w:cs="宋体"/>
          <w:sz w:val="24"/>
        </w:rPr>
        <w:t>地    址：</w:t>
      </w:r>
      <w:r>
        <w:rPr>
          <w:rFonts w:hint="eastAsia" w:ascii="仿宋" w:hAnsi="仿宋" w:eastAsia="仿宋" w:cs="宋体"/>
          <w:sz w:val="24"/>
          <w:lang w:eastAsia="zh-CN"/>
        </w:rPr>
        <w:t>杭州市滨江区乳泉路825号荟鼎智创中心9号楼5层</w:t>
      </w:r>
    </w:p>
    <w:p w14:paraId="0BE82099">
      <w:pPr>
        <w:spacing w:before="96" w:beforeLines="40" w:line="320" w:lineRule="exact"/>
        <w:ind w:firstLine="482"/>
        <w:rPr>
          <w:rFonts w:ascii="仿宋" w:hAnsi="仿宋" w:eastAsia="仿宋" w:cs="宋体"/>
          <w:sz w:val="24"/>
        </w:rPr>
      </w:pPr>
      <w:r>
        <w:rPr>
          <w:rFonts w:hint="eastAsia" w:ascii="仿宋" w:hAnsi="仿宋" w:eastAsia="仿宋" w:cs="宋体"/>
          <w:sz w:val="24"/>
        </w:rPr>
        <w:t>传    真：/</w:t>
      </w:r>
    </w:p>
    <w:p w14:paraId="5045C0DC">
      <w:pPr>
        <w:spacing w:before="96" w:beforeLines="40" w:line="320" w:lineRule="exact"/>
        <w:ind w:firstLine="482"/>
        <w:rPr>
          <w:rFonts w:hint="eastAsia" w:ascii="仿宋" w:hAnsi="仿宋" w:eastAsia="仿宋" w:cs="宋体"/>
          <w:sz w:val="24"/>
          <w:lang w:eastAsia="zh-CN"/>
        </w:rPr>
      </w:pPr>
      <w:r>
        <w:rPr>
          <w:rFonts w:hint="eastAsia" w:ascii="仿宋" w:hAnsi="仿宋" w:eastAsia="仿宋" w:cs="宋体"/>
          <w:sz w:val="24"/>
        </w:rPr>
        <w:t>项目联系人（询问）：</w:t>
      </w:r>
      <w:r>
        <w:rPr>
          <w:rFonts w:hint="eastAsia" w:ascii="仿宋" w:hAnsi="仿宋" w:eastAsia="仿宋" w:cs="宋体"/>
          <w:sz w:val="24"/>
          <w:lang w:val="en-US" w:eastAsia="zh-CN"/>
        </w:rPr>
        <w:t>徐辉</w:t>
      </w:r>
    </w:p>
    <w:p w14:paraId="5AA44DB6">
      <w:pPr>
        <w:spacing w:before="96" w:beforeLines="40" w:line="320" w:lineRule="exact"/>
        <w:ind w:firstLine="482"/>
        <w:rPr>
          <w:rFonts w:hint="default" w:ascii="仿宋" w:hAnsi="仿宋" w:eastAsia="仿宋" w:cs="宋体"/>
          <w:sz w:val="24"/>
          <w:lang w:val="en-US" w:eastAsia="zh-CN"/>
        </w:rPr>
      </w:pPr>
      <w:r>
        <w:rPr>
          <w:rFonts w:hint="eastAsia" w:ascii="仿宋" w:hAnsi="仿宋" w:eastAsia="仿宋" w:cs="宋体"/>
          <w:sz w:val="24"/>
        </w:rPr>
        <w:t>项目联系方式（询问）：</w:t>
      </w:r>
      <w:r>
        <w:rPr>
          <w:rFonts w:hint="eastAsia" w:ascii="仿宋" w:hAnsi="仿宋" w:eastAsia="仿宋" w:cs="宋体"/>
          <w:sz w:val="24"/>
          <w:lang w:val="en-US" w:eastAsia="zh-CN"/>
        </w:rPr>
        <w:t>13355787880</w:t>
      </w:r>
    </w:p>
    <w:p w14:paraId="0D4CD2A8">
      <w:pPr>
        <w:spacing w:before="96" w:beforeLines="40" w:line="320" w:lineRule="exact"/>
        <w:ind w:firstLine="482"/>
        <w:rPr>
          <w:rFonts w:hint="default" w:ascii="仿宋" w:hAnsi="仿宋" w:eastAsia="仿宋" w:cs="宋体"/>
          <w:sz w:val="24"/>
          <w:lang w:val="en-US" w:eastAsia="zh-CN"/>
        </w:rPr>
      </w:pPr>
      <w:r>
        <w:rPr>
          <w:rFonts w:hint="eastAsia" w:ascii="仿宋" w:hAnsi="仿宋" w:eastAsia="仿宋" w:cs="宋体"/>
          <w:sz w:val="24"/>
        </w:rPr>
        <w:t>质疑联系人：</w:t>
      </w:r>
      <w:r>
        <w:rPr>
          <w:rFonts w:hint="eastAsia" w:ascii="仿宋" w:hAnsi="仿宋" w:eastAsia="仿宋" w:cs="宋体"/>
          <w:sz w:val="24"/>
          <w:lang w:val="en-US" w:eastAsia="zh-CN"/>
        </w:rPr>
        <w:t>杨工</w:t>
      </w:r>
    </w:p>
    <w:p w14:paraId="17B3F1F6">
      <w:pPr>
        <w:spacing w:before="96" w:beforeLines="40" w:line="320" w:lineRule="exact"/>
        <w:ind w:firstLine="482"/>
        <w:rPr>
          <w:rFonts w:hint="eastAsia" w:ascii="仿宋" w:hAnsi="仿宋" w:eastAsia="仿宋" w:cs="宋体"/>
          <w:sz w:val="24"/>
          <w:lang w:val="en-US" w:eastAsia="zh-CN"/>
        </w:rPr>
      </w:pPr>
      <w:r>
        <w:rPr>
          <w:rFonts w:hint="eastAsia" w:ascii="仿宋" w:hAnsi="仿宋" w:eastAsia="仿宋" w:cs="宋体"/>
          <w:sz w:val="24"/>
        </w:rPr>
        <w:t>质疑联系方式：</w:t>
      </w:r>
      <w:r>
        <w:rPr>
          <w:rFonts w:hint="eastAsia" w:ascii="仿宋" w:hAnsi="仿宋" w:eastAsia="仿宋" w:cs="宋体"/>
          <w:sz w:val="24"/>
          <w:lang w:val="en-US" w:eastAsia="zh-CN"/>
        </w:rPr>
        <w:t>18067955058（请通过以下路径在线提起质疑：政采云-项目采购-询问质疑投诉-质疑列表）</w:t>
      </w:r>
    </w:p>
    <w:p w14:paraId="1DC364F1">
      <w:pPr>
        <w:spacing w:before="96" w:beforeLines="40" w:line="320" w:lineRule="exact"/>
        <w:ind w:firstLine="482"/>
        <w:rPr>
          <w:rFonts w:ascii="仿宋" w:hAnsi="仿宋" w:eastAsia="仿宋" w:cs="宋体"/>
          <w:b/>
          <w:bCs/>
          <w:sz w:val="24"/>
          <w:highlight w:val="none"/>
        </w:rPr>
      </w:pPr>
      <w:r>
        <w:rPr>
          <w:rFonts w:hint="eastAsia" w:ascii="仿宋" w:hAnsi="仿宋" w:eastAsia="仿宋" w:cs="宋体"/>
          <w:b/>
          <w:bCs/>
          <w:sz w:val="24"/>
          <w:highlight w:val="none"/>
        </w:rPr>
        <w:t>3.同级政府采购监督管理部门</w:t>
      </w:r>
    </w:p>
    <w:p w14:paraId="021FBB56">
      <w:pPr>
        <w:spacing w:before="96" w:beforeLines="40" w:line="320" w:lineRule="exact"/>
        <w:ind w:firstLine="482"/>
        <w:rPr>
          <w:rFonts w:hint="eastAsia" w:ascii="仿宋" w:hAnsi="仿宋" w:eastAsia="仿宋" w:cs="宋体"/>
          <w:sz w:val="24"/>
          <w:highlight w:val="none"/>
        </w:rPr>
      </w:pPr>
      <w:r>
        <w:rPr>
          <w:rFonts w:hint="eastAsia" w:ascii="仿宋" w:hAnsi="仿宋" w:eastAsia="仿宋" w:cs="宋体"/>
          <w:sz w:val="24"/>
          <w:highlight w:val="none"/>
        </w:rPr>
        <w:t>名    称：杭州市</w:t>
      </w:r>
      <w:r>
        <w:rPr>
          <w:rFonts w:hint="eastAsia" w:ascii="仿宋" w:hAnsi="仿宋" w:eastAsia="仿宋" w:cs="宋体"/>
          <w:sz w:val="24"/>
          <w:highlight w:val="none"/>
          <w:lang w:val="en-US" w:eastAsia="zh-CN"/>
        </w:rPr>
        <w:t>滨江</w:t>
      </w:r>
      <w:r>
        <w:rPr>
          <w:rFonts w:hint="eastAsia" w:ascii="仿宋" w:hAnsi="仿宋" w:eastAsia="仿宋" w:cs="宋体"/>
          <w:sz w:val="24"/>
          <w:highlight w:val="none"/>
        </w:rPr>
        <w:t>区财政局、浙江省政府采购行政裁决服务中心（杭州）</w:t>
      </w:r>
    </w:p>
    <w:p w14:paraId="657729D0">
      <w:pPr>
        <w:spacing w:before="96" w:beforeLines="40" w:line="320" w:lineRule="exact"/>
        <w:ind w:firstLine="482"/>
        <w:rPr>
          <w:rFonts w:hint="eastAsia" w:ascii="仿宋" w:hAnsi="仿宋" w:eastAsia="仿宋" w:cs="宋体"/>
          <w:sz w:val="24"/>
          <w:highlight w:val="none"/>
          <w:lang w:val="en-US" w:eastAsia="zh-CN"/>
        </w:rPr>
      </w:pPr>
      <w:r>
        <w:rPr>
          <w:rFonts w:hint="eastAsia" w:ascii="仿宋" w:hAnsi="仿宋" w:eastAsia="仿宋" w:cs="宋体"/>
          <w:sz w:val="24"/>
          <w:highlight w:val="none"/>
        </w:rPr>
        <w:t>地    址：</w:t>
      </w:r>
      <w:r>
        <w:rPr>
          <w:rFonts w:hint="eastAsia" w:ascii="仿宋" w:hAnsi="仿宋" w:eastAsia="仿宋" w:cs="宋体"/>
          <w:sz w:val="24"/>
          <w:highlight w:val="none"/>
          <w:lang w:val="en-US" w:eastAsia="zh-CN"/>
        </w:rPr>
        <w:t>杭州市上城区清泰街549号城建综合大楼11楼（快递仅限ems或顺丰）</w:t>
      </w:r>
    </w:p>
    <w:p w14:paraId="5667F602">
      <w:pPr>
        <w:spacing w:before="96" w:beforeLines="40" w:line="320" w:lineRule="exact"/>
        <w:ind w:firstLine="482"/>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传    真：/</w:t>
      </w:r>
    </w:p>
    <w:p w14:paraId="55523884">
      <w:pPr>
        <w:spacing w:before="96" w:beforeLines="40" w:line="320" w:lineRule="exact"/>
        <w:ind w:firstLine="482"/>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联 系 人：王女士、朱女士</w:t>
      </w:r>
    </w:p>
    <w:p w14:paraId="63AFB05A">
      <w:pPr>
        <w:spacing w:before="96" w:beforeLines="40" w:line="320" w:lineRule="exact"/>
        <w:ind w:firstLine="482"/>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监督投诉电话：0571-87227671,0571-87800218</w:t>
      </w:r>
    </w:p>
    <w:p w14:paraId="166ADDDF">
      <w:pPr>
        <w:spacing w:before="96" w:beforeLines="40" w:line="320" w:lineRule="exact"/>
        <w:ind w:firstLine="482"/>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14:paraId="55D6E85A">
      <w:pPr>
        <w:spacing w:before="96" w:beforeLines="40" w:line="320" w:lineRule="exact"/>
        <w:ind w:firstLine="482"/>
        <w:rPr>
          <w:rFonts w:ascii="仿宋" w:hAnsi="仿宋" w:eastAsia="仿宋" w:cs="宋体"/>
          <w:sz w:val="24"/>
        </w:rPr>
      </w:pPr>
      <w:r>
        <w:rPr>
          <w:rFonts w:hint="eastAsia" w:ascii="仿宋" w:hAnsi="仿宋" w:eastAsia="仿宋" w:cs="宋体"/>
          <w:sz w:val="24"/>
        </w:rPr>
        <w:t>CA问题联系电话（人工）：汇信CA 400-888-4636；天谷CA 400-087-8198。</w:t>
      </w:r>
    </w:p>
    <w:p w14:paraId="2494D3A2">
      <w:pPr>
        <w:widowControl/>
        <w:adjustRightInd/>
        <w:jc w:val="left"/>
        <w:rPr>
          <w:rFonts w:ascii="仿宋" w:hAnsi="仿宋" w:eastAsia="仿宋" w:cs="宋体"/>
          <w:b/>
          <w:sz w:val="36"/>
          <w:szCs w:val="20"/>
        </w:rPr>
      </w:pPr>
      <w:r>
        <w:rPr>
          <w:rFonts w:ascii="仿宋" w:hAnsi="仿宋" w:eastAsia="仿宋" w:cs="宋体"/>
          <w:b/>
          <w:sz w:val="36"/>
          <w:szCs w:val="20"/>
        </w:rPr>
        <w:br w:type="page"/>
      </w:r>
    </w:p>
    <w:p w14:paraId="6C7F6116">
      <w:pPr>
        <w:adjustRightInd/>
        <w:spacing w:before="240" w:beforeLines="100" w:after="120" w:afterLines="50"/>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0952D824">
      <w:pPr>
        <w:pStyle w:val="743"/>
        <w:spacing w:before="240" w:beforeLines="100" w:after="120" w:line="240" w:lineRule="auto"/>
        <w:ind w:left="525"/>
        <w:jc w:val="center"/>
        <w:rPr>
          <w:rFonts w:ascii="仿宋" w:hAnsi="仿宋" w:eastAsia="仿宋"/>
          <w:sz w:val="32"/>
          <w:szCs w:val="32"/>
        </w:rPr>
      </w:pPr>
      <w:r>
        <w:rPr>
          <w:rFonts w:hint="eastAsia" w:ascii="仿宋" w:hAnsi="仿宋" w:eastAsia="仿宋"/>
          <w:sz w:val="32"/>
          <w:szCs w:val="32"/>
        </w:rPr>
        <w:t>前附表</w:t>
      </w:r>
    </w:p>
    <w:tbl>
      <w:tblPr>
        <w:tblStyle w:val="62"/>
        <w:tblW w:w="9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634"/>
        <w:gridCol w:w="7655"/>
      </w:tblGrid>
      <w:tr w14:paraId="1BB8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tcPr>
          <w:p w14:paraId="79B4BCFD">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序号</w:t>
            </w:r>
          </w:p>
        </w:tc>
        <w:tc>
          <w:tcPr>
            <w:tcW w:w="1634" w:type="dxa"/>
            <w:vAlign w:val="center"/>
          </w:tcPr>
          <w:p w14:paraId="2D79386E">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事项</w:t>
            </w:r>
          </w:p>
        </w:tc>
        <w:tc>
          <w:tcPr>
            <w:tcW w:w="7655" w:type="dxa"/>
            <w:vAlign w:val="center"/>
          </w:tcPr>
          <w:p w14:paraId="61B30BE8">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本项目的特别规定</w:t>
            </w:r>
          </w:p>
        </w:tc>
      </w:tr>
      <w:tr w14:paraId="38930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42AD8EF2">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1</w:t>
            </w:r>
          </w:p>
        </w:tc>
        <w:tc>
          <w:tcPr>
            <w:tcW w:w="1634" w:type="dxa"/>
            <w:vAlign w:val="center"/>
          </w:tcPr>
          <w:p w14:paraId="775F6F25">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项目属性</w:t>
            </w:r>
          </w:p>
        </w:tc>
        <w:tc>
          <w:tcPr>
            <w:tcW w:w="7655" w:type="dxa"/>
            <w:vAlign w:val="center"/>
          </w:tcPr>
          <w:p w14:paraId="335E53E6">
            <w:pPr>
              <w:spacing w:before="120" w:beforeLines="50" w:after="120" w:afterLines="50"/>
              <w:rPr>
                <w:rFonts w:ascii="仿宋" w:hAnsi="仿宋" w:eastAsia="仿宋" w:cs="宋体"/>
                <w:color w:val="auto"/>
                <w:sz w:val="24"/>
              </w:rPr>
            </w:pPr>
            <w:r>
              <w:rPr>
                <w:rFonts w:hint="eastAsia" w:ascii="仿宋" w:hAnsi="仿宋" w:eastAsia="仿宋" w:cs="宋体"/>
                <w:color w:val="auto"/>
                <w:sz w:val="24"/>
              </w:rPr>
              <w:t>服务类。</w:t>
            </w:r>
          </w:p>
        </w:tc>
      </w:tr>
      <w:tr w14:paraId="44F80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73BB0CDA">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2</w:t>
            </w:r>
          </w:p>
        </w:tc>
        <w:tc>
          <w:tcPr>
            <w:tcW w:w="1634" w:type="dxa"/>
            <w:vAlign w:val="center"/>
          </w:tcPr>
          <w:p w14:paraId="59E4B020">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采购标的及其对应的中小企业划分标准所属行业</w:t>
            </w:r>
          </w:p>
        </w:tc>
        <w:tc>
          <w:tcPr>
            <w:tcW w:w="7655" w:type="dxa"/>
            <w:vAlign w:val="center"/>
          </w:tcPr>
          <w:p w14:paraId="63A510A2">
            <w:pPr>
              <w:snapToGrid w:val="0"/>
              <w:rPr>
                <w:rFonts w:ascii="仿宋" w:hAnsi="仿宋" w:eastAsia="仿宋" w:cs="仿宋"/>
                <w:color w:val="auto"/>
                <w:sz w:val="24"/>
              </w:rPr>
            </w:pPr>
            <w:r>
              <w:rPr>
                <w:rFonts w:hint="eastAsia" w:ascii="仿宋" w:hAnsi="仿宋" w:eastAsia="仿宋" w:cs="宋体"/>
                <w:color w:val="auto"/>
                <w:kern w:val="0"/>
                <w:sz w:val="24"/>
              </w:rPr>
              <w:t>（1）</w:t>
            </w:r>
            <w:r>
              <w:rPr>
                <w:rFonts w:hint="eastAsia" w:ascii="仿宋" w:hAnsi="仿宋" w:eastAsia="仿宋" w:cs="仿宋"/>
                <w:color w:val="auto"/>
                <w:sz w:val="24"/>
              </w:rPr>
              <w:t>本次采购标的为</w:t>
            </w:r>
            <w:r>
              <w:rPr>
                <w:rFonts w:hint="eastAsia" w:ascii="仿宋" w:hAnsi="仿宋" w:eastAsia="仿宋" w:cs="仿宋"/>
                <w:b/>
                <w:bCs/>
                <w:color w:val="auto"/>
                <w:sz w:val="24"/>
                <w:u w:val="single"/>
              </w:rPr>
              <w:t>交通管理服务</w:t>
            </w:r>
            <w:r>
              <w:rPr>
                <w:rFonts w:hint="eastAsia" w:ascii="仿宋" w:hAnsi="仿宋" w:eastAsia="仿宋" w:cs="仿宋"/>
                <w:color w:val="auto"/>
                <w:sz w:val="24"/>
              </w:rPr>
              <w:t>，对应的中小企业划分标准所属行业是：</w:t>
            </w:r>
            <w:r>
              <w:rPr>
                <w:rFonts w:hint="eastAsia" w:ascii="仿宋" w:hAnsi="仿宋" w:eastAsia="仿宋" w:cs="仿宋"/>
                <w:b/>
                <w:bCs/>
                <w:color w:val="auto"/>
                <w:sz w:val="24"/>
                <w:u w:val="single"/>
              </w:rPr>
              <w:t>其他未列明行业</w:t>
            </w:r>
            <w:r>
              <w:rPr>
                <w:rFonts w:hint="eastAsia" w:ascii="仿宋" w:hAnsi="仿宋" w:eastAsia="仿宋" w:cs="仿宋"/>
                <w:color w:val="auto"/>
                <w:sz w:val="24"/>
              </w:rPr>
              <w:t>；</w:t>
            </w:r>
          </w:p>
          <w:p w14:paraId="64CC569D">
            <w:pPr>
              <w:pStyle w:val="3"/>
              <w:adjustRightInd w:val="0"/>
              <w:snapToGrid w:val="0"/>
              <w:spacing w:before="120" w:beforeLines="50" w:after="120" w:afterLines="50" w:line="240" w:lineRule="auto"/>
              <w:ind w:left="0" w:firstLine="0"/>
              <w:jc w:val="both"/>
              <w:rPr>
                <w:rFonts w:ascii="仿宋" w:eastAsia="仿宋" w:cs="宋体"/>
                <w:color w:val="auto"/>
                <w:lang w:val="en-US"/>
              </w:rPr>
            </w:pPr>
            <w:r>
              <w:rPr>
                <w:rFonts w:hint="eastAsia" w:ascii="仿宋" w:eastAsia="仿宋" w:cs="仿宋"/>
                <w:color w:val="auto"/>
                <w:sz w:val="24"/>
                <w:szCs w:val="24"/>
                <w:lang w:val="en-US"/>
              </w:rPr>
              <w:t>（2）备注：《关于印发中小企业划型标准规定的通知》（工信部联企业〔2011〕300）：</w:t>
            </w:r>
            <w:r>
              <w:rPr>
                <w:rFonts w:hint="eastAsia" w:ascii="仿宋" w:eastAsia="仿宋" w:cs="仿宋"/>
                <w:color w:val="auto"/>
                <w:sz w:val="24"/>
                <w:u w:val="single"/>
              </w:rPr>
              <w:t>从业人员300人以下的为中小微型企业。其中，从业人员100人及以上的为中型企业；从业人员10人及以上的为小型企业；从业人员10人以下的为微型企业。</w:t>
            </w:r>
          </w:p>
        </w:tc>
      </w:tr>
      <w:tr w14:paraId="6A3A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43090A7F">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3</w:t>
            </w:r>
          </w:p>
        </w:tc>
        <w:tc>
          <w:tcPr>
            <w:tcW w:w="1634" w:type="dxa"/>
            <w:vAlign w:val="center"/>
          </w:tcPr>
          <w:p w14:paraId="45CE0AA1">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是否允许采购</w:t>
            </w:r>
            <w:r>
              <w:rPr>
                <w:rFonts w:ascii="仿宋" w:hAnsi="仿宋" w:eastAsia="仿宋" w:cs="宋体"/>
                <w:b/>
                <w:color w:val="auto"/>
                <w:sz w:val="24"/>
              </w:rPr>
              <w:br w:type="textWrapping"/>
            </w:r>
            <w:r>
              <w:rPr>
                <w:rFonts w:hint="eastAsia" w:ascii="仿宋" w:hAnsi="仿宋" w:eastAsia="仿宋" w:cs="宋体"/>
                <w:b/>
                <w:color w:val="auto"/>
                <w:sz w:val="24"/>
              </w:rPr>
              <w:t>进口产品</w:t>
            </w:r>
          </w:p>
        </w:tc>
        <w:tc>
          <w:tcPr>
            <w:tcW w:w="7655" w:type="dxa"/>
            <w:vAlign w:val="center"/>
          </w:tcPr>
          <w:p w14:paraId="6AD9C861">
            <w:pPr>
              <w:spacing w:before="120" w:beforeLines="50" w:after="120" w:afterLines="50"/>
              <w:rPr>
                <w:rFonts w:ascii="仿宋" w:hAnsi="仿宋" w:eastAsia="仿宋" w:cs="宋体"/>
                <w:color w:val="auto"/>
              </w:rPr>
            </w:pPr>
            <w:r>
              <w:rPr>
                <w:rFonts w:hint="eastAsia" w:ascii="仿宋" w:hAnsi="仿宋" w:eastAsia="仿宋" w:cs="宋体"/>
                <w:color w:val="auto"/>
                <w:kern w:val="0"/>
                <w:sz w:val="24"/>
              </w:rPr>
              <w:sym w:font="Wingdings" w:char="F0FE"/>
            </w:r>
            <w:r>
              <w:rPr>
                <w:rFonts w:hint="eastAsia" w:ascii="仿宋" w:hAnsi="仿宋" w:eastAsia="仿宋" w:cs="宋体"/>
                <w:color w:val="auto"/>
                <w:kern w:val="0"/>
                <w:sz w:val="24"/>
              </w:rPr>
              <w:t>本项目不允许采购进口产品。</w:t>
            </w:r>
          </w:p>
        </w:tc>
      </w:tr>
      <w:tr w14:paraId="120D8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44D5BE7B">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4</w:t>
            </w:r>
          </w:p>
        </w:tc>
        <w:tc>
          <w:tcPr>
            <w:tcW w:w="1634" w:type="dxa"/>
            <w:vAlign w:val="center"/>
          </w:tcPr>
          <w:p w14:paraId="638E95B1">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分包</w:t>
            </w:r>
          </w:p>
        </w:tc>
        <w:tc>
          <w:tcPr>
            <w:tcW w:w="7655" w:type="dxa"/>
            <w:vAlign w:val="center"/>
          </w:tcPr>
          <w:p w14:paraId="2EFE49B9">
            <w:pPr>
              <w:spacing w:before="120" w:beforeLines="50" w:after="120" w:afterLines="50"/>
              <w:rPr>
                <w:rFonts w:ascii="仿宋" w:hAnsi="仿宋" w:eastAsia="仿宋" w:cs="宋体"/>
                <w:color w:val="auto"/>
                <w:sz w:val="24"/>
              </w:rPr>
            </w:pPr>
            <w:r>
              <w:rPr>
                <w:rFonts w:hint="eastAsia" w:ascii="仿宋" w:hAnsi="仿宋" w:eastAsia="仿宋" w:cs="宋体"/>
                <w:color w:val="auto"/>
                <w:kern w:val="0"/>
                <w:sz w:val="24"/>
              </w:rPr>
              <w:sym w:font="Wingdings" w:char="F0FE"/>
            </w:r>
            <w:r>
              <w:rPr>
                <w:rFonts w:hint="eastAsia" w:ascii="仿宋" w:hAnsi="仿宋" w:eastAsia="仿宋" w:cs="宋体"/>
                <w:color w:val="auto"/>
                <w:sz w:val="24"/>
              </w:rPr>
              <w:t>同意将非主体、非关键性的工作分包。</w:t>
            </w:r>
          </w:p>
          <w:p w14:paraId="1BE26F64">
            <w:pPr>
              <w:spacing w:before="120" w:beforeLines="50" w:after="120" w:afterLines="50"/>
              <w:rPr>
                <w:rFonts w:ascii="仿宋" w:hAnsi="仿宋" w:eastAsia="仿宋" w:cs="宋体"/>
                <w:color w:val="auto"/>
                <w:sz w:val="24"/>
              </w:rPr>
            </w:pPr>
            <w:r>
              <w:rPr>
                <w:rFonts w:hint="eastAsia" w:ascii="仿宋" w:hAnsi="仿宋" w:eastAsia="仿宋" w:cs="宋体"/>
                <w:color w:val="auto"/>
                <w:sz w:val="24"/>
              </w:rPr>
              <w:t>注：不得限制大中型企业向小微企业合理分包。</w:t>
            </w:r>
          </w:p>
        </w:tc>
      </w:tr>
      <w:tr w14:paraId="3D8C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0E90F58B">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5</w:t>
            </w:r>
          </w:p>
        </w:tc>
        <w:tc>
          <w:tcPr>
            <w:tcW w:w="1634" w:type="dxa"/>
            <w:vAlign w:val="center"/>
          </w:tcPr>
          <w:p w14:paraId="574CE52D">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开标前答疑会</w:t>
            </w:r>
            <w:r>
              <w:rPr>
                <w:rFonts w:ascii="仿宋" w:hAnsi="仿宋" w:eastAsia="仿宋" w:cs="宋体"/>
                <w:b/>
                <w:color w:val="auto"/>
                <w:sz w:val="24"/>
              </w:rPr>
              <w:br w:type="textWrapping"/>
            </w:r>
            <w:r>
              <w:rPr>
                <w:rFonts w:hint="eastAsia" w:ascii="仿宋" w:hAnsi="仿宋" w:eastAsia="仿宋" w:cs="宋体"/>
                <w:b/>
                <w:color w:val="auto"/>
                <w:sz w:val="24"/>
              </w:rPr>
              <w:t>或现场考察</w:t>
            </w:r>
          </w:p>
        </w:tc>
        <w:tc>
          <w:tcPr>
            <w:tcW w:w="7655" w:type="dxa"/>
            <w:vAlign w:val="center"/>
          </w:tcPr>
          <w:p w14:paraId="68501F87">
            <w:pPr>
              <w:spacing w:before="120" w:beforeLines="50" w:after="120" w:afterLines="50"/>
              <w:rPr>
                <w:rFonts w:ascii="仿宋" w:hAnsi="仿宋" w:eastAsia="仿宋" w:cs="宋体"/>
                <w:color w:val="auto"/>
                <w:sz w:val="24"/>
                <w:szCs w:val="20"/>
              </w:rPr>
            </w:pPr>
            <w:r>
              <w:rPr>
                <w:rFonts w:hint="eastAsia" w:ascii="仿宋" w:hAnsi="仿宋" w:eastAsia="仿宋" w:cs="宋体"/>
                <w:color w:val="auto"/>
                <w:kern w:val="0"/>
                <w:sz w:val="24"/>
              </w:rPr>
              <w:sym w:font="Wingdings" w:char="F0FE"/>
            </w:r>
            <w:r>
              <w:rPr>
                <w:rFonts w:hint="eastAsia" w:ascii="仿宋" w:hAnsi="仿宋" w:eastAsia="仿宋" w:cs="宋体"/>
                <w:color w:val="auto"/>
                <w:sz w:val="24"/>
              </w:rPr>
              <w:t>不组织。</w:t>
            </w:r>
          </w:p>
        </w:tc>
      </w:tr>
      <w:tr w14:paraId="13C5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524AF676">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6</w:t>
            </w:r>
          </w:p>
        </w:tc>
        <w:tc>
          <w:tcPr>
            <w:tcW w:w="1634" w:type="dxa"/>
            <w:vAlign w:val="center"/>
          </w:tcPr>
          <w:p w14:paraId="3B7C2AC9">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样品提供</w:t>
            </w:r>
          </w:p>
        </w:tc>
        <w:tc>
          <w:tcPr>
            <w:tcW w:w="7655" w:type="dxa"/>
            <w:vAlign w:val="center"/>
          </w:tcPr>
          <w:p w14:paraId="67F2BED4">
            <w:pPr>
              <w:spacing w:before="120" w:beforeLines="50" w:after="120" w:afterLines="50"/>
              <w:rPr>
                <w:rFonts w:ascii="仿宋" w:hAnsi="仿宋" w:eastAsia="仿宋" w:cs="宋体"/>
                <w:b/>
                <w:color w:val="auto"/>
                <w:sz w:val="24"/>
              </w:rPr>
            </w:pPr>
            <w:r>
              <w:rPr>
                <w:rFonts w:hint="eastAsia" w:ascii="仿宋" w:hAnsi="仿宋" w:eastAsia="仿宋" w:cs="宋体"/>
                <w:color w:val="auto"/>
                <w:kern w:val="0"/>
                <w:sz w:val="24"/>
              </w:rPr>
              <w:sym w:font="Wingdings" w:char="F0FE"/>
            </w:r>
            <w:r>
              <w:rPr>
                <w:rFonts w:hint="eastAsia" w:ascii="仿宋" w:hAnsi="仿宋" w:eastAsia="仿宋" w:cs="宋体"/>
                <w:color w:val="auto"/>
                <w:sz w:val="24"/>
              </w:rPr>
              <w:t>不要求提供。</w:t>
            </w:r>
          </w:p>
        </w:tc>
      </w:tr>
      <w:tr w14:paraId="284A0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03EB10FF">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7</w:t>
            </w:r>
          </w:p>
        </w:tc>
        <w:tc>
          <w:tcPr>
            <w:tcW w:w="1634" w:type="dxa"/>
            <w:vAlign w:val="center"/>
          </w:tcPr>
          <w:p w14:paraId="0CCEAF19">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方案讲解演示</w:t>
            </w:r>
          </w:p>
        </w:tc>
        <w:tc>
          <w:tcPr>
            <w:tcW w:w="7655" w:type="dxa"/>
            <w:vAlign w:val="center"/>
          </w:tcPr>
          <w:p w14:paraId="039FE781">
            <w:pPr>
              <w:spacing w:before="120" w:beforeLines="50" w:after="120" w:afterLines="50"/>
              <w:rPr>
                <w:rFonts w:ascii="仿宋" w:hAnsi="仿宋" w:eastAsia="仿宋" w:cs="宋体"/>
                <w:color w:val="auto"/>
                <w:kern w:val="0"/>
                <w:sz w:val="24"/>
                <w:lang w:val="zh-CN"/>
              </w:rPr>
            </w:pPr>
            <w:r>
              <w:rPr>
                <w:rFonts w:hint="eastAsia" w:ascii="仿宋" w:hAnsi="仿宋" w:eastAsia="仿宋" w:cs="宋体"/>
                <w:color w:val="auto"/>
                <w:kern w:val="0"/>
                <w:sz w:val="24"/>
              </w:rPr>
              <w:sym w:font="Wingdings" w:char="F0FE"/>
            </w:r>
            <w:r>
              <w:rPr>
                <w:rFonts w:hint="eastAsia" w:ascii="仿宋" w:hAnsi="仿宋" w:eastAsia="仿宋" w:cs="宋体"/>
                <w:color w:val="auto"/>
                <w:kern w:val="0"/>
                <w:sz w:val="24"/>
              </w:rPr>
              <w:t>不</w:t>
            </w:r>
            <w:r>
              <w:rPr>
                <w:rFonts w:hint="eastAsia" w:ascii="仿宋" w:hAnsi="仿宋" w:eastAsia="仿宋" w:cs="宋体"/>
                <w:color w:val="auto"/>
                <w:sz w:val="24"/>
              </w:rPr>
              <w:t>组织。</w:t>
            </w:r>
          </w:p>
        </w:tc>
      </w:tr>
      <w:tr w14:paraId="070AE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restart"/>
            <w:vAlign w:val="center"/>
          </w:tcPr>
          <w:p w14:paraId="61C2415A">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8</w:t>
            </w:r>
          </w:p>
        </w:tc>
        <w:tc>
          <w:tcPr>
            <w:tcW w:w="1634" w:type="dxa"/>
            <w:vMerge w:val="restart"/>
            <w:vAlign w:val="center"/>
          </w:tcPr>
          <w:p w14:paraId="23C688F5">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投标人应当提供的资格、资信证明文件</w:t>
            </w:r>
          </w:p>
        </w:tc>
        <w:tc>
          <w:tcPr>
            <w:tcW w:w="7655" w:type="dxa"/>
            <w:vAlign w:val="center"/>
          </w:tcPr>
          <w:p w14:paraId="745B894E">
            <w:pPr>
              <w:spacing w:before="120" w:beforeLines="50" w:after="120" w:afterLines="50"/>
              <w:rPr>
                <w:rFonts w:ascii="仿宋" w:hAnsi="仿宋" w:eastAsia="仿宋" w:cs="宋体"/>
                <w:color w:val="auto"/>
                <w:sz w:val="24"/>
              </w:rPr>
            </w:pPr>
            <w:r>
              <w:rPr>
                <w:rFonts w:hint="eastAsia" w:ascii="仿宋" w:hAnsi="仿宋" w:eastAsia="仿宋" w:cs="宋体"/>
                <w:color w:val="auto"/>
                <w:sz w:val="24"/>
              </w:rPr>
              <w:t>（1）资格证明文件：见招标文件第二部分11.1。</w:t>
            </w:r>
          </w:p>
          <w:p w14:paraId="19981730">
            <w:pPr>
              <w:spacing w:before="120" w:beforeLines="50" w:after="120" w:afterLines="50"/>
              <w:rPr>
                <w:rFonts w:ascii="仿宋" w:hAnsi="仿宋" w:eastAsia="仿宋" w:cs="宋体"/>
                <w:snapToGrid w:val="0"/>
                <w:color w:val="auto"/>
                <w:kern w:val="0"/>
                <w:szCs w:val="21"/>
              </w:rPr>
            </w:pPr>
            <w:r>
              <w:rPr>
                <w:rFonts w:hint="eastAsia" w:ascii="仿宋" w:hAnsi="仿宋" w:eastAsia="仿宋" w:cs="宋体"/>
                <w:color w:val="auto"/>
                <w:kern w:val="0"/>
                <w:sz w:val="24"/>
                <w:lang w:val="zh-CN"/>
              </w:rPr>
              <w:t>投标人未提供有效的资格证明文件的，视为投标人不具备招标文件中规定的资格要求，投标无效。</w:t>
            </w:r>
          </w:p>
        </w:tc>
      </w:tr>
      <w:tr w14:paraId="36CF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vAlign w:val="center"/>
          </w:tcPr>
          <w:p w14:paraId="7DF73740">
            <w:pPr>
              <w:snapToGrid w:val="0"/>
              <w:spacing w:before="120" w:beforeLines="50" w:after="120" w:afterLines="50"/>
              <w:jc w:val="center"/>
              <w:rPr>
                <w:rFonts w:ascii="仿宋" w:hAnsi="仿宋" w:eastAsia="仿宋" w:cs="宋体"/>
                <w:color w:val="auto"/>
                <w:sz w:val="24"/>
              </w:rPr>
            </w:pPr>
          </w:p>
        </w:tc>
        <w:tc>
          <w:tcPr>
            <w:tcW w:w="1634" w:type="dxa"/>
            <w:vMerge w:val="continue"/>
            <w:vAlign w:val="center"/>
          </w:tcPr>
          <w:p w14:paraId="7B7BE724">
            <w:pPr>
              <w:snapToGrid w:val="0"/>
              <w:spacing w:before="120" w:beforeLines="50" w:after="120" w:afterLines="50"/>
              <w:jc w:val="center"/>
              <w:rPr>
                <w:rFonts w:ascii="仿宋" w:hAnsi="仿宋" w:eastAsia="仿宋" w:cs="宋体"/>
                <w:b/>
                <w:color w:val="auto"/>
                <w:sz w:val="24"/>
              </w:rPr>
            </w:pPr>
          </w:p>
        </w:tc>
        <w:tc>
          <w:tcPr>
            <w:tcW w:w="7655" w:type="dxa"/>
            <w:vAlign w:val="center"/>
          </w:tcPr>
          <w:p w14:paraId="4F55F0C9">
            <w:pPr>
              <w:spacing w:before="120" w:beforeLines="50" w:after="120" w:afterLines="50"/>
              <w:rPr>
                <w:rFonts w:ascii="仿宋" w:hAnsi="仿宋" w:eastAsia="仿宋" w:cs="宋体"/>
                <w:color w:val="auto"/>
                <w:sz w:val="24"/>
              </w:rPr>
            </w:pPr>
            <w:r>
              <w:rPr>
                <w:rFonts w:hint="eastAsia" w:ascii="仿宋" w:hAnsi="仿宋" w:eastAsia="仿宋" w:cs="宋体"/>
                <w:color w:val="auto"/>
                <w:sz w:val="24"/>
              </w:rPr>
              <w:t>（2）资信证明文件：根据招标文件第四部分评标标准提供。</w:t>
            </w:r>
          </w:p>
        </w:tc>
      </w:tr>
      <w:tr w14:paraId="3D6AD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5DBB64F7">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9</w:t>
            </w:r>
          </w:p>
        </w:tc>
        <w:tc>
          <w:tcPr>
            <w:tcW w:w="1634" w:type="dxa"/>
            <w:vAlign w:val="center"/>
          </w:tcPr>
          <w:p w14:paraId="54B489D1">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节能产品、环境标志产品</w:t>
            </w:r>
          </w:p>
        </w:tc>
        <w:tc>
          <w:tcPr>
            <w:tcW w:w="7655" w:type="dxa"/>
            <w:vAlign w:val="center"/>
          </w:tcPr>
          <w:p w14:paraId="2D321CA9">
            <w:pPr>
              <w:snapToGrid w:val="0"/>
              <w:spacing w:before="120" w:beforeLines="50" w:after="120" w:afterLines="50"/>
              <w:rPr>
                <w:rFonts w:ascii="仿宋" w:hAnsi="仿宋" w:eastAsia="仿宋" w:cs="宋体"/>
                <w:color w:val="auto"/>
              </w:rPr>
            </w:pPr>
            <w:r>
              <w:rPr>
                <w:rFonts w:hint="eastAsia" w:ascii="仿宋" w:hAnsi="仿宋" w:eastAsia="仿宋"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84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2E64944B">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10</w:t>
            </w:r>
          </w:p>
        </w:tc>
        <w:tc>
          <w:tcPr>
            <w:tcW w:w="1634" w:type="dxa"/>
            <w:vAlign w:val="center"/>
          </w:tcPr>
          <w:p w14:paraId="4C1DE823">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报价要求</w:t>
            </w:r>
          </w:p>
        </w:tc>
        <w:tc>
          <w:tcPr>
            <w:tcW w:w="7655" w:type="dxa"/>
            <w:vAlign w:val="center"/>
          </w:tcPr>
          <w:p w14:paraId="463B1E07">
            <w:pPr>
              <w:snapToGrid w:val="0"/>
              <w:spacing w:before="120" w:beforeLines="50" w:after="120" w:afterLines="50"/>
              <w:jc w:val="left"/>
              <w:rPr>
                <w:rFonts w:ascii="仿宋" w:hAnsi="仿宋" w:eastAsia="仿宋" w:cs="宋体"/>
                <w:b/>
                <w:color w:val="auto"/>
                <w:kern w:val="0"/>
                <w:sz w:val="24"/>
                <w:lang w:val="zh-CN"/>
              </w:rPr>
            </w:pPr>
            <w:r>
              <w:rPr>
                <w:rFonts w:hint="eastAsia" w:ascii="仿宋" w:hAnsi="仿宋" w:eastAsia="仿宋" w:cs="宋体"/>
                <w:color w:val="auto"/>
                <w:kern w:val="0"/>
                <w:sz w:val="24"/>
                <w:lang w:val="zh-CN"/>
              </w:rPr>
              <w:t>有关本项目实施所需的所有费用（含税费）均计入报价。</w:t>
            </w:r>
            <w:r>
              <w:rPr>
                <w:rFonts w:hint="eastAsia" w:ascii="仿宋" w:hAnsi="仿宋" w:eastAsia="仿宋" w:cs="宋体"/>
                <w:b/>
                <w:bCs/>
                <w:color w:val="auto"/>
                <w:kern w:val="0"/>
                <w:sz w:val="24"/>
                <w:lang w:val="zh-CN"/>
              </w:rPr>
              <w:t>投标文件</w:t>
            </w:r>
            <w:r>
              <w:rPr>
                <w:rFonts w:hint="eastAsia" w:ascii="仿宋" w:hAnsi="仿宋" w:eastAsia="仿宋"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auto"/>
                <w:kern w:val="0"/>
                <w:sz w:val="24"/>
                <w:lang w:val="zh-CN"/>
              </w:rPr>
              <w:t>投标文件中价格全部采用人民币报价。招标文件未列明，而投标人认为必需的费用也需列入报价。</w:t>
            </w:r>
            <w:r>
              <w:rPr>
                <w:rFonts w:hint="eastAsia" w:ascii="仿宋" w:hAnsi="仿宋" w:eastAsia="仿宋" w:cs="宋体"/>
                <w:b/>
                <w:color w:val="auto"/>
                <w:kern w:val="0"/>
                <w:sz w:val="24"/>
                <w:lang w:val="zh-CN"/>
              </w:rPr>
              <w:t>提醒：验收时检测费用由采购人承担，不包含在投标总价中。</w:t>
            </w:r>
          </w:p>
          <w:p w14:paraId="3BC5DF2C">
            <w:pPr>
              <w:snapToGrid w:val="0"/>
              <w:spacing w:before="120" w:beforeLines="50" w:after="120" w:afterLines="50"/>
              <w:jc w:val="left"/>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投标报价出现下列情形的，投标无效：</w:t>
            </w:r>
          </w:p>
          <w:p w14:paraId="34D6F2AD">
            <w:pPr>
              <w:snapToGrid w:val="0"/>
              <w:spacing w:before="120" w:beforeLines="50" w:after="120" w:afterLines="50"/>
              <w:ind w:firstLine="241" w:firstLineChars="100"/>
              <w:jc w:val="left"/>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投标文件出现不是唯一的、有选择性投标报价的；</w:t>
            </w:r>
          </w:p>
          <w:p w14:paraId="032F7484">
            <w:pPr>
              <w:snapToGrid w:val="0"/>
              <w:spacing w:before="120" w:beforeLines="50" w:after="120" w:afterLines="50"/>
              <w:ind w:firstLine="241" w:firstLineChars="100"/>
              <w:jc w:val="left"/>
              <w:rPr>
                <w:rFonts w:ascii="仿宋" w:hAnsi="仿宋" w:eastAsia="仿宋" w:cs="宋体"/>
                <w:color w:val="auto"/>
                <w:kern w:val="0"/>
                <w:sz w:val="24"/>
                <w:lang w:val="zh-CN"/>
              </w:rPr>
            </w:pPr>
            <w:r>
              <w:rPr>
                <w:rFonts w:hint="eastAsia" w:ascii="仿宋" w:hAnsi="仿宋" w:eastAsia="仿宋" w:cs="宋体"/>
                <w:b/>
                <w:color w:val="auto"/>
                <w:kern w:val="0"/>
                <w:sz w:val="24"/>
                <w:lang w:val="zh-CN"/>
              </w:rPr>
              <w:t>投标报价超过招标文件中规定的预算金额或者最高限价的;</w:t>
            </w:r>
          </w:p>
          <w:p w14:paraId="02F7B654">
            <w:pPr>
              <w:spacing w:before="120" w:beforeLines="50" w:after="120" w:afterLines="50"/>
              <w:ind w:firstLine="241" w:firstLineChars="100"/>
              <w:rPr>
                <w:rFonts w:ascii="仿宋" w:hAnsi="仿宋" w:eastAsia="仿宋" w:cs="宋体"/>
                <w:b/>
                <w:color w:val="auto"/>
                <w:sz w:val="24"/>
              </w:rPr>
            </w:pPr>
            <w:r>
              <w:rPr>
                <w:rFonts w:hint="eastAsia" w:ascii="仿宋" w:hAnsi="仿宋" w:eastAsia="仿宋"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rPr>
              <w:t>;</w:t>
            </w:r>
          </w:p>
          <w:p w14:paraId="7FF16A48">
            <w:pPr>
              <w:spacing w:before="120" w:beforeLines="50" w:after="120" w:afterLines="50"/>
              <w:ind w:firstLine="241" w:firstLineChars="100"/>
              <w:rPr>
                <w:rFonts w:ascii="仿宋" w:hAnsi="仿宋" w:eastAsia="仿宋" w:cs="宋体"/>
                <w:color w:val="auto"/>
                <w:sz w:val="24"/>
              </w:rPr>
            </w:pPr>
            <w:r>
              <w:rPr>
                <w:rFonts w:hint="eastAsia" w:ascii="仿宋" w:hAnsi="仿宋" w:eastAsia="仿宋" w:cs="宋体"/>
                <w:b/>
                <w:color w:val="auto"/>
                <w:kern w:val="0"/>
                <w:sz w:val="24"/>
              </w:rPr>
              <w:t>投标人对根据修正原则修正后的报价不确认的</w:t>
            </w:r>
            <w:r>
              <w:rPr>
                <w:rFonts w:hint="eastAsia" w:ascii="仿宋" w:hAnsi="仿宋" w:eastAsia="仿宋" w:cs="宋体"/>
                <w:b/>
                <w:color w:val="auto"/>
                <w:sz w:val="24"/>
              </w:rPr>
              <w:t>。</w:t>
            </w:r>
          </w:p>
        </w:tc>
      </w:tr>
      <w:tr w14:paraId="72F5A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0250C08C">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11</w:t>
            </w:r>
          </w:p>
        </w:tc>
        <w:tc>
          <w:tcPr>
            <w:tcW w:w="1634" w:type="dxa"/>
            <w:vAlign w:val="center"/>
          </w:tcPr>
          <w:p w14:paraId="1F4E1C47">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中小企业</w:t>
            </w:r>
            <w:r>
              <w:rPr>
                <w:rFonts w:ascii="仿宋" w:hAnsi="仿宋" w:eastAsia="仿宋" w:cs="宋体"/>
                <w:b/>
                <w:color w:val="auto"/>
                <w:sz w:val="24"/>
              </w:rPr>
              <w:br w:type="textWrapping"/>
            </w:r>
            <w:r>
              <w:rPr>
                <w:rFonts w:hint="eastAsia" w:ascii="仿宋" w:hAnsi="仿宋" w:eastAsia="仿宋" w:cs="宋体"/>
                <w:b/>
                <w:color w:val="auto"/>
                <w:sz w:val="24"/>
              </w:rPr>
              <w:t>信用融资</w:t>
            </w:r>
          </w:p>
        </w:tc>
        <w:tc>
          <w:tcPr>
            <w:tcW w:w="7655" w:type="dxa"/>
            <w:vAlign w:val="center"/>
          </w:tcPr>
          <w:p w14:paraId="707D99FF">
            <w:pPr>
              <w:spacing w:before="120" w:beforeLines="50" w:after="120" w:afterLines="50"/>
              <w:rPr>
                <w:rFonts w:ascii="仿宋" w:hAnsi="仿宋" w:eastAsia="仿宋" w:cs="宋体"/>
                <w:color w:val="auto"/>
                <w:sz w:val="24"/>
              </w:rPr>
            </w:pPr>
            <w:r>
              <w:rPr>
                <w:rFonts w:hint="eastAsia" w:ascii="仿宋" w:hAnsi="仿宋" w:eastAsia="仿宋"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053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3CD1D139">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12</w:t>
            </w:r>
          </w:p>
        </w:tc>
        <w:tc>
          <w:tcPr>
            <w:tcW w:w="1634" w:type="dxa"/>
            <w:vAlign w:val="center"/>
          </w:tcPr>
          <w:p w14:paraId="3DC0BF34">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备份投标文件送达地点和签收人员</w:t>
            </w:r>
          </w:p>
        </w:tc>
        <w:tc>
          <w:tcPr>
            <w:tcW w:w="7655" w:type="dxa"/>
            <w:vAlign w:val="center"/>
          </w:tcPr>
          <w:p w14:paraId="2E3D66CD">
            <w:pPr>
              <w:pStyle w:val="32"/>
              <w:spacing w:before="120" w:beforeLines="50" w:after="120" w:afterLines="50"/>
              <w:rPr>
                <w:rFonts w:ascii="仿宋" w:hAnsi="仿宋" w:eastAsia="仿宋" w:cs="宋体"/>
                <w:color w:val="auto"/>
                <w:kern w:val="28"/>
                <w:sz w:val="24"/>
              </w:rPr>
            </w:pPr>
            <w:r>
              <w:rPr>
                <w:rFonts w:hint="eastAsia" w:ascii="仿宋" w:hAnsi="仿宋" w:eastAsia="仿宋" w:cs="宋体"/>
                <w:color w:val="auto"/>
                <w:kern w:val="28"/>
                <w:sz w:val="24"/>
                <w:szCs w:val="24"/>
              </w:rPr>
              <w:t>备份投标文件送达地点：</w:t>
            </w:r>
            <w:r>
              <w:rPr>
                <w:rFonts w:hint="eastAsia" w:hAnsi="宋体" w:cs="宋体"/>
                <w:color w:val="auto"/>
                <w:sz w:val="24"/>
                <w:u w:val="single"/>
              </w:rPr>
              <w:t xml:space="preserve">   /  </w:t>
            </w:r>
            <w:r>
              <w:rPr>
                <w:rFonts w:hint="eastAsia" w:ascii="仿宋" w:hAnsi="仿宋" w:eastAsia="仿宋" w:cs="宋体"/>
                <w:color w:val="auto"/>
                <w:kern w:val="28"/>
                <w:sz w:val="24"/>
                <w:szCs w:val="24"/>
              </w:rPr>
              <w:t>；备份投标文件签收人员联系电话：</w:t>
            </w:r>
            <w:r>
              <w:rPr>
                <w:rFonts w:hint="eastAsia" w:hAnsi="宋体" w:cs="宋体"/>
                <w:color w:val="auto"/>
                <w:sz w:val="24"/>
                <w:u w:val="single"/>
              </w:rPr>
              <w:t xml:space="preserve">   /  </w:t>
            </w:r>
            <w:r>
              <w:rPr>
                <w:rFonts w:hint="eastAsia" w:ascii="仿宋" w:hAnsi="仿宋" w:eastAsia="仿宋" w:cs="宋体"/>
                <w:color w:val="auto"/>
                <w:sz w:val="24"/>
                <w:szCs w:val="24"/>
              </w:rPr>
              <w:t>。</w:t>
            </w:r>
            <w:r>
              <w:rPr>
                <w:rFonts w:hint="eastAsia" w:ascii="仿宋" w:hAnsi="仿宋" w:eastAsia="仿宋" w:cs="宋体"/>
                <w:b/>
                <w:color w:val="auto"/>
                <w:sz w:val="24"/>
                <w:szCs w:val="24"/>
              </w:rPr>
              <w:t>采购人、采购机构不强制或变相强制投标人提交备份投标文件。</w:t>
            </w:r>
          </w:p>
        </w:tc>
      </w:tr>
      <w:tr w14:paraId="5632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restart"/>
            <w:vAlign w:val="center"/>
          </w:tcPr>
          <w:p w14:paraId="7DD9E12D">
            <w:pPr>
              <w:snapToGrid w:val="0"/>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13</w:t>
            </w:r>
          </w:p>
        </w:tc>
        <w:tc>
          <w:tcPr>
            <w:tcW w:w="1634" w:type="dxa"/>
            <w:vMerge w:val="restart"/>
            <w:vAlign w:val="center"/>
          </w:tcPr>
          <w:p w14:paraId="546011D6">
            <w:pPr>
              <w:snapToGrid w:val="0"/>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特别说明</w:t>
            </w:r>
          </w:p>
        </w:tc>
        <w:tc>
          <w:tcPr>
            <w:tcW w:w="7655" w:type="dxa"/>
            <w:vAlign w:val="center"/>
          </w:tcPr>
          <w:p w14:paraId="7CCC35A2">
            <w:pPr>
              <w:spacing w:before="120" w:beforeLines="50" w:after="120" w:afterLines="50"/>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联合体投标的，联合体各方分别提供与联合体协议中规定的分工内容相应的业绩证明材料，业绩数量以提供材料较少的一方为准。</w:t>
            </w:r>
          </w:p>
        </w:tc>
      </w:tr>
      <w:tr w14:paraId="62A99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6B4011F1">
            <w:pPr>
              <w:snapToGrid w:val="0"/>
              <w:spacing w:before="120" w:beforeLines="50" w:after="120" w:afterLines="50"/>
              <w:jc w:val="center"/>
              <w:rPr>
                <w:rFonts w:ascii="仿宋" w:hAnsi="仿宋" w:eastAsia="仿宋" w:cs="宋体"/>
                <w:color w:val="auto"/>
                <w:sz w:val="24"/>
              </w:rPr>
            </w:pPr>
          </w:p>
        </w:tc>
        <w:tc>
          <w:tcPr>
            <w:tcW w:w="1634" w:type="dxa"/>
            <w:vMerge w:val="continue"/>
            <w:vAlign w:val="center"/>
          </w:tcPr>
          <w:p w14:paraId="1AA5FF35">
            <w:pPr>
              <w:snapToGrid w:val="0"/>
              <w:spacing w:before="120" w:beforeLines="50" w:after="120" w:afterLines="50"/>
              <w:jc w:val="center"/>
              <w:rPr>
                <w:rFonts w:ascii="仿宋" w:hAnsi="仿宋" w:eastAsia="仿宋" w:cs="宋体"/>
                <w:b/>
                <w:color w:val="auto"/>
                <w:sz w:val="24"/>
              </w:rPr>
            </w:pPr>
          </w:p>
        </w:tc>
        <w:tc>
          <w:tcPr>
            <w:tcW w:w="7655" w:type="dxa"/>
            <w:vAlign w:val="center"/>
          </w:tcPr>
          <w:p w14:paraId="5418F8E7">
            <w:pPr>
              <w:spacing w:before="120" w:beforeLines="50" w:after="120" w:afterLines="50"/>
              <w:rPr>
                <w:rFonts w:ascii="仿宋" w:hAnsi="仿宋" w:eastAsia="仿宋" w:cs="宋体"/>
                <w:snapToGrid w:val="0"/>
                <w:color w:val="auto"/>
                <w:kern w:val="28"/>
                <w:sz w:val="24"/>
              </w:rPr>
            </w:pPr>
            <w:r>
              <w:rPr>
                <w:rFonts w:hint="eastAsia" w:ascii="仿宋" w:hAnsi="仿宋" w:eastAsia="仿宋" w:cs="宋体"/>
                <w:color w:val="auto"/>
                <w:kern w:val="0"/>
                <w:sz w:val="24"/>
              </w:rPr>
              <w:sym w:font="Wingdings" w:char="F0FE"/>
            </w:r>
            <w:r>
              <w:rPr>
                <w:rFonts w:hint="eastAsia" w:ascii="仿宋" w:hAnsi="仿宋" w:eastAsia="仿宋" w:cs="宋体"/>
                <w:snapToGrid w:val="0"/>
                <w:color w:val="auto"/>
                <w:kern w:val="28"/>
                <w:sz w:val="24"/>
              </w:rPr>
              <w:t>联合体投标的，联合体各方均需按招标文件第四部分评标标准要求提供资信证明文件，否则视为不符合相关要求。</w:t>
            </w:r>
          </w:p>
        </w:tc>
      </w:tr>
      <w:tr w14:paraId="6AF33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76190DD0">
            <w:pPr>
              <w:snapToGrid w:val="0"/>
              <w:spacing w:before="120" w:beforeLines="50" w:after="120" w:afterLines="50"/>
              <w:jc w:val="center"/>
              <w:rPr>
                <w:rFonts w:ascii="仿宋" w:hAnsi="仿宋" w:eastAsia="仿宋" w:cs="宋体"/>
                <w:color w:val="auto"/>
                <w:sz w:val="24"/>
              </w:rPr>
            </w:pPr>
          </w:p>
        </w:tc>
        <w:tc>
          <w:tcPr>
            <w:tcW w:w="1634" w:type="dxa"/>
            <w:vMerge w:val="continue"/>
            <w:vAlign w:val="center"/>
          </w:tcPr>
          <w:p w14:paraId="7264C620">
            <w:pPr>
              <w:snapToGrid w:val="0"/>
              <w:spacing w:before="120" w:beforeLines="50" w:after="120" w:afterLines="50"/>
              <w:jc w:val="center"/>
              <w:rPr>
                <w:rFonts w:ascii="仿宋" w:hAnsi="仿宋" w:eastAsia="仿宋" w:cs="宋体"/>
                <w:b/>
                <w:color w:val="auto"/>
                <w:sz w:val="24"/>
              </w:rPr>
            </w:pPr>
          </w:p>
        </w:tc>
        <w:tc>
          <w:tcPr>
            <w:tcW w:w="7655" w:type="dxa"/>
            <w:vAlign w:val="center"/>
          </w:tcPr>
          <w:p w14:paraId="3B1ECBFF">
            <w:pPr>
              <w:pStyle w:val="32"/>
              <w:rPr>
                <w:rFonts w:ascii="仿宋" w:hAnsi="仿宋" w:eastAsia="仿宋"/>
                <w:color w:val="auto"/>
                <w:kern w:val="28"/>
                <w:sz w:val="24"/>
                <w:szCs w:val="24"/>
              </w:rPr>
            </w:pPr>
            <w:r>
              <w:rPr>
                <w:rFonts w:hint="eastAsia" w:ascii="仿宋" w:hAnsi="仿宋" w:eastAsia="仿宋"/>
                <w:color w:val="auto"/>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14:paraId="76F1E32B">
            <w:pPr>
              <w:pStyle w:val="32"/>
              <w:rPr>
                <w:rFonts w:ascii="仿宋" w:hAnsi="仿宋" w:eastAsia="仿宋"/>
                <w:color w:val="auto"/>
                <w:kern w:val="28"/>
                <w:sz w:val="24"/>
                <w:szCs w:val="24"/>
              </w:rPr>
            </w:pPr>
            <w:r>
              <w:rPr>
                <w:rFonts w:hint="eastAsia" w:ascii="仿宋" w:hAnsi="仿宋" w:eastAsia="仿宋"/>
                <w:color w:val="auto"/>
                <w:kern w:val="28"/>
                <w:sz w:val="24"/>
                <w:szCs w:val="24"/>
              </w:rPr>
              <w:t>（2）代理服务费支付：</w:t>
            </w:r>
          </w:p>
          <w:p w14:paraId="0377B0F1">
            <w:pPr>
              <w:pStyle w:val="32"/>
              <w:rPr>
                <w:rFonts w:ascii="仿宋" w:hAnsi="仿宋" w:eastAsia="仿宋"/>
                <w:color w:val="auto"/>
                <w:kern w:val="28"/>
                <w:sz w:val="24"/>
                <w:szCs w:val="24"/>
              </w:rPr>
            </w:pPr>
            <w:r>
              <w:rPr>
                <w:rFonts w:hint="eastAsia" w:ascii="仿宋" w:hAnsi="仿宋" w:eastAsia="仿宋"/>
                <w:color w:val="auto"/>
                <w:kern w:val="28"/>
                <w:sz w:val="24"/>
                <w:szCs w:val="24"/>
              </w:rPr>
              <w:t>① 代理服务费缴纳形式：汇票/支票/电汇/现金</w:t>
            </w:r>
          </w:p>
          <w:p w14:paraId="45947C14">
            <w:pPr>
              <w:pStyle w:val="32"/>
              <w:rPr>
                <w:rFonts w:ascii="仿宋" w:hAnsi="仿宋" w:eastAsia="仿宋"/>
                <w:color w:val="auto"/>
                <w:kern w:val="28"/>
                <w:sz w:val="24"/>
                <w:szCs w:val="24"/>
              </w:rPr>
            </w:pPr>
            <w:r>
              <w:rPr>
                <w:rFonts w:hint="eastAsia" w:ascii="仿宋" w:hAnsi="仿宋" w:eastAsia="仿宋"/>
                <w:color w:val="auto"/>
                <w:kern w:val="28"/>
                <w:sz w:val="24"/>
                <w:szCs w:val="24"/>
              </w:rPr>
              <w:t>② 代理服务费汇入以下账户：</w:t>
            </w:r>
          </w:p>
          <w:p w14:paraId="643C90F2">
            <w:pPr>
              <w:pStyle w:val="32"/>
              <w:rPr>
                <w:rFonts w:hint="eastAsia" w:ascii="仿宋" w:hAnsi="仿宋" w:eastAsia="仿宋"/>
                <w:color w:val="auto"/>
                <w:kern w:val="28"/>
                <w:sz w:val="24"/>
                <w:szCs w:val="24"/>
                <w:lang w:eastAsia="zh-CN"/>
              </w:rPr>
            </w:pPr>
            <w:r>
              <w:rPr>
                <w:rFonts w:hint="eastAsia" w:ascii="仿宋" w:hAnsi="仿宋" w:eastAsia="仿宋"/>
                <w:color w:val="auto"/>
                <w:kern w:val="28"/>
                <w:sz w:val="24"/>
                <w:szCs w:val="24"/>
              </w:rPr>
              <w:t>收款单位（户名）：</w:t>
            </w:r>
            <w:r>
              <w:rPr>
                <w:rFonts w:hint="eastAsia" w:ascii="仿宋" w:hAnsi="仿宋" w:eastAsia="仿宋"/>
                <w:color w:val="auto"/>
                <w:kern w:val="28"/>
                <w:sz w:val="24"/>
                <w:szCs w:val="24"/>
                <w:lang w:eastAsia="zh-CN"/>
              </w:rPr>
              <w:t>五洲工程顾问集团有限公司</w:t>
            </w:r>
          </w:p>
          <w:p w14:paraId="272F6AD4">
            <w:pPr>
              <w:pStyle w:val="32"/>
              <w:rPr>
                <w:rFonts w:hint="eastAsia" w:ascii="仿宋" w:hAnsi="仿宋" w:eastAsia="仿宋"/>
                <w:color w:val="auto"/>
                <w:kern w:val="28"/>
                <w:sz w:val="24"/>
                <w:szCs w:val="24"/>
                <w:lang w:eastAsia="zh-CN"/>
              </w:rPr>
            </w:pPr>
            <w:r>
              <w:rPr>
                <w:rFonts w:hint="eastAsia" w:ascii="仿宋" w:hAnsi="仿宋" w:eastAsia="仿宋"/>
                <w:color w:val="auto"/>
                <w:kern w:val="28"/>
                <w:sz w:val="24"/>
                <w:szCs w:val="24"/>
              </w:rPr>
              <w:t>开  户：</w:t>
            </w:r>
            <w:r>
              <w:rPr>
                <w:rFonts w:hint="eastAsia" w:ascii="仿宋" w:hAnsi="仿宋" w:eastAsia="仿宋"/>
                <w:color w:val="auto"/>
                <w:kern w:val="28"/>
                <w:sz w:val="24"/>
                <w:szCs w:val="24"/>
                <w:lang w:eastAsia="zh-CN"/>
              </w:rPr>
              <w:t>中国建设银行股份有限公司杭州浦沿支行</w:t>
            </w:r>
          </w:p>
          <w:p w14:paraId="1CCF7A4A">
            <w:pPr>
              <w:pStyle w:val="32"/>
              <w:rPr>
                <w:rFonts w:hint="eastAsia" w:ascii="仿宋" w:hAnsi="仿宋" w:eastAsia="仿宋"/>
                <w:color w:val="auto"/>
                <w:kern w:val="28"/>
                <w:sz w:val="24"/>
                <w:szCs w:val="24"/>
                <w:lang w:eastAsia="zh-CN"/>
              </w:rPr>
            </w:pPr>
            <w:r>
              <w:rPr>
                <w:rFonts w:hint="eastAsia" w:ascii="仿宋" w:hAnsi="仿宋" w:eastAsia="仿宋"/>
                <w:color w:val="auto"/>
                <w:kern w:val="28"/>
                <w:sz w:val="24"/>
                <w:szCs w:val="24"/>
              </w:rPr>
              <w:t>账  号：</w:t>
            </w:r>
            <w:r>
              <w:rPr>
                <w:rFonts w:hint="eastAsia" w:ascii="仿宋" w:hAnsi="仿宋" w:eastAsia="仿宋"/>
                <w:color w:val="auto"/>
                <w:kern w:val="28"/>
                <w:sz w:val="24"/>
                <w:szCs w:val="24"/>
                <w:lang w:eastAsia="zh-CN"/>
              </w:rPr>
              <w:t>33001618184052500224</w:t>
            </w:r>
          </w:p>
          <w:p w14:paraId="65E8643C">
            <w:pPr>
              <w:pStyle w:val="32"/>
              <w:rPr>
                <w:rFonts w:ascii="仿宋" w:hAnsi="仿宋" w:eastAsia="仿宋"/>
                <w:color w:val="auto"/>
                <w:kern w:val="0"/>
                <w:sz w:val="24"/>
              </w:rPr>
            </w:pPr>
            <w:r>
              <w:rPr>
                <w:rFonts w:hint="eastAsia" w:ascii="仿宋" w:hAnsi="仿宋" w:eastAsia="仿宋"/>
                <w:color w:val="auto"/>
                <w:kern w:val="28"/>
                <w:sz w:val="24"/>
                <w:szCs w:val="24"/>
              </w:rPr>
              <w:t>（3）增值税发票开具资料：单位名称、税号（统一社会信用代码）、开户行名称、账号、地址及联系电话。</w:t>
            </w:r>
          </w:p>
        </w:tc>
      </w:tr>
      <w:tr w14:paraId="20076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707A7722">
            <w:pPr>
              <w:snapToGrid w:val="0"/>
              <w:spacing w:before="120" w:beforeLines="50" w:after="120" w:afterLines="50"/>
              <w:jc w:val="center"/>
              <w:rPr>
                <w:rFonts w:ascii="仿宋" w:hAnsi="仿宋" w:eastAsia="仿宋" w:cs="宋体"/>
                <w:color w:val="auto"/>
                <w:sz w:val="24"/>
              </w:rPr>
            </w:pPr>
          </w:p>
        </w:tc>
        <w:tc>
          <w:tcPr>
            <w:tcW w:w="1634" w:type="dxa"/>
            <w:vMerge w:val="continue"/>
            <w:vAlign w:val="center"/>
          </w:tcPr>
          <w:p w14:paraId="2F6EC262">
            <w:pPr>
              <w:snapToGrid w:val="0"/>
              <w:spacing w:before="120" w:beforeLines="50" w:after="120" w:afterLines="50"/>
              <w:jc w:val="center"/>
              <w:rPr>
                <w:rFonts w:ascii="仿宋" w:hAnsi="仿宋" w:eastAsia="仿宋" w:cs="宋体"/>
                <w:b/>
                <w:color w:val="auto"/>
                <w:sz w:val="24"/>
              </w:rPr>
            </w:pPr>
          </w:p>
        </w:tc>
        <w:tc>
          <w:tcPr>
            <w:tcW w:w="7655" w:type="dxa"/>
            <w:vAlign w:val="center"/>
          </w:tcPr>
          <w:p w14:paraId="6347EF3E">
            <w:pPr>
              <w:spacing w:before="120" w:beforeLines="50" w:after="120" w:afterLines="50"/>
              <w:rPr>
                <w:rFonts w:ascii="仿宋" w:hAnsi="仿宋" w:eastAsia="仿宋" w:cs="Arial"/>
                <w:color w:val="auto"/>
                <w:kern w:val="0"/>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7A62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5564B6D7">
            <w:pPr>
              <w:snapToGrid w:val="0"/>
              <w:spacing w:before="120" w:beforeLines="50" w:after="120" w:afterLines="50"/>
              <w:jc w:val="center"/>
              <w:rPr>
                <w:rFonts w:ascii="仿宋" w:hAnsi="仿宋" w:eastAsia="仿宋" w:cs="宋体"/>
                <w:color w:val="auto"/>
                <w:sz w:val="24"/>
              </w:rPr>
            </w:pPr>
          </w:p>
        </w:tc>
        <w:tc>
          <w:tcPr>
            <w:tcW w:w="1634" w:type="dxa"/>
            <w:vMerge w:val="continue"/>
            <w:vAlign w:val="center"/>
          </w:tcPr>
          <w:p w14:paraId="4257E7F7">
            <w:pPr>
              <w:snapToGrid w:val="0"/>
              <w:spacing w:before="120" w:beforeLines="50" w:after="120" w:afterLines="50"/>
              <w:jc w:val="center"/>
              <w:rPr>
                <w:rFonts w:ascii="仿宋" w:hAnsi="仿宋" w:eastAsia="仿宋" w:cs="宋体"/>
                <w:b/>
                <w:color w:val="auto"/>
                <w:sz w:val="24"/>
              </w:rPr>
            </w:pPr>
          </w:p>
        </w:tc>
        <w:tc>
          <w:tcPr>
            <w:tcW w:w="7655" w:type="dxa"/>
            <w:vAlign w:val="center"/>
          </w:tcPr>
          <w:p w14:paraId="34F54137">
            <w:pPr>
              <w:spacing w:before="120" w:beforeLines="50" w:after="120" w:afterLines="50"/>
              <w:rPr>
                <w:rFonts w:ascii="仿宋" w:hAnsi="仿宋" w:eastAsia="仿宋" w:cs="Arial"/>
                <w:color w:val="auto"/>
                <w:kern w:val="0"/>
                <w:sz w:val="24"/>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tbl>
    <w:p w14:paraId="3E31B6A4">
      <w:pPr>
        <w:rPr>
          <w:rFonts w:ascii="仿宋" w:hAnsi="仿宋" w:eastAsia="仿宋" w:cs="宋体"/>
          <w:b/>
          <w:color w:val="auto"/>
          <w:sz w:val="32"/>
          <w:szCs w:val="20"/>
        </w:rPr>
      </w:pPr>
      <w:r>
        <w:rPr>
          <w:rFonts w:ascii="仿宋" w:hAnsi="仿宋" w:eastAsia="仿宋" w:cs="宋体"/>
          <w:b/>
          <w:color w:val="auto"/>
          <w:sz w:val="32"/>
          <w:szCs w:val="20"/>
        </w:rPr>
        <w:br w:type="page"/>
      </w:r>
    </w:p>
    <w:bookmarkEnd w:id="10"/>
    <w:p w14:paraId="62BD5ADA">
      <w:pPr>
        <w:pStyle w:val="743"/>
        <w:spacing w:before="240" w:beforeLines="100" w:after="120" w:line="240" w:lineRule="auto"/>
        <w:ind w:left="525"/>
        <w:jc w:val="center"/>
        <w:rPr>
          <w:rFonts w:ascii="仿宋" w:hAnsi="仿宋" w:eastAsia="仿宋"/>
          <w:color w:val="auto"/>
          <w:sz w:val="32"/>
          <w:szCs w:val="32"/>
        </w:rPr>
      </w:pPr>
      <w:bookmarkStart w:id="13" w:name="_Toc164416483"/>
      <w:bookmarkStart w:id="14" w:name="第三部分"/>
      <w:r>
        <w:rPr>
          <w:rFonts w:hint="eastAsia" w:ascii="仿宋" w:hAnsi="仿宋" w:eastAsia="仿宋"/>
          <w:color w:val="auto"/>
          <w:sz w:val="32"/>
          <w:szCs w:val="32"/>
        </w:rPr>
        <w:t>一、总则</w:t>
      </w:r>
    </w:p>
    <w:p w14:paraId="5D0FE239">
      <w:pPr>
        <w:snapToGrid w:val="0"/>
        <w:spacing w:before="120" w:beforeLines="50" w:line="320" w:lineRule="exact"/>
        <w:jc w:val="left"/>
        <w:rPr>
          <w:rFonts w:ascii="仿宋" w:hAnsi="仿宋" w:eastAsia="仿宋" w:cs="宋体"/>
          <w:b/>
          <w:bCs/>
          <w:color w:val="auto"/>
          <w:sz w:val="24"/>
        </w:rPr>
      </w:pPr>
      <w:r>
        <w:rPr>
          <w:rFonts w:hint="eastAsia" w:ascii="仿宋" w:hAnsi="仿宋" w:eastAsia="仿宋" w:cs="宋体"/>
          <w:b/>
          <w:bCs/>
          <w:color w:val="auto"/>
          <w:sz w:val="24"/>
        </w:rPr>
        <w:t>1. 适用范围</w:t>
      </w:r>
    </w:p>
    <w:p w14:paraId="65623AAA">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本招标文件适用于该项目的招标、投标、开标、资格审查及信用信息查询、评标、定标、合同、验收等行为（法律、法规另有规定的，从其规定）。</w:t>
      </w:r>
    </w:p>
    <w:p w14:paraId="268F78DB">
      <w:pPr>
        <w:snapToGrid w:val="0"/>
        <w:spacing w:before="120" w:beforeLines="50" w:line="320" w:lineRule="exact"/>
        <w:jc w:val="left"/>
        <w:rPr>
          <w:rFonts w:ascii="仿宋" w:hAnsi="仿宋" w:eastAsia="仿宋" w:cs="宋体"/>
          <w:b/>
          <w:bCs/>
          <w:color w:val="auto"/>
          <w:sz w:val="24"/>
        </w:rPr>
      </w:pPr>
      <w:r>
        <w:rPr>
          <w:rFonts w:hint="eastAsia" w:ascii="仿宋" w:hAnsi="仿宋" w:eastAsia="仿宋" w:cs="宋体"/>
          <w:b/>
          <w:bCs/>
          <w:color w:val="auto"/>
          <w:sz w:val="24"/>
        </w:rPr>
        <w:t>2.</w:t>
      </w:r>
      <w:r>
        <w:rPr>
          <w:rFonts w:ascii="仿宋" w:hAnsi="仿宋" w:eastAsia="仿宋" w:cs="宋体"/>
          <w:b/>
          <w:bCs/>
          <w:color w:val="auto"/>
          <w:sz w:val="24"/>
        </w:rPr>
        <w:t xml:space="preserve"> </w:t>
      </w:r>
      <w:r>
        <w:rPr>
          <w:rFonts w:hint="eastAsia" w:ascii="仿宋" w:hAnsi="仿宋" w:eastAsia="仿宋" w:cs="宋体"/>
          <w:b/>
          <w:bCs/>
          <w:color w:val="auto"/>
          <w:sz w:val="24"/>
        </w:rPr>
        <w:t>定义</w:t>
      </w:r>
    </w:p>
    <w:p w14:paraId="583DED14">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2.1“采购人”系指招标公告中载明的本项目的采购人。</w:t>
      </w:r>
    </w:p>
    <w:p w14:paraId="0E5D5CD5">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2.2“采购机构”系指招标公告中载明的本项目的采购机构。</w:t>
      </w:r>
    </w:p>
    <w:p w14:paraId="162A27CE">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2.3“投标人”系指是指响应招标、参加投标竞争的法人、其他组织或者自然人。</w:t>
      </w:r>
    </w:p>
    <w:p w14:paraId="6579D958">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2.4“负责人”系指法人企业的法定负责人，或其他组织为法律、行政法规规定代表单位行使职权的主要负责人，或自然人本人。</w:t>
      </w:r>
    </w:p>
    <w:p w14:paraId="347CFD7C">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22205A">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2.6“电子交易平台”是指本项目政府采购活动所依托的政府采购云平台（https://www.zcygov.cn/）。</w:t>
      </w:r>
    </w:p>
    <w:p w14:paraId="7289FA3B">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2.7“▲”系指实质性要求条款，“</w:t>
      </w:r>
      <w:r>
        <w:rPr>
          <w:rFonts w:hint="eastAsia" w:ascii="仿宋" w:hAnsi="仿宋" w:eastAsia="仿宋" w:cs="宋体"/>
          <w:color w:val="auto"/>
          <w:kern w:val="0"/>
          <w:sz w:val="24"/>
        </w:rPr>
        <w:sym w:font="Wingdings" w:char="F0FE"/>
      </w:r>
      <w:r>
        <w:rPr>
          <w:rFonts w:hint="eastAsia" w:ascii="仿宋" w:hAnsi="仿宋" w:eastAsia="仿宋" w:cs="宋体"/>
          <w:color w:val="auto"/>
          <w:sz w:val="24"/>
        </w:rPr>
        <w:t>”系指适用本项目的要求，“</w:t>
      </w:r>
      <w:r>
        <w:rPr>
          <w:rFonts w:ascii="Segoe UI Symbol" w:hAnsi="Segoe UI Symbol" w:eastAsia="仿宋" w:cs="Segoe UI Symbol"/>
          <w:color w:val="auto"/>
          <w:sz w:val="24"/>
        </w:rPr>
        <w:t>☐</w:t>
      </w:r>
      <w:r>
        <w:rPr>
          <w:rFonts w:hint="eastAsia" w:ascii="仿宋" w:hAnsi="仿宋" w:eastAsia="仿宋" w:cs="宋体"/>
          <w:color w:val="auto"/>
          <w:sz w:val="24"/>
        </w:rPr>
        <w:t>”系指不适用本项目的要求。</w:t>
      </w:r>
    </w:p>
    <w:p w14:paraId="5DDB2DDA">
      <w:pPr>
        <w:snapToGrid w:val="0"/>
        <w:spacing w:before="120" w:beforeLines="50" w:line="320" w:lineRule="exact"/>
        <w:jc w:val="left"/>
        <w:rPr>
          <w:rFonts w:ascii="仿宋" w:hAnsi="仿宋" w:eastAsia="仿宋" w:cs="宋体"/>
          <w:b/>
          <w:bCs/>
          <w:color w:val="auto"/>
          <w:sz w:val="24"/>
        </w:rPr>
      </w:pPr>
      <w:r>
        <w:rPr>
          <w:rFonts w:hint="eastAsia" w:ascii="仿宋" w:hAnsi="仿宋" w:eastAsia="仿宋" w:cs="宋体"/>
          <w:b/>
          <w:bCs/>
          <w:color w:val="auto"/>
          <w:sz w:val="24"/>
        </w:rPr>
        <w:t>3. 采购项目需要落实的政府采购政策</w:t>
      </w:r>
    </w:p>
    <w:p w14:paraId="3E25B66D">
      <w:pPr>
        <w:snapToGrid w:val="0"/>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371DF58E">
      <w:pPr>
        <w:snapToGrid w:val="0"/>
        <w:spacing w:before="120" w:beforeLines="50" w:line="320" w:lineRule="exact"/>
        <w:ind w:firstLine="480" w:firstLineChars="200"/>
        <w:jc w:val="left"/>
        <w:rPr>
          <w:rFonts w:ascii="仿宋" w:hAnsi="仿宋" w:eastAsia="仿宋" w:cs="宋体"/>
          <w:sz w:val="24"/>
        </w:rPr>
      </w:pPr>
      <w:r>
        <w:rPr>
          <w:rFonts w:hint="eastAsia" w:ascii="仿宋" w:hAnsi="仿宋" w:eastAsia="仿宋" w:cs="宋体"/>
          <w:color w:val="auto"/>
          <w:sz w:val="24"/>
        </w:rPr>
        <w:t>3.2支持绿色发展</w:t>
      </w:r>
    </w:p>
    <w:p w14:paraId="540F243E">
      <w:pPr>
        <w:spacing w:before="120" w:beforeLines="50" w:line="320" w:lineRule="exact"/>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3AA59D89">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622C5366">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773AC67">
      <w:pPr>
        <w:snapToGrid w:val="0"/>
        <w:spacing w:before="120" w:beforeLines="50" w:line="320" w:lineRule="exact"/>
        <w:ind w:firstLine="480" w:firstLineChars="200"/>
        <w:jc w:val="left"/>
        <w:rPr>
          <w:rFonts w:ascii="仿宋" w:hAnsi="仿宋" w:eastAsia="仿宋" w:cs="宋体"/>
          <w:sz w:val="24"/>
        </w:rPr>
      </w:pPr>
      <w:r>
        <w:rPr>
          <w:rFonts w:hint="eastAsia" w:ascii="仿宋" w:hAnsi="仿宋" w:eastAsia="仿宋" w:cs="宋体"/>
          <w:sz w:val="24"/>
        </w:rPr>
        <w:t>3.3支持中小企业发展</w:t>
      </w:r>
    </w:p>
    <w:p w14:paraId="46EE8EB9">
      <w:pPr>
        <w:snapToGrid w:val="0"/>
        <w:spacing w:before="120" w:beforeLines="50" w:line="320" w:lineRule="exact"/>
        <w:ind w:firstLine="480" w:firstLineChars="200"/>
        <w:jc w:val="left"/>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244CA3">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375A5C60">
      <w:pPr>
        <w:widowControl/>
        <w:spacing w:before="120" w:beforeLines="50" w:line="320" w:lineRule="exact"/>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77F9B19">
      <w:pPr>
        <w:widowControl/>
        <w:spacing w:before="120" w:beforeLines="50" w:line="320" w:lineRule="exact"/>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7AA79EA8">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w:t>
      </w:r>
      <w:bookmarkStart w:id="522" w:name="_GoBack"/>
      <w:bookmarkEnd w:id="522"/>
      <w:r>
        <w:rPr>
          <w:rFonts w:hint="eastAsia" w:ascii="仿宋" w:hAnsi="仿宋" w:eastAsia="仿宋" w:cs="宋体"/>
          <w:b/>
          <w:bCs/>
          <w:color w:val="auto"/>
          <w:sz w:val="24"/>
        </w:rPr>
        <w:t>10%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宋体"/>
          <w:b/>
          <w:bCs/>
          <w:color w:val="auto"/>
          <w:sz w:val="24"/>
        </w:rPr>
        <w:t>4%</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6413F188">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3CC273EC">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C25077">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1DA7D8">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05EC7C35">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3.4支持创新发展</w:t>
      </w:r>
    </w:p>
    <w:p w14:paraId="4CE4293D">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3.4.1采购人优先采购被认定为首台套产品和“制造精品”的自主创新产品。</w:t>
      </w:r>
    </w:p>
    <w:p w14:paraId="351C5370">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73A22CAC">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3.5平等对待内外资企业和符合条件的破产重整企业</w:t>
      </w:r>
    </w:p>
    <w:p w14:paraId="44C9C933">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平等对待内外资企业和符合条件的破产重整企业，切实保障企业公平竞争，平等维护企业的合法利益。</w:t>
      </w:r>
    </w:p>
    <w:p w14:paraId="04BFB1E4">
      <w:pPr>
        <w:spacing w:before="120" w:beforeLines="50" w:line="320" w:lineRule="exact"/>
        <w:rPr>
          <w:rFonts w:ascii="仿宋" w:hAnsi="仿宋" w:eastAsia="仿宋" w:cs="宋体"/>
          <w:b/>
          <w:bCs/>
          <w:sz w:val="24"/>
        </w:rPr>
      </w:pPr>
      <w:r>
        <w:rPr>
          <w:rFonts w:hint="eastAsia" w:ascii="仿宋" w:hAnsi="仿宋" w:eastAsia="仿宋" w:cs="宋体"/>
          <w:b/>
          <w:bCs/>
          <w:sz w:val="24"/>
        </w:rPr>
        <w:t>4. 询问、质疑、投诉</w:t>
      </w:r>
    </w:p>
    <w:p w14:paraId="5A3BC30B">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883F3C">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4.2供应商询问</w:t>
      </w:r>
    </w:p>
    <w:p w14:paraId="68D84F5D">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A4B06E">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4.3供应商质疑</w:t>
      </w:r>
    </w:p>
    <w:p w14:paraId="48E4CBA2">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4.3.1提出质疑的供应商应当是参与所质疑项目采购活动的供应商。潜在供应商已依法获取其可质疑的招标文件的，可以对该文件提出质疑。</w:t>
      </w:r>
    </w:p>
    <w:p w14:paraId="5315E68F">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AFBF825">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4.3.2.1对招标文件提出质疑的，质疑期限为供应商获得招标文件之日或者招标文件公告期限届满之日起计算。</w:t>
      </w:r>
    </w:p>
    <w:p w14:paraId="39212850">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6079F351">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4.3.3供应商提出质疑应当提交质疑函和必要的证明材料。质疑函应当包括下列内容：</w:t>
      </w:r>
    </w:p>
    <w:p w14:paraId="0CAF8CCD">
      <w:pPr>
        <w:pStyle w:val="32"/>
        <w:spacing w:before="120" w:beforeLines="50" w:line="320" w:lineRule="exact"/>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4.3.3.1供应商的姓名或者名称、地址、邮编、联系人及联系电话；</w:t>
      </w:r>
    </w:p>
    <w:p w14:paraId="446CA817">
      <w:pPr>
        <w:pStyle w:val="32"/>
        <w:spacing w:before="120" w:beforeLines="50" w:line="320" w:lineRule="exact"/>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4.3.3.2质疑项目的名称、编号；</w:t>
      </w:r>
    </w:p>
    <w:p w14:paraId="2C85C10D">
      <w:pPr>
        <w:pStyle w:val="32"/>
        <w:spacing w:before="120" w:beforeLines="50" w:line="320" w:lineRule="exact"/>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4.3.3.3具体、明确的质疑事项和与质疑事项相关的请求；</w:t>
      </w:r>
    </w:p>
    <w:p w14:paraId="62B6BE12">
      <w:pPr>
        <w:pStyle w:val="32"/>
        <w:spacing w:before="120" w:beforeLines="50" w:line="320" w:lineRule="exact"/>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4.3.3.4事实依据；</w:t>
      </w:r>
    </w:p>
    <w:p w14:paraId="3871B45D">
      <w:pPr>
        <w:pStyle w:val="32"/>
        <w:spacing w:before="120" w:beforeLines="50" w:line="320" w:lineRule="exact"/>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4.3.3.5必要的法律依据；</w:t>
      </w:r>
    </w:p>
    <w:p w14:paraId="7905BBC5">
      <w:pPr>
        <w:pStyle w:val="32"/>
        <w:spacing w:before="120" w:beforeLines="50" w:line="320" w:lineRule="exact"/>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11B7920D">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供应商提交的质疑函需一式三份。供应商为自然人的，应当由本人签字；供应商为法人或者其他组织的，应当由法定代表人、主要负责人，或者其授权代表签字或者盖章，并加盖公章。</w:t>
      </w:r>
    </w:p>
    <w:p w14:paraId="74E61742">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质疑函范本及制作说明详见附件2。</w:t>
      </w:r>
    </w:p>
    <w:p w14:paraId="57CAA950">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4.3.4对同一采购程序环节的质疑，供应商须在法定质疑期内一次性提出。</w:t>
      </w:r>
    </w:p>
    <w:p w14:paraId="398068E9">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72D5084">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4.3.6询问或者质疑事项可能影响采购结果的，采购人应当暂停签订合同，已经签订合同的，应当中止履行合同。</w:t>
      </w:r>
    </w:p>
    <w:p w14:paraId="3E187E39">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4.4供应商投诉</w:t>
      </w:r>
    </w:p>
    <w:p w14:paraId="4225E5A4">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4.4.1质疑供应商对采购人、采购机构的答复不满意或者采购人、采购机构未在规定的时间内作出答复的，可以在答复期满后十五个工作日内向同级政府采购监督管理部门提出投诉。</w:t>
      </w:r>
    </w:p>
    <w:p w14:paraId="7207AF50">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4.4.2供应商投诉的事项不得超出已质疑事项的范围，基于质疑答复内容提出的投诉事项除外。</w:t>
      </w:r>
    </w:p>
    <w:p w14:paraId="12B23E36">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4.4.3供应商投诉应当有明确的请求和必要的证明材料。</w:t>
      </w:r>
    </w:p>
    <w:p w14:paraId="1814A855">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4.4.4以联合体形式参加政府采购活动的，其投诉应当由组成联合体的所有供应商共同提出。</w:t>
      </w:r>
    </w:p>
    <w:p w14:paraId="25A6DB12">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投诉书范本及制作说明详见附件3。</w:t>
      </w:r>
    </w:p>
    <w:p w14:paraId="205F7157">
      <w:pPr>
        <w:ind w:firstLine="480" w:firstLineChars="200"/>
        <w:rPr>
          <w:rFonts w:ascii="仿宋" w:hAnsi="仿宋" w:eastAsia="仿宋" w:cs="宋体"/>
          <w:sz w:val="24"/>
        </w:rPr>
      </w:pPr>
    </w:p>
    <w:p w14:paraId="3ECEDB87">
      <w:pPr>
        <w:pStyle w:val="743"/>
        <w:spacing w:before="240" w:beforeLines="100" w:after="120" w:line="240" w:lineRule="auto"/>
        <w:ind w:left="525"/>
        <w:jc w:val="center"/>
        <w:rPr>
          <w:rFonts w:ascii="仿宋" w:hAnsi="仿宋" w:eastAsia="仿宋"/>
          <w:sz w:val="32"/>
          <w:szCs w:val="32"/>
        </w:rPr>
      </w:pPr>
      <w:r>
        <w:rPr>
          <w:rFonts w:hint="eastAsia" w:ascii="仿宋" w:hAnsi="仿宋" w:eastAsia="仿宋"/>
          <w:sz w:val="32"/>
          <w:szCs w:val="32"/>
        </w:rPr>
        <w:t>二、招标文件的构成、澄清、修改</w:t>
      </w:r>
    </w:p>
    <w:p w14:paraId="0FDB96C4">
      <w:pPr>
        <w:pStyle w:val="32"/>
        <w:spacing w:before="120" w:beforeLines="50" w:line="320" w:lineRule="exact"/>
        <w:rPr>
          <w:rFonts w:ascii="仿宋" w:hAnsi="仿宋" w:eastAsia="仿宋" w:cs="宋体"/>
          <w:b/>
          <w:sz w:val="24"/>
          <w:szCs w:val="24"/>
        </w:rPr>
      </w:pPr>
      <w:r>
        <w:rPr>
          <w:rFonts w:hint="eastAsia" w:ascii="仿宋" w:hAnsi="仿宋" w:eastAsia="仿宋" w:cs="宋体"/>
          <w:b/>
          <w:sz w:val="24"/>
          <w:szCs w:val="24"/>
        </w:rPr>
        <w:t>5.</w:t>
      </w:r>
      <w:r>
        <w:rPr>
          <w:rFonts w:ascii="仿宋" w:hAnsi="仿宋" w:eastAsia="仿宋" w:cs="宋体"/>
          <w:b/>
          <w:sz w:val="24"/>
          <w:szCs w:val="24"/>
        </w:rPr>
        <w:t xml:space="preserve"> </w:t>
      </w:r>
      <w:r>
        <w:rPr>
          <w:rFonts w:hint="eastAsia" w:ascii="仿宋" w:hAnsi="仿宋" w:eastAsia="仿宋" w:cs="宋体"/>
          <w:b/>
          <w:sz w:val="24"/>
          <w:szCs w:val="24"/>
        </w:rPr>
        <w:t>招标文件的构成</w:t>
      </w:r>
    </w:p>
    <w:p w14:paraId="2028C1C8">
      <w:pPr>
        <w:pStyle w:val="32"/>
        <w:spacing w:before="120" w:beforeLines="50" w:line="320" w:lineRule="exact"/>
        <w:ind w:firstLine="480" w:firstLineChars="200"/>
        <w:rPr>
          <w:rFonts w:ascii="仿宋" w:hAnsi="仿宋" w:eastAsia="仿宋" w:cs="宋体"/>
          <w:sz w:val="24"/>
          <w:szCs w:val="24"/>
        </w:rPr>
      </w:pPr>
      <w:r>
        <w:rPr>
          <w:rFonts w:hint="eastAsia" w:ascii="仿宋" w:hAnsi="仿宋" w:eastAsia="仿宋" w:cs="宋体"/>
          <w:sz w:val="24"/>
          <w:szCs w:val="24"/>
        </w:rPr>
        <w:t>5.1招标文件包括下列文件及附件：</w:t>
      </w:r>
    </w:p>
    <w:p w14:paraId="30F61A7E">
      <w:pPr>
        <w:pStyle w:val="32"/>
        <w:tabs>
          <w:tab w:val="left" w:pos="840"/>
        </w:tabs>
        <w:spacing w:before="120" w:beforeLines="50" w:line="320" w:lineRule="exact"/>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6B8E131B">
      <w:pPr>
        <w:pStyle w:val="32"/>
        <w:tabs>
          <w:tab w:val="left" w:pos="840"/>
        </w:tabs>
        <w:spacing w:before="120" w:beforeLines="50" w:line="320" w:lineRule="exact"/>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6B84328E">
      <w:pPr>
        <w:pStyle w:val="32"/>
        <w:tabs>
          <w:tab w:val="left" w:pos="840"/>
        </w:tabs>
        <w:spacing w:before="120" w:beforeLines="50" w:line="320" w:lineRule="exact"/>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550805C6">
      <w:pPr>
        <w:pStyle w:val="32"/>
        <w:tabs>
          <w:tab w:val="left" w:pos="840"/>
        </w:tabs>
        <w:spacing w:before="120" w:beforeLines="50" w:line="320" w:lineRule="exact"/>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5A5A5B57">
      <w:pPr>
        <w:pStyle w:val="32"/>
        <w:tabs>
          <w:tab w:val="left" w:pos="840"/>
        </w:tabs>
        <w:spacing w:before="120" w:beforeLines="50" w:line="320" w:lineRule="exact"/>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717D7C30">
      <w:pPr>
        <w:pStyle w:val="32"/>
        <w:tabs>
          <w:tab w:val="left" w:pos="840"/>
        </w:tabs>
        <w:spacing w:before="120" w:beforeLines="50" w:line="320" w:lineRule="exact"/>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0D9D128E">
      <w:pPr>
        <w:spacing w:before="120" w:beforeLines="50" w:line="320" w:lineRule="exact"/>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77120B00">
      <w:pPr>
        <w:pStyle w:val="32"/>
        <w:spacing w:before="120" w:beforeLines="50" w:line="320" w:lineRule="exact"/>
        <w:rPr>
          <w:rFonts w:ascii="仿宋" w:hAnsi="仿宋" w:eastAsia="仿宋" w:cs="宋体"/>
          <w:b/>
          <w:sz w:val="24"/>
          <w:szCs w:val="24"/>
        </w:rPr>
      </w:pPr>
      <w:r>
        <w:rPr>
          <w:rFonts w:hint="eastAsia" w:ascii="仿宋" w:hAnsi="仿宋" w:eastAsia="仿宋" w:cs="宋体"/>
          <w:b/>
          <w:sz w:val="24"/>
          <w:szCs w:val="24"/>
        </w:rPr>
        <w:t>6. 招标文件的澄清、修改</w:t>
      </w:r>
    </w:p>
    <w:p w14:paraId="003EA6A2">
      <w:pPr>
        <w:pStyle w:val="128"/>
        <w:snapToGrid w:val="0"/>
        <w:spacing w:before="120" w:beforeLines="50" w:line="320" w:lineRule="exact"/>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6.1已获取招标文件的潜在投标人，若有问题需要澄清，应于投标截止时间前，以书面形式向采购机构提出。</w:t>
      </w:r>
    </w:p>
    <w:p w14:paraId="61A8CD7C">
      <w:pPr>
        <w:pStyle w:val="128"/>
        <w:snapToGrid w:val="0"/>
        <w:spacing w:before="120" w:beforeLines="50" w:line="320" w:lineRule="exact"/>
        <w:ind w:firstLine="480"/>
        <w:rPr>
          <w:rFonts w:ascii="仿宋" w:hAnsi="仿宋" w:eastAsia="仿宋" w:cs="宋体"/>
        </w:rPr>
      </w:pPr>
      <w:r>
        <w:rPr>
          <w:rFonts w:hint="eastAsia" w:ascii="仿宋" w:hAnsi="仿宋" w:eastAsia="仿宋" w:cs="宋体"/>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79B681">
      <w:pPr>
        <w:ind w:firstLine="480" w:firstLineChars="200"/>
        <w:rPr>
          <w:rFonts w:ascii="仿宋" w:hAnsi="仿宋" w:eastAsia="仿宋" w:cs="宋体"/>
          <w:sz w:val="24"/>
        </w:rPr>
      </w:pPr>
    </w:p>
    <w:p w14:paraId="42836240">
      <w:pPr>
        <w:pStyle w:val="743"/>
        <w:spacing w:before="240" w:beforeLines="100" w:after="120" w:line="240" w:lineRule="auto"/>
        <w:ind w:left="525"/>
        <w:jc w:val="center"/>
        <w:rPr>
          <w:rFonts w:ascii="仿宋" w:hAnsi="仿宋" w:eastAsia="仿宋"/>
          <w:sz w:val="32"/>
          <w:szCs w:val="32"/>
        </w:rPr>
      </w:pPr>
      <w:r>
        <w:rPr>
          <w:rFonts w:hint="eastAsia" w:ascii="仿宋" w:hAnsi="仿宋" w:eastAsia="仿宋"/>
          <w:sz w:val="32"/>
          <w:szCs w:val="32"/>
        </w:rPr>
        <w:t>三、投标</w:t>
      </w:r>
    </w:p>
    <w:p w14:paraId="4ED52FAC">
      <w:pPr>
        <w:pStyle w:val="32"/>
        <w:spacing w:before="120" w:beforeLines="50" w:line="320" w:lineRule="exact"/>
        <w:rPr>
          <w:rFonts w:ascii="仿宋" w:hAnsi="仿宋" w:eastAsia="仿宋" w:cs="宋体"/>
          <w:b/>
          <w:sz w:val="24"/>
          <w:szCs w:val="24"/>
        </w:rPr>
      </w:pPr>
      <w:r>
        <w:rPr>
          <w:rFonts w:hint="eastAsia" w:ascii="仿宋" w:hAnsi="仿宋" w:eastAsia="仿宋" w:cs="宋体"/>
          <w:b/>
          <w:sz w:val="24"/>
          <w:szCs w:val="24"/>
        </w:rPr>
        <w:t>7. 招标文件的获取</w:t>
      </w:r>
    </w:p>
    <w:p w14:paraId="633FB52B">
      <w:pPr>
        <w:spacing w:before="120" w:beforeLines="50" w:line="320" w:lineRule="exact"/>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7D2B6296">
      <w:pPr>
        <w:pStyle w:val="32"/>
        <w:spacing w:before="120" w:beforeLines="50" w:line="320" w:lineRule="exact"/>
        <w:rPr>
          <w:rFonts w:ascii="仿宋" w:hAnsi="仿宋" w:eastAsia="仿宋" w:cs="宋体"/>
          <w:b/>
          <w:sz w:val="24"/>
          <w:szCs w:val="24"/>
        </w:rPr>
      </w:pPr>
      <w:r>
        <w:rPr>
          <w:rFonts w:hint="eastAsia" w:ascii="仿宋" w:hAnsi="仿宋" w:eastAsia="仿宋" w:cs="宋体"/>
          <w:b/>
          <w:sz w:val="24"/>
          <w:szCs w:val="24"/>
        </w:rPr>
        <w:t>8.</w:t>
      </w:r>
      <w:r>
        <w:rPr>
          <w:rFonts w:ascii="仿宋" w:hAnsi="仿宋" w:eastAsia="仿宋" w:cs="宋体"/>
          <w:b/>
          <w:sz w:val="24"/>
          <w:szCs w:val="24"/>
        </w:rPr>
        <w:t xml:space="preserve"> </w:t>
      </w:r>
      <w:r>
        <w:rPr>
          <w:rFonts w:hint="eastAsia" w:ascii="仿宋" w:hAnsi="仿宋" w:eastAsia="仿宋" w:cs="宋体"/>
          <w:b/>
          <w:sz w:val="24"/>
          <w:szCs w:val="24"/>
        </w:rPr>
        <w:t>开标前答疑会或现场考察</w:t>
      </w:r>
    </w:p>
    <w:p w14:paraId="1ABCB688">
      <w:pPr>
        <w:pStyle w:val="32"/>
        <w:spacing w:before="120" w:beforeLines="50" w:line="320" w:lineRule="exact"/>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7CBCFB2D">
      <w:pPr>
        <w:pStyle w:val="32"/>
        <w:spacing w:before="120" w:beforeLines="50" w:line="320" w:lineRule="exact"/>
        <w:rPr>
          <w:rFonts w:ascii="仿宋" w:hAnsi="仿宋" w:eastAsia="仿宋" w:cs="宋体"/>
          <w:b/>
          <w:szCs w:val="24"/>
        </w:rPr>
      </w:pPr>
      <w:r>
        <w:rPr>
          <w:rFonts w:hint="eastAsia" w:ascii="仿宋" w:hAnsi="仿宋" w:eastAsia="仿宋" w:cs="宋体"/>
          <w:b/>
          <w:kern w:val="28"/>
          <w:sz w:val="24"/>
          <w:szCs w:val="24"/>
        </w:rPr>
        <w:t>9.</w:t>
      </w:r>
      <w:r>
        <w:rPr>
          <w:rFonts w:ascii="仿宋" w:hAnsi="仿宋" w:eastAsia="仿宋" w:cs="宋体"/>
          <w:b/>
          <w:kern w:val="28"/>
          <w:sz w:val="24"/>
          <w:szCs w:val="24"/>
        </w:rPr>
        <w:t xml:space="preserve"> </w:t>
      </w:r>
      <w:r>
        <w:rPr>
          <w:rFonts w:hint="eastAsia" w:ascii="仿宋" w:hAnsi="仿宋" w:eastAsia="仿宋" w:cs="宋体"/>
          <w:b/>
          <w:kern w:val="28"/>
          <w:sz w:val="24"/>
          <w:szCs w:val="24"/>
        </w:rPr>
        <w:t>投标保证金</w:t>
      </w:r>
    </w:p>
    <w:p w14:paraId="1BEBFE95">
      <w:pPr>
        <w:pStyle w:val="4"/>
        <w:spacing w:before="120" w:beforeLines="50" w:line="320" w:lineRule="exact"/>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4F04B5A3">
      <w:pPr>
        <w:pStyle w:val="32"/>
        <w:spacing w:before="120" w:beforeLines="50" w:line="320" w:lineRule="exact"/>
        <w:rPr>
          <w:rFonts w:ascii="仿宋" w:hAnsi="仿宋" w:eastAsia="仿宋" w:cs="宋体"/>
          <w:b/>
          <w:sz w:val="24"/>
          <w:szCs w:val="24"/>
        </w:rPr>
      </w:pPr>
      <w:r>
        <w:rPr>
          <w:rFonts w:hint="eastAsia" w:ascii="仿宋" w:hAnsi="仿宋" w:eastAsia="仿宋" w:cs="宋体"/>
          <w:b/>
          <w:sz w:val="24"/>
          <w:szCs w:val="24"/>
        </w:rPr>
        <w:t>10. 投标文件的语言</w:t>
      </w:r>
    </w:p>
    <w:p w14:paraId="6D5B447A">
      <w:pPr>
        <w:autoSpaceDE w:val="0"/>
        <w:autoSpaceDN w:val="0"/>
        <w:spacing w:before="120" w:beforeLines="50" w:line="320" w:lineRule="exact"/>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32D89BBF">
      <w:pPr>
        <w:pStyle w:val="32"/>
        <w:spacing w:before="120" w:beforeLines="50" w:line="320" w:lineRule="exact"/>
        <w:rPr>
          <w:rFonts w:ascii="仿宋" w:hAnsi="仿宋" w:eastAsia="仿宋" w:cs="宋体"/>
          <w:b/>
          <w:sz w:val="24"/>
          <w:szCs w:val="24"/>
        </w:rPr>
      </w:pPr>
      <w:r>
        <w:rPr>
          <w:rFonts w:hint="eastAsia" w:ascii="仿宋" w:hAnsi="仿宋" w:eastAsia="仿宋" w:cs="宋体"/>
          <w:b/>
          <w:sz w:val="24"/>
          <w:szCs w:val="24"/>
        </w:rPr>
        <w:t>11. 投标文件的组成</w:t>
      </w:r>
    </w:p>
    <w:p w14:paraId="2B8C9034">
      <w:pPr>
        <w:snapToGrid w:val="0"/>
        <w:spacing w:before="120" w:beforeLines="50" w:line="320" w:lineRule="exact"/>
        <w:ind w:firstLine="482" w:firstLineChars="200"/>
        <w:rPr>
          <w:rFonts w:ascii="仿宋" w:hAnsi="仿宋" w:eastAsia="仿宋" w:cs="宋体"/>
          <w:b/>
          <w:bCs/>
          <w:sz w:val="24"/>
        </w:rPr>
      </w:pPr>
      <w:r>
        <w:rPr>
          <w:rFonts w:hint="eastAsia" w:ascii="仿宋" w:hAnsi="仿宋" w:eastAsia="仿宋" w:cs="宋体"/>
          <w:b/>
          <w:bCs/>
          <w:sz w:val="24"/>
        </w:rPr>
        <w:t>11.1资格文件：</w:t>
      </w:r>
    </w:p>
    <w:p w14:paraId="12970CB1">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sz w:val="24"/>
        </w:rPr>
        <w:t>11.1.1符合参</w:t>
      </w:r>
      <w:r>
        <w:rPr>
          <w:rFonts w:hint="eastAsia" w:ascii="仿宋" w:hAnsi="仿宋" w:eastAsia="仿宋" w:cs="宋体"/>
          <w:color w:val="auto"/>
          <w:sz w:val="24"/>
          <w:highlight w:val="none"/>
        </w:rPr>
        <w:t>加政府采购活动应当具备的一般条件的承诺函；</w:t>
      </w:r>
    </w:p>
    <w:p w14:paraId="5AB4AA02">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0F0AE595">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bookmarkStart w:id="15" w:name="_Hlk129763710"/>
      <w:r>
        <w:rPr>
          <w:rFonts w:hint="eastAsia" w:ascii="仿宋" w:hAnsi="仿宋" w:eastAsia="仿宋" w:cs="宋体"/>
          <w:snapToGrid w:val="0"/>
          <w:color w:val="auto"/>
          <w:kern w:val="28"/>
          <w:sz w:val="24"/>
          <w:szCs w:val="20"/>
          <w:highlight w:val="none"/>
        </w:rPr>
        <w:t>，专门面向中小企业采购的项目须提供《</w:t>
      </w:r>
      <w:r>
        <w:rPr>
          <w:rFonts w:hint="eastAsia" w:ascii="仿宋" w:hAnsi="仿宋" w:eastAsia="仿宋" w:cs="宋体"/>
          <w:color w:val="auto"/>
          <w:sz w:val="24"/>
          <w:highlight w:val="none"/>
        </w:rPr>
        <w:t>中小企业声明函</w:t>
      </w:r>
      <w:r>
        <w:rPr>
          <w:rFonts w:hint="eastAsia" w:ascii="仿宋" w:hAnsi="仿宋" w:eastAsia="仿宋" w:cs="宋体"/>
          <w:snapToGrid w:val="0"/>
          <w:color w:val="auto"/>
          <w:kern w:val="28"/>
          <w:sz w:val="24"/>
          <w:szCs w:val="20"/>
          <w:highlight w:val="none"/>
        </w:rPr>
        <w:t>》</w:t>
      </w:r>
      <w:bookmarkEnd w:id="15"/>
      <w:r>
        <w:rPr>
          <w:rFonts w:hint="eastAsia" w:ascii="仿宋" w:hAnsi="仿宋" w:eastAsia="仿宋" w:cs="宋体"/>
          <w:snapToGrid w:val="0"/>
          <w:color w:val="auto"/>
          <w:kern w:val="28"/>
          <w:sz w:val="24"/>
          <w:szCs w:val="20"/>
          <w:highlight w:val="none"/>
        </w:rPr>
        <w:t>)</w:t>
      </w:r>
      <w:r>
        <w:rPr>
          <w:rFonts w:hint="eastAsia" w:ascii="仿宋" w:hAnsi="仿宋" w:eastAsia="仿宋" w:cs="宋体"/>
          <w:color w:val="auto"/>
          <w:sz w:val="24"/>
          <w:highlight w:val="none"/>
        </w:rPr>
        <w:t>；</w:t>
      </w:r>
    </w:p>
    <w:p w14:paraId="50920B36">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4D89EA7F">
      <w:pPr>
        <w:snapToGrid w:val="0"/>
        <w:spacing w:before="120" w:beforeLines="50" w:line="320" w:lineRule="exact"/>
        <w:ind w:firstLine="482" w:firstLineChars="200"/>
        <w:rPr>
          <w:rFonts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11.</w:t>
      </w:r>
      <w:r>
        <w:rPr>
          <w:rFonts w:hint="eastAsia" w:ascii="仿宋" w:hAnsi="仿宋" w:eastAsia="仿宋" w:cs="宋体"/>
          <w:b/>
          <w:bCs/>
          <w:color w:val="auto"/>
          <w:sz w:val="24"/>
          <w:highlight w:val="none"/>
        </w:rPr>
        <w:t>2商务技术</w:t>
      </w:r>
      <w:r>
        <w:rPr>
          <w:rFonts w:hint="eastAsia" w:ascii="仿宋" w:hAnsi="仿宋" w:eastAsia="仿宋" w:cs="宋体"/>
          <w:b/>
          <w:bCs/>
          <w:color w:val="auto"/>
          <w:sz w:val="24"/>
          <w:highlight w:val="none"/>
          <w:lang w:val="zh-CN"/>
        </w:rPr>
        <w:t>文件：</w:t>
      </w:r>
    </w:p>
    <w:p w14:paraId="1B12551A">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22765A49">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7E14F917">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479C057B">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17D19C56">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609C1C25">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3C54D46E">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5036263A">
      <w:pPr>
        <w:snapToGrid w:val="0"/>
        <w:spacing w:before="120" w:beforeLines="50" w:line="320" w:lineRule="exact"/>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6C45765B">
      <w:pPr>
        <w:snapToGrid w:val="0"/>
        <w:spacing w:before="120" w:beforeLines="50" w:line="320" w:lineRule="exact"/>
        <w:ind w:firstLine="482" w:firstLineChars="200"/>
        <w:rPr>
          <w:rFonts w:ascii="仿宋" w:hAnsi="仿宋" w:eastAsia="仿宋" w:cs="宋体"/>
          <w:b/>
          <w:bCs/>
          <w:color w:val="auto"/>
          <w:sz w:val="24"/>
          <w:highlight w:val="none"/>
          <w:u w:val="single"/>
          <w:lang w:val="zh-CN"/>
        </w:rPr>
      </w:pPr>
      <w:r>
        <w:rPr>
          <w:rFonts w:hint="eastAsia" w:ascii="仿宋" w:hAnsi="仿宋" w:eastAsia="仿宋" w:cs="宋体"/>
          <w:b/>
          <w:bCs/>
          <w:color w:val="auto"/>
          <w:kern w:val="0"/>
          <w:sz w:val="24"/>
          <w:highlight w:val="none"/>
          <w:lang w:val="zh-CN"/>
        </w:rPr>
        <w:t>11.</w:t>
      </w:r>
      <w:r>
        <w:rPr>
          <w:rFonts w:hint="eastAsia" w:ascii="仿宋" w:hAnsi="仿宋" w:eastAsia="仿宋" w:cs="宋体"/>
          <w:b/>
          <w:bCs/>
          <w:color w:val="auto"/>
          <w:kern w:val="0"/>
          <w:sz w:val="24"/>
          <w:highlight w:val="none"/>
        </w:rPr>
        <w:t>3</w:t>
      </w:r>
      <w:r>
        <w:rPr>
          <w:rFonts w:hint="eastAsia" w:ascii="仿宋" w:hAnsi="仿宋" w:eastAsia="仿宋" w:cs="宋体"/>
          <w:b/>
          <w:bCs/>
          <w:color w:val="auto"/>
          <w:sz w:val="24"/>
          <w:highlight w:val="none"/>
        </w:rPr>
        <w:t>报价文件：</w:t>
      </w:r>
    </w:p>
    <w:p w14:paraId="3F67E4D5">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102A59A9">
      <w:pPr>
        <w:snapToGrid w:val="0"/>
        <w:spacing w:before="120" w:beforeLines="50" w:line="32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w:t>
      </w:r>
    </w:p>
    <w:p w14:paraId="466D94A4">
      <w:pPr>
        <w:spacing w:before="120" w:beforeLines="50" w:line="320" w:lineRule="exact"/>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422EAED5">
      <w:pPr>
        <w:spacing w:before="120" w:beforeLines="50" w:line="320" w:lineRule="exact"/>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投标人提供虚假材料投标的，投标无效。</w:t>
      </w:r>
    </w:p>
    <w:p w14:paraId="4910BD58">
      <w:pPr>
        <w:snapToGrid w:val="0"/>
        <w:spacing w:before="120" w:beforeLines="50" w:line="32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12. 投标文件的编制</w:t>
      </w:r>
    </w:p>
    <w:p w14:paraId="08E1B25C">
      <w:pPr>
        <w:spacing w:before="120" w:beforeLines="50" w:line="320" w:lineRule="exact"/>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0E73DB">
      <w:pPr>
        <w:spacing w:before="120" w:beforeLines="50" w:line="320" w:lineRule="exact"/>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4BDEC0">
      <w:pPr>
        <w:spacing w:before="120" w:beforeLines="50" w:line="320" w:lineRule="exact"/>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6A2342">
      <w:pPr>
        <w:snapToGrid w:val="0"/>
        <w:spacing w:before="120" w:beforeLines="50" w:line="32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13.</w:t>
      </w:r>
      <w:r>
        <w:rPr>
          <w:rFonts w:ascii="仿宋" w:hAnsi="仿宋" w:eastAsia="仿宋" w:cs="宋体"/>
          <w:b/>
          <w:color w:val="auto"/>
          <w:sz w:val="24"/>
          <w:highlight w:val="none"/>
        </w:rPr>
        <w:t xml:space="preserve"> </w:t>
      </w:r>
      <w:r>
        <w:rPr>
          <w:rFonts w:hint="eastAsia" w:ascii="仿宋" w:hAnsi="仿宋" w:eastAsia="仿宋" w:cs="宋体"/>
          <w:b/>
          <w:color w:val="auto"/>
          <w:sz w:val="24"/>
          <w:highlight w:val="none"/>
        </w:rPr>
        <w:t>投标文件的签署、盖章</w:t>
      </w:r>
    </w:p>
    <w:p w14:paraId="387BCEAF">
      <w:pPr>
        <w:pStyle w:val="128"/>
        <w:snapToGrid w:val="0"/>
        <w:spacing w:before="120" w:beforeLines="50" w:line="320" w:lineRule="exact"/>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7B49B11A">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AC51CF5">
      <w:pPr>
        <w:pStyle w:val="128"/>
        <w:snapToGrid w:val="0"/>
        <w:spacing w:before="120" w:beforeLines="50" w:line="320" w:lineRule="exact"/>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0260B2D4">
      <w:pPr>
        <w:pStyle w:val="128"/>
        <w:spacing w:before="120" w:beforeLines="50" w:line="320" w:lineRule="exact"/>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3349BDBD">
      <w:pPr>
        <w:pStyle w:val="128"/>
        <w:spacing w:before="120" w:beforeLines="50" w:line="320" w:lineRule="exact"/>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068308">
      <w:pPr>
        <w:pStyle w:val="128"/>
        <w:spacing w:before="120" w:beforeLines="50" w:line="320" w:lineRule="exact"/>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117C7B">
      <w:pPr>
        <w:pStyle w:val="128"/>
        <w:spacing w:before="120" w:beforeLines="50" w:line="320" w:lineRule="exact"/>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A111582">
      <w:pPr>
        <w:pStyle w:val="32"/>
        <w:spacing w:before="120" w:beforeLines="50" w:line="320" w:lineRule="exact"/>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w:t>
      </w:r>
      <w:r>
        <w:rPr>
          <w:rFonts w:ascii="仿宋" w:hAnsi="仿宋" w:eastAsia="仿宋" w:cs="宋体"/>
          <w:b/>
          <w:color w:val="auto"/>
          <w:sz w:val="24"/>
          <w:szCs w:val="24"/>
          <w:highlight w:val="none"/>
        </w:rPr>
        <w:t xml:space="preserve"> </w:t>
      </w:r>
      <w:r>
        <w:rPr>
          <w:rFonts w:hint="eastAsia" w:ascii="仿宋" w:hAnsi="仿宋" w:eastAsia="仿宋" w:cs="宋体"/>
          <w:b/>
          <w:color w:val="auto"/>
          <w:sz w:val="24"/>
          <w:szCs w:val="24"/>
          <w:highlight w:val="none"/>
        </w:rPr>
        <w:t>备份投标文件</w:t>
      </w:r>
    </w:p>
    <w:p w14:paraId="6EE6B562">
      <w:pPr>
        <w:pStyle w:val="32"/>
        <w:spacing w:before="120" w:beforeLines="50" w:line="32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宋体"/>
          <w:b/>
          <w:bCs/>
          <w:color w:val="auto"/>
          <w:sz w:val="24"/>
          <w:szCs w:val="24"/>
          <w:highlight w:val="none"/>
        </w:rPr>
        <w:t>但采购人、采购机构不强制或变相强制投标人提交备份投标文件。</w:t>
      </w:r>
    </w:p>
    <w:p w14:paraId="6F11AE94">
      <w:pPr>
        <w:pStyle w:val="32"/>
        <w:spacing w:before="120" w:beforeLines="50" w:line="320" w:lineRule="exact"/>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w:t>
      </w:r>
      <w:r>
        <w:rPr>
          <w:rFonts w:hint="eastAsia" w:ascii="仿宋" w:hAnsi="仿宋" w:eastAsia="仿宋" w:cs="宋体"/>
          <w:color w:val="auto"/>
          <w:sz w:val="24"/>
          <w:highlight w:val="none"/>
        </w:rPr>
        <w:t>DVD光盘</w:t>
      </w:r>
      <w:r>
        <w:rPr>
          <w:rFonts w:hint="eastAsia" w:ascii="仿宋" w:hAnsi="仿宋" w:eastAsia="仿宋"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595C67E8">
      <w:pPr>
        <w:pStyle w:val="32"/>
        <w:spacing w:before="120" w:beforeLines="50" w:line="32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FD7E697">
      <w:pPr>
        <w:pStyle w:val="32"/>
        <w:spacing w:before="120" w:beforeLines="50" w:line="32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auto"/>
          <w:sz w:val="24"/>
          <w:szCs w:val="24"/>
          <w:highlight w:val="none"/>
        </w:rPr>
        <w:t>招标文件第二部分投标人须知前附表规定的备份投标文件送达地点；</w:t>
      </w:r>
      <w:r>
        <w:rPr>
          <w:rFonts w:hint="eastAsia" w:ascii="仿宋" w:hAnsi="仿宋" w:eastAsia="仿宋"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8FFF18D">
      <w:pPr>
        <w:pStyle w:val="32"/>
        <w:spacing w:before="120" w:beforeLines="50" w:line="320" w:lineRule="exact"/>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008BB2E9">
      <w:pPr>
        <w:pStyle w:val="128"/>
        <w:spacing w:before="120" w:beforeLines="50" w:line="320" w:lineRule="exact"/>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w:t>
      </w:r>
      <w:r>
        <w:rPr>
          <w:rFonts w:ascii="仿宋" w:hAnsi="仿宋" w:eastAsia="仿宋" w:cs="宋体"/>
          <w:b/>
          <w:color w:val="auto"/>
          <w:szCs w:val="24"/>
          <w:highlight w:val="none"/>
        </w:rPr>
        <w:t xml:space="preserve"> </w:t>
      </w:r>
      <w:r>
        <w:rPr>
          <w:rFonts w:hint="eastAsia" w:ascii="仿宋" w:hAnsi="仿宋" w:eastAsia="仿宋" w:cs="宋体"/>
          <w:b/>
          <w:color w:val="auto"/>
          <w:szCs w:val="24"/>
          <w:highlight w:val="none"/>
        </w:rPr>
        <w:t>投标文件的无效处理</w:t>
      </w:r>
    </w:p>
    <w:p w14:paraId="137D53C4">
      <w:pPr>
        <w:pStyle w:val="32"/>
        <w:spacing w:before="120" w:beforeLines="50" w:line="32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有招标文件第四部分</w:t>
      </w:r>
      <w:r>
        <w:rPr>
          <w:rFonts w:ascii="仿宋" w:hAnsi="仿宋" w:eastAsia="仿宋" w:cs="宋体"/>
          <w:color w:val="auto"/>
          <w:sz w:val="24"/>
          <w:szCs w:val="24"/>
          <w:highlight w:val="none"/>
        </w:rPr>
        <w:t>4.2规定</w:t>
      </w:r>
      <w:r>
        <w:rPr>
          <w:rFonts w:hint="eastAsia" w:ascii="仿宋" w:hAnsi="仿宋" w:eastAsia="仿宋" w:cs="宋体"/>
          <w:color w:val="auto"/>
          <w:sz w:val="24"/>
          <w:szCs w:val="24"/>
          <w:highlight w:val="none"/>
        </w:rPr>
        <w:t>的情形之一的，投标无效：</w:t>
      </w:r>
    </w:p>
    <w:p w14:paraId="7A89E324">
      <w:pPr>
        <w:pStyle w:val="128"/>
        <w:spacing w:before="120" w:beforeLines="50" w:line="320" w:lineRule="exact"/>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w:t>
      </w:r>
      <w:r>
        <w:rPr>
          <w:rFonts w:ascii="仿宋" w:hAnsi="仿宋" w:eastAsia="仿宋" w:cs="宋体"/>
          <w:b/>
          <w:color w:val="auto"/>
          <w:szCs w:val="24"/>
          <w:highlight w:val="none"/>
        </w:rPr>
        <w:t xml:space="preserve"> </w:t>
      </w:r>
      <w:r>
        <w:rPr>
          <w:rFonts w:hint="eastAsia" w:ascii="仿宋" w:hAnsi="仿宋" w:eastAsia="仿宋" w:cs="宋体"/>
          <w:b/>
          <w:color w:val="auto"/>
          <w:szCs w:val="24"/>
          <w:highlight w:val="none"/>
        </w:rPr>
        <w:t>投标有效期</w:t>
      </w:r>
    </w:p>
    <w:p w14:paraId="3E01D5D5">
      <w:pPr>
        <w:spacing w:before="120" w:beforeLines="50" w:line="320" w:lineRule="exact"/>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2E4BEBCB">
      <w:pPr>
        <w:pStyle w:val="128"/>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473A77F0">
      <w:pPr>
        <w:pStyle w:val="128"/>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7D28AF0">
      <w:pPr>
        <w:ind w:firstLine="480" w:firstLineChars="200"/>
        <w:rPr>
          <w:rFonts w:ascii="仿宋" w:hAnsi="仿宋" w:eastAsia="仿宋" w:cs="宋体"/>
          <w:color w:val="auto"/>
          <w:sz w:val="24"/>
          <w:highlight w:val="none"/>
        </w:rPr>
      </w:pPr>
    </w:p>
    <w:p w14:paraId="17A67182">
      <w:pPr>
        <w:pStyle w:val="743"/>
        <w:spacing w:before="240" w:beforeLines="100" w:after="120" w:line="240" w:lineRule="auto"/>
        <w:ind w:left="525"/>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四、开标、资格审查与信用信息查询</w:t>
      </w:r>
    </w:p>
    <w:p w14:paraId="3924427B">
      <w:pPr>
        <w:pStyle w:val="554"/>
        <w:spacing w:before="120" w:beforeLines="50" w:line="320" w:lineRule="exact"/>
        <w:ind w:left="0" w:firstLine="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w:t>
      </w:r>
      <w:r>
        <w:rPr>
          <w:rFonts w:ascii="仿宋" w:hAnsi="仿宋" w:eastAsia="仿宋" w:cs="宋体"/>
          <w:b/>
          <w:color w:val="auto"/>
          <w:sz w:val="24"/>
          <w:szCs w:val="24"/>
          <w:highlight w:val="none"/>
        </w:rPr>
        <w:t xml:space="preserve"> </w:t>
      </w:r>
      <w:r>
        <w:rPr>
          <w:rFonts w:hint="eastAsia" w:ascii="仿宋" w:hAnsi="仿宋" w:eastAsia="仿宋" w:cs="宋体"/>
          <w:b/>
          <w:color w:val="auto"/>
          <w:sz w:val="24"/>
          <w:szCs w:val="24"/>
          <w:highlight w:val="none"/>
        </w:rPr>
        <w:t>开标</w:t>
      </w:r>
    </w:p>
    <w:p w14:paraId="75EFC839">
      <w:pPr>
        <w:pStyle w:val="128"/>
        <w:spacing w:before="120" w:beforeLines="50" w:line="320" w:lineRule="exact"/>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18.1采购机构按照招标文件规定的时间通过电子交易平台组织开标，所有投标人均应当准时在线参加。投标人不足3家的，不得开标。</w:t>
      </w:r>
    </w:p>
    <w:p w14:paraId="0E40B86C">
      <w:pPr>
        <w:pStyle w:val="128"/>
        <w:spacing w:before="120" w:beforeLines="50" w:line="320" w:lineRule="exact"/>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18.2开标时，电子交易平台按开标时间自动提取所有投标文件。采购机构依托电子交易平台发起开始解密指令，投标人按照平台提示和招标文件的规定在半小时内完成在线解密。</w:t>
      </w:r>
    </w:p>
    <w:p w14:paraId="07FE0A66">
      <w:pPr>
        <w:pStyle w:val="128"/>
        <w:spacing w:before="120" w:beforeLines="50" w:line="320" w:lineRule="exact"/>
        <w:ind w:firstLine="495" w:firstLineChars="0"/>
        <w:rPr>
          <w:rFonts w:ascii="仿宋" w:hAnsi="仿宋" w:eastAsia="仿宋" w:cs="宋体"/>
          <w:b/>
          <w:bCs/>
          <w:color w:val="auto"/>
          <w:kern w:val="0"/>
          <w:szCs w:val="24"/>
          <w:highlight w:val="none"/>
        </w:rPr>
      </w:pPr>
      <w:r>
        <w:rPr>
          <w:rFonts w:hint="eastAsia" w:ascii="仿宋" w:hAnsi="仿宋" w:eastAsia="仿宋" w:cs="宋体"/>
          <w:b/>
          <w:bCs/>
          <w:color w:val="auto"/>
          <w:kern w:val="0"/>
          <w:szCs w:val="24"/>
          <w:highlight w:val="none"/>
        </w:rPr>
        <w:t>18.3投标文件未按时解密，投标人提供了备份投标文件的，以备份投标文件作为依据，否则视为投标文件撤回。投标文件已按时解密的，备份投标文件自动失效。</w:t>
      </w:r>
    </w:p>
    <w:p w14:paraId="51606EDE">
      <w:pPr>
        <w:pStyle w:val="128"/>
        <w:spacing w:before="120" w:beforeLines="50" w:line="320" w:lineRule="exact"/>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w:t>
      </w:r>
      <w:r>
        <w:rPr>
          <w:rFonts w:ascii="仿宋" w:hAnsi="仿宋" w:eastAsia="仿宋" w:cs="宋体"/>
          <w:color w:val="auto"/>
          <w:kern w:val="0"/>
          <w:szCs w:val="24"/>
          <w:highlight w:val="none"/>
        </w:rPr>
        <w:t>8.4</w:t>
      </w:r>
      <w:r>
        <w:rPr>
          <w:rFonts w:hint="eastAsia" w:ascii="仿宋" w:hAnsi="仿宋" w:eastAsia="仿宋" w:cs="宋体"/>
          <w:color w:val="auto"/>
          <w:kern w:val="0"/>
          <w:szCs w:val="24"/>
          <w:highlight w:val="none"/>
        </w:rPr>
        <w:t>结束解密后</w:t>
      </w:r>
      <w:r>
        <w:rPr>
          <w:rFonts w:ascii="仿宋" w:hAnsi="仿宋" w:eastAsia="仿宋" w:cs="宋体"/>
          <w:color w:val="auto"/>
          <w:kern w:val="0"/>
          <w:szCs w:val="24"/>
          <w:highlight w:val="none"/>
        </w:rPr>
        <w:t>3</w:t>
      </w:r>
      <w:r>
        <w:rPr>
          <w:rFonts w:hint="eastAsia" w:ascii="仿宋" w:hAnsi="仿宋" w:eastAsia="仿宋" w:cs="宋体"/>
          <w:color w:val="auto"/>
          <w:kern w:val="0"/>
          <w:szCs w:val="24"/>
          <w:highlight w:val="none"/>
        </w:rPr>
        <w:t>0分钟内，供应商应通过邮件形式将经授权代表签署的《政府采购活动现场确认声明书》（格式见采购文件最后一页内容）扫描件发至代理机构经办人邮箱（邮箱地址：</w:t>
      </w:r>
      <w:r>
        <w:rPr>
          <w:color w:val="auto"/>
          <w:highlight w:val="none"/>
        </w:rPr>
        <w:fldChar w:fldCharType="begin"/>
      </w:r>
      <w:r>
        <w:rPr>
          <w:color w:val="auto"/>
          <w:highlight w:val="none"/>
        </w:rPr>
        <w:instrText xml:space="preserve"> HYPERLINK "mailto:3576339@qq.com，联系人：冯雪涛，电话：" </w:instrText>
      </w:r>
      <w:r>
        <w:rPr>
          <w:color w:val="auto"/>
          <w:highlight w:val="none"/>
        </w:rPr>
        <w:fldChar w:fldCharType="separate"/>
      </w:r>
      <w:r>
        <w:rPr>
          <w:rFonts w:hint="eastAsia" w:ascii="仿宋" w:hAnsi="仿宋" w:eastAsia="仿宋" w:cs="宋体"/>
          <w:color w:val="auto"/>
          <w:kern w:val="0"/>
          <w:szCs w:val="24"/>
          <w:highlight w:val="none"/>
          <w:lang w:val="en-US" w:eastAsia="zh-CN"/>
        </w:rPr>
        <w:t>262374829</w:t>
      </w:r>
      <w:r>
        <w:rPr>
          <w:rFonts w:hint="eastAsia" w:ascii="仿宋" w:hAnsi="仿宋" w:eastAsia="仿宋" w:cs="宋体"/>
          <w:color w:val="auto"/>
          <w:kern w:val="0"/>
          <w:szCs w:val="24"/>
          <w:highlight w:val="none"/>
        </w:rPr>
        <w:t>@qq.com，联系人：</w:t>
      </w:r>
      <w:r>
        <w:rPr>
          <w:rFonts w:hint="eastAsia" w:ascii="仿宋" w:hAnsi="仿宋" w:eastAsia="仿宋" w:cs="宋体"/>
          <w:color w:val="auto"/>
          <w:kern w:val="0"/>
          <w:szCs w:val="24"/>
          <w:highlight w:val="none"/>
          <w:lang w:val="en-US" w:eastAsia="zh-CN"/>
        </w:rPr>
        <w:t>徐辉</w:t>
      </w:r>
      <w:r>
        <w:rPr>
          <w:rFonts w:hint="eastAsia" w:ascii="仿宋" w:hAnsi="仿宋" w:eastAsia="仿宋" w:cs="宋体"/>
          <w:color w:val="auto"/>
          <w:kern w:val="0"/>
          <w:szCs w:val="24"/>
          <w:highlight w:val="none"/>
        </w:rPr>
        <w:t>，电话：</w:t>
      </w:r>
      <w:r>
        <w:rPr>
          <w:rFonts w:hint="eastAsia" w:ascii="仿宋" w:hAnsi="仿宋" w:eastAsia="仿宋" w:cs="宋体"/>
          <w:color w:val="auto"/>
          <w:kern w:val="0"/>
          <w:szCs w:val="24"/>
          <w:highlight w:val="none"/>
        </w:rPr>
        <w:fldChar w:fldCharType="end"/>
      </w:r>
      <w:r>
        <w:rPr>
          <w:rFonts w:hint="eastAsia" w:ascii="仿宋" w:hAnsi="仿宋" w:eastAsia="仿宋" w:cs="宋体"/>
          <w:color w:val="auto"/>
          <w:kern w:val="0"/>
          <w:szCs w:val="24"/>
          <w:highlight w:val="none"/>
          <w:lang w:val="en-US" w:eastAsia="zh-CN"/>
        </w:rPr>
        <w:t>13355787880</w:t>
      </w:r>
      <w:r>
        <w:rPr>
          <w:rFonts w:hint="eastAsia" w:ascii="仿宋" w:hAnsi="仿宋" w:eastAsia="仿宋" w:cs="宋体"/>
          <w:color w:val="auto"/>
          <w:kern w:val="0"/>
          <w:szCs w:val="24"/>
          <w:highlight w:val="none"/>
        </w:rPr>
        <w:t>），未发送视为对开标过程及结果无异议。</w:t>
      </w:r>
    </w:p>
    <w:p w14:paraId="6E9751D9">
      <w:pPr>
        <w:pStyle w:val="128"/>
        <w:spacing w:before="120" w:beforeLines="50" w:line="320" w:lineRule="exact"/>
        <w:ind w:firstLine="495" w:firstLineChars="0"/>
        <w:rPr>
          <w:rFonts w:ascii="仿宋" w:hAnsi="仿宋" w:eastAsia="仿宋" w:cs="宋体"/>
          <w:color w:val="auto"/>
          <w:kern w:val="0"/>
          <w:szCs w:val="24"/>
          <w:highlight w:val="none"/>
        </w:rPr>
      </w:pPr>
      <w:r>
        <w:rPr>
          <w:rFonts w:ascii="仿宋" w:hAnsi="仿宋" w:eastAsia="仿宋" w:cs="宋体"/>
          <w:color w:val="auto"/>
          <w:kern w:val="0"/>
          <w:szCs w:val="24"/>
          <w:highlight w:val="none"/>
        </w:rPr>
        <w:t>18.5</w:t>
      </w:r>
      <w:r>
        <w:rPr>
          <w:rFonts w:hint="eastAsia" w:ascii="仿宋" w:hAnsi="仿宋" w:eastAsia="仿宋" w:cs="宋体"/>
          <w:color w:val="auto"/>
          <w:kern w:val="0"/>
          <w:szCs w:val="24"/>
          <w:highlight w:val="none"/>
        </w:rPr>
        <w:t>采购机构点击【开启报价文件】，开启报价成功后进入报价评审流程。各供应商代表应当在接到系统通知后10分钟内自行完成在线签字确认，逾期未在线签字确认的视为对开标过程及结果无异议。</w:t>
      </w:r>
    </w:p>
    <w:p w14:paraId="5AF46346">
      <w:pPr>
        <w:widowControl/>
        <w:spacing w:before="120" w:beforeLines="50" w:line="320" w:lineRule="exact"/>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19.</w:t>
      </w:r>
      <w:r>
        <w:rPr>
          <w:rFonts w:ascii="仿宋" w:hAnsi="仿宋" w:eastAsia="仿宋" w:cs="宋体"/>
          <w:b/>
          <w:color w:val="auto"/>
          <w:sz w:val="24"/>
          <w:szCs w:val="20"/>
          <w:highlight w:val="none"/>
        </w:rPr>
        <w:t xml:space="preserve"> </w:t>
      </w:r>
      <w:r>
        <w:rPr>
          <w:rFonts w:hint="eastAsia" w:ascii="仿宋" w:hAnsi="仿宋" w:eastAsia="仿宋" w:cs="宋体"/>
          <w:b/>
          <w:color w:val="auto"/>
          <w:sz w:val="24"/>
          <w:szCs w:val="20"/>
          <w:highlight w:val="none"/>
        </w:rPr>
        <w:t>资格审查</w:t>
      </w:r>
    </w:p>
    <w:p w14:paraId="7765C45C">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19.1开标后，采购人或采购机构将依法对投标人的资格进行审查。</w:t>
      </w:r>
    </w:p>
    <w:p w14:paraId="2A5776A8">
      <w:pPr>
        <w:snapToGrid w:val="0"/>
        <w:spacing w:before="120" w:beforeLines="50" w:line="320" w:lineRule="exact"/>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采购人或采购机构依据法律法规和招标文件的规定，对投标人的资格进行审查。</w:t>
      </w:r>
    </w:p>
    <w:p w14:paraId="06927C3A">
      <w:pPr>
        <w:pStyle w:val="128"/>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19.3投标人未按照招标文件要求提供与</w:t>
      </w:r>
      <w:r>
        <w:rPr>
          <w:rFonts w:hint="eastAsia" w:ascii="仿宋" w:hAnsi="仿宋" w:eastAsia="仿宋" w:cs="宋体"/>
          <w:color w:val="auto"/>
          <w:highlight w:val="none"/>
        </w:rPr>
        <w:t>资格条件相应的</w:t>
      </w:r>
      <w:r>
        <w:rPr>
          <w:rFonts w:hint="eastAsia" w:ascii="仿宋" w:hAnsi="仿宋" w:eastAsia="仿宋" w:cs="宋体"/>
          <w:color w:val="auto"/>
          <w:kern w:val="0"/>
          <w:szCs w:val="24"/>
          <w:highlight w:val="none"/>
        </w:rPr>
        <w:t>有效资格证明材料的，视为</w:t>
      </w:r>
      <w:r>
        <w:rPr>
          <w:rFonts w:hint="eastAsia" w:ascii="仿宋" w:hAnsi="仿宋" w:eastAsia="仿宋" w:cs="宋体"/>
          <w:color w:val="auto"/>
          <w:highlight w:val="none"/>
        </w:rPr>
        <w:t>投标人不具备招标文件中规定的资格要求，其投标无效。</w:t>
      </w:r>
    </w:p>
    <w:p w14:paraId="0B17287A">
      <w:pPr>
        <w:pStyle w:val="128"/>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4对未通过资格审查的投标人，采购人或采购机构告知其未通过的原因。</w:t>
      </w:r>
    </w:p>
    <w:p w14:paraId="7DE178C0">
      <w:pPr>
        <w:pStyle w:val="128"/>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5合格投标人不足3家的，不再评标。</w:t>
      </w:r>
    </w:p>
    <w:p w14:paraId="69B986A3">
      <w:pPr>
        <w:pStyle w:val="128"/>
        <w:spacing w:before="120" w:beforeLines="50" w:line="320" w:lineRule="exact"/>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w:t>
      </w:r>
      <w:r>
        <w:rPr>
          <w:rFonts w:ascii="仿宋" w:hAnsi="仿宋" w:eastAsia="仿宋" w:cs="宋体"/>
          <w:b/>
          <w:color w:val="auto"/>
          <w:szCs w:val="24"/>
          <w:highlight w:val="none"/>
        </w:rPr>
        <w:t xml:space="preserve"> </w:t>
      </w:r>
      <w:r>
        <w:rPr>
          <w:rFonts w:hint="eastAsia" w:ascii="仿宋" w:hAnsi="仿宋" w:eastAsia="仿宋" w:cs="宋体"/>
          <w:b/>
          <w:color w:val="auto"/>
          <w:szCs w:val="24"/>
          <w:highlight w:val="none"/>
        </w:rPr>
        <w:t>信用信息查询</w:t>
      </w:r>
    </w:p>
    <w:p w14:paraId="79FD7865">
      <w:pPr>
        <w:pStyle w:val="128"/>
        <w:spacing w:before="120" w:beforeLines="50" w:line="320" w:lineRule="exact"/>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55BAF109">
      <w:pPr>
        <w:pStyle w:val="128"/>
        <w:spacing w:before="120" w:beforeLines="50" w:line="320" w:lineRule="exact"/>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17C6DB50">
      <w:pPr>
        <w:pStyle w:val="128"/>
        <w:spacing w:before="120" w:beforeLines="50" w:line="320" w:lineRule="exact"/>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339E93D">
      <w:pPr>
        <w:pStyle w:val="128"/>
        <w:spacing w:before="120" w:beforeLines="50" w:line="320" w:lineRule="exact"/>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BE31492">
      <w:pPr>
        <w:ind w:firstLine="480" w:firstLineChars="200"/>
        <w:rPr>
          <w:rFonts w:ascii="仿宋" w:hAnsi="仿宋" w:eastAsia="仿宋" w:cs="宋体"/>
          <w:color w:val="auto"/>
          <w:sz w:val="24"/>
          <w:highlight w:val="none"/>
        </w:rPr>
      </w:pPr>
    </w:p>
    <w:p w14:paraId="2421ED19">
      <w:pPr>
        <w:pStyle w:val="743"/>
        <w:spacing w:before="240" w:beforeLines="100" w:after="120" w:line="240" w:lineRule="auto"/>
        <w:ind w:left="525"/>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五、评标</w:t>
      </w:r>
    </w:p>
    <w:p w14:paraId="0CE52013">
      <w:pPr>
        <w:spacing w:before="120" w:beforeLines="50" w:line="320" w:lineRule="exact"/>
        <w:rPr>
          <w:rFonts w:ascii="仿宋" w:hAnsi="仿宋" w:eastAsia="仿宋" w:cs="宋体"/>
          <w:b/>
          <w:color w:val="auto"/>
          <w:sz w:val="24"/>
          <w:highlight w:val="none"/>
        </w:rPr>
      </w:pPr>
      <w:bookmarkStart w:id="16" w:name="_Toc91899903"/>
      <w:r>
        <w:rPr>
          <w:rFonts w:hint="eastAsia" w:ascii="仿宋" w:hAnsi="仿宋" w:eastAsia="仿宋" w:cs="宋体"/>
          <w:b/>
          <w:color w:val="auto"/>
          <w:sz w:val="24"/>
          <w:highlight w:val="none"/>
        </w:rPr>
        <w:t>21.</w:t>
      </w:r>
      <w:r>
        <w:rPr>
          <w:rFonts w:ascii="仿宋" w:hAnsi="仿宋" w:eastAsia="仿宋" w:cs="宋体"/>
          <w:b/>
          <w:color w:val="auto"/>
          <w:highlight w:val="none"/>
        </w:rPr>
        <w:t xml:space="preserve"> </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76BED6C0">
      <w:pPr>
        <w:ind w:firstLine="480" w:firstLineChars="200"/>
        <w:rPr>
          <w:rFonts w:ascii="仿宋" w:hAnsi="仿宋" w:eastAsia="仿宋" w:cs="宋体"/>
          <w:color w:val="auto"/>
          <w:sz w:val="24"/>
          <w:highlight w:val="none"/>
        </w:rPr>
      </w:pPr>
    </w:p>
    <w:p w14:paraId="133941E6">
      <w:pPr>
        <w:pStyle w:val="743"/>
        <w:spacing w:before="240" w:beforeLines="100" w:after="120" w:line="240" w:lineRule="auto"/>
        <w:ind w:left="525"/>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六、定 标</w:t>
      </w:r>
    </w:p>
    <w:p w14:paraId="581768AD">
      <w:pPr>
        <w:pStyle w:val="24"/>
        <w:spacing w:before="120" w:beforeLines="50" w:line="320" w:lineRule="exact"/>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47152770">
      <w:pPr>
        <w:pStyle w:val="128"/>
        <w:snapToGrid w:val="0"/>
        <w:spacing w:before="120" w:beforeLines="50" w:line="320" w:lineRule="exact"/>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5573ACB">
      <w:pPr>
        <w:pStyle w:val="128"/>
        <w:snapToGrid w:val="0"/>
        <w:spacing w:before="120" w:beforeLines="50" w:line="320" w:lineRule="exact"/>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43800ECD">
      <w:pPr>
        <w:widowControl/>
        <w:shd w:val="clear" w:color="auto" w:fill="FFFFFF"/>
        <w:spacing w:before="120" w:beforeLines="50" w:line="320" w:lineRule="exact"/>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D27B9A5">
      <w:pPr>
        <w:widowControl/>
        <w:shd w:val="clear" w:color="auto" w:fill="FFFFFF"/>
        <w:spacing w:before="120" w:beforeLines="50" w:line="320" w:lineRule="exact"/>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7" w:name="_Hlk101184471"/>
      <w:r>
        <w:rPr>
          <w:rFonts w:hint="eastAsia" w:ascii="仿宋" w:hAnsi="仿宋" w:eastAsia="仿宋" w:cs="宋体"/>
          <w:color w:val="auto"/>
          <w:sz w:val="24"/>
          <w:highlight w:val="none"/>
        </w:rPr>
        <w:t>资格审查情况、评审专家抽取规则、符合性审查情况、</w:t>
      </w:r>
      <w:bookmarkEnd w:id="17"/>
      <w:r>
        <w:rPr>
          <w:rFonts w:hint="eastAsia" w:ascii="仿宋" w:hAnsi="仿宋" w:eastAsia="仿宋" w:cs="宋体"/>
          <w:color w:val="auto"/>
          <w:sz w:val="24"/>
          <w:highlight w:val="none"/>
        </w:rPr>
        <w:t>未中标情况说明、中标公告期限以及评审专家名单、评分汇总及明细。</w:t>
      </w:r>
    </w:p>
    <w:p w14:paraId="5AEF5EB4">
      <w:pPr>
        <w:widowControl/>
        <w:shd w:val="clear" w:color="auto" w:fill="FFFFFF"/>
        <w:spacing w:before="120" w:beforeLines="50" w:line="320" w:lineRule="exact"/>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53978DA7">
      <w:pPr>
        <w:ind w:firstLine="480" w:firstLineChars="200"/>
        <w:rPr>
          <w:rFonts w:ascii="仿宋" w:hAnsi="仿宋" w:eastAsia="仿宋" w:cs="宋体"/>
          <w:color w:val="auto"/>
          <w:sz w:val="24"/>
          <w:highlight w:val="none"/>
        </w:rPr>
      </w:pPr>
    </w:p>
    <w:p w14:paraId="0999F423">
      <w:pPr>
        <w:pStyle w:val="743"/>
        <w:tabs>
          <w:tab w:val="left" w:pos="0"/>
          <w:tab w:val="clear" w:pos="480"/>
        </w:tabs>
        <w:spacing w:before="240" w:beforeLines="100" w:after="120" w:line="240" w:lineRule="auto"/>
        <w:ind w:left="525" w:leftChars="0" w:hanging="525"/>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七、合同授予</w:t>
      </w:r>
    </w:p>
    <w:p w14:paraId="69BCE4B9">
      <w:pPr>
        <w:pStyle w:val="24"/>
        <w:spacing w:before="120" w:beforeLines="50" w:line="320" w:lineRule="exact"/>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7D5A0137">
      <w:pPr>
        <w:pStyle w:val="24"/>
        <w:spacing w:before="120" w:beforeLines="50" w:line="320" w:lineRule="exact"/>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7D73F97F">
      <w:pPr>
        <w:widowControl/>
        <w:shd w:val="clear" w:color="auto" w:fill="FFFFFF"/>
        <w:spacing w:before="120" w:beforeLines="50" w:line="320" w:lineRule="exact"/>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F42C37">
      <w:pPr>
        <w:pStyle w:val="128"/>
        <w:snapToGrid w:val="0"/>
        <w:spacing w:before="120" w:beforeLines="50" w:line="320" w:lineRule="exact"/>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D6371E1">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36244870">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F6B1CB6">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6FE110EC">
      <w:pPr>
        <w:pStyle w:val="24"/>
        <w:spacing w:before="120" w:beforeLines="50" w:line="320" w:lineRule="exact"/>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4B649BF9">
      <w:pPr>
        <w:tabs>
          <w:tab w:val="left" w:pos="0"/>
        </w:tabs>
        <w:spacing w:before="120" w:beforeLines="50" w:line="320" w:lineRule="exact"/>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w:t>
      </w:r>
      <w:r>
        <w:rPr>
          <w:rFonts w:ascii="仿宋" w:hAnsi="仿宋" w:eastAsia="仿宋" w:cs="宋体"/>
          <w:color w:val="auto"/>
          <w:sz w:val="24"/>
          <w:highlight w:val="none"/>
        </w:rPr>
        <w:t>1</w:t>
      </w:r>
      <w:r>
        <w:rPr>
          <w:rFonts w:hint="eastAsia" w:ascii="仿宋" w:hAnsi="仿宋" w:eastAsia="仿宋" w:cs="宋体"/>
          <w:color w:val="auto"/>
          <w:sz w:val="24"/>
          <w:highlight w:val="none"/>
        </w:rPr>
        <w:t>%。鼓励和支持供应商以银行、保险公司出具的保函形式提供履约保证金。采购人不得拒收履约保函，项目验收结束后应及时退还，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11338EF8">
      <w:pPr>
        <w:pStyle w:val="128"/>
        <w:spacing w:before="120" w:beforeLines="50" w:line="320" w:lineRule="exact"/>
        <w:ind w:firstLine="495" w:firstLineChars="0"/>
        <w:rPr>
          <w:rFonts w:ascii="仿宋" w:hAnsi="仿宋" w:eastAsia="仿宋" w:cs="宋体"/>
          <w:color w:val="auto"/>
          <w:kern w:val="0"/>
          <w:highlight w:val="none"/>
        </w:rPr>
      </w:pPr>
      <w:r>
        <w:rPr>
          <w:rFonts w:hint="eastAsia" w:ascii="仿宋" w:hAnsi="仿宋" w:eastAsia="仿宋" w:cs="宋体"/>
          <w:color w:val="auto"/>
          <w:kern w:val="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53EB17">
      <w:pPr>
        <w:pStyle w:val="128"/>
        <w:spacing w:before="120" w:beforeLines="50" w:line="320" w:lineRule="exact"/>
        <w:ind w:firstLine="495" w:firstLineChars="0"/>
        <w:rPr>
          <w:rFonts w:ascii="仿宋" w:hAnsi="仿宋" w:eastAsia="仿宋" w:cs="宋体"/>
          <w:color w:val="auto"/>
          <w:kern w:val="0"/>
          <w:highlight w:val="none"/>
        </w:rPr>
      </w:pPr>
    </w:p>
    <w:p w14:paraId="6AC13D6D">
      <w:pPr>
        <w:pStyle w:val="743"/>
        <w:tabs>
          <w:tab w:val="left" w:pos="0"/>
          <w:tab w:val="clear" w:pos="480"/>
        </w:tabs>
        <w:spacing w:before="240" w:beforeLines="100" w:after="120" w:line="240" w:lineRule="auto"/>
        <w:ind w:left="525" w:leftChars="0" w:hanging="525"/>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八、电子交易活动的中止</w:t>
      </w:r>
    </w:p>
    <w:p w14:paraId="7E3A1CA8">
      <w:pPr>
        <w:pStyle w:val="128"/>
        <w:snapToGrid w:val="0"/>
        <w:spacing w:before="120" w:beforeLines="50" w:line="320" w:lineRule="exact"/>
        <w:ind w:firstLine="0" w:firstLineChars="0"/>
        <w:rPr>
          <w:rFonts w:ascii="仿宋" w:hAnsi="仿宋" w:eastAsia="仿宋" w:cs="宋体"/>
          <w:color w:val="auto"/>
          <w:highlight w:val="none"/>
        </w:rPr>
      </w:pPr>
      <w:r>
        <w:rPr>
          <w:rFonts w:hint="eastAsia" w:ascii="仿宋" w:hAnsi="仿宋" w:eastAsia="仿宋" w:cs="宋体"/>
          <w:b/>
          <w:bCs/>
          <w:color w:val="auto"/>
          <w:highlight w:val="none"/>
        </w:rPr>
        <w:t>2</w:t>
      </w:r>
      <w:r>
        <w:rPr>
          <w:rFonts w:hint="eastAsia" w:ascii="仿宋" w:hAnsi="仿宋" w:eastAsia="仿宋" w:cs="宋体"/>
          <w:b/>
          <w:bCs/>
          <w:color w:val="auto"/>
          <w:szCs w:val="24"/>
          <w:highlight w:val="none"/>
        </w:rPr>
        <w:t>7. 电子交易活动的中止。</w:t>
      </w:r>
      <w:r>
        <w:rPr>
          <w:rFonts w:hint="eastAsia" w:ascii="仿宋" w:hAnsi="仿宋" w:eastAsia="仿宋" w:cs="宋体"/>
          <w:color w:val="auto"/>
          <w:highlight w:val="none"/>
        </w:rPr>
        <w:t>采购过程中出现以下情形，导致电子交易平台无法正常运行，或者无法保证电子交易的公平、公正和安全时，采购机构可中止电子交易活动：</w:t>
      </w:r>
    </w:p>
    <w:p w14:paraId="7BE14B1E">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 xml:space="preserve">27.1电子交易平台发生故障而无法登录访问的； </w:t>
      </w:r>
    </w:p>
    <w:p w14:paraId="48452A6D">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27.2电子交易平台应用或数据库出现错误，不能进行正常操作的；</w:t>
      </w:r>
    </w:p>
    <w:p w14:paraId="61BCDF28">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27.3电子交易平台发现严重安全漏洞，有潜在泄密危险的；</w:t>
      </w:r>
    </w:p>
    <w:p w14:paraId="4EE959FB">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 xml:space="preserve">27.4病毒发作导致不能进行正常操作的； </w:t>
      </w:r>
    </w:p>
    <w:p w14:paraId="7DF4A109">
      <w:pPr>
        <w:pStyle w:val="128"/>
        <w:snapToGrid w:val="0"/>
        <w:spacing w:before="120" w:beforeLines="50" w:line="320" w:lineRule="exact"/>
        <w:ind w:firstLine="480"/>
        <w:rPr>
          <w:rFonts w:ascii="仿宋" w:hAnsi="仿宋" w:eastAsia="仿宋" w:cs="宋体"/>
          <w:color w:val="auto"/>
          <w:highlight w:val="none"/>
        </w:rPr>
      </w:pPr>
      <w:r>
        <w:rPr>
          <w:rFonts w:hint="eastAsia" w:ascii="仿宋" w:hAnsi="仿宋" w:eastAsia="仿宋" w:cs="宋体"/>
          <w:color w:val="auto"/>
          <w:highlight w:val="none"/>
        </w:rPr>
        <w:t>27.5其他无法保证电子交易的公平、公正和安全的情况。</w:t>
      </w:r>
    </w:p>
    <w:p w14:paraId="589D30B6">
      <w:pPr>
        <w:pStyle w:val="128"/>
        <w:snapToGrid w:val="0"/>
        <w:spacing w:before="120" w:beforeLines="50" w:line="320" w:lineRule="exact"/>
        <w:ind w:firstLine="0" w:firstLineChars="0"/>
        <w:rPr>
          <w:rFonts w:ascii="仿宋" w:hAnsi="仿宋" w:eastAsia="仿宋" w:cs="宋体"/>
          <w:color w:val="auto"/>
          <w:highlight w:val="none"/>
        </w:rPr>
      </w:pPr>
      <w:r>
        <w:rPr>
          <w:rFonts w:hint="eastAsia" w:ascii="仿宋" w:hAnsi="仿宋" w:eastAsia="仿宋" w:cs="宋体"/>
          <w:b/>
          <w:bCs/>
          <w:color w:val="auto"/>
          <w:highlight w:val="none"/>
        </w:rPr>
        <w:t>28.</w:t>
      </w:r>
      <w:r>
        <w:rPr>
          <w:rFonts w:hint="eastAsia" w:ascii="仿宋" w:hAnsi="仿宋" w:eastAsia="仿宋" w:cs="宋体"/>
          <w:color w:val="auto"/>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170589BA">
      <w:pPr>
        <w:ind w:firstLine="480" w:firstLineChars="200"/>
        <w:rPr>
          <w:rFonts w:ascii="仿宋" w:hAnsi="仿宋" w:eastAsia="仿宋" w:cs="宋体"/>
          <w:color w:val="auto"/>
          <w:sz w:val="24"/>
          <w:highlight w:val="none"/>
        </w:rPr>
      </w:pPr>
    </w:p>
    <w:p w14:paraId="714D8721">
      <w:pPr>
        <w:pStyle w:val="743"/>
        <w:tabs>
          <w:tab w:val="left" w:pos="0"/>
          <w:tab w:val="clear" w:pos="480"/>
        </w:tabs>
        <w:spacing w:before="240" w:beforeLines="100" w:after="120" w:line="240" w:lineRule="auto"/>
        <w:ind w:left="525" w:leftChars="0" w:hanging="525"/>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九、验收</w:t>
      </w:r>
    </w:p>
    <w:p w14:paraId="659CF6BB">
      <w:pPr>
        <w:pStyle w:val="24"/>
        <w:spacing w:before="120" w:beforeLines="50" w:line="320" w:lineRule="exact"/>
        <w:ind w:firstLine="0" w:firstLineChars="0"/>
        <w:rPr>
          <w:rFonts w:ascii="仿宋" w:hAnsi="仿宋" w:eastAsia="仿宋" w:cs="宋体"/>
          <w:b/>
          <w:color w:val="auto"/>
          <w:highlight w:val="none"/>
        </w:rPr>
      </w:pPr>
      <w:r>
        <w:rPr>
          <w:rFonts w:hint="eastAsia" w:ascii="仿宋" w:hAnsi="仿宋" w:eastAsia="仿宋" w:cs="宋体"/>
          <w:b/>
          <w:color w:val="auto"/>
          <w:highlight w:val="none"/>
        </w:rPr>
        <w:t>29.</w:t>
      </w:r>
      <w:r>
        <w:rPr>
          <w:rFonts w:ascii="仿宋" w:hAnsi="仿宋" w:eastAsia="仿宋" w:cs="宋体"/>
          <w:b/>
          <w:color w:val="auto"/>
          <w:highlight w:val="none"/>
        </w:rPr>
        <w:t xml:space="preserve"> </w:t>
      </w:r>
      <w:r>
        <w:rPr>
          <w:rFonts w:hint="eastAsia" w:ascii="仿宋" w:hAnsi="仿宋" w:eastAsia="仿宋" w:cs="宋体"/>
          <w:b/>
          <w:color w:val="auto"/>
          <w:highlight w:val="none"/>
        </w:rPr>
        <w:t>验收</w:t>
      </w:r>
    </w:p>
    <w:p w14:paraId="3A3CAB6A">
      <w:pPr>
        <w:tabs>
          <w:tab w:val="left" w:pos="0"/>
        </w:tabs>
        <w:spacing w:before="120" w:beforeLines="50" w:line="320" w:lineRule="exact"/>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CFD51">
      <w:pPr>
        <w:tabs>
          <w:tab w:val="left" w:pos="0"/>
        </w:tabs>
        <w:spacing w:before="120" w:beforeLines="50" w:line="320" w:lineRule="exact"/>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7898AC0B">
      <w:pPr>
        <w:tabs>
          <w:tab w:val="left" w:pos="0"/>
        </w:tabs>
        <w:spacing w:before="120" w:beforeLines="50" w:line="320" w:lineRule="exact"/>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1E09F2">
      <w:pPr>
        <w:tabs>
          <w:tab w:val="left" w:pos="0"/>
        </w:tabs>
        <w:spacing w:before="120" w:beforeLines="50" w:line="320" w:lineRule="exact"/>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73D7B791">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133" w:bottom="680" w:left="1276" w:header="567" w:footer="567" w:gutter="0"/>
          <w:cols w:space="720" w:num="1"/>
          <w:titlePg/>
          <w:docGrid w:linePitch="312" w:charSpace="0"/>
        </w:sectPr>
      </w:pPr>
      <w:bookmarkStart w:id="18" w:name="_Hlt68057669"/>
      <w:bookmarkEnd w:id="18"/>
      <w:bookmarkStart w:id="19" w:name="_Hlt74714665"/>
      <w:bookmarkEnd w:id="19"/>
      <w:bookmarkStart w:id="20" w:name="_Hlt75236011"/>
      <w:bookmarkEnd w:id="20"/>
      <w:bookmarkStart w:id="21" w:name="_Hlt74729768"/>
      <w:bookmarkEnd w:id="21"/>
      <w:bookmarkStart w:id="22" w:name="_Hlt68073093"/>
      <w:bookmarkEnd w:id="22"/>
      <w:bookmarkStart w:id="23" w:name="_Hlt68072990"/>
      <w:bookmarkEnd w:id="23"/>
      <w:bookmarkStart w:id="24" w:name="_Hlt68403820"/>
      <w:bookmarkEnd w:id="24"/>
      <w:bookmarkStart w:id="25" w:name="_Hlt68072998"/>
      <w:bookmarkEnd w:id="25"/>
      <w:bookmarkStart w:id="26" w:name="_Hlt74730295"/>
      <w:bookmarkEnd w:id="26"/>
      <w:bookmarkStart w:id="27" w:name="_Hlt75236290"/>
      <w:bookmarkEnd w:id="27"/>
      <w:bookmarkStart w:id="28" w:name="_Hlt74707468"/>
      <w:bookmarkEnd w:id="28"/>
      <w:bookmarkStart w:id="29" w:name="_Hlt75236101"/>
      <w:bookmarkEnd w:id="29"/>
    </w:p>
    <w:bookmarkEnd w:id="13"/>
    <w:bookmarkEnd w:id="14"/>
    <w:p w14:paraId="03B6A863">
      <w:pPr>
        <w:adjustRightInd/>
        <w:spacing w:before="240" w:beforeLines="100" w:after="120" w:afterLines="50"/>
        <w:jc w:val="center"/>
        <w:outlineLvl w:val="0"/>
        <w:rPr>
          <w:rFonts w:ascii="仿宋" w:hAnsi="仿宋" w:eastAsia="仿宋" w:cs="宋体"/>
          <w:b/>
          <w:color w:val="auto"/>
          <w:sz w:val="36"/>
          <w:szCs w:val="20"/>
          <w:highlight w:val="none"/>
        </w:rPr>
      </w:pPr>
      <w:bookmarkStart w:id="30" w:name="第四部分"/>
      <w:r>
        <w:rPr>
          <w:rFonts w:hint="eastAsia" w:ascii="仿宋" w:hAnsi="仿宋" w:eastAsia="仿宋" w:cs="宋体"/>
          <w:b/>
          <w:color w:val="auto"/>
          <w:sz w:val="36"/>
          <w:szCs w:val="20"/>
          <w:highlight w:val="none"/>
        </w:rPr>
        <w:t>第三部分  采购需求</w:t>
      </w:r>
    </w:p>
    <w:p w14:paraId="01BA5A8B">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bookmarkStart w:id="31" w:name="采购需求"/>
      <w:bookmarkEnd w:id="31"/>
      <w:bookmarkStart w:id="32" w:name="_Toc23959937"/>
      <w:r>
        <w:rPr>
          <w:rFonts w:hint="eastAsia" w:ascii="仿宋" w:hAnsi="仿宋" w:eastAsia="仿宋"/>
          <w:color w:val="auto"/>
          <w:sz w:val="28"/>
          <w:szCs w:val="28"/>
          <w:highlight w:val="none"/>
        </w:rPr>
        <w:t>一、项目概况</w:t>
      </w:r>
    </w:p>
    <w:p w14:paraId="3EC6B6D5">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根据区城市大脑专班的会议精神，在长河街道辖区内省儿保、浙二滨江院区、龙湖天街范围内先行交通治理提升，目前已初见成效，为确保创建成果，落实长效管理，确保路面秩序良好，特聘请路面保障人员</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0人。</w:t>
      </w:r>
    </w:p>
    <w:p w14:paraId="11BCA2E4">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二、服务内容</w:t>
      </w:r>
    </w:p>
    <w:p w14:paraId="16DF5533">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1、确保管控队伍举止文明无投诉。切实加强队员的培训、教育、考核和督查，不断提高管理人员的管理水平和自身素质。</w:t>
      </w:r>
    </w:p>
    <w:p w14:paraId="47C29C48">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2、供应商所聘用的管理人员有吃苦耐劳的精神和高度的责任感，受过专门的岗前培训，熟知管理范围内的现状和管理工作的管理规定，严格履行岗位职责，具备一定的管理经验和处理事件能力。</w:t>
      </w:r>
    </w:p>
    <w:p w14:paraId="651894B8">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3、从实际出发，经常性开展在岗人员业务培训。</w:t>
      </w:r>
    </w:p>
    <w:p w14:paraId="0844B383">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4、供应商应设立项目负责人，负责日常服务人员的管理。</w:t>
      </w:r>
    </w:p>
    <w:p w14:paraId="54176048">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5、供应商须采取切实有效措施保持人员队伍的稳定。主要管理人员更换，应提前一个月以书面形式通知采购人，其他队员更换应提前一周告知采购人；确保服务质量不因人员变动而受影响，考核不到位的，采购人有权提出人员解聘要求。</w:t>
      </w:r>
    </w:p>
    <w:p w14:paraId="587EBDC0">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6、应聘、录用、离职等人员管理档案规范，手续齐全，相应资料必须报采购人备案。</w:t>
      </w:r>
    </w:p>
    <w:p w14:paraId="095986B0">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7、供应商须按照管理道路，提供管控人员排班名册，并负责落实到位。</w:t>
      </w:r>
    </w:p>
    <w:p w14:paraId="225E2116">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8、供应商自觉服从采购人对队员的培训和指导，主动接受采购人对管控情况的督查和指导；采购人要为供应商管辖区内的管理服务工作提供执法支撑。</w:t>
      </w:r>
    </w:p>
    <w:p w14:paraId="2C41145C">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9、每天向采购人汇报当天管控情况；负责人每月向采购人汇报当月工作情况；每季一次书面或专项向采购人汇报整体管控情况、剖析问题、研究下步工作。</w:t>
      </w:r>
    </w:p>
    <w:p w14:paraId="29A97570">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三、其它要求</w:t>
      </w:r>
    </w:p>
    <w:p w14:paraId="2BC5FC82">
      <w:pPr>
        <w:spacing w:before="120" w:beforeLines="50" w:line="320" w:lineRule="exact"/>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1、管理中所需的车辆、摄像机、照像机、对讲机等全部由中标供应商负责</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配备路面执勤个人装备，如反光背心、肩灯、哨棍等全部由中标供应商</w:t>
      </w:r>
      <w:r>
        <w:rPr>
          <w:rFonts w:hint="eastAsia" w:ascii="仿宋" w:hAnsi="仿宋" w:eastAsia="仿宋"/>
          <w:color w:val="auto"/>
          <w:sz w:val="24"/>
          <w:highlight w:val="none"/>
          <w:lang w:eastAsia="zh-CN"/>
        </w:rPr>
        <w:t>。</w:t>
      </w:r>
    </w:p>
    <w:p w14:paraId="1A7A2906">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2、采购人不提供的住宿、更衣室等场地。</w:t>
      </w:r>
    </w:p>
    <w:p w14:paraId="656DCBF5">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3、在岗工作期间，因管理人员失职导致人员伤亡事故等重大责任事故，中标供应商必须承担所有责任。</w:t>
      </w:r>
    </w:p>
    <w:p w14:paraId="71A39ACC">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4、中标供应商应为管理员投保人身意外险。管理人员在岗履行工作职责期间，发生自身的人身伤害、伤亡，均由中标供应商负责处理并承担经济和道义上的责任，采购人不承担任何责任。</w:t>
      </w:r>
    </w:p>
    <w:p w14:paraId="776E865B">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5、中标供应商违反国家相关法规，与聘用人员发生纠纷，均由中标供应商负责调解与处理，采购人不承担责任。 </w:t>
      </w:r>
    </w:p>
    <w:p w14:paraId="5A268286">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6、中标供应商在管理服务中违反国家相关法规或行业规范，因过失造成他人人身伤亡的，均由中标供应商负责处理并承担经济和道义上的责任，采购人不承担任何责任。</w:t>
      </w:r>
    </w:p>
    <w:p w14:paraId="69E0AD55">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7、本项目相关的一切税费（包括管理人员工资福利、保险、服装、税金等）均由中标供应商承担。如中标供应商未按规定交纳的，所发生的一切纠纷和费用由中标供应商自行承担，与采购人无关。</w:t>
      </w:r>
    </w:p>
    <w:p w14:paraId="7679B9A3">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四、人员配置和要求</w:t>
      </w:r>
    </w:p>
    <w:p w14:paraId="0989ED4F">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本项目要求配置人员为</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0人，中标后因各方面原因人员需要减少时以实际人数结算。人员具体要求：</w:t>
      </w:r>
    </w:p>
    <w:p w14:paraId="047C3633">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1.保安队员素质要求</w:t>
      </w:r>
    </w:p>
    <w:p w14:paraId="5354774E">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●保安队员具备保安员证；</w:t>
      </w:r>
    </w:p>
    <w:p w14:paraId="1377A31B">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●五官端正,男性,身高不低于1.70米；</w:t>
      </w:r>
    </w:p>
    <w:p w14:paraId="0B393EE0">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●年龄为18-4</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周岁；</w:t>
      </w:r>
    </w:p>
    <w:p w14:paraId="43EF6285">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2、有下列情形之一的,不予录用；</w:t>
      </w:r>
    </w:p>
    <w:p w14:paraId="3F00DB25">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(1)受过刑事处罚、劳动教养、未成年管教及治安处罚的；</w:t>
      </w:r>
    </w:p>
    <w:p w14:paraId="0D8B55B1">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(2)参与邪教组织活动的；</w:t>
      </w:r>
    </w:p>
    <w:p w14:paraId="283C63FD">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(3)有犯罪嫌疑尚未查清的；</w:t>
      </w:r>
    </w:p>
    <w:p w14:paraId="50D12E7B">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(4)有寻衅滋事、偷窃、**等不良行为；</w:t>
      </w:r>
    </w:p>
    <w:p w14:paraId="3B5C2A76">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(5)道德水平低下,有不良生活行为的；</w:t>
      </w:r>
    </w:p>
    <w:p w14:paraId="0754CCFD">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(6)有纹身、疤痕等明显体表特征的。</w:t>
      </w:r>
    </w:p>
    <w:p w14:paraId="02B1C620">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▲五、商务要求表</w:t>
      </w:r>
    </w:p>
    <w:tbl>
      <w:tblPr>
        <w:tblStyle w:val="62"/>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8206"/>
      </w:tblGrid>
      <w:tr w14:paraId="2374C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5B9B64E2">
            <w:pPr>
              <w:spacing w:before="240" w:beforeLines="100" w:after="240" w:afterLines="100"/>
              <w:jc w:val="center"/>
              <w:rPr>
                <w:rFonts w:ascii="仿宋" w:hAnsi="仿宋" w:eastAsia="仿宋" w:cs="Arial"/>
                <w:b/>
                <w:bCs/>
                <w:color w:val="auto"/>
                <w:sz w:val="24"/>
                <w:highlight w:val="none"/>
              </w:rPr>
            </w:pPr>
            <w:r>
              <w:rPr>
                <w:rFonts w:hint="eastAsia" w:ascii="仿宋" w:hAnsi="仿宋" w:eastAsia="仿宋" w:cs="Arial"/>
                <w:b/>
                <w:bCs/>
                <w:color w:val="auto"/>
                <w:sz w:val="24"/>
                <w:highlight w:val="none"/>
              </w:rPr>
              <w:t>投标报价</w:t>
            </w:r>
          </w:p>
        </w:tc>
        <w:tc>
          <w:tcPr>
            <w:tcW w:w="8206" w:type="dxa"/>
            <w:tcBorders>
              <w:top w:val="single" w:color="auto" w:sz="4" w:space="0"/>
              <w:left w:val="single" w:color="auto" w:sz="4" w:space="0"/>
              <w:bottom w:val="single" w:color="auto" w:sz="4" w:space="0"/>
              <w:right w:val="single" w:color="auto" w:sz="4" w:space="0"/>
            </w:tcBorders>
            <w:vAlign w:val="center"/>
          </w:tcPr>
          <w:p w14:paraId="1D37C9AB">
            <w:pPr>
              <w:spacing w:before="120" w:beforeLines="50" w:after="120" w:afterLines="50" w:line="300" w:lineRule="exact"/>
              <w:jc w:val="left"/>
              <w:rPr>
                <w:rFonts w:ascii="仿宋" w:hAnsi="仿宋" w:eastAsia="仿宋"/>
                <w:bCs/>
                <w:color w:val="auto"/>
                <w:sz w:val="24"/>
                <w:highlight w:val="none"/>
              </w:rPr>
            </w:pPr>
            <w:r>
              <w:rPr>
                <w:rFonts w:hint="eastAsia" w:ascii="仿宋" w:hAnsi="仿宋" w:eastAsia="仿宋" w:cs="Arial"/>
                <w:bCs/>
                <w:color w:val="auto"/>
                <w:sz w:val="24"/>
                <w:highlight w:val="none"/>
              </w:rPr>
              <w:t>本项目的投标限价为</w:t>
            </w:r>
            <w:r>
              <w:rPr>
                <w:rFonts w:ascii="仿宋" w:hAnsi="仿宋" w:eastAsia="仿宋" w:cs="Arial"/>
                <w:bCs/>
                <w:color w:val="auto"/>
                <w:sz w:val="24"/>
                <w:highlight w:val="none"/>
              </w:rPr>
              <w:t>3</w:t>
            </w:r>
            <w:r>
              <w:rPr>
                <w:rFonts w:hint="eastAsia" w:ascii="仿宋" w:hAnsi="仿宋" w:eastAsia="仿宋" w:cs="Arial"/>
                <w:bCs/>
                <w:color w:val="auto"/>
                <w:sz w:val="24"/>
                <w:highlight w:val="none"/>
                <w:lang w:val="en-US" w:eastAsia="zh-CN"/>
              </w:rPr>
              <w:t>90</w:t>
            </w:r>
            <w:r>
              <w:rPr>
                <w:rFonts w:hint="eastAsia" w:ascii="仿宋" w:hAnsi="仿宋" w:eastAsia="仿宋" w:cs="Arial"/>
                <w:bCs/>
                <w:color w:val="auto"/>
                <w:sz w:val="24"/>
                <w:highlight w:val="none"/>
              </w:rPr>
              <w:t>万元，超出限价的投标无效。本项目采用总价合同，中标（成交）供应商的投标报价是履行合同的最终价格，报价应包括完成合同所涉及的全部费用。</w:t>
            </w:r>
          </w:p>
        </w:tc>
      </w:tr>
      <w:tr w14:paraId="440B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50437523">
            <w:pPr>
              <w:spacing w:before="240" w:beforeLines="100" w:after="240" w:afterLines="100"/>
              <w:jc w:val="center"/>
              <w:rPr>
                <w:rFonts w:ascii="仿宋" w:hAnsi="仿宋" w:eastAsia="仿宋" w:cs="Arial"/>
                <w:b/>
                <w:bCs/>
                <w:color w:val="auto"/>
                <w:sz w:val="24"/>
                <w:highlight w:val="none"/>
              </w:rPr>
            </w:pPr>
            <w:r>
              <w:rPr>
                <w:rFonts w:hint="eastAsia" w:ascii="仿宋" w:hAnsi="仿宋" w:eastAsia="仿宋" w:cs="Arial"/>
                <w:b/>
                <w:bCs/>
                <w:color w:val="auto"/>
                <w:sz w:val="24"/>
                <w:highlight w:val="none"/>
              </w:rPr>
              <w:t>服务期</w:t>
            </w:r>
          </w:p>
        </w:tc>
        <w:tc>
          <w:tcPr>
            <w:tcW w:w="8206" w:type="dxa"/>
            <w:tcBorders>
              <w:top w:val="single" w:color="auto" w:sz="4" w:space="0"/>
              <w:left w:val="single" w:color="auto" w:sz="4" w:space="0"/>
              <w:bottom w:val="single" w:color="auto" w:sz="4" w:space="0"/>
              <w:right w:val="single" w:color="auto" w:sz="4" w:space="0"/>
            </w:tcBorders>
            <w:vAlign w:val="center"/>
          </w:tcPr>
          <w:p w14:paraId="65D1928D">
            <w:pPr>
              <w:spacing w:before="120" w:beforeLines="50" w:after="120" w:afterLines="50" w:line="300" w:lineRule="exact"/>
              <w:jc w:val="left"/>
              <w:rPr>
                <w:rFonts w:ascii="仿宋" w:hAnsi="仿宋" w:eastAsia="仿宋"/>
                <w:bCs/>
                <w:color w:val="auto"/>
                <w:sz w:val="24"/>
                <w:highlight w:val="none"/>
              </w:rPr>
            </w:pPr>
            <w:bookmarkStart w:id="33" w:name="_Hlk137411271"/>
            <w:r>
              <w:rPr>
                <w:rFonts w:hint="eastAsia" w:ascii="仿宋" w:hAnsi="仿宋" w:eastAsia="仿宋"/>
                <w:bCs/>
                <w:color w:val="auto"/>
                <w:sz w:val="24"/>
                <w:highlight w:val="none"/>
              </w:rPr>
              <w:t>一年。</w:t>
            </w:r>
            <w:bookmarkEnd w:id="33"/>
          </w:p>
        </w:tc>
      </w:tr>
      <w:tr w14:paraId="4F88D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F0A7BDD">
            <w:pPr>
              <w:spacing w:before="240" w:beforeLines="100" w:after="240" w:afterLines="100"/>
              <w:jc w:val="center"/>
              <w:rPr>
                <w:rFonts w:ascii="仿宋" w:hAnsi="仿宋" w:eastAsia="仿宋" w:cs="Arial"/>
                <w:b/>
                <w:bCs/>
                <w:color w:val="auto"/>
                <w:sz w:val="24"/>
                <w:highlight w:val="none"/>
              </w:rPr>
            </w:pPr>
            <w:r>
              <w:rPr>
                <w:rFonts w:hint="eastAsia" w:ascii="仿宋" w:hAnsi="仿宋" w:eastAsia="仿宋" w:cs="Arial"/>
                <w:b/>
                <w:bCs/>
                <w:color w:val="auto"/>
                <w:sz w:val="24"/>
                <w:highlight w:val="none"/>
              </w:rPr>
              <w:t>质量要求</w:t>
            </w:r>
          </w:p>
        </w:tc>
        <w:tc>
          <w:tcPr>
            <w:tcW w:w="8206" w:type="dxa"/>
            <w:tcBorders>
              <w:top w:val="single" w:color="auto" w:sz="4" w:space="0"/>
              <w:left w:val="single" w:color="auto" w:sz="4" w:space="0"/>
              <w:bottom w:val="single" w:color="auto" w:sz="4" w:space="0"/>
              <w:right w:val="single" w:color="auto" w:sz="4" w:space="0"/>
            </w:tcBorders>
            <w:vAlign w:val="center"/>
          </w:tcPr>
          <w:p w14:paraId="2FE8AC69">
            <w:pPr>
              <w:spacing w:before="120" w:beforeLines="50" w:after="120" w:afterLines="50" w:line="300" w:lineRule="exact"/>
              <w:jc w:val="left"/>
              <w:rPr>
                <w:rFonts w:ascii="仿宋" w:hAnsi="仿宋" w:eastAsia="仿宋"/>
                <w:bCs/>
                <w:color w:val="auto"/>
                <w:sz w:val="24"/>
                <w:highlight w:val="none"/>
              </w:rPr>
            </w:pPr>
            <w:r>
              <w:rPr>
                <w:rFonts w:hint="eastAsia" w:ascii="仿宋" w:hAnsi="仿宋" w:eastAsia="仿宋"/>
                <w:bCs/>
                <w:color w:val="auto"/>
                <w:sz w:val="24"/>
                <w:highlight w:val="none"/>
              </w:rPr>
              <w:t>合格（符合投标承诺、采购文件要求以及国家、行业有关技术规范和标准）</w:t>
            </w:r>
          </w:p>
        </w:tc>
      </w:tr>
      <w:tr w14:paraId="6576A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085B6D8B">
            <w:pPr>
              <w:spacing w:before="240" w:beforeLines="100" w:after="240" w:afterLines="100"/>
              <w:jc w:val="center"/>
              <w:rPr>
                <w:rFonts w:ascii="仿宋" w:hAnsi="仿宋" w:eastAsia="仿宋" w:cs="Arial"/>
                <w:b/>
                <w:bCs/>
                <w:color w:val="auto"/>
                <w:sz w:val="24"/>
                <w:highlight w:val="none"/>
              </w:rPr>
            </w:pPr>
            <w:r>
              <w:rPr>
                <w:rFonts w:hint="eastAsia" w:ascii="仿宋" w:hAnsi="仿宋" w:eastAsia="仿宋" w:cs="Arial"/>
                <w:b/>
                <w:bCs/>
                <w:color w:val="auto"/>
                <w:sz w:val="24"/>
                <w:highlight w:val="none"/>
              </w:rPr>
              <w:t>合同验收</w:t>
            </w:r>
            <w:r>
              <w:rPr>
                <w:rFonts w:ascii="仿宋" w:hAnsi="仿宋" w:eastAsia="仿宋" w:cs="Arial"/>
                <w:b/>
                <w:bCs/>
                <w:color w:val="auto"/>
                <w:sz w:val="24"/>
                <w:highlight w:val="none"/>
              </w:rPr>
              <w:br w:type="textWrapping"/>
            </w:r>
            <w:r>
              <w:rPr>
                <w:rFonts w:hint="eastAsia" w:ascii="仿宋" w:hAnsi="仿宋" w:eastAsia="仿宋" w:cs="Arial"/>
                <w:b/>
                <w:bCs/>
                <w:color w:val="auto"/>
                <w:sz w:val="24"/>
                <w:highlight w:val="none"/>
              </w:rPr>
              <w:t>（服务评价）</w:t>
            </w:r>
          </w:p>
        </w:tc>
        <w:tc>
          <w:tcPr>
            <w:tcW w:w="8206" w:type="dxa"/>
            <w:tcBorders>
              <w:top w:val="single" w:color="auto" w:sz="4" w:space="0"/>
              <w:left w:val="single" w:color="auto" w:sz="4" w:space="0"/>
              <w:bottom w:val="single" w:color="auto" w:sz="4" w:space="0"/>
              <w:right w:val="single" w:color="auto" w:sz="4" w:space="0"/>
            </w:tcBorders>
            <w:vAlign w:val="center"/>
          </w:tcPr>
          <w:p w14:paraId="0C97F820">
            <w:pPr>
              <w:spacing w:before="120" w:beforeLines="50" w:after="120" w:afterLines="50" w:line="300" w:lineRule="exact"/>
              <w:jc w:val="left"/>
              <w:rPr>
                <w:rFonts w:ascii="仿宋" w:hAnsi="仿宋" w:eastAsia="仿宋"/>
                <w:bCs/>
                <w:color w:val="auto"/>
                <w:sz w:val="24"/>
                <w:highlight w:val="none"/>
              </w:rPr>
            </w:pPr>
            <w:r>
              <w:rPr>
                <w:rFonts w:hint="eastAsia" w:ascii="仿宋" w:hAnsi="仿宋" w:eastAsia="仿宋"/>
                <w:bCs/>
                <w:color w:val="auto"/>
                <w:sz w:val="24"/>
                <w:highlight w:val="none"/>
              </w:rPr>
              <w:t>（1）本合同验收（服务评价）由采购人组织实施，中标供应商应派专业的技术人员协助进行验收。</w:t>
            </w:r>
          </w:p>
          <w:p w14:paraId="0AF0CEA0">
            <w:pPr>
              <w:spacing w:before="120" w:beforeLines="50" w:after="120" w:afterLines="50" w:line="300" w:lineRule="exact"/>
              <w:jc w:val="left"/>
              <w:rPr>
                <w:rFonts w:ascii="仿宋" w:hAnsi="仿宋" w:eastAsia="仿宋"/>
                <w:bCs/>
                <w:color w:val="auto"/>
                <w:sz w:val="24"/>
                <w:highlight w:val="none"/>
              </w:rPr>
            </w:pPr>
            <w:r>
              <w:rPr>
                <w:rFonts w:hint="eastAsia" w:ascii="仿宋" w:hAnsi="仿宋" w:eastAsia="仿宋"/>
                <w:bCs/>
                <w:color w:val="auto"/>
                <w:sz w:val="24"/>
                <w:highlight w:val="none"/>
              </w:rPr>
              <w:t>（2）验收标准：符合质量要求。</w:t>
            </w:r>
          </w:p>
        </w:tc>
      </w:tr>
      <w:tr w14:paraId="0C949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101F8471">
            <w:pPr>
              <w:spacing w:before="240" w:beforeLines="100" w:after="240" w:afterLines="100"/>
              <w:jc w:val="center"/>
              <w:rPr>
                <w:rFonts w:ascii="仿宋" w:hAnsi="仿宋" w:eastAsia="仿宋" w:cs="Arial"/>
                <w:b/>
                <w:bCs/>
                <w:color w:val="auto"/>
                <w:sz w:val="24"/>
                <w:highlight w:val="none"/>
              </w:rPr>
            </w:pPr>
            <w:r>
              <w:rPr>
                <w:rFonts w:hint="eastAsia" w:ascii="仿宋" w:hAnsi="仿宋" w:eastAsia="仿宋" w:cs="Arial"/>
                <w:b/>
                <w:bCs/>
                <w:color w:val="auto"/>
                <w:sz w:val="24"/>
                <w:highlight w:val="none"/>
              </w:rPr>
              <w:t>付款方式和支付条件</w:t>
            </w:r>
          </w:p>
        </w:tc>
        <w:tc>
          <w:tcPr>
            <w:tcW w:w="8206" w:type="dxa"/>
            <w:tcBorders>
              <w:top w:val="single" w:color="auto" w:sz="4" w:space="0"/>
              <w:left w:val="single" w:color="auto" w:sz="4" w:space="0"/>
              <w:bottom w:val="single" w:color="auto" w:sz="4" w:space="0"/>
              <w:right w:val="single" w:color="auto" w:sz="4" w:space="0"/>
            </w:tcBorders>
            <w:vAlign w:val="center"/>
          </w:tcPr>
          <w:p w14:paraId="75467DF4">
            <w:pPr>
              <w:snapToGrid w:val="0"/>
              <w:spacing w:before="120" w:beforeLines="50" w:after="120" w:afterLines="50" w:line="300" w:lineRule="exact"/>
              <w:jc w:val="left"/>
              <w:rPr>
                <w:rFonts w:ascii="仿宋" w:hAnsi="仿宋" w:eastAsia="仿宋"/>
                <w:bCs/>
                <w:color w:val="auto"/>
                <w:sz w:val="24"/>
                <w:highlight w:val="none"/>
              </w:rPr>
            </w:pPr>
            <w:r>
              <w:rPr>
                <w:rFonts w:hint="eastAsia" w:ascii="仿宋" w:hAnsi="仿宋" w:eastAsia="仿宋"/>
                <w:bCs/>
                <w:color w:val="auto"/>
                <w:sz w:val="24"/>
                <w:highlight w:val="none"/>
              </w:rPr>
              <w:t>根据采购人考核每月支付，在下个月15日前支付（扣除相应处罚款项）。</w:t>
            </w:r>
          </w:p>
          <w:p w14:paraId="4C366777">
            <w:pPr>
              <w:snapToGrid w:val="0"/>
              <w:spacing w:before="120" w:beforeLines="50" w:after="120" w:afterLines="50" w:line="300" w:lineRule="exact"/>
              <w:jc w:val="left"/>
              <w:rPr>
                <w:rFonts w:ascii="仿宋" w:hAnsi="仿宋" w:eastAsia="仿宋"/>
                <w:bCs/>
                <w:color w:val="auto"/>
                <w:sz w:val="24"/>
                <w:highlight w:val="none"/>
              </w:rPr>
            </w:pPr>
            <w:r>
              <w:rPr>
                <w:rFonts w:hint="eastAsia" w:ascii="仿宋" w:hAnsi="仿宋" w:eastAsia="仿宋"/>
                <w:bCs/>
                <w:color w:val="auto"/>
                <w:sz w:val="24"/>
                <w:highlight w:val="none"/>
              </w:rPr>
              <w:t>注：付款前，中标供应商须提供符合要求的财务发票，否则采购人有权不予支付，且不承担违约责任，但中标供应商仍须履行本合同。</w:t>
            </w:r>
          </w:p>
        </w:tc>
      </w:tr>
      <w:tr w14:paraId="7FDB6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7E71F35D">
            <w:pPr>
              <w:spacing w:before="240" w:beforeLines="100" w:after="240" w:afterLines="100"/>
              <w:jc w:val="center"/>
              <w:rPr>
                <w:rFonts w:ascii="仿宋" w:hAnsi="仿宋" w:eastAsia="仿宋" w:cs="Arial"/>
                <w:b/>
                <w:bCs/>
                <w:color w:val="auto"/>
                <w:sz w:val="24"/>
                <w:highlight w:val="none"/>
              </w:rPr>
            </w:pPr>
            <w:r>
              <w:rPr>
                <w:rFonts w:hint="eastAsia" w:ascii="仿宋" w:hAnsi="仿宋" w:eastAsia="仿宋" w:cs="Arial"/>
                <w:b/>
                <w:bCs/>
                <w:color w:val="auto"/>
                <w:sz w:val="24"/>
                <w:highlight w:val="none"/>
              </w:rPr>
              <w:t>其他约定</w:t>
            </w:r>
          </w:p>
        </w:tc>
        <w:tc>
          <w:tcPr>
            <w:tcW w:w="8206" w:type="dxa"/>
            <w:tcBorders>
              <w:top w:val="single" w:color="auto" w:sz="4" w:space="0"/>
              <w:left w:val="single" w:color="auto" w:sz="4" w:space="0"/>
              <w:bottom w:val="single" w:color="auto" w:sz="4" w:space="0"/>
              <w:right w:val="single" w:color="auto" w:sz="4" w:space="0"/>
            </w:tcBorders>
            <w:vAlign w:val="center"/>
          </w:tcPr>
          <w:p w14:paraId="5C6900A4">
            <w:pPr>
              <w:spacing w:before="120" w:beforeLines="50" w:after="120" w:afterLines="50" w:line="300" w:lineRule="exact"/>
              <w:jc w:val="left"/>
              <w:rPr>
                <w:rFonts w:ascii="仿宋" w:hAnsi="仿宋" w:eastAsia="仿宋"/>
                <w:bCs/>
                <w:color w:val="auto"/>
                <w:sz w:val="24"/>
                <w:highlight w:val="none"/>
              </w:rPr>
            </w:pPr>
            <w:r>
              <w:rPr>
                <w:rFonts w:hint="eastAsia" w:ascii="仿宋" w:hAnsi="仿宋" w:eastAsia="仿宋"/>
                <w:bCs/>
                <w:color w:val="auto"/>
                <w:sz w:val="24"/>
                <w:highlight w:val="none"/>
              </w:rPr>
              <w:t>项目实施过程中发生的死亡、人身伤害、财产损失、损害以及任何其它损失、损害和引起的费用和开支，由供应商承担全部责任。</w:t>
            </w:r>
          </w:p>
        </w:tc>
      </w:tr>
      <w:bookmarkEnd w:id="32"/>
    </w:tbl>
    <w:p w14:paraId="3EBE4F83">
      <w:pPr>
        <w:adjustRightInd/>
        <w:spacing w:before="240" w:beforeLines="100" w:after="120" w:afterLines="50"/>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36"/>
          <w:szCs w:val="20"/>
          <w:highlight w:val="none"/>
        </w:rPr>
        <w:t xml:space="preserve">第四部分  </w:t>
      </w:r>
      <w:bookmarkStart w:id="34" w:name="_Toc184310300"/>
      <w:bookmarkEnd w:id="34"/>
      <w:bookmarkStart w:id="35" w:name="_Toc184312098"/>
      <w:bookmarkEnd w:id="35"/>
      <w:bookmarkStart w:id="36" w:name="_Toc184308107"/>
      <w:bookmarkEnd w:id="36"/>
      <w:bookmarkStart w:id="37" w:name="_Toc184308092"/>
      <w:bookmarkEnd w:id="37"/>
      <w:bookmarkStart w:id="38" w:name="_Toc184312118"/>
      <w:bookmarkEnd w:id="38"/>
      <w:bookmarkStart w:id="39" w:name="_Toc184314458"/>
      <w:bookmarkEnd w:id="39"/>
      <w:bookmarkStart w:id="40" w:name="_Toc184310306"/>
      <w:bookmarkEnd w:id="40"/>
      <w:bookmarkStart w:id="41" w:name="_Toc184308061"/>
      <w:bookmarkEnd w:id="41"/>
      <w:bookmarkStart w:id="42" w:name="_Toc184310309"/>
      <w:bookmarkEnd w:id="42"/>
      <w:bookmarkStart w:id="43" w:name="_Toc184313258"/>
      <w:bookmarkEnd w:id="43"/>
      <w:bookmarkStart w:id="44" w:name="_Toc184308095"/>
      <w:bookmarkEnd w:id="44"/>
      <w:bookmarkStart w:id="45" w:name="_Toc184313253"/>
      <w:bookmarkEnd w:id="45"/>
      <w:bookmarkStart w:id="46" w:name="_Toc184308076"/>
      <w:bookmarkEnd w:id="46"/>
      <w:bookmarkStart w:id="47" w:name="_Toc184308075"/>
      <w:bookmarkEnd w:id="47"/>
      <w:bookmarkStart w:id="48" w:name="_Toc184313241"/>
      <w:bookmarkEnd w:id="48"/>
      <w:bookmarkStart w:id="49" w:name="_Toc184312128"/>
      <w:bookmarkEnd w:id="49"/>
      <w:bookmarkStart w:id="50" w:name="_Toc184312136"/>
      <w:bookmarkEnd w:id="50"/>
      <w:bookmarkStart w:id="51" w:name="_Toc184313247"/>
      <w:bookmarkEnd w:id="51"/>
      <w:bookmarkStart w:id="52" w:name="_Toc184308078"/>
      <w:bookmarkEnd w:id="52"/>
      <w:bookmarkStart w:id="53" w:name="_Toc184314446"/>
      <w:bookmarkEnd w:id="53"/>
      <w:bookmarkStart w:id="54" w:name="_Toc184314464"/>
      <w:bookmarkEnd w:id="54"/>
      <w:bookmarkStart w:id="55" w:name="_Toc184314413"/>
      <w:bookmarkEnd w:id="55"/>
      <w:bookmarkStart w:id="56" w:name="_Toc184308091"/>
      <w:bookmarkEnd w:id="56"/>
      <w:bookmarkStart w:id="57" w:name="_Toc184312125"/>
      <w:bookmarkEnd w:id="57"/>
      <w:bookmarkStart w:id="58" w:name="_Toc184308048"/>
      <w:bookmarkEnd w:id="58"/>
      <w:bookmarkStart w:id="59" w:name="_Toc184310310"/>
      <w:bookmarkEnd w:id="59"/>
      <w:bookmarkStart w:id="60" w:name="_Toc184310315"/>
      <w:bookmarkEnd w:id="60"/>
      <w:bookmarkStart w:id="61" w:name="_Toc184310302"/>
      <w:bookmarkEnd w:id="61"/>
      <w:bookmarkStart w:id="62" w:name="_Toc184313285"/>
      <w:bookmarkEnd w:id="62"/>
      <w:bookmarkStart w:id="63" w:name="_Toc184313278"/>
      <w:bookmarkEnd w:id="63"/>
      <w:bookmarkStart w:id="64" w:name="_Toc184314481"/>
      <w:bookmarkEnd w:id="64"/>
      <w:bookmarkStart w:id="65" w:name="_Toc184314431"/>
      <w:bookmarkEnd w:id="65"/>
      <w:bookmarkStart w:id="66" w:name="_Toc184310297"/>
      <w:bookmarkEnd w:id="66"/>
      <w:bookmarkStart w:id="67" w:name="_Toc184308065"/>
      <w:bookmarkEnd w:id="67"/>
      <w:bookmarkStart w:id="68" w:name="_Toc184310328"/>
      <w:bookmarkEnd w:id="68"/>
      <w:bookmarkStart w:id="69" w:name="_Toc184310312"/>
      <w:bookmarkEnd w:id="69"/>
      <w:bookmarkStart w:id="70" w:name="_Toc184312089"/>
      <w:bookmarkEnd w:id="70"/>
      <w:bookmarkStart w:id="71" w:name="_Toc184314428"/>
      <w:bookmarkEnd w:id="71"/>
      <w:bookmarkStart w:id="72" w:name="_Toc184308100"/>
      <w:bookmarkEnd w:id="72"/>
      <w:bookmarkStart w:id="73" w:name="_Toc184314475"/>
      <w:bookmarkEnd w:id="73"/>
      <w:bookmarkStart w:id="74" w:name="_Toc184312085"/>
      <w:bookmarkEnd w:id="74"/>
      <w:bookmarkStart w:id="75" w:name="_Toc184314474"/>
      <w:bookmarkEnd w:id="75"/>
      <w:bookmarkStart w:id="76" w:name="_Toc184313301"/>
      <w:bookmarkEnd w:id="76"/>
      <w:bookmarkStart w:id="77" w:name="_Toc184313264"/>
      <w:bookmarkEnd w:id="77"/>
      <w:bookmarkStart w:id="78" w:name="_Toc184314418"/>
      <w:bookmarkEnd w:id="78"/>
      <w:bookmarkStart w:id="79" w:name="_Toc184312093"/>
      <w:bookmarkEnd w:id="79"/>
      <w:bookmarkStart w:id="80" w:name="_Toc184308066"/>
      <w:bookmarkEnd w:id="80"/>
      <w:bookmarkStart w:id="81" w:name="_Toc184314467"/>
      <w:bookmarkEnd w:id="81"/>
      <w:bookmarkStart w:id="82" w:name="_Toc184310333"/>
      <w:bookmarkEnd w:id="82"/>
      <w:bookmarkStart w:id="83" w:name="_Toc184312106"/>
      <w:bookmarkEnd w:id="83"/>
      <w:bookmarkStart w:id="84" w:name="_Toc184312073"/>
      <w:bookmarkEnd w:id="84"/>
      <w:bookmarkStart w:id="85" w:name="_Toc184308042"/>
      <w:bookmarkEnd w:id="85"/>
      <w:bookmarkStart w:id="86" w:name="_Toc184310303"/>
      <w:bookmarkEnd w:id="86"/>
      <w:bookmarkStart w:id="87" w:name="_Toc184314478"/>
      <w:bookmarkEnd w:id="87"/>
      <w:bookmarkStart w:id="88" w:name="_Toc184308059"/>
      <w:bookmarkEnd w:id="88"/>
      <w:bookmarkStart w:id="89" w:name="_Toc184313300"/>
      <w:bookmarkEnd w:id="89"/>
      <w:bookmarkStart w:id="90" w:name="_Toc184308106"/>
      <w:bookmarkEnd w:id="90"/>
      <w:bookmarkStart w:id="91" w:name="_Toc184308062"/>
      <w:bookmarkEnd w:id="91"/>
      <w:bookmarkStart w:id="92" w:name="_Toc184313270"/>
      <w:bookmarkEnd w:id="92"/>
      <w:bookmarkStart w:id="93" w:name="_Toc184308044"/>
      <w:bookmarkEnd w:id="93"/>
      <w:bookmarkStart w:id="94" w:name="_Toc184308083"/>
      <w:bookmarkEnd w:id="94"/>
      <w:bookmarkStart w:id="95" w:name="_Toc184313256"/>
      <w:bookmarkEnd w:id="95"/>
      <w:bookmarkStart w:id="96" w:name="_Toc184312109"/>
      <w:bookmarkEnd w:id="96"/>
      <w:bookmarkStart w:id="97" w:name="_Toc184310342"/>
      <w:bookmarkEnd w:id="97"/>
      <w:bookmarkStart w:id="98" w:name="_Toc184310276"/>
      <w:bookmarkEnd w:id="98"/>
      <w:bookmarkStart w:id="99" w:name="_Toc184308087"/>
      <w:bookmarkEnd w:id="99"/>
      <w:bookmarkStart w:id="100" w:name="_Toc184310314"/>
      <w:bookmarkEnd w:id="100"/>
      <w:bookmarkStart w:id="101" w:name="_Toc184310336"/>
      <w:bookmarkEnd w:id="101"/>
      <w:bookmarkStart w:id="102" w:name="_Toc184313299"/>
      <w:bookmarkEnd w:id="102"/>
      <w:bookmarkStart w:id="103" w:name="_Toc184312068"/>
      <w:bookmarkEnd w:id="103"/>
      <w:bookmarkStart w:id="104" w:name="_Toc184308089"/>
      <w:bookmarkEnd w:id="104"/>
      <w:bookmarkStart w:id="105" w:name="_Toc184310337"/>
      <w:bookmarkEnd w:id="105"/>
      <w:bookmarkStart w:id="106" w:name="_Toc184308094"/>
      <w:bookmarkEnd w:id="106"/>
      <w:bookmarkStart w:id="107" w:name="_Toc184312072"/>
      <w:bookmarkEnd w:id="107"/>
      <w:bookmarkStart w:id="108" w:name="_Toc184308057"/>
      <w:bookmarkEnd w:id="108"/>
      <w:bookmarkStart w:id="109" w:name="_Toc184314442"/>
      <w:bookmarkEnd w:id="109"/>
      <w:bookmarkStart w:id="110" w:name="_Toc184314479"/>
      <w:bookmarkEnd w:id="110"/>
      <w:bookmarkStart w:id="111" w:name="_Toc184308037"/>
      <w:bookmarkEnd w:id="111"/>
      <w:bookmarkStart w:id="112" w:name="_Toc184314452"/>
      <w:bookmarkEnd w:id="112"/>
      <w:bookmarkStart w:id="113" w:name="_Toc184310277"/>
      <w:bookmarkEnd w:id="113"/>
      <w:bookmarkStart w:id="114" w:name="_Toc184314462"/>
      <w:bookmarkEnd w:id="114"/>
      <w:bookmarkStart w:id="115" w:name="_Toc184313254"/>
      <w:bookmarkEnd w:id="115"/>
      <w:bookmarkStart w:id="116" w:name="_Toc184314433"/>
      <w:bookmarkEnd w:id="116"/>
      <w:bookmarkStart w:id="117" w:name="_Toc184314416"/>
      <w:bookmarkEnd w:id="117"/>
      <w:bookmarkStart w:id="118" w:name="_Toc184312111"/>
      <w:bookmarkEnd w:id="118"/>
      <w:bookmarkStart w:id="119" w:name="_Toc184314457"/>
      <w:bookmarkEnd w:id="119"/>
      <w:bookmarkStart w:id="120" w:name="_Toc184314412"/>
      <w:bookmarkEnd w:id="120"/>
      <w:bookmarkStart w:id="121" w:name="_Toc184310324"/>
      <w:bookmarkEnd w:id="121"/>
      <w:bookmarkStart w:id="122" w:name="_Toc184314480"/>
      <w:bookmarkEnd w:id="122"/>
      <w:bookmarkStart w:id="123" w:name="_Toc184308102"/>
      <w:bookmarkEnd w:id="123"/>
      <w:bookmarkStart w:id="124" w:name="_Toc184314447"/>
      <w:bookmarkEnd w:id="124"/>
      <w:bookmarkStart w:id="125" w:name="_Toc184308105"/>
      <w:bookmarkEnd w:id="125"/>
      <w:bookmarkStart w:id="126" w:name="_Toc184312114"/>
      <w:bookmarkEnd w:id="126"/>
      <w:bookmarkStart w:id="127" w:name="_Toc184312071"/>
      <w:bookmarkEnd w:id="127"/>
      <w:bookmarkStart w:id="128" w:name="_Toc184314453"/>
      <w:bookmarkEnd w:id="128"/>
      <w:bookmarkStart w:id="129" w:name="_Toc184312123"/>
      <w:bookmarkEnd w:id="129"/>
      <w:bookmarkStart w:id="130" w:name="_Toc184310280"/>
      <w:bookmarkEnd w:id="130"/>
      <w:bookmarkStart w:id="131" w:name="_Toc184310294"/>
      <w:bookmarkEnd w:id="131"/>
      <w:bookmarkStart w:id="132" w:name="_Toc184308040"/>
      <w:bookmarkEnd w:id="132"/>
      <w:bookmarkStart w:id="133" w:name="_Toc184313251"/>
      <w:bookmarkEnd w:id="133"/>
      <w:bookmarkStart w:id="134" w:name="_Toc184310313"/>
      <w:bookmarkEnd w:id="134"/>
      <w:bookmarkStart w:id="135" w:name="_Toc184308099"/>
      <w:bookmarkEnd w:id="135"/>
      <w:bookmarkStart w:id="136" w:name="_Toc184312100"/>
      <w:bookmarkEnd w:id="136"/>
      <w:bookmarkStart w:id="137" w:name="_Toc184310331"/>
      <w:bookmarkEnd w:id="137"/>
      <w:bookmarkStart w:id="138" w:name="_Toc184308073"/>
      <w:bookmarkEnd w:id="138"/>
      <w:bookmarkStart w:id="139" w:name="_Toc184312084"/>
      <w:bookmarkEnd w:id="139"/>
      <w:bookmarkStart w:id="140" w:name="_Toc184312077"/>
      <w:bookmarkEnd w:id="140"/>
      <w:bookmarkStart w:id="141" w:name="_Toc184308047"/>
      <w:bookmarkEnd w:id="141"/>
      <w:bookmarkStart w:id="142" w:name="_Toc184314443"/>
      <w:bookmarkEnd w:id="142"/>
      <w:bookmarkStart w:id="143" w:name="_Toc184310326"/>
      <w:bookmarkEnd w:id="143"/>
      <w:bookmarkStart w:id="144" w:name="_Toc184312092"/>
      <w:bookmarkEnd w:id="144"/>
      <w:bookmarkStart w:id="145" w:name="_Toc184314440"/>
      <w:bookmarkEnd w:id="145"/>
      <w:bookmarkStart w:id="146" w:name="_Toc184312069"/>
      <w:bookmarkEnd w:id="146"/>
      <w:bookmarkStart w:id="147" w:name="_Toc184312120"/>
      <w:bookmarkEnd w:id="147"/>
      <w:bookmarkStart w:id="148" w:name="_Toc184314454"/>
      <w:bookmarkEnd w:id="148"/>
      <w:bookmarkStart w:id="149" w:name="_Toc184308077"/>
      <w:bookmarkEnd w:id="149"/>
      <w:bookmarkStart w:id="150" w:name="_Toc184310322"/>
      <w:bookmarkEnd w:id="150"/>
      <w:bookmarkStart w:id="151" w:name="_Toc184313239"/>
      <w:bookmarkEnd w:id="151"/>
      <w:bookmarkStart w:id="152" w:name="_Toc184310274"/>
      <w:bookmarkEnd w:id="152"/>
      <w:bookmarkStart w:id="153" w:name="_Toc184308038"/>
      <w:bookmarkEnd w:id="153"/>
      <w:bookmarkStart w:id="154" w:name="_Toc184313290"/>
      <w:bookmarkEnd w:id="154"/>
      <w:bookmarkStart w:id="155" w:name="_Toc184314463"/>
      <w:bookmarkEnd w:id="155"/>
      <w:bookmarkStart w:id="156" w:name="_Toc184313261"/>
      <w:bookmarkEnd w:id="156"/>
      <w:bookmarkStart w:id="157" w:name="_Toc184308054"/>
      <w:bookmarkEnd w:id="157"/>
      <w:bookmarkStart w:id="158" w:name="_Toc184308055"/>
      <w:bookmarkEnd w:id="158"/>
      <w:bookmarkStart w:id="159" w:name="_Toc184308071"/>
      <w:bookmarkEnd w:id="159"/>
      <w:bookmarkStart w:id="160" w:name="_Toc184312086"/>
      <w:bookmarkEnd w:id="160"/>
      <w:bookmarkStart w:id="161" w:name="_Toc184310307"/>
      <w:bookmarkEnd w:id="161"/>
      <w:bookmarkStart w:id="162" w:name="_Toc184313267"/>
      <w:bookmarkEnd w:id="162"/>
      <w:bookmarkStart w:id="163" w:name="_Toc184312119"/>
      <w:bookmarkEnd w:id="163"/>
      <w:bookmarkStart w:id="164" w:name="_Toc184312113"/>
      <w:bookmarkEnd w:id="164"/>
      <w:bookmarkStart w:id="165" w:name="_Toc184313303"/>
      <w:bookmarkEnd w:id="165"/>
      <w:bookmarkStart w:id="166" w:name="_Toc184313273"/>
      <w:bookmarkEnd w:id="166"/>
      <w:bookmarkStart w:id="167" w:name="_Toc184310335"/>
      <w:bookmarkEnd w:id="167"/>
      <w:bookmarkStart w:id="168" w:name="_Toc184312116"/>
      <w:bookmarkEnd w:id="168"/>
      <w:bookmarkStart w:id="169" w:name="_Toc184312126"/>
      <w:bookmarkEnd w:id="169"/>
      <w:bookmarkStart w:id="170" w:name="_Toc184308068"/>
      <w:bookmarkEnd w:id="170"/>
      <w:bookmarkStart w:id="171" w:name="_Toc184314441"/>
      <w:bookmarkEnd w:id="171"/>
      <w:bookmarkStart w:id="172" w:name="_Toc184310278"/>
      <w:bookmarkEnd w:id="172"/>
      <w:bookmarkStart w:id="173" w:name="_Toc184310317"/>
      <w:bookmarkEnd w:id="173"/>
      <w:bookmarkStart w:id="174" w:name="_Toc184312096"/>
      <w:bookmarkEnd w:id="174"/>
      <w:bookmarkStart w:id="175" w:name="_Toc184313248"/>
      <w:bookmarkEnd w:id="175"/>
      <w:bookmarkStart w:id="176" w:name="_Toc184312087"/>
      <w:bookmarkEnd w:id="176"/>
      <w:bookmarkStart w:id="177" w:name="_Toc184312132"/>
      <w:bookmarkEnd w:id="177"/>
      <w:bookmarkStart w:id="178" w:name="_Toc184310288"/>
      <w:bookmarkEnd w:id="178"/>
      <w:bookmarkStart w:id="179" w:name="_Toc184312134"/>
      <w:bookmarkEnd w:id="179"/>
      <w:bookmarkStart w:id="180" w:name="_Toc184313287"/>
      <w:bookmarkEnd w:id="180"/>
      <w:bookmarkStart w:id="181" w:name="_Toc184313242"/>
      <w:bookmarkEnd w:id="181"/>
      <w:bookmarkStart w:id="182" w:name="_Toc184314465"/>
      <w:bookmarkEnd w:id="182"/>
      <w:bookmarkStart w:id="183" w:name="_Toc184310304"/>
      <w:bookmarkEnd w:id="183"/>
      <w:bookmarkStart w:id="184" w:name="_Toc184308104"/>
      <w:bookmarkEnd w:id="184"/>
      <w:bookmarkStart w:id="185" w:name="_Toc184314468"/>
      <w:bookmarkEnd w:id="185"/>
      <w:bookmarkStart w:id="186" w:name="_Toc184312094"/>
      <w:bookmarkEnd w:id="186"/>
      <w:bookmarkStart w:id="187" w:name="_Toc184310275"/>
      <w:bookmarkEnd w:id="187"/>
      <w:bookmarkStart w:id="188" w:name="_Toc184312097"/>
      <w:bookmarkEnd w:id="188"/>
      <w:bookmarkStart w:id="189" w:name="_Toc184313298"/>
      <w:bookmarkEnd w:id="189"/>
      <w:bookmarkStart w:id="190" w:name="_Toc184312130"/>
      <w:bookmarkEnd w:id="190"/>
      <w:bookmarkStart w:id="191" w:name="_Toc184312135"/>
      <w:bookmarkEnd w:id="191"/>
      <w:bookmarkStart w:id="192" w:name="_Toc184308088"/>
      <w:bookmarkEnd w:id="192"/>
      <w:bookmarkStart w:id="193" w:name="_Toc184314436"/>
      <w:bookmarkEnd w:id="193"/>
      <w:bookmarkStart w:id="194" w:name="_Toc184314470"/>
      <w:bookmarkEnd w:id="194"/>
      <w:bookmarkStart w:id="195" w:name="_Toc184308103"/>
      <w:bookmarkEnd w:id="195"/>
      <w:bookmarkStart w:id="196" w:name="_Toc184312091"/>
      <w:bookmarkEnd w:id="196"/>
      <w:bookmarkStart w:id="197" w:name="_Toc184308046"/>
      <w:bookmarkEnd w:id="197"/>
      <w:bookmarkStart w:id="198" w:name="_Toc184313310"/>
      <w:bookmarkEnd w:id="198"/>
      <w:bookmarkStart w:id="199" w:name="_Toc184310325"/>
      <w:bookmarkEnd w:id="199"/>
      <w:bookmarkStart w:id="200" w:name="_Toc184308049"/>
      <w:bookmarkEnd w:id="200"/>
      <w:bookmarkStart w:id="201" w:name="_Toc184308043"/>
      <w:bookmarkEnd w:id="201"/>
      <w:bookmarkStart w:id="202" w:name="_Toc184312127"/>
      <w:bookmarkEnd w:id="202"/>
      <w:bookmarkStart w:id="203" w:name="_Toc184314476"/>
      <w:bookmarkEnd w:id="203"/>
      <w:bookmarkStart w:id="204" w:name="_Toc184310305"/>
      <w:bookmarkEnd w:id="204"/>
      <w:bookmarkStart w:id="205" w:name="_Toc184308098"/>
      <w:bookmarkEnd w:id="205"/>
      <w:bookmarkStart w:id="206" w:name="_Toc184313288"/>
      <w:bookmarkEnd w:id="206"/>
      <w:bookmarkStart w:id="207" w:name="_Toc184310334"/>
      <w:bookmarkEnd w:id="207"/>
      <w:bookmarkStart w:id="208" w:name="_Toc184310301"/>
      <w:bookmarkEnd w:id="208"/>
      <w:bookmarkStart w:id="209" w:name="_Toc184308090"/>
      <w:bookmarkEnd w:id="209"/>
      <w:bookmarkStart w:id="210" w:name="_Toc184312083"/>
      <w:bookmarkEnd w:id="210"/>
      <w:bookmarkStart w:id="211" w:name="_Toc184308039"/>
      <w:bookmarkEnd w:id="211"/>
      <w:bookmarkStart w:id="212" w:name="_Toc184310308"/>
      <w:bookmarkEnd w:id="212"/>
      <w:bookmarkStart w:id="213" w:name="_Toc184310290"/>
      <w:bookmarkEnd w:id="213"/>
      <w:bookmarkStart w:id="214" w:name="_Toc184314466"/>
      <w:bookmarkEnd w:id="214"/>
      <w:bookmarkStart w:id="215" w:name="_Toc184314419"/>
      <w:bookmarkEnd w:id="215"/>
      <w:bookmarkStart w:id="216" w:name="_Toc184308108"/>
      <w:bookmarkEnd w:id="216"/>
      <w:bookmarkStart w:id="217" w:name="_Toc184308067"/>
      <w:bookmarkEnd w:id="217"/>
      <w:bookmarkStart w:id="218" w:name="_Toc184313294"/>
      <w:bookmarkEnd w:id="218"/>
      <w:bookmarkStart w:id="219" w:name="_Toc184308081"/>
      <w:bookmarkEnd w:id="219"/>
      <w:bookmarkStart w:id="220" w:name="_Toc184308085"/>
      <w:bookmarkEnd w:id="220"/>
      <w:bookmarkStart w:id="221" w:name="_Toc184308064"/>
      <w:bookmarkEnd w:id="221"/>
      <w:bookmarkStart w:id="222" w:name="_Toc184312081"/>
      <w:bookmarkEnd w:id="222"/>
      <w:bookmarkStart w:id="223" w:name="_Toc184313263"/>
      <w:bookmarkEnd w:id="223"/>
      <w:bookmarkStart w:id="224" w:name="_Toc184313257"/>
      <w:bookmarkEnd w:id="224"/>
      <w:bookmarkStart w:id="225" w:name="_Toc184310286"/>
      <w:bookmarkEnd w:id="225"/>
      <w:bookmarkStart w:id="226" w:name="_Toc184314449"/>
      <w:bookmarkEnd w:id="226"/>
      <w:bookmarkStart w:id="227" w:name="_Toc184314477"/>
      <w:bookmarkEnd w:id="227"/>
      <w:bookmarkStart w:id="228" w:name="_Toc184308086"/>
      <w:bookmarkEnd w:id="228"/>
      <w:bookmarkStart w:id="229" w:name="_Toc184312121"/>
      <w:bookmarkEnd w:id="229"/>
      <w:bookmarkStart w:id="230" w:name="_Toc184314460"/>
      <w:bookmarkEnd w:id="230"/>
      <w:bookmarkStart w:id="231" w:name="_Toc184313304"/>
      <w:bookmarkEnd w:id="231"/>
      <w:bookmarkStart w:id="232" w:name="_Toc184310273"/>
      <w:bookmarkEnd w:id="232"/>
      <w:bookmarkStart w:id="233" w:name="_Toc184314438"/>
      <w:bookmarkEnd w:id="233"/>
      <w:bookmarkStart w:id="234" w:name="_Toc184314459"/>
      <w:bookmarkEnd w:id="234"/>
      <w:bookmarkStart w:id="235" w:name="_Toc184310291"/>
      <w:bookmarkEnd w:id="235"/>
      <w:bookmarkStart w:id="236" w:name="_Toc184310341"/>
      <w:bookmarkEnd w:id="236"/>
      <w:bookmarkStart w:id="237" w:name="_Toc184312129"/>
      <w:bookmarkEnd w:id="237"/>
      <w:bookmarkStart w:id="238" w:name="_Toc184312088"/>
      <w:bookmarkEnd w:id="238"/>
      <w:bookmarkStart w:id="239" w:name="_Toc184314417"/>
      <w:bookmarkEnd w:id="239"/>
      <w:bookmarkStart w:id="240" w:name="_Toc184314432"/>
      <w:bookmarkEnd w:id="240"/>
      <w:bookmarkStart w:id="241" w:name="_Toc184312076"/>
      <w:bookmarkEnd w:id="241"/>
      <w:bookmarkStart w:id="242" w:name="_Toc184313308"/>
      <w:bookmarkEnd w:id="242"/>
      <w:bookmarkStart w:id="243" w:name="_Toc184308056"/>
      <w:bookmarkEnd w:id="243"/>
      <w:bookmarkStart w:id="244" w:name="_Toc184312117"/>
      <w:bookmarkEnd w:id="244"/>
      <w:bookmarkStart w:id="245" w:name="_Toc184313260"/>
      <w:bookmarkEnd w:id="245"/>
      <w:bookmarkStart w:id="246" w:name="_Toc184314423"/>
      <w:bookmarkEnd w:id="246"/>
      <w:bookmarkStart w:id="247" w:name="_Toc184313246"/>
      <w:bookmarkEnd w:id="247"/>
      <w:bookmarkStart w:id="248" w:name="_Toc184312082"/>
      <w:bookmarkEnd w:id="248"/>
      <w:bookmarkStart w:id="249" w:name="_Toc184314461"/>
      <w:bookmarkEnd w:id="249"/>
      <w:bookmarkStart w:id="250" w:name="_Toc184308084"/>
      <w:bookmarkEnd w:id="250"/>
      <w:bookmarkStart w:id="251" w:name="_Toc184313245"/>
      <w:bookmarkEnd w:id="251"/>
      <w:bookmarkStart w:id="252" w:name="_Toc184313243"/>
      <w:bookmarkEnd w:id="252"/>
      <w:bookmarkStart w:id="253" w:name="_Toc184314434"/>
      <w:bookmarkEnd w:id="253"/>
      <w:bookmarkStart w:id="254" w:name="_Toc184312112"/>
      <w:bookmarkEnd w:id="254"/>
      <w:bookmarkStart w:id="255" w:name="_Toc184313266"/>
      <w:bookmarkEnd w:id="255"/>
      <w:bookmarkStart w:id="256" w:name="_Toc184314411"/>
      <w:bookmarkEnd w:id="256"/>
      <w:bookmarkStart w:id="257" w:name="_Toc184310340"/>
      <w:bookmarkEnd w:id="257"/>
      <w:bookmarkStart w:id="258" w:name="_Toc184313259"/>
      <w:bookmarkEnd w:id="258"/>
      <w:bookmarkStart w:id="259" w:name="_Toc184310344"/>
      <w:bookmarkEnd w:id="259"/>
      <w:bookmarkStart w:id="260" w:name="_Toc184310311"/>
      <w:bookmarkEnd w:id="260"/>
      <w:bookmarkStart w:id="261" w:name="_Toc184308072"/>
      <w:bookmarkEnd w:id="261"/>
      <w:bookmarkStart w:id="262" w:name="_Toc184314439"/>
      <w:bookmarkEnd w:id="262"/>
      <w:bookmarkStart w:id="263" w:name="_Toc184314425"/>
      <w:bookmarkEnd w:id="263"/>
      <w:bookmarkStart w:id="264" w:name="_Toc184312137"/>
      <w:bookmarkEnd w:id="264"/>
      <w:bookmarkStart w:id="265" w:name="_Toc184312095"/>
      <w:bookmarkEnd w:id="265"/>
      <w:bookmarkStart w:id="266" w:name="_Toc184310279"/>
      <w:bookmarkEnd w:id="266"/>
      <w:bookmarkStart w:id="267" w:name="_Toc184314444"/>
      <w:bookmarkEnd w:id="267"/>
      <w:bookmarkStart w:id="268" w:name="_Toc184313281"/>
      <w:bookmarkEnd w:id="268"/>
      <w:bookmarkStart w:id="269" w:name="_Toc184310329"/>
      <w:bookmarkEnd w:id="269"/>
      <w:bookmarkStart w:id="270" w:name="_Toc184310287"/>
      <w:bookmarkEnd w:id="270"/>
      <w:bookmarkStart w:id="271" w:name="_Toc184314410"/>
      <w:bookmarkEnd w:id="271"/>
      <w:bookmarkStart w:id="272" w:name="_Toc184312107"/>
      <w:bookmarkEnd w:id="272"/>
      <w:bookmarkStart w:id="273" w:name="_Toc184308060"/>
      <w:bookmarkEnd w:id="273"/>
      <w:bookmarkStart w:id="274" w:name="_Toc184308050"/>
      <w:bookmarkEnd w:id="274"/>
      <w:bookmarkStart w:id="275" w:name="_Toc184314424"/>
      <w:bookmarkEnd w:id="275"/>
      <w:bookmarkStart w:id="276" w:name="_Toc184310338"/>
      <w:bookmarkEnd w:id="276"/>
      <w:bookmarkStart w:id="277" w:name="_Toc184312133"/>
      <w:bookmarkEnd w:id="277"/>
      <w:bookmarkStart w:id="278" w:name="_Toc184313283"/>
      <w:bookmarkEnd w:id="278"/>
      <w:bookmarkStart w:id="279" w:name="_Toc184313279"/>
      <w:bookmarkEnd w:id="279"/>
      <w:bookmarkStart w:id="280" w:name="_Toc184308097"/>
      <w:bookmarkEnd w:id="280"/>
      <w:bookmarkStart w:id="281" w:name="_Toc184313286"/>
      <w:bookmarkEnd w:id="281"/>
      <w:bookmarkStart w:id="282" w:name="_Toc184310327"/>
      <w:bookmarkEnd w:id="282"/>
      <w:bookmarkStart w:id="283" w:name="_Toc184310330"/>
      <w:bookmarkEnd w:id="283"/>
      <w:bookmarkStart w:id="284" w:name="_Toc184308051"/>
      <w:bookmarkEnd w:id="284"/>
      <w:bookmarkStart w:id="285" w:name="_Toc184313238"/>
      <w:bookmarkEnd w:id="285"/>
      <w:bookmarkStart w:id="286" w:name="_Toc184312124"/>
      <w:bookmarkEnd w:id="286"/>
      <w:bookmarkStart w:id="287" w:name="_Toc184314435"/>
      <w:bookmarkEnd w:id="287"/>
      <w:bookmarkStart w:id="288" w:name="_Toc184313297"/>
      <w:bookmarkEnd w:id="288"/>
      <w:bookmarkStart w:id="289" w:name="_Toc184308070"/>
      <w:bookmarkEnd w:id="289"/>
      <w:bookmarkStart w:id="290" w:name="_Toc184313240"/>
      <w:bookmarkEnd w:id="290"/>
      <w:bookmarkStart w:id="291" w:name="_Toc184312131"/>
      <w:bookmarkEnd w:id="291"/>
      <w:bookmarkStart w:id="292" w:name="_Toc184308045"/>
      <w:bookmarkEnd w:id="292"/>
      <w:bookmarkStart w:id="293" w:name="_Toc184310320"/>
      <w:bookmarkEnd w:id="293"/>
      <w:bookmarkStart w:id="294" w:name="_Toc184312122"/>
      <w:bookmarkEnd w:id="294"/>
      <w:bookmarkStart w:id="295" w:name="_Toc184314437"/>
      <w:bookmarkEnd w:id="295"/>
      <w:bookmarkStart w:id="296" w:name="_Toc184312104"/>
      <w:bookmarkEnd w:id="296"/>
      <w:bookmarkStart w:id="297" w:name="_Toc184312108"/>
      <w:bookmarkEnd w:id="297"/>
      <w:bookmarkStart w:id="298" w:name="_Toc184313269"/>
      <w:bookmarkEnd w:id="298"/>
      <w:bookmarkStart w:id="299" w:name="_Toc184313271"/>
      <w:bookmarkEnd w:id="299"/>
      <w:bookmarkStart w:id="300" w:name="_Toc184312090"/>
      <w:bookmarkEnd w:id="300"/>
      <w:bookmarkStart w:id="301" w:name="_Toc184314469"/>
      <w:bookmarkEnd w:id="301"/>
      <w:bookmarkStart w:id="302" w:name="_Toc184313293"/>
      <w:bookmarkEnd w:id="302"/>
      <w:bookmarkStart w:id="303" w:name="_Toc184308093"/>
      <w:bookmarkEnd w:id="303"/>
      <w:bookmarkStart w:id="304" w:name="_Toc184313250"/>
      <w:bookmarkEnd w:id="304"/>
      <w:bookmarkStart w:id="305" w:name="_Toc184308036"/>
      <w:bookmarkEnd w:id="305"/>
      <w:bookmarkStart w:id="306" w:name="_Toc184310281"/>
      <w:bookmarkEnd w:id="306"/>
      <w:bookmarkStart w:id="307" w:name="_Toc184312110"/>
      <w:bookmarkEnd w:id="307"/>
      <w:bookmarkStart w:id="308" w:name="_Toc184308082"/>
      <w:bookmarkEnd w:id="308"/>
      <w:bookmarkStart w:id="309" w:name="_Toc184310343"/>
      <w:bookmarkEnd w:id="309"/>
      <w:bookmarkStart w:id="310" w:name="_Toc184313280"/>
      <w:bookmarkEnd w:id="310"/>
      <w:bookmarkStart w:id="311" w:name="_Toc184313255"/>
      <w:bookmarkEnd w:id="311"/>
      <w:bookmarkStart w:id="312" w:name="_Toc184313296"/>
      <w:bookmarkEnd w:id="312"/>
      <w:bookmarkStart w:id="313" w:name="_Toc184308053"/>
      <w:bookmarkEnd w:id="313"/>
      <w:bookmarkStart w:id="314" w:name="_Toc184314445"/>
      <w:bookmarkEnd w:id="314"/>
      <w:bookmarkStart w:id="315" w:name="_Toc184308063"/>
      <w:bookmarkEnd w:id="315"/>
      <w:bookmarkStart w:id="316" w:name="_Toc184314448"/>
      <w:bookmarkEnd w:id="316"/>
      <w:bookmarkStart w:id="317" w:name="_Toc184312105"/>
      <w:bookmarkEnd w:id="317"/>
      <w:bookmarkStart w:id="318" w:name="_Toc184313307"/>
      <w:bookmarkEnd w:id="318"/>
      <w:bookmarkStart w:id="319" w:name="_Toc184310316"/>
      <w:bookmarkEnd w:id="319"/>
      <w:bookmarkStart w:id="320" w:name="_Toc184313292"/>
      <w:bookmarkEnd w:id="320"/>
      <w:bookmarkStart w:id="321" w:name="_Toc184308069"/>
      <w:bookmarkEnd w:id="321"/>
      <w:bookmarkStart w:id="322" w:name="_Toc184308080"/>
      <w:bookmarkEnd w:id="322"/>
      <w:bookmarkStart w:id="323" w:name="_Toc184313291"/>
      <w:bookmarkEnd w:id="323"/>
      <w:bookmarkStart w:id="324" w:name="_Toc184313275"/>
      <w:bookmarkEnd w:id="324"/>
      <w:bookmarkStart w:id="325" w:name="_Toc184314427"/>
      <w:bookmarkEnd w:id="325"/>
      <w:bookmarkStart w:id="326" w:name="_Toc184313249"/>
      <w:bookmarkEnd w:id="326"/>
      <w:bookmarkStart w:id="327" w:name="_Toc184314429"/>
      <w:bookmarkEnd w:id="327"/>
      <w:bookmarkStart w:id="328" w:name="_Toc184308074"/>
      <w:bookmarkEnd w:id="328"/>
      <w:bookmarkStart w:id="329" w:name="_Toc184310292"/>
      <w:bookmarkEnd w:id="329"/>
      <w:bookmarkStart w:id="330" w:name="_Toc184314455"/>
      <w:bookmarkEnd w:id="330"/>
      <w:bookmarkStart w:id="331" w:name="_Toc184310321"/>
      <w:bookmarkEnd w:id="331"/>
      <w:bookmarkStart w:id="332" w:name="_Toc184312101"/>
      <w:bookmarkEnd w:id="332"/>
      <w:bookmarkStart w:id="333" w:name="_Toc184310323"/>
      <w:bookmarkEnd w:id="333"/>
      <w:bookmarkStart w:id="334" w:name="_Toc184310298"/>
      <w:bookmarkEnd w:id="334"/>
      <w:bookmarkStart w:id="335" w:name="_Toc184312099"/>
      <w:bookmarkEnd w:id="335"/>
      <w:bookmarkStart w:id="336" w:name="_Toc184313309"/>
      <w:bookmarkEnd w:id="336"/>
      <w:bookmarkStart w:id="337" w:name="_Toc184313274"/>
      <w:bookmarkEnd w:id="337"/>
      <w:bookmarkStart w:id="338" w:name="_Toc184310284"/>
      <w:bookmarkEnd w:id="338"/>
      <w:bookmarkStart w:id="339" w:name="_Toc184313252"/>
      <w:bookmarkEnd w:id="339"/>
      <w:bookmarkStart w:id="340" w:name="_Toc184310296"/>
      <w:bookmarkEnd w:id="340"/>
      <w:bookmarkStart w:id="341" w:name="_Toc184310339"/>
      <w:bookmarkEnd w:id="341"/>
      <w:bookmarkStart w:id="342" w:name="_Toc184312070"/>
      <w:bookmarkEnd w:id="342"/>
      <w:bookmarkStart w:id="343" w:name="_Toc184314456"/>
      <w:bookmarkEnd w:id="343"/>
      <w:bookmarkStart w:id="344" w:name="_Toc184310289"/>
      <w:bookmarkEnd w:id="344"/>
      <w:bookmarkStart w:id="345" w:name="_Toc184314426"/>
      <w:bookmarkEnd w:id="345"/>
      <w:bookmarkStart w:id="346" w:name="_Toc184312079"/>
      <w:bookmarkEnd w:id="346"/>
      <w:bookmarkStart w:id="347" w:name="_Toc184313289"/>
      <w:bookmarkEnd w:id="347"/>
      <w:bookmarkStart w:id="348" w:name="_Toc184312115"/>
      <w:bookmarkEnd w:id="348"/>
      <w:bookmarkStart w:id="349" w:name="_Toc184308101"/>
      <w:bookmarkEnd w:id="349"/>
      <w:bookmarkStart w:id="350" w:name="_Toc184313277"/>
      <w:bookmarkEnd w:id="350"/>
      <w:bookmarkStart w:id="351" w:name="_Toc184313262"/>
      <w:bookmarkEnd w:id="351"/>
      <w:bookmarkStart w:id="352" w:name="_Toc184312103"/>
      <w:bookmarkEnd w:id="352"/>
      <w:bookmarkStart w:id="353" w:name="_Toc184313302"/>
      <w:bookmarkEnd w:id="353"/>
      <w:bookmarkStart w:id="354" w:name="_Toc184312080"/>
      <w:bookmarkEnd w:id="354"/>
      <w:bookmarkStart w:id="355" w:name="_Toc184308096"/>
      <w:bookmarkEnd w:id="355"/>
      <w:bookmarkStart w:id="356" w:name="_Toc184308052"/>
      <w:bookmarkEnd w:id="356"/>
      <w:bookmarkStart w:id="357" w:name="_Toc184312067"/>
      <w:bookmarkEnd w:id="357"/>
      <w:bookmarkStart w:id="358" w:name="_Toc184308079"/>
      <w:bookmarkEnd w:id="358"/>
      <w:bookmarkStart w:id="359" w:name="_Toc184314421"/>
      <w:bookmarkEnd w:id="359"/>
      <w:bookmarkStart w:id="360" w:name="_Toc184313268"/>
      <w:bookmarkEnd w:id="360"/>
      <w:bookmarkStart w:id="361" w:name="_Toc184310295"/>
      <w:bookmarkEnd w:id="361"/>
      <w:bookmarkStart w:id="362" w:name="_Toc184312139"/>
      <w:bookmarkEnd w:id="362"/>
      <w:bookmarkStart w:id="363" w:name="_Toc184314422"/>
      <w:bookmarkEnd w:id="363"/>
      <w:bookmarkStart w:id="364" w:name="_Toc184312102"/>
      <w:bookmarkEnd w:id="364"/>
      <w:bookmarkStart w:id="365" w:name="_Toc184313276"/>
      <w:bookmarkEnd w:id="365"/>
      <w:bookmarkStart w:id="366" w:name="_Toc184313284"/>
      <w:bookmarkEnd w:id="366"/>
      <w:bookmarkStart w:id="367" w:name="_Toc184312078"/>
      <w:bookmarkEnd w:id="367"/>
      <w:bookmarkStart w:id="368" w:name="_Toc184308058"/>
      <w:bookmarkEnd w:id="368"/>
      <w:bookmarkStart w:id="369" w:name="_Toc184314450"/>
      <w:bookmarkEnd w:id="369"/>
      <w:bookmarkStart w:id="370" w:name="_Toc184313272"/>
      <w:bookmarkEnd w:id="370"/>
      <w:bookmarkStart w:id="371" w:name="_Toc184310318"/>
      <w:bookmarkEnd w:id="371"/>
      <w:bookmarkStart w:id="372" w:name="_Toc184314430"/>
      <w:bookmarkEnd w:id="372"/>
      <w:bookmarkStart w:id="373" w:name="_Toc184310283"/>
      <w:bookmarkEnd w:id="373"/>
      <w:bookmarkStart w:id="374" w:name="_Toc184313305"/>
      <w:bookmarkEnd w:id="374"/>
      <w:bookmarkStart w:id="375" w:name="_Toc184314471"/>
      <w:bookmarkEnd w:id="375"/>
      <w:bookmarkStart w:id="376" w:name="_Toc184313282"/>
      <w:bookmarkEnd w:id="376"/>
      <w:bookmarkStart w:id="377" w:name="_Toc184310332"/>
      <w:bookmarkEnd w:id="377"/>
      <w:bookmarkStart w:id="378" w:name="_Toc184314415"/>
      <w:bookmarkEnd w:id="378"/>
      <w:bookmarkStart w:id="379" w:name="_Toc184313265"/>
      <w:bookmarkEnd w:id="379"/>
      <w:bookmarkStart w:id="380" w:name="_Toc184310285"/>
      <w:bookmarkEnd w:id="380"/>
      <w:bookmarkStart w:id="381" w:name="_Toc184314472"/>
      <w:bookmarkEnd w:id="381"/>
      <w:bookmarkStart w:id="382" w:name="_Toc184314482"/>
      <w:bookmarkEnd w:id="382"/>
      <w:bookmarkStart w:id="383" w:name="_Toc184310272"/>
      <w:bookmarkEnd w:id="383"/>
      <w:bookmarkStart w:id="384" w:name="_Toc184310282"/>
      <w:bookmarkEnd w:id="384"/>
      <w:bookmarkStart w:id="385" w:name="_Toc184312138"/>
      <w:bookmarkEnd w:id="385"/>
      <w:bookmarkStart w:id="386" w:name="_Toc184308041"/>
      <w:bookmarkEnd w:id="386"/>
      <w:bookmarkStart w:id="387" w:name="_Toc184310319"/>
      <w:bookmarkEnd w:id="387"/>
      <w:bookmarkStart w:id="388" w:name="_Toc184310299"/>
      <w:bookmarkEnd w:id="388"/>
      <w:bookmarkStart w:id="389" w:name="_Toc184313306"/>
      <w:bookmarkEnd w:id="389"/>
      <w:bookmarkStart w:id="390" w:name="_Toc184314473"/>
      <w:bookmarkEnd w:id="390"/>
      <w:bookmarkStart w:id="391" w:name="_Toc184314451"/>
      <w:bookmarkEnd w:id="391"/>
      <w:bookmarkStart w:id="392" w:name="_Toc184313244"/>
      <w:bookmarkEnd w:id="392"/>
      <w:bookmarkStart w:id="393" w:name="_Toc184313295"/>
      <w:bookmarkEnd w:id="393"/>
      <w:bookmarkStart w:id="394" w:name="_Toc184314414"/>
      <w:bookmarkEnd w:id="394"/>
      <w:bookmarkStart w:id="395" w:name="_Toc184314420"/>
      <w:bookmarkEnd w:id="395"/>
      <w:bookmarkStart w:id="396" w:name="_Toc184312075"/>
      <w:bookmarkEnd w:id="396"/>
      <w:bookmarkStart w:id="397" w:name="_Toc184312074"/>
      <w:bookmarkEnd w:id="397"/>
      <w:bookmarkStart w:id="398" w:name="_Toc184310293"/>
      <w:bookmarkEnd w:id="398"/>
      <w:r>
        <w:rPr>
          <w:rFonts w:hint="eastAsia" w:ascii="仿宋" w:hAnsi="仿宋" w:eastAsia="仿宋" w:cs="宋体"/>
          <w:b/>
          <w:color w:val="auto"/>
          <w:sz w:val="36"/>
          <w:szCs w:val="20"/>
          <w:highlight w:val="none"/>
        </w:rPr>
        <w:t>评标办法</w:t>
      </w:r>
    </w:p>
    <w:p w14:paraId="13FD3723">
      <w:pPr>
        <w:pStyle w:val="743"/>
        <w:tabs>
          <w:tab w:val="left" w:pos="0"/>
          <w:tab w:val="clear" w:pos="480"/>
        </w:tabs>
        <w:spacing w:before="240" w:beforeLines="100" w:after="120" w:line="240" w:lineRule="auto"/>
        <w:ind w:left="525" w:leftChars="0" w:hanging="525"/>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评标办法前附表</w:t>
      </w:r>
    </w:p>
    <w:tbl>
      <w:tblPr>
        <w:tblStyle w:val="6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546"/>
        <w:gridCol w:w="849"/>
        <w:gridCol w:w="976"/>
        <w:gridCol w:w="851"/>
      </w:tblGrid>
      <w:tr w14:paraId="6137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8AF9BBD">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序号</w:t>
            </w:r>
          </w:p>
        </w:tc>
        <w:tc>
          <w:tcPr>
            <w:tcW w:w="6546" w:type="dxa"/>
            <w:vAlign w:val="center"/>
          </w:tcPr>
          <w:p w14:paraId="18977BFC">
            <w:pPr>
              <w:jc w:val="center"/>
              <w:rPr>
                <w:rFonts w:ascii="仿宋" w:hAnsi="仿宋" w:eastAsia="仿宋" w:cs="仿宋_GB2312"/>
                <w:bCs/>
                <w:color w:val="auto"/>
                <w:kern w:val="0"/>
                <w:szCs w:val="21"/>
                <w:highlight w:val="none"/>
              </w:rPr>
            </w:pPr>
            <w:r>
              <w:rPr>
                <w:rFonts w:hint="eastAsia" w:ascii="仿宋" w:hAnsi="仿宋" w:eastAsia="仿宋" w:cs="仿宋_GB2312"/>
                <w:b/>
                <w:bCs/>
                <w:color w:val="auto"/>
                <w:sz w:val="24"/>
                <w:highlight w:val="none"/>
              </w:rPr>
              <w:t>评标标准</w:t>
            </w:r>
          </w:p>
        </w:tc>
        <w:tc>
          <w:tcPr>
            <w:tcW w:w="849" w:type="dxa"/>
            <w:vAlign w:val="center"/>
          </w:tcPr>
          <w:p w14:paraId="5B5582B9">
            <w:pPr>
              <w:snapToGrid w:val="0"/>
              <w:jc w:val="center"/>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权重（%）</w:t>
            </w:r>
          </w:p>
        </w:tc>
        <w:tc>
          <w:tcPr>
            <w:tcW w:w="976" w:type="dxa"/>
            <w:vAlign w:val="center"/>
          </w:tcPr>
          <w:p w14:paraId="7A74F257">
            <w:pPr>
              <w:snapToGrid w:val="0"/>
              <w:jc w:val="center"/>
              <w:rPr>
                <w:rFonts w:ascii="仿宋" w:hAnsi="仿宋" w:eastAsia="仿宋" w:cs="仿宋_GB2312"/>
                <w:color w:val="auto"/>
                <w:szCs w:val="21"/>
                <w:highlight w:val="none"/>
              </w:rPr>
            </w:pPr>
            <w:r>
              <w:rPr>
                <w:rFonts w:hint="eastAsia" w:ascii="仿宋" w:hAnsi="仿宋" w:eastAsia="仿宋" w:cs="仿宋_GB2312"/>
                <w:b/>
                <w:bCs/>
                <w:color w:val="auto"/>
                <w:szCs w:val="21"/>
                <w:highlight w:val="none"/>
              </w:rPr>
              <w:t>主观分/客观分属性</w:t>
            </w:r>
          </w:p>
        </w:tc>
        <w:tc>
          <w:tcPr>
            <w:tcW w:w="851" w:type="dxa"/>
            <w:vAlign w:val="center"/>
          </w:tcPr>
          <w:p w14:paraId="11E86B68">
            <w:pPr>
              <w:snapToGrid w:val="0"/>
              <w:jc w:val="center"/>
              <w:rPr>
                <w:rFonts w:ascii="仿宋" w:hAnsi="仿宋" w:eastAsia="仿宋" w:cs="仿宋_GB2312"/>
                <w:color w:val="auto"/>
                <w:sz w:val="24"/>
                <w:highlight w:val="none"/>
              </w:rPr>
            </w:pPr>
            <w:r>
              <w:rPr>
                <w:rFonts w:hint="eastAsia" w:ascii="仿宋" w:hAnsi="仿宋" w:eastAsia="仿宋" w:cs="仿宋_GB2312"/>
                <w:b/>
                <w:bCs/>
                <w:color w:val="auto"/>
                <w:szCs w:val="21"/>
                <w:highlight w:val="none"/>
              </w:rPr>
              <w:t>投标文件中评标标准相应的商务技术资料目录*</w:t>
            </w:r>
          </w:p>
        </w:tc>
      </w:tr>
      <w:tr w14:paraId="292C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3419A1C">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6546" w:type="dxa"/>
            <w:vAlign w:val="center"/>
          </w:tcPr>
          <w:p w14:paraId="314F6C8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供应商自2020年1月1日以来</w:t>
            </w:r>
            <w:r>
              <w:rPr>
                <w:rFonts w:hint="eastAsia" w:ascii="仿宋" w:hAnsi="仿宋" w:eastAsia="仿宋"/>
                <w:color w:val="auto"/>
                <w:szCs w:val="21"/>
                <w:highlight w:val="none"/>
              </w:rPr>
              <w:t>具有的类似项目（交通管理服务）业绩，每个得</w:t>
            </w:r>
            <w:r>
              <w:rPr>
                <w:rFonts w:ascii="仿宋" w:hAnsi="仿宋" w:eastAsia="仿宋"/>
                <w:color w:val="auto"/>
                <w:szCs w:val="21"/>
                <w:highlight w:val="none"/>
              </w:rPr>
              <w:t>0.2</w:t>
            </w:r>
            <w:r>
              <w:rPr>
                <w:rFonts w:hint="eastAsia" w:ascii="仿宋" w:hAnsi="仿宋" w:eastAsia="仿宋"/>
                <w:color w:val="auto"/>
                <w:szCs w:val="21"/>
                <w:highlight w:val="none"/>
              </w:rPr>
              <w:t>分，最高得</w:t>
            </w:r>
            <w:r>
              <w:rPr>
                <w:rFonts w:ascii="仿宋" w:hAnsi="仿宋" w:eastAsia="仿宋"/>
                <w:color w:val="auto"/>
                <w:szCs w:val="21"/>
                <w:highlight w:val="none"/>
              </w:rPr>
              <w:t>1</w:t>
            </w:r>
            <w:r>
              <w:rPr>
                <w:rFonts w:hint="eastAsia" w:ascii="仿宋" w:hAnsi="仿宋" w:eastAsia="仿宋"/>
                <w:color w:val="auto"/>
                <w:szCs w:val="21"/>
                <w:highlight w:val="none"/>
              </w:rPr>
              <w:t>分，不提供不得分</w:t>
            </w:r>
            <w:r>
              <w:rPr>
                <w:rFonts w:hint="eastAsia" w:ascii="仿宋" w:hAnsi="仿宋" w:eastAsia="仿宋" w:cs="仿宋_GB2312"/>
                <w:bCs/>
                <w:color w:val="auto"/>
                <w:kern w:val="0"/>
                <w:szCs w:val="21"/>
                <w:highlight w:val="none"/>
              </w:rPr>
              <w:t>。</w:t>
            </w:r>
          </w:p>
          <w:p w14:paraId="5D05FFD8">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证明材料：项目合同，时间以合同签订时间为准。</w:t>
            </w:r>
          </w:p>
        </w:tc>
        <w:tc>
          <w:tcPr>
            <w:tcW w:w="849" w:type="dxa"/>
            <w:vAlign w:val="center"/>
          </w:tcPr>
          <w:p w14:paraId="18C5A835">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976" w:type="dxa"/>
            <w:vAlign w:val="center"/>
          </w:tcPr>
          <w:p w14:paraId="01C5A7CD">
            <w:pPr>
              <w:snapToGrid w:val="0"/>
              <w:jc w:val="center"/>
              <w:rPr>
                <w:rFonts w:ascii="仿宋" w:hAnsi="仿宋" w:eastAsia="仿宋" w:cs="仿宋_GB2312"/>
                <w:bCs/>
                <w:color w:val="auto"/>
                <w:szCs w:val="21"/>
                <w:highlight w:val="none"/>
              </w:rPr>
            </w:pPr>
            <w:r>
              <w:rPr>
                <w:rFonts w:hint="eastAsia" w:ascii="仿宋" w:hAnsi="仿宋" w:eastAsia="仿宋" w:cs="仿宋_GB2312"/>
                <w:bCs/>
                <w:color w:val="auto"/>
                <w:szCs w:val="21"/>
                <w:highlight w:val="none"/>
              </w:rPr>
              <w:t>客观分</w:t>
            </w:r>
          </w:p>
        </w:tc>
        <w:tc>
          <w:tcPr>
            <w:tcW w:w="851" w:type="dxa"/>
            <w:vAlign w:val="center"/>
          </w:tcPr>
          <w:p w14:paraId="1AC0A8FE">
            <w:pPr>
              <w:snapToGrid w:val="0"/>
              <w:jc w:val="center"/>
              <w:rPr>
                <w:rFonts w:ascii="仿宋" w:hAnsi="仿宋" w:eastAsia="仿宋" w:cs="仿宋_GB2312"/>
                <w:color w:val="auto"/>
                <w:sz w:val="24"/>
                <w:highlight w:val="none"/>
              </w:rPr>
            </w:pPr>
          </w:p>
        </w:tc>
      </w:tr>
      <w:tr w14:paraId="4E1E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42B6D6F">
            <w:pPr>
              <w:snapToGrid w:val="0"/>
              <w:spacing w:before="120" w:beforeLines="50" w:after="120" w:afterLines="50"/>
              <w:jc w:val="center"/>
              <w:rPr>
                <w:rFonts w:ascii="仿宋" w:hAnsi="仿宋" w:eastAsia="仿宋" w:cs="仿宋_GB2312"/>
                <w:bCs/>
                <w:color w:val="auto"/>
                <w:sz w:val="24"/>
                <w:highlight w:val="none"/>
              </w:rPr>
            </w:pPr>
            <w:r>
              <w:rPr>
                <w:rFonts w:ascii="仿宋" w:hAnsi="仿宋" w:eastAsia="仿宋" w:cs="仿宋_GB2312"/>
                <w:bCs/>
                <w:color w:val="auto"/>
                <w:kern w:val="0"/>
                <w:sz w:val="24"/>
                <w:highlight w:val="none"/>
              </w:rPr>
              <w:t>2</w:t>
            </w:r>
          </w:p>
        </w:tc>
        <w:tc>
          <w:tcPr>
            <w:tcW w:w="6546" w:type="dxa"/>
            <w:vAlign w:val="center"/>
          </w:tcPr>
          <w:p w14:paraId="2CACACE7">
            <w:pPr>
              <w:jc w:val="left"/>
              <w:rPr>
                <w:rFonts w:ascii="仿宋" w:hAnsi="仿宋" w:eastAsia="仿宋" w:cs="仿宋_GB2312"/>
                <w:bCs/>
                <w:color w:val="auto"/>
                <w:szCs w:val="21"/>
                <w:highlight w:val="none"/>
              </w:rPr>
            </w:pPr>
            <w:r>
              <w:rPr>
                <w:rFonts w:hint="eastAsia" w:ascii="仿宋" w:hAnsi="仿宋" w:eastAsia="仿宋" w:cs="仿宋_GB2312"/>
                <w:bCs/>
                <w:color w:val="auto"/>
                <w:kern w:val="0"/>
                <w:szCs w:val="21"/>
                <w:highlight w:val="none"/>
              </w:rPr>
              <w:t>供应商具有有效的质量管理体系认证证书、环境管理体系认证证书、职业健康安全管理体系认证证书的，每个得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分。以上证书认证范围须包含与本项目相关的服务内容，否则不得分。</w:t>
            </w:r>
          </w:p>
        </w:tc>
        <w:tc>
          <w:tcPr>
            <w:tcW w:w="849" w:type="dxa"/>
            <w:vAlign w:val="center"/>
          </w:tcPr>
          <w:p w14:paraId="6F173F8C">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976" w:type="dxa"/>
            <w:vAlign w:val="center"/>
          </w:tcPr>
          <w:p w14:paraId="7FD8FE01">
            <w:pPr>
              <w:snapToGrid w:val="0"/>
              <w:jc w:val="center"/>
              <w:rPr>
                <w:rFonts w:ascii="仿宋" w:hAnsi="仿宋" w:eastAsia="仿宋" w:cs="仿宋_GB2312"/>
                <w:color w:val="auto"/>
                <w:szCs w:val="21"/>
                <w:highlight w:val="none"/>
              </w:rPr>
            </w:pPr>
            <w:r>
              <w:rPr>
                <w:rFonts w:hint="eastAsia" w:ascii="仿宋" w:hAnsi="仿宋" w:eastAsia="仿宋" w:cs="仿宋_GB2312"/>
                <w:bCs/>
                <w:color w:val="auto"/>
                <w:szCs w:val="21"/>
                <w:highlight w:val="none"/>
              </w:rPr>
              <w:t>客观分</w:t>
            </w:r>
          </w:p>
        </w:tc>
        <w:tc>
          <w:tcPr>
            <w:tcW w:w="851" w:type="dxa"/>
            <w:vAlign w:val="center"/>
          </w:tcPr>
          <w:p w14:paraId="2EE995C4">
            <w:pPr>
              <w:snapToGrid w:val="0"/>
              <w:jc w:val="center"/>
              <w:rPr>
                <w:rFonts w:ascii="仿宋" w:hAnsi="仿宋" w:eastAsia="仿宋" w:cs="仿宋_GB2312"/>
                <w:color w:val="auto"/>
                <w:sz w:val="24"/>
                <w:highlight w:val="none"/>
              </w:rPr>
            </w:pPr>
          </w:p>
        </w:tc>
      </w:tr>
      <w:tr w14:paraId="08F1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95DCD7A">
            <w:pPr>
              <w:snapToGrid w:val="0"/>
              <w:spacing w:before="120" w:beforeLines="50" w:after="120" w:afterLines="50"/>
              <w:jc w:val="center"/>
              <w:rPr>
                <w:rFonts w:ascii="仿宋" w:hAnsi="仿宋" w:eastAsia="仿宋" w:cs="仿宋_GB2312"/>
                <w:bCs/>
                <w:color w:val="auto"/>
                <w:kern w:val="0"/>
                <w:sz w:val="24"/>
                <w:highlight w:val="none"/>
              </w:rPr>
            </w:pPr>
            <w:r>
              <w:rPr>
                <w:rFonts w:hint="eastAsia" w:ascii="仿宋" w:hAnsi="仿宋" w:eastAsia="仿宋" w:cs="仿宋_GB2312"/>
                <w:bCs/>
                <w:color w:val="auto"/>
                <w:kern w:val="0"/>
                <w:sz w:val="24"/>
                <w:highlight w:val="none"/>
              </w:rPr>
              <w:t>3</w:t>
            </w:r>
          </w:p>
        </w:tc>
        <w:tc>
          <w:tcPr>
            <w:tcW w:w="6546" w:type="dxa"/>
            <w:vAlign w:val="center"/>
          </w:tcPr>
          <w:p w14:paraId="7C231784">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供应商的投标响应所提供的投标文件完全满足招标文件第三部分采购需求中“服务内容、其他要求、人员配置和要求”的相关要求的得</w:t>
            </w:r>
            <w:r>
              <w:rPr>
                <w:rFonts w:ascii="仿宋" w:hAnsi="仿宋" w:eastAsia="仿宋" w:cs="仿宋_GB2312"/>
                <w:bCs/>
                <w:color w:val="auto"/>
                <w:kern w:val="0"/>
                <w:szCs w:val="21"/>
                <w:highlight w:val="none"/>
              </w:rPr>
              <w:t>11</w:t>
            </w:r>
            <w:r>
              <w:rPr>
                <w:rFonts w:hint="eastAsia" w:ascii="仿宋" w:hAnsi="仿宋" w:eastAsia="仿宋" w:cs="仿宋_GB2312"/>
                <w:bCs/>
                <w:color w:val="auto"/>
                <w:kern w:val="0"/>
                <w:szCs w:val="21"/>
                <w:highlight w:val="none"/>
              </w:rPr>
              <w:t>分；如有负偏离，从</w:t>
            </w:r>
            <w:r>
              <w:rPr>
                <w:rFonts w:ascii="仿宋" w:hAnsi="仿宋" w:eastAsia="仿宋" w:cs="仿宋_GB2312"/>
                <w:bCs/>
                <w:color w:val="auto"/>
                <w:kern w:val="0"/>
                <w:szCs w:val="21"/>
                <w:highlight w:val="none"/>
              </w:rPr>
              <w:t>11</w:t>
            </w:r>
            <w:r>
              <w:rPr>
                <w:rFonts w:hint="eastAsia" w:ascii="仿宋" w:hAnsi="仿宋" w:eastAsia="仿宋" w:cs="仿宋_GB2312"/>
                <w:bCs/>
                <w:color w:val="auto"/>
                <w:kern w:val="0"/>
                <w:szCs w:val="21"/>
                <w:highlight w:val="none"/>
              </w:rPr>
              <w:t>分起扣，每一项负偏离扣</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分，扣至0分止。</w:t>
            </w:r>
          </w:p>
        </w:tc>
        <w:tc>
          <w:tcPr>
            <w:tcW w:w="849" w:type="dxa"/>
            <w:vAlign w:val="center"/>
          </w:tcPr>
          <w:p w14:paraId="7906BACB">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976" w:type="dxa"/>
            <w:vAlign w:val="center"/>
          </w:tcPr>
          <w:p w14:paraId="69C7E160">
            <w:pPr>
              <w:snapToGrid w:val="0"/>
              <w:jc w:val="center"/>
              <w:rPr>
                <w:rFonts w:ascii="仿宋" w:hAnsi="仿宋" w:eastAsia="仿宋" w:cs="仿宋_GB2312"/>
                <w:bCs/>
                <w:color w:val="auto"/>
                <w:szCs w:val="21"/>
                <w:highlight w:val="none"/>
              </w:rPr>
            </w:pPr>
            <w:r>
              <w:rPr>
                <w:rFonts w:hint="eastAsia" w:ascii="仿宋" w:hAnsi="仿宋" w:eastAsia="仿宋" w:cs="仿宋_GB2312"/>
                <w:bCs/>
                <w:color w:val="auto"/>
                <w:szCs w:val="21"/>
                <w:highlight w:val="none"/>
              </w:rPr>
              <w:t>客观分</w:t>
            </w:r>
          </w:p>
        </w:tc>
        <w:tc>
          <w:tcPr>
            <w:tcW w:w="851" w:type="dxa"/>
            <w:vAlign w:val="center"/>
          </w:tcPr>
          <w:p w14:paraId="06BBAF6E">
            <w:pPr>
              <w:snapToGrid w:val="0"/>
              <w:jc w:val="center"/>
              <w:rPr>
                <w:rFonts w:ascii="仿宋" w:hAnsi="仿宋" w:eastAsia="仿宋" w:cs="仿宋_GB2312"/>
                <w:color w:val="auto"/>
                <w:sz w:val="24"/>
                <w:highlight w:val="none"/>
              </w:rPr>
            </w:pPr>
          </w:p>
        </w:tc>
      </w:tr>
      <w:tr w14:paraId="5903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00E427B">
            <w:pPr>
              <w:snapToGrid w:val="0"/>
              <w:spacing w:before="120" w:beforeLines="50" w:after="120" w:afterLines="50"/>
              <w:jc w:val="center"/>
              <w:rPr>
                <w:rFonts w:ascii="仿宋" w:hAnsi="仿宋" w:eastAsia="仿宋" w:cs="仿宋_GB2312"/>
                <w:bCs/>
                <w:color w:val="auto"/>
                <w:kern w:val="0"/>
                <w:sz w:val="24"/>
                <w:highlight w:val="none"/>
              </w:rPr>
            </w:pPr>
            <w:r>
              <w:rPr>
                <w:rFonts w:ascii="仿宋" w:hAnsi="仿宋" w:eastAsia="仿宋" w:cs="仿宋_GB2312"/>
                <w:color w:val="auto"/>
                <w:sz w:val="24"/>
                <w:highlight w:val="none"/>
              </w:rPr>
              <w:t>4</w:t>
            </w:r>
          </w:p>
        </w:tc>
        <w:tc>
          <w:tcPr>
            <w:tcW w:w="6546" w:type="dxa"/>
            <w:vAlign w:val="center"/>
          </w:tcPr>
          <w:p w14:paraId="0364B87E">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供应商整体服务方案与本次采购需求相适应评审：</w:t>
            </w:r>
          </w:p>
          <w:p w14:paraId="5BDC3393">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5176B1BF">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3960DD94">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675E4D0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7EA954C8">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7319DC91">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7173367F">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1528C3F8">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31F2F7FD">
            <w:pPr>
              <w:snapToGrid w:val="0"/>
              <w:jc w:val="center"/>
              <w:rPr>
                <w:rFonts w:ascii="仿宋" w:hAnsi="仿宋" w:eastAsia="仿宋" w:cs="仿宋_GB2312"/>
                <w:color w:val="auto"/>
                <w:sz w:val="24"/>
                <w:highlight w:val="none"/>
              </w:rPr>
            </w:pPr>
          </w:p>
        </w:tc>
      </w:tr>
      <w:tr w14:paraId="4658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B9CDB62">
            <w:pPr>
              <w:snapToGrid w:val="0"/>
              <w:spacing w:before="120" w:beforeLines="50" w:after="120" w:afterLines="50"/>
              <w:jc w:val="center"/>
              <w:rPr>
                <w:rFonts w:ascii="仿宋" w:hAnsi="仿宋" w:eastAsia="仿宋" w:cs="仿宋_GB2312"/>
                <w:bCs/>
                <w:color w:val="auto"/>
                <w:kern w:val="0"/>
                <w:sz w:val="24"/>
                <w:highlight w:val="none"/>
              </w:rPr>
            </w:pPr>
            <w:r>
              <w:rPr>
                <w:rFonts w:hint="eastAsia" w:ascii="仿宋" w:hAnsi="仿宋" w:eastAsia="仿宋" w:cs="仿宋_GB2312"/>
                <w:color w:val="auto"/>
                <w:sz w:val="24"/>
                <w:highlight w:val="none"/>
              </w:rPr>
              <w:t>5</w:t>
            </w:r>
          </w:p>
        </w:tc>
        <w:tc>
          <w:tcPr>
            <w:tcW w:w="6546" w:type="dxa"/>
            <w:vAlign w:val="center"/>
          </w:tcPr>
          <w:p w14:paraId="13959113">
            <w:pPr>
              <w:jc w:val="left"/>
              <w:rPr>
                <w:rFonts w:ascii="仿宋" w:hAnsi="仿宋" w:eastAsia="仿宋" w:cs="仿宋_GB2312"/>
                <w:bCs/>
                <w:color w:val="auto"/>
                <w:kern w:val="0"/>
                <w:szCs w:val="21"/>
                <w:highlight w:val="none"/>
              </w:rPr>
            </w:pPr>
            <w:r>
              <w:rPr>
                <w:rFonts w:hint="eastAsia" w:ascii="仿宋" w:hAnsi="仿宋" w:eastAsia="仿宋" w:cs="宋体"/>
                <w:color w:val="auto"/>
                <w:szCs w:val="21"/>
                <w:highlight w:val="none"/>
              </w:rPr>
              <w:t>供应商具体组织实施方案</w:t>
            </w:r>
            <w:r>
              <w:rPr>
                <w:rFonts w:hint="eastAsia" w:ascii="仿宋" w:hAnsi="仿宋" w:eastAsia="仿宋" w:cs="仿宋_GB2312"/>
                <w:bCs/>
                <w:color w:val="auto"/>
                <w:kern w:val="0"/>
                <w:szCs w:val="21"/>
                <w:highlight w:val="none"/>
              </w:rPr>
              <w:t>与本次采购需求相适应评审：</w:t>
            </w:r>
          </w:p>
          <w:p w14:paraId="7FDA1223">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262DFDB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3C693EF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7E3931C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4B9635D0">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2AB61331">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3F6B768B">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6397600D">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7F897FE7">
            <w:pPr>
              <w:snapToGrid w:val="0"/>
              <w:jc w:val="center"/>
              <w:rPr>
                <w:rFonts w:ascii="仿宋" w:hAnsi="仿宋" w:eastAsia="仿宋" w:cs="仿宋_GB2312"/>
                <w:color w:val="auto"/>
                <w:sz w:val="24"/>
                <w:highlight w:val="none"/>
              </w:rPr>
            </w:pPr>
          </w:p>
        </w:tc>
      </w:tr>
      <w:tr w14:paraId="007A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AAE810B">
            <w:pPr>
              <w:snapToGrid w:val="0"/>
              <w:spacing w:before="120" w:beforeLines="50" w:after="120" w:afterLines="50"/>
              <w:jc w:val="center"/>
              <w:rPr>
                <w:rFonts w:ascii="仿宋" w:hAnsi="仿宋" w:eastAsia="仿宋" w:cs="仿宋_GB2312"/>
                <w:bCs/>
                <w:color w:val="auto"/>
                <w:kern w:val="0"/>
                <w:sz w:val="24"/>
                <w:highlight w:val="none"/>
              </w:rPr>
            </w:pPr>
            <w:r>
              <w:rPr>
                <w:rFonts w:hint="eastAsia" w:ascii="仿宋" w:hAnsi="仿宋" w:eastAsia="仿宋" w:cs="仿宋_GB2312"/>
                <w:color w:val="auto"/>
                <w:sz w:val="24"/>
                <w:highlight w:val="none"/>
              </w:rPr>
              <w:t>6</w:t>
            </w:r>
          </w:p>
        </w:tc>
        <w:tc>
          <w:tcPr>
            <w:tcW w:w="6546" w:type="dxa"/>
            <w:vAlign w:val="center"/>
          </w:tcPr>
          <w:p w14:paraId="0CCF493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供应商对本项目各复杂路段的特性情况了解程度：</w:t>
            </w:r>
          </w:p>
          <w:p w14:paraId="3F53CE59">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①完全了解，且符合实际情况的得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5FA1ABE7">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②基本了解，但存在不足的得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54A7CF52">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③了解程度一般的得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391E8B3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④存在严重缺漏的得</w:t>
            </w:r>
            <w:r>
              <w:rPr>
                <w:rFonts w:ascii="仿宋" w:hAnsi="仿宋" w:eastAsia="仿宋" w:cs="仿宋_GB2312"/>
                <w:bCs/>
                <w:color w:val="auto"/>
                <w:kern w:val="0"/>
                <w:szCs w:val="21"/>
                <w:highlight w:val="none"/>
              </w:rPr>
              <w:t>2</w:t>
            </w:r>
            <w:r>
              <w:rPr>
                <w:rFonts w:hint="eastAsia" w:ascii="仿宋" w:hAnsi="仿宋" w:eastAsia="仿宋" w:cs="仿宋_GB2312"/>
                <w:bCs/>
                <w:color w:val="auto"/>
                <w:kern w:val="0"/>
                <w:szCs w:val="21"/>
                <w:highlight w:val="none"/>
              </w:rPr>
              <w:t>分；</w:t>
            </w:r>
          </w:p>
          <w:p w14:paraId="6D6C9CA9">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⑤基本不了解的得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6CCE2FB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⑥未提供相关情况的得0分。</w:t>
            </w:r>
          </w:p>
        </w:tc>
        <w:tc>
          <w:tcPr>
            <w:tcW w:w="849" w:type="dxa"/>
            <w:vAlign w:val="center"/>
          </w:tcPr>
          <w:p w14:paraId="72C14B33">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57259B73">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3A8698C7">
            <w:pPr>
              <w:snapToGrid w:val="0"/>
              <w:jc w:val="center"/>
              <w:rPr>
                <w:rFonts w:ascii="仿宋" w:hAnsi="仿宋" w:eastAsia="仿宋" w:cs="仿宋_GB2312"/>
                <w:color w:val="auto"/>
                <w:sz w:val="24"/>
                <w:highlight w:val="none"/>
              </w:rPr>
            </w:pPr>
          </w:p>
        </w:tc>
      </w:tr>
      <w:tr w14:paraId="7B85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FB5B883">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6546" w:type="dxa"/>
            <w:vAlign w:val="center"/>
          </w:tcPr>
          <w:p w14:paraId="1F7E5AB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供应商针对本项目的具体交通管理服务措施方案：</w:t>
            </w:r>
          </w:p>
          <w:p w14:paraId="303BFA0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2B7361D9">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6295463F">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32A845D0">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2FEF4E4E">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21C6A05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7FEDA880">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0C8B3B97">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4DAF1FAE">
            <w:pPr>
              <w:snapToGrid w:val="0"/>
              <w:jc w:val="center"/>
              <w:rPr>
                <w:rFonts w:ascii="仿宋" w:hAnsi="仿宋" w:eastAsia="仿宋" w:cs="仿宋_GB2312"/>
                <w:color w:val="auto"/>
                <w:sz w:val="24"/>
                <w:highlight w:val="none"/>
              </w:rPr>
            </w:pPr>
          </w:p>
        </w:tc>
      </w:tr>
      <w:tr w14:paraId="59EF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D1FB3F5">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6546" w:type="dxa"/>
            <w:vAlign w:val="center"/>
          </w:tcPr>
          <w:p w14:paraId="351A8FE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供应商针对本项目的交通管理过渡计划方案：</w:t>
            </w:r>
          </w:p>
          <w:p w14:paraId="4C7B545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6A98683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71DC2F6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38E928B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20FE2E6E">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0294EAE8">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252F3EB2">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35DDB745">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3358E60D">
            <w:pPr>
              <w:snapToGrid w:val="0"/>
              <w:jc w:val="center"/>
              <w:rPr>
                <w:rFonts w:ascii="仿宋" w:hAnsi="仿宋" w:eastAsia="仿宋" w:cs="仿宋_GB2312"/>
                <w:color w:val="auto"/>
                <w:sz w:val="24"/>
                <w:highlight w:val="none"/>
              </w:rPr>
            </w:pPr>
          </w:p>
        </w:tc>
      </w:tr>
      <w:tr w14:paraId="04C8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A1B845E">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6546" w:type="dxa"/>
            <w:vAlign w:val="center"/>
          </w:tcPr>
          <w:p w14:paraId="2E980608">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供应商针对本项目的人员组织架构方案：</w:t>
            </w:r>
          </w:p>
          <w:p w14:paraId="13DFA30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4CE65E3E">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294FC6D3">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7F285FB7">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④存在严重缺项的得2分；</w:t>
            </w:r>
          </w:p>
          <w:p w14:paraId="4E3D0C4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5FA2206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10762212">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46DC2FA2">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4BBCCEB6">
            <w:pPr>
              <w:snapToGrid w:val="0"/>
              <w:jc w:val="center"/>
              <w:rPr>
                <w:rFonts w:ascii="仿宋" w:hAnsi="仿宋" w:eastAsia="仿宋" w:cs="仿宋_GB2312"/>
                <w:color w:val="auto"/>
                <w:sz w:val="24"/>
                <w:highlight w:val="none"/>
              </w:rPr>
            </w:pPr>
          </w:p>
        </w:tc>
      </w:tr>
      <w:tr w14:paraId="7CC2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6DCAB4">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0</w:t>
            </w:r>
          </w:p>
        </w:tc>
        <w:tc>
          <w:tcPr>
            <w:tcW w:w="6546" w:type="dxa"/>
            <w:vAlign w:val="center"/>
          </w:tcPr>
          <w:p w14:paraId="4DAF1EF6">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供应商针对本项目的主要管理流程，包括运作流程、激励机制、监督机制、自我约束机制、信息反馈及处理等机制：</w:t>
            </w:r>
          </w:p>
          <w:p w14:paraId="4E416030">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4EC3FC2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6EE6722F">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552B3A9F">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④存在严重缺项的得2分；</w:t>
            </w:r>
          </w:p>
          <w:p w14:paraId="6A37DBA6">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30EE7A43">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5DBA327A">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6EDDD545">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6086FCEB">
            <w:pPr>
              <w:snapToGrid w:val="0"/>
              <w:jc w:val="center"/>
              <w:rPr>
                <w:rFonts w:ascii="仿宋" w:hAnsi="仿宋" w:eastAsia="仿宋" w:cs="仿宋_GB2312"/>
                <w:color w:val="auto"/>
                <w:sz w:val="24"/>
                <w:highlight w:val="none"/>
              </w:rPr>
            </w:pPr>
          </w:p>
        </w:tc>
      </w:tr>
      <w:tr w14:paraId="0EB8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5A40F8">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1</w:t>
            </w:r>
          </w:p>
        </w:tc>
        <w:tc>
          <w:tcPr>
            <w:tcW w:w="6546" w:type="dxa"/>
            <w:vAlign w:val="center"/>
          </w:tcPr>
          <w:p w14:paraId="146BD5D1">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供应商针对本项目的相关辅助系统（执勤信息管理、应急通讯报警、人员信息管理、设备损耗登记管理）情况：</w:t>
            </w:r>
          </w:p>
          <w:p w14:paraId="1A1BFC41">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①辅助系统全面，与采购需求完全相适应的得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65B39EF7">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47851C20">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2FB424D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④存在严重缺项的得2分；</w:t>
            </w:r>
          </w:p>
          <w:p w14:paraId="1EB816D8">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17C8C910">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0B921787">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6C501221">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065A97EC">
            <w:pPr>
              <w:snapToGrid w:val="0"/>
              <w:jc w:val="center"/>
              <w:rPr>
                <w:rFonts w:ascii="仿宋" w:hAnsi="仿宋" w:eastAsia="仿宋" w:cs="仿宋_GB2312"/>
                <w:color w:val="auto"/>
                <w:sz w:val="24"/>
                <w:highlight w:val="none"/>
              </w:rPr>
            </w:pPr>
          </w:p>
        </w:tc>
      </w:tr>
      <w:tr w14:paraId="730A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3D57A19">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2</w:t>
            </w:r>
          </w:p>
        </w:tc>
        <w:tc>
          <w:tcPr>
            <w:tcW w:w="6546" w:type="dxa"/>
            <w:vAlign w:val="center"/>
          </w:tcPr>
          <w:p w14:paraId="2B4750B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供应商针对本项目的人员培训方案：</w:t>
            </w:r>
          </w:p>
          <w:p w14:paraId="11011FB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25530FD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171E7CD8">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3BC8CEF1">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18A62659">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285D52B0">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5A9191AA">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491B450D">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14C818F8">
            <w:pPr>
              <w:snapToGrid w:val="0"/>
              <w:jc w:val="center"/>
              <w:rPr>
                <w:rFonts w:ascii="仿宋" w:hAnsi="仿宋" w:eastAsia="仿宋" w:cs="仿宋_GB2312"/>
                <w:color w:val="auto"/>
                <w:sz w:val="24"/>
                <w:highlight w:val="none"/>
              </w:rPr>
            </w:pPr>
          </w:p>
        </w:tc>
      </w:tr>
      <w:tr w14:paraId="4C11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24949E2">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3</w:t>
            </w:r>
          </w:p>
        </w:tc>
        <w:tc>
          <w:tcPr>
            <w:tcW w:w="6546" w:type="dxa"/>
            <w:vAlign w:val="center"/>
          </w:tcPr>
          <w:p w14:paraId="151AABE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供应商针对本项目的保障措施方案：</w:t>
            </w:r>
          </w:p>
          <w:p w14:paraId="2027BFD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7E31192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58BC1772">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1863683A">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4B998846">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7357B1C9">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1B15F9EF">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6AFDF902">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5240F31F">
            <w:pPr>
              <w:snapToGrid w:val="0"/>
              <w:jc w:val="center"/>
              <w:rPr>
                <w:rFonts w:ascii="仿宋" w:hAnsi="仿宋" w:eastAsia="仿宋" w:cs="仿宋_GB2312"/>
                <w:color w:val="auto"/>
                <w:sz w:val="24"/>
                <w:highlight w:val="none"/>
              </w:rPr>
            </w:pPr>
          </w:p>
        </w:tc>
      </w:tr>
      <w:tr w14:paraId="16D4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B4248F1">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4</w:t>
            </w:r>
          </w:p>
        </w:tc>
        <w:tc>
          <w:tcPr>
            <w:tcW w:w="6546" w:type="dxa"/>
            <w:vAlign w:val="center"/>
          </w:tcPr>
          <w:p w14:paraId="3E1957AA">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供应商针对本项目与交警部门的联动措施方案：</w:t>
            </w:r>
          </w:p>
          <w:p w14:paraId="554C269F">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55841889">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579A6FC7">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0587D1F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0BA3931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5E21C78E">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18FDB8E1">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53CBAADE">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12C95BD6">
            <w:pPr>
              <w:snapToGrid w:val="0"/>
              <w:jc w:val="center"/>
              <w:rPr>
                <w:rFonts w:ascii="仿宋" w:hAnsi="仿宋" w:eastAsia="仿宋" w:cs="仿宋_GB2312"/>
                <w:color w:val="auto"/>
                <w:sz w:val="24"/>
                <w:highlight w:val="none"/>
              </w:rPr>
            </w:pPr>
          </w:p>
        </w:tc>
      </w:tr>
      <w:tr w14:paraId="591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519DE0">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5</w:t>
            </w:r>
          </w:p>
        </w:tc>
        <w:tc>
          <w:tcPr>
            <w:tcW w:w="6546" w:type="dxa"/>
            <w:vAlign w:val="center"/>
          </w:tcPr>
          <w:p w14:paraId="14955B0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供应商针对本项目的设备投入方案：</w:t>
            </w:r>
          </w:p>
          <w:p w14:paraId="5DBB8758">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0480C95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5A1C4453">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1EFB6E52">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749DFAB7">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4C3DF374">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72D9BA0E">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4C90524D">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49192720">
            <w:pPr>
              <w:snapToGrid w:val="0"/>
              <w:jc w:val="center"/>
              <w:rPr>
                <w:rFonts w:ascii="仿宋" w:hAnsi="仿宋" w:eastAsia="仿宋" w:cs="仿宋_GB2312"/>
                <w:color w:val="auto"/>
                <w:sz w:val="24"/>
                <w:highlight w:val="none"/>
              </w:rPr>
            </w:pPr>
          </w:p>
        </w:tc>
      </w:tr>
      <w:tr w14:paraId="30E6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E2BBCD">
            <w:pPr>
              <w:snapToGrid w:val="0"/>
              <w:spacing w:before="120" w:beforeLines="50" w:after="120" w:afterLines="5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6</w:t>
            </w:r>
          </w:p>
        </w:tc>
        <w:tc>
          <w:tcPr>
            <w:tcW w:w="6546" w:type="dxa"/>
            <w:vAlign w:val="center"/>
          </w:tcPr>
          <w:p w14:paraId="257279C7">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供应商针对本项目提出的服务重点难点及解决方案：</w:t>
            </w:r>
          </w:p>
          <w:p w14:paraId="35437541">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276141F6">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52E8FB5A">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28A3AAD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2207D06B">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5D7034E0">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402BDB13">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3FA7B660">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7B86AB1F">
            <w:pPr>
              <w:snapToGrid w:val="0"/>
              <w:jc w:val="center"/>
              <w:rPr>
                <w:rFonts w:ascii="仿宋" w:hAnsi="仿宋" w:eastAsia="仿宋" w:cs="仿宋_GB2312"/>
                <w:color w:val="auto"/>
                <w:sz w:val="24"/>
                <w:highlight w:val="none"/>
              </w:rPr>
            </w:pPr>
          </w:p>
        </w:tc>
      </w:tr>
      <w:tr w14:paraId="72EE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620DE27">
            <w:pPr>
              <w:snapToGrid w:val="0"/>
              <w:spacing w:before="120" w:beforeLines="50" w:after="120" w:afterLines="50"/>
              <w:jc w:val="center"/>
              <w:rPr>
                <w:rFonts w:ascii="仿宋" w:hAnsi="仿宋" w:eastAsia="仿宋" w:cs="仿宋_GB2312"/>
                <w:bCs/>
                <w:color w:val="auto"/>
                <w:kern w:val="0"/>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7</w:t>
            </w:r>
          </w:p>
        </w:tc>
        <w:tc>
          <w:tcPr>
            <w:tcW w:w="6546" w:type="dxa"/>
            <w:vAlign w:val="center"/>
          </w:tcPr>
          <w:p w14:paraId="48EAB1CE">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针对本项目的应急措施方案与本次采购需求相适应评审：</w:t>
            </w:r>
          </w:p>
          <w:p w14:paraId="5F51AE2E">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541A504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658D7283">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28546D0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37E3DE91">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337C0C25">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0E47087D">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3FF4C4B9">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2223541C">
            <w:pPr>
              <w:snapToGrid w:val="0"/>
              <w:jc w:val="center"/>
              <w:rPr>
                <w:rFonts w:ascii="仿宋" w:hAnsi="仿宋" w:eastAsia="仿宋" w:cs="仿宋_GB2312"/>
                <w:color w:val="auto"/>
                <w:sz w:val="24"/>
                <w:highlight w:val="none"/>
              </w:rPr>
            </w:pPr>
          </w:p>
        </w:tc>
      </w:tr>
      <w:tr w14:paraId="0F5B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203FF39">
            <w:pPr>
              <w:snapToGrid w:val="0"/>
              <w:spacing w:before="120" w:beforeLines="50" w:after="120" w:afterLines="50"/>
              <w:jc w:val="center"/>
              <w:rPr>
                <w:rFonts w:ascii="仿宋" w:hAnsi="仿宋" w:eastAsia="仿宋" w:cs="仿宋_GB2312"/>
                <w:bCs/>
                <w:color w:val="auto"/>
                <w:kern w:val="0"/>
                <w:sz w:val="24"/>
                <w:highlight w:val="none"/>
              </w:rPr>
            </w:pPr>
            <w:r>
              <w:rPr>
                <w:rFonts w:hint="eastAsia" w:ascii="仿宋" w:hAnsi="仿宋" w:eastAsia="仿宋" w:cs="仿宋_GB2312"/>
                <w:bCs/>
                <w:color w:val="auto"/>
                <w:kern w:val="0"/>
                <w:sz w:val="24"/>
                <w:highlight w:val="none"/>
              </w:rPr>
              <w:t>1</w:t>
            </w:r>
            <w:r>
              <w:rPr>
                <w:rFonts w:ascii="仿宋" w:hAnsi="仿宋" w:eastAsia="仿宋" w:cs="仿宋_GB2312"/>
                <w:bCs/>
                <w:color w:val="auto"/>
                <w:kern w:val="0"/>
                <w:sz w:val="24"/>
                <w:highlight w:val="none"/>
              </w:rPr>
              <w:t>8</w:t>
            </w:r>
          </w:p>
        </w:tc>
        <w:tc>
          <w:tcPr>
            <w:tcW w:w="6546" w:type="dxa"/>
            <w:vAlign w:val="center"/>
          </w:tcPr>
          <w:p w14:paraId="1A9A4E6A">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针对本项目的验收方案与本次采购需求相适应评审：</w:t>
            </w:r>
          </w:p>
          <w:p w14:paraId="2C62F82C">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①方案全面合理且可操作性明确，与采购需求完全相适应的得</w:t>
            </w:r>
            <w:r>
              <w:rPr>
                <w:rFonts w:ascii="仿宋" w:hAnsi="仿宋" w:eastAsia="仿宋" w:cs="仿宋_GB2312"/>
                <w:bCs/>
                <w:color w:val="auto"/>
                <w:kern w:val="0"/>
                <w:szCs w:val="21"/>
                <w:highlight w:val="none"/>
              </w:rPr>
              <w:t>5</w:t>
            </w:r>
            <w:r>
              <w:rPr>
                <w:rFonts w:hint="eastAsia" w:ascii="仿宋" w:hAnsi="仿宋" w:eastAsia="仿宋" w:cs="仿宋_GB2312"/>
                <w:bCs/>
                <w:color w:val="auto"/>
                <w:kern w:val="0"/>
                <w:szCs w:val="21"/>
                <w:highlight w:val="none"/>
              </w:rPr>
              <w:t>分；</w:t>
            </w:r>
          </w:p>
          <w:p w14:paraId="0EB4257D">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②方案详细且与采购需求相适应，但存在不足的得</w:t>
            </w:r>
            <w:r>
              <w:rPr>
                <w:rFonts w:ascii="仿宋" w:hAnsi="仿宋" w:eastAsia="仿宋" w:cs="仿宋_GB2312"/>
                <w:bCs/>
                <w:color w:val="auto"/>
                <w:kern w:val="0"/>
                <w:szCs w:val="21"/>
                <w:highlight w:val="none"/>
              </w:rPr>
              <w:t>4</w:t>
            </w:r>
            <w:r>
              <w:rPr>
                <w:rFonts w:hint="eastAsia" w:ascii="仿宋" w:hAnsi="仿宋" w:eastAsia="仿宋" w:cs="仿宋_GB2312"/>
                <w:bCs/>
                <w:color w:val="auto"/>
                <w:kern w:val="0"/>
                <w:szCs w:val="21"/>
                <w:highlight w:val="none"/>
              </w:rPr>
              <w:t>分；</w:t>
            </w:r>
          </w:p>
          <w:p w14:paraId="626EB154">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③方案基本与采购需求相适应，但存在欠缺的得</w:t>
            </w:r>
            <w:r>
              <w:rPr>
                <w:rFonts w:ascii="仿宋" w:hAnsi="仿宋" w:eastAsia="仿宋" w:cs="仿宋_GB2312"/>
                <w:bCs/>
                <w:color w:val="auto"/>
                <w:kern w:val="0"/>
                <w:szCs w:val="21"/>
                <w:highlight w:val="none"/>
              </w:rPr>
              <w:t>3</w:t>
            </w:r>
            <w:r>
              <w:rPr>
                <w:rFonts w:hint="eastAsia" w:ascii="仿宋" w:hAnsi="仿宋" w:eastAsia="仿宋" w:cs="仿宋_GB2312"/>
                <w:bCs/>
                <w:color w:val="auto"/>
                <w:kern w:val="0"/>
                <w:szCs w:val="21"/>
                <w:highlight w:val="none"/>
              </w:rPr>
              <w:t>分；</w:t>
            </w:r>
          </w:p>
          <w:p w14:paraId="6482B88A">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④方案存在严重缺项的得2分；</w:t>
            </w:r>
          </w:p>
          <w:p w14:paraId="1745E0BF">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⑤方案与采购需求不适应的得</w:t>
            </w:r>
            <w:r>
              <w:rPr>
                <w:rFonts w:ascii="仿宋" w:hAnsi="仿宋" w:eastAsia="仿宋" w:cs="仿宋_GB2312"/>
                <w:bCs/>
                <w:color w:val="auto"/>
                <w:kern w:val="0"/>
                <w:szCs w:val="21"/>
                <w:highlight w:val="none"/>
              </w:rPr>
              <w:t>1</w:t>
            </w:r>
            <w:r>
              <w:rPr>
                <w:rFonts w:hint="eastAsia" w:ascii="仿宋" w:hAnsi="仿宋" w:eastAsia="仿宋" w:cs="仿宋_GB2312"/>
                <w:bCs/>
                <w:color w:val="auto"/>
                <w:kern w:val="0"/>
                <w:szCs w:val="21"/>
                <w:highlight w:val="none"/>
              </w:rPr>
              <w:t>分；</w:t>
            </w:r>
          </w:p>
          <w:p w14:paraId="590CF964">
            <w:pPr>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⑥未提供的得0分。</w:t>
            </w:r>
          </w:p>
        </w:tc>
        <w:tc>
          <w:tcPr>
            <w:tcW w:w="849" w:type="dxa"/>
            <w:vAlign w:val="center"/>
          </w:tcPr>
          <w:p w14:paraId="21144B23">
            <w:pPr>
              <w:snapToGrid w:val="0"/>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976" w:type="dxa"/>
            <w:vAlign w:val="center"/>
          </w:tcPr>
          <w:p w14:paraId="257BA1F8">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主观分</w:t>
            </w:r>
          </w:p>
        </w:tc>
        <w:tc>
          <w:tcPr>
            <w:tcW w:w="851" w:type="dxa"/>
            <w:vAlign w:val="center"/>
          </w:tcPr>
          <w:p w14:paraId="47E74E69">
            <w:pPr>
              <w:snapToGrid w:val="0"/>
              <w:jc w:val="center"/>
              <w:rPr>
                <w:rFonts w:ascii="仿宋" w:hAnsi="仿宋" w:eastAsia="仿宋" w:cs="仿宋_GB2312"/>
                <w:color w:val="auto"/>
                <w:sz w:val="24"/>
                <w:highlight w:val="none"/>
              </w:rPr>
            </w:pPr>
          </w:p>
        </w:tc>
      </w:tr>
      <w:tr w14:paraId="4A46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6FADBBB">
            <w:pPr>
              <w:snapToGrid w:val="0"/>
              <w:spacing w:before="120" w:beforeLines="50" w:after="120" w:afterLines="50"/>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w:t>
            </w:r>
          </w:p>
        </w:tc>
        <w:tc>
          <w:tcPr>
            <w:tcW w:w="9222" w:type="dxa"/>
            <w:gridSpan w:val="4"/>
            <w:vAlign w:val="center"/>
          </w:tcPr>
          <w:p w14:paraId="5FD2D78E">
            <w:pPr>
              <w:snapToGrid w:val="0"/>
              <w:jc w:val="center"/>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价格分</w:t>
            </w:r>
          </w:p>
        </w:tc>
      </w:tr>
      <w:tr w14:paraId="0FF9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078512F">
            <w:pPr>
              <w:snapToGrid w:val="0"/>
              <w:spacing w:before="120" w:beforeLines="50" w:after="120" w:afterLines="50"/>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6546" w:type="dxa"/>
            <w:vAlign w:val="center"/>
          </w:tcPr>
          <w:p w14:paraId="3E1BA88E">
            <w:pP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rPr>
              <w:t>权重</w:t>
            </w:r>
            <w:r>
              <w:rPr>
                <w:rFonts w:ascii="仿宋" w:hAnsi="仿宋" w:eastAsia="仿宋" w:cs="仿宋_GB2312"/>
                <w:color w:val="auto"/>
                <w:sz w:val="24"/>
                <w:highlight w:val="none"/>
              </w:rPr>
              <w:t>］的计算公式计算。</w:t>
            </w:r>
          </w:p>
          <w:p w14:paraId="18F68BEA">
            <w:pPr>
              <w:widowControl/>
              <w:shd w:val="clear" w:color="auto" w:fill="FFFFFF"/>
              <w:adjustRightInd/>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14:paraId="607E88D3">
            <w:pPr>
              <w:widowControl/>
              <w:shd w:val="clear" w:color="auto" w:fill="FFFFFF"/>
              <w:adjustRightInd/>
              <w:ind w:firstLine="420"/>
              <w:jc w:val="left"/>
              <w:rPr>
                <w:rFonts w:ascii="仿宋" w:hAnsi="仿宋" w:eastAsia="仿宋"/>
                <w:color w:val="auto"/>
                <w:sz w:val="24"/>
                <w:highlight w:val="none"/>
              </w:rPr>
            </w:pPr>
            <w:r>
              <w:rPr>
                <w:rFonts w:hint="eastAsia" w:ascii="仿宋" w:hAnsi="仿宋" w:eastAsia="仿宋" w:cs="仿宋_GB2312"/>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仿宋_GB2312"/>
                <w:color w:val="auto"/>
                <w:sz w:val="24"/>
                <w:highlight w:val="none"/>
              </w:rPr>
              <w:t>。</w:t>
            </w:r>
          </w:p>
        </w:tc>
        <w:tc>
          <w:tcPr>
            <w:tcW w:w="849" w:type="dxa"/>
            <w:vAlign w:val="center"/>
          </w:tcPr>
          <w:p w14:paraId="546C7835">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p>
        </w:tc>
        <w:tc>
          <w:tcPr>
            <w:tcW w:w="976" w:type="dxa"/>
            <w:vAlign w:val="center"/>
          </w:tcPr>
          <w:p w14:paraId="684C312C">
            <w:pPr>
              <w:jc w:val="center"/>
              <w:outlineLvl w:val="0"/>
              <w:rPr>
                <w:rFonts w:ascii="仿宋" w:hAnsi="仿宋" w:eastAsia="仿宋" w:cs="仿宋_GB2312"/>
                <w:color w:val="auto"/>
                <w:szCs w:val="21"/>
                <w:highlight w:val="none"/>
              </w:rPr>
            </w:pPr>
            <w:r>
              <w:rPr>
                <w:rFonts w:hint="eastAsia" w:ascii="仿宋" w:hAnsi="仿宋" w:eastAsia="仿宋" w:cs="仿宋_GB2312"/>
                <w:color w:val="auto"/>
                <w:szCs w:val="21"/>
                <w:highlight w:val="none"/>
              </w:rPr>
              <w:t>客观分</w:t>
            </w:r>
          </w:p>
        </w:tc>
        <w:tc>
          <w:tcPr>
            <w:tcW w:w="851" w:type="dxa"/>
            <w:vAlign w:val="center"/>
          </w:tcPr>
          <w:p w14:paraId="06BA885D">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14:paraId="328A60F4">
      <w:pPr>
        <w:snapToGrid w:val="0"/>
        <w:rPr>
          <w:rFonts w:ascii="仿宋" w:hAnsi="仿宋" w:eastAsia="仿宋" w:cs="宋体"/>
          <w:color w:val="auto"/>
          <w:sz w:val="24"/>
          <w:highlight w:val="none"/>
        </w:rPr>
      </w:pPr>
      <w:r>
        <w:rPr>
          <w:rFonts w:ascii="Calibri" w:hAnsi="Calibri" w:eastAsia="仿宋" w:cs="Calibri"/>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p>
    <w:p w14:paraId="251FA576">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一、评标方法</w:t>
      </w:r>
    </w:p>
    <w:p w14:paraId="3F09BD99">
      <w:pPr>
        <w:adjustRightInd/>
        <w:spacing w:before="120" w:beforeLines="50" w:line="320" w:lineRule="exact"/>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5CE80558">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二、评标标准</w:t>
      </w:r>
    </w:p>
    <w:p w14:paraId="2B67335A">
      <w:pPr>
        <w:spacing w:before="120" w:beforeLines="50" w:line="320" w:lineRule="exact"/>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5794A365">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三、评标程序</w:t>
      </w:r>
    </w:p>
    <w:p w14:paraId="0035CDFC">
      <w:pPr>
        <w:spacing w:before="120" w:beforeLines="50" w:line="320" w:lineRule="exact"/>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8224916">
      <w:pPr>
        <w:spacing w:before="120" w:beforeLines="50" w:line="320" w:lineRule="exact"/>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34F5EAF3">
      <w:pPr>
        <w:spacing w:before="120" w:beforeLines="50" w:line="320" w:lineRule="exact"/>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p>
    <w:p w14:paraId="1F311E99">
      <w:pPr>
        <w:spacing w:before="120" w:beforeLines="50" w:line="320" w:lineRule="exact"/>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7CE76418">
      <w:pPr>
        <w:pStyle w:val="128"/>
        <w:spacing w:before="120" w:beforeLines="50" w:line="320" w:lineRule="exact"/>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0C61921A">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780BCFC1">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78EDC662">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36E57E10">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06355D60">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0E0C905">
      <w:pPr>
        <w:snapToGrid w:val="0"/>
        <w:spacing w:before="120" w:beforeLines="50" w:line="32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1A941DB7">
      <w:pPr>
        <w:snapToGrid w:val="0"/>
        <w:spacing w:before="120" w:beforeLines="50" w:line="32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722BB848">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C069B6">
      <w:pPr>
        <w:pStyle w:val="128"/>
        <w:spacing w:before="120" w:beforeLines="50" w:line="320" w:lineRule="exact"/>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宋体"/>
          <w:b/>
          <w:bCs/>
          <w:color w:val="auto"/>
          <w:kern w:val="0"/>
          <w:szCs w:val="24"/>
          <w:highlight w:val="none"/>
        </w:rPr>
        <w:t>10%</w:t>
      </w:r>
      <w:r>
        <w:rPr>
          <w:rFonts w:hint="eastAsia" w:ascii="仿宋" w:hAnsi="仿宋" w:eastAsia="仿宋"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宋体"/>
          <w:b/>
          <w:bCs/>
          <w:color w:val="auto"/>
          <w:kern w:val="0"/>
          <w:szCs w:val="24"/>
          <w:highlight w:val="none"/>
        </w:rPr>
        <w:t>4%</w:t>
      </w:r>
      <w:r>
        <w:rPr>
          <w:rFonts w:hint="eastAsia" w:ascii="仿宋" w:hAnsi="仿宋" w:eastAsia="仿宋"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49FAD15">
      <w:pPr>
        <w:spacing w:before="120" w:beforeLines="50" w:line="320" w:lineRule="exact"/>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265512">
      <w:pPr>
        <w:spacing w:before="120" w:beforeLines="50" w:line="320" w:lineRule="exact"/>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C8DD33">
      <w:pPr>
        <w:spacing w:before="120" w:beforeLines="50" w:line="320" w:lineRule="exact"/>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497085">
      <w:pPr>
        <w:pStyle w:val="743"/>
        <w:tabs>
          <w:tab w:val="left" w:pos="0"/>
          <w:tab w:val="clear" w:pos="480"/>
        </w:tabs>
        <w:spacing w:before="240" w:beforeLines="100" w:after="120" w:line="240" w:lineRule="auto"/>
        <w:ind w:left="525" w:leftChars="0" w:hanging="525"/>
        <w:rPr>
          <w:rFonts w:ascii="仿宋" w:hAnsi="仿宋" w:eastAsia="仿宋"/>
          <w:color w:val="auto"/>
          <w:sz w:val="28"/>
          <w:szCs w:val="28"/>
          <w:highlight w:val="none"/>
        </w:rPr>
      </w:pPr>
      <w:r>
        <w:rPr>
          <w:rFonts w:hint="eastAsia" w:ascii="仿宋" w:hAnsi="仿宋" w:eastAsia="仿宋"/>
          <w:color w:val="auto"/>
          <w:sz w:val="28"/>
          <w:szCs w:val="28"/>
          <w:highlight w:val="none"/>
        </w:rPr>
        <w:t>四、评标中的其他事项</w:t>
      </w:r>
    </w:p>
    <w:p w14:paraId="592C8575">
      <w:pPr>
        <w:pStyle w:val="128"/>
        <w:spacing w:before="120" w:beforeLines="50" w:line="320" w:lineRule="exact"/>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C20EE8">
      <w:pPr>
        <w:pStyle w:val="24"/>
        <w:spacing w:before="120" w:beforeLines="50" w:line="320" w:lineRule="exact"/>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73CA9BE8">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655FEE77">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07B77036">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7CFDB3B">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5D5DF58B">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01157179">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4.2.6投标文件出现不是唯一的、有选择性投标报价的;</w:t>
      </w:r>
    </w:p>
    <w:p w14:paraId="19EEC0B7">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33FE01DF">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BD85157">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48040452">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3CCCBBEF">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4.2.11投标人有恶意串通、妨碍其他投标人的竞争行为、损害采购人或者其他投标人的合法权益情形的；</w:t>
      </w:r>
    </w:p>
    <w:p w14:paraId="7C7E5937">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55A941C2">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4.2.13 投标文件不满足招标文件的其它实质性要求的；</w:t>
      </w:r>
    </w:p>
    <w:p w14:paraId="49BECB7C">
      <w:pPr>
        <w:spacing w:before="120" w:beforeLines="50" w:line="32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14:paraId="3DBB8AA4">
      <w:pPr>
        <w:pStyle w:val="24"/>
        <w:snapToGrid w:val="0"/>
        <w:spacing w:before="120" w:beforeLines="50" w:line="320" w:lineRule="exact"/>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735B5D97">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1F60E616">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25D787DE">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22968B64">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30AF4F5E">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4835FC16">
      <w:pPr>
        <w:pStyle w:val="24"/>
        <w:snapToGrid w:val="0"/>
        <w:spacing w:before="120" w:beforeLines="50" w:line="320" w:lineRule="exact"/>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CF0578">
      <w:pPr>
        <w:pStyle w:val="24"/>
        <w:snapToGrid w:val="0"/>
        <w:spacing w:before="120" w:beforeLines="50" w:line="320" w:lineRule="exact"/>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43DFB889">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481E36CE">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3651A9C6">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4CBBA447">
      <w:pPr>
        <w:pStyle w:val="24"/>
        <w:snapToGrid w:val="0"/>
        <w:spacing w:before="120" w:beforeLines="50" w:line="320" w:lineRule="exact"/>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3FB857A9">
      <w:pPr>
        <w:pStyle w:val="24"/>
        <w:snapToGrid w:val="0"/>
        <w:spacing w:before="120" w:beforeLines="50" w:line="320" w:lineRule="exact"/>
        <w:rPr>
          <w:rFonts w:ascii="仿宋" w:hAnsi="仿宋" w:eastAsia="仿宋" w:cs="宋体"/>
          <w:b/>
          <w:color w:val="auto"/>
          <w:sz w:val="36"/>
          <w:szCs w:val="36"/>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9" w:name="第五部分"/>
      <w:bookmarkStart w:id="400" w:name="_Toc86217003"/>
      <w:r>
        <w:rPr>
          <w:rFonts w:ascii="仿宋" w:hAnsi="仿宋" w:eastAsia="仿宋" w:cs="宋体"/>
          <w:b/>
          <w:color w:val="auto"/>
          <w:sz w:val="36"/>
          <w:szCs w:val="36"/>
          <w:highlight w:val="none"/>
        </w:rPr>
        <w:br w:type="page"/>
      </w:r>
    </w:p>
    <w:p w14:paraId="71577A58">
      <w:pPr>
        <w:adjustRightInd/>
        <w:spacing w:before="240" w:beforeLines="100" w:after="120" w:afterLines="50"/>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第五部分  拟签订的合同文本</w:t>
      </w:r>
    </w:p>
    <w:p w14:paraId="168AD5BF">
      <w:pPr>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r>
        <w:rPr>
          <w:rFonts w:hint="eastAsia" w:ascii="仿宋" w:hAnsi="仿宋" w:eastAsia="仿宋" w:cs="宋体"/>
          <w:color w:val="auto"/>
          <w:sz w:val="24"/>
          <w:highlight w:val="none"/>
          <w:u w:val="single"/>
        </w:rPr>
        <w:t xml:space="preserve">           </w:t>
      </w:r>
    </w:p>
    <w:p w14:paraId="0E6F36A0">
      <w:pPr>
        <w:spacing w:line="480" w:lineRule="auto"/>
        <w:jc w:val="center"/>
        <w:rPr>
          <w:rFonts w:ascii="仿宋" w:hAnsi="仿宋" w:eastAsia="仿宋" w:cs="宋体"/>
          <w:b/>
          <w:color w:val="auto"/>
          <w:sz w:val="28"/>
          <w:szCs w:val="28"/>
          <w:highlight w:val="none"/>
        </w:rPr>
      </w:pPr>
    </w:p>
    <w:p w14:paraId="5EB63A28">
      <w:pPr>
        <w:spacing w:line="480" w:lineRule="auto"/>
        <w:jc w:val="center"/>
        <w:rPr>
          <w:rFonts w:ascii="仿宋" w:hAnsi="仿宋" w:eastAsia="仿宋" w:cs="宋体"/>
          <w:b/>
          <w:color w:val="auto"/>
          <w:sz w:val="24"/>
          <w:highlight w:val="none"/>
        </w:rPr>
      </w:pPr>
    </w:p>
    <w:p w14:paraId="339E77FB">
      <w:pPr>
        <w:spacing w:line="480" w:lineRule="auto"/>
        <w:jc w:val="center"/>
        <w:rPr>
          <w:rFonts w:ascii="仿宋" w:hAnsi="仿宋" w:eastAsia="仿宋" w:cs="宋体"/>
          <w:b/>
          <w:color w:val="auto"/>
          <w:sz w:val="24"/>
          <w:highlight w:val="none"/>
        </w:rPr>
      </w:pPr>
    </w:p>
    <w:p w14:paraId="3AE8207D">
      <w:pPr>
        <w:pStyle w:val="743"/>
        <w:tabs>
          <w:tab w:val="left" w:pos="0"/>
          <w:tab w:val="clear" w:pos="480"/>
        </w:tabs>
        <w:spacing w:before="240" w:beforeLines="100" w:after="120" w:line="240" w:lineRule="auto"/>
        <w:ind w:left="525" w:leftChars="0" w:hanging="525"/>
        <w:jc w:val="center"/>
        <w:rPr>
          <w:rFonts w:ascii="仿宋" w:hAnsi="仿宋" w:eastAsia="仿宋"/>
          <w:color w:val="auto"/>
          <w:szCs w:val="36"/>
          <w:highlight w:val="none"/>
        </w:rPr>
      </w:pPr>
      <w:r>
        <w:rPr>
          <w:rFonts w:hint="eastAsia" w:ascii="仿宋" w:hAnsi="仿宋" w:eastAsia="仿宋"/>
          <w:color w:val="auto"/>
          <w:szCs w:val="36"/>
          <w:highlight w:val="none"/>
        </w:rPr>
        <w:t>政府采购合同参考范本</w:t>
      </w:r>
    </w:p>
    <w:p w14:paraId="70477FD0">
      <w:pPr>
        <w:spacing w:line="48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748EAE63">
      <w:pPr>
        <w:pStyle w:val="743"/>
        <w:tabs>
          <w:tab w:val="left" w:pos="0"/>
          <w:tab w:val="clear" w:pos="480"/>
        </w:tabs>
        <w:spacing w:before="240" w:beforeLines="100" w:after="120" w:line="240" w:lineRule="auto"/>
        <w:ind w:left="525" w:leftChars="0" w:hanging="525"/>
        <w:jc w:val="center"/>
        <w:rPr>
          <w:rFonts w:ascii="仿宋" w:hAnsi="仿宋" w:eastAsia="仿宋"/>
          <w:color w:val="auto"/>
          <w:szCs w:val="36"/>
          <w:highlight w:val="none"/>
        </w:rPr>
      </w:pPr>
      <w:r>
        <w:rPr>
          <w:rFonts w:hint="eastAsia" w:ascii="仿宋" w:hAnsi="仿宋" w:eastAsia="仿宋"/>
          <w:color w:val="auto"/>
          <w:szCs w:val="36"/>
          <w:highlight w:val="none"/>
        </w:rPr>
        <w:t>第一部分 合同书</w:t>
      </w:r>
    </w:p>
    <w:p w14:paraId="1A14F639">
      <w:pPr>
        <w:spacing w:before="120" w:line="22" w:lineRule="atLeast"/>
        <w:rPr>
          <w:rFonts w:ascii="仿宋" w:hAnsi="仿宋" w:eastAsia="仿宋" w:cs="宋体"/>
          <w:color w:val="auto"/>
          <w:sz w:val="24"/>
          <w:highlight w:val="none"/>
        </w:rPr>
      </w:pPr>
    </w:p>
    <w:p w14:paraId="79065E08">
      <w:pPr>
        <w:spacing w:before="120" w:line="22" w:lineRule="atLeast"/>
        <w:rPr>
          <w:rFonts w:ascii="仿宋" w:hAnsi="仿宋" w:eastAsia="仿宋" w:cs="宋体"/>
          <w:color w:val="auto"/>
          <w:sz w:val="24"/>
          <w:highlight w:val="none"/>
        </w:rPr>
      </w:pPr>
    </w:p>
    <w:p w14:paraId="4218A49C">
      <w:pPr>
        <w:spacing w:before="120" w:line="22" w:lineRule="atLeast"/>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r>
        <w:rPr>
          <w:rFonts w:hint="eastAsia" w:ascii="仿宋" w:hAnsi="仿宋" w:eastAsia="仿宋" w:cs="宋体"/>
          <w:color w:val="auto"/>
          <w:sz w:val="24"/>
          <w:highlight w:val="none"/>
          <w:u w:val="single"/>
        </w:rPr>
        <w:t xml:space="preserve">                                   </w:t>
      </w:r>
    </w:p>
    <w:p w14:paraId="6511C90D">
      <w:pPr>
        <w:pStyle w:val="596"/>
        <w:spacing w:before="120" w:line="22" w:lineRule="atLeast"/>
        <w:rPr>
          <w:rFonts w:ascii="仿宋" w:hAnsi="仿宋" w:eastAsia="仿宋" w:cs="宋体"/>
          <w:color w:val="auto"/>
          <w:szCs w:val="24"/>
          <w:highlight w:val="none"/>
        </w:rPr>
      </w:pPr>
    </w:p>
    <w:p w14:paraId="4023830A">
      <w:pPr>
        <w:pStyle w:val="596"/>
        <w:spacing w:before="120" w:line="22" w:lineRule="atLeast"/>
        <w:rPr>
          <w:rFonts w:ascii="仿宋" w:hAnsi="仿宋" w:eastAsia="仿宋" w:cs="宋体"/>
          <w:color w:val="auto"/>
          <w:szCs w:val="24"/>
          <w:highlight w:val="none"/>
        </w:rPr>
      </w:pPr>
    </w:p>
    <w:p w14:paraId="528E7332">
      <w:pPr>
        <w:rPr>
          <w:rFonts w:ascii="仿宋" w:hAnsi="仿宋" w:eastAsia="仿宋" w:cs="宋体"/>
          <w:color w:val="auto"/>
          <w:sz w:val="24"/>
          <w:highlight w:val="none"/>
        </w:rPr>
      </w:pPr>
    </w:p>
    <w:p w14:paraId="175EE11A">
      <w:pPr>
        <w:spacing w:before="120" w:line="22" w:lineRule="atLeast"/>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r>
        <w:rPr>
          <w:rFonts w:hint="eastAsia" w:ascii="仿宋" w:hAnsi="仿宋" w:eastAsia="仿宋" w:cs="宋体"/>
          <w:color w:val="auto"/>
          <w:sz w:val="24"/>
          <w:highlight w:val="none"/>
          <w:u w:val="single"/>
        </w:rPr>
        <w:t xml:space="preserve">                                       </w:t>
      </w:r>
    </w:p>
    <w:p w14:paraId="3AA38AC7">
      <w:pPr>
        <w:spacing w:before="120" w:line="22" w:lineRule="atLeast"/>
        <w:rPr>
          <w:rFonts w:ascii="仿宋" w:hAnsi="仿宋" w:eastAsia="仿宋" w:cs="宋体"/>
          <w:color w:val="auto"/>
          <w:sz w:val="24"/>
          <w:highlight w:val="none"/>
        </w:rPr>
      </w:pPr>
    </w:p>
    <w:p w14:paraId="6045F662">
      <w:pPr>
        <w:spacing w:before="120" w:line="22" w:lineRule="atLeast"/>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r>
        <w:rPr>
          <w:rFonts w:hint="eastAsia" w:ascii="仿宋" w:hAnsi="仿宋" w:eastAsia="仿宋" w:cs="宋体"/>
          <w:color w:val="auto"/>
          <w:sz w:val="24"/>
          <w:highlight w:val="none"/>
          <w:u w:val="single"/>
        </w:rPr>
        <w:t xml:space="preserve">                                       </w:t>
      </w:r>
    </w:p>
    <w:p w14:paraId="3358DF00">
      <w:pPr>
        <w:spacing w:before="120" w:line="22" w:lineRule="atLeast"/>
        <w:rPr>
          <w:rFonts w:ascii="仿宋" w:hAnsi="仿宋" w:eastAsia="仿宋" w:cs="宋体"/>
          <w:color w:val="auto"/>
          <w:sz w:val="24"/>
          <w:highlight w:val="none"/>
        </w:rPr>
      </w:pPr>
    </w:p>
    <w:p w14:paraId="4ED29509">
      <w:pPr>
        <w:spacing w:before="120" w:line="22" w:lineRule="atLeast"/>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r>
        <w:rPr>
          <w:rFonts w:hint="eastAsia" w:ascii="仿宋" w:hAnsi="仿宋" w:eastAsia="仿宋" w:cs="宋体"/>
          <w:color w:val="auto"/>
          <w:sz w:val="24"/>
          <w:highlight w:val="none"/>
          <w:u w:val="single"/>
        </w:rPr>
        <w:t xml:space="preserve">                                     </w:t>
      </w:r>
    </w:p>
    <w:p w14:paraId="67050242">
      <w:pPr>
        <w:spacing w:before="120" w:line="22" w:lineRule="atLeast"/>
        <w:rPr>
          <w:rFonts w:ascii="仿宋" w:hAnsi="仿宋" w:eastAsia="仿宋" w:cs="宋体"/>
          <w:color w:val="auto"/>
          <w:sz w:val="24"/>
          <w:highlight w:val="none"/>
        </w:rPr>
      </w:pPr>
    </w:p>
    <w:p w14:paraId="3BEC2E0A">
      <w:pPr>
        <w:spacing w:before="120" w:line="22" w:lineRule="atLeast"/>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日</w:t>
      </w:r>
    </w:p>
    <w:p w14:paraId="308477FF">
      <w:pPr>
        <w:widowControl/>
        <w:jc w:val="left"/>
        <w:rPr>
          <w:rFonts w:ascii="仿宋" w:hAnsi="仿宋" w:eastAsia="仿宋" w:cs="宋体"/>
          <w:color w:val="auto"/>
          <w:kern w:val="0"/>
          <w:sz w:val="24"/>
          <w:highlight w:val="none"/>
        </w:rPr>
        <w:sectPr>
          <w:pgSz w:w="11907" w:h="16840"/>
          <w:pgMar w:top="680" w:right="1417" w:bottom="680" w:left="1417" w:header="567" w:footer="567" w:gutter="0"/>
          <w:cols w:space="720" w:num="1"/>
        </w:sectPr>
      </w:pPr>
    </w:p>
    <w:p w14:paraId="612CF98D">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s="宋体"/>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s="宋体"/>
          <w:color w:val="auto"/>
          <w:sz w:val="24"/>
          <w:highlight w:val="none"/>
          <w:u w:val="single"/>
        </w:rPr>
        <w:t xml:space="preserve">（项目名称）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为该项目中标供应商。现于中标通知书发出之日起10个工作日内，按照采购文件确定的事项签订本合同。</w:t>
      </w:r>
    </w:p>
    <w:p w14:paraId="4BD26661">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   （采购人）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23D072DD">
      <w:pPr>
        <w:spacing w:before="120" w:beforeLines="50" w:line="320" w:lineRule="exact"/>
        <w:ind w:firstLine="482" w:firstLineChars="200"/>
        <w:rPr>
          <w:rFonts w:ascii="仿宋" w:hAnsi="仿宋" w:eastAsia="仿宋"/>
          <w:b/>
          <w:bCs/>
          <w:color w:val="auto"/>
          <w:sz w:val="24"/>
          <w:highlight w:val="none"/>
        </w:rPr>
      </w:pPr>
      <w:bookmarkStart w:id="401" w:name="_Toc20421"/>
      <w:bookmarkStart w:id="402" w:name="_Toc28855"/>
      <w:bookmarkStart w:id="403" w:name="_Toc19273"/>
      <w:bookmarkStart w:id="404" w:name="_Toc22967"/>
      <w:bookmarkStart w:id="405" w:name="_Toc15367"/>
      <w:r>
        <w:rPr>
          <w:rFonts w:ascii="仿宋" w:hAnsi="仿宋" w:eastAsia="仿宋"/>
          <w:b/>
          <w:bCs/>
          <w:color w:val="auto"/>
          <w:sz w:val="24"/>
          <w:highlight w:val="none"/>
        </w:rPr>
        <w:t xml:space="preserve">1.1 </w:t>
      </w:r>
      <w:r>
        <w:rPr>
          <w:rFonts w:hint="eastAsia" w:ascii="仿宋" w:hAnsi="仿宋" w:eastAsia="仿宋"/>
          <w:b/>
          <w:bCs/>
          <w:color w:val="auto"/>
          <w:sz w:val="24"/>
          <w:highlight w:val="none"/>
        </w:rPr>
        <w:t>合同组成部分</w:t>
      </w:r>
      <w:bookmarkEnd w:id="401"/>
      <w:bookmarkEnd w:id="402"/>
      <w:bookmarkEnd w:id="403"/>
      <w:bookmarkEnd w:id="404"/>
      <w:bookmarkEnd w:id="405"/>
    </w:p>
    <w:p w14:paraId="662E7A6A">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48C4D6">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7D4946DB">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3437A060">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580B00D8">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26F34EC9">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212C7DE5">
      <w:pPr>
        <w:spacing w:before="120" w:beforeLines="50" w:line="320" w:lineRule="exact"/>
        <w:ind w:firstLine="482" w:firstLineChars="200"/>
        <w:rPr>
          <w:rFonts w:ascii="仿宋" w:hAnsi="仿宋" w:eastAsia="仿宋"/>
          <w:b/>
          <w:bCs/>
          <w:color w:val="auto"/>
          <w:sz w:val="24"/>
          <w:highlight w:val="none"/>
        </w:rPr>
      </w:pPr>
      <w:bookmarkStart w:id="406" w:name="_Toc6311"/>
      <w:bookmarkStart w:id="407" w:name="_Toc18585"/>
      <w:bookmarkStart w:id="408" w:name="_Toc22185"/>
      <w:bookmarkStart w:id="409" w:name="_Toc6773"/>
      <w:bookmarkStart w:id="410" w:name="_Toc2918"/>
      <w:r>
        <w:rPr>
          <w:rFonts w:ascii="仿宋" w:hAnsi="仿宋" w:eastAsia="仿宋"/>
          <w:b/>
          <w:bCs/>
          <w:color w:val="auto"/>
          <w:sz w:val="24"/>
          <w:highlight w:val="none"/>
        </w:rPr>
        <w:t xml:space="preserve">1.2 </w:t>
      </w:r>
      <w:r>
        <w:rPr>
          <w:rFonts w:hint="eastAsia" w:ascii="仿宋" w:hAnsi="仿宋" w:eastAsia="仿宋"/>
          <w:b/>
          <w:bCs/>
          <w:color w:val="auto"/>
          <w:sz w:val="24"/>
          <w:highlight w:val="none"/>
        </w:rPr>
        <w:t>标的</w:t>
      </w:r>
      <w:bookmarkEnd w:id="406"/>
      <w:bookmarkEnd w:id="407"/>
      <w:bookmarkEnd w:id="408"/>
      <w:bookmarkEnd w:id="409"/>
      <w:bookmarkEnd w:id="410"/>
    </w:p>
    <w:p w14:paraId="19CDB7AE">
      <w:pPr>
        <w:spacing w:before="120" w:beforeLines="50" w:line="32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w:t>
      </w:r>
      <w:r>
        <w:rPr>
          <w:rFonts w:ascii="仿宋" w:hAnsi="仿宋" w:eastAsia="仿宋"/>
          <w:color w:val="auto"/>
          <w:sz w:val="24"/>
          <w:highlight w:val="none"/>
        </w:rPr>
        <w:t>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D92CAD">
      <w:pPr>
        <w:spacing w:before="120" w:beforeLines="50" w:line="32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w:t>
      </w:r>
      <w:r>
        <w:rPr>
          <w:rFonts w:ascii="仿宋" w:hAnsi="仿宋" w:eastAsia="仿宋"/>
          <w:color w:val="auto"/>
          <w:sz w:val="24"/>
          <w:highlight w:val="none"/>
        </w:rPr>
        <w:t>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97B6A10">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71DB038">
      <w:pPr>
        <w:spacing w:before="120" w:beforeLines="50" w:line="320" w:lineRule="exact"/>
        <w:ind w:firstLine="482" w:firstLineChars="200"/>
        <w:rPr>
          <w:rFonts w:ascii="仿宋" w:hAnsi="仿宋" w:eastAsia="仿宋"/>
          <w:b/>
          <w:bCs/>
          <w:color w:val="auto"/>
          <w:sz w:val="24"/>
          <w:highlight w:val="none"/>
        </w:rPr>
      </w:pPr>
      <w:bookmarkStart w:id="411" w:name="_Toc4929"/>
      <w:bookmarkStart w:id="412" w:name="_Toc5635"/>
      <w:bookmarkStart w:id="413" w:name="_Toc13918"/>
      <w:bookmarkStart w:id="414" w:name="_Toc1386"/>
      <w:bookmarkStart w:id="415" w:name="_Toc21124"/>
      <w:r>
        <w:rPr>
          <w:rFonts w:ascii="仿宋" w:hAnsi="仿宋" w:eastAsia="仿宋"/>
          <w:b/>
          <w:bCs/>
          <w:color w:val="auto"/>
          <w:sz w:val="24"/>
          <w:highlight w:val="none"/>
        </w:rPr>
        <w:t>1.3 价款</w:t>
      </w:r>
      <w:bookmarkEnd w:id="411"/>
      <w:bookmarkEnd w:id="412"/>
      <w:bookmarkEnd w:id="413"/>
      <w:bookmarkEnd w:id="414"/>
      <w:bookmarkEnd w:id="415"/>
    </w:p>
    <w:p w14:paraId="712EE917">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本合同总价为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ascii="仿宋" w:hAnsi="仿宋" w:eastAsia="仿宋"/>
          <w:color w:val="auto"/>
          <w:sz w:val="24"/>
          <w:highlight w:val="none"/>
        </w:rPr>
        <w:t>元</w:t>
      </w:r>
      <w:r>
        <w:rPr>
          <w:rFonts w:hint="eastAsia" w:ascii="仿宋" w:hAnsi="仿宋" w:eastAsia="仿宋"/>
          <w:color w:val="auto"/>
          <w:sz w:val="24"/>
          <w:highlight w:val="none"/>
        </w:rPr>
        <w:t>（大写：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r>
        <w:rPr>
          <w:rFonts w:ascii="仿宋" w:hAnsi="仿宋" w:eastAsia="仿宋"/>
          <w:color w:val="auto"/>
          <w:sz w:val="24"/>
          <w:highlight w:val="none"/>
        </w:rPr>
        <w:t>。</w:t>
      </w:r>
    </w:p>
    <w:p w14:paraId="7C10F8ED">
      <w:pPr>
        <w:spacing w:before="120" w:beforeLines="50" w:line="32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40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562F2F">
            <w:pPr>
              <w:pStyle w:val="317"/>
              <w:spacing w:before="120" w:beforeLines="50" w:after="120" w:afterLines="50"/>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3402" w:type="dxa"/>
            <w:vAlign w:val="center"/>
          </w:tcPr>
          <w:p w14:paraId="39296950">
            <w:pPr>
              <w:pStyle w:val="317"/>
              <w:spacing w:before="120" w:beforeLines="50" w:after="120" w:afterLines="50"/>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vAlign w:val="center"/>
          </w:tcPr>
          <w:p w14:paraId="3AE2EEBD">
            <w:pPr>
              <w:pStyle w:val="317"/>
              <w:spacing w:before="120" w:beforeLines="50" w:after="120" w:afterLines="50"/>
              <w:jc w:val="center"/>
              <w:rPr>
                <w:rFonts w:ascii="仿宋" w:hAnsi="仿宋" w:eastAsia="仿宋"/>
                <w:color w:val="auto"/>
                <w:sz w:val="24"/>
                <w:szCs w:val="24"/>
                <w:highlight w:val="none"/>
              </w:rPr>
            </w:pPr>
            <w:r>
              <w:rPr>
                <w:rFonts w:ascii="仿宋" w:hAnsi="仿宋" w:eastAsia="仿宋"/>
                <w:color w:val="auto"/>
                <w:sz w:val="24"/>
                <w:szCs w:val="24"/>
                <w:highlight w:val="none"/>
              </w:rPr>
              <w:t>分项价格</w:t>
            </w:r>
          </w:p>
        </w:tc>
      </w:tr>
      <w:tr w14:paraId="38D6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251581">
            <w:pPr>
              <w:pStyle w:val="317"/>
              <w:spacing w:before="120" w:beforeLines="50" w:after="120" w:afterLines="50"/>
              <w:ind w:firstLine="200"/>
              <w:jc w:val="center"/>
              <w:rPr>
                <w:rFonts w:ascii="仿宋" w:hAnsi="仿宋" w:eastAsia="仿宋"/>
                <w:color w:val="auto"/>
                <w:sz w:val="24"/>
                <w:szCs w:val="24"/>
                <w:highlight w:val="none"/>
              </w:rPr>
            </w:pPr>
          </w:p>
        </w:tc>
        <w:tc>
          <w:tcPr>
            <w:tcW w:w="3402" w:type="dxa"/>
            <w:vAlign w:val="center"/>
          </w:tcPr>
          <w:p w14:paraId="67169678">
            <w:pPr>
              <w:pStyle w:val="317"/>
              <w:spacing w:before="120" w:beforeLines="50" w:after="120" w:afterLines="50"/>
              <w:ind w:firstLine="200"/>
              <w:jc w:val="center"/>
              <w:rPr>
                <w:rFonts w:ascii="仿宋" w:hAnsi="仿宋" w:eastAsia="仿宋"/>
                <w:color w:val="auto"/>
                <w:sz w:val="24"/>
                <w:szCs w:val="24"/>
                <w:highlight w:val="none"/>
              </w:rPr>
            </w:pPr>
          </w:p>
        </w:tc>
        <w:tc>
          <w:tcPr>
            <w:tcW w:w="2552" w:type="dxa"/>
            <w:vAlign w:val="center"/>
          </w:tcPr>
          <w:p w14:paraId="69BA5B51">
            <w:pPr>
              <w:pStyle w:val="317"/>
              <w:spacing w:before="120" w:beforeLines="50" w:after="120" w:afterLines="50"/>
              <w:ind w:firstLine="200"/>
              <w:jc w:val="center"/>
              <w:rPr>
                <w:rFonts w:ascii="仿宋" w:hAnsi="仿宋" w:eastAsia="仿宋"/>
                <w:color w:val="auto"/>
                <w:sz w:val="24"/>
                <w:szCs w:val="24"/>
                <w:highlight w:val="none"/>
              </w:rPr>
            </w:pPr>
          </w:p>
        </w:tc>
      </w:tr>
      <w:tr w14:paraId="36BF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638C8">
            <w:pPr>
              <w:pStyle w:val="317"/>
              <w:spacing w:before="120" w:beforeLines="50" w:after="120" w:afterLines="50"/>
              <w:ind w:firstLine="200"/>
              <w:jc w:val="center"/>
              <w:rPr>
                <w:rFonts w:ascii="仿宋" w:hAnsi="仿宋" w:eastAsia="仿宋"/>
                <w:color w:val="auto"/>
                <w:sz w:val="24"/>
                <w:szCs w:val="24"/>
                <w:highlight w:val="none"/>
              </w:rPr>
            </w:pPr>
          </w:p>
        </w:tc>
        <w:tc>
          <w:tcPr>
            <w:tcW w:w="3402" w:type="dxa"/>
            <w:vAlign w:val="center"/>
          </w:tcPr>
          <w:p w14:paraId="20BC9737">
            <w:pPr>
              <w:pStyle w:val="317"/>
              <w:spacing w:before="120" w:beforeLines="50" w:after="120" w:afterLines="50"/>
              <w:ind w:firstLine="200"/>
              <w:jc w:val="center"/>
              <w:rPr>
                <w:rFonts w:ascii="仿宋" w:hAnsi="仿宋" w:eastAsia="仿宋"/>
                <w:color w:val="auto"/>
                <w:sz w:val="24"/>
                <w:szCs w:val="24"/>
                <w:highlight w:val="none"/>
              </w:rPr>
            </w:pPr>
          </w:p>
        </w:tc>
        <w:tc>
          <w:tcPr>
            <w:tcW w:w="2552" w:type="dxa"/>
            <w:vAlign w:val="center"/>
          </w:tcPr>
          <w:p w14:paraId="45F655FE">
            <w:pPr>
              <w:pStyle w:val="317"/>
              <w:spacing w:before="120" w:beforeLines="50" w:after="120" w:afterLines="50"/>
              <w:ind w:firstLine="200"/>
              <w:jc w:val="center"/>
              <w:rPr>
                <w:rFonts w:ascii="仿宋" w:hAnsi="仿宋" w:eastAsia="仿宋"/>
                <w:color w:val="auto"/>
                <w:sz w:val="24"/>
                <w:szCs w:val="24"/>
                <w:highlight w:val="none"/>
              </w:rPr>
            </w:pPr>
          </w:p>
        </w:tc>
      </w:tr>
      <w:tr w14:paraId="4BEC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770EF9">
            <w:pPr>
              <w:pStyle w:val="317"/>
              <w:spacing w:before="120" w:beforeLines="50" w:after="120" w:afterLines="50"/>
              <w:ind w:firstLine="200"/>
              <w:jc w:val="center"/>
              <w:rPr>
                <w:rFonts w:ascii="仿宋" w:hAnsi="仿宋" w:eastAsia="仿宋"/>
                <w:color w:val="auto"/>
                <w:sz w:val="24"/>
                <w:szCs w:val="24"/>
                <w:highlight w:val="none"/>
              </w:rPr>
            </w:pPr>
          </w:p>
        </w:tc>
        <w:tc>
          <w:tcPr>
            <w:tcW w:w="3402" w:type="dxa"/>
            <w:vAlign w:val="center"/>
          </w:tcPr>
          <w:p w14:paraId="474AE291">
            <w:pPr>
              <w:pStyle w:val="317"/>
              <w:spacing w:before="120" w:beforeLines="50" w:after="120" w:afterLines="50"/>
              <w:ind w:firstLine="200"/>
              <w:jc w:val="center"/>
              <w:rPr>
                <w:rFonts w:ascii="仿宋" w:hAnsi="仿宋" w:eastAsia="仿宋"/>
                <w:color w:val="auto"/>
                <w:sz w:val="24"/>
                <w:szCs w:val="24"/>
                <w:highlight w:val="none"/>
              </w:rPr>
            </w:pPr>
          </w:p>
        </w:tc>
        <w:tc>
          <w:tcPr>
            <w:tcW w:w="2552" w:type="dxa"/>
            <w:vAlign w:val="center"/>
          </w:tcPr>
          <w:p w14:paraId="79C0B975">
            <w:pPr>
              <w:pStyle w:val="317"/>
              <w:spacing w:before="120" w:beforeLines="50" w:after="120" w:afterLines="50"/>
              <w:ind w:firstLine="200"/>
              <w:jc w:val="center"/>
              <w:rPr>
                <w:rFonts w:ascii="仿宋" w:hAnsi="仿宋" w:eastAsia="仿宋"/>
                <w:color w:val="auto"/>
                <w:sz w:val="24"/>
                <w:szCs w:val="24"/>
                <w:highlight w:val="none"/>
              </w:rPr>
            </w:pPr>
          </w:p>
        </w:tc>
      </w:tr>
      <w:tr w14:paraId="3E79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8ADF6A">
            <w:pPr>
              <w:pStyle w:val="317"/>
              <w:spacing w:before="120" w:beforeLines="50" w:after="120" w:afterLines="50"/>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vAlign w:val="center"/>
          </w:tcPr>
          <w:p w14:paraId="45142EEB">
            <w:pPr>
              <w:pStyle w:val="317"/>
              <w:spacing w:before="120" w:beforeLines="50" w:after="120" w:afterLines="50"/>
              <w:ind w:firstLine="200"/>
              <w:jc w:val="center"/>
              <w:rPr>
                <w:rFonts w:ascii="仿宋" w:hAnsi="仿宋" w:eastAsia="仿宋"/>
                <w:color w:val="auto"/>
                <w:sz w:val="24"/>
                <w:szCs w:val="24"/>
                <w:highlight w:val="none"/>
              </w:rPr>
            </w:pPr>
          </w:p>
        </w:tc>
      </w:tr>
    </w:tbl>
    <w:p w14:paraId="3196D59B">
      <w:pPr>
        <w:spacing w:before="120" w:beforeLines="50" w:line="320" w:lineRule="exact"/>
        <w:ind w:firstLine="482" w:firstLineChars="200"/>
        <w:rPr>
          <w:rFonts w:ascii="仿宋" w:hAnsi="仿宋" w:eastAsia="仿宋"/>
          <w:b/>
          <w:bCs/>
          <w:color w:val="auto"/>
          <w:sz w:val="24"/>
          <w:highlight w:val="none"/>
        </w:rPr>
      </w:pPr>
      <w:bookmarkStart w:id="416" w:name="_Toc30158"/>
      <w:bookmarkStart w:id="417" w:name="_Toc30506"/>
      <w:bookmarkStart w:id="418" w:name="_Toc3654"/>
      <w:bookmarkStart w:id="419" w:name="_Toc26916"/>
      <w:bookmarkStart w:id="420" w:name="_Toc14993"/>
      <w:r>
        <w:rPr>
          <w:rFonts w:ascii="仿宋" w:hAnsi="仿宋" w:eastAsia="仿宋"/>
          <w:b/>
          <w:bCs/>
          <w:color w:val="auto"/>
          <w:sz w:val="24"/>
          <w:highlight w:val="none"/>
        </w:rPr>
        <w:t>1.4 付款方式和发票开具方式</w:t>
      </w:r>
      <w:bookmarkEnd w:id="416"/>
      <w:bookmarkEnd w:id="417"/>
      <w:bookmarkEnd w:id="418"/>
      <w:bookmarkEnd w:id="419"/>
      <w:bookmarkEnd w:id="420"/>
    </w:p>
    <w:p w14:paraId="5659396F">
      <w:pPr>
        <w:pStyle w:val="957"/>
        <w:spacing w:before="120" w:beforeLines="50" w:beforeAutospacing="0" w:after="0" w:afterAutospacing="0" w:line="320" w:lineRule="exact"/>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14:paraId="5FEE1CEF">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1.4.2 </w:t>
      </w:r>
      <w:r>
        <w:rPr>
          <w:rFonts w:hint="eastAsia" w:ascii="仿宋" w:hAnsi="仿宋" w:eastAsia="仿宋"/>
          <w:color w:val="auto"/>
          <w:sz w:val="24"/>
          <w:highlight w:val="none"/>
        </w:rPr>
        <w:t>合同预付款比例为合同金额的</w:t>
      </w:r>
      <w:r>
        <w:rPr>
          <w:rFonts w:ascii="仿宋" w:hAnsi="仿宋" w:eastAsia="仿宋"/>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5</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14:paraId="7D6DEE39">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14:paraId="34D27419">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bCs/>
          <w:i/>
          <w:iCs/>
          <w:color w:val="auto"/>
          <w:sz w:val="24"/>
          <w:highlight w:val="none"/>
          <w:u w:val="single"/>
        </w:rPr>
        <w:t>合同专用条款</w:t>
      </w:r>
      <w:r>
        <w:rPr>
          <w:rFonts w:hint="eastAsia" w:ascii="仿宋" w:hAnsi="仿宋" w:eastAsia="仿宋"/>
          <w:color w:val="auto"/>
          <w:sz w:val="24"/>
          <w:highlight w:val="none"/>
        </w:rPr>
        <w:t>。</w:t>
      </w:r>
    </w:p>
    <w:p w14:paraId="2B15A658">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14:paraId="2077393C">
      <w:pPr>
        <w:spacing w:before="120" w:beforeLines="50" w:line="320" w:lineRule="exact"/>
        <w:ind w:firstLine="482" w:firstLineChars="200"/>
        <w:rPr>
          <w:rFonts w:ascii="仿宋" w:hAnsi="仿宋" w:eastAsia="仿宋"/>
          <w:b/>
          <w:bCs/>
          <w:color w:val="auto"/>
          <w:sz w:val="24"/>
          <w:highlight w:val="none"/>
        </w:rPr>
      </w:pPr>
      <w:bookmarkStart w:id="421" w:name="_Toc3625"/>
      <w:bookmarkStart w:id="422" w:name="_Toc31421"/>
      <w:bookmarkStart w:id="423" w:name="_Toc11108"/>
      <w:bookmarkStart w:id="424" w:name="_Toc8772"/>
      <w:bookmarkStart w:id="425" w:name="_Toc4760"/>
      <w:r>
        <w:rPr>
          <w:rFonts w:ascii="仿宋" w:hAnsi="仿宋" w:eastAsia="仿宋"/>
          <w:b/>
          <w:bCs/>
          <w:color w:val="auto"/>
          <w:sz w:val="24"/>
          <w:highlight w:val="none"/>
        </w:rPr>
        <w:t>1.5 履行期限</w:t>
      </w:r>
      <w:r>
        <w:rPr>
          <w:rFonts w:hint="eastAsia" w:ascii="仿宋" w:hAnsi="仿宋" w:eastAsia="仿宋"/>
          <w:b/>
          <w:bCs/>
          <w:color w:val="auto"/>
          <w:sz w:val="24"/>
          <w:highlight w:val="none"/>
        </w:rPr>
        <w:t>、地点和方式</w:t>
      </w:r>
      <w:bookmarkEnd w:id="421"/>
      <w:bookmarkEnd w:id="422"/>
      <w:bookmarkEnd w:id="423"/>
      <w:bookmarkEnd w:id="424"/>
      <w:bookmarkEnd w:id="425"/>
    </w:p>
    <w:p w14:paraId="35C7E6ED">
      <w:pPr>
        <w:spacing w:before="120" w:beforeLines="50" w:line="32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履行期限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2C90459D">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履行地点</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1AF14A4">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履行方式：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6933A8E5">
      <w:pPr>
        <w:spacing w:before="120" w:beforeLines="50" w:line="320" w:lineRule="exact"/>
        <w:ind w:firstLine="482" w:firstLineChars="200"/>
        <w:rPr>
          <w:rFonts w:ascii="仿宋" w:hAnsi="仿宋" w:eastAsia="仿宋"/>
          <w:b/>
          <w:bCs/>
          <w:color w:val="auto"/>
          <w:sz w:val="24"/>
          <w:highlight w:val="none"/>
        </w:rPr>
      </w:pPr>
      <w:bookmarkStart w:id="426" w:name="_Toc5698"/>
      <w:bookmarkStart w:id="427" w:name="_Toc8586"/>
      <w:bookmarkStart w:id="428" w:name="_Toc3079"/>
      <w:bookmarkStart w:id="429" w:name="_Toc24662"/>
      <w:bookmarkStart w:id="430" w:name="_Toc2375"/>
      <w:r>
        <w:rPr>
          <w:rFonts w:ascii="仿宋" w:hAnsi="仿宋" w:eastAsia="仿宋"/>
          <w:b/>
          <w:bCs/>
          <w:color w:val="auto"/>
          <w:sz w:val="24"/>
          <w:highlight w:val="none"/>
        </w:rPr>
        <w:t xml:space="preserve">1.6 </w:t>
      </w:r>
      <w:r>
        <w:rPr>
          <w:rFonts w:hint="eastAsia" w:ascii="仿宋" w:hAnsi="仿宋" w:eastAsia="仿宋"/>
          <w:b/>
          <w:bCs/>
          <w:color w:val="auto"/>
          <w:sz w:val="24"/>
          <w:highlight w:val="none"/>
        </w:rPr>
        <w:t>违约责任</w:t>
      </w:r>
      <w:bookmarkEnd w:id="426"/>
      <w:bookmarkEnd w:id="427"/>
      <w:bookmarkEnd w:id="428"/>
      <w:bookmarkEnd w:id="429"/>
      <w:bookmarkEnd w:id="430"/>
    </w:p>
    <w:p w14:paraId="0B477639">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1.6.1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履行</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714F5E98">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1.6.2 除不可抗力外，如果甲方没有按照本合同约定的付款方式付款，那么乙方可要求甲方支付违约金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付款</w:t>
      </w:r>
      <w:r>
        <w:rPr>
          <w:rFonts w:ascii="仿宋" w:hAnsi="仿宋" w:eastAsia="仿宋"/>
          <w:color w:val="auto"/>
          <w:sz w:val="24"/>
          <w:highlight w:val="none"/>
        </w:rPr>
        <w:t>一日的应付而未付款的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付款</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，乙</w:t>
      </w:r>
      <w:r>
        <w:rPr>
          <w:rFonts w:ascii="仿宋" w:hAnsi="仿宋" w:eastAsia="仿宋"/>
          <w:color w:val="auto"/>
          <w:sz w:val="24"/>
          <w:highlight w:val="none"/>
        </w:rPr>
        <w:t>方有权在要求甲方支付违约金的同时</w:t>
      </w:r>
      <w:r>
        <w:rPr>
          <w:rFonts w:hint="eastAsia" w:ascii="仿宋" w:hAnsi="仿宋" w:eastAsia="仿宋"/>
          <w:color w:val="auto"/>
          <w:sz w:val="24"/>
          <w:highlight w:val="none"/>
        </w:rPr>
        <w:t>，书面通知甲方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6756813A">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C2229E3">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C913C3">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D3373B">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5A9F8A8">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1.6.7违约责任</w:t>
      </w:r>
      <w:r>
        <w:rPr>
          <w:rFonts w:ascii="仿宋" w:hAnsi="仿宋" w:eastAsia="仿宋"/>
          <w:b/>
          <w:bCs/>
          <w:i/>
          <w:iCs/>
          <w:color w:val="auto"/>
          <w:sz w:val="24"/>
          <w:highlight w:val="none"/>
          <w:u w:val="single"/>
        </w:rPr>
        <w:t>合同专用条款</w:t>
      </w:r>
      <w:r>
        <w:rPr>
          <w:rFonts w:hint="eastAsia" w:ascii="仿宋" w:hAnsi="仿宋" w:eastAsia="仿宋"/>
          <w:color w:val="auto"/>
          <w:sz w:val="24"/>
          <w:highlight w:val="none"/>
        </w:rPr>
        <w:t>另有约定的，从其约定。</w:t>
      </w:r>
    </w:p>
    <w:p w14:paraId="481F958F">
      <w:pPr>
        <w:spacing w:before="120" w:beforeLines="50" w:line="320" w:lineRule="exact"/>
        <w:ind w:firstLine="482" w:firstLineChars="200"/>
        <w:rPr>
          <w:rFonts w:ascii="仿宋" w:hAnsi="仿宋" w:eastAsia="仿宋"/>
          <w:b/>
          <w:bCs/>
          <w:color w:val="auto"/>
          <w:sz w:val="24"/>
          <w:highlight w:val="none"/>
        </w:rPr>
      </w:pPr>
      <w:bookmarkStart w:id="431" w:name="_Toc26807"/>
      <w:bookmarkStart w:id="432" w:name="_Toc32454"/>
      <w:bookmarkStart w:id="433" w:name="_Toc9497"/>
      <w:bookmarkStart w:id="434" w:name="_Toc30329"/>
      <w:bookmarkStart w:id="435" w:name="_Toc18683"/>
      <w:r>
        <w:rPr>
          <w:rFonts w:ascii="仿宋" w:hAnsi="仿宋" w:eastAsia="仿宋"/>
          <w:b/>
          <w:bCs/>
          <w:color w:val="auto"/>
          <w:sz w:val="24"/>
          <w:highlight w:val="none"/>
        </w:rPr>
        <w:t xml:space="preserve">1.7 </w:t>
      </w:r>
      <w:r>
        <w:rPr>
          <w:rFonts w:hint="eastAsia" w:ascii="仿宋" w:hAnsi="仿宋" w:eastAsia="仿宋"/>
          <w:b/>
          <w:bCs/>
          <w:color w:val="auto"/>
          <w:sz w:val="24"/>
          <w:highlight w:val="none"/>
        </w:rPr>
        <w:t>合同</w:t>
      </w:r>
      <w:r>
        <w:rPr>
          <w:rFonts w:ascii="仿宋" w:hAnsi="仿宋" w:eastAsia="仿宋"/>
          <w:b/>
          <w:bCs/>
          <w:color w:val="auto"/>
          <w:sz w:val="24"/>
          <w:highlight w:val="none"/>
        </w:rPr>
        <w:t>争议的解决</w:t>
      </w:r>
      <w:bookmarkEnd w:id="431"/>
      <w:bookmarkEnd w:id="432"/>
      <w:bookmarkEnd w:id="433"/>
      <w:bookmarkEnd w:id="434"/>
      <w:bookmarkEnd w:id="435"/>
    </w:p>
    <w:p w14:paraId="6C0BBFDB">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本合同履行过程中发生的任何争议，双方当事人均可通过和解或者调解解决；不愿和解、调解或者和解、调解不成的，按</w:t>
      </w:r>
      <w:r>
        <w:rPr>
          <w:rFonts w:ascii="仿宋" w:hAnsi="仿宋" w:eastAsia="仿宋"/>
          <w:b/>
          <w:bCs/>
          <w:i/>
          <w:iCs/>
          <w:color w:val="auto"/>
          <w:sz w:val="24"/>
          <w:highlight w:val="none"/>
          <w:u w:val="single"/>
        </w:rPr>
        <w:t>合同专用条款</w:t>
      </w:r>
      <w:r>
        <w:rPr>
          <w:rFonts w:hint="eastAsia" w:ascii="仿宋" w:hAnsi="仿宋" w:eastAsia="仿宋"/>
          <w:color w:val="auto"/>
          <w:sz w:val="24"/>
          <w:highlight w:val="none"/>
        </w:rPr>
        <w:t>规定的方式解决。</w:t>
      </w:r>
    </w:p>
    <w:p w14:paraId="48F98F51">
      <w:pPr>
        <w:spacing w:before="120" w:beforeLines="50" w:line="320" w:lineRule="exact"/>
        <w:ind w:firstLine="482" w:firstLineChars="200"/>
        <w:rPr>
          <w:rFonts w:ascii="仿宋" w:hAnsi="仿宋" w:eastAsia="仿宋"/>
          <w:b/>
          <w:bCs/>
          <w:color w:val="auto"/>
          <w:sz w:val="24"/>
          <w:highlight w:val="none"/>
        </w:rPr>
      </w:pPr>
      <w:bookmarkStart w:id="436" w:name="_Toc16417"/>
      <w:bookmarkStart w:id="437" w:name="_Toc12273"/>
      <w:bookmarkStart w:id="438" w:name="_Toc26227"/>
      <w:bookmarkStart w:id="439" w:name="_Toc15827"/>
      <w:bookmarkStart w:id="440" w:name="_Toc23784"/>
      <w:r>
        <w:rPr>
          <w:rFonts w:ascii="仿宋" w:hAnsi="仿宋" w:eastAsia="仿宋"/>
          <w:b/>
          <w:bCs/>
          <w:color w:val="auto"/>
          <w:sz w:val="24"/>
          <w:highlight w:val="none"/>
        </w:rPr>
        <w:t>1.8 合同生效</w:t>
      </w:r>
      <w:bookmarkEnd w:id="436"/>
      <w:bookmarkEnd w:id="437"/>
      <w:bookmarkEnd w:id="438"/>
      <w:bookmarkEnd w:id="439"/>
      <w:bookmarkEnd w:id="440"/>
    </w:p>
    <w:p w14:paraId="36F61B36">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本合同自</w:t>
      </w:r>
      <w:r>
        <w:rPr>
          <w:rFonts w:hint="eastAsia" w:ascii="仿宋" w:hAnsi="仿宋" w:eastAsia="仿宋"/>
          <w:color w:val="auto"/>
          <w:sz w:val="24"/>
          <w:highlight w:val="none"/>
        </w:rPr>
        <w:t>双方当事人盖章或者签字时</w:t>
      </w:r>
      <w:r>
        <w:rPr>
          <w:rFonts w:ascii="仿宋" w:hAnsi="仿宋" w:eastAsia="仿宋"/>
          <w:color w:val="auto"/>
          <w:sz w:val="24"/>
          <w:highlight w:val="none"/>
        </w:rPr>
        <w:t>生效。</w:t>
      </w:r>
    </w:p>
    <w:p w14:paraId="6362E180">
      <w:pPr>
        <w:autoSpaceDE w:val="0"/>
        <w:autoSpaceDN w:val="0"/>
        <w:spacing w:before="120" w:beforeLines="50" w:line="320" w:lineRule="exact"/>
        <w:rPr>
          <w:rFonts w:ascii="仿宋" w:hAnsi="仿宋" w:eastAsia="仿宋"/>
          <w:color w:val="auto"/>
          <w:sz w:val="24"/>
          <w:highlight w:val="none"/>
          <w:lang w:val="zh-CN"/>
        </w:rPr>
      </w:pPr>
    </w:p>
    <w:p w14:paraId="7166F9F5">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14:paraId="092A7CB0">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14:paraId="06CBCE55">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14:paraId="0AF141BA">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法定代表人或</w:t>
      </w:r>
    </w:p>
    <w:p w14:paraId="73F32621">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14:paraId="6DA30D9D">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14:paraId="5979A030">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14:paraId="07426B5D">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14:paraId="2B6C872C">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637C8DBD">
      <w:pPr>
        <w:autoSpaceDE w:val="0"/>
        <w:autoSpaceDN w:val="0"/>
        <w:spacing w:before="120" w:beforeLines="50" w:line="32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7735A192">
      <w:pPr>
        <w:autoSpaceDE w:val="0"/>
        <w:autoSpaceDN w:val="0"/>
        <w:spacing w:before="120" w:beforeLines="50" w:line="32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14:paraId="33E8B8CC">
      <w:pPr>
        <w:autoSpaceDE w:val="0"/>
        <w:autoSpaceDN w:val="0"/>
        <w:spacing w:before="120" w:beforeLines="50" w:line="32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5FAB533E">
      <w:pPr>
        <w:autoSpaceDE w:val="0"/>
        <w:autoSpaceDN w:val="0"/>
        <w:spacing w:before="120" w:beforeLines="50" w:line="32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2C24FC85">
      <w:pPr>
        <w:autoSpaceDE w:val="0"/>
        <w:autoSpaceDN w:val="0"/>
        <w:spacing w:before="120" w:beforeLines="50" w:line="32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14:paraId="3DCE3472">
      <w:pPr>
        <w:pStyle w:val="743"/>
        <w:tabs>
          <w:tab w:val="left" w:pos="0"/>
          <w:tab w:val="clear" w:pos="480"/>
        </w:tabs>
        <w:spacing w:before="240" w:beforeLines="100" w:after="120" w:line="240" w:lineRule="auto"/>
        <w:ind w:left="525" w:leftChars="0" w:hanging="525"/>
        <w:jc w:val="center"/>
        <w:rPr>
          <w:rFonts w:ascii="仿宋" w:hAnsi="仿宋" w:eastAsia="仿宋"/>
          <w:color w:val="auto"/>
          <w:szCs w:val="36"/>
          <w:highlight w:val="none"/>
        </w:rPr>
      </w:pPr>
      <w:r>
        <w:rPr>
          <w:rFonts w:hint="eastAsia" w:ascii="仿宋" w:hAnsi="仿宋" w:eastAsia="仿宋"/>
          <w:color w:val="auto"/>
          <w:szCs w:val="36"/>
          <w:highlight w:val="none"/>
        </w:rPr>
        <w:t>第二部分</w:t>
      </w:r>
      <w:r>
        <w:rPr>
          <w:rFonts w:ascii="仿宋" w:hAnsi="仿宋" w:eastAsia="仿宋"/>
          <w:color w:val="auto"/>
          <w:szCs w:val="36"/>
          <w:highlight w:val="none"/>
        </w:rPr>
        <w:t xml:space="preserve"> </w:t>
      </w:r>
      <w:r>
        <w:rPr>
          <w:rFonts w:hint="eastAsia" w:ascii="仿宋" w:hAnsi="仿宋" w:eastAsia="仿宋"/>
          <w:color w:val="auto"/>
          <w:szCs w:val="36"/>
          <w:highlight w:val="none"/>
        </w:rPr>
        <w:t>合同一般条款</w:t>
      </w:r>
    </w:p>
    <w:p w14:paraId="110C4D70">
      <w:pPr>
        <w:spacing w:before="120" w:beforeLines="50" w:line="320" w:lineRule="exact"/>
        <w:ind w:firstLine="482" w:firstLineChars="200"/>
        <w:rPr>
          <w:rFonts w:ascii="仿宋" w:hAnsi="仿宋" w:eastAsia="仿宋"/>
          <w:b/>
          <w:bCs/>
          <w:color w:val="auto"/>
          <w:sz w:val="24"/>
          <w:highlight w:val="none"/>
        </w:rPr>
      </w:pPr>
      <w:bookmarkStart w:id="441" w:name="_Toc19680"/>
      <w:bookmarkStart w:id="442" w:name="_Toc25079"/>
      <w:bookmarkStart w:id="443" w:name="_Toc31297"/>
      <w:bookmarkStart w:id="444" w:name="_Toc14021"/>
      <w:bookmarkStart w:id="445" w:name="_Toc5228"/>
      <w:r>
        <w:rPr>
          <w:rFonts w:ascii="仿宋" w:hAnsi="仿宋" w:eastAsia="仿宋"/>
          <w:b/>
          <w:bCs/>
          <w:color w:val="auto"/>
          <w:sz w:val="24"/>
          <w:highlight w:val="none"/>
        </w:rPr>
        <w:t>2.1 定义</w:t>
      </w:r>
      <w:bookmarkEnd w:id="441"/>
      <w:bookmarkEnd w:id="442"/>
      <w:bookmarkEnd w:id="443"/>
      <w:bookmarkEnd w:id="444"/>
      <w:bookmarkEnd w:id="445"/>
    </w:p>
    <w:p w14:paraId="50270303">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40979050">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14:paraId="509C5D05">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14:paraId="4D172376">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7195BC05">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761716F9">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C4E7C2">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5A38B5C3">
      <w:pPr>
        <w:spacing w:before="120" w:beforeLines="50" w:line="320" w:lineRule="exact"/>
        <w:ind w:firstLine="482" w:firstLineChars="200"/>
        <w:rPr>
          <w:rFonts w:ascii="仿宋" w:hAnsi="仿宋" w:eastAsia="仿宋"/>
          <w:b/>
          <w:bCs/>
          <w:color w:val="auto"/>
          <w:sz w:val="24"/>
          <w:highlight w:val="none"/>
        </w:rPr>
      </w:pPr>
      <w:bookmarkStart w:id="446" w:name="_Toc3769"/>
      <w:bookmarkStart w:id="447" w:name="_Toc23289"/>
      <w:bookmarkStart w:id="448" w:name="_Toc31402"/>
      <w:bookmarkStart w:id="449" w:name="_Toc16752"/>
      <w:bookmarkStart w:id="450" w:name="_Toc19539"/>
      <w:r>
        <w:rPr>
          <w:rFonts w:ascii="仿宋" w:hAnsi="仿宋" w:eastAsia="仿宋"/>
          <w:b/>
          <w:bCs/>
          <w:color w:val="auto"/>
          <w:sz w:val="24"/>
          <w:highlight w:val="none"/>
        </w:rPr>
        <w:t>2.2 技术规范</w:t>
      </w:r>
      <w:bookmarkEnd w:id="446"/>
      <w:bookmarkEnd w:id="447"/>
      <w:bookmarkEnd w:id="448"/>
      <w:bookmarkEnd w:id="449"/>
      <w:bookmarkEnd w:id="450"/>
    </w:p>
    <w:p w14:paraId="34C012D8">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37D5D8CC">
      <w:pPr>
        <w:spacing w:before="120" w:beforeLines="50" w:line="320" w:lineRule="exact"/>
        <w:ind w:firstLine="482" w:firstLineChars="200"/>
        <w:rPr>
          <w:rFonts w:ascii="仿宋" w:hAnsi="仿宋" w:eastAsia="仿宋"/>
          <w:b/>
          <w:bCs/>
          <w:color w:val="auto"/>
          <w:sz w:val="24"/>
          <w:highlight w:val="none"/>
        </w:rPr>
      </w:pPr>
      <w:bookmarkStart w:id="451" w:name="_Toc12412"/>
      <w:bookmarkStart w:id="452" w:name="_Toc4133"/>
      <w:bookmarkStart w:id="453" w:name="_Toc27945"/>
      <w:bookmarkStart w:id="454" w:name="_Toc9161"/>
      <w:bookmarkStart w:id="455" w:name="_Toc13673"/>
      <w:r>
        <w:rPr>
          <w:rFonts w:ascii="仿宋" w:hAnsi="仿宋" w:eastAsia="仿宋"/>
          <w:b/>
          <w:bCs/>
          <w:color w:val="auto"/>
          <w:sz w:val="24"/>
          <w:highlight w:val="none"/>
        </w:rPr>
        <w:t>2.3 知识产权</w:t>
      </w:r>
      <w:bookmarkEnd w:id="451"/>
      <w:bookmarkEnd w:id="452"/>
      <w:bookmarkEnd w:id="453"/>
      <w:bookmarkEnd w:id="454"/>
      <w:bookmarkEnd w:id="455"/>
    </w:p>
    <w:p w14:paraId="37EAC0BC">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14:paraId="55F6C9BE">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3E6AA7B2">
      <w:pPr>
        <w:spacing w:before="120" w:beforeLines="50" w:line="320" w:lineRule="exact"/>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2.4 </w:t>
      </w:r>
      <w:r>
        <w:rPr>
          <w:rFonts w:hint="eastAsia" w:ascii="仿宋" w:hAnsi="仿宋" w:eastAsia="仿宋"/>
          <w:b/>
          <w:bCs/>
          <w:color w:val="auto"/>
          <w:sz w:val="24"/>
          <w:highlight w:val="none"/>
        </w:rPr>
        <w:t>履约检查和问题反馈</w:t>
      </w:r>
    </w:p>
    <w:p w14:paraId="2F371C1F">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E53616F">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61185C91">
      <w:pPr>
        <w:spacing w:before="120" w:beforeLines="50" w:line="320" w:lineRule="exact"/>
        <w:ind w:firstLine="482" w:firstLineChars="200"/>
        <w:rPr>
          <w:rFonts w:ascii="仿宋" w:hAnsi="仿宋" w:eastAsia="仿宋"/>
          <w:b/>
          <w:bCs/>
          <w:color w:val="auto"/>
          <w:sz w:val="24"/>
          <w:highlight w:val="none"/>
        </w:rPr>
      </w:pPr>
      <w:bookmarkStart w:id="456" w:name="_Toc32670"/>
      <w:bookmarkStart w:id="457" w:name="_Toc26555"/>
      <w:bookmarkStart w:id="458" w:name="_Toc15447"/>
      <w:bookmarkStart w:id="459" w:name="_Toc31233"/>
      <w:bookmarkStart w:id="460" w:name="_Toc22011"/>
      <w:r>
        <w:rPr>
          <w:rFonts w:ascii="仿宋" w:hAnsi="仿宋" w:eastAsia="仿宋"/>
          <w:b/>
          <w:bCs/>
          <w:color w:val="auto"/>
          <w:sz w:val="24"/>
          <w:highlight w:val="none"/>
        </w:rPr>
        <w:t>2.5 结算方式和付款条件</w:t>
      </w:r>
      <w:bookmarkEnd w:id="456"/>
      <w:bookmarkEnd w:id="457"/>
      <w:bookmarkEnd w:id="458"/>
      <w:bookmarkEnd w:id="459"/>
      <w:bookmarkEnd w:id="460"/>
    </w:p>
    <w:p w14:paraId="1634D9DC">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25CAE8E2">
      <w:pPr>
        <w:spacing w:before="120" w:beforeLines="50" w:line="320" w:lineRule="exact"/>
        <w:ind w:firstLine="482" w:firstLineChars="200"/>
        <w:rPr>
          <w:rFonts w:ascii="仿宋" w:hAnsi="仿宋" w:eastAsia="仿宋"/>
          <w:b/>
          <w:bCs/>
          <w:color w:val="auto"/>
          <w:sz w:val="24"/>
          <w:highlight w:val="none"/>
        </w:rPr>
      </w:pPr>
      <w:bookmarkStart w:id="461" w:name="_Toc13467"/>
      <w:bookmarkStart w:id="462" w:name="_Toc16163"/>
      <w:bookmarkStart w:id="463" w:name="_Toc30507"/>
      <w:bookmarkStart w:id="464" w:name="_Toc13154"/>
      <w:bookmarkStart w:id="465" w:name="_Toc18990"/>
      <w:r>
        <w:rPr>
          <w:rFonts w:ascii="仿宋" w:hAnsi="仿宋" w:eastAsia="仿宋"/>
          <w:b/>
          <w:bCs/>
          <w:color w:val="auto"/>
          <w:sz w:val="24"/>
          <w:highlight w:val="none"/>
        </w:rPr>
        <w:t>2.6 技术资料和保密义务</w:t>
      </w:r>
      <w:bookmarkEnd w:id="461"/>
      <w:bookmarkEnd w:id="462"/>
      <w:bookmarkEnd w:id="463"/>
      <w:bookmarkEnd w:id="464"/>
      <w:bookmarkEnd w:id="465"/>
    </w:p>
    <w:p w14:paraId="325F0F10">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66F47AC8">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6382F863">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099437E9">
      <w:pPr>
        <w:spacing w:before="120" w:beforeLines="50" w:line="320" w:lineRule="exact"/>
        <w:ind w:firstLine="482" w:firstLineChars="200"/>
        <w:rPr>
          <w:rFonts w:ascii="仿宋" w:hAnsi="仿宋" w:eastAsia="仿宋"/>
          <w:b/>
          <w:bCs/>
          <w:color w:val="auto"/>
          <w:sz w:val="24"/>
          <w:highlight w:val="none"/>
        </w:rPr>
      </w:pPr>
      <w:bookmarkStart w:id="466" w:name="_Toc19069"/>
      <w:r>
        <w:rPr>
          <w:rFonts w:ascii="仿宋" w:hAnsi="仿宋" w:eastAsia="仿宋"/>
          <w:b/>
          <w:bCs/>
          <w:color w:val="auto"/>
          <w:sz w:val="24"/>
          <w:highlight w:val="none"/>
        </w:rPr>
        <w:t xml:space="preserve">2.7 </w:t>
      </w:r>
      <w:r>
        <w:rPr>
          <w:rFonts w:hint="eastAsia" w:ascii="仿宋" w:hAnsi="仿宋" w:eastAsia="仿宋"/>
          <w:b/>
          <w:bCs/>
          <w:color w:val="auto"/>
          <w:sz w:val="24"/>
          <w:highlight w:val="none"/>
        </w:rPr>
        <w:t>质量保证</w:t>
      </w:r>
      <w:bookmarkEnd w:id="466"/>
    </w:p>
    <w:p w14:paraId="416DD006">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257F99C2">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31CF7000">
      <w:pPr>
        <w:spacing w:before="120" w:beforeLines="50" w:line="320" w:lineRule="exact"/>
        <w:ind w:firstLine="482" w:firstLineChars="200"/>
        <w:rPr>
          <w:rFonts w:ascii="仿宋" w:hAnsi="仿宋" w:eastAsia="仿宋"/>
          <w:b/>
          <w:bCs/>
          <w:color w:val="auto"/>
          <w:sz w:val="24"/>
          <w:highlight w:val="none"/>
        </w:rPr>
      </w:pPr>
      <w:bookmarkStart w:id="467" w:name="_Toc22267"/>
      <w:r>
        <w:rPr>
          <w:rFonts w:ascii="仿宋" w:hAnsi="仿宋" w:eastAsia="仿宋"/>
          <w:b/>
          <w:bCs/>
          <w:color w:val="auto"/>
          <w:sz w:val="24"/>
          <w:highlight w:val="none"/>
        </w:rPr>
        <w:t xml:space="preserve">2.8 </w:t>
      </w:r>
      <w:r>
        <w:rPr>
          <w:rFonts w:hint="eastAsia" w:ascii="仿宋" w:hAnsi="仿宋" w:eastAsia="仿宋"/>
          <w:b/>
          <w:bCs/>
          <w:color w:val="auto"/>
          <w:sz w:val="24"/>
          <w:highlight w:val="none"/>
        </w:rPr>
        <w:t>延迟履行</w:t>
      </w:r>
      <w:bookmarkEnd w:id="467"/>
    </w:p>
    <w:p w14:paraId="73F76016">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1D87F22C">
      <w:pPr>
        <w:spacing w:before="120" w:beforeLines="50" w:line="320" w:lineRule="exact"/>
        <w:ind w:firstLine="482" w:firstLineChars="200"/>
        <w:rPr>
          <w:rFonts w:ascii="仿宋" w:hAnsi="仿宋" w:eastAsia="仿宋"/>
          <w:b/>
          <w:bCs/>
          <w:color w:val="auto"/>
          <w:sz w:val="24"/>
          <w:highlight w:val="none"/>
        </w:rPr>
      </w:pPr>
      <w:bookmarkStart w:id="468" w:name="_Toc10611"/>
      <w:r>
        <w:rPr>
          <w:rFonts w:ascii="仿宋" w:hAnsi="仿宋" w:eastAsia="仿宋"/>
          <w:b/>
          <w:bCs/>
          <w:color w:val="auto"/>
          <w:sz w:val="24"/>
          <w:highlight w:val="none"/>
        </w:rPr>
        <w:t xml:space="preserve">2.9 </w:t>
      </w:r>
      <w:r>
        <w:rPr>
          <w:rFonts w:hint="eastAsia" w:ascii="仿宋" w:hAnsi="仿宋" w:eastAsia="仿宋"/>
          <w:b/>
          <w:bCs/>
          <w:color w:val="auto"/>
          <w:sz w:val="24"/>
          <w:highlight w:val="none"/>
        </w:rPr>
        <w:t>合同变更</w:t>
      </w:r>
      <w:bookmarkEnd w:id="468"/>
    </w:p>
    <w:p w14:paraId="7F1E6366">
      <w:pPr>
        <w:spacing w:before="120" w:beforeLines="50" w:line="32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53CFDAA">
      <w:pPr>
        <w:spacing w:before="120" w:beforeLines="50" w:line="320" w:lineRule="exact"/>
        <w:ind w:firstLine="482" w:firstLineChars="200"/>
        <w:rPr>
          <w:rFonts w:ascii="仿宋" w:hAnsi="仿宋" w:eastAsia="仿宋"/>
          <w:b/>
          <w:bCs/>
          <w:color w:val="auto"/>
          <w:sz w:val="24"/>
          <w:highlight w:val="none"/>
        </w:rPr>
      </w:pPr>
      <w:bookmarkStart w:id="469" w:name="_Toc10663"/>
      <w:bookmarkStart w:id="470" w:name="_Toc42"/>
      <w:bookmarkStart w:id="471" w:name="_Toc26689"/>
      <w:bookmarkStart w:id="472" w:name="_Toc23368"/>
      <w:bookmarkStart w:id="473" w:name="_Toc21830"/>
      <w:r>
        <w:rPr>
          <w:rFonts w:ascii="仿宋" w:hAnsi="仿宋" w:eastAsia="仿宋"/>
          <w:b/>
          <w:bCs/>
          <w:color w:val="auto"/>
          <w:sz w:val="24"/>
          <w:highlight w:val="none"/>
        </w:rPr>
        <w:t>2.10 合同转让和分包</w:t>
      </w:r>
      <w:bookmarkEnd w:id="469"/>
      <w:bookmarkEnd w:id="470"/>
      <w:bookmarkEnd w:id="471"/>
      <w:bookmarkEnd w:id="472"/>
      <w:bookmarkEnd w:id="473"/>
    </w:p>
    <w:p w14:paraId="02B05ABA">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251E553D">
      <w:pPr>
        <w:spacing w:before="120" w:beforeLines="50" w:line="320" w:lineRule="exact"/>
        <w:ind w:firstLine="482" w:firstLineChars="200"/>
        <w:rPr>
          <w:rFonts w:ascii="仿宋" w:hAnsi="仿宋" w:eastAsia="仿宋"/>
          <w:b/>
          <w:bCs/>
          <w:color w:val="auto"/>
          <w:sz w:val="24"/>
          <w:highlight w:val="none"/>
        </w:rPr>
      </w:pPr>
      <w:bookmarkStart w:id="474" w:name="_Toc4720"/>
      <w:bookmarkStart w:id="475" w:name="_Toc26633"/>
      <w:bookmarkStart w:id="476" w:name="_Toc32494"/>
      <w:bookmarkStart w:id="477" w:name="_Toc25571"/>
      <w:bookmarkStart w:id="478" w:name="_Toc14371"/>
      <w:r>
        <w:rPr>
          <w:rFonts w:ascii="仿宋" w:hAnsi="仿宋" w:eastAsia="仿宋"/>
          <w:b/>
          <w:bCs/>
          <w:color w:val="auto"/>
          <w:sz w:val="24"/>
          <w:highlight w:val="none"/>
        </w:rPr>
        <w:t>2.11 不可抗力</w:t>
      </w:r>
      <w:bookmarkEnd w:id="474"/>
      <w:bookmarkEnd w:id="475"/>
      <w:bookmarkEnd w:id="476"/>
      <w:bookmarkEnd w:id="477"/>
      <w:bookmarkEnd w:id="478"/>
    </w:p>
    <w:p w14:paraId="395FFD6D">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6A043B1A">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455A24A7">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1D0BB679">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2DF4E4F1">
      <w:pPr>
        <w:spacing w:before="120" w:beforeLines="50" w:line="320" w:lineRule="exact"/>
        <w:ind w:firstLine="482" w:firstLineChars="200"/>
        <w:rPr>
          <w:rFonts w:ascii="仿宋" w:hAnsi="仿宋" w:eastAsia="仿宋"/>
          <w:b/>
          <w:bCs/>
          <w:color w:val="auto"/>
          <w:sz w:val="24"/>
          <w:highlight w:val="none"/>
        </w:rPr>
      </w:pPr>
      <w:bookmarkStart w:id="479" w:name="_Toc3638"/>
      <w:bookmarkStart w:id="480" w:name="_Toc23854"/>
      <w:bookmarkStart w:id="481" w:name="_Toc25783"/>
      <w:bookmarkStart w:id="482" w:name="_Toc24465"/>
      <w:bookmarkStart w:id="483" w:name="_Toc14115"/>
      <w:r>
        <w:rPr>
          <w:rFonts w:ascii="仿宋" w:hAnsi="仿宋" w:eastAsia="仿宋"/>
          <w:b/>
          <w:bCs/>
          <w:color w:val="auto"/>
          <w:sz w:val="24"/>
          <w:highlight w:val="none"/>
        </w:rPr>
        <w:t>2.12 税费</w:t>
      </w:r>
      <w:bookmarkEnd w:id="479"/>
      <w:bookmarkEnd w:id="480"/>
      <w:bookmarkEnd w:id="481"/>
      <w:bookmarkEnd w:id="482"/>
      <w:bookmarkEnd w:id="483"/>
    </w:p>
    <w:p w14:paraId="08A3AC10">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78EFB5FC">
      <w:pPr>
        <w:spacing w:before="120" w:beforeLines="50" w:line="320" w:lineRule="exact"/>
        <w:ind w:firstLine="482" w:firstLineChars="200"/>
        <w:rPr>
          <w:rFonts w:ascii="仿宋" w:hAnsi="仿宋" w:eastAsia="仿宋"/>
          <w:b/>
          <w:bCs/>
          <w:color w:val="auto"/>
          <w:sz w:val="24"/>
          <w:highlight w:val="none"/>
        </w:rPr>
      </w:pPr>
      <w:bookmarkStart w:id="484" w:name="_Toc26883"/>
      <w:bookmarkStart w:id="485" w:name="_Toc30105"/>
      <w:bookmarkStart w:id="486" w:name="_Toc25525"/>
      <w:bookmarkStart w:id="487" w:name="_Toc7315"/>
      <w:bookmarkStart w:id="488" w:name="_Toc14814"/>
      <w:r>
        <w:rPr>
          <w:rFonts w:ascii="仿宋" w:hAnsi="仿宋" w:eastAsia="仿宋"/>
          <w:b/>
          <w:bCs/>
          <w:color w:val="auto"/>
          <w:sz w:val="24"/>
          <w:highlight w:val="none"/>
        </w:rPr>
        <w:t>2.13 乙方破产</w:t>
      </w:r>
      <w:bookmarkEnd w:id="484"/>
      <w:bookmarkEnd w:id="485"/>
      <w:bookmarkEnd w:id="486"/>
      <w:bookmarkEnd w:id="487"/>
      <w:bookmarkEnd w:id="488"/>
    </w:p>
    <w:p w14:paraId="463D2186">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35B2CFCB">
      <w:pPr>
        <w:spacing w:before="120" w:beforeLines="50" w:line="320" w:lineRule="exact"/>
        <w:ind w:firstLine="482" w:firstLineChars="200"/>
        <w:rPr>
          <w:rFonts w:ascii="仿宋" w:hAnsi="仿宋" w:eastAsia="仿宋"/>
          <w:b/>
          <w:bCs/>
          <w:color w:val="auto"/>
          <w:sz w:val="24"/>
          <w:highlight w:val="none"/>
        </w:rPr>
      </w:pPr>
      <w:bookmarkStart w:id="489" w:name="_Toc1123"/>
      <w:bookmarkStart w:id="490" w:name="_Toc23323"/>
      <w:bookmarkStart w:id="491" w:name="_Toc2016"/>
      <w:r>
        <w:rPr>
          <w:rFonts w:ascii="仿宋" w:hAnsi="仿宋" w:eastAsia="仿宋"/>
          <w:b/>
          <w:bCs/>
          <w:color w:val="auto"/>
          <w:sz w:val="24"/>
          <w:highlight w:val="none"/>
        </w:rPr>
        <w:t>2.14 合同中止、终止</w:t>
      </w:r>
      <w:bookmarkEnd w:id="489"/>
      <w:bookmarkEnd w:id="490"/>
      <w:bookmarkEnd w:id="491"/>
    </w:p>
    <w:p w14:paraId="7299A62E">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118B172C">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D2E602F">
      <w:pPr>
        <w:spacing w:before="120" w:beforeLines="50" w:line="320" w:lineRule="exact"/>
        <w:ind w:firstLine="482" w:firstLineChars="200"/>
        <w:rPr>
          <w:rFonts w:ascii="仿宋" w:hAnsi="仿宋" w:eastAsia="仿宋"/>
          <w:b/>
          <w:bCs/>
          <w:color w:val="auto"/>
          <w:sz w:val="24"/>
          <w:highlight w:val="none"/>
        </w:rPr>
      </w:pPr>
      <w:bookmarkStart w:id="492" w:name="_Toc17363"/>
      <w:bookmarkStart w:id="493" w:name="_Toc1969"/>
      <w:bookmarkStart w:id="494" w:name="_Toc14525"/>
      <w:r>
        <w:rPr>
          <w:rFonts w:ascii="仿宋" w:hAnsi="仿宋" w:eastAsia="仿宋"/>
          <w:b/>
          <w:bCs/>
          <w:color w:val="auto"/>
          <w:sz w:val="24"/>
          <w:highlight w:val="none"/>
        </w:rPr>
        <w:t>2.15 检验和验收</w:t>
      </w:r>
      <w:bookmarkEnd w:id="492"/>
      <w:bookmarkEnd w:id="493"/>
      <w:bookmarkEnd w:id="494"/>
    </w:p>
    <w:p w14:paraId="19951887">
      <w:pPr>
        <w:tabs>
          <w:tab w:val="left" w:pos="360"/>
          <w:tab w:val="left" w:pos="540"/>
          <w:tab w:val="left" w:pos="1080"/>
        </w:tabs>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2B19AF45">
      <w:pPr>
        <w:tabs>
          <w:tab w:val="left" w:pos="360"/>
          <w:tab w:val="left" w:pos="540"/>
          <w:tab w:val="left" w:pos="1080"/>
        </w:tabs>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5B1EBF">
      <w:pPr>
        <w:tabs>
          <w:tab w:val="left" w:pos="360"/>
          <w:tab w:val="left" w:pos="540"/>
          <w:tab w:val="left" w:pos="1080"/>
        </w:tabs>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07411CFE">
      <w:pPr>
        <w:spacing w:before="120" w:beforeLines="50" w:line="320" w:lineRule="exact"/>
        <w:ind w:firstLine="482" w:firstLineChars="200"/>
        <w:rPr>
          <w:rFonts w:ascii="仿宋" w:hAnsi="仿宋" w:eastAsia="仿宋"/>
          <w:b/>
          <w:bCs/>
          <w:color w:val="auto"/>
          <w:sz w:val="24"/>
          <w:highlight w:val="none"/>
        </w:rPr>
      </w:pPr>
      <w:bookmarkStart w:id="495" w:name="_Toc2308"/>
      <w:bookmarkStart w:id="496" w:name="_Toc12666"/>
      <w:bookmarkStart w:id="497" w:name="_Toc9808"/>
      <w:bookmarkStart w:id="498" w:name="_Toc31892"/>
      <w:bookmarkStart w:id="499" w:name="_Toc25198"/>
      <w:r>
        <w:rPr>
          <w:rFonts w:ascii="仿宋" w:hAnsi="仿宋" w:eastAsia="仿宋"/>
          <w:b/>
          <w:bCs/>
          <w:color w:val="auto"/>
          <w:sz w:val="24"/>
          <w:highlight w:val="none"/>
        </w:rPr>
        <w:t>2.16 通知和送达</w:t>
      </w:r>
      <w:bookmarkEnd w:id="495"/>
      <w:bookmarkEnd w:id="496"/>
      <w:bookmarkEnd w:id="497"/>
      <w:bookmarkEnd w:id="498"/>
      <w:bookmarkEnd w:id="499"/>
    </w:p>
    <w:p w14:paraId="755D576F">
      <w:pPr>
        <w:spacing w:before="120" w:beforeLines="50" w:line="320" w:lineRule="exact"/>
        <w:ind w:firstLine="480" w:firstLineChars="200"/>
        <w:rPr>
          <w:rFonts w:ascii="仿宋" w:hAnsi="仿宋" w:eastAsia="仿宋"/>
          <w:color w:val="auto"/>
          <w:sz w:val="24"/>
          <w:highlight w:val="none"/>
        </w:rPr>
      </w:pPr>
      <w:bookmarkStart w:id="500" w:name="_Toc18401"/>
      <w:bookmarkStart w:id="501" w:name="_Toc27674"/>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27D4B6B7">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00"/>
      <w:bookmarkEnd w:id="501"/>
    </w:p>
    <w:p w14:paraId="75D7D588">
      <w:pPr>
        <w:spacing w:before="120" w:beforeLines="50" w:line="320" w:lineRule="exact"/>
        <w:ind w:firstLine="482" w:firstLineChars="200"/>
        <w:rPr>
          <w:rFonts w:ascii="仿宋" w:hAnsi="仿宋" w:eastAsia="仿宋"/>
          <w:b/>
          <w:bCs/>
          <w:color w:val="auto"/>
          <w:sz w:val="24"/>
          <w:highlight w:val="none"/>
        </w:rPr>
      </w:pPr>
      <w:bookmarkStart w:id="502" w:name="_Toc27644"/>
      <w:bookmarkStart w:id="503" w:name="_Toc12254"/>
      <w:bookmarkStart w:id="504" w:name="_Toc20808"/>
      <w:bookmarkStart w:id="505" w:name="_Toc28906"/>
      <w:bookmarkStart w:id="506" w:name="_Toc5063"/>
      <w:r>
        <w:rPr>
          <w:rFonts w:ascii="仿宋" w:hAnsi="仿宋" w:eastAsia="仿宋"/>
          <w:b/>
          <w:bCs/>
          <w:color w:val="auto"/>
          <w:sz w:val="24"/>
          <w:highlight w:val="none"/>
        </w:rPr>
        <w:t xml:space="preserve">2.17 </w:t>
      </w:r>
      <w:r>
        <w:rPr>
          <w:rFonts w:hint="eastAsia" w:ascii="仿宋" w:hAnsi="仿宋" w:eastAsia="仿宋"/>
          <w:b/>
          <w:bCs/>
          <w:color w:val="auto"/>
          <w:sz w:val="24"/>
          <w:highlight w:val="none"/>
        </w:rPr>
        <w:t>合同使用的文字和</w:t>
      </w:r>
      <w:r>
        <w:rPr>
          <w:rFonts w:ascii="仿宋" w:hAnsi="仿宋" w:eastAsia="仿宋"/>
          <w:b/>
          <w:bCs/>
          <w:color w:val="auto"/>
          <w:sz w:val="24"/>
          <w:highlight w:val="none"/>
        </w:rPr>
        <w:t>适用的法律</w:t>
      </w:r>
      <w:bookmarkEnd w:id="502"/>
      <w:bookmarkEnd w:id="503"/>
      <w:bookmarkEnd w:id="504"/>
      <w:bookmarkEnd w:id="505"/>
      <w:bookmarkEnd w:id="506"/>
    </w:p>
    <w:p w14:paraId="45F51DD2">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2942C178">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71B53CFE">
      <w:pPr>
        <w:spacing w:before="120" w:beforeLines="50" w:line="320" w:lineRule="exact"/>
        <w:ind w:firstLine="482" w:firstLineChars="200"/>
        <w:rPr>
          <w:rFonts w:ascii="仿宋" w:hAnsi="仿宋" w:eastAsia="仿宋"/>
          <w:b/>
          <w:bCs/>
          <w:color w:val="auto"/>
          <w:sz w:val="24"/>
          <w:highlight w:val="none"/>
        </w:rPr>
      </w:pPr>
      <w:bookmarkStart w:id="507" w:name="_Toc1492"/>
      <w:bookmarkStart w:id="508" w:name="_Toc27127"/>
      <w:bookmarkStart w:id="509" w:name="_Toc22266"/>
      <w:bookmarkStart w:id="510" w:name="_Toc30096"/>
      <w:bookmarkStart w:id="511" w:name="_Toc27403"/>
      <w:r>
        <w:rPr>
          <w:rFonts w:ascii="仿宋" w:hAnsi="仿宋" w:eastAsia="仿宋"/>
          <w:b/>
          <w:bCs/>
          <w:color w:val="auto"/>
          <w:sz w:val="24"/>
          <w:highlight w:val="none"/>
        </w:rPr>
        <w:t>2.18 履约保证金</w:t>
      </w:r>
      <w:bookmarkEnd w:id="507"/>
      <w:bookmarkEnd w:id="508"/>
      <w:bookmarkEnd w:id="509"/>
      <w:bookmarkEnd w:id="510"/>
      <w:bookmarkEnd w:id="511"/>
    </w:p>
    <w:p w14:paraId="600F966B">
      <w:pPr>
        <w:pStyle w:val="957"/>
        <w:spacing w:before="120" w:beforeLines="50" w:beforeAutospacing="0" w:after="0" w:afterAutospacing="0" w:line="320" w:lineRule="exact"/>
        <w:ind w:firstLine="480" w:firstLineChars="20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ascii="仿宋" w:hAnsi="仿宋" w:eastAsia="仿宋"/>
          <w:color w:val="auto"/>
          <w:highlight w:val="none"/>
        </w:rPr>
        <w:t>1%的履约保证金；鼓励和支持乙方以银行、保险公司出具的保函形式提供履约保证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14:paraId="0390B840">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w:t>
      </w:r>
      <w:r>
        <w:rPr>
          <w:rFonts w:hint="eastAsia" w:ascii="仿宋" w:hAnsi="仿宋" w:eastAsia="仿宋" w:cs="宋体"/>
          <w:color w:val="auto"/>
          <w:sz w:val="24"/>
          <w:highlight w:val="none"/>
        </w:rPr>
        <w:t>甲方在项目通过验收之日起</w:t>
      </w:r>
      <w:r>
        <w:rPr>
          <w:rFonts w:hint="eastAsia" w:ascii="仿宋" w:hAnsi="仿宋" w:eastAsia="仿宋" w:cs="宋体"/>
          <w:color w:val="auto"/>
          <w:sz w:val="24"/>
          <w:highlight w:val="none"/>
          <w:u w:val="single"/>
        </w:rPr>
        <w:t xml:space="preserve"> </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个工作日内将履约保证金退还乙方，逾期退还的，</w:t>
      </w:r>
      <w:r>
        <w:rPr>
          <w:rFonts w:hint="eastAsia" w:ascii="仿宋" w:hAnsi="仿宋" w:eastAsia="仿宋"/>
          <w:color w:val="auto"/>
          <w:sz w:val="24"/>
          <w:highlight w:val="none"/>
        </w:rPr>
        <w:t>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14:paraId="71141941">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2342EC">
      <w:pPr>
        <w:spacing w:before="120" w:beforeLines="50" w:line="320" w:lineRule="exact"/>
        <w:ind w:firstLine="480" w:firstLineChars="200"/>
        <w:rPr>
          <w:rFonts w:ascii="仿宋" w:hAnsi="仿宋" w:eastAsia="仿宋"/>
          <w:color w:val="auto"/>
          <w:highlight w:val="none"/>
        </w:rPr>
      </w:pPr>
      <w:r>
        <w:rPr>
          <w:rFonts w:ascii="仿宋" w:hAnsi="仿宋" w:eastAsia="仿宋"/>
          <w:color w:val="auto"/>
          <w:sz w:val="24"/>
          <w:highlight w:val="none"/>
        </w:rPr>
        <w:t>2.18.4</w:t>
      </w:r>
      <w:r>
        <w:rPr>
          <w:rFonts w:ascii="Calibri" w:hAnsi="Calibri" w:eastAsia="仿宋" w:cs="Calibri"/>
          <w:color w:val="auto"/>
          <w:sz w:val="24"/>
          <w:highlight w:val="none"/>
        </w:rPr>
        <w:t> </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14:paraId="29200EB9">
      <w:pPr>
        <w:spacing w:before="120" w:beforeLines="50" w:line="320" w:lineRule="exact"/>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14:paraId="03C46BE6">
      <w:pPr>
        <w:spacing w:before="120" w:beforeLines="50" w:line="32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14:paraId="68624C20">
      <w:pPr>
        <w:spacing w:before="120" w:beforeLines="50" w:line="32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3A1709B5">
      <w:pPr>
        <w:pStyle w:val="743"/>
        <w:tabs>
          <w:tab w:val="left" w:pos="0"/>
          <w:tab w:val="clear" w:pos="480"/>
        </w:tabs>
        <w:spacing w:before="240" w:beforeLines="100" w:after="120" w:line="240" w:lineRule="auto"/>
        <w:ind w:left="525" w:leftChars="0" w:hanging="525"/>
        <w:jc w:val="center"/>
        <w:rPr>
          <w:rFonts w:ascii="仿宋" w:hAnsi="仿宋" w:eastAsia="仿宋"/>
          <w:color w:val="auto"/>
          <w:szCs w:val="36"/>
          <w:highlight w:val="none"/>
        </w:rPr>
      </w:pPr>
      <w:r>
        <w:rPr>
          <w:rFonts w:hint="eastAsia" w:ascii="仿宋" w:hAnsi="仿宋" w:eastAsia="仿宋" w:cs="宋体"/>
          <w:color w:val="auto"/>
          <w:kern w:val="0"/>
          <w:highlight w:val="none"/>
        </w:rPr>
        <w:br w:type="page"/>
      </w:r>
      <w:r>
        <w:rPr>
          <w:rFonts w:hint="eastAsia" w:ascii="仿宋" w:hAnsi="仿宋" w:eastAsia="仿宋"/>
          <w:color w:val="auto"/>
          <w:szCs w:val="36"/>
          <w:highlight w:val="none"/>
        </w:rPr>
        <w:t>第三部分 合同专用条款</w:t>
      </w:r>
    </w:p>
    <w:p w14:paraId="24B36FD4">
      <w:pPr>
        <w:spacing w:line="320" w:lineRule="exact"/>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46C0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vAlign w:val="center"/>
          </w:tcPr>
          <w:p w14:paraId="5CB617FF">
            <w:pPr>
              <w:spacing w:before="120" w:beforeLines="50" w:after="120" w:afterLines="50" w:line="32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条款号</w:t>
            </w:r>
          </w:p>
        </w:tc>
        <w:tc>
          <w:tcPr>
            <w:tcW w:w="4534" w:type="pct"/>
            <w:vAlign w:val="center"/>
          </w:tcPr>
          <w:p w14:paraId="38B2D906">
            <w:pPr>
              <w:spacing w:before="120" w:beforeLines="50" w:after="120" w:afterLines="50" w:line="32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约定内容</w:t>
            </w:r>
          </w:p>
        </w:tc>
      </w:tr>
      <w:tr w14:paraId="380E8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7D94331D">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1.4.4</w:t>
            </w:r>
          </w:p>
        </w:tc>
        <w:tc>
          <w:tcPr>
            <w:tcW w:w="4534" w:type="pct"/>
            <w:vAlign w:val="center"/>
          </w:tcPr>
          <w:p w14:paraId="464E4D5D">
            <w:pPr>
              <w:spacing w:before="120" w:beforeLines="50" w:after="120" w:afterLines="50" w:line="320" w:lineRule="exact"/>
              <w:rPr>
                <w:rFonts w:ascii="仿宋" w:hAnsi="仿宋" w:eastAsia="仿宋"/>
                <w:color w:val="auto"/>
                <w:sz w:val="24"/>
                <w:highlight w:val="none"/>
              </w:rPr>
            </w:pPr>
            <w:r>
              <w:rPr>
                <w:rFonts w:hint="eastAsia" w:ascii="仿宋" w:hAnsi="仿宋" w:eastAsia="仿宋"/>
                <w:color w:val="auto"/>
                <w:sz w:val="24"/>
                <w:highlight w:val="none"/>
              </w:rPr>
              <w:t>根据采购人考核每月支付，在下个月15日前支付（扣除相应处罚款项）。</w:t>
            </w:r>
          </w:p>
        </w:tc>
      </w:tr>
      <w:tr w14:paraId="327E7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86E471A">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1.5.1 </w:t>
            </w:r>
          </w:p>
        </w:tc>
        <w:tc>
          <w:tcPr>
            <w:tcW w:w="4534" w:type="pct"/>
            <w:vAlign w:val="center"/>
          </w:tcPr>
          <w:p w14:paraId="4D98A235">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bCs/>
                <w:color w:val="auto"/>
                <w:sz w:val="24"/>
                <w:highlight w:val="none"/>
              </w:rPr>
              <w:t>一年</w:t>
            </w:r>
          </w:p>
        </w:tc>
      </w:tr>
      <w:tr w14:paraId="0BE00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7FA1B904">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1.5.2</w:t>
            </w:r>
          </w:p>
        </w:tc>
        <w:tc>
          <w:tcPr>
            <w:tcW w:w="4534" w:type="pct"/>
            <w:vAlign w:val="center"/>
          </w:tcPr>
          <w:p w14:paraId="1CF63D73">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甲方指定地点</w:t>
            </w:r>
          </w:p>
        </w:tc>
      </w:tr>
      <w:tr w14:paraId="287B9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02C26868">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1.5.3 </w:t>
            </w:r>
          </w:p>
        </w:tc>
        <w:tc>
          <w:tcPr>
            <w:tcW w:w="4534" w:type="pct"/>
            <w:vAlign w:val="center"/>
          </w:tcPr>
          <w:p w14:paraId="66A8ADCC">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乙方应严格按照合同的有关约定和规定，提供符合合同要求的技术服务并通过甲方组织的验收。</w:t>
            </w:r>
          </w:p>
        </w:tc>
      </w:tr>
      <w:tr w14:paraId="725CD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4B9E0728">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1.6.7</w:t>
            </w:r>
          </w:p>
        </w:tc>
        <w:tc>
          <w:tcPr>
            <w:tcW w:w="4534" w:type="pct"/>
            <w:vAlign w:val="center"/>
          </w:tcPr>
          <w:p w14:paraId="7D32AE9F">
            <w:pPr>
              <w:pStyle w:val="24"/>
              <w:numPr>
                <w:ilvl w:val="0"/>
                <w:numId w:val="1"/>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1%。</w:t>
            </w:r>
          </w:p>
          <w:p w14:paraId="616C4D7A">
            <w:pPr>
              <w:pStyle w:val="24"/>
              <w:numPr>
                <w:ilvl w:val="0"/>
                <w:numId w:val="1"/>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当乙方无正当理由，未履行本合同项下的义务时，甲方可向乙方发出指明其未履行义务的通知。若甲方发出通知后22个工作日内未收到乙方答复，甲方有权单方面解除合同，乙方负责赔偿所造成的损失和违约责任。</w:t>
            </w:r>
          </w:p>
          <w:p w14:paraId="60497196">
            <w:pPr>
              <w:pStyle w:val="24"/>
              <w:numPr>
                <w:ilvl w:val="0"/>
                <w:numId w:val="1"/>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若乙方因自身原因未按约定时间提供与合同相关的相应服务或出具成果性文件的，除不可抗力因素外，每逾期一天，乙方按照合同总价的 0.2‰乘以对应成果交付物的权重比例缴纳违约金。超过15个工作日的，甲方有权单方面解除合同，且无需承担违约责任，也无需给予乙方除双方认可的有效工作费用外的经济赔偿/补偿。由此造成的甲方的损失，违约金不足以弥补的，乙方还需承担赔偿责任。</w:t>
            </w:r>
          </w:p>
          <w:p w14:paraId="2CA27E81">
            <w:pPr>
              <w:pStyle w:val="24"/>
              <w:numPr>
                <w:ilvl w:val="0"/>
                <w:numId w:val="1"/>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因甲方的原因致使乙方迟于合同规定时间提供服务时间延误，乙方应将此情况与可能产生的影响及时通知甲方，甲方应采取相应的措施，并与乙方协商延长提供服务时间。提供服务时间延长超过22个工作日后，乙方可向甲方申请支付一定的补偿金，补偿金金额由双方协商确定。</w:t>
            </w:r>
          </w:p>
          <w:p w14:paraId="0359D1AD">
            <w:pPr>
              <w:pStyle w:val="24"/>
              <w:numPr>
                <w:ilvl w:val="0"/>
                <w:numId w:val="1"/>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如甲方迟于合同规定时间付款，除不可抗力因素外，每延期1个工作日，由甲方按延期付款金额的1‰向乙方支付违约金。如延期付款超过22个工作日，乙方有权单方面终止合同，甲方按照乙方已完成的合格工作量支付合同款项。</w:t>
            </w:r>
          </w:p>
          <w:p w14:paraId="1FD08082">
            <w:pPr>
              <w:pStyle w:val="24"/>
              <w:numPr>
                <w:ilvl w:val="0"/>
                <w:numId w:val="1"/>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60924EB7">
            <w:pPr>
              <w:pStyle w:val="24"/>
              <w:numPr>
                <w:ilvl w:val="0"/>
                <w:numId w:val="1"/>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任意一方违反保密义务的，应向相对方赔偿合同价款5％的违约金，违约金不足以弥补相对方损失的，则应承担赔偿责任。</w:t>
            </w:r>
          </w:p>
          <w:p w14:paraId="2442DDC6">
            <w:pPr>
              <w:pStyle w:val="24"/>
              <w:numPr>
                <w:ilvl w:val="0"/>
                <w:numId w:val="1"/>
              </w:numPr>
              <w:snapToGrid w:val="0"/>
              <w:spacing w:before="120" w:beforeLines="50" w:after="120" w:afterLines="50" w:line="320" w:lineRule="exact"/>
              <w:ind w:left="0" w:firstLine="420" w:firstLineChars="0"/>
              <w:rPr>
                <w:rFonts w:ascii="仿宋" w:hAnsi="仿宋" w:eastAsia="仿宋" w:cs="宋体"/>
                <w:color w:val="auto"/>
                <w:highlight w:val="none"/>
              </w:rPr>
            </w:pPr>
            <w:r>
              <w:rPr>
                <w:rFonts w:hint="eastAsia" w:ascii="仿宋" w:hAnsi="仿宋" w:eastAsia="仿宋" w:cs="宋体"/>
                <w:iCs/>
                <w:color w:val="auto"/>
                <w:highlight w:val="none"/>
                <w:u w:val="single"/>
              </w:rPr>
              <w:t>乙方及乙方职员不得接受各子项目供应商提供的任何报酬或经济利益。乙方不得参与合同规定及甲方的利益相冲突的任何活动。</w:t>
            </w:r>
          </w:p>
          <w:p w14:paraId="55D6E3A7">
            <w:pPr>
              <w:pStyle w:val="24"/>
              <w:numPr>
                <w:ilvl w:val="0"/>
                <w:numId w:val="1"/>
              </w:numPr>
              <w:snapToGrid w:val="0"/>
              <w:spacing w:before="120" w:beforeLines="50" w:after="120" w:afterLines="50" w:line="320" w:lineRule="exact"/>
              <w:ind w:left="0" w:firstLine="420" w:firstLineChars="0"/>
              <w:rPr>
                <w:rFonts w:ascii="仿宋" w:hAnsi="仿宋" w:eastAsia="仿宋" w:cs="宋体"/>
                <w:color w:val="auto"/>
                <w:highlight w:val="none"/>
              </w:rPr>
            </w:pPr>
            <w:r>
              <w:rPr>
                <w:rFonts w:hint="eastAsia" w:ascii="仿宋" w:hAnsi="仿宋" w:eastAsia="仿宋" w:cs="宋体"/>
                <w:iCs/>
                <w:color w:val="auto"/>
                <w:highlight w:val="none"/>
                <w:u w:val="singl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14:paraId="0AC87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627FB2C">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1.7</w:t>
            </w:r>
          </w:p>
        </w:tc>
        <w:tc>
          <w:tcPr>
            <w:tcW w:w="4534" w:type="pct"/>
            <w:vAlign w:val="center"/>
          </w:tcPr>
          <w:p w14:paraId="571F72CC">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iCs/>
                <w:color w:val="auto"/>
                <w:sz w:val="24"/>
                <w:highlight w:val="none"/>
                <w:u w:val="single"/>
              </w:rPr>
              <w:t>双方应尽最大努力友好协商解决与合同或与合同执行有关所产生的任何争议。如果未能友好解决，双方可向甲方所在地有管辖权的人民法院提起诉讼。</w:t>
            </w:r>
          </w:p>
        </w:tc>
      </w:tr>
      <w:tr w14:paraId="2675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2F49A208">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1.7.1</w:t>
            </w:r>
          </w:p>
        </w:tc>
        <w:tc>
          <w:tcPr>
            <w:tcW w:w="4534" w:type="pct"/>
            <w:vAlign w:val="center"/>
          </w:tcPr>
          <w:p w14:paraId="24DAF981">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63836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46307147">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1.7.2</w:t>
            </w:r>
          </w:p>
        </w:tc>
        <w:tc>
          <w:tcPr>
            <w:tcW w:w="4534" w:type="pct"/>
            <w:vAlign w:val="center"/>
          </w:tcPr>
          <w:p w14:paraId="33C32A1D">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杭州市滨江区人民法院</w:t>
            </w:r>
          </w:p>
        </w:tc>
      </w:tr>
      <w:tr w14:paraId="225C5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015A3021">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2.3.2</w:t>
            </w:r>
          </w:p>
        </w:tc>
        <w:tc>
          <w:tcPr>
            <w:tcW w:w="4534" w:type="pct"/>
            <w:vAlign w:val="center"/>
          </w:tcPr>
          <w:p w14:paraId="46BE5F77">
            <w:pPr>
              <w:pStyle w:val="24"/>
              <w:numPr>
                <w:ilvl w:val="0"/>
                <w:numId w:val="2"/>
              </w:numPr>
              <w:snapToGrid w:val="0"/>
              <w:spacing w:before="120" w:beforeLines="50" w:after="120" w:afterLines="50" w:line="320" w:lineRule="exact"/>
              <w:ind w:left="0" w:firstLine="420" w:firstLineChars="0"/>
              <w:rPr>
                <w:rFonts w:ascii="仿宋" w:hAnsi="仿宋" w:eastAsia="仿宋" w:cs="宋体"/>
                <w:iCs/>
                <w:color w:val="auto"/>
                <w:highlight w:val="none"/>
                <w:u w:val="single"/>
                <w:lang w:val="zh-CN"/>
              </w:rPr>
            </w:pPr>
            <w:r>
              <w:rPr>
                <w:rFonts w:hint="eastAsia" w:ascii="仿宋" w:hAnsi="仿宋" w:eastAsia="仿宋" w:cs="宋体"/>
                <w:iCs/>
                <w:color w:val="auto"/>
                <w:highlight w:val="none"/>
                <w:u w:val="single"/>
                <w:lang w:val="zh-CN"/>
              </w:rPr>
              <w:t>乙方对甲方提供的业务资料、技术资料应严格保密，不得扩散。</w:t>
            </w:r>
          </w:p>
          <w:p w14:paraId="55483DF2">
            <w:pPr>
              <w:pStyle w:val="24"/>
              <w:numPr>
                <w:ilvl w:val="0"/>
                <w:numId w:val="2"/>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lang w:val="zh-CN"/>
              </w:rPr>
              <w:t>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4D7FD5B2">
            <w:pPr>
              <w:pStyle w:val="24"/>
              <w:numPr>
                <w:ilvl w:val="0"/>
                <w:numId w:val="2"/>
              </w:numPr>
              <w:snapToGrid w:val="0"/>
              <w:spacing w:before="120" w:beforeLines="50" w:after="120" w:afterLines="50" w:line="320" w:lineRule="exact"/>
              <w:ind w:left="0" w:firstLine="420" w:firstLineChars="0"/>
              <w:rPr>
                <w:rFonts w:ascii="仿宋" w:hAnsi="仿宋" w:eastAsia="仿宋" w:cs="宋体"/>
                <w:iCs/>
                <w:color w:val="auto"/>
                <w:highlight w:val="none"/>
                <w:u w:val="single"/>
              </w:rPr>
            </w:pPr>
            <w:r>
              <w:rPr>
                <w:rFonts w:hint="eastAsia" w:ascii="仿宋" w:hAnsi="仿宋" w:eastAsia="仿宋" w:cs="宋体"/>
                <w:iCs/>
                <w:color w:val="auto"/>
                <w:highlight w:val="none"/>
                <w:u w:val="single"/>
              </w:rPr>
              <w:t>用于本项目乙方的注册商标，乙方拥有以上商标的所有权，甲方未经乙方书面同意，不得对乙方产品的商标、logo涂抹、更改后二次销售。</w:t>
            </w:r>
          </w:p>
          <w:p w14:paraId="2901A604">
            <w:pPr>
              <w:pStyle w:val="24"/>
              <w:numPr>
                <w:ilvl w:val="0"/>
                <w:numId w:val="2"/>
              </w:numPr>
              <w:snapToGrid w:val="0"/>
              <w:spacing w:before="120" w:beforeLines="50" w:after="120" w:afterLines="50" w:line="320" w:lineRule="exact"/>
              <w:ind w:left="0" w:firstLine="420" w:firstLineChars="0"/>
              <w:rPr>
                <w:rFonts w:ascii="仿宋" w:hAnsi="仿宋" w:eastAsia="仿宋" w:cs="宋体"/>
                <w:color w:val="auto"/>
                <w:highlight w:val="none"/>
              </w:rPr>
            </w:pPr>
            <w:r>
              <w:rPr>
                <w:rFonts w:hint="eastAsia" w:ascii="仿宋" w:hAnsi="仿宋" w:eastAsia="仿宋" w:cs="宋体"/>
                <w:iCs/>
                <w:color w:val="auto"/>
                <w:highlight w:val="none"/>
                <w:u w:val="single"/>
              </w:rPr>
              <w:t>乙方应保证所提供的产品、技术和服务其任何一部分均不会侵犯任何第三方的知识产权。</w:t>
            </w:r>
          </w:p>
          <w:p w14:paraId="648CBB5F">
            <w:pPr>
              <w:pStyle w:val="24"/>
              <w:numPr>
                <w:ilvl w:val="0"/>
                <w:numId w:val="2"/>
              </w:numPr>
              <w:snapToGrid w:val="0"/>
              <w:spacing w:before="120" w:beforeLines="50" w:after="120" w:afterLines="50" w:line="320" w:lineRule="exact"/>
              <w:ind w:left="0" w:firstLine="420" w:firstLineChars="0"/>
              <w:rPr>
                <w:rFonts w:ascii="仿宋" w:hAnsi="仿宋" w:eastAsia="仿宋" w:cs="宋体"/>
                <w:color w:val="auto"/>
                <w:highlight w:val="none"/>
              </w:rPr>
            </w:pPr>
            <w:r>
              <w:rPr>
                <w:rFonts w:hint="eastAsia" w:ascii="仿宋" w:hAnsi="仿宋" w:eastAsia="仿宋" w:cs="宋体"/>
                <w:iCs/>
                <w:color w:val="auto"/>
                <w:highlight w:val="none"/>
                <w:u w:val="single"/>
              </w:rPr>
              <w:t>乙方保证所交付的产品、技术和服务的所有权完全属于乙方且无任何抵押、查封等产权瑕疵。</w:t>
            </w:r>
          </w:p>
        </w:tc>
      </w:tr>
      <w:tr w14:paraId="4CDDF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8CADB26">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5</w:t>
            </w:r>
          </w:p>
        </w:tc>
        <w:tc>
          <w:tcPr>
            <w:tcW w:w="4534" w:type="pct"/>
            <w:vAlign w:val="center"/>
          </w:tcPr>
          <w:p w14:paraId="15437B80">
            <w:pPr>
              <w:spacing w:before="120" w:beforeLines="50" w:after="120" w:afterLines="50" w:line="320" w:lineRule="exact"/>
              <w:ind w:left="-420" w:leftChars="-200" w:right="-420" w:righ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同条款号1.4.4相同</w:t>
            </w:r>
          </w:p>
        </w:tc>
      </w:tr>
      <w:tr w14:paraId="3F3D9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334D9EC">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534" w:type="pct"/>
            <w:vAlign w:val="center"/>
          </w:tcPr>
          <w:p w14:paraId="04C49CAD">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14:paraId="75B9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Pr>
          <w:p w14:paraId="56A5F2CB">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11.4</w:t>
            </w:r>
            <w:r>
              <w:rPr>
                <w:rFonts w:hint="eastAsia" w:ascii="仿宋" w:hAnsi="仿宋" w:eastAsia="仿宋" w:cs="宋体"/>
                <w:color w:val="auto"/>
                <w:sz w:val="24"/>
                <w:highlight w:val="none"/>
              </w:rPr>
              <w:t xml:space="preserve"> </w:t>
            </w:r>
          </w:p>
        </w:tc>
        <w:tc>
          <w:tcPr>
            <w:tcW w:w="4534" w:type="pct"/>
          </w:tcPr>
          <w:p w14:paraId="736E5A65">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同2.11.3</w:t>
            </w:r>
          </w:p>
        </w:tc>
      </w:tr>
      <w:tr w14:paraId="1D861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2635988F">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1</w:t>
            </w:r>
          </w:p>
        </w:tc>
        <w:tc>
          <w:tcPr>
            <w:tcW w:w="4534" w:type="pct"/>
            <w:vAlign w:val="center"/>
          </w:tcPr>
          <w:p w14:paraId="237C41F8">
            <w:pPr>
              <w:spacing w:before="120" w:beforeLines="50" w:after="120" w:afterLines="50" w:line="320" w:lineRule="exact"/>
              <w:ind w:firstLine="480" w:firstLineChars="200"/>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（1）供应商应按招标文件规定的技术服务要求、质量标准向采购人提供满足本项目采购需求要求的技术服务。</w:t>
            </w:r>
          </w:p>
          <w:p w14:paraId="41F46C9C">
            <w:pPr>
              <w:spacing w:before="120" w:beforeLines="50" w:after="120" w:afterLines="50" w:line="320" w:lineRule="exact"/>
              <w:ind w:firstLine="480" w:firstLineChars="200"/>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（2）应当符合招投标文件、采购合同的约定，未进行相应约定的，应当符合国家强制性规定、政策要求、安全标准、行业或企业有关标准等。</w:t>
            </w:r>
          </w:p>
          <w:p w14:paraId="01B44808">
            <w:pPr>
              <w:spacing w:before="120" w:beforeLines="50" w:after="120" w:afterLines="50" w:line="320" w:lineRule="exact"/>
              <w:ind w:firstLine="480" w:firstLineChars="200"/>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（3）大型或复杂的、关系到生命财产安全、社会关注度高的项目原则上应邀请国家认可的质量检测机构参加验收工作。</w:t>
            </w:r>
          </w:p>
          <w:p w14:paraId="10DF6D69">
            <w:pPr>
              <w:spacing w:before="120" w:beforeLines="50" w:after="120" w:afterLines="50" w:line="320" w:lineRule="exact"/>
              <w:ind w:firstLine="480" w:firstLineChars="200"/>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采购人。</w:t>
            </w:r>
          </w:p>
          <w:p w14:paraId="5A37D3CF">
            <w:pPr>
              <w:spacing w:before="120" w:beforeLines="50" w:after="120" w:afterLines="50" w:line="320" w:lineRule="exact"/>
              <w:ind w:firstLine="480" w:firstLineChars="200"/>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（5）验收时供应商必须在现场，验收完毕后作出验收结果报告。</w:t>
            </w:r>
          </w:p>
          <w:p w14:paraId="1344D847">
            <w:pPr>
              <w:spacing w:before="120" w:beforeLines="50" w:after="120" w:afterLines="50" w:line="320" w:lineRule="exact"/>
              <w:ind w:firstLine="480" w:firstLineChars="200"/>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6）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14:paraId="3E3410F8">
            <w:pPr>
              <w:spacing w:before="120" w:beforeLines="50" w:after="120" w:afterLines="50" w:line="32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u w:val="single"/>
              </w:rPr>
              <w:t>（7）验收合格后，采购人依据验收报告和供应商的交付申请等办理交付和接收手续。</w:t>
            </w:r>
          </w:p>
        </w:tc>
      </w:tr>
      <w:tr w14:paraId="47920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0EE7AB45">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534" w:type="pct"/>
            <w:vAlign w:val="center"/>
          </w:tcPr>
          <w:p w14:paraId="56DD8D92">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冲突时，以较严格标准和要求执行。</w:t>
            </w:r>
          </w:p>
        </w:tc>
      </w:tr>
      <w:tr w14:paraId="4663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DFC2C9F">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8</w:t>
            </w:r>
            <w:r>
              <w:rPr>
                <w:rFonts w:hint="eastAsia" w:ascii="仿宋" w:hAnsi="仿宋" w:eastAsia="仿宋" w:cs="宋体"/>
                <w:color w:val="auto"/>
                <w:sz w:val="24"/>
                <w:highlight w:val="none"/>
              </w:rPr>
              <w:t>.1</w:t>
            </w:r>
          </w:p>
        </w:tc>
        <w:tc>
          <w:tcPr>
            <w:tcW w:w="4534" w:type="pct"/>
            <w:vAlign w:val="center"/>
          </w:tcPr>
          <w:p w14:paraId="64A50D4B">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不超过合同总价的1%，甲方也可以不要求提交履约保证金。</w:t>
            </w:r>
          </w:p>
        </w:tc>
      </w:tr>
      <w:tr w14:paraId="17EDB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vAlign w:val="center"/>
          </w:tcPr>
          <w:p w14:paraId="4109579D">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8</w:t>
            </w:r>
            <w:r>
              <w:rPr>
                <w:rFonts w:hint="eastAsia" w:ascii="仿宋" w:hAnsi="仿宋" w:eastAsia="仿宋" w:cs="宋体"/>
                <w:color w:val="auto"/>
                <w:sz w:val="24"/>
                <w:highlight w:val="none"/>
              </w:rPr>
              <w:t>.</w:t>
            </w:r>
            <w:r>
              <w:rPr>
                <w:rFonts w:ascii="仿宋" w:hAnsi="仿宋" w:eastAsia="仿宋" w:cs="宋体"/>
                <w:color w:val="auto"/>
                <w:sz w:val="24"/>
                <w:highlight w:val="none"/>
              </w:rPr>
              <w:t>2</w:t>
            </w:r>
          </w:p>
        </w:tc>
        <w:tc>
          <w:tcPr>
            <w:tcW w:w="4534" w:type="pct"/>
            <w:vAlign w:val="center"/>
          </w:tcPr>
          <w:p w14:paraId="6CF0DE6A">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15个工作日</w:t>
            </w:r>
          </w:p>
        </w:tc>
      </w:tr>
      <w:tr w14:paraId="4CCB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Pr>
          <w:p w14:paraId="2626052A">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2.20</w:t>
            </w:r>
          </w:p>
        </w:tc>
        <w:tc>
          <w:tcPr>
            <w:tcW w:w="4534" w:type="pct"/>
          </w:tcPr>
          <w:p w14:paraId="704A9FB7">
            <w:pPr>
              <w:spacing w:before="120" w:beforeLines="50" w:after="120" w:afterLines="50" w:line="320" w:lineRule="exact"/>
              <w:rPr>
                <w:rFonts w:ascii="仿宋" w:hAnsi="仿宋" w:eastAsia="仿宋" w:cs="宋体"/>
                <w:color w:val="auto"/>
                <w:sz w:val="24"/>
                <w:highlight w:val="none"/>
              </w:rPr>
            </w:pPr>
            <w:r>
              <w:rPr>
                <w:rFonts w:hint="eastAsia" w:ascii="仿宋" w:hAnsi="仿宋" w:eastAsia="仿宋" w:cs="宋体"/>
                <w:color w:val="auto"/>
                <w:sz w:val="24"/>
                <w:highlight w:val="none"/>
              </w:rPr>
              <w:t>4份</w:t>
            </w:r>
          </w:p>
        </w:tc>
      </w:tr>
    </w:tbl>
    <w:p w14:paraId="6E02B12B">
      <w:pPr>
        <w:spacing w:line="360" w:lineRule="auto"/>
        <w:ind w:left="-420" w:leftChars="-200" w:right="-420" w:rightChars="-200" w:firstLine="480" w:firstLineChars="200"/>
        <w:rPr>
          <w:rFonts w:ascii="仿宋" w:hAnsi="仿宋" w:eastAsia="仿宋" w:cs="宋体"/>
          <w:color w:val="auto"/>
          <w:sz w:val="24"/>
          <w:highlight w:val="none"/>
        </w:rPr>
      </w:pPr>
    </w:p>
    <w:p w14:paraId="53E0FC45">
      <w:pPr>
        <w:rPr>
          <w:rFonts w:ascii="仿宋" w:hAnsi="仿宋" w:eastAsia="仿宋" w:cs="宋体"/>
          <w:color w:val="auto"/>
          <w:sz w:val="24"/>
          <w:highlight w:val="none"/>
        </w:rPr>
      </w:pPr>
      <w:r>
        <w:rPr>
          <w:rFonts w:ascii="仿宋" w:hAnsi="仿宋" w:eastAsia="仿宋" w:cs="宋体"/>
          <w:color w:val="auto"/>
          <w:sz w:val="24"/>
          <w:highlight w:val="none"/>
        </w:rPr>
        <w:br w:type="page"/>
      </w:r>
    </w:p>
    <w:p w14:paraId="47F69D87">
      <w:pPr>
        <w:adjustRightInd/>
        <w:spacing w:before="240" w:beforeLines="100" w:after="120" w:afterLines="50"/>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9"/>
      <w:r>
        <w:rPr>
          <w:rFonts w:hint="eastAsia" w:ascii="仿宋" w:hAnsi="仿宋" w:eastAsia="仿宋" w:cs="宋体"/>
          <w:b/>
          <w:color w:val="auto"/>
          <w:sz w:val="36"/>
          <w:szCs w:val="20"/>
          <w:highlight w:val="none"/>
        </w:rPr>
        <w:t xml:space="preserve"> </w:t>
      </w:r>
      <w:bookmarkEnd w:id="400"/>
      <w:r>
        <w:rPr>
          <w:rFonts w:ascii="仿宋" w:hAnsi="仿宋" w:eastAsia="仿宋" w:cs="宋体"/>
          <w:b/>
          <w:color w:val="auto"/>
          <w:sz w:val="36"/>
          <w:szCs w:val="20"/>
          <w:highlight w:val="none"/>
        </w:rPr>
        <w:t xml:space="preserve"> </w:t>
      </w:r>
      <w:r>
        <w:rPr>
          <w:rFonts w:hint="eastAsia" w:ascii="仿宋" w:hAnsi="仿宋" w:eastAsia="仿宋" w:cs="宋体"/>
          <w:b/>
          <w:color w:val="auto"/>
          <w:sz w:val="36"/>
          <w:szCs w:val="20"/>
          <w:highlight w:val="none"/>
        </w:rPr>
        <w:t>应提交的有关格式范例</w:t>
      </w:r>
    </w:p>
    <w:p w14:paraId="7A576538">
      <w:pPr>
        <w:snapToGrid w:val="0"/>
        <w:spacing w:line="360" w:lineRule="auto"/>
        <w:rPr>
          <w:rFonts w:ascii="仿宋" w:hAnsi="仿宋" w:eastAsia="仿宋" w:cs="宋体"/>
          <w:color w:val="auto"/>
          <w:sz w:val="24"/>
          <w:highlight w:val="none"/>
        </w:rPr>
      </w:pPr>
    </w:p>
    <w:p w14:paraId="75E1A34E">
      <w:pPr>
        <w:pStyle w:val="743"/>
        <w:tabs>
          <w:tab w:val="left" w:pos="0"/>
          <w:tab w:val="clear" w:pos="480"/>
        </w:tabs>
        <w:spacing w:before="240" w:beforeLines="100" w:after="120" w:line="240" w:lineRule="auto"/>
        <w:ind w:left="525" w:leftChars="0" w:hanging="525"/>
        <w:jc w:val="center"/>
        <w:rPr>
          <w:rFonts w:ascii="仿宋" w:hAnsi="仿宋" w:eastAsia="仿宋"/>
          <w:color w:val="auto"/>
          <w:szCs w:val="36"/>
          <w:highlight w:val="none"/>
        </w:rPr>
      </w:pPr>
      <w:r>
        <w:rPr>
          <w:rFonts w:hint="eastAsia" w:ascii="仿宋" w:hAnsi="仿宋" w:eastAsia="仿宋"/>
          <w:color w:val="auto"/>
          <w:szCs w:val="36"/>
          <w:highlight w:val="none"/>
        </w:rPr>
        <w:t>资格文件部分</w:t>
      </w:r>
    </w:p>
    <w:p w14:paraId="5ED1A4BF">
      <w:pPr>
        <w:pStyle w:val="710"/>
        <w:ind w:firstLine="480"/>
        <w:rPr>
          <w:color w:val="auto"/>
          <w:highlight w:val="none"/>
        </w:rPr>
      </w:pPr>
    </w:p>
    <w:p w14:paraId="00768B00">
      <w:pPr>
        <w:pStyle w:val="710"/>
        <w:ind w:firstLine="0" w:firstLineChars="0"/>
        <w:jc w:val="center"/>
        <w:rPr>
          <w:rFonts w:ascii="仿宋" w:hAnsi="仿宋" w:eastAsia="仿宋"/>
          <w:b/>
          <w:bCs/>
          <w:color w:val="auto"/>
          <w:sz w:val="36"/>
          <w:szCs w:val="28"/>
          <w:highlight w:val="none"/>
        </w:rPr>
      </w:pPr>
      <w:r>
        <w:rPr>
          <w:rFonts w:hint="eastAsia" w:ascii="仿宋" w:hAnsi="仿宋" w:eastAsia="仿宋"/>
          <w:b/>
          <w:bCs/>
          <w:color w:val="auto"/>
          <w:sz w:val="36"/>
          <w:szCs w:val="28"/>
          <w:highlight w:val="none"/>
        </w:rPr>
        <w:t>目录</w:t>
      </w:r>
    </w:p>
    <w:p w14:paraId="3E98515F">
      <w:pPr>
        <w:pStyle w:val="710"/>
        <w:ind w:firstLine="0" w:firstLineChars="0"/>
        <w:jc w:val="center"/>
        <w:rPr>
          <w:rFonts w:ascii="仿宋" w:hAnsi="仿宋" w:eastAsia="仿宋"/>
          <w:b/>
          <w:bCs/>
          <w:color w:val="auto"/>
          <w:sz w:val="36"/>
          <w:szCs w:val="28"/>
          <w:highlight w:val="none"/>
        </w:rPr>
      </w:pPr>
    </w:p>
    <w:p w14:paraId="1DA439C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3B22DDB5">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34F538D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25CA635A">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0B45671E">
      <w:pPr>
        <w:snapToGrid w:val="0"/>
        <w:spacing w:line="360" w:lineRule="auto"/>
        <w:ind w:firstLine="480" w:firstLineChars="200"/>
        <w:rPr>
          <w:rFonts w:ascii="仿宋" w:hAnsi="仿宋" w:eastAsia="仿宋" w:cs="宋体"/>
          <w:color w:val="auto"/>
          <w:sz w:val="24"/>
          <w:highlight w:val="none"/>
        </w:rPr>
      </w:pPr>
    </w:p>
    <w:p w14:paraId="39BB52F1">
      <w:pPr>
        <w:spacing w:line="360" w:lineRule="auto"/>
        <w:ind w:firstLine="480" w:firstLineChars="200"/>
        <w:rPr>
          <w:rFonts w:ascii="仿宋" w:hAnsi="仿宋" w:eastAsia="仿宋" w:cs="宋体"/>
          <w:color w:val="auto"/>
          <w:sz w:val="24"/>
          <w:highlight w:val="none"/>
        </w:rPr>
      </w:pPr>
    </w:p>
    <w:p w14:paraId="29A6C361">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rPr>
        <w:t xml:space="preserve">  一、 符合参加政府采购活动应当具备的一般条件的承诺函</w:t>
      </w:r>
    </w:p>
    <w:p w14:paraId="3AE6753E">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14:paraId="5801B6E3">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我方参与（项目名称）【招标编号：（采购编号）】政府采购活动，郑重承诺：</w:t>
      </w:r>
    </w:p>
    <w:p w14:paraId="4414DB34">
      <w:pPr>
        <w:snapToGrid w:val="0"/>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（一）具备《中华人民共和国政府采购法》第二十二条第一款规定的条件：</w:t>
      </w:r>
    </w:p>
    <w:p w14:paraId="658E22E7">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1、具有独立承担民事责任的能力；</w:t>
      </w:r>
    </w:p>
    <w:p w14:paraId="249A43BA">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2、具有良好的商业信誉和健全的财务会计制度； </w:t>
      </w:r>
    </w:p>
    <w:p w14:paraId="1D1DA6C3">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3、具有履行合同所必需的设备和专业技术能力；</w:t>
      </w:r>
    </w:p>
    <w:p w14:paraId="1C14B37F">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4、有依法缴纳税收和社会保障资金的良好记录；</w:t>
      </w:r>
    </w:p>
    <w:p w14:paraId="1589F2DB">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5、参加政府采购活动前三年内，在经营活动中没有重大违法记录；</w:t>
      </w:r>
    </w:p>
    <w:p w14:paraId="452F32BD">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6、具有法律、行政法规规定的其他条件。</w:t>
      </w:r>
    </w:p>
    <w:p w14:paraId="4A051FC8">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（二）未被信用中国（www.creditchina.gov.cn)、中国政府采购网（www.ccgp.gov.cn）列入失信被执行人、重大税收违法案件当事人名单、政府采购严重违法失信行为记录名单。</w:t>
      </w:r>
    </w:p>
    <w:p w14:paraId="0B5FEFA5">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（三）不存在以下情况：</w:t>
      </w:r>
    </w:p>
    <w:p w14:paraId="033B8E87">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1、单位负责人为同一人或者存在直接控股、管理关系的不同供应商参加同一合同项下的政府采购活动的；</w:t>
      </w:r>
    </w:p>
    <w:p w14:paraId="202205F1">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2、为采购项目提供整体设计、规范编制或者项目管理、监理、检测等服务后再参加该采购项目的其他采购活动的。</w:t>
      </w:r>
    </w:p>
    <w:p w14:paraId="4DB5E322">
      <w:pPr>
        <w:snapToGrid w:val="0"/>
        <w:spacing w:line="360" w:lineRule="auto"/>
        <w:ind w:firstLine="5520" w:firstLineChars="2300"/>
        <w:rPr>
          <w:rFonts w:ascii="仿宋" w:hAnsi="仿宋" w:eastAsia="仿宋" w:cs="宋体"/>
          <w:color w:val="auto"/>
          <w:kern w:val="0"/>
          <w:sz w:val="24"/>
        </w:rPr>
      </w:pPr>
      <w:r>
        <w:rPr>
          <w:rFonts w:hint="eastAsia" w:ascii="仿宋" w:hAnsi="仿宋" w:eastAsia="仿宋" w:cs="宋体"/>
          <w:color w:val="auto"/>
          <w:kern w:val="0"/>
          <w:sz w:val="24"/>
          <w:lang w:val="zh-CN"/>
        </w:rPr>
        <w:t>投标人名称(电子签名)：</w:t>
      </w:r>
    </w:p>
    <w:p w14:paraId="7E15951C">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 xml:space="preserve">：  年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w:t>
      </w:r>
    </w:p>
    <w:p w14:paraId="58D09B17">
      <w:pPr>
        <w:snapToGrid w:val="0"/>
        <w:spacing w:line="360" w:lineRule="auto"/>
        <w:ind w:right="480"/>
        <w:jc w:val="center"/>
        <w:rPr>
          <w:rFonts w:ascii="仿宋" w:hAnsi="仿宋" w:eastAsia="仿宋" w:cs="宋体"/>
          <w:b/>
          <w:color w:val="auto"/>
          <w:kern w:val="0"/>
          <w:sz w:val="32"/>
          <w:szCs w:val="32"/>
        </w:rPr>
      </w:pPr>
    </w:p>
    <w:p w14:paraId="1387AE9A">
      <w:pPr>
        <w:snapToGrid w:val="0"/>
        <w:spacing w:line="360" w:lineRule="auto"/>
        <w:ind w:right="480"/>
        <w:jc w:val="center"/>
        <w:rPr>
          <w:rFonts w:ascii="仿宋" w:hAnsi="仿宋" w:eastAsia="仿宋" w:cs="宋体"/>
          <w:b/>
          <w:color w:val="auto"/>
          <w:kern w:val="0"/>
          <w:sz w:val="32"/>
          <w:szCs w:val="32"/>
        </w:rPr>
      </w:pPr>
    </w:p>
    <w:p w14:paraId="7E519B62">
      <w:pPr>
        <w:snapToGrid w:val="0"/>
        <w:spacing w:line="360" w:lineRule="auto"/>
        <w:ind w:right="480"/>
        <w:jc w:val="center"/>
        <w:rPr>
          <w:rFonts w:ascii="仿宋" w:hAnsi="仿宋" w:eastAsia="仿宋" w:cs="宋体"/>
          <w:b/>
          <w:color w:val="auto"/>
          <w:kern w:val="0"/>
          <w:sz w:val="32"/>
          <w:szCs w:val="32"/>
        </w:rPr>
      </w:pPr>
    </w:p>
    <w:p w14:paraId="4C6316D0">
      <w:pPr>
        <w:rPr>
          <w:rFonts w:ascii="仿宋" w:hAnsi="仿宋" w:eastAsia="仿宋" w:cs="宋体"/>
          <w:color w:val="auto"/>
        </w:rPr>
      </w:pPr>
    </w:p>
    <w:p w14:paraId="5A6E6093">
      <w:pPr>
        <w:snapToGrid w:val="0"/>
        <w:spacing w:line="360" w:lineRule="auto"/>
        <w:ind w:right="480"/>
        <w:jc w:val="center"/>
        <w:rPr>
          <w:rFonts w:ascii="仿宋" w:hAnsi="仿宋" w:eastAsia="仿宋" w:cs="宋体"/>
          <w:b/>
          <w:color w:val="auto"/>
          <w:kern w:val="0"/>
          <w:sz w:val="32"/>
          <w:szCs w:val="32"/>
        </w:rPr>
      </w:pPr>
    </w:p>
    <w:p w14:paraId="67435515">
      <w:pPr>
        <w:snapToGrid w:val="0"/>
        <w:spacing w:line="360" w:lineRule="auto"/>
        <w:ind w:right="480"/>
        <w:jc w:val="center"/>
        <w:rPr>
          <w:rFonts w:ascii="仿宋" w:hAnsi="仿宋" w:eastAsia="仿宋" w:cs="宋体"/>
          <w:b/>
          <w:color w:val="auto"/>
          <w:kern w:val="0"/>
          <w:sz w:val="32"/>
          <w:szCs w:val="32"/>
        </w:rPr>
      </w:pPr>
    </w:p>
    <w:p w14:paraId="61575848">
      <w:pPr>
        <w:snapToGrid w:val="0"/>
        <w:spacing w:line="360" w:lineRule="auto"/>
        <w:ind w:right="480"/>
        <w:jc w:val="center"/>
        <w:rPr>
          <w:rFonts w:ascii="仿宋" w:hAnsi="仿宋" w:eastAsia="仿宋" w:cs="宋体"/>
          <w:b/>
          <w:color w:val="auto"/>
          <w:kern w:val="0"/>
          <w:sz w:val="32"/>
          <w:szCs w:val="32"/>
        </w:rPr>
      </w:pPr>
    </w:p>
    <w:p w14:paraId="1282AA05">
      <w:pPr>
        <w:widowControl/>
        <w:adjustRightInd/>
        <w:jc w:val="left"/>
        <w:rPr>
          <w:rFonts w:ascii="仿宋" w:hAnsi="仿宋" w:eastAsia="仿宋" w:cs="宋体"/>
          <w:b/>
          <w:color w:val="auto"/>
          <w:kern w:val="0"/>
          <w:sz w:val="32"/>
          <w:szCs w:val="32"/>
        </w:rPr>
      </w:pPr>
      <w:r>
        <w:rPr>
          <w:rFonts w:ascii="仿宋" w:hAnsi="仿宋" w:eastAsia="仿宋" w:cs="宋体"/>
          <w:b/>
          <w:color w:val="auto"/>
          <w:kern w:val="0"/>
          <w:sz w:val="32"/>
          <w:szCs w:val="32"/>
        </w:rPr>
        <w:br w:type="page"/>
      </w:r>
    </w:p>
    <w:p w14:paraId="2C32EAE7">
      <w:pPr>
        <w:widowControl/>
        <w:spacing w:line="360" w:lineRule="auto"/>
        <w:ind w:firstLine="643" w:firstLineChars="20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二、联合协议（如果有）</w:t>
      </w:r>
    </w:p>
    <w:p w14:paraId="37EA4240">
      <w:pPr>
        <w:widowControl/>
        <w:spacing w:line="360" w:lineRule="auto"/>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[以联合体形式投标的，提供联合协议（附件5）；本项目不接受联合体投标或者投标人不以联合体形式投标的，则不需要提供）]</w:t>
      </w:r>
    </w:p>
    <w:p w14:paraId="3449EF68">
      <w:pPr>
        <w:snapToGrid w:val="0"/>
        <w:spacing w:line="360" w:lineRule="auto"/>
        <w:ind w:right="480"/>
        <w:jc w:val="center"/>
        <w:rPr>
          <w:rFonts w:ascii="仿宋" w:hAnsi="仿宋" w:eastAsia="仿宋" w:cs="宋体"/>
          <w:b/>
          <w:color w:val="auto"/>
          <w:kern w:val="0"/>
          <w:sz w:val="32"/>
          <w:szCs w:val="32"/>
        </w:rPr>
      </w:pPr>
    </w:p>
    <w:p w14:paraId="6C2C1EEF">
      <w:pPr>
        <w:snapToGrid w:val="0"/>
        <w:spacing w:line="360" w:lineRule="auto"/>
        <w:ind w:right="480"/>
        <w:jc w:val="center"/>
        <w:rPr>
          <w:rFonts w:ascii="仿宋" w:hAnsi="仿宋" w:eastAsia="仿宋" w:cs="宋体"/>
          <w:b/>
          <w:color w:val="auto"/>
          <w:kern w:val="0"/>
          <w:sz w:val="32"/>
          <w:szCs w:val="32"/>
        </w:rPr>
      </w:pPr>
    </w:p>
    <w:p w14:paraId="0327709F">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三、落实政府采购政策需满足的资格要求</w:t>
      </w:r>
    </w:p>
    <w:p w14:paraId="49D686AE">
      <w:pPr>
        <w:spacing w:line="360" w:lineRule="auto"/>
        <w:rPr>
          <w:rFonts w:ascii="仿宋" w:hAnsi="仿宋" w:eastAsia="仿宋" w:cs="宋体"/>
          <w:color w:val="auto"/>
          <w:sz w:val="24"/>
        </w:rPr>
      </w:pPr>
      <w:r>
        <w:rPr>
          <w:rFonts w:hint="eastAsia" w:ascii="仿宋" w:hAnsi="仿宋" w:eastAsia="仿宋" w:cs="宋体"/>
          <w:color w:val="auto"/>
          <w:sz w:val="24"/>
        </w:rPr>
        <w:t>（根据招标公告落实政府采购政策需满足的资格要求选择提供相应的材料；未要求的，无需提供）</w:t>
      </w:r>
    </w:p>
    <w:p w14:paraId="56C20B50">
      <w:pPr>
        <w:snapToGrid w:val="0"/>
        <w:spacing w:before="50" w:after="50" w:line="360" w:lineRule="auto"/>
        <w:ind w:firstLine="472" w:firstLineChars="196"/>
        <w:jc w:val="left"/>
        <w:rPr>
          <w:rFonts w:ascii="仿宋" w:hAnsi="仿宋" w:eastAsia="仿宋" w:cs="宋体"/>
          <w:color w:val="auto"/>
          <w:sz w:val="24"/>
        </w:rPr>
      </w:pPr>
      <w:r>
        <w:rPr>
          <w:rFonts w:hint="eastAsia" w:ascii="仿宋" w:hAnsi="仿宋" w:eastAsia="仿宋" w:cs="宋体"/>
          <w:b/>
          <w:color w:val="auto"/>
          <w:sz w:val="24"/>
        </w:rPr>
        <w:t>A</w:t>
      </w:r>
      <w:r>
        <w:rPr>
          <w:rFonts w:hint="eastAsia" w:ascii="仿宋" w:hAnsi="仿宋" w:eastAsia="仿宋" w:cs="宋体"/>
          <w:color w:val="auto"/>
          <w:sz w:val="24"/>
        </w:rPr>
        <w:t>.专门面向中小企业，服务全部由符合政策要求的中小企业（或小微企业）承接的，提供相应的中小企业声明函（附件</w:t>
      </w:r>
      <w:r>
        <w:rPr>
          <w:rFonts w:ascii="仿宋" w:hAnsi="仿宋" w:eastAsia="仿宋" w:cs="宋体"/>
          <w:color w:val="auto"/>
          <w:sz w:val="24"/>
        </w:rPr>
        <w:t>7</w:t>
      </w:r>
      <w:r>
        <w:rPr>
          <w:rFonts w:hint="eastAsia" w:ascii="仿宋" w:hAnsi="仿宋" w:eastAsia="仿宋" w:cs="宋体"/>
          <w:color w:val="auto"/>
          <w:sz w:val="24"/>
        </w:rPr>
        <w:t xml:space="preserve">）。 </w:t>
      </w:r>
    </w:p>
    <w:p w14:paraId="209E6723">
      <w:pPr>
        <w:widowControl/>
        <w:spacing w:line="360" w:lineRule="auto"/>
        <w:ind w:firstLine="480"/>
        <w:jc w:val="left"/>
        <w:rPr>
          <w:rFonts w:ascii="仿宋" w:hAnsi="仿宋" w:eastAsia="仿宋" w:cs="宋体"/>
          <w:color w:val="auto"/>
          <w:sz w:val="24"/>
        </w:rPr>
      </w:pPr>
    </w:p>
    <w:p w14:paraId="62D85183">
      <w:pPr>
        <w:widowControl/>
        <w:spacing w:line="360" w:lineRule="auto"/>
        <w:ind w:firstLine="472" w:firstLineChars="196"/>
        <w:jc w:val="left"/>
        <w:rPr>
          <w:rFonts w:ascii="仿宋" w:hAnsi="仿宋" w:eastAsia="仿宋" w:cs="宋体"/>
          <w:color w:val="auto"/>
          <w:sz w:val="24"/>
        </w:rPr>
      </w:pPr>
      <w:r>
        <w:rPr>
          <w:rFonts w:hint="eastAsia" w:ascii="仿宋" w:hAnsi="仿宋" w:eastAsia="仿宋" w:cs="宋体"/>
          <w:b/>
          <w:color w:val="auto"/>
          <w:sz w:val="24"/>
        </w:rPr>
        <w:t>B.</w:t>
      </w:r>
      <w:r>
        <w:rPr>
          <w:rFonts w:hint="eastAsia" w:ascii="仿宋" w:hAnsi="仿宋" w:eastAsia="仿宋" w:cs="宋体"/>
          <w:color w:val="auto"/>
          <w:sz w:val="24"/>
        </w:rPr>
        <w:t>要求以联合体形式参加的，提供联合协议（附件</w:t>
      </w:r>
      <w:r>
        <w:rPr>
          <w:rFonts w:ascii="仿宋" w:hAnsi="仿宋" w:eastAsia="仿宋" w:cs="宋体"/>
          <w:color w:val="auto"/>
          <w:sz w:val="24"/>
        </w:rPr>
        <w:t>5</w:t>
      </w:r>
      <w:r>
        <w:rPr>
          <w:rFonts w:hint="eastAsia" w:ascii="仿宋" w:hAnsi="仿宋" w:eastAsia="仿宋" w:cs="宋体"/>
          <w:color w:val="auto"/>
          <w:sz w:val="24"/>
        </w:rPr>
        <w:t>）和中小企业声明函（附件</w:t>
      </w:r>
      <w:r>
        <w:rPr>
          <w:rFonts w:ascii="仿宋" w:hAnsi="仿宋" w:eastAsia="仿宋" w:cs="宋体"/>
          <w:color w:val="auto"/>
          <w:sz w:val="24"/>
        </w:rPr>
        <w:t>7</w:t>
      </w:r>
      <w:r>
        <w:rPr>
          <w:rFonts w:hint="eastAsia" w:ascii="仿宋" w:hAnsi="仿宋" w:eastAsia="仿宋" w:cs="宋体"/>
          <w:color w:val="auto"/>
          <w:sz w:val="24"/>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rPr>
        <w:t>并相应达到了前述比例要求，</w:t>
      </w:r>
      <w:r>
        <w:rPr>
          <w:rFonts w:hint="eastAsia" w:ascii="仿宋" w:hAnsi="仿宋" w:eastAsia="仿宋" w:cs="宋体"/>
          <w:color w:val="auto"/>
          <w:sz w:val="24"/>
        </w:rPr>
        <w:t>视同符合了资格条件，无需再与其他中小企业组成联合体参加政府采购活动，无需提供联合协议。</w:t>
      </w:r>
    </w:p>
    <w:p w14:paraId="16DE92C1">
      <w:pPr>
        <w:snapToGrid w:val="0"/>
        <w:spacing w:before="50" w:after="50" w:line="360" w:lineRule="auto"/>
        <w:jc w:val="center"/>
        <w:rPr>
          <w:rFonts w:ascii="仿宋" w:hAnsi="仿宋" w:eastAsia="仿宋" w:cs="宋体"/>
          <w:color w:val="auto"/>
          <w:sz w:val="24"/>
        </w:rPr>
      </w:pPr>
      <w:r>
        <w:rPr>
          <w:rFonts w:hint="eastAsia" w:ascii="仿宋" w:hAnsi="仿宋" w:eastAsia="仿宋" w:cs="宋体"/>
          <w:b/>
          <w:color w:val="auto"/>
          <w:sz w:val="24"/>
        </w:rPr>
        <w:t xml:space="preserve">    </w:t>
      </w:r>
    </w:p>
    <w:p w14:paraId="0F0AFC53">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C、</w:t>
      </w:r>
      <w:r>
        <w:rPr>
          <w:rFonts w:hint="eastAsia" w:ascii="仿宋" w:hAnsi="仿宋" w:eastAsia="仿宋" w:cs="宋体"/>
          <w:color w:val="auto"/>
          <w:sz w:val="24"/>
        </w:rPr>
        <w:t>要求合同分包的，提供分包意向协议（附件6）和中小企业声明函（附件</w:t>
      </w:r>
      <w:r>
        <w:rPr>
          <w:rFonts w:ascii="仿宋" w:hAnsi="仿宋" w:eastAsia="仿宋" w:cs="宋体"/>
          <w:color w:val="auto"/>
          <w:sz w:val="24"/>
        </w:rPr>
        <w:t>7</w:t>
      </w:r>
      <w:r>
        <w:rPr>
          <w:rFonts w:hint="eastAsia" w:ascii="仿宋" w:hAnsi="仿宋" w:eastAsia="仿宋" w:cs="宋体"/>
          <w:color w:val="auto"/>
          <w:sz w:val="24"/>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rPr>
        <w:t>并相应达到了前述比例要求，</w:t>
      </w:r>
      <w:r>
        <w:rPr>
          <w:rFonts w:hint="eastAsia" w:ascii="仿宋" w:hAnsi="仿宋" w:eastAsia="仿宋" w:cs="宋体"/>
          <w:color w:val="auto"/>
          <w:sz w:val="24"/>
        </w:rPr>
        <w:t>视同符合了资格条件，无需再向中小企业分包，无需提供分包意向协议。</w:t>
      </w:r>
    </w:p>
    <w:p w14:paraId="5A8D5200">
      <w:pPr>
        <w:widowControl/>
        <w:spacing w:line="360" w:lineRule="auto"/>
        <w:ind w:left="150"/>
        <w:jc w:val="center"/>
        <w:rPr>
          <w:rFonts w:ascii="仿宋" w:hAnsi="仿宋" w:eastAsia="仿宋" w:cs="宋体"/>
          <w:b/>
          <w:color w:val="auto"/>
          <w:kern w:val="0"/>
          <w:sz w:val="32"/>
          <w:szCs w:val="32"/>
        </w:rPr>
      </w:pPr>
    </w:p>
    <w:p w14:paraId="55F766A5">
      <w:pPr>
        <w:widowControl/>
        <w:spacing w:line="360" w:lineRule="auto"/>
        <w:ind w:left="15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四、本项目的特定资格要求</w:t>
      </w:r>
    </w:p>
    <w:p w14:paraId="68963C2E">
      <w:pPr>
        <w:spacing w:line="360" w:lineRule="auto"/>
        <w:jc w:val="center"/>
        <w:rPr>
          <w:rFonts w:ascii="仿宋" w:hAnsi="仿宋" w:eastAsia="仿宋" w:cs="宋体"/>
          <w:color w:val="auto"/>
          <w:sz w:val="24"/>
        </w:rPr>
      </w:pPr>
      <w:r>
        <w:rPr>
          <w:rFonts w:hint="eastAsia" w:ascii="仿宋" w:hAnsi="仿宋" w:eastAsia="仿宋" w:cs="宋体"/>
          <w:color w:val="auto"/>
          <w:sz w:val="24"/>
        </w:rPr>
        <w:t>（根据招标公告本项目的特定资格要求提供相应的材料；未要求的，无需提供）</w:t>
      </w:r>
    </w:p>
    <w:p w14:paraId="4DCE60D6">
      <w:pPr>
        <w:rPr>
          <w:rFonts w:ascii="仿宋" w:hAnsi="仿宋" w:eastAsia="仿宋" w:cs="宋体"/>
          <w:color w:val="auto"/>
        </w:rPr>
      </w:pPr>
    </w:p>
    <w:p w14:paraId="45B080DB">
      <w:pPr>
        <w:snapToGrid w:val="0"/>
        <w:spacing w:line="360" w:lineRule="auto"/>
        <w:ind w:right="480"/>
        <w:jc w:val="center"/>
        <w:rPr>
          <w:rFonts w:ascii="仿宋" w:hAnsi="仿宋" w:eastAsia="仿宋" w:cs="宋体"/>
          <w:b/>
          <w:color w:val="auto"/>
          <w:kern w:val="0"/>
          <w:sz w:val="32"/>
          <w:szCs w:val="32"/>
        </w:rPr>
      </w:pPr>
    </w:p>
    <w:p w14:paraId="0D56923B">
      <w:pPr>
        <w:widowControl/>
        <w:adjustRightInd/>
        <w:jc w:val="left"/>
        <w:rPr>
          <w:rFonts w:ascii="仿宋" w:hAnsi="仿宋" w:eastAsia="仿宋" w:cs="宋体"/>
          <w:b/>
          <w:color w:val="auto"/>
          <w:kern w:val="0"/>
          <w:sz w:val="36"/>
          <w:szCs w:val="36"/>
        </w:rPr>
      </w:pPr>
      <w:r>
        <w:rPr>
          <w:rFonts w:ascii="仿宋" w:hAnsi="仿宋" w:eastAsia="仿宋" w:cs="宋体"/>
          <w:b/>
          <w:color w:val="auto"/>
          <w:kern w:val="0"/>
          <w:sz w:val="36"/>
          <w:szCs w:val="36"/>
        </w:rPr>
        <w:br w:type="page"/>
      </w:r>
    </w:p>
    <w:p w14:paraId="60D8F8E2">
      <w:pPr>
        <w:pStyle w:val="743"/>
        <w:tabs>
          <w:tab w:val="left" w:pos="0"/>
          <w:tab w:val="clear" w:pos="480"/>
        </w:tabs>
        <w:spacing w:before="240" w:beforeLines="100" w:after="120" w:line="240" w:lineRule="auto"/>
        <w:ind w:left="525" w:leftChars="0" w:hanging="525"/>
        <w:jc w:val="center"/>
        <w:rPr>
          <w:rFonts w:ascii="仿宋" w:hAnsi="仿宋" w:eastAsia="仿宋"/>
          <w:color w:val="auto"/>
          <w:szCs w:val="36"/>
        </w:rPr>
      </w:pPr>
      <w:r>
        <w:rPr>
          <w:rFonts w:hint="eastAsia" w:ascii="仿宋" w:hAnsi="仿宋" w:eastAsia="仿宋"/>
          <w:color w:val="auto"/>
          <w:szCs w:val="36"/>
        </w:rPr>
        <w:t>商务技术文件部分</w:t>
      </w:r>
    </w:p>
    <w:p w14:paraId="3401296F">
      <w:pPr>
        <w:pStyle w:val="710"/>
        <w:ind w:firstLine="0" w:firstLineChars="0"/>
        <w:jc w:val="center"/>
        <w:rPr>
          <w:rFonts w:ascii="仿宋" w:hAnsi="仿宋" w:eastAsia="仿宋"/>
          <w:b/>
          <w:bCs/>
          <w:color w:val="auto"/>
          <w:sz w:val="36"/>
          <w:szCs w:val="28"/>
        </w:rPr>
      </w:pPr>
    </w:p>
    <w:p w14:paraId="73CBFCAA">
      <w:pPr>
        <w:pStyle w:val="710"/>
        <w:ind w:firstLine="0" w:firstLineChars="0"/>
        <w:jc w:val="center"/>
        <w:rPr>
          <w:rFonts w:ascii="仿宋" w:hAnsi="仿宋" w:eastAsia="仿宋"/>
          <w:b/>
          <w:bCs/>
          <w:color w:val="auto"/>
          <w:sz w:val="36"/>
          <w:szCs w:val="28"/>
        </w:rPr>
      </w:pPr>
      <w:r>
        <w:rPr>
          <w:rFonts w:hint="eastAsia" w:ascii="仿宋" w:hAnsi="仿宋" w:eastAsia="仿宋"/>
          <w:b/>
          <w:bCs/>
          <w:color w:val="auto"/>
          <w:sz w:val="36"/>
          <w:szCs w:val="28"/>
        </w:rPr>
        <w:t>目录</w:t>
      </w:r>
    </w:p>
    <w:p w14:paraId="78E21438">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（1）投标函</w:t>
      </w:r>
      <w:r>
        <w:rPr>
          <w:rFonts w:hint="eastAsia" w:ascii="仿宋" w:hAnsi="仿宋" w:eastAsia="仿宋" w:cs="宋体"/>
          <w:color w:val="auto"/>
        </w:rPr>
        <w:t>…………………………………………………………………………………（页码）</w:t>
      </w:r>
      <w:r>
        <w:rPr>
          <w:rFonts w:hint="eastAsia" w:ascii="仿宋" w:hAnsi="仿宋" w:eastAsia="仿宋" w:cs="宋体"/>
          <w:color w:val="auto"/>
          <w:sz w:val="24"/>
        </w:rPr>
        <w:t>（2）授权委托书或法定代表人（单位负责人、自然人本人）身份证明</w:t>
      </w:r>
      <w:r>
        <w:rPr>
          <w:rFonts w:hint="eastAsia" w:ascii="仿宋" w:hAnsi="仿宋" w:eastAsia="仿宋" w:cs="宋体"/>
          <w:color w:val="auto"/>
        </w:rPr>
        <w:t>………（页码）</w:t>
      </w:r>
    </w:p>
    <w:p w14:paraId="59CC9C81">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color w:val="auto"/>
        </w:rPr>
        <w:t>…………………………………………………………………………（页码）</w:t>
      </w:r>
    </w:p>
    <w:p w14:paraId="6FA675E6">
      <w:pPr>
        <w:snapToGrid w:val="0"/>
        <w:spacing w:line="360" w:lineRule="auto"/>
        <w:ind w:firstLine="480" w:firstLineChars="200"/>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）符合性审查资料</w:t>
      </w:r>
      <w:r>
        <w:rPr>
          <w:rFonts w:hint="eastAsia" w:ascii="仿宋" w:hAnsi="仿宋" w:eastAsia="仿宋" w:cs="宋体"/>
          <w:color w:val="auto"/>
        </w:rPr>
        <w:t>………………………………………………………………………（页码）</w:t>
      </w:r>
    </w:p>
    <w:p w14:paraId="0D1E13B4">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5</w:t>
      </w:r>
      <w:r>
        <w:rPr>
          <w:rFonts w:hint="eastAsia" w:ascii="仿宋" w:hAnsi="仿宋" w:eastAsia="仿宋" w:cs="宋体"/>
          <w:color w:val="auto"/>
          <w:sz w:val="24"/>
        </w:rPr>
        <w:t>）评标标准相应的商务技术资料</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6</w:t>
      </w:r>
      <w:r>
        <w:rPr>
          <w:rFonts w:hint="eastAsia" w:ascii="仿宋" w:hAnsi="仿宋" w:eastAsia="仿宋" w:cs="宋体"/>
          <w:color w:val="auto"/>
          <w:sz w:val="24"/>
        </w:rPr>
        <w:t>）投标标的清单</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7</w:t>
      </w:r>
      <w:r>
        <w:rPr>
          <w:rFonts w:hint="eastAsia" w:ascii="仿宋" w:hAnsi="仿宋" w:eastAsia="仿宋" w:cs="宋体"/>
          <w:color w:val="auto"/>
          <w:sz w:val="24"/>
        </w:rPr>
        <w:t>）商务技术偏离表</w:t>
      </w:r>
      <w:r>
        <w:rPr>
          <w:rFonts w:hint="eastAsia" w:ascii="仿宋" w:hAnsi="仿宋" w:eastAsia="仿宋" w:cs="宋体"/>
          <w:color w:val="auto"/>
        </w:rPr>
        <w:t>………………………………………………………………………（页码）</w:t>
      </w:r>
    </w:p>
    <w:p w14:paraId="29376BC3">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r>
        <w:rPr>
          <w:rFonts w:hint="eastAsia" w:ascii="仿宋" w:hAnsi="仿宋" w:eastAsia="仿宋" w:cs="宋体"/>
          <w:color w:val="auto"/>
        </w:rPr>
        <w:t>…………………………………………………（页码）</w:t>
      </w:r>
    </w:p>
    <w:p w14:paraId="5DB83DCD">
      <w:pPr>
        <w:snapToGrid w:val="0"/>
        <w:spacing w:line="360" w:lineRule="auto"/>
        <w:jc w:val="center"/>
        <w:rPr>
          <w:rFonts w:ascii="仿宋" w:hAnsi="仿宋" w:eastAsia="仿宋" w:cs="宋体"/>
          <w:b/>
          <w:color w:val="auto"/>
          <w:kern w:val="0"/>
          <w:sz w:val="32"/>
          <w:szCs w:val="32"/>
          <w:lang w:val="zh-CN"/>
        </w:rPr>
      </w:pPr>
    </w:p>
    <w:p w14:paraId="1FDCE0C2">
      <w:pPr>
        <w:snapToGrid w:val="0"/>
        <w:spacing w:line="360" w:lineRule="auto"/>
        <w:jc w:val="center"/>
        <w:rPr>
          <w:rFonts w:ascii="仿宋" w:hAnsi="仿宋" w:eastAsia="仿宋" w:cs="宋体"/>
          <w:b/>
          <w:color w:val="auto"/>
          <w:kern w:val="0"/>
          <w:sz w:val="32"/>
          <w:szCs w:val="32"/>
          <w:lang w:val="zh-CN"/>
        </w:rPr>
      </w:pPr>
    </w:p>
    <w:p w14:paraId="0A9FE468">
      <w:pPr>
        <w:rPr>
          <w:rFonts w:ascii="仿宋" w:hAnsi="仿宋" w:eastAsia="仿宋" w:cs="宋体"/>
          <w:b/>
          <w:color w:val="auto"/>
          <w:kern w:val="0"/>
          <w:sz w:val="32"/>
          <w:szCs w:val="32"/>
          <w:lang w:val="zh-CN"/>
        </w:rPr>
      </w:pPr>
    </w:p>
    <w:p w14:paraId="7D1382AA">
      <w:pPr>
        <w:widowControl/>
        <w:adjustRightInd/>
        <w:jc w:val="left"/>
        <w:rPr>
          <w:rFonts w:ascii="仿宋" w:hAnsi="仿宋" w:eastAsia="仿宋" w:cs="宋体"/>
          <w:b/>
          <w:color w:val="auto"/>
          <w:kern w:val="0"/>
          <w:sz w:val="32"/>
          <w:szCs w:val="32"/>
        </w:rPr>
      </w:pPr>
      <w:r>
        <w:rPr>
          <w:rFonts w:ascii="仿宋" w:hAnsi="仿宋" w:eastAsia="仿宋" w:cs="宋体"/>
          <w:b/>
          <w:color w:val="auto"/>
          <w:kern w:val="0"/>
          <w:sz w:val="32"/>
          <w:szCs w:val="32"/>
        </w:rPr>
        <w:br w:type="page"/>
      </w:r>
    </w:p>
    <w:p w14:paraId="21AEED36">
      <w:pPr>
        <w:pStyle w:val="710"/>
        <w:ind w:firstLine="0" w:firstLineChars="0"/>
        <w:jc w:val="center"/>
        <w:rPr>
          <w:rFonts w:ascii="仿宋" w:hAnsi="仿宋" w:eastAsia="仿宋"/>
          <w:b/>
          <w:bCs/>
          <w:color w:val="auto"/>
          <w:sz w:val="36"/>
          <w:szCs w:val="28"/>
        </w:rPr>
      </w:pPr>
      <w:r>
        <w:rPr>
          <w:rFonts w:hint="eastAsia" w:ascii="仿宋" w:hAnsi="仿宋" w:eastAsia="仿宋"/>
          <w:b/>
          <w:bCs/>
          <w:color w:val="auto"/>
          <w:sz w:val="36"/>
          <w:szCs w:val="28"/>
        </w:rPr>
        <w:t>一、投标函</w:t>
      </w:r>
    </w:p>
    <w:p w14:paraId="1D71170A">
      <w:pPr>
        <w:snapToGrid w:val="0"/>
        <w:spacing w:before="120" w:beforeLines="50"/>
        <w:rPr>
          <w:rFonts w:ascii="仿宋" w:hAnsi="仿宋" w:eastAsia="仿宋" w:cs="宋体"/>
          <w:color w:val="auto"/>
          <w:sz w:val="24"/>
        </w:rPr>
      </w:pPr>
      <w:r>
        <w:rPr>
          <w:rFonts w:hint="eastAsia" w:ascii="仿宋" w:hAnsi="仿宋" w:eastAsia="仿宋" w:cs="宋体"/>
          <w:color w:val="auto"/>
          <w:sz w:val="24"/>
        </w:rPr>
        <w:t>（采购人）、（采购代理机构）：</w:t>
      </w:r>
    </w:p>
    <w:p w14:paraId="7F1A4557">
      <w:pPr>
        <w:snapToGrid w:val="0"/>
        <w:spacing w:before="72" w:beforeLines="30"/>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我方参加你方组织的（项目名称）【招标编号：（采购编号）】招标的有关活动，并对此项目进行投标。为此：</w:t>
      </w:r>
    </w:p>
    <w:p w14:paraId="3C3643EF">
      <w:pPr>
        <w:snapToGrid w:val="0"/>
        <w:spacing w:before="72" w:beforeLines="30"/>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14:paraId="0883AFDD">
      <w:pPr>
        <w:snapToGrid w:val="0"/>
        <w:spacing w:before="72" w:beforeLines="30"/>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14:paraId="3A93622E">
      <w:pPr>
        <w:snapToGrid w:val="0"/>
        <w:spacing w:before="72" w:beforeLines="30"/>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14:paraId="750992D6">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14:paraId="33242EFD">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512" w:name="_Hlk101257010"/>
      <w:r>
        <w:rPr>
          <w:rFonts w:hint="eastAsia" w:ascii="仿宋" w:hAnsi="仿宋" w:eastAsia="仿宋" w:cs="宋体"/>
          <w:color w:val="auto"/>
          <w:sz w:val="24"/>
        </w:rPr>
        <w:t>（如果有)</w:t>
      </w:r>
      <w:bookmarkEnd w:id="512"/>
      <w:r>
        <w:rPr>
          <w:rFonts w:hint="eastAsia" w:ascii="仿宋" w:hAnsi="仿宋" w:eastAsia="仿宋" w:cs="宋体"/>
          <w:snapToGrid w:val="0"/>
          <w:color w:val="auto"/>
          <w:kern w:val="28"/>
          <w:sz w:val="24"/>
          <w:szCs w:val="20"/>
        </w:rPr>
        <w:t>；</w:t>
      </w:r>
    </w:p>
    <w:p w14:paraId="0C5D8905">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落实政府采购政策需满足的资格要求（如果有, 专门面向中小企业采购的项目须提供《中小企业声明函》）；</w:t>
      </w:r>
    </w:p>
    <w:p w14:paraId="178A37C7">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本项目的特定资格要求（如果有)。</w:t>
      </w:r>
    </w:p>
    <w:p w14:paraId="509AC3DB">
      <w:pPr>
        <w:snapToGrid w:val="0"/>
        <w:spacing w:before="72" w:beforeLines="30"/>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 xml:space="preserve"> </w:t>
      </w:r>
      <w:r>
        <w:rPr>
          <w:rFonts w:hint="eastAsia" w:ascii="仿宋" w:hAnsi="仿宋" w:eastAsia="仿宋" w:cs="宋体"/>
          <w:color w:val="auto"/>
          <w:sz w:val="24"/>
        </w:rPr>
        <w:t>商务技术</w:t>
      </w:r>
      <w:r>
        <w:rPr>
          <w:rFonts w:hint="eastAsia" w:ascii="仿宋" w:hAnsi="仿宋" w:eastAsia="仿宋" w:cs="宋体"/>
          <w:color w:val="auto"/>
          <w:sz w:val="24"/>
          <w:lang w:val="zh-CN"/>
        </w:rPr>
        <w:t>文件：</w:t>
      </w:r>
    </w:p>
    <w:p w14:paraId="0F821D9C">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r>
        <w:rPr>
          <w:rFonts w:hint="eastAsia" w:ascii="仿宋" w:hAnsi="仿宋" w:eastAsia="仿宋" w:cs="宋体"/>
          <w:color w:val="auto"/>
          <w:sz w:val="24"/>
          <w:lang w:val="zh-CN"/>
        </w:rPr>
        <w:t xml:space="preserve"> </w:t>
      </w:r>
    </w:p>
    <w:p w14:paraId="69D5EC51">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14:paraId="510D3F4B">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分包意向协议（如果有)；</w:t>
      </w:r>
    </w:p>
    <w:p w14:paraId="15E2A753">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14:paraId="2A34BC56">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14:paraId="674727FF">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14:paraId="1E79367F">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14:paraId="12CF397E">
      <w:pPr>
        <w:snapToGrid w:val="0"/>
        <w:spacing w:before="72" w:beforeLines="30"/>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14:paraId="42CC233E">
      <w:pPr>
        <w:snapToGrid w:val="0"/>
        <w:spacing w:before="72" w:beforeLines="30"/>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14:paraId="4588FEA3">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14:paraId="4AD03600">
      <w:pPr>
        <w:snapToGrid w:val="0"/>
        <w:spacing w:before="72" w:beforeLines="30"/>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2.3.2中小企业声明函（如果有）。</w:t>
      </w:r>
    </w:p>
    <w:p w14:paraId="55AA35B0">
      <w:pPr>
        <w:snapToGrid w:val="0"/>
        <w:spacing w:before="72" w:beforeLines="30"/>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w:t>
      </w:r>
    </w:p>
    <w:p w14:paraId="5869F71A">
      <w:pPr>
        <w:snapToGrid w:val="0"/>
        <w:spacing w:before="72" w:beforeLines="30"/>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14:paraId="1A470791">
      <w:pPr>
        <w:snapToGrid w:val="0"/>
        <w:spacing w:before="72" w:beforeLines="30"/>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14:paraId="75BFFB71">
      <w:pPr>
        <w:snapToGrid w:val="0"/>
        <w:spacing w:before="72" w:beforeLines="30"/>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14:paraId="406D3B01">
      <w:pPr>
        <w:snapToGrid w:val="0"/>
        <w:spacing w:before="72" w:beforeLines="30"/>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14:paraId="6F90A596">
      <w:pPr>
        <w:snapToGrid w:val="0"/>
        <w:spacing w:before="72" w:beforeLines="30"/>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4.4在合同约定的期限内完成合同规定的全部义务。 </w:t>
      </w:r>
    </w:p>
    <w:p w14:paraId="133C828F">
      <w:pPr>
        <w:snapToGrid w:val="0"/>
        <w:spacing w:before="72" w:beforeLines="30"/>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5、其他补充说明:</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7C9F362A">
      <w:pPr>
        <w:spacing w:before="72" w:beforeLines="30"/>
        <w:ind w:firstLine="3600" w:firstLineChars="1500"/>
        <w:rPr>
          <w:rFonts w:ascii="仿宋" w:hAnsi="仿宋" w:eastAsia="仿宋" w:cs="宋体"/>
          <w:color w:val="auto"/>
          <w:sz w:val="24"/>
        </w:rPr>
      </w:pPr>
      <w:r>
        <w:rPr>
          <w:rFonts w:hint="eastAsia" w:ascii="仿宋" w:hAnsi="仿宋" w:eastAsia="仿宋" w:cs="宋体"/>
          <w:color w:val="auto"/>
          <w:sz w:val="24"/>
        </w:rPr>
        <w:t xml:space="preserve">投标人名称（电子签名）：                          </w:t>
      </w:r>
    </w:p>
    <w:p w14:paraId="2A9A9654">
      <w:pPr>
        <w:spacing w:before="72" w:beforeLines="30"/>
        <w:jc w:val="center"/>
        <w:rPr>
          <w:rFonts w:ascii="仿宋" w:hAnsi="仿宋" w:eastAsia="仿宋" w:cs="宋体"/>
          <w:color w:val="auto"/>
          <w:kern w:val="0"/>
          <w:sz w:val="24"/>
          <w:u w:val="single"/>
        </w:rPr>
      </w:pPr>
      <w:r>
        <w:rPr>
          <w:rFonts w:hint="eastAsia" w:ascii="仿宋" w:hAnsi="仿宋" w:eastAsia="仿宋" w:cs="宋体"/>
          <w:color w:val="auto"/>
          <w:sz w:val="24"/>
        </w:rPr>
        <w:t xml:space="preserve">     日期：  年   月   日</w:t>
      </w:r>
    </w:p>
    <w:p w14:paraId="5EDB398A">
      <w:pPr>
        <w:spacing w:before="72" w:beforeLines="30"/>
        <w:ind w:right="420"/>
        <w:rPr>
          <w:rFonts w:ascii="仿宋" w:hAnsi="仿宋" w:eastAsia="仿宋" w:cs="宋体"/>
          <w:b/>
          <w:color w:val="auto"/>
          <w:kern w:val="0"/>
          <w:sz w:val="32"/>
          <w:szCs w:val="32"/>
        </w:rPr>
      </w:pPr>
      <w:r>
        <w:rPr>
          <w:rFonts w:hint="eastAsia" w:ascii="仿宋" w:hAnsi="仿宋" w:eastAsia="仿宋" w:cs="宋体"/>
          <w:color w:val="auto"/>
          <w:sz w:val="24"/>
        </w:rPr>
        <w:t>注：按本格式和要求提供。</w:t>
      </w:r>
    </w:p>
    <w:p w14:paraId="786865CD">
      <w:pPr>
        <w:widowControl/>
        <w:adjustRightInd/>
        <w:jc w:val="left"/>
        <w:rPr>
          <w:rFonts w:ascii="仿宋" w:hAnsi="仿宋" w:eastAsia="仿宋" w:cs="宋体"/>
          <w:b/>
          <w:color w:val="auto"/>
          <w:kern w:val="0"/>
          <w:sz w:val="32"/>
          <w:szCs w:val="32"/>
        </w:rPr>
      </w:pPr>
      <w:r>
        <w:rPr>
          <w:rFonts w:ascii="仿宋" w:hAnsi="仿宋" w:eastAsia="仿宋" w:cs="宋体"/>
          <w:b/>
          <w:color w:val="auto"/>
          <w:kern w:val="0"/>
          <w:sz w:val="32"/>
          <w:szCs w:val="32"/>
        </w:rPr>
        <w:br w:type="page"/>
      </w:r>
    </w:p>
    <w:p w14:paraId="42E1184B">
      <w:pPr>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二、授权委托书或法定代表人（单位负责人、自然人本人）身份证明</w:t>
      </w:r>
    </w:p>
    <w:p w14:paraId="4CC820C8">
      <w:pPr>
        <w:snapToGrid w:val="0"/>
        <w:spacing w:line="360" w:lineRule="auto"/>
        <w:rPr>
          <w:rFonts w:ascii="仿宋" w:hAnsi="仿宋" w:eastAsia="仿宋" w:cs="宋体"/>
          <w:color w:val="auto"/>
          <w:sz w:val="24"/>
        </w:rPr>
      </w:pPr>
      <w:r>
        <w:rPr>
          <w:rFonts w:hint="eastAsia" w:ascii="仿宋" w:hAnsi="仿宋" w:eastAsia="仿宋" w:cs="宋体"/>
          <w:color w:val="auto"/>
          <w:sz w:val="24"/>
        </w:rPr>
        <w:t xml:space="preserve">                                </w:t>
      </w:r>
    </w:p>
    <w:p w14:paraId="7888C064">
      <w:pPr>
        <w:snapToGrid w:val="0"/>
        <w:spacing w:line="360" w:lineRule="auto"/>
        <w:ind w:firstLine="2872" w:firstLineChars="894"/>
        <w:rPr>
          <w:rFonts w:ascii="仿宋" w:hAnsi="仿宋" w:eastAsia="仿宋" w:cs="宋体"/>
          <w:color w:val="auto"/>
        </w:rPr>
      </w:pPr>
      <w:r>
        <w:rPr>
          <w:rFonts w:hint="eastAsia" w:ascii="仿宋" w:hAnsi="仿宋" w:eastAsia="仿宋" w:cs="宋体"/>
          <w:b/>
          <w:color w:val="auto"/>
          <w:kern w:val="0"/>
          <w:sz w:val="32"/>
          <w:szCs w:val="32"/>
          <w:lang w:val="zh-CN"/>
        </w:rPr>
        <w:t>授权委托书（适用于非联合体投标）</w:t>
      </w:r>
      <w:r>
        <w:rPr>
          <w:rFonts w:hint="eastAsia" w:ascii="仿宋" w:hAnsi="仿宋" w:eastAsia="仿宋" w:cs="宋体"/>
          <w:color w:val="auto"/>
        </w:rPr>
        <w:t xml:space="preserve">                               </w:t>
      </w:r>
    </w:p>
    <w:p w14:paraId="0F4AF9A1">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323A25ED">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（姓名）为我方代理人（身份证号码：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14:paraId="0BE00601">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日起至</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日止。</w:t>
      </w:r>
    </w:p>
    <w:p w14:paraId="042DFAC9">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特此告知。</w:t>
      </w:r>
    </w:p>
    <w:p w14:paraId="41A36718">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投标人名称(电子签名)：</w:t>
      </w:r>
    </w:p>
    <w:p w14:paraId="253CA1FD">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14:paraId="02E4634F">
      <w:pPr>
        <w:snapToGrid w:val="0"/>
        <w:spacing w:line="360" w:lineRule="auto"/>
        <w:rPr>
          <w:rFonts w:ascii="仿宋" w:hAnsi="仿宋" w:eastAsia="仿宋" w:cs="宋体"/>
          <w:color w:val="auto"/>
          <w:sz w:val="24"/>
        </w:rPr>
      </w:pPr>
    </w:p>
    <w:p w14:paraId="4B0644B4">
      <w:pPr>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 xml:space="preserve">      </w:t>
      </w:r>
      <w:r>
        <w:rPr>
          <w:rFonts w:hint="eastAsia" w:ascii="仿宋" w:hAnsi="仿宋" w:eastAsia="仿宋" w:cs="宋体"/>
          <w:b/>
          <w:color w:val="auto"/>
          <w:kern w:val="0"/>
          <w:sz w:val="32"/>
          <w:szCs w:val="32"/>
        </w:rPr>
        <w:t xml:space="preserve"> </w:t>
      </w:r>
      <w:r>
        <w:rPr>
          <w:rFonts w:hint="eastAsia" w:ascii="仿宋" w:hAnsi="仿宋" w:eastAsia="仿宋" w:cs="宋体"/>
          <w:b/>
          <w:color w:val="auto"/>
          <w:kern w:val="0"/>
          <w:sz w:val="32"/>
          <w:szCs w:val="32"/>
          <w:lang w:val="zh-CN"/>
        </w:rPr>
        <w:t>授权委托书（适用于联合体投标）</w:t>
      </w:r>
    </w:p>
    <w:p w14:paraId="36008A3D">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0C5DCD50">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（姓名）为我方代理人（身份证号码：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14:paraId="67BC2379">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日起至</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日止。</w:t>
      </w:r>
    </w:p>
    <w:p w14:paraId="56E3CF9E">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特此告知。</w:t>
      </w:r>
    </w:p>
    <w:p w14:paraId="26160A96">
      <w:pPr>
        <w:jc w:val="center"/>
        <w:rPr>
          <w:rFonts w:ascii="仿宋" w:hAnsi="仿宋" w:eastAsia="仿宋" w:cs="宋体"/>
          <w:b/>
          <w:color w:val="auto"/>
          <w:kern w:val="0"/>
          <w:sz w:val="32"/>
          <w:szCs w:val="32"/>
        </w:rPr>
      </w:pPr>
    </w:p>
    <w:p w14:paraId="18027012">
      <w:pPr>
        <w:rPr>
          <w:rFonts w:ascii="仿宋" w:hAnsi="仿宋" w:eastAsia="仿宋" w:cs="宋体"/>
          <w:color w:val="auto"/>
        </w:rPr>
      </w:pPr>
    </w:p>
    <w:p w14:paraId="2B1913B1">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6F0D11CB">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550E897C">
      <w:pPr>
        <w:snapToGrid w:val="0"/>
        <w:spacing w:line="360" w:lineRule="auto"/>
        <w:ind w:firstLine="5760" w:firstLineChars="2400"/>
        <w:rPr>
          <w:rFonts w:ascii="仿宋" w:hAnsi="仿宋" w:eastAsia="仿宋" w:cs="宋体"/>
          <w:color w:val="auto"/>
        </w:rPr>
      </w:pPr>
      <w:r>
        <w:rPr>
          <w:rFonts w:hint="eastAsia" w:ascii="仿宋" w:hAnsi="仿宋" w:eastAsia="仿宋" w:cs="宋体"/>
          <w:color w:val="auto"/>
          <w:kern w:val="0"/>
          <w:sz w:val="24"/>
          <w:lang w:val="zh-CN"/>
        </w:rPr>
        <w:t>……</w:t>
      </w:r>
    </w:p>
    <w:p w14:paraId="69C2DCF5">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14:paraId="21288ECC">
      <w:pPr>
        <w:autoSpaceDE w:val="0"/>
        <w:autoSpaceDN w:val="0"/>
        <w:spacing w:line="360" w:lineRule="auto"/>
        <w:jc w:val="center"/>
        <w:rPr>
          <w:rFonts w:ascii="仿宋" w:hAnsi="仿宋" w:eastAsia="仿宋" w:cs="宋体"/>
          <w:b/>
          <w:color w:val="auto"/>
          <w:kern w:val="0"/>
          <w:sz w:val="32"/>
          <w:szCs w:val="32"/>
          <w:lang w:val="zh-CN"/>
        </w:rPr>
      </w:pPr>
    </w:p>
    <w:p w14:paraId="2D4578FB">
      <w:pPr>
        <w:autoSpaceDE w:val="0"/>
        <w:autoSpaceDN w:val="0"/>
        <w:spacing w:line="360" w:lineRule="auto"/>
        <w:jc w:val="center"/>
        <w:rPr>
          <w:rFonts w:ascii="仿宋" w:hAnsi="仿宋" w:eastAsia="仿宋" w:cs="宋体"/>
          <w:b/>
          <w:color w:val="auto"/>
          <w:kern w:val="0"/>
          <w:sz w:val="32"/>
          <w:szCs w:val="32"/>
          <w:lang w:val="zh-CN"/>
        </w:rPr>
      </w:pPr>
    </w:p>
    <w:p w14:paraId="27F023FB">
      <w:pPr>
        <w:autoSpaceDE w:val="0"/>
        <w:autoSpaceDN w:val="0"/>
        <w:spacing w:line="360" w:lineRule="auto"/>
        <w:jc w:val="center"/>
        <w:rPr>
          <w:rFonts w:ascii="仿宋" w:hAnsi="仿宋" w:eastAsia="仿宋" w:cs="宋体"/>
          <w:b/>
          <w:color w:val="auto"/>
          <w:kern w:val="0"/>
          <w:sz w:val="32"/>
          <w:szCs w:val="32"/>
          <w:lang w:val="zh-CN"/>
        </w:rPr>
      </w:pPr>
    </w:p>
    <w:p w14:paraId="0B259088">
      <w:pPr>
        <w:autoSpaceDE w:val="0"/>
        <w:autoSpaceDN w:val="0"/>
        <w:spacing w:line="360" w:lineRule="auto"/>
        <w:jc w:val="center"/>
        <w:rPr>
          <w:rFonts w:ascii="仿宋" w:hAnsi="仿宋" w:eastAsia="仿宋" w:cs="宋体"/>
          <w:b/>
          <w:color w:val="auto"/>
          <w:sz w:val="24"/>
        </w:rPr>
      </w:pPr>
      <w:r>
        <w:rPr>
          <w:rFonts w:hint="eastAsia" w:ascii="仿宋" w:hAnsi="仿宋" w:eastAsia="仿宋" w:cs="宋体"/>
          <w:b/>
          <w:color w:val="auto"/>
          <w:kern w:val="0"/>
          <w:sz w:val="32"/>
          <w:szCs w:val="32"/>
          <w:lang w:val="zh-CN"/>
        </w:rPr>
        <w:t>法定代表人、单位负责人或自然人本人</w:t>
      </w:r>
      <w:r>
        <w:rPr>
          <w:rFonts w:hint="eastAsia" w:ascii="仿宋" w:hAnsi="仿宋" w:eastAsia="仿宋" w:cs="宋体"/>
          <w:b/>
          <w:color w:val="auto"/>
          <w:sz w:val="30"/>
          <w:szCs w:val="30"/>
        </w:rPr>
        <w:t>的身份证明（适用于法定代表人、单位负责人或者自然人本人代表投标人参加投标）</w:t>
      </w:r>
    </w:p>
    <w:p w14:paraId="7A085501">
      <w:pPr>
        <w:pStyle w:val="146"/>
        <w:spacing w:line="36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62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497A03">
            <w:pPr>
              <w:pStyle w:val="146"/>
              <w:adjustRightInd w:val="0"/>
              <w:spacing w:line="360" w:lineRule="auto"/>
              <w:rPr>
                <w:rFonts w:ascii="仿宋" w:hAnsi="仿宋" w:eastAsia="仿宋" w:cs="宋体"/>
                <w:bCs/>
                <w:color w:val="auto"/>
                <w:sz w:val="24"/>
              </w:rPr>
            </w:pPr>
            <w:r>
              <w:rPr>
                <w:rFonts w:hint="eastAsia" w:ascii="仿宋" w:hAnsi="仿宋" w:eastAsia="仿宋" w:cs="宋体"/>
                <w:bCs/>
                <w:color w:val="auto"/>
                <w:sz w:val="24"/>
              </w:rPr>
              <w:t>正面：                                 反面：</w:t>
            </w:r>
          </w:p>
          <w:p w14:paraId="053CB7A2">
            <w:pPr>
              <w:pStyle w:val="146"/>
              <w:adjustRightInd w:val="0"/>
              <w:spacing w:line="360" w:lineRule="auto"/>
              <w:rPr>
                <w:rFonts w:ascii="仿宋" w:hAnsi="仿宋" w:eastAsia="仿宋" w:cs="宋体"/>
                <w:bCs/>
                <w:color w:val="auto"/>
                <w:sz w:val="24"/>
              </w:rPr>
            </w:pPr>
          </w:p>
        </w:tc>
      </w:tr>
    </w:tbl>
    <w:p w14:paraId="46B1C389">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w:t>
      </w:r>
    </w:p>
    <w:p w14:paraId="068DBFB7">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投标人名称(电子签名)：                              </w:t>
      </w:r>
    </w:p>
    <w:p w14:paraId="2A19DEE7">
      <w:pPr>
        <w:spacing w:line="360" w:lineRule="auto"/>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14:paraId="7CAE1FD3">
      <w:pPr>
        <w:jc w:val="center"/>
        <w:rPr>
          <w:rFonts w:ascii="仿宋" w:hAnsi="仿宋" w:eastAsia="仿宋" w:cs="宋体"/>
          <w:b/>
          <w:color w:val="auto"/>
          <w:kern w:val="0"/>
          <w:sz w:val="32"/>
          <w:szCs w:val="32"/>
        </w:rPr>
      </w:pPr>
    </w:p>
    <w:p w14:paraId="461DF847">
      <w:pPr>
        <w:jc w:val="center"/>
        <w:rPr>
          <w:rFonts w:ascii="仿宋" w:hAnsi="仿宋" w:eastAsia="仿宋" w:cs="宋体"/>
          <w:b/>
          <w:color w:val="auto"/>
          <w:kern w:val="0"/>
          <w:sz w:val="32"/>
          <w:szCs w:val="32"/>
        </w:rPr>
      </w:pPr>
    </w:p>
    <w:p w14:paraId="4B60E258">
      <w:pPr>
        <w:snapToGrid w:val="0"/>
        <w:spacing w:line="360" w:lineRule="auto"/>
        <w:ind w:right="480"/>
        <w:rPr>
          <w:rFonts w:ascii="仿宋" w:hAnsi="仿宋" w:eastAsia="仿宋"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D9F3509">
      <w:pPr>
        <w:snapToGrid w:val="0"/>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三、分包意向协议（如果有）</w:t>
      </w:r>
    </w:p>
    <w:p w14:paraId="0C19AF16">
      <w:pPr>
        <w:widowControl/>
        <w:spacing w:line="360" w:lineRule="auto"/>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中标后以分包方式履行合同的，提供分包意向协议(附件6</w:t>
      </w:r>
      <w:r>
        <w:rPr>
          <w:rFonts w:ascii="仿宋" w:hAnsi="仿宋" w:eastAsia="仿宋" w:cs="宋体"/>
          <w:b/>
          <w:color w:val="auto"/>
          <w:sz w:val="24"/>
        </w:rPr>
        <w:t>)</w:t>
      </w:r>
      <w:r>
        <w:rPr>
          <w:rFonts w:hint="eastAsia" w:ascii="仿宋" w:hAnsi="仿宋" w:eastAsia="仿宋" w:cs="宋体"/>
          <w:b/>
          <w:color w:val="auto"/>
          <w:sz w:val="24"/>
        </w:rPr>
        <w:t>；采购人不同意分包或者投标人中标后不以分包方式履行合同的，则不需要提供。</w:t>
      </w:r>
      <w:r>
        <w:rPr>
          <w:rFonts w:hint="eastAsia" w:ascii="仿宋" w:hAnsi="仿宋" w:eastAsia="仿宋" w:cs="宋体"/>
          <w:color w:val="auto"/>
          <w:sz w:val="24"/>
        </w:rPr>
        <w:t>]</w:t>
      </w:r>
    </w:p>
    <w:p w14:paraId="7AA775C6">
      <w:pPr>
        <w:snapToGrid w:val="0"/>
        <w:spacing w:line="360" w:lineRule="auto"/>
        <w:rPr>
          <w:rFonts w:ascii="仿宋" w:hAnsi="仿宋" w:eastAsia="仿宋" w:cs="宋体"/>
          <w:color w:val="auto"/>
          <w:kern w:val="0"/>
          <w:sz w:val="24"/>
        </w:rPr>
      </w:pPr>
    </w:p>
    <w:p w14:paraId="285FF4C8">
      <w:pPr>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四、符合性审查资料</w:t>
      </w:r>
    </w:p>
    <w:p w14:paraId="61932E8E">
      <w:pPr>
        <w:jc w:val="center"/>
        <w:rPr>
          <w:rFonts w:ascii="仿宋" w:hAnsi="仿宋" w:eastAsia="仿宋"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27"/>
        <w:gridCol w:w="3515"/>
        <w:gridCol w:w="1418"/>
      </w:tblGrid>
      <w:tr w14:paraId="7569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B1154E">
            <w:pPr>
              <w:snapToGrid w:val="0"/>
              <w:jc w:val="center"/>
              <w:rPr>
                <w:rFonts w:ascii="仿宋" w:hAnsi="仿宋" w:eastAsia="仿宋" w:cs="宋体"/>
                <w:b/>
                <w:color w:val="auto"/>
                <w:sz w:val="24"/>
              </w:rPr>
            </w:pPr>
            <w:r>
              <w:rPr>
                <w:rFonts w:hint="eastAsia" w:ascii="仿宋" w:hAnsi="仿宋" w:eastAsia="仿宋" w:cs="宋体"/>
                <w:b/>
                <w:color w:val="auto"/>
                <w:sz w:val="24"/>
              </w:rPr>
              <w:t>序号</w:t>
            </w:r>
          </w:p>
        </w:tc>
        <w:tc>
          <w:tcPr>
            <w:tcW w:w="4027" w:type="dxa"/>
            <w:vAlign w:val="center"/>
          </w:tcPr>
          <w:p w14:paraId="0AA04762">
            <w:pPr>
              <w:snapToGrid w:val="0"/>
              <w:jc w:val="center"/>
              <w:rPr>
                <w:rFonts w:ascii="仿宋" w:hAnsi="仿宋" w:eastAsia="仿宋" w:cs="宋体"/>
                <w:b/>
                <w:color w:val="auto"/>
                <w:sz w:val="24"/>
              </w:rPr>
            </w:pPr>
            <w:r>
              <w:rPr>
                <w:rFonts w:hint="eastAsia" w:ascii="仿宋" w:hAnsi="仿宋" w:eastAsia="仿宋" w:cs="宋体"/>
                <w:b/>
                <w:color w:val="auto"/>
                <w:sz w:val="24"/>
              </w:rPr>
              <w:t>实质性要求</w:t>
            </w:r>
          </w:p>
        </w:tc>
        <w:tc>
          <w:tcPr>
            <w:tcW w:w="3515" w:type="dxa"/>
            <w:vAlign w:val="center"/>
          </w:tcPr>
          <w:p w14:paraId="0E71F9C6">
            <w:pPr>
              <w:snapToGrid w:val="0"/>
              <w:jc w:val="center"/>
              <w:rPr>
                <w:rFonts w:ascii="仿宋" w:hAnsi="仿宋" w:eastAsia="仿宋" w:cs="宋体"/>
                <w:b/>
                <w:color w:val="auto"/>
                <w:sz w:val="24"/>
              </w:rPr>
            </w:pPr>
            <w:r>
              <w:rPr>
                <w:rFonts w:hint="eastAsia" w:ascii="仿宋" w:hAnsi="仿宋" w:eastAsia="仿宋" w:cs="宋体"/>
                <w:b/>
                <w:color w:val="auto"/>
                <w:sz w:val="24"/>
              </w:rPr>
              <w:t>需要提供的符合性审查资料</w:t>
            </w:r>
          </w:p>
        </w:tc>
        <w:tc>
          <w:tcPr>
            <w:tcW w:w="1418" w:type="dxa"/>
            <w:vAlign w:val="center"/>
          </w:tcPr>
          <w:p w14:paraId="25777479">
            <w:pPr>
              <w:snapToGrid w:val="0"/>
              <w:jc w:val="center"/>
              <w:rPr>
                <w:rFonts w:ascii="仿宋" w:hAnsi="仿宋" w:eastAsia="仿宋" w:cs="宋体"/>
                <w:b/>
                <w:color w:val="auto"/>
                <w:sz w:val="24"/>
              </w:rPr>
            </w:pPr>
            <w:r>
              <w:rPr>
                <w:rFonts w:hint="eastAsia" w:ascii="仿宋" w:hAnsi="仿宋" w:eastAsia="仿宋" w:cs="宋体"/>
                <w:b/>
                <w:color w:val="auto"/>
                <w:sz w:val="24"/>
              </w:rPr>
              <w:t>投标文件中的</w:t>
            </w:r>
          </w:p>
          <w:p w14:paraId="69B60188">
            <w:pPr>
              <w:snapToGrid w:val="0"/>
              <w:jc w:val="center"/>
              <w:rPr>
                <w:rFonts w:ascii="仿宋" w:hAnsi="仿宋" w:eastAsia="仿宋" w:cs="宋体"/>
                <w:b/>
                <w:color w:val="auto"/>
                <w:sz w:val="24"/>
              </w:rPr>
            </w:pPr>
            <w:r>
              <w:rPr>
                <w:rFonts w:hint="eastAsia" w:ascii="仿宋" w:hAnsi="仿宋" w:eastAsia="仿宋" w:cs="宋体"/>
                <w:b/>
                <w:color w:val="auto"/>
                <w:sz w:val="24"/>
              </w:rPr>
              <w:t>页码位置</w:t>
            </w:r>
          </w:p>
        </w:tc>
      </w:tr>
      <w:tr w14:paraId="6564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3EEA4">
            <w:pPr>
              <w:jc w:val="center"/>
              <w:rPr>
                <w:rFonts w:ascii="仿宋" w:hAnsi="仿宋" w:eastAsia="仿宋" w:cs="宋体"/>
                <w:color w:val="auto"/>
                <w:sz w:val="24"/>
              </w:rPr>
            </w:pPr>
            <w:r>
              <w:rPr>
                <w:rFonts w:hint="eastAsia" w:ascii="仿宋" w:hAnsi="仿宋" w:eastAsia="仿宋" w:cs="宋体"/>
                <w:color w:val="auto"/>
                <w:sz w:val="24"/>
              </w:rPr>
              <w:t>1</w:t>
            </w:r>
          </w:p>
        </w:tc>
        <w:tc>
          <w:tcPr>
            <w:tcW w:w="4027" w:type="dxa"/>
            <w:vAlign w:val="center"/>
          </w:tcPr>
          <w:p w14:paraId="2EA101AC">
            <w:pPr>
              <w:rPr>
                <w:rFonts w:ascii="仿宋" w:hAnsi="仿宋" w:eastAsia="仿宋" w:cs="宋体"/>
                <w:color w:val="auto"/>
                <w:sz w:val="24"/>
              </w:rPr>
            </w:pPr>
            <w:r>
              <w:rPr>
                <w:rFonts w:hint="eastAsia" w:ascii="仿宋" w:hAnsi="仿宋" w:eastAsia="仿宋" w:cs="宋体"/>
                <w:color w:val="auto"/>
                <w:sz w:val="24"/>
              </w:rPr>
              <w:t>投标文件按照招标文件要求签署、盖章。</w:t>
            </w:r>
          </w:p>
        </w:tc>
        <w:tc>
          <w:tcPr>
            <w:tcW w:w="3515" w:type="dxa"/>
            <w:vAlign w:val="center"/>
          </w:tcPr>
          <w:p w14:paraId="2F2FB144">
            <w:pPr>
              <w:rPr>
                <w:rFonts w:ascii="仿宋" w:hAnsi="仿宋" w:eastAsia="仿宋" w:cs="宋体"/>
                <w:color w:val="auto"/>
                <w:sz w:val="24"/>
              </w:rPr>
            </w:pPr>
            <w:r>
              <w:rPr>
                <w:rFonts w:hint="eastAsia" w:ascii="仿宋" w:hAnsi="仿宋" w:eastAsia="仿宋" w:cs="宋体"/>
                <w:color w:val="auto"/>
                <w:sz w:val="24"/>
              </w:rPr>
              <w:t>需要使用电子签名或者签字盖章的投标文件的组成部分</w:t>
            </w:r>
          </w:p>
        </w:tc>
        <w:tc>
          <w:tcPr>
            <w:tcW w:w="1418" w:type="dxa"/>
            <w:vAlign w:val="center"/>
          </w:tcPr>
          <w:p w14:paraId="442C5F03">
            <w:pPr>
              <w:rPr>
                <w:rFonts w:ascii="仿宋" w:hAnsi="仿宋" w:eastAsia="仿宋" w:cs="宋体"/>
                <w:color w:val="auto"/>
                <w:sz w:val="24"/>
              </w:rPr>
            </w:pPr>
            <w:r>
              <w:rPr>
                <w:rFonts w:hint="eastAsia" w:ascii="仿宋" w:hAnsi="仿宋" w:eastAsia="仿宋" w:cs="宋体"/>
                <w:color w:val="auto"/>
                <w:sz w:val="24"/>
              </w:rPr>
              <w:t>见投标文件</w:t>
            </w:r>
          </w:p>
          <w:p w14:paraId="27CA4EE3">
            <w:pPr>
              <w:rPr>
                <w:rFonts w:ascii="仿宋" w:hAnsi="仿宋" w:eastAsia="仿宋" w:cs="宋体"/>
                <w:color w:val="auto"/>
              </w:rPr>
            </w:pPr>
            <w:r>
              <w:rPr>
                <w:rFonts w:hint="eastAsia" w:ascii="仿宋" w:hAnsi="仿宋" w:eastAsia="仿宋" w:cs="宋体"/>
                <w:color w:val="auto"/>
                <w:sz w:val="24"/>
              </w:rPr>
              <w:t>第</w:t>
            </w:r>
            <w:r>
              <w:rPr>
                <w:rFonts w:hint="eastAsia" w:ascii="仿宋" w:hAnsi="仿宋" w:eastAsia="仿宋" w:cs="宋体"/>
                <w:color w:val="auto"/>
                <w:sz w:val="24"/>
                <w:u w:val="single"/>
              </w:rPr>
              <w:t xml:space="preserve">  </w:t>
            </w:r>
            <w:r>
              <w:rPr>
                <w:rFonts w:hint="eastAsia" w:ascii="仿宋" w:hAnsi="仿宋" w:eastAsia="仿宋" w:cs="宋体"/>
                <w:color w:val="auto"/>
                <w:sz w:val="24"/>
              </w:rPr>
              <w:t>页</w:t>
            </w:r>
          </w:p>
        </w:tc>
      </w:tr>
      <w:tr w14:paraId="2E6C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C7723F">
            <w:pPr>
              <w:jc w:val="center"/>
              <w:rPr>
                <w:rFonts w:ascii="仿宋" w:hAnsi="仿宋" w:eastAsia="仿宋" w:cs="宋体"/>
                <w:color w:val="auto"/>
                <w:sz w:val="24"/>
              </w:rPr>
            </w:pPr>
            <w:r>
              <w:rPr>
                <w:rFonts w:hint="eastAsia" w:ascii="仿宋" w:hAnsi="仿宋" w:eastAsia="仿宋" w:cs="宋体"/>
                <w:color w:val="auto"/>
                <w:sz w:val="24"/>
              </w:rPr>
              <w:t>2</w:t>
            </w:r>
          </w:p>
        </w:tc>
        <w:tc>
          <w:tcPr>
            <w:tcW w:w="4027" w:type="dxa"/>
            <w:vAlign w:val="center"/>
          </w:tcPr>
          <w:p w14:paraId="698521AA">
            <w:pPr>
              <w:rPr>
                <w:rFonts w:ascii="仿宋" w:hAnsi="仿宋" w:eastAsia="仿宋" w:cs="宋体"/>
                <w:color w:val="auto"/>
                <w:sz w:val="24"/>
              </w:rPr>
            </w:pPr>
            <w:r>
              <w:rPr>
                <w:rFonts w:hint="eastAsia" w:ascii="仿宋" w:hAnsi="仿宋" w:eastAsia="仿宋" w:cs="宋体"/>
                <w:color w:val="auto"/>
                <w:sz w:val="24"/>
              </w:rPr>
              <w:t>投标文件中承诺的投标有效期不少于招标文件中载明的投标有效期。</w:t>
            </w:r>
          </w:p>
        </w:tc>
        <w:tc>
          <w:tcPr>
            <w:tcW w:w="3515" w:type="dxa"/>
            <w:vAlign w:val="center"/>
          </w:tcPr>
          <w:p w14:paraId="5568FB98">
            <w:pPr>
              <w:rPr>
                <w:rFonts w:ascii="仿宋" w:hAnsi="仿宋" w:eastAsia="仿宋" w:cs="宋体"/>
                <w:color w:val="auto"/>
                <w:sz w:val="24"/>
              </w:rPr>
            </w:pPr>
            <w:r>
              <w:rPr>
                <w:rFonts w:hint="eastAsia" w:ascii="仿宋" w:hAnsi="仿宋" w:eastAsia="仿宋" w:cs="宋体"/>
                <w:color w:val="auto"/>
                <w:sz w:val="24"/>
              </w:rPr>
              <w:t>投标函</w:t>
            </w:r>
          </w:p>
        </w:tc>
        <w:tc>
          <w:tcPr>
            <w:tcW w:w="1418" w:type="dxa"/>
            <w:vAlign w:val="center"/>
          </w:tcPr>
          <w:p w14:paraId="4B5B7A61">
            <w:pPr>
              <w:rPr>
                <w:rFonts w:ascii="仿宋" w:hAnsi="仿宋" w:eastAsia="仿宋" w:cs="宋体"/>
                <w:color w:val="auto"/>
              </w:rPr>
            </w:pPr>
            <w:r>
              <w:rPr>
                <w:rFonts w:hint="eastAsia" w:ascii="仿宋" w:hAnsi="仿宋" w:eastAsia="仿宋" w:cs="宋体"/>
                <w:color w:val="auto"/>
                <w:sz w:val="24"/>
              </w:rPr>
              <w:t>见投标文件第</w:t>
            </w:r>
            <w:r>
              <w:rPr>
                <w:rFonts w:hint="eastAsia" w:ascii="仿宋" w:hAnsi="仿宋" w:eastAsia="仿宋" w:cs="宋体"/>
                <w:color w:val="auto"/>
                <w:sz w:val="24"/>
                <w:u w:val="single"/>
              </w:rPr>
              <w:t xml:space="preserve">  </w:t>
            </w:r>
            <w:r>
              <w:rPr>
                <w:rFonts w:hint="eastAsia" w:ascii="仿宋" w:hAnsi="仿宋" w:eastAsia="仿宋" w:cs="宋体"/>
                <w:color w:val="auto"/>
                <w:sz w:val="24"/>
              </w:rPr>
              <w:t>页</w:t>
            </w:r>
          </w:p>
        </w:tc>
      </w:tr>
      <w:tr w14:paraId="3094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27900F">
            <w:pPr>
              <w:jc w:val="center"/>
              <w:rPr>
                <w:rFonts w:ascii="仿宋" w:hAnsi="仿宋" w:eastAsia="仿宋" w:cs="宋体"/>
                <w:color w:val="auto"/>
                <w:sz w:val="24"/>
              </w:rPr>
            </w:pPr>
            <w:r>
              <w:rPr>
                <w:rFonts w:hint="eastAsia" w:ascii="仿宋" w:hAnsi="仿宋" w:eastAsia="仿宋" w:cs="宋体"/>
                <w:color w:val="auto"/>
                <w:sz w:val="24"/>
              </w:rPr>
              <w:t>3</w:t>
            </w:r>
          </w:p>
        </w:tc>
        <w:tc>
          <w:tcPr>
            <w:tcW w:w="4027" w:type="dxa"/>
            <w:vAlign w:val="center"/>
          </w:tcPr>
          <w:p w14:paraId="1C832D76">
            <w:pPr>
              <w:rPr>
                <w:rFonts w:ascii="仿宋" w:hAnsi="仿宋" w:eastAsia="仿宋" w:cs="宋体"/>
                <w:color w:val="auto"/>
                <w:sz w:val="24"/>
              </w:rPr>
            </w:pPr>
            <w:r>
              <w:rPr>
                <w:rFonts w:hint="eastAsia" w:ascii="仿宋" w:hAnsi="仿宋" w:eastAsia="仿宋" w:cs="宋体"/>
                <w:color w:val="auto"/>
                <w:sz w:val="24"/>
              </w:rPr>
              <w:t>投标文件满足招标文件的其它实质性要求。</w:t>
            </w:r>
          </w:p>
        </w:tc>
        <w:tc>
          <w:tcPr>
            <w:tcW w:w="3515" w:type="dxa"/>
            <w:vAlign w:val="center"/>
          </w:tcPr>
          <w:p w14:paraId="6F7AA7D0">
            <w:pPr>
              <w:rPr>
                <w:rFonts w:ascii="仿宋" w:hAnsi="仿宋" w:eastAsia="仿宋" w:cs="宋体"/>
                <w:color w:val="auto"/>
                <w:sz w:val="24"/>
              </w:rPr>
            </w:pPr>
            <w:r>
              <w:rPr>
                <w:rFonts w:hint="eastAsia" w:ascii="仿宋" w:hAnsi="仿宋" w:eastAsia="仿宋" w:cs="宋体"/>
                <w:color w:val="auto"/>
                <w:kern w:val="0"/>
                <w:sz w:val="24"/>
              </w:rPr>
              <w:t>招标文件其它实质性要求相应的材料（“▲” 系指实质性要求条款，招标文件无其它实质性要求的，无需提供）</w:t>
            </w:r>
          </w:p>
        </w:tc>
        <w:tc>
          <w:tcPr>
            <w:tcW w:w="1418" w:type="dxa"/>
            <w:vAlign w:val="center"/>
          </w:tcPr>
          <w:p w14:paraId="24E8A068">
            <w:pPr>
              <w:rPr>
                <w:rFonts w:ascii="仿宋" w:hAnsi="仿宋" w:eastAsia="仿宋" w:cs="宋体"/>
                <w:color w:val="auto"/>
              </w:rPr>
            </w:pPr>
            <w:r>
              <w:rPr>
                <w:rFonts w:hint="eastAsia" w:ascii="仿宋" w:hAnsi="仿宋" w:eastAsia="仿宋" w:cs="宋体"/>
                <w:color w:val="auto"/>
                <w:sz w:val="24"/>
              </w:rPr>
              <w:t>见投标文件第</w:t>
            </w:r>
            <w:r>
              <w:rPr>
                <w:rFonts w:hint="eastAsia" w:ascii="仿宋" w:hAnsi="仿宋" w:eastAsia="仿宋" w:cs="宋体"/>
                <w:color w:val="auto"/>
                <w:sz w:val="24"/>
                <w:u w:val="single"/>
              </w:rPr>
              <w:t xml:space="preserve">  </w:t>
            </w:r>
            <w:r>
              <w:rPr>
                <w:rFonts w:hint="eastAsia" w:ascii="仿宋" w:hAnsi="仿宋" w:eastAsia="仿宋" w:cs="宋体"/>
                <w:color w:val="auto"/>
                <w:sz w:val="24"/>
              </w:rPr>
              <w:t>页</w:t>
            </w:r>
          </w:p>
        </w:tc>
      </w:tr>
    </w:tbl>
    <w:p w14:paraId="5D7A32FD">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4F28E513">
      <w:pPr>
        <w:jc w:val="center"/>
        <w:rPr>
          <w:rFonts w:ascii="仿宋" w:hAnsi="仿宋" w:eastAsia="仿宋" w:cs="宋体"/>
          <w:b/>
          <w:color w:val="auto"/>
          <w:kern w:val="0"/>
          <w:sz w:val="32"/>
          <w:szCs w:val="32"/>
        </w:rPr>
      </w:pPr>
    </w:p>
    <w:p w14:paraId="412F9EB7">
      <w:pPr>
        <w:jc w:val="center"/>
        <w:rPr>
          <w:rFonts w:ascii="仿宋" w:hAnsi="仿宋" w:eastAsia="仿宋" w:cs="宋体"/>
          <w:b/>
          <w:color w:val="auto"/>
          <w:kern w:val="0"/>
          <w:sz w:val="32"/>
          <w:szCs w:val="32"/>
        </w:rPr>
      </w:pPr>
    </w:p>
    <w:p w14:paraId="04448949">
      <w:pPr>
        <w:jc w:val="center"/>
        <w:rPr>
          <w:rFonts w:ascii="仿宋" w:hAnsi="仿宋" w:eastAsia="仿宋" w:cs="宋体"/>
          <w:b/>
          <w:color w:val="auto"/>
          <w:kern w:val="0"/>
          <w:sz w:val="32"/>
          <w:szCs w:val="32"/>
        </w:rPr>
      </w:pPr>
    </w:p>
    <w:p w14:paraId="54A54B0A">
      <w:pPr>
        <w:jc w:val="center"/>
        <w:rPr>
          <w:rFonts w:ascii="仿宋" w:hAnsi="仿宋" w:eastAsia="仿宋" w:cs="宋体"/>
          <w:color w:val="auto"/>
        </w:rPr>
      </w:pPr>
      <w:r>
        <w:rPr>
          <w:rFonts w:hint="eastAsia" w:ascii="仿宋" w:hAnsi="仿宋" w:eastAsia="仿宋" w:cs="宋体"/>
          <w:b/>
          <w:color w:val="auto"/>
          <w:kern w:val="0"/>
          <w:sz w:val="32"/>
          <w:szCs w:val="32"/>
        </w:rPr>
        <w:t>五、评标标准相应的商务技术资料</w:t>
      </w:r>
    </w:p>
    <w:p w14:paraId="33DC5D46">
      <w:pPr>
        <w:snapToGrid w:val="0"/>
        <w:spacing w:line="360" w:lineRule="auto"/>
        <w:jc w:val="left"/>
        <w:rPr>
          <w:rFonts w:ascii="仿宋" w:hAnsi="仿宋" w:eastAsia="仿宋" w:cs="宋体"/>
          <w:b/>
          <w:color w:val="auto"/>
          <w:sz w:val="24"/>
        </w:rPr>
      </w:pPr>
      <w:r>
        <w:rPr>
          <w:rFonts w:hint="eastAsia" w:ascii="仿宋" w:hAnsi="仿宋" w:eastAsia="仿宋" w:cs="宋体"/>
          <w:b/>
          <w:color w:val="auto"/>
          <w:sz w:val="24"/>
        </w:rPr>
        <w:t>（按招标文件第四部分评标办法前附表中“投标文件中评标标准相应的商务技术资料目录”提供资料。）</w:t>
      </w:r>
    </w:p>
    <w:p w14:paraId="272F60DC">
      <w:pPr>
        <w:jc w:val="center"/>
        <w:rPr>
          <w:rFonts w:ascii="仿宋" w:hAnsi="仿宋" w:eastAsia="仿宋" w:cs="宋体"/>
          <w:b/>
          <w:color w:val="auto"/>
          <w:kern w:val="0"/>
          <w:sz w:val="32"/>
          <w:szCs w:val="32"/>
        </w:rPr>
      </w:pPr>
    </w:p>
    <w:p w14:paraId="35872F0C">
      <w:pPr>
        <w:jc w:val="center"/>
        <w:rPr>
          <w:rFonts w:ascii="仿宋" w:hAnsi="仿宋" w:eastAsia="仿宋" w:cs="宋体"/>
          <w:b/>
          <w:color w:val="auto"/>
          <w:kern w:val="0"/>
          <w:sz w:val="32"/>
          <w:szCs w:val="32"/>
        </w:rPr>
      </w:pPr>
    </w:p>
    <w:p w14:paraId="4A5BCBD2">
      <w:pPr>
        <w:jc w:val="center"/>
        <w:rPr>
          <w:rFonts w:ascii="仿宋" w:hAnsi="仿宋" w:eastAsia="仿宋" w:cs="宋体"/>
          <w:b/>
          <w:color w:val="auto"/>
          <w:kern w:val="0"/>
          <w:sz w:val="32"/>
          <w:szCs w:val="32"/>
        </w:rPr>
      </w:pPr>
    </w:p>
    <w:p w14:paraId="5E6BADD8">
      <w:pPr>
        <w:ind w:firstLine="2891" w:firstLineChars="900"/>
        <w:rPr>
          <w:rFonts w:ascii="仿宋" w:hAnsi="仿宋" w:eastAsia="仿宋" w:cs="宋体"/>
          <w:b/>
          <w:color w:val="auto"/>
          <w:kern w:val="0"/>
          <w:sz w:val="32"/>
          <w:szCs w:val="32"/>
        </w:rPr>
      </w:pPr>
      <w:r>
        <w:rPr>
          <w:rFonts w:hint="eastAsia" w:ascii="仿宋" w:hAnsi="仿宋" w:eastAsia="仿宋"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33"/>
        <w:gridCol w:w="1559"/>
        <w:gridCol w:w="1701"/>
        <w:gridCol w:w="1386"/>
        <w:gridCol w:w="1526"/>
      </w:tblGrid>
      <w:tr w14:paraId="527C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EB8F83">
            <w:pPr>
              <w:jc w:val="center"/>
              <w:rPr>
                <w:rFonts w:ascii="仿宋" w:hAnsi="仿宋" w:eastAsia="仿宋" w:cs="宋体"/>
                <w:b/>
                <w:color w:val="auto"/>
                <w:sz w:val="24"/>
              </w:rPr>
            </w:pPr>
            <w:r>
              <w:rPr>
                <w:rFonts w:hint="eastAsia" w:ascii="仿宋" w:hAnsi="仿宋" w:eastAsia="仿宋"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DD3C2A">
            <w:pPr>
              <w:jc w:val="center"/>
              <w:rPr>
                <w:rFonts w:ascii="仿宋" w:hAnsi="仿宋" w:eastAsia="仿宋" w:cs="宋体"/>
                <w:b/>
                <w:color w:val="auto"/>
                <w:sz w:val="24"/>
              </w:rPr>
            </w:pPr>
            <w:r>
              <w:rPr>
                <w:rFonts w:hint="eastAsia" w:ascii="仿宋" w:hAnsi="仿宋" w:eastAsia="仿宋" w:cs="宋体"/>
                <w:b/>
                <w:color w:val="auto"/>
                <w:sz w:val="24"/>
              </w:rPr>
              <w:t>名称</w:t>
            </w:r>
          </w:p>
        </w:tc>
        <w:tc>
          <w:tcPr>
            <w:tcW w:w="1433" w:type="dxa"/>
            <w:tcBorders>
              <w:top w:val="single" w:color="auto" w:sz="4" w:space="0"/>
              <w:left w:val="single" w:color="auto" w:sz="4" w:space="0"/>
              <w:bottom w:val="single" w:color="auto" w:sz="4" w:space="0"/>
              <w:right w:val="single" w:color="auto" w:sz="4" w:space="0"/>
            </w:tcBorders>
            <w:vAlign w:val="center"/>
          </w:tcPr>
          <w:p w14:paraId="661487AF">
            <w:pPr>
              <w:jc w:val="center"/>
              <w:rPr>
                <w:rFonts w:ascii="仿宋" w:hAnsi="仿宋" w:eastAsia="仿宋" w:cs="宋体"/>
                <w:b/>
                <w:color w:val="auto"/>
                <w:sz w:val="24"/>
              </w:rPr>
            </w:pPr>
            <w:r>
              <w:rPr>
                <w:rFonts w:hint="eastAsia" w:ascii="仿宋" w:hAnsi="仿宋" w:eastAsia="仿宋" w:cs="宋体"/>
                <w:b/>
                <w:color w:val="auto"/>
                <w:sz w:val="24"/>
              </w:rPr>
              <w:t>服务范围</w:t>
            </w:r>
          </w:p>
        </w:tc>
        <w:tc>
          <w:tcPr>
            <w:tcW w:w="1559" w:type="dxa"/>
            <w:tcBorders>
              <w:top w:val="single" w:color="auto" w:sz="4" w:space="0"/>
              <w:left w:val="single" w:color="auto" w:sz="4" w:space="0"/>
              <w:bottom w:val="single" w:color="auto" w:sz="4" w:space="0"/>
              <w:right w:val="single" w:color="auto" w:sz="4" w:space="0"/>
            </w:tcBorders>
            <w:vAlign w:val="center"/>
          </w:tcPr>
          <w:p w14:paraId="7116E527">
            <w:pPr>
              <w:jc w:val="center"/>
              <w:rPr>
                <w:rFonts w:ascii="仿宋" w:hAnsi="仿宋" w:eastAsia="仿宋" w:cs="宋体"/>
                <w:b/>
                <w:color w:val="auto"/>
                <w:sz w:val="24"/>
              </w:rPr>
            </w:pPr>
            <w:r>
              <w:rPr>
                <w:rFonts w:hint="eastAsia" w:ascii="仿宋" w:hAnsi="仿宋" w:eastAsia="仿宋" w:cs="宋体"/>
                <w:b/>
                <w:color w:val="auto"/>
                <w:sz w:val="24"/>
              </w:rPr>
              <w:t>服务要求</w:t>
            </w:r>
          </w:p>
        </w:tc>
        <w:tc>
          <w:tcPr>
            <w:tcW w:w="1701" w:type="dxa"/>
            <w:tcBorders>
              <w:top w:val="single" w:color="auto" w:sz="4" w:space="0"/>
              <w:left w:val="single" w:color="auto" w:sz="4" w:space="0"/>
              <w:bottom w:val="single" w:color="auto" w:sz="4" w:space="0"/>
              <w:right w:val="single" w:color="auto" w:sz="4" w:space="0"/>
            </w:tcBorders>
            <w:vAlign w:val="center"/>
          </w:tcPr>
          <w:p w14:paraId="51DD62D9">
            <w:pPr>
              <w:jc w:val="center"/>
              <w:rPr>
                <w:rFonts w:ascii="仿宋" w:hAnsi="仿宋" w:eastAsia="仿宋" w:cs="宋体"/>
                <w:b/>
                <w:color w:val="auto"/>
                <w:sz w:val="24"/>
              </w:rPr>
            </w:pPr>
            <w:r>
              <w:rPr>
                <w:rFonts w:hint="eastAsia" w:ascii="仿宋" w:hAnsi="仿宋" w:eastAsia="仿宋" w:cs="宋体"/>
                <w:b/>
                <w:color w:val="auto"/>
                <w:sz w:val="24"/>
              </w:rPr>
              <w:t>服务时间</w:t>
            </w:r>
          </w:p>
        </w:tc>
        <w:tc>
          <w:tcPr>
            <w:tcW w:w="1386" w:type="dxa"/>
            <w:tcBorders>
              <w:top w:val="single" w:color="auto" w:sz="4" w:space="0"/>
              <w:left w:val="single" w:color="auto" w:sz="4" w:space="0"/>
              <w:bottom w:val="single" w:color="auto" w:sz="4" w:space="0"/>
              <w:right w:val="single" w:color="auto" w:sz="4" w:space="0"/>
            </w:tcBorders>
            <w:vAlign w:val="center"/>
          </w:tcPr>
          <w:p w14:paraId="4DAE2326">
            <w:pPr>
              <w:jc w:val="center"/>
              <w:rPr>
                <w:rFonts w:ascii="仿宋" w:hAnsi="仿宋" w:eastAsia="仿宋" w:cs="宋体"/>
                <w:b/>
                <w:color w:val="auto"/>
                <w:sz w:val="24"/>
              </w:rPr>
            </w:pPr>
            <w:r>
              <w:rPr>
                <w:rFonts w:hint="eastAsia" w:ascii="仿宋" w:hAnsi="仿宋" w:eastAsia="仿宋"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F8699D">
            <w:pPr>
              <w:jc w:val="center"/>
              <w:rPr>
                <w:rFonts w:ascii="仿宋" w:hAnsi="仿宋" w:eastAsia="仿宋" w:cs="宋体"/>
                <w:b/>
                <w:color w:val="auto"/>
                <w:sz w:val="24"/>
              </w:rPr>
            </w:pPr>
            <w:r>
              <w:rPr>
                <w:rFonts w:hint="eastAsia" w:ascii="仿宋" w:hAnsi="仿宋" w:eastAsia="仿宋" w:cs="宋体"/>
                <w:b/>
                <w:color w:val="auto"/>
                <w:sz w:val="24"/>
              </w:rPr>
              <w:t>备注</w:t>
            </w:r>
            <w:r>
              <w:rPr>
                <w:rFonts w:ascii="仿宋" w:hAnsi="仿宋" w:eastAsia="仿宋" w:cs="宋体"/>
                <w:b/>
                <w:color w:val="auto"/>
                <w:sz w:val="24"/>
              </w:rPr>
              <w:br w:type="textWrapping"/>
            </w:r>
            <w:r>
              <w:rPr>
                <w:rFonts w:hint="eastAsia" w:ascii="仿宋" w:hAnsi="仿宋" w:eastAsia="仿宋" w:cs="宋体"/>
                <w:b/>
                <w:color w:val="auto"/>
                <w:sz w:val="24"/>
              </w:rPr>
              <w:t>（如果有）</w:t>
            </w:r>
          </w:p>
        </w:tc>
      </w:tr>
      <w:tr w14:paraId="7C3D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B530AD">
            <w:pPr>
              <w:jc w:val="center"/>
              <w:rPr>
                <w:rFonts w:ascii="仿宋" w:hAnsi="仿宋" w:eastAsia="仿宋" w:cs="宋体"/>
                <w:color w:val="auto"/>
                <w:sz w:val="24"/>
              </w:rPr>
            </w:pPr>
            <w:r>
              <w:rPr>
                <w:rFonts w:hint="eastAsia" w:ascii="仿宋" w:hAnsi="仿宋" w:eastAsia="仿宋"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B4DE83">
            <w:pPr>
              <w:snapToGrid w:val="0"/>
              <w:jc w:val="center"/>
              <w:rPr>
                <w:rFonts w:ascii="仿宋" w:hAnsi="仿宋" w:eastAsia="仿宋" w:cs="宋体"/>
                <w:color w:val="auto"/>
                <w:sz w:val="24"/>
              </w:rPr>
            </w:pPr>
          </w:p>
        </w:tc>
        <w:tc>
          <w:tcPr>
            <w:tcW w:w="1433" w:type="dxa"/>
            <w:tcBorders>
              <w:top w:val="single" w:color="auto" w:sz="4" w:space="0"/>
              <w:left w:val="single" w:color="auto" w:sz="4" w:space="0"/>
              <w:bottom w:val="single" w:color="auto" w:sz="4" w:space="0"/>
              <w:right w:val="single" w:color="auto" w:sz="4" w:space="0"/>
            </w:tcBorders>
            <w:vAlign w:val="center"/>
          </w:tcPr>
          <w:p w14:paraId="2211EBBD">
            <w:pPr>
              <w:snapToGrid w:val="0"/>
              <w:jc w:val="center"/>
              <w:rPr>
                <w:rFonts w:ascii="仿宋" w:hAnsi="仿宋" w:eastAsia="仿宋"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F4973C7">
            <w:pPr>
              <w:snapToGrid w:val="0"/>
              <w:jc w:val="center"/>
              <w:rPr>
                <w:rFonts w:ascii="仿宋" w:hAnsi="仿宋" w:eastAsia="仿宋"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F427D02">
            <w:pPr>
              <w:jc w:val="center"/>
              <w:rPr>
                <w:rFonts w:ascii="仿宋" w:hAnsi="仿宋" w:eastAsia="仿宋" w:cs="宋体"/>
                <w:color w:val="auto"/>
                <w:sz w:val="24"/>
              </w:rPr>
            </w:pPr>
          </w:p>
        </w:tc>
        <w:tc>
          <w:tcPr>
            <w:tcW w:w="1386" w:type="dxa"/>
            <w:tcBorders>
              <w:top w:val="single" w:color="auto" w:sz="4" w:space="0"/>
              <w:left w:val="single" w:color="auto" w:sz="4" w:space="0"/>
              <w:bottom w:val="single" w:color="auto" w:sz="4" w:space="0"/>
              <w:right w:val="single" w:color="auto" w:sz="4" w:space="0"/>
            </w:tcBorders>
            <w:vAlign w:val="center"/>
          </w:tcPr>
          <w:p w14:paraId="2ED815CB">
            <w:pPr>
              <w:jc w:val="center"/>
              <w:rPr>
                <w:rFonts w:ascii="仿宋" w:hAnsi="仿宋" w:eastAsia="仿宋"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EF74B33">
            <w:pPr>
              <w:jc w:val="center"/>
              <w:rPr>
                <w:rFonts w:ascii="仿宋" w:hAnsi="仿宋" w:eastAsia="仿宋" w:cs="宋体"/>
                <w:color w:val="auto"/>
                <w:sz w:val="24"/>
              </w:rPr>
            </w:pPr>
          </w:p>
        </w:tc>
      </w:tr>
      <w:tr w14:paraId="2EEA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FBBBE3">
            <w:pPr>
              <w:jc w:val="center"/>
              <w:rPr>
                <w:rFonts w:ascii="仿宋" w:hAnsi="仿宋" w:eastAsia="仿宋" w:cs="宋体"/>
                <w:color w:val="auto"/>
                <w:sz w:val="24"/>
              </w:rPr>
            </w:pPr>
            <w:r>
              <w:rPr>
                <w:rFonts w:hint="eastAsia" w:ascii="仿宋" w:hAnsi="仿宋" w:eastAsia="仿宋"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4C742D">
            <w:pPr>
              <w:snapToGrid w:val="0"/>
              <w:jc w:val="center"/>
              <w:rPr>
                <w:rFonts w:ascii="仿宋" w:hAnsi="仿宋" w:eastAsia="仿宋" w:cs="宋体"/>
                <w:color w:val="auto"/>
                <w:sz w:val="24"/>
              </w:rPr>
            </w:pPr>
          </w:p>
        </w:tc>
        <w:tc>
          <w:tcPr>
            <w:tcW w:w="1433" w:type="dxa"/>
            <w:tcBorders>
              <w:top w:val="single" w:color="auto" w:sz="4" w:space="0"/>
              <w:left w:val="single" w:color="auto" w:sz="4" w:space="0"/>
              <w:bottom w:val="single" w:color="auto" w:sz="4" w:space="0"/>
              <w:right w:val="single" w:color="auto" w:sz="4" w:space="0"/>
            </w:tcBorders>
            <w:vAlign w:val="center"/>
          </w:tcPr>
          <w:p w14:paraId="15BA63A6">
            <w:pPr>
              <w:snapToGrid w:val="0"/>
              <w:jc w:val="center"/>
              <w:rPr>
                <w:rFonts w:ascii="仿宋" w:hAnsi="仿宋" w:eastAsia="仿宋"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C7D256A">
            <w:pPr>
              <w:snapToGrid w:val="0"/>
              <w:jc w:val="center"/>
              <w:rPr>
                <w:rFonts w:ascii="仿宋" w:hAnsi="仿宋" w:eastAsia="仿宋"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2B61D96">
            <w:pPr>
              <w:jc w:val="center"/>
              <w:rPr>
                <w:rFonts w:ascii="仿宋" w:hAnsi="仿宋" w:eastAsia="仿宋" w:cs="宋体"/>
                <w:color w:val="auto"/>
                <w:sz w:val="24"/>
              </w:rPr>
            </w:pPr>
          </w:p>
        </w:tc>
        <w:tc>
          <w:tcPr>
            <w:tcW w:w="1386" w:type="dxa"/>
            <w:tcBorders>
              <w:top w:val="single" w:color="auto" w:sz="4" w:space="0"/>
              <w:left w:val="single" w:color="auto" w:sz="4" w:space="0"/>
              <w:bottom w:val="single" w:color="auto" w:sz="4" w:space="0"/>
              <w:right w:val="single" w:color="auto" w:sz="4" w:space="0"/>
            </w:tcBorders>
            <w:vAlign w:val="center"/>
          </w:tcPr>
          <w:p w14:paraId="496CB498">
            <w:pPr>
              <w:jc w:val="center"/>
              <w:rPr>
                <w:rFonts w:ascii="仿宋" w:hAnsi="仿宋" w:eastAsia="仿宋"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FF9F69">
            <w:pPr>
              <w:jc w:val="center"/>
              <w:rPr>
                <w:rFonts w:ascii="仿宋" w:hAnsi="仿宋" w:eastAsia="仿宋" w:cs="宋体"/>
                <w:color w:val="auto"/>
                <w:sz w:val="24"/>
              </w:rPr>
            </w:pPr>
          </w:p>
        </w:tc>
      </w:tr>
      <w:tr w14:paraId="682F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0E02F7">
            <w:pPr>
              <w:jc w:val="center"/>
              <w:rPr>
                <w:rFonts w:ascii="仿宋" w:hAnsi="仿宋" w:eastAsia="仿宋" w:cs="宋体"/>
                <w:color w:val="auto"/>
                <w:sz w:val="24"/>
              </w:rPr>
            </w:pPr>
            <w:r>
              <w:rPr>
                <w:rFonts w:hint="eastAsia" w:ascii="仿宋" w:hAnsi="仿宋" w:eastAsia="仿宋"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0D59559">
            <w:pPr>
              <w:snapToGrid w:val="0"/>
              <w:jc w:val="center"/>
              <w:rPr>
                <w:rFonts w:ascii="仿宋" w:hAnsi="仿宋" w:eastAsia="仿宋" w:cs="宋体"/>
                <w:color w:val="auto"/>
                <w:sz w:val="24"/>
              </w:rPr>
            </w:pPr>
          </w:p>
        </w:tc>
        <w:tc>
          <w:tcPr>
            <w:tcW w:w="1433" w:type="dxa"/>
            <w:tcBorders>
              <w:top w:val="single" w:color="auto" w:sz="4" w:space="0"/>
              <w:left w:val="single" w:color="auto" w:sz="4" w:space="0"/>
              <w:bottom w:val="single" w:color="auto" w:sz="4" w:space="0"/>
              <w:right w:val="single" w:color="auto" w:sz="4" w:space="0"/>
            </w:tcBorders>
            <w:vAlign w:val="center"/>
          </w:tcPr>
          <w:p w14:paraId="4FFD2E92">
            <w:pPr>
              <w:snapToGrid w:val="0"/>
              <w:jc w:val="center"/>
              <w:rPr>
                <w:rFonts w:ascii="仿宋" w:hAnsi="仿宋" w:eastAsia="仿宋"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747FFE0">
            <w:pPr>
              <w:snapToGrid w:val="0"/>
              <w:jc w:val="center"/>
              <w:rPr>
                <w:rFonts w:ascii="仿宋" w:hAnsi="仿宋" w:eastAsia="仿宋"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51526BA">
            <w:pPr>
              <w:jc w:val="center"/>
              <w:rPr>
                <w:rFonts w:ascii="仿宋" w:hAnsi="仿宋" w:eastAsia="仿宋" w:cs="宋体"/>
                <w:color w:val="auto"/>
                <w:sz w:val="24"/>
              </w:rPr>
            </w:pPr>
          </w:p>
        </w:tc>
        <w:tc>
          <w:tcPr>
            <w:tcW w:w="1386" w:type="dxa"/>
            <w:tcBorders>
              <w:top w:val="single" w:color="auto" w:sz="4" w:space="0"/>
              <w:left w:val="single" w:color="auto" w:sz="4" w:space="0"/>
              <w:bottom w:val="single" w:color="auto" w:sz="4" w:space="0"/>
              <w:right w:val="single" w:color="auto" w:sz="4" w:space="0"/>
            </w:tcBorders>
            <w:vAlign w:val="center"/>
          </w:tcPr>
          <w:p w14:paraId="0CB49847">
            <w:pPr>
              <w:jc w:val="center"/>
              <w:rPr>
                <w:rFonts w:ascii="仿宋" w:hAnsi="仿宋" w:eastAsia="仿宋"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F176A8">
            <w:pPr>
              <w:jc w:val="center"/>
              <w:rPr>
                <w:rFonts w:ascii="仿宋" w:hAnsi="仿宋" w:eastAsia="仿宋" w:cs="宋体"/>
                <w:color w:val="auto"/>
                <w:sz w:val="24"/>
              </w:rPr>
            </w:pPr>
          </w:p>
        </w:tc>
      </w:tr>
    </w:tbl>
    <w:p w14:paraId="7E2F6AD8">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55A826D9">
      <w:pPr>
        <w:jc w:val="center"/>
        <w:rPr>
          <w:rFonts w:ascii="仿宋" w:hAnsi="仿宋" w:eastAsia="仿宋" w:cs="宋体"/>
          <w:b/>
          <w:color w:val="auto"/>
          <w:kern w:val="0"/>
          <w:sz w:val="32"/>
          <w:szCs w:val="32"/>
        </w:rPr>
      </w:pPr>
    </w:p>
    <w:p w14:paraId="5CE2DA7E">
      <w:pPr>
        <w:jc w:val="center"/>
        <w:rPr>
          <w:rFonts w:ascii="仿宋" w:hAnsi="仿宋" w:eastAsia="仿宋" w:cs="宋体"/>
          <w:b/>
          <w:color w:val="auto"/>
          <w:kern w:val="0"/>
          <w:sz w:val="32"/>
          <w:szCs w:val="32"/>
        </w:rPr>
      </w:pPr>
    </w:p>
    <w:p w14:paraId="0FD14C84">
      <w:pPr>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F2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9E6846">
            <w:pPr>
              <w:spacing w:before="120" w:beforeLines="50" w:after="120" w:afterLines="50"/>
              <w:jc w:val="center"/>
              <w:rPr>
                <w:rFonts w:ascii="仿宋" w:hAnsi="仿宋" w:eastAsia="仿宋" w:cs="宋体"/>
                <w:b/>
                <w:bCs/>
                <w:color w:val="auto"/>
                <w:sz w:val="24"/>
              </w:rPr>
            </w:pPr>
            <w:r>
              <w:rPr>
                <w:rFonts w:hint="eastAsia" w:ascii="仿宋" w:hAnsi="仿宋" w:eastAsia="仿宋" w:cs="宋体"/>
                <w:b/>
                <w:bCs/>
                <w:color w:val="auto"/>
                <w:sz w:val="24"/>
              </w:rPr>
              <w:t>序号</w:t>
            </w:r>
          </w:p>
        </w:tc>
        <w:tc>
          <w:tcPr>
            <w:tcW w:w="3683" w:type="dxa"/>
          </w:tcPr>
          <w:p w14:paraId="58FF564C">
            <w:pPr>
              <w:spacing w:before="120" w:beforeLines="50" w:after="120" w:afterLines="50"/>
              <w:jc w:val="center"/>
              <w:rPr>
                <w:rFonts w:ascii="仿宋" w:hAnsi="仿宋" w:eastAsia="仿宋" w:cs="宋体"/>
                <w:b/>
                <w:bCs/>
                <w:color w:val="auto"/>
                <w:sz w:val="24"/>
              </w:rPr>
            </w:pPr>
            <w:r>
              <w:rPr>
                <w:rFonts w:hint="eastAsia" w:ascii="仿宋" w:hAnsi="仿宋" w:eastAsia="仿宋" w:cs="宋体"/>
                <w:b/>
                <w:bCs/>
                <w:color w:val="auto"/>
                <w:sz w:val="24"/>
              </w:rPr>
              <w:t>招标文件章节及具体内容</w:t>
            </w:r>
          </w:p>
        </w:tc>
        <w:tc>
          <w:tcPr>
            <w:tcW w:w="3546" w:type="dxa"/>
          </w:tcPr>
          <w:p w14:paraId="27D5070C">
            <w:pPr>
              <w:spacing w:before="120" w:beforeLines="50" w:after="120" w:afterLines="50"/>
              <w:jc w:val="center"/>
              <w:rPr>
                <w:rFonts w:ascii="仿宋" w:hAnsi="仿宋" w:eastAsia="仿宋" w:cs="宋体"/>
                <w:b/>
                <w:bCs/>
                <w:color w:val="auto"/>
                <w:sz w:val="24"/>
              </w:rPr>
            </w:pPr>
            <w:r>
              <w:rPr>
                <w:rFonts w:hint="eastAsia" w:ascii="仿宋" w:hAnsi="仿宋" w:eastAsia="仿宋" w:cs="宋体"/>
                <w:b/>
                <w:bCs/>
                <w:color w:val="auto"/>
                <w:sz w:val="24"/>
              </w:rPr>
              <w:t>投标文件章节及具体内容</w:t>
            </w:r>
          </w:p>
        </w:tc>
        <w:tc>
          <w:tcPr>
            <w:tcW w:w="1276" w:type="dxa"/>
          </w:tcPr>
          <w:p w14:paraId="500A8717">
            <w:pPr>
              <w:spacing w:before="120" w:beforeLines="50" w:after="120" w:afterLines="50"/>
              <w:jc w:val="center"/>
              <w:rPr>
                <w:rFonts w:ascii="仿宋" w:hAnsi="仿宋" w:eastAsia="仿宋" w:cs="宋体"/>
                <w:b/>
                <w:bCs/>
                <w:color w:val="auto"/>
                <w:sz w:val="24"/>
              </w:rPr>
            </w:pPr>
            <w:r>
              <w:rPr>
                <w:rFonts w:hint="eastAsia" w:ascii="仿宋" w:hAnsi="仿宋" w:eastAsia="仿宋" w:cs="宋体"/>
                <w:b/>
                <w:bCs/>
                <w:color w:val="auto"/>
                <w:sz w:val="24"/>
              </w:rPr>
              <w:t>偏离说明</w:t>
            </w:r>
          </w:p>
        </w:tc>
      </w:tr>
      <w:tr w14:paraId="6099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ED9D90">
            <w:pPr>
              <w:spacing w:before="120" w:beforeLines="50" w:after="120" w:afterLines="50"/>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3683" w:type="dxa"/>
          </w:tcPr>
          <w:p w14:paraId="7834E3E2">
            <w:pPr>
              <w:spacing w:before="120" w:beforeLines="50" w:after="120" w:afterLines="50"/>
              <w:jc w:val="center"/>
              <w:rPr>
                <w:rFonts w:ascii="仿宋" w:hAnsi="仿宋" w:eastAsia="仿宋" w:cs="宋体"/>
                <w:b/>
                <w:color w:val="auto"/>
                <w:kern w:val="0"/>
                <w:sz w:val="32"/>
                <w:szCs w:val="32"/>
              </w:rPr>
            </w:pPr>
          </w:p>
        </w:tc>
        <w:tc>
          <w:tcPr>
            <w:tcW w:w="3546" w:type="dxa"/>
          </w:tcPr>
          <w:p w14:paraId="004B1351">
            <w:pPr>
              <w:spacing w:before="120" w:beforeLines="50" w:after="120" w:afterLines="50"/>
              <w:jc w:val="center"/>
              <w:rPr>
                <w:rFonts w:ascii="仿宋" w:hAnsi="仿宋" w:eastAsia="仿宋" w:cs="宋体"/>
                <w:b/>
                <w:color w:val="auto"/>
                <w:kern w:val="0"/>
                <w:sz w:val="32"/>
                <w:szCs w:val="32"/>
              </w:rPr>
            </w:pPr>
          </w:p>
        </w:tc>
        <w:tc>
          <w:tcPr>
            <w:tcW w:w="1276" w:type="dxa"/>
          </w:tcPr>
          <w:p w14:paraId="7A4ADB94">
            <w:pPr>
              <w:spacing w:before="120" w:beforeLines="50" w:after="120" w:afterLines="50"/>
              <w:jc w:val="center"/>
              <w:rPr>
                <w:rFonts w:ascii="仿宋" w:hAnsi="仿宋" w:eastAsia="仿宋" w:cs="宋体"/>
                <w:b/>
                <w:color w:val="auto"/>
                <w:kern w:val="0"/>
                <w:sz w:val="32"/>
                <w:szCs w:val="32"/>
              </w:rPr>
            </w:pPr>
          </w:p>
        </w:tc>
      </w:tr>
      <w:tr w14:paraId="3658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C4943F">
            <w:pPr>
              <w:spacing w:before="120" w:beforeLines="50" w:after="120" w:afterLines="50"/>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3683" w:type="dxa"/>
          </w:tcPr>
          <w:p w14:paraId="68E34A97">
            <w:pPr>
              <w:spacing w:before="120" w:beforeLines="50" w:after="120" w:afterLines="50"/>
              <w:jc w:val="center"/>
              <w:rPr>
                <w:rFonts w:ascii="仿宋" w:hAnsi="仿宋" w:eastAsia="仿宋" w:cs="宋体"/>
                <w:b/>
                <w:color w:val="auto"/>
                <w:kern w:val="0"/>
                <w:sz w:val="32"/>
                <w:szCs w:val="32"/>
              </w:rPr>
            </w:pPr>
          </w:p>
        </w:tc>
        <w:tc>
          <w:tcPr>
            <w:tcW w:w="3546" w:type="dxa"/>
          </w:tcPr>
          <w:p w14:paraId="39A9D244">
            <w:pPr>
              <w:spacing w:before="120" w:beforeLines="50" w:after="120" w:afterLines="50"/>
              <w:jc w:val="center"/>
              <w:rPr>
                <w:rFonts w:ascii="仿宋" w:hAnsi="仿宋" w:eastAsia="仿宋" w:cs="宋体"/>
                <w:b/>
                <w:color w:val="auto"/>
                <w:kern w:val="0"/>
                <w:sz w:val="32"/>
                <w:szCs w:val="32"/>
              </w:rPr>
            </w:pPr>
          </w:p>
        </w:tc>
        <w:tc>
          <w:tcPr>
            <w:tcW w:w="1276" w:type="dxa"/>
          </w:tcPr>
          <w:p w14:paraId="1373B3A8">
            <w:pPr>
              <w:spacing w:before="120" w:beforeLines="50" w:after="120" w:afterLines="50"/>
              <w:jc w:val="center"/>
              <w:rPr>
                <w:rFonts w:ascii="仿宋" w:hAnsi="仿宋" w:eastAsia="仿宋" w:cs="宋体"/>
                <w:b/>
                <w:color w:val="auto"/>
                <w:kern w:val="0"/>
                <w:sz w:val="32"/>
                <w:szCs w:val="32"/>
              </w:rPr>
            </w:pPr>
          </w:p>
        </w:tc>
      </w:tr>
      <w:tr w14:paraId="6013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07C4EB">
            <w:pPr>
              <w:spacing w:before="120" w:beforeLines="50" w:after="120" w:afterLines="50"/>
              <w:jc w:val="center"/>
              <w:rPr>
                <w:rFonts w:ascii="仿宋" w:hAnsi="仿宋" w:eastAsia="仿宋" w:cs="宋体"/>
                <w:color w:val="auto"/>
                <w:kern w:val="0"/>
                <w:sz w:val="24"/>
              </w:rPr>
            </w:pPr>
            <w:r>
              <w:rPr>
                <w:rFonts w:hint="eastAsia" w:ascii="仿宋" w:hAnsi="仿宋" w:eastAsia="仿宋" w:cs="宋体"/>
                <w:color w:val="auto"/>
                <w:kern w:val="0"/>
                <w:sz w:val="24"/>
              </w:rPr>
              <w:t>……</w:t>
            </w:r>
          </w:p>
        </w:tc>
        <w:tc>
          <w:tcPr>
            <w:tcW w:w="3683" w:type="dxa"/>
          </w:tcPr>
          <w:p w14:paraId="6EE852B9">
            <w:pPr>
              <w:spacing w:before="120" w:beforeLines="50" w:after="120" w:afterLines="50"/>
              <w:jc w:val="center"/>
              <w:rPr>
                <w:rFonts w:ascii="仿宋" w:hAnsi="仿宋" w:eastAsia="仿宋" w:cs="宋体"/>
                <w:b/>
                <w:color w:val="auto"/>
                <w:kern w:val="0"/>
                <w:sz w:val="32"/>
                <w:szCs w:val="32"/>
              </w:rPr>
            </w:pPr>
          </w:p>
        </w:tc>
        <w:tc>
          <w:tcPr>
            <w:tcW w:w="3546" w:type="dxa"/>
          </w:tcPr>
          <w:p w14:paraId="6D92D214">
            <w:pPr>
              <w:spacing w:before="120" w:beforeLines="50" w:after="120" w:afterLines="50"/>
              <w:jc w:val="center"/>
              <w:rPr>
                <w:rFonts w:ascii="仿宋" w:hAnsi="仿宋" w:eastAsia="仿宋" w:cs="宋体"/>
                <w:b/>
                <w:color w:val="auto"/>
                <w:kern w:val="0"/>
                <w:sz w:val="32"/>
                <w:szCs w:val="32"/>
              </w:rPr>
            </w:pPr>
          </w:p>
        </w:tc>
        <w:tc>
          <w:tcPr>
            <w:tcW w:w="1276" w:type="dxa"/>
          </w:tcPr>
          <w:p w14:paraId="0E192C77">
            <w:pPr>
              <w:spacing w:before="120" w:beforeLines="50" w:after="120" w:afterLines="50"/>
              <w:jc w:val="center"/>
              <w:rPr>
                <w:rFonts w:ascii="仿宋" w:hAnsi="仿宋" w:eastAsia="仿宋" w:cs="宋体"/>
                <w:b/>
                <w:color w:val="auto"/>
                <w:kern w:val="0"/>
                <w:sz w:val="32"/>
                <w:szCs w:val="32"/>
              </w:rPr>
            </w:pPr>
          </w:p>
        </w:tc>
      </w:tr>
    </w:tbl>
    <w:p w14:paraId="358B91B9">
      <w:pPr>
        <w:jc w:val="left"/>
        <w:rPr>
          <w:rFonts w:ascii="仿宋" w:hAnsi="仿宋" w:eastAsia="仿宋" w:cs="宋体"/>
          <w:color w:val="auto"/>
          <w:kern w:val="0"/>
          <w:sz w:val="24"/>
        </w:rPr>
      </w:pPr>
      <w:r>
        <w:rPr>
          <w:rFonts w:hint="eastAsia" w:ascii="仿宋" w:hAnsi="仿宋" w:eastAsia="仿宋" w:cs="宋体"/>
          <w:color w:val="auto"/>
          <w:kern w:val="0"/>
          <w:sz w:val="24"/>
        </w:rPr>
        <w:t>投标人保证：除商务技术偏离表列出的偏离外，投标人响应招标文件的全部要求</w:t>
      </w:r>
    </w:p>
    <w:p w14:paraId="12FAC016">
      <w:pPr>
        <w:jc w:val="center"/>
        <w:rPr>
          <w:rFonts w:ascii="仿宋" w:hAnsi="仿宋" w:eastAsia="仿宋" w:cs="宋体"/>
          <w:b/>
          <w:color w:val="auto"/>
          <w:kern w:val="0"/>
          <w:sz w:val="32"/>
          <w:szCs w:val="32"/>
        </w:rPr>
      </w:pPr>
    </w:p>
    <w:p w14:paraId="22DE2C37">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732244D5">
      <w:pPr>
        <w:ind w:firstLine="1911" w:firstLineChars="595"/>
        <w:rPr>
          <w:rFonts w:ascii="仿宋" w:hAnsi="仿宋" w:eastAsia="仿宋" w:cs="宋体"/>
          <w:b/>
          <w:bCs/>
          <w:color w:val="auto"/>
          <w:sz w:val="32"/>
          <w:szCs w:val="32"/>
        </w:rPr>
      </w:pPr>
    </w:p>
    <w:p w14:paraId="446410A9">
      <w:pPr>
        <w:ind w:firstLine="1911" w:firstLineChars="595"/>
        <w:rPr>
          <w:rFonts w:ascii="仿宋" w:hAnsi="仿宋" w:eastAsia="仿宋" w:cs="宋体"/>
          <w:b/>
          <w:bCs/>
          <w:color w:val="auto"/>
          <w:sz w:val="32"/>
          <w:szCs w:val="32"/>
        </w:rPr>
      </w:pPr>
    </w:p>
    <w:p w14:paraId="1885774B">
      <w:pPr>
        <w:ind w:firstLine="1911" w:firstLineChars="595"/>
        <w:rPr>
          <w:rFonts w:ascii="仿宋" w:hAnsi="仿宋" w:eastAsia="仿宋" w:cs="宋体"/>
          <w:b/>
          <w:bCs/>
          <w:color w:val="auto"/>
          <w:sz w:val="32"/>
          <w:szCs w:val="32"/>
        </w:rPr>
      </w:pPr>
    </w:p>
    <w:p w14:paraId="780944B6">
      <w:pPr>
        <w:widowControl/>
        <w:adjustRightInd/>
        <w:jc w:val="left"/>
        <w:rPr>
          <w:rFonts w:ascii="仿宋" w:hAnsi="仿宋" w:eastAsia="仿宋" w:cs="宋体"/>
          <w:b/>
          <w:bCs/>
          <w:color w:val="auto"/>
          <w:sz w:val="32"/>
          <w:szCs w:val="32"/>
        </w:rPr>
      </w:pPr>
      <w:r>
        <w:rPr>
          <w:rFonts w:ascii="仿宋" w:hAnsi="仿宋" w:eastAsia="仿宋" w:cs="宋体"/>
          <w:b/>
          <w:bCs/>
          <w:color w:val="auto"/>
          <w:sz w:val="32"/>
          <w:szCs w:val="32"/>
        </w:rPr>
        <w:br w:type="page"/>
      </w:r>
    </w:p>
    <w:p w14:paraId="76E50053">
      <w:pPr>
        <w:ind w:firstLine="1911" w:firstLineChars="595"/>
        <w:rPr>
          <w:rFonts w:ascii="仿宋" w:hAnsi="仿宋" w:eastAsia="仿宋" w:cs="宋体"/>
          <w:b/>
          <w:color w:val="auto"/>
          <w:kern w:val="0"/>
          <w:sz w:val="32"/>
          <w:szCs w:val="32"/>
        </w:rPr>
      </w:pPr>
      <w:r>
        <w:rPr>
          <w:rFonts w:hint="eastAsia" w:ascii="仿宋" w:hAnsi="仿宋" w:eastAsia="仿宋" w:cs="宋体"/>
          <w:b/>
          <w:bCs/>
          <w:color w:val="auto"/>
          <w:sz w:val="32"/>
          <w:szCs w:val="32"/>
        </w:rPr>
        <w:t>八</w:t>
      </w: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val="zh-CN"/>
        </w:rPr>
        <w:t>政府采购供应商廉洁自律承诺书</w:t>
      </w:r>
    </w:p>
    <w:p w14:paraId="6E542D5B">
      <w:pPr>
        <w:snapToGrid w:val="0"/>
        <w:spacing w:line="360" w:lineRule="auto"/>
        <w:rPr>
          <w:rFonts w:ascii="仿宋" w:hAnsi="仿宋" w:eastAsia="仿宋" w:cs="宋体"/>
          <w:color w:val="auto"/>
          <w:sz w:val="24"/>
        </w:rPr>
      </w:pPr>
    </w:p>
    <w:p w14:paraId="65880203">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5F8B7F67">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我单位响应你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项目招标要求参加投标。在这次投标过程中和中标后，我们将严格遵守国家法律法规要求，并郑重承诺：</w:t>
      </w:r>
    </w:p>
    <w:p w14:paraId="2683081C">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一、不向项目有关人员及部门赠送礼金礼物、有价证券、回扣以及中介费、介绍费、咨询费等好处费； </w:t>
      </w:r>
    </w:p>
    <w:p w14:paraId="71E61B93">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二、不为项目有关人员及部门报销应由你方单位或个人支付的费用； </w:t>
      </w:r>
    </w:p>
    <w:p w14:paraId="2E24FC13">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三、不向项目有关人员及部门提供有可能影响公正的宴请和健身娱乐等活动； </w:t>
      </w:r>
    </w:p>
    <w:p w14:paraId="0B103C7B">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四、不为项目有关人员及部门出国（境）、旅游等提供方便；</w:t>
      </w:r>
    </w:p>
    <w:p w14:paraId="39D82676">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五、不为项目有关人员个人装修住房、婚丧嫁娶、配偶子女工作安排等提供</w:t>
      </w:r>
    </w:p>
    <w:p w14:paraId="6F642E4E">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好处；</w:t>
      </w:r>
    </w:p>
    <w:p w14:paraId="323A7C6D">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六、严格遵守《</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政府采购法》《</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招标投标</w:t>
      </w:r>
    </w:p>
    <w:p w14:paraId="237DA564">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法》</w:t>
      </w:r>
      <w:r>
        <w:rPr>
          <w:rFonts w:hint="eastAsia" w:ascii="仿宋" w:hAnsi="仿宋" w:eastAsia="仿宋" w:cs="宋体"/>
          <w:color w:val="auto"/>
          <w:sz w:val="24"/>
          <w:lang w:val="zh-CN"/>
        </w:rPr>
        <w:t>《中华人民共和国民法典》</w:t>
      </w:r>
      <w:r>
        <w:rPr>
          <w:rFonts w:hint="eastAsia" w:ascii="仿宋" w:hAnsi="仿宋" w:eastAsia="仿宋" w:cs="宋体"/>
          <w:color w:val="auto"/>
          <w:kern w:val="0"/>
          <w:sz w:val="24"/>
          <w:lang w:val="zh-CN"/>
        </w:rPr>
        <w:t xml:space="preserve">等法律法规，诚实守信，合法经营，坚决抵制各种违法违纪行为。 </w:t>
      </w:r>
    </w:p>
    <w:p w14:paraId="12C7E817">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如违反上述承诺，你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有权立即取消我单位投标、中标或在建项目的建设资格，有权拒绝我单位在一定时期内进入你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进行项目建设或其他经营活动，并通报市财政局。由此引起的相应损失均由我单位承担。</w:t>
      </w:r>
    </w:p>
    <w:p w14:paraId="1FF5E290">
      <w:pPr>
        <w:autoSpaceDE w:val="0"/>
        <w:autoSpaceDN w:val="0"/>
        <w:spacing w:line="360" w:lineRule="auto"/>
        <w:ind w:left="2"/>
        <w:jc w:val="left"/>
        <w:rPr>
          <w:rFonts w:ascii="仿宋" w:hAnsi="仿宋" w:eastAsia="仿宋" w:cs="宋体"/>
          <w:color w:val="auto"/>
          <w:kern w:val="0"/>
          <w:sz w:val="24"/>
          <w:lang w:val="zh-CN"/>
        </w:rPr>
      </w:pPr>
    </w:p>
    <w:p w14:paraId="0DBE3C57">
      <w:pPr>
        <w:autoSpaceDE w:val="0"/>
        <w:autoSpaceDN w:val="0"/>
        <w:spacing w:line="360" w:lineRule="auto"/>
        <w:ind w:left="2"/>
        <w:jc w:val="left"/>
        <w:rPr>
          <w:rFonts w:ascii="仿宋" w:hAnsi="仿宋" w:eastAsia="仿宋" w:cs="宋体"/>
          <w:color w:val="auto"/>
          <w:kern w:val="0"/>
          <w:sz w:val="24"/>
          <w:lang w:val="zh-CN"/>
        </w:rPr>
      </w:pPr>
    </w:p>
    <w:p w14:paraId="54B761A2">
      <w:pPr>
        <w:autoSpaceDE w:val="0"/>
        <w:autoSpaceDN w:val="0"/>
        <w:spacing w:line="360" w:lineRule="auto"/>
        <w:ind w:left="2"/>
        <w:jc w:val="left"/>
        <w:rPr>
          <w:rFonts w:ascii="仿宋" w:hAnsi="仿宋" w:eastAsia="仿宋" w:cs="宋体"/>
          <w:color w:val="auto"/>
          <w:kern w:val="0"/>
          <w:sz w:val="24"/>
          <w:lang w:val="zh-CN"/>
        </w:rPr>
      </w:pPr>
    </w:p>
    <w:p w14:paraId="1C072A99">
      <w:pPr>
        <w:autoSpaceDE w:val="0"/>
        <w:autoSpaceDN w:val="0"/>
        <w:spacing w:line="360" w:lineRule="auto"/>
        <w:ind w:left="2" w:leftChars="1" w:right="1120" w:firstLine="4560" w:firstLineChars="19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投标人名称（</w:t>
      </w:r>
      <w:r>
        <w:rPr>
          <w:rFonts w:hint="eastAsia" w:ascii="仿宋" w:hAnsi="仿宋" w:eastAsia="仿宋" w:cs="宋体"/>
          <w:color w:val="auto"/>
          <w:sz w:val="24"/>
        </w:rPr>
        <w:t>电子签名</w:t>
      </w:r>
      <w:r>
        <w:rPr>
          <w:rFonts w:hint="eastAsia" w:ascii="仿宋" w:hAnsi="仿宋" w:eastAsia="仿宋" w:cs="宋体"/>
          <w:color w:val="auto"/>
          <w:kern w:val="0"/>
          <w:sz w:val="24"/>
          <w:lang w:val="zh-CN"/>
        </w:rPr>
        <w:t xml:space="preserve">）：                                                                                                                                                                                                               </w:t>
      </w:r>
    </w:p>
    <w:p w14:paraId="34D35D13">
      <w:pPr>
        <w:spacing w:line="360" w:lineRule="auto"/>
        <w:ind w:left="4620" w:leftChars="2200"/>
        <w:rPr>
          <w:rFonts w:ascii="仿宋" w:hAnsi="仿宋" w:eastAsia="仿宋" w:cs="宋体"/>
          <w:color w:val="auto"/>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 xml:space="preserve">   年   月   日</w:t>
      </w:r>
    </w:p>
    <w:p w14:paraId="248E7DA5">
      <w:pPr>
        <w:spacing w:line="360" w:lineRule="auto"/>
        <w:jc w:val="center"/>
        <w:rPr>
          <w:rFonts w:ascii="仿宋" w:hAnsi="仿宋" w:eastAsia="仿宋" w:cs="宋体"/>
          <w:b/>
          <w:bCs/>
          <w:color w:val="auto"/>
          <w:sz w:val="24"/>
        </w:rPr>
      </w:pPr>
    </w:p>
    <w:p w14:paraId="6B9F072E">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11845F23">
      <w:pPr>
        <w:spacing w:line="360" w:lineRule="auto"/>
        <w:jc w:val="center"/>
        <w:rPr>
          <w:rFonts w:ascii="仿宋" w:hAnsi="仿宋" w:eastAsia="仿宋"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404047D">
      <w:pPr>
        <w:pStyle w:val="743"/>
        <w:tabs>
          <w:tab w:val="left" w:pos="0"/>
          <w:tab w:val="clear" w:pos="480"/>
        </w:tabs>
        <w:spacing w:before="240" w:beforeLines="100" w:after="120" w:line="240" w:lineRule="auto"/>
        <w:ind w:left="525" w:leftChars="0" w:hanging="525"/>
        <w:jc w:val="center"/>
        <w:rPr>
          <w:rFonts w:ascii="仿宋" w:hAnsi="仿宋" w:eastAsia="仿宋"/>
          <w:color w:val="auto"/>
          <w:szCs w:val="36"/>
        </w:rPr>
      </w:pPr>
      <w:r>
        <w:rPr>
          <w:rFonts w:hint="eastAsia" w:ascii="仿宋" w:hAnsi="仿宋" w:eastAsia="仿宋"/>
          <w:color w:val="auto"/>
          <w:szCs w:val="36"/>
        </w:rPr>
        <w:t>报价文件部分</w:t>
      </w:r>
    </w:p>
    <w:p w14:paraId="01CEE33A">
      <w:pPr>
        <w:pStyle w:val="710"/>
        <w:ind w:firstLine="0" w:firstLineChars="0"/>
        <w:jc w:val="center"/>
        <w:rPr>
          <w:rFonts w:ascii="仿宋" w:hAnsi="仿宋" w:eastAsia="仿宋"/>
          <w:b/>
          <w:bCs/>
          <w:color w:val="auto"/>
          <w:sz w:val="36"/>
          <w:szCs w:val="28"/>
        </w:rPr>
      </w:pPr>
    </w:p>
    <w:p w14:paraId="4F95AF45">
      <w:pPr>
        <w:pStyle w:val="710"/>
        <w:ind w:firstLine="0" w:firstLineChars="0"/>
        <w:jc w:val="center"/>
        <w:rPr>
          <w:rFonts w:ascii="仿宋" w:hAnsi="仿宋" w:eastAsia="仿宋"/>
          <w:b/>
          <w:bCs/>
          <w:color w:val="auto"/>
          <w:sz w:val="36"/>
          <w:szCs w:val="28"/>
        </w:rPr>
      </w:pPr>
      <w:r>
        <w:rPr>
          <w:rFonts w:hint="eastAsia" w:ascii="仿宋" w:hAnsi="仿宋" w:eastAsia="仿宋"/>
          <w:b/>
          <w:bCs/>
          <w:color w:val="auto"/>
          <w:sz w:val="36"/>
          <w:szCs w:val="28"/>
        </w:rPr>
        <w:t>目录</w:t>
      </w:r>
    </w:p>
    <w:p w14:paraId="6C83AE7C">
      <w:pPr>
        <w:pStyle w:val="710"/>
        <w:ind w:firstLine="0" w:firstLineChars="0"/>
        <w:jc w:val="center"/>
        <w:rPr>
          <w:rFonts w:ascii="仿宋" w:hAnsi="仿宋" w:eastAsia="仿宋"/>
          <w:b/>
          <w:bCs/>
          <w:color w:val="auto"/>
          <w:sz w:val="36"/>
          <w:szCs w:val="28"/>
        </w:rPr>
      </w:pPr>
    </w:p>
    <w:p w14:paraId="0F7FBC4A">
      <w:pPr>
        <w:snapToGrid w:val="0"/>
        <w:spacing w:line="360" w:lineRule="auto"/>
        <w:rPr>
          <w:rFonts w:ascii="仿宋" w:hAnsi="仿宋" w:eastAsia="仿宋" w:cs="宋体"/>
          <w:color w:val="auto"/>
          <w:sz w:val="24"/>
        </w:rPr>
      </w:pPr>
      <w:r>
        <w:rPr>
          <w:rFonts w:hint="eastAsia" w:ascii="仿宋" w:hAnsi="仿宋" w:eastAsia="仿宋" w:cs="宋体"/>
          <w:color w:val="auto"/>
          <w:sz w:val="24"/>
        </w:rPr>
        <w:t>（1）开标一览表（报价表）………………………………………………………（页码）</w:t>
      </w:r>
    </w:p>
    <w:p w14:paraId="23D7A11B">
      <w:pPr>
        <w:snapToGrid w:val="0"/>
        <w:spacing w:line="360" w:lineRule="auto"/>
        <w:rPr>
          <w:rFonts w:ascii="仿宋" w:hAnsi="仿宋" w:eastAsia="仿宋" w:cs="宋体"/>
          <w:color w:val="auto"/>
          <w:sz w:val="24"/>
        </w:rPr>
      </w:pPr>
      <w:r>
        <w:rPr>
          <w:rFonts w:hint="eastAsia" w:ascii="仿宋" w:hAnsi="仿宋" w:eastAsia="仿宋" w:cs="宋体"/>
          <w:color w:val="auto"/>
          <w:sz w:val="24"/>
        </w:rPr>
        <w:t>（2）中小企业声明函………………………………………………………………（页码）</w:t>
      </w:r>
    </w:p>
    <w:p w14:paraId="3439E796">
      <w:pPr>
        <w:snapToGrid w:val="0"/>
        <w:spacing w:line="360" w:lineRule="auto"/>
        <w:ind w:right="480"/>
        <w:jc w:val="center"/>
        <w:rPr>
          <w:rFonts w:ascii="仿宋" w:hAnsi="仿宋" w:eastAsia="仿宋" w:cs="宋体"/>
          <w:b/>
          <w:color w:val="auto"/>
          <w:kern w:val="0"/>
          <w:sz w:val="32"/>
          <w:szCs w:val="32"/>
        </w:rPr>
      </w:pPr>
    </w:p>
    <w:p w14:paraId="7FDD4C3A">
      <w:pPr>
        <w:snapToGrid w:val="0"/>
        <w:spacing w:line="360" w:lineRule="auto"/>
        <w:ind w:right="480"/>
        <w:jc w:val="center"/>
        <w:rPr>
          <w:rFonts w:ascii="仿宋" w:hAnsi="仿宋" w:eastAsia="仿宋" w:cs="宋体"/>
          <w:b/>
          <w:color w:val="auto"/>
          <w:kern w:val="0"/>
          <w:sz w:val="32"/>
          <w:szCs w:val="32"/>
        </w:rPr>
      </w:pPr>
    </w:p>
    <w:p w14:paraId="2879182D">
      <w:pPr>
        <w:snapToGrid w:val="0"/>
        <w:spacing w:line="360" w:lineRule="auto"/>
        <w:ind w:right="480"/>
        <w:jc w:val="center"/>
        <w:rPr>
          <w:rFonts w:ascii="仿宋" w:hAnsi="仿宋" w:eastAsia="仿宋" w:cs="宋体"/>
          <w:b/>
          <w:color w:val="auto"/>
          <w:kern w:val="0"/>
          <w:sz w:val="32"/>
          <w:szCs w:val="32"/>
        </w:rPr>
      </w:pPr>
    </w:p>
    <w:p w14:paraId="519522C3">
      <w:pPr>
        <w:pStyle w:val="690"/>
        <w:keepNext w:val="0"/>
        <w:pageBreakBefore w:val="0"/>
        <w:tabs>
          <w:tab w:val="clear" w:pos="720"/>
        </w:tabs>
        <w:snapToGrid w:val="0"/>
        <w:spacing w:before="120" w:after="120"/>
        <w:ind w:firstLine="643"/>
        <w:outlineLvl w:val="9"/>
        <w:rPr>
          <w:rFonts w:ascii="仿宋" w:hAnsi="仿宋" w:eastAsia="仿宋"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C0A03FD">
      <w:pPr>
        <w:pStyle w:val="690"/>
        <w:keepNext w:val="0"/>
        <w:pageBreakBefore w:val="0"/>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14:paraId="3C9B8497">
      <w:pPr>
        <w:snapToGrid w:val="0"/>
        <w:spacing w:before="120" w:beforeLines="50"/>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5B77F71B">
      <w:pPr>
        <w:snapToGrid w:val="0"/>
        <w:spacing w:before="120" w:beforeLines="50"/>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rPr>
        <w:t>（项目名称）</w:t>
      </w:r>
      <w:r>
        <w:rPr>
          <w:rFonts w:hint="eastAsia" w:ascii="仿宋" w:hAnsi="仿宋" w:eastAsia="仿宋" w:cs="宋体"/>
          <w:color w:val="auto"/>
          <w:kern w:val="0"/>
          <w:sz w:val="24"/>
          <w:lang w:val="zh-CN"/>
        </w:rPr>
        <w:t>【招标编号：</w:t>
      </w:r>
      <w:r>
        <w:rPr>
          <w:rFonts w:hint="eastAsia" w:ascii="仿宋" w:hAnsi="仿宋" w:eastAsia="仿宋" w:cs="宋体"/>
          <w:color w:val="auto"/>
          <w:sz w:val="24"/>
        </w:rPr>
        <w:t>（采购编号）】的实施</w:t>
      </w:r>
      <w:r>
        <w:rPr>
          <w:rFonts w:hint="eastAsia" w:ascii="仿宋" w:hAnsi="仿宋" w:eastAsia="仿宋" w:cs="宋体"/>
          <w:color w:val="auto"/>
          <w:kern w:val="0"/>
          <w:sz w:val="24"/>
          <w:lang w:val="zh-CN"/>
        </w:rPr>
        <w:t>。</w:t>
      </w:r>
    </w:p>
    <w:p w14:paraId="301D46E0">
      <w:pPr>
        <w:spacing w:before="120" w:beforeLines="50"/>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47"/>
        <w:gridCol w:w="1275"/>
        <w:gridCol w:w="1418"/>
        <w:gridCol w:w="1559"/>
        <w:gridCol w:w="1559"/>
        <w:gridCol w:w="1560"/>
        <w:gridCol w:w="2381"/>
        <w:gridCol w:w="2126"/>
      </w:tblGrid>
      <w:tr w14:paraId="0A2F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44F599">
            <w:pPr>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序号</w:t>
            </w:r>
          </w:p>
        </w:tc>
        <w:tc>
          <w:tcPr>
            <w:tcW w:w="992" w:type="dxa"/>
            <w:vAlign w:val="center"/>
          </w:tcPr>
          <w:p w14:paraId="002CD977">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名称</w:t>
            </w:r>
          </w:p>
        </w:tc>
        <w:tc>
          <w:tcPr>
            <w:tcW w:w="1447" w:type="dxa"/>
            <w:vAlign w:val="center"/>
          </w:tcPr>
          <w:p w14:paraId="52900418">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服务范围</w:t>
            </w:r>
          </w:p>
        </w:tc>
        <w:tc>
          <w:tcPr>
            <w:tcW w:w="1275" w:type="dxa"/>
            <w:vAlign w:val="center"/>
          </w:tcPr>
          <w:p w14:paraId="3C2F0272">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服务要求</w:t>
            </w:r>
          </w:p>
        </w:tc>
        <w:tc>
          <w:tcPr>
            <w:tcW w:w="1418" w:type="dxa"/>
            <w:vAlign w:val="center"/>
          </w:tcPr>
          <w:p w14:paraId="0AA353EA">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服务时间</w:t>
            </w:r>
          </w:p>
        </w:tc>
        <w:tc>
          <w:tcPr>
            <w:tcW w:w="1559" w:type="dxa"/>
            <w:vAlign w:val="center"/>
          </w:tcPr>
          <w:p w14:paraId="53560D47">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服务标准</w:t>
            </w:r>
          </w:p>
        </w:tc>
        <w:tc>
          <w:tcPr>
            <w:tcW w:w="1559" w:type="dxa"/>
            <w:vAlign w:val="center"/>
          </w:tcPr>
          <w:p w14:paraId="17F466D9">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服务数量</w:t>
            </w:r>
          </w:p>
        </w:tc>
        <w:tc>
          <w:tcPr>
            <w:tcW w:w="1560" w:type="dxa"/>
            <w:vAlign w:val="center"/>
          </w:tcPr>
          <w:p w14:paraId="7234F0C3">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单价（元）</w:t>
            </w:r>
          </w:p>
        </w:tc>
        <w:tc>
          <w:tcPr>
            <w:tcW w:w="2381" w:type="dxa"/>
            <w:vAlign w:val="center"/>
          </w:tcPr>
          <w:p w14:paraId="78852EAA">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合价（元）</w:t>
            </w:r>
          </w:p>
        </w:tc>
        <w:tc>
          <w:tcPr>
            <w:tcW w:w="2126" w:type="dxa"/>
            <w:vAlign w:val="center"/>
          </w:tcPr>
          <w:p w14:paraId="548A8F3B">
            <w:pPr>
              <w:spacing w:before="48" w:beforeLines="20" w:after="48" w:afterLines="20"/>
              <w:jc w:val="center"/>
              <w:rPr>
                <w:rFonts w:ascii="仿宋" w:hAnsi="仿宋" w:eastAsia="仿宋" w:cs="宋体"/>
                <w:b/>
                <w:color w:val="auto"/>
                <w:sz w:val="24"/>
              </w:rPr>
            </w:pPr>
            <w:r>
              <w:rPr>
                <w:rFonts w:hint="eastAsia" w:ascii="仿宋" w:hAnsi="仿宋" w:eastAsia="仿宋" w:cs="宋体"/>
                <w:b/>
                <w:color w:val="auto"/>
                <w:sz w:val="24"/>
              </w:rPr>
              <w:t>备注（如果有）</w:t>
            </w:r>
          </w:p>
        </w:tc>
      </w:tr>
      <w:tr w14:paraId="6FE8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0F387D">
            <w:pPr>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1</w:t>
            </w:r>
          </w:p>
        </w:tc>
        <w:tc>
          <w:tcPr>
            <w:tcW w:w="992" w:type="dxa"/>
            <w:vAlign w:val="center"/>
          </w:tcPr>
          <w:p w14:paraId="449F9353">
            <w:pPr>
              <w:snapToGrid w:val="0"/>
              <w:spacing w:before="48" w:beforeLines="20" w:after="48" w:afterLines="20"/>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1447" w:type="dxa"/>
            <w:vAlign w:val="center"/>
          </w:tcPr>
          <w:p w14:paraId="23C4C63E">
            <w:pPr>
              <w:snapToGrid w:val="0"/>
              <w:spacing w:before="48" w:beforeLines="20" w:after="48" w:afterLines="20"/>
              <w:jc w:val="center"/>
              <w:rPr>
                <w:rFonts w:ascii="仿宋" w:hAnsi="仿宋" w:eastAsia="仿宋" w:cs="宋体"/>
                <w:color w:val="auto"/>
                <w:sz w:val="24"/>
              </w:rPr>
            </w:pPr>
          </w:p>
        </w:tc>
        <w:tc>
          <w:tcPr>
            <w:tcW w:w="1275" w:type="dxa"/>
            <w:vAlign w:val="center"/>
          </w:tcPr>
          <w:p w14:paraId="73DD84A6">
            <w:pPr>
              <w:snapToGrid w:val="0"/>
              <w:spacing w:before="48" w:beforeLines="20" w:after="48" w:afterLines="20"/>
              <w:jc w:val="center"/>
              <w:rPr>
                <w:rFonts w:ascii="仿宋" w:hAnsi="仿宋" w:eastAsia="仿宋" w:cs="宋体"/>
                <w:color w:val="auto"/>
                <w:sz w:val="24"/>
              </w:rPr>
            </w:pPr>
          </w:p>
        </w:tc>
        <w:tc>
          <w:tcPr>
            <w:tcW w:w="1418" w:type="dxa"/>
            <w:vAlign w:val="center"/>
          </w:tcPr>
          <w:p w14:paraId="67005C1B">
            <w:pPr>
              <w:snapToGrid w:val="0"/>
              <w:spacing w:before="48" w:beforeLines="20" w:after="48" w:afterLines="20"/>
              <w:jc w:val="center"/>
              <w:rPr>
                <w:rFonts w:ascii="仿宋" w:hAnsi="仿宋" w:eastAsia="仿宋" w:cs="宋体"/>
                <w:color w:val="auto"/>
                <w:sz w:val="24"/>
              </w:rPr>
            </w:pPr>
          </w:p>
        </w:tc>
        <w:tc>
          <w:tcPr>
            <w:tcW w:w="1559" w:type="dxa"/>
            <w:vAlign w:val="center"/>
          </w:tcPr>
          <w:p w14:paraId="5D181FDF">
            <w:pPr>
              <w:spacing w:before="48" w:beforeLines="20" w:after="48" w:afterLines="20"/>
              <w:jc w:val="center"/>
              <w:rPr>
                <w:rFonts w:ascii="仿宋" w:hAnsi="仿宋" w:eastAsia="仿宋" w:cs="宋体"/>
                <w:color w:val="auto"/>
                <w:sz w:val="24"/>
              </w:rPr>
            </w:pPr>
          </w:p>
        </w:tc>
        <w:tc>
          <w:tcPr>
            <w:tcW w:w="1559" w:type="dxa"/>
            <w:vAlign w:val="center"/>
          </w:tcPr>
          <w:p w14:paraId="063A7D4F">
            <w:pPr>
              <w:spacing w:before="48" w:beforeLines="20" w:after="48" w:afterLines="20"/>
              <w:jc w:val="center"/>
              <w:rPr>
                <w:rFonts w:ascii="仿宋" w:hAnsi="仿宋" w:eastAsia="仿宋" w:cs="宋体"/>
                <w:color w:val="auto"/>
                <w:sz w:val="24"/>
              </w:rPr>
            </w:pPr>
          </w:p>
        </w:tc>
        <w:tc>
          <w:tcPr>
            <w:tcW w:w="1560" w:type="dxa"/>
            <w:vAlign w:val="center"/>
          </w:tcPr>
          <w:p w14:paraId="74B74EE3">
            <w:pPr>
              <w:spacing w:before="48" w:beforeLines="20" w:after="48" w:afterLines="20"/>
              <w:jc w:val="center"/>
              <w:rPr>
                <w:rFonts w:ascii="仿宋" w:hAnsi="仿宋" w:eastAsia="仿宋" w:cs="宋体"/>
                <w:color w:val="auto"/>
                <w:sz w:val="24"/>
              </w:rPr>
            </w:pPr>
          </w:p>
        </w:tc>
        <w:tc>
          <w:tcPr>
            <w:tcW w:w="2381" w:type="dxa"/>
            <w:vAlign w:val="center"/>
          </w:tcPr>
          <w:p w14:paraId="023616E9">
            <w:pPr>
              <w:spacing w:before="48" w:beforeLines="20" w:after="48" w:afterLines="20"/>
              <w:jc w:val="center"/>
              <w:rPr>
                <w:rFonts w:ascii="仿宋" w:hAnsi="仿宋" w:eastAsia="仿宋" w:cs="宋体"/>
                <w:color w:val="auto"/>
                <w:sz w:val="24"/>
              </w:rPr>
            </w:pPr>
          </w:p>
        </w:tc>
        <w:tc>
          <w:tcPr>
            <w:tcW w:w="2126" w:type="dxa"/>
            <w:vAlign w:val="center"/>
          </w:tcPr>
          <w:p w14:paraId="0E82B5F2">
            <w:pPr>
              <w:spacing w:before="48" w:beforeLines="20" w:after="48" w:afterLines="20"/>
              <w:jc w:val="center"/>
              <w:rPr>
                <w:rFonts w:ascii="仿宋" w:hAnsi="仿宋" w:eastAsia="仿宋" w:cs="宋体"/>
                <w:color w:val="auto"/>
                <w:sz w:val="24"/>
              </w:rPr>
            </w:pPr>
          </w:p>
        </w:tc>
      </w:tr>
      <w:tr w14:paraId="2A3C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714EF8">
            <w:pPr>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2</w:t>
            </w:r>
          </w:p>
        </w:tc>
        <w:tc>
          <w:tcPr>
            <w:tcW w:w="992" w:type="dxa"/>
            <w:vAlign w:val="center"/>
          </w:tcPr>
          <w:p w14:paraId="0B5D75B9">
            <w:pPr>
              <w:snapToGrid w:val="0"/>
              <w:spacing w:before="48" w:beforeLines="20" w:after="48" w:afterLines="20"/>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1447" w:type="dxa"/>
            <w:vAlign w:val="center"/>
          </w:tcPr>
          <w:p w14:paraId="3FFFCFC8">
            <w:pPr>
              <w:snapToGrid w:val="0"/>
              <w:spacing w:before="48" w:beforeLines="20" w:after="48" w:afterLines="20"/>
              <w:jc w:val="center"/>
              <w:rPr>
                <w:rFonts w:ascii="仿宋" w:hAnsi="仿宋" w:eastAsia="仿宋" w:cs="宋体"/>
                <w:color w:val="auto"/>
                <w:sz w:val="24"/>
              </w:rPr>
            </w:pPr>
          </w:p>
        </w:tc>
        <w:tc>
          <w:tcPr>
            <w:tcW w:w="1275" w:type="dxa"/>
            <w:vAlign w:val="center"/>
          </w:tcPr>
          <w:p w14:paraId="30C2984B">
            <w:pPr>
              <w:snapToGrid w:val="0"/>
              <w:spacing w:before="48" w:beforeLines="20" w:after="48" w:afterLines="20"/>
              <w:jc w:val="center"/>
              <w:rPr>
                <w:rFonts w:ascii="仿宋" w:hAnsi="仿宋" w:eastAsia="仿宋" w:cs="宋体"/>
                <w:color w:val="auto"/>
                <w:sz w:val="24"/>
              </w:rPr>
            </w:pPr>
          </w:p>
        </w:tc>
        <w:tc>
          <w:tcPr>
            <w:tcW w:w="1418" w:type="dxa"/>
            <w:vAlign w:val="center"/>
          </w:tcPr>
          <w:p w14:paraId="49ED6575">
            <w:pPr>
              <w:snapToGrid w:val="0"/>
              <w:spacing w:before="48" w:beforeLines="20" w:after="48" w:afterLines="20"/>
              <w:jc w:val="center"/>
              <w:rPr>
                <w:rFonts w:ascii="仿宋" w:hAnsi="仿宋" w:eastAsia="仿宋" w:cs="宋体"/>
                <w:color w:val="auto"/>
                <w:sz w:val="24"/>
              </w:rPr>
            </w:pPr>
          </w:p>
        </w:tc>
        <w:tc>
          <w:tcPr>
            <w:tcW w:w="1559" w:type="dxa"/>
            <w:vAlign w:val="center"/>
          </w:tcPr>
          <w:p w14:paraId="75D0565B">
            <w:pPr>
              <w:spacing w:before="48" w:beforeLines="20" w:after="48" w:afterLines="20"/>
              <w:jc w:val="center"/>
              <w:rPr>
                <w:rFonts w:ascii="仿宋" w:hAnsi="仿宋" w:eastAsia="仿宋" w:cs="宋体"/>
                <w:color w:val="auto"/>
                <w:sz w:val="24"/>
              </w:rPr>
            </w:pPr>
          </w:p>
        </w:tc>
        <w:tc>
          <w:tcPr>
            <w:tcW w:w="1559" w:type="dxa"/>
            <w:vAlign w:val="center"/>
          </w:tcPr>
          <w:p w14:paraId="453CFB81">
            <w:pPr>
              <w:spacing w:before="48" w:beforeLines="20" w:after="48" w:afterLines="20"/>
              <w:jc w:val="center"/>
              <w:rPr>
                <w:rFonts w:ascii="仿宋" w:hAnsi="仿宋" w:eastAsia="仿宋" w:cs="宋体"/>
                <w:color w:val="auto"/>
                <w:sz w:val="24"/>
              </w:rPr>
            </w:pPr>
          </w:p>
        </w:tc>
        <w:tc>
          <w:tcPr>
            <w:tcW w:w="1560" w:type="dxa"/>
            <w:vAlign w:val="center"/>
          </w:tcPr>
          <w:p w14:paraId="2E870599">
            <w:pPr>
              <w:spacing w:before="48" w:beforeLines="20" w:after="48" w:afterLines="20"/>
              <w:jc w:val="center"/>
              <w:rPr>
                <w:rFonts w:ascii="仿宋" w:hAnsi="仿宋" w:eastAsia="仿宋" w:cs="宋体"/>
                <w:color w:val="auto"/>
                <w:sz w:val="24"/>
              </w:rPr>
            </w:pPr>
          </w:p>
        </w:tc>
        <w:tc>
          <w:tcPr>
            <w:tcW w:w="2381" w:type="dxa"/>
            <w:vAlign w:val="center"/>
          </w:tcPr>
          <w:p w14:paraId="345D66B3">
            <w:pPr>
              <w:spacing w:before="48" w:beforeLines="20" w:after="48" w:afterLines="20"/>
              <w:jc w:val="center"/>
              <w:rPr>
                <w:rFonts w:ascii="仿宋" w:hAnsi="仿宋" w:eastAsia="仿宋" w:cs="宋体"/>
                <w:color w:val="auto"/>
                <w:sz w:val="24"/>
              </w:rPr>
            </w:pPr>
          </w:p>
        </w:tc>
        <w:tc>
          <w:tcPr>
            <w:tcW w:w="2126" w:type="dxa"/>
            <w:vAlign w:val="center"/>
          </w:tcPr>
          <w:p w14:paraId="6D8FB9DA">
            <w:pPr>
              <w:spacing w:before="48" w:beforeLines="20" w:after="48" w:afterLines="20"/>
              <w:jc w:val="center"/>
              <w:rPr>
                <w:rFonts w:ascii="仿宋" w:hAnsi="仿宋" w:eastAsia="仿宋" w:cs="宋体"/>
                <w:color w:val="auto"/>
                <w:sz w:val="24"/>
              </w:rPr>
            </w:pPr>
          </w:p>
        </w:tc>
      </w:tr>
      <w:tr w14:paraId="0A94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911C54">
            <w:pPr>
              <w:spacing w:before="120" w:beforeLines="50" w:after="120" w:afterLines="50"/>
              <w:jc w:val="center"/>
              <w:rPr>
                <w:rFonts w:ascii="仿宋" w:hAnsi="仿宋" w:eastAsia="仿宋" w:cs="宋体"/>
                <w:color w:val="auto"/>
                <w:sz w:val="24"/>
              </w:rPr>
            </w:pPr>
            <w:r>
              <w:rPr>
                <w:rFonts w:hint="eastAsia" w:ascii="仿宋" w:hAnsi="仿宋" w:eastAsia="仿宋" w:cs="宋体"/>
                <w:color w:val="auto"/>
                <w:sz w:val="24"/>
              </w:rPr>
              <w:t>…</w:t>
            </w:r>
          </w:p>
        </w:tc>
        <w:tc>
          <w:tcPr>
            <w:tcW w:w="992" w:type="dxa"/>
            <w:vAlign w:val="center"/>
          </w:tcPr>
          <w:p w14:paraId="5343EC17">
            <w:pPr>
              <w:snapToGrid w:val="0"/>
              <w:spacing w:before="48" w:beforeLines="20" w:after="48" w:afterLines="20"/>
              <w:jc w:val="center"/>
              <w:rPr>
                <w:rFonts w:ascii="仿宋" w:hAnsi="仿宋" w:eastAsia="仿宋" w:cs="宋体"/>
                <w:color w:val="auto"/>
                <w:sz w:val="24"/>
              </w:rPr>
            </w:pPr>
          </w:p>
        </w:tc>
        <w:tc>
          <w:tcPr>
            <w:tcW w:w="1447" w:type="dxa"/>
            <w:vAlign w:val="center"/>
          </w:tcPr>
          <w:p w14:paraId="4E782CFB">
            <w:pPr>
              <w:snapToGrid w:val="0"/>
              <w:spacing w:before="48" w:beforeLines="20" w:after="48" w:afterLines="20"/>
              <w:jc w:val="center"/>
              <w:rPr>
                <w:rFonts w:ascii="仿宋" w:hAnsi="仿宋" w:eastAsia="仿宋" w:cs="宋体"/>
                <w:color w:val="auto"/>
                <w:sz w:val="24"/>
              </w:rPr>
            </w:pPr>
          </w:p>
        </w:tc>
        <w:tc>
          <w:tcPr>
            <w:tcW w:w="1275" w:type="dxa"/>
            <w:vAlign w:val="center"/>
          </w:tcPr>
          <w:p w14:paraId="56003E45">
            <w:pPr>
              <w:snapToGrid w:val="0"/>
              <w:spacing w:before="48" w:beforeLines="20" w:after="48" w:afterLines="20"/>
              <w:jc w:val="center"/>
              <w:rPr>
                <w:rFonts w:ascii="仿宋" w:hAnsi="仿宋" w:eastAsia="仿宋" w:cs="宋体"/>
                <w:color w:val="auto"/>
                <w:sz w:val="24"/>
              </w:rPr>
            </w:pPr>
          </w:p>
        </w:tc>
        <w:tc>
          <w:tcPr>
            <w:tcW w:w="1418" w:type="dxa"/>
            <w:vAlign w:val="center"/>
          </w:tcPr>
          <w:p w14:paraId="422D0416">
            <w:pPr>
              <w:snapToGrid w:val="0"/>
              <w:spacing w:before="48" w:beforeLines="20" w:after="48" w:afterLines="20"/>
              <w:jc w:val="center"/>
              <w:rPr>
                <w:rFonts w:ascii="仿宋" w:hAnsi="仿宋" w:eastAsia="仿宋" w:cs="宋体"/>
                <w:color w:val="auto"/>
                <w:sz w:val="24"/>
              </w:rPr>
            </w:pPr>
          </w:p>
        </w:tc>
        <w:tc>
          <w:tcPr>
            <w:tcW w:w="1559" w:type="dxa"/>
            <w:vAlign w:val="center"/>
          </w:tcPr>
          <w:p w14:paraId="1F41C108">
            <w:pPr>
              <w:spacing w:before="48" w:beforeLines="20" w:after="48" w:afterLines="20"/>
              <w:jc w:val="center"/>
              <w:rPr>
                <w:rFonts w:ascii="仿宋" w:hAnsi="仿宋" w:eastAsia="仿宋" w:cs="宋体"/>
                <w:color w:val="auto"/>
                <w:sz w:val="24"/>
              </w:rPr>
            </w:pPr>
          </w:p>
        </w:tc>
        <w:tc>
          <w:tcPr>
            <w:tcW w:w="1559" w:type="dxa"/>
            <w:vAlign w:val="center"/>
          </w:tcPr>
          <w:p w14:paraId="27AA45EC">
            <w:pPr>
              <w:spacing w:before="48" w:beforeLines="20" w:after="48" w:afterLines="20"/>
              <w:jc w:val="center"/>
              <w:rPr>
                <w:rFonts w:ascii="仿宋" w:hAnsi="仿宋" w:eastAsia="仿宋" w:cs="宋体"/>
                <w:color w:val="auto"/>
                <w:sz w:val="24"/>
              </w:rPr>
            </w:pPr>
          </w:p>
        </w:tc>
        <w:tc>
          <w:tcPr>
            <w:tcW w:w="1560" w:type="dxa"/>
            <w:vAlign w:val="center"/>
          </w:tcPr>
          <w:p w14:paraId="6DD2CC33">
            <w:pPr>
              <w:spacing w:before="48" w:beforeLines="20" w:after="48" w:afterLines="20"/>
              <w:jc w:val="center"/>
              <w:rPr>
                <w:rFonts w:ascii="仿宋" w:hAnsi="仿宋" w:eastAsia="仿宋" w:cs="宋体"/>
                <w:color w:val="auto"/>
                <w:sz w:val="24"/>
              </w:rPr>
            </w:pPr>
          </w:p>
        </w:tc>
        <w:tc>
          <w:tcPr>
            <w:tcW w:w="2381" w:type="dxa"/>
            <w:vAlign w:val="center"/>
          </w:tcPr>
          <w:p w14:paraId="4A52D331">
            <w:pPr>
              <w:spacing w:before="48" w:beforeLines="20" w:after="48" w:afterLines="20"/>
              <w:jc w:val="center"/>
              <w:rPr>
                <w:rFonts w:ascii="仿宋" w:hAnsi="仿宋" w:eastAsia="仿宋" w:cs="宋体"/>
                <w:color w:val="auto"/>
                <w:sz w:val="24"/>
              </w:rPr>
            </w:pPr>
          </w:p>
        </w:tc>
        <w:tc>
          <w:tcPr>
            <w:tcW w:w="2126" w:type="dxa"/>
            <w:vAlign w:val="center"/>
          </w:tcPr>
          <w:p w14:paraId="471721D2">
            <w:pPr>
              <w:spacing w:before="48" w:beforeLines="20" w:after="48" w:afterLines="20"/>
              <w:jc w:val="center"/>
              <w:rPr>
                <w:rFonts w:ascii="仿宋" w:hAnsi="仿宋" w:eastAsia="仿宋" w:cs="宋体"/>
                <w:color w:val="auto"/>
                <w:sz w:val="24"/>
              </w:rPr>
            </w:pPr>
          </w:p>
        </w:tc>
      </w:tr>
      <w:tr w14:paraId="2B7D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4"/>
            <w:vAlign w:val="center"/>
          </w:tcPr>
          <w:p w14:paraId="516B494B">
            <w:pPr>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投标报价（小写）</w:t>
            </w:r>
          </w:p>
        </w:tc>
        <w:tc>
          <w:tcPr>
            <w:tcW w:w="10603" w:type="dxa"/>
            <w:gridSpan w:val="6"/>
            <w:vAlign w:val="center"/>
          </w:tcPr>
          <w:p w14:paraId="48B91B70">
            <w:pPr>
              <w:spacing w:before="48" w:beforeLines="20" w:after="48" w:afterLines="20"/>
              <w:jc w:val="center"/>
              <w:rPr>
                <w:rFonts w:ascii="仿宋" w:hAnsi="仿宋" w:eastAsia="仿宋" w:cs="宋体"/>
                <w:color w:val="auto"/>
                <w:sz w:val="24"/>
              </w:rPr>
            </w:pPr>
          </w:p>
        </w:tc>
      </w:tr>
      <w:tr w14:paraId="42C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4"/>
            <w:vAlign w:val="center"/>
          </w:tcPr>
          <w:p w14:paraId="6D0F47CF">
            <w:pPr>
              <w:spacing w:before="120" w:beforeLines="50" w:after="120" w:afterLines="50"/>
              <w:jc w:val="center"/>
              <w:rPr>
                <w:rFonts w:ascii="仿宋" w:hAnsi="仿宋" w:eastAsia="仿宋" w:cs="宋体"/>
                <w:b/>
                <w:color w:val="auto"/>
                <w:sz w:val="24"/>
              </w:rPr>
            </w:pPr>
            <w:r>
              <w:rPr>
                <w:rFonts w:hint="eastAsia" w:ascii="仿宋" w:hAnsi="仿宋" w:eastAsia="仿宋" w:cs="宋体"/>
                <w:b/>
                <w:color w:val="auto"/>
                <w:sz w:val="24"/>
              </w:rPr>
              <w:t>投标报价（大写）</w:t>
            </w:r>
          </w:p>
        </w:tc>
        <w:tc>
          <w:tcPr>
            <w:tcW w:w="10603" w:type="dxa"/>
            <w:gridSpan w:val="6"/>
            <w:vAlign w:val="center"/>
          </w:tcPr>
          <w:p w14:paraId="092F003B">
            <w:pPr>
              <w:spacing w:before="48" w:beforeLines="20" w:after="48" w:afterLines="20"/>
              <w:jc w:val="center"/>
              <w:rPr>
                <w:rFonts w:ascii="仿宋" w:hAnsi="仿宋" w:eastAsia="仿宋" w:cs="宋体"/>
                <w:color w:val="auto"/>
                <w:sz w:val="24"/>
              </w:rPr>
            </w:pPr>
          </w:p>
        </w:tc>
      </w:tr>
    </w:tbl>
    <w:p w14:paraId="2CB40E14">
      <w:pPr>
        <w:snapToGrid w:val="0"/>
        <w:ind w:left="480"/>
        <w:rPr>
          <w:rFonts w:ascii="仿宋" w:hAnsi="仿宋" w:eastAsia="仿宋" w:cs="宋体"/>
          <w:color w:val="auto"/>
          <w:kern w:val="0"/>
          <w:sz w:val="24"/>
          <w:lang w:val="zh-CN"/>
        </w:rPr>
      </w:pPr>
      <w:r>
        <w:rPr>
          <w:rFonts w:hint="eastAsia" w:ascii="仿宋" w:hAnsi="仿宋" w:eastAsia="仿宋" w:cs="宋体"/>
          <w:b/>
          <w:color w:val="auto"/>
          <w:kern w:val="0"/>
          <w:sz w:val="24"/>
          <w:lang w:val="zh-CN"/>
        </w:rPr>
        <w:t>注：</w:t>
      </w:r>
      <w:r>
        <w:rPr>
          <w:rFonts w:hint="eastAsia" w:ascii="仿宋" w:hAnsi="仿宋" w:eastAsia="仿宋" w:cs="宋体"/>
          <w:color w:val="auto"/>
          <w:kern w:val="0"/>
          <w:sz w:val="24"/>
          <w:lang w:val="zh-CN"/>
        </w:rPr>
        <w:t>1、投标人需按本表格式填写</w:t>
      </w:r>
      <w:r>
        <w:rPr>
          <w:rFonts w:hint="eastAsia" w:ascii="仿宋" w:hAnsi="仿宋" w:eastAsia="仿宋" w:cs="宋体"/>
          <w:b/>
          <w:color w:val="auto"/>
          <w:kern w:val="0"/>
          <w:sz w:val="24"/>
          <w:lang w:val="zh-CN"/>
        </w:rPr>
        <w:t>，</w:t>
      </w:r>
      <w:r>
        <w:rPr>
          <w:rFonts w:hint="eastAsia" w:ascii="仿宋" w:hAnsi="仿宋" w:eastAsia="仿宋" w:cs="宋体"/>
          <w:b/>
          <w:color w:val="auto"/>
          <w:kern w:val="0"/>
          <w:sz w:val="24"/>
        </w:rPr>
        <w:t>否则视为</w:t>
      </w:r>
      <w:r>
        <w:rPr>
          <w:rFonts w:hint="eastAsia" w:ascii="仿宋" w:hAnsi="仿宋" w:eastAsia="仿宋" w:cs="宋体"/>
          <w:b/>
          <w:color w:val="auto"/>
          <w:sz w:val="24"/>
        </w:rPr>
        <w:t>投标文件含有采购人不能接受的附加条件，投标无效</w:t>
      </w:r>
      <w:r>
        <w:rPr>
          <w:rFonts w:hint="eastAsia" w:ascii="仿宋" w:hAnsi="仿宋" w:eastAsia="仿宋" w:cs="宋体"/>
          <w:b/>
          <w:color w:val="auto"/>
          <w:kern w:val="0"/>
          <w:sz w:val="24"/>
          <w:lang w:val="zh-CN"/>
        </w:rPr>
        <w:t>；</w:t>
      </w:r>
      <w:r>
        <w:rPr>
          <w:rFonts w:hint="eastAsia" w:ascii="仿宋" w:hAnsi="仿宋" w:eastAsia="仿宋" w:cs="宋体"/>
          <w:color w:val="auto"/>
          <w:kern w:val="0"/>
          <w:sz w:val="24"/>
          <w:lang w:val="zh-CN"/>
        </w:rPr>
        <w:t>。</w:t>
      </w:r>
    </w:p>
    <w:p w14:paraId="008065B7">
      <w:pPr>
        <w:ind w:firstLine="480" w:firstLineChars="200"/>
        <w:rPr>
          <w:rFonts w:ascii="仿宋" w:hAnsi="仿宋" w:eastAsia="仿宋" w:cs="宋体"/>
          <w:color w:val="auto"/>
          <w:kern w:val="0"/>
          <w:sz w:val="24"/>
        </w:rPr>
      </w:pPr>
      <w:r>
        <w:rPr>
          <w:rFonts w:hint="eastAsia" w:ascii="仿宋" w:hAnsi="仿宋" w:eastAsia="仿宋" w:cs="宋体"/>
          <w:color w:val="auto"/>
          <w:kern w:val="0"/>
          <w:sz w:val="24"/>
          <w:lang w:val="zh-CN"/>
        </w:rPr>
        <w:t>2、有关本项目实施所涉及的一切费用均计入报价。</w:t>
      </w:r>
      <w:r>
        <w:rPr>
          <w:rFonts w:hint="eastAsia" w:ascii="仿宋" w:hAnsi="仿宋" w:eastAsia="仿宋" w:cs="宋体"/>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lang w:val="zh-CN"/>
        </w:rPr>
        <w:t>，</w:t>
      </w:r>
      <w:r>
        <w:rPr>
          <w:rFonts w:hint="eastAsia" w:ascii="仿宋" w:hAnsi="仿宋" w:eastAsia="仿宋" w:cs="宋体"/>
          <w:b/>
          <w:color w:val="auto"/>
          <w:kern w:val="0"/>
          <w:sz w:val="24"/>
          <w:lang w:val="zh-CN"/>
        </w:rPr>
        <w:t>不得出现“0元”“免费赠送”等形式的无偿报价，</w:t>
      </w:r>
      <w:r>
        <w:rPr>
          <w:rFonts w:hint="eastAsia" w:ascii="仿宋" w:hAnsi="仿宋" w:eastAsia="仿宋" w:cs="宋体"/>
          <w:b/>
          <w:color w:val="auto"/>
          <w:kern w:val="0"/>
          <w:sz w:val="24"/>
        </w:rPr>
        <w:t>否则视为</w:t>
      </w:r>
      <w:r>
        <w:rPr>
          <w:rFonts w:hint="eastAsia" w:ascii="仿宋" w:hAnsi="仿宋" w:eastAsia="仿宋" w:cs="宋体"/>
          <w:b/>
          <w:color w:val="auto"/>
          <w:sz w:val="24"/>
        </w:rPr>
        <w:t>投标文件含有采购人不能接受的附加条件，投标无效</w:t>
      </w:r>
      <w:r>
        <w:rPr>
          <w:rFonts w:hint="eastAsia" w:ascii="仿宋" w:hAnsi="仿宋" w:eastAsia="仿宋" w:cs="宋体"/>
          <w:b/>
          <w:color w:val="auto"/>
          <w:kern w:val="0"/>
          <w:sz w:val="24"/>
          <w:lang w:val="zh-CN"/>
        </w:rPr>
        <w:t>；采购内容未包含在《开标一览表（报价表）》名称栏中，投标人不能作出合理解释的，</w:t>
      </w:r>
      <w:r>
        <w:rPr>
          <w:rFonts w:hint="eastAsia" w:ascii="仿宋" w:hAnsi="仿宋" w:eastAsia="仿宋" w:cs="宋体"/>
          <w:b/>
          <w:color w:val="auto"/>
          <w:kern w:val="0"/>
          <w:sz w:val="24"/>
        </w:rPr>
        <w:t>视为</w:t>
      </w:r>
      <w:r>
        <w:rPr>
          <w:rFonts w:hint="eastAsia" w:ascii="仿宋" w:hAnsi="仿宋" w:eastAsia="仿宋" w:cs="宋体"/>
          <w:b/>
          <w:color w:val="auto"/>
          <w:sz w:val="24"/>
        </w:rPr>
        <w:t>投标文件含有采购人不能接受的附加条件的，投标无效。</w:t>
      </w:r>
    </w:p>
    <w:p w14:paraId="23CE78EF">
      <w:pPr>
        <w:snapToGrid w:val="0"/>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459BB95A">
      <w:pPr>
        <w:snapToGrid w:val="0"/>
        <w:ind w:firstLine="480" w:firstLineChars="200"/>
        <w:jc w:val="left"/>
        <w:rPr>
          <w:rFonts w:ascii="仿宋" w:hAnsi="仿宋" w:eastAsia="仿宋" w:cs="宋体"/>
          <w:color w:val="auto"/>
          <w:kern w:val="0"/>
          <w:sz w:val="24"/>
          <w:lang w:val="zh-CN"/>
        </w:rPr>
      </w:pPr>
      <w:r>
        <w:rPr>
          <w:rFonts w:ascii="仿宋" w:hAnsi="仿宋" w:eastAsia="仿宋" w:cs="宋体"/>
          <w:color w:val="auto"/>
          <w:kern w:val="0"/>
          <w:sz w:val="24"/>
          <w:lang w:val="zh-CN"/>
        </w:rPr>
        <w:t>4</w:t>
      </w:r>
      <w:r>
        <w:rPr>
          <w:rFonts w:hint="eastAsia" w:ascii="仿宋" w:hAnsi="仿宋" w:eastAsia="仿宋"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BAE5F96">
      <w:pPr>
        <w:snapToGrid w:val="0"/>
        <w:ind w:firstLine="480" w:firstLineChars="200"/>
        <w:jc w:val="left"/>
        <w:rPr>
          <w:rFonts w:ascii="仿宋" w:hAnsi="仿宋" w:eastAsia="仿宋" w:cs="宋体"/>
          <w:color w:val="auto"/>
          <w:kern w:val="0"/>
          <w:sz w:val="24"/>
          <w:lang w:val="zh-CN"/>
        </w:rPr>
        <w:sectPr>
          <w:pgSz w:w="16838" w:h="11906" w:orient="landscape"/>
          <w:pgMar w:top="1418" w:right="1247" w:bottom="1418" w:left="1276" w:header="851" w:footer="992" w:gutter="0"/>
          <w:cols w:space="720" w:num="1"/>
          <w:titlePg/>
          <w:docGrid w:linePitch="312" w:charSpace="0"/>
        </w:sectPr>
      </w:pPr>
    </w:p>
    <w:p w14:paraId="75CC5B7A">
      <w:pPr>
        <w:pStyle w:val="690"/>
        <w:keepNext w:val="0"/>
        <w:pageBreakBefore w:val="0"/>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二、</w:t>
      </w:r>
      <w:r>
        <w:rPr>
          <w:rFonts w:hint="eastAsia" w:ascii="仿宋" w:hAnsi="仿宋" w:eastAsia="仿宋" w:cs="宋体"/>
          <w:color w:val="auto"/>
          <w:sz w:val="32"/>
          <w:szCs w:val="32"/>
        </w:rPr>
        <w:t>中小企业声明函（如果有）</w:t>
      </w:r>
    </w:p>
    <w:p w14:paraId="252A2B9B">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14:paraId="06AD8ED6">
      <w:pPr>
        <w:spacing w:line="360" w:lineRule="auto"/>
        <w:ind w:right="420" w:firstLine="3614" w:firstLineChars="1000"/>
        <w:rPr>
          <w:rFonts w:ascii="仿宋" w:hAnsi="仿宋" w:eastAsia="仿宋" w:cs="宋体"/>
          <w:b/>
          <w:color w:val="auto"/>
          <w:kern w:val="0"/>
          <w:sz w:val="36"/>
          <w:szCs w:val="36"/>
        </w:rPr>
      </w:pPr>
    </w:p>
    <w:p w14:paraId="562B3110">
      <w:pPr>
        <w:spacing w:line="360" w:lineRule="auto"/>
        <w:ind w:right="420" w:firstLine="3614" w:firstLineChars="1000"/>
        <w:rPr>
          <w:rFonts w:ascii="仿宋" w:hAnsi="仿宋" w:eastAsia="仿宋" w:cs="宋体"/>
          <w:b/>
          <w:color w:val="auto"/>
          <w:kern w:val="0"/>
          <w:sz w:val="36"/>
          <w:szCs w:val="36"/>
        </w:rPr>
      </w:pPr>
    </w:p>
    <w:p w14:paraId="1F418AA9">
      <w:pPr>
        <w:widowControl/>
        <w:adjustRightInd/>
        <w:jc w:val="left"/>
        <w:rPr>
          <w:rFonts w:ascii="仿宋" w:hAnsi="仿宋" w:eastAsia="仿宋" w:cs="宋体"/>
          <w:b/>
          <w:color w:val="auto"/>
          <w:spacing w:val="6"/>
          <w:sz w:val="56"/>
          <w:szCs w:val="56"/>
        </w:rPr>
      </w:pPr>
      <w:r>
        <w:rPr>
          <w:rFonts w:ascii="仿宋" w:hAnsi="仿宋" w:eastAsia="仿宋" w:cs="宋体"/>
          <w:b/>
          <w:color w:val="auto"/>
          <w:spacing w:val="6"/>
          <w:sz w:val="56"/>
          <w:szCs w:val="56"/>
        </w:rPr>
        <w:br w:type="page"/>
      </w:r>
    </w:p>
    <w:p w14:paraId="469CD295">
      <w:pPr>
        <w:spacing w:line="360" w:lineRule="auto"/>
        <w:jc w:val="center"/>
        <w:rPr>
          <w:rFonts w:ascii="仿宋" w:hAnsi="仿宋" w:eastAsia="仿宋" w:cs="宋体"/>
          <w:b/>
          <w:color w:val="auto"/>
          <w:spacing w:val="6"/>
          <w:sz w:val="56"/>
          <w:szCs w:val="56"/>
        </w:rPr>
      </w:pPr>
      <w:r>
        <w:rPr>
          <w:rFonts w:hint="eastAsia" w:ascii="仿宋" w:hAnsi="仿宋" w:eastAsia="仿宋" w:cs="宋体"/>
          <w:b/>
          <w:color w:val="auto"/>
          <w:spacing w:val="6"/>
          <w:sz w:val="56"/>
          <w:szCs w:val="56"/>
        </w:rPr>
        <w:t>附件</w:t>
      </w:r>
    </w:p>
    <w:p w14:paraId="1B4DEC15">
      <w:pPr>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附件1：</w:t>
      </w:r>
    </w:p>
    <w:p w14:paraId="7D1BDF28">
      <w:pPr>
        <w:spacing w:line="360" w:lineRule="auto"/>
        <w:jc w:val="center"/>
        <w:rPr>
          <w:rFonts w:ascii="仿宋" w:hAnsi="仿宋" w:eastAsia="仿宋" w:cs="宋体"/>
          <w:b/>
          <w:color w:val="auto"/>
          <w:spacing w:val="6"/>
          <w:sz w:val="32"/>
          <w:szCs w:val="32"/>
        </w:rPr>
      </w:pPr>
      <w:bookmarkStart w:id="513" w:name="OLE_LINK13"/>
      <w:bookmarkStart w:id="514" w:name="OLE_LINK14"/>
      <w:r>
        <w:rPr>
          <w:rFonts w:hint="eastAsia" w:ascii="仿宋" w:hAnsi="仿宋" w:eastAsia="仿宋" w:cs="宋体"/>
          <w:b/>
          <w:color w:val="auto"/>
          <w:spacing w:val="6"/>
          <w:sz w:val="32"/>
          <w:szCs w:val="32"/>
        </w:rPr>
        <w:t>残疾人福利性单位声明函</w:t>
      </w:r>
    </w:p>
    <w:bookmarkEnd w:id="513"/>
    <w:bookmarkEnd w:id="514"/>
    <w:p w14:paraId="16122890">
      <w:pPr>
        <w:spacing w:line="360" w:lineRule="auto"/>
        <w:rPr>
          <w:rFonts w:ascii="仿宋" w:hAnsi="仿宋" w:eastAsia="仿宋" w:cs="宋体"/>
          <w:b/>
          <w:color w:val="auto"/>
          <w:spacing w:val="6"/>
          <w:sz w:val="30"/>
          <w:szCs w:val="30"/>
        </w:rPr>
      </w:pPr>
    </w:p>
    <w:p w14:paraId="67C4DBD4">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_单位的_</w:t>
      </w:r>
      <w:r>
        <w:rPr>
          <w:rFonts w:hint="eastAsia" w:ascii="仿宋" w:hAnsi="仿宋" w:eastAsia="仿宋" w:cs="宋体"/>
          <w:color w:val="auto"/>
          <w:sz w:val="24"/>
          <w:u w:val="single"/>
        </w:rPr>
        <w:t>（项目名称）</w:t>
      </w:r>
      <w:r>
        <w:rPr>
          <w:rFonts w:hint="eastAsia" w:ascii="仿宋" w:hAnsi="仿宋" w:eastAsia="仿宋" w:cs="宋体"/>
          <w:color w:val="auto"/>
          <w:sz w:val="24"/>
        </w:rPr>
        <w:t>__项目采购活动提供本单位制造的货物（由本单位承担工程/提供服务），或者提供其他残疾人福利性单位制造的货物（不包括使用非残疾人福利性单位注册商标的货物）。</w:t>
      </w:r>
    </w:p>
    <w:p w14:paraId="1C182EC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本单位对上述声明的真实性负责。如有虚假，将依法承担相应责任。</w:t>
      </w:r>
    </w:p>
    <w:p w14:paraId="7C9E4B74">
      <w:pPr>
        <w:spacing w:line="360" w:lineRule="auto"/>
        <w:ind w:firstLine="480" w:firstLineChars="200"/>
        <w:rPr>
          <w:rFonts w:ascii="仿宋" w:hAnsi="仿宋" w:eastAsia="仿宋" w:cs="宋体"/>
          <w:color w:val="auto"/>
          <w:sz w:val="24"/>
        </w:rPr>
      </w:pPr>
    </w:p>
    <w:p w14:paraId="242817A9">
      <w:pPr>
        <w:spacing w:line="360" w:lineRule="auto"/>
        <w:ind w:firstLine="480" w:firstLineChars="200"/>
        <w:rPr>
          <w:rFonts w:ascii="仿宋" w:hAnsi="仿宋" w:eastAsia="仿宋" w:cs="宋体"/>
          <w:color w:val="auto"/>
          <w:sz w:val="24"/>
        </w:rPr>
      </w:pPr>
    </w:p>
    <w:p w14:paraId="6E6CDCA2">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sz w:val="24"/>
        </w:rPr>
        <w:t xml:space="preserve">               </w:t>
      </w:r>
      <w:r>
        <w:rPr>
          <w:rFonts w:hint="eastAsia" w:ascii="仿宋" w:hAnsi="仿宋" w:eastAsia="仿宋" w:cs="宋体"/>
          <w:color w:val="auto"/>
          <w:kern w:val="0"/>
          <w:sz w:val="24"/>
          <w:lang w:val="zh-CN"/>
        </w:rPr>
        <w:t>投标人名称（电子签名）</w:t>
      </w:r>
      <w:r>
        <w:rPr>
          <w:rFonts w:hint="eastAsia" w:ascii="仿宋" w:hAnsi="仿宋" w:eastAsia="仿宋" w:cs="宋体"/>
          <w:color w:val="auto"/>
          <w:sz w:val="24"/>
        </w:rPr>
        <w:t>：</w:t>
      </w:r>
    </w:p>
    <w:p w14:paraId="2EBBEDE4">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sz w:val="24"/>
        </w:rPr>
        <w:t xml:space="preserve">       日  期：</w:t>
      </w:r>
    </w:p>
    <w:p w14:paraId="00DC5537">
      <w:pPr>
        <w:spacing w:line="360" w:lineRule="auto"/>
        <w:ind w:firstLine="480" w:firstLineChars="200"/>
        <w:rPr>
          <w:rFonts w:ascii="仿宋" w:hAnsi="仿宋" w:eastAsia="仿宋" w:cs="宋体"/>
          <w:color w:val="auto"/>
          <w:sz w:val="24"/>
        </w:rPr>
      </w:pPr>
    </w:p>
    <w:p w14:paraId="50667706">
      <w:pPr>
        <w:spacing w:line="360" w:lineRule="auto"/>
        <w:rPr>
          <w:rFonts w:ascii="仿宋" w:hAnsi="仿宋" w:eastAsia="仿宋" w:cs="宋体"/>
          <w:b/>
          <w:color w:val="auto"/>
          <w:sz w:val="24"/>
        </w:rPr>
      </w:pPr>
    </w:p>
    <w:p w14:paraId="621BD14B">
      <w:pPr>
        <w:widowControl/>
        <w:adjustRightInd/>
        <w:jc w:val="left"/>
        <w:rPr>
          <w:rFonts w:ascii="仿宋" w:hAnsi="仿宋" w:eastAsia="仿宋" w:cs="宋体"/>
          <w:b/>
          <w:color w:val="auto"/>
          <w:spacing w:val="6"/>
          <w:sz w:val="32"/>
          <w:szCs w:val="32"/>
        </w:rPr>
      </w:pPr>
      <w:r>
        <w:rPr>
          <w:rFonts w:ascii="仿宋" w:hAnsi="仿宋" w:eastAsia="仿宋" w:cs="宋体"/>
          <w:b/>
          <w:color w:val="auto"/>
          <w:spacing w:val="6"/>
          <w:sz w:val="32"/>
          <w:szCs w:val="32"/>
        </w:rPr>
        <w:br w:type="page"/>
      </w:r>
    </w:p>
    <w:p w14:paraId="2A11A932">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附件2：质疑函范本及制作说明</w:t>
      </w:r>
    </w:p>
    <w:p w14:paraId="75D1B8D5">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质疑函范本</w:t>
      </w:r>
    </w:p>
    <w:p w14:paraId="4B0F6EFF">
      <w:pPr>
        <w:snapToGrid w:val="0"/>
        <w:spacing w:before="240" w:beforeLines="100" w:line="360" w:lineRule="auto"/>
        <w:rPr>
          <w:rFonts w:ascii="仿宋" w:hAnsi="仿宋" w:eastAsia="仿宋" w:cs="宋体"/>
          <w:bCs/>
          <w:color w:val="auto"/>
          <w:sz w:val="24"/>
        </w:rPr>
      </w:pPr>
      <w:r>
        <w:rPr>
          <w:rFonts w:hint="eastAsia" w:ascii="仿宋" w:hAnsi="仿宋" w:eastAsia="仿宋" w:cs="宋体"/>
          <w:bCs/>
          <w:color w:val="auto"/>
          <w:sz w:val="24"/>
        </w:rPr>
        <w:t>一、质疑供应商基本信息</w:t>
      </w:r>
    </w:p>
    <w:p w14:paraId="22F42239">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质疑供应商：</w:t>
      </w:r>
      <w:r>
        <w:rPr>
          <w:rFonts w:hint="eastAsia" w:ascii="仿宋" w:hAnsi="仿宋" w:eastAsia="仿宋" w:cs="宋体"/>
          <w:color w:val="auto"/>
          <w:sz w:val="24"/>
          <w:u w:val="dotted"/>
        </w:rPr>
        <w:t xml:space="preserve">                                        </w:t>
      </w:r>
    </w:p>
    <w:p w14:paraId="0EE7DC5B">
      <w:pPr>
        <w:snapToGrid w:val="0"/>
        <w:spacing w:line="360" w:lineRule="auto"/>
        <w:rPr>
          <w:rFonts w:ascii="仿宋" w:hAnsi="仿宋" w:eastAsia="仿宋" w:cs="宋体"/>
          <w:color w:val="auto"/>
          <w:sz w:val="24"/>
        </w:rPr>
      </w:pPr>
      <w:r>
        <w:rPr>
          <w:rFonts w:hint="eastAsia" w:ascii="仿宋" w:hAnsi="仿宋" w:eastAsia="仿宋" w:cs="宋体"/>
          <w:color w:val="auto"/>
          <w:sz w:val="24"/>
        </w:rPr>
        <w:t>地址：</w:t>
      </w:r>
      <w:r>
        <w:rPr>
          <w:rFonts w:hint="eastAsia" w:ascii="仿宋" w:hAnsi="仿宋" w:eastAsia="仿宋" w:cs="宋体"/>
          <w:color w:val="auto"/>
          <w:sz w:val="24"/>
          <w:u w:val="dotted"/>
        </w:rPr>
        <w:t xml:space="preserve">                          </w:t>
      </w:r>
      <w:r>
        <w:rPr>
          <w:rFonts w:hint="eastAsia" w:ascii="仿宋" w:hAnsi="仿宋" w:eastAsia="仿宋" w:cs="宋体"/>
          <w:color w:val="auto"/>
          <w:sz w:val="24"/>
        </w:rPr>
        <w:t>邮编：</w:t>
      </w:r>
      <w:r>
        <w:rPr>
          <w:rFonts w:hint="eastAsia" w:ascii="仿宋" w:hAnsi="仿宋" w:eastAsia="仿宋" w:cs="宋体"/>
          <w:color w:val="auto"/>
          <w:sz w:val="24"/>
          <w:u w:val="dotted"/>
        </w:rPr>
        <w:t xml:space="preserve">                                                   </w:t>
      </w:r>
    </w:p>
    <w:p w14:paraId="4EAD3647">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联系人：</w:t>
      </w:r>
      <w:r>
        <w:rPr>
          <w:rFonts w:hint="eastAsia" w:ascii="仿宋" w:hAnsi="仿宋" w:eastAsia="仿宋" w:cs="宋体"/>
          <w:color w:val="auto"/>
          <w:sz w:val="24"/>
          <w:u w:val="dotted"/>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dotted"/>
        </w:rPr>
        <w:t xml:space="preserve">                              </w:t>
      </w:r>
    </w:p>
    <w:p w14:paraId="6295ECC3">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授权代表：</w:t>
      </w:r>
      <w:r>
        <w:rPr>
          <w:rFonts w:hint="eastAsia" w:ascii="仿宋" w:hAnsi="仿宋" w:eastAsia="仿宋" w:cs="宋体"/>
          <w:color w:val="auto"/>
          <w:sz w:val="24"/>
          <w:u w:val="dotted"/>
        </w:rPr>
        <w:t xml:space="preserve">                                          </w:t>
      </w:r>
    </w:p>
    <w:p w14:paraId="1C986C0A">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联系电话：</w:t>
      </w:r>
      <w:r>
        <w:rPr>
          <w:rFonts w:hint="eastAsia" w:ascii="仿宋" w:hAnsi="仿宋" w:eastAsia="仿宋" w:cs="宋体"/>
          <w:color w:val="auto"/>
          <w:sz w:val="24"/>
          <w:u w:val="dotted"/>
        </w:rPr>
        <w:t xml:space="preserve">                                           </w:t>
      </w:r>
      <w:r>
        <w:rPr>
          <w:rFonts w:hint="eastAsia" w:ascii="仿宋" w:hAnsi="仿宋" w:eastAsia="仿宋" w:cs="宋体"/>
          <w:color w:val="auto"/>
          <w:sz w:val="24"/>
        </w:rPr>
        <w:t xml:space="preserve"> </w:t>
      </w:r>
    </w:p>
    <w:p w14:paraId="685D0861">
      <w:pPr>
        <w:snapToGrid w:val="0"/>
        <w:spacing w:line="360" w:lineRule="auto"/>
        <w:rPr>
          <w:rFonts w:ascii="仿宋" w:hAnsi="仿宋" w:eastAsia="仿宋" w:cs="宋体"/>
          <w:color w:val="auto"/>
          <w:sz w:val="24"/>
        </w:rPr>
      </w:pPr>
      <w:r>
        <w:rPr>
          <w:rFonts w:hint="eastAsia" w:ascii="仿宋" w:hAnsi="仿宋" w:eastAsia="仿宋" w:cs="宋体"/>
          <w:color w:val="auto"/>
          <w:sz w:val="24"/>
        </w:rPr>
        <w:t xml:space="preserve">地址： </w:t>
      </w:r>
      <w:r>
        <w:rPr>
          <w:rFonts w:hint="eastAsia" w:ascii="仿宋" w:hAnsi="仿宋" w:eastAsia="仿宋" w:cs="宋体"/>
          <w:color w:val="auto"/>
          <w:sz w:val="24"/>
          <w:u w:val="dotted"/>
        </w:rPr>
        <w:t xml:space="preserve">                        </w:t>
      </w:r>
      <w:r>
        <w:rPr>
          <w:rFonts w:hint="eastAsia" w:ascii="仿宋" w:hAnsi="仿宋" w:eastAsia="仿宋" w:cs="宋体"/>
          <w:color w:val="auto"/>
          <w:sz w:val="24"/>
        </w:rPr>
        <w:t>邮编：</w:t>
      </w:r>
      <w:r>
        <w:rPr>
          <w:rFonts w:hint="eastAsia" w:ascii="仿宋" w:hAnsi="仿宋" w:eastAsia="仿宋" w:cs="宋体"/>
          <w:color w:val="auto"/>
          <w:sz w:val="24"/>
          <w:u w:val="dotted"/>
        </w:rPr>
        <w:t xml:space="preserve">                                                </w:t>
      </w:r>
    </w:p>
    <w:p w14:paraId="65947BF3">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二、质疑项目基本情况</w:t>
      </w:r>
    </w:p>
    <w:p w14:paraId="6A9A2417">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质疑项目的名称：</w:t>
      </w:r>
      <w:r>
        <w:rPr>
          <w:rFonts w:hint="eastAsia" w:ascii="仿宋" w:hAnsi="仿宋" w:eastAsia="仿宋" w:cs="宋体"/>
          <w:color w:val="auto"/>
          <w:sz w:val="24"/>
          <w:u w:val="dotted"/>
        </w:rPr>
        <w:t xml:space="preserve">                                      </w:t>
      </w:r>
    </w:p>
    <w:p w14:paraId="474B0404">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质疑项目的编号：</w:t>
      </w:r>
      <w:r>
        <w:rPr>
          <w:rFonts w:hint="eastAsia" w:ascii="仿宋" w:hAnsi="仿宋" w:eastAsia="仿宋" w:cs="宋体"/>
          <w:color w:val="auto"/>
          <w:sz w:val="24"/>
          <w:u w:val="dotted"/>
        </w:rPr>
        <w:t xml:space="preserve">               </w:t>
      </w:r>
      <w:r>
        <w:rPr>
          <w:rFonts w:hint="eastAsia" w:ascii="仿宋" w:hAnsi="仿宋" w:eastAsia="仿宋" w:cs="宋体"/>
          <w:color w:val="auto"/>
          <w:sz w:val="24"/>
        </w:rPr>
        <w:t>包号：</w:t>
      </w:r>
      <w:r>
        <w:rPr>
          <w:rFonts w:hint="eastAsia" w:ascii="仿宋" w:hAnsi="仿宋" w:eastAsia="仿宋" w:cs="宋体"/>
          <w:color w:val="auto"/>
          <w:sz w:val="24"/>
          <w:u w:val="dotted"/>
        </w:rPr>
        <w:t xml:space="preserve">                 </w:t>
      </w:r>
    </w:p>
    <w:p w14:paraId="183FDF13">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采购人名称：</w:t>
      </w:r>
      <w:r>
        <w:rPr>
          <w:rFonts w:hint="eastAsia" w:ascii="仿宋" w:hAnsi="仿宋" w:eastAsia="仿宋" w:cs="宋体"/>
          <w:color w:val="auto"/>
          <w:sz w:val="24"/>
          <w:u w:val="dotted"/>
        </w:rPr>
        <w:t xml:space="preserve">                                         </w:t>
      </w:r>
    </w:p>
    <w:p w14:paraId="59399009">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采购文件获取日期：</w:t>
      </w:r>
      <w:r>
        <w:rPr>
          <w:rFonts w:hint="eastAsia" w:ascii="仿宋" w:hAnsi="仿宋" w:eastAsia="仿宋" w:cs="宋体"/>
          <w:color w:val="auto"/>
          <w:sz w:val="24"/>
          <w:u w:val="dotted"/>
        </w:rPr>
        <w:t xml:space="preserve">                                           </w:t>
      </w:r>
    </w:p>
    <w:p w14:paraId="608EAD23">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三、质疑事项具体内容</w:t>
      </w:r>
    </w:p>
    <w:p w14:paraId="2FA18CD1">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质疑事项1：</w:t>
      </w:r>
      <w:r>
        <w:rPr>
          <w:rFonts w:hint="eastAsia" w:ascii="仿宋" w:hAnsi="仿宋" w:eastAsia="仿宋" w:cs="宋体"/>
          <w:color w:val="auto"/>
          <w:sz w:val="24"/>
          <w:u w:val="dotted"/>
        </w:rPr>
        <w:t xml:space="preserve">                                         </w:t>
      </w:r>
    </w:p>
    <w:p w14:paraId="1C19A863">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事实依据：</w:t>
      </w:r>
      <w:r>
        <w:rPr>
          <w:rFonts w:hint="eastAsia" w:ascii="仿宋" w:hAnsi="仿宋" w:eastAsia="仿宋" w:cs="宋体"/>
          <w:color w:val="auto"/>
          <w:sz w:val="24"/>
          <w:u w:val="dotted"/>
        </w:rPr>
        <w:t xml:space="preserve">                                          </w:t>
      </w:r>
    </w:p>
    <w:p w14:paraId="523C7D9E">
      <w:pPr>
        <w:snapToGrid w:val="0"/>
        <w:spacing w:line="360" w:lineRule="auto"/>
        <w:rPr>
          <w:rFonts w:ascii="仿宋" w:hAnsi="仿宋" w:eastAsia="仿宋" w:cs="宋体"/>
          <w:color w:val="auto"/>
          <w:sz w:val="24"/>
        </w:rPr>
      </w:pPr>
      <w:r>
        <w:rPr>
          <w:rFonts w:hint="eastAsia" w:ascii="仿宋" w:hAnsi="仿宋" w:eastAsia="仿宋" w:cs="宋体"/>
          <w:color w:val="auto"/>
          <w:sz w:val="24"/>
          <w:u w:val="dotted"/>
        </w:rPr>
        <w:t xml:space="preserve">                                                       </w:t>
      </w:r>
    </w:p>
    <w:p w14:paraId="792A7D45">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法律依据：</w:t>
      </w:r>
      <w:r>
        <w:rPr>
          <w:rFonts w:hint="eastAsia" w:ascii="仿宋" w:hAnsi="仿宋" w:eastAsia="仿宋" w:cs="宋体"/>
          <w:color w:val="auto"/>
          <w:sz w:val="24"/>
          <w:u w:val="dotted"/>
        </w:rPr>
        <w:t xml:space="preserve">                                          </w:t>
      </w:r>
    </w:p>
    <w:p w14:paraId="40F9F2EB">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u w:val="dotted"/>
        </w:rPr>
        <w:t xml:space="preserve">                                                     </w:t>
      </w:r>
    </w:p>
    <w:p w14:paraId="5E9C3D27">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质疑事项2</w:t>
      </w:r>
    </w:p>
    <w:p w14:paraId="50472893">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p>
    <w:p w14:paraId="3E8C3A57">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四、与质疑事项相关的质疑请求</w:t>
      </w:r>
    </w:p>
    <w:p w14:paraId="383DD881">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请求：</w:t>
      </w:r>
      <w:r>
        <w:rPr>
          <w:rFonts w:hint="eastAsia" w:ascii="仿宋" w:hAnsi="仿宋" w:eastAsia="仿宋" w:cs="宋体"/>
          <w:color w:val="auto"/>
          <w:sz w:val="24"/>
          <w:u w:val="dotted"/>
        </w:rPr>
        <w:t xml:space="preserve">                                               </w:t>
      </w:r>
    </w:p>
    <w:p w14:paraId="6612B227">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14:paraId="571094AF">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14:paraId="3B1CE8C3">
      <w:pPr>
        <w:spacing w:line="360" w:lineRule="auto"/>
        <w:jc w:val="center"/>
        <w:rPr>
          <w:rFonts w:ascii="仿宋" w:hAnsi="仿宋" w:eastAsia="仿宋" w:cs="宋体"/>
          <w:b/>
          <w:bCs/>
          <w:color w:val="auto"/>
          <w:sz w:val="24"/>
        </w:rPr>
      </w:pPr>
    </w:p>
    <w:p w14:paraId="394BA4C4">
      <w:pPr>
        <w:spacing w:line="360" w:lineRule="auto"/>
        <w:rPr>
          <w:rFonts w:ascii="仿宋" w:hAnsi="仿宋" w:eastAsia="仿宋" w:cs="宋体"/>
          <w:b/>
          <w:color w:val="auto"/>
          <w:sz w:val="24"/>
        </w:rPr>
      </w:pPr>
    </w:p>
    <w:p w14:paraId="57AF425A">
      <w:pPr>
        <w:spacing w:line="360" w:lineRule="auto"/>
        <w:rPr>
          <w:rFonts w:ascii="仿宋" w:hAnsi="仿宋" w:eastAsia="仿宋" w:cs="宋体"/>
          <w:b/>
          <w:color w:val="auto"/>
          <w:sz w:val="24"/>
        </w:rPr>
      </w:pPr>
    </w:p>
    <w:p w14:paraId="5E49ABA9">
      <w:pPr>
        <w:spacing w:line="360" w:lineRule="auto"/>
        <w:rPr>
          <w:rFonts w:ascii="仿宋" w:hAnsi="仿宋" w:eastAsia="仿宋" w:cs="宋体"/>
          <w:b/>
          <w:color w:val="auto"/>
          <w:sz w:val="24"/>
        </w:rPr>
      </w:pPr>
    </w:p>
    <w:p w14:paraId="3250A006">
      <w:pPr>
        <w:spacing w:line="360" w:lineRule="auto"/>
        <w:rPr>
          <w:rFonts w:ascii="仿宋" w:hAnsi="仿宋" w:eastAsia="仿宋" w:cs="宋体"/>
          <w:b/>
          <w:color w:val="auto"/>
          <w:sz w:val="24"/>
        </w:rPr>
      </w:pPr>
      <w:r>
        <w:rPr>
          <w:rFonts w:hint="eastAsia" w:ascii="仿宋" w:hAnsi="仿宋" w:eastAsia="仿宋" w:cs="宋体"/>
          <w:b/>
          <w:color w:val="auto"/>
          <w:sz w:val="24"/>
        </w:rPr>
        <w:t>质疑函制作说明：</w:t>
      </w:r>
    </w:p>
    <w:p w14:paraId="18ACC6B2">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1.供应商提出质疑时，应提交质疑函和必要的证明材料。</w:t>
      </w:r>
    </w:p>
    <w:p w14:paraId="0DEE78FD">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2.质疑供应商若委托代理人进行质疑的，质疑函应按要求列明“授权代表”的有关内容，并在附件中提交由质疑</w:t>
      </w:r>
      <w:r>
        <w:rPr>
          <w:rFonts w:hint="eastAsia" w:ascii="仿宋" w:hAnsi="仿宋" w:eastAsia="仿宋" w:cs="宋体"/>
          <w:color w:val="auto"/>
          <w:kern w:val="0"/>
          <w:sz w:val="24"/>
        </w:rPr>
        <w:t>供应商签署的授权委托书。授权委托书应载明代理人的姓名或者名称、代理事项、具体权限、期限和相关事项。</w:t>
      </w:r>
    </w:p>
    <w:p w14:paraId="07CABFBB">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3.质疑供应商若对项目的某一分包进行质疑，质疑函中应列明具体分包号。</w:t>
      </w:r>
    </w:p>
    <w:p w14:paraId="1E6EF4ED">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4.质疑函的质疑事项应具体、明确，并有必要的事实依据和法律依据。</w:t>
      </w:r>
    </w:p>
    <w:p w14:paraId="036B3421">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5.质疑函的质疑请求应与质疑事项相关。</w:t>
      </w:r>
    </w:p>
    <w:p w14:paraId="565A3AA9">
      <w:pPr>
        <w:widowControl/>
        <w:spacing w:line="360" w:lineRule="auto"/>
        <w:ind w:firstLine="480" w:firstLineChars="200"/>
        <w:jc w:val="left"/>
        <w:rPr>
          <w:rFonts w:ascii="仿宋" w:hAnsi="仿宋" w:eastAsia="仿宋" w:cs="宋体"/>
          <w:b/>
          <w:color w:val="auto"/>
          <w:spacing w:val="6"/>
          <w:sz w:val="32"/>
          <w:szCs w:val="32"/>
        </w:rPr>
      </w:pPr>
      <w:r>
        <w:rPr>
          <w:rFonts w:hint="eastAsia" w:ascii="仿宋" w:hAnsi="仿宋" w:eastAsia="仿宋" w:cs="宋体"/>
          <w:color w:val="auto"/>
          <w:sz w:val="24"/>
        </w:rPr>
        <w:t>6.质疑供应商为自然人的，质疑函应由本人签字；质疑供应商为法人或者其他组织的，质疑函应由法定代表人、主要负责人，或者其授权代表签字或者盖章，并加盖公章。</w:t>
      </w:r>
    </w:p>
    <w:p w14:paraId="6F8BCD10">
      <w:pPr>
        <w:spacing w:line="360" w:lineRule="auto"/>
        <w:jc w:val="left"/>
        <w:rPr>
          <w:rFonts w:ascii="仿宋" w:hAnsi="仿宋" w:eastAsia="仿宋" w:cs="宋体"/>
          <w:b/>
          <w:color w:val="auto"/>
          <w:spacing w:val="6"/>
          <w:sz w:val="32"/>
          <w:szCs w:val="32"/>
        </w:rPr>
      </w:pPr>
    </w:p>
    <w:p w14:paraId="35E335C9">
      <w:pPr>
        <w:spacing w:line="360" w:lineRule="auto"/>
        <w:jc w:val="left"/>
        <w:rPr>
          <w:rFonts w:ascii="仿宋" w:hAnsi="仿宋" w:eastAsia="仿宋" w:cs="宋体"/>
          <w:b/>
          <w:color w:val="auto"/>
          <w:spacing w:val="6"/>
          <w:sz w:val="32"/>
          <w:szCs w:val="32"/>
        </w:rPr>
      </w:pPr>
    </w:p>
    <w:p w14:paraId="7815BEDF">
      <w:pPr>
        <w:widowControl/>
        <w:adjustRightInd/>
        <w:jc w:val="left"/>
        <w:rPr>
          <w:rFonts w:ascii="仿宋" w:hAnsi="仿宋" w:eastAsia="仿宋" w:cs="宋体"/>
          <w:b/>
          <w:color w:val="auto"/>
          <w:spacing w:val="6"/>
          <w:sz w:val="32"/>
          <w:szCs w:val="32"/>
        </w:rPr>
      </w:pPr>
      <w:r>
        <w:rPr>
          <w:rFonts w:ascii="仿宋" w:hAnsi="仿宋" w:eastAsia="仿宋" w:cs="宋体"/>
          <w:b/>
          <w:color w:val="auto"/>
          <w:spacing w:val="6"/>
          <w:sz w:val="32"/>
          <w:szCs w:val="32"/>
        </w:rPr>
        <w:br w:type="page"/>
      </w:r>
    </w:p>
    <w:p w14:paraId="43CFFBFF">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附件3：投诉书范本及制作说明</w:t>
      </w:r>
    </w:p>
    <w:p w14:paraId="6807E31B">
      <w:pPr>
        <w:spacing w:line="360" w:lineRule="auto"/>
        <w:jc w:val="center"/>
        <w:rPr>
          <w:rFonts w:ascii="仿宋" w:hAnsi="仿宋" w:eastAsia="仿宋" w:cs="宋体"/>
          <w:b/>
          <w:color w:val="auto"/>
          <w:sz w:val="24"/>
        </w:rPr>
      </w:pPr>
    </w:p>
    <w:p w14:paraId="25A63F6B">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投诉书范本</w:t>
      </w:r>
    </w:p>
    <w:p w14:paraId="4913DC69">
      <w:pPr>
        <w:spacing w:line="360" w:lineRule="auto"/>
        <w:rPr>
          <w:rFonts w:ascii="仿宋" w:hAnsi="仿宋" w:eastAsia="仿宋" w:cs="宋体"/>
          <w:color w:val="auto"/>
          <w:sz w:val="24"/>
        </w:rPr>
      </w:pPr>
      <w:r>
        <w:rPr>
          <w:rFonts w:hint="eastAsia" w:ascii="仿宋" w:hAnsi="仿宋" w:eastAsia="仿宋" w:cs="宋体"/>
          <w:color w:val="auto"/>
          <w:sz w:val="24"/>
        </w:rPr>
        <w:t>一、投诉相关主体基本情况</w:t>
      </w:r>
    </w:p>
    <w:p w14:paraId="19725A43">
      <w:pPr>
        <w:spacing w:line="360" w:lineRule="auto"/>
        <w:rPr>
          <w:rFonts w:ascii="仿宋" w:hAnsi="仿宋" w:eastAsia="仿宋" w:cs="宋体"/>
          <w:color w:val="auto"/>
          <w:sz w:val="24"/>
          <w:u w:val="dotted"/>
        </w:rPr>
      </w:pPr>
      <w:r>
        <w:rPr>
          <w:rFonts w:hint="eastAsia" w:ascii="仿宋" w:hAnsi="仿宋" w:eastAsia="仿宋" w:cs="宋体"/>
          <w:color w:val="auto"/>
          <w:sz w:val="24"/>
        </w:rPr>
        <w:t>投诉人：</w:t>
      </w:r>
      <w:r>
        <w:rPr>
          <w:rFonts w:hint="eastAsia" w:ascii="仿宋" w:hAnsi="仿宋" w:eastAsia="仿宋" w:cs="宋体"/>
          <w:color w:val="auto"/>
          <w:sz w:val="24"/>
          <w:u w:val="dotted"/>
        </w:rPr>
        <w:t xml:space="preserve">                                               </w:t>
      </w:r>
    </w:p>
    <w:p w14:paraId="53633A1E">
      <w:pPr>
        <w:spacing w:line="360" w:lineRule="auto"/>
        <w:rPr>
          <w:rFonts w:ascii="仿宋" w:hAnsi="仿宋" w:eastAsia="仿宋" w:cs="宋体"/>
          <w:color w:val="auto"/>
          <w:sz w:val="24"/>
          <w:u w:val="single"/>
        </w:rPr>
      </w:pPr>
      <w:r>
        <w:rPr>
          <w:rFonts w:hint="eastAsia" w:ascii="仿宋" w:hAnsi="仿宋" w:eastAsia="仿宋" w:cs="宋体"/>
          <w:color w:val="auto"/>
          <w:sz w:val="24"/>
        </w:rPr>
        <w:t>地     址：</w:t>
      </w:r>
      <w:r>
        <w:rPr>
          <w:rFonts w:hint="eastAsia" w:ascii="仿宋" w:hAnsi="仿宋" w:eastAsia="仿宋" w:cs="宋体"/>
          <w:color w:val="auto"/>
          <w:sz w:val="24"/>
          <w:u w:val="dotted"/>
        </w:rPr>
        <w:t xml:space="preserve">                             </w:t>
      </w:r>
      <w:r>
        <w:rPr>
          <w:rFonts w:hint="eastAsia" w:ascii="仿宋" w:hAnsi="仿宋" w:eastAsia="仿宋" w:cs="宋体"/>
          <w:color w:val="auto"/>
          <w:sz w:val="24"/>
        </w:rPr>
        <w:t>邮编：</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67BE797C">
      <w:pPr>
        <w:tabs>
          <w:tab w:val="left" w:pos="6510"/>
        </w:tabs>
        <w:spacing w:line="360" w:lineRule="auto"/>
        <w:jc w:val="left"/>
        <w:rPr>
          <w:rFonts w:ascii="仿宋" w:hAnsi="仿宋" w:eastAsia="仿宋" w:cs="宋体"/>
          <w:color w:val="auto"/>
          <w:sz w:val="24"/>
        </w:rPr>
      </w:pPr>
      <w:r>
        <w:rPr>
          <w:rFonts w:hint="eastAsia" w:ascii="仿宋" w:hAnsi="仿宋" w:eastAsia="仿宋" w:cs="宋体"/>
          <w:color w:val="auto"/>
          <w:sz w:val="24"/>
        </w:rPr>
        <w:t>法定代表人/主要负责人：</w:t>
      </w:r>
      <w:r>
        <w:rPr>
          <w:rFonts w:hint="eastAsia" w:ascii="仿宋" w:hAnsi="仿宋" w:eastAsia="仿宋" w:cs="宋体"/>
          <w:color w:val="auto"/>
          <w:sz w:val="24"/>
          <w:u w:val="dotted"/>
        </w:rPr>
        <w:t xml:space="preserve">                                   </w:t>
      </w:r>
      <w:r>
        <w:rPr>
          <w:rFonts w:hint="eastAsia" w:ascii="仿宋" w:hAnsi="仿宋" w:eastAsia="仿宋" w:cs="宋体"/>
          <w:color w:val="auto"/>
          <w:sz w:val="24"/>
        </w:rPr>
        <w:t xml:space="preserve">  </w:t>
      </w:r>
    </w:p>
    <w:p w14:paraId="44D5B4CD">
      <w:pPr>
        <w:tabs>
          <w:tab w:val="left" w:pos="6510"/>
        </w:tabs>
        <w:spacing w:line="360" w:lineRule="auto"/>
        <w:rPr>
          <w:rFonts w:ascii="仿宋" w:hAnsi="仿宋" w:eastAsia="仿宋" w:cs="宋体"/>
          <w:color w:val="auto"/>
          <w:sz w:val="24"/>
          <w:u w:val="dotted"/>
        </w:rPr>
      </w:pPr>
      <w:r>
        <w:rPr>
          <w:rFonts w:hint="eastAsia" w:ascii="仿宋" w:hAnsi="仿宋" w:eastAsia="仿宋" w:cs="宋体"/>
          <w:color w:val="auto"/>
          <w:sz w:val="24"/>
        </w:rPr>
        <w:t>联系电话：</w:t>
      </w:r>
      <w:r>
        <w:rPr>
          <w:rFonts w:hint="eastAsia" w:ascii="仿宋" w:hAnsi="仿宋" w:eastAsia="仿宋" w:cs="宋体"/>
          <w:color w:val="auto"/>
          <w:sz w:val="24"/>
          <w:u w:val="dotted"/>
        </w:rPr>
        <w:t xml:space="preserve">                                             </w:t>
      </w:r>
    </w:p>
    <w:p w14:paraId="1FDA8A66">
      <w:pPr>
        <w:spacing w:line="360" w:lineRule="auto"/>
        <w:rPr>
          <w:rFonts w:ascii="仿宋" w:hAnsi="仿宋" w:eastAsia="仿宋" w:cs="宋体"/>
          <w:color w:val="auto"/>
          <w:sz w:val="24"/>
          <w:u w:val="dotted"/>
        </w:rPr>
      </w:pPr>
      <w:r>
        <w:rPr>
          <w:rFonts w:hint="eastAsia" w:ascii="仿宋" w:hAnsi="仿宋" w:eastAsia="仿宋" w:cs="宋体"/>
          <w:color w:val="auto"/>
          <w:sz w:val="24"/>
        </w:rPr>
        <w:t>授权代表：</w:t>
      </w:r>
      <w:r>
        <w:rPr>
          <w:rFonts w:hint="eastAsia" w:ascii="仿宋" w:hAnsi="仿宋" w:eastAsia="仿宋" w:cs="宋体"/>
          <w:color w:val="auto"/>
          <w:sz w:val="24"/>
          <w:u w:val="dotted"/>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dotted"/>
        </w:rPr>
        <w:t xml:space="preserve">：                  </w:t>
      </w:r>
    </w:p>
    <w:p w14:paraId="126C901F">
      <w:pPr>
        <w:spacing w:line="360" w:lineRule="auto"/>
        <w:rPr>
          <w:rFonts w:ascii="仿宋" w:hAnsi="仿宋" w:eastAsia="仿宋" w:cs="宋体"/>
          <w:color w:val="auto"/>
          <w:sz w:val="24"/>
          <w:u w:val="dotted"/>
        </w:rPr>
      </w:pPr>
      <w:r>
        <w:rPr>
          <w:rFonts w:hint="eastAsia" w:ascii="仿宋" w:hAnsi="仿宋" w:eastAsia="仿宋" w:cs="宋体"/>
          <w:color w:val="auto"/>
          <w:sz w:val="24"/>
        </w:rPr>
        <w:t>地     址：</w:t>
      </w:r>
      <w:r>
        <w:rPr>
          <w:rFonts w:hint="eastAsia" w:ascii="仿宋" w:hAnsi="仿宋" w:eastAsia="仿宋" w:cs="宋体"/>
          <w:color w:val="auto"/>
          <w:sz w:val="24"/>
          <w:u w:val="dotted"/>
        </w:rPr>
        <w:t xml:space="preserve">                             </w:t>
      </w:r>
      <w:r>
        <w:rPr>
          <w:rFonts w:hint="eastAsia" w:ascii="仿宋" w:hAnsi="仿宋" w:eastAsia="仿宋" w:cs="宋体"/>
          <w:color w:val="auto"/>
          <w:sz w:val="24"/>
        </w:rPr>
        <w:t>邮编：</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u w:val="dotted"/>
        </w:rPr>
        <w:t xml:space="preserve">                   </w:t>
      </w:r>
    </w:p>
    <w:p w14:paraId="3AE9855D">
      <w:pPr>
        <w:spacing w:line="360" w:lineRule="auto"/>
        <w:rPr>
          <w:rFonts w:ascii="仿宋" w:hAnsi="仿宋" w:eastAsia="仿宋" w:cs="宋体"/>
          <w:color w:val="auto"/>
          <w:sz w:val="24"/>
          <w:u w:val="single"/>
        </w:rPr>
      </w:pPr>
      <w:r>
        <w:rPr>
          <w:rFonts w:hint="eastAsia" w:ascii="仿宋" w:hAnsi="仿宋" w:eastAsia="仿宋" w:cs="宋体"/>
          <w:color w:val="auto"/>
          <w:sz w:val="24"/>
        </w:rPr>
        <w:t>被投诉人1：</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21ECEAA1">
      <w:pPr>
        <w:spacing w:line="360" w:lineRule="auto"/>
        <w:rPr>
          <w:rFonts w:ascii="仿宋" w:hAnsi="仿宋" w:eastAsia="仿宋" w:cs="宋体"/>
          <w:color w:val="auto"/>
          <w:sz w:val="24"/>
          <w:u w:val="single"/>
        </w:rPr>
      </w:pPr>
      <w:r>
        <w:rPr>
          <w:rFonts w:hint="eastAsia" w:ascii="仿宋" w:hAnsi="仿宋" w:eastAsia="仿宋" w:cs="宋体"/>
          <w:color w:val="auto"/>
          <w:sz w:val="24"/>
        </w:rPr>
        <w:t>地     址：</w:t>
      </w:r>
      <w:r>
        <w:rPr>
          <w:rFonts w:hint="eastAsia" w:ascii="仿宋" w:hAnsi="仿宋" w:eastAsia="仿宋" w:cs="宋体"/>
          <w:color w:val="auto"/>
          <w:sz w:val="24"/>
          <w:u w:val="dotted"/>
        </w:rPr>
        <w:t xml:space="preserve">                             </w:t>
      </w:r>
      <w:r>
        <w:rPr>
          <w:rFonts w:hint="eastAsia" w:ascii="仿宋" w:hAnsi="仿宋" w:eastAsia="仿宋" w:cs="宋体"/>
          <w:color w:val="auto"/>
          <w:sz w:val="24"/>
        </w:rPr>
        <w:t>邮编：</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156E6763">
      <w:pPr>
        <w:spacing w:line="360" w:lineRule="auto"/>
        <w:rPr>
          <w:rFonts w:ascii="仿宋" w:hAnsi="仿宋" w:eastAsia="仿宋" w:cs="宋体"/>
          <w:color w:val="auto"/>
          <w:sz w:val="24"/>
          <w:u w:val="single"/>
        </w:rPr>
      </w:pPr>
      <w:r>
        <w:rPr>
          <w:rFonts w:hint="eastAsia" w:ascii="仿宋" w:hAnsi="仿宋" w:eastAsia="仿宋" w:cs="宋体"/>
          <w:color w:val="auto"/>
          <w:sz w:val="24"/>
        </w:rPr>
        <w:t>联系人：</w:t>
      </w:r>
      <w:r>
        <w:rPr>
          <w:rFonts w:hint="eastAsia" w:ascii="仿宋" w:hAnsi="仿宋" w:eastAsia="仿宋" w:cs="宋体"/>
          <w:color w:val="auto"/>
          <w:sz w:val="24"/>
          <w:u w:val="dotted"/>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4A47BB5D">
      <w:pPr>
        <w:spacing w:line="360" w:lineRule="auto"/>
        <w:rPr>
          <w:rFonts w:ascii="仿宋" w:hAnsi="仿宋" w:eastAsia="仿宋" w:cs="宋体"/>
          <w:color w:val="auto"/>
          <w:sz w:val="24"/>
        </w:rPr>
      </w:pPr>
      <w:r>
        <w:rPr>
          <w:rFonts w:hint="eastAsia" w:ascii="仿宋" w:hAnsi="仿宋" w:eastAsia="仿宋" w:cs="宋体"/>
          <w:color w:val="auto"/>
          <w:sz w:val="24"/>
        </w:rPr>
        <w:t>被投诉人2</w:t>
      </w:r>
    </w:p>
    <w:p w14:paraId="54863002">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14:paraId="4DB5C6A3">
      <w:pPr>
        <w:spacing w:line="360" w:lineRule="auto"/>
        <w:rPr>
          <w:rFonts w:ascii="仿宋" w:hAnsi="仿宋" w:eastAsia="仿宋" w:cs="宋体"/>
          <w:color w:val="auto"/>
          <w:sz w:val="24"/>
          <w:u w:val="single"/>
        </w:rPr>
      </w:pPr>
      <w:r>
        <w:rPr>
          <w:rFonts w:hint="eastAsia" w:ascii="仿宋" w:hAnsi="仿宋" w:eastAsia="仿宋" w:cs="宋体"/>
          <w:color w:val="auto"/>
          <w:sz w:val="24"/>
        </w:rPr>
        <w:t>相关供应商：</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4EA23634">
      <w:pPr>
        <w:spacing w:line="360" w:lineRule="auto"/>
        <w:rPr>
          <w:rFonts w:ascii="仿宋" w:hAnsi="仿宋" w:eastAsia="仿宋" w:cs="宋体"/>
          <w:color w:val="auto"/>
          <w:sz w:val="24"/>
          <w:u w:val="single"/>
        </w:rPr>
      </w:pPr>
      <w:r>
        <w:rPr>
          <w:rFonts w:hint="eastAsia" w:ascii="仿宋" w:hAnsi="仿宋" w:eastAsia="仿宋" w:cs="宋体"/>
          <w:color w:val="auto"/>
          <w:sz w:val="24"/>
        </w:rPr>
        <w:t>地     址：</w:t>
      </w:r>
      <w:r>
        <w:rPr>
          <w:rFonts w:hint="eastAsia" w:ascii="仿宋" w:hAnsi="仿宋" w:eastAsia="仿宋" w:cs="宋体"/>
          <w:color w:val="auto"/>
          <w:sz w:val="24"/>
          <w:u w:val="dotted"/>
        </w:rPr>
        <w:t xml:space="preserve">                             </w:t>
      </w:r>
      <w:r>
        <w:rPr>
          <w:rFonts w:hint="eastAsia" w:ascii="仿宋" w:hAnsi="仿宋" w:eastAsia="仿宋" w:cs="宋体"/>
          <w:color w:val="auto"/>
          <w:sz w:val="24"/>
        </w:rPr>
        <w:t>邮编：</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01DB6981">
      <w:pPr>
        <w:spacing w:line="360" w:lineRule="auto"/>
        <w:rPr>
          <w:rFonts w:ascii="仿宋" w:hAnsi="仿宋" w:eastAsia="仿宋" w:cs="宋体"/>
          <w:color w:val="auto"/>
          <w:sz w:val="24"/>
          <w:u w:val="single"/>
        </w:rPr>
      </w:pPr>
      <w:r>
        <w:rPr>
          <w:rFonts w:hint="eastAsia" w:ascii="仿宋" w:hAnsi="仿宋" w:eastAsia="仿宋" w:cs="宋体"/>
          <w:color w:val="auto"/>
          <w:sz w:val="24"/>
        </w:rPr>
        <w:t>联系人：</w:t>
      </w:r>
      <w:r>
        <w:rPr>
          <w:rFonts w:hint="eastAsia" w:ascii="仿宋" w:hAnsi="仿宋" w:eastAsia="仿宋" w:cs="宋体"/>
          <w:color w:val="auto"/>
          <w:sz w:val="24"/>
          <w:u w:val="dotted"/>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32F2EF35">
      <w:pPr>
        <w:spacing w:line="360" w:lineRule="auto"/>
        <w:rPr>
          <w:rFonts w:ascii="仿宋" w:hAnsi="仿宋" w:eastAsia="仿宋" w:cs="宋体"/>
          <w:color w:val="auto"/>
          <w:sz w:val="24"/>
        </w:rPr>
      </w:pPr>
      <w:r>
        <w:rPr>
          <w:rFonts w:hint="eastAsia" w:ascii="仿宋" w:hAnsi="仿宋" w:eastAsia="仿宋" w:cs="宋体"/>
          <w:color w:val="auto"/>
          <w:sz w:val="24"/>
        </w:rPr>
        <w:t>二、投诉项目基本情况</w:t>
      </w:r>
    </w:p>
    <w:p w14:paraId="6548443B">
      <w:pPr>
        <w:spacing w:line="360" w:lineRule="auto"/>
        <w:rPr>
          <w:rFonts w:ascii="仿宋" w:hAnsi="仿宋" w:eastAsia="仿宋" w:cs="宋体"/>
          <w:color w:val="auto"/>
          <w:sz w:val="24"/>
          <w:u w:val="dotted"/>
        </w:rPr>
      </w:pPr>
      <w:r>
        <w:rPr>
          <w:rFonts w:hint="eastAsia" w:ascii="仿宋" w:hAnsi="仿宋" w:eastAsia="仿宋" w:cs="宋体"/>
          <w:color w:val="auto"/>
          <w:sz w:val="24"/>
        </w:rPr>
        <w:t>采购项目名称：</w:t>
      </w:r>
      <w:r>
        <w:rPr>
          <w:rFonts w:hint="eastAsia" w:ascii="仿宋" w:hAnsi="仿宋" w:eastAsia="仿宋" w:cs="宋体"/>
          <w:color w:val="auto"/>
          <w:sz w:val="24"/>
          <w:u w:val="dotted"/>
        </w:rPr>
        <w:t xml:space="preserve">                                        </w:t>
      </w:r>
    </w:p>
    <w:p w14:paraId="4FC14234">
      <w:pPr>
        <w:spacing w:line="360" w:lineRule="auto"/>
        <w:rPr>
          <w:rFonts w:ascii="仿宋" w:hAnsi="仿宋" w:eastAsia="仿宋" w:cs="宋体"/>
          <w:color w:val="auto"/>
          <w:sz w:val="24"/>
          <w:u w:val="single"/>
        </w:rPr>
      </w:pPr>
      <w:r>
        <w:rPr>
          <w:rFonts w:hint="eastAsia" w:ascii="仿宋" w:hAnsi="仿宋" w:eastAsia="仿宋" w:cs="宋体"/>
          <w:color w:val="auto"/>
          <w:sz w:val="24"/>
        </w:rPr>
        <w:t>采购项目编号：</w:t>
      </w:r>
      <w:r>
        <w:rPr>
          <w:rFonts w:hint="eastAsia" w:ascii="仿宋" w:hAnsi="仿宋" w:eastAsia="仿宋" w:cs="宋体"/>
          <w:color w:val="auto"/>
          <w:sz w:val="24"/>
          <w:u w:val="dotted"/>
        </w:rPr>
        <w:t xml:space="preserve">                 </w:t>
      </w:r>
      <w:r>
        <w:rPr>
          <w:rFonts w:hint="eastAsia" w:ascii="仿宋" w:hAnsi="仿宋" w:eastAsia="仿宋" w:cs="宋体"/>
          <w:color w:val="auto"/>
          <w:sz w:val="24"/>
        </w:rPr>
        <w:t>包号：</w:t>
      </w:r>
      <w:r>
        <w:rPr>
          <w:rFonts w:hint="eastAsia" w:ascii="仿宋" w:hAnsi="仿宋" w:eastAsia="仿宋" w:cs="宋体"/>
          <w:color w:val="auto"/>
          <w:sz w:val="24"/>
          <w:u w:val="dotted"/>
        </w:rPr>
        <w:t xml:space="preserve">              </w:t>
      </w:r>
    </w:p>
    <w:p w14:paraId="286A0333">
      <w:pPr>
        <w:spacing w:line="360" w:lineRule="auto"/>
        <w:rPr>
          <w:rFonts w:ascii="仿宋" w:hAnsi="仿宋" w:eastAsia="仿宋" w:cs="宋体"/>
          <w:color w:val="auto"/>
          <w:sz w:val="24"/>
        </w:rPr>
      </w:pPr>
      <w:r>
        <w:rPr>
          <w:rFonts w:hint="eastAsia" w:ascii="仿宋" w:hAnsi="仿宋" w:eastAsia="仿宋" w:cs="宋体"/>
          <w:color w:val="auto"/>
          <w:sz w:val="24"/>
        </w:rPr>
        <w:t>采购人名称：</w:t>
      </w:r>
      <w:r>
        <w:rPr>
          <w:rFonts w:hint="eastAsia" w:ascii="仿宋" w:hAnsi="仿宋" w:eastAsia="仿宋" w:cs="宋体"/>
          <w:color w:val="auto"/>
          <w:sz w:val="24"/>
          <w:u w:val="dotted"/>
        </w:rPr>
        <w:t xml:space="preserve">                                           </w:t>
      </w:r>
      <w:r>
        <w:rPr>
          <w:rFonts w:hint="eastAsia" w:ascii="仿宋" w:hAnsi="仿宋" w:eastAsia="仿宋" w:cs="宋体"/>
          <w:color w:val="auto"/>
          <w:sz w:val="24"/>
          <w:u w:val="single"/>
        </w:rPr>
        <w:t xml:space="preserve">  </w:t>
      </w:r>
    </w:p>
    <w:p w14:paraId="275CAD6B">
      <w:pPr>
        <w:spacing w:line="360" w:lineRule="auto"/>
        <w:rPr>
          <w:rFonts w:ascii="仿宋" w:hAnsi="仿宋" w:eastAsia="仿宋" w:cs="宋体"/>
          <w:color w:val="auto"/>
          <w:sz w:val="24"/>
          <w:u w:val="single"/>
        </w:rPr>
      </w:pPr>
      <w:r>
        <w:rPr>
          <w:rFonts w:hint="eastAsia" w:ascii="仿宋" w:hAnsi="仿宋" w:eastAsia="仿宋" w:cs="宋体"/>
          <w:color w:val="auto"/>
          <w:sz w:val="24"/>
        </w:rPr>
        <w:t>代理机构名称：</w:t>
      </w:r>
      <w:r>
        <w:rPr>
          <w:rFonts w:hint="eastAsia" w:ascii="仿宋" w:hAnsi="仿宋" w:eastAsia="仿宋" w:cs="宋体"/>
          <w:color w:val="auto"/>
          <w:sz w:val="24"/>
          <w:u w:val="dotted"/>
        </w:rPr>
        <w:t xml:space="preserve">                                         </w:t>
      </w:r>
    </w:p>
    <w:p w14:paraId="0A29B7CB">
      <w:pPr>
        <w:spacing w:line="360" w:lineRule="auto"/>
        <w:rPr>
          <w:rFonts w:ascii="仿宋" w:hAnsi="仿宋" w:eastAsia="仿宋" w:cs="宋体"/>
          <w:color w:val="auto"/>
          <w:sz w:val="24"/>
          <w:u w:val="dotted"/>
        </w:rPr>
      </w:pPr>
      <w:r>
        <w:rPr>
          <w:rFonts w:hint="eastAsia" w:ascii="仿宋" w:hAnsi="仿宋" w:eastAsia="仿宋" w:cs="宋体"/>
          <w:color w:val="auto"/>
          <w:sz w:val="24"/>
        </w:rPr>
        <w:t>采购文件公告: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r>
        <w:rPr>
          <w:rFonts w:hint="eastAsia" w:ascii="仿宋" w:hAnsi="仿宋" w:eastAsia="仿宋" w:cs="宋体"/>
          <w:color w:val="auto"/>
          <w:sz w:val="24"/>
          <w:u w:val="dotted"/>
        </w:rPr>
        <w:t xml:space="preserve">                                 </w:t>
      </w:r>
    </w:p>
    <w:p w14:paraId="6D483A16">
      <w:pPr>
        <w:spacing w:line="360" w:lineRule="auto"/>
        <w:rPr>
          <w:rFonts w:ascii="仿宋" w:hAnsi="仿宋" w:eastAsia="仿宋" w:cs="宋体"/>
          <w:color w:val="auto"/>
          <w:sz w:val="24"/>
          <w:u w:val="single"/>
        </w:rPr>
      </w:pPr>
      <w:r>
        <w:rPr>
          <w:rFonts w:hint="eastAsia" w:ascii="仿宋" w:hAnsi="仿宋" w:eastAsia="仿宋" w:cs="宋体"/>
          <w:color w:val="auto"/>
          <w:sz w:val="24"/>
        </w:rPr>
        <w:t>采购结果公告: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r>
        <w:rPr>
          <w:rFonts w:hint="eastAsia" w:ascii="仿宋" w:hAnsi="仿宋" w:eastAsia="仿宋" w:cs="宋体"/>
          <w:color w:val="auto"/>
          <w:sz w:val="24"/>
          <w:u w:val="dotted"/>
        </w:rPr>
        <w:t xml:space="preserve">                        </w:t>
      </w:r>
    </w:p>
    <w:p w14:paraId="014C9F5B">
      <w:pPr>
        <w:spacing w:line="360" w:lineRule="auto"/>
        <w:rPr>
          <w:rFonts w:ascii="仿宋" w:hAnsi="仿宋" w:eastAsia="仿宋" w:cs="宋体"/>
          <w:color w:val="auto"/>
          <w:sz w:val="24"/>
        </w:rPr>
      </w:pPr>
      <w:r>
        <w:rPr>
          <w:rFonts w:hint="eastAsia" w:ascii="仿宋" w:hAnsi="仿宋" w:eastAsia="仿宋" w:cs="宋体"/>
          <w:color w:val="auto"/>
          <w:sz w:val="24"/>
        </w:rPr>
        <w:t>三、质疑基本情况</w:t>
      </w:r>
    </w:p>
    <w:p w14:paraId="54381998">
      <w:pPr>
        <w:spacing w:line="360" w:lineRule="auto"/>
        <w:ind w:firstLine="480" w:firstLineChars="200"/>
        <w:rPr>
          <w:rFonts w:ascii="仿宋" w:hAnsi="仿宋" w:eastAsia="仿宋" w:cs="宋体"/>
          <w:color w:val="auto"/>
          <w:sz w:val="24"/>
          <w:u w:val="dotted"/>
        </w:rPr>
      </w:pPr>
      <w:r>
        <w:rPr>
          <w:rFonts w:hint="eastAsia" w:ascii="仿宋" w:hAnsi="仿宋" w:eastAsia="仿宋" w:cs="宋体"/>
          <w:color w:val="auto"/>
          <w:sz w:val="24"/>
        </w:rPr>
        <w:t>投诉人于</w:t>
      </w:r>
      <w:r>
        <w:rPr>
          <w:rFonts w:hint="eastAsia" w:ascii="仿宋" w:hAnsi="仿宋" w:eastAsia="仿宋" w:cs="宋体"/>
          <w:color w:val="auto"/>
          <w:sz w:val="24"/>
          <w:u w:val="dotted"/>
        </w:rPr>
        <w:t xml:space="preserve">   </w:t>
      </w:r>
      <w:r>
        <w:rPr>
          <w:rFonts w:hint="eastAsia" w:ascii="仿宋" w:hAnsi="仿宋" w:eastAsia="仿宋" w:cs="宋体"/>
          <w:color w:val="auto"/>
          <w:sz w:val="24"/>
        </w:rPr>
        <w:t>年</w:t>
      </w:r>
      <w:r>
        <w:rPr>
          <w:rFonts w:hint="eastAsia" w:ascii="仿宋" w:hAnsi="仿宋" w:eastAsia="仿宋" w:cs="宋体"/>
          <w:color w:val="auto"/>
          <w:sz w:val="24"/>
          <w:u w:val="dotted"/>
        </w:rPr>
        <w:t xml:space="preserve">   </w:t>
      </w:r>
      <w:r>
        <w:rPr>
          <w:rFonts w:hint="eastAsia" w:ascii="仿宋" w:hAnsi="仿宋" w:eastAsia="仿宋" w:cs="宋体"/>
          <w:color w:val="auto"/>
          <w:sz w:val="24"/>
        </w:rPr>
        <w:t>月</w:t>
      </w:r>
      <w:r>
        <w:rPr>
          <w:rFonts w:hint="eastAsia" w:ascii="仿宋" w:hAnsi="仿宋" w:eastAsia="仿宋" w:cs="宋体"/>
          <w:color w:val="auto"/>
          <w:sz w:val="24"/>
          <w:u w:val="dotted"/>
        </w:rPr>
        <w:t xml:space="preserve">  </w:t>
      </w:r>
      <w:r>
        <w:rPr>
          <w:rFonts w:hint="eastAsia" w:ascii="仿宋" w:hAnsi="仿宋" w:eastAsia="仿宋" w:cs="宋体"/>
          <w:color w:val="auto"/>
          <w:sz w:val="24"/>
        </w:rPr>
        <w:t>日,向</w:t>
      </w:r>
      <w:r>
        <w:rPr>
          <w:rFonts w:hint="eastAsia" w:ascii="仿宋" w:hAnsi="仿宋" w:eastAsia="仿宋" w:cs="宋体"/>
          <w:color w:val="auto"/>
          <w:sz w:val="24"/>
          <w:u w:val="dotted"/>
        </w:rPr>
        <w:t xml:space="preserve">                   </w:t>
      </w:r>
      <w:r>
        <w:rPr>
          <w:rFonts w:hint="eastAsia" w:ascii="仿宋" w:hAnsi="仿宋" w:eastAsia="仿宋" w:cs="宋体"/>
          <w:color w:val="auto"/>
          <w:sz w:val="24"/>
        </w:rPr>
        <w:t>提出质疑，质疑事项为：</w:t>
      </w:r>
      <w:r>
        <w:rPr>
          <w:rFonts w:hint="eastAsia" w:ascii="仿宋" w:hAnsi="仿宋" w:eastAsia="仿宋" w:cs="宋体"/>
          <w:color w:val="auto"/>
          <w:sz w:val="24"/>
          <w:u w:val="dotted"/>
        </w:rPr>
        <w:t xml:space="preserve">                                </w:t>
      </w:r>
    </w:p>
    <w:p w14:paraId="26D2B692">
      <w:pPr>
        <w:spacing w:line="360" w:lineRule="auto"/>
        <w:rPr>
          <w:rFonts w:ascii="仿宋" w:hAnsi="仿宋" w:eastAsia="仿宋" w:cs="宋体"/>
          <w:color w:val="auto"/>
          <w:sz w:val="24"/>
          <w:u w:val="dotted"/>
        </w:rPr>
      </w:pPr>
      <w:r>
        <w:rPr>
          <w:rFonts w:hint="eastAsia" w:ascii="仿宋" w:hAnsi="仿宋" w:eastAsia="仿宋" w:cs="宋体"/>
          <w:color w:val="auto"/>
          <w:sz w:val="24"/>
          <w:u w:val="dotted"/>
        </w:rPr>
        <w:t xml:space="preserve">                                                     </w:t>
      </w:r>
      <w:r>
        <w:rPr>
          <w:rFonts w:hint="eastAsia" w:ascii="仿宋" w:hAnsi="仿宋" w:eastAsia="仿宋" w:cs="宋体"/>
          <w:color w:val="auto"/>
          <w:sz w:val="24"/>
        </w:rPr>
        <w:t xml:space="preserve">  </w:t>
      </w:r>
    </w:p>
    <w:p w14:paraId="207EDD4D">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u w:val="dotted"/>
        </w:rPr>
        <w:t>采购人/代理机构</w:t>
      </w:r>
      <w:r>
        <w:rPr>
          <w:rFonts w:hint="eastAsia" w:ascii="仿宋" w:hAnsi="仿宋" w:eastAsia="仿宋" w:cs="宋体"/>
          <w:color w:val="auto"/>
          <w:sz w:val="24"/>
        </w:rPr>
        <w:t>于</w:t>
      </w:r>
      <w:r>
        <w:rPr>
          <w:rFonts w:hint="eastAsia" w:ascii="仿宋" w:hAnsi="仿宋" w:eastAsia="仿宋" w:cs="宋体"/>
          <w:color w:val="auto"/>
          <w:sz w:val="24"/>
          <w:u w:val="dotted"/>
        </w:rPr>
        <w:t xml:space="preserve">   </w:t>
      </w:r>
      <w:r>
        <w:rPr>
          <w:rFonts w:hint="eastAsia" w:ascii="仿宋" w:hAnsi="仿宋" w:eastAsia="仿宋" w:cs="宋体"/>
          <w:color w:val="auto"/>
          <w:sz w:val="24"/>
        </w:rPr>
        <w:t>年</w:t>
      </w:r>
      <w:r>
        <w:rPr>
          <w:rFonts w:hint="eastAsia" w:ascii="仿宋" w:hAnsi="仿宋" w:eastAsia="仿宋" w:cs="宋体"/>
          <w:color w:val="auto"/>
          <w:sz w:val="24"/>
          <w:u w:val="dotted"/>
        </w:rPr>
        <w:t xml:space="preserve">   </w:t>
      </w:r>
      <w:r>
        <w:rPr>
          <w:rFonts w:hint="eastAsia" w:ascii="仿宋" w:hAnsi="仿宋" w:eastAsia="仿宋" w:cs="宋体"/>
          <w:color w:val="auto"/>
          <w:sz w:val="24"/>
        </w:rPr>
        <w:t>月</w:t>
      </w:r>
      <w:r>
        <w:rPr>
          <w:rFonts w:hint="eastAsia" w:ascii="仿宋" w:hAnsi="仿宋" w:eastAsia="仿宋" w:cs="宋体"/>
          <w:color w:val="auto"/>
          <w:sz w:val="24"/>
          <w:u w:val="dotted"/>
        </w:rPr>
        <w:t xml:space="preserve">   </w:t>
      </w:r>
      <w:r>
        <w:rPr>
          <w:rFonts w:hint="eastAsia" w:ascii="仿宋" w:hAnsi="仿宋" w:eastAsia="仿宋" w:cs="宋体"/>
          <w:color w:val="auto"/>
          <w:sz w:val="24"/>
        </w:rPr>
        <w:t>日,就质疑事项作出了答复/没有在法定期限内作出答复。</w:t>
      </w:r>
    </w:p>
    <w:p w14:paraId="16403F5F">
      <w:pPr>
        <w:spacing w:line="360" w:lineRule="auto"/>
        <w:rPr>
          <w:rFonts w:ascii="仿宋" w:hAnsi="仿宋" w:eastAsia="仿宋" w:cs="宋体"/>
          <w:color w:val="auto"/>
          <w:sz w:val="24"/>
        </w:rPr>
      </w:pPr>
      <w:r>
        <w:rPr>
          <w:rFonts w:hint="eastAsia" w:ascii="仿宋" w:hAnsi="仿宋" w:eastAsia="仿宋" w:cs="宋体"/>
          <w:color w:val="auto"/>
          <w:sz w:val="24"/>
        </w:rPr>
        <w:t>四、投诉事项具体内容</w:t>
      </w:r>
    </w:p>
    <w:p w14:paraId="5E7E6E9B">
      <w:pPr>
        <w:spacing w:line="360" w:lineRule="auto"/>
        <w:rPr>
          <w:rFonts w:ascii="仿宋" w:hAnsi="仿宋" w:eastAsia="仿宋" w:cs="宋体"/>
          <w:color w:val="auto"/>
          <w:sz w:val="24"/>
          <w:u w:val="single"/>
        </w:rPr>
      </w:pPr>
      <w:r>
        <w:rPr>
          <w:rFonts w:hint="eastAsia" w:ascii="仿宋" w:hAnsi="仿宋" w:eastAsia="仿宋" w:cs="宋体"/>
          <w:color w:val="auto"/>
          <w:sz w:val="24"/>
        </w:rPr>
        <w:t>投诉事项 1：</w:t>
      </w:r>
      <w:r>
        <w:rPr>
          <w:rFonts w:hint="eastAsia" w:ascii="仿宋" w:hAnsi="仿宋" w:eastAsia="仿宋" w:cs="宋体"/>
          <w:color w:val="auto"/>
          <w:sz w:val="24"/>
          <w:u w:val="dotted"/>
        </w:rPr>
        <w:t xml:space="preserve">                                       </w:t>
      </w:r>
    </w:p>
    <w:p w14:paraId="5F2A05EF">
      <w:pPr>
        <w:spacing w:line="360" w:lineRule="auto"/>
        <w:rPr>
          <w:rFonts w:ascii="仿宋" w:hAnsi="仿宋" w:eastAsia="仿宋" w:cs="宋体"/>
          <w:color w:val="auto"/>
          <w:sz w:val="24"/>
        </w:rPr>
      </w:pPr>
      <w:r>
        <w:rPr>
          <w:rFonts w:hint="eastAsia" w:ascii="仿宋" w:hAnsi="仿宋" w:eastAsia="仿宋" w:cs="宋体"/>
          <w:color w:val="auto"/>
          <w:sz w:val="24"/>
        </w:rPr>
        <w:t>事实依据：</w:t>
      </w:r>
      <w:r>
        <w:rPr>
          <w:rFonts w:hint="eastAsia" w:ascii="仿宋" w:hAnsi="仿宋" w:eastAsia="仿宋" w:cs="宋体"/>
          <w:color w:val="auto"/>
          <w:sz w:val="24"/>
          <w:u w:val="dotted"/>
        </w:rPr>
        <w:t xml:space="preserve">                                         </w:t>
      </w:r>
    </w:p>
    <w:p w14:paraId="428E95C1">
      <w:pPr>
        <w:spacing w:line="360" w:lineRule="auto"/>
        <w:rPr>
          <w:rFonts w:ascii="仿宋" w:hAnsi="仿宋" w:eastAsia="仿宋" w:cs="宋体"/>
          <w:color w:val="auto"/>
          <w:sz w:val="24"/>
          <w:u w:val="dotted"/>
        </w:rPr>
      </w:pPr>
      <w:r>
        <w:rPr>
          <w:rFonts w:hint="eastAsia" w:ascii="仿宋" w:hAnsi="仿宋" w:eastAsia="仿宋" w:cs="宋体"/>
          <w:color w:val="auto"/>
          <w:sz w:val="24"/>
          <w:u w:val="dotted"/>
        </w:rPr>
        <w:t xml:space="preserve">                                                      </w:t>
      </w:r>
    </w:p>
    <w:p w14:paraId="0ABBFA2E">
      <w:pPr>
        <w:spacing w:line="360" w:lineRule="auto"/>
        <w:rPr>
          <w:rFonts w:ascii="仿宋" w:hAnsi="仿宋" w:eastAsia="仿宋" w:cs="宋体"/>
          <w:color w:val="auto"/>
          <w:sz w:val="24"/>
          <w:u w:val="single"/>
        </w:rPr>
      </w:pPr>
      <w:r>
        <w:rPr>
          <w:rFonts w:hint="eastAsia" w:ascii="仿宋" w:hAnsi="仿宋" w:eastAsia="仿宋" w:cs="宋体"/>
          <w:color w:val="auto"/>
          <w:sz w:val="24"/>
        </w:rPr>
        <w:t>法律依据：</w:t>
      </w:r>
      <w:r>
        <w:rPr>
          <w:rFonts w:hint="eastAsia" w:ascii="仿宋" w:hAnsi="仿宋" w:eastAsia="仿宋" w:cs="宋体"/>
          <w:color w:val="auto"/>
          <w:sz w:val="24"/>
          <w:u w:val="dotted"/>
        </w:rPr>
        <w:t xml:space="preserve">                                          </w:t>
      </w:r>
    </w:p>
    <w:p w14:paraId="0343D71C">
      <w:pPr>
        <w:spacing w:line="360" w:lineRule="auto"/>
        <w:rPr>
          <w:rFonts w:ascii="仿宋" w:hAnsi="仿宋" w:eastAsia="仿宋" w:cs="宋体"/>
          <w:color w:val="auto"/>
          <w:sz w:val="24"/>
          <w:u w:val="dotted"/>
        </w:rPr>
      </w:pPr>
      <w:r>
        <w:rPr>
          <w:rFonts w:hint="eastAsia" w:ascii="仿宋" w:hAnsi="仿宋" w:eastAsia="仿宋" w:cs="宋体"/>
          <w:color w:val="auto"/>
          <w:sz w:val="24"/>
          <w:u w:val="dotted"/>
        </w:rPr>
        <w:t xml:space="preserve">                                                      </w:t>
      </w:r>
    </w:p>
    <w:p w14:paraId="69B660AF">
      <w:pPr>
        <w:spacing w:line="360" w:lineRule="auto"/>
        <w:rPr>
          <w:rFonts w:ascii="仿宋" w:hAnsi="仿宋" w:eastAsia="仿宋" w:cs="宋体"/>
          <w:color w:val="auto"/>
          <w:sz w:val="24"/>
        </w:rPr>
      </w:pPr>
      <w:r>
        <w:rPr>
          <w:rFonts w:hint="eastAsia" w:ascii="仿宋" w:hAnsi="仿宋" w:eastAsia="仿宋" w:cs="宋体"/>
          <w:color w:val="auto"/>
          <w:sz w:val="24"/>
        </w:rPr>
        <w:t>投诉事项2</w:t>
      </w:r>
    </w:p>
    <w:p w14:paraId="3BB58AB6">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14:paraId="42EAEE8D">
      <w:pPr>
        <w:spacing w:line="360" w:lineRule="auto"/>
        <w:rPr>
          <w:rFonts w:ascii="仿宋" w:hAnsi="仿宋" w:eastAsia="仿宋" w:cs="宋体"/>
          <w:color w:val="auto"/>
          <w:sz w:val="24"/>
        </w:rPr>
      </w:pPr>
      <w:r>
        <w:rPr>
          <w:rFonts w:hint="eastAsia" w:ascii="仿宋" w:hAnsi="仿宋" w:eastAsia="仿宋" w:cs="宋体"/>
          <w:color w:val="auto"/>
          <w:sz w:val="24"/>
        </w:rPr>
        <w:t>五、与投诉事项相关的投诉请求</w:t>
      </w:r>
    </w:p>
    <w:p w14:paraId="6E4577AA">
      <w:pPr>
        <w:spacing w:line="360" w:lineRule="auto"/>
        <w:rPr>
          <w:rFonts w:ascii="仿宋" w:hAnsi="仿宋" w:eastAsia="仿宋" w:cs="宋体"/>
          <w:color w:val="auto"/>
          <w:sz w:val="24"/>
        </w:rPr>
      </w:pPr>
      <w:r>
        <w:rPr>
          <w:rFonts w:hint="eastAsia" w:ascii="仿宋" w:hAnsi="仿宋" w:eastAsia="仿宋" w:cs="宋体"/>
          <w:color w:val="auto"/>
          <w:sz w:val="24"/>
        </w:rPr>
        <w:t>请求：</w:t>
      </w:r>
      <w:r>
        <w:rPr>
          <w:rFonts w:hint="eastAsia" w:ascii="仿宋" w:hAnsi="仿宋" w:eastAsia="仿宋" w:cs="宋体"/>
          <w:color w:val="auto"/>
          <w:sz w:val="24"/>
          <w:u w:val="dotted"/>
        </w:rPr>
        <w:t xml:space="preserve">                                              </w:t>
      </w:r>
      <w:r>
        <w:rPr>
          <w:rFonts w:hint="eastAsia" w:ascii="仿宋" w:hAnsi="仿宋" w:eastAsia="仿宋" w:cs="宋体"/>
          <w:color w:val="auto"/>
          <w:sz w:val="24"/>
        </w:rPr>
        <w:t xml:space="preserve"> </w:t>
      </w:r>
    </w:p>
    <w:p w14:paraId="72FE3A74">
      <w:pPr>
        <w:spacing w:line="360" w:lineRule="auto"/>
        <w:rPr>
          <w:rFonts w:ascii="仿宋" w:hAnsi="仿宋" w:eastAsia="仿宋" w:cs="宋体"/>
          <w:color w:val="auto"/>
          <w:sz w:val="24"/>
          <w:u w:val="single"/>
        </w:rPr>
      </w:pPr>
      <w:r>
        <w:rPr>
          <w:rFonts w:hint="eastAsia" w:ascii="仿宋" w:hAnsi="仿宋" w:eastAsia="仿宋" w:cs="宋体"/>
          <w:color w:val="auto"/>
          <w:sz w:val="24"/>
        </w:rPr>
        <w:t xml:space="preserve">                                                                                                    </w:t>
      </w:r>
    </w:p>
    <w:p w14:paraId="052F5870">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14:paraId="4398C719">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14:paraId="038BEC2F">
      <w:pPr>
        <w:spacing w:line="360" w:lineRule="auto"/>
        <w:rPr>
          <w:rFonts w:ascii="仿宋" w:hAnsi="仿宋" w:eastAsia="仿宋" w:cs="宋体"/>
          <w:b/>
          <w:color w:val="auto"/>
          <w:sz w:val="24"/>
        </w:rPr>
      </w:pPr>
    </w:p>
    <w:p w14:paraId="166149D8">
      <w:pPr>
        <w:spacing w:line="360" w:lineRule="auto"/>
        <w:rPr>
          <w:rFonts w:ascii="仿宋" w:hAnsi="仿宋" w:eastAsia="仿宋" w:cs="宋体"/>
          <w:b/>
          <w:color w:val="auto"/>
          <w:sz w:val="24"/>
        </w:rPr>
      </w:pPr>
    </w:p>
    <w:p w14:paraId="639773C4">
      <w:pPr>
        <w:spacing w:line="360" w:lineRule="auto"/>
        <w:rPr>
          <w:rFonts w:ascii="仿宋" w:hAnsi="仿宋" w:eastAsia="仿宋" w:cs="宋体"/>
          <w:b/>
          <w:color w:val="auto"/>
          <w:sz w:val="24"/>
        </w:rPr>
      </w:pPr>
      <w:r>
        <w:rPr>
          <w:rFonts w:hint="eastAsia" w:ascii="仿宋" w:hAnsi="仿宋" w:eastAsia="仿宋" w:cs="宋体"/>
          <w:b/>
          <w:color w:val="auto"/>
          <w:sz w:val="24"/>
        </w:rPr>
        <w:t>投诉书制作说明：</w:t>
      </w:r>
    </w:p>
    <w:p w14:paraId="4E17F138">
      <w:pPr>
        <w:widowControl/>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sz w:val="24"/>
        </w:rPr>
        <w:t>1.投诉人提起投诉时，应当提交投诉书和必要的证明材料，并按照被投诉人和与投诉事项有关的供应商数量提供投诉书副本。</w:t>
      </w:r>
    </w:p>
    <w:p w14:paraId="370EB0D0">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sz w:val="24"/>
        </w:rPr>
        <w:t>2.投诉人若委托代理人进行投诉的，投诉书应按照要求列明“授权代表”的有关内容，并在附件中提交由</w:t>
      </w:r>
      <w:r>
        <w:rPr>
          <w:rFonts w:hint="eastAsia" w:ascii="仿宋" w:hAnsi="仿宋" w:eastAsia="仿宋" w:cs="宋体"/>
          <w:color w:val="auto"/>
          <w:kern w:val="0"/>
          <w:sz w:val="24"/>
        </w:rPr>
        <w:t>投诉人签署的授权委托书。授权委托书应当载明代理人的姓名或者名称、代理事项、具体权限、期限和相关事项。</w:t>
      </w:r>
    </w:p>
    <w:p w14:paraId="62977E9A">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3.投诉人若对项目的某一分包进行投诉，投诉书应列明具体分包号。</w:t>
      </w:r>
    </w:p>
    <w:p w14:paraId="6B2802D6">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4.投诉书应简要列明质疑事项，质疑函、质疑答复等作为附件材料提供。</w:t>
      </w:r>
    </w:p>
    <w:p w14:paraId="1EE2EF1E">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5.投诉书的投诉事项应具体、明确，并有必要的事实依据和法律依据。</w:t>
      </w:r>
    </w:p>
    <w:p w14:paraId="23221BF9">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6.投诉书的投诉请求应与投诉事项相关。</w:t>
      </w:r>
    </w:p>
    <w:p w14:paraId="4D31E215">
      <w:pPr>
        <w:widowControl/>
        <w:spacing w:line="360" w:lineRule="auto"/>
        <w:ind w:firstLine="480" w:firstLineChars="200"/>
        <w:jc w:val="left"/>
        <w:rPr>
          <w:rFonts w:ascii="仿宋" w:hAnsi="仿宋" w:eastAsia="仿宋" w:cs="宋体"/>
          <w:b/>
          <w:color w:val="auto"/>
          <w:spacing w:val="6"/>
          <w:sz w:val="32"/>
          <w:szCs w:val="32"/>
        </w:rPr>
      </w:pPr>
      <w:r>
        <w:rPr>
          <w:rFonts w:hint="eastAsia" w:ascii="仿宋" w:hAnsi="仿宋" w:eastAsia="仿宋" w:cs="宋体"/>
          <w:color w:val="auto"/>
          <w:sz w:val="24"/>
        </w:rPr>
        <w:t>7.投诉人为自然人的，投诉书应当由本人签字；投诉人为法人或者其他组织的，投诉书应当由法定代表人、主要负责人，或者其授权代表签字或者盖章，并加盖公章。</w:t>
      </w:r>
    </w:p>
    <w:p w14:paraId="17977DD7">
      <w:pPr>
        <w:widowControl/>
        <w:adjustRightInd/>
        <w:jc w:val="left"/>
        <w:rPr>
          <w:rFonts w:ascii="仿宋" w:hAnsi="仿宋" w:eastAsia="仿宋" w:cs="宋体"/>
          <w:b/>
          <w:color w:val="auto"/>
          <w:spacing w:val="6"/>
          <w:sz w:val="32"/>
          <w:szCs w:val="32"/>
        </w:rPr>
      </w:pPr>
      <w:r>
        <w:rPr>
          <w:rFonts w:ascii="仿宋" w:hAnsi="仿宋" w:eastAsia="仿宋" w:cs="宋体"/>
          <w:b/>
          <w:color w:val="auto"/>
          <w:spacing w:val="6"/>
          <w:sz w:val="32"/>
          <w:szCs w:val="32"/>
        </w:rPr>
        <w:br w:type="page"/>
      </w:r>
    </w:p>
    <w:p w14:paraId="72093837">
      <w:pPr>
        <w:autoSpaceDE w:val="0"/>
        <w:autoSpaceDN w:val="0"/>
        <w:jc w:val="center"/>
        <w:rPr>
          <w:rFonts w:ascii="仿宋" w:hAnsi="仿宋" w:eastAsia="仿宋" w:cs="宋体"/>
          <w:b/>
          <w:bCs/>
          <w:color w:val="auto"/>
          <w:sz w:val="32"/>
          <w:szCs w:val="32"/>
        </w:rPr>
      </w:pPr>
      <w:r>
        <w:rPr>
          <w:rFonts w:hint="eastAsia" w:ascii="仿宋" w:hAnsi="仿宋" w:eastAsia="仿宋" w:cs="宋体"/>
          <w:b/>
          <w:color w:val="auto"/>
          <w:spacing w:val="6"/>
          <w:sz w:val="32"/>
          <w:szCs w:val="32"/>
        </w:rPr>
        <w:t>附件4：</w:t>
      </w:r>
      <w:r>
        <w:rPr>
          <w:rFonts w:hint="eastAsia" w:ascii="仿宋" w:hAnsi="仿宋" w:eastAsia="仿宋" w:cs="宋体"/>
          <w:b/>
          <w:bCs/>
          <w:color w:val="auto"/>
          <w:sz w:val="32"/>
          <w:szCs w:val="32"/>
        </w:rPr>
        <w:t>业务专用章使用说明函</w:t>
      </w:r>
    </w:p>
    <w:p w14:paraId="1362EDAC">
      <w:pPr>
        <w:spacing w:line="360" w:lineRule="auto"/>
        <w:rPr>
          <w:rFonts w:ascii="仿宋" w:hAnsi="仿宋" w:eastAsia="仿宋" w:cs="宋体"/>
          <w:color w:val="auto"/>
          <w:sz w:val="24"/>
          <w:u w:val="single"/>
        </w:rPr>
      </w:pPr>
    </w:p>
    <w:p w14:paraId="153C525A">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14:paraId="7BDE9FDF">
      <w:pPr>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我方</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你方组织的（项目名称）【招标编号：（采购编号）】</w:t>
      </w:r>
      <w:r>
        <w:rPr>
          <w:rFonts w:hint="eastAsia" w:ascii="仿宋" w:hAnsi="仿宋" w:eastAsia="仿宋" w:cs="宋体"/>
          <w:bCs/>
          <w:color w:val="auto"/>
          <w:sz w:val="24"/>
        </w:rPr>
        <w:t>投标活动中作如下说明：</w:t>
      </w:r>
      <w:r>
        <w:rPr>
          <w:rFonts w:hint="eastAsia" w:ascii="仿宋" w:hAnsi="仿宋" w:eastAsia="仿宋" w:cs="宋体"/>
          <w:color w:val="auto"/>
          <w:sz w:val="24"/>
        </w:rPr>
        <w:t xml:space="preserve">我方所使用的“XX专用章”与法定名称章具有同等的法律效力，对使用“XX专用章”的行为予以完全承认，并愿意承担相应责任。   </w:t>
      </w:r>
    </w:p>
    <w:p w14:paraId="06471D3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4000EFAA">
      <w:pPr>
        <w:spacing w:line="360" w:lineRule="auto"/>
        <w:ind w:firstLine="494"/>
        <w:rPr>
          <w:rFonts w:ascii="仿宋" w:hAnsi="仿宋" w:eastAsia="仿宋" w:cs="宋体"/>
          <w:color w:val="auto"/>
          <w:sz w:val="24"/>
        </w:rPr>
      </w:pPr>
    </w:p>
    <w:p w14:paraId="27E719E4">
      <w:pPr>
        <w:spacing w:line="360" w:lineRule="auto"/>
        <w:ind w:firstLine="494"/>
        <w:rPr>
          <w:rFonts w:ascii="仿宋" w:hAnsi="仿宋" w:eastAsia="仿宋" w:cs="宋体"/>
          <w:color w:val="auto"/>
          <w:sz w:val="24"/>
        </w:rPr>
      </w:pPr>
    </w:p>
    <w:p w14:paraId="2BE360DA">
      <w:pPr>
        <w:spacing w:line="360" w:lineRule="auto"/>
        <w:ind w:firstLine="494"/>
        <w:rPr>
          <w:rFonts w:ascii="仿宋" w:hAnsi="仿宋" w:eastAsia="仿宋" w:cs="宋体"/>
          <w:color w:val="auto"/>
          <w:sz w:val="24"/>
        </w:rPr>
      </w:pPr>
    </w:p>
    <w:p w14:paraId="225EB672">
      <w:pPr>
        <w:spacing w:line="360" w:lineRule="auto"/>
        <w:ind w:firstLine="494"/>
        <w:rPr>
          <w:rFonts w:ascii="仿宋" w:hAnsi="仿宋" w:eastAsia="仿宋" w:cs="宋体"/>
          <w:color w:val="auto"/>
          <w:sz w:val="24"/>
        </w:rPr>
      </w:pPr>
    </w:p>
    <w:p w14:paraId="4C718534">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7CED5FBA">
      <w:pPr>
        <w:ind w:right="1440" w:firstLine="494"/>
        <w:jc w:val="center"/>
        <w:rPr>
          <w:rFonts w:ascii="仿宋" w:hAnsi="仿宋" w:eastAsia="仿宋" w:cs="宋体"/>
          <w:color w:val="auto"/>
          <w:sz w:val="24"/>
        </w:rPr>
      </w:pPr>
      <w:r>
        <w:rPr>
          <w:rFonts w:hint="eastAsia" w:ascii="仿宋" w:hAnsi="仿宋" w:eastAsia="仿宋" w:cs="宋体"/>
          <w:color w:val="auto"/>
          <w:sz w:val="24"/>
        </w:rPr>
        <w:t xml:space="preserve">                              日期：       年     月     日</w:t>
      </w:r>
    </w:p>
    <w:p w14:paraId="397C38D7">
      <w:pPr>
        <w:rPr>
          <w:rFonts w:ascii="仿宋" w:hAnsi="仿宋" w:eastAsia="仿宋" w:cs="宋体"/>
          <w:color w:val="auto"/>
          <w:sz w:val="24"/>
        </w:rPr>
      </w:pPr>
      <w:r>
        <w:rPr>
          <w:rFonts w:hint="eastAsia" w:ascii="仿宋" w:hAnsi="仿宋" w:eastAsia="仿宋" w:cs="宋体"/>
          <w:b/>
          <w:bCs/>
          <w:color w:val="auto"/>
          <w:sz w:val="24"/>
        </w:rPr>
        <w:t>附：</w:t>
      </w:r>
    </w:p>
    <w:p w14:paraId="08C180C7">
      <w:pPr>
        <w:spacing w:line="360" w:lineRule="auto"/>
        <w:rPr>
          <w:rFonts w:ascii="仿宋" w:hAnsi="仿宋" w:eastAsia="仿宋" w:cs="宋体"/>
          <w:bCs/>
          <w:color w:val="auto"/>
          <w:sz w:val="24"/>
        </w:rPr>
      </w:pPr>
      <w:r>
        <w:rPr>
          <w:rFonts w:hint="eastAsia" w:ascii="仿宋" w:hAnsi="仿宋" w:eastAsia="仿宋" w:cs="宋体"/>
          <w:b/>
          <w:bCs/>
          <w:color w:val="auto"/>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仿宋" w:hAnsi="仿宋" w:eastAsia="仿宋" w:cs="宋体"/>
          <w:b/>
          <w:bCs/>
          <w:color w:val="auto"/>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                投标单位“XX专用章”（印模）</w:t>
      </w:r>
    </w:p>
    <w:p w14:paraId="5E32A6DA">
      <w:pPr>
        <w:autoSpaceDE w:val="0"/>
        <w:autoSpaceDN w:val="0"/>
        <w:jc w:val="center"/>
        <w:rPr>
          <w:rFonts w:ascii="仿宋" w:hAnsi="仿宋" w:eastAsia="仿宋" w:cs="宋体"/>
          <w:b/>
          <w:color w:val="auto"/>
          <w:spacing w:val="6"/>
          <w:sz w:val="32"/>
          <w:szCs w:val="32"/>
        </w:rPr>
      </w:pPr>
    </w:p>
    <w:p w14:paraId="0CE796C0">
      <w:pPr>
        <w:autoSpaceDE w:val="0"/>
        <w:autoSpaceDN w:val="0"/>
        <w:jc w:val="center"/>
        <w:rPr>
          <w:rFonts w:ascii="仿宋" w:hAnsi="仿宋" w:eastAsia="仿宋" w:cs="宋体"/>
          <w:b/>
          <w:color w:val="auto"/>
          <w:spacing w:val="6"/>
          <w:sz w:val="32"/>
          <w:szCs w:val="32"/>
        </w:rPr>
      </w:pPr>
    </w:p>
    <w:p w14:paraId="2E030472">
      <w:pPr>
        <w:autoSpaceDE w:val="0"/>
        <w:autoSpaceDN w:val="0"/>
        <w:jc w:val="center"/>
        <w:rPr>
          <w:rFonts w:ascii="仿宋" w:hAnsi="仿宋" w:eastAsia="仿宋" w:cs="宋体"/>
          <w:b/>
          <w:color w:val="auto"/>
          <w:spacing w:val="6"/>
          <w:sz w:val="32"/>
          <w:szCs w:val="32"/>
        </w:rPr>
      </w:pPr>
    </w:p>
    <w:p w14:paraId="451BE985">
      <w:pPr>
        <w:autoSpaceDE w:val="0"/>
        <w:autoSpaceDN w:val="0"/>
        <w:jc w:val="center"/>
        <w:rPr>
          <w:rFonts w:ascii="仿宋" w:hAnsi="仿宋" w:eastAsia="仿宋" w:cs="宋体"/>
          <w:b/>
          <w:color w:val="auto"/>
          <w:spacing w:val="6"/>
          <w:sz w:val="32"/>
          <w:szCs w:val="32"/>
        </w:rPr>
      </w:pPr>
    </w:p>
    <w:p w14:paraId="685DF885">
      <w:pPr>
        <w:autoSpaceDE w:val="0"/>
        <w:autoSpaceDN w:val="0"/>
        <w:jc w:val="center"/>
        <w:rPr>
          <w:rFonts w:ascii="仿宋" w:hAnsi="仿宋" w:eastAsia="仿宋" w:cs="宋体"/>
          <w:b/>
          <w:color w:val="auto"/>
          <w:spacing w:val="6"/>
          <w:sz w:val="32"/>
          <w:szCs w:val="32"/>
        </w:rPr>
      </w:pPr>
    </w:p>
    <w:p w14:paraId="1D00C9E4">
      <w:pPr>
        <w:autoSpaceDE w:val="0"/>
        <w:autoSpaceDN w:val="0"/>
        <w:jc w:val="center"/>
        <w:rPr>
          <w:rFonts w:ascii="仿宋" w:hAnsi="仿宋" w:eastAsia="仿宋" w:cs="宋体"/>
          <w:b/>
          <w:color w:val="auto"/>
          <w:spacing w:val="6"/>
          <w:sz w:val="32"/>
          <w:szCs w:val="32"/>
        </w:rPr>
      </w:pPr>
    </w:p>
    <w:p w14:paraId="64086E7C">
      <w:pPr>
        <w:autoSpaceDE w:val="0"/>
        <w:autoSpaceDN w:val="0"/>
        <w:jc w:val="center"/>
        <w:rPr>
          <w:rFonts w:ascii="仿宋" w:hAnsi="仿宋" w:eastAsia="仿宋" w:cs="宋体"/>
          <w:b/>
          <w:color w:val="auto"/>
          <w:spacing w:val="6"/>
          <w:sz w:val="32"/>
          <w:szCs w:val="32"/>
        </w:rPr>
      </w:pPr>
    </w:p>
    <w:p w14:paraId="13AC5EB7">
      <w:pPr>
        <w:autoSpaceDE w:val="0"/>
        <w:autoSpaceDN w:val="0"/>
        <w:jc w:val="center"/>
        <w:rPr>
          <w:rFonts w:ascii="仿宋" w:hAnsi="仿宋" w:eastAsia="仿宋" w:cs="宋体"/>
          <w:b/>
          <w:color w:val="auto"/>
          <w:spacing w:val="6"/>
          <w:sz w:val="32"/>
          <w:szCs w:val="32"/>
        </w:rPr>
      </w:pPr>
    </w:p>
    <w:p w14:paraId="7AC46DF0">
      <w:pPr>
        <w:autoSpaceDE w:val="0"/>
        <w:autoSpaceDN w:val="0"/>
        <w:jc w:val="center"/>
        <w:rPr>
          <w:rFonts w:ascii="仿宋" w:hAnsi="仿宋" w:eastAsia="仿宋" w:cs="宋体"/>
          <w:b/>
          <w:color w:val="auto"/>
          <w:spacing w:val="6"/>
          <w:sz w:val="32"/>
          <w:szCs w:val="32"/>
        </w:rPr>
      </w:pPr>
    </w:p>
    <w:p w14:paraId="02185D5B">
      <w:pPr>
        <w:autoSpaceDE w:val="0"/>
        <w:autoSpaceDN w:val="0"/>
        <w:jc w:val="center"/>
        <w:rPr>
          <w:rFonts w:ascii="仿宋" w:hAnsi="仿宋" w:eastAsia="仿宋" w:cs="宋体"/>
          <w:b/>
          <w:color w:val="auto"/>
          <w:spacing w:val="6"/>
          <w:sz w:val="32"/>
          <w:szCs w:val="32"/>
        </w:rPr>
      </w:pPr>
    </w:p>
    <w:p w14:paraId="3B7E3EEA">
      <w:pPr>
        <w:widowControl/>
        <w:adjustRightInd/>
        <w:jc w:val="left"/>
        <w:rPr>
          <w:rFonts w:ascii="仿宋" w:hAnsi="仿宋" w:eastAsia="仿宋" w:cs="宋体"/>
          <w:b/>
          <w:color w:val="auto"/>
          <w:spacing w:val="6"/>
          <w:sz w:val="32"/>
          <w:szCs w:val="32"/>
        </w:rPr>
      </w:pPr>
      <w:r>
        <w:rPr>
          <w:rFonts w:ascii="仿宋" w:hAnsi="仿宋" w:eastAsia="仿宋" w:cs="宋体"/>
          <w:b/>
          <w:color w:val="auto"/>
          <w:spacing w:val="6"/>
          <w:sz w:val="32"/>
          <w:szCs w:val="32"/>
        </w:rPr>
        <w:br w:type="page"/>
      </w:r>
    </w:p>
    <w:p w14:paraId="5DE7339C">
      <w:pPr>
        <w:autoSpaceDE w:val="0"/>
        <w:autoSpaceDN w:val="0"/>
        <w:jc w:val="center"/>
        <w:rPr>
          <w:rFonts w:ascii="仿宋" w:hAnsi="仿宋" w:eastAsia="仿宋" w:cs="宋体"/>
          <w:b/>
          <w:color w:val="auto"/>
          <w:kern w:val="0"/>
          <w:sz w:val="32"/>
          <w:szCs w:val="32"/>
          <w:lang w:val="zh-CN"/>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5</w:t>
      </w:r>
      <w:r>
        <w:rPr>
          <w:rFonts w:hint="eastAsia" w:ascii="仿宋" w:hAnsi="仿宋" w:eastAsia="仿宋" w:cs="宋体"/>
          <w:b/>
          <w:color w:val="auto"/>
          <w:spacing w:val="6"/>
          <w:sz w:val="32"/>
          <w:szCs w:val="32"/>
        </w:rPr>
        <w:t>：</w:t>
      </w:r>
      <w:r>
        <w:rPr>
          <w:rFonts w:hint="eastAsia" w:ascii="仿宋" w:hAnsi="仿宋" w:eastAsia="仿宋" w:cs="宋体"/>
          <w:b/>
          <w:color w:val="auto"/>
          <w:kern w:val="0"/>
          <w:sz w:val="32"/>
          <w:szCs w:val="32"/>
          <w:lang w:val="zh-CN"/>
        </w:rPr>
        <w:t>联合协议</w:t>
      </w:r>
    </w:p>
    <w:p w14:paraId="61B77BEC">
      <w:pPr>
        <w:widowControl/>
        <w:spacing w:before="120" w:beforeLines="50"/>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（以联合体形式投标的，提供联合协议；本项目不接受联合体投标或者投标人不以联合体形式投标的，则不需要提供）</w:t>
      </w:r>
    </w:p>
    <w:p w14:paraId="7E2CAF1D">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（联合体所有成员名称）</w:t>
      </w:r>
      <w:r>
        <w:rPr>
          <w:rFonts w:hint="eastAsia" w:ascii="仿宋" w:hAnsi="仿宋" w:eastAsia="仿宋" w:cs="宋体"/>
          <w:color w:val="auto"/>
          <w:kern w:val="0"/>
          <w:sz w:val="24"/>
        </w:rPr>
        <w:t>自愿</w:t>
      </w:r>
      <w:r>
        <w:rPr>
          <w:rFonts w:hint="eastAsia" w:ascii="仿宋" w:hAnsi="仿宋" w:eastAsia="仿宋" w:cs="宋体"/>
          <w:color w:val="auto"/>
          <w:kern w:val="0"/>
          <w:sz w:val="24"/>
          <w:lang w:val="zh-CN"/>
        </w:rPr>
        <w:t>组成一个联合体，以一个投标人的身份</w:t>
      </w:r>
      <w:r>
        <w:rPr>
          <w:rFonts w:hint="eastAsia" w:ascii="仿宋" w:hAnsi="仿宋" w:eastAsia="仿宋" w:cs="宋体"/>
          <w:color w:val="auto"/>
          <w:kern w:val="0"/>
          <w:sz w:val="24"/>
        </w:rPr>
        <w:t>参加</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 xml:space="preserve">投标。 </w:t>
      </w:r>
    </w:p>
    <w:p w14:paraId="65EE9E7E">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一、各方一致决定，</w:t>
      </w:r>
      <w:r>
        <w:rPr>
          <w:rFonts w:hint="eastAsia" w:ascii="仿宋" w:hAnsi="仿宋" w:eastAsia="仿宋" w:cs="宋体"/>
          <w:color w:val="auto"/>
          <w:kern w:val="0"/>
          <w:sz w:val="24"/>
          <w:u w:val="single"/>
        </w:rPr>
        <w:t>（某联合体成员名称）</w:t>
      </w:r>
      <w:r>
        <w:rPr>
          <w:rFonts w:hint="eastAsia" w:ascii="仿宋" w:hAnsi="仿宋" w:eastAsia="仿宋" w:cs="宋体"/>
          <w:color w:val="auto"/>
          <w:kern w:val="0"/>
          <w:sz w:val="24"/>
        </w:rPr>
        <w:t>为联合体</w:t>
      </w:r>
      <w:r>
        <w:rPr>
          <w:rFonts w:hint="eastAsia" w:ascii="仿宋" w:hAnsi="仿宋" w:eastAsia="仿宋" w:cs="宋体"/>
          <w:color w:val="auto"/>
          <w:kern w:val="0"/>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kern w:val="0"/>
          <w:sz w:val="24"/>
          <w:lang w:val="zh-CN"/>
        </w:rPr>
        <w:t>。</w:t>
      </w:r>
    </w:p>
    <w:p w14:paraId="5DACADBB">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w:t>
      </w:r>
      <w:r>
        <w:rPr>
          <w:rFonts w:hint="eastAsia" w:ascii="仿宋" w:hAnsi="仿宋" w:eastAsia="仿宋" w:cs="宋体"/>
          <w:color w:val="auto"/>
          <w:sz w:val="24"/>
        </w:rPr>
        <w:t>所有联合体成员各方签署授权书，授权书载明的</w:t>
      </w:r>
      <w:r>
        <w:rPr>
          <w:rFonts w:hint="eastAsia" w:ascii="仿宋" w:hAnsi="仿宋" w:eastAsia="仿宋" w:cs="宋体"/>
          <w:color w:val="auto"/>
          <w:kern w:val="0"/>
          <w:sz w:val="24"/>
          <w:lang w:val="zh-CN"/>
        </w:rPr>
        <w:t>授权代表根据招标文件规定及投标内容而对采购人、采购机构所作的任何合法承诺，包括书面澄清及相应等均对联合投标各方产生约束力。</w:t>
      </w:r>
    </w:p>
    <w:p w14:paraId="42E76CE9">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三、本次联合投标中，分工如下：</w:t>
      </w:r>
    </w:p>
    <w:p w14:paraId="19D490F9">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（联合体成员1）</w:t>
      </w:r>
      <w:r>
        <w:rPr>
          <w:rFonts w:hint="eastAsia" w:ascii="仿宋" w:hAnsi="仿宋" w:eastAsia="仿宋" w:cs="宋体"/>
          <w:color w:val="auto"/>
          <w:kern w:val="0"/>
          <w:sz w:val="24"/>
          <w:lang w:val="zh-CN"/>
        </w:rPr>
        <w:t>承担的工作和义务为：</w:t>
      </w:r>
      <w:r>
        <w:rPr>
          <w:rFonts w:hint="eastAsia" w:ascii="仿宋" w:hAnsi="仿宋" w:eastAsia="仿宋" w:cs="宋体"/>
          <w:color w:val="auto"/>
          <w:u w:val="single"/>
        </w:rPr>
        <w:t xml:space="preserve">             </w:t>
      </w:r>
      <w:r>
        <w:rPr>
          <w:rFonts w:hint="eastAsia" w:ascii="仿宋" w:hAnsi="仿宋" w:eastAsia="仿宋" w:cs="宋体"/>
          <w:color w:val="auto"/>
          <w:kern w:val="0"/>
          <w:sz w:val="24"/>
          <w:lang w:val="zh-CN"/>
        </w:rPr>
        <w:t>；</w:t>
      </w:r>
    </w:p>
    <w:p w14:paraId="2C65654F">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w:t>
      </w:r>
      <w:r>
        <w:rPr>
          <w:rFonts w:ascii="仿宋" w:hAnsi="仿宋" w:eastAsia="仿宋" w:cs="宋体"/>
          <w:color w:val="auto"/>
          <w:kern w:val="0"/>
          <w:sz w:val="24"/>
          <w:u w:val="single"/>
        </w:rPr>
        <w:t>2</w:t>
      </w:r>
      <w:r>
        <w:rPr>
          <w:rFonts w:hint="eastAsia" w:ascii="仿宋" w:hAnsi="仿宋" w:eastAsia="仿宋" w:cs="宋体"/>
          <w:color w:val="auto"/>
          <w:kern w:val="0"/>
          <w:sz w:val="24"/>
          <w:u w:val="single"/>
        </w:rPr>
        <w:t>）</w:t>
      </w:r>
      <w:r>
        <w:rPr>
          <w:rFonts w:hint="eastAsia" w:ascii="仿宋" w:hAnsi="仿宋" w:eastAsia="仿宋" w:cs="宋体"/>
          <w:color w:val="auto"/>
          <w:kern w:val="0"/>
          <w:sz w:val="24"/>
          <w:lang w:val="zh-CN"/>
        </w:rPr>
        <w:t>承担的工作和义务为：</w:t>
      </w:r>
      <w:r>
        <w:rPr>
          <w:rFonts w:hint="eastAsia" w:ascii="仿宋" w:hAnsi="仿宋" w:eastAsia="仿宋" w:cs="宋体"/>
          <w:color w:val="auto"/>
          <w:u w:val="single"/>
        </w:rPr>
        <w:t xml:space="preserve">             </w:t>
      </w:r>
      <w:r>
        <w:rPr>
          <w:rFonts w:hint="eastAsia" w:ascii="仿宋" w:hAnsi="仿宋" w:eastAsia="仿宋" w:cs="宋体"/>
          <w:color w:val="auto"/>
          <w:kern w:val="0"/>
          <w:sz w:val="24"/>
          <w:lang w:val="zh-CN"/>
        </w:rPr>
        <w:t>；</w:t>
      </w:r>
    </w:p>
    <w:p w14:paraId="6A52DDF7">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w:t>
      </w:r>
    </w:p>
    <w:p w14:paraId="4824A8A6">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四、联合体成员中小企业合同份额。</w:t>
      </w:r>
    </w:p>
    <w:p w14:paraId="17BDA4F1">
      <w:pPr>
        <w:snapToGrid w:val="0"/>
        <w:spacing w:before="120" w:beforeLines="50"/>
        <w:ind w:firstLine="576"/>
        <w:rPr>
          <w:rFonts w:ascii="仿宋" w:hAnsi="仿宋" w:eastAsia="仿宋" w:cs="宋体"/>
          <w:b/>
          <w:color w:val="auto"/>
          <w:kern w:val="0"/>
          <w:sz w:val="24"/>
          <w:lang w:val="zh-CN"/>
        </w:rPr>
      </w:pPr>
      <w:r>
        <w:rPr>
          <w:rFonts w:hint="eastAsia" w:ascii="仿宋" w:hAnsi="仿宋" w:eastAsia="仿宋" w:cs="宋体"/>
          <w:color w:val="auto"/>
          <w:kern w:val="0"/>
          <w:sz w:val="24"/>
          <w:lang w:val="zh-CN"/>
        </w:rPr>
        <w:t>1、</w:t>
      </w:r>
      <w:r>
        <w:rPr>
          <w:rFonts w:hint="eastAsia" w:ascii="仿宋" w:hAnsi="仿宋" w:eastAsia="仿宋" w:cs="宋体"/>
          <w:color w:val="auto"/>
          <w:kern w:val="0"/>
          <w:sz w:val="24"/>
          <w:u w:val="single"/>
        </w:rPr>
        <w:t>（</w:t>
      </w:r>
      <w:bookmarkStart w:id="515" w:name="_Hlk101131882"/>
      <w:r>
        <w:rPr>
          <w:rFonts w:hint="eastAsia" w:ascii="仿宋" w:hAnsi="仿宋" w:eastAsia="仿宋" w:cs="宋体"/>
          <w:color w:val="auto"/>
          <w:kern w:val="0"/>
          <w:sz w:val="24"/>
          <w:u w:val="single"/>
        </w:rPr>
        <w:t>联合体成员X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w:t>
      </w:r>
      <w:bookmarkEnd w:id="515"/>
      <w:r>
        <w:rPr>
          <w:rFonts w:hint="eastAsia" w:ascii="仿宋" w:hAnsi="仿宋" w:eastAsia="仿宋" w:cs="宋体"/>
          <w:color w:val="auto"/>
          <w:kern w:val="0"/>
          <w:sz w:val="24"/>
          <w:u w:val="single"/>
        </w:rPr>
        <w:t>）</w:t>
      </w:r>
      <w:r>
        <w:rPr>
          <w:rFonts w:hint="eastAsia" w:ascii="仿宋" w:hAnsi="仿宋" w:eastAsia="仿宋" w:cs="宋体"/>
          <w:color w:val="auto"/>
          <w:kern w:val="0"/>
          <w:sz w:val="24"/>
        </w:rPr>
        <w:t>提供的服务由小微企业承接，其合同份额占到合同总金额</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%以上</w:t>
      </w:r>
      <w:r>
        <w:rPr>
          <w:rFonts w:hint="eastAsia" w:ascii="仿宋" w:hAnsi="仿宋" w:eastAsia="仿宋" w:cs="宋体"/>
          <w:color w:val="auto"/>
          <w:kern w:val="0"/>
          <w:sz w:val="24"/>
          <w:lang w:val="zh-CN"/>
        </w:rPr>
        <w:t>。</w:t>
      </w:r>
      <w:r>
        <w:rPr>
          <w:rFonts w:hint="eastAsia" w:ascii="仿宋" w:hAnsi="仿宋" w:eastAsia="仿宋" w:cs="宋体"/>
          <w:b/>
          <w:color w:val="auto"/>
          <w:kern w:val="0"/>
          <w:sz w:val="24"/>
          <w:lang w:val="zh-CN"/>
        </w:rPr>
        <w:t>（</w:t>
      </w:r>
      <w:bookmarkStart w:id="516" w:name="_Hlk101133598"/>
      <w:r>
        <w:rPr>
          <w:rFonts w:hint="eastAsia" w:ascii="仿宋" w:hAnsi="仿宋" w:eastAsia="仿宋"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rPr>
        <w:t>拟享受以上价格扣除政策的，填写有关内容。</w:t>
      </w:r>
      <w:bookmarkEnd w:id="516"/>
      <w:r>
        <w:rPr>
          <w:rFonts w:hint="eastAsia" w:ascii="仿宋" w:hAnsi="仿宋" w:eastAsia="仿宋" w:cs="宋体"/>
          <w:b/>
          <w:color w:val="auto"/>
          <w:kern w:val="0"/>
          <w:sz w:val="24"/>
          <w:lang w:val="zh-CN"/>
        </w:rPr>
        <w:t>）</w:t>
      </w:r>
    </w:p>
    <w:p w14:paraId="42FBA9E5">
      <w:pPr>
        <w:spacing w:before="120" w:beforeLines="50"/>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w:t>
      </w:r>
      <w:bookmarkStart w:id="517" w:name="_Hlk101133173"/>
      <w:r>
        <w:rPr>
          <w:rFonts w:hint="eastAsia" w:ascii="仿宋" w:hAnsi="仿宋" w:eastAsia="仿宋" w:cs="宋体"/>
          <w:color w:val="auto"/>
          <w:sz w:val="24"/>
        </w:rPr>
        <w:t>中小企业合同金额达到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%，小微企业合同金额达到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lang w:val="zh-CN"/>
        </w:rPr>
        <w:t>）</w:t>
      </w:r>
      <w:bookmarkEnd w:id="517"/>
    </w:p>
    <w:p w14:paraId="6249FA20">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4DC90F77">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六、有关本次联合投标的其他事宜：</w:t>
      </w:r>
    </w:p>
    <w:p w14:paraId="0FC3A020">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1、联合体各方不再单独参加或者与其他供应商另外组成联合体参加同一合同项下的政府采购活动。</w:t>
      </w:r>
    </w:p>
    <w:p w14:paraId="239B98D8">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2、联合体中有同类资质的各方按照联合体分工承担相同工作的，按照资质等级较低的供应商确定资质等级。</w:t>
      </w:r>
    </w:p>
    <w:p w14:paraId="56F539AD">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3、本协议提交采购人、采购机构后，联合体各方不得以任何形式对上述内容进行修改或撤销。</w:t>
      </w:r>
    </w:p>
    <w:p w14:paraId="271067FE">
      <w:pPr>
        <w:snapToGrid w:val="0"/>
        <w:spacing w:before="120" w:beforeLines="50"/>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63192155">
      <w:pPr>
        <w:snapToGrid w:val="0"/>
        <w:spacing w:before="120" w:beforeLines="50"/>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710EF554">
      <w:pPr>
        <w:snapToGrid w:val="0"/>
        <w:spacing w:before="120" w:beforeLines="50"/>
        <w:ind w:right="960"/>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w:t>
      </w:r>
    </w:p>
    <w:p w14:paraId="2E6AD018">
      <w:pPr>
        <w:snapToGrid w:val="0"/>
        <w:spacing w:before="120" w:beforeLines="50"/>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日期：  年  月   日</w:t>
      </w:r>
    </w:p>
    <w:p w14:paraId="7FB230DB">
      <w:pPr>
        <w:spacing w:before="120" w:beforeLines="50"/>
        <w:ind w:right="420"/>
        <w:rPr>
          <w:rFonts w:ascii="仿宋" w:hAnsi="仿宋" w:eastAsia="仿宋" w:cs="宋体"/>
          <w:b/>
          <w:color w:val="auto"/>
          <w:spacing w:val="6"/>
          <w:sz w:val="32"/>
          <w:szCs w:val="32"/>
        </w:rPr>
      </w:pPr>
      <w:r>
        <w:rPr>
          <w:rFonts w:hint="eastAsia" w:ascii="仿宋" w:hAnsi="仿宋" w:eastAsia="仿宋" w:cs="宋体"/>
          <w:color w:val="auto"/>
          <w:sz w:val="24"/>
        </w:rPr>
        <w:t>注：按本格式和要求提供。</w:t>
      </w:r>
      <w:r>
        <w:rPr>
          <w:rFonts w:ascii="仿宋" w:hAnsi="仿宋" w:eastAsia="仿宋" w:cs="宋体"/>
          <w:b/>
          <w:color w:val="auto"/>
          <w:spacing w:val="6"/>
          <w:sz w:val="32"/>
          <w:szCs w:val="32"/>
        </w:rPr>
        <w:br w:type="page"/>
      </w:r>
    </w:p>
    <w:p w14:paraId="66237FC1">
      <w:pPr>
        <w:snapToGrid w:val="0"/>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6</w:t>
      </w:r>
      <w:r>
        <w:rPr>
          <w:rFonts w:hint="eastAsia" w:ascii="仿宋" w:hAnsi="仿宋" w:eastAsia="仿宋" w:cs="宋体"/>
          <w:b/>
          <w:color w:val="auto"/>
          <w:spacing w:val="6"/>
          <w:sz w:val="32"/>
          <w:szCs w:val="32"/>
        </w:rPr>
        <w:t>：</w:t>
      </w:r>
      <w:r>
        <w:rPr>
          <w:rFonts w:hint="eastAsia" w:ascii="仿宋" w:hAnsi="仿宋" w:eastAsia="仿宋" w:cs="宋体"/>
          <w:b/>
          <w:color w:val="auto"/>
          <w:kern w:val="0"/>
          <w:sz w:val="32"/>
          <w:szCs w:val="32"/>
        </w:rPr>
        <w:t>分包意向协议</w:t>
      </w:r>
    </w:p>
    <w:p w14:paraId="4E8D0215">
      <w:pPr>
        <w:widowControl/>
        <w:spacing w:before="120" w:beforeLines="50"/>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rPr>
        <w:t>）</w:t>
      </w:r>
    </w:p>
    <w:p w14:paraId="63970E95">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若成为</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的中标供应商，将依法采取分包方式履行合同。</w:t>
      </w: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rPr>
        <w:t>与</w:t>
      </w:r>
      <w:r>
        <w:rPr>
          <w:rFonts w:hint="eastAsia" w:ascii="仿宋" w:hAnsi="仿宋" w:eastAsia="仿宋" w:cs="宋体"/>
          <w:color w:val="auto"/>
          <w:kern w:val="0"/>
          <w:sz w:val="24"/>
          <w:u w:val="single"/>
        </w:rPr>
        <w:t>（所有分包供应商名称）</w:t>
      </w:r>
      <w:r>
        <w:rPr>
          <w:rFonts w:hint="eastAsia" w:ascii="仿宋" w:hAnsi="仿宋" w:eastAsia="仿宋" w:cs="宋体"/>
          <w:color w:val="auto"/>
          <w:kern w:val="0"/>
          <w:sz w:val="24"/>
        </w:rPr>
        <w:t>达成分包意向协议</w:t>
      </w:r>
      <w:r>
        <w:rPr>
          <w:rFonts w:hint="eastAsia" w:ascii="仿宋" w:hAnsi="仿宋" w:eastAsia="仿宋" w:cs="宋体"/>
          <w:color w:val="auto"/>
          <w:kern w:val="0"/>
          <w:sz w:val="24"/>
          <w:lang w:val="zh-CN"/>
        </w:rPr>
        <w:t xml:space="preserve">。 </w:t>
      </w:r>
    </w:p>
    <w:p w14:paraId="7170D875">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一、分包标的及数量</w:t>
      </w:r>
    </w:p>
    <w:p w14:paraId="2EFB7888">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将</w:t>
      </w:r>
      <w:r>
        <w:rPr>
          <w:rFonts w:hint="eastAsia" w:ascii="仿宋" w:hAnsi="仿宋" w:eastAsia="仿宋" w:cs="宋体"/>
          <w:color w:val="auto"/>
          <w:u w:val="single"/>
        </w:rPr>
        <w:t xml:space="preserve">  </w:t>
      </w:r>
      <w:r>
        <w:rPr>
          <w:rFonts w:ascii="仿宋" w:hAnsi="仿宋" w:eastAsia="仿宋" w:cs="宋体"/>
          <w:color w:val="auto"/>
          <w:kern w:val="0"/>
          <w:sz w:val="24"/>
          <w:u w:val="single"/>
        </w:rPr>
        <w:t xml:space="preserve"> XX工作内容   </w:t>
      </w:r>
      <w:r>
        <w:rPr>
          <w:rFonts w:hint="eastAsia" w:ascii="仿宋" w:hAnsi="仿宋" w:eastAsia="仿宋" w:cs="宋体"/>
          <w:color w:val="auto"/>
          <w:sz w:val="24"/>
        </w:rPr>
        <w:t>分包给</w:t>
      </w:r>
      <w:r>
        <w:rPr>
          <w:rFonts w:hint="eastAsia" w:ascii="仿宋" w:hAnsi="仿宋" w:eastAsia="仿宋" w:cs="宋体"/>
          <w:color w:val="auto"/>
          <w:kern w:val="0"/>
          <w:sz w:val="24"/>
          <w:u w:val="single"/>
        </w:rPr>
        <w:t>（分包供应商1名称）</w:t>
      </w:r>
      <w:r>
        <w:rPr>
          <w:rFonts w:hint="eastAsia" w:ascii="仿宋" w:hAnsi="仿宋" w:eastAsia="仿宋" w:cs="宋体"/>
          <w:color w:val="auto"/>
          <w:kern w:val="0"/>
          <w:sz w:val="24"/>
          <w:lang w:val="zh-CN"/>
        </w:rPr>
        <w:t>，</w:t>
      </w:r>
      <w:r>
        <w:rPr>
          <w:rFonts w:hint="eastAsia" w:ascii="仿宋" w:hAnsi="仿宋" w:eastAsia="仿宋" w:cs="宋体"/>
          <w:color w:val="auto"/>
          <w:kern w:val="0"/>
          <w:sz w:val="24"/>
          <w:u w:val="single"/>
        </w:rPr>
        <w:t>（分包供应商2名称），</w:t>
      </w:r>
      <w:r>
        <w:rPr>
          <w:rFonts w:hint="eastAsia" w:ascii="仿宋" w:hAnsi="仿宋" w:eastAsia="仿宋" w:cs="宋体"/>
          <w:color w:val="auto"/>
          <w:kern w:val="0"/>
          <w:sz w:val="24"/>
          <w:lang w:val="zh-CN"/>
        </w:rPr>
        <w:t>具备承</w:t>
      </w:r>
      <w:r>
        <w:rPr>
          <w:rFonts w:hint="eastAsia" w:ascii="仿宋" w:hAnsi="仿宋" w:eastAsia="仿宋" w:cs="宋体"/>
          <w:color w:val="auto"/>
          <w:kern w:val="0"/>
          <w:sz w:val="24"/>
        </w:rPr>
        <w:t>担</w:t>
      </w:r>
      <w:r>
        <w:rPr>
          <w:rFonts w:hint="eastAsia" w:ascii="仿宋" w:hAnsi="仿宋" w:eastAsia="仿宋" w:cs="宋体"/>
          <w:color w:val="auto"/>
          <w:kern w:val="0"/>
          <w:sz w:val="24"/>
          <w:u w:val="single"/>
          <w:lang w:val="zh-CN"/>
        </w:rPr>
        <w:t>XX工作内容</w:t>
      </w:r>
      <w:r>
        <w:rPr>
          <w:rFonts w:hint="eastAsia" w:ascii="仿宋" w:hAnsi="仿宋" w:eastAsia="仿宋" w:cs="宋体"/>
          <w:color w:val="auto"/>
          <w:kern w:val="0"/>
          <w:sz w:val="24"/>
          <w:lang w:val="zh-CN"/>
        </w:rPr>
        <w:t>相应资质条件且不得再次分包；</w:t>
      </w:r>
    </w:p>
    <w:p w14:paraId="78E17F93">
      <w:pPr>
        <w:snapToGrid w:val="0"/>
        <w:spacing w:before="120" w:beforeLines="50"/>
        <w:ind w:firstLine="576"/>
        <w:rPr>
          <w:rFonts w:ascii="仿宋" w:hAnsi="仿宋" w:eastAsia="仿宋"/>
          <w:color w:val="auto"/>
        </w:rPr>
      </w:pPr>
      <w:r>
        <w:rPr>
          <w:rFonts w:hint="eastAsia" w:ascii="仿宋" w:hAnsi="仿宋" w:eastAsia="仿宋" w:cs="宋体"/>
          <w:color w:val="auto"/>
          <w:kern w:val="0"/>
          <w:sz w:val="24"/>
          <w:lang w:val="zh-CN"/>
        </w:rPr>
        <w:t>……</w:t>
      </w:r>
    </w:p>
    <w:p w14:paraId="25F93CC6">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二、分包供应商中小企业合同份额</w:t>
      </w:r>
    </w:p>
    <w:p w14:paraId="0A029A03">
      <w:pPr>
        <w:snapToGrid w:val="0"/>
        <w:spacing w:before="120" w:beforeLines="50"/>
        <w:ind w:firstLine="576"/>
        <w:rPr>
          <w:rFonts w:ascii="仿宋" w:hAnsi="仿宋" w:eastAsia="仿宋" w:cs="宋体"/>
          <w:b/>
          <w:color w:val="auto"/>
          <w:kern w:val="0"/>
          <w:sz w:val="24"/>
          <w:lang w:val="zh-CN"/>
        </w:rPr>
      </w:pPr>
      <w:r>
        <w:rPr>
          <w:rFonts w:ascii="仿宋" w:hAnsi="仿宋" w:eastAsia="仿宋" w:cs="宋体"/>
          <w:color w:val="auto"/>
          <w:kern w:val="0"/>
          <w:sz w:val="24"/>
        </w:rPr>
        <w:t>1、</w:t>
      </w:r>
      <w:r>
        <w:rPr>
          <w:rFonts w:hint="eastAsia" w:ascii="仿宋" w:hAnsi="仿宋" w:eastAsia="仿宋" w:cs="宋体"/>
          <w:color w:val="auto"/>
          <w:kern w:val="0"/>
          <w:sz w:val="24"/>
          <w:u w:val="single"/>
        </w:rPr>
        <w:t>（分包供应商X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……）提供的服务全部由小微企业承接，</w:t>
      </w:r>
      <w:r>
        <w:rPr>
          <w:rFonts w:hint="eastAsia" w:ascii="仿宋" w:hAnsi="仿宋" w:eastAsia="仿宋" w:cs="宋体"/>
          <w:color w:val="auto"/>
          <w:kern w:val="0"/>
          <w:sz w:val="24"/>
        </w:rPr>
        <w:t>其合同份额占到合同总金额</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%以上</w:t>
      </w:r>
      <w:r>
        <w:rPr>
          <w:rFonts w:hint="eastAsia" w:ascii="仿宋" w:hAnsi="仿宋" w:eastAsia="仿宋" w:cs="宋体"/>
          <w:color w:val="auto"/>
        </w:rPr>
        <w:t>。</w:t>
      </w:r>
      <w:r>
        <w:rPr>
          <w:rFonts w:hint="eastAsia" w:ascii="仿宋" w:hAnsi="仿宋" w:eastAsia="仿宋"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kern w:val="0"/>
          <w:sz w:val="24"/>
          <w:lang w:val="zh-CN"/>
        </w:rPr>
        <w:t>）</w:t>
      </w:r>
    </w:p>
    <w:p w14:paraId="42194AE7">
      <w:pPr>
        <w:spacing w:before="120" w:beforeLines="50"/>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2、中小企业合同金额达到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%，小微企业合同金额达到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要求合同分包形式参加的项目或采购包，供应商按招标文件第一部分招标公告申请人的资格要求中规定的</w:t>
      </w:r>
      <w:r>
        <w:rPr>
          <w:rFonts w:hint="eastAsia" w:ascii="仿宋" w:hAnsi="仿宋" w:eastAsia="仿宋" w:cs="宋体"/>
          <w:b/>
          <w:color w:val="auto"/>
          <w:kern w:val="0"/>
          <w:sz w:val="24"/>
          <w:lang w:val="zh-CN"/>
        </w:rPr>
        <w:t>分包意向协议</w:t>
      </w:r>
      <w:r>
        <w:rPr>
          <w:rFonts w:hint="eastAsia" w:ascii="仿宋" w:hAnsi="仿宋" w:eastAsia="仿宋" w:cs="宋体"/>
          <w:b/>
          <w:bCs/>
          <w:color w:val="auto"/>
          <w:sz w:val="24"/>
        </w:rPr>
        <w:t>中中小企业、小微企业合同金额应当达到的比例要求填写。</w:t>
      </w:r>
      <w:r>
        <w:rPr>
          <w:rFonts w:hint="eastAsia" w:ascii="仿宋" w:hAnsi="仿宋" w:eastAsia="仿宋" w:cs="宋体"/>
          <w:b/>
          <w:bCs/>
          <w:color w:val="auto"/>
          <w:kern w:val="0"/>
          <w:sz w:val="24"/>
          <w:lang w:val="zh-CN"/>
        </w:rPr>
        <w:t>）</w:t>
      </w:r>
    </w:p>
    <w:p w14:paraId="3CD5BF20">
      <w:pPr>
        <w:snapToGrid w:val="0"/>
        <w:spacing w:before="120" w:beforeLines="50"/>
        <w:ind w:firstLine="576"/>
        <w:rPr>
          <w:rFonts w:ascii="仿宋" w:hAnsi="仿宋" w:eastAsia="仿宋" w:cs="宋体"/>
          <w:color w:val="auto"/>
          <w:u w:val="single"/>
        </w:rPr>
      </w:pPr>
      <w:r>
        <w:rPr>
          <w:rFonts w:hint="eastAsia" w:ascii="仿宋" w:hAnsi="仿宋" w:eastAsia="仿宋" w:cs="宋体"/>
          <w:color w:val="auto"/>
          <w:kern w:val="0"/>
          <w:sz w:val="24"/>
          <w:lang w:val="zh-CN"/>
        </w:rPr>
        <w:t>三、分包工作履行期限、地点、方式：</w:t>
      </w:r>
      <w:r>
        <w:rPr>
          <w:rFonts w:hint="eastAsia" w:ascii="仿宋" w:hAnsi="仿宋" w:eastAsia="仿宋" w:cs="宋体"/>
          <w:color w:val="auto"/>
          <w:u w:val="single"/>
        </w:rPr>
        <w:t xml:space="preserve">             </w:t>
      </w:r>
      <w:r>
        <w:rPr>
          <w:rFonts w:ascii="仿宋" w:hAnsi="仿宋" w:eastAsia="仿宋" w:cs="宋体"/>
          <w:color w:val="auto"/>
          <w:u w:val="single"/>
        </w:rPr>
        <w:t xml:space="preserve">   </w:t>
      </w:r>
      <w:r>
        <w:rPr>
          <w:rFonts w:hint="eastAsia" w:ascii="仿宋" w:hAnsi="仿宋" w:eastAsia="仿宋" w:cs="宋体"/>
          <w:color w:val="auto"/>
          <w:u w:val="single"/>
        </w:rPr>
        <w:t xml:space="preserve">                         </w:t>
      </w:r>
    </w:p>
    <w:p w14:paraId="491D1BB8">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四、质量：</w:t>
      </w:r>
      <w:r>
        <w:rPr>
          <w:rFonts w:hint="eastAsia" w:ascii="仿宋" w:hAnsi="仿宋" w:eastAsia="仿宋" w:cs="宋体"/>
          <w:color w:val="auto"/>
          <w:u w:val="single"/>
        </w:rPr>
        <w:t xml:space="preserve">                                     </w:t>
      </w:r>
      <w:r>
        <w:rPr>
          <w:rFonts w:ascii="仿宋" w:hAnsi="仿宋" w:eastAsia="仿宋" w:cs="宋体"/>
          <w:color w:val="auto"/>
          <w:u w:val="single"/>
        </w:rPr>
        <w:t xml:space="preserve">                </w:t>
      </w:r>
      <w:r>
        <w:rPr>
          <w:rFonts w:hint="eastAsia" w:ascii="仿宋" w:hAnsi="仿宋" w:eastAsia="仿宋" w:cs="宋体"/>
          <w:color w:val="auto"/>
          <w:u w:val="single"/>
        </w:rPr>
        <w:t xml:space="preserve">               </w:t>
      </w:r>
    </w:p>
    <w:p w14:paraId="4A5B521D">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五、价款或者报酬：</w:t>
      </w:r>
      <w:r>
        <w:rPr>
          <w:rFonts w:hint="eastAsia" w:ascii="仿宋" w:hAnsi="仿宋" w:eastAsia="仿宋" w:cs="宋体"/>
          <w:color w:val="auto"/>
          <w:u w:val="single"/>
        </w:rPr>
        <w:t xml:space="preserve">                                </w:t>
      </w:r>
      <w:r>
        <w:rPr>
          <w:rFonts w:ascii="仿宋" w:hAnsi="仿宋" w:eastAsia="仿宋" w:cs="宋体"/>
          <w:color w:val="auto"/>
          <w:u w:val="single"/>
        </w:rPr>
        <w:t xml:space="preserve">      </w:t>
      </w:r>
      <w:r>
        <w:rPr>
          <w:rFonts w:hint="eastAsia" w:ascii="仿宋" w:hAnsi="仿宋" w:eastAsia="仿宋" w:cs="宋体"/>
          <w:color w:val="auto"/>
          <w:u w:val="single"/>
        </w:rPr>
        <w:t xml:space="preserve">                     </w:t>
      </w:r>
    </w:p>
    <w:p w14:paraId="3226FB8B">
      <w:pPr>
        <w:snapToGrid w:val="0"/>
        <w:spacing w:before="120" w:beforeLines="50"/>
        <w:ind w:left="573" w:leftChars="273"/>
        <w:rPr>
          <w:rFonts w:ascii="仿宋" w:hAnsi="仿宋" w:eastAsia="仿宋" w:cs="宋体"/>
          <w:color w:val="auto"/>
          <w:kern w:val="0"/>
          <w:sz w:val="24"/>
          <w:lang w:val="zh-CN"/>
        </w:rPr>
      </w:pPr>
      <w:r>
        <w:rPr>
          <w:rFonts w:hint="eastAsia" w:ascii="仿宋" w:hAnsi="仿宋" w:eastAsia="仿宋" w:cs="宋体"/>
          <w:color w:val="auto"/>
          <w:kern w:val="0"/>
          <w:sz w:val="24"/>
          <w:lang w:val="zh-CN"/>
        </w:rPr>
        <w:t>六、违约责任：</w:t>
      </w:r>
      <w:r>
        <w:rPr>
          <w:rFonts w:hint="eastAsia" w:ascii="仿宋" w:hAnsi="仿宋" w:eastAsia="仿宋" w:cs="宋体"/>
          <w:color w:val="auto"/>
          <w:u w:val="single"/>
        </w:rPr>
        <w:t xml:space="preserve">                                                                </w:t>
      </w:r>
    </w:p>
    <w:p w14:paraId="02FA58FD">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七、争议解决的办法：</w:t>
      </w:r>
      <w:r>
        <w:rPr>
          <w:rFonts w:hint="eastAsia" w:ascii="仿宋" w:hAnsi="仿宋" w:eastAsia="仿宋" w:cs="宋体"/>
          <w:color w:val="auto"/>
          <w:u w:val="single"/>
        </w:rPr>
        <w:t xml:space="preserve">                                                         </w:t>
      </w:r>
    </w:p>
    <w:p w14:paraId="048CE6C8">
      <w:pPr>
        <w:snapToGrid w:val="0"/>
        <w:spacing w:before="120" w:beforeLines="50"/>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八、其他</w:t>
      </w:r>
    </w:p>
    <w:p w14:paraId="1B954DA3">
      <w:pPr>
        <w:snapToGrid w:val="0"/>
        <w:spacing w:before="120" w:beforeLines="50"/>
        <w:ind w:left="5758" w:leftChars="342" w:hanging="5040" w:hangingChars="2100"/>
        <w:rPr>
          <w:rFonts w:ascii="仿宋" w:hAnsi="仿宋" w:eastAsia="仿宋" w:cs="宋体"/>
          <w:color w:val="auto"/>
          <w:kern w:val="0"/>
          <w:sz w:val="24"/>
          <w:lang w:val="zh-CN"/>
        </w:rPr>
      </w:pPr>
      <w:r>
        <w:rPr>
          <w:rFonts w:hint="eastAsia" w:ascii="仿宋" w:hAnsi="仿宋" w:eastAsia="仿宋" w:cs="宋体"/>
          <w:color w:val="auto"/>
          <w:sz w:val="24"/>
        </w:rPr>
        <w:t>中小企业合同金额达到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%，小微企业合同金额达到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r>
        <w:rPr>
          <w:rFonts w:hint="eastAsia" w:ascii="仿宋" w:hAnsi="仿宋" w:eastAsia="仿宋" w:cs="宋体"/>
          <w:color w:val="auto"/>
          <w:kern w:val="0"/>
          <w:sz w:val="24"/>
          <w:lang w:val="zh-CN"/>
        </w:rPr>
        <w:t xml:space="preserve">  。                                           投标人名称(电子签名)：</w:t>
      </w:r>
    </w:p>
    <w:p w14:paraId="186F6B9F">
      <w:pPr>
        <w:snapToGrid w:val="0"/>
        <w:spacing w:before="120" w:beforeLines="50"/>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分包供应商名称(电子签名/公章)：</w:t>
      </w:r>
    </w:p>
    <w:p w14:paraId="730850F6">
      <w:pPr>
        <w:snapToGrid w:val="0"/>
        <w:spacing w:before="120" w:beforeLines="50"/>
        <w:ind w:firstLine="5760" w:firstLineChars="2400"/>
        <w:rPr>
          <w:rFonts w:ascii="仿宋" w:hAnsi="仿宋" w:eastAsia="仿宋" w:cs="宋体"/>
          <w:color w:val="auto"/>
        </w:rPr>
      </w:pPr>
      <w:r>
        <w:rPr>
          <w:rFonts w:hint="eastAsia" w:ascii="仿宋" w:hAnsi="仿宋" w:eastAsia="仿宋" w:cs="宋体"/>
          <w:color w:val="auto"/>
          <w:kern w:val="0"/>
          <w:sz w:val="24"/>
          <w:lang w:val="zh-CN"/>
        </w:rPr>
        <w:t>……</w:t>
      </w:r>
    </w:p>
    <w:p w14:paraId="77A432C5">
      <w:pPr>
        <w:snapToGrid w:val="0"/>
        <w:spacing w:before="120" w:beforeLines="50"/>
        <w:ind w:left="5758" w:leftChars="342" w:hanging="5040" w:hanging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14:paraId="43C5145E">
      <w:pPr>
        <w:spacing w:before="120" w:beforeLines="50"/>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1C9A50C7">
      <w:pPr>
        <w:widowControl/>
        <w:adjustRightInd/>
        <w:jc w:val="left"/>
        <w:rPr>
          <w:rFonts w:ascii="仿宋" w:hAnsi="仿宋" w:eastAsia="仿宋"/>
          <w:b/>
          <w:color w:val="auto"/>
          <w:sz w:val="36"/>
          <w:szCs w:val="36"/>
        </w:rPr>
      </w:pPr>
      <w:r>
        <w:rPr>
          <w:rFonts w:ascii="仿宋" w:hAnsi="仿宋" w:eastAsia="仿宋"/>
          <w:color w:val="auto"/>
          <w:szCs w:val="36"/>
        </w:rPr>
        <w:br w:type="page"/>
      </w:r>
    </w:p>
    <w:p w14:paraId="5219FCFE">
      <w:pPr>
        <w:pStyle w:val="743"/>
        <w:tabs>
          <w:tab w:val="left" w:pos="0"/>
          <w:tab w:val="clear" w:pos="480"/>
        </w:tabs>
        <w:spacing w:before="240" w:beforeLines="100" w:after="120" w:line="240" w:lineRule="auto"/>
        <w:ind w:left="525" w:leftChars="0" w:hanging="525"/>
        <w:rPr>
          <w:rFonts w:ascii="仿宋" w:hAnsi="仿宋" w:eastAsia="仿宋"/>
          <w:color w:val="auto"/>
          <w:szCs w:val="36"/>
        </w:rPr>
      </w:pPr>
      <w:r>
        <w:rPr>
          <w:rFonts w:hint="eastAsia" w:ascii="仿宋" w:hAnsi="仿宋" w:eastAsia="仿宋"/>
          <w:color w:val="auto"/>
          <w:szCs w:val="36"/>
        </w:rPr>
        <w:t>附件</w:t>
      </w:r>
      <w:r>
        <w:rPr>
          <w:rFonts w:ascii="仿宋" w:hAnsi="仿宋" w:eastAsia="仿宋"/>
          <w:color w:val="auto"/>
          <w:szCs w:val="36"/>
        </w:rPr>
        <w:t>7</w:t>
      </w:r>
      <w:r>
        <w:rPr>
          <w:rFonts w:hint="eastAsia" w:ascii="仿宋" w:hAnsi="仿宋" w:eastAsia="仿宋"/>
          <w:color w:val="auto"/>
          <w:szCs w:val="36"/>
        </w:rPr>
        <w:t>：中小企业声明函</w:t>
      </w:r>
    </w:p>
    <w:p w14:paraId="2248B9ED">
      <w:pPr>
        <w:spacing w:line="360" w:lineRule="auto"/>
        <w:jc w:val="center"/>
        <w:rPr>
          <w:rFonts w:ascii="仿宋" w:hAnsi="仿宋" w:eastAsia="仿宋" w:cs="宋体"/>
          <w:color w:val="auto"/>
          <w:sz w:val="24"/>
          <w:u w:val="single"/>
        </w:rPr>
      </w:pPr>
    </w:p>
    <w:p w14:paraId="2B95DC1F">
      <w:pPr>
        <w:spacing w:before="120" w:beforeLines="50" w:line="320" w:lineRule="exact"/>
        <w:jc w:val="center"/>
        <w:rPr>
          <w:rFonts w:ascii="仿宋" w:hAnsi="仿宋" w:eastAsia="仿宋" w:cs="宋体"/>
          <w:b/>
          <w:color w:val="auto"/>
          <w:sz w:val="32"/>
          <w:szCs w:val="32"/>
        </w:rPr>
      </w:pPr>
      <w:r>
        <w:rPr>
          <w:rFonts w:hint="eastAsia" w:ascii="仿宋" w:hAnsi="仿宋" w:eastAsia="仿宋" w:cs="宋体"/>
          <w:b/>
          <w:color w:val="auto"/>
          <w:sz w:val="32"/>
          <w:szCs w:val="32"/>
        </w:rPr>
        <w:t>中小企业声明函（服务）</w:t>
      </w:r>
    </w:p>
    <w:p w14:paraId="66147C53">
      <w:pPr>
        <w:spacing w:before="120" w:beforeLines="50" w:line="320" w:lineRule="exact"/>
        <w:ind w:firstLine="360" w:firstLineChars="150"/>
        <w:jc w:val="left"/>
        <w:rPr>
          <w:rFonts w:ascii="仿宋" w:hAnsi="仿宋" w:eastAsia="仿宋" w:cs="宋体"/>
          <w:color w:val="auto"/>
          <w:sz w:val="24"/>
        </w:rPr>
      </w:pPr>
      <w:r>
        <w:rPr>
          <w:rFonts w:hint="eastAsia" w:ascii="仿宋" w:hAnsi="仿宋" w:eastAsia="仿宋" w:cs="宋体"/>
          <w:color w:val="auto"/>
          <w:sz w:val="24"/>
        </w:rPr>
        <w:t xml:space="preserve">本公司（联合体）郑重声明，根据《政府采购促进中小企业发展管理办法》（财库﹝2020﹞46 号）的规定，本公司（联合体）参加 </w:t>
      </w:r>
      <w:r>
        <w:rPr>
          <w:rFonts w:hint="eastAsia" w:ascii="仿宋" w:hAnsi="仿宋" w:eastAsia="仿宋" w:cs="宋体"/>
          <w:color w:val="auto"/>
          <w:sz w:val="24"/>
          <w:u w:val="single"/>
        </w:rPr>
        <w:t xml:space="preserve">（采购人） </w:t>
      </w:r>
      <w:r>
        <w:rPr>
          <w:rFonts w:hint="eastAsia" w:ascii="仿宋" w:hAnsi="仿宋" w:eastAsia="仿宋" w:cs="宋体"/>
          <w:color w:val="auto"/>
          <w:sz w:val="24"/>
        </w:rPr>
        <w:t>的</w:t>
      </w:r>
      <w:r>
        <w:rPr>
          <w:rFonts w:hint="eastAsia" w:ascii="仿宋" w:hAnsi="仿宋" w:eastAsia="仿宋" w:cs="宋体"/>
          <w:color w:val="auto"/>
          <w:sz w:val="24"/>
          <w:u w:val="single"/>
        </w:rPr>
        <w:t xml:space="preserve"> （项目名称） </w:t>
      </w:r>
      <w:r>
        <w:rPr>
          <w:rFonts w:hint="eastAsia" w:ascii="仿宋" w:hAnsi="仿宋" w:eastAsia="仿宋"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949E046">
      <w:pPr>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rPr>
        <w:t xml:space="preserve"> </w:t>
      </w:r>
      <w:r>
        <w:rPr>
          <w:rFonts w:hint="eastAsia" w:ascii="仿宋" w:hAnsi="仿宋" w:eastAsia="仿宋" w:cs="宋体"/>
          <w:color w:val="auto"/>
          <w:sz w:val="24"/>
          <w:u w:val="single"/>
        </w:rPr>
        <w:t>（标的名称）</w:t>
      </w:r>
      <w:r>
        <w:rPr>
          <w:rFonts w:hint="eastAsia" w:ascii="仿宋" w:hAnsi="仿宋" w:eastAsia="仿宋" w:cs="宋体"/>
          <w:color w:val="auto"/>
          <w:sz w:val="24"/>
        </w:rPr>
        <w:t>，属于</w:t>
      </w:r>
      <w:r>
        <w:rPr>
          <w:rFonts w:hint="eastAsia" w:ascii="仿宋" w:hAnsi="仿宋" w:eastAsia="仿宋" w:cs="宋体"/>
          <w:color w:val="auto"/>
          <w:sz w:val="24"/>
          <w:u w:val="single"/>
        </w:rPr>
        <w:t xml:space="preserve"> （采购文件中明确的所属行业）</w:t>
      </w:r>
      <w:r>
        <w:rPr>
          <w:rFonts w:hint="eastAsia" w:ascii="仿宋" w:hAnsi="仿宋" w:eastAsia="仿宋" w:cs="宋体"/>
          <w:color w:val="auto"/>
          <w:sz w:val="24"/>
        </w:rPr>
        <w:t xml:space="preserve"> ；承建（承接）企业为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w:t>
      </w:r>
      <w:r>
        <w:rPr>
          <w:rFonts w:hint="eastAsia" w:ascii="仿宋" w:hAnsi="仿宋" w:eastAsia="仿宋" w:cs="宋体"/>
          <w:color w:val="auto"/>
          <w:sz w:val="24"/>
          <w:u w:val="single"/>
        </w:rPr>
        <w:t xml:space="preserve">   </w:t>
      </w:r>
      <w:r>
        <w:rPr>
          <w:rFonts w:hint="eastAsia" w:ascii="仿宋" w:hAnsi="仿宋" w:eastAsia="仿宋" w:cs="宋体"/>
          <w:color w:val="auto"/>
          <w:sz w:val="24"/>
        </w:rPr>
        <w:t>人，营业收入为</w:t>
      </w:r>
      <w:r>
        <w:rPr>
          <w:rFonts w:hint="eastAsia" w:ascii="仿宋" w:hAnsi="仿宋" w:eastAsia="仿宋" w:cs="宋体"/>
          <w:color w:val="auto"/>
          <w:sz w:val="24"/>
          <w:u w:val="single"/>
        </w:rPr>
        <w:t xml:space="preserve">  </w:t>
      </w:r>
      <w:r>
        <w:rPr>
          <w:rFonts w:hint="eastAsia" w:ascii="仿宋" w:hAnsi="仿宋" w:eastAsia="仿宋" w:cs="宋体"/>
          <w:color w:val="auto"/>
          <w:sz w:val="24"/>
        </w:rPr>
        <w:t>万元，资产总额为</w:t>
      </w:r>
      <w:r>
        <w:rPr>
          <w:rFonts w:hint="eastAsia" w:ascii="仿宋" w:hAnsi="仿宋" w:eastAsia="仿宋" w:cs="宋体"/>
          <w:color w:val="auto"/>
          <w:sz w:val="24"/>
          <w:u w:val="single"/>
        </w:rPr>
        <w:t xml:space="preserve">   </w:t>
      </w:r>
      <w:r>
        <w:rPr>
          <w:rFonts w:hint="eastAsia" w:ascii="仿宋" w:hAnsi="仿宋" w:eastAsia="仿宋" w:cs="宋体"/>
          <w:color w:val="auto"/>
          <w:sz w:val="24"/>
        </w:rPr>
        <w:t>万元属于</w:t>
      </w:r>
      <w:r>
        <w:rPr>
          <w:rFonts w:hint="eastAsia" w:ascii="仿宋" w:hAnsi="仿宋" w:eastAsia="仿宋" w:cs="宋体"/>
          <w:color w:val="auto"/>
          <w:sz w:val="24"/>
          <w:u w:val="single"/>
        </w:rPr>
        <w:t xml:space="preserve"> （中型企业、小型企业、微型企业） </w:t>
      </w:r>
      <w:r>
        <w:rPr>
          <w:rFonts w:hint="eastAsia" w:ascii="仿宋" w:hAnsi="仿宋" w:eastAsia="仿宋" w:cs="宋体"/>
          <w:color w:val="auto"/>
          <w:sz w:val="24"/>
        </w:rPr>
        <w:t>；</w:t>
      </w:r>
    </w:p>
    <w:p w14:paraId="58F90521">
      <w:pPr>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u w:val="single"/>
        </w:rPr>
        <w:t xml:space="preserve"> （标的名称），</w:t>
      </w:r>
      <w:r>
        <w:rPr>
          <w:rFonts w:hint="eastAsia" w:ascii="仿宋" w:hAnsi="仿宋" w:eastAsia="仿宋" w:cs="宋体"/>
          <w:color w:val="auto"/>
          <w:sz w:val="24"/>
        </w:rPr>
        <w:t xml:space="preserve">属于 </w:t>
      </w:r>
      <w:r>
        <w:rPr>
          <w:rFonts w:hint="eastAsia" w:ascii="仿宋" w:hAnsi="仿宋" w:eastAsia="仿宋" w:cs="宋体"/>
          <w:color w:val="auto"/>
          <w:sz w:val="24"/>
          <w:u w:val="single"/>
        </w:rPr>
        <w:t xml:space="preserve">（采购文件中明确的所属行业） </w:t>
      </w:r>
      <w:r>
        <w:rPr>
          <w:rFonts w:hint="eastAsia" w:ascii="仿宋" w:hAnsi="仿宋" w:eastAsia="仿宋" w:cs="宋体"/>
          <w:color w:val="auto"/>
          <w:sz w:val="24"/>
        </w:rPr>
        <w:t xml:space="preserve">；承建（承接）企业为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w:t>
      </w:r>
      <w:r>
        <w:rPr>
          <w:rFonts w:hint="eastAsia" w:ascii="仿宋" w:hAnsi="仿宋" w:eastAsia="仿宋" w:cs="宋体"/>
          <w:color w:val="auto"/>
          <w:sz w:val="24"/>
          <w:u w:val="single"/>
        </w:rPr>
        <w:t xml:space="preserve">   </w:t>
      </w:r>
      <w:r>
        <w:rPr>
          <w:rFonts w:hint="eastAsia" w:ascii="仿宋" w:hAnsi="仿宋" w:eastAsia="仿宋" w:cs="宋体"/>
          <w:color w:val="auto"/>
          <w:sz w:val="24"/>
        </w:rPr>
        <w:t>人，营业收入为</w:t>
      </w:r>
      <w:r>
        <w:rPr>
          <w:rFonts w:hint="eastAsia" w:ascii="仿宋" w:hAnsi="仿宋" w:eastAsia="仿宋" w:cs="宋体"/>
          <w:color w:val="auto"/>
          <w:sz w:val="24"/>
          <w:u w:val="single"/>
        </w:rPr>
        <w:t xml:space="preserve">  </w:t>
      </w:r>
      <w:r>
        <w:rPr>
          <w:rFonts w:hint="eastAsia" w:ascii="仿宋" w:hAnsi="仿宋" w:eastAsia="仿宋" w:cs="宋体"/>
          <w:color w:val="auto"/>
          <w:sz w:val="24"/>
        </w:rPr>
        <w:t>万元，资产总额为</w:t>
      </w:r>
      <w:r>
        <w:rPr>
          <w:rFonts w:hint="eastAsia" w:ascii="仿宋" w:hAnsi="仿宋" w:eastAsia="仿宋" w:cs="宋体"/>
          <w:color w:val="auto"/>
          <w:sz w:val="24"/>
          <w:u w:val="single"/>
        </w:rPr>
        <w:t xml:space="preserve">   </w:t>
      </w:r>
      <w:r>
        <w:rPr>
          <w:rFonts w:hint="eastAsia" w:ascii="仿宋" w:hAnsi="仿宋" w:eastAsia="仿宋" w:cs="宋体"/>
          <w:color w:val="auto"/>
          <w:sz w:val="24"/>
        </w:rPr>
        <w:t>万元属于</w:t>
      </w:r>
      <w:r>
        <w:rPr>
          <w:rFonts w:hint="eastAsia" w:ascii="仿宋" w:hAnsi="仿宋" w:eastAsia="仿宋" w:cs="宋体"/>
          <w:color w:val="auto"/>
          <w:sz w:val="24"/>
          <w:u w:val="single"/>
        </w:rPr>
        <w:t xml:space="preserve"> （中型企业、小型企业、微型企业） </w:t>
      </w:r>
      <w:r>
        <w:rPr>
          <w:rFonts w:hint="eastAsia" w:ascii="仿宋" w:hAnsi="仿宋" w:eastAsia="仿宋" w:cs="宋体"/>
          <w:color w:val="auto"/>
          <w:sz w:val="24"/>
        </w:rPr>
        <w:t>；</w:t>
      </w:r>
    </w:p>
    <w:p w14:paraId="2BA4AB0E">
      <w:pPr>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w:t>
      </w:r>
    </w:p>
    <w:p w14:paraId="437F3E09">
      <w:pPr>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以上企业，不属于大企业的分支机构，不存在控股股东为大企业的情形，也不存在与大企业的负责人为同一人的情形。</w:t>
      </w:r>
    </w:p>
    <w:p w14:paraId="70EC202A">
      <w:pPr>
        <w:spacing w:before="120" w:beforeLines="50" w:line="32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本企业对上述声明内容的真实性负责。如有虚假，将依法承担相应责任。</w:t>
      </w:r>
    </w:p>
    <w:p w14:paraId="012E016F">
      <w:pPr>
        <w:spacing w:before="120" w:beforeLines="50" w:line="320" w:lineRule="exact"/>
        <w:ind w:right="1760"/>
        <w:jc w:val="right"/>
        <w:rPr>
          <w:rFonts w:ascii="仿宋" w:hAnsi="仿宋" w:eastAsia="仿宋" w:cs="宋体"/>
          <w:color w:val="auto"/>
          <w:sz w:val="24"/>
        </w:rPr>
      </w:pPr>
      <w:r>
        <w:rPr>
          <w:rFonts w:hint="eastAsia" w:ascii="仿宋" w:hAnsi="仿宋" w:eastAsia="仿宋" w:cs="宋体"/>
          <w:color w:val="auto"/>
          <w:sz w:val="24"/>
        </w:rPr>
        <w:t>投标人名称（电子签名）：</w:t>
      </w:r>
    </w:p>
    <w:p w14:paraId="72FA2CF7">
      <w:pPr>
        <w:spacing w:before="120" w:beforeLines="50" w:line="320" w:lineRule="exact"/>
        <w:ind w:right="1120" w:firstLine="4680" w:firstLineChars="1950"/>
        <w:rPr>
          <w:rFonts w:ascii="仿宋" w:hAnsi="仿宋" w:eastAsia="仿宋" w:cs="宋体"/>
          <w:color w:val="auto"/>
          <w:sz w:val="24"/>
        </w:rPr>
      </w:pPr>
      <w:r>
        <w:rPr>
          <w:rFonts w:hint="eastAsia" w:ascii="仿宋" w:hAnsi="仿宋" w:eastAsia="仿宋" w:cs="宋体"/>
          <w:color w:val="auto"/>
          <w:sz w:val="24"/>
        </w:rPr>
        <w:t>日 期：</w:t>
      </w:r>
    </w:p>
    <w:p w14:paraId="7D1E8C5D">
      <w:pPr>
        <w:spacing w:before="120" w:beforeLines="50" w:line="320" w:lineRule="exact"/>
        <w:ind w:firstLine="310" w:firstLineChars="147"/>
        <w:jc w:val="left"/>
        <w:rPr>
          <w:rFonts w:ascii="仿宋" w:hAnsi="仿宋" w:eastAsia="仿宋" w:cs="宋体"/>
          <w:b/>
          <w:color w:val="auto"/>
          <w:szCs w:val="21"/>
        </w:rPr>
      </w:pPr>
      <w:r>
        <w:rPr>
          <w:rFonts w:hint="eastAsia" w:ascii="仿宋" w:hAnsi="仿宋" w:eastAsia="仿宋" w:cs="宋体"/>
          <w:b/>
          <w:color w:val="auto"/>
          <w:szCs w:val="21"/>
        </w:rPr>
        <w:t>从业人员、营业收入、资产总额填报上一年度数据，无上一年度数据的新成立企业可不填报。</w:t>
      </w:r>
    </w:p>
    <w:p w14:paraId="5B1665F5">
      <w:pPr>
        <w:spacing w:before="120" w:beforeLines="50" w:line="320" w:lineRule="exact"/>
        <w:ind w:right="420"/>
        <w:rPr>
          <w:rFonts w:ascii="仿宋" w:hAnsi="仿宋" w:eastAsia="仿宋" w:cs="宋体"/>
          <w:color w:val="auto"/>
          <w:sz w:val="24"/>
        </w:rPr>
      </w:pPr>
    </w:p>
    <w:p w14:paraId="0B24965A">
      <w:pPr>
        <w:spacing w:before="120" w:beforeLines="50" w:line="320" w:lineRule="exact"/>
        <w:ind w:right="420"/>
        <w:rPr>
          <w:rFonts w:ascii="仿宋" w:hAnsi="仿宋" w:eastAsia="仿宋" w:cs="宋体"/>
          <w:color w:val="auto"/>
          <w:sz w:val="24"/>
        </w:rPr>
      </w:pPr>
      <w:r>
        <w:rPr>
          <w:rFonts w:hint="eastAsia" w:ascii="仿宋" w:hAnsi="仿宋" w:eastAsia="仿宋" w:cs="宋体"/>
          <w:color w:val="auto"/>
          <w:sz w:val="24"/>
        </w:rPr>
        <w:t xml:space="preserve">   注：</w:t>
      </w:r>
    </w:p>
    <w:p w14:paraId="33B511AB">
      <w:pPr>
        <w:spacing w:before="120" w:beforeLines="50" w:line="320" w:lineRule="exact"/>
        <w:ind w:right="420" w:firstLine="480" w:firstLineChars="200"/>
        <w:rPr>
          <w:rFonts w:ascii="仿宋" w:hAnsi="仿宋" w:eastAsia="仿宋" w:cs="宋体"/>
          <w:color w:val="auto"/>
          <w:sz w:val="24"/>
        </w:rPr>
      </w:pPr>
      <w:r>
        <w:rPr>
          <w:rFonts w:hint="eastAsia" w:ascii="仿宋" w:hAnsi="仿宋" w:eastAsia="仿宋"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C4F4527">
      <w:pPr>
        <w:spacing w:before="120" w:beforeLines="50" w:line="320" w:lineRule="exact"/>
        <w:ind w:right="420" w:firstLine="720" w:firstLineChars="300"/>
        <w:rPr>
          <w:rFonts w:ascii="仿宋" w:hAnsi="仿宋" w:eastAsia="仿宋" w:cs="宋体"/>
          <w:bCs/>
          <w:color w:val="auto"/>
          <w:sz w:val="24"/>
        </w:rPr>
      </w:pPr>
      <w:r>
        <w:rPr>
          <w:rFonts w:hint="eastAsia" w:ascii="仿宋" w:hAnsi="仿宋" w:eastAsia="仿宋"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8532FC">
      <w:pPr>
        <w:widowControl/>
        <w:adjustRightInd/>
        <w:jc w:val="left"/>
        <w:rPr>
          <w:rFonts w:ascii="仿宋" w:hAnsi="仿宋" w:eastAsia="仿宋" w:cs="宋体"/>
          <w:bCs/>
          <w:color w:val="auto"/>
          <w:sz w:val="24"/>
        </w:rPr>
      </w:pPr>
      <w:r>
        <w:rPr>
          <w:rFonts w:ascii="仿宋" w:hAnsi="仿宋" w:eastAsia="仿宋" w:cs="宋体"/>
          <w:bCs/>
          <w:color w:val="auto"/>
          <w:sz w:val="24"/>
        </w:rPr>
        <w:br w:type="page"/>
      </w:r>
    </w:p>
    <w:p w14:paraId="094112A3">
      <w:pPr>
        <w:pStyle w:val="317"/>
        <w:snapToGrid w:val="0"/>
        <w:spacing w:line="500" w:lineRule="exact"/>
        <w:ind w:firstLine="562"/>
        <w:jc w:val="center"/>
        <w:rPr>
          <w:rFonts w:ascii="仿宋" w:hAnsi="仿宋" w:eastAsia="仿宋" w:cs="方正小标宋简体"/>
          <w:b/>
          <w:color w:val="auto"/>
          <w:sz w:val="28"/>
          <w:szCs w:val="28"/>
        </w:rPr>
      </w:pPr>
      <w:r>
        <w:rPr>
          <w:rFonts w:ascii="仿宋" w:hAnsi="仿宋" w:eastAsia="仿宋" w:cs="方正小标宋简体"/>
          <w:b/>
          <w:color w:val="auto"/>
          <w:sz w:val="28"/>
          <w:szCs w:val="28"/>
        </w:rPr>
        <w:t>政府采购活动现场确认声明书</w:t>
      </w:r>
    </w:p>
    <w:p w14:paraId="2FA111B4">
      <w:pPr>
        <w:pStyle w:val="317"/>
        <w:adjustRightInd w:val="0"/>
        <w:snapToGrid w:val="0"/>
        <w:spacing w:line="360" w:lineRule="auto"/>
        <w:rPr>
          <w:rFonts w:ascii="仿宋" w:hAnsi="仿宋" w:eastAsia="仿宋"/>
          <w:color w:val="auto"/>
          <w:szCs w:val="21"/>
          <w:u w:val="single"/>
        </w:rPr>
      </w:pPr>
    </w:p>
    <w:p w14:paraId="3C2A31D0">
      <w:pPr>
        <w:pStyle w:val="317"/>
        <w:adjustRightInd w:val="0"/>
        <w:snapToGrid w:val="0"/>
        <w:spacing w:line="360" w:lineRule="auto"/>
        <w:rPr>
          <w:rFonts w:ascii="仿宋" w:hAnsi="仿宋" w:eastAsia="仿宋"/>
          <w:b/>
          <w:color w:val="auto"/>
          <w:sz w:val="21"/>
          <w:szCs w:val="21"/>
        </w:rPr>
      </w:pPr>
      <w:r>
        <w:rPr>
          <w:rFonts w:hint="eastAsia" w:ascii="仿宋" w:hAnsi="仿宋" w:eastAsia="仿宋"/>
          <w:color w:val="auto"/>
          <w:sz w:val="21"/>
          <w:szCs w:val="21"/>
          <w:u w:val="single"/>
          <w:lang w:eastAsia="zh-CN"/>
        </w:rPr>
        <w:t>五洲工程顾问集团有限公司</w:t>
      </w:r>
      <w:r>
        <w:rPr>
          <w:rFonts w:ascii="仿宋" w:hAnsi="仿宋" w:eastAsia="仿宋"/>
          <w:color w:val="auto"/>
          <w:sz w:val="21"/>
          <w:szCs w:val="21"/>
        </w:rPr>
        <w:t>：</w:t>
      </w:r>
    </w:p>
    <w:p w14:paraId="1C52DDA5">
      <w:pPr>
        <w:pStyle w:val="317"/>
        <w:adjustRightInd w:val="0"/>
        <w:snapToGrid w:val="0"/>
        <w:spacing w:before="120" w:beforeLines="50" w:line="320" w:lineRule="exact"/>
        <w:ind w:firstLine="444" w:firstLineChars="200"/>
        <w:rPr>
          <w:rFonts w:ascii="仿宋" w:hAnsi="仿宋" w:eastAsia="仿宋"/>
          <w:color w:val="auto"/>
          <w:spacing w:val="6"/>
          <w:sz w:val="21"/>
          <w:szCs w:val="21"/>
        </w:rPr>
      </w:pPr>
      <w:r>
        <w:rPr>
          <w:rFonts w:ascii="仿宋" w:hAnsi="仿宋" w:eastAsia="仿宋"/>
          <w:color w:val="auto"/>
          <w:spacing w:val="6"/>
          <w:sz w:val="21"/>
          <w:szCs w:val="21"/>
        </w:rPr>
        <w:t>本人经由</w:t>
      </w:r>
      <w:r>
        <w:rPr>
          <w:rFonts w:ascii="仿宋" w:hAnsi="仿宋" w:eastAsia="仿宋"/>
          <w:color w:val="auto"/>
          <w:spacing w:val="6"/>
          <w:sz w:val="21"/>
          <w:szCs w:val="21"/>
          <w:u w:val="single"/>
        </w:rPr>
        <w:t xml:space="preserve">                    （单位全称）</w:t>
      </w:r>
      <w:r>
        <w:rPr>
          <w:rFonts w:ascii="仿宋" w:hAnsi="仿宋" w:eastAsia="仿宋"/>
          <w:color w:val="auto"/>
          <w:spacing w:val="6"/>
          <w:sz w:val="21"/>
          <w:szCs w:val="21"/>
        </w:rPr>
        <w:t>负责人</w:t>
      </w:r>
      <w:r>
        <w:rPr>
          <w:rFonts w:ascii="仿宋" w:hAnsi="仿宋" w:eastAsia="仿宋"/>
          <w:color w:val="auto"/>
          <w:spacing w:val="6"/>
          <w:sz w:val="21"/>
          <w:szCs w:val="21"/>
          <w:u w:val="single"/>
        </w:rPr>
        <w:t xml:space="preserve">        （法人姓名）</w:t>
      </w:r>
      <w:r>
        <w:rPr>
          <w:rFonts w:ascii="仿宋" w:hAnsi="仿宋" w:eastAsia="仿宋"/>
          <w:color w:val="auto"/>
          <w:spacing w:val="6"/>
          <w:sz w:val="21"/>
          <w:szCs w:val="21"/>
        </w:rPr>
        <w:t>合法授权参加</w:t>
      </w:r>
      <w:r>
        <w:rPr>
          <w:rFonts w:ascii="仿宋" w:hAnsi="仿宋" w:eastAsia="仿宋"/>
          <w:color w:val="auto"/>
          <w:spacing w:val="6"/>
          <w:sz w:val="21"/>
          <w:szCs w:val="21"/>
          <w:u w:val="single"/>
        </w:rPr>
        <w:t xml:space="preserve">              </w:t>
      </w:r>
      <w:r>
        <w:rPr>
          <w:rFonts w:ascii="仿宋" w:hAnsi="仿宋" w:eastAsia="仿宋"/>
          <w:color w:val="auto"/>
          <w:spacing w:val="6"/>
          <w:sz w:val="21"/>
          <w:szCs w:val="21"/>
        </w:rPr>
        <w:t>项目</w:t>
      </w:r>
      <w:r>
        <w:rPr>
          <w:rFonts w:ascii="仿宋" w:hAnsi="仿宋" w:eastAsia="仿宋"/>
          <w:color w:val="auto"/>
          <w:spacing w:val="6"/>
          <w:sz w:val="21"/>
          <w:szCs w:val="21"/>
          <w:u w:val="single"/>
        </w:rPr>
        <w:t>（编号：        ）</w:t>
      </w:r>
      <w:r>
        <w:rPr>
          <w:rFonts w:ascii="仿宋" w:hAnsi="仿宋" w:eastAsia="仿宋"/>
          <w:color w:val="auto"/>
          <w:spacing w:val="6"/>
          <w:sz w:val="21"/>
          <w:szCs w:val="21"/>
        </w:rPr>
        <w:t xml:space="preserve">政府采购活动，经与本单位法人代表（负责人）联系确认，现就有关公平竞争事项郑重声明如下： </w:t>
      </w:r>
    </w:p>
    <w:p w14:paraId="716CA8CC">
      <w:pPr>
        <w:pStyle w:val="837"/>
        <w:widowControl/>
        <w:numPr>
          <w:ilvl w:val="0"/>
          <w:numId w:val="3"/>
        </w:numPr>
        <w:tabs>
          <w:tab w:val="clear" w:pos="8268"/>
        </w:tabs>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本单位与采购人之间 </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不存在利害关系 </w:t>
      </w:r>
      <w:r>
        <w:rPr>
          <w:rFonts w:ascii="仿宋" w:hAnsi="仿宋" w:eastAsia="仿宋" w:cs="宋体"/>
          <w:color w:val="auto"/>
          <w:kern w:val="0"/>
          <w:sz w:val="21"/>
          <w:szCs w:val="21"/>
        </w:rPr>
        <w:t>□</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14:paraId="2710F464">
      <w:pPr>
        <w:pStyle w:val="837"/>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  A.投资关系    B.行政隶属关系    C.业务指导关系</w:t>
      </w:r>
    </w:p>
    <w:p w14:paraId="0C3D1718">
      <w:pPr>
        <w:pStyle w:val="837"/>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  D.其他可能</w:t>
      </w:r>
      <w:r>
        <w:rPr>
          <w:rFonts w:ascii="仿宋" w:hAnsi="仿宋" w:eastAsia="仿宋"/>
          <w:color w:val="auto"/>
          <w:sz w:val="21"/>
          <w:szCs w:val="21"/>
        </w:rPr>
        <w:t>影响采购公正的</w:t>
      </w:r>
      <w:r>
        <w:rPr>
          <w:rFonts w:ascii="仿宋" w:hAnsi="仿宋" w:eastAsia="仿宋"/>
          <w:color w:val="auto"/>
          <w:kern w:val="0"/>
          <w:sz w:val="21"/>
          <w:szCs w:val="21"/>
        </w:rPr>
        <w:t>利害关系</w:t>
      </w:r>
      <w:r>
        <w:rPr>
          <w:rFonts w:ascii="仿宋" w:hAnsi="仿宋" w:eastAsia="仿宋"/>
          <w:color w:val="auto"/>
          <w:kern w:val="0"/>
          <w:sz w:val="21"/>
          <w:szCs w:val="21"/>
          <w:u w:val="single"/>
        </w:rPr>
        <w:t xml:space="preserve">（如有，请如实说明）                 </w:t>
      </w:r>
      <w:r>
        <w:rPr>
          <w:rFonts w:ascii="仿宋" w:hAnsi="仿宋" w:eastAsia="仿宋"/>
          <w:color w:val="auto"/>
          <w:kern w:val="0"/>
          <w:sz w:val="21"/>
          <w:szCs w:val="21"/>
        </w:rPr>
        <w:t>。</w:t>
      </w:r>
    </w:p>
    <w:p w14:paraId="078A4BF8">
      <w:pPr>
        <w:pStyle w:val="837"/>
        <w:widowControl/>
        <w:snapToGrid w:val="0"/>
        <w:spacing w:before="120" w:beforeLines="50" w:line="320" w:lineRule="exact"/>
        <w:ind w:firstLine="448" w:firstLineChars="202"/>
        <w:rPr>
          <w:rFonts w:ascii="仿宋" w:hAnsi="仿宋" w:eastAsia="仿宋"/>
          <w:color w:val="auto"/>
          <w:kern w:val="0"/>
          <w:sz w:val="21"/>
          <w:szCs w:val="21"/>
        </w:rPr>
      </w:pPr>
      <w:r>
        <w:rPr>
          <w:rFonts w:ascii="仿宋" w:hAnsi="仿宋" w:eastAsia="仿宋"/>
          <w:color w:val="auto"/>
          <w:spacing w:val="6"/>
          <w:sz w:val="21"/>
          <w:szCs w:val="21"/>
        </w:rPr>
        <w:t>二、</w:t>
      </w:r>
      <w:r>
        <w:rPr>
          <w:rFonts w:ascii="仿宋" w:hAnsi="仿宋" w:eastAsia="仿宋"/>
          <w:color w:val="auto"/>
          <w:kern w:val="0"/>
          <w:sz w:val="21"/>
          <w:szCs w:val="21"/>
        </w:rPr>
        <w:t xml:space="preserve">现已清楚知道参加本项目采购活动的其他所有供应商名称，本单位 </w:t>
      </w:r>
      <w:r>
        <w:rPr>
          <w:rFonts w:ascii="仿宋" w:hAnsi="仿宋" w:eastAsia="仿宋" w:cs="宋体"/>
          <w:color w:val="auto"/>
          <w:kern w:val="0"/>
          <w:sz w:val="21"/>
          <w:szCs w:val="21"/>
        </w:rPr>
        <w:t>□与其他所有供应商之间均</w:t>
      </w:r>
      <w:r>
        <w:rPr>
          <w:rFonts w:ascii="仿宋" w:hAnsi="仿宋" w:eastAsia="仿宋"/>
          <w:color w:val="auto"/>
          <w:kern w:val="0"/>
          <w:sz w:val="21"/>
          <w:szCs w:val="21"/>
        </w:rPr>
        <w:t xml:space="preserve">不存在利害关系 </w:t>
      </w:r>
      <w:r>
        <w:rPr>
          <w:rFonts w:ascii="仿宋" w:hAnsi="仿宋" w:eastAsia="仿宋" w:cs="宋体"/>
          <w:color w:val="auto"/>
          <w:kern w:val="0"/>
          <w:sz w:val="21"/>
          <w:szCs w:val="21"/>
        </w:rPr>
        <w:t>□与</w:t>
      </w:r>
      <w:r>
        <w:rPr>
          <w:rFonts w:ascii="仿宋" w:hAnsi="仿宋" w:eastAsia="仿宋" w:cs="宋体"/>
          <w:color w:val="auto"/>
          <w:kern w:val="0"/>
          <w:sz w:val="21"/>
          <w:szCs w:val="21"/>
          <w:u w:val="single"/>
        </w:rPr>
        <w:t xml:space="preserve">           （供应商名称）</w:t>
      </w:r>
      <w:r>
        <w:rPr>
          <w:rFonts w:ascii="仿宋" w:hAnsi="仿宋" w:eastAsia="仿宋" w:cs="宋体"/>
          <w:color w:val="auto"/>
          <w:kern w:val="0"/>
          <w:sz w:val="21"/>
          <w:szCs w:val="21"/>
        </w:rPr>
        <w:t>之间</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14:paraId="525DD090">
      <w:pPr>
        <w:pStyle w:val="317"/>
        <w:adjustRightInd w:val="0"/>
        <w:snapToGrid w:val="0"/>
        <w:spacing w:line="360" w:lineRule="auto"/>
        <w:ind w:firstLine="200"/>
        <w:rPr>
          <w:rFonts w:ascii="仿宋" w:hAnsi="仿宋" w:eastAsia="仿宋"/>
          <w:color w:val="auto"/>
          <w:sz w:val="21"/>
          <w:szCs w:val="21"/>
        </w:rPr>
      </w:pPr>
      <w:r>
        <w:rPr>
          <w:rFonts w:ascii="仿宋" w:hAnsi="仿宋" w:eastAsia="仿宋"/>
          <w:color w:val="auto"/>
          <w:sz w:val="21"/>
          <w:szCs w:val="21"/>
        </w:rPr>
        <w:t xml:space="preserve">  A.法定代表人或负责人或实际控制人是同一人</w:t>
      </w:r>
    </w:p>
    <w:p w14:paraId="40343569">
      <w:pPr>
        <w:pStyle w:val="317"/>
        <w:adjustRightInd w:val="0"/>
        <w:snapToGrid w:val="0"/>
        <w:spacing w:line="360" w:lineRule="auto"/>
        <w:ind w:firstLine="200"/>
        <w:rPr>
          <w:rFonts w:ascii="仿宋" w:hAnsi="仿宋" w:eastAsia="仿宋"/>
          <w:color w:val="auto"/>
          <w:spacing w:val="6"/>
          <w:sz w:val="21"/>
          <w:szCs w:val="21"/>
        </w:rPr>
      </w:pPr>
      <w:r>
        <w:rPr>
          <w:rFonts w:ascii="仿宋" w:hAnsi="仿宋" w:eastAsia="仿宋"/>
          <w:color w:val="auto"/>
          <w:sz w:val="21"/>
          <w:szCs w:val="21"/>
        </w:rPr>
        <w:t xml:space="preserve">  B.法定代表人或负责人或实际控制人是夫妻关系</w:t>
      </w:r>
    </w:p>
    <w:p w14:paraId="031D9008">
      <w:pPr>
        <w:pStyle w:val="317"/>
        <w:adjustRightInd w:val="0"/>
        <w:snapToGrid w:val="0"/>
        <w:spacing w:line="360" w:lineRule="auto"/>
        <w:ind w:firstLine="200"/>
        <w:rPr>
          <w:rFonts w:ascii="仿宋" w:hAnsi="仿宋" w:eastAsia="仿宋"/>
          <w:color w:val="auto"/>
          <w:spacing w:val="6"/>
          <w:sz w:val="21"/>
          <w:szCs w:val="21"/>
        </w:rPr>
      </w:pPr>
      <w:r>
        <w:rPr>
          <w:rFonts w:ascii="仿宋" w:hAnsi="仿宋" w:eastAsia="仿宋"/>
          <w:color w:val="auto"/>
          <w:sz w:val="21"/>
          <w:szCs w:val="21"/>
        </w:rPr>
        <w:t xml:space="preserve">  C.法定代表人或负责人或实际控制人是直系血亲关系</w:t>
      </w:r>
    </w:p>
    <w:p w14:paraId="15CB58E4">
      <w:pPr>
        <w:pStyle w:val="317"/>
        <w:adjustRightInd w:val="0"/>
        <w:snapToGrid w:val="0"/>
        <w:spacing w:line="360" w:lineRule="auto"/>
        <w:ind w:firstLine="200"/>
        <w:rPr>
          <w:rFonts w:ascii="仿宋" w:hAnsi="仿宋" w:eastAsia="仿宋"/>
          <w:color w:val="auto"/>
          <w:spacing w:val="6"/>
          <w:sz w:val="21"/>
          <w:szCs w:val="21"/>
        </w:rPr>
      </w:pPr>
      <w:r>
        <w:rPr>
          <w:rFonts w:ascii="仿宋" w:hAnsi="仿宋" w:eastAsia="仿宋"/>
          <w:color w:val="auto"/>
          <w:sz w:val="21"/>
          <w:szCs w:val="21"/>
        </w:rPr>
        <w:t xml:space="preserve">  D.法定代表人或负责人或实际控制人存在三代以内旁系血亲关系</w:t>
      </w:r>
    </w:p>
    <w:p w14:paraId="27981E3F">
      <w:pPr>
        <w:pStyle w:val="317"/>
        <w:adjustRightInd w:val="0"/>
        <w:snapToGrid w:val="0"/>
        <w:spacing w:line="360" w:lineRule="auto"/>
        <w:ind w:firstLine="200"/>
        <w:rPr>
          <w:rFonts w:ascii="仿宋" w:hAnsi="仿宋" w:eastAsia="仿宋"/>
          <w:color w:val="auto"/>
          <w:sz w:val="21"/>
          <w:szCs w:val="21"/>
        </w:rPr>
      </w:pPr>
      <w:r>
        <w:rPr>
          <w:rFonts w:ascii="仿宋" w:hAnsi="仿宋" w:eastAsia="仿宋"/>
          <w:color w:val="auto"/>
          <w:sz w:val="21"/>
          <w:szCs w:val="21"/>
        </w:rPr>
        <w:t xml:space="preserve">  E.法定代表人或负责人或实际控制人存在近姻亲关系</w:t>
      </w:r>
    </w:p>
    <w:p w14:paraId="23C3409F">
      <w:pPr>
        <w:pStyle w:val="317"/>
        <w:adjustRightInd w:val="0"/>
        <w:snapToGrid w:val="0"/>
        <w:spacing w:line="360" w:lineRule="auto"/>
        <w:ind w:firstLine="200"/>
        <w:rPr>
          <w:rFonts w:ascii="仿宋" w:hAnsi="仿宋" w:eastAsia="仿宋"/>
          <w:color w:val="auto"/>
          <w:sz w:val="21"/>
          <w:szCs w:val="21"/>
        </w:rPr>
      </w:pPr>
      <w:r>
        <w:rPr>
          <w:rFonts w:ascii="仿宋" w:hAnsi="仿宋" w:eastAsia="仿宋"/>
          <w:color w:val="auto"/>
          <w:sz w:val="21"/>
          <w:szCs w:val="21"/>
        </w:rPr>
        <w:t xml:space="preserve">  F.法定代表人或负责人或实际控制人存在股份控制或实际控制关系</w:t>
      </w:r>
    </w:p>
    <w:p w14:paraId="6DBF85B0">
      <w:pPr>
        <w:pStyle w:val="317"/>
        <w:adjustRightInd w:val="0"/>
        <w:snapToGrid w:val="0"/>
        <w:spacing w:line="360" w:lineRule="auto"/>
        <w:ind w:firstLine="200"/>
        <w:rPr>
          <w:rFonts w:ascii="仿宋" w:hAnsi="仿宋" w:eastAsia="仿宋"/>
          <w:color w:val="auto"/>
          <w:sz w:val="21"/>
          <w:szCs w:val="21"/>
        </w:rPr>
      </w:pPr>
      <w:r>
        <w:rPr>
          <w:rFonts w:ascii="仿宋" w:hAnsi="仿宋" w:eastAsia="仿宋"/>
          <w:color w:val="auto"/>
          <w:sz w:val="21"/>
          <w:szCs w:val="21"/>
        </w:rPr>
        <w:t xml:space="preserve">  G.存在共同直接或间接投资设立子公司、联营企业和合营企业情况</w:t>
      </w:r>
    </w:p>
    <w:p w14:paraId="5B2A534B">
      <w:pPr>
        <w:pStyle w:val="317"/>
        <w:adjustRightInd w:val="0"/>
        <w:snapToGrid w:val="0"/>
        <w:spacing w:line="360" w:lineRule="auto"/>
        <w:ind w:firstLine="200"/>
        <w:rPr>
          <w:rFonts w:ascii="仿宋" w:hAnsi="仿宋" w:eastAsia="仿宋"/>
          <w:color w:val="auto"/>
          <w:sz w:val="21"/>
          <w:szCs w:val="21"/>
        </w:rPr>
      </w:pPr>
      <w:r>
        <w:rPr>
          <w:rFonts w:ascii="仿宋" w:hAnsi="仿宋" w:eastAsia="仿宋"/>
          <w:color w:val="auto"/>
          <w:sz w:val="21"/>
          <w:szCs w:val="21"/>
        </w:rPr>
        <w:t xml:space="preserve">  H.存在分级代理或代销关系、同一生产制造商关系、管理关系、重要业务（占主营业务收入50%以上）或重要财务往来关系（如融资）等其他实质性控制关系</w:t>
      </w:r>
    </w:p>
    <w:p w14:paraId="7A38264F">
      <w:pPr>
        <w:pStyle w:val="317"/>
        <w:adjustRightInd w:val="0"/>
        <w:snapToGrid w:val="0"/>
        <w:spacing w:line="360" w:lineRule="auto"/>
        <w:ind w:firstLine="200"/>
        <w:rPr>
          <w:rFonts w:ascii="仿宋" w:hAnsi="仿宋" w:eastAsia="仿宋"/>
          <w:color w:val="auto"/>
          <w:spacing w:val="6"/>
          <w:sz w:val="21"/>
          <w:szCs w:val="21"/>
        </w:rPr>
      </w:pPr>
      <w:r>
        <w:rPr>
          <w:rFonts w:ascii="仿宋" w:hAnsi="仿宋" w:eastAsia="仿宋"/>
          <w:color w:val="auto"/>
          <w:sz w:val="21"/>
          <w:szCs w:val="21"/>
        </w:rPr>
        <w:t xml:space="preserve">  I.其他利害关系情况</w:t>
      </w:r>
      <w:r>
        <w:rPr>
          <w:rFonts w:ascii="仿宋" w:hAnsi="仿宋" w:eastAsia="仿宋"/>
          <w:color w:val="auto"/>
          <w:sz w:val="21"/>
          <w:szCs w:val="21"/>
          <w:u w:val="single"/>
        </w:rPr>
        <w:t xml:space="preserve">                              </w:t>
      </w:r>
      <w:r>
        <w:rPr>
          <w:rFonts w:ascii="仿宋" w:hAnsi="仿宋" w:eastAsia="仿宋"/>
          <w:color w:val="auto"/>
          <w:sz w:val="21"/>
          <w:szCs w:val="21"/>
        </w:rPr>
        <w:t>。</w:t>
      </w:r>
    </w:p>
    <w:p w14:paraId="262453E7">
      <w:pPr>
        <w:pStyle w:val="837"/>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sz w:val="21"/>
          <w:szCs w:val="21"/>
        </w:rPr>
        <w:t>现已清楚知道并</w:t>
      </w:r>
      <w:r>
        <w:rPr>
          <w:rFonts w:ascii="仿宋" w:hAnsi="仿宋" w:eastAsia="仿宋"/>
          <w:color w:val="auto"/>
          <w:kern w:val="0"/>
          <w:sz w:val="21"/>
          <w:szCs w:val="21"/>
        </w:rPr>
        <w:t>严格遵守政府采购法律法规和现场纪律。</w:t>
      </w:r>
    </w:p>
    <w:p w14:paraId="4E85D104">
      <w:pPr>
        <w:pStyle w:val="837"/>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我发现</w:t>
      </w:r>
      <w:r>
        <w:rPr>
          <w:rFonts w:ascii="仿宋" w:hAnsi="仿宋" w:eastAsia="仿宋"/>
          <w:color w:val="auto"/>
          <w:kern w:val="0"/>
          <w:sz w:val="21"/>
          <w:szCs w:val="21"/>
          <w:u w:val="single"/>
        </w:rPr>
        <w:t xml:space="preserve">                    </w:t>
      </w:r>
      <w:r>
        <w:rPr>
          <w:rFonts w:ascii="仿宋" w:hAnsi="仿宋" w:eastAsia="仿宋"/>
          <w:color w:val="auto"/>
          <w:kern w:val="0"/>
          <w:sz w:val="21"/>
          <w:szCs w:val="21"/>
        </w:rPr>
        <w:t>供应商之间存在或可能存在上述第二条第</w:t>
      </w:r>
      <w:r>
        <w:rPr>
          <w:rFonts w:ascii="仿宋" w:hAnsi="仿宋" w:eastAsia="仿宋"/>
          <w:color w:val="auto"/>
          <w:kern w:val="0"/>
          <w:sz w:val="21"/>
          <w:szCs w:val="21"/>
          <w:u w:val="single"/>
        </w:rPr>
        <w:t xml:space="preserve">        </w:t>
      </w:r>
      <w:r>
        <w:rPr>
          <w:rFonts w:ascii="仿宋" w:hAnsi="仿宋" w:eastAsia="仿宋"/>
          <w:color w:val="auto"/>
          <w:kern w:val="0"/>
          <w:sz w:val="21"/>
          <w:szCs w:val="21"/>
        </w:rPr>
        <w:t>项利害关系。</w:t>
      </w:r>
    </w:p>
    <w:p w14:paraId="7F669726">
      <w:pPr>
        <w:pStyle w:val="837"/>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经检查确认所有供应商投标文件</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不存在密封包装问题  </w:t>
      </w:r>
      <w:r>
        <w:rPr>
          <w:rFonts w:ascii="仿宋" w:hAnsi="仿宋" w:eastAsia="仿宋" w:cs="宋体"/>
          <w:color w:val="auto"/>
          <w:kern w:val="0"/>
          <w:sz w:val="21"/>
          <w:szCs w:val="21"/>
        </w:rPr>
        <w:t>□</w:t>
      </w:r>
      <w:r>
        <w:rPr>
          <w:rFonts w:ascii="仿宋" w:hAnsi="仿宋" w:eastAsia="仿宋"/>
          <w:color w:val="auto"/>
          <w:kern w:val="0"/>
          <w:sz w:val="21"/>
          <w:szCs w:val="21"/>
        </w:rPr>
        <w:t>存在密封包装问题（具体指出）</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14:paraId="08601576">
      <w:pPr>
        <w:pStyle w:val="837"/>
        <w:widowControl/>
        <w:snapToGrid w:val="0"/>
        <w:spacing w:after="120" w:line="360" w:lineRule="auto"/>
        <w:ind w:firstLine="420"/>
        <w:rPr>
          <w:rFonts w:ascii="仿宋" w:hAnsi="仿宋" w:eastAsia="仿宋"/>
          <w:color w:val="auto"/>
          <w:kern w:val="0"/>
          <w:sz w:val="21"/>
          <w:szCs w:val="21"/>
        </w:rPr>
      </w:pPr>
    </w:p>
    <w:p w14:paraId="1AA19B17">
      <w:pPr>
        <w:pStyle w:val="317"/>
        <w:adjustRightInd w:val="0"/>
        <w:snapToGrid w:val="0"/>
        <w:spacing w:line="360" w:lineRule="auto"/>
        <w:ind w:firstLine="420" w:firstLineChars="200"/>
        <w:rPr>
          <w:rFonts w:ascii="仿宋" w:hAnsi="仿宋" w:eastAsia="仿宋"/>
          <w:color w:val="auto"/>
          <w:sz w:val="21"/>
          <w:szCs w:val="21"/>
        </w:rPr>
      </w:pPr>
      <w:r>
        <w:rPr>
          <w:rFonts w:ascii="仿宋" w:hAnsi="仿宋" w:eastAsia="仿宋"/>
          <w:color w:val="auto"/>
          <w:sz w:val="21"/>
          <w:szCs w:val="21"/>
        </w:rPr>
        <w:t xml:space="preserve">                                （供应商代表签名）</w:t>
      </w:r>
    </w:p>
    <w:p w14:paraId="6A72C60C">
      <w:pPr>
        <w:ind w:firstLine="480"/>
        <w:jc w:val="right"/>
        <w:rPr>
          <w:rFonts w:ascii="仿宋" w:hAnsi="仿宋" w:eastAsia="仿宋"/>
          <w:color w:val="auto"/>
          <w:szCs w:val="21"/>
        </w:rPr>
      </w:pPr>
      <w:r>
        <w:rPr>
          <w:rFonts w:ascii="仿宋" w:hAnsi="仿宋" w:eastAsia="仿宋"/>
          <w:color w:val="auto"/>
          <w:szCs w:val="21"/>
        </w:rPr>
        <w:t xml:space="preserve">                                   </w:t>
      </w:r>
      <w:r>
        <w:rPr>
          <w:rFonts w:hint="eastAsia" w:ascii="仿宋" w:hAnsi="仿宋" w:eastAsia="仿宋"/>
          <w:color w:val="auto"/>
          <w:szCs w:val="21"/>
        </w:rPr>
        <w:t xml:space="preserve">    </w:t>
      </w:r>
      <w:r>
        <w:rPr>
          <w:rFonts w:ascii="仿宋" w:hAnsi="仿宋" w:eastAsia="仿宋"/>
          <w:color w:val="auto"/>
          <w:szCs w:val="21"/>
        </w:rPr>
        <w:t>年</w:t>
      </w:r>
      <w:r>
        <w:rPr>
          <w:rFonts w:hint="eastAsia" w:ascii="仿宋" w:hAnsi="仿宋" w:eastAsia="仿宋"/>
          <w:color w:val="auto"/>
          <w:szCs w:val="21"/>
        </w:rPr>
        <w:t xml:space="preserve">  </w:t>
      </w:r>
      <w:r>
        <w:rPr>
          <w:rFonts w:ascii="仿宋" w:hAnsi="仿宋" w:eastAsia="仿宋"/>
          <w:color w:val="auto"/>
          <w:szCs w:val="21"/>
        </w:rPr>
        <w:t>月</w:t>
      </w:r>
      <w:r>
        <w:rPr>
          <w:rFonts w:hint="eastAsia" w:ascii="仿宋" w:hAnsi="仿宋" w:eastAsia="仿宋"/>
          <w:color w:val="auto"/>
          <w:szCs w:val="21"/>
        </w:rPr>
        <w:t xml:space="preserve">  </w:t>
      </w:r>
      <w:r>
        <w:rPr>
          <w:rFonts w:ascii="仿宋" w:hAnsi="仿宋" w:eastAsia="仿宋"/>
          <w:color w:val="auto"/>
          <w:szCs w:val="21"/>
        </w:rPr>
        <w:t>日</w:t>
      </w:r>
    </w:p>
    <w:p w14:paraId="5C677E44">
      <w:pPr>
        <w:snapToGrid w:val="0"/>
        <w:spacing w:line="360" w:lineRule="auto"/>
        <w:rPr>
          <w:rFonts w:ascii="仿宋" w:hAnsi="仿宋" w:eastAsia="仿宋"/>
          <w:color w:val="auto"/>
          <w:szCs w:val="21"/>
        </w:rPr>
      </w:pPr>
    </w:p>
    <w:p w14:paraId="295A45DC">
      <w:pPr>
        <w:snapToGrid w:val="0"/>
        <w:spacing w:line="360" w:lineRule="auto"/>
        <w:rPr>
          <w:rFonts w:ascii="仿宋" w:hAnsi="仿宋" w:eastAsia="仿宋"/>
          <w:b/>
          <w:szCs w:val="21"/>
        </w:rPr>
      </w:pPr>
      <w:r>
        <w:rPr>
          <w:rFonts w:hint="eastAsia" w:ascii="仿宋" w:hAnsi="仿宋" w:eastAsia="仿宋"/>
          <w:b/>
          <w:color w:val="auto"/>
          <w:szCs w:val="21"/>
        </w:rPr>
        <w:t>注：结束解密后，供应商通过邮件形式将经授权代表签署的《政府采购活</w:t>
      </w:r>
      <w:r>
        <w:rPr>
          <w:rFonts w:hint="eastAsia" w:ascii="仿宋" w:hAnsi="仿宋" w:eastAsia="仿宋"/>
          <w:b/>
          <w:szCs w:val="21"/>
        </w:rPr>
        <w:t>动现场确认声明书》扫描件发至代理机构经办人邮箱（邮箱地址：</w:t>
      </w:r>
      <w:r>
        <w:rPr>
          <w:rFonts w:hint="eastAsia" w:ascii="仿宋" w:hAnsi="仿宋" w:eastAsia="仿宋"/>
          <w:b/>
          <w:szCs w:val="21"/>
          <w:lang w:val="en-US" w:eastAsia="zh-CN"/>
        </w:rPr>
        <w:t>262374829</w:t>
      </w:r>
      <w:r>
        <w:rPr>
          <w:rFonts w:hint="eastAsia" w:ascii="仿宋" w:hAnsi="仿宋" w:eastAsia="仿宋"/>
          <w:b/>
          <w:szCs w:val="21"/>
        </w:rPr>
        <w:t>@qq.com，联系人：</w:t>
      </w:r>
      <w:r>
        <w:rPr>
          <w:rFonts w:hint="eastAsia" w:ascii="仿宋" w:hAnsi="仿宋" w:eastAsia="仿宋"/>
          <w:b/>
          <w:szCs w:val="21"/>
          <w:lang w:val="en-US" w:eastAsia="zh-CN"/>
        </w:rPr>
        <w:t>徐辉</w:t>
      </w:r>
      <w:r>
        <w:rPr>
          <w:rFonts w:hint="eastAsia" w:ascii="仿宋" w:hAnsi="仿宋" w:eastAsia="仿宋"/>
          <w:b/>
          <w:szCs w:val="21"/>
        </w:rPr>
        <w:t>，电话：</w:t>
      </w:r>
      <w:r>
        <w:rPr>
          <w:rFonts w:hint="eastAsia" w:ascii="仿宋" w:hAnsi="仿宋" w:eastAsia="仿宋"/>
          <w:b/>
          <w:szCs w:val="21"/>
          <w:lang w:val="en-US" w:eastAsia="zh-CN"/>
        </w:rPr>
        <w:t>13355787880</w:t>
      </w:r>
      <w:r>
        <w:rPr>
          <w:rFonts w:hint="eastAsia" w:ascii="仿宋" w:hAnsi="仿宋" w:eastAsia="仿宋"/>
          <w:b/>
          <w:szCs w:val="21"/>
        </w:rPr>
        <w:t>）</w:t>
      </w:r>
    </w:p>
    <w:p w14:paraId="3DDE84A6">
      <w:pPr>
        <w:spacing w:line="360" w:lineRule="auto"/>
        <w:rPr>
          <w:rFonts w:ascii="仿宋" w:hAnsi="仿宋" w:eastAsia="仿宋"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1F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EBA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5183">
    <w:pPr>
      <w:pStyle w:val="39"/>
      <w:framePr w:wrap="around" w:vAnchor="text" w:hAnchor="margin" w:xAlign="right" w:y="1"/>
      <w:rPr>
        <w:rStyle w:val="72"/>
      </w:rPr>
    </w:pPr>
    <w:r>
      <w:fldChar w:fldCharType="begin"/>
    </w:r>
    <w:r>
      <w:rPr>
        <w:rStyle w:val="72"/>
      </w:rPr>
      <w:instrText xml:space="preserve">PAGE  </w:instrText>
    </w:r>
    <w:r>
      <w:fldChar w:fldCharType="end"/>
    </w:r>
  </w:p>
  <w:p w14:paraId="22F2C8A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64B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8" w:name="_Toc164085800"/>
    <w:bookmarkStart w:id="519" w:name="_Toc36110187"/>
    <w:bookmarkStart w:id="520" w:name="_Toc91899912"/>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FF26">
    <w:pPr>
      <w:pStyle w:val="39"/>
      <w:framePr w:wrap="around" w:vAnchor="text" w:hAnchor="margin" w:xAlign="right" w:y="1"/>
      <w:rPr>
        <w:rStyle w:val="72"/>
      </w:rPr>
    </w:pPr>
    <w:r>
      <w:fldChar w:fldCharType="begin"/>
    </w:r>
    <w:r>
      <w:rPr>
        <w:rStyle w:val="72"/>
      </w:rPr>
      <w:instrText xml:space="preserve">PAGE  </w:instrText>
    </w:r>
    <w:r>
      <w:fldChar w:fldCharType="end"/>
    </w:r>
  </w:p>
  <w:p w14:paraId="799D88C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6AEE">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17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210974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FE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850C52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1AF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55C0F8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7F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23044F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AF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82598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3F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5D76D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9303">
    <w:pPr>
      <w:pStyle w:val="40"/>
      <w:pBdr>
        <w:bottom w:val="single" w:color="auto" w:sz="6" w:space="4"/>
      </w:pBdr>
      <w:jc w:val="right"/>
    </w:pPr>
    <w:r>
      <w:t></w:t>
    </w:r>
    <w:r>
      <w:rPr>
        <w:rFonts w:hint="eastAsia"/>
      </w:rPr>
      <w:t xml:space="preserve">             </w:t>
    </w:r>
    <w:r>
      <w:t>杭州市政府采购公开招标文件</w:t>
    </w:r>
  </w:p>
  <w:p w14:paraId="0C105EE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9CF7">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A74A4">
    <w:pPr>
      <w:pStyle w:val="40"/>
      <w:pBdr>
        <w:bottom w:val="single" w:color="auto" w:sz="6" w:space="0"/>
      </w:pBdr>
      <w:tabs>
        <w:tab w:val="clear" w:pos="4153"/>
        <w:tab w:val="clear" w:pos="8306"/>
      </w:tabs>
      <w:jc w:val="right"/>
      <w:rPr>
        <w:rFonts w:ascii="仿宋" w:hAnsi="仿宋" w:eastAsia="仿宋"/>
      </w:rPr>
    </w:pPr>
    <w:r>
      <w:rPr>
        <w:rFonts w:ascii="仿宋" w:hAnsi="仿宋" w:eastAsia="仿宋"/>
        <w:lang w:val="zh-CN"/>
      </w:rPr>
      <w:t></w:t>
    </w:r>
    <w:r>
      <w:rPr>
        <w:rFonts w:ascii="仿宋" w:hAnsi="仿宋" w:eastAsia="仿宋"/>
      </w:rPr>
      <w:tab/>
    </w:r>
    <w:r>
      <w:rPr>
        <w:rFonts w:ascii="仿宋" w:hAnsi="仿宋" w:eastAsia="仿宋"/>
        <w:lang w:val="zh-CN"/>
      </w:rPr>
      <w:t></w:t>
    </w:r>
    <w:r>
      <w:rPr>
        <w:rFonts w:ascii="仿宋" w:hAnsi="仿宋" w:eastAsia="仿宋"/>
      </w:rPr>
      <w:tab/>
    </w:r>
    <w:r>
      <w:rPr>
        <w:rFonts w:ascii="仿宋" w:hAnsi="仿宋" w:eastAsia="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E2FE">
    <w:pPr>
      <w:pStyle w:val="40"/>
      <w:rPr>
        <w:rFonts w:ascii="仿宋_GB2312" w:eastAsia="仿宋_GB2312"/>
        <w:b/>
        <w:i/>
        <w:u w:val="single"/>
      </w:rPr>
    </w:pPr>
    <w:r>
      <w:t></w:t>
    </w:r>
    <w:r>
      <w:rPr>
        <w:rFonts w:hint="eastAsia"/>
      </w:rPr>
      <w:t xml:space="preserve">                                                  </w:t>
    </w:r>
    <w:r>
      <w:t xml:space="preserve">             杭州市政府采购公开招标文件</w:t>
    </w:r>
  </w:p>
  <w:p w14:paraId="761CF90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943D">
    <w:pPr>
      <w:pStyle w:val="40"/>
    </w:pPr>
    <w:r>
      <w:t></w:t>
    </w:r>
    <w:r>
      <w:rPr>
        <w:rFonts w:hint="eastAsia"/>
      </w:rPr>
      <w:t xml:space="preserve">         </w:t>
    </w:r>
  </w:p>
  <w:p w14:paraId="698CD066">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A37B">
    <w:pPr>
      <w:pStyle w:val="40"/>
      <w:rPr>
        <w:rFonts w:ascii="仿宋_GB2312" w:eastAsia="仿宋_GB2312"/>
        <w:b/>
        <w:i/>
        <w:u w:val="single"/>
      </w:rPr>
    </w:pPr>
    <w:r>
      <w:t></w:t>
    </w:r>
    <w:r>
      <w:rPr>
        <w:rFonts w:hint="eastAsia"/>
      </w:rPr>
      <w:t xml:space="preserve">                                                  </w:t>
    </w:r>
    <w:r>
      <w:t>杭州市政府采购公开招标文件</w:t>
    </w:r>
  </w:p>
  <w:p w14:paraId="79A074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63E4">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4861">
    <w:pPr>
      <w:pStyle w:val="40"/>
      <w:jc w:val="right"/>
      <w:rPr>
        <w:rFonts w:ascii="仿宋_GB2312" w:eastAsia="仿宋_GB2312"/>
        <w:b/>
        <w:i/>
        <w:u w:val="single"/>
      </w:rPr>
    </w:pPr>
    <w:r>
      <w:rPr>
        <w:rFonts w:hint="eastAsia"/>
      </w:rPr>
      <w:t xml:space="preserve">                                  </w:t>
    </w:r>
    <w:r>
      <w:t>杭州市政府采购公开招标文件</w:t>
    </w:r>
  </w:p>
  <w:p w14:paraId="38C50F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74BD">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EBF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lvlText w:val="(%1)"/>
      <w:lvlJc w:val="left"/>
      <w:pPr>
        <w:ind w:left="425" w:hanging="425"/>
      </w:pPr>
      <w:rPr>
        <w:rFonts w:hint="default"/>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6DD3425"/>
    <w:multiLevelType w:val="singleLevel"/>
    <w:tmpl w:val="56DD3425"/>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MGEzZGUyZDYxNzgzMmE0MTE1ZmMxNjUxNmYyZmUifQ=="/>
  </w:docVars>
  <w:rsids>
    <w:rsidRoot w:val="002378E4"/>
    <w:rsid w:val="00023CE2"/>
    <w:rsid w:val="000261CB"/>
    <w:rsid w:val="0003454D"/>
    <w:rsid w:val="000401AE"/>
    <w:rsid w:val="00041834"/>
    <w:rsid w:val="000457C2"/>
    <w:rsid w:val="000462DF"/>
    <w:rsid w:val="0004706B"/>
    <w:rsid w:val="00051441"/>
    <w:rsid w:val="000579CE"/>
    <w:rsid w:val="00064BCA"/>
    <w:rsid w:val="000B3FFF"/>
    <w:rsid w:val="000B45DE"/>
    <w:rsid w:val="000B72D8"/>
    <w:rsid w:val="000C1A16"/>
    <w:rsid w:val="000D279F"/>
    <w:rsid w:val="000E2224"/>
    <w:rsid w:val="000F3AF0"/>
    <w:rsid w:val="00116933"/>
    <w:rsid w:val="001170CB"/>
    <w:rsid w:val="001227A9"/>
    <w:rsid w:val="00136D65"/>
    <w:rsid w:val="0014082F"/>
    <w:rsid w:val="0014127D"/>
    <w:rsid w:val="00143538"/>
    <w:rsid w:val="00146A19"/>
    <w:rsid w:val="00156246"/>
    <w:rsid w:val="0016025E"/>
    <w:rsid w:val="001646A3"/>
    <w:rsid w:val="001834E7"/>
    <w:rsid w:val="00184A6F"/>
    <w:rsid w:val="00186496"/>
    <w:rsid w:val="001A0704"/>
    <w:rsid w:val="001A10A2"/>
    <w:rsid w:val="001B16C8"/>
    <w:rsid w:val="001B7E07"/>
    <w:rsid w:val="001C275B"/>
    <w:rsid w:val="001F0EC8"/>
    <w:rsid w:val="001F3B4B"/>
    <w:rsid w:val="001F7D29"/>
    <w:rsid w:val="00204F9C"/>
    <w:rsid w:val="00233211"/>
    <w:rsid w:val="00236FD9"/>
    <w:rsid w:val="002378E4"/>
    <w:rsid w:val="002513B0"/>
    <w:rsid w:val="00296899"/>
    <w:rsid w:val="00297914"/>
    <w:rsid w:val="002A14AB"/>
    <w:rsid w:val="002A32AB"/>
    <w:rsid w:val="002B5970"/>
    <w:rsid w:val="002B7D2C"/>
    <w:rsid w:val="002B7FE0"/>
    <w:rsid w:val="002C01B1"/>
    <w:rsid w:val="002E707B"/>
    <w:rsid w:val="002F613F"/>
    <w:rsid w:val="00316751"/>
    <w:rsid w:val="0032028C"/>
    <w:rsid w:val="0032572A"/>
    <w:rsid w:val="003332DD"/>
    <w:rsid w:val="00334A5D"/>
    <w:rsid w:val="00361880"/>
    <w:rsid w:val="003634D6"/>
    <w:rsid w:val="00367891"/>
    <w:rsid w:val="0039050C"/>
    <w:rsid w:val="00392A15"/>
    <w:rsid w:val="003942D7"/>
    <w:rsid w:val="003A4B4D"/>
    <w:rsid w:val="003A5E7C"/>
    <w:rsid w:val="003C2FF3"/>
    <w:rsid w:val="003D5B62"/>
    <w:rsid w:val="003F7150"/>
    <w:rsid w:val="004044E3"/>
    <w:rsid w:val="00425DDA"/>
    <w:rsid w:val="00427B07"/>
    <w:rsid w:val="00440297"/>
    <w:rsid w:val="00440B18"/>
    <w:rsid w:val="00452F42"/>
    <w:rsid w:val="00454348"/>
    <w:rsid w:val="0046371A"/>
    <w:rsid w:val="0047452F"/>
    <w:rsid w:val="004777D0"/>
    <w:rsid w:val="004804C7"/>
    <w:rsid w:val="004B026A"/>
    <w:rsid w:val="004B0880"/>
    <w:rsid w:val="004B38B5"/>
    <w:rsid w:val="004D4F2E"/>
    <w:rsid w:val="004D512B"/>
    <w:rsid w:val="004D6567"/>
    <w:rsid w:val="005055D0"/>
    <w:rsid w:val="005266E1"/>
    <w:rsid w:val="0052759C"/>
    <w:rsid w:val="0054057A"/>
    <w:rsid w:val="005638BC"/>
    <w:rsid w:val="005645F9"/>
    <w:rsid w:val="00566484"/>
    <w:rsid w:val="005677CB"/>
    <w:rsid w:val="00594EB2"/>
    <w:rsid w:val="005B144D"/>
    <w:rsid w:val="005C669C"/>
    <w:rsid w:val="005C6EDD"/>
    <w:rsid w:val="005D4123"/>
    <w:rsid w:val="005E0E5C"/>
    <w:rsid w:val="005F19E8"/>
    <w:rsid w:val="005F6513"/>
    <w:rsid w:val="005F65AC"/>
    <w:rsid w:val="00631057"/>
    <w:rsid w:val="006323B1"/>
    <w:rsid w:val="00634AD6"/>
    <w:rsid w:val="006415E5"/>
    <w:rsid w:val="0065519A"/>
    <w:rsid w:val="006560F4"/>
    <w:rsid w:val="00682FDE"/>
    <w:rsid w:val="006877B4"/>
    <w:rsid w:val="006A52DA"/>
    <w:rsid w:val="006B4F7E"/>
    <w:rsid w:val="006C3E01"/>
    <w:rsid w:val="006D0B0F"/>
    <w:rsid w:val="006D5E68"/>
    <w:rsid w:val="006E499F"/>
    <w:rsid w:val="00701A76"/>
    <w:rsid w:val="0071456A"/>
    <w:rsid w:val="0071509F"/>
    <w:rsid w:val="00724280"/>
    <w:rsid w:val="00724815"/>
    <w:rsid w:val="007548CE"/>
    <w:rsid w:val="0077724C"/>
    <w:rsid w:val="00777542"/>
    <w:rsid w:val="007B4E46"/>
    <w:rsid w:val="007E240C"/>
    <w:rsid w:val="007E61AB"/>
    <w:rsid w:val="007F6025"/>
    <w:rsid w:val="008049F3"/>
    <w:rsid w:val="0080525B"/>
    <w:rsid w:val="00806A46"/>
    <w:rsid w:val="008239C6"/>
    <w:rsid w:val="0084348B"/>
    <w:rsid w:val="00852118"/>
    <w:rsid w:val="00856E7F"/>
    <w:rsid w:val="0086180D"/>
    <w:rsid w:val="00861F85"/>
    <w:rsid w:val="008634B1"/>
    <w:rsid w:val="0087348F"/>
    <w:rsid w:val="008A3E46"/>
    <w:rsid w:val="008B2591"/>
    <w:rsid w:val="008B3CC5"/>
    <w:rsid w:val="008C3D67"/>
    <w:rsid w:val="008D65AB"/>
    <w:rsid w:val="008E1B14"/>
    <w:rsid w:val="008E3E8B"/>
    <w:rsid w:val="008F0651"/>
    <w:rsid w:val="008F1EF2"/>
    <w:rsid w:val="00914AA8"/>
    <w:rsid w:val="00922AE0"/>
    <w:rsid w:val="009570B0"/>
    <w:rsid w:val="00962E15"/>
    <w:rsid w:val="00983CE9"/>
    <w:rsid w:val="00993D6E"/>
    <w:rsid w:val="009A229A"/>
    <w:rsid w:val="009A767E"/>
    <w:rsid w:val="009B2102"/>
    <w:rsid w:val="009B62DB"/>
    <w:rsid w:val="009C0F68"/>
    <w:rsid w:val="009C3A10"/>
    <w:rsid w:val="009C46AC"/>
    <w:rsid w:val="009C774E"/>
    <w:rsid w:val="009D04AC"/>
    <w:rsid w:val="009D3FE9"/>
    <w:rsid w:val="009F0E13"/>
    <w:rsid w:val="009F432E"/>
    <w:rsid w:val="009F4BEA"/>
    <w:rsid w:val="00A02A75"/>
    <w:rsid w:val="00A12833"/>
    <w:rsid w:val="00A300E2"/>
    <w:rsid w:val="00A31DBF"/>
    <w:rsid w:val="00A33F25"/>
    <w:rsid w:val="00A4636E"/>
    <w:rsid w:val="00A50A7D"/>
    <w:rsid w:val="00A5466B"/>
    <w:rsid w:val="00A60FD0"/>
    <w:rsid w:val="00A70ED0"/>
    <w:rsid w:val="00A82D9E"/>
    <w:rsid w:val="00AC73D6"/>
    <w:rsid w:val="00AD41F8"/>
    <w:rsid w:val="00AF790D"/>
    <w:rsid w:val="00B0027D"/>
    <w:rsid w:val="00B039C6"/>
    <w:rsid w:val="00B21121"/>
    <w:rsid w:val="00B37C3F"/>
    <w:rsid w:val="00B42F4E"/>
    <w:rsid w:val="00B502B3"/>
    <w:rsid w:val="00B50787"/>
    <w:rsid w:val="00B64E9D"/>
    <w:rsid w:val="00B66424"/>
    <w:rsid w:val="00B82FE3"/>
    <w:rsid w:val="00B8329E"/>
    <w:rsid w:val="00BA4F6E"/>
    <w:rsid w:val="00BC0EF5"/>
    <w:rsid w:val="00BD52CC"/>
    <w:rsid w:val="00BE4FB0"/>
    <w:rsid w:val="00BF0FD0"/>
    <w:rsid w:val="00C05EA8"/>
    <w:rsid w:val="00C207D6"/>
    <w:rsid w:val="00C51410"/>
    <w:rsid w:val="00C635EB"/>
    <w:rsid w:val="00C832C4"/>
    <w:rsid w:val="00C877AA"/>
    <w:rsid w:val="00CC10A7"/>
    <w:rsid w:val="00CD6511"/>
    <w:rsid w:val="00CF71FE"/>
    <w:rsid w:val="00D044CA"/>
    <w:rsid w:val="00D14948"/>
    <w:rsid w:val="00D20E6C"/>
    <w:rsid w:val="00D21E1E"/>
    <w:rsid w:val="00D42607"/>
    <w:rsid w:val="00D53D96"/>
    <w:rsid w:val="00D55C77"/>
    <w:rsid w:val="00D60AD9"/>
    <w:rsid w:val="00D7662D"/>
    <w:rsid w:val="00DA235B"/>
    <w:rsid w:val="00DB2565"/>
    <w:rsid w:val="00DC2FBC"/>
    <w:rsid w:val="00DC6F21"/>
    <w:rsid w:val="00DC7D91"/>
    <w:rsid w:val="00DC7E14"/>
    <w:rsid w:val="00DE0B05"/>
    <w:rsid w:val="00DE4FAC"/>
    <w:rsid w:val="00DF5ABA"/>
    <w:rsid w:val="00E127D5"/>
    <w:rsid w:val="00E17A13"/>
    <w:rsid w:val="00E217E9"/>
    <w:rsid w:val="00E349C3"/>
    <w:rsid w:val="00E372C7"/>
    <w:rsid w:val="00E41A4D"/>
    <w:rsid w:val="00E45872"/>
    <w:rsid w:val="00E56B89"/>
    <w:rsid w:val="00E5795B"/>
    <w:rsid w:val="00E62503"/>
    <w:rsid w:val="00E700A7"/>
    <w:rsid w:val="00E76639"/>
    <w:rsid w:val="00E82F68"/>
    <w:rsid w:val="00E85A9D"/>
    <w:rsid w:val="00E90B3C"/>
    <w:rsid w:val="00EA5DED"/>
    <w:rsid w:val="00EB215A"/>
    <w:rsid w:val="00ED53CC"/>
    <w:rsid w:val="00F10E29"/>
    <w:rsid w:val="00F2322E"/>
    <w:rsid w:val="00F529FE"/>
    <w:rsid w:val="00F67D3B"/>
    <w:rsid w:val="00F75BB0"/>
    <w:rsid w:val="00F83417"/>
    <w:rsid w:val="00FA1E26"/>
    <w:rsid w:val="00FA757E"/>
    <w:rsid w:val="00FB7A8D"/>
    <w:rsid w:val="00FD23F8"/>
    <w:rsid w:val="00FD3067"/>
    <w:rsid w:val="00FD6F2A"/>
    <w:rsid w:val="00FE7C5D"/>
    <w:rsid w:val="00FF7A4B"/>
    <w:rsid w:val="044F696A"/>
    <w:rsid w:val="08636CA5"/>
    <w:rsid w:val="0C0E7438"/>
    <w:rsid w:val="122E0C6A"/>
    <w:rsid w:val="13BA7200"/>
    <w:rsid w:val="1C000B11"/>
    <w:rsid w:val="1EEC76A3"/>
    <w:rsid w:val="1F702E4D"/>
    <w:rsid w:val="23C65D8C"/>
    <w:rsid w:val="25E65005"/>
    <w:rsid w:val="292115E0"/>
    <w:rsid w:val="2B172FC3"/>
    <w:rsid w:val="2B213B60"/>
    <w:rsid w:val="2B5A6975"/>
    <w:rsid w:val="346516FC"/>
    <w:rsid w:val="3ADC7B50"/>
    <w:rsid w:val="3B8D1DF5"/>
    <w:rsid w:val="3CDE1AC5"/>
    <w:rsid w:val="3D536596"/>
    <w:rsid w:val="4114603C"/>
    <w:rsid w:val="42672C66"/>
    <w:rsid w:val="439701A2"/>
    <w:rsid w:val="4B0C6ED3"/>
    <w:rsid w:val="4BE40D01"/>
    <w:rsid w:val="4C7E435D"/>
    <w:rsid w:val="4CB21CCC"/>
    <w:rsid w:val="4D1640C1"/>
    <w:rsid w:val="50151DD1"/>
    <w:rsid w:val="51A25EE6"/>
    <w:rsid w:val="52C94E19"/>
    <w:rsid w:val="54AB793E"/>
    <w:rsid w:val="56665134"/>
    <w:rsid w:val="56812764"/>
    <w:rsid w:val="56C1236A"/>
    <w:rsid w:val="5A33357F"/>
    <w:rsid w:val="60E05979"/>
    <w:rsid w:val="61E34380"/>
    <w:rsid w:val="64B511A3"/>
    <w:rsid w:val="6D8201E8"/>
    <w:rsid w:val="6F181947"/>
    <w:rsid w:val="75706FDE"/>
    <w:rsid w:val="758B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unhideWhenUsed/>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unhideWhenUsed/>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99"/>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_5ce7c4c1-73ae-4677-b493-49452d81e42b"/>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_f2cd8178-50bf-4c03-8f48-3f87c075084f"/>
    <w:qFormat/>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99"/>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4"/>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_a5681659-b485-404c-b7ef-dda0c25838af"/>
    <w:qFormat/>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34"/>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autoRedefine/>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_992d1fdf-c1e6-4594-b7fb-4f67752089ef"/>
    <w:qFormat/>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style>
  <w:style w:type="paragraph" w:customStyle="1" w:styleId="302">
    <w:name w:val="样式 标题 4h4H4Fab-4T5Ref Heading 1rh1Heading sqlsect 1.2.3...."/>
    <w:basedOn w:val="6"/>
    <w:link w:val="41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after="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3360"/>
      </w:tabs>
      <w:ind w:left="3360"/>
      <w:outlineLvl w:val="6"/>
    </w:pPr>
  </w:style>
  <w:style w:type="paragraph" w:customStyle="1" w:styleId="792">
    <w:name w:val="四级条标题"/>
    <w:basedOn w:val="652"/>
    <w:next w:val="637"/>
    <w:qFormat/>
    <w:uiPriority w:val="0"/>
    <w:pPr>
      <w:tabs>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character" w:customStyle="1" w:styleId="962">
    <w:name w:val="title_word"/>
    <w:basedOn w:val="69"/>
    <w:qFormat/>
    <w:uiPriority w:val="0"/>
    <w:rPr>
      <w:color w:val="666666"/>
      <w:sz w:val="24"/>
      <w:szCs w:val="24"/>
    </w:rPr>
  </w:style>
  <w:style w:type="character" w:customStyle="1" w:styleId="963">
    <w:name w:val="first"/>
    <w:basedOn w:val="69"/>
    <w:qFormat/>
    <w:uiPriority w:val="0"/>
    <w:rPr>
      <w:color w:val="333333"/>
    </w:rPr>
  </w:style>
  <w:style w:type="character" w:customStyle="1" w:styleId="964">
    <w:name w:val="zero"/>
    <w:basedOn w:val="69"/>
    <w:qFormat/>
    <w:uiPriority w:val="0"/>
  </w:style>
  <w:style w:type="paragraph" w:customStyle="1" w:styleId="965">
    <w:name w:val="【正文】"/>
    <w:basedOn w:val="1"/>
    <w:qFormat/>
    <w:uiPriority w:val="0"/>
    <w:pPr>
      <w:spacing w:line="360" w:lineRule="auto"/>
      <w:ind w:firstLine="480"/>
    </w:pPr>
    <w:rPr>
      <w:rFonts w:ascii="仿宋" w:hAnsi="仿宋" w:cs="仿宋_GB2312"/>
      <w:sz w:val="24"/>
    </w:rPr>
  </w:style>
  <w:style w:type="character" w:customStyle="1" w:styleId="966">
    <w:name w:val="未处理的提及2"/>
    <w:basedOn w:val="69"/>
    <w:semiHidden/>
    <w:unhideWhenUsed/>
    <w:qFormat/>
    <w:uiPriority w:val="99"/>
    <w:rPr>
      <w:color w:val="605E5C"/>
      <w:shd w:val="clear" w:color="auto" w:fill="E1DFDD"/>
    </w:rPr>
  </w:style>
  <w:style w:type="paragraph" w:customStyle="1" w:styleId="96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Unresolved Mention"/>
    <w:basedOn w:val="69"/>
    <w:semiHidden/>
    <w:unhideWhenUsed/>
    <w:qFormat/>
    <w:uiPriority w:val="99"/>
    <w:rPr>
      <w:color w:val="605E5C"/>
      <w:shd w:val="clear" w:color="auto" w:fill="E1DFDD"/>
    </w:rPr>
  </w:style>
  <w:style w:type="paragraph" w:customStyle="1" w:styleId="971">
    <w:name w:val="列表段落2"/>
    <w:basedOn w:val="1"/>
    <w:qFormat/>
    <w:uiPriority w:val="0"/>
    <w:pPr>
      <w:adjustRightInd/>
      <w:spacing w:line="360" w:lineRule="auto"/>
      <w:ind w:firstLine="420" w:firstLineChars="20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B0BDE-CA41-4A30-B3CE-EF15C334CD62}">
  <ds:schemaRefs/>
</ds:datastoreItem>
</file>

<file path=customXml/itemProps3.xml><?xml version="1.0" encoding="utf-8"?>
<ds:datastoreItem xmlns:ds="http://schemas.openxmlformats.org/officeDocument/2006/customXml" ds:itemID="{0E4CB1AF-4B35-4ED7-800B-478D2A6314C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36957</Words>
  <Characters>38990</Characters>
  <Lines>322</Lines>
  <Paragraphs>90</Paragraphs>
  <TotalTime>108</TotalTime>
  <ScaleCrop>false</ScaleCrop>
  <LinksUpToDate>false</LinksUpToDate>
  <CharactersWithSpaces>43954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2023-04-25T08:51:00Z</dcterms:created>
  <dc:creator>玥</dc:creator>
  <cp:lastModifiedBy>要成为海贼王的男人</cp:lastModifiedBy>
  <cp:lastPrinted>2023-07-12T07:11:00Z</cp:lastPrinted>
  <dcterms:modified xsi:type="dcterms:W3CDTF">2024-10-09T13:31:44Z</dcterms:modified>
  <dc:title>杭州市市民卡扩大发卡工程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38A612CE57CF40E9BDA8E72814D57643</vt:lpwstr>
  </property>
</Properties>
</file>