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69F8F">
      <w:pPr>
        <w:pStyle w:val="14"/>
        <w:snapToGrid w:val="0"/>
        <w:spacing w:before="120" w:after="120" w:line="360" w:lineRule="auto"/>
        <w:jc w:val="both"/>
        <w:outlineLvl w:val="0"/>
        <w:rPr>
          <w:rFonts w:ascii="Times New Roman" w:hAnsi="Times New Roman" w:eastAsia="宋体"/>
          <w:sz w:val="48"/>
          <w:szCs w:val="48"/>
        </w:rPr>
      </w:pPr>
    </w:p>
    <w:p w14:paraId="38FE9800">
      <w:pPr>
        <w:pStyle w:val="14"/>
        <w:snapToGrid w:val="0"/>
        <w:spacing w:before="120" w:after="120" w:line="360" w:lineRule="auto"/>
        <w:jc w:val="center"/>
        <w:outlineLvl w:val="0"/>
        <w:rPr>
          <w:rFonts w:hint="default" w:hAnsi="宋体" w:eastAsia="宋体" w:cs="宋体"/>
          <w:bCs/>
          <w:sz w:val="48"/>
          <w:szCs w:val="48"/>
          <w:lang w:val="en-US" w:eastAsia="zh-CN"/>
        </w:rPr>
      </w:pPr>
      <w:r>
        <w:rPr>
          <w:rFonts w:hint="eastAsia" w:ascii="Times New Roman" w:hAnsi="Times New Roman" w:eastAsia="宋体"/>
          <w:sz w:val="48"/>
          <w:szCs w:val="48"/>
          <w:lang w:eastAsia="zh-CN"/>
        </w:rPr>
        <w:t>岱山县公安局派出所提升改造及看守所正规化项目—看守所信息化系统改造工程重新招标</w:t>
      </w:r>
    </w:p>
    <w:p w14:paraId="6DB205C0">
      <w:pPr>
        <w:pStyle w:val="14"/>
        <w:snapToGrid w:val="0"/>
        <w:spacing w:before="120" w:after="120" w:line="360" w:lineRule="auto"/>
        <w:jc w:val="center"/>
        <w:rPr>
          <w:rFonts w:hAnsi="宋体" w:eastAsia="宋体" w:cs="宋体"/>
          <w:bCs/>
          <w:sz w:val="84"/>
          <w:szCs w:val="84"/>
        </w:rPr>
      </w:pPr>
    </w:p>
    <w:p w14:paraId="5145F8A3">
      <w:pPr>
        <w:pStyle w:val="14"/>
        <w:snapToGrid w:val="0"/>
        <w:spacing w:before="120" w:after="120" w:line="360" w:lineRule="auto"/>
        <w:jc w:val="center"/>
        <w:rPr>
          <w:rFonts w:hAnsi="宋体" w:eastAsia="宋体" w:cs="宋体"/>
          <w:bCs/>
          <w:sz w:val="84"/>
          <w:szCs w:val="84"/>
        </w:rPr>
      </w:pPr>
      <w:r>
        <w:rPr>
          <w:rFonts w:hint="eastAsia" w:hAnsi="宋体" w:eastAsia="宋体" w:cs="宋体"/>
          <w:bCs/>
          <w:sz w:val="84"/>
          <w:szCs w:val="84"/>
        </w:rPr>
        <w:t>公开招标文件</w:t>
      </w:r>
    </w:p>
    <w:p w14:paraId="7A6B6E35">
      <w:pPr>
        <w:pStyle w:val="71"/>
        <w:widowControl w:val="0"/>
        <w:spacing w:line="720" w:lineRule="auto"/>
        <w:rPr>
          <w:rFonts w:ascii="宋体" w:hAnsi="宋体" w:cs="宋体"/>
          <w:sz w:val="28"/>
          <w:szCs w:val="28"/>
        </w:rPr>
      </w:pPr>
    </w:p>
    <w:p w14:paraId="0E8DEAA6">
      <w:pPr>
        <w:pStyle w:val="71"/>
        <w:widowControl w:val="0"/>
        <w:spacing w:line="720" w:lineRule="auto"/>
        <w:ind w:firstLine="1680" w:firstLineChars="600"/>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JZGC（采）-2024-109/2</w:t>
      </w:r>
    </w:p>
    <w:p w14:paraId="0A44684B">
      <w:pPr>
        <w:pStyle w:val="71"/>
        <w:widowControl w:val="0"/>
        <w:spacing w:line="720" w:lineRule="auto"/>
        <w:ind w:left="3076" w:leftChars="798" w:hanging="1400" w:hangingChars="5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岱山县公安局派出所提升改造及看守所正规化项目—看守所信息化系统改造工程重新招标</w:t>
      </w:r>
    </w:p>
    <w:p w14:paraId="7BBFE255">
      <w:pPr>
        <w:spacing w:line="720" w:lineRule="auto"/>
        <w:ind w:firstLine="1680" w:firstLineChars="600"/>
        <w:rPr>
          <w:rFonts w:ascii="宋体" w:hAnsi="宋体" w:cs="宋体"/>
          <w:sz w:val="28"/>
          <w:szCs w:val="28"/>
        </w:rPr>
      </w:pPr>
      <w:r>
        <w:rPr>
          <w:rFonts w:hint="eastAsia" w:ascii="宋体" w:hAnsi="宋体" w:cs="宋体"/>
          <w:sz w:val="28"/>
          <w:szCs w:val="28"/>
        </w:rPr>
        <w:t>采 购 人：</w:t>
      </w:r>
      <w:bookmarkStart w:id="0" w:name="OLE_LINK10"/>
      <w:r>
        <w:rPr>
          <w:rFonts w:hint="eastAsia" w:ascii="宋体" w:hAnsi="宋体" w:cs="宋体"/>
          <w:sz w:val="28"/>
          <w:szCs w:val="28"/>
        </w:rPr>
        <w:t>岱山县公安局</w:t>
      </w:r>
      <w:bookmarkEnd w:id="0"/>
      <w:r>
        <w:rPr>
          <w:rFonts w:hint="eastAsia" w:ascii="宋体" w:hAnsi="宋体" w:cs="宋体"/>
          <w:sz w:val="28"/>
          <w:szCs w:val="28"/>
        </w:rPr>
        <w:t xml:space="preserve"> （盖章）</w:t>
      </w:r>
    </w:p>
    <w:p w14:paraId="25B4A746">
      <w:pPr>
        <w:spacing w:line="720" w:lineRule="auto"/>
        <w:ind w:firstLine="1680" w:firstLineChars="600"/>
        <w:rPr>
          <w:rFonts w:ascii="宋体" w:hAnsi="宋体" w:cs="宋体"/>
          <w:sz w:val="28"/>
          <w:szCs w:val="28"/>
        </w:rPr>
      </w:pPr>
      <w:r>
        <w:rPr>
          <w:rFonts w:hint="eastAsia" w:ascii="宋体" w:hAnsi="宋体" w:cs="宋体"/>
          <w:sz w:val="28"/>
          <w:szCs w:val="28"/>
        </w:rPr>
        <w:t>代理机构：</w:t>
      </w:r>
      <w:r>
        <w:rPr>
          <w:rFonts w:hint="eastAsia" w:ascii="宋体" w:hAnsi="宋体" w:cs="宋体"/>
          <w:sz w:val="28"/>
          <w:szCs w:val="28"/>
          <w:lang w:val="en-US" w:eastAsia="zh-CN"/>
        </w:rPr>
        <w:t>建正工程咨询有限公司</w:t>
      </w:r>
      <w:r>
        <w:rPr>
          <w:rFonts w:hint="eastAsia" w:ascii="宋体" w:hAnsi="宋体" w:cs="宋体"/>
          <w:sz w:val="28"/>
          <w:szCs w:val="28"/>
        </w:rPr>
        <w:t>（盖章）</w:t>
      </w:r>
    </w:p>
    <w:p w14:paraId="2D2DF0EA">
      <w:pPr>
        <w:pStyle w:val="14"/>
        <w:spacing w:before="120" w:after="120" w:line="360" w:lineRule="auto"/>
        <w:ind w:firstLine="1680" w:firstLineChars="600"/>
        <w:rPr>
          <w:rFonts w:hAnsi="宋体" w:eastAsia="宋体" w:cs="宋体"/>
          <w:sz w:val="24"/>
          <w:szCs w:val="24"/>
        </w:rPr>
      </w:pPr>
      <w:r>
        <w:rPr>
          <w:rFonts w:hint="eastAsia" w:hAnsi="宋体" w:eastAsia="宋体" w:cs="宋体"/>
          <w:bCs/>
          <w:sz w:val="28"/>
          <w:szCs w:val="28"/>
        </w:rPr>
        <w:t>日    期：二〇二四年十</w:t>
      </w:r>
      <w:r>
        <w:rPr>
          <w:rFonts w:hint="eastAsia" w:hAnsi="宋体" w:eastAsia="宋体" w:cs="宋体"/>
          <w:bCs/>
          <w:sz w:val="28"/>
          <w:szCs w:val="28"/>
          <w:lang w:val="en-US" w:eastAsia="zh-CN"/>
        </w:rPr>
        <w:t>二</w:t>
      </w:r>
      <w:r>
        <w:rPr>
          <w:rFonts w:hint="eastAsia" w:hAnsi="宋体" w:eastAsia="宋体" w:cs="宋体"/>
          <w:bCs/>
          <w:sz w:val="28"/>
          <w:szCs w:val="28"/>
        </w:rPr>
        <w:t>月</w:t>
      </w:r>
    </w:p>
    <w:p w14:paraId="1CA60646">
      <w:pPr>
        <w:pStyle w:val="14"/>
        <w:spacing w:before="120" w:after="120" w:line="600" w:lineRule="auto"/>
        <w:rPr>
          <w:rFonts w:hAnsi="宋体" w:eastAsia="宋体" w:cs="宋体"/>
          <w:sz w:val="24"/>
          <w:szCs w:val="24"/>
        </w:rPr>
      </w:pPr>
    </w:p>
    <w:p w14:paraId="1B93FE5E">
      <w:pPr>
        <w:pStyle w:val="14"/>
        <w:spacing w:before="120" w:after="120" w:line="600" w:lineRule="auto"/>
        <w:jc w:val="center"/>
        <w:outlineLvl w:val="0"/>
        <w:rPr>
          <w:rFonts w:hAnsi="宋体" w:eastAsia="宋体" w:cs="宋体"/>
          <w:sz w:val="36"/>
          <w:szCs w:val="36"/>
        </w:rPr>
      </w:pPr>
      <w:r>
        <w:rPr>
          <w:rFonts w:hint="eastAsia" w:hAnsi="宋体" w:eastAsia="宋体" w:cs="宋体"/>
          <w:sz w:val="36"/>
          <w:szCs w:val="36"/>
        </w:rPr>
        <w:t>目    录</w:t>
      </w:r>
    </w:p>
    <w:p w14:paraId="794DDA40">
      <w:pPr>
        <w:spacing w:before="120" w:line="552" w:lineRule="auto"/>
        <w:ind w:firstLine="840" w:firstLineChars="300"/>
        <w:rPr>
          <w:rFonts w:ascii="宋体" w:hAnsi="宋体" w:cs="宋体"/>
          <w:sz w:val="28"/>
          <w:szCs w:val="28"/>
        </w:rPr>
      </w:pPr>
      <w:r>
        <w:rPr>
          <w:rFonts w:hint="eastAsia" w:ascii="宋体" w:hAnsi="宋体" w:cs="宋体"/>
          <w:sz w:val="28"/>
          <w:szCs w:val="28"/>
        </w:rPr>
        <w:t>第一章  招标公告</w:t>
      </w:r>
    </w:p>
    <w:p w14:paraId="66094E15">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5D585CBF">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2F42F0A8">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432E8B18">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0915DFED">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2DEFE027">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1F1CD022">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2925DA68">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25EA58E9">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2D936B62">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68B69E62">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4B7BFC3C">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78AF240B">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11986619">
      <w:pPr>
        <w:spacing w:before="120" w:line="552" w:lineRule="auto"/>
        <w:ind w:firstLine="840" w:firstLineChars="300"/>
        <w:rPr>
          <w:rFonts w:ascii="宋体" w:hAnsi="宋体" w:cs="宋体"/>
          <w:sz w:val="24"/>
          <w:szCs w:val="24"/>
        </w:rPr>
      </w:pPr>
      <w:r>
        <w:rPr>
          <w:rFonts w:hint="eastAsia" w:ascii="宋体" w:hAnsi="宋体" w:cs="宋体"/>
          <w:sz w:val="28"/>
          <w:szCs w:val="28"/>
        </w:rPr>
        <w:t>第六章  投标文件组成</w:t>
      </w:r>
    </w:p>
    <w:p w14:paraId="40501FFA">
      <w:pPr>
        <w:jc w:val="center"/>
        <w:outlineLvl w:val="0"/>
        <w:rPr>
          <w:rFonts w:ascii="宋体" w:hAnsi="宋体" w:cs="宋体"/>
          <w:b/>
          <w:sz w:val="28"/>
          <w:szCs w:val="28"/>
        </w:rPr>
      </w:pPr>
      <w:r>
        <w:rPr>
          <w:rFonts w:ascii="宋体" w:hAnsi="宋体" w:cs="宋体"/>
          <w:b/>
          <w:sz w:val="24"/>
          <w:szCs w:val="24"/>
        </w:rPr>
        <w:br w:type="page"/>
      </w:r>
      <w:bookmarkStart w:id="1" w:name="OLE_LINK1"/>
      <w:r>
        <w:rPr>
          <w:rFonts w:hint="eastAsia" w:ascii="宋体" w:hAnsi="宋体" w:cs="宋体"/>
          <w:b/>
          <w:sz w:val="28"/>
          <w:szCs w:val="28"/>
        </w:rPr>
        <w:t xml:space="preserve">第一章 </w:t>
      </w:r>
      <w:bookmarkStart w:id="2" w:name="OLE_LINK3"/>
      <w:r>
        <w:rPr>
          <w:rFonts w:hint="eastAsia" w:ascii="宋体" w:hAnsi="宋体" w:cs="宋体"/>
          <w:b/>
          <w:sz w:val="28"/>
          <w:szCs w:val="28"/>
        </w:rPr>
        <w:t xml:space="preserve"> </w:t>
      </w:r>
      <w:bookmarkStart w:id="3" w:name="OLE_LINK4"/>
      <w:bookmarkStart w:id="4" w:name="OLE_LINK2"/>
      <w:r>
        <w:rPr>
          <w:rFonts w:hint="eastAsia" w:ascii="宋体" w:hAnsi="宋体" w:cs="宋体"/>
          <w:b/>
          <w:sz w:val="28"/>
          <w:szCs w:val="28"/>
        </w:rPr>
        <w:t>招标公告</w:t>
      </w:r>
    </w:p>
    <w:bookmarkEnd w:id="1"/>
    <w:bookmarkEnd w:id="2"/>
    <w:bookmarkEnd w:id="3"/>
    <w:bookmarkEnd w:id="4"/>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7"/>
      </w:tblGrid>
      <w:tr w14:paraId="689F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14:paraId="6E8D1365">
            <w:pPr>
              <w:pStyle w:val="24"/>
              <w:spacing w:before="75" w:beforeAutospacing="0" w:after="75" w:afterAutospacing="0" w:line="300" w:lineRule="atLeast"/>
              <w:rPr>
                <w:sz w:val="21"/>
                <w:szCs w:val="21"/>
              </w:rPr>
            </w:pPr>
            <w:r>
              <w:rPr>
                <w:rFonts w:hint="eastAsia"/>
                <w:sz w:val="21"/>
                <w:szCs w:val="21"/>
              </w:rPr>
              <w:t>  </w:t>
            </w:r>
            <w:r>
              <w:rPr>
                <w:sz w:val="21"/>
                <w:szCs w:val="21"/>
              </w:rPr>
              <w:t> 项目概况</w:t>
            </w:r>
          </w:p>
          <w:p w14:paraId="427896CE">
            <w:pPr>
              <w:pStyle w:val="24"/>
              <w:spacing w:before="75" w:beforeAutospacing="0" w:after="75" w:afterAutospacing="0" w:line="300" w:lineRule="atLeast"/>
              <w:ind w:firstLine="420" w:firstLineChars="200"/>
              <w:rPr>
                <w:sz w:val="21"/>
                <w:szCs w:val="21"/>
              </w:rPr>
            </w:pPr>
            <w:r>
              <w:rPr>
                <w:rFonts w:hint="eastAsia" w:ascii="Times New Roman" w:hAnsi="Times New Roman" w:eastAsia="宋体" w:cs="Times New Roman"/>
                <w:kern w:val="2"/>
                <w:sz w:val="21"/>
                <w:szCs w:val="20"/>
                <w:lang w:val="en-US" w:eastAsia="zh-CN" w:bidi="ar-SA"/>
              </w:rPr>
              <w:t>岱山县公安局派出所提升改造及看守所正规化项目—看守所信息化系统改造工程重新招标</w:t>
            </w:r>
            <w:r>
              <w:rPr>
                <w:rFonts w:hint="default" w:ascii="Times New Roman" w:hAnsi="Times New Roman" w:eastAsia="宋体" w:cs="Times New Roman"/>
                <w:kern w:val="2"/>
                <w:sz w:val="21"/>
                <w:szCs w:val="20"/>
                <w:lang w:val="en-US" w:eastAsia="zh-CN" w:bidi="ar-SA"/>
              </w:rPr>
              <w:t>招标项目的潜在投标人应在政采云平台线上获取获取（下载）招标文件，并于2025年01月10日 14:30（北京时间）前递交（上传）投标文件。</w:t>
            </w:r>
          </w:p>
        </w:tc>
      </w:tr>
    </w:tbl>
    <w:p w14:paraId="4AE3B4EE">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bookmarkStart w:id="9" w:name="_GoBack"/>
      <w:r>
        <w:rPr>
          <w:rFonts w:hint="eastAsia" w:ascii="Times New Roman" w:hAnsi="Times New Roman" w:eastAsia="宋体" w:cs="Times New Roman"/>
          <w:kern w:val="2"/>
          <w:sz w:val="21"/>
          <w:szCs w:val="20"/>
          <w:lang w:val="en-US" w:eastAsia="zh-CN" w:bidi="ar-SA"/>
        </w:rPr>
        <w:t>一、项目基本情况</w:t>
      </w:r>
    </w:p>
    <w:p w14:paraId="592E4B89">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项目编号：JZGC（采）-2024-109/2</w:t>
      </w:r>
    </w:p>
    <w:p w14:paraId="48F48049">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项目名称：岱山县公安局派出所提升改造及看守所正规化项目—看守所信息化系统改造工程重新招标</w:t>
      </w:r>
    </w:p>
    <w:p w14:paraId="0FC4A76E">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预算金额（元）：856800</w:t>
      </w:r>
    </w:p>
    <w:p w14:paraId="6B858DE6">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最高限价（元）：856800</w:t>
      </w:r>
    </w:p>
    <w:p w14:paraId="6C9C884F">
      <w:pPr>
        <w:pStyle w:val="24"/>
        <w:spacing w:before="75" w:beforeAutospacing="0" w:after="75" w:afterAutospacing="0" w:line="300" w:lineRule="atLeast"/>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采购需求：  </w:t>
      </w:r>
    </w:p>
    <w:p w14:paraId="765C7339">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标项名称：岱山县公安局派出所提升改造及看守所正规化项目—看守所信息化系统改造工程重新招标    </w:t>
      </w:r>
    </w:p>
    <w:p w14:paraId="4F836B9E">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数量：不限    </w:t>
      </w:r>
    </w:p>
    <w:p w14:paraId="4A656696">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预算金额（元）：856800    </w:t>
      </w:r>
    </w:p>
    <w:p w14:paraId="68538872">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简要规格描述或项目基本概况介绍、用途：详见采购文件    </w:t>
      </w:r>
    </w:p>
    <w:p w14:paraId="4C8DDE5A">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备注：    </w:t>
      </w:r>
    </w:p>
    <w:p w14:paraId="5C5429EF">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合同履约期限：标项 1，详见采购文件</w:t>
      </w:r>
    </w:p>
    <w:p w14:paraId="2B2BCF04">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本项目（否）接受联合体投标。</w:t>
      </w:r>
    </w:p>
    <w:p w14:paraId="2FF72BBE">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二、申请人的资格要求：</w:t>
      </w:r>
    </w:p>
    <w:p w14:paraId="4FF39B3C">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满足《中华人民共和国政府采购法》第二十二条规定；未被“信用中国”（www.creditchina.gov.cn)、中国政府采购网（www.ccgp.gov.cn）列入失信被执行人、重大税收违法失信主体、政府采购严重违法失信行为记录名单。</w:t>
      </w:r>
    </w:p>
    <w:p w14:paraId="0BC9C59C">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2.落实政府采购政策需满足的资格要求：标项1：无</w:t>
      </w:r>
    </w:p>
    <w:p w14:paraId="33ECAB60">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3.本项目的特定资格要求：无</w:t>
      </w:r>
    </w:p>
    <w:p w14:paraId="5714F2BB">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三、获取招标文件</w:t>
      </w:r>
    </w:p>
    <w:p w14:paraId="42E360A5">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时间：/至2025年01月10日 ，每天上午00:00至12:00 ，下午12:00至23:59（北京时间，线上获取法定节假日均可，线下获取文件法定节假日除外）</w:t>
      </w:r>
    </w:p>
    <w:p w14:paraId="567C43AA">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地点（网址）：政采云平台线上获取</w:t>
      </w:r>
    </w:p>
    <w:p w14:paraId="5741DC2A">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方式：供应商登录政采云平台https://www.zcygov.cn/在线申请获取采购文件（进入“项目采购”应用，在获取采购文件菜单中选择项目，申请获取采购文件）</w:t>
      </w:r>
    </w:p>
    <w:p w14:paraId="0DAE0060">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售价（元）：0</w:t>
      </w:r>
    </w:p>
    <w:p w14:paraId="1202F737">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四、提交投标文件截止时间、开标时间和地点</w:t>
      </w:r>
    </w:p>
    <w:p w14:paraId="1C1312FE">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提交投标文件截止时间：2025年01月10日 14:30（北京时间）</w:t>
      </w:r>
    </w:p>
    <w:p w14:paraId="0ABDB618">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投标地点（网址）：请登录政采云投标客户端投标</w:t>
      </w:r>
    </w:p>
    <w:p w14:paraId="2CBA3E5B">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开标时间：2025年01月10日 14:30</w:t>
      </w:r>
    </w:p>
    <w:p w14:paraId="148CA0EC">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开标地点（网址）：政采云</w:t>
      </w:r>
    </w:p>
    <w:p w14:paraId="59E5CF73">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五、公告期限</w:t>
      </w:r>
    </w:p>
    <w:p w14:paraId="1A1AF846">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自本公告发布之日起5个工作日。</w:t>
      </w:r>
    </w:p>
    <w:p w14:paraId="619FAB2B">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六、其他补充事宜</w:t>
      </w:r>
    </w:p>
    <w:p w14:paraId="3EF2A755">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24A304">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781245D">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BEA741">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2CE4B3D2">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七、对本次采购提出询问、质疑、投诉，请按以下方式联系</w:t>
      </w:r>
    </w:p>
    <w:p w14:paraId="7DCF25F8">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1.采购人信息</w:t>
      </w:r>
    </w:p>
    <w:p w14:paraId="6615F034">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名    称：岱山县公安局</w:t>
      </w:r>
    </w:p>
    <w:p w14:paraId="7B9120D2">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地    址：飞舟路1号</w:t>
      </w:r>
    </w:p>
    <w:p w14:paraId="66EDD0BB">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传    真：</w:t>
      </w:r>
    </w:p>
    <w:p w14:paraId="32F65644">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项目联系人（询问）：13454097755</w:t>
      </w:r>
    </w:p>
    <w:p w14:paraId="1183E611">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项目联系方式（询问）：0580-4400658</w:t>
      </w:r>
    </w:p>
    <w:p w14:paraId="053DD102">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质疑联系人：朱志军</w:t>
      </w:r>
    </w:p>
    <w:p w14:paraId="673D10EA">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质疑联系方式：13454097755</w:t>
      </w:r>
    </w:p>
    <w:p w14:paraId="4F712C3F">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2.采购代理机构信息</w:t>
      </w:r>
    </w:p>
    <w:p w14:paraId="13FE469D">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名    称：建正工程咨询有限公司</w:t>
      </w:r>
    </w:p>
    <w:p w14:paraId="18CF3563">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地    址：浙江舟山市港航国际B20楼</w:t>
      </w:r>
    </w:p>
    <w:p w14:paraId="0590337C">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传    真：</w:t>
      </w:r>
    </w:p>
    <w:p w14:paraId="76BDB1EA">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项目联系人（询问）：来芙蓉</w:t>
      </w:r>
    </w:p>
    <w:p w14:paraId="55EF2803">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项目联系方式（询问）：0580-3822730</w:t>
      </w:r>
    </w:p>
    <w:p w14:paraId="65D1CBCD">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质疑联系人：方玲霞</w:t>
      </w:r>
    </w:p>
    <w:p w14:paraId="54C78267">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质疑联系方式：0580-3822730</w:t>
      </w:r>
    </w:p>
    <w:p w14:paraId="0314328A">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3.同级政府采购监督管理部门</w:t>
      </w:r>
    </w:p>
    <w:p w14:paraId="1718898E">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名    称：岱山县财政局政府采购监管科</w:t>
      </w:r>
    </w:p>
    <w:p w14:paraId="1AB87632">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地    址：</w:t>
      </w:r>
    </w:p>
    <w:p w14:paraId="367AC7F1">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传    真：</w:t>
      </w:r>
    </w:p>
    <w:p w14:paraId="38D8FFAF">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联 系 人：何先生</w:t>
      </w:r>
    </w:p>
    <w:p w14:paraId="01C9ABA4">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监督投诉电话：0580-4472749</w:t>
      </w:r>
    </w:p>
    <w:p w14:paraId="016AD59D">
      <w:pPr>
        <w:pStyle w:val="24"/>
        <w:spacing w:before="75" w:beforeAutospacing="0" w:after="75" w:afterAutospacing="0" w:line="300" w:lineRule="atLeast"/>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 </w:t>
      </w:r>
    </w:p>
    <w:p w14:paraId="7ABF7202">
      <w:pPr>
        <w:pStyle w:val="24"/>
        <w:spacing w:before="75" w:beforeAutospacing="0" w:after="75" w:afterAutospacing="0" w:line="300" w:lineRule="atLeast"/>
        <w:ind w:firstLine="420" w:firstLineChars="200"/>
        <w:rPr>
          <w:rFonts w:hint="eastAsia"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若对项目采购电子交易系统操作有疑问，可登录政采云（https://www.zcygov.cn/），点击右侧咨询小采，获取采小蜜智能服务管家帮助，或拨打政采云服务热线95763获取热线服务帮助。</w:t>
      </w:r>
    </w:p>
    <w:p w14:paraId="1B2EA3C8">
      <w:pPr>
        <w:pStyle w:val="24"/>
        <w:spacing w:before="75" w:beforeAutospacing="0" w:after="75" w:afterAutospacing="0" w:line="300" w:lineRule="atLeast"/>
        <w:ind w:firstLine="420" w:firstLineChars="200"/>
      </w:pPr>
      <w:r>
        <w:rPr>
          <w:rFonts w:hint="default" w:ascii="Times New Roman" w:hAnsi="Times New Roman" w:eastAsia="宋体" w:cs="Times New Roman"/>
          <w:kern w:val="2"/>
          <w:sz w:val="21"/>
          <w:szCs w:val="20"/>
          <w:lang w:val="en-US" w:eastAsia="zh-CN" w:bidi="ar-SA"/>
        </w:rPr>
        <w:t>CA问题联系电话（人工）：汇信CA 400-888-4636；天谷CA 400-087-8198。</w:t>
      </w:r>
      <w:bookmarkEnd w:id="9"/>
    </w:p>
    <w:p w14:paraId="457D7A08">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w:t>
      </w:r>
    </w:p>
    <w:p w14:paraId="2780A915"/>
    <w:p w14:paraId="631C8A04"/>
    <w:p w14:paraId="37224FBD"/>
    <w:p w14:paraId="01153738">
      <w:pPr>
        <w:spacing w:line="360" w:lineRule="auto"/>
        <w:jc w:val="center"/>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第二章  采购需求</w:t>
      </w:r>
    </w:p>
    <w:p w14:paraId="55CBD984">
      <w:pPr>
        <w:pStyle w:val="2"/>
        <w:keepNext/>
        <w:keepLines/>
        <w:pageBreakBefore w:val="0"/>
        <w:widowControl w:val="0"/>
        <w:numPr>
          <w:ilvl w:val="0"/>
          <w:numId w:val="1"/>
        </w:numPr>
        <w:kinsoku/>
        <w:wordWrap/>
        <w:overflowPunct/>
        <w:topLinePunct w:val="0"/>
        <w:autoSpaceDE/>
        <w:autoSpaceDN/>
        <w:bidi w:val="0"/>
        <w:adjustRightInd/>
        <w:snapToGrid/>
        <w:spacing w:line="240" w:lineRule="auto"/>
        <w:textAlignment w:val="auto"/>
        <w:rPr>
          <w:rFonts w:ascii="宋体" w:hAnsi="宋体"/>
          <w:kern w:val="2"/>
          <w:sz w:val="24"/>
          <w:szCs w:val="24"/>
        </w:rPr>
      </w:pPr>
      <w:r>
        <w:rPr>
          <w:rFonts w:hint="eastAsia" w:ascii="宋体" w:hAnsi="宋体"/>
          <w:kern w:val="2"/>
          <w:sz w:val="24"/>
          <w:szCs w:val="24"/>
        </w:rPr>
        <w:t>项目概述</w:t>
      </w:r>
    </w:p>
    <w:p w14:paraId="7C171ACD">
      <w:pPr>
        <w:pStyle w:val="3"/>
        <w:keepNext/>
        <w:keepLines/>
        <w:pageBreakBefore w:val="0"/>
        <w:widowControl w:val="0"/>
        <w:numPr>
          <w:ilvl w:val="255"/>
          <w:numId w:val="0"/>
        </w:numPr>
        <w:kinsoku/>
        <w:wordWrap/>
        <w:overflowPunct/>
        <w:topLinePunct w:val="0"/>
        <w:autoSpaceDE/>
        <w:autoSpaceDN/>
        <w:bidi w:val="0"/>
        <w:adjustRightInd/>
        <w:snapToGrid/>
        <w:spacing w:line="240" w:lineRule="auto"/>
        <w:textAlignment w:val="auto"/>
        <w:rPr>
          <w:rFonts w:ascii="Times New Roman" w:hAnsi="Times New Roman" w:eastAsia="宋体"/>
          <w:bCs/>
          <w:kern w:val="44"/>
          <w:sz w:val="24"/>
          <w:szCs w:val="24"/>
        </w:rPr>
      </w:pPr>
      <w:r>
        <w:rPr>
          <w:rFonts w:hint="eastAsia" w:ascii="Times New Roman" w:hAnsi="Times New Roman" w:eastAsia="宋体"/>
          <w:bCs/>
          <w:kern w:val="44"/>
          <w:sz w:val="24"/>
          <w:szCs w:val="24"/>
        </w:rPr>
        <w:t>（一）建设目标</w:t>
      </w:r>
    </w:p>
    <w:p w14:paraId="150E9C8C">
      <w:pPr>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一是建立以强化安全保障为核心的智慧防控体系，实现动态信息主导勤务、监管风险精准评估与有效管控、最大限度预防事故。</w:t>
      </w:r>
    </w:p>
    <w:p w14:paraId="3E179AC3">
      <w:pPr>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二是构建以规范执法执勤行为为核心的智慧管理体系，实现规范执法流程、医疗管理和财物管理。</w:t>
      </w:r>
    </w:p>
    <w:p w14:paraId="7D1AA5FD">
      <w:pPr>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三是打造以多维研判科学决策为核心的智慧指导体系，实现贯通业务数据、监所分级预警、网上检查督导。</w:t>
      </w:r>
    </w:p>
    <w:p w14:paraId="7E8AAEB1">
      <w:pPr>
        <w:pStyle w:val="3"/>
        <w:pageBreakBefore w:val="0"/>
        <w:numPr>
          <w:ilvl w:val="255"/>
          <w:numId w:val="0"/>
        </w:numPr>
        <w:kinsoku/>
        <w:wordWrap/>
        <w:overflowPunct/>
        <w:topLinePunct w:val="0"/>
        <w:autoSpaceDE/>
        <w:autoSpaceDN/>
        <w:bidi w:val="0"/>
        <w:adjustRightInd/>
        <w:snapToGrid/>
        <w:spacing w:line="240" w:lineRule="auto"/>
        <w:rPr>
          <w:rFonts w:ascii="宋体" w:hAnsi="宋体" w:eastAsia="宋体"/>
          <w:sz w:val="24"/>
          <w:szCs w:val="24"/>
        </w:rPr>
      </w:pPr>
      <w:r>
        <w:rPr>
          <w:rFonts w:hint="eastAsia" w:ascii="宋体" w:hAnsi="宋体" w:eastAsia="宋体"/>
          <w:sz w:val="24"/>
          <w:szCs w:val="24"/>
        </w:rPr>
        <w:t>（二）建设内容</w:t>
      </w:r>
    </w:p>
    <w:p w14:paraId="5CD0D32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本项目</w:t>
      </w:r>
      <w:r>
        <w:rPr>
          <w:rFonts w:hint="eastAsia" w:ascii="宋体" w:hAnsi="宋体" w:cs="宋体"/>
          <w:color w:val="000000"/>
          <w:kern w:val="0"/>
          <w:szCs w:val="21"/>
          <w:lang w:eastAsia="zh-Hans" w:bidi="ar"/>
        </w:rPr>
        <w:t>建设内容为原看守所监控中心大屏搬迁并扩充</w:t>
      </w:r>
      <w:r>
        <w:rPr>
          <w:rFonts w:hint="eastAsia" w:ascii="宋体" w:hAnsi="宋体" w:cs="宋体"/>
          <w:color w:val="000000"/>
          <w:kern w:val="0"/>
          <w:szCs w:val="21"/>
          <w:lang w:bidi="ar"/>
        </w:rPr>
        <w:t>16块拼接屏，配套相关双基色LED屏、解码器、支架、操作台等，原看守所机房设备、网络搬迁，增加4套谈话教育设备，建设看守所三维导图数据应用系统。</w:t>
      </w:r>
    </w:p>
    <w:p w14:paraId="113E52A7">
      <w:pPr>
        <w:pStyle w:val="4"/>
        <w:numPr>
          <w:ilvl w:val="0"/>
          <w:numId w:val="2"/>
        </w:numPr>
        <w:ind w:left="845" w:hanging="845"/>
        <w:rPr>
          <w:sz w:val="22"/>
          <w:szCs w:val="22"/>
        </w:rPr>
      </w:pPr>
      <w:r>
        <w:rPr>
          <w:rFonts w:hint="eastAsia"/>
          <w:sz w:val="22"/>
          <w:szCs w:val="22"/>
        </w:rPr>
        <w:t>具体采购清单</w:t>
      </w:r>
    </w:p>
    <w:tbl>
      <w:tblPr>
        <w:tblStyle w:val="28"/>
        <w:tblW w:w="9229" w:type="dxa"/>
        <w:tblInd w:w="93" w:type="dxa"/>
        <w:tblLayout w:type="fixed"/>
        <w:tblCellMar>
          <w:top w:w="0" w:type="dxa"/>
          <w:left w:w="108" w:type="dxa"/>
          <w:bottom w:w="0" w:type="dxa"/>
          <w:right w:w="108" w:type="dxa"/>
        </w:tblCellMar>
      </w:tblPr>
      <w:tblGrid>
        <w:gridCol w:w="728"/>
        <w:gridCol w:w="3224"/>
        <w:gridCol w:w="1882"/>
        <w:gridCol w:w="3395"/>
      </w:tblGrid>
      <w:tr w14:paraId="2E007C28">
        <w:tblPrEx>
          <w:tblCellMar>
            <w:top w:w="0" w:type="dxa"/>
            <w:left w:w="108" w:type="dxa"/>
            <w:bottom w:w="0" w:type="dxa"/>
            <w:right w:w="108" w:type="dxa"/>
          </w:tblCellMar>
        </w:tblPrEx>
        <w:trPr>
          <w:trHeight w:val="364" w:hRule="atLeast"/>
        </w:trPr>
        <w:tc>
          <w:tcPr>
            <w:tcW w:w="9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902DED">
            <w:pPr>
              <w:widowControl/>
              <w:jc w:val="left"/>
              <w:textAlignment w:val="center"/>
              <w:rPr>
                <w:rFonts w:ascii="宋体" w:hAnsi="宋体" w:cs="宋体"/>
                <w:b/>
                <w:bCs/>
                <w:color w:val="000000"/>
                <w:szCs w:val="21"/>
              </w:rPr>
            </w:pPr>
            <w:r>
              <w:rPr>
                <w:rFonts w:hint="eastAsia" w:ascii="宋体" w:hAnsi="宋体" w:cs="宋体"/>
                <w:b/>
                <w:bCs/>
                <w:color w:val="000000"/>
                <w:kern w:val="0"/>
                <w:szCs w:val="21"/>
                <w:lang w:bidi="ar"/>
              </w:rPr>
              <w:t>一、监控中心LED大屏</w:t>
            </w:r>
          </w:p>
        </w:tc>
      </w:tr>
      <w:tr w14:paraId="07CF6855">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F38E">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598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46寸拼接屏</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786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6D5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6F902C47">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25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453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模块化支架底座</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37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87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r>
      <w:tr w14:paraId="40A14707">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3C6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AF2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模块化支架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6A1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133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r>
      <w:tr w14:paraId="7FDEB7AD">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20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C3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双基色LED屏</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ADC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1.38</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B1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平米</w:t>
            </w:r>
          </w:p>
        </w:tc>
      </w:tr>
      <w:tr w14:paraId="2F94D764">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70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DF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LED控制卡</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01C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1A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r>
      <w:tr w14:paraId="398C156B">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337F">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2E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LED屏支架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00B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1.58</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1E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平米</w:t>
            </w:r>
          </w:p>
        </w:tc>
      </w:tr>
      <w:tr w14:paraId="08070C98">
        <w:tblPrEx>
          <w:tblCellMar>
            <w:top w:w="0" w:type="dxa"/>
            <w:left w:w="108" w:type="dxa"/>
            <w:bottom w:w="0" w:type="dxa"/>
            <w:right w:w="108" w:type="dxa"/>
          </w:tblCellMar>
        </w:tblPrEx>
        <w:trPr>
          <w:trHeight w:val="441"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D9E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36D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B31一体式主机（控制32块大屏输出）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EC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C3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49FFC290">
        <w:tblPrEx>
          <w:tblCellMar>
            <w:top w:w="0" w:type="dxa"/>
            <w:left w:w="108" w:type="dxa"/>
            <w:bottom w:w="0" w:type="dxa"/>
            <w:right w:w="108" w:type="dxa"/>
          </w:tblCellMar>
        </w:tblPrEx>
        <w:trPr>
          <w:trHeight w:val="48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232B">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7AF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高清视频线</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76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1C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批</w:t>
            </w:r>
          </w:p>
        </w:tc>
      </w:tr>
      <w:tr w14:paraId="57637B2F">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C4F5">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FE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75寸电视</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44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DD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650A85D4">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C41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8D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拼接屏拆装费</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C9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0C5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r>
      <w:tr w14:paraId="05A857DA">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DCCF">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4BF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6席位操作台（6M）</w:t>
            </w: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22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76E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14:paraId="6AB1B2AA">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9D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38F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3席位操作台（3M）</w:t>
            </w: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C20A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2A2E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14:paraId="0ECE8672">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EFC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4AA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人脸识别摄像头</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8DE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55A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5A60C07B">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9B2">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C2F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谈话录音拾音器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4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9DD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0D5CC2F7">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017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BD3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机房搬迁、割接、线路敷设、新机房设计、调试、安装，区域分机房整合</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99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4FD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14:paraId="22CBAC55">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FEE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F08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室内IP广播喇叭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2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D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1ADB4AC4">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9547">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6BE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规范工作应用模块</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24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808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14:paraId="198F6C6D">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AA9">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88D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声光报警器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26A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6A6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79304BB9">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34F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7B6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报警主机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9B0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7F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59DEB29F">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00C9">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089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报警键盘</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89E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D48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3168E11F">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B6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D96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紧急按钮</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727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327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r>
      <w:tr w14:paraId="50CF7EE4">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32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508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360全景摄像头</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02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D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65C9AC35">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860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D9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网络硬盘录像机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91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20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502A0C0D">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F99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FB3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交换机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D9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25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0DB013DA">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27B">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257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六类网线</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86C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6B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箱</w:t>
            </w:r>
          </w:p>
        </w:tc>
      </w:tr>
      <w:tr w14:paraId="10C6E62B">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C0D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7CF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可视对讲分机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7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69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14:paraId="7DBB30A5">
        <w:tblPrEx>
          <w:tblCellMar>
            <w:top w:w="0" w:type="dxa"/>
            <w:left w:w="108" w:type="dxa"/>
            <w:bottom w:w="0" w:type="dxa"/>
            <w:right w:w="108" w:type="dxa"/>
          </w:tblCellMar>
        </w:tblPrEx>
        <w:trPr>
          <w:trHeight w:val="4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D685">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07C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基础施工</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D5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A9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14:paraId="6441315E">
        <w:tblPrEx>
          <w:tblCellMar>
            <w:top w:w="0" w:type="dxa"/>
            <w:left w:w="108" w:type="dxa"/>
            <w:bottom w:w="0" w:type="dxa"/>
            <w:right w:w="108" w:type="dxa"/>
          </w:tblCellMar>
        </w:tblPrEx>
        <w:trPr>
          <w:trHeight w:val="360" w:hRule="atLeast"/>
        </w:trPr>
        <w:tc>
          <w:tcPr>
            <w:tcW w:w="9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E88FA">
            <w:pPr>
              <w:widowControl/>
              <w:jc w:val="left"/>
              <w:textAlignment w:val="center"/>
              <w:rPr>
                <w:rFonts w:ascii="宋体" w:hAnsi="宋体" w:cs="宋体"/>
                <w:b/>
                <w:bCs/>
                <w:color w:val="000000"/>
                <w:szCs w:val="21"/>
              </w:rPr>
            </w:pPr>
            <w:r>
              <w:rPr>
                <w:rFonts w:hint="eastAsia" w:ascii="宋体" w:hAnsi="宋体" w:cs="宋体"/>
                <w:b/>
                <w:bCs/>
                <w:color w:val="000000"/>
                <w:kern w:val="0"/>
                <w:szCs w:val="21"/>
                <w:lang w:bidi="ar"/>
              </w:rPr>
              <w:t>二、看守所、拘留所三维导图</w:t>
            </w:r>
          </w:p>
        </w:tc>
      </w:tr>
      <w:tr w14:paraId="72808609">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68D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425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安防三维地图软件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8C6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A0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14:paraId="048DCDA9">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3DE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E67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室外数据生产服务</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FD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BD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平方公里</w:t>
            </w:r>
          </w:p>
        </w:tc>
      </w:tr>
      <w:tr w14:paraId="0CD65CB4">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EFA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307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室内数据生产服务</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3B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7E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幢 </w:t>
            </w:r>
          </w:p>
        </w:tc>
      </w:tr>
      <w:tr w14:paraId="31553EFB">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C84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CCC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综合报警</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BA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套 </w:t>
            </w:r>
          </w:p>
        </w:tc>
      </w:tr>
      <w:tr w14:paraId="46693F13">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9E9">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A95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对讲可视化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1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A0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套 </w:t>
            </w:r>
          </w:p>
        </w:tc>
      </w:tr>
      <w:tr w14:paraId="2F7F0B67">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076E">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3B5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人工服务</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8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03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项 </w:t>
            </w:r>
          </w:p>
        </w:tc>
      </w:tr>
      <w:tr w14:paraId="323B01FE">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547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D72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三维图形渲染</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EA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90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台 </w:t>
            </w:r>
          </w:p>
        </w:tc>
      </w:tr>
    </w:tbl>
    <w:p w14:paraId="571BFE1A"/>
    <w:p w14:paraId="5024E214">
      <w:pPr>
        <w:pStyle w:val="9"/>
        <w:rPr>
          <w:rFonts w:ascii="宋体" w:hAnsi="宋体" w:eastAsia="宋体"/>
          <w:b/>
          <w:bCs/>
          <w:sz w:val="24"/>
          <w:szCs w:val="24"/>
        </w:rPr>
      </w:pPr>
    </w:p>
    <w:p w14:paraId="5D3E4DE9">
      <w:pPr>
        <w:pStyle w:val="9"/>
        <w:rPr>
          <w:rFonts w:ascii="宋体" w:hAnsi="宋体" w:eastAsia="宋体"/>
          <w:b/>
          <w:bCs/>
          <w:sz w:val="24"/>
          <w:szCs w:val="24"/>
        </w:rPr>
      </w:pPr>
      <w:r>
        <w:rPr>
          <w:rFonts w:hint="eastAsia" w:ascii="宋体" w:hAnsi="宋体" w:eastAsia="宋体"/>
          <w:b/>
          <w:bCs/>
          <w:sz w:val="24"/>
          <w:szCs w:val="24"/>
        </w:rPr>
        <w:t>详细清单参数：</w:t>
      </w:r>
    </w:p>
    <w:tbl>
      <w:tblPr>
        <w:tblStyle w:val="28"/>
        <w:tblW w:w="9679" w:type="dxa"/>
        <w:tblInd w:w="93" w:type="dxa"/>
        <w:tblLayout w:type="autofit"/>
        <w:tblCellMar>
          <w:top w:w="0" w:type="dxa"/>
          <w:left w:w="108" w:type="dxa"/>
          <w:bottom w:w="0" w:type="dxa"/>
          <w:right w:w="108" w:type="dxa"/>
        </w:tblCellMar>
      </w:tblPr>
      <w:tblGrid>
        <w:gridCol w:w="727"/>
        <w:gridCol w:w="2061"/>
        <w:gridCol w:w="4069"/>
        <w:gridCol w:w="1104"/>
        <w:gridCol w:w="1718"/>
      </w:tblGrid>
      <w:tr w14:paraId="588D25F7">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798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EE1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设备名称</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08C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参数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4A0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数量</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80B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r>
      <w:tr w14:paraId="5685768F">
        <w:tblPrEx>
          <w:tblCellMar>
            <w:top w:w="0" w:type="dxa"/>
            <w:left w:w="108" w:type="dxa"/>
            <w:bottom w:w="0" w:type="dxa"/>
            <w:right w:w="108" w:type="dxa"/>
          </w:tblCellMar>
        </w:tblPrEx>
        <w:trPr>
          <w:trHeight w:val="360"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045D3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一、监控中心LED大屏</w:t>
            </w:r>
          </w:p>
        </w:tc>
      </w:tr>
      <w:tr w14:paraId="00AC2388">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FB9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637">
            <w:pPr>
              <w:widowControl/>
              <w:jc w:val="left"/>
              <w:textAlignment w:val="cente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46寸拼接屏</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BA9">
            <w:pPr>
              <w:widowControl/>
              <w:jc w:val="left"/>
              <w:textAlignment w:val="cente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显示单元为：46“超窄边显示屏；物理分辨率达到1920×1080，响应时间≤8.5ms。</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显示单元物理拼缝≤2.5mm，亮度达到500cd/㎡，对比度达到1000:1,图像显示清晰度≥950TVL，亮度鉴别等级为11级，亮度均匀性≥90%</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显示单元通过CCC检测认证，并提供CCC认证证书。</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显示单元具备能效等级为1级的CQC节能认证证书、CEC环境I型认证证书。</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显示单元具有视频输入接口：HDMI*1、DVI*1、VGA*1、USB*1，视频输出接口：HDMI*1，控制接口：RS232 IN * 1、RS232 OUT * 1</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控系统支持通过自动识别屏幕的行列号信息，能根据行列号信息，自动生成对应的电视墙规模和绑定输出口关系，无需手动一对一设置输出口和屏幕的对应关系。（需提供第三方检测机构出具的产品检测报告复印件）</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★显控系统支持自动检测输入源的信号类型，根据信号源类型和显示位置，自动配置信号源所在屏幕的显示场景模式。（需提供第三方检测机构出具的产品检测报告复印件）</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显控系统支持远程开关机控制，支持拼接墙整墙的开关机、定时开关机操作。</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显示单元支持HDMI环通拼接功能，接入4K 60Hz信号时，自环通能力达到35级，且最后一级正常显示无噪点。</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拼接屏具有将输入的4K信号源旋转90度、180度和270度的功能，且不损失分辨率，无需额外配置拼控设备处理信号源。</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拼接屏支持遥控器一键给所有屏幕分配不同ID编号，同时支持在所有屏幕拥有不同ID时遥控器可以任意选中1块屏幕或多块屏幕进行操作</w:t>
            </w:r>
          </w:p>
          <w:p w14:paraId="0E2BB4BA">
            <w:pPr>
              <w:widowControl/>
              <w:jc w:val="left"/>
              <w:textAlignment w:val="cente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拼接屏菜单中可自定义划分0-255灰阶为10、20或50段，针对不同屏幕不同灰阶色差做精细化调节</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内置MPEG、JPEG和Real Media解码器，支持点播U盘、移动硬盘中的视频、图片、音频或文本资源。</w:t>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kern w:val="0"/>
                <w:szCs w:val="21"/>
                <w:lang w:bidi="ar"/>
                <w14:textFill>
                  <w14:solidFill>
                    <w14:schemeClr w14:val="tx1">
                      <w14:lumMod w14:val="95000"/>
                      <w14:lumOff w14:val="5000"/>
                    </w14:schemeClr>
                  </w14:solidFill>
                </w14:textFill>
              </w:rPr>
              <w:t>显示单元校正后，色坐标误差≤±0.001，亮度误差≤±10nit,0-255灰阶中32灰阶以上，每阶之间色温误差≤±500K。</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06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D72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6B8BFC2F">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F96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47D">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模块化支架底座</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ABF3">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材质：优质冷轧钢板(SPCC)，材料厚度从T1.0-T5不等</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 xml:space="preserve"> 颜色：黑色</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厚度：≥400mm</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 xml:space="preserve"> 表面处理：静电喷塑，涂层厚度&gt;60微米</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 xml:space="preserve"> 弧度：0°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3ED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C4E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个</w:t>
            </w:r>
          </w:p>
        </w:tc>
      </w:tr>
      <w:tr w14:paraId="0C7C668A">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E23B">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F8EA">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模块化支架</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9F78">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材质：优质冷轧钢板(SPCC)，材料厚度从T1.0~T5不等</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 xml:space="preserve"> 颜色：黑色</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厚度：≥400mm</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 xml:space="preserve"> 表面处理：静电喷塑，涂层厚度&gt;60微米</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 xml:space="preserve"> 弧度：0°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280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111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个</w:t>
            </w:r>
          </w:p>
        </w:tc>
      </w:tr>
      <w:tr w14:paraId="32825FC6">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859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9F8A">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双基色LED屏</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44EC">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类型：室内双色Φ3.75。</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LED封装：国产。</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像素间距：≤4.76mm。</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像素密度：≥44321点/㎡。</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亮度：≥500cd/㎡。</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视角：≥120°。</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峰值功耗：≤500W/㎡。</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单元板尺寸: ≤305mm×152.5mm。</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2B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1.38</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9C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平米</w:t>
            </w:r>
          </w:p>
        </w:tc>
      </w:tr>
      <w:tr w14:paraId="3A513F6B">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EB3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B3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LED控制卡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AA0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单/双基色异步接收卡。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控制点数：8192*128 4096*256 2048*512。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区域支持的功能：图文/字幕/动画/农历/时间/模拟表盘/正负计时/温度/温湿度/噪声。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高度最大带载16行，超过8行时宽度最大带载不超过32列。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0F6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E03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块</w:t>
            </w:r>
          </w:p>
        </w:tc>
      </w:tr>
      <w:tr w14:paraId="4F732CF3">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96A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757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LED屏支架</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5C8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根据现场定制，要求铸铁材质，表面喷塑处理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BD0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1.58</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C8C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平米</w:t>
            </w:r>
          </w:p>
        </w:tc>
      </w:tr>
      <w:tr w14:paraId="1BE4C772">
        <w:tblPrEx>
          <w:tblCellMar>
            <w:top w:w="0" w:type="dxa"/>
            <w:left w:w="108" w:type="dxa"/>
            <w:bottom w:w="0" w:type="dxa"/>
            <w:right w:w="108" w:type="dxa"/>
          </w:tblCellMar>
        </w:tblPrEx>
        <w:trPr>
          <w:trHeight w:val="4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99D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86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B31一体式主机（控制32块大屏输出）</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879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所投产品采用嵌入式架构，无需要操作系统，支持GB28181-2022标准。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可在客户端软件中进行用户添加、删除、修改、密码设置等操作，可为不同用户设置不同管理权限（资源权限、配置权限、操作权限），最多可设置 64 个用户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★可将一路输入视频图像发送至多个输出接口进行拼接显示;可将多路输入视频图像发送至多个输出接口拼接显示；支持拼接不少于 32 路分辨率为 1920×1080 的视频图像；拼接时不同输出之间画面应同步、无撕裂感、 无错位；支持多块屏幕图像的拼接， 可将显示单元拼接成一个高分辨率的单一逻辑屏；全屏刷新时间≤20ms（需提供第三方检测机构出具的产品检测报告复印件）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★单输出接口支持 16 个分辨率为 4096×2160 图层或 16 个分辨率为 1920×1080 图层；单张输出板卡支持 30 个分辨率为 4096×2160图层或 30 个分辨率为 1920×1080 图层（需提供第三方检测机构出具的产品检测报告复印件）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★支持解码格式： H.265、Smart264、Smart265、MJPEG；单板最大解码能力支持 32 路分辨率为 200W或 2 路分辨率为 3200W 的视频（需提供第三方检测机构出具的产品检测报告复印件）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输入分辨率：1024×768@60fps、 1280×1024@60fps、1366×768@60fps、 1440×900@60fps、1680×1050@60fps、 1280×960@60fps、1600×1200@60fps、 1280×720@60fps、1280×720@50fps、 1920×1080@60fps、1920×1080@50fps、 1920×1200@60fps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输出分辨率：1024×768@60fps、1280×1024@60fps、1280×720@60fps、1600×1200@60fps、1680×1050@60fps、1920×1200@60fps、1920×1080@60fps、3840×2160@30fps；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支持自定义分辨率：宽（1280～3840）、高（720～2160） 可设；可根据LED显示屏响应的点数及显示面积制定输出分辨率，通过软件内部界面设置及相应的点数划分制定功能实现自适应；可将自定义分辨率添加到系统默认列表中。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可通过客户端软件远程操控进行图片划线标注、图片展示、视频播放、 office 文件演示；支持在移动端安装客户端软件， 通过局域网远程控制电视墙、信号源、视频矩阵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具有开窗、漫游、漂移、改变形状等功能，同时支持在底图上开窗漫游，支持窗口置底、置顶操作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可将窗口、底图、字符叠加信息保存成场景，可一键调用；支持保存 3000 个场景；场景可视化：场景保存方式支持以布局缩略图方式显示；场景快速切换：输入信号切换时无花屏、无蓝屏、无肉眼可见的黑场现象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支持自动轮巡，轮巡间隔时间可设置。 轮巡开始时间支持以日期、小时、分钟的形式进行设置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256 路画面场景切换到其他 256 路画面场景延时≤300ms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具有倍帧畅显功能， 输入 25 帧或 30 帧的网络视频帧率倍化为 60 帧输出； 或输入 25 帧或 30 帧的网络视频帧率倍化为 30 帧输出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输入板卡热插拔恢复时间＜2s，输出板卡热插拔恢复时间＜8s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可自动保存断电前的运行参数，重新加电后可恢复到断电前的状态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设备在正常工作条件下，其外壳温度不应超过 65℃，机内发热部件连续工作 4h 后，其温升不应超过该部件的规定值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在正常工作条件下，连续工作 168h，不应出现电、机械或操作系统的故障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970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F4A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601E51F0">
        <w:tblPrEx>
          <w:tblCellMar>
            <w:top w:w="0" w:type="dxa"/>
            <w:left w:w="108" w:type="dxa"/>
            <w:bottom w:w="0" w:type="dxa"/>
            <w:right w:w="108" w:type="dxa"/>
          </w:tblCellMar>
        </w:tblPrEx>
        <w:trPr>
          <w:trHeight w:val="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4DA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9E1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高清视频线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E0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15米32根，10米8根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886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FE0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批</w:t>
            </w:r>
          </w:p>
        </w:tc>
      </w:tr>
      <w:tr w14:paraId="7EE9FDBA">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09D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298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75寸电视</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DA4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尺寸：≥75英寸； 分辨率：4K ； 刷新率：≥120Hz ；支持≥130％高色域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E2E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361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216ABF80">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087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7B5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拼接屏拆装费</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435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原监控中心拼接屏拆装、运输至新监控中心，拆装、运输过程中屏幕产生破损由拆装单位负责赔偿</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85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D8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块</w:t>
            </w:r>
          </w:p>
        </w:tc>
      </w:tr>
      <w:tr w14:paraId="27F328CA">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148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2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BE8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6席位操作台（6M）</w:t>
            </w:r>
          </w:p>
        </w:tc>
        <w:tc>
          <w:tcPr>
            <w:tcW w:w="4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5077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尺寸规格：6席位（长度6米），配件包含（键盘架、隔板、PDU）等。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面：控制台面板采用具有耐高温、耐烟灼、耐撞击、耐潮湿、防水、耐腐蚀的高强度进口高压耐磨板（抗倍特板）加工，整体厚度不低于18mm,大面板之间做隐藏式拉杆所链接，整体连接后平整光滑；台面手边做弧形倒角，精细打磨抛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面线槽：控制台的台面前端须设有不低于140mm宽铝合金阳极氧化铝型材横向前后各20mm毛刷盖板过线系统，双侧毛刷进出线槽，线缆可任意点位进出，内部可走线或放置小型设备。盖板可不借助工具取下，便于内部设备的安装和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体：框架结构须采用模块化组合，承重梁部件使用不低于2mm厚的冷轧镀锌钢板SGCC冲压折弯成型，主体框架使用不小于1.5mm厚的冷轧镀锌钢板加工，外表面静电塑粉喷涂。底柜内须设计有专业布线通道，设置纵向、横向、竖向三个方向的理线系统，底板两侧须配置线缆盖板，避免电信号干扰，使布线规范整齐、合理安全，便于维护保养及设备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门板：须采用厚度不小于1.2mm优质冷轧镀锌钢板SGCC冲压折弯成型，外表面静电塑粉喷涂，采用特殊工艺，强度高不易变形，D20mm ；门铰链须采用高档弹性阻尼无声缓冲铰链，门铰链的安装方式须具备快拆特点、方便安装和拆卸，开关门静音，门板安装不能采用直接挂式结构。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★控制台整体需通过GB/T 35607-2017《绿色产品评价家具》标准，甲醛释放量、苯、甲苯、二甲苯、总挥发性有机化合物（TVOC）均达到“未检出”，家具涂层可迁元素钡≤69判定“合格”其余均达到“未检出”；（需提供第三方检测机构出具的产品检测报告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控制台台面须符合新国标 GB/T39600-2021《人造板及其制品甲醛释放量分级》实木颗粒防火板（HPL）检测报告甲醛释放量达到Enf级标准。(需提供第三方检测机构出具的产品检测报告复印件）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★控制台须通过声压级与声功率级检测报告：整套按GB/T 3768-2017《声学声压法测定噪声源声功率级和声能量级采用反射面上方包络测量面的简易法》 ，内部负载放置不低于2台主机进行测试，负载设备并开启运转噪音检测结果修正后平均声压级应不大于14.5 Lpmc/dB(A)分贝，声功率级应不大于29.8* Lw/dB(A) 。(需提供第三方检测机构出具的产品检测报告复印件）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★控制台 JIS z 2801：2012《抗菌加工制品抗菌性试验方法和抗菌效果》大肠埃希氏菌 ATCC 8739 *抗菌率（%）99.8、金黄色葡萄球菌 ATCC 6538P *抗菌率（%）＞99.9、肺炎克雷伯菌 ATCC 4352 *抗菌率（%）＞99.9，结论“符合”。(需提供第三方检测机构出具的产品检测报告复印件）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★为保证工作人员的身体健康，控制台产品须具备一定的环保标准：控制台整体需通过获得中国环境标志产品认证证书（即十环认证）； (提供证书扫描件）</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51D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EC5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r>
      <w:tr w14:paraId="5CEE6973">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275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2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199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3席位操作台（3M）</w:t>
            </w:r>
          </w:p>
        </w:tc>
        <w:tc>
          <w:tcPr>
            <w:tcW w:w="4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E92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尺寸规格：3席位（长度3米），配件包含（键盘架、隔板、PDU）等。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面：控制台面板采用具有耐高温、耐烟灼、耐撞击、耐潮湿、防水、耐腐蚀的高强度进口高压耐磨板（抗倍特板）加工，整体厚度不低于18mm,大面板之间做隐藏式拉杆所链接，整体连接后平整光滑；台面手边做弧形倒角，精细打磨抛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面线槽：控制台的台面前端须设有不低于140mm宽铝合金阳极氧化铝型材横向前后各20mm毛刷盖板过线系统，双侧毛刷进出线槽，线缆可任意点位进出，内部可走线或放置小型设备。盖板可不借助工具取下，便于内部设备的安装和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体：框架结构须采用模块化组合，承重梁部件使用不低于2mm厚的冷轧镀锌钢板SGCC冲压折弯成型，主体框架使用不小于1.5mm厚的冷轧镀锌钢板加工，外表面静电塑粉喷涂。底柜内须设计有专业布线通道，设置纵向、横向、竖向三个方向的理线系统，底板两侧须配置线缆盖板，避免电信号干扰，使布线规范整齐、合理安全，便于维护保养及设备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门板：须采用厚度不小于1.2mm优质冷轧镀锌钢板SGCC冲压折弯成型，外表面静电塑粉喷涂，采用特殊工艺，强度高不易变形，D20mm ；门铰链须采用高档弹性阻尼无声缓冲铰链，门铰链的安装方式须具备快拆特点、方便安装和拆卸，开关门静音，门板安装不能采用直接挂式结构。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控制台整体需通过GB/T 35607-2017《绿色产品评价家具》标准，甲醛释放量、苯、甲苯、二甲苯、总挥发性有机化合物（TVOC）均达到“未检出”，家具涂层可迁元素钡≤69判定“合格”其余均达到“未检出”；(需提供第三方检测机构出具的产品检测报告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控制台台面须符合新国标 GB/T39600-2021《人造板及其制品甲醛释放量分级》实木颗粒防火板（HPL）检测报告甲醛释放量达到Enf级标准。(需提供第三方检测机构出具的产品检测报告复印件）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★控制台 JIS z 2801：2012《抗菌加工制品抗菌性试验方法和抗菌效果》大肠埃希氏菌 ATCC 8739 *抗菌率（%）99.8、金黄色葡萄球菌 ATCC 6538P *抗菌率（%）＞99.9、肺炎克雷伯菌 ATCC 4352 *抗菌率（%）＞99.9，结论“符合”。(需提供第三方检测机构出具的产品检测报告复印件）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★为保证工作人员的身体健康，控制台产品须具备一定的环保标准：控制台整体需通过获得中国环境标志产品认证证书（即十环认证）； (提供证书扫描件）</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ED87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F7A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r>
      <w:tr w14:paraId="0C61EAD4">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484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EED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人脸识别摄像头</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95D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★要求设备接入市局监管支队应用平台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像素 ：≥500万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分辨率 ：2K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帧率：≥30帧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对焦方式：手动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宽动态：不小于110dB支持强光拍摄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清晰范围：手动调集至2cm赛距，出厂默认拍摄能离30厘米——无限远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图像色彩 ：彩色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 ：支持windows/Android/ubuntu/树莓派/MAC/Linux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感光元器件 ：不小于awos 1/2.5英寸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麦克风：内置数字麦克风</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E40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5DB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7D1F3A8A">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0B0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916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谈话录音拾音器</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B13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指向特性：全指向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收音距离：≥3m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输出阻抗：≥75Ω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频率响应：40Hz-16KHz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灵敏度：-40dB±2dB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接口：TYPE-C/USB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操作方式：触控面板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音频输出：全频喇叭*2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463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BE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466E3383">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A5F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26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机房搬迁、割接、线路敷设、新机房设计、调试、安装，区域分机房整合</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1D8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机房搬迁设备清单：机柜6只；机柜1内设备：超脑1台、48口汇聚交换机4台、核心交换机2台、看守所平台服务器2台、解码器1台、B20 1台；机柜2内设备：互联网交换机1台、公安网交换机1台、互联网光收发1台、公安网光收发2台、电子政务网光收发1台；机柜3内设备：服务器8台、汇聚交换机1台；机柜4内设备：监控录像机5台；机柜5内设备：汇聚交换机6台；机柜6内设备：武警光收发1台、poe交换机1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机房线路改造、敷设：门禁、监控线路：包括门禁线路13路、各监区智慧交互屏汇聚线路4路、室外音响线路12路、定位基站线路6路；看守所监区二楼过道全部监控以及一楼室外场地、各楼梯监控23路；各监区及拘留所、行政楼汇聚链路6路；监控公安网链路1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互联网及公安网线路：包括监区内各个房间预埋网线、电话线；公安网链路1路；互联网链路1路、电子政务网1路；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武警相关：监控线路3路、光纤链路1路。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拘留室有线电视网络改造：增加模拟分频器及相关模拟线路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其他：3套门禁锁设备移位，涉及区域监控移位，10平米静电地板拆除及安装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2D0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B43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r>
      <w:tr w14:paraId="402D965F">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126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601E">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室内IP广播喇叭</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F598">
            <w:pPr>
              <w:widowControl/>
              <w:jc w:val="left"/>
              <w:textAlignment w:val="cente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1、自带双口集线器（HUB）,可直接接入局域网（LAN）,可播放网络音频，可接受服务器及其它IP网络设备的访问与控制。</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2、支持在网络中独立使用，可直接播放来自于IP网络音频矩阵、IP网络收音头或IP网络CD的网络音频信号。</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 xml:space="preserve">3、可接受主控室服务器的控制，分控点计算机的控制，可脱离服务器直接接受网络消防矩阵、网络寻呼话筒等内部通讯对讲设备的直接控制。 </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4、可匹配频道选择器，可在同时传送的多套音频频道音频节目中进行任意选择收听, 音频频道节目可来自服务器，也可来自IP网络音频矩阵或IP网络收音头和IP网络CD。</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5、无信号时可自动转入待机状态，节能环保。</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6、全频喇叭+高音喇叭，音质优美，功放与音箱一体化。</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7、Ip40瓦，功率：≤40W，电压：：≤70V/100V灵敏度：不少于92dB</w:t>
            </w:r>
          </w:p>
          <w:p w14:paraId="38A0537D">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频率响应：</w:t>
            </w:r>
            <w:r>
              <w:rPr>
                <w:rFonts w:hint="eastAsia" w:ascii="宋体" w:hAnsi="宋体" w:cs="宋体"/>
                <w:color w:val="000000"/>
                <w:kern w:val="0"/>
                <w:szCs w:val="21"/>
                <w:lang w:bidi="ar"/>
              </w:rPr>
              <w:t>：≥</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200Hz-10KHz</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51E">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5FF3">
            <w:pPr>
              <w:widowControl/>
              <w:jc w:val="left"/>
              <w:textAlignment w:val="center"/>
              <w:rPr>
                <w:rFonts w:ascii="宋体" w:hAnsi="宋体" w:cs="宋体"/>
                <w:color w:val="0D0D0D" w:themeColor="text1" w:themeTint="F2"/>
                <w:kern w:val="0"/>
                <w:szCs w:val="21"/>
                <w:lang w:bidi="ar"/>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台</w:t>
            </w:r>
          </w:p>
        </w:tc>
      </w:tr>
      <w:tr w14:paraId="382180A8">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CF5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69B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规范工作应用模块</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9BC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可分区域控制IP广播喇叭，定时定点播放语音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可定制语音内容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多种预案模式</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CEC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86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r>
      <w:tr w14:paraId="3F60C99F">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FD2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8B2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声光报警器</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F71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警号（红白色）；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报警音量: 105dB at 30cm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防护等级：IP54，室外防水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内置水平仪，便于辅助安装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支持关闭报警声音输出，实现声光报警模式和光闪模式切换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工作温度：-20℃～＋60℃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功耗：静态功耗: </w:t>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w:t>
            </w:r>
            <w:r>
              <w:rPr>
                <w:rFonts w:hint="eastAsia" w:ascii="宋体" w:hAnsi="宋体" w:cs="宋体"/>
                <w:color w:val="000000"/>
                <w:kern w:val="0"/>
                <w:szCs w:val="21"/>
                <w:lang w:bidi="ar"/>
              </w:rPr>
              <w:t>0.96W</w:t>
            </w:r>
            <w:r>
              <w:rPr>
                <w:rFonts w:hint="eastAsia" w:ascii="宋体" w:hAnsi="宋体" w:cs="宋体"/>
                <w:color w:val="000000"/>
                <w:kern w:val="0"/>
                <w:szCs w:val="21"/>
                <w:lang w:bidi="ar"/>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报警功耗：≤2.7W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电源：DC 8~16V 0.22A Max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外壳材质：PC+ABS</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8B3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E08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5BF779FC">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C1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3A2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报警主机</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58C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支持通过网络和RS485模块的接入电子围栏主机、张力围栏主机、防区扩展模块、继电器扩展模块等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支持32个子系统，256路防区管理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支持板载4路继电器输出，可扩展至64路，支持RS485模块和网络继电器模块扩展60路继电器输出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板载1路有线警号，支持扩展2路无线警号，9个键盘，8个无线遥控器，2个无线中继器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支持关联4路视频，报警时自动截取7S事前和事后视频，推送至APP或发送邮件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支持TCP/IP、3G/4G（需加配模块）方式上传，支持互为主备上报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支持ISAPI协议、ISUP（5.0）协议、NAL2300协议、标准Contact ID协议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支持1个安装员用户，1个制造商用户，1个管理员用户，45个普通用户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支持Web端、手机APP配置、支持IVMS4200配置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支持平台远程布撤防、手机APP布撤防，支持键盘、遥控器、刷卡撤布防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支持8个号码，短信发送报警信息和短信布撤防回控（需配置4G模块）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配置方式：支持ivms4200配置，支持Web端、手机APP配置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板载短视频：4路IPC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短信报警：支持8个短信用户（需外接4G模块）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协议：支持ISAPI协议、ISUP（5.0）、NAL2300、Contact ID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IC 卡：12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用户：持1个安装员用户，1个管理员用户，45个普通用户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防拆：支持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子系统：32个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警号输出：板载1路有线输出，支持2路无线警号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572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9C1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62BE87E4">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903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6B8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报警键盘</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C69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1、混合报警主机专用控制键盘；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2、支持密码、刷卡、遥控器操作，具体数量由对应报警主机管理；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3、支持防区名称自定义（支持中文），支持80x25mm大屏显示；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4、支持背壳双面防拆；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5、支持上下翻页查看事件信息；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6、支持双向遥控器，遥控器LED显示操作结果；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7、指示灯：系统故障（橙色），网络链接状态（绿色），报警（红色），布撤防（蓝色），配置状态（红绿双色）；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8、功能按键：8个，工程、查询，旁路，一键，火警，紧急，左键，右键；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功耗：DC12V，1.8W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显示屏：不低于80x25mm显示屏</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138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3E7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6CF1F5D4">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17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5FA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紧急按钮</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1F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1、设备类型：紧急按钮（86盒）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2、外壳材质：防火ABS，环保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3、耐压耐流：耐压: ≥125VAC、耐流: ≥2A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4、报警输出：IO输出（常闭NC/常开NO可选）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5、使用环境：室内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6、安装方式：86盒安装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7、工作电源：无需供电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8、工作温度：-10 °C 至 55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9、工作湿度：10% 至 90%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88E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876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个</w:t>
            </w:r>
          </w:p>
        </w:tc>
      </w:tr>
      <w:tr w14:paraId="73BF738C">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BE5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415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360全景摄像头</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CCD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采用超广角镜头，可用于拍摄360°环视画面，实现无盲区监控。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支持IP67防护等级。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支持1920 × 1920 @25 fps，图像更流畅。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支持H.265/H.264/MJPEG视频压缩算法，支持多级别视频质量配置、编码复杂度设置。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支持GBK字库，支持更多汉字及生僻字叠加，支持OSD颜色自选。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支持10 M/100 M自适应网口。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传感器类型：不小于1/2.7"CMOS。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最低照度：0.01 Lux @（F1.2，AGC ON）。</w:t>
            </w:r>
            <w:r>
              <w:rPr>
                <w:rFonts w:hint="eastAsia" w:ascii="宋体" w:hAnsi="宋体" w:cs="宋体"/>
                <w:color w:val="000000"/>
                <w:kern w:val="0"/>
                <w:szCs w:val="21"/>
                <w:lang w:bidi="ar"/>
              </w:rPr>
              <w:br w:type="textWrapping"/>
            </w:r>
            <w:r>
              <w:rPr>
                <w:rFonts w:hint="eastAsia" w:ascii="宋体" w:hAnsi="宋体" w:cs="宋体"/>
                <w:color w:val="0D0D0D" w:themeColor="text1" w:themeTint="F2"/>
                <w:kern w:val="0"/>
                <w:szCs w:val="21"/>
                <w:lang w:bidi="ar"/>
                <w14:textFill>
                  <w14:solidFill>
                    <w14:schemeClr w14:val="tx1">
                      <w14:lumMod w14:val="95000"/>
                      <w14:lumOff w14:val="5000"/>
                    </w14:schemeClr>
                  </w14:solidFill>
                </w14:textFill>
              </w:rPr>
              <w:t>宽动态：不小于120db。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焦距&amp;视场角：1.16 mm @F2.25，水平视场角：≥180°，垂直视场角：≥180°，对角线视场角：≥180°。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补光灯类型：红外；红外距离：≥15m。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安装方式：吸顶装。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显示模式：支持11种显示模式：鱼眼原图，180全景，鱼眼 + 3PTZ，鱼眼 + 8PTZ360，全景，360全景 + PTZ，360全景 + 3PTZ，360全景+ 6PTZ，360全景 + 8PTZ，2PTZ，4PTZ。</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26F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5C6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7E814AB1">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600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DB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网络硬盘录像机</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A70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输入带宽：≥320Mbps。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输出带宽：≥256Mbps。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接入能力：32路H.264、H.265格式高清码流接入。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解码能力：最大支持32×1080P。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RAID模式：RAID0、RAID1、RAID5、RAID6、RAID10，支持全局热备。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存储接口：9个SATA接口，已内置8块8TB硬盘。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视频接口：2×HDMI，2×VGA。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网络接口：2×RJ45 10/100/1000Mbps自适应以太网口。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报警接口：16路报警输入，4路报警输出。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串行接口：1路RS-232接口，1路全双工RS-485接口。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USB接口：2×USB 2.0，2×USB 3.0。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★HDMI 接口最大支持8K输出，当一路输出8K时，另一路最高支持1080P输出；两个HDMI接口可同时支持双4K异源输出；（需提供第三方检测机构出具的产品检测报告复印件）。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★接入 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需提供第三方检测机构出具的产品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可接入32路支持高空抛物行为检测的IPC，可联动录像、抓图、蜂鸣报警、预置点、邮件、本地报警输出、IPC报警输出以及日志记录；支持按通道、日期对高空抛物行为进行录像检索，以及关联录像回放，并导出图片；（需提供第三方检测机构出具的产品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本地和远程进行IPv6配置，IPv6支持设置多种模式：路由公告、自动获取、手动配置；支持以IPv6方式接入IPC进行预览、参数配置、报警接收和展现、语音对讲、IPC列表导入、IP地址冲突检测等功能；（需提供第三方检测机构出具的产品检测报告复印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DBF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48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357C70B9">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50E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9C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交换机</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A8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1、端口要求：千兆以太网端口≥24个,万兆SFP+端口≥4个。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2、交换容量：≥596Gbps，包转发率：≥108Mpps。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3、主机配备电源模块≥2个。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4、支持DoS（Denial of Service）类防攻击、网络的防攻击、用户的防攻击等功能。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5、支持ARP表项严格学习功能，可以防止因ARP欺骗攻击将交换机ARP表项占满， 导致正常用户无法上网。同时，支持IP Source Check 特性，防止包括MAC 欺骗、IP 欺骗、MAC/IP欺骗在内的非法地址仿冒带来的DOS攻击。</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698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2C5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28114570">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2EE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24E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六类网线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05E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六类网线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5FC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EB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箱</w:t>
            </w:r>
          </w:p>
        </w:tc>
      </w:tr>
      <w:tr w14:paraId="040915E2">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E03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0F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可视对讲分机</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EC5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1、金属双按键、埋墙式分机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2、采用精加工的铝合金面板，配有埋墙底盒，具有防拆、防暴力、防破坏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3、对讲报警功能、监听功能、广播功能、声控报警功能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4、摄像头: 低照度130万像素,内置红外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5、静态功耗: ≥ 0.8W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6、喇叭阻抗: ≥4欧5W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7、音频输出功率: ≥ 3W THD 10%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8、控制信号电平: ≥ 0.2～5V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9、供电电压; DC12V/0.2A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10、音频部分: 600欧≥ 0.3875Vrms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11、音频频率(广播)：≥ 200HZ～20KHZ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12、监听输出口阻抗: 600欧 ≥0.3875Vrms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13、工作温度: -10℃~+60℃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14、湿度范围: 30%~90%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15、接口: 标准RJ45网络接口</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CBC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6FC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r>
      <w:tr w14:paraId="2CA265C4">
        <w:tblPrEx>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2D7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D38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基础施工</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F5C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30个监控监控、3个广播喇叭、3套报警器,10台可视对讲分机在施工过程中，墙体开槽、开孔，线路穿管等施工内容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F23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2F2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r>
      <w:tr w14:paraId="3F6A42F7">
        <w:tblPrEx>
          <w:tblCellMar>
            <w:top w:w="0" w:type="dxa"/>
            <w:left w:w="108" w:type="dxa"/>
            <w:bottom w:w="0" w:type="dxa"/>
            <w:right w:w="108" w:type="dxa"/>
          </w:tblCellMar>
        </w:tblPrEx>
        <w:trPr>
          <w:trHeight w:val="360"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8652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二、看守所、拘留所三维导图</w:t>
            </w:r>
          </w:p>
        </w:tc>
      </w:tr>
      <w:tr w14:paraId="081B7FE9">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743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76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安防三维地图软件</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6BB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实现与综合安防平台的接口对接，实现与综合安防平台中标准设备类的3D可视化管理与应用；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接入岱山县看守所现有区域人员动态管理系统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接入监管总队的智慧监管平台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实现综合安防平台中标准类设备的上图与同步工作；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基础功能描述：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平台采用B/S系统架构，支持基于浏览器端(IE系列、Chrome、360浏览器等)的轻量级访问，无需安装任何插件或客户端软件；支持触摸屏端、手机端的场景浏览及应用；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支持基于服务器端/云端的渲染服务方式；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支持4K或8K级高清画面的输出，并且保证流畅运行；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提供完整的后台服务管理，包含：服务管理、工程管理、配置管理、并发管理、日志管理、系统接口等；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支持多种类的数据融合与发布，包含影像/高程数据、三维模型数据、BIM数据、倾斜摄影数据、矢量图层数据及业务图层数据的融合与发布；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具备三维浏览、漫游、飞行、放大、缩小、改变相机视角等三维应用基础操作功能；支持量算、可视域分析等三维应用基本分析功能；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支持室外、室内一体化的三维地图可视化应用，实现基于空间位置的调用和交互；支持通过掀顶或抽屉模式，对建筑内部的各楼层数据进行便捷操作和查看；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支持多种类地图场景特效，如雨雾雪、白天黑夜、光影变化渲染等的模拟；支持模型动效，含动画模拟，如巡逻人员、车辆及作战指挥动态图标等；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提供完整基于对象化的细颗粒度的二次开发接口能力，满足二次开发要求；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性能参数：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不限数据承载量；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地图支持高于100,000个物联网设备的点位上图管理；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不依赖于客户端电脑的硬件性能，满足普通工作电脑的运行支持；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满足地图查看的响应时间在3秒以内；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API接口：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以脚本方式提供的二次开发接口；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具备完整的开发环境和示例代码；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具备完整的空间基础数据库后台管理。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应用功能描述：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支持在3D场景中查看所有监控设备点位的空间点位分布；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支持在3D场景中点击监控图标或模型，直接调用该监控点视频的实时预览或视频回放；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支持在3D场景中的空间多选操作，支持框选、圈选等操作；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支持在3D场景中以设备为中心，搜索周边监控设备，选择查看相应监控实时画面；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支持在3D场景中的基于空间目录组织的设备操作，快速查找相应监控设备；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在3D场景中的视频巡逻功能，以设定的路线自动播放，模拟工作人员的虚拟巡逻路线，对沿线的监控设备点自动弹出实时画面；可以设置多个视频点的组合，形成视频巡更路线；以第一视角或第三视角的方式，按设定线路行走并在摄像机位置上停留进行自动播放一定时间的视频预览（如15秒，可设置）：对重点关注的摄像机，还需要指定认真巡查，对巡查人员可以对视频预览情况进行确认上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DBE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082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r>
      <w:tr w14:paraId="4BAA1941">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AD0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78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室外数据生产服务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B44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人工建模：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依据相关CAD图纸和现场采集照片，物体结构凹凸大于20cm需模型进行表现，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纹理表达已虚拟仿真为主，和现场达到不小于95%相似度。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可选真实纹理（已现场采集照片为基础）贴图或虚拟可视化方式表达；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建模范围：0.5平方公里</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D45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0.5</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F84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平方公里</w:t>
            </w:r>
          </w:p>
        </w:tc>
      </w:tr>
      <w:tr w14:paraId="4069738C">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4C1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62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室内数据生产服务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849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在框架体模型基础上，对公共空间、走廊、墙面等进行纹理贴图，和现场达到不小于95%相似度；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385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F6A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幢 </w:t>
            </w:r>
          </w:p>
        </w:tc>
      </w:tr>
      <w:tr w14:paraId="38AD7B3D">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805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0C6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综合报警</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E07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对视频设备类报警、视频分析报警（越界报警、区域入侵报警等）、人脸黑名单告警、门禁状态报警等，能够快速定位到报警位置，同时查看联动的视频监控。做到报警定位、报警联动、报警查询功能；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对各类报警信息统一可视化管理，对报警信息按照等级进行配置，按照第一等级直接定位，第二等级点击定位+确认处理，第三等级点击定位的处置方式进行处理；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支持对报警信息的历史时空分析，根据报警时间、报警位置，对综合报警的分析结果，形成预测依据；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324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2EA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套 </w:t>
            </w:r>
          </w:p>
        </w:tc>
      </w:tr>
      <w:tr w14:paraId="3F4603E1">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FD0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1D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对讲可视化</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466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支持对讲在离线状态展示，支持发起呼叫对讲，支持关联视频的查看，支持设备的快速查找和定位，支持对讲报警事件接收，闪烁展示，联动弹图并且可进行报警处置，支持24小时报警记录查询</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87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07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套 </w:t>
            </w:r>
          </w:p>
        </w:tc>
      </w:tr>
      <w:tr w14:paraId="5EEC81BC">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00A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8DC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人工服务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34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包含现场部署、点位添加、系统联调、现场定制、培训等工作内容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现场安防点位对接上图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现场联调与保障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ui设计，页面功能对接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DE7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C79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项 </w:t>
            </w:r>
          </w:p>
        </w:tc>
      </w:tr>
      <w:tr w14:paraId="6827D947">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65B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CF3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三维图形渲染</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30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图形渲染性能到达 NVIDIA RTX 4070ti 12G 及以上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平均支持2实时并发（数据实时渲染及发布）；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对多并发需求（并发数为N），支持服务器扩容；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可通过平台软件进行负载均衡和资源分配、优化、调度；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用来发布应用程序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支持地理结构数据库及地图算法</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F91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4DC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台 </w:t>
            </w:r>
          </w:p>
        </w:tc>
      </w:tr>
    </w:tbl>
    <w:p w14:paraId="6FC1DE37">
      <w:pPr>
        <w:pStyle w:val="9"/>
        <w:spacing w:after="0" w:line="360" w:lineRule="auto"/>
        <w:ind w:firstLine="442" w:firstLineChars="200"/>
        <w:rPr>
          <w:rFonts w:ascii="宋体" w:hAnsi="宋体" w:eastAsia="宋体"/>
          <w:b/>
          <w:bCs/>
          <w:sz w:val="22"/>
          <w:szCs w:val="22"/>
        </w:rPr>
      </w:pPr>
      <w:r>
        <w:rPr>
          <w:rFonts w:hint="eastAsia" w:ascii="宋体" w:hAnsi="宋体" w:eastAsia="宋体"/>
          <w:b/>
          <w:bCs/>
          <w:sz w:val="22"/>
          <w:szCs w:val="22"/>
        </w:rPr>
        <w:t>（</w:t>
      </w:r>
      <w:r>
        <w:rPr>
          <w:rFonts w:hint="eastAsia" w:ascii="宋体" w:hAnsi="宋体" w:eastAsia="宋体"/>
          <w:b/>
          <w:bCs/>
          <w:sz w:val="22"/>
          <w:szCs w:val="22"/>
          <w:lang w:eastAsia="zh-Hans"/>
        </w:rPr>
        <w:t>一</w:t>
      </w:r>
      <w:r>
        <w:rPr>
          <w:rFonts w:hint="eastAsia" w:ascii="宋体" w:hAnsi="宋体" w:eastAsia="宋体"/>
          <w:b/>
          <w:bCs/>
          <w:sz w:val="22"/>
          <w:szCs w:val="22"/>
        </w:rPr>
        <w:t>）说明：</w:t>
      </w:r>
    </w:p>
    <w:p w14:paraId="2734930A">
      <w:pPr>
        <w:pStyle w:val="9"/>
        <w:spacing w:line="360" w:lineRule="auto"/>
        <w:ind w:firstLine="477" w:firstLineChars="217"/>
        <w:rPr>
          <w:rFonts w:ascii="宋体" w:hAnsi="宋体" w:eastAsia="宋体"/>
          <w:sz w:val="22"/>
          <w:szCs w:val="22"/>
        </w:rPr>
      </w:pPr>
      <w:r>
        <w:rPr>
          <w:rFonts w:hint="eastAsia" w:ascii="宋体" w:hAnsi="宋体" w:eastAsia="宋体"/>
          <w:sz w:val="22"/>
          <w:szCs w:val="22"/>
        </w:rPr>
        <w:t>1、本项目投标人以上述采购清单为依据进行投标报价。本项目实施过程中所需的线缆及其它相关辅材采用包干方式含在机房搬迁费用中，不论招标文件要求的数量是否准确，项目实施过程中合同价格不予调整。项目按投标人中标后根据实际情况作出的调整方案及业主方最终确认的调整方案实施，报价费用包含项目所需一切辅材，投标人须自行承担报价风险。若是无实质性功能或需求改变，则招标人不再为本项目追加任何投资。</w:t>
      </w:r>
    </w:p>
    <w:p w14:paraId="6833322B">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2、如中标人提供的产品质量达不到设计要求和预期质量目标时，招标人保留更换及追责的权利，且中标价不予调整。</w:t>
      </w:r>
    </w:p>
    <w:p w14:paraId="294FBC6D">
      <w:pPr>
        <w:pStyle w:val="9"/>
        <w:spacing w:after="0" w:line="360" w:lineRule="auto"/>
        <w:ind w:firstLine="442" w:firstLineChars="200"/>
        <w:rPr>
          <w:rFonts w:ascii="宋体" w:hAnsi="宋体" w:eastAsia="宋体"/>
          <w:b/>
          <w:bCs/>
          <w:sz w:val="22"/>
          <w:szCs w:val="22"/>
        </w:rPr>
      </w:pPr>
      <w:r>
        <w:rPr>
          <w:rFonts w:hint="eastAsia" w:ascii="宋体" w:hAnsi="宋体" w:eastAsia="宋体"/>
          <w:b/>
          <w:bCs/>
          <w:sz w:val="22"/>
          <w:szCs w:val="22"/>
        </w:rPr>
        <w:t>（</w:t>
      </w:r>
      <w:r>
        <w:rPr>
          <w:rFonts w:hint="eastAsia" w:ascii="宋体" w:hAnsi="宋体" w:eastAsia="宋体"/>
          <w:b/>
          <w:bCs/>
          <w:sz w:val="22"/>
          <w:szCs w:val="22"/>
          <w:lang w:eastAsia="zh-Hans"/>
        </w:rPr>
        <w:t>二</w:t>
      </w:r>
      <w:r>
        <w:rPr>
          <w:rFonts w:hint="eastAsia" w:ascii="宋体" w:hAnsi="宋体" w:eastAsia="宋体"/>
          <w:b/>
          <w:bCs/>
          <w:sz w:val="22"/>
          <w:szCs w:val="22"/>
        </w:rPr>
        <w:t>）安装、调试、验收要求：</w:t>
      </w:r>
    </w:p>
    <w:p w14:paraId="7B31D9BC">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1、实施要求：中标人应负责按合同中规定的建设项目内容完成软硬件设计部署，并保证按合同相关要求按时完成软硬件设备设计、安装、调试、运行等工作。</w:t>
      </w:r>
    </w:p>
    <w:p w14:paraId="230E475C">
      <w:pPr>
        <w:pStyle w:val="9"/>
        <w:spacing w:line="360" w:lineRule="auto"/>
        <w:ind w:firstLine="477" w:firstLineChars="217"/>
        <w:rPr>
          <w:rFonts w:hint="eastAsia" w:ascii="宋体" w:hAnsi="宋体" w:eastAsia="宋体"/>
          <w:sz w:val="22"/>
          <w:szCs w:val="22"/>
        </w:rPr>
      </w:pPr>
      <w:r>
        <w:rPr>
          <w:rFonts w:hint="eastAsia" w:ascii="宋体" w:hAnsi="宋体" w:eastAsia="宋体"/>
          <w:sz w:val="22"/>
          <w:szCs w:val="22"/>
        </w:rPr>
        <w:t>2、测试要求：中标人应按照合同要求测试所有硬件、软件，保证满足功能规范中所述运行要求，负责合同中所有软硬件的现场部署、现场验收测试。</w:t>
      </w:r>
    </w:p>
    <w:p w14:paraId="6EDC245E">
      <w:pPr>
        <w:pStyle w:val="10"/>
        <w:ind w:firstLine="440" w:firstLineChars="200"/>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3、建设期限：合同签订之日起，60个日历天内完成。</w:t>
      </w:r>
    </w:p>
    <w:p w14:paraId="00CD01E8">
      <w:pPr>
        <w:pStyle w:val="9"/>
        <w:spacing w:line="360" w:lineRule="auto"/>
        <w:ind w:firstLine="477" w:firstLineChars="217"/>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 xml:space="preserve">4、验收要求： </w:t>
      </w:r>
    </w:p>
    <w:p w14:paraId="0A889989">
      <w:pPr>
        <w:pStyle w:val="9"/>
        <w:spacing w:line="360" w:lineRule="auto"/>
        <w:ind w:firstLine="477" w:firstLineChars="217"/>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（1）本项目实施、部署、调试完成后，计划</w:t>
      </w:r>
      <w:bookmarkStart w:id="5" w:name="OLE_LINK5"/>
      <w:r>
        <w:rPr>
          <w:rFonts w:hint="eastAsia" w:ascii="宋体" w:hAnsi="宋体" w:eastAsia="宋体" w:cs="Times New Roman"/>
          <w:kern w:val="2"/>
          <w:sz w:val="22"/>
          <w:szCs w:val="22"/>
          <w:lang w:val="en-US" w:eastAsia="zh-CN" w:bidi="ar-SA"/>
        </w:rPr>
        <w:t>于2025年2月底前完成项目初验并进入试运行和系统完善，2025年3月完成项目最终验收。</w:t>
      </w:r>
      <w:bookmarkEnd w:id="5"/>
      <w:r>
        <w:rPr>
          <w:rFonts w:hint="eastAsia" w:ascii="宋体" w:hAnsi="宋体" w:eastAsia="宋体" w:cs="Times New Roman"/>
          <w:kern w:val="2"/>
          <w:sz w:val="22"/>
          <w:szCs w:val="22"/>
          <w:lang w:val="en-US" w:eastAsia="zh-Hans" w:bidi="ar-SA"/>
        </w:rPr>
        <w:t>系</w:t>
      </w:r>
      <w:r>
        <w:rPr>
          <w:rFonts w:hint="eastAsia" w:ascii="宋体" w:hAnsi="宋体" w:eastAsia="宋体" w:cs="Times New Roman"/>
          <w:kern w:val="2"/>
          <w:sz w:val="22"/>
          <w:szCs w:val="22"/>
          <w:lang w:val="en-US" w:eastAsia="zh-CN" w:bidi="ar-SA"/>
        </w:rPr>
        <w:t>统终验收合格的条件必须至少满足以下三个条件：已提供了合同要求的全部设备、软件、竣工资料；试运行时性能满足合同要求；测试和试运行时出现的问题已被解决。</w:t>
      </w:r>
    </w:p>
    <w:p w14:paraId="7A6CCD5E">
      <w:pPr>
        <w:pStyle w:val="9"/>
        <w:spacing w:line="360" w:lineRule="auto"/>
        <w:ind w:firstLine="477" w:firstLineChars="217"/>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（2）通过验收测试判断产品质量是否符合产品需求、功能实现是否正确，性能方面是否符合运行要求，并且产品可以最终上线。</w:t>
      </w:r>
    </w:p>
    <w:p w14:paraId="3DA5AAFB">
      <w:pPr>
        <w:pStyle w:val="9"/>
        <w:spacing w:line="360" w:lineRule="auto"/>
        <w:ind w:firstLine="477" w:firstLineChars="217"/>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（3）招标人负责组织验收小组参与项目验收。</w:t>
      </w:r>
    </w:p>
    <w:p w14:paraId="60C60D61">
      <w:pPr>
        <w:pStyle w:val="9"/>
        <w:ind w:firstLine="480"/>
        <w:rPr>
          <w:rFonts w:ascii="宋体" w:hAnsi="宋体" w:eastAsia="宋体"/>
          <w:b/>
          <w:bCs/>
          <w:sz w:val="22"/>
          <w:szCs w:val="22"/>
        </w:rPr>
      </w:pPr>
      <w:r>
        <w:rPr>
          <w:rFonts w:hint="eastAsia" w:ascii="宋体" w:hAnsi="宋体" w:eastAsia="宋体"/>
          <w:b/>
          <w:bCs/>
          <w:sz w:val="22"/>
          <w:szCs w:val="22"/>
        </w:rPr>
        <w:t>三、产品及相关服务要求</w:t>
      </w:r>
    </w:p>
    <w:p w14:paraId="28C1E662">
      <w:pPr>
        <w:pStyle w:val="9"/>
        <w:spacing w:line="360" w:lineRule="auto"/>
        <w:ind w:firstLine="480"/>
        <w:rPr>
          <w:rFonts w:ascii="宋体" w:hAnsi="宋体" w:eastAsia="宋体"/>
          <w:sz w:val="22"/>
          <w:szCs w:val="22"/>
        </w:rPr>
      </w:pPr>
      <w:r>
        <w:rPr>
          <w:rFonts w:hint="eastAsia" w:ascii="宋体" w:hAnsi="宋体" w:eastAsia="宋体"/>
          <w:sz w:val="22"/>
          <w:szCs w:val="22"/>
        </w:rPr>
        <w:t>1、产品要求：投标人所交付的产品应是未被使用过的原装正规渠道货源，保证完整包装不开封并提供该设备相关技术参数的书面说明，同时必须具有在中国境内的合法使用权，并提供随机配件。如发现提供的产品是非原厂原装产品，购买方有权终止合同，所有责任由投标人承担。投标人所提供的设备和系统应满足稳定性、先进性、实用性和易用性，在满足现有需求的同时，应充分考虑系统今后的升级和扩展方面的需求。</w:t>
      </w:r>
    </w:p>
    <w:p w14:paraId="09DFBFAD">
      <w:pPr>
        <w:pStyle w:val="9"/>
        <w:spacing w:line="360" w:lineRule="auto"/>
        <w:ind w:firstLine="477" w:firstLineChars="217"/>
        <w:rPr>
          <w:rFonts w:ascii="宋体" w:hAnsi="宋体" w:eastAsia="宋体"/>
          <w:sz w:val="22"/>
          <w:szCs w:val="22"/>
        </w:rPr>
      </w:pPr>
      <w:r>
        <w:rPr>
          <w:rFonts w:hint="eastAsia" w:ascii="宋体" w:hAnsi="宋体" w:eastAsia="宋体"/>
          <w:sz w:val="22"/>
          <w:szCs w:val="22"/>
        </w:rPr>
        <w:t>2、质保期：本项目要求提供整体至少三年免费质保。其中投标产品的原厂保修服务内容必须是其标准的产品服务。在质保期内，中标人应该能够提供完善可靠的技术支持，当出现故障立即响应，12小时解决问题，24个工作小时内不能修复的，则无偿提供备机或备用零件供招标人使用，投标人可根据自身实力作出更优的承诺。在此期间，中标人应免费处理因质量发生的故障，并进行正常保养。质保期外设备出现故障需要维修的，只收取成本费。质保期满后，招标人有权选择售后服务商，无论结果如何，中标人必须配合招标人做好后续衔接工作。</w:t>
      </w:r>
    </w:p>
    <w:p w14:paraId="555C582C">
      <w:pPr>
        <w:pStyle w:val="9"/>
        <w:spacing w:line="360" w:lineRule="auto"/>
        <w:ind w:firstLine="480"/>
        <w:rPr>
          <w:rFonts w:ascii="宋体" w:hAnsi="宋体" w:eastAsia="宋体"/>
          <w:sz w:val="22"/>
          <w:szCs w:val="22"/>
        </w:rPr>
      </w:pPr>
      <w:r>
        <w:rPr>
          <w:rFonts w:hint="eastAsia" w:ascii="宋体" w:hAnsi="宋体" w:eastAsia="宋体"/>
          <w:sz w:val="22"/>
          <w:szCs w:val="22"/>
        </w:rPr>
        <w:t>4、所有设备在验收合格后7天内发现有质量问题，中标人负责更换整机，在保修期内发现有质量问题，中标人负责免费更换有质量问题的设备。</w:t>
      </w:r>
    </w:p>
    <w:p w14:paraId="0A12C2DD">
      <w:pPr>
        <w:pStyle w:val="9"/>
        <w:spacing w:line="360" w:lineRule="auto"/>
        <w:ind w:firstLine="480"/>
        <w:rPr>
          <w:rFonts w:ascii="宋体" w:hAnsi="宋体" w:eastAsia="宋体"/>
          <w:sz w:val="22"/>
          <w:szCs w:val="22"/>
        </w:rPr>
      </w:pPr>
      <w:r>
        <w:rPr>
          <w:rFonts w:hint="eastAsia" w:ascii="宋体" w:hAnsi="宋体" w:eastAsia="宋体"/>
          <w:sz w:val="22"/>
          <w:szCs w:val="22"/>
        </w:rPr>
        <w:t xml:space="preserve">5、售中、售后服务要求： </w:t>
      </w:r>
    </w:p>
    <w:p w14:paraId="11B639D7">
      <w:pPr>
        <w:pStyle w:val="9"/>
        <w:spacing w:line="360" w:lineRule="auto"/>
        <w:ind w:firstLine="480"/>
        <w:rPr>
          <w:rFonts w:ascii="宋体" w:hAnsi="宋体" w:eastAsia="宋体"/>
          <w:sz w:val="22"/>
          <w:szCs w:val="22"/>
        </w:rPr>
      </w:pPr>
      <w:r>
        <w:rPr>
          <w:rFonts w:hint="eastAsia" w:ascii="宋体" w:hAnsi="宋体" w:eastAsia="宋体"/>
          <w:sz w:val="22"/>
          <w:szCs w:val="22"/>
        </w:rPr>
        <w:t>（1）中标人应在合同签订之日起5日内，需至少指派1名项目经理（需具备5年及以上相应项目管理经验）及至少2名以上专业技术人员（须具有2年及以上的技术经验）负责项目实施工作，确保项目正常运行，直至项目实施结束。项目验收通过前提供不少于1人的现场驻点服务。期间应服从采购方管理人员管理，并遵守现场的各项规章制度。投标人在投标时需在拟派人员表中注明项目实施人员及现场驻点人员，如需变更，需经招标人认可。</w:t>
      </w:r>
    </w:p>
    <w:p w14:paraId="4382180B">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（2）项目实施结束以后，合同期内，中标单位应成立专门的团队，负责售后及运维服务；指定专门的负责人负责与用户的对接及协调，并设立专门的工作热线，接受用户的咨询。</w:t>
      </w:r>
    </w:p>
    <w:p w14:paraId="6A67049E">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（3）如遇重大活动，接到甲方通知后，必须无条件指派1名以上专业工程师（具体数量根据实际情况协商确定）实行现场技术保障，确保系统在活动期间正常运行。</w:t>
      </w:r>
    </w:p>
    <w:p w14:paraId="79FCB202">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（4）投标人应保证所提供的产品或其任何一部分均不会侵犯任何第三方的知识产权；中标人如因项目需要使用第三方授权的相关软件产品，需在中标以后提供相应的软件授权证明，报招标人备案备查。</w:t>
      </w:r>
    </w:p>
    <w:p w14:paraId="75845A3F">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（5）合同期满后，本项目所涉及的相关数据资源属招标人所有（第三方数据除外）。</w:t>
      </w:r>
    </w:p>
    <w:p w14:paraId="342407F0">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（6）若招标人在本项目招标、实施、运行、维护等过程中需用到相关数据或接口，中标人应无条件开放数据接口并配合实施。</w:t>
      </w:r>
    </w:p>
    <w:p w14:paraId="19C44670">
      <w:pPr>
        <w:pStyle w:val="9"/>
        <w:spacing w:line="360" w:lineRule="auto"/>
        <w:ind w:firstLine="480"/>
        <w:rPr>
          <w:rFonts w:ascii="宋体" w:hAnsi="宋体" w:eastAsia="宋体"/>
          <w:sz w:val="22"/>
          <w:szCs w:val="22"/>
        </w:rPr>
      </w:pPr>
      <w:r>
        <w:rPr>
          <w:rFonts w:hint="eastAsia" w:ascii="宋体" w:hAnsi="宋体" w:eastAsia="宋体"/>
          <w:sz w:val="22"/>
          <w:szCs w:val="22"/>
        </w:rPr>
        <w:t>6、同时中标人应提供以下服务项目（不限于此）：</w:t>
      </w:r>
    </w:p>
    <w:p w14:paraId="665650B8">
      <w:pPr>
        <w:pStyle w:val="9"/>
        <w:tabs>
          <w:tab w:val="left" w:pos="4860"/>
        </w:tabs>
        <w:adjustRightInd w:val="0"/>
        <w:snapToGrid w:val="0"/>
        <w:spacing w:line="360" w:lineRule="auto"/>
        <w:ind w:firstLine="330" w:firstLineChars="150"/>
        <w:rPr>
          <w:rFonts w:ascii="宋体" w:hAnsi="宋体" w:eastAsia="宋体"/>
          <w:sz w:val="22"/>
          <w:szCs w:val="22"/>
        </w:rPr>
      </w:pPr>
      <w:r>
        <w:rPr>
          <w:rFonts w:hint="eastAsia" w:ascii="宋体" w:hAnsi="宋体" w:eastAsia="宋体"/>
          <w:sz w:val="22"/>
          <w:szCs w:val="22"/>
        </w:rPr>
        <w:t>（1）提供设备主要部件的详细操作手册和维修手册（如有）；</w:t>
      </w:r>
    </w:p>
    <w:p w14:paraId="0936CDA7">
      <w:pPr>
        <w:pStyle w:val="9"/>
        <w:tabs>
          <w:tab w:val="left" w:pos="4860"/>
        </w:tabs>
        <w:adjustRightInd w:val="0"/>
        <w:snapToGrid w:val="0"/>
        <w:spacing w:line="360" w:lineRule="auto"/>
        <w:ind w:firstLine="330" w:firstLineChars="150"/>
        <w:rPr>
          <w:rFonts w:ascii="宋体" w:hAnsi="宋体" w:eastAsia="宋体"/>
          <w:sz w:val="22"/>
          <w:szCs w:val="22"/>
        </w:rPr>
      </w:pPr>
      <w:r>
        <w:rPr>
          <w:rFonts w:hint="eastAsia" w:ascii="宋体" w:hAnsi="宋体" w:eastAsia="宋体"/>
          <w:sz w:val="22"/>
          <w:szCs w:val="22"/>
        </w:rPr>
        <w:t>（2）对招标人的验收工作，中标人须按招标人要求进行配合工作；</w:t>
      </w:r>
    </w:p>
    <w:p w14:paraId="77269294">
      <w:pPr>
        <w:pStyle w:val="9"/>
        <w:tabs>
          <w:tab w:val="left" w:pos="4860"/>
        </w:tabs>
        <w:adjustRightInd w:val="0"/>
        <w:snapToGrid w:val="0"/>
        <w:spacing w:line="360" w:lineRule="auto"/>
        <w:ind w:firstLine="330" w:firstLineChars="150"/>
        <w:rPr>
          <w:rFonts w:ascii="宋体" w:hAnsi="宋体" w:eastAsia="宋体"/>
          <w:sz w:val="22"/>
          <w:szCs w:val="22"/>
        </w:rPr>
      </w:pPr>
      <w:r>
        <w:rPr>
          <w:rFonts w:hint="eastAsia" w:ascii="宋体" w:hAnsi="宋体" w:eastAsia="宋体"/>
          <w:sz w:val="22"/>
          <w:szCs w:val="22"/>
        </w:rPr>
        <w:t>（3）施工期间，中标人应遵守有关部门的管理，并遵照相关的规定。</w:t>
      </w:r>
    </w:p>
    <w:p w14:paraId="3049C455">
      <w:pPr>
        <w:pStyle w:val="9"/>
        <w:ind w:firstLine="480"/>
        <w:rPr>
          <w:rFonts w:ascii="宋体" w:hAnsi="宋体" w:eastAsia="宋体"/>
          <w:b/>
          <w:bCs/>
          <w:sz w:val="22"/>
          <w:szCs w:val="22"/>
        </w:rPr>
      </w:pPr>
      <w:r>
        <w:rPr>
          <w:rFonts w:hint="eastAsia" w:ascii="宋体" w:hAnsi="宋体" w:eastAsia="宋体"/>
          <w:b/>
          <w:bCs/>
          <w:sz w:val="22"/>
          <w:szCs w:val="22"/>
        </w:rPr>
        <w:t>四、培训</w:t>
      </w:r>
    </w:p>
    <w:p w14:paraId="5584D7A0">
      <w:pPr>
        <w:pStyle w:val="9"/>
        <w:spacing w:line="360" w:lineRule="auto"/>
        <w:ind w:firstLine="440" w:firstLineChars="200"/>
        <w:rPr>
          <w:rFonts w:ascii="宋体" w:hAnsi="宋体" w:eastAsia="宋体"/>
          <w:sz w:val="22"/>
          <w:szCs w:val="22"/>
        </w:rPr>
      </w:pPr>
      <w:r>
        <w:rPr>
          <w:rFonts w:hint="eastAsia" w:ascii="宋体" w:hAnsi="宋体" w:eastAsia="宋体"/>
          <w:sz w:val="22"/>
          <w:szCs w:val="22"/>
        </w:rPr>
        <w:t>中标人应免费提供项目所需的相关培训服务。</w:t>
      </w:r>
    </w:p>
    <w:p w14:paraId="6BB1E8D7">
      <w:pPr>
        <w:pStyle w:val="9"/>
        <w:ind w:firstLine="480"/>
        <w:rPr>
          <w:rFonts w:ascii="宋体" w:hAnsi="宋体" w:eastAsia="宋体"/>
          <w:b/>
          <w:bCs/>
          <w:sz w:val="22"/>
          <w:szCs w:val="22"/>
        </w:rPr>
      </w:pPr>
      <w:r>
        <w:rPr>
          <w:rFonts w:hint="eastAsia" w:ascii="宋体" w:hAnsi="宋体" w:eastAsia="宋体"/>
          <w:b/>
          <w:bCs/>
          <w:sz w:val="22"/>
          <w:szCs w:val="22"/>
        </w:rPr>
        <w:t>五、付款方式</w:t>
      </w:r>
    </w:p>
    <w:p w14:paraId="7FC4F87A">
      <w:pPr>
        <w:pStyle w:val="9"/>
        <w:adjustRightInd w:val="0"/>
        <w:snapToGrid w:val="0"/>
        <w:spacing w:line="400" w:lineRule="exact"/>
        <w:ind w:firstLine="440" w:firstLineChars="200"/>
        <w:rPr>
          <w:rFonts w:ascii="宋体" w:hAnsi="宋体" w:eastAsia="宋体"/>
          <w:sz w:val="22"/>
          <w:szCs w:val="22"/>
          <w:lang w:val="zh-CN"/>
        </w:rPr>
      </w:pPr>
      <w:bookmarkStart w:id="6" w:name="OLE_LINK9"/>
      <w:r>
        <w:rPr>
          <w:rFonts w:hint="eastAsia" w:ascii="宋体" w:hAnsi="宋体" w:eastAsia="宋体"/>
          <w:sz w:val="22"/>
          <w:szCs w:val="22"/>
        </w:rPr>
        <w:t>（1）合同签订且收到中标人符合要求的发票后7个工作日内，招标人支付合同金额的40%</w:t>
      </w:r>
      <w:r>
        <w:rPr>
          <w:rFonts w:hint="eastAsia" w:ascii="宋体" w:hAnsi="宋体" w:eastAsia="宋体"/>
          <w:sz w:val="22"/>
          <w:szCs w:val="22"/>
          <w:lang w:val="zh-CN"/>
        </w:rPr>
        <w:t>；</w:t>
      </w:r>
    </w:p>
    <w:p w14:paraId="44562FAC">
      <w:pPr>
        <w:pStyle w:val="9"/>
        <w:adjustRightInd w:val="0"/>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（2）初验通过且收到中标人符合要求的发票后7个工作日内，招标人支付合同金额的30%；</w:t>
      </w:r>
    </w:p>
    <w:p w14:paraId="6DD21743">
      <w:pPr>
        <w:pStyle w:val="9"/>
        <w:adjustRightInd w:val="0"/>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（3）本项目竣工验收通过且收到中标人符合要求的发票后7个工作日内，招标人支付合同金额的30%。</w:t>
      </w:r>
    </w:p>
    <w:bookmarkEnd w:id="6"/>
    <w:p w14:paraId="53B84B32">
      <w:pPr>
        <w:pStyle w:val="102"/>
        <w:spacing w:line="360" w:lineRule="auto"/>
        <w:ind w:firstLine="442"/>
        <w:rPr>
          <w:rFonts w:ascii="宋体" w:hAnsi="宋体"/>
          <w:b/>
          <w:bCs/>
          <w:sz w:val="22"/>
          <w:szCs w:val="22"/>
        </w:rPr>
      </w:pPr>
      <w:r>
        <w:rPr>
          <w:rFonts w:hint="eastAsia" w:ascii="宋体" w:hAnsi="宋体"/>
          <w:b/>
          <w:bCs/>
          <w:sz w:val="22"/>
          <w:szCs w:val="22"/>
        </w:rPr>
        <w:t>六、验收要求</w:t>
      </w:r>
    </w:p>
    <w:p w14:paraId="217AE893">
      <w:pPr>
        <w:pStyle w:val="102"/>
        <w:spacing w:line="360" w:lineRule="auto"/>
        <w:ind w:firstLine="440"/>
        <w:rPr>
          <w:rFonts w:ascii="宋体" w:hAnsi="宋体" w:cs="宋体"/>
          <w:b/>
        </w:rPr>
      </w:pPr>
      <w:r>
        <w:rPr>
          <w:rFonts w:hint="eastAsia" w:ascii="宋体" w:hAnsi="宋体"/>
          <w:sz w:val="22"/>
          <w:szCs w:val="22"/>
        </w:rPr>
        <w:t>按照《舟山市政府采购履约验收管理暂行办法》做好验收相关工作。详见附表：附表1《履约验收通知书》、附表2《政府采购履约验收书》。</w:t>
      </w:r>
    </w:p>
    <w:p w14:paraId="76DBD2AF">
      <w:pPr>
        <w:pStyle w:val="9"/>
        <w:spacing w:after="0" w:line="360" w:lineRule="auto"/>
        <w:outlineLvl w:val="0"/>
        <w:rPr>
          <w:rFonts w:ascii="宋体" w:hAnsi="宋体" w:eastAsia="宋体" w:cs="宋体"/>
          <w:b/>
        </w:rPr>
      </w:pPr>
    </w:p>
    <w:p w14:paraId="31D70A14">
      <w:pPr>
        <w:pStyle w:val="10"/>
        <w:ind w:firstLine="281"/>
        <w:rPr>
          <w:rFonts w:ascii="宋体" w:hAnsi="宋体" w:eastAsia="宋体" w:cs="宋体"/>
          <w:b/>
        </w:rPr>
      </w:pPr>
    </w:p>
    <w:p w14:paraId="769DC11C">
      <w:pPr>
        <w:pStyle w:val="11"/>
        <w:rPr>
          <w:rFonts w:ascii="宋体" w:hAnsi="宋体" w:eastAsia="宋体" w:cs="宋体"/>
          <w:b/>
        </w:rPr>
      </w:pPr>
    </w:p>
    <w:p w14:paraId="6899AA70">
      <w:pPr>
        <w:rPr>
          <w:rFonts w:ascii="宋体" w:hAnsi="宋体" w:eastAsia="宋体" w:cs="宋体"/>
          <w:b/>
        </w:rPr>
      </w:pPr>
    </w:p>
    <w:p w14:paraId="48094D66">
      <w:pPr>
        <w:rPr>
          <w:rFonts w:ascii="宋体" w:hAnsi="宋体" w:eastAsia="宋体" w:cs="宋体"/>
          <w:b/>
        </w:rPr>
      </w:pPr>
    </w:p>
    <w:p w14:paraId="235C1185">
      <w:pPr>
        <w:rPr>
          <w:rFonts w:ascii="宋体" w:hAnsi="宋体" w:eastAsia="宋体" w:cs="宋体"/>
          <w:b/>
        </w:rPr>
      </w:pPr>
    </w:p>
    <w:p w14:paraId="5FF3423D">
      <w:pPr>
        <w:rPr>
          <w:rFonts w:ascii="宋体" w:hAnsi="宋体" w:eastAsia="宋体" w:cs="宋体"/>
          <w:b/>
        </w:rPr>
      </w:pPr>
    </w:p>
    <w:p w14:paraId="011BFEC1">
      <w:pPr>
        <w:rPr>
          <w:rFonts w:ascii="宋体" w:hAnsi="宋体" w:eastAsia="宋体" w:cs="宋体"/>
          <w:b/>
        </w:rPr>
      </w:pPr>
    </w:p>
    <w:p w14:paraId="3163ABD5">
      <w:pPr>
        <w:rPr>
          <w:rFonts w:ascii="宋体" w:hAnsi="宋体" w:eastAsia="宋体" w:cs="宋体"/>
          <w:b/>
        </w:rPr>
      </w:pPr>
    </w:p>
    <w:p w14:paraId="0EF0153B">
      <w:pPr>
        <w:rPr>
          <w:rFonts w:ascii="宋体" w:hAnsi="宋体" w:eastAsia="宋体" w:cs="宋体"/>
          <w:b/>
        </w:rPr>
      </w:pPr>
    </w:p>
    <w:p w14:paraId="0E9D7327">
      <w:pPr>
        <w:rPr>
          <w:rFonts w:ascii="宋体" w:hAnsi="宋体" w:eastAsia="宋体" w:cs="宋体"/>
          <w:b/>
        </w:rPr>
      </w:pPr>
    </w:p>
    <w:p w14:paraId="1AE9C58A">
      <w:pPr>
        <w:rPr>
          <w:rFonts w:ascii="宋体" w:hAnsi="宋体" w:eastAsia="宋体" w:cs="宋体"/>
          <w:b/>
        </w:rPr>
      </w:pPr>
    </w:p>
    <w:p w14:paraId="1AFC8EA2">
      <w:pPr>
        <w:rPr>
          <w:rFonts w:ascii="宋体" w:hAnsi="宋体" w:eastAsia="宋体" w:cs="宋体"/>
          <w:b/>
        </w:rPr>
      </w:pPr>
    </w:p>
    <w:p w14:paraId="4D27F99C">
      <w:pPr>
        <w:rPr>
          <w:rFonts w:ascii="宋体" w:hAnsi="宋体" w:eastAsia="宋体" w:cs="宋体"/>
          <w:b/>
        </w:rPr>
      </w:pPr>
    </w:p>
    <w:p w14:paraId="5D126AF3">
      <w:pPr>
        <w:rPr>
          <w:rFonts w:ascii="宋体" w:hAnsi="宋体" w:eastAsia="宋体" w:cs="宋体"/>
          <w:b/>
        </w:rPr>
      </w:pPr>
    </w:p>
    <w:p w14:paraId="4BB7F5F9">
      <w:pPr>
        <w:pStyle w:val="11"/>
        <w:ind w:left="2100"/>
      </w:pPr>
    </w:p>
    <w:p w14:paraId="70A3EBBD">
      <w:pPr>
        <w:pStyle w:val="9"/>
        <w:spacing w:after="0" w:line="360" w:lineRule="auto"/>
        <w:jc w:val="center"/>
        <w:outlineLvl w:val="0"/>
        <w:rPr>
          <w:rFonts w:ascii="宋体" w:hAnsi="宋体" w:cs="宋体"/>
          <w:b/>
        </w:rPr>
      </w:pPr>
      <w:r>
        <w:rPr>
          <w:rFonts w:hint="eastAsia" w:ascii="宋体" w:hAnsi="宋体" w:cs="宋体"/>
          <w:b/>
        </w:rPr>
        <w:t>第三章  投标人须知</w:t>
      </w:r>
    </w:p>
    <w:p w14:paraId="01ABF2C4">
      <w:pPr>
        <w:snapToGrid w:val="0"/>
        <w:spacing w:line="276" w:lineRule="auto"/>
        <w:jc w:val="center"/>
        <w:outlineLvl w:val="1"/>
        <w:rPr>
          <w:rFonts w:ascii="宋体" w:hAnsi="宋体" w:cs="宋体"/>
          <w:b/>
          <w:szCs w:val="21"/>
        </w:rPr>
      </w:pPr>
      <w:r>
        <w:rPr>
          <w:rFonts w:hint="eastAsia" w:ascii="宋体" w:hAnsi="宋体" w:cs="宋体"/>
          <w:b/>
          <w:szCs w:val="21"/>
        </w:rPr>
        <w:t>前附表</w:t>
      </w:r>
    </w:p>
    <w:tbl>
      <w:tblPr>
        <w:tblStyle w:val="28"/>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0617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6BD15C12">
            <w:pPr>
              <w:spacing w:line="300" w:lineRule="auto"/>
              <w:jc w:val="center"/>
              <w:rPr>
                <w:rFonts w:ascii="宋体" w:hAnsi="宋体" w:cs="宋体"/>
                <w:b/>
                <w:szCs w:val="21"/>
              </w:rPr>
            </w:pPr>
            <w:r>
              <w:rPr>
                <w:rFonts w:hint="eastAsia" w:ascii="宋体" w:hAnsi="宋体" w:cs="宋体"/>
                <w:b/>
                <w:szCs w:val="21"/>
              </w:rPr>
              <w:t>序号</w:t>
            </w:r>
          </w:p>
        </w:tc>
        <w:tc>
          <w:tcPr>
            <w:tcW w:w="9413" w:type="dxa"/>
            <w:gridSpan w:val="2"/>
            <w:vAlign w:val="center"/>
          </w:tcPr>
          <w:p w14:paraId="518A8C56">
            <w:pPr>
              <w:spacing w:line="300" w:lineRule="auto"/>
              <w:jc w:val="center"/>
              <w:rPr>
                <w:rFonts w:ascii="宋体" w:hAnsi="宋体" w:cs="宋体"/>
                <w:b/>
                <w:szCs w:val="21"/>
              </w:rPr>
            </w:pPr>
            <w:r>
              <w:rPr>
                <w:rFonts w:hint="eastAsia" w:ascii="宋体" w:hAnsi="宋体" w:cs="宋体"/>
                <w:b/>
                <w:szCs w:val="21"/>
              </w:rPr>
              <w:t>内容说明及要求</w:t>
            </w:r>
          </w:p>
        </w:tc>
      </w:tr>
      <w:tr w14:paraId="3285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7C0566DE">
            <w:pPr>
              <w:spacing w:line="300" w:lineRule="auto"/>
              <w:jc w:val="center"/>
              <w:rPr>
                <w:rFonts w:ascii="宋体" w:hAnsi="宋体" w:cs="宋体"/>
                <w:b/>
                <w:szCs w:val="21"/>
              </w:rPr>
            </w:pPr>
            <w:r>
              <w:rPr>
                <w:rFonts w:hint="eastAsia" w:ascii="宋体" w:hAnsi="宋体" w:cs="宋体"/>
                <w:b/>
                <w:szCs w:val="21"/>
              </w:rPr>
              <w:t>1</w:t>
            </w:r>
          </w:p>
        </w:tc>
        <w:tc>
          <w:tcPr>
            <w:tcW w:w="1546" w:type="dxa"/>
            <w:vAlign w:val="center"/>
          </w:tcPr>
          <w:p w14:paraId="3932723D">
            <w:pPr>
              <w:spacing w:line="300" w:lineRule="auto"/>
              <w:jc w:val="center"/>
              <w:rPr>
                <w:rFonts w:ascii="宋体" w:hAnsi="宋体" w:cs="宋体"/>
                <w:b/>
                <w:szCs w:val="21"/>
              </w:rPr>
            </w:pPr>
            <w:r>
              <w:rPr>
                <w:rFonts w:hint="eastAsia" w:ascii="宋体" w:hAnsi="宋体" w:cs="宋体"/>
                <w:b/>
                <w:szCs w:val="21"/>
              </w:rPr>
              <w:t>项目名称</w:t>
            </w:r>
          </w:p>
        </w:tc>
        <w:tc>
          <w:tcPr>
            <w:tcW w:w="7853" w:type="dxa"/>
            <w:vAlign w:val="center"/>
          </w:tcPr>
          <w:p w14:paraId="06E1C7DD">
            <w:pPr>
              <w:spacing w:line="360" w:lineRule="auto"/>
              <w:rPr>
                <w:rFonts w:hint="eastAsia" w:ascii="宋体" w:hAnsi="宋体" w:eastAsia="宋体" w:cs="宋体"/>
                <w:szCs w:val="21"/>
                <w:lang w:eastAsia="zh-CN"/>
              </w:rPr>
            </w:pPr>
            <w:r>
              <w:rPr>
                <w:rFonts w:hint="eastAsia" w:ascii="宋体" w:hAnsi="Calibri"/>
                <w:szCs w:val="22"/>
                <w:lang w:eastAsia="zh-CN"/>
              </w:rPr>
              <w:t>岱山县公安局派出所提升改造及看守所正规化项目—看守所信息化系统改造工程重新招标</w:t>
            </w:r>
          </w:p>
        </w:tc>
      </w:tr>
      <w:tr w14:paraId="3EF2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406EC373">
            <w:pPr>
              <w:spacing w:line="300" w:lineRule="auto"/>
              <w:jc w:val="center"/>
              <w:rPr>
                <w:rFonts w:ascii="宋体" w:hAnsi="宋体" w:cs="宋体"/>
                <w:b/>
                <w:szCs w:val="21"/>
              </w:rPr>
            </w:pPr>
            <w:r>
              <w:rPr>
                <w:rFonts w:hint="eastAsia" w:ascii="宋体" w:hAnsi="宋体" w:cs="宋体"/>
                <w:b/>
                <w:szCs w:val="21"/>
              </w:rPr>
              <w:t>2</w:t>
            </w:r>
          </w:p>
        </w:tc>
        <w:tc>
          <w:tcPr>
            <w:tcW w:w="1546" w:type="dxa"/>
            <w:vAlign w:val="center"/>
          </w:tcPr>
          <w:p w14:paraId="5583EEAE">
            <w:pPr>
              <w:spacing w:line="300" w:lineRule="auto"/>
              <w:jc w:val="center"/>
              <w:rPr>
                <w:rFonts w:ascii="宋体" w:hAnsi="宋体" w:cs="宋体"/>
                <w:b/>
                <w:szCs w:val="21"/>
              </w:rPr>
            </w:pPr>
            <w:r>
              <w:rPr>
                <w:rFonts w:hint="eastAsia" w:ascii="宋体" w:hAnsi="宋体" w:cs="宋体"/>
                <w:b/>
                <w:szCs w:val="21"/>
              </w:rPr>
              <w:t>采购人名称</w:t>
            </w:r>
          </w:p>
        </w:tc>
        <w:tc>
          <w:tcPr>
            <w:tcW w:w="7853" w:type="dxa"/>
            <w:vAlign w:val="center"/>
          </w:tcPr>
          <w:p w14:paraId="6C48904D">
            <w:pPr>
              <w:spacing w:line="360" w:lineRule="auto"/>
              <w:rPr>
                <w:rFonts w:ascii="宋体" w:hAnsi="宋体" w:cs="宋体"/>
                <w:szCs w:val="21"/>
              </w:rPr>
            </w:pPr>
            <w:r>
              <w:rPr>
                <w:rFonts w:hint="eastAsia" w:ascii="宋体" w:hAnsi="宋体" w:cs="宋体"/>
                <w:szCs w:val="21"/>
              </w:rPr>
              <w:t xml:space="preserve">岱山县公安局 </w:t>
            </w:r>
          </w:p>
        </w:tc>
      </w:tr>
      <w:tr w14:paraId="70BB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2C51C05F">
            <w:pPr>
              <w:spacing w:line="300" w:lineRule="auto"/>
              <w:jc w:val="center"/>
              <w:rPr>
                <w:rFonts w:ascii="宋体" w:hAnsi="宋体" w:cs="宋体"/>
                <w:b/>
                <w:szCs w:val="21"/>
              </w:rPr>
            </w:pPr>
            <w:r>
              <w:rPr>
                <w:rFonts w:hint="eastAsia" w:ascii="宋体" w:hAnsi="宋体" w:cs="宋体"/>
                <w:b/>
                <w:szCs w:val="21"/>
              </w:rPr>
              <w:t>3</w:t>
            </w:r>
          </w:p>
        </w:tc>
        <w:tc>
          <w:tcPr>
            <w:tcW w:w="1546" w:type="dxa"/>
            <w:vAlign w:val="center"/>
          </w:tcPr>
          <w:p w14:paraId="468C7FEF">
            <w:pPr>
              <w:spacing w:line="300" w:lineRule="auto"/>
              <w:jc w:val="center"/>
              <w:rPr>
                <w:rFonts w:ascii="宋体" w:hAnsi="宋体" w:cs="宋体"/>
                <w:b/>
                <w:szCs w:val="21"/>
              </w:rPr>
            </w:pPr>
            <w:r>
              <w:rPr>
                <w:rFonts w:hint="eastAsia" w:ascii="宋体" w:hAnsi="宋体" w:cs="宋体"/>
                <w:b/>
                <w:szCs w:val="21"/>
              </w:rPr>
              <w:t>预算金额</w:t>
            </w:r>
          </w:p>
        </w:tc>
        <w:tc>
          <w:tcPr>
            <w:tcW w:w="7853" w:type="dxa"/>
            <w:vAlign w:val="center"/>
          </w:tcPr>
          <w:p w14:paraId="762FB07B">
            <w:pPr>
              <w:spacing w:line="300" w:lineRule="auto"/>
              <w:rPr>
                <w:rFonts w:ascii="宋体" w:hAnsi="宋体" w:cs="宋体"/>
                <w:szCs w:val="21"/>
              </w:rPr>
            </w:pPr>
            <w:r>
              <w:rPr>
                <w:rFonts w:hint="eastAsia" w:ascii="宋体" w:hAnsi="宋体" w:cs="宋体"/>
                <w:szCs w:val="21"/>
              </w:rPr>
              <w:t>856800元</w:t>
            </w:r>
          </w:p>
        </w:tc>
      </w:tr>
      <w:tr w14:paraId="0A30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14175D53">
            <w:pPr>
              <w:spacing w:line="300" w:lineRule="auto"/>
              <w:jc w:val="center"/>
              <w:rPr>
                <w:rFonts w:ascii="宋体" w:hAnsi="宋体" w:cs="宋体"/>
                <w:b/>
                <w:szCs w:val="21"/>
              </w:rPr>
            </w:pPr>
            <w:r>
              <w:rPr>
                <w:rFonts w:hint="eastAsia" w:ascii="宋体" w:hAnsi="宋体" w:cs="宋体"/>
                <w:b/>
                <w:szCs w:val="21"/>
              </w:rPr>
              <w:t>4</w:t>
            </w:r>
          </w:p>
        </w:tc>
        <w:tc>
          <w:tcPr>
            <w:tcW w:w="1546" w:type="dxa"/>
            <w:vAlign w:val="center"/>
          </w:tcPr>
          <w:p w14:paraId="183E0925">
            <w:pPr>
              <w:spacing w:line="360" w:lineRule="auto"/>
              <w:jc w:val="center"/>
              <w:rPr>
                <w:rFonts w:ascii="宋体" w:hAnsi="宋体" w:cs="宋体"/>
                <w:b/>
                <w:szCs w:val="21"/>
              </w:rPr>
            </w:pPr>
            <w:r>
              <w:rPr>
                <w:rFonts w:hint="eastAsia" w:ascii="宋体" w:hAnsi="宋体" w:cs="宋体"/>
                <w:b/>
                <w:szCs w:val="21"/>
              </w:rPr>
              <w:t>工期要求</w:t>
            </w:r>
          </w:p>
        </w:tc>
        <w:tc>
          <w:tcPr>
            <w:tcW w:w="7853" w:type="dxa"/>
            <w:vAlign w:val="center"/>
          </w:tcPr>
          <w:p w14:paraId="6B6C8B27">
            <w:pPr>
              <w:spacing w:line="360" w:lineRule="auto"/>
              <w:rPr>
                <w:rFonts w:ascii="宋体" w:hAnsi="宋体" w:cs="宋体"/>
                <w:szCs w:val="21"/>
              </w:rPr>
            </w:pPr>
            <w:r>
              <w:rPr>
                <w:rFonts w:hint="eastAsia" w:ascii="宋体" w:hAnsi="宋体" w:eastAsia="宋体" w:cs="宋体"/>
                <w:szCs w:val="21"/>
              </w:rPr>
              <w:t>合同签订之日起，</w:t>
            </w:r>
            <w:r>
              <w:rPr>
                <w:rFonts w:hint="eastAsia" w:ascii="宋体" w:hAnsi="宋体" w:eastAsia="宋体" w:cs="宋体"/>
                <w:szCs w:val="21"/>
                <w:lang w:val="en-US" w:eastAsia="zh-CN"/>
              </w:rPr>
              <w:t>6</w:t>
            </w:r>
            <w:r>
              <w:rPr>
                <w:rFonts w:hint="eastAsia" w:ascii="宋体" w:hAnsi="宋体" w:eastAsia="宋体" w:cs="宋体"/>
                <w:szCs w:val="21"/>
              </w:rPr>
              <w:t>0个日历天内完成。于202</w:t>
            </w:r>
            <w:r>
              <w:rPr>
                <w:rFonts w:hint="eastAsia" w:ascii="宋体" w:hAnsi="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2</w:t>
            </w:r>
            <w:r>
              <w:rPr>
                <w:rFonts w:hint="eastAsia" w:ascii="宋体" w:hAnsi="宋体" w:eastAsia="宋体" w:cs="宋体"/>
                <w:szCs w:val="21"/>
              </w:rPr>
              <w:t>月底前完成项目初验并进入试运行和系统完善，202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3</w:t>
            </w:r>
            <w:r>
              <w:rPr>
                <w:rFonts w:hint="eastAsia" w:ascii="宋体" w:hAnsi="宋体" w:eastAsia="宋体" w:cs="宋体"/>
                <w:szCs w:val="21"/>
              </w:rPr>
              <w:t>月完成项目最终验收。</w:t>
            </w:r>
          </w:p>
        </w:tc>
      </w:tr>
      <w:tr w14:paraId="7947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46BA2F08">
            <w:pPr>
              <w:spacing w:line="300" w:lineRule="auto"/>
              <w:jc w:val="center"/>
              <w:rPr>
                <w:rFonts w:ascii="宋体" w:hAnsi="宋体" w:cs="宋体"/>
                <w:b/>
                <w:szCs w:val="21"/>
              </w:rPr>
            </w:pPr>
            <w:r>
              <w:rPr>
                <w:rFonts w:hint="eastAsia" w:ascii="宋体" w:hAnsi="宋体" w:cs="宋体"/>
                <w:b/>
                <w:szCs w:val="21"/>
              </w:rPr>
              <w:t>6</w:t>
            </w:r>
          </w:p>
        </w:tc>
        <w:tc>
          <w:tcPr>
            <w:tcW w:w="1546" w:type="dxa"/>
            <w:vAlign w:val="center"/>
          </w:tcPr>
          <w:p w14:paraId="279B0CF5">
            <w:pPr>
              <w:spacing w:line="300" w:lineRule="auto"/>
              <w:jc w:val="center"/>
              <w:rPr>
                <w:rFonts w:ascii="宋体" w:hAnsi="宋体" w:cs="宋体"/>
                <w:b/>
                <w:szCs w:val="21"/>
              </w:rPr>
            </w:pPr>
            <w:r>
              <w:rPr>
                <w:rFonts w:hint="eastAsia" w:ascii="宋体" w:hAnsi="宋体" w:cs="宋体"/>
                <w:b/>
                <w:szCs w:val="21"/>
              </w:rPr>
              <w:t>投标有效期</w:t>
            </w:r>
          </w:p>
        </w:tc>
        <w:tc>
          <w:tcPr>
            <w:tcW w:w="7853" w:type="dxa"/>
            <w:vAlign w:val="center"/>
          </w:tcPr>
          <w:p w14:paraId="35208510">
            <w:pPr>
              <w:spacing w:line="36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718E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648F8211">
            <w:pPr>
              <w:spacing w:line="300" w:lineRule="auto"/>
              <w:jc w:val="center"/>
              <w:rPr>
                <w:rFonts w:ascii="宋体" w:hAnsi="宋体" w:cs="宋体"/>
                <w:b/>
                <w:szCs w:val="21"/>
              </w:rPr>
            </w:pPr>
            <w:r>
              <w:rPr>
                <w:rFonts w:hint="eastAsia" w:ascii="宋体" w:hAnsi="宋体" w:cs="宋体"/>
                <w:b/>
                <w:szCs w:val="21"/>
              </w:rPr>
              <w:t>7</w:t>
            </w:r>
          </w:p>
        </w:tc>
        <w:tc>
          <w:tcPr>
            <w:tcW w:w="1546" w:type="dxa"/>
            <w:vAlign w:val="center"/>
          </w:tcPr>
          <w:p w14:paraId="229A0E4B">
            <w:pPr>
              <w:spacing w:line="300" w:lineRule="auto"/>
              <w:jc w:val="center"/>
              <w:rPr>
                <w:rFonts w:ascii="宋体" w:hAnsi="宋体" w:cs="宋体"/>
                <w:b/>
                <w:szCs w:val="21"/>
              </w:rPr>
            </w:pPr>
            <w:r>
              <w:rPr>
                <w:rFonts w:hint="eastAsia" w:ascii="宋体" w:hAnsi="宋体" w:cs="宋体"/>
                <w:b/>
                <w:szCs w:val="21"/>
              </w:rPr>
              <w:t>评标办法</w:t>
            </w:r>
          </w:p>
        </w:tc>
        <w:tc>
          <w:tcPr>
            <w:tcW w:w="7853" w:type="dxa"/>
            <w:vAlign w:val="center"/>
          </w:tcPr>
          <w:p w14:paraId="227E196C">
            <w:pPr>
              <w:spacing w:line="360" w:lineRule="auto"/>
              <w:rPr>
                <w:rFonts w:ascii="宋体" w:hAnsi="宋体" w:cs="宋体"/>
                <w:szCs w:val="21"/>
              </w:rPr>
            </w:pPr>
            <w:r>
              <w:rPr>
                <w:rFonts w:hint="eastAsia" w:ascii="宋体" w:hAnsi="宋体" w:cs="宋体"/>
                <w:szCs w:val="21"/>
              </w:rPr>
              <w:t>综合评分法</w:t>
            </w:r>
          </w:p>
        </w:tc>
      </w:tr>
      <w:tr w14:paraId="070F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49AFF88F">
            <w:pPr>
              <w:spacing w:line="300" w:lineRule="auto"/>
              <w:jc w:val="center"/>
              <w:rPr>
                <w:rFonts w:ascii="宋体" w:hAnsi="宋体" w:cs="宋体"/>
                <w:b/>
                <w:szCs w:val="21"/>
              </w:rPr>
            </w:pPr>
            <w:r>
              <w:rPr>
                <w:rFonts w:hint="eastAsia" w:ascii="宋体" w:hAnsi="宋体" w:cs="宋体"/>
                <w:b/>
                <w:szCs w:val="21"/>
              </w:rPr>
              <w:t>8</w:t>
            </w:r>
          </w:p>
        </w:tc>
        <w:tc>
          <w:tcPr>
            <w:tcW w:w="1546" w:type="dxa"/>
            <w:vAlign w:val="center"/>
          </w:tcPr>
          <w:p w14:paraId="7EAA763F">
            <w:pPr>
              <w:spacing w:line="300" w:lineRule="auto"/>
              <w:jc w:val="center"/>
              <w:rPr>
                <w:rFonts w:ascii="宋体" w:hAnsi="宋体" w:cs="宋体"/>
                <w:b/>
                <w:szCs w:val="21"/>
              </w:rPr>
            </w:pPr>
            <w:r>
              <w:rPr>
                <w:rFonts w:hint="eastAsia" w:ascii="宋体" w:hAnsi="宋体" w:cs="宋体"/>
                <w:b/>
                <w:szCs w:val="21"/>
              </w:rPr>
              <w:t>付款方式</w:t>
            </w:r>
          </w:p>
        </w:tc>
        <w:tc>
          <w:tcPr>
            <w:tcW w:w="7853" w:type="dxa"/>
            <w:vAlign w:val="center"/>
          </w:tcPr>
          <w:p w14:paraId="7B87FFC2">
            <w:pPr>
              <w:widowControl/>
              <w:spacing w:line="360" w:lineRule="auto"/>
              <w:rPr>
                <w:rFonts w:ascii="宋体" w:hAnsi="宋体"/>
                <w:szCs w:val="21"/>
              </w:rPr>
            </w:pPr>
            <w:r>
              <w:rPr>
                <w:rFonts w:hint="eastAsia" w:ascii="宋体" w:hAnsi="宋体" w:cs="宋体"/>
                <w:szCs w:val="21"/>
              </w:rPr>
              <w:t>详见采购需求</w:t>
            </w:r>
          </w:p>
        </w:tc>
      </w:tr>
      <w:tr w14:paraId="1D03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7ECFB99E">
            <w:pPr>
              <w:spacing w:line="300" w:lineRule="auto"/>
              <w:jc w:val="center"/>
              <w:rPr>
                <w:rFonts w:ascii="宋体" w:hAnsi="宋体" w:cs="宋体"/>
                <w:b/>
                <w:szCs w:val="21"/>
              </w:rPr>
            </w:pPr>
            <w:r>
              <w:rPr>
                <w:rFonts w:hint="eastAsia" w:ascii="宋体" w:hAnsi="宋体" w:cs="宋体"/>
                <w:b/>
                <w:szCs w:val="21"/>
              </w:rPr>
              <w:t>9</w:t>
            </w:r>
          </w:p>
        </w:tc>
        <w:tc>
          <w:tcPr>
            <w:tcW w:w="1546" w:type="dxa"/>
            <w:vAlign w:val="center"/>
          </w:tcPr>
          <w:p w14:paraId="3AC92BE5">
            <w:pPr>
              <w:spacing w:line="300" w:lineRule="auto"/>
              <w:jc w:val="center"/>
              <w:rPr>
                <w:rFonts w:ascii="宋体" w:hAnsi="宋体" w:cs="宋体"/>
                <w:b/>
                <w:szCs w:val="21"/>
              </w:rPr>
            </w:pPr>
            <w:r>
              <w:rPr>
                <w:rFonts w:hint="eastAsia" w:ascii="宋体" w:hAnsi="宋体" w:cs="宋体"/>
                <w:b/>
                <w:szCs w:val="21"/>
              </w:rPr>
              <w:t>投标报价</w:t>
            </w:r>
          </w:p>
          <w:p w14:paraId="5CFA6D2E">
            <w:pPr>
              <w:spacing w:line="300" w:lineRule="auto"/>
              <w:jc w:val="center"/>
              <w:rPr>
                <w:rFonts w:ascii="宋体" w:hAnsi="宋体" w:cs="宋体"/>
                <w:b/>
                <w:szCs w:val="21"/>
              </w:rPr>
            </w:pPr>
            <w:r>
              <w:rPr>
                <w:rFonts w:hint="eastAsia" w:ascii="宋体" w:hAnsi="宋体" w:cs="宋体"/>
                <w:b/>
                <w:szCs w:val="21"/>
              </w:rPr>
              <w:t>与相关费用</w:t>
            </w:r>
          </w:p>
        </w:tc>
        <w:tc>
          <w:tcPr>
            <w:tcW w:w="7853" w:type="dxa"/>
            <w:vAlign w:val="center"/>
          </w:tcPr>
          <w:p w14:paraId="708B7C98">
            <w:pPr>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cs="宋体"/>
                <w:szCs w:val="21"/>
              </w:rPr>
              <w:t>预算金额或最高限价</w:t>
            </w:r>
            <w:r>
              <w:rPr>
                <w:rFonts w:hint="eastAsia" w:ascii="宋体" w:hAnsi="宋体" w:cs="宋体"/>
                <w:szCs w:val="21"/>
                <w:lang w:val="zh-CN"/>
              </w:rPr>
              <w:t>。</w:t>
            </w:r>
          </w:p>
          <w:p w14:paraId="0B163DA1">
            <w:pPr>
              <w:spacing w:line="36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14:paraId="467E4E33">
            <w:pPr>
              <w:spacing w:line="36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.投标人应承担其参加本招标活动自身所发生的费用。</w:t>
            </w:r>
          </w:p>
          <w:p w14:paraId="4EDFABEE">
            <w:pPr>
              <w:spacing w:line="360" w:lineRule="auto"/>
              <w:rPr>
                <w:rFonts w:ascii="宋体" w:hAnsi="宋体" w:cs="宋体"/>
                <w:szCs w:val="21"/>
              </w:rPr>
            </w:pPr>
            <w:r>
              <w:rPr>
                <w:rFonts w:hint="eastAsia" w:ascii="宋体" w:hAnsi="宋体" w:cs="宋体"/>
                <w:szCs w:val="21"/>
              </w:rPr>
              <w:t>4、中标人须缴纳招标代理服务费，收费标准金额</w:t>
            </w:r>
            <w:r>
              <w:rPr>
                <w:rFonts w:hint="eastAsia" w:ascii="宋体" w:hAnsi="宋体" w:cs="宋体"/>
                <w:szCs w:val="21"/>
                <w:lang w:val="zh-CN"/>
              </w:rPr>
              <w:t>为：一次性收费</w:t>
            </w:r>
            <w:r>
              <w:rPr>
                <w:rFonts w:hint="eastAsia" w:ascii="宋体" w:hAnsi="宋体" w:cs="宋体"/>
                <w:szCs w:val="21"/>
              </w:rPr>
              <w:t>12</w:t>
            </w:r>
            <w:r>
              <w:rPr>
                <w:rFonts w:hint="eastAsia" w:ascii="宋体" w:hAnsi="宋体" w:cs="宋体"/>
                <w:szCs w:val="21"/>
                <w:lang w:val="en-US" w:eastAsia="zh-CN"/>
              </w:rPr>
              <w:t>75</w:t>
            </w:r>
            <w:r>
              <w:rPr>
                <w:rFonts w:hint="eastAsia" w:ascii="宋体" w:hAnsi="宋体" w:cs="宋体"/>
                <w:szCs w:val="21"/>
              </w:rPr>
              <w:t>0元</w:t>
            </w:r>
            <w:r>
              <w:rPr>
                <w:rFonts w:hint="eastAsia" w:ascii="宋体" w:hAnsi="宋体" w:cs="宋体"/>
                <w:szCs w:val="21"/>
                <w:lang w:val="zh-CN"/>
              </w:rPr>
              <w:t>。</w:t>
            </w:r>
            <w:r>
              <w:rPr>
                <w:rFonts w:hint="eastAsia" w:ascii="宋体" w:hAnsi="宋体" w:cs="宋体"/>
                <w:szCs w:val="21"/>
              </w:rPr>
              <w:t>支付方式及时间为：领取中标通知书时一次性支付给招标代理机构。</w:t>
            </w:r>
          </w:p>
          <w:p w14:paraId="4FA037BA">
            <w:pPr>
              <w:spacing w:line="360" w:lineRule="auto"/>
              <w:rPr>
                <w:rFonts w:ascii="宋体" w:hAnsi="宋体" w:cs="宋体"/>
                <w:szCs w:val="21"/>
              </w:rPr>
            </w:pPr>
            <w:r>
              <w:rPr>
                <w:rFonts w:hint="eastAsia" w:ascii="宋体" w:hAnsi="宋体" w:cs="宋体"/>
                <w:szCs w:val="21"/>
                <w:lang w:val="zh-CN"/>
              </w:rPr>
              <w:t>收款单位名称：</w:t>
            </w:r>
            <w:r>
              <w:rPr>
                <w:rFonts w:hint="eastAsia" w:ascii="宋体" w:hAnsi="宋体" w:cs="宋体"/>
                <w:szCs w:val="21"/>
                <w:lang w:eastAsia="zh-CN"/>
              </w:rPr>
              <w:t>建正工程咨询有限公司</w:t>
            </w:r>
            <w:r>
              <w:rPr>
                <w:rFonts w:hint="eastAsia" w:ascii="宋体" w:hAnsi="宋体" w:cs="宋体"/>
                <w:szCs w:val="21"/>
              </w:rPr>
              <w:t>舟山分公司</w:t>
            </w:r>
          </w:p>
          <w:p w14:paraId="7C2FE431">
            <w:pPr>
              <w:spacing w:line="360" w:lineRule="auto"/>
              <w:rPr>
                <w:rFonts w:ascii="宋体" w:hAnsi="宋体" w:cs="宋体"/>
                <w:szCs w:val="21"/>
              </w:rPr>
            </w:pPr>
            <w:r>
              <w:rPr>
                <w:rFonts w:hint="eastAsia" w:ascii="宋体" w:hAnsi="宋体" w:cs="宋体"/>
                <w:szCs w:val="21"/>
                <w:lang w:val="zh-CN"/>
              </w:rPr>
              <w:t>开户银行：</w:t>
            </w:r>
            <w:r>
              <w:rPr>
                <w:rFonts w:hint="eastAsia" w:ascii="宋体" w:hAnsi="宋体" w:cs="宋体"/>
                <w:szCs w:val="21"/>
              </w:rPr>
              <w:t xml:space="preserve"> </w:t>
            </w:r>
            <w:r>
              <w:rPr>
                <w:rFonts w:hint="eastAsia" w:ascii="宋体" w:hAnsi="宋体"/>
                <w:color w:val="000000"/>
                <w:szCs w:val="21"/>
              </w:rPr>
              <w:t>中国工商银行舟山市分行</w:t>
            </w:r>
          </w:p>
          <w:p w14:paraId="79D0C439">
            <w:pPr>
              <w:spacing w:line="360" w:lineRule="auto"/>
              <w:rPr>
                <w:rFonts w:ascii="宋体" w:hAnsi="宋体" w:cs="宋体"/>
                <w:szCs w:val="21"/>
              </w:rPr>
            </w:pPr>
            <w:r>
              <w:rPr>
                <w:rFonts w:hint="eastAsia" w:ascii="宋体" w:hAnsi="宋体" w:cs="宋体"/>
                <w:szCs w:val="21"/>
                <w:lang w:val="zh-CN"/>
              </w:rPr>
              <w:t>银行账号：</w:t>
            </w:r>
            <w:r>
              <w:rPr>
                <w:rFonts w:hint="eastAsia" w:ascii="宋体" w:hAnsi="宋体"/>
                <w:color w:val="000000"/>
                <w:szCs w:val="21"/>
              </w:rPr>
              <w:t>1206020109200276002</w:t>
            </w:r>
          </w:p>
        </w:tc>
      </w:tr>
      <w:tr w14:paraId="7310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6ACED25C">
            <w:pPr>
              <w:spacing w:line="300" w:lineRule="auto"/>
              <w:jc w:val="center"/>
              <w:rPr>
                <w:rFonts w:ascii="宋体" w:hAnsi="宋体" w:cs="宋体"/>
                <w:b/>
                <w:szCs w:val="21"/>
              </w:rPr>
            </w:pPr>
            <w:r>
              <w:rPr>
                <w:rFonts w:hint="eastAsia" w:ascii="宋体" w:hAnsi="宋体" w:cs="宋体"/>
                <w:b/>
                <w:szCs w:val="21"/>
              </w:rPr>
              <w:t>10</w:t>
            </w:r>
          </w:p>
        </w:tc>
        <w:tc>
          <w:tcPr>
            <w:tcW w:w="1546" w:type="dxa"/>
            <w:vAlign w:val="center"/>
          </w:tcPr>
          <w:p w14:paraId="776FD79E">
            <w:pPr>
              <w:spacing w:line="300" w:lineRule="auto"/>
              <w:jc w:val="center"/>
              <w:rPr>
                <w:rFonts w:ascii="宋体" w:hAnsi="宋体" w:cs="宋体"/>
                <w:b/>
                <w:szCs w:val="21"/>
              </w:rPr>
            </w:pPr>
            <w:r>
              <w:rPr>
                <w:rFonts w:hint="eastAsia" w:ascii="宋体" w:hAnsi="宋体" w:cs="宋体"/>
                <w:b/>
                <w:szCs w:val="21"/>
              </w:rPr>
              <w:t>投标文件的组成</w:t>
            </w:r>
          </w:p>
        </w:tc>
        <w:tc>
          <w:tcPr>
            <w:tcW w:w="7853" w:type="dxa"/>
            <w:vAlign w:val="center"/>
          </w:tcPr>
          <w:p w14:paraId="4D4425E7">
            <w:pPr>
              <w:spacing w:line="360" w:lineRule="auto"/>
              <w:rPr>
                <w:rFonts w:ascii="宋体" w:hAnsi="宋体" w:cs="宋体"/>
                <w:szCs w:val="21"/>
              </w:rPr>
            </w:pPr>
            <w:r>
              <w:rPr>
                <w:rFonts w:hint="eastAsia" w:ascii="宋体" w:hAnsi="宋体" w:cs="宋体"/>
                <w:szCs w:val="21"/>
              </w:rPr>
              <w:t>本项目实行网上投标。</w:t>
            </w:r>
          </w:p>
          <w:p w14:paraId="3661C7A9">
            <w:pPr>
              <w:spacing w:line="360" w:lineRule="auto"/>
              <w:rPr>
                <w:rFonts w:ascii="宋体" w:hAnsi="宋体" w:cs="宋体"/>
                <w:szCs w:val="21"/>
              </w:rPr>
            </w:pPr>
            <w:r>
              <w:rPr>
                <w:rFonts w:hint="eastAsia" w:ascii="宋体" w:hAnsi="宋体" w:cs="宋体"/>
                <w:szCs w:val="21"/>
              </w:rPr>
              <w:t>投标人应准备电子投标文件、以介质存储的数据电文形式的备份投标文件：</w:t>
            </w:r>
          </w:p>
          <w:p w14:paraId="36A77424">
            <w:pPr>
              <w:spacing w:line="360" w:lineRule="auto"/>
              <w:rPr>
                <w:rFonts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14:paraId="51425161">
            <w:pPr>
              <w:spacing w:line="360" w:lineRule="auto"/>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（2）以介质存储的数据电文形式的备份投标文件，按政采云供应商项目采购-电子招投标操作指南中制作的电子投标文件，以DVD光盘或U盘形式提供。数量为1份。</w:t>
            </w:r>
          </w:p>
        </w:tc>
      </w:tr>
      <w:tr w14:paraId="0992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5BD2723B">
            <w:pPr>
              <w:spacing w:line="300" w:lineRule="auto"/>
              <w:jc w:val="center"/>
              <w:rPr>
                <w:rFonts w:ascii="宋体" w:hAnsi="宋体" w:cs="宋体"/>
                <w:b/>
                <w:szCs w:val="21"/>
              </w:rPr>
            </w:pPr>
            <w:r>
              <w:rPr>
                <w:rFonts w:hint="eastAsia" w:ascii="宋体" w:hAnsi="宋体" w:cs="宋体"/>
                <w:b/>
                <w:szCs w:val="21"/>
              </w:rPr>
              <w:t>11</w:t>
            </w:r>
          </w:p>
        </w:tc>
        <w:tc>
          <w:tcPr>
            <w:tcW w:w="1546" w:type="dxa"/>
            <w:vAlign w:val="center"/>
          </w:tcPr>
          <w:p w14:paraId="5940660F">
            <w:pPr>
              <w:spacing w:line="300" w:lineRule="auto"/>
              <w:jc w:val="center"/>
              <w:rPr>
                <w:rFonts w:ascii="宋体" w:hAnsi="宋体" w:cs="宋体"/>
                <w:b/>
                <w:szCs w:val="21"/>
              </w:rPr>
            </w:pPr>
            <w:r>
              <w:rPr>
                <w:rFonts w:hint="eastAsia" w:ascii="宋体" w:hAnsi="宋体" w:cs="宋体"/>
                <w:b/>
                <w:szCs w:val="21"/>
              </w:rPr>
              <w:t>开标地点</w:t>
            </w:r>
          </w:p>
        </w:tc>
        <w:tc>
          <w:tcPr>
            <w:tcW w:w="7853" w:type="dxa"/>
            <w:vAlign w:val="center"/>
          </w:tcPr>
          <w:p w14:paraId="3BE8DD2D">
            <w:pPr>
              <w:spacing w:line="360" w:lineRule="auto"/>
              <w:rPr>
                <w:rFonts w:ascii="宋体" w:hAnsi="宋体" w:cs="宋体"/>
                <w:szCs w:val="21"/>
              </w:rPr>
            </w:pPr>
            <w:r>
              <w:rPr>
                <w:rFonts w:hint="eastAsia" w:ascii="宋体" w:hAnsi="宋体" w:cs="宋体"/>
                <w:szCs w:val="21"/>
              </w:rPr>
              <w:t>舟山市公共资源交易中心岱山县分中心（舟山市岱山县星河路岱山交通大楼）</w:t>
            </w:r>
          </w:p>
        </w:tc>
      </w:tr>
      <w:tr w14:paraId="67EB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5825D796">
            <w:pPr>
              <w:spacing w:line="300" w:lineRule="auto"/>
              <w:jc w:val="center"/>
              <w:rPr>
                <w:rFonts w:ascii="宋体" w:hAnsi="宋体" w:cs="宋体"/>
                <w:b/>
                <w:szCs w:val="21"/>
              </w:rPr>
            </w:pPr>
            <w:r>
              <w:rPr>
                <w:rFonts w:hint="eastAsia" w:ascii="宋体" w:hAnsi="宋体" w:cs="宋体"/>
                <w:b/>
                <w:szCs w:val="21"/>
              </w:rPr>
              <w:t>12</w:t>
            </w:r>
          </w:p>
        </w:tc>
        <w:tc>
          <w:tcPr>
            <w:tcW w:w="1546" w:type="dxa"/>
            <w:vAlign w:val="center"/>
          </w:tcPr>
          <w:p w14:paraId="5830563A">
            <w:pPr>
              <w:spacing w:line="300" w:lineRule="auto"/>
              <w:jc w:val="center"/>
              <w:rPr>
                <w:rFonts w:ascii="宋体" w:hAnsi="宋体" w:cs="宋体"/>
                <w:b/>
                <w:szCs w:val="21"/>
              </w:rPr>
            </w:pPr>
            <w:r>
              <w:rPr>
                <w:rFonts w:hint="eastAsia" w:ascii="宋体" w:hAnsi="宋体" w:cs="宋体"/>
                <w:b/>
                <w:szCs w:val="21"/>
              </w:rPr>
              <w:t>投标文件的递交</w:t>
            </w:r>
          </w:p>
        </w:tc>
        <w:tc>
          <w:tcPr>
            <w:tcW w:w="7853" w:type="dxa"/>
            <w:vAlign w:val="center"/>
          </w:tcPr>
          <w:p w14:paraId="06026245">
            <w:pPr>
              <w:adjustRightInd w:val="0"/>
              <w:snapToGrid w:val="0"/>
              <w:spacing w:line="360" w:lineRule="auto"/>
              <w:ind w:firstLine="420" w:firstLineChars="200"/>
              <w:rPr>
                <w:rFonts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83D74A2">
            <w:pPr>
              <w:adjustRightInd w:val="0"/>
              <w:snapToGrid w:val="0"/>
              <w:spacing w:line="360" w:lineRule="auto"/>
              <w:ind w:firstLine="420" w:firstLineChars="200"/>
              <w:rPr>
                <w:rFonts w:ascii="宋体" w:hAnsi="宋体" w:cs="宋体"/>
                <w:szCs w:val="21"/>
              </w:rPr>
            </w:pPr>
            <w:r>
              <w:rPr>
                <w:rFonts w:hint="eastAsia" w:ascii="宋体" w:hAnsi="宋体" w:cs="宋体"/>
                <w:szCs w:val="21"/>
              </w:rPr>
              <w:t>投标人将备份投标文件、演示文稿于202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1月9</w:t>
            </w:r>
            <w:r>
              <w:rPr>
                <w:rFonts w:hint="eastAsia" w:ascii="宋体" w:hAnsi="宋体" w:cs="宋体"/>
                <w:szCs w:val="21"/>
              </w:rPr>
              <w:t>日17:00（北京时间）前通过邮寄或派人递送的方式送交到采购代理机构处（地址：舟山市临城街道港航B座20楼；联系人：</w:t>
            </w:r>
            <w:r>
              <w:rPr>
                <w:rFonts w:hint="eastAsia" w:ascii="宋体" w:hAnsi="宋体" w:cs="宋体"/>
                <w:szCs w:val="21"/>
                <w:lang w:val="en-US" w:eastAsia="zh-CN"/>
              </w:rPr>
              <w:t>来芙蓉</w:t>
            </w:r>
            <w:r>
              <w:rPr>
                <w:rFonts w:hint="eastAsia" w:ascii="宋体" w:hAnsi="宋体" w:cs="宋体"/>
                <w:szCs w:val="21"/>
              </w:rPr>
              <w:t>；联系方式：0580-3822730），也可以在开标时间前送至开标地点（开标地点送交备份投标文件的联系方式：0580-3822730），未按时送达的自行承担风险。备份投标文件须密封完好，并注明投标人单位名称。投标人未按规定递交的备份投标文件，采购人有权拒收。</w:t>
            </w:r>
          </w:p>
          <w:p w14:paraId="1A57D570">
            <w:pPr>
              <w:snapToGrid w:val="0"/>
              <w:spacing w:line="360" w:lineRule="auto"/>
              <w:ind w:firstLine="420" w:firstLineChars="200"/>
              <w:jc w:val="left"/>
              <w:rPr>
                <w:rFonts w:ascii="宋体" w:hAnsi="宋体" w:cs="宋体"/>
                <w:szCs w:val="21"/>
              </w:rPr>
            </w:pPr>
            <w:r>
              <w:rPr>
                <w:rFonts w:hint="eastAsia" w:ascii="宋体" w:hAnsi="宋体" w:cs="宋体"/>
                <w:szCs w:val="21"/>
              </w:rPr>
              <w:t>投标人递交备份投标文件时，如出现下列情况之一的，将被拒收：</w:t>
            </w:r>
          </w:p>
          <w:p w14:paraId="3CCED1BD">
            <w:pPr>
              <w:snapToGrid w:val="0"/>
              <w:spacing w:line="360" w:lineRule="auto"/>
              <w:ind w:firstLine="420" w:firstLineChars="200"/>
              <w:jc w:val="left"/>
              <w:rPr>
                <w:rFonts w:ascii="宋体" w:hAnsi="宋体" w:cs="宋体"/>
                <w:szCs w:val="21"/>
              </w:rPr>
            </w:pPr>
            <w:r>
              <w:rPr>
                <w:rFonts w:hint="eastAsia" w:ascii="宋体" w:hAnsi="宋体" w:cs="宋体"/>
                <w:szCs w:val="21"/>
              </w:rPr>
              <w:t>1、未按规定密封或标记的投标文件；</w:t>
            </w:r>
          </w:p>
          <w:p w14:paraId="2D27A7D6">
            <w:pPr>
              <w:snapToGrid w:val="0"/>
              <w:spacing w:line="360" w:lineRule="auto"/>
              <w:ind w:firstLine="420" w:firstLineChars="200"/>
              <w:jc w:val="left"/>
              <w:rPr>
                <w:rFonts w:ascii="宋体" w:hAnsi="宋体" w:cs="宋体"/>
                <w:szCs w:val="21"/>
              </w:rPr>
            </w:pPr>
            <w:r>
              <w:rPr>
                <w:rFonts w:hint="eastAsia" w:ascii="宋体" w:hAnsi="宋体" w:cs="宋体"/>
                <w:szCs w:val="21"/>
              </w:rPr>
              <w:t>2、由于包装不妥，在送交途中严重破损或失散的；</w:t>
            </w:r>
          </w:p>
          <w:p w14:paraId="5E9746B9">
            <w:pPr>
              <w:snapToGrid w:val="0"/>
              <w:spacing w:line="360" w:lineRule="auto"/>
              <w:ind w:firstLine="420" w:firstLineChars="200"/>
              <w:jc w:val="left"/>
              <w:rPr>
                <w:rFonts w:ascii="宋体" w:hAnsi="宋体" w:cs="宋体"/>
                <w:szCs w:val="21"/>
              </w:rPr>
            </w:pPr>
            <w:r>
              <w:rPr>
                <w:rFonts w:hint="eastAsia" w:ascii="宋体" w:hAnsi="宋体" w:cs="宋体"/>
                <w:szCs w:val="21"/>
              </w:rPr>
              <w:t>3、超过投标截止时间送达的。</w:t>
            </w:r>
          </w:p>
          <w:p w14:paraId="6F84341F">
            <w:pPr>
              <w:autoSpaceDE w:val="0"/>
              <w:autoSpaceDN w:val="0"/>
              <w:snapToGrid w:val="0"/>
              <w:spacing w:line="360" w:lineRule="auto"/>
              <w:ind w:firstLine="420" w:firstLineChars="200"/>
              <w:jc w:val="left"/>
              <w:textAlignment w:val="bottom"/>
              <w:rPr>
                <w:rFonts w:ascii="宋体" w:hAnsi="宋体" w:cs="宋体"/>
                <w:szCs w:val="21"/>
              </w:rPr>
            </w:pPr>
            <w:r>
              <w:rPr>
                <w:rFonts w:hint="eastAsia" w:ascii="宋体" w:hAnsi="宋体" w:cs="宋体"/>
                <w:szCs w:val="21"/>
              </w:rPr>
              <w:t>4、仅提供备份投标文件的。</w:t>
            </w:r>
          </w:p>
          <w:p w14:paraId="4448FFDC">
            <w:pPr>
              <w:spacing w:line="360" w:lineRule="auto"/>
              <w:ind w:firstLine="420" w:firstLineChars="200"/>
              <w:rPr>
                <w:rFonts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5C5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3AC6E3BC">
            <w:pPr>
              <w:spacing w:line="300" w:lineRule="auto"/>
              <w:jc w:val="center"/>
              <w:rPr>
                <w:rFonts w:ascii="宋体" w:hAnsi="宋体" w:cs="宋体"/>
                <w:b/>
                <w:szCs w:val="21"/>
              </w:rPr>
            </w:pPr>
            <w:r>
              <w:rPr>
                <w:rFonts w:hint="eastAsia" w:ascii="宋体" w:hAnsi="宋体" w:cs="宋体"/>
                <w:b/>
                <w:szCs w:val="21"/>
              </w:rPr>
              <w:t>13</w:t>
            </w:r>
          </w:p>
        </w:tc>
        <w:tc>
          <w:tcPr>
            <w:tcW w:w="1546" w:type="dxa"/>
            <w:vAlign w:val="center"/>
          </w:tcPr>
          <w:p w14:paraId="58063629">
            <w:pPr>
              <w:spacing w:line="360" w:lineRule="auto"/>
              <w:jc w:val="left"/>
              <w:rPr>
                <w:rFonts w:ascii="宋体" w:hAnsi="宋体" w:cs="宋体"/>
                <w:b/>
                <w:szCs w:val="21"/>
              </w:rPr>
            </w:pPr>
            <w:r>
              <w:rPr>
                <w:rFonts w:hint="eastAsia" w:ascii="宋体" w:hAnsi="宋体" w:cs="宋体"/>
                <w:b/>
                <w:szCs w:val="21"/>
              </w:rPr>
              <w:t>投标文件提交截止时间及开标时间</w:t>
            </w:r>
          </w:p>
        </w:tc>
        <w:tc>
          <w:tcPr>
            <w:tcW w:w="7853" w:type="dxa"/>
            <w:vAlign w:val="center"/>
          </w:tcPr>
          <w:p w14:paraId="4016301E">
            <w:pPr>
              <w:spacing w:line="360" w:lineRule="auto"/>
              <w:jc w:val="left"/>
              <w:rPr>
                <w:rFonts w:ascii="宋体" w:hAnsi="宋体" w:cs="宋体"/>
                <w:b/>
                <w:kern w:val="0"/>
                <w:szCs w:val="21"/>
              </w:rPr>
            </w:pPr>
            <w:r>
              <w:rPr>
                <w:rFonts w:ascii="宋体" w:hAnsi="宋体" w:cs="宋体"/>
                <w:b/>
                <w:kern w:val="0"/>
                <w:szCs w:val="21"/>
              </w:rPr>
              <w:t>202</w:t>
            </w:r>
            <w:r>
              <w:rPr>
                <w:rFonts w:hint="eastAsia" w:ascii="宋体" w:hAnsi="宋体" w:cs="宋体"/>
                <w:b/>
                <w:kern w:val="0"/>
                <w:szCs w:val="21"/>
                <w:lang w:val="en-US" w:eastAsia="zh-CN"/>
              </w:rPr>
              <w:t>5</w:t>
            </w:r>
            <w:r>
              <w:rPr>
                <w:rFonts w:ascii="宋体" w:hAnsi="宋体" w:cs="宋体"/>
                <w:b/>
                <w:kern w:val="0"/>
                <w:szCs w:val="21"/>
              </w:rPr>
              <w:t>年</w:t>
            </w:r>
            <w:r>
              <w:rPr>
                <w:rFonts w:hint="eastAsia" w:ascii="宋体" w:hAnsi="宋体" w:cs="宋体"/>
                <w:b/>
                <w:kern w:val="0"/>
                <w:szCs w:val="21"/>
                <w:lang w:val="en-US" w:eastAsia="zh-CN"/>
              </w:rPr>
              <w:t>1月10</w:t>
            </w:r>
            <w:r>
              <w:rPr>
                <w:rFonts w:ascii="宋体" w:hAnsi="宋体" w:cs="宋体"/>
                <w:b/>
                <w:kern w:val="0"/>
                <w:szCs w:val="21"/>
              </w:rPr>
              <w:t>日14:</w:t>
            </w:r>
            <w:r>
              <w:rPr>
                <w:rFonts w:hint="eastAsia" w:ascii="宋体" w:hAnsi="宋体" w:cs="宋体"/>
                <w:b/>
                <w:kern w:val="0"/>
                <w:szCs w:val="21"/>
                <w:lang w:val="en-US" w:eastAsia="zh-CN"/>
              </w:rPr>
              <w:t>30</w:t>
            </w:r>
            <w:r>
              <w:rPr>
                <w:rFonts w:ascii="宋体" w:hAnsi="宋体" w:cs="宋体"/>
                <w:b/>
                <w:kern w:val="0"/>
                <w:szCs w:val="21"/>
              </w:rPr>
              <w:t>（北京时间）</w:t>
            </w:r>
          </w:p>
        </w:tc>
      </w:tr>
      <w:tr w14:paraId="4C84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vAlign w:val="center"/>
          </w:tcPr>
          <w:p w14:paraId="381B8E81">
            <w:pPr>
              <w:spacing w:line="300" w:lineRule="auto"/>
              <w:jc w:val="center"/>
              <w:rPr>
                <w:rFonts w:ascii="宋体" w:hAnsi="宋体" w:cs="宋体"/>
                <w:b/>
                <w:szCs w:val="21"/>
              </w:rPr>
            </w:pPr>
            <w:r>
              <w:rPr>
                <w:rFonts w:hint="eastAsia" w:ascii="宋体" w:hAnsi="宋体" w:cs="宋体"/>
                <w:b/>
                <w:szCs w:val="21"/>
              </w:rPr>
              <w:t>14</w:t>
            </w:r>
          </w:p>
        </w:tc>
        <w:tc>
          <w:tcPr>
            <w:tcW w:w="1546" w:type="dxa"/>
            <w:vMerge w:val="restart"/>
            <w:vAlign w:val="center"/>
          </w:tcPr>
          <w:p w14:paraId="72CC6FDB">
            <w:pPr>
              <w:spacing w:line="300" w:lineRule="auto"/>
              <w:jc w:val="center"/>
              <w:rPr>
                <w:rFonts w:ascii="宋体" w:hAnsi="宋体" w:cs="宋体"/>
                <w:b/>
                <w:szCs w:val="21"/>
              </w:rPr>
            </w:pPr>
            <w:r>
              <w:rPr>
                <w:rFonts w:hint="eastAsia" w:ascii="宋体" w:hAnsi="宋体" w:cs="宋体"/>
                <w:b/>
                <w:szCs w:val="21"/>
              </w:rPr>
              <w:t>中小企业</w:t>
            </w:r>
          </w:p>
          <w:p w14:paraId="2BE1D002">
            <w:pPr>
              <w:spacing w:line="300" w:lineRule="auto"/>
              <w:jc w:val="center"/>
              <w:rPr>
                <w:rFonts w:ascii="宋体" w:hAnsi="宋体" w:cs="宋体"/>
                <w:b/>
                <w:szCs w:val="21"/>
              </w:rPr>
            </w:pPr>
            <w:r>
              <w:rPr>
                <w:rFonts w:hint="eastAsia" w:ascii="宋体" w:hAnsi="宋体" w:cs="宋体"/>
                <w:b/>
                <w:szCs w:val="21"/>
              </w:rPr>
              <w:t>扶持政策</w:t>
            </w:r>
          </w:p>
        </w:tc>
        <w:tc>
          <w:tcPr>
            <w:tcW w:w="7853" w:type="dxa"/>
            <w:vAlign w:val="center"/>
          </w:tcPr>
          <w:p w14:paraId="08EA672A">
            <w:pPr>
              <w:spacing w:line="360" w:lineRule="auto"/>
              <w:jc w:val="left"/>
              <w:rPr>
                <w:rFonts w:ascii="宋体" w:hAnsi="宋体" w:cs="宋体"/>
                <w:b/>
                <w:kern w:val="0"/>
                <w:szCs w:val="21"/>
              </w:rPr>
            </w:pPr>
            <w:r>
              <w:rPr>
                <w:rFonts w:hint="eastAsia" w:ascii="宋体" w:hAnsi="宋体" w:cs="宋体"/>
                <w:b/>
                <w:kern w:val="0"/>
                <w:szCs w:val="21"/>
              </w:rPr>
              <w:t>本</w:t>
            </w:r>
            <w:r>
              <w:rPr>
                <w:rFonts w:ascii="宋体" w:hAnsi="宋体" w:cs="宋体"/>
                <w:b/>
                <w:kern w:val="0"/>
                <w:szCs w:val="21"/>
              </w:rPr>
              <w:t>项目未预留份额面向中小企业采购。</w:t>
            </w:r>
          </w:p>
        </w:tc>
      </w:tr>
      <w:tr w14:paraId="284A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vAlign w:val="center"/>
          </w:tcPr>
          <w:p w14:paraId="119AC759">
            <w:pPr>
              <w:spacing w:line="300" w:lineRule="auto"/>
              <w:jc w:val="center"/>
              <w:rPr>
                <w:rFonts w:ascii="宋体" w:hAnsi="宋体" w:cs="宋体"/>
                <w:b/>
                <w:szCs w:val="21"/>
              </w:rPr>
            </w:pPr>
          </w:p>
        </w:tc>
        <w:tc>
          <w:tcPr>
            <w:tcW w:w="1546" w:type="dxa"/>
            <w:vMerge w:val="continue"/>
            <w:vAlign w:val="center"/>
          </w:tcPr>
          <w:p w14:paraId="7D793DF6">
            <w:pPr>
              <w:spacing w:line="300" w:lineRule="auto"/>
              <w:jc w:val="center"/>
              <w:rPr>
                <w:rFonts w:ascii="宋体" w:hAnsi="宋体" w:cs="宋体"/>
                <w:b/>
                <w:szCs w:val="21"/>
              </w:rPr>
            </w:pPr>
          </w:p>
        </w:tc>
        <w:tc>
          <w:tcPr>
            <w:tcW w:w="7853" w:type="dxa"/>
            <w:vAlign w:val="center"/>
          </w:tcPr>
          <w:p w14:paraId="272E8D62">
            <w:pPr>
              <w:spacing w:line="300" w:lineRule="auto"/>
              <w:jc w:val="left"/>
              <w:rPr>
                <w:rFonts w:ascii="宋体" w:hAnsi="宋体" w:cs="宋体"/>
                <w:b/>
                <w:kern w:val="0"/>
                <w:szCs w:val="21"/>
              </w:rPr>
            </w:pPr>
            <w:r>
              <w:rPr>
                <w:rFonts w:hint="eastAsia" w:ascii="宋体" w:hAnsi="宋体" w:cs="宋体"/>
                <w:b/>
                <w:kern w:val="0"/>
                <w:szCs w:val="21"/>
              </w:rPr>
              <w:t>本项目采购标的对应的中小企业划分标准所属行业：工业。</w:t>
            </w:r>
          </w:p>
        </w:tc>
      </w:tr>
      <w:tr w14:paraId="0C89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vAlign w:val="center"/>
          </w:tcPr>
          <w:p w14:paraId="545F05A7">
            <w:pPr>
              <w:spacing w:line="300" w:lineRule="auto"/>
              <w:jc w:val="center"/>
              <w:rPr>
                <w:rFonts w:ascii="宋体" w:hAnsi="宋体" w:cs="宋体"/>
                <w:b/>
                <w:szCs w:val="21"/>
              </w:rPr>
            </w:pPr>
          </w:p>
        </w:tc>
        <w:tc>
          <w:tcPr>
            <w:tcW w:w="1546" w:type="dxa"/>
            <w:vMerge w:val="continue"/>
            <w:vAlign w:val="center"/>
          </w:tcPr>
          <w:p w14:paraId="51272833">
            <w:pPr>
              <w:spacing w:line="300" w:lineRule="auto"/>
              <w:jc w:val="center"/>
              <w:rPr>
                <w:rFonts w:ascii="宋体" w:hAnsi="宋体" w:cs="宋体"/>
                <w:b/>
                <w:szCs w:val="21"/>
              </w:rPr>
            </w:pPr>
          </w:p>
        </w:tc>
        <w:tc>
          <w:tcPr>
            <w:tcW w:w="7853" w:type="dxa"/>
            <w:vAlign w:val="center"/>
          </w:tcPr>
          <w:p w14:paraId="5B0C1D1A">
            <w:pPr>
              <w:spacing w:line="300" w:lineRule="auto"/>
              <w:jc w:val="left"/>
              <w:rPr>
                <w:rFonts w:ascii="宋体" w:hAnsi="宋体" w:cs="宋体"/>
                <w:b/>
                <w:kern w:val="0"/>
                <w:szCs w:val="21"/>
              </w:rPr>
            </w:pPr>
            <w:r>
              <w:rPr>
                <w:rFonts w:hint="eastAsia" w:ascii="宋体" w:hAnsi="宋体" w:cs="宋体"/>
                <w:b/>
                <w:kern w:val="0"/>
                <w:szCs w:val="21"/>
              </w:rPr>
              <w:t>本项目为货物类采购项目。</w:t>
            </w:r>
          </w:p>
        </w:tc>
      </w:tr>
      <w:tr w14:paraId="544D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Align w:val="center"/>
          </w:tcPr>
          <w:p w14:paraId="7BE1EF2E">
            <w:pPr>
              <w:spacing w:line="300" w:lineRule="auto"/>
              <w:jc w:val="center"/>
              <w:rPr>
                <w:rFonts w:ascii="宋体" w:hAnsi="宋体" w:cs="宋体"/>
                <w:b/>
                <w:szCs w:val="21"/>
              </w:rPr>
            </w:pPr>
            <w:r>
              <w:rPr>
                <w:rFonts w:hint="eastAsia" w:ascii="宋体" w:hAnsi="宋体" w:cs="宋体"/>
                <w:b/>
                <w:szCs w:val="21"/>
              </w:rPr>
              <w:t>15</w:t>
            </w:r>
          </w:p>
        </w:tc>
        <w:tc>
          <w:tcPr>
            <w:tcW w:w="1546" w:type="dxa"/>
            <w:vAlign w:val="center"/>
          </w:tcPr>
          <w:p w14:paraId="36534FD0">
            <w:pPr>
              <w:spacing w:line="300" w:lineRule="auto"/>
              <w:jc w:val="center"/>
              <w:rPr>
                <w:rFonts w:ascii="宋体" w:hAnsi="宋体" w:cs="宋体"/>
                <w:b/>
                <w:szCs w:val="21"/>
              </w:rPr>
            </w:pPr>
            <w:r>
              <w:rPr>
                <w:rFonts w:hint="eastAsia" w:ascii="宋体" w:hAnsi="宋体"/>
                <w:b/>
                <w:szCs w:val="21"/>
              </w:rPr>
              <w:t>中小企业</w:t>
            </w:r>
          </w:p>
        </w:tc>
        <w:tc>
          <w:tcPr>
            <w:tcW w:w="7853" w:type="dxa"/>
            <w:vAlign w:val="center"/>
          </w:tcPr>
          <w:p w14:paraId="00F29CD9">
            <w:pPr>
              <w:spacing w:line="360" w:lineRule="auto"/>
              <w:rPr>
                <w:rFonts w:ascii="宋体" w:hAnsi="宋体"/>
                <w:bCs/>
                <w:kern w:val="0"/>
                <w:szCs w:val="21"/>
              </w:rPr>
            </w:pPr>
            <w:r>
              <w:rPr>
                <w:rFonts w:hint="eastAsia" w:ascii="宋体" w:hAnsi="宋体"/>
                <w:bCs/>
                <w:kern w:val="0"/>
                <w:szCs w:val="21"/>
              </w:rPr>
              <w:t>根据《政府采购促进中小企业发展管理办法》（财库[2020]46号）规定：</w:t>
            </w:r>
          </w:p>
          <w:p w14:paraId="0A903B38">
            <w:pPr>
              <w:spacing w:line="360" w:lineRule="auto"/>
              <w:rPr>
                <w:rFonts w:ascii="宋体" w:hAnsi="宋体"/>
                <w:bCs/>
                <w:kern w:val="0"/>
                <w:szCs w:val="21"/>
              </w:rPr>
            </w:pPr>
            <w:r>
              <w:rPr>
                <w:rFonts w:hint="eastAsia" w:ascii="宋体" w:hAnsi="宋体"/>
                <w:bCs/>
                <w:kern w:val="0"/>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6E38995">
            <w:pPr>
              <w:spacing w:line="360" w:lineRule="auto"/>
              <w:rPr>
                <w:rFonts w:ascii="宋体" w:hAnsi="宋体"/>
                <w:bCs/>
                <w:kern w:val="0"/>
                <w:szCs w:val="21"/>
              </w:rPr>
            </w:pPr>
            <w:r>
              <w:rPr>
                <w:rFonts w:hint="eastAsia" w:ascii="宋体" w:hAnsi="宋体"/>
                <w:bCs/>
                <w:kern w:val="0"/>
                <w:szCs w:val="21"/>
              </w:rPr>
              <w:t>符合中小企业划分标准的个体工商户，在政府采购活动中视同中小企业。</w:t>
            </w:r>
          </w:p>
          <w:p w14:paraId="09E49683">
            <w:pPr>
              <w:spacing w:line="360" w:lineRule="auto"/>
              <w:rPr>
                <w:rFonts w:ascii="宋体" w:hAnsi="宋体"/>
                <w:bCs/>
                <w:kern w:val="0"/>
                <w:szCs w:val="21"/>
              </w:rPr>
            </w:pPr>
            <w:r>
              <w:rPr>
                <w:rFonts w:hint="eastAsia" w:ascii="宋体" w:hAnsi="宋体"/>
                <w:bCs/>
                <w:kern w:val="0"/>
                <w:szCs w:val="21"/>
              </w:rPr>
              <w:t>二、在政府采购活动中，供应商提供的货物、工程或者服务符合下列情形的，享受本办法规定的中小企业扶持政策：</w:t>
            </w:r>
          </w:p>
          <w:p w14:paraId="08D6214E">
            <w:pPr>
              <w:spacing w:line="360" w:lineRule="auto"/>
              <w:rPr>
                <w:rFonts w:ascii="宋体" w:hAnsi="宋体"/>
                <w:bCs/>
                <w:kern w:val="0"/>
                <w:szCs w:val="21"/>
              </w:rPr>
            </w:pPr>
            <w:r>
              <w:rPr>
                <w:rFonts w:hint="eastAsia" w:ascii="宋体" w:hAnsi="宋体"/>
                <w:bCs/>
                <w:kern w:val="0"/>
                <w:szCs w:val="21"/>
              </w:rPr>
              <w:t xml:space="preserve">（一）在货物采购项目中，货物由中小企业制造，即货物由中小企业生产且使用该中小企业商号或者注册商标； </w:t>
            </w:r>
          </w:p>
          <w:p w14:paraId="534695C4">
            <w:pPr>
              <w:spacing w:line="360" w:lineRule="auto"/>
              <w:rPr>
                <w:rFonts w:ascii="宋体" w:hAnsi="宋体"/>
                <w:bCs/>
                <w:kern w:val="0"/>
                <w:szCs w:val="21"/>
              </w:rPr>
            </w:pPr>
            <w:r>
              <w:rPr>
                <w:rFonts w:hint="eastAsia" w:ascii="宋体" w:hAnsi="宋体"/>
                <w:bCs/>
                <w:kern w:val="0"/>
                <w:szCs w:val="21"/>
              </w:rPr>
              <w:t xml:space="preserve">（二）在工程采购项目中，工程由中小企业承建，即工程施工单位为中小企业； </w:t>
            </w:r>
          </w:p>
          <w:p w14:paraId="153AFC2B">
            <w:pPr>
              <w:spacing w:line="360" w:lineRule="auto"/>
              <w:rPr>
                <w:rFonts w:ascii="宋体" w:hAnsi="宋体"/>
                <w:bCs/>
                <w:kern w:val="0"/>
                <w:szCs w:val="21"/>
              </w:rPr>
            </w:pPr>
            <w:r>
              <w:rPr>
                <w:rFonts w:hint="eastAsia" w:ascii="宋体" w:hAnsi="宋体"/>
                <w:bCs/>
                <w:kern w:val="0"/>
                <w:szCs w:val="21"/>
              </w:rPr>
              <w:t>（三）在服务采购项目中，服务由中小企业承接，即提供服务的人员为中小企业依照《</w:t>
            </w:r>
            <w:r>
              <w:rPr>
                <w:rFonts w:hint="eastAsia" w:ascii="宋体" w:hAnsi="宋体" w:cs="宋体"/>
                <w:b/>
                <w:kern w:val="0"/>
                <w:szCs w:val="21"/>
              </w:rPr>
              <w:t>中华人民共和国民法典</w:t>
            </w:r>
            <w:r>
              <w:rPr>
                <w:rFonts w:hint="eastAsia" w:ascii="宋体" w:hAnsi="宋体"/>
                <w:bCs/>
                <w:kern w:val="0"/>
                <w:szCs w:val="21"/>
              </w:rPr>
              <w:t xml:space="preserve">》订立劳动合同的从业人员。 </w:t>
            </w:r>
          </w:p>
          <w:p w14:paraId="1345081C">
            <w:pPr>
              <w:spacing w:line="360" w:lineRule="auto"/>
              <w:rPr>
                <w:rFonts w:ascii="宋体" w:hAnsi="宋体"/>
                <w:b/>
                <w:kern w:val="0"/>
                <w:szCs w:val="21"/>
              </w:rPr>
            </w:pPr>
            <w:r>
              <w:rPr>
                <w:rFonts w:hint="eastAsia" w:ascii="宋体" w:hAnsi="宋体"/>
                <w:b/>
                <w:kern w:val="0"/>
                <w:szCs w:val="21"/>
              </w:rPr>
              <w:t>在货物采购项目中，供应商提供的货物既有中小企业制造货物，也有大型企业制造货物的，不享受本办法规定的中小企业扶持政策。</w:t>
            </w:r>
          </w:p>
          <w:p w14:paraId="5476F8A3">
            <w:pPr>
              <w:spacing w:line="360" w:lineRule="auto"/>
              <w:rPr>
                <w:rFonts w:ascii="宋体" w:hAnsi="宋体"/>
                <w:bCs/>
                <w:kern w:val="0"/>
                <w:szCs w:val="21"/>
              </w:rPr>
            </w:pPr>
            <w:r>
              <w:rPr>
                <w:rFonts w:hint="eastAsia" w:ascii="宋体" w:hAnsi="宋体"/>
                <w:bCs/>
                <w:kern w:val="0"/>
                <w:szCs w:val="21"/>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6C7F5D12">
            <w:pPr>
              <w:spacing w:line="360" w:lineRule="auto"/>
              <w:rPr>
                <w:rFonts w:ascii="宋体" w:hAnsi="宋体"/>
                <w:bCs/>
                <w:kern w:val="0"/>
                <w:szCs w:val="21"/>
              </w:rPr>
            </w:pPr>
            <w:r>
              <w:rPr>
                <w:rFonts w:hint="eastAsia" w:ascii="宋体" w:hAnsi="宋体"/>
                <w:bCs/>
                <w:kern w:val="0"/>
                <w:szCs w:val="21"/>
              </w:rPr>
              <w:t>四、本项目中小企业扶持政策</w:t>
            </w:r>
          </w:p>
          <w:p w14:paraId="48BB10CD">
            <w:pPr>
              <w:spacing w:line="360" w:lineRule="auto"/>
              <w:rPr>
                <w:rFonts w:ascii="宋体" w:hAnsi="宋体" w:cs="宋体"/>
                <w:b/>
                <w:kern w:val="0"/>
                <w:szCs w:val="21"/>
              </w:rPr>
            </w:pPr>
            <w:r>
              <w:rPr>
                <w:rFonts w:hint="eastAsia" w:ascii="宋体" w:hAnsi="宋体"/>
                <w:bCs/>
                <w:kern w:val="0"/>
                <w:szCs w:val="21"/>
              </w:rPr>
              <w:t>【价格扣除优惠政策】根据相关规定，本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tc>
      </w:tr>
    </w:tbl>
    <w:p w14:paraId="05BF0422">
      <w:pPr>
        <w:snapToGrid w:val="0"/>
        <w:spacing w:line="276" w:lineRule="auto"/>
        <w:rPr>
          <w:rFonts w:ascii="宋体" w:hAnsi="宋体" w:cs="宋体"/>
          <w:b/>
          <w:szCs w:val="21"/>
        </w:rPr>
      </w:pPr>
    </w:p>
    <w:p w14:paraId="5D93C9E0">
      <w:pPr>
        <w:snapToGrid w:val="0"/>
        <w:spacing w:line="276" w:lineRule="auto"/>
        <w:jc w:val="center"/>
        <w:outlineLvl w:val="1"/>
        <w:rPr>
          <w:rFonts w:ascii="宋体" w:hAnsi="宋体" w:cs="宋体"/>
          <w:b/>
          <w:szCs w:val="21"/>
        </w:rPr>
      </w:pPr>
      <w:r>
        <w:rPr>
          <w:rFonts w:hint="eastAsia" w:ascii="宋体" w:hAnsi="宋体" w:cs="宋体"/>
          <w:b/>
          <w:szCs w:val="21"/>
        </w:rPr>
        <w:br w:type="page"/>
      </w:r>
      <w:r>
        <w:rPr>
          <w:rFonts w:hint="eastAsia" w:ascii="宋体" w:hAnsi="宋体" w:cs="宋体"/>
          <w:b/>
          <w:szCs w:val="21"/>
        </w:rPr>
        <w:t>一、总  则</w:t>
      </w:r>
    </w:p>
    <w:p w14:paraId="1D5A33B7">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788DEA64">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2592BFAD">
      <w:pPr>
        <w:snapToGrid w:val="0"/>
        <w:spacing w:line="360" w:lineRule="auto"/>
        <w:ind w:firstLine="422" w:firstLineChars="200"/>
        <w:rPr>
          <w:rFonts w:ascii="宋体" w:hAnsi="宋体" w:cs="宋体"/>
          <w:b/>
          <w:szCs w:val="21"/>
        </w:rPr>
      </w:pPr>
      <w:r>
        <w:rPr>
          <w:rFonts w:hint="eastAsia" w:ascii="宋体" w:hAnsi="宋体" w:cs="宋体"/>
          <w:b/>
          <w:szCs w:val="21"/>
        </w:rPr>
        <w:t>（二）定义</w:t>
      </w:r>
    </w:p>
    <w:p w14:paraId="1BE4B412">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 xml:space="preserve">1、“采购人”、“招标人”系指组织本次采购的单位：岱山县公安局 </w:t>
      </w:r>
    </w:p>
    <w:p w14:paraId="25D8D765">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2、“采购代理机构”系指</w:t>
      </w:r>
      <w:r>
        <w:rPr>
          <w:rFonts w:hint="eastAsia" w:hAnsi="宋体" w:eastAsia="宋体" w:cs="宋体"/>
          <w:sz w:val="21"/>
          <w:szCs w:val="21"/>
          <w:lang w:eastAsia="zh-CN"/>
        </w:rPr>
        <w:t>建正工程咨询有限公司</w:t>
      </w:r>
      <w:r>
        <w:rPr>
          <w:rFonts w:hint="eastAsia" w:hAnsi="宋体" w:eastAsia="宋体" w:cs="宋体"/>
          <w:sz w:val="21"/>
          <w:szCs w:val="21"/>
        </w:rPr>
        <w:t>。</w:t>
      </w:r>
    </w:p>
    <w:p w14:paraId="0AC7FC9D">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3、“投标人”系指向采购代理机构提交投标文件的供应商。</w:t>
      </w:r>
    </w:p>
    <w:p w14:paraId="0860710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5C6A5CE5">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05798E68">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3CCCF0DA">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7、“服务”系指招标文件规定投标人须承担的、安装、调试、技术协助、校准、培训、售后服务以及其他类似的义务。</w:t>
      </w:r>
    </w:p>
    <w:p w14:paraId="6E7915E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8、“项目”系指投标人按招标文件规定向采购人提供的产品和服务。</w:t>
      </w:r>
    </w:p>
    <w:p w14:paraId="57C41951">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9、“书面形式”包括信函、传真、快递、电报等。</w:t>
      </w:r>
    </w:p>
    <w:p w14:paraId="64E1C0EC">
      <w:pPr>
        <w:snapToGrid w:val="0"/>
        <w:spacing w:line="360" w:lineRule="auto"/>
        <w:ind w:firstLine="422" w:firstLineChars="200"/>
        <w:rPr>
          <w:rFonts w:ascii="宋体" w:hAnsi="宋体" w:cs="宋体"/>
          <w:b/>
          <w:szCs w:val="21"/>
        </w:rPr>
      </w:pPr>
      <w:r>
        <w:rPr>
          <w:rFonts w:hint="eastAsia" w:ascii="宋体" w:hAnsi="宋体" w:cs="宋体"/>
          <w:b/>
          <w:szCs w:val="21"/>
        </w:rPr>
        <w:t>（三）采购方式</w:t>
      </w:r>
    </w:p>
    <w:p w14:paraId="7C3337B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14:paraId="0854C983">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（四）预算金额</w:t>
      </w:r>
    </w:p>
    <w:p w14:paraId="7A6214E9">
      <w:pPr>
        <w:snapToGrid w:val="0"/>
        <w:spacing w:line="360" w:lineRule="auto"/>
        <w:ind w:firstLine="422" w:firstLineChars="200"/>
        <w:rPr>
          <w:rFonts w:ascii="宋体" w:hAnsi="宋体" w:cs="宋体"/>
          <w:b/>
          <w:szCs w:val="21"/>
        </w:rPr>
      </w:pPr>
      <w:r>
        <w:rPr>
          <w:rFonts w:hint="eastAsia" w:ascii="宋体" w:hAnsi="宋体" w:cs="宋体"/>
          <w:b/>
          <w:szCs w:val="21"/>
        </w:rPr>
        <w:t>856800元，超过作投标无效处理。</w:t>
      </w:r>
    </w:p>
    <w:p w14:paraId="6044C6A1">
      <w:pPr>
        <w:snapToGrid w:val="0"/>
        <w:spacing w:line="360" w:lineRule="auto"/>
        <w:ind w:firstLine="422" w:firstLineChars="200"/>
        <w:rPr>
          <w:rFonts w:ascii="宋体" w:hAnsi="宋体" w:cs="宋体"/>
          <w:b/>
          <w:szCs w:val="21"/>
        </w:rPr>
      </w:pPr>
      <w:r>
        <w:rPr>
          <w:rFonts w:hint="eastAsia" w:ascii="宋体" w:hAnsi="宋体" w:cs="宋体"/>
          <w:b/>
          <w:szCs w:val="21"/>
        </w:rPr>
        <w:t>（五）联合体投标</w:t>
      </w:r>
    </w:p>
    <w:p w14:paraId="67535441">
      <w:pPr>
        <w:snapToGrid w:val="0"/>
        <w:spacing w:line="360" w:lineRule="auto"/>
        <w:ind w:firstLine="420" w:firstLineChars="200"/>
        <w:rPr>
          <w:rFonts w:ascii="宋体" w:hAnsi="宋体" w:cs="宋体"/>
          <w:bCs/>
          <w:szCs w:val="21"/>
        </w:rPr>
      </w:pPr>
      <w:r>
        <w:rPr>
          <w:rFonts w:hint="eastAsia" w:ascii="宋体" w:hAnsi="宋体" w:cs="宋体"/>
          <w:bCs/>
          <w:szCs w:val="21"/>
        </w:rPr>
        <w:t>本项目不接受联合体投标</w:t>
      </w:r>
    </w:p>
    <w:p w14:paraId="3066313E">
      <w:pPr>
        <w:snapToGrid w:val="0"/>
        <w:spacing w:line="360" w:lineRule="auto"/>
        <w:ind w:firstLine="422" w:firstLineChars="200"/>
        <w:rPr>
          <w:rFonts w:ascii="宋体" w:hAnsi="宋体" w:cs="宋体"/>
          <w:b/>
          <w:szCs w:val="21"/>
        </w:rPr>
      </w:pPr>
      <w:r>
        <w:rPr>
          <w:rFonts w:hint="eastAsia" w:ascii="宋体" w:hAnsi="宋体" w:cs="宋体"/>
          <w:b/>
          <w:szCs w:val="21"/>
        </w:rPr>
        <w:t>（六）转包与分包</w:t>
      </w:r>
    </w:p>
    <w:p w14:paraId="2A78C46C">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1、本项目不允许转包。</w:t>
      </w:r>
    </w:p>
    <w:p w14:paraId="3B83D484">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2、本项目不允许分包。</w:t>
      </w:r>
    </w:p>
    <w:p w14:paraId="38049EDE">
      <w:pPr>
        <w:snapToGrid w:val="0"/>
        <w:spacing w:line="360" w:lineRule="auto"/>
        <w:ind w:firstLine="422" w:firstLineChars="200"/>
        <w:rPr>
          <w:rFonts w:ascii="宋体" w:hAnsi="宋体" w:cs="宋体"/>
          <w:b/>
          <w:szCs w:val="21"/>
        </w:rPr>
      </w:pPr>
      <w:r>
        <w:rPr>
          <w:rFonts w:hint="eastAsia" w:ascii="宋体" w:hAnsi="宋体" w:cs="宋体"/>
          <w:b/>
          <w:szCs w:val="21"/>
        </w:rPr>
        <w:t>（七）投标费用</w:t>
      </w:r>
    </w:p>
    <w:p w14:paraId="4E995B3A">
      <w:pPr>
        <w:snapToGrid w:val="0"/>
        <w:spacing w:line="360" w:lineRule="auto"/>
        <w:ind w:firstLine="420" w:firstLineChars="200"/>
        <w:rPr>
          <w:rFonts w:ascii="宋体" w:hAnsi="宋体" w:cs="宋体"/>
          <w:szCs w:val="21"/>
        </w:rPr>
      </w:pPr>
      <w:r>
        <w:rPr>
          <w:rFonts w:hint="eastAsia" w:ascii="宋体" w:hAnsi="宋体" w:cs="宋体"/>
          <w:szCs w:val="21"/>
        </w:rPr>
        <w:t>不论投标结果如何，投标人均应自行承担所有与投标有关的全部费用。</w:t>
      </w:r>
    </w:p>
    <w:p w14:paraId="7EEFA022">
      <w:pPr>
        <w:pStyle w:val="14"/>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14:paraId="567539E2">
      <w:pPr>
        <w:pStyle w:val="14"/>
        <w:snapToGrid w:val="0"/>
        <w:spacing w:line="360" w:lineRule="auto"/>
        <w:ind w:left="210" w:leftChars="100" w:firstLine="210" w:firstLineChars="100"/>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投标人如认为招标文件表述不清晰、存在歧视性、排他性或者其他违法内容的，应当于2024年  月 日17：00前，以书面形式要求采购人作出书面解释、澄清或者向采购人提出一次性书面质疑；采购人将组织答疑；答疑内容是招标文件的组成部份，并将以书面形式送达所有已依法获取采购文件的投标人。</w:t>
      </w:r>
    </w:p>
    <w:p w14:paraId="6B6F73D7">
      <w:pPr>
        <w:pStyle w:val="14"/>
        <w:snapToGrid w:val="0"/>
        <w:spacing w:line="360" w:lineRule="auto"/>
        <w:ind w:firstLine="420" w:firstLineChars="200"/>
        <w:rPr>
          <w:rFonts w:hAnsi="宋体" w:eastAsia="宋体"/>
          <w:kern w:val="0"/>
          <w:sz w:val="21"/>
        </w:rPr>
      </w:pPr>
      <w:r>
        <w:rPr>
          <w:rFonts w:hint="eastAsia" w:hAnsi="宋体" w:eastAsia="宋体"/>
          <w:kern w:val="0"/>
          <w:sz w:val="21"/>
        </w:rPr>
        <w:t>1、根据《中华人民共和国政府采购法实施条例》第五十三条：政府采购法第五十二条规定的供应商应知其权益受到损害之日，是指：</w:t>
      </w:r>
    </w:p>
    <w:p w14:paraId="46676282">
      <w:pPr>
        <w:pStyle w:val="14"/>
        <w:snapToGrid w:val="0"/>
        <w:spacing w:line="360" w:lineRule="auto"/>
        <w:ind w:firstLine="420" w:firstLineChars="200"/>
        <w:rPr>
          <w:rFonts w:hAnsi="宋体" w:eastAsia="宋体"/>
          <w:kern w:val="0"/>
          <w:sz w:val="21"/>
        </w:rPr>
      </w:pPr>
      <w:r>
        <w:rPr>
          <w:rFonts w:hint="eastAsia" w:hAnsi="宋体" w:eastAsia="宋体"/>
          <w:kern w:val="0"/>
          <w:sz w:val="21"/>
        </w:rPr>
        <w:t>①对可以质疑的采购文件提出质疑的，为收到采购文件之日或者采购文件公告期限届满之日；</w:t>
      </w:r>
    </w:p>
    <w:p w14:paraId="7468DD7A">
      <w:pPr>
        <w:pStyle w:val="14"/>
        <w:snapToGrid w:val="0"/>
        <w:spacing w:line="360" w:lineRule="auto"/>
        <w:ind w:firstLine="420" w:firstLineChars="200"/>
        <w:rPr>
          <w:rFonts w:hAnsi="宋体" w:eastAsia="宋体"/>
          <w:kern w:val="0"/>
          <w:sz w:val="21"/>
        </w:rPr>
      </w:pPr>
      <w:r>
        <w:rPr>
          <w:rFonts w:hint="eastAsia" w:hAnsi="宋体" w:eastAsia="宋体"/>
          <w:kern w:val="0"/>
          <w:sz w:val="21"/>
        </w:rPr>
        <w:t>②对采购过程提出质疑的，为各采购程序环节结束之日；</w:t>
      </w:r>
    </w:p>
    <w:p w14:paraId="4DE16CF9">
      <w:pPr>
        <w:pStyle w:val="14"/>
        <w:snapToGrid w:val="0"/>
        <w:spacing w:line="360" w:lineRule="auto"/>
        <w:ind w:firstLine="420" w:firstLineChars="200"/>
        <w:rPr>
          <w:rFonts w:hAnsi="宋体" w:eastAsia="宋体"/>
          <w:kern w:val="0"/>
          <w:sz w:val="21"/>
        </w:rPr>
      </w:pPr>
      <w:r>
        <w:rPr>
          <w:rFonts w:hint="eastAsia" w:hAnsi="宋体" w:eastAsia="宋体"/>
          <w:kern w:val="0"/>
          <w:sz w:val="21"/>
        </w:rPr>
        <w:t>③对中标或者成交结果提出质疑的，为中标或者成交结果公告期限届满之日。</w:t>
      </w:r>
    </w:p>
    <w:p w14:paraId="7485AD48">
      <w:pPr>
        <w:pStyle w:val="14"/>
        <w:snapToGrid w:val="0"/>
        <w:spacing w:line="360" w:lineRule="auto"/>
        <w:ind w:firstLine="420" w:firstLineChars="200"/>
        <w:rPr>
          <w:rFonts w:hAnsi="宋体" w:eastAsia="宋体"/>
          <w:kern w:val="0"/>
          <w:sz w:val="21"/>
        </w:rPr>
      </w:pPr>
      <w:r>
        <w:rPr>
          <w:rFonts w:hint="eastAsia" w:hAnsi="宋体" w:eastAsia="宋体"/>
          <w:kern w:val="0"/>
          <w:sz w:val="21"/>
        </w:rPr>
        <w:t>2、质疑书应包括下列主要内容：</w:t>
      </w:r>
    </w:p>
    <w:p w14:paraId="3DF4B29A">
      <w:pPr>
        <w:pStyle w:val="14"/>
        <w:snapToGrid w:val="0"/>
        <w:spacing w:line="360" w:lineRule="auto"/>
        <w:ind w:firstLine="420" w:firstLineChars="200"/>
        <w:rPr>
          <w:rFonts w:hAnsi="宋体" w:eastAsia="宋体"/>
          <w:kern w:val="0"/>
          <w:sz w:val="21"/>
        </w:rPr>
      </w:pPr>
      <w:r>
        <w:rPr>
          <w:rFonts w:hint="eastAsia" w:hAnsi="宋体" w:eastAsia="宋体"/>
          <w:kern w:val="0"/>
          <w:sz w:val="21"/>
        </w:rPr>
        <w:t>①质疑人的名称、地址、邮政编码、联系人、联系电话，以及被质疑人名称及联系方式；</w:t>
      </w:r>
    </w:p>
    <w:p w14:paraId="0BBE9299">
      <w:pPr>
        <w:pStyle w:val="14"/>
        <w:snapToGrid w:val="0"/>
        <w:spacing w:line="360" w:lineRule="auto"/>
        <w:ind w:firstLine="420" w:firstLineChars="200"/>
        <w:rPr>
          <w:rFonts w:hAnsi="宋体" w:eastAsia="宋体"/>
          <w:kern w:val="0"/>
          <w:sz w:val="21"/>
        </w:rPr>
      </w:pPr>
      <w:r>
        <w:rPr>
          <w:rFonts w:hint="eastAsia" w:hAnsi="宋体" w:eastAsia="宋体"/>
          <w:kern w:val="0"/>
          <w:sz w:val="21"/>
        </w:rPr>
        <w:t>②被质疑采购项目名称、编号及采购内容；</w:t>
      </w:r>
    </w:p>
    <w:p w14:paraId="71F4F3B2">
      <w:pPr>
        <w:pStyle w:val="14"/>
        <w:snapToGrid w:val="0"/>
        <w:spacing w:line="360" w:lineRule="auto"/>
        <w:ind w:firstLine="420" w:firstLineChars="200"/>
        <w:rPr>
          <w:rFonts w:hAnsi="宋体" w:eastAsia="宋体"/>
          <w:kern w:val="0"/>
          <w:sz w:val="21"/>
        </w:rPr>
      </w:pPr>
      <w:r>
        <w:rPr>
          <w:rFonts w:hint="eastAsia" w:hAnsi="宋体" w:eastAsia="宋体"/>
          <w:kern w:val="0"/>
          <w:sz w:val="21"/>
        </w:rPr>
        <w:t>③具体的质疑事项及事实依据；</w:t>
      </w:r>
    </w:p>
    <w:p w14:paraId="3F01BCF2">
      <w:pPr>
        <w:pStyle w:val="14"/>
        <w:snapToGrid w:val="0"/>
        <w:spacing w:line="360" w:lineRule="auto"/>
        <w:ind w:firstLine="420" w:firstLineChars="200"/>
        <w:rPr>
          <w:rFonts w:hAnsi="宋体" w:eastAsia="宋体"/>
          <w:kern w:val="0"/>
          <w:sz w:val="21"/>
        </w:rPr>
      </w:pPr>
      <w:r>
        <w:rPr>
          <w:rFonts w:hint="eastAsia" w:hAnsi="宋体" w:eastAsia="宋体"/>
          <w:kern w:val="0"/>
          <w:sz w:val="21"/>
        </w:rPr>
        <w:t>④认为自己合法权益受到损害或可能受到损害的相关证据材料；</w:t>
      </w:r>
    </w:p>
    <w:p w14:paraId="7763EF1E">
      <w:pPr>
        <w:pStyle w:val="14"/>
        <w:snapToGrid w:val="0"/>
        <w:spacing w:line="360" w:lineRule="auto"/>
        <w:ind w:firstLine="420" w:firstLineChars="200"/>
        <w:rPr>
          <w:rFonts w:hAnsi="宋体" w:eastAsia="宋体"/>
          <w:kern w:val="0"/>
          <w:sz w:val="21"/>
        </w:rPr>
      </w:pPr>
      <w:r>
        <w:rPr>
          <w:rFonts w:hint="eastAsia" w:hAnsi="宋体" w:eastAsia="宋体"/>
          <w:kern w:val="0"/>
          <w:sz w:val="21"/>
        </w:rPr>
        <w:t>⑤提出质疑的日期。</w:t>
      </w:r>
    </w:p>
    <w:p w14:paraId="6C620CEB">
      <w:pPr>
        <w:pStyle w:val="14"/>
        <w:snapToGrid w:val="0"/>
        <w:spacing w:line="360" w:lineRule="auto"/>
        <w:ind w:firstLine="420" w:firstLineChars="200"/>
        <w:rPr>
          <w:rFonts w:hAnsi="宋体" w:eastAsia="宋体"/>
          <w:kern w:val="0"/>
          <w:sz w:val="21"/>
        </w:rPr>
      </w:pPr>
      <w:r>
        <w:rPr>
          <w:rFonts w:hint="eastAsia" w:hAnsi="宋体" w:eastAsia="宋体"/>
          <w:kern w:val="0"/>
          <w:sz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5F768A0A">
      <w:pPr>
        <w:pStyle w:val="14"/>
        <w:snapToGrid w:val="0"/>
        <w:spacing w:line="360" w:lineRule="auto"/>
        <w:ind w:firstLine="420" w:firstLineChars="200"/>
        <w:rPr>
          <w:rFonts w:hAnsi="宋体" w:eastAsia="宋体"/>
          <w:kern w:val="0"/>
          <w:sz w:val="21"/>
        </w:rPr>
      </w:pPr>
      <w:r>
        <w:rPr>
          <w:rFonts w:hint="eastAsia" w:hAnsi="宋体" w:eastAsia="宋体"/>
          <w:kern w:val="0"/>
          <w:sz w:val="21"/>
        </w:rPr>
        <w:t>4、质疑供应商对采购人、采购代理机构的答复不满意或者采购人、采购代理机构未在规定的时间内作出答复的，可以在答复期满后十五个工作日内向同级政府采购监督管理部门投诉。</w:t>
      </w:r>
    </w:p>
    <w:p w14:paraId="577EE363">
      <w:pPr>
        <w:snapToGrid w:val="0"/>
        <w:spacing w:line="360" w:lineRule="auto"/>
        <w:ind w:firstLine="420" w:firstLineChars="200"/>
        <w:rPr>
          <w:rFonts w:hAnsi="宋体"/>
          <w:kern w:val="0"/>
        </w:rPr>
      </w:pPr>
      <w:r>
        <w:rPr>
          <w:rFonts w:hint="eastAsia" w:hAnsi="宋体"/>
          <w:kern w:val="0"/>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27F365F6">
      <w:pPr>
        <w:snapToGrid w:val="0"/>
        <w:spacing w:line="360" w:lineRule="auto"/>
        <w:ind w:firstLine="422" w:firstLineChars="200"/>
        <w:rPr>
          <w:rFonts w:ascii="宋体" w:hAnsi="宋体" w:cs="宋体"/>
          <w:b/>
          <w:szCs w:val="21"/>
        </w:rPr>
      </w:pPr>
      <w:r>
        <w:rPr>
          <w:rFonts w:hint="eastAsia" w:ascii="宋体" w:hAnsi="宋体" w:cs="宋体"/>
          <w:b/>
          <w:szCs w:val="21"/>
        </w:rPr>
        <w:t>（九）信用记录：</w:t>
      </w:r>
    </w:p>
    <w:p w14:paraId="3986DBBA">
      <w:pPr>
        <w:snapToGrid w:val="0"/>
        <w:spacing w:line="360" w:lineRule="auto"/>
        <w:ind w:firstLine="420" w:firstLineChars="200"/>
        <w:rPr>
          <w:rFonts w:ascii="宋体" w:hAnsi="宋体"/>
        </w:rPr>
      </w:pPr>
      <w:r>
        <w:rPr>
          <w:rFonts w:hint="eastAsia" w:ascii="宋体" w:hAnsi="宋体"/>
        </w:rPr>
        <w:t>根据财库[2016]125号《关于在政府采购活动中查询及使用信用记录有关问题的通知》要求，采购代理机构会对供应商信用记录进行查询并甄别。</w:t>
      </w:r>
    </w:p>
    <w:p w14:paraId="0C95B6D5">
      <w:pPr>
        <w:snapToGrid w:val="0"/>
        <w:spacing w:line="360" w:lineRule="auto"/>
        <w:ind w:firstLine="420" w:firstLineChars="200"/>
        <w:rPr>
          <w:rFonts w:ascii="宋体" w:hAnsi="宋体"/>
        </w:rPr>
      </w:pPr>
      <w:r>
        <w:rPr>
          <w:rFonts w:hint="eastAsia" w:ascii="宋体" w:hAnsi="宋体"/>
        </w:rPr>
        <w:t>1、信用信息查询的截止时点：投标截止时间前查询；</w:t>
      </w:r>
    </w:p>
    <w:p w14:paraId="2EC48F6F">
      <w:pPr>
        <w:snapToGrid w:val="0"/>
        <w:spacing w:line="360" w:lineRule="auto"/>
        <w:ind w:firstLine="420" w:firstLineChars="200"/>
        <w:rPr>
          <w:rFonts w:ascii="宋体" w:hAnsi="宋体"/>
        </w:rPr>
      </w:pPr>
      <w:r>
        <w:rPr>
          <w:rFonts w:hint="eastAsia" w:ascii="宋体" w:hAnsi="宋体"/>
        </w:rPr>
        <w:t>2、查询渠道：</w:t>
      </w:r>
    </w:p>
    <w:p w14:paraId="5EFB827E">
      <w:pPr>
        <w:snapToGrid w:val="0"/>
        <w:spacing w:line="360" w:lineRule="auto"/>
        <w:ind w:firstLine="420" w:firstLineChars="200"/>
        <w:rPr>
          <w:rFonts w:ascii="宋体" w:hAnsi="宋体"/>
        </w:rPr>
      </w:pPr>
      <w:r>
        <w:rPr>
          <w:rFonts w:hint="eastAsia" w:ascii="宋体" w:hAnsi="宋体"/>
        </w:rPr>
        <w:t>信用中国（www.creditchina.gov.cn）；</w:t>
      </w:r>
    </w:p>
    <w:p w14:paraId="5D99A4B4">
      <w:pPr>
        <w:snapToGrid w:val="0"/>
        <w:spacing w:line="360" w:lineRule="auto"/>
        <w:ind w:firstLine="420" w:firstLineChars="200"/>
        <w:rPr>
          <w:rFonts w:ascii="宋体" w:hAnsi="宋体"/>
        </w:rPr>
      </w:pPr>
      <w:r>
        <w:rPr>
          <w:rFonts w:hint="eastAsia" w:ascii="宋体" w:hAnsi="宋体"/>
        </w:rPr>
        <w:t>中国政府采购网（www.ccgp.gov.cn）；</w:t>
      </w:r>
    </w:p>
    <w:p w14:paraId="439B3A83">
      <w:pPr>
        <w:snapToGrid w:val="0"/>
        <w:spacing w:line="360" w:lineRule="auto"/>
        <w:ind w:firstLine="420" w:firstLineChars="200"/>
        <w:rPr>
          <w:rFonts w:ascii="宋体" w:hAnsi="宋体"/>
        </w:rPr>
      </w:pPr>
      <w:r>
        <w:rPr>
          <w:rFonts w:hint="eastAsia" w:ascii="宋体" w:hAnsi="宋体"/>
        </w:rPr>
        <w:t>3、信用信息查询记录和证据留存具体方式：采购代理机构经办人和监督人员将查询网页打印、签字与其他采购文件一并保存；</w:t>
      </w:r>
    </w:p>
    <w:p w14:paraId="09E62E2E">
      <w:pPr>
        <w:snapToGrid w:val="0"/>
        <w:spacing w:line="360" w:lineRule="auto"/>
        <w:ind w:firstLine="420" w:firstLineChars="200"/>
        <w:rPr>
          <w:rFonts w:ascii="宋体" w:hAnsi="宋体"/>
        </w:rPr>
      </w:pPr>
      <w:r>
        <w:rPr>
          <w:rFonts w:hint="eastAsia" w:ascii="宋体" w:hAnsi="宋体"/>
        </w:rPr>
        <w:t>4、信用信息的使用规则：投标人存在不良信用记录的，其投标将被作为无效投标被拒绝；</w:t>
      </w:r>
    </w:p>
    <w:p w14:paraId="43EBB391">
      <w:pPr>
        <w:snapToGrid w:val="0"/>
        <w:spacing w:line="360" w:lineRule="auto"/>
        <w:ind w:firstLine="420" w:firstLineChars="200"/>
        <w:rPr>
          <w:rFonts w:ascii="宋体" w:hAnsi="宋体"/>
        </w:rPr>
      </w:pPr>
      <w:r>
        <w:rPr>
          <w:rFonts w:hint="eastAsia" w:ascii="宋体" w:hAnsi="宋体"/>
        </w:rPr>
        <w:t>5、不良信用记录指：被列入失信被执行人、重大税收违法案件当事人名单、政府采购严重违法失信行为记录名单。</w:t>
      </w:r>
    </w:p>
    <w:p w14:paraId="49478104">
      <w:pPr>
        <w:snapToGrid w:val="0"/>
        <w:spacing w:line="360" w:lineRule="auto"/>
        <w:ind w:firstLine="422" w:firstLineChars="200"/>
        <w:rPr>
          <w:rFonts w:ascii="宋体" w:hAnsi="宋体" w:cs="宋体"/>
          <w:b/>
          <w:bCs/>
          <w:szCs w:val="21"/>
        </w:rPr>
      </w:pPr>
      <w:r>
        <w:rPr>
          <w:rFonts w:hint="eastAsia" w:ascii="宋体" w:hAnsi="宋体" w:cs="宋体"/>
          <w:b/>
          <w:bCs/>
          <w:szCs w:val="21"/>
        </w:rPr>
        <w:t>（十）信贷政策</w:t>
      </w:r>
    </w:p>
    <w:p w14:paraId="2661F826">
      <w:pPr>
        <w:snapToGrid w:val="0"/>
        <w:spacing w:line="360" w:lineRule="auto"/>
        <w:ind w:firstLine="420" w:firstLineChars="200"/>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004591E0">
      <w:pPr>
        <w:snapToGrid w:val="0"/>
        <w:spacing w:line="360" w:lineRule="auto"/>
        <w:ind w:firstLine="420" w:firstLineChars="200"/>
        <w:rPr>
          <w:rFonts w:ascii="宋体" w:hAnsi="宋体" w:cs="宋体"/>
          <w:szCs w:val="21"/>
        </w:rPr>
      </w:pPr>
    </w:p>
    <w:tbl>
      <w:tblPr>
        <w:tblStyle w:val="2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CDB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6F90136">
            <w:pPr>
              <w:contextualSpacing/>
              <w:jc w:val="center"/>
              <w:rPr>
                <w:rFonts w:ascii="宋体" w:hAnsi="宋体" w:cs="宋体"/>
                <w:color w:val="000000"/>
                <w:szCs w:val="21"/>
              </w:rPr>
            </w:pPr>
            <w:r>
              <w:rPr>
                <w:rFonts w:hint="eastAsia" w:ascii="宋体" w:hAnsi="宋体" w:cs="宋体"/>
                <w:b/>
                <w:bCs/>
                <w:color w:val="000000"/>
                <w:szCs w:val="21"/>
              </w:rPr>
              <w:t>舟山市政府采购信用融资合作银行</w:t>
            </w:r>
          </w:p>
        </w:tc>
      </w:tr>
      <w:tr w14:paraId="23E7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4D6D6DED">
            <w:pPr>
              <w:contextualSpacing/>
              <w:jc w:val="center"/>
              <w:rPr>
                <w:rFonts w:ascii="宋体" w:hAnsi="宋体" w:cs="宋体"/>
                <w:b/>
                <w:bCs/>
                <w:color w:val="000000"/>
                <w:szCs w:val="21"/>
              </w:rPr>
            </w:pPr>
            <w:r>
              <w:rPr>
                <w:rFonts w:hint="eastAsia" w:ascii="宋体" w:hAnsi="宋体" w:cs="宋体"/>
                <w:b/>
                <w:bCs/>
                <w:color w:val="000000"/>
                <w:szCs w:val="21"/>
              </w:rPr>
              <w:t>银行名称</w:t>
            </w:r>
          </w:p>
        </w:tc>
        <w:tc>
          <w:tcPr>
            <w:tcW w:w="3975" w:type="dxa"/>
            <w:vAlign w:val="center"/>
          </w:tcPr>
          <w:p w14:paraId="4D6D0599">
            <w:pPr>
              <w:contextualSpacing/>
              <w:jc w:val="center"/>
              <w:rPr>
                <w:rFonts w:ascii="宋体" w:hAnsi="宋体" w:cs="宋体"/>
                <w:b/>
                <w:bCs/>
                <w:color w:val="000000"/>
                <w:szCs w:val="21"/>
              </w:rPr>
            </w:pPr>
            <w:r>
              <w:rPr>
                <w:rFonts w:hint="eastAsia" w:ascii="宋体" w:hAnsi="宋体" w:cs="宋体"/>
                <w:b/>
                <w:bCs/>
                <w:color w:val="000000"/>
                <w:szCs w:val="21"/>
              </w:rPr>
              <w:t>各银行介绍的产品特点</w:t>
            </w:r>
          </w:p>
        </w:tc>
        <w:tc>
          <w:tcPr>
            <w:tcW w:w="2220" w:type="dxa"/>
            <w:vAlign w:val="center"/>
          </w:tcPr>
          <w:p w14:paraId="7DDA42DB">
            <w:pPr>
              <w:contextualSpacing/>
              <w:jc w:val="center"/>
              <w:rPr>
                <w:rFonts w:ascii="宋体" w:hAnsi="宋体" w:cs="宋体"/>
                <w:b/>
                <w:bCs/>
                <w:color w:val="000000"/>
                <w:szCs w:val="21"/>
              </w:rPr>
            </w:pPr>
            <w:r>
              <w:rPr>
                <w:rFonts w:hint="eastAsia" w:ascii="宋体" w:hAnsi="宋体" w:cs="宋体"/>
                <w:b/>
                <w:bCs/>
                <w:color w:val="000000"/>
                <w:szCs w:val="21"/>
              </w:rPr>
              <w:t>经办人</w:t>
            </w:r>
          </w:p>
        </w:tc>
        <w:tc>
          <w:tcPr>
            <w:tcW w:w="1908" w:type="dxa"/>
            <w:vAlign w:val="center"/>
          </w:tcPr>
          <w:p w14:paraId="7CBBD10C">
            <w:pPr>
              <w:contextualSpacing/>
              <w:jc w:val="center"/>
              <w:rPr>
                <w:rFonts w:ascii="宋体" w:hAnsi="宋体" w:cs="宋体"/>
                <w:b/>
                <w:bCs/>
                <w:color w:val="000000"/>
                <w:szCs w:val="21"/>
              </w:rPr>
            </w:pPr>
            <w:r>
              <w:rPr>
                <w:rFonts w:hint="eastAsia" w:ascii="宋体" w:hAnsi="宋体" w:cs="宋体"/>
                <w:b/>
                <w:bCs/>
                <w:color w:val="000000"/>
                <w:szCs w:val="21"/>
              </w:rPr>
              <w:t>联系方式</w:t>
            </w:r>
          </w:p>
        </w:tc>
      </w:tr>
      <w:tr w14:paraId="7A51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57EB12A">
            <w:pPr>
              <w:contextualSpacing/>
              <w:rPr>
                <w:rFonts w:ascii="宋体" w:hAnsi="宋体" w:cs="宋体"/>
                <w:color w:val="000000"/>
                <w:szCs w:val="21"/>
              </w:rPr>
            </w:pPr>
            <w:r>
              <w:rPr>
                <w:rFonts w:hint="eastAsia" w:ascii="宋体" w:hAnsi="宋体" w:cs="宋体"/>
                <w:color w:val="000000"/>
                <w:szCs w:val="21"/>
              </w:rPr>
              <w:t>中国工商银行股份有限公司舟山分行</w:t>
            </w:r>
          </w:p>
        </w:tc>
        <w:tc>
          <w:tcPr>
            <w:tcW w:w="3975" w:type="dxa"/>
          </w:tcPr>
          <w:p w14:paraId="2396166D">
            <w:pPr>
              <w:numPr>
                <w:ilvl w:val="0"/>
                <w:numId w:val="3"/>
              </w:numPr>
              <w:contextualSpacing/>
              <w:rPr>
                <w:rFonts w:ascii="宋体" w:hAnsi="宋体" w:cs="宋体"/>
                <w:color w:val="000000"/>
                <w:szCs w:val="21"/>
              </w:rPr>
            </w:pPr>
            <w:r>
              <w:rPr>
                <w:rFonts w:hint="eastAsia" w:ascii="宋体" w:hAnsi="宋体" w:cs="宋体"/>
                <w:color w:val="000000"/>
                <w:szCs w:val="21"/>
              </w:rPr>
              <w:t>融资额度高，融资金额最高可至订单金额70%，线上申请，随借随还。2.融资利率低，最低可至当期LPR利率。</w:t>
            </w:r>
          </w:p>
          <w:p w14:paraId="48FAE010">
            <w:pPr>
              <w:contextualSpacing/>
              <w:rPr>
                <w:rFonts w:ascii="宋体" w:hAnsi="宋体" w:cs="宋体"/>
                <w:color w:val="000000"/>
                <w:szCs w:val="21"/>
              </w:rPr>
            </w:pPr>
            <w:r>
              <w:rPr>
                <w:rFonts w:hint="eastAsia" w:ascii="宋体" w:hAnsi="宋体" w:cs="宋体"/>
                <w:color w:val="000000"/>
                <w:szCs w:val="21"/>
              </w:rPr>
              <w:t>3.担保方式灵活，以政府采购合同进行融资，无需另外抵押。</w:t>
            </w:r>
          </w:p>
        </w:tc>
        <w:tc>
          <w:tcPr>
            <w:tcW w:w="2220" w:type="dxa"/>
            <w:vAlign w:val="center"/>
          </w:tcPr>
          <w:p w14:paraId="035CC4E9">
            <w:pPr>
              <w:contextualSpacing/>
              <w:jc w:val="center"/>
              <w:rPr>
                <w:rFonts w:ascii="宋体" w:hAnsi="宋体" w:cs="宋体"/>
                <w:color w:val="000000"/>
                <w:szCs w:val="21"/>
              </w:rPr>
            </w:pPr>
            <w:r>
              <w:rPr>
                <w:rFonts w:hint="eastAsia" w:ascii="宋体" w:hAnsi="宋体" w:cs="宋体"/>
                <w:color w:val="000000"/>
                <w:szCs w:val="21"/>
              </w:rPr>
              <w:t>柳超颖</w:t>
            </w:r>
          </w:p>
        </w:tc>
        <w:tc>
          <w:tcPr>
            <w:tcW w:w="1908" w:type="dxa"/>
            <w:vAlign w:val="center"/>
          </w:tcPr>
          <w:p w14:paraId="396E89E8">
            <w:pPr>
              <w:contextualSpacing/>
              <w:rPr>
                <w:rFonts w:ascii="宋体" w:hAnsi="宋体" w:cs="宋体"/>
                <w:color w:val="000000"/>
                <w:szCs w:val="21"/>
              </w:rPr>
            </w:pPr>
            <w:r>
              <w:rPr>
                <w:rFonts w:hint="eastAsia" w:ascii="宋体" w:hAnsi="宋体" w:cs="宋体"/>
                <w:color w:val="000000"/>
                <w:szCs w:val="21"/>
              </w:rPr>
              <w:t>0580-2166242, 15858076468</w:t>
            </w:r>
          </w:p>
        </w:tc>
      </w:tr>
      <w:tr w14:paraId="798D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21A66B2C">
            <w:pPr>
              <w:contextualSpacing/>
              <w:rPr>
                <w:rFonts w:ascii="宋体" w:hAnsi="宋体" w:cs="宋体"/>
                <w:color w:val="000000"/>
                <w:szCs w:val="21"/>
              </w:rPr>
            </w:pPr>
            <w:r>
              <w:rPr>
                <w:rFonts w:hint="eastAsia" w:ascii="宋体" w:hAnsi="宋体" w:cs="宋体"/>
                <w:color w:val="000000"/>
                <w:szCs w:val="21"/>
              </w:rPr>
              <w:t>中国建设银行股份有限公司舟山分行</w:t>
            </w:r>
          </w:p>
        </w:tc>
        <w:tc>
          <w:tcPr>
            <w:tcW w:w="3975" w:type="dxa"/>
          </w:tcPr>
          <w:p w14:paraId="31ABF6F7">
            <w:pPr>
              <w:numPr>
                <w:ilvl w:val="0"/>
                <w:numId w:val="4"/>
              </w:numPr>
              <w:contextualSpacing/>
              <w:rPr>
                <w:rFonts w:ascii="宋体" w:hAnsi="宋体" w:cs="宋体"/>
                <w:color w:val="000000"/>
                <w:szCs w:val="21"/>
              </w:rPr>
            </w:pPr>
            <w:r>
              <w:rPr>
                <w:rFonts w:hint="eastAsia" w:ascii="宋体" w:hAnsi="宋体" w:cs="宋体"/>
                <w:color w:val="000000"/>
                <w:szCs w:val="21"/>
              </w:rPr>
              <w:t>快速便捷：全流程线上操作，通过浙江省政府采购网数据审核信用额度，建行供应链平台快速放款。</w:t>
            </w:r>
          </w:p>
          <w:p w14:paraId="59AA8B0A">
            <w:pPr>
              <w:numPr>
                <w:ilvl w:val="0"/>
                <w:numId w:val="4"/>
              </w:numPr>
              <w:contextualSpacing/>
              <w:rPr>
                <w:rFonts w:ascii="宋体" w:hAnsi="宋体" w:cs="宋体"/>
                <w:color w:val="000000"/>
                <w:szCs w:val="21"/>
              </w:rPr>
            </w:pPr>
            <w:r>
              <w:rPr>
                <w:rFonts w:hint="eastAsia" w:ascii="宋体" w:hAnsi="宋体" w:cs="宋体"/>
                <w:color w:val="000000"/>
                <w:szCs w:val="21"/>
              </w:rPr>
              <w:t>申请额度高：单笔融资额度最高可达政府采购合同金额的90%，单户额度最高可达3000万。</w:t>
            </w:r>
          </w:p>
          <w:p w14:paraId="3656EDE8">
            <w:pPr>
              <w:numPr>
                <w:ilvl w:val="0"/>
                <w:numId w:val="4"/>
              </w:numPr>
              <w:contextualSpacing/>
              <w:rPr>
                <w:rFonts w:ascii="宋体" w:hAnsi="宋体" w:cs="宋体"/>
                <w:color w:val="000000"/>
                <w:szCs w:val="21"/>
              </w:rPr>
            </w:pPr>
            <w:r>
              <w:rPr>
                <w:rFonts w:hint="eastAsia" w:ascii="宋体" w:hAnsi="宋体" w:cs="宋体"/>
                <w:color w:val="000000"/>
                <w:szCs w:val="21"/>
              </w:rPr>
              <w:t>无需额外抵押：以浙江省政府采购网备案公示的政府采购合同进行融资，无需额外抵押担保。</w:t>
            </w:r>
          </w:p>
          <w:p w14:paraId="527CE6EA">
            <w:pPr>
              <w:numPr>
                <w:ilvl w:val="0"/>
                <w:numId w:val="4"/>
              </w:numPr>
              <w:contextualSpacing/>
              <w:rPr>
                <w:rFonts w:ascii="宋体" w:hAnsi="宋体" w:cs="宋体"/>
                <w:color w:val="000000"/>
                <w:szCs w:val="21"/>
              </w:rPr>
            </w:pPr>
            <w:r>
              <w:rPr>
                <w:rFonts w:hint="eastAsia" w:ascii="宋体" w:hAnsi="宋体" w:cs="宋体"/>
                <w:color w:val="000000"/>
                <w:szCs w:val="21"/>
              </w:rPr>
              <w:t>利率优惠：给予流动资金贷款最优惠利率。</w:t>
            </w:r>
          </w:p>
        </w:tc>
        <w:tc>
          <w:tcPr>
            <w:tcW w:w="2220" w:type="dxa"/>
            <w:vAlign w:val="center"/>
          </w:tcPr>
          <w:p w14:paraId="1EB4688D">
            <w:pPr>
              <w:contextualSpacing/>
              <w:jc w:val="center"/>
              <w:rPr>
                <w:rFonts w:ascii="宋体" w:hAnsi="宋体" w:cs="宋体"/>
                <w:color w:val="000000"/>
                <w:szCs w:val="21"/>
              </w:rPr>
            </w:pPr>
            <w:r>
              <w:rPr>
                <w:rFonts w:hint="eastAsia" w:ascii="宋体" w:hAnsi="宋体" w:cs="宋体"/>
                <w:color w:val="000000"/>
                <w:szCs w:val="21"/>
              </w:rPr>
              <w:t>普陀片区：蔡妮妮</w:t>
            </w:r>
          </w:p>
          <w:p w14:paraId="180BC620">
            <w:pPr>
              <w:contextualSpacing/>
              <w:jc w:val="center"/>
              <w:rPr>
                <w:rFonts w:ascii="宋体" w:hAnsi="宋体" w:cs="宋体"/>
                <w:color w:val="000000"/>
                <w:szCs w:val="21"/>
              </w:rPr>
            </w:pPr>
            <w:r>
              <w:rPr>
                <w:rFonts w:hint="eastAsia" w:ascii="宋体" w:hAnsi="宋体" w:cs="宋体"/>
                <w:color w:val="000000"/>
                <w:szCs w:val="21"/>
              </w:rPr>
              <w:t>定海片区：杨莹</w:t>
            </w:r>
          </w:p>
          <w:p w14:paraId="2D6448F2">
            <w:pPr>
              <w:contextualSpacing/>
              <w:jc w:val="center"/>
              <w:rPr>
                <w:rFonts w:ascii="宋体" w:hAnsi="宋体" w:cs="宋体"/>
                <w:color w:val="000000"/>
                <w:szCs w:val="21"/>
              </w:rPr>
            </w:pPr>
            <w:r>
              <w:rPr>
                <w:rFonts w:hint="eastAsia" w:ascii="宋体" w:hAnsi="宋体" w:cs="宋体"/>
                <w:color w:val="000000"/>
                <w:szCs w:val="21"/>
              </w:rPr>
              <w:t>自贸区片区：方晓</w:t>
            </w:r>
          </w:p>
        </w:tc>
        <w:tc>
          <w:tcPr>
            <w:tcW w:w="1908" w:type="dxa"/>
            <w:vAlign w:val="center"/>
          </w:tcPr>
          <w:p w14:paraId="2B26E9BF">
            <w:pPr>
              <w:contextualSpacing/>
              <w:rPr>
                <w:rFonts w:ascii="宋体" w:hAnsi="宋体" w:cs="宋体"/>
                <w:color w:val="000000"/>
                <w:szCs w:val="21"/>
              </w:rPr>
            </w:pPr>
            <w:r>
              <w:rPr>
                <w:rFonts w:hint="eastAsia" w:ascii="宋体" w:hAnsi="宋体" w:cs="宋体"/>
                <w:color w:val="000000"/>
                <w:szCs w:val="21"/>
              </w:rPr>
              <w:t>普陀片区：13957201791</w:t>
            </w:r>
          </w:p>
          <w:p w14:paraId="3D0488ED">
            <w:pPr>
              <w:contextualSpacing/>
              <w:rPr>
                <w:rFonts w:ascii="宋体" w:hAnsi="宋体" w:cs="宋体"/>
                <w:color w:val="000000"/>
                <w:szCs w:val="21"/>
              </w:rPr>
            </w:pPr>
            <w:r>
              <w:rPr>
                <w:rFonts w:hint="eastAsia" w:ascii="宋体" w:hAnsi="宋体" w:cs="宋体"/>
                <w:color w:val="000000"/>
                <w:szCs w:val="21"/>
              </w:rPr>
              <w:t>定海片区：13655803997</w:t>
            </w:r>
          </w:p>
          <w:p w14:paraId="0D65F4A5">
            <w:pPr>
              <w:contextualSpacing/>
              <w:rPr>
                <w:rFonts w:ascii="宋体" w:hAnsi="宋体" w:cs="宋体"/>
                <w:color w:val="000000"/>
                <w:szCs w:val="21"/>
              </w:rPr>
            </w:pPr>
            <w:r>
              <w:rPr>
                <w:rFonts w:hint="eastAsia" w:ascii="宋体" w:hAnsi="宋体" w:cs="宋体"/>
                <w:color w:val="000000"/>
                <w:szCs w:val="21"/>
              </w:rPr>
              <w:t>自贸区片区：13587086324</w:t>
            </w:r>
          </w:p>
        </w:tc>
      </w:tr>
      <w:tr w14:paraId="3716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9A77840">
            <w:pPr>
              <w:contextualSpacing/>
              <w:rPr>
                <w:rFonts w:ascii="宋体" w:hAnsi="宋体" w:cs="宋体"/>
                <w:color w:val="000000"/>
                <w:szCs w:val="21"/>
              </w:rPr>
            </w:pPr>
            <w:r>
              <w:rPr>
                <w:rFonts w:hint="eastAsia" w:ascii="宋体" w:hAnsi="宋体" w:cs="宋体"/>
                <w:color w:val="000000"/>
                <w:szCs w:val="21"/>
              </w:rPr>
              <w:t>杭州银行股份有限公司舟山市分行</w:t>
            </w:r>
          </w:p>
        </w:tc>
        <w:tc>
          <w:tcPr>
            <w:tcW w:w="3975" w:type="dxa"/>
          </w:tcPr>
          <w:p w14:paraId="483D6930">
            <w:pPr>
              <w:contextualSpacing/>
              <w:rPr>
                <w:rFonts w:ascii="宋体" w:hAnsi="宋体" w:cs="宋体"/>
                <w:color w:val="000000"/>
                <w:szCs w:val="21"/>
              </w:rPr>
            </w:pPr>
            <w:r>
              <w:rPr>
                <w:rFonts w:hint="eastAsia" w:ascii="宋体" w:hAnsi="宋体" w:cs="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267C3186">
            <w:pPr>
              <w:contextualSpacing/>
              <w:jc w:val="center"/>
              <w:rPr>
                <w:rFonts w:ascii="宋体" w:hAnsi="宋体" w:cs="宋体"/>
                <w:color w:val="000000"/>
                <w:szCs w:val="21"/>
              </w:rPr>
            </w:pPr>
            <w:r>
              <w:rPr>
                <w:rFonts w:hint="eastAsia" w:ascii="宋体" w:hAnsi="宋体" w:cs="宋体"/>
                <w:color w:val="000000"/>
                <w:szCs w:val="21"/>
              </w:rPr>
              <w:t>方经理</w:t>
            </w:r>
          </w:p>
        </w:tc>
        <w:tc>
          <w:tcPr>
            <w:tcW w:w="1908" w:type="dxa"/>
            <w:vAlign w:val="center"/>
          </w:tcPr>
          <w:p w14:paraId="155FE817">
            <w:pPr>
              <w:contextualSpacing/>
              <w:rPr>
                <w:rFonts w:ascii="宋体" w:hAnsi="宋体" w:cs="宋体"/>
                <w:color w:val="000000"/>
                <w:szCs w:val="21"/>
              </w:rPr>
            </w:pPr>
            <w:r>
              <w:rPr>
                <w:rFonts w:hint="eastAsia" w:ascii="宋体" w:hAnsi="宋体" w:cs="宋体"/>
                <w:color w:val="000000"/>
                <w:szCs w:val="21"/>
              </w:rPr>
              <w:t>0580-2185201，18205800451</w:t>
            </w:r>
          </w:p>
        </w:tc>
      </w:tr>
      <w:tr w14:paraId="3602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2F95840">
            <w:pPr>
              <w:contextualSpacing/>
              <w:rPr>
                <w:rFonts w:ascii="宋体" w:hAnsi="宋体" w:cs="宋体"/>
                <w:color w:val="000000"/>
                <w:szCs w:val="21"/>
              </w:rPr>
            </w:pPr>
            <w:r>
              <w:rPr>
                <w:rFonts w:hint="eastAsia" w:ascii="宋体" w:hAnsi="宋体" w:cs="宋体"/>
                <w:color w:val="000000"/>
                <w:szCs w:val="21"/>
              </w:rPr>
              <w:t>招商银行股份有限公司浙江自贸试验区舟山分行</w:t>
            </w:r>
          </w:p>
        </w:tc>
        <w:tc>
          <w:tcPr>
            <w:tcW w:w="3975" w:type="dxa"/>
          </w:tcPr>
          <w:p w14:paraId="0DD8CAC7">
            <w:pPr>
              <w:rPr>
                <w:rFonts w:ascii="宋体" w:hAnsi="宋体" w:cs="宋体"/>
                <w:szCs w:val="21"/>
              </w:rPr>
            </w:pPr>
            <w:r>
              <w:rPr>
                <w:rFonts w:hint="eastAsia" w:ascii="宋体" w:hAnsi="宋体" w:cs="宋体"/>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B94C032">
            <w:pPr>
              <w:contextualSpacing/>
              <w:jc w:val="center"/>
              <w:rPr>
                <w:rFonts w:ascii="宋体" w:hAnsi="宋体" w:cs="宋体"/>
                <w:color w:val="000000"/>
                <w:szCs w:val="21"/>
              </w:rPr>
            </w:pPr>
            <w:r>
              <w:rPr>
                <w:rFonts w:hint="eastAsia" w:ascii="宋体" w:hAnsi="宋体" w:cs="宋体"/>
                <w:color w:val="000000"/>
                <w:szCs w:val="21"/>
              </w:rPr>
              <w:t>李玲</w:t>
            </w:r>
          </w:p>
        </w:tc>
        <w:tc>
          <w:tcPr>
            <w:tcW w:w="1908" w:type="dxa"/>
            <w:vAlign w:val="center"/>
          </w:tcPr>
          <w:p w14:paraId="08168A02">
            <w:pPr>
              <w:contextualSpacing/>
              <w:rPr>
                <w:rFonts w:ascii="宋体" w:hAnsi="宋体" w:cs="宋体"/>
                <w:color w:val="000000"/>
                <w:szCs w:val="21"/>
              </w:rPr>
            </w:pPr>
            <w:r>
              <w:rPr>
                <w:rFonts w:hint="eastAsia" w:ascii="宋体" w:hAnsi="宋体" w:cs="宋体"/>
                <w:color w:val="000000"/>
                <w:szCs w:val="21"/>
              </w:rPr>
              <w:t>0580-2061710，13957227971</w:t>
            </w:r>
          </w:p>
        </w:tc>
      </w:tr>
      <w:tr w14:paraId="4056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C1E3EBA">
            <w:pPr>
              <w:contextualSpacing/>
              <w:rPr>
                <w:rFonts w:ascii="宋体" w:hAnsi="宋体" w:cs="宋体"/>
                <w:color w:val="000000"/>
                <w:szCs w:val="21"/>
              </w:rPr>
            </w:pPr>
            <w:r>
              <w:rPr>
                <w:rFonts w:hint="eastAsia" w:ascii="宋体" w:hAnsi="宋体" w:cs="宋体"/>
                <w:color w:val="000000"/>
                <w:szCs w:val="21"/>
              </w:rPr>
              <w:t>温州银行股份有限公司舟山市分行</w:t>
            </w:r>
          </w:p>
        </w:tc>
        <w:tc>
          <w:tcPr>
            <w:tcW w:w="3975" w:type="dxa"/>
          </w:tcPr>
          <w:p w14:paraId="75BF8E82">
            <w:pPr>
              <w:numPr>
                <w:ilvl w:val="0"/>
                <w:numId w:val="5"/>
              </w:numPr>
              <w:contextualSpacing/>
              <w:rPr>
                <w:rFonts w:ascii="宋体" w:hAnsi="宋体" w:cs="宋体"/>
                <w:color w:val="000000"/>
                <w:szCs w:val="21"/>
              </w:rPr>
            </w:pPr>
            <w:r>
              <w:rPr>
                <w:rFonts w:hint="eastAsia" w:ascii="宋体" w:hAnsi="宋体" w:cs="宋体"/>
                <w:color w:val="000000"/>
                <w:szCs w:val="21"/>
              </w:rPr>
              <w:t>单户授信敞口最高不超过1000万元，且最高额度核定一般不超过借款人（含实际控制人控制的其他经营实体）最近13个月合计有效中标合同金额的70%。</w:t>
            </w:r>
          </w:p>
          <w:p w14:paraId="03E089D9">
            <w:pPr>
              <w:numPr>
                <w:ilvl w:val="0"/>
                <w:numId w:val="5"/>
              </w:numPr>
              <w:contextualSpacing/>
              <w:rPr>
                <w:rFonts w:ascii="宋体" w:hAnsi="宋体" w:cs="宋体"/>
                <w:color w:val="000000"/>
                <w:szCs w:val="21"/>
              </w:rPr>
            </w:pPr>
            <w:r>
              <w:rPr>
                <w:rFonts w:hint="eastAsia" w:ascii="宋体" w:hAnsi="宋体" w:cs="宋体"/>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D1E9D7B">
            <w:pPr>
              <w:numPr>
                <w:ilvl w:val="0"/>
                <w:numId w:val="5"/>
              </w:numPr>
              <w:contextualSpacing/>
              <w:rPr>
                <w:rFonts w:ascii="宋体" w:hAnsi="宋体" w:cs="宋体"/>
                <w:color w:val="000000"/>
                <w:szCs w:val="21"/>
              </w:rPr>
            </w:pPr>
            <w:r>
              <w:rPr>
                <w:rFonts w:hint="eastAsia" w:ascii="宋体" w:hAnsi="宋体" w:cs="宋体"/>
                <w:color w:val="000000"/>
                <w:szCs w:val="21"/>
              </w:rPr>
              <w:t>借款人中标采购人自行采购项目并向我行发起授信申请的，单笔业务授信敞口不超500万元，且不超过借款人中标通知书承载的中标金额或本次申请授信提供的采购合同的80%。</w:t>
            </w:r>
          </w:p>
          <w:p w14:paraId="65AA0F99">
            <w:pPr>
              <w:numPr>
                <w:ilvl w:val="0"/>
                <w:numId w:val="5"/>
              </w:numPr>
              <w:contextualSpacing/>
              <w:rPr>
                <w:rFonts w:ascii="宋体" w:hAnsi="宋体" w:cs="宋体"/>
                <w:color w:val="000000"/>
                <w:szCs w:val="21"/>
              </w:rPr>
            </w:pPr>
            <w:r>
              <w:rPr>
                <w:rFonts w:hint="eastAsia" w:ascii="宋体" w:hAnsi="宋体" w:cs="宋体"/>
                <w:color w:val="000000"/>
                <w:szCs w:val="21"/>
              </w:rPr>
              <w:t>符合我行采购人资质的，且负债率不超75%，配合应收账款质押登记确认的，并可出具确认函，单笔借款额度可按不超过采购合同的90%办理。</w:t>
            </w:r>
          </w:p>
        </w:tc>
        <w:tc>
          <w:tcPr>
            <w:tcW w:w="2220" w:type="dxa"/>
            <w:vAlign w:val="center"/>
          </w:tcPr>
          <w:p w14:paraId="66C57B34">
            <w:pPr>
              <w:contextualSpacing/>
              <w:jc w:val="center"/>
              <w:rPr>
                <w:rFonts w:ascii="宋体" w:hAnsi="宋体" w:cs="宋体"/>
                <w:color w:val="000000"/>
                <w:szCs w:val="21"/>
              </w:rPr>
            </w:pPr>
            <w:r>
              <w:rPr>
                <w:rFonts w:hint="eastAsia" w:ascii="宋体" w:hAnsi="宋体" w:cs="宋体"/>
                <w:color w:val="000000"/>
                <w:szCs w:val="21"/>
              </w:rPr>
              <w:t>郑贤栋</w:t>
            </w:r>
          </w:p>
        </w:tc>
        <w:tc>
          <w:tcPr>
            <w:tcW w:w="1908" w:type="dxa"/>
            <w:vAlign w:val="center"/>
          </w:tcPr>
          <w:p w14:paraId="2959F6AF">
            <w:pPr>
              <w:contextualSpacing/>
              <w:rPr>
                <w:rFonts w:ascii="宋体" w:hAnsi="宋体" w:cs="宋体"/>
                <w:color w:val="000000"/>
                <w:szCs w:val="21"/>
              </w:rPr>
            </w:pPr>
            <w:r>
              <w:rPr>
                <w:rFonts w:hint="eastAsia" w:ascii="宋体" w:hAnsi="宋体" w:cs="宋体"/>
                <w:color w:val="000000"/>
                <w:szCs w:val="21"/>
              </w:rPr>
              <w:t>058—8866086</w:t>
            </w:r>
          </w:p>
        </w:tc>
      </w:tr>
      <w:tr w14:paraId="392F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82884BB">
            <w:pPr>
              <w:contextualSpacing/>
              <w:rPr>
                <w:rFonts w:ascii="宋体" w:hAnsi="宋体" w:cs="宋体"/>
                <w:color w:val="000000"/>
                <w:szCs w:val="21"/>
              </w:rPr>
            </w:pPr>
            <w:r>
              <w:rPr>
                <w:rFonts w:hint="eastAsia" w:ascii="宋体" w:hAnsi="宋体" w:cs="宋体"/>
                <w:color w:val="000000"/>
                <w:szCs w:val="21"/>
              </w:rPr>
              <w:t>交通银行股份有限公司舟山分行</w:t>
            </w:r>
          </w:p>
        </w:tc>
        <w:tc>
          <w:tcPr>
            <w:tcW w:w="3975" w:type="dxa"/>
          </w:tcPr>
          <w:p w14:paraId="1D8DA80B">
            <w:pPr>
              <w:contextualSpacing/>
              <w:rPr>
                <w:rFonts w:ascii="宋体" w:hAnsi="宋体" w:cs="宋体"/>
                <w:color w:val="000000"/>
                <w:szCs w:val="21"/>
              </w:rPr>
            </w:pPr>
            <w:r>
              <w:rPr>
                <w:rFonts w:hint="eastAsia" w:ascii="宋体" w:hAnsi="宋体" w:cs="宋体"/>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7A304ACC">
            <w:pPr>
              <w:contextualSpacing/>
              <w:jc w:val="center"/>
              <w:rPr>
                <w:rFonts w:ascii="宋体" w:hAnsi="宋体" w:cs="宋体"/>
                <w:color w:val="000000"/>
                <w:szCs w:val="21"/>
              </w:rPr>
            </w:pPr>
            <w:r>
              <w:rPr>
                <w:rFonts w:hint="eastAsia" w:ascii="宋体" w:hAnsi="宋体" w:cs="宋体"/>
                <w:color w:val="000000"/>
                <w:szCs w:val="21"/>
              </w:rPr>
              <w:t>赵争艳</w:t>
            </w:r>
          </w:p>
        </w:tc>
        <w:tc>
          <w:tcPr>
            <w:tcW w:w="1908" w:type="dxa"/>
            <w:vAlign w:val="center"/>
          </w:tcPr>
          <w:p w14:paraId="3E5783E7">
            <w:pPr>
              <w:contextualSpacing/>
              <w:rPr>
                <w:rFonts w:ascii="宋体" w:hAnsi="宋体" w:cs="宋体"/>
                <w:color w:val="000000"/>
                <w:szCs w:val="21"/>
              </w:rPr>
            </w:pPr>
            <w:r>
              <w:rPr>
                <w:rFonts w:hint="eastAsia" w:ascii="宋体" w:hAnsi="宋体" w:cs="宋体"/>
                <w:color w:val="000000"/>
                <w:szCs w:val="21"/>
              </w:rPr>
              <w:t>0580-2260728</w:t>
            </w:r>
          </w:p>
          <w:p w14:paraId="6F260F08">
            <w:pPr>
              <w:contextualSpacing/>
              <w:rPr>
                <w:rFonts w:ascii="宋体" w:hAnsi="宋体" w:cs="宋体"/>
                <w:color w:val="000000"/>
                <w:szCs w:val="21"/>
              </w:rPr>
            </w:pPr>
            <w:r>
              <w:rPr>
                <w:rFonts w:hint="eastAsia" w:ascii="宋体" w:hAnsi="宋体" w:cs="宋体"/>
                <w:color w:val="000000"/>
                <w:szCs w:val="21"/>
              </w:rPr>
              <w:t>13758007280</w:t>
            </w:r>
          </w:p>
        </w:tc>
      </w:tr>
      <w:tr w14:paraId="2D68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E984CF0">
            <w:pPr>
              <w:contextualSpacing/>
              <w:rPr>
                <w:rFonts w:ascii="宋体" w:hAnsi="宋体" w:cs="宋体"/>
                <w:color w:val="000000"/>
                <w:szCs w:val="21"/>
              </w:rPr>
            </w:pPr>
            <w:r>
              <w:rPr>
                <w:rFonts w:hint="eastAsia" w:ascii="宋体" w:hAnsi="宋体" w:cs="宋体"/>
                <w:color w:val="000000"/>
                <w:szCs w:val="21"/>
              </w:rPr>
              <w:t>中信银行股份有限公司舟山分行</w:t>
            </w:r>
          </w:p>
        </w:tc>
        <w:tc>
          <w:tcPr>
            <w:tcW w:w="3975" w:type="dxa"/>
          </w:tcPr>
          <w:p w14:paraId="7B2AD177">
            <w:pPr>
              <w:contextualSpacing/>
              <w:rPr>
                <w:rFonts w:ascii="宋体" w:hAnsi="宋体" w:cs="宋体"/>
                <w:color w:val="000000"/>
                <w:szCs w:val="21"/>
              </w:rPr>
            </w:pPr>
            <w:r>
              <w:rPr>
                <w:rFonts w:hint="eastAsia" w:ascii="宋体" w:hAnsi="宋体" w:cs="宋体"/>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5B8B7E44">
            <w:pPr>
              <w:contextualSpacing/>
              <w:jc w:val="center"/>
              <w:rPr>
                <w:rFonts w:ascii="宋体" w:hAnsi="宋体" w:cs="宋体"/>
                <w:color w:val="000000"/>
                <w:szCs w:val="21"/>
              </w:rPr>
            </w:pPr>
            <w:r>
              <w:rPr>
                <w:rFonts w:hint="eastAsia" w:ascii="宋体" w:hAnsi="宋体" w:cs="宋体"/>
                <w:color w:val="000000"/>
                <w:szCs w:val="21"/>
              </w:rPr>
              <w:t>黄丽</w:t>
            </w:r>
          </w:p>
        </w:tc>
        <w:tc>
          <w:tcPr>
            <w:tcW w:w="1908" w:type="dxa"/>
            <w:vAlign w:val="center"/>
          </w:tcPr>
          <w:p w14:paraId="679CA602">
            <w:pPr>
              <w:contextualSpacing/>
              <w:rPr>
                <w:rFonts w:ascii="宋体" w:hAnsi="宋体" w:cs="宋体"/>
                <w:color w:val="000000"/>
                <w:szCs w:val="21"/>
              </w:rPr>
            </w:pPr>
            <w:r>
              <w:rPr>
                <w:rFonts w:hint="eastAsia" w:ascii="宋体" w:hAnsi="宋体" w:cs="宋体"/>
                <w:color w:val="000000"/>
                <w:szCs w:val="21"/>
              </w:rPr>
              <w:t>13905808032</w:t>
            </w:r>
          </w:p>
        </w:tc>
      </w:tr>
      <w:tr w14:paraId="126F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418040C">
            <w:pPr>
              <w:contextualSpacing/>
              <w:rPr>
                <w:rFonts w:ascii="宋体" w:hAnsi="宋体" w:cs="宋体"/>
                <w:color w:val="000000"/>
                <w:szCs w:val="21"/>
              </w:rPr>
            </w:pPr>
            <w:r>
              <w:rPr>
                <w:rFonts w:hint="eastAsia" w:ascii="宋体" w:hAnsi="宋体" w:cs="宋体"/>
                <w:color w:val="000000"/>
                <w:szCs w:val="21"/>
              </w:rPr>
              <w:t>泰隆银行舟山市分行</w:t>
            </w:r>
          </w:p>
        </w:tc>
        <w:tc>
          <w:tcPr>
            <w:tcW w:w="3975" w:type="dxa"/>
          </w:tcPr>
          <w:p w14:paraId="466AFF45">
            <w:pPr>
              <w:contextualSpacing/>
              <w:rPr>
                <w:rFonts w:ascii="宋体" w:hAnsi="宋体" w:cs="宋体"/>
                <w:color w:val="000000"/>
                <w:szCs w:val="21"/>
              </w:rPr>
            </w:pPr>
            <w:r>
              <w:rPr>
                <w:rFonts w:hint="eastAsia" w:ascii="宋体" w:hAnsi="宋体" w:cs="宋体"/>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33C1262">
            <w:pPr>
              <w:contextualSpacing/>
              <w:jc w:val="center"/>
              <w:rPr>
                <w:rFonts w:ascii="宋体" w:hAnsi="宋体" w:cs="宋体"/>
                <w:color w:val="000000"/>
                <w:szCs w:val="21"/>
              </w:rPr>
            </w:pPr>
            <w:r>
              <w:rPr>
                <w:rFonts w:hint="eastAsia" w:ascii="宋体" w:hAnsi="宋体" w:cs="宋体"/>
                <w:color w:val="000000"/>
                <w:szCs w:val="21"/>
              </w:rPr>
              <w:t>胡亢宇</w:t>
            </w:r>
          </w:p>
        </w:tc>
        <w:tc>
          <w:tcPr>
            <w:tcW w:w="1908" w:type="dxa"/>
            <w:vAlign w:val="center"/>
          </w:tcPr>
          <w:p w14:paraId="669E050B">
            <w:pPr>
              <w:contextualSpacing/>
              <w:rPr>
                <w:rFonts w:ascii="宋体" w:hAnsi="宋体" w:cs="宋体"/>
                <w:color w:val="000000"/>
                <w:szCs w:val="21"/>
              </w:rPr>
            </w:pPr>
            <w:r>
              <w:rPr>
                <w:rFonts w:hint="eastAsia" w:ascii="宋体" w:hAnsi="宋体" w:cs="宋体"/>
                <w:color w:val="000000"/>
                <w:szCs w:val="21"/>
              </w:rPr>
              <w:t>17605868703</w:t>
            </w:r>
          </w:p>
        </w:tc>
      </w:tr>
      <w:tr w14:paraId="2492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1460" w:type="dxa"/>
            <w:vAlign w:val="center"/>
          </w:tcPr>
          <w:p w14:paraId="74623285">
            <w:pPr>
              <w:contextualSpacing/>
              <w:rPr>
                <w:rFonts w:ascii="宋体" w:hAnsi="宋体" w:cs="宋体"/>
                <w:color w:val="000000"/>
                <w:szCs w:val="21"/>
              </w:rPr>
            </w:pPr>
            <w:r>
              <w:rPr>
                <w:rFonts w:hint="eastAsia" w:ascii="宋体" w:hAnsi="宋体" w:cs="宋体"/>
                <w:color w:val="000000"/>
                <w:szCs w:val="21"/>
              </w:rPr>
              <w:t>中国农业银行股份有限公司舟山分行</w:t>
            </w:r>
          </w:p>
        </w:tc>
        <w:tc>
          <w:tcPr>
            <w:tcW w:w="3975" w:type="dxa"/>
          </w:tcPr>
          <w:p w14:paraId="779DC39F">
            <w:pPr>
              <w:contextualSpacing/>
              <w:rPr>
                <w:rFonts w:ascii="宋体" w:hAnsi="宋体" w:cs="宋体"/>
                <w:color w:val="000000"/>
                <w:szCs w:val="21"/>
              </w:rPr>
            </w:pPr>
            <w:r>
              <w:rPr>
                <w:rFonts w:hint="eastAsia" w:ascii="宋体" w:hAnsi="宋体" w:cs="宋体"/>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666A9EB6">
            <w:pPr>
              <w:contextualSpacing/>
              <w:jc w:val="center"/>
              <w:rPr>
                <w:rFonts w:ascii="宋体" w:hAnsi="宋体" w:cs="宋体"/>
                <w:color w:val="000000"/>
                <w:szCs w:val="21"/>
              </w:rPr>
            </w:pPr>
            <w:r>
              <w:rPr>
                <w:rFonts w:hint="eastAsia" w:ascii="宋体" w:hAnsi="宋体" w:cs="宋体"/>
                <w:color w:val="000000"/>
                <w:szCs w:val="21"/>
              </w:rPr>
              <w:t>苏华瞻</w:t>
            </w:r>
          </w:p>
        </w:tc>
        <w:tc>
          <w:tcPr>
            <w:tcW w:w="1908" w:type="dxa"/>
            <w:vAlign w:val="center"/>
          </w:tcPr>
          <w:p w14:paraId="65B6AE9C">
            <w:pPr>
              <w:contextualSpacing/>
              <w:jc w:val="center"/>
              <w:rPr>
                <w:rFonts w:ascii="宋体" w:hAnsi="宋体" w:cs="宋体"/>
                <w:color w:val="000000"/>
                <w:szCs w:val="21"/>
              </w:rPr>
            </w:pPr>
            <w:r>
              <w:rPr>
                <w:rFonts w:hint="eastAsia" w:ascii="宋体" w:hAnsi="宋体" w:cs="宋体"/>
                <w:color w:val="000000"/>
                <w:szCs w:val="21"/>
              </w:rPr>
              <w:t>13967228926</w:t>
            </w:r>
          </w:p>
        </w:tc>
      </w:tr>
      <w:tr w14:paraId="37CE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CD5BCBC">
            <w:pPr>
              <w:contextualSpacing/>
              <w:rPr>
                <w:rFonts w:ascii="宋体" w:hAnsi="宋体" w:cs="宋体"/>
                <w:color w:val="000000"/>
                <w:szCs w:val="21"/>
              </w:rPr>
            </w:pPr>
            <w:r>
              <w:rPr>
                <w:rFonts w:hint="eastAsia" w:ascii="宋体" w:hAnsi="宋体" w:cs="宋体"/>
                <w:color w:val="000000"/>
                <w:szCs w:val="21"/>
              </w:rPr>
              <w:t>中国邮政储蓄银行股份有限公司舟山市分行</w:t>
            </w:r>
          </w:p>
        </w:tc>
        <w:tc>
          <w:tcPr>
            <w:tcW w:w="3975" w:type="dxa"/>
          </w:tcPr>
          <w:p w14:paraId="77BF91AD">
            <w:pPr>
              <w:tabs>
                <w:tab w:val="left" w:pos="0"/>
              </w:tabs>
              <w:rPr>
                <w:rFonts w:ascii="宋体" w:hAnsi="宋体" w:cs="宋体"/>
                <w:color w:val="000000"/>
                <w:szCs w:val="21"/>
              </w:rPr>
            </w:pPr>
            <w:r>
              <w:rPr>
                <w:rFonts w:hint="eastAsia" w:ascii="宋体" w:hAnsi="宋体" w:cs="宋体"/>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75928359">
            <w:pPr>
              <w:contextualSpacing/>
              <w:jc w:val="center"/>
              <w:rPr>
                <w:rFonts w:ascii="宋体" w:hAnsi="宋体" w:cs="宋体"/>
                <w:color w:val="000000"/>
                <w:szCs w:val="21"/>
              </w:rPr>
            </w:pPr>
            <w:r>
              <w:rPr>
                <w:rFonts w:hint="eastAsia" w:ascii="宋体" w:hAnsi="宋体" w:cs="宋体"/>
                <w:color w:val="000000"/>
                <w:szCs w:val="21"/>
              </w:rPr>
              <w:t>蒋志燕</w:t>
            </w:r>
          </w:p>
        </w:tc>
        <w:tc>
          <w:tcPr>
            <w:tcW w:w="1908" w:type="dxa"/>
            <w:vAlign w:val="center"/>
          </w:tcPr>
          <w:p w14:paraId="7BE587AB">
            <w:pPr>
              <w:contextualSpacing/>
              <w:rPr>
                <w:rFonts w:ascii="宋体" w:hAnsi="宋体" w:cs="宋体"/>
                <w:color w:val="000000"/>
                <w:szCs w:val="21"/>
              </w:rPr>
            </w:pPr>
            <w:r>
              <w:rPr>
                <w:rFonts w:hint="eastAsia" w:ascii="宋体" w:hAnsi="宋体" w:cs="宋体"/>
                <w:color w:val="000000"/>
                <w:szCs w:val="21"/>
              </w:rPr>
              <w:t>13732527321</w:t>
            </w:r>
          </w:p>
        </w:tc>
      </w:tr>
    </w:tbl>
    <w:p w14:paraId="00F99D28">
      <w:pPr>
        <w:snapToGrid w:val="0"/>
        <w:spacing w:line="360" w:lineRule="auto"/>
        <w:ind w:firstLine="420" w:firstLineChars="200"/>
        <w:rPr>
          <w:rFonts w:ascii="宋体" w:hAnsi="宋体" w:cs="宋体"/>
          <w:szCs w:val="21"/>
        </w:rPr>
      </w:pPr>
      <w:r>
        <w:rPr>
          <w:rFonts w:hint="eastAsia" w:ascii="宋体" w:hAnsi="宋体" w:cs="宋体"/>
          <w:szCs w:val="21"/>
        </w:rPr>
        <w:t>2.一般步骤</w:t>
      </w:r>
    </w:p>
    <w:p w14:paraId="362DB3A7">
      <w:pPr>
        <w:snapToGrid w:val="0"/>
        <w:spacing w:line="360" w:lineRule="auto"/>
        <w:ind w:firstLine="420" w:firstLineChars="200"/>
        <w:jc w:val="left"/>
        <w:rPr>
          <w:rFonts w:ascii="宋体" w:hAnsi="宋体"/>
        </w:rPr>
      </w:pPr>
      <w:r>
        <w:rPr>
          <w:rFonts w:hint="eastAsia" w:ascii="宋体" w:hAnsi="宋体" w:cs="宋体"/>
          <w:szCs w:val="21"/>
        </w:rPr>
        <w:t>（</w:t>
      </w:r>
      <w:r>
        <w:rPr>
          <w:rFonts w:hint="eastAsia" w:ascii="宋体" w:hAnsi="宋体"/>
        </w:rPr>
        <w:t>（1）供应商先与银行对接，办理融资前期手续；</w:t>
      </w:r>
    </w:p>
    <w:p w14:paraId="6EC95A0C">
      <w:pPr>
        <w:snapToGrid w:val="0"/>
        <w:spacing w:line="360" w:lineRule="auto"/>
        <w:ind w:firstLine="420" w:firstLineChars="200"/>
        <w:jc w:val="left"/>
        <w:rPr>
          <w:rFonts w:ascii="宋体" w:hAnsi="宋体"/>
        </w:rPr>
      </w:pPr>
      <w:r>
        <w:rPr>
          <w:rFonts w:hint="eastAsia" w:ascii="宋体" w:hAnsi="宋体"/>
        </w:rPr>
        <w:t>（2）供应商中标后，凭中标通知书等材料，向相关合作银行发出融资申请；</w:t>
      </w:r>
    </w:p>
    <w:p w14:paraId="0C3241B9">
      <w:pPr>
        <w:snapToGrid w:val="0"/>
        <w:spacing w:line="360" w:lineRule="auto"/>
        <w:ind w:firstLine="420" w:firstLineChars="200"/>
        <w:jc w:val="left"/>
        <w:rPr>
          <w:rFonts w:ascii="宋体" w:hAnsi="宋体" w:cs="宋体"/>
          <w:szCs w:val="21"/>
        </w:rPr>
      </w:pPr>
      <w:r>
        <w:rPr>
          <w:rFonts w:hint="eastAsia" w:ascii="宋体" w:hAnsi="宋体"/>
        </w:rPr>
        <w:t>（3）银行、供应商线线上办理审批、放贷事宜。</w:t>
      </w:r>
    </w:p>
    <w:p w14:paraId="1649A496">
      <w:pPr>
        <w:snapToGrid w:val="0"/>
        <w:spacing w:line="360" w:lineRule="auto"/>
        <w:ind w:firstLine="422" w:firstLineChars="200"/>
        <w:rPr>
          <w:rFonts w:ascii="宋体" w:hAnsi="宋体" w:cs="宋体"/>
          <w:b/>
          <w:szCs w:val="21"/>
        </w:rPr>
      </w:pPr>
      <w:r>
        <w:rPr>
          <w:rFonts w:hint="eastAsia" w:ascii="宋体" w:hAnsi="宋体" w:cs="宋体"/>
          <w:b/>
          <w:szCs w:val="21"/>
        </w:rPr>
        <w:t>（十一）</w:t>
      </w:r>
      <w:r>
        <w:rPr>
          <w:rFonts w:hint="eastAsia" w:ascii="宋体" w:hAnsi="宋体" w:cs="宋体"/>
          <w:b/>
          <w:szCs w:val="21"/>
          <w:lang w:eastAsia="zh-CN"/>
        </w:rPr>
        <w:t>建正工程咨询有限公司</w:t>
      </w:r>
      <w:r>
        <w:rPr>
          <w:rFonts w:hint="eastAsia" w:ascii="宋体" w:hAnsi="宋体" w:cs="宋体"/>
          <w:b/>
          <w:szCs w:val="21"/>
        </w:rPr>
        <w:t>拥有本招标文件最终解释权。</w:t>
      </w:r>
    </w:p>
    <w:p w14:paraId="34861077">
      <w:pPr>
        <w:snapToGrid w:val="0"/>
        <w:spacing w:line="360" w:lineRule="auto"/>
        <w:jc w:val="left"/>
        <w:rPr>
          <w:rFonts w:ascii="宋体" w:hAnsi="宋体" w:cs="宋体"/>
          <w:b/>
          <w:szCs w:val="21"/>
        </w:rPr>
      </w:pPr>
    </w:p>
    <w:p w14:paraId="13037044">
      <w:pPr>
        <w:snapToGrid w:val="0"/>
        <w:spacing w:line="360" w:lineRule="auto"/>
        <w:jc w:val="center"/>
        <w:outlineLvl w:val="1"/>
        <w:rPr>
          <w:rFonts w:ascii="宋体" w:hAnsi="宋体" w:cs="宋体"/>
          <w:b/>
          <w:szCs w:val="21"/>
        </w:rPr>
      </w:pPr>
      <w:r>
        <w:rPr>
          <w:rFonts w:hint="eastAsia" w:ascii="宋体" w:hAnsi="宋体" w:cs="宋体"/>
          <w:b/>
          <w:szCs w:val="21"/>
        </w:rPr>
        <w:t>二、招标文件</w:t>
      </w:r>
    </w:p>
    <w:p w14:paraId="7792EAF1">
      <w:pPr>
        <w:snapToGrid w:val="0"/>
        <w:spacing w:line="360" w:lineRule="auto"/>
        <w:ind w:firstLine="422" w:firstLineChars="200"/>
        <w:rPr>
          <w:rFonts w:ascii="宋体" w:hAnsi="宋体" w:cs="宋体"/>
          <w:b/>
          <w:szCs w:val="21"/>
        </w:rPr>
      </w:pPr>
      <w:r>
        <w:rPr>
          <w:rFonts w:hint="eastAsia" w:ascii="宋体" w:hAnsi="宋体" w:cs="宋体"/>
          <w:b/>
          <w:szCs w:val="21"/>
        </w:rPr>
        <w:t>（一）招标文件的构成</w:t>
      </w:r>
    </w:p>
    <w:p w14:paraId="26906525">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第一章  招标公告</w:t>
      </w:r>
    </w:p>
    <w:p w14:paraId="49DAEE2D">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第二章  采购需求</w:t>
      </w:r>
    </w:p>
    <w:p w14:paraId="72B02364">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第三章  投标人须知</w:t>
      </w:r>
    </w:p>
    <w:p w14:paraId="6DBAAA6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第四章  评标办法及标准</w:t>
      </w:r>
    </w:p>
    <w:p w14:paraId="589166E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第五章  合同主要条款</w:t>
      </w:r>
    </w:p>
    <w:p w14:paraId="2A849B21">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第六章  投标文件组成</w:t>
      </w:r>
    </w:p>
    <w:p w14:paraId="62CED3B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其他有关补充文件</w:t>
      </w:r>
    </w:p>
    <w:p w14:paraId="574CE780">
      <w:pPr>
        <w:pStyle w:val="6"/>
        <w:widowControl w:val="0"/>
        <w:snapToGrid w:val="0"/>
        <w:spacing w:after="0" w:afterLines="0" w:line="360" w:lineRule="auto"/>
        <w:ind w:left="0" w:firstLine="422" w:firstLineChars="200"/>
        <w:jc w:val="both"/>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6B8A907B">
      <w:pPr>
        <w:pStyle w:val="14"/>
        <w:snapToGrid w:val="0"/>
        <w:spacing w:line="360" w:lineRule="auto"/>
        <w:ind w:firstLine="420" w:firstLineChars="200"/>
        <w:rPr>
          <w:rFonts w:hAnsi="宋体" w:eastAsia="宋体"/>
          <w:sz w:val="21"/>
        </w:rPr>
      </w:pPr>
      <w:r>
        <w:rPr>
          <w:rFonts w:hint="eastAsia" w:hAnsi="宋体" w:eastAsia="宋体"/>
          <w:sz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3EAF9445">
      <w:pPr>
        <w:pStyle w:val="14"/>
        <w:snapToGrid w:val="0"/>
        <w:spacing w:line="360" w:lineRule="auto"/>
        <w:ind w:firstLine="420" w:firstLineChars="200"/>
        <w:rPr>
          <w:rFonts w:hAnsi="宋体" w:eastAsia="宋体"/>
          <w:sz w:val="21"/>
        </w:rPr>
      </w:pPr>
      <w:r>
        <w:rPr>
          <w:rFonts w:hint="eastAsia" w:hAnsi="宋体" w:eastAsia="宋体"/>
          <w:sz w:val="21"/>
        </w:rPr>
        <w:t>2、采购人以书面形式答复投标人要求澄清的问题，并将不包含问题来源的答复书面通知所有已依法获取采购文件的潜在投标人；除书面答复以外的其他澄清方式及澄清内容均无效。</w:t>
      </w:r>
    </w:p>
    <w:p w14:paraId="1E8648EB">
      <w:pPr>
        <w:pStyle w:val="14"/>
        <w:snapToGrid w:val="0"/>
        <w:spacing w:line="360" w:lineRule="auto"/>
        <w:ind w:firstLine="420" w:firstLineChars="200"/>
        <w:rPr>
          <w:rFonts w:hAnsi="宋体" w:eastAsia="宋体"/>
          <w:sz w:val="21"/>
        </w:rPr>
      </w:pPr>
      <w:r>
        <w:rPr>
          <w:rFonts w:hint="eastAsia" w:hAnsi="宋体" w:eastAsia="宋体"/>
          <w:sz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57EB35F7">
      <w:pPr>
        <w:pStyle w:val="14"/>
        <w:snapToGrid w:val="0"/>
        <w:spacing w:line="360" w:lineRule="auto"/>
        <w:ind w:firstLine="420" w:firstLineChars="200"/>
        <w:rPr>
          <w:rFonts w:hAnsi="宋体" w:eastAsia="宋体"/>
          <w:sz w:val="21"/>
        </w:rPr>
      </w:pPr>
      <w:r>
        <w:rPr>
          <w:rFonts w:hint="eastAsia" w:hAnsi="宋体" w:eastAsia="宋体"/>
          <w:sz w:val="21"/>
        </w:rPr>
        <w:t>4、招标文件澄清、答复、修改、补充的内容为招标文件的组成部分。当招标文件与招标文件的答复、澄清、修改、补充通知就同一内容的表述不一致时，以最后发出的书面文件为准。</w:t>
      </w:r>
    </w:p>
    <w:p w14:paraId="7C85C797">
      <w:pPr>
        <w:pStyle w:val="14"/>
        <w:snapToGrid w:val="0"/>
        <w:spacing w:line="360" w:lineRule="auto"/>
        <w:ind w:firstLine="420" w:firstLineChars="200"/>
        <w:rPr>
          <w:rFonts w:hAnsi="宋体" w:eastAsia="宋体"/>
          <w:sz w:val="21"/>
        </w:rPr>
      </w:pPr>
      <w:r>
        <w:rPr>
          <w:rFonts w:hint="eastAsia" w:hAnsi="宋体" w:eastAsia="宋体"/>
          <w:sz w:val="21"/>
        </w:rPr>
        <w:t>5、招标文件的澄清、答复、修改或补充都应该通过本采购代理机构以法定形式发布，采购人非通过本采购代理机构的，不得擅自澄清、答复、修改或补充招标文件。</w:t>
      </w:r>
    </w:p>
    <w:p w14:paraId="7F88C8CC">
      <w:pPr>
        <w:snapToGrid w:val="0"/>
        <w:spacing w:line="360" w:lineRule="auto"/>
        <w:ind w:firstLine="422" w:firstLineChars="200"/>
        <w:rPr>
          <w:rFonts w:ascii="宋体" w:hAnsi="宋体" w:cs="宋体"/>
          <w:b/>
          <w:szCs w:val="21"/>
        </w:rPr>
      </w:pPr>
    </w:p>
    <w:p w14:paraId="536EC224">
      <w:pPr>
        <w:snapToGrid w:val="0"/>
        <w:spacing w:line="360" w:lineRule="auto"/>
        <w:jc w:val="center"/>
        <w:outlineLvl w:val="1"/>
        <w:rPr>
          <w:rFonts w:ascii="宋体" w:hAnsi="宋体" w:cs="宋体"/>
          <w:b/>
          <w:szCs w:val="21"/>
        </w:rPr>
      </w:pPr>
      <w:r>
        <w:rPr>
          <w:rFonts w:hint="eastAsia" w:ascii="宋体" w:hAnsi="宋体" w:cs="宋体"/>
          <w:b/>
          <w:szCs w:val="21"/>
        </w:rPr>
        <w:t>三、投标文件的编制</w:t>
      </w:r>
    </w:p>
    <w:p w14:paraId="39C26673">
      <w:pPr>
        <w:snapToGrid w:val="0"/>
        <w:spacing w:line="360" w:lineRule="auto"/>
        <w:ind w:firstLine="422" w:firstLineChars="200"/>
        <w:rPr>
          <w:rFonts w:ascii="宋体" w:hAnsi="宋体" w:cs="宋体"/>
          <w:b/>
          <w:szCs w:val="21"/>
        </w:rPr>
      </w:pPr>
      <w:r>
        <w:rPr>
          <w:rFonts w:hint="eastAsia" w:ascii="宋体" w:hAnsi="宋体" w:cs="宋体"/>
          <w:b/>
          <w:szCs w:val="21"/>
        </w:rPr>
        <w:t>（一）投标文件的形式和效力</w:t>
      </w:r>
    </w:p>
    <w:p w14:paraId="731F5073">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7601A8F6">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4C0A58F7">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35B18F5C">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7F2B1B5A">
      <w:pPr>
        <w:snapToGrid w:val="0"/>
        <w:spacing w:line="360" w:lineRule="auto"/>
        <w:ind w:firstLine="422" w:firstLineChars="200"/>
        <w:rPr>
          <w:rFonts w:ascii="宋体" w:hAnsi="宋体" w:cs="宋体"/>
          <w:b/>
          <w:szCs w:val="21"/>
        </w:rPr>
      </w:pPr>
      <w:r>
        <w:rPr>
          <w:rFonts w:hint="eastAsia" w:ascii="宋体" w:hAnsi="宋体" w:cs="宋体"/>
          <w:b/>
          <w:szCs w:val="21"/>
        </w:rPr>
        <w:t>（二）投标文件的组成</w:t>
      </w:r>
    </w:p>
    <w:p w14:paraId="5C2D5485">
      <w:pPr>
        <w:snapToGrid w:val="0"/>
        <w:spacing w:line="360" w:lineRule="auto"/>
        <w:ind w:firstLine="420" w:firstLineChars="200"/>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05C65721">
      <w:pPr>
        <w:snapToGrid w:val="0"/>
        <w:spacing w:line="360" w:lineRule="auto"/>
        <w:ind w:firstLine="422" w:firstLineChars="200"/>
        <w:rPr>
          <w:rFonts w:ascii="宋体" w:hAnsi="宋体" w:cs="宋体"/>
          <w:b/>
          <w:szCs w:val="21"/>
        </w:rPr>
      </w:pPr>
      <w:r>
        <w:rPr>
          <w:rFonts w:hint="eastAsia" w:ascii="宋体" w:hAnsi="宋体" w:cs="宋体"/>
          <w:b/>
          <w:szCs w:val="21"/>
        </w:rPr>
        <w:t>（三）投标文件的语言及计量</w:t>
      </w:r>
    </w:p>
    <w:p w14:paraId="3B0EAE7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190FCDE6">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0BD3DB4">
      <w:pPr>
        <w:snapToGrid w:val="0"/>
        <w:spacing w:line="360" w:lineRule="auto"/>
        <w:ind w:firstLine="422" w:firstLineChars="200"/>
        <w:rPr>
          <w:rFonts w:ascii="宋体" w:hAnsi="宋体" w:cs="宋体"/>
          <w:b/>
          <w:szCs w:val="21"/>
        </w:rPr>
      </w:pPr>
      <w:r>
        <w:rPr>
          <w:rFonts w:hint="eastAsia" w:ascii="宋体" w:hAnsi="宋体" w:cs="宋体"/>
          <w:b/>
          <w:szCs w:val="21"/>
        </w:rPr>
        <w:t>（四）投标报价与相关费用</w:t>
      </w:r>
    </w:p>
    <w:p w14:paraId="687FF355">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详见投标人须知前附表。</w:t>
      </w:r>
    </w:p>
    <w:p w14:paraId="12CCE035">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（五）投标文件的有效期</w:t>
      </w:r>
    </w:p>
    <w:p w14:paraId="3CD9F688">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4EADA449">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1F209BCC">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48ED1A31">
      <w:pPr>
        <w:snapToGrid w:val="0"/>
        <w:spacing w:line="360" w:lineRule="auto"/>
        <w:ind w:firstLine="422" w:firstLineChars="200"/>
        <w:rPr>
          <w:rFonts w:ascii="宋体" w:hAnsi="宋体" w:cs="宋体"/>
          <w:b/>
          <w:szCs w:val="21"/>
        </w:rPr>
      </w:pPr>
      <w:r>
        <w:rPr>
          <w:rFonts w:hint="eastAsia" w:ascii="宋体" w:hAnsi="宋体" w:cs="宋体"/>
          <w:b/>
          <w:szCs w:val="21"/>
        </w:rPr>
        <w:t>（六）投标文件的签署和编制</w:t>
      </w:r>
    </w:p>
    <w:p w14:paraId="3E2A3A76">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1、电子投标文件部分：</w:t>
      </w:r>
    </w:p>
    <w:p w14:paraId="5DCAF264">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14:paraId="71DA4469">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2、以介质存储的数据电文形式的备份投标文件部分：</w:t>
      </w:r>
    </w:p>
    <w:p w14:paraId="38FE6279">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备份电子投标文件，以DVD光盘、U盘形式存储。</w:t>
      </w:r>
    </w:p>
    <w:p w14:paraId="4747C47E">
      <w:pPr>
        <w:snapToGrid w:val="0"/>
        <w:spacing w:line="360" w:lineRule="auto"/>
        <w:ind w:firstLine="422" w:firstLineChars="200"/>
        <w:rPr>
          <w:rFonts w:ascii="宋体" w:hAnsi="宋体" w:cs="宋体"/>
          <w:b/>
          <w:szCs w:val="21"/>
        </w:rPr>
      </w:pPr>
      <w:r>
        <w:rPr>
          <w:rFonts w:hint="eastAsia" w:ascii="宋体" w:hAnsi="宋体" w:cs="宋体"/>
          <w:b/>
          <w:szCs w:val="21"/>
        </w:rPr>
        <w:t>（七）备份投标文件的修改和撤回</w:t>
      </w:r>
    </w:p>
    <w:p w14:paraId="0F648372">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09606436">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14:paraId="0706D704">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51265E36">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7252C805">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1.1电子投标文件解密失败的，且未在规定时间内提交有效备份投标文件的；</w:t>
      </w:r>
    </w:p>
    <w:p w14:paraId="2CC417E6">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1.2未按招标文件要求密封、签字、盖章的；</w:t>
      </w:r>
    </w:p>
    <w:p w14:paraId="6E1B873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14:paraId="5A261E43">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1.4投标文件组成不全的；</w:t>
      </w:r>
    </w:p>
    <w:p w14:paraId="4191747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73D852E1">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14:paraId="305A8816">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1.7实质性条款不能满足招标文件要求的；</w:t>
      </w:r>
    </w:p>
    <w:p w14:paraId="343F45B3">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62E8368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1.9 投标文件没有按招标文件要求提供有标“▲”的条款的资料和材料的；</w:t>
      </w:r>
    </w:p>
    <w:p w14:paraId="2E64B7CA">
      <w:pPr>
        <w:pStyle w:val="14"/>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1.10投标文件资格证明、商务、技术部分中出现投标报价信息的；</w:t>
      </w:r>
    </w:p>
    <w:p w14:paraId="7E750507">
      <w:pPr>
        <w:pStyle w:val="14"/>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1.11在不影响公平竞争的前提下，采购文件中参与同一标段（包）的供应商存在以下情形的，其投标文件相应无效：MAC地址相同、计算机硬盘序列号相同、采购文件细节错误一致且无合理解释的等情形。</w:t>
      </w:r>
    </w:p>
    <w:p w14:paraId="40DA1E16">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2、在技术评审时，如发现下列情形之一的，投标文件将被视为无效投标：</w:t>
      </w:r>
    </w:p>
    <w:p w14:paraId="5B16CA8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2.1投标文件标明的响应或偏离与事实不符或虚假投标的；</w:t>
      </w:r>
    </w:p>
    <w:p w14:paraId="55D2CABB">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2.2明显不符合招标文件中标“▲”的技术指标、主要功能项目发生实质性偏离的；</w:t>
      </w:r>
    </w:p>
    <w:p w14:paraId="1461B34B">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2.3投标技术方案不明确，存在一个或一个以上备选（替代）投标的；</w:t>
      </w:r>
    </w:p>
    <w:p w14:paraId="7731CCD2">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14:paraId="4BAE4E03">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3.1超过项目的预算金额或最高限价；</w:t>
      </w:r>
    </w:p>
    <w:p w14:paraId="5FA7D459">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3.2有选择或有条件的报价的；</w:t>
      </w:r>
    </w:p>
    <w:p w14:paraId="370A20E3">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3.3 报价文件中缺失报价的。</w:t>
      </w:r>
    </w:p>
    <w:p w14:paraId="1D883DDA">
      <w:pPr>
        <w:snapToGrid w:val="0"/>
        <w:spacing w:line="360" w:lineRule="auto"/>
        <w:ind w:firstLine="422" w:firstLineChars="200"/>
        <w:rPr>
          <w:rFonts w:ascii="宋体" w:hAnsi="宋体" w:cs="宋体"/>
          <w:b/>
          <w:szCs w:val="21"/>
        </w:rPr>
      </w:pPr>
      <w:r>
        <w:rPr>
          <w:rFonts w:hint="eastAsia" w:ascii="宋体" w:hAnsi="宋体" w:cs="宋体"/>
          <w:b/>
          <w:szCs w:val="21"/>
        </w:rPr>
        <w:t>4、被拒绝的投标文件为无效。</w:t>
      </w:r>
    </w:p>
    <w:p w14:paraId="2562FA93">
      <w:pPr>
        <w:snapToGrid w:val="0"/>
        <w:spacing w:line="360" w:lineRule="auto"/>
        <w:ind w:firstLine="422" w:firstLineChars="200"/>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43B59C06">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14:paraId="39F2084E">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14:paraId="598649E2">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14:paraId="1C93E84A">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14:paraId="2DEDC75E">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14:paraId="7ABE9F35">
      <w:pPr>
        <w:snapToGrid w:val="0"/>
        <w:spacing w:line="360" w:lineRule="auto"/>
        <w:ind w:firstLine="420" w:firstLineChars="200"/>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204B0C75">
      <w:pPr>
        <w:snapToGrid w:val="0"/>
        <w:spacing w:line="360" w:lineRule="auto"/>
        <w:ind w:firstLine="422" w:firstLineChars="200"/>
        <w:rPr>
          <w:rFonts w:ascii="宋体" w:hAnsi="宋体" w:cs="宋体"/>
          <w:b/>
          <w:szCs w:val="21"/>
        </w:rPr>
      </w:pPr>
    </w:p>
    <w:p w14:paraId="19BD3C3F">
      <w:pPr>
        <w:snapToGrid w:val="0"/>
        <w:spacing w:line="360" w:lineRule="auto"/>
        <w:jc w:val="center"/>
        <w:outlineLvl w:val="1"/>
        <w:rPr>
          <w:rFonts w:ascii="宋体" w:hAnsi="宋体" w:cs="宋体"/>
          <w:b/>
          <w:szCs w:val="21"/>
        </w:rPr>
      </w:pPr>
      <w:r>
        <w:rPr>
          <w:rFonts w:hint="eastAsia" w:ascii="宋体" w:hAnsi="宋体" w:cs="宋体"/>
          <w:b/>
          <w:szCs w:val="21"/>
        </w:rPr>
        <w:t>四、开标</w:t>
      </w:r>
    </w:p>
    <w:p w14:paraId="395DE394">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14:paraId="4136098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采购代理机构将在规定的时间和地点进行开标。本项目不要求供应商授权代表参加现场开标、开启投标文件活动。</w:t>
      </w:r>
    </w:p>
    <w:p w14:paraId="43065B1C">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（二）开标程序</w:t>
      </w:r>
    </w:p>
    <w:p w14:paraId="37BC661A">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7F60BBD8">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2、介绍参加开标会的人员名单。</w:t>
      </w:r>
    </w:p>
    <w:p w14:paraId="45FD81E6">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3AE8EDE6">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4、电子招投标开标及评审程序</w:t>
      </w:r>
    </w:p>
    <w:p w14:paraId="3F299F24">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3ADFF04A">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4.2各投标人的资格由采购代理机构人员负责初审；</w:t>
      </w:r>
    </w:p>
    <w:p w14:paraId="5F7BC035">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4.3评标委员会对商务技术投标文件进行评审；</w:t>
      </w:r>
    </w:p>
    <w:p w14:paraId="1BB26B47">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4.4在系统上公开资格和商务技术评审结果；</w:t>
      </w:r>
    </w:p>
    <w:p w14:paraId="21EF6B71">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4.5在系统上公开报价开标情况；</w:t>
      </w:r>
    </w:p>
    <w:p w14:paraId="6894E866">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4.6评标委员会对报价情况进行评审；</w:t>
      </w:r>
    </w:p>
    <w:p w14:paraId="0B2C9DDA">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4.7在系统上公布评审结果。</w:t>
      </w:r>
    </w:p>
    <w:p w14:paraId="57401017">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3067EF08">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5、如遇电子招投标系统故障的，启用备份投标文件</w:t>
      </w:r>
    </w:p>
    <w:p w14:paraId="70E1430F">
      <w:pPr>
        <w:snapToGrid w:val="0"/>
        <w:spacing w:line="360" w:lineRule="auto"/>
        <w:ind w:firstLine="422" w:firstLineChars="200"/>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4CC91D54">
      <w:pPr>
        <w:snapToGrid w:val="0"/>
        <w:spacing w:line="360" w:lineRule="auto"/>
        <w:ind w:firstLine="422" w:firstLineChars="200"/>
        <w:rPr>
          <w:rFonts w:ascii="宋体" w:hAnsi="宋体" w:cs="宋体"/>
          <w:b/>
          <w:szCs w:val="21"/>
        </w:rPr>
      </w:pPr>
    </w:p>
    <w:p w14:paraId="68CA7431">
      <w:pPr>
        <w:snapToGrid w:val="0"/>
        <w:spacing w:line="360" w:lineRule="auto"/>
        <w:jc w:val="center"/>
        <w:outlineLvl w:val="1"/>
        <w:rPr>
          <w:rFonts w:ascii="宋体" w:hAnsi="宋体" w:cs="宋体"/>
          <w:b/>
          <w:szCs w:val="21"/>
        </w:rPr>
      </w:pPr>
      <w:r>
        <w:rPr>
          <w:rFonts w:hint="eastAsia" w:ascii="宋体" w:hAnsi="宋体" w:cs="宋体"/>
          <w:b/>
          <w:szCs w:val="21"/>
        </w:rPr>
        <w:t>五、评标</w:t>
      </w:r>
    </w:p>
    <w:p w14:paraId="7F024C03">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08CBCFB1">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14:paraId="55EAA4F3">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2D935D32">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1、资格审查</w:t>
      </w:r>
    </w:p>
    <w:p w14:paraId="0233C2C8">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代理机构对投标人的资格进行审查。</w:t>
      </w:r>
    </w:p>
    <w:p w14:paraId="18CF59E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2、实质审查与比较</w:t>
      </w:r>
    </w:p>
    <w:p w14:paraId="3F0C452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302B241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51DD669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79262F2C">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2.4各投标人的商务技术得分由指定专人进行计算复核。</w:t>
      </w:r>
    </w:p>
    <w:p w14:paraId="0BE7B3B5">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2.5各投标人报价得分根据评分标准计算。</w:t>
      </w:r>
    </w:p>
    <w:p w14:paraId="75373C61">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3E7E3E73">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7F5EC6A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7801DAA6">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（四）报价错误修正</w:t>
      </w:r>
    </w:p>
    <w:p w14:paraId="14440EA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0AFA93DA">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4DA08D21">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2、大写金额和小写金额不一致的，以大写金额为准；</w:t>
      </w:r>
    </w:p>
    <w:p w14:paraId="5C9A6C23">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077D67BD">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397B561E">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2B6D791B">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7DE2410">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（五）评标原则和评标办法</w:t>
      </w:r>
    </w:p>
    <w:p w14:paraId="0A18514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516F609">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3A04112B">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1A509A36">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157F46">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本项目核心产品：</w:t>
      </w:r>
      <w:r>
        <w:rPr>
          <w:rFonts w:hint="eastAsia" w:hAnsi="宋体" w:eastAsia="宋体" w:cs="宋体"/>
          <w:sz w:val="21"/>
          <w:szCs w:val="21"/>
          <w:u w:val="single"/>
        </w:rPr>
        <w:t xml:space="preserve">   </w:t>
      </w:r>
      <w:r>
        <w:rPr>
          <w:rFonts w:hint="eastAsia" w:hAnsi="宋体" w:eastAsia="宋体" w:cs="宋体"/>
          <w:color w:val="000000"/>
          <w:kern w:val="0"/>
          <w:sz w:val="21"/>
          <w:szCs w:val="21"/>
          <w:u w:val="single"/>
          <w:lang w:bidi="ar"/>
        </w:rPr>
        <w:t>75寸电视</w:t>
      </w:r>
      <w:r>
        <w:rPr>
          <w:rFonts w:hint="eastAsia" w:hAnsi="宋体" w:eastAsia="宋体" w:cs="宋体"/>
          <w:kern w:val="0"/>
          <w:sz w:val="21"/>
          <w:szCs w:val="21"/>
          <w:u w:val="single"/>
        </w:rPr>
        <w:t>，</w:t>
      </w:r>
      <w:r>
        <w:rPr>
          <w:rFonts w:hint="eastAsia" w:hAnsi="宋体" w:eastAsia="宋体" w:cs="宋体"/>
          <w:kern w:val="0"/>
          <w:sz w:val="21"/>
          <w:szCs w:val="21"/>
        </w:rPr>
        <w:t>涉及的</w:t>
      </w:r>
      <w:r>
        <w:rPr>
          <w:rFonts w:hint="eastAsia" w:hAnsi="宋体" w:eastAsia="宋体" w:cs="宋体"/>
          <w:sz w:val="21"/>
          <w:szCs w:val="21"/>
        </w:rPr>
        <w:t>核心产品同时为相同品牌时，符合第三十一条的规定。</w:t>
      </w:r>
    </w:p>
    <w:p w14:paraId="2F45E914">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2082CC69">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44FF1A2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63E8BF78">
      <w:pPr>
        <w:pStyle w:val="1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14:paraId="7ABBEAD0">
      <w:pPr>
        <w:pStyle w:val="14"/>
        <w:snapToGrid w:val="0"/>
        <w:spacing w:line="360" w:lineRule="auto"/>
        <w:ind w:firstLine="420" w:firstLineChars="200"/>
        <w:rPr>
          <w:rFonts w:hAnsi="宋体" w:cs="宋体"/>
          <w:b/>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0A9A7CB9">
      <w:pPr>
        <w:snapToGrid w:val="0"/>
        <w:spacing w:line="360" w:lineRule="auto"/>
        <w:jc w:val="center"/>
        <w:outlineLvl w:val="1"/>
        <w:rPr>
          <w:rFonts w:ascii="宋体" w:hAnsi="宋体" w:cs="宋体"/>
          <w:b/>
          <w:szCs w:val="21"/>
        </w:rPr>
      </w:pPr>
      <w:r>
        <w:rPr>
          <w:rFonts w:hint="eastAsia" w:ascii="宋体" w:hAnsi="宋体" w:cs="宋体"/>
          <w:b/>
          <w:szCs w:val="21"/>
        </w:rPr>
        <w:t>六、废标</w:t>
      </w:r>
    </w:p>
    <w:p w14:paraId="190FC5BA">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01EDA5A8">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7AD8912E">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77D4D757">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562915E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5F823320">
      <w:pPr>
        <w:pStyle w:val="14"/>
        <w:snapToGrid w:val="0"/>
        <w:spacing w:line="360" w:lineRule="auto"/>
        <w:ind w:firstLine="420" w:firstLineChars="200"/>
        <w:rPr>
          <w:rFonts w:hAnsi="宋体" w:cs="宋体"/>
          <w:b/>
          <w:szCs w:val="21"/>
        </w:rPr>
      </w:pPr>
      <w:r>
        <w:rPr>
          <w:rFonts w:hint="eastAsia" w:hAnsi="宋体" w:eastAsia="宋体" w:cs="宋体"/>
          <w:sz w:val="21"/>
          <w:szCs w:val="21"/>
        </w:rPr>
        <w:t>废标后，采购人应当将废标理由通知所有投标人，废标后，除采购任务取消情形外，应当重新组织招标。</w:t>
      </w:r>
    </w:p>
    <w:p w14:paraId="7AE698A7">
      <w:pPr>
        <w:snapToGrid w:val="0"/>
        <w:spacing w:line="360" w:lineRule="auto"/>
        <w:jc w:val="center"/>
        <w:rPr>
          <w:rFonts w:ascii="宋体" w:hAnsi="宋体" w:cs="宋体"/>
          <w:b/>
          <w:szCs w:val="21"/>
        </w:rPr>
      </w:pPr>
    </w:p>
    <w:p w14:paraId="7BDABFA7">
      <w:pPr>
        <w:snapToGrid w:val="0"/>
        <w:spacing w:line="360" w:lineRule="auto"/>
        <w:jc w:val="center"/>
        <w:outlineLvl w:val="1"/>
        <w:rPr>
          <w:rFonts w:ascii="宋体" w:hAnsi="宋体" w:cs="宋体"/>
          <w:b/>
          <w:szCs w:val="21"/>
        </w:rPr>
      </w:pPr>
      <w:r>
        <w:rPr>
          <w:rFonts w:hint="eastAsia" w:ascii="宋体" w:hAnsi="宋体" w:cs="宋体"/>
          <w:b/>
          <w:szCs w:val="21"/>
        </w:rPr>
        <w:t>七、定标</w:t>
      </w:r>
    </w:p>
    <w:p w14:paraId="44C2C62E">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5534E086">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42C81ECE">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43F6D801">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5CC338BD">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433D5613">
      <w:pPr>
        <w:snapToGrid w:val="0"/>
        <w:spacing w:line="360" w:lineRule="auto"/>
        <w:ind w:firstLine="422" w:firstLineChars="200"/>
        <w:rPr>
          <w:rFonts w:ascii="宋体" w:hAnsi="宋体" w:cs="宋体"/>
          <w:b/>
          <w:szCs w:val="21"/>
        </w:rPr>
      </w:pPr>
    </w:p>
    <w:p w14:paraId="58FB2091">
      <w:pPr>
        <w:snapToGrid w:val="0"/>
        <w:spacing w:line="360" w:lineRule="auto"/>
        <w:jc w:val="center"/>
        <w:outlineLvl w:val="1"/>
        <w:rPr>
          <w:rFonts w:ascii="宋体" w:hAnsi="宋体" w:cs="宋体"/>
          <w:b/>
          <w:szCs w:val="21"/>
        </w:rPr>
      </w:pPr>
      <w:r>
        <w:rPr>
          <w:rFonts w:hint="eastAsia" w:ascii="宋体" w:hAnsi="宋体" w:cs="宋体"/>
          <w:b/>
          <w:szCs w:val="21"/>
        </w:rPr>
        <w:t>八、合同授予</w:t>
      </w:r>
    </w:p>
    <w:p w14:paraId="39FF0D4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（一）签订合同</w:t>
      </w:r>
    </w:p>
    <w:p w14:paraId="23B190AA">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38150D0E">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2、中标人拖延、拒签合同的，将被取消中标资格。</w:t>
      </w:r>
    </w:p>
    <w:p w14:paraId="651CF390">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3、中标人和采购人签订合同，按合同约定执行。</w:t>
      </w:r>
    </w:p>
    <w:p w14:paraId="740B51A5">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08A2984A">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6E86C3EA">
      <w:pPr>
        <w:pStyle w:val="14"/>
        <w:snapToGrid w:val="0"/>
        <w:spacing w:before="120" w:after="120" w:line="360" w:lineRule="auto"/>
        <w:jc w:val="center"/>
        <w:outlineLvl w:val="0"/>
        <w:rPr>
          <w:rFonts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7083CC5E">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065DB77C">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一、资格审查</w:t>
      </w:r>
    </w:p>
    <w:p w14:paraId="1E18B11D">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2F6D60DC">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678"/>
        <w:gridCol w:w="2136"/>
      </w:tblGrid>
      <w:tr w14:paraId="14C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trPr>
        <w:tc>
          <w:tcPr>
            <w:tcW w:w="1324" w:type="dxa"/>
            <w:vAlign w:val="center"/>
          </w:tcPr>
          <w:p w14:paraId="669BA72B">
            <w:pPr>
              <w:spacing w:line="336" w:lineRule="auto"/>
              <w:jc w:val="center"/>
              <w:rPr>
                <w:rFonts w:ascii="宋体" w:hAnsi="宋体" w:cs="宋体"/>
                <w:b/>
                <w:szCs w:val="21"/>
              </w:rPr>
            </w:pPr>
            <w:r>
              <w:rPr>
                <w:rFonts w:hint="eastAsia" w:ascii="宋体" w:hAnsi="宋体" w:cs="宋体"/>
                <w:b/>
                <w:szCs w:val="21"/>
              </w:rPr>
              <w:t>序号</w:t>
            </w:r>
          </w:p>
        </w:tc>
        <w:tc>
          <w:tcPr>
            <w:tcW w:w="6678" w:type="dxa"/>
            <w:tcBorders>
              <w:tl2br w:val="single" w:color="auto" w:sz="4" w:space="0"/>
            </w:tcBorders>
          </w:tcPr>
          <w:p w14:paraId="6675589D">
            <w:pPr>
              <w:spacing w:line="336" w:lineRule="auto"/>
              <w:jc w:val="right"/>
              <w:rPr>
                <w:rFonts w:ascii="宋体" w:hAnsi="宋体" w:cs="宋体"/>
                <w:b/>
                <w:szCs w:val="21"/>
              </w:rPr>
            </w:pPr>
            <w:r>
              <w:rPr>
                <w:rFonts w:hint="eastAsia" w:ascii="宋体" w:hAnsi="宋体" w:cs="宋体"/>
                <w:b/>
                <w:szCs w:val="21"/>
              </w:rPr>
              <w:t>投标人</w:t>
            </w:r>
          </w:p>
          <w:p w14:paraId="08402A68">
            <w:pPr>
              <w:spacing w:line="336" w:lineRule="auto"/>
              <w:rPr>
                <w:rFonts w:ascii="宋体" w:hAnsi="宋体" w:cs="宋体"/>
                <w:b/>
                <w:szCs w:val="21"/>
              </w:rPr>
            </w:pPr>
            <w:r>
              <w:rPr>
                <w:rFonts w:hint="eastAsia" w:ascii="宋体" w:hAnsi="宋体" w:cs="宋体"/>
                <w:b/>
                <w:szCs w:val="21"/>
              </w:rPr>
              <w:t>内容</w:t>
            </w:r>
          </w:p>
        </w:tc>
        <w:tc>
          <w:tcPr>
            <w:tcW w:w="2136" w:type="dxa"/>
            <w:vAlign w:val="center"/>
          </w:tcPr>
          <w:p w14:paraId="6881F76F">
            <w:pPr>
              <w:spacing w:line="336" w:lineRule="auto"/>
              <w:jc w:val="center"/>
              <w:rPr>
                <w:rFonts w:ascii="宋体" w:hAnsi="宋体" w:cs="宋体"/>
                <w:b/>
                <w:szCs w:val="21"/>
              </w:rPr>
            </w:pPr>
            <w:r>
              <w:rPr>
                <w:rFonts w:hint="eastAsia" w:ascii="宋体" w:hAnsi="宋体" w:cs="宋体"/>
                <w:b/>
                <w:szCs w:val="21"/>
              </w:rPr>
              <w:t>审核标准</w:t>
            </w:r>
          </w:p>
        </w:tc>
      </w:tr>
      <w:tr w14:paraId="4E3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324" w:type="dxa"/>
            <w:vAlign w:val="center"/>
          </w:tcPr>
          <w:p w14:paraId="4E7DCB78">
            <w:pPr>
              <w:spacing w:line="336" w:lineRule="auto"/>
              <w:jc w:val="center"/>
              <w:rPr>
                <w:rFonts w:ascii="宋体" w:hAnsi="宋体" w:cs="宋体"/>
                <w:szCs w:val="21"/>
              </w:rPr>
            </w:pPr>
            <w:r>
              <w:rPr>
                <w:rFonts w:hint="eastAsia" w:ascii="宋体" w:hAnsi="宋体"/>
                <w:szCs w:val="21"/>
              </w:rPr>
              <w:t>1</w:t>
            </w:r>
          </w:p>
        </w:tc>
        <w:tc>
          <w:tcPr>
            <w:tcW w:w="6678" w:type="dxa"/>
            <w:vAlign w:val="center"/>
          </w:tcPr>
          <w:p w14:paraId="788BD075">
            <w:pPr>
              <w:rPr>
                <w:rFonts w:ascii="宋体" w:hAnsi="宋体" w:cs="宋体"/>
                <w:szCs w:val="21"/>
              </w:rPr>
            </w:pPr>
            <w:r>
              <w:rPr>
                <w:rFonts w:hint="eastAsia" w:ascii="宋体" w:hAnsi="宋体"/>
                <w:szCs w:val="21"/>
              </w:rPr>
              <w:t>投标人具有独立承担民事责任的能力证明资料</w:t>
            </w:r>
          </w:p>
        </w:tc>
        <w:tc>
          <w:tcPr>
            <w:tcW w:w="2136" w:type="dxa"/>
            <w:vAlign w:val="center"/>
          </w:tcPr>
          <w:p w14:paraId="54D7EE78">
            <w:pPr>
              <w:spacing w:line="336" w:lineRule="auto"/>
              <w:jc w:val="center"/>
              <w:rPr>
                <w:rFonts w:ascii="宋体" w:hAnsi="宋体" w:cs="宋体"/>
                <w:szCs w:val="21"/>
              </w:rPr>
            </w:pPr>
          </w:p>
        </w:tc>
      </w:tr>
      <w:tr w14:paraId="25FE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24" w:type="dxa"/>
            <w:vAlign w:val="center"/>
          </w:tcPr>
          <w:p w14:paraId="1B521B9A">
            <w:pPr>
              <w:spacing w:line="336" w:lineRule="auto"/>
              <w:jc w:val="center"/>
              <w:rPr>
                <w:rFonts w:ascii="宋体" w:hAnsi="宋体" w:cs="宋体"/>
                <w:szCs w:val="21"/>
              </w:rPr>
            </w:pPr>
            <w:r>
              <w:rPr>
                <w:rFonts w:hint="eastAsia" w:ascii="宋体" w:hAnsi="宋体"/>
                <w:szCs w:val="21"/>
              </w:rPr>
              <w:t>2</w:t>
            </w:r>
          </w:p>
        </w:tc>
        <w:tc>
          <w:tcPr>
            <w:tcW w:w="6678" w:type="dxa"/>
            <w:vAlign w:val="center"/>
          </w:tcPr>
          <w:p w14:paraId="67A5D4DC">
            <w:pPr>
              <w:rPr>
                <w:rFonts w:ascii="宋体" w:hAnsi="宋体" w:cs="宋体"/>
                <w:szCs w:val="21"/>
              </w:rPr>
            </w:pPr>
            <w:r>
              <w:rPr>
                <w:rFonts w:hint="eastAsia" w:ascii="宋体" w:hAnsi="宋体"/>
                <w:szCs w:val="21"/>
              </w:rPr>
              <w:t>投标人法定代表人身份证复印件</w:t>
            </w:r>
          </w:p>
        </w:tc>
        <w:tc>
          <w:tcPr>
            <w:tcW w:w="2136" w:type="dxa"/>
            <w:vAlign w:val="center"/>
          </w:tcPr>
          <w:p w14:paraId="49A31C94">
            <w:pPr>
              <w:spacing w:line="336" w:lineRule="auto"/>
              <w:jc w:val="center"/>
              <w:rPr>
                <w:rFonts w:ascii="宋体" w:hAnsi="宋体" w:cs="宋体"/>
                <w:szCs w:val="21"/>
              </w:rPr>
            </w:pPr>
          </w:p>
        </w:tc>
      </w:tr>
      <w:tr w14:paraId="17B0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1C89ED6F">
            <w:pPr>
              <w:spacing w:line="336" w:lineRule="auto"/>
              <w:jc w:val="center"/>
              <w:rPr>
                <w:rFonts w:ascii="宋体" w:hAnsi="宋体" w:cs="宋体"/>
                <w:szCs w:val="21"/>
              </w:rPr>
            </w:pPr>
            <w:r>
              <w:rPr>
                <w:rFonts w:hint="eastAsia" w:ascii="宋体" w:hAnsi="宋体"/>
                <w:szCs w:val="21"/>
              </w:rPr>
              <w:t>3</w:t>
            </w:r>
          </w:p>
        </w:tc>
        <w:tc>
          <w:tcPr>
            <w:tcW w:w="6678" w:type="dxa"/>
            <w:vAlign w:val="center"/>
          </w:tcPr>
          <w:p w14:paraId="4D6E61DF">
            <w:pPr>
              <w:rPr>
                <w:rFonts w:ascii="宋体" w:hAnsi="宋体" w:cs="宋体"/>
                <w:szCs w:val="21"/>
              </w:rPr>
            </w:pPr>
            <w:r>
              <w:rPr>
                <w:rFonts w:hint="eastAsia" w:ascii="宋体" w:hAnsi="宋体"/>
                <w:szCs w:val="21"/>
              </w:rPr>
              <w:t>法定代表人授权函，非法定代表人参加投标时提供</w:t>
            </w:r>
          </w:p>
        </w:tc>
        <w:tc>
          <w:tcPr>
            <w:tcW w:w="2136" w:type="dxa"/>
            <w:vAlign w:val="center"/>
          </w:tcPr>
          <w:p w14:paraId="04FDF932">
            <w:pPr>
              <w:spacing w:line="336" w:lineRule="auto"/>
              <w:jc w:val="center"/>
              <w:rPr>
                <w:rFonts w:ascii="宋体" w:hAnsi="宋体" w:cs="宋体"/>
                <w:szCs w:val="21"/>
              </w:rPr>
            </w:pPr>
          </w:p>
        </w:tc>
      </w:tr>
      <w:tr w14:paraId="413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562B8C64">
            <w:pPr>
              <w:spacing w:line="336" w:lineRule="auto"/>
              <w:jc w:val="center"/>
              <w:rPr>
                <w:rFonts w:ascii="宋体" w:hAnsi="宋体" w:cs="宋体"/>
                <w:szCs w:val="21"/>
              </w:rPr>
            </w:pPr>
            <w:r>
              <w:rPr>
                <w:rFonts w:hint="eastAsia" w:ascii="宋体" w:hAnsi="宋体"/>
                <w:szCs w:val="21"/>
              </w:rPr>
              <w:t>4</w:t>
            </w:r>
          </w:p>
        </w:tc>
        <w:tc>
          <w:tcPr>
            <w:tcW w:w="6678" w:type="dxa"/>
            <w:vAlign w:val="center"/>
          </w:tcPr>
          <w:p w14:paraId="6542813E">
            <w:pPr>
              <w:rPr>
                <w:rFonts w:ascii="Calibri" w:hAnsi="宋体" w:cs="宋体"/>
                <w:szCs w:val="21"/>
              </w:rPr>
            </w:pPr>
            <w:r>
              <w:rPr>
                <w:rFonts w:ascii="宋体" w:hAnsi="宋体"/>
                <w:szCs w:val="21"/>
              </w:rPr>
              <w:t>投标人代表身份证复印件，非法定代表人参加投标时提供</w:t>
            </w:r>
          </w:p>
        </w:tc>
        <w:tc>
          <w:tcPr>
            <w:tcW w:w="2136" w:type="dxa"/>
            <w:vAlign w:val="center"/>
          </w:tcPr>
          <w:p w14:paraId="4B569502">
            <w:pPr>
              <w:spacing w:line="336" w:lineRule="auto"/>
              <w:jc w:val="center"/>
              <w:rPr>
                <w:rFonts w:ascii="宋体" w:hAnsi="宋体" w:cs="宋体"/>
                <w:szCs w:val="21"/>
              </w:rPr>
            </w:pPr>
          </w:p>
        </w:tc>
      </w:tr>
      <w:tr w14:paraId="203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6AACF192">
            <w:pPr>
              <w:spacing w:line="336" w:lineRule="auto"/>
              <w:jc w:val="center"/>
              <w:rPr>
                <w:rFonts w:ascii="宋体" w:hAnsi="宋体" w:cs="宋体"/>
                <w:szCs w:val="21"/>
              </w:rPr>
            </w:pPr>
            <w:r>
              <w:rPr>
                <w:rFonts w:hint="eastAsia" w:ascii="宋体" w:hAnsi="宋体"/>
                <w:szCs w:val="21"/>
              </w:rPr>
              <w:t>5</w:t>
            </w:r>
          </w:p>
        </w:tc>
        <w:tc>
          <w:tcPr>
            <w:tcW w:w="6678" w:type="dxa"/>
            <w:vAlign w:val="center"/>
          </w:tcPr>
          <w:p w14:paraId="7E8C8E61">
            <w:pPr>
              <w:rPr>
                <w:rFonts w:ascii="宋体" w:hAnsi="宋体" w:cs="宋体"/>
                <w:szCs w:val="21"/>
              </w:rPr>
            </w:pPr>
            <w:r>
              <w:rPr>
                <w:rFonts w:hint="eastAsia" w:ascii="宋体" w:hAnsi="宋体"/>
                <w:szCs w:val="21"/>
              </w:rPr>
              <w:t>投标函</w:t>
            </w:r>
          </w:p>
        </w:tc>
        <w:tc>
          <w:tcPr>
            <w:tcW w:w="2136" w:type="dxa"/>
            <w:vAlign w:val="center"/>
          </w:tcPr>
          <w:p w14:paraId="2553034D">
            <w:pPr>
              <w:spacing w:line="336" w:lineRule="auto"/>
              <w:jc w:val="center"/>
              <w:rPr>
                <w:rFonts w:ascii="宋体" w:hAnsi="宋体" w:cs="宋体"/>
                <w:szCs w:val="21"/>
              </w:rPr>
            </w:pPr>
          </w:p>
        </w:tc>
      </w:tr>
      <w:tr w14:paraId="1D72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02" w:type="dxa"/>
            <w:gridSpan w:val="2"/>
          </w:tcPr>
          <w:p w14:paraId="39BC48E1">
            <w:pPr>
              <w:pStyle w:val="15"/>
              <w:spacing w:line="336"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2136" w:type="dxa"/>
            <w:vAlign w:val="center"/>
          </w:tcPr>
          <w:p w14:paraId="3B93F39C">
            <w:pPr>
              <w:spacing w:line="336" w:lineRule="auto"/>
              <w:ind w:left="180"/>
              <w:jc w:val="center"/>
              <w:rPr>
                <w:rFonts w:ascii="宋体" w:hAnsi="宋体" w:cs="宋体"/>
                <w:b/>
                <w:szCs w:val="21"/>
              </w:rPr>
            </w:pPr>
          </w:p>
        </w:tc>
      </w:tr>
    </w:tbl>
    <w:p w14:paraId="3BB485FD">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2450234D">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二、中标候选人的选取</w:t>
      </w:r>
    </w:p>
    <w:p w14:paraId="41DBC5F4">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2A59ED35">
      <w:pPr>
        <w:spacing w:line="360" w:lineRule="auto"/>
        <w:outlineLvl w:val="1"/>
        <w:rPr>
          <w:rFonts w:ascii="宋体" w:hAnsi="宋体" w:cs="宋体"/>
          <w:b/>
          <w:szCs w:val="21"/>
        </w:rPr>
      </w:pPr>
      <w:r>
        <w:rPr>
          <w:rFonts w:hint="eastAsia" w:ascii="宋体" w:hAnsi="宋体" w:cs="宋体"/>
          <w:b/>
          <w:szCs w:val="21"/>
        </w:rPr>
        <w:t>三、中标人选取依据</w:t>
      </w:r>
    </w:p>
    <w:p w14:paraId="4E736494">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281C4FC4">
      <w:pPr>
        <w:spacing w:line="360" w:lineRule="auto"/>
        <w:outlineLvl w:val="1"/>
        <w:rPr>
          <w:rFonts w:ascii="宋体" w:hAnsi="宋体" w:cs="宋体"/>
          <w:b/>
          <w:szCs w:val="21"/>
        </w:rPr>
      </w:pPr>
      <w:r>
        <w:rPr>
          <w:rFonts w:hint="eastAsia" w:ascii="宋体" w:hAnsi="宋体" w:cs="宋体"/>
          <w:b/>
          <w:szCs w:val="21"/>
        </w:rPr>
        <w:t>四、综合评估分计分方法</w:t>
      </w:r>
    </w:p>
    <w:p w14:paraId="7D7DFC84">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7FF34A63">
      <w:pPr>
        <w:autoSpaceDE w:val="0"/>
        <w:autoSpaceDN w:val="0"/>
        <w:adjustRightInd w:val="0"/>
        <w:spacing w:line="360" w:lineRule="auto"/>
        <w:ind w:firstLine="422" w:firstLineChars="200"/>
        <w:rPr>
          <w:rFonts w:ascii="宋体" w:hAnsi="宋体"/>
          <w:b/>
          <w:bCs/>
        </w:rPr>
      </w:pPr>
      <w:r>
        <w:rPr>
          <w:rFonts w:hint="eastAsia" w:ascii="宋体" w:hAnsi="宋体"/>
          <w:b/>
          <w:bCs/>
        </w:rPr>
        <w:t>根据相关规定：</w:t>
      </w:r>
    </w:p>
    <w:p w14:paraId="40888EA2">
      <w:pPr>
        <w:autoSpaceDE w:val="0"/>
        <w:autoSpaceDN w:val="0"/>
        <w:adjustRightInd w:val="0"/>
        <w:spacing w:line="360" w:lineRule="auto"/>
        <w:ind w:firstLine="422" w:firstLineChars="200"/>
        <w:rPr>
          <w:rFonts w:ascii="宋体" w:hAnsi="宋体"/>
          <w:b/>
          <w:kern w:val="0"/>
        </w:rPr>
      </w:pPr>
      <w:r>
        <w:rPr>
          <w:rFonts w:hint="eastAsia" w:ascii="宋体" w:hAnsi="宋体"/>
          <w:b/>
          <w:bCs/>
          <w:kern w:val="0"/>
        </w:rPr>
        <w:t>本</w:t>
      </w:r>
      <w:r>
        <w:rPr>
          <w:rFonts w:hint="eastAsia" w:ascii="宋体" w:hAnsi="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382964EB">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A3C82A">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p>
    <w:p w14:paraId="3BB9BE93">
      <w:pPr>
        <w:autoSpaceDE w:val="0"/>
        <w:autoSpaceDN w:val="0"/>
        <w:adjustRightInd w:val="0"/>
        <w:spacing w:line="360" w:lineRule="auto"/>
        <w:outlineLvl w:val="1"/>
        <w:rPr>
          <w:rFonts w:ascii="宋体" w:hAnsi="宋体" w:cs="宋体"/>
          <w:b/>
          <w:szCs w:val="21"/>
          <w:lang w:val="zh-CN"/>
        </w:rPr>
      </w:pPr>
      <w:r>
        <w:rPr>
          <w:rFonts w:hint="eastAsia" w:ascii="宋体" w:hAnsi="宋体" w:cs="宋体"/>
          <w:b/>
          <w:szCs w:val="21"/>
        </w:rPr>
        <w:t>五、</w:t>
      </w:r>
      <w:r>
        <w:rPr>
          <w:rFonts w:hint="eastAsia" w:ascii="宋体" w:hAnsi="宋体" w:cs="宋体"/>
          <w:b/>
          <w:szCs w:val="21"/>
          <w:lang w:val="zh-CN"/>
        </w:rPr>
        <w:t>评分表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893"/>
        <w:gridCol w:w="2893"/>
        <w:gridCol w:w="1540"/>
      </w:tblGrid>
      <w:tr w14:paraId="6763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14:paraId="6B5C2191">
            <w:pPr>
              <w:jc w:val="center"/>
              <w:rPr>
                <w:rFonts w:ascii="宋体" w:hAnsi="宋体" w:cs="宋体"/>
                <w:szCs w:val="21"/>
              </w:rPr>
            </w:pPr>
            <w:r>
              <w:rPr>
                <w:rFonts w:hint="eastAsia" w:ascii="宋体" w:hAnsi="宋体" w:cs="宋体"/>
                <w:szCs w:val="21"/>
              </w:rPr>
              <w:t>评标指标</w:t>
            </w:r>
          </w:p>
        </w:tc>
        <w:tc>
          <w:tcPr>
            <w:tcW w:w="2893" w:type="dxa"/>
            <w:vAlign w:val="center"/>
          </w:tcPr>
          <w:p w14:paraId="48952444">
            <w:pPr>
              <w:jc w:val="center"/>
              <w:rPr>
                <w:rFonts w:ascii="宋体" w:hAnsi="宋体" w:cs="宋体"/>
                <w:szCs w:val="21"/>
              </w:rPr>
            </w:pPr>
            <w:r>
              <w:rPr>
                <w:rFonts w:hint="eastAsia" w:ascii="宋体" w:hAnsi="宋体" w:cs="宋体"/>
                <w:szCs w:val="21"/>
              </w:rPr>
              <w:t>投标报价部分</w:t>
            </w:r>
          </w:p>
        </w:tc>
        <w:tc>
          <w:tcPr>
            <w:tcW w:w="2893" w:type="dxa"/>
            <w:vAlign w:val="center"/>
          </w:tcPr>
          <w:p w14:paraId="421D5B13">
            <w:pPr>
              <w:jc w:val="center"/>
              <w:rPr>
                <w:rFonts w:ascii="宋体" w:hAnsi="宋体" w:cs="宋体"/>
                <w:szCs w:val="21"/>
              </w:rPr>
            </w:pPr>
            <w:r>
              <w:rPr>
                <w:rFonts w:hint="eastAsia" w:ascii="宋体" w:hAnsi="宋体" w:cs="宋体"/>
                <w:szCs w:val="21"/>
              </w:rPr>
              <w:t>商务技术部分</w:t>
            </w:r>
          </w:p>
        </w:tc>
        <w:tc>
          <w:tcPr>
            <w:tcW w:w="1540" w:type="dxa"/>
            <w:vAlign w:val="center"/>
          </w:tcPr>
          <w:p w14:paraId="12EA6801">
            <w:pPr>
              <w:jc w:val="center"/>
              <w:rPr>
                <w:rFonts w:ascii="宋体" w:hAnsi="宋体" w:cs="宋体"/>
                <w:szCs w:val="21"/>
              </w:rPr>
            </w:pPr>
            <w:r>
              <w:rPr>
                <w:rFonts w:hint="eastAsia" w:ascii="宋体" w:hAnsi="宋体" w:cs="宋体"/>
                <w:szCs w:val="21"/>
              </w:rPr>
              <w:t>合计</w:t>
            </w:r>
          </w:p>
        </w:tc>
      </w:tr>
      <w:tr w14:paraId="6BC3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14:paraId="5EE4F657">
            <w:pPr>
              <w:jc w:val="center"/>
              <w:rPr>
                <w:rFonts w:ascii="宋体" w:hAnsi="宋体" w:cs="宋体"/>
                <w:szCs w:val="21"/>
              </w:rPr>
            </w:pPr>
            <w:r>
              <w:rPr>
                <w:rFonts w:hint="eastAsia" w:ascii="宋体" w:hAnsi="宋体" w:cs="宋体"/>
                <w:szCs w:val="21"/>
              </w:rPr>
              <w:t>权重（%）</w:t>
            </w:r>
          </w:p>
        </w:tc>
        <w:tc>
          <w:tcPr>
            <w:tcW w:w="2893" w:type="dxa"/>
            <w:vAlign w:val="center"/>
          </w:tcPr>
          <w:p w14:paraId="71F159D9">
            <w:pPr>
              <w:jc w:val="center"/>
              <w:rPr>
                <w:rFonts w:ascii="宋体" w:hAnsi="宋体" w:cs="宋体"/>
                <w:szCs w:val="21"/>
              </w:rPr>
            </w:pPr>
            <w:r>
              <w:rPr>
                <w:rFonts w:hint="eastAsia" w:ascii="宋体" w:hAnsi="宋体" w:cs="宋体"/>
                <w:szCs w:val="21"/>
              </w:rPr>
              <w:t>30</w:t>
            </w:r>
          </w:p>
        </w:tc>
        <w:tc>
          <w:tcPr>
            <w:tcW w:w="2893" w:type="dxa"/>
            <w:vAlign w:val="center"/>
          </w:tcPr>
          <w:p w14:paraId="79CC82E2">
            <w:pPr>
              <w:jc w:val="center"/>
              <w:rPr>
                <w:rFonts w:ascii="宋体" w:hAnsi="宋体" w:cs="宋体"/>
                <w:szCs w:val="21"/>
              </w:rPr>
            </w:pPr>
            <w:r>
              <w:rPr>
                <w:rFonts w:hint="eastAsia" w:ascii="宋体" w:hAnsi="宋体" w:cs="宋体"/>
                <w:szCs w:val="21"/>
              </w:rPr>
              <w:t>70</w:t>
            </w:r>
          </w:p>
        </w:tc>
        <w:tc>
          <w:tcPr>
            <w:tcW w:w="1540" w:type="dxa"/>
            <w:vAlign w:val="center"/>
          </w:tcPr>
          <w:p w14:paraId="032575FB">
            <w:pPr>
              <w:jc w:val="center"/>
              <w:rPr>
                <w:rFonts w:ascii="宋体" w:hAnsi="宋体" w:cs="宋体"/>
                <w:szCs w:val="21"/>
              </w:rPr>
            </w:pPr>
            <w:r>
              <w:rPr>
                <w:rFonts w:hint="eastAsia" w:ascii="宋体" w:hAnsi="宋体" w:cs="宋体"/>
                <w:szCs w:val="21"/>
              </w:rPr>
              <w:t>100</w:t>
            </w:r>
          </w:p>
        </w:tc>
      </w:tr>
    </w:tbl>
    <w:p w14:paraId="7BB41836">
      <w:pPr>
        <w:autoSpaceDE w:val="0"/>
        <w:autoSpaceDN w:val="0"/>
        <w:adjustRightInd w:val="0"/>
        <w:rPr>
          <w:rFonts w:ascii="宋体" w:hAnsi="宋体" w:cs="宋体"/>
          <w:b/>
          <w:szCs w:val="21"/>
        </w:rPr>
      </w:pPr>
    </w:p>
    <w:p w14:paraId="06E83D6C">
      <w:pPr>
        <w:autoSpaceDE w:val="0"/>
        <w:autoSpaceDN w:val="0"/>
        <w:adjustRightInd w:val="0"/>
        <w:rPr>
          <w:rFonts w:ascii="宋体" w:hAnsi="宋体" w:cs="宋体"/>
          <w:b/>
          <w:szCs w:val="21"/>
        </w:rPr>
      </w:pPr>
      <w:r>
        <w:rPr>
          <w:rFonts w:hint="eastAsia" w:ascii="宋体" w:hAnsi="宋体" w:cs="宋体"/>
          <w:b/>
          <w:szCs w:val="21"/>
          <w:lang w:eastAsia="zh-CN"/>
        </w:rPr>
        <w:t>岱山县公安局派出所提升改造及看守所正规化项目—看守所信息化系统改造工程重新招标</w:t>
      </w:r>
      <w:r>
        <w:rPr>
          <w:rFonts w:hint="eastAsia" w:ascii="宋体" w:hAnsi="宋体" w:cs="宋体"/>
          <w:b/>
          <w:szCs w:val="21"/>
        </w:rPr>
        <w:t>商务技术评分表</w:t>
      </w:r>
    </w:p>
    <w:tbl>
      <w:tblPr>
        <w:tblStyle w:val="28"/>
        <w:tblW w:w="5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59"/>
        <w:gridCol w:w="844"/>
        <w:gridCol w:w="1409"/>
      </w:tblGrid>
      <w:tr w14:paraId="6620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blHeader/>
          <w:jc w:val="center"/>
        </w:trPr>
        <w:tc>
          <w:tcPr>
            <w:tcW w:w="671" w:type="pct"/>
            <w:tcBorders>
              <w:top w:val="single" w:color="auto" w:sz="4" w:space="0"/>
              <w:left w:val="single" w:color="auto" w:sz="4" w:space="0"/>
              <w:bottom w:val="single" w:color="auto" w:sz="4" w:space="0"/>
              <w:right w:val="single" w:color="auto" w:sz="4" w:space="0"/>
            </w:tcBorders>
            <w:vAlign w:val="center"/>
          </w:tcPr>
          <w:p w14:paraId="0DBE60C7">
            <w:pPr>
              <w:jc w:val="center"/>
              <w:rPr>
                <w:rFonts w:ascii="宋体" w:hAnsi="宋体" w:cs="宋体"/>
                <w:b/>
                <w:spacing w:val="4"/>
                <w:szCs w:val="21"/>
              </w:rPr>
            </w:pPr>
            <w:r>
              <w:rPr>
                <w:rFonts w:hint="eastAsia" w:ascii="宋体" w:hAnsi="宋体" w:cs="宋体"/>
                <w:b/>
                <w:spacing w:val="4"/>
                <w:szCs w:val="21"/>
              </w:rPr>
              <w:t>评审项目</w:t>
            </w:r>
          </w:p>
        </w:tc>
        <w:tc>
          <w:tcPr>
            <w:tcW w:w="3258" w:type="pct"/>
            <w:tcBorders>
              <w:top w:val="single" w:color="auto" w:sz="4" w:space="0"/>
              <w:left w:val="single" w:color="auto" w:sz="4" w:space="0"/>
              <w:bottom w:val="single" w:color="auto" w:sz="4" w:space="0"/>
              <w:right w:val="single" w:color="auto" w:sz="4" w:space="0"/>
            </w:tcBorders>
            <w:vAlign w:val="center"/>
          </w:tcPr>
          <w:p w14:paraId="53E501BD">
            <w:pPr>
              <w:jc w:val="center"/>
              <w:rPr>
                <w:rFonts w:ascii="宋体" w:hAnsi="宋体" w:cs="宋体"/>
                <w:b/>
                <w:spacing w:val="4"/>
                <w:szCs w:val="21"/>
              </w:rPr>
            </w:pPr>
            <w:r>
              <w:rPr>
                <w:rFonts w:hint="eastAsia" w:ascii="宋体" w:hAnsi="宋体" w:cs="宋体"/>
                <w:b/>
                <w:spacing w:val="4"/>
                <w:szCs w:val="21"/>
              </w:rPr>
              <w:t>评分标准</w:t>
            </w:r>
          </w:p>
        </w:tc>
        <w:tc>
          <w:tcPr>
            <w:tcW w:w="401" w:type="pct"/>
            <w:tcBorders>
              <w:top w:val="single" w:color="auto" w:sz="4" w:space="0"/>
              <w:left w:val="single" w:color="auto" w:sz="4" w:space="0"/>
              <w:bottom w:val="single" w:color="auto" w:sz="4" w:space="0"/>
              <w:right w:val="single" w:color="auto" w:sz="4" w:space="0"/>
            </w:tcBorders>
            <w:vAlign w:val="center"/>
          </w:tcPr>
          <w:p w14:paraId="0ACEEAFA">
            <w:pPr>
              <w:jc w:val="center"/>
              <w:rPr>
                <w:rFonts w:ascii="宋体" w:hAnsi="宋体" w:cs="宋体"/>
                <w:b/>
                <w:spacing w:val="4"/>
                <w:szCs w:val="21"/>
              </w:rPr>
            </w:pPr>
            <w:r>
              <w:rPr>
                <w:rFonts w:hint="eastAsia" w:ascii="宋体" w:hAnsi="宋体" w:cs="宋体"/>
                <w:b/>
                <w:spacing w:val="4"/>
                <w:szCs w:val="21"/>
              </w:rPr>
              <w:t>分数</w:t>
            </w:r>
          </w:p>
        </w:tc>
        <w:tc>
          <w:tcPr>
            <w:tcW w:w="669" w:type="pct"/>
            <w:tcBorders>
              <w:top w:val="single" w:color="auto" w:sz="4" w:space="0"/>
              <w:left w:val="single" w:color="auto" w:sz="4" w:space="0"/>
              <w:bottom w:val="single" w:color="auto" w:sz="4" w:space="0"/>
              <w:right w:val="single" w:color="auto" w:sz="4" w:space="0"/>
            </w:tcBorders>
            <w:vAlign w:val="center"/>
          </w:tcPr>
          <w:p w14:paraId="6CC86855">
            <w:pPr>
              <w:jc w:val="center"/>
              <w:rPr>
                <w:rFonts w:ascii="宋体" w:hAnsi="宋体" w:cs="宋体"/>
                <w:b/>
                <w:spacing w:val="4"/>
                <w:szCs w:val="21"/>
              </w:rPr>
            </w:pPr>
            <w:r>
              <w:rPr>
                <w:rFonts w:hint="eastAsia" w:ascii="宋体" w:hAnsi="宋体" w:cs="宋体"/>
                <w:b/>
                <w:spacing w:val="4"/>
                <w:szCs w:val="21"/>
              </w:rPr>
              <w:t>备注</w:t>
            </w:r>
          </w:p>
        </w:tc>
      </w:tr>
      <w:tr w14:paraId="189A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71" w:type="pct"/>
            <w:tcBorders>
              <w:top w:val="single" w:color="auto" w:sz="4" w:space="0"/>
              <w:left w:val="single" w:color="auto" w:sz="4" w:space="0"/>
              <w:bottom w:val="single" w:color="auto" w:sz="4" w:space="0"/>
              <w:right w:val="single" w:color="auto" w:sz="4" w:space="0"/>
            </w:tcBorders>
            <w:vAlign w:val="center"/>
          </w:tcPr>
          <w:p w14:paraId="36E974A1">
            <w:pPr>
              <w:autoSpaceDE w:val="0"/>
              <w:autoSpaceDN w:val="0"/>
              <w:adjustRightInd w:val="0"/>
              <w:spacing w:line="360" w:lineRule="auto"/>
              <w:rPr>
                <w:rFonts w:ascii="宋体" w:hAnsi="宋体"/>
                <w:szCs w:val="21"/>
              </w:rPr>
            </w:pPr>
            <w:r>
              <w:rPr>
                <w:rFonts w:hint="eastAsia" w:ascii="宋体" w:hAnsi="宋体"/>
                <w:szCs w:val="21"/>
              </w:rPr>
              <w:t>企业实力</w:t>
            </w:r>
          </w:p>
        </w:tc>
        <w:tc>
          <w:tcPr>
            <w:tcW w:w="3258" w:type="pct"/>
            <w:tcBorders>
              <w:top w:val="single" w:color="auto" w:sz="4" w:space="0"/>
              <w:left w:val="single" w:color="auto" w:sz="4" w:space="0"/>
              <w:bottom w:val="single" w:color="auto" w:sz="4" w:space="0"/>
              <w:right w:val="single" w:color="auto" w:sz="4" w:space="0"/>
            </w:tcBorders>
            <w:vAlign w:val="center"/>
          </w:tcPr>
          <w:p w14:paraId="24FAACCF">
            <w:pPr>
              <w:autoSpaceDE w:val="0"/>
              <w:autoSpaceDN w:val="0"/>
              <w:adjustRightInd w:val="0"/>
              <w:spacing w:line="360" w:lineRule="auto"/>
              <w:rPr>
                <w:rFonts w:ascii="宋体" w:hAnsi="宋体"/>
                <w:szCs w:val="21"/>
              </w:rPr>
            </w:pPr>
            <w:r>
              <w:rPr>
                <w:rFonts w:hint="eastAsia" w:ascii="宋体" w:hAnsi="宋体"/>
                <w:szCs w:val="21"/>
              </w:rPr>
              <w:t>投标人具有ISO9001系列质量管理体系认证，得1分；（认证内容应包含信息系统集成及服务）</w:t>
            </w:r>
          </w:p>
          <w:p w14:paraId="1E801291">
            <w:pPr>
              <w:autoSpaceDE w:val="0"/>
              <w:autoSpaceDN w:val="0"/>
              <w:adjustRightInd w:val="0"/>
              <w:spacing w:line="360" w:lineRule="auto"/>
              <w:rPr>
                <w:rFonts w:ascii="宋体" w:hAnsi="宋体"/>
                <w:szCs w:val="21"/>
              </w:rPr>
            </w:pPr>
            <w:r>
              <w:rPr>
                <w:rFonts w:hint="eastAsia" w:ascii="宋体" w:hAnsi="宋体"/>
                <w:szCs w:val="21"/>
              </w:rPr>
              <w:t>投标人具有ISO27001系列信息安全管理体系认证，得1分；（认证内容应包含信息系统集成及服务）</w:t>
            </w:r>
          </w:p>
          <w:p w14:paraId="6CC8D0CC">
            <w:pPr>
              <w:autoSpaceDE w:val="0"/>
              <w:autoSpaceDN w:val="0"/>
              <w:adjustRightInd w:val="0"/>
              <w:spacing w:line="360" w:lineRule="auto"/>
              <w:rPr>
                <w:rFonts w:ascii="宋体" w:hAnsi="宋体"/>
                <w:szCs w:val="21"/>
              </w:rPr>
            </w:pPr>
            <w:r>
              <w:rPr>
                <w:rFonts w:hint="eastAsia" w:ascii="宋体" w:hAnsi="宋体"/>
                <w:szCs w:val="21"/>
              </w:rPr>
              <w:t>投标人具有信息系统建设和服务能力证书得1分；</w:t>
            </w:r>
          </w:p>
          <w:p w14:paraId="2D41A61E">
            <w:pPr>
              <w:autoSpaceDE w:val="0"/>
              <w:autoSpaceDN w:val="0"/>
              <w:adjustRightInd w:val="0"/>
              <w:spacing w:line="360" w:lineRule="auto"/>
              <w:rPr>
                <w:rFonts w:ascii="宋体" w:hAnsi="宋体"/>
                <w:szCs w:val="21"/>
              </w:rPr>
            </w:pPr>
            <w:r>
              <w:rPr>
                <w:rFonts w:hint="eastAsia" w:ascii="宋体" w:hAnsi="宋体"/>
                <w:szCs w:val="21"/>
              </w:rPr>
              <w:t>投标人具有信息系统安全集成服务资质证书及以上的得1分；</w:t>
            </w:r>
          </w:p>
          <w:p w14:paraId="40D640D1">
            <w:pPr>
              <w:autoSpaceDE w:val="0"/>
              <w:autoSpaceDN w:val="0"/>
              <w:adjustRightInd w:val="0"/>
              <w:spacing w:line="360" w:lineRule="auto"/>
              <w:rPr>
                <w:rFonts w:ascii="宋体" w:hAnsi="宋体"/>
                <w:szCs w:val="21"/>
              </w:rPr>
            </w:pPr>
            <w:r>
              <w:rPr>
                <w:rFonts w:hint="eastAsia" w:ascii="宋体" w:hAnsi="宋体"/>
                <w:szCs w:val="21"/>
              </w:rPr>
              <w:t>提供相关证书扫描件未提供不得分。</w:t>
            </w:r>
          </w:p>
        </w:tc>
        <w:tc>
          <w:tcPr>
            <w:tcW w:w="401" w:type="pct"/>
            <w:tcBorders>
              <w:top w:val="single" w:color="auto" w:sz="4" w:space="0"/>
              <w:left w:val="single" w:color="auto" w:sz="4" w:space="0"/>
              <w:bottom w:val="single" w:color="auto" w:sz="4" w:space="0"/>
              <w:right w:val="single" w:color="auto" w:sz="4" w:space="0"/>
            </w:tcBorders>
            <w:vAlign w:val="center"/>
          </w:tcPr>
          <w:p w14:paraId="7CE2098B">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4</w:t>
            </w:r>
          </w:p>
        </w:tc>
        <w:tc>
          <w:tcPr>
            <w:tcW w:w="669" w:type="pct"/>
            <w:tcBorders>
              <w:top w:val="single" w:color="auto" w:sz="4" w:space="0"/>
              <w:left w:val="single" w:color="auto" w:sz="4" w:space="0"/>
              <w:bottom w:val="single" w:color="auto" w:sz="4" w:space="0"/>
              <w:right w:val="single" w:color="auto" w:sz="4" w:space="0"/>
            </w:tcBorders>
            <w:vAlign w:val="center"/>
          </w:tcPr>
          <w:p w14:paraId="61DC71AD">
            <w:pPr>
              <w:autoSpaceDE w:val="0"/>
              <w:autoSpaceDN w:val="0"/>
              <w:adjustRightInd w:val="0"/>
              <w:spacing w:line="360" w:lineRule="auto"/>
              <w:ind w:firstLine="420" w:firstLineChars="200"/>
              <w:rPr>
                <w:rFonts w:ascii="宋体" w:hAnsi="宋体"/>
                <w:szCs w:val="21"/>
              </w:rPr>
            </w:pPr>
            <w:r>
              <w:rPr>
                <w:rFonts w:hint="eastAsia" w:ascii="宋体" w:hAnsi="宋体"/>
                <w:szCs w:val="21"/>
              </w:rPr>
              <w:t>客观分</w:t>
            </w:r>
          </w:p>
        </w:tc>
      </w:tr>
      <w:tr w14:paraId="0552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71" w:type="pct"/>
            <w:tcBorders>
              <w:top w:val="single" w:color="auto" w:sz="4" w:space="0"/>
              <w:left w:val="single" w:color="auto" w:sz="4" w:space="0"/>
              <w:right w:val="single" w:color="auto" w:sz="4" w:space="0"/>
            </w:tcBorders>
            <w:vAlign w:val="center"/>
          </w:tcPr>
          <w:p w14:paraId="22D4F46D">
            <w:pPr>
              <w:autoSpaceDE w:val="0"/>
              <w:autoSpaceDN w:val="0"/>
              <w:adjustRightInd w:val="0"/>
              <w:spacing w:line="360" w:lineRule="auto"/>
              <w:rPr>
                <w:rFonts w:ascii="宋体" w:hAnsi="宋体"/>
                <w:szCs w:val="21"/>
              </w:rPr>
            </w:pPr>
            <w:r>
              <w:rPr>
                <w:rFonts w:hint="eastAsia" w:ascii="宋体" w:hAnsi="宋体"/>
                <w:szCs w:val="21"/>
              </w:rPr>
              <w:t>相关业绩</w:t>
            </w:r>
          </w:p>
        </w:tc>
        <w:tc>
          <w:tcPr>
            <w:tcW w:w="3258" w:type="pct"/>
            <w:tcBorders>
              <w:top w:val="single" w:color="auto" w:sz="4" w:space="0"/>
              <w:left w:val="single" w:color="auto" w:sz="4" w:space="0"/>
              <w:right w:val="single" w:color="auto" w:sz="4" w:space="0"/>
            </w:tcBorders>
            <w:vAlign w:val="center"/>
          </w:tcPr>
          <w:p w14:paraId="7FF24B46">
            <w:pPr>
              <w:autoSpaceDE w:val="0"/>
              <w:autoSpaceDN w:val="0"/>
              <w:adjustRightInd w:val="0"/>
              <w:spacing w:line="360" w:lineRule="auto"/>
              <w:rPr>
                <w:rFonts w:ascii="宋体" w:hAnsi="宋体"/>
                <w:szCs w:val="21"/>
              </w:rPr>
            </w:pPr>
            <w:r>
              <w:rPr>
                <w:rFonts w:hint="eastAsia" w:ascii="宋体" w:hAnsi="宋体"/>
                <w:szCs w:val="21"/>
              </w:rPr>
              <w:t>根据投标人提供的2021年1月1日以来（以合同签订日期为准）同类项目案例的，每提供一份案例得1分，最高得3分；</w:t>
            </w:r>
          </w:p>
        </w:tc>
        <w:tc>
          <w:tcPr>
            <w:tcW w:w="401" w:type="pct"/>
            <w:tcBorders>
              <w:top w:val="single" w:color="auto" w:sz="4" w:space="0"/>
              <w:left w:val="single" w:color="auto" w:sz="4" w:space="0"/>
              <w:right w:val="single" w:color="auto" w:sz="4" w:space="0"/>
            </w:tcBorders>
            <w:vAlign w:val="center"/>
          </w:tcPr>
          <w:p w14:paraId="21886514">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3</w:t>
            </w:r>
          </w:p>
        </w:tc>
        <w:tc>
          <w:tcPr>
            <w:tcW w:w="669" w:type="pct"/>
            <w:tcBorders>
              <w:top w:val="single" w:color="auto" w:sz="4" w:space="0"/>
              <w:left w:val="single" w:color="auto" w:sz="4" w:space="0"/>
              <w:right w:val="single" w:color="auto" w:sz="4" w:space="0"/>
            </w:tcBorders>
            <w:vAlign w:val="center"/>
          </w:tcPr>
          <w:p w14:paraId="645A8D36">
            <w:pPr>
              <w:autoSpaceDE w:val="0"/>
              <w:autoSpaceDN w:val="0"/>
              <w:adjustRightInd w:val="0"/>
              <w:spacing w:line="360" w:lineRule="auto"/>
              <w:ind w:firstLine="420" w:firstLineChars="200"/>
              <w:rPr>
                <w:rFonts w:ascii="宋体" w:hAnsi="宋体"/>
                <w:szCs w:val="21"/>
              </w:rPr>
            </w:pPr>
            <w:r>
              <w:rPr>
                <w:rFonts w:hint="eastAsia" w:ascii="宋体" w:hAnsi="宋体"/>
                <w:szCs w:val="21"/>
              </w:rPr>
              <w:t>客观分</w:t>
            </w:r>
          </w:p>
        </w:tc>
      </w:tr>
      <w:tr w14:paraId="0EC1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43C58701">
            <w:pPr>
              <w:autoSpaceDE w:val="0"/>
              <w:autoSpaceDN w:val="0"/>
              <w:adjustRightInd w:val="0"/>
              <w:spacing w:line="360" w:lineRule="auto"/>
              <w:rPr>
                <w:rFonts w:ascii="宋体" w:hAnsi="宋体"/>
                <w:szCs w:val="21"/>
              </w:rPr>
            </w:pPr>
            <w:r>
              <w:rPr>
                <w:rFonts w:hint="eastAsia" w:ascii="宋体" w:hAnsi="宋体"/>
                <w:szCs w:val="21"/>
              </w:rPr>
              <w:t>项目负责人</w:t>
            </w:r>
          </w:p>
        </w:tc>
        <w:tc>
          <w:tcPr>
            <w:tcW w:w="3258" w:type="pct"/>
            <w:tcBorders>
              <w:top w:val="single" w:color="auto" w:sz="4" w:space="0"/>
              <w:left w:val="single" w:color="auto" w:sz="4" w:space="0"/>
              <w:right w:val="single" w:color="auto" w:sz="4" w:space="0"/>
            </w:tcBorders>
            <w:vAlign w:val="center"/>
          </w:tcPr>
          <w:p w14:paraId="2CA71C83">
            <w:pPr>
              <w:autoSpaceDE w:val="0"/>
              <w:autoSpaceDN w:val="0"/>
              <w:adjustRightInd w:val="0"/>
              <w:spacing w:line="360" w:lineRule="auto"/>
              <w:rPr>
                <w:rFonts w:ascii="宋体" w:hAnsi="宋体"/>
                <w:szCs w:val="21"/>
              </w:rPr>
            </w:pPr>
            <w:r>
              <w:rPr>
                <w:rFonts w:hint="eastAsia" w:ascii="宋体" w:hAnsi="宋体"/>
                <w:szCs w:val="21"/>
              </w:rPr>
              <w:t>项目负责人具有信息系统项目管理师证书(高级)和软件设计师（中级）及以上证书，具备一本得2分，最高得4分。</w:t>
            </w:r>
          </w:p>
          <w:p w14:paraId="7369381C">
            <w:pPr>
              <w:autoSpaceDE w:val="0"/>
              <w:autoSpaceDN w:val="0"/>
              <w:adjustRightInd w:val="0"/>
              <w:spacing w:line="360" w:lineRule="auto"/>
              <w:rPr>
                <w:rFonts w:ascii="宋体" w:hAnsi="宋体"/>
                <w:szCs w:val="21"/>
              </w:rPr>
            </w:pPr>
            <w:r>
              <w:rPr>
                <w:rFonts w:hint="eastAsia" w:ascii="宋体" w:hAnsi="宋体"/>
                <w:szCs w:val="21"/>
              </w:rPr>
              <w:t>提供项目负责人相关证书复印件以及近三个月中任意一个月的社保证明。</w:t>
            </w:r>
          </w:p>
        </w:tc>
        <w:tc>
          <w:tcPr>
            <w:tcW w:w="401" w:type="pct"/>
            <w:tcBorders>
              <w:top w:val="single" w:color="auto" w:sz="4" w:space="0"/>
              <w:left w:val="single" w:color="auto" w:sz="4" w:space="0"/>
              <w:right w:val="single" w:color="auto" w:sz="4" w:space="0"/>
            </w:tcBorders>
            <w:vAlign w:val="center"/>
          </w:tcPr>
          <w:p w14:paraId="6F527391">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4</w:t>
            </w:r>
          </w:p>
        </w:tc>
        <w:tc>
          <w:tcPr>
            <w:tcW w:w="669" w:type="pct"/>
            <w:tcBorders>
              <w:top w:val="single" w:color="auto" w:sz="4" w:space="0"/>
              <w:left w:val="single" w:color="auto" w:sz="4" w:space="0"/>
              <w:right w:val="single" w:color="auto" w:sz="4" w:space="0"/>
            </w:tcBorders>
            <w:vAlign w:val="center"/>
          </w:tcPr>
          <w:p w14:paraId="6B0BD6DC">
            <w:pPr>
              <w:autoSpaceDE w:val="0"/>
              <w:autoSpaceDN w:val="0"/>
              <w:adjustRightInd w:val="0"/>
              <w:spacing w:line="360" w:lineRule="auto"/>
              <w:ind w:firstLine="420" w:firstLineChars="200"/>
              <w:rPr>
                <w:rFonts w:ascii="宋体" w:hAnsi="宋体"/>
                <w:szCs w:val="21"/>
              </w:rPr>
            </w:pPr>
            <w:r>
              <w:rPr>
                <w:rFonts w:hint="eastAsia" w:ascii="宋体" w:hAnsi="宋体"/>
                <w:szCs w:val="21"/>
              </w:rPr>
              <w:t>客观分</w:t>
            </w:r>
          </w:p>
        </w:tc>
      </w:tr>
      <w:tr w14:paraId="5E48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71" w:type="pct"/>
            <w:tcBorders>
              <w:top w:val="single" w:color="auto" w:sz="4" w:space="0"/>
              <w:left w:val="single" w:color="auto" w:sz="4" w:space="0"/>
              <w:right w:val="single" w:color="auto" w:sz="4" w:space="0"/>
            </w:tcBorders>
            <w:vAlign w:val="center"/>
          </w:tcPr>
          <w:p w14:paraId="5CCC1266">
            <w:pPr>
              <w:autoSpaceDE w:val="0"/>
              <w:autoSpaceDN w:val="0"/>
              <w:adjustRightInd w:val="0"/>
              <w:spacing w:line="360" w:lineRule="auto"/>
              <w:rPr>
                <w:rFonts w:ascii="宋体" w:hAnsi="宋体"/>
                <w:szCs w:val="21"/>
              </w:rPr>
            </w:pPr>
            <w:r>
              <w:rPr>
                <w:rFonts w:hint="eastAsia" w:ascii="宋体" w:hAnsi="宋体"/>
                <w:szCs w:val="21"/>
              </w:rPr>
              <w:t>项目实施人员</w:t>
            </w:r>
          </w:p>
        </w:tc>
        <w:tc>
          <w:tcPr>
            <w:tcW w:w="3258" w:type="pct"/>
            <w:tcBorders>
              <w:top w:val="single" w:color="auto" w:sz="4" w:space="0"/>
              <w:left w:val="single" w:color="auto" w:sz="4" w:space="0"/>
              <w:right w:val="single" w:color="auto" w:sz="4" w:space="0"/>
            </w:tcBorders>
            <w:vAlign w:val="center"/>
          </w:tcPr>
          <w:p w14:paraId="31075903">
            <w:pPr>
              <w:autoSpaceDE w:val="0"/>
              <w:autoSpaceDN w:val="0"/>
              <w:adjustRightInd w:val="0"/>
              <w:spacing w:line="360" w:lineRule="auto"/>
              <w:rPr>
                <w:rFonts w:ascii="宋体" w:hAnsi="宋体"/>
                <w:szCs w:val="21"/>
              </w:rPr>
            </w:pPr>
            <w:r>
              <w:rPr>
                <w:rFonts w:hint="eastAsia" w:ascii="宋体" w:hAnsi="宋体"/>
                <w:szCs w:val="21"/>
              </w:rPr>
              <w:t>根据投标人为本项目提供的项目实施团队进行评分（项目负责人除外）：</w:t>
            </w:r>
          </w:p>
          <w:p w14:paraId="71655C5D">
            <w:pPr>
              <w:autoSpaceDE w:val="0"/>
              <w:autoSpaceDN w:val="0"/>
              <w:adjustRightInd w:val="0"/>
              <w:spacing w:line="360" w:lineRule="auto"/>
              <w:rPr>
                <w:rFonts w:ascii="宋体" w:hAnsi="宋体"/>
                <w:szCs w:val="21"/>
              </w:rPr>
            </w:pPr>
            <w:r>
              <w:rPr>
                <w:rFonts w:hint="eastAsia" w:ascii="宋体" w:hAnsi="宋体"/>
                <w:szCs w:val="21"/>
              </w:rPr>
              <w:t>1、信息系统项目管理师证书得1分；</w:t>
            </w:r>
          </w:p>
          <w:p w14:paraId="740138C5">
            <w:pPr>
              <w:autoSpaceDE w:val="0"/>
              <w:autoSpaceDN w:val="0"/>
              <w:adjustRightInd w:val="0"/>
              <w:spacing w:line="360" w:lineRule="auto"/>
              <w:rPr>
                <w:rFonts w:ascii="宋体" w:hAnsi="宋体"/>
                <w:szCs w:val="21"/>
              </w:rPr>
            </w:pPr>
            <w:r>
              <w:rPr>
                <w:rFonts w:hint="eastAsia" w:ascii="宋体" w:hAnsi="宋体"/>
                <w:szCs w:val="21"/>
              </w:rPr>
              <w:t>2、</w:t>
            </w:r>
            <w:bookmarkStart w:id="7" w:name="OLE_LINK11"/>
            <w:r>
              <w:rPr>
                <w:rFonts w:hint="eastAsia" w:ascii="宋体" w:hAnsi="宋体"/>
                <w:szCs w:val="21"/>
              </w:rPr>
              <w:t>安全技术防范专业工程师证书</w:t>
            </w:r>
            <w:bookmarkEnd w:id="7"/>
            <w:r>
              <w:rPr>
                <w:rFonts w:hint="eastAsia" w:ascii="宋体" w:hAnsi="宋体"/>
                <w:szCs w:val="21"/>
              </w:rPr>
              <w:t>得1分；</w:t>
            </w:r>
          </w:p>
          <w:p w14:paraId="18DE478B">
            <w:pPr>
              <w:autoSpaceDE w:val="0"/>
              <w:autoSpaceDN w:val="0"/>
              <w:adjustRightInd w:val="0"/>
              <w:spacing w:line="360" w:lineRule="auto"/>
              <w:rPr>
                <w:rFonts w:ascii="宋体" w:hAnsi="宋体"/>
                <w:szCs w:val="21"/>
              </w:rPr>
            </w:pPr>
            <w:r>
              <w:rPr>
                <w:rFonts w:hint="eastAsia" w:ascii="宋体" w:hAnsi="宋体"/>
                <w:szCs w:val="21"/>
              </w:rPr>
              <w:t>3、网络工程师证书得1分；</w:t>
            </w:r>
          </w:p>
          <w:p w14:paraId="1EF948A5">
            <w:pPr>
              <w:autoSpaceDE w:val="0"/>
              <w:autoSpaceDN w:val="0"/>
              <w:adjustRightInd w:val="0"/>
              <w:spacing w:line="360" w:lineRule="auto"/>
              <w:rPr>
                <w:rFonts w:ascii="宋体" w:hAnsi="宋体"/>
                <w:szCs w:val="21"/>
              </w:rPr>
            </w:pPr>
            <w:r>
              <w:rPr>
                <w:rFonts w:hint="eastAsia" w:ascii="宋体" w:hAnsi="宋体"/>
                <w:szCs w:val="21"/>
              </w:rPr>
              <w:t>4、信息安全保障人员认证证书（CISAW）得1分；</w:t>
            </w:r>
          </w:p>
          <w:p w14:paraId="4BBB746C">
            <w:pPr>
              <w:autoSpaceDE w:val="0"/>
              <w:autoSpaceDN w:val="0"/>
              <w:adjustRightInd w:val="0"/>
              <w:spacing w:line="360" w:lineRule="auto"/>
              <w:rPr>
                <w:rFonts w:ascii="宋体" w:hAnsi="宋体"/>
                <w:szCs w:val="21"/>
              </w:rPr>
            </w:pPr>
            <w:r>
              <w:rPr>
                <w:rFonts w:hint="eastAsia" w:ascii="宋体" w:hAnsi="宋体"/>
                <w:szCs w:val="21"/>
              </w:rPr>
              <w:t>一人多证或多人同证不重复得分，需提供项目实施人员相关证书复印件以及近三个月中任意一个月的社保证明并加盖投标人公章。</w:t>
            </w:r>
          </w:p>
        </w:tc>
        <w:tc>
          <w:tcPr>
            <w:tcW w:w="401" w:type="pct"/>
            <w:tcBorders>
              <w:top w:val="single" w:color="auto" w:sz="4" w:space="0"/>
              <w:left w:val="single" w:color="auto" w:sz="4" w:space="0"/>
              <w:right w:val="single" w:color="auto" w:sz="4" w:space="0"/>
            </w:tcBorders>
            <w:vAlign w:val="center"/>
          </w:tcPr>
          <w:p w14:paraId="03BE48BE">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4</w:t>
            </w:r>
          </w:p>
        </w:tc>
        <w:tc>
          <w:tcPr>
            <w:tcW w:w="669" w:type="pct"/>
            <w:tcBorders>
              <w:top w:val="single" w:color="auto" w:sz="4" w:space="0"/>
              <w:left w:val="single" w:color="auto" w:sz="4" w:space="0"/>
              <w:right w:val="single" w:color="auto" w:sz="4" w:space="0"/>
            </w:tcBorders>
            <w:vAlign w:val="center"/>
          </w:tcPr>
          <w:p w14:paraId="6DA88E5E">
            <w:pPr>
              <w:autoSpaceDE w:val="0"/>
              <w:autoSpaceDN w:val="0"/>
              <w:adjustRightInd w:val="0"/>
              <w:spacing w:line="360" w:lineRule="auto"/>
              <w:ind w:firstLine="420" w:firstLineChars="200"/>
              <w:rPr>
                <w:rFonts w:ascii="宋体" w:hAnsi="宋体"/>
                <w:szCs w:val="21"/>
              </w:rPr>
            </w:pPr>
            <w:r>
              <w:rPr>
                <w:rFonts w:hint="eastAsia" w:ascii="宋体" w:hAnsi="宋体"/>
                <w:szCs w:val="21"/>
              </w:rPr>
              <w:t>客观分</w:t>
            </w:r>
          </w:p>
        </w:tc>
      </w:tr>
      <w:tr w14:paraId="2F9E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0BA5425C">
            <w:pPr>
              <w:autoSpaceDE w:val="0"/>
              <w:autoSpaceDN w:val="0"/>
              <w:adjustRightInd w:val="0"/>
              <w:spacing w:line="360" w:lineRule="auto"/>
              <w:rPr>
                <w:rFonts w:ascii="宋体" w:hAnsi="宋体"/>
                <w:szCs w:val="21"/>
              </w:rPr>
            </w:pPr>
            <w:r>
              <w:rPr>
                <w:rFonts w:hint="eastAsia" w:ascii="宋体" w:hAnsi="宋体"/>
                <w:szCs w:val="21"/>
              </w:rPr>
              <w:t>售后服务人员</w:t>
            </w:r>
          </w:p>
        </w:tc>
        <w:tc>
          <w:tcPr>
            <w:tcW w:w="3258" w:type="pct"/>
            <w:tcBorders>
              <w:top w:val="single" w:color="auto" w:sz="4" w:space="0"/>
              <w:left w:val="single" w:color="auto" w:sz="4" w:space="0"/>
              <w:right w:val="single" w:color="auto" w:sz="4" w:space="0"/>
            </w:tcBorders>
            <w:vAlign w:val="center"/>
          </w:tcPr>
          <w:p w14:paraId="3858F243">
            <w:pPr>
              <w:autoSpaceDE w:val="0"/>
              <w:autoSpaceDN w:val="0"/>
              <w:adjustRightInd w:val="0"/>
              <w:spacing w:line="360" w:lineRule="auto"/>
              <w:rPr>
                <w:rFonts w:ascii="宋体" w:hAnsi="宋体"/>
                <w:szCs w:val="21"/>
              </w:rPr>
            </w:pPr>
            <w:r>
              <w:rPr>
                <w:rFonts w:hint="eastAsia" w:ascii="宋体" w:hAnsi="宋体"/>
                <w:szCs w:val="21"/>
              </w:rPr>
              <w:t>售后服务人员具有</w:t>
            </w:r>
            <w:bookmarkStart w:id="8" w:name="OLE_LINK12"/>
            <w:r>
              <w:rPr>
                <w:rFonts w:hint="eastAsia" w:ascii="宋体" w:hAnsi="宋体"/>
                <w:szCs w:val="21"/>
              </w:rPr>
              <w:t>ITSS服务工程师</w:t>
            </w:r>
            <w:bookmarkEnd w:id="8"/>
            <w:r>
              <w:rPr>
                <w:rFonts w:hint="eastAsia" w:ascii="宋体" w:hAnsi="宋体"/>
                <w:szCs w:val="21"/>
              </w:rPr>
              <w:t>，每一个人得1.5分，本项最多得3分。</w:t>
            </w:r>
          </w:p>
          <w:p w14:paraId="449958DA">
            <w:pPr>
              <w:autoSpaceDE w:val="0"/>
              <w:autoSpaceDN w:val="0"/>
              <w:adjustRightInd w:val="0"/>
              <w:spacing w:line="360" w:lineRule="auto"/>
              <w:rPr>
                <w:rFonts w:ascii="宋体" w:hAnsi="宋体"/>
                <w:szCs w:val="21"/>
              </w:rPr>
            </w:pPr>
            <w:r>
              <w:rPr>
                <w:rFonts w:hint="eastAsia" w:ascii="宋体" w:hAnsi="宋体"/>
                <w:szCs w:val="21"/>
              </w:rPr>
              <w:t>需提供售后服务人员相关证书复印件以及近三个月中任意一个月的社保证明并加盖投标人公章。</w:t>
            </w:r>
          </w:p>
        </w:tc>
        <w:tc>
          <w:tcPr>
            <w:tcW w:w="401" w:type="pct"/>
            <w:tcBorders>
              <w:top w:val="single" w:color="auto" w:sz="4" w:space="0"/>
              <w:left w:val="single" w:color="auto" w:sz="4" w:space="0"/>
              <w:right w:val="single" w:color="auto" w:sz="4" w:space="0"/>
            </w:tcBorders>
            <w:vAlign w:val="center"/>
          </w:tcPr>
          <w:p w14:paraId="57AADBDB">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3</w:t>
            </w:r>
          </w:p>
        </w:tc>
        <w:tc>
          <w:tcPr>
            <w:tcW w:w="669" w:type="pct"/>
            <w:tcBorders>
              <w:top w:val="single" w:color="auto" w:sz="4" w:space="0"/>
              <w:left w:val="single" w:color="auto" w:sz="4" w:space="0"/>
              <w:right w:val="single" w:color="auto" w:sz="4" w:space="0"/>
            </w:tcBorders>
            <w:vAlign w:val="center"/>
          </w:tcPr>
          <w:p w14:paraId="7477CA87">
            <w:pPr>
              <w:autoSpaceDE w:val="0"/>
              <w:autoSpaceDN w:val="0"/>
              <w:adjustRightInd w:val="0"/>
              <w:spacing w:line="360" w:lineRule="auto"/>
              <w:ind w:firstLine="420" w:firstLineChars="200"/>
              <w:rPr>
                <w:rFonts w:ascii="宋体" w:hAnsi="宋体"/>
                <w:szCs w:val="21"/>
              </w:rPr>
            </w:pPr>
            <w:r>
              <w:rPr>
                <w:rFonts w:hint="eastAsia" w:ascii="宋体" w:hAnsi="宋体"/>
                <w:szCs w:val="21"/>
              </w:rPr>
              <w:t>客观分</w:t>
            </w:r>
          </w:p>
        </w:tc>
      </w:tr>
      <w:tr w14:paraId="5B32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71" w:type="pct"/>
            <w:tcBorders>
              <w:top w:val="single" w:color="auto" w:sz="4" w:space="0"/>
              <w:left w:val="single" w:color="auto" w:sz="4" w:space="0"/>
              <w:right w:val="single" w:color="auto" w:sz="4" w:space="0"/>
            </w:tcBorders>
            <w:vAlign w:val="center"/>
          </w:tcPr>
          <w:p w14:paraId="23262E02">
            <w:pPr>
              <w:autoSpaceDE w:val="0"/>
              <w:autoSpaceDN w:val="0"/>
              <w:adjustRightInd w:val="0"/>
              <w:spacing w:line="360" w:lineRule="auto"/>
              <w:rPr>
                <w:rFonts w:ascii="宋体" w:hAnsi="宋体"/>
                <w:szCs w:val="21"/>
              </w:rPr>
            </w:pPr>
            <w:r>
              <w:rPr>
                <w:rFonts w:hint="eastAsia" w:ascii="宋体" w:hAnsi="宋体"/>
                <w:szCs w:val="21"/>
              </w:rPr>
              <w:t>技术参数响应情况</w:t>
            </w:r>
          </w:p>
        </w:tc>
        <w:tc>
          <w:tcPr>
            <w:tcW w:w="3258" w:type="pct"/>
            <w:tcBorders>
              <w:top w:val="single" w:color="auto" w:sz="4" w:space="0"/>
              <w:left w:val="single" w:color="auto" w:sz="4" w:space="0"/>
              <w:right w:val="single" w:color="auto" w:sz="4" w:space="0"/>
            </w:tcBorders>
            <w:vAlign w:val="center"/>
          </w:tcPr>
          <w:p w14:paraId="01C9F9E0">
            <w:pPr>
              <w:autoSpaceDE w:val="0"/>
              <w:autoSpaceDN w:val="0"/>
              <w:adjustRightInd w:val="0"/>
              <w:spacing w:line="360" w:lineRule="auto"/>
              <w:rPr>
                <w:rFonts w:ascii="宋体" w:hAnsi="宋体"/>
                <w:szCs w:val="21"/>
              </w:rPr>
            </w:pPr>
            <w:r>
              <w:rPr>
                <w:rFonts w:hint="eastAsia" w:ascii="宋体" w:hAnsi="宋体"/>
                <w:szCs w:val="21"/>
              </w:rPr>
              <w:t>根据投标人提供的产品技术参数偏离情况进行打分：所投产品全满足本项目技术需求为30分；标“★”参数每负偏离一项扣1分；其他参数每负偏离一项扣0.1分；扣完为止。</w:t>
            </w:r>
          </w:p>
          <w:p w14:paraId="1E9E38EC">
            <w:pPr>
              <w:autoSpaceDE w:val="0"/>
              <w:autoSpaceDN w:val="0"/>
              <w:adjustRightInd w:val="0"/>
              <w:spacing w:line="360" w:lineRule="auto"/>
              <w:rPr>
                <w:rFonts w:ascii="宋体" w:hAnsi="宋体"/>
                <w:szCs w:val="21"/>
              </w:rPr>
            </w:pPr>
            <w:r>
              <w:rPr>
                <w:rFonts w:hint="eastAsia" w:ascii="宋体" w:hAnsi="宋体"/>
                <w:szCs w:val="21"/>
              </w:rPr>
              <w:t>注：要求提供相关证明材料的，以证明材料为准，不提供或不符合要求的视作负偏离。</w:t>
            </w:r>
          </w:p>
        </w:tc>
        <w:tc>
          <w:tcPr>
            <w:tcW w:w="401" w:type="pct"/>
            <w:tcBorders>
              <w:top w:val="single" w:color="auto" w:sz="4" w:space="0"/>
              <w:left w:val="single" w:color="auto" w:sz="4" w:space="0"/>
              <w:right w:val="single" w:color="auto" w:sz="4" w:space="0"/>
            </w:tcBorders>
            <w:vAlign w:val="center"/>
          </w:tcPr>
          <w:p w14:paraId="01C8C755">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30</w:t>
            </w:r>
          </w:p>
        </w:tc>
        <w:tc>
          <w:tcPr>
            <w:tcW w:w="669" w:type="pct"/>
            <w:tcBorders>
              <w:top w:val="single" w:color="auto" w:sz="4" w:space="0"/>
              <w:left w:val="single" w:color="auto" w:sz="4" w:space="0"/>
              <w:right w:val="single" w:color="auto" w:sz="4" w:space="0"/>
            </w:tcBorders>
            <w:vAlign w:val="center"/>
          </w:tcPr>
          <w:p w14:paraId="2D93498C">
            <w:pPr>
              <w:autoSpaceDE w:val="0"/>
              <w:autoSpaceDN w:val="0"/>
              <w:adjustRightInd w:val="0"/>
              <w:spacing w:line="360" w:lineRule="auto"/>
              <w:ind w:firstLine="420" w:firstLineChars="200"/>
              <w:rPr>
                <w:rFonts w:ascii="宋体" w:hAnsi="宋体"/>
                <w:szCs w:val="21"/>
              </w:rPr>
            </w:pPr>
            <w:r>
              <w:rPr>
                <w:rFonts w:hint="eastAsia" w:ascii="宋体" w:hAnsi="宋体"/>
                <w:szCs w:val="21"/>
              </w:rPr>
              <w:t>客观分</w:t>
            </w:r>
          </w:p>
        </w:tc>
      </w:tr>
      <w:tr w14:paraId="4C5E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520E8CEA">
            <w:pPr>
              <w:autoSpaceDE w:val="0"/>
              <w:autoSpaceDN w:val="0"/>
              <w:adjustRightInd w:val="0"/>
              <w:spacing w:line="360" w:lineRule="auto"/>
              <w:rPr>
                <w:rFonts w:ascii="宋体" w:hAnsi="宋体"/>
                <w:szCs w:val="21"/>
              </w:rPr>
            </w:pPr>
            <w:r>
              <w:rPr>
                <w:rFonts w:hint="eastAsia" w:ascii="宋体" w:hAnsi="宋体"/>
                <w:szCs w:val="21"/>
              </w:rPr>
              <w:t>项目整体方案</w:t>
            </w:r>
          </w:p>
        </w:tc>
        <w:tc>
          <w:tcPr>
            <w:tcW w:w="3258" w:type="pct"/>
            <w:tcBorders>
              <w:top w:val="single" w:color="auto" w:sz="4" w:space="0"/>
              <w:left w:val="single" w:color="auto" w:sz="4" w:space="0"/>
              <w:right w:val="single" w:color="auto" w:sz="4" w:space="0"/>
            </w:tcBorders>
            <w:vAlign w:val="center"/>
          </w:tcPr>
          <w:p w14:paraId="0A8E6E54">
            <w:pPr>
              <w:autoSpaceDE w:val="0"/>
              <w:autoSpaceDN w:val="0"/>
              <w:adjustRightInd w:val="0"/>
              <w:spacing w:line="360" w:lineRule="auto"/>
              <w:rPr>
                <w:rFonts w:ascii="宋体" w:hAnsi="宋体"/>
                <w:szCs w:val="21"/>
              </w:rPr>
            </w:pPr>
            <w:r>
              <w:rPr>
                <w:rFonts w:hint="eastAsia" w:ascii="宋体" w:hAnsi="宋体"/>
                <w:szCs w:val="21"/>
              </w:rPr>
              <w:t>投标人需依据项目实际情况提供整体建设方案,针对项目实施过程中可能遇到的重难点问题的解决及应对方案等，依据总体设计方案的先进性、完整性、合理性、可行性等方面进行综合评分：</w:t>
            </w:r>
          </w:p>
          <w:p w14:paraId="34A91927">
            <w:pPr>
              <w:autoSpaceDE w:val="0"/>
              <w:autoSpaceDN w:val="0"/>
              <w:adjustRightInd w:val="0"/>
              <w:spacing w:line="360" w:lineRule="auto"/>
              <w:rPr>
                <w:rFonts w:ascii="宋体" w:hAnsi="宋体"/>
                <w:szCs w:val="21"/>
              </w:rPr>
            </w:pPr>
            <w:r>
              <w:rPr>
                <w:rFonts w:hint="eastAsia" w:ascii="宋体" w:hAnsi="宋体"/>
                <w:szCs w:val="21"/>
              </w:rPr>
              <w:t>1、建设方案满足本项目需要的，建设方案结构完整、表述准确、条理清晰，设计方案科学可靠、工作步骤合理、成果表达完整，合理化建议全面得5分；</w:t>
            </w:r>
          </w:p>
          <w:p w14:paraId="458BBBE6">
            <w:pPr>
              <w:autoSpaceDE w:val="0"/>
              <w:autoSpaceDN w:val="0"/>
              <w:adjustRightInd w:val="0"/>
              <w:spacing w:line="360" w:lineRule="auto"/>
              <w:rPr>
                <w:rFonts w:ascii="宋体" w:hAnsi="宋体"/>
                <w:szCs w:val="21"/>
              </w:rPr>
            </w:pPr>
            <w:r>
              <w:rPr>
                <w:rFonts w:hint="eastAsia" w:ascii="宋体" w:hAnsi="宋体"/>
                <w:szCs w:val="21"/>
              </w:rPr>
              <w:t>2、建设方案基本满足本项目需要的，建设方案简洁明了、内容较齐全、条理较清晰，设计方案较为科学可靠、工作步骤较合理、成果表达较完整，合理化建议基本满足要求的得2分；</w:t>
            </w:r>
          </w:p>
          <w:p w14:paraId="7F7703DE">
            <w:pPr>
              <w:autoSpaceDE w:val="0"/>
              <w:autoSpaceDN w:val="0"/>
              <w:adjustRightInd w:val="0"/>
              <w:spacing w:line="360" w:lineRule="auto"/>
              <w:rPr>
                <w:rFonts w:ascii="宋体" w:hAnsi="宋体"/>
                <w:szCs w:val="21"/>
              </w:rPr>
            </w:pPr>
            <w:r>
              <w:rPr>
                <w:rFonts w:hint="eastAsia" w:ascii="宋体" w:hAnsi="宋体"/>
                <w:szCs w:val="21"/>
              </w:rPr>
              <w:t>3、建设方案欠合理、内容有缺失、结构欠完整、表述混乱；设计方案欠科学可靠、工作步骤欠合理、成果表达欠完整得1分；</w:t>
            </w:r>
          </w:p>
          <w:p w14:paraId="5BF3484B">
            <w:pPr>
              <w:autoSpaceDE w:val="0"/>
              <w:autoSpaceDN w:val="0"/>
              <w:adjustRightInd w:val="0"/>
              <w:spacing w:line="360" w:lineRule="auto"/>
              <w:rPr>
                <w:rFonts w:ascii="宋体" w:hAnsi="宋体"/>
                <w:szCs w:val="21"/>
              </w:rPr>
            </w:pPr>
            <w:r>
              <w:rPr>
                <w:rFonts w:hint="eastAsia" w:ascii="宋体" w:hAnsi="宋体"/>
                <w:szCs w:val="21"/>
              </w:rPr>
              <w:t>4、未提供方案不得分。</w:t>
            </w:r>
          </w:p>
        </w:tc>
        <w:tc>
          <w:tcPr>
            <w:tcW w:w="401" w:type="pct"/>
            <w:tcBorders>
              <w:top w:val="single" w:color="auto" w:sz="4" w:space="0"/>
              <w:left w:val="single" w:color="auto" w:sz="4" w:space="0"/>
              <w:right w:val="single" w:color="auto" w:sz="4" w:space="0"/>
            </w:tcBorders>
            <w:vAlign w:val="center"/>
          </w:tcPr>
          <w:p w14:paraId="46886F8F">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5</w:t>
            </w:r>
          </w:p>
        </w:tc>
        <w:tc>
          <w:tcPr>
            <w:tcW w:w="669" w:type="pct"/>
            <w:tcBorders>
              <w:top w:val="single" w:color="auto" w:sz="4" w:space="0"/>
              <w:left w:val="single" w:color="auto" w:sz="4" w:space="0"/>
              <w:right w:val="single" w:color="auto" w:sz="4" w:space="0"/>
            </w:tcBorders>
            <w:vAlign w:val="center"/>
          </w:tcPr>
          <w:p w14:paraId="243D7D71">
            <w:pPr>
              <w:autoSpaceDE w:val="0"/>
              <w:autoSpaceDN w:val="0"/>
              <w:adjustRightInd w:val="0"/>
              <w:spacing w:line="360" w:lineRule="auto"/>
              <w:ind w:firstLine="420" w:firstLineChars="200"/>
              <w:rPr>
                <w:rFonts w:ascii="宋体" w:hAnsi="宋体"/>
                <w:szCs w:val="21"/>
              </w:rPr>
            </w:pPr>
            <w:r>
              <w:rPr>
                <w:rFonts w:hint="eastAsia" w:ascii="宋体" w:hAnsi="宋体"/>
                <w:szCs w:val="21"/>
              </w:rPr>
              <w:t>主观分</w:t>
            </w:r>
          </w:p>
        </w:tc>
      </w:tr>
      <w:tr w14:paraId="72BD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00946F2E">
            <w:pPr>
              <w:autoSpaceDE w:val="0"/>
              <w:autoSpaceDN w:val="0"/>
              <w:adjustRightInd w:val="0"/>
              <w:spacing w:line="360" w:lineRule="auto"/>
              <w:rPr>
                <w:rFonts w:ascii="宋体" w:hAnsi="宋体"/>
                <w:szCs w:val="21"/>
              </w:rPr>
            </w:pPr>
            <w:r>
              <w:rPr>
                <w:rFonts w:hint="eastAsia" w:ascii="宋体" w:hAnsi="宋体"/>
                <w:szCs w:val="21"/>
              </w:rPr>
              <w:t>项目实施进度方案</w:t>
            </w:r>
          </w:p>
        </w:tc>
        <w:tc>
          <w:tcPr>
            <w:tcW w:w="3258" w:type="pct"/>
            <w:tcBorders>
              <w:top w:val="single" w:color="auto" w:sz="4" w:space="0"/>
              <w:left w:val="single" w:color="auto" w:sz="4" w:space="0"/>
              <w:right w:val="single" w:color="auto" w:sz="4" w:space="0"/>
            </w:tcBorders>
            <w:vAlign w:val="center"/>
          </w:tcPr>
          <w:p w14:paraId="5927AFFB">
            <w:pPr>
              <w:autoSpaceDE w:val="0"/>
              <w:autoSpaceDN w:val="0"/>
              <w:adjustRightInd w:val="0"/>
              <w:spacing w:line="360" w:lineRule="auto"/>
              <w:rPr>
                <w:rFonts w:ascii="宋体" w:hAnsi="宋体"/>
                <w:szCs w:val="21"/>
              </w:rPr>
            </w:pPr>
            <w:r>
              <w:rPr>
                <w:rFonts w:hint="eastAsia" w:ascii="宋体" w:hAnsi="宋体"/>
                <w:szCs w:val="21"/>
              </w:rPr>
              <w:t>根据投标人提供的施工组织方案进行综合评分：</w:t>
            </w:r>
          </w:p>
          <w:p w14:paraId="2CE29AA2">
            <w:pPr>
              <w:autoSpaceDE w:val="0"/>
              <w:autoSpaceDN w:val="0"/>
              <w:adjustRightInd w:val="0"/>
              <w:spacing w:line="360" w:lineRule="auto"/>
              <w:rPr>
                <w:rFonts w:ascii="宋体" w:hAnsi="宋体"/>
                <w:szCs w:val="21"/>
              </w:rPr>
            </w:pPr>
            <w:r>
              <w:rPr>
                <w:rFonts w:hint="eastAsia" w:ascii="宋体" w:hAnsi="宋体"/>
                <w:szCs w:val="21"/>
              </w:rPr>
              <w:t>1、投标人施工组织方案到位清楚明了、各个实施环节和关键技术部分解释透彻到位，有利于项目优质完成的得5分；</w:t>
            </w:r>
          </w:p>
          <w:p w14:paraId="7F978CC4">
            <w:pPr>
              <w:autoSpaceDE w:val="0"/>
              <w:autoSpaceDN w:val="0"/>
              <w:adjustRightInd w:val="0"/>
              <w:spacing w:line="360" w:lineRule="auto"/>
              <w:rPr>
                <w:rFonts w:ascii="宋体" w:hAnsi="宋体"/>
                <w:szCs w:val="21"/>
              </w:rPr>
            </w:pPr>
            <w:r>
              <w:rPr>
                <w:rFonts w:hint="eastAsia" w:ascii="宋体" w:hAnsi="宋体"/>
                <w:szCs w:val="21"/>
              </w:rPr>
              <w:t>2、投标人施工组织方案较好、各个实施环节和关键技术部分较合理，较利于项目实施完成的得2分；</w:t>
            </w:r>
          </w:p>
          <w:p w14:paraId="47054DA7">
            <w:pPr>
              <w:autoSpaceDE w:val="0"/>
              <w:autoSpaceDN w:val="0"/>
              <w:adjustRightInd w:val="0"/>
              <w:spacing w:line="360" w:lineRule="auto"/>
              <w:rPr>
                <w:rFonts w:ascii="宋体" w:hAnsi="宋体"/>
                <w:szCs w:val="21"/>
              </w:rPr>
            </w:pPr>
            <w:r>
              <w:rPr>
                <w:rFonts w:hint="eastAsia" w:ascii="宋体" w:hAnsi="宋体"/>
                <w:szCs w:val="21"/>
              </w:rPr>
              <w:t>投标人施工组织方案一般、实现思路和关键技术部分存在遗漏的，方案存在缺陷的视情况得1分。</w:t>
            </w:r>
          </w:p>
          <w:p w14:paraId="4D44DDCA">
            <w:pPr>
              <w:autoSpaceDE w:val="0"/>
              <w:autoSpaceDN w:val="0"/>
              <w:adjustRightInd w:val="0"/>
              <w:spacing w:line="360" w:lineRule="auto"/>
              <w:rPr>
                <w:rFonts w:ascii="宋体" w:hAnsi="宋体"/>
                <w:szCs w:val="21"/>
              </w:rPr>
            </w:pPr>
            <w:r>
              <w:rPr>
                <w:rFonts w:hint="eastAsia" w:ascii="宋体" w:hAnsi="宋体"/>
                <w:szCs w:val="21"/>
              </w:rPr>
              <w:t>3、未提供方案不得分。</w:t>
            </w:r>
          </w:p>
        </w:tc>
        <w:tc>
          <w:tcPr>
            <w:tcW w:w="401" w:type="pct"/>
            <w:tcBorders>
              <w:top w:val="single" w:color="auto" w:sz="4" w:space="0"/>
              <w:left w:val="single" w:color="auto" w:sz="4" w:space="0"/>
              <w:right w:val="single" w:color="auto" w:sz="4" w:space="0"/>
            </w:tcBorders>
            <w:vAlign w:val="center"/>
          </w:tcPr>
          <w:p w14:paraId="55D93D22">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5</w:t>
            </w:r>
          </w:p>
        </w:tc>
        <w:tc>
          <w:tcPr>
            <w:tcW w:w="669" w:type="pct"/>
            <w:tcBorders>
              <w:top w:val="single" w:color="auto" w:sz="4" w:space="0"/>
              <w:left w:val="single" w:color="auto" w:sz="4" w:space="0"/>
              <w:right w:val="single" w:color="auto" w:sz="4" w:space="0"/>
            </w:tcBorders>
            <w:vAlign w:val="center"/>
          </w:tcPr>
          <w:p w14:paraId="4C90B36E">
            <w:pPr>
              <w:autoSpaceDE w:val="0"/>
              <w:autoSpaceDN w:val="0"/>
              <w:adjustRightInd w:val="0"/>
              <w:spacing w:line="360" w:lineRule="auto"/>
              <w:ind w:firstLine="420" w:firstLineChars="200"/>
              <w:rPr>
                <w:rFonts w:ascii="宋体" w:hAnsi="宋体"/>
                <w:szCs w:val="21"/>
              </w:rPr>
            </w:pPr>
            <w:r>
              <w:rPr>
                <w:rFonts w:hint="eastAsia" w:ascii="宋体" w:hAnsi="宋体"/>
                <w:szCs w:val="21"/>
              </w:rPr>
              <w:t>主观分</w:t>
            </w:r>
          </w:p>
        </w:tc>
      </w:tr>
      <w:tr w14:paraId="497C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12A070D8">
            <w:pPr>
              <w:autoSpaceDE w:val="0"/>
              <w:autoSpaceDN w:val="0"/>
              <w:adjustRightInd w:val="0"/>
              <w:spacing w:line="360" w:lineRule="auto"/>
              <w:rPr>
                <w:rFonts w:ascii="宋体" w:hAnsi="宋体"/>
                <w:szCs w:val="21"/>
              </w:rPr>
            </w:pPr>
            <w:r>
              <w:rPr>
                <w:rFonts w:hint="eastAsia" w:ascii="宋体" w:hAnsi="宋体"/>
                <w:szCs w:val="21"/>
              </w:rPr>
              <w:t>质量管控措施</w:t>
            </w:r>
          </w:p>
        </w:tc>
        <w:tc>
          <w:tcPr>
            <w:tcW w:w="3258" w:type="pct"/>
            <w:tcBorders>
              <w:top w:val="single" w:color="auto" w:sz="4" w:space="0"/>
              <w:left w:val="single" w:color="auto" w:sz="4" w:space="0"/>
              <w:right w:val="single" w:color="auto" w:sz="4" w:space="0"/>
            </w:tcBorders>
            <w:vAlign w:val="center"/>
          </w:tcPr>
          <w:p w14:paraId="2361ABE2">
            <w:pPr>
              <w:autoSpaceDE w:val="0"/>
              <w:autoSpaceDN w:val="0"/>
              <w:adjustRightInd w:val="0"/>
              <w:spacing w:line="360" w:lineRule="auto"/>
              <w:rPr>
                <w:rFonts w:ascii="宋体" w:hAnsi="宋体"/>
                <w:szCs w:val="21"/>
              </w:rPr>
            </w:pPr>
            <w:r>
              <w:rPr>
                <w:rFonts w:hint="eastAsia" w:ascii="宋体" w:hAnsi="宋体"/>
                <w:szCs w:val="21"/>
              </w:rPr>
              <w:t>根据投标人项目实施事前、事中、事后质量管控措施等情况进行综合评分：</w:t>
            </w:r>
          </w:p>
          <w:p w14:paraId="0E8DF47A">
            <w:pPr>
              <w:autoSpaceDE w:val="0"/>
              <w:autoSpaceDN w:val="0"/>
              <w:adjustRightInd w:val="0"/>
              <w:spacing w:line="360" w:lineRule="auto"/>
              <w:rPr>
                <w:rFonts w:ascii="宋体" w:hAnsi="宋体"/>
                <w:szCs w:val="21"/>
              </w:rPr>
            </w:pPr>
            <w:r>
              <w:rPr>
                <w:rFonts w:hint="eastAsia" w:ascii="宋体" w:hAnsi="宋体"/>
                <w:szCs w:val="21"/>
              </w:rPr>
              <w:t>1、质量管控方案对本项目具有较强针对性描述，管控措施包括实施事前、事中、事后全过程的，能充分保证项目质量的得5分；</w:t>
            </w:r>
          </w:p>
          <w:p w14:paraId="378DC572">
            <w:pPr>
              <w:autoSpaceDE w:val="0"/>
              <w:autoSpaceDN w:val="0"/>
              <w:adjustRightInd w:val="0"/>
              <w:spacing w:line="360" w:lineRule="auto"/>
              <w:rPr>
                <w:rFonts w:ascii="宋体" w:hAnsi="宋体"/>
                <w:szCs w:val="21"/>
              </w:rPr>
            </w:pPr>
            <w:r>
              <w:rPr>
                <w:rFonts w:hint="eastAsia" w:ascii="宋体" w:hAnsi="宋体"/>
                <w:szCs w:val="21"/>
              </w:rPr>
              <w:t>2、质量管控方案对本项目具有针对性描述，管控措施包括实施事前、事中、事后全过程的，能基本保证项目质量的得2分；</w:t>
            </w:r>
          </w:p>
          <w:p w14:paraId="3E7D5BBD">
            <w:pPr>
              <w:autoSpaceDE w:val="0"/>
              <w:autoSpaceDN w:val="0"/>
              <w:adjustRightInd w:val="0"/>
              <w:spacing w:line="360" w:lineRule="auto"/>
              <w:rPr>
                <w:rFonts w:ascii="宋体" w:hAnsi="宋体"/>
                <w:szCs w:val="21"/>
              </w:rPr>
            </w:pPr>
            <w:r>
              <w:rPr>
                <w:rFonts w:hint="eastAsia" w:ascii="宋体" w:hAnsi="宋体"/>
                <w:szCs w:val="21"/>
              </w:rPr>
              <w:t>3、质量管控方案对本项目不具有针对性描述，管控措施未能覆盖实施事前、事中、事后全过程的，不能完全保证项目质量的得1分。</w:t>
            </w:r>
          </w:p>
          <w:p w14:paraId="5056DF33">
            <w:pPr>
              <w:autoSpaceDE w:val="0"/>
              <w:autoSpaceDN w:val="0"/>
              <w:adjustRightInd w:val="0"/>
              <w:spacing w:line="360" w:lineRule="auto"/>
              <w:rPr>
                <w:rFonts w:ascii="宋体" w:hAnsi="宋体"/>
                <w:szCs w:val="21"/>
              </w:rPr>
            </w:pPr>
            <w:r>
              <w:rPr>
                <w:rFonts w:hint="eastAsia" w:ascii="宋体" w:hAnsi="宋体"/>
                <w:szCs w:val="21"/>
              </w:rPr>
              <w:t>4、未提供不得分。</w:t>
            </w:r>
          </w:p>
        </w:tc>
        <w:tc>
          <w:tcPr>
            <w:tcW w:w="401" w:type="pct"/>
            <w:tcBorders>
              <w:top w:val="single" w:color="auto" w:sz="4" w:space="0"/>
              <w:left w:val="single" w:color="auto" w:sz="4" w:space="0"/>
              <w:right w:val="single" w:color="auto" w:sz="4" w:space="0"/>
            </w:tcBorders>
            <w:vAlign w:val="center"/>
          </w:tcPr>
          <w:p w14:paraId="7FD1722B">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5</w:t>
            </w:r>
          </w:p>
        </w:tc>
        <w:tc>
          <w:tcPr>
            <w:tcW w:w="669" w:type="pct"/>
            <w:tcBorders>
              <w:top w:val="single" w:color="auto" w:sz="4" w:space="0"/>
              <w:left w:val="single" w:color="auto" w:sz="4" w:space="0"/>
              <w:right w:val="single" w:color="auto" w:sz="4" w:space="0"/>
            </w:tcBorders>
            <w:vAlign w:val="center"/>
          </w:tcPr>
          <w:p w14:paraId="2C0C3918">
            <w:pPr>
              <w:autoSpaceDE w:val="0"/>
              <w:autoSpaceDN w:val="0"/>
              <w:adjustRightInd w:val="0"/>
              <w:spacing w:line="360" w:lineRule="auto"/>
              <w:ind w:firstLine="420" w:firstLineChars="200"/>
              <w:rPr>
                <w:rFonts w:ascii="宋体" w:hAnsi="宋体"/>
                <w:szCs w:val="21"/>
              </w:rPr>
            </w:pPr>
            <w:r>
              <w:rPr>
                <w:rFonts w:hint="eastAsia" w:ascii="宋体" w:hAnsi="宋体"/>
                <w:szCs w:val="21"/>
              </w:rPr>
              <w:t>主观分</w:t>
            </w:r>
          </w:p>
        </w:tc>
      </w:tr>
      <w:tr w14:paraId="2833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421C4249">
            <w:pPr>
              <w:autoSpaceDE w:val="0"/>
              <w:autoSpaceDN w:val="0"/>
              <w:adjustRightInd w:val="0"/>
              <w:spacing w:line="360" w:lineRule="auto"/>
              <w:rPr>
                <w:rFonts w:ascii="宋体" w:hAnsi="宋体"/>
                <w:szCs w:val="21"/>
              </w:rPr>
            </w:pPr>
            <w:r>
              <w:rPr>
                <w:rFonts w:hint="eastAsia" w:ascii="宋体" w:hAnsi="宋体"/>
                <w:szCs w:val="21"/>
              </w:rPr>
              <w:t>培训计划</w:t>
            </w:r>
          </w:p>
        </w:tc>
        <w:tc>
          <w:tcPr>
            <w:tcW w:w="3258" w:type="pct"/>
            <w:tcBorders>
              <w:top w:val="single" w:color="auto" w:sz="4" w:space="0"/>
              <w:left w:val="single" w:color="auto" w:sz="4" w:space="0"/>
              <w:right w:val="single" w:color="auto" w:sz="4" w:space="0"/>
            </w:tcBorders>
            <w:vAlign w:val="center"/>
          </w:tcPr>
          <w:p w14:paraId="1B20622A">
            <w:pPr>
              <w:autoSpaceDE w:val="0"/>
              <w:autoSpaceDN w:val="0"/>
              <w:adjustRightInd w:val="0"/>
              <w:spacing w:line="360" w:lineRule="auto"/>
              <w:rPr>
                <w:rFonts w:ascii="宋体" w:hAnsi="宋体"/>
                <w:szCs w:val="21"/>
              </w:rPr>
            </w:pPr>
            <w:r>
              <w:rPr>
                <w:rFonts w:hint="eastAsia" w:ascii="宋体" w:hAnsi="宋体"/>
                <w:szCs w:val="21"/>
              </w:rPr>
              <w:t>根据投标人提出的培训计划详细具体，提供业务人员培训，对于培训地点、组织、人员配备等内容完整、培训方案安排科学合理针对性进行综合评分：</w:t>
            </w:r>
          </w:p>
          <w:p w14:paraId="0482FB9F">
            <w:pPr>
              <w:autoSpaceDE w:val="0"/>
              <w:autoSpaceDN w:val="0"/>
              <w:adjustRightInd w:val="0"/>
              <w:spacing w:line="360" w:lineRule="auto"/>
              <w:rPr>
                <w:rFonts w:ascii="宋体" w:hAnsi="宋体"/>
                <w:szCs w:val="21"/>
              </w:rPr>
            </w:pPr>
            <w:r>
              <w:rPr>
                <w:rFonts w:hint="eastAsia" w:ascii="宋体" w:hAnsi="宋体"/>
                <w:szCs w:val="21"/>
              </w:rPr>
              <w:t>1、培训方案完善内容丰富，可实施性强得1分；</w:t>
            </w:r>
          </w:p>
          <w:p w14:paraId="770132CA">
            <w:pPr>
              <w:autoSpaceDE w:val="0"/>
              <w:autoSpaceDN w:val="0"/>
              <w:adjustRightInd w:val="0"/>
              <w:spacing w:line="360" w:lineRule="auto"/>
              <w:rPr>
                <w:rFonts w:ascii="宋体" w:hAnsi="宋体"/>
                <w:szCs w:val="21"/>
              </w:rPr>
            </w:pPr>
            <w:r>
              <w:rPr>
                <w:rFonts w:hint="eastAsia" w:ascii="宋体" w:hAnsi="宋体"/>
                <w:szCs w:val="21"/>
              </w:rPr>
              <w:t>2、培训方案基本符合本项目实际需求得0.5分；</w:t>
            </w:r>
          </w:p>
          <w:p w14:paraId="1047F793">
            <w:pPr>
              <w:autoSpaceDE w:val="0"/>
              <w:autoSpaceDN w:val="0"/>
              <w:adjustRightInd w:val="0"/>
              <w:spacing w:line="360" w:lineRule="auto"/>
              <w:rPr>
                <w:rFonts w:ascii="宋体" w:hAnsi="宋体"/>
                <w:szCs w:val="21"/>
              </w:rPr>
            </w:pPr>
            <w:r>
              <w:rPr>
                <w:rFonts w:hint="eastAsia" w:ascii="宋体" w:hAnsi="宋体"/>
                <w:szCs w:val="21"/>
              </w:rPr>
              <w:t>3、未提供不得分。</w:t>
            </w:r>
          </w:p>
        </w:tc>
        <w:tc>
          <w:tcPr>
            <w:tcW w:w="401" w:type="pct"/>
            <w:tcBorders>
              <w:top w:val="single" w:color="auto" w:sz="4" w:space="0"/>
              <w:left w:val="single" w:color="auto" w:sz="4" w:space="0"/>
              <w:right w:val="single" w:color="auto" w:sz="4" w:space="0"/>
            </w:tcBorders>
            <w:vAlign w:val="center"/>
          </w:tcPr>
          <w:p w14:paraId="32D7E1B5">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1</w:t>
            </w:r>
          </w:p>
        </w:tc>
        <w:tc>
          <w:tcPr>
            <w:tcW w:w="669" w:type="pct"/>
            <w:tcBorders>
              <w:top w:val="single" w:color="auto" w:sz="4" w:space="0"/>
              <w:left w:val="single" w:color="auto" w:sz="4" w:space="0"/>
              <w:right w:val="single" w:color="auto" w:sz="4" w:space="0"/>
            </w:tcBorders>
            <w:vAlign w:val="center"/>
          </w:tcPr>
          <w:p w14:paraId="1CB8E97D">
            <w:pPr>
              <w:autoSpaceDE w:val="0"/>
              <w:autoSpaceDN w:val="0"/>
              <w:adjustRightInd w:val="0"/>
              <w:spacing w:line="360" w:lineRule="auto"/>
              <w:ind w:firstLine="420" w:firstLineChars="200"/>
              <w:rPr>
                <w:rFonts w:ascii="宋体" w:hAnsi="宋体"/>
                <w:szCs w:val="21"/>
              </w:rPr>
            </w:pPr>
            <w:r>
              <w:rPr>
                <w:rFonts w:hint="eastAsia" w:ascii="宋体" w:hAnsi="宋体"/>
                <w:szCs w:val="21"/>
              </w:rPr>
              <w:t>主观分</w:t>
            </w:r>
          </w:p>
        </w:tc>
      </w:tr>
      <w:tr w14:paraId="06B6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4CB2F4EE">
            <w:pPr>
              <w:autoSpaceDE w:val="0"/>
              <w:autoSpaceDN w:val="0"/>
              <w:adjustRightInd w:val="0"/>
              <w:spacing w:line="360" w:lineRule="auto"/>
              <w:rPr>
                <w:rFonts w:ascii="宋体" w:hAnsi="宋体"/>
                <w:szCs w:val="21"/>
              </w:rPr>
            </w:pPr>
            <w:r>
              <w:rPr>
                <w:rFonts w:hint="eastAsia" w:ascii="宋体" w:hAnsi="宋体"/>
                <w:szCs w:val="21"/>
              </w:rPr>
              <w:t>应急处理方案</w:t>
            </w:r>
          </w:p>
        </w:tc>
        <w:tc>
          <w:tcPr>
            <w:tcW w:w="3258" w:type="pct"/>
            <w:tcBorders>
              <w:top w:val="single" w:color="auto" w:sz="4" w:space="0"/>
              <w:left w:val="single" w:color="auto" w:sz="4" w:space="0"/>
              <w:right w:val="single" w:color="auto" w:sz="4" w:space="0"/>
            </w:tcBorders>
            <w:vAlign w:val="center"/>
          </w:tcPr>
          <w:p w14:paraId="70FA3038">
            <w:pPr>
              <w:autoSpaceDE w:val="0"/>
              <w:autoSpaceDN w:val="0"/>
              <w:adjustRightInd w:val="0"/>
              <w:spacing w:line="360" w:lineRule="auto"/>
              <w:rPr>
                <w:rFonts w:ascii="宋体" w:hAnsi="宋体"/>
                <w:szCs w:val="21"/>
              </w:rPr>
            </w:pPr>
            <w:r>
              <w:rPr>
                <w:rFonts w:hint="eastAsia" w:ascii="宋体" w:hAnsi="宋体"/>
                <w:szCs w:val="21"/>
              </w:rPr>
              <w:t>根据投标人为本项目提供的应急方案及承诺（对应急承诺时效、承诺可行性）进行综合评分：</w:t>
            </w:r>
          </w:p>
          <w:p w14:paraId="0ABBFDDF">
            <w:pPr>
              <w:autoSpaceDE w:val="0"/>
              <w:autoSpaceDN w:val="0"/>
              <w:adjustRightInd w:val="0"/>
              <w:spacing w:line="360" w:lineRule="auto"/>
              <w:rPr>
                <w:rFonts w:ascii="宋体" w:hAnsi="宋体"/>
                <w:szCs w:val="21"/>
              </w:rPr>
            </w:pPr>
            <w:r>
              <w:rPr>
                <w:rFonts w:hint="eastAsia" w:ascii="宋体" w:hAnsi="宋体"/>
                <w:szCs w:val="21"/>
              </w:rPr>
              <w:t>1、应急反应速度快，可行性方案实际合理的得2分；</w:t>
            </w:r>
          </w:p>
          <w:p w14:paraId="04E2FD27">
            <w:pPr>
              <w:autoSpaceDE w:val="0"/>
              <w:autoSpaceDN w:val="0"/>
              <w:adjustRightInd w:val="0"/>
              <w:spacing w:line="360" w:lineRule="auto"/>
              <w:rPr>
                <w:rFonts w:ascii="宋体" w:hAnsi="宋体"/>
                <w:szCs w:val="21"/>
              </w:rPr>
            </w:pPr>
            <w:r>
              <w:rPr>
                <w:rFonts w:hint="eastAsia" w:ascii="宋体" w:hAnsi="宋体"/>
                <w:szCs w:val="21"/>
              </w:rPr>
              <w:t>2、应急反应速度一般，可行性方案较为合理的得1分；</w:t>
            </w:r>
          </w:p>
          <w:p w14:paraId="3EF589A7">
            <w:pPr>
              <w:autoSpaceDE w:val="0"/>
              <w:autoSpaceDN w:val="0"/>
              <w:adjustRightInd w:val="0"/>
              <w:spacing w:line="360" w:lineRule="auto"/>
              <w:rPr>
                <w:rFonts w:ascii="宋体" w:hAnsi="宋体"/>
                <w:szCs w:val="21"/>
              </w:rPr>
            </w:pPr>
            <w:r>
              <w:rPr>
                <w:rFonts w:hint="eastAsia" w:ascii="宋体" w:hAnsi="宋体"/>
                <w:szCs w:val="21"/>
              </w:rPr>
              <w:t>3、未提供本项不得分。</w:t>
            </w:r>
          </w:p>
        </w:tc>
        <w:tc>
          <w:tcPr>
            <w:tcW w:w="401" w:type="pct"/>
            <w:tcBorders>
              <w:top w:val="single" w:color="auto" w:sz="4" w:space="0"/>
              <w:left w:val="single" w:color="auto" w:sz="4" w:space="0"/>
              <w:right w:val="single" w:color="auto" w:sz="4" w:space="0"/>
            </w:tcBorders>
            <w:vAlign w:val="center"/>
          </w:tcPr>
          <w:p w14:paraId="71F7AFDB">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2</w:t>
            </w:r>
          </w:p>
        </w:tc>
        <w:tc>
          <w:tcPr>
            <w:tcW w:w="669" w:type="pct"/>
            <w:tcBorders>
              <w:top w:val="single" w:color="auto" w:sz="4" w:space="0"/>
              <w:left w:val="single" w:color="auto" w:sz="4" w:space="0"/>
              <w:right w:val="single" w:color="auto" w:sz="4" w:space="0"/>
            </w:tcBorders>
            <w:vAlign w:val="center"/>
          </w:tcPr>
          <w:p w14:paraId="78E78585">
            <w:pPr>
              <w:autoSpaceDE w:val="0"/>
              <w:autoSpaceDN w:val="0"/>
              <w:adjustRightInd w:val="0"/>
              <w:spacing w:line="360" w:lineRule="auto"/>
              <w:ind w:firstLine="420" w:firstLineChars="200"/>
              <w:rPr>
                <w:rFonts w:ascii="宋体" w:hAnsi="宋体"/>
                <w:szCs w:val="21"/>
              </w:rPr>
            </w:pPr>
            <w:r>
              <w:rPr>
                <w:rFonts w:hint="eastAsia" w:ascii="宋体" w:hAnsi="宋体"/>
                <w:szCs w:val="21"/>
              </w:rPr>
              <w:t>主观分</w:t>
            </w:r>
          </w:p>
        </w:tc>
      </w:tr>
      <w:tr w14:paraId="0267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tcBorders>
              <w:top w:val="single" w:color="auto" w:sz="4" w:space="0"/>
              <w:left w:val="single" w:color="auto" w:sz="4" w:space="0"/>
              <w:right w:val="single" w:color="auto" w:sz="4" w:space="0"/>
            </w:tcBorders>
            <w:vAlign w:val="center"/>
          </w:tcPr>
          <w:p w14:paraId="172BBCF0">
            <w:pPr>
              <w:autoSpaceDE w:val="0"/>
              <w:autoSpaceDN w:val="0"/>
              <w:adjustRightInd w:val="0"/>
              <w:spacing w:line="360" w:lineRule="auto"/>
              <w:rPr>
                <w:rFonts w:ascii="宋体" w:hAnsi="宋体"/>
                <w:szCs w:val="21"/>
              </w:rPr>
            </w:pPr>
            <w:r>
              <w:rPr>
                <w:rFonts w:hint="eastAsia" w:ascii="宋体" w:hAnsi="宋体"/>
                <w:szCs w:val="21"/>
              </w:rPr>
              <w:t>售后服务方案</w:t>
            </w:r>
          </w:p>
        </w:tc>
        <w:tc>
          <w:tcPr>
            <w:tcW w:w="3258" w:type="pct"/>
            <w:tcBorders>
              <w:top w:val="single" w:color="auto" w:sz="4" w:space="0"/>
              <w:left w:val="single" w:color="auto" w:sz="4" w:space="0"/>
              <w:right w:val="single" w:color="auto" w:sz="4" w:space="0"/>
            </w:tcBorders>
            <w:vAlign w:val="center"/>
          </w:tcPr>
          <w:p w14:paraId="185306CF">
            <w:pPr>
              <w:autoSpaceDE w:val="0"/>
              <w:autoSpaceDN w:val="0"/>
              <w:adjustRightInd w:val="0"/>
              <w:spacing w:line="360" w:lineRule="auto"/>
              <w:rPr>
                <w:rFonts w:ascii="宋体" w:hAnsi="宋体"/>
                <w:szCs w:val="21"/>
              </w:rPr>
            </w:pPr>
            <w:r>
              <w:rPr>
                <w:rFonts w:hint="eastAsia" w:ascii="宋体" w:hAnsi="宋体"/>
                <w:szCs w:val="21"/>
              </w:rPr>
              <w:t>根据投标人为本项目提供的备品备件和售后服务方案进行综合评分：</w:t>
            </w:r>
          </w:p>
          <w:p w14:paraId="37609B94">
            <w:pPr>
              <w:autoSpaceDE w:val="0"/>
              <w:autoSpaceDN w:val="0"/>
              <w:adjustRightInd w:val="0"/>
              <w:spacing w:line="360" w:lineRule="auto"/>
              <w:rPr>
                <w:rFonts w:ascii="宋体" w:hAnsi="宋体"/>
                <w:szCs w:val="21"/>
              </w:rPr>
            </w:pPr>
            <w:r>
              <w:rPr>
                <w:rFonts w:hint="eastAsia" w:ascii="宋体" w:hAnsi="宋体"/>
                <w:szCs w:val="21"/>
              </w:rPr>
              <w:t>1、备品备件充足，售后服务方案完整，服务团队人员齐全，质保期内维护及时，有利于本项目的得4分；</w:t>
            </w:r>
          </w:p>
          <w:p w14:paraId="1E74D712">
            <w:pPr>
              <w:autoSpaceDE w:val="0"/>
              <w:autoSpaceDN w:val="0"/>
              <w:adjustRightInd w:val="0"/>
              <w:spacing w:line="360" w:lineRule="auto"/>
              <w:rPr>
                <w:rFonts w:ascii="宋体" w:hAnsi="宋体"/>
                <w:szCs w:val="21"/>
              </w:rPr>
            </w:pPr>
            <w:r>
              <w:rPr>
                <w:rFonts w:hint="eastAsia" w:ascii="宋体" w:hAnsi="宋体"/>
                <w:szCs w:val="21"/>
              </w:rPr>
              <w:t>2、备品备件较充足，售后服务方案较完整，服务团队人员较齐全，保期内维护较及时，较利于本项目的得2分；</w:t>
            </w:r>
          </w:p>
          <w:p w14:paraId="5BE2F48D">
            <w:pPr>
              <w:autoSpaceDE w:val="0"/>
              <w:autoSpaceDN w:val="0"/>
              <w:adjustRightInd w:val="0"/>
              <w:spacing w:line="360" w:lineRule="auto"/>
              <w:rPr>
                <w:rFonts w:ascii="宋体" w:hAnsi="宋体"/>
                <w:szCs w:val="21"/>
              </w:rPr>
            </w:pPr>
            <w:r>
              <w:rPr>
                <w:rFonts w:hint="eastAsia" w:ascii="宋体" w:hAnsi="宋体"/>
                <w:szCs w:val="21"/>
              </w:rPr>
              <w:t>3、备品备件不够充分，售后服务方案欠完整，服务团队人员欠齐全，与本项目服务要求存在偏差的得1分；</w:t>
            </w:r>
          </w:p>
          <w:p w14:paraId="5CBC364B">
            <w:pPr>
              <w:autoSpaceDE w:val="0"/>
              <w:autoSpaceDN w:val="0"/>
              <w:adjustRightInd w:val="0"/>
              <w:spacing w:line="360" w:lineRule="auto"/>
              <w:rPr>
                <w:rFonts w:ascii="宋体" w:hAnsi="宋体"/>
                <w:szCs w:val="21"/>
              </w:rPr>
            </w:pPr>
            <w:r>
              <w:rPr>
                <w:rFonts w:hint="eastAsia" w:ascii="宋体" w:hAnsi="宋体"/>
                <w:szCs w:val="21"/>
              </w:rPr>
              <w:t>4、未提供不得分。</w:t>
            </w:r>
          </w:p>
        </w:tc>
        <w:tc>
          <w:tcPr>
            <w:tcW w:w="401" w:type="pct"/>
            <w:tcBorders>
              <w:top w:val="single" w:color="auto" w:sz="4" w:space="0"/>
              <w:left w:val="single" w:color="auto" w:sz="4" w:space="0"/>
              <w:right w:val="single" w:color="auto" w:sz="4" w:space="0"/>
            </w:tcBorders>
            <w:vAlign w:val="center"/>
          </w:tcPr>
          <w:p w14:paraId="7E60059C">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4</w:t>
            </w:r>
          </w:p>
        </w:tc>
        <w:tc>
          <w:tcPr>
            <w:tcW w:w="669" w:type="pct"/>
            <w:tcBorders>
              <w:top w:val="single" w:color="auto" w:sz="4" w:space="0"/>
              <w:left w:val="single" w:color="auto" w:sz="4" w:space="0"/>
              <w:right w:val="single" w:color="auto" w:sz="4" w:space="0"/>
            </w:tcBorders>
            <w:vAlign w:val="center"/>
          </w:tcPr>
          <w:p w14:paraId="3620D477">
            <w:pPr>
              <w:autoSpaceDE w:val="0"/>
              <w:autoSpaceDN w:val="0"/>
              <w:adjustRightInd w:val="0"/>
              <w:spacing w:line="360" w:lineRule="auto"/>
              <w:ind w:firstLine="420" w:firstLineChars="200"/>
              <w:rPr>
                <w:rFonts w:ascii="宋体" w:hAnsi="宋体"/>
                <w:szCs w:val="21"/>
              </w:rPr>
            </w:pPr>
            <w:r>
              <w:rPr>
                <w:rFonts w:hint="eastAsia" w:ascii="宋体" w:hAnsi="宋体"/>
                <w:szCs w:val="21"/>
              </w:rPr>
              <w:t>主观分</w:t>
            </w:r>
          </w:p>
        </w:tc>
      </w:tr>
    </w:tbl>
    <w:p w14:paraId="222972C1">
      <w:pPr>
        <w:pStyle w:val="94"/>
        <w:ind w:left="435" w:firstLine="0" w:firstLineChars="0"/>
      </w:pPr>
    </w:p>
    <w:p w14:paraId="0347981C">
      <w:pPr>
        <w:pStyle w:val="38"/>
        <w:rPr>
          <w:rFonts w:ascii="宋体" w:hAnsi="宋体" w:cs="宋体"/>
          <w:b/>
          <w:szCs w:val="21"/>
        </w:rPr>
      </w:pPr>
    </w:p>
    <w:p w14:paraId="7573D7C2">
      <w:pPr>
        <w:pStyle w:val="9"/>
        <w:rPr>
          <w:lang w:val="zh-CN"/>
        </w:rPr>
      </w:pPr>
    </w:p>
    <w:p w14:paraId="450AFA9C">
      <w:pPr>
        <w:autoSpaceDE w:val="0"/>
        <w:autoSpaceDN w:val="0"/>
        <w:adjustRightInd w:val="0"/>
        <w:spacing w:line="360" w:lineRule="auto"/>
        <w:rPr>
          <w:rFonts w:ascii="宋体" w:hAnsi="宋体" w:cs="宋体"/>
          <w:spacing w:val="6"/>
          <w:sz w:val="24"/>
          <w:szCs w:val="24"/>
        </w:rPr>
        <w:sectPr>
          <w:footerReference r:id="rId3" w:type="default"/>
          <w:pgSz w:w="11906" w:h="16838"/>
          <w:pgMar w:top="1531" w:right="964" w:bottom="1191" w:left="1191" w:header="851" w:footer="584" w:gutter="0"/>
          <w:pgNumType w:start="1"/>
          <w:cols w:space="720" w:num="1"/>
          <w:docGrid w:type="lines" w:linePitch="312" w:charSpace="0"/>
        </w:sectPr>
      </w:pPr>
    </w:p>
    <w:p w14:paraId="4086CD80">
      <w:pPr>
        <w:autoSpaceDE w:val="0"/>
        <w:autoSpaceDN w:val="0"/>
        <w:adjustRightInd w:val="0"/>
        <w:spacing w:line="360" w:lineRule="auto"/>
        <w:jc w:val="center"/>
        <w:outlineLvl w:val="0"/>
        <w:rPr>
          <w:rFonts w:ascii="宋体" w:hAnsi="宋体" w:cs="宋体"/>
          <w:b/>
          <w:sz w:val="28"/>
          <w:szCs w:val="28"/>
        </w:rPr>
      </w:pPr>
      <w:r>
        <w:rPr>
          <w:rFonts w:hint="eastAsia" w:ascii="宋体" w:hAnsi="宋体" w:cs="宋体"/>
          <w:b/>
          <w:sz w:val="28"/>
          <w:szCs w:val="28"/>
        </w:rPr>
        <w:t>第五章  合同主要条款</w:t>
      </w:r>
    </w:p>
    <w:p w14:paraId="053B1892">
      <w:pPr>
        <w:snapToGrid w:val="0"/>
        <w:spacing w:before="156" w:beforeLines="50" w:after="156" w:afterLines="50" w:line="360" w:lineRule="auto"/>
        <w:jc w:val="center"/>
        <w:rPr>
          <w:rFonts w:ascii="宋体" w:hAnsi="宋体" w:cs="宋体"/>
          <w:b/>
          <w:sz w:val="30"/>
          <w:szCs w:val="30"/>
        </w:rPr>
      </w:pPr>
      <w:r>
        <w:rPr>
          <w:rFonts w:hint="eastAsia" w:ascii="宋体" w:hAnsi="宋体" w:cs="宋体"/>
          <w:b/>
          <w:sz w:val="24"/>
          <w:szCs w:val="24"/>
        </w:rPr>
        <w:t>（具体条款以甲方为主协商确定）</w:t>
      </w:r>
    </w:p>
    <w:p w14:paraId="6DA6F7C7">
      <w:pPr>
        <w:spacing w:line="360" w:lineRule="auto"/>
        <w:jc w:val="center"/>
        <w:rPr>
          <w:rFonts w:ascii="宋体" w:hAnsi="宋体" w:cs="宋体"/>
          <w:sz w:val="44"/>
        </w:rPr>
      </w:pPr>
    </w:p>
    <w:p w14:paraId="2C858900">
      <w:pPr>
        <w:spacing w:line="360" w:lineRule="auto"/>
        <w:jc w:val="center"/>
        <w:rPr>
          <w:rFonts w:ascii="宋体" w:hAnsi="宋体" w:cs="宋体"/>
          <w:sz w:val="44"/>
        </w:rPr>
      </w:pPr>
    </w:p>
    <w:p w14:paraId="6ACD132E">
      <w:pPr>
        <w:spacing w:line="360" w:lineRule="auto"/>
        <w:jc w:val="center"/>
        <w:rPr>
          <w:rFonts w:ascii="宋体" w:hAnsi="宋体" w:cs="宋体"/>
          <w:sz w:val="44"/>
        </w:rPr>
      </w:pPr>
    </w:p>
    <w:p w14:paraId="0717FE15">
      <w:pPr>
        <w:spacing w:line="360" w:lineRule="auto"/>
        <w:jc w:val="center"/>
        <w:rPr>
          <w:rFonts w:ascii="宋体" w:hAnsi="宋体" w:cs="宋体"/>
          <w:sz w:val="44"/>
        </w:rPr>
      </w:pPr>
      <w:r>
        <w:rPr>
          <w:rFonts w:hint="eastAsia" w:ascii="宋体" w:hAnsi="宋体" w:cs="宋体"/>
          <w:sz w:val="44"/>
        </w:rPr>
        <w:t>项目合同</w:t>
      </w:r>
    </w:p>
    <w:p w14:paraId="710EDE0F">
      <w:pPr>
        <w:spacing w:line="276" w:lineRule="auto"/>
        <w:jc w:val="center"/>
        <w:rPr>
          <w:rFonts w:ascii="宋体" w:hAnsi="宋体" w:cs="宋体"/>
          <w:sz w:val="30"/>
          <w:szCs w:val="30"/>
        </w:rPr>
      </w:pPr>
    </w:p>
    <w:p w14:paraId="0BFECC11">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53322DD0">
      <w:pPr>
        <w:spacing w:line="500" w:lineRule="exact"/>
        <w:ind w:firstLine="354" w:firstLineChars="118"/>
        <w:rPr>
          <w:rFonts w:ascii="宋体" w:hAnsi="宋体" w:cs="宋体"/>
          <w:sz w:val="30"/>
          <w:szCs w:val="30"/>
        </w:rPr>
      </w:pPr>
    </w:p>
    <w:p w14:paraId="2B1CB821">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3D129B05">
      <w:pPr>
        <w:spacing w:line="500" w:lineRule="exact"/>
        <w:rPr>
          <w:rFonts w:ascii="宋体" w:hAnsi="宋体" w:cs="宋体"/>
          <w:sz w:val="28"/>
          <w:szCs w:val="28"/>
        </w:rPr>
      </w:pPr>
    </w:p>
    <w:p w14:paraId="337F1519">
      <w:pPr>
        <w:spacing w:line="700" w:lineRule="exact"/>
        <w:rPr>
          <w:rFonts w:ascii="宋体" w:hAnsi="宋体" w:cs="宋体"/>
          <w:sz w:val="30"/>
          <w:szCs w:val="30"/>
        </w:rPr>
      </w:pPr>
    </w:p>
    <w:p w14:paraId="54FB6D91">
      <w:pPr>
        <w:spacing w:line="700" w:lineRule="exact"/>
        <w:rPr>
          <w:rFonts w:ascii="宋体" w:hAnsi="宋体" w:cs="宋体"/>
          <w:sz w:val="30"/>
          <w:szCs w:val="30"/>
        </w:rPr>
      </w:pPr>
    </w:p>
    <w:p w14:paraId="595A0BED">
      <w:pPr>
        <w:spacing w:line="700" w:lineRule="exact"/>
        <w:rPr>
          <w:rFonts w:ascii="宋体" w:hAnsi="宋体" w:cs="宋体"/>
          <w:sz w:val="30"/>
          <w:szCs w:val="30"/>
        </w:rPr>
      </w:pPr>
    </w:p>
    <w:p w14:paraId="3FF7ED08">
      <w:pPr>
        <w:spacing w:line="700" w:lineRule="exact"/>
        <w:rPr>
          <w:rFonts w:ascii="宋体" w:hAnsi="宋体" w:cs="宋体"/>
          <w:sz w:val="30"/>
          <w:szCs w:val="30"/>
        </w:rPr>
      </w:pPr>
    </w:p>
    <w:p w14:paraId="31F2C894">
      <w:pPr>
        <w:pStyle w:val="13"/>
        <w:ind w:left="1470" w:right="-252"/>
        <w:rPr>
          <w:rFonts w:ascii="Times New Roman" w:hAnsi="Times New Roman"/>
        </w:rPr>
      </w:pPr>
    </w:p>
    <w:p w14:paraId="507DEB68">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30AC296B">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3F068833">
      <w:pPr>
        <w:spacing w:line="700" w:lineRule="exact"/>
        <w:ind w:firstLine="1026" w:firstLineChars="342"/>
        <w:rPr>
          <w:rFonts w:ascii="宋体" w:hAnsi="宋体" w:cs="宋体"/>
          <w:sz w:val="30"/>
          <w:szCs w:val="30"/>
        </w:rPr>
      </w:pPr>
      <w:r>
        <w:rPr>
          <w:rFonts w:hint="eastAsia" w:ascii="宋体" w:hAnsi="宋体" w:cs="宋体"/>
          <w:sz w:val="30"/>
          <w:szCs w:val="30"/>
        </w:rPr>
        <w:t>合同签定日：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p>
    <w:p w14:paraId="24ACA03C">
      <w:pPr>
        <w:spacing w:line="700" w:lineRule="exact"/>
        <w:ind w:firstLine="1026" w:firstLineChars="342"/>
        <w:rPr>
          <w:rFonts w:ascii="宋体" w:hAnsi="宋体" w:cs="宋体"/>
          <w:sz w:val="30"/>
          <w:szCs w:val="30"/>
        </w:rPr>
      </w:pPr>
      <w:r>
        <w:rPr>
          <w:rFonts w:hint="eastAsia" w:ascii="宋体" w:hAnsi="宋体" w:cs="宋体"/>
          <w:sz w:val="30"/>
          <w:szCs w:val="30"/>
        </w:rPr>
        <w:t>合同签定地点：</w:t>
      </w:r>
      <w:r>
        <w:rPr>
          <w:rFonts w:hint="eastAsia" w:ascii="宋体" w:hAnsi="宋体" w:cs="宋体"/>
          <w:sz w:val="30"/>
          <w:szCs w:val="30"/>
          <w:u w:val="single"/>
        </w:rPr>
        <w:t>舟山市</w:t>
      </w:r>
      <w:r>
        <w:rPr>
          <w:rFonts w:hint="eastAsia" w:ascii="宋体" w:hAnsi="宋体" w:cs="宋体"/>
          <w:sz w:val="36"/>
          <w:szCs w:val="36"/>
          <w:u w:val="single"/>
        </w:rPr>
        <w:t xml:space="preserve">                           </w:t>
      </w:r>
    </w:p>
    <w:p w14:paraId="425EC4FE">
      <w:pPr>
        <w:spacing w:line="360" w:lineRule="auto"/>
        <w:ind w:right="6"/>
        <w:rPr>
          <w:rFonts w:ascii="宋体" w:hAnsi="宋体"/>
          <w:spacing w:val="4"/>
          <w:sz w:val="24"/>
          <w:szCs w:val="24"/>
        </w:rPr>
      </w:pPr>
    </w:p>
    <w:p w14:paraId="4A62DAB7">
      <w:pPr>
        <w:pStyle w:val="88"/>
        <w:rPr>
          <w:spacing w:val="4"/>
          <w:szCs w:val="24"/>
        </w:rPr>
      </w:pPr>
    </w:p>
    <w:p w14:paraId="03CF68CE">
      <w:pPr>
        <w:spacing w:line="360" w:lineRule="auto"/>
        <w:ind w:right="6"/>
        <w:rPr>
          <w:rFonts w:ascii="宋体" w:hAnsi="宋体"/>
          <w:spacing w:val="4"/>
          <w:sz w:val="24"/>
          <w:szCs w:val="24"/>
        </w:rPr>
      </w:pPr>
    </w:p>
    <w:p w14:paraId="69FDEB28">
      <w:pPr>
        <w:spacing w:line="360" w:lineRule="auto"/>
        <w:ind w:firstLine="436" w:firstLineChars="200"/>
        <w:rPr>
          <w:rFonts w:ascii="宋体" w:hAnsi="宋体" w:cs="宋体"/>
          <w:spacing w:val="4"/>
          <w:szCs w:val="21"/>
        </w:rPr>
      </w:pP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7428DF58">
      <w:pPr>
        <w:spacing w:line="360" w:lineRule="auto"/>
        <w:outlineLvl w:val="1"/>
        <w:rPr>
          <w:rFonts w:ascii="宋体" w:hAnsi="宋体" w:cs="宋体"/>
          <w:b/>
          <w:szCs w:val="21"/>
        </w:rPr>
      </w:pPr>
      <w:r>
        <w:rPr>
          <w:rFonts w:hint="eastAsia" w:ascii="宋体" w:hAnsi="宋体" w:cs="宋体"/>
          <w:b/>
          <w:szCs w:val="21"/>
        </w:rPr>
        <w:t>一、合同文件</w:t>
      </w:r>
    </w:p>
    <w:p w14:paraId="3021784F">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14:paraId="7D67A01F">
      <w:pPr>
        <w:numPr>
          <w:ilvl w:val="0"/>
          <w:numId w:val="6"/>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招标文件</w:t>
      </w:r>
    </w:p>
    <w:p w14:paraId="1249D8F2">
      <w:pPr>
        <w:numPr>
          <w:ilvl w:val="0"/>
          <w:numId w:val="6"/>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投标文件</w:t>
      </w:r>
    </w:p>
    <w:p w14:paraId="4B3D3452">
      <w:pPr>
        <w:numPr>
          <w:ilvl w:val="0"/>
          <w:numId w:val="6"/>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相关补充文件（如有）</w:t>
      </w:r>
    </w:p>
    <w:p w14:paraId="1D88B2D5">
      <w:pPr>
        <w:spacing w:line="360" w:lineRule="auto"/>
        <w:outlineLvl w:val="1"/>
        <w:rPr>
          <w:rFonts w:ascii="宋体" w:hAnsi="宋体" w:cs="宋体"/>
          <w:b/>
          <w:szCs w:val="21"/>
        </w:rPr>
      </w:pPr>
      <w:r>
        <w:rPr>
          <w:rFonts w:hint="eastAsia" w:ascii="宋体" w:hAnsi="宋体" w:cs="宋体"/>
          <w:b/>
          <w:szCs w:val="21"/>
        </w:rPr>
        <w:t>二、合同范围和条件</w:t>
      </w:r>
    </w:p>
    <w:p w14:paraId="2B28256D">
      <w:pPr>
        <w:spacing w:line="360" w:lineRule="auto"/>
        <w:ind w:firstLine="436" w:firstLineChars="200"/>
        <w:rPr>
          <w:rFonts w:ascii="宋体" w:hAnsi="宋体" w:cs="宋体"/>
          <w:spacing w:val="4"/>
          <w:szCs w:val="21"/>
        </w:rPr>
      </w:pPr>
      <w:r>
        <w:rPr>
          <w:rFonts w:hint="eastAsia" w:ascii="宋体" w:hAnsi="宋体" w:cs="宋体"/>
          <w:spacing w:val="4"/>
          <w:szCs w:val="21"/>
        </w:rPr>
        <w:t>本合同的范围和条件与上述规定的合同文件内容一致。</w:t>
      </w:r>
    </w:p>
    <w:p w14:paraId="726C1894">
      <w:pPr>
        <w:spacing w:line="360" w:lineRule="auto"/>
        <w:outlineLvl w:val="1"/>
        <w:rPr>
          <w:rFonts w:ascii="宋体" w:hAnsi="宋体" w:cs="宋体"/>
          <w:b/>
          <w:szCs w:val="21"/>
        </w:rPr>
      </w:pPr>
      <w:r>
        <w:rPr>
          <w:rFonts w:hint="eastAsia" w:ascii="宋体" w:hAnsi="宋体" w:cs="宋体"/>
          <w:b/>
          <w:szCs w:val="21"/>
        </w:rPr>
        <w:t>三、产品的技术要求</w:t>
      </w:r>
    </w:p>
    <w:p w14:paraId="07E383CB">
      <w:pPr>
        <w:spacing w:line="360" w:lineRule="auto"/>
        <w:ind w:firstLine="436" w:firstLineChars="200"/>
        <w:rPr>
          <w:rFonts w:ascii="宋体" w:hAnsi="宋体" w:cs="宋体"/>
          <w:spacing w:val="4"/>
          <w:szCs w:val="21"/>
        </w:rPr>
      </w:pPr>
      <w:r>
        <w:rPr>
          <w:rFonts w:hint="eastAsia" w:ascii="宋体" w:hAnsi="宋体" w:cs="宋体"/>
          <w:spacing w:val="4"/>
          <w:szCs w:val="21"/>
        </w:rPr>
        <w:t>本产品的技术要求同招标文件第二章项目需求相同。</w:t>
      </w:r>
    </w:p>
    <w:p w14:paraId="11F3F9E4">
      <w:pPr>
        <w:spacing w:line="360" w:lineRule="auto"/>
        <w:outlineLvl w:val="1"/>
        <w:rPr>
          <w:rFonts w:ascii="宋体" w:hAnsi="宋体" w:cs="宋体"/>
          <w:b/>
          <w:szCs w:val="21"/>
        </w:rPr>
      </w:pPr>
      <w:r>
        <w:rPr>
          <w:rFonts w:hint="eastAsia" w:ascii="宋体" w:hAnsi="宋体" w:cs="宋体"/>
          <w:b/>
          <w:szCs w:val="21"/>
        </w:rPr>
        <w:t>四、合同金额</w:t>
      </w:r>
    </w:p>
    <w:p w14:paraId="13EEEC9B">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元人民币。</w:t>
      </w:r>
    </w:p>
    <w:p w14:paraId="00836069">
      <w:pPr>
        <w:spacing w:line="360" w:lineRule="auto"/>
        <w:outlineLvl w:val="1"/>
        <w:rPr>
          <w:rFonts w:ascii="宋体" w:hAnsi="宋体" w:cs="宋体"/>
          <w:b/>
          <w:szCs w:val="21"/>
        </w:rPr>
      </w:pPr>
      <w:r>
        <w:rPr>
          <w:rFonts w:hint="eastAsia" w:ascii="宋体" w:hAnsi="宋体" w:cs="宋体"/>
          <w:b/>
          <w:szCs w:val="21"/>
        </w:rPr>
        <w:t>五、付款方式</w:t>
      </w:r>
    </w:p>
    <w:p w14:paraId="24F0B8C8">
      <w:pPr>
        <w:pStyle w:val="9"/>
        <w:adjustRightInd w:val="0"/>
        <w:snapToGrid w:val="0"/>
        <w:spacing w:line="400" w:lineRule="exact"/>
        <w:ind w:firstLine="440" w:firstLineChars="200"/>
        <w:rPr>
          <w:rFonts w:ascii="宋体" w:hAnsi="宋体" w:eastAsia="宋体"/>
          <w:sz w:val="22"/>
          <w:szCs w:val="22"/>
          <w:lang w:val="zh-CN"/>
        </w:rPr>
      </w:pPr>
      <w:r>
        <w:rPr>
          <w:rFonts w:hint="eastAsia" w:ascii="宋体" w:hAnsi="宋体" w:eastAsia="宋体"/>
          <w:sz w:val="22"/>
          <w:szCs w:val="22"/>
        </w:rPr>
        <w:t>（1）合同签订且收到中标人符合要求的发票后7个工作日内，招标人支付合同金额的40%</w:t>
      </w:r>
      <w:r>
        <w:rPr>
          <w:rFonts w:hint="eastAsia" w:ascii="宋体" w:hAnsi="宋体" w:eastAsia="宋体"/>
          <w:sz w:val="22"/>
          <w:szCs w:val="22"/>
          <w:lang w:val="zh-CN"/>
        </w:rPr>
        <w:t>；</w:t>
      </w:r>
    </w:p>
    <w:p w14:paraId="3BFC3F67">
      <w:pPr>
        <w:pStyle w:val="9"/>
        <w:adjustRightInd w:val="0"/>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（2）初验通过且收到中标人符合要求的发票后7个工作日内，招标人支付合同金额的30%；</w:t>
      </w:r>
    </w:p>
    <w:p w14:paraId="0FF37D43">
      <w:pPr>
        <w:pStyle w:val="9"/>
        <w:adjustRightInd w:val="0"/>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（3）本项目竣工验收通过且收到中标人符合要求的发票后7个工作日内，招标人支付合同金额的30%。</w:t>
      </w:r>
    </w:p>
    <w:p w14:paraId="32F17715">
      <w:pPr>
        <w:spacing w:line="360" w:lineRule="auto"/>
        <w:outlineLvl w:val="1"/>
        <w:rPr>
          <w:rFonts w:ascii="宋体" w:hAnsi="宋体" w:cs="宋体"/>
          <w:b/>
          <w:szCs w:val="21"/>
        </w:rPr>
      </w:pPr>
      <w:r>
        <w:rPr>
          <w:rFonts w:hint="eastAsia" w:ascii="宋体" w:hAnsi="宋体" w:cs="宋体"/>
          <w:b/>
          <w:szCs w:val="21"/>
        </w:rPr>
        <w:t>六、供货期、供货地点</w:t>
      </w:r>
    </w:p>
    <w:p w14:paraId="1BDB6B7C">
      <w:pPr>
        <w:spacing w:line="220" w:lineRule="auto"/>
        <w:ind w:left="125" w:firstLine="420" w:firstLineChars="200"/>
        <w:rPr>
          <w:rFonts w:ascii="宋体" w:hAnsi="宋体"/>
          <w:szCs w:val="21"/>
        </w:rPr>
      </w:pPr>
      <w:r>
        <w:rPr>
          <w:rFonts w:hint="eastAsia" w:ascii="宋体" w:hAnsi="宋体" w:cs="宋体"/>
          <w:color w:val="0000FF"/>
          <w:szCs w:val="21"/>
        </w:rPr>
        <w:t>1、供货期：</w:t>
      </w:r>
      <w:r>
        <w:rPr>
          <w:rFonts w:hint="eastAsia" w:ascii="宋体" w:hAnsi="宋体"/>
          <w:szCs w:val="21"/>
        </w:rPr>
        <w:t xml:space="preserve"> 乙方必须于合同生效之日起</w:t>
      </w:r>
      <w:r>
        <w:rPr>
          <w:rFonts w:hint="eastAsia" w:ascii="宋体" w:hAnsi="宋体"/>
          <w:szCs w:val="21"/>
          <w:u w:val="single"/>
        </w:rPr>
        <w:t xml:space="preserve">    </w:t>
      </w:r>
      <w:r>
        <w:rPr>
          <w:rFonts w:hint="eastAsia" w:ascii="宋体" w:hAnsi="宋体"/>
          <w:szCs w:val="21"/>
        </w:rPr>
        <w:t>天内，将上述清单所列的货物及随机备品、配件、工具按 合同约定送至甲方指定地点并免费安装调试完毕，并承担运输过程中发生的一切费用。</w:t>
      </w:r>
    </w:p>
    <w:p w14:paraId="2FB4EFD9">
      <w:pPr>
        <w:spacing w:line="360" w:lineRule="auto"/>
        <w:ind w:firstLine="630" w:firstLineChars="300"/>
        <w:rPr>
          <w:rFonts w:ascii="宋体" w:hAnsi="宋体" w:cs="宋体"/>
          <w:szCs w:val="21"/>
        </w:rPr>
      </w:pPr>
      <w:r>
        <w:rPr>
          <w:rFonts w:hint="eastAsia" w:ascii="宋体" w:hAnsi="宋体" w:cs="宋体"/>
          <w:szCs w:val="21"/>
        </w:rPr>
        <w:t>2、供货地</w:t>
      </w:r>
      <w:r>
        <w:rPr>
          <w:rFonts w:hint="eastAsia" w:ascii="宋体" w:hAnsi="宋体"/>
          <w:szCs w:val="21"/>
        </w:rPr>
        <w:t>点：根据甲方要求送至指定地点</w:t>
      </w:r>
      <w:r>
        <w:rPr>
          <w:rFonts w:hint="eastAsia" w:ascii="宋体" w:hAnsi="宋体" w:cs="宋体"/>
          <w:szCs w:val="21"/>
        </w:rPr>
        <w:t>。</w:t>
      </w:r>
    </w:p>
    <w:p w14:paraId="4608A3D8">
      <w:pPr>
        <w:numPr>
          <w:ilvl w:val="0"/>
          <w:numId w:val="7"/>
        </w:numPr>
        <w:spacing w:line="360" w:lineRule="auto"/>
        <w:outlineLvl w:val="1"/>
        <w:rPr>
          <w:rFonts w:ascii="宋体" w:hAnsi="宋体" w:cs="宋体"/>
          <w:b/>
          <w:szCs w:val="21"/>
        </w:rPr>
      </w:pPr>
      <w:r>
        <w:rPr>
          <w:rFonts w:hint="eastAsia" w:ascii="宋体" w:hAnsi="宋体" w:cs="宋体"/>
          <w:b/>
          <w:szCs w:val="21"/>
        </w:rPr>
        <w:t>项目配置情况、质保期及价格：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608"/>
        <w:gridCol w:w="1765"/>
        <w:gridCol w:w="1054"/>
        <w:gridCol w:w="1105"/>
        <w:gridCol w:w="1153"/>
        <w:gridCol w:w="1673"/>
      </w:tblGrid>
      <w:tr w14:paraId="78D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07F9101">
            <w:pPr>
              <w:spacing w:line="360" w:lineRule="auto"/>
              <w:jc w:val="center"/>
              <w:rPr>
                <w:rStyle w:val="59"/>
                <w:rFonts w:ascii="宋体" w:hAnsi="宋体" w:cs="宋体"/>
                <w:b/>
                <w:bCs/>
                <w:szCs w:val="21"/>
              </w:rPr>
            </w:pPr>
            <w:r>
              <w:rPr>
                <w:rStyle w:val="59"/>
                <w:rFonts w:hint="eastAsia" w:ascii="宋体" w:hAnsi="宋体" w:cs="宋体"/>
                <w:b/>
                <w:bCs/>
                <w:szCs w:val="21"/>
              </w:rPr>
              <w:t>序号</w:t>
            </w:r>
          </w:p>
        </w:tc>
        <w:tc>
          <w:tcPr>
            <w:tcW w:w="2608" w:type="dxa"/>
            <w:vAlign w:val="center"/>
          </w:tcPr>
          <w:p w14:paraId="6AB09870">
            <w:pPr>
              <w:spacing w:line="360" w:lineRule="auto"/>
              <w:jc w:val="center"/>
              <w:rPr>
                <w:rStyle w:val="59"/>
                <w:rFonts w:ascii="宋体" w:hAnsi="宋体" w:cs="宋体"/>
                <w:b/>
                <w:bCs/>
                <w:szCs w:val="21"/>
              </w:rPr>
            </w:pPr>
            <w:r>
              <w:rPr>
                <w:rStyle w:val="59"/>
                <w:rFonts w:hint="eastAsia" w:ascii="宋体" w:hAnsi="宋体" w:cs="宋体"/>
                <w:b/>
                <w:bCs/>
                <w:szCs w:val="21"/>
              </w:rPr>
              <w:t>产品名称</w:t>
            </w:r>
          </w:p>
        </w:tc>
        <w:tc>
          <w:tcPr>
            <w:tcW w:w="1765" w:type="dxa"/>
            <w:vAlign w:val="center"/>
          </w:tcPr>
          <w:p w14:paraId="2FF29120">
            <w:pPr>
              <w:spacing w:line="360" w:lineRule="auto"/>
              <w:jc w:val="center"/>
              <w:rPr>
                <w:rStyle w:val="59"/>
                <w:rFonts w:ascii="宋体" w:hAnsi="宋体" w:cs="宋体"/>
                <w:b/>
                <w:bCs/>
                <w:szCs w:val="21"/>
              </w:rPr>
            </w:pPr>
            <w:r>
              <w:rPr>
                <w:rStyle w:val="59"/>
                <w:rFonts w:hint="eastAsia" w:ascii="宋体" w:hAnsi="宋体" w:cs="宋体"/>
                <w:b/>
                <w:bCs/>
                <w:szCs w:val="21"/>
              </w:rPr>
              <w:t>品牌型号</w:t>
            </w:r>
          </w:p>
        </w:tc>
        <w:tc>
          <w:tcPr>
            <w:tcW w:w="1054" w:type="dxa"/>
            <w:vAlign w:val="center"/>
          </w:tcPr>
          <w:p w14:paraId="0597D58F">
            <w:pPr>
              <w:spacing w:line="360" w:lineRule="auto"/>
              <w:jc w:val="center"/>
              <w:rPr>
                <w:rStyle w:val="59"/>
                <w:rFonts w:ascii="宋体" w:hAnsi="宋体" w:cs="宋体"/>
                <w:b/>
                <w:bCs/>
                <w:szCs w:val="21"/>
              </w:rPr>
            </w:pPr>
            <w:r>
              <w:rPr>
                <w:rStyle w:val="59"/>
                <w:rFonts w:hint="eastAsia" w:ascii="宋体" w:hAnsi="宋体" w:cs="宋体"/>
                <w:b/>
                <w:bCs/>
                <w:szCs w:val="21"/>
              </w:rPr>
              <w:t>数量/单位</w:t>
            </w:r>
          </w:p>
        </w:tc>
        <w:tc>
          <w:tcPr>
            <w:tcW w:w="1105" w:type="dxa"/>
            <w:vAlign w:val="center"/>
          </w:tcPr>
          <w:p w14:paraId="22418E69">
            <w:pPr>
              <w:spacing w:line="360" w:lineRule="auto"/>
              <w:jc w:val="center"/>
              <w:rPr>
                <w:rStyle w:val="59"/>
                <w:rFonts w:ascii="宋体" w:hAnsi="宋体" w:cs="宋体"/>
                <w:b/>
                <w:bCs/>
                <w:szCs w:val="21"/>
              </w:rPr>
            </w:pPr>
            <w:r>
              <w:rPr>
                <w:rFonts w:hint="eastAsia" w:ascii="宋体" w:hAnsi="宋体"/>
                <w:b/>
                <w:szCs w:val="21"/>
              </w:rPr>
              <w:t>单价（元）</w:t>
            </w:r>
          </w:p>
        </w:tc>
        <w:tc>
          <w:tcPr>
            <w:tcW w:w="1153" w:type="dxa"/>
            <w:vAlign w:val="center"/>
          </w:tcPr>
          <w:p w14:paraId="5F98664F">
            <w:pPr>
              <w:spacing w:line="360" w:lineRule="auto"/>
              <w:jc w:val="center"/>
              <w:rPr>
                <w:rFonts w:ascii="宋体" w:hAnsi="宋体"/>
                <w:b/>
                <w:szCs w:val="21"/>
              </w:rPr>
            </w:pPr>
            <w:r>
              <w:rPr>
                <w:rFonts w:hint="eastAsia" w:ascii="宋体" w:hAnsi="宋体"/>
                <w:b/>
                <w:szCs w:val="21"/>
              </w:rPr>
              <w:t>总价（元）</w:t>
            </w:r>
          </w:p>
        </w:tc>
        <w:tc>
          <w:tcPr>
            <w:tcW w:w="1673" w:type="dxa"/>
            <w:vAlign w:val="center"/>
          </w:tcPr>
          <w:p w14:paraId="79D4A8E9">
            <w:pPr>
              <w:spacing w:line="360" w:lineRule="auto"/>
              <w:jc w:val="center"/>
              <w:rPr>
                <w:rFonts w:ascii="宋体" w:hAnsi="宋体"/>
                <w:b/>
                <w:szCs w:val="21"/>
              </w:rPr>
            </w:pPr>
            <w:r>
              <w:rPr>
                <w:rFonts w:hint="eastAsia" w:ascii="宋体" w:hAnsi="宋体"/>
                <w:b/>
                <w:szCs w:val="21"/>
              </w:rPr>
              <w:t>质保期</w:t>
            </w:r>
          </w:p>
        </w:tc>
      </w:tr>
      <w:tr w14:paraId="175D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C5411A7">
            <w:pPr>
              <w:spacing w:line="360" w:lineRule="auto"/>
              <w:jc w:val="center"/>
              <w:rPr>
                <w:rStyle w:val="59"/>
                <w:rFonts w:ascii="宋体" w:hAnsi="宋体" w:cs="宋体"/>
                <w:szCs w:val="21"/>
              </w:rPr>
            </w:pPr>
          </w:p>
        </w:tc>
        <w:tc>
          <w:tcPr>
            <w:tcW w:w="2608" w:type="dxa"/>
            <w:vAlign w:val="center"/>
          </w:tcPr>
          <w:p w14:paraId="2D2F217D">
            <w:pPr>
              <w:spacing w:line="360" w:lineRule="auto"/>
              <w:jc w:val="center"/>
              <w:rPr>
                <w:rStyle w:val="59"/>
                <w:rFonts w:ascii="宋体" w:hAnsi="宋体" w:cs="宋体"/>
                <w:szCs w:val="21"/>
              </w:rPr>
            </w:pPr>
          </w:p>
        </w:tc>
        <w:tc>
          <w:tcPr>
            <w:tcW w:w="1765" w:type="dxa"/>
            <w:vAlign w:val="center"/>
          </w:tcPr>
          <w:p w14:paraId="2D2DFCA6">
            <w:pPr>
              <w:spacing w:line="360" w:lineRule="auto"/>
              <w:jc w:val="center"/>
              <w:rPr>
                <w:rStyle w:val="59"/>
                <w:rFonts w:ascii="宋体" w:hAnsi="宋体" w:cs="宋体"/>
                <w:szCs w:val="21"/>
              </w:rPr>
            </w:pPr>
          </w:p>
        </w:tc>
        <w:tc>
          <w:tcPr>
            <w:tcW w:w="1054" w:type="dxa"/>
            <w:vAlign w:val="center"/>
          </w:tcPr>
          <w:p w14:paraId="075F0C41">
            <w:pPr>
              <w:spacing w:line="360" w:lineRule="auto"/>
              <w:jc w:val="center"/>
              <w:rPr>
                <w:rStyle w:val="59"/>
                <w:rFonts w:ascii="宋体" w:hAnsi="宋体" w:cs="宋体"/>
                <w:szCs w:val="21"/>
              </w:rPr>
            </w:pPr>
          </w:p>
        </w:tc>
        <w:tc>
          <w:tcPr>
            <w:tcW w:w="1105" w:type="dxa"/>
            <w:vAlign w:val="center"/>
          </w:tcPr>
          <w:p w14:paraId="76B651D6">
            <w:pPr>
              <w:spacing w:line="360" w:lineRule="auto"/>
              <w:jc w:val="center"/>
              <w:rPr>
                <w:rStyle w:val="59"/>
                <w:rFonts w:ascii="宋体" w:hAnsi="宋体" w:cs="宋体"/>
                <w:szCs w:val="21"/>
              </w:rPr>
            </w:pPr>
          </w:p>
        </w:tc>
        <w:tc>
          <w:tcPr>
            <w:tcW w:w="1153" w:type="dxa"/>
            <w:vAlign w:val="center"/>
          </w:tcPr>
          <w:p w14:paraId="54C9AA2C">
            <w:pPr>
              <w:spacing w:line="360" w:lineRule="auto"/>
              <w:jc w:val="center"/>
              <w:rPr>
                <w:rStyle w:val="59"/>
                <w:rFonts w:ascii="宋体" w:hAnsi="宋体" w:cs="宋体"/>
                <w:szCs w:val="21"/>
              </w:rPr>
            </w:pPr>
          </w:p>
        </w:tc>
        <w:tc>
          <w:tcPr>
            <w:tcW w:w="1673" w:type="dxa"/>
            <w:vAlign w:val="center"/>
          </w:tcPr>
          <w:p w14:paraId="5D577A80">
            <w:pPr>
              <w:spacing w:line="360" w:lineRule="auto"/>
              <w:jc w:val="center"/>
              <w:rPr>
                <w:rStyle w:val="59"/>
                <w:rFonts w:ascii="宋体" w:hAnsi="宋体" w:cs="宋体"/>
                <w:szCs w:val="21"/>
              </w:rPr>
            </w:pPr>
          </w:p>
        </w:tc>
      </w:tr>
      <w:tr w14:paraId="1E7E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72B7B64">
            <w:pPr>
              <w:spacing w:line="360" w:lineRule="auto"/>
              <w:jc w:val="center"/>
              <w:rPr>
                <w:rStyle w:val="59"/>
                <w:rFonts w:ascii="宋体" w:hAnsi="宋体" w:cs="宋体"/>
                <w:szCs w:val="21"/>
              </w:rPr>
            </w:pPr>
          </w:p>
        </w:tc>
        <w:tc>
          <w:tcPr>
            <w:tcW w:w="2608" w:type="dxa"/>
            <w:vAlign w:val="center"/>
          </w:tcPr>
          <w:p w14:paraId="2ADA9DE4">
            <w:pPr>
              <w:spacing w:line="360" w:lineRule="auto"/>
              <w:jc w:val="center"/>
              <w:rPr>
                <w:rStyle w:val="59"/>
                <w:rFonts w:ascii="宋体" w:hAnsi="宋体" w:cs="宋体"/>
                <w:szCs w:val="21"/>
              </w:rPr>
            </w:pPr>
          </w:p>
        </w:tc>
        <w:tc>
          <w:tcPr>
            <w:tcW w:w="1765" w:type="dxa"/>
            <w:vAlign w:val="center"/>
          </w:tcPr>
          <w:p w14:paraId="725D375C">
            <w:pPr>
              <w:spacing w:line="360" w:lineRule="auto"/>
              <w:jc w:val="center"/>
              <w:rPr>
                <w:rStyle w:val="59"/>
                <w:rFonts w:ascii="宋体" w:hAnsi="宋体" w:cs="宋体"/>
                <w:szCs w:val="21"/>
              </w:rPr>
            </w:pPr>
          </w:p>
        </w:tc>
        <w:tc>
          <w:tcPr>
            <w:tcW w:w="1054" w:type="dxa"/>
            <w:vAlign w:val="center"/>
          </w:tcPr>
          <w:p w14:paraId="744F8F1B">
            <w:pPr>
              <w:spacing w:line="360" w:lineRule="auto"/>
              <w:jc w:val="center"/>
              <w:rPr>
                <w:rStyle w:val="59"/>
                <w:rFonts w:ascii="宋体" w:hAnsi="宋体" w:cs="宋体"/>
                <w:szCs w:val="21"/>
              </w:rPr>
            </w:pPr>
          </w:p>
        </w:tc>
        <w:tc>
          <w:tcPr>
            <w:tcW w:w="1105" w:type="dxa"/>
            <w:vAlign w:val="center"/>
          </w:tcPr>
          <w:p w14:paraId="661D13F6">
            <w:pPr>
              <w:spacing w:line="360" w:lineRule="auto"/>
              <w:jc w:val="center"/>
              <w:rPr>
                <w:rStyle w:val="59"/>
                <w:rFonts w:ascii="宋体" w:hAnsi="宋体" w:cs="宋体"/>
                <w:szCs w:val="21"/>
              </w:rPr>
            </w:pPr>
          </w:p>
        </w:tc>
        <w:tc>
          <w:tcPr>
            <w:tcW w:w="1153" w:type="dxa"/>
            <w:vAlign w:val="center"/>
          </w:tcPr>
          <w:p w14:paraId="4A1EC8F1">
            <w:pPr>
              <w:spacing w:line="360" w:lineRule="auto"/>
              <w:jc w:val="center"/>
              <w:rPr>
                <w:rStyle w:val="59"/>
                <w:rFonts w:ascii="宋体" w:hAnsi="宋体" w:cs="宋体"/>
                <w:szCs w:val="21"/>
              </w:rPr>
            </w:pPr>
          </w:p>
        </w:tc>
        <w:tc>
          <w:tcPr>
            <w:tcW w:w="1673" w:type="dxa"/>
            <w:vAlign w:val="center"/>
          </w:tcPr>
          <w:p w14:paraId="325224FC">
            <w:pPr>
              <w:spacing w:line="360" w:lineRule="auto"/>
              <w:jc w:val="center"/>
              <w:rPr>
                <w:rStyle w:val="59"/>
                <w:rFonts w:ascii="宋体" w:hAnsi="宋体" w:cs="宋体"/>
                <w:szCs w:val="21"/>
              </w:rPr>
            </w:pPr>
          </w:p>
        </w:tc>
      </w:tr>
      <w:tr w14:paraId="23D1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578A57C7">
            <w:pPr>
              <w:spacing w:line="360" w:lineRule="auto"/>
              <w:jc w:val="center"/>
              <w:rPr>
                <w:rStyle w:val="59"/>
                <w:rFonts w:ascii="宋体" w:hAnsi="宋体" w:cs="宋体"/>
                <w:szCs w:val="21"/>
              </w:rPr>
            </w:pPr>
          </w:p>
        </w:tc>
        <w:tc>
          <w:tcPr>
            <w:tcW w:w="2608" w:type="dxa"/>
            <w:vAlign w:val="center"/>
          </w:tcPr>
          <w:p w14:paraId="08BF29ED">
            <w:pPr>
              <w:spacing w:line="360" w:lineRule="auto"/>
              <w:jc w:val="center"/>
              <w:rPr>
                <w:rStyle w:val="59"/>
                <w:rFonts w:ascii="宋体" w:hAnsi="宋体" w:cs="宋体"/>
                <w:szCs w:val="21"/>
              </w:rPr>
            </w:pPr>
          </w:p>
        </w:tc>
        <w:tc>
          <w:tcPr>
            <w:tcW w:w="1765" w:type="dxa"/>
            <w:vAlign w:val="center"/>
          </w:tcPr>
          <w:p w14:paraId="23565CB0">
            <w:pPr>
              <w:spacing w:line="360" w:lineRule="auto"/>
              <w:jc w:val="center"/>
              <w:rPr>
                <w:rStyle w:val="59"/>
                <w:rFonts w:ascii="宋体" w:hAnsi="宋体" w:cs="宋体"/>
                <w:szCs w:val="21"/>
              </w:rPr>
            </w:pPr>
          </w:p>
        </w:tc>
        <w:tc>
          <w:tcPr>
            <w:tcW w:w="1054" w:type="dxa"/>
            <w:vAlign w:val="center"/>
          </w:tcPr>
          <w:p w14:paraId="09BC3BFE">
            <w:pPr>
              <w:spacing w:line="360" w:lineRule="auto"/>
              <w:jc w:val="center"/>
              <w:rPr>
                <w:rStyle w:val="59"/>
                <w:rFonts w:ascii="宋体" w:hAnsi="宋体" w:cs="宋体"/>
                <w:szCs w:val="21"/>
              </w:rPr>
            </w:pPr>
          </w:p>
        </w:tc>
        <w:tc>
          <w:tcPr>
            <w:tcW w:w="1105" w:type="dxa"/>
            <w:vAlign w:val="center"/>
          </w:tcPr>
          <w:p w14:paraId="465C3301">
            <w:pPr>
              <w:spacing w:line="360" w:lineRule="auto"/>
              <w:jc w:val="center"/>
              <w:rPr>
                <w:rStyle w:val="59"/>
                <w:rFonts w:ascii="宋体" w:hAnsi="宋体" w:cs="宋体"/>
                <w:szCs w:val="21"/>
              </w:rPr>
            </w:pPr>
          </w:p>
        </w:tc>
        <w:tc>
          <w:tcPr>
            <w:tcW w:w="1153" w:type="dxa"/>
            <w:vAlign w:val="center"/>
          </w:tcPr>
          <w:p w14:paraId="21809EB5">
            <w:pPr>
              <w:spacing w:line="360" w:lineRule="auto"/>
              <w:jc w:val="center"/>
              <w:rPr>
                <w:rStyle w:val="59"/>
                <w:rFonts w:ascii="宋体" w:hAnsi="宋体" w:cs="宋体"/>
                <w:szCs w:val="21"/>
              </w:rPr>
            </w:pPr>
          </w:p>
        </w:tc>
        <w:tc>
          <w:tcPr>
            <w:tcW w:w="1673" w:type="dxa"/>
            <w:vAlign w:val="center"/>
          </w:tcPr>
          <w:p w14:paraId="0ECA0D67">
            <w:pPr>
              <w:spacing w:line="360" w:lineRule="auto"/>
              <w:jc w:val="center"/>
              <w:rPr>
                <w:rStyle w:val="59"/>
                <w:rFonts w:ascii="宋体" w:hAnsi="宋体" w:cs="宋体"/>
                <w:szCs w:val="21"/>
              </w:rPr>
            </w:pPr>
          </w:p>
        </w:tc>
      </w:tr>
      <w:tr w14:paraId="6C1A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4" w:type="dxa"/>
            <w:gridSpan w:val="7"/>
            <w:vAlign w:val="center"/>
          </w:tcPr>
          <w:p w14:paraId="64E9DBBB">
            <w:pPr>
              <w:spacing w:line="360" w:lineRule="auto"/>
              <w:jc w:val="left"/>
              <w:rPr>
                <w:rStyle w:val="59"/>
                <w:rFonts w:ascii="宋体" w:hAnsi="宋体" w:cs="宋体"/>
                <w:szCs w:val="21"/>
              </w:rPr>
            </w:pPr>
            <w:r>
              <w:rPr>
                <w:rStyle w:val="59"/>
                <w:rFonts w:hint="eastAsia" w:ascii="宋体" w:hAnsi="宋体" w:cs="宋体"/>
                <w:b/>
                <w:bCs/>
                <w:szCs w:val="21"/>
              </w:rPr>
              <w:t>合计：</w:t>
            </w:r>
          </w:p>
        </w:tc>
      </w:tr>
      <w:tr w14:paraId="1584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4" w:type="dxa"/>
            <w:gridSpan w:val="7"/>
            <w:vAlign w:val="center"/>
          </w:tcPr>
          <w:p w14:paraId="2D2E18CF">
            <w:pPr>
              <w:spacing w:line="360" w:lineRule="auto"/>
              <w:jc w:val="left"/>
              <w:rPr>
                <w:rStyle w:val="59"/>
                <w:rFonts w:ascii="宋体" w:hAnsi="宋体" w:cs="宋体"/>
                <w:b/>
                <w:bCs/>
                <w:szCs w:val="21"/>
              </w:rPr>
            </w:pPr>
            <w:r>
              <w:rPr>
                <w:rFonts w:hint="eastAsia" w:ascii="宋体" w:hAnsi="宋体" w:cs="宋体"/>
                <w:b/>
                <w:szCs w:val="21"/>
              </w:rPr>
              <w:t xml:space="preserve">人民币大写： </w:t>
            </w:r>
          </w:p>
        </w:tc>
      </w:tr>
    </w:tbl>
    <w:p w14:paraId="01B34A03">
      <w:pPr>
        <w:spacing w:line="360" w:lineRule="auto"/>
        <w:outlineLvl w:val="1"/>
        <w:rPr>
          <w:rFonts w:ascii="宋体" w:hAnsi="宋体" w:cs="宋体"/>
          <w:b/>
          <w:szCs w:val="21"/>
        </w:rPr>
      </w:pPr>
      <w:r>
        <w:rPr>
          <w:rFonts w:hint="eastAsia" w:ascii="宋体" w:hAnsi="宋体" w:cs="宋体"/>
          <w:b/>
          <w:szCs w:val="21"/>
        </w:rPr>
        <w:t>八、项目实施团队</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763"/>
        <w:gridCol w:w="2525"/>
        <w:gridCol w:w="2525"/>
      </w:tblGrid>
      <w:tr w14:paraId="08C7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3576F34D">
            <w:pPr>
              <w:spacing w:line="360" w:lineRule="auto"/>
              <w:jc w:val="center"/>
              <w:rPr>
                <w:rFonts w:ascii="宋体" w:hAnsi="宋体" w:cs="宋体"/>
                <w:spacing w:val="4"/>
                <w:szCs w:val="21"/>
              </w:rPr>
            </w:pPr>
            <w:r>
              <w:rPr>
                <w:rFonts w:hint="eastAsia" w:ascii="宋体" w:hAnsi="宋体" w:cs="宋体"/>
                <w:spacing w:val="4"/>
                <w:szCs w:val="21"/>
              </w:rPr>
              <w:t>序号</w:t>
            </w:r>
          </w:p>
        </w:tc>
        <w:tc>
          <w:tcPr>
            <w:tcW w:w="1418" w:type="pct"/>
            <w:vAlign w:val="center"/>
          </w:tcPr>
          <w:p w14:paraId="792F96CD">
            <w:pPr>
              <w:spacing w:line="360" w:lineRule="auto"/>
              <w:jc w:val="center"/>
              <w:rPr>
                <w:rFonts w:ascii="宋体" w:hAnsi="宋体" w:cs="宋体"/>
                <w:spacing w:val="4"/>
                <w:szCs w:val="21"/>
              </w:rPr>
            </w:pPr>
            <w:r>
              <w:rPr>
                <w:rFonts w:hint="eastAsia" w:ascii="宋体" w:hAnsi="宋体" w:cs="宋体"/>
                <w:spacing w:val="4"/>
                <w:szCs w:val="21"/>
              </w:rPr>
              <w:t>姓名</w:t>
            </w:r>
          </w:p>
        </w:tc>
        <w:tc>
          <w:tcPr>
            <w:tcW w:w="1296" w:type="pct"/>
            <w:vAlign w:val="center"/>
          </w:tcPr>
          <w:p w14:paraId="7B46674E">
            <w:pPr>
              <w:spacing w:line="360" w:lineRule="auto"/>
              <w:jc w:val="center"/>
              <w:rPr>
                <w:rFonts w:ascii="宋体" w:hAnsi="宋体" w:cs="宋体"/>
                <w:spacing w:val="4"/>
                <w:szCs w:val="21"/>
              </w:rPr>
            </w:pPr>
            <w:r>
              <w:rPr>
                <w:rFonts w:hint="eastAsia" w:ascii="宋体" w:hAnsi="宋体" w:cs="宋体"/>
                <w:spacing w:val="4"/>
                <w:szCs w:val="21"/>
              </w:rPr>
              <w:t>职责</w:t>
            </w:r>
          </w:p>
        </w:tc>
        <w:tc>
          <w:tcPr>
            <w:tcW w:w="1296" w:type="pct"/>
            <w:vAlign w:val="center"/>
          </w:tcPr>
          <w:p w14:paraId="581A9A63">
            <w:pPr>
              <w:spacing w:line="360" w:lineRule="auto"/>
              <w:jc w:val="center"/>
              <w:rPr>
                <w:rFonts w:ascii="宋体" w:hAnsi="宋体" w:cs="宋体"/>
                <w:spacing w:val="4"/>
                <w:szCs w:val="21"/>
              </w:rPr>
            </w:pPr>
            <w:r>
              <w:rPr>
                <w:rFonts w:hint="eastAsia" w:ascii="宋体" w:hAnsi="宋体" w:cs="宋体"/>
                <w:spacing w:val="4"/>
                <w:szCs w:val="21"/>
              </w:rPr>
              <w:t>联系方式</w:t>
            </w:r>
          </w:p>
        </w:tc>
      </w:tr>
      <w:tr w14:paraId="31A6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6A854A60">
            <w:pPr>
              <w:spacing w:line="360" w:lineRule="auto"/>
              <w:jc w:val="center"/>
              <w:rPr>
                <w:rFonts w:ascii="宋体" w:hAnsi="宋体" w:cs="宋体"/>
                <w:spacing w:val="4"/>
                <w:szCs w:val="21"/>
              </w:rPr>
            </w:pPr>
            <w:r>
              <w:rPr>
                <w:rFonts w:hint="eastAsia" w:ascii="宋体" w:hAnsi="宋体" w:cs="宋体"/>
                <w:spacing w:val="4"/>
                <w:szCs w:val="21"/>
              </w:rPr>
              <w:t>1</w:t>
            </w:r>
          </w:p>
        </w:tc>
        <w:tc>
          <w:tcPr>
            <w:tcW w:w="1418" w:type="pct"/>
            <w:vAlign w:val="center"/>
          </w:tcPr>
          <w:p w14:paraId="7DDBF1B5">
            <w:pPr>
              <w:spacing w:line="360" w:lineRule="auto"/>
              <w:jc w:val="center"/>
              <w:rPr>
                <w:rFonts w:ascii="宋体" w:hAnsi="宋体" w:cs="宋体"/>
                <w:spacing w:val="4"/>
                <w:szCs w:val="21"/>
              </w:rPr>
            </w:pPr>
          </w:p>
        </w:tc>
        <w:tc>
          <w:tcPr>
            <w:tcW w:w="1296" w:type="pct"/>
            <w:vAlign w:val="center"/>
          </w:tcPr>
          <w:p w14:paraId="72148E9C">
            <w:pPr>
              <w:spacing w:line="360" w:lineRule="auto"/>
              <w:jc w:val="center"/>
              <w:rPr>
                <w:rFonts w:ascii="宋体" w:hAnsi="宋体" w:cs="宋体"/>
                <w:spacing w:val="4"/>
                <w:szCs w:val="21"/>
              </w:rPr>
            </w:pPr>
            <w:r>
              <w:rPr>
                <w:rFonts w:hint="eastAsia" w:ascii="宋体" w:hAnsi="宋体" w:cs="宋体"/>
                <w:spacing w:val="4"/>
                <w:szCs w:val="21"/>
              </w:rPr>
              <w:t>项目经理</w:t>
            </w:r>
          </w:p>
        </w:tc>
        <w:tc>
          <w:tcPr>
            <w:tcW w:w="1296" w:type="pct"/>
            <w:vAlign w:val="center"/>
          </w:tcPr>
          <w:p w14:paraId="15D9C483">
            <w:pPr>
              <w:spacing w:line="360" w:lineRule="auto"/>
              <w:jc w:val="center"/>
              <w:rPr>
                <w:rFonts w:ascii="宋体" w:hAnsi="宋体" w:cs="宋体"/>
                <w:spacing w:val="4"/>
                <w:szCs w:val="21"/>
              </w:rPr>
            </w:pPr>
          </w:p>
        </w:tc>
      </w:tr>
      <w:tr w14:paraId="2A1A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5B4426C3">
            <w:pPr>
              <w:spacing w:line="360" w:lineRule="auto"/>
              <w:jc w:val="center"/>
              <w:rPr>
                <w:rFonts w:ascii="宋体" w:hAnsi="宋体" w:cs="宋体"/>
                <w:spacing w:val="4"/>
                <w:szCs w:val="21"/>
              </w:rPr>
            </w:pPr>
            <w:r>
              <w:rPr>
                <w:rFonts w:hint="eastAsia" w:ascii="宋体" w:hAnsi="宋体" w:cs="宋体"/>
                <w:spacing w:val="4"/>
                <w:szCs w:val="21"/>
              </w:rPr>
              <w:t>2</w:t>
            </w:r>
          </w:p>
        </w:tc>
        <w:tc>
          <w:tcPr>
            <w:tcW w:w="1418" w:type="pct"/>
            <w:vAlign w:val="center"/>
          </w:tcPr>
          <w:p w14:paraId="6CA2E6D6">
            <w:pPr>
              <w:spacing w:line="360" w:lineRule="auto"/>
              <w:jc w:val="center"/>
              <w:rPr>
                <w:rFonts w:ascii="宋体" w:hAnsi="宋体" w:cs="宋体"/>
                <w:spacing w:val="4"/>
                <w:szCs w:val="21"/>
              </w:rPr>
            </w:pPr>
          </w:p>
        </w:tc>
        <w:tc>
          <w:tcPr>
            <w:tcW w:w="1296" w:type="pct"/>
            <w:vAlign w:val="center"/>
          </w:tcPr>
          <w:p w14:paraId="7752F0C0">
            <w:pPr>
              <w:spacing w:line="360" w:lineRule="auto"/>
              <w:jc w:val="center"/>
              <w:rPr>
                <w:rFonts w:ascii="宋体" w:hAnsi="宋体" w:cs="宋体"/>
                <w:spacing w:val="4"/>
                <w:szCs w:val="21"/>
              </w:rPr>
            </w:pPr>
            <w:r>
              <w:rPr>
                <w:rFonts w:hint="eastAsia" w:ascii="宋体" w:hAnsi="宋体" w:cs="宋体"/>
                <w:spacing w:val="4"/>
                <w:szCs w:val="21"/>
              </w:rPr>
              <w:t>...</w:t>
            </w:r>
          </w:p>
        </w:tc>
        <w:tc>
          <w:tcPr>
            <w:tcW w:w="1296" w:type="pct"/>
            <w:vAlign w:val="center"/>
          </w:tcPr>
          <w:p w14:paraId="455CBA7D">
            <w:pPr>
              <w:spacing w:line="360" w:lineRule="auto"/>
              <w:jc w:val="center"/>
              <w:rPr>
                <w:rFonts w:ascii="宋体" w:hAnsi="宋体" w:cs="宋体"/>
                <w:spacing w:val="4"/>
                <w:szCs w:val="21"/>
              </w:rPr>
            </w:pPr>
          </w:p>
        </w:tc>
      </w:tr>
      <w:tr w14:paraId="1CED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38733CB7">
            <w:pPr>
              <w:spacing w:line="360" w:lineRule="auto"/>
              <w:jc w:val="center"/>
              <w:rPr>
                <w:rFonts w:ascii="宋体" w:hAnsi="宋体" w:cs="宋体"/>
                <w:spacing w:val="4"/>
                <w:szCs w:val="21"/>
              </w:rPr>
            </w:pPr>
            <w:r>
              <w:rPr>
                <w:rFonts w:hint="eastAsia" w:ascii="宋体" w:hAnsi="宋体" w:cs="宋体"/>
                <w:spacing w:val="4"/>
                <w:szCs w:val="21"/>
              </w:rPr>
              <w:t>...</w:t>
            </w:r>
          </w:p>
        </w:tc>
        <w:tc>
          <w:tcPr>
            <w:tcW w:w="1418" w:type="pct"/>
            <w:vAlign w:val="center"/>
          </w:tcPr>
          <w:p w14:paraId="69EB3593">
            <w:pPr>
              <w:spacing w:line="360" w:lineRule="auto"/>
              <w:jc w:val="center"/>
              <w:rPr>
                <w:rFonts w:ascii="宋体" w:hAnsi="宋体" w:cs="宋体"/>
                <w:spacing w:val="4"/>
                <w:szCs w:val="21"/>
              </w:rPr>
            </w:pPr>
          </w:p>
        </w:tc>
        <w:tc>
          <w:tcPr>
            <w:tcW w:w="1296" w:type="pct"/>
            <w:vAlign w:val="center"/>
          </w:tcPr>
          <w:p w14:paraId="21FCFEB9">
            <w:pPr>
              <w:spacing w:line="360" w:lineRule="auto"/>
              <w:jc w:val="center"/>
              <w:rPr>
                <w:rFonts w:ascii="宋体" w:hAnsi="宋体" w:cs="宋体"/>
                <w:spacing w:val="4"/>
                <w:szCs w:val="21"/>
              </w:rPr>
            </w:pPr>
          </w:p>
        </w:tc>
        <w:tc>
          <w:tcPr>
            <w:tcW w:w="1296" w:type="pct"/>
            <w:vAlign w:val="center"/>
          </w:tcPr>
          <w:p w14:paraId="2753441A">
            <w:pPr>
              <w:spacing w:line="360" w:lineRule="auto"/>
              <w:jc w:val="center"/>
              <w:rPr>
                <w:rFonts w:ascii="宋体" w:hAnsi="宋体" w:cs="宋体"/>
                <w:spacing w:val="4"/>
                <w:szCs w:val="21"/>
              </w:rPr>
            </w:pPr>
          </w:p>
        </w:tc>
      </w:tr>
    </w:tbl>
    <w:p w14:paraId="78D9CA55">
      <w:pPr>
        <w:spacing w:line="360" w:lineRule="auto"/>
        <w:outlineLvl w:val="1"/>
        <w:rPr>
          <w:rFonts w:ascii="宋体" w:cs="宋体"/>
          <w:b/>
          <w:szCs w:val="21"/>
        </w:rPr>
      </w:pPr>
      <w:r>
        <w:rPr>
          <w:rFonts w:hint="eastAsia" w:ascii="宋体" w:cs="宋体"/>
          <w:b/>
          <w:szCs w:val="21"/>
        </w:rPr>
        <w:t>九、设备供货、安装、退换及验收要求</w:t>
      </w:r>
    </w:p>
    <w:p w14:paraId="42AD035A">
      <w:pPr>
        <w:spacing w:line="360" w:lineRule="auto"/>
        <w:ind w:firstLine="420" w:firstLineChars="200"/>
        <w:rPr>
          <w:rFonts w:ascii="宋体" w:hAnsi="宋体"/>
          <w:szCs w:val="21"/>
        </w:rPr>
      </w:pPr>
      <w:r>
        <w:rPr>
          <w:rFonts w:hint="eastAsia" w:ascii="宋体" w:hAnsi="宋体"/>
          <w:szCs w:val="21"/>
        </w:rPr>
        <w:t>1、所有产品必须是厂家原装生产，原厂、原包装送货到甲方指定地点。</w:t>
      </w:r>
    </w:p>
    <w:p w14:paraId="135E7ECD">
      <w:pPr>
        <w:spacing w:line="360" w:lineRule="auto"/>
        <w:ind w:firstLine="420" w:firstLineChars="200"/>
        <w:rPr>
          <w:rFonts w:ascii="宋体" w:hAnsi="宋体"/>
          <w:szCs w:val="21"/>
        </w:rPr>
      </w:pPr>
      <w:r>
        <w:rPr>
          <w:rFonts w:hint="eastAsia" w:ascii="宋体" w:hAnsi="宋体"/>
          <w:szCs w:val="21"/>
        </w:rPr>
        <w:t>2、乙方须派遣技术熟练的专业技术人员按照国家有关标准进行设备安装、调试直至设备验收合格通过。在安装过程中，甲方有权采取适当的方式对乙方货物质量标准、规格型号、具体配置、数量以及安装质量和进度等进行检查。</w:t>
      </w:r>
    </w:p>
    <w:p w14:paraId="4EE9FC9E">
      <w:pPr>
        <w:spacing w:line="360" w:lineRule="auto"/>
        <w:ind w:firstLine="420" w:firstLineChars="200"/>
        <w:rPr>
          <w:rFonts w:ascii="宋体" w:hAnsi="宋体"/>
          <w:szCs w:val="21"/>
        </w:rPr>
      </w:pPr>
      <w:r>
        <w:rPr>
          <w:rFonts w:hint="eastAsia" w:ascii="宋体" w:hAnsi="宋体"/>
          <w:szCs w:val="21"/>
        </w:rPr>
        <w:t>3、由甲方对乙方提交的货物依据国家有关质量标准、招标文件技术规格要求、乙方投标文件中的承诺进行现场初步验收，产品技术参数、说明书、合格证等符合要求的，给予签收，初步验收不合格的不予签收。验收中发现产品不符合验收标准或合同规定的性能指标，乙方必须及时调整、更换该产品，直至符合要求为止，并且赔偿由此给甲方造成的一切损失。若乙方不同意换货或退货的，甲方有权单方解除合同，乙方应按合同约定承担违约责任。</w:t>
      </w:r>
    </w:p>
    <w:p w14:paraId="05C32B6D">
      <w:pPr>
        <w:spacing w:line="360" w:lineRule="auto"/>
        <w:ind w:firstLine="420" w:firstLineChars="200"/>
        <w:rPr>
          <w:rFonts w:ascii="宋体" w:hAnsi="宋体"/>
          <w:szCs w:val="21"/>
        </w:rPr>
      </w:pPr>
      <w:r>
        <w:rPr>
          <w:rFonts w:hint="eastAsia" w:ascii="宋体" w:hAnsi="宋体"/>
          <w:szCs w:val="21"/>
        </w:rPr>
        <w:t>4、在货物的安装过程中，安装服务提供方或其聘请的雇员遭受人身损害或安装服务提供方或其聘请的雇员令甲方或第三方遭受人身损害或财产损失，由此引起的一切法律责任由乙方全部承担。若甲方因此为乙方垫付任何款项，甲方有权要求乙方据实立即支付，且有权从应付乙方的价款中将上述款项自行扣除。</w:t>
      </w:r>
    </w:p>
    <w:p w14:paraId="7FFC66C6">
      <w:pPr>
        <w:spacing w:line="360" w:lineRule="auto"/>
        <w:ind w:firstLine="420" w:firstLineChars="200"/>
        <w:rPr>
          <w:rFonts w:ascii="宋体" w:hAnsi="宋体"/>
          <w:szCs w:val="21"/>
        </w:rPr>
      </w:pPr>
      <w:r>
        <w:rPr>
          <w:rFonts w:hint="eastAsia" w:ascii="宋体" w:hAnsi="宋体"/>
          <w:szCs w:val="21"/>
        </w:rPr>
        <w:t>5、提供的设备、配件必须提供随机资料（说明书、合格证、图纸、保修单及操作保养等资料）。其他附件及材料必须符合国家有关标准。</w:t>
      </w:r>
    </w:p>
    <w:p w14:paraId="660A84E4">
      <w:pPr>
        <w:spacing w:line="360" w:lineRule="auto"/>
        <w:outlineLvl w:val="1"/>
        <w:rPr>
          <w:rFonts w:ascii="宋体" w:cs="宋体"/>
          <w:b/>
          <w:szCs w:val="21"/>
        </w:rPr>
      </w:pPr>
      <w:r>
        <w:rPr>
          <w:rFonts w:hint="eastAsia" w:ascii="宋体" w:cs="宋体"/>
          <w:b/>
          <w:szCs w:val="21"/>
        </w:rPr>
        <w:t>十、售后服务</w:t>
      </w:r>
    </w:p>
    <w:p w14:paraId="1DE0CE3A">
      <w:pPr>
        <w:spacing w:line="360" w:lineRule="auto"/>
        <w:ind w:firstLine="420" w:firstLineChars="200"/>
        <w:rPr>
          <w:rFonts w:ascii="宋体" w:hAnsi="宋体" w:cs="宋体"/>
          <w:szCs w:val="21"/>
        </w:rPr>
      </w:pPr>
      <w:r>
        <w:rPr>
          <w:rFonts w:hint="eastAsia" w:ascii="宋体" w:hAnsi="宋体" w:cs="宋体"/>
          <w:szCs w:val="21"/>
        </w:rPr>
        <w:t>1、质保期：</w:t>
      </w:r>
    </w:p>
    <w:p w14:paraId="68FC5C17">
      <w:pPr>
        <w:spacing w:line="360" w:lineRule="auto"/>
        <w:ind w:firstLine="420" w:firstLineChars="200"/>
        <w:rPr>
          <w:rFonts w:ascii="宋体" w:hAnsi="宋体"/>
          <w:szCs w:val="21"/>
        </w:rPr>
      </w:pPr>
      <w:r>
        <w:rPr>
          <w:rFonts w:hint="eastAsia" w:ascii="宋体" w:hAnsi="宋体" w:cs="宋体"/>
          <w:szCs w:val="21"/>
        </w:rPr>
        <w:t>（1）</w:t>
      </w:r>
      <w:r>
        <w:rPr>
          <w:rFonts w:hint="eastAsia" w:ascii="宋体" w:hAnsi="宋体"/>
          <w:szCs w:val="21"/>
        </w:rPr>
        <w:t>本项目售后质保期从项目验收合格开始计算，乙方应提供</w:t>
      </w:r>
      <w:r>
        <w:rPr>
          <w:rFonts w:hint="eastAsia" w:ascii="宋体" w:hAnsi="宋体"/>
          <w:szCs w:val="21"/>
          <w:u w:val="single"/>
        </w:rPr>
        <w:t xml:space="preserve">    </w:t>
      </w:r>
      <w:r>
        <w:rPr>
          <w:rFonts w:hint="eastAsia" w:ascii="宋体" w:hAnsi="宋体"/>
          <w:szCs w:val="21"/>
        </w:rPr>
        <w:t>年的售后质保服务，在质保期内乙方应免费上门对损坏的部件或设备进行维修、安装、更换、调试等。</w:t>
      </w:r>
    </w:p>
    <w:p w14:paraId="5615393D">
      <w:pPr>
        <w:spacing w:line="360" w:lineRule="auto"/>
        <w:ind w:firstLine="420" w:firstLineChars="200"/>
        <w:rPr>
          <w:rFonts w:ascii="宋体" w:hAnsi="宋体" w:cs="宋体"/>
          <w:bCs/>
          <w:szCs w:val="21"/>
        </w:rPr>
      </w:pPr>
      <w:r>
        <w:rPr>
          <w:rFonts w:hint="eastAsia" w:ascii="宋体" w:hAnsi="宋体" w:cs="宋体"/>
          <w:bCs/>
          <w:szCs w:val="21"/>
        </w:rPr>
        <w:t>（2）质保期内免费更换的设备零部质保期应自更换之日起计</w:t>
      </w:r>
      <w:r>
        <w:rPr>
          <w:rFonts w:hint="eastAsia" w:ascii="宋体" w:hAnsi="宋体" w:cs="宋体"/>
          <w:bCs/>
          <w:szCs w:val="21"/>
          <w:u w:val="single"/>
        </w:rPr>
        <w:t xml:space="preserve">     </w:t>
      </w:r>
      <w:r>
        <w:rPr>
          <w:rFonts w:hint="eastAsia" w:ascii="宋体" w:hAnsi="宋体" w:cs="宋体"/>
          <w:bCs/>
          <w:szCs w:val="21"/>
        </w:rPr>
        <w:t>年。</w:t>
      </w:r>
    </w:p>
    <w:p w14:paraId="0083F9FF">
      <w:pPr>
        <w:spacing w:line="360" w:lineRule="auto"/>
        <w:ind w:firstLine="420" w:firstLineChars="200"/>
        <w:rPr>
          <w:rFonts w:ascii="宋体" w:hAnsi="宋体"/>
          <w:szCs w:val="21"/>
        </w:rPr>
      </w:pPr>
      <w:r>
        <w:rPr>
          <w:rFonts w:hint="eastAsia" w:ascii="宋体" w:hAnsi="宋体"/>
          <w:szCs w:val="21"/>
        </w:rPr>
        <w:t>2、售后服务要求</w:t>
      </w:r>
    </w:p>
    <w:p w14:paraId="770EB495">
      <w:pPr>
        <w:spacing w:line="360" w:lineRule="auto"/>
        <w:ind w:firstLine="420" w:firstLineChars="200"/>
        <w:rPr>
          <w:rFonts w:ascii="宋体"/>
          <w:szCs w:val="21"/>
        </w:rPr>
      </w:pPr>
      <w:r>
        <w:rPr>
          <w:rFonts w:hint="eastAsia" w:ascii="宋体" w:hAnsi="宋体"/>
          <w:szCs w:val="21"/>
        </w:rPr>
        <w:t>（1）乙方应提供上门售后服务，并提供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小时热线电话服务。</w:t>
      </w:r>
    </w:p>
    <w:p w14:paraId="5C67D3DF">
      <w:pPr>
        <w:spacing w:line="360" w:lineRule="auto"/>
        <w:ind w:firstLine="420" w:firstLineChars="200"/>
        <w:rPr>
          <w:rFonts w:ascii="宋体" w:hAnsi="宋体" w:cs="宋体"/>
          <w:bCs/>
          <w:szCs w:val="21"/>
        </w:rPr>
      </w:pPr>
      <w:r>
        <w:rPr>
          <w:rFonts w:hint="eastAsia" w:ascii="宋体" w:hAnsi="宋体"/>
          <w:szCs w:val="21"/>
        </w:rPr>
        <w:t>（2）响应时间：乙方应在接到甲方通报故障的电话或传真后应立即响应，对于无法通过电话或传真指导排除故障的，乙方的技术人员应在12小时内到达现场进行故障排除工作。</w:t>
      </w:r>
      <w:r>
        <w:rPr>
          <w:rFonts w:hint="eastAsia" w:ascii="宋体" w:hAnsi="宋体" w:cs="宋体"/>
          <w:bCs/>
          <w:szCs w:val="21"/>
        </w:rPr>
        <w:t>因自然灾害影响无法在规定时间赶到现场及时排除故障的，待自然灾害结束后，应立即赶到现场排除故障。</w:t>
      </w:r>
    </w:p>
    <w:p w14:paraId="1BEFA7A0">
      <w:pPr>
        <w:spacing w:line="360" w:lineRule="auto"/>
        <w:ind w:firstLine="420" w:firstLineChars="200"/>
        <w:rPr>
          <w:rFonts w:ascii="宋体" w:hAnsi="宋体"/>
          <w:bCs/>
          <w:szCs w:val="21"/>
        </w:rPr>
      </w:pPr>
      <w:r>
        <w:rPr>
          <w:rFonts w:hint="eastAsia" w:ascii="宋体" w:hAnsi="宋体" w:cs="宋体"/>
          <w:bCs/>
          <w:szCs w:val="21"/>
        </w:rPr>
        <w:t>（3）质保期内</w:t>
      </w:r>
      <w:r>
        <w:rPr>
          <w:rFonts w:hint="eastAsia" w:ascii="宋体" w:hAnsi="宋体"/>
          <w:bCs/>
          <w:szCs w:val="21"/>
        </w:rPr>
        <w:t>因产品质量问题而引起的维修费用（包括材料和人工费以及措施费等一切费用）均由</w:t>
      </w:r>
      <w:r>
        <w:rPr>
          <w:rFonts w:hint="eastAsia" w:ascii="宋体" w:hAnsi="宋体"/>
          <w:szCs w:val="21"/>
        </w:rPr>
        <w:t>乙方</w:t>
      </w:r>
      <w:r>
        <w:rPr>
          <w:rFonts w:hint="eastAsia" w:ascii="宋体" w:hAnsi="宋体"/>
          <w:bCs/>
          <w:szCs w:val="21"/>
        </w:rPr>
        <w:t>承担。</w:t>
      </w:r>
    </w:p>
    <w:p w14:paraId="0D6F750C">
      <w:pPr>
        <w:spacing w:line="360" w:lineRule="auto"/>
        <w:ind w:firstLine="420" w:firstLineChars="200"/>
        <w:rPr>
          <w:rFonts w:ascii="宋体" w:hAnsi="宋体"/>
          <w:bCs/>
          <w:szCs w:val="21"/>
        </w:rPr>
      </w:pPr>
      <w:r>
        <w:rPr>
          <w:rFonts w:hint="eastAsia" w:ascii="宋体" w:hAnsi="宋体"/>
          <w:bCs/>
          <w:szCs w:val="21"/>
        </w:rPr>
        <w:t>（4）在质保期内设备出现2次维修不合格时，应及时更换新设备，以满足设备正常使用。</w:t>
      </w:r>
    </w:p>
    <w:p w14:paraId="771FDFF9">
      <w:pPr>
        <w:spacing w:line="360" w:lineRule="auto"/>
        <w:ind w:firstLine="420" w:firstLineChars="200"/>
        <w:rPr>
          <w:rFonts w:ascii="宋体" w:hAnsi="宋体"/>
          <w:bCs/>
          <w:szCs w:val="21"/>
        </w:rPr>
      </w:pPr>
      <w:r>
        <w:rPr>
          <w:rFonts w:hint="eastAsia" w:ascii="宋体" w:hAnsi="宋体"/>
          <w:bCs/>
          <w:szCs w:val="21"/>
        </w:rPr>
        <w:t>（5）从验收合格交付甲方使用起在规定的质保期内，任何由</w:t>
      </w:r>
      <w:r>
        <w:rPr>
          <w:rFonts w:hint="eastAsia" w:ascii="宋体" w:hAnsi="宋体"/>
          <w:szCs w:val="21"/>
        </w:rPr>
        <w:t>乙方</w:t>
      </w:r>
      <w:r>
        <w:rPr>
          <w:rFonts w:hint="eastAsia" w:ascii="宋体" w:hAnsi="宋体"/>
          <w:bCs/>
          <w:szCs w:val="21"/>
        </w:rPr>
        <w:t>的原因引起的非正常故障，全部由</w:t>
      </w:r>
      <w:r>
        <w:rPr>
          <w:rFonts w:hint="eastAsia" w:ascii="宋体" w:hAnsi="宋体"/>
          <w:szCs w:val="21"/>
        </w:rPr>
        <w:t>乙方</w:t>
      </w:r>
      <w:r>
        <w:rPr>
          <w:rFonts w:hint="eastAsia" w:ascii="宋体" w:hAnsi="宋体"/>
          <w:bCs/>
          <w:szCs w:val="21"/>
        </w:rPr>
        <w:t>负责免费维修和维护。</w:t>
      </w:r>
    </w:p>
    <w:p w14:paraId="28CE0E08">
      <w:pPr>
        <w:spacing w:line="360" w:lineRule="auto"/>
        <w:ind w:firstLine="420" w:firstLineChars="200"/>
        <w:rPr>
          <w:rFonts w:ascii="宋体" w:cs="宋体"/>
          <w:szCs w:val="21"/>
        </w:rPr>
      </w:pPr>
      <w:r>
        <w:rPr>
          <w:rFonts w:hint="eastAsia" w:ascii="宋体" w:cs="宋体"/>
          <w:szCs w:val="21"/>
        </w:rPr>
        <w:t>（6）质</w:t>
      </w:r>
      <w:r>
        <w:rPr>
          <w:rFonts w:hint="eastAsia" w:ascii="宋体" w:cs="宋体"/>
          <w:bCs/>
          <w:szCs w:val="21"/>
        </w:rPr>
        <w:t>保期内，</w:t>
      </w:r>
      <w:r>
        <w:rPr>
          <w:rFonts w:hint="eastAsia" w:ascii="宋体" w:hAnsi="宋体"/>
          <w:szCs w:val="21"/>
        </w:rPr>
        <w:t>乙方</w:t>
      </w:r>
      <w:r>
        <w:rPr>
          <w:rFonts w:hint="eastAsia" w:ascii="宋体" w:cs="宋体"/>
          <w:bCs/>
          <w:szCs w:val="21"/>
        </w:rPr>
        <w:t>安装（更换）的任何零配件，必须是货物制造商原产的或是经甲方认可的。</w:t>
      </w:r>
    </w:p>
    <w:p w14:paraId="143A4705">
      <w:pPr>
        <w:spacing w:line="360" w:lineRule="auto"/>
        <w:ind w:firstLine="420" w:firstLineChars="200"/>
        <w:rPr>
          <w:rFonts w:ascii="宋体" w:cs="宋体"/>
          <w:szCs w:val="21"/>
        </w:rPr>
      </w:pPr>
      <w:r>
        <w:rPr>
          <w:rFonts w:hint="eastAsia" w:ascii="宋体" w:cs="宋体"/>
          <w:szCs w:val="21"/>
        </w:rPr>
        <w:t>（7）</w:t>
      </w:r>
      <w:r>
        <w:rPr>
          <w:rFonts w:hint="eastAsia" w:ascii="宋体" w:cs="宋体"/>
          <w:bCs/>
          <w:szCs w:val="21"/>
        </w:rPr>
        <w:t>质保期</w:t>
      </w:r>
      <w:r>
        <w:rPr>
          <w:rFonts w:hint="eastAsia" w:ascii="宋体" w:cs="宋体"/>
          <w:szCs w:val="21"/>
        </w:rPr>
        <w:t>结束前，须由</w:t>
      </w:r>
      <w:r>
        <w:rPr>
          <w:rFonts w:hint="eastAsia" w:ascii="宋体" w:hAnsi="宋体"/>
          <w:szCs w:val="21"/>
        </w:rPr>
        <w:t>甲乙双方</w:t>
      </w:r>
      <w:r>
        <w:rPr>
          <w:rFonts w:hint="eastAsia" w:ascii="宋体" w:cs="宋体"/>
          <w:szCs w:val="21"/>
        </w:rPr>
        <w:t>进行一次全面检查，任何缺陷必须由</w:t>
      </w:r>
      <w:r>
        <w:rPr>
          <w:rFonts w:hint="eastAsia" w:ascii="宋体" w:hAnsi="宋体"/>
          <w:szCs w:val="21"/>
        </w:rPr>
        <w:t>乙方</w:t>
      </w:r>
      <w:r>
        <w:rPr>
          <w:rFonts w:hint="eastAsia" w:ascii="宋体" w:cs="宋体"/>
          <w:szCs w:val="21"/>
        </w:rPr>
        <w:t>负责修理，在修理之后，</w:t>
      </w:r>
      <w:r>
        <w:rPr>
          <w:rFonts w:hint="eastAsia" w:ascii="宋体" w:hAnsi="宋体"/>
          <w:szCs w:val="21"/>
        </w:rPr>
        <w:t>乙方</w:t>
      </w:r>
      <w:r>
        <w:rPr>
          <w:rFonts w:hint="eastAsia" w:ascii="宋体" w:cs="宋体"/>
          <w:szCs w:val="21"/>
        </w:rPr>
        <w:t>应将缺陷原因、修理内容、完成修理及恢复正常的时间和日期等报告给甲方，报告一式两份。</w:t>
      </w:r>
    </w:p>
    <w:p w14:paraId="41B70B8F">
      <w:pPr>
        <w:spacing w:line="360" w:lineRule="auto"/>
        <w:ind w:firstLine="420" w:firstLineChars="200"/>
        <w:rPr>
          <w:rFonts w:ascii="宋体" w:cs="宋体"/>
          <w:szCs w:val="21"/>
        </w:rPr>
      </w:pPr>
      <w:r>
        <w:rPr>
          <w:rFonts w:hint="eastAsia" w:ascii="宋体" w:cs="宋体"/>
          <w:szCs w:val="21"/>
        </w:rPr>
        <w:t>（8）操作维护手册：</w:t>
      </w:r>
      <w:r>
        <w:rPr>
          <w:rFonts w:hint="eastAsia" w:ascii="宋体" w:hAnsi="宋体"/>
          <w:szCs w:val="21"/>
        </w:rPr>
        <w:t>乙方</w:t>
      </w:r>
      <w:r>
        <w:rPr>
          <w:rFonts w:hint="eastAsia" w:ascii="宋体" w:cs="宋体"/>
          <w:szCs w:val="21"/>
        </w:rPr>
        <w:t>应提供至少四份完整的中文操作维护手册。应含:安装、调试、运行、维护、拆卸、修理等，其内容须完整、清晰、易于理解（包括配套设备制造商提供的配套设备维护说明），图表及零件单须完整。</w:t>
      </w:r>
    </w:p>
    <w:p w14:paraId="781B9B30">
      <w:pPr>
        <w:spacing w:line="360" w:lineRule="auto"/>
        <w:outlineLvl w:val="1"/>
        <w:rPr>
          <w:rFonts w:ascii="宋体" w:hAnsi="宋体" w:cs="宋体"/>
          <w:b/>
          <w:szCs w:val="21"/>
        </w:rPr>
      </w:pPr>
      <w:r>
        <w:rPr>
          <w:rFonts w:hint="eastAsia" w:ascii="宋体" w:hAnsi="宋体" w:cs="宋体"/>
          <w:b/>
          <w:szCs w:val="21"/>
        </w:rPr>
        <w:t>十一、</w:t>
      </w:r>
      <w:r>
        <w:rPr>
          <w:rFonts w:ascii="宋体" w:hAnsi="宋体" w:cs="宋体"/>
          <w:b/>
          <w:szCs w:val="21"/>
        </w:rPr>
        <w:t>培训</w:t>
      </w:r>
      <w:r>
        <w:rPr>
          <w:rFonts w:hint="eastAsia" w:ascii="宋体" w:hAnsi="宋体" w:cs="宋体"/>
          <w:b/>
          <w:szCs w:val="21"/>
        </w:rPr>
        <w:t>要求</w:t>
      </w:r>
    </w:p>
    <w:p w14:paraId="6CACF4E2">
      <w:pPr>
        <w:adjustRightInd w:val="0"/>
        <w:snapToGrid w:val="0"/>
        <w:spacing w:line="360" w:lineRule="auto"/>
        <w:ind w:firstLine="420" w:firstLineChars="200"/>
        <w:rPr>
          <w:rFonts w:ascii="宋体" w:hAnsi="宋体"/>
          <w:szCs w:val="21"/>
        </w:rPr>
      </w:pPr>
      <w:r>
        <w:rPr>
          <w:rFonts w:ascii="宋体" w:hAnsi="宋体"/>
          <w:szCs w:val="21"/>
        </w:rPr>
        <w:t>为使</w:t>
      </w:r>
      <w:r>
        <w:rPr>
          <w:rFonts w:hint="eastAsia" w:ascii="宋体" w:hAnsi="宋体"/>
          <w:szCs w:val="21"/>
        </w:rPr>
        <w:t>甲方</w:t>
      </w:r>
      <w:r>
        <w:rPr>
          <w:rFonts w:ascii="宋体" w:hAnsi="宋体"/>
          <w:szCs w:val="21"/>
        </w:rPr>
        <w:t>能正确使用</w:t>
      </w:r>
      <w:r>
        <w:rPr>
          <w:rFonts w:hint="eastAsia" w:ascii="宋体" w:hAnsi="宋体"/>
          <w:szCs w:val="21"/>
        </w:rPr>
        <w:t>产品</w:t>
      </w:r>
      <w:r>
        <w:rPr>
          <w:rFonts w:ascii="宋体" w:hAnsi="宋体"/>
          <w:szCs w:val="21"/>
        </w:rPr>
        <w:t>，</w:t>
      </w:r>
      <w:r>
        <w:rPr>
          <w:rFonts w:hint="eastAsia" w:ascii="宋体" w:hAnsi="宋体"/>
          <w:szCs w:val="21"/>
        </w:rPr>
        <w:t>应</w:t>
      </w:r>
      <w:r>
        <w:rPr>
          <w:rFonts w:ascii="宋体" w:hAnsi="宋体"/>
          <w:szCs w:val="21"/>
        </w:rPr>
        <w:t>对</w:t>
      </w:r>
      <w:r>
        <w:rPr>
          <w:rFonts w:hint="eastAsia" w:ascii="宋体" w:hAnsi="宋体"/>
          <w:szCs w:val="21"/>
        </w:rPr>
        <w:t>甲方</w:t>
      </w:r>
      <w:r>
        <w:rPr>
          <w:rFonts w:ascii="宋体" w:hAnsi="宋体"/>
          <w:szCs w:val="21"/>
        </w:rPr>
        <w:t>相关人员进行操作、维修的培训，使</w:t>
      </w:r>
      <w:r>
        <w:rPr>
          <w:rFonts w:hint="eastAsia" w:ascii="宋体" w:hAnsi="宋体"/>
          <w:szCs w:val="21"/>
        </w:rPr>
        <w:t>产品</w:t>
      </w:r>
      <w:r>
        <w:rPr>
          <w:rFonts w:ascii="宋体" w:hAnsi="宋体"/>
          <w:szCs w:val="21"/>
        </w:rPr>
        <w:t>能正确的为</w:t>
      </w:r>
      <w:r>
        <w:rPr>
          <w:rFonts w:hint="eastAsia" w:ascii="宋体" w:hAnsi="宋体"/>
          <w:szCs w:val="21"/>
        </w:rPr>
        <w:t>甲方</w:t>
      </w:r>
      <w:r>
        <w:rPr>
          <w:rFonts w:ascii="宋体" w:hAnsi="宋体"/>
          <w:szCs w:val="21"/>
        </w:rPr>
        <w:t>使用并达到使用效果。</w:t>
      </w:r>
    </w:p>
    <w:p w14:paraId="794D1369">
      <w:pPr>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需要培训的人数：按照实际情况需求</w:t>
      </w:r>
      <w:r>
        <w:rPr>
          <w:rFonts w:hint="eastAsia" w:ascii="宋体" w:hAnsi="宋体"/>
          <w:szCs w:val="21"/>
        </w:rPr>
        <w:t>，由甲方确定</w:t>
      </w:r>
      <w:r>
        <w:rPr>
          <w:rFonts w:ascii="宋体" w:hAnsi="宋体"/>
          <w:szCs w:val="21"/>
        </w:rPr>
        <w:t>。</w:t>
      </w:r>
    </w:p>
    <w:p w14:paraId="7FFDD04F">
      <w:pPr>
        <w:adjustRightInd w:val="0"/>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培训方式：用户现场培训。</w:t>
      </w:r>
    </w:p>
    <w:p w14:paraId="4CA599CE">
      <w:pPr>
        <w:adjustRightInd w:val="0"/>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培训费用：</w:t>
      </w:r>
      <w:r>
        <w:rPr>
          <w:rFonts w:hint="eastAsia" w:ascii="宋体" w:hAnsi="宋体"/>
          <w:szCs w:val="21"/>
        </w:rPr>
        <w:t>由乙方承担。</w:t>
      </w:r>
    </w:p>
    <w:p w14:paraId="3E869B88">
      <w:pPr>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培训完成时间：培训工作直至用户人员能独立并正确使用该产品</w:t>
      </w:r>
      <w:r>
        <w:rPr>
          <w:rFonts w:hint="eastAsia" w:ascii="宋体" w:hAnsi="宋体"/>
          <w:szCs w:val="21"/>
        </w:rPr>
        <w:t>为止</w:t>
      </w:r>
      <w:r>
        <w:rPr>
          <w:rFonts w:ascii="宋体" w:hAnsi="宋体"/>
          <w:szCs w:val="21"/>
        </w:rPr>
        <w:t>。</w:t>
      </w:r>
    </w:p>
    <w:p w14:paraId="0C023998">
      <w:pPr>
        <w:spacing w:line="360" w:lineRule="auto"/>
        <w:outlineLvl w:val="1"/>
      </w:pPr>
      <w:r>
        <w:rPr>
          <w:rFonts w:hint="eastAsia" w:ascii="宋体" w:hAnsi="宋体" w:cs="宋体"/>
          <w:b/>
          <w:szCs w:val="21"/>
        </w:rPr>
        <w:t>十二、追加设备或服务处理</w:t>
      </w:r>
    </w:p>
    <w:p w14:paraId="4D289DEF">
      <w:pPr>
        <w:spacing w:line="360" w:lineRule="auto"/>
        <w:ind w:firstLine="420" w:firstLineChars="200"/>
        <w:rPr>
          <w:rFonts w:ascii="宋体" w:hAnsi="宋体" w:cs="宋体"/>
          <w:szCs w:val="21"/>
        </w:rPr>
      </w:pPr>
      <w:r>
        <w:rPr>
          <w:rFonts w:hint="eastAsia" w:ascii="宋体" w:hAnsi="宋体" w:cs="宋体"/>
          <w:szCs w:val="21"/>
        </w:rPr>
        <w:t>在合同履行时，甲方有权对合同中所列的设备及服务予以增加（不超过本合同金额的10%），但不对单价或其他的条款作任何改变。</w:t>
      </w:r>
    </w:p>
    <w:p w14:paraId="6366C4AC">
      <w:pPr>
        <w:spacing w:line="360" w:lineRule="auto"/>
        <w:outlineLvl w:val="1"/>
        <w:rPr>
          <w:rFonts w:ascii="宋体" w:hAnsi="宋体" w:cs="宋体"/>
          <w:b/>
          <w:szCs w:val="21"/>
        </w:rPr>
      </w:pPr>
      <w:r>
        <w:rPr>
          <w:rFonts w:hint="eastAsia" w:ascii="宋体" w:hAnsi="宋体" w:cs="宋体"/>
          <w:b/>
          <w:szCs w:val="21"/>
        </w:rPr>
        <w:t>十三、延期交货</w:t>
      </w:r>
    </w:p>
    <w:p w14:paraId="1A78EB61">
      <w:pPr>
        <w:spacing w:line="360" w:lineRule="auto"/>
        <w:ind w:firstLine="420" w:firstLineChars="200"/>
        <w:rPr>
          <w:rFonts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5DF2E9C7">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14:paraId="7E5452F9">
      <w:pPr>
        <w:spacing w:line="360" w:lineRule="auto"/>
        <w:outlineLvl w:val="1"/>
        <w:rPr>
          <w:rFonts w:ascii="宋体" w:hAnsi="宋体" w:cs="宋体"/>
          <w:b/>
          <w:szCs w:val="21"/>
        </w:rPr>
      </w:pPr>
      <w:r>
        <w:rPr>
          <w:rFonts w:hint="eastAsia" w:ascii="宋体" w:hAnsi="宋体" w:cs="宋体"/>
          <w:b/>
          <w:szCs w:val="21"/>
        </w:rPr>
        <w:t>十四、违约责任</w:t>
      </w:r>
    </w:p>
    <w:p w14:paraId="23FFD1C1">
      <w:pPr>
        <w:snapToGrid w:val="0"/>
        <w:spacing w:line="360" w:lineRule="auto"/>
        <w:ind w:firstLine="420" w:firstLineChars="200"/>
        <w:rPr>
          <w:rFonts w:ascii="宋体" w:hAnsi="宋体" w:cs="宋体"/>
          <w:szCs w:val="21"/>
        </w:rPr>
      </w:pPr>
      <w:r>
        <w:rPr>
          <w:rFonts w:hint="eastAsia" w:ascii="宋体" w:hAnsi="宋体" w:cs="宋体"/>
          <w:bCs/>
          <w:szCs w:val="21"/>
        </w:rPr>
        <w:t>1、乙方到</w:t>
      </w:r>
      <w:r>
        <w:rPr>
          <w:rFonts w:hint="eastAsia" w:ascii="宋体" w:hAnsi="宋体" w:cs="宋体"/>
          <w:szCs w:val="21"/>
        </w:rPr>
        <w:t>货或安装调试完毕时间（除不可抗原因）每延期一天扣1000元，如延期超过30日，甲方有权终止合同。乙方须承担由此造成的一切损失。</w:t>
      </w:r>
    </w:p>
    <w:p w14:paraId="708CFC00">
      <w:pPr>
        <w:snapToGrid w:val="0"/>
        <w:spacing w:line="360" w:lineRule="auto"/>
        <w:ind w:firstLine="420" w:firstLineChars="200"/>
        <w:rPr>
          <w:rFonts w:ascii="宋体" w:hAnsi="宋体" w:cs="宋体"/>
          <w:szCs w:val="21"/>
        </w:rPr>
      </w:pPr>
      <w:r>
        <w:rPr>
          <w:rFonts w:hint="eastAsia" w:ascii="宋体" w:hAnsi="宋体" w:cs="宋体"/>
          <w:bCs/>
          <w:szCs w:val="21"/>
        </w:rPr>
        <w:t>2、若由于甲方的原因致使乙方不能按期安装调试完毕的，乙方不承担相应的违约责任。</w:t>
      </w:r>
    </w:p>
    <w:p w14:paraId="69A482B3">
      <w:pPr>
        <w:snapToGrid w:val="0"/>
        <w:spacing w:line="360" w:lineRule="auto"/>
        <w:ind w:firstLine="420" w:firstLineChars="200"/>
        <w:rPr>
          <w:rFonts w:ascii="宋体" w:hAnsi="宋体" w:cs="宋体"/>
          <w:szCs w:val="21"/>
        </w:rPr>
      </w:pPr>
      <w:r>
        <w:rPr>
          <w:rFonts w:hint="eastAsia" w:ascii="宋体" w:hAnsi="宋体" w:cs="宋体"/>
          <w:bCs/>
          <w:szCs w:val="21"/>
        </w:rPr>
        <w:t>3、经甲乙双方友好协商同意，</w:t>
      </w:r>
      <w:r>
        <w:rPr>
          <w:rFonts w:hint="eastAsia" w:ascii="宋体" w:hAnsi="宋体" w:cs="宋体"/>
          <w:szCs w:val="21"/>
        </w:rPr>
        <w:t>延期交货、安装调试、延期支付资金且无须罚款者可不受上述条款约束。</w:t>
      </w:r>
    </w:p>
    <w:p w14:paraId="142F7C73">
      <w:pPr>
        <w:spacing w:line="360" w:lineRule="auto"/>
        <w:ind w:firstLine="420" w:firstLineChars="200"/>
        <w:rPr>
          <w:rFonts w:ascii="宋体" w:hAnsi="宋体" w:cs="宋体"/>
          <w:bCs/>
          <w:szCs w:val="21"/>
        </w:rPr>
      </w:pPr>
      <w:r>
        <w:rPr>
          <w:rFonts w:hint="eastAsia" w:ascii="宋体" w:hAnsi="宋体" w:cs="宋体"/>
          <w:szCs w:val="21"/>
        </w:rPr>
        <w:t>4、在诉讼期间，除正在进行诉讼的部分外，本合同其它部分可继续执行。</w:t>
      </w:r>
    </w:p>
    <w:p w14:paraId="600A5575">
      <w:pPr>
        <w:spacing w:line="360" w:lineRule="auto"/>
        <w:ind w:firstLine="420" w:firstLineChars="200"/>
        <w:rPr>
          <w:rFonts w:ascii="宋体" w:hAnsi="宋体" w:cs="宋体"/>
          <w:szCs w:val="21"/>
        </w:rPr>
      </w:pPr>
      <w:r>
        <w:rPr>
          <w:rFonts w:hint="eastAsia" w:ascii="宋体" w:hAnsi="宋体" w:cs="宋体"/>
          <w:szCs w:val="21"/>
        </w:rPr>
        <w:t>5、如果在甲方发出索赔通知后10天内，乙方未作答复，上述索赔应视为己被乙方接受。甲方有权在甲方需支付给乙方的合同金额中直接扣除。</w:t>
      </w:r>
    </w:p>
    <w:p w14:paraId="31873995">
      <w:pPr>
        <w:spacing w:line="360" w:lineRule="auto"/>
        <w:ind w:firstLine="420" w:firstLineChars="200"/>
        <w:rPr>
          <w:rFonts w:ascii="宋体" w:hAnsi="宋体" w:cs="宋体"/>
          <w:bCs/>
          <w:szCs w:val="21"/>
        </w:rPr>
      </w:pPr>
      <w:r>
        <w:rPr>
          <w:rFonts w:hint="eastAsia" w:ascii="宋体" w:hAnsi="宋体" w:cs="宋体"/>
          <w:szCs w:val="21"/>
        </w:rPr>
        <w:t>6、乙方所投系统、设备无法实现招标文件内要求功能，甲方有权不与乙方签订采购合同，由此造成的一切损失均由乙方承担。</w:t>
      </w:r>
    </w:p>
    <w:p w14:paraId="44F22F2B">
      <w:pPr>
        <w:spacing w:line="360" w:lineRule="auto"/>
        <w:outlineLvl w:val="1"/>
        <w:rPr>
          <w:rFonts w:ascii="宋体" w:hAnsi="宋体" w:cs="宋体"/>
          <w:b/>
          <w:szCs w:val="21"/>
        </w:rPr>
      </w:pPr>
      <w:r>
        <w:rPr>
          <w:rFonts w:hint="eastAsia" w:ascii="宋体" w:hAnsi="宋体" w:cs="宋体"/>
          <w:b/>
          <w:szCs w:val="21"/>
        </w:rPr>
        <w:t>十五、争议的解决</w:t>
      </w:r>
    </w:p>
    <w:p w14:paraId="11C03880">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1、甲乙双方应通过友好协商，解决在执行本合同中所发生的或与本合同有关的一切争端，如果协商得不到解决，任何一方均可按《中华人民共和国民法典》规定提交诉讼，诉讼应在甲方所在地进行。</w:t>
      </w:r>
    </w:p>
    <w:p w14:paraId="085FCB36">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14FB853E">
      <w:pPr>
        <w:spacing w:line="360" w:lineRule="auto"/>
        <w:outlineLvl w:val="1"/>
        <w:rPr>
          <w:rFonts w:ascii="宋体" w:hAnsi="宋体" w:cs="宋体"/>
          <w:b/>
          <w:szCs w:val="21"/>
        </w:rPr>
      </w:pPr>
      <w:r>
        <w:rPr>
          <w:rFonts w:hint="eastAsia" w:ascii="宋体" w:hAnsi="宋体" w:cs="宋体"/>
          <w:b/>
          <w:szCs w:val="21"/>
        </w:rPr>
        <w:t>十六、合同修改</w:t>
      </w:r>
    </w:p>
    <w:p w14:paraId="33F3AE51">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491E19D1">
      <w:pPr>
        <w:spacing w:line="360" w:lineRule="auto"/>
        <w:outlineLvl w:val="1"/>
        <w:rPr>
          <w:rFonts w:ascii="宋体" w:hAnsi="宋体" w:cs="宋体"/>
          <w:b/>
          <w:szCs w:val="21"/>
        </w:rPr>
      </w:pPr>
      <w:r>
        <w:rPr>
          <w:rFonts w:hint="eastAsia" w:ascii="宋体" w:hAnsi="宋体" w:cs="宋体"/>
          <w:b/>
          <w:szCs w:val="21"/>
        </w:rPr>
        <w:t>十七、不可抗力的处理</w:t>
      </w:r>
    </w:p>
    <w:p w14:paraId="470CE78A">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1CE2E61B">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0F90BBA4">
      <w:pPr>
        <w:spacing w:line="360" w:lineRule="auto"/>
        <w:outlineLvl w:val="1"/>
        <w:rPr>
          <w:rFonts w:ascii="宋体" w:hAnsi="宋体" w:cs="宋体"/>
          <w:b/>
          <w:szCs w:val="21"/>
        </w:rPr>
      </w:pPr>
      <w:r>
        <w:rPr>
          <w:rFonts w:hint="eastAsia" w:ascii="宋体" w:hAnsi="宋体" w:cs="宋体"/>
          <w:b/>
          <w:szCs w:val="21"/>
        </w:rPr>
        <w:t>十八、适用法律</w:t>
      </w:r>
    </w:p>
    <w:p w14:paraId="4321D71C">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14:paraId="68C08137">
      <w:pPr>
        <w:spacing w:line="360" w:lineRule="auto"/>
        <w:outlineLvl w:val="1"/>
        <w:rPr>
          <w:rFonts w:ascii="宋体" w:hAnsi="宋体" w:cs="宋体"/>
          <w:b/>
          <w:szCs w:val="21"/>
        </w:rPr>
      </w:pPr>
      <w:r>
        <w:rPr>
          <w:rFonts w:hint="eastAsia" w:ascii="宋体" w:hAnsi="宋体" w:cs="宋体"/>
          <w:b/>
          <w:szCs w:val="21"/>
        </w:rPr>
        <w:t>十九、合同生效及其它</w:t>
      </w:r>
    </w:p>
    <w:p w14:paraId="18173C03">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288A92C3">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2、合同执行中涉及采购资金和采购内容修改或补充的，须经财政部门审批，并签书面补充协议报舟山市岱山县监督管理部门备案，方可作为主合同不可分割的一部分。</w:t>
      </w:r>
    </w:p>
    <w:p w14:paraId="475CC937">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3、本合同未尽事宜，遵照中华人民共和国有关法律条文执行。</w:t>
      </w:r>
    </w:p>
    <w:p w14:paraId="4737D4C9">
      <w:pPr>
        <w:spacing w:line="360" w:lineRule="auto"/>
        <w:ind w:firstLine="420" w:firstLineChars="200"/>
        <w:rPr>
          <w:rFonts w:ascii="宋体" w:hAnsi="宋体" w:cs="宋体"/>
        </w:rPr>
      </w:pPr>
      <w:r>
        <w:rPr>
          <w:rFonts w:hint="eastAsia" w:ascii="宋体" w:hAnsi="宋体" w:cs="宋体"/>
          <w:szCs w:val="21"/>
        </w:rPr>
        <w:t>4、本合同正本一式</w:t>
      </w:r>
      <w:r>
        <w:rPr>
          <w:rFonts w:hint="eastAsia" w:ascii="宋体" w:hAnsi="宋体" w:cs="宋体"/>
          <w:szCs w:val="21"/>
          <w:lang w:val="en-US" w:eastAsia="zh-CN"/>
        </w:rPr>
        <w:t>肆</w:t>
      </w:r>
      <w:r>
        <w:rPr>
          <w:rFonts w:hint="eastAsia" w:ascii="宋体" w:hAnsi="宋体" w:cs="宋体"/>
          <w:szCs w:val="21"/>
        </w:rPr>
        <w:t>份，具有同等法律效力，甲乙双方各执两份。</w:t>
      </w:r>
    </w:p>
    <w:p w14:paraId="3C197EFC">
      <w:pPr>
        <w:pStyle w:val="54"/>
        <w:ind w:firstLine="0"/>
        <w:rPr>
          <w:rFonts w:ascii="宋体" w:hAnsi="宋体" w:eastAsia="宋体" w:cs="宋体"/>
          <w:sz w:val="24"/>
          <w:szCs w:val="16"/>
        </w:rPr>
      </w:pPr>
    </w:p>
    <w:p w14:paraId="7B3B0FF4">
      <w:pPr>
        <w:spacing w:line="360" w:lineRule="auto"/>
        <w:ind w:firstLine="420" w:firstLineChars="200"/>
        <w:rPr>
          <w:rFonts w:ascii="宋体" w:hAnsi="宋体" w:cs="宋体"/>
          <w:szCs w:val="21"/>
        </w:rPr>
      </w:pPr>
    </w:p>
    <w:p w14:paraId="0CE5362E">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6DF8EE96">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5D41C04C">
      <w:pPr>
        <w:spacing w:line="360" w:lineRule="auto"/>
        <w:ind w:firstLine="420" w:firstLineChars="200"/>
        <w:rPr>
          <w:rFonts w:ascii="宋体" w:hAnsi="宋体" w:cs="宋体"/>
          <w:szCs w:val="21"/>
        </w:rPr>
      </w:pPr>
      <w:r>
        <w:rPr>
          <w:rFonts w:hint="eastAsia" w:ascii="宋体" w:hAnsi="宋体" w:cs="宋体"/>
          <w:szCs w:val="21"/>
        </w:rPr>
        <w:t>法定代表人或授权签字代表：                 法定代表人或授权签字代表：</w:t>
      </w:r>
    </w:p>
    <w:p w14:paraId="4C975111">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1BE2342E">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07C01C8F">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5C0049A4">
      <w:pPr>
        <w:pStyle w:val="88"/>
        <w:rPr>
          <w:rFonts w:cs="宋体"/>
          <w:sz w:val="21"/>
          <w:szCs w:val="21"/>
        </w:rPr>
      </w:pPr>
    </w:p>
    <w:p w14:paraId="53EBF393">
      <w:pPr>
        <w:spacing w:line="360" w:lineRule="auto"/>
        <w:ind w:firstLine="420" w:firstLineChars="200"/>
        <w:rPr>
          <w:rFonts w:ascii="宋体" w:hAnsi="宋体" w:cs="宋体"/>
          <w:szCs w:val="21"/>
        </w:rPr>
      </w:pPr>
    </w:p>
    <w:p w14:paraId="466A0A60">
      <w:pPr>
        <w:spacing w:line="360" w:lineRule="auto"/>
        <w:ind w:firstLine="420" w:firstLineChars="200"/>
        <w:rPr>
          <w:rFonts w:ascii="宋体" w:hAnsi="宋体" w:cs="宋体"/>
          <w:color w:val="000000"/>
          <w:szCs w:val="21"/>
        </w:rPr>
      </w:pPr>
      <w:r>
        <w:rPr>
          <w:rFonts w:hint="eastAsia" w:ascii="宋体" w:hAnsi="宋体" w:cs="宋体"/>
          <w:szCs w:val="21"/>
        </w:rPr>
        <w:t>鉴证方：（盖章）</w:t>
      </w:r>
    </w:p>
    <w:p w14:paraId="74294592">
      <w:pPr>
        <w:snapToGrid w:val="0"/>
        <w:spacing w:line="360" w:lineRule="auto"/>
        <w:rPr>
          <w:rFonts w:ascii="宋体" w:hAnsi="宋体" w:cs="宋体"/>
          <w:color w:val="000000"/>
          <w:szCs w:val="21"/>
        </w:rPr>
      </w:pPr>
    </w:p>
    <w:p w14:paraId="2C32CE78">
      <w:pPr>
        <w:snapToGrid w:val="0"/>
        <w:spacing w:line="360" w:lineRule="auto"/>
        <w:rPr>
          <w:rFonts w:ascii="宋体" w:hAnsi="宋体" w:cs="宋体"/>
          <w:color w:val="000000"/>
          <w:szCs w:val="21"/>
        </w:rPr>
      </w:pPr>
      <w:r>
        <w:rPr>
          <w:rFonts w:hint="eastAsia" w:ascii="宋体" w:hAnsi="宋体" w:cs="宋体"/>
          <w:color w:val="000000"/>
          <w:szCs w:val="21"/>
        </w:rPr>
        <w:t>注意事项：</w:t>
      </w:r>
    </w:p>
    <w:p w14:paraId="6CD7BAA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1.用于政府采购信用融资的政府采购合同：</w:t>
      </w:r>
    </w:p>
    <w:p w14:paraId="3BC62D1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（1）应当包含如下条款：</w:t>
      </w:r>
    </w:p>
    <w:p w14:paraId="714980A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5CEC143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1C6E3E0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14:paraId="7D53DDF6">
      <w:pPr>
        <w:spacing w:line="360" w:lineRule="auto"/>
        <w:ind w:firstLine="420" w:firstLineChars="200"/>
        <w:rPr>
          <w:rFonts w:ascii="宋体" w:hAnsi="宋体" w:cs="宋体"/>
          <w:color w:val="000000"/>
          <w:szCs w:val="21"/>
        </w:rPr>
      </w:pPr>
      <w:r>
        <w:rPr>
          <w:rFonts w:hint="eastAsia" w:ascii="宋体" w:hAnsi="宋体" w:cs="宋体"/>
          <w:color w:val="000000"/>
          <w:szCs w:val="21"/>
        </w:rPr>
        <w:t>（2）乙方需确保政府采购合同的收款账户与融资银行开户账户一致。</w:t>
      </w:r>
    </w:p>
    <w:p w14:paraId="2FBF0FBB">
      <w:pPr>
        <w:snapToGrid w:val="0"/>
        <w:spacing w:line="360" w:lineRule="auto"/>
        <w:jc w:val="center"/>
        <w:outlineLvl w:val="0"/>
        <w:rPr>
          <w:rFonts w:ascii="宋体" w:hAnsi="宋体" w:cs="宋体"/>
          <w:b/>
          <w:sz w:val="28"/>
          <w:szCs w:val="28"/>
        </w:rPr>
      </w:pPr>
      <w:r>
        <w:rPr>
          <w:rFonts w:ascii="宋体" w:hAnsi="宋体" w:cs="宋体"/>
          <w:b/>
          <w:sz w:val="28"/>
          <w:szCs w:val="28"/>
        </w:rPr>
        <w:br w:type="page"/>
      </w:r>
      <w:r>
        <w:rPr>
          <w:rFonts w:hint="eastAsia" w:ascii="宋体" w:hAnsi="宋体" w:cs="宋体"/>
          <w:b/>
          <w:sz w:val="28"/>
          <w:szCs w:val="28"/>
        </w:rPr>
        <w:t>第六章  投标文件组成</w:t>
      </w:r>
    </w:p>
    <w:p w14:paraId="1F7BB29F">
      <w:pPr>
        <w:snapToGrid w:val="0"/>
        <w:spacing w:line="360" w:lineRule="auto"/>
        <w:ind w:firstLine="417" w:firstLineChars="198"/>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0A7796FA">
      <w:pPr>
        <w:snapToGrid w:val="0"/>
        <w:spacing w:line="360" w:lineRule="auto"/>
        <w:jc w:val="left"/>
        <w:outlineLvl w:val="1"/>
        <w:rPr>
          <w:rFonts w:ascii="宋体" w:hAnsi="宋体" w:cs="宋体"/>
          <w:b/>
          <w:szCs w:val="21"/>
        </w:rPr>
      </w:pPr>
      <w:r>
        <w:rPr>
          <w:rFonts w:hint="eastAsia" w:ascii="宋体" w:hAnsi="宋体" w:cs="宋体"/>
          <w:b/>
          <w:szCs w:val="21"/>
        </w:rPr>
        <w:t>1、投标报价文件部分</w:t>
      </w:r>
    </w:p>
    <w:p w14:paraId="3AA25CB5">
      <w:pPr>
        <w:snapToGrid w:val="0"/>
        <w:spacing w:line="360" w:lineRule="auto"/>
        <w:jc w:val="left"/>
        <w:rPr>
          <w:rFonts w:ascii="宋体" w:hAnsi="宋体" w:cs="宋体"/>
          <w:b/>
          <w:szCs w:val="21"/>
        </w:rPr>
      </w:pPr>
      <w:r>
        <w:rPr>
          <w:rFonts w:hint="eastAsia" w:ascii="宋体" w:hAnsi="宋体" w:cs="宋体"/>
          <w:b/>
          <w:szCs w:val="21"/>
        </w:rPr>
        <w:t>（投标报价信息不得出现在资格证明、商务、技术文件中，否则将导致投标无效。）</w:t>
      </w:r>
    </w:p>
    <w:p w14:paraId="39EE53ED">
      <w:pPr>
        <w:snapToGrid w:val="0"/>
        <w:spacing w:line="360" w:lineRule="auto"/>
        <w:ind w:firstLine="211" w:firstLineChars="100"/>
        <w:rPr>
          <w:rFonts w:ascii="宋体" w:hAnsi="宋体" w:cs="宋体"/>
          <w:b/>
          <w:szCs w:val="21"/>
        </w:rPr>
      </w:pPr>
      <w:r>
        <w:rPr>
          <w:rFonts w:hint="eastAsia" w:ascii="宋体" w:hAnsi="宋体" w:cs="宋体"/>
          <w:b/>
          <w:szCs w:val="21"/>
        </w:rPr>
        <w:t>▲1.1开标一览表；（格式一）</w:t>
      </w:r>
    </w:p>
    <w:p w14:paraId="2481B198">
      <w:pPr>
        <w:snapToGrid w:val="0"/>
        <w:spacing w:line="360" w:lineRule="auto"/>
        <w:ind w:firstLine="211" w:firstLineChars="100"/>
        <w:rPr>
          <w:rFonts w:ascii="宋体" w:hAnsi="宋体" w:cs="宋体"/>
          <w:b/>
          <w:szCs w:val="21"/>
        </w:rPr>
      </w:pPr>
      <w:r>
        <w:rPr>
          <w:rFonts w:hint="eastAsia" w:ascii="宋体" w:hAnsi="宋体" w:cs="宋体"/>
          <w:b/>
          <w:szCs w:val="21"/>
        </w:rPr>
        <w:t>▲1.2报价明细表；（格式二）</w:t>
      </w:r>
    </w:p>
    <w:p w14:paraId="05E3B533">
      <w:pPr>
        <w:snapToGrid w:val="0"/>
        <w:spacing w:line="360" w:lineRule="auto"/>
        <w:ind w:firstLine="422" w:firstLineChars="200"/>
        <w:rPr>
          <w:rFonts w:ascii="宋体" w:hAnsi="宋体"/>
          <w:b/>
        </w:rPr>
      </w:pPr>
      <w:r>
        <w:rPr>
          <w:rFonts w:hint="eastAsia" w:ascii="宋体" w:hAnsi="宋体"/>
          <w:b/>
        </w:rPr>
        <w:t>1.3享受中小企业政策扶持的相关证明文件；</w:t>
      </w:r>
    </w:p>
    <w:p w14:paraId="36C497AF">
      <w:pPr>
        <w:snapToGrid w:val="0"/>
        <w:spacing w:line="360" w:lineRule="auto"/>
        <w:ind w:firstLine="420" w:firstLineChars="200"/>
        <w:rPr>
          <w:rFonts w:ascii="宋体" w:hAnsi="宋体"/>
          <w:b/>
        </w:rPr>
      </w:pPr>
      <w:r>
        <w:rPr>
          <w:rFonts w:hint="eastAsia" w:ascii="宋体" w:hAnsi="宋体"/>
          <w:bCs/>
        </w:rPr>
        <w:t>1.3.1投标人须提供《中小企业声明函》（监狱企业须提供由省级以上监狱管理局、戒毒管理局（含新疆生产建设兵团）出具的属于监狱企业的证明文件；残疾人福利性单位须提供《残疾人福利性单位声明函》）（格式三或四）</w:t>
      </w:r>
    </w:p>
    <w:p w14:paraId="59A8AE32">
      <w:pPr>
        <w:snapToGrid w:val="0"/>
        <w:spacing w:line="360" w:lineRule="auto"/>
        <w:outlineLvl w:val="1"/>
        <w:rPr>
          <w:rFonts w:ascii="宋体" w:hAnsi="宋体"/>
          <w:b/>
        </w:rPr>
      </w:pPr>
      <w:r>
        <w:rPr>
          <w:rFonts w:hint="eastAsia" w:ascii="宋体" w:hAnsi="宋体"/>
          <w:b/>
        </w:rPr>
        <w:t>▲2、资格证明文件部分</w:t>
      </w:r>
    </w:p>
    <w:p w14:paraId="421C9E26">
      <w:pPr>
        <w:snapToGrid w:val="0"/>
        <w:spacing w:line="360" w:lineRule="auto"/>
        <w:ind w:firstLine="420" w:firstLineChars="200"/>
        <w:rPr>
          <w:rFonts w:ascii="宋体" w:hAnsi="宋体"/>
          <w:bCs/>
        </w:rPr>
      </w:pPr>
      <w:r>
        <w:rPr>
          <w:rFonts w:hint="eastAsia" w:ascii="宋体" w:hAnsi="宋体"/>
          <w:bCs/>
        </w:rPr>
        <w:t>2.1投标人</w:t>
      </w:r>
      <w:r>
        <w:rPr>
          <w:rFonts w:ascii="宋体" w:hAnsi="宋体"/>
          <w:bCs/>
        </w:rPr>
        <w:t>具有独立承担民事责任的能力</w:t>
      </w:r>
      <w:r>
        <w:rPr>
          <w:rFonts w:hint="eastAsia" w:ascii="宋体" w:hAnsi="宋体"/>
          <w:bCs/>
        </w:rPr>
        <w:t>证明材料：投标人须在投标文件中出具符合以下情况的证明材料复印件（五选一）</w:t>
      </w:r>
    </w:p>
    <w:p w14:paraId="2BE1D67C">
      <w:pPr>
        <w:snapToGrid w:val="0"/>
        <w:spacing w:line="360" w:lineRule="auto"/>
        <w:ind w:firstLine="420" w:firstLineChars="200"/>
        <w:rPr>
          <w:rFonts w:ascii="宋体" w:hAnsi="宋体"/>
          <w:bCs/>
        </w:rPr>
      </w:pPr>
      <w:r>
        <w:rPr>
          <w:rFonts w:hint="eastAsia" w:ascii="宋体" w:hAnsi="宋体"/>
          <w:bCs/>
        </w:rPr>
        <w:t>a)如供应商是企业（包括合伙企业），提供在工商部门注册的有效“企业法人营业执照”或“营业执照”；</w:t>
      </w:r>
    </w:p>
    <w:p w14:paraId="183C1CE3">
      <w:pPr>
        <w:snapToGrid w:val="0"/>
        <w:spacing w:line="360" w:lineRule="auto"/>
        <w:ind w:firstLine="420" w:firstLineChars="200"/>
        <w:rPr>
          <w:rFonts w:ascii="宋体" w:hAnsi="宋体"/>
          <w:bCs/>
        </w:rPr>
      </w:pPr>
      <w:r>
        <w:rPr>
          <w:rFonts w:hint="eastAsia" w:ascii="宋体" w:hAnsi="宋体"/>
          <w:bCs/>
        </w:rPr>
        <w:t>b)如供应商是事业单位，提供有效的“事业单位法人证书”；</w:t>
      </w:r>
    </w:p>
    <w:p w14:paraId="4C176823">
      <w:pPr>
        <w:snapToGrid w:val="0"/>
        <w:spacing w:line="360" w:lineRule="auto"/>
        <w:ind w:firstLine="420" w:firstLineChars="200"/>
        <w:rPr>
          <w:rFonts w:ascii="宋体" w:hAnsi="宋体"/>
          <w:bCs/>
        </w:rPr>
      </w:pPr>
      <w:r>
        <w:rPr>
          <w:rFonts w:hint="eastAsia" w:ascii="宋体" w:hAnsi="宋体"/>
          <w:bCs/>
        </w:rPr>
        <w:t>c)如供应商是非企业专业服务机构的，提供执业许可证等证明文件等证明文件；</w:t>
      </w:r>
    </w:p>
    <w:p w14:paraId="33BCF39A">
      <w:pPr>
        <w:snapToGrid w:val="0"/>
        <w:spacing w:line="360" w:lineRule="auto"/>
        <w:ind w:firstLine="420" w:firstLineChars="200"/>
        <w:rPr>
          <w:rFonts w:ascii="宋体" w:hAnsi="宋体"/>
          <w:bCs/>
        </w:rPr>
      </w:pPr>
      <w:r>
        <w:rPr>
          <w:rFonts w:hint="eastAsia" w:ascii="宋体" w:hAnsi="宋体"/>
          <w:bCs/>
        </w:rPr>
        <w:t>d)如供应商是个体工商户，提供有效的“个体工商户营业执照”；</w:t>
      </w:r>
    </w:p>
    <w:p w14:paraId="5C79D8BB">
      <w:pPr>
        <w:snapToGrid w:val="0"/>
        <w:spacing w:line="360" w:lineRule="auto"/>
        <w:ind w:firstLine="420" w:firstLineChars="200"/>
        <w:rPr>
          <w:rFonts w:ascii="宋体" w:hAnsi="宋体"/>
          <w:bCs/>
        </w:rPr>
      </w:pPr>
      <w:r>
        <w:rPr>
          <w:rFonts w:hint="eastAsia" w:ascii="宋体" w:hAnsi="宋体"/>
          <w:bCs/>
        </w:rPr>
        <w:t>e)如供应商是自然人，提供有效的自然人身份证明（居民身份证正反面或公安机关出具的临时居民身份证正反面或港澳台胞证或证照）。</w:t>
      </w:r>
    </w:p>
    <w:p w14:paraId="47FA2436">
      <w:pPr>
        <w:snapToGrid w:val="0"/>
        <w:spacing w:line="360" w:lineRule="auto"/>
        <w:ind w:firstLine="420" w:firstLineChars="200"/>
        <w:rPr>
          <w:rFonts w:ascii="宋体" w:hAnsi="宋体"/>
          <w:bCs/>
        </w:rPr>
      </w:pPr>
      <w:r>
        <w:rPr>
          <w:rFonts w:hint="eastAsia" w:ascii="宋体" w:hAnsi="宋体"/>
          <w:bCs/>
        </w:rPr>
        <w:t>2.2投标人法定代表人身份证复印件；</w:t>
      </w:r>
    </w:p>
    <w:p w14:paraId="37B121B8">
      <w:pPr>
        <w:snapToGrid w:val="0"/>
        <w:spacing w:line="360" w:lineRule="auto"/>
        <w:ind w:firstLine="420" w:firstLineChars="200"/>
        <w:rPr>
          <w:rFonts w:ascii="宋体" w:hAnsi="宋体"/>
          <w:bCs/>
        </w:rPr>
      </w:pPr>
      <w:r>
        <w:rPr>
          <w:rFonts w:hint="eastAsia" w:ascii="宋体" w:hAnsi="宋体"/>
          <w:bCs/>
        </w:rPr>
        <w:t>2.3法定代表人授权函，非法定代表人参加投标时提供；（格式六）</w:t>
      </w:r>
    </w:p>
    <w:p w14:paraId="3093AE38">
      <w:pPr>
        <w:snapToGrid w:val="0"/>
        <w:spacing w:line="360" w:lineRule="auto"/>
        <w:ind w:firstLine="420" w:firstLineChars="200"/>
        <w:rPr>
          <w:rFonts w:ascii="宋体" w:hAnsi="宋体"/>
          <w:bCs/>
        </w:rPr>
      </w:pPr>
      <w:r>
        <w:rPr>
          <w:rFonts w:hint="eastAsia" w:ascii="宋体" w:hAnsi="宋体"/>
          <w:bCs/>
        </w:rPr>
        <w:t>2.4投标人代表身份证复印件，非法定代表人参加投标时提供；</w:t>
      </w:r>
    </w:p>
    <w:p w14:paraId="1547F589">
      <w:pPr>
        <w:snapToGrid w:val="0"/>
        <w:spacing w:line="360" w:lineRule="auto"/>
        <w:ind w:firstLine="420" w:firstLineChars="200"/>
        <w:rPr>
          <w:rFonts w:ascii="宋体" w:hAnsi="宋体"/>
          <w:bCs/>
        </w:rPr>
      </w:pPr>
      <w:r>
        <w:rPr>
          <w:rFonts w:hint="eastAsia" w:ascii="宋体" w:hAnsi="宋体"/>
          <w:bCs/>
        </w:rPr>
        <w:t>2.5投标函；（格式五）</w:t>
      </w:r>
    </w:p>
    <w:p w14:paraId="1FBEA0FF">
      <w:pPr>
        <w:snapToGrid w:val="0"/>
        <w:spacing w:line="360" w:lineRule="auto"/>
        <w:outlineLvl w:val="1"/>
        <w:rPr>
          <w:rFonts w:ascii="宋体" w:hAnsi="宋体" w:cs="宋体"/>
          <w:b/>
          <w:szCs w:val="21"/>
        </w:rPr>
      </w:pPr>
      <w:r>
        <w:rPr>
          <w:rFonts w:hint="eastAsia" w:ascii="宋体" w:hAnsi="宋体" w:cs="宋体"/>
          <w:b/>
          <w:szCs w:val="21"/>
        </w:rPr>
        <w:t>3、商务技术文件部分</w:t>
      </w:r>
    </w:p>
    <w:p w14:paraId="0AE70A8E">
      <w:pPr>
        <w:snapToGrid w:val="0"/>
        <w:spacing w:line="360" w:lineRule="auto"/>
        <w:ind w:firstLine="420" w:firstLineChars="200"/>
        <w:rPr>
          <w:rFonts w:ascii="宋体" w:hAnsi="宋体" w:cs="宋体"/>
        </w:rPr>
      </w:pPr>
      <w:r>
        <w:rPr>
          <w:rFonts w:hint="eastAsia" w:ascii="宋体" w:hAnsi="宋体" w:cs="宋体"/>
        </w:rPr>
        <w:t>3.1评分标准页码索引；</w:t>
      </w:r>
    </w:p>
    <w:p w14:paraId="73C6CA78">
      <w:pPr>
        <w:snapToGrid w:val="0"/>
        <w:spacing w:line="360" w:lineRule="auto"/>
        <w:ind w:firstLine="420" w:firstLineChars="200"/>
        <w:rPr>
          <w:rFonts w:ascii="宋体" w:hAnsi="宋体" w:cs="宋体"/>
        </w:rPr>
      </w:pPr>
      <w:r>
        <w:rPr>
          <w:rFonts w:hint="eastAsia" w:ascii="宋体" w:hAnsi="宋体" w:cs="宋体"/>
        </w:rPr>
        <w:t>3.2投标人简介；</w:t>
      </w:r>
    </w:p>
    <w:p w14:paraId="73706B3F">
      <w:pPr>
        <w:snapToGrid w:val="0"/>
        <w:spacing w:line="360" w:lineRule="auto"/>
        <w:ind w:firstLine="210" w:firstLineChars="100"/>
        <w:rPr>
          <w:rFonts w:ascii="宋体" w:hAnsi="宋体" w:cs="宋体"/>
        </w:rPr>
      </w:pPr>
      <w:r>
        <w:rPr>
          <w:rFonts w:hint="eastAsia" w:ascii="宋体" w:hAnsi="宋体" w:cs="宋体"/>
        </w:rPr>
        <w:t>▲3.3投标产品清单表；（格式七）</w:t>
      </w:r>
    </w:p>
    <w:p w14:paraId="5C012C6B">
      <w:pPr>
        <w:snapToGrid w:val="0"/>
        <w:spacing w:line="360" w:lineRule="auto"/>
        <w:ind w:firstLine="210" w:firstLineChars="100"/>
        <w:rPr>
          <w:rFonts w:ascii="宋体" w:hAnsi="宋体" w:cs="宋体"/>
        </w:rPr>
      </w:pPr>
      <w:r>
        <w:rPr>
          <w:rFonts w:hint="eastAsia" w:ascii="宋体" w:hAnsi="宋体" w:cs="宋体"/>
        </w:rPr>
        <w:t>▲3.4投标产品技术参数偏离表；（格式八）</w:t>
      </w:r>
    </w:p>
    <w:p w14:paraId="7EC7C5DD">
      <w:pPr>
        <w:snapToGrid w:val="0"/>
        <w:spacing w:line="360" w:lineRule="auto"/>
        <w:ind w:firstLine="420" w:firstLineChars="200"/>
        <w:rPr>
          <w:rFonts w:ascii="宋体" w:hAnsi="宋体" w:cs="宋体"/>
        </w:rPr>
      </w:pPr>
      <w:r>
        <w:rPr>
          <w:rFonts w:hint="eastAsia" w:ascii="宋体" w:hAnsi="宋体" w:cs="宋体"/>
        </w:rPr>
        <w:t>3.5投标人相关业绩；（格式九）</w:t>
      </w:r>
    </w:p>
    <w:p w14:paraId="16A474D6">
      <w:pPr>
        <w:snapToGrid w:val="0"/>
        <w:spacing w:line="360" w:lineRule="auto"/>
        <w:ind w:firstLine="420" w:firstLineChars="200"/>
        <w:rPr>
          <w:rFonts w:ascii="宋体" w:hAnsi="宋体" w:cs="宋体"/>
        </w:rPr>
      </w:pPr>
      <w:r>
        <w:rPr>
          <w:rFonts w:hint="eastAsia" w:ascii="宋体" w:hAnsi="宋体" w:cs="宋体"/>
        </w:rPr>
        <w:t>3.6投标人项目团队；（格式十）</w:t>
      </w:r>
    </w:p>
    <w:p w14:paraId="5246C255">
      <w:pPr>
        <w:snapToGrid w:val="0"/>
        <w:spacing w:line="360" w:lineRule="auto"/>
        <w:ind w:firstLine="420" w:firstLineChars="200"/>
        <w:rPr>
          <w:rFonts w:ascii="宋体" w:hAnsi="宋体" w:cs="宋体"/>
        </w:rPr>
      </w:pPr>
      <w:r>
        <w:rPr>
          <w:rFonts w:hint="eastAsia" w:ascii="宋体" w:hAnsi="宋体" w:cs="宋体"/>
        </w:rPr>
        <w:t>3.7投标人相关方案；</w:t>
      </w:r>
    </w:p>
    <w:p w14:paraId="12D5196B">
      <w:pPr>
        <w:snapToGrid w:val="0"/>
        <w:spacing w:line="360" w:lineRule="auto"/>
        <w:ind w:firstLine="420" w:firstLineChars="200"/>
        <w:rPr>
          <w:rFonts w:ascii="宋体" w:hAnsi="宋体" w:cs="宋体"/>
        </w:rPr>
      </w:pPr>
      <w:r>
        <w:rPr>
          <w:rFonts w:hint="eastAsia" w:ascii="宋体" w:hAnsi="宋体" w:cs="宋体"/>
        </w:rPr>
        <w:t>3.8按照评分标准依次编制相应的说明、证明材料复印件；</w:t>
      </w:r>
    </w:p>
    <w:p w14:paraId="51227EA9">
      <w:pPr>
        <w:snapToGrid w:val="0"/>
        <w:spacing w:line="360" w:lineRule="auto"/>
        <w:ind w:firstLine="420" w:firstLineChars="200"/>
        <w:rPr>
          <w:rFonts w:ascii="宋体" w:hAnsi="宋体" w:cs="宋体"/>
        </w:rPr>
      </w:pPr>
      <w:r>
        <w:rPr>
          <w:rFonts w:hint="eastAsia" w:ascii="宋体" w:hAnsi="宋体" w:cs="宋体"/>
        </w:rPr>
        <w:t>3.9按招标文件要求提供的和投标人认为需要提供的其它说明和资料/文件。</w:t>
      </w:r>
    </w:p>
    <w:p w14:paraId="5D7FF685">
      <w:pPr>
        <w:snapToGrid w:val="0"/>
        <w:spacing w:line="360" w:lineRule="auto"/>
        <w:ind w:firstLine="562" w:firstLineChars="200"/>
        <w:jc w:val="center"/>
        <w:outlineLvl w:val="1"/>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投标文件格式</w:t>
      </w:r>
    </w:p>
    <w:p w14:paraId="5E9A3282">
      <w:pPr>
        <w:snapToGrid w:val="0"/>
        <w:spacing w:line="360" w:lineRule="auto"/>
        <w:rPr>
          <w:rFonts w:ascii="宋体" w:hAnsi="宋体" w:cs="宋体"/>
          <w:b/>
          <w:spacing w:val="20"/>
          <w:sz w:val="24"/>
          <w:szCs w:val="24"/>
        </w:rPr>
      </w:pPr>
    </w:p>
    <w:p w14:paraId="2F8582B7">
      <w:pPr>
        <w:snapToGrid w:val="0"/>
        <w:spacing w:line="360" w:lineRule="auto"/>
        <w:outlineLvl w:val="2"/>
        <w:rPr>
          <w:rFonts w:ascii="宋体" w:hAnsi="宋体" w:cs="宋体"/>
          <w:szCs w:val="21"/>
        </w:rPr>
      </w:pPr>
      <w:r>
        <w:rPr>
          <w:rFonts w:hint="eastAsia" w:ascii="宋体" w:hAnsi="宋体" w:cs="宋体"/>
          <w:b/>
          <w:spacing w:val="20"/>
          <w:szCs w:val="21"/>
        </w:rPr>
        <w:t>格式一、开标一览表</w:t>
      </w:r>
    </w:p>
    <w:tbl>
      <w:tblPr>
        <w:tblStyle w:val="2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21"/>
        <w:gridCol w:w="7221"/>
      </w:tblGrid>
      <w:tr w14:paraId="32F7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1216" w:type="pct"/>
            <w:vAlign w:val="center"/>
          </w:tcPr>
          <w:p w14:paraId="3DB701D6">
            <w:pPr>
              <w:spacing w:before="240" w:after="240"/>
              <w:jc w:val="center"/>
              <w:rPr>
                <w:rFonts w:ascii="宋体" w:hAnsi="宋体" w:cs="宋体"/>
                <w:szCs w:val="21"/>
              </w:rPr>
            </w:pPr>
            <w:r>
              <w:rPr>
                <w:rFonts w:hint="eastAsia" w:ascii="宋体" w:hAnsi="宋体" w:cs="宋体"/>
                <w:szCs w:val="21"/>
              </w:rPr>
              <w:t>项目名称</w:t>
            </w:r>
          </w:p>
        </w:tc>
        <w:tc>
          <w:tcPr>
            <w:tcW w:w="3783" w:type="pct"/>
            <w:vAlign w:val="center"/>
          </w:tcPr>
          <w:p w14:paraId="51671549">
            <w:pPr>
              <w:spacing w:before="240" w:after="240"/>
              <w:jc w:val="center"/>
              <w:rPr>
                <w:rFonts w:hint="eastAsia" w:ascii="宋体" w:hAnsi="宋体" w:eastAsia="宋体" w:cs="宋体"/>
                <w:szCs w:val="21"/>
                <w:lang w:eastAsia="zh-CN"/>
              </w:rPr>
            </w:pPr>
            <w:r>
              <w:rPr>
                <w:rFonts w:hint="eastAsia" w:ascii="宋体" w:hAnsi="宋体" w:cs="宋体"/>
                <w:szCs w:val="21"/>
                <w:lang w:eastAsia="zh-CN"/>
              </w:rPr>
              <w:t>岱山县公安局派出所提升改造及看守所正规化项目—看守所信息化系统改造工程重新招标</w:t>
            </w:r>
          </w:p>
        </w:tc>
      </w:tr>
      <w:tr w14:paraId="2C6B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vAlign w:val="center"/>
          </w:tcPr>
          <w:p w14:paraId="78CA58AA">
            <w:pPr>
              <w:spacing w:before="240" w:after="240"/>
              <w:jc w:val="center"/>
              <w:rPr>
                <w:rFonts w:ascii="宋体" w:hAnsi="宋体" w:cs="宋体"/>
                <w:szCs w:val="21"/>
              </w:rPr>
            </w:pPr>
            <w:r>
              <w:rPr>
                <w:rFonts w:hint="eastAsia" w:ascii="宋体" w:hAnsi="宋体" w:cs="宋体"/>
                <w:szCs w:val="21"/>
              </w:rPr>
              <w:t>投标报价（元）</w:t>
            </w:r>
          </w:p>
        </w:tc>
        <w:tc>
          <w:tcPr>
            <w:tcW w:w="3783" w:type="pct"/>
            <w:vAlign w:val="center"/>
          </w:tcPr>
          <w:p w14:paraId="59A5D20A">
            <w:pPr>
              <w:spacing w:before="240" w:after="240"/>
              <w:jc w:val="center"/>
              <w:rPr>
                <w:rFonts w:ascii="宋体" w:hAnsi="宋体" w:cs="宋体"/>
                <w:szCs w:val="21"/>
              </w:rPr>
            </w:pPr>
            <w:r>
              <w:rPr>
                <w:rFonts w:hint="eastAsia" w:ascii="宋体" w:hAnsi="宋体" w:cs="宋体"/>
                <w:szCs w:val="21"/>
              </w:rPr>
              <w:t>大写：                   小写：</w:t>
            </w:r>
          </w:p>
        </w:tc>
      </w:tr>
    </w:tbl>
    <w:p w14:paraId="7A673E2E">
      <w:pPr>
        <w:snapToGrid w:val="0"/>
        <w:spacing w:before="50" w:after="50"/>
        <w:rPr>
          <w:rFonts w:ascii="宋体" w:hAnsi="宋体" w:cs="宋体"/>
          <w:b/>
          <w:spacing w:val="20"/>
          <w:szCs w:val="21"/>
        </w:rPr>
      </w:pPr>
    </w:p>
    <w:p w14:paraId="74BC7655">
      <w:pPr>
        <w:spacing w:line="360" w:lineRule="auto"/>
        <w:ind w:firstLine="371" w:firstLineChars="177"/>
        <w:rPr>
          <w:rFonts w:ascii="宋体" w:hAnsi="宋体" w:cs="宋体"/>
          <w:szCs w:val="21"/>
        </w:rPr>
      </w:pPr>
    </w:p>
    <w:p w14:paraId="1E8E28EC">
      <w:pPr>
        <w:spacing w:line="480" w:lineRule="auto"/>
        <w:rPr>
          <w:rFonts w:ascii="宋体" w:hAnsi="宋体" w:cs="宋体"/>
          <w:szCs w:val="21"/>
        </w:rPr>
      </w:pPr>
    </w:p>
    <w:p w14:paraId="163FE980">
      <w:pPr>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7E33D19A">
      <w:pPr>
        <w:spacing w:line="48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004E1E6E">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02FE889">
      <w:pPr>
        <w:snapToGrid w:val="0"/>
        <w:spacing w:before="50" w:after="50"/>
        <w:rPr>
          <w:rFonts w:ascii="宋体" w:hAnsi="宋体" w:cs="宋体"/>
          <w:b/>
          <w:spacing w:val="20"/>
          <w:szCs w:val="21"/>
        </w:rPr>
      </w:pPr>
    </w:p>
    <w:p w14:paraId="55F4A6EC">
      <w:pPr>
        <w:snapToGrid w:val="0"/>
        <w:spacing w:before="50" w:after="50"/>
        <w:rPr>
          <w:rFonts w:ascii="宋体" w:hAnsi="宋体" w:cs="宋体"/>
          <w:b/>
          <w:spacing w:val="20"/>
          <w:szCs w:val="21"/>
        </w:rPr>
      </w:pPr>
    </w:p>
    <w:p w14:paraId="004822ED">
      <w:pPr>
        <w:spacing w:line="360" w:lineRule="auto"/>
        <w:outlineLvl w:val="2"/>
        <w:rPr>
          <w:rFonts w:ascii="宋体" w:hAnsi="宋体" w:cs="宋体"/>
          <w:szCs w:val="21"/>
        </w:rPr>
      </w:pPr>
      <w:r>
        <w:rPr>
          <w:rFonts w:hint="eastAsia" w:ascii="宋体" w:hAnsi="宋体" w:cs="宋体"/>
          <w:b/>
          <w:sz w:val="24"/>
          <w:szCs w:val="24"/>
        </w:rPr>
        <w:br w:type="page"/>
      </w:r>
      <w:r>
        <w:rPr>
          <w:rFonts w:hint="eastAsia" w:ascii="宋体" w:hAnsi="宋体" w:cs="宋体"/>
          <w:b/>
          <w:szCs w:val="21"/>
        </w:rPr>
        <w:t>格式二、报价明细表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1730"/>
        <w:gridCol w:w="2240"/>
        <w:gridCol w:w="1260"/>
        <w:gridCol w:w="1330"/>
        <w:gridCol w:w="1420"/>
        <w:gridCol w:w="1141"/>
      </w:tblGrid>
      <w:tr w14:paraId="6C57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27B370D5">
            <w:pPr>
              <w:jc w:val="center"/>
              <w:rPr>
                <w:rFonts w:ascii="宋体" w:hAnsi="宋体" w:cs="宋体"/>
                <w:b/>
                <w:bCs/>
                <w:szCs w:val="21"/>
              </w:rPr>
            </w:pPr>
            <w:r>
              <w:rPr>
                <w:rFonts w:hint="eastAsia" w:ascii="宋体" w:hAnsi="宋体" w:cs="宋体"/>
                <w:b/>
                <w:bCs/>
                <w:szCs w:val="21"/>
              </w:rPr>
              <w:t>序号</w:t>
            </w:r>
          </w:p>
        </w:tc>
        <w:tc>
          <w:tcPr>
            <w:tcW w:w="1730" w:type="dxa"/>
            <w:vAlign w:val="center"/>
          </w:tcPr>
          <w:p w14:paraId="3BE56286">
            <w:pPr>
              <w:jc w:val="center"/>
              <w:rPr>
                <w:rFonts w:ascii="宋体" w:hAnsi="宋体" w:cs="宋体"/>
                <w:b/>
                <w:bCs/>
                <w:szCs w:val="21"/>
              </w:rPr>
            </w:pPr>
            <w:r>
              <w:rPr>
                <w:rFonts w:hint="eastAsia" w:ascii="宋体" w:hAnsi="宋体" w:cs="宋体"/>
                <w:b/>
                <w:bCs/>
                <w:szCs w:val="21"/>
              </w:rPr>
              <w:t>产品名称</w:t>
            </w:r>
          </w:p>
        </w:tc>
        <w:tc>
          <w:tcPr>
            <w:tcW w:w="2240" w:type="dxa"/>
            <w:vAlign w:val="center"/>
          </w:tcPr>
          <w:p w14:paraId="4E9320A4">
            <w:pPr>
              <w:jc w:val="center"/>
              <w:rPr>
                <w:rFonts w:ascii="宋体" w:hAnsi="宋体" w:cs="宋体"/>
                <w:b/>
                <w:bCs/>
                <w:szCs w:val="21"/>
              </w:rPr>
            </w:pPr>
            <w:r>
              <w:rPr>
                <w:rFonts w:hint="eastAsia" w:ascii="宋体" w:hAnsi="宋体" w:cs="宋体"/>
                <w:b/>
                <w:bCs/>
                <w:szCs w:val="21"/>
              </w:rPr>
              <w:t>品牌型号</w:t>
            </w:r>
          </w:p>
        </w:tc>
        <w:tc>
          <w:tcPr>
            <w:tcW w:w="1260" w:type="dxa"/>
            <w:vAlign w:val="center"/>
          </w:tcPr>
          <w:p w14:paraId="48E33D23">
            <w:pPr>
              <w:jc w:val="center"/>
              <w:rPr>
                <w:rFonts w:ascii="宋体" w:hAnsi="宋体" w:cs="宋体"/>
                <w:b/>
                <w:bCs/>
                <w:szCs w:val="21"/>
              </w:rPr>
            </w:pPr>
            <w:r>
              <w:rPr>
                <w:rFonts w:hint="eastAsia" w:ascii="宋体" w:hAnsi="宋体" w:cs="宋体"/>
                <w:b/>
                <w:bCs/>
                <w:szCs w:val="21"/>
              </w:rPr>
              <w:t>数量/单位</w:t>
            </w:r>
          </w:p>
        </w:tc>
        <w:tc>
          <w:tcPr>
            <w:tcW w:w="1330" w:type="dxa"/>
            <w:vAlign w:val="center"/>
          </w:tcPr>
          <w:p w14:paraId="71DA0C8C">
            <w:pPr>
              <w:jc w:val="center"/>
              <w:rPr>
                <w:rFonts w:ascii="宋体" w:hAnsi="宋体" w:cs="宋体"/>
                <w:b/>
                <w:bCs/>
                <w:szCs w:val="21"/>
              </w:rPr>
            </w:pPr>
            <w:r>
              <w:rPr>
                <w:rFonts w:hint="eastAsia" w:ascii="宋体" w:hAnsi="宋体" w:cs="宋体"/>
                <w:b/>
                <w:bCs/>
                <w:szCs w:val="21"/>
              </w:rPr>
              <w:t>单价（元）</w:t>
            </w:r>
          </w:p>
        </w:tc>
        <w:tc>
          <w:tcPr>
            <w:tcW w:w="1420" w:type="dxa"/>
            <w:vAlign w:val="center"/>
          </w:tcPr>
          <w:p w14:paraId="73EEEDFA">
            <w:pPr>
              <w:jc w:val="center"/>
              <w:rPr>
                <w:rFonts w:ascii="宋体" w:hAnsi="宋体" w:cs="宋体"/>
                <w:b/>
                <w:bCs/>
                <w:szCs w:val="21"/>
              </w:rPr>
            </w:pPr>
            <w:r>
              <w:rPr>
                <w:rFonts w:hint="eastAsia" w:ascii="宋体" w:hAnsi="宋体" w:cs="宋体"/>
                <w:b/>
                <w:bCs/>
                <w:szCs w:val="21"/>
              </w:rPr>
              <w:t>总价（元）</w:t>
            </w:r>
          </w:p>
        </w:tc>
        <w:tc>
          <w:tcPr>
            <w:tcW w:w="1141" w:type="dxa"/>
            <w:vAlign w:val="center"/>
          </w:tcPr>
          <w:p w14:paraId="22C38156">
            <w:pPr>
              <w:jc w:val="center"/>
              <w:rPr>
                <w:rFonts w:ascii="宋体" w:hAnsi="宋体" w:cs="宋体"/>
                <w:b/>
                <w:bCs/>
                <w:szCs w:val="21"/>
              </w:rPr>
            </w:pPr>
            <w:r>
              <w:rPr>
                <w:rFonts w:hint="eastAsia" w:ascii="宋体" w:hAnsi="宋体" w:cs="宋体"/>
                <w:b/>
                <w:bCs/>
                <w:szCs w:val="21"/>
              </w:rPr>
              <w:t>备注</w:t>
            </w:r>
          </w:p>
        </w:tc>
      </w:tr>
      <w:tr w14:paraId="3D19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38797E8F">
            <w:pPr>
              <w:jc w:val="center"/>
              <w:rPr>
                <w:rFonts w:ascii="宋体" w:hAnsi="宋体" w:cs="宋体"/>
                <w:szCs w:val="21"/>
              </w:rPr>
            </w:pPr>
            <w:r>
              <w:rPr>
                <w:rFonts w:hint="eastAsia" w:ascii="宋体" w:hAnsi="宋体" w:cs="宋体"/>
                <w:szCs w:val="21"/>
              </w:rPr>
              <w:t>1</w:t>
            </w:r>
          </w:p>
        </w:tc>
        <w:tc>
          <w:tcPr>
            <w:tcW w:w="1730" w:type="dxa"/>
            <w:vAlign w:val="center"/>
          </w:tcPr>
          <w:p w14:paraId="6DCFF5D0">
            <w:pPr>
              <w:jc w:val="center"/>
              <w:rPr>
                <w:rFonts w:ascii="宋体" w:hAnsi="宋体" w:cs="宋体"/>
                <w:szCs w:val="21"/>
              </w:rPr>
            </w:pPr>
          </w:p>
        </w:tc>
        <w:tc>
          <w:tcPr>
            <w:tcW w:w="2240" w:type="dxa"/>
            <w:vAlign w:val="center"/>
          </w:tcPr>
          <w:p w14:paraId="2F1D8480">
            <w:pPr>
              <w:jc w:val="center"/>
              <w:rPr>
                <w:rFonts w:ascii="宋体" w:hAnsi="宋体" w:cs="宋体"/>
                <w:szCs w:val="21"/>
              </w:rPr>
            </w:pPr>
          </w:p>
        </w:tc>
        <w:tc>
          <w:tcPr>
            <w:tcW w:w="1260" w:type="dxa"/>
            <w:vAlign w:val="center"/>
          </w:tcPr>
          <w:p w14:paraId="4FDF5055">
            <w:pPr>
              <w:ind w:left="420" w:leftChars="200"/>
              <w:jc w:val="center"/>
              <w:rPr>
                <w:rFonts w:ascii="宋体" w:hAnsi="宋体" w:cs="宋体"/>
                <w:szCs w:val="21"/>
              </w:rPr>
            </w:pPr>
          </w:p>
        </w:tc>
        <w:tc>
          <w:tcPr>
            <w:tcW w:w="1330" w:type="dxa"/>
            <w:vAlign w:val="center"/>
          </w:tcPr>
          <w:p w14:paraId="0EF9F4B8">
            <w:pPr>
              <w:ind w:left="420" w:leftChars="200"/>
              <w:jc w:val="center"/>
              <w:rPr>
                <w:rFonts w:ascii="宋体" w:hAnsi="宋体" w:cs="宋体"/>
                <w:szCs w:val="21"/>
              </w:rPr>
            </w:pPr>
          </w:p>
        </w:tc>
        <w:tc>
          <w:tcPr>
            <w:tcW w:w="1420" w:type="dxa"/>
            <w:vAlign w:val="center"/>
          </w:tcPr>
          <w:p w14:paraId="30CF066A">
            <w:pPr>
              <w:ind w:left="-107" w:leftChars="-51" w:firstLine="1"/>
              <w:jc w:val="center"/>
              <w:rPr>
                <w:rFonts w:ascii="宋体" w:hAnsi="宋体" w:cs="宋体"/>
                <w:szCs w:val="21"/>
              </w:rPr>
            </w:pPr>
          </w:p>
        </w:tc>
        <w:tc>
          <w:tcPr>
            <w:tcW w:w="1141" w:type="dxa"/>
            <w:vAlign w:val="center"/>
          </w:tcPr>
          <w:p w14:paraId="3C30AE4F">
            <w:pPr>
              <w:ind w:left="-107" w:leftChars="-51" w:firstLine="1"/>
              <w:jc w:val="center"/>
              <w:rPr>
                <w:rFonts w:ascii="宋体" w:hAnsi="宋体" w:cs="宋体"/>
                <w:szCs w:val="21"/>
              </w:rPr>
            </w:pPr>
          </w:p>
        </w:tc>
      </w:tr>
      <w:tr w14:paraId="38E1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2676CFAE">
            <w:pPr>
              <w:jc w:val="center"/>
              <w:rPr>
                <w:rFonts w:ascii="宋体" w:hAnsi="宋体" w:cs="宋体"/>
                <w:szCs w:val="21"/>
              </w:rPr>
            </w:pPr>
            <w:r>
              <w:rPr>
                <w:rFonts w:hint="eastAsia" w:ascii="宋体" w:hAnsi="宋体" w:cs="宋体"/>
                <w:szCs w:val="21"/>
              </w:rPr>
              <w:t>2</w:t>
            </w:r>
          </w:p>
        </w:tc>
        <w:tc>
          <w:tcPr>
            <w:tcW w:w="1730" w:type="dxa"/>
            <w:vAlign w:val="center"/>
          </w:tcPr>
          <w:p w14:paraId="5D2C8032">
            <w:pPr>
              <w:jc w:val="center"/>
              <w:rPr>
                <w:rFonts w:ascii="宋体" w:hAnsi="宋体" w:cs="宋体"/>
                <w:szCs w:val="21"/>
              </w:rPr>
            </w:pPr>
          </w:p>
        </w:tc>
        <w:tc>
          <w:tcPr>
            <w:tcW w:w="2240" w:type="dxa"/>
            <w:vAlign w:val="center"/>
          </w:tcPr>
          <w:p w14:paraId="286407AE">
            <w:pPr>
              <w:jc w:val="center"/>
              <w:rPr>
                <w:rFonts w:ascii="宋体" w:hAnsi="宋体" w:cs="宋体"/>
                <w:szCs w:val="21"/>
              </w:rPr>
            </w:pPr>
          </w:p>
        </w:tc>
        <w:tc>
          <w:tcPr>
            <w:tcW w:w="1260" w:type="dxa"/>
            <w:vAlign w:val="center"/>
          </w:tcPr>
          <w:p w14:paraId="42E8C608">
            <w:pPr>
              <w:ind w:left="420" w:leftChars="200"/>
              <w:jc w:val="center"/>
              <w:rPr>
                <w:rFonts w:ascii="宋体" w:hAnsi="宋体" w:cs="宋体"/>
                <w:szCs w:val="21"/>
              </w:rPr>
            </w:pPr>
          </w:p>
        </w:tc>
        <w:tc>
          <w:tcPr>
            <w:tcW w:w="1330" w:type="dxa"/>
            <w:vAlign w:val="center"/>
          </w:tcPr>
          <w:p w14:paraId="185802DF">
            <w:pPr>
              <w:ind w:left="420" w:leftChars="200"/>
              <w:jc w:val="center"/>
              <w:rPr>
                <w:rFonts w:ascii="宋体" w:hAnsi="宋体" w:cs="宋体"/>
                <w:szCs w:val="21"/>
              </w:rPr>
            </w:pPr>
          </w:p>
        </w:tc>
        <w:tc>
          <w:tcPr>
            <w:tcW w:w="1420" w:type="dxa"/>
            <w:vAlign w:val="center"/>
          </w:tcPr>
          <w:p w14:paraId="49562C75">
            <w:pPr>
              <w:jc w:val="center"/>
              <w:rPr>
                <w:rFonts w:ascii="宋体" w:hAnsi="宋体" w:cs="宋体"/>
                <w:szCs w:val="21"/>
              </w:rPr>
            </w:pPr>
          </w:p>
        </w:tc>
        <w:tc>
          <w:tcPr>
            <w:tcW w:w="1141" w:type="dxa"/>
            <w:vAlign w:val="center"/>
          </w:tcPr>
          <w:p w14:paraId="0D8D837A">
            <w:pPr>
              <w:jc w:val="center"/>
              <w:rPr>
                <w:rFonts w:ascii="宋体" w:hAnsi="宋体" w:cs="宋体"/>
                <w:szCs w:val="21"/>
              </w:rPr>
            </w:pPr>
          </w:p>
        </w:tc>
      </w:tr>
      <w:tr w14:paraId="2D01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50C8A13A">
            <w:pPr>
              <w:jc w:val="center"/>
              <w:rPr>
                <w:rFonts w:ascii="宋体" w:hAnsi="宋体" w:cs="宋体"/>
                <w:szCs w:val="21"/>
              </w:rPr>
            </w:pPr>
            <w:r>
              <w:rPr>
                <w:rFonts w:hint="eastAsia" w:ascii="宋体" w:hAnsi="宋体" w:cs="宋体"/>
                <w:szCs w:val="21"/>
              </w:rPr>
              <w:t>3</w:t>
            </w:r>
          </w:p>
        </w:tc>
        <w:tc>
          <w:tcPr>
            <w:tcW w:w="1730" w:type="dxa"/>
            <w:vAlign w:val="center"/>
          </w:tcPr>
          <w:p w14:paraId="1EF80AA3">
            <w:pPr>
              <w:jc w:val="center"/>
              <w:rPr>
                <w:rFonts w:ascii="宋体" w:hAnsi="宋体" w:cs="宋体"/>
                <w:szCs w:val="21"/>
              </w:rPr>
            </w:pPr>
          </w:p>
        </w:tc>
        <w:tc>
          <w:tcPr>
            <w:tcW w:w="2240" w:type="dxa"/>
            <w:vAlign w:val="center"/>
          </w:tcPr>
          <w:p w14:paraId="6FC33E23">
            <w:pPr>
              <w:jc w:val="center"/>
              <w:rPr>
                <w:rFonts w:ascii="宋体" w:hAnsi="宋体" w:cs="宋体"/>
                <w:szCs w:val="21"/>
              </w:rPr>
            </w:pPr>
          </w:p>
        </w:tc>
        <w:tc>
          <w:tcPr>
            <w:tcW w:w="1260" w:type="dxa"/>
            <w:vAlign w:val="center"/>
          </w:tcPr>
          <w:p w14:paraId="73A3DBE9">
            <w:pPr>
              <w:ind w:left="420" w:leftChars="200"/>
              <w:jc w:val="center"/>
              <w:rPr>
                <w:rFonts w:ascii="宋体" w:hAnsi="宋体" w:cs="宋体"/>
                <w:szCs w:val="21"/>
              </w:rPr>
            </w:pPr>
          </w:p>
        </w:tc>
        <w:tc>
          <w:tcPr>
            <w:tcW w:w="1330" w:type="dxa"/>
            <w:vAlign w:val="center"/>
          </w:tcPr>
          <w:p w14:paraId="25B54952">
            <w:pPr>
              <w:ind w:left="420" w:leftChars="200"/>
              <w:jc w:val="center"/>
              <w:rPr>
                <w:rFonts w:ascii="宋体" w:hAnsi="宋体" w:cs="宋体"/>
                <w:szCs w:val="21"/>
              </w:rPr>
            </w:pPr>
          </w:p>
        </w:tc>
        <w:tc>
          <w:tcPr>
            <w:tcW w:w="1420" w:type="dxa"/>
            <w:vAlign w:val="center"/>
          </w:tcPr>
          <w:p w14:paraId="08F82947">
            <w:pPr>
              <w:jc w:val="center"/>
              <w:rPr>
                <w:rFonts w:ascii="宋体" w:hAnsi="宋体" w:cs="宋体"/>
                <w:szCs w:val="21"/>
              </w:rPr>
            </w:pPr>
          </w:p>
        </w:tc>
        <w:tc>
          <w:tcPr>
            <w:tcW w:w="1141" w:type="dxa"/>
            <w:vAlign w:val="center"/>
          </w:tcPr>
          <w:p w14:paraId="42CC19B0">
            <w:pPr>
              <w:jc w:val="center"/>
              <w:rPr>
                <w:rFonts w:ascii="宋体" w:hAnsi="宋体" w:cs="宋体"/>
                <w:szCs w:val="21"/>
              </w:rPr>
            </w:pPr>
          </w:p>
        </w:tc>
      </w:tr>
      <w:tr w14:paraId="2672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4D2738F4">
            <w:pPr>
              <w:jc w:val="center"/>
              <w:rPr>
                <w:rFonts w:ascii="宋体" w:hAnsi="宋体" w:cs="宋体"/>
                <w:szCs w:val="21"/>
              </w:rPr>
            </w:pPr>
            <w:r>
              <w:rPr>
                <w:rFonts w:hint="eastAsia" w:ascii="宋体" w:hAnsi="宋体" w:cs="宋体"/>
                <w:szCs w:val="21"/>
              </w:rPr>
              <w:t>4</w:t>
            </w:r>
          </w:p>
        </w:tc>
        <w:tc>
          <w:tcPr>
            <w:tcW w:w="1730" w:type="dxa"/>
            <w:vAlign w:val="center"/>
          </w:tcPr>
          <w:p w14:paraId="1C185030">
            <w:pPr>
              <w:jc w:val="center"/>
              <w:rPr>
                <w:rFonts w:ascii="宋体" w:hAnsi="宋体" w:cs="宋体"/>
                <w:szCs w:val="21"/>
              </w:rPr>
            </w:pPr>
          </w:p>
        </w:tc>
        <w:tc>
          <w:tcPr>
            <w:tcW w:w="2240" w:type="dxa"/>
            <w:vAlign w:val="center"/>
          </w:tcPr>
          <w:p w14:paraId="040C9319">
            <w:pPr>
              <w:jc w:val="center"/>
              <w:rPr>
                <w:rFonts w:ascii="宋体" w:hAnsi="宋体" w:cs="宋体"/>
                <w:szCs w:val="21"/>
              </w:rPr>
            </w:pPr>
          </w:p>
        </w:tc>
        <w:tc>
          <w:tcPr>
            <w:tcW w:w="1260" w:type="dxa"/>
            <w:vAlign w:val="center"/>
          </w:tcPr>
          <w:p w14:paraId="5509D4F3">
            <w:pPr>
              <w:ind w:left="420" w:leftChars="200"/>
              <w:jc w:val="center"/>
              <w:rPr>
                <w:rFonts w:ascii="宋体" w:hAnsi="宋体" w:cs="宋体"/>
                <w:szCs w:val="21"/>
              </w:rPr>
            </w:pPr>
          </w:p>
        </w:tc>
        <w:tc>
          <w:tcPr>
            <w:tcW w:w="1330" w:type="dxa"/>
            <w:vAlign w:val="center"/>
          </w:tcPr>
          <w:p w14:paraId="645746E8">
            <w:pPr>
              <w:ind w:left="420" w:leftChars="200"/>
              <w:jc w:val="center"/>
              <w:rPr>
                <w:rFonts w:ascii="宋体" w:hAnsi="宋体" w:cs="宋体"/>
                <w:szCs w:val="21"/>
              </w:rPr>
            </w:pPr>
          </w:p>
        </w:tc>
        <w:tc>
          <w:tcPr>
            <w:tcW w:w="1420" w:type="dxa"/>
            <w:vAlign w:val="center"/>
          </w:tcPr>
          <w:p w14:paraId="13AFEEEB">
            <w:pPr>
              <w:jc w:val="center"/>
              <w:rPr>
                <w:rFonts w:ascii="宋体" w:hAnsi="宋体" w:cs="宋体"/>
                <w:szCs w:val="21"/>
              </w:rPr>
            </w:pPr>
          </w:p>
        </w:tc>
        <w:tc>
          <w:tcPr>
            <w:tcW w:w="1141" w:type="dxa"/>
            <w:vAlign w:val="center"/>
          </w:tcPr>
          <w:p w14:paraId="6632C7F8">
            <w:pPr>
              <w:jc w:val="center"/>
              <w:rPr>
                <w:rFonts w:ascii="宋体" w:hAnsi="宋体" w:cs="宋体"/>
                <w:szCs w:val="21"/>
              </w:rPr>
            </w:pPr>
          </w:p>
        </w:tc>
      </w:tr>
      <w:tr w14:paraId="4EF9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158C95CA">
            <w:pPr>
              <w:jc w:val="center"/>
              <w:rPr>
                <w:rFonts w:ascii="宋体" w:hAnsi="宋体" w:cs="宋体"/>
                <w:szCs w:val="21"/>
              </w:rPr>
            </w:pPr>
            <w:r>
              <w:rPr>
                <w:rFonts w:hint="eastAsia" w:ascii="宋体" w:hAnsi="宋体" w:cs="宋体"/>
                <w:szCs w:val="21"/>
              </w:rPr>
              <w:t>......</w:t>
            </w:r>
          </w:p>
        </w:tc>
        <w:tc>
          <w:tcPr>
            <w:tcW w:w="1730" w:type="dxa"/>
            <w:vAlign w:val="center"/>
          </w:tcPr>
          <w:p w14:paraId="7B355577">
            <w:pPr>
              <w:jc w:val="center"/>
              <w:rPr>
                <w:rFonts w:ascii="宋体" w:hAnsi="宋体" w:cs="宋体"/>
                <w:szCs w:val="21"/>
              </w:rPr>
            </w:pPr>
          </w:p>
        </w:tc>
        <w:tc>
          <w:tcPr>
            <w:tcW w:w="2240" w:type="dxa"/>
            <w:vAlign w:val="center"/>
          </w:tcPr>
          <w:p w14:paraId="6ABFD541">
            <w:pPr>
              <w:jc w:val="center"/>
              <w:rPr>
                <w:rFonts w:ascii="宋体" w:hAnsi="宋体" w:cs="宋体"/>
                <w:szCs w:val="21"/>
              </w:rPr>
            </w:pPr>
          </w:p>
        </w:tc>
        <w:tc>
          <w:tcPr>
            <w:tcW w:w="1260" w:type="dxa"/>
            <w:vAlign w:val="center"/>
          </w:tcPr>
          <w:p w14:paraId="46E0E002">
            <w:pPr>
              <w:ind w:left="420" w:leftChars="200"/>
              <w:jc w:val="center"/>
              <w:rPr>
                <w:rFonts w:ascii="宋体" w:hAnsi="宋体" w:cs="宋体"/>
                <w:szCs w:val="21"/>
              </w:rPr>
            </w:pPr>
          </w:p>
        </w:tc>
        <w:tc>
          <w:tcPr>
            <w:tcW w:w="1330" w:type="dxa"/>
            <w:vAlign w:val="center"/>
          </w:tcPr>
          <w:p w14:paraId="2E719DB0">
            <w:pPr>
              <w:ind w:left="-105" w:leftChars="-50" w:firstLine="210" w:firstLineChars="100"/>
              <w:jc w:val="center"/>
              <w:rPr>
                <w:rFonts w:ascii="宋体" w:hAnsi="宋体" w:cs="宋体"/>
                <w:szCs w:val="21"/>
              </w:rPr>
            </w:pPr>
          </w:p>
        </w:tc>
        <w:tc>
          <w:tcPr>
            <w:tcW w:w="1420" w:type="dxa"/>
            <w:vAlign w:val="center"/>
          </w:tcPr>
          <w:p w14:paraId="32218EC2">
            <w:pPr>
              <w:jc w:val="center"/>
              <w:rPr>
                <w:rFonts w:ascii="宋体" w:hAnsi="宋体" w:cs="宋体"/>
                <w:szCs w:val="21"/>
              </w:rPr>
            </w:pPr>
          </w:p>
        </w:tc>
        <w:tc>
          <w:tcPr>
            <w:tcW w:w="1141" w:type="dxa"/>
            <w:vAlign w:val="center"/>
          </w:tcPr>
          <w:p w14:paraId="4F6050B0">
            <w:pPr>
              <w:jc w:val="center"/>
              <w:rPr>
                <w:rFonts w:ascii="宋体" w:hAnsi="宋体" w:cs="宋体"/>
                <w:szCs w:val="21"/>
              </w:rPr>
            </w:pPr>
          </w:p>
        </w:tc>
      </w:tr>
      <w:tr w14:paraId="7FCC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vAlign w:val="center"/>
          </w:tcPr>
          <w:p w14:paraId="62A4BE94">
            <w:pPr>
              <w:jc w:val="left"/>
              <w:rPr>
                <w:rFonts w:ascii="宋体" w:hAnsi="宋体" w:cs="宋体"/>
                <w:szCs w:val="21"/>
              </w:rPr>
            </w:pPr>
            <w:r>
              <w:rPr>
                <w:rFonts w:hint="eastAsia" w:ascii="宋体" w:hAnsi="宋体" w:cs="宋体"/>
                <w:szCs w:val="21"/>
              </w:rPr>
              <w:t>合计（小写）</w:t>
            </w:r>
          </w:p>
        </w:tc>
      </w:tr>
      <w:tr w14:paraId="41D7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vAlign w:val="center"/>
          </w:tcPr>
          <w:p w14:paraId="23523C9C">
            <w:pPr>
              <w:jc w:val="left"/>
              <w:rPr>
                <w:rFonts w:ascii="宋体" w:hAnsi="宋体" w:cs="宋体"/>
                <w:szCs w:val="21"/>
              </w:rPr>
            </w:pPr>
            <w:r>
              <w:rPr>
                <w:rFonts w:hint="eastAsia" w:ascii="宋体" w:hAnsi="宋体" w:cs="宋体"/>
                <w:szCs w:val="21"/>
              </w:rPr>
              <w:t>合计（大写）</w:t>
            </w:r>
          </w:p>
        </w:tc>
      </w:tr>
    </w:tbl>
    <w:p w14:paraId="5C7524D8">
      <w:pPr>
        <w:spacing w:line="360" w:lineRule="auto"/>
        <w:rPr>
          <w:rFonts w:ascii="宋体" w:hAnsi="宋体" w:cs="宋体"/>
          <w:spacing w:val="20"/>
          <w:szCs w:val="21"/>
        </w:rPr>
      </w:pPr>
      <w:r>
        <w:rPr>
          <w:rFonts w:hint="eastAsia" w:ascii="宋体" w:hAnsi="宋体" w:cs="宋体"/>
          <w:szCs w:val="21"/>
        </w:rPr>
        <w:t>注：合计价格须与开标一览表投标报价一致。</w:t>
      </w:r>
    </w:p>
    <w:p w14:paraId="6DA3E509">
      <w:pPr>
        <w:spacing w:line="360" w:lineRule="auto"/>
        <w:rPr>
          <w:rFonts w:ascii="宋体" w:hAnsi="宋体" w:cs="宋体"/>
          <w:szCs w:val="21"/>
        </w:rPr>
      </w:pPr>
    </w:p>
    <w:p w14:paraId="1AF3A8D0">
      <w:pPr>
        <w:spacing w:line="480" w:lineRule="auto"/>
        <w:rPr>
          <w:rFonts w:ascii="宋体" w:hAnsi="宋体" w:cs="宋体"/>
          <w:szCs w:val="21"/>
        </w:rPr>
      </w:pPr>
    </w:p>
    <w:p w14:paraId="268C0CF7">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585B5EE1">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07E0E0E3">
      <w:pPr>
        <w:spacing w:line="480" w:lineRule="auto"/>
        <w:rPr>
          <w:rFonts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4C58E481">
      <w:pPr>
        <w:spacing w:line="360" w:lineRule="auto"/>
        <w:ind w:firstLine="422" w:firstLineChars="200"/>
        <w:rPr>
          <w:rFonts w:ascii="宋体" w:hAnsi="宋体" w:cs="宋体"/>
          <w:b/>
          <w:bCs/>
          <w:szCs w:val="22"/>
        </w:rPr>
      </w:pPr>
    </w:p>
    <w:p w14:paraId="65091226">
      <w:pPr>
        <w:spacing w:line="480" w:lineRule="auto"/>
        <w:rPr>
          <w:rFonts w:ascii="宋体" w:hAnsi="宋体" w:cs="宋体"/>
          <w:szCs w:val="21"/>
        </w:rPr>
      </w:pPr>
    </w:p>
    <w:p w14:paraId="0D0FC7EF">
      <w:pPr>
        <w:snapToGrid w:val="0"/>
        <w:spacing w:before="50" w:after="156" w:afterLines="50"/>
        <w:jc w:val="left"/>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格式三、中小企业声明函</w:t>
      </w:r>
    </w:p>
    <w:p w14:paraId="55F8140E">
      <w:pPr>
        <w:widowControl/>
        <w:jc w:val="center"/>
        <w:rPr>
          <w:szCs w:val="21"/>
        </w:rPr>
      </w:pPr>
      <w:r>
        <w:rPr>
          <w:rFonts w:hint="eastAsia" w:ascii="宋体" w:hAnsi="宋体" w:cs="宋体"/>
          <w:b/>
          <w:color w:val="000000"/>
          <w:kern w:val="0"/>
          <w:szCs w:val="21"/>
          <w:lang w:bidi="ar"/>
        </w:rPr>
        <w:t>中小企业声明函（货物）</w:t>
      </w:r>
    </w:p>
    <w:p w14:paraId="3C93817D">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采购活动，提供的货物全部由符合政策要求的中小企业制造。相关企业的具体情况如下：</w:t>
      </w:r>
    </w:p>
    <w:p w14:paraId="29F28E97">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6DC70D65">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1F204F82">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14:paraId="73990830">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3F313059">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057CB59E">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14:paraId="34D3ED20">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14:paraId="7E15D1F0">
      <w:pPr>
        <w:spacing w:line="360" w:lineRule="auto"/>
        <w:rPr>
          <w:rFonts w:ascii="宋体" w:hAnsi="宋体" w:cs="宋体"/>
          <w:b/>
          <w:spacing w:val="20"/>
          <w:szCs w:val="21"/>
        </w:rPr>
      </w:pPr>
    </w:p>
    <w:p w14:paraId="72DE017D">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58C74F35">
      <w:pPr>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395BF9CF">
      <w:pPr>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28ED5114">
      <w:pPr>
        <w:snapToGrid w:val="0"/>
        <w:spacing w:before="50" w:after="156" w:afterLines="50"/>
        <w:ind w:firstLine="422" w:firstLineChars="200"/>
        <w:jc w:val="left"/>
        <w:rPr>
          <w:rFonts w:ascii="宋体" w:hAnsi="宋体" w:cs="宋体"/>
          <w:b/>
          <w:szCs w:val="21"/>
        </w:rPr>
      </w:pPr>
      <w:r>
        <w:rPr>
          <w:rFonts w:hint="eastAsia" w:ascii="宋体" w:hAnsi="宋体" w:cs="宋体"/>
          <w:b/>
          <w:szCs w:val="21"/>
        </w:rPr>
        <w:t>4.本项目采购标的对应的中小企业划分标准所属行业：工业。</w:t>
      </w:r>
    </w:p>
    <w:p w14:paraId="3C904EF7">
      <w:pPr>
        <w:snapToGrid w:val="0"/>
        <w:spacing w:line="360" w:lineRule="auto"/>
        <w:ind w:firstLine="422" w:firstLineChars="200"/>
        <w:rPr>
          <w:rFonts w:ascii="宋体" w:hAnsi="宋体" w:cs="宋体"/>
          <w:b/>
          <w:szCs w:val="21"/>
        </w:rPr>
      </w:pPr>
    </w:p>
    <w:p w14:paraId="04922BC9">
      <w:pPr>
        <w:snapToGrid w:val="0"/>
        <w:spacing w:line="360" w:lineRule="auto"/>
        <w:ind w:firstLine="422" w:firstLineChars="200"/>
        <w:rPr>
          <w:rFonts w:ascii="宋体" w:hAnsi="宋体" w:cs="宋体"/>
          <w:b/>
          <w:szCs w:val="21"/>
        </w:rPr>
      </w:pPr>
    </w:p>
    <w:p w14:paraId="772480B4">
      <w:pPr>
        <w:snapToGrid w:val="0"/>
        <w:spacing w:before="50" w:after="156" w:afterLines="50"/>
        <w:jc w:val="left"/>
        <w:outlineLvl w:val="2"/>
        <w:rPr>
          <w:rFonts w:ascii="宋体" w:hAnsi="宋体" w:cs="宋体"/>
          <w:b/>
          <w:bCs/>
          <w:szCs w:val="21"/>
        </w:rPr>
      </w:pPr>
      <w:r>
        <w:rPr>
          <w:rFonts w:hint="eastAsia" w:ascii="宋体" w:hAnsi="宋体" w:cs="宋体"/>
          <w:b/>
          <w:szCs w:val="21"/>
        </w:rPr>
        <w:t>格式四、</w:t>
      </w:r>
      <w:r>
        <w:rPr>
          <w:rFonts w:hint="eastAsia" w:ascii="宋体" w:hAnsi="宋体" w:cs="宋体"/>
          <w:b/>
          <w:bCs/>
          <w:szCs w:val="21"/>
        </w:rPr>
        <w:t>残疾人福利性单位声明函。</w:t>
      </w:r>
    </w:p>
    <w:p w14:paraId="6B670E31">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残疾人福利性单位声明函（货物）</w:t>
      </w:r>
    </w:p>
    <w:p w14:paraId="1C0F044A">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5DA2A74">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28B8872A">
      <w:pPr>
        <w:widowControl/>
        <w:spacing w:line="500" w:lineRule="exact"/>
        <w:rPr>
          <w:rFonts w:ascii="宋体" w:hAnsi="宋体" w:cs="宋体"/>
          <w:spacing w:val="6"/>
          <w:kern w:val="0"/>
          <w:szCs w:val="21"/>
        </w:rPr>
      </w:pPr>
    </w:p>
    <w:p w14:paraId="638091E2">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70E39B02">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684881F7">
      <w:pPr>
        <w:spacing w:before="312" w:beforeLines="100" w:line="440" w:lineRule="atLeast"/>
        <w:ind w:firstLine="444" w:firstLineChars="200"/>
        <w:rPr>
          <w:rFonts w:ascii="宋体" w:hAnsi="宋体" w:cs="宋体"/>
          <w:spacing w:val="6"/>
          <w:szCs w:val="21"/>
        </w:rPr>
      </w:pPr>
    </w:p>
    <w:p w14:paraId="04E34657">
      <w:pPr>
        <w:spacing w:before="312" w:beforeLines="100" w:line="440" w:lineRule="atLeast"/>
        <w:ind w:firstLine="444" w:firstLineChars="200"/>
        <w:rPr>
          <w:rFonts w:ascii="宋体" w:hAnsi="宋体" w:cs="宋体"/>
          <w:spacing w:val="6"/>
          <w:szCs w:val="21"/>
        </w:rPr>
      </w:pPr>
    </w:p>
    <w:p w14:paraId="43A7AD9C">
      <w:pPr>
        <w:spacing w:line="360" w:lineRule="auto"/>
        <w:rPr>
          <w:rFonts w:ascii="宋体" w:hAnsi="宋体" w:cs="宋体"/>
          <w:b/>
          <w:spacing w:val="20"/>
          <w:szCs w:val="21"/>
        </w:rPr>
      </w:pPr>
      <w:r>
        <w:rPr>
          <w:rFonts w:hint="eastAsia" w:ascii="宋体" w:hAnsi="宋体" w:cs="宋体"/>
          <w:b/>
          <w:spacing w:val="20"/>
          <w:szCs w:val="21"/>
        </w:rPr>
        <w:t>注：</w:t>
      </w:r>
    </w:p>
    <w:p w14:paraId="651F41C8">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7BF03C6E">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6A30E728">
      <w:pPr>
        <w:spacing w:line="360" w:lineRule="auto"/>
        <w:rPr>
          <w:rFonts w:ascii="宋体" w:hAnsi="宋体" w:cs="宋体"/>
          <w:b/>
          <w:spacing w:val="20"/>
          <w:sz w:val="24"/>
          <w:szCs w:val="24"/>
        </w:rPr>
      </w:pPr>
    </w:p>
    <w:p w14:paraId="0128B680">
      <w:pPr>
        <w:snapToGrid w:val="0"/>
        <w:spacing w:line="360" w:lineRule="auto"/>
        <w:ind w:firstLine="482" w:firstLineChars="200"/>
        <w:jc w:val="left"/>
        <w:rPr>
          <w:rFonts w:ascii="宋体" w:hAnsi="宋体" w:cs="宋体"/>
          <w:b/>
          <w:sz w:val="24"/>
          <w:szCs w:val="24"/>
        </w:rPr>
      </w:pPr>
    </w:p>
    <w:p w14:paraId="0690056B">
      <w:pPr>
        <w:spacing w:line="360" w:lineRule="auto"/>
        <w:outlineLvl w:val="2"/>
        <w:rPr>
          <w:rFonts w:ascii="宋体" w:hAnsi="宋体" w:cs="宋体"/>
          <w:szCs w:val="21"/>
        </w:rPr>
      </w:pPr>
      <w:r>
        <w:rPr>
          <w:rFonts w:hint="eastAsia" w:ascii="宋体" w:hAnsi="宋体"/>
          <w:b/>
          <w:spacing w:val="20"/>
          <w:sz w:val="24"/>
          <w:szCs w:val="24"/>
        </w:rPr>
        <w:br w:type="page"/>
      </w:r>
      <w:r>
        <w:rPr>
          <w:rFonts w:hint="eastAsia" w:ascii="宋体" w:hAnsi="宋体" w:cs="宋体"/>
          <w:b/>
          <w:spacing w:val="20"/>
          <w:szCs w:val="21"/>
        </w:rPr>
        <w:t>格式五、投标函</w:t>
      </w:r>
    </w:p>
    <w:p w14:paraId="1C8BEB74">
      <w:pPr>
        <w:spacing w:line="360" w:lineRule="auto"/>
        <w:jc w:val="left"/>
        <w:rPr>
          <w:rFonts w:ascii="宋体" w:hAnsi="宋体" w:cs="宋体"/>
          <w:szCs w:val="21"/>
        </w:rPr>
      </w:pPr>
      <w:r>
        <w:rPr>
          <w:rFonts w:hint="eastAsia" w:ascii="宋体" w:hAnsi="宋体" w:cs="宋体"/>
          <w:spacing w:val="-4"/>
          <w:szCs w:val="21"/>
        </w:rPr>
        <w:t xml:space="preserve">致：岱山县公安局 </w:t>
      </w:r>
    </w:p>
    <w:p w14:paraId="34AEC56E">
      <w:pPr>
        <w:spacing w:line="360" w:lineRule="auto"/>
        <w:ind w:firstLine="420" w:firstLineChars="200"/>
        <w:jc w:val="left"/>
        <w:rPr>
          <w:rFonts w:hint="eastAsia" w:ascii="宋体" w:hAnsi="宋体" w:eastAsia="宋体" w:cs="宋体"/>
          <w:spacing w:val="-4"/>
          <w:szCs w:val="21"/>
          <w:lang w:eastAsia="zh-CN"/>
        </w:rPr>
      </w:pPr>
      <w:r>
        <w:rPr>
          <w:rFonts w:hint="eastAsia" w:ascii="宋体" w:hAnsi="宋体" w:cs="宋体"/>
          <w:szCs w:val="21"/>
          <w:lang w:eastAsia="zh-CN"/>
        </w:rPr>
        <w:t>建正工程咨询有限公司</w:t>
      </w:r>
    </w:p>
    <w:p w14:paraId="666BC040">
      <w:pPr>
        <w:spacing w:line="360" w:lineRule="auto"/>
        <w:ind w:firstLine="404" w:firstLineChars="200"/>
        <w:rPr>
          <w:rFonts w:ascii="宋体" w:hAnsi="宋体" w:cs="宋体"/>
          <w:spacing w:val="-4"/>
          <w:szCs w:val="21"/>
        </w:rPr>
      </w:pPr>
      <w:r>
        <w:rPr>
          <w:rFonts w:hint="eastAsia" w:ascii="宋体" w:hAnsi="宋体" w:cs="宋体"/>
          <w:spacing w:val="-4"/>
          <w:szCs w:val="21"/>
        </w:rPr>
        <w:t>我方</w:t>
      </w:r>
      <w:r>
        <w:rPr>
          <w:rFonts w:hint="eastAsia" w:ascii="宋体" w:hAnsi="宋体" w:cs="宋体"/>
          <w:b/>
          <w:bCs/>
          <w:spacing w:val="-4"/>
          <w:szCs w:val="21"/>
        </w:rPr>
        <w:t>（投标人名称）</w:t>
      </w:r>
      <w:r>
        <w:rPr>
          <w:rFonts w:hint="eastAsia" w:ascii="宋体" w:hAnsi="宋体" w:cs="宋体"/>
          <w:spacing w:val="-4"/>
          <w:szCs w:val="21"/>
        </w:rPr>
        <w:t>已详细审查了</w:t>
      </w:r>
      <w:r>
        <w:rPr>
          <w:rFonts w:hint="eastAsia" w:ascii="宋体" w:hAnsi="宋体" w:cs="宋体"/>
          <w:b/>
          <w:bCs/>
          <w:spacing w:val="-4"/>
          <w:szCs w:val="21"/>
        </w:rPr>
        <w:t>（项目编号）（项目名称）</w:t>
      </w:r>
      <w:r>
        <w:rPr>
          <w:rFonts w:hint="eastAsia" w:ascii="宋体" w:hAnsi="宋体" w:cs="宋体"/>
          <w:spacing w:val="-4"/>
          <w:szCs w:val="21"/>
        </w:rPr>
        <w:t>的招标文件及其相关补充文件</w:t>
      </w:r>
      <w:r>
        <w:rPr>
          <w:rFonts w:hint="eastAsia" w:ascii="宋体" w:hAnsi="宋体" w:cs="宋体"/>
          <w:b/>
          <w:bCs/>
          <w:spacing w:val="-4"/>
          <w:szCs w:val="21"/>
        </w:rPr>
        <w:t>（若有）</w:t>
      </w:r>
      <w:r>
        <w:rPr>
          <w:rFonts w:hint="eastAsia" w:ascii="宋体" w:hAnsi="宋体" w:cs="宋体"/>
          <w:spacing w:val="-4"/>
          <w:szCs w:val="21"/>
        </w:rPr>
        <w:t>，并正式授权我公司的</w:t>
      </w:r>
      <w:r>
        <w:rPr>
          <w:rFonts w:hint="eastAsia" w:ascii="宋体" w:hAnsi="宋体" w:cs="宋体"/>
          <w:b/>
          <w:bCs/>
          <w:spacing w:val="-4"/>
          <w:szCs w:val="21"/>
        </w:rPr>
        <w:t>（被授权人姓名）</w:t>
      </w:r>
      <w:r>
        <w:rPr>
          <w:rFonts w:hint="eastAsia" w:ascii="宋体" w:hAnsi="宋体" w:cs="宋体"/>
          <w:spacing w:val="-4"/>
          <w:szCs w:val="21"/>
        </w:rPr>
        <w:t>以本公司名义，全权代表我方自愿参加上述采购项目的投标，现就有关事项向采购代理机构郑重承诺如下：</w:t>
      </w:r>
    </w:p>
    <w:p w14:paraId="000F80CA">
      <w:pPr>
        <w:spacing w:line="360" w:lineRule="auto"/>
        <w:ind w:firstLine="404" w:firstLineChars="200"/>
        <w:rPr>
          <w:rFonts w:ascii="宋体" w:hAnsi="宋体" w:cs="宋体"/>
          <w:spacing w:val="-4"/>
          <w:szCs w:val="21"/>
        </w:rPr>
      </w:pPr>
      <w:r>
        <w:rPr>
          <w:rFonts w:hint="eastAsia" w:ascii="宋体" w:hAnsi="宋体" w:cs="宋体"/>
          <w:spacing w:val="-4"/>
          <w:szCs w:val="21"/>
        </w:rPr>
        <w:t>1、我方已详细审查了招标文件的全部内容及其相关补充文件</w:t>
      </w:r>
      <w:r>
        <w:rPr>
          <w:rFonts w:hint="eastAsia" w:ascii="宋体" w:hAnsi="宋体" w:cs="宋体"/>
          <w:b/>
          <w:bCs/>
          <w:spacing w:val="-4"/>
          <w:szCs w:val="21"/>
        </w:rPr>
        <w:t>（若有）</w:t>
      </w:r>
      <w:r>
        <w:rPr>
          <w:rFonts w:hint="eastAsia" w:ascii="宋体" w:hAnsi="宋体" w:cs="宋体"/>
          <w:spacing w:val="-4"/>
          <w:szCs w:val="21"/>
        </w:rPr>
        <w:t>，并完全清晰理解全部内容及相关的补充文件</w:t>
      </w:r>
      <w:r>
        <w:rPr>
          <w:rFonts w:hint="eastAsia" w:ascii="宋体" w:hAnsi="宋体" w:cs="宋体"/>
          <w:b/>
          <w:bCs/>
          <w:spacing w:val="-4"/>
          <w:szCs w:val="21"/>
        </w:rPr>
        <w:t>（若有）</w:t>
      </w:r>
      <w:r>
        <w:rPr>
          <w:rFonts w:hint="eastAsia" w:ascii="宋体" w:hAnsi="宋体" w:cs="宋体"/>
          <w:spacing w:val="-4"/>
          <w:szCs w:val="21"/>
        </w:rPr>
        <w:t>，不存在任何误解之处，同意放弃提出异议和质疑的权利。</w:t>
      </w:r>
    </w:p>
    <w:p w14:paraId="03DF5486">
      <w:pPr>
        <w:spacing w:line="360" w:lineRule="auto"/>
        <w:ind w:firstLine="404" w:firstLineChars="200"/>
        <w:rPr>
          <w:rFonts w:ascii="宋体" w:hAnsi="宋体" w:cs="宋体"/>
          <w:spacing w:val="-4"/>
          <w:szCs w:val="21"/>
        </w:rPr>
      </w:pPr>
      <w:r>
        <w:rPr>
          <w:rFonts w:hint="eastAsia" w:ascii="宋体" w:hAnsi="宋体" w:cs="宋体"/>
          <w:spacing w:val="-4"/>
          <w:szCs w:val="21"/>
        </w:rPr>
        <w:t>2、在项目实施过程中，我方完全响应招标文件的所有条款，履行合同义务。执行标准绝不低于招标文件的标准要求。</w:t>
      </w:r>
    </w:p>
    <w:p w14:paraId="40BDF275">
      <w:pPr>
        <w:spacing w:line="360" w:lineRule="auto"/>
        <w:ind w:firstLine="404" w:firstLineChars="200"/>
        <w:rPr>
          <w:rFonts w:ascii="宋体" w:hAnsi="宋体" w:cs="宋体"/>
          <w:spacing w:val="-4"/>
          <w:szCs w:val="21"/>
        </w:rPr>
      </w:pPr>
      <w:r>
        <w:rPr>
          <w:rFonts w:hint="eastAsia" w:ascii="宋体" w:hAnsi="宋体" w:cs="宋体"/>
          <w:spacing w:val="-4"/>
          <w:szCs w:val="21"/>
        </w:rPr>
        <w:t>3、我方遵守《中华人民共和国政府采购法》及相关法律法规的规定。同意招标文件中所提到的无效标条款，并服从有关开标现场的会议纪律。否则，同意被废除投标资格。</w:t>
      </w:r>
    </w:p>
    <w:p w14:paraId="1B5B7A20">
      <w:pPr>
        <w:spacing w:line="360" w:lineRule="auto"/>
        <w:ind w:firstLine="404" w:firstLineChars="200"/>
        <w:rPr>
          <w:rFonts w:ascii="宋体" w:hAnsi="宋体" w:cs="宋体"/>
          <w:spacing w:val="-4"/>
          <w:szCs w:val="21"/>
        </w:rPr>
      </w:pPr>
      <w:r>
        <w:rPr>
          <w:rFonts w:hint="eastAsia" w:ascii="宋体" w:hAnsi="宋体" w:cs="宋体"/>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154C483F">
      <w:pPr>
        <w:spacing w:line="360" w:lineRule="auto"/>
        <w:ind w:firstLine="404" w:firstLineChars="200"/>
        <w:rPr>
          <w:rFonts w:ascii="宋体" w:hAnsi="宋体" w:cs="宋体"/>
          <w:spacing w:val="-4"/>
          <w:szCs w:val="21"/>
        </w:rPr>
      </w:pPr>
      <w:r>
        <w:rPr>
          <w:rFonts w:hint="eastAsia" w:ascii="宋体" w:hAnsi="宋体" w:cs="宋体"/>
          <w:spacing w:val="-4"/>
          <w:szCs w:val="21"/>
        </w:rPr>
        <w:t>5、我方所提供的一次性投标报价具有充分的合理性和准确性，保证不存在低于成本的恶意报价行为，同时清楚理解到报价最低并非意味着必定获得合同授予资格。</w:t>
      </w:r>
    </w:p>
    <w:p w14:paraId="78DBC450">
      <w:pPr>
        <w:spacing w:line="360" w:lineRule="auto"/>
        <w:ind w:firstLine="404" w:firstLineChars="200"/>
        <w:rPr>
          <w:rFonts w:ascii="宋体" w:hAnsi="宋体" w:cs="宋体"/>
          <w:spacing w:val="-4"/>
          <w:szCs w:val="21"/>
        </w:rPr>
      </w:pPr>
      <w:r>
        <w:rPr>
          <w:rFonts w:hint="eastAsia" w:ascii="宋体" w:hAnsi="宋体" w:cs="宋体"/>
          <w:spacing w:val="-4"/>
          <w:szCs w:val="21"/>
        </w:rPr>
        <w:t>6、投标有效期为自开标之日起90天内，如在投标有效期内撤回投标，我方同意被废除投标资格。</w:t>
      </w:r>
    </w:p>
    <w:p w14:paraId="08931B88">
      <w:pPr>
        <w:spacing w:line="360" w:lineRule="auto"/>
        <w:ind w:firstLine="404" w:firstLineChars="200"/>
        <w:rPr>
          <w:rFonts w:ascii="宋体" w:hAnsi="宋体" w:cs="宋体"/>
          <w:spacing w:val="-4"/>
          <w:szCs w:val="21"/>
        </w:rPr>
      </w:pPr>
      <w:r>
        <w:rPr>
          <w:rFonts w:hint="eastAsia" w:ascii="宋体" w:hAnsi="宋体" w:cs="宋体"/>
          <w:spacing w:val="-4"/>
          <w:szCs w:val="21"/>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0D5C391C">
      <w:pPr>
        <w:spacing w:line="360" w:lineRule="auto"/>
        <w:ind w:firstLine="404" w:firstLineChars="200"/>
        <w:rPr>
          <w:rFonts w:ascii="宋体" w:hAnsi="宋体" w:cs="宋体"/>
          <w:spacing w:val="-4"/>
          <w:szCs w:val="21"/>
        </w:rPr>
      </w:pPr>
      <w:r>
        <w:rPr>
          <w:rFonts w:hint="eastAsia" w:ascii="宋体" w:hAnsi="宋体" w:cs="宋体"/>
          <w:spacing w:val="-4"/>
          <w:szCs w:val="21"/>
        </w:rPr>
        <w:t>8、我方承诺对于质保期：1）本项目售后质保期从项目验收合格开始计算，我方提供</w:t>
      </w:r>
      <w:r>
        <w:rPr>
          <w:rFonts w:hint="eastAsia" w:ascii="宋体" w:hAnsi="宋体" w:cs="宋体"/>
          <w:spacing w:val="-4"/>
          <w:szCs w:val="21"/>
          <w:u w:val="single"/>
        </w:rPr>
        <w:t xml:space="preserve">    </w:t>
      </w:r>
      <w:r>
        <w:rPr>
          <w:rFonts w:hint="eastAsia" w:ascii="宋体" w:hAnsi="宋体" w:cs="宋体"/>
          <w:spacing w:val="-4"/>
          <w:szCs w:val="21"/>
        </w:rPr>
        <w:t>年的售后质保服务，在质保期内我方免费上门对损坏的部件或设备进行维修、安装、更换、调试等。2）质保期内免费更换的设备零部质保期应自更换之日起计</w:t>
      </w:r>
      <w:r>
        <w:rPr>
          <w:rFonts w:hint="eastAsia" w:ascii="宋体" w:hAnsi="宋体" w:cs="宋体"/>
          <w:spacing w:val="-4"/>
          <w:szCs w:val="21"/>
          <w:u w:val="single"/>
        </w:rPr>
        <w:t xml:space="preserve">   </w:t>
      </w:r>
      <w:r>
        <w:rPr>
          <w:rFonts w:hint="eastAsia" w:ascii="宋体" w:hAnsi="宋体" w:cs="宋体"/>
          <w:spacing w:val="-4"/>
          <w:szCs w:val="21"/>
        </w:rPr>
        <w:t>年。</w:t>
      </w:r>
    </w:p>
    <w:p w14:paraId="3BAEF1B6">
      <w:pPr>
        <w:spacing w:line="480" w:lineRule="auto"/>
        <w:ind w:firstLine="404" w:firstLineChars="200"/>
        <w:jc w:val="left"/>
        <w:rPr>
          <w:rFonts w:ascii="宋体" w:hAnsi="宋体" w:cs="宋体"/>
          <w:spacing w:val="-4"/>
          <w:szCs w:val="21"/>
        </w:rPr>
      </w:pPr>
      <w:r>
        <w:rPr>
          <w:rFonts w:hint="eastAsia" w:ascii="宋体" w:hAnsi="宋体" w:cs="宋体"/>
          <w:spacing w:val="-4"/>
          <w:szCs w:val="21"/>
        </w:rPr>
        <w:t>投标人名称：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14:paraId="48DAFBE7">
      <w:pPr>
        <w:spacing w:line="480" w:lineRule="auto"/>
        <w:ind w:firstLine="404" w:firstLineChars="200"/>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131A40E9">
      <w:pPr>
        <w:spacing w:line="480" w:lineRule="auto"/>
        <w:ind w:firstLine="404" w:firstLineChars="200"/>
        <w:jc w:val="left"/>
        <w:rPr>
          <w:rFonts w:ascii="宋体" w:hAnsi="宋体" w:cs="宋体"/>
          <w:spacing w:val="-4"/>
          <w:szCs w:val="21"/>
        </w:rPr>
      </w:pPr>
      <w:r>
        <w:rPr>
          <w:rFonts w:hint="eastAsia" w:ascii="宋体" w:hAnsi="宋体" w:cs="宋体"/>
          <w:spacing w:val="-4"/>
          <w:szCs w:val="21"/>
        </w:rPr>
        <w:t>投标人代表：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14:paraId="6648307D">
      <w:pPr>
        <w:spacing w:line="480" w:lineRule="auto"/>
        <w:ind w:firstLine="404" w:firstLineChars="200"/>
        <w:rPr>
          <w:rFonts w:ascii="宋体" w:hAnsi="宋体" w:cs="宋体"/>
          <w:spacing w:val="20"/>
          <w:szCs w:val="21"/>
          <w:u w:val="single"/>
        </w:rPr>
      </w:pPr>
      <w:r>
        <w:rPr>
          <w:rFonts w:hint="eastAsia" w:ascii="宋体" w:hAnsi="宋体" w:cs="宋体"/>
          <w:spacing w:val="-4"/>
          <w:szCs w:val="21"/>
        </w:rPr>
        <w:t>投标人地址：</w:t>
      </w:r>
      <w:r>
        <w:rPr>
          <w:rFonts w:hint="eastAsia" w:ascii="宋体" w:hAnsi="宋体" w:cs="宋体"/>
          <w:spacing w:val="20"/>
          <w:szCs w:val="21"/>
          <w:u w:val="single"/>
        </w:rPr>
        <w:t xml:space="preserve">                  </w:t>
      </w:r>
    </w:p>
    <w:p w14:paraId="630982BD">
      <w:pPr>
        <w:spacing w:line="480" w:lineRule="auto"/>
        <w:ind w:firstLine="404" w:firstLineChars="200"/>
        <w:rPr>
          <w:rFonts w:ascii="宋体" w:hAnsi="宋体" w:cs="宋体"/>
          <w:spacing w:val="-4"/>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14:paraId="569642B8">
      <w:pPr>
        <w:spacing w:line="360" w:lineRule="auto"/>
        <w:jc w:val="left"/>
        <w:outlineLvl w:val="2"/>
        <w:rPr>
          <w:rFonts w:ascii="宋体" w:hAnsi="宋体" w:cs="宋体"/>
          <w:b/>
          <w:szCs w:val="21"/>
        </w:rPr>
      </w:pPr>
      <w:r>
        <w:rPr>
          <w:rFonts w:hint="eastAsia" w:ascii="宋体" w:hAnsi="宋体"/>
          <w:b/>
          <w:spacing w:val="20"/>
          <w:sz w:val="24"/>
          <w:szCs w:val="24"/>
        </w:rPr>
        <w:br w:type="page"/>
      </w:r>
      <w:r>
        <w:rPr>
          <w:rFonts w:hint="eastAsia" w:ascii="宋体" w:hAnsi="宋体" w:cs="宋体"/>
          <w:b/>
          <w:spacing w:val="20"/>
          <w:szCs w:val="21"/>
        </w:rPr>
        <w:t>格式六、法定代表人授权函</w:t>
      </w:r>
    </w:p>
    <w:p w14:paraId="4BE0EBF6">
      <w:pPr>
        <w:spacing w:line="360" w:lineRule="auto"/>
        <w:jc w:val="left"/>
        <w:rPr>
          <w:rFonts w:ascii="宋体" w:hAnsi="宋体" w:cs="宋体"/>
          <w:spacing w:val="-4"/>
          <w:szCs w:val="21"/>
        </w:rPr>
      </w:pPr>
      <w:r>
        <w:rPr>
          <w:rFonts w:hint="eastAsia" w:ascii="宋体" w:hAnsi="宋体" w:cs="宋体"/>
          <w:spacing w:val="-4"/>
          <w:szCs w:val="21"/>
        </w:rPr>
        <w:t xml:space="preserve">致：岱山县公安局 </w:t>
      </w:r>
    </w:p>
    <w:p w14:paraId="1C44771C">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建正工程咨询有限公司</w:t>
      </w:r>
    </w:p>
    <w:p w14:paraId="7A5AA2A7">
      <w:pPr>
        <w:spacing w:line="360" w:lineRule="auto"/>
        <w:ind w:firstLine="404" w:firstLineChars="200"/>
        <w:jc w:val="left"/>
        <w:rPr>
          <w:rFonts w:ascii="宋体" w:hAnsi="宋体" w:cs="宋体"/>
          <w:spacing w:val="-4"/>
          <w:szCs w:val="21"/>
        </w:rPr>
      </w:pPr>
      <w:r>
        <w:rPr>
          <w:rFonts w:hint="eastAsia" w:ascii="宋体" w:hAnsi="宋体" w:cs="宋体"/>
          <w:spacing w:val="-4"/>
          <w:szCs w:val="21"/>
        </w:rPr>
        <w:t>我</w:t>
      </w:r>
      <w:r>
        <w:rPr>
          <w:rFonts w:hint="eastAsia" w:ascii="宋体" w:hAnsi="宋体" w:cs="宋体"/>
          <w:spacing w:val="-4"/>
          <w:szCs w:val="21"/>
          <w:u w:val="single"/>
        </w:rPr>
        <w:t xml:space="preserve">              </w:t>
      </w:r>
      <w:r>
        <w:rPr>
          <w:rFonts w:hint="eastAsia" w:ascii="宋体" w:hAnsi="宋体" w:cs="宋体"/>
          <w:spacing w:val="-4"/>
          <w:szCs w:val="21"/>
        </w:rPr>
        <w:t>（姓名）系</w:t>
      </w:r>
      <w:r>
        <w:rPr>
          <w:rFonts w:hint="eastAsia" w:ascii="宋体" w:hAnsi="宋体" w:cs="宋体"/>
          <w:spacing w:val="-4"/>
          <w:szCs w:val="21"/>
          <w:u w:val="single"/>
        </w:rPr>
        <w:t xml:space="preserve">             </w:t>
      </w:r>
      <w:r>
        <w:rPr>
          <w:rFonts w:hint="eastAsia" w:ascii="宋体" w:hAnsi="宋体" w:cs="宋体"/>
          <w:spacing w:val="-4"/>
          <w:szCs w:val="21"/>
        </w:rPr>
        <w:t>（投标人名称）的法定代表人，现授权委托本单位在职职工</w:t>
      </w:r>
      <w:r>
        <w:rPr>
          <w:rFonts w:hint="eastAsia" w:ascii="宋体" w:hAnsi="宋体" w:cs="宋体"/>
          <w:spacing w:val="-4"/>
          <w:szCs w:val="21"/>
          <w:u w:val="single"/>
        </w:rPr>
        <w:t xml:space="preserve">                   </w:t>
      </w:r>
      <w:r>
        <w:rPr>
          <w:rFonts w:hint="eastAsia" w:ascii="宋体" w:hAnsi="宋体" w:cs="宋体"/>
          <w:spacing w:val="-4"/>
          <w:szCs w:val="21"/>
        </w:rPr>
        <w:t>（姓名）(身份证号码：</w:t>
      </w:r>
      <w:r>
        <w:rPr>
          <w:rFonts w:hint="eastAsia" w:ascii="宋体" w:hAnsi="宋体" w:cs="宋体"/>
          <w:spacing w:val="-4"/>
          <w:szCs w:val="21"/>
          <w:u w:val="single"/>
        </w:rPr>
        <w:t xml:space="preserve">                                </w:t>
      </w:r>
      <w:r>
        <w:rPr>
          <w:rFonts w:hint="eastAsia" w:ascii="宋体" w:hAnsi="宋体" w:cs="宋体"/>
          <w:spacing w:val="-4"/>
          <w:szCs w:val="21"/>
        </w:rPr>
        <w:t>)以我方的名义参加</w:t>
      </w:r>
      <w:r>
        <w:rPr>
          <w:rFonts w:hint="eastAsia" w:ascii="宋体" w:hAnsi="宋体" w:cs="宋体"/>
          <w:spacing w:val="-4"/>
          <w:szCs w:val="21"/>
          <w:u w:val="single"/>
        </w:rPr>
        <w:t xml:space="preserve">                           </w:t>
      </w:r>
      <w:r>
        <w:rPr>
          <w:rFonts w:hint="eastAsia" w:ascii="宋体" w:hAnsi="宋体" w:cs="宋体"/>
          <w:spacing w:val="-4"/>
          <w:szCs w:val="21"/>
        </w:rPr>
        <w:t>（项目名称）（项目编号）的投标活动，并代表我方全权办理针对上述项目的投标、开标、评标、签约等具体事务和签署相关文件。</w:t>
      </w:r>
    </w:p>
    <w:p w14:paraId="5E66D8A8">
      <w:pPr>
        <w:spacing w:line="360" w:lineRule="auto"/>
        <w:ind w:firstLine="404" w:firstLineChars="200"/>
        <w:jc w:val="left"/>
        <w:rPr>
          <w:rFonts w:ascii="宋体" w:hAnsi="宋体" w:cs="宋体"/>
          <w:spacing w:val="-4"/>
          <w:szCs w:val="21"/>
        </w:rPr>
      </w:pPr>
      <w:r>
        <w:rPr>
          <w:rFonts w:hint="eastAsia" w:ascii="宋体" w:hAnsi="宋体" w:cs="宋体"/>
          <w:spacing w:val="-4"/>
          <w:szCs w:val="21"/>
        </w:rPr>
        <w:t>我方对被授权人的签名负全部责任。</w:t>
      </w:r>
    </w:p>
    <w:p w14:paraId="5C2E856B">
      <w:pPr>
        <w:spacing w:line="360" w:lineRule="auto"/>
        <w:ind w:firstLine="404" w:firstLineChars="200"/>
        <w:jc w:val="left"/>
        <w:rPr>
          <w:rFonts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121429AF">
      <w:pPr>
        <w:spacing w:line="360" w:lineRule="auto"/>
        <w:ind w:firstLine="404" w:firstLineChars="200"/>
        <w:jc w:val="left"/>
        <w:rPr>
          <w:rFonts w:ascii="宋体" w:hAnsi="宋体" w:cs="宋体"/>
          <w:spacing w:val="-4"/>
          <w:szCs w:val="21"/>
        </w:rPr>
      </w:pPr>
      <w:r>
        <w:rPr>
          <w:rFonts w:hint="eastAsia" w:ascii="宋体" w:hAnsi="宋体" w:cs="宋体"/>
          <w:spacing w:val="-4"/>
          <w:szCs w:val="21"/>
        </w:rPr>
        <w:t>被授权人无转委托权，特此委托。</w:t>
      </w:r>
    </w:p>
    <w:p w14:paraId="2F050065">
      <w:pPr>
        <w:spacing w:line="360" w:lineRule="auto"/>
        <w:ind w:firstLine="404" w:firstLineChars="200"/>
        <w:jc w:val="left"/>
        <w:rPr>
          <w:rFonts w:ascii="宋体" w:hAnsi="宋体" w:cs="宋体"/>
          <w:spacing w:val="-4"/>
          <w:szCs w:val="21"/>
        </w:rPr>
      </w:pPr>
      <w:r>
        <w:rPr>
          <w:rFonts w:hint="eastAsia" w:ascii="宋体" w:hAnsi="宋体" w:cs="宋体"/>
          <w:spacing w:val="-4"/>
          <w:szCs w:val="21"/>
        </w:rPr>
        <w:t xml:space="preserve">被授权人（签字）：                           法定代表人（签字或盖章）：          </w:t>
      </w:r>
    </w:p>
    <w:p w14:paraId="1C6745BF">
      <w:pPr>
        <w:spacing w:line="360" w:lineRule="auto"/>
        <w:ind w:firstLine="404" w:firstLineChars="200"/>
        <w:jc w:val="left"/>
        <w:rPr>
          <w:rFonts w:ascii="宋体" w:hAnsi="宋体" w:cs="宋体"/>
          <w:spacing w:val="-4"/>
          <w:szCs w:val="21"/>
        </w:rPr>
      </w:pPr>
      <w:r>
        <w:rPr>
          <w:rFonts w:hint="eastAsia" w:ascii="宋体" w:hAnsi="宋体" w:cs="宋体"/>
          <w:spacing w:val="-4"/>
          <w:szCs w:val="21"/>
        </w:rPr>
        <w:t xml:space="preserve">被授权人联系电话：                          </w:t>
      </w:r>
      <w:r>
        <w:rPr>
          <w:rFonts w:ascii="宋体" w:hAnsi="宋体" w:cs="宋体"/>
          <w:spacing w:val="-4"/>
          <w:szCs w:val="21"/>
        </w:rPr>
        <w:t xml:space="preserve"> </w:t>
      </w:r>
      <w:r>
        <w:rPr>
          <w:rFonts w:hint="eastAsia" w:ascii="宋体" w:hAnsi="宋体" w:cs="宋体"/>
          <w:spacing w:val="-4"/>
          <w:szCs w:val="21"/>
        </w:rPr>
        <w:t>法定代表人联系电话：</w:t>
      </w:r>
    </w:p>
    <w:p w14:paraId="113CFCE4">
      <w:pPr>
        <w:spacing w:line="360" w:lineRule="auto"/>
        <w:ind w:firstLine="4444" w:firstLineChars="2200"/>
        <w:jc w:val="left"/>
        <w:rPr>
          <w:rFonts w:ascii="宋体" w:hAnsi="宋体" w:cs="宋体"/>
          <w:spacing w:val="-4"/>
          <w:szCs w:val="21"/>
        </w:rPr>
      </w:pPr>
    </w:p>
    <w:p w14:paraId="576786D5">
      <w:pPr>
        <w:spacing w:line="360" w:lineRule="auto"/>
        <w:ind w:firstLine="4444" w:firstLineChars="2200"/>
        <w:jc w:val="left"/>
        <w:rPr>
          <w:rFonts w:ascii="宋体" w:hAnsi="宋体" w:cs="宋体"/>
          <w:spacing w:val="-4"/>
          <w:szCs w:val="21"/>
        </w:rPr>
      </w:pPr>
    </w:p>
    <w:p w14:paraId="46940661">
      <w:pPr>
        <w:spacing w:line="360" w:lineRule="auto"/>
        <w:ind w:firstLine="4444" w:firstLineChars="2200"/>
        <w:rPr>
          <w:rFonts w:ascii="宋体" w:hAnsi="宋体" w:cs="宋体"/>
          <w:spacing w:val="-4"/>
          <w:szCs w:val="21"/>
        </w:rPr>
      </w:pPr>
      <w:r>
        <w:rPr>
          <w:rFonts w:hint="eastAsia" w:ascii="宋体" w:hAnsi="宋体" w:cs="宋体"/>
          <w:spacing w:val="-4"/>
          <w:szCs w:val="21"/>
        </w:rPr>
        <w:t xml:space="preserve">   投标人公章：</w:t>
      </w:r>
    </w:p>
    <w:p w14:paraId="1A85BA1D">
      <w:pPr>
        <w:spacing w:line="360" w:lineRule="auto"/>
        <w:rPr>
          <w:rFonts w:ascii="宋体" w:hAnsi="宋体" w:cs="宋体"/>
          <w:spacing w:val="-4"/>
          <w:szCs w:val="21"/>
        </w:rPr>
      </w:pPr>
      <w:r>
        <w:rPr>
          <w:rFonts w:hint="eastAsia" w:ascii="宋体" w:hAnsi="宋体" w:cs="宋体"/>
          <w:spacing w:val="-4"/>
          <w:szCs w:val="21"/>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日</w:t>
      </w:r>
    </w:p>
    <w:p w14:paraId="48CD74FA">
      <w:pPr>
        <w:spacing w:line="360" w:lineRule="auto"/>
        <w:rPr>
          <w:rFonts w:ascii="宋体" w:hAnsi="宋体" w:cs="宋体"/>
          <w:spacing w:val="-4"/>
          <w:szCs w:val="21"/>
        </w:rPr>
      </w:pPr>
    </w:p>
    <w:p w14:paraId="79216699">
      <w:pPr>
        <w:adjustRightInd w:val="0"/>
        <w:spacing w:line="360" w:lineRule="auto"/>
        <w:textAlignment w:val="baseline"/>
        <w:rPr>
          <w:rFonts w:ascii="宋体" w:hAnsi="宋体" w:cs="宋体"/>
          <w:b/>
          <w:spacing w:val="20"/>
          <w:szCs w:val="21"/>
        </w:rPr>
      </w:pPr>
    </w:p>
    <w:p w14:paraId="56625ABB">
      <w:pPr>
        <w:adjustRightInd w:val="0"/>
        <w:spacing w:line="360" w:lineRule="auto"/>
        <w:textAlignment w:val="baseline"/>
        <w:rPr>
          <w:rFonts w:ascii="宋体" w:hAnsi="宋体" w:cs="宋体"/>
          <w:b/>
          <w:spacing w:val="20"/>
          <w:kern w:val="0"/>
          <w:szCs w:val="21"/>
        </w:rPr>
      </w:pPr>
    </w:p>
    <w:p w14:paraId="407F91A2">
      <w:pPr>
        <w:snapToGrid w:val="0"/>
        <w:spacing w:line="360" w:lineRule="auto"/>
        <w:ind w:firstLine="415" w:firstLineChars="198"/>
        <w:rPr>
          <w:rFonts w:ascii="宋体" w:hAnsi="宋体" w:cs="宋体"/>
          <w:szCs w:val="21"/>
        </w:rPr>
      </w:pPr>
    </w:p>
    <w:p w14:paraId="6DAC8BB4">
      <w:pPr>
        <w:adjustRightInd w:val="0"/>
        <w:spacing w:line="360" w:lineRule="auto"/>
        <w:textAlignment w:val="baseline"/>
        <w:rPr>
          <w:rFonts w:ascii="宋体" w:hAnsi="宋体" w:cs="宋体"/>
          <w:b/>
          <w:spacing w:val="20"/>
          <w:kern w:val="0"/>
          <w:szCs w:val="21"/>
        </w:rPr>
      </w:pPr>
    </w:p>
    <w:p w14:paraId="79751E4A">
      <w:pPr>
        <w:adjustRightInd w:val="0"/>
        <w:spacing w:line="360" w:lineRule="auto"/>
        <w:textAlignment w:val="baseline"/>
        <w:rPr>
          <w:rFonts w:ascii="宋体" w:hAnsi="宋体" w:cs="宋体"/>
          <w:b/>
          <w:spacing w:val="20"/>
          <w:kern w:val="0"/>
          <w:szCs w:val="21"/>
        </w:rPr>
      </w:pPr>
    </w:p>
    <w:p w14:paraId="5B1FB37B">
      <w:pPr>
        <w:adjustRightInd w:val="0"/>
        <w:spacing w:line="360" w:lineRule="auto"/>
        <w:textAlignment w:val="baseline"/>
        <w:rPr>
          <w:rFonts w:ascii="宋体" w:hAnsi="宋体" w:cs="宋体"/>
          <w:b/>
          <w:spacing w:val="20"/>
          <w:kern w:val="0"/>
          <w:szCs w:val="21"/>
        </w:rPr>
      </w:pPr>
    </w:p>
    <w:p w14:paraId="32EA442D">
      <w:pPr>
        <w:adjustRightInd w:val="0"/>
        <w:spacing w:line="360" w:lineRule="auto"/>
        <w:textAlignment w:val="baseline"/>
        <w:rPr>
          <w:rFonts w:ascii="宋体" w:hAnsi="宋体" w:cs="宋体"/>
          <w:b/>
          <w:spacing w:val="20"/>
          <w:kern w:val="0"/>
          <w:szCs w:val="21"/>
        </w:rPr>
      </w:pPr>
    </w:p>
    <w:p w14:paraId="6D1F5E05">
      <w:pPr>
        <w:adjustRightInd w:val="0"/>
        <w:spacing w:line="360" w:lineRule="auto"/>
        <w:textAlignment w:val="baseline"/>
        <w:rPr>
          <w:rFonts w:ascii="宋体" w:hAnsi="宋体" w:cs="宋体"/>
          <w:b/>
          <w:spacing w:val="20"/>
          <w:kern w:val="0"/>
          <w:szCs w:val="21"/>
        </w:rPr>
      </w:pPr>
    </w:p>
    <w:p w14:paraId="0EDC97FC">
      <w:pPr>
        <w:spacing w:line="480" w:lineRule="auto"/>
        <w:jc w:val="left"/>
        <w:outlineLvl w:val="2"/>
        <w:rPr>
          <w:rFonts w:ascii="宋体" w:hAnsi="宋体" w:cs="宋体"/>
          <w:b/>
          <w:spacing w:val="20"/>
          <w:szCs w:val="21"/>
        </w:rPr>
      </w:pPr>
      <w:r>
        <w:rPr>
          <w:rFonts w:hint="eastAsia" w:ascii="宋体" w:hAnsi="宋体" w:cs="宋体"/>
          <w:b/>
          <w:sz w:val="24"/>
          <w:szCs w:val="24"/>
        </w:rPr>
        <w:br w:type="page"/>
      </w:r>
      <w:r>
        <w:rPr>
          <w:rFonts w:hint="eastAsia" w:ascii="宋体" w:hAnsi="宋体" w:cs="宋体"/>
          <w:b/>
          <w:szCs w:val="21"/>
        </w:rPr>
        <w:t>格式七、投标产品清单表</w:t>
      </w:r>
    </w:p>
    <w:tbl>
      <w:tblPr>
        <w:tblStyle w:val="28"/>
        <w:tblW w:w="4998" w:type="pct"/>
        <w:jc w:val="center"/>
        <w:tblLayout w:type="autofit"/>
        <w:tblCellMar>
          <w:top w:w="0" w:type="dxa"/>
          <w:left w:w="108" w:type="dxa"/>
          <w:bottom w:w="0" w:type="dxa"/>
          <w:right w:w="108" w:type="dxa"/>
        </w:tblCellMar>
      </w:tblPr>
      <w:tblGrid>
        <w:gridCol w:w="638"/>
        <w:gridCol w:w="3323"/>
        <w:gridCol w:w="1370"/>
        <w:gridCol w:w="1701"/>
        <w:gridCol w:w="1904"/>
        <w:gridCol w:w="800"/>
      </w:tblGrid>
      <w:tr w14:paraId="7793F1DE">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27E6AB11">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803" w:type="pct"/>
            <w:tcBorders>
              <w:top w:val="single" w:color="auto" w:sz="4" w:space="0"/>
              <w:left w:val="single" w:color="auto" w:sz="4" w:space="0"/>
              <w:bottom w:val="single" w:color="auto" w:sz="4" w:space="0"/>
              <w:right w:val="single" w:color="auto" w:sz="4" w:space="0"/>
            </w:tcBorders>
            <w:noWrap/>
            <w:vAlign w:val="center"/>
          </w:tcPr>
          <w:p w14:paraId="583F35C2">
            <w:pPr>
              <w:widowControl/>
              <w:spacing w:line="360" w:lineRule="auto"/>
              <w:jc w:val="center"/>
              <w:rPr>
                <w:rFonts w:ascii="宋体" w:hAnsi="宋体" w:cs="宋体"/>
                <w:b/>
                <w:bCs/>
                <w:kern w:val="0"/>
                <w:szCs w:val="21"/>
              </w:rPr>
            </w:pPr>
            <w:r>
              <w:rPr>
                <w:rFonts w:hint="eastAsia" w:ascii="宋体" w:hAnsi="宋体" w:cs="宋体"/>
                <w:b/>
                <w:bCs/>
                <w:kern w:val="0"/>
                <w:szCs w:val="21"/>
              </w:rPr>
              <w:t>产品名称</w:t>
            </w:r>
          </w:p>
        </w:tc>
        <w:tc>
          <w:tcPr>
            <w:tcW w:w="778" w:type="pct"/>
            <w:tcBorders>
              <w:top w:val="single" w:color="auto" w:sz="4" w:space="0"/>
              <w:left w:val="single" w:color="auto" w:sz="4" w:space="0"/>
              <w:bottom w:val="single" w:color="auto" w:sz="4" w:space="0"/>
              <w:right w:val="single" w:color="auto" w:sz="4" w:space="0"/>
            </w:tcBorders>
            <w:noWrap/>
            <w:vAlign w:val="center"/>
          </w:tcPr>
          <w:p w14:paraId="4ADF8689">
            <w:pPr>
              <w:widowControl/>
              <w:spacing w:line="360" w:lineRule="auto"/>
              <w:jc w:val="center"/>
              <w:rPr>
                <w:rFonts w:ascii="宋体" w:hAnsi="宋体" w:cs="宋体"/>
                <w:b/>
                <w:bCs/>
                <w:kern w:val="0"/>
                <w:szCs w:val="21"/>
              </w:rPr>
            </w:pPr>
            <w:r>
              <w:rPr>
                <w:rFonts w:hint="eastAsia" w:ascii="宋体" w:hAnsi="宋体" w:cs="宋体"/>
                <w:b/>
                <w:bCs/>
                <w:kern w:val="0"/>
                <w:szCs w:val="21"/>
              </w:rPr>
              <w:t>数量/单位</w:t>
            </w:r>
          </w:p>
        </w:tc>
        <w:tc>
          <w:tcPr>
            <w:tcW w:w="948" w:type="pct"/>
            <w:tcBorders>
              <w:top w:val="single" w:color="auto" w:sz="4" w:space="0"/>
              <w:left w:val="single" w:color="auto" w:sz="4" w:space="0"/>
              <w:bottom w:val="single" w:color="auto" w:sz="4" w:space="0"/>
              <w:right w:val="single" w:color="auto" w:sz="4" w:space="0"/>
            </w:tcBorders>
            <w:noWrap/>
            <w:vAlign w:val="center"/>
          </w:tcPr>
          <w:p w14:paraId="12C3EE37">
            <w:pPr>
              <w:widowControl/>
              <w:spacing w:line="360" w:lineRule="auto"/>
              <w:jc w:val="center"/>
              <w:rPr>
                <w:rFonts w:ascii="宋体" w:hAnsi="宋体" w:cs="宋体"/>
                <w:b/>
                <w:bCs/>
                <w:kern w:val="0"/>
                <w:szCs w:val="21"/>
              </w:rPr>
            </w:pPr>
            <w:r>
              <w:rPr>
                <w:rFonts w:hint="eastAsia" w:ascii="宋体" w:hAnsi="宋体" w:cs="宋体"/>
                <w:b/>
                <w:bCs/>
                <w:kern w:val="0"/>
                <w:szCs w:val="21"/>
              </w:rPr>
              <w:t>品牌型号</w:t>
            </w:r>
          </w:p>
        </w:tc>
        <w:tc>
          <w:tcPr>
            <w:tcW w:w="603" w:type="pct"/>
            <w:tcBorders>
              <w:top w:val="single" w:color="auto" w:sz="4" w:space="0"/>
              <w:left w:val="single" w:color="auto" w:sz="4" w:space="0"/>
              <w:bottom w:val="single" w:color="auto" w:sz="4" w:space="0"/>
              <w:right w:val="single" w:color="auto" w:sz="4" w:space="0"/>
            </w:tcBorders>
            <w:noWrap/>
            <w:vAlign w:val="center"/>
          </w:tcPr>
          <w:p w14:paraId="53AF8EC6">
            <w:pPr>
              <w:widowControl/>
              <w:spacing w:line="360" w:lineRule="auto"/>
              <w:jc w:val="center"/>
              <w:rPr>
                <w:rFonts w:ascii="宋体" w:hAnsi="宋体" w:cs="宋体"/>
                <w:b/>
                <w:bCs/>
                <w:kern w:val="0"/>
                <w:szCs w:val="21"/>
              </w:rPr>
            </w:pPr>
            <w:r>
              <w:rPr>
                <w:rFonts w:hint="eastAsia" w:ascii="宋体" w:hAnsi="宋体" w:cs="宋体"/>
                <w:b/>
                <w:bCs/>
                <w:kern w:val="0"/>
                <w:szCs w:val="21"/>
              </w:rPr>
              <w:t>生产厂家及其产地</w:t>
            </w:r>
          </w:p>
        </w:tc>
        <w:tc>
          <w:tcPr>
            <w:tcW w:w="485" w:type="pct"/>
            <w:tcBorders>
              <w:top w:val="single" w:color="auto" w:sz="4" w:space="0"/>
              <w:left w:val="single" w:color="auto" w:sz="4" w:space="0"/>
              <w:bottom w:val="single" w:color="auto" w:sz="4" w:space="0"/>
              <w:right w:val="single" w:color="auto" w:sz="4" w:space="0"/>
            </w:tcBorders>
            <w:noWrap/>
            <w:vAlign w:val="center"/>
          </w:tcPr>
          <w:p w14:paraId="16073657">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14:paraId="18C4FE6A">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60FC261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803" w:type="pct"/>
            <w:tcBorders>
              <w:top w:val="single" w:color="auto" w:sz="4" w:space="0"/>
              <w:left w:val="single" w:color="auto" w:sz="4" w:space="0"/>
              <w:bottom w:val="single" w:color="auto" w:sz="4" w:space="0"/>
              <w:right w:val="single" w:color="auto" w:sz="4" w:space="0"/>
            </w:tcBorders>
            <w:noWrap/>
            <w:vAlign w:val="center"/>
          </w:tcPr>
          <w:p w14:paraId="15E0BA93">
            <w:pPr>
              <w:widowControl/>
              <w:spacing w:line="360" w:lineRule="auto"/>
              <w:jc w:val="center"/>
              <w:rPr>
                <w:rFonts w:ascii="宋体" w:hAnsi="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65AEE48B">
            <w:pPr>
              <w:widowControl/>
              <w:spacing w:line="360" w:lineRule="auto"/>
              <w:jc w:val="center"/>
              <w:rPr>
                <w:rFonts w:ascii="宋体" w:hAnsi="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4AA29C73">
            <w:pPr>
              <w:widowControl/>
              <w:spacing w:line="360" w:lineRule="auto"/>
              <w:jc w:val="center"/>
              <w:rPr>
                <w:rFonts w:ascii="宋体" w:hAnsi="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61CFC92B">
            <w:pPr>
              <w:widowControl/>
              <w:spacing w:line="360" w:lineRule="auto"/>
              <w:jc w:val="center"/>
              <w:rPr>
                <w:rFonts w:ascii="宋体" w:hAnsi="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472114BD">
            <w:pPr>
              <w:widowControl/>
              <w:spacing w:line="360" w:lineRule="auto"/>
              <w:jc w:val="center"/>
              <w:rPr>
                <w:rFonts w:ascii="宋体" w:hAnsi="宋体" w:cs="宋体"/>
                <w:color w:val="000000"/>
                <w:kern w:val="0"/>
                <w:szCs w:val="21"/>
              </w:rPr>
            </w:pPr>
          </w:p>
        </w:tc>
      </w:tr>
      <w:tr w14:paraId="3886BC19">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0405775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803" w:type="pct"/>
            <w:tcBorders>
              <w:top w:val="single" w:color="auto" w:sz="4" w:space="0"/>
              <w:left w:val="single" w:color="auto" w:sz="4" w:space="0"/>
              <w:bottom w:val="single" w:color="auto" w:sz="4" w:space="0"/>
              <w:right w:val="single" w:color="auto" w:sz="4" w:space="0"/>
            </w:tcBorders>
            <w:noWrap/>
            <w:vAlign w:val="center"/>
          </w:tcPr>
          <w:p w14:paraId="35E07A6F">
            <w:pPr>
              <w:widowControl/>
              <w:spacing w:line="360" w:lineRule="auto"/>
              <w:jc w:val="center"/>
              <w:rPr>
                <w:rFonts w:ascii="宋体" w:hAnsi="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33C3263B">
            <w:pPr>
              <w:widowControl/>
              <w:spacing w:line="360" w:lineRule="auto"/>
              <w:jc w:val="center"/>
              <w:rPr>
                <w:rFonts w:ascii="宋体" w:hAnsi="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05A1AC17">
            <w:pPr>
              <w:widowControl/>
              <w:spacing w:line="360" w:lineRule="auto"/>
              <w:jc w:val="center"/>
              <w:rPr>
                <w:rFonts w:ascii="宋体" w:hAnsi="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6431DC1A">
            <w:pPr>
              <w:widowControl/>
              <w:spacing w:line="360" w:lineRule="auto"/>
              <w:jc w:val="center"/>
              <w:rPr>
                <w:rFonts w:ascii="宋体" w:hAnsi="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4A1939D6">
            <w:pPr>
              <w:widowControl/>
              <w:spacing w:line="360" w:lineRule="auto"/>
              <w:jc w:val="center"/>
              <w:rPr>
                <w:rFonts w:ascii="宋体" w:hAnsi="宋体" w:cs="宋体"/>
                <w:color w:val="000000"/>
                <w:kern w:val="0"/>
                <w:szCs w:val="21"/>
              </w:rPr>
            </w:pPr>
          </w:p>
        </w:tc>
      </w:tr>
      <w:tr w14:paraId="395610C4">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3923534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803" w:type="pct"/>
            <w:tcBorders>
              <w:top w:val="single" w:color="auto" w:sz="4" w:space="0"/>
              <w:left w:val="single" w:color="auto" w:sz="4" w:space="0"/>
              <w:bottom w:val="single" w:color="auto" w:sz="4" w:space="0"/>
              <w:right w:val="single" w:color="auto" w:sz="4" w:space="0"/>
            </w:tcBorders>
            <w:noWrap/>
            <w:vAlign w:val="center"/>
          </w:tcPr>
          <w:p w14:paraId="3B137A71">
            <w:pPr>
              <w:widowControl/>
              <w:spacing w:line="360" w:lineRule="auto"/>
              <w:jc w:val="center"/>
              <w:rPr>
                <w:rFonts w:ascii="宋体" w:hAnsi="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2C189C21">
            <w:pPr>
              <w:widowControl/>
              <w:spacing w:line="360" w:lineRule="auto"/>
              <w:jc w:val="center"/>
              <w:rPr>
                <w:rFonts w:ascii="宋体" w:hAnsi="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02968EFA">
            <w:pPr>
              <w:widowControl/>
              <w:spacing w:line="360" w:lineRule="auto"/>
              <w:jc w:val="center"/>
              <w:rPr>
                <w:rFonts w:ascii="宋体" w:hAnsi="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3964C07D">
            <w:pPr>
              <w:widowControl/>
              <w:spacing w:line="360" w:lineRule="auto"/>
              <w:jc w:val="center"/>
              <w:rPr>
                <w:rFonts w:ascii="宋体" w:hAnsi="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298C2307">
            <w:pPr>
              <w:widowControl/>
              <w:spacing w:line="360" w:lineRule="auto"/>
              <w:jc w:val="center"/>
              <w:rPr>
                <w:rFonts w:ascii="宋体" w:hAnsi="宋体" w:cs="宋体"/>
                <w:color w:val="000000"/>
                <w:kern w:val="0"/>
                <w:szCs w:val="21"/>
              </w:rPr>
            </w:pPr>
          </w:p>
        </w:tc>
      </w:tr>
      <w:tr w14:paraId="3CDB873B">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273261A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803" w:type="pct"/>
            <w:tcBorders>
              <w:top w:val="single" w:color="auto" w:sz="4" w:space="0"/>
              <w:left w:val="single" w:color="auto" w:sz="4" w:space="0"/>
              <w:bottom w:val="single" w:color="auto" w:sz="4" w:space="0"/>
              <w:right w:val="single" w:color="auto" w:sz="4" w:space="0"/>
            </w:tcBorders>
            <w:noWrap/>
            <w:vAlign w:val="center"/>
          </w:tcPr>
          <w:p w14:paraId="145C3BE1">
            <w:pPr>
              <w:widowControl/>
              <w:spacing w:line="360" w:lineRule="auto"/>
              <w:jc w:val="center"/>
              <w:rPr>
                <w:rFonts w:ascii="宋体" w:hAnsi="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652D36F0">
            <w:pPr>
              <w:widowControl/>
              <w:spacing w:line="360" w:lineRule="auto"/>
              <w:jc w:val="center"/>
              <w:rPr>
                <w:rFonts w:ascii="宋体" w:hAnsi="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70F66175">
            <w:pPr>
              <w:widowControl/>
              <w:spacing w:line="360" w:lineRule="auto"/>
              <w:jc w:val="center"/>
              <w:rPr>
                <w:rFonts w:ascii="宋体" w:hAnsi="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08118FD9">
            <w:pPr>
              <w:widowControl/>
              <w:spacing w:line="360" w:lineRule="auto"/>
              <w:jc w:val="center"/>
              <w:rPr>
                <w:rFonts w:ascii="宋体" w:hAnsi="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13CF02A0">
            <w:pPr>
              <w:widowControl/>
              <w:spacing w:line="360" w:lineRule="auto"/>
              <w:jc w:val="center"/>
              <w:rPr>
                <w:rFonts w:ascii="宋体" w:hAnsi="宋体" w:cs="宋体"/>
                <w:color w:val="000000"/>
                <w:kern w:val="0"/>
                <w:szCs w:val="21"/>
              </w:rPr>
            </w:pPr>
          </w:p>
        </w:tc>
      </w:tr>
      <w:tr w14:paraId="471FC21B">
        <w:tblPrEx>
          <w:tblCellMar>
            <w:top w:w="0" w:type="dxa"/>
            <w:left w:w="108" w:type="dxa"/>
            <w:bottom w:w="0" w:type="dxa"/>
            <w:right w:w="108" w:type="dxa"/>
          </w:tblCellMar>
        </w:tblPrEx>
        <w:trPr>
          <w:trHeight w:val="541"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415AC19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c>
          <w:tcPr>
            <w:tcW w:w="1803" w:type="pct"/>
            <w:tcBorders>
              <w:top w:val="single" w:color="auto" w:sz="4" w:space="0"/>
              <w:left w:val="single" w:color="auto" w:sz="4" w:space="0"/>
              <w:bottom w:val="single" w:color="auto" w:sz="4" w:space="0"/>
              <w:right w:val="single" w:color="auto" w:sz="4" w:space="0"/>
            </w:tcBorders>
            <w:noWrap/>
            <w:vAlign w:val="center"/>
          </w:tcPr>
          <w:p w14:paraId="1A9F015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c>
          <w:tcPr>
            <w:tcW w:w="778" w:type="pct"/>
            <w:tcBorders>
              <w:top w:val="single" w:color="auto" w:sz="4" w:space="0"/>
              <w:left w:val="single" w:color="auto" w:sz="4" w:space="0"/>
              <w:bottom w:val="single" w:color="auto" w:sz="4" w:space="0"/>
              <w:right w:val="single" w:color="auto" w:sz="4" w:space="0"/>
            </w:tcBorders>
            <w:noWrap/>
            <w:vAlign w:val="center"/>
          </w:tcPr>
          <w:p w14:paraId="219C0957">
            <w:pPr>
              <w:widowControl/>
              <w:spacing w:line="360" w:lineRule="auto"/>
              <w:jc w:val="center"/>
              <w:rPr>
                <w:rFonts w:ascii="宋体" w:hAnsi="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49CA9DAA">
            <w:pPr>
              <w:widowControl/>
              <w:spacing w:line="360" w:lineRule="auto"/>
              <w:jc w:val="center"/>
              <w:rPr>
                <w:rFonts w:ascii="宋体" w:hAnsi="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05009DF2">
            <w:pPr>
              <w:widowControl/>
              <w:spacing w:line="360" w:lineRule="auto"/>
              <w:jc w:val="center"/>
              <w:rPr>
                <w:rFonts w:ascii="宋体" w:hAnsi="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4CF23474">
            <w:pPr>
              <w:widowControl/>
              <w:spacing w:line="360" w:lineRule="auto"/>
              <w:jc w:val="center"/>
              <w:rPr>
                <w:rFonts w:ascii="宋体" w:hAnsi="宋体" w:cs="宋体"/>
                <w:color w:val="000000"/>
                <w:kern w:val="0"/>
                <w:szCs w:val="21"/>
              </w:rPr>
            </w:pPr>
          </w:p>
        </w:tc>
      </w:tr>
    </w:tbl>
    <w:p w14:paraId="4F7ACCC0">
      <w:pPr>
        <w:adjustRightInd w:val="0"/>
        <w:spacing w:line="360" w:lineRule="auto"/>
        <w:textAlignment w:val="baseline"/>
        <w:rPr>
          <w:rFonts w:ascii="宋体" w:hAnsi="宋体" w:cs="宋体"/>
          <w:b/>
          <w:spacing w:val="20"/>
          <w:kern w:val="0"/>
          <w:szCs w:val="21"/>
        </w:rPr>
      </w:pPr>
      <w:r>
        <w:rPr>
          <w:rFonts w:hint="eastAsia" w:ascii="宋体" w:hAnsi="宋体" w:cs="宋体"/>
          <w:b/>
          <w:spacing w:val="20"/>
          <w:kern w:val="0"/>
          <w:szCs w:val="21"/>
        </w:rPr>
        <w:t>注：根据招标文件第二章 采购需求 二、采购清单进行填写。</w:t>
      </w:r>
    </w:p>
    <w:p w14:paraId="5CA9CE72">
      <w:pPr>
        <w:adjustRightInd w:val="0"/>
        <w:spacing w:line="360" w:lineRule="auto"/>
        <w:textAlignment w:val="baseline"/>
        <w:rPr>
          <w:rFonts w:ascii="宋体" w:hAnsi="宋体" w:cs="宋体"/>
          <w:b/>
          <w:spacing w:val="20"/>
          <w:kern w:val="0"/>
          <w:szCs w:val="21"/>
        </w:rPr>
      </w:pPr>
    </w:p>
    <w:p w14:paraId="5E5C3777">
      <w:pPr>
        <w:adjustRightInd w:val="0"/>
        <w:spacing w:line="360" w:lineRule="auto"/>
        <w:textAlignment w:val="baseline"/>
        <w:rPr>
          <w:rFonts w:ascii="宋体" w:hAnsi="宋体" w:cs="宋体"/>
          <w:b/>
          <w:spacing w:val="20"/>
          <w:kern w:val="0"/>
          <w:szCs w:val="21"/>
        </w:rPr>
      </w:pPr>
    </w:p>
    <w:p w14:paraId="16653665">
      <w:pPr>
        <w:adjustRightInd w:val="0"/>
        <w:spacing w:line="360" w:lineRule="auto"/>
        <w:textAlignment w:val="baseline"/>
        <w:rPr>
          <w:rFonts w:ascii="宋体" w:hAnsi="宋体" w:cs="宋体"/>
          <w:b/>
          <w:spacing w:val="20"/>
          <w:kern w:val="0"/>
          <w:szCs w:val="21"/>
        </w:rPr>
      </w:pPr>
    </w:p>
    <w:p w14:paraId="58C542F1">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C1315DB">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39E0D21E">
      <w:pPr>
        <w:adjustRightInd w:val="0"/>
        <w:spacing w:line="480" w:lineRule="auto"/>
        <w:textAlignment w:val="baseline"/>
        <w:rPr>
          <w:rFonts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256C647B">
      <w:pPr>
        <w:adjustRightInd w:val="0"/>
        <w:spacing w:line="360" w:lineRule="auto"/>
        <w:textAlignment w:val="baseline"/>
        <w:rPr>
          <w:rFonts w:ascii="宋体" w:hAnsi="宋体" w:cs="宋体"/>
          <w:b/>
          <w:spacing w:val="20"/>
          <w:kern w:val="0"/>
          <w:szCs w:val="21"/>
        </w:rPr>
      </w:pPr>
    </w:p>
    <w:p w14:paraId="3F00D492">
      <w:pPr>
        <w:adjustRightInd w:val="0"/>
        <w:spacing w:line="360" w:lineRule="auto"/>
        <w:textAlignment w:val="baseline"/>
        <w:rPr>
          <w:rFonts w:ascii="宋体" w:hAnsi="宋体" w:cs="宋体"/>
          <w:b/>
          <w:spacing w:val="20"/>
          <w:kern w:val="0"/>
          <w:szCs w:val="21"/>
        </w:rPr>
      </w:pPr>
    </w:p>
    <w:p w14:paraId="6ACBE4E5">
      <w:pPr>
        <w:adjustRightInd w:val="0"/>
        <w:spacing w:line="360" w:lineRule="auto"/>
        <w:textAlignment w:val="baseline"/>
        <w:rPr>
          <w:rFonts w:ascii="宋体" w:hAnsi="宋体" w:cs="宋体"/>
          <w:b/>
          <w:spacing w:val="20"/>
          <w:kern w:val="0"/>
          <w:szCs w:val="21"/>
        </w:rPr>
      </w:pPr>
    </w:p>
    <w:p w14:paraId="65C39EE5">
      <w:pPr>
        <w:adjustRightInd w:val="0"/>
        <w:spacing w:line="360" w:lineRule="auto"/>
        <w:textAlignment w:val="baseline"/>
        <w:rPr>
          <w:rFonts w:ascii="宋体" w:hAnsi="宋体" w:cs="宋体"/>
          <w:b/>
          <w:spacing w:val="20"/>
          <w:kern w:val="0"/>
          <w:szCs w:val="21"/>
        </w:rPr>
      </w:pPr>
    </w:p>
    <w:p w14:paraId="0A1C3FBD">
      <w:pPr>
        <w:spacing w:line="480" w:lineRule="auto"/>
        <w:jc w:val="left"/>
        <w:rPr>
          <w:rFonts w:ascii="宋体" w:hAnsi="宋体" w:cs="宋体"/>
          <w:b/>
          <w:szCs w:val="21"/>
        </w:rPr>
      </w:pPr>
    </w:p>
    <w:p w14:paraId="3C4BA536">
      <w:pPr>
        <w:spacing w:line="480" w:lineRule="auto"/>
        <w:jc w:val="left"/>
        <w:rPr>
          <w:rFonts w:ascii="宋体" w:hAnsi="宋体" w:cs="宋体"/>
          <w:b/>
          <w:szCs w:val="21"/>
        </w:rPr>
      </w:pPr>
    </w:p>
    <w:p w14:paraId="5B07872A">
      <w:pPr>
        <w:spacing w:line="36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格式八、投标产品技术参数偏离表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785"/>
        <w:gridCol w:w="1533"/>
        <w:gridCol w:w="1841"/>
        <w:gridCol w:w="1898"/>
        <w:gridCol w:w="1847"/>
      </w:tblGrid>
      <w:tr w14:paraId="3828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47FAF1B8">
            <w:pPr>
              <w:spacing w:line="360" w:lineRule="auto"/>
              <w:jc w:val="center"/>
              <w:rPr>
                <w:rFonts w:ascii="宋体" w:hAnsi="宋体" w:cs="宋体"/>
                <w:b/>
                <w:szCs w:val="21"/>
              </w:rPr>
            </w:pPr>
            <w:r>
              <w:rPr>
                <w:rFonts w:hint="eastAsia" w:ascii="宋体" w:hAnsi="宋体" w:cs="宋体"/>
                <w:b/>
                <w:szCs w:val="21"/>
              </w:rPr>
              <w:t>序号</w:t>
            </w:r>
          </w:p>
        </w:tc>
        <w:tc>
          <w:tcPr>
            <w:tcW w:w="916" w:type="pct"/>
            <w:tcBorders>
              <w:top w:val="single" w:color="auto" w:sz="4" w:space="0"/>
              <w:left w:val="nil"/>
              <w:bottom w:val="single" w:color="auto" w:sz="4" w:space="0"/>
              <w:right w:val="single" w:color="auto" w:sz="4" w:space="0"/>
            </w:tcBorders>
            <w:vAlign w:val="center"/>
          </w:tcPr>
          <w:p w14:paraId="070533C3">
            <w:pPr>
              <w:spacing w:line="360" w:lineRule="auto"/>
              <w:jc w:val="center"/>
              <w:rPr>
                <w:rFonts w:ascii="宋体" w:hAnsi="宋体" w:cs="宋体"/>
                <w:b/>
                <w:szCs w:val="21"/>
              </w:rPr>
            </w:pPr>
            <w:r>
              <w:rPr>
                <w:rFonts w:hint="eastAsia" w:ascii="宋体" w:hAnsi="宋体" w:cs="宋体"/>
                <w:b/>
                <w:szCs w:val="21"/>
              </w:rPr>
              <w:t>产品名称</w:t>
            </w:r>
          </w:p>
        </w:tc>
        <w:tc>
          <w:tcPr>
            <w:tcW w:w="787" w:type="pct"/>
            <w:tcBorders>
              <w:top w:val="single" w:color="auto" w:sz="4" w:space="0"/>
              <w:left w:val="nil"/>
              <w:bottom w:val="single" w:color="auto" w:sz="4" w:space="0"/>
              <w:right w:val="single" w:color="auto" w:sz="4" w:space="0"/>
            </w:tcBorders>
            <w:vAlign w:val="center"/>
          </w:tcPr>
          <w:p w14:paraId="2F5F4654">
            <w:pPr>
              <w:spacing w:line="360" w:lineRule="auto"/>
              <w:jc w:val="center"/>
              <w:rPr>
                <w:rFonts w:ascii="宋体" w:hAnsi="宋体" w:cs="宋体"/>
                <w:b/>
                <w:szCs w:val="21"/>
              </w:rPr>
            </w:pPr>
            <w:r>
              <w:rPr>
                <w:rFonts w:hint="eastAsia" w:ascii="宋体" w:hAnsi="宋体" w:cs="宋体"/>
                <w:b/>
                <w:szCs w:val="21"/>
              </w:rPr>
              <w:t>品牌型号</w:t>
            </w:r>
          </w:p>
        </w:tc>
        <w:tc>
          <w:tcPr>
            <w:tcW w:w="945" w:type="pct"/>
            <w:tcBorders>
              <w:top w:val="single" w:color="auto" w:sz="4" w:space="0"/>
              <w:left w:val="nil"/>
              <w:bottom w:val="single" w:color="auto" w:sz="4" w:space="0"/>
              <w:right w:val="single" w:color="auto" w:sz="4" w:space="0"/>
            </w:tcBorders>
            <w:vAlign w:val="center"/>
          </w:tcPr>
          <w:p w14:paraId="12B7734B">
            <w:pPr>
              <w:spacing w:line="360" w:lineRule="auto"/>
              <w:jc w:val="center"/>
              <w:rPr>
                <w:rFonts w:ascii="宋体" w:hAnsi="宋体" w:cs="宋体"/>
                <w:b/>
                <w:szCs w:val="21"/>
              </w:rPr>
            </w:pPr>
            <w:r>
              <w:rPr>
                <w:rFonts w:hint="eastAsia" w:ascii="宋体" w:hAnsi="宋体" w:cs="宋体"/>
                <w:b/>
                <w:szCs w:val="21"/>
              </w:rPr>
              <w:t>招标文件所需技术要求及性能说明</w:t>
            </w:r>
          </w:p>
        </w:tc>
        <w:tc>
          <w:tcPr>
            <w:tcW w:w="974" w:type="pct"/>
            <w:tcBorders>
              <w:top w:val="single" w:color="auto" w:sz="4" w:space="0"/>
              <w:left w:val="nil"/>
              <w:bottom w:val="single" w:color="auto" w:sz="4" w:space="0"/>
              <w:right w:val="single" w:color="auto" w:sz="4" w:space="0"/>
            </w:tcBorders>
            <w:vAlign w:val="center"/>
          </w:tcPr>
          <w:p w14:paraId="17B3220F">
            <w:pPr>
              <w:spacing w:line="360" w:lineRule="auto"/>
              <w:jc w:val="center"/>
              <w:rPr>
                <w:rFonts w:ascii="宋体" w:hAnsi="宋体" w:cs="宋体"/>
                <w:b/>
                <w:szCs w:val="21"/>
              </w:rPr>
            </w:pPr>
            <w:r>
              <w:rPr>
                <w:rFonts w:hint="eastAsia" w:ascii="宋体" w:hAnsi="宋体" w:cs="宋体"/>
                <w:b/>
                <w:szCs w:val="21"/>
              </w:rPr>
              <w:t>所投技术要求</w:t>
            </w:r>
          </w:p>
          <w:p w14:paraId="41D0BBF3">
            <w:pPr>
              <w:spacing w:line="360" w:lineRule="auto"/>
              <w:jc w:val="center"/>
              <w:rPr>
                <w:rFonts w:ascii="宋体" w:hAnsi="宋体" w:cs="宋体"/>
                <w:b/>
                <w:szCs w:val="21"/>
              </w:rPr>
            </w:pPr>
            <w:r>
              <w:rPr>
                <w:rFonts w:hint="eastAsia" w:ascii="宋体" w:hAnsi="宋体" w:cs="宋体"/>
                <w:b/>
                <w:szCs w:val="21"/>
              </w:rPr>
              <w:t>及性能说明</w:t>
            </w:r>
          </w:p>
          <w:p w14:paraId="355EFA2E">
            <w:pPr>
              <w:spacing w:line="360" w:lineRule="auto"/>
              <w:jc w:val="center"/>
              <w:rPr>
                <w:rFonts w:ascii="宋体" w:hAnsi="宋体" w:cs="宋体"/>
                <w:b/>
                <w:szCs w:val="21"/>
              </w:rPr>
            </w:pPr>
            <w:r>
              <w:rPr>
                <w:rFonts w:hint="eastAsia" w:ascii="宋体" w:hAnsi="宋体" w:cs="宋体"/>
                <w:b/>
                <w:szCs w:val="21"/>
              </w:rPr>
              <w:t>（附相关证明材料的页码索引）</w:t>
            </w:r>
          </w:p>
        </w:tc>
        <w:tc>
          <w:tcPr>
            <w:tcW w:w="948" w:type="pct"/>
            <w:tcBorders>
              <w:top w:val="single" w:color="auto" w:sz="4" w:space="0"/>
              <w:left w:val="nil"/>
              <w:bottom w:val="single" w:color="auto" w:sz="4" w:space="0"/>
              <w:right w:val="single" w:color="auto" w:sz="4" w:space="0"/>
            </w:tcBorders>
            <w:vAlign w:val="center"/>
          </w:tcPr>
          <w:p w14:paraId="4B32DB46">
            <w:pPr>
              <w:spacing w:line="360" w:lineRule="auto"/>
              <w:jc w:val="center"/>
              <w:rPr>
                <w:rFonts w:ascii="宋体" w:hAnsi="宋体" w:cs="宋体"/>
                <w:b/>
                <w:szCs w:val="21"/>
              </w:rPr>
            </w:pPr>
            <w:r>
              <w:rPr>
                <w:rFonts w:hint="eastAsia" w:ascii="宋体" w:hAnsi="宋体" w:cs="宋体"/>
                <w:b/>
                <w:szCs w:val="21"/>
              </w:rPr>
              <w:t>偏离情况及说明</w:t>
            </w:r>
          </w:p>
        </w:tc>
      </w:tr>
      <w:tr w14:paraId="1612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50C0B3FC">
            <w:pPr>
              <w:spacing w:line="360" w:lineRule="auto"/>
              <w:jc w:val="center"/>
              <w:rPr>
                <w:rFonts w:ascii="宋体" w:hAnsi="宋体" w:cs="宋体"/>
                <w:b/>
                <w:szCs w:val="21"/>
              </w:rPr>
            </w:pPr>
            <w:r>
              <w:rPr>
                <w:rFonts w:hint="eastAsia" w:ascii="宋体" w:hAnsi="宋体" w:cs="宋体"/>
                <w:b/>
                <w:szCs w:val="21"/>
              </w:rPr>
              <w:t>1</w:t>
            </w:r>
          </w:p>
        </w:tc>
        <w:tc>
          <w:tcPr>
            <w:tcW w:w="916" w:type="pct"/>
            <w:tcBorders>
              <w:top w:val="single" w:color="auto" w:sz="4" w:space="0"/>
              <w:left w:val="nil"/>
              <w:bottom w:val="single" w:color="auto" w:sz="4" w:space="0"/>
              <w:right w:val="single" w:color="auto" w:sz="4" w:space="0"/>
            </w:tcBorders>
            <w:vAlign w:val="center"/>
          </w:tcPr>
          <w:p w14:paraId="6AA1C332">
            <w:pPr>
              <w:spacing w:line="360" w:lineRule="auto"/>
              <w:rPr>
                <w:rFonts w:ascii="宋体" w:hAnsi="宋体" w:cs="宋体"/>
                <w:b/>
                <w:szCs w:val="21"/>
              </w:rPr>
            </w:pPr>
          </w:p>
        </w:tc>
        <w:tc>
          <w:tcPr>
            <w:tcW w:w="787" w:type="pct"/>
            <w:tcBorders>
              <w:top w:val="single" w:color="auto" w:sz="4" w:space="0"/>
              <w:left w:val="nil"/>
              <w:bottom w:val="single" w:color="auto" w:sz="4" w:space="0"/>
              <w:right w:val="single" w:color="auto" w:sz="4" w:space="0"/>
            </w:tcBorders>
            <w:vAlign w:val="center"/>
          </w:tcPr>
          <w:p w14:paraId="233A9C7D">
            <w:pPr>
              <w:spacing w:line="360" w:lineRule="auto"/>
              <w:rPr>
                <w:rFonts w:ascii="宋体" w:hAnsi="宋体" w:cs="宋体"/>
                <w:b/>
                <w:szCs w:val="21"/>
              </w:rPr>
            </w:pPr>
          </w:p>
        </w:tc>
        <w:tc>
          <w:tcPr>
            <w:tcW w:w="945" w:type="pct"/>
            <w:tcBorders>
              <w:top w:val="single" w:color="auto" w:sz="4" w:space="0"/>
              <w:left w:val="nil"/>
              <w:bottom w:val="single" w:color="auto" w:sz="4" w:space="0"/>
              <w:right w:val="single" w:color="auto" w:sz="4" w:space="0"/>
            </w:tcBorders>
            <w:vAlign w:val="center"/>
          </w:tcPr>
          <w:p w14:paraId="582B0E7E">
            <w:pPr>
              <w:spacing w:line="360" w:lineRule="auto"/>
              <w:rPr>
                <w:rFonts w:ascii="宋体" w:hAnsi="宋体" w:cs="宋体"/>
                <w:b/>
                <w:szCs w:val="21"/>
              </w:rPr>
            </w:pPr>
          </w:p>
        </w:tc>
        <w:tc>
          <w:tcPr>
            <w:tcW w:w="974" w:type="pct"/>
            <w:tcBorders>
              <w:top w:val="single" w:color="auto" w:sz="4" w:space="0"/>
              <w:left w:val="nil"/>
              <w:bottom w:val="single" w:color="auto" w:sz="4" w:space="0"/>
              <w:right w:val="single" w:color="auto" w:sz="4" w:space="0"/>
            </w:tcBorders>
            <w:vAlign w:val="center"/>
          </w:tcPr>
          <w:p w14:paraId="52C787A2">
            <w:pPr>
              <w:spacing w:line="360" w:lineRule="auto"/>
              <w:rPr>
                <w:rFonts w:ascii="宋体" w:hAnsi="宋体" w:cs="宋体"/>
                <w:b/>
                <w:szCs w:val="21"/>
              </w:rPr>
            </w:pPr>
          </w:p>
        </w:tc>
        <w:tc>
          <w:tcPr>
            <w:tcW w:w="948" w:type="pct"/>
            <w:tcBorders>
              <w:top w:val="single" w:color="auto" w:sz="4" w:space="0"/>
              <w:left w:val="nil"/>
              <w:bottom w:val="single" w:color="auto" w:sz="4" w:space="0"/>
              <w:right w:val="single" w:color="auto" w:sz="4" w:space="0"/>
            </w:tcBorders>
            <w:vAlign w:val="center"/>
          </w:tcPr>
          <w:p w14:paraId="516DC611">
            <w:pPr>
              <w:spacing w:line="360" w:lineRule="auto"/>
              <w:rPr>
                <w:rFonts w:ascii="宋体" w:hAnsi="宋体" w:cs="宋体"/>
                <w:b/>
                <w:szCs w:val="21"/>
              </w:rPr>
            </w:pPr>
            <w:r>
              <w:rPr>
                <w:rFonts w:hint="eastAsia" w:ascii="宋体" w:hAnsi="宋体" w:cs="宋体"/>
                <w:b/>
                <w:szCs w:val="21"/>
              </w:rPr>
              <w:t>正偏离/符合/负偏离</w:t>
            </w:r>
          </w:p>
        </w:tc>
      </w:tr>
      <w:tr w14:paraId="1028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48F93776">
            <w:pPr>
              <w:spacing w:line="360" w:lineRule="auto"/>
              <w:jc w:val="center"/>
              <w:rPr>
                <w:rFonts w:ascii="宋体" w:hAnsi="宋体" w:cs="宋体"/>
                <w:b/>
                <w:szCs w:val="21"/>
              </w:rPr>
            </w:pPr>
            <w:r>
              <w:rPr>
                <w:rFonts w:hint="eastAsia" w:ascii="宋体" w:hAnsi="宋体" w:cs="宋体"/>
                <w:b/>
                <w:szCs w:val="21"/>
              </w:rPr>
              <w:t>2</w:t>
            </w:r>
          </w:p>
        </w:tc>
        <w:tc>
          <w:tcPr>
            <w:tcW w:w="916" w:type="pct"/>
            <w:tcBorders>
              <w:top w:val="single" w:color="auto" w:sz="4" w:space="0"/>
              <w:left w:val="nil"/>
              <w:bottom w:val="single" w:color="auto" w:sz="4" w:space="0"/>
              <w:right w:val="single" w:color="auto" w:sz="4" w:space="0"/>
            </w:tcBorders>
            <w:vAlign w:val="center"/>
          </w:tcPr>
          <w:p w14:paraId="3EFCA407">
            <w:pPr>
              <w:spacing w:line="360" w:lineRule="auto"/>
              <w:rPr>
                <w:rFonts w:ascii="宋体" w:hAnsi="宋体" w:cs="宋体"/>
                <w:b/>
                <w:szCs w:val="21"/>
              </w:rPr>
            </w:pPr>
          </w:p>
        </w:tc>
        <w:tc>
          <w:tcPr>
            <w:tcW w:w="787" w:type="pct"/>
            <w:tcBorders>
              <w:top w:val="single" w:color="auto" w:sz="4" w:space="0"/>
              <w:left w:val="nil"/>
              <w:bottom w:val="single" w:color="auto" w:sz="4" w:space="0"/>
              <w:right w:val="single" w:color="auto" w:sz="4" w:space="0"/>
            </w:tcBorders>
            <w:vAlign w:val="center"/>
          </w:tcPr>
          <w:p w14:paraId="084B37C4">
            <w:pPr>
              <w:spacing w:line="360" w:lineRule="auto"/>
              <w:rPr>
                <w:rFonts w:ascii="宋体" w:hAnsi="宋体" w:cs="宋体"/>
                <w:b/>
                <w:szCs w:val="21"/>
              </w:rPr>
            </w:pPr>
          </w:p>
        </w:tc>
        <w:tc>
          <w:tcPr>
            <w:tcW w:w="945" w:type="pct"/>
            <w:tcBorders>
              <w:top w:val="single" w:color="auto" w:sz="4" w:space="0"/>
              <w:left w:val="nil"/>
              <w:bottom w:val="single" w:color="auto" w:sz="4" w:space="0"/>
              <w:right w:val="single" w:color="auto" w:sz="4" w:space="0"/>
            </w:tcBorders>
            <w:vAlign w:val="center"/>
          </w:tcPr>
          <w:p w14:paraId="713F321E">
            <w:pPr>
              <w:spacing w:line="360" w:lineRule="auto"/>
              <w:rPr>
                <w:rFonts w:ascii="宋体" w:hAnsi="宋体" w:cs="宋体"/>
                <w:b/>
                <w:szCs w:val="21"/>
              </w:rPr>
            </w:pPr>
          </w:p>
        </w:tc>
        <w:tc>
          <w:tcPr>
            <w:tcW w:w="974" w:type="pct"/>
            <w:tcBorders>
              <w:top w:val="single" w:color="auto" w:sz="4" w:space="0"/>
              <w:left w:val="nil"/>
              <w:bottom w:val="single" w:color="auto" w:sz="4" w:space="0"/>
              <w:right w:val="single" w:color="auto" w:sz="4" w:space="0"/>
            </w:tcBorders>
            <w:vAlign w:val="center"/>
          </w:tcPr>
          <w:p w14:paraId="72F4DF49">
            <w:pPr>
              <w:spacing w:line="360" w:lineRule="auto"/>
              <w:rPr>
                <w:rFonts w:ascii="宋体" w:hAnsi="宋体" w:cs="宋体"/>
                <w:b/>
                <w:szCs w:val="21"/>
              </w:rPr>
            </w:pPr>
          </w:p>
        </w:tc>
        <w:tc>
          <w:tcPr>
            <w:tcW w:w="948" w:type="pct"/>
            <w:tcBorders>
              <w:top w:val="single" w:color="auto" w:sz="4" w:space="0"/>
              <w:left w:val="nil"/>
              <w:bottom w:val="single" w:color="auto" w:sz="4" w:space="0"/>
              <w:right w:val="single" w:color="auto" w:sz="4" w:space="0"/>
            </w:tcBorders>
            <w:vAlign w:val="center"/>
          </w:tcPr>
          <w:p w14:paraId="03C2C0FF">
            <w:pPr>
              <w:spacing w:line="360" w:lineRule="auto"/>
              <w:rPr>
                <w:rFonts w:ascii="宋体" w:hAnsi="宋体" w:cs="宋体"/>
                <w:b/>
                <w:szCs w:val="21"/>
              </w:rPr>
            </w:pPr>
          </w:p>
        </w:tc>
      </w:tr>
      <w:tr w14:paraId="523B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7C811E38">
            <w:pPr>
              <w:spacing w:line="360" w:lineRule="auto"/>
              <w:jc w:val="center"/>
              <w:rPr>
                <w:rFonts w:ascii="宋体" w:hAnsi="宋体" w:cs="宋体"/>
                <w:b/>
                <w:szCs w:val="21"/>
              </w:rPr>
            </w:pPr>
            <w:r>
              <w:rPr>
                <w:rFonts w:hint="eastAsia" w:ascii="宋体" w:hAnsi="宋体" w:cs="宋体"/>
                <w:b/>
                <w:szCs w:val="21"/>
              </w:rPr>
              <w:t>3</w:t>
            </w:r>
          </w:p>
        </w:tc>
        <w:tc>
          <w:tcPr>
            <w:tcW w:w="916" w:type="pct"/>
            <w:tcBorders>
              <w:top w:val="single" w:color="auto" w:sz="4" w:space="0"/>
              <w:left w:val="nil"/>
              <w:bottom w:val="single" w:color="auto" w:sz="4" w:space="0"/>
              <w:right w:val="single" w:color="auto" w:sz="4" w:space="0"/>
            </w:tcBorders>
            <w:vAlign w:val="center"/>
          </w:tcPr>
          <w:p w14:paraId="5004CDFD">
            <w:pPr>
              <w:spacing w:line="360" w:lineRule="auto"/>
              <w:rPr>
                <w:rFonts w:ascii="宋体" w:hAnsi="宋体" w:cs="宋体"/>
                <w:b/>
                <w:szCs w:val="21"/>
              </w:rPr>
            </w:pPr>
          </w:p>
        </w:tc>
        <w:tc>
          <w:tcPr>
            <w:tcW w:w="787" w:type="pct"/>
            <w:tcBorders>
              <w:top w:val="single" w:color="auto" w:sz="4" w:space="0"/>
              <w:left w:val="nil"/>
              <w:bottom w:val="single" w:color="auto" w:sz="4" w:space="0"/>
              <w:right w:val="single" w:color="auto" w:sz="4" w:space="0"/>
            </w:tcBorders>
            <w:vAlign w:val="center"/>
          </w:tcPr>
          <w:p w14:paraId="5DB0CFC2">
            <w:pPr>
              <w:spacing w:line="360" w:lineRule="auto"/>
              <w:rPr>
                <w:rFonts w:ascii="宋体" w:hAnsi="宋体" w:cs="宋体"/>
                <w:b/>
                <w:szCs w:val="21"/>
              </w:rPr>
            </w:pPr>
          </w:p>
        </w:tc>
        <w:tc>
          <w:tcPr>
            <w:tcW w:w="945" w:type="pct"/>
            <w:tcBorders>
              <w:top w:val="single" w:color="auto" w:sz="4" w:space="0"/>
              <w:left w:val="nil"/>
              <w:bottom w:val="single" w:color="auto" w:sz="4" w:space="0"/>
              <w:right w:val="single" w:color="auto" w:sz="4" w:space="0"/>
            </w:tcBorders>
            <w:vAlign w:val="center"/>
          </w:tcPr>
          <w:p w14:paraId="5CAF7B20">
            <w:pPr>
              <w:spacing w:line="360" w:lineRule="auto"/>
              <w:rPr>
                <w:rFonts w:ascii="宋体" w:hAnsi="宋体" w:cs="宋体"/>
                <w:b/>
                <w:szCs w:val="21"/>
              </w:rPr>
            </w:pPr>
          </w:p>
        </w:tc>
        <w:tc>
          <w:tcPr>
            <w:tcW w:w="974" w:type="pct"/>
            <w:tcBorders>
              <w:top w:val="single" w:color="auto" w:sz="4" w:space="0"/>
              <w:left w:val="nil"/>
              <w:bottom w:val="single" w:color="auto" w:sz="4" w:space="0"/>
              <w:right w:val="single" w:color="auto" w:sz="4" w:space="0"/>
            </w:tcBorders>
            <w:vAlign w:val="center"/>
          </w:tcPr>
          <w:p w14:paraId="3DE38619">
            <w:pPr>
              <w:spacing w:line="360" w:lineRule="auto"/>
              <w:rPr>
                <w:rFonts w:ascii="宋体" w:hAnsi="宋体" w:cs="宋体"/>
                <w:b/>
                <w:szCs w:val="21"/>
              </w:rPr>
            </w:pPr>
          </w:p>
        </w:tc>
        <w:tc>
          <w:tcPr>
            <w:tcW w:w="948" w:type="pct"/>
            <w:tcBorders>
              <w:top w:val="single" w:color="auto" w:sz="4" w:space="0"/>
              <w:left w:val="nil"/>
              <w:bottom w:val="single" w:color="auto" w:sz="4" w:space="0"/>
              <w:right w:val="single" w:color="auto" w:sz="4" w:space="0"/>
            </w:tcBorders>
            <w:vAlign w:val="center"/>
          </w:tcPr>
          <w:p w14:paraId="0571515C">
            <w:pPr>
              <w:spacing w:line="360" w:lineRule="auto"/>
              <w:rPr>
                <w:rFonts w:ascii="宋体" w:hAnsi="宋体" w:cs="宋体"/>
                <w:b/>
                <w:szCs w:val="21"/>
              </w:rPr>
            </w:pPr>
          </w:p>
        </w:tc>
      </w:tr>
      <w:tr w14:paraId="6E25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2B10BA35">
            <w:pPr>
              <w:spacing w:line="360" w:lineRule="auto"/>
              <w:jc w:val="center"/>
              <w:rPr>
                <w:rFonts w:ascii="宋体" w:hAnsi="宋体" w:cs="宋体"/>
                <w:b/>
                <w:szCs w:val="21"/>
              </w:rPr>
            </w:pPr>
            <w:r>
              <w:rPr>
                <w:rFonts w:hint="eastAsia" w:ascii="宋体" w:hAnsi="宋体" w:cs="宋体"/>
                <w:b/>
                <w:szCs w:val="21"/>
              </w:rPr>
              <w:t>……</w:t>
            </w:r>
          </w:p>
        </w:tc>
        <w:tc>
          <w:tcPr>
            <w:tcW w:w="916" w:type="pct"/>
            <w:tcBorders>
              <w:top w:val="single" w:color="auto" w:sz="4" w:space="0"/>
              <w:left w:val="nil"/>
              <w:bottom w:val="single" w:color="auto" w:sz="4" w:space="0"/>
              <w:right w:val="single" w:color="auto" w:sz="4" w:space="0"/>
            </w:tcBorders>
            <w:vAlign w:val="center"/>
          </w:tcPr>
          <w:p w14:paraId="79914D30">
            <w:pPr>
              <w:spacing w:line="360" w:lineRule="auto"/>
              <w:rPr>
                <w:rFonts w:ascii="宋体" w:hAnsi="宋体" w:cs="宋体"/>
                <w:b/>
                <w:szCs w:val="21"/>
              </w:rPr>
            </w:pPr>
          </w:p>
        </w:tc>
        <w:tc>
          <w:tcPr>
            <w:tcW w:w="787" w:type="pct"/>
            <w:tcBorders>
              <w:top w:val="single" w:color="auto" w:sz="4" w:space="0"/>
              <w:left w:val="nil"/>
              <w:bottom w:val="single" w:color="auto" w:sz="4" w:space="0"/>
              <w:right w:val="single" w:color="auto" w:sz="4" w:space="0"/>
            </w:tcBorders>
            <w:vAlign w:val="center"/>
          </w:tcPr>
          <w:p w14:paraId="70E661B3">
            <w:pPr>
              <w:spacing w:line="360" w:lineRule="auto"/>
              <w:rPr>
                <w:rFonts w:ascii="宋体" w:hAnsi="宋体" w:cs="宋体"/>
                <w:b/>
                <w:szCs w:val="21"/>
              </w:rPr>
            </w:pPr>
          </w:p>
        </w:tc>
        <w:tc>
          <w:tcPr>
            <w:tcW w:w="945" w:type="pct"/>
            <w:tcBorders>
              <w:top w:val="single" w:color="auto" w:sz="4" w:space="0"/>
              <w:left w:val="nil"/>
              <w:bottom w:val="single" w:color="auto" w:sz="4" w:space="0"/>
              <w:right w:val="single" w:color="auto" w:sz="4" w:space="0"/>
            </w:tcBorders>
            <w:vAlign w:val="center"/>
          </w:tcPr>
          <w:p w14:paraId="35ADA198">
            <w:pPr>
              <w:spacing w:line="360" w:lineRule="auto"/>
              <w:rPr>
                <w:rFonts w:ascii="宋体" w:hAnsi="宋体" w:cs="宋体"/>
                <w:b/>
                <w:szCs w:val="21"/>
              </w:rPr>
            </w:pPr>
          </w:p>
        </w:tc>
        <w:tc>
          <w:tcPr>
            <w:tcW w:w="974" w:type="pct"/>
            <w:tcBorders>
              <w:top w:val="single" w:color="auto" w:sz="4" w:space="0"/>
              <w:left w:val="nil"/>
              <w:bottom w:val="single" w:color="auto" w:sz="4" w:space="0"/>
              <w:right w:val="single" w:color="auto" w:sz="4" w:space="0"/>
            </w:tcBorders>
            <w:vAlign w:val="center"/>
          </w:tcPr>
          <w:p w14:paraId="45EDAA6A">
            <w:pPr>
              <w:spacing w:line="360" w:lineRule="auto"/>
              <w:rPr>
                <w:rFonts w:ascii="宋体" w:hAnsi="宋体" w:cs="宋体"/>
                <w:b/>
                <w:szCs w:val="21"/>
              </w:rPr>
            </w:pPr>
          </w:p>
        </w:tc>
        <w:tc>
          <w:tcPr>
            <w:tcW w:w="948" w:type="pct"/>
            <w:tcBorders>
              <w:top w:val="single" w:color="auto" w:sz="4" w:space="0"/>
              <w:left w:val="nil"/>
              <w:bottom w:val="single" w:color="auto" w:sz="4" w:space="0"/>
              <w:right w:val="single" w:color="auto" w:sz="4" w:space="0"/>
            </w:tcBorders>
            <w:vAlign w:val="center"/>
          </w:tcPr>
          <w:p w14:paraId="59365816">
            <w:pPr>
              <w:spacing w:line="360" w:lineRule="auto"/>
              <w:rPr>
                <w:rFonts w:ascii="宋体" w:hAnsi="宋体" w:cs="宋体"/>
                <w:b/>
                <w:szCs w:val="21"/>
              </w:rPr>
            </w:pPr>
          </w:p>
        </w:tc>
      </w:tr>
    </w:tbl>
    <w:p w14:paraId="48C6B9E4">
      <w:pPr>
        <w:adjustRightInd w:val="0"/>
        <w:spacing w:line="360" w:lineRule="auto"/>
        <w:textAlignment w:val="baseline"/>
        <w:rPr>
          <w:rFonts w:ascii="宋体" w:hAnsi="宋体" w:cs="宋体"/>
          <w:b/>
          <w:spacing w:val="20"/>
          <w:kern w:val="0"/>
          <w:szCs w:val="21"/>
        </w:rPr>
      </w:pPr>
      <w:r>
        <w:rPr>
          <w:rFonts w:hint="eastAsia" w:ascii="宋体" w:hAnsi="宋体" w:cs="宋体"/>
          <w:b/>
          <w:spacing w:val="20"/>
          <w:kern w:val="0"/>
          <w:szCs w:val="21"/>
        </w:rPr>
        <w:t>注：根据招标文件第二章 采购需求 三、详细技术参数要求进行填写。</w:t>
      </w:r>
    </w:p>
    <w:p w14:paraId="3AF2C14A">
      <w:pPr>
        <w:spacing w:line="360" w:lineRule="auto"/>
        <w:rPr>
          <w:rFonts w:ascii="宋体" w:hAnsi="宋体" w:cs="宋体"/>
          <w:b/>
          <w:szCs w:val="21"/>
        </w:rPr>
      </w:pPr>
    </w:p>
    <w:p w14:paraId="299DC6F6">
      <w:pPr>
        <w:spacing w:line="480" w:lineRule="auto"/>
        <w:rPr>
          <w:rFonts w:ascii="宋体" w:hAnsi="宋体" w:cs="宋体"/>
          <w:szCs w:val="21"/>
        </w:rPr>
      </w:pPr>
    </w:p>
    <w:p w14:paraId="5CF12034">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12280A92">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5236839C">
      <w:pPr>
        <w:adjustRightInd w:val="0"/>
        <w:spacing w:line="480" w:lineRule="auto"/>
        <w:textAlignment w:val="baseline"/>
        <w:rPr>
          <w:rFonts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79182855">
      <w:pPr>
        <w:spacing w:line="360" w:lineRule="auto"/>
        <w:outlineLvl w:val="2"/>
        <w:rPr>
          <w:szCs w:val="21"/>
        </w:rPr>
      </w:pPr>
      <w:r>
        <w:rPr>
          <w:rFonts w:hint="eastAsia" w:ascii="宋体" w:hAnsi="宋体" w:cs="宋体"/>
          <w:b/>
          <w:szCs w:val="21"/>
        </w:rPr>
        <w:br w:type="page"/>
      </w:r>
      <w:r>
        <w:rPr>
          <w:rFonts w:hint="eastAsia" w:ascii="宋体" w:hAnsi="宋体" w:cs="宋体"/>
          <w:b/>
          <w:szCs w:val="21"/>
        </w:rPr>
        <w:t>格式九、相关业绩</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80"/>
        <w:gridCol w:w="3305"/>
        <w:gridCol w:w="1216"/>
        <w:gridCol w:w="1580"/>
        <w:gridCol w:w="1085"/>
      </w:tblGrid>
      <w:tr w14:paraId="3CE2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vAlign w:val="center"/>
          </w:tcPr>
          <w:p w14:paraId="5D1684D0">
            <w:pPr>
              <w:spacing w:line="360" w:lineRule="auto"/>
              <w:jc w:val="center"/>
              <w:rPr>
                <w:rFonts w:ascii="宋体" w:hAnsi="宋体" w:cs="宋体"/>
                <w:b/>
                <w:szCs w:val="21"/>
              </w:rPr>
            </w:pPr>
            <w:r>
              <w:rPr>
                <w:rFonts w:hint="eastAsia" w:ascii="宋体" w:hAnsi="宋体" w:cs="宋体"/>
                <w:b/>
                <w:szCs w:val="21"/>
              </w:rPr>
              <w:t>序号</w:t>
            </w:r>
          </w:p>
        </w:tc>
        <w:tc>
          <w:tcPr>
            <w:tcW w:w="811" w:type="pct"/>
            <w:vAlign w:val="center"/>
          </w:tcPr>
          <w:p w14:paraId="0D146E4D">
            <w:pPr>
              <w:spacing w:line="360" w:lineRule="auto"/>
              <w:jc w:val="center"/>
              <w:rPr>
                <w:rFonts w:ascii="宋体" w:hAnsi="宋体" w:cs="宋体"/>
                <w:b/>
                <w:szCs w:val="21"/>
              </w:rPr>
            </w:pPr>
            <w:r>
              <w:rPr>
                <w:rFonts w:hint="eastAsia" w:ascii="宋体" w:hAnsi="宋体" w:cs="宋体"/>
                <w:b/>
                <w:szCs w:val="21"/>
              </w:rPr>
              <w:t>业主名称</w:t>
            </w:r>
          </w:p>
        </w:tc>
        <w:tc>
          <w:tcPr>
            <w:tcW w:w="1696" w:type="pct"/>
            <w:vAlign w:val="center"/>
          </w:tcPr>
          <w:p w14:paraId="0B2BC897">
            <w:pPr>
              <w:spacing w:line="360" w:lineRule="auto"/>
              <w:jc w:val="center"/>
              <w:rPr>
                <w:rFonts w:ascii="宋体" w:hAnsi="宋体" w:cs="宋体"/>
                <w:b/>
                <w:szCs w:val="21"/>
              </w:rPr>
            </w:pPr>
            <w:r>
              <w:rPr>
                <w:rFonts w:hint="eastAsia" w:ascii="宋体" w:hAnsi="宋体" w:cs="宋体"/>
                <w:b/>
                <w:szCs w:val="21"/>
              </w:rPr>
              <w:t>项目名称</w:t>
            </w:r>
          </w:p>
        </w:tc>
        <w:tc>
          <w:tcPr>
            <w:tcW w:w="624" w:type="pct"/>
            <w:vAlign w:val="center"/>
          </w:tcPr>
          <w:p w14:paraId="7CEDFB42">
            <w:pPr>
              <w:spacing w:line="360" w:lineRule="auto"/>
              <w:jc w:val="center"/>
              <w:rPr>
                <w:rFonts w:ascii="宋体" w:hAnsi="宋体" w:cs="宋体"/>
                <w:b/>
                <w:szCs w:val="21"/>
              </w:rPr>
            </w:pPr>
            <w:r>
              <w:rPr>
                <w:rFonts w:hint="eastAsia" w:ascii="宋体" w:hAnsi="宋体" w:cs="宋体"/>
                <w:b/>
                <w:szCs w:val="21"/>
              </w:rPr>
              <w:t>签订日期</w:t>
            </w:r>
          </w:p>
        </w:tc>
        <w:tc>
          <w:tcPr>
            <w:tcW w:w="811" w:type="pct"/>
            <w:vAlign w:val="center"/>
          </w:tcPr>
          <w:p w14:paraId="5A75A0D7">
            <w:pPr>
              <w:spacing w:line="360" w:lineRule="auto"/>
              <w:jc w:val="center"/>
              <w:rPr>
                <w:rFonts w:ascii="宋体" w:hAnsi="宋体" w:cs="宋体"/>
                <w:b/>
                <w:szCs w:val="21"/>
              </w:rPr>
            </w:pPr>
            <w:r>
              <w:rPr>
                <w:rFonts w:hint="eastAsia" w:ascii="宋体" w:hAnsi="宋体" w:cs="宋体"/>
                <w:b/>
                <w:szCs w:val="21"/>
              </w:rPr>
              <w:t>业主联系人及联系方式</w:t>
            </w:r>
          </w:p>
        </w:tc>
        <w:tc>
          <w:tcPr>
            <w:tcW w:w="556" w:type="pct"/>
            <w:vAlign w:val="center"/>
          </w:tcPr>
          <w:p w14:paraId="237C44DE">
            <w:pPr>
              <w:snapToGrid w:val="0"/>
              <w:spacing w:line="360" w:lineRule="auto"/>
              <w:jc w:val="center"/>
              <w:rPr>
                <w:rFonts w:ascii="宋体" w:hAnsi="宋体" w:cs="宋体"/>
                <w:b/>
                <w:szCs w:val="21"/>
              </w:rPr>
            </w:pPr>
            <w:r>
              <w:rPr>
                <w:rFonts w:hint="eastAsia" w:ascii="宋体" w:hAnsi="宋体" w:cs="宋体"/>
                <w:b/>
                <w:szCs w:val="21"/>
              </w:rPr>
              <w:t>附件</w:t>
            </w:r>
          </w:p>
          <w:p w14:paraId="7DAAF004">
            <w:pPr>
              <w:snapToGrid w:val="0"/>
              <w:spacing w:line="360" w:lineRule="auto"/>
              <w:jc w:val="center"/>
              <w:rPr>
                <w:rFonts w:ascii="宋体" w:hAnsi="宋体" w:cs="宋体"/>
                <w:b/>
                <w:szCs w:val="21"/>
              </w:rPr>
            </w:pPr>
            <w:r>
              <w:rPr>
                <w:rFonts w:hint="eastAsia" w:ascii="宋体" w:hAnsi="宋体" w:cs="宋体"/>
                <w:b/>
                <w:szCs w:val="21"/>
              </w:rPr>
              <w:t>页码</w:t>
            </w:r>
          </w:p>
        </w:tc>
      </w:tr>
      <w:tr w14:paraId="1582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tcPr>
          <w:p w14:paraId="19E854FC">
            <w:pPr>
              <w:spacing w:line="360" w:lineRule="auto"/>
              <w:rPr>
                <w:rFonts w:ascii="宋体" w:hAnsi="宋体" w:cs="宋体"/>
                <w:b/>
                <w:szCs w:val="21"/>
              </w:rPr>
            </w:pPr>
          </w:p>
        </w:tc>
        <w:tc>
          <w:tcPr>
            <w:tcW w:w="811" w:type="pct"/>
          </w:tcPr>
          <w:p w14:paraId="6CA5F5FF">
            <w:pPr>
              <w:spacing w:line="360" w:lineRule="auto"/>
              <w:rPr>
                <w:rFonts w:ascii="宋体" w:hAnsi="宋体" w:cs="宋体"/>
                <w:b/>
                <w:szCs w:val="21"/>
              </w:rPr>
            </w:pPr>
          </w:p>
        </w:tc>
        <w:tc>
          <w:tcPr>
            <w:tcW w:w="1696" w:type="pct"/>
          </w:tcPr>
          <w:p w14:paraId="442CE4D9">
            <w:pPr>
              <w:spacing w:line="360" w:lineRule="auto"/>
              <w:rPr>
                <w:rFonts w:ascii="宋体" w:hAnsi="宋体" w:cs="宋体"/>
                <w:b/>
                <w:szCs w:val="21"/>
              </w:rPr>
            </w:pPr>
          </w:p>
        </w:tc>
        <w:tc>
          <w:tcPr>
            <w:tcW w:w="624" w:type="pct"/>
          </w:tcPr>
          <w:p w14:paraId="5ABF1558">
            <w:pPr>
              <w:spacing w:line="360" w:lineRule="auto"/>
              <w:rPr>
                <w:rFonts w:ascii="宋体" w:hAnsi="宋体" w:cs="宋体"/>
                <w:b/>
                <w:szCs w:val="21"/>
              </w:rPr>
            </w:pPr>
          </w:p>
        </w:tc>
        <w:tc>
          <w:tcPr>
            <w:tcW w:w="811" w:type="pct"/>
          </w:tcPr>
          <w:p w14:paraId="53F1D50D">
            <w:pPr>
              <w:spacing w:line="360" w:lineRule="auto"/>
              <w:rPr>
                <w:rFonts w:ascii="宋体" w:hAnsi="宋体" w:cs="宋体"/>
                <w:b/>
                <w:szCs w:val="21"/>
              </w:rPr>
            </w:pPr>
          </w:p>
        </w:tc>
        <w:tc>
          <w:tcPr>
            <w:tcW w:w="556" w:type="pct"/>
          </w:tcPr>
          <w:p w14:paraId="114E82F7">
            <w:pPr>
              <w:spacing w:line="360" w:lineRule="auto"/>
              <w:rPr>
                <w:rFonts w:ascii="宋体" w:hAnsi="宋体" w:cs="宋体"/>
                <w:b/>
                <w:szCs w:val="21"/>
              </w:rPr>
            </w:pPr>
          </w:p>
        </w:tc>
      </w:tr>
      <w:tr w14:paraId="001A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tcPr>
          <w:p w14:paraId="7B2CB6DF">
            <w:pPr>
              <w:spacing w:line="360" w:lineRule="auto"/>
              <w:rPr>
                <w:rFonts w:ascii="宋体" w:hAnsi="宋体" w:cs="宋体"/>
                <w:b/>
                <w:szCs w:val="21"/>
              </w:rPr>
            </w:pPr>
          </w:p>
        </w:tc>
        <w:tc>
          <w:tcPr>
            <w:tcW w:w="811" w:type="pct"/>
          </w:tcPr>
          <w:p w14:paraId="642FE61C">
            <w:pPr>
              <w:spacing w:line="360" w:lineRule="auto"/>
              <w:rPr>
                <w:rFonts w:ascii="宋体" w:hAnsi="宋体" w:cs="宋体"/>
                <w:b/>
                <w:szCs w:val="21"/>
              </w:rPr>
            </w:pPr>
          </w:p>
        </w:tc>
        <w:tc>
          <w:tcPr>
            <w:tcW w:w="1696" w:type="pct"/>
          </w:tcPr>
          <w:p w14:paraId="22E87191">
            <w:pPr>
              <w:spacing w:line="360" w:lineRule="auto"/>
              <w:rPr>
                <w:rFonts w:ascii="宋体" w:hAnsi="宋体" w:cs="宋体"/>
                <w:b/>
                <w:szCs w:val="21"/>
              </w:rPr>
            </w:pPr>
          </w:p>
        </w:tc>
        <w:tc>
          <w:tcPr>
            <w:tcW w:w="624" w:type="pct"/>
          </w:tcPr>
          <w:p w14:paraId="1F93564C">
            <w:pPr>
              <w:spacing w:line="360" w:lineRule="auto"/>
              <w:rPr>
                <w:rFonts w:ascii="宋体" w:hAnsi="宋体" w:cs="宋体"/>
                <w:b/>
                <w:szCs w:val="21"/>
              </w:rPr>
            </w:pPr>
          </w:p>
        </w:tc>
        <w:tc>
          <w:tcPr>
            <w:tcW w:w="811" w:type="pct"/>
          </w:tcPr>
          <w:p w14:paraId="6FF580AA">
            <w:pPr>
              <w:spacing w:line="360" w:lineRule="auto"/>
              <w:rPr>
                <w:rFonts w:ascii="宋体" w:hAnsi="宋体" w:cs="宋体"/>
                <w:b/>
                <w:szCs w:val="21"/>
              </w:rPr>
            </w:pPr>
          </w:p>
        </w:tc>
        <w:tc>
          <w:tcPr>
            <w:tcW w:w="556" w:type="pct"/>
          </w:tcPr>
          <w:p w14:paraId="28551D6D">
            <w:pPr>
              <w:spacing w:line="360" w:lineRule="auto"/>
              <w:rPr>
                <w:rFonts w:ascii="宋体" w:hAnsi="宋体" w:cs="宋体"/>
                <w:b/>
                <w:szCs w:val="21"/>
              </w:rPr>
            </w:pPr>
          </w:p>
        </w:tc>
      </w:tr>
      <w:tr w14:paraId="4516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99" w:type="pct"/>
          </w:tcPr>
          <w:p w14:paraId="4B23720D">
            <w:pPr>
              <w:spacing w:line="360" w:lineRule="auto"/>
              <w:rPr>
                <w:rFonts w:ascii="宋体" w:hAnsi="宋体" w:cs="宋体"/>
                <w:b/>
                <w:szCs w:val="21"/>
              </w:rPr>
            </w:pPr>
          </w:p>
        </w:tc>
        <w:tc>
          <w:tcPr>
            <w:tcW w:w="811" w:type="pct"/>
          </w:tcPr>
          <w:p w14:paraId="57C83AB9">
            <w:pPr>
              <w:spacing w:line="360" w:lineRule="auto"/>
              <w:rPr>
                <w:rFonts w:ascii="宋体" w:hAnsi="宋体" w:cs="宋体"/>
                <w:b/>
                <w:szCs w:val="21"/>
              </w:rPr>
            </w:pPr>
          </w:p>
        </w:tc>
        <w:tc>
          <w:tcPr>
            <w:tcW w:w="1696" w:type="pct"/>
          </w:tcPr>
          <w:p w14:paraId="4070DC42">
            <w:pPr>
              <w:spacing w:line="360" w:lineRule="auto"/>
              <w:rPr>
                <w:rFonts w:ascii="宋体" w:hAnsi="宋体" w:cs="宋体"/>
                <w:b/>
                <w:szCs w:val="21"/>
              </w:rPr>
            </w:pPr>
          </w:p>
        </w:tc>
        <w:tc>
          <w:tcPr>
            <w:tcW w:w="624" w:type="pct"/>
          </w:tcPr>
          <w:p w14:paraId="74095E4E">
            <w:pPr>
              <w:spacing w:line="360" w:lineRule="auto"/>
              <w:rPr>
                <w:rFonts w:ascii="宋体" w:hAnsi="宋体" w:cs="宋体"/>
                <w:b/>
                <w:szCs w:val="21"/>
              </w:rPr>
            </w:pPr>
          </w:p>
        </w:tc>
        <w:tc>
          <w:tcPr>
            <w:tcW w:w="811" w:type="pct"/>
          </w:tcPr>
          <w:p w14:paraId="217CAF22">
            <w:pPr>
              <w:spacing w:line="360" w:lineRule="auto"/>
              <w:rPr>
                <w:rFonts w:ascii="宋体" w:hAnsi="宋体" w:cs="宋体"/>
                <w:b/>
                <w:szCs w:val="21"/>
              </w:rPr>
            </w:pPr>
          </w:p>
        </w:tc>
        <w:tc>
          <w:tcPr>
            <w:tcW w:w="556" w:type="pct"/>
          </w:tcPr>
          <w:p w14:paraId="269F360B">
            <w:pPr>
              <w:spacing w:line="360" w:lineRule="auto"/>
              <w:rPr>
                <w:rFonts w:ascii="宋体" w:hAnsi="宋体" w:cs="宋体"/>
                <w:b/>
                <w:szCs w:val="21"/>
              </w:rPr>
            </w:pPr>
          </w:p>
        </w:tc>
      </w:tr>
      <w:tr w14:paraId="17DA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tcPr>
          <w:p w14:paraId="3FA70316">
            <w:pPr>
              <w:spacing w:line="360" w:lineRule="auto"/>
              <w:rPr>
                <w:rFonts w:ascii="宋体" w:hAnsi="宋体" w:cs="宋体"/>
                <w:b/>
                <w:szCs w:val="21"/>
              </w:rPr>
            </w:pPr>
          </w:p>
        </w:tc>
        <w:tc>
          <w:tcPr>
            <w:tcW w:w="811" w:type="pct"/>
          </w:tcPr>
          <w:p w14:paraId="5C5C7023">
            <w:pPr>
              <w:spacing w:line="360" w:lineRule="auto"/>
              <w:rPr>
                <w:rFonts w:ascii="宋体" w:hAnsi="宋体" w:cs="宋体"/>
                <w:b/>
                <w:szCs w:val="21"/>
              </w:rPr>
            </w:pPr>
          </w:p>
        </w:tc>
        <w:tc>
          <w:tcPr>
            <w:tcW w:w="1696" w:type="pct"/>
          </w:tcPr>
          <w:p w14:paraId="4F270874">
            <w:pPr>
              <w:spacing w:line="360" w:lineRule="auto"/>
              <w:rPr>
                <w:rFonts w:ascii="宋体" w:hAnsi="宋体" w:cs="宋体"/>
                <w:b/>
                <w:szCs w:val="21"/>
              </w:rPr>
            </w:pPr>
          </w:p>
        </w:tc>
        <w:tc>
          <w:tcPr>
            <w:tcW w:w="624" w:type="pct"/>
          </w:tcPr>
          <w:p w14:paraId="2279AAD2">
            <w:pPr>
              <w:spacing w:line="360" w:lineRule="auto"/>
              <w:rPr>
                <w:rFonts w:ascii="宋体" w:hAnsi="宋体" w:cs="宋体"/>
                <w:b/>
                <w:szCs w:val="21"/>
              </w:rPr>
            </w:pPr>
          </w:p>
        </w:tc>
        <w:tc>
          <w:tcPr>
            <w:tcW w:w="811" w:type="pct"/>
          </w:tcPr>
          <w:p w14:paraId="4732D040">
            <w:pPr>
              <w:spacing w:line="360" w:lineRule="auto"/>
              <w:rPr>
                <w:rFonts w:ascii="宋体" w:hAnsi="宋体" w:cs="宋体"/>
                <w:b/>
                <w:szCs w:val="21"/>
              </w:rPr>
            </w:pPr>
          </w:p>
        </w:tc>
        <w:tc>
          <w:tcPr>
            <w:tcW w:w="556" w:type="pct"/>
          </w:tcPr>
          <w:p w14:paraId="4011EA70">
            <w:pPr>
              <w:spacing w:line="360" w:lineRule="auto"/>
              <w:rPr>
                <w:rFonts w:ascii="宋体" w:hAnsi="宋体" w:cs="宋体"/>
                <w:b/>
                <w:szCs w:val="21"/>
              </w:rPr>
            </w:pPr>
          </w:p>
        </w:tc>
      </w:tr>
    </w:tbl>
    <w:p w14:paraId="7BB2B1DE">
      <w:pPr>
        <w:spacing w:line="360" w:lineRule="auto"/>
        <w:rPr>
          <w:rFonts w:ascii="宋体" w:hAnsi="宋体" w:cs="宋体"/>
          <w:szCs w:val="21"/>
        </w:rPr>
      </w:pPr>
    </w:p>
    <w:p w14:paraId="0B61FF00">
      <w:pPr>
        <w:spacing w:line="480" w:lineRule="auto"/>
        <w:rPr>
          <w:rFonts w:ascii="宋体" w:hAnsi="宋体" w:cs="宋体"/>
          <w:szCs w:val="21"/>
        </w:rPr>
      </w:pPr>
    </w:p>
    <w:p w14:paraId="531DCE1D">
      <w:pPr>
        <w:spacing w:line="480" w:lineRule="auto"/>
        <w:rPr>
          <w:rFonts w:ascii="宋体" w:hAnsi="宋体" w:cs="宋体"/>
          <w:szCs w:val="21"/>
        </w:rPr>
      </w:pPr>
    </w:p>
    <w:p w14:paraId="41897A28">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0C3BF0C">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0563C7A">
      <w:pPr>
        <w:adjustRightInd w:val="0"/>
        <w:spacing w:line="480" w:lineRule="auto"/>
        <w:textAlignment w:val="baseline"/>
        <w:rPr>
          <w:rFonts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21FF2F91">
      <w:pPr>
        <w:spacing w:line="480" w:lineRule="auto"/>
        <w:rPr>
          <w:rFonts w:ascii="宋体" w:hAnsi="宋体" w:cs="宋体"/>
          <w:b/>
          <w:szCs w:val="21"/>
        </w:rPr>
      </w:pPr>
    </w:p>
    <w:p w14:paraId="58CBD9B7">
      <w:pPr>
        <w:spacing w:line="480" w:lineRule="auto"/>
        <w:outlineLvl w:val="2"/>
        <w:rPr>
          <w:szCs w:val="21"/>
        </w:rPr>
      </w:pPr>
      <w:r>
        <w:rPr>
          <w:rFonts w:hint="eastAsia" w:ascii="宋体" w:hAnsi="宋体" w:cs="宋体"/>
          <w:b/>
          <w:szCs w:val="21"/>
        </w:rPr>
        <w:br w:type="page"/>
      </w:r>
      <w:r>
        <w:rPr>
          <w:rFonts w:hint="eastAsia" w:ascii="宋体" w:hAnsi="宋体" w:cs="宋体"/>
          <w:b/>
          <w:szCs w:val="21"/>
        </w:rPr>
        <w:t>格式十、项目团队</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988"/>
        <w:gridCol w:w="1230"/>
        <w:gridCol w:w="2300"/>
        <w:gridCol w:w="1368"/>
        <w:gridCol w:w="1423"/>
      </w:tblGrid>
      <w:tr w14:paraId="3DB7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1884AD6B">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序号</w:t>
            </w:r>
          </w:p>
        </w:tc>
        <w:tc>
          <w:tcPr>
            <w:tcW w:w="2988" w:type="dxa"/>
            <w:tcBorders>
              <w:top w:val="single" w:color="auto" w:sz="4" w:space="0"/>
              <w:left w:val="single" w:color="auto" w:sz="4" w:space="0"/>
              <w:bottom w:val="single" w:color="auto" w:sz="4" w:space="0"/>
              <w:right w:val="single" w:color="auto" w:sz="4" w:space="0"/>
            </w:tcBorders>
            <w:vAlign w:val="center"/>
          </w:tcPr>
          <w:p w14:paraId="62A8B543">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本项目负责情况</w:t>
            </w:r>
          </w:p>
        </w:tc>
        <w:tc>
          <w:tcPr>
            <w:tcW w:w="1230" w:type="dxa"/>
            <w:tcBorders>
              <w:top w:val="single" w:color="auto" w:sz="4" w:space="0"/>
              <w:left w:val="single" w:color="auto" w:sz="4" w:space="0"/>
              <w:bottom w:val="single" w:color="auto" w:sz="4" w:space="0"/>
              <w:right w:val="single" w:color="auto" w:sz="4" w:space="0"/>
            </w:tcBorders>
            <w:vAlign w:val="center"/>
          </w:tcPr>
          <w:p w14:paraId="41E05B06">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姓名</w:t>
            </w:r>
          </w:p>
        </w:tc>
        <w:tc>
          <w:tcPr>
            <w:tcW w:w="2300" w:type="dxa"/>
            <w:tcBorders>
              <w:top w:val="single" w:color="auto" w:sz="4" w:space="0"/>
              <w:left w:val="single" w:color="auto" w:sz="4" w:space="0"/>
              <w:bottom w:val="single" w:color="auto" w:sz="4" w:space="0"/>
              <w:right w:val="single" w:color="auto" w:sz="4" w:space="0"/>
            </w:tcBorders>
            <w:vAlign w:val="center"/>
          </w:tcPr>
          <w:p w14:paraId="0B8EC953">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资质或证书</w:t>
            </w:r>
          </w:p>
        </w:tc>
        <w:tc>
          <w:tcPr>
            <w:tcW w:w="1368" w:type="dxa"/>
            <w:tcBorders>
              <w:top w:val="single" w:color="auto" w:sz="4" w:space="0"/>
              <w:left w:val="single" w:color="auto" w:sz="4" w:space="0"/>
              <w:bottom w:val="single" w:color="auto" w:sz="4" w:space="0"/>
              <w:right w:val="single" w:color="auto" w:sz="4" w:space="0"/>
            </w:tcBorders>
            <w:vAlign w:val="center"/>
          </w:tcPr>
          <w:p w14:paraId="631E6D0A">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从事该</w:t>
            </w:r>
          </w:p>
          <w:p w14:paraId="67B5FCF4">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工作年限</w:t>
            </w:r>
          </w:p>
        </w:tc>
        <w:tc>
          <w:tcPr>
            <w:tcW w:w="1423" w:type="dxa"/>
            <w:tcBorders>
              <w:top w:val="single" w:color="auto" w:sz="4" w:space="0"/>
              <w:left w:val="single" w:color="auto" w:sz="4" w:space="0"/>
              <w:bottom w:val="single" w:color="auto" w:sz="4" w:space="0"/>
              <w:right w:val="single" w:color="auto" w:sz="4" w:space="0"/>
            </w:tcBorders>
            <w:vAlign w:val="center"/>
          </w:tcPr>
          <w:p w14:paraId="51F9E682">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联系方式</w:t>
            </w:r>
          </w:p>
        </w:tc>
      </w:tr>
      <w:tr w14:paraId="6230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0B5C3ADF">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1</w:t>
            </w:r>
          </w:p>
        </w:tc>
        <w:tc>
          <w:tcPr>
            <w:tcW w:w="2988" w:type="dxa"/>
            <w:tcBorders>
              <w:top w:val="single" w:color="auto" w:sz="4" w:space="0"/>
              <w:left w:val="single" w:color="auto" w:sz="4" w:space="0"/>
              <w:bottom w:val="single" w:color="auto" w:sz="4" w:space="0"/>
              <w:right w:val="single" w:color="auto" w:sz="4" w:space="0"/>
            </w:tcBorders>
            <w:vAlign w:val="center"/>
          </w:tcPr>
          <w:p w14:paraId="2B31874F">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项目负责人</w:t>
            </w:r>
          </w:p>
        </w:tc>
        <w:tc>
          <w:tcPr>
            <w:tcW w:w="1230" w:type="dxa"/>
            <w:tcBorders>
              <w:top w:val="single" w:color="auto" w:sz="4" w:space="0"/>
              <w:left w:val="single" w:color="auto" w:sz="4" w:space="0"/>
              <w:bottom w:val="single" w:color="auto" w:sz="4" w:space="0"/>
              <w:right w:val="single" w:color="auto" w:sz="4" w:space="0"/>
            </w:tcBorders>
            <w:vAlign w:val="center"/>
          </w:tcPr>
          <w:p w14:paraId="35E28ED2">
            <w:pPr>
              <w:tabs>
                <w:tab w:val="left" w:pos="2340"/>
                <w:tab w:val="left" w:pos="2520"/>
                <w:tab w:val="left" w:pos="2700"/>
                <w:tab w:val="left" w:pos="3060"/>
              </w:tabs>
              <w:spacing w:line="480" w:lineRule="auto"/>
              <w:jc w:val="center"/>
              <w:rPr>
                <w:rFonts w:ascii="宋体" w:hAnsi="宋体" w:cs="宋体"/>
                <w:b/>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06750C70">
            <w:pPr>
              <w:tabs>
                <w:tab w:val="left" w:pos="2340"/>
                <w:tab w:val="left" w:pos="2520"/>
                <w:tab w:val="left" w:pos="2700"/>
                <w:tab w:val="left" w:pos="3060"/>
              </w:tabs>
              <w:spacing w:line="480" w:lineRule="auto"/>
              <w:jc w:val="center"/>
              <w:rPr>
                <w:rFonts w:ascii="宋体" w:hAnsi="宋体" w:cs="宋体"/>
                <w:b/>
                <w:szCs w:val="21"/>
              </w:rPr>
            </w:pPr>
          </w:p>
        </w:tc>
        <w:tc>
          <w:tcPr>
            <w:tcW w:w="1368" w:type="dxa"/>
            <w:tcBorders>
              <w:top w:val="single" w:color="auto" w:sz="4" w:space="0"/>
              <w:left w:val="single" w:color="auto" w:sz="4" w:space="0"/>
              <w:bottom w:val="single" w:color="auto" w:sz="4" w:space="0"/>
              <w:right w:val="single" w:color="auto" w:sz="4" w:space="0"/>
            </w:tcBorders>
            <w:vAlign w:val="center"/>
          </w:tcPr>
          <w:p w14:paraId="25DADCD0">
            <w:pPr>
              <w:tabs>
                <w:tab w:val="left" w:pos="2340"/>
                <w:tab w:val="left" w:pos="2520"/>
                <w:tab w:val="left" w:pos="2700"/>
                <w:tab w:val="left" w:pos="3060"/>
              </w:tabs>
              <w:spacing w:line="480" w:lineRule="auto"/>
              <w:jc w:val="center"/>
              <w:rPr>
                <w:rFonts w:ascii="宋体" w:hAnsi="宋体" w:cs="宋体"/>
                <w:b/>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C9A8BFD">
            <w:pPr>
              <w:tabs>
                <w:tab w:val="left" w:pos="2340"/>
                <w:tab w:val="left" w:pos="2520"/>
                <w:tab w:val="left" w:pos="2700"/>
                <w:tab w:val="left" w:pos="3060"/>
              </w:tabs>
              <w:spacing w:line="480" w:lineRule="auto"/>
              <w:jc w:val="center"/>
              <w:rPr>
                <w:rFonts w:ascii="宋体" w:hAnsi="宋体" w:cs="宋体"/>
                <w:b/>
                <w:szCs w:val="21"/>
              </w:rPr>
            </w:pPr>
          </w:p>
        </w:tc>
      </w:tr>
      <w:tr w14:paraId="0DA9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6A88D696">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2</w:t>
            </w:r>
          </w:p>
        </w:tc>
        <w:tc>
          <w:tcPr>
            <w:tcW w:w="2988" w:type="dxa"/>
            <w:tcBorders>
              <w:top w:val="single" w:color="auto" w:sz="4" w:space="0"/>
              <w:left w:val="single" w:color="auto" w:sz="4" w:space="0"/>
              <w:bottom w:val="single" w:color="auto" w:sz="4" w:space="0"/>
              <w:right w:val="single" w:color="auto" w:sz="4" w:space="0"/>
            </w:tcBorders>
            <w:vAlign w:val="center"/>
          </w:tcPr>
          <w:p w14:paraId="0CE9CD2F">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实施人员</w:t>
            </w:r>
          </w:p>
        </w:tc>
        <w:tc>
          <w:tcPr>
            <w:tcW w:w="1230" w:type="dxa"/>
            <w:tcBorders>
              <w:top w:val="single" w:color="auto" w:sz="4" w:space="0"/>
              <w:left w:val="single" w:color="auto" w:sz="4" w:space="0"/>
              <w:bottom w:val="single" w:color="auto" w:sz="4" w:space="0"/>
              <w:right w:val="single" w:color="auto" w:sz="4" w:space="0"/>
            </w:tcBorders>
            <w:vAlign w:val="center"/>
          </w:tcPr>
          <w:p w14:paraId="4AE24AC3">
            <w:pPr>
              <w:tabs>
                <w:tab w:val="left" w:pos="2340"/>
                <w:tab w:val="left" w:pos="2520"/>
                <w:tab w:val="left" w:pos="2700"/>
                <w:tab w:val="left" w:pos="3060"/>
              </w:tabs>
              <w:spacing w:line="480" w:lineRule="auto"/>
              <w:jc w:val="center"/>
              <w:rPr>
                <w:rFonts w:ascii="宋体" w:hAnsi="宋体" w:cs="宋体"/>
                <w:b/>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1787527E">
            <w:pPr>
              <w:tabs>
                <w:tab w:val="left" w:pos="2340"/>
                <w:tab w:val="left" w:pos="2520"/>
                <w:tab w:val="left" w:pos="2700"/>
                <w:tab w:val="left" w:pos="3060"/>
              </w:tabs>
              <w:spacing w:line="480" w:lineRule="auto"/>
              <w:jc w:val="center"/>
              <w:rPr>
                <w:rFonts w:ascii="宋体" w:hAnsi="宋体" w:cs="宋体"/>
                <w:b/>
                <w:szCs w:val="21"/>
              </w:rPr>
            </w:pPr>
          </w:p>
        </w:tc>
        <w:tc>
          <w:tcPr>
            <w:tcW w:w="1368" w:type="dxa"/>
            <w:tcBorders>
              <w:top w:val="single" w:color="auto" w:sz="4" w:space="0"/>
              <w:left w:val="single" w:color="auto" w:sz="4" w:space="0"/>
              <w:bottom w:val="single" w:color="auto" w:sz="4" w:space="0"/>
              <w:right w:val="single" w:color="auto" w:sz="4" w:space="0"/>
            </w:tcBorders>
            <w:vAlign w:val="center"/>
          </w:tcPr>
          <w:p w14:paraId="266B32A5">
            <w:pPr>
              <w:tabs>
                <w:tab w:val="left" w:pos="2340"/>
                <w:tab w:val="left" w:pos="2520"/>
                <w:tab w:val="left" w:pos="2700"/>
                <w:tab w:val="left" w:pos="3060"/>
              </w:tabs>
              <w:spacing w:line="480" w:lineRule="auto"/>
              <w:jc w:val="center"/>
              <w:rPr>
                <w:rFonts w:ascii="宋体" w:hAnsi="宋体" w:cs="宋体"/>
                <w:b/>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DC38E80">
            <w:pPr>
              <w:tabs>
                <w:tab w:val="left" w:pos="2340"/>
                <w:tab w:val="left" w:pos="2520"/>
                <w:tab w:val="left" w:pos="2700"/>
                <w:tab w:val="left" w:pos="3060"/>
              </w:tabs>
              <w:spacing w:line="480" w:lineRule="auto"/>
              <w:jc w:val="center"/>
              <w:rPr>
                <w:rFonts w:ascii="宋体" w:hAnsi="宋体" w:cs="宋体"/>
                <w:b/>
                <w:szCs w:val="21"/>
              </w:rPr>
            </w:pPr>
          </w:p>
        </w:tc>
      </w:tr>
      <w:tr w14:paraId="67AC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6790DECE">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3</w:t>
            </w:r>
          </w:p>
        </w:tc>
        <w:tc>
          <w:tcPr>
            <w:tcW w:w="2988" w:type="dxa"/>
            <w:tcBorders>
              <w:top w:val="single" w:color="auto" w:sz="4" w:space="0"/>
              <w:left w:val="single" w:color="auto" w:sz="4" w:space="0"/>
              <w:bottom w:val="single" w:color="auto" w:sz="4" w:space="0"/>
              <w:right w:val="single" w:color="auto" w:sz="4" w:space="0"/>
            </w:tcBorders>
            <w:vAlign w:val="center"/>
          </w:tcPr>
          <w:p w14:paraId="4F799071">
            <w:pPr>
              <w:tabs>
                <w:tab w:val="left" w:pos="2340"/>
                <w:tab w:val="left" w:pos="2520"/>
                <w:tab w:val="left" w:pos="2700"/>
                <w:tab w:val="left" w:pos="3060"/>
              </w:tabs>
              <w:spacing w:line="480" w:lineRule="auto"/>
              <w:jc w:val="center"/>
              <w:rPr>
                <w:rFonts w:ascii="宋体" w:hAnsi="宋体" w:cs="宋体"/>
                <w:b/>
                <w:szCs w:val="21"/>
              </w:rPr>
            </w:pPr>
            <w:r>
              <w:rPr>
                <w:rFonts w:hint="eastAsia" w:ascii="宋体" w:hAnsi="宋体" w:cs="宋体"/>
                <w:b/>
                <w:szCs w:val="21"/>
              </w:rPr>
              <w:t>...</w:t>
            </w:r>
          </w:p>
        </w:tc>
        <w:tc>
          <w:tcPr>
            <w:tcW w:w="1230" w:type="dxa"/>
            <w:tcBorders>
              <w:top w:val="single" w:color="auto" w:sz="4" w:space="0"/>
              <w:left w:val="single" w:color="auto" w:sz="4" w:space="0"/>
              <w:bottom w:val="single" w:color="auto" w:sz="4" w:space="0"/>
              <w:right w:val="single" w:color="auto" w:sz="4" w:space="0"/>
            </w:tcBorders>
            <w:vAlign w:val="center"/>
          </w:tcPr>
          <w:p w14:paraId="3844F34D">
            <w:pPr>
              <w:tabs>
                <w:tab w:val="left" w:pos="2340"/>
                <w:tab w:val="left" w:pos="2520"/>
                <w:tab w:val="left" w:pos="2700"/>
                <w:tab w:val="left" w:pos="3060"/>
              </w:tabs>
              <w:spacing w:line="480" w:lineRule="auto"/>
              <w:jc w:val="center"/>
              <w:rPr>
                <w:rFonts w:ascii="宋体" w:hAnsi="宋体" w:cs="宋体"/>
                <w:b/>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220E0523">
            <w:pPr>
              <w:tabs>
                <w:tab w:val="left" w:pos="2340"/>
                <w:tab w:val="left" w:pos="2520"/>
                <w:tab w:val="left" w:pos="2700"/>
                <w:tab w:val="left" w:pos="3060"/>
              </w:tabs>
              <w:spacing w:line="480" w:lineRule="auto"/>
              <w:jc w:val="center"/>
              <w:rPr>
                <w:rFonts w:ascii="宋体" w:hAnsi="宋体" w:cs="宋体"/>
                <w:b/>
                <w:szCs w:val="21"/>
              </w:rPr>
            </w:pPr>
          </w:p>
        </w:tc>
        <w:tc>
          <w:tcPr>
            <w:tcW w:w="1368" w:type="dxa"/>
            <w:tcBorders>
              <w:top w:val="single" w:color="auto" w:sz="4" w:space="0"/>
              <w:left w:val="single" w:color="auto" w:sz="4" w:space="0"/>
              <w:bottom w:val="single" w:color="auto" w:sz="4" w:space="0"/>
              <w:right w:val="single" w:color="auto" w:sz="4" w:space="0"/>
            </w:tcBorders>
            <w:vAlign w:val="center"/>
          </w:tcPr>
          <w:p w14:paraId="023F812B">
            <w:pPr>
              <w:tabs>
                <w:tab w:val="left" w:pos="2340"/>
                <w:tab w:val="left" w:pos="2520"/>
                <w:tab w:val="left" w:pos="2700"/>
                <w:tab w:val="left" w:pos="3060"/>
              </w:tabs>
              <w:spacing w:line="480" w:lineRule="auto"/>
              <w:jc w:val="center"/>
              <w:rPr>
                <w:rFonts w:ascii="宋体" w:hAnsi="宋体" w:cs="宋体"/>
                <w:b/>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1E1C768">
            <w:pPr>
              <w:tabs>
                <w:tab w:val="left" w:pos="2340"/>
                <w:tab w:val="left" w:pos="2520"/>
                <w:tab w:val="left" w:pos="2700"/>
                <w:tab w:val="left" w:pos="3060"/>
              </w:tabs>
              <w:spacing w:line="480" w:lineRule="auto"/>
              <w:jc w:val="center"/>
              <w:rPr>
                <w:rFonts w:ascii="宋体" w:hAnsi="宋体" w:cs="宋体"/>
                <w:b/>
                <w:szCs w:val="21"/>
              </w:rPr>
            </w:pPr>
          </w:p>
        </w:tc>
      </w:tr>
    </w:tbl>
    <w:p w14:paraId="45D7036B">
      <w:pPr>
        <w:spacing w:line="360" w:lineRule="auto"/>
        <w:ind w:firstLine="420" w:firstLineChars="200"/>
        <w:rPr>
          <w:rFonts w:ascii="宋体" w:hAnsi="宋体" w:cs="宋体"/>
          <w:szCs w:val="21"/>
        </w:rPr>
      </w:pPr>
    </w:p>
    <w:p w14:paraId="79658FB6">
      <w:pPr>
        <w:spacing w:line="480" w:lineRule="auto"/>
        <w:rPr>
          <w:rFonts w:ascii="宋体" w:hAnsi="宋体" w:cs="宋体"/>
          <w:szCs w:val="21"/>
        </w:rPr>
      </w:pPr>
    </w:p>
    <w:p w14:paraId="274B58D1">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757314F0">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58674C1">
      <w:pPr>
        <w:spacing w:line="480" w:lineRule="auto"/>
        <w:rPr>
          <w:rFonts w:ascii="宋体" w:hAnsi="宋体" w:cs="宋体"/>
          <w:b/>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3315AE9F">
      <w:pPr>
        <w:rPr>
          <w:rFonts w:ascii="宋体" w:hAnsi="宋体"/>
          <w:b/>
          <w:bCs/>
          <w:szCs w:val="21"/>
        </w:rPr>
      </w:pPr>
      <w:r>
        <w:rPr>
          <w:rFonts w:hint="eastAsia" w:ascii="宋体" w:hAnsi="宋体" w:cs="宋体"/>
          <w:b/>
          <w:szCs w:val="21"/>
        </w:rPr>
        <w:br w:type="page"/>
      </w:r>
      <w:r>
        <w:rPr>
          <w:rFonts w:hint="eastAsia" w:ascii="宋体" w:hAnsi="宋体"/>
          <w:b/>
          <w:bCs/>
          <w:szCs w:val="21"/>
        </w:rPr>
        <w:t>附表1、</w:t>
      </w:r>
    </w:p>
    <w:p w14:paraId="1C42CC3D">
      <w:pPr>
        <w:jc w:val="center"/>
        <w:rPr>
          <w:rFonts w:ascii="宋体" w:hAnsi="宋体"/>
          <w:b/>
          <w:bCs/>
          <w:szCs w:val="21"/>
        </w:rPr>
      </w:pPr>
      <w:r>
        <w:rPr>
          <w:rFonts w:hint="eastAsia" w:ascii="宋体" w:hAnsi="宋体"/>
          <w:b/>
          <w:bCs/>
          <w:szCs w:val="21"/>
        </w:rPr>
        <w:t>履约验收通知书</w:t>
      </w:r>
    </w:p>
    <w:p w14:paraId="252AC544">
      <w:pPr>
        <w:jc w:val="center"/>
        <w:rPr>
          <w:rFonts w:ascii="宋体" w:hAnsi="宋体"/>
          <w:b/>
          <w:bCs/>
          <w:szCs w:val="21"/>
        </w:rPr>
      </w:pPr>
    </w:p>
    <w:p w14:paraId="322B7562">
      <w:pPr>
        <w:rPr>
          <w:rFonts w:ascii="宋体" w:hAnsi="宋体"/>
          <w:b/>
          <w:bCs/>
          <w:szCs w:val="21"/>
        </w:rPr>
      </w:pPr>
      <w:r>
        <w:rPr>
          <w:rFonts w:hint="eastAsia" w:ascii="宋体" w:hAnsi="宋体"/>
          <w:b/>
          <w:bCs/>
          <w:szCs w:val="21"/>
        </w:rPr>
        <w:t>供应商：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85"/>
        <w:gridCol w:w="2175"/>
        <w:gridCol w:w="2274"/>
      </w:tblGrid>
      <w:tr w14:paraId="1209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vAlign w:val="center"/>
          </w:tcPr>
          <w:p w14:paraId="7DC1AA94">
            <w:pPr>
              <w:jc w:val="center"/>
              <w:rPr>
                <w:rFonts w:ascii="宋体" w:hAnsi="宋体"/>
                <w:b/>
                <w:bCs/>
                <w:szCs w:val="21"/>
              </w:rPr>
            </w:pPr>
            <w:r>
              <w:rPr>
                <w:rFonts w:hint="eastAsia" w:ascii="宋体" w:hAnsi="宋体"/>
                <w:b/>
                <w:bCs/>
                <w:szCs w:val="21"/>
              </w:rPr>
              <w:t>采购单位</w:t>
            </w:r>
          </w:p>
        </w:tc>
        <w:tc>
          <w:tcPr>
            <w:tcW w:w="6834" w:type="dxa"/>
            <w:gridSpan w:val="3"/>
          </w:tcPr>
          <w:p w14:paraId="2DD6D4D3">
            <w:pPr>
              <w:rPr>
                <w:rFonts w:ascii="宋体" w:hAnsi="宋体"/>
                <w:b/>
                <w:bCs/>
                <w:szCs w:val="21"/>
              </w:rPr>
            </w:pPr>
          </w:p>
        </w:tc>
      </w:tr>
      <w:tr w14:paraId="1E89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vAlign w:val="center"/>
          </w:tcPr>
          <w:p w14:paraId="6DE8E171">
            <w:pPr>
              <w:jc w:val="center"/>
              <w:rPr>
                <w:rFonts w:ascii="宋体" w:hAnsi="宋体"/>
                <w:b/>
                <w:bCs/>
                <w:szCs w:val="21"/>
              </w:rPr>
            </w:pPr>
            <w:r>
              <w:rPr>
                <w:rFonts w:hint="eastAsia" w:ascii="宋体" w:hAnsi="宋体"/>
                <w:b/>
                <w:bCs/>
                <w:szCs w:val="21"/>
              </w:rPr>
              <w:t>采购项目</w:t>
            </w:r>
          </w:p>
        </w:tc>
        <w:tc>
          <w:tcPr>
            <w:tcW w:w="6834" w:type="dxa"/>
            <w:gridSpan w:val="3"/>
          </w:tcPr>
          <w:p w14:paraId="1469E1CD">
            <w:pPr>
              <w:rPr>
                <w:rFonts w:ascii="宋体" w:hAnsi="宋体"/>
                <w:b/>
                <w:bCs/>
                <w:szCs w:val="21"/>
              </w:rPr>
            </w:pPr>
          </w:p>
        </w:tc>
      </w:tr>
      <w:tr w14:paraId="20FB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14:paraId="5587E983">
            <w:pPr>
              <w:jc w:val="center"/>
              <w:rPr>
                <w:rFonts w:ascii="宋体" w:hAnsi="宋体"/>
                <w:b/>
                <w:bCs/>
                <w:szCs w:val="21"/>
              </w:rPr>
            </w:pPr>
            <w:r>
              <w:rPr>
                <w:rFonts w:hint="eastAsia" w:ascii="宋体" w:hAnsi="宋体"/>
                <w:b/>
                <w:bCs/>
                <w:szCs w:val="21"/>
              </w:rPr>
              <w:t>合同金额</w:t>
            </w:r>
          </w:p>
        </w:tc>
        <w:tc>
          <w:tcPr>
            <w:tcW w:w="6834" w:type="dxa"/>
            <w:gridSpan w:val="3"/>
          </w:tcPr>
          <w:p w14:paraId="7CE8A209">
            <w:pPr>
              <w:rPr>
                <w:rFonts w:ascii="宋体" w:hAnsi="宋体"/>
                <w:b/>
                <w:bCs/>
                <w:szCs w:val="21"/>
              </w:rPr>
            </w:pPr>
          </w:p>
        </w:tc>
      </w:tr>
      <w:tr w14:paraId="2101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34C42AD7">
            <w:pPr>
              <w:jc w:val="center"/>
              <w:rPr>
                <w:rFonts w:ascii="宋体" w:hAnsi="宋体"/>
                <w:b/>
                <w:bCs/>
                <w:szCs w:val="21"/>
              </w:rPr>
            </w:pPr>
            <w:r>
              <w:rPr>
                <w:rFonts w:hint="eastAsia" w:ascii="宋体" w:hAnsi="宋体"/>
                <w:b/>
                <w:bCs/>
                <w:szCs w:val="21"/>
              </w:rPr>
              <w:t>验收地点</w:t>
            </w:r>
          </w:p>
        </w:tc>
        <w:tc>
          <w:tcPr>
            <w:tcW w:w="2385" w:type="dxa"/>
          </w:tcPr>
          <w:p w14:paraId="6EC14EDB">
            <w:pPr>
              <w:rPr>
                <w:rFonts w:ascii="宋体" w:hAnsi="宋体"/>
                <w:b/>
                <w:bCs/>
                <w:szCs w:val="21"/>
              </w:rPr>
            </w:pPr>
          </w:p>
        </w:tc>
        <w:tc>
          <w:tcPr>
            <w:tcW w:w="2175" w:type="dxa"/>
            <w:vAlign w:val="center"/>
          </w:tcPr>
          <w:p w14:paraId="4966C443">
            <w:pPr>
              <w:jc w:val="center"/>
              <w:rPr>
                <w:rFonts w:ascii="宋体" w:hAnsi="宋体"/>
                <w:b/>
                <w:bCs/>
                <w:szCs w:val="21"/>
              </w:rPr>
            </w:pPr>
            <w:r>
              <w:rPr>
                <w:rFonts w:hint="eastAsia" w:ascii="宋体" w:hAnsi="宋体"/>
                <w:b/>
                <w:bCs/>
                <w:szCs w:val="21"/>
              </w:rPr>
              <w:t>验收时间</w:t>
            </w:r>
          </w:p>
        </w:tc>
        <w:tc>
          <w:tcPr>
            <w:tcW w:w="2274" w:type="dxa"/>
          </w:tcPr>
          <w:p w14:paraId="0FE89CB2">
            <w:pPr>
              <w:rPr>
                <w:rFonts w:ascii="宋体" w:hAnsi="宋体"/>
                <w:b/>
                <w:bCs/>
                <w:szCs w:val="21"/>
              </w:rPr>
            </w:pPr>
          </w:p>
        </w:tc>
      </w:tr>
      <w:tr w14:paraId="7723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4309AFD0">
            <w:pPr>
              <w:jc w:val="center"/>
              <w:rPr>
                <w:rFonts w:ascii="宋体" w:hAnsi="宋体"/>
                <w:b/>
                <w:bCs/>
                <w:szCs w:val="21"/>
              </w:rPr>
            </w:pPr>
            <w:r>
              <w:rPr>
                <w:rFonts w:hint="eastAsia" w:ascii="宋体" w:hAnsi="宋体"/>
                <w:b/>
                <w:bCs/>
                <w:szCs w:val="21"/>
              </w:rPr>
              <w:t>联系人</w:t>
            </w:r>
          </w:p>
        </w:tc>
        <w:tc>
          <w:tcPr>
            <w:tcW w:w="2385" w:type="dxa"/>
          </w:tcPr>
          <w:p w14:paraId="6F4DC577">
            <w:pPr>
              <w:rPr>
                <w:rFonts w:ascii="宋体" w:hAnsi="宋体"/>
                <w:b/>
                <w:bCs/>
                <w:szCs w:val="21"/>
              </w:rPr>
            </w:pPr>
          </w:p>
        </w:tc>
        <w:tc>
          <w:tcPr>
            <w:tcW w:w="2175" w:type="dxa"/>
            <w:vAlign w:val="center"/>
          </w:tcPr>
          <w:p w14:paraId="4E7ACFD0">
            <w:pPr>
              <w:jc w:val="center"/>
              <w:rPr>
                <w:rFonts w:ascii="宋体" w:hAnsi="宋体"/>
                <w:b/>
                <w:bCs/>
                <w:szCs w:val="21"/>
              </w:rPr>
            </w:pPr>
            <w:r>
              <w:rPr>
                <w:rFonts w:hint="eastAsia" w:ascii="宋体" w:hAnsi="宋体"/>
                <w:b/>
                <w:bCs/>
                <w:szCs w:val="21"/>
              </w:rPr>
              <w:t>联系方式</w:t>
            </w:r>
          </w:p>
        </w:tc>
        <w:tc>
          <w:tcPr>
            <w:tcW w:w="2274" w:type="dxa"/>
          </w:tcPr>
          <w:p w14:paraId="1E9D9D3C">
            <w:pPr>
              <w:rPr>
                <w:rFonts w:ascii="宋体" w:hAnsi="宋体"/>
                <w:b/>
                <w:bCs/>
                <w:szCs w:val="21"/>
              </w:rPr>
            </w:pPr>
          </w:p>
        </w:tc>
      </w:tr>
      <w:tr w14:paraId="4C3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tcPr>
          <w:p w14:paraId="02E18FC5">
            <w:pPr>
              <w:rPr>
                <w:rFonts w:ascii="宋体" w:hAnsi="宋体"/>
                <w:b/>
                <w:bCs/>
                <w:szCs w:val="21"/>
              </w:rPr>
            </w:pPr>
          </w:p>
          <w:p w14:paraId="72215438">
            <w:pPr>
              <w:rPr>
                <w:rFonts w:ascii="宋体" w:hAnsi="宋体"/>
                <w:b/>
                <w:bCs/>
                <w:szCs w:val="21"/>
              </w:rPr>
            </w:pPr>
            <w:r>
              <w:rPr>
                <w:rFonts w:hint="eastAsia" w:ascii="宋体" w:hAnsi="宋体"/>
                <w:b/>
                <w:bCs/>
                <w:szCs w:val="21"/>
              </w:rPr>
              <w:t>（备注说明）</w:t>
            </w:r>
          </w:p>
          <w:p w14:paraId="07CF5471">
            <w:pPr>
              <w:rPr>
                <w:rFonts w:ascii="宋体" w:hAnsi="宋体"/>
                <w:b/>
                <w:bCs/>
                <w:szCs w:val="21"/>
              </w:rPr>
            </w:pPr>
          </w:p>
          <w:p w14:paraId="3E58B2B5">
            <w:pPr>
              <w:rPr>
                <w:rFonts w:ascii="宋体" w:hAnsi="宋体"/>
                <w:b/>
                <w:bCs/>
                <w:szCs w:val="21"/>
              </w:rPr>
            </w:pPr>
          </w:p>
          <w:p w14:paraId="5A756CED">
            <w:pPr>
              <w:rPr>
                <w:rFonts w:ascii="宋体" w:hAnsi="宋体"/>
                <w:b/>
                <w:bCs/>
                <w:szCs w:val="21"/>
              </w:rPr>
            </w:pPr>
          </w:p>
          <w:p w14:paraId="16C88A61">
            <w:pPr>
              <w:rPr>
                <w:rFonts w:ascii="宋体" w:hAnsi="宋体"/>
                <w:b/>
                <w:bCs/>
                <w:szCs w:val="21"/>
              </w:rPr>
            </w:pPr>
          </w:p>
          <w:p w14:paraId="1363E0BD">
            <w:pPr>
              <w:rPr>
                <w:rFonts w:ascii="宋体" w:hAnsi="宋体"/>
                <w:b/>
                <w:bCs/>
                <w:szCs w:val="21"/>
              </w:rPr>
            </w:pPr>
          </w:p>
          <w:p w14:paraId="27A1B4BE">
            <w:pPr>
              <w:rPr>
                <w:rFonts w:ascii="宋体" w:hAnsi="宋体"/>
                <w:b/>
                <w:bCs/>
                <w:szCs w:val="21"/>
              </w:rPr>
            </w:pPr>
          </w:p>
          <w:p w14:paraId="7A456134">
            <w:pPr>
              <w:rPr>
                <w:rFonts w:ascii="宋体" w:hAnsi="宋体"/>
                <w:b/>
                <w:bCs/>
                <w:szCs w:val="21"/>
              </w:rPr>
            </w:pPr>
          </w:p>
          <w:p w14:paraId="4DF6699B">
            <w:pPr>
              <w:rPr>
                <w:rFonts w:ascii="宋体" w:hAnsi="宋体"/>
                <w:b/>
                <w:bCs/>
                <w:szCs w:val="21"/>
              </w:rPr>
            </w:pPr>
          </w:p>
          <w:p w14:paraId="59A073CA">
            <w:pPr>
              <w:rPr>
                <w:rFonts w:ascii="宋体" w:hAnsi="宋体"/>
                <w:b/>
                <w:bCs/>
                <w:szCs w:val="21"/>
              </w:rPr>
            </w:pPr>
          </w:p>
          <w:p w14:paraId="13E00B69">
            <w:pPr>
              <w:rPr>
                <w:rFonts w:ascii="宋体" w:hAnsi="宋体"/>
                <w:b/>
                <w:bCs/>
                <w:szCs w:val="21"/>
              </w:rPr>
            </w:pPr>
          </w:p>
          <w:p w14:paraId="4DD81D9F">
            <w:pPr>
              <w:ind w:firstLine="5903" w:firstLineChars="2800"/>
              <w:rPr>
                <w:rFonts w:ascii="宋体" w:hAnsi="宋体"/>
                <w:b/>
                <w:bCs/>
                <w:szCs w:val="21"/>
              </w:rPr>
            </w:pPr>
            <w:r>
              <w:rPr>
                <w:rFonts w:hint="eastAsia" w:ascii="宋体" w:hAnsi="宋体"/>
                <w:b/>
                <w:bCs/>
                <w:szCs w:val="21"/>
              </w:rPr>
              <w:t>盖章</w:t>
            </w:r>
          </w:p>
          <w:p w14:paraId="5E346D34">
            <w:pPr>
              <w:ind w:firstLine="5903" w:firstLineChars="2800"/>
              <w:rPr>
                <w:rFonts w:ascii="宋体" w:hAnsi="宋体"/>
                <w:b/>
                <w:bCs/>
                <w:szCs w:val="21"/>
              </w:rPr>
            </w:pPr>
          </w:p>
        </w:tc>
      </w:tr>
    </w:tbl>
    <w:p w14:paraId="278B2905">
      <w:pPr>
        <w:rPr>
          <w:rFonts w:ascii="宋体" w:hAnsi="宋体"/>
          <w:b/>
          <w:bCs/>
          <w:szCs w:val="21"/>
        </w:rPr>
      </w:pPr>
    </w:p>
    <w:p w14:paraId="6A561CAD">
      <w:pPr>
        <w:rPr>
          <w:rFonts w:ascii="宋体" w:hAnsi="宋体"/>
          <w:b/>
          <w:bCs/>
          <w:szCs w:val="21"/>
        </w:rPr>
      </w:pPr>
    </w:p>
    <w:p w14:paraId="2F042259">
      <w:pPr>
        <w:rPr>
          <w:rFonts w:ascii="宋体" w:hAnsi="宋体"/>
          <w:b/>
          <w:bCs/>
          <w:szCs w:val="21"/>
        </w:rPr>
      </w:pPr>
    </w:p>
    <w:p w14:paraId="50C59B4E">
      <w:pPr>
        <w:rPr>
          <w:rFonts w:ascii="宋体" w:hAnsi="宋体"/>
          <w:b/>
          <w:bCs/>
          <w:szCs w:val="21"/>
        </w:rPr>
      </w:pPr>
    </w:p>
    <w:p w14:paraId="4099E477">
      <w:pPr>
        <w:rPr>
          <w:rFonts w:ascii="宋体" w:hAnsi="宋体"/>
          <w:b/>
          <w:bCs/>
          <w:szCs w:val="21"/>
        </w:rPr>
      </w:pPr>
    </w:p>
    <w:p w14:paraId="7655591D">
      <w:pPr>
        <w:rPr>
          <w:rFonts w:ascii="宋体" w:hAnsi="宋体"/>
          <w:b/>
          <w:bCs/>
          <w:szCs w:val="21"/>
        </w:rPr>
      </w:pPr>
    </w:p>
    <w:p w14:paraId="7F338200">
      <w:pPr>
        <w:rPr>
          <w:rFonts w:ascii="宋体" w:hAnsi="宋体"/>
          <w:b/>
          <w:bCs/>
          <w:szCs w:val="21"/>
        </w:rPr>
      </w:pPr>
    </w:p>
    <w:p w14:paraId="1E6175DC">
      <w:pPr>
        <w:rPr>
          <w:rFonts w:ascii="宋体" w:hAnsi="宋体"/>
          <w:b/>
          <w:bCs/>
          <w:szCs w:val="21"/>
        </w:rPr>
      </w:pPr>
    </w:p>
    <w:p w14:paraId="33A1C7B9">
      <w:pPr>
        <w:rPr>
          <w:rFonts w:ascii="宋体" w:hAnsi="宋体"/>
          <w:b/>
          <w:bCs/>
          <w:szCs w:val="21"/>
        </w:rPr>
      </w:pPr>
      <w:r>
        <w:rPr>
          <w:rFonts w:hint="eastAsia" w:ascii="宋体" w:hAnsi="宋体"/>
          <w:b/>
          <w:bCs/>
          <w:szCs w:val="21"/>
        </w:rPr>
        <w:t>附表2、</w:t>
      </w:r>
    </w:p>
    <w:p w14:paraId="16597DFD">
      <w:pPr>
        <w:jc w:val="center"/>
        <w:rPr>
          <w:rFonts w:ascii="宋体" w:hAnsi="宋体"/>
          <w:b/>
          <w:bCs/>
          <w:szCs w:val="21"/>
        </w:rPr>
      </w:pPr>
      <w:r>
        <w:rPr>
          <w:rFonts w:hint="eastAsia" w:ascii="宋体" w:hAnsi="宋体"/>
          <w:b/>
          <w:bCs/>
          <w:szCs w:val="21"/>
        </w:rPr>
        <w:t>政府采购履约验收书</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40ED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543FD9D2">
            <w:pPr>
              <w:widowControl/>
              <w:spacing w:line="360" w:lineRule="auto"/>
              <w:jc w:val="center"/>
              <w:rPr>
                <w:rFonts w:ascii="宋体" w:hAnsi="宋体" w:cs="宋体"/>
                <w:b/>
                <w:bCs/>
                <w:szCs w:val="21"/>
              </w:rPr>
            </w:pPr>
            <w:r>
              <w:rPr>
                <w:rFonts w:hint="eastAsia" w:ascii="宋体" w:hAnsi="宋体" w:cs="宋体"/>
                <w:b/>
                <w:bCs/>
                <w:color w:val="000000"/>
                <w:kern w:val="0"/>
                <w:szCs w:val="21"/>
              </w:rPr>
              <w:t>一、验收方案</w:t>
            </w:r>
          </w:p>
        </w:tc>
      </w:tr>
      <w:tr w14:paraId="5103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4EDD3783">
            <w:pPr>
              <w:widowControl/>
              <w:spacing w:line="360" w:lineRule="auto"/>
              <w:jc w:val="center"/>
              <w:rPr>
                <w:rFonts w:ascii="宋体" w:hAnsi="宋体" w:cs="宋体"/>
                <w:b/>
                <w:bCs/>
                <w:szCs w:val="21"/>
              </w:rPr>
            </w:pPr>
            <w:r>
              <w:rPr>
                <w:rFonts w:hint="eastAsia" w:ascii="宋体" w:hAnsi="宋体" w:cs="宋体"/>
                <w:b/>
                <w:bCs/>
                <w:szCs w:val="21"/>
              </w:rPr>
              <w:t>（一）</w:t>
            </w:r>
            <w:r>
              <w:rPr>
                <w:rFonts w:hint="eastAsia" w:ascii="宋体" w:hAnsi="宋体" w:cs="宋体"/>
                <w:b/>
                <w:bCs/>
                <w:color w:val="000000"/>
                <w:kern w:val="0"/>
                <w:szCs w:val="21"/>
              </w:rPr>
              <w:t>项目基本情况</w:t>
            </w:r>
          </w:p>
        </w:tc>
      </w:tr>
      <w:tr w14:paraId="7C49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74389675">
            <w:pPr>
              <w:widowControl/>
              <w:jc w:val="center"/>
              <w:rPr>
                <w:rFonts w:ascii="宋体" w:hAnsi="宋体" w:cs="宋体"/>
                <w:b/>
                <w:bCs/>
                <w:szCs w:val="21"/>
              </w:rPr>
            </w:pPr>
            <w:r>
              <w:rPr>
                <w:rFonts w:hint="eastAsia" w:ascii="宋体" w:hAnsi="宋体" w:cs="宋体"/>
                <w:b/>
                <w:bCs/>
                <w:color w:val="000000"/>
                <w:kern w:val="0"/>
                <w:szCs w:val="21"/>
              </w:rPr>
              <w:t>采购人名称</w:t>
            </w:r>
          </w:p>
        </w:tc>
        <w:tc>
          <w:tcPr>
            <w:tcW w:w="3541" w:type="dxa"/>
            <w:gridSpan w:val="3"/>
            <w:vAlign w:val="center"/>
          </w:tcPr>
          <w:p w14:paraId="4C4BC009">
            <w:pPr>
              <w:spacing w:line="360" w:lineRule="auto"/>
              <w:jc w:val="center"/>
              <w:rPr>
                <w:rFonts w:ascii="宋体" w:hAnsi="宋体" w:cs="宋体"/>
                <w:b/>
                <w:bCs/>
                <w:szCs w:val="21"/>
              </w:rPr>
            </w:pPr>
          </w:p>
        </w:tc>
        <w:tc>
          <w:tcPr>
            <w:tcW w:w="1729" w:type="dxa"/>
            <w:vAlign w:val="center"/>
          </w:tcPr>
          <w:p w14:paraId="0322966E">
            <w:pPr>
              <w:spacing w:line="360" w:lineRule="auto"/>
              <w:jc w:val="center"/>
              <w:rPr>
                <w:rFonts w:ascii="宋体" w:hAnsi="宋体" w:cs="宋体"/>
                <w:b/>
                <w:bCs/>
                <w:szCs w:val="21"/>
              </w:rPr>
            </w:pPr>
            <w:r>
              <w:rPr>
                <w:rFonts w:hint="eastAsia" w:ascii="宋体" w:hAnsi="宋体" w:cs="宋体"/>
                <w:b/>
                <w:bCs/>
                <w:color w:val="000000"/>
                <w:kern w:val="0"/>
                <w:szCs w:val="21"/>
              </w:rPr>
              <w:t>供应商名称</w:t>
            </w:r>
          </w:p>
        </w:tc>
        <w:tc>
          <w:tcPr>
            <w:tcW w:w="3113" w:type="dxa"/>
            <w:gridSpan w:val="5"/>
            <w:vAlign w:val="center"/>
          </w:tcPr>
          <w:p w14:paraId="1A157DF3">
            <w:pPr>
              <w:spacing w:line="360" w:lineRule="auto"/>
              <w:jc w:val="center"/>
              <w:rPr>
                <w:rFonts w:ascii="宋体" w:hAnsi="宋体" w:cs="宋体"/>
                <w:b/>
                <w:bCs/>
                <w:szCs w:val="21"/>
              </w:rPr>
            </w:pPr>
          </w:p>
        </w:tc>
      </w:tr>
      <w:tr w14:paraId="5F1E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5A3DBE0B">
            <w:pPr>
              <w:jc w:val="center"/>
              <w:rPr>
                <w:rFonts w:ascii="宋体" w:hAnsi="宋体" w:cs="宋体"/>
                <w:b/>
                <w:bCs/>
                <w:szCs w:val="21"/>
              </w:rPr>
            </w:pPr>
            <w:r>
              <w:rPr>
                <w:rFonts w:hint="eastAsia" w:ascii="宋体" w:hAnsi="宋体" w:cs="宋体"/>
                <w:b/>
                <w:bCs/>
                <w:color w:val="000000"/>
                <w:kern w:val="0"/>
                <w:szCs w:val="21"/>
              </w:rPr>
              <w:t>项目名称</w:t>
            </w:r>
          </w:p>
        </w:tc>
        <w:tc>
          <w:tcPr>
            <w:tcW w:w="3541" w:type="dxa"/>
            <w:gridSpan w:val="3"/>
            <w:vAlign w:val="center"/>
          </w:tcPr>
          <w:p w14:paraId="5A6E1995">
            <w:pPr>
              <w:spacing w:line="360" w:lineRule="auto"/>
              <w:jc w:val="center"/>
              <w:rPr>
                <w:rFonts w:ascii="宋体" w:hAnsi="宋体" w:cs="宋体"/>
                <w:b/>
                <w:bCs/>
                <w:szCs w:val="21"/>
              </w:rPr>
            </w:pPr>
          </w:p>
        </w:tc>
        <w:tc>
          <w:tcPr>
            <w:tcW w:w="1729" w:type="dxa"/>
            <w:vAlign w:val="center"/>
          </w:tcPr>
          <w:p w14:paraId="1D4CB63B">
            <w:pPr>
              <w:widowControl/>
              <w:spacing w:line="360" w:lineRule="auto"/>
              <w:jc w:val="center"/>
              <w:rPr>
                <w:rFonts w:ascii="宋体" w:hAnsi="宋体" w:cs="宋体"/>
                <w:b/>
                <w:bCs/>
                <w:szCs w:val="21"/>
              </w:rPr>
            </w:pPr>
            <w:r>
              <w:rPr>
                <w:rFonts w:hint="eastAsia" w:ascii="宋体" w:hAnsi="宋体" w:cs="宋体"/>
                <w:b/>
                <w:bCs/>
                <w:color w:val="000000"/>
                <w:kern w:val="0"/>
                <w:szCs w:val="21"/>
              </w:rPr>
              <w:t>合同编号</w:t>
            </w:r>
          </w:p>
        </w:tc>
        <w:tc>
          <w:tcPr>
            <w:tcW w:w="3113" w:type="dxa"/>
            <w:gridSpan w:val="5"/>
            <w:vAlign w:val="center"/>
          </w:tcPr>
          <w:p w14:paraId="7B9D5DF1">
            <w:pPr>
              <w:spacing w:line="360" w:lineRule="auto"/>
              <w:jc w:val="center"/>
              <w:rPr>
                <w:rFonts w:ascii="宋体" w:hAnsi="宋体" w:cs="宋体"/>
                <w:b/>
                <w:bCs/>
                <w:szCs w:val="21"/>
              </w:rPr>
            </w:pPr>
          </w:p>
        </w:tc>
      </w:tr>
      <w:tr w14:paraId="4373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vAlign w:val="center"/>
          </w:tcPr>
          <w:p w14:paraId="6F6B5E4A">
            <w:pPr>
              <w:widowControl/>
              <w:jc w:val="center"/>
              <w:rPr>
                <w:rFonts w:ascii="宋体" w:hAnsi="宋体" w:cs="宋体"/>
                <w:b/>
                <w:bCs/>
                <w:szCs w:val="21"/>
              </w:rPr>
            </w:pPr>
            <w:r>
              <w:rPr>
                <w:rFonts w:hint="eastAsia" w:ascii="宋体" w:hAnsi="宋体" w:cs="宋体"/>
                <w:b/>
                <w:bCs/>
                <w:color w:val="000000"/>
                <w:kern w:val="0"/>
                <w:szCs w:val="21"/>
              </w:rPr>
              <w:t>合同签订时间</w:t>
            </w:r>
          </w:p>
        </w:tc>
        <w:tc>
          <w:tcPr>
            <w:tcW w:w="3541" w:type="dxa"/>
            <w:gridSpan w:val="3"/>
            <w:vAlign w:val="center"/>
          </w:tcPr>
          <w:p w14:paraId="158A149B">
            <w:pPr>
              <w:spacing w:line="360" w:lineRule="auto"/>
              <w:jc w:val="center"/>
              <w:rPr>
                <w:rFonts w:ascii="宋体" w:hAnsi="宋体" w:cs="宋体"/>
                <w:b/>
                <w:bCs/>
                <w:szCs w:val="21"/>
              </w:rPr>
            </w:pPr>
          </w:p>
        </w:tc>
        <w:tc>
          <w:tcPr>
            <w:tcW w:w="1729" w:type="dxa"/>
            <w:vAlign w:val="center"/>
          </w:tcPr>
          <w:p w14:paraId="5D8406F8">
            <w:pPr>
              <w:widowControl/>
              <w:spacing w:line="360" w:lineRule="auto"/>
              <w:jc w:val="center"/>
              <w:rPr>
                <w:rFonts w:ascii="宋体" w:hAnsi="宋体" w:cs="宋体"/>
                <w:b/>
                <w:bCs/>
                <w:szCs w:val="21"/>
              </w:rPr>
            </w:pPr>
            <w:r>
              <w:rPr>
                <w:rFonts w:hint="eastAsia" w:ascii="宋体" w:hAnsi="宋体" w:cs="宋体"/>
                <w:b/>
                <w:bCs/>
                <w:color w:val="000000"/>
                <w:kern w:val="0"/>
                <w:szCs w:val="21"/>
              </w:rPr>
              <w:t>合同规定验收</w:t>
            </w:r>
          </w:p>
          <w:p w14:paraId="69B99055">
            <w:pPr>
              <w:widowControl/>
              <w:jc w:val="center"/>
              <w:rPr>
                <w:rFonts w:ascii="宋体" w:hAnsi="宋体" w:cs="宋体"/>
                <w:b/>
                <w:bCs/>
                <w:szCs w:val="21"/>
              </w:rPr>
            </w:pPr>
            <w:r>
              <w:rPr>
                <w:rFonts w:hint="eastAsia" w:ascii="宋体" w:hAnsi="宋体" w:cs="宋体"/>
                <w:b/>
                <w:bCs/>
                <w:color w:val="000000"/>
                <w:kern w:val="0"/>
                <w:szCs w:val="21"/>
              </w:rPr>
              <w:t>时间</w:t>
            </w:r>
          </w:p>
        </w:tc>
        <w:tc>
          <w:tcPr>
            <w:tcW w:w="3113" w:type="dxa"/>
            <w:gridSpan w:val="5"/>
            <w:vAlign w:val="center"/>
          </w:tcPr>
          <w:p w14:paraId="201A2C01">
            <w:pPr>
              <w:spacing w:line="360" w:lineRule="auto"/>
              <w:jc w:val="center"/>
              <w:rPr>
                <w:rFonts w:ascii="宋体" w:hAnsi="宋体" w:cs="宋体"/>
                <w:b/>
                <w:bCs/>
                <w:szCs w:val="21"/>
              </w:rPr>
            </w:pPr>
          </w:p>
        </w:tc>
      </w:tr>
      <w:tr w14:paraId="6B97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59263C65">
            <w:pPr>
              <w:jc w:val="center"/>
              <w:rPr>
                <w:rFonts w:ascii="宋体" w:hAnsi="宋体" w:cs="宋体"/>
                <w:b/>
                <w:bCs/>
                <w:szCs w:val="21"/>
              </w:rPr>
            </w:pPr>
            <w:r>
              <w:rPr>
                <w:rFonts w:hint="eastAsia" w:ascii="宋体" w:hAnsi="宋体" w:cs="宋体"/>
                <w:b/>
                <w:bCs/>
                <w:color w:val="000000"/>
                <w:kern w:val="0"/>
                <w:szCs w:val="21"/>
              </w:rPr>
              <w:t>项目类型</w:t>
            </w:r>
          </w:p>
        </w:tc>
        <w:tc>
          <w:tcPr>
            <w:tcW w:w="3541" w:type="dxa"/>
            <w:gridSpan w:val="3"/>
            <w:vAlign w:val="center"/>
          </w:tcPr>
          <w:p w14:paraId="62784633">
            <w:pPr>
              <w:widowControl/>
              <w:spacing w:line="360" w:lineRule="auto"/>
              <w:jc w:val="center"/>
              <w:rPr>
                <w:rFonts w:ascii="宋体" w:hAnsi="宋体" w:cs="宋体"/>
                <w:b/>
                <w:bCs/>
                <w:szCs w:val="21"/>
              </w:rPr>
            </w:pPr>
            <w:r>
              <w:rPr>
                <w:rFonts w:hint="eastAsia" w:ascii="宋体" w:hAnsi="宋体" w:cs="宋体"/>
                <w:b/>
                <w:bCs/>
                <w:color w:val="000000"/>
                <w:kern w:val="0"/>
                <w:szCs w:val="21"/>
              </w:rPr>
              <w:t>□货物/□ 服务</w:t>
            </w:r>
          </w:p>
        </w:tc>
        <w:tc>
          <w:tcPr>
            <w:tcW w:w="1729" w:type="dxa"/>
            <w:vAlign w:val="center"/>
          </w:tcPr>
          <w:p w14:paraId="4F9319EC">
            <w:pPr>
              <w:widowControl/>
              <w:spacing w:line="360" w:lineRule="auto"/>
              <w:jc w:val="center"/>
              <w:rPr>
                <w:rFonts w:ascii="宋体" w:hAnsi="宋体" w:cs="宋体"/>
                <w:b/>
                <w:bCs/>
                <w:szCs w:val="21"/>
              </w:rPr>
            </w:pPr>
            <w:r>
              <w:rPr>
                <w:rFonts w:hint="eastAsia" w:ascii="宋体" w:hAnsi="宋体" w:cs="宋体"/>
                <w:b/>
                <w:bCs/>
                <w:color w:val="000000"/>
                <w:kern w:val="0"/>
                <w:szCs w:val="21"/>
              </w:rPr>
              <w:t>合同金额</w:t>
            </w:r>
          </w:p>
        </w:tc>
        <w:tc>
          <w:tcPr>
            <w:tcW w:w="3113" w:type="dxa"/>
            <w:gridSpan w:val="5"/>
            <w:vAlign w:val="center"/>
          </w:tcPr>
          <w:p w14:paraId="3233341B">
            <w:pPr>
              <w:spacing w:line="360" w:lineRule="auto"/>
              <w:jc w:val="center"/>
              <w:rPr>
                <w:rFonts w:ascii="宋体" w:hAnsi="宋体" w:cs="宋体"/>
                <w:b/>
                <w:bCs/>
                <w:szCs w:val="21"/>
              </w:rPr>
            </w:pPr>
          </w:p>
        </w:tc>
      </w:tr>
      <w:tr w14:paraId="27E6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72343F98">
            <w:pPr>
              <w:widowControl/>
              <w:spacing w:line="360" w:lineRule="auto"/>
              <w:jc w:val="center"/>
              <w:rPr>
                <w:rFonts w:ascii="宋体" w:hAnsi="宋体" w:cs="宋体"/>
                <w:b/>
                <w:bCs/>
                <w:szCs w:val="21"/>
              </w:rPr>
            </w:pPr>
            <w:r>
              <w:rPr>
                <w:rFonts w:hint="eastAsia" w:ascii="宋体" w:hAnsi="宋体" w:cs="宋体"/>
                <w:b/>
                <w:bCs/>
                <w:color w:val="000000"/>
                <w:kern w:val="0"/>
                <w:szCs w:val="21"/>
              </w:rPr>
              <w:t>(二 )验收方式与方法</w:t>
            </w:r>
          </w:p>
        </w:tc>
      </w:tr>
      <w:tr w14:paraId="6BC6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70E54F48">
            <w:pPr>
              <w:widowControl/>
              <w:jc w:val="center"/>
              <w:rPr>
                <w:rFonts w:ascii="宋体" w:hAnsi="宋体" w:cs="宋体"/>
                <w:b/>
                <w:bCs/>
                <w:szCs w:val="21"/>
              </w:rPr>
            </w:pPr>
            <w:r>
              <w:rPr>
                <w:rFonts w:hint="eastAsia" w:ascii="宋体" w:hAnsi="宋体" w:cs="宋体"/>
                <w:b/>
                <w:bCs/>
                <w:color w:val="000000"/>
                <w:kern w:val="0"/>
                <w:szCs w:val="21"/>
              </w:rPr>
              <w:t>验收组织方式</w:t>
            </w:r>
          </w:p>
        </w:tc>
        <w:tc>
          <w:tcPr>
            <w:tcW w:w="3541" w:type="dxa"/>
            <w:gridSpan w:val="3"/>
            <w:vAlign w:val="center"/>
          </w:tcPr>
          <w:p w14:paraId="0BF68B3C">
            <w:pPr>
              <w:widowControl/>
              <w:spacing w:line="360" w:lineRule="auto"/>
              <w:jc w:val="center"/>
              <w:rPr>
                <w:rFonts w:ascii="宋体" w:hAnsi="宋体" w:cs="宋体"/>
                <w:b/>
                <w:bCs/>
                <w:szCs w:val="21"/>
              </w:rPr>
            </w:pPr>
            <w:r>
              <w:rPr>
                <w:rFonts w:hint="eastAsia" w:ascii="宋体" w:hAnsi="宋体" w:cs="宋体"/>
                <w:b/>
                <w:bCs/>
                <w:color w:val="000000"/>
                <w:kern w:val="0"/>
                <w:szCs w:val="21"/>
              </w:rPr>
              <w:t>□自行组织/□ 委托代理</w:t>
            </w:r>
          </w:p>
        </w:tc>
        <w:tc>
          <w:tcPr>
            <w:tcW w:w="1729" w:type="dxa"/>
            <w:vAlign w:val="center"/>
          </w:tcPr>
          <w:p w14:paraId="463B9BA1">
            <w:pPr>
              <w:widowControl/>
              <w:spacing w:line="360" w:lineRule="auto"/>
              <w:jc w:val="center"/>
              <w:rPr>
                <w:rFonts w:ascii="宋体" w:hAnsi="宋体" w:cs="宋体"/>
                <w:b/>
                <w:bCs/>
                <w:szCs w:val="21"/>
              </w:rPr>
            </w:pPr>
            <w:r>
              <w:rPr>
                <w:rFonts w:hint="eastAsia" w:ascii="宋体" w:hAnsi="宋体" w:cs="宋体"/>
                <w:b/>
                <w:bCs/>
                <w:color w:val="000000"/>
                <w:kern w:val="0"/>
                <w:szCs w:val="21"/>
              </w:rPr>
              <w:t>代理机构名称</w:t>
            </w:r>
          </w:p>
        </w:tc>
        <w:tc>
          <w:tcPr>
            <w:tcW w:w="3113" w:type="dxa"/>
            <w:gridSpan w:val="5"/>
            <w:vAlign w:val="center"/>
          </w:tcPr>
          <w:p w14:paraId="0D5053A9">
            <w:pPr>
              <w:spacing w:line="360" w:lineRule="auto"/>
              <w:jc w:val="center"/>
              <w:rPr>
                <w:rFonts w:ascii="宋体" w:hAnsi="宋体" w:cs="宋体"/>
                <w:b/>
                <w:bCs/>
                <w:szCs w:val="21"/>
              </w:rPr>
            </w:pPr>
          </w:p>
        </w:tc>
      </w:tr>
      <w:tr w14:paraId="0F1E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5B42BC62">
            <w:pPr>
              <w:widowControl/>
              <w:jc w:val="center"/>
              <w:rPr>
                <w:rFonts w:ascii="宋体" w:hAnsi="宋体" w:cs="宋体"/>
                <w:b/>
                <w:bCs/>
                <w:szCs w:val="21"/>
              </w:rPr>
            </w:pPr>
            <w:r>
              <w:rPr>
                <w:rFonts w:hint="eastAsia" w:ascii="宋体" w:hAnsi="宋体" w:cs="宋体"/>
                <w:b/>
                <w:bCs/>
                <w:color w:val="000000"/>
                <w:kern w:val="0"/>
                <w:szCs w:val="21"/>
              </w:rPr>
              <w:t>验收方式</w:t>
            </w:r>
          </w:p>
        </w:tc>
        <w:tc>
          <w:tcPr>
            <w:tcW w:w="3541" w:type="dxa"/>
            <w:gridSpan w:val="3"/>
            <w:vAlign w:val="center"/>
          </w:tcPr>
          <w:p w14:paraId="7E9AB05A">
            <w:pPr>
              <w:widowControl/>
              <w:rPr>
                <w:rFonts w:ascii="宋体" w:hAnsi="宋体" w:cs="宋体"/>
                <w:b/>
                <w:bCs/>
                <w:szCs w:val="21"/>
              </w:rPr>
            </w:pPr>
            <w:r>
              <w:rPr>
                <w:rFonts w:hint="eastAsia" w:ascii="宋体" w:hAnsi="宋体" w:cs="宋体"/>
                <w:b/>
                <w:bCs/>
                <w:color w:val="000000"/>
                <w:kern w:val="0"/>
                <w:szCs w:val="21"/>
              </w:rPr>
              <w:t>□一般验收程序/□简易验收程序</w:t>
            </w:r>
          </w:p>
        </w:tc>
        <w:tc>
          <w:tcPr>
            <w:tcW w:w="1729" w:type="dxa"/>
            <w:vAlign w:val="center"/>
          </w:tcPr>
          <w:p w14:paraId="459254B3">
            <w:pPr>
              <w:widowControl/>
              <w:jc w:val="center"/>
              <w:rPr>
                <w:rFonts w:ascii="宋体" w:hAnsi="宋体" w:cs="宋体"/>
                <w:b/>
                <w:bCs/>
                <w:szCs w:val="21"/>
              </w:rPr>
            </w:pPr>
            <w:r>
              <w:rPr>
                <w:rFonts w:hint="eastAsia" w:ascii="宋体" w:hAnsi="宋体" w:cs="宋体"/>
                <w:b/>
                <w:bCs/>
                <w:color w:val="000000"/>
                <w:kern w:val="0"/>
                <w:szCs w:val="21"/>
              </w:rPr>
              <w:t>选择简易验收</w:t>
            </w:r>
          </w:p>
          <w:p w14:paraId="3A1AD153">
            <w:pPr>
              <w:widowControl/>
              <w:jc w:val="center"/>
              <w:rPr>
                <w:rFonts w:ascii="宋体" w:hAnsi="宋体" w:cs="宋体"/>
                <w:b/>
                <w:bCs/>
                <w:szCs w:val="21"/>
              </w:rPr>
            </w:pPr>
            <w:r>
              <w:rPr>
                <w:rFonts w:hint="eastAsia" w:ascii="宋体" w:hAnsi="宋体" w:cs="宋体"/>
                <w:b/>
                <w:bCs/>
                <w:color w:val="000000"/>
                <w:kern w:val="0"/>
                <w:szCs w:val="21"/>
              </w:rPr>
              <w:t>理由</w:t>
            </w:r>
          </w:p>
        </w:tc>
        <w:tc>
          <w:tcPr>
            <w:tcW w:w="3113" w:type="dxa"/>
            <w:gridSpan w:val="5"/>
            <w:vAlign w:val="center"/>
          </w:tcPr>
          <w:p w14:paraId="0684A146">
            <w:pPr>
              <w:spacing w:line="360" w:lineRule="auto"/>
              <w:jc w:val="center"/>
              <w:rPr>
                <w:rFonts w:ascii="宋体" w:hAnsi="宋体" w:cs="宋体"/>
                <w:b/>
                <w:bCs/>
                <w:szCs w:val="21"/>
              </w:rPr>
            </w:pPr>
          </w:p>
        </w:tc>
      </w:tr>
      <w:tr w14:paraId="3E91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vAlign w:val="center"/>
          </w:tcPr>
          <w:p w14:paraId="1C410946">
            <w:pPr>
              <w:widowControl/>
              <w:jc w:val="center"/>
              <w:rPr>
                <w:rFonts w:ascii="宋体" w:hAnsi="宋体" w:cs="宋体"/>
                <w:b/>
                <w:bCs/>
                <w:szCs w:val="21"/>
              </w:rPr>
            </w:pPr>
            <w:r>
              <w:rPr>
                <w:rFonts w:hint="eastAsia" w:ascii="宋体" w:hAnsi="宋体" w:cs="宋体"/>
                <w:b/>
                <w:bCs/>
                <w:color w:val="000000"/>
                <w:kern w:val="0"/>
                <w:szCs w:val="21"/>
              </w:rPr>
              <w:t>大型或复杂项 目</w:t>
            </w:r>
          </w:p>
        </w:tc>
        <w:tc>
          <w:tcPr>
            <w:tcW w:w="3541" w:type="dxa"/>
            <w:gridSpan w:val="3"/>
            <w:vAlign w:val="center"/>
          </w:tcPr>
          <w:p w14:paraId="7D72A877">
            <w:pPr>
              <w:widowControl/>
              <w:spacing w:line="360" w:lineRule="auto"/>
              <w:jc w:val="center"/>
              <w:rPr>
                <w:rFonts w:ascii="宋体" w:hAnsi="宋体" w:cs="宋体"/>
                <w:b/>
                <w:bCs/>
                <w:szCs w:val="21"/>
              </w:rPr>
            </w:pPr>
            <w:r>
              <w:rPr>
                <w:rFonts w:hint="eastAsia" w:ascii="宋体" w:hAnsi="宋体" w:cs="宋体"/>
                <w:b/>
                <w:bCs/>
                <w:color w:val="000000"/>
                <w:kern w:val="0"/>
                <w:szCs w:val="21"/>
              </w:rPr>
              <w:t>□是/□ 否</w:t>
            </w:r>
          </w:p>
        </w:tc>
        <w:tc>
          <w:tcPr>
            <w:tcW w:w="1729" w:type="dxa"/>
            <w:vMerge w:val="restart"/>
            <w:vAlign w:val="center"/>
          </w:tcPr>
          <w:p w14:paraId="19D33970">
            <w:pPr>
              <w:widowControl/>
              <w:jc w:val="center"/>
              <w:rPr>
                <w:rFonts w:ascii="宋体" w:hAnsi="宋体" w:cs="宋体"/>
                <w:b/>
                <w:bCs/>
                <w:szCs w:val="21"/>
              </w:rPr>
            </w:pPr>
            <w:r>
              <w:rPr>
                <w:rFonts w:hint="eastAsia" w:ascii="宋体" w:hAnsi="宋体" w:cs="宋体"/>
                <w:b/>
                <w:bCs/>
                <w:color w:val="000000"/>
                <w:kern w:val="0"/>
                <w:szCs w:val="21"/>
              </w:rPr>
              <w:t>向社会公众提供的公共服务项目方式</w:t>
            </w:r>
          </w:p>
        </w:tc>
        <w:tc>
          <w:tcPr>
            <w:tcW w:w="3113" w:type="dxa"/>
            <w:gridSpan w:val="5"/>
            <w:vAlign w:val="center"/>
          </w:tcPr>
          <w:p w14:paraId="39ACF1C1">
            <w:pPr>
              <w:widowControl/>
              <w:jc w:val="center"/>
              <w:rPr>
                <w:rFonts w:ascii="宋体" w:hAnsi="宋体" w:cs="宋体"/>
                <w:b/>
                <w:bCs/>
                <w:szCs w:val="21"/>
              </w:rPr>
            </w:pPr>
            <w:r>
              <w:rPr>
                <w:rFonts w:hint="eastAsia" w:ascii="宋体" w:hAnsi="宋体" w:cs="宋体"/>
                <w:b/>
                <w:bCs/>
                <w:color w:val="000000"/>
                <w:kern w:val="0"/>
                <w:szCs w:val="21"/>
              </w:rPr>
              <w:t>□是/□ 否</w:t>
            </w:r>
          </w:p>
        </w:tc>
      </w:tr>
      <w:tr w14:paraId="538E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vAlign w:val="center"/>
          </w:tcPr>
          <w:p w14:paraId="2B7A120B">
            <w:pPr>
              <w:spacing w:line="360" w:lineRule="auto"/>
              <w:jc w:val="center"/>
              <w:rPr>
                <w:rFonts w:ascii="宋体" w:hAnsi="宋体" w:cs="宋体"/>
                <w:b/>
                <w:bCs/>
                <w:szCs w:val="21"/>
              </w:rPr>
            </w:pPr>
          </w:p>
        </w:tc>
        <w:tc>
          <w:tcPr>
            <w:tcW w:w="1411" w:type="dxa"/>
            <w:vAlign w:val="center"/>
          </w:tcPr>
          <w:p w14:paraId="0F1181FF">
            <w:pPr>
              <w:rPr>
                <w:rFonts w:ascii="宋体" w:hAnsi="宋体" w:cs="宋体"/>
                <w:b/>
                <w:bCs/>
                <w:szCs w:val="21"/>
              </w:rPr>
            </w:pPr>
            <w:r>
              <w:rPr>
                <w:rFonts w:hint="eastAsia" w:ascii="宋体" w:hAnsi="宋体"/>
                <w:b/>
                <w:bCs/>
                <w:szCs w:val="21"/>
              </w:rPr>
              <w:t>参与验收检测机构名称</w:t>
            </w:r>
          </w:p>
        </w:tc>
        <w:tc>
          <w:tcPr>
            <w:tcW w:w="2130" w:type="dxa"/>
            <w:gridSpan w:val="2"/>
            <w:vAlign w:val="center"/>
          </w:tcPr>
          <w:p w14:paraId="067546DD">
            <w:pPr>
              <w:spacing w:line="360" w:lineRule="auto"/>
              <w:jc w:val="center"/>
              <w:rPr>
                <w:rFonts w:ascii="宋体" w:hAnsi="宋体" w:cs="宋体"/>
                <w:b/>
                <w:bCs/>
                <w:szCs w:val="21"/>
              </w:rPr>
            </w:pPr>
          </w:p>
        </w:tc>
        <w:tc>
          <w:tcPr>
            <w:tcW w:w="1729" w:type="dxa"/>
            <w:vMerge w:val="continue"/>
            <w:vAlign w:val="center"/>
          </w:tcPr>
          <w:p w14:paraId="5BF149F6">
            <w:pPr>
              <w:jc w:val="center"/>
              <w:rPr>
                <w:rFonts w:ascii="宋体" w:hAnsi="宋体" w:cs="宋体"/>
                <w:b/>
                <w:bCs/>
                <w:szCs w:val="21"/>
              </w:rPr>
            </w:pPr>
          </w:p>
        </w:tc>
        <w:tc>
          <w:tcPr>
            <w:tcW w:w="1620" w:type="dxa"/>
            <w:gridSpan w:val="3"/>
            <w:vAlign w:val="center"/>
          </w:tcPr>
          <w:p w14:paraId="26AEEB30">
            <w:pPr>
              <w:jc w:val="center"/>
              <w:rPr>
                <w:rFonts w:ascii="宋体" w:hAnsi="宋体" w:cs="宋体"/>
                <w:b/>
                <w:bCs/>
                <w:szCs w:val="21"/>
              </w:rPr>
            </w:pPr>
            <w:r>
              <w:rPr>
                <w:rFonts w:hint="eastAsia" w:ascii="宋体" w:hAnsi="宋体" w:cs="宋体"/>
                <w:b/>
                <w:bCs/>
                <w:szCs w:val="21"/>
              </w:rPr>
              <w:t>参与验收服务对象</w:t>
            </w:r>
          </w:p>
        </w:tc>
        <w:tc>
          <w:tcPr>
            <w:tcW w:w="1493" w:type="dxa"/>
            <w:gridSpan w:val="2"/>
          </w:tcPr>
          <w:p w14:paraId="323042C5">
            <w:pPr>
              <w:spacing w:line="360" w:lineRule="auto"/>
              <w:rPr>
                <w:rFonts w:ascii="宋体" w:hAnsi="宋体" w:cs="宋体"/>
                <w:b/>
                <w:bCs/>
                <w:szCs w:val="21"/>
              </w:rPr>
            </w:pPr>
          </w:p>
        </w:tc>
      </w:tr>
      <w:tr w14:paraId="595A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5D685D5E">
            <w:pPr>
              <w:widowControl/>
              <w:spacing w:line="360" w:lineRule="auto"/>
              <w:jc w:val="center"/>
              <w:rPr>
                <w:rFonts w:ascii="宋体" w:hAnsi="宋体"/>
                <w:b/>
                <w:bCs/>
                <w:szCs w:val="21"/>
              </w:rPr>
            </w:pPr>
            <w:r>
              <w:rPr>
                <w:rFonts w:hint="eastAsia" w:ascii="宋体" w:hAnsi="宋体" w:cs="宋体"/>
                <w:b/>
                <w:bCs/>
                <w:color w:val="000000"/>
                <w:kern w:val="0"/>
                <w:szCs w:val="21"/>
              </w:rPr>
              <w:t>(三）验收人员组成</w:t>
            </w:r>
          </w:p>
        </w:tc>
      </w:tr>
      <w:tr w14:paraId="70CC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54EB41F6">
            <w:pPr>
              <w:widowControl/>
              <w:jc w:val="center"/>
              <w:rPr>
                <w:rFonts w:ascii="宋体" w:hAnsi="宋体" w:cs="宋体"/>
                <w:b/>
                <w:bCs/>
                <w:szCs w:val="21"/>
              </w:rPr>
            </w:pPr>
            <w:r>
              <w:rPr>
                <w:rFonts w:hint="eastAsia" w:ascii="宋体" w:hAnsi="宋体" w:cs="宋体"/>
                <w:b/>
                <w:bCs/>
                <w:color w:val="000000"/>
                <w:kern w:val="0"/>
                <w:szCs w:val="21"/>
              </w:rPr>
              <w:t>验收小组总人数</w:t>
            </w:r>
          </w:p>
        </w:tc>
        <w:tc>
          <w:tcPr>
            <w:tcW w:w="1411" w:type="dxa"/>
            <w:vAlign w:val="center"/>
          </w:tcPr>
          <w:p w14:paraId="1613B48B">
            <w:pPr>
              <w:jc w:val="center"/>
              <w:rPr>
                <w:rFonts w:ascii="宋体" w:hAnsi="宋体" w:cs="宋体"/>
                <w:b/>
                <w:bCs/>
                <w:szCs w:val="21"/>
              </w:rPr>
            </w:pPr>
          </w:p>
        </w:tc>
        <w:tc>
          <w:tcPr>
            <w:tcW w:w="1170" w:type="dxa"/>
            <w:vAlign w:val="center"/>
          </w:tcPr>
          <w:p w14:paraId="2AD59BD2">
            <w:pPr>
              <w:jc w:val="center"/>
              <w:rPr>
                <w:rFonts w:ascii="宋体" w:hAnsi="宋体" w:cs="宋体"/>
                <w:b/>
                <w:bCs/>
                <w:szCs w:val="21"/>
              </w:rPr>
            </w:pPr>
            <w:r>
              <w:rPr>
                <w:rFonts w:hint="eastAsia" w:ascii="宋体" w:hAnsi="宋体" w:cs="宋体"/>
                <w:b/>
                <w:bCs/>
                <w:szCs w:val="21"/>
              </w:rPr>
              <w:t>专业技术人员人数</w:t>
            </w:r>
          </w:p>
        </w:tc>
        <w:tc>
          <w:tcPr>
            <w:tcW w:w="960" w:type="dxa"/>
            <w:vAlign w:val="center"/>
          </w:tcPr>
          <w:p w14:paraId="345B59E5">
            <w:pPr>
              <w:jc w:val="center"/>
              <w:rPr>
                <w:rFonts w:ascii="宋体" w:hAnsi="宋体" w:cs="宋体"/>
                <w:b/>
                <w:bCs/>
                <w:szCs w:val="21"/>
              </w:rPr>
            </w:pPr>
          </w:p>
        </w:tc>
        <w:tc>
          <w:tcPr>
            <w:tcW w:w="1729" w:type="dxa"/>
            <w:vAlign w:val="center"/>
          </w:tcPr>
          <w:p w14:paraId="04516034">
            <w:pPr>
              <w:widowControl/>
              <w:jc w:val="center"/>
              <w:rPr>
                <w:rFonts w:ascii="宋体" w:hAnsi="宋体" w:cs="宋体"/>
                <w:b/>
                <w:bCs/>
                <w:szCs w:val="21"/>
              </w:rPr>
            </w:pPr>
            <w:r>
              <w:rPr>
                <w:rFonts w:hint="eastAsia" w:ascii="宋体" w:hAnsi="宋体" w:cs="宋体"/>
                <w:b/>
                <w:bCs/>
                <w:color w:val="000000"/>
                <w:kern w:val="0"/>
                <w:szCs w:val="21"/>
              </w:rPr>
              <w:t>实际使用人人数(如有）</w:t>
            </w:r>
          </w:p>
        </w:tc>
        <w:tc>
          <w:tcPr>
            <w:tcW w:w="821" w:type="dxa"/>
            <w:gridSpan w:val="2"/>
            <w:vAlign w:val="center"/>
          </w:tcPr>
          <w:p w14:paraId="490DC821">
            <w:pPr>
              <w:jc w:val="center"/>
              <w:rPr>
                <w:rFonts w:ascii="宋体" w:hAnsi="宋体" w:cs="宋体"/>
                <w:b/>
                <w:bCs/>
                <w:szCs w:val="21"/>
              </w:rPr>
            </w:pPr>
          </w:p>
        </w:tc>
        <w:tc>
          <w:tcPr>
            <w:tcW w:w="1125" w:type="dxa"/>
            <w:gridSpan w:val="2"/>
            <w:vAlign w:val="center"/>
          </w:tcPr>
          <w:p w14:paraId="635A2534">
            <w:pPr>
              <w:jc w:val="center"/>
              <w:rPr>
                <w:rFonts w:ascii="宋体" w:hAnsi="宋体" w:cs="宋体"/>
                <w:b/>
                <w:bCs/>
                <w:szCs w:val="21"/>
              </w:rPr>
            </w:pPr>
            <w:r>
              <w:rPr>
                <w:rFonts w:hint="eastAsia" w:ascii="宋体" w:hAnsi="宋体" w:cs="宋体"/>
                <w:b/>
                <w:bCs/>
                <w:szCs w:val="21"/>
              </w:rPr>
              <w:t>其他验收人员数量</w:t>
            </w:r>
          </w:p>
        </w:tc>
        <w:tc>
          <w:tcPr>
            <w:tcW w:w="1167" w:type="dxa"/>
            <w:vAlign w:val="center"/>
          </w:tcPr>
          <w:p w14:paraId="4380026F">
            <w:pPr>
              <w:jc w:val="center"/>
              <w:rPr>
                <w:rFonts w:ascii="宋体" w:hAnsi="宋体" w:cs="宋体"/>
                <w:b/>
                <w:bCs/>
                <w:szCs w:val="21"/>
              </w:rPr>
            </w:pPr>
          </w:p>
        </w:tc>
      </w:tr>
      <w:tr w14:paraId="7A7E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vAlign w:val="center"/>
          </w:tcPr>
          <w:p w14:paraId="0F8E6C16">
            <w:pPr>
              <w:widowControl/>
              <w:rPr>
                <w:rFonts w:ascii="宋体" w:hAnsi="宋体" w:cs="宋体"/>
                <w:b/>
                <w:bCs/>
                <w:szCs w:val="21"/>
              </w:rPr>
            </w:pPr>
            <w:r>
              <w:rPr>
                <w:rFonts w:hint="eastAsia" w:ascii="宋体" w:hAnsi="宋体" w:cs="宋体"/>
                <w:b/>
                <w:bCs/>
                <w:color w:val="000000"/>
                <w:kern w:val="0"/>
                <w:szCs w:val="21"/>
              </w:rPr>
              <w:t>验收人员姓名</w:t>
            </w:r>
          </w:p>
        </w:tc>
        <w:tc>
          <w:tcPr>
            <w:tcW w:w="3541" w:type="dxa"/>
            <w:gridSpan w:val="3"/>
            <w:vAlign w:val="center"/>
          </w:tcPr>
          <w:p w14:paraId="00BF3D3D">
            <w:pPr>
              <w:widowControl/>
              <w:jc w:val="center"/>
              <w:rPr>
                <w:rFonts w:ascii="宋体" w:hAnsi="宋体" w:cs="宋体"/>
                <w:b/>
                <w:bCs/>
                <w:szCs w:val="21"/>
              </w:rPr>
            </w:pPr>
            <w:r>
              <w:rPr>
                <w:rFonts w:hint="eastAsia" w:ascii="宋体" w:hAnsi="宋体" w:cs="宋体"/>
                <w:b/>
                <w:bCs/>
                <w:color w:val="000000"/>
                <w:kern w:val="0"/>
                <w:szCs w:val="21"/>
              </w:rPr>
              <w:t>工作单位</w:t>
            </w:r>
          </w:p>
        </w:tc>
        <w:tc>
          <w:tcPr>
            <w:tcW w:w="1729" w:type="dxa"/>
            <w:vAlign w:val="center"/>
          </w:tcPr>
          <w:p w14:paraId="52BFE1EB">
            <w:pPr>
              <w:jc w:val="center"/>
              <w:rPr>
                <w:rFonts w:ascii="宋体" w:hAnsi="宋体" w:cs="宋体"/>
                <w:b/>
                <w:bCs/>
                <w:szCs w:val="21"/>
              </w:rPr>
            </w:pPr>
            <w:r>
              <w:rPr>
                <w:rFonts w:hint="eastAsia" w:ascii="宋体" w:hAnsi="宋体" w:cs="宋体"/>
                <w:b/>
                <w:bCs/>
                <w:color w:val="000000"/>
                <w:kern w:val="0"/>
                <w:szCs w:val="21"/>
              </w:rPr>
              <w:t>职 称(专业）</w:t>
            </w:r>
          </w:p>
        </w:tc>
        <w:tc>
          <w:tcPr>
            <w:tcW w:w="1946" w:type="dxa"/>
            <w:gridSpan w:val="4"/>
            <w:vAlign w:val="center"/>
          </w:tcPr>
          <w:p w14:paraId="042F63BD">
            <w:pPr>
              <w:widowControl/>
              <w:jc w:val="center"/>
              <w:rPr>
                <w:rFonts w:ascii="宋体" w:hAnsi="宋体" w:cs="宋体"/>
                <w:b/>
                <w:bCs/>
                <w:szCs w:val="21"/>
              </w:rPr>
            </w:pPr>
            <w:r>
              <w:rPr>
                <w:rFonts w:hint="eastAsia" w:ascii="宋体" w:hAnsi="宋体" w:cs="宋体"/>
                <w:b/>
                <w:bCs/>
                <w:color w:val="000000"/>
                <w:kern w:val="0"/>
                <w:szCs w:val="21"/>
              </w:rPr>
              <w:t>联系方式</w:t>
            </w:r>
          </w:p>
        </w:tc>
        <w:tc>
          <w:tcPr>
            <w:tcW w:w="1167" w:type="dxa"/>
            <w:vAlign w:val="center"/>
          </w:tcPr>
          <w:p w14:paraId="3CED7222">
            <w:pPr>
              <w:jc w:val="center"/>
              <w:rPr>
                <w:rFonts w:ascii="宋体" w:hAnsi="宋体" w:cs="宋体"/>
                <w:b/>
                <w:bCs/>
                <w:szCs w:val="21"/>
              </w:rPr>
            </w:pPr>
            <w:r>
              <w:rPr>
                <w:rFonts w:hint="eastAsia" w:ascii="宋体" w:hAnsi="宋体" w:cs="宋体"/>
                <w:b/>
                <w:bCs/>
                <w:szCs w:val="21"/>
              </w:rPr>
              <w:t>备注</w:t>
            </w:r>
          </w:p>
        </w:tc>
      </w:tr>
      <w:tr w14:paraId="1E21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60F18884">
            <w:pPr>
              <w:rPr>
                <w:rFonts w:ascii="宋体" w:hAnsi="宋体"/>
                <w:b/>
                <w:bCs/>
                <w:szCs w:val="21"/>
              </w:rPr>
            </w:pPr>
          </w:p>
        </w:tc>
        <w:tc>
          <w:tcPr>
            <w:tcW w:w="3541" w:type="dxa"/>
            <w:gridSpan w:val="3"/>
          </w:tcPr>
          <w:p w14:paraId="32499593">
            <w:pPr>
              <w:rPr>
                <w:rFonts w:ascii="宋体" w:hAnsi="宋体"/>
                <w:b/>
                <w:bCs/>
                <w:szCs w:val="21"/>
              </w:rPr>
            </w:pPr>
          </w:p>
        </w:tc>
        <w:tc>
          <w:tcPr>
            <w:tcW w:w="1729" w:type="dxa"/>
          </w:tcPr>
          <w:p w14:paraId="395775E9">
            <w:pPr>
              <w:rPr>
                <w:rFonts w:ascii="宋体" w:hAnsi="宋体"/>
                <w:b/>
                <w:bCs/>
                <w:szCs w:val="21"/>
              </w:rPr>
            </w:pPr>
          </w:p>
        </w:tc>
        <w:tc>
          <w:tcPr>
            <w:tcW w:w="1946" w:type="dxa"/>
            <w:gridSpan w:val="4"/>
          </w:tcPr>
          <w:p w14:paraId="58FB5532">
            <w:pPr>
              <w:rPr>
                <w:rFonts w:ascii="宋体" w:hAnsi="宋体"/>
                <w:b/>
                <w:bCs/>
                <w:szCs w:val="21"/>
              </w:rPr>
            </w:pPr>
          </w:p>
        </w:tc>
        <w:tc>
          <w:tcPr>
            <w:tcW w:w="1167" w:type="dxa"/>
          </w:tcPr>
          <w:p w14:paraId="22EAB7C7">
            <w:pPr>
              <w:rPr>
                <w:rFonts w:ascii="宋体" w:hAnsi="宋体"/>
                <w:b/>
                <w:bCs/>
                <w:szCs w:val="21"/>
              </w:rPr>
            </w:pPr>
          </w:p>
        </w:tc>
      </w:tr>
      <w:tr w14:paraId="5E1F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DFCAAC4">
            <w:pPr>
              <w:rPr>
                <w:rFonts w:ascii="宋体" w:hAnsi="宋体"/>
                <w:b/>
                <w:bCs/>
                <w:szCs w:val="21"/>
              </w:rPr>
            </w:pPr>
          </w:p>
        </w:tc>
        <w:tc>
          <w:tcPr>
            <w:tcW w:w="3541" w:type="dxa"/>
            <w:gridSpan w:val="3"/>
          </w:tcPr>
          <w:p w14:paraId="70708E88">
            <w:pPr>
              <w:rPr>
                <w:rFonts w:ascii="宋体" w:hAnsi="宋体"/>
                <w:b/>
                <w:bCs/>
                <w:szCs w:val="21"/>
              </w:rPr>
            </w:pPr>
          </w:p>
        </w:tc>
        <w:tc>
          <w:tcPr>
            <w:tcW w:w="1729" w:type="dxa"/>
          </w:tcPr>
          <w:p w14:paraId="2EAF25A1">
            <w:pPr>
              <w:rPr>
                <w:rFonts w:ascii="宋体" w:hAnsi="宋体"/>
                <w:b/>
                <w:bCs/>
                <w:szCs w:val="21"/>
              </w:rPr>
            </w:pPr>
          </w:p>
        </w:tc>
        <w:tc>
          <w:tcPr>
            <w:tcW w:w="1946" w:type="dxa"/>
            <w:gridSpan w:val="4"/>
          </w:tcPr>
          <w:p w14:paraId="093AB10A">
            <w:pPr>
              <w:rPr>
                <w:rFonts w:ascii="宋体" w:hAnsi="宋体"/>
                <w:b/>
                <w:bCs/>
                <w:szCs w:val="21"/>
              </w:rPr>
            </w:pPr>
          </w:p>
        </w:tc>
        <w:tc>
          <w:tcPr>
            <w:tcW w:w="1167" w:type="dxa"/>
          </w:tcPr>
          <w:p w14:paraId="1754E2C0">
            <w:pPr>
              <w:rPr>
                <w:rFonts w:ascii="宋体" w:hAnsi="宋体"/>
                <w:b/>
                <w:bCs/>
                <w:szCs w:val="21"/>
              </w:rPr>
            </w:pPr>
          </w:p>
        </w:tc>
      </w:tr>
      <w:tr w14:paraId="65A9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vAlign w:val="center"/>
          </w:tcPr>
          <w:p w14:paraId="6613A75A">
            <w:pPr>
              <w:widowControl/>
              <w:jc w:val="center"/>
              <w:rPr>
                <w:rFonts w:ascii="宋体" w:hAnsi="宋体"/>
                <w:b/>
                <w:bCs/>
                <w:szCs w:val="21"/>
              </w:rPr>
            </w:pPr>
            <w:r>
              <w:rPr>
                <w:rFonts w:hint="eastAsia" w:ascii="宋体" w:hAnsi="宋体" w:cs="宋体"/>
                <w:b/>
                <w:bCs/>
                <w:color w:val="000000"/>
                <w:kern w:val="0"/>
                <w:szCs w:val="21"/>
              </w:rPr>
              <w:t>(四)验收主要指标和标准</w:t>
            </w:r>
          </w:p>
        </w:tc>
      </w:tr>
      <w:tr w14:paraId="7C8A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5818EEDF">
            <w:pPr>
              <w:jc w:val="center"/>
              <w:rPr>
                <w:rFonts w:ascii="宋体" w:hAnsi="宋体" w:cs="宋体"/>
                <w:b/>
                <w:bCs/>
                <w:szCs w:val="21"/>
              </w:rPr>
            </w:pPr>
            <w:r>
              <w:rPr>
                <w:rFonts w:hint="eastAsia" w:ascii="宋体" w:hAnsi="宋体" w:cs="宋体"/>
                <w:b/>
                <w:bCs/>
                <w:szCs w:val="21"/>
              </w:rPr>
              <w:t>序号</w:t>
            </w:r>
          </w:p>
        </w:tc>
        <w:tc>
          <w:tcPr>
            <w:tcW w:w="1411" w:type="dxa"/>
            <w:vAlign w:val="center"/>
          </w:tcPr>
          <w:p w14:paraId="111A6D0C">
            <w:pPr>
              <w:jc w:val="center"/>
              <w:rPr>
                <w:rFonts w:ascii="宋体" w:hAnsi="宋体" w:cs="宋体"/>
                <w:b/>
                <w:bCs/>
                <w:szCs w:val="21"/>
              </w:rPr>
            </w:pPr>
            <w:r>
              <w:rPr>
                <w:rFonts w:hint="eastAsia" w:ascii="宋体" w:hAnsi="宋体" w:cs="宋体"/>
                <w:b/>
                <w:bCs/>
                <w:szCs w:val="21"/>
              </w:rPr>
              <w:t>名称</w:t>
            </w:r>
          </w:p>
        </w:tc>
        <w:tc>
          <w:tcPr>
            <w:tcW w:w="1170" w:type="dxa"/>
            <w:vAlign w:val="center"/>
          </w:tcPr>
          <w:p w14:paraId="64657F8E">
            <w:pPr>
              <w:widowControl/>
              <w:rPr>
                <w:rFonts w:ascii="宋体" w:hAnsi="宋体" w:cs="宋体"/>
                <w:b/>
                <w:bCs/>
                <w:szCs w:val="21"/>
              </w:rPr>
            </w:pPr>
            <w:r>
              <w:rPr>
                <w:rFonts w:hint="eastAsia" w:ascii="宋体" w:hAnsi="宋体" w:cs="宋体"/>
                <w:b/>
                <w:bCs/>
                <w:color w:val="000000"/>
                <w:kern w:val="0"/>
                <w:szCs w:val="21"/>
              </w:rPr>
              <w:t>合同履约时间、地点、方式</w:t>
            </w:r>
          </w:p>
        </w:tc>
        <w:tc>
          <w:tcPr>
            <w:tcW w:w="2689" w:type="dxa"/>
            <w:gridSpan w:val="2"/>
            <w:vAlign w:val="center"/>
          </w:tcPr>
          <w:p w14:paraId="5E0C2C69">
            <w:pPr>
              <w:widowControl/>
              <w:rPr>
                <w:rFonts w:ascii="宋体" w:hAnsi="宋体" w:cs="宋体"/>
                <w:b/>
                <w:bCs/>
                <w:szCs w:val="21"/>
              </w:rPr>
            </w:pPr>
            <w:r>
              <w:rPr>
                <w:rFonts w:hint="eastAsia" w:ascii="宋体" w:hAnsi="宋体" w:cs="宋体"/>
                <w:b/>
                <w:bCs/>
                <w:color w:val="000000"/>
                <w:kern w:val="0"/>
                <w:szCs w:val="21"/>
              </w:rPr>
              <w:t>货物型号规格、标准及配置等(或 服务内容、标准）</w:t>
            </w:r>
          </w:p>
        </w:tc>
        <w:tc>
          <w:tcPr>
            <w:tcW w:w="806" w:type="dxa"/>
            <w:vAlign w:val="center"/>
          </w:tcPr>
          <w:p w14:paraId="78AC6D32">
            <w:pPr>
              <w:jc w:val="center"/>
              <w:rPr>
                <w:rFonts w:ascii="宋体" w:hAnsi="宋体" w:cs="宋体"/>
                <w:b/>
                <w:bCs/>
                <w:szCs w:val="21"/>
              </w:rPr>
            </w:pPr>
            <w:r>
              <w:rPr>
                <w:rFonts w:hint="eastAsia" w:ascii="宋体" w:hAnsi="宋体" w:cs="宋体"/>
                <w:b/>
                <w:bCs/>
                <w:szCs w:val="21"/>
              </w:rPr>
              <w:t>数量</w:t>
            </w:r>
          </w:p>
        </w:tc>
        <w:tc>
          <w:tcPr>
            <w:tcW w:w="1140" w:type="dxa"/>
            <w:gridSpan w:val="3"/>
            <w:vAlign w:val="center"/>
          </w:tcPr>
          <w:p w14:paraId="731EA76D">
            <w:pPr>
              <w:jc w:val="center"/>
              <w:rPr>
                <w:rFonts w:ascii="宋体" w:hAnsi="宋体" w:cs="宋体"/>
                <w:b/>
                <w:bCs/>
                <w:szCs w:val="21"/>
              </w:rPr>
            </w:pPr>
            <w:r>
              <w:rPr>
                <w:rFonts w:hint="eastAsia" w:ascii="宋体" w:hAnsi="宋体" w:cs="宋体"/>
                <w:b/>
                <w:bCs/>
                <w:szCs w:val="21"/>
              </w:rPr>
              <w:t>单价</w:t>
            </w:r>
          </w:p>
        </w:tc>
        <w:tc>
          <w:tcPr>
            <w:tcW w:w="1167" w:type="dxa"/>
            <w:vAlign w:val="center"/>
          </w:tcPr>
          <w:p w14:paraId="670982C3">
            <w:pPr>
              <w:jc w:val="center"/>
              <w:rPr>
                <w:rFonts w:ascii="宋体" w:hAnsi="宋体" w:cs="宋体"/>
                <w:b/>
                <w:bCs/>
                <w:szCs w:val="21"/>
              </w:rPr>
            </w:pPr>
            <w:r>
              <w:rPr>
                <w:rFonts w:hint="eastAsia" w:ascii="宋体" w:hAnsi="宋体" w:cs="宋体"/>
                <w:b/>
                <w:bCs/>
                <w:szCs w:val="21"/>
              </w:rPr>
              <w:t>金额</w:t>
            </w:r>
          </w:p>
        </w:tc>
      </w:tr>
      <w:tr w14:paraId="5BA3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1A1640D">
            <w:pPr>
              <w:rPr>
                <w:rFonts w:ascii="宋体" w:hAnsi="宋体"/>
                <w:b/>
                <w:bCs/>
                <w:szCs w:val="21"/>
              </w:rPr>
            </w:pPr>
          </w:p>
        </w:tc>
        <w:tc>
          <w:tcPr>
            <w:tcW w:w="1411" w:type="dxa"/>
          </w:tcPr>
          <w:p w14:paraId="20B863A0">
            <w:pPr>
              <w:rPr>
                <w:rFonts w:ascii="宋体" w:hAnsi="宋体"/>
                <w:b/>
                <w:bCs/>
                <w:szCs w:val="21"/>
              </w:rPr>
            </w:pPr>
          </w:p>
        </w:tc>
        <w:tc>
          <w:tcPr>
            <w:tcW w:w="1170" w:type="dxa"/>
          </w:tcPr>
          <w:p w14:paraId="23E62934">
            <w:pPr>
              <w:rPr>
                <w:rFonts w:ascii="宋体" w:hAnsi="宋体"/>
                <w:b/>
                <w:bCs/>
                <w:szCs w:val="21"/>
              </w:rPr>
            </w:pPr>
          </w:p>
        </w:tc>
        <w:tc>
          <w:tcPr>
            <w:tcW w:w="2689" w:type="dxa"/>
            <w:gridSpan w:val="2"/>
          </w:tcPr>
          <w:p w14:paraId="3D764E97">
            <w:pPr>
              <w:rPr>
                <w:rFonts w:ascii="宋体" w:hAnsi="宋体"/>
                <w:b/>
                <w:bCs/>
                <w:szCs w:val="21"/>
              </w:rPr>
            </w:pPr>
          </w:p>
        </w:tc>
        <w:tc>
          <w:tcPr>
            <w:tcW w:w="806" w:type="dxa"/>
          </w:tcPr>
          <w:p w14:paraId="4E1360DE">
            <w:pPr>
              <w:rPr>
                <w:rFonts w:ascii="宋体" w:hAnsi="宋体"/>
                <w:b/>
                <w:bCs/>
                <w:szCs w:val="21"/>
              </w:rPr>
            </w:pPr>
          </w:p>
        </w:tc>
        <w:tc>
          <w:tcPr>
            <w:tcW w:w="1140" w:type="dxa"/>
            <w:gridSpan w:val="3"/>
          </w:tcPr>
          <w:p w14:paraId="78EB2280">
            <w:pPr>
              <w:rPr>
                <w:rFonts w:ascii="宋体" w:hAnsi="宋体"/>
                <w:b/>
                <w:bCs/>
                <w:szCs w:val="21"/>
              </w:rPr>
            </w:pPr>
          </w:p>
        </w:tc>
        <w:tc>
          <w:tcPr>
            <w:tcW w:w="1167" w:type="dxa"/>
          </w:tcPr>
          <w:p w14:paraId="29743648">
            <w:pPr>
              <w:rPr>
                <w:rFonts w:ascii="宋体" w:hAnsi="宋体"/>
                <w:b/>
                <w:bCs/>
                <w:szCs w:val="21"/>
              </w:rPr>
            </w:pPr>
          </w:p>
        </w:tc>
      </w:tr>
      <w:tr w14:paraId="6F86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50ACF29">
            <w:pPr>
              <w:rPr>
                <w:rFonts w:ascii="宋体" w:hAnsi="宋体"/>
                <w:b/>
                <w:bCs/>
                <w:szCs w:val="21"/>
              </w:rPr>
            </w:pPr>
          </w:p>
        </w:tc>
        <w:tc>
          <w:tcPr>
            <w:tcW w:w="1411" w:type="dxa"/>
          </w:tcPr>
          <w:p w14:paraId="4ED3537F">
            <w:pPr>
              <w:rPr>
                <w:rFonts w:ascii="宋体" w:hAnsi="宋体"/>
                <w:b/>
                <w:bCs/>
                <w:szCs w:val="21"/>
              </w:rPr>
            </w:pPr>
          </w:p>
        </w:tc>
        <w:tc>
          <w:tcPr>
            <w:tcW w:w="1170" w:type="dxa"/>
          </w:tcPr>
          <w:p w14:paraId="3434A97E">
            <w:pPr>
              <w:rPr>
                <w:rFonts w:ascii="宋体" w:hAnsi="宋体"/>
                <w:b/>
                <w:bCs/>
                <w:szCs w:val="21"/>
              </w:rPr>
            </w:pPr>
          </w:p>
        </w:tc>
        <w:tc>
          <w:tcPr>
            <w:tcW w:w="2689" w:type="dxa"/>
            <w:gridSpan w:val="2"/>
          </w:tcPr>
          <w:p w14:paraId="0404063D">
            <w:pPr>
              <w:rPr>
                <w:rFonts w:ascii="宋体" w:hAnsi="宋体"/>
                <w:b/>
                <w:bCs/>
                <w:szCs w:val="21"/>
              </w:rPr>
            </w:pPr>
          </w:p>
        </w:tc>
        <w:tc>
          <w:tcPr>
            <w:tcW w:w="806" w:type="dxa"/>
          </w:tcPr>
          <w:p w14:paraId="48EED8CD">
            <w:pPr>
              <w:rPr>
                <w:rFonts w:ascii="宋体" w:hAnsi="宋体"/>
                <w:b/>
                <w:bCs/>
                <w:szCs w:val="21"/>
              </w:rPr>
            </w:pPr>
          </w:p>
        </w:tc>
        <w:tc>
          <w:tcPr>
            <w:tcW w:w="1140" w:type="dxa"/>
            <w:gridSpan w:val="3"/>
          </w:tcPr>
          <w:p w14:paraId="6CD4BE6F">
            <w:pPr>
              <w:rPr>
                <w:rFonts w:ascii="宋体" w:hAnsi="宋体"/>
                <w:b/>
                <w:bCs/>
                <w:szCs w:val="21"/>
              </w:rPr>
            </w:pPr>
          </w:p>
        </w:tc>
        <w:tc>
          <w:tcPr>
            <w:tcW w:w="1167" w:type="dxa"/>
          </w:tcPr>
          <w:p w14:paraId="0ED51BB7">
            <w:pPr>
              <w:rPr>
                <w:rFonts w:ascii="宋体" w:hAnsi="宋体"/>
                <w:b/>
                <w:bCs/>
                <w:szCs w:val="21"/>
              </w:rPr>
            </w:pPr>
          </w:p>
        </w:tc>
      </w:tr>
      <w:tr w14:paraId="0A57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29626DD2">
            <w:pPr>
              <w:widowControl/>
              <w:jc w:val="center"/>
              <w:rPr>
                <w:rFonts w:ascii="宋体" w:hAnsi="宋体" w:cs="宋体"/>
                <w:b/>
                <w:bCs/>
                <w:szCs w:val="21"/>
              </w:rPr>
            </w:pPr>
            <w:r>
              <w:rPr>
                <w:rFonts w:hint="eastAsia" w:ascii="宋体" w:hAnsi="宋体" w:cs="宋体"/>
                <w:b/>
                <w:bCs/>
                <w:color w:val="000000"/>
                <w:kern w:val="0"/>
                <w:szCs w:val="21"/>
              </w:rPr>
              <w:t>二、验收情况</w:t>
            </w:r>
          </w:p>
        </w:tc>
      </w:tr>
      <w:tr w14:paraId="3EF5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7C2944D7">
            <w:pPr>
              <w:widowControl/>
              <w:jc w:val="center"/>
              <w:rPr>
                <w:rFonts w:ascii="宋体" w:hAnsi="宋体" w:cs="宋体"/>
                <w:b/>
                <w:bCs/>
                <w:szCs w:val="21"/>
              </w:rPr>
            </w:pPr>
            <w:r>
              <w:rPr>
                <w:rFonts w:hint="eastAsia" w:ascii="宋体" w:hAnsi="宋体" w:cs="宋体"/>
                <w:b/>
                <w:bCs/>
                <w:color w:val="000000"/>
                <w:kern w:val="0"/>
                <w:szCs w:val="21"/>
              </w:rPr>
              <w:t>第三方参考情况说明</w:t>
            </w:r>
          </w:p>
        </w:tc>
        <w:tc>
          <w:tcPr>
            <w:tcW w:w="1411" w:type="dxa"/>
            <w:vAlign w:val="center"/>
          </w:tcPr>
          <w:p w14:paraId="494D35D5">
            <w:pPr>
              <w:jc w:val="center"/>
              <w:rPr>
                <w:rFonts w:ascii="宋体" w:hAnsi="宋体" w:cs="宋体"/>
                <w:b/>
                <w:bCs/>
                <w:szCs w:val="21"/>
              </w:rPr>
            </w:pPr>
            <w:r>
              <w:rPr>
                <w:rFonts w:hint="eastAsia" w:ascii="宋体" w:hAnsi="宋体" w:cs="宋体"/>
                <w:b/>
                <w:bCs/>
                <w:szCs w:val="21"/>
              </w:rPr>
              <w:t>评价对象</w:t>
            </w:r>
          </w:p>
        </w:tc>
        <w:tc>
          <w:tcPr>
            <w:tcW w:w="2130" w:type="dxa"/>
            <w:gridSpan w:val="2"/>
            <w:vAlign w:val="center"/>
          </w:tcPr>
          <w:p w14:paraId="32495C4C">
            <w:pPr>
              <w:jc w:val="center"/>
              <w:rPr>
                <w:rFonts w:ascii="宋体" w:hAnsi="宋体" w:cs="宋体"/>
                <w:b/>
                <w:bCs/>
                <w:szCs w:val="21"/>
              </w:rPr>
            </w:pPr>
            <w:r>
              <w:rPr>
                <w:rFonts w:hint="eastAsia" w:ascii="宋体" w:hAnsi="宋体" w:cs="宋体"/>
                <w:b/>
                <w:bCs/>
                <w:szCs w:val="21"/>
              </w:rPr>
              <w:t>评价结果</w:t>
            </w:r>
          </w:p>
        </w:tc>
        <w:tc>
          <w:tcPr>
            <w:tcW w:w="2535" w:type="dxa"/>
            <w:gridSpan w:val="2"/>
            <w:vAlign w:val="center"/>
          </w:tcPr>
          <w:p w14:paraId="6CC3C2B0">
            <w:pPr>
              <w:jc w:val="center"/>
              <w:rPr>
                <w:rFonts w:ascii="宋体" w:hAnsi="宋体" w:cs="宋体"/>
                <w:b/>
                <w:bCs/>
                <w:szCs w:val="21"/>
              </w:rPr>
            </w:pPr>
            <w:r>
              <w:rPr>
                <w:rFonts w:hint="eastAsia" w:ascii="宋体" w:hAnsi="宋体" w:cs="宋体"/>
                <w:b/>
                <w:bCs/>
                <w:szCs w:val="21"/>
              </w:rPr>
              <w:t>理由</w:t>
            </w:r>
          </w:p>
        </w:tc>
        <w:tc>
          <w:tcPr>
            <w:tcW w:w="2307" w:type="dxa"/>
            <w:gridSpan w:val="4"/>
            <w:vAlign w:val="center"/>
          </w:tcPr>
          <w:p w14:paraId="3BD81AB3">
            <w:pPr>
              <w:jc w:val="center"/>
              <w:rPr>
                <w:rFonts w:ascii="宋体" w:hAnsi="宋体" w:cs="宋体"/>
                <w:b/>
                <w:bCs/>
                <w:szCs w:val="21"/>
              </w:rPr>
            </w:pPr>
            <w:r>
              <w:rPr>
                <w:rFonts w:hint="eastAsia" w:ascii="宋体" w:hAnsi="宋体" w:cs="宋体"/>
                <w:b/>
                <w:bCs/>
                <w:szCs w:val="21"/>
              </w:rPr>
              <w:t>签字</w:t>
            </w:r>
          </w:p>
        </w:tc>
      </w:tr>
      <w:tr w14:paraId="76CB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0B287D6F">
            <w:pPr>
              <w:jc w:val="center"/>
              <w:rPr>
                <w:rFonts w:ascii="宋体" w:hAnsi="宋体" w:cs="宋体"/>
                <w:b/>
                <w:bCs/>
                <w:szCs w:val="21"/>
              </w:rPr>
            </w:pPr>
          </w:p>
        </w:tc>
        <w:tc>
          <w:tcPr>
            <w:tcW w:w="1411" w:type="dxa"/>
            <w:vAlign w:val="center"/>
          </w:tcPr>
          <w:p w14:paraId="4B65CE43">
            <w:pPr>
              <w:jc w:val="center"/>
              <w:rPr>
                <w:rFonts w:ascii="宋体" w:hAnsi="宋体" w:cs="宋体"/>
                <w:b/>
                <w:bCs/>
                <w:szCs w:val="21"/>
              </w:rPr>
            </w:pPr>
            <w:r>
              <w:rPr>
                <w:rFonts w:hint="eastAsia" w:ascii="宋体" w:hAnsi="宋体" w:cs="宋体"/>
                <w:b/>
                <w:bCs/>
                <w:szCs w:val="21"/>
              </w:rPr>
              <w:t>检测机构</w:t>
            </w:r>
          </w:p>
        </w:tc>
        <w:tc>
          <w:tcPr>
            <w:tcW w:w="2130" w:type="dxa"/>
            <w:gridSpan w:val="2"/>
            <w:vAlign w:val="center"/>
          </w:tcPr>
          <w:p w14:paraId="35E26F5E">
            <w:pPr>
              <w:jc w:val="center"/>
              <w:rPr>
                <w:rFonts w:ascii="宋体" w:hAnsi="宋体" w:cs="宋体"/>
                <w:b/>
                <w:bCs/>
                <w:szCs w:val="21"/>
              </w:rPr>
            </w:pPr>
            <w:r>
              <w:rPr>
                <w:rFonts w:hint="eastAsia" w:ascii="宋体" w:hAnsi="宋体" w:cs="宋体"/>
                <w:b/>
                <w:bCs/>
                <w:color w:val="000000"/>
                <w:kern w:val="0"/>
                <w:szCs w:val="21"/>
              </w:rPr>
              <w:t>□优秀□合格□不合格</w:t>
            </w:r>
          </w:p>
        </w:tc>
        <w:tc>
          <w:tcPr>
            <w:tcW w:w="2535" w:type="dxa"/>
            <w:gridSpan w:val="2"/>
            <w:vAlign w:val="center"/>
          </w:tcPr>
          <w:p w14:paraId="55509B5E">
            <w:pPr>
              <w:jc w:val="center"/>
              <w:rPr>
                <w:rFonts w:ascii="宋体" w:hAnsi="宋体" w:cs="宋体"/>
                <w:b/>
                <w:bCs/>
                <w:szCs w:val="21"/>
              </w:rPr>
            </w:pPr>
          </w:p>
        </w:tc>
        <w:tc>
          <w:tcPr>
            <w:tcW w:w="2307" w:type="dxa"/>
            <w:gridSpan w:val="4"/>
            <w:vAlign w:val="center"/>
          </w:tcPr>
          <w:p w14:paraId="4A1B3332">
            <w:pPr>
              <w:jc w:val="center"/>
              <w:rPr>
                <w:rFonts w:ascii="宋体" w:hAnsi="宋体" w:cs="宋体"/>
                <w:b/>
                <w:bCs/>
                <w:szCs w:val="21"/>
              </w:rPr>
            </w:pPr>
          </w:p>
        </w:tc>
      </w:tr>
      <w:tr w14:paraId="3637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772A30BE">
            <w:pPr>
              <w:jc w:val="center"/>
              <w:rPr>
                <w:rFonts w:ascii="宋体" w:hAnsi="宋体" w:cs="宋体"/>
                <w:b/>
                <w:bCs/>
                <w:szCs w:val="21"/>
              </w:rPr>
            </w:pPr>
          </w:p>
        </w:tc>
        <w:tc>
          <w:tcPr>
            <w:tcW w:w="1411" w:type="dxa"/>
            <w:vAlign w:val="center"/>
          </w:tcPr>
          <w:p w14:paraId="78ACBDC1">
            <w:pPr>
              <w:widowControl/>
              <w:jc w:val="center"/>
              <w:rPr>
                <w:rFonts w:ascii="宋体" w:hAnsi="宋体" w:cs="宋体"/>
                <w:b/>
                <w:bCs/>
                <w:szCs w:val="21"/>
              </w:rPr>
            </w:pPr>
            <w:r>
              <w:rPr>
                <w:rFonts w:hint="eastAsia" w:ascii="宋体" w:hAnsi="宋体" w:cs="宋体"/>
                <w:b/>
                <w:bCs/>
                <w:color w:val="000000"/>
                <w:kern w:val="0"/>
                <w:szCs w:val="21"/>
              </w:rPr>
              <w:t>服务对象</w:t>
            </w:r>
          </w:p>
        </w:tc>
        <w:tc>
          <w:tcPr>
            <w:tcW w:w="2130" w:type="dxa"/>
            <w:gridSpan w:val="2"/>
            <w:vAlign w:val="center"/>
          </w:tcPr>
          <w:p w14:paraId="411FEAB8">
            <w:pPr>
              <w:jc w:val="center"/>
              <w:rPr>
                <w:rFonts w:ascii="宋体" w:hAnsi="宋体" w:cs="宋体"/>
                <w:b/>
                <w:bCs/>
                <w:szCs w:val="21"/>
              </w:rPr>
            </w:pPr>
            <w:r>
              <w:rPr>
                <w:rFonts w:hint="eastAsia" w:ascii="宋体" w:hAnsi="宋体" w:cs="宋体"/>
                <w:b/>
                <w:bCs/>
                <w:color w:val="000000"/>
                <w:kern w:val="0"/>
                <w:szCs w:val="21"/>
              </w:rPr>
              <w:t>□优秀□合格□不合格</w:t>
            </w:r>
          </w:p>
        </w:tc>
        <w:tc>
          <w:tcPr>
            <w:tcW w:w="2535" w:type="dxa"/>
            <w:gridSpan w:val="2"/>
            <w:vAlign w:val="center"/>
          </w:tcPr>
          <w:p w14:paraId="44DDC184">
            <w:pPr>
              <w:jc w:val="center"/>
              <w:rPr>
                <w:rFonts w:ascii="宋体" w:hAnsi="宋体" w:cs="宋体"/>
                <w:b/>
                <w:bCs/>
                <w:szCs w:val="21"/>
              </w:rPr>
            </w:pPr>
          </w:p>
        </w:tc>
        <w:tc>
          <w:tcPr>
            <w:tcW w:w="2307" w:type="dxa"/>
            <w:gridSpan w:val="4"/>
            <w:vAlign w:val="center"/>
          </w:tcPr>
          <w:p w14:paraId="0B82A31D">
            <w:pPr>
              <w:jc w:val="center"/>
              <w:rPr>
                <w:rFonts w:ascii="宋体" w:hAnsi="宋体" w:cs="宋体"/>
                <w:b/>
                <w:bCs/>
                <w:szCs w:val="21"/>
              </w:rPr>
            </w:pPr>
          </w:p>
        </w:tc>
      </w:tr>
      <w:tr w14:paraId="0211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6E2A9C1E">
            <w:pPr>
              <w:widowControl/>
              <w:jc w:val="center"/>
              <w:rPr>
                <w:rFonts w:ascii="宋体" w:hAnsi="宋体" w:cs="宋体"/>
                <w:b/>
                <w:bCs/>
                <w:szCs w:val="21"/>
              </w:rPr>
            </w:pPr>
            <w:r>
              <w:rPr>
                <w:rFonts w:hint="eastAsia" w:ascii="宋体" w:hAnsi="宋体" w:cs="宋体"/>
                <w:b/>
                <w:bCs/>
                <w:color w:val="000000"/>
                <w:kern w:val="0"/>
                <w:szCs w:val="21"/>
              </w:rPr>
              <w:t>货物类验收内容</w:t>
            </w:r>
          </w:p>
          <w:p w14:paraId="7830C38C">
            <w:pPr>
              <w:widowControl/>
              <w:jc w:val="center"/>
              <w:rPr>
                <w:rFonts w:ascii="宋体" w:hAnsi="宋体" w:cs="宋体"/>
                <w:b/>
                <w:bCs/>
                <w:szCs w:val="21"/>
              </w:rPr>
            </w:pPr>
            <w:r>
              <w:rPr>
                <w:rFonts w:hint="eastAsia" w:ascii="宋体" w:hAnsi="宋体" w:cs="宋体"/>
                <w:b/>
                <w:bCs/>
                <w:color w:val="000000"/>
                <w:kern w:val="0"/>
                <w:szCs w:val="21"/>
              </w:rPr>
              <w:t>及验收情况</w:t>
            </w:r>
          </w:p>
        </w:tc>
        <w:tc>
          <w:tcPr>
            <w:tcW w:w="1411" w:type="dxa"/>
            <w:vAlign w:val="center"/>
          </w:tcPr>
          <w:p w14:paraId="1C69658A">
            <w:pPr>
              <w:jc w:val="center"/>
              <w:rPr>
                <w:rFonts w:ascii="宋体" w:hAnsi="宋体" w:cs="宋体"/>
                <w:b/>
                <w:bCs/>
                <w:szCs w:val="21"/>
              </w:rPr>
            </w:pPr>
            <w:r>
              <w:rPr>
                <w:rFonts w:hint="eastAsia" w:ascii="宋体" w:hAnsi="宋体" w:cs="宋体"/>
                <w:b/>
                <w:bCs/>
                <w:szCs w:val="21"/>
              </w:rPr>
              <w:t>评价内容</w:t>
            </w:r>
          </w:p>
        </w:tc>
        <w:tc>
          <w:tcPr>
            <w:tcW w:w="1170" w:type="dxa"/>
            <w:vAlign w:val="center"/>
          </w:tcPr>
          <w:p w14:paraId="77FA49F2">
            <w:pPr>
              <w:jc w:val="center"/>
              <w:rPr>
                <w:rFonts w:ascii="宋体" w:hAnsi="宋体" w:cs="宋体"/>
                <w:b/>
                <w:bCs/>
                <w:szCs w:val="21"/>
              </w:rPr>
            </w:pPr>
            <w:r>
              <w:rPr>
                <w:rFonts w:hint="eastAsia" w:ascii="宋体" w:hAnsi="宋体" w:cs="宋体"/>
                <w:b/>
                <w:bCs/>
                <w:szCs w:val="21"/>
              </w:rPr>
              <w:t>评价情况</w:t>
            </w:r>
          </w:p>
        </w:tc>
        <w:tc>
          <w:tcPr>
            <w:tcW w:w="960" w:type="dxa"/>
            <w:vAlign w:val="center"/>
          </w:tcPr>
          <w:p w14:paraId="48A64006">
            <w:pPr>
              <w:jc w:val="center"/>
              <w:rPr>
                <w:rFonts w:ascii="宋体" w:hAnsi="宋体" w:cs="宋体"/>
                <w:b/>
                <w:bCs/>
                <w:szCs w:val="21"/>
              </w:rPr>
            </w:pPr>
            <w:r>
              <w:rPr>
                <w:rFonts w:hint="eastAsia" w:ascii="宋体" w:hAnsi="宋体" w:cs="宋体"/>
                <w:b/>
                <w:bCs/>
                <w:szCs w:val="21"/>
              </w:rPr>
              <w:t>理由</w:t>
            </w:r>
          </w:p>
        </w:tc>
        <w:tc>
          <w:tcPr>
            <w:tcW w:w="2535" w:type="dxa"/>
            <w:gridSpan w:val="2"/>
            <w:vAlign w:val="center"/>
          </w:tcPr>
          <w:p w14:paraId="0CD25869">
            <w:pPr>
              <w:jc w:val="center"/>
              <w:rPr>
                <w:rFonts w:ascii="宋体" w:hAnsi="宋体" w:cs="宋体"/>
                <w:b/>
                <w:bCs/>
                <w:szCs w:val="21"/>
              </w:rPr>
            </w:pPr>
            <w:r>
              <w:rPr>
                <w:rFonts w:hint="eastAsia" w:ascii="宋体" w:hAnsi="宋体" w:cs="宋体"/>
                <w:b/>
                <w:bCs/>
                <w:szCs w:val="21"/>
              </w:rPr>
              <w:t>评价内容</w:t>
            </w:r>
          </w:p>
        </w:tc>
        <w:tc>
          <w:tcPr>
            <w:tcW w:w="1140" w:type="dxa"/>
            <w:gridSpan w:val="3"/>
            <w:vAlign w:val="center"/>
          </w:tcPr>
          <w:p w14:paraId="74F6DFF4">
            <w:pPr>
              <w:jc w:val="center"/>
              <w:rPr>
                <w:rFonts w:ascii="宋体" w:hAnsi="宋体" w:cs="宋体"/>
                <w:b/>
                <w:bCs/>
                <w:szCs w:val="21"/>
              </w:rPr>
            </w:pPr>
            <w:r>
              <w:rPr>
                <w:rFonts w:hint="eastAsia" w:ascii="宋体" w:hAnsi="宋体" w:cs="宋体"/>
                <w:b/>
                <w:bCs/>
                <w:szCs w:val="21"/>
              </w:rPr>
              <w:t>评价情况</w:t>
            </w:r>
          </w:p>
        </w:tc>
        <w:tc>
          <w:tcPr>
            <w:tcW w:w="1167" w:type="dxa"/>
            <w:vAlign w:val="center"/>
          </w:tcPr>
          <w:p w14:paraId="1B63B0C6">
            <w:pPr>
              <w:jc w:val="center"/>
              <w:rPr>
                <w:rFonts w:ascii="宋体" w:hAnsi="宋体"/>
                <w:b/>
                <w:bCs/>
                <w:szCs w:val="21"/>
              </w:rPr>
            </w:pPr>
            <w:r>
              <w:rPr>
                <w:rFonts w:hint="eastAsia" w:ascii="宋体" w:hAnsi="宋体"/>
                <w:b/>
                <w:bCs/>
                <w:szCs w:val="21"/>
              </w:rPr>
              <w:t>理由</w:t>
            </w:r>
          </w:p>
        </w:tc>
      </w:tr>
      <w:tr w14:paraId="3A2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1A84FBA">
            <w:pPr>
              <w:jc w:val="center"/>
              <w:rPr>
                <w:rFonts w:ascii="宋体" w:hAnsi="宋体" w:cs="宋体"/>
                <w:b/>
                <w:bCs/>
                <w:szCs w:val="21"/>
              </w:rPr>
            </w:pPr>
          </w:p>
        </w:tc>
        <w:tc>
          <w:tcPr>
            <w:tcW w:w="1411" w:type="dxa"/>
            <w:vAlign w:val="center"/>
          </w:tcPr>
          <w:p w14:paraId="4BB60F2F">
            <w:pPr>
              <w:jc w:val="center"/>
              <w:rPr>
                <w:rFonts w:ascii="宋体" w:hAnsi="宋体" w:cs="宋体"/>
                <w:b/>
                <w:bCs/>
                <w:szCs w:val="21"/>
              </w:rPr>
            </w:pPr>
            <w:r>
              <w:rPr>
                <w:rFonts w:hint="eastAsia" w:ascii="宋体" w:hAnsi="宋体" w:cs="宋体"/>
                <w:b/>
                <w:bCs/>
                <w:szCs w:val="21"/>
              </w:rPr>
              <w:t>货物清单</w:t>
            </w:r>
          </w:p>
        </w:tc>
        <w:tc>
          <w:tcPr>
            <w:tcW w:w="1170" w:type="dxa"/>
            <w:vAlign w:val="center"/>
          </w:tcPr>
          <w:p w14:paraId="1E94D763">
            <w:pPr>
              <w:widowControl/>
              <w:rPr>
                <w:rFonts w:ascii="宋体" w:hAnsi="宋体" w:cs="宋体"/>
                <w:b/>
                <w:bCs/>
                <w:szCs w:val="21"/>
              </w:rPr>
            </w:pPr>
            <w:r>
              <w:rPr>
                <w:rFonts w:hint="eastAsia" w:ascii="宋体" w:hAnsi="宋体" w:cs="宋体"/>
                <w:b/>
                <w:bCs/>
                <w:color w:val="000000"/>
                <w:kern w:val="0"/>
                <w:szCs w:val="21"/>
              </w:rPr>
              <w:t>□合格</w:t>
            </w:r>
          </w:p>
          <w:p w14:paraId="22E90400">
            <w:pPr>
              <w:widowControl/>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340A59CB">
            <w:pPr>
              <w:jc w:val="center"/>
              <w:rPr>
                <w:rFonts w:ascii="宋体" w:hAnsi="宋体" w:cs="宋体"/>
                <w:b/>
                <w:bCs/>
                <w:szCs w:val="21"/>
              </w:rPr>
            </w:pPr>
          </w:p>
        </w:tc>
        <w:tc>
          <w:tcPr>
            <w:tcW w:w="2535" w:type="dxa"/>
            <w:gridSpan w:val="2"/>
            <w:vAlign w:val="center"/>
          </w:tcPr>
          <w:p w14:paraId="52B1A220">
            <w:pPr>
              <w:widowControl/>
              <w:jc w:val="center"/>
              <w:rPr>
                <w:rFonts w:ascii="宋体" w:hAnsi="宋体" w:cs="宋体"/>
                <w:b/>
                <w:bCs/>
                <w:szCs w:val="21"/>
              </w:rPr>
            </w:pPr>
            <w:r>
              <w:rPr>
                <w:rFonts w:hint="eastAsia" w:ascii="宋体" w:hAnsi="宋体" w:cs="宋体"/>
                <w:b/>
                <w:bCs/>
                <w:color w:val="000000"/>
                <w:kern w:val="0"/>
                <w:szCs w:val="21"/>
              </w:rPr>
              <w:t>品牌、型号、规格、数量及外观质量</w:t>
            </w:r>
          </w:p>
        </w:tc>
        <w:tc>
          <w:tcPr>
            <w:tcW w:w="1140" w:type="dxa"/>
            <w:gridSpan w:val="3"/>
            <w:vAlign w:val="center"/>
          </w:tcPr>
          <w:p w14:paraId="52F54E16">
            <w:pPr>
              <w:widowControl/>
              <w:rPr>
                <w:rFonts w:ascii="宋体" w:hAnsi="宋体" w:cs="宋体"/>
                <w:b/>
                <w:bCs/>
                <w:szCs w:val="21"/>
              </w:rPr>
            </w:pPr>
            <w:r>
              <w:rPr>
                <w:rFonts w:hint="eastAsia" w:ascii="宋体" w:hAnsi="宋体" w:cs="宋体"/>
                <w:b/>
                <w:bCs/>
                <w:color w:val="000000"/>
                <w:kern w:val="0"/>
                <w:szCs w:val="21"/>
              </w:rPr>
              <w:t>□合格</w:t>
            </w:r>
          </w:p>
          <w:p w14:paraId="2AD3212F">
            <w:pPr>
              <w:widowControl/>
              <w:rPr>
                <w:rFonts w:ascii="宋体" w:hAnsi="宋体" w:cs="宋体"/>
                <w:b/>
                <w:bCs/>
                <w:szCs w:val="21"/>
              </w:rPr>
            </w:pPr>
            <w:r>
              <w:rPr>
                <w:rFonts w:hint="eastAsia" w:ascii="宋体" w:hAnsi="宋体" w:cs="宋体"/>
                <w:b/>
                <w:bCs/>
                <w:color w:val="000000"/>
                <w:kern w:val="0"/>
                <w:szCs w:val="21"/>
              </w:rPr>
              <w:t>□不合格</w:t>
            </w:r>
          </w:p>
        </w:tc>
        <w:tc>
          <w:tcPr>
            <w:tcW w:w="1167" w:type="dxa"/>
          </w:tcPr>
          <w:p w14:paraId="53A1250B">
            <w:pPr>
              <w:rPr>
                <w:rFonts w:ascii="宋体" w:hAnsi="宋体"/>
                <w:b/>
                <w:bCs/>
                <w:szCs w:val="21"/>
              </w:rPr>
            </w:pPr>
          </w:p>
        </w:tc>
      </w:tr>
      <w:tr w14:paraId="07B6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1D28786">
            <w:pPr>
              <w:jc w:val="center"/>
              <w:rPr>
                <w:rFonts w:ascii="宋体" w:hAnsi="宋体" w:cs="宋体"/>
                <w:b/>
                <w:bCs/>
                <w:szCs w:val="21"/>
              </w:rPr>
            </w:pPr>
          </w:p>
        </w:tc>
        <w:tc>
          <w:tcPr>
            <w:tcW w:w="1411" w:type="dxa"/>
            <w:vAlign w:val="center"/>
          </w:tcPr>
          <w:p w14:paraId="1F0D88EC">
            <w:pPr>
              <w:jc w:val="center"/>
              <w:rPr>
                <w:rFonts w:ascii="宋体" w:hAnsi="宋体" w:cs="宋体"/>
                <w:b/>
                <w:bCs/>
                <w:szCs w:val="21"/>
              </w:rPr>
            </w:pPr>
            <w:r>
              <w:rPr>
                <w:rFonts w:hint="eastAsia" w:ascii="宋体" w:hAnsi="宋体" w:cs="宋体"/>
                <w:b/>
                <w:bCs/>
                <w:szCs w:val="21"/>
              </w:rPr>
              <w:t>技术、性能指标</w:t>
            </w:r>
          </w:p>
        </w:tc>
        <w:tc>
          <w:tcPr>
            <w:tcW w:w="1170" w:type="dxa"/>
            <w:vAlign w:val="center"/>
          </w:tcPr>
          <w:p w14:paraId="28972717">
            <w:pPr>
              <w:widowControl/>
              <w:rPr>
                <w:rFonts w:ascii="宋体" w:hAnsi="宋体" w:cs="宋体"/>
                <w:b/>
                <w:bCs/>
                <w:szCs w:val="21"/>
              </w:rPr>
            </w:pPr>
            <w:r>
              <w:rPr>
                <w:rFonts w:hint="eastAsia" w:ascii="宋体" w:hAnsi="宋体" w:cs="宋体"/>
                <w:b/>
                <w:bCs/>
                <w:color w:val="000000"/>
                <w:kern w:val="0"/>
                <w:szCs w:val="21"/>
              </w:rPr>
              <w:t>□合格</w:t>
            </w:r>
          </w:p>
          <w:p w14:paraId="4F3C8B38">
            <w:pP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14595974">
            <w:pPr>
              <w:jc w:val="center"/>
              <w:rPr>
                <w:rFonts w:ascii="宋体" w:hAnsi="宋体" w:cs="宋体"/>
                <w:b/>
                <w:bCs/>
                <w:szCs w:val="21"/>
              </w:rPr>
            </w:pPr>
          </w:p>
        </w:tc>
        <w:tc>
          <w:tcPr>
            <w:tcW w:w="2535" w:type="dxa"/>
            <w:gridSpan w:val="2"/>
            <w:vAlign w:val="center"/>
          </w:tcPr>
          <w:p w14:paraId="3D3A36B6">
            <w:pPr>
              <w:widowControl/>
              <w:jc w:val="center"/>
              <w:rPr>
                <w:rFonts w:ascii="宋体" w:hAnsi="宋体" w:cs="宋体"/>
                <w:b/>
                <w:bCs/>
                <w:szCs w:val="21"/>
              </w:rPr>
            </w:pPr>
            <w:r>
              <w:rPr>
                <w:rFonts w:hint="eastAsia" w:ascii="宋体" w:hAnsi="宋体" w:cs="宋体"/>
                <w:b/>
                <w:bCs/>
                <w:color w:val="000000"/>
                <w:kern w:val="0"/>
                <w:szCs w:val="21"/>
              </w:rPr>
              <w:t>运行状况及安装调试</w:t>
            </w:r>
          </w:p>
        </w:tc>
        <w:tc>
          <w:tcPr>
            <w:tcW w:w="1140" w:type="dxa"/>
            <w:gridSpan w:val="3"/>
            <w:vAlign w:val="center"/>
          </w:tcPr>
          <w:p w14:paraId="19A10905">
            <w:pPr>
              <w:widowControl/>
              <w:rPr>
                <w:rFonts w:ascii="宋体" w:hAnsi="宋体" w:cs="宋体"/>
                <w:b/>
                <w:bCs/>
                <w:szCs w:val="21"/>
              </w:rPr>
            </w:pPr>
            <w:r>
              <w:rPr>
                <w:rFonts w:hint="eastAsia" w:ascii="宋体" w:hAnsi="宋体" w:cs="宋体"/>
                <w:b/>
                <w:bCs/>
                <w:color w:val="000000"/>
                <w:kern w:val="0"/>
                <w:szCs w:val="21"/>
              </w:rPr>
              <w:t>□合格</w:t>
            </w:r>
          </w:p>
          <w:p w14:paraId="6D4642DC">
            <w:pPr>
              <w:rPr>
                <w:rFonts w:ascii="宋体" w:hAnsi="宋体" w:cs="宋体"/>
                <w:b/>
                <w:bCs/>
                <w:szCs w:val="21"/>
              </w:rPr>
            </w:pPr>
            <w:r>
              <w:rPr>
                <w:rFonts w:hint="eastAsia" w:ascii="宋体" w:hAnsi="宋体" w:cs="宋体"/>
                <w:b/>
                <w:bCs/>
                <w:color w:val="000000"/>
                <w:kern w:val="0"/>
                <w:szCs w:val="21"/>
              </w:rPr>
              <w:t>□不合格</w:t>
            </w:r>
          </w:p>
        </w:tc>
        <w:tc>
          <w:tcPr>
            <w:tcW w:w="1167" w:type="dxa"/>
          </w:tcPr>
          <w:p w14:paraId="10E0DAAC">
            <w:pPr>
              <w:rPr>
                <w:rFonts w:ascii="宋体" w:hAnsi="宋体"/>
                <w:b/>
                <w:bCs/>
                <w:szCs w:val="21"/>
              </w:rPr>
            </w:pPr>
          </w:p>
        </w:tc>
      </w:tr>
      <w:tr w14:paraId="11DD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5884F34">
            <w:pPr>
              <w:jc w:val="center"/>
              <w:rPr>
                <w:rFonts w:ascii="宋体" w:hAnsi="宋体" w:cs="宋体"/>
                <w:b/>
                <w:bCs/>
                <w:szCs w:val="21"/>
              </w:rPr>
            </w:pPr>
          </w:p>
        </w:tc>
        <w:tc>
          <w:tcPr>
            <w:tcW w:w="1411" w:type="dxa"/>
            <w:vAlign w:val="center"/>
          </w:tcPr>
          <w:p w14:paraId="072A3B19">
            <w:pPr>
              <w:jc w:val="center"/>
              <w:rPr>
                <w:rFonts w:ascii="宋体" w:hAnsi="宋体" w:cs="宋体"/>
                <w:b/>
                <w:bCs/>
                <w:szCs w:val="21"/>
              </w:rPr>
            </w:pPr>
            <w:r>
              <w:rPr>
                <w:rFonts w:hint="eastAsia" w:ascii="宋体" w:hAnsi="宋体" w:cs="宋体"/>
                <w:b/>
                <w:bCs/>
                <w:szCs w:val="21"/>
              </w:rPr>
              <w:t>质量证明文件</w:t>
            </w:r>
          </w:p>
        </w:tc>
        <w:tc>
          <w:tcPr>
            <w:tcW w:w="1170" w:type="dxa"/>
            <w:vAlign w:val="center"/>
          </w:tcPr>
          <w:p w14:paraId="52ECB83C">
            <w:pPr>
              <w:widowControl/>
              <w:rPr>
                <w:rFonts w:ascii="宋体" w:hAnsi="宋体" w:cs="宋体"/>
                <w:b/>
                <w:bCs/>
                <w:szCs w:val="21"/>
              </w:rPr>
            </w:pPr>
            <w:r>
              <w:rPr>
                <w:rFonts w:hint="eastAsia" w:ascii="宋体" w:hAnsi="宋体" w:cs="宋体"/>
                <w:b/>
                <w:bCs/>
                <w:color w:val="000000"/>
                <w:kern w:val="0"/>
                <w:szCs w:val="21"/>
              </w:rPr>
              <w:t>□合格</w:t>
            </w:r>
          </w:p>
          <w:p w14:paraId="29286A9D">
            <w:pP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51FF7056">
            <w:pPr>
              <w:jc w:val="center"/>
              <w:rPr>
                <w:rFonts w:ascii="宋体" w:hAnsi="宋体" w:cs="宋体"/>
                <w:b/>
                <w:bCs/>
                <w:szCs w:val="21"/>
              </w:rPr>
            </w:pPr>
          </w:p>
        </w:tc>
        <w:tc>
          <w:tcPr>
            <w:tcW w:w="2535" w:type="dxa"/>
            <w:gridSpan w:val="2"/>
            <w:vAlign w:val="center"/>
          </w:tcPr>
          <w:p w14:paraId="03111B5C">
            <w:pPr>
              <w:jc w:val="center"/>
              <w:rPr>
                <w:rFonts w:ascii="宋体" w:hAnsi="宋体" w:cs="宋体"/>
                <w:b/>
                <w:bCs/>
                <w:szCs w:val="21"/>
              </w:rPr>
            </w:pPr>
            <w:r>
              <w:rPr>
                <w:rFonts w:hint="eastAsia" w:ascii="宋体" w:hAnsi="宋体" w:cs="宋体"/>
                <w:b/>
                <w:bCs/>
                <w:szCs w:val="21"/>
              </w:rPr>
              <w:t>售后服务承诺</w:t>
            </w:r>
          </w:p>
        </w:tc>
        <w:tc>
          <w:tcPr>
            <w:tcW w:w="1140" w:type="dxa"/>
            <w:gridSpan w:val="3"/>
            <w:vAlign w:val="center"/>
          </w:tcPr>
          <w:p w14:paraId="460C6344">
            <w:pPr>
              <w:widowControl/>
              <w:rPr>
                <w:rFonts w:ascii="宋体" w:hAnsi="宋体" w:cs="宋体"/>
                <w:b/>
                <w:bCs/>
                <w:szCs w:val="21"/>
              </w:rPr>
            </w:pPr>
            <w:r>
              <w:rPr>
                <w:rFonts w:hint="eastAsia" w:ascii="宋体" w:hAnsi="宋体" w:cs="宋体"/>
                <w:b/>
                <w:bCs/>
                <w:color w:val="000000"/>
                <w:kern w:val="0"/>
                <w:szCs w:val="21"/>
              </w:rPr>
              <w:t>□合格</w:t>
            </w:r>
          </w:p>
          <w:p w14:paraId="6B65780E">
            <w:pPr>
              <w:rPr>
                <w:rFonts w:ascii="宋体" w:hAnsi="宋体" w:cs="宋体"/>
                <w:b/>
                <w:bCs/>
                <w:szCs w:val="21"/>
              </w:rPr>
            </w:pPr>
            <w:r>
              <w:rPr>
                <w:rFonts w:hint="eastAsia" w:ascii="宋体" w:hAnsi="宋体" w:cs="宋体"/>
                <w:b/>
                <w:bCs/>
                <w:color w:val="000000"/>
                <w:kern w:val="0"/>
                <w:szCs w:val="21"/>
              </w:rPr>
              <w:t>□不合格</w:t>
            </w:r>
          </w:p>
        </w:tc>
        <w:tc>
          <w:tcPr>
            <w:tcW w:w="1167" w:type="dxa"/>
          </w:tcPr>
          <w:p w14:paraId="4947864D">
            <w:pPr>
              <w:rPr>
                <w:rFonts w:ascii="宋体" w:hAnsi="宋体"/>
                <w:b/>
                <w:bCs/>
                <w:szCs w:val="21"/>
              </w:rPr>
            </w:pPr>
          </w:p>
        </w:tc>
      </w:tr>
      <w:tr w14:paraId="5141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6C43561C">
            <w:pPr>
              <w:jc w:val="center"/>
              <w:rPr>
                <w:rFonts w:ascii="宋体" w:hAnsi="宋体" w:cs="宋体"/>
                <w:b/>
                <w:bCs/>
                <w:szCs w:val="21"/>
              </w:rPr>
            </w:pPr>
          </w:p>
        </w:tc>
        <w:tc>
          <w:tcPr>
            <w:tcW w:w="1411" w:type="dxa"/>
            <w:vAlign w:val="center"/>
          </w:tcPr>
          <w:p w14:paraId="50CD72B8">
            <w:pPr>
              <w:jc w:val="center"/>
              <w:rPr>
                <w:rFonts w:ascii="宋体" w:hAnsi="宋体" w:cs="宋体"/>
                <w:b/>
                <w:bCs/>
                <w:szCs w:val="21"/>
              </w:rPr>
            </w:pPr>
            <w:r>
              <w:rPr>
                <w:rFonts w:hint="eastAsia" w:ascii="宋体" w:hAnsi="宋体" w:cs="宋体"/>
                <w:b/>
                <w:bCs/>
                <w:szCs w:val="21"/>
              </w:rPr>
              <w:t>安全标准</w:t>
            </w:r>
          </w:p>
        </w:tc>
        <w:tc>
          <w:tcPr>
            <w:tcW w:w="1170" w:type="dxa"/>
            <w:vAlign w:val="center"/>
          </w:tcPr>
          <w:p w14:paraId="35EF74CE">
            <w:pPr>
              <w:widowControl/>
              <w:rPr>
                <w:rFonts w:ascii="宋体" w:hAnsi="宋体" w:cs="宋体"/>
                <w:b/>
                <w:bCs/>
                <w:szCs w:val="21"/>
              </w:rPr>
            </w:pPr>
            <w:r>
              <w:rPr>
                <w:rFonts w:hint="eastAsia" w:ascii="宋体" w:hAnsi="宋体" w:cs="宋体"/>
                <w:b/>
                <w:bCs/>
                <w:color w:val="000000"/>
                <w:kern w:val="0"/>
                <w:szCs w:val="21"/>
              </w:rPr>
              <w:t>□合格</w:t>
            </w:r>
          </w:p>
          <w:p w14:paraId="50310E51">
            <w:pP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4DCC804A">
            <w:pPr>
              <w:jc w:val="center"/>
              <w:rPr>
                <w:rFonts w:ascii="宋体" w:hAnsi="宋体" w:cs="宋体"/>
                <w:b/>
                <w:bCs/>
                <w:szCs w:val="21"/>
              </w:rPr>
            </w:pPr>
          </w:p>
        </w:tc>
        <w:tc>
          <w:tcPr>
            <w:tcW w:w="2535" w:type="dxa"/>
            <w:gridSpan w:val="2"/>
            <w:vAlign w:val="center"/>
          </w:tcPr>
          <w:p w14:paraId="7317539C">
            <w:pPr>
              <w:widowControl/>
              <w:rPr>
                <w:rFonts w:ascii="宋体" w:hAnsi="宋体" w:cs="宋体"/>
                <w:b/>
                <w:bCs/>
                <w:szCs w:val="21"/>
              </w:rPr>
            </w:pPr>
            <w:r>
              <w:rPr>
                <w:rFonts w:hint="eastAsia" w:ascii="宋体" w:hAnsi="宋体" w:cs="宋体"/>
                <w:b/>
                <w:bCs/>
                <w:color w:val="000000"/>
                <w:kern w:val="0"/>
                <w:szCs w:val="21"/>
              </w:rPr>
              <w:t>合同履约时间、地点、方</w:t>
            </w:r>
          </w:p>
          <w:p w14:paraId="30BE0F67">
            <w:pPr>
              <w:jc w:val="center"/>
              <w:rPr>
                <w:rFonts w:ascii="宋体" w:hAnsi="宋体" w:cs="宋体"/>
                <w:b/>
                <w:bCs/>
                <w:szCs w:val="21"/>
              </w:rPr>
            </w:pPr>
            <w:r>
              <w:rPr>
                <w:rFonts w:hint="eastAsia" w:ascii="宋体" w:hAnsi="宋体" w:cs="宋体"/>
                <w:b/>
                <w:bCs/>
                <w:color w:val="000000"/>
                <w:kern w:val="0"/>
                <w:szCs w:val="21"/>
              </w:rPr>
              <w:t>式</w:t>
            </w:r>
          </w:p>
        </w:tc>
        <w:tc>
          <w:tcPr>
            <w:tcW w:w="1140" w:type="dxa"/>
            <w:gridSpan w:val="3"/>
            <w:vAlign w:val="center"/>
          </w:tcPr>
          <w:p w14:paraId="1EEF59DA">
            <w:pPr>
              <w:widowControl/>
              <w:rPr>
                <w:rFonts w:ascii="宋体" w:hAnsi="宋体" w:cs="宋体"/>
                <w:b/>
                <w:bCs/>
                <w:szCs w:val="21"/>
              </w:rPr>
            </w:pPr>
            <w:r>
              <w:rPr>
                <w:rFonts w:hint="eastAsia" w:ascii="宋体" w:hAnsi="宋体" w:cs="宋体"/>
                <w:b/>
                <w:bCs/>
                <w:color w:val="000000"/>
                <w:kern w:val="0"/>
                <w:szCs w:val="21"/>
              </w:rPr>
              <w:t>□合格</w:t>
            </w:r>
          </w:p>
          <w:p w14:paraId="3D96241F">
            <w:pPr>
              <w:rPr>
                <w:rFonts w:ascii="宋体" w:hAnsi="宋体" w:cs="宋体"/>
                <w:b/>
                <w:bCs/>
                <w:szCs w:val="21"/>
              </w:rPr>
            </w:pPr>
            <w:r>
              <w:rPr>
                <w:rFonts w:hint="eastAsia" w:ascii="宋体" w:hAnsi="宋体" w:cs="宋体"/>
                <w:b/>
                <w:bCs/>
                <w:color w:val="000000"/>
                <w:kern w:val="0"/>
                <w:szCs w:val="21"/>
              </w:rPr>
              <w:t>□不合格</w:t>
            </w:r>
          </w:p>
        </w:tc>
        <w:tc>
          <w:tcPr>
            <w:tcW w:w="1167" w:type="dxa"/>
          </w:tcPr>
          <w:p w14:paraId="1FCFBCDF">
            <w:pPr>
              <w:rPr>
                <w:rFonts w:ascii="宋体" w:hAnsi="宋体"/>
                <w:b/>
                <w:bCs/>
                <w:szCs w:val="21"/>
              </w:rPr>
            </w:pPr>
          </w:p>
        </w:tc>
      </w:tr>
      <w:tr w14:paraId="6D56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577660FC">
            <w:pPr>
              <w:jc w:val="center"/>
              <w:rPr>
                <w:rFonts w:ascii="宋体" w:hAnsi="宋体" w:cs="宋体"/>
                <w:b/>
                <w:bCs/>
                <w:szCs w:val="21"/>
              </w:rPr>
            </w:pPr>
            <w:r>
              <w:rPr>
                <w:rFonts w:hint="eastAsia" w:ascii="宋体" w:hAnsi="宋体" w:cs="宋体"/>
                <w:b/>
                <w:bCs/>
                <w:szCs w:val="21"/>
              </w:rPr>
              <w:t>服务类验收内容及结果</w:t>
            </w:r>
          </w:p>
        </w:tc>
        <w:tc>
          <w:tcPr>
            <w:tcW w:w="1411" w:type="dxa"/>
            <w:vAlign w:val="center"/>
          </w:tcPr>
          <w:p w14:paraId="71A68E70">
            <w:pPr>
              <w:jc w:val="center"/>
              <w:rPr>
                <w:rFonts w:ascii="宋体" w:hAnsi="宋体" w:cs="宋体"/>
                <w:b/>
                <w:bCs/>
                <w:szCs w:val="21"/>
              </w:rPr>
            </w:pPr>
            <w:r>
              <w:rPr>
                <w:rFonts w:hint="eastAsia" w:ascii="宋体" w:hAnsi="宋体" w:cs="宋体"/>
                <w:b/>
                <w:bCs/>
                <w:szCs w:val="21"/>
              </w:rPr>
              <w:t>评价内容</w:t>
            </w:r>
          </w:p>
        </w:tc>
        <w:tc>
          <w:tcPr>
            <w:tcW w:w="1170" w:type="dxa"/>
            <w:vAlign w:val="center"/>
          </w:tcPr>
          <w:p w14:paraId="33375835">
            <w:pPr>
              <w:jc w:val="center"/>
              <w:rPr>
                <w:rFonts w:ascii="宋体" w:hAnsi="宋体" w:cs="宋体"/>
                <w:b/>
                <w:bCs/>
                <w:szCs w:val="21"/>
              </w:rPr>
            </w:pPr>
            <w:r>
              <w:rPr>
                <w:rFonts w:hint="eastAsia" w:ascii="宋体" w:hAnsi="宋体" w:cs="宋体"/>
                <w:b/>
                <w:bCs/>
                <w:szCs w:val="21"/>
              </w:rPr>
              <w:t>评价情况</w:t>
            </w:r>
          </w:p>
        </w:tc>
        <w:tc>
          <w:tcPr>
            <w:tcW w:w="960" w:type="dxa"/>
            <w:vAlign w:val="center"/>
          </w:tcPr>
          <w:p w14:paraId="3FED4605">
            <w:pPr>
              <w:jc w:val="center"/>
              <w:rPr>
                <w:rFonts w:ascii="宋体" w:hAnsi="宋体" w:cs="宋体"/>
                <w:b/>
                <w:bCs/>
                <w:szCs w:val="21"/>
              </w:rPr>
            </w:pPr>
            <w:r>
              <w:rPr>
                <w:rFonts w:hint="eastAsia" w:ascii="宋体" w:hAnsi="宋体" w:cs="宋体"/>
                <w:b/>
                <w:bCs/>
                <w:szCs w:val="21"/>
              </w:rPr>
              <w:t>理由</w:t>
            </w:r>
          </w:p>
        </w:tc>
        <w:tc>
          <w:tcPr>
            <w:tcW w:w="2535" w:type="dxa"/>
            <w:gridSpan w:val="2"/>
            <w:vAlign w:val="center"/>
          </w:tcPr>
          <w:p w14:paraId="29488BDE">
            <w:pPr>
              <w:jc w:val="center"/>
              <w:rPr>
                <w:rFonts w:ascii="宋体" w:hAnsi="宋体" w:cs="宋体"/>
                <w:b/>
                <w:bCs/>
                <w:szCs w:val="21"/>
              </w:rPr>
            </w:pPr>
            <w:r>
              <w:rPr>
                <w:rFonts w:hint="eastAsia" w:ascii="宋体" w:hAnsi="宋体" w:cs="宋体"/>
                <w:b/>
                <w:bCs/>
                <w:szCs w:val="21"/>
              </w:rPr>
              <w:t>评价内容</w:t>
            </w:r>
          </w:p>
        </w:tc>
        <w:tc>
          <w:tcPr>
            <w:tcW w:w="1140" w:type="dxa"/>
            <w:gridSpan w:val="3"/>
            <w:vAlign w:val="center"/>
          </w:tcPr>
          <w:p w14:paraId="51C218FC">
            <w:pPr>
              <w:jc w:val="center"/>
              <w:rPr>
                <w:rFonts w:ascii="宋体" w:hAnsi="宋体" w:cs="宋体"/>
                <w:b/>
                <w:bCs/>
                <w:szCs w:val="21"/>
              </w:rPr>
            </w:pPr>
            <w:r>
              <w:rPr>
                <w:rFonts w:hint="eastAsia" w:ascii="宋体" w:hAnsi="宋体" w:cs="宋体"/>
                <w:b/>
                <w:bCs/>
                <w:szCs w:val="21"/>
              </w:rPr>
              <w:t>评价情况</w:t>
            </w:r>
          </w:p>
        </w:tc>
        <w:tc>
          <w:tcPr>
            <w:tcW w:w="1167" w:type="dxa"/>
            <w:vAlign w:val="center"/>
          </w:tcPr>
          <w:p w14:paraId="400E211C">
            <w:pPr>
              <w:jc w:val="center"/>
              <w:rPr>
                <w:rFonts w:ascii="宋体" w:hAnsi="宋体" w:cs="宋体"/>
                <w:b/>
                <w:bCs/>
                <w:szCs w:val="21"/>
              </w:rPr>
            </w:pPr>
            <w:r>
              <w:rPr>
                <w:rFonts w:hint="eastAsia" w:ascii="宋体" w:hAnsi="宋体" w:cs="宋体"/>
                <w:b/>
                <w:bCs/>
                <w:szCs w:val="21"/>
              </w:rPr>
              <w:t>理由</w:t>
            </w:r>
          </w:p>
        </w:tc>
      </w:tr>
      <w:tr w14:paraId="55CC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09F8223D">
            <w:pPr>
              <w:jc w:val="center"/>
              <w:rPr>
                <w:rFonts w:ascii="宋体" w:hAnsi="宋体" w:cs="宋体"/>
                <w:b/>
                <w:bCs/>
                <w:szCs w:val="21"/>
              </w:rPr>
            </w:pPr>
          </w:p>
        </w:tc>
        <w:tc>
          <w:tcPr>
            <w:tcW w:w="1411" w:type="dxa"/>
            <w:vAlign w:val="center"/>
          </w:tcPr>
          <w:p w14:paraId="7BC35ED4">
            <w:pPr>
              <w:jc w:val="center"/>
              <w:rPr>
                <w:rFonts w:ascii="宋体" w:hAnsi="宋体" w:cs="宋体"/>
                <w:b/>
                <w:bCs/>
                <w:szCs w:val="21"/>
              </w:rPr>
            </w:pPr>
            <w:r>
              <w:rPr>
                <w:rFonts w:hint="eastAsia" w:ascii="宋体" w:hAnsi="宋体" w:cs="宋体"/>
                <w:b/>
                <w:bCs/>
                <w:szCs w:val="21"/>
              </w:rPr>
              <w:t>服务质量</w:t>
            </w:r>
          </w:p>
        </w:tc>
        <w:tc>
          <w:tcPr>
            <w:tcW w:w="1170" w:type="dxa"/>
            <w:vAlign w:val="center"/>
          </w:tcPr>
          <w:p w14:paraId="160E2C2D">
            <w:pPr>
              <w:widowControl/>
              <w:rPr>
                <w:rFonts w:ascii="宋体" w:hAnsi="宋体" w:cs="宋体"/>
                <w:b/>
                <w:bCs/>
                <w:szCs w:val="21"/>
              </w:rPr>
            </w:pPr>
            <w:r>
              <w:rPr>
                <w:rFonts w:hint="eastAsia" w:ascii="宋体" w:hAnsi="宋体" w:cs="宋体"/>
                <w:b/>
                <w:bCs/>
                <w:color w:val="000000"/>
                <w:kern w:val="0"/>
                <w:szCs w:val="21"/>
              </w:rPr>
              <w:t>□合格</w:t>
            </w:r>
          </w:p>
          <w:p w14:paraId="57A03B70">
            <w:pPr>
              <w:jc w:val="cente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0842D9FD">
            <w:pPr>
              <w:jc w:val="center"/>
              <w:rPr>
                <w:rFonts w:ascii="宋体" w:hAnsi="宋体" w:cs="宋体"/>
                <w:b/>
                <w:bCs/>
                <w:szCs w:val="21"/>
              </w:rPr>
            </w:pPr>
          </w:p>
        </w:tc>
        <w:tc>
          <w:tcPr>
            <w:tcW w:w="2535" w:type="dxa"/>
            <w:gridSpan w:val="2"/>
            <w:vAlign w:val="center"/>
          </w:tcPr>
          <w:p w14:paraId="24866B5F">
            <w:pPr>
              <w:jc w:val="center"/>
              <w:rPr>
                <w:rFonts w:ascii="宋体" w:hAnsi="宋体" w:cs="宋体"/>
                <w:b/>
                <w:bCs/>
                <w:szCs w:val="21"/>
              </w:rPr>
            </w:pPr>
            <w:r>
              <w:rPr>
                <w:rFonts w:hint="eastAsia" w:ascii="宋体" w:hAnsi="宋体" w:cs="宋体"/>
                <w:b/>
                <w:bCs/>
                <w:szCs w:val="21"/>
              </w:rPr>
              <w:t>服务进度</w:t>
            </w:r>
          </w:p>
        </w:tc>
        <w:tc>
          <w:tcPr>
            <w:tcW w:w="1140" w:type="dxa"/>
            <w:gridSpan w:val="3"/>
            <w:vAlign w:val="center"/>
          </w:tcPr>
          <w:p w14:paraId="0F303C7D">
            <w:pPr>
              <w:widowControl/>
              <w:rPr>
                <w:rFonts w:ascii="宋体" w:hAnsi="宋体" w:cs="宋体"/>
                <w:b/>
                <w:bCs/>
                <w:szCs w:val="21"/>
              </w:rPr>
            </w:pPr>
            <w:r>
              <w:rPr>
                <w:rFonts w:hint="eastAsia" w:ascii="宋体" w:hAnsi="宋体" w:cs="宋体"/>
                <w:b/>
                <w:bCs/>
                <w:color w:val="000000"/>
                <w:kern w:val="0"/>
                <w:szCs w:val="21"/>
              </w:rPr>
              <w:t>□合格</w:t>
            </w:r>
          </w:p>
          <w:p w14:paraId="275F943D">
            <w:pPr>
              <w:jc w:val="center"/>
              <w:rPr>
                <w:rFonts w:ascii="宋体" w:hAnsi="宋体" w:cs="宋体"/>
                <w:b/>
                <w:bCs/>
                <w:szCs w:val="21"/>
              </w:rPr>
            </w:pPr>
            <w:r>
              <w:rPr>
                <w:rFonts w:hint="eastAsia" w:ascii="宋体" w:hAnsi="宋体" w:cs="宋体"/>
                <w:b/>
                <w:bCs/>
                <w:color w:val="000000"/>
                <w:kern w:val="0"/>
                <w:szCs w:val="21"/>
              </w:rPr>
              <w:t>□不合格</w:t>
            </w:r>
          </w:p>
        </w:tc>
        <w:tc>
          <w:tcPr>
            <w:tcW w:w="1167" w:type="dxa"/>
            <w:vAlign w:val="center"/>
          </w:tcPr>
          <w:p w14:paraId="38433B73">
            <w:pPr>
              <w:jc w:val="center"/>
              <w:rPr>
                <w:rFonts w:ascii="宋体" w:hAnsi="宋体" w:cs="宋体"/>
                <w:b/>
                <w:bCs/>
                <w:szCs w:val="21"/>
              </w:rPr>
            </w:pPr>
          </w:p>
        </w:tc>
      </w:tr>
      <w:tr w14:paraId="61FB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20BC55D8">
            <w:pPr>
              <w:jc w:val="center"/>
              <w:rPr>
                <w:rFonts w:ascii="宋体" w:hAnsi="宋体" w:cs="宋体"/>
                <w:b/>
                <w:bCs/>
                <w:szCs w:val="21"/>
              </w:rPr>
            </w:pPr>
          </w:p>
        </w:tc>
        <w:tc>
          <w:tcPr>
            <w:tcW w:w="1411" w:type="dxa"/>
            <w:vAlign w:val="center"/>
          </w:tcPr>
          <w:p w14:paraId="692EF15C">
            <w:pPr>
              <w:jc w:val="center"/>
              <w:rPr>
                <w:rFonts w:ascii="宋体" w:hAnsi="宋体" w:cs="宋体"/>
                <w:b/>
                <w:bCs/>
                <w:szCs w:val="21"/>
              </w:rPr>
            </w:pPr>
            <w:r>
              <w:rPr>
                <w:rFonts w:hint="eastAsia" w:ascii="宋体" w:hAnsi="宋体" w:cs="宋体"/>
                <w:b/>
                <w:bCs/>
                <w:szCs w:val="21"/>
              </w:rPr>
              <w:t>人员、设备配置情况</w:t>
            </w:r>
          </w:p>
        </w:tc>
        <w:tc>
          <w:tcPr>
            <w:tcW w:w="1170" w:type="dxa"/>
            <w:vAlign w:val="center"/>
          </w:tcPr>
          <w:p w14:paraId="3405A827">
            <w:pPr>
              <w:widowControl/>
              <w:rPr>
                <w:rFonts w:ascii="宋体" w:hAnsi="宋体" w:cs="宋体"/>
                <w:b/>
                <w:bCs/>
                <w:szCs w:val="21"/>
              </w:rPr>
            </w:pPr>
            <w:r>
              <w:rPr>
                <w:rFonts w:hint="eastAsia" w:ascii="宋体" w:hAnsi="宋体" w:cs="宋体"/>
                <w:b/>
                <w:bCs/>
                <w:color w:val="000000"/>
                <w:kern w:val="0"/>
                <w:szCs w:val="21"/>
              </w:rPr>
              <w:t>□合格</w:t>
            </w:r>
          </w:p>
          <w:p w14:paraId="70159F3A">
            <w:pPr>
              <w:jc w:val="cente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720840CF">
            <w:pPr>
              <w:jc w:val="center"/>
              <w:rPr>
                <w:rFonts w:ascii="宋体" w:hAnsi="宋体" w:cs="宋体"/>
                <w:b/>
                <w:bCs/>
                <w:szCs w:val="21"/>
              </w:rPr>
            </w:pPr>
          </w:p>
        </w:tc>
        <w:tc>
          <w:tcPr>
            <w:tcW w:w="2535" w:type="dxa"/>
            <w:gridSpan w:val="2"/>
            <w:vAlign w:val="center"/>
          </w:tcPr>
          <w:p w14:paraId="666962C4">
            <w:pPr>
              <w:jc w:val="center"/>
              <w:rPr>
                <w:rFonts w:ascii="宋体" w:hAnsi="宋体" w:cs="宋体"/>
                <w:b/>
                <w:bCs/>
                <w:szCs w:val="21"/>
              </w:rPr>
            </w:pPr>
            <w:r>
              <w:rPr>
                <w:rFonts w:hint="eastAsia" w:ascii="宋体" w:hAnsi="宋体" w:cs="宋体"/>
                <w:b/>
                <w:bCs/>
                <w:szCs w:val="21"/>
              </w:rPr>
              <w:t>安全标准</w:t>
            </w:r>
          </w:p>
        </w:tc>
        <w:tc>
          <w:tcPr>
            <w:tcW w:w="1140" w:type="dxa"/>
            <w:gridSpan w:val="3"/>
            <w:vAlign w:val="center"/>
          </w:tcPr>
          <w:p w14:paraId="60A865E7">
            <w:pPr>
              <w:widowControl/>
              <w:rPr>
                <w:rFonts w:ascii="宋体" w:hAnsi="宋体" w:cs="宋体"/>
                <w:b/>
                <w:bCs/>
                <w:szCs w:val="21"/>
              </w:rPr>
            </w:pPr>
            <w:r>
              <w:rPr>
                <w:rFonts w:hint="eastAsia" w:ascii="宋体" w:hAnsi="宋体" w:cs="宋体"/>
                <w:b/>
                <w:bCs/>
                <w:color w:val="000000"/>
                <w:kern w:val="0"/>
                <w:szCs w:val="21"/>
              </w:rPr>
              <w:t>□合格</w:t>
            </w:r>
          </w:p>
          <w:p w14:paraId="20988F27">
            <w:pPr>
              <w:jc w:val="center"/>
              <w:rPr>
                <w:rFonts w:ascii="宋体" w:hAnsi="宋体" w:cs="宋体"/>
                <w:b/>
                <w:bCs/>
                <w:szCs w:val="21"/>
              </w:rPr>
            </w:pPr>
            <w:r>
              <w:rPr>
                <w:rFonts w:hint="eastAsia" w:ascii="宋体" w:hAnsi="宋体" w:cs="宋体"/>
                <w:b/>
                <w:bCs/>
                <w:color w:val="000000"/>
                <w:kern w:val="0"/>
                <w:szCs w:val="21"/>
              </w:rPr>
              <w:t>□不合格</w:t>
            </w:r>
          </w:p>
        </w:tc>
        <w:tc>
          <w:tcPr>
            <w:tcW w:w="1167" w:type="dxa"/>
            <w:vAlign w:val="center"/>
          </w:tcPr>
          <w:p w14:paraId="16FC9894">
            <w:pPr>
              <w:jc w:val="center"/>
              <w:rPr>
                <w:rFonts w:ascii="宋体" w:hAnsi="宋体" w:cs="宋体"/>
                <w:b/>
                <w:bCs/>
                <w:szCs w:val="21"/>
              </w:rPr>
            </w:pPr>
          </w:p>
        </w:tc>
      </w:tr>
      <w:tr w14:paraId="1B07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F5799F2">
            <w:pPr>
              <w:jc w:val="center"/>
              <w:rPr>
                <w:rFonts w:ascii="宋体" w:hAnsi="宋体" w:cs="宋体"/>
                <w:b/>
                <w:bCs/>
                <w:szCs w:val="21"/>
              </w:rPr>
            </w:pPr>
          </w:p>
        </w:tc>
        <w:tc>
          <w:tcPr>
            <w:tcW w:w="1411" w:type="dxa"/>
            <w:vAlign w:val="center"/>
          </w:tcPr>
          <w:p w14:paraId="3BC0C62F">
            <w:pPr>
              <w:jc w:val="center"/>
              <w:rPr>
                <w:rFonts w:ascii="宋体" w:hAnsi="宋体" w:cs="宋体"/>
                <w:b/>
                <w:bCs/>
                <w:szCs w:val="21"/>
              </w:rPr>
            </w:pPr>
            <w:r>
              <w:rPr>
                <w:rFonts w:hint="eastAsia" w:ascii="宋体" w:hAnsi="宋体" w:cs="宋体"/>
                <w:b/>
                <w:bCs/>
                <w:szCs w:val="21"/>
              </w:rPr>
              <w:t>服务承诺实现</w:t>
            </w:r>
          </w:p>
        </w:tc>
        <w:tc>
          <w:tcPr>
            <w:tcW w:w="1170" w:type="dxa"/>
            <w:vAlign w:val="center"/>
          </w:tcPr>
          <w:p w14:paraId="1759B3C9">
            <w:pPr>
              <w:widowControl/>
              <w:rPr>
                <w:rFonts w:ascii="宋体" w:hAnsi="宋体" w:cs="宋体"/>
                <w:b/>
                <w:bCs/>
                <w:szCs w:val="21"/>
              </w:rPr>
            </w:pPr>
            <w:r>
              <w:rPr>
                <w:rFonts w:hint="eastAsia" w:ascii="宋体" w:hAnsi="宋体" w:cs="宋体"/>
                <w:b/>
                <w:bCs/>
                <w:color w:val="000000"/>
                <w:kern w:val="0"/>
                <w:szCs w:val="21"/>
              </w:rPr>
              <w:t>□合格</w:t>
            </w:r>
          </w:p>
          <w:p w14:paraId="5510E9B7">
            <w:pPr>
              <w:jc w:val="cente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05629E42">
            <w:pPr>
              <w:jc w:val="center"/>
              <w:rPr>
                <w:rFonts w:ascii="宋体" w:hAnsi="宋体" w:cs="宋体"/>
                <w:b/>
                <w:bCs/>
                <w:szCs w:val="21"/>
              </w:rPr>
            </w:pPr>
          </w:p>
        </w:tc>
        <w:tc>
          <w:tcPr>
            <w:tcW w:w="2535" w:type="dxa"/>
            <w:gridSpan w:val="2"/>
            <w:vAlign w:val="center"/>
          </w:tcPr>
          <w:p w14:paraId="52D72664">
            <w:pPr>
              <w:widowControl/>
              <w:rPr>
                <w:rFonts w:ascii="宋体" w:hAnsi="宋体" w:cs="宋体"/>
                <w:b/>
                <w:bCs/>
                <w:szCs w:val="21"/>
              </w:rPr>
            </w:pPr>
            <w:r>
              <w:rPr>
                <w:rFonts w:hint="eastAsia" w:ascii="宋体" w:hAnsi="宋体" w:cs="宋体"/>
                <w:b/>
                <w:bCs/>
                <w:color w:val="000000"/>
                <w:kern w:val="0"/>
                <w:szCs w:val="21"/>
              </w:rPr>
              <w:t>合同履约时间、地点、方</w:t>
            </w:r>
          </w:p>
          <w:p w14:paraId="2386A3A6">
            <w:pPr>
              <w:jc w:val="center"/>
              <w:rPr>
                <w:rFonts w:ascii="宋体" w:hAnsi="宋体" w:cs="宋体"/>
                <w:b/>
                <w:bCs/>
                <w:szCs w:val="21"/>
              </w:rPr>
            </w:pPr>
            <w:r>
              <w:rPr>
                <w:rFonts w:hint="eastAsia" w:ascii="宋体" w:hAnsi="宋体" w:cs="宋体"/>
                <w:b/>
                <w:bCs/>
                <w:color w:val="000000"/>
                <w:kern w:val="0"/>
                <w:szCs w:val="21"/>
              </w:rPr>
              <w:t>式</w:t>
            </w:r>
          </w:p>
        </w:tc>
        <w:tc>
          <w:tcPr>
            <w:tcW w:w="1140" w:type="dxa"/>
            <w:gridSpan w:val="3"/>
            <w:vAlign w:val="center"/>
          </w:tcPr>
          <w:p w14:paraId="2C441B8F">
            <w:pPr>
              <w:widowControl/>
              <w:rPr>
                <w:rFonts w:ascii="宋体" w:hAnsi="宋体" w:cs="宋体"/>
                <w:b/>
                <w:bCs/>
                <w:szCs w:val="21"/>
              </w:rPr>
            </w:pPr>
            <w:r>
              <w:rPr>
                <w:rFonts w:hint="eastAsia" w:ascii="宋体" w:hAnsi="宋体" w:cs="宋体"/>
                <w:b/>
                <w:bCs/>
                <w:color w:val="000000"/>
                <w:kern w:val="0"/>
                <w:szCs w:val="21"/>
              </w:rPr>
              <w:t>□合格</w:t>
            </w:r>
          </w:p>
          <w:p w14:paraId="2890F517">
            <w:pPr>
              <w:jc w:val="center"/>
              <w:rPr>
                <w:rFonts w:ascii="宋体" w:hAnsi="宋体" w:cs="宋体"/>
                <w:b/>
                <w:bCs/>
                <w:szCs w:val="21"/>
              </w:rPr>
            </w:pPr>
            <w:r>
              <w:rPr>
                <w:rFonts w:hint="eastAsia" w:ascii="宋体" w:hAnsi="宋体" w:cs="宋体"/>
                <w:b/>
                <w:bCs/>
                <w:color w:val="000000"/>
                <w:kern w:val="0"/>
                <w:szCs w:val="21"/>
              </w:rPr>
              <w:t>□不合格</w:t>
            </w:r>
          </w:p>
        </w:tc>
        <w:tc>
          <w:tcPr>
            <w:tcW w:w="1167" w:type="dxa"/>
            <w:vAlign w:val="center"/>
          </w:tcPr>
          <w:p w14:paraId="1ADA42CA">
            <w:pPr>
              <w:jc w:val="center"/>
              <w:rPr>
                <w:rFonts w:ascii="宋体" w:hAnsi="宋体" w:cs="宋体"/>
                <w:b/>
                <w:bCs/>
                <w:szCs w:val="21"/>
              </w:rPr>
            </w:pPr>
          </w:p>
        </w:tc>
      </w:tr>
      <w:tr w14:paraId="003E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7FFB299C">
            <w:pPr>
              <w:jc w:val="center"/>
              <w:rPr>
                <w:rFonts w:ascii="宋体" w:hAnsi="宋体" w:cs="宋体"/>
                <w:b/>
                <w:bCs/>
                <w:szCs w:val="21"/>
              </w:rPr>
            </w:pPr>
            <w:r>
              <w:rPr>
                <w:rFonts w:hint="eastAsia" w:ascii="宋体" w:hAnsi="宋体" w:cs="宋体"/>
                <w:b/>
                <w:bCs/>
                <w:color w:val="000000"/>
                <w:kern w:val="0"/>
                <w:szCs w:val="21"/>
              </w:rPr>
              <w:t>三、验收结论</w:t>
            </w:r>
          </w:p>
        </w:tc>
      </w:tr>
      <w:tr w14:paraId="5000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737" w:type="dxa"/>
            <w:vAlign w:val="center"/>
          </w:tcPr>
          <w:p w14:paraId="790A4974">
            <w:pPr>
              <w:widowControl/>
              <w:jc w:val="center"/>
              <w:rPr>
                <w:rFonts w:ascii="宋体" w:hAnsi="宋体" w:cs="宋体"/>
                <w:b/>
                <w:bCs/>
                <w:szCs w:val="21"/>
              </w:rPr>
            </w:pPr>
            <w:r>
              <w:rPr>
                <w:rFonts w:hint="eastAsia" w:ascii="宋体" w:hAnsi="宋体" w:cs="宋体"/>
                <w:b/>
                <w:bCs/>
                <w:color w:val="000000"/>
                <w:kern w:val="0"/>
                <w:szCs w:val="21"/>
              </w:rPr>
              <w:t>存在问题和改进意见</w:t>
            </w:r>
          </w:p>
        </w:tc>
        <w:tc>
          <w:tcPr>
            <w:tcW w:w="8383" w:type="dxa"/>
            <w:gridSpan w:val="9"/>
            <w:vAlign w:val="center"/>
          </w:tcPr>
          <w:p w14:paraId="7F7EA545">
            <w:pPr>
              <w:jc w:val="center"/>
              <w:rPr>
                <w:rFonts w:ascii="宋体" w:hAnsi="宋体" w:cs="宋体"/>
                <w:b/>
                <w:bCs/>
                <w:szCs w:val="21"/>
              </w:rPr>
            </w:pPr>
          </w:p>
        </w:tc>
      </w:tr>
      <w:tr w14:paraId="6D9D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5CFBB186">
            <w:pPr>
              <w:widowControl/>
              <w:jc w:val="center"/>
              <w:rPr>
                <w:rFonts w:ascii="宋体" w:hAnsi="宋体" w:cs="宋体"/>
                <w:b/>
                <w:bCs/>
                <w:szCs w:val="21"/>
              </w:rPr>
            </w:pPr>
            <w:r>
              <w:rPr>
                <w:rFonts w:hint="eastAsia" w:ascii="宋体" w:hAnsi="宋体" w:cs="宋体"/>
                <w:b/>
                <w:bCs/>
                <w:color w:val="000000"/>
                <w:kern w:val="0"/>
                <w:szCs w:val="21"/>
              </w:rPr>
              <w:t>验收小组意见</w:t>
            </w:r>
          </w:p>
        </w:tc>
        <w:tc>
          <w:tcPr>
            <w:tcW w:w="8383" w:type="dxa"/>
            <w:gridSpan w:val="9"/>
            <w:vAlign w:val="center"/>
          </w:tcPr>
          <w:p w14:paraId="221CC38B">
            <w:pPr>
              <w:widowControl/>
              <w:rPr>
                <w:rFonts w:ascii="宋体" w:hAnsi="宋体" w:cs="宋体"/>
                <w:b/>
                <w:bCs/>
                <w:color w:val="000000"/>
                <w:kern w:val="0"/>
                <w:szCs w:val="21"/>
              </w:rPr>
            </w:pPr>
          </w:p>
          <w:p w14:paraId="5CC101EC">
            <w:pPr>
              <w:widowControl/>
              <w:rPr>
                <w:rFonts w:ascii="宋体" w:hAnsi="宋体" w:cs="宋体"/>
                <w:b/>
                <w:bCs/>
                <w:szCs w:val="21"/>
              </w:rPr>
            </w:pPr>
            <w:r>
              <w:rPr>
                <w:rFonts w:hint="eastAsia" w:ascii="宋体" w:hAnsi="宋体" w:cs="宋体"/>
                <w:b/>
                <w:bCs/>
                <w:color w:val="000000"/>
                <w:kern w:val="0"/>
                <w:szCs w:val="21"/>
              </w:rPr>
              <w:t>验收结论性意见: □优秀        □合格       □不合格</w:t>
            </w:r>
          </w:p>
          <w:p w14:paraId="762EE6B7">
            <w:pPr>
              <w:widowControl/>
              <w:rPr>
                <w:rFonts w:ascii="宋体" w:hAnsi="宋体" w:cs="宋体"/>
                <w:b/>
                <w:bCs/>
                <w:color w:val="000000"/>
                <w:kern w:val="0"/>
                <w:szCs w:val="21"/>
              </w:rPr>
            </w:pPr>
          </w:p>
          <w:p w14:paraId="46B8543C">
            <w:pPr>
              <w:widowControl/>
              <w:rPr>
                <w:rFonts w:ascii="宋体" w:hAnsi="宋体" w:cs="宋体"/>
                <w:b/>
                <w:bCs/>
                <w:color w:val="000000"/>
                <w:kern w:val="0"/>
                <w:szCs w:val="21"/>
              </w:rPr>
            </w:pPr>
            <w:r>
              <w:rPr>
                <w:rFonts w:hint="eastAsia" w:ascii="宋体" w:hAnsi="宋体" w:cs="宋体"/>
                <w:b/>
                <w:bCs/>
                <w:color w:val="000000"/>
                <w:kern w:val="0"/>
                <w:szCs w:val="21"/>
              </w:rPr>
              <w:t>其他需要说明的事项:</w:t>
            </w:r>
          </w:p>
          <w:p w14:paraId="1D68A754">
            <w:pPr>
              <w:widowControl/>
              <w:rPr>
                <w:rFonts w:ascii="宋体" w:hAnsi="宋体" w:cs="宋体"/>
                <w:b/>
                <w:bCs/>
                <w:color w:val="000000"/>
                <w:kern w:val="0"/>
                <w:szCs w:val="21"/>
              </w:rPr>
            </w:pPr>
          </w:p>
        </w:tc>
      </w:tr>
      <w:tr w14:paraId="4EB9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737" w:type="dxa"/>
            <w:vMerge w:val="continue"/>
            <w:vAlign w:val="center"/>
          </w:tcPr>
          <w:p w14:paraId="64861AAD">
            <w:pPr>
              <w:jc w:val="center"/>
              <w:rPr>
                <w:rFonts w:ascii="宋体" w:hAnsi="宋体" w:cs="宋体"/>
                <w:b/>
                <w:bCs/>
                <w:szCs w:val="21"/>
              </w:rPr>
            </w:pPr>
          </w:p>
        </w:tc>
        <w:tc>
          <w:tcPr>
            <w:tcW w:w="8383" w:type="dxa"/>
            <w:gridSpan w:val="9"/>
            <w:vAlign w:val="center"/>
          </w:tcPr>
          <w:p w14:paraId="525EF695">
            <w:pPr>
              <w:widowControl/>
              <w:rPr>
                <w:rFonts w:ascii="宋体" w:hAnsi="宋体" w:cs="宋体"/>
                <w:b/>
                <w:bCs/>
                <w:color w:val="000000"/>
                <w:kern w:val="0"/>
                <w:szCs w:val="21"/>
              </w:rPr>
            </w:pPr>
            <w:r>
              <w:rPr>
                <w:rFonts w:hint="eastAsia" w:ascii="宋体" w:hAnsi="宋体" w:cs="宋体"/>
                <w:b/>
                <w:bCs/>
                <w:color w:val="000000"/>
                <w:kern w:val="0"/>
                <w:szCs w:val="21"/>
              </w:rPr>
              <w:t>有异议的意见和说明理由:</w:t>
            </w:r>
          </w:p>
          <w:p w14:paraId="0657BCD9">
            <w:pPr>
              <w:jc w:val="center"/>
              <w:rPr>
                <w:rFonts w:ascii="宋体" w:hAnsi="宋体" w:cs="宋体"/>
                <w:b/>
                <w:bCs/>
                <w:color w:val="000000"/>
                <w:kern w:val="0"/>
                <w:szCs w:val="21"/>
              </w:rPr>
            </w:pPr>
          </w:p>
          <w:p w14:paraId="32E5BC1D">
            <w:pPr>
              <w:rPr>
                <w:rFonts w:ascii="宋体" w:hAnsi="宋体" w:cs="宋体"/>
                <w:b/>
                <w:bCs/>
                <w:color w:val="000000"/>
                <w:kern w:val="0"/>
                <w:szCs w:val="21"/>
              </w:rPr>
            </w:pPr>
          </w:p>
          <w:p w14:paraId="15ED3077">
            <w:pPr>
              <w:jc w:val="center"/>
              <w:rPr>
                <w:rFonts w:ascii="宋体" w:hAnsi="宋体" w:cs="宋体"/>
                <w:b/>
                <w:bCs/>
                <w:szCs w:val="21"/>
              </w:rPr>
            </w:pPr>
            <w:r>
              <w:rPr>
                <w:rFonts w:hint="eastAsia" w:ascii="宋体" w:hAnsi="宋体" w:cs="宋体"/>
                <w:b/>
                <w:bCs/>
                <w:color w:val="000000"/>
                <w:kern w:val="0"/>
                <w:szCs w:val="21"/>
              </w:rPr>
              <w:t xml:space="preserve">                                 签字：</w:t>
            </w:r>
          </w:p>
        </w:tc>
      </w:tr>
      <w:tr w14:paraId="2633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tcPr>
          <w:p w14:paraId="4AF89F58">
            <w:pPr>
              <w:widowControl/>
              <w:rPr>
                <w:rFonts w:ascii="宋体" w:hAnsi="宋体" w:cs="宋体"/>
                <w:b/>
                <w:bCs/>
                <w:szCs w:val="21"/>
              </w:rPr>
            </w:pPr>
            <w:r>
              <w:rPr>
                <w:rFonts w:hint="eastAsia" w:ascii="宋体" w:hAnsi="宋体" w:cs="宋体"/>
                <w:b/>
                <w:bCs/>
                <w:color w:val="000000"/>
                <w:kern w:val="0"/>
                <w:szCs w:val="21"/>
              </w:rPr>
              <w:t>验收小组成员签字:</w:t>
            </w:r>
          </w:p>
          <w:p w14:paraId="4AC1E11A">
            <w:pPr>
              <w:rPr>
                <w:rFonts w:ascii="宋体" w:hAnsi="宋体" w:cs="宋体"/>
                <w:b/>
                <w:bCs/>
                <w:szCs w:val="21"/>
              </w:rPr>
            </w:pPr>
          </w:p>
        </w:tc>
      </w:tr>
      <w:tr w14:paraId="66E2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tcPr>
          <w:p w14:paraId="6A29331E">
            <w:pPr>
              <w:rPr>
                <w:rFonts w:ascii="宋体" w:hAnsi="宋体" w:cs="宋体"/>
                <w:b/>
                <w:bCs/>
                <w:szCs w:val="21"/>
              </w:rPr>
            </w:pPr>
            <w:r>
              <w:rPr>
                <w:rFonts w:hint="eastAsia" w:ascii="宋体" w:hAnsi="宋体" w:cs="宋体"/>
                <w:b/>
                <w:bCs/>
                <w:szCs w:val="21"/>
              </w:rPr>
              <w:t>采购人意见：</w:t>
            </w:r>
          </w:p>
          <w:p w14:paraId="212CB95F">
            <w:pPr>
              <w:widowControl/>
              <w:jc w:val="left"/>
              <w:rPr>
                <w:rFonts w:ascii="宋体" w:hAnsi="宋体" w:cs="宋体"/>
                <w:b/>
                <w:bCs/>
                <w:color w:val="000000"/>
                <w:kern w:val="0"/>
                <w:szCs w:val="21"/>
              </w:rPr>
            </w:pPr>
          </w:p>
          <w:p w14:paraId="5EC1393F">
            <w:pPr>
              <w:widowControl/>
              <w:jc w:val="left"/>
              <w:rPr>
                <w:rFonts w:ascii="宋体" w:hAnsi="宋体" w:cs="宋体"/>
                <w:b/>
                <w:bCs/>
                <w:color w:val="000000"/>
                <w:kern w:val="0"/>
                <w:szCs w:val="21"/>
              </w:rPr>
            </w:pPr>
          </w:p>
          <w:p w14:paraId="569A09CC">
            <w:pPr>
              <w:widowControl/>
              <w:jc w:val="left"/>
              <w:rPr>
                <w:rFonts w:ascii="宋体" w:hAnsi="宋体" w:cs="宋体"/>
                <w:b/>
                <w:bCs/>
                <w:color w:val="000000"/>
                <w:kern w:val="0"/>
                <w:szCs w:val="21"/>
              </w:rPr>
            </w:pPr>
          </w:p>
          <w:p w14:paraId="6BD59BDE">
            <w:pPr>
              <w:widowControl/>
              <w:jc w:val="left"/>
              <w:rPr>
                <w:rFonts w:ascii="宋体" w:hAnsi="宋体" w:cs="宋体"/>
                <w:b/>
                <w:bCs/>
                <w:color w:val="000000"/>
                <w:kern w:val="0"/>
                <w:szCs w:val="21"/>
              </w:rPr>
            </w:pPr>
          </w:p>
          <w:p w14:paraId="03518C11">
            <w:pPr>
              <w:widowControl/>
              <w:jc w:val="left"/>
              <w:rPr>
                <w:rFonts w:ascii="宋体" w:hAnsi="宋体" w:cs="宋体"/>
                <w:b/>
                <w:bCs/>
                <w:color w:val="000000"/>
                <w:kern w:val="0"/>
                <w:szCs w:val="21"/>
              </w:rPr>
            </w:pPr>
          </w:p>
          <w:p w14:paraId="58E0A6F3">
            <w:pPr>
              <w:widowControl/>
              <w:jc w:val="left"/>
              <w:rPr>
                <w:rFonts w:ascii="宋体" w:hAnsi="宋体" w:cs="宋体"/>
                <w:b/>
                <w:bCs/>
                <w:color w:val="000000"/>
                <w:kern w:val="0"/>
                <w:szCs w:val="21"/>
              </w:rPr>
            </w:pPr>
          </w:p>
          <w:p w14:paraId="03E0D5F6">
            <w:pPr>
              <w:widowControl/>
              <w:jc w:val="left"/>
              <w:rPr>
                <w:rFonts w:ascii="宋体" w:hAnsi="宋体" w:cs="宋体"/>
                <w:b/>
                <w:bCs/>
                <w:szCs w:val="21"/>
              </w:rPr>
            </w:pPr>
            <w:r>
              <w:rPr>
                <w:rFonts w:hint="eastAsia" w:ascii="宋体" w:hAnsi="宋体" w:cs="宋体"/>
                <w:b/>
                <w:bCs/>
                <w:color w:val="000000"/>
                <w:kern w:val="0"/>
                <w:szCs w:val="21"/>
              </w:rPr>
              <w:t>经办人:          负责人：             (盖章）</w:t>
            </w:r>
          </w:p>
          <w:p w14:paraId="2AB2F02E">
            <w:pPr>
              <w:widowControl/>
              <w:jc w:val="left"/>
              <w:rPr>
                <w:rFonts w:ascii="宋体" w:hAnsi="宋体" w:cs="宋体"/>
                <w:b/>
                <w:bCs/>
                <w:color w:val="000000"/>
                <w:kern w:val="0"/>
                <w:szCs w:val="21"/>
              </w:rPr>
            </w:pPr>
          </w:p>
          <w:p w14:paraId="32650102">
            <w:pPr>
              <w:widowControl/>
              <w:ind w:firstLine="3373" w:firstLineChars="1600"/>
              <w:jc w:val="left"/>
              <w:rPr>
                <w:rFonts w:ascii="宋体" w:hAnsi="宋体" w:cs="宋体"/>
                <w:b/>
                <w:bCs/>
                <w:szCs w:val="21"/>
              </w:rPr>
            </w:pPr>
            <w:r>
              <w:rPr>
                <w:rFonts w:hint="eastAsia" w:ascii="宋体" w:hAnsi="宋体" w:cs="宋体"/>
                <w:b/>
                <w:bCs/>
                <w:color w:val="000000"/>
                <w:kern w:val="0"/>
                <w:szCs w:val="21"/>
              </w:rPr>
              <w:t>年    月    日</w:t>
            </w:r>
          </w:p>
        </w:tc>
        <w:tc>
          <w:tcPr>
            <w:tcW w:w="4842" w:type="dxa"/>
            <w:gridSpan w:val="6"/>
          </w:tcPr>
          <w:p w14:paraId="1DAE6747">
            <w:pPr>
              <w:rPr>
                <w:rFonts w:ascii="宋体" w:hAnsi="宋体" w:cs="宋体"/>
                <w:b/>
                <w:bCs/>
                <w:szCs w:val="21"/>
              </w:rPr>
            </w:pPr>
            <w:r>
              <w:rPr>
                <w:rFonts w:hint="eastAsia" w:ascii="宋体" w:hAnsi="宋体" w:cs="宋体"/>
                <w:b/>
                <w:bCs/>
                <w:szCs w:val="21"/>
              </w:rPr>
              <w:t>供应商确认：</w:t>
            </w:r>
          </w:p>
          <w:p w14:paraId="78472428">
            <w:pPr>
              <w:widowControl/>
              <w:jc w:val="left"/>
              <w:rPr>
                <w:rFonts w:ascii="宋体" w:hAnsi="宋体" w:cs="宋体"/>
                <w:b/>
                <w:bCs/>
                <w:color w:val="000000"/>
                <w:kern w:val="0"/>
                <w:szCs w:val="21"/>
              </w:rPr>
            </w:pPr>
          </w:p>
          <w:p w14:paraId="2C414321">
            <w:pPr>
              <w:widowControl/>
              <w:jc w:val="left"/>
              <w:rPr>
                <w:rFonts w:ascii="宋体" w:hAnsi="宋体" w:cs="宋体"/>
                <w:b/>
                <w:bCs/>
                <w:color w:val="000000"/>
                <w:kern w:val="0"/>
                <w:szCs w:val="21"/>
              </w:rPr>
            </w:pPr>
          </w:p>
          <w:p w14:paraId="2E94928E">
            <w:pPr>
              <w:widowControl/>
              <w:jc w:val="left"/>
              <w:rPr>
                <w:rFonts w:ascii="宋体" w:hAnsi="宋体" w:cs="宋体"/>
                <w:b/>
                <w:bCs/>
                <w:color w:val="000000"/>
                <w:kern w:val="0"/>
                <w:szCs w:val="21"/>
              </w:rPr>
            </w:pPr>
          </w:p>
          <w:p w14:paraId="024F5D56">
            <w:pPr>
              <w:widowControl/>
              <w:jc w:val="left"/>
              <w:rPr>
                <w:rFonts w:ascii="宋体" w:hAnsi="宋体" w:cs="宋体"/>
                <w:b/>
                <w:bCs/>
                <w:color w:val="000000"/>
                <w:kern w:val="0"/>
                <w:szCs w:val="21"/>
              </w:rPr>
            </w:pPr>
          </w:p>
          <w:p w14:paraId="2D0780C6">
            <w:pPr>
              <w:widowControl/>
              <w:jc w:val="left"/>
              <w:rPr>
                <w:rFonts w:ascii="宋体" w:hAnsi="宋体" w:cs="宋体"/>
                <w:b/>
                <w:bCs/>
                <w:color w:val="000000"/>
                <w:kern w:val="0"/>
                <w:szCs w:val="21"/>
              </w:rPr>
            </w:pPr>
          </w:p>
          <w:p w14:paraId="5F908753">
            <w:pPr>
              <w:widowControl/>
              <w:jc w:val="left"/>
              <w:rPr>
                <w:rFonts w:ascii="宋体" w:hAnsi="宋体" w:cs="宋体"/>
                <w:b/>
                <w:bCs/>
                <w:color w:val="000000"/>
                <w:kern w:val="0"/>
                <w:szCs w:val="21"/>
              </w:rPr>
            </w:pPr>
          </w:p>
          <w:p w14:paraId="04821D61">
            <w:pPr>
              <w:widowControl/>
              <w:jc w:val="left"/>
              <w:rPr>
                <w:rFonts w:ascii="宋体" w:hAnsi="宋体" w:cs="宋体"/>
                <w:b/>
                <w:bCs/>
                <w:color w:val="000000"/>
                <w:kern w:val="0"/>
                <w:szCs w:val="21"/>
              </w:rPr>
            </w:pPr>
            <w:r>
              <w:rPr>
                <w:rFonts w:hint="eastAsia" w:ascii="宋体" w:hAnsi="宋体" w:cs="宋体"/>
                <w:b/>
                <w:bCs/>
                <w:color w:val="000000"/>
                <w:kern w:val="0"/>
                <w:szCs w:val="21"/>
              </w:rPr>
              <w:t>供应商盖章或授权代表签字：</w:t>
            </w:r>
          </w:p>
          <w:p w14:paraId="0E5BD663">
            <w:pPr>
              <w:widowControl/>
              <w:jc w:val="left"/>
              <w:rPr>
                <w:rFonts w:ascii="宋体" w:hAnsi="宋体" w:cs="宋体"/>
                <w:b/>
                <w:bCs/>
                <w:color w:val="000000"/>
                <w:kern w:val="0"/>
                <w:szCs w:val="21"/>
              </w:rPr>
            </w:pPr>
            <w:r>
              <w:rPr>
                <w:rFonts w:hint="eastAsia" w:ascii="宋体" w:hAnsi="宋体" w:cs="宋体"/>
                <w:b/>
                <w:bCs/>
                <w:color w:val="000000"/>
                <w:kern w:val="0"/>
                <w:szCs w:val="21"/>
              </w:rPr>
              <w:t>联系电话：</w:t>
            </w:r>
          </w:p>
          <w:p w14:paraId="4B328CE9">
            <w:pPr>
              <w:widowControl/>
              <w:ind w:firstLine="3162" w:firstLineChars="1500"/>
              <w:jc w:val="left"/>
              <w:rPr>
                <w:rFonts w:ascii="宋体" w:hAnsi="宋体" w:cs="宋体"/>
                <w:b/>
                <w:bCs/>
                <w:szCs w:val="21"/>
              </w:rPr>
            </w:pPr>
            <w:r>
              <w:rPr>
                <w:rFonts w:hint="eastAsia" w:ascii="宋体" w:hAnsi="宋体" w:cs="宋体"/>
                <w:b/>
                <w:bCs/>
                <w:color w:val="000000"/>
                <w:kern w:val="0"/>
                <w:szCs w:val="21"/>
              </w:rPr>
              <w:t>年    月    日</w:t>
            </w:r>
          </w:p>
        </w:tc>
      </w:tr>
    </w:tbl>
    <w:p w14:paraId="2B49F7AB">
      <w:pPr>
        <w:rPr>
          <w:rFonts w:ascii="宋体" w:hAnsi="宋体" w:cs="宋体"/>
          <w:b/>
          <w:bCs/>
          <w:color w:val="000000"/>
          <w:kern w:val="0"/>
          <w:szCs w:val="21"/>
        </w:rPr>
      </w:pPr>
      <w:r>
        <w:rPr>
          <w:rFonts w:hint="eastAsia" w:ascii="宋体" w:hAnsi="宋体" w:cs="宋体"/>
          <w:b/>
          <w:bCs/>
          <w:color w:val="000000"/>
          <w:kern w:val="0"/>
          <w:szCs w:val="21"/>
        </w:rPr>
        <w:t>注:该表为履约验收书的综合性参考模板,验 收组织机构可以根据工作实际进行调整。</w:t>
      </w:r>
    </w:p>
    <w:p w14:paraId="041D21C0">
      <w:pPr>
        <w:snapToGrid w:val="0"/>
        <w:spacing w:before="50" w:after="156" w:afterLines="50"/>
        <w:jc w:val="left"/>
        <w:outlineLvl w:val="2"/>
        <w:rPr>
          <w:rFonts w:ascii="宋体" w:cs="宋体"/>
          <w:b/>
          <w:bCs/>
          <w:szCs w:val="21"/>
        </w:rPr>
      </w:pPr>
    </w:p>
    <w:p w14:paraId="50F42F5C">
      <w:pPr>
        <w:snapToGrid w:val="0"/>
        <w:spacing w:before="50" w:after="156" w:afterLines="50"/>
        <w:jc w:val="left"/>
        <w:outlineLvl w:val="2"/>
        <w:rPr>
          <w:rFonts w:ascii="宋体" w:cs="宋体"/>
          <w:b/>
          <w:bCs/>
          <w:szCs w:val="21"/>
        </w:rPr>
      </w:pPr>
    </w:p>
    <w:p w14:paraId="349430EB">
      <w:pPr>
        <w:snapToGrid w:val="0"/>
        <w:spacing w:before="50" w:after="156" w:afterLines="50"/>
        <w:jc w:val="left"/>
        <w:outlineLvl w:val="2"/>
        <w:rPr>
          <w:rFonts w:ascii="宋体" w:cs="宋体"/>
          <w:b/>
          <w:bCs/>
          <w:szCs w:val="21"/>
        </w:rPr>
      </w:pPr>
    </w:p>
    <w:p w14:paraId="4C4A1DD6">
      <w:pPr>
        <w:snapToGrid w:val="0"/>
        <w:spacing w:before="50" w:after="156" w:afterLines="50"/>
        <w:jc w:val="left"/>
        <w:outlineLvl w:val="2"/>
        <w:rPr>
          <w:rFonts w:ascii="宋体" w:cs="宋体"/>
          <w:b/>
          <w:bCs/>
          <w:szCs w:val="21"/>
        </w:rPr>
      </w:pPr>
    </w:p>
    <w:p w14:paraId="3F34966E">
      <w:pPr>
        <w:snapToGrid w:val="0"/>
        <w:spacing w:before="50" w:after="156" w:afterLines="50"/>
        <w:jc w:val="left"/>
        <w:outlineLvl w:val="2"/>
        <w:rPr>
          <w:rFonts w:ascii="宋体" w:cs="宋体"/>
          <w:b/>
          <w:bCs/>
          <w:szCs w:val="21"/>
        </w:rPr>
      </w:pPr>
    </w:p>
    <w:p w14:paraId="0BCC9689">
      <w:pPr>
        <w:snapToGrid w:val="0"/>
        <w:spacing w:before="50" w:after="156" w:afterLines="50"/>
        <w:jc w:val="left"/>
        <w:outlineLvl w:val="2"/>
        <w:rPr>
          <w:rFonts w:ascii="宋体" w:cs="宋体"/>
          <w:b/>
          <w:bCs/>
          <w:szCs w:val="21"/>
        </w:rPr>
      </w:pPr>
    </w:p>
    <w:p w14:paraId="799C403C">
      <w:pPr>
        <w:snapToGrid w:val="0"/>
        <w:spacing w:before="50" w:after="156" w:afterLines="50"/>
        <w:jc w:val="left"/>
        <w:outlineLvl w:val="2"/>
        <w:rPr>
          <w:rFonts w:ascii="宋体" w:cs="宋体"/>
          <w:b/>
          <w:bCs/>
          <w:szCs w:val="21"/>
        </w:rPr>
      </w:pPr>
    </w:p>
    <w:p w14:paraId="1BC23FCD">
      <w:pPr>
        <w:snapToGrid w:val="0"/>
        <w:spacing w:before="50" w:after="156" w:afterLines="50"/>
        <w:jc w:val="left"/>
        <w:outlineLvl w:val="2"/>
        <w:rPr>
          <w:rFonts w:ascii="宋体" w:cs="宋体"/>
          <w:b/>
          <w:bCs/>
          <w:szCs w:val="21"/>
        </w:rPr>
      </w:pPr>
    </w:p>
    <w:p w14:paraId="5593F377">
      <w:pPr>
        <w:snapToGrid w:val="0"/>
        <w:spacing w:before="50" w:after="156" w:afterLines="50"/>
        <w:jc w:val="left"/>
        <w:outlineLvl w:val="2"/>
        <w:rPr>
          <w:rFonts w:ascii="宋体" w:cs="宋体"/>
          <w:b/>
          <w:bCs/>
          <w:szCs w:val="21"/>
        </w:rPr>
      </w:pPr>
    </w:p>
    <w:p w14:paraId="57981568">
      <w:pPr>
        <w:snapToGrid w:val="0"/>
        <w:spacing w:before="50" w:after="156" w:afterLines="50"/>
        <w:jc w:val="left"/>
        <w:outlineLvl w:val="2"/>
        <w:rPr>
          <w:rFonts w:ascii="宋体" w:cs="宋体"/>
          <w:b/>
          <w:bCs/>
          <w:szCs w:val="21"/>
        </w:rPr>
      </w:pPr>
    </w:p>
    <w:p w14:paraId="16401332">
      <w:pPr>
        <w:snapToGrid w:val="0"/>
        <w:spacing w:before="50" w:after="156" w:afterLines="50"/>
        <w:jc w:val="left"/>
        <w:outlineLvl w:val="2"/>
        <w:rPr>
          <w:rFonts w:ascii="宋体" w:cs="宋体"/>
          <w:b/>
          <w:bCs/>
          <w:szCs w:val="21"/>
        </w:rPr>
      </w:pPr>
    </w:p>
    <w:p w14:paraId="0B454326">
      <w:pPr>
        <w:snapToGrid w:val="0"/>
        <w:spacing w:before="50" w:after="156" w:afterLines="50"/>
        <w:jc w:val="left"/>
        <w:outlineLvl w:val="2"/>
        <w:rPr>
          <w:rFonts w:ascii="宋体" w:cs="宋体"/>
          <w:b/>
          <w:bCs/>
          <w:szCs w:val="21"/>
        </w:rPr>
      </w:pPr>
    </w:p>
    <w:p w14:paraId="6E52F7D5">
      <w:pPr>
        <w:snapToGrid w:val="0"/>
        <w:spacing w:before="50" w:after="156" w:afterLines="50"/>
        <w:jc w:val="left"/>
        <w:outlineLvl w:val="2"/>
        <w:rPr>
          <w:rFonts w:ascii="宋体" w:cs="宋体"/>
          <w:b/>
          <w:bCs/>
          <w:szCs w:val="21"/>
        </w:rPr>
      </w:pPr>
    </w:p>
    <w:p w14:paraId="2C32E0B6">
      <w:pPr>
        <w:snapToGrid w:val="0"/>
        <w:spacing w:before="50" w:after="156" w:afterLines="50"/>
        <w:jc w:val="left"/>
        <w:outlineLvl w:val="2"/>
        <w:rPr>
          <w:rFonts w:ascii="宋体" w:cs="宋体"/>
          <w:b/>
          <w:bCs/>
          <w:szCs w:val="21"/>
        </w:rPr>
      </w:pPr>
    </w:p>
    <w:p w14:paraId="49462F4F">
      <w:pPr>
        <w:snapToGrid w:val="0"/>
        <w:spacing w:before="50" w:after="156" w:afterLines="50"/>
        <w:jc w:val="left"/>
        <w:outlineLvl w:val="2"/>
        <w:rPr>
          <w:rFonts w:ascii="宋体" w:cs="宋体"/>
          <w:b/>
          <w:bCs/>
          <w:szCs w:val="21"/>
        </w:rPr>
      </w:pPr>
    </w:p>
    <w:p w14:paraId="36EE6299">
      <w:pPr>
        <w:snapToGrid w:val="0"/>
        <w:spacing w:before="50" w:after="156" w:afterLines="50"/>
        <w:jc w:val="left"/>
        <w:outlineLvl w:val="2"/>
        <w:rPr>
          <w:rFonts w:ascii="宋体" w:cs="宋体"/>
          <w:b/>
          <w:bCs/>
          <w:szCs w:val="21"/>
        </w:rPr>
      </w:pPr>
    </w:p>
    <w:p w14:paraId="5511D528">
      <w:pPr>
        <w:snapToGrid w:val="0"/>
        <w:spacing w:before="50" w:after="156" w:afterLines="50"/>
        <w:jc w:val="left"/>
        <w:outlineLvl w:val="2"/>
        <w:rPr>
          <w:rFonts w:ascii="宋体" w:cs="宋体"/>
          <w:b/>
          <w:bCs/>
          <w:szCs w:val="21"/>
        </w:rPr>
      </w:pPr>
    </w:p>
    <w:p w14:paraId="68ED332B">
      <w:pPr>
        <w:snapToGrid w:val="0"/>
        <w:spacing w:before="50" w:after="156" w:afterLines="50"/>
        <w:jc w:val="left"/>
        <w:outlineLvl w:val="2"/>
        <w:rPr>
          <w:rFonts w:ascii="宋体" w:cs="宋体"/>
          <w:b/>
          <w:bCs/>
          <w:szCs w:val="21"/>
        </w:rPr>
      </w:pPr>
    </w:p>
    <w:p w14:paraId="38E02DEC">
      <w:pPr>
        <w:snapToGrid w:val="0"/>
        <w:spacing w:before="50" w:after="156" w:afterLines="50"/>
        <w:jc w:val="left"/>
        <w:outlineLvl w:val="2"/>
        <w:rPr>
          <w:rFonts w:ascii="宋体" w:cs="宋体"/>
          <w:b/>
          <w:bCs/>
          <w:szCs w:val="21"/>
        </w:rPr>
      </w:pPr>
    </w:p>
    <w:p w14:paraId="30831E0C">
      <w:pPr>
        <w:snapToGrid w:val="0"/>
        <w:spacing w:before="50" w:after="156" w:afterLines="50"/>
        <w:jc w:val="left"/>
        <w:outlineLvl w:val="2"/>
        <w:rPr>
          <w:rFonts w:ascii="宋体" w:cs="宋体"/>
          <w:b/>
          <w:bCs/>
          <w:szCs w:val="21"/>
        </w:rPr>
      </w:pPr>
    </w:p>
    <w:p w14:paraId="60673A2A">
      <w:pPr>
        <w:snapToGrid w:val="0"/>
        <w:spacing w:before="50" w:after="156" w:afterLines="50"/>
        <w:jc w:val="left"/>
        <w:outlineLvl w:val="2"/>
        <w:rPr>
          <w:rFonts w:ascii="宋体" w:cs="宋体"/>
          <w:b/>
          <w:bCs/>
          <w:szCs w:val="21"/>
        </w:rPr>
      </w:pPr>
    </w:p>
    <w:p w14:paraId="4CDA2A87">
      <w:pPr>
        <w:snapToGrid w:val="0"/>
        <w:spacing w:before="50" w:after="156" w:afterLines="50"/>
        <w:jc w:val="left"/>
        <w:outlineLvl w:val="2"/>
        <w:rPr>
          <w:rFonts w:ascii="宋体" w:cs="宋体"/>
          <w:b/>
          <w:bCs/>
          <w:szCs w:val="21"/>
        </w:rPr>
      </w:pPr>
    </w:p>
    <w:p w14:paraId="5DE6DC06">
      <w:pPr>
        <w:snapToGrid w:val="0"/>
        <w:spacing w:before="50" w:after="156" w:afterLines="50"/>
        <w:jc w:val="left"/>
        <w:outlineLvl w:val="2"/>
        <w:rPr>
          <w:rFonts w:ascii="宋体" w:cs="宋体"/>
          <w:b/>
          <w:bCs/>
          <w:szCs w:val="21"/>
        </w:rPr>
      </w:pPr>
    </w:p>
    <w:p w14:paraId="257EE61D">
      <w:pPr>
        <w:snapToGrid w:val="0"/>
        <w:spacing w:before="50" w:after="156" w:afterLines="50"/>
        <w:jc w:val="left"/>
        <w:outlineLvl w:val="2"/>
        <w:rPr>
          <w:rFonts w:ascii="宋体" w:cs="宋体"/>
          <w:b/>
          <w:bCs/>
          <w:szCs w:val="21"/>
        </w:rPr>
      </w:pPr>
    </w:p>
    <w:p w14:paraId="2820B0F5">
      <w:pPr>
        <w:snapToGrid w:val="0"/>
        <w:spacing w:before="50" w:after="156" w:afterLines="50"/>
        <w:jc w:val="left"/>
        <w:outlineLvl w:val="2"/>
        <w:rPr>
          <w:rFonts w:ascii="宋体" w:cs="宋体"/>
          <w:b/>
          <w:bCs/>
          <w:szCs w:val="21"/>
        </w:rPr>
      </w:pPr>
    </w:p>
    <w:p w14:paraId="7A9B753D">
      <w:pPr>
        <w:snapToGrid w:val="0"/>
        <w:spacing w:before="50" w:after="156" w:afterLines="50"/>
        <w:jc w:val="left"/>
        <w:outlineLvl w:val="2"/>
        <w:rPr>
          <w:rFonts w:ascii="宋体" w:cs="宋体"/>
          <w:b/>
          <w:bCs/>
          <w:szCs w:val="21"/>
        </w:rPr>
      </w:pPr>
    </w:p>
    <w:p w14:paraId="37FCC484">
      <w:pPr>
        <w:snapToGrid w:val="0"/>
        <w:spacing w:before="50" w:after="156" w:afterLines="50"/>
        <w:jc w:val="left"/>
        <w:outlineLvl w:val="2"/>
        <w:rPr>
          <w:rFonts w:ascii="宋体" w:cs="宋体"/>
          <w:b/>
          <w:bCs/>
          <w:szCs w:val="21"/>
        </w:rPr>
      </w:pPr>
    </w:p>
    <w:p w14:paraId="1AB6B159">
      <w:pPr>
        <w:snapToGrid w:val="0"/>
        <w:spacing w:before="50" w:after="156" w:afterLines="50"/>
        <w:jc w:val="left"/>
        <w:outlineLvl w:val="2"/>
        <w:rPr>
          <w:rFonts w:ascii="宋体" w:cs="宋体"/>
          <w:b/>
          <w:bCs/>
          <w:szCs w:val="21"/>
        </w:rPr>
      </w:pPr>
    </w:p>
    <w:p w14:paraId="6343BA02">
      <w:pPr>
        <w:snapToGrid w:val="0"/>
        <w:spacing w:before="50" w:after="156" w:afterLines="50"/>
        <w:jc w:val="left"/>
        <w:outlineLvl w:val="2"/>
        <w:rPr>
          <w:rFonts w:ascii="宋体" w:cs="宋体"/>
          <w:b/>
          <w:bCs/>
          <w:szCs w:val="21"/>
        </w:rPr>
      </w:pPr>
    </w:p>
    <w:p w14:paraId="074971F3">
      <w:pPr>
        <w:snapToGrid w:val="0"/>
        <w:spacing w:before="50" w:after="156" w:afterLines="50"/>
        <w:jc w:val="left"/>
        <w:outlineLvl w:val="2"/>
        <w:rPr>
          <w:rFonts w:ascii="宋体" w:cs="宋体"/>
          <w:b/>
          <w:bCs/>
          <w:szCs w:val="21"/>
        </w:rPr>
      </w:pPr>
    </w:p>
    <w:p w14:paraId="6971E12F">
      <w:pPr>
        <w:snapToGrid w:val="0"/>
        <w:spacing w:before="50" w:after="156" w:afterLines="50"/>
        <w:jc w:val="left"/>
        <w:outlineLvl w:val="2"/>
        <w:rPr>
          <w:rFonts w:ascii="宋体" w:cs="宋体"/>
          <w:b/>
          <w:bCs/>
          <w:szCs w:val="21"/>
        </w:rPr>
      </w:pPr>
    </w:p>
    <w:p w14:paraId="5971C030">
      <w:pPr>
        <w:snapToGrid w:val="0"/>
        <w:spacing w:before="50" w:after="156" w:afterLines="50"/>
        <w:jc w:val="left"/>
        <w:outlineLvl w:val="2"/>
        <w:rPr>
          <w:rFonts w:ascii="宋体" w:cs="宋体"/>
          <w:b/>
          <w:bCs/>
          <w:szCs w:val="21"/>
        </w:rPr>
      </w:pPr>
      <w:r>
        <w:rPr>
          <w:rFonts w:hint="eastAsia" w:ascii="宋体" w:cs="宋体"/>
          <w:b/>
          <w:bCs/>
          <w:szCs w:val="21"/>
        </w:rPr>
        <w:t>格式十一、质疑函（范本）</w:t>
      </w:r>
    </w:p>
    <w:p w14:paraId="3DEF79EA">
      <w:pPr>
        <w:spacing w:line="360" w:lineRule="auto"/>
        <w:jc w:val="center"/>
        <w:rPr>
          <w:rFonts w:ascii="宋体" w:hAnsi="宋体"/>
          <w:szCs w:val="21"/>
        </w:rPr>
      </w:pPr>
      <w:r>
        <w:rPr>
          <w:rFonts w:hint="eastAsia" w:ascii="宋体" w:hAnsi="宋体"/>
          <w:szCs w:val="21"/>
        </w:rPr>
        <w:t>质疑函（范本）</w:t>
      </w:r>
    </w:p>
    <w:p w14:paraId="5122C6E5">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14:paraId="4DF4CEF6">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035C3983">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14:paraId="23115C74">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72D2497D">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14:paraId="5F763432">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349EA967">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36E1E485">
      <w:pPr>
        <w:widowControl/>
        <w:spacing w:before="100" w:beforeAutospacing="1" w:after="100" w:afterAutospacing="1" w:line="360" w:lineRule="auto"/>
        <w:jc w:val="left"/>
        <w:rPr>
          <w:rFonts w:ascii="宋体" w:hAnsi="宋体" w:cs="黑体"/>
          <w:kern w:val="0"/>
          <w:szCs w:val="21"/>
          <w:shd w:val="clear" w:color="auto" w:fill="FFFFFF"/>
          <w:lang w:bidi="ar"/>
        </w:rPr>
      </w:pPr>
    </w:p>
    <w:p w14:paraId="192EE102">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lang w:bidi="ar"/>
        </w:rPr>
        <w:t>二、质疑项目基本情况</w:t>
      </w:r>
    </w:p>
    <w:p w14:paraId="01DDBBEB">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14:paraId="52847B2C">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14:paraId="6A5327D1">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14:paraId="1CE1EE28">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14:paraId="71F51CAA">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三、质疑事项具体内容</w:t>
      </w:r>
    </w:p>
    <w:p w14:paraId="6F2158F2">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14:paraId="0A521E38">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14:paraId="4254A062">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14:paraId="3615328E">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质疑事项2</w:t>
      </w:r>
    </w:p>
    <w:p w14:paraId="675F811F">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w:t>
      </w:r>
    </w:p>
    <w:p w14:paraId="09303FB2">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四、与质疑事项相关的质疑请求</w:t>
      </w:r>
    </w:p>
    <w:p w14:paraId="4327B68F">
      <w:pPr>
        <w:widowControl/>
        <w:spacing w:before="100" w:beforeAutospacing="1" w:after="100" w:afterAutospacing="1" w:line="360"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14:paraId="12F83723">
      <w:pPr>
        <w:widowControl/>
        <w:spacing w:before="100" w:beforeAutospacing="1" w:after="100" w:afterAutospacing="1" w:line="360" w:lineRule="auto"/>
        <w:jc w:val="left"/>
        <w:rPr>
          <w:rFonts w:ascii="宋体" w:hAnsi="宋体" w:cs="宋体"/>
          <w:szCs w:val="21"/>
        </w:rPr>
      </w:pPr>
    </w:p>
    <w:p w14:paraId="517BCBAC">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签字(签章)：</w:t>
      </w:r>
    </w:p>
    <w:p w14:paraId="2259D21B">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lang w:bidi="ar"/>
        </w:rPr>
        <w:t>公章：</w:t>
      </w:r>
    </w:p>
    <w:p w14:paraId="52586EBA">
      <w:pPr>
        <w:widowControl/>
        <w:spacing w:before="100" w:beforeAutospacing="1" w:after="100" w:afterAutospacing="1" w:line="360" w:lineRule="auto"/>
        <w:jc w:val="left"/>
        <w:rPr>
          <w:rFonts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14:paraId="07E4B973">
      <w:pPr>
        <w:widowControl/>
        <w:spacing w:before="100" w:beforeAutospacing="1" w:after="100" w:afterAutospacing="1" w:line="360" w:lineRule="auto"/>
        <w:jc w:val="left"/>
        <w:rPr>
          <w:rFonts w:ascii="宋体" w:hAnsi="宋体" w:cs="宋体"/>
          <w:szCs w:val="21"/>
        </w:rPr>
      </w:pPr>
    </w:p>
    <w:p w14:paraId="7AC78CE3">
      <w:pPr>
        <w:widowControl/>
        <w:spacing w:before="100" w:beforeAutospacing="1" w:after="100" w:afterAutospacing="1" w:line="360" w:lineRule="auto"/>
        <w:jc w:val="left"/>
        <w:rPr>
          <w:rFonts w:ascii="宋体" w:hAnsi="宋体" w:cs="宋体"/>
          <w:szCs w:val="21"/>
        </w:rPr>
      </w:pPr>
      <w:r>
        <w:rPr>
          <w:rFonts w:hint="eastAsia" w:ascii="宋体" w:hAnsi="宋体" w:cs="黑体"/>
          <w:b/>
          <w:kern w:val="0"/>
          <w:szCs w:val="21"/>
          <w:shd w:val="clear" w:color="auto" w:fill="FFFFFF"/>
          <w:lang w:bidi="ar"/>
        </w:rPr>
        <w:t>质疑函制作说明：</w:t>
      </w:r>
    </w:p>
    <w:p w14:paraId="64EAC650">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14:paraId="52CC240E">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58FCF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14:paraId="37DD9D35">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14:paraId="73A381BD">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5.质疑函的质疑请求应与质疑事项相关。</w:t>
      </w:r>
    </w:p>
    <w:p w14:paraId="1160D4C7">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0666353F">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hint="eastAsia" w:ascii="宋体" w:hAnsi="宋体" w:cs="仿宋_GB2312"/>
          <w:kern w:val="0"/>
          <w:szCs w:val="21"/>
          <w:shd w:val="clear" w:color="auto" w:fill="FFFFFF"/>
          <w:lang w:bidi="ar"/>
        </w:rPr>
        <w:t>7.以联合体形式参加政府采购活动的，其投诉应当由组成联合体的所有供应商共同提出。</w:t>
      </w:r>
    </w:p>
    <w:p w14:paraId="1BCD86F3">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p>
    <w:p w14:paraId="7AB998E8">
      <w:pPr>
        <w:snapToGrid w:val="0"/>
        <w:spacing w:before="50" w:after="156" w:afterLines="50"/>
        <w:jc w:val="left"/>
        <w:rPr>
          <w:rFonts w:hAnsi="宋体" w:cs="宋体"/>
          <w:color w:val="FF0000"/>
          <w:szCs w:val="21"/>
        </w:rPr>
      </w:pPr>
    </w:p>
    <w:sectPr>
      <w:pgSz w:w="11906" w:h="16838"/>
      <w:pgMar w:top="1531" w:right="1191" w:bottom="737" w:left="1191" w:header="851" w:footer="5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lgerian">
    <w:altName w:val="Gabriola"/>
    <w:panose1 w:val="04020705040A02060702"/>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DA85">
    <w:pPr>
      <w:pStyle w:val="17"/>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451188">
                          <w:pPr>
                            <w:pStyle w:val="17"/>
                          </w:pPr>
                          <w:r>
                            <w:t xml:space="preserve">第 </w:t>
                          </w:r>
                          <w:r>
                            <w:fldChar w:fldCharType="begin"/>
                          </w:r>
                          <w:r>
                            <w:instrText xml:space="preserve"> PAGE  \* MERGEFORMAT </w:instrText>
                          </w:r>
                          <w:r>
                            <w:fldChar w:fldCharType="separate"/>
                          </w:r>
                          <w:r>
                            <w:t>22</w:t>
                          </w:r>
                          <w:r>
                            <w:fldChar w:fldCharType="end"/>
                          </w:r>
                          <w:r>
                            <w:t xml:space="preserve"> 页 共</w:t>
                          </w:r>
                          <w:r>
                            <w:rPr>
                              <w:rFonts w:hint="eastAsia"/>
                            </w:rPr>
                            <w:t>67</w:t>
                          </w:r>
                          <w:r>
                            <w:t>页</w:t>
                          </w:r>
                        </w:p>
                      </w:txbxContent>
                    </wps:txbx>
                    <wps:bodyPr vert="horz" wrap="none" lIns="0" tIns="0" rIns="0" bIns="0" anchor="t" anchorCtr="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6hjtUBAACzAwAADgAAAGRycy9lMm9Eb2MueG1srVPNjtMwEL4j8Q6W&#10;7zTZHlAVNV0B1SIkBEgLD+A6TmPJf/JMm5QHgDfgxIU7z9XnYOwk7bJc9sAlGc+Mv5nvm/H6drCG&#10;HVUE7V3NbxYlZ8pJ32i3r/mXz3cvVpwBCtcI452q+UkBv908f7buQ6WWvvOmUZERiIOqDzXvEENV&#10;FCA7ZQUsfFCOgq2PViAd475oougJ3ZpiWZYvi97HJkQvFQB5t2OQT4jxKYC+bbVUWy8PVjkcUaMy&#10;AokSdDoA3+Ru21ZJ/Ni2oJCZmhNTzF8qQvYufYvNWlT7KEKn5dSCeEoLjzhZoR0VvUBtBQp2iPof&#10;KKtl9OBbXEhvi5FIVoRY3JSPtLnvRFCZC0kN4SI6/D9Y+eH4KTLd0CZw5oSlgZ9/fD///H3+9Y0t&#10;sz59gIrS7gMl4vDaDymXdEt+IGeiPbTRpj8RYhQndU8XddWATKZLq+VqVVJIUmw+EE5xvR4i4Fvl&#10;LUtGzSONL6sqju8Bx9Q5JVVz/k4bk0do3F8Owkye4tpjsnDYDVPjO9+ciA+9A6rT+fiVs562oOaO&#10;lp4z886RyGlhZiPOxm42hJN0sebI2Wi+wbxYqREIrw5I3eWmU+mx3tQRzTLTnvYuLcvDc866vrX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tvqGO1QEAALMDAAAOAAAAAAAAAAEAIAAAAB4B&#10;AABkcnMvZTJvRG9jLnhtbFBLBQYAAAAABgAGAFkBAABlBQAAAAA=&#10;">
              <v:fill on="f" focussize="0,0"/>
              <v:stroke on="f"/>
              <v:imagedata o:title=""/>
              <o:lock v:ext="edit" aspectratio="f"/>
              <v:textbox inset="0mm,0mm,0mm,0mm" style="mso-fit-shape-to-text:t;">
                <w:txbxContent>
                  <w:p w14:paraId="29451188">
                    <w:pPr>
                      <w:pStyle w:val="17"/>
                    </w:pPr>
                    <w:r>
                      <w:t xml:space="preserve">第 </w:t>
                    </w:r>
                    <w:r>
                      <w:fldChar w:fldCharType="begin"/>
                    </w:r>
                    <w:r>
                      <w:instrText xml:space="preserve"> PAGE  \* MERGEFORMAT </w:instrText>
                    </w:r>
                    <w:r>
                      <w:fldChar w:fldCharType="separate"/>
                    </w:r>
                    <w:r>
                      <w:t>22</w:t>
                    </w:r>
                    <w:r>
                      <w:fldChar w:fldCharType="end"/>
                    </w:r>
                    <w:r>
                      <w:t xml:space="preserve"> 页 共</w:t>
                    </w:r>
                    <w:r>
                      <w:rPr>
                        <w:rFonts w:hint="eastAsia"/>
                      </w:rPr>
                      <w:t>67</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BF625"/>
    <w:multiLevelType w:val="singleLevel"/>
    <w:tmpl w:val="CE0BF625"/>
    <w:lvl w:ilvl="0" w:tentative="0">
      <w:start w:val="1"/>
      <w:numFmt w:val="chineseCounting"/>
      <w:suff w:val="nothing"/>
      <w:lvlText w:val="%1、"/>
      <w:lvlJc w:val="left"/>
      <w:rPr>
        <w:rFonts w:hint="eastAsia"/>
      </w:rPr>
    </w:lvl>
  </w:abstractNum>
  <w:abstractNum w:abstractNumId="1">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2E9E746B"/>
    <w:multiLevelType w:val="singleLevel"/>
    <w:tmpl w:val="2E9E746B"/>
    <w:lvl w:ilvl="0" w:tentative="0">
      <w:start w:val="1"/>
      <w:numFmt w:val="decimal"/>
      <w:lvlText w:val="%1."/>
      <w:lvlJc w:val="left"/>
      <w:pPr>
        <w:ind w:left="10" w:hanging="425"/>
      </w:pPr>
      <w:rPr>
        <w:rFonts w:hint="default"/>
      </w:rPr>
    </w:lvl>
  </w:abstractNum>
  <w:abstractNum w:abstractNumId="5">
    <w:nsid w:val="4DD4552D"/>
    <w:multiLevelType w:val="singleLevel"/>
    <w:tmpl w:val="4DD4552D"/>
    <w:lvl w:ilvl="0" w:tentative="0">
      <w:start w:val="1"/>
      <w:numFmt w:val="decimal"/>
      <w:lvlText w:val="%1."/>
      <w:lvlJc w:val="left"/>
      <w:pPr>
        <w:tabs>
          <w:tab w:val="left" w:pos="312"/>
        </w:tabs>
      </w:pPr>
    </w:lvl>
  </w:abstractNum>
  <w:abstractNum w:abstractNumId="6">
    <w:nsid w:val="60059541"/>
    <w:multiLevelType w:val="singleLevel"/>
    <w:tmpl w:val="60059541"/>
    <w:lvl w:ilvl="0" w:tentative="0">
      <w:start w:val="7"/>
      <w:numFmt w:val="chineseCounting"/>
      <w:suff w:val="nothing"/>
      <w:lvlText w:val="%1、"/>
      <w:lvlJc w:val="left"/>
      <w:rPr>
        <w:rFonts w:hint="eastAsia"/>
      </w:rPr>
    </w:lvl>
  </w:abstractNum>
  <w:num w:numId="1">
    <w:abstractNumId w:val="0"/>
  </w:num>
  <w:num w:numId="2">
    <w:abstractNumId w:val="4"/>
  </w:num>
  <w:num w:numId="3">
    <w:abstractNumId w:val="3"/>
  </w:num>
  <w:num w:numId="4">
    <w:abstractNumId w:val="5"/>
  </w:num>
  <w:num w:numId="5">
    <w:abstractNumId w:val="2"/>
  </w:num>
  <w:num w:numId="6">
    <w:abstractNumId w:val="1"/>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zhmMDk0MWU1ODgyYThmOTU2NDczNmIxMTFjYzQifQ=="/>
  </w:docVars>
  <w:rsids>
    <w:rsidRoot w:val="00172A27"/>
    <w:rsid w:val="000008AE"/>
    <w:rsid w:val="00000DA0"/>
    <w:rsid w:val="0000107B"/>
    <w:rsid w:val="00001255"/>
    <w:rsid w:val="00001351"/>
    <w:rsid w:val="00001616"/>
    <w:rsid w:val="00002240"/>
    <w:rsid w:val="0000249F"/>
    <w:rsid w:val="00002B56"/>
    <w:rsid w:val="000036AE"/>
    <w:rsid w:val="000053DD"/>
    <w:rsid w:val="000067D2"/>
    <w:rsid w:val="00006CD5"/>
    <w:rsid w:val="00010275"/>
    <w:rsid w:val="00011CF9"/>
    <w:rsid w:val="00011F5B"/>
    <w:rsid w:val="00012FC0"/>
    <w:rsid w:val="000131FB"/>
    <w:rsid w:val="00013F7B"/>
    <w:rsid w:val="000148CF"/>
    <w:rsid w:val="000150F2"/>
    <w:rsid w:val="00015267"/>
    <w:rsid w:val="000152FC"/>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11D"/>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42B1"/>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16D6"/>
    <w:rsid w:val="000C1DC6"/>
    <w:rsid w:val="000C3993"/>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CE4"/>
    <w:rsid w:val="000E3EEF"/>
    <w:rsid w:val="000E416C"/>
    <w:rsid w:val="000E56DE"/>
    <w:rsid w:val="000E706B"/>
    <w:rsid w:val="000F02E6"/>
    <w:rsid w:val="000F0550"/>
    <w:rsid w:val="000F1074"/>
    <w:rsid w:val="000F13AF"/>
    <w:rsid w:val="000F2A94"/>
    <w:rsid w:val="000F2E5E"/>
    <w:rsid w:val="000F421C"/>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387"/>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4F0"/>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4F9A"/>
    <w:rsid w:val="00165846"/>
    <w:rsid w:val="00165BBD"/>
    <w:rsid w:val="00165C2B"/>
    <w:rsid w:val="00166238"/>
    <w:rsid w:val="001670C9"/>
    <w:rsid w:val="00167C19"/>
    <w:rsid w:val="00170C5A"/>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87850"/>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2C1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4C6"/>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028"/>
    <w:rsid w:val="001E1A83"/>
    <w:rsid w:val="001E1E4B"/>
    <w:rsid w:val="001E27F2"/>
    <w:rsid w:val="001E2A03"/>
    <w:rsid w:val="001E2F92"/>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3EB"/>
    <w:rsid w:val="0023434B"/>
    <w:rsid w:val="0023487B"/>
    <w:rsid w:val="00234B90"/>
    <w:rsid w:val="00234DDF"/>
    <w:rsid w:val="00235302"/>
    <w:rsid w:val="0023545C"/>
    <w:rsid w:val="002357A0"/>
    <w:rsid w:val="00235928"/>
    <w:rsid w:val="0023667C"/>
    <w:rsid w:val="002367A2"/>
    <w:rsid w:val="00236B19"/>
    <w:rsid w:val="00237206"/>
    <w:rsid w:val="00237FF3"/>
    <w:rsid w:val="0024050C"/>
    <w:rsid w:val="002416B2"/>
    <w:rsid w:val="00242A57"/>
    <w:rsid w:val="002458CA"/>
    <w:rsid w:val="00245F3C"/>
    <w:rsid w:val="0024774E"/>
    <w:rsid w:val="00247806"/>
    <w:rsid w:val="002478C0"/>
    <w:rsid w:val="00247A3F"/>
    <w:rsid w:val="00247CD9"/>
    <w:rsid w:val="00250461"/>
    <w:rsid w:val="002509F6"/>
    <w:rsid w:val="00252974"/>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C73"/>
    <w:rsid w:val="00272DBA"/>
    <w:rsid w:val="00273D91"/>
    <w:rsid w:val="00275801"/>
    <w:rsid w:val="00275A0F"/>
    <w:rsid w:val="00276E78"/>
    <w:rsid w:val="002772A6"/>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E6499"/>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0D04"/>
    <w:rsid w:val="00332221"/>
    <w:rsid w:val="003327BC"/>
    <w:rsid w:val="00332FD6"/>
    <w:rsid w:val="00333CC4"/>
    <w:rsid w:val="00333FCA"/>
    <w:rsid w:val="0033425E"/>
    <w:rsid w:val="00335037"/>
    <w:rsid w:val="003361AE"/>
    <w:rsid w:val="00336C5A"/>
    <w:rsid w:val="0033710E"/>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3C98"/>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A2"/>
    <w:rsid w:val="003B2DD8"/>
    <w:rsid w:val="003B483E"/>
    <w:rsid w:val="003B4C85"/>
    <w:rsid w:val="003B5149"/>
    <w:rsid w:val="003B736A"/>
    <w:rsid w:val="003C04C3"/>
    <w:rsid w:val="003C16A3"/>
    <w:rsid w:val="003C1722"/>
    <w:rsid w:val="003C31BC"/>
    <w:rsid w:val="003C3482"/>
    <w:rsid w:val="003C50C9"/>
    <w:rsid w:val="003C5F35"/>
    <w:rsid w:val="003C5FCB"/>
    <w:rsid w:val="003C7AD3"/>
    <w:rsid w:val="003C7FF6"/>
    <w:rsid w:val="003D0389"/>
    <w:rsid w:val="003D073E"/>
    <w:rsid w:val="003D0B4C"/>
    <w:rsid w:val="003D1763"/>
    <w:rsid w:val="003D1CA3"/>
    <w:rsid w:val="003D2180"/>
    <w:rsid w:val="003D236F"/>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024"/>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410"/>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4DA7"/>
    <w:rsid w:val="00465688"/>
    <w:rsid w:val="00466FA9"/>
    <w:rsid w:val="004678CE"/>
    <w:rsid w:val="0047067A"/>
    <w:rsid w:val="00471A96"/>
    <w:rsid w:val="00471B20"/>
    <w:rsid w:val="00472B4F"/>
    <w:rsid w:val="00473D97"/>
    <w:rsid w:val="00473DBD"/>
    <w:rsid w:val="00473DC7"/>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1EB9"/>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12D"/>
    <w:rsid w:val="004E6FCF"/>
    <w:rsid w:val="004E733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4F7DCD"/>
    <w:rsid w:val="00500405"/>
    <w:rsid w:val="005006C9"/>
    <w:rsid w:val="005014E8"/>
    <w:rsid w:val="005025E7"/>
    <w:rsid w:val="00502832"/>
    <w:rsid w:val="00502B6A"/>
    <w:rsid w:val="0050338F"/>
    <w:rsid w:val="005047D6"/>
    <w:rsid w:val="005050E1"/>
    <w:rsid w:val="00505112"/>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55"/>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F85"/>
    <w:rsid w:val="00545565"/>
    <w:rsid w:val="00546038"/>
    <w:rsid w:val="00546343"/>
    <w:rsid w:val="0054687B"/>
    <w:rsid w:val="005477FA"/>
    <w:rsid w:val="00547A44"/>
    <w:rsid w:val="00547C05"/>
    <w:rsid w:val="005509BB"/>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57AA1"/>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76416"/>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3BF"/>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AA7"/>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632"/>
    <w:rsid w:val="005C4125"/>
    <w:rsid w:val="005C4587"/>
    <w:rsid w:val="005C51D6"/>
    <w:rsid w:val="005C6EDC"/>
    <w:rsid w:val="005D1B3A"/>
    <w:rsid w:val="005D1E11"/>
    <w:rsid w:val="005D1E58"/>
    <w:rsid w:val="005D1FBF"/>
    <w:rsid w:val="005D28DF"/>
    <w:rsid w:val="005D3895"/>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037"/>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6D7"/>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2C01"/>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1D42"/>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1FEE"/>
    <w:rsid w:val="006B22E3"/>
    <w:rsid w:val="006B25FF"/>
    <w:rsid w:val="006B2655"/>
    <w:rsid w:val="006B2E16"/>
    <w:rsid w:val="006B33B9"/>
    <w:rsid w:val="006B3A47"/>
    <w:rsid w:val="006B3AEF"/>
    <w:rsid w:val="006B47E3"/>
    <w:rsid w:val="006B488E"/>
    <w:rsid w:val="006B4A48"/>
    <w:rsid w:val="006B4BB5"/>
    <w:rsid w:val="006B5229"/>
    <w:rsid w:val="006B531B"/>
    <w:rsid w:val="006B670E"/>
    <w:rsid w:val="006B703C"/>
    <w:rsid w:val="006B7C13"/>
    <w:rsid w:val="006B7D34"/>
    <w:rsid w:val="006B7F0A"/>
    <w:rsid w:val="006C120F"/>
    <w:rsid w:val="006C1937"/>
    <w:rsid w:val="006C27E7"/>
    <w:rsid w:val="006C4B00"/>
    <w:rsid w:val="006C53D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310"/>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130F"/>
    <w:rsid w:val="007813AC"/>
    <w:rsid w:val="0078270A"/>
    <w:rsid w:val="00782FD6"/>
    <w:rsid w:val="00783AA6"/>
    <w:rsid w:val="00783BE7"/>
    <w:rsid w:val="00783EC5"/>
    <w:rsid w:val="007856F9"/>
    <w:rsid w:val="0078571B"/>
    <w:rsid w:val="00785D24"/>
    <w:rsid w:val="007865C4"/>
    <w:rsid w:val="007873BD"/>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D99"/>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1325"/>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1D6C"/>
    <w:rsid w:val="008425EF"/>
    <w:rsid w:val="008427F7"/>
    <w:rsid w:val="008429B9"/>
    <w:rsid w:val="00842A3D"/>
    <w:rsid w:val="00843761"/>
    <w:rsid w:val="008446B6"/>
    <w:rsid w:val="0084540C"/>
    <w:rsid w:val="00846435"/>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412"/>
    <w:rsid w:val="00867DAD"/>
    <w:rsid w:val="0087012E"/>
    <w:rsid w:val="008702A6"/>
    <w:rsid w:val="008711F2"/>
    <w:rsid w:val="00872451"/>
    <w:rsid w:val="00872768"/>
    <w:rsid w:val="00872D74"/>
    <w:rsid w:val="0087300E"/>
    <w:rsid w:val="00873027"/>
    <w:rsid w:val="0087317C"/>
    <w:rsid w:val="00873B6A"/>
    <w:rsid w:val="00874155"/>
    <w:rsid w:val="0087498C"/>
    <w:rsid w:val="008749EA"/>
    <w:rsid w:val="008754C8"/>
    <w:rsid w:val="00875DE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54E"/>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B79B1"/>
    <w:rsid w:val="008C01FD"/>
    <w:rsid w:val="008C02ED"/>
    <w:rsid w:val="008C0E05"/>
    <w:rsid w:val="008C0EC4"/>
    <w:rsid w:val="008C10BE"/>
    <w:rsid w:val="008C2868"/>
    <w:rsid w:val="008C2A1D"/>
    <w:rsid w:val="008C2F3A"/>
    <w:rsid w:val="008C2FE9"/>
    <w:rsid w:val="008C3394"/>
    <w:rsid w:val="008C3658"/>
    <w:rsid w:val="008C3EC4"/>
    <w:rsid w:val="008C49EC"/>
    <w:rsid w:val="008C4B84"/>
    <w:rsid w:val="008C6A51"/>
    <w:rsid w:val="008C6E51"/>
    <w:rsid w:val="008D089C"/>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08D"/>
    <w:rsid w:val="008F5B67"/>
    <w:rsid w:val="008F6E60"/>
    <w:rsid w:val="008F7329"/>
    <w:rsid w:val="008F76CC"/>
    <w:rsid w:val="00901AE5"/>
    <w:rsid w:val="009029C3"/>
    <w:rsid w:val="00903446"/>
    <w:rsid w:val="00903B1C"/>
    <w:rsid w:val="009077E7"/>
    <w:rsid w:val="009100C1"/>
    <w:rsid w:val="0091029F"/>
    <w:rsid w:val="00910948"/>
    <w:rsid w:val="00910AA5"/>
    <w:rsid w:val="00910B90"/>
    <w:rsid w:val="00910CBE"/>
    <w:rsid w:val="00911456"/>
    <w:rsid w:val="00911AE9"/>
    <w:rsid w:val="009133FC"/>
    <w:rsid w:val="009143D9"/>
    <w:rsid w:val="009147B3"/>
    <w:rsid w:val="009169F4"/>
    <w:rsid w:val="009171C5"/>
    <w:rsid w:val="00917FB9"/>
    <w:rsid w:val="00920B87"/>
    <w:rsid w:val="0092154F"/>
    <w:rsid w:val="009223B2"/>
    <w:rsid w:val="00922C9F"/>
    <w:rsid w:val="00923126"/>
    <w:rsid w:val="00923261"/>
    <w:rsid w:val="009233FF"/>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76C"/>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0E39"/>
    <w:rsid w:val="009D1334"/>
    <w:rsid w:val="009D1C72"/>
    <w:rsid w:val="009D1D9C"/>
    <w:rsid w:val="009D21A2"/>
    <w:rsid w:val="009D24D4"/>
    <w:rsid w:val="009D2521"/>
    <w:rsid w:val="009D27B2"/>
    <w:rsid w:val="009D2D08"/>
    <w:rsid w:val="009D2ED5"/>
    <w:rsid w:val="009D4A89"/>
    <w:rsid w:val="009D4F3F"/>
    <w:rsid w:val="009D5DDE"/>
    <w:rsid w:val="009D61A5"/>
    <w:rsid w:val="009D66DE"/>
    <w:rsid w:val="009D71C7"/>
    <w:rsid w:val="009D748E"/>
    <w:rsid w:val="009D79B4"/>
    <w:rsid w:val="009D7E26"/>
    <w:rsid w:val="009D7E68"/>
    <w:rsid w:val="009E042D"/>
    <w:rsid w:val="009E06AB"/>
    <w:rsid w:val="009E1DEB"/>
    <w:rsid w:val="009E2896"/>
    <w:rsid w:val="009E3160"/>
    <w:rsid w:val="009E5536"/>
    <w:rsid w:val="009E56BA"/>
    <w:rsid w:val="009E5B96"/>
    <w:rsid w:val="009E63AF"/>
    <w:rsid w:val="009E7008"/>
    <w:rsid w:val="009E769C"/>
    <w:rsid w:val="009E7FC4"/>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25C"/>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880"/>
    <w:rsid w:val="00A36C44"/>
    <w:rsid w:val="00A36E06"/>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A1D"/>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4BB"/>
    <w:rsid w:val="00AA165D"/>
    <w:rsid w:val="00AA1E21"/>
    <w:rsid w:val="00AA1FF5"/>
    <w:rsid w:val="00AA2D9D"/>
    <w:rsid w:val="00AA39B0"/>
    <w:rsid w:val="00AA3DD7"/>
    <w:rsid w:val="00AA60D1"/>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4CDC"/>
    <w:rsid w:val="00AC5342"/>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A0A"/>
    <w:rsid w:val="00AE5B84"/>
    <w:rsid w:val="00AE7EC6"/>
    <w:rsid w:val="00AF0E9D"/>
    <w:rsid w:val="00AF1F5D"/>
    <w:rsid w:val="00AF2034"/>
    <w:rsid w:val="00AF2BD4"/>
    <w:rsid w:val="00AF2D1E"/>
    <w:rsid w:val="00AF37A1"/>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673"/>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4E94"/>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2E58"/>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2DB"/>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58A"/>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912"/>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50F4"/>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9A2"/>
    <w:rsid w:val="00C20783"/>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1FF"/>
    <w:rsid w:val="00C412CC"/>
    <w:rsid w:val="00C43115"/>
    <w:rsid w:val="00C431BE"/>
    <w:rsid w:val="00C435FA"/>
    <w:rsid w:val="00C44600"/>
    <w:rsid w:val="00C44876"/>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5B"/>
    <w:rsid w:val="00C570A2"/>
    <w:rsid w:val="00C60664"/>
    <w:rsid w:val="00C60B61"/>
    <w:rsid w:val="00C61574"/>
    <w:rsid w:val="00C645E2"/>
    <w:rsid w:val="00C65232"/>
    <w:rsid w:val="00C6674B"/>
    <w:rsid w:val="00C67D1F"/>
    <w:rsid w:val="00C67E5D"/>
    <w:rsid w:val="00C702C1"/>
    <w:rsid w:val="00C703AD"/>
    <w:rsid w:val="00C70B20"/>
    <w:rsid w:val="00C70C3A"/>
    <w:rsid w:val="00C70E1C"/>
    <w:rsid w:val="00C722A1"/>
    <w:rsid w:val="00C74E37"/>
    <w:rsid w:val="00C76880"/>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CC7"/>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34EE"/>
    <w:rsid w:val="00CA3D48"/>
    <w:rsid w:val="00CA40E2"/>
    <w:rsid w:val="00CA522B"/>
    <w:rsid w:val="00CA5C73"/>
    <w:rsid w:val="00CA5D02"/>
    <w:rsid w:val="00CA5EC8"/>
    <w:rsid w:val="00CA61F4"/>
    <w:rsid w:val="00CA6F1B"/>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03F6"/>
    <w:rsid w:val="00D224DB"/>
    <w:rsid w:val="00D24D6B"/>
    <w:rsid w:val="00D25381"/>
    <w:rsid w:val="00D255D5"/>
    <w:rsid w:val="00D259ED"/>
    <w:rsid w:val="00D2635B"/>
    <w:rsid w:val="00D27035"/>
    <w:rsid w:val="00D27B65"/>
    <w:rsid w:val="00D301AC"/>
    <w:rsid w:val="00D30442"/>
    <w:rsid w:val="00D30474"/>
    <w:rsid w:val="00D3057F"/>
    <w:rsid w:val="00D31B03"/>
    <w:rsid w:val="00D31D63"/>
    <w:rsid w:val="00D325E7"/>
    <w:rsid w:val="00D33081"/>
    <w:rsid w:val="00D332D0"/>
    <w:rsid w:val="00D339DE"/>
    <w:rsid w:val="00D33CC9"/>
    <w:rsid w:val="00D34801"/>
    <w:rsid w:val="00D3618F"/>
    <w:rsid w:val="00D37E51"/>
    <w:rsid w:val="00D43629"/>
    <w:rsid w:val="00D437C2"/>
    <w:rsid w:val="00D44664"/>
    <w:rsid w:val="00D458B9"/>
    <w:rsid w:val="00D46CE3"/>
    <w:rsid w:val="00D46FFD"/>
    <w:rsid w:val="00D47089"/>
    <w:rsid w:val="00D47AA5"/>
    <w:rsid w:val="00D503E7"/>
    <w:rsid w:val="00D50F43"/>
    <w:rsid w:val="00D520F2"/>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26B0"/>
    <w:rsid w:val="00D93172"/>
    <w:rsid w:val="00D945F8"/>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D4B"/>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5E03"/>
    <w:rsid w:val="00DF63C0"/>
    <w:rsid w:val="00DF64BF"/>
    <w:rsid w:val="00DF7583"/>
    <w:rsid w:val="00DF7656"/>
    <w:rsid w:val="00DF7D37"/>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0E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41920"/>
    <w:rsid w:val="00E42CE3"/>
    <w:rsid w:val="00E42F7F"/>
    <w:rsid w:val="00E4387C"/>
    <w:rsid w:val="00E438D6"/>
    <w:rsid w:val="00E43E5A"/>
    <w:rsid w:val="00E44F8E"/>
    <w:rsid w:val="00E46463"/>
    <w:rsid w:val="00E473C0"/>
    <w:rsid w:val="00E47804"/>
    <w:rsid w:val="00E47DE4"/>
    <w:rsid w:val="00E513DD"/>
    <w:rsid w:val="00E51C1E"/>
    <w:rsid w:val="00E51DCB"/>
    <w:rsid w:val="00E52D69"/>
    <w:rsid w:val="00E547CC"/>
    <w:rsid w:val="00E5509D"/>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8DF"/>
    <w:rsid w:val="00E83BAA"/>
    <w:rsid w:val="00E84012"/>
    <w:rsid w:val="00E8535A"/>
    <w:rsid w:val="00E8547B"/>
    <w:rsid w:val="00E8641E"/>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6E56"/>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185"/>
    <w:rsid w:val="00EB4349"/>
    <w:rsid w:val="00EB4CA2"/>
    <w:rsid w:val="00EB5E63"/>
    <w:rsid w:val="00EB6BF8"/>
    <w:rsid w:val="00EB72BD"/>
    <w:rsid w:val="00EC1767"/>
    <w:rsid w:val="00EC302F"/>
    <w:rsid w:val="00EC4311"/>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561"/>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643"/>
    <w:rsid w:val="00F007D0"/>
    <w:rsid w:val="00F00EDE"/>
    <w:rsid w:val="00F01400"/>
    <w:rsid w:val="00F0189E"/>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57FFB"/>
    <w:rsid w:val="00F60849"/>
    <w:rsid w:val="00F6151C"/>
    <w:rsid w:val="00F6197D"/>
    <w:rsid w:val="00F629BD"/>
    <w:rsid w:val="00F63227"/>
    <w:rsid w:val="00F6356E"/>
    <w:rsid w:val="00F63807"/>
    <w:rsid w:val="00F63FD8"/>
    <w:rsid w:val="00F649F2"/>
    <w:rsid w:val="00F65319"/>
    <w:rsid w:val="00F6564F"/>
    <w:rsid w:val="00F65AAF"/>
    <w:rsid w:val="00F65D71"/>
    <w:rsid w:val="00F66309"/>
    <w:rsid w:val="00F6636E"/>
    <w:rsid w:val="00F70CAE"/>
    <w:rsid w:val="00F71247"/>
    <w:rsid w:val="00F72D89"/>
    <w:rsid w:val="00F741E4"/>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2882"/>
    <w:rsid w:val="01113D6B"/>
    <w:rsid w:val="01247755"/>
    <w:rsid w:val="01303F65"/>
    <w:rsid w:val="013A09C4"/>
    <w:rsid w:val="014C5266"/>
    <w:rsid w:val="01652CFC"/>
    <w:rsid w:val="01683BB5"/>
    <w:rsid w:val="018351D3"/>
    <w:rsid w:val="018710A3"/>
    <w:rsid w:val="01A7086A"/>
    <w:rsid w:val="01A93A5A"/>
    <w:rsid w:val="01AD7D01"/>
    <w:rsid w:val="01E462AD"/>
    <w:rsid w:val="01F42CAB"/>
    <w:rsid w:val="02060918"/>
    <w:rsid w:val="0217024D"/>
    <w:rsid w:val="024B1F6E"/>
    <w:rsid w:val="029816A6"/>
    <w:rsid w:val="02C32F68"/>
    <w:rsid w:val="02D74766"/>
    <w:rsid w:val="02DB7120"/>
    <w:rsid w:val="02F21EEB"/>
    <w:rsid w:val="02F91BBE"/>
    <w:rsid w:val="02FA132F"/>
    <w:rsid w:val="03030BB2"/>
    <w:rsid w:val="03372049"/>
    <w:rsid w:val="03470120"/>
    <w:rsid w:val="03520413"/>
    <w:rsid w:val="035D7D75"/>
    <w:rsid w:val="035E5F74"/>
    <w:rsid w:val="0365592C"/>
    <w:rsid w:val="036B7E52"/>
    <w:rsid w:val="0372035D"/>
    <w:rsid w:val="037D188A"/>
    <w:rsid w:val="03831553"/>
    <w:rsid w:val="03885E3A"/>
    <w:rsid w:val="038E45E8"/>
    <w:rsid w:val="038E62E8"/>
    <w:rsid w:val="04302795"/>
    <w:rsid w:val="043729FA"/>
    <w:rsid w:val="04591A2E"/>
    <w:rsid w:val="0461422D"/>
    <w:rsid w:val="046E7456"/>
    <w:rsid w:val="04826CFA"/>
    <w:rsid w:val="04976926"/>
    <w:rsid w:val="04A05494"/>
    <w:rsid w:val="04A9499D"/>
    <w:rsid w:val="04B32E17"/>
    <w:rsid w:val="04D55D13"/>
    <w:rsid w:val="04EC78FC"/>
    <w:rsid w:val="04FF46D6"/>
    <w:rsid w:val="051C683A"/>
    <w:rsid w:val="05301C5F"/>
    <w:rsid w:val="05447943"/>
    <w:rsid w:val="054D67F1"/>
    <w:rsid w:val="05574D60"/>
    <w:rsid w:val="057A69BF"/>
    <w:rsid w:val="057B0E62"/>
    <w:rsid w:val="0580785F"/>
    <w:rsid w:val="05BC001D"/>
    <w:rsid w:val="05CB0E27"/>
    <w:rsid w:val="05CC0218"/>
    <w:rsid w:val="05D05124"/>
    <w:rsid w:val="05EA1E95"/>
    <w:rsid w:val="05EE1494"/>
    <w:rsid w:val="05F33C03"/>
    <w:rsid w:val="060643BF"/>
    <w:rsid w:val="063A78C0"/>
    <w:rsid w:val="063C7A07"/>
    <w:rsid w:val="064A2160"/>
    <w:rsid w:val="064C7EB8"/>
    <w:rsid w:val="066F5174"/>
    <w:rsid w:val="06706E5D"/>
    <w:rsid w:val="06792D62"/>
    <w:rsid w:val="06AD4DCE"/>
    <w:rsid w:val="06C427B4"/>
    <w:rsid w:val="06DA6645"/>
    <w:rsid w:val="06E930F9"/>
    <w:rsid w:val="0707593B"/>
    <w:rsid w:val="070E1192"/>
    <w:rsid w:val="076707A0"/>
    <w:rsid w:val="077859A7"/>
    <w:rsid w:val="077C1E32"/>
    <w:rsid w:val="079B4158"/>
    <w:rsid w:val="079C3C62"/>
    <w:rsid w:val="07AB0171"/>
    <w:rsid w:val="07CB2146"/>
    <w:rsid w:val="07CE525D"/>
    <w:rsid w:val="07CF512D"/>
    <w:rsid w:val="07D04F64"/>
    <w:rsid w:val="07E17544"/>
    <w:rsid w:val="080001B0"/>
    <w:rsid w:val="0806636F"/>
    <w:rsid w:val="080E5F49"/>
    <w:rsid w:val="081661AF"/>
    <w:rsid w:val="08664345"/>
    <w:rsid w:val="08723626"/>
    <w:rsid w:val="089C5B28"/>
    <w:rsid w:val="08BD5C6F"/>
    <w:rsid w:val="08CE3215"/>
    <w:rsid w:val="08D448A1"/>
    <w:rsid w:val="08F30D75"/>
    <w:rsid w:val="08FE4DC1"/>
    <w:rsid w:val="09154D82"/>
    <w:rsid w:val="09241A12"/>
    <w:rsid w:val="0927512D"/>
    <w:rsid w:val="09327AD8"/>
    <w:rsid w:val="09573866"/>
    <w:rsid w:val="095B5071"/>
    <w:rsid w:val="0960347E"/>
    <w:rsid w:val="09652590"/>
    <w:rsid w:val="096C2BCA"/>
    <w:rsid w:val="097653E7"/>
    <w:rsid w:val="097E16AA"/>
    <w:rsid w:val="09917881"/>
    <w:rsid w:val="0992280F"/>
    <w:rsid w:val="099536FE"/>
    <w:rsid w:val="09A261EA"/>
    <w:rsid w:val="09CA7A5A"/>
    <w:rsid w:val="09F92B47"/>
    <w:rsid w:val="0A0E2098"/>
    <w:rsid w:val="0A145F33"/>
    <w:rsid w:val="0A887803"/>
    <w:rsid w:val="0A9469B8"/>
    <w:rsid w:val="0AAB0902"/>
    <w:rsid w:val="0ACC2F4C"/>
    <w:rsid w:val="0AE4227C"/>
    <w:rsid w:val="0AE565E1"/>
    <w:rsid w:val="0AE77A0C"/>
    <w:rsid w:val="0AE81B19"/>
    <w:rsid w:val="0AFB755B"/>
    <w:rsid w:val="0B046039"/>
    <w:rsid w:val="0B821434"/>
    <w:rsid w:val="0BBE7901"/>
    <w:rsid w:val="0BC40744"/>
    <w:rsid w:val="0BC66B57"/>
    <w:rsid w:val="0BDC1CE9"/>
    <w:rsid w:val="0BEE46E4"/>
    <w:rsid w:val="0C1A3D59"/>
    <w:rsid w:val="0C257B40"/>
    <w:rsid w:val="0C2C064B"/>
    <w:rsid w:val="0C3E34A5"/>
    <w:rsid w:val="0C45799C"/>
    <w:rsid w:val="0C546315"/>
    <w:rsid w:val="0C687849"/>
    <w:rsid w:val="0C812DED"/>
    <w:rsid w:val="0C950BA6"/>
    <w:rsid w:val="0CAC54B6"/>
    <w:rsid w:val="0CAF695A"/>
    <w:rsid w:val="0CB12611"/>
    <w:rsid w:val="0CCA3C74"/>
    <w:rsid w:val="0CE71B86"/>
    <w:rsid w:val="0CEF2175"/>
    <w:rsid w:val="0CF70057"/>
    <w:rsid w:val="0D124D83"/>
    <w:rsid w:val="0D1B2B47"/>
    <w:rsid w:val="0D203DB4"/>
    <w:rsid w:val="0D2E24AB"/>
    <w:rsid w:val="0D422A1C"/>
    <w:rsid w:val="0D434BB0"/>
    <w:rsid w:val="0D4E642E"/>
    <w:rsid w:val="0D5E1D12"/>
    <w:rsid w:val="0D69133A"/>
    <w:rsid w:val="0D8C68E2"/>
    <w:rsid w:val="0D9943EA"/>
    <w:rsid w:val="0DB545D2"/>
    <w:rsid w:val="0DC7118E"/>
    <w:rsid w:val="0DE3140C"/>
    <w:rsid w:val="0DE56FE8"/>
    <w:rsid w:val="0DED34C2"/>
    <w:rsid w:val="0DF47AE0"/>
    <w:rsid w:val="0E0916EF"/>
    <w:rsid w:val="0E1E3AB1"/>
    <w:rsid w:val="0E331822"/>
    <w:rsid w:val="0E5B7068"/>
    <w:rsid w:val="0E671431"/>
    <w:rsid w:val="0E6B2B56"/>
    <w:rsid w:val="0E710B71"/>
    <w:rsid w:val="0E736CD5"/>
    <w:rsid w:val="0EB11607"/>
    <w:rsid w:val="0EB72DE1"/>
    <w:rsid w:val="0ED6340D"/>
    <w:rsid w:val="0EEB520E"/>
    <w:rsid w:val="0EF04DE5"/>
    <w:rsid w:val="0EFF43BA"/>
    <w:rsid w:val="0F092CD6"/>
    <w:rsid w:val="0F143963"/>
    <w:rsid w:val="0F160210"/>
    <w:rsid w:val="0F4425B0"/>
    <w:rsid w:val="0F4C72AF"/>
    <w:rsid w:val="0F5B6AB1"/>
    <w:rsid w:val="0F777651"/>
    <w:rsid w:val="0FA37114"/>
    <w:rsid w:val="0FB8463B"/>
    <w:rsid w:val="100C34AE"/>
    <w:rsid w:val="100D5F57"/>
    <w:rsid w:val="10454916"/>
    <w:rsid w:val="10672A16"/>
    <w:rsid w:val="107F13A6"/>
    <w:rsid w:val="10A76C07"/>
    <w:rsid w:val="10B4070D"/>
    <w:rsid w:val="10C20616"/>
    <w:rsid w:val="10D90DCE"/>
    <w:rsid w:val="10DE2FC1"/>
    <w:rsid w:val="10E832B4"/>
    <w:rsid w:val="111369C6"/>
    <w:rsid w:val="111934E7"/>
    <w:rsid w:val="111C320E"/>
    <w:rsid w:val="11203FF4"/>
    <w:rsid w:val="112172C2"/>
    <w:rsid w:val="114D7618"/>
    <w:rsid w:val="116F6BC1"/>
    <w:rsid w:val="11983D3E"/>
    <w:rsid w:val="11AE39F8"/>
    <w:rsid w:val="11C53F61"/>
    <w:rsid w:val="11EF7427"/>
    <w:rsid w:val="11F8380E"/>
    <w:rsid w:val="121767DB"/>
    <w:rsid w:val="121E2ED1"/>
    <w:rsid w:val="122D5F61"/>
    <w:rsid w:val="12445E42"/>
    <w:rsid w:val="12465C21"/>
    <w:rsid w:val="12550B18"/>
    <w:rsid w:val="125910CE"/>
    <w:rsid w:val="12663BE0"/>
    <w:rsid w:val="12735753"/>
    <w:rsid w:val="12950EB0"/>
    <w:rsid w:val="12CA084D"/>
    <w:rsid w:val="12DE6746"/>
    <w:rsid w:val="12F86B39"/>
    <w:rsid w:val="130E11A0"/>
    <w:rsid w:val="1314096D"/>
    <w:rsid w:val="133D6799"/>
    <w:rsid w:val="136007E7"/>
    <w:rsid w:val="136E327B"/>
    <w:rsid w:val="1387024E"/>
    <w:rsid w:val="138A25AD"/>
    <w:rsid w:val="13A07738"/>
    <w:rsid w:val="13AA1303"/>
    <w:rsid w:val="13AB36C5"/>
    <w:rsid w:val="13B43589"/>
    <w:rsid w:val="13BB0808"/>
    <w:rsid w:val="13BC175F"/>
    <w:rsid w:val="14060571"/>
    <w:rsid w:val="1426082A"/>
    <w:rsid w:val="145A5FD6"/>
    <w:rsid w:val="14B856A7"/>
    <w:rsid w:val="14DE0C0F"/>
    <w:rsid w:val="14DF37BC"/>
    <w:rsid w:val="14EE1A04"/>
    <w:rsid w:val="14F134BB"/>
    <w:rsid w:val="15367333"/>
    <w:rsid w:val="154304FD"/>
    <w:rsid w:val="154923E9"/>
    <w:rsid w:val="156952E9"/>
    <w:rsid w:val="157D32D4"/>
    <w:rsid w:val="158807F3"/>
    <w:rsid w:val="15924B9F"/>
    <w:rsid w:val="15957D8F"/>
    <w:rsid w:val="15A84FF5"/>
    <w:rsid w:val="15BD5E7C"/>
    <w:rsid w:val="15DA10CC"/>
    <w:rsid w:val="15DE37A1"/>
    <w:rsid w:val="1606775E"/>
    <w:rsid w:val="16176D0E"/>
    <w:rsid w:val="16462E87"/>
    <w:rsid w:val="165431D1"/>
    <w:rsid w:val="165D4F05"/>
    <w:rsid w:val="169F561C"/>
    <w:rsid w:val="16A90C06"/>
    <w:rsid w:val="16BC04A0"/>
    <w:rsid w:val="16C01375"/>
    <w:rsid w:val="16C8192A"/>
    <w:rsid w:val="17092996"/>
    <w:rsid w:val="17167FED"/>
    <w:rsid w:val="171A332F"/>
    <w:rsid w:val="17251EAC"/>
    <w:rsid w:val="172F5A62"/>
    <w:rsid w:val="174602F3"/>
    <w:rsid w:val="174B3433"/>
    <w:rsid w:val="175201A4"/>
    <w:rsid w:val="17581F6D"/>
    <w:rsid w:val="17775391"/>
    <w:rsid w:val="177A1481"/>
    <w:rsid w:val="17844E8E"/>
    <w:rsid w:val="179914B3"/>
    <w:rsid w:val="17A116AE"/>
    <w:rsid w:val="17D252F9"/>
    <w:rsid w:val="17EF5266"/>
    <w:rsid w:val="18071B33"/>
    <w:rsid w:val="180B71E5"/>
    <w:rsid w:val="180E5A00"/>
    <w:rsid w:val="181B2BBC"/>
    <w:rsid w:val="18356CBF"/>
    <w:rsid w:val="183F3519"/>
    <w:rsid w:val="1841459E"/>
    <w:rsid w:val="184A01D4"/>
    <w:rsid w:val="186F7BC5"/>
    <w:rsid w:val="187351E3"/>
    <w:rsid w:val="18892578"/>
    <w:rsid w:val="188C47E4"/>
    <w:rsid w:val="189039E8"/>
    <w:rsid w:val="18B157FE"/>
    <w:rsid w:val="19104A6E"/>
    <w:rsid w:val="19133DE8"/>
    <w:rsid w:val="194818B4"/>
    <w:rsid w:val="195C2DAE"/>
    <w:rsid w:val="196846B9"/>
    <w:rsid w:val="1979599D"/>
    <w:rsid w:val="199B5B8B"/>
    <w:rsid w:val="19A65C35"/>
    <w:rsid w:val="19A86CE9"/>
    <w:rsid w:val="19C72EE6"/>
    <w:rsid w:val="19D55685"/>
    <w:rsid w:val="19D63097"/>
    <w:rsid w:val="19FF55AA"/>
    <w:rsid w:val="1A0D2A4A"/>
    <w:rsid w:val="1A2F6045"/>
    <w:rsid w:val="1A400204"/>
    <w:rsid w:val="1A685EB8"/>
    <w:rsid w:val="1A817DEA"/>
    <w:rsid w:val="1A861112"/>
    <w:rsid w:val="1A9467C0"/>
    <w:rsid w:val="1A977783"/>
    <w:rsid w:val="1A994D33"/>
    <w:rsid w:val="1A9D6217"/>
    <w:rsid w:val="1ABE7DC8"/>
    <w:rsid w:val="1AD35B55"/>
    <w:rsid w:val="1AFA4968"/>
    <w:rsid w:val="1B13504C"/>
    <w:rsid w:val="1B5405E6"/>
    <w:rsid w:val="1B571741"/>
    <w:rsid w:val="1B6F33E5"/>
    <w:rsid w:val="1B712FE3"/>
    <w:rsid w:val="1B7F2276"/>
    <w:rsid w:val="1B855124"/>
    <w:rsid w:val="1B871004"/>
    <w:rsid w:val="1B963FA6"/>
    <w:rsid w:val="1B9B5BFE"/>
    <w:rsid w:val="1BA94E24"/>
    <w:rsid w:val="1BB362E2"/>
    <w:rsid w:val="1BBA10C3"/>
    <w:rsid w:val="1BC162E8"/>
    <w:rsid w:val="1BD83779"/>
    <w:rsid w:val="1C000FBC"/>
    <w:rsid w:val="1C010D1D"/>
    <w:rsid w:val="1C154BFE"/>
    <w:rsid w:val="1C282F6F"/>
    <w:rsid w:val="1C3B4A23"/>
    <w:rsid w:val="1C537DCD"/>
    <w:rsid w:val="1C57773B"/>
    <w:rsid w:val="1C6009E0"/>
    <w:rsid w:val="1C762B3D"/>
    <w:rsid w:val="1C8D776B"/>
    <w:rsid w:val="1CA0383F"/>
    <w:rsid w:val="1CCC1EBA"/>
    <w:rsid w:val="1D1D4E2E"/>
    <w:rsid w:val="1D1F62E3"/>
    <w:rsid w:val="1D460E85"/>
    <w:rsid w:val="1D4902A2"/>
    <w:rsid w:val="1D52669D"/>
    <w:rsid w:val="1D5E4918"/>
    <w:rsid w:val="1D70099F"/>
    <w:rsid w:val="1D714E0E"/>
    <w:rsid w:val="1D8645B5"/>
    <w:rsid w:val="1DA653E3"/>
    <w:rsid w:val="1DE103FA"/>
    <w:rsid w:val="1DE72F8B"/>
    <w:rsid w:val="1DF41671"/>
    <w:rsid w:val="1E20615E"/>
    <w:rsid w:val="1E2E6377"/>
    <w:rsid w:val="1E3104EB"/>
    <w:rsid w:val="1E656F79"/>
    <w:rsid w:val="1E6D128D"/>
    <w:rsid w:val="1E722C69"/>
    <w:rsid w:val="1EA03BEC"/>
    <w:rsid w:val="1EB072B1"/>
    <w:rsid w:val="1EB50BBD"/>
    <w:rsid w:val="1EC06BEC"/>
    <w:rsid w:val="1ED37D50"/>
    <w:rsid w:val="1EE2244B"/>
    <w:rsid w:val="1F533A7D"/>
    <w:rsid w:val="1F5F2F92"/>
    <w:rsid w:val="1F677541"/>
    <w:rsid w:val="1F6F5384"/>
    <w:rsid w:val="1F7430F0"/>
    <w:rsid w:val="1F882FF2"/>
    <w:rsid w:val="1F924AC5"/>
    <w:rsid w:val="1FAA1EEE"/>
    <w:rsid w:val="1FB20C2C"/>
    <w:rsid w:val="1FCD35E0"/>
    <w:rsid w:val="1FD02EE8"/>
    <w:rsid w:val="1FD2597E"/>
    <w:rsid w:val="1FEB7FB7"/>
    <w:rsid w:val="1FF20FA0"/>
    <w:rsid w:val="1FFF6B0A"/>
    <w:rsid w:val="2004034F"/>
    <w:rsid w:val="200B13E8"/>
    <w:rsid w:val="201E1EB2"/>
    <w:rsid w:val="203D709A"/>
    <w:rsid w:val="203F0AAD"/>
    <w:rsid w:val="2044159C"/>
    <w:rsid w:val="20492558"/>
    <w:rsid w:val="205E38F0"/>
    <w:rsid w:val="2075089D"/>
    <w:rsid w:val="20AA0500"/>
    <w:rsid w:val="20FB7B11"/>
    <w:rsid w:val="21036D5B"/>
    <w:rsid w:val="210920EF"/>
    <w:rsid w:val="21356548"/>
    <w:rsid w:val="21392153"/>
    <w:rsid w:val="213D3995"/>
    <w:rsid w:val="213E63DA"/>
    <w:rsid w:val="21514B5B"/>
    <w:rsid w:val="21794D99"/>
    <w:rsid w:val="217A6BD0"/>
    <w:rsid w:val="217F7026"/>
    <w:rsid w:val="21913978"/>
    <w:rsid w:val="21992531"/>
    <w:rsid w:val="219B29A6"/>
    <w:rsid w:val="219D4FC3"/>
    <w:rsid w:val="21BD7A67"/>
    <w:rsid w:val="21D132BC"/>
    <w:rsid w:val="21F0010E"/>
    <w:rsid w:val="220C1199"/>
    <w:rsid w:val="224236CD"/>
    <w:rsid w:val="2253337B"/>
    <w:rsid w:val="226C6FC0"/>
    <w:rsid w:val="22753104"/>
    <w:rsid w:val="22A50CDA"/>
    <w:rsid w:val="22C54964"/>
    <w:rsid w:val="22F310EC"/>
    <w:rsid w:val="230B3186"/>
    <w:rsid w:val="23256DAA"/>
    <w:rsid w:val="232A7F55"/>
    <w:rsid w:val="2363312E"/>
    <w:rsid w:val="236B22A1"/>
    <w:rsid w:val="23704814"/>
    <w:rsid w:val="237F3F46"/>
    <w:rsid w:val="239E7530"/>
    <w:rsid w:val="23A835D3"/>
    <w:rsid w:val="23CA5922"/>
    <w:rsid w:val="23DF1462"/>
    <w:rsid w:val="23DF4103"/>
    <w:rsid w:val="23E353BC"/>
    <w:rsid w:val="23F560BE"/>
    <w:rsid w:val="24035E2B"/>
    <w:rsid w:val="24055FBC"/>
    <w:rsid w:val="241271DB"/>
    <w:rsid w:val="241606E0"/>
    <w:rsid w:val="242F013F"/>
    <w:rsid w:val="243011E7"/>
    <w:rsid w:val="24381601"/>
    <w:rsid w:val="24944FF6"/>
    <w:rsid w:val="2498033F"/>
    <w:rsid w:val="249C22E1"/>
    <w:rsid w:val="24C84CA2"/>
    <w:rsid w:val="24D37CAA"/>
    <w:rsid w:val="24D43154"/>
    <w:rsid w:val="24D64800"/>
    <w:rsid w:val="24F758E7"/>
    <w:rsid w:val="251E464F"/>
    <w:rsid w:val="25493364"/>
    <w:rsid w:val="255C378E"/>
    <w:rsid w:val="25627279"/>
    <w:rsid w:val="258A22CD"/>
    <w:rsid w:val="258C2F14"/>
    <w:rsid w:val="259C58FE"/>
    <w:rsid w:val="25B26370"/>
    <w:rsid w:val="25B74363"/>
    <w:rsid w:val="25B862D0"/>
    <w:rsid w:val="25CB3A81"/>
    <w:rsid w:val="25FE1577"/>
    <w:rsid w:val="261350A7"/>
    <w:rsid w:val="262C5C6D"/>
    <w:rsid w:val="264508C5"/>
    <w:rsid w:val="266F480A"/>
    <w:rsid w:val="267D1FC5"/>
    <w:rsid w:val="26805560"/>
    <w:rsid w:val="26982715"/>
    <w:rsid w:val="269D20DE"/>
    <w:rsid w:val="26A71D59"/>
    <w:rsid w:val="26C14A80"/>
    <w:rsid w:val="26CA79B1"/>
    <w:rsid w:val="26E36DA9"/>
    <w:rsid w:val="270D444F"/>
    <w:rsid w:val="27184594"/>
    <w:rsid w:val="271916C3"/>
    <w:rsid w:val="27225ADA"/>
    <w:rsid w:val="273A24AE"/>
    <w:rsid w:val="27456DDA"/>
    <w:rsid w:val="274704F7"/>
    <w:rsid w:val="27506187"/>
    <w:rsid w:val="27591CFC"/>
    <w:rsid w:val="276F63C2"/>
    <w:rsid w:val="27703BAC"/>
    <w:rsid w:val="27816204"/>
    <w:rsid w:val="278909E9"/>
    <w:rsid w:val="278D77E9"/>
    <w:rsid w:val="27900E5F"/>
    <w:rsid w:val="27B039C8"/>
    <w:rsid w:val="27CB356E"/>
    <w:rsid w:val="27DB14E9"/>
    <w:rsid w:val="27E63708"/>
    <w:rsid w:val="27F95DF6"/>
    <w:rsid w:val="27FC68FC"/>
    <w:rsid w:val="28015AEC"/>
    <w:rsid w:val="280B7F29"/>
    <w:rsid w:val="281F6326"/>
    <w:rsid w:val="28242737"/>
    <w:rsid w:val="28294A46"/>
    <w:rsid w:val="2829733C"/>
    <w:rsid w:val="283830DC"/>
    <w:rsid w:val="285A74F6"/>
    <w:rsid w:val="286F6445"/>
    <w:rsid w:val="2880029E"/>
    <w:rsid w:val="28872154"/>
    <w:rsid w:val="28AB22FB"/>
    <w:rsid w:val="28AD4E25"/>
    <w:rsid w:val="28B214EF"/>
    <w:rsid w:val="28F8088B"/>
    <w:rsid w:val="290D4165"/>
    <w:rsid w:val="291E414A"/>
    <w:rsid w:val="292661E0"/>
    <w:rsid w:val="29326F94"/>
    <w:rsid w:val="293A5C24"/>
    <w:rsid w:val="29496672"/>
    <w:rsid w:val="2989552D"/>
    <w:rsid w:val="299710B2"/>
    <w:rsid w:val="29B904CA"/>
    <w:rsid w:val="29C03002"/>
    <w:rsid w:val="29C341ED"/>
    <w:rsid w:val="29D17C06"/>
    <w:rsid w:val="29D3340F"/>
    <w:rsid w:val="29E13C7C"/>
    <w:rsid w:val="29E26806"/>
    <w:rsid w:val="29F4710C"/>
    <w:rsid w:val="29F6493A"/>
    <w:rsid w:val="29FF0B07"/>
    <w:rsid w:val="2A0E00CA"/>
    <w:rsid w:val="2A2D064F"/>
    <w:rsid w:val="2A326D4E"/>
    <w:rsid w:val="2A4B3C6C"/>
    <w:rsid w:val="2A630D17"/>
    <w:rsid w:val="2A726B96"/>
    <w:rsid w:val="2A791B21"/>
    <w:rsid w:val="2A87357D"/>
    <w:rsid w:val="2AA5169E"/>
    <w:rsid w:val="2ACC58D7"/>
    <w:rsid w:val="2AE2300E"/>
    <w:rsid w:val="2AED38FF"/>
    <w:rsid w:val="2AF13218"/>
    <w:rsid w:val="2B056791"/>
    <w:rsid w:val="2B1501CF"/>
    <w:rsid w:val="2B181326"/>
    <w:rsid w:val="2B253DEB"/>
    <w:rsid w:val="2B5934AE"/>
    <w:rsid w:val="2B7A5423"/>
    <w:rsid w:val="2B853CF9"/>
    <w:rsid w:val="2B914B5D"/>
    <w:rsid w:val="2B9779CD"/>
    <w:rsid w:val="2BA9469B"/>
    <w:rsid w:val="2BBC0C9E"/>
    <w:rsid w:val="2BC157F7"/>
    <w:rsid w:val="2BE529C4"/>
    <w:rsid w:val="2BF544D2"/>
    <w:rsid w:val="2C020D19"/>
    <w:rsid w:val="2C3D1CE0"/>
    <w:rsid w:val="2C9E0649"/>
    <w:rsid w:val="2CB32E35"/>
    <w:rsid w:val="2CBE3E55"/>
    <w:rsid w:val="2CC8256C"/>
    <w:rsid w:val="2CD17CCF"/>
    <w:rsid w:val="2D1C517B"/>
    <w:rsid w:val="2D2824B2"/>
    <w:rsid w:val="2D355A17"/>
    <w:rsid w:val="2D6138B7"/>
    <w:rsid w:val="2D666BF9"/>
    <w:rsid w:val="2D833B32"/>
    <w:rsid w:val="2D896548"/>
    <w:rsid w:val="2D917EAF"/>
    <w:rsid w:val="2DB0030F"/>
    <w:rsid w:val="2DB65067"/>
    <w:rsid w:val="2DCA0BF2"/>
    <w:rsid w:val="2E002321"/>
    <w:rsid w:val="2E1C647D"/>
    <w:rsid w:val="2E227002"/>
    <w:rsid w:val="2E3C37AA"/>
    <w:rsid w:val="2E3F37FA"/>
    <w:rsid w:val="2E414B35"/>
    <w:rsid w:val="2E580F8F"/>
    <w:rsid w:val="2E8639C6"/>
    <w:rsid w:val="2E9D0F64"/>
    <w:rsid w:val="2EB81807"/>
    <w:rsid w:val="2EC47A74"/>
    <w:rsid w:val="2ED9015F"/>
    <w:rsid w:val="2EDB7001"/>
    <w:rsid w:val="2EE55BE2"/>
    <w:rsid w:val="2F0B5682"/>
    <w:rsid w:val="2F0F31EC"/>
    <w:rsid w:val="2F152495"/>
    <w:rsid w:val="2F3066D7"/>
    <w:rsid w:val="2F5E5535"/>
    <w:rsid w:val="2F794705"/>
    <w:rsid w:val="2F7F38EF"/>
    <w:rsid w:val="2FC66A80"/>
    <w:rsid w:val="2FCC6F2B"/>
    <w:rsid w:val="2FDC6A42"/>
    <w:rsid w:val="2FDD7AA8"/>
    <w:rsid w:val="2FDF05E9"/>
    <w:rsid w:val="302A451F"/>
    <w:rsid w:val="302E0A39"/>
    <w:rsid w:val="30407780"/>
    <w:rsid w:val="305A76AB"/>
    <w:rsid w:val="305F324A"/>
    <w:rsid w:val="30841252"/>
    <w:rsid w:val="30AE5D9B"/>
    <w:rsid w:val="30BD5A46"/>
    <w:rsid w:val="30C670C4"/>
    <w:rsid w:val="30CA166B"/>
    <w:rsid w:val="30E87423"/>
    <w:rsid w:val="30E96000"/>
    <w:rsid w:val="30ED1101"/>
    <w:rsid w:val="30F72E6E"/>
    <w:rsid w:val="30F857B9"/>
    <w:rsid w:val="31170894"/>
    <w:rsid w:val="313A36E5"/>
    <w:rsid w:val="31473D3E"/>
    <w:rsid w:val="314F6742"/>
    <w:rsid w:val="315C7F7F"/>
    <w:rsid w:val="31664543"/>
    <w:rsid w:val="31785A4E"/>
    <w:rsid w:val="31C83722"/>
    <w:rsid w:val="31CF2D29"/>
    <w:rsid w:val="31DB16A1"/>
    <w:rsid w:val="31E82675"/>
    <w:rsid w:val="31EB11BF"/>
    <w:rsid w:val="31FE41EC"/>
    <w:rsid w:val="321E6DA8"/>
    <w:rsid w:val="32327C54"/>
    <w:rsid w:val="325869D8"/>
    <w:rsid w:val="32613562"/>
    <w:rsid w:val="326D7BCF"/>
    <w:rsid w:val="327A6BD0"/>
    <w:rsid w:val="327C1F81"/>
    <w:rsid w:val="32832ED6"/>
    <w:rsid w:val="32AC1117"/>
    <w:rsid w:val="32B5110F"/>
    <w:rsid w:val="32BA2147"/>
    <w:rsid w:val="32C31B6B"/>
    <w:rsid w:val="32D45531"/>
    <w:rsid w:val="32D96982"/>
    <w:rsid w:val="32DA476C"/>
    <w:rsid w:val="33050AAD"/>
    <w:rsid w:val="33116608"/>
    <w:rsid w:val="332C3F79"/>
    <w:rsid w:val="33392236"/>
    <w:rsid w:val="334530F3"/>
    <w:rsid w:val="336E02D4"/>
    <w:rsid w:val="33861D25"/>
    <w:rsid w:val="33A27131"/>
    <w:rsid w:val="33C96CCF"/>
    <w:rsid w:val="33D1513C"/>
    <w:rsid w:val="33D86CAC"/>
    <w:rsid w:val="33E6758F"/>
    <w:rsid w:val="33E97899"/>
    <w:rsid w:val="33F30E32"/>
    <w:rsid w:val="33F85143"/>
    <w:rsid w:val="340505DC"/>
    <w:rsid w:val="341173FE"/>
    <w:rsid w:val="34124A89"/>
    <w:rsid w:val="34197936"/>
    <w:rsid w:val="342041F4"/>
    <w:rsid w:val="34270AC1"/>
    <w:rsid w:val="342927FC"/>
    <w:rsid w:val="34524C34"/>
    <w:rsid w:val="34562F70"/>
    <w:rsid w:val="347E3539"/>
    <w:rsid w:val="34830369"/>
    <w:rsid w:val="34A23C8C"/>
    <w:rsid w:val="34D10400"/>
    <w:rsid w:val="350D407B"/>
    <w:rsid w:val="354503F4"/>
    <w:rsid w:val="354644FC"/>
    <w:rsid w:val="35841377"/>
    <w:rsid w:val="358F1EC3"/>
    <w:rsid w:val="359A09ED"/>
    <w:rsid w:val="35AA1BCA"/>
    <w:rsid w:val="35B33563"/>
    <w:rsid w:val="35BC4AB2"/>
    <w:rsid w:val="35D11B89"/>
    <w:rsid w:val="35E936E6"/>
    <w:rsid w:val="35EB0A3D"/>
    <w:rsid w:val="35FA1982"/>
    <w:rsid w:val="35FE2F69"/>
    <w:rsid w:val="360C3486"/>
    <w:rsid w:val="36441F53"/>
    <w:rsid w:val="364C0351"/>
    <w:rsid w:val="367E53BD"/>
    <w:rsid w:val="368559A2"/>
    <w:rsid w:val="36995CF0"/>
    <w:rsid w:val="36B15DF4"/>
    <w:rsid w:val="36C070E9"/>
    <w:rsid w:val="36D121F1"/>
    <w:rsid w:val="36DC4CED"/>
    <w:rsid w:val="370A7F51"/>
    <w:rsid w:val="370B4681"/>
    <w:rsid w:val="37140B1F"/>
    <w:rsid w:val="37150329"/>
    <w:rsid w:val="37383C9E"/>
    <w:rsid w:val="37394EC5"/>
    <w:rsid w:val="37561C60"/>
    <w:rsid w:val="375A58F9"/>
    <w:rsid w:val="376D0505"/>
    <w:rsid w:val="376D4567"/>
    <w:rsid w:val="378C2C62"/>
    <w:rsid w:val="37965470"/>
    <w:rsid w:val="37A058ED"/>
    <w:rsid w:val="37B07E7F"/>
    <w:rsid w:val="37E17558"/>
    <w:rsid w:val="37F609F5"/>
    <w:rsid w:val="38137AD8"/>
    <w:rsid w:val="38142EE2"/>
    <w:rsid w:val="382D35E2"/>
    <w:rsid w:val="38367F8F"/>
    <w:rsid w:val="384F0642"/>
    <w:rsid w:val="387B612D"/>
    <w:rsid w:val="387F6F98"/>
    <w:rsid w:val="38934A8A"/>
    <w:rsid w:val="38AC2771"/>
    <w:rsid w:val="38EE54CC"/>
    <w:rsid w:val="39051421"/>
    <w:rsid w:val="390B0AC4"/>
    <w:rsid w:val="391477F6"/>
    <w:rsid w:val="3937628D"/>
    <w:rsid w:val="3951034B"/>
    <w:rsid w:val="397054D7"/>
    <w:rsid w:val="397131B7"/>
    <w:rsid w:val="399E2638"/>
    <w:rsid w:val="39BA1BA2"/>
    <w:rsid w:val="39D178FD"/>
    <w:rsid w:val="39D20836"/>
    <w:rsid w:val="39DA3FF3"/>
    <w:rsid w:val="39E55C79"/>
    <w:rsid w:val="39E906DA"/>
    <w:rsid w:val="3A0E4A66"/>
    <w:rsid w:val="3A0F5041"/>
    <w:rsid w:val="3A266723"/>
    <w:rsid w:val="3A486ED8"/>
    <w:rsid w:val="3A49697E"/>
    <w:rsid w:val="3A57248F"/>
    <w:rsid w:val="3A5930B4"/>
    <w:rsid w:val="3A6507F2"/>
    <w:rsid w:val="3A9D0776"/>
    <w:rsid w:val="3AA765CB"/>
    <w:rsid w:val="3AAA1FCB"/>
    <w:rsid w:val="3AC16F61"/>
    <w:rsid w:val="3AC22C8F"/>
    <w:rsid w:val="3AE73B73"/>
    <w:rsid w:val="3B1B7890"/>
    <w:rsid w:val="3B1E43B3"/>
    <w:rsid w:val="3B401F9F"/>
    <w:rsid w:val="3B566AFE"/>
    <w:rsid w:val="3B596F6F"/>
    <w:rsid w:val="3B6E0E96"/>
    <w:rsid w:val="3B703203"/>
    <w:rsid w:val="3B754CFB"/>
    <w:rsid w:val="3B7D4187"/>
    <w:rsid w:val="3B80389C"/>
    <w:rsid w:val="3B91770A"/>
    <w:rsid w:val="3B951E85"/>
    <w:rsid w:val="3B967E52"/>
    <w:rsid w:val="3BB56FEB"/>
    <w:rsid w:val="3BD76595"/>
    <w:rsid w:val="3BE3602E"/>
    <w:rsid w:val="3BE72E68"/>
    <w:rsid w:val="3BE929A7"/>
    <w:rsid w:val="3C1C1508"/>
    <w:rsid w:val="3C266A0E"/>
    <w:rsid w:val="3C404ADE"/>
    <w:rsid w:val="3C4D6189"/>
    <w:rsid w:val="3C6F32E3"/>
    <w:rsid w:val="3C85139E"/>
    <w:rsid w:val="3C9708C1"/>
    <w:rsid w:val="3C9A718F"/>
    <w:rsid w:val="3CA545C2"/>
    <w:rsid w:val="3CB30A45"/>
    <w:rsid w:val="3CC84549"/>
    <w:rsid w:val="3CD81DB1"/>
    <w:rsid w:val="3CF947C0"/>
    <w:rsid w:val="3D2321D5"/>
    <w:rsid w:val="3D270328"/>
    <w:rsid w:val="3D387F20"/>
    <w:rsid w:val="3D631D18"/>
    <w:rsid w:val="3D824C63"/>
    <w:rsid w:val="3D9B0FF3"/>
    <w:rsid w:val="3D9E12A1"/>
    <w:rsid w:val="3DB836BF"/>
    <w:rsid w:val="3DBF54D1"/>
    <w:rsid w:val="3DD0070F"/>
    <w:rsid w:val="3DD0314B"/>
    <w:rsid w:val="3DD24540"/>
    <w:rsid w:val="3DFA21F0"/>
    <w:rsid w:val="3DFF6D97"/>
    <w:rsid w:val="3E0A6273"/>
    <w:rsid w:val="3E49768F"/>
    <w:rsid w:val="3E4C2268"/>
    <w:rsid w:val="3E5D2E08"/>
    <w:rsid w:val="3E65120B"/>
    <w:rsid w:val="3E6825AB"/>
    <w:rsid w:val="3E990BCE"/>
    <w:rsid w:val="3EA74100"/>
    <w:rsid w:val="3ED71CC0"/>
    <w:rsid w:val="3F0C16B6"/>
    <w:rsid w:val="3F286D9E"/>
    <w:rsid w:val="3F39547E"/>
    <w:rsid w:val="3F396430"/>
    <w:rsid w:val="3F3D51AB"/>
    <w:rsid w:val="3F46049A"/>
    <w:rsid w:val="3F483449"/>
    <w:rsid w:val="3F4C559B"/>
    <w:rsid w:val="3F80503B"/>
    <w:rsid w:val="3F9738B9"/>
    <w:rsid w:val="3FA91189"/>
    <w:rsid w:val="3FC24EF0"/>
    <w:rsid w:val="3FD40286"/>
    <w:rsid w:val="3FD85B95"/>
    <w:rsid w:val="3FDD1404"/>
    <w:rsid w:val="3FE1730C"/>
    <w:rsid w:val="3FF02D04"/>
    <w:rsid w:val="3FF322B2"/>
    <w:rsid w:val="40006203"/>
    <w:rsid w:val="401A0A3D"/>
    <w:rsid w:val="402E0D38"/>
    <w:rsid w:val="40300E34"/>
    <w:rsid w:val="404439DB"/>
    <w:rsid w:val="40457334"/>
    <w:rsid w:val="404A1C06"/>
    <w:rsid w:val="40545C03"/>
    <w:rsid w:val="405C1C05"/>
    <w:rsid w:val="405E6311"/>
    <w:rsid w:val="406960D0"/>
    <w:rsid w:val="40805696"/>
    <w:rsid w:val="40945BD7"/>
    <w:rsid w:val="40C07E55"/>
    <w:rsid w:val="410406EE"/>
    <w:rsid w:val="411A2CA9"/>
    <w:rsid w:val="411B61D1"/>
    <w:rsid w:val="411C1CDD"/>
    <w:rsid w:val="4159217C"/>
    <w:rsid w:val="415B5B1E"/>
    <w:rsid w:val="41790595"/>
    <w:rsid w:val="418A2F70"/>
    <w:rsid w:val="41963683"/>
    <w:rsid w:val="41A01FC6"/>
    <w:rsid w:val="41BD7303"/>
    <w:rsid w:val="421D3B80"/>
    <w:rsid w:val="421E197A"/>
    <w:rsid w:val="42303430"/>
    <w:rsid w:val="42553004"/>
    <w:rsid w:val="42890CAC"/>
    <w:rsid w:val="428B1BDB"/>
    <w:rsid w:val="428E0BC9"/>
    <w:rsid w:val="429121FE"/>
    <w:rsid w:val="42E6012C"/>
    <w:rsid w:val="42E63401"/>
    <w:rsid w:val="4324415B"/>
    <w:rsid w:val="432D4027"/>
    <w:rsid w:val="433373E7"/>
    <w:rsid w:val="433B24A0"/>
    <w:rsid w:val="433B2FFF"/>
    <w:rsid w:val="43422F5A"/>
    <w:rsid w:val="434C6777"/>
    <w:rsid w:val="434D7C61"/>
    <w:rsid w:val="436A5B3D"/>
    <w:rsid w:val="438172BC"/>
    <w:rsid w:val="438D7205"/>
    <w:rsid w:val="43A31501"/>
    <w:rsid w:val="43A51A0F"/>
    <w:rsid w:val="43A63ED9"/>
    <w:rsid w:val="43C57AC2"/>
    <w:rsid w:val="43CA4ED5"/>
    <w:rsid w:val="43D3039E"/>
    <w:rsid w:val="43DD4A29"/>
    <w:rsid w:val="440F5CB7"/>
    <w:rsid w:val="4410164C"/>
    <w:rsid w:val="4421190E"/>
    <w:rsid w:val="44387A96"/>
    <w:rsid w:val="443F6059"/>
    <w:rsid w:val="4440389E"/>
    <w:rsid w:val="44404FD8"/>
    <w:rsid w:val="44467B33"/>
    <w:rsid w:val="44471594"/>
    <w:rsid w:val="44507687"/>
    <w:rsid w:val="44541F02"/>
    <w:rsid w:val="446108C6"/>
    <w:rsid w:val="44655E54"/>
    <w:rsid w:val="44983E14"/>
    <w:rsid w:val="44A26B8B"/>
    <w:rsid w:val="44AE3DE6"/>
    <w:rsid w:val="44AF6CF8"/>
    <w:rsid w:val="44D101C0"/>
    <w:rsid w:val="44D37D84"/>
    <w:rsid w:val="44E7070D"/>
    <w:rsid w:val="44E96140"/>
    <w:rsid w:val="45151EC2"/>
    <w:rsid w:val="452D6EC8"/>
    <w:rsid w:val="452E7CA8"/>
    <w:rsid w:val="453D6F91"/>
    <w:rsid w:val="455D6C0E"/>
    <w:rsid w:val="456237E3"/>
    <w:rsid w:val="45646473"/>
    <w:rsid w:val="45674650"/>
    <w:rsid w:val="457048F5"/>
    <w:rsid w:val="458D2861"/>
    <w:rsid w:val="45996092"/>
    <w:rsid w:val="459D5E90"/>
    <w:rsid w:val="45A20D7F"/>
    <w:rsid w:val="45B70AB6"/>
    <w:rsid w:val="45CF5588"/>
    <w:rsid w:val="45EE0806"/>
    <w:rsid w:val="45F0697B"/>
    <w:rsid w:val="45F8417E"/>
    <w:rsid w:val="45FD2A9F"/>
    <w:rsid w:val="46151D2C"/>
    <w:rsid w:val="46185997"/>
    <w:rsid w:val="46480C46"/>
    <w:rsid w:val="464E5B22"/>
    <w:rsid w:val="465719BA"/>
    <w:rsid w:val="466A2D2D"/>
    <w:rsid w:val="46C40BDF"/>
    <w:rsid w:val="46C53057"/>
    <w:rsid w:val="46DD6135"/>
    <w:rsid w:val="46E142DA"/>
    <w:rsid w:val="470B7C06"/>
    <w:rsid w:val="470D6DF4"/>
    <w:rsid w:val="471609FC"/>
    <w:rsid w:val="473F2635"/>
    <w:rsid w:val="4753398A"/>
    <w:rsid w:val="47537F64"/>
    <w:rsid w:val="477E64CE"/>
    <w:rsid w:val="478A2625"/>
    <w:rsid w:val="47995509"/>
    <w:rsid w:val="47BA075C"/>
    <w:rsid w:val="47BE498F"/>
    <w:rsid w:val="47C21B15"/>
    <w:rsid w:val="47DA3EE6"/>
    <w:rsid w:val="47E80D20"/>
    <w:rsid w:val="47FE205C"/>
    <w:rsid w:val="480033A4"/>
    <w:rsid w:val="48064ED6"/>
    <w:rsid w:val="48286180"/>
    <w:rsid w:val="483621B3"/>
    <w:rsid w:val="48391B82"/>
    <w:rsid w:val="4843730A"/>
    <w:rsid w:val="484E10BE"/>
    <w:rsid w:val="485F529B"/>
    <w:rsid w:val="48662799"/>
    <w:rsid w:val="487D35FB"/>
    <w:rsid w:val="48897354"/>
    <w:rsid w:val="48901103"/>
    <w:rsid w:val="48945E7F"/>
    <w:rsid w:val="489770C9"/>
    <w:rsid w:val="48CB623B"/>
    <w:rsid w:val="490D0375"/>
    <w:rsid w:val="490F4371"/>
    <w:rsid w:val="491A440C"/>
    <w:rsid w:val="4953099D"/>
    <w:rsid w:val="49562195"/>
    <w:rsid w:val="495D5A00"/>
    <w:rsid w:val="49656C49"/>
    <w:rsid w:val="49666DEB"/>
    <w:rsid w:val="49675177"/>
    <w:rsid w:val="496C7E33"/>
    <w:rsid w:val="497B3803"/>
    <w:rsid w:val="49860DA1"/>
    <w:rsid w:val="4989236D"/>
    <w:rsid w:val="49D4280C"/>
    <w:rsid w:val="49D62DD0"/>
    <w:rsid w:val="49DF7B2A"/>
    <w:rsid w:val="49ED3805"/>
    <w:rsid w:val="49F444EB"/>
    <w:rsid w:val="4A0E73E8"/>
    <w:rsid w:val="4A1B48DF"/>
    <w:rsid w:val="4A3029FF"/>
    <w:rsid w:val="4A495F64"/>
    <w:rsid w:val="4A5439C2"/>
    <w:rsid w:val="4A5F5DCB"/>
    <w:rsid w:val="4A6361B0"/>
    <w:rsid w:val="4A6D5817"/>
    <w:rsid w:val="4A6D5A21"/>
    <w:rsid w:val="4A6E2C61"/>
    <w:rsid w:val="4A764CF9"/>
    <w:rsid w:val="4A780E6E"/>
    <w:rsid w:val="4A7D61F3"/>
    <w:rsid w:val="4A9C4AA6"/>
    <w:rsid w:val="4AC13BA7"/>
    <w:rsid w:val="4AD43CC2"/>
    <w:rsid w:val="4B03568E"/>
    <w:rsid w:val="4B073250"/>
    <w:rsid w:val="4B157281"/>
    <w:rsid w:val="4B1B4D9A"/>
    <w:rsid w:val="4B43338C"/>
    <w:rsid w:val="4B4D2EE0"/>
    <w:rsid w:val="4B596AA2"/>
    <w:rsid w:val="4B6865B5"/>
    <w:rsid w:val="4B8455EB"/>
    <w:rsid w:val="4B845D24"/>
    <w:rsid w:val="4BBA1147"/>
    <w:rsid w:val="4BFB174C"/>
    <w:rsid w:val="4C037012"/>
    <w:rsid w:val="4C2C12C3"/>
    <w:rsid w:val="4C3008D0"/>
    <w:rsid w:val="4C3679C6"/>
    <w:rsid w:val="4C390B55"/>
    <w:rsid w:val="4C583BC9"/>
    <w:rsid w:val="4C5C5F9D"/>
    <w:rsid w:val="4C7A5603"/>
    <w:rsid w:val="4C8111CA"/>
    <w:rsid w:val="4C8220ED"/>
    <w:rsid w:val="4C961F41"/>
    <w:rsid w:val="4CA334F9"/>
    <w:rsid w:val="4CAB4709"/>
    <w:rsid w:val="4CBF783F"/>
    <w:rsid w:val="4CC00287"/>
    <w:rsid w:val="4CD951A0"/>
    <w:rsid w:val="4CE524B9"/>
    <w:rsid w:val="4CE61651"/>
    <w:rsid w:val="4CEC70C5"/>
    <w:rsid w:val="4CF2752F"/>
    <w:rsid w:val="4CFB6302"/>
    <w:rsid w:val="4D271487"/>
    <w:rsid w:val="4D2A7EDF"/>
    <w:rsid w:val="4D2E3A04"/>
    <w:rsid w:val="4D710D8B"/>
    <w:rsid w:val="4D7F33D7"/>
    <w:rsid w:val="4D890E9D"/>
    <w:rsid w:val="4D8F7DD5"/>
    <w:rsid w:val="4D901638"/>
    <w:rsid w:val="4D9F6363"/>
    <w:rsid w:val="4DD80CDF"/>
    <w:rsid w:val="4DDF6B8F"/>
    <w:rsid w:val="4DF0398D"/>
    <w:rsid w:val="4DF64422"/>
    <w:rsid w:val="4DF72F6D"/>
    <w:rsid w:val="4DF75681"/>
    <w:rsid w:val="4DFA0703"/>
    <w:rsid w:val="4E067654"/>
    <w:rsid w:val="4E192409"/>
    <w:rsid w:val="4E2A2ED9"/>
    <w:rsid w:val="4E3E10AE"/>
    <w:rsid w:val="4E404914"/>
    <w:rsid w:val="4E67354A"/>
    <w:rsid w:val="4E73266B"/>
    <w:rsid w:val="4EA847B3"/>
    <w:rsid w:val="4ECA741E"/>
    <w:rsid w:val="4ED15497"/>
    <w:rsid w:val="4ED4741A"/>
    <w:rsid w:val="4EDA4828"/>
    <w:rsid w:val="4EDD377E"/>
    <w:rsid w:val="4EDF1662"/>
    <w:rsid w:val="4EEE643C"/>
    <w:rsid w:val="4EFD28C2"/>
    <w:rsid w:val="4F3C0C95"/>
    <w:rsid w:val="4F583EE0"/>
    <w:rsid w:val="4F7D3F49"/>
    <w:rsid w:val="4F97053E"/>
    <w:rsid w:val="4FAE287B"/>
    <w:rsid w:val="4FB10F05"/>
    <w:rsid w:val="4FC4795B"/>
    <w:rsid w:val="4FD25C82"/>
    <w:rsid w:val="4FD6135A"/>
    <w:rsid w:val="4FDB75B2"/>
    <w:rsid w:val="4FEE03A0"/>
    <w:rsid w:val="4FF379A4"/>
    <w:rsid w:val="4FFF16B7"/>
    <w:rsid w:val="500217A5"/>
    <w:rsid w:val="501373F4"/>
    <w:rsid w:val="50234B6F"/>
    <w:rsid w:val="503A35E5"/>
    <w:rsid w:val="50457411"/>
    <w:rsid w:val="505C064C"/>
    <w:rsid w:val="5062299F"/>
    <w:rsid w:val="50693ADF"/>
    <w:rsid w:val="506D5405"/>
    <w:rsid w:val="50950C9A"/>
    <w:rsid w:val="50AC4899"/>
    <w:rsid w:val="50C921FF"/>
    <w:rsid w:val="50CF1F80"/>
    <w:rsid w:val="50CF79C9"/>
    <w:rsid w:val="50E920BD"/>
    <w:rsid w:val="50EE3B03"/>
    <w:rsid w:val="50F82A75"/>
    <w:rsid w:val="51053257"/>
    <w:rsid w:val="51160897"/>
    <w:rsid w:val="512D4E77"/>
    <w:rsid w:val="515E680C"/>
    <w:rsid w:val="51634A9A"/>
    <w:rsid w:val="517073FB"/>
    <w:rsid w:val="51823948"/>
    <w:rsid w:val="51852DBA"/>
    <w:rsid w:val="518E3D0C"/>
    <w:rsid w:val="518F57B2"/>
    <w:rsid w:val="51906CB3"/>
    <w:rsid w:val="51A947E6"/>
    <w:rsid w:val="51CB299E"/>
    <w:rsid w:val="51FF4AE6"/>
    <w:rsid w:val="52003972"/>
    <w:rsid w:val="52047653"/>
    <w:rsid w:val="52384E06"/>
    <w:rsid w:val="52387C4A"/>
    <w:rsid w:val="52535BCC"/>
    <w:rsid w:val="52623D08"/>
    <w:rsid w:val="52757A71"/>
    <w:rsid w:val="527C7093"/>
    <w:rsid w:val="527C7722"/>
    <w:rsid w:val="52863AC7"/>
    <w:rsid w:val="52946577"/>
    <w:rsid w:val="529F07B3"/>
    <w:rsid w:val="52BF212E"/>
    <w:rsid w:val="52F6155C"/>
    <w:rsid w:val="52F9655C"/>
    <w:rsid w:val="53061F17"/>
    <w:rsid w:val="531460EC"/>
    <w:rsid w:val="5315385C"/>
    <w:rsid w:val="531600F1"/>
    <w:rsid w:val="533162A1"/>
    <w:rsid w:val="5342491C"/>
    <w:rsid w:val="53426DB0"/>
    <w:rsid w:val="535A19A6"/>
    <w:rsid w:val="539624B2"/>
    <w:rsid w:val="53B86A58"/>
    <w:rsid w:val="53C56D73"/>
    <w:rsid w:val="53CC7CB4"/>
    <w:rsid w:val="53CE4B69"/>
    <w:rsid w:val="53D233D8"/>
    <w:rsid w:val="53DD44AD"/>
    <w:rsid w:val="53E002AC"/>
    <w:rsid w:val="53FF5EFB"/>
    <w:rsid w:val="540155CD"/>
    <w:rsid w:val="5406215C"/>
    <w:rsid w:val="540B05B8"/>
    <w:rsid w:val="540F40C5"/>
    <w:rsid w:val="541607E7"/>
    <w:rsid w:val="54217E20"/>
    <w:rsid w:val="54280325"/>
    <w:rsid w:val="542875FB"/>
    <w:rsid w:val="54396FBB"/>
    <w:rsid w:val="544822BD"/>
    <w:rsid w:val="54841126"/>
    <w:rsid w:val="548E636F"/>
    <w:rsid w:val="54911150"/>
    <w:rsid w:val="54AF5270"/>
    <w:rsid w:val="54C27769"/>
    <w:rsid w:val="54EE7FD5"/>
    <w:rsid w:val="550A33D8"/>
    <w:rsid w:val="55157F87"/>
    <w:rsid w:val="5519173E"/>
    <w:rsid w:val="5534121F"/>
    <w:rsid w:val="55390B69"/>
    <w:rsid w:val="553B71F6"/>
    <w:rsid w:val="553F1E51"/>
    <w:rsid w:val="556F3D14"/>
    <w:rsid w:val="5579725C"/>
    <w:rsid w:val="558E5759"/>
    <w:rsid w:val="559F30F0"/>
    <w:rsid w:val="55A84BFE"/>
    <w:rsid w:val="55B45F63"/>
    <w:rsid w:val="55B6370E"/>
    <w:rsid w:val="55B90C0A"/>
    <w:rsid w:val="55D63591"/>
    <w:rsid w:val="55E27377"/>
    <w:rsid w:val="560224C3"/>
    <w:rsid w:val="560A087F"/>
    <w:rsid w:val="56122C31"/>
    <w:rsid w:val="561552BD"/>
    <w:rsid w:val="561974BB"/>
    <w:rsid w:val="56242D6E"/>
    <w:rsid w:val="56281E78"/>
    <w:rsid w:val="562A4387"/>
    <w:rsid w:val="56334986"/>
    <w:rsid w:val="56394FFE"/>
    <w:rsid w:val="56533581"/>
    <w:rsid w:val="56556A86"/>
    <w:rsid w:val="565A0917"/>
    <w:rsid w:val="565A2E32"/>
    <w:rsid w:val="56727B89"/>
    <w:rsid w:val="568858B4"/>
    <w:rsid w:val="56AE6CD3"/>
    <w:rsid w:val="56C571AF"/>
    <w:rsid w:val="56CF1ADE"/>
    <w:rsid w:val="56FA2C95"/>
    <w:rsid w:val="57011372"/>
    <w:rsid w:val="57082B77"/>
    <w:rsid w:val="570D302A"/>
    <w:rsid w:val="570E3149"/>
    <w:rsid w:val="57172D90"/>
    <w:rsid w:val="57245405"/>
    <w:rsid w:val="57260DE0"/>
    <w:rsid w:val="57313A9F"/>
    <w:rsid w:val="57386662"/>
    <w:rsid w:val="574F03D9"/>
    <w:rsid w:val="576E6A6B"/>
    <w:rsid w:val="576F699C"/>
    <w:rsid w:val="57712952"/>
    <w:rsid w:val="57811AFA"/>
    <w:rsid w:val="57850AAF"/>
    <w:rsid w:val="57A21B1B"/>
    <w:rsid w:val="57AD6121"/>
    <w:rsid w:val="58207B9B"/>
    <w:rsid w:val="58290DC5"/>
    <w:rsid w:val="583170EE"/>
    <w:rsid w:val="58527FC8"/>
    <w:rsid w:val="5861006E"/>
    <w:rsid w:val="58647470"/>
    <w:rsid w:val="58723020"/>
    <w:rsid w:val="587303D7"/>
    <w:rsid w:val="58770705"/>
    <w:rsid w:val="58806C98"/>
    <w:rsid w:val="58961943"/>
    <w:rsid w:val="58B45DE2"/>
    <w:rsid w:val="58CB0566"/>
    <w:rsid w:val="58D33FAC"/>
    <w:rsid w:val="58D411FE"/>
    <w:rsid w:val="58E40C92"/>
    <w:rsid w:val="590E217B"/>
    <w:rsid w:val="59121580"/>
    <w:rsid w:val="59192AE1"/>
    <w:rsid w:val="59346D14"/>
    <w:rsid w:val="597268F1"/>
    <w:rsid w:val="598A57E4"/>
    <w:rsid w:val="59A41CA5"/>
    <w:rsid w:val="59F82FAA"/>
    <w:rsid w:val="59FA6DBB"/>
    <w:rsid w:val="5A2F034B"/>
    <w:rsid w:val="5A334CA4"/>
    <w:rsid w:val="5A4C460E"/>
    <w:rsid w:val="5A4D0B90"/>
    <w:rsid w:val="5A4D497B"/>
    <w:rsid w:val="5A6C7ADF"/>
    <w:rsid w:val="5A874A8D"/>
    <w:rsid w:val="5A97386D"/>
    <w:rsid w:val="5A9A2F72"/>
    <w:rsid w:val="5AB250D9"/>
    <w:rsid w:val="5ABB4FF8"/>
    <w:rsid w:val="5B1A0BE9"/>
    <w:rsid w:val="5B2A3919"/>
    <w:rsid w:val="5B691FD4"/>
    <w:rsid w:val="5B6A2FD1"/>
    <w:rsid w:val="5B926846"/>
    <w:rsid w:val="5BA57414"/>
    <w:rsid w:val="5BB8544A"/>
    <w:rsid w:val="5BC6708D"/>
    <w:rsid w:val="5BCD3294"/>
    <w:rsid w:val="5BD3053F"/>
    <w:rsid w:val="5C0400B4"/>
    <w:rsid w:val="5C1C73FB"/>
    <w:rsid w:val="5C2A2C70"/>
    <w:rsid w:val="5C2F683F"/>
    <w:rsid w:val="5C51394C"/>
    <w:rsid w:val="5C5F40EB"/>
    <w:rsid w:val="5C72662A"/>
    <w:rsid w:val="5C960E86"/>
    <w:rsid w:val="5CC15D47"/>
    <w:rsid w:val="5CD32DF8"/>
    <w:rsid w:val="5CE86B44"/>
    <w:rsid w:val="5CFD25D5"/>
    <w:rsid w:val="5D033BE7"/>
    <w:rsid w:val="5D0A5F2A"/>
    <w:rsid w:val="5D3C2E5D"/>
    <w:rsid w:val="5D402E6D"/>
    <w:rsid w:val="5D604509"/>
    <w:rsid w:val="5D703211"/>
    <w:rsid w:val="5D973E25"/>
    <w:rsid w:val="5D9E1D99"/>
    <w:rsid w:val="5DC71D25"/>
    <w:rsid w:val="5DD33B7E"/>
    <w:rsid w:val="5DE03167"/>
    <w:rsid w:val="5DF971D6"/>
    <w:rsid w:val="5DFC0FC1"/>
    <w:rsid w:val="5E135FCC"/>
    <w:rsid w:val="5E620444"/>
    <w:rsid w:val="5E8D672F"/>
    <w:rsid w:val="5E9138DC"/>
    <w:rsid w:val="5EC40A05"/>
    <w:rsid w:val="5EC461DB"/>
    <w:rsid w:val="5EC64E6D"/>
    <w:rsid w:val="5EE44A5F"/>
    <w:rsid w:val="5EEB1665"/>
    <w:rsid w:val="5F22068A"/>
    <w:rsid w:val="5F2A0360"/>
    <w:rsid w:val="5F3D3A6B"/>
    <w:rsid w:val="5F635AAB"/>
    <w:rsid w:val="5F8A7037"/>
    <w:rsid w:val="5FB223E4"/>
    <w:rsid w:val="5FB34363"/>
    <w:rsid w:val="5FCB0E07"/>
    <w:rsid w:val="5FD62FEA"/>
    <w:rsid w:val="5FDD424F"/>
    <w:rsid w:val="5FF13B6D"/>
    <w:rsid w:val="5FF31011"/>
    <w:rsid w:val="5FFD057C"/>
    <w:rsid w:val="600F52EB"/>
    <w:rsid w:val="60152B0C"/>
    <w:rsid w:val="601A7FB6"/>
    <w:rsid w:val="603424E2"/>
    <w:rsid w:val="60381C67"/>
    <w:rsid w:val="60402987"/>
    <w:rsid w:val="607E1817"/>
    <w:rsid w:val="60907037"/>
    <w:rsid w:val="60910F35"/>
    <w:rsid w:val="609465DD"/>
    <w:rsid w:val="609E0B56"/>
    <w:rsid w:val="60A10BD7"/>
    <w:rsid w:val="611D4F1A"/>
    <w:rsid w:val="612826A2"/>
    <w:rsid w:val="614B240F"/>
    <w:rsid w:val="615568BE"/>
    <w:rsid w:val="61767A26"/>
    <w:rsid w:val="61992654"/>
    <w:rsid w:val="61E80983"/>
    <w:rsid w:val="61EA3E11"/>
    <w:rsid w:val="62063014"/>
    <w:rsid w:val="623606A2"/>
    <w:rsid w:val="62567799"/>
    <w:rsid w:val="627574D8"/>
    <w:rsid w:val="628260B9"/>
    <w:rsid w:val="62894684"/>
    <w:rsid w:val="62903706"/>
    <w:rsid w:val="629358D4"/>
    <w:rsid w:val="62974403"/>
    <w:rsid w:val="62AC1B8A"/>
    <w:rsid w:val="62BC587D"/>
    <w:rsid w:val="62C24CEA"/>
    <w:rsid w:val="62D17FA8"/>
    <w:rsid w:val="62D5388A"/>
    <w:rsid w:val="62EB04C8"/>
    <w:rsid w:val="62F67840"/>
    <w:rsid w:val="62F77154"/>
    <w:rsid w:val="630F0EC2"/>
    <w:rsid w:val="6318550E"/>
    <w:rsid w:val="63353BCF"/>
    <w:rsid w:val="6371045D"/>
    <w:rsid w:val="637C4F20"/>
    <w:rsid w:val="637D1ECB"/>
    <w:rsid w:val="63BA052F"/>
    <w:rsid w:val="63BE0AD3"/>
    <w:rsid w:val="63F221BC"/>
    <w:rsid w:val="64032C6B"/>
    <w:rsid w:val="640B57D3"/>
    <w:rsid w:val="641A5836"/>
    <w:rsid w:val="64421735"/>
    <w:rsid w:val="6447796E"/>
    <w:rsid w:val="64585427"/>
    <w:rsid w:val="645B2788"/>
    <w:rsid w:val="646B76EF"/>
    <w:rsid w:val="646F5CE5"/>
    <w:rsid w:val="64B72E0C"/>
    <w:rsid w:val="64B86B2D"/>
    <w:rsid w:val="64CB244A"/>
    <w:rsid w:val="64DA764A"/>
    <w:rsid w:val="64FE0A7A"/>
    <w:rsid w:val="650C2A3E"/>
    <w:rsid w:val="650F371E"/>
    <w:rsid w:val="652D26C7"/>
    <w:rsid w:val="65571136"/>
    <w:rsid w:val="655A2999"/>
    <w:rsid w:val="65604F99"/>
    <w:rsid w:val="65682F42"/>
    <w:rsid w:val="65793A60"/>
    <w:rsid w:val="6584208A"/>
    <w:rsid w:val="659A4539"/>
    <w:rsid w:val="65B00D5D"/>
    <w:rsid w:val="65C32871"/>
    <w:rsid w:val="65D0764D"/>
    <w:rsid w:val="65D51FB2"/>
    <w:rsid w:val="65DA4CF7"/>
    <w:rsid w:val="65DF0CA7"/>
    <w:rsid w:val="65E24BB0"/>
    <w:rsid w:val="65E24FDE"/>
    <w:rsid w:val="66014227"/>
    <w:rsid w:val="660E3E13"/>
    <w:rsid w:val="661C5600"/>
    <w:rsid w:val="66206B4D"/>
    <w:rsid w:val="662C13E1"/>
    <w:rsid w:val="66371867"/>
    <w:rsid w:val="66530A5C"/>
    <w:rsid w:val="665836A7"/>
    <w:rsid w:val="666577D0"/>
    <w:rsid w:val="667E108E"/>
    <w:rsid w:val="66802683"/>
    <w:rsid w:val="668120DB"/>
    <w:rsid w:val="668924EE"/>
    <w:rsid w:val="66C34609"/>
    <w:rsid w:val="67187ECE"/>
    <w:rsid w:val="672B618D"/>
    <w:rsid w:val="67320624"/>
    <w:rsid w:val="673E76D0"/>
    <w:rsid w:val="67494B44"/>
    <w:rsid w:val="67504513"/>
    <w:rsid w:val="67592549"/>
    <w:rsid w:val="677C68AC"/>
    <w:rsid w:val="67A16DDF"/>
    <w:rsid w:val="67AD71F1"/>
    <w:rsid w:val="67B558B7"/>
    <w:rsid w:val="67B96881"/>
    <w:rsid w:val="67E35233"/>
    <w:rsid w:val="67FB0144"/>
    <w:rsid w:val="680A12F6"/>
    <w:rsid w:val="682928D9"/>
    <w:rsid w:val="683318FD"/>
    <w:rsid w:val="685334D1"/>
    <w:rsid w:val="68694A1F"/>
    <w:rsid w:val="68727727"/>
    <w:rsid w:val="68786E71"/>
    <w:rsid w:val="688F3C63"/>
    <w:rsid w:val="689C2C37"/>
    <w:rsid w:val="68A0671B"/>
    <w:rsid w:val="68B93CC3"/>
    <w:rsid w:val="68B960C7"/>
    <w:rsid w:val="68E84984"/>
    <w:rsid w:val="692C1C8F"/>
    <w:rsid w:val="69320D51"/>
    <w:rsid w:val="6938470E"/>
    <w:rsid w:val="69384D87"/>
    <w:rsid w:val="69472BA3"/>
    <w:rsid w:val="694B590C"/>
    <w:rsid w:val="696B2CBA"/>
    <w:rsid w:val="696F7F2A"/>
    <w:rsid w:val="698B577F"/>
    <w:rsid w:val="69972F92"/>
    <w:rsid w:val="69981827"/>
    <w:rsid w:val="69B87748"/>
    <w:rsid w:val="69CC505D"/>
    <w:rsid w:val="69F20ABA"/>
    <w:rsid w:val="6A197EC1"/>
    <w:rsid w:val="6A287EA1"/>
    <w:rsid w:val="6A5224AC"/>
    <w:rsid w:val="6A667059"/>
    <w:rsid w:val="6A6A371E"/>
    <w:rsid w:val="6A7D070A"/>
    <w:rsid w:val="6A800B5F"/>
    <w:rsid w:val="6A903551"/>
    <w:rsid w:val="6A944812"/>
    <w:rsid w:val="6AB14823"/>
    <w:rsid w:val="6ADE3F6B"/>
    <w:rsid w:val="6AFF3CC9"/>
    <w:rsid w:val="6B132234"/>
    <w:rsid w:val="6B5D51AD"/>
    <w:rsid w:val="6B7539AB"/>
    <w:rsid w:val="6B7B079E"/>
    <w:rsid w:val="6B7E1823"/>
    <w:rsid w:val="6B925B4A"/>
    <w:rsid w:val="6BA55399"/>
    <w:rsid w:val="6BAD41BD"/>
    <w:rsid w:val="6BC97482"/>
    <w:rsid w:val="6BDE7AE6"/>
    <w:rsid w:val="6BEF1E2F"/>
    <w:rsid w:val="6C11344C"/>
    <w:rsid w:val="6C380E3A"/>
    <w:rsid w:val="6C680298"/>
    <w:rsid w:val="6C6D5838"/>
    <w:rsid w:val="6C776D8E"/>
    <w:rsid w:val="6C8A5926"/>
    <w:rsid w:val="6C952553"/>
    <w:rsid w:val="6C9F051B"/>
    <w:rsid w:val="6CA70383"/>
    <w:rsid w:val="6CC22FFA"/>
    <w:rsid w:val="6CC74771"/>
    <w:rsid w:val="6CF879DA"/>
    <w:rsid w:val="6D207157"/>
    <w:rsid w:val="6D29269F"/>
    <w:rsid w:val="6D3E5422"/>
    <w:rsid w:val="6D55344D"/>
    <w:rsid w:val="6D685AFA"/>
    <w:rsid w:val="6D7B66EA"/>
    <w:rsid w:val="6D7C5122"/>
    <w:rsid w:val="6D860A0B"/>
    <w:rsid w:val="6DAF64EB"/>
    <w:rsid w:val="6DB335AD"/>
    <w:rsid w:val="6DB51690"/>
    <w:rsid w:val="6DCA1943"/>
    <w:rsid w:val="6DCB4E90"/>
    <w:rsid w:val="6DDE5E7F"/>
    <w:rsid w:val="6DED0138"/>
    <w:rsid w:val="6E205FD6"/>
    <w:rsid w:val="6E2F26AE"/>
    <w:rsid w:val="6E390680"/>
    <w:rsid w:val="6E5E7234"/>
    <w:rsid w:val="6E6F2871"/>
    <w:rsid w:val="6E7921E8"/>
    <w:rsid w:val="6E871171"/>
    <w:rsid w:val="6E9F5E9B"/>
    <w:rsid w:val="6EAA17BE"/>
    <w:rsid w:val="6EB8323D"/>
    <w:rsid w:val="6EEB3AF6"/>
    <w:rsid w:val="6EEE4ED9"/>
    <w:rsid w:val="6EF20CC5"/>
    <w:rsid w:val="6F222A98"/>
    <w:rsid w:val="6F523436"/>
    <w:rsid w:val="6F5332E4"/>
    <w:rsid w:val="6F7166F6"/>
    <w:rsid w:val="6F933322"/>
    <w:rsid w:val="6F940239"/>
    <w:rsid w:val="6FA27D4C"/>
    <w:rsid w:val="6FB241F8"/>
    <w:rsid w:val="6FC42292"/>
    <w:rsid w:val="6FCC5990"/>
    <w:rsid w:val="6FDC4FC3"/>
    <w:rsid w:val="6FE22D79"/>
    <w:rsid w:val="6FE43A94"/>
    <w:rsid w:val="6FF55804"/>
    <w:rsid w:val="70094ED2"/>
    <w:rsid w:val="70570FF5"/>
    <w:rsid w:val="706D4E12"/>
    <w:rsid w:val="70894A34"/>
    <w:rsid w:val="70AF0B0E"/>
    <w:rsid w:val="70CB40BA"/>
    <w:rsid w:val="710A3193"/>
    <w:rsid w:val="711102D2"/>
    <w:rsid w:val="7148570A"/>
    <w:rsid w:val="71535404"/>
    <w:rsid w:val="715541A6"/>
    <w:rsid w:val="717B05A6"/>
    <w:rsid w:val="71840E5C"/>
    <w:rsid w:val="7184489C"/>
    <w:rsid w:val="71902AE4"/>
    <w:rsid w:val="71966A39"/>
    <w:rsid w:val="71A73234"/>
    <w:rsid w:val="71B06E02"/>
    <w:rsid w:val="71B27BDD"/>
    <w:rsid w:val="71B43569"/>
    <w:rsid w:val="71D912D4"/>
    <w:rsid w:val="71DD15B3"/>
    <w:rsid w:val="71E4121A"/>
    <w:rsid w:val="71F20DEA"/>
    <w:rsid w:val="71F9021F"/>
    <w:rsid w:val="7229032E"/>
    <w:rsid w:val="72357A4A"/>
    <w:rsid w:val="72615537"/>
    <w:rsid w:val="72746DA2"/>
    <w:rsid w:val="72B27CB2"/>
    <w:rsid w:val="72CA1C8E"/>
    <w:rsid w:val="72EB27F1"/>
    <w:rsid w:val="72F62DED"/>
    <w:rsid w:val="730078FC"/>
    <w:rsid w:val="730A3E35"/>
    <w:rsid w:val="731B32C3"/>
    <w:rsid w:val="733A5DD6"/>
    <w:rsid w:val="733B309E"/>
    <w:rsid w:val="73476754"/>
    <w:rsid w:val="73507005"/>
    <w:rsid w:val="73892A07"/>
    <w:rsid w:val="738C335A"/>
    <w:rsid w:val="73B61051"/>
    <w:rsid w:val="73CA5314"/>
    <w:rsid w:val="73D24CA1"/>
    <w:rsid w:val="73DF7FDA"/>
    <w:rsid w:val="73E944B0"/>
    <w:rsid w:val="741F443B"/>
    <w:rsid w:val="742C2582"/>
    <w:rsid w:val="742D58FE"/>
    <w:rsid w:val="743664FA"/>
    <w:rsid w:val="74581BC3"/>
    <w:rsid w:val="74835319"/>
    <w:rsid w:val="74A01E17"/>
    <w:rsid w:val="74C70189"/>
    <w:rsid w:val="74C84547"/>
    <w:rsid w:val="74CE27DB"/>
    <w:rsid w:val="74CE2B0B"/>
    <w:rsid w:val="74F35FA9"/>
    <w:rsid w:val="7514473C"/>
    <w:rsid w:val="751B3C0A"/>
    <w:rsid w:val="75341056"/>
    <w:rsid w:val="75475CD9"/>
    <w:rsid w:val="75506001"/>
    <w:rsid w:val="755D5A0A"/>
    <w:rsid w:val="756D3B06"/>
    <w:rsid w:val="75724C91"/>
    <w:rsid w:val="75752FAA"/>
    <w:rsid w:val="758479F1"/>
    <w:rsid w:val="75861F80"/>
    <w:rsid w:val="7587423B"/>
    <w:rsid w:val="75884A3C"/>
    <w:rsid w:val="758A609D"/>
    <w:rsid w:val="759C3C2D"/>
    <w:rsid w:val="759E1D8F"/>
    <w:rsid w:val="75A71A11"/>
    <w:rsid w:val="75B81F99"/>
    <w:rsid w:val="75E874BC"/>
    <w:rsid w:val="75F84234"/>
    <w:rsid w:val="75FA20BE"/>
    <w:rsid w:val="75FF7F78"/>
    <w:rsid w:val="761A4763"/>
    <w:rsid w:val="763D4F16"/>
    <w:rsid w:val="76635A18"/>
    <w:rsid w:val="766E36FA"/>
    <w:rsid w:val="76761507"/>
    <w:rsid w:val="76770854"/>
    <w:rsid w:val="768704C9"/>
    <w:rsid w:val="769C0E3E"/>
    <w:rsid w:val="76AF60AC"/>
    <w:rsid w:val="76B145E2"/>
    <w:rsid w:val="76BC4508"/>
    <w:rsid w:val="76F26DE2"/>
    <w:rsid w:val="7733706B"/>
    <w:rsid w:val="7748203A"/>
    <w:rsid w:val="77502D0C"/>
    <w:rsid w:val="77517F24"/>
    <w:rsid w:val="7769030A"/>
    <w:rsid w:val="77877C60"/>
    <w:rsid w:val="77BA0EA6"/>
    <w:rsid w:val="77C2448A"/>
    <w:rsid w:val="77C822DD"/>
    <w:rsid w:val="77D76E17"/>
    <w:rsid w:val="77DE07CF"/>
    <w:rsid w:val="780B1428"/>
    <w:rsid w:val="781836F9"/>
    <w:rsid w:val="7831514A"/>
    <w:rsid w:val="78374B57"/>
    <w:rsid w:val="784A3CD3"/>
    <w:rsid w:val="784A3E2A"/>
    <w:rsid w:val="78615480"/>
    <w:rsid w:val="78812164"/>
    <w:rsid w:val="78872FBC"/>
    <w:rsid w:val="788C2661"/>
    <w:rsid w:val="7899684C"/>
    <w:rsid w:val="78AC1E9F"/>
    <w:rsid w:val="78FC3F71"/>
    <w:rsid w:val="79063F3E"/>
    <w:rsid w:val="79493484"/>
    <w:rsid w:val="794B29CF"/>
    <w:rsid w:val="795D308D"/>
    <w:rsid w:val="796850A8"/>
    <w:rsid w:val="79AC79FB"/>
    <w:rsid w:val="79AD1192"/>
    <w:rsid w:val="79DE3F4B"/>
    <w:rsid w:val="79F20909"/>
    <w:rsid w:val="79FE700A"/>
    <w:rsid w:val="7A02599B"/>
    <w:rsid w:val="7A1547FF"/>
    <w:rsid w:val="7A1A06BF"/>
    <w:rsid w:val="7A2605B3"/>
    <w:rsid w:val="7A481EBA"/>
    <w:rsid w:val="7A507DA3"/>
    <w:rsid w:val="7A5507C4"/>
    <w:rsid w:val="7A920BEA"/>
    <w:rsid w:val="7A990D85"/>
    <w:rsid w:val="7A9F1116"/>
    <w:rsid w:val="7AB42307"/>
    <w:rsid w:val="7AC0123E"/>
    <w:rsid w:val="7ACD1F36"/>
    <w:rsid w:val="7ACE4ED2"/>
    <w:rsid w:val="7AD62AFA"/>
    <w:rsid w:val="7AE051A0"/>
    <w:rsid w:val="7AE67499"/>
    <w:rsid w:val="7AFA5C24"/>
    <w:rsid w:val="7B097BDE"/>
    <w:rsid w:val="7B17452D"/>
    <w:rsid w:val="7B2E105C"/>
    <w:rsid w:val="7B376C34"/>
    <w:rsid w:val="7B3A0A78"/>
    <w:rsid w:val="7B484A08"/>
    <w:rsid w:val="7B675BAF"/>
    <w:rsid w:val="7BA65D51"/>
    <w:rsid w:val="7BBF53C8"/>
    <w:rsid w:val="7BC37918"/>
    <w:rsid w:val="7BC44B32"/>
    <w:rsid w:val="7BC65D5E"/>
    <w:rsid w:val="7BC90C1C"/>
    <w:rsid w:val="7BD16478"/>
    <w:rsid w:val="7BDD0E17"/>
    <w:rsid w:val="7BE156C7"/>
    <w:rsid w:val="7BF06865"/>
    <w:rsid w:val="7C021D23"/>
    <w:rsid w:val="7C037151"/>
    <w:rsid w:val="7C0C4CCC"/>
    <w:rsid w:val="7C15390B"/>
    <w:rsid w:val="7C1B3232"/>
    <w:rsid w:val="7C602641"/>
    <w:rsid w:val="7C6B7476"/>
    <w:rsid w:val="7C964089"/>
    <w:rsid w:val="7CB138FF"/>
    <w:rsid w:val="7CB71972"/>
    <w:rsid w:val="7CC067BF"/>
    <w:rsid w:val="7CDC699E"/>
    <w:rsid w:val="7D0A1CBF"/>
    <w:rsid w:val="7D1563E6"/>
    <w:rsid w:val="7D185B0F"/>
    <w:rsid w:val="7D2B6358"/>
    <w:rsid w:val="7D3E0B18"/>
    <w:rsid w:val="7D3E70D3"/>
    <w:rsid w:val="7D570F30"/>
    <w:rsid w:val="7D5C3EB4"/>
    <w:rsid w:val="7D663E6F"/>
    <w:rsid w:val="7D71615B"/>
    <w:rsid w:val="7D7F7CD4"/>
    <w:rsid w:val="7D912F29"/>
    <w:rsid w:val="7DB14677"/>
    <w:rsid w:val="7DC5730E"/>
    <w:rsid w:val="7DCA57F6"/>
    <w:rsid w:val="7DD64891"/>
    <w:rsid w:val="7DD73BA6"/>
    <w:rsid w:val="7DD94B33"/>
    <w:rsid w:val="7E072839"/>
    <w:rsid w:val="7E1C6248"/>
    <w:rsid w:val="7E2B5B66"/>
    <w:rsid w:val="7E3D6F9A"/>
    <w:rsid w:val="7E5514BB"/>
    <w:rsid w:val="7E704832"/>
    <w:rsid w:val="7E761F9C"/>
    <w:rsid w:val="7E800C15"/>
    <w:rsid w:val="7E8A39EC"/>
    <w:rsid w:val="7E8F2119"/>
    <w:rsid w:val="7E953617"/>
    <w:rsid w:val="7EDC7BA7"/>
    <w:rsid w:val="7EF1686D"/>
    <w:rsid w:val="7F0A4EC1"/>
    <w:rsid w:val="7F3703F5"/>
    <w:rsid w:val="7F3E07EB"/>
    <w:rsid w:val="7F593177"/>
    <w:rsid w:val="7F5C363A"/>
    <w:rsid w:val="7F96147F"/>
    <w:rsid w:val="7F9711EC"/>
    <w:rsid w:val="7F9814CA"/>
    <w:rsid w:val="7FB53AF5"/>
    <w:rsid w:val="7FB56661"/>
    <w:rsid w:val="7FED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unhideWhenUsed/>
    <w:qFormat/>
    <w:uiPriority w:val="9"/>
    <w:pPr>
      <w:keepNext/>
      <w:keepLines/>
      <w:spacing w:before="260" w:after="260" w:line="416" w:lineRule="auto"/>
      <w:outlineLvl w:val="2"/>
    </w:pPr>
    <w:rPr>
      <w:b/>
      <w:sz w:val="32"/>
      <w:szCs w:val="32"/>
    </w:rPr>
  </w:style>
  <w:style w:type="paragraph" w:styleId="5">
    <w:name w:val="heading 4"/>
    <w:basedOn w:val="1"/>
    <w:next w:val="1"/>
    <w:qFormat/>
    <w:uiPriority w:val="1"/>
    <w:pPr>
      <w:keepNext/>
      <w:keepLines/>
      <w:spacing w:before="280" w:after="290" w:line="376" w:lineRule="auto"/>
      <w:outlineLvl w:val="3"/>
    </w:pPr>
    <w:rPr>
      <w:rFonts w:ascii="Arial" w:hAnsi="Arial" w:eastAsia="黑体"/>
      <w:b/>
      <w:bCs/>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7">
    <w:name w:val="Normal Indent"/>
    <w:basedOn w:val="1"/>
    <w:next w:val="1"/>
    <w:qFormat/>
    <w:uiPriority w:val="0"/>
    <w:pPr>
      <w:spacing w:line="300" w:lineRule="auto"/>
      <w:ind w:firstLine="420"/>
    </w:pPr>
  </w:style>
  <w:style w:type="paragraph" w:styleId="8">
    <w:name w:val="annotation text"/>
    <w:basedOn w:val="1"/>
    <w:link w:val="41"/>
    <w:qFormat/>
    <w:uiPriority w:val="0"/>
    <w:pPr>
      <w:jc w:val="left"/>
    </w:pPr>
    <w:rPr>
      <w:szCs w:val="24"/>
    </w:rPr>
  </w:style>
  <w:style w:type="paragraph" w:styleId="9">
    <w:name w:val="Body Text"/>
    <w:basedOn w:val="1"/>
    <w:next w:val="10"/>
    <w:link w:val="42"/>
    <w:qFormat/>
    <w:uiPriority w:val="0"/>
    <w:pPr>
      <w:spacing w:after="120"/>
    </w:pPr>
    <w:rPr>
      <w:rFonts w:eastAsia="??"/>
      <w:sz w:val="28"/>
      <w:szCs w:val="28"/>
    </w:rPr>
  </w:style>
  <w:style w:type="paragraph" w:styleId="10">
    <w:name w:val="Body Text First Indent"/>
    <w:basedOn w:val="9"/>
    <w:next w:val="11"/>
    <w:qFormat/>
    <w:uiPriority w:val="0"/>
    <w:pPr>
      <w:ind w:firstLine="420" w:firstLineChars="100"/>
    </w:pPr>
    <w:rPr>
      <w:szCs w:val="24"/>
    </w:rPr>
  </w:style>
  <w:style w:type="paragraph" w:styleId="11">
    <w:name w:val="toc 6"/>
    <w:basedOn w:val="1"/>
    <w:next w:val="1"/>
    <w:qFormat/>
    <w:uiPriority w:val="0"/>
    <w:pPr>
      <w:ind w:left="1000" w:leftChars="1000"/>
    </w:pPr>
  </w:style>
  <w:style w:type="paragraph" w:styleId="12">
    <w:name w:val="Body Text Indent"/>
    <w:basedOn w:val="1"/>
    <w:next w:val="7"/>
    <w:link w:val="43"/>
    <w:qFormat/>
    <w:uiPriority w:val="0"/>
    <w:pPr>
      <w:spacing w:after="120"/>
      <w:ind w:left="420" w:leftChars="200"/>
    </w:pPr>
  </w:style>
  <w:style w:type="paragraph" w:styleId="13">
    <w:name w:val="Block Text"/>
    <w:basedOn w:val="1"/>
    <w:qFormat/>
    <w:uiPriority w:val="0"/>
    <w:pPr>
      <w:adjustRightInd w:val="0"/>
      <w:spacing w:line="300" w:lineRule="auto"/>
      <w:ind w:left="958" w:right="-120" w:rightChars="-120"/>
      <w:jc w:val="left"/>
    </w:pPr>
    <w:rPr>
      <w:rFonts w:ascii="宋体" w:hAnsi="宋体"/>
      <w:sz w:val="28"/>
    </w:rPr>
  </w:style>
  <w:style w:type="paragraph" w:styleId="14">
    <w:name w:val="Plain Text"/>
    <w:basedOn w:val="1"/>
    <w:next w:val="1"/>
    <w:link w:val="44"/>
    <w:qFormat/>
    <w:uiPriority w:val="0"/>
    <w:rPr>
      <w:rFonts w:ascii="宋体" w:hAnsi="Courier New" w:eastAsia="仿宋_GB2312"/>
      <w:sz w:val="30"/>
    </w:rPr>
  </w:style>
  <w:style w:type="paragraph" w:styleId="15">
    <w:name w:val="Body Text Indent 2"/>
    <w:basedOn w:val="1"/>
    <w:link w:val="45"/>
    <w:qFormat/>
    <w:uiPriority w:val="0"/>
    <w:pPr>
      <w:spacing w:line="500" w:lineRule="exact"/>
      <w:ind w:left="105" w:firstLine="465" w:firstLineChars="166"/>
    </w:pPr>
    <w:rPr>
      <w:sz w:val="28"/>
    </w:rPr>
  </w:style>
  <w:style w:type="paragraph" w:styleId="16">
    <w:name w:val="Balloon Text"/>
    <w:basedOn w:val="1"/>
    <w:link w:val="46"/>
    <w:qFormat/>
    <w:uiPriority w:val="0"/>
    <w:rPr>
      <w:sz w:val="18"/>
      <w:szCs w:val="18"/>
    </w:rPr>
  </w:style>
  <w:style w:type="paragraph" w:styleId="17">
    <w:name w:val="footer"/>
    <w:basedOn w:val="1"/>
    <w:link w:val="47"/>
    <w:qFormat/>
    <w:uiPriority w:val="99"/>
    <w:pPr>
      <w:tabs>
        <w:tab w:val="center" w:pos="4153"/>
        <w:tab w:val="right" w:pos="8306"/>
      </w:tabs>
      <w:snapToGrid w:val="0"/>
      <w:jc w:val="left"/>
    </w:pPr>
    <w:rPr>
      <w:sz w:val="18"/>
      <w:szCs w:val="18"/>
    </w:rPr>
  </w:style>
  <w:style w:type="paragraph" w:styleId="18">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Indent 3"/>
    <w:basedOn w:val="1"/>
    <w:link w:val="49"/>
    <w:qFormat/>
    <w:uiPriority w:val="0"/>
    <w:pPr>
      <w:spacing w:after="120"/>
      <w:ind w:left="420" w:leftChars="200"/>
    </w:pPr>
    <w:rPr>
      <w:sz w:val="16"/>
      <w:szCs w:val="16"/>
    </w:rPr>
  </w:style>
  <w:style w:type="paragraph" w:styleId="21">
    <w:name w:val="toc 2"/>
    <w:basedOn w:val="1"/>
    <w:next w:val="1"/>
    <w:qFormat/>
    <w:uiPriority w:val="39"/>
    <w:pPr>
      <w:tabs>
        <w:tab w:val="right" w:leader="middleDot" w:pos="8948"/>
      </w:tabs>
      <w:spacing w:before="60" w:after="60"/>
      <w:ind w:left="210"/>
    </w:pPr>
    <w:rPr>
      <w:smallCaps/>
    </w:rPr>
  </w:style>
  <w:style w:type="paragraph" w:styleId="22">
    <w:name w:val="Body Text 2"/>
    <w:basedOn w:val="1"/>
    <w:qFormat/>
    <w:uiPriority w:val="0"/>
    <w:pPr>
      <w:widowControl/>
      <w:snapToGrid w:val="0"/>
      <w:spacing w:before="50" w:after="156" w:afterLines="50" w:line="400" w:lineRule="atLeast"/>
      <w:jc w:val="left"/>
    </w:pPr>
    <w:rPr>
      <w:rFonts w:ascii="宋体" w:hAnsi="宋体"/>
      <w:color w:val="000000"/>
      <w:sz w:val="24"/>
    </w:rPr>
  </w:style>
  <w:style w:type="paragraph" w:styleId="2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link w:val="50"/>
    <w:qFormat/>
    <w:uiPriority w:val="0"/>
    <w:pPr>
      <w:jc w:val="center"/>
    </w:pPr>
    <w:rPr>
      <w:rFonts w:ascii="Calibri" w:hAnsi="Calibri"/>
      <w:sz w:val="30"/>
      <w:szCs w:val="30"/>
    </w:rPr>
  </w:style>
  <w:style w:type="paragraph" w:styleId="26">
    <w:name w:val="annotation subject"/>
    <w:basedOn w:val="8"/>
    <w:next w:val="8"/>
    <w:link w:val="51"/>
    <w:qFormat/>
    <w:uiPriority w:val="0"/>
    <w:rPr>
      <w:b/>
      <w:bCs/>
    </w:rPr>
  </w:style>
  <w:style w:type="paragraph" w:styleId="27">
    <w:name w:val="Body Text First Indent 2"/>
    <w:basedOn w:val="12"/>
    <w:link w:val="52"/>
    <w:qFormat/>
    <w:uiPriority w:val="0"/>
    <w:pPr>
      <w:ind w:firstLine="420" w:firstLineChars="20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styleId="35">
    <w:name w:val="HTML Sample"/>
    <w:qFormat/>
    <w:uiPriority w:val="0"/>
    <w:rPr>
      <w:rFonts w:ascii="Courier New" w:hAnsi="Courier New"/>
    </w:rPr>
  </w:style>
  <w:style w:type="paragraph" w:customStyle="1" w:styleId="36">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表格文字"/>
    <w:basedOn w:val="14"/>
    <w:next w:val="9"/>
    <w:qFormat/>
    <w:uiPriority w:val="0"/>
    <w:pPr>
      <w:adjustRightInd w:val="0"/>
      <w:spacing w:line="420" w:lineRule="atLeast"/>
      <w:textAlignment w:val="baseline"/>
    </w:pPr>
    <w:rPr>
      <w:rFonts w:ascii="Calibri" w:hAnsi="Calibri" w:eastAsia="宋体"/>
      <w:sz w:val="28"/>
    </w:rPr>
  </w:style>
  <w:style w:type="character" w:customStyle="1" w:styleId="39">
    <w:name w:val="标题 1 Char"/>
    <w:link w:val="2"/>
    <w:qFormat/>
    <w:uiPriority w:val="9"/>
    <w:rPr>
      <w:b/>
      <w:bCs/>
      <w:kern w:val="44"/>
      <w:sz w:val="44"/>
      <w:szCs w:val="44"/>
    </w:rPr>
  </w:style>
  <w:style w:type="character" w:customStyle="1" w:styleId="40">
    <w:name w:val="标题 2 Char"/>
    <w:link w:val="3"/>
    <w:qFormat/>
    <w:uiPriority w:val="0"/>
    <w:rPr>
      <w:rFonts w:ascii="Arial" w:hAnsi="Arial" w:eastAsia="??"/>
      <w:b/>
      <w:kern w:val="2"/>
      <w:sz w:val="32"/>
      <w:szCs w:val="28"/>
      <w:lang w:val="en-US" w:eastAsia="zh-CN" w:bidi="ar-SA"/>
    </w:rPr>
  </w:style>
  <w:style w:type="character" w:customStyle="1" w:styleId="41">
    <w:name w:val="批注文字 Char"/>
    <w:link w:val="8"/>
    <w:qFormat/>
    <w:uiPriority w:val="0"/>
    <w:rPr>
      <w:kern w:val="2"/>
      <w:sz w:val="21"/>
      <w:szCs w:val="24"/>
    </w:rPr>
  </w:style>
  <w:style w:type="character" w:customStyle="1" w:styleId="42">
    <w:name w:val="正文文本 Char"/>
    <w:link w:val="9"/>
    <w:qFormat/>
    <w:uiPriority w:val="0"/>
    <w:rPr>
      <w:rFonts w:eastAsia="??"/>
      <w:kern w:val="2"/>
      <w:sz w:val="28"/>
      <w:szCs w:val="28"/>
      <w:lang w:val="en-US" w:eastAsia="zh-CN" w:bidi="ar-SA"/>
    </w:rPr>
  </w:style>
  <w:style w:type="character" w:customStyle="1" w:styleId="43">
    <w:name w:val="正文文本缩进 Char"/>
    <w:link w:val="12"/>
    <w:qFormat/>
    <w:uiPriority w:val="0"/>
    <w:rPr>
      <w:kern w:val="2"/>
      <w:sz w:val="21"/>
    </w:rPr>
  </w:style>
  <w:style w:type="character" w:customStyle="1" w:styleId="44">
    <w:name w:val="纯文本 Char"/>
    <w:link w:val="14"/>
    <w:qFormat/>
    <w:uiPriority w:val="0"/>
    <w:rPr>
      <w:rFonts w:ascii="宋体" w:hAnsi="Courier New" w:eastAsia="仿宋_GB2312"/>
      <w:kern w:val="2"/>
      <w:sz w:val="30"/>
      <w:lang w:val="en-US" w:eastAsia="zh-CN" w:bidi="ar-SA"/>
    </w:rPr>
  </w:style>
  <w:style w:type="character" w:customStyle="1" w:styleId="45">
    <w:name w:val="正文文本缩进 2 Char"/>
    <w:link w:val="15"/>
    <w:qFormat/>
    <w:uiPriority w:val="0"/>
    <w:rPr>
      <w:kern w:val="2"/>
      <w:sz w:val="28"/>
    </w:rPr>
  </w:style>
  <w:style w:type="character" w:customStyle="1" w:styleId="46">
    <w:name w:val="批注框文本 Char"/>
    <w:link w:val="16"/>
    <w:qFormat/>
    <w:uiPriority w:val="0"/>
    <w:rPr>
      <w:kern w:val="2"/>
      <w:sz w:val="18"/>
      <w:szCs w:val="18"/>
    </w:rPr>
  </w:style>
  <w:style w:type="character" w:customStyle="1" w:styleId="47">
    <w:name w:val="页脚 Char"/>
    <w:link w:val="17"/>
    <w:qFormat/>
    <w:uiPriority w:val="99"/>
    <w:rPr>
      <w:kern w:val="2"/>
      <w:sz w:val="18"/>
      <w:szCs w:val="18"/>
    </w:rPr>
  </w:style>
  <w:style w:type="character" w:customStyle="1" w:styleId="48">
    <w:name w:val="页眉 Char"/>
    <w:link w:val="18"/>
    <w:qFormat/>
    <w:uiPriority w:val="99"/>
    <w:rPr>
      <w:kern w:val="2"/>
      <w:sz w:val="18"/>
      <w:szCs w:val="18"/>
    </w:rPr>
  </w:style>
  <w:style w:type="character" w:customStyle="1" w:styleId="49">
    <w:name w:val="正文文本缩进 3 Char"/>
    <w:link w:val="20"/>
    <w:qFormat/>
    <w:uiPriority w:val="0"/>
    <w:rPr>
      <w:kern w:val="2"/>
      <w:sz w:val="16"/>
      <w:szCs w:val="16"/>
    </w:rPr>
  </w:style>
  <w:style w:type="character" w:customStyle="1" w:styleId="50">
    <w:name w:val="标题 Char"/>
    <w:link w:val="25"/>
    <w:qFormat/>
    <w:uiPriority w:val="0"/>
    <w:rPr>
      <w:rFonts w:ascii="Calibri" w:hAnsi="Calibri"/>
      <w:kern w:val="2"/>
      <w:sz w:val="30"/>
      <w:szCs w:val="30"/>
    </w:rPr>
  </w:style>
  <w:style w:type="character" w:customStyle="1" w:styleId="51">
    <w:name w:val="批注主题 Char"/>
    <w:link w:val="26"/>
    <w:qFormat/>
    <w:uiPriority w:val="0"/>
    <w:rPr>
      <w:b/>
      <w:bCs/>
      <w:kern w:val="2"/>
      <w:sz w:val="21"/>
      <w:szCs w:val="24"/>
    </w:rPr>
  </w:style>
  <w:style w:type="character" w:customStyle="1" w:styleId="52">
    <w:name w:val="正文首行缩进 2 Char"/>
    <w:link w:val="27"/>
    <w:qFormat/>
    <w:uiPriority w:val="0"/>
  </w:style>
  <w:style w:type="paragraph" w:customStyle="1" w:styleId="53">
    <w:name w:val="正文112"/>
    <w:next w:val="1"/>
    <w:qFormat/>
    <w:uiPriority w:val="0"/>
    <w:pPr>
      <w:widowControl w:val="0"/>
      <w:spacing w:before="156"/>
      <w:ind w:firstLine="510" w:firstLineChars="200"/>
      <w:jc w:val="both"/>
    </w:pPr>
    <w:rPr>
      <w:rFonts w:ascii="Times New Roman" w:hAnsi="Calibri" w:eastAsia="宋体" w:cs="Times New Roman"/>
      <w:kern w:val="2"/>
      <w:sz w:val="21"/>
      <w:lang w:val="en-US" w:eastAsia="zh-CN" w:bidi="ar-SA"/>
    </w:rPr>
  </w:style>
  <w:style w:type="paragraph" w:customStyle="1" w:styleId="54">
    <w:name w:val="正文首行缩进 21"/>
    <w:basedOn w:val="55"/>
    <w:qFormat/>
    <w:uiPriority w:val="0"/>
    <w:pPr>
      <w:ind w:firstLine="420"/>
    </w:pPr>
  </w:style>
  <w:style w:type="paragraph" w:customStyle="1" w:styleId="55">
    <w:name w:val="正文文本缩进1"/>
    <w:basedOn w:val="1"/>
    <w:qFormat/>
    <w:uiPriority w:val="0"/>
    <w:pPr>
      <w:ind w:firstLine="200"/>
    </w:pPr>
    <w:rPr>
      <w:rFonts w:ascii="仿宋_GB2312" w:eastAsia="仿宋_GB2312"/>
      <w:sz w:val="32"/>
    </w:rPr>
  </w:style>
  <w:style w:type="character" w:customStyle="1" w:styleId="56">
    <w:name w:val="font71"/>
    <w:qFormat/>
    <w:uiPriority w:val="0"/>
    <w:rPr>
      <w:rFonts w:ascii="Arial" w:hAnsi="Arial" w:cs="Arial"/>
      <w:color w:val="000000"/>
      <w:sz w:val="20"/>
      <w:szCs w:val="20"/>
      <w:u w:val="none"/>
    </w:rPr>
  </w:style>
  <w:style w:type="character" w:customStyle="1" w:styleId="57">
    <w:name w:val="font91"/>
    <w:qFormat/>
    <w:uiPriority w:val="0"/>
    <w:rPr>
      <w:rFonts w:hint="eastAsia" w:ascii="宋体" w:hAnsi="宋体" w:eastAsia="宋体" w:cs="宋体"/>
      <w:color w:val="000000"/>
      <w:sz w:val="20"/>
      <w:szCs w:val="20"/>
      <w:u w:val="none"/>
    </w:rPr>
  </w:style>
  <w:style w:type="character" w:customStyle="1" w:styleId="58">
    <w:name w:val="font11"/>
    <w:qFormat/>
    <w:uiPriority w:val="0"/>
    <w:rPr>
      <w:rFonts w:hint="eastAsia" w:ascii="宋体" w:hAnsi="宋体" w:eastAsia="宋体" w:cs="宋体"/>
      <w:b/>
      <w:color w:val="000000"/>
      <w:sz w:val="22"/>
      <w:szCs w:val="22"/>
      <w:u w:val="none"/>
    </w:rPr>
  </w:style>
  <w:style w:type="character" w:customStyle="1" w:styleId="59">
    <w:name w:val="NormalCharacter"/>
    <w:qFormat/>
    <w:uiPriority w:val="0"/>
    <w:rPr>
      <w:rFonts w:ascii="Calibri" w:hAnsi="Calibri" w:eastAsia="宋体"/>
    </w:rPr>
  </w:style>
  <w:style w:type="character" w:customStyle="1" w:styleId="60">
    <w:name w:val="font01"/>
    <w:qFormat/>
    <w:uiPriority w:val="0"/>
    <w:rPr>
      <w:rFonts w:hint="eastAsia" w:ascii="宋体" w:hAnsi="宋体" w:eastAsia="宋体" w:cs="宋体"/>
      <w:b/>
      <w:color w:val="000000"/>
      <w:sz w:val="40"/>
      <w:szCs w:val="40"/>
      <w:u w:val="none"/>
    </w:rPr>
  </w:style>
  <w:style w:type="character" w:customStyle="1" w:styleId="61">
    <w:name w:val="font61"/>
    <w:qFormat/>
    <w:uiPriority w:val="0"/>
    <w:rPr>
      <w:rFonts w:hint="default" w:ascii="Times New Roman" w:hAnsi="Times New Roman" w:cs="Times New Roman"/>
      <w:color w:val="000000"/>
      <w:sz w:val="20"/>
      <w:szCs w:val="20"/>
      <w:u w:val="none"/>
    </w:rPr>
  </w:style>
  <w:style w:type="character" w:customStyle="1" w:styleId="62">
    <w:name w:val="apple-style-span"/>
    <w:qFormat/>
    <w:uiPriority w:val="0"/>
    <w:rPr>
      <w:rFonts w:ascii="Tahoma" w:hAnsi="Tahoma"/>
      <w:sz w:val="24"/>
      <w:szCs w:val="20"/>
    </w:rPr>
  </w:style>
  <w:style w:type="character" w:customStyle="1" w:styleId="63">
    <w:name w:val="font112"/>
    <w:qFormat/>
    <w:uiPriority w:val="0"/>
    <w:rPr>
      <w:rFonts w:hint="eastAsia" w:ascii="宋体" w:hAnsi="宋体" w:eastAsia="宋体" w:cs="宋体"/>
      <w:color w:val="000000"/>
      <w:sz w:val="22"/>
      <w:szCs w:val="22"/>
      <w:u w:val="none"/>
    </w:rPr>
  </w:style>
  <w:style w:type="character" w:customStyle="1" w:styleId="64">
    <w:name w:val="font81"/>
    <w:qFormat/>
    <w:uiPriority w:val="0"/>
    <w:rPr>
      <w:rFonts w:hint="eastAsia" w:ascii="宋体" w:hAnsi="宋体" w:eastAsia="宋体" w:cs="宋体"/>
      <w:color w:val="000000"/>
      <w:sz w:val="20"/>
      <w:szCs w:val="20"/>
      <w:u w:val="none"/>
    </w:rPr>
  </w:style>
  <w:style w:type="character" w:customStyle="1" w:styleId="65">
    <w:name w:val="Char Char7"/>
    <w:qFormat/>
    <w:uiPriority w:val="0"/>
    <w:rPr>
      <w:rFonts w:ascii="??" w:hAnsi="??" w:eastAsia="??" w:cs="宋体"/>
      <w:kern w:val="2"/>
      <w:sz w:val="24"/>
      <w:szCs w:val="28"/>
    </w:rPr>
  </w:style>
  <w:style w:type="character" w:customStyle="1" w:styleId="66">
    <w:name w:val="font51"/>
    <w:qFormat/>
    <w:uiPriority w:val="0"/>
    <w:rPr>
      <w:rFonts w:hint="eastAsia" w:ascii="宋体" w:hAnsi="宋体" w:eastAsia="宋体" w:cs="宋体"/>
      <w:color w:val="000000"/>
      <w:sz w:val="22"/>
      <w:szCs w:val="22"/>
      <w:u w:val="none"/>
    </w:rPr>
  </w:style>
  <w:style w:type="paragraph" w:customStyle="1" w:styleId="67">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68">
    <w:name w:val="p16"/>
    <w:basedOn w:val="1"/>
    <w:qFormat/>
    <w:uiPriority w:val="0"/>
    <w:pPr>
      <w:widowControl/>
    </w:pPr>
    <w:rPr>
      <w:rFonts w:ascii="宋体" w:hAnsi="宋体" w:cs="宋体"/>
      <w:kern w:val="0"/>
      <w:sz w:val="30"/>
      <w:szCs w:val="30"/>
    </w:rPr>
  </w:style>
  <w:style w:type="paragraph" w:customStyle="1" w:styleId="69">
    <w:name w:val="文档正文"/>
    <w:basedOn w:val="1"/>
    <w:qFormat/>
    <w:uiPriority w:val="0"/>
    <w:rPr>
      <w:rFonts w:ascii="宋体" w:hAnsi="宋体" w:cs="Arial"/>
      <w:bCs/>
      <w:szCs w:val="21"/>
    </w:rPr>
  </w:style>
  <w:style w:type="paragraph" w:customStyle="1" w:styleId="7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71">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2">
    <w:name w:val="_Style 9"/>
    <w:basedOn w:val="9"/>
    <w:next w:val="1"/>
    <w:qFormat/>
    <w:uiPriority w:val="99"/>
    <w:pPr>
      <w:ind w:firstLine="420" w:firstLineChars="100"/>
    </w:pPr>
    <w:rPr>
      <w:rFonts w:eastAsia="宋体"/>
      <w:sz w:val="21"/>
    </w:rPr>
  </w:style>
  <w:style w:type="paragraph" w:customStyle="1" w:styleId="73">
    <w:name w:val="正文1"/>
    <w:qFormat/>
    <w:uiPriority w:val="0"/>
    <w:pPr>
      <w:jc w:val="both"/>
    </w:pPr>
    <w:rPr>
      <w:rFonts w:ascii="Calibri" w:hAnsi="Calibri" w:eastAsia="宋体" w:cs="宋体"/>
      <w:kern w:val="2"/>
      <w:sz w:val="21"/>
      <w:szCs w:val="21"/>
      <w:lang w:val="en-US" w:eastAsia="zh-CN" w:bidi="ar-SA"/>
    </w:rPr>
  </w:style>
  <w:style w:type="paragraph" w:customStyle="1" w:styleId="74">
    <w:name w:val="Body text|1"/>
    <w:basedOn w:val="1"/>
    <w:qFormat/>
    <w:uiPriority w:val="0"/>
    <w:pPr>
      <w:spacing w:line="413" w:lineRule="auto"/>
    </w:pPr>
    <w:rPr>
      <w:rFonts w:ascii="宋体" w:hAnsi="宋体" w:cs="宋体"/>
      <w:sz w:val="20"/>
      <w:lang w:val="zh-CN" w:bidi="zh-CN"/>
    </w:rPr>
  </w:style>
  <w:style w:type="paragraph" w:customStyle="1" w:styleId="75">
    <w:name w:val="保留正文"/>
    <w:basedOn w:val="1"/>
    <w:qFormat/>
    <w:uiPriority w:val="0"/>
    <w:pPr>
      <w:keepNext/>
      <w:spacing w:after="160" w:line="480" w:lineRule="auto"/>
    </w:pPr>
    <w:rPr>
      <w:rFonts w:ascii="宋体"/>
    </w:rPr>
  </w:style>
  <w:style w:type="paragraph" w:customStyle="1" w:styleId="76">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77">
    <w:name w:val="正文2"/>
    <w:basedOn w:val="1"/>
    <w:qFormat/>
    <w:uiPriority w:val="0"/>
    <w:pPr>
      <w:adjustRightInd w:val="0"/>
      <w:spacing w:line="318" w:lineRule="atLeast"/>
      <w:ind w:left="369" w:firstLine="369"/>
      <w:textAlignment w:val="baseline"/>
    </w:pPr>
    <w:rPr>
      <w:rFonts w:ascii="宋体"/>
    </w:rPr>
  </w:style>
  <w:style w:type="paragraph" w:customStyle="1" w:styleId="78">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Char"/>
    <w:basedOn w:val="1"/>
    <w:qFormat/>
    <w:uiPriority w:val="0"/>
    <w:rPr>
      <w:szCs w:val="24"/>
    </w:rPr>
  </w:style>
  <w:style w:type="paragraph" w:customStyle="1" w:styleId="80">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文章正文"/>
    <w:basedOn w:val="1"/>
    <w:qFormat/>
    <w:uiPriority w:val="0"/>
    <w:pPr>
      <w:spacing w:line="360" w:lineRule="auto"/>
      <w:ind w:firstLine="482"/>
    </w:pPr>
    <w:rPr>
      <w:rFonts w:ascii="Calibri" w:hAnsi="Calibri" w:eastAsia="仿宋"/>
      <w:sz w:val="28"/>
      <w:szCs w:val="24"/>
    </w:rPr>
  </w:style>
  <w:style w:type="paragraph" w:customStyle="1" w:styleId="83">
    <w:name w:val="List Paragraph1"/>
    <w:basedOn w:val="1"/>
    <w:qFormat/>
    <w:uiPriority w:val="34"/>
    <w:pPr>
      <w:ind w:firstLine="420" w:firstLineChars="200"/>
    </w:pPr>
  </w:style>
  <w:style w:type="paragraph" w:customStyle="1" w:styleId="84">
    <w:name w:val="单位"/>
    <w:basedOn w:val="1"/>
    <w:qFormat/>
    <w:uiPriority w:val="0"/>
    <w:pPr>
      <w:jc w:val="center"/>
    </w:pPr>
    <w:rPr>
      <w:rFonts w:ascii="宋体"/>
      <w:b/>
      <w:sz w:val="32"/>
    </w:rPr>
  </w:style>
  <w:style w:type="paragraph" w:customStyle="1" w:styleId="85">
    <w:name w:val="样式1"/>
    <w:basedOn w:val="7"/>
    <w:qFormat/>
    <w:uiPriority w:val="0"/>
    <w:pPr>
      <w:ind w:firstLine="510"/>
    </w:pPr>
    <w:rPr>
      <w:rFonts w:ascii="宋体"/>
    </w:rPr>
  </w:style>
  <w:style w:type="paragraph" w:customStyle="1" w:styleId="86">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p0"/>
    <w:basedOn w:val="1"/>
    <w:qFormat/>
    <w:uiPriority w:val="0"/>
    <w:pPr>
      <w:widowControl/>
    </w:pPr>
    <w:rPr>
      <w:kern w:val="0"/>
      <w:szCs w:val="21"/>
    </w:rPr>
  </w:style>
  <w:style w:type="paragraph" w:customStyle="1" w:styleId="90">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中等深浅列表 2 - 强调文字颜色 41"/>
    <w:basedOn w:val="1"/>
    <w:qFormat/>
    <w:uiPriority w:val="34"/>
    <w:pPr>
      <w:ind w:firstLine="420" w:firstLineChars="200"/>
    </w:pPr>
    <w:rPr>
      <w:rFonts w:ascii="Calibri" w:hAnsi="Calibri"/>
      <w:szCs w:val="22"/>
    </w:rPr>
  </w:style>
  <w:style w:type="paragraph" w:customStyle="1" w:styleId="93">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styleId="94">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95">
    <w:name w:val="_Style 8"/>
    <w:basedOn w:val="1"/>
    <w:next w:val="94"/>
    <w:qFormat/>
    <w:uiPriority w:val="34"/>
    <w:pPr>
      <w:ind w:firstLine="420" w:firstLineChars="200"/>
    </w:pPr>
    <w:rPr>
      <w:rFonts w:ascii="Calibri" w:hAnsi="Calibri"/>
      <w:szCs w:val="22"/>
    </w:rPr>
  </w:style>
  <w:style w:type="table" w:customStyle="1" w:styleId="96">
    <w:name w:val="网格型1"/>
    <w:basedOn w:val="28"/>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7">
    <w:name w:val="正文（首行缩进2字符）"/>
    <w:basedOn w:val="1"/>
    <w:qFormat/>
    <w:uiPriority w:val="0"/>
    <w:pPr>
      <w:spacing w:line="360" w:lineRule="auto"/>
      <w:ind w:firstLine="420" w:firstLineChars="200"/>
    </w:pPr>
    <w:rPr>
      <w:szCs w:val="21"/>
    </w:rPr>
  </w:style>
  <w:style w:type="paragraph" w:customStyle="1" w:styleId="98">
    <w:name w:val="ZY-A-正文内容"/>
    <w:basedOn w:val="1"/>
    <w:qFormat/>
    <w:uiPriority w:val="0"/>
    <w:pPr>
      <w:tabs>
        <w:tab w:val="left" w:pos="0"/>
      </w:tabs>
      <w:ind w:firstLine="560" w:firstLineChars="200"/>
    </w:pPr>
    <w:rPr>
      <w:rFonts w:hint="eastAsia"/>
      <w:szCs w:val="21"/>
    </w:rPr>
  </w:style>
  <w:style w:type="character" w:customStyle="1" w:styleId="99">
    <w:name w:val="font21"/>
    <w:qFormat/>
    <w:uiPriority w:val="0"/>
    <w:rPr>
      <w:rFonts w:hint="eastAsia" w:ascii="等线" w:hAnsi="等线" w:eastAsia="等线" w:cs="等线"/>
      <w:color w:val="000000"/>
      <w:sz w:val="18"/>
      <w:szCs w:val="18"/>
      <w:u w:val="none"/>
    </w:rPr>
  </w:style>
  <w:style w:type="paragraph" w:customStyle="1" w:styleId="100">
    <w:name w:val="*正文"/>
    <w:basedOn w:val="1"/>
    <w:next w:val="1"/>
    <w:qFormat/>
    <w:uiPriority w:val="0"/>
    <w:pPr>
      <w:widowControl/>
      <w:spacing w:line="360" w:lineRule="auto"/>
      <w:ind w:firstLine="200" w:firstLineChars="200"/>
      <w:jc w:val="left"/>
    </w:pPr>
    <w:rPr>
      <w:sz w:val="24"/>
    </w:rPr>
  </w:style>
  <w:style w:type="character" w:customStyle="1" w:styleId="101">
    <w:name w:val="font31"/>
    <w:basedOn w:val="30"/>
    <w:qFormat/>
    <w:uiPriority w:val="0"/>
    <w:rPr>
      <w:rFonts w:hint="eastAsia" w:ascii="楷体" w:hAnsi="楷体" w:eastAsia="楷体" w:cs="楷体"/>
      <w:color w:val="000000"/>
      <w:sz w:val="20"/>
      <w:szCs w:val="20"/>
      <w:u w:val="none"/>
    </w:rPr>
  </w:style>
  <w:style w:type="paragraph" w:customStyle="1" w:styleId="102">
    <w:name w:val="列表段落1"/>
    <w:basedOn w:val="1"/>
    <w:qFormat/>
    <w:uiPriority w:val="99"/>
    <w:pPr>
      <w:ind w:firstLine="420" w:firstLineChars="200"/>
    </w:pPr>
  </w:style>
  <w:style w:type="paragraph" w:customStyle="1" w:styleId="103">
    <w:name w:val="_Style 14"/>
    <w:basedOn w:val="1"/>
    <w:next w:val="94"/>
    <w:qFormat/>
    <w:uiPriority w:val="34"/>
    <w:pPr>
      <w:widowControl/>
      <w:ind w:firstLine="420" w:firstLineChars="200"/>
      <w:jc w:val="left"/>
    </w:pPr>
    <w:rPr>
      <w:rFonts w:ascii="宋体" w:hAnsi="宋体"/>
      <w:kern w:val="0"/>
      <w:sz w:val="24"/>
      <w:szCs w:val="24"/>
      <w:lang w:val="zh-CN"/>
    </w:rPr>
  </w:style>
  <w:style w:type="paragraph" w:customStyle="1" w:styleId="104">
    <w:name w:val="form"/>
    <w:basedOn w:val="1"/>
    <w:qFormat/>
    <w:uiPriority w:val="0"/>
    <w:pPr>
      <w:wordWrap w:val="0"/>
      <w:jc w:val="center"/>
    </w:pPr>
    <w:rPr>
      <w:rFonts w:ascii="宋体" w:hAnsi="Calibri" w:cs="宋体"/>
    </w:rPr>
  </w:style>
  <w:style w:type="paragraph" w:customStyle="1" w:styleId="105">
    <w:name w:val="Table Text"/>
    <w:basedOn w:val="1"/>
    <w:semiHidden/>
    <w:qFormat/>
    <w:uiPriority w:val="0"/>
    <w:rPr>
      <w:rFonts w:ascii="宋体" w:hAnsi="宋体" w:cs="宋体"/>
      <w:sz w:val="23"/>
      <w:szCs w:val="23"/>
      <w:lang w:eastAsia="en-US"/>
    </w:rPr>
  </w:style>
  <w:style w:type="table" w:customStyle="1" w:styleId="10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2794</Words>
  <Characters>3345</Characters>
  <Lines>312</Lines>
  <Paragraphs>88</Paragraphs>
  <TotalTime>51</TotalTime>
  <ScaleCrop>false</ScaleCrop>
  <LinksUpToDate>false</LinksUpToDate>
  <CharactersWithSpaces>3605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2020-04-22T06:04:00Z</dcterms:created>
  <dc:creator>Administrator</dc:creator>
  <cp:lastModifiedBy>nicole</cp:lastModifiedBy>
  <cp:lastPrinted>2022-03-15T07:32:00Z</cp:lastPrinted>
  <dcterms:modified xsi:type="dcterms:W3CDTF">2024-12-20T07:45:17Z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AE90AB33DAA8408888C8D688E8D69D2B_13</vt:lpwstr>
  </property>
  <property fmtid="{D5CDD505-2E9C-101B-9397-08002B2CF9AE}" pid="4" name="commondata">
    <vt:lpwstr>eyJoZGlkIjoiMTY3NmVmZDMzNjIyYzhhNDE2N2E5MmI0Mzg3OGM1YTYifQ==</vt:lpwstr>
  </property>
</Properties>
</file>