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22575">
      <w:pPr>
        <w:jc w:val="center"/>
        <w:rPr>
          <w:rFonts w:hint="eastAsia" w:ascii="仿宋" w:eastAsia="仿宋"/>
          <w:b/>
          <w:bCs/>
          <w:sz w:val="52"/>
          <w:szCs w:val="52"/>
        </w:rPr>
      </w:pPr>
      <w:r>
        <w:rPr>
          <w:rFonts w:hint="eastAsia" w:ascii="仿宋" w:eastAsia="仿宋"/>
          <w:b/>
          <w:bCs/>
          <w:sz w:val="52"/>
          <w:szCs w:val="52"/>
          <w:u w:val="single"/>
          <w:lang w:eastAsia="zh-CN"/>
        </w:rPr>
        <w:t>绍兴市越城区人民医院透析辅助设备等一批</w:t>
      </w:r>
      <w:r>
        <w:rPr>
          <w:rFonts w:hint="eastAsia" w:ascii="仿宋" w:eastAsia="仿宋"/>
          <w:b/>
          <w:bCs/>
          <w:sz w:val="52"/>
          <w:szCs w:val="52"/>
        </w:rPr>
        <w:t>项目</w:t>
      </w:r>
    </w:p>
    <w:p w14:paraId="15B66E66">
      <w:pPr>
        <w:rPr>
          <w:rFonts w:hint="eastAsia" w:ascii="仿宋" w:eastAsia="仿宋"/>
          <w:sz w:val="36"/>
          <w:szCs w:val="36"/>
        </w:rPr>
      </w:pPr>
    </w:p>
    <w:p w14:paraId="080D15C6">
      <w:pPr>
        <w:rPr>
          <w:rFonts w:hint="eastAsia" w:ascii="仿宋" w:eastAsia="仿宋"/>
          <w:sz w:val="36"/>
          <w:szCs w:val="36"/>
        </w:rPr>
      </w:pPr>
    </w:p>
    <w:p w14:paraId="3F172859">
      <w:pPr>
        <w:rPr>
          <w:rFonts w:hint="eastAsia" w:ascii="仿宋" w:eastAsia="仿宋"/>
          <w:sz w:val="36"/>
          <w:szCs w:val="36"/>
        </w:rPr>
      </w:pPr>
    </w:p>
    <w:p w14:paraId="155318DC">
      <w:pPr>
        <w:jc w:val="center"/>
        <w:rPr>
          <w:rFonts w:hint="eastAsia" w:ascii="仿宋" w:eastAsia="仿宋"/>
          <w:b/>
          <w:bCs/>
          <w:sz w:val="72"/>
          <w:szCs w:val="72"/>
        </w:rPr>
      </w:pPr>
      <w:r>
        <w:rPr>
          <w:rFonts w:hint="eastAsia" w:ascii="仿宋" w:eastAsia="仿宋"/>
          <w:b/>
          <w:bCs/>
          <w:sz w:val="72"/>
          <w:szCs w:val="72"/>
        </w:rPr>
        <w:t>采</w:t>
      </w:r>
    </w:p>
    <w:p w14:paraId="00E209DF">
      <w:pPr>
        <w:jc w:val="center"/>
        <w:rPr>
          <w:rFonts w:hint="eastAsia" w:ascii="仿宋" w:eastAsia="仿宋"/>
          <w:b/>
          <w:bCs/>
          <w:sz w:val="72"/>
          <w:szCs w:val="72"/>
        </w:rPr>
      </w:pPr>
      <w:r>
        <w:rPr>
          <w:rFonts w:hint="eastAsia" w:ascii="仿宋" w:eastAsia="仿宋"/>
          <w:b/>
          <w:bCs/>
          <w:sz w:val="72"/>
          <w:szCs w:val="72"/>
        </w:rPr>
        <w:t>购</w:t>
      </w:r>
    </w:p>
    <w:p w14:paraId="111F75A1">
      <w:pPr>
        <w:jc w:val="center"/>
        <w:rPr>
          <w:rFonts w:hint="eastAsia" w:ascii="仿宋" w:eastAsia="仿宋"/>
          <w:b/>
          <w:bCs/>
          <w:sz w:val="72"/>
          <w:szCs w:val="72"/>
        </w:rPr>
      </w:pPr>
      <w:r>
        <w:rPr>
          <w:rFonts w:hint="eastAsia" w:ascii="仿宋" w:eastAsia="仿宋"/>
          <w:b/>
          <w:bCs/>
          <w:sz w:val="72"/>
          <w:szCs w:val="72"/>
        </w:rPr>
        <w:t>文</w:t>
      </w:r>
    </w:p>
    <w:p w14:paraId="3566921D">
      <w:pPr>
        <w:jc w:val="center"/>
        <w:rPr>
          <w:rFonts w:hint="eastAsia" w:ascii="仿宋" w:eastAsia="仿宋"/>
          <w:b/>
          <w:bCs/>
          <w:sz w:val="72"/>
          <w:szCs w:val="72"/>
        </w:rPr>
      </w:pPr>
      <w:r>
        <w:rPr>
          <w:rFonts w:hint="eastAsia" w:ascii="仿宋" w:eastAsia="仿宋"/>
          <w:b/>
          <w:bCs/>
          <w:sz w:val="72"/>
          <w:szCs w:val="72"/>
        </w:rPr>
        <w:t>件</w:t>
      </w:r>
    </w:p>
    <w:p w14:paraId="30B4964C">
      <w:pPr>
        <w:rPr>
          <w:rFonts w:hint="eastAsia" w:ascii="仿宋" w:eastAsia="仿宋"/>
          <w:b/>
          <w:bCs/>
          <w:sz w:val="36"/>
          <w:szCs w:val="36"/>
        </w:rPr>
      </w:pPr>
    </w:p>
    <w:p w14:paraId="0949F123">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6928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E5025E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696F64C5">
            <w:pPr>
              <w:pBdr>
                <w:top w:val="none" w:color="auto" w:sz="0" w:space="0"/>
                <w:left w:val="none" w:color="auto" w:sz="0" w:space="0"/>
                <w:bottom w:val="none" w:color="auto" w:sz="0" w:space="0"/>
                <w:right w:val="none" w:color="auto" w:sz="0" w:space="0"/>
              </w:pBdr>
              <w:rPr>
                <w:rFonts w:hint="default" w:ascii="仿宋" w:eastAsia="仿宋"/>
                <w:sz w:val="28"/>
                <w:u w:val="single"/>
                <w:lang w:val="en-US" w:eastAsia="zh-CN"/>
              </w:rPr>
            </w:pPr>
            <w:r>
              <w:rPr>
                <w:rFonts w:hint="eastAsia" w:ascii="仿宋" w:eastAsia="仿宋"/>
                <w:sz w:val="28"/>
                <w:u w:val="single"/>
                <w:lang w:val="en-US" w:eastAsia="zh-CN"/>
              </w:rPr>
              <w:t>ZJ-2530245-02</w:t>
            </w:r>
          </w:p>
        </w:tc>
      </w:tr>
      <w:tr w14:paraId="185D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CA3272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11A1412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rPr>
              <w:t>绍兴市越城区人民医院</w:t>
            </w:r>
          </w:p>
        </w:tc>
      </w:tr>
      <w:tr w14:paraId="555A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93B6A3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198D4AE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color w:val="auto"/>
                <w:sz w:val="28"/>
                <w:highlight w:val="none"/>
                <w:lang w:val="en-US" w:eastAsia="zh-CN"/>
              </w:rPr>
              <w:t>浙江国际招投标有限公司</w:t>
            </w:r>
          </w:p>
        </w:tc>
      </w:tr>
      <w:tr w14:paraId="1122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6850E8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0EFECDF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0C6212D4">
      <w:pPr>
        <w:jc w:val="center"/>
        <w:rPr>
          <w:rFonts w:hint="eastAsia" w:ascii="仿宋" w:eastAsia="仿宋"/>
          <w:sz w:val="28"/>
        </w:rPr>
      </w:pPr>
    </w:p>
    <w:p w14:paraId="3CDE7FF4">
      <w:pPr>
        <w:jc w:val="center"/>
        <w:rPr>
          <w:rFonts w:hint="eastAsia" w:ascii="仿宋" w:eastAsia="仿宋"/>
          <w:sz w:val="28"/>
        </w:rPr>
      </w:pPr>
    </w:p>
    <w:p w14:paraId="01537D72">
      <w:pPr>
        <w:jc w:val="center"/>
        <w:rPr>
          <w:rFonts w:hint="eastAsia" w:ascii="仿宋" w:eastAsia="仿宋"/>
          <w:sz w:val="28"/>
        </w:rPr>
      </w:pPr>
      <w:r>
        <w:rPr>
          <w:rFonts w:hint="eastAsia" w:ascii="仿宋" w:eastAsia="仿宋"/>
          <w:sz w:val="28"/>
          <w:u w:val="single" w:color="auto"/>
          <w:lang w:val="en-US" w:eastAsia="zh-CN"/>
        </w:rPr>
        <w:t>2025年1月</w:t>
      </w:r>
    </w:p>
    <w:p w14:paraId="51C3B29D">
      <w:pPr>
        <w:rPr>
          <w:rFonts w:hint="eastAsia" w:ascii="仿宋" w:eastAsia="仿宋"/>
          <w:sz w:val="28"/>
        </w:rPr>
      </w:pPr>
    </w:p>
    <w:p w14:paraId="7C536F4F">
      <w:pPr>
        <w:rPr>
          <w:rFonts w:hint="eastAsia" w:ascii="仿宋" w:eastAsia="仿宋"/>
          <w:sz w:val="28"/>
        </w:rPr>
      </w:pPr>
    </w:p>
    <w:p w14:paraId="78183806">
      <w:pPr>
        <w:jc w:val="center"/>
        <w:rPr>
          <w:rFonts w:hint="eastAsia" w:ascii="仿宋" w:eastAsia="仿宋"/>
          <w:b/>
          <w:color w:val="000000"/>
          <w:sz w:val="44"/>
          <w:szCs w:val="44"/>
        </w:rPr>
        <w:sectPr>
          <w:footerReference r:id="rId5"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1E05F431">
      <w:pPr>
        <w:jc w:val="center"/>
        <w:rPr>
          <w:rFonts w:hint="eastAsia" w:ascii="仿宋" w:eastAsia="仿宋"/>
          <w:sz w:val="28"/>
        </w:rPr>
      </w:pPr>
      <w:r>
        <w:rPr>
          <w:rFonts w:hint="eastAsia" w:ascii="仿宋" w:eastAsia="仿宋"/>
          <w:b/>
          <w:color w:val="000000"/>
          <w:sz w:val="44"/>
          <w:szCs w:val="44"/>
        </w:rPr>
        <w:t>目录</w:t>
      </w:r>
    </w:p>
    <w:p w14:paraId="06131521">
      <w:pPr>
        <w:jc w:val="center"/>
        <w:rPr>
          <w:rFonts w:hint="eastAsia" w:ascii="仿宋" w:eastAsia="仿宋"/>
          <w:b/>
          <w:color w:val="000000"/>
          <w:sz w:val="44"/>
          <w:szCs w:val="44"/>
        </w:rPr>
      </w:pPr>
    </w:p>
    <w:p w14:paraId="761F0758">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9A693C">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745D3AA">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E0339F5">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B5FF3EE">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6988AC2">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C840B45">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28391A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577E05D">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D26919B">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910DB1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5AE050">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7E1C41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522684F">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2A78A3">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36C43E7">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A0624E">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0CEAB81">
      <w:pPr>
        <w:pStyle w:val="23"/>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6D96D013">
      <w:pPr>
        <w:rPr>
          <w:rFonts w:hint="eastAsia" w:ascii="仿宋" w:eastAsia="仿宋"/>
        </w:rPr>
      </w:pPr>
    </w:p>
    <w:p w14:paraId="50BC8BA8">
      <w:pPr>
        <w:pStyle w:val="2"/>
        <w:rPr>
          <w:rFonts w:hint="eastAsia" w:ascii="仿宋"/>
        </w:rPr>
        <w:sectPr>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5241CA30">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0030A4BC">
      <w:pPr>
        <w:bidi w:val="0"/>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1D651BC">
      <w:pPr>
        <w:bidi w:val="0"/>
        <w:spacing w:line="360" w:lineRule="auto"/>
        <w:rPr>
          <w:rFonts w:hint="eastAsia" w:ascii="仿宋" w:hAnsi="仿宋" w:eastAsia="仿宋" w:cs="仿宋"/>
          <w:sz w:val="24"/>
          <w:szCs w:val="24"/>
        </w:rPr>
      </w:pPr>
      <w:r>
        <w:rPr>
          <w:rFonts w:hint="eastAsia" w:ascii="仿宋" w:hAnsi="仿宋" w:eastAsia="仿宋" w:cs="仿宋"/>
          <w:sz w:val="24"/>
          <w:szCs w:val="24"/>
        </w:rPr>
        <w:t>     绍兴市越城区人民医院透析辅助设备等一批项目招标项目的潜在投标人应在政采云平台线上获取获取（下载）招标文件，并于</w:t>
      </w:r>
      <w:r>
        <w:rPr>
          <w:rFonts w:hint="eastAsia" w:ascii="仿宋" w:hAnsi="仿宋" w:eastAsia="仿宋" w:cs="仿宋"/>
          <w:sz w:val="24"/>
          <w:szCs w:val="24"/>
          <w:lang w:eastAsia="zh-CN"/>
        </w:rPr>
        <w:t>2025年2月18日</w:t>
      </w:r>
      <w:r>
        <w:rPr>
          <w:rFonts w:hint="eastAsia" w:ascii="仿宋" w:hAnsi="仿宋" w:eastAsia="仿宋" w:cs="仿宋"/>
          <w:sz w:val="24"/>
          <w:szCs w:val="24"/>
        </w:rPr>
        <w:t xml:space="preserve"> </w:t>
      </w:r>
      <w:r>
        <w:rPr>
          <w:rFonts w:hint="eastAsia" w:ascii="仿宋" w:hAnsi="仿宋" w:eastAsia="仿宋" w:cs="仿宋"/>
          <w:sz w:val="24"/>
          <w:szCs w:val="24"/>
          <w:lang w:eastAsia="zh-CN"/>
        </w:rPr>
        <w:t>09:30</w:t>
      </w:r>
      <w:r>
        <w:rPr>
          <w:rFonts w:hint="eastAsia" w:ascii="仿宋" w:hAnsi="仿宋" w:eastAsia="仿宋" w:cs="仿宋"/>
          <w:sz w:val="24"/>
          <w:szCs w:val="24"/>
        </w:rPr>
        <w:t>（北京时间）前递交（上传）投标文件。</w:t>
      </w:r>
    </w:p>
    <w:p w14:paraId="1F691FAF">
      <w:pPr>
        <w:bidi w:val="0"/>
        <w:spacing w:line="360" w:lineRule="auto"/>
        <w:rPr>
          <w:rFonts w:hint="eastAsia" w:ascii="仿宋" w:hAnsi="仿宋" w:eastAsia="仿宋" w:cs="仿宋"/>
          <w:sz w:val="24"/>
          <w:szCs w:val="24"/>
        </w:rPr>
      </w:pPr>
      <w:r>
        <w:rPr>
          <w:rFonts w:hint="eastAsia" w:ascii="仿宋" w:hAnsi="仿宋" w:eastAsia="仿宋" w:cs="仿宋"/>
          <w:sz w:val="24"/>
          <w:szCs w:val="24"/>
        </w:rPr>
        <w:t>一、项目基本情况</w:t>
      </w:r>
    </w:p>
    <w:p w14:paraId="3AD9DB43">
      <w:pPr>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项目编号：</w:t>
      </w:r>
      <w:r>
        <w:rPr>
          <w:rFonts w:hint="eastAsia" w:ascii="仿宋" w:hAnsi="仿宋" w:eastAsia="仿宋" w:cs="仿宋"/>
          <w:sz w:val="24"/>
          <w:szCs w:val="24"/>
          <w:lang w:eastAsia="zh-CN"/>
        </w:rPr>
        <w:t>ZJ-2530245-02</w:t>
      </w:r>
    </w:p>
    <w:p w14:paraId="6B78D470">
      <w:pPr>
        <w:bidi w:val="0"/>
        <w:spacing w:line="360" w:lineRule="auto"/>
        <w:rPr>
          <w:rFonts w:hint="eastAsia" w:ascii="仿宋" w:hAnsi="仿宋" w:eastAsia="仿宋" w:cs="仿宋"/>
          <w:sz w:val="24"/>
          <w:szCs w:val="24"/>
        </w:rPr>
      </w:pPr>
      <w:r>
        <w:rPr>
          <w:rFonts w:hint="eastAsia" w:ascii="仿宋" w:hAnsi="仿宋" w:eastAsia="仿宋" w:cs="仿宋"/>
          <w:sz w:val="24"/>
          <w:szCs w:val="24"/>
        </w:rPr>
        <w:t>    项目名称：绍兴市越城区人民医院透析辅助设备等一批项目</w:t>
      </w:r>
    </w:p>
    <w:p w14:paraId="32DEE129">
      <w:pPr>
        <w:bidi w:val="0"/>
        <w:spacing w:line="360" w:lineRule="auto"/>
        <w:rPr>
          <w:rFonts w:hint="eastAsia" w:ascii="仿宋" w:hAnsi="仿宋" w:eastAsia="仿宋" w:cs="仿宋"/>
          <w:sz w:val="24"/>
          <w:szCs w:val="24"/>
        </w:rPr>
      </w:pPr>
      <w:r>
        <w:rPr>
          <w:rFonts w:hint="eastAsia" w:ascii="仿宋" w:hAnsi="仿宋" w:eastAsia="仿宋" w:cs="仿宋"/>
          <w:sz w:val="24"/>
          <w:szCs w:val="24"/>
        </w:rPr>
        <w:t>    预算金额（元）：570000</w:t>
      </w:r>
    </w:p>
    <w:p w14:paraId="40EABB5B">
      <w:pPr>
        <w:bidi w:val="0"/>
        <w:spacing w:line="360" w:lineRule="auto"/>
        <w:rPr>
          <w:rFonts w:hint="eastAsia" w:ascii="仿宋" w:hAnsi="仿宋" w:eastAsia="仿宋" w:cs="仿宋"/>
          <w:sz w:val="24"/>
          <w:szCs w:val="24"/>
        </w:rPr>
      </w:pPr>
      <w:r>
        <w:rPr>
          <w:rFonts w:hint="eastAsia" w:ascii="仿宋" w:hAnsi="仿宋" w:eastAsia="仿宋" w:cs="仿宋"/>
          <w:sz w:val="24"/>
          <w:szCs w:val="24"/>
        </w:rPr>
        <w:t>    最高限价（元）：570000</w:t>
      </w:r>
    </w:p>
    <w:p w14:paraId="37F63F13">
      <w:pPr>
        <w:bidi w:val="0"/>
        <w:spacing w:line="360" w:lineRule="auto"/>
        <w:rPr>
          <w:rFonts w:hint="eastAsia" w:ascii="仿宋" w:hAnsi="仿宋" w:eastAsia="仿宋" w:cs="仿宋"/>
          <w:sz w:val="24"/>
          <w:szCs w:val="24"/>
        </w:rPr>
      </w:pPr>
      <w:r>
        <w:rPr>
          <w:rFonts w:hint="eastAsia" w:ascii="仿宋" w:hAnsi="仿宋" w:eastAsia="仿宋" w:cs="仿宋"/>
          <w:sz w:val="24"/>
          <w:szCs w:val="24"/>
        </w:rPr>
        <w:t>    采购需求：</w:t>
      </w:r>
    </w:p>
    <w:p w14:paraId="432FFBF1">
      <w:pPr>
        <w:bidi w:val="0"/>
        <w:spacing w:line="360" w:lineRule="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br w:type="textWrapping"/>
      </w:r>
      <w:r>
        <w:rPr>
          <w:rFonts w:hint="eastAsia" w:ascii="仿宋" w:hAnsi="仿宋" w:eastAsia="仿宋" w:cs="仿宋"/>
          <w:sz w:val="24"/>
          <w:szCs w:val="24"/>
        </w:rPr>
        <w:t>    标项名称:透析辅助设备等一批</w:t>
      </w:r>
      <w:r>
        <w:rPr>
          <w:rFonts w:hint="eastAsia" w:ascii="仿宋" w:hAnsi="仿宋" w:eastAsia="仿宋" w:cs="仿宋"/>
          <w:sz w:val="24"/>
          <w:szCs w:val="24"/>
        </w:rPr>
        <w:br w:type="textWrapping"/>
      </w:r>
      <w:r>
        <w:rPr>
          <w:rFonts w:hint="eastAsia" w:ascii="仿宋" w:hAnsi="仿宋" w:eastAsia="仿宋" w:cs="仿宋"/>
          <w:sz w:val="24"/>
          <w:szCs w:val="24"/>
        </w:rPr>
        <w:t>    数量:1</w:t>
      </w:r>
      <w:r>
        <w:rPr>
          <w:rFonts w:hint="eastAsia" w:ascii="仿宋" w:hAnsi="仿宋" w:eastAsia="仿宋" w:cs="仿宋"/>
          <w:sz w:val="24"/>
          <w:szCs w:val="24"/>
        </w:rPr>
        <w:br w:type="textWrapping"/>
      </w:r>
      <w:r>
        <w:rPr>
          <w:rFonts w:hint="eastAsia" w:ascii="仿宋" w:hAnsi="仿宋" w:eastAsia="仿宋" w:cs="仿宋"/>
          <w:sz w:val="24"/>
          <w:szCs w:val="24"/>
        </w:rPr>
        <w:t>    预算金额（元）:570000</w:t>
      </w:r>
      <w:r>
        <w:rPr>
          <w:rFonts w:hint="eastAsia" w:ascii="仿宋" w:hAnsi="仿宋" w:eastAsia="仿宋" w:cs="仿宋"/>
          <w:sz w:val="24"/>
          <w:szCs w:val="24"/>
        </w:rPr>
        <w:br w:type="textWrapping"/>
      </w:r>
      <w:r>
        <w:rPr>
          <w:rFonts w:hint="eastAsia" w:ascii="仿宋" w:hAnsi="仿宋" w:eastAsia="仿宋" w:cs="仿宋"/>
          <w:sz w:val="24"/>
          <w:szCs w:val="24"/>
        </w:rPr>
        <w:t>    简要规格描述或项目基本概况介绍、用途：详见采购文件。</w:t>
      </w:r>
      <w:r>
        <w:rPr>
          <w:rFonts w:hint="eastAsia" w:ascii="仿宋" w:hAnsi="仿宋" w:eastAsia="仿宋" w:cs="仿宋"/>
          <w:sz w:val="24"/>
          <w:szCs w:val="24"/>
        </w:rPr>
        <w:br w:type="textWrapping"/>
      </w:r>
      <w:r>
        <w:rPr>
          <w:rFonts w:hint="eastAsia" w:ascii="仿宋" w:hAnsi="仿宋" w:eastAsia="仿宋" w:cs="仿宋"/>
          <w:sz w:val="24"/>
          <w:szCs w:val="24"/>
        </w:rPr>
        <w:t>    备注：无</w:t>
      </w:r>
    </w:p>
    <w:p w14:paraId="101CD016">
      <w:pPr>
        <w:bidi w:val="0"/>
        <w:spacing w:line="360" w:lineRule="auto"/>
        <w:rPr>
          <w:rFonts w:hint="eastAsia" w:ascii="仿宋" w:hAnsi="仿宋" w:eastAsia="仿宋" w:cs="仿宋"/>
          <w:sz w:val="24"/>
          <w:szCs w:val="24"/>
        </w:rPr>
      </w:pPr>
      <w:r>
        <w:rPr>
          <w:rFonts w:hint="eastAsia" w:ascii="仿宋" w:hAnsi="仿宋" w:eastAsia="仿宋" w:cs="仿宋"/>
          <w:sz w:val="24"/>
          <w:szCs w:val="24"/>
        </w:rPr>
        <w:t>    合同履约期限：标项 1，按双方合同约定条款执行</w:t>
      </w:r>
    </w:p>
    <w:p w14:paraId="54F1EB9D">
      <w:pPr>
        <w:bidi w:val="0"/>
        <w:spacing w:line="360" w:lineRule="auto"/>
        <w:rPr>
          <w:rFonts w:hint="eastAsia" w:ascii="仿宋" w:hAnsi="仿宋" w:eastAsia="仿宋" w:cs="仿宋"/>
          <w:sz w:val="24"/>
          <w:szCs w:val="24"/>
        </w:rPr>
      </w:pPr>
      <w:r>
        <w:rPr>
          <w:rFonts w:hint="eastAsia" w:ascii="仿宋" w:hAnsi="仿宋" w:eastAsia="仿宋" w:cs="仿宋"/>
          <w:sz w:val="24"/>
          <w:szCs w:val="24"/>
        </w:rPr>
        <w:t>    本项目（是）接受联合体投标。</w:t>
      </w:r>
    </w:p>
    <w:p w14:paraId="2B06E112">
      <w:pPr>
        <w:bidi w:val="0"/>
        <w:spacing w:line="360" w:lineRule="auto"/>
        <w:rPr>
          <w:rFonts w:hint="eastAsia" w:ascii="仿宋" w:hAnsi="仿宋" w:eastAsia="仿宋" w:cs="仿宋"/>
          <w:sz w:val="24"/>
          <w:szCs w:val="24"/>
        </w:rPr>
      </w:pPr>
      <w:r>
        <w:rPr>
          <w:rFonts w:hint="eastAsia" w:ascii="仿宋" w:hAnsi="仿宋" w:eastAsia="仿宋" w:cs="仿宋"/>
          <w:sz w:val="24"/>
          <w:szCs w:val="24"/>
        </w:rPr>
        <w:t>二、申请人的资格要求：</w:t>
      </w:r>
    </w:p>
    <w:p w14:paraId="7C1C6F2A">
      <w:pPr>
        <w:bidi w:val="0"/>
        <w:spacing w:line="360" w:lineRule="auto"/>
        <w:rPr>
          <w:rFonts w:hint="eastAsia" w:ascii="仿宋" w:hAnsi="仿宋" w:eastAsia="仿宋" w:cs="仿宋"/>
          <w:sz w:val="24"/>
          <w:szCs w:val="24"/>
        </w:rPr>
      </w:pPr>
      <w:r>
        <w:rPr>
          <w:rFonts w:hint="eastAsia" w:ascii="仿宋" w:hAnsi="仿宋" w:eastAsia="仿宋" w:cs="仿宋"/>
          <w:sz w:val="24"/>
          <w:szCs w:val="24"/>
        </w:rPr>
        <w:t>    1.满足《中华人民共和国政府采购法》第二十二条规定；未被“信用中国”（www.creditchina.gov.cn)、中国政府采购网（www.ccgp.gov.cn）列入失信被执行人、重大税收违法失信主体、政府采购严重违法失信行为记录名单。</w:t>
      </w:r>
    </w:p>
    <w:p w14:paraId="67B69D68">
      <w:pPr>
        <w:bidi w:val="0"/>
        <w:spacing w:line="360" w:lineRule="auto"/>
        <w:rPr>
          <w:rFonts w:hint="eastAsia" w:ascii="仿宋" w:hAnsi="仿宋" w:eastAsia="仿宋" w:cs="仿宋"/>
          <w:sz w:val="24"/>
          <w:szCs w:val="24"/>
        </w:rPr>
      </w:pPr>
      <w:r>
        <w:rPr>
          <w:rFonts w:hint="eastAsia" w:ascii="仿宋" w:hAnsi="仿宋" w:eastAsia="仿宋" w:cs="仿宋"/>
          <w:sz w:val="24"/>
          <w:szCs w:val="24"/>
        </w:rPr>
        <w:t>    2.落实政府采购政策需满足的资格要求：标项1：本项目专门面向中小企业采购（监狱企业及残疾人福利性单位视同小型、微型企业），即：货物全部由符合政策要求的中小企业生产且使用该中小企业商号或者注册商标。</w:t>
      </w:r>
    </w:p>
    <w:p w14:paraId="4B085AD8">
      <w:pPr>
        <w:bidi w:val="0"/>
        <w:spacing w:line="360" w:lineRule="auto"/>
        <w:rPr>
          <w:rFonts w:hint="eastAsia" w:ascii="仿宋" w:hAnsi="仿宋" w:eastAsia="仿宋" w:cs="仿宋"/>
          <w:sz w:val="24"/>
          <w:szCs w:val="24"/>
        </w:rPr>
      </w:pPr>
      <w:r>
        <w:rPr>
          <w:rFonts w:hint="eastAsia" w:ascii="仿宋" w:hAnsi="仿宋" w:eastAsia="仿宋" w:cs="仿宋"/>
          <w:sz w:val="24"/>
          <w:szCs w:val="24"/>
        </w:rPr>
        <w:t>    3.本项目的特定资格要求：</w:t>
      </w:r>
      <w:r>
        <w:rPr>
          <w:rFonts w:hint="eastAsia" w:ascii="仿宋" w:hAnsi="仿宋" w:eastAsia="仿宋" w:cs="仿宋"/>
          <w:sz w:val="24"/>
          <w:szCs w:val="24"/>
        </w:rPr>
        <w:br w:type="textWrapping"/>
      </w:r>
      <w:r>
        <w:rPr>
          <w:rFonts w:hint="eastAsia" w:ascii="仿宋" w:hAnsi="仿宋" w:eastAsia="仿宋" w:cs="仿宋"/>
          <w:sz w:val="24"/>
          <w:szCs w:val="24"/>
        </w:rPr>
        <w:t>【标项1】</w:t>
      </w:r>
      <w:r>
        <w:rPr>
          <w:rFonts w:hint="eastAsia" w:ascii="仿宋" w:hAnsi="仿宋" w:eastAsia="仿宋" w:cs="仿宋"/>
          <w:sz w:val="24"/>
          <w:szCs w:val="24"/>
        </w:rPr>
        <w:br w:type="textWrapping"/>
      </w:r>
      <w:r>
        <w:rPr>
          <w:rFonts w:hint="eastAsia" w:ascii="仿宋" w:hAnsi="仿宋" w:eastAsia="仿宋" w:cs="仿宋"/>
          <w:sz w:val="24"/>
          <w:szCs w:val="24"/>
        </w:rPr>
        <w:t>无</w:t>
      </w:r>
    </w:p>
    <w:p w14:paraId="4A036DF4">
      <w:pPr>
        <w:bidi w:val="0"/>
        <w:spacing w:line="360" w:lineRule="auto"/>
        <w:rPr>
          <w:rFonts w:hint="eastAsia" w:ascii="仿宋" w:hAnsi="仿宋" w:eastAsia="仿宋" w:cs="仿宋"/>
          <w:sz w:val="24"/>
          <w:szCs w:val="24"/>
        </w:rPr>
      </w:pPr>
      <w:r>
        <w:rPr>
          <w:rFonts w:hint="eastAsia" w:ascii="仿宋" w:hAnsi="仿宋" w:eastAsia="仿宋" w:cs="仿宋"/>
          <w:sz w:val="24"/>
          <w:szCs w:val="24"/>
        </w:rPr>
        <w:t>三、获取招标文件</w:t>
      </w:r>
    </w:p>
    <w:p w14:paraId="10C49F0B">
      <w:pPr>
        <w:bidi w:val="0"/>
        <w:spacing w:line="360" w:lineRule="auto"/>
        <w:rPr>
          <w:rFonts w:hint="eastAsia" w:ascii="仿宋" w:hAnsi="仿宋" w:eastAsia="仿宋" w:cs="仿宋"/>
          <w:sz w:val="24"/>
          <w:szCs w:val="24"/>
        </w:rPr>
      </w:pPr>
      <w:r>
        <w:rPr>
          <w:rFonts w:hint="eastAsia" w:ascii="仿宋" w:hAnsi="仿宋" w:eastAsia="仿宋" w:cs="仿宋"/>
          <w:sz w:val="24"/>
          <w:szCs w:val="24"/>
        </w:rPr>
        <w:t>    时间：/至</w:t>
      </w:r>
      <w:r>
        <w:rPr>
          <w:rFonts w:hint="eastAsia" w:ascii="仿宋" w:hAnsi="仿宋" w:eastAsia="仿宋" w:cs="仿宋"/>
          <w:sz w:val="24"/>
          <w:szCs w:val="24"/>
          <w:lang w:eastAsia="zh-CN"/>
        </w:rPr>
        <w:t>2025年2月18日</w:t>
      </w:r>
      <w:r>
        <w:rPr>
          <w:rFonts w:hint="eastAsia" w:ascii="仿宋" w:hAnsi="仿宋" w:eastAsia="仿宋" w:cs="仿宋"/>
          <w:sz w:val="24"/>
          <w:szCs w:val="24"/>
        </w:rPr>
        <w:t>，每天上午00:00至12:00，下午12:00至23:59（北京时间，线上获取法定节假日均可，线下获取文件法定节假日除外）</w:t>
      </w:r>
    </w:p>
    <w:p w14:paraId="2E044DB0">
      <w:pPr>
        <w:bidi w:val="0"/>
        <w:spacing w:line="360" w:lineRule="auto"/>
        <w:rPr>
          <w:rFonts w:hint="eastAsia" w:ascii="仿宋" w:hAnsi="仿宋" w:eastAsia="仿宋" w:cs="仿宋"/>
          <w:sz w:val="24"/>
          <w:szCs w:val="24"/>
        </w:rPr>
      </w:pPr>
      <w:r>
        <w:rPr>
          <w:rFonts w:hint="eastAsia" w:ascii="仿宋" w:hAnsi="仿宋" w:eastAsia="仿宋" w:cs="仿宋"/>
          <w:sz w:val="24"/>
          <w:szCs w:val="24"/>
        </w:rPr>
        <w:t>    地点（网址）：政采云平台线上获取</w:t>
      </w:r>
    </w:p>
    <w:p w14:paraId="0671ABDF">
      <w:pPr>
        <w:bidi w:val="0"/>
        <w:spacing w:line="360" w:lineRule="auto"/>
        <w:rPr>
          <w:rFonts w:hint="eastAsia" w:ascii="仿宋" w:hAnsi="仿宋" w:eastAsia="仿宋" w:cs="仿宋"/>
          <w:sz w:val="24"/>
          <w:szCs w:val="24"/>
        </w:rPr>
      </w:pPr>
      <w:r>
        <w:rPr>
          <w:rFonts w:hint="eastAsia" w:ascii="仿宋" w:hAnsi="仿宋" w:eastAsia="仿宋" w:cs="仿宋"/>
          <w:sz w:val="24"/>
          <w:szCs w:val="24"/>
        </w:rPr>
        <w:t>    方式：供应商登录政采云平台https://www.zcygov.cn/在线申请获取采购文件（进入“项目采购”应用，在获取采购文件菜单中选择项目，申请获取采购文件）</w:t>
      </w:r>
    </w:p>
    <w:p w14:paraId="784A728A">
      <w:pPr>
        <w:bidi w:val="0"/>
        <w:spacing w:line="360" w:lineRule="auto"/>
        <w:rPr>
          <w:rFonts w:hint="eastAsia" w:ascii="仿宋" w:hAnsi="仿宋" w:eastAsia="仿宋" w:cs="仿宋"/>
          <w:sz w:val="24"/>
          <w:szCs w:val="24"/>
        </w:rPr>
      </w:pPr>
      <w:r>
        <w:rPr>
          <w:rFonts w:hint="eastAsia" w:ascii="仿宋" w:hAnsi="仿宋" w:eastAsia="仿宋" w:cs="仿宋"/>
          <w:sz w:val="24"/>
          <w:szCs w:val="24"/>
        </w:rPr>
        <w:t>    售价（元）：0</w:t>
      </w:r>
    </w:p>
    <w:p w14:paraId="1D54AB0C">
      <w:pPr>
        <w:bidi w:val="0"/>
        <w:spacing w:line="360" w:lineRule="auto"/>
        <w:rPr>
          <w:rFonts w:hint="eastAsia" w:ascii="仿宋" w:hAnsi="仿宋" w:eastAsia="仿宋" w:cs="仿宋"/>
          <w:sz w:val="24"/>
          <w:szCs w:val="24"/>
        </w:rPr>
      </w:pPr>
      <w:r>
        <w:rPr>
          <w:rFonts w:hint="eastAsia" w:ascii="仿宋" w:hAnsi="仿宋" w:eastAsia="仿宋" w:cs="仿宋"/>
          <w:sz w:val="24"/>
          <w:szCs w:val="24"/>
        </w:rPr>
        <w:t>四、提交投标文件截止时间、开标时间和地点</w:t>
      </w:r>
    </w:p>
    <w:p w14:paraId="5B1437B4">
      <w:pPr>
        <w:bidi w:val="0"/>
        <w:spacing w:line="360" w:lineRule="auto"/>
        <w:rPr>
          <w:rFonts w:hint="eastAsia" w:ascii="仿宋" w:hAnsi="仿宋" w:eastAsia="仿宋" w:cs="仿宋"/>
          <w:sz w:val="24"/>
          <w:szCs w:val="24"/>
        </w:rPr>
      </w:pPr>
      <w:r>
        <w:rPr>
          <w:rFonts w:hint="eastAsia" w:ascii="仿宋" w:hAnsi="仿宋" w:eastAsia="仿宋" w:cs="仿宋"/>
          <w:sz w:val="24"/>
          <w:szCs w:val="24"/>
        </w:rPr>
        <w:t>    提交投标文件截止时间：</w:t>
      </w:r>
      <w:r>
        <w:rPr>
          <w:rFonts w:hint="eastAsia" w:ascii="仿宋" w:hAnsi="仿宋" w:eastAsia="仿宋" w:cs="仿宋"/>
          <w:sz w:val="24"/>
          <w:szCs w:val="24"/>
          <w:lang w:eastAsia="zh-CN"/>
        </w:rPr>
        <w:t>2025年2月18日</w:t>
      </w:r>
      <w:r>
        <w:rPr>
          <w:rFonts w:hint="eastAsia" w:ascii="仿宋" w:hAnsi="仿宋" w:eastAsia="仿宋" w:cs="仿宋"/>
          <w:sz w:val="24"/>
          <w:szCs w:val="24"/>
        </w:rPr>
        <w:t xml:space="preserve"> </w:t>
      </w:r>
      <w:r>
        <w:rPr>
          <w:rFonts w:hint="eastAsia" w:ascii="仿宋" w:hAnsi="仿宋" w:eastAsia="仿宋" w:cs="仿宋"/>
          <w:sz w:val="24"/>
          <w:szCs w:val="24"/>
          <w:lang w:eastAsia="zh-CN"/>
        </w:rPr>
        <w:t>09:30</w:t>
      </w:r>
      <w:r>
        <w:rPr>
          <w:rFonts w:hint="eastAsia" w:ascii="仿宋" w:hAnsi="仿宋" w:eastAsia="仿宋" w:cs="仿宋"/>
          <w:sz w:val="24"/>
          <w:szCs w:val="24"/>
        </w:rPr>
        <w:t>（北京时间）</w:t>
      </w:r>
    </w:p>
    <w:p w14:paraId="017B3240">
      <w:pPr>
        <w:bidi w:val="0"/>
        <w:spacing w:line="360" w:lineRule="auto"/>
        <w:rPr>
          <w:rFonts w:hint="eastAsia" w:ascii="仿宋" w:hAnsi="仿宋" w:eastAsia="仿宋" w:cs="仿宋"/>
          <w:sz w:val="24"/>
          <w:szCs w:val="24"/>
        </w:rPr>
      </w:pPr>
      <w:r>
        <w:rPr>
          <w:rFonts w:hint="eastAsia" w:ascii="仿宋" w:hAnsi="仿宋" w:eastAsia="仿宋" w:cs="仿宋"/>
          <w:sz w:val="24"/>
          <w:szCs w:val="24"/>
        </w:rPr>
        <w:t>    投标地点（网址）：请登录政采云投标客户端投标</w:t>
      </w:r>
    </w:p>
    <w:p w14:paraId="73E9855A">
      <w:pPr>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开标时间：</w:t>
      </w:r>
      <w:r>
        <w:rPr>
          <w:rFonts w:hint="eastAsia" w:ascii="仿宋" w:hAnsi="仿宋" w:eastAsia="仿宋" w:cs="仿宋"/>
          <w:sz w:val="24"/>
          <w:szCs w:val="24"/>
          <w:lang w:eastAsia="zh-CN"/>
        </w:rPr>
        <w:t>2025年2月18日</w:t>
      </w:r>
      <w:r>
        <w:rPr>
          <w:rFonts w:hint="eastAsia" w:ascii="仿宋" w:hAnsi="仿宋" w:eastAsia="仿宋" w:cs="仿宋"/>
          <w:sz w:val="24"/>
          <w:szCs w:val="24"/>
        </w:rPr>
        <w:t xml:space="preserve"> </w:t>
      </w:r>
      <w:r>
        <w:rPr>
          <w:rFonts w:hint="eastAsia" w:ascii="仿宋" w:hAnsi="仿宋" w:eastAsia="仿宋" w:cs="仿宋"/>
          <w:sz w:val="24"/>
          <w:szCs w:val="24"/>
          <w:lang w:eastAsia="zh-CN"/>
        </w:rPr>
        <w:t>09:30</w:t>
      </w:r>
    </w:p>
    <w:p w14:paraId="69C0AD24">
      <w:pPr>
        <w:bidi w:val="0"/>
        <w:spacing w:line="360" w:lineRule="auto"/>
        <w:rPr>
          <w:rFonts w:hint="eastAsia" w:ascii="仿宋" w:hAnsi="仿宋" w:eastAsia="仿宋" w:cs="仿宋"/>
          <w:sz w:val="24"/>
          <w:szCs w:val="24"/>
        </w:rPr>
      </w:pPr>
      <w:r>
        <w:rPr>
          <w:rFonts w:hint="eastAsia" w:ascii="仿宋" w:hAnsi="仿宋" w:eastAsia="仿宋" w:cs="仿宋"/>
          <w:sz w:val="24"/>
          <w:szCs w:val="24"/>
        </w:rPr>
        <w:t>    开标地点（网址）：政采云平台http://www.zcygov.cn/</w:t>
      </w:r>
    </w:p>
    <w:p w14:paraId="2B971389">
      <w:pPr>
        <w:bidi w:val="0"/>
        <w:spacing w:line="360" w:lineRule="auto"/>
        <w:rPr>
          <w:rFonts w:hint="eastAsia" w:ascii="仿宋" w:hAnsi="仿宋" w:eastAsia="仿宋" w:cs="仿宋"/>
          <w:sz w:val="24"/>
          <w:szCs w:val="24"/>
        </w:rPr>
      </w:pPr>
      <w:r>
        <w:rPr>
          <w:rFonts w:hint="eastAsia" w:ascii="仿宋" w:hAnsi="仿宋" w:eastAsia="仿宋" w:cs="仿宋"/>
          <w:sz w:val="24"/>
          <w:szCs w:val="24"/>
        </w:rPr>
        <w:t>五、采购意向公开链接</w:t>
      </w:r>
    </w:p>
    <w:p w14:paraId="3DD02053">
      <w:pPr>
        <w:bidi w:val="0"/>
        <w:spacing w:line="360" w:lineRule="auto"/>
        <w:rPr>
          <w:rFonts w:hint="eastAsia" w:ascii="仿宋" w:hAnsi="仿宋" w:eastAsia="仿宋" w:cs="仿宋"/>
          <w:sz w:val="24"/>
          <w:szCs w:val="24"/>
        </w:rPr>
      </w:pPr>
      <w:r>
        <w:rPr>
          <w:rFonts w:hint="eastAsia" w:ascii="仿宋" w:hAnsi="仿宋" w:eastAsia="仿宋" w:cs="仿宋"/>
          <w:sz w:val="24"/>
          <w:szCs w:val="24"/>
        </w:rPr>
        <w:t>    https://zfcg.czt.zj.gov.cn/luban/detail?parentId=600007&amp;articleId=fluOJNgToIrS8vYFdsffCA==，https://zfcg.czt.zj.gov.cn/luban/detail?parentId=600007&amp;articleId=fluOJNgToIrS8vYFdsffCA==</w:t>
      </w:r>
    </w:p>
    <w:p w14:paraId="47C0A597">
      <w:pPr>
        <w:bidi w:val="0"/>
        <w:spacing w:line="360" w:lineRule="auto"/>
        <w:rPr>
          <w:rFonts w:hint="eastAsia" w:ascii="仿宋" w:hAnsi="仿宋" w:eastAsia="仿宋" w:cs="仿宋"/>
          <w:sz w:val="24"/>
          <w:szCs w:val="24"/>
        </w:rPr>
      </w:pPr>
      <w:r>
        <w:rPr>
          <w:rFonts w:hint="eastAsia" w:ascii="仿宋" w:hAnsi="仿宋" w:eastAsia="仿宋" w:cs="仿宋"/>
          <w:sz w:val="24"/>
          <w:szCs w:val="24"/>
        </w:rPr>
        <w:t>六、公告期限</w:t>
      </w:r>
    </w:p>
    <w:p w14:paraId="65743F11">
      <w:pPr>
        <w:bidi w:val="0"/>
        <w:spacing w:line="360" w:lineRule="auto"/>
        <w:rPr>
          <w:rFonts w:hint="eastAsia" w:ascii="仿宋" w:hAnsi="仿宋" w:eastAsia="仿宋" w:cs="仿宋"/>
          <w:sz w:val="24"/>
          <w:szCs w:val="24"/>
        </w:rPr>
      </w:pPr>
      <w:r>
        <w:rPr>
          <w:rFonts w:hint="eastAsia" w:ascii="仿宋" w:hAnsi="仿宋" w:eastAsia="仿宋" w:cs="仿宋"/>
          <w:sz w:val="24"/>
          <w:szCs w:val="24"/>
        </w:rPr>
        <w:t>    自本公告发布之日起5个工作日。</w:t>
      </w:r>
    </w:p>
    <w:p w14:paraId="5D17DD7A">
      <w:pPr>
        <w:bidi w:val="0"/>
        <w:spacing w:line="360" w:lineRule="auto"/>
        <w:rPr>
          <w:rFonts w:hint="eastAsia" w:ascii="仿宋" w:hAnsi="仿宋" w:eastAsia="仿宋" w:cs="仿宋"/>
          <w:sz w:val="24"/>
          <w:szCs w:val="24"/>
        </w:rPr>
      </w:pPr>
      <w:r>
        <w:rPr>
          <w:rFonts w:hint="eastAsia" w:ascii="仿宋" w:hAnsi="仿宋" w:eastAsia="仿宋" w:cs="仿宋"/>
          <w:sz w:val="24"/>
          <w:szCs w:val="24"/>
        </w:rPr>
        <w:t>七、其他补充事宜</w:t>
      </w:r>
    </w:p>
    <w:p w14:paraId="4D812065">
      <w:pPr>
        <w:bidi w:val="0"/>
        <w:spacing w:line="360" w:lineRule="auto"/>
        <w:rPr>
          <w:rFonts w:hint="eastAsia" w:ascii="仿宋" w:hAnsi="仿宋" w:eastAsia="仿宋" w:cs="仿宋"/>
          <w:sz w:val="24"/>
          <w:szCs w:val="24"/>
        </w:rPr>
      </w:pPr>
      <w:r>
        <w:rPr>
          <w:rFonts w:hint="eastAsia" w:ascii="仿宋" w:hAnsi="仿宋" w:eastAsia="仿宋" w:cs="仿宋"/>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A65AE3">
      <w:pPr>
        <w:bidi w:val="0"/>
        <w:spacing w:line="360" w:lineRule="auto"/>
        <w:rPr>
          <w:rFonts w:hint="eastAsia" w:ascii="仿宋" w:hAnsi="仿宋" w:eastAsia="仿宋" w:cs="仿宋"/>
          <w:sz w:val="24"/>
          <w:szCs w:val="24"/>
        </w:rPr>
      </w:pPr>
      <w:r>
        <w:rPr>
          <w:rFonts w:hint="eastAsia" w:ascii="仿宋" w:hAnsi="仿宋" w:eastAsia="仿宋" w:cs="仿宋"/>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5E44491">
      <w:pPr>
        <w:bidi w:val="0"/>
        <w:spacing w:line="360" w:lineRule="auto"/>
        <w:rPr>
          <w:rFonts w:hint="eastAsia" w:ascii="仿宋" w:hAnsi="仿宋" w:eastAsia="仿宋" w:cs="仿宋"/>
          <w:sz w:val="24"/>
          <w:szCs w:val="24"/>
        </w:rPr>
      </w:pPr>
      <w:r>
        <w:rPr>
          <w:rFonts w:hint="eastAsia" w:ascii="仿宋" w:hAnsi="仿宋" w:eastAsia="仿宋" w:cs="仿宋"/>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4A38A6">
      <w:pPr>
        <w:bidi w:val="0"/>
        <w:spacing w:line="360" w:lineRule="auto"/>
        <w:rPr>
          <w:rFonts w:hint="eastAsia" w:ascii="仿宋" w:hAnsi="仿宋" w:eastAsia="仿宋" w:cs="仿宋"/>
          <w:sz w:val="24"/>
          <w:szCs w:val="24"/>
        </w:rPr>
      </w:pPr>
      <w:r>
        <w:rPr>
          <w:rFonts w:hint="eastAsia" w:ascii="仿宋" w:hAnsi="仿宋" w:eastAsia="仿宋" w:cs="仿宋"/>
          <w:sz w:val="24"/>
          <w:szCs w:val="24"/>
        </w:rPr>
        <w:t>     4.其他事项：1.《浙江省财政厅关于进一步发挥政府采购政策功能全力推动经济稳进提质的通知》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r>
        <w:rPr>
          <w:rFonts w:hint="eastAsia" w:ascii="仿宋" w:hAnsi="仿宋" w:eastAsia="仿宋" w:cs="仿宋"/>
          <w:sz w:val="24"/>
          <w:szCs w:val="24"/>
        </w:rPr>
        <w:br w:type="textWrapping"/>
      </w: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详见采购文件第七章。</w:t>
      </w:r>
      <w:r>
        <w:rPr>
          <w:rFonts w:hint="eastAsia" w:ascii="仿宋" w:hAnsi="仿宋" w:eastAsia="仿宋" w:cs="仿宋"/>
          <w:sz w:val="24"/>
          <w:szCs w:val="24"/>
        </w:rPr>
        <w:br w:type="textWrapping"/>
      </w:r>
      <w:r>
        <w:rPr>
          <w:rFonts w:hint="eastAsia" w:ascii="仿宋" w:hAnsi="仿宋" w:eastAsia="仿宋" w:cs="仿宋"/>
          <w:sz w:val="24"/>
          <w:szCs w:val="24"/>
        </w:rPr>
        <w:t>3.其他事项：详见采购文件“采购公告补充事项”。（重要）</w:t>
      </w:r>
    </w:p>
    <w:p w14:paraId="7E6B1020">
      <w:pPr>
        <w:bidi w:val="0"/>
        <w:spacing w:line="360" w:lineRule="auto"/>
        <w:rPr>
          <w:rFonts w:hint="eastAsia" w:ascii="仿宋" w:hAnsi="仿宋" w:eastAsia="仿宋" w:cs="仿宋"/>
          <w:sz w:val="24"/>
          <w:szCs w:val="24"/>
        </w:rPr>
      </w:pPr>
      <w:r>
        <w:rPr>
          <w:rFonts w:hint="eastAsia" w:ascii="仿宋" w:hAnsi="仿宋" w:eastAsia="仿宋" w:cs="仿宋"/>
          <w:sz w:val="24"/>
          <w:szCs w:val="24"/>
        </w:rPr>
        <w:t>八、对本次采购提出询问、质疑、投诉，请按以下方式联系</w:t>
      </w:r>
    </w:p>
    <w:p w14:paraId="06FC2EE6">
      <w:pPr>
        <w:bidi w:val="0"/>
        <w:spacing w:line="360" w:lineRule="auto"/>
        <w:rPr>
          <w:rFonts w:hint="eastAsia" w:ascii="仿宋" w:hAnsi="仿宋" w:eastAsia="仿宋" w:cs="仿宋"/>
          <w:sz w:val="24"/>
          <w:szCs w:val="24"/>
        </w:rPr>
      </w:pPr>
      <w:r>
        <w:rPr>
          <w:rFonts w:hint="eastAsia" w:ascii="仿宋" w:hAnsi="仿宋" w:eastAsia="仿宋" w:cs="仿宋"/>
          <w:sz w:val="24"/>
          <w:szCs w:val="24"/>
        </w:rPr>
        <w:t>    1.采购人信息</w:t>
      </w:r>
    </w:p>
    <w:p w14:paraId="375346E2">
      <w:pPr>
        <w:bidi w:val="0"/>
        <w:spacing w:line="360" w:lineRule="auto"/>
        <w:rPr>
          <w:rFonts w:hint="eastAsia" w:ascii="仿宋" w:hAnsi="仿宋" w:eastAsia="仿宋" w:cs="仿宋"/>
          <w:sz w:val="24"/>
          <w:szCs w:val="24"/>
        </w:rPr>
      </w:pPr>
      <w:r>
        <w:rPr>
          <w:rFonts w:hint="eastAsia" w:ascii="仿宋" w:hAnsi="仿宋" w:eastAsia="仿宋" w:cs="仿宋"/>
          <w:sz w:val="24"/>
          <w:szCs w:val="24"/>
        </w:rPr>
        <w:t>    名 称：绍兴市越城区人民医院</w:t>
      </w:r>
    </w:p>
    <w:p w14:paraId="50D3B813">
      <w:pPr>
        <w:bidi w:val="0"/>
        <w:spacing w:line="360" w:lineRule="auto"/>
        <w:rPr>
          <w:rFonts w:hint="eastAsia" w:ascii="仿宋" w:hAnsi="仿宋" w:eastAsia="仿宋" w:cs="仿宋"/>
          <w:sz w:val="24"/>
          <w:szCs w:val="24"/>
        </w:rPr>
      </w:pPr>
      <w:r>
        <w:rPr>
          <w:rFonts w:hint="eastAsia" w:ascii="仿宋" w:hAnsi="仿宋" w:eastAsia="仿宋" w:cs="仿宋"/>
          <w:sz w:val="24"/>
          <w:szCs w:val="24"/>
        </w:rPr>
        <w:t>    地 址：绍兴市越城区平江路575号</w:t>
      </w:r>
    </w:p>
    <w:p w14:paraId="7BFFB3DC">
      <w:pPr>
        <w:bidi w:val="0"/>
        <w:spacing w:line="360" w:lineRule="auto"/>
        <w:rPr>
          <w:rFonts w:hint="eastAsia" w:ascii="仿宋" w:hAnsi="仿宋" w:eastAsia="仿宋" w:cs="仿宋"/>
          <w:sz w:val="24"/>
          <w:szCs w:val="24"/>
        </w:rPr>
      </w:pPr>
      <w:r>
        <w:rPr>
          <w:rFonts w:hint="eastAsia" w:ascii="仿宋" w:hAnsi="仿宋" w:eastAsia="仿宋" w:cs="仿宋"/>
          <w:sz w:val="24"/>
          <w:szCs w:val="24"/>
        </w:rPr>
        <w:t>    传 真：</w:t>
      </w:r>
    </w:p>
    <w:p w14:paraId="47F4072B">
      <w:pPr>
        <w:bidi w:val="0"/>
        <w:spacing w:line="360" w:lineRule="auto"/>
        <w:rPr>
          <w:rFonts w:hint="eastAsia" w:ascii="仿宋" w:hAnsi="仿宋" w:eastAsia="仿宋" w:cs="仿宋"/>
          <w:sz w:val="24"/>
          <w:szCs w:val="24"/>
        </w:rPr>
      </w:pPr>
      <w:r>
        <w:rPr>
          <w:rFonts w:hint="eastAsia" w:ascii="仿宋" w:hAnsi="仿宋" w:eastAsia="仿宋" w:cs="仿宋"/>
          <w:sz w:val="24"/>
          <w:szCs w:val="24"/>
        </w:rPr>
        <w:t>    项目联系人（询问）：胡娟</w:t>
      </w:r>
    </w:p>
    <w:p w14:paraId="6AE37374">
      <w:pPr>
        <w:bidi w:val="0"/>
        <w:spacing w:line="360" w:lineRule="auto"/>
        <w:rPr>
          <w:rFonts w:hint="eastAsia" w:ascii="仿宋" w:hAnsi="仿宋" w:eastAsia="仿宋" w:cs="仿宋"/>
          <w:sz w:val="24"/>
          <w:szCs w:val="24"/>
        </w:rPr>
      </w:pPr>
      <w:r>
        <w:rPr>
          <w:rFonts w:hint="eastAsia" w:ascii="仿宋" w:hAnsi="仿宋" w:eastAsia="仿宋" w:cs="仿宋"/>
          <w:sz w:val="24"/>
          <w:szCs w:val="24"/>
        </w:rPr>
        <w:t>    项目联系方式（询问）：0571-85893982</w:t>
      </w:r>
    </w:p>
    <w:p w14:paraId="33342924">
      <w:pPr>
        <w:bidi w:val="0"/>
        <w:spacing w:line="360" w:lineRule="auto"/>
        <w:rPr>
          <w:rFonts w:hint="eastAsia" w:ascii="仿宋" w:hAnsi="仿宋" w:eastAsia="仿宋" w:cs="仿宋"/>
          <w:sz w:val="24"/>
          <w:szCs w:val="24"/>
        </w:rPr>
      </w:pPr>
      <w:r>
        <w:rPr>
          <w:rFonts w:hint="eastAsia" w:ascii="仿宋" w:hAnsi="仿宋" w:eastAsia="仿宋" w:cs="仿宋"/>
          <w:sz w:val="24"/>
          <w:szCs w:val="24"/>
        </w:rPr>
        <w:t>    质疑联系人：包震乾</w:t>
      </w:r>
    </w:p>
    <w:p w14:paraId="240D3C41">
      <w:pPr>
        <w:bidi w:val="0"/>
        <w:spacing w:line="360" w:lineRule="auto"/>
        <w:rPr>
          <w:rFonts w:hint="eastAsia" w:ascii="仿宋" w:hAnsi="仿宋" w:eastAsia="仿宋" w:cs="仿宋"/>
          <w:sz w:val="24"/>
          <w:szCs w:val="24"/>
        </w:rPr>
      </w:pPr>
      <w:r>
        <w:rPr>
          <w:rFonts w:hint="eastAsia" w:ascii="仿宋" w:hAnsi="仿宋" w:eastAsia="仿宋" w:cs="仿宋"/>
          <w:sz w:val="24"/>
          <w:szCs w:val="24"/>
        </w:rPr>
        <w:t>    质疑联系方式：0571-85893592</w:t>
      </w:r>
    </w:p>
    <w:p w14:paraId="65D83FD5">
      <w:pPr>
        <w:bidi w:val="0"/>
        <w:spacing w:line="360" w:lineRule="auto"/>
        <w:rPr>
          <w:rFonts w:hint="eastAsia" w:ascii="仿宋" w:hAnsi="仿宋" w:eastAsia="仿宋" w:cs="仿宋"/>
          <w:sz w:val="24"/>
          <w:szCs w:val="24"/>
        </w:rPr>
      </w:pPr>
      <w:r>
        <w:rPr>
          <w:rFonts w:hint="eastAsia" w:ascii="仿宋" w:hAnsi="仿宋" w:eastAsia="仿宋" w:cs="仿宋"/>
          <w:sz w:val="24"/>
          <w:szCs w:val="24"/>
        </w:rPr>
        <w:br w:type="textWrapping"/>
      </w:r>
      <w:r>
        <w:rPr>
          <w:rFonts w:hint="eastAsia" w:ascii="仿宋" w:hAnsi="仿宋" w:eastAsia="仿宋" w:cs="仿宋"/>
          <w:sz w:val="24"/>
          <w:szCs w:val="24"/>
        </w:rPr>
        <w:t>    2.采购代理机构信息</w:t>
      </w:r>
    </w:p>
    <w:p w14:paraId="24D22DC9">
      <w:pPr>
        <w:bidi w:val="0"/>
        <w:spacing w:line="360" w:lineRule="auto"/>
        <w:rPr>
          <w:rFonts w:hint="eastAsia" w:ascii="仿宋" w:hAnsi="仿宋" w:eastAsia="仿宋" w:cs="仿宋"/>
          <w:sz w:val="24"/>
          <w:szCs w:val="24"/>
        </w:rPr>
      </w:pPr>
      <w:r>
        <w:rPr>
          <w:rFonts w:hint="eastAsia" w:ascii="仿宋" w:hAnsi="仿宋" w:eastAsia="仿宋" w:cs="仿宋"/>
          <w:sz w:val="24"/>
          <w:szCs w:val="24"/>
        </w:rPr>
        <w:t>    名 称：浙江国际招投标有限公司</w:t>
      </w:r>
    </w:p>
    <w:p w14:paraId="4EFBD835">
      <w:pPr>
        <w:bidi w:val="0"/>
        <w:spacing w:line="360" w:lineRule="auto"/>
        <w:rPr>
          <w:rFonts w:hint="eastAsia" w:ascii="仿宋" w:hAnsi="仿宋" w:eastAsia="仿宋" w:cs="仿宋"/>
          <w:sz w:val="24"/>
          <w:szCs w:val="24"/>
        </w:rPr>
      </w:pPr>
      <w:r>
        <w:rPr>
          <w:rFonts w:hint="eastAsia" w:ascii="仿宋" w:hAnsi="仿宋" w:eastAsia="仿宋" w:cs="仿宋"/>
          <w:sz w:val="24"/>
          <w:szCs w:val="24"/>
        </w:rPr>
        <w:t>    地 址：杭州市西湖区文三路90号东部软件园1号楼3楼</w:t>
      </w:r>
    </w:p>
    <w:p w14:paraId="2E5D6BF0">
      <w:pPr>
        <w:bidi w:val="0"/>
        <w:spacing w:line="360" w:lineRule="auto"/>
        <w:rPr>
          <w:rFonts w:hint="eastAsia" w:ascii="仿宋" w:hAnsi="仿宋" w:eastAsia="仿宋" w:cs="仿宋"/>
          <w:sz w:val="24"/>
          <w:szCs w:val="24"/>
        </w:rPr>
      </w:pPr>
      <w:r>
        <w:rPr>
          <w:rFonts w:hint="eastAsia" w:ascii="仿宋" w:hAnsi="仿宋" w:eastAsia="仿宋" w:cs="仿宋"/>
          <w:sz w:val="24"/>
          <w:szCs w:val="24"/>
        </w:rPr>
        <w:t>    传 真：</w:t>
      </w:r>
    </w:p>
    <w:p w14:paraId="3A1B8D31">
      <w:pPr>
        <w:bidi w:val="0"/>
        <w:spacing w:line="360" w:lineRule="auto"/>
        <w:rPr>
          <w:rFonts w:hint="eastAsia" w:ascii="仿宋" w:hAnsi="仿宋" w:eastAsia="仿宋" w:cs="仿宋"/>
          <w:sz w:val="24"/>
          <w:szCs w:val="24"/>
        </w:rPr>
      </w:pPr>
      <w:r>
        <w:rPr>
          <w:rFonts w:hint="eastAsia" w:ascii="仿宋" w:hAnsi="仿宋" w:eastAsia="仿宋" w:cs="仿宋"/>
          <w:sz w:val="24"/>
          <w:szCs w:val="24"/>
        </w:rPr>
        <w:t>    项目联系人（询问）：张夏卿</w:t>
      </w:r>
    </w:p>
    <w:p w14:paraId="7D8133D5">
      <w:pPr>
        <w:bidi w:val="0"/>
        <w:spacing w:line="360" w:lineRule="auto"/>
        <w:rPr>
          <w:rFonts w:hint="eastAsia" w:ascii="仿宋" w:hAnsi="仿宋" w:eastAsia="仿宋" w:cs="仿宋"/>
          <w:sz w:val="24"/>
          <w:szCs w:val="24"/>
        </w:rPr>
      </w:pPr>
      <w:r>
        <w:rPr>
          <w:rFonts w:hint="eastAsia" w:ascii="仿宋" w:hAnsi="仿宋" w:eastAsia="仿宋" w:cs="仿宋"/>
          <w:sz w:val="24"/>
          <w:szCs w:val="24"/>
        </w:rPr>
        <w:t>    项目联系方式（询问）：0571-81061805</w:t>
      </w:r>
    </w:p>
    <w:p w14:paraId="42D2FC22">
      <w:pPr>
        <w:bidi w:val="0"/>
        <w:spacing w:line="360" w:lineRule="auto"/>
        <w:rPr>
          <w:rFonts w:hint="eastAsia" w:ascii="仿宋" w:hAnsi="仿宋" w:eastAsia="仿宋" w:cs="仿宋"/>
          <w:sz w:val="24"/>
          <w:szCs w:val="24"/>
        </w:rPr>
      </w:pPr>
      <w:r>
        <w:rPr>
          <w:rFonts w:hint="eastAsia" w:ascii="仿宋" w:hAnsi="仿宋" w:eastAsia="仿宋" w:cs="仿宋"/>
          <w:sz w:val="24"/>
          <w:szCs w:val="24"/>
        </w:rPr>
        <w:t>    质疑联系人：沈夏奇</w:t>
      </w:r>
    </w:p>
    <w:p w14:paraId="1C339E2D">
      <w:pPr>
        <w:bidi w:val="0"/>
        <w:spacing w:line="360" w:lineRule="auto"/>
        <w:rPr>
          <w:rFonts w:hint="eastAsia" w:ascii="仿宋" w:hAnsi="仿宋" w:eastAsia="仿宋" w:cs="仿宋"/>
          <w:sz w:val="24"/>
          <w:szCs w:val="24"/>
        </w:rPr>
      </w:pPr>
      <w:r>
        <w:rPr>
          <w:rFonts w:hint="eastAsia" w:ascii="仿宋" w:hAnsi="仿宋" w:eastAsia="仿宋" w:cs="仿宋"/>
          <w:sz w:val="24"/>
          <w:szCs w:val="24"/>
        </w:rPr>
        <w:t>    质疑联系方式：0571-81061815</w:t>
      </w:r>
    </w:p>
    <w:p w14:paraId="10ABE7A4">
      <w:pPr>
        <w:bidi w:val="0"/>
        <w:spacing w:line="360" w:lineRule="auto"/>
        <w:rPr>
          <w:rFonts w:hint="eastAsia" w:ascii="仿宋" w:hAnsi="仿宋" w:eastAsia="仿宋" w:cs="仿宋"/>
          <w:sz w:val="24"/>
          <w:szCs w:val="24"/>
        </w:rPr>
      </w:pPr>
      <w:r>
        <w:rPr>
          <w:rFonts w:hint="eastAsia" w:ascii="仿宋" w:hAnsi="仿宋" w:eastAsia="仿宋" w:cs="仿宋"/>
          <w:sz w:val="24"/>
          <w:szCs w:val="24"/>
        </w:rPr>
        <w:br w:type="textWrapping"/>
      </w:r>
      <w:r>
        <w:rPr>
          <w:rFonts w:hint="eastAsia" w:ascii="仿宋" w:hAnsi="仿宋" w:eastAsia="仿宋" w:cs="仿宋"/>
          <w:sz w:val="24"/>
          <w:szCs w:val="24"/>
        </w:rPr>
        <w:t>    3. 同级政府采购监督管理部门</w:t>
      </w:r>
    </w:p>
    <w:p w14:paraId="10E53F38">
      <w:pPr>
        <w:bidi w:val="0"/>
        <w:spacing w:line="360" w:lineRule="auto"/>
        <w:rPr>
          <w:rFonts w:hint="eastAsia" w:ascii="仿宋" w:hAnsi="仿宋" w:eastAsia="仿宋" w:cs="仿宋"/>
          <w:sz w:val="24"/>
          <w:szCs w:val="24"/>
        </w:rPr>
      </w:pPr>
      <w:r>
        <w:rPr>
          <w:rFonts w:hint="eastAsia" w:ascii="仿宋" w:hAnsi="仿宋" w:eastAsia="仿宋" w:cs="仿宋"/>
          <w:sz w:val="24"/>
          <w:szCs w:val="24"/>
        </w:rPr>
        <w:t>    名 称：绍兴市越城区财政局</w:t>
      </w:r>
      <w:bookmarkStart w:id="25" w:name="_GoBack"/>
      <w:bookmarkEnd w:id="25"/>
    </w:p>
    <w:p w14:paraId="7CE0B53A">
      <w:pPr>
        <w:bidi w:val="0"/>
        <w:spacing w:line="360" w:lineRule="auto"/>
        <w:rPr>
          <w:rFonts w:hint="eastAsia" w:ascii="仿宋" w:hAnsi="仿宋" w:eastAsia="仿宋" w:cs="仿宋"/>
          <w:sz w:val="24"/>
          <w:szCs w:val="24"/>
        </w:rPr>
      </w:pPr>
      <w:r>
        <w:rPr>
          <w:rFonts w:hint="eastAsia" w:ascii="仿宋" w:hAnsi="仿宋" w:eastAsia="仿宋" w:cs="仿宋"/>
          <w:sz w:val="24"/>
          <w:szCs w:val="24"/>
        </w:rPr>
        <w:t>    地 址：浙江省绍兴市人民东路1187号</w:t>
      </w:r>
    </w:p>
    <w:p w14:paraId="30705C30">
      <w:pPr>
        <w:bidi w:val="0"/>
        <w:spacing w:line="360" w:lineRule="auto"/>
        <w:rPr>
          <w:rFonts w:hint="eastAsia" w:ascii="仿宋" w:hAnsi="仿宋" w:eastAsia="仿宋" w:cs="仿宋"/>
          <w:sz w:val="24"/>
          <w:szCs w:val="24"/>
        </w:rPr>
      </w:pPr>
      <w:r>
        <w:rPr>
          <w:rFonts w:hint="eastAsia" w:ascii="仿宋" w:hAnsi="仿宋" w:eastAsia="仿宋" w:cs="仿宋"/>
          <w:sz w:val="24"/>
          <w:szCs w:val="24"/>
        </w:rPr>
        <w:t>    传 真：</w:t>
      </w:r>
    </w:p>
    <w:p w14:paraId="39042139">
      <w:pPr>
        <w:bidi w:val="0"/>
        <w:spacing w:line="360" w:lineRule="auto"/>
        <w:rPr>
          <w:rFonts w:hint="eastAsia" w:ascii="仿宋" w:hAnsi="仿宋" w:eastAsia="仿宋" w:cs="仿宋"/>
          <w:sz w:val="24"/>
          <w:szCs w:val="24"/>
        </w:rPr>
      </w:pPr>
      <w:r>
        <w:rPr>
          <w:rFonts w:hint="eastAsia" w:ascii="仿宋" w:hAnsi="仿宋" w:eastAsia="仿宋" w:cs="仿宋"/>
          <w:sz w:val="24"/>
          <w:szCs w:val="24"/>
        </w:rPr>
        <w:t>    联 系 人：季扬</w:t>
      </w:r>
    </w:p>
    <w:p w14:paraId="4359EDEC">
      <w:pPr>
        <w:bidi w:val="0"/>
        <w:spacing w:line="360" w:lineRule="auto"/>
        <w:rPr>
          <w:rFonts w:hint="eastAsia" w:ascii="仿宋" w:hAnsi="仿宋" w:eastAsia="仿宋" w:cs="仿宋"/>
          <w:sz w:val="24"/>
          <w:szCs w:val="24"/>
        </w:rPr>
      </w:pPr>
      <w:r>
        <w:rPr>
          <w:rFonts w:hint="eastAsia" w:ascii="仿宋" w:hAnsi="仿宋" w:eastAsia="仿宋" w:cs="仿宋"/>
          <w:sz w:val="24"/>
          <w:szCs w:val="24"/>
        </w:rPr>
        <w:t>    监督投诉电话：0575-85221643</w:t>
      </w:r>
    </w:p>
    <w:p w14:paraId="059A1243">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w:t>
      </w:r>
    </w:p>
    <w:p w14:paraId="5F60C011">
      <w:pPr>
        <w:bidi w:val="0"/>
        <w:spacing w:line="360" w:lineRule="auto"/>
        <w:rPr>
          <w:rFonts w:hint="eastAsia" w:ascii="仿宋" w:hAnsi="仿宋" w:eastAsia="仿宋" w:cs="仿宋"/>
          <w:sz w:val="24"/>
          <w:szCs w:val="24"/>
        </w:rPr>
      </w:pPr>
    </w:p>
    <w:p w14:paraId="2CFCEF08">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若对项目采购电子交易系统操作有疑问，可登录政采云（https://www.zcygov.cn/），点击右侧咨询小采，获取采小蜜智能服务管家帮助，或拨打政采云服务热线95763获取热线服务帮助。       </w:t>
      </w:r>
    </w:p>
    <w:p w14:paraId="583EDFAB">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CA问题联系电话（人工）：汇信CA 400-888-4636；天谷CA 400-087-8198。</w:t>
      </w:r>
    </w:p>
    <w:p w14:paraId="5E2E62CC">
      <w:pPr>
        <w:pStyle w:val="24"/>
        <w:keepNext w:val="0"/>
        <w:keepLines w:val="0"/>
        <w:widowControl/>
        <w:suppressLineNumbers w:val="0"/>
        <w:spacing w:before="75" w:beforeAutospacing="0" w:after="75" w:afterAutospacing="0"/>
        <w:ind w:left="0" w:right="0"/>
      </w:pPr>
    </w:p>
    <w:p w14:paraId="072BFB79">
      <w:pPr>
        <w:widowControl/>
        <w:jc w:val="center"/>
        <w:rPr>
          <w:rFonts w:hint="eastAsia" w:ascii="仿宋" w:eastAsia="仿宋"/>
          <w:b/>
          <w:bCs/>
          <w:sz w:val="44"/>
          <w:szCs w:val="44"/>
        </w:rPr>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仿宋" w:eastAsia="仿宋"/>
          <w:sz w:val="28"/>
          <w:szCs w:val="28"/>
        </w:rPr>
        <w:br w:type="page"/>
      </w:r>
      <w:r>
        <w:rPr>
          <w:rFonts w:hint="eastAsia" w:ascii="仿宋" w:eastAsia="仿宋"/>
          <w:b/>
          <w:bCs/>
          <w:sz w:val="44"/>
          <w:szCs w:val="44"/>
        </w:rPr>
        <w:t>采购公告补充事项</w:t>
      </w:r>
    </w:p>
    <w:p w14:paraId="0F6E83EA">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000000"/>
          <w:sz w:val="24"/>
          <w:u w:val="single"/>
        </w:rPr>
        <w:t xml:space="preserve"> </w:t>
      </w:r>
    </w:p>
    <w:p w14:paraId="6F93A296">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hint="eastAsia" w:ascii="仿宋" w:eastAsia="仿宋" w:cs="Arial"/>
          <w:b/>
          <w:bCs/>
          <w:color w:val="000000"/>
          <w:sz w:val="24"/>
          <w:u w:val="single"/>
          <w:lang w:val="en-US" w:eastAsia="zh-CN"/>
        </w:rPr>
        <w:t xml:space="preserve">  </w:t>
      </w:r>
      <w:r>
        <w:rPr>
          <w:rFonts w:ascii="仿宋" w:eastAsia="仿宋" w:cs="Arial"/>
          <w:b/>
          <w:bCs/>
          <w:color w:val="000000"/>
          <w:sz w:val="24"/>
          <w:u w:val="single"/>
        </w:rPr>
        <w:t xml:space="preserve"> </w:t>
      </w:r>
    </w:p>
    <w:p w14:paraId="5D73A52C">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70CFAC5">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D27D08F">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743831AA">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CF95B02">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3002592B">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2"/>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336A0A12">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sz w:val="24"/>
        </w:rPr>
        <w:t>https://service.zcygov.cn/#/knowledges/CW1EtGwBFdiHxlNd6I3m/6IMVAG0BFdiHxlNdQ8Na</w:t>
      </w:r>
      <w:r>
        <w:rPr>
          <w:rFonts w:hint="eastAsia" w:ascii="仿宋" w:eastAsia="仿宋" w:cs="Arial"/>
          <w:sz w:val="24"/>
        </w:rPr>
        <w:t>。</w:t>
      </w:r>
    </w:p>
    <w:p w14:paraId="5C0E0900">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48359B19">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43D7D09F">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3738B7BD">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6AD9D1A2">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1" w:name="_Hlt10553106"/>
      <w:bookmarkEnd w:id="1"/>
      <w:bookmarkStart w:id="2" w:name="_Hlt10553107"/>
      <w:bookmarkEnd w:id="2"/>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1B53D962">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7C62EBDC">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7347BAEF">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02DA6FC3">
      <w:pPr>
        <w:spacing w:line="380" w:lineRule="exact"/>
        <w:rPr>
          <w:rFonts w:hint="eastAsia" w:ascii="仿宋" w:eastAsia="仿宋"/>
        </w:rPr>
      </w:pPr>
      <w:r>
        <w:rPr>
          <w:rFonts w:hint="eastAsia" w:ascii="仿宋" w:eastAsia="仿宋"/>
        </w:rPr>
        <w:t>https://service.zcygov.cn/#/knowledges/cm2eqWwBFdiHxlNd_otq/w3Cd3GwBFdiHxlNd-BRD</w:t>
      </w:r>
    </w:p>
    <w:p w14:paraId="5C36FA0F">
      <w:pPr>
        <w:pStyle w:val="2"/>
        <w:rPr>
          <w:rFonts w:hint="eastAsia" w:ascii="仿宋"/>
        </w:rPr>
      </w:pPr>
      <w:bookmarkStart w:id="3" w:name="_Toc13472"/>
      <w:r>
        <w:rPr>
          <w:rFonts w:hint="eastAsia" w:ascii="仿宋"/>
        </w:rPr>
        <w:t>第二章  投标人须知</w:t>
      </w:r>
      <w:bookmarkEnd w:id="3"/>
    </w:p>
    <w:p w14:paraId="158C9F01">
      <w:pPr>
        <w:pStyle w:val="3"/>
        <w:rPr>
          <w:rFonts w:hint="eastAsia" w:ascii="仿宋"/>
        </w:rPr>
      </w:pPr>
      <w:bookmarkStart w:id="4" w:name="_Toc2607"/>
      <w:r>
        <w:rPr>
          <w:rFonts w:hint="eastAsia" w:ascii="仿宋"/>
        </w:rPr>
        <w:t>一、前附表</w:t>
      </w:r>
      <w:bookmarkEnd w:id="4"/>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EE7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78E0B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1C59EE">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4850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8E2300">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0A7B51">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绍兴市越城区人民医院</w:t>
            </w:r>
            <w:r>
              <w:rPr>
                <w:rFonts w:hint="eastAsia" w:ascii="仿宋" w:eastAsia="仿宋"/>
                <w:color w:val="000000"/>
                <w:sz w:val="24"/>
                <w:u w:val="single" w:color="auto"/>
                <w:lang w:eastAsia="zh-CN"/>
              </w:rPr>
              <w:t>透析辅助设备等一批</w:t>
            </w:r>
            <w:r>
              <w:rPr>
                <w:rFonts w:hint="eastAsia" w:ascii="仿宋" w:eastAsia="仿宋"/>
                <w:color w:val="000000"/>
                <w:sz w:val="24"/>
                <w:u w:val="single" w:color="auto"/>
              </w:rPr>
              <w:t xml:space="preserve"> </w:t>
            </w:r>
          </w:p>
        </w:tc>
      </w:tr>
      <w:tr w14:paraId="58E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E9840E">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9F7F27">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2667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BE92AD">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CA6BD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17A2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FF3277">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55DFA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21B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F721D3">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059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caps w:val="0"/>
                <w:smallCaps w:val="0"/>
                <w:snapToGrid/>
                <w:vanish w:val="0"/>
                <w:color w:val="000000"/>
                <w:sz w:val="24"/>
                <w:szCs w:val="24"/>
                <w:u w:val="single"/>
                <w:vertAlign w:val="baseline"/>
              </w:rPr>
              <w:t>（自行组织）</w:t>
            </w:r>
            <w:r>
              <w:rPr>
                <w:rFonts w:hint="eastAsia" w:ascii="仿宋" w:eastAsia="仿宋"/>
                <w:sz w:val="24"/>
                <w:u w:val="single"/>
              </w:rPr>
              <w:t xml:space="preserve"> </w:t>
            </w:r>
            <w:r>
              <w:rPr>
                <w:rFonts w:hint="eastAsia" w:ascii="仿宋" w:eastAsia="仿宋"/>
                <w:b/>
                <w:sz w:val="24"/>
                <w:u w:val="single"/>
              </w:rPr>
              <w:t xml:space="preserve">  </w:t>
            </w:r>
            <w:r>
              <w:rPr>
                <w:rFonts w:hint="eastAsia" w:ascii="仿宋" w:eastAsia="仿宋"/>
                <w:b/>
                <w:sz w:val="24"/>
              </w:rPr>
              <w:t xml:space="preserve"> </w:t>
            </w:r>
          </w:p>
        </w:tc>
      </w:tr>
      <w:tr w14:paraId="7AB1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F32127">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F0196C">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73A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E9ED27">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2DFE51">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无</w:t>
            </w:r>
            <w:r>
              <w:rPr>
                <w:rFonts w:hint="eastAsia" w:ascii="仿宋" w:eastAsia="仿宋"/>
                <w:color w:val="000000"/>
                <w:sz w:val="24"/>
                <w:u w:val="single"/>
              </w:rPr>
              <w:t xml:space="preserve">    </w:t>
            </w:r>
          </w:p>
        </w:tc>
      </w:tr>
      <w:tr w14:paraId="264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DE9272">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8326FA">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14:paraId="31F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812DC2">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D3A028">
            <w:pPr>
              <w:spacing w:line="500" w:lineRule="exact"/>
              <w:jc w:val="left"/>
              <w:rPr>
                <w:rFonts w:hint="eastAsia" w:ascii="仿宋" w:eastAsia="仿宋" w:cs="仿宋_GB2312"/>
                <w:b/>
                <w:bCs/>
                <w:sz w:val="24"/>
              </w:rPr>
            </w:pPr>
            <w:r>
              <w:rPr>
                <w:rFonts w:hint="eastAsia" w:ascii="仿宋" w:eastAsia="仿宋" w:cs="仿宋_GB2312"/>
                <w:b/>
                <w:bCs/>
                <w:sz w:val="24"/>
              </w:rPr>
              <w:t>采购代理服务费：</w:t>
            </w:r>
          </w:p>
          <w:p w14:paraId="0392383D">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1 中标人须向采购代理机构按如下标准和规定交纳中标服务费。</w:t>
            </w:r>
          </w:p>
          <w:p w14:paraId="498E7999">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106C7D8B">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3 中标服务费按</w:t>
            </w:r>
            <w:r>
              <w:rPr>
                <w:rFonts w:hint="eastAsia" w:ascii="Times New Roman" w:hAnsi="Times New Roman"/>
                <w:color w:val="auto"/>
                <w:highlight w:val="none"/>
                <w:lang w:val="en-US" w:eastAsia="zh-CN"/>
              </w:rPr>
              <w:t>下表</w:t>
            </w:r>
            <w:r>
              <w:rPr>
                <w:rFonts w:hint="eastAsia" w:ascii="Times New Roman" w:hAnsi="Times New Roman"/>
                <w:color w:val="auto"/>
                <w:highlight w:val="none"/>
              </w:rPr>
              <w:t>的85%</w:t>
            </w:r>
            <w:r>
              <w:rPr>
                <w:rFonts w:ascii="Times New Roman" w:hAnsi="Times New Roman"/>
                <w:color w:val="auto"/>
                <w:highlight w:val="none"/>
              </w:rPr>
              <w:t>（见下）收取：</w:t>
            </w:r>
          </w:p>
          <w:tbl>
            <w:tblPr>
              <w:tblStyle w:val="27"/>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79FD70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A17A196">
                  <w:pPr>
                    <w:widowControl/>
                    <w:spacing w:after="156" w:line="360" w:lineRule="auto"/>
                    <w:jc w:val="center"/>
                    <w:rPr>
                      <w:color w:val="auto"/>
                      <w:kern w:val="0"/>
                      <w:szCs w:val="21"/>
                      <w:highlight w:val="none"/>
                    </w:rPr>
                  </w:pPr>
                  <w:bookmarkStart w:id="5"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5"/>
                </w:p>
              </w:tc>
              <w:tc>
                <w:tcPr>
                  <w:tcW w:w="4315" w:type="dxa"/>
                  <w:noWrap w:val="0"/>
                  <w:vAlign w:val="top"/>
                </w:tcPr>
                <w:p w14:paraId="1404839D">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572D1A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B5A430A">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14:paraId="24A2256D">
                  <w:pPr>
                    <w:tabs>
                      <w:tab w:val="left" w:pos="0"/>
                    </w:tabs>
                    <w:spacing w:line="360" w:lineRule="auto"/>
                    <w:jc w:val="center"/>
                    <w:rPr>
                      <w:color w:val="auto"/>
                      <w:spacing w:val="20"/>
                      <w:szCs w:val="21"/>
                      <w:highlight w:val="none"/>
                    </w:rPr>
                  </w:pPr>
                  <w:r>
                    <w:rPr>
                      <w:color w:val="auto"/>
                      <w:spacing w:val="20"/>
                      <w:szCs w:val="21"/>
                      <w:highlight w:val="none"/>
                    </w:rPr>
                    <w:t>P*1.5%</w:t>
                  </w:r>
                </w:p>
              </w:tc>
            </w:tr>
            <w:tr w14:paraId="2FB541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315F3D0">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14:paraId="038E9B0F">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45278F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EED59CB">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14:paraId="241FD282">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40863D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7F36C4E">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14:paraId="123B68A6">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503F76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7C4E118">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14:paraId="3777D286">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0FF28B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50679C5">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14:paraId="6AF81947">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1AC2F74D">
            <w:pPr>
              <w:spacing w:line="500" w:lineRule="exact"/>
              <w:jc w:val="left"/>
              <w:rPr>
                <w:rFonts w:hint="eastAsia" w:ascii="仿宋" w:eastAsia="仿宋" w:cs="仿宋_GB2312"/>
                <w:b/>
                <w:bCs/>
                <w:sz w:val="24"/>
              </w:rPr>
            </w:pPr>
          </w:p>
        </w:tc>
      </w:tr>
      <w:tr w14:paraId="5B3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91DF00">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497D1E">
            <w:pPr>
              <w:keepNext w:val="0"/>
              <w:keepLines w:val="0"/>
              <w:suppressLineNumbers w:val="0"/>
              <w:snapToGrid w:val="0"/>
              <w:spacing w:before="0" w:beforeAutospacing="0" w:after="0" w:afterAutospacing="0" w:line="440" w:lineRule="exact"/>
              <w:ind w:left="0" w:leftChars="0" w:right="0" w:rightChars="0"/>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允许采购进口产品。</w:t>
            </w:r>
          </w:p>
        </w:tc>
      </w:tr>
      <w:tr w14:paraId="1854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9D82EB">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57E3BC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电动透析椅</w:t>
            </w:r>
            <w:r>
              <w:rPr>
                <w:rFonts w:hint="eastAsia" w:ascii="仿宋" w:hAnsi="仿宋" w:eastAsia="仿宋" w:cs="仿宋"/>
                <w:color w:val="auto"/>
                <w:kern w:val="0"/>
                <w:sz w:val="24"/>
                <w:highlight w:val="none"/>
                <w:u w:val="single"/>
                <w:lang w:val="en-US" w:eastAsia="zh-CN"/>
              </w:rPr>
              <w:t xml:space="preserve"> </w:t>
            </w:r>
          </w:p>
        </w:tc>
      </w:tr>
      <w:tr w14:paraId="26C1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92C8950">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99C73A">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E74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3034FF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7ED07525">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0EF5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642618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电动透析椅</w:t>
                  </w:r>
                </w:p>
              </w:tc>
              <w:tc>
                <w:tcPr>
                  <w:tcW w:w="4078" w:type="dxa"/>
                  <w:vAlign w:val="center"/>
                </w:tcPr>
                <w:p w14:paraId="0F37C32D">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r w14:paraId="46B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605AA0">
                  <w:pPr>
                    <w:snapToGrid w:val="0"/>
                    <w:jc w:val="center"/>
                    <w:rPr>
                      <w:rFonts w:hint="eastAsia" w:ascii="仿宋" w:eastAsia="仿宋"/>
                      <w:b/>
                      <w:bCs/>
                      <w:sz w:val="24"/>
                      <w:vertAlign w:val="baseline"/>
                      <w:lang w:val="en-US" w:eastAsia="zh-CN"/>
                    </w:rPr>
                  </w:pPr>
                  <w:r>
                    <w:rPr>
                      <w:rFonts w:hint="eastAsia" w:ascii="仿宋" w:eastAsia="仿宋"/>
                      <w:b/>
                      <w:bCs/>
                      <w:sz w:val="24"/>
                      <w:vertAlign w:val="baseline"/>
                      <w:lang w:val="en-US" w:eastAsia="zh-CN"/>
                    </w:rPr>
                    <w:t>间歇式压力治疗系统</w:t>
                  </w:r>
                </w:p>
              </w:tc>
              <w:tc>
                <w:tcPr>
                  <w:tcW w:w="4078" w:type="dxa"/>
                  <w:vAlign w:val="center"/>
                </w:tcPr>
                <w:p w14:paraId="41DC101C">
                  <w:pPr>
                    <w:snapToGrid w:val="0"/>
                    <w:jc w:val="center"/>
                    <w:rPr>
                      <w:rFonts w:hint="eastAsia" w:ascii="仿宋" w:eastAsia="仿宋"/>
                      <w:b/>
                      <w:bCs/>
                      <w:sz w:val="24"/>
                      <w:vertAlign w:val="baseline"/>
                      <w:lang w:val="en-US" w:eastAsia="zh-CN"/>
                    </w:rPr>
                  </w:pPr>
                  <w:r>
                    <w:rPr>
                      <w:rFonts w:hint="eastAsia" w:ascii="仿宋" w:eastAsia="仿宋"/>
                      <w:b/>
                      <w:bCs/>
                      <w:sz w:val="24"/>
                      <w:vertAlign w:val="baseline"/>
                      <w:lang w:val="en-US" w:eastAsia="zh-CN"/>
                    </w:rPr>
                    <w:t>工业</w:t>
                  </w:r>
                </w:p>
              </w:tc>
            </w:tr>
          </w:tbl>
          <w:p w14:paraId="4995B80C">
            <w:pPr>
              <w:spacing w:line="500" w:lineRule="exact"/>
              <w:jc w:val="left"/>
              <w:rPr>
                <w:rFonts w:ascii="仿宋" w:eastAsia="仿宋" w:cs="仿宋_GB2312"/>
                <w:b/>
                <w:bCs/>
                <w:sz w:val="24"/>
              </w:rPr>
            </w:pPr>
          </w:p>
        </w:tc>
      </w:tr>
    </w:tbl>
    <w:p w14:paraId="70DE6B23">
      <w:pPr>
        <w:ind w:left="238"/>
        <w:jc w:val="center"/>
        <w:rPr>
          <w:rFonts w:hint="eastAsia" w:ascii="仿宋" w:eastAsia="仿宋"/>
          <w:color w:val="000000"/>
          <w:sz w:val="24"/>
        </w:rPr>
      </w:pPr>
    </w:p>
    <w:p w14:paraId="5DE81B96">
      <w:pPr>
        <w:pStyle w:val="3"/>
        <w:spacing w:line="415" w:lineRule="auto"/>
        <w:jc w:val="center"/>
        <w:rPr>
          <w:rFonts w:hint="eastAsia" w:ascii="仿宋"/>
        </w:rPr>
      </w:pPr>
      <w:bookmarkStart w:id="6" w:name="_Toc27758"/>
      <w:r>
        <w:rPr>
          <w:rFonts w:hint="eastAsia" w:ascii="仿宋"/>
        </w:rPr>
        <w:t>二、采购文件</w:t>
      </w:r>
      <w:bookmarkEnd w:id="6"/>
    </w:p>
    <w:p w14:paraId="1CB978BF">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64971C8">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3E327AC5">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079CE1AB">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7F7B5BDC">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06F6C7C">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5CEBE158">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0E0797C4">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6320C80">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4131010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1EB1EF50">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06B4C773">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0BC371DC">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286E973">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6E65B0F9">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780FB5F6">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6500D409">
      <w:pPr>
        <w:snapToGrid w:val="0"/>
        <w:spacing w:line="440" w:lineRule="exact"/>
        <w:jc w:val="left"/>
        <w:rPr>
          <w:rFonts w:hint="eastAsia" w:ascii="仿宋" w:eastAsia="仿宋"/>
          <w:color w:val="auto"/>
          <w:sz w:val="24"/>
          <w:highlight w:val="none"/>
          <w:lang w:eastAsia="zh-CN"/>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r>
        <w:rPr>
          <w:rFonts w:hint="eastAsia" w:ascii="仿宋" w:eastAsia="仿宋"/>
          <w:b/>
          <w:bCs/>
          <w:color w:val="auto"/>
          <w:sz w:val="24"/>
          <w:highlight w:val="none"/>
          <w:lang w:eastAsia="zh-CN"/>
        </w:rPr>
        <w:t>（</w:t>
      </w:r>
      <w:r>
        <w:rPr>
          <w:rFonts w:hint="eastAsia" w:ascii="仿宋" w:eastAsia="仿宋"/>
          <w:b/>
          <w:bCs/>
          <w:color w:val="auto"/>
          <w:sz w:val="24"/>
          <w:highlight w:val="none"/>
          <w:lang w:val="en-US" w:eastAsia="zh-CN"/>
        </w:rPr>
        <w:t>本项目不适应</w:t>
      </w:r>
      <w:r>
        <w:rPr>
          <w:rFonts w:hint="eastAsia" w:ascii="仿宋" w:eastAsia="仿宋"/>
          <w:b/>
          <w:bCs/>
          <w:color w:val="auto"/>
          <w:sz w:val="24"/>
          <w:highlight w:val="none"/>
          <w:lang w:eastAsia="zh-CN"/>
        </w:rPr>
        <w:t>）</w:t>
      </w:r>
    </w:p>
    <w:p w14:paraId="6BF98EF2">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7A2D0A88">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0BA24852">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30A8A857">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53B8F0EC">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51C97C8">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60EB574D">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74F81980">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2D6376CA">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257A489">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2807EDF">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4292EE79">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03A41082">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75B3EA05">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F199805">
      <w:pPr>
        <w:pStyle w:val="3"/>
        <w:spacing w:line="415" w:lineRule="auto"/>
        <w:jc w:val="center"/>
        <w:rPr>
          <w:rFonts w:hint="eastAsia" w:ascii="仿宋"/>
        </w:rPr>
      </w:pPr>
      <w:bookmarkStart w:id="7" w:name="_Toc30368"/>
      <w:r>
        <w:rPr>
          <w:rFonts w:hint="eastAsia" w:ascii="仿宋"/>
        </w:rPr>
        <w:t>三、投标文件</w:t>
      </w:r>
      <w:bookmarkEnd w:id="7"/>
    </w:p>
    <w:p w14:paraId="426B244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48260AB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D15A5A6">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3A1E6783">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621F9702">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338791B7">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以联合体形式参加本项目投标的，联合体各方均应当提供如下资格证明材料。</w:t>
      </w:r>
    </w:p>
    <w:p w14:paraId="3C5C07C4">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（1）符合《中华人民共和国政府采购法》第二十二条规定的相关证明材料；</w:t>
      </w:r>
    </w:p>
    <w:p w14:paraId="753EEB60">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各投标人须在投标文件中出具对应证明材料。（商业信誉可提前自查，投标文件中可不提供）</w:t>
      </w:r>
    </w:p>
    <w:p w14:paraId="627BF13B">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a.具有独立承担民事责任能力的证明材料；</w:t>
      </w:r>
    </w:p>
    <w:p w14:paraId="432C5EF3">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投标人须在投标文件中出具符合以下情况的证明材料复印件（五选一）：</w:t>
      </w:r>
    </w:p>
    <w:p w14:paraId="75555012">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①　如投标人是企业（包括合伙企业），提供在工商部门注册的有效“企业法人营业执照”或“营业执照”；</w:t>
      </w:r>
    </w:p>
    <w:p w14:paraId="5CB9702F">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②　如投标人是事业单位，提供有效的“事业单位法人证书”；</w:t>
      </w:r>
    </w:p>
    <w:p w14:paraId="729EA450">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③　如投标人是非企业专业服务机构的，提供执业许可证等证明文件；</w:t>
      </w:r>
    </w:p>
    <w:p w14:paraId="3CEE9116">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④　如投标人是个体工商户，提供有效的“个体工商户营业执照”；</w:t>
      </w:r>
    </w:p>
    <w:p w14:paraId="177D695C">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⑤　如投标人是自然人，提供有效的自然人身份证明（居民身份证正反面或公安机关出具的临时居民身份证正反面或港澳台胞证或护照）。</w:t>
      </w:r>
    </w:p>
    <w:p w14:paraId="4744B134">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D96FE03">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b.符合参与政府采购活动资格条件的承诺函；</w:t>
      </w:r>
    </w:p>
    <w:p w14:paraId="40EFB766">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c.商业信誉：</w:t>
      </w:r>
    </w:p>
    <w:p w14:paraId="2C7C7FF3">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6093843">
      <w:pPr>
        <w:pStyle w:val="43"/>
        <w:snapToGrid w:val="0"/>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对列入失信被执行人、重大税收违法案件当事人名单、政府采购严重违法失信行为记录名单的投标人，其投标将作无效标处理。</w:t>
      </w:r>
    </w:p>
    <w:p w14:paraId="39400BAE">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（2）落实政府采购政策需满足的资格要求：</w:t>
      </w:r>
      <w:r>
        <w:rPr>
          <w:rFonts w:hint="eastAsia" w:ascii="仿宋" w:hAnsi="仿宋" w:eastAsia="仿宋" w:cs="仿宋"/>
          <w:color w:val="auto"/>
          <w:sz w:val="24"/>
          <w:szCs w:val="24"/>
          <w:highlight w:val="none"/>
        </w:rPr>
        <w:t>本项目专门面向中小企业采购（监狱企业及残疾人福利性单位视同小型、微型企业），即：货物全部由符合政策要求的中小企业生产且使用该中小企业商号或者注册商标。</w:t>
      </w:r>
    </w:p>
    <w:p w14:paraId="38C5FD02">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必须提供下述1）、2）、3）三个文件中的至少一个：</w:t>
      </w:r>
    </w:p>
    <w:p w14:paraId="5498D6F5">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1）中小企业声明函；</w:t>
      </w:r>
    </w:p>
    <w:p w14:paraId="338928B4">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2）供应商为监狱企业的证明文件：省级以上监狱管理局、戒毒管理局（含新疆生产建设兵团）出具；</w:t>
      </w:r>
    </w:p>
    <w:p w14:paraId="4C529BC3">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3）残疾人福利性单位声明函；</w:t>
      </w:r>
    </w:p>
    <w:p w14:paraId="0A2CADC0">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（3）特定资格条件：无。</w:t>
      </w:r>
    </w:p>
    <w:p w14:paraId="5B57F5C9">
      <w:pPr>
        <w:pStyle w:val="43"/>
        <w:snapToGrid w:val="0"/>
        <w:spacing w:line="360" w:lineRule="auto"/>
        <w:ind w:firstLine="420"/>
        <w:rPr>
          <w:rFonts w:hint="eastAsia" w:ascii="仿宋" w:hAnsi="仿宋" w:eastAsia="仿宋" w:cs="仿宋"/>
          <w:sz w:val="24"/>
          <w:szCs w:val="24"/>
        </w:rPr>
      </w:pPr>
      <w:r>
        <w:rPr>
          <w:rFonts w:hint="eastAsia" w:ascii="仿宋" w:hAnsi="仿宋" w:eastAsia="仿宋" w:cs="仿宋"/>
          <w:color w:val="auto"/>
          <w:sz w:val="24"/>
          <w:szCs w:val="24"/>
          <w:highlight w:val="none"/>
        </w:rPr>
        <w:t>（4）联合协议（如为联合体投标）。</w:t>
      </w:r>
    </w:p>
    <w:p w14:paraId="4C42B6E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77201710">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14:paraId="023916DA">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（2）法定代表人资格证明书；</w:t>
      </w:r>
    </w:p>
    <w:p w14:paraId="02EC4EAE">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（3）法定代表人授权委托书（法定代表人签署不需提供此书）；</w:t>
      </w:r>
    </w:p>
    <w:p w14:paraId="653638FF">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法定代表人及授权代表身份证正反面复印件；</w:t>
      </w:r>
    </w:p>
    <w:p w14:paraId="06A2ABFA">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社保机构出具的投标截止日前6个月内授权代表的投标单位社保缴纳证明，任职不足6个月的可提供劳动合同证明文件；</w:t>
      </w:r>
    </w:p>
    <w:p w14:paraId="306FE207">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（4）代理证明（或制造商出具的授权书）</w:t>
      </w:r>
    </w:p>
    <w:p w14:paraId="1CE24FA4">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（5）供应商为医疗器械生产企业的：第二类、第三类医疗器械生产企业提供《医疗器械生产许可证》、第一类医疗器械生产企业提供第一类医疗器械生产备案凭证；</w:t>
      </w:r>
    </w:p>
    <w:p w14:paraId="78701A29">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供应商为医疗器械经营企业的：第三类医疗器械经营企业提供《医疗器械经营许可证》、第二类医疗器械经营企业提供第二类医疗器械经营备案凭证；</w:t>
      </w:r>
    </w:p>
    <w:p w14:paraId="0F487F1D">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（适用于按医疗器械管理的货物）；</w:t>
      </w:r>
    </w:p>
    <w:p w14:paraId="7AAF6712">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以联合体形式投标的，联合体各方的凭证均须提供</w:t>
      </w:r>
    </w:p>
    <w:p w14:paraId="21C195EE">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（6）食品药品监督管理部门核发的完整有效的医疗器械注册或备案证明；（适用于按医疗器械管理的设备）；</w:t>
      </w:r>
    </w:p>
    <w:p w14:paraId="7CE174EF">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以联合体形式投标的，联合体各方的凭证均须提供</w:t>
      </w:r>
    </w:p>
    <w:p w14:paraId="1588D162">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（7）所投产品列入节能产品证明资料、所投产品列入环境标志产品证明资料（如有），提供国家确定的认证机构出具的、处于有效期之内的节能产品、环境标志产品认证证书复印件；</w:t>
      </w:r>
    </w:p>
    <w:p w14:paraId="3049EB3B">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（8）投标产品为对省级以上主管部门认定的首台套产品，提供纳入《省推广应用指导目录》等证明材料（如有）；</w:t>
      </w:r>
    </w:p>
    <w:p w14:paraId="09166BCE">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（9）分包意向协议（如有分包）；</w:t>
      </w:r>
    </w:p>
    <w:p w14:paraId="7CB6F35D">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（10）中标服务费支付承诺书；</w:t>
      </w:r>
    </w:p>
    <w:p w14:paraId="5417868D">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（11）供货清单；</w:t>
      </w:r>
    </w:p>
    <w:p w14:paraId="541C3141">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（12）随机标准附件、备品备件、零配件、专用工具清单；</w:t>
      </w:r>
    </w:p>
    <w:p w14:paraId="6D8C8AF8">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（13）消耗品、易耗品价格清单；</w:t>
      </w:r>
    </w:p>
    <w:p w14:paraId="52E50194">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（14）保修价格，维修配件价格，维修服务费价格；</w:t>
      </w:r>
    </w:p>
    <w:p w14:paraId="2FF7FE17">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产品性能说明；</w:t>
      </w:r>
    </w:p>
    <w:p w14:paraId="4F215312">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（16）技术规格偏离表；</w:t>
      </w:r>
    </w:p>
    <w:p w14:paraId="0CCE017E">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（17）商务条款偏离表；</w:t>
      </w:r>
    </w:p>
    <w:p w14:paraId="0B7C6E84">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（18）投标产品销售业绩：本次相同型号投标产品自2021年1月1日起（以合同签定时间为准）与不同的最终用户签订的销售合同，提供合同复印件；</w:t>
      </w:r>
    </w:p>
    <w:p w14:paraId="5DBB514D">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（19）安装调试方案，包括对场地环境的了解、人员的安排、时间进度的规划，对设备的调试进度安排，调试的步骤、措施，问题的解决方案等；</w:t>
      </w:r>
    </w:p>
    <w:p w14:paraId="3280267A">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（20）培训方案，包括但不限于培训对象、课时安排、师资力量安排等；</w:t>
      </w:r>
    </w:p>
    <w:p w14:paraId="11A9D20A">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（21）售后服务方案：包括但不限于服务响应时间、故障解决方案；售后服务机构备品备件储备情况；售后服务机构技术服务人员情况，提供姓名、工作经验、资质证书情况等；</w:t>
      </w:r>
    </w:p>
    <w:p w14:paraId="20A15335">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投标机型的样本或彩页和原厂技术参数；</w:t>
      </w:r>
    </w:p>
    <w:p w14:paraId="20606DA6">
      <w:pPr>
        <w:pStyle w:val="43"/>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供应商认为有必要提供的其它文件。</w:t>
      </w:r>
    </w:p>
    <w:p w14:paraId="6F9B728D">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438030B">
      <w:pPr>
        <w:pStyle w:val="43"/>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（1）开标一览表；</w:t>
      </w:r>
    </w:p>
    <w:p w14:paraId="642A311A">
      <w:pPr>
        <w:pStyle w:val="43"/>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（2）投标价格组成明细表；</w:t>
      </w:r>
    </w:p>
    <w:p w14:paraId="276A2BEF">
      <w:pPr>
        <w:pStyle w:val="43"/>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（3）供应商认为有必要提供的其它文件。</w:t>
      </w:r>
    </w:p>
    <w:p w14:paraId="0845BE67">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15EFA4D0">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1B5E5F16">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6907D4F9">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0424F4E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E53DC3D">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9510DF1">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368F52FC">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191E08B4">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672FF9A7">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76F573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01AC66FE">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795396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161E8A9C">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3D8EC8D3">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474C44CA">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3CACD8F5">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34D8F11D">
      <w:pPr>
        <w:pStyle w:val="3"/>
        <w:spacing w:line="415" w:lineRule="auto"/>
        <w:jc w:val="center"/>
        <w:rPr>
          <w:rFonts w:hint="eastAsia" w:ascii="仿宋"/>
        </w:rPr>
      </w:pPr>
      <w:bookmarkStart w:id="8" w:name="_Toc30761"/>
      <w:r>
        <w:rPr>
          <w:rFonts w:hint="eastAsia" w:ascii="仿宋"/>
        </w:rPr>
        <w:t>四、开标评标</w:t>
      </w:r>
      <w:bookmarkEnd w:id="8"/>
    </w:p>
    <w:p w14:paraId="27F69740">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8B32C89">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3A79980C">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44C57A4E">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2C767933">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2769D68D">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5AA2A01A">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5542F99A">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0B151858">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0D773648">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47BE9A78">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41072EC">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4E37E780">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7616D93B">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4CE8107E">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5D8DFE84">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55EC065B">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2F6827AC">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2431556B">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989401F">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529E2036">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2C217217">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384EFE46">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3096A62D">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F932130">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00AC1B98">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3D6974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6DBFF6B5">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2D354038">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00F9F37D">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7874FB82">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4C4FB8B6">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7DB85544">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E10334B">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35A88A1C">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0035A17C">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33271653">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30492E6D">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28629823">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7F89D658">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有下列情形之一的投标文件，经采购人或采购代理机构认定属实后将该投标文件作无效标处理：</w:t>
      </w:r>
    </w:p>
    <w:p w14:paraId="25814529">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1）投标文件内容不能充分证明供应商符合投标资格条件的；</w:t>
      </w:r>
    </w:p>
    <w:p w14:paraId="234CA0DE">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2）如以联合体形式参加政府采购活动的，未出具联合协议或联合协议不符合采购文件规定的。</w:t>
      </w:r>
    </w:p>
    <w:p w14:paraId="7F2892A4">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lang w:val="en-US" w:eastAsia="zh-CN"/>
        </w:rPr>
        <w:t>6</w:t>
      </w:r>
      <w:r>
        <w:rPr>
          <w:rFonts w:hint="eastAsia" w:ascii="仿宋" w:eastAsia="仿宋" w:cs="宋体"/>
          <w:color w:val="auto"/>
          <w:sz w:val="24"/>
        </w:rPr>
        <w:t>.2商务技术文件评审阶段：</w:t>
      </w:r>
    </w:p>
    <w:p w14:paraId="0A183B6F">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有下列情形之一的投标文件，由评标委员会按少数服从多数原则进行认定，经认定属实后将该投标文件作无效标处理：</w:t>
      </w:r>
    </w:p>
    <w:p w14:paraId="7EC7DAB8">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1）供应商提交两份或两份以上内容不同的投标方案，未声明哪一份有效的；</w:t>
      </w:r>
    </w:p>
    <w:p w14:paraId="5DE0889D">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2）投标文件非供应商法定代表人签署的，未提供或提供无效的法定代表人授权书；</w:t>
      </w:r>
    </w:p>
    <w:p w14:paraId="187F3055">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3）投标文件中法定代表人和授权代表身份证复印件不齐全的；</w:t>
      </w:r>
    </w:p>
    <w:p w14:paraId="7F3D94B3">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4）投标文件内容未按采购文件规定盖章的；</w:t>
      </w:r>
    </w:p>
    <w:p w14:paraId="242A46F0">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5）投标文件内容不全或内容字迹模糊辨认不清的等而导致评标活动无法正常进行；</w:t>
      </w:r>
    </w:p>
    <w:p w14:paraId="73F8AEEE">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6）供应商未按采购文件变更通知更改投标文件的；</w:t>
      </w:r>
    </w:p>
    <w:p w14:paraId="57DD5345">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7）未实质性响应采购文件中带“</w:t>
      </w:r>
      <w:r>
        <w:rPr>
          <w:rFonts w:hint="eastAsia" w:ascii="仿宋" w:eastAsia="仿宋"/>
          <w:color w:val="auto"/>
          <w:sz w:val="24"/>
          <w:highlight w:val="none"/>
        </w:rPr>
        <w:t>★</w:t>
      </w:r>
      <w:r>
        <w:rPr>
          <w:rFonts w:hint="eastAsia" w:ascii="仿宋" w:eastAsia="仿宋" w:cs="宋体"/>
          <w:color w:val="auto"/>
          <w:sz w:val="24"/>
        </w:rPr>
        <w:t>”条款要求的投标文件；</w:t>
      </w:r>
    </w:p>
    <w:p w14:paraId="096A3AB2">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8）投标有效期、交货期、质保期不能满足采购文件要求的；</w:t>
      </w:r>
    </w:p>
    <w:p w14:paraId="79BB70E3">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9）未提供食品药品监督管理部门核发的完整有效的医疗器械注册或备案证明，或提供的医疗器械注册或备案证明不足以证明所投货物可合法销售（适用于医疗器械）；</w:t>
      </w:r>
    </w:p>
    <w:p w14:paraId="54622D53">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10）投标文件附有采购人不能接受的条款；</w:t>
      </w:r>
    </w:p>
    <w:p w14:paraId="6B7A9B0F">
      <w:pPr>
        <w:widowControl/>
        <w:snapToGrid w:val="0"/>
        <w:spacing w:line="480" w:lineRule="exact"/>
        <w:ind w:firstLine="480" w:firstLineChars="200"/>
        <w:rPr>
          <w:rFonts w:hint="eastAsia" w:ascii="仿宋" w:eastAsia="仿宋" w:cs="宋体"/>
          <w:color w:val="auto"/>
          <w:sz w:val="24"/>
        </w:rPr>
      </w:pPr>
      <w:r>
        <w:rPr>
          <w:rFonts w:hint="default" w:ascii="仿宋" w:eastAsia="仿宋" w:cs="宋体"/>
          <w:color w:val="auto"/>
          <w:sz w:val="24"/>
          <w:lang w:val="en-US" w:eastAsia="zh-CN"/>
        </w:rPr>
        <w:t>11）</w:t>
      </w:r>
      <w:r>
        <w:rPr>
          <w:rFonts w:hint="default" w:ascii="仿宋" w:eastAsia="仿宋" w:cs="宋体"/>
          <w:color w:val="auto"/>
          <w:sz w:val="24"/>
          <w:lang w:eastAsia="zh-CN"/>
        </w:rPr>
        <w:t>供应商</w:t>
      </w:r>
      <w:r>
        <w:rPr>
          <w:rFonts w:hint="default" w:ascii="仿宋" w:eastAsia="仿宋" w:cs="宋体"/>
          <w:color w:val="auto"/>
          <w:sz w:val="24"/>
        </w:rPr>
        <w:t>提供虚假材料投标的</w:t>
      </w:r>
      <w:r>
        <w:rPr>
          <w:rFonts w:hint="eastAsia" w:ascii="仿宋" w:eastAsia="仿宋" w:cs="宋体"/>
          <w:color w:val="auto"/>
          <w:sz w:val="24"/>
          <w:lang w:eastAsia="zh-CN"/>
        </w:rPr>
        <w:t>，或投标响应情况与事实不符的</w:t>
      </w:r>
      <w:r>
        <w:rPr>
          <w:rFonts w:hint="default" w:ascii="仿宋" w:eastAsia="仿宋" w:cs="宋体"/>
          <w:color w:val="auto"/>
          <w:sz w:val="24"/>
          <w:lang w:eastAsia="zh-CN"/>
        </w:rPr>
        <w:t>；</w:t>
      </w:r>
    </w:p>
    <w:p w14:paraId="076B0B45">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w:t>
      </w:r>
      <w:r>
        <w:rPr>
          <w:rFonts w:hint="eastAsia" w:ascii="仿宋" w:eastAsia="仿宋" w:cs="宋体"/>
          <w:color w:val="auto"/>
          <w:sz w:val="24"/>
          <w:lang w:val="en-US" w:eastAsia="zh-CN"/>
        </w:rPr>
        <w:t>2</w:t>
      </w:r>
      <w:r>
        <w:rPr>
          <w:rFonts w:hint="eastAsia" w:ascii="仿宋" w:eastAsia="仿宋" w:cs="宋体"/>
          <w:color w:val="auto"/>
          <w:sz w:val="24"/>
        </w:rPr>
        <w:t>）投标文件中提供了与采购无关的赠品、回扣或者其他商品、服务；</w:t>
      </w:r>
    </w:p>
    <w:p w14:paraId="05E01FBA">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w:t>
      </w:r>
      <w:r>
        <w:rPr>
          <w:rFonts w:hint="eastAsia" w:ascii="仿宋" w:eastAsia="仿宋" w:cs="宋体"/>
          <w:color w:val="auto"/>
          <w:sz w:val="24"/>
          <w:lang w:val="en-US" w:eastAsia="zh-CN"/>
        </w:rPr>
        <w:t>3</w:t>
      </w:r>
      <w:r>
        <w:rPr>
          <w:rFonts w:hint="eastAsia" w:ascii="仿宋" w:eastAsia="仿宋" w:cs="宋体"/>
          <w:color w:val="auto"/>
          <w:sz w:val="24"/>
        </w:rPr>
        <w:t>）供应商串通投标，妨碍其他供应商的竞争行为，损害采购人或者其他供应商的合法权益；</w:t>
      </w:r>
    </w:p>
    <w:p w14:paraId="64A02C35">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lang w:val="en-US" w:eastAsia="zh-CN"/>
        </w:rPr>
        <w:t>14）</w:t>
      </w:r>
      <w:r>
        <w:rPr>
          <w:rFonts w:hint="eastAsia" w:ascii="仿宋" w:eastAsia="仿宋" w:cs="宋体"/>
          <w:color w:val="auto"/>
          <w:sz w:val="24"/>
        </w:rPr>
        <w:t>供应商IP、MAC、设备硬件信息一致</w:t>
      </w:r>
      <w:r>
        <w:rPr>
          <w:rFonts w:hint="eastAsia" w:ascii="仿宋" w:eastAsia="仿宋" w:cs="宋体"/>
          <w:color w:val="auto"/>
          <w:sz w:val="24"/>
          <w:lang w:eastAsia="zh-CN"/>
        </w:rPr>
        <w:t>；</w:t>
      </w:r>
    </w:p>
    <w:p w14:paraId="0591F69B">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lang w:val="en-US" w:eastAsia="zh-CN"/>
        </w:rPr>
        <w:t>15</w:t>
      </w:r>
      <w:r>
        <w:rPr>
          <w:rFonts w:hint="eastAsia" w:ascii="仿宋" w:eastAsia="仿宋" w:cs="宋体"/>
          <w:color w:val="auto"/>
          <w:sz w:val="24"/>
        </w:rPr>
        <w:t>）违反国家及政府部门相关法律、法规、文件规定或经评标委员会认定的其他属于重大偏离。</w:t>
      </w:r>
    </w:p>
    <w:p w14:paraId="57E7FB39">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lang w:val="en-US" w:eastAsia="zh-CN"/>
        </w:rPr>
        <w:t>6</w:t>
      </w:r>
      <w:r>
        <w:rPr>
          <w:rFonts w:hint="eastAsia" w:ascii="仿宋" w:eastAsia="仿宋" w:cs="宋体"/>
          <w:color w:val="auto"/>
          <w:sz w:val="24"/>
        </w:rPr>
        <w:t>.3报价文件评审阶段：</w:t>
      </w:r>
    </w:p>
    <w:p w14:paraId="426CD12E">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有下列情形之一的投标文件，由评标委员会按少数服从多数原则进行认定，经认定属实后将该投标文件作无效标处理：</w:t>
      </w:r>
    </w:p>
    <w:p w14:paraId="08EC3D80">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1）供应商提交两份或两份以上内容不同的投标报价，未声明哪一份有效的；</w:t>
      </w:r>
    </w:p>
    <w:p w14:paraId="6B0B3B32">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2）投标文件内容未按采购文件规定盖章的；</w:t>
      </w:r>
    </w:p>
    <w:p w14:paraId="2B6EB212">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3）《开标一览表》和《投标价格组成明细表》内容不完整且不接受修正意见或字迹不能辨认的或未提供；</w:t>
      </w:r>
    </w:p>
    <w:p w14:paraId="3DF581A1">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4）所投标项的投标报价超过采购文件规定的预算金额或最高限价；</w:t>
      </w:r>
    </w:p>
    <w:p w14:paraId="37048E74">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5）《开标一览表》投标报价为零的，或其报价（大写）无法按正常书写方式进行报价唱标的或无投标报价的；</w:t>
      </w:r>
    </w:p>
    <w:p w14:paraId="3F3C0BDD">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6）</w:t>
      </w:r>
      <w:r>
        <w:rPr>
          <w:rFonts w:hint="eastAsia" w:ascii="仿宋" w:eastAsia="仿宋" w:cs="宋体"/>
          <w:color w:val="auto"/>
          <w:sz w:val="24"/>
          <w:lang w:val="en-US" w:eastAsia="zh-CN"/>
        </w:rPr>
        <w:t>供应商</w:t>
      </w:r>
      <w:r>
        <w:rPr>
          <w:rFonts w:hint="eastAsia" w:ascii="仿宋" w:eastAsia="仿宋" w:cs="宋体"/>
          <w:color w:val="auto"/>
          <w:sz w:val="24"/>
        </w:rPr>
        <w:t>的报价明显低于其他通过符合性审查</w:t>
      </w:r>
      <w:r>
        <w:rPr>
          <w:rFonts w:hint="eastAsia" w:ascii="仿宋" w:eastAsia="仿宋" w:cs="宋体"/>
          <w:color w:val="auto"/>
          <w:sz w:val="24"/>
          <w:lang w:val="en-US" w:eastAsia="zh-CN"/>
        </w:rPr>
        <w:t>供应商</w:t>
      </w:r>
      <w:r>
        <w:rPr>
          <w:rFonts w:hint="eastAsia" w:ascii="仿宋" w:eastAsia="仿宋" w:cs="宋体"/>
          <w:color w:val="auto"/>
          <w:sz w:val="24"/>
        </w:rPr>
        <w:t>的报价，有可能影响</w:t>
      </w:r>
      <w:r>
        <w:rPr>
          <w:rFonts w:hint="eastAsia" w:ascii="仿宋" w:eastAsia="仿宋" w:cs="宋体"/>
          <w:color w:val="auto"/>
          <w:sz w:val="24"/>
          <w:lang w:eastAsia="zh-CN"/>
        </w:rPr>
        <w:t>产品或服务</w:t>
      </w:r>
      <w:r>
        <w:rPr>
          <w:rFonts w:hint="eastAsia" w:ascii="仿宋" w:eastAsia="仿宋" w:cs="宋体"/>
          <w:color w:val="auto"/>
          <w:sz w:val="24"/>
        </w:rPr>
        <w:t>质量或者不能诚信履约，评标委员会要求其在评标现场合理的时间内提供书面说明</w:t>
      </w:r>
      <w:r>
        <w:rPr>
          <w:rFonts w:hint="eastAsia" w:ascii="仿宋" w:eastAsia="仿宋" w:cs="宋体"/>
          <w:color w:val="auto"/>
          <w:sz w:val="24"/>
          <w:lang w:eastAsia="zh-CN"/>
        </w:rPr>
        <w:t>（</w:t>
      </w:r>
      <w:r>
        <w:rPr>
          <w:rFonts w:hint="eastAsia" w:ascii="仿宋" w:eastAsia="仿宋" w:cs="宋体"/>
          <w:color w:val="auto"/>
          <w:sz w:val="24"/>
          <w:lang w:val="en-US" w:eastAsia="zh-CN"/>
        </w:rPr>
        <w:t>必要时提交</w:t>
      </w:r>
      <w:r>
        <w:rPr>
          <w:rFonts w:hint="eastAsia" w:ascii="仿宋" w:eastAsia="仿宋" w:cs="宋体"/>
          <w:color w:val="auto"/>
          <w:sz w:val="24"/>
        </w:rPr>
        <w:t>相关证明材料</w:t>
      </w:r>
      <w:r>
        <w:rPr>
          <w:rFonts w:hint="eastAsia" w:ascii="仿宋" w:eastAsia="仿宋" w:cs="宋体"/>
          <w:color w:val="auto"/>
          <w:sz w:val="24"/>
          <w:lang w:eastAsia="zh-CN"/>
        </w:rPr>
        <w:t>），</w:t>
      </w:r>
      <w:r>
        <w:rPr>
          <w:rFonts w:hint="eastAsia" w:ascii="仿宋" w:eastAsia="仿宋" w:cs="宋体"/>
          <w:color w:val="auto"/>
          <w:sz w:val="24"/>
          <w:lang w:val="en-US" w:eastAsia="zh-CN"/>
        </w:rPr>
        <w:t>供应商</w:t>
      </w:r>
      <w:r>
        <w:rPr>
          <w:rFonts w:hint="eastAsia" w:ascii="仿宋" w:eastAsia="仿宋" w:cs="宋体"/>
          <w:color w:val="auto"/>
          <w:sz w:val="24"/>
          <w:lang w:eastAsia="zh-CN"/>
        </w:rPr>
        <w:t>未提供书面说明的或提供的书面说明（相关证明材料）不能证明其报价合理性的</w:t>
      </w:r>
      <w:r>
        <w:rPr>
          <w:rFonts w:hint="eastAsia" w:ascii="仿宋" w:eastAsia="仿宋" w:cs="宋体"/>
          <w:color w:val="auto"/>
          <w:sz w:val="24"/>
        </w:rPr>
        <w:t>；</w:t>
      </w:r>
    </w:p>
    <w:p w14:paraId="32C4587F">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7）投标文件内容不全或内容字迹模糊辨认不清的等而导致评标活动无法正常进行；</w:t>
      </w:r>
    </w:p>
    <w:p w14:paraId="3503153C">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8）供应商未按采购文件变更通知更改投标文件的；</w:t>
      </w:r>
    </w:p>
    <w:p w14:paraId="0FD0A5AC">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9）未实质性响应采购文件中带“</w:t>
      </w:r>
      <w:r>
        <w:rPr>
          <w:rFonts w:hint="eastAsia" w:ascii="仿宋" w:eastAsia="仿宋"/>
          <w:color w:val="auto"/>
          <w:sz w:val="24"/>
          <w:highlight w:val="none"/>
        </w:rPr>
        <w:t>★</w:t>
      </w:r>
      <w:r>
        <w:rPr>
          <w:rFonts w:hint="eastAsia" w:ascii="仿宋" w:eastAsia="仿宋" w:cs="宋体"/>
          <w:color w:val="auto"/>
          <w:sz w:val="24"/>
        </w:rPr>
        <w:t>”条款要求的投标文件；</w:t>
      </w:r>
    </w:p>
    <w:p w14:paraId="5E1B9350">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10）投标文件附有采购人不能接受的条款；</w:t>
      </w:r>
    </w:p>
    <w:p w14:paraId="11EB6754">
      <w:pPr>
        <w:widowControl/>
        <w:snapToGrid w:val="0"/>
        <w:spacing w:line="480" w:lineRule="exact"/>
        <w:ind w:firstLine="480" w:firstLineChars="200"/>
        <w:rPr>
          <w:rFonts w:hint="eastAsia" w:ascii="仿宋" w:eastAsia="仿宋" w:cs="宋体"/>
          <w:color w:val="auto"/>
          <w:sz w:val="24"/>
        </w:rPr>
      </w:pPr>
      <w:r>
        <w:rPr>
          <w:rFonts w:hint="default" w:ascii="仿宋" w:eastAsia="仿宋" w:cs="宋体"/>
          <w:color w:val="auto"/>
          <w:sz w:val="24"/>
          <w:lang w:val="en-US" w:eastAsia="zh-CN"/>
        </w:rPr>
        <w:t>11）</w:t>
      </w:r>
      <w:r>
        <w:rPr>
          <w:rFonts w:hint="default" w:ascii="仿宋" w:eastAsia="仿宋" w:cs="宋体"/>
          <w:color w:val="auto"/>
          <w:sz w:val="24"/>
          <w:lang w:eastAsia="zh-CN"/>
        </w:rPr>
        <w:t>供应商</w:t>
      </w:r>
      <w:r>
        <w:rPr>
          <w:rFonts w:hint="default" w:ascii="仿宋" w:eastAsia="仿宋" w:cs="宋体"/>
          <w:color w:val="auto"/>
          <w:sz w:val="24"/>
        </w:rPr>
        <w:t>提供虚假材料投标的</w:t>
      </w:r>
      <w:r>
        <w:rPr>
          <w:rFonts w:hint="eastAsia" w:ascii="仿宋" w:eastAsia="仿宋" w:cs="宋体"/>
          <w:color w:val="auto"/>
          <w:sz w:val="24"/>
          <w:lang w:eastAsia="zh-CN"/>
        </w:rPr>
        <w:t>，或投标响应情况与事实不符的</w:t>
      </w:r>
      <w:r>
        <w:rPr>
          <w:rFonts w:hint="default" w:ascii="仿宋" w:eastAsia="仿宋" w:cs="宋体"/>
          <w:color w:val="auto"/>
          <w:sz w:val="24"/>
          <w:lang w:eastAsia="zh-CN"/>
        </w:rPr>
        <w:t>；</w:t>
      </w:r>
    </w:p>
    <w:p w14:paraId="51D46ADB">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w:t>
      </w:r>
      <w:r>
        <w:rPr>
          <w:rFonts w:hint="eastAsia" w:ascii="仿宋" w:eastAsia="仿宋" w:cs="宋体"/>
          <w:color w:val="auto"/>
          <w:sz w:val="24"/>
          <w:lang w:val="en-US" w:eastAsia="zh-CN"/>
        </w:rPr>
        <w:t>2</w:t>
      </w:r>
      <w:r>
        <w:rPr>
          <w:rFonts w:hint="eastAsia" w:ascii="仿宋" w:eastAsia="仿宋" w:cs="宋体"/>
          <w:color w:val="auto"/>
          <w:sz w:val="24"/>
        </w:rPr>
        <w:t>）投标文件中提供了与采购无关的赠品、回扣或者其他商品、服务；</w:t>
      </w:r>
    </w:p>
    <w:p w14:paraId="327EF9A6">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w:t>
      </w:r>
      <w:r>
        <w:rPr>
          <w:rFonts w:hint="eastAsia" w:ascii="仿宋" w:eastAsia="仿宋" w:cs="宋体"/>
          <w:color w:val="auto"/>
          <w:sz w:val="24"/>
          <w:lang w:val="en-US" w:eastAsia="zh-CN"/>
        </w:rPr>
        <w:t>3</w:t>
      </w:r>
      <w:r>
        <w:rPr>
          <w:rFonts w:hint="eastAsia" w:ascii="仿宋" w:eastAsia="仿宋" w:cs="宋体"/>
          <w:color w:val="auto"/>
          <w:sz w:val="24"/>
        </w:rPr>
        <w:t>）供应商串通投标，妨碍其他供应商的竞争行为，损害采购人或者其他供应商的合法权益；</w:t>
      </w:r>
    </w:p>
    <w:p w14:paraId="7C3A458B">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w:t>
      </w:r>
      <w:r>
        <w:rPr>
          <w:rFonts w:hint="eastAsia" w:ascii="仿宋" w:eastAsia="仿宋" w:cs="宋体"/>
          <w:color w:val="auto"/>
          <w:sz w:val="24"/>
          <w:lang w:val="en-US" w:eastAsia="zh-CN"/>
        </w:rPr>
        <w:t>4</w:t>
      </w:r>
      <w:r>
        <w:rPr>
          <w:rFonts w:hint="eastAsia" w:ascii="仿宋" w:eastAsia="仿宋" w:cs="宋体"/>
          <w:color w:val="auto"/>
          <w:sz w:val="24"/>
        </w:rPr>
        <w:t>）违反国家及政府部门相关法律、法规、文件规定或经评标委员会认定的其他属于重大偏离。</w:t>
      </w:r>
    </w:p>
    <w:p w14:paraId="60B99723">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lang w:val="en-US" w:eastAsia="zh-CN"/>
        </w:rPr>
        <w:t>6.3</w:t>
      </w:r>
      <w:r>
        <w:rPr>
          <w:rFonts w:hint="eastAsia" w:ascii="仿宋" w:eastAsia="仿宋" w:cs="宋体"/>
          <w:color w:val="auto"/>
          <w:sz w:val="24"/>
        </w:rPr>
        <w:t>串通投标</w:t>
      </w:r>
    </w:p>
    <w:p w14:paraId="492FB516">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有下列情形之一的，视为供应商串通投标：</w:t>
      </w:r>
    </w:p>
    <w:p w14:paraId="43E3704A">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1）不同供应商的投标文件由同一单位或者个人编制；</w:t>
      </w:r>
    </w:p>
    <w:p w14:paraId="05F3F716">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2）不同供应商委托同一单位或者个人办理投标事宜；</w:t>
      </w:r>
    </w:p>
    <w:p w14:paraId="16E3F819">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3）不同供应商的投标文件载明的项目管理成员或者联系人员为同一人；</w:t>
      </w:r>
    </w:p>
    <w:p w14:paraId="0858DDBC">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4）不同供应商的投标文件异常一致或者投标报价呈规律性差异；</w:t>
      </w:r>
    </w:p>
    <w:p w14:paraId="5AF3D2A6">
      <w:pPr>
        <w:widowControl/>
        <w:snapToGrid w:val="0"/>
        <w:spacing w:line="480" w:lineRule="exact"/>
        <w:ind w:firstLine="480" w:firstLineChars="200"/>
        <w:rPr>
          <w:rFonts w:hint="eastAsia" w:ascii="仿宋" w:eastAsia="仿宋" w:cs="宋体"/>
          <w:color w:val="auto"/>
          <w:sz w:val="24"/>
        </w:rPr>
      </w:pPr>
      <w:r>
        <w:rPr>
          <w:rFonts w:hint="eastAsia" w:ascii="仿宋" w:eastAsia="仿宋" w:cs="宋体"/>
          <w:color w:val="auto"/>
          <w:sz w:val="24"/>
        </w:rPr>
        <w:t>5）不同供应商的投标文件相互混装。</w:t>
      </w:r>
    </w:p>
    <w:p w14:paraId="4C05D8E0">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2BB76A2E">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769AF304">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4AD3AEC2">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3B8CE90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554DF53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5D3F88B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0B982CF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EB763CA">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67D4EEA">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177994F4">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7B8CF34E">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83B545D">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513F474C">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6ABFC40">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63354632">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8C004AD">
      <w:pPr>
        <w:pStyle w:val="3"/>
        <w:spacing w:line="415" w:lineRule="auto"/>
        <w:jc w:val="center"/>
        <w:rPr>
          <w:rFonts w:hint="eastAsia" w:ascii="仿宋"/>
        </w:rPr>
      </w:pPr>
      <w:bookmarkStart w:id="9" w:name="_Toc14944"/>
      <w:r>
        <w:rPr>
          <w:rFonts w:hint="eastAsia" w:ascii="仿宋"/>
        </w:rPr>
        <w:t>五、合同签订及履约</w:t>
      </w:r>
      <w:bookmarkEnd w:id="9"/>
    </w:p>
    <w:p w14:paraId="5F0F2A0F">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0961731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18FC66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3F7D86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FBF8191">
      <w:pPr>
        <w:spacing w:line="440" w:lineRule="exact"/>
        <w:jc w:val="left"/>
        <w:rPr>
          <w:rFonts w:hint="eastAsia" w:ascii="仿宋" w:eastAsia="仿宋"/>
          <w:b/>
          <w:sz w:val="24"/>
        </w:rPr>
      </w:pPr>
      <w:r>
        <w:rPr>
          <w:rFonts w:hint="eastAsia" w:ascii="仿宋" w:eastAsia="仿宋"/>
          <w:b/>
          <w:sz w:val="24"/>
        </w:rPr>
        <w:t>2．履约保证金</w:t>
      </w:r>
    </w:p>
    <w:p w14:paraId="63CE1917">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222187BA">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499287F3">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559F14F0">
      <w:pPr>
        <w:spacing w:line="440" w:lineRule="exact"/>
        <w:jc w:val="left"/>
        <w:rPr>
          <w:rFonts w:hint="eastAsia" w:ascii="仿宋" w:eastAsia="仿宋"/>
          <w:b/>
          <w:sz w:val="24"/>
        </w:rPr>
      </w:pPr>
      <w:r>
        <w:rPr>
          <w:rFonts w:hint="eastAsia" w:ascii="仿宋" w:eastAsia="仿宋"/>
          <w:b/>
          <w:sz w:val="24"/>
        </w:rPr>
        <w:t>3．合同备案</w:t>
      </w:r>
    </w:p>
    <w:p w14:paraId="1DEAFE77">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41A6567A">
      <w:pPr>
        <w:spacing w:line="440" w:lineRule="exact"/>
        <w:jc w:val="left"/>
        <w:rPr>
          <w:rFonts w:hint="eastAsia" w:ascii="仿宋" w:eastAsia="仿宋"/>
          <w:b/>
          <w:sz w:val="24"/>
        </w:rPr>
      </w:pPr>
      <w:r>
        <w:rPr>
          <w:rFonts w:hint="eastAsia" w:ascii="仿宋" w:eastAsia="仿宋"/>
          <w:b/>
          <w:sz w:val="24"/>
        </w:rPr>
        <w:t>4.履约验收</w:t>
      </w:r>
    </w:p>
    <w:p w14:paraId="222D11BB">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6BF68F2F">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31BA8CFF">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4029CFB5">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087E3CF2">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6DA79843">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1D632688">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39E5DD28">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39F29CCE">
      <w:pPr>
        <w:rPr>
          <w:rFonts w:hint="eastAsia" w:ascii="仿宋"/>
        </w:rPr>
      </w:pPr>
      <w:bookmarkStart w:id="10" w:name="_Toc27068"/>
      <w:r>
        <w:rPr>
          <w:rFonts w:hint="eastAsia" w:ascii="仿宋"/>
        </w:rPr>
        <w:br w:type="page"/>
      </w:r>
    </w:p>
    <w:p w14:paraId="265E224B">
      <w:pPr>
        <w:pStyle w:val="2"/>
        <w:jc w:val="center"/>
        <w:rPr>
          <w:rFonts w:hint="eastAsia" w:ascii="仿宋"/>
        </w:rPr>
      </w:pPr>
      <w:r>
        <w:rPr>
          <w:rFonts w:hint="eastAsia" w:ascii="仿宋"/>
        </w:rPr>
        <w:t>第三章  采购需求</w:t>
      </w:r>
      <w:bookmarkEnd w:id="10"/>
    </w:p>
    <w:p w14:paraId="2B115497">
      <w:pPr>
        <w:pStyle w:val="3"/>
        <w:keepNext/>
        <w:keepLines/>
        <w:pageBreakBefore w:val="0"/>
        <w:widowControl w:val="0"/>
        <w:suppressLineNumbers w:val="0"/>
        <w:suppressAutoHyphens w:val="0"/>
        <w:spacing w:line="415" w:lineRule="auto"/>
        <w:rPr>
          <w:rFonts w:hint="eastAsia" w:ascii="仿宋"/>
        </w:rPr>
      </w:pPr>
      <w:bookmarkStart w:id="11" w:name="_Toc23126"/>
      <w:r>
        <w:rPr>
          <w:rFonts w:hint="eastAsia" w:ascii="仿宋"/>
        </w:rPr>
        <w:t>一、货物清单及技术要求</w:t>
      </w:r>
      <w:bookmarkEnd w:id="11"/>
    </w:p>
    <w:p w14:paraId="5A30CC1B">
      <w:pPr>
        <w:spacing w:line="440" w:lineRule="exact"/>
        <w:ind w:firstLine="480" w:firstLineChars="200"/>
        <w:jc w:val="left"/>
        <w:rPr>
          <w:rFonts w:hint="eastAsia" w:ascii="仿宋" w:hAnsi="Times New Roman" w:eastAsia="仿宋" w:cs="Times New Roman"/>
          <w:sz w:val="24"/>
        </w:rPr>
      </w:pPr>
      <w:bookmarkStart w:id="12" w:name="_Toc10858"/>
      <w:r>
        <w:rPr>
          <w:rFonts w:hint="eastAsia" w:ascii="仿宋" w:hAnsi="Times New Roman" w:eastAsia="仿宋" w:cs="Times New Roman"/>
          <w:sz w:val="24"/>
          <w:lang w:val="en-US" w:eastAsia="zh-CN"/>
        </w:rPr>
        <w:t>1</w:t>
      </w:r>
      <w:r>
        <w:rPr>
          <w:rFonts w:hint="eastAsia" w:ascii="仿宋" w:hAnsi="Times New Roman" w:eastAsia="仿宋" w:cs="Times New Roman"/>
          <w:sz w:val="24"/>
        </w:rPr>
        <w:t>、概述</w:t>
      </w:r>
    </w:p>
    <w:p w14:paraId="69540A4C">
      <w:pPr>
        <w:spacing w:line="440" w:lineRule="exact"/>
        <w:ind w:firstLine="480" w:firstLineChars="200"/>
        <w:jc w:val="left"/>
        <w:rPr>
          <w:rFonts w:hint="eastAsia" w:ascii="仿宋" w:hAnsi="Times New Roman" w:eastAsia="仿宋" w:cs="Times New Roman"/>
          <w:sz w:val="24"/>
        </w:rPr>
      </w:pPr>
      <w:r>
        <w:rPr>
          <w:rFonts w:hint="eastAsia" w:ascii="仿宋" w:hAnsi="Times New Roman" w:eastAsia="仿宋" w:cs="Times New Roman"/>
          <w:sz w:val="24"/>
        </w:rPr>
        <w:t>供应商应根据采购文件所提出的货物技术规格和服务要求，综合考虑货物的适应性，选择具有最佳性能价格比的货物前来投标。希望供应商以优良的产品、服务和优惠的价格参与竞争。</w:t>
      </w:r>
    </w:p>
    <w:p w14:paraId="6BE836C0">
      <w:pPr>
        <w:spacing w:line="440" w:lineRule="exact"/>
        <w:ind w:firstLine="480" w:firstLineChars="200"/>
        <w:jc w:val="left"/>
        <w:rPr>
          <w:rFonts w:hint="eastAsia" w:ascii="仿宋" w:hAnsi="Times New Roman" w:eastAsia="仿宋" w:cs="Times New Roman"/>
          <w:sz w:val="24"/>
        </w:rPr>
      </w:pPr>
    </w:p>
    <w:p w14:paraId="1348BBCD">
      <w:pPr>
        <w:spacing w:line="440" w:lineRule="exact"/>
        <w:ind w:firstLine="480" w:firstLineChars="200"/>
        <w:jc w:val="left"/>
        <w:rPr>
          <w:rFonts w:hint="eastAsia" w:ascii="仿宋" w:hAnsi="Times New Roman" w:eastAsia="仿宋" w:cs="Times New Roman"/>
          <w:sz w:val="24"/>
        </w:rPr>
      </w:pPr>
      <w:r>
        <w:rPr>
          <w:rFonts w:hint="eastAsia" w:ascii="仿宋" w:hAnsi="Times New Roman" w:eastAsia="仿宋" w:cs="Times New Roman"/>
          <w:sz w:val="24"/>
          <w:lang w:val="en-US" w:eastAsia="zh-CN"/>
        </w:rPr>
        <w:t>2</w:t>
      </w:r>
      <w:r>
        <w:rPr>
          <w:rFonts w:hint="eastAsia" w:ascii="仿宋" w:hAnsi="Times New Roman" w:eastAsia="仿宋" w:cs="Times New Roman"/>
          <w:sz w:val="24"/>
        </w:rPr>
        <w:t>、采购内容一览表</w:t>
      </w:r>
    </w:p>
    <w:tbl>
      <w:tblPr>
        <w:tblStyle w:val="2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4234"/>
        <w:gridCol w:w="907"/>
        <w:gridCol w:w="3026"/>
      </w:tblGrid>
      <w:tr w14:paraId="44C39B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1C2EB8C">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序号</w:t>
            </w:r>
          </w:p>
        </w:tc>
        <w:tc>
          <w:tcPr>
            <w:tcW w:w="4234" w:type="dxa"/>
            <w:noWrap w:val="0"/>
            <w:vAlign w:val="center"/>
          </w:tcPr>
          <w:p w14:paraId="0F7DC15E">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货物名称</w:t>
            </w:r>
          </w:p>
        </w:tc>
        <w:tc>
          <w:tcPr>
            <w:tcW w:w="907" w:type="dxa"/>
            <w:noWrap w:val="0"/>
            <w:vAlign w:val="center"/>
          </w:tcPr>
          <w:p w14:paraId="29440510">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数量</w:t>
            </w:r>
          </w:p>
        </w:tc>
        <w:tc>
          <w:tcPr>
            <w:tcW w:w="3026" w:type="dxa"/>
            <w:noWrap w:val="0"/>
            <w:vAlign w:val="center"/>
          </w:tcPr>
          <w:p w14:paraId="1D31C4E0">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目的地</w:t>
            </w:r>
          </w:p>
        </w:tc>
      </w:tr>
      <w:tr w14:paraId="748881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586D3">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1</w:t>
            </w:r>
          </w:p>
        </w:tc>
        <w:tc>
          <w:tcPr>
            <w:tcW w:w="4234" w:type="dxa"/>
            <w:noWrap w:val="0"/>
            <w:vAlign w:val="center"/>
          </w:tcPr>
          <w:p w14:paraId="35FBA183">
            <w:pPr>
              <w:spacing w:line="440" w:lineRule="exact"/>
              <w:jc w:val="center"/>
              <w:rPr>
                <w:rFonts w:hint="eastAsia" w:ascii="仿宋" w:hAnsi="Times New Roman" w:eastAsia="仿宋" w:cs="Times New Roman"/>
                <w:sz w:val="24"/>
                <w:lang w:eastAsia="zh-CN"/>
              </w:rPr>
            </w:pPr>
            <w:r>
              <w:rPr>
                <w:rFonts w:hint="eastAsia" w:ascii="仿宋" w:eastAsia="仿宋" w:cs="Times New Roman"/>
                <w:sz w:val="24"/>
                <w:lang w:eastAsia="zh-CN"/>
              </w:rPr>
              <w:t>透析辅助设备等一批</w:t>
            </w:r>
          </w:p>
        </w:tc>
        <w:tc>
          <w:tcPr>
            <w:tcW w:w="907" w:type="dxa"/>
            <w:noWrap w:val="0"/>
            <w:vAlign w:val="center"/>
          </w:tcPr>
          <w:p w14:paraId="2933004B">
            <w:pPr>
              <w:spacing w:line="440" w:lineRule="exact"/>
              <w:jc w:val="center"/>
              <w:rPr>
                <w:rFonts w:hint="eastAsia" w:ascii="仿宋" w:hAnsi="Times New Roman" w:eastAsia="仿宋" w:cs="Times New Roman"/>
                <w:sz w:val="24"/>
                <w:lang w:val="en-GB"/>
              </w:rPr>
            </w:pPr>
            <w:r>
              <w:rPr>
                <w:rFonts w:hint="eastAsia" w:ascii="仿宋" w:hAnsi="Times New Roman" w:eastAsia="仿宋" w:cs="Times New Roman"/>
                <w:sz w:val="24"/>
              </w:rPr>
              <w:t>1批</w:t>
            </w:r>
          </w:p>
        </w:tc>
        <w:tc>
          <w:tcPr>
            <w:tcW w:w="3026" w:type="dxa"/>
            <w:vMerge w:val="restart"/>
            <w:noWrap w:val="0"/>
            <w:vAlign w:val="center"/>
          </w:tcPr>
          <w:p w14:paraId="20023594">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医院指定地点</w:t>
            </w:r>
          </w:p>
        </w:tc>
      </w:tr>
      <w:tr w14:paraId="3D79E8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0887EF8B">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2</w:t>
            </w:r>
          </w:p>
        </w:tc>
        <w:tc>
          <w:tcPr>
            <w:tcW w:w="4234" w:type="dxa"/>
            <w:noWrap w:val="0"/>
            <w:vAlign w:val="center"/>
          </w:tcPr>
          <w:p w14:paraId="07110F0F">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技术资料</w:t>
            </w:r>
          </w:p>
        </w:tc>
        <w:tc>
          <w:tcPr>
            <w:tcW w:w="907" w:type="dxa"/>
            <w:noWrap w:val="0"/>
            <w:vAlign w:val="center"/>
          </w:tcPr>
          <w:p w14:paraId="6D0BA51D">
            <w:pPr>
              <w:spacing w:line="440" w:lineRule="exact"/>
              <w:jc w:val="center"/>
              <w:rPr>
                <w:rFonts w:hint="eastAsia" w:ascii="仿宋" w:hAnsi="Times New Roman" w:eastAsia="仿宋" w:cs="Times New Roman"/>
                <w:sz w:val="24"/>
                <w:lang w:val="en-GB"/>
              </w:rPr>
            </w:pPr>
            <w:r>
              <w:rPr>
                <w:rFonts w:hint="eastAsia" w:ascii="仿宋" w:hAnsi="Times New Roman" w:eastAsia="仿宋" w:cs="Times New Roman"/>
                <w:sz w:val="24"/>
              </w:rPr>
              <w:t>全套</w:t>
            </w:r>
          </w:p>
        </w:tc>
        <w:tc>
          <w:tcPr>
            <w:tcW w:w="3026" w:type="dxa"/>
            <w:vMerge w:val="continue"/>
            <w:noWrap w:val="0"/>
            <w:vAlign w:val="center"/>
          </w:tcPr>
          <w:p w14:paraId="018FAE76">
            <w:pPr>
              <w:spacing w:line="440" w:lineRule="exact"/>
              <w:ind w:firstLine="480" w:firstLineChars="200"/>
              <w:jc w:val="left"/>
              <w:rPr>
                <w:rFonts w:hint="eastAsia" w:ascii="仿宋" w:hAnsi="Times New Roman" w:eastAsia="仿宋" w:cs="Times New Roman"/>
                <w:sz w:val="24"/>
              </w:rPr>
            </w:pPr>
          </w:p>
        </w:tc>
      </w:tr>
      <w:tr w14:paraId="380455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470B9906">
            <w:pPr>
              <w:spacing w:line="440" w:lineRule="exact"/>
              <w:jc w:val="center"/>
              <w:rPr>
                <w:rFonts w:hint="eastAsia" w:ascii="仿宋" w:hAnsi="Times New Roman" w:eastAsia="仿宋" w:cs="Times New Roman"/>
                <w:sz w:val="24"/>
              </w:rPr>
            </w:pPr>
            <w:r>
              <w:rPr>
                <w:rFonts w:hint="eastAsia" w:ascii="仿宋" w:hAnsi="Times New Roman" w:eastAsia="仿宋" w:cs="Times New Roman"/>
                <w:sz w:val="24"/>
              </w:rPr>
              <w:t>3</w:t>
            </w:r>
          </w:p>
        </w:tc>
        <w:tc>
          <w:tcPr>
            <w:tcW w:w="5141" w:type="dxa"/>
            <w:gridSpan w:val="2"/>
            <w:noWrap w:val="0"/>
            <w:vAlign w:val="center"/>
          </w:tcPr>
          <w:p w14:paraId="4FF1ABEE">
            <w:pPr>
              <w:spacing w:line="440" w:lineRule="exact"/>
              <w:jc w:val="center"/>
              <w:rPr>
                <w:rFonts w:hint="eastAsia" w:ascii="仿宋" w:hAnsi="Times New Roman" w:eastAsia="仿宋" w:cs="Times New Roman"/>
                <w:sz w:val="24"/>
                <w:lang w:val="en-GB"/>
              </w:rPr>
            </w:pPr>
            <w:r>
              <w:rPr>
                <w:rFonts w:hint="eastAsia" w:ascii="仿宋" w:hAnsi="Times New Roman" w:eastAsia="仿宋" w:cs="Times New Roman"/>
                <w:sz w:val="24"/>
              </w:rPr>
              <w:t>供应商须提供的其他资料</w:t>
            </w:r>
          </w:p>
        </w:tc>
        <w:tc>
          <w:tcPr>
            <w:tcW w:w="3026" w:type="dxa"/>
            <w:vMerge w:val="continue"/>
            <w:noWrap w:val="0"/>
            <w:vAlign w:val="center"/>
          </w:tcPr>
          <w:p w14:paraId="05BACFBC">
            <w:pPr>
              <w:spacing w:line="440" w:lineRule="exact"/>
              <w:ind w:firstLine="480" w:firstLineChars="200"/>
              <w:jc w:val="left"/>
              <w:rPr>
                <w:rFonts w:hint="eastAsia" w:ascii="仿宋" w:hAnsi="Times New Roman" w:eastAsia="仿宋" w:cs="Times New Roman"/>
                <w:sz w:val="24"/>
              </w:rPr>
            </w:pPr>
          </w:p>
        </w:tc>
      </w:tr>
    </w:tbl>
    <w:p w14:paraId="2A43E82A">
      <w:pPr>
        <w:spacing w:line="440" w:lineRule="exact"/>
        <w:ind w:firstLine="480" w:firstLineChars="200"/>
        <w:jc w:val="left"/>
        <w:rPr>
          <w:rFonts w:hint="eastAsia" w:ascii="仿宋" w:hAnsi="Times New Roman" w:eastAsia="仿宋" w:cs="Times New Roman"/>
          <w:sz w:val="24"/>
          <w:lang w:val="en-US" w:eastAsia="zh-CN"/>
        </w:rPr>
      </w:pPr>
    </w:p>
    <w:p w14:paraId="1AD19E03">
      <w:pPr>
        <w:spacing w:line="440" w:lineRule="exact"/>
        <w:ind w:firstLine="480" w:firstLineChars="200"/>
        <w:jc w:val="left"/>
        <w:rPr>
          <w:rFonts w:hint="eastAsia" w:ascii="仿宋" w:hAnsi="Times New Roman" w:eastAsia="仿宋" w:cs="Times New Roman"/>
          <w:sz w:val="24"/>
        </w:rPr>
      </w:pPr>
      <w:r>
        <w:rPr>
          <w:rFonts w:hint="eastAsia" w:ascii="仿宋" w:hAnsi="Times New Roman" w:eastAsia="仿宋" w:cs="Times New Roman"/>
          <w:sz w:val="24"/>
          <w:lang w:val="en-US" w:eastAsia="zh-CN"/>
        </w:rPr>
        <w:t>3、</w:t>
      </w:r>
      <w:r>
        <w:rPr>
          <w:rFonts w:hint="eastAsia" w:ascii="仿宋" w:hAnsi="Times New Roman" w:eastAsia="仿宋" w:cs="Times New Roman"/>
          <w:sz w:val="24"/>
        </w:rPr>
        <w:t>招标技术要求</w:t>
      </w:r>
    </w:p>
    <w:tbl>
      <w:tblPr>
        <w:tblStyle w:val="27"/>
        <w:tblW w:w="92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6784"/>
        <w:gridCol w:w="1309"/>
      </w:tblGrid>
      <w:tr w14:paraId="10BF0C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noWrap w:val="0"/>
            <w:vAlign w:val="center"/>
          </w:tcPr>
          <w:p w14:paraId="5869B6DD">
            <w:pPr>
              <w:spacing w:line="360" w:lineRule="auto"/>
              <w:jc w:val="both"/>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序号</w:t>
            </w:r>
          </w:p>
        </w:tc>
        <w:tc>
          <w:tcPr>
            <w:tcW w:w="6784" w:type="dxa"/>
            <w:noWrap w:val="0"/>
            <w:vAlign w:val="center"/>
          </w:tcPr>
          <w:p w14:paraId="3F0242C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招标要求</w:t>
            </w:r>
          </w:p>
        </w:tc>
        <w:tc>
          <w:tcPr>
            <w:tcW w:w="1309" w:type="dxa"/>
            <w:noWrap w:val="0"/>
            <w:vAlign w:val="center"/>
          </w:tcPr>
          <w:p w14:paraId="78EBDB60">
            <w:pPr>
              <w:spacing w:line="360" w:lineRule="auto"/>
              <w:jc w:val="both"/>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投标响应</w:t>
            </w:r>
          </w:p>
        </w:tc>
      </w:tr>
      <w:tr w14:paraId="55E34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noWrap w:val="0"/>
            <w:vAlign w:val="center"/>
          </w:tcPr>
          <w:p w14:paraId="276A6ED0">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品目1</w:t>
            </w:r>
          </w:p>
        </w:tc>
        <w:tc>
          <w:tcPr>
            <w:tcW w:w="6784" w:type="dxa"/>
            <w:noWrap w:val="0"/>
            <w:vAlign w:val="center"/>
          </w:tcPr>
          <w:p w14:paraId="49ED75F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电动透析椅：</w:t>
            </w:r>
            <w:r>
              <w:rPr>
                <w:rFonts w:hint="eastAsia" w:ascii="仿宋" w:hAnsi="仿宋" w:eastAsia="仿宋" w:cs="仿宋"/>
                <w:b w:val="0"/>
                <w:bCs/>
                <w:color w:val="000000"/>
                <w:sz w:val="24"/>
                <w:szCs w:val="24"/>
                <w:lang w:val="en-US" w:eastAsia="zh-CN"/>
              </w:rPr>
              <w:t>30套</w:t>
            </w:r>
          </w:p>
        </w:tc>
        <w:tc>
          <w:tcPr>
            <w:tcW w:w="1309" w:type="dxa"/>
            <w:noWrap w:val="0"/>
            <w:vAlign w:val="center"/>
          </w:tcPr>
          <w:p w14:paraId="6D67DA15">
            <w:pPr>
              <w:spacing w:line="360" w:lineRule="auto"/>
              <w:jc w:val="both"/>
              <w:rPr>
                <w:rFonts w:hint="eastAsia" w:ascii="仿宋" w:hAnsi="仿宋" w:eastAsia="仿宋" w:cs="仿宋"/>
                <w:b w:val="0"/>
                <w:bCs/>
                <w:color w:val="000000"/>
                <w:sz w:val="24"/>
                <w:szCs w:val="24"/>
                <w:lang w:eastAsia="zh-CN"/>
              </w:rPr>
            </w:pPr>
          </w:p>
        </w:tc>
      </w:tr>
      <w:tr w14:paraId="7AD56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F581C3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w:t>
            </w:r>
          </w:p>
        </w:tc>
        <w:tc>
          <w:tcPr>
            <w:tcW w:w="6784" w:type="dxa"/>
            <w:shd w:val="clear" w:color="auto" w:fill="auto"/>
            <w:noWrap w:val="0"/>
            <w:vAlign w:val="center"/>
          </w:tcPr>
          <w:p w14:paraId="27B0276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功能和用途： 用于各医疗机构血透室、采血室、输液中心和血站等为病人做血液透析等治疗过程中承载病人用</w:t>
            </w:r>
          </w:p>
        </w:tc>
        <w:tc>
          <w:tcPr>
            <w:tcW w:w="1309" w:type="dxa"/>
            <w:noWrap w:val="0"/>
            <w:vAlign w:val="center"/>
          </w:tcPr>
          <w:p w14:paraId="12310F89">
            <w:pPr>
              <w:spacing w:line="360" w:lineRule="auto"/>
              <w:jc w:val="both"/>
              <w:rPr>
                <w:rFonts w:hint="eastAsia" w:ascii="仿宋" w:hAnsi="仿宋" w:eastAsia="仿宋" w:cs="仿宋"/>
                <w:b w:val="0"/>
                <w:bCs/>
                <w:color w:val="000000"/>
                <w:sz w:val="24"/>
                <w:szCs w:val="24"/>
                <w:lang w:val="en-US" w:eastAsia="zh-CN"/>
              </w:rPr>
            </w:pPr>
          </w:p>
        </w:tc>
      </w:tr>
      <w:tr w14:paraId="33871A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38AE07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w:t>
            </w:r>
          </w:p>
        </w:tc>
        <w:tc>
          <w:tcPr>
            <w:tcW w:w="6784" w:type="dxa"/>
            <w:shd w:val="clear" w:color="auto" w:fill="auto"/>
            <w:noWrap w:val="0"/>
            <w:vAlign w:val="center"/>
          </w:tcPr>
          <w:p w14:paraId="71635F7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主机技术指标：</w:t>
            </w:r>
          </w:p>
        </w:tc>
        <w:tc>
          <w:tcPr>
            <w:tcW w:w="1309" w:type="dxa"/>
            <w:noWrap w:val="0"/>
            <w:vAlign w:val="center"/>
          </w:tcPr>
          <w:p w14:paraId="5D6D0F19">
            <w:pPr>
              <w:spacing w:line="360" w:lineRule="auto"/>
              <w:jc w:val="both"/>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w:t>
            </w:r>
          </w:p>
        </w:tc>
      </w:tr>
      <w:tr w14:paraId="32E4EB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AABBC60">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★2.1 </w:t>
            </w:r>
            <w:r>
              <w:rPr>
                <w:rFonts w:hint="eastAsia" w:ascii="仿宋" w:hAnsi="仿宋" w:eastAsia="仿宋" w:cs="仿宋"/>
                <w:b w:val="0"/>
                <w:bCs/>
                <w:color w:val="000000"/>
                <w:sz w:val="24"/>
                <w:szCs w:val="24"/>
                <w:lang w:eastAsia="zh-CN"/>
              </w:rPr>
              <w:tab/>
            </w:r>
          </w:p>
        </w:tc>
        <w:tc>
          <w:tcPr>
            <w:tcW w:w="6784" w:type="dxa"/>
            <w:shd w:val="clear" w:color="auto" w:fill="auto"/>
            <w:noWrap w:val="0"/>
            <w:vAlign w:val="center"/>
          </w:tcPr>
          <w:p w14:paraId="5408787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须具备医疗器械注册证，</w:t>
            </w:r>
            <w:r>
              <w:rPr>
                <w:rFonts w:hint="eastAsia" w:ascii="仿宋" w:hAnsi="仿宋" w:eastAsia="仿宋" w:cs="仿宋"/>
                <w:b w:val="0"/>
                <w:bCs/>
                <w:color w:val="000000"/>
                <w:sz w:val="24"/>
                <w:szCs w:val="24"/>
                <w:lang w:eastAsia="zh-CN"/>
              </w:rPr>
              <w:t>主要由座位、靠背、搁脚板、推手柄、扶手、靠枕、 可锁定脚轮、手持控制器等组成；</w:t>
            </w:r>
          </w:p>
        </w:tc>
        <w:tc>
          <w:tcPr>
            <w:tcW w:w="1309" w:type="dxa"/>
            <w:noWrap w:val="0"/>
            <w:vAlign w:val="center"/>
          </w:tcPr>
          <w:p w14:paraId="2C5BBAA5">
            <w:pPr>
              <w:spacing w:line="360" w:lineRule="auto"/>
              <w:jc w:val="both"/>
              <w:rPr>
                <w:rFonts w:hint="eastAsia" w:ascii="仿宋" w:hAnsi="仿宋" w:eastAsia="仿宋" w:cs="仿宋"/>
                <w:b w:val="0"/>
                <w:bCs/>
                <w:color w:val="000000"/>
                <w:sz w:val="24"/>
                <w:szCs w:val="24"/>
                <w:lang w:val="en-US" w:eastAsia="zh-CN"/>
              </w:rPr>
            </w:pPr>
          </w:p>
        </w:tc>
      </w:tr>
      <w:tr w14:paraId="4FA6AF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610548A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▲2.2</w:t>
            </w:r>
          </w:p>
        </w:tc>
        <w:tc>
          <w:tcPr>
            <w:tcW w:w="6784" w:type="dxa"/>
            <w:shd w:val="clear" w:color="auto" w:fill="auto"/>
            <w:noWrap w:val="0"/>
            <w:vAlign w:val="center"/>
          </w:tcPr>
          <w:p w14:paraId="5CEA999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透析椅面为（PU）复合皮，经模具一体成型（无缝包皮），抗菌、抗污、耐磨、防臭、易清洁。椅面尺寸：</w:t>
            </w:r>
            <w:r>
              <w:rPr>
                <w:rFonts w:hint="eastAsia" w:ascii="仿宋" w:hAnsi="仿宋" w:eastAsia="仿宋" w:cs="仿宋"/>
                <w:b w:val="0"/>
                <w:bCs/>
                <w:color w:val="000000"/>
                <w:sz w:val="24"/>
                <w:szCs w:val="24"/>
                <w:lang w:val="en-US" w:eastAsia="zh-CN"/>
              </w:rPr>
              <w:t>长度≥</w:t>
            </w:r>
            <w:r>
              <w:rPr>
                <w:rFonts w:hint="eastAsia" w:ascii="仿宋" w:hAnsi="仿宋" w:eastAsia="仿宋" w:cs="仿宋"/>
                <w:b w:val="0"/>
                <w:bCs/>
                <w:color w:val="000000"/>
                <w:sz w:val="24"/>
                <w:szCs w:val="24"/>
                <w:lang w:eastAsia="zh-CN"/>
              </w:rPr>
              <w:t>1790mm，</w:t>
            </w:r>
            <w:r>
              <w:rPr>
                <w:rFonts w:hint="eastAsia" w:ascii="仿宋" w:hAnsi="仿宋" w:eastAsia="仿宋" w:cs="仿宋"/>
                <w:b w:val="0"/>
                <w:bCs/>
                <w:color w:val="000000"/>
                <w:sz w:val="24"/>
                <w:szCs w:val="24"/>
                <w:lang w:val="en-US" w:eastAsia="zh-CN"/>
              </w:rPr>
              <w:t>宽度≥</w:t>
            </w:r>
            <w:r>
              <w:rPr>
                <w:rFonts w:hint="eastAsia" w:ascii="仿宋" w:hAnsi="仿宋" w:eastAsia="仿宋" w:cs="仿宋"/>
                <w:b w:val="0"/>
                <w:bCs/>
                <w:color w:val="000000"/>
                <w:sz w:val="24"/>
                <w:szCs w:val="24"/>
                <w:lang w:eastAsia="zh-CN"/>
              </w:rPr>
              <w:t>560mm，</w:t>
            </w:r>
            <w:r>
              <w:rPr>
                <w:rFonts w:hint="eastAsia" w:ascii="仿宋" w:hAnsi="仿宋" w:eastAsia="仿宋" w:cs="仿宋"/>
                <w:b w:val="0"/>
                <w:bCs/>
                <w:color w:val="000000"/>
                <w:sz w:val="24"/>
                <w:szCs w:val="24"/>
                <w:lang w:val="en-US" w:eastAsia="zh-CN"/>
              </w:rPr>
              <w:t>高度：</w:t>
            </w:r>
            <w:r>
              <w:rPr>
                <w:rFonts w:hint="eastAsia" w:ascii="仿宋" w:hAnsi="仿宋" w:eastAsia="仿宋" w:cs="仿宋"/>
                <w:b w:val="0"/>
                <w:bCs/>
                <w:color w:val="000000"/>
                <w:sz w:val="24"/>
                <w:szCs w:val="24"/>
                <w:lang w:eastAsia="zh-CN"/>
              </w:rPr>
              <w:t>600mm（最低）</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830mm（最高）；靠背折转角度</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75°，座位倾斜角度</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5°；</w:t>
            </w:r>
            <w:r>
              <w:rPr>
                <w:rFonts w:hint="eastAsia" w:ascii="仿宋" w:hAnsi="仿宋" w:eastAsia="仿宋" w:cs="仿宋"/>
                <w:b w:val="0"/>
                <w:bCs/>
                <w:color w:val="000000"/>
                <w:sz w:val="24"/>
                <w:szCs w:val="24"/>
                <w:lang w:val="en-US" w:eastAsia="zh-CN"/>
              </w:rPr>
              <w:t>(提供彩页或技术说明书)</w:t>
            </w:r>
          </w:p>
        </w:tc>
        <w:tc>
          <w:tcPr>
            <w:tcW w:w="1309" w:type="dxa"/>
            <w:noWrap w:val="0"/>
            <w:vAlign w:val="center"/>
          </w:tcPr>
          <w:p w14:paraId="6B28B6A3">
            <w:pPr>
              <w:spacing w:line="360" w:lineRule="auto"/>
              <w:jc w:val="both"/>
              <w:rPr>
                <w:rFonts w:hint="eastAsia" w:ascii="仿宋" w:hAnsi="仿宋" w:eastAsia="仿宋" w:cs="仿宋"/>
                <w:b w:val="0"/>
                <w:bCs/>
                <w:color w:val="000000"/>
                <w:sz w:val="24"/>
                <w:szCs w:val="24"/>
                <w:lang w:val="en-US" w:eastAsia="zh-CN"/>
              </w:rPr>
            </w:pPr>
          </w:p>
        </w:tc>
      </w:tr>
      <w:tr w14:paraId="50660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A82382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2.3</w:t>
            </w:r>
          </w:p>
        </w:tc>
        <w:tc>
          <w:tcPr>
            <w:tcW w:w="6784" w:type="dxa"/>
            <w:shd w:val="clear" w:color="auto" w:fill="auto"/>
            <w:noWrap w:val="0"/>
            <w:vAlign w:val="center"/>
          </w:tcPr>
          <w:p w14:paraId="755E230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透析椅罩壳采用工程塑料模具一次成型，防尘易清洁；</w:t>
            </w:r>
          </w:p>
        </w:tc>
        <w:tc>
          <w:tcPr>
            <w:tcW w:w="1309" w:type="dxa"/>
            <w:noWrap w:val="0"/>
            <w:vAlign w:val="center"/>
          </w:tcPr>
          <w:p w14:paraId="3D102834">
            <w:pPr>
              <w:spacing w:line="360" w:lineRule="auto"/>
              <w:jc w:val="both"/>
              <w:rPr>
                <w:rFonts w:hint="eastAsia" w:ascii="仿宋" w:hAnsi="仿宋" w:eastAsia="仿宋" w:cs="仿宋"/>
                <w:b w:val="0"/>
                <w:bCs/>
                <w:color w:val="000000"/>
                <w:sz w:val="24"/>
                <w:szCs w:val="24"/>
                <w:lang w:eastAsia="zh-CN"/>
              </w:rPr>
            </w:pPr>
          </w:p>
        </w:tc>
      </w:tr>
      <w:tr w14:paraId="7E942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23697A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2.4</w:t>
            </w:r>
          </w:p>
        </w:tc>
        <w:tc>
          <w:tcPr>
            <w:tcW w:w="6784" w:type="dxa"/>
            <w:shd w:val="clear" w:color="auto" w:fill="auto"/>
            <w:noWrap w:val="0"/>
            <w:vAlign w:val="center"/>
          </w:tcPr>
          <w:p w14:paraId="0391D4ED">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提供透析椅使用医用电机的品牌型号</w:t>
            </w:r>
          </w:p>
        </w:tc>
        <w:tc>
          <w:tcPr>
            <w:tcW w:w="1309" w:type="dxa"/>
            <w:noWrap w:val="0"/>
            <w:vAlign w:val="center"/>
          </w:tcPr>
          <w:p w14:paraId="34DF219B">
            <w:pPr>
              <w:spacing w:line="360" w:lineRule="auto"/>
              <w:jc w:val="both"/>
              <w:rPr>
                <w:rFonts w:hint="eastAsia" w:ascii="仿宋" w:hAnsi="仿宋" w:eastAsia="仿宋" w:cs="仿宋"/>
                <w:b w:val="0"/>
                <w:bCs/>
                <w:color w:val="000000"/>
                <w:sz w:val="24"/>
                <w:szCs w:val="24"/>
                <w:lang w:eastAsia="zh-CN"/>
              </w:rPr>
            </w:pPr>
          </w:p>
        </w:tc>
      </w:tr>
      <w:tr w14:paraId="2ABE1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68F057A6">
            <w:pPr>
              <w:spacing w:line="360" w:lineRule="auto"/>
              <w:jc w:val="both"/>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2.5</w:t>
            </w:r>
          </w:p>
        </w:tc>
        <w:tc>
          <w:tcPr>
            <w:tcW w:w="6784" w:type="dxa"/>
            <w:shd w:val="clear" w:color="auto" w:fill="auto"/>
            <w:noWrap w:val="0"/>
            <w:vAlign w:val="center"/>
          </w:tcPr>
          <w:p w14:paraId="0E56B64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具有电动整体升降、电动背板升降、腿背联动功能，能增加或降低透析时的血液压力，使得透析过程更顺畅</w:t>
            </w:r>
          </w:p>
        </w:tc>
        <w:tc>
          <w:tcPr>
            <w:tcW w:w="1309" w:type="dxa"/>
            <w:noWrap w:val="0"/>
            <w:vAlign w:val="center"/>
          </w:tcPr>
          <w:p w14:paraId="31BE2538">
            <w:pPr>
              <w:spacing w:line="360" w:lineRule="auto"/>
              <w:jc w:val="both"/>
              <w:rPr>
                <w:rFonts w:hint="eastAsia" w:ascii="仿宋" w:hAnsi="仿宋" w:eastAsia="仿宋" w:cs="仿宋"/>
                <w:b w:val="0"/>
                <w:bCs/>
                <w:color w:val="000000"/>
                <w:sz w:val="24"/>
                <w:szCs w:val="24"/>
                <w:lang w:eastAsia="zh-CN"/>
              </w:rPr>
            </w:pPr>
          </w:p>
        </w:tc>
      </w:tr>
      <w:tr w14:paraId="77CF33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B3D000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2.5</w:t>
            </w:r>
          </w:p>
        </w:tc>
        <w:tc>
          <w:tcPr>
            <w:tcW w:w="6784" w:type="dxa"/>
            <w:shd w:val="clear" w:color="auto" w:fill="auto"/>
            <w:noWrap w:val="0"/>
            <w:vAlign w:val="center"/>
          </w:tcPr>
          <w:p w14:paraId="0DA9BFB7">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透析椅的座椅曲线</w:t>
            </w:r>
            <w:r>
              <w:rPr>
                <w:rFonts w:hint="eastAsia" w:ascii="仿宋" w:hAnsi="仿宋" w:eastAsia="仿宋" w:cs="仿宋"/>
                <w:b w:val="0"/>
                <w:bCs/>
                <w:color w:val="000000"/>
                <w:sz w:val="24"/>
                <w:szCs w:val="24"/>
                <w:lang w:val="en-US" w:eastAsia="zh-CN"/>
              </w:rPr>
              <w:t>具有</w:t>
            </w:r>
            <w:r>
              <w:rPr>
                <w:rFonts w:hint="eastAsia" w:ascii="仿宋" w:hAnsi="仿宋" w:eastAsia="仿宋" w:cs="仿宋"/>
                <w:b w:val="0"/>
                <w:bCs/>
                <w:color w:val="000000"/>
                <w:sz w:val="24"/>
                <w:szCs w:val="24"/>
                <w:lang w:eastAsia="zh-CN"/>
              </w:rPr>
              <w:t>符合人体工程学</w:t>
            </w:r>
            <w:r>
              <w:rPr>
                <w:rFonts w:hint="eastAsia" w:ascii="仿宋" w:hAnsi="仿宋" w:eastAsia="仿宋" w:cs="仿宋"/>
                <w:b w:val="0"/>
                <w:bCs/>
                <w:color w:val="000000"/>
                <w:sz w:val="24"/>
                <w:szCs w:val="24"/>
                <w:lang w:val="en-US" w:eastAsia="zh-CN"/>
              </w:rPr>
              <w:t>的设计</w:t>
            </w:r>
            <w:r>
              <w:rPr>
                <w:rFonts w:hint="eastAsia" w:ascii="仿宋" w:hAnsi="仿宋" w:eastAsia="仿宋" w:cs="仿宋"/>
                <w:b w:val="0"/>
                <w:bCs/>
                <w:color w:val="000000"/>
                <w:sz w:val="24"/>
                <w:szCs w:val="24"/>
                <w:lang w:eastAsia="zh-CN"/>
              </w:rPr>
              <w:t>，两侧的“扶手 ” 面采用凹型圆弧设计，能有效的防止使用者手臂的滑动，提高透析</w:t>
            </w:r>
            <w:r>
              <w:rPr>
                <w:rFonts w:hint="eastAsia" w:ascii="仿宋" w:hAnsi="仿宋" w:eastAsia="仿宋" w:cs="仿宋"/>
                <w:b w:val="0"/>
                <w:bCs/>
                <w:color w:val="000000"/>
                <w:sz w:val="24"/>
                <w:szCs w:val="24"/>
                <w:lang w:val="en-US" w:eastAsia="zh-CN"/>
              </w:rPr>
              <w:t>患</w:t>
            </w:r>
            <w:r>
              <w:rPr>
                <w:rFonts w:hint="eastAsia" w:ascii="仿宋" w:hAnsi="仿宋" w:eastAsia="仿宋" w:cs="仿宋"/>
                <w:b w:val="0"/>
                <w:bCs/>
                <w:color w:val="000000"/>
                <w:sz w:val="24"/>
                <w:szCs w:val="24"/>
                <w:lang w:eastAsia="zh-CN"/>
              </w:rPr>
              <w:t>者的舒适性；扶手最大上折角度</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15 °，扶手最大下折角度</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15 °；</w:t>
            </w:r>
          </w:p>
        </w:tc>
        <w:tc>
          <w:tcPr>
            <w:tcW w:w="1309" w:type="dxa"/>
            <w:noWrap w:val="0"/>
            <w:vAlign w:val="center"/>
          </w:tcPr>
          <w:p w14:paraId="47A58C0C">
            <w:pPr>
              <w:spacing w:line="360" w:lineRule="auto"/>
              <w:jc w:val="both"/>
              <w:rPr>
                <w:rFonts w:hint="eastAsia" w:ascii="仿宋" w:hAnsi="仿宋" w:eastAsia="仿宋" w:cs="仿宋"/>
                <w:b w:val="0"/>
                <w:bCs/>
                <w:color w:val="000000"/>
                <w:sz w:val="24"/>
                <w:szCs w:val="24"/>
                <w:lang w:eastAsia="zh-CN"/>
              </w:rPr>
            </w:pPr>
          </w:p>
        </w:tc>
      </w:tr>
      <w:tr w14:paraId="4587D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2E8116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2.6</w:t>
            </w:r>
          </w:p>
        </w:tc>
        <w:tc>
          <w:tcPr>
            <w:tcW w:w="6784" w:type="dxa"/>
            <w:shd w:val="clear" w:color="auto" w:fill="auto"/>
            <w:noWrap w:val="0"/>
            <w:vAlign w:val="center"/>
          </w:tcPr>
          <w:p w14:paraId="267B71A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w:t>
            </w:r>
            <w:r>
              <w:rPr>
                <w:rFonts w:hint="eastAsia" w:ascii="仿宋" w:hAnsi="仿宋" w:eastAsia="仿宋" w:cs="仿宋"/>
                <w:b w:val="0"/>
                <w:bCs/>
                <w:color w:val="000000"/>
                <w:sz w:val="24"/>
                <w:szCs w:val="24"/>
                <w:lang w:eastAsia="zh-CN"/>
              </w:rPr>
              <w:t>整体的平躺位或头低脚高位</w:t>
            </w:r>
            <w:r>
              <w:rPr>
                <w:rFonts w:hint="eastAsia" w:ascii="仿宋" w:hAnsi="仿宋" w:eastAsia="仿宋" w:cs="仿宋"/>
                <w:b w:val="0"/>
                <w:bCs/>
                <w:color w:val="000000"/>
                <w:sz w:val="24"/>
                <w:szCs w:val="24"/>
                <w:lang w:val="en-US" w:eastAsia="zh-CN"/>
              </w:rPr>
              <w:t>的功能</w:t>
            </w:r>
          </w:p>
        </w:tc>
        <w:tc>
          <w:tcPr>
            <w:tcW w:w="1309" w:type="dxa"/>
            <w:noWrap w:val="0"/>
            <w:vAlign w:val="center"/>
          </w:tcPr>
          <w:p w14:paraId="4EC662FE">
            <w:pPr>
              <w:spacing w:line="360" w:lineRule="auto"/>
              <w:jc w:val="both"/>
              <w:rPr>
                <w:rFonts w:hint="eastAsia" w:ascii="仿宋" w:hAnsi="仿宋" w:eastAsia="仿宋" w:cs="仿宋"/>
                <w:b w:val="0"/>
                <w:bCs/>
                <w:color w:val="000000"/>
                <w:sz w:val="24"/>
                <w:szCs w:val="24"/>
                <w:lang w:eastAsia="zh-CN"/>
              </w:rPr>
            </w:pPr>
          </w:p>
        </w:tc>
      </w:tr>
      <w:tr w14:paraId="1BAEB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7AF8B1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2.7</w:t>
            </w:r>
          </w:p>
        </w:tc>
        <w:tc>
          <w:tcPr>
            <w:tcW w:w="6784" w:type="dxa"/>
            <w:shd w:val="clear" w:color="auto" w:fill="auto"/>
            <w:noWrap w:val="0"/>
            <w:vAlign w:val="center"/>
          </w:tcPr>
          <w:p w14:paraId="243A2EF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透析椅扶手具有手动调节功能，可进行前后移动、外摆操作（最大摆角≥45度），扶手整体可拆卸；搁手板上下调节距离≥100mm，搁手板前后移动距离≥100mm；</w:t>
            </w:r>
          </w:p>
        </w:tc>
        <w:tc>
          <w:tcPr>
            <w:tcW w:w="1309" w:type="dxa"/>
            <w:noWrap w:val="0"/>
            <w:vAlign w:val="center"/>
          </w:tcPr>
          <w:p w14:paraId="2E361E25">
            <w:pPr>
              <w:spacing w:line="360" w:lineRule="auto"/>
              <w:jc w:val="both"/>
              <w:rPr>
                <w:rFonts w:hint="eastAsia" w:ascii="仿宋" w:hAnsi="仿宋" w:eastAsia="仿宋" w:cs="仿宋"/>
                <w:b w:val="0"/>
                <w:bCs/>
                <w:color w:val="000000"/>
                <w:sz w:val="24"/>
                <w:szCs w:val="24"/>
                <w:lang w:eastAsia="zh-CN"/>
              </w:rPr>
            </w:pPr>
          </w:p>
        </w:tc>
      </w:tr>
      <w:tr w14:paraId="46B9E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829DAF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2.8</w:t>
            </w:r>
          </w:p>
        </w:tc>
        <w:tc>
          <w:tcPr>
            <w:tcW w:w="6784" w:type="dxa"/>
            <w:shd w:val="clear" w:color="auto" w:fill="auto"/>
            <w:noWrap w:val="0"/>
            <w:vAlign w:val="center"/>
          </w:tcPr>
          <w:p w14:paraId="3E3EA74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透析椅的扶手具有与“靠背 ”联动操作的设计，“靠背”上升时，扶手也同时上升；反之，同时下降，扶手面始终保持水平位置；</w:t>
            </w:r>
          </w:p>
        </w:tc>
        <w:tc>
          <w:tcPr>
            <w:tcW w:w="1309" w:type="dxa"/>
            <w:noWrap w:val="0"/>
            <w:vAlign w:val="center"/>
          </w:tcPr>
          <w:p w14:paraId="5D6B4321">
            <w:pPr>
              <w:spacing w:line="360" w:lineRule="auto"/>
              <w:jc w:val="both"/>
              <w:rPr>
                <w:rFonts w:hint="eastAsia" w:ascii="仿宋" w:hAnsi="仿宋" w:eastAsia="仿宋" w:cs="仿宋"/>
                <w:b w:val="0"/>
                <w:bCs/>
                <w:color w:val="000000"/>
                <w:sz w:val="24"/>
                <w:szCs w:val="24"/>
                <w:lang w:eastAsia="zh-CN"/>
              </w:rPr>
            </w:pPr>
          </w:p>
        </w:tc>
      </w:tr>
      <w:tr w14:paraId="674747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C16C30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2.9</w:t>
            </w:r>
          </w:p>
        </w:tc>
        <w:tc>
          <w:tcPr>
            <w:tcW w:w="6784" w:type="dxa"/>
            <w:shd w:val="clear" w:color="auto" w:fill="auto"/>
            <w:noWrap w:val="0"/>
            <w:vAlign w:val="center"/>
          </w:tcPr>
          <w:p w14:paraId="7EE9749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透析椅靠枕具有向前或向后扳动的功能，靠枕折转角度≥45 °</w:t>
            </w:r>
          </w:p>
        </w:tc>
        <w:tc>
          <w:tcPr>
            <w:tcW w:w="1309" w:type="dxa"/>
            <w:noWrap w:val="0"/>
            <w:vAlign w:val="center"/>
          </w:tcPr>
          <w:p w14:paraId="749B7835">
            <w:pPr>
              <w:spacing w:line="360" w:lineRule="auto"/>
              <w:jc w:val="both"/>
              <w:rPr>
                <w:rFonts w:hint="eastAsia" w:ascii="仿宋" w:hAnsi="仿宋" w:eastAsia="仿宋" w:cs="仿宋"/>
                <w:b w:val="0"/>
                <w:bCs/>
                <w:color w:val="000000"/>
                <w:sz w:val="24"/>
                <w:szCs w:val="24"/>
                <w:lang w:eastAsia="zh-CN"/>
              </w:rPr>
            </w:pPr>
          </w:p>
        </w:tc>
      </w:tr>
      <w:tr w14:paraId="0089E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E80A35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2.10</w:t>
            </w:r>
          </w:p>
        </w:tc>
        <w:tc>
          <w:tcPr>
            <w:tcW w:w="6784" w:type="dxa"/>
            <w:shd w:val="clear" w:color="auto" w:fill="auto"/>
            <w:noWrap w:val="0"/>
            <w:vAlign w:val="center"/>
          </w:tcPr>
          <w:p w14:paraId="670B6DB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底座后端具备电器面板（包含电源线插口、手持控制器插口、电源开关、保险丝）；</w:t>
            </w:r>
          </w:p>
        </w:tc>
        <w:tc>
          <w:tcPr>
            <w:tcW w:w="1309" w:type="dxa"/>
            <w:noWrap w:val="0"/>
            <w:vAlign w:val="center"/>
          </w:tcPr>
          <w:p w14:paraId="3EA0CEAA">
            <w:pPr>
              <w:spacing w:line="360" w:lineRule="auto"/>
              <w:jc w:val="both"/>
              <w:rPr>
                <w:rFonts w:hint="eastAsia" w:ascii="仿宋" w:hAnsi="仿宋" w:eastAsia="仿宋" w:cs="仿宋"/>
                <w:b w:val="0"/>
                <w:bCs/>
                <w:color w:val="000000"/>
                <w:sz w:val="24"/>
                <w:szCs w:val="24"/>
                <w:lang w:eastAsia="zh-CN"/>
              </w:rPr>
            </w:pPr>
          </w:p>
        </w:tc>
      </w:tr>
      <w:tr w14:paraId="4F5DE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670C1A1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2.11</w:t>
            </w:r>
          </w:p>
        </w:tc>
        <w:tc>
          <w:tcPr>
            <w:tcW w:w="6784" w:type="dxa"/>
            <w:shd w:val="clear" w:color="auto" w:fill="auto"/>
            <w:noWrap w:val="0"/>
            <w:vAlign w:val="center"/>
          </w:tcPr>
          <w:p w14:paraId="5157B57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透析椅的靠背后面配有助推手柄，给医护人员提供助力推行的把握处；</w:t>
            </w:r>
          </w:p>
        </w:tc>
        <w:tc>
          <w:tcPr>
            <w:tcW w:w="1309" w:type="dxa"/>
            <w:noWrap w:val="0"/>
            <w:vAlign w:val="center"/>
          </w:tcPr>
          <w:p w14:paraId="6753725C">
            <w:pPr>
              <w:spacing w:line="360" w:lineRule="auto"/>
              <w:jc w:val="both"/>
              <w:rPr>
                <w:rFonts w:hint="eastAsia" w:ascii="仿宋" w:hAnsi="仿宋" w:eastAsia="仿宋" w:cs="仿宋"/>
                <w:b w:val="0"/>
                <w:bCs/>
                <w:color w:val="000000"/>
                <w:sz w:val="24"/>
                <w:szCs w:val="24"/>
                <w:lang w:eastAsia="zh-CN"/>
              </w:rPr>
            </w:pPr>
          </w:p>
        </w:tc>
      </w:tr>
      <w:tr w14:paraId="32082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6745AEC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2.12</w:t>
            </w:r>
          </w:p>
        </w:tc>
        <w:tc>
          <w:tcPr>
            <w:tcW w:w="6784" w:type="dxa"/>
            <w:shd w:val="clear" w:color="auto" w:fill="auto"/>
            <w:noWrap w:val="0"/>
            <w:vAlign w:val="center"/>
          </w:tcPr>
          <w:p w14:paraId="4C28E5B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透析椅的脚板为伸缩设计，并且可以折叠，可适应不同使用者的身高；脚板折转角度≥60 °，滑动式脚踏板可折叠角度≥80 °，滑动式脚踏板电动调节距离≥90mm；(提供彩页或技术说明书)</w:t>
            </w:r>
          </w:p>
        </w:tc>
        <w:tc>
          <w:tcPr>
            <w:tcW w:w="1309" w:type="dxa"/>
            <w:noWrap w:val="0"/>
            <w:vAlign w:val="center"/>
          </w:tcPr>
          <w:p w14:paraId="52F15A66">
            <w:pPr>
              <w:spacing w:line="360" w:lineRule="auto"/>
              <w:jc w:val="both"/>
              <w:rPr>
                <w:rFonts w:hint="eastAsia" w:ascii="仿宋" w:hAnsi="仿宋" w:eastAsia="仿宋" w:cs="仿宋"/>
                <w:b w:val="0"/>
                <w:bCs/>
                <w:color w:val="000000"/>
                <w:sz w:val="24"/>
                <w:szCs w:val="24"/>
                <w:lang w:eastAsia="zh-CN"/>
              </w:rPr>
            </w:pPr>
          </w:p>
        </w:tc>
      </w:tr>
      <w:tr w14:paraId="7788A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1BBB69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2.13</w:t>
            </w:r>
          </w:p>
        </w:tc>
        <w:tc>
          <w:tcPr>
            <w:tcW w:w="6784" w:type="dxa"/>
            <w:shd w:val="clear" w:color="auto" w:fill="auto"/>
            <w:noWrap w:val="0"/>
            <w:vAlign w:val="center"/>
          </w:tcPr>
          <w:p w14:paraId="026B1B6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透析椅底座配有可锁定脚轮，移动灵活、锁止可靠；</w:t>
            </w:r>
          </w:p>
        </w:tc>
        <w:tc>
          <w:tcPr>
            <w:tcW w:w="1309" w:type="dxa"/>
            <w:noWrap w:val="0"/>
            <w:vAlign w:val="center"/>
          </w:tcPr>
          <w:p w14:paraId="51BE606A">
            <w:pPr>
              <w:spacing w:line="360" w:lineRule="auto"/>
              <w:jc w:val="both"/>
              <w:rPr>
                <w:rFonts w:hint="eastAsia" w:ascii="仿宋" w:hAnsi="仿宋" w:eastAsia="仿宋" w:cs="仿宋"/>
                <w:b w:val="0"/>
                <w:bCs/>
                <w:color w:val="000000"/>
                <w:sz w:val="24"/>
                <w:szCs w:val="24"/>
                <w:lang w:eastAsia="zh-CN"/>
              </w:rPr>
            </w:pPr>
          </w:p>
        </w:tc>
      </w:tr>
      <w:tr w14:paraId="231BF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EC9B8C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2.14</w:t>
            </w:r>
          </w:p>
        </w:tc>
        <w:tc>
          <w:tcPr>
            <w:tcW w:w="6784" w:type="dxa"/>
            <w:shd w:val="clear" w:color="auto" w:fill="auto"/>
            <w:noWrap w:val="0"/>
            <w:vAlign w:val="center"/>
          </w:tcPr>
          <w:p w14:paraId="70301BA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透析椅可选配支架，可配合使用者进行水平、前后、左右移动 调节，悬臂顶端可选配平面托盘或显示器</w:t>
            </w:r>
          </w:p>
        </w:tc>
        <w:tc>
          <w:tcPr>
            <w:tcW w:w="1309" w:type="dxa"/>
            <w:noWrap w:val="0"/>
            <w:vAlign w:val="center"/>
          </w:tcPr>
          <w:p w14:paraId="03656D32">
            <w:pPr>
              <w:spacing w:line="360" w:lineRule="auto"/>
              <w:jc w:val="both"/>
              <w:rPr>
                <w:rFonts w:hint="eastAsia" w:ascii="仿宋" w:hAnsi="仿宋" w:eastAsia="仿宋" w:cs="仿宋"/>
                <w:b w:val="0"/>
                <w:bCs/>
                <w:color w:val="000000"/>
                <w:sz w:val="24"/>
                <w:szCs w:val="24"/>
                <w:lang w:eastAsia="zh-CN"/>
              </w:rPr>
            </w:pPr>
          </w:p>
        </w:tc>
      </w:tr>
      <w:tr w14:paraId="087AC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35A8C49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2.15</w:t>
            </w:r>
          </w:p>
        </w:tc>
        <w:tc>
          <w:tcPr>
            <w:tcW w:w="6784" w:type="dxa"/>
            <w:shd w:val="clear" w:color="auto" w:fill="auto"/>
            <w:noWrap w:val="0"/>
            <w:vAlign w:val="center"/>
          </w:tcPr>
          <w:p w14:paraId="527C139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提供10种以上颜色皮面色板供选</w:t>
            </w:r>
          </w:p>
        </w:tc>
        <w:tc>
          <w:tcPr>
            <w:tcW w:w="1309" w:type="dxa"/>
            <w:noWrap w:val="0"/>
            <w:vAlign w:val="center"/>
          </w:tcPr>
          <w:p w14:paraId="0DC74FC8">
            <w:pPr>
              <w:spacing w:line="360" w:lineRule="auto"/>
              <w:jc w:val="both"/>
              <w:rPr>
                <w:rFonts w:hint="eastAsia" w:ascii="仿宋" w:hAnsi="仿宋" w:eastAsia="仿宋" w:cs="仿宋"/>
                <w:b w:val="0"/>
                <w:bCs/>
                <w:color w:val="000000"/>
                <w:sz w:val="24"/>
                <w:szCs w:val="24"/>
                <w:lang w:val="en-US" w:eastAsia="zh-CN"/>
              </w:rPr>
            </w:pPr>
          </w:p>
        </w:tc>
      </w:tr>
      <w:tr w14:paraId="3E67E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F3BFCD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2.16</w:t>
            </w:r>
          </w:p>
        </w:tc>
        <w:tc>
          <w:tcPr>
            <w:tcW w:w="6784" w:type="dxa"/>
            <w:shd w:val="clear" w:color="auto" w:fill="auto"/>
            <w:noWrap w:val="0"/>
            <w:vAlign w:val="center"/>
          </w:tcPr>
          <w:p w14:paraId="6605732D">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透析椅应配有紧急停止按钮，当发生紧急情况时，可以快速按下按钮，起到保护作用。</w:t>
            </w:r>
          </w:p>
        </w:tc>
        <w:tc>
          <w:tcPr>
            <w:tcW w:w="1309" w:type="dxa"/>
            <w:noWrap w:val="0"/>
            <w:vAlign w:val="center"/>
          </w:tcPr>
          <w:p w14:paraId="40EB8992">
            <w:pPr>
              <w:spacing w:line="360" w:lineRule="auto"/>
              <w:jc w:val="both"/>
              <w:rPr>
                <w:rFonts w:hint="eastAsia" w:ascii="仿宋" w:hAnsi="仿宋" w:eastAsia="仿宋" w:cs="仿宋"/>
                <w:b w:val="0"/>
                <w:bCs/>
                <w:color w:val="000000"/>
                <w:sz w:val="24"/>
                <w:szCs w:val="24"/>
                <w:lang w:val="en-US" w:eastAsia="zh-CN"/>
              </w:rPr>
            </w:pPr>
          </w:p>
        </w:tc>
      </w:tr>
      <w:tr w14:paraId="0E26A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913078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w:t>
            </w:r>
          </w:p>
        </w:tc>
        <w:tc>
          <w:tcPr>
            <w:tcW w:w="6784" w:type="dxa"/>
            <w:shd w:val="clear" w:color="auto" w:fill="auto"/>
            <w:noWrap w:val="0"/>
            <w:vAlign w:val="center"/>
          </w:tcPr>
          <w:p w14:paraId="244D849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配置清单（</w:t>
            </w:r>
            <w:r>
              <w:rPr>
                <w:rFonts w:hint="eastAsia" w:ascii="仿宋" w:hAnsi="仿宋" w:eastAsia="仿宋" w:cs="仿宋"/>
                <w:b w:val="0"/>
                <w:bCs/>
                <w:color w:val="000000"/>
                <w:sz w:val="24"/>
                <w:szCs w:val="24"/>
                <w:lang w:val="en-US" w:eastAsia="zh-CN"/>
              </w:rPr>
              <w:t>数量30套，以下为单套配置要求</w:t>
            </w:r>
            <w:r>
              <w:rPr>
                <w:rFonts w:hint="eastAsia" w:ascii="仿宋" w:hAnsi="仿宋" w:eastAsia="仿宋" w:cs="仿宋"/>
                <w:b w:val="0"/>
                <w:bCs/>
                <w:color w:val="000000"/>
                <w:sz w:val="24"/>
                <w:szCs w:val="24"/>
                <w:lang w:eastAsia="zh-CN"/>
              </w:rPr>
              <w:t>）：</w:t>
            </w:r>
          </w:p>
        </w:tc>
        <w:tc>
          <w:tcPr>
            <w:tcW w:w="1309" w:type="dxa"/>
            <w:noWrap w:val="0"/>
            <w:vAlign w:val="center"/>
          </w:tcPr>
          <w:p w14:paraId="537B96D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w:t>
            </w:r>
          </w:p>
        </w:tc>
      </w:tr>
      <w:tr w14:paraId="3083F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897D78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w:t>
            </w:r>
            <w:r>
              <w:rPr>
                <w:rFonts w:hint="eastAsia" w:ascii="仿宋" w:hAnsi="仿宋" w:eastAsia="仿宋" w:cs="仿宋"/>
                <w:b w:val="0"/>
                <w:bCs/>
                <w:color w:val="000000"/>
                <w:sz w:val="24"/>
                <w:szCs w:val="24"/>
                <w:lang w:val="en-US" w:eastAsia="zh-CN"/>
              </w:rPr>
              <w:t>1</w:t>
            </w:r>
          </w:p>
        </w:tc>
        <w:tc>
          <w:tcPr>
            <w:tcW w:w="6784" w:type="dxa"/>
            <w:shd w:val="clear" w:color="auto" w:fill="auto"/>
            <w:noWrap w:val="0"/>
            <w:vAlign w:val="center"/>
          </w:tcPr>
          <w:p w14:paraId="03829F8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主机1 台</w:t>
            </w:r>
          </w:p>
        </w:tc>
        <w:tc>
          <w:tcPr>
            <w:tcW w:w="1309" w:type="dxa"/>
            <w:noWrap w:val="0"/>
            <w:vAlign w:val="center"/>
          </w:tcPr>
          <w:p w14:paraId="0882BE6E">
            <w:pPr>
              <w:spacing w:line="360" w:lineRule="auto"/>
              <w:jc w:val="both"/>
              <w:rPr>
                <w:rFonts w:hint="eastAsia" w:ascii="仿宋" w:hAnsi="仿宋" w:eastAsia="仿宋" w:cs="仿宋"/>
                <w:b w:val="0"/>
                <w:bCs/>
                <w:color w:val="000000"/>
                <w:sz w:val="24"/>
                <w:szCs w:val="24"/>
                <w:lang w:eastAsia="zh-CN"/>
              </w:rPr>
            </w:pPr>
          </w:p>
        </w:tc>
      </w:tr>
      <w:tr w14:paraId="5FC3A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3434C74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3.2</w:t>
            </w:r>
          </w:p>
        </w:tc>
        <w:tc>
          <w:tcPr>
            <w:tcW w:w="6784" w:type="dxa"/>
            <w:shd w:val="clear" w:color="auto" w:fill="auto"/>
            <w:noWrap w:val="0"/>
            <w:vAlign w:val="center"/>
          </w:tcPr>
          <w:p w14:paraId="2DCA22E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搁手板1 付 </w:t>
            </w:r>
          </w:p>
        </w:tc>
        <w:tc>
          <w:tcPr>
            <w:tcW w:w="1309" w:type="dxa"/>
            <w:noWrap w:val="0"/>
            <w:vAlign w:val="center"/>
          </w:tcPr>
          <w:p w14:paraId="1762052A">
            <w:pPr>
              <w:spacing w:line="360" w:lineRule="auto"/>
              <w:jc w:val="both"/>
              <w:rPr>
                <w:rFonts w:hint="eastAsia" w:ascii="仿宋" w:hAnsi="仿宋" w:eastAsia="仿宋" w:cs="仿宋"/>
                <w:b w:val="0"/>
                <w:bCs/>
                <w:color w:val="000000"/>
                <w:sz w:val="24"/>
                <w:szCs w:val="24"/>
                <w:lang w:eastAsia="zh-CN"/>
              </w:rPr>
            </w:pPr>
          </w:p>
        </w:tc>
      </w:tr>
      <w:tr w14:paraId="1101D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BAD041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3.3</w:t>
            </w:r>
          </w:p>
        </w:tc>
        <w:tc>
          <w:tcPr>
            <w:tcW w:w="6784" w:type="dxa"/>
            <w:shd w:val="clear" w:color="auto" w:fill="auto"/>
            <w:noWrap w:val="0"/>
            <w:vAlign w:val="center"/>
          </w:tcPr>
          <w:p w14:paraId="4EF714F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手持控制器1 件</w:t>
            </w:r>
          </w:p>
        </w:tc>
        <w:tc>
          <w:tcPr>
            <w:tcW w:w="1309" w:type="dxa"/>
            <w:noWrap w:val="0"/>
            <w:vAlign w:val="center"/>
          </w:tcPr>
          <w:p w14:paraId="42E451F5">
            <w:pPr>
              <w:spacing w:line="360" w:lineRule="auto"/>
              <w:jc w:val="both"/>
              <w:rPr>
                <w:rFonts w:hint="eastAsia" w:ascii="仿宋" w:hAnsi="仿宋" w:eastAsia="仿宋" w:cs="仿宋"/>
                <w:b w:val="0"/>
                <w:bCs/>
                <w:color w:val="000000"/>
                <w:sz w:val="24"/>
                <w:szCs w:val="24"/>
                <w:lang w:eastAsia="zh-CN"/>
              </w:rPr>
            </w:pPr>
          </w:p>
        </w:tc>
      </w:tr>
      <w:tr w14:paraId="3D258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860665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3.4</w:t>
            </w:r>
          </w:p>
        </w:tc>
        <w:tc>
          <w:tcPr>
            <w:tcW w:w="6784" w:type="dxa"/>
            <w:shd w:val="clear" w:color="auto" w:fill="auto"/>
            <w:noWrap w:val="0"/>
            <w:vAlign w:val="center"/>
          </w:tcPr>
          <w:p w14:paraId="4884D13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电源线1 根</w:t>
            </w:r>
          </w:p>
        </w:tc>
        <w:tc>
          <w:tcPr>
            <w:tcW w:w="1309" w:type="dxa"/>
            <w:noWrap w:val="0"/>
            <w:vAlign w:val="center"/>
          </w:tcPr>
          <w:p w14:paraId="584CDF80">
            <w:pPr>
              <w:spacing w:line="360" w:lineRule="auto"/>
              <w:jc w:val="both"/>
              <w:rPr>
                <w:rFonts w:hint="eastAsia" w:ascii="仿宋" w:hAnsi="仿宋" w:eastAsia="仿宋" w:cs="仿宋"/>
                <w:b w:val="0"/>
                <w:bCs/>
                <w:color w:val="000000"/>
                <w:sz w:val="24"/>
                <w:szCs w:val="24"/>
                <w:lang w:eastAsia="zh-CN"/>
              </w:rPr>
            </w:pPr>
          </w:p>
        </w:tc>
      </w:tr>
      <w:tr w14:paraId="1CB88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noWrap w:val="0"/>
            <w:vAlign w:val="center"/>
          </w:tcPr>
          <w:p w14:paraId="03B64A5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品目2</w:t>
            </w:r>
          </w:p>
        </w:tc>
        <w:tc>
          <w:tcPr>
            <w:tcW w:w="6784" w:type="dxa"/>
            <w:noWrap w:val="0"/>
            <w:vAlign w:val="center"/>
          </w:tcPr>
          <w:p w14:paraId="34C65E2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间歇式压力治疗系统</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15套</w:t>
            </w:r>
          </w:p>
        </w:tc>
        <w:tc>
          <w:tcPr>
            <w:tcW w:w="1309" w:type="dxa"/>
            <w:noWrap w:val="0"/>
            <w:vAlign w:val="center"/>
          </w:tcPr>
          <w:p w14:paraId="02ECDAB9">
            <w:pPr>
              <w:spacing w:line="360" w:lineRule="auto"/>
              <w:jc w:val="both"/>
              <w:rPr>
                <w:rFonts w:hint="eastAsia" w:ascii="仿宋" w:hAnsi="仿宋" w:eastAsia="仿宋" w:cs="仿宋"/>
                <w:b w:val="0"/>
                <w:bCs/>
                <w:color w:val="000000"/>
                <w:sz w:val="24"/>
                <w:szCs w:val="24"/>
                <w:lang w:eastAsia="zh-CN"/>
              </w:rPr>
            </w:pPr>
          </w:p>
        </w:tc>
      </w:tr>
      <w:tr w14:paraId="67AD7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FD1887D">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w:t>
            </w:r>
          </w:p>
        </w:tc>
        <w:tc>
          <w:tcPr>
            <w:tcW w:w="6784" w:type="dxa"/>
            <w:shd w:val="clear" w:color="auto" w:fill="auto"/>
            <w:noWrap w:val="0"/>
            <w:vAlign w:val="center"/>
          </w:tcPr>
          <w:p w14:paraId="4D7A936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功能和用途：适用于脑血管意外、脑外伤、脑手术后、脊髓病变引起的肢体功能障碍的辅助治疗，以及预防静脉血栓，减轻肢体水肿</w:t>
            </w:r>
          </w:p>
        </w:tc>
        <w:tc>
          <w:tcPr>
            <w:tcW w:w="1309" w:type="dxa"/>
            <w:noWrap w:val="0"/>
            <w:vAlign w:val="center"/>
          </w:tcPr>
          <w:p w14:paraId="37A95BBD">
            <w:pPr>
              <w:spacing w:line="360" w:lineRule="auto"/>
              <w:jc w:val="both"/>
              <w:rPr>
                <w:rFonts w:hint="eastAsia" w:ascii="仿宋" w:hAnsi="仿宋" w:eastAsia="仿宋" w:cs="仿宋"/>
                <w:b w:val="0"/>
                <w:bCs/>
                <w:color w:val="000000"/>
                <w:sz w:val="24"/>
                <w:szCs w:val="24"/>
                <w:lang w:val="en-US" w:eastAsia="zh-CN"/>
              </w:rPr>
            </w:pPr>
          </w:p>
        </w:tc>
      </w:tr>
      <w:tr w14:paraId="37D7E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1165CC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w:t>
            </w:r>
          </w:p>
        </w:tc>
        <w:tc>
          <w:tcPr>
            <w:tcW w:w="6784" w:type="dxa"/>
            <w:shd w:val="clear" w:color="auto" w:fill="auto"/>
            <w:noWrap w:val="0"/>
            <w:vAlign w:val="center"/>
          </w:tcPr>
          <w:p w14:paraId="46C0F4F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主机技术指标：</w:t>
            </w:r>
          </w:p>
        </w:tc>
        <w:tc>
          <w:tcPr>
            <w:tcW w:w="1309" w:type="dxa"/>
            <w:noWrap w:val="0"/>
            <w:vAlign w:val="center"/>
          </w:tcPr>
          <w:p w14:paraId="52AA4CC9">
            <w:pPr>
              <w:spacing w:line="360" w:lineRule="auto"/>
              <w:jc w:val="both"/>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w:t>
            </w:r>
          </w:p>
        </w:tc>
      </w:tr>
      <w:tr w14:paraId="29600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6F43BF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2.1 </w:t>
            </w:r>
            <w:r>
              <w:rPr>
                <w:rFonts w:hint="eastAsia" w:ascii="仿宋" w:hAnsi="仿宋" w:eastAsia="仿宋" w:cs="仿宋"/>
                <w:b w:val="0"/>
                <w:bCs/>
                <w:color w:val="000000"/>
                <w:sz w:val="24"/>
                <w:szCs w:val="24"/>
                <w:lang w:eastAsia="zh-CN"/>
              </w:rPr>
              <w:tab/>
            </w:r>
          </w:p>
        </w:tc>
        <w:tc>
          <w:tcPr>
            <w:tcW w:w="6784" w:type="dxa"/>
            <w:shd w:val="clear" w:color="auto" w:fill="auto"/>
            <w:noWrap w:val="0"/>
            <w:vAlign w:val="center"/>
          </w:tcPr>
          <w:p w14:paraId="7F2441C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人体仿生</w:t>
            </w:r>
            <w:r>
              <w:rPr>
                <w:rFonts w:hint="eastAsia" w:ascii="仿宋" w:hAnsi="仿宋" w:eastAsia="仿宋" w:cs="仿宋"/>
                <w:b w:val="0"/>
                <w:bCs/>
                <w:color w:val="000000"/>
                <w:sz w:val="24"/>
                <w:szCs w:val="24"/>
                <w:lang w:val="en-US" w:eastAsia="zh-CN"/>
              </w:rPr>
              <w:t>电容</w:t>
            </w:r>
            <w:r>
              <w:rPr>
                <w:rFonts w:hint="eastAsia" w:ascii="仿宋" w:hAnsi="仿宋" w:eastAsia="仿宋" w:cs="仿宋"/>
                <w:b w:val="0"/>
                <w:bCs/>
                <w:color w:val="000000"/>
                <w:sz w:val="24"/>
                <w:szCs w:val="24"/>
                <w:lang w:eastAsia="zh-CN"/>
              </w:rPr>
              <w:t>触摸屏操作；</w:t>
            </w:r>
            <w:r>
              <w:rPr>
                <w:rFonts w:hint="eastAsia" w:ascii="仿宋" w:hAnsi="仿宋" w:eastAsia="仿宋" w:cs="仿宋"/>
                <w:b w:val="0"/>
                <w:bCs/>
                <w:color w:val="000000"/>
                <w:sz w:val="24"/>
                <w:szCs w:val="24"/>
                <w:lang w:val="en-US" w:eastAsia="zh-CN"/>
              </w:rPr>
              <w:t>可实时显示治疗部位，治疗压力，治疗时间，治疗模式等</w:t>
            </w:r>
          </w:p>
        </w:tc>
        <w:tc>
          <w:tcPr>
            <w:tcW w:w="1309" w:type="dxa"/>
            <w:noWrap w:val="0"/>
            <w:vAlign w:val="center"/>
          </w:tcPr>
          <w:p w14:paraId="4B6CF0C2">
            <w:pPr>
              <w:spacing w:line="360" w:lineRule="auto"/>
              <w:jc w:val="both"/>
              <w:rPr>
                <w:rFonts w:hint="eastAsia" w:ascii="仿宋" w:hAnsi="仿宋" w:eastAsia="仿宋" w:cs="仿宋"/>
                <w:b w:val="0"/>
                <w:bCs/>
                <w:color w:val="000000"/>
                <w:sz w:val="24"/>
                <w:szCs w:val="24"/>
                <w:lang w:val="en-US" w:eastAsia="zh-CN"/>
              </w:rPr>
            </w:pPr>
          </w:p>
        </w:tc>
      </w:tr>
      <w:tr w14:paraId="6598E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3DD07F0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2.2</w:t>
            </w:r>
          </w:p>
        </w:tc>
        <w:tc>
          <w:tcPr>
            <w:tcW w:w="6784" w:type="dxa"/>
            <w:shd w:val="clear" w:color="auto" w:fill="auto"/>
            <w:noWrap w:val="0"/>
            <w:vAlign w:val="center"/>
          </w:tcPr>
          <w:p w14:paraId="33B5F20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主机具有</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英寸全彩IPS医用级电容屏幕，分辨率</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1024×600</w:t>
            </w:r>
          </w:p>
        </w:tc>
        <w:tc>
          <w:tcPr>
            <w:tcW w:w="1309" w:type="dxa"/>
            <w:noWrap w:val="0"/>
            <w:vAlign w:val="center"/>
          </w:tcPr>
          <w:p w14:paraId="4B4574FF">
            <w:pPr>
              <w:spacing w:line="360" w:lineRule="auto"/>
              <w:jc w:val="both"/>
              <w:rPr>
                <w:rFonts w:hint="eastAsia" w:ascii="仿宋" w:hAnsi="仿宋" w:eastAsia="仿宋" w:cs="仿宋"/>
                <w:b w:val="0"/>
                <w:bCs/>
                <w:color w:val="000000"/>
                <w:sz w:val="24"/>
                <w:szCs w:val="24"/>
                <w:lang w:val="en-US" w:eastAsia="zh-CN"/>
              </w:rPr>
            </w:pPr>
          </w:p>
        </w:tc>
      </w:tr>
      <w:tr w14:paraId="182FD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001E0F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▲2.3</w:t>
            </w:r>
          </w:p>
        </w:tc>
        <w:tc>
          <w:tcPr>
            <w:tcW w:w="6784" w:type="dxa"/>
            <w:shd w:val="clear" w:color="auto" w:fill="auto"/>
            <w:noWrap w:val="0"/>
            <w:vAlign w:val="center"/>
          </w:tcPr>
          <w:p w14:paraId="03FADBA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屏幕亮度0-100可调，16.7M色防眩可调</w:t>
            </w:r>
          </w:p>
        </w:tc>
        <w:tc>
          <w:tcPr>
            <w:tcW w:w="1309" w:type="dxa"/>
            <w:noWrap w:val="0"/>
            <w:vAlign w:val="center"/>
          </w:tcPr>
          <w:p w14:paraId="345A0FA7">
            <w:pPr>
              <w:spacing w:line="360" w:lineRule="auto"/>
              <w:jc w:val="both"/>
              <w:rPr>
                <w:rFonts w:hint="eastAsia" w:ascii="仿宋" w:hAnsi="仿宋" w:eastAsia="仿宋" w:cs="仿宋"/>
                <w:b w:val="0"/>
                <w:bCs/>
                <w:color w:val="000000"/>
                <w:sz w:val="24"/>
                <w:szCs w:val="24"/>
                <w:lang w:val="en-US" w:eastAsia="zh-CN"/>
              </w:rPr>
            </w:pPr>
          </w:p>
        </w:tc>
      </w:tr>
      <w:tr w14:paraId="38FD0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769F71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2.4</w:t>
            </w:r>
          </w:p>
        </w:tc>
        <w:tc>
          <w:tcPr>
            <w:tcW w:w="6784" w:type="dxa"/>
            <w:shd w:val="clear" w:color="auto" w:fill="auto"/>
            <w:noWrap w:val="0"/>
            <w:vAlign w:val="center"/>
          </w:tcPr>
          <w:p w14:paraId="612AD20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w:t>
            </w:r>
            <w:r>
              <w:rPr>
                <w:rFonts w:hint="eastAsia" w:ascii="仿宋" w:hAnsi="仿宋" w:eastAsia="仿宋" w:cs="仿宋"/>
                <w:b w:val="0"/>
                <w:bCs/>
                <w:color w:val="000000"/>
                <w:sz w:val="24"/>
                <w:szCs w:val="24"/>
                <w:lang w:eastAsia="zh-CN"/>
              </w:rPr>
              <w:t>长时间无操作时，屏幕自动进入待机状态</w:t>
            </w:r>
            <w:r>
              <w:rPr>
                <w:rFonts w:hint="eastAsia" w:ascii="仿宋" w:hAnsi="仿宋" w:eastAsia="仿宋" w:cs="仿宋"/>
                <w:b w:val="0"/>
                <w:bCs/>
                <w:color w:val="000000"/>
                <w:sz w:val="24"/>
                <w:szCs w:val="24"/>
                <w:lang w:val="en-US" w:eastAsia="zh-CN"/>
              </w:rPr>
              <w:t>功能</w:t>
            </w:r>
          </w:p>
        </w:tc>
        <w:tc>
          <w:tcPr>
            <w:tcW w:w="1309" w:type="dxa"/>
            <w:noWrap w:val="0"/>
            <w:vAlign w:val="center"/>
          </w:tcPr>
          <w:p w14:paraId="6EDA6EE9">
            <w:pPr>
              <w:spacing w:line="360" w:lineRule="auto"/>
              <w:jc w:val="both"/>
              <w:rPr>
                <w:rFonts w:hint="eastAsia" w:ascii="仿宋" w:hAnsi="仿宋" w:eastAsia="仿宋" w:cs="仿宋"/>
                <w:b w:val="0"/>
                <w:bCs/>
                <w:color w:val="000000"/>
                <w:sz w:val="24"/>
                <w:szCs w:val="24"/>
                <w:lang w:val="en-US" w:eastAsia="zh-CN"/>
              </w:rPr>
            </w:pPr>
          </w:p>
        </w:tc>
      </w:tr>
      <w:tr w14:paraId="72B1D7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69A1987">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2.5</w:t>
            </w:r>
          </w:p>
        </w:tc>
        <w:tc>
          <w:tcPr>
            <w:tcW w:w="6784" w:type="dxa"/>
            <w:shd w:val="clear" w:color="auto" w:fill="auto"/>
            <w:noWrap w:val="0"/>
            <w:vAlign w:val="center"/>
          </w:tcPr>
          <w:p w14:paraId="6C391C7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自带内部电源，当外部停电时，可自动启动内部电源供电，保持治疗状态，电池容量</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5200mA，</w:t>
            </w:r>
            <w:r>
              <w:rPr>
                <w:rFonts w:hint="eastAsia" w:ascii="仿宋" w:hAnsi="仿宋" w:eastAsia="仿宋" w:cs="仿宋"/>
                <w:b w:val="0"/>
                <w:bCs/>
                <w:color w:val="000000"/>
                <w:sz w:val="24"/>
                <w:szCs w:val="24"/>
                <w:lang w:val="en-US" w:eastAsia="zh-CN"/>
              </w:rPr>
              <w:t>工作时间≥8小时，待机时间≥72小时</w:t>
            </w:r>
          </w:p>
        </w:tc>
        <w:tc>
          <w:tcPr>
            <w:tcW w:w="1309" w:type="dxa"/>
            <w:noWrap w:val="0"/>
            <w:vAlign w:val="center"/>
          </w:tcPr>
          <w:p w14:paraId="7468A832">
            <w:pPr>
              <w:spacing w:line="360" w:lineRule="auto"/>
              <w:jc w:val="both"/>
              <w:rPr>
                <w:rFonts w:hint="eastAsia" w:ascii="仿宋" w:hAnsi="仿宋" w:eastAsia="仿宋" w:cs="仿宋"/>
                <w:b w:val="0"/>
                <w:bCs/>
                <w:color w:val="000000"/>
                <w:sz w:val="24"/>
                <w:szCs w:val="24"/>
                <w:lang w:val="en-US" w:eastAsia="zh-CN"/>
              </w:rPr>
            </w:pPr>
          </w:p>
        </w:tc>
      </w:tr>
      <w:tr w14:paraId="529FB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750389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2.6</w:t>
            </w:r>
          </w:p>
        </w:tc>
        <w:tc>
          <w:tcPr>
            <w:tcW w:w="6784" w:type="dxa"/>
            <w:shd w:val="clear" w:color="auto" w:fill="auto"/>
            <w:noWrap w:val="0"/>
            <w:vAlign w:val="center"/>
          </w:tcPr>
          <w:p w14:paraId="7704BC5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具有双时钟间歇控制系统</w:t>
            </w:r>
          </w:p>
        </w:tc>
        <w:tc>
          <w:tcPr>
            <w:tcW w:w="1309" w:type="dxa"/>
            <w:noWrap w:val="0"/>
            <w:vAlign w:val="center"/>
          </w:tcPr>
          <w:p w14:paraId="2B51ADEB">
            <w:pPr>
              <w:spacing w:line="360" w:lineRule="auto"/>
              <w:jc w:val="both"/>
              <w:rPr>
                <w:rFonts w:hint="eastAsia" w:ascii="仿宋" w:hAnsi="仿宋" w:eastAsia="仿宋" w:cs="仿宋"/>
                <w:b w:val="0"/>
                <w:bCs/>
                <w:color w:val="000000"/>
                <w:sz w:val="24"/>
                <w:szCs w:val="24"/>
                <w:lang w:val="en-US" w:eastAsia="zh-CN"/>
              </w:rPr>
            </w:pPr>
          </w:p>
        </w:tc>
      </w:tr>
      <w:tr w14:paraId="6CA91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9373757">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▲2.7</w:t>
            </w:r>
          </w:p>
        </w:tc>
        <w:tc>
          <w:tcPr>
            <w:tcW w:w="6784" w:type="dxa"/>
            <w:shd w:val="clear" w:color="auto" w:fill="auto"/>
            <w:noWrap w:val="0"/>
            <w:vAlign w:val="center"/>
          </w:tcPr>
          <w:p w14:paraId="42AAAED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具有内置床位二维码，可以通过PDA快速绑定患者床位信息</w:t>
            </w:r>
          </w:p>
        </w:tc>
        <w:tc>
          <w:tcPr>
            <w:tcW w:w="1309" w:type="dxa"/>
            <w:noWrap w:val="0"/>
            <w:vAlign w:val="center"/>
          </w:tcPr>
          <w:p w14:paraId="24D801FA">
            <w:pPr>
              <w:spacing w:line="360" w:lineRule="auto"/>
              <w:jc w:val="both"/>
              <w:rPr>
                <w:rFonts w:hint="eastAsia" w:ascii="仿宋" w:hAnsi="仿宋" w:eastAsia="仿宋" w:cs="仿宋"/>
                <w:b w:val="0"/>
                <w:bCs/>
                <w:color w:val="000000"/>
                <w:sz w:val="24"/>
                <w:szCs w:val="24"/>
                <w:lang w:val="en-US" w:eastAsia="zh-CN"/>
              </w:rPr>
            </w:pPr>
          </w:p>
        </w:tc>
      </w:tr>
      <w:tr w14:paraId="35FB1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800457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2.8</w:t>
            </w:r>
          </w:p>
        </w:tc>
        <w:tc>
          <w:tcPr>
            <w:tcW w:w="6784" w:type="dxa"/>
            <w:shd w:val="clear" w:color="auto" w:fill="auto"/>
            <w:noWrap w:val="0"/>
            <w:vAlign w:val="center"/>
          </w:tcPr>
          <w:p w14:paraId="69DA255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最大支持两通道，独立8腔</w:t>
            </w:r>
          </w:p>
        </w:tc>
        <w:tc>
          <w:tcPr>
            <w:tcW w:w="1309" w:type="dxa"/>
            <w:noWrap w:val="0"/>
            <w:vAlign w:val="center"/>
          </w:tcPr>
          <w:p w14:paraId="1F134E92">
            <w:pPr>
              <w:spacing w:line="360" w:lineRule="auto"/>
              <w:jc w:val="both"/>
              <w:rPr>
                <w:rFonts w:hint="eastAsia" w:ascii="仿宋" w:hAnsi="仿宋" w:eastAsia="仿宋" w:cs="仿宋"/>
                <w:b w:val="0"/>
                <w:bCs/>
                <w:color w:val="000000"/>
                <w:sz w:val="24"/>
                <w:szCs w:val="24"/>
                <w:lang w:val="en-US" w:eastAsia="zh-CN"/>
              </w:rPr>
            </w:pPr>
          </w:p>
        </w:tc>
      </w:tr>
      <w:tr w14:paraId="18EF2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2E3BC1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2.9</w:t>
            </w:r>
          </w:p>
        </w:tc>
        <w:tc>
          <w:tcPr>
            <w:tcW w:w="6784" w:type="dxa"/>
            <w:shd w:val="clear" w:color="auto" w:fill="auto"/>
            <w:noWrap w:val="0"/>
            <w:vAlign w:val="center"/>
          </w:tcPr>
          <w:p w14:paraId="1AAB4C4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气囊支持</w:t>
            </w:r>
            <w:r>
              <w:rPr>
                <w:rFonts w:hint="eastAsia" w:ascii="仿宋" w:hAnsi="仿宋" w:eastAsia="仿宋" w:cs="仿宋"/>
                <w:b w:val="0"/>
                <w:bCs/>
                <w:color w:val="000000"/>
                <w:sz w:val="24"/>
                <w:szCs w:val="24"/>
                <w:lang w:eastAsia="zh-CN"/>
              </w:rPr>
              <w:t>腿部四腔气囊、臂部四腔气囊、腿部三腔气囊、臂部三腔气囊、小腿三腔气囊、左/右手单腔气囊、左/右足单腔气囊，</w:t>
            </w:r>
            <w:r>
              <w:rPr>
                <w:rFonts w:hint="eastAsia" w:ascii="仿宋" w:hAnsi="仿宋" w:eastAsia="仿宋" w:cs="仿宋"/>
                <w:b w:val="0"/>
                <w:bCs/>
                <w:color w:val="000000"/>
                <w:sz w:val="24"/>
                <w:szCs w:val="24"/>
                <w:lang w:val="en-US" w:eastAsia="zh-CN"/>
              </w:rPr>
              <w:t>可提供重复使用和单人次使用供临床选择</w:t>
            </w:r>
          </w:p>
        </w:tc>
        <w:tc>
          <w:tcPr>
            <w:tcW w:w="1309" w:type="dxa"/>
            <w:noWrap w:val="0"/>
            <w:vAlign w:val="center"/>
          </w:tcPr>
          <w:p w14:paraId="0DC99E2C">
            <w:pPr>
              <w:spacing w:line="360" w:lineRule="auto"/>
              <w:jc w:val="both"/>
              <w:rPr>
                <w:rFonts w:hint="eastAsia" w:ascii="仿宋" w:hAnsi="仿宋" w:eastAsia="仿宋" w:cs="仿宋"/>
                <w:b w:val="0"/>
                <w:bCs/>
                <w:color w:val="000000"/>
                <w:sz w:val="24"/>
                <w:szCs w:val="24"/>
                <w:lang w:val="en-US" w:eastAsia="zh-CN"/>
              </w:rPr>
            </w:pPr>
          </w:p>
        </w:tc>
      </w:tr>
      <w:tr w14:paraId="32B78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774689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2.10</w:t>
            </w:r>
          </w:p>
        </w:tc>
        <w:tc>
          <w:tcPr>
            <w:tcW w:w="6784" w:type="dxa"/>
            <w:shd w:val="clear" w:color="auto" w:fill="auto"/>
            <w:noWrap w:val="0"/>
            <w:vAlign w:val="center"/>
          </w:tcPr>
          <w:p w14:paraId="0F764C4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压力范围0-260</w:t>
            </w:r>
            <w:r>
              <w:rPr>
                <w:rFonts w:hint="eastAsia" w:ascii="仿宋" w:hAnsi="仿宋" w:eastAsia="仿宋" w:cs="仿宋"/>
                <w:b w:val="0"/>
                <w:bCs/>
                <w:color w:val="000000"/>
                <w:sz w:val="24"/>
                <w:szCs w:val="24"/>
                <w:lang w:eastAsia="zh-CN"/>
              </w:rPr>
              <w:t>mmHg调节，精度1mmHg，</w:t>
            </w:r>
            <w:r>
              <w:rPr>
                <w:rFonts w:hint="eastAsia" w:ascii="仿宋" w:hAnsi="仿宋" w:eastAsia="仿宋" w:cs="仿宋"/>
                <w:b w:val="0"/>
                <w:bCs/>
                <w:color w:val="000000"/>
                <w:sz w:val="24"/>
                <w:szCs w:val="24"/>
                <w:lang w:val="en-US" w:eastAsia="zh-CN"/>
              </w:rPr>
              <w:t>压力</w:t>
            </w:r>
            <w:r>
              <w:rPr>
                <w:rFonts w:hint="eastAsia" w:ascii="仿宋" w:hAnsi="仿宋" w:eastAsia="仿宋" w:cs="仿宋"/>
                <w:b w:val="0"/>
                <w:bCs/>
                <w:color w:val="000000"/>
                <w:sz w:val="24"/>
                <w:szCs w:val="24"/>
                <w:lang w:eastAsia="zh-CN"/>
              </w:rPr>
              <w:t>支持</w:t>
            </w:r>
            <w:r>
              <w:rPr>
                <w:rFonts w:hint="eastAsia" w:ascii="仿宋" w:hAnsi="仿宋" w:eastAsia="仿宋" w:cs="仿宋"/>
                <w:b w:val="0"/>
                <w:bCs/>
                <w:color w:val="000000"/>
                <w:sz w:val="24"/>
                <w:szCs w:val="24"/>
                <w:lang w:val="en-US" w:eastAsia="zh-CN"/>
              </w:rPr>
              <w:t>滑动</w:t>
            </w:r>
            <w:r>
              <w:rPr>
                <w:rFonts w:hint="eastAsia" w:ascii="仿宋" w:hAnsi="仿宋" w:eastAsia="仿宋" w:cs="仿宋"/>
                <w:b w:val="0"/>
                <w:bCs/>
                <w:color w:val="000000"/>
                <w:sz w:val="24"/>
                <w:szCs w:val="24"/>
                <w:lang w:eastAsia="zh-CN"/>
              </w:rPr>
              <w:t>快速调节，≥3级压力可调</w:t>
            </w:r>
          </w:p>
        </w:tc>
        <w:tc>
          <w:tcPr>
            <w:tcW w:w="1309" w:type="dxa"/>
            <w:noWrap w:val="0"/>
            <w:vAlign w:val="center"/>
          </w:tcPr>
          <w:p w14:paraId="14BDA38C">
            <w:pPr>
              <w:spacing w:line="360" w:lineRule="auto"/>
              <w:jc w:val="both"/>
              <w:rPr>
                <w:rFonts w:hint="eastAsia" w:ascii="仿宋" w:hAnsi="仿宋" w:eastAsia="仿宋" w:cs="仿宋"/>
                <w:b w:val="0"/>
                <w:bCs/>
                <w:color w:val="000000"/>
                <w:sz w:val="24"/>
                <w:szCs w:val="24"/>
                <w:lang w:val="en-US" w:eastAsia="zh-CN"/>
              </w:rPr>
            </w:pPr>
          </w:p>
        </w:tc>
      </w:tr>
      <w:tr w14:paraId="68757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1E33EB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2.11</w:t>
            </w:r>
          </w:p>
        </w:tc>
        <w:tc>
          <w:tcPr>
            <w:tcW w:w="6784" w:type="dxa"/>
            <w:shd w:val="clear" w:color="auto" w:fill="auto"/>
            <w:noWrap w:val="0"/>
            <w:vAlign w:val="center"/>
          </w:tcPr>
          <w:p w14:paraId="2A88E4D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充气速度最快充满单腔时间4s以内</w:t>
            </w:r>
          </w:p>
        </w:tc>
        <w:tc>
          <w:tcPr>
            <w:tcW w:w="1309" w:type="dxa"/>
            <w:noWrap w:val="0"/>
            <w:vAlign w:val="center"/>
          </w:tcPr>
          <w:p w14:paraId="1E153DE1">
            <w:pPr>
              <w:spacing w:line="360" w:lineRule="auto"/>
              <w:jc w:val="both"/>
              <w:rPr>
                <w:rFonts w:hint="eastAsia" w:ascii="仿宋" w:hAnsi="仿宋" w:eastAsia="仿宋" w:cs="仿宋"/>
                <w:b w:val="0"/>
                <w:bCs/>
                <w:color w:val="000000"/>
                <w:sz w:val="24"/>
                <w:szCs w:val="24"/>
                <w:lang w:val="en-US" w:eastAsia="zh-CN"/>
              </w:rPr>
            </w:pPr>
          </w:p>
        </w:tc>
      </w:tr>
      <w:tr w14:paraId="4A051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A88EA0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2.12</w:t>
            </w:r>
          </w:p>
        </w:tc>
        <w:tc>
          <w:tcPr>
            <w:tcW w:w="6784" w:type="dxa"/>
            <w:shd w:val="clear" w:color="auto" w:fill="auto"/>
            <w:noWrap w:val="0"/>
            <w:vAlign w:val="center"/>
          </w:tcPr>
          <w:p w14:paraId="276CCD3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具有静脉再充盈侦测功能，提供机器操作界面作为证明材料</w:t>
            </w:r>
          </w:p>
        </w:tc>
        <w:tc>
          <w:tcPr>
            <w:tcW w:w="1309" w:type="dxa"/>
            <w:noWrap w:val="0"/>
            <w:vAlign w:val="center"/>
          </w:tcPr>
          <w:p w14:paraId="2DB0E25D">
            <w:pPr>
              <w:spacing w:line="360" w:lineRule="auto"/>
              <w:jc w:val="both"/>
              <w:rPr>
                <w:rFonts w:hint="eastAsia" w:ascii="仿宋" w:hAnsi="仿宋" w:eastAsia="仿宋" w:cs="仿宋"/>
                <w:b w:val="0"/>
                <w:bCs/>
                <w:color w:val="000000"/>
                <w:sz w:val="24"/>
                <w:szCs w:val="24"/>
                <w:lang w:val="en-US" w:eastAsia="zh-CN"/>
              </w:rPr>
            </w:pPr>
          </w:p>
        </w:tc>
      </w:tr>
      <w:tr w14:paraId="0CC19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657C51B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2.13</w:t>
            </w:r>
          </w:p>
        </w:tc>
        <w:tc>
          <w:tcPr>
            <w:tcW w:w="6784" w:type="dxa"/>
            <w:shd w:val="clear" w:color="auto" w:fill="auto"/>
            <w:noWrap w:val="0"/>
            <w:vAlign w:val="center"/>
          </w:tcPr>
          <w:p w14:paraId="73A3F57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治疗时间1～1500分钟可调，调节步进1分钟，支持无限模式</w:t>
            </w:r>
          </w:p>
        </w:tc>
        <w:tc>
          <w:tcPr>
            <w:tcW w:w="1309" w:type="dxa"/>
            <w:noWrap w:val="0"/>
            <w:vAlign w:val="center"/>
          </w:tcPr>
          <w:p w14:paraId="7506940E">
            <w:pPr>
              <w:spacing w:line="360" w:lineRule="auto"/>
              <w:jc w:val="both"/>
              <w:rPr>
                <w:rFonts w:hint="eastAsia" w:ascii="仿宋" w:hAnsi="仿宋" w:eastAsia="仿宋" w:cs="仿宋"/>
                <w:b w:val="0"/>
                <w:bCs/>
                <w:color w:val="000000"/>
                <w:sz w:val="24"/>
                <w:szCs w:val="24"/>
                <w:lang w:val="en-US" w:eastAsia="zh-CN"/>
              </w:rPr>
            </w:pPr>
          </w:p>
        </w:tc>
      </w:tr>
      <w:tr w14:paraId="53AA8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0653AA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2.14</w:t>
            </w:r>
          </w:p>
        </w:tc>
        <w:tc>
          <w:tcPr>
            <w:tcW w:w="6784" w:type="dxa"/>
            <w:shd w:val="clear" w:color="auto" w:fill="auto"/>
            <w:noWrap w:val="0"/>
            <w:vAlign w:val="center"/>
          </w:tcPr>
          <w:p w14:paraId="1609495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治疗模式具有梯度压力模式、双时钟间歇模式、足泵模式等20种以上治疗模式</w:t>
            </w:r>
          </w:p>
        </w:tc>
        <w:tc>
          <w:tcPr>
            <w:tcW w:w="1309" w:type="dxa"/>
            <w:noWrap w:val="0"/>
            <w:vAlign w:val="center"/>
          </w:tcPr>
          <w:p w14:paraId="5E585BDE">
            <w:pPr>
              <w:spacing w:line="360" w:lineRule="auto"/>
              <w:jc w:val="both"/>
              <w:rPr>
                <w:rFonts w:hint="eastAsia" w:ascii="仿宋" w:hAnsi="仿宋" w:eastAsia="仿宋" w:cs="仿宋"/>
                <w:b w:val="0"/>
                <w:bCs/>
                <w:color w:val="000000"/>
                <w:sz w:val="24"/>
                <w:szCs w:val="24"/>
                <w:lang w:val="en-US" w:eastAsia="zh-CN"/>
              </w:rPr>
            </w:pPr>
          </w:p>
        </w:tc>
      </w:tr>
      <w:tr w14:paraId="42A8B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1340EA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2.15</w:t>
            </w:r>
          </w:p>
        </w:tc>
        <w:tc>
          <w:tcPr>
            <w:tcW w:w="6784" w:type="dxa"/>
            <w:shd w:val="clear" w:color="auto" w:fill="auto"/>
            <w:noWrap w:val="0"/>
            <w:vAlign w:val="center"/>
          </w:tcPr>
          <w:p w14:paraId="106646E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具有一键选中功能，长按任意部位可全选中全部治疗部位</w:t>
            </w:r>
          </w:p>
        </w:tc>
        <w:tc>
          <w:tcPr>
            <w:tcW w:w="1309" w:type="dxa"/>
            <w:noWrap w:val="0"/>
            <w:vAlign w:val="center"/>
          </w:tcPr>
          <w:p w14:paraId="7D2C8F46">
            <w:pPr>
              <w:spacing w:line="360" w:lineRule="auto"/>
              <w:jc w:val="both"/>
              <w:rPr>
                <w:rFonts w:hint="eastAsia" w:ascii="仿宋" w:hAnsi="仿宋" w:eastAsia="仿宋" w:cs="仿宋"/>
                <w:b w:val="0"/>
                <w:bCs/>
                <w:color w:val="000000"/>
                <w:sz w:val="24"/>
                <w:szCs w:val="24"/>
                <w:lang w:val="en-US" w:eastAsia="zh-CN"/>
              </w:rPr>
            </w:pPr>
          </w:p>
        </w:tc>
      </w:tr>
      <w:tr w14:paraId="10D67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3C57B94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2.16</w:t>
            </w:r>
          </w:p>
        </w:tc>
        <w:tc>
          <w:tcPr>
            <w:tcW w:w="6784" w:type="dxa"/>
            <w:shd w:val="clear" w:color="auto" w:fill="auto"/>
            <w:noWrap w:val="0"/>
            <w:vAlign w:val="center"/>
          </w:tcPr>
          <w:p w14:paraId="1B1898B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支持双通道可同时充气，也可交替充气，正序逆序充气，支持手脚不能部位同时工作</w:t>
            </w:r>
          </w:p>
        </w:tc>
        <w:tc>
          <w:tcPr>
            <w:tcW w:w="1309" w:type="dxa"/>
            <w:noWrap w:val="0"/>
            <w:vAlign w:val="center"/>
          </w:tcPr>
          <w:p w14:paraId="7E3CE647">
            <w:pPr>
              <w:spacing w:line="360" w:lineRule="auto"/>
              <w:jc w:val="both"/>
              <w:rPr>
                <w:rFonts w:hint="eastAsia" w:ascii="仿宋" w:hAnsi="仿宋" w:eastAsia="仿宋" w:cs="仿宋"/>
                <w:b w:val="0"/>
                <w:bCs/>
                <w:color w:val="000000"/>
                <w:sz w:val="24"/>
                <w:szCs w:val="24"/>
                <w:lang w:val="en-US" w:eastAsia="zh-CN"/>
              </w:rPr>
            </w:pPr>
          </w:p>
        </w:tc>
      </w:tr>
      <w:tr w14:paraId="14D7B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73E860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2.17</w:t>
            </w:r>
          </w:p>
        </w:tc>
        <w:tc>
          <w:tcPr>
            <w:tcW w:w="6784" w:type="dxa"/>
            <w:shd w:val="clear" w:color="auto" w:fill="auto"/>
            <w:noWrap w:val="0"/>
            <w:vAlign w:val="center"/>
          </w:tcPr>
          <w:p w14:paraId="3122945E">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支持屏幕测试，气囊压力测试，仪器性能测试等</w:t>
            </w:r>
          </w:p>
        </w:tc>
        <w:tc>
          <w:tcPr>
            <w:tcW w:w="1309" w:type="dxa"/>
            <w:noWrap w:val="0"/>
            <w:vAlign w:val="center"/>
          </w:tcPr>
          <w:p w14:paraId="42044749">
            <w:pPr>
              <w:spacing w:line="360" w:lineRule="auto"/>
              <w:jc w:val="both"/>
              <w:rPr>
                <w:rFonts w:hint="eastAsia" w:ascii="仿宋" w:hAnsi="仿宋" w:eastAsia="仿宋" w:cs="仿宋"/>
                <w:b w:val="0"/>
                <w:bCs/>
                <w:color w:val="000000"/>
                <w:sz w:val="24"/>
                <w:szCs w:val="24"/>
                <w:lang w:val="en-US" w:eastAsia="zh-CN"/>
              </w:rPr>
            </w:pPr>
          </w:p>
        </w:tc>
      </w:tr>
      <w:tr w14:paraId="72A31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44E9902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2.18</w:t>
            </w:r>
          </w:p>
        </w:tc>
        <w:tc>
          <w:tcPr>
            <w:tcW w:w="6784" w:type="dxa"/>
            <w:shd w:val="clear" w:color="auto" w:fill="auto"/>
            <w:noWrap w:val="0"/>
            <w:vAlign w:val="center"/>
          </w:tcPr>
          <w:p w14:paraId="6191003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具有超压、欠压、等安全提示功能，异常状态实时监控</w:t>
            </w:r>
          </w:p>
        </w:tc>
        <w:tc>
          <w:tcPr>
            <w:tcW w:w="1309" w:type="dxa"/>
            <w:noWrap w:val="0"/>
            <w:vAlign w:val="center"/>
          </w:tcPr>
          <w:p w14:paraId="5F2AD9B3">
            <w:pPr>
              <w:spacing w:line="360" w:lineRule="auto"/>
              <w:jc w:val="both"/>
              <w:rPr>
                <w:rFonts w:hint="eastAsia" w:ascii="仿宋" w:hAnsi="仿宋" w:eastAsia="仿宋" w:cs="仿宋"/>
                <w:b w:val="0"/>
                <w:bCs/>
                <w:color w:val="000000"/>
                <w:sz w:val="24"/>
                <w:szCs w:val="24"/>
                <w:lang w:val="en-US" w:eastAsia="zh-CN"/>
              </w:rPr>
            </w:pPr>
          </w:p>
        </w:tc>
      </w:tr>
      <w:tr w14:paraId="49568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498E38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2.19</w:t>
            </w:r>
          </w:p>
        </w:tc>
        <w:tc>
          <w:tcPr>
            <w:tcW w:w="6784" w:type="dxa"/>
            <w:shd w:val="clear" w:color="auto" w:fill="auto"/>
            <w:noWrap w:val="0"/>
            <w:vAlign w:val="center"/>
          </w:tcPr>
          <w:p w14:paraId="1990A88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具有内置过压保护系统在下列情况下仪器会自动泄压：在达到预置工作时间时；中断治疗时；工作电源突然中断时。</w:t>
            </w:r>
          </w:p>
        </w:tc>
        <w:tc>
          <w:tcPr>
            <w:tcW w:w="1309" w:type="dxa"/>
            <w:noWrap w:val="0"/>
            <w:vAlign w:val="center"/>
          </w:tcPr>
          <w:p w14:paraId="57004153">
            <w:pPr>
              <w:spacing w:line="360" w:lineRule="auto"/>
              <w:jc w:val="both"/>
              <w:rPr>
                <w:rFonts w:hint="eastAsia" w:ascii="仿宋" w:hAnsi="仿宋" w:eastAsia="仿宋" w:cs="仿宋"/>
                <w:b w:val="0"/>
                <w:bCs/>
                <w:color w:val="000000"/>
                <w:sz w:val="24"/>
                <w:szCs w:val="24"/>
                <w:lang w:val="en-US" w:eastAsia="zh-CN"/>
              </w:rPr>
            </w:pPr>
          </w:p>
        </w:tc>
      </w:tr>
      <w:tr w14:paraId="7638C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5641B1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2.20</w:t>
            </w:r>
          </w:p>
        </w:tc>
        <w:tc>
          <w:tcPr>
            <w:tcW w:w="6784" w:type="dxa"/>
            <w:shd w:val="clear" w:color="auto" w:fill="auto"/>
            <w:noWrap w:val="0"/>
            <w:vAlign w:val="center"/>
          </w:tcPr>
          <w:p w14:paraId="618FE38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支持无限治疗记录</w:t>
            </w:r>
          </w:p>
        </w:tc>
        <w:tc>
          <w:tcPr>
            <w:tcW w:w="1309" w:type="dxa"/>
            <w:noWrap w:val="0"/>
            <w:vAlign w:val="center"/>
          </w:tcPr>
          <w:p w14:paraId="3FBBD568">
            <w:pPr>
              <w:spacing w:line="360" w:lineRule="auto"/>
              <w:jc w:val="both"/>
              <w:rPr>
                <w:rFonts w:hint="eastAsia" w:ascii="仿宋" w:hAnsi="仿宋" w:eastAsia="仿宋" w:cs="仿宋"/>
                <w:b w:val="0"/>
                <w:bCs/>
                <w:color w:val="000000"/>
                <w:sz w:val="24"/>
                <w:szCs w:val="24"/>
                <w:lang w:val="en-US" w:eastAsia="zh-CN"/>
              </w:rPr>
            </w:pPr>
          </w:p>
        </w:tc>
      </w:tr>
      <w:tr w14:paraId="44FD0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C309BE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▲2.21</w:t>
            </w:r>
          </w:p>
        </w:tc>
        <w:tc>
          <w:tcPr>
            <w:tcW w:w="6784" w:type="dxa"/>
            <w:shd w:val="clear" w:color="auto" w:fill="auto"/>
            <w:noWrap w:val="0"/>
            <w:vAlign w:val="center"/>
          </w:tcPr>
          <w:p w14:paraId="40C437F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具有固定金属挂钩，牢固可靠，可悬挂于病床上，方便使用</w:t>
            </w:r>
          </w:p>
        </w:tc>
        <w:tc>
          <w:tcPr>
            <w:tcW w:w="1309" w:type="dxa"/>
            <w:noWrap w:val="0"/>
            <w:vAlign w:val="center"/>
          </w:tcPr>
          <w:p w14:paraId="54D4F3F4">
            <w:pPr>
              <w:spacing w:line="360" w:lineRule="auto"/>
              <w:jc w:val="both"/>
              <w:rPr>
                <w:rFonts w:hint="eastAsia" w:ascii="仿宋" w:hAnsi="仿宋" w:eastAsia="仿宋" w:cs="仿宋"/>
                <w:b w:val="0"/>
                <w:bCs/>
                <w:color w:val="000000"/>
                <w:sz w:val="24"/>
                <w:szCs w:val="24"/>
                <w:lang w:val="en-US" w:eastAsia="zh-CN"/>
              </w:rPr>
            </w:pPr>
          </w:p>
        </w:tc>
      </w:tr>
      <w:tr w14:paraId="513A374B">
        <w:tblPrEx>
          <w:tblCellMar>
            <w:top w:w="0" w:type="dxa"/>
            <w:left w:w="108" w:type="dxa"/>
            <w:bottom w:w="0" w:type="dxa"/>
            <w:right w:w="108" w:type="dxa"/>
          </w:tblCellMar>
        </w:tblPrEx>
        <w:trPr>
          <w:trHeight w:val="454" w:hRule="atLeast"/>
        </w:trPr>
        <w:tc>
          <w:tcPr>
            <w:tcW w:w="1194" w:type="dxa"/>
            <w:shd w:val="clear" w:color="auto" w:fill="auto"/>
            <w:noWrap w:val="0"/>
            <w:vAlign w:val="center"/>
          </w:tcPr>
          <w:p w14:paraId="2FE035E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2.22</w:t>
            </w:r>
          </w:p>
        </w:tc>
        <w:tc>
          <w:tcPr>
            <w:tcW w:w="6784" w:type="dxa"/>
            <w:shd w:val="clear" w:color="auto" w:fill="auto"/>
            <w:noWrap w:val="0"/>
            <w:vAlign w:val="center"/>
          </w:tcPr>
          <w:p w14:paraId="633E765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特制叠加式双层结构气囊</w:t>
            </w:r>
          </w:p>
        </w:tc>
        <w:tc>
          <w:tcPr>
            <w:tcW w:w="1309" w:type="dxa"/>
            <w:noWrap w:val="0"/>
            <w:vAlign w:val="center"/>
          </w:tcPr>
          <w:p w14:paraId="297A98F5">
            <w:pPr>
              <w:spacing w:line="360" w:lineRule="auto"/>
              <w:jc w:val="both"/>
              <w:rPr>
                <w:rFonts w:hint="eastAsia" w:ascii="仿宋" w:hAnsi="仿宋" w:eastAsia="仿宋" w:cs="仿宋"/>
                <w:b w:val="0"/>
                <w:bCs/>
                <w:color w:val="000000"/>
                <w:sz w:val="24"/>
                <w:szCs w:val="24"/>
                <w:lang w:val="en-US" w:eastAsia="zh-CN"/>
              </w:rPr>
            </w:pPr>
          </w:p>
        </w:tc>
      </w:tr>
      <w:tr w14:paraId="2B926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76EEBC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2.23</w:t>
            </w:r>
          </w:p>
        </w:tc>
        <w:tc>
          <w:tcPr>
            <w:tcW w:w="6784" w:type="dxa"/>
            <w:shd w:val="clear" w:color="auto" w:fill="auto"/>
            <w:noWrap w:val="0"/>
            <w:vAlign w:val="center"/>
          </w:tcPr>
          <w:p w14:paraId="00F5B7E3">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工作噪音≤60dB（A）</w:t>
            </w:r>
          </w:p>
        </w:tc>
        <w:tc>
          <w:tcPr>
            <w:tcW w:w="1309" w:type="dxa"/>
            <w:noWrap w:val="0"/>
            <w:vAlign w:val="center"/>
          </w:tcPr>
          <w:p w14:paraId="02291ECE">
            <w:pPr>
              <w:spacing w:line="360" w:lineRule="auto"/>
              <w:jc w:val="both"/>
              <w:rPr>
                <w:rFonts w:hint="eastAsia" w:ascii="仿宋" w:hAnsi="仿宋" w:eastAsia="仿宋" w:cs="仿宋"/>
                <w:b w:val="0"/>
                <w:bCs/>
                <w:color w:val="000000"/>
                <w:sz w:val="24"/>
                <w:szCs w:val="24"/>
                <w:lang w:val="en-US" w:eastAsia="zh-CN"/>
              </w:rPr>
            </w:pPr>
          </w:p>
        </w:tc>
      </w:tr>
      <w:tr w14:paraId="0E2AF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2960DE9">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2.24</w:t>
            </w:r>
          </w:p>
        </w:tc>
        <w:tc>
          <w:tcPr>
            <w:tcW w:w="6784" w:type="dxa"/>
            <w:shd w:val="clear" w:color="auto" w:fill="auto"/>
            <w:noWrap w:val="0"/>
            <w:vAlign w:val="center"/>
          </w:tcPr>
          <w:p w14:paraId="3F19CF5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支持无线扩展升级，可连接中央工作站和血栓评估软件；提供彩页或技术参数说明书等证明材料</w:t>
            </w:r>
          </w:p>
        </w:tc>
        <w:tc>
          <w:tcPr>
            <w:tcW w:w="1309" w:type="dxa"/>
            <w:noWrap w:val="0"/>
            <w:vAlign w:val="center"/>
          </w:tcPr>
          <w:p w14:paraId="6E95C6D1">
            <w:pPr>
              <w:spacing w:line="360" w:lineRule="auto"/>
              <w:jc w:val="both"/>
              <w:rPr>
                <w:rFonts w:hint="eastAsia" w:ascii="仿宋" w:hAnsi="仿宋" w:eastAsia="仿宋" w:cs="仿宋"/>
                <w:b w:val="0"/>
                <w:bCs/>
                <w:color w:val="000000"/>
                <w:sz w:val="24"/>
                <w:szCs w:val="24"/>
                <w:lang w:val="en-US" w:eastAsia="zh-CN"/>
              </w:rPr>
            </w:pPr>
          </w:p>
        </w:tc>
      </w:tr>
      <w:tr w14:paraId="551BB0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EC8F8CF">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w:t>
            </w:r>
          </w:p>
        </w:tc>
        <w:tc>
          <w:tcPr>
            <w:tcW w:w="6784" w:type="dxa"/>
            <w:shd w:val="clear" w:color="auto" w:fill="auto"/>
            <w:noWrap w:val="0"/>
            <w:vAlign w:val="center"/>
          </w:tcPr>
          <w:p w14:paraId="76304AC5">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配置清单（</w:t>
            </w:r>
            <w:r>
              <w:rPr>
                <w:rFonts w:hint="eastAsia" w:ascii="仿宋" w:hAnsi="仿宋" w:eastAsia="仿宋" w:cs="仿宋"/>
                <w:b w:val="0"/>
                <w:bCs/>
                <w:color w:val="000000"/>
                <w:sz w:val="24"/>
                <w:szCs w:val="24"/>
                <w:lang w:val="en-US" w:eastAsia="zh-CN"/>
              </w:rPr>
              <w:t>数量15套，以下为单套配置要求</w:t>
            </w:r>
            <w:r>
              <w:rPr>
                <w:rFonts w:hint="eastAsia" w:ascii="仿宋" w:hAnsi="仿宋" w:eastAsia="仿宋" w:cs="仿宋"/>
                <w:b w:val="0"/>
                <w:bCs/>
                <w:color w:val="000000"/>
                <w:sz w:val="24"/>
                <w:szCs w:val="24"/>
                <w:lang w:eastAsia="zh-CN"/>
              </w:rPr>
              <w:t>）：</w:t>
            </w:r>
          </w:p>
        </w:tc>
        <w:tc>
          <w:tcPr>
            <w:tcW w:w="1309" w:type="dxa"/>
            <w:noWrap w:val="0"/>
            <w:vAlign w:val="center"/>
          </w:tcPr>
          <w:p w14:paraId="0DAC062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w:t>
            </w:r>
          </w:p>
        </w:tc>
      </w:tr>
      <w:tr w14:paraId="0C7CA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1B0C435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3.1</w:t>
            </w:r>
          </w:p>
        </w:tc>
        <w:tc>
          <w:tcPr>
            <w:tcW w:w="6784" w:type="dxa"/>
            <w:shd w:val="clear" w:color="auto" w:fill="auto"/>
            <w:noWrap w:val="0"/>
            <w:vAlign w:val="center"/>
          </w:tcPr>
          <w:p w14:paraId="79F3C420">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主机1</w:t>
            </w:r>
          </w:p>
        </w:tc>
        <w:tc>
          <w:tcPr>
            <w:tcW w:w="1309" w:type="dxa"/>
            <w:noWrap w:val="0"/>
            <w:vAlign w:val="center"/>
          </w:tcPr>
          <w:p w14:paraId="2B9A1F8B">
            <w:pPr>
              <w:spacing w:line="360" w:lineRule="auto"/>
              <w:jc w:val="both"/>
              <w:rPr>
                <w:rFonts w:hint="eastAsia" w:ascii="仿宋" w:hAnsi="仿宋" w:eastAsia="仿宋" w:cs="仿宋"/>
                <w:b w:val="0"/>
                <w:bCs/>
                <w:color w:val="000000"/>
                <w:sz w:val="24"/>
                <w:szCs w:val="24"/>
                <w:lang w:val="en-US" w:eastAsia="zh-CN"/>
              </w:rPr>
            </w:pPr>
          </w:p>
        </w:tc>
      </w:tr>
      <w:tr w14:paraId="4C91B7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DBACEC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3.2</w:t>
            </w:r>
          </w:p>
        </w:tc>
        <w:tc>
          <w:tcPr>
            <w:tcW w:w="6784" w:type="dxa"/>
            <w:shd w:val="clear" w:color="auto" w:fill="auto"/>
            <w:noWrap w:val="0"/>
            <w:vAlign w:val="center"/>
          </w:tcPr>
          <w:p w14:paraId="031148B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电源线1</w:t>
            </w:r>
          </w:p>
        </w:tc>
        <w:tc>
          <w:tcPr>
            <w:tcW w:w="1309" w:type="dxa"/>
            <w:noWrap w:val="0"/>
            <w:vAlign w:val="center"/>
          </w:tcPr>
          <w:p w14:paraId="7CE78DD9">
            <w:pPr>
              <w:spacing w:line="360" w:lineRule="auto"/>
              <w:jc w:val="both"/>
              <w:rPr>
                <w:rFonts w:hint="eastAsia" w:ascii="仿宋" w:hAnsi="仿宋" w:eastAsia="仿宋" w:cs="仿宋"/>
                <w:b w:val="0"/>
                <w:bCs/>
                <w:color w:val="000000"/>
                <w:sz w:val="24"/>
                <w:szCs w:val="24"/>
                <w:lang w:val="en-US" w:eastAsia="zh-CN"/>
              </w:rPr>
            </w:pPr>
          </w:p>
        </w:tc>
      </w:tr>
      <w:tr w14:paraId="5EFE58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EFFE926">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3.3</w:t>
            </w:r>
          </w:p>
        </w:tc>
        <w:tc>
          <w:tcPr>
            <w:tcW w:w="6784" w:type="dxa"/>
            <w:shd w:val="clear" w:color="auto" w:fill="auto"/>
            <w:noWrap w:val="0"/>
            <w:vAlign w:val="center"/>
          </w:tcPr>
          <w:p w14:paraId="51112E61">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说明书1</w:t>
            </w:r>
          </w:p>
        </w:tc>
        <w:tc>
          <w:tcPr>
            <w:tcW w:w="1309" w:type="dxa"/>
            <w:noWrap w:val="0"/>
            <w:vAlign w:val="center"/>
          </w:tcPr>
          <w:p w14:paraId="2C90083D">
            <w:pPr>
              <w:spacing w:line="360" w:lineRule="auto"/>
              <w:jc w:val="both"/>
              <w:rPr>
                <w:rFonts w:hint="eastAsia" w:ascii="仿宋" w:hAnsi="仿宋" w:eastAsia="仿宋" w:cs="仿宋"/>
                <w:b w:val="0"/>
                <w:bCs/>
                <w:color w:val="000000"/>
                <w:sz w:val="24"/>
                <w:szCs w:val="24"/>
                <w:lang w:val="en-US" w:eastAsia="zh-CN"/>
              </w:rPr>
            </w:pPr>
          </w:p>
        </w:tc>
      </w:tr>
      <w:tr w14:paraId="079A0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612F15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3.4</w:t>
            </w:r>
          </w:p>
        </w:tc>
        <w:tc>
          <w:tcPr>
            <w:tcW w:w="6784" w:type="dxa"/>
            <w:shd w:val="clear" w:color="auto" w:fill="auto"/>
            <w:noWrap w:val="0"/>
            <w:vAlign w:val="center"/>
          </w:tcPr>
          <w:p w14:paraId="02277B1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合格证1</w:t>
            </w:r>
          </w:p>
        </w:tc>
        <w:tc>
          <w:tcPr>
            <w:tcW w:w="1309" w:type="dxa"/>
            <w:noWrap w:val="0"/>
            <w:vAlign w:val="center"/>
          </w:tcPr>
          <w:p w14:paraId="23D30ACA">
            <w:pPr>
              <w:spacing w:line="360" w:lineRule="auto"/>
              <w:jc w:val="both"/>
              <w:rPr>
                <w:rFonts w:hint="eastAsia" w:ascii="仿宋" w:hAnsi="仿宋" w:eastAsia="仿宋" w:cs="仿宋"/>
                <w:b w:val="0"/>
                <w:bCs/>
                <w:color w:val="000000"/>
                <w:sz w:val="24"/>
                <w:szCs w:val="24"/>
                <w:lang w:val="en-US" w:eastAsia="zh-CN"/>
              </w:rPr>
            </w:pPr>
          </w:p>
        </w:tc>
      </w:tr>
      <w:tr w14:paraId="306E3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7A550FCC">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3.5</w:t>
            </w:r>
          </w:p>
        </w:tc>
        <w:tc>
          <w:tcPr>
            <w:tcW w:w="6784" w:type="dxa"/>
            <w:shd w:val="clear" w:color="auto" w:fill="auto"/>
            <w:noWrap w:val="0"/>
            <w:vAlign w:val="center"/>
          </w:tcPr>
          <w:p w14:paraId="0EE6D9E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保修卡1</w:t>
            </w:r>
          </w:p>
        </w:tc>
        <w:tc>
          <w:tcPr>
            <w:tcW w:w="1309" w:type="dxa"/>
            <w:noWrap w:val="0"/>
            <w:vAlign w:val="center"/>
          </w:tcPr>
          <w:p w14:paraId="4AFAFFE8">
            <w:pPr>
              <w:spacing w:line="360" w:lineRule="auto"/>
              <w:jc w:val="both"/>
              <w:rPr>
                <w:rFonts w:hint="eastAsia" w:ascii="仿宋" w:hAnsi="仿宋" w:eastAsia="仿宋" w:cs="仿宋"/>
                <w:b w:val="0"/>
                <w:bCs/>
                <w:color w:val="000000"/>
                <w:sz w:val="24"/>
                <w:szCs w:val="24"/>
                <w:lang w:val="en-US" w:eastAsia="zh-CN"/>
              </w:rPr>
            </w:pPr>
          </w:p>
        </w:tc>
      </w:tr>
      <w:tr w14:paraId="37541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54CE43D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3.6</w:t>
            </w:r>
          </w:p>
        </w:tc>
        <w:tc>
          <w:tcPr>
            <w:tcW w:w="6784" w:type="dxa"/>
            <w:shd w:val="clear" w:color="auto" w:fill="auto"/>
            <w:noWrap w:val="0"/>
            <w:vAlign w:val="center"/>
          </w:tcPr>
          <w:p w14:paraId="770AB878">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操作指南卡1</w:t>
            </w:r>
          </w:p>
        </w:tc>
        <w:tc>
          <w:tcPr>
            <w:tcW w:w="1309" w:type="dxa"/>
            <w:noWrap w:val="0"/>
            <w:vAlign w:val="center"/>
          </w:tcPr>
          <w:p w14:paraId="4F428DFE">
            <w:pPr>
              <w:spacing w:line="360" w:lineRule="auto"/>
              <w:jc w:val="both"/>
              <w:rPr>
                <w:rFonts w:hint="eastAsia" w:ascii="仿宋" w:hAnsi="仿宋" w:eastAsia="仿宋" w:cs="仿宋"/>
                <w:b w:val="0"/>
                <w:bCs/>
                <w:color w:val="000000"/>
                <w:sz w:val="24"/>
                <w:szCs w:val="24"/>
                <w:lang w:val="en-US" w:eastAsia="zh-CN"/>
              </w:rPr>
            </w:pPr>
          </w:p>
        </w:tc>
      </w:tr>
      <w:tr w14:paraId="769FC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24771922">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3.7</w:t>
            </w:r>
          </w:p>
        </w:tc>
        <w:tc>
          <w:tcPr>
            <w:tcW w:w="6784" w:type="dxa"/>
            <w:shd w:val="clear" w:color="auto" w:fill="auto"/>
            <w:noWrap w:val="0"/>
            <w:vAlign w:val="center"/>
          </w:tcPr>
          <w:p w14:paraId="3FCD0154">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三腔小腿气囊2</w:t>
            </w:r>
          </w:p>
        </w:tc>
        <w:tc>
          <w:tcPr>
            <w:tcW w:w="1309" w:type="dxa"/>
            <w:noWrap w:val="0"/>
            <w:vAlign w:val="center"/>
          </w:tcPr>
          <w:p w14:paraId="3EA0D11D">
            <w:pPr>
              <w:spacing w:line="360" w:lineRule="auto"/>
              <w:jc w:val="both"/>
              <w:rPr>
                <w:rFonts w:hint="eastAsia" w:ascii="仿宋" w:hAnsi="仿宋" w:eastAsia="仿宋" w:cs="仿宋"/>
                <w:b w:val="0"/>
                <w:bCs/>
                <w:color w:val="000000"/>
                <w:sz w:val="24"/>
                <w:szCs w:val="24"/>
                <w:lang w:val="en-US" w:eastAsia="zh-CN"/>
              </w:rPr>
            </w:pPr>
          </w:p>
        </w:tc>
      </w:tr>
      <w:tr w14:paraId="78C93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94" w:type="dxa"/>
            <w:shd w:val="clear" w:color="auto" w:fill="auto"/>
            <w:noWrap w:val="0"/>
            <w:vAlign w:val="center"/>
          </w:tcPr>
          <w:p w14:paraId="0909F39B">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3.8</w:t>
            </w:r>
          </w:p>
        </w:tc>
        <w:tc>
          <w:tcPr>
            <w:tcW w:w="6784" w:type="dxa"/>
            <w:shd w:val="clear" w:color="auto" w:fill="auto"/>
            <w:noWrap w:val="0"/>
            <w:vAlign w:val="center"/>
          </w:tcPr>
          <w:p w14:paraId="627A531A">
            <w:pPr>
              <w:spacing w:line="360" w:lineRule="auto"/>
              <w:jc w:val="both"/>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熔断器2</w:t>
            </w:r>
          </w:p>
        </w:tc>
        <w:tc>
          <w:tcPr>
            <w:tcW w:w="1309" w:type="dxa"/>
            <w:noWrap w:val="0"/>
            <w:vAlign w:val="center"/>
          </w:tcPr>
          <w:p w14:paraId="28AFCCEC">
            <w:pPr>
              <w:spacing w:line="360" w:lineRule="auto"/>
              <w:jc w:val="both"/>
              <w:rPr>
                <w:rFonts w:hint="eastAsia" w:ascii="仿宋" w:hAnsi="仿宋" w:eastAsia="仿宋" w:cs="仿宋"/>
                <w:b w:val="0"/>
                <w:bCs/>
                <w:color w:val="000000"/>
                <w:sz w:val="24"/>
                <w:szCs w:val="24"/>
                <w:lang w:val="en-US" w:eastAsia="zh-CN"/>
              </w:rPr>
            </w:pPr>
          </w:p>
        </w:tc>
      </w:tr>
    </w:tbl>
    <w:p w14:paraId="2F11CBC6">
      <w:pPr>
        <w:rPr>
          <w:rFonts w:hint="eastAsia" w:ascii="仿宋"/>
        </w:rPr>
      </w:pPr>
      <w:r>
        <w:rPr>
          <w:rFonts w:hint="eastAsia" w:ascii="仿宋"/>
        </w:rPr>
        <w:br w:type="page"/>
      </w:r>
    </w:p>
    <w:p w14:paraId="6E326EBE">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12"/>
    </w:p>
    <w:p w14:paraId="4B22B5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rPr>
        <w:tab/>
      </w:r>
      <w:r>
        <w:rPr>
          <w:rFonts w:hint="eastAsia" w:ascii="仿宋" w:hAnsi="仿宋" w:eastAsia="仿宋" w:cs="仿宋"/>
          <w:color w:val="000000"/>
          <w:sz w:val="24"/>
          <w:szCs w:val="24"/>
        </w:rPr>
        <w:t>保质期</w:t>
      </w:r>
    </w:p>
    <w:p w14:paraId="293DE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1.1设备验收合格后免费保修期≥</w:t>
      </w:r>
      <w:r>
        <w:rPr>
          <w:rFonts w:hint="eastAsia" w:ascii="仿宋" w:hAnsi="仿宋" w:eastAsia="仿宋" w:cs="仿宋"/>
          <w:sz w:val="24"/>
          <w:szCs w:val="24"/>
          <w:lang w:val="en-US" w:eastAsia="zh-CN"/>
        </w:rPr>
        <w:t>5</w:t>
      </w:r>
      <w:r>
        <w:rPr>
          <w:rFonts w:hint="eastAsia" w:ascii="仿宋" w:hAnsi="仿宋" w:eastAsia="仿宋" w:cs="仿宋"/>
          <w:sz w:val="24"/>
          <w:szCs w:val="24"/>
        </w:rPr>
        <w:t>年，终身维修。</w:t>
      </w:r>
    </w:p>
    <w:p w14:paraId="64658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每年保质期内开机率</w:t>
      </w:r>
      <w:r>
        <w:rPr>
          <w:rFonts w:hint="eastAsia" w:ascii="仿宋" w:hAnsi="仿宋" w:eastAsia="仿宋" w:cs="仿宋"/>
          <w:sz w:val="24"/>
          <w:szCs w:val="24"/>
        </w:rPr>
        <w:t>≥98%</w:t>
      </w:r>
      <w:r>
        <w:rPr>
          <w:rFonts w:hint="eastAsia" w:ascii="仿宋" w:hAnsi="仿宋" w:eastAsia="仿宋" w:cs="仿宋"/>
          <w:color w:val="000000"/>
          <w:sz w:val="24"/>
          <w:szCs w:val="24"/>
        </w:rPr>
        <w:t>，如开机率达不到要求，每超过一天质保期相应延长10天。保质期内因设备本身缺陷造成各种故障应由卖方免费技术服务和维修。</w:t>
      </w:r>
    </w:p>
    <w:p w14:paraId="6EE8F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供应商在投标文件中说明在保质期内提供的服务计划。</w:t>
      </w:r>
    </w:p>
    <w:p w14:paraId="4AA51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rPr>
        <w:tab/>
      </w:r>
      <w:r>
        <w:rPr>
          <w:rFonts w:hint="eastAsia" w:ascii="仿宋" w:hAnsi="仿宋" w:eastAsia="仿宋" w:cs="仿宋"/>
          <w:color w:val="000000"/>
          <w:sz w:val="24"/>
          <w:szCs w:val="24"/>
        </w:rPr>
        <w:t>付款方式</w:t>
      </w:r>
    </w:p>
    <w:p w14:paraId="77727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yellow"/>
        </w:rPr>
      </w:pPr>
      <w:r>
        <w:rPr>
          <w:rFonts w:hint="eastAsia" w:ascii="仿宋" w:hAnsi="仿宋" w:eastAsia="仿宋" w:cs="仿宋"/>
          <w:color w:val="auto"/>
          <w:sz w:val="24"/>
          <w:szCs w:val="24"/>
        </w:rPr>
        <w:t>预付款金额为合同款金额的50%。合同签订之日起15个工作日内，卖方须向买方提交与预付款等额的“见索即付预付款保函”。买方在收到预付款保函、合同生效且项目具备实施条件后支付预付款；项目验收合格后付清余款。</w:t>
      </w:r>
    </w:p>
    <w:p w14:paraId="04CB463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rPr>
        <w:tab/>
      </w:r>
      <w:r>
        <w:rPr>
          <w:rFonts w:hint="eastAsia" w:ascii="仿宋" w:hAnsi="仿宋" w:eastAsia="仿宋" w:cs="仿宋"/>
          <w:color w:val="000000"/>
          <w:sz w:val="24"/>
          <w:szCs w:val="24"/>
        </w:rPr>
        <w:t>售后服务</w:t>
      </w:r>
    </w:p>
    <w:p w14:paraId="562E704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14:paraId="69338F9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3.2供应商应在投标文件中提供消耗品或易耗品价格。</w:t>
      </w:r>
    </w:p>
    <w:p w14:paraId="51E3B1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供应商应在投标文件中应详细说明收费标准，包括保修价格、设备配件价格，维修服务费。提供维修点的分布情况。</w:t>
      </w:r>
    </w:p>
    <w:p w14:paraId="1615F008">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color w:val="000000"/>
          <w:sz w:val="24"/>
          <w:szCs w:val="24"/>
        </w:rPr>
        <w:t>供应商应在投标文件中提供</w:t>
      </w:r>
      <w:r>
        <w:rPr>
          <w:rFonts w:hint="eastAsia" w:ascii="仿宋" w:hAnsi="仿宋" w:eastAsia="仿宋" w:cs="仿宋"/>
          <w:sz w:val="24"/>
          <w:szCs w:val="24"/>
        </w:rPr>
        <w:t>售后服务方案，如售后服务机构备品备件储备，售后服务机构技术服务人员情况。</w:t>
      </w:r>
    </w:p>
    <w:p w14:paraId="1C0852F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rPr>
        <w:tab/>
      </w:r>
      <w:r>
        <w:rPr>
          <w:rFonts w:hint="eastAsia" w:ascii="仿宋" w:hAnsi="仿宋" w:eastAsia="仿宋" w:cs="仿宋"/>
          <w:color w:val="000000"/>
          <w:sz w:val="24"/>
          <w:szCs w:val="24"/>
        </w:rPr>
        <w:t>技术支持</w:t>
      </w:r>
    </w:p>
    <w:p w14:paraId="634D94F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中标商应提供免费软件升级。</w:t>
      </w:r>
    </w:p>
    <w:p w14:paraId="6626A30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rPr>
        <w:tab/>
      </w:r>
      <w:r>
        <w:rPr>
          <w:rFonts w:hint="eastAsia" w:ascii="仿宋" w:hAnsi="仿宋" w:eastAsia="仿宋" w:cs="仿宋"/>
          <w:color w:val="000000"/>
          <w:sz w:val="24"/>
          <w:szCs w:val="24"/>
        </w:rPr>
        <w:t>培训</w:t>
      </w:r>
    </w:p>
    <w:p w14:paraId="2330D86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供应商应对用户的维修人员提供培训，使其能对设备进行日常的维护保养及能对一般故障进行维修，并向培训人员提供维修图纸及维修手册、维修密码及软件备份。</w:t>
      </w:r>
    </w:p>
    <w:p w14:paraId="5EC654B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5.2供应商应对用户的操作人员进行操作培训，使其能对设备进行熟练的操作。</w:t>
      </w:r>
    </w:p>
    <w:p w14:paraId="56028D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供应商应在投标文件的培训方案中详细说明。</w:t>
      </w:r>
    </w:p>
    <w:p w14:paraId="7D57539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安装调试</w:t>
      </w:r>
    </w:p>
    <w:p w14:paraId="79F9FE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安装地点：</w:t>
      </w:r>
      <w:r>
        <w:rPr>
          <w:rFonts w:hint="eastAsia" w:ascii="仿宋" w:hAnsi="仿宋" w:eastAsia="仿宋" w:cs="仿宋"/>
          <w:sz w:val="24"/>
          <w:szCs w:val="24"/>
          <w:lang w:eastAsia="zh-CN"/>
        </w:rPr>
        <w:t>绍兴市越城区人民医院</w:t>
      </w:r>
    </w:p>
    <w:p w14:paraId="2DE147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安装完成时间：接到采购人通知后1周内完成安装和调试，如在规定的时间内由于供应商的原因不能完成安装和调试，供应商应承担由此给采购人造成的损失</w:t>
      </w:r>
    </w:p>
    <w:p w14:paraId="0240D8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安装标准：符合我国国家有关技术规范要求和技术标准。</w:t>
      </w:r>
    </w:p>
    <w:p w14:paraId="462406A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安装过程中发生的费用由供应商负责。</w:t>
      </w:r>
    </w:p>
    <w:p w14:paraId="15A0FB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6.5供应商应在投标文件中提供安装调试方案和安装调试过程中采购人需配合的内容。</w:t>
      </w:r>
    </w:p>
    <w:p w14:paraId="7B327A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随机资料：提供使用操作手册2份，维修手册1份。</w:t>
      </w:r>
    </w:p>
    <w:p w14:paraId="5259D7F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rPr>
        <w:tab/>
      </w:r>
      <w:r>
        <w:rPr>
          <w:rFonts w:hint="eastAsia" w:ascii="仿宋" w:hAnsi="仿宋" w:eastAsia="仿宋" w:cs="仿宋"/>
          <w:color w:val="000000"/>
          <w:sz w:val="24"/>
          <w:szCs w:val="24"/>
        </w:rPr>
        <w:t>验收</w:t>
      </w:r>
    </w:p>
    <w:p w14:paraId="1DB1AD0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8B8574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7.2.</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验收费用由产品供应商负担。</w:t>
      </w:r>
    </w:p>
    <w:p w14:paraId="21A0AA9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rPr>
        <w:tab/>
      </w:r>
      <w:r>
        <w:rPr>
          <w:rFonts w:hint="eastAsia" w:ascii="仿宋" w:hAnsi="仿宋" w:eastAsia="仿宋" w:cs="仿宋"/>
          <w:color w:val="000000"/>
          <w:sz w:val="24"/>
          <w:szCs w:val="24"/>
        </w:rPr>
        <w:t>交货</w:t>
      </w:r>
    </w:p>
    <w:p w14:paraId="438A094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交货期：合同签订后2个月内</w:t>
      </w:r>
    </w:p>
    <w:p w14:paraId="7DBCA332">
      <w:pPr>
        <w:spacing w:line="360" w:lineRule="auto"/>
        <w:ind w:firstLine="480" w:firstLineChars="200"/>
        <w:rPr>
          <w:rFonts w:hint="default" w:ascii="仿宋" w:hAnsi="仿宋" w:eastAsia="仿宋" w:cs="仿宋"/>
          <w:sz w:val="24"/>
          <w:szCs w:val="24"/>
          <w:highlight w:val="yellow"/>
          <w:lang w:val="en-US" w:eastAsia="zh-CN"/>
        </w:rPr>
      </w:pPr>
      <w:r>
        <w:rPr>
          <w:rFonts w:hint="eastAsia" w:ascii="仿宋" w:hAnsi="仿宋" w:eastAsia="仿宋" w:cs="仿宋"/>
          <w:sz w:val="24"/>
          <w:szCs w:val="24"/>
        </w:rPr>
        <w:t>8.2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交</w:t>
      </w:r>
      <w:r>
        <w:rPr>
          <w:rFonts w:hint="eastAsia" w:ascii="仿宋" w:hAnsi="仿宋" w:eastAsia="仿宋" w:cs="仿宋"/>
          <w:sz w:val="24"/>
          <w:szCs w:val="24"/>
          <w:highlight w:val="none"/>
        </w:rPr>
        <w:t>货地点：</w:t>
      </w:r>
      <w:r>
        <w:rPr>
          <w:rFonts w:hint="eastAsia" w:ascii="仿宋" w:hAnsi="仿宋" w:eastAsia="仿宋" w:cs="仿宋"/>
          <w:sz w:val="24"/>
          <w:szCs w:val="24"/>
          <w:highlight w:val="none"/>
          <w:lang w:eastAsia="zh-CN"/>
        </w:rPr>
        <w:t>绍兴市越城区人民医院</w:t>
      </w:r>
    </w:p>
    <w:p w14:paraId="1A2A427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w:t>
      </w:r>
      <w:r>
        <w:rPr>
          <w:rFonts w:hint="eastAsia" w:ascii="仿宋" w:hAnsi="仿宋" w:eastAsia="仿宋" w:cs="仿宋"/>
          <w:color w:val="000000"/>
          <w:sz w:val="24"/>
          <w:szCs w:val="24"/>
        </w:rPr>
        <w:tab/>
      </w:r>
      <w:r>
        <w:rPr>
          <w:rFonts w:hint="eastAsia" w:ascii="仿宋" w:hAnsi="仿宋" w:eastAsia="仿宋" w:cs="仿宋"/>
          <w:color w:val="000000"/>
          <w:sz w:val="24"/>
          <w:szCs w:val="24"/>
        </w:rPr>
        <w:t>报价方式</w:t>
      </w:r>
    </w:p>
    <w:p w14:paraId="37534B2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9.1所有投标价格为含税到用户人民币价（含货物应交纳的一切税费和伴随服务费）并进行分项报价；质保期后的维保费单独报价（不包括在投标价中），选购件单独分项报价（不包括在投标价中）。</w:t>
      </w:r>
    </w:p>
    <w:p w14:paraId="7B18DE4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10.其他要求</w:t>
      </w:r>
    </w:p>
    <w:p w14:paraId="4261353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10.1若设备有信息系统接口，则全部免费开放。</w:t>
      </w:r>
    </w:p>
    <w:p w14:paraId="602C3E93">
      <w:pPr>
        <w:widowControl/>
        <w:snapToGrid w:val="0"/>
        <w:spacing w:line="480" w:lineRule="exact"/>
        <w:ind w:firstLine="480" w:firstLineChars="200"/>
        <w:rPr>
          <w:rFonts w:ascii="仿宋" w:eastAsia="仿宋"/>
          <w:color w:val="000000"/>
          <w:kern w:val="0"/>
          <w:sz w:val="24"/>
          <w:u w:val="none"/>
        </w:rPr>
      </w:pPr>
    </w:p>
    <w:p w14:paraId="1A8C64E5">
      <w:pPr>
        <w:widowControl/>
        <w:snapToGrid w:val="0"/>
        <w:spacing w:line="480" w:lineRule="exact"/>
        <w:ind w:firstLine="480" w:firstLineChars="200"/>
        <w:rPr>
          <w:rFonts w:ascii="仿宋" w:eastAsia="仿宋"/>
          <w:color w:val="000000"/>
          <w:kern w:val="0"/>
          <w:sz w:val="24"/>
          <w:u w:val="none"/>
        </w:rPr>
      </w:pPr>
    </w:p>
    <w:p w14:paraId="76794667">
      <w:pPr>
        <w:widowControl/>
        <w:snapToGrid w:val="0"/>
        <w:spacing w:line="480" w:lineRule="exact"/>
        <w:ind w:firstLine="480" w:firstLineChars="200"/>
        <w:rPr>
          <w:rFonts w:ascii="仿宋" w:eastAsia="仿宋"/>
          <w:color w:val="000000"/>
          <w:kern w:val="0"/>
          <w:sz w:val="24"/>
          <w:u w:val="none"/>
        </w:rPr>
      </w:pPr>
    </w:p>
    <w:p w14:paraId="379D2462">
      <w:pPr>
        <w:widowControl/>
        <w:snapToGrid w:val="0"/>
        <w:spacing w:line="480" w:lineRule="exact"/>
        <w:ind w:firstLine="480" w:firstLineChars="200"/>
        <w:rPr>
          <w:rFonts w:ascii="仿宋" w:eastAsia="仿宋"/>
          <w:color w:val="000000"/>
          <w:kern w:val="0"/>
          <w:sz w:val="24"/>
          <w:u w:val="none"/>
        </w:rPr>
      </w:pPr>
    </w:p>
    <w:p w14:paraId="667871EF">
      <w:pPr>
        <w:widowControl/>
        <w:snapToGrid w:val="0"/>
        <w:spacing w:line="480" w:lineRule="exact"/>
        <w:ind w:firstLine="480" w:firstLineChars="200"/>
        <w:rPr>
          <w:rFonts w:ascii="仿宋" w:eastAsia="仿宋"/>
          <w:color w:val="000000"/>
          <w:kern w:val="0"/>
          <w:sz w:val="24"/>
          <w:u w:val="none"/>
        </w:rPr>
      </w:pPr>
    </w:p>
    <w:p w14:paraId="6F169895">
      <w:pPr>
        <w:widowControl/>
        <w:snapToGrid w:val="0"/>
        <w:spacing w:line="480" w:lineRule="exact"/>
        <w:ind w:firstLine="480" w:firstLineChars="200"/>
        <w:rPr>
          <w:rFonts w:ascii="仿宋" w:eastAsia="仿宋"/>
          <w:color w:val="000000"/>
          <w:kern w:val="0"/>
          <w:sz w:val="24"/>
          <w:u w:val="none"/>
        </w:rPr>
      </w:pPr>
    </w:p>
    <w:p w14:paraId="48F8E5CE">
      <w:pPr>
        <w:widowControl/>
        <w:snapToGrid w:val="0"/>
        <w:spacing w:line="480" w:lineRule="exact"/>
        <w:ind w:firstLine="480" w:firstLineChars="200"/>
        <w:rPr>
          <w:rFonts w:ascii="仿宋" w:eastAsia="仿宋"/>
          <w:color w:val="000000"/>
          <w:kern w:val="0"/>
          <w:sz w:val="24"/>
          <w:u w:val="none"/>
        </w:rPr>
      </w:pPr>
    </w:p>
    <w:p w14:paraId="277B2B6A">
      <w:pPr>
        <w:widowControl/>
        <w:snapToGrid w:val="0"/>
        <w:spacing w:line="480" w:lineRule="exact"/>
        <w:ind w:firstLine="480" w:firstLineChars="200"/>
        <w:rPr>
          <w:rFonts w:hint="eastAsia" w:ascii="仿宋" w:eastAsia="仿宋"/>
          <w:color w:val="000000"/>
          <w:kern w:val="0"/>
          <w:sz w:val="24"/>
          <w:u w:val="none"/>
        </w:rPr>
      </w:pPr>
    </w:p>
    <w:p w14:paraId="68BCB339">
      <w:pPr>
        <w:rPr>
          <w:rFonts w:hint="eastAsia" w:ascii="仿宋"/>
        </w:rPr>
      </w:pPr>
      <w:bookmarkStart w:id="13" w:name="_Toc15027"/>
      <w:r>
        <w:rPr>
          <w:rFonts w:hint="eastAsia" w:ascii="仿宋"/>
        </w:rPr>
        <w:br w:type="page"/>
      </w:r>
    </w:p>
    <w:p w14:paraId="24D3F16C">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13"/>
    </w:p>
    <w:p w14:paraId="37ABBE18">
      <w:pPr>
        <w:widowControl/>
        <w:shd w:val="clear" w:color="auto" w:fill="FFFFFF"/>
        <w:spacing w:line="273" w:lineRule="auto"/>
        <w:ind w:right="-340"/>
        <w:jc w:val="center"/>
        <w:rPr>
          <w:b/>
          <w:color w:val="000000"/>
          <w:sz w:val="28"/>
          <w:szCs w:val="28"/>
          <w:u w:val="single"/>
        </w:rPr>
      </w:pPr>
      <w:r>
        <w:rPr>
          <w:rFonts w:hint="eastAsia" w:ascii="宋体" w:hAnsi="宋体"/>
          <w:b/>
          <w:color w:val="000000"/>
          <w:sz w:val="28"/>
          <w:szCs w:val="28"/>
          <w:u w:val="single"/>
          <w:lang w:val="en-US" w:eastAsia="zh-CN"/>
        </w:rPr>
        <w:t xml:space="preserve">      </w:t>
      </w:r>
      <w:r>
        <w:rPr>
          <w:rFonts w:hint="eastAsia" w:ascii="宋体" w:hAnsi="宋体"/>
          <w:b/>
          <w:color w:val="000000"/>
          <w:sz w:val="28"/>
          <w:szCs w:val="28"/>
        </w:rPr>
        <w:t>医院（</w:t>
      </w:r>
      <w:r>
        <w:rPr>
          <w:rFonts w:hint="eastAsia"/>
          <w:b/>
          <w:color w:val="000000"/>
          <w:sz w:val="28"/>
          <w:szCs w:val="28"/>
          <w:u w:val="single"/>
        </w:rPr>
        <w:t xml:space="preserve">  </w:t>
      </w:r>
      <w:r>
        <w:rPr>
          <w:b/>
          <w:color w:val="000000"/>
          <w:sz w:val="28"/>
          <w:szCs w:val="28"/>
          <w:u w:val="single"/>
        </w:rPr>
        <w:t xml:space="preserve">    </w:t>
      </w:r>
      <w:r>
        <w:rPr>
          <w:rFonts w:hint="eastAsia" w:ascii="宋体" w:hAnsi="宋体"/>
          <w:b/>
          <w:color w:val="000000"/>
          <w:sz w:val="28"/>
          <w:szCs w:val="28"/>
        </w:rPr>
        <w:t>院区）</w:t>
      </w:r>
      <w:r>
        <w:rPr>
          <w:rFonts w:hint="eastAsia"/>
          <w:b/>
          <w:color w:val="000000"/>
          <w:sz w:val="28"/>
          <w:szCs w:val="28"/>
          <w:u w:val="single"/>
        </w:rPr>
        <w:t xml:space="preserve"> </w:t>
      </w:r>
      <w:r>
        <w:rPr>
          <w:b/>
          <w:color w:val="000000"/>
          <w:sz w:val="28"/>
          <w:szCs w:val="28"/>
          <w:u w:val="single"/>
        </w:rPr>
        <w:t xml:space="preserve">         </w:t>
      </w:r>
      <w:r>
        <w:rPr>
          <w:rFonts w:hint="eastAsia" w:ascii="宋体" w:hAnsi="宋体"/>
          <w:b/>
          <w:color w:val="000000"/>
          <w:sz w:val="28"/>
          <w:szCs w:val="28"/>
          <w:u w:val="single"/>
        </w:rPr>
        <w:t>（设备）</w:t>
      </w:r>
      <w:r>
        <w:rPr>
          <w:b/>
          <w:color w:val="000000"/>
          <w:sz w:val="28"/>
          <w:szCs w:val="28"/>
          <w:u w:val="single"/>
        </w:rPr>
        <w:t xml:space="preserve">   </w:t>
      </w:r>
      <w:r>
        <w:rPr>
          <w:rFonts w:hint="eastAsia" w:ascii="宋体" w:hAnsi="宋体"/>
          <w:b/>
          <w:color w:val="000000"/>
          <w:sz w:val="28"/>
          <w:szCs w:val="28"/>
        </w:rPr>
        <w:t>采购合同</w:t>
      </w:r>
    </w:p>
    <w:p w14:paraId="564A49DA">
      <w:pPr>
        <w:snapToGrid w:val="0"/>
        <w:spacing w:before="120" w:after="120" w:line="300" w:lineRule="exact"/>
        <w:jc w:val="center"/>
        <w:rPr>
          <w:rFonts w:ascii="宋体" w:hAnsi="宋体"/>
          <w:sz w:val="24"/>
        </w:rPr>
      </w:pPr>
      <w:r>
        <w:rPr>
          <w:rFonts w:hint="eastAsia" w:ascii="宋体" w:hAnsi="宋体"/>
          <w:sz w:val="24"/>
        </w:rPr>
        <w:t xml:space="preserve">                             合同编号：</w:t>
      </w:r>
    </w:p>
    <w:p w14:paraId="6F152035">
      <w:pPr>
        <w:spacing w:before="120" w:beforeLines="50" w:after="120" w:afterLines="50" w:line="360" w:lineRule="auto"/>
        <w:ind w:firstLine="241" w:firstLineChars="100"/>
        <w:rPr>
          <w:rFonts w:hint="eastAsia" w:ascii="宋体" w:hAnsi="宋体"/>
          <w:sz w:val="24"/>
        </w:rPr>
      </w:pPr>
      <w:r>
        <w:rPr>
          <w:rFonts w:hint="eastAsia" w:ascii="宋体" w:hAnsi="宋体"/>
          <w:b/>
          <w:bCs/>
          <w:sz w:val="24"/>
        </w:rPr>
        <w:t>甲方</w:t>
      </w:r>
      <w:r>
        <w:rPr>
          <w:rFonts w:hint="eastAsia" w:ascii="宋体" w:hAnsi="宋体"/>
          <w:sz w:val="24"/>
        </w:rPr>
        <w:t>（采购人）：</w:t>
      </w:r>
    </w:p>
    <w:p w14:paraId="309AC143">
      <w:pPr>
        <w:spacing w:before="120" w:beforeLines="50" w:after="120" w:afterLines="50" w:line="360" w:lineRule="auto"/>
        <w:ind w:firstLine="241" w:firstLineChars="100"/>
        <w:rPr>
          <w:rFonts w:hint="eastAsia" w:ascii="宋体" w:hAnsi="宋体"/>
          <w:sz w:val="24"/>
        </w:rPr>
      </w:pPr>
      <w:r>
        <w:rPr>
          <w:rFonts w:hint="eastAsia" w:ascii="宋体" w:hAnsi="宋体"/>
          <w:b/>
          <w:bCs/>
          <w:sz w:val="24"/>
        </w:rPr>
        <w:t>乙方</w:t>
      </w:r>
      <w:r>
        <w:rPr>
          <w:rFonts w:hint="eastAsia" w:ascii="宋体" w:hAnsi="宋体"/>
          <w:sz w:val="24"/>
        </w:rPr>
        <w:t xml:space="preserve">（供应商）： </w:t>
      </w:r>
    </w:p>
    <w:p w14:paraId="64984C2F">
      <w:pPr>
        <w:snapToGrid w:val="0"/>
        <w:spacing w:before="120" w:beforeLines="50" w:after="120" w:afterLines="50" w:line="360" w:lineRule="auto"/>
        <w:ind w:firstLine="480" w:firstLineChars="200"/>
        <w:rPr>
          <w:rFonts w:hint="eastAsia" w:ascii="宋体" w:hAnsi="宋体"/>
          <w:color w:val="000000"/>
          <w:sz w:val="24"/>
        </w:rPr>
      </w:pPr>
      <w:r>
        <w:rPr>
          <w:rFonts w:hint="eastAsia" w:ascii="宋体" w:hAnsi="宋体"/>
          <w:color w:val="000000"/>
          <w:sz w:val="24"/>
        </w:rPr>
        <w:t>根据《中华人民共和国民法典》等法律法规，甲乙双方本着平等、互利、诚实信用的原则，</w:t>
      </w:r>
      <w:r>
        <w:rPr>
          <w:rFonts w:hint="eastAsia" w:ascii="宋体" w:hAnsi="宋体"/>
          <w:color w:val="000000"/>
          <w:kern w:val="0"/>
          <w:sz w:val="24"/>
        </w:rPr>
        <w:t>就</w:t>
      </w:r>
      <w:r>
        <w:rPr>
          <w:rFonts w:hint="eastAsia" w:ascii="宋体" w:hAnsi="宋体"/>
          <w:color w:val="000000"/>
          <w:kern w:val="0"/>
          <w:sz w:val="24"/>
          <w:u w:val="single"/>
        </w:rPr>
        <w:t xml:space="preserve">                （</w:t>
      </w:r>
      <w:r>
        <w:rPr>
          <w:rFonts w:hint="eastAsia" w:ascii="宋体" w:hAnsi="宋体"/>
          <w:color w:val="000000"/>
          <w:kern w:val="0"/>
          <w:sz w:val="24"/>
        </w:rPr>
        <w:t>项目名称）</w:t>
      </w:r>
      <w:r>
        <w:rPr>
          <w:rFonts w:hint="eastAsia" w:ascii="宋体" w:hAnsi="宋体"/>
          <w:color w:val="000000"/>
          <w:sz w:val="24"/>
          <w:u w:val="single"/>
        </w:rPr>
        <w:t xml:space="preserve">          </w:t>
      </w:r>
      <w:r>
        <w:rPr>
          <w:rFonts w:hint="eastAsia" w:ascii="宋体" w:hAnsi="宋体"/>
          <w:color w:val="000000"/>
          <w:kern w:val="0"/>
          <w:sz w:val="24"/>
          <w:u w:val="single"/>
        </w:rPr>
        <w:t>（</w:t>
      </w:r>
      <w:r>
        <w:rPr>
          <w:rFonts w:hint="eastAsia" w:ascii="宋体" w:hAnsi="宋体"/>
          <w:color w:val="000000"/>
          <w:kern w:val="0"/>
          <w:sz w:val="24"/>
        </w:rPr>
        <w:t>采购编号）的招标结果，</w:t>
      </w:r>
      <w:r>
        <w:rPr>
          <w:rFonts w:hint="eastAsia" w:ascii="宋体" w:hAnsi="宋体"/>
          <w:color w:val="000000"/>
          <w:sz w:val="24"/>
        </w:rPr>
        <w:t>签订合同如下，以便共同遵守：</w:t>
      </w:r>
    </w:p>
    <w:p w14:paraId="300848F8">
      <w:pPr>
        <w:adjustRightInd w:val="0"/>
        <w:snapToGrid w:val="0"/>
        <w:spacing w:before="120" w:after="120" w:line="300" w:lineRule="exact"/>
        <w:ind w:firstLine="513" w:firstLineChars="213"/>
        <w:rPr>
          <w:rFonts w:hint="eastAsia" w:ascii="宋体" w:hAnsi="宋体"/>
          <w:b/>
          <w:sz w:val="24"/>
        </w:rPr>
      </w:pPr>
      <w:r>
        <w:rPr>
          <w:rFonts w:hint="eastAsia" w:ascii="宋体" w:hAnsi="宋体"/>
          <w:b/>
          <w:kern w:val="0"/>
          <w:sz w:val="24"/>
        </w:rPr>
        <w:t>一、货物内容</w:t>
      </w:r>
      <w:r>
        <w:rPr>
          <w:rFonts w:hint="eastAsia" w:ascii="宋体" w:hAnsi="宋体"/>
          <w:b/>
          <w:sz w:val="24"/>
        </w:rPr>
        <w:t>及合同价格</w:t>
      </w:r>
    </w:p>
    <w:p w14:paraId="5850A84F">
      <w:pPr>
        <w:adjustRightInd w:val="0"/>
        <w:snapToGrid w:val="0"/>
        <w:spacing w:before="120" w:after="120" w:line="300" w:lineRule="exact"/>
        <w:ind w:firstLine="511" w:firstLineChars="213"/>
        <w:jc w:val="right"/>
        <w:rPr>
          <w:rFonts w:hint="eastAsia" w:ascii="宋体" w:hAnsi="宋体"/>
          <w:sz w:val="24"/>
        </w:rPr>
      </w:pPr>
      <w:r>
        <w:rPr>
          <w:rFonts w:hint="eastAsia" w:ascii="宋体" w:hAnsi="宋体"/>
          <w:sz w:val="24"/>
        </w:rPr>
        <w:t xml:space="preserve">金额单位：元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963"/>
        <w:gridCol w:w="1276"/>
        <w:gridCol w:w="992"/>
        <w:gridCol w:w="851"/>
        <w:gridCol w:w="708"/>
        <w:gridCol w:w="709"/>
        <w:gridCol w:w="1134"/>
        <w:gridCol w:w="1061"/>
      </w:tblGrid>
      <w:tr w14:paraId="4C4D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7EE1E6EF">
            <w:pPr>
              <w:snapToGrid w:val="0"/>
              <w:jc w:val="center"/>
              <w:rPr>
                <w:rFonts w:ascii="宋体" w:hAnsi="宋体"/>
                <w:sz w:val="24"/>
              </w:rPr>
            </w:pPr>
            <w:r>
              <w:rPr>
                <w:rFonts w:hint="eastAsia" w:ascii="宋体" w:hAnsi="宋体"/>
                <w:sz w:val="24"/>
              </w:rPr>
              <w:t>货物名称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0AFD5C">
            <w:pPr>
              <w:snapToGrid w:val="0"/>
              <w:jc w:val="center"/>
              <w:rPr>
                <w:rFonts w:ascii="宋体" w:hAnsi="宋体"/>
                <w:sz w:val="24"/>
              </w:rPr>
            </w:pPr>
            <w:r>
              <w:rPr>
                <w:rFonts w:hint="eastAsia" w:ascii="宋体" w:hAnsi="宋体"/>
                <w:sz w:val="24"/>
              </w:rPr>
              <w:t>型号规格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883C59">
            <w:pPr>
              <w:snapToGrid w:val="0"/>
              <w:jc w:val="center"/>
              <w:rPr>
                <w:rFonts w:ascii="宋体" w:hAnsi="宋体"/>
                <w:sz w:val="24"/>
              </w:rPr>
            </w:pPr>
            <w:r>
              <w:rPr>
                <w:rFonts w:hint="eastAsia" w:ascii="宋体" w:hAnsi="宋体"/>
                <w:sz w:val="24"/>
              </w:rPr>
              <w:t>品牌</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E628E13">
            <w:pPr>
              <w:snapToGrid w:val="0"/>
              <w:ind w:left="-108"/>
              <w:jc w:val="center"/>
              <w:rPr>
                <w:rFonts w:ascii="宋体" w:hAnsi="宋体"/>
                <w:sz w:val="24"/>
              </w:rPr>
            </w:pPr>
            <w:r>
              <w:rPr>
                <w:rFonts w:hint="eastAsia" w:ascii="宋体" w:hAnsi="宋体"/>
                <w:sz w:val="24"/>
              </w:rPr>
              <w:t>产地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B46B250">
            <w:pPr>
              <w:snapToGrid w:val="0"/>
              <w:ind w:left="-108"/>
              <w:jc w:val="center"/>
              <w:rPr>
                <w:rFonts w:ascii="宋体" w:hAnsi="宋体"/>
                <w:sz w:val="24"/>
              </w:rPr>
            </w:pPr>
            <w:r>
              <w:rPr>
                <w:rFonts w:hint="eastAsia" w:ascii="宋体" w:hAnsi="宋体"/>
                <w:sz w:val="24"/>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3DC373">
            <w:pPr>
              <w:snapToGrid w:val="0"/>
              <w:ind w:left="-108"/>
              <w:jc w:val="center"/>
              <w:rPr>
                <w:rFonts w:ascii="宋体" w:hAnsi="宋体"/>
                <w:sz w:val="24"/>
              </w:rPr>
            </w:pPr>
            <w:r>
              <w:rPr>
                <w:rFonts w:hint="eastAsia" w:ascii="宋体" w:hAnsi="宋体"/>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AF740D">
            <w:pPr>
              <w:snapToGrid w:val="0"/>
              <w:ind w:left="-108"/>
              <w:jc w:val="center"/>
              <w:rPr>
                <w:rFonts w:ascii="宋体" w:hAnsi="宋体"/>
                <w:sz w:val="24"/>
              </w:rPr>
            </w:pPr>
            <w:r>
              <w:rPr>
                <w:rFonts w:hint="eastAsia" w:ascii="宋体" w:hAnsi="宋体"/>
                <w:sz w:val="24"/>
              </w:rPr>
              <w:t>单价</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EE26FAD">
            <w:pPr>
              <w:snapToGrid w:val="0"/>
              <w:ind w:left="-108"/>
              <w:jc w:val="center"/>
              <w:rPr>
                <w:rFonts w:ascii="宋体" w:hAnsi="宋体"/>
                <w:sz w:val="24"/>
              </w:rPr>
            </w:pPr>
            <w:r>
              <w:rPr>
                <w:rFonts w:hint="eastAsia" w:ascii="宋体" w:hAnsi="宋体"/>
                <w:sz w:val="24"/>
              </w:rPr>
              <w:t>合价</w:t>
            </w:r>
          </w:p>
        </w:tc>
      </w:tr>
      <w:tr w14:paraId="2998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7BA6D1CE">
            <w:pPr>
              <w:jc w:val="center"/>
              <w:rPr>
                <w:rFonts w:ascii="宋体" w:hAnsi="宋体"/>
                <w:sz w:val="24"/>
              </w:rPr>
            </w:pPr>
            <w:r>
              <w:rPr>
                <w:rFonts w:hint="eastAsia" w:ascii="宋体" w:hAnsi="宋体"/>
                <w:sz w:val="24"/>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868940F">
            <w:pPr>
              <w:snapToGrid w:val="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3006B4">
            <w:pPr>
              <w:snapToGrid w:val="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542387">
            <w:pPr>
              <w:snapToGrid w:val="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5FFE5A0">
            <w:pPr>
              <w:snapToGrid w:val="0"/>
              <w:jc w:val="center"/>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D91E2D">
            <w:pPr>
              <w:snapToGrid w:val="0"/>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39C4FBC">
            <w:pPr>
              <w:widowControl/>
              <w:snapToGrid w:val="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095F84">
            <w:pPr>
              <w:widowControl/>
              <w:snapToGrid w:val="0"/>
              <w:jc w:val="center"/>
              <w:rPr>
                <w:rFonts w:ascii="宋体" w:hAnsi="宋体"/>
                <w:sz w:val="24"/>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A6B0C1C">
            <w:pPr>
              <w:widowControl/>
              <w:snapToGrid w:val="0"/>
              <w:jc w:val="center"/>
              <w:rPr>
                <w:rFonts w:ascii="宋体" w:hAnsi="宋体"/>
                <w:sz w:val="24"/>
              </w:rPr>
            </w:pPr>
          </w:p>
        </w:tc>
      </w:tr>
      <w:tr w14:paraId="77BA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03824867">
            <w:pPr>
              <w:jc w:val="center"/>
              <w:rPr>
                <w:rFonts w:ascii="宋体" w:hAnsi="宋体"/>
                <w:sz w:val="24"/>
              </w:rPr>
            </w:pPr>
            <w:r>
              <w:rPr>
                <w:rFonts w:hint="eastAsia" w:ascii="宋体" w:hAnsi="宋体"/>
                <w:sz w:val="24"/>
              </w:rPr>
              <w:t>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48841FB">
            <w:pPr>
              <w:snapToGrid w:val="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11C42A">
            <w:pPr>
              <w:snapToGrid w:val="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6CAA7C">
            <w:pPr>
              <w:snapToGrid w:val="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18E04D">
            <w:pPr>
              <w:snapToGrid w:val="0"/>
              <w:jc w:val="center"/>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FDD590E">
            <w:pPr>
              <w:snapToGrid w:val="0"/>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A6608C2">
            <w:pPr>
              <w:widowControl/>
              <w:snapToGrid w:val="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B7647E">
            <w:pPr>
              <w:widowControl/>
              <w:snapToGrid w:val="0"/>
              <w:jc w:val="center"/>
              <w:rPr>
                <w:rFonts w:ascii="宋体" w:hAnsi="宋体"/>
                <w:sz w:val="24"/>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02F7495">
            <w:pPr>
              <w:widowControl/>
              <w:snapToGrid w:val="0"/>
              <w:jc w:val="center"/>
              <w:rPr>
                <w:rFonts w:ascii="宋体" w:hAnsi="宋体"/>
                <w:sz w:val="24"/>
              </w:rPr>
            </w:pPr>
          </w:p>
        </w:tc>
      </w:tr>
      <w:tr w14:paraId="6508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136" w:type="dxa"/>
            <w:gridSpan w:val="9"/>
            <w:tcBorders>
              <w:top w:val="single" w:color="auto" w:sz="4" w:space="0"/>
              <w:left w:val="single" w:color="auto" w:sz="4" w:space="0"/>
              <w:bottom w:val="single" w:color="auto" w:sz="4" w:space="0"/>
              <w:right w:val="single" w:color="auto" w:sz="4" w:space="0"/>
            </w:tcBorders>
            <w:noWrap w:val="0"/>
            <w:vAlign w:val="center"/>
          </w:tcPr>
          <w:p w14:paraId="448C5E2D">
            <w:pPr>
              <w:snapToGrid w:val="0"/>
              <w:rPr>
                <w:rFonts w:ascii="宋体" w:hAnsi="宋体"/>
                <w:sz w:val="24"/>
              </w:rPr>
            </w:pPr>
            <w:r>
              <w:rPr>
                <w:rFonts w:hint="eastAsia" w:ascii="宋体" w:hAnsi="宋体"/>
                <w:sz w:val="24"/>
              </w:rPr>
              <w:t>合同总价大写：人民币        元整                小写：</w:t>
            </w:r>
            <w:r>
              <w:rPr>
                <w:rFonts w:hint="eastAsia" w:ascii="宋体" w:hAnsi="宋体"/>
                <w:sz w:val="24"/>
                <w:u w:val="single"/>
              </w:rPr>
              <w:t>￥      .00</w:t>
            </w:r>
          </w:p>
        </w:tc>
      </w:tr>
    </w:tbl>
    <w:p w14:paraId="090D5607">
      <w:pPr>
        <w:snapToGrid w:val="0"/>
        <w:spacing w:line="360" w:lineRule="auto"/>
        <w:rPr>
          <w:rFonts w:hint="eastAsia" w:ascii="宋体" w:hAnsi="宋体"/>
          <w:sz w:val="24"/>
        </w:rPr>
      </w:pPr>
      <w:r>
        <w:rPr>
          <w:rFonts w:hint="eastAsia" w:ascii="宋体" w:hAnsi="宋体"/>
          <w:sz w:val="24"/>
        </w:rPr>
        <w:t>注：1</w:t>
      </w:r>
      <w:r>
        <w:rPr>
          <w:rFonts w:hint="eastAsia" w:ascii="宋体" w:hAnsi="宋体"/>
          <w:bCs/>
          <w:kern w:val="0"/>
          <w:sz w:val="24"/>
        </w:rPr>
        <w:t>、</w:t>
      </w:r>
      <w:r>
        <w:rPr>
          <w:rFonts w:hint="eastAsia" w:ascii="宋体" w:hAnsi="宋体"/>
          <w:sz w:val="24"/>
        </w:rPr>
        <w:t>配置要求详见附件清单。</w:t>
      </w:r>
    </w:p>
    <w:p w14:paraId="780EDC02">
      <w:pPr>
        <w:snapToGrid w:val="0"/>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bCs/>
          <w:kern w:val="0"/>
          <w:sz w:val="24"/>
        </w:rPr>
        <w:t>、</w:t>
      </w:r>
      <w:r>
        <w:rPr>
          <w:rFonts w:hint="eastAsia" w:ascii="宋体" w:hAnsi="宋体"/>
          <w:sz w:val="24"/>
        </w:rPr>
        <w:t>以上合同总价已包含货物到达甲方验收合格并能正常使用所需的一切费用；包括但不限于货价、包装费、运输费、运输保险费、安装调试费、清理费、培训费、管理费、质保期内维护费、利润、风险费、税金等所有费用。</w:t>
      </w:r>
    </w:p>
    <w:p w14:paraId="294613F6">
      <w:pPr>
        <w:snapToGrid w:val="0"/>
        <w:spacing w:line="360" w:lineRule="auto"/>
        <w:ind w:firstLine="480" w:firstLineChars="200"/>
        <w:rPr>
          <w:rFonts w:hint="eastAsia" w:ascii="宋体" w:hAnsi="宋体"/>
          <w:sz w:val="24"/>
        </w:rPr>
      </w:pPr>
      <w:r>
        <w:rPr>
          <w:rFonts w:hint="eastAsia" w:ascii="宋体" w:hAnsi="宋体"/>
          <w:sz w:val="24"/>
        </w:rPr>
        <w:t>3、设备使用年限：以产品标签、标识为准。</w:t>
      </w:r>
    </w:p>
    <w:p w14:paraId="64D60777">
      <w:pPr>
        <w:snapToGrid w:val="0"/>
        <w:spacing w:line="360" w:lineRule="auto"/>
        <w:rPr>
          <w:rFonts w:hint="eastAsia" w:ascii="宋体" w:hAnsi="宋体"/>
          <w:b/>
          <w:bCs/>
          <w:sz w:val="24"/>
        </w:rPr>
      </w:pPr>
      <w:r>
        <w:rPr>
          <w:rFonts w:hint="eastAsia" w:ascii="宋体" w:hAnsi="宋体"/>
          <w:b/>
          <w:bCs/>
          <w:sz w:val="24"/>
        </w:rPr>
        <w:t xml:space="preserve">     二、货款支付</w:t>
      </w:r>
    </w:p>
    <w:p w14:paraId="25E183F8">
      <w:pPr>
        <w:spacing w:line="360" w:lineRule="auto"/>
        <w:ind w:firstLine="480" w:firstLineChars="200"/>
        <w:rPr>
          <w:rFonts w:hint="eastAsia" w:ascii="宋体" w:hAnsi="宋体"/>
          <w:sz w:val="24"/>
        </w:rPr>
      </w:pPr>
      <w:r>
        <w:rPr>
          <w:rFonts w:hint="eastAsia" w:ascii="宋体" w:hAnsi="宋体"/>
          <w:sz w:val="24"/>
        </w:rPr>
        <w:t>付款方式：预付款金额为合同款金额的</w:t>
      </w:r>
      <w:r>
        <w:rPr>
          <w:rFonts w:hint="eastAsia" w:ascii="宋体" w:hAnsi="宋体"/>
          <w:sz w:val="24"/>
          <w:lang w:val="en-US" w:eastAsia="zh-CN"/>
        </w:rPr>
        <w:t>5</w:t>
      </w:r>
      <w:r>
        <w:rPr>
          <w:rFonts w:hint="eastAsia" w:ascii="宋体" w:hAnsi="宋体"/>
          <w:sz w:val="24"/>
        </w:rPr>
        <w:t>0%，合同签订之日起15个工作日内，乙方须向甲方提交与预付款等额的“见索即付预付款保函”。甲方在收到预付款保函且合同生效后支付预付款，项目验收合格后付清余款。</w:t>
      </w:r>
    </w:p>
    <w:p w14:paraId="15CEFE75">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三、交货期及交货地点</w:t>
      </w:r>
    </w:p>
    <w:p w14:paraId="628CA064">
      <w:pPr>
        <w:adjustRightInd w:val="0"/>
        <w:snapToGrid w:val="0"/>
        <w:spacing w:line="360" w:lineRule="auto"/>
        <w:ind w:firstLine="511" w:firstLineChars="213"/>
        <w:rPr>
          <w:rFonts w:hint="eastAsia" w:ascii="宋体" w:hAnsi="宋体"/>
          <w:bCs/>
          <w:kern w:val="0"/>
          <w:sz w:val="24"/>
        </w:rPr>
      </w:pPr>
      <w:r>
        <w:rPr>
          <w:rFonts w:hint="eastAsia" w:ascii="宋体" w:hAnsi="宋体"/>
          <w:bCs/>
          <w:kern w:val="0"/>
          <w:sz w:val="24"/>
        </w:rPr>
        <w:t>1、交货期：合同签订生效后</w:t>
      </w:r>
      <w:r>
        <w:rPr>
          <w:rFonts w:hint="eastAsia" w:ascii="宋体" w:hAnsi="宋体"/>
          <w:bCs/>
          <w:kern w:val="0"/>
          <w:sz w:val="24"/>
          <w:u w:val="single"/>
        </w:rPr>
        <w:t xml:space="preserve">    </w:t>
      </w:r>
      <w:r>
        <w:rPr>
          <w:rFonts w:hint="eastAsia" w:ascii="宋体" w:hAnsi="宋体"/>
          <w:bCs/>
          <w:kern w:val="0"/>
          <w:sz w:val="24"/>
        </w:rPr>
        <w:t>日历天内。</w:t>
      </w:r>
    </w:p>
    <w:p w14:paraId="606F0DE2">
      <w:pPr>
        <w:adjustRightInd w:val="0"/>
        <w:snapToGrid w:val="0"/>
        <w:spacing w:line="360" w:lineRule="auto"/>
        <w:ind w:firstLine="511" w:firstLineChars="213"/>
        <w:rPr>
          <w:rFonts w:hint="eastAsia" w:ascii="宋体" w:hAnsi="宋体"/>
          <w:bCs/>
          <w:kern w:val="0"/>
          <w:sz w:val="24"/>
        </w:rPr>
      </w:pPr>
      <w:r>
        <w:rPr>
          <w:rFonts w:hint="eastAsia" w:ascii="宋体" w:hAnsi="宋体"/>
          <w:bCs/>
          <w:kern w:val="0"/>
          <w:sz w:val="24"/>
        </w:rPr>
        <w:t>2、交货地点：</w:t>
      </w:r>
      <w:r>
        <w:rPr>
          <w:rFonts w:hint="eastAsia" w:ascii="宋体" w:hAnsi="宋体"/>
          <w:bCs/>
          <w:kern w:val="0"/>
          <w:sz w:val="24"/>
          <w:u w:val="single"/>
        </w:rPr>
        <w:t xml:space="preserve">   </w:t>
      </w:r>
      <w:r>
        <w:rPr>
          <w:rFonts w:hint="eastAsia" w:ascii="宋体" w:hAnsi="宋体"/>
          <w:bCs/>
          <w:kern w:val="0"/>
          <w:sz w:val="24"/>
          <w:u w:val="single"/>
          <w:lang w:val="en-US" w:eastAsia="zh-CN"/>
        </w:rPr>
        <w:t xml:space="preserve">             </w:t>
      </w:r>
      <w:r>
        <w:rPr>
          <w:rFonts w:hint="eastAsia" w:ascii="宋体" w:hAnsi="宋体"/>
          <w:bCs/>
          <w:kern w:val="0"/>
          <w:sz w:val="24"/>
          <w:u w:val="single"/>
        </w:rPr>
        <w:t xml:space="preserve">  </w:t>
      </w:r>
      <w:r>
        <w:rPr>
          <w:rFonts w:hint="eastAsia" w:ascii="宋体" w:hAnsi="宋体"/>
          <w:bCs/>
          <w:kern w:val="0"/>
          <w:sz w:val="24"/>
          <w:u w:val="single"/>
          <w:lang w:val="en-US" w:eastAsia="zh-CN"/>
        </w:rPr>
        <w:t xml:space="preserve">  </w:t>
      </w:r>
      <w:r>
        <w:rPr>
          <w:rFonts w:hint="eastAsia" w:ascii="宋体" w:hAnsi="宋体"/>
          <w:bCs/>
          <w:kern w:val="0"/>
          <w:sz w:val="24"/>
        </w:rPr>
        <w:t>。</w:t>
      </w:r>
    </w:p>
    <w:p w14:paraId="203387E8">
      <w:pPr>
        <w:adjustRightInd w:val="0"/>
        <w:snapToGrid w:val="0"/>
        <w:spacing w:line="360" w:lineRule="auto"/>
        <w:ind w:firstLine="511" w:firstLineChars="213"/>
        <w:rPr>
          <w:rFonts w:hint="eastAsia" w:ascii="宋体" w:hAnsi="宋体"/>
          <w:bCs/>
          <w:kern w:val="0"/>
          <w:sz w:val="24"/>
        </w:rPr>
      </w:pPr>
      <w:r>
        <w:rPr>
          <w:rFonts w:hint="eastAsia" w:ascii="宋体" w:hAnsi="宋体"/>
          <w:bCs/>
          <w:kern w:val="0"/>
          <w:sz w:val="24"/>
        </w:rPr>
        <w:t>3、交货方式：交货方式以甲方通知为准。</w:t>
      </w:r>
    </w:p>
    <w:p w14:paraId="69AB2361">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四、货物包装</w:t>
      </w:r>
    </w:p>
    <w:p w14:paraId="17D2DD8A">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1、乙方应在货物发运前对其进行满足运输距离、防潮、防震、防锈和防破损装卸等要求包装，以保证货物安全运达甲方指定地点。</w:t>
      </w:r>
    </w:p>
    <w:p w14:paraId="148CA794">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2、使用说明书、质量检验证明书、随配附件和工具以及清单一并附于货物内。</w:t>
      </w:r>
    </w:p>
    <w:p w14:paraId="1F3BA08B">
      <w:pPr>
        <w:adjustRightInd w:val="0"/>
        <w:snapToGrid w:val="0"/>
        <w:spacing w:line="360" w:lineRule="auto"/>
        <w:ind w:firstLine="511" w:firstLineChars="213"/>
        <w:rPr>
          <w:rFonts w:hint="eastAsia" w:ascii="宋体" w:hAnsi="宋体"/>
          <w:bCs/>
          <w:kern w:val="0"/>
          <w:sz w:val="24"/>
        </w:rPr>
      </w:pPr>
      <w:r>
        <w:rPr>
          <w:rFonts w:hint="eastAsia" w:ascii="宋体" w:hAnsi="宋体"/>
          <w:bCs/>
          <w:kern w:val="0"/>
          <w:sz w:val="24"/>
        </w:rPr>
        <w:t>3、废弃包装由乙方负责清理。</w:t>
      </w:r>
    </w:p>
    <w:p w14:paraId="2E3B348C">
      <w:pPr>
        <w:adjustRightInd w:val="0"/>
        <w:snapToGrid w:val="0"/>
        <w:spacing w:line="360" w:lineRule="auto"/>
        <w:ind w:firstLine="513" w:firstLineChars="213"/>
        <w:rPr>
          <w:rFonts w:hint="eastAsia" w:ascii="宋体" w:hAnsi="宋体"/>
          <w:kern w:val="0"/>
          <w:sz w:val="24"/>
        </w:rPr>
      </w:pPr>
      <w:r>
        <w:rPr>
          <w:rFonts w:hint="eastAsia" w:ascii="宋体" w:hAnsi="宋体"/>
          <w:b/>
          <w:kern w:val="0"/>
          <w:sz w:val="24"/>
        </w:rPr>
        <w:t>五、质保期及质量保证</w:t>
      </w:r>
    </w:p>
    <w:p w14:paraId="5004E859">
      <w:pPr>
        <w:adjustRightInd w:val="0"/>
        <w:snapToGrid w:val="0"/>
        <w:spacing w:line="360" w:lineRule="auto"/>
        <w:ind w:firstLine="480" w:firstLineChars="200"/>
        <w:jc w:val="left"/>
        <w:rPr>
          <w:rFonts w:hint="eastAsia" w:ascii="宋体" w:hAnsi="宋体"/>
          <w:kern w:val="0"/>
          <w:sz w:val="24"/>
        </w:rPr>
      </w:pPr>
      <w:r>
        <w:rPr>
          <w:rFonts w:hint="eastAsia" w:ascii="宋体" w:hAnsi="宋体"/>
          <w:bCs/>
          <w:kern w:val="0"/>
          <w:sz w:val="24"/>
        </w:rPr>
        <w:t>1、</w:t>
      </w:r>
      <w:r>
        <w:rPr>
          <w:rFonts w:hint="eastAsia" w:ascii="宋体" w:hAnsi="宋体"/>
          <w:kern w:val="0"/>
          <w:sz w:val="24"/>
        </w:rPr>
        <w:t>质保期</w:t>
      </w:r>
      <w:r>
        <w:rPr>
          <w:rFonts w:hint="eastAsia" w:ascii="宋体" w:hAnsi="宋体"/>
          <w:kern w:val="0"/>
          <w:sz w:val="24"/>
          <w:u w:val="single"/>
        </w:rPr>
        <w:t xml:space="preserve">      个</w:t>
      </w:r>
      <w:r>
        <w:rPr>
          <w:rFonts w:hint="eastAsia" w:ascii="宋体" w:hAnsi="宋体"/>
          <w:kern w:val="0"/>
          <w:sz w:val="24"/>
        </w:rPr>
        <w:t>月。（自验收合格次日起计算）</w:t>
      </w:r>
    </w:p>
    <w:p w14:paraId="64F80C71">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95D5F05">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3、在质保期内，乙方应对货物出现的质量及安全问题负责处理解决并承担一切费用。</w:t>
      </w:r>
    </w:p>
    <w:p w14:paraId="0907F4E5">
      <w:pPr>
        <w:adjustRightInd w:val="0"/>
        <w:snapToGrid w:val="0"/>
        <w:spacing w:line="360" w:lineRule="auto"/>
        <w:ind w:firstLine="511" w:firstLineChars="213"/>
        <w:rPr>
          <w:rFonts w:hint="eastAsia" w:ascii="宋体" w:hAnsi="宋体"/>
          <w:color w:val="000000"/>
          <w:kern w:val="0"/>
          <w:sz w:val="24"/>
        </w:rPr>
      </w:pPr>
      <w:r>
        <w:rPr>
          <w:rFonts w:hint="eastAsia" w:ascii="宋体" w:hAnsi="宋体"/>
          <w:color w:val="000000"/>
          <w:kern w:val="0"/>
          <w:sz w:val="24"/>
        </w:rPr>
        <w:t>4、乙方提供的货物在质保期内因货物本身的质量问题发生故障，乙方应负责免费维修。同一故障维修3次，仍不能达到技术要求，根据实际情况，经双方协商，可按以下办法处理：</w:t>
      </w:r>
    </w:p>
    <w:p w14:paraId="0B5BDD0D">
      <w:pPr>
        <w:adjustRightInd w:val="0"/>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（1）设备更换：由乙方承担所发生的全部费用。</w:t>
      </w:r>
    </w:p>
    <w:p w14:paraId="7767DDD7">
      <w:pPr>
        <w:adjustRightInd w:val="0"/>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（2）设备贬值处理：由甲乙双方合议定价，合议不成的由第三方鉴定。</w:t>
      </w:r>
    </w:p>
    <w:p w14:paraId="7FBE8136">
      <w:pPr>
        <w:adjustRightInd w:val="0"/>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（3）设备退货处理：乙方应退还甲方支付的合同款，同时应承担该货物的直接费用（运输、保险、检验、货款利息及银行手续费等）。</w:t>
      </w:r>
    </w:p>
    <w:p w14:paraId="0B9272A0">
      <w:pPr>
        <w:snapToGrid w:val="0"/>
        <w:spacing w:line="360" w:lineRule="auto"/>
        <w:ind w:firstLine="480" w:firstLineChars="200"/>
        <w:rPr>
          <w:rFonts w:hint="eastAsia" w:ascii="宋体" w:hAnsi="宋体"/>
          <w:kern w:val="0"/>
          <w:sz w:val="24"/>
        </w:rPr>
      </w:pPr>
      <w:r>
        <w:rPr>
          <w:rFonts w:hint="eastAsia" w:ascii="宋体" w:hAnsi="宋体"/>
          <w:kern w:val="0"/>
          <w:sz w:val="24"/>
        </w:rPr>
        <w:t>5、在质保期内，乙方接到甲方报修通知（电话传真等）后24小时内应上门维修。</w:t>
      </w:r>
    </w:p>
    <w:p w14:paraId="4A97BB47">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6、联系人</w:t>
      </w:r>
      <w:r>
        <w:rPr>
          <w:rFonts w:hint="eastAsia" w:ascii="宋体" w:hAnsi="宋体"/>
          <w:kern w:val="0"/>
          <w:sz w:val="24"/>
          <w:u w:val="single"/>
        </w:rPr>
        <w:t>：      ；</w:t>
      </w:r>
      <w:r>
        <w:rPr>
          <w:rFonts w:hint="eastAsia" w:ascii="宋体" w:hAnsi="宋体"/>
          <w:kern w:val="0"/>
          <w:sz w:val="24"/>
        </w:rPr>
        <w:t xml:space="preserve"> 联系（报修）电话：</w:t>
      </w:r>
      <w:r>
        <w:rPr>
          <w:rFonts w:hint="eastAsia" w:ascii="宋体" w:hAnsi="宋体"/>
          <w:kern w:val="0"/>
          <w:sz w:val="24"/>
          <w:u w:val="single"/>
        </w:rPr>
        <w:t xml:space="preserve">           。</w:t>
      </w:r>
    </w:p>
    <w:p w14:paraId="0B7804A4">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六、安装调试和验收</w:t>
      </w:r>
    </w:p>
    <w:p w14:paraId="7891352C">
      <w:pPr>
        <w:adjustRightInd w:val="0"/>
        <w:snapToGrid w:val="0"/>
        <w:spacing w:line="360" w:lineRule="auto"/>
        <w:ind w:firstLine="511" w:firstLineChars="213"/>
        <w:jc w:val="left"/>
        <w:rPr>
          <w:rFonts w:hint="eastAsia" w:ascii="宋体" w:hAnsi="宋体"/>
          <w:kern w:val="0"/>
          <w:sz w:val="24"/>
        </w:rPr>
      </w:pPr>
      <w:r>
        <w:rPr>
          <w:rFonts w:hint="eastAsia" w:ascii="宋体" w:hAnsi="宋体"/>
          <w:kern w:val="0"/>
          <w:sz w:val="24"/>
        </w:rPr>
        <w:t>1、甲方对乙方提交的货物依据招标文件上的技术规格要求和国家有关质量标准进行现场验收。货到后，甲方需及时验收。</w:t>
      </w:r>
    </w:p>
    <w:p w14:paraId="46979FBF">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2、 乙方交货前应对产品作出全面检查和对验收文件进行整理，并列出清单，作为甲方收货验收和使用的技术条件依据，检验的结果应随货物交甲方。</w:t>
      </w:r>
    </w:p>
    <w:p w14:paraId="24D9764C">
      <w:pPr>
        <w:adjustRightInd w:val="0"/>
        <w:snapToGrid w:val="0"/>
        <w:spacing w:line="360" w:lineRule="auto"/>
        <w:ind w:firstLine="511" w:firstLineChars="213"/>
        <w:rPr>
          <w:rFonts w:hint="eastAsia" w:ascii="宋体" w:hAnsi="宋体"/>
          <w:kern w:val="0"/>
          <w:sz w:val="24"/>
          <w:u w:val="single"/>
        </w:rPr>
      </w:pPr>
      <w:r>
        <w:rPr>
          <w:rFonts w:hint="eastAsia" w:ascii="宋体" w:hAnsi="宋体"/>
          <w:kern w:val="0"/>
          <w:sz w:val="24"/>
        </w:rPr>
        <w:t>3、甲方对乙方提供的货物在使用前进行调试时，乙方需负责安装并培训甲方的使用操作人员，并协助甲方一起调试，直到符合技术要求，甲方才做最终验收。</w:t>
      </w:r>
    </w:p>
    <w:p w14:paraId="6FD2196B">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4、对技术复杂的货物，甲方可请国家认可的专业检测机构参与验收，并由其出具质量检测报告。</w:t>
      </w:r>
    </w:p>
    <w:p w14:paraId="2706DA7E">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5、收时乙方必须在现场，验收完毕后作出验收报告，双方共同签字验收；验收费用由乙方负责。验收合格时间以验收合格报告单签署之日起计算。</w:t>
      </w:r>
    </w:p>
    <w:p w14:paraId="276C96FE">
      <w:pPr>
        <w:adjustRightInd w:val="0"/>
        <w:snapToGrid w:val="0"/>
        <w:spacing w:line="360" w:lineRule="auto"/>
        <w:ind w:firstLine="513" w:firstLineChars="213"/>
        <w:rPr>
          <w:rFonts w:hint="eastAsia" w:ascii="宋体" w:hAnsi="宋体"/>
          <w:b/>
          <w:color w:val="000000"/>
          <w:kern w:val="0"/>
          <w:sz w:val="24"/>
        </w:rPr>
      </w:pPr>
      <w:r>
        <w:rPr>
          <w:rFonts w:hint="eastAsia" w:ascii="宋体" w:hAnsi="宋体"/>
          <w:b/>
          <w:color w:val="000000"/>
          <w:kern w:val="0"/>
          <w:sz w:val="24"/>
        </w:rPr>
        <w:t>七、违约责任</w:t>
      </w:r>
    </w:p>
    <w:p w14:paraId="0868826F">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1、甲方无正当理由拒收货物的，甲方向乙方偿付拒收货款总值的百分之五违约金。</w:t>
      </w:r>
    </w:p>
    <w:p w14:paraId="6D3282A9">
      <w:pPr>
        <w:snapToGrid w:val="0"/>
        <w:spacing w:line="360" w:lineRule="auto"/>
        <w:ind w:firstLine="480" w:firstLineChars="200"/>
        <w:rPr>
          <w:rFonts w:hint="eastAsia" w:ascii="宋体" w:hAnsi="宋体"/>
          <w:kern w:val="0"/>
          <w:sz w:val="24"/>
        </w:rPr>
      </w:pPr>
      <w:r>
        <w:rPr>
          <w:rFonts w:hint="eastAsia" w:ascii="宋体" w:hAnsi="宋体"/>
          <w:kern w:val="0"/>
          <w:sz w:val="24"/>
        </w:rPr>
        <w:t>2、无故逾期验收和办理货款支付手续的,甲方应按逾期付款总额每日万分之五向乙方支付违约金。</w:t>
      </w:r>
    </w:p>
    <w:p w14:paraId="21269D64">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C222119">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4、乙方所交的货物品种、型号、规格、技术参数、质量不符合合同规定及招标文件规定标准的，甲方有权拒收该货物，乙方愿意更换货物但逾期交货的，按乙方逾期交货处理。</w:t>
      </w:r>
    </w:p>
    <w:p w14:paraId="5944D4BE">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八、保密条款</w:t>
      </w:r>
    </w:p>
    <w:p w14:paraId="6E49662C">
      <w:pPr>
        <w:adjustRightInd w:val="0"/>
        <w:snapToGrid w:val="0"/>
        <w:spacing w:line="360" w:lineRule="auto"/>
        <w:ind w:firstLine="511" w:firstLineChars="213"/>
        <w:rPr>
          <w:rFonts w:hint="eastAsia" w:ascii="宋体" w:hAnsi="宋体"/>
          <w:sz w:val="24"/>
        </w:rPr>
      </w:pPr>
      <w:r>
        <w:rPr>
          <w:rFonts w:hint="eastAsia" w:ascii="宋体" w:hAnsi="宋体"/>
          <w:sz w:val="24"/>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sz w:val="24"/>
        </w:rPr>
        <w:br w:type="textWrapping"/>
      </w:r>
      <w:r>
        <w:rPr>
          <w:rFonts w:hint="eastAsia" w:ascii="宋体" w:hAnsi="宋体"/>
          <w:sz w:val="24"/>
        </w:rPr>
        <w:t xml:space="preserve">   2、当出现下列情况时，保密义务终止：</w:t>
      </w:r>
      <w:r>
        <w:rPr>
          <w:rFonts w:hint="eastAsia" w:ascii="宋体" w:hAnsi="宋体"/>
          <w:sz w:val="24"/>
        </w:rPr>
        <w:br w:type="textWrapping"/>
      </w:r>
      <w:r>
        <w:rPr>
          <w:rFonts w:hint="eastAsia" w:ascii="宋体" w:hAnsi="宋体"/>
          <w:sz w:val="24"/>
        </w:rPr>
        <w:t>(1)保密资料已经进入公有领域。</w:t>
      </w:r>
      <w:r>
        <w:rPr>
          <w:rFonts w:hint="eastAsia" w:ascii="宋体" w:hAnsi="宋体"/>
          <w:sz w:val="24"/>
        </w:rPr>
        <w:br w:type="textWrapping"/>
      </w:r>
      <w:r>
        <w:rPr>
          <w:rFonts w:hint="eastAsia" w:ascii="宋体" w:hAnsi="宋体"/>
          <w:sz w:val="24"/>
        </w:rPr>
        <w:t>(2)甲乙双方书面同意披露或使用保密资料。</w:t>
      </w:r>
      <w:r>
        <w:rPr>
          <w:rFonts w:hint="eastAsia" w:ascii="宋体" w:hAnsi="宋体"/>
          <w:sz w:val="24"/>
        </w:rPr>
        <w:br w:type="textWrapping"/>
      </w:r>
      <w:r>
        <w:rPr>
          <w:rFonts w:hint="eastAsia" w:ascii="宋体" w:hAnsi="宋体"/>
          <w:sz w:val="24"/>
        </w:rPr>
        <w:t>(3)法律要求披露的，但任何一方应在合理的时间提前通知另一方，使其得以采取其认为必要的保护措施。</w:t>
      </w:r>
      <w:r>
        <w:rPr>
          <w:rFonts w:hint="eastAsia" w:ascii="宋体" w:hAnsi="宋体"/>
          <w:sz w:val="24"/>
        </w:rPr>
        <w:br w:type="textWrapping"/>
      </w:r>
      <w:r>
        <w:rPr>
          <w:rFonts w:hint="eastAsia" w:ascii="宋体" w:hAnsi="宋体"/>
          <w:sz w:val="24"/>
        </w:rPr>
        <w:t xml:space="preserve">   3、如任何一方违反本合同关于保密的约定，另一方应赔偿因此而给对方造成的一切损失。</w:t>
      </w:r>
      <w:r>
        <w:rPr>
          <w:rFonts w:hint="eastAsia" w:ascii="宋体" w:hAnsi="宋体"/>
          <w:sz w:val="24"/>
        </w:rPr>
        <w:br w:type="textWrapping"/>
      </w:r>
      <w:r>
        <w:rPr>
          <w:rFonts w:hint="eastAsia" w:ascii="宋体" w:hAnsi="宋体"/>
          <w:sz w:val="24"/>
        </w:rPr>
        <w:t xml:space="preserve">   4、无论本合同因何种原因被解除或终止，双方都应当遵守本条规定的保密义务。</w:t>
      </w:r>
    </w:p>
    <w:p w14:paraId="6183735D">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九、不可抗力事件处理</w:t>
      </w:r>
    </w:p>
    <w:p w14:paraId="4A84AACD">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1、在合同有效期内，任何一方因不可抗力事件导致不能履行合同，则合同履行期可延长，其延长期与不可抗力影响期相同。</w:t>
      </w:r>
    </w:p>
    <w:p w14:paraId="077A5F72">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2、不可抗力事件发生后，应立即通知对方，并寄送有关权威机构出具的证明。</w:t>
      </w:r>
    </w:p>
    <w:p w14:paraId="0EF267FB">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3、不可抗力事件延续120天以上，双方应通过友好协商，确定是否继续履行合同。</w:t>
      </w:r>
    </w:p>
    <w:p w14:paraId="6CFB46D3">
      <w:pPr>
        <w:adjustRightInd w:val="0"/>
        <w:snapToGrid w:val="0"/>
        <w:spacing w:line="360" w:lineRule="auto"/>
        <w:ind w:firstLine="513" w:firstLineChars="213"/>
        <w:rPr>
          <w:rFonts w:hint="eastAsia" w:ascii="宋体" w:hAnsi="宋体"/>
          <w:b/>
          <w:kern w:val="0"/>
          <w:sz w:val="24"/>
        </w:rPr>
      </w:pPr>
      <w:r>
        <w:rPr>
          <w:rFonts w:hint="eastAsia" w:ascii="宋体" w:hAnsi="宋体"/>
          <w:b/>
          <w:kern w:val="0"/>
          <w:sz w:val="24"/>
        </w:rPr>
        <w:t>十、争议解决</w:t>
      </w:r>
    </w:p>
    <w:p w14:paraId="33FECD91">
      <w:pPr>
        <w:adjustRightInd w:val="0"/>
        <w:snapToGrid w:val="0"/>
        <w:spacing w:line="360" w:lineRule="auto"/>
        <w:ind w:firstLine="511" w:firstLineChars="213"/>
        <w:rPr>
          <w:rFonts w:hint="eastAsia" w:ascii="宋体" w:hAnsi="宋体"/>
          <w:kern w:val="0"/>
          <w:sz w:val="24"/>
        </w:rPr>
      </w:pPr>
      <w:r>
        <w:rPr>
          <w:rFonts w:hint="eastAsia" w:ascii="宋体" w:hAnsi="宋体"/>
          <w:kern w:val="0"/>
          <w:sz w:val="24"/>
        </w:rPr>
        <w:t>1、双方在执行合同中所发生的一切争议，应通过协商解决。如协商不成，可向甲方所在地法院起诉。</w:t>
      </w:r>
    </w:p>
    <w:p w14:paraId="4A0D4207">
      <w:pPr>
        <w:adjustRightInd w:val="0"/>
        <w:snapToGrid w:val="0"/>
        <w:spacing w:line="360" w:lineRule="auto"/>
        <w:ind w:left="2" w:firstLine="513" w:firstLineChars="213"/>
        <w:rPr>
          <w:rFonts w:hint="eastAsia" w:ascii="宋体" w:hAnsi="宋体"/>
          <w:b/>
          <w:bCs/>
          <w:kern w:val="0"/>
          <w:sz w:val="24"/>
        </w:rPr>
      </w:pPr>
      <w:r>
        <w:rPr>
          <w:rFonts w:hint="eastAsia" w:ascii="宋体" w:hAnsi="宋体"/>
          <w:b/>
          <w:bCs/>
          <w:kern w:val="0"/>
          <w:sz w:val="24"/>
        </w:rPr>
        <w:t>十一、廉政条款</w:t>
      </w:r>
    </w:p>
    <w:p w14:paraId="68DC5429">
      <w:pPr>
        <w:adjustRightInd w:val="0"/>
        <w:snapToGrid w:val="0"/>
        <w:spacing w:line="360" w:lineRule="auto"/>
        <w:ind w:left="2" w:firstLine="511" w:firstLineChars="213"/>
        <w:rPr>
          <w:rFonts w:hint="eastAsia" w:ascii="宋体" w:hAnsi="宋体"/>
          <w:kern w:val="0"/>
          <w:sz w:val="24"/>
        </w:rPr>
      </w:pPr>
      <w:r>
        <w:rPr>
          <w:rFonts w:hint="eastAsia" w:ascii="宋体" w:hAnsi="宋体"/>
          <w:kern w:val="0"/>
          <w:sz w:val="24"/>
        </w:rPr>
        <w:t xml:space="preserve">1、招标采购项目坚持公开透明、公平竞争、公正原则和诚实信用原则，甲乙双方应严格遵守《医疗机构工作人员廉洁从业九项准则》及相关法律法规。 </w:t>
      </w:r>
    </w:p>
    <w:p w14:paraId="105BFEB2">
      <w:pPr>
        <w:widowControl/>
        <w:spacing w:line="360" w:lineRule="auto"/>
        <w:ind w:firstLine="480" w:firstLineChars="200"/>
        <w:jc w:val="left"/>
        <w:rPr>
          <w:rFonts w:hint="eastAsia"/>
          <w:sz w:val="28"/>
          <w:szCs w:val="28"/>
        </w:rPr>
      </w:pPr>
      <w:r>
        <w:rPr>
          <w:rFonts w:hint="eastAsia" w:ascii="宋体" w:hAnsi="宋体"/>
          <w:sz w:val="24"/>
        </w:rPr>
        <w:t>2、严禁</w:t>
      </w:r>
      <w:r>
        <w:rPr>
          <w:rFonts w:ascii="FZFangSong-Z02" w:hAnsi="FZFangSong-Z02"/>
          <w:color w:val="000000"/>
          <w:kern w:val="0"/>
          <w:sz w:val="24"/>
        </w:rPr>
        <w:t>乙方在投标中发生弄虚作假、围标串标、转包、违法分包、资质借用挂靠、以行贿方式谋取中标等违法违规行为。</w:t>
      </w:r>
    </w:p>
    <w:p w14:paraId="1D05B546">
      <w:pPr>
        <w:spacing w:line="360" w:lineRule="auto"/>
        <w:ind w:firstLine="480"/>
        <w:rPr>
          <w:rFonts w:hint="eastAsia" w:ascii="宋体" w:hAnsi="宋体"/>
          <w:sz w:val="24"/>
        </w:rPr>
      </w:pPr>
      <w:r>
        <w:rPr>
          <w:rFonts w:hint="eastAsia" w:ascii="宋体" w:hAnsi="宋体"/>
          <w:sz w:val="24"/>
        </w:rPr>
        <w:t>3、甲方工作人员在履职时，如与乙方存在利害关系的，应当主动回避，及时说明情况，不得以任何方式施加影响。</w:t>
      </w:r>
    </w:p>
    <w:p w14:paraId="1702E41A">
      <w:pPr>
        <w:spacing w:line="360" w:lineRule="auto"/>
        <w:ind w:firstLine="480"/>
        <w:rPr>
          <w:rFonts w:hint="eastAsia" w:ascii="宋体" w:hAnsi="宋体"/>
          <w:sz w:val="24"/>
        </w:rPr>
      </w:pPr>
      <w:r>
        <w:rPr>
          <w:rFonts w:hint="eastAsia" w:ascii="宋体" w:hAnsi="宋体"/>
          <w:sz w:val="24"/>
        </w:rPr>
        <w:t>4、严禁甲方接受乙方以任何名义、形式给予的回扣，不得将接受捐赠资助与采购挂钩。乙</w:t>
      </w:r>
      <w:r>
        <w:rPr>
          <w:rFonts w:hint="eastAsia" w:ascii="宋体" w:hAnsi="宋体"/>
          <w:color w:val="000000"/>
          <w:sz w:val="24"/>
        </w:rPr>
        <w:t>方不得以任何方式的利益输送来影响医院工作人员采购或使用产品的选择权。</w:t>
      </w:r>
    </w:p>
    <w:p w14:paraId="29717C03">
      <w:pPr>
        <w:spacing w:line="360" w:lineRule="auto"/>
        <w:ind w:firstLine="480"/>
        <w:rPr>
          <w:rFonts w:hint="eastAsia" w:ascii="宋体" w:hAnsi="宋体"/>
          <w:sz w:val="24"/>
        </w:rPr>
      </w:pPr>
      <w:r>
        <w:rPr>
          <w:rFonts w:hint="eastAsia" w:ascii="宋体" w:hAnsi="宋体"/>
          <w:sz w:val="24"/>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1CF70C22">
      <w:pPr>
        <w:spacing w:line="360" w:lineRule="auto"/>
        <w:ind w:firstLine="480"/>
        <w:rPr>
          <w:rFonts w:hint="eastAsia" w:ascii="宋体" w:hAnsi="宋体"/>
          <w:sz w:val="24"/>
        </w:rPr>
      </w:pPr>
      <w:r>
        <w:rPr>
          <w:rFonts w:hint="eastAsia" w:ascii="宋体" w:hAnsi="宋体"/>
          <w:sz w:val="24"/>
        </w:rPr>
        <w:t>6、乙方须规范在医疗机构的行为，自觉遵守廉政条款，</w:t>
      </w:r>
      <w:r>
        <w:rPr>
          <w:rFonts w:hint="eastAsia" w:ascii="宋体" w:hAnsi="宋体"/>
          <w:color w:val="000000"/>
          <w:sz w:val="24"/>
        </w:rPr>
        <w:t>绝不利用非法手段谋取不正当利益，如有发现业务人员违规行为，甲方将予以严肃处理</w:t>
      </w:r>
      <w:r>
        <w:rPr>
          <w:rFonts w:hint="eastAsia" w:ascii="宋体" w:hAnsi="宋体"/>
          <w:sz w:val="24"/>
        </w:rPr>
        <w:t>。</w:t>
      </w:r>
    </w:p>
    <w:p w14:paraId="7AD68417">
      <w:pPr>
        <w:spacing w:line="360" w:lineRule="auto"/>
        <w:ind w:firstLine="480"/>
        <w:rPr>
          <w:rFonts w:hint="eastAsia" w:ascii="宋体" w:hAnsi="宋体"/>
          <w:color w:val="C00000"/>
          <w:sz w:val="24"/>
        </w:rPr>
      </w:pPr>
      <w:r>
        <w:rPr>
          <w:rFonts w:hint="eastAsia" w:ascii="宋体" w:hAnsi="宋体"/>
          <w:color w:val="C00000"/>
          <w:sz w:val="24"/>
        </w:rPr>
        <w:t xml:space="preserve"> </w:t>
      </w:r>
    </w:p>
    <w:p w14:paraId="422BD98B">
      <w:pPr>
        <w:adjustRightInd w:val="0"/>
        <w:snapToGrid w:val="0"/>
        <w:spacing w:line="360" w:lineRule="auto"/>
        <w:ind w:firstLine="482" w:firstLineChars="200"/>
        <w:rPr>
          <w:rFonts w:hint="eastAsia" w:ascii="宋体" w:hAnsi="宋体"/>
          <w:b/>
          <w:kern w:val="0"/>
          <w:sz w:val="24"/>
        </w:rPr>
      </w:pPr>
      <w:r>
        <w:rPr>
          <w:rFonts w:hint="eastAsia" w:ascii="宋体" w:hAnsi="宋体"/>
          <w:b/>
          <w:kern w:val="0"/>
          <w:sz w:val="24"/>
        </w:rPr>
        <w:t>十二、合同生效及其它</w:t>
      </w:r>
    </w:p>
    <w:p w14:paraId="7BB1536E">
      <w:pPr>
        <w:adjustRightInd w:val="0"/>
        <w:snapToGrid w:val="0"/>
        <w:spacing w:line="360" w:lineRule="auto"/>
        <w:ind w:left="2" w:leftChars="1" w:firstLine="480" w:firstLineChars="200"/>
        <w:rPr>
          <w:rFonts w:hint="eastAsia" w:ascii="宋体" w:hAnsi="宋体"/>
          <w:kern w:val="0"/>
          <w:sz w:val="24"/>
        </w:rPr>
      </w:pPr>
      <w:r>
        <w:rPr>
          <w:rFonts w:hint="eastAsia" w:ascii="宋体" w:hAnsi="宋体"/>
          <w:kern w:val="0"/>
          <w:sz w:val="24"/>
        </w:rPr>
        <w:t>1、本项目所涉及的招标文件、投标文件、中标通知书及澄清说明等文件均为合同组成文件，司法解释按逆时执行。</w:t>
      </w:r>
    </w:p>
    <w:p w14:paraId="0902D53C">
      <w:pPr>
        <w:adjustRightInd w:val="0"/>
        <w:snapToGrid w:val="0"/>
        <w:spacing w:line="360" w:lineRule="auto"/>
        <w:ind w:left="2" w:leftChars="1" w:firstLine="480" w:firstLineChars="200"/>
        <w:rPr>
          <w:rFonts w:hint="eastAsia" w:ascii="宋体" w:hAnsi="宋体"/>
          <w:kern w:val="0"/>
          <w:sz w:val="24"/>
        </w:rPr>
      </w:pPr>
      <w:r>
        <w:rPr>
          <w:rFonts w:hint="eastAsia" w:ascii="宋体" w:hAnsi="宋体"/>
          <w:kern w:val="0"/>
          <w:sz w:val="24"/>
        </w:rPr>
        <w:t>2、合同所有附件均为合同的有效组成部分，与合同具有同等法律效力。</w:t>
      </w:r>
    </w:p>
    <w:p w14:paraId="7362E6A7">
      <w:pPr>
        <w:snapToGrid w:val="0"/>
        <w:spacing w:line="360" w:lineRule="auto"/>
        <w:ind w:firstLine="480" w:firstLineChars="200"/>
        <w:rPr>
          <w:rFonts w:hint="eastAsia" w:ascii="宋体" w:hAnsi="宋体"/>
          <w:sz w:val="24"/>
        </w:rPr>
      </w:pPr>
      <w:r>
        <w:rPr>
          <w:rFonts w:hint="eastAsia" w:ascii="宋体" w:hAnsi="宋体"/>
          <w:sz w:val="24"/>
        </w:rPr>
        <w:t>3、本合同范围的货物不得分包或者转包，应由乙方直接供应，不得转让他人供应。</w:t>
      </w:r>
    </w:p>
    <w:p w14:paraId="79348BBA">
      <w:pPr>
        <w:adjustRightInd w:val="0"/>
        <w:snapToGrid w:val="0"/>
        <w:spacing w:line="360" w:lineRule="auto"/>
        <w:ind w:firstLine="480" w:firstLineChars="200"/>
        <w:rPr>
          <w:rFonts w:hint="eastAsia" w:ascii="宋体" w:hAnsi="宋体"/>
          <w:bCs/>
          <w:kern w:val="0"/>
          <w:sz w:val="24"/>
        </w:rPr>
      </w:pPr>
      <w:r>
        <w:rPr>
          <w:rFonts w:hint="eastAsia" w:ascii="宋体" w:hAnsi="宋体"/>
          <w:kern w:val="0"/>
          <w:sz w:val="24"/>
        </w:rPr>
        <w:t>4、乙方应保证所提供的货物或其任何一部分均不会侵犯任何第三方的知识产权</w:t>
      </w:r>
      <w:r>
        <w:rPr>
          <w:rFonts w:hint="eastAsia" w:ascii="宋体" w:hAnsi="宋体"/>
          <w:bCs/>
          <w:kern w:val="0"/>
          <w:sz w:val="24"/>
        </w:rPr>
        <w:t>。</w:t>
      </w:r>
    </w:p>
    <w:p w14:paraId="54B435D2">
      <w:pPr>
        <w:adjustRightInd w:val="0"/>
        <w:snapToGrid w:val="0"/>
        <w:spacing w:line="360" w:lineRule="auto"/>
        <w:ind w:firstLine="511" w:firstLineChars="213"/>
        <w:rPr>
          <w:rFonts w:hint="eastAsia" w:ascii="宋体" w:hAnsi="宋体"/>
          <w:kern w:val="0"/>
          <w:sz w:val="24"/>
          <w:u w:val="single"/>
        </w:rPr>
      </w:pPr>
      <w:r>
        <w:rPr>
          <w:rFonts w:hint="eastAsia" w:ascii="宋体" w:hAnsi="宋体"/>
          <w:kern w:val="0"/>
          <w:sz w:val="24"/>
        </w:rPr>
        <w:t>5、乙方保证所交付的货物的所有权完全属于乙方且无任何抵押、查封等产权瑕疵。</w:t>
      </w:r>
    </w:p>
    <w:p w14:paraId="29192CDC">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6、本合同一式肆份，甲方持叁份，乙方持壹份，具有同等法律效力。</w:t>
      </w:r>
    </w:p>
    <w:p w14:paraId="3DD1303D">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7、合同经甲乙双方签字盖章后生效。</w:t>
      </w:r>
    </w:p>
    <w:p w14:paraId="4E2A9D50">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8、本合同未尽事宜，双方友好协商解决，并遵照《中华人民共和国民法典》有关条文执行。</w:t>
      </w:r>
    </w:p>
    <w:p w14:paraId="543384B9">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 xml:space="preserve"> </w:t>
      </w:r>
    </w:p>
    <w:p w14:paraId="1D1DF729">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 xml:space="preserve"> </w:t>
      </w:r>
    </w:p>
    <w:p w14:paraId="7F5F2A8C">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 xml:space="preserve"> </w:t>
      </w:r>
    </w:p>
    <w:p w14:paraId="55D68B81">
      <w:pPr>
        <w:adjustRightInd w:val="0"/>
        <w:snapToGrid w:val="0"/>
        <w:spacing w:line="360" w:lineRule="auto"/>
        <w:rPr>
          <w:rFonts w:hint="eastAsia" w:ascii="宋体" w:hAnsi="宋体"/>
          <w:kern w:val="0"/>
          <w:sz w:val="24"/>
        </w:rPr>
      </w:pPr>
      <w:r>
        <w:rPr>
          <w:rFonts w:hint="eastAsia" w:ascii="宋体" w:hAnsi="宋体"/>
          <w:kern w:val="0"/>
          <w:sz w:val="24"/>
        </w:rPr>
        <w:t xml:space="preserve"> </w:t>
      </w:r>
    </w:p>
    <w:tbl>
      <w:tblPr>
        <w:tblStyle w:val="27"/>
        <w:tblW w:w="0" w:type="auto"/>
        <w:tblInd w:w="0" w:type="dxa"/>
        <w:tblLayout w:type="fixed"/>
        <w:tblCellMar>
          <w:top w:w="0" w:type="dxa"/>
          <w:left w:w="108" w:type="dxa"/>
          <w:bottom w:w="0" w:type="dxa"/>
          <w:right w:w="108" w:type="dxa"/>
        </w:tblCellMar>
      </w:tblPr>
      <w:tblGrid>
        <w:gridCol w:w="4361"/>
        <w:gridCol w:w="4161"/>
      </w:tblGrid>
      <w:tr w14:paraId="71F3D968">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2D3CF52D">
            <w:pPr>
              <w:adjustRightInd w:val="0"/>
              <w:snapToGrid w:val="0"/>
              <w:spacing w:before="120" w:after="120" w:line="300" w:lineRule="exact"/>
              <w:rPr>
                <w:rFonts w:ascii="宋体" w:hAnsi="宋体"/>
                <w:sz w:val="24"/>
              </w:rPr>
            </w:pPr>
            <w:r>
              <w:rPr>
                <w:rFonts w:hint="eastAsia" w:ascii="宋体" w:hAnsi="宋体"/>
                <w:sz w:val="24"/>
              </w:rPr>
              <w:t>甲方（盖章）：</w:t>
            </w:r>
          </w:p>
        </w:tc>
        <w:tc>
          <w:tcPr>
            <w:tcW w:w="4161" w:type="dxa"/>
            <w:tcBorders>
              <w:top w:val="nil"/>
              <w:left w:val="nil"/>
              <w:bottom w:val="nil"/>
              <w:right w:val="nil"/>
            </w:tcBorders>
            <w:noWrap w:val="0"/>
            <w:vAlign w:val="top"/>
          </w:tcPr>
          <w:p w14:paraId="3FF14201">
            <w:pPr>
              <w:adjustRightInd w:val="0"/>
              <w:snapToGrid w:val="0"/>
              <w:spacing w:before="120" w:after="120" w:line="300" w:lineRule="exact"/>
              <w:rPr>
                <w:rFonts w:ascii="宋体" w:hAnsi="宋体"/>
                <w:sz w:val="24"/>
              </w:rPr>
            </w:pPr>
            <w:r>
              <w:rPr>
                <w:rFonts w:hint="eastAsia" w:ascii="宋体" w:hAnsi="宋体"/>
                <w:sz w:val="24"/>
              </w:rPr>
              <w:t xml:space="preserve">乙方（盖章）： </w:t>
            </w:r>
          </w:p>
        </w:tc>
      </w:tr>
      <w:tr w14:paraId="04AD3D57">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4861C100">
            <w:pPr>
              <w:adjustRightInd w:val="0"/>
              <w:snapToGrid w:val="0"/>
              <w:spacing w:before="120" w:after="120" w:line="300" w:lineRule="exact"/>
              <w:rPr>
                <w:rFonts w:ascii="宋体" w:hAnsi="宋体"/>
                <w:sz w:val="24"/>
              </w:rPr>
            </w:pPr>
            <w:r>
              <w:rPr>
                <w:rFonts w:hint="eastAsia" w:ascii="宋体" w:hAnsi="宋体"/>
                <w:sz w:val="24"/>
              </w:rPr>
              <w:t>地址：</w:t>
            </w:r>
          </w:p>
        </w:tc>
        <w:tc>
          <w:tcPr>
            <w:tcW w:w="4161" w:type="dxa"/>
            <w:tcBorders>
              <w:top w:val="nil"/>
              <w:left w:val="nil"/>
              <w:bottom w:val="nil"/>
              <w:right w:val="nil"/>
            </w:tcBorders>
            <w:noWrap w:val="0"/>
            <w:vAlign w:val="top"/>
          </w:tcPr>
          <w:p w14:paraId="619224C6">
            <w:pPr>
              <w:rPr>
                <w:rFonts w:ascii="宋体" w:hAnsi="宋体"/>
                <w:sz w:val="24"/>
              </w:rPr>
            </w:pPr>
            <w:r>
              <w:rPr>
                <w:rFonts w:hint="eastAsia" w:ascii="宋体" w:hAnsi="宋体"/>
                <w:sz w:val="24"/>
              </w:rPr>
              <w:t xml:space="preserve">地址： </w:t>
            </w:r>
          </w:p>
        </w:tc>
      </w:tr>
      <w:tr w14:paraId="0FB9CD20">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4E315443">
            <w:pPr>
              <w:adjustRightInd w:val="0"/>
              <w:snapToGrid w:val="0"/>
              <w:spacing w:before="120" w:after="120" w:line="300" w:lineRule="exact"/>
              <w:rPr>
                <w:rFonts w:ascii="宋体" w:hAnsi="宋体"/>
                <w:sz w:val="24"/>
              </w:rPr>
            </w:pPr>
            <w:r>
              <w:rPr>
                <w:rFonts w:hint="eastAsia" w:ascii="宋体" w:hAnsi="宋体"/>
                <w:sz w:val="24"/>
              </w:rPr>
              <w:t>法定（授权）代表人：</w:t>
            </w:r>
          </w:p>
        </w:tc>
        <w:tc>
          <w:tcPr>
            <w:tcW w:w="4161" w:type="dxa"/>
            <w:tcBorders>
              <w:top w:val="nil"/>
              <w:left w:val="nil"/>
              <w:bottom w:val="nil"/>
              <w:right w:val="nil"/>
            </w:tcBorders>
            <w:noWrap w:val="0"/>
            <w:vAlign w:val="top"/>
          </w:tcPr>
          <w:p w14:paraId="2276B082">
            <w:pPr>
              <w:adjustRightInd w:val="0"/>
              <w:snapToGrid w:val="0"/>
              <w:spacing w:before="120" w:after="120" w:line="300" w:lineRule="exact"/>
              <w:rPr>
                <w:rFonts w:ascii="宋体" w:hAnsi="宋体"/>
                <w:sz w:val="24"/>
              </w:rPr>
            </w:pPr>
            <w:r>
              <w:rPr>
                <w:rFonts w:hint="eastAsia" w:ascii="宋体" w:hAnsi="宋体"/>
                <w:sz w:val="24"/>
              </w:rPr>
              <w:t>法定（授权）代表人：</w:t>
            </w:r>
          </w:p>
        </w:tc>
      </w:tr>
      <w:tr w14:paraId="5063D37D">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602C57DA">
            <w:pPr>
              <w:adjustRightInd w:val="0"/>
              <w:snapToGrid w:val="0"/>
              <w:spacing w:before="120" w:after="120" w:line="300" w:lineRule="exact"/>
              <w:rPr>
                <w:rFonts w:ascii="宋体" w:hAnsi="宋体"/>
                <w:sz w:val="24"/>
              </w:rPr>
            </w:pPr>
            <w:r>
              <w:rPr>
                <w:rFonts w:hint="eastAsia" w:ascii="宋体" w:hAnsi="宋体"/>
                <w:sz w:val="24"/>
              </w:rPr>
              <w:t>开户行：</w:t>
            </w:r>
          </w:p>
        </w:tc>
        <w:tc>
          <w:tcPr>
            <w:tcW w:w="4161" w:type="dxa"/>
            <w:tcBorders>
              <w:top w:val="nil"/>
              <w:left w:val="nil"/>
              <w:bottom w:val="nil"/>
              <w:right w:val="nil"/>
            </w:tcBorders>
            <w:noWrap w:val="0"/>
            <w:vAlign w:val="top"/>
          </w:tcPr>
          <w:p w14:paraId="761A559B">
            <w:pPr>
              <w:adjustRightInd w:val="0"/>
              <w:snapToGrid w:val="0"/>
              <w:spacing w:before="120" w:after="120" w:line="300" w:lineRule="exact"/>
              <w:ind w:left="6000" w:hanging="6000" w:hangingChars="2500"/>
              <w:rPr>
                <w:rFonts w:ascii="宋体" w:hAnsi="宋体"/>
                <w:sz w:val="24"/>
              </w:rPr>
            </w:pPr>
            <w:r>
              <w:rPr>
                <w:rFonts w:hint="eastAsia" w:ascii="宋体" w:hAnsi="宋体"/>
                <w:sz w:val="24"/>
              </w:rPr>
              <w:t xml:space="preserve">开户行： </w:t>
            </w:r>
          </w:p>
        </w:tc>
      </w:tr>
      <w:tr w14:paraId="39CC1EF9">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1669933F">
            <w:pPr>
              <w:adjustRightInd w:val="0"/>
              <w:snapToGrid w:val="0"/>
              <w:spacing w:before="120" w:after="120" w:line="300" w:lineRule="exact"/>
              <w:rPr>
                <w:rFonts w:ascii="宋体" w:hAnsi="宋体"/>
                <w:sz w:val="24"/>
              </w:rPr>
            </w:pPr>
            <w:r>
              <w:rPr>
                <w:rFonts w:hint="eastAsia" w:ascii="宋体" w:hAnsi="宋体"/>
                <w:sz w:val="24"/>
              </w:rPr>
              <w:t>开户账号：</w:t>
            </w:r>
          </w:p>
        </w:tc>
        <w:tc>
          <w:tcPr>
            <w:tcW w:w="4161" w:type="dxa"/>
            <w:tcBorders>
              <w:top w:val="nil"/>
              <w:left w:val="nil"/>
              <w:bottom w:val="nil"/>
              <w:right w:val="nil"/>
            </w:tcBorders>
            <w:noWrap w:val="0"/>
            <w:vAlign w:val="top"/>
          </w:tcPr>
          <w:p w14:paraId="2C995905">
            <w:pPr>
              <w:adjustRightInd w:val="0"/>
              <w:snapToGrid w:val="0"/>
              <w:spacing w:before="120" w:after="120" w:line="300" w:lineRule="exact"/>
              <w:rPr>
                <w:rFonts w:ascii="宋体" w:hAnsi="宋体"/>
                <w:sz w:val="24"/>
              </w:rPr>
            </w:pPr>
            <w:r>
              <w:rPr>
                <w:rFonts w:hint="eastAsia" w:ascii="宋体" w:hAnsi="宋体"/>
                <w:sz w:val="24"/>
              </w:rPr>
              <w:t>开户帐号：</w:t>
            </w:r>
          </w:p>
        </w:tc>
      </w:tr>
      <w:tr w14:paraId="1989FB1D">
        <w:tblPrEx>
          <w:tblCellMar>
            <w:top w:w="0" w:type="dxa"/>
            <w:left w:w="108" w:type="dxa"/>
            <w:bottom w:w="0" w:type="dxa"/>
            <w:right w:w="108" w:type="dxa"/>
          </w:tblCellMar>
        </w:tblPrEx>
        <w:tc>
          <w:tcPr>
            <w:tcW w:w="4361" w:type="dxa"/>
            <w:tcBorders>
              <w:top w:val="nil"/>
              <w:left w:val="nil"/>
              <w:bottom w:val="nil"/>
              <w:right w:val="nil"/>
            </w:tcBorders>
            <w:noWrap w:val="0"/>
            <w:vAlign w:val="top"/>
          </w:tcPr>
          <w:p w14:paraId="23783F2A">
            <w:pPr>
              <w:adjustRightInd w:val="0"/>
              <w:snapToGrid w:val="0"/>
              <w:spacing w:before="120" w:after="120" w:line="300" w:lineRule="exact"/>
              <w:rPr>
                <w:rFonts w:ascii="宋体" w:hAnsi="宋体"/>
                <w:sz w:val="24"/>
              </w:rPr>
            </w:pPr>
            <w:r>
              <w:rPr>
                <w:rFonts w:hint="eastAsia" w:ascii="宋体" w:hAnsi="宋体"/>
                <w:sz w:val="24"/>
              </w:rPr>
              <w:t>签字日期：    年    月    日</w:t>
            </w:r>
          </w:p>
        </w:tc>
        <w:tc>
          <w:tcPr>
            <w:tcW w:w="4161" w:type="dxa"/>
            <w:tcBorders>
              <w:top w:val="nil"/>
              <w:left w:val="nil"/>
              <w:bottom w:val="nil"/>
              <w:right w:val="nil"/>
            </w:tcBorders>
            <w:noWrap w:val="0"/>
            <w:vAlign w:val="top"/>
          </w:tcPr>
          <w:p w14:paraId="56932E68">
            <w:pPr>
              <w:adjustRightInd w:val="0"/>
              <w:snapToGrid w:val="0"/>
              <w:spacing w:before="120" w:after="120" w:line="300" w:lineRule="exact"/>
              <w:rPr>
                <w:rFonts w:ascii="宋体" w:hAnsi="宋体"/>
                <w:sz w:val="24"/>
              </w:rPr>
            </w:pPr>
            <w:r>
              <w:rPr>
                <w:rFonts w:hint="eastAsia" w:ascii="宋体" w:hAnsi="宋体"/>
                <w:sz w:val="24"/>
              </w:rPr>
              <w:t>签字日期：      年    月    日</w:t>
            </w:r>
          </w:p>
        </w:tc>
      </w:tr>
    </w:tbl>
    <w:p w14:paraId="45D9B2CC">
      <w:pPr>
        <w:snapToGrid w:val="0"/>
        <w:spacing w:after="120" w:afterLines="50" w:line="300" w:lineRule="auto"/>
        <w:jc w:val="center"/>
        <w:rPr>
          <w:rFonts w:hint="eastAsia" w:ascii="宋体" w:hAnsi="宋体"/>
          <w:b/>
          <w:bCs/>
          <w:sz w:val="32"/>
          <w:szCs w:val="32"/>
        </w:rPr>
      </w:pPr>
      <w:r>
        <w:rPr>
          <w:rFonts w:hint="eastAsia" w:eastAsia="华文中宋"/>
          <w:b/>
          <w:bCs/>
          <w:sz w:val="32"/>
          <w:szCs w:val="32"/>
        </w:rPr>
        <w:br w:type="page"/>
      </w:r>
      <w:r>
        <w:rPr>
          <w:rFonts w:hint="eastAsia" w:ascii="宋体" w:hAnsi="宋体"/>
          <w:b/>
          <w:bCs/>
          <w:sz w:val="32"/>
          <w:szCs w:val="32"/>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80"/>
        <w:gridCol w:w="1275"/>
        <w:gridCol w:w="993"/>
        <w:gridCol w:w="850"/>
        <w:gridCol w:w="851"/>
        <w:gridCol w:w="708"/>
        <w:gridCol w:w="1134"/>
        <w:gridCol w:w="1203"/>
      </w:tblGrid>
      <w:tr w14:paraId="78DD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4E3A0C83">
            <w:pPr>
              <w:snapToGrid w:val="0"/>
              <w:spacing w:line="300" w:lineRule="exact"/>
              <w:jc w:val="center"/>
              <w:rPr>
                <w:rFonts w:ascii="宋体" w:hAnsi="宋体"/>
                <w:sz w:val="24"/>
              </w:rPr>
            </w:pPr>
            <w:r>
              <w:rPr>
                <w:rFonts w:hint="eastAsia" w:ascii="宋体" w:hAnsi="宋体"/>
                <w:sz w:val="24"/>
              </w:rPr>
              <w:t>货物名称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F3CA18">
            <w:pPr>
              <w:snapToGrid w:val="0"/>
              <w:spacing w:line="300" w:lineRule="exact"/>
              <w:jc w:val="center"/>
              <w:rPr>
                <w:rFonts w:ascii="宋体" w:hAnsi="宋体"/>
                <w:sz w:val="24"/>
              </w:rPr>
            </w:pPr>
            <w:r>
              <w:rPr>
                <w:rFonts w:hint="eastAsia" w:ascii="宋体" w:hAnsi="宋体"/>
                <w:sz w:val="24"/>
              </w:rPr>
              <w:t>型号规格</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A6B6C26">
            <w:pPr>
              <w:snapToGrid w:val="0"/>
              <w:spacing w:line="300" w:lineRule="exact"/>
              <w:jc w:val="center"/>
              <w:rPr>
                <w:rFonts w:ascii="宋体" w:hAnsi="宋体"/>
                <w:sz w:val="24"/>
              </w:rPr>
            </w:pPr>
            <w:r>
              <w:rPr>
                <w:rFonts w:hint="eastAsia" w:ascii="宋体" w:hAnsi="宋体"/>
                <w:sz w:val="24"/>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9F9EA85">
            <w:pPr>
              <w:snapToGrid w:val="0"/>
              <w:spacing w:line="300" w:lineRule="exact"/>
              <w:ind w:left="-108"/>
              <w:jc w:val="center"/>
              <w:rPr>
                <w:rFonts w:ascii="宋体" w:hAnsi="宋体"/>
                <w:sz w:val="24"/>
              </w:rPr>
            </w:pPr>
            <w:r>
              <w:rPr>
                <w:rFonts w:hint="eastAsia" w:ascii="宋体" w:hAnsi="宋体"/>
                <w:sz w:val="24"/>
              </w:rPr>
              <w:t>产地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7FA78B">
            <w:pPr>
              <w:snapToGrid w:val="0"/>
              <w:spacing w:line="300" w:lineRule="exact"/>
              <w:ind w:left="-108"/>
              <w:jc w:val="center"/>
              <w:rPr>
                <w:rFonts w:ascii="宋体" w:hAnsi="宋体"/>
                <w:sz w:val="24"/>
              </w:rPr>
            </w:pPr>
            <w:r>
              <w:rPr>
                <w:rFonts w:hint="eastAsia" w:ascii="宋体" w:hAnsi="宋体"/>
                <w:sz w:val="24"/>
              </w:rPr>
              <w:t>单位</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A7B6B06">
            <w:pPr>
              <w:snapToGrid w:val="0"/>
              <w:spacing w:line="300" w:lineRule="exact"/>
              <w:ind w:left="-108"/>
              <w:jc w:val="center"/>
              <w:rPr>
                <w:rFonts w:ascii="宋体" w:hAnsi="宋体"/>
                <w:sz w:val="24"/>
              </w:rPr>
            </w:pPr>
            <w:r>
              <w:rPr>
                <w:rFonts w:hint="eastAsia" w:ascii="宋体" w:hAnsi="宋体"/>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111809">
            <w:pPr>
              <w:snapToGrid w:val="0"/>
              <w:spacing w:line="300" w:lineRule="exact"/>
              <w:ind w:left="-108"/>
              <w:jc w:val="center"/>
              <w:rPr>
                <w:rFonts w:ascii="宋体" w:hAnsi="宋体"/>
                <w:sz w:val="24"/>
              </w:rPr>
            </w:pPr>
            <w:r>
              <w:rPr>
                <w:rFonts w:hint="eastAsia" w:ascii="宋体" w:hAnsi="宋体"/>
                <w:sz w:val="24"/>
              </w:rPr>
              <w:t>单价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00F39BD">
            <w:pPr>
              <w:snapToGrid w:val="0"/>
              <w:spacing w:line="300" w:lineRule="exact"/>
              <w:ind w:left="-108"/>
              <w:jc w:val="center"/>
              <w:rPr>
                <w:rFonts w:ascii="宋体" w:hAnsi="宋体"/>
                <w:sz w:val="24"/>
              </w:rPr>
            </w:pPr>
            <w:r>
              <w:rPr>
                <w:rFonts w:hint="eastAsia" w:ascii="宋体" w:hAnsi="宋体"/>
                <w:sz w:val="24"/>
              </w:rPr>
              <w:t>合价</w:t>
            </w:r>
          </w:p>
        </w:tc>
      </w:tr>
      <w:tr w14:paraId="5666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0E84770F">
            <w:pPr>
              <w:spacing w:line="300" w:lineRule="exact"/>
              <w:jc w:val="center"/>
              <w:rPr>
                <w:rFonts w:ascii="宋体" w:hAnsi="宋体"/>
                <w:sz w:val="24"/>
              </w:rPr>
            </w:pPr>
            <w:r>
              <w:rPr>
                <w:rFonts w:hint="eastAsia" w:ascii="宋体" w:hAnsi="宋体"/>
                <w:sz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19FB30A">
            <w:pPr>
              <w:spacing w:line="300" w:lineRule="exact"/>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247728">
            <w:pPr>
              <w:spacing w:line="30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ABF026A">
            <w:pPr>
              <w:spacing w:line="300" w:lineRule="exact"/>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72ECCD">
            <w:pPr>
              <w:spacing w:line="30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6F329E">
            <w:pPr>
              <w:spacing w:line="300" w:lineRule="exact"/>
              <w:jc w:val="center"/>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099D94">
            <w:pPr>
              <w:widowControl/>
              <w:spacing w:line="300" w:lineRule="exact"/>
              <w:jc w:val="center"/>
              <w:rPr>
                <w:rFonts w:ascii="宋体" w:hAnsi="宋体"/>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A73056">
            <w:pPr>
              <w:widowControl/>
              <w:spacing w:line="300" w:lineRule="exact"/>
              <w:jc w:val="center"/>
              <w:rPr>
                <w:rFonts w:ascii="宋体" w:hAnsi="宋体"/>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9E315BB">
            <w:pPr>
              <w:widowControl/>
              <w:spacing w:line="300" w:lineRule="exact"/>
              <w:jc w:val="center"/>
              <w:rPr>
                <w:rFonts w:ascii="宋体" w:hAnsi="宋体"/>
                <w:kern w:val="0"/>
                <w:sz w:val="24"/>
              </w:rPr>
            </w:pPr>
          </w:p>
        </w:tc>
      </w:tr>
      <w:tr w14:paraId="6C1E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14:paraId="318B3279">
            <w:pPr>
              <w:spacing w:line="300" w:lineRule="exact"/>
              <w:jc w:val="center"/>
              <w:rPr>
                <w:rFonts w:ascii="宋体" w:hAnsi="宋体"/>
                <w:sz w:val="24"/>
              </w:rPr>
            </w:pPr>
            <w:r>
              <w:rPr>
                <w:rFonts w:hint="eastAsia" w:ascii="宋体" w:hAnsi="宋体"/>
                <w:sz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D1D4178">
            <w:pPr>
              <w:spacing w:line="300" w:lineRule="exact"/>
              <w:jc w:val="center"/>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C7EDA5D">
            <w:pPr>
              <w:spacing w:line="30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BABDD11">
            <w:pPr>
              <w:spacing w:line="300" w:lineRule="exact"/>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16CEB7">
            <w:pPr>
              <w:spacing w:line="30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A760CD">
            <w:pPr>
              <w:spacing w:line="300" w:lineRule="exact"/>
              <w:jc w:val="center"/>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7128A6">
            <w:pPr>
              <w:widowControl/>
              <w:spacing w:line="300" w:lineRule="exact"/>
              <w:jc w:val="center"/>
              <w:rPr>
                <w:rFonts w:ascii="宋体" w:hAnsi="宋体"/>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A9D95B">
            <w:pPr>
              <w:widowControl/>
              <w:spacing w:line="300" w:lineRule="exact"/>
              <w:jc w:val="center"/>
              <w:rPr>
                <w:rFonts w:ascii="宋体" w:hAnsi="宋体"/>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FB2A2A1">
            <w:pPr>
              <w:widowControl/>
              <w:spacing w:line="300" w:lineRule="exact"/>
              <w:jc w:val="center"/>
              <w:rPr>
                <w:rFonts w:ascii="宋体" w:hAnsi="宋体"/>
                <w:kern w:val="0"/>
                <w:sz w:val="24"/>
              </w:rPr>
            </w:pPr>
          </w:p>
        </w:tc>
      </w:tr>
      <w:tr w14:paraId="1176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6" w:type="dxa"/>
            <w:gridSpan w:val="9"/>
            <w:tcBorders>
              <w:top w:val="single" w:color="auto" w:sz="4" w:space="0"/>
              <w:left w:val="single" w:color="auto" w:sz="4" w:space="0"/>
              <w:bottom w:val="single" w:color="auto" w:sz="4" w:space="0"/>
              <w:right w:val="single" w:color="auto" w:sz="4" w:space="0"/>
            </w:tcBorders>
            <w:noWrap w:val="0"/>
            <w:vAlign w:val="center"/>
          </w:tcPr>
          <w:p w14:paraId="29AA0EC0">
            <w:pPr>
              <w:snapToGrid w:val="0"/>
              <w:spacing w:line="300" w:lineRule="exact"/>
              <w:rPr>
                <w:rFonts w:ascii="宋体" w:hAnsi="宋体"/>
                <w:sz w:val="24"/>
              </w:rPr>
            </w:pPr>
            <w:r>
              <w:rPr>
                <w:rFonts w:hint="eastAsia" w:ascii="宋体" w:hAnsi="宋体"/>
                <w:sz w:val="24"/>
              </w:rPr>
              <w:t>合同总价大写：           元整               小写：</w:t>
            </w:r>
            <w:r>
              <w:rPr>
                <w:rFonts w:hint="eastAsia" w:ascii="宋体" w:hAnsi="宋体"/>
                <w:sz w:val="24"/>
                <w:u w:val="single"/>
              </w:rPr>
              <w:t>￥      .00</w:t>
            </w:r>
          </w:p>
        </w:tc>
      </w:tr>
    </w:tbl>
    <w:p w14:paraId="5A33CBFA">
      <w:pPr>
        <w:snapToGrid w:val="0"/>
        <w:spacing w:line="300" w:lineRule="auto"/>
        <w:rPr>
          <w:rFonts w:hint="eastAsia" w:ascii="宋体" w:hAnsi="宋体"/>
          <w:sz w:val="32"/>
          <w:szCs w:val="32"/>
        </w:rPr>
      </w:pPr>
      <w:r>
        <w:rPr>
          <w:rFonts w:hint="eastAsia" w:ascii="宋体" w:hAnsi="宋体"/>
          <w:sz w:val="32"/>
          <w:szCs w:val="32"/>
        </w:rPr>
        <w:t xml:space="preserve"> </w:t>
      </w:r>
    </w:p>
    <w:p w14:paraId="4A76170C">
      <w:pPr>
        <w:snapToGrid w:val="0"/>
        <w:spacing w:line="300" w:lineRule="auto"/>
        <w:rPr>
          <w:rFonts w:hint="eastAsia" w:ascii="宋体" w:hAnsi="宋体"/>
          <w:sz w:val="32"/>
          <w:szCs w:val="32"/>
        </w:rPr>
      </w:pPr>
      <w:r>
        <w:rPr>
          <w:rFonts w:hint="eastAsia" w:ascii="宋体" w:hAnsi="宋体"/>
          <w:sz w:val="32"/>
          <w:szCs w:val="32"/>
        </w:rPr>
        <w:t xml:space="preserve"> </w:t>
      </w:r>
    </w:p>
    <w:p w14:paraId="342D39CF">
      <w:pPr>
        <w:snapToGrid w:val="0"/>
        <w:spacing w:after="120" w:afterLines="50" w:line="300" w:lineRule="auto"/>
        <w:jc w:val="center"/>
        <w:rPr>
          <w:rFonts w:hint="eastAsia" w:ascii="宋体" w:hAnsi="宋体"/>
          <w:b/>
          <w:bCs/>
          <w:sz w:val="32"/>
          <w:szCs w:val="32"/>
        </w:rPr>
      </w:pPr>
      <w:r>
        <w:rPr>
          <w:rFonts w:hint="eastAsia" w:ascii="宋体" w:hAnsi="宋体"/>
          <w:b/>
          <w:bCs/>
          <w:sz w:val="32"/>
          <w:szCs w:val="32"/>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454"/>
        <w:gridCol w:w="1984"/>
        <w:gridCol w:w="1560"/>
        <w:gridCol w:w="1300"/>
      </w:tblGrid>
      <w:tr w14:paraId="0F84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DD8167D">
            <w:pPr>
              <w:snapToGrid w:val="0"/>
              <w:spacing w:line="300" w:lineRule="auto"/>
              <w:jc w:val="center"/>
              <w:rPr>
                <w:rFonts w:ascii="宋体" w:hAnsi="宋体"/>
                <w:b/>
                <w:bCs/>
                <w:sz w:val="24"/>
              </w:rPr>
            </w:pPr>
            <w:bookmarkStart w:id="14" w:name="_Hlk135205845"/>
            <w:r>
              <w:rPr>
                <w:rFonts w:hint="eastAsia" w:ascii="宋体" w:hAnsi="宋体"/>
                <w:b/>
                <w:bCs/>
                <w:sz w:val="24"/>
              </w:rPr>
              <w:t>序号</w:t>
            </w:r>
            <w:bookmarkEnd w:id="14"/>
          </w:p>
        </w:tc>
        <w:tc>
          <w:tcPr>
            <w:tcW w:w="2454" w:type="dxa"/>
            <w:tcBorders>
              <w:top w:val="single" w:color="auto" w:sz="4" w:space="0"/>
              <w:left w:val="single" w:color="auto" w:sz="4" w:space="0"/>
              <w:bottom w:val="single" w:color="auto" w:sz="4" w:space="0"/>
              <w:right w:val="single" w:color="auto" w:sz="4" w:space="0"/>
            </w:tcBorders>
            <w:noWrap w:val="0"/>
            <w:vAlign w:val="center"/>
          </w:tcPr>
          <w:p w14:paraId="246C6CF1">
            <w:pPr>
              <w:snapToGrid w:val="0"/>
              <w:spacing w:line="300" w:lineRule="auto"/>
              <w:jc w:val="center"/>
              <w:rPr>
                <w:rFonts w:ascii="宋体" w:hAnsi="宋体"/>
                <w:b/>
                <w:bCs/>
                <w:sz w:val="24"/>
              </w:rPr>
            </w:pPr>
            <w:r>
              <w:rPr>
                <w:rFonts w:hint="eastAsia" w:ascii="宋体" w:hAnsi="宋体"/>
                <w:b/>
                <w:bCs/>
                <w:sz w:val="24"/>
              </w:rPr>
              <w:t>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E83EDC0">
            <w:pPr>
              <w:snapToGrid w:val="0"/>
              <w:spacing w:line="300" w:lineRule="auto"/>
              <w:jc w:val="center"/>
              <w:rPr>
                <w:rFonts w:ascii="宋体" w:hAnsi="宋体"/>
                <w:b/>
                <w:bCs/>
                <w:sz w:val="24"/>
              </w:rPr>
            </w:pPr>
            <w:r>
              <w:rPr>
                <w:rFonts w:hint="eastAsia" w:ascii="宋体" w:hAnsi="宋体"/>
                <w:b/>
                <w:bCs/>
                <w:sz w:val="24"/>
              </w:rPr>
              <w:t>规格型号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00957EA">
            <w:pPr>
              <w:snapToGrid w:val="0"/>
              <w:spacing w:line="300" w:lineRule="auto"/>
              <w:jc w:val="center"/>
              <w:rPr>
                <w:rFonts w:ascii="宋体" w:hAnsi="宋体"/>
                <w:b/>
                <w:bCs/>
                <w:sz w:val="24"/>
              </w:rPr>
            </w:pPr>
            <w:r>
              <w:rPr>
                <w:rFonts w:hint="eastAsia" w:ascii="宋体" w:hAnsi="宋体"/>
                <w:b/>
                <w:bCs/>
                <w:sz w:val="24"/>
              </w:rPr>
              <w:t>品牌/产地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2BDA4D1">
            <w:pPr>
              <w:snapToGrid w:val="0"/>
              <w:spacing w:line="300" w:lineRule="auto"/>
              <w:jc w:val="center"/>
              <w:rPr>
                <w:rFonts w:ascii="宋体" w:hAnsi="宋体"/>
                <w:b/>
                <w:bCs/>
                <w:sz w:val="24"/>
              </w:rPr>
            </w:pPr>
            <w:r>
              <w:rPr>
                <w:rFonts w:hint="eastAsia" w:ascii="宋体" w:hAnsi="宋体"/>
                <w:b/>
                <w:bCs/>
                <w:sz w:val="24"/>
              </w:rPr>
              <w:t>数量</w:t>
            </w:r>
          </w:p>
        </w:tc>
      </w:tr>
      <w:tr w14:paraId="39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3EA88E7E">
            <w:pPr>
              <w:snapToGrid w:val="0"/>
              <w:spacing w:line="300" w:lineRule="auto"/>
              <w:jc w:val="center"/>
              <w:rPr>
                <w:rFonts w:ascii="宋体" w:hAnsi="宋体"/>
                <w:sz w:val="24"/>
              </w:rPr>
            </w:pPr>
            <w:r>
              <w:rPr>
                <w:rFonts w:hint="eastAsia" w:ascii="宋体" w:hAnsi="宋体"/>
                <w:sz w:val="24"/>
              </w:rPr>
              <w:t>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54D33FD">
            <w:pPr>
              <w:snapToGrid w:val="0"/>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3B7CA1F">
            <w:pPr>
              <w:snapToGrid w:val="0"/>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B7DDDD">
            <w:pPr>
              <w:snapToGrid w:val="0"/>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0EFFD95">
            <w:pPr>
              <w:snapToGrid w:val="0"/>
              <w:jc w:val="center"/>
              <w:rPr>
                <w:rFonts w:ascii="宋体" w:hAnsi="宋体"/>
                <w:sz w:val="24"/>
              </w:rPr>
            </w:pPr>
          </w:p>
        </w:tc>
      </w:tr>
      <w:tr w14:paraId="7C56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5CD5122">
            <w:pPr>
              <w:snapToGrid w:val="0"/>
              <w:spacing w:line="300" w:lineRule="auto"/>
              <w:jc w:val="center"/>
              <w:rPr>
                <w:rFonts w:ascii="宋体" w:hAnsi="宋体"/>
                <w:sz w:val="24"/>
              </w:rPr>
            </w:pPr>
            <w:r>
              <w:rPr>
                <w:rFonts w:hint="eastAsia" w:ascii="宋体" w:hAnsi="宋体"/>
                <w:sz w:val="24"/>
              </w:rPr>
              <w:t>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BFE8B53">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A585683">
            <w:pPr>
              <w:snapToGrid w:val="0"/>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705632">
            <w:pPr>
              <w:snapToGrid w:val="0"/>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6C570EA">
            <w:pPr>
              <w:snapToGrid w:val="0"/>
              <w:jc w:val="center"/>
              <w:rPr>
                <w:rFonts w:ascii="宋体" w:hAnsi="宋体"/>
                <w:sz w:val="24"/>
              </w:rPr>
            </w:pPr>
          </w:p>
        </w:tc>
      </w:tr>
      <w:tr w14:paraId="365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3A157F2C">
            <w:pPr>
              <w:snapToGrid w:val="0"/>
              <w:spacing w:line="300" w:lineRule="auto"/>
              <w:jc w:val="center"/>
              <w:rPr>
                <w:rFonts w:ascii="宋体" w:hAnsi="宋体"/>
                <w:sz w:val="24"/>
              </w:rPr>
            </w:pPr>
            <w:r>
              <w:rPr>
                <w:rFonts w:hint="eastAsia" w:ascii="宋体" w:hAnsi="宋体"/>
                <w:sz w:val="24"/>
              </w:rPr>
              <w:t>3</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41E631B">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C44E823">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B352B5C">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ED2EAB4">
            <w:pPr>
              <w:snapToGrid w:val="0"/>
              <w:jc w:val="center"/>
              <w:rPr>
                <w:rFonts w:ascii="宋体" w:hAnsi="宋体"/>
                <w:sz w:val="24"/>
              </w:rPr>
            </w:pPr>
          </w:p>
        </w:tc>
      </w:tr>
      <w:tr w14:paraId="6AD6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8E24C2D">
            <w:pPr>
              <w:snapToGrid w:val="0"/>
              <w:spacing w:line="300" w:lineRule="auto"/>
              <w:jc w:val="center"/>
              <w:rPr>
                <w:rFonts w:ascii="宋体" w:hAnsi="宋体"/>
                <w:sz w:val="24"/>
              </w:rPr>
            </w:pPr>
            <w:r>
              <w:rPr>
                <w:rFonts w:hint="eastAsia" w:ascii="宋体" w:hAnsi="宋体"/>
                <w:sz w:val="24"/>
              </w:rPr>
              <w:t>4</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1A937F0">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BE4BBB2">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F2BEFA">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5B432CC">
            <w:pPr>
              <w:snapToGrid w:val="0"/>
              <w:jc w:val="center"/>
              <w:rPr>
                <w:rFonts w:ascii="宋体" w:hAnsi="宋体"/>
                <w:sz w:val="24"/>
              </w:rPr>
            </w:pPr>
          </w:p>
        </w:tc>
      </w:tr>
      <w:tr w14:paraId="25D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2520245">
            <w:pPr>
              <w:snapToGrid w:val="0"/>
              <w:spacing w:line="300" w:lineRule="auto"/>
              <w:jc w:val="center"/>
              <w:rPr>
                <w:rFonts w:ascii="宋体" w:hAnsi="宋体"/>
                <w:sz w:val="24"/>
              </w:rPr>
            </w:pPr>
            <w:r>
              <w:rPr>
                <w:rFonts w:hint="eastAsia" w:ascii="宋体" w:hAnsi="宋体"/>
                <w:sz w:val="24"/>
              </w:rPr>
              <w:t>5</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28FC985">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53E7BA0">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41FD825">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93DA629">
            <w:pPr>
              <w:snapToGrid w:val="0"/>
              <w:jc w:val="center"/>
              <w:rPr>
                <w:rFonts w:ascii="宋体" w:hAnsi="宋体"/>
                <w:sz w:val="24"/>
              </w:rPr>
            </w:pPr>
          </w:p>
        </w:tc>
      </w:tr>
      <w:tr w14:paraId="11C2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B9C3AD5">
            <w:pPr>
              <w:snapToGrid w:val="0"/>
              <w:spacing w:line="300" w:lineRule="auto"/>
              <w:jc w:val="center"/>
              <w:rPr>
                <w:rFonts w:ascii="宋体" w:hAnsi="宋体"/>
                <w:sz w:val="24"/>
              </w:rPr>
            </w:pPr>
            <w:r>
              <w:rPr>
                <w:rFonts w:hint="eastAsia" w:ascii="宋体" w:hAnsi="宋体"/>
                <w:sz w:val="24"/>
              </w:rPr>
              <w:t>6</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9175711">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04CB059">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E50016">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3CA8A66">
            <w:pPr>
              <w:snapToGrid w:val="0"/>
              <w:jc w:val="center"/>
              <w:rPr>
                <w:rFonts w:ascii="宋体" w:hAnsi="宋体"/>
                <w:sz w:val="24"/>
              </w:rPr>
            </w:pPr>
          </w:p>
        </w:tc>
      </w:tr>
      <w:tr w14:paraId="6DF9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23635B4">
            <w:pPr>
              <w:snapToGrid w:val="0"/>
              <w:spacing w:line="300" w:lineRule="auto"/>
              <w:jc w:val="center"/>
              <w:rPr>
                <w:rFonts w:ascii="宋体" w:hAnsi="宋体"/>
                <w:sz w:val="24"/>
              </w:rPr>
            </w:pPr>
            <w:r>
              <w:rPr>
                <w:rFonts w:hint="eastAsia" w:ascii="宋体" w:hAnsi="宋体"/>
                <w:sz w:val="24"/>
              </w:rPr>
              <w:t>7</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ABB2025">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82A5F81">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27C6F4">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74BDEC1">
            <w:pPr>
              <w:snapToGrid w:val="0"/>
              <w:jc w:val="center"/>
              <w:rPr>
                <w:rFonts w:ascii="宋体" w:hAnsi="宋体"/>
                <w:sz w:val="24"/>
              </w:rPr>
            </w:pPr>
          </w:p>
        </w:tc>
      </w:tr>
      <w:tr w14:paraId="55E2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51E21DF">
            <w:pPr>
              <w:snapToGrid w:val="0"/>
              <w:spacing w:line="300" w:lineRule="auto"/>
              <w:jc w:val="center"/>
              <w:rPr>
                <w:rFonts w:ascii="宋体" w:hAnsi="宋体"/>
                <w:sz w:val="24"/>
              </w:rPr>
            </w:pPr>
            <w:r>
              <w:rPr>
                <w:rFonts w:hint="eastAsia" w:ascii="宋体" w:hAnsi="宋体"/>
                <w:sz w:val="24"/>
              </w:rPr>
              <w:t>8</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5E8B3590">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E551BD1">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CE22E25">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92C0C9E">
            <w:pPr>
              <w:snapToGrid w:val="0"/>
              <w:jc w:val="center"/>
              <w:rPr>
                <w:rFonts w:ascii="宋体" w:hAnsi="宋体"/>
                <w:sz w:val="24"/>
              </w:rPr>
            </w:pPr>
          </w:p>
        </w:tc>
      </w:tr>
      <w:tr w14:paraId="4E4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A0EEC4D">
            <w:pPr>
              <w:snapToGrid w:val="0"/>
              <w:spacing w:line="300" w:lineRule="auto"/>
              <w:jc w:val="center"/>
              <w:rPr>
                <w:rFonts w:ascii="宋体" w:hAnsi="宋体"/>
                <w:sz w:val="24"/>
              </w:rPr>
            </w:pPr>
            <w:r>
              <w:rPr>
                <w:rFonts w:hint="eastAsia" w:ascii="宋体" w:hAnsi="宋体"/>
                <w:sz w:val="24"/>
              </w:rPr>
              <w:t>9</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BF2AA25">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8DA89B4">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757DCE0">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FE4FE08">
            <w:pPr>
              <w:snapToGrid w:val="0"/>
              <w:jc w:val="center"/>
              <w:rPr>
                <w:rFonts w:ascii="宋体" w:hAnsi="宋体"/>
                <w:sz w:val="24"/>
              </w:rPr>
            </w:pPr>
          </w:p>
        </w:tc>
      </w:tr>
      <w:tr w14:paraId="2C4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AC4D43E">
            <w:pPr>
              <w:snapToGrid w:val="0"/>
              <w:spacing w:line="300" w:lineRule="auto"/>
              <w:jc w:val="center"/>
              <w:rPr>
                <w:rFonts w:ascii="宋体" w:hAnsi="宋体"/>
                <w:sz w:val="24"/>
              </w:rPr>
            </w:pPr>
            <w:r>
              <w:rPr>
                <w:rFonts w:hint="eastAsia" w:ascii="宋体" w:hAnsi="宋体"/>
                <w:sz w:val="24"/>
              </w:rPr>
              <w:t>10</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DD9B303">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94C7394">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C67DF8B">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D26D104">
            <w:pPr>
              <w:snapToGrid w:val="0"/>
              <w:jc w:val="center"/>
              <w:rPr>
                <w:rFonts w:ascii="宋体" w:hAnsi="宋体"/>
                <w:sz w:val="24"/>
              </w:rPr>
            </w:pPr>
          </w:p>
        </w:tc>
      </w:tr>
      <w:tr w14:paraId="4102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320B78B8">
            <w:pPr>
              <w:snapToGrid w:val="0"/>
              <w:spacing w:line="300" w:lineRule="auto"/>
              <w:jc w:val="center"/>
              <w:rPr>
                <w:rFonts w:ascii="宋体" w:hAnsi="宋体"/>
                <w:sz w:val="24"/>
              </w:rPr>
            </w:pPr>
            <w:r>
              <w:rPr>
                <w:rFonts w:hint="eastAsia" w:ascii="宋体" w:hAnsi="宋体"/>
                <w:sz w:val="24"/>
              </w:rPr>
              <w:t>11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DD52345">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C0F3012">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6E96FDC">
            <w:pPr>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F95A8EA">
            <w:pPr>
              <w:snapToGrid w:val="0"/>
              <w:jc w:val="center"/>
              <w:rPr>
                <w:rFonts w:ascii="宋体" w:hAnsi="宋体"/>
                <w:sz w:val="24"/>
              </w:rPr>
            </w:pPr>
          </w:p>
        </w:tc>
      </w:tr>
      <w:tr w14:paraId="693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7B574AA">
            <w:pPr>
              <w:snapToGrid w:val="0"/>
              <w:spacing w:line="300" w:lineRule="auto"/>
              <w:jc w:val="center"/>
              <w:rPr>
                <w:rFonts w:ascii="宋体" w:hAnsi="宋体"/>
                <w:sz w:val="24"/>
              </w:rPr>
            </w:pPr>
            <w:r>
              <w:rPr>
                <w:rFonts w:hint="eastAsia" w:ascii="宋体" w:hAnsi="宋体"/>
                <w:sz w:val="24"/>
              </w:rPr>
              <w:t>12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16768EB">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EBFA090">
            <w:pPr>
              <w:jc w:val="center"/>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E0DF051">
            <w:pPr>
              <w:snapToGrid w:val="0"/>
              <w:jc w:val="center"/>
              <w:rPr>
                <w:rFonts w:ascii="宋体" w:hAnsi="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8264874">
            <w:pPr>
              <w:snapToGrid w:val="0"/>
              <w:jc w:val="center"/>
              <w:rPr>
                <w:rFonts w:ascii="宋体" w:hAnsi="宋体"/>
                <w:sz w:val="24"/>
              </w:rPr>
            </w:pPr>
          </w:p>
        </w:tc>
      </w:tr>
    </w:tbl>
    <w:p w14:paraId="15393551">
      <w:pPr>
        <w:widowControl/>
        <w:snapToGrid w:val="0"/>
        <w:spacing w:line="480" w:lineRule="exact"/>
        <w:ind w:firstLine="480" w:firstLineChars="200"/>
        <w:rPr>
          <w:rFonts w:ascii="仿宋" w:eastAsia="仿宋"/>
          <w:color w:val="000000"/>
          <w:kern w:val="0"/>
          <w:sz w:val="24"/>
          <w:u w:val="none"/>
        </w:rPr>
      </w:pPr>
    </w:p>
    <w:p w14:paraId="47EEE462">
      <w:pPr>
        <w:pStyle w:val="2"/>
        <w:keepNext/>
        <w:keepLines/>
        <w:pageBreakBefore w:val="0"/>
        <w:widowControl w:val="0"/>
        <w:suppressLineNumbers w:val="0"/>
        <w:suppressAutoHyphens w:val="0"/>
        <w:spacing w:line="578" w:lineRule="auto"/>
        <w:jc w:val="center"/>
        <w:rPr>
          <w:rFonts w:hint="eastAsia" w:ascii="仿宋"/>
        </w:rPr>
      </w:pPr>
      <w:bookmarkStart w:id="15" w:name="_Toc5561"/>
      <w:r>
        <w:rPr>
          <w:rFonts w:hint="eastAsia" w:ascii="仿宋"/>
        </w:rPr>
        <w:t>第五章  评标办法及标准</w:t>
      </w:r>
      <w:bookmarkEnd w:id="15"/>
    </w:p>
    <w:p w14:paraId="3C2F5342">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287800CC">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F806D45">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85FEE5E">
      <w:pPr>
        <w:spacing w:line="440" w:lineRule="exact"/>
        <w:jc w:val="left"/>
        <w:rPr>
          <w:rFonts w:hint="eastAsia" w:ascii="仿宋" w:eastAsia="仿宋"/>
          <w:b/>
          <w:sz w:val="24"/>
        </w:rPr>
      </w:pPr>
      <w:r>
        <w:rPr>
          <w:rFonts w:hint="eastAsia" w:ascii="仿宋" w:eastAsia="仿宋"/>
          <w:b/>
          <w:sz w:val="24"/>
        </w:rPr>
        <w:t>1、评标方法：</w:t>
      </w:r>
    </w:p>
    <w:p w14:paraId="2ECE15EC">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5A47A634">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70</w:t>
      </w:r>
      <w:r>
        <w:rPr>
          <w:rFonts w:hint="eastAsia" w:ascii="仿宋" w:eastAsia="仿宋"/>
          <w:sz w:val="24"/>
        </w:rPr>
        <w:t>分，价格分</w:t>
      </w:r>
      <w:r>
        <w:rPr>
          <w:rFonts w:hint="eastAsia" w:ascii="仿宋" w:eastAsia="仿宋"/>
          <w:sz w:val="24"/>
          <w:u w:val="single"/>
          <w:lang w:val="en-US" w:eastAsia="zh-CN"/>
        </w:rPr>
        <w:t>30</w:t>
      </w:r>
      <w:r>
        <w:rPr>
          <w:rFonts w:hint="eastAsia" w:ascii="仿宋" w:eastAsia="仿宋"/>
          <w:sz w:val="24"/>
        </w:rPr>
        <w:t>分。下述所列为评分依据，分值如下（计算分值时，按其算术平均值保留小数2位）。</w:t>
      </w:r>
    </w:p>
    <w:p w14:paraId="0C7DF218">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7"/>
        <w:tblW w:w="972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939"/>
        <w:gridCol w:w="663"/>
      </w:tblGrid>
      <w:tr w14:paraId="5147B55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6BC1629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7305" w:type="dxa"/>
            <w:noWrap w:val="0"/>
            <w:vAlign w:val="center"/>
          </w:tcPr>
          <w:p w14:paraId="01B05A7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评分细则</w:t>
            </w:r>
          </w:p>
        </w:tc>
        <w:tc>
          <w:tcPr>
            <w:tcW w:w="939" w:type="dxa"/>
            <w:noWrap w:val="0"/>
            <w:vAlign w:val="center"/>
          </w:tcPr>
          <w:p w14:paraId="1EAC1A5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w:t>
            </w:r>
          </w:p>
        </w:tc>
        <w:tc>
          <w:tcPr>
            <w:tcW w:w="663" w:type="dxa"/>
            <w:noWrap w:val="0"/>
            <w:vAlign w:val="center"/>
          </w:tcPr>
          <w:p w14:paraId="246AAD9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1F1909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89DDFD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w:t>
            </w:r>
          </w:p>
        </w:tc>
        <w:tc>
          <w:tcPr>
            <w:tcW w:w="7305" w:type="dxa"/>
            <w:noWrap w:val="0"/>
            <w:vAlign w:val="center"/>
          </w:tcPr>
          <w:p w14:paraId="1FD8EF7E">
            <w:pPr>
              <w:spacing w:line="360" w:lineRule="auto"/>
              <w:jc w:val="left"/>
              <w:rPr>
                <w:rFonts w:hint="eastAsia" w:ascii="仿宋" w:hAnsi="仿宋" w:eastAsia="仿宋" w:cs="仿宋"/>
                <w:sz w:val="24"/>
                <w:szCs w:val="24"/>
              </w:rPr>
            </w:pPr>
            <w:r>
              <w:rPr>
                <w:rFonts w:hint="eastAsia" w:ascii="仿宋" w:hAnsi="仿宋" w:eastAsia="仿宋" w:cs="仿宋"/>
                <w:sz w:val="24"/>
                <w:szCs w:val="24"/>
              </w:rPr>
              <w:t>技术</w:t>
            </w:r>
          </w:p>
        </w:tc>
        <w:tc>
          <w:tcPr>
            <w:tcW w:w="939" w:type="dxa"/>
            <w:noWrap w:val="0"/>
            <w:vAlign w:val="center"/>
          </w:tcPr>
          <w:p w14:paraId="69334384">
            <w:pPr>
              <w:spacing w:line="360" w:lineRule="auto"/>
              <w:jc w:val="center"/>
              <w:rPr>
                <w:rFonts w:hint="eastAsia" w:ascii="仿宋" w:hAnsi="仿宋" w:eastAsia="仿宋" w:cs="仿宋"/>
                <w:sz w:val="24"/>
                <w:szCs w:val="24"/>
              </w:rPr>
            </w:pPr>
          </w:p>
        </w:tc>
        <w:tc>
          <w:tcPr>
            <w:tcW w:w="663" w:type="dxa"/>
            <w:noWrap w:val="0"/>
            <w:vAlign w:val="center"/>
          </w:tcPr>
          <w:p w14:paraId="1825DABD">
            <w:pPr>
              <w:spacing w:line="360" w:lineRule="auto"/>
              <w:jc w:val="center"/>
              <w:rPr>
                <w:rFonts w:hint="eastAsia" w:ascii="仿宋" w:hAnsi="仿宋" w:eastAsia="仿宋" w:cs="仿宋"/>
                <w:sz w:val="24"/>
                <w:szCs w:val="24"/>
              </w:rPr>
            </w:pPr>
          </w:p>
        </w:tc>
      </w:tr>
      <w:tr w14:paraId="705A35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0292876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05" w:type="dxa"/>
            <w:noWrap w:val="0"/>
            <w:vAlign w:val="center"/>
          </w:tcPr>
          <w:p w14:paraId="3F53D137">
            <w:pPr>
              <w:spacing w:line="360" w:lineRule="auto"/>
              <w:rPr>
                <w:rFonts w:hint="eastAsia" w:ascii="仿宋" w:hAnsi="仿宋" w:eastAsia="仿宋" w:cs="仿宋"/>
                <w:sz w:val="24"/>
                <w:szCs w:val="24"/>
              </w:rPr>
            </w:pPr>
            <w:r>
              <w:rPr>
                <w:rFonts w:hint="eastAsia" w:ascii="仿宋" w:hAnsi="仿宋" w:eastAsia="仿宋" w:cs="仿宋"/>
                <w:sz w:val="24"/>
                <w:szCs w:val="24"/>
              </w:rPr>
              <w:t>技术功能符合度：对应于采购文件第二章“采购内容及需求”中“招标技术要求”的符合度，每一条带“</w:t>
            </w:r>
            <w:r>
              <w:rPr>
                <w:rFonts w:hint="eastAsia" w:ascii="仿宋" w:hAnsi="仿宋" w:eastAsia="仿宋" w:cs="仿宋"/>
                <w:sz w:val="24"/>
                <w:szCs w:val="24"/>
                <w:lang w:eastAsia="zh-CN"/>
              </w:rPr>
              <w:t>▲</w:t>
            </w:r>
            <w:r>
              <w:rPr>
                <w:rFonts w:hint="eastAsia" w:ascii="仿宋" w:hAnsi="仿宋" w:eastAsia="仿宋" w:cs="仿宋"/>
                <w:sz w:val="24"/>
                <w:szCs w:val="24"/>
              </w:rPr>
              <w:t>”标记的条款不满足采购文件要求扣</w:t>
            </w:r>
            <w:r>
              <w:rPr>
                <w:rFonts w:hint="eastAsia" w:ascii="仿宋" w:hAnsi="仿宋" w:eastAsia="仿宋" w:cs="仿宋"/>
                <w:sz w:val="24"/>
                <w:szCs w:val="24"/>
                <w:lang w:val="en-US" w:eastAsia="zh-CN"/>
              </w:rPr>
              <w:t>3</w:t>
            </w:r>
            <w:r>
              <w:rPr>
                <w:rFonts w:hint="eastAsia" w:ascii="仿宋" w:hAnsi="仿宋" w:eastAsia="仿宋" w:cs="仿宋"/>
                <w:sz w:val="24"/>
                <w:szCs w:val="24"/>
              </w:rPr>
              <w:t>分，每一条非“</w:t>
            </w:r>
            <w:r>
              <w:rPr>
                <w:rFonts w:hint="eastAsia" w:ascii="仿宋" w:hAnsi="仿宋" w:eastAsia="仿宋" w:cs="仿宋"/>
                <w:sz w:val="24"/>
                <w:szCs w:val="24"/>
                <w:lang w:eastAsia="zh-CN"/>
              </w:rPr>
              <w:t>▲</w:t>
            </w:r>
            <w:r>
              <w:rPr>
                <w:rFonts w:hint="eastAsia" w:ascii="仿宋" w:hAnsi="仿宋" w:eastAsia="仿宋" w:cs="仿宋"/>
                <w:sz w:val="24"/>
                <w:szCs w:val="24"/>
              </w:rPr>
              <w:t>”标记的条款不满足采购文件要求扣2分。未按采购文件要求提供证明材料视为不满足采购文件要求。</w:t>
            </w:r>
            <w:r>
              <w:rPr>
                <w:rFonts w:hint="eastAsia" w:ascii="仿宋" w:hAnsi="仿宋" w:eastAsia="仿宋" w:cs="仿宋"/>
                <w:color w:val="000000"/>
                <w:sz w:val="24"/>
                <w:szCs w:val="24"/>
                <w:highlight w:val="none"/>
              </w:rPr>
              <w:t>扣完为止。</w:t>
            </w:r>
          </w:p>
        </w:tc>
        <w:tc>
          <w:tcPr>
            <w:tcW w:w="939" w:type="dxa"/>
            <w:noWrap w:val="0"/>
            <w:vAlign w:val="center"/>
          </w:tcPr>
          <w:p w14:paraId="3068E0E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663" w:type="dxa"/>
            <w:noWrap w:val="0"/>
            <w:vAlign w:val="center"/>
          </w:tcPr>
          <w:p w14:paraId="00C92F5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46</w:t>
            </w:r>
          </w:p>
        </w:tc>
      </w:tr>
      <w:tr w14:paraId="3C924D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F8C9A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305" w:type="dxa"/>
            <w:noWrap w:val="0"/>
            <w:vAlign w:val="center"/>
          </w:tcPr>
          <w:p w14:paraId="1CE0D3CF">
            <w:pPr>
              <w:spacing w:line="360" w:lineRule="auto"/>
              <w:rPr>
                <w:rFonts w:hint="eastAsia" w:ascii="仿宋" w:hAnsi="仿宋" w:eastAsia="仿宋" w:cs="仿宋"/>
                <w:sz w:val="24"/>
                <w:szCs w:val="24"/>
              </w:rPr>
            </w:pPr>
            <w:r>
              <w:rPr>
                <w:rFonts w:hint="eastAsia" w:ascii="仿宋" w:hAnsi="仿宋" w:eastAsia="仿宋" w:cs="仿宋"/>
                <w:sz w:val="24"/>
                <w:szCs w:val="24"/>
              </w:rPr>
              <w:t>投标货物的技术性能：根据所投货物技术性能先进程度、在临床使用效果评分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5，4，3，2，1，0分）</w:t>
            </w:r>
          </w:p>
        </w:tc>
        <w:tc>
          <w:tcPr>
            <w:tcW w:w="939" w:type="dxa"/>
            <w:noWrap w:val="0"/>
            <w:vAlign w:val="center"/>
          </w:tcPr>
          <w:p w14:paraId="1E4F5C4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3842C974">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764A9E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2CDD5E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二</w:t>
            </w:r>
          </w:p>
        </w:tc>
        <w:tc>
          <w:tcPr>
            <w:tcW w:w="7305" w:type="dxa"/>
            <w:noWrap w:val="0"/>
            <w:vAlign w:val="center"/>
          </w:tcPr>
          <w:p w14:paraId="55397878">
            <w:pPr>
              <w:spacing w:line="360" w:lineRule="auto"/>
              <w:rPr>
                <w:rFonts w:hint="eastAsia" w:ascii="仿宋" w:hAnsi="仿宋" w:eastAsia="仿宋" w:cs="仿宋"/>
                <w:sz w:val="24"/>
                <w:szCs w:val="24"/>
              </w:rPr>
            </w:pPr>
            <w:r>
              <w:rPr>
                <w:rFonts w:hint="eastAsia" w:ascii="仿宋" w:hAnsi="仿宋" w:eastAsia="仿宋" w:cs="仿宋"/>
                <w:sz w:val="24"/>
                <w:szCs w:val="24"/>
              </w:rPr>
              <w:t>资信</w:t>
            </w:r>
          </w:p>
        </w:tc>
        <w:tc>
          <w:tcPr>
            <w:tcW w:w="939" w:type="dxa"/>
            <w:noWrap w:val="0"/>
            <w:vAlign w:val="center"/>
          </w:tcPr>
          <w:p w14:paraId="67B204D5">
            <w:pPr>
              <w:spacing w:line="360" w:lineRule="auto"/>
              <w:jc w:val="center"/>
              <w:rPr>
                <w:rFonts w:hint="eastAsia" w:ascii="仿宋" w:hAnsi="仿宋" w:eastAsia="仿宋" w:cs="仿宋"/>
                <w:sz w:val="24"/>
                <w:szCs w:val="24"/>
              </w:rPr>
            </w:pPr>
          </w:p>
        </w:tc>
        <w:tc>
          <w:tcPr>
            <w:tcW w:w="663" w:type="dxa"/>
            <w:noWrap w:val="0"/>
            <w:vAlign w:val="center"/>
          </w:tcPr>
          <w:p w14:paraId="790EC0C1">
            <w:pPr>
              <w:spacing w:line="360" w:lineRule="auto"/>
              <w:jc w:val="center"/>
              <w:rPr>
                <w:rFonts w:hint="eastAsia" w:ascii="仿宋" w:hAnsi="仿宋" w:eastAsia="仿宋" w:cs="仿宋"/>
                <w:sz w:val="24"/>
                <w:szCs w:val="24"/>
              </w:rPr>
            </w:pPr>
          </w:p>
        </w:tc>
      </w:tr>
      <w:tr w14:paraId="0CA9D9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4201C1B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05" w:type="dxa"/>
            <w:noWrap w:val="0"/>
            <w:vAlign w:val="center"/>
          </w:tcPr>
          <w:p w14:paraId="792CDE3E">
            <w:pPr>
              <w:spacing w:line="360" w:lineRule="auto"/>
              <w:rPr>
                <w:rFonts w:hint="eastAsia" w:ascii="仿宋" w:hAnsi="仿宋" w:eastAsia="仿宋" w:cs="仿宋"/>
                <w:sz w:val="24"/>
                <w:szCs w:val="24"/>
              </w:rPr>
            </w:pPr>
            <w:r>
              <w:rPr>
                <w:rFonts w:hint="eastAsia" w:ascii="仿宋" w:hAnsi="仿宋" w:eastAsia="仿宋" w:cs="仿宋"/>
                <w:sz w:val="24"/>
                <w:szCs w:val="24"/>
              </w:rPr>
              <w:t>投标产品销售业绩：评委对本次相同型号投标产品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指核心产品</w:t>
            </w:r>
            <w:r>
              <w:rPr>
                <w:rFonts w:hint="eastAsia" w:ascii="仿宋" w:hAnsi="仿宋" w:eastAsia="仿宋" w:cs="仿宋"/>
                <w:sz w:val="24"/>
                <w:szCs w:val="24"/>
                <w:lang w:eastAsia="zh-CN"/>
              </w:rPr>
              <w:t>）</w:t>
            </w:r>
            <w:r>
              <w:rPr>
                <w:rFonts w:hint="eastAsia" w:ascii="仿宋" w:hAnsi="仿宋" w:eastAsia="仿宋" w:cs="仿宋"/>
                <w:sz w:val="24"/>
                <w:szCs w:val="24"/>
              </w:rPr>
              <w:t>自2021年1月1日起（以合同签定时间为准）与不同的最终用户签订的销售合同评分，每提供一个合同复印件得0.5分，最高3分。</w:t>
            </w:r>
          </w:p>
          <w:p w14:paraId="70C8FFB9">
            <w:pPr>
              <w:spacing w:line="360" w:lineRule="auto"/>
              <w:rPr>
                <w:rFonts w:hint="eastAsia" w:ascii="仿宋" w:hAnsi="仿宋" w:eastAsia="仿宋" w:cs="仿宋"/>
                <w:sz w:val="24"/>
                <w:szCs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tc>
        <w:tc>
          <w:tcPr>
            <w:tcW w:w="939" w:type="dxa"/>
            <w:noWrap w:val="0"/>
            <w:vAlign w:val="center"/>
          </w:tcPr>
          <w:p w14:paraId="075CC7E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663" w:type="dxa"/>
            <w:noWrap w:val="0"/>
            <w:vAlign w:val="center"/>
          </w:tcPr>
          <w:p w14:paraId="761BF64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r>
      <w:tr w14:paraId="7A73496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777E17D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305" w:type="dxa"/>
            <w:noWrap w:val="0"/>
            <w:vAlign w:val="center"/>
          </w:tcPr>
          <w:p w14:paraId="3E355CF3">
            <w:pPr>
              <w:spacing w:line="360" w:lineRule="auto"/>
              <w:rPr>
                <w:rFonts w:hint="eastAsia" w:ascii="仿宋" w:hAnsi="仿宋" w:eastAsia="仿宋" w:cs="仿宋"/>
                <w:sz w:val="24"/>
                <w:szCs w:val="24"/>
              </w:rPr>
            </w:pPr>
            <w:r>
              <w:rPr>
                <w:rFonts w:hint="eastAsia" w:ascii="仿宋" w:hAnsi="仿宋" w:eastAsia="仿宋" w:cs="仿宋"/>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939" w:type="dxa"/>
            <w:noWrap w:val="0"/>
            <w:vAlign w:val="center"/>
          </w:tcPr>
          <w:p w14:paraId="37368E1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663" w:type="dxa"/>
            <w:noWrap w:val="0"/>
            <w:vAlign w:val="center"/>
          </w:tcPr>
          <w:p w14:paraId="2EF726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022EB66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138E6CC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w:t>
            </w:r>
          </w:p>
        </w:tc>
        <w:tc>
          <w:tcPr>
            <w:tcW w:w="7305" w:type="dxa"/>
            <w:noWrap w:val="0"/>
            <w:vAlign w:val="center"/>
          </w:tcPr>
          <w:p w14:paraId="2DC72312">
            <w:pPr>
              <w:spacing w:line="360" w:lineRule="auto"/>
              <w:rPr>
                <w:rFonts w:hint="eastAsia" w:ascii="仿宋" w:hAnsi="仿宋" w:eastAsia="仿宋" w:cs="仿宋"/>
                <w:sz w:val="24"/>
                <w:szCs w:val="24"/>
              </w:rPr>
            </w:pPr>
            <w:r>
              <w:rPr>
                <w:rFonts w:hint="eastAsia" w:ascii="仿宋" w:hAnsi="仿宋" w:eastAsia="仿宋" w:cs="仿宋"/>
                <w:sz w:val="24"/>
                <w:szCs w:val="24"/>
              </w:rPr>
              <w:t>商务</w:t>
            </w:r>
          </w:p>
        </w:tc>
        <w:tc>
          <w:tcPr>
            <w:tcW w:w="939" w:type="dxa"/>
            <w:noWrap w:val="0"/>
            <w:vAlign w:val="center"/>
          </w:tcPr>
          <w:p w14:paraId="5C2BA1A4">
            <w:pPr>
              <w:spacing w:line="360" w:lineRule="auto"/>
              <w:jc w:val="center"/>
              <w:rPr>
                <w:rFonts w:hint="eastAsia" w:ascii="仿宋" w:hAnsi="仿宋" w:eastAsia="仿宋" w:cs="仿宋"/>
                <w:sz w:val="24"/>
                <w:szCs w:val="24"/>
              </w:rPr>
            </w:pPr>
          </w:p>
        </w:tc>
        <w:tc>
          <w:tcPr>
            <w:tcW w:w="663" w:type="dxa"/>
            <w:noWrap w:val="0"/>
            <w:vAlign w:val="center"/>
          </w:tcPr>
          <w:p w14:paraId="0723B578">
            <w:pPr>
              <w:spacing w:line="360" w:lineRule="auto"/>
              <w:jc w:val="center"/>
              <w:rPr>
                <w:rFonts w:hint="eastAsia" w:ascii="仿宋" w:hAnsi="仿宋" w:eastAsia="仿宋" w:cs="仿宋"/>
                <w:sz w:val="24"/>
                <w:szCs w:val="24"/>
              </w:rPr>
            </w:pPr>
          </w:p>
        </w:tc>
      </w:tr>
      <w:tr w14:paraId="4B72BF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0C6F7155">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7305" w:type="dxa"/>
            <w:noWrap w:val="0"/>
            <w:vAlign w:val="center"/>
          </w:tcPr>
          <w:p w14:paraId="1CF62000">
            <w:pPr>
              <w:spacing w:line="360" w:lineRule="auto"/>
              <w:rPr>
                <w:rFonts w:hint="eastAsia" w:ascii="仿宋" w:hAnsi="仿宋" w:eastAsia="仿宋" w:cs="仿宋"/>
                <w:sz w:val="24"/>
                <w:szCs w:val="24"/>
                <w:lang w:val="en-US"/>
              </w:rPr>
            </w:pPr>
            <w:r>
              <w:rPr>
                <w:rFonts w:hint="eastAsia" w:ascii="仿宋" w:hAnsi="仿宋" w:eastAsia="仿宋" w:cs="仿宋"/>
                <w:sz w:val="24"/>
                <w:szCs w:val="24"/>
              </w:rPr>
              <w:t>维修成本：</w:t>
            </w:r>
            <w:r>
              <w:rPr>
                <w:rFonts w:hint="eastAsia" w:ascii="仿宋" w:hAnsi="仿宋" w:eastAsia="仿宋" w:cs="仿宋"/>
                <w:sz w:val="24"/>
                <w:szCs w:val="24"/>
                <w:lang w:val="en-US" w:eastAsia="zh-CN"/>
              </w:rPr>
              <w:t>根据维修成本包括但不限于</w:t>
            </w:r>
            <w:r>
              <w:rPr>
                <w:rFonts w:hint="eastAsia" w:ascii="仿宋" w:hAnsi="仿宋" w:eastAsia="仿宋" w:cs="仿宋"/>
                <w:sz w:val="24"/>
                <w:szCs w:val="24"/>
              </w:rPr>
              <w:t>保修价格、设备配件</w:t>
            </w:r>
            <w:r>
              <w:rPr>
                <w:rFonts w:hint="eastAsia" w:ascii="仿宋" w:hAnsi="仿宋" w:eastAsia="仿宋" w:cs="仿宋"/>
                <w:sz w:val="24"/>
                <w:szCs w:val="24"/>
                <w:lang w:val="en-US" w:eastAsia="zh-CN"/>
              </w:rPr>
              <w:t>的选型和</w:t>
            </w:r>
            <w:r>
              <w:rPr>
                <w:rFonts w:hint="eastAsia" w:ascii="仿宋" w:hAnsi="仿宋" w:eastAsia="仿宋" w:cs="仿宋"/>
                <w:sz w:val="24"/>
                <w:szCs w:val="24"/>
              </w:rPr>
              <w:t>价格</w:t>
            </w:r>
            <w:r>
              <w:rPr>
                <w:rFonts w:hint="eastAsia" w:ascii="仿宋" w:hAnsi="仿宋" w:eastAsia="仿宋" w:cs="仿宋"/>
                <w:sz w:val="24"/>
                <w:szCs w:val="24"/>
                <w:lang w:val="en-US" w:eastAsia="zh-CN"/>
              </w:rPr>
              <w:t>合理性</w:t>
            </w:r>
            <w:r>
              <w:rPr>
                <w:rFonts w:hint="eastAsia" w:ascii="仿宋" w:hAnsi="仿宋" w:eastAsia="仿宋" w:cs="仿宋"/>
                <w:sz w:val="24"/>
                <w:szCs w:val="24"/>
              </w:rPr>
              <w:t>，维修服务</w:t>
            </w:r>
            <w:r>
              <w:rPr>
                <w:rFonts w:hint="eastAsia" w:ascii="仿宋" w:hAnsi="仿宋" w:eastAsia="仿宋" w:cs="仿宋"/>
                <w:sz w:val="24"/>
                <w:szCs w:val="24"/>
                <w:lang w:val="en-US" w:eastAsia="zh-CN"/>
              </w:rPr>
              <w:t>的内容和价格合理性等评分（3，2，1，0分）</w:t>
            </w:r>
          </w:p>
        </w:tc>
        <w:tc>
          <w:tcPr>
            <w:tcW w:w="939" w:type="dxa"/>
            <w:noWrap w:val="0"/>
            <w:vAlign w:val="center"/>
          </w:tcPr>
          <w:p w14:paraId="3467FDF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19D90F0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r>
      <w:tr w14:paraId="7E40A5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4101A73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四</w:t>
            </w:r>
          </w:p>
        </w:tc>
        <w:tc>
          <w:tcPr>
            <w:tcW w:w="7305" w:type="dxa"/>
            <w:noWrap w:val="0"/>
            <w:vAlign w:val="center"/>
          </w:tcPr>
          <w:p w14:paraId="2F0B4BC8">
            <w:pPr>
              <w:spacing w:line="360" w:lineRule="auto"/>
              <w:rPr>
                <w:rFonts w:hint="eastAsia" w:ascii="仿宋" w:hAnsi="仿宋" w:eastAsia="仿宋" w:cs="仿宋"/>
                <w:sz w:val="24"/>
                <w:szCs w:val="24"/>
              </w:rPr>
            </w:pPr>
            <w:r>
              <w:rPr>
                <w:rFonts w:hint="eastAsia" w:ascii="仿宋" w:hAnsi="仿宋" w:eastAsia="仿宋" w:cs="仿宋"/>
                <w:sz w:val="24"/>
                <w:szCs w:val="24"/>
              </w:rPr>
              <w:t>售后</w:t>
            </w:r>
          </w:p>
        </w:tc>
        <w:tc>
          <w:tcPr>
            <w:tcW w:w="939" w:type="dxa"/>
            <w:noWrap w:val="0"/>
            <w:vAlign w:val="center"/>
          </w:tcPr>
          <w:p w14:paraId="7CAC4BE5">
            <w:pPr>
              <w:spacing w:line="360" w:lineRule="auto"/>
              <w:jc w:val="center"/>
              <w:rPr>
                <w:rFonts w:hint="eastAsia" w:ascii="仿宋" w:hAnsi="仿宋" w:eastAsia="仿宋" w:cs="仿宋"/>
                <w:sz w:val="24"/>
                <w:szCs w:val="24"/>
              </w:rPr>
            </w:pPr>
          </w:p>
        </w:tc>
        <w:tc>
          <w:tcPr>
            <w:tcW w:w="663" w:type="dxa"/>
            <w:noWrap w:val="0"/>
            <w:vAlign w:val="center"/>
          </w:tcPr>
          <w:p w14:paraId="28839585">
            <w:pPr>
              <w:spacing w:line="360" w:lineRule="auto"/>
              <w:jc w:val="center"/>
              <w:rPr>
                <w:rFonts w:hint="eastAsia" w:ascii="仿宋" w:hAnsi="仿宋" w:eastAsia="仿宋" w:cs="仿宋"/>
                <w:sz w:val="24"/>
                <w:szCs w:val="24"/>
              </w:rPr>
            </w:pPr>
          </w:p>
        </w:tc>
      </w:tr>
      <w:tr w14:paraId="74F7A5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67DC04C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05" w:type="dxa"/>
            <w:noWrap w:val="0"/>
            <w:vAlign w:val="center"/>
          </w:tcPr>
          <w:p w14:paraId="2B80BFC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售后服务方案，</w:t>
            </w:r>
            <w:r>
              <w:rPr>
                <w:rFonts w:hint="eastAsia" w:ascii="仿宋" w:hAnsi="仿宋" w:eastAsia="仿宋" w:cs="仿宋"/>
                <w:sz w:val="24"/>
                <w:szCs w:val="24"/>
                <w:lang w:val="en-US" w:eastAsia="zh-CN"/>
              </w:rPr>
              <w:t>根据售后服务方案</w:t>
            </w:r>
            <w:r>
              <w:rPr>
                <w:rFonts w:hint="eastAsia" w:ascii="仿宋" w:hAnsi="仿宋" w:eastAsia="仿宋" w:cs="仿宋"/>
                <w:sz w:val="24"/>
                <w:szCs w:val="24"/>
              </w:rPr>
              <w:t>包括但不限于服务响应时间、故障解决方案</w:t>
            </w:r>
            <w:r>
              <w:rPr>
                <w:rFonts w:hint="eastAsia" w:ascii="仿宋" w:hAnsi="仿宋" w:eastAsia="仿宋" w:cs="仿宋"/>
                <w:sz w:val="24"/>
                <w:szCs w:val="24"/>
                <w:lang w:val="en-US" w:eastAsia="zh-CN"/>
              </w:rPr>
              <w:t>评分（4，3，2，1，0分）</w:t>
            </w:r>
          </w:p>
        </w:tc>
        <w:tc>
          <w:tcPr>
            <w:tcW w:w="939" w:type="dxa"/>
            <w:noWrap w:val="0"/>
            <w:vAlign w:val="center"/>
          </w:tcPr>
          <w:p w14:paraId="2E5EA5B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798B611C">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14:paraId="2B729D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17AD091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305" w:type="dxa"/>
            <w:noWrap w:val="0"/>
            <w:vAlign w:val="center"/>
          </w:tcPr>
          <w:p w14:paraId="1B26C776">
            <w:pPr>
              <w:spacing w:line="360" w:lineRule="auto"/>
              <w:rPr>
                <w:rFonts w:hint="eastAsia" w:ascii="仿宋" w:hAnsi="仿宋" w:eastAsia="仿宋" w:cs="仿宋"/>
                <w:sz w:val="24"/>
                <w:szCs w:val="24"/>
              </w:rPr>
            </w:pPr>
            <w:r>
              <w:rPr>
                <w:rFonts w:hint="eastAsia" w:ascii="仿宋" w:hAnsi="仿宋" w:eastAsia="仿宋" w:cs="仿宋"/>
                <w:sz w:val="24"/>
                <w:szCs w:val="24"/>
              </w:rPr>
              <w:t>售后服务机构</w:t>
            </w:r>
            <w:r>
              <w:rPr>
                <w:rFonts w:hint="eastAsia" w:ascii="仿宋" w:hAnsi="仿宋" w:eastAsia="仿宋" w:cs="仿宋"/>
                <w:sz w:val="24"/>
                <w:szCs w:val="24"/>
                <w:lang w:val="en-US" w:eastAsia="zh-CN"/>
              </w:rPr>
              <w:t>情况，根据售后服务机构情况包括但不限于</w:t>
            </w:r>
            <w:r>
              <w:rPr>
                <w:rFonts w:hint="eastAsia" w:ascii="仿宋" w:hAnsi="仿宋" w:eastAsia="仿宋" w:cs="仿宋"/>
                <w:sz w:val="24"/>
                <w:szCs w:val="24"/>
              </w:rPr>
              <w:t>备品备件储备情况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技术服务人员同类工作经验、资质证书情况评分（4，3，2，1，0分）</w:t>
            </w:r>
          </w:p>
        </w:tc>
        <w:tc>
          <w:tcPr>
            <w:tcW w:w="939" w:type="dxa"/>
            <w:noWrap w:val="0"/>
            <w:vAlign w:val="center"/>
          </w:tcPr>
          <w:p w14:paraId="6BB10E3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31F19057">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14:paraId="1C76F1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1ADC7E6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五</w:t>
            </w:r>
          </w:p>
        </w:tc>
        <w:tc>
          <w:tcPr>
            <w:tcW w:w="7305" w:type="dxa"/>
            <w:noWrap w:val="0"/>
            <w:vAlign w:val="center"/>
          </w:tcPr>
          <w:p w14:paraId="652AF6BE">
            <w:pPr>
              <w:spacing w:line="360" w:lineRule="auto"/>
              <w:rPr>
                <w:rFonts w:hint="eastAsia" w:ascii="仿宋" w:hAnsi="仿宋" w:eastAsia="仿宋" w:cs="仿宋"/>
                <w:sz w:val="24"/>
                <w:szCs w:val="24"/>
              </w:rPr>
            </w:pPr>
            <w:r>
              <w:rPr>
                <w:rFonts w:hint="eastAsia" w:ascii="仿宋" w:hAnsi="仿宋" w:eastAsia="仿宋" w:cs="仿宋"/>
                <w:sz w:val="24"/>
                <w:szCs w:val="24"/>
              </w:rPr>
              <w:t>安装、培训</w:t>
            </w:r>
          </w:p>
        </w:tc>
        <w:tc>
          <w:tcPr>
            <w:tcW w:w="939" w:type="dxa"/>
            <w:noWrap w:val="0"/>
            <w:vAlign w:val="center"/>
          </w:tcPr>
          <w:p w14:paraId="52C35DBF">
            <w:pPr>
              <w:spacing w:line="360" w:lineRule="auto"/>
              <w:jc w:val="center"/>
              <w:rPr>
                <w:rFonts w:hint="eastAsia" w:ascii="仿宋" w:hAnsi="仿宋" w:eastAsia="仿宋" w:cs="仿宋"/>
                <w:sz w:val="24"/>
                <w:szCs w:val="24"/>
              </w:rPr>
            </w:pPr>
          </w:p>
        </w:tc>
        <w:tc>
          <w:tcPr>
            <w:tcW w:w="663" w:type="dxa"/>
            <w:noWrap w:val="0"/>
            <w:vAlign w:val="center"/>
          </w:tcPr>
          <w:p w14:paraId="11237EBF">
            <w:pPr>
              <w:spacing w:line="360" w:lineRule="auto"/>
              <w:jc w:val="center"/>
              <w:rPr>
                <w:rFonts w:hint="eastAsia" w:ascii="仿宋" w:hAnsi="仿宋" w:eastAsia="仿宋" w:cs="仿宋"/>
                <w:sz w:val="24"/>
                <w:szCs w:val="24"/>
              </w:rPr>
            </w:pPr>
          </w:p>
        </w:tc>
      </w:tr>
      <w:tr w14:paraId="0036BE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0BBEB48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05" w:type="dxa"/>
            <w:noWrap w:val="0"/>
            <w:vAlign w:val="center"/>
          </w:tcPr>
          <w:p w14:paraId="2371071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安装调试方案，</w:t>
            </w:r>
            <w:r>
              <w:rPr>
                <w:rFonts w:hint="eastAsia" w:ascii="仿宋" w:hAnsi="仿宋" w:eastAsia="仿宋" w:cs="仿宋"/>
                <w:sz w:val="24"/>
                <w:szCs w:val="24"/>
                <w:lang w:val="en-US" w:eastAsia="zh-CN"/>
              </w:rPr>
              <w:t>根据安装调试方案</w:t>
            </w:r>
            <w:r>
              <w:rPr>
                <w:rFonts w:hint="eastAsia" w:ascii="仿宋" w:hAnsi="仿宋" w:eastAsia="仿宋" w:cs="仿宋"/>
                <w:sz w:val="24"/>
                <w:szCs w:val="24"/>
              </w:rPr>
              <w:t>包括</w:t>
            </w:r>
            <w:r>
              <w:rPr>
                <w:rFonts w:hint="eastAsia" w:ascii="仿宋" w:hAnsi="仿宋" w:eastAsia="仿宋" w:cs="仿宋"/>
                <w:sz w:val="24"/>
                <w:szCs w:val="24"/>
                <w:lang w:val="en-US" w:eastAsia="zh-CN"/>
              </w:rPr>
              <w:t>但不限于</w:t>
            </w:r>
            <w:r>
              <w:rPr>
                <w:rFonts w:hint="eastAsia" w:ascii="仿宋" w:hAnsi="仿宋" w:eastAsia="仿宋" w:cs="仿宋"/>
                <w:sz w:val="24"/>
                <w:szCs w:val="24"/>
              </w:rPr>
              <w:t>对场地环境的了解、人员的安排、时间进度的规划，对设备的调试进度安排，调试的步骤、措施，问题的解决方案等</w:t>
            </w:r>
            <w:r>
              <w:rPr>
                <w:rFonts w:hint="eastAsia" w:ascii="仿宋" w:hAnsi="仿宋" w:eastAsia="仿宋" w:cs="仿宋"/>
                <w:sz w:val="24"/>
                <w:szCs w:val="24"/>
                <w:lang w:val="en-US" w:eastAsia="zh-CN"/>
              </w:rPr>
              <w:t>评分（2，1，0分）</w:t>
            </w:r>
          </w:p>
        </w:tc>
        <w:tc>
          <w:tcPr>
            <w:tcW w:w="939" w:type="dxa"/>
            <w:noWrap w:val="0"/>
            <w:vAlign w:val="center"/>
          </w:tcPr>
          <w:p w14:paraId="13F7DF7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2258A41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r>
      <w:tr w14:paraId="75690BE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noWrap w:val="0"/>
            <w:vAlign w:val="center"/>
          </w:tcPr>
          <w:p w14:paraId="15492A4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305" w:type="dxa"/>
            <w:noWrap w:val="0"/>
            <w:vAlign w:val="center"/>
          </w:tcPr>
          <w:p w14:paraId="355CEC3D">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培训方案，</w:t>
            </w:r>
            <w:r>
              <w:rPr>
                <w:rFonts w:hint="eastAsia" w:ascii="仿宋" w:hAnsi="仿宋" w:eastAsia="仿宋" w:cs="仿宋"/>
                <w:sz w:val="24"/>
                <w:szCs w:val="24"/>
                <w:lang w:val="en-US" w:eastAsia="zh-CN"/>
              </w:rPr>
              <w:t>根据培训方案</w:t>
            </w:r>
            <w:r>
              <w:rPr>
                <w:rFonts w:hint="eastAsia" w:ascii="仿宋" w:hAnsi="仿宋" w:eastAsia="仿宋" w:cs="仿宋"/>
                <w:sz w:val="24"/>
                <w:szCs w:val="24"/>
              </w:rPr>
              <w:t>包括但不限于培训对象、课时安排、师资力量安排等</w:t>
            </w:r>
            <w:r>
              <w:rPr>
                <w:rFonts w:hint="eastAsia" w:ascii="仿宋" w:hAnsi="仿宋" w:eastAsia="仿宋" w:cs="仿宋"/>
                <w:sz w:val="24"/>
                <w:szCs w:val="24"/>
                <w:lang w:val="en-US" w:eastAsia="zh-CN"/>
              </w:rPr>
              <w:t>评分（2，1，0分）</w:t>
            </w:r>
          </w:p>
        </w:tc>
        <w:tc>
          <w:tcPr>
            <w:tcW w:w="939" w:type="dxa"/>
            <w:noWrap w:val="0"/>
            <w:vAlign w:val="center"/>
          </w:tcPr>
          <w:p w14:paraId="1AA7AF8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663" w:type="dxa"/>
            <w:noWrap w:val="0"/>
            <w:vAlign w:val="center"/>
          </w:tcPr>
          <w:p w14:paraId="7B31A65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r>
    </w:tbl>
    <w:p w14:paraId="624A12DF">
      <w:pPr>
        <w:spacing w:line="400" w:lineRule="exact"/>
        <w:rPr>
          <w:rFonts w:hint="eastAsia" w:ascii="仿宋" w:eastAsia="仿宋"/>
          <w:b/>
          <w:sz w:val="24"/>
          <w:bdr w:val="single" w:color="auto" w:sz="4" w:space="0"/>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5BA47D78">
      <w:pPr>
        <w:spacing w:line="400" w:lineRule="exact"/>
        <w:rPr>
          <w:rFonts w:hint="eastAsia" w:ascii="仿宋" w:eastAsia="仿宋"/>
          <w:b/>
          <w:sz w:val="24"/>
          <w:bdr w:val="single" w:color="auto" w:sz="4" w:space="0"/>
        </w:rPr>
      </w:pPr>
    </w:p>
    <w:p w14:paraId="3455A70A">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6B963962">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4DD9FEF">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28689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2E0BBC86">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30</w:t>
      </w:r>
    </w:p>
    <w:p w14:paraId="3B4BC8C9">
      <w:pPr>
        <w:widowControl/>
        <w:snapToGrid w:val="0"/>
        <w:spacing w:line="480" w:lineRule="exact"/>
        <w:ind w:left="0"/>
        <w:rPr>
          <w:rFonts w:ascii="仿宋" w:eastAsia="仿宋"/>
          <w:bCs/>
          <w:iCs/>
          <w:sz w:val="24"/>
          <w:u w:val="single"/>
        </w:rPr>
      </w:pPr>
    </w:p>
    <w:p w14:paraId="421FCA6A">
      <w:pPr>
        <w:widowControl/>
        <w:snapToGrid w:val="0"/>
        <w:spacing w:line="480" w:lineRule="exact"/>
        <w:ind w:left="0"/>
        <w:rPr>
          <w:rFonts w:ascii="仿宋" w:eastAsia="仿宋"/>
          <w:bCs/>
          <w:iCs/>
          <w:sz w:val="24"/>
          <w:u w:val="single"/>
        </w:rPr>
      </w:pPr>
    </w:p>
    <w:p w14:paraId="351C1989">
      <w:pPr>
        <w:widowControl/>
        <w:snapToGrid w:val="0"/>
        <w:spacing w:line="480" w:lineRule="exact"/>
        <w:ind w:left="0"/>
        <w:rPr>
          <w:rFonts w:ascii="仿宋" w:eastAsia="仿宋"/>
          <w:bCs/>
          <w:iCs/>
          <w:sz w:val="24"/>
          <w:u w:val="single"/>
        </w:rPr>
      </w:pPr>
    </w:p>
    <w:p w14:paraId="2FD1AD3D">
      <w:pPr>
        <w:rPr>
          <w:rFonts w:hint="eastAsia" w:ascii="仿宋"/>
        </w:rPr>
      </w:pPr>
      <w:bookmarkStart w:id="16" w:name="_Toc30897"/>
      <w:r>
        <w:rPr>
          <w:rFonts w:hint="eastAsia" w:ascii="仿宋"/>
        </w:rPr>
        <w:br w:type="page"/>
      </w:r>
    </w:p>
    <w:p w14:paraId="66AD92E1">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16"/>
    </w:p>
    <w:p w14:paraId="4CB5F2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8BC0942">
      <w:pPr>
        <w:widowControl/>
        <w:snapToGrid w:val="0"/>
        <w:spacing w:line="480" w:lineRule="exact"/>
        <w:ind w:firstLine="480" w:firstLineChars="200"/>
        <w:rPr>
          <w:rFonts w:hint="eastAsia" w:ascii="仿宋" w:eastAsia="仿宋"/>
          <w:color w:val="000000"/>
          <w:kern w:val="0"/>
          <w:sz w:val="24"/>
          <w:u w:val="none"/>
        </w:rPr>
      </w:pPr>
    </w:p>
    <w:p w14:paraId="05705C64">
      <w:pPr>
        <w:widowControl/>
        <w:snapToGrid w:val="0"/>
        <w:spacing w:line="480" w:lineRule="exact"/>
        <w:ind w:firstLine="480" w:firstLineChars="200"/>
        <w:rPr>
          <w:rFonts w:hint="eastAsia" w:ascii="仿宋" w:eastAsia="仿宋"/>
          <w:color w:val="000000"/>
          <w:kern w:val="0"/>
          <w:sz w:val="24"/>
          <w:u w:val="none"/>
        </w:rPr>
      </w:pPr>
    </w:p>
    <w:p w14:paraId="64F026D6">
      <w:pPr>
        <w:widowControl/>
        <w:snapToGrid w:val="0"/>
        <w:spacing w:line="480" w:lineRule="exact"/>
        <w:ind w:firstLine="480" w:firstLineChars="200"/>
        <w:rPr>
          <w:rFonts w:hint="eastAsia" w:ascii="仿宋" w:eastAsia="仿宋"/>
          <w:color w:val="000000"/>
          <w:kern w:val="0"/>
          <w:sz w:val="24"/>
          <w:u w:val="none"/>
        </w:rPr>
      </w:pPr>
    </w:p>
    <w:p w14:paraId="549999A3">
      <w:pPr>
        <w:widowControl/>
        <w:snapToGrid w:val="0"/>
        <w:spacing w:line="480" w:lineRule="exact"/>
        <w:ind w:firstLine="480" w:firstLineChars="200"/>
        <w:rPr>
          <w:rFonts w:hint="eastAsia" w:ascii="仿宋" w:eastAsia="仿宋"/>
          <w:color w:val="000000"/>
          <w:kern w:val="0"/>
          <w:sz w:val="24"/>
          <w:u w:val="none"/>
        </w:rPr>
      </w:pPr>
    </w:p>
    <w:p w14:paraId="05F13D61">
      <w:pPr>
        <w:widowControl/>
        <w:snapToGrid w:val="0"/>
        <w:spacing w:line="480" w:lineRule="exact"/>
        <w:ind w:firstLine="480" w:firstLineChars="200"/>
        <w:rPr>
          <w:rFonts w:hint="eastAsia" w:ascii="仿宋" w:eastAsia="仿宋"/>
          <w:color w:val="000000"/>
          <w:kern w:val="0"/>
          <w:sz w:val="24"/>
          <w:u w:val="none"/>
        </w:rPr>
      </w:pPr>
    </w:p>
    <w:p w14:paraId="36015469">
      <w:pPr>
        <w:widowControl/>
        <w:snapToGrid w:val="0"/>
        <w:spacing w:line="480" w:lineRule="exact"/>
        <w:ind w:firstLine="480" w:firstLineChars="200"/>
        <w:rPr>
          <w:rFonts w:hint="eastAsia" w:ascii="仿宋" w:eastAsia="仿宋"/>
          <w:color w:val="000000"/>
          <w:kern w:val="0"/>
          <w:sz w:val="24"/>
          <w:u w:val="none"/>
        </w:rPr>
      </w:pPr>
    </w:p>
    <w:p w14:paraId="2ACB37AD">
      <w:pPr>
        <w:widowControl/>
        <w:snapToGrid w:val="0"/>
        <w:spacing w:line="480" w:lineRule="exact"/>
        <w:ind w:firstLine="480" w:firstLineChars="200"/>
        <w:rPr>
          <w:rFonts w:hint="eastAsia" w:ascii="仿宋" w:eastAsia="仿宋"/>
          <w:color w:val="000000"/>
          <w:kern w:val="0"/>
          <w:sz w:val="24"/>
          <w:u w:val="none"/>
        </w:rPr>
      </w:pPr>
    </w:p>
    <w:p w14:paraId="2793603F">
      <w:pPr>
        <w:widowControl/>
        <w:snapToGrid w:val="0"/>
        <w:spacing w:line="480" w:lineRule="exact"/>
        <w:ind w:firstLine="480" w:firstLineChars="200"/>
        <w:rPr>
          <w:rFonts w:hint="eastAsia" w:ascii="仿宋" w:eastAsia="仿宋"/>
          <w:color w:val="000000"/>
          <w:kern w:val="0"/>
          <w:sz w:val="24"/>
          <w:u w:val="none"/>
        </w:rPr>
      </w:pPr>
    </w:p>
    <w:p w14:paraId="65B0791F">
      <w:pPr>
        <w:widowControl/>
        <w:snapToGrid w:val="0"/>
        <w:spacing w:line="480" w:lineRule="exact"/>
        <w:ind w:firstLine="480" w:firstLineChars="200"/>
        <w:rPr>
          <w:rFonts w:hint="eastAsia" w:ascii="仿宋" w:eastAsia="仿宋"/>
          <w:color w:val="000000"/>
          <w:kern w:val="0"/>
          <w:sz w:val="24"/>
          <w:u w:val="none"/>
        </w:rPr>
      </w:pPr>
    </w:p>
    <w:p w14:paraId="7632FF3E">
      <w:pPr>
        <w:widowControl/>
        <w:snapToGrid w:val="0"/>
        <w:spacing w:line="480" w:lineRule="exact"/>
        <w:ind w:firstLine="480" w:firstLineChars="200"/>
        <w:rPr>
          <w:rFonts w:hint="eastAsia" w:ascii="仿宋" w:eastAsia="仿宋"/>
          <w:color w:val="000000"/>
          <w:kern w:val="0"/>
          <w:sz w:val="24"/>
          <w:u w:val="none"/>
        </w:rPr>
      </w:pPr>
    </w:p>
    <w:p w14:paraId="49B6B7F4">
      <w:pPr>
        <w:widowControl/>
        <w:snapToGrid w:val="0"/>
        <w:spacing w:line="480" w:lineRule="exact"/>
        <w:ind w:firstLine="480" w:firstLineChars="200"/>
        <w:rPr>
          <w:rFonts w:hint="eastAsia" w:ascii="仿宋" w:eastAsia="仿宋"/>
          <w:color w:val="000000"/>
          <w:kern w:val="0"/>
          <w:sz w:val="24"/>
          <w:u w:val="none"/>
        </w:rPr>
      </w:pPr>
    </w:p>
    <w:p w14:paraId="5A021C27">
      <w:pPr>
        <w:widowControl/>
        <w:snapToGrid w:val="0"/>
        <w:spacing w:line="480" w:lineRule="exact"/>
        <w:ind w:firstLine="480" w:firstLineChars="200"/>
        <w:rPr>
          <w:rFonts w:hint="eastAsia" w:ascii="仿宋" w:eastAsia="仿宋"/>
          <w:color w:val="000000"/>
          <w:kern w:val="0"/>
          <w:sz w:val="24"/>
          <w:u w:val="none"/>
        </w:rPr>
      </w:pPr>
    </w:p>
    <w:p w14:paraId="506C112F">
      <w:pPr>
        <w:widowControl/>
        <w:snapToGrid w:val="0"/>
        <w:spacing w:line="480" w:lineRule="exact"/>
        <w:ind w:firstLine="480" w:firstLineChars="200"/>
        <w:rPr>
          <w:rFonts w:hint="eastAsia" w:ascii="仿宋" w:eastAsia="仿宋"/>
          <w:color w:val="000000"/>
          <w:kern w:val="0"/>
          <w:sz w:val="24"/>
          <w:u w:val="none"/>
        </w:rPr>
      </w:pPr>
    </w:p>
    <w:p w14:paraId="212DD9BF">
      <w:pPr>
        <w:widowControl/>
        <w:snapToGrid w:val="0"/>
        <w:spacing w:line="480" w:lineRule="exact"/>
        <w:ind w:firstLine="480" w:firstLineChars="200"/>
        <w:rPr>
          <w:rFonts w:hint="eastAsia" w:ascii="仿宋" w:eastAsia="仿宋"/>
          <w:color w:val="000000"/>
          <w:kern w:val="0"/>
          <w:sz w:val="24"/>
          <w:u w:val="none"/>
        </w:rPr>
      </w:pPr>
    </w:p>
    <w:p w14:paraId="267811CE">
      <w:pPr>
        <w:widowControl/>
        <w:snapToGrid w:val="0"/>
        <w:spacing w:line="480" w:lineRule="exact"/>
        <w:ind w:firstLine="480" w:firstLineChars="200"/>
        <w:rPr>
          <w:rFonts w:hint="eastAsia" w:ascii="仿宋" w:eastAsia="仿宋"/>
          <w:color w:val="000000"/>
          <w:kern w:val="0"/>
          <w:sz w:val="24"/>
          <w:u w:val="none"/>
        </w:rPr>
      </w:pPr>
    </w:p>
    <w:p w14:paraId="14CAD1AC">
      <w:pPr>
        <w:widowControl/>
        <w:snapToGrid w:val="0"/>
        <w:spacing w:line="480" w:lineRule="exact"/>
        <w:ind w:firstLine="480" w:firstLineChars="200"/>
        <w:rPr>
          <w:rFonts w:hint="eastAsia" w:ascii="仿宋" w:eastAsia="仿宋"/>
          <w:color w:val="000000"/>
          <w:kern w:val="0"/>
          <w:sz w:val="24"/>
          <w:u w:val="none"/>
        </w:rPr>
      </w:pPr>
    </w:p>
    <w:p w14:paraId="2F54BB44">
      <w:pPr>
        <w:widowControl/>
        <w:snapToGrid w:val="0"/>
        <w:spacing w:line="480" w:lineRule="exact"/>
        <w:ind w:firstLine="480" w:firstLineChars="200"/>
        <w:rPr>
          <w:rFonts w:hint="eastAsia" w:ascii="仿宋" w:eastAsia="仿宋"/>
          <w:color w:val="000000"/>
          <w:kern w:val="0"/>
          <w:sz w:val="24"/>
          <w:u w:val="none"/>
        </w:rPr>
      </w:pPr>
    </w:p>
    <w:p w14:paraId="5A5288B0">
      <w:pPr>
        <w:widowControl/>
        <w:snapToGrid w:val="0"/>
        <w:spacing w:line="480" w:lineRule="exact"/>
        <w:ind w:firstLine="480" w:firstLineChars="200"/>
        <w:rPr>
          <w:rFonts w:hint="eastAsia" w:ascii="仿宋" w:eastAsia="仿宋"/>
          <w:color w:val="000000"/>
          <w:kern w:val="0"/>
          <w:sz w:val="24"/>
          <w:u w:val="none"/>
        </w:rPr>
      </w:pPr>
    </w:p>
    <w:p w14:paraId="31C93835">
      <w:pPr>
        <w:widowControl/>
        <w:snapToGrid w:val="0"/>
        <w:spacing w:line="480" w:lineRule="exact"/>
        <w:ind w:firstLine="480" w:firstLineChars="200"/>
        <w:rPr>
          <w:rFonts w:hint="eastAsia" w:ascii="仿宋" w:eastAsia="仿宋"/>
          <w:color w:val="000000"/>
          <w:kern w:val="0"/>
          <w:sz w:val="24"/>
          <w:u w:val="none"/>
        </w:rPr>
      </w:pPr>
    </w:p>
    <w:p w14:paraId="41BF8663">
      <w:pPr>
        <w:widowControl/>
        <w:snapToGrid w:val="0"/>
        <w:spacing w:line="480" w:lineRule="exact"/>
        <w:ind w:firstLine="480" w:firstLineChars="200"/>
        <w:rPr>
          <w:rFonts w:hint="eastAsia" w:ascii="仿宋" w:eastAsia="仿宋"/>
          <w:color w:val="000000"/>
          <w:kern w:val="0"/>
          <w:sz w:val="24"/>
          <w:u w:val="none"/>
        </w:rPr>
      </w:pPr>
    </w:p>
    <w:p w14:paraId="6CADD4DC">
      <w:pPr>
        <w:widowControl/>
        <w:snapToGrid w:val="0"/>
        <w:spacing w:line="480" w:lineRule="exact"/>
        <w:ind w:firstLine="480" w:firstLineChars="200"/>
        <w:rPr>
          <w:rFonts w:hint="eastAsia" w:ascii="仿宋" w:eastAsia="仿宋"/>
          <w:color w:val="000000"/>
          <w:kern w:val="0"/>
          <w:sz w:val="24"/>
          <w:u w:val="none"/>
        </w:rPr>
      </w:pPr>
    </w:p>
    <w:p w14:paraId="79EFAA79">
      <w:pPr>
        <w:widowControl/>
        <w:snapToGrid w:val="0"/>
        <w:spacing w:line="480" w:lineRule="exact"/>
        <w:ind w:firstLine="480" w:firstLineChars="200"/>
        <w:rPr>
          <w:rFonts w:hint="eastAsia" w:ascii="仿宋" w:eastAsia="仿宋"/>
          <w:color w:val="000000"/>
          <w:kern w:val="0"/>
          <w:sz w:val="24"/>
          <w:u w:val="none"/>
        </w:rPr>
      </w:pPr>
    </w:p>
    <w:p w14:paraId="54DE4DD9">
      <w:pPr>
        <w:widowControl/>
        <w:snapToGrid w:val="0"/>
        <w:spacing w:line="480" w:lineRule="exact"/>
        <w:ind w:firstLine="480" w:firstLineChars="200"/>
        <w:rPr>
          <w:rFonts w:hint="eastAsia" w:ascii="仿宋" w:eastAsia="仿宋"/>
          <w:color w:val="000000"/>
          <w:kern w:val="0"/>
          <w:sz w:val="24"/>
          <w:u w:val="none"/>
        </w:rPr>
      </w:pPr>
    </w:p>
    <w:p w14:paraId="1D26F2A8">
      <w:pPr>
        <w:widowControl/>
        <w:snapToGrid w:val="0"/>
        <w:spacing w:line="480" w:lineRule="exact"/>
        <w:ind w:firstLine="480" w:firstLineChars="200"/>
        <w:rPr>
          <w:rFonts w:hint="eastAsia" w:ascii="仿宋" w:eastAsia="仿宋"/>
          <w:color w:val="000000"/>
          <w:kern w:val="0"/>
          <w:sz w:val="24"/>
          <w:u w:val="none"/>
        </w:rPr>
      </w:pPr>
    </w:p>
    <w:p w14:paraId="492D240E">
      <w:pPr>
        <w:snapToGrid w:val="0"/>
        <w:spacing w:before="156" w:beforeLines="50" w:after="50"/>
        <w:jc w:val="left"/>
        <w:rPr>
          <w:rFonts w:hint="eastAsia" w:ascii="仿宋" w:eastAsia="仿宋"/>
          <w:b/>
          <w:sz w:val="30"/>
          <w:szCs w:val="30"/>
        </w:rPr>
      </w:pPr>
      <w:r>
        <w:rPr>
          <w:rFonts w:hint="eastAsia" w:ascii="仿宋" w:eastAsia="仿宋"/>
          <w:b/>
          <w:sz w:val="30"/>
          <w:szCs w:val="30"/>
        </w:rPr>
        <w:t>资格文件封面</w:t>
      </w:r>
    </w:p>
    <w:p w14:paraId="2653E202">
      <w:pPr>
        <w:snapToGrid w:val="0"/>
        <w:spacing w:before="156" w:beforeLines="50" w:after="50"/>
        <w:jc w:val="right"/>
        <w:rPr>
          <w:rFonts w:hint="eastAsia" w:ascii="仿宋" w:eastAsia="仿宋"/>
          <w:b/>
          <w:sz w:val="30"/>
          <w:szCs w:val="30"/>
        </w:rPr>
      </w:pPr>
    </w:p>
    <w:p w14:paraId="30DBCA4E">
      <w:pPr>
        <w:snapToGrid w:val="0"/>
        <w:spacing w:before="156" w:beforeLines="50" w:after="50"/>
        <w:jc w:val="right"/>
        <w:rPr>
          <w:rFonts w:hint="eastAsia" w:ascii="仿宋" w:eastAsia="仿宋"/>
          <w:bCs/>
          <w:sz w:val="30"/>
          <w:szCs w:val="30"/>
        </w:rPr>
      </w:pPr>
    </w:p>
    <w:p w14:paraId="10100722">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4E8740B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9FC1F9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44C6F57">
      <w:pPr>
        <w:spacing w:line="1200" w:lineRule="exact"/>
        <w:ind w:right="6"/>
        <w:jc w:val="center"/>
        <w:rPr>
          <w:rFonts w:hint="eastAsia" w:ascii="仿宋" w:eastAsia="仿宋"/>
          <w:sz w:val="72"/>
          <w:szCs w:val="72"/>
        </w:rPr>
      </w:pPr>
    </w:p>
    <w:p w14:paraId="4E1FBCCD">
      <w:pPr>
        <w:spacing w:line="1200" w:lineRule="exact"/>
        <w:ind w:right="6"/>
        <w:jc w:val="center"/>
        <w:rPr>
          <w:rFonts w:hint="eastAsia" w:ascii="仿宋" w:eastAsia="仿宋"/>
          <w:sz w:val="72"/>
          <w:szCs w:val="72"/>
        </w:rPr>
      </w:pPr>
    </w:p>
    <w:p w14:paraId="37CA4268">
      <w:pPr>
        <w:spacing w:line="1200" w:lineRule="exact"/>
        <w:ind w:right="6"/>
        <w:jc w:val="center"/>
        <w:rPr>
          <w:rFonts w:hint="eastAsia" w:ascii="仿宋" w:eastAsia="仿宋"/>
          <w:sz w:val="72"/>
          <w:szCs w:val="72"/>
        </w:rPr>
      </w:pPr>
      <w:r>
        <w:rPr>
          <w:rFonts w:hint="eastAsia" w:ascii="仿宋" w:eastAsia="仿宋"/>
          <w:sz w:val="72"/>
          <w:szCs w:val="72"/>
        </w:rPr>
        <w:t>资</w:t>
      </w:r>
    </w:p>
    <w:p w14:paraId="4AC5DC14">
      <w:pPr>
        <w:spacing w:line="1200" w:lineRule="exact"/>
        <w:ind w:right="6"/>
        <w:jc w:val="center"/>
        <w:rPr>
          <w:rFonts w:hint="eastAsia" w:ascii="仿宋" w:eastAsia="仿宋"/>
          <w:sz w:val="72"/>
          <w:szCs w:val="72"/>
        </w:rPr>
      </w:pPr>
      <w:r>
        <w:rPr>
          <w:rFonts w:hint="eastAsia" w:ascii="仿宋" w:eastAsia="仿宋"/>
          <w:sz w:val="72"/>
          <w:szCs w:val="72"/>
        </w:rPr>
        <w:t>格</w:t>
      </w:r>
    </w:p>
    <w:p w14:paraId="5320BF7A">
      <w:pPr>
        <w:spacing w:line="1200" w:lineRule="exact"/>
        <w:ind w:right="6"/>
        <w:jc w:val="center"/>
        <w:rPr>
          <w:rFonts w:hint="eastAsia" w:ascii="仿宋" w:eastAsia="仿宋"/>
          <w:sz w:val="72"/>
          <w:szCs w:val="72"/>
        </w:rPr>
      </w:pPr>
      <w:r>
        <w:rPr>
          <w:rFonts w:hint="eastAsia" w:ascii="仿宋" w:eastAsia="仿宋"/>
          <w:sz w:val="72"/>
          <w:szCs w:val="72"/>
        </w:rPr>
        <w:t>文</w:t>
      </w:r>
    </w:p>
    <w:p w14:paraId="73F847A4">
      <w:pPr>
        <w:spacing w:line="1200" w:lineRule="exact"/>
        <w:ind w:right="6"/>
        <w:jc w:val="center"/>
        <w:rPr>
          <w:rFonts w:hint="eastAsia" w:ascii="仿宋" w:eastAsia="仿宋"/>
          <w:sz w:val="72"/>
          <w:szCs w:val="72"/>
        </w:rPr>
      </w:pPr>
      <w:r>
        <w:rPr>
          <w:rFonts w:hint="eastAsia" w:ascii="仿宋" w:eastAsia="仿宋"/>
          <w:sz w:val="72"/>
          <w:szCs w:val="72"/>
        </w:rPr>
        <w:t>件</w:t>
      </w:r>
    </w:p>
    <w:p w14:paraId="1B661020">
      <w:pPr>
        <w:spacing w:line="1200" w:lineRule="exact"/>
        <w:ind w:right="6"/>
        <w:jc w:val="center"/>
        <w:rPr>
          <w:rFonts w:hint="eastAsia" w:ascii="仿宋" w:eastAsia="仿宋"/>
          <w:sz w:val="72"/>
          <w:szCs w:val="72"/>
        </w:rPr>
      </w:pPr>
    </w:p>
    <w:p w14:paraId="24E2E06E">
      <w:pPr>
        <w:spacing w:line="500" w:lineRule="exact"/>
        <w:ind w:right="7"/>
        <w:jc w:val="center"/>
        <w:rPr>
          <w:rFonts w:hint="eastAsia" w:ascii="仿宋" w:eastAsia="仿宋"/>
          <w:sz w:val="36"/>
          <w:szCs w:val="36"/>
        </w:rPr>
      </w:pPr>
    </w:p>
    <w:p w14:paraId="5371137C">
      <w:pPr>
        <w:spacing w:line="500" w:lineRule="exact"/>
        <w:ind w:right="7"/>
        <w:jc w:val="center"/>
        <w:rPr>
          <w:rFonts w:hint="eastAsia" w:ascii="仿宋" w:eastAsia="仿宋"/>
          <w:sz w:val="36"/>
          <w:szCs w:val="36"/>
        </w:rPr>
      </w:pPr>
    </w:p>
    <w:p w14:paraId="3DF0EB39">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618D45DC">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DBD90DD">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5E4A267D">
      <w:pPr>
        <w:pStyle w:val="43"/>
        <w:snapToGrid w:val="0"/>
        <w:spacing w:line="360" w:lineRule="auto"/>
        <w:ind w:left="0" w:leftChars="0" w:firstLine="0" w:firstLineChars="0"/>
        <w:jc w:val="center"/>
        <w:rPr>
          <w:rFonts w:hint="eastAsia"/>
          <w:color w:val="000000"/>
        </w:rPr>
      </w:pPr>
      <w:r>
        <w:rPr>
          <w:color w:val="000000"/>
          <w:kern w:val="0"/>
          <w:sz w:val="28"/>
        </w:rPr>
        <w:t>目录</w:t>
      </w:r>
    </w:p>
    <w:p w14:paraId="3DBA4D9E">
      <w:pPr>
        <w:pStyle w:val="43"/>
        <w:snapToGrid w:val="0"/>
        <w:spacing w:line="360" w:lineRule="auto"/>
        <w:ind w:firstLine="420"/>
        <w:rPr>
          <w:rFonts w:hint="eastAsia" w:ascii="Times New Roman" w:hAnsi="Times New Roman"/>
          <w:color w:val="000000"/>
        </w:rPr>
      </w:pPr>
      <w:r>
        <w:rPr>
          <w:rFonts w:hint="eastAsia"/>
          <w:color w:val="000000"/>
        </w:rPr>
        <w:t>以联合体形式参加本项目投标的，联合体各方均应当提供如下资格证明材料。</w:t>
      </w:r>
    </w:p>
    <w:p w14:paraId="64D88EEF">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（1）符合</w:t>
      </w:r>
      <w:r>
        <w:rPr>
          <w:rFonts w:hint="eastAsia" w:ascii="宋体" w:hAnsi="宋体" w:cs="宋体"/>
          <w:color w:val="000000"/>
          <w:kern w:val="0"/>
          <w:szCs w:val="21"/>
        </w:rPr>
        <w:t>投标人资格要求</w:t>
      </w:r>
      <w:r>
        <w:rPr>
          <w:rFonts w:hint="eastAsia" w:ascii="Times New Roman" w:hAnsi="Times New Roman"/>
          <w:color w:val="000000"/>
        </w:rPr>
        <w:t>的相关证明材料；</w:t>
      </w:r>
    </w:p>
    <w:p w14:paraId="66E3AF6B">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各投标人须在投标文件中出具对应证明材料。（商业信誉可提前自查，投标文件中可不提供）</w:t>
      </w:r>
    </w:p>
    <w:p w14:paraId="10687477">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a.具有独立承担民事责任能力的证明材料；</w:t>
      </w:r>
    </w:p>
    <w:p w14:paraId="1A5949D7">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投标人须在投标文件中出具符合以下情况的证明材料复印件（五选一）：</w:t>
      </w:r>
    </w:p>
    <w:p w14:paraId="1280B287">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①　如投标人是企业（包括合伙企业），提供在工商部门注册的有效“企业法人营业执照”或“营业执照”；</w:t>
      </w:r>
    </w:p>
    <w:p w14:paraId="1A712143">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②　如投标人是事业单位，提供有效的“事业单位法人证书”；</w:t>
      </w:r>
    </w:p>
    <w:p w14:paraId="311C8BF0">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③　如投标人是非企业专业服务机构的，提供执业许可证等证明文件；</w:t>
      </w:r>
    </w:p>
    <w:p w14:paraId="3A5F35AC">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④　如投标人是个体工商户，提供有效的“个体工商户营业执照”；</w:t>
      </w:r>
    </w:p>
    <w:p w14:paraId="4EFC845D">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⑤　如投标人是自然人，提供有效的自然人身份证明（居民身份证正反面或公安机关出具的临时居民身份证正反面或港澳台胞证或护照）。</w:t>
      </w:r>
    </w:p>
    <w:p w14:paraId="6DBC2565">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56CEB07F">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b.符合参与政府采购活动资格条件的承诺函；</w:t>
      </w:r>
    </w:p>
    <w:p w14:paraId="7896A961">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c.商业信誉：</w:t>
      </w:r>
    </w:p>
    <w:p w14:paraId="036999F5">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343878F9">
      <w:pPr>
        <w:pStyle w:val="43"/>
        <w:snapToGrid w:val="0"/>
        <w:spacing w:line="360" w:lineRule="auto"/>
        <w:ind w:firstLine="420"/>
        <w:rPr>
          <w:rFonts w:hint="eastAsia"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14:paraId="099359FD">
      <w:pPr>
        <w:pStyle w:val="43"/>
        <w:snapToGrid w:val="0"/>
        <w:spacing w:line="360" w:lineRule="auto"/>
        <w:ind w:firstLine="420"/>
        <w:rPr>
          <w:rFonts w:hint="eastAsia"/>
          <w:color w:val="auto"/>
          <w:highlight w:val="none"/>
        </w:rPr>
      </w:pPr>
      <w:r>
        <w:rPr>
          <w:rFonts w:hint="eastAsia"/>
          <w:color w:val="000000"/>
        </w:rPr>
        <w:t>（2）落实政府采购政策需满足的资格要求：</w:t>
      </w:r>
      <w:r>
        <w:rPr>
          <w:rFonts w:hint="eastAsia"/>
          <w:color w:val="auto"/>
          <w:highlight w:val="none"/>
        </w:rPr>
        <w:t>本项目专门面向中小企业采购（监狱企业及残疾人福利性单位视同小型、微型企业），即：货物全部由符合政策要求的中小企业生产且使用该中小企业商号或者注册商标。</w:t>
      </w:r>
    </w:p>
    <w:p w14:paraId="5F075E98">
      <w:pPr>
        <w:pStyle w:val="43"/>
        <w:snapToGrid w:val="0"/>
        <w:spacing w:line="360" w:lineRule="auto"/>
        <w:ind w:firstLine="420"/>
        <w:rPr>
          <w:rFonts w:hint="eastAsia"/>
          <w:color w:val="auto"/>
          <w:highlight w:val="none"/>
        </w:rPr>
      </w:pPr>
      <w:r>
        <w:rPr>
          <w:rFonts w:hint="eastAsia"/>
          <w:color w:val="auto"/>
          <w:highlight w:val="none"/>
        </w:rPr>
        <w:t>必须提供下述1）、2）、3）三个文件中的至少一个：</w:t>
      </w:r>
    </w:p>
    <w:p w14:paraId="14F909A5">
      <w:pPr>
        <w:pStyle w:val="43"/>
        <w:snapToGrid w:val="0"/>
        <w:spacing w:line="360" w:lineRule="auto"/>
        <w:ind w:firstLine="420"/>
        <w:rPr>
          <w:rFonts w:hint="eastAsia"/>
          <w:color w:val="auto"/>
          <w:highlight w:val="none"/>
        </w:rPr>
      </w:pPr>
      <w:r>
        <w:rPr>
          <w:rFonts w:hint="eastAsia"/>
          <w:color w:val="auto"/>
          <w:highlight w:val="none"/>
        </w:rPr>
        <w:t>1）中小企业声明函；</w:t>
      </w:r>
    </w:p>
    <w:p w14:paraId="5D942187">
      <w:pPr>
        <w:pStyle w:val="43"/>
        <w:snapToGrid w:val="0"/>
        <w:spacing w:line="360" w:lineRule="auto"/>
        <w:ind w:firstLine="420"/>
        <w:rPr>
          <w:rFonts w:hint="eastAsia"/>
          <w:color w:val="auto"/>
          <w:highlight w:val="none"/>
        </w:rPr>
      </w:pPr>
      <w:r>
        <w:rPr>
          <w:rFonts w:hint="eastAsia"/>
          <w:color w:val="auto"/>
          <w:highlight w:val="none"/>
        </w:rPr>
        <w:t>2）供应商为监狱企业的证明文件：省级以上监狱管理局、戒毒管理局（含新疆生产建设兵团）出具；</w:t>
      </w:r>
    </w:p>
    <w:p w14:paraId="51B5293F">
      <w:pPr>
        <w:pStyle w:val="43"/>
        <w:snapToGrid w:val="0"/>
        <w:spacing w:line="360" w:lineRule="auto"/>
        <w:ind w:firstLine="420"/>
        <w:rPr>
          <w:rFonts w:hint="eastAsia" w:ascii="Times New Roman" w:hAnsi="Times New Roman"/>
          <w:color w:val="auto"/>
          <w:highlight w:val="none"/>
        </w:rPr>
      </w:pPr>
      <w:r>
        <w:rPr>
          <w:rFonts w:hint="eastAsia"/>
          <w:color w:val="auto"/>
          <w:highlight w:val="none"/>
        </w:rPr>
        <w:t>3）残疾人福利性单位声明函</w:t>
      </w:r>
      <w:r>
        <w:rPr>
          <w:rFonts w:hint="eastAsia"/>
          <w:color w:val="auto"/>
          <w:highlight w:val="none"/>
        </w:rPr>
        <w:tab/>
      </w:r>
      <w:r>
        <w:rPr>
          <w:rFonts w:hint="eastAsia"/>
          <w:color w:val="auto"/>
          <w:highlight w:val="none"/>
        </w:rPr>
        <w:t>；</w:t>
      </w:r>
    </w:p>
    <w:p w14:paraId="2A94CB0B">
      <w:pPr>
        <w:pStyle w:val="43"/>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1BD5E8A5">
      <w:pPr>
        <w:pStyle w:val="43"/>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36152FB1">
      <w:pPr>
        <w:pStyle w:val="2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373B049B">
      <w:pPr>
        <w:pStyle w:val="2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1428363B">
      <w:pPr>
        <w:pStyle w:val="2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1D7108E8">
      <w:pPr>
        <w:pStyle w:val="2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159F5C2C">
      <w:pPr>
        <w:pStyle w:val="2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55B08DC4">
      <w:pPr>
        <w:pStyle w:val="2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2F35A7E6">
      <w:pPr>
        <w:pStyle w:val="2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11A8E0ED">
      <w:pPr>
        <w:pStyle w:val="2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4A00DEC5">
      <w:pPr>
        <w:pStyle w:val="2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3051FE25">
      <w:pPr>
        <w:pStyle w:val="2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3C5CBAC6">
      <w:pPr>
        <w:pStyle w:val="2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14:paraId="54816A3C">
      <w:pPr>
        <w:pStyle w:val="24"/>
        <w:adjustRightInd w:val="0"/>
        <w:snapToGrid w:val="0"/>
        <w:spacing w:before="0" w:beforeAutospacing="0" w:after="0" w:afterAutospacing="0" w:line="360" w:lineRule="auto"/>
        <w:ind w:left="420" w:leftChars="200"/>
        <w:rPr>
          <w:rFonts w:hint="eastAsia" w:cs="宋体"/>
          <w:color w:val="auto"/>
          <w:sz w:val="21"/>
          <w:szCs w:val="21"/>
          <w:highlight w:val="none"/>
        </w:rPr>
      </w:pPr>
    </w:p>
    <w:p w14:paraId="373B7E87">
      <w:pPr>
        <w:pStyle w:val="24"/>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4AE6C353">
      <w:pPr>
        <w:spacing w:line="480" w:lineRule="auto"/>
        <w:rPr>
          <w:rFonts w:hint="eastAsia" w:ascii="宋体" w:hAnsi="宋体" w:cs="宋体"/>
          <w:color w:val="auto"/>
          <w:szCs w:val="21"/>
          <w:highlight w:val="none"/>
          <w:u w:val="single"/>
        </w:rPr>
      </w:pPr>
    </w:p>
    <w:p w14:paraId="3F69482E">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58909C5A">
      <w:pPr>
        <w:pStyle w:val="24"/>
        <w:spacing w:before="0" w:beforeAutospacing="0" w:after="0" w:afterAutospacing="0" w:line="480" w:lineRule="auto"/>
        <w:ind w:firstLine="840" w:firstLineChars="400"/>
        <w:rPr>
          <w:rFonts w:hint="eastAsia" w:cs="宋体"/>
          <w:color w:val="auto"/>
          <w:sz w:val="21"/>
          <w:szCs w:val="21"/>
          <w:highlight w:val="none"/>
        </w:rPr>
      </w:pPr>
    </w:p>
    <w:p w14:paraId="65031050">
      <w:pPr>
        <w:pStyle w:val="24"/>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w:t>
      </w:r>
      <w:r>
        <w:rPr>
          <w:rFonts w:hint="eastAsia" w:cs="宋体"/>
          <w:color w:val="auto"/>
          <w:sz w:val="21"/>
          <w:szCs w:val="21"/>
          <w:highlight w:val="none"/>
          <w:lang w:val="en-US" w:eastAsia="zh-CN"/>
        </w:rPr>
        <w:t>投标人资格要求</w:t>
      </w:r>
      <w:r>
        <w:rPr>
          <w:rFonts w:hint="eastAsia" w:cs="宋体"/>
          <w:color w:val="auto"/>
          <w:sz w:val="21"/>
          <w:szCs w:val="21"/>
          <w:highlight w:val="none"/>
        </w:rPr>
        <w:t>做如下承诺：</w:t>
      </w:r>
    </w:p>
    <w:p w14:paraId="40A08F48">
      <w:pPr>
        <w:pStyle w:val="2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712D377B">
      <w:pPr>
        <w:pStyle w:val="2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32DAB215">
      <w:pPr>
        <w:pStyle w:val="2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08FE261F">
      <w:pPr>
        <w:pStyle w:val="2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7B9530C">
      <w:pPr>
        <w:pStyle w:val="2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39C2D72E">
      <w:pPr>
        <w:pStyle w:val="24"/>
        <w:spacing w:before="0" w:beforeAutospacing="0" w:after="0" w:afterAutospacing="0" w:line="480" w:lineRule="auto"/>
        <w:ind w:firstLine="420" w:firstLineChars="200"/>
        <w:rPr>
          <w:rFonts w:hint="eastAsia" w:cs="宋体"/>
          <w:color w:val="auto"/>
          <w:sz w:val="21"/>
          <w:szCs w:val="21"/>
          <w:highlight w:val="none"/>
        </w:rPr>
      </w:pPr>
    </w:p>
    <w:p w14:paraId="30D14802">
      <w:pPr>
        <w:pStyle w:val="24"/>
        <w:spacing w:before="0" w:beforeAutospacing="0" w:after="0" w:afterAutospacing="0" w:line="480" w:lineRule="auto"/>
        <w:ind w:firstLine="422" w:firstLineChars="200"/>
        <w:rPr>
          <w:rFonts w:hint="eastAsia" w:cs="宋体"/>
          <w:b/>
          <w:bCs/>
          <w:color w:val="auto"/>
          <w:sz w:val="21"/>
          <w:szCs w:val="21"/>
          <w:highlight w:val="none"/>
        </w:rPr>
      </w:pPr>
    </w:p>
    <w:p w14:paraId="6B964E88">
      <w:pPr>
        <w:pStyle w:val="2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w:t>
      </w:r>
      <w:r>
        <w:rPr>
          <w:rFonts w:hint="eastAsia" w:cs="宋体"/>
          <w:color w:val="auto"/>
          <w:sz w:val="21"/>
          <w:szCs w:val="21"/>
          <w:highlight w:val="none"/>
          <w:lang w:eastAsia="zh-CN"/>
        </w:rPr>
        <w:t>盖单位公章</w:t>
      </w:r>
      <w:r>
        <w:rPr>
          <w:rFonts w:hint="eastAsia" w:cs="宋体"/>
          <w:color w:val="auto"/>
          <w:sz w:val="21"/>
          <w:szCs w:val="21"/>
          <w:highlight w:val="none"/>
        </w:rPr>
        <w:t>）：</w:t>
      </w:r>
    </w:p>
    <w:p w14:paraId="25559C83">
      <w:pPr>
        <w:pStyle w:val="24"/>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法定代表人或授权委托人（签字或盖章）：</w:t>
      </w:r>
    </w:p>
    <w:p w14:paraId="2381A9C8">
      <w:pPr>
        <w:pStyle w:val="24"/>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p>
    <w:p w14:paraId="63D0F977">
      <w:pPr>
        <w:pStyle w:val="24"/>
        <w:spacing w:before="0" w:beforeAutospacing="0" w:after="0" w:afterAutospacing="0" w:line="480" w:lineRule="auto"/>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日期：  年  月  日    </w:t>
      </w:r>
    </w:p>
    <w:p w14:paraId="0741D692">
      <w:pPr>
        <w:pStyle w:val="43"/>
        <w:snapToGrid w:val="0"/>
        <w:spacing w:line="360" w:lineRule="auto"/>
        <w:ind w:firstLine="420"/>
        <w:rPr>
          <w:rFonts w:hint="eastAsia"/>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本项目专门面向中小企业采购（监狱企业及残疾人福利性单位视同小型、微型企业），即：货物全部由符合政策要求的中小企业生产且使用该中小企业商号或者注册商标。</w:t>
      </w:r>
    </w:p>
    <w:p w14:paraId="5700FBC3">
      <w:pPr>
        <w:pStyle w:val="43"/>
        <w:snapToGrid w:val="0"/>
        <w:spacing w:line="360" w:lineRule="auto"/>
        <w:ind w:firstLine="420"/>
        <w:rPr>
          <w:rFonts w:hint="eastAsia"/>
          <w:color w:val="auto"/>
          <w:highlight w:val="none"/>
        </w:rPr>
      </w:pPr>
    </w:p>
    <w:p w14:paraId="58853100">
      <w:pPr>
        <w:pStyle w:val="43"/>
        <w:snapToGrid w:val="0"/>
        <w:spacing w:line="360" w:lineRule="auto"/>
        <w:ind w:firstLine="420"/>
        <w:rPr>
          <w:rFonts w:hint="eastAsia"/>
          <w:color w:val="auto"/>
          <w:highlight w:val="none"/>
          <w:lang w:eastAsia="zh-CN"/>
        </w:rPr>
      </w:pPr>
      <w:r>
        <w:rPr>
          <w:rFonts w:hint="eastAsia"/>
          <w:color w:val="auto"/>
          <w:highlight w:val="none"/>
          <w:lang w:val="en-US" w:eastAsia="zh-CN"/>
        </w:rPr>
        <w:t>必须提供下述1）、2）、3）三个文件中的至少一个：</w:t>
      </w:r>
    </w:p>
    <w:p w14:paraId="09972C11">
      <w:pPr>
        <w:pStyle w:val="3"/>
        <w:jc w:val="both"/>
        <w:rPr>
          <w:rFonts w:hint="eastAsia" w:ascii="Arial" w:hAnsi="Arial" w:eastAsia="宋体" w:cs="Times New Roman"/>
          <w:b/>
          <w:bCs/>
          <w:color w:val="auto"/>
          <w:kern w:val="2"/>
          <w:sz w:val="21"/>
          <w:szCs w:val="20"/>
          <w:highlight w:val="none"/>
          <w:lang w:val="en-US" w:eastAsia="zh-CN" w:bidi="ar-SA"/>
        </w:rPr>
      </w:pPr>
      <w:r>
        <w:rPr>
          <w:rFonts w:hint="eastAsia" w:ascii="Times New Roman" w:hAnsi="Times New Roman"/>
          <w:b w:val="0"/>
          <w:bCs w:val="0"/>
          <w:color w:val="auto"/>
          <w:highlight w:val="none"/>
        </w:rPr>
        <w:br w:type="page"/>
      </w:r>
      <w:r>
        <w:rPr>
          <w:rFonts w:hint="eastAsia" w:ascii="Arial" w:hAnsi="Arial" w:eastAsia="宋体" w:cs="Times New Roman"/>
          <w:b/>
          <w:bCs/>
          <w:color w:val="auto"/>
          <w:kern w:val="2"/>
          <w:sz w:val="21"/>
          <w:szCs w:val="20"/>
          <w:highlight w:val="none"/>
          <w:lang w:val="en-US" w:eastAsia="zh-CN" w:bidi="ar-SA"/>
        </w:rPr>
        <w:t>1）中小企业声明函</w:t>
      </w:r>
    </w:p>
    <w:p w14:paraId="33F7E810">
      <w:pPr>
        <w:keepNext w:val="0"/>
        <w:keepLines w:val="0"/>
        <w:widowControl/>
        <w:suppressLineNumbers w:val="0"/>
        <w:jc w:val="center"/>
        <w:rPr>
          <w:rFonts w:hint="eastAsia" w:ascii="宋体" w:hAnsi="宋体" w:eastAsia="宋体" w:cs="宋体"/>
          <w:b/>
          <w:color w:val="auto"/>
          <w:kern w:val="0"/>
          <w:sz w:val="36"/>
          <w:szCs w:val="36"/>
          <w:highlight w:val="none"/>
          <w:lang w:val="en-US" w:eastAsia="zh-CN" w:bidi="ar"/>
        </w:rPr>
      </w:pPr>
      <w:r>
        <w:rPr>
          <w:rFonts w:hint="eastAsia" w:ascii="宋体" w:hAnsi="宋体" w:eastAsia="宋体" w:cs="宋体"/>
          <w:b/>
          <w:color w:val="auto"/>
          <w:kern w:val="0"/>
          <w:sz w:val="36"/>
          <w:szCs w:val="36"/>
          <w:highlight w:val="none"/>
          <w:lang w:val="en-US" w:eastAsia="zh-CN" w:bidi="ar"/>
        </w:rPr>
        <w:t>中小企业声明函（货物）</w:t>
      </w:r>
    </w:p>
    <w:p w14:paraId="2EAEF811">
      <w:pPr>
        <w:keepNext w:val="0"/>
        <w:keepLines w:val="0"/>
        <w:widowControl/>
        <w:suppressLineNumbers w:val="0"/>
        <w:jc w:val="center"/>
        <w:rPr>
          <w:rFonts w:hint="eastAsia" w:ascii="宋体" w:hAnsi="宋体" w:eastAsia="宋体" w:cs="宋体"/>
          <w:b/>
          <w:color w:val="auto"/>
          <w:kern w:val="0"/>
          <w:sz w:val="36"/>
          <w:szCs w:val="36"/>
          <w:highlight w:val="none"/>
          <w:lang w:val="en-US" w:eastAsia="zh-CN" w:bidi="ar"/>
        </w:rPr>
      </w:pPr>
    </w:p>
    <w:p w14:paraId="603AF431">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本公司（联合体）郑重声明，根据《政府采购促进中小企业发展管理办法》（财库﹝2020﹞46号）的规定，本公司（联合体）参加</w:t>
      </w:r>
      <w:r>
        <w:rPr>
          <w:rFonts w:hint="default" w:ascii="Times New Roman" w:hAnsi="Times New Roman" w:eastAsia="宋体" w:cs="Times New Roman"/>
          <w:i/>
          <w:color w:val="auto"/>
          <w:kern w:val="0"/>
          <w:sz w:val="21"/>
          <w:szCs w:val="21"/>
          <w:highlight w:val="none"/>
          <w:u w:val="single"/>
          <w:lang w:val="en-US" w:eastAsia="zh-CN" w:bidi="ar"/>
        </w:rPr>
        <w:t>（单位名称）</w:t>
      </w:r>
      <w:r>
        <w:rPr>
          <w:rFonts w:hint="default" w:ascii="Times New Roman" w:hAnsi="Times New Roman" w:eastAsia="宋体" w:cs="Times New Roman"/>
          <w:color w:val="auto"/>
          <w:kern w:val="0"/>
          <w:sz w:val="21"/>
          <w:szCs w:val="21"/>
          <w:highlight w:val="none"/>
          <w:lang w:val="en-US" w:eastAsia="zh-CN" w:bidi="ar"/>
        </w:rPr>
        <w:t>的</w:t>
      </w:r>
      <w:r>
        <w:rPr>
          <w:rFonts w:hint="default" w:ascii="Times New Roman" w:hAnsi="Times New Roman" w:eastAsia="宋体" w:cs="Times New Roman"/>
          <w:i/>
          <w:color w:val="auto"/>
          <w:kern w:val="0"/>
          <w:sz w:val="21"/>
          <w:szCs w:val="21"/>
          <w:highlight w:val="none"/>
          <w:u w:val="single"/>
          <w:lang w:val="en-US" w:eastAsia="zh-CN" w:bidi="ar"/>
        </w:rPr>
        <w:t>（项目名称）</w:t>
      </w:r>
      <w:r>
        <w:rPr>
          <w:rFonts w:hint="default" w:ascii="Times New Roman" w:hAnsi="Times New Roman" w:eastAsia="宋体" w:cs="Times New Roman"/>
          <w:color w:val="auto"/>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3E75E832">
      <w:pPr>
        <w:keepNext w:val="0"/>
        <w:keepLines w:val="0"/>
        <w:widowControl/>
        <w:suppressLineNumbers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i/>
          <w:color w:val="auto"/>
          <w:kern w:val="0"/>
          <w:sz w:val="21"/>
          <w:szCs w:val="21"/>
          <w:highlight w:val="none"/>
          <w:u w:val="single"/>
          <w:lang w:val="en-US" w:eastAsia="zh-CN" w:bidi="ar"/>
        </w:rPr>
        <w:t xml:space="preserve">（标的名称） </w:t>
      </w:r>
      <w:r>
        <w:rPr>
          <w:rFonts w:hint="default" w:ascii="Times New Roman" w:hAnsi="Times New Roman" w:eastAsia="宋体" w:cs="Times New Roman"/>
          <w:color w:val="auto"/>
          <w:kern w:val="0"/>
          <w:sz w:val="21"/>
          <w:szCs w:val="21"/>
          <w:highlight w:val="none"/>
          <w:lang w:val="en-US" w:eastAsia="zh-CN" w:bidi="ar"/>
        </w:rPr>
        <w:t>，属于</w:t>
      </w:r>
      <w:r>
        <w:rPr>
          <w:rFonts w:hint="default" w:ascii="Times New Roman" w:hAnsi="Times New Roman" w:eastAsia="宋体" w:cs="Times New Roman"/>
          <w:i/>
          <w:color w:val="auto"/>
          <w:kern w:val="0"/>
          <w:sz w:val="21"/>
          <w:szCs w:val="21"/>
          <w:highlight w:val="none"/>
          <w:u w:val="single"/>
          <w:lang w:val="en-US" w:eastAsia="zh-CN" w:bidi="ar"/>
        </w:rPr>
        <w:t>（采购文件中明确的所属行业）</w:t>
      </w:r>
      <w:r>
        <w:rPr>
          <w:rFonts w:hint="default" w:ascii="Times New Roman" w:hAnsi="Times New Roman" w:eastAsia="宋体" w:cs="Times New Roman"/>
          <w:i/>
          <w:color w:val="auto"/>
          <w:kern w:val="0"/>
          <w:sz w:val="21"/>
          <w:szCs w:val="21"/>
          <w:highlight w:val="none"/>
          <w:lang w:val="en-US" w:eastAsia="zh-CN" w:bidi="ar"/>
        </w:rPr>
        <w:t>行业</w:t>
      </w:r>
      <w:r>
        <w:rPr>
          <w:rFonts w:hint="default" w:ascii="Times New Roman" w:hAnsi="Times New Roman" w:eastAsia="宋体" w:cs="Times New Roman"/>
          <w:color w:val="auto"/>
          <w:kern w:val="0"/>
          <w:sz w:val="21"/>
          <w:szCs w:val="21"/>
          <w:highlight w:val="none"/>
          <w:lang w:val="en-US" w:eastAsia="zh-CN" w:bidi="ar"/>
        </w:rPr>
        <w:t>；制造商为</w:t>
      </w:r>
      <w:r>
        <w:rPr>
          <w:rFonts w:hint="default" w:ascii="Times New Roman" w:hAnsi="Times New Roman" w:eastAsia="宋体" w:cs="Times New Roman"/>
          <w:i/>
          <w:color w:val="auto"/>
          <w:kern w:val="0"/>
          <w:sz w:val="21"/>
          <w:szCs w:val="21"/>
          <w:highlight w:val="none"/>
          <w:u w:val="single"/>
          <w:lang w:val="en-US" w:eastAsia="zh-CN" w:bidi="ar"/>
        </w:rPr>
        <w:t>（企业名称）</w:t>
      </w:r>
      <w:r>
        <w:rPr>
          <w:rFonts w:hint="default" w:ascii="Times New Roman" w:hAnsi="Times New Roman" w:eastAsia="宋体" w:cs="Times New Roman"/>
          <w:color w:val="auto"/>
          <w:kern w:val="0"/>
          <w:sz w:val="21"/>
          <w:szCs w:val="21"/>
          <w:highlight w:val="none"/>
          <w:lang w:val="en-US" w:eastAsia="zh-CN" w:bidi="ar"/>
        </w:rPr>
        <w:t>，从业人员</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人，营业收入为</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万元，资产总额为</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vertAlign w:val="superscript"/>
          <w:lang w:val="en-US" w:eastAsia="zh-CN" w:bidi="ar"/>
        </w:rPr>
        <w:t>1</w:t>
      </w:r>
      <w:r>
        <w:rPr>
          <w:rFonts w:hint="default" w:ascii="Times New Roman" w:hAnsi="Times New Roman" w:eastAsia="宋体" w:cs="Times New Roman"/>
          <w:color w:val="auto"/>
          <w:kern w:val="0"/>
          <w:sz w:val="21"/>
          <w:szCs w:val="21"/>
          <w:highlight w:val="none"/>
          <w:lang w:val="en-US" w:eastAsia="zh-CN" w:bidi="ar"/>
        </w:rPr>
        <w:t>，属于</w:t>
      </w:r>
      <w:r>
        <w:rPr>
          <w:rFonts w:hint="default" w:ascii="Times New Roman" w:hAnsi="Times New Roman" w:eastAsia="宋体" w:cs="Times New Roman"/>
          <w:i/>
          <w:color w:val="auto"/>
          <w:kern w:val="0"/>
          <w:sz w:val="21"/>
          <w:szCs w:val="21"/>
          <w:highlight w:val="none"/>
          <w:u w:val="single"/>
          <w:lang w:val="en-US" w:eastAsia="zh-CN" w:bidi="ar"/>
        </w:rPr>
        <w:t>（中型企业、小型企业、微型企业）</w:t>
      </w:r>
      <w:r>
        <w:rPr>
          <w:rFonts w:hint="default" w:ascii="Times New Roman" w:hAnsi="Times New Roman" w:eastAsia="宋体" w:cs="Times New Roman"/>
          <w:color w:val="auto"/>
          <w:kern w:val="0"/>
          <w:sz w:val="21"/>
          <w:szCs w:val="21"/>
          <w:highlight w:val="none"/>
          <w:lang w:val="en-US" w:eastAsia="zh-CN" w:bidi="ar"/>
        </w:rPr>
        <w:t xml:space="preserve">； </w:t>
      </w:r>
    </w:p>
    <w:p w14:paraId="349AB75D">
      <w:pPr>
        <w:keepNext w:val="0"/>
        <w:keepLines w:val="0"/>
        <w:widowControl/>
        <w:suppressLineNumbers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i/>
          <w:color w:val="auto"/>
          <w:kern w:val="0"/>
          <w:sz w:val="21"/>
          <w:szCs w:val="21"/>
          <w:highlight w:val="none"/>
          <w:u w:val="single"/>
          <w:lang w:val="en-US" w:eastAsia="zh-CN" w:bidi="ar"/>
        </w:rPr>
        <w:t xml:space="preserve">（标的名称） </w:t>
      </w:r>
      <w:r>
        <w:rPr>
          <w:rFonts w:hint="default" w:ascii="Times New Roman" w:hAnsi="Times New Roman" w:eastAsia="宋体" w:cs="Times New Roman"/>
          <w:color w:val="auto"/>
          <w:kern w:val="0"/>
          <w:sz w:val="21"/>
          <w:szCs w:val="21"/>
          <w:highlight w:val="none"/>
          <w:lang w:val="en-US" w:eastAsia="zh-CN" w:bidi="ar"/>
        </w:rPr>
        <w:t>，属于</w:t>
      </w:r>
      <w:r>
        <w:rPr>
          <w:rFonts w:hint="default" w:ascii="Times New Roman" w:hAnsi="Times New Roman" w:eastAsia="宋体" w:cs="Times New Roman"/>
          <w:i/>
          <w:color w:val="auto"/>
          <w:kern w:val="0"/>
          <w:sz w:val="21"/>
          <w:szCs w:val="21"/>
          <w:highlight w:val="none"/>
          <w:u w:val="single"/>
          <w:lang w:val="en-US" w:eastAsia="zh-CN" w:bidi="ar"/>
        </w:rPr>
        <w:t>（采购文件中明确的所属行业）</w:t>
      </w:r>
      <w:r>
        <w:rPr>
          <w:rFonts w:hint="default" w:ascii="Times New Roman" w:hAnsi="Times New Roman" w:eastAsia="宋体" w:cs="Times New Roman"/>
          <w:i/>
          <w:color w:val="auto"/>
          <w:kern w:val="0"/>
          <w:sz w:val="21"/>
          <w:szCs w:val="21"/>
          <w:highlight w:val="none"/>
          <w:lang w:val="en-US" w:eastAsia="zh-CN" w:bidi="ar"/>
        </w:rPr>
        <w:t>行业</w:t>
      </w:r>
      <w:r>
        <w:rPr>
          <w:rFonts w:hint="default" w:ascii="Times New Roman" w:hAnsi="Times New Roman" w:eastAsia="宋体" w:cs="Times New Roman"/>
          <w:color w:val="auto"/>
          <w:kern w:val="0"/>
          <w:sz w:val="21"/>
          <w:szCs w:val="21"/>
          <w:highlight w:val="none"/>
          <w:lang w:val="en-US" w:eastAsia="zh-CN" w:bidi="ar"/>
        </w:rPr>
        <w:t>；制造商为</w:t>
      </w:r>
      <w:r>
        <w:rPr>
          <w:rFonts w:hint="default" w:ascii="Times New Roman" w:hAnsi="Times New Roman" w:eastAsia="宋体" w:cs="Times New Roman"/>
          <w:i/>
          <w:color w:val="auto"/>
          <w:kern w:val="0"/>
          <w:sz w:val="21"/>
          <w:szCs w:val="21"/>
          <w:highlight w:val="none"/>
          <w:u w:val="single"/>
          <w:lang w:val="en-US" w:eastAsia="zh-CN" w:bidi="ar"/>
        </w:rPr>
        <w:t>（企业名称）</w:t>
      </w:r>
      <w:r>
        <w:rPr>
          <w:rFonts w:hint="default" w:ascii="Times New Roman" w:hAnsi="Times New Roman" w:eastAsia="宋体" w:cs="Times New Roman"/>
          <w:color w:val="auto"/>
          <w:kern w:val="0"/>
          <w:sz w:val="21"/>
          <w:szCs w:val="21"/>
          <w:highlight w:val="none"/>
          <w:lang w:val="en-US" w:eastAsia="zh-CN" w:bidi="ar"/>
        </w:rPr>
        <w:t>，从业人员</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人，营业收入为</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万元，资产总额为</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万元，属于</w:t>
      </w:r>
      <w:r>
        <w:rPr>
          <w:rFonts w:hint="default" w:ascii="Times New Roman" w:hAnsi="Times New Roman" w:eastAsia="宋体" w:cs="Times New Roman"/>
          <w:i/>
          <w:color w:val="auto"/>
          <w:kern w:val="0"/>
          <w:sz w:val="21"/>
          <w:szCs w:val="21"/>
          <w:highlight w:val="none"/>
          <w:u w:val="single"/>
          <w:lang w:val="en-US" w:eastAsia="zh-CN" w:bidi="ar"/>
        </w:rPr>
        <w:t>（中型企业、小型企业、微型企业）</w:t>
      </w:r>
      <w:r>
        <w:rPr>
          <w:rFonts w:hint="default" w:ascii="Times New Roman" w:hAnsi="Times New Roman" w:eastAsia="宋体" w:cs="Times New Roman"/>
          <w:color w:val="auto"/>
          <w:kern w:val="0"/>
          <w:sz w:val="21"/>
          <w:szCs w:val="21"/>
          <w:highlight w:val="none"/>
          <w:lang w:val="en-US" w:eastAsia="zh-CN" w:bidi="ar"/>
        </w:rPr>
        <w:t xml:space="preserve">； </w:t>
      </w:r>
    </w:p>
    <w:p w14:paraId="681708E4">
      <w:pPr>
        <w:keepNext w:val="0"/>
        <w:keepLines w:val="0"/>
        <w:widowControl/>
        <w:suppressLineNumbers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w:t>
      </w:r>
    </w:p>
    <w:p w14:paraId="56FC588F">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以上企业，不属于大企业的分支机构，不存在控股股东为大企业的情形，也不存在与大企业的负责人为同一人的情形。</w:t>
      </w:r>
    </w:p>
    <w:p w14:paraId="29D17CAD">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本企业对上述声明内容的真实性负责。如有虚假，将依法承担相应责任。 </w:t>
      </w:r>
    </w:p>
    <w:p w14:paraId="283867CB">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
        </w:rPr>
      </w:pPr>
    </w:p>
    <w:p w14:paraId="3486BB9A">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企业名称（盖章）： </w:t>
      </w:r>
    </w:p>
    <w:p w14:paraId="24A791C7">
      <w:pPr>
        <w:keepNext w:val="0"/>
        <w:keepLines w:val="0"/>
        <w:widowControl/>
        <w:suppressLineNumbers w:val="0"/>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日期：</w:t>
      </w:r>
    </w:p>
    <w:p w14:paraId="2BC4104D">
      <w:pPr>
        <w:keepNext w:val="0"/>
        <w:keepLines w:val="0"/>
        <w:widowControl/>
        <w:suppressLineNumbers w:val="0"/>
        <w:jc w:val="left"/>
        <w:rPr>
          <w:color w:val="auto"/>
          <w:highlight w:val="none"/>
        </w:rPr>
      </w:pPr>
      <w:r>
        <w:rPr>
          <w:rFonts w:hint="eastAsia" w:ascii="仿宋" w:hAnsi="仿宋" w:eastAsia="仿宋" w:cs="仿宋"/>
          <w:color w:val="auto"/>
          <w:kern w:val="0"/>
          <w:sz w:val="31"/>
          <w:szCs w:val="31"/>
          <w:highlight w:val="none"/>
          <w:lang w:val="en-US" w:eastAsia="zh-CN" w:bidi="ar"/>
        </w:rPr>
        <w:t xml:space="preserve"> </w:t>
      </w:r>
    </w:p>
    <w:p w14:paraId="4F8DD0B7">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1"/>
          <w:szCs w:val="11"/>
          <w:highlight w:val="none"/>
          <w:lang w:val="en-US" w:eastAsia="zh-CN" w:bidi="ar"/>
        </w:rPr>
        <w:t>1</w: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p>
    <w:p w14:paraId="6E45C2A4">
      <w:pPr>
        <w:pStyle w:val="24"/>
        <w:spacing w:before="0" w:beforeAutospacing="0" w:after="0" w:afterAutospacing="0" w:line="360" w:lineRule="auto"/>
        <w:ind w:firstLine="420" w:firstLineChars="200"/>
        <w:jc w:val="both"/>
        <w:rPr>
          <w:rFonts w:hint="eastAsia"/>
          <w:color w:val="auto"/>
          <w:sz w:val="21"/>
          <w:szCs w:val="21"/>
          <w:highlight w:val="none"/>
        </w:rPr>
      </w:pPr>
    </w:p>
    <w:p w14:paraId="79B9483B">
      <w:pPr>
        <w:pStyle w:val="24"/>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2EB3F79E">
      <w:pPr>
        <w:pStyle w:val="24"/>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15532DB9">
      <w:pPr>
        <w:snapToGrid w:val="0"/>
        <w:spacing w:line="300" w:lineRule="auto"/>
        <w:jc w:val="center"/>
        <w:rPr>
          <w:rFonts w:hint="eastAsia" w:eastAsia="宋体"/>
          <w:color w:val="auto"/>
          <w:highlight w:val="none"/>
          <w:lang w:val="en-US" w:eastAsia="zh-CN"/>
        </w:rPr>
      </w:pPr>
      <w:r>
        <w:rPr>
          <w:color w:val="auto"/>
          <w:highlight w:val="none"/>
        </w:rPr>
        <w:br w:type="page"/>
      </w:r>
      <w:r>
        <w:rPr>
          <w:rFonts w:hint="eastAsia"/>
          <w:color w:val="auto"/>
          <w:highlight w:val="none"/>
          <w:lang w:val="en-US" w:eastAsia="zh-CN"/>
        </w:rPr>
        <w:t xml:space="preserve"> </w:t>
      </w:r>
    </w:p>
    <w:p w14:paraId="72D07F91">
      <w:pPr>
        <w:pStyle w:val="2"/>
        <w:rPr>
          <w:rFonts w:hint="eastAsia" w:eastAsia="华文中宋"/>
          <w:color w:val="auto"/>
          <w:highlight w:val="none"/>
          <w:lang w:eastAsia="zh-CN"/>
        </w:rPr>
      </w:pPr>
      <w:r>
        <w:rPr>
          <w:rFonts w:hint="eastAsia" w:eastAsia="华文中宋"/>
          <w:color w:val="auto"/>
          <w:highlight w:val="none"/>
          <w:lang w:eastAsia="zh-CN"/>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9"/>
                    <a:stretch>
                      <a:fillRect/>
                    </a:stretch>
                  </pic:blipFill>
                  <pic:spPr>
                    <a:xfrm>
                      <a:off x="0" y="0"/>
                      <a:ext cx="5826125" cy="3538855"/>
                    </a:xfrm>
                    <a:prstGeom prst="rect">
                      <a:avLst/>
                    </a:prstGeom>
                    <a:noFill/>
                    <a:ln>
                      <a:noFill/>
                    </a:ln>
                  </pic:spPr>
                </pic:pic>
              </a:graphicData>
            </a:graphic>
          </wp:inline>
        </w:drawing>
      </w:r>
    </w:p>
    <w:p w14:paraId="165CC6C9">
      <w:pPr>
        <w:rPr>
          <w:rFonts w:hint="eastAsia" w:ascii="Times New Roman" w:hAnsi="Times New Roman" w:eastAsia="宋体"/>
          <w:color w:val="auto"/>
          <w:highlight w:val="none"/>
          <w:lang w:eastAsia="zh-CN"/>
        </w:rPr>
      </w:pPr>
    </w:p>
    <w:p w14:paraId="6EBD0E33">
      <w:pPr>
        <w:pStyle w:val="3"/>
        <w:jc w:val="both"/>
        <w:rPr>
          <w:rFonts w:hint="default" w:ascii="Times New Roman" w:hAnsi="Times New Roman" w:eastAsia="宋体" w:cs="Times New Roman"/>
          <w:b/>
          <w:bCs/>
          <w:color w:val="auto"/>
          <w:kern w:val="0"/>
          <w:sz w:val="21"/>
          <w:szCs w:val="21"/>
          <w:highlight w:val="none"/>
          <w:lang w:val="en-US" w:eastAsia="zh-CN" w:bidi="ar"/>
        </w:rPr>
      </w:pPr>
      <w:r>
        <w:rPr>
          <w:rFonts w:ascii="Times New Roman" w:hAnsi="Times New Roman"/>
          <w:color w:val="auto"/>
          <w:highlight w:val="none"/>
        </w:rPr>
        <w:br w:type="page"/>
      </w:r>
      <w:r>
        <w:rPr>
          <w:rFonts w:hint="eastAsia" w:ascii="Times New Roman" w:hAnsi="Times New Roman" w:eastAsia="宋体" w:cs="Times New Roman"/>
          <w:b/>
          <w:bCs/>
          <w:color w:val="auto"/>
          <w:kern w:val="0"/>
          <w:sz w:val="21"/>
          <w:szCs w:val="21"/>
          <w:highlight w:val="none"/>
          <w:lang w:val="en-US" w:eastAsia="zh-CN" w:bidi="ar"/>
        </w:rPr>
        <w:t>2）供应商</w:t>
      </w:r>
      <w:r>
        <w:rPr>
          <w:rFonts w:hint="default" w:ascii="Times New Roman" w:hAnsi="Times New Roman" w:eastAsia="宋体" w:cs="Times New Roman"/>
          <w:b/>
          <w:bCs/>
          <w:color w:val="auto"/>
          <w:kern w:val="0"/>
          <w:sz w:val="21"/>
          <w:szCs w:val="21"/>
          <w:highlight w:val="none"/>
          <w:lang w:val="en-US" w:eastAsia="zh-CN" w:bidi="ar"/>
        </w:rPr>
        <w:t>为监狱企业的证明文件：省级以上监狱管理局、戒毒管理局（含新疆生产建设兵团）出具</w:t>
      </w:r>
    </w:p>
    <w:p w14:paraId="6C900A06">
      <w:pPr>
        <w:spacing w:line="360" w:lineRule="auto"/>
        <w:rPr>
          <w:color w:val="auto"/>
          <w:highlight w:val="none"/>
        </w:rPr>
      </w:pPr>
    </w:p>
    <w:p w14:paraId="474A652D">
      <w:pPr>
        <w:pStyle w:val="3"/>
        <w:jc w:val="both"/>
        <w:rPr>
          <w:rFonts w:hint="eastAsia" w:ascii="Times New Roman" w:hAnsi="Times New Roman" w:eastAsia="宋体" w:cs="Times New Roman"/>
          <w:b/>
          <w:bCs/>
          <w:color w:val="auto"/>
          <w:kern w:val="0"/>
          <w:sz w:val="21"/>
          <w:szCs w:val="21"/>
          <w:highlight w:val="none"/>
          <w:lang w:val="en-US" w:eastAsia="zh-CN" w:bidi="ar"/>
        </w:rPr>
      </w:pPr>
      <w:r>
        <w:rPr>
          <w:rFonts w:ascii="Times New Roman" w:hAnsi="Times New Roman"/>
          <w:color w:val="auto"/>
          <w:highlight w:val="none"/>
        </w:rPr>
        <w:br w:type="page"/>
      </w:r>
      <w:r>
        <w:rPr>
          <w:rFonts w:hint="eastAsia" w:ascii="Times New Roman" w:hAnsi="Times New Roman" w:eastAsia="宋体" w:cs="Times New Roman"/>
          <w:b/>
          <w:bCs/>
          <w:color w:val="auto"/>
          <w:kern w:val="0"/>
          <w:sz w:val="21"/>
          <w:szCs w:val="21"/>
          <w:highlight w:val="none"/>
          <w:lang w:val="en-US" w:eastAsia="zh-CN" w:bidi="ar"/>
        </w:rPr>
        <w:t>3）残疾人福利性单位声明函</w:t>
      </w:r>
    </w:p>
    <w:p w14:paraId="0D14C0C3">
      <w:pPr>
        <w:snapToGrid w:val="0"/>
        <w:spacing w:line="360" w:lineRule="auto"/>
        <w:jc w:val="center"/>
        <w:rPr>
          <w:b/>
          <w:bCs/>
          <w:color w:val="auto"/>
          <w:sz w:val="32"/>
          <w:szCs w:val="32"/>
          <w:highlight w:val="none"/>
        </w:rPr>
      </w:pPr>
    </w:p>
    <w:p w14:paraId="6FB9970E">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0C129E9C">
      <w:pPr>
        <w:snapToGrid w:val="0"/>
        <w:spacing w:line="360" w:lineRule="auto"/>
        <w:jc w:val="center"/>
        <w:rPr>
          <w:b/>
          <w:bCs/>
          <w:color w:val="auto"/>
          <w:sz w:val="32"/>
          <w:szCs w:val="32"/>
          <w:highlight w:val="none"/>
        </w:rPr>
      </w:pPr>
    </w:p>
    <w:p w14:paraId="4A40BBD2">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195CD683">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38DAA769">
      <w:pPr>
        <w:snapToGrid w:val="0"/>
        <w:spacing w:line="360" w:lineRule="auto"/>
        <w:ind w:firstLine="444" w:firstLineChars="200"/>
        <w:rPr>
          <w:color w:val="auto"/>
          <w:spacing w:val="6"/>
          <w:szCs w:val="21"/>
          <w:highlight w:val="none"/>
        </w:rPr>
      </w:pPr>
    </w:p>
    <w:p w14:paraId="5850DFF7">
      <w:pPr>
        <w:snapToGrid w:val="0"/>
        <w:spacing w:line="360" w:lineRule="auto"/>
        <w:ind w:firstLine="444" w:firstLineChars="200"/>
        <w:rPr>
          <w:color w:val="auto"/>
          <w:spacing w:val="6"/>
          <w:szCs w:val="21"/>
          <w:highlight w:val="none"/>
        </w:rPr>
      </w:pPr>
    </w:p>
    <w:p w14:paraId="4173563B">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5DEC22A9">
      <w:pPr>
        <w:pStyle w:val="43"/>
        <w:snapToGrid w:val="0"/>
        <w:spacing w:line="360" w:lineRule="auto"/>
        <w:ind w:firstLine="420"/>
        <w:rPr>
          <w:rFonts w:hint="eastAsia" w:ascii="Times New Roman" w:hAnsi="Times New Roman"/>
          <w:color w:val="auto"/>
          <w:highlight w:val="none"/>
        </w:rPr>
      </w:pPr>
      <w:r>
        <w:rPr>
          <w:color w:val="auto"/>
          <w:kern w:val="0"/>
          <w:szCs w:val="21"/>
          <w:highlight w:val="none"/>
        </w:rPr>
        <w:t>日期：  年  月  日</w:t>
      </w:r>
    </w:p>
    <w:p w14:paraId="3C1AD57E">
      <w:pPr>
        <w:pStyle w:val="3"/>
        <w:ind w:firstLine="627" w:firstLineChars="196"/>
        <w:rPr>
          <w:rFonts w:hint="eastAsia" w:ascii="Times New Roman" w:hAnsi="Times New Roman"/>
          <w:b w:val="0"/>
          <w:bCs w:val="0"/>
          <w:color w:val="auto"/>
          <w:highlight w:val="none"/>
        </w:rPr>
      </w:pPr>
    </w:p>
    <w:p w14:paraId="4A127F3C">
      <w:pPr>
        <w:pStyle w:val="3"/>
        <w:ind w:firstLine="627" w:firstLineChars="196"/>
        <w:rPr>
          <w:rFonts w:hint="eastAsia" w:ascii="Times New Roman" w:hAnsi="Times New Roman"/>
          <w:b w:val="0"/>
          <w:bCs w:val="0"/>
          <w:color w:val="auto"/>
          <w:highlight w:val="none"/>
        </w:rPr>
      </w:pPr>
    </w:p>
    <w:p w14:paraId="7E00BE84">
      <w:pPr>
        <w:pStyle w:val="3"/>
        <w:ind w:firstLine="627" w:firstLineChars="196"/>
        <w:rPr>
          <w:rFonts w:hint="eastAsia" w:ascii="Times New Roman" w:hAnsi="Times New Roman"/>
          <w:b w:val="0"/>
          <w:bCs w:val="0"/>
          <w:color w:val="auto"/>
          <w:highlight w:val="none"/>
        </w:rPr>
      </w:pPr>
    </w:p>
    <w:p w14:paraId="451DC961">
      <w:pPr>
        <w:pStyle w:val="3"/>
        <w:ind w:firstLine="627" w:firstLineChars="196"/>
        <w:rPr>
          <w:rFonts w:hint="eastAsia" w:ascii="Times New Roman" w:hAnsi="Times New Roman"/>
          <w:b w:val="0"/>
          <w:bCs w:val="0"/>
          <w:color w:val="auto"/>
          <w:highlight w:val="none"/>
        </w:rPr>
      </w:pPr>
    </w:p>
    <w:p w14:paraId="3B236276">
      <w:pPr>
        <w:rPr>
          <w:rFonts w:hint="eastAsia" w:eastAsia="宋体" w:cs="Times New Roman"/>
          <w:color w:val="auto"/>
          <w:highlight w:val="none"/>
        </w:rPr>
      </w:pPr>
      <w:r>
        <w:rPr>
          <w:rFonts w:hint="eastAsia" w:eastAsia="宋体" w:cs="Times New Roman"/>
          <w:color w:val="auto"/>
          <w:highlight w:val="none"/>
        </w:rPr>
        <w:br w:type="page"/>
      </w:r>
    </w:p>
    <w:p w14:paraId="1AC41D43">
      <w:pPr>
        <w:pStyle w:val="43"/>
        <w:snapToGrid w:val="0"/>
        <w:spacing w:line="360" w:lineRule="auto"/>
        <w:ind w:firstLine="420"/>
        <w:rPr>
          <w:rFonts w:hint="eastAsia" w:eastAsia="宋体" w:cs="Times New Roman"/>
          <w:color w:val="auto"/>
          <w:highlight w:val="none"/>
        </w:rPr>
      </w:pPr>
      <w:r>
        <w:rPr>
          <w:rFonts w:hint="eastAsia" w:eastAsia="宋体" w:cs="Times New Roman"/>
          <w:color w:val="auto"/>
          <w:highlight w:val="none"/>
        </w:rPr>
        <w:t>（3）特定资格条件：无。</w:t>
      </w:r>
    </w:p>
    <w:p w14:paraId="45E4BE9A">
      <w:pPr>
        <w:pStyle w:val="43"/>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2C8D0BE3">
      <w:pPr>
        <w:jc w:val="center"/>
        <w:rPr>
          <w:b/>
          <w:color w:val="auto"/>
          <w:sz w:val="32"/>
          <w:szCs w:val="32"/>
          <w:highlight w:val="none"/>
        </w:rPr>
      </w:pPr>
      <w:r>
        <w:rPr>
          <w:rFonts w:hAnsi="宋体"/>
          <w:b/>
          <w:color w:val="auto"/>
          <w:sz w:val="32"/>
          <w:szCs w:val="32"/>
          <w:highlight w:val="none"/>
        </w:rPr>
        <w:t>联合协议</w:t>
      </w:r>
    </w:p>
    <w:p w14:paraId="2AB3038F">
      <w:pPr>
        <w:spacing w:line="360" w:lineRule="auto"/>
        <w:ind w:firstLine="420" w:firstLineChars="200"/>
        <w:jc w:val="left"/>
        <w:rPr>
          <w:bCs/>
          <w:color w:val="auto"/>
          <w:szCs w:val="21"/>
          <w:highlight w:val="none"/>
        </w:rPr>
      </w:pPr>
    </w:p>
    <w:p w14:paraId="042FEF56">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01E88129">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0A54D4B4">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w:t>
      </w:r>
      <w:r>
        <w:rPr>
          <w:rFonts w:hint="eastAsia"/>
          <w:color w:val="auto"/>
          <w:kern w:val="0"/>
          <w:szCs w:val="21"/>
          <w:highlight w:val="none"/>
          <w:lang w:val="zh-CN"/>
        </w:rPr>
        <w:t>采购文件</w:t>
      </w:r>
      <w:r>
        <w:rPr>
          <w:color w:val="auto"/>
          <w:kern w:val="0"/>
          <w:szCs w:val="21"/>
          <w:highlight w:val="none"/>
          <w:lang w:val="zh-CN"/>
        </w:rPr>
        <w:t>规定及投标内容而对采购人、采购代理机构所作的任何合法承诺，包括书面澄清及相应等均对联合投标各方产生约束力。</w:t>
      </w:r>
    </w:p>
    <w:p w14:paraId="3DD67B22">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09505903">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46436160">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13A312B0">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01299BE2">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1、联合体各方不再单独参加或者与其他供应商另外组成联合体参加同一合同项下的采购活动。</w:t>
      </w:r>
    </w:p>
    <w:p w14:paraId="1AE194A4">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35344E93">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59772FD7">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w:t>
      </w:r>
      <w:r>
        <w:rPr>
          <w:rFonts w:hint="eastAsia"/>
          <w:color w:val="auto"/>
          <w:szCs w:val="21"/>
          <w:highlight w:val="none"/>
          <w:lang w:eastAsia="zh-CN"/>
        </w:rPr>
        <w:t>盖单位公章</w:t>
      </w:r>
      <w:r>
        <w:rPr>
          <w:color w:val="auto"/>
          <w:szCs w:val="21"/>
          <w:highlight w:val="none"/>
        </w:rPr>
        <w:t>）</w:t>
      </w:r>
      <w:r>
        <w:rPr>
          <w:color w:val="auto"/>
          <w:kern w:val="0"/>
          <w:szCs w:val="21"/>
          <w:highlight w:val="none"/>
          <w:lang w:val="zh-CN"/>
        </w:rPr>
        <w:t>：</w:t>
      </w:r>
    </w:p>
    <w:p w14:paraId="249FA13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w:t>
      </w:r>
      <w:r>
        <w:rPr>
          <w:rFonts w:hint="eastAsia"/>
          <w:color w:val="auto"/>
          <w:szCs w:val="21"/>
          <w:highlight w:val="none"/>
          <w:lang w:eastAsia="zh-CN"/>
        </w:rPr>
        <w:t>盖单位公章</w:t>
      </w:r>
      <w:r>
        <w:rPr>
          <w:color w:val="auto"/>
          <w:szCs w:val="21"/>
          <w:highlight w:val="none"/>
        </w:rPr>
        <w:t>）</w:t>
      </w:r>
      <w:r>
        <w:rPr>
          <w:color w:val="auto"/>
          <w:kern w:val="0"/>
          <w:szCs w:val="21"/>
          <w:highlight w:val="none"/>
          <w:lang w:val="zh-CN"/>
        </w:rPr>
        <w:t>：</w:t>
      </w:r>
    </w:p>
    <w:p w14:paraId="159AAF97">
      <w:pPr>
        <w:snapToGrid w:val="0"/>
        <w:spacing w:line="360" w:lineRule="auto"/>
        <w:ind w:firstLine="5040" w:firstLineChars="2400"/>
        <w:rPr>
          <w:color w:val="auto"/>
          <w:szCs w:val="21"/>
          <w:highlight w:val="none"/>
        </w:rPr>
      </w:pPr>
      <w:r>
        <w:rPr>
          <w:color w:val="auto"/>
          <w:kern w:val="0"/>
          <w:szCs w:val="21"/>
          <w:highlight w:val="none"/>
          <w:lang w:val="zh-CN"/>
        </w:rPr>
        <w:t>……</w:t>
      </w:r>
    </w:p>
    <w:p w14:paraId="3319A6AF">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11E1DBB1">
      <w:pPr>
        <w:pStyle w:val="36"/>
        <w:spacing w:after="50" w:afterLines="0" w:line="440" w:lineRule="exact"/>
        <w:ind w:left="0" w:firstLine="0" w:firstLineChars="0"/>
        <w:rPr>
          <w:rFonts w:hint="eastAsia" w:ascii="仿宋" w:eastAsia="仿宋"/>
          <w:color w:val="auto"/>
          <w:sz w:val="28"/>
          <w:szCs w:val="28"/>
          <w:highlight w:val="none"/>
        </w:rPr>
      </w:pPr>
    </w:p>
    <w:p w14:paraId="589C4BE4">
      <w:pPr>
        <w:pStyle w:val="36"/>
        <w:spacing w:after="50" w:afterLines="0" w:line="440" w:lineRule="exact"/>
        <w:ind w:left="0" w:firstLine="0" w:firstLineChars="0"/>
        <w:rPr>
          <w:rFonts w:hint="eastAsia" w:ascii="仿宋" w:eastAsia="仿宋"/>
          <w:color w:val="auto"/>
          <w:sz w:val="28"/>
          <w:szCs w:val="28"/>
          <w:highlight w:val="none"/>
        </w:rPr>
      </w:pPr>
    </w:p>
    <w:p w14:paraId="1B6EBA0E">
      <w:pPr>
        <w:pStyle w:val="36"/>
        <w:spacing w:after="50" w:afterLines="0" w:line="440" w:lineRule="exact"/>
        <w:ind w:left="0" w:firstLine="0" w:firstLineChars="0"/>
        <w:rPr>
          <w:rFonts w:hint="eastAsia" w:ascii="仿宋" w:eastAsia="仿宋"/>
          <w:color w:val="auto"/>
          <w:sz w:val="28"/>
          <w:szCs w:val="28"/>
          <w:highlight w:val="none"/>
        </w:rPr>
      </w:pPr>
    </w:p>
    <w:p w14:paraId="4424D1B0">
      <w:pPr>
        <w:pStyle w:val="36"/>
        <w:spacing w:after="50" w:afterLines="0" w:line="440" w:lineRule="exact"/>
        <w:ind w:left="0" w:firstLine="0" w:firstLineChars="0"/>
        <w:rPr>
          <w:rFonts w:hint="eastAsia" w:ascii="仿宋" w:eastAsia="仿宋"/>
          <w:color w:val="auto"/>
          <w:sz w:val="28"/>
          <w:szCs w:val="28"/>
          <w:highlight w:val="none"/>
        </w:rPr>
      </w:pPr>
    </w:p>
    <w:p w14:paraId="2F4A1E69">
      <w:pPr>
        <w:snapToGrid w:val="0"/>
        <w:spacing w:before="156" w:beforeLines="50" w:after="50"/>
        <w:jc w:val="left"/>
        <w:rPr>
          <w:rFonts w:hint="eastAsia" w:ascii="仿宋" w:eastAsia="仿宋"/>
          <w:b/>
          <w:color w:val="auto"/>
          <w:sz w:val="30"/>
          <w:szCs w:val="30"/>
          <w:highlight w:val="none"/>
        </w:rPr>
      </w:pPr>
      <w:r>
        <w:rPr>
          <w:rFonts w:hint="eastAsia" w:ascii="仿宋" w:eastAsia="仿宋"/>
          <w:b/>
          <w:color w:val="auto"/>
          <w:sz w:val="30"/>
          <w:szCs w:val="30"/>
          <w:highlight w:val="none"/>
        </w:rPr>
        <w:t>商务和技术文件封面</w:t>
      </w:r>
    </w:p>
    <w:p w14:paraId="7BAEDA2D">
      <w:pPr>
        <w:snapToGrid w:val="0"/>
        <w:spacing w:before="156" w:beforeLines="50" w:after="50"/>
        <w:jc w:val="right"/>
        <w:rPr>
          <w:rFonts w:hint="eastAsia" w:ascii="仿宋" w:eastAsia="仿宋"/>
          <w:b/>
          <w:color w:val="auto"/>
          <w:sz w:val="30"/>
          <w:szCs w:val="30"/>
          <w:highlight w:val="none"/>
        </w:rPr>
      </w:pPr>
    </w:p>
    <w:p w14:paraId="4703E2A6">
      <w:pPr>
        <w:snapToGrid w:val="0"/>
        <w:spacing w:before="156" w:beforeLines="50" w:after="50"/>
        <w:jc w:val="right"/>
        <w:rPr>
          <w:rFonts w:hint="eastAsia" w:ascii="仿宋" w:eastAsia="仿宋"/>
          <w:bCs/>
          <w:color w:val="auto"/>
          <w:sz w:val="30"/>
          <w:szCs w:val="30"/>
          <w:highlight w:val="none"/>
        </w:rPr>
      </w:pPr>
    </w:p>
    <w:p w14:paraId="7BD8BBF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13B1722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40B9B1A">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272F47C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48BC637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4027DC4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44FB116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44A36CF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5D02639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02AA14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22D24EEB">
      <w:pPr>
        <w:spacing w:line="500" w:lineRule="exact"/>
        <w:ind w:right="7"/>
        <w:jc w:val="center"/>
        <w:rPr>
          <w:rFonts w:hint="eastAsia" w:ascii="仿宋" w:eastAsia="仿宋"/>
          <w:color w:val="auto"/>
          <w:sz w:val="36"/>
          <w:szCs w:val="36"/>
          <w:highlight w:val="none"/>
        </w:rPr>
      </w:pPr>
    </w:p>
    <w:p w14:paraId="29C027F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503734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2ABD851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09B02DAD">
      <w:pPr>
        <w:tabs>
          <w:tab w:val="left" w:pos="6080"/>
          <w:tab w:val="left" w:pos="6640"/>
        </w:tabs>
        <w:autoSpaceDE w:val="0"/>
        <w:autoSpaceDN w:val="0"/>
        <w:adjustRightInd w:val="0"/>
        <w:snapToGrid w:val="0"/>
        <w:spacing w:line="300" w:lineRule="auto"/>
        <w:ind w:right="403"/>
        <w:jc w:val="center"/>
        <w:rPr>
          <w:color w:val="auto"/>
          <w:kern w:val="0"/>
          <w:sz w:val="28"/>
          <w:highlight w:val="none"/>
        </w:rPr>
      </w:pPr>
    </w:p>
    <w:p w14:paraId="5A96AAF8">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t>目录</w:t>
      </w:r>
    </w:p>
    <w:p w14:paraId="2D19F0AB">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08F7F7F3">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20C6BFB1">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19FF49D8">
      <w:pPr>
        <w:pStyle w:val="4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2C21A012">
      <w:pPr>
        <w:pStyle w:val="4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42CBC9BF">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5B49FDA5">
      <w:pPr>
        <w:pStyle w:val="4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4356D857">
      <w:pPr>
        <w:pStyle w:val="43"/>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56BC52AC">
      <w:pPr>
        <w:pStyle w:val="4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09584B8F">
      <w:pPr>
        <w:pStyle w:val="43"/>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683A2324">
      <w:pPr>
        <w:pStyle w:val="43"/>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59DF7C05">
      <w:pPr>
        <w:pStyle w:val="43"/>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224C3D22">
      <w:pPr>
        <w:pStyle w:val="43"/>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4E2D924">
      <w:pPr>
        <w:pStyle w:val="43"/>
        <w:snapToGrid w:val="0"/>
        <w:spacing w:line="360" w:lineRule="auto"/>
        <w:ind w:firstLine="420"/>
        <w:rPr>
          <w:rFonts w:hint="eastAsia" w:ascii="Times New Roman" w:hAnsi="Times New Roman"/>
          <w:color w:val="auto"/>
          <w:highlight w:val="none"/>
        </w:rPr>
      </w:pP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64BB72AD">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）分包意向协议（如有分包）；</w:t>
      </w:r>
    </w:p>
    <w:p w14:paraId="1B36C47E">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）中标服务费支付承诺书；</w:t>
      </w:r>
    </w:p>
    <w:p w14:paraId="4E476F63">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）供货清单；</w:t>
      </w:r>
    </w:p>
    <w:p w14:paraId="6475E7F3">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）随机标准附件、备品备件、零配件、专用工具清单；</w:t>
      </w:r>
    </w:p>
    <w:p w14:paraId="19CE4FD7">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）消耗品、易耗品价格清单；</w:t>
      </w:r>
    </w:p>
    <w:p w14:paraId="608A1733">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）保修价格，维修配件价格，维修服务费价格；</w:t>
      </w:r>
    </w:p>
    <w:p w14:paraId="7367FFE1">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产品性能说明；</w:t>
      </w:r>
    </w:p>
    <w:p w14:paraId="2F4628BE">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）技术规格偏离表；</w:t>
      </w:r>
    </w:p>
    <w:p w14:paraId="02D141E1">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）商务条款偏离表；</w:t>
      </w:r>
    </w:p>
    <w:p w14:paraId="03367370">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）投标产品销售业绩：本次相同型号投标产品自</w:t>
      </w:r>
      <w:r>
        <w:rPr>
          <w:rFonts w:hint="eastAsia" w:ascii="宋体" w:hAnsi="宋体" w:eastAsia="宋体" w:cs="宋体"/>
          <w:color w:val="auto"/>
          <w:highlight w:val="none"/>
          <w:lang w:eastAsia="zh-CN"/>
        </w:rPr>
        <w:t>2021年1月1日</w:t>
      </w:r>
      <w:r>
        <w:rPr>
          <w:rFonts w:hint="eastAsia" w:ascii="宋体" w:hAnsi="宋体" w:eastAsia="宋体" w:cs="宋体"/>
          <w:color w:val="auto"/>
          <w:highlight w:val="none"/>
        </w:rPr>
        <w:t>起（以合同签定时间为准）与不同的最终用户签订的销售合同，提供合同复印件；</w:t>
      </w:r>
    </w:p>
    <w:p w14:paraId="42253B03">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）安装调试方案，包括对场地环境的了解、人员的安排、时间进度的规划，对设备的调试进度安排，调试的步骤、措施，问题的解决方案等；</w:t>
      </w:r>
    </w:p>
    <w:p w14:paraId="5A032535">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）培训方案，包括但不限于培训对象、课时安排、师资力量安排等；</w:t>
      </w:r>
    </w:p>
    <w:p w14:paraId="76471461">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）售后服务方案：包括但不限于服务响应时间、故障解决方案；售后服务机构备品备件储备情况；售后服务机构技术服务人员情况，提供姓名、工作经验、资质证书情况等；</w:t>
      </w:r>
    </w:p>
    <w:p w14:paraId="05CA7115">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）投标机型的样本或彩页和原厂技术参数；</w:t>
      </w:r>
    </w:p>
    <w:p w14:paraId="4016022C">
      <w:pPr>
        <w:pStyle w:val="43"/>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）供应商认为有必要提供的其它文件。</w:t>
      </w:r>
    </w:p>
    <w:p w14:paraId="26E5CA59">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1、投标函格式</w:t>
      </w:r>
    </w:p>
    <w:p w14:paraId="2FE92153">
      <w:pPr>
        <w:snapToGrid w:val="0"/>
        <w:spacing w:line="300" w:lineRule="auto"/>
        <w:jc w:val="center"/>
        <w:rPr>
          <w:b/>
          <w:bCs/>
          <w:color w:val="auto"/>
          <w:sz w:val="32"/>
          <w:szCs w:val="32"/>
          <w:highlight w:val="none"/>
        </w:rPr>
      </w:pPr>
      <w:r>
        <w:rPr>
          <w:b/>
          <w:bCs/>
          <w:color w:val="auto"/>
          <w:sz w:val="32"/>
          <w:szCs w:val="32"/>
          <w:highlight w:val="none"/>
        </w:rPr>
        <w:t>投标函</w:t>
      </w:r>
    </w:p>
    <w:p w14:paraId="1D71D601">
      <w:pPr>
        <w:pStyle w:val="17"/>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7F8C4FCD">
      <w:pPr>
        <w:pStyle w:val="17"/>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32EDEA9A">
      <w:pPr>
        <w:pStyle w:val="17"/>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1B8DEC80">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10ED6E2A">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ascii="宋体" w:hAnsi="宋体" w:cs="宋体"/>
          <w:color w:val="auto"/>
          <w:szCs w:val="21"/>
          <w:highlight w:val="none"/>
        </w:rPr>
        <w:t>本次采购活动</w:t>
      </w:r>
      <w:r>
        <w:rPr>
          <w:rFonts w:hint="eastAsia"/>
          <w:color w:val="auto"/>
          <w:szCs w:val="21"/>
          <w:highlight w:val="none"/>
        </w:rPr>
        <w:t>供应商</w:t>
      </w:r>
      <w:r>
        <w:rPr>
          <w:color w:val="auto"/>
          <w:szCs w:val="21"/>
          <w:highlight w:val="none"/>
        </w:rPr>
        <w:t>应当具备的条件及采购人规定的特定条件。</w:t>
      </w:r>
    </w:p>
    <w:p w14:paraId="37277A1C">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40BC938B">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65620F66">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31F35513">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26A4E1AE">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05459CE0">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8337C5D">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4CF66053">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5784FDB8">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2EAD1CA4">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66516D1C">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74437A44">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1DBB823D">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318BE8F4">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34FEAD43">
      <w:pPr>
        <w:pStyle w:val="17"/>
        <w:adjustRightInd w:val="0"/>
        <w:snapToGrid w:val="0"/>
        <w:spacing w:line="300" w:lineRule="auto"/>
        <w:ind w:firstLine="480"/>
        <w:rPr>
          <w:rFonts w:ascii="Times New Roman" w:hAnsi="Times New Roman"/>
          <w:color w:val="auto"/>
          <w:highlight w:val="none"/>
        </w:rPr>
      </w:pPr>
    </w:p>
    <w:p w14:paraId="00EEFC53">
      <w:pPr>
        <w:pStyle w:val="17"/>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lang w:eastAsia="zh-CN"/>
        </w:rPr>
        <w:t>盖单位公章</w:t>
      </w:r>
      <w:r>
        <w:rPr>
          <w:rFonts w:ascii="Times New Roman" w:hAnsi="Times New Roman"/>
          <w:color w:val="auto"/>
          <w:highlight w:val="none"/>
        </w:rPr>
        <w:t>）：</w:t>
      </w:r>
    </w:p>
    <w:p w14:paraId="501967A2">
      <w:pPr>
        <w:pStyle w:val="17"/>
        <w:adjustRightInd w:val="0"/>
        <w:snapToGrid w:val="0"/>
        <w:spacing w:line="300" w:lineRule="auto"/>
        <w:ind w:firstLine="480"/>
        <w:rPr>
          <w:rFonts w:ascii="Times New Roman" w:hAnsi="Times New Roman"/>
          <w:color w:val="auto"/>
          <w:highlight w:val="none"/>
        </w:rPr>
      </w:pPr>
      <w:r>
        <w:rPr>
          <w:rFonts w:hint="eastAsia" w:ascii="宋体" w:hAnsi="宋体" w:cs="宋体"/>
          <w:color w:val="auto"/>
          <w:highlight w:val="none"/>
        </w:rPr>
        <w:t>法定代表人或授权委托人（签字或盖章）：</w:t>
      </w:r>
    </w:p>
    <w:p w14:paraId="5AAC3B83">
      <w:pPr>
        <w:pStyle w:val="17"/>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84BA80A">
      <w:pPr>
        <w:pStyle w:val="17"/>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24946224">
      <w:pPr>
        <w:pStyle w:val="17"/>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097E20FB">
      <w:pPr>
        <w:pStyle w:val="17"/>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1D6FD73">
      <w:pPr>
        <w:pStyle w:val="17"/>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7EA66C4F">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2、法定代表人资格证明书</w:t>
      </w:r>
    </w:p>
    <w:p w14:paraId="6F43EB87">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7B25E497">
      <w:pPr>
        <w:adjustRightInd w:val="0"/>
        <w:snapToGrid w:val="0"/>
        <w:spacing w:line="360" w:lineRule="auto"/>
        <w:ind w:firstLine="420" w:firstLineChars="200"/>
        <w:rPr>
          <w:color w:val="auto"/>
          <w:szCs w:val="21"/>
          <w:highlight w:val="none"/>
        </w:rPr>
      </w:pPr>
    </w:p>
    <w:p w14:paraId="03D5F3E4">
      <w:pPr>
        <w:adjustRightInd w:val="0"/>
        <w:snapToGrid w:val="0"/>
        <w:spacing w:line="360" w:lineRule="auto"/>
        <w:ind w:firstLine="420" w:firstLineChars="200"/>
        <w:rPr>
          <w:color w:val="auto"/>
          <w:szCs w:val="21"/>
          <w:highlight w:val="none"/>
        </w:rPr>
      </w:pPr>
    </w:p>
    <w:p w14:paraId="54467E30">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744DC7A6">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3D91C4E7">
      <w:pPr>
        <w:adjustRightInd w:val="0"/>
        <w:snapToGrid w:val="0"/>
        <w:spacing w:line="360" w:lineRule="auto"/>
        <w:ind w:firstLine="420" w:firstLineChars="200"/>
        <w:rPr>
          <w:color w:val="auto"/>
          <w:szCs w:val="21"/>
          <w:highlight w:val="none"/>
        </w:rPr>
      </w:pPr>
      <w:r>
        <w:rPr>
          <w:color w:val="auto"/>
          <w:szCs w:val="21"/>
          <w:highlight w:val="none"/>
        </w:rPr>
        <w:t>姓名：</w:t>
      </w:r>
    </w:p>
    <w:p w14:paraId="0140FC70">
      <w:pPr>
        <w:adjustRightInd w:val="0"/>
        <w:snapToGrid w:val="0"/>
        <w:spacing w:line="360" w:lineRule="auto"/>
        <w:ind w:firstLine="420" w:firstLineChars="200"/>
        <w:rPr>
          <w:color w:val="auto"/>
          <w:szCs w:val="21"/>
          <w:highlight w:val="none"/>
        </w:rPr>
      </w:pPr>
      <w:r>
        <w:rPr>
          <w:color w:val="auto"/>
          <w:szCs w:val="21"/>
          <w:highlight w:val="none"/>
        </w:rPr>
        <w:t>性别：</w:t>
      </w:r>
    </w:p>
    <w:p w14:paraId="4A13D1F0">
      <w:pPr>
        <w:adjustRightInd w:val="0"/>
        <w:snapToGrid w:val="0"/>
        <w:spacing w:line="360" w:lineRule="auto"/>
        <w:ind w:firstLine="420" w:firstLineChars="200"/>
        <w:rPr>
          <w:color w:val="auto"/>
          <w:szCs w:val="21"/>
          <w:highlight w:val="none"/>
        </w:rPr>
      </w:pPr>
      <w:r>
        <w:rPr>
          <w:color w:val="auto"/>
          <w:szCs w:val="21"/>
          <w:highlight w:val="none"/>
        </w:rPr>
        <w:t>年龄：</w:t>
      </w:r>
    </w:p>
    <w:p w14:paraId="5CA7C6B0">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04BED626">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16C59715">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5C07BF9B">
      <w:pPr>
        <w:adjustRightInd w:val="0"/>
        <w:snapToGrid w:val="0"/>
        <w:spacing w:line="360" w:lineRule="auto"/>
        <w:ind w:firstLine="420" w:firstLineChars="200"/>
        <w:rPr>
          <w:color w:val="auto"/>
          <w:szCs w:val="21"/>
          <w:highlight w:val="none"/>
        </w:rPr>
      </w:pPr>
      <w:r>
        <w:rPr>
          <w:color w:val="auto"/>
          <w:szCs w:val="21"/>
          <w:highlight w:val="none"/>
        </w:rPr>
        <w:t>特此证明！</w:t>
      </w:r>
    </w:p>
    <w:p w14:paraId="0CC7944F">
      <w:pPr>
        <w:adjustRightInd w:val="0"/>
        <w:snapToGrid w:val="0"/>
        <w:spacing w:line="360" w:lineRule="auto"/>
        <w:ind w:firstLine="420" w:firstLineChars="200"/>
        <w:rPr>
          <w:color w:val="auto"/>
          <w:szCs w:val="21"/>
          <w:highlight w:val="none"/>
        </w:rPr>
      </w:pPr>
    </w:p>
    <w:p w14:paraId="0B98E4CD">
      <w:pPr>
        <w:adjustRightInd w:val="0"/>
        <w:snapToGrid w:val="0"/>
        <w:spacing w:line="360" w:lineRule="auto"/>
        <w:ind w:firstLine="420" w:firstLineChars="200"/>
        <w:rPr>
          <w:color w:val="auto"/>
          <w:szCs w:val="21"/>
          <w:highlight w:val="none"/>
        </w:rPr>
      </w:pPr>
    </w:p>
    <w:p w14:paraId="0974003C">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lang w:eastAsia="zh-CN"/>
        </w:rPr>
        <w:t>盖单位公章</w:t>
      </w:r>
      <w:r>
        <w:rPr>
          <w:color w:val="auto"/>
          <w:szCs w:val="21"/>
          <w:highlight w:val="none"/>
        </w:rPr>
        <w:t>）</w:t>
      </w:r>
    </w:p>
    <w:p w14:paraId="38F6C964">
      <w:pPr>
        <w:adjustRightInd w:val="0"/>
        <w:snapToGrid w:val="0"/>
        <w:spacing w:line="360" w:lineRule="auto"/>
        <w:ind w:firstLine="420" w:firstLineChars="200"/>
        <w:rPr>
          <w:color w:val="auto"/>
          <w:szCs w:val="21"/>
          <w:highlight w:val="none"/>
        </w:rPr>
      </w:pPr>
    </w:p>
    <w:p w14:paraId="5D1C2147">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487533F6">
      <w:pPr>
        <w:adjustRightInd w:val="0"/>
        <w:snapToGrid w:val="0"/>
        <w:spacing w:line="360" w:lineRule="auto"/>
        <w:ind w:firstLine="420" w:firstLineChars="200"/>
        <w:rPr>
          <w:color w:val="auto"/>
          <w:szCs w:val="21"/>
          <w:highlight w:val="none"/>
        </w:rPr>
      </w:pPr>
    </w:p>
    <w:p w14:paraId="58778506">
      <w:pPr>
        <w:spacing w:line="360" w:lineRule="auto"/>
        <w:rPr>
          <w:color w:val="auto"/>
          <w:szCs w:val="21"/>
          <w:highlight w:val="none"/>
        </w:rPr>
      </w:pPr>
    </w:p>
    <w:p w14:paraId="78B0D303">
      <w:pPr>
        <w:spacing w:line="360" w:lineRule="auto"/>
        <w:ind w:firstLine="420" w:firstLineChars="200"/>
        <w:rPr>
          <w:color w:val="auto"/>
          <w:szCs w:val="21"/>
          <w:highlight w:val="none"/>
        </w:rPr>
      </w:pPr>
      <w:r>
        <w:rPr>
          <w:color w:val="auto"/>
          <w:szCs w:val="21"/>
          <w:highlight w:val="none"/>
        </w:rPr>
        <w:t>附：</w:t>
      </w:r>
    </w:p>
    <w:tbl>
      <w:tblPr>
        <w:tblStyle w:val="27"/>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5C7A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588A5A42">
            <w:pPr>
              <w:spacing w:line="360" w:lineRule="auto"/>
              <w:rPr>
                <w:color w:val="auto"/>
                <w:szCs w:val="21"/>
                <w:highlight w:val="none"/>
              </w:rPr>
            </w:pPr>
            <w:r>
              <w:rPr>
                <w:color w:val="auto"/>
                <w:szCs w:val="21"/>
                <w:highlight w:val="none"/>
              </w:rPr>
              <w:t>法定代表人身份证复印件</w:t>
            </w:r>
          </w:p>
          <w:p w14:paraId="00C752D6">
            <w:pPr>
              <w:spacing w:line="360" w:lineRule="auto"/>
              <w:rPr>
                <w:color w:val="auto"/>
                <w:szCs w:val="21"/>
                <w:highlight w:val="none"/>
              </w:rPr>
            </w:pPr>
          </w:p>
        </w:tc>
      </w:tr>
    </w:tbl>
    <w:p w14:paraId="0BEC8B9D">
      <w:pPr>
        <w:adjustRightInd w:val="0"/>
        <w:snapToGrid w:val="0"/>
        <w:spacing w:line="360" w:lineRule="auto"/>
        <w:ind w:firstLine="420" w:firstLineChars="200"/>
        <w:rPr>
          <w:color w:val="auto"/>
          <w:szCs w:val="21"/>
          <w:highlight w:val="none"/>
        </w:rPr>
      </w:pPr>
    </w:p>
    <w:p w14:paraId="05ABA9E1">
      <w:pPr>
        <w:pStyle w:val="3"/>
        <w:jc w:val="both"/>
        <w:rPr>
          <w:rFonts w:hint="eastAsia" w:ascii="宋体" w:hAnsi="宋体" w:eastAsia="宋体" w:cs="宋体"/>
          <w:color w:val="auto"/>
          <w:sz w:val="21"/>
          <w:szCs w:val="21"/>
          <w:highlight w:val="none"/>
        </w:rPr>
      </w:pPr>
      <w:r>
        <w:rPr>
          <w:rFonts w:ascii="Times New Roman" w:hAnsi="Times New Roman"/>
          <w:color w:val="auto"/>
          <w:highlight w:val="none"/>
        </w:rPr>
        <w:br w:type="page"/>
      </w:r>
      <w:r>
        <w:rPr>
          <w:rFonts w:hint="eastAsia" w:ascii="宋体" w:hAnsi="宋体" w:eastAsia="宋体" w:cs="宋体"/>
          <w:color w:val="auto"/>
          <w:sz w:val="21"/>
          <w:szCs w:val="21"/>
          <w:highlight w:val="none"/>
        </w:rPr>
        <w:t>3、法定代表人授权委托书</w:t>
      </w:r>
    </w:p>
    <w:p w14:paraId="79EF0A35">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63471198">
      <w:pPr>
        <w:snapToGrid w:val="0"/>
        <w:spacing w:line="300" w:lineRule="auto"/>
        <w:jc w:val="center"/>
        <w:rPr>
          <w:b/>
          <w:bCs/>
          <w:color w:val="auto"/>
          <w:sz w:val="32"/>
          <w:szCs w:val="32"/>
          <w:highlight w:val="none"/>
        </w:rPr>
      </w:pPr>
      <w:r>
        <w:rPr>
          <w:color w:val="auto"/>
          <w:highlight w:val="none"/>
        </w:rPr>
        <w:t>（法定代表人签署不需提供此书）</w:t>
      </w:r>
    </w:p>
    <w:p w14:paraId="0B5FC94E">
      <w:pPr>
        <w:spacing w:line="360" w:lineRule="auto"/>
        <w:rPr>
          <w:color w:val="auto"/>
          <w:szCs w:val="21"/>
          <w:highlight w:val="none"/>
        </w:rPr>
      </w:pPr>
    </w:p>
    <w:p w14:paraId="430EE3BC">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22E10518">
      <w:pPr>
        <w:snapToGrid w:val="0"/>
        <w:spacing w:line="360" w:lineRule="auto"/>
        <w:rPr>
          <w:b/>
          <w:bCs/>
          <w:color w:val="auto"/>
          <w:szCs w:val="21"/>
          <w:highlight w:val="none"/>
        </w:rPr>
      </w:pPr>
    </w:p>
    <w:p w14:paraId="0AFFF0E7">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714D433A">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7158FA5E">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01D74252">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0EB9BA13">
      <w:pPr>
        <w:snapToGrid w:val="0"/>
        <w:spacing w:line="360" w:lineRule="auto"/>
        <w:rPr>
          <w:color w:val="auto"/>
          <w:szCs w:val="21"/>
          <w:highlight w:val="none"/>
        </w:rPr>
      </w:pPr>
    </w:p>
    <w:p w14:paraId="2F2799AD">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6C5BA0BD">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1C610D81">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1D565ABD">
      <w:pPr>
        <w:snapToGrid w:val="0"/>
        <w:spacing w:line="360" w:lineRule="auto"/>
        <w:rPr>
          <w:color w:val="auto"/>
          <w:szCs w:val="21"/>
          <w:highlight w:val="none"/>
        </w:rPr>
      </w:pPr>
    </w:p>
    <w:p w14:paraId="3918E5A0">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40558A10">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3689B76B">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3FBAB926">
      <w:pPr>
        <w:snapToGrid w:val="0"/>
        <w:spacing w:line="360" w:lineRule="auto"/>
        <w:rPr>
          <w:color w:val="auto"/>
          <w:szCs w:val="21"/>
          <w:highlight w:val="none"/>
          <w:u w:val="single"/>
        </w:rPr>
      </w:pPr>
    </w:p>
    <w:p w14:paraId="04ED11C1">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lang w:eastAsia="zh-CN"/>
        </w:rPr>
        <w:t>盖单位公章</w:t>
      </w:r>
      <w:r>
        <w:rPr>
          <w:rFonts w:hint="eastAsia"/>
          <w:color w:val="auto"/>
          <w:szCs w:val="21"/>
          <w:highlight w:val="none"/>
        </w:rPr>
        <w:t>）</w:t>
      </w:r>
    </w:p>
    <w:p w14:paraId="593CA308">
      <w:pPr>
        <w:spacing w:line="360" w:lineRule="auto"/>
        <w:rPr>
          <w:color w:val="auto"/>
          <w:szCs w:val="21"/>
          <w:highlight w:val="none"/>
        </w:rPr>
      </w:pPr>
      <w:r>
        <w:rPr>
          <w:color w:val="auto"/>
          <w:szCs w:val="21"/>
          <w:highlight w:val="none"/>
        </w:rPr>
        <w:t>签署时间：   年    月    日</w:t>
      </w:r>
    </w:p>
    <w:p w14:paraId="2634D660">
      <w:pPr>
        <w:spacing w:line="360" w:lineRule="auto"/>
        <w:rPr>
          <w:color w:val="auto"/>
          <w:szCs w:val="21"/>
          <w:highlight w:val="none"/>
        </w:rPr>
      </w:pPr>
    </w:p>
    <w:p w14:paraId="70463B36">
      <w:pPr>
        <w:spacing w:line="360" w:lineRule="auto"/>
        <w:rPr>
          <w:color w:val="auto"/>
          <w:szCs w:val="21"/>
          <w:highlight w:val="none"/>
        </w:rPr>
      </w:pPr>
      <w:r>
        <w:rPr>
          <w:color w:val="auto"/>
          <w:szCs w:val="21"/>
          <w:highlight w:val="none"/>
        </w:rPr>
        <w:t>附：</w:t>
      </w:r>
    </w:p>
    <w:tbl>
      <w:tblPr>
        <w:tblStyle w:val="27"/>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9B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7B7628D1">
            <w:pPr>
              <w:spacing w:line="360" w:lineRule="auto"/>
              <w:rPr>
                <w:color w:val="auto"/>
                <w:szCs w:val="21"/>
                <w:highlight w:val="none"/>
              </w:rPr>
            </w:pPr>
            <w:r>
              <w:rPr>
                <w:color w:val="auto"/>
                <w:szCs w:val="21"/>
                <w:highlight w:val="none"/>
              </w:rPr>
              <w:t>法定代表人身份证复印件</w:t>
            </w:r>
          </w:p>
          <w:p w14:paraId="55D1BC61">
            <w:pPr>
              <w:spacing w:line="360" w:lineRule="auto"/>
              <w:rPr>
                <w:color w:val="auto"/>
                <w:szCs w:val="21"/>
                <w:highlight w:val="none"/>
              </w:rPr>
            </w:pPr>
          </w:p>
        </w:tc>
        <w:tc>
          <w:tcPr>
            <w:tcW w:w="2340" w:type="dxa"/>
            <w:tcBorders>
              <w:top w:val="nil"/>
              <w:bottom w:val="nil"/>
            </w:tcBorders>
            <w:noWrap w:val="0"/>
            <w:vAlign w:val="top"/>
          </w:tcPr>
          <w:p w14:paraId="0885992C">
            <w:pPr>
              <w:widowControl/>
              <w:jc w:val="left"/>
              <w:rPr>
                <w:color w:val="auto"/>
                <w:szCs w:val="21"/>
                <w:highlight w:val="none"/>
              </w:rPr>
            </w:pPr>
          </w:p>
          <w:p w14:paraId="03DBCBAD">
            <w:pPr>
              <w:spacing w:line="360" w:lineRule="auto"/>
              <w:rPr>
                <w:color w:val="auto"/>
                <w:szCs w:val="21"/>
                <w:highlight w:val="none"/>
              </w:rPr>
            </w:pPr>
          </w:p>
        </w:tc>
        <w:tc>
          <w:tcPr>
            <w:tcW w:w="2700" w:type="dxa"/>
            <w:noWrap w:val="0"/>
            <w:vAlign w:val="top"/>
          </w:tcPr>
          <w:p w14:paraId="0E121E73">
            <w:pPr>
              <w:spacing w:line="360" w:lineRule="auto"/>
              <w:rPr>
                <w:color w:val="auto"/>
                <w:szCs w:val="21"/>
                <w:highlight w:val="none"/>
              </w:rPr>
            </w:pPr>
            <w:r>
              <w:rPr>
                <w:color w:val="auto"/>
                <w:szCs w:val="21"/>
                <w:highlight w:val="none"/>
              </w:rPr>
              <w:t>被授权人身份证复印件</w:t>
            </w:r>
          </w:p>
        </w:tc>
      </w:tr>
    </w:tbl>
    <w:p w14:paraId="44565A58">
      <w:pPr>
        <w:widowControl/>
        <w:autoSpaceDE w:val="0"/>
        <w:autoSpaceDN w:val="0"/>
        <w:spacing w:line="360" w:lineRule="auto"/>
        <w:jc w:val="center"/>
        <w:textAlignment w:val="bottom"/>
        <w:rPr>
          <w:color w:val="auto"/>
          <w:szCs w:val="21"/>
          <w:highlight w:val="none"/>
        </w:rPr>
      </w:pPr>
    </w:p>
    <w:p w14:paraId="7549D69D">
      <w:pPr>
        <w:spacing w:line="360" w:lineRule="auto"/>
        <w:rPr>
          <w:rFonts w:hint="eastAsia" w:eastAsia="宋体"/>
          <w:color w:val="auto"/>
          <w:szCs w:val="21"/>
          <w:highlight w:val="none"/>
          <w:u w:val="single"/>
          <w:lang w:eastAsia="zh-CN"/>
        </w:rPr>
      </w:pPr>
      <w:r>
        <w:rPr>
          <w:color w:val="auto"/>
          <w:highlight w:val="none"/>
        </w:rPr>
        <w:t>附：社保机构出具的投标截止日前6个月内授权代表的投标单位社保缴纳证明</w:t>
      </w:r>
      <w:r>
        <w:rPr>
          <w:rFonts w:hint="eastAsia"/>
          <w:color w:val="auto"/>
          <w:highlight w:val="none"/>
          <w:lang w:eastAsia="zh-CN"/>
        </w:rPr>
        <w:t>。</w:t>
      </w:r>
    </w:p>
    <w:p w14:paraId="6EC92918">
      <w:pPr>
        <w:pStyle w:val="3"/>
        <w:jc w:val="both"/>
        <w:rPr>
          <w:rFonts w:hint="eastAsia" w:ascii="宋体" w:hAnsi="宋体" w:eastAsia="宋体" w:cs="宋体"/>
          <w:color w:val="auto"/>
          <w:sz w:val="21"/>
          <w:szCs w:val="21"/>
          <w:highlight w:val="none"/>
        </w:rPr>
      </w:pPr>
      <w:r>
        <w:rPr>
          <w:rFonts w:ascii="Times New Roman" w:hAnsi="Times New Roman"/>
          <w:color w:val="auto"/>
          <w:szCs w:val="21"/>
          <w:highlight w:val="none"/>
        </w:rPr>
        <w:br w:type="page"/>
      </w:r>
      <w:r>
        <w:rPr>
          <w:rFonts w:hint="eastAsia" w:ascii="宋体" w:hAnsi="宋体" w:eastAsia="宋体" w:cs="宋体"/>
          <w:color w:val="auto"/>
          <w:sz w:val="21"/>
          <w:szCs w:val="21"/>
          <w:highlight w:val="none"/>
        </w:rPr>
        <w:t>4、代理证明（或制造商出具的授权书）</w:t>
      </w:r>
    </w:p>
    <w:p w14:paraId="59BADBA5">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583167BE">
      <w:pPr>
        <w:spacing w:line="360" w:lineRule="auto"/>
        <w:rPr>
          <w:bCs/>
          <w:color w:val="auto"/>
          <w:szCs w:val="21"/>
          <w:highlight w:val="none"/>
        </w:rPr>
      </w:pPr>
    </w:p>
    <w:p w14:paraId="4FF87F33">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67631179">
      <w:pPr>
        <w:spacing w:line="360" w:lineRule="auto"/>
        <w:rPr>
          <w:bCs/>
          <w:color w:val="auto"/>
          <w:szCs w:val="21"/>
          <w:highlight w:val="none"/>
        </w:rPr>
      </w:pPr>
    </w:p>
    <w:p w14:paraId="42FDA80D">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6537F268">
      <w:pPr>
        <w:spacing w:line="360" w:lineRule="auto"/>
        <w:rPr>
          <w:color w:val="auto"/>
          <w:szCs w:val="21"/>
          <w:highlight w:val="none"/>
        </w:rPr>
      </w:pPr>
    </w:p>
    <w:p w14:paraId="39233223">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1327DEED">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7775EFC7">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319B0345">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65F007F5">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788EA682">
      <w:pPr>
        <w:spacing w:line="360" w:lineRule="auto"/>
        <w:rPr>
          <w:color w:val="auto"/>
          <w:szCs w:val="21"/>
          <w:highlight w:val="none"/>
        </w:rPr>
      </w:pPr>
    </w:p>
    <w:p w14:paraId="57897852">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2CFD9E9E">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719C93E9">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22AB4C29">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06C679BF">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245481F5">
      <w:pPr>
        <w:spacing w:line="360" w:lineRule="auto"/>
        <w:rPr>
          <w:color w:val="auto"/>
          <w:szCs w:val="21"/>
          <w:highlight w:val="none"/>
        </w:rPr>
      </w:pPr>
    </w:p>
    <w:p w14:paraId="5B518C45">
      <w:pPr>
        <w:pStyle w:val="3"/>
        <w:spacing w:line="240" w:lineRule="auto"/>
        <w:jc w:val="both"/>
        <w:rPr>
          <w:rFonts w:hint="eastAsia" w:ascii="宋体" w:hAnsi="宋体" w:eastAsia="宋体" w:cs="宋体"/>
          <w:color w:val="auto"/>
          <w:sz w:val="21"/>
          <w:szCs w:val="21"/>
          <w:highlight w:val="none"/>
        </w:rPr>
      </w:pPr>
      <w:r>
        <w:rPr>
          <w:rFonts w:ascii="Times New Roman" w:hAnsi="Times New Roman"/>
          <w:color w:val="auto"/>
          <w:szCs w:val="21"/>
          <w:highlight w:val="none"/>
        </w:rPr>
        <w:br w:type="page"/>
      </w:r>
      <w:r>
        <w:rPr>
          <w:rFonts w:hint="eastAsia" w:ascii="宋体" w:hAnsi="宋体" w:eastAsia="宋体" w:cs="宋体"/>
          <w:color w:val="auto"/>
          <w:sz w:val="21"/>
          <w:szCs w:val="21"/>
          <w:highlight w:val="none"/>
        </w:rPr>
        <w:t>5、供应商为医疗器械生产企业的：第二类、第三类医疗器械生产企业提供《医疗器械生产许可证》、第一类医疗器械生产企业提供第一类医疗器械生产备案凭证；</w:t>
      </w:r>
    </w:p>
    <w:p w14:paraId="44AEF19F">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供应商为医疗器械经营企业的：第三类医疗器械经营企业提供《医疗器械经营许可证》、第二类医疗器械经营企业提供第二类医疗器械经营备案凭证；</w:t>
      </w:r>
    </w:p>
    <w:p w14:paraId="51BCAC53">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（适用于按医疗器械管理的货物）；</w:t>
      </w:r>
    </w:p>
    <w:p w14:paraId="7814E736">
      <w:pPr>
        <w:pStyle w:val="3"/>
        <w:spacing w:line="24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以联合体形式投标的，联合体各方的凭证均须提供</w:t>
      </w:r>
    </w:p>
    <w:p w14:paraId="67C8ADF4">
      <w:pPr>
        <w:pStyle w:val="3"/>
        <w:ind w:firstLine="630" w:firstLineChars="196"/>
        <w:rPr>
          <w:rFonts w:ascii="Times New Roman" w:hAnsi="Times New Roman"/>
          <w:color w:val="auto"/>
          <w:highlight w:val="none"/>
        </w:rPr>
      </w:pPr>
    </w:p>
    <w:p w14:paraId="2C7C7500">
      <w:pPr>
        <w:rPr>
          <w:color w:val="auto"/>
          <w:highlight w:val="none"/>
        </w:rPr>
      </w:pPr>
    </w:p>
    <w:p w14:paraId="1540D994">
      <w:pPr>
        <w:rPr>
          <w:color w:val="auto"/>
          <w:highlight w:val="none"/>
        </w:rPr>
      </w:pPr>
    </w:p>
    <w:p w14:paraId="07FA6613">
      <w:pPr>
        <w:rPr>
          <w:color w:val="auto"/>
          <w:highlight w:val="none"/>
        </w:rPr>
      </w:pPr>
    </w:p>
    <w:p w14:paraId="44010546">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食品药品监督管理部门核发的完整有效的医疗器械注册或备案证明；（适用于按医疗器械管理的设备）</w:t>
      </w:r>
    </w:p>
    <w:p w14:paraId="7FE3433D">
      <w:pPr>
        <w:pStyle w:val="3"/>
        <w:ind w:firstLine="630" w:firstLineChars="196"/>
        <w:rPr>
          <w:rFonts w:ascii="Times New Roman" w:hAnsi="Times New Roman"/>
          <w:color w:val="auto"/>
          <w:highlight w:val="none"/>
        </w:rPr>
      </w:pPr>
    </w:p>
    <w:p w14:paraId="14E61854">
      <w:pPr>
        <w:rPr>
          <w:color w:val="auto"/>
          <w:highlight w:val="none"/>
        </w:rPr>
      </w:pPr>
    </w:p>
    <w:p w14:paraId="11473AAB">
      <w:pPr>
        <w:rPr>
          <w:color w:val="auto"/>
          <w:highlight w:val="none"/>
        </w:rPr>
      </w:pPr>
    </w:p>
    <w:p w14:paraId="6F32A469">
      <w:pPr>
        <w:rPr>
          <w:color w:val="auto"/>
          <w:highlight w:val="none"/>
        </w:rPr>
      </w:pPr>
    </w:p>
    <w:p w14:paraId="4AF48569">
      <w:pPr>
        <w:pStyle w:val="3"/>
        <w:ind w:firstLine="630" w:firstLineChars="196"/>
        <w:rPr>
          <w:rFonts w:ascii="Times New Roman" w:hAnsi="Times New Roman"/>
          <w:color w:val="auto"/>
          <w:highlight w:val="none"/>
        </w:rPr>
      </w:pPr>
    </w:p>
    <w:p w14:paraId="0A10FDE0">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7、所投产品列入节能产品证明资料、所投产品列入环境标志产品证明资料（如有），提供国家确定的认证机构出具的、处于有效期之内的节能产品、环境标志产品认证证书复印件</w:t>
      </w:r>
    </w:p>
    <w:p w14:paraId="79D97032">
      <w:pPr>
        <w:rPr>
          <w:color w:val="auto"/>
          <w:highlight w:val="none"/>
        </w:rPr>
      </w:pPr>
    </w:p>
    <w:p w14:paraId="7CED38E1">
      <w:pPr>
        <w:rPr>
          <w:color w:val="auto"/>
          <w:highlight w:val="none"/>
        </w:rPr>
      </w:pPr>
      <w:r>
        <w:rPr>
          <w:color w:val="auto"/>
          <w:highlight w:val="none"/>
        </w:rPr>
        <w:br w:type="page"/>
      </w:r>
    </w:p>
    <w:p w14:paraId="1C1893BB">
      <w:pPr>
        <w:pStyle w:val="43"/>
        <w:snapToGrid w:val="0"/>
        <w:spacing w:line="360" w:lineRule="auto"/>
        <w:ind w:firstLine="420"/>
        <w:rPr>
          <w:rFonts w:ascii="Times New Roman" w:hAnsi="Times New Roman"/>
          <w:b/>
          <w:bCs/>
          <w:color w:val="auto"/>
          <w:highlight w:val="none"/>
        </w:rPr>
      </w:pPr>
      <w:r>
        <w:rPr>
          <w:rFonts w:hint="eastAsia"/>
          <w:b/>
          <w:bCs/>
          <w:color w:val="auto"/>
          <w:szCs w:val="21"/>
          <w:highlight w:val="none"/>
          <w:lang w:val="en-US" w:eastAsia="zh-CN"/>
        </w:rPr>
        <w:t>8</w:t>
      </w:r>
      <w:r>
        <w:rPr>
          <w:rFonts w:hint="eastAsia"/>
          <w:b/>
          <w:bCs/>
          <w:color w:val="auto"/>
          <w:szCs w:val="21"/>
          <w:highlight w:val="none"/>
        </w:rPr>
        <w:t>、投标产品为对省级以上主管部门认定的首台套产品，提供纳入《省推广应用指导目录》等证明材料</w:t>
      </w:r>
      <w:r>
        <w:rPr>
          <w:rFonts w:ascii="Times New Roman" w:hAnsi="Times New Roman"/>
          <w:b/>
          <w:bCs/>
          <w:color w:val="auto"/>
          <w:highlight w:val="none"/>
        </w:rPr>
        <w:t>（如有）</w:t>
      </w:r>
      <w:r>
        <w:rPr>
          <w:rFonts w:hint="eastAsia"/>
          <w:b/>
          <w:bCs/>
          <w:color w:val="auto"/>
          <w:szCs w:val="21"/>
          <w:highlight w:val="none"/>
        </w:rPr>
        <w:t>；</w:t>
      </w:r>
    </w:p>
    <w:p w14:paraId="621FA91B">
      <w:pPr>
        <w:pStyle w:val="43"/>
        <w:snapToGrid w:val="0"/>
        <w:spacing w:line="360" w:lineRule="auto"/>
        <w:ind w:firstLine="420"/>
        <w:rPr>
          <w:rFonts w:hint="eastAsia" w:ascii="Times New Roman" w:hAnsi="Times New Roman"/>
          <w:b/>
          <w:bCs/>
          <w:color w:val="auto"/>
          <w:highlight w:val="none"/>
        </w:rPr>
      </w:pPr>
      <w:r>
        <w:rPr>
          <w:rFonts w:ascii="Times New Roman" w:hAnsi="Times New Roman"/>
          <w:color w:val="auto"/>
          <w:highlight w:val="none"/>
        </w:rPr>
        <w:br w:type="page"/>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rPr>
        <w:t>、分包意向协议（如有分包）</w:t>
      </w:r>
    </w:p>
    <w:p w14:paraId="118AF821">
      <w:pPr>
        <w:rPr>
          <w:color w:val="auto"/>
          <w:highlight w:val="none"/>
        </w:rPr>
      </w:pPr>
    </w:p>
    <w:p w14:paraId="3D733A09">
      <w:pPr>
        <w:spacing w:line="360" w:lineRule="auto"/>
        <w:jc w:val="center"/>
        <w:rPr>
          <w:b/>
          <w:color w:val="auto"/>
          <w:sz w:val="32"/>
          <w:szCs w:val="32"/>
          <w:highlight w:val="none"/>
        </w:rPr>
      </w:pPr>
      <w:r>
        <w:rPr>
          <w:rFonts w:hAnsi="宋体"/>
          <w:b/>
          <w:color w:val="auto"/>
          <w:sz w:val="32"/>
          <w:szCs w:val="32"/>
          <w:highlight w:val="none"/>
        </w:rPr>
        <w:t>分包意向协议</w:t>
      </w:r>
    </w:p>
    <w:p w14:paraId="173976E0">
      <w:pPr>
        <w:widowControl/>
        <w:spacing w:line="360" w:lineRule="auto"/>
        <w:ind w:firstLine="420" w:firstLineChars="200"/>
        <w:jc w:val="left"/>
        <w:rPr>
          <w:color w:val="auto"/>
          <w:szCs w:val="21"/>
          <w:highlight w:val="none"/>
        </w:rPr>
      </w:pPr>
    </w:p>
    <w:p w14:paraId="551CDB15">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05B0E14C">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4D06D21C">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2299E477">
      <w:pPr>
        <w:ind w:firstLine="630" w:firstLineChars="300"/>
        <w:rPr>
          <w:color w:val="auto"/>
          <w:szCs w:val="21"/>
          <w:highlight w:val="none"/>
        </w:rPr>
      </w:pPr>
      <w:r>
        <w:rPr>
          <w:color w:val="auto"/>
          <w:szCs w:val="21"/>
          <w:highlight w:val="none"/>
        </w:rPr>
        <w:t>……</w:t>
      </w:r>
    </w:p>
    <w:p w14:paraId="35E0C148">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4A9053E0">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42E13961">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758EBC6C">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67720E6F">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44D49723">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088E107F">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31E2EB74">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1C2B2827">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03A0AF0C">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53B92168">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73CEB9FD">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1395071A">
      <w:pPr>
        <w:adjustRightInd w:val="0"/>
        <w:snapToGrid w:val="0"/>
        <w:spacing w:line="440" w:lineRule="exact"/>
        <w:ind w:left="5128" w:leftChars="342" w:hanging="4410" w:hangingChars="2100"/>
        <w:jc w:val="left"/>
        <w:rPr>
          <w:color w:val="auto"/>
          <w:kern w:val="0"/>
          <w:szCs w:val="21"/>
          <w:highlight w:val="none"/>
          <w:lang w:val="zh-CN"/>
        </w:rPr>
      </w:pPr>
    </w:p>
    <w:p w14:paraId="79634301">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748820D6">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6E5FA2C8">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514EB1F7">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604959CC">
      <w:pPr>
        <w:ind w:firstLine="420" w:firstLineChars="200"/>
        <w:rPr>
          <w:color w:val="auto"/>
          <w:highlight w:val="none"/>
        </w:rPr>
      </w:pPr>
    </w:p>
    <w:p w14:paraId="71A15BEB">
      <w:pPr>
        <w:rPr>
          <w:rFonts w:hint="eastAsia" w:ascii="Arial" w:hAnsi="Arial" w:eastAsia="宋体" w:cs="Times New Roman"/>
          <w:b/>
          <w:bCs/>
          <w:color w:val="auto"/>
          <w:kern w:val="2"/>
          <w:sz w:val="21"/>
          <w:szCs w:val="20"/>
          <w:highlight w:val="none"/>
          <w:lang w:val="en-US" w:eastAsia="zh-CN" w:bidi="ar-SA"/>
        </w:rPr>
      </w:pPr>
      <w:r>
        <w:rPr>
          <w:color w:val="auto"/>
          <w:highlight w:val="none"/>
        </w:rPr>
        <w:br w:type="page"/>
      </w:r>
      <w:r>
        <w:rPr>
          <w:rFonts w:hint="eastAsia" w:ascii="Arial" w:hAnsi="Arial" w:eastAsia="宋体" w:cs="Times New Roman"/>
          <w:b/>
          <w:bCs/>
          <w:color w:val="auto"/>
          <w:kern w:val="2"/>
          <w:sz w:val="21"/>
          <w:szCs w:val="20"/>
          <w:highlight w:val="none"/>
          <w:lang w:val="en-US" w:eastAsia="zh-CN" w:bidi="ar-SA"/>
        </w:rPr>
        <w:t xml:space="preserve">    10、中标服务费支付承诺书</w:t>
      </w:r>
    </w:p>
    <w:p w14:paraId="49411B9B">
      <w:pPr>
        <w:rPr>
          <w:color w:val="auto"/>
          <w:highlight w:val="none"/>
        </w:rPr>
      </w:pPr>
    </w:p>
    <w:p w14:paraId="481DD5A2">
      <w:pPr>
        <w:rPr>
          <w:color w:val="auto"/>
          <w:highlight w:val="none"/>
        </w:rPr>
      </w:pPr>
    </w:p>
    <w:p w14:paraId="62F8C2B4">
      <w:pPr>
        <w:spacing w:line="240" w:lineRule="auto"/>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中标服务费支付承诺书</w:t>
      </w:r>
    </w:p>
    <w:p w14:paraId="395A91DE">
      <w:pPr>
        <w:spacing w:line="600" w:lineRule="auto"/>
        <w:jc w:val="center"/>
        <w:rPr>
          <w:b/>
          <w:color w:val="auto"/>
          <w:szCs w:val="21"/>
          <w:highlight w:val="none"/>
        </w:rPr>
      </w:pPr>
    </w:p>
    <w:p w14:paraId="5E0E9F61">
      <w:pPr>
        <w:pStyle w:val="3"/>
        <w:snapToGrid w:val="0"/>
        <w:spacing w:before="0" w:after="0" w:line="600" w:lineRule="auto"/>
        <w:ind w:firstLine="411" w:firstLineChars="196"/>
        <w:jc w:val="both"/>
        <w:rPr>
          <w:rFonts w:hint="eastAsia" w:ascii="Times New Roman" w:hAnsi="Times New Roman" w:eastAsia="宋体" w:cs="Times New Roman"/>
          <w:b w:val="0"/>
          <w:bCs/>
          <w:color w:val="auto"/>
          <w:sz w:val="21"/>
          <w:szCs w:val="21"/>
          <w:highlight w:val="none"/>
          <w:u w:val="single"/>
          <w:lang w:eastAsia="zh-CN"/>
        </w:rPr>
      </w:pPr>
      <w:r>
        <w:rPr>
          <w:rFonts w:hint="eastAsia" w:ascii="Times New Roman" w:hAnsi="Times New Roman" w:eastAsia="宋体" w:cs="Times New Roman"/>
          <w:b w:val="0"/>
          <w:bCs/>
          <w:color w:val="auto"/>
          <w:sz w:val="21"/>
          <w:szCs w:val="21"/>
          <w:highlight w:val="none"/>
          <w:u w:val="single"/>
          <w:lang w:eastAsia="zh-CN"/>
        </w:rPr>
        <w:t>浙江国际招投标有限公司：</w:t>
      </w:r>
    </w:p>
    <w:p w14:paraId="4191731C">
      <w:pPr>
        <w:pStyle w:val="3"/>
        <w:snapToGrid w:val="0"/>
        <w:spacing w:before="0" w:after="0" w:line="600" w:lineRule="auto"/>
        <w:ind w:firstLine="411" w:firstLineChars="196"/>
        <w:jc w:val="both"/>
        <w:rPr>
          <w:rFonts w:hint="eastAsia" w:ascii="Times New Roman" w:hAnsi="Times New Roman" w:eastAsia="宋体" w:cs="Times New Roman"/>
          <w:b w:val="0"/>
          <w:bCs/>
          <w:color w:val="auto"/>
          <w:sz w:val="21"/>
          <w:szCs w:val="21"/>
          <w:highlight w:val="none"/>
          <w:u w:val="single"/>
          <w:lang w:eastAsia="zh-CN"/>
        </w:rPr>
      </w:pPr>
    </w:p>
    <w:p w14:paraId="010E807F">
      <w:pPr>
        <w:pStyle w:val="3"/>
        <w:snapToGrid w:val="0"/>
        <w:spacing w:before="0" w:after="0" w:line="600" w:lineRule="auto"/>
        <w:ind w:firstLine="411" w:firstLineChars="196"/>
        <w:jc w:val="both"/>
        <w:rPr>
          <w:rFonts w:hint="eastAsia" w:ascii="Times New Roman" w:hAnsi="Times New Roman" w:eastAsia="宋体" w:cs="Times New Roman"/>
          <w:b w:val="0"/>
          <w:bCs/>
          <w:color w:val="auto"/>
          <w:sz w:val="21"/>
          <w:szCs w:val="21"/>
          <w:highlight w:val="none"/>
          <w:u w:val="single"/>
          <w:lang w:eastAsia="zh-CN"/>
        </w:rPr>
      </w:pPr>
      <w:r>
        <w:rPr>
          <w:rFonts w:hint="eastAsia" w:ascii="Times New Roman" w:hAnsi="Times New Roman" w:eastAsia="宋体" w:cs="Times New Roman"/>
          <w:b w:val="0"/>
          <w:bCs/>
          <w:color w:val="auto"/>
          <w:sz w:val="21"/>
          <w:szCs w:val="21"/>
          <w:highlight w:val="none"/>
          <w:u w:val="single"/>
          <w:lang w:eastAsia="zh-CN"/>
        </w:rPr>
        <w:t>本单位在此承诺：如在本项目中标，中标之日起5个工作日之内，向贵公司按采购文件约定支付中标服务费。</w:t>
      </w:r>
    </w:p>
    <w:p w14:paraId="42C2D50A">
      <w:pPr>
        <w:rPr>
          <w:color w:val="auto"/>
          <w:szCs w:val="21"/>
          <w:highlight w:val="none"/>
        </w:rPr>
      </w:pPr>
    </w:p>
    <w:p w14:paraId="64201698">
      <w:pPr>
        <w:rPr>
          <w:color w:val="auto"/>
          <w:szCs w:val="21"/>
          <w:highlight w:val="none"/>
        </w:rPr>
      </w:pPr>
    </w:p>
    <w:p w14:paraId="101C20D1">
      <w:pPr>
        <w:rPr>
          <w:color w:val="auto"/>
          <w:szCs w:val="21"/>
          <w:highlight w:val="none"/>
        </w:rPr>
      </w:pPr>
    </w:p>
    <w:p w14:paraId="05539A81">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29731B8C">
      <w:pPr>
        <w:snapToGrid w:val="0"/>
        <w:spacing w:line="300" w:lineRule="auto"/>
        <w:jc w:val="right"/>
        <w:rPr>
          <w:color w:val="auto"/>
          <w:szCs w:val="21"/>
          <w:highlight w:val="none"/>
        </w:rPr>
      </w:pPr>
    </w:p>
    <w:p w14:paraId="1760BB10">
      <w:pPr>
        <w:ind w:right="375"/>
        <w:jc w:val="right"/>
        <w:rPr>
          <w:color w:val="auto"/>
          <w:spacing w:val="20"/>
          <w:szCs w:val="21"/>
          <w:highlight w:val="none"/>
        </w:rPr>
      </w:pPr>
    </w:p>
    <w:p w14:paraId="2A2322FD">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6A7F0164">
      <w:pPr>
        <w:ind w:right="480"/>
        <w:rPr>
          <w:color w:val="auto"/>
          <w:szCs w:val="21"/>
          <w:highlight w:val="none"/>
        </w:rPr>
      </w:pPr>
    </w:p>
    <w:p w14:paraId="0C913AE2">
      <w:pPr>
        <w:ind w:right="480"/>
        <w:rPr>
          <w:color w:val="auto"/>
          <w:szCs w:val="21"/>
          <w:highlight w:val="none"/>
        </w:rPr>
      </w:pPr>
    </w:p>
    <w:p w14:paraId="39C8A133">
      <w:pPr>
        <w:ind w:right="480"/>
        <w:rPr>
          <w:color w:val="auto"/>
          <w:szCs w:val="21"/>
          <w:highlight w:val="none"/>
        </w:rPr>
      </w:pPr>
    </w:p>
    <w:p w14:paraId="6D96C53D">
      <w:pPr>
        <w:ind w:right="480"/>
        <w:rPr>
          <w:color w:val="auto"/>
          <w:szCs w:val="21"/>
          <w:highlight w:val="none"/>
        </w:rPr>
      </w:pPr>
    </w:p>
    <w:p w14:paraId="097AEDFC">
      <w:pPr>
        <w:ind w:right="480"/>
        <w:rPr>
          <w:color w:val="auto"/>
          <w:szCs w:val="21"/>
          <w:highlight w:val="none"/>
        </w:rPr>
      </w:pPr>
    </w:p>
    <w:p w14:paraId="02DF534A">
      <w:pPr>
        <w:ind w:right="480"/>
        <w:rPr>
          <w:color w:val="auto"/>
          <w:szCs w:val="21"/>
          <w:highlight w:val="none"/>
        </w:rPr>
      </w:pPr>
    </w:p>
    <w:p w14:paraId="7B87FF23">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28A962C0">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554A0CF0">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1C2B3853">
      <w:pPr>
        <w:widowControl/>
        <w:adjustRightInd w:val="0"/>
        <w:snapToGrid w:val="0"/>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银行账号：1202021209906782015</w:t>
      </w:r>
    </w:p>
    <w:p w14:paraId="1620E1D5">
      <w:pPr>
        <w:ind w:right="480"/>
        <w:rPr>
          <w:color w:val="auto"/>
          <w:szCs w:val="21"/>
          <w:highlight w:val="none"/>
        </w:rPr>
      </w:pPr>
    </w:p>
    <w:p w14:paraId="2FA8C315">
      <w:pPr>
        <w:ind w:right="480"/>
        <w:rPr>
          <w:color w:val="auto"/>
          <w:szCs w:val="21"/>
          <w:highlight w:val="none"/>
        </w:rPr>
      </w:pPr>
    </w:p>
    <w:p w14:paraId="2F468677">
      <w:pPr>
        <w:pStyle w:val="3"/>
        <w:jc w:val="both"/>
        <w:rPr>
          <w:rFonts w:hint="eastAsia" w:ascii="Arial" w:hAnsi="Arial" w:eastAsia="宋体" w:cs="Times New Roman"/>
          <w:b/>
          <w:bCs/>
          <w:color w:val="auto"/>
          <w:kern w:val="2"/>
          <w:sz w:val="21"/>
          <w:szCs w:val="20"/>
          <w:highlight w:val="none"/>
          <w:lang w:val="en-US" w:eastAsia="zh-CN" w:bidi="ar-SA"/>
        </w:rPr>
      </w:pPr>
      <w:r>
        <w:rPr>
          <w:color w:val="auto"/>
          <w:highlight w:val="none"/>
        </w:rPr>
        <w:br w:type="page"/>
      </w:r>
      <w:r>
        <w:rPr>
          <w:rFonts w:hint="eastAsia" w:ascii="Arial" w:hAnsi="Arial" w:eastAsia="宋体" w:cs="Times New Roman"/>
          <w:b/>
          <w:bCs/>
          <w:color w:val="auto"/>
          <w:kern w:val="2"/>
          <w:sz w:val="21"/>
          <w:szCs w:val="20"/>
          <w:highlight w:val="none"/>
          <w:lang w:val="en-US" w:eastAsia="zh-CN" w:bidi="ar-SA"/>
        </w:rPr>
        <w:t>11、供货清单</w:t>
      </w:r>
    </w:p>
    <w:p w14:paraId="6936C95D">
      <w:pPr>
        <w:snapToGrid w:val="0"/>
        <w:spacing w:line="300" w:lineRule="auto"/>
        <w:jc w:val="center"/>
        <w:rPr>
          <w:b/>
          <w:bCs/>
          <w:color w:val="auto"/>
          <w:sz w:val="32"/>
          <w:szCs w:val="32"/>
          <w:highlight w:val="none"/>
        </w:rPr>
      </w:pPr>
      <w:r>
        <w:rPr>
          <w:b/>
          <w:bCs/>
          <w:color w:val="auto"/>
          <w:sz w:val="32"/>
          <w:szCs w:val="32"/>
          <w:highlight w:val="none"/>
        </w:rPr>
        <w:t>供货清单</w:t>
      </w:r>
    </w:p>
    <w:p w14:paraId="36A6A0C8">
      <w:pPr>
        <w:snapToGrid w:val="0"/>
        <w:spacing w:line="300" w:lineRule="auto"/>
        <w:rPr>
          <w:color w:val="auto"/>
          <w:highlight w:val="none"/>
          <w:u w:val="single"/>
        </w:rPr>
      </w:pPr>
      <w:r>
        <w:rPr>
          <w:color w:val="auto"/>
          <w:highlight w:val="none"/>
        </w:rPr>
        <w:t>项目名称：</w:t>
      </w:r>
    </w:p>
    <w:p w14:paraId="78B1C8B0">
      <w:pPr>
        <w:snapToGrid w:val="0"/>
        <w:spacing w:line="300" w:lineRule="auto"/>
        <w:rPr>
          <w:color w:val="auto"/>
          <w:highlight w:val="none"/>
          <w:u w:val="single"/>
        </w:rPr>
      </w:pPr>
      <w:r>
        <w:rPr>
          <w:color w:val="auto"/>
          <w:highlight w:val="none"/>
        </w:rPr>
        <w:t>招标项目编号：</w:t>
      </w:r>
    </w:p>
    <w:p w14:paraId="1342706C">
      <w:pPr>
        <w:snapToGrid w:val="0"/>
        <w:spacing w:line="300" w:lineRule="auto"/>
        <w:rPr>
          <w:color w:val="auto"/>
          <w:highlight w:val="none"/>
        </w:rPr>
      </w:pPr>
      <w:r>
        <w:rPr>
          <w:color w:val="auto"/>
          <w:highlight w:val="none"/>
        </w:rPr>
        <w:t>标项内容：</w:t>
      </w:r>
    </w:p>
    <w:p w14:paraId="05B4E807">
      <w:pPr>
        <w:snapToGrid w:val="0"/>
        <w:spacing w:line="300" w:lineRule="auto"/>
        <w:rPr>
          <w:color w:val="auto"/>
          <w:highlight w:val="none"/>
        </w:rPr>
      </w:pPr>
      <w:r>
        <w:rPr>
          <w:color w:val="auto"/>
          <w:highlight w:val="none"/>
        </w:rPr>
        <w:t>价格单位：元人民币</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09A6C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4F8555D">
            <w:pPr>
              <w:snapToGrid w:val="0"/>
              <w:spacing w:line="300" w:lineRule="auto"/>
              <w:jc w:val="center"/>
              <w:rPr>
                <w:color w:val="auto"/>
                <w:highlight w:val="none"/>
              </w:rPr>
            </w:pPr>
            <w:r>
              <w:rPr>
                <w:color w:val="auto"/>
                <w:highlight w:val="none"/>
              </w:rPr>
              <w:t>序号</w:t>
            </w:r>
          </w:p>
        </w:tc>
        <w:tc>
          <w:tcPr>
            <w:tcW w:w="1620" w:type="dxa"/>
            <w:noWrap w:val="0"/>
            <w:vAlign w:val="center"/>
          </w:tcPr>
          <w:p w14:paraId="1D4B130C">
            <w:pPr>
              <w:snapToGrid w:val="0"/>
              <w:spacing w:line="300" w:lineRule="auto"/>
              <w:jc w:val="center"/>
              <w:rPr>
                <w:color w:val="auto"/>
                <w:highlight w:val="none"/>
              </w:rPr>
            </w:pPr>
            <w:r>
              <w:rPr>
                <w:color w:val="auto"/>
                <w:highlight w:val="none"/>
              </w:rPr>
              <w:t>名称</w:t>
            </w:r>
          </w:p>
        </w:tc>
        <w:tc>
          <w:tcPr>
            <w:tcW w:w="1620" w:type="dxa"/>
            <w:noWrap w:val="0"/>
            <w:vAlign w:val="center"/>
          </w:tcPr>
          <w:p w14:paraId="67FAEE14">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13ED16E3">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1C67E3E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320A11D3">
            <w:pPr>
              <w:snapToGrid w:val="0"/>
              <w:spacing w:line="300" w:lineRule="auto"/>
              <w:jc w:val="center"/>
              <w:rPr>
                <w:color w:val="auto"/>
                <w:highlight w:val="none"/>
              </w:rPr>
            </w:pPr>
            <w:r>
              <w:rPr>
                <w:color w:val="auto"/>
                <w:highlight w:val="none"/>
              </w:rPr>
              <w:t>数量</w:t>
            </w:r>
          </w:p>
        </w:tc>
        <w:tc>
          <w:tcPr>
            <w:tcW w:w="1080" w:type="dxa"/>
            <w:noWrap w:val="0"/>
            <w:vAlign w:val="center"/>
          </w:tcPr>
          <w:p w14:paraId="0CCCA460">
            <w:pPr>
              <w:snapToGrid w:val="0"/>
              <w:spacing w:line="300" w:lineRule="auto"/>
              <w:jc w:val="center"/>
              <w:rPr>
                <w:color w:val="auto"/>
                <w:highlight w:val="none"/>
              </w:rPr>
            </w:pPr>
            <w:r>
              <w:rPr>
                <w:color w:val="auto"/>
                <w:highlight w:val="none"/>
              </w:rPr>
              <w:t>备注</w:t>
            </w:r>
          </w:p>
        </w:tc>
      </w:tr>
      <w:tr w14:paraId="3103D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0629894">
            <w:pPr>
              <w:snapToGrid w:val="0"/>
              <w:spacing w:line="300" w:lineRule="auto"/>
              <w:jc w:val="center"/>
              <w:rPr>
                <w:color w:val="auto"/>
                <w:highlight w:val="none"/>
              </w:rPr>
            </w:pPr>
            <w:r>
              <w:rPr>
                <w:color w:val="auto"/>
                <w:highlight w:val="none"/>
              </w:rPr>
              <w:t>1</w:t>
            </w:r>
          </w:p>
        </w:tc>
        <w:tc>
          <w:tcPr>
            <w:tcW w:w="1620" w:type="dxa"/>
            <w:noWrap w:val="0"/>
            <w:vAlign w:val="center"/>
          </w:tcPr>
          <w:p w14:paraId="2E625B1F">
            <w:pPr>
              <w:snapToGrid w:val="0"/>
              <w:spacing w:line="300" w:lineRule="auto"/>
              <w:jc w:val="center"/>
              <w:rPr>
                <w:color w:val="auto"/>
                <w:highlight w:val="none"/>
              </w:rPr>
            </w:pPr>
          </w:p>
        </w:tc>
        <w:tc>
          <w:tcPr>
            <w:tcW w:w="1620" w:type="dxa"/>
            <w:noWrap w:val="0"/>
            <w:vAlign w:val="center"/>
          </w:tcPr>
          <w:p w14:paraId="6DF64AEC">
            <w:pPr>
              <w:snapToGrid w:val="0"/>
              <w:spacing w:line="300" w:lineRule="auto"/>
              <w:jc w:val="center"/>
              <w:rPr>
                <w:color w:val="auto"/>
                <w:highlight w:val="none"/>
              </w:rPr>
            </w:pPr>
          </w:p>
        </w:tc>
        <w:tc>
          <w:tcPr>
            <w:tcW w:w="1260" w:type="dxa"/>
            <w:noWrap w:val="0"/>
            <w:vAlign w:val="center"/>
          </w:tcPr>
          <w:p w14:paraId="4B51E54E">
            <w:pPr>
              <w:snapToGrid w:val="0"/>
              <w:spacing w:line="300" w:lineRule="auto"/>
              <w:jc w:val="center"/>
              <w:rPr>
                <w:color w:val="auto"/>
                <w:highlight w:val="none"/>
              </w:rPr>
            </w:pPr>
          </w:p>
        </w:tc>
        <w:tc>
          <w:tcPr>
            <w:tcW w:w="1440" w:type="dxa"/>
            <w:noWrap w:val="0"/>
            <w:vAlign w:val="center"/>
          </w:tcPr>
          <w:p w14:paraId="42A49251">
            <w:pPr>
              <w:snapToGrid w:val="0"/>
              <w:spacing w:line="300" w:lineRule="auto"/>
              <w:jc w:val="center"/>
              <w:rPr>
                <w:color w:val="auto"/>
                <w:highlight w:val="none"/>
              </w:rPr>
            </w:pPr>
          </w:p>
        </w:tc>
        <w:tc>
          <w:tcPr>
            <w:tcW w:w="1260" w:type="dxa"/>
            <w:noWrap w:val="0"/>
            <w:vAlign w:val="center"/>
          </w:tcPr>
          <w:p w14:paraId="7AB01A6D">
            <w:pPr>
              <w:snapToGrid w:val="0"/>
              <w:spacing w:line="300" w:lineRule="auto"/>
              <w:jc w:val="center"/>
              <w:rPr>
                <w:color w:val="auto"/>
                <w:highlight w:val="none"/>
              </w:rPr>
            </w:pPr>
          </w:p>
        </w:tc>
        <w:tc>
          <w:tcPr>
            <w:tcW w:w="1080" w:type="dxa"/>
            <w:noWrap w:val="0"/>
            <w:vAlign w:val="center"/>
          </w:tcPr>
          <w:p w14:paraId="35DBE0F5">
            <w:pPr>
              <w:snapToGrid w:val="0"/>
              <w:spacing w:line="300" w:lineRule="auto"/>
              <w:jc w:val="center"/>
              <w:rPr>
                <w:color w:val="auto"/>
                <w:highlight w:val="none"/>
              </w:rPr>
            </w:pPr>
          </w:p>
        </w:tc>
      </w:tr>
      <w:tr w14:paraId="5FDBD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171811A">
            <w:pPr>
              <w:snapToGrid w:val="0"/>
              <w:spacing w:line="300" w:lineRule="auto"/>
              <w:jc w:val="center"/>
              <w:rPr>
                <w:color w:val="auto"/>
                <w:highlight w:val="none"/>
              </w:rPr>
            </w:pPr>
            <w:r>
              <w:rPr>
                <w:color w:val="auto"/>
                <w:highlight w:val="none"/>
              </w:rPr>
              <w:t>2</w:t>
            </w:r>
          </w:p>
        </w:tc>
        <w:tc>
          <w:tcPr>
            <w:tcW w:w="1620" w:type="dxa"/>
            <w:noWrap w:val="0"/>
            <w:vAlign w:val="center"/>
          </w:tcPr>
          <w:p w14:paraId="454ADE9D">
            <w:pPr>
              <w:snapToGrid w:val="0"/>
              <w:spacing w:line="300" w:lineRule="auto"/>
              <w:jc w:val="center"/>
              <w:rPr>
                <w:color w:val="auto"/>
                <w:highlight w:val="none"/>
              </w:rPr>
            </w:pPr>
          </w:p>
        </w:tc>
        <w:tc>
          <w:tcPr>
            <w:tcW w:w="1620" w:type="dxa"/>
            <w:noWrap w:val="0"/>
            <w:vAlign w:val="center"/>
          </w:tcPr>
          <w:p w14:paraId="09550C96">
            <w:pPr>
              <w:snapToGrid w:val="0"/>
              <w:spacing w:line="300" w:lineRule="auto"/>
              <w:jc w:val="center"/>
              <w:rPr>
                <w:color w:val="auto"/>
                <w:highlight w:val="none"/>
              </w:rPr>
            </w:pPr>
          </w:p>
        </w:tc>
        <w:tc>
          <w:tcPr>
            <w:tcW w:w="1260" w:type="dxa"/>
            <w:noWrap w:val="0"/>
            <w:vAlign w:val="center"/>
          </w:tcPr>
          <w:p w14:paraId="190D8A9A">
            <w:pPr>
              <w:snapToGrid w:val="0"/>
              <w:spacing w:line="300" w:lineRule="auto"/>
              <w:jc w:val="center"/>
              <w:rPr>
                <w:color w:val="auto"/>
                <w:highlight w:val="none"/>
              </w:rPr>
            </w:pPr>
          </w:p>
        </w:tc>
        <w:tc>
          <w:tcPr>
            <w:tcW w:w="1440" w:type="dxa"/>
            <w:noWrap w:val="0"/>
            <w:vAlign w:val="center"/>
          </w:tcPr>
          <w:p w14:paraId="22A410D8">
            <w:pPr>
              <w:snapToGrid w:val="0"/>
              <w:spacing w:line="300" w:lineRule="auto"/>
              <w:jc w:val="center"/>
              <w:rPr>
                <w:color w:val="auto"/>
                <w:highlight w:val="none"/>
              </w:rPr>
            </w:pPr>
          </w:p>
        </w:tc>
        <w:tc>
          <w:tcPr>
            <w:tcW w:w="1260" w:type="dxa"/>
            <w:noWrap w:val="0"/>
            <w:vAlign w:val="center"/>
          </w:tcPr>
          <w:p w14:paraId="34674F98">
            <w:pPr>
              <w:snapToGrid w:val="0"/>
              <w:spacing w:line="300" w:lineRule="auto"/>
              <w:jc w:val="center"/>
              <w:rPr>
                <w:color w:val="auto"/>
                <w:highlight w:val="none"/>
              </w:rPr>
            </w:pPr>
          </w:p>
        </w:tc>
        <w:tc>
          <w:tcPr>
            <w:tcW w:w="1080" w:type="dxa"/>
            <w:noWrap w:val="0"/>
            <w:vAlign w:val="center"/>
          </w:tcPr>
          <w:p w14:paraId="185A334C">
            <w:pPr>
              <w:snapToGrid w:val="0"/>
              <w:spacing w:line="300" w:lineRule="auto"/>
              <w:jc w:val="center"/>
              <w:rPr>
                <w:color w:val="auto"/>
                <w:highlight w:val="none"/>
              </w:rPr>
            </w:pPr>
          </w:p>
        </w:tc>
      </w:tr>
      <w:tr w14:paraId="6058C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B7C4AFB">
            <w:pPr>
              <w:snapToGrid w:val="0"/>
              <w:spacing w:line="300" w:lineRule="auto"/>
              <w:jc w:val="center"/>
              <w:rPr>
                <w:color w:val="auto"/>
                <w:highlight w:val="none"/>
              </w:rPr>
            </w:pPr>
            <w:r>
              <w:rPr>
                <w:color w:val="auto"/>
                <w:highlight w:val="none"/>
              </w:rPr>
              <w:t>3</w:t>
            </w:r>
          </w:p>
        </w:tc>
        <w:tc>
          <w:tcPr>
            <w:tcW w:w="1620" w:type="dxa"/>
            <w:noWrap w:val="0"/>
            <w:vAlign w:val="center"/>
          </w:tcPr>
          <w:p w14:paraId="725E5657">
            <w:pPr>
              <w:snapToGrid w:val="0"/>
              <w:spacing w:line="300" w:lineRule="auto"/>
              <w:jc w:val="center"/>
              <w:rPr>
                <w:color w:val="auto"/>
                <w:highlight w:val="none"/>
              </w:rPr>
            </w:pPr>
          </w:p>
        </w:tc>
        <w:tc>
          <w:tcPr>
            <w:tcW w:w="1620" w:type="dxa"/>
            <w:noWrap w:val="0"/>
            <w:vAlign w:val="center"/>
          </w:tcPr>
          <w:p w14:paraId="0807B59C">
            <w:pPr>
              <w:snapToGrid w:val="0"/>
              <w:spacing w:line="300" w:lineRule="auto"/>
              <w:jc w:val="center"/>
              <w:rPr>
                <w:color w:val="auto"/>
                <w:highlight w:val="none"/>
              </w:rPr>
            </w:pPr>
          </w:p>
        </w:tc>
        <w:tc>
          <w:tcPr>
            <w:tcW w:w="1260" w:type="dxa"/>
            <w:noWrap w:val="0"/>
            <w:vAlign w:val="center"/>
          </w:tcPr>
          <w:p w14:paraId="0333B80D">
            <w:pPr>
              <w:snapToGrid w:val="0"/>
              <w:spacing w:line="300" w:lineRule="auto"/>
              <w:jc w:val="center"/>
              <w:rPr>
                <w:color w:val="auto"/>
                <w:highlight w:val="none"/>
              </w:rPr>
            </w:pPr>
          </w:p>
        </w:tc>
        <w:tc>
          <w:tcPr>
            <w:tcW w:w="1440" w:type="dxa"/>
            <w:noWrap w:val="0"/>
            <w:vAlign w:val="center"/>
          </w:tcPr>
          <w:p w14:paraId="36187D75">
            <w:pPr>
              <w:snapToGrid w:val="0"/>
              <w:spacing w:line="300" w:lineRule="auto"/>
              <w:jc w:val="center"/>
              <w:rPr>
                <w:color w:val="auto"/>
                <w:highlight w:val="none"/>
              </w:rPr>
            </w:pPr>
          </w:p>
        </w:tc>
        <w:tc>
          <w:tcPr>
            <w:tcW w:w="1260" w:type="dxa"/>
            <w:noWrap w:val="0"/>
            <w:vAlign w:val="center"/>
          </w:tcPr>
          <w:p w14:paraId="24C99CED">
            <w:pPr>
              <w:snapToGrid w:val="0"/>
              <w:spacing w:line="300" w:lineRule="auto"/>
              <w:jc w:val="center"/>
              <w:rPr>
                <w:color w:val="auto"/>
                <w:highlight w:val="none"/>
              </w:rPr>
            </w:pPr>
          </w:p>
        </w:tc>
        <w:tc>
          <w:tcPr>
            <w:tcW w:w="1080" w:type="dxa"/>
            <w:noWrap w:val="0"/>
            <w:vAlign w:val="center"/>
          </w:tcPr>
          <w:p w14:paraId="0E77F67C">
            <w:pPr>
              <w:snapToGrid w:val="0"/>
              <w:spacing w:line="300" w:lineRule="auto"/>
              <w:jc w:val="center"/>
              <w:rPr>
                <w:color w:val="auto"/>
                <w:highlight w:val="none"/>
              </w:rPr>
            </w:pPr>
          </w:p>
        </w:tc>
      </w:tr>
      <w:tr w14:paraId="2A23D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12D9B29">
            <w:pPr>
              <w:snapToGrid w:val="0"/>
              <w:spacing w:line="300" w:lineRule="auto"/>
              <w:jc w:val="center"/>
              <w:rPr>
                <w:color w:val="auto"/>
                <w:highlight w:val="none"/>
              </w:rPr>
            </w:pPr>
            <w:r>
              <w:rPr>
                <w:color w:val="auto"/>
                <w:highlight w:val="none"/>
              </w:rPr>
              <w:t>……</w:t>
            </w:r>
          </w:p>
        </w:tc>
        <w:tc>
          <w:tcPr>
            <w:tcW w:w="1620" w:type="dxa"/>
            <w:noWrap w:val="0"/>
            <w:vAlign w:val="center"/>
          </w:tcPr>
          <w:p w14:paraId="55AD5F0E">
            <w:pPr>
              <w:snapToGrid w:val="0"/>
              <w:spacing w:line="300" w:lineRule="auto"/>
              <w:jc w:val="center"/>
              <w:rPr>
                <w:color w:val="auto"/>
                <w:highlight w:val="none"/>
              </w:rPr>
            </w:pPr>
          </w:p>
        </w:tc>
        <w:tc>
          <w:tcPr>
            <w:tcW w:w="1620" w:type="dxa"/>
            <w:noWrap w:val="0"/>
            <w:vAlign w:val="center"/>
          </w:tcPr>
          <w:p w14:paraId="32CD97DB">
            <w:pPr>
              <w:snapToGrid w:val="0"/>
              <w:spacing w:line="300" w:lineRule="auto"/>
              <w:jc w:val="center"/>
              <w:rPr>
                <w:color w:val="auto"/>
                <w:highlight w:val="none"/>
              </w:rPr>
            </w:pPr>
          </w:p>
        </w:tc>
        <w:tc>
          <w:tcPr>
            <w:tcW w:w="1260" w:type="dxa"/>
            <w:noWrap w:val="0"/>
            <w:vAlign w:val="center"/>
          </w:tcPr>
          <w:p w14:paraId="04488099">
            <w:pPr>
              <w:snapToGrid w:val="0"/>
              <w:spacing w:line="300" w:lineRule="auto"/>
              <w:jc w:val="center"/>
              <w:rPr>
                <w:color w:val="auto"/>
                <w:highlight w:val="none"/>
              </w:rPr>
            </w:pPr>
          </w:p>
        </w:tc>
        <w:tc>
          <w:tcPr>
            <w:tcW w:w="1440" w:type="dxa"/>
            <w:noWrap w:val="0"/>
            <w:vAlign w:val="center"/>
          </w:tcPr>
          <w:p w14:paraId="6D83CC2C">
            <w:pPr>
              <w:snapToGrid w:val="0"/>
              <w:spacing w:line="300" w:lineRule="auto"/>
              <w:jc w:val="center"/>
              <w:rPr>
                <w:color w:val="auto"/>
                <w:highlight w:val="none"/>
              </w:rPr>
            </w:pPr>
          </w:p>
        </w:tc>
        <w:tc>
          <w:tcPr>
            <w:tcW w:w="1260" w:type="dxa"/>
            <w:noWrap w:val="0"/>
            <w:vAlign w:val="center"/>
          </w:tcPr>
          <w:p w14:paraId="4CB3F6CD">
            <w:pPr>
              <w:snapToGrid w:val="0"/>
              <w:spacing w:line="300" w:lineRule="auto"/>
              <w:jc w:val="center"/>
              <w:rPr>
                <w:color w:val="auto"/>
                <w:highlight w:val="none"/>
              </w:rPr>
            </w:pPr>
          </w:p>
        </w:tc>
        <w:tc>
          <w:tcPr>
            <w:tcW w:w="1080" w:type="dxa"/>
            <w:noWrap w:val="0"/>
            <w:vAlign w:val="center"/>
          </w:tcPr>
          <w:p w14:paraId="5C5CD383">
            <w:pPr>
              <w:snapToGrid w:val="0"/>
              <w:spacing w:line="300" w:lineRule="auto"/>
              <w:jc w:val="center"/>
              <w:rPr>
                <w:color w:val="auto"/>
                <w:highlight w:val="none"/>
              </w:rPr>
            </w:pPr>
          </w:p>
        </w:tc>
      </w:tr>
    </w:tbl>
    <w:p w14:paraId="42EF8D4C">
      <w:pPr>
        <w:snapToGrid w:val="0"/>
        <w:spacing w:line="300" w:lineRule="auto"/>
        <w:rPr>
          <w:color w:val="auto"/>
          <w:highlight w:val="none"/>
        </w:rPr>
      </w:pPr>
      <w:r>
        <w:rPr>
          <w:color w:val="auto"/>
          <w:highlight w:val="none"/>
        </w:rPr>
        <w:t>填表说明：</w:t>
      </w:r>
    </w:p>
    <w:p w14:paraId="174B5A7D">
      <w:pPr>
        <w:numPr>
          <w:ilvl w:val="0"/>
          <w:numId w:val="8"/>
          <w:numberingChange w:id="0" w:author="ibm" w:date="2020-03-08T20:59:00Z" w:original="%1:1:0:）"/>
        </w:numPr>
        <w:snapToGrid w:val="0"/>
        <w:spacing w:line="300" w:lineRule="auto"/>
        <w:rPr>
          <w:color w:val="auto"/>
          <w:highlight w:val="none"/>
        </w:rPr>
      </w:pPr>
      <w:r>
        <w:rPr>
          <w:color w:val="auto"/>
          <w:highlight w:val="none"/>
        </w:rPr>
        <w:t>表中所列内容的价格已包含在投标价中，均为采购人所有。</w:t>
      </w:r>
    </w:p>
    <w:p w14:paraId="46F4F8D3">
      <w:pPr>
        <w:numPr>
          <w:ilvl w:val="0"/>
          <w:numId w:val="8"/>
          <w:numberingChange w:id="1" w:author="ibm" w:date="2020-03-08T20:59:00Z" w:original="%1:2:0:）"/>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402BFB6F">
      <w:pPr>
        <w:numPr>
          <w:ilvl w:val="0"/>
          <w:numId w:val="8"/>
          <w:numberingChange w:id="2" w:author="ibm" w:date="2020-03-08T20:59:00Z" w:original="%1:3:0:）"/>
        </w:numPr>
        <w:snapToGrid w:val="0"/>
        <w:spacing w:line="300" w:lineRule="auto"/>
        <w:rPr>
          <w:color w:val="auto"/>
          <w:highlight w:val="none"/>
        </w:rPr>
      </w:pPr>
      <w:r>
        <w:rPr>
          <w:color w:val="auto"/>
          <w:highlight w:val="none"/>
        </w:rPr>
        <w:t>本清单应与报价文件中提供的清单一致。</w:t>
      </w:r>
    </w:p>
    <w:p w14:paraId="78B36599">
      <w:pPr>
        <w:numPr>
          <w:ilvl w:val="0"/>
          <w:numId w:val="8"/>
          <w:numberingChange w:id="3" w:author="ibm" w:date="2020-03-08T20:59:00Z" w:original="%1:4:0:）"/>
        </w:numPr>
        <w:snapToGrid w:val="0"/>
        <w:spacing w:line="300" w:lineRule="auto"/>
        <w:rPr>
          <w:color w:val="auto"/>
          <w:highlight w:val="none"/>
        </w:rPr>
      </w:pPr>
      <w:r>
        <w:rPr>
          <w:color w:val="auto"/>
          <w:highlight w:val="none"/>
        </w:rPr>
        <w:tab/>
      </w:r>
      <w:r>
        <w:rPr>
          <w:color w:val="auto"/>
          <w:highlight w:val="none"/>
        </w:rPr>
        <w:t>表格可扩展。</w:t>
      </w:r>
    </w:p>
    <w:p w14:paraId="57396E11">
      <w:pPr>
        <w:snapToGrid w:val="0"/>
        <w:spacing w:line="300" w:lineRule="auto"/>
        <w:rPr>
          <w:color w:val="auto"/>
          <w:highlight w:val="none"/>
        </w:rPr>
      </w:pPr>
    </w:p>
    <w:p w14:paraId="03ABE5B9">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44A1FC9">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B7F8CEA">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Arial" w:hAnsi="Arial" w:eastAsia="宋体" w:cs="Times New Roman"/>
          <w:b/>
          <w:bCs/>
          <w:color w:val="auto"/>
          <w:kern w:val="2"/>
          <w:sz w:val="21"/>
          <w:szCs w:val="20"/>
          <w:highlight w:val="none"/>
          <w:lang w:val="en-US" w:eastAsia="zh-CN" w:bidi="ar-SA"/>
        </w:rPr>
        <w:t>12、随机标准附件、备品备件、零配件、专用工具清单</w:t>
      </w:r>
    </w:p>
    <w:p w14:paraId="508B39AA">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09F1125C">
      <w:pPr>
        <w:snapToGrid w:val="0"/>
        <w:spacing w:line="300" w:lineRule="auto"/>
        <w:rPr>
          <w:color w:val="auto"/>
          <w:highlight w:val="none"/>
          <w:u w:val="single"/>
        </w:rPr>
      </w:pPr>
      <w:r>
        <w:rPr>
          <w:color w:val="auto"/>
          <w:highlight w:val="none"/>
        </w:rPr>
        <w:t>项目名称：</w:t>
      </w:r>
    </w:p>
    <w:p w14:paraId="73E9934B">
      <w:pPr>
        <w:snapToGrid w:val="0"/>
        <w:spacing w:line="300" w:lineRule="auto"/>
        <w:rPr>
          <w:color w:val="auto"/>
          <w:highlight w:val="none"/>
          <w:u w:val="single"/>
        </w:rPr>
      </w:pPr>
      <w:r>
        <w:rPr>
          <w:color w:val="auto"/>
          <w:highlight w:val="none"/>
        </w:rPr>
        <w:t>招标项目编号：</w:t>
      </w:r>
    </w:p>
    <w:p w14:paraId="7E50C93F">
      <w:pPr>
        <w:snapToGrid w:val="0"/>
        <w:spacing w:line="300" w:lineRule="auto"/>
        <w:rPr>
          <w:color w:val="auto"/>
          <w:highlight w:val="none"/>
        </w:rPr>
      </w:pPr>
      <w:r>
        <w:rPr>
          <w:color w:val="auto"/>
          <w:highlight w:val="none"/>
        </w:rPr>
        <w:t>标项内容：</w:t>
      </w:r>
    </w:p>
    <w:p w14:paraId="3A52049B">
      <w:pPr>
        <w:snapToGrid w:val="0"/>
        <w:spacing w:line="300" w:lineRule="auto"/>
        <w:rPr>
          <w:color w:val="auto"/>
          <w:highlight w:val="none"/>
        </w:rPr>
      </w:pPr>
      <w:r>
        <w:rPr>
          <w:color w:val="auto"/>
          <w:highlight w:val="none"/>
        </w:rPr>
        <w:t>价格单位：元人民币</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201B6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B043F45">
            <w:pPr>
              <w:snapToGrid w:val="0"/>
              <w:spacing w:line="300" w:lineRule="auto"/>
              <w:jc w:val="center"/>
              <w:rPr>
                <w:color w:val="auto"/>
                <w:highlight w:val="none"/>
              </w:rPr>
            </w:pPr>
            <w:r>
              <w:rPr>
                <w:color w:val="auto"/>
                <w:highlight w:val="none"/>
              </w:rPr>
              <w:t>序号</w:t>
            </w:r>
          </w:p>
        </w:tc>
        <w:tc>
          <w:tcPr>
            <w:tcW w:w="1620" w:type="dxa"/>
            <w:noWrap w:val="0"/>
            <w:vAlign w:val="center"/>
          </w:tcPr>
          <w:p w14:paraId="61939490">
            <w:pPr>
              <w:snapToGrid w:val="0"/>
              <w:spacing w:line="300" w:lineRule="auto"/>
              <w:jc w:val="center"/>
              <w:rPr>
                <w:color w:val="auto"/>
                <w:highlight w:val="none"/>
              </w:rPr>
            </w:pPr>
            <w:r>
              <w:rPr>
                <w:color w:val="auto"/>
                <w:highlight w:val="none"/>
              </w:rPr>
              <w:t>名称</w:t>
            </w:r>
          </w:p>
        </w:tc>
        <w:tc>
          <w:tcPr>
            <w:tcW w:w="1620" w:type="dxa"/>
            <w:noWrap w:val="0"/>
            <w:vAlign w:val="center"/>
          </w:tcPr>
          <w:p w14:paraId="44A26B5B">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799FD714">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6A1F260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12BA3E9B">
            <w:pPr>
              <w:snapToGrid w:val="0"/>
              <w:spacing w:line="300" w:lineRule="auto"/>
              <w:jc w:val="center"/>
              <w:rPr>
                <w:color w:val="auto"/>
                <w:highlight w:val="none"/>
              </w:rPr>
            </w:pPr>
            <w:r>
              <w:rPr>
                <w:color w:val="auto"/>
                <w:highlight w:val="none"/>
              </w:rPr>
              <w:t>数量</w:t>
            </w:r>
          </w:p>
        </w:tc>
        <w:tc>
          <w:tcPr>
            <w:tcW w:w="1080" w:type="dxa"/>
            <w:noWrap w:val="0"/>
            <w:vAlign w:val="center"/>
          </w:tcPr>
          <w:p w14:paraId="1DDCBCC3">
            <w:pPr>
              <w:snapToGrid w:val="0"/>
              <w:spacing w:line="300" w:lineRule="auto"/>
              <w:jc w:val="center"/>
              <w:rPr>
                <w:color w:val="auto"/>
                <w:highlight w:val="none"/>
              </w:rPr>
            </w:pPr>
            <w:r>
              <w:rPr>
                <w:color w:val="auto"/>
                <w:highlight w:val="none"/>
              </w:rPr>
              <w:t>备注</w:t>
            </w:r>
          </w:p>
        </w:tc>
      </w:tr>
      <w:tr w14:paraId="69E69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586B6BC">
            <w:pPr>
              <w:snapToGrid w:val="0"/>
              <w:spacing w:line="300" w:lineRule="auto"/>
              <w:jc w:val="center"/>
              <w:rPr>
                <w:color w:val="auto"/>
                <w:highlight w:val="none"/>
              </w:rPr>
            </w:pPr>
            <w:r>
              <w:rPr>
                <w:color w:val="auto"/>
                <w:highlight w:val="none"/>
              </w:rPr>
              <w:t>1</w:t>
            </w:r>
          </w:p>
        </w:tc>
        <w:tc>
          <w:tcPr>
            <w:tcW w:w="1620" w:type="dxa"/>
            <w:noWrap w:val="0"/>
            <w:vAlign w:val="center"/>
          </w:tcPr>
          <w:p w14:paraId="3979FB74">
            <w:pPr>
              <w:snapToGrid w:val="0"/>
              <w:spacing w:line="300" w:lineRule="auto"/>
              <w:jc w:val="center"/>
              <w:rPr>
                <w:color w:val="auto"/>
                <w:highlight w:val="none"/>
              </w:rPr>
            </w:pPr>
          </w:p>
        </w:tc>
        <w:tc>
          <w:tcPr>
            <w:tcW w:w="1620" w:type="dxa"/>
            <w:noWrap w:val="0"/>
            <w:vAlign w:val="center"/>
          </w:tcPr>
          <w:p w14:paraId="29D493DB">
            <w:pPr>
              <w:snapToGrid w:val="0"/>
              <w:spacing w:line="300" w:lineRule="auto"/>
              <w:jc w:val="center"/>
              <w:rPr>
                <w:color w:val="auto"/>
                <w:highlight w:val="none"/>
              </w:rPr>
            </w:pPr>
          </w:p>
        </w:tc>
        <w:tc>
          <w:tcPr>
            <w:tcW w:w="1260" w:type="dxa"/>
            <w:noWrap w:val="0"/>
            <w:vAlign w:val="center"/>
          </w:tcPr>
          <w:p w14:paraId="20659319">
            <w:pPr>
              <w:snapToGrid w:val="0"/>
              <w:spacing w:line="300" w:lineRule="auto"/>
              <w:jc w:val="center"/>
              <w:rPr>
                <w:color w:val="auto"/>
                <w:highlight w:val="none"/>
              </w:rPr>
            </w:pPr>
          </w:p>
        </w:tc>
        <w:tc>
          <w:tcPr>
            <w:tcW w:w="1440" w:type="dxa"/>
            <w:noWrap w:val="0"/>
            <w:vAlign w:val="center"/>
          </w:tcPr>
          <w:p w14:paraId="5DD8829F">
            <w:pPr>
              <w:snapToGrid w:val="0"/>
              <w:spacing w:line="300" w:lineRule="auto"/>
              <w:jc w:val="center"/>
              <w:rPr>
                <w:color w:val="auto"/>
                <w:highlight w:val="none"/>
              </w:rPr>
            </w:pPr>
          </w:p>
        </w:tc>
        <w:tc>
          <w:tcPr>
            <w:tcW w:w="1260" w:type="dxa"/>
            <w:noWrap w:val="0"/>
            <w:vAlign w:val="center"/>
          </w:tcPr>
          <w:p w14:paraId="4A976B17">
            <w:pPr>
              <w:snapToGrid w:val="0"/>
              <w:spacing w:line="300" w:lineRule="auto"/>
              <w:jc w:val="center"/>
              <w:rPr>
                <w:color w:val="auto"/>
                <w:highlight w:val="none"/>
              </w:rPr>
            </w:pPr>
          </w:p>
        </w:tc>
        <w:tc>
          <w:tcPr>
            <w:tcW w:w="1080" w:type="dxa"/>
            <w:noWrap w:val="0"/>
            <w:vAlign w:val="center"/>
          </w:tcPr>
          <w:p w14:paraId="536F5B00">
            <w:pPr>
              <w:snapToGrid w:val="0"/>
              <w:spacing w:line="300" w:lineRule="auto"/>
              <w:jc w:val="center"/>
              <w:rPr>
                <w:color w:val="auto"/>
                <w:highlight w:val="none"/>
              </w:rPr>
            </w:pPr>
          </w:p>
        </w:tc>
      </w:tr>
      <w:tr w14:paraId="2BAB9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833F79F">
            <w:pPr>
              <w:snapToGrid w:val="0"/>
              <w:spacing w:line="300" w:lineRule="auto"/>
              <w:jc w:val="center"/>
              <w:rPr>
                <w:color w:val="auto"/>
                <w:highlight w:val="none"/>
              </w:rPr>
            </w:pPr>
            <w:r>
              <w:rPr>
                <w:color w:val="auto"/>
                <w:highlight w:val="none"/>
              </w:rPr>
              <w:t>2</w:t>
            </w:r>
          </w:p>
        </w:tc>
        <w:tc>
          <w:tcPr>
            <w:tcW w:w="1620" w:type="dxa"/>
            <w:noWrap w:val="0"/>
            <w:vAlign w:val="center"/>
          </w:tcPr>
          <w:p w14:paraId="1BB7998C">
            <w:pPr>
              <w:snapToGrid w:val="0"/>
              <w:spacing w:line="300" w:lineRule="auto"/>
              <w:jc w:val="center"/>
              <w:rPr>
                <w:color w:val="auto"/>
                <w:highlight w:val="none"/>
              </w:rPr>
            </w:pPr>
          </w:p>
        </w:tc>
        <w:tc>
          <w:tcPr>
            <w:tcW w:w="1620" w:type="dxa"/>
            <w:noWrap w:val="0"/>
            <w:vAlign w:val="center"/>
          </w:tcPr>
          <w:p w14:paraId="24124FBC">
            <w:pPr>
              <w:snapToGrid w:val="0"/>
              <w:spacing w:line="300" w:lineRule="auto"/>
              <w:jc w:val="center"/>
              <w:rPr>
                <w:color w:val="auto"/>
                <w:highlight w:val="none"/>
              </w:rPr>
            </w:pPr>
          </w:p>
        </w:tc>
        <w:tc>
          <w:tcPr>
            <w:tcW w:w="1260" w:type="dxa"/>
            <w:noWrap w:val="0"/>
            <w:vAlign w:val="center"/>
          </w:tcPr>
          <w:p w14:paraId="40994A3D">
            <w:pPr>
              <w:snapToGrid w:val="0"/>
              <w:spacing w:line="300" w:lineRule="auto"/>
              <w:jc w:val="center"/>
              <w:rPr>
                <w:color w:val="auto"/>
                <w:highlight w:val="none"/>
              </w:rPr>
            </w:pPr>
          </w:p>
        </w:tc>
        <w:tc>
          <w:tcPr>
            <w:tcW w:w="1440" w:type="dxa"/>
            <w:noWrap w:val="0"/>
            <w:vAlign w:val="center"/>
          </w:tcPr>
          <w:p w14:paraId="388E01F3">
            <w:pPr>
              <w:snapToGrid w:val="0"/>
              <w:spacing w:line="300" w:lineRule="auto"/>
              <w:jc w:val="center"/>
              <w:rPr>
                <w:color w:val="auto"/>
                <w:highlight w:val="none"/>
              </w:rPr>
            </w:pPr>
          </w:p>
        </w:tc>
        <w:tc>
          <w:tcPr>
            <w:tcW w:w="1260" w:type="dxa"/>
            <w:noWrap w:val="0"/>
            <w:vAlign w:val="center"/>
          </w:tcPr>
          <w:p w14:paraId="66F3BF42">
            <w:pPr>
              <w:snapToGrid w:val="0"/>
              <w:spacing w:line="300" w:lineRule="auto"/>
              <w:jc w:val="center"/>
              <w:rPr>
                <w:color w:val="auto"/>
                <w:highlight w:val="none"/>
              </w:rPr>
            </w:pPr>
          </w:p>
        </w:tc>
        <w:tc>
          <w:tcPr>
            <w:tcW w:w="1080" w:type="dxa"/>
            <w:noWrap w:val="0"/>
            <w:vAlign w:val="center"/>
          </w:tcPr>
          <w:p w14:paraId="1478AD4E">
            <w:pPr>
              <w:snapToGrid w:val="0"/>
              <w:spacing w:line="300" w:lineRule="auto"/>
              <w:jc w:val="center"/>
              <w:rPr>
                <w:color w:val="auto"/>
                <w:highlight w:val="none"/>
              </w:rPr>
            </w:pPr>
          </w:p>
        </w:tc>
      </w:tr>
      <w:tr w14:paraId="753F9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825DA9D">
            <w:pPr>
              <w:snapToGrid w:val="0"/>
              <w:spacing w:line="300" w:lineRule="auto"/>
              <w:jc w:val="center"/>
              <w:rPr>
                <w:color w:val="auto"/>
                <w:highlight w:val="none"/>
              </w:rPr>
            </w:pPr>
            <w:r>
              <w:rPr>
                <w:color w:val="auto"/>
                <w:highlight w:val="none"/>
              </w:rPr>
              <w:t>3</w:t>
            </w:r>
          </w:p>
        </w:tc>
        <w:tc>
          <w:tcPr>
            <w:tcW w:w="1620" w:type="dxa"/>
            <w:noWrap w:val="0"/>
            <w:vAlign w:val="center"/>
          </w:tcPr>
          <w:p w14:paraId="1FD26EBC">
            <w:pPr>
              <w:snapToGrid w:val="0"/>
              <w:spacing w:line="300" w:lineRule="auto"/>
              <w:jc w:val="center"/>
              <w:rPr>
                <w:color w:val="auto"/>
                <w:highlight w:val="none"/>
              </w:rPr>
            </w:pPr>
          </w:p>
        </w:tc>
        <w:tc>
          <w:tcPr>
            <w:tcW w:w="1620" w:type="dxa"/>
            <w:noWrap w:val="0"/>
            <w:vAlign w:val="center"/>
          </w:tcPr>
          <w:p w14:paraId="42A49FF5">
            <w:pPr>
              <w:snapToGrid w:val="0"/>
              <w:spacing w:line="300" w:lineRule="auto"/>
              <w:jc w:val="center"/>
              <w:rPr>
                <w:color w:val="auto"/>
                <w:highlight w:val="none"/>
              </w:rPr>
            </w:pPr>
          </w:p>
        </w:tc>
        <w:tc>
          <w:tcPr>
            <w:tcW w:w="1260" w:type="dxa"/>
            <w:noWrap w:val="0"/>
            <w:vAlign w:val="center"/>
          </w:tcPr>
          <w:p w14:paraId="76452BA8">
            <w:pPr>
              <w:snapToGrid w:val="0"/>
              <w:spacing w:line="300" w:lineRule="auto"/>
              <w:jc w:val="center"/>
              <w:rPr>
                <w:color w:val="auto"/>
                <w:highlight w:val="none"/>
              </w:rPr>
            </w:pPr>
          </w:p>
        </w:tc>
        <w:tc>
          <w:tcPr>
            <w:tcW w:w="1440" w:type="dxa"/>
            <w:noWrap w:val="0"/>
            <w:vAlign w:val="center"/>
          </w:tcPr>
          <w:p w14:paraId="46CA8CA4">
            <w:pPr>
              <w:snapToGrid w:val="0"/>
              <w:spacing w:line="300" w:lineRule="auto"/>
              <w:jc w:val="center"/>
              <w:rPr>
                <w:color w:val="auto"/>
                <w:highlight w:val="none"/>
              </w:rPr>
            </w:pPr>
          </w:p>
        </w:tc>
        <w:tc>
          <w:tcPr>
            <w:tcW w:w="1260" w:type="dxa"/>
            <w:noWrap w:val="0"/>
            <w:vAlign w:val="center"/>
          </w:tcPr>
          <w:p w14:paraId="6EBBF030">
            <w:pPr>
              <w:snapToGrid w:val="0"/>
              <w:spacing w:line="300" w:lineRule="auto"/>
              <w:jc w:val="center"/>
              <w:rPr>
                <w:color w:val="auto"/>
                <w:highlight w:val="none"/>
              </w:rPr>
            </w:pPr>
          </w:p>
        </w:tc>
        <w:tc>
          <w:tcPr>
            <w:tcW w:w="1080" w:type="dxa"/>
            <w:noWrap w:val="0"/>
            <w:vAlign w:val="center"/>
          </w:tcPr>
          <w:p w14:paraId="27C82D1E">
            <w:pPr>
              <w:snapToGrid w:val="0"/>
              <w:spacing w:line="300" w:lineRule="auto"/>
              <w:jc w:val="center"/>
              <w:rPr>
                <w:color w:val="auto"/>
                <w:highlight w:val="none"/>
              </w:rPr>
            </w:pPr>
          </w:p>
        </w:tc>
      </w:tr>
      <w:tr w14:paraId="0E72B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EB3B503">
            <w:pPr>
              <w:snapToGrid w:val="0"/>
              <w:spacing w:line="300" w:lineRule="auto"/>
              <w:jc w:val="center"/>
              <w:rPr>
                <w:color w:val="auto"/>
                <w:highlight w:val="none"/>
              </w:rPr>
            </w:pPr>
            <w:r>
              <w:rPr>
                <w:color w:val="auto"/>
                <w:highlight w:val="none"/>
              </w:rPr>
              <w:t>……</w:t>
            </w:r>
          </w:p>
        </w:tc>
        <w:tc>
          <w:tcPr>
            <w:tcW w:w="1620" w:type="dxa"/>
            <w:noWrap w:val="0"/>
            <w:vAlign w:val="center"/>
          </w:tcPr>
          <w:p w14:paraId="6E6CB20B">
            <w:pPr>
              <w:snapToGrid w:val="0"/>
              <w:spacing w:line="300" w:lineRule="auto"/>
              <w:jc w:val="center"/>
              <w:rPr>
                <w:color w:val="auto"/>
                <w:highlight w:val="none"/>
              </w:rPr>
            </w:pPr>
          </w:p>
        </w:tc>
        <w:tc>
          <w:tcPr>
            <w:tcW w:w="1620" w:type="dxa"/>
            <w:noWrap w:val="0"/>
            <w:vAlign w:val="center"/>
          </w:tcPr>
          <w:p w14:paraId="64AA4918">
            <w:pPr>
              <w:snapToGrid w:val="0"/>
              <w:spacing w:line="300" w:lineRule="auto"/>
              <w:jc w:val="center"/>
              <w:rPr>
                <w:color w:val="auto"/>
                <w:highlight w:val="none"/>
              </w:rPr>
            </w:pPr>
          </w:p>
        </w:tc>
        <w:tc>
          <w:tcPr>
            <w:tcW w:w="1260" w:type="dxa"/>
            <w:noWrap w:val="0"/>
            <w:vAlign w:val="center"/>
          </w:tcPr>
          <w:p w14:paraId="0D2D98DA">
            <w:pPr>
              <w:snapToGrid w:val="0"/>
              <w:spacing w:line="300" w:lineRule="auto"/>
              <w:jc w:val="center"/>
              <w:rPr>
                <w:color w:val="auto"/>
                <w:highlight w:val="none"/>
              </w:rPr>
            </w:pPr>
          </w:p>
        </w:tc>
        <w:tc>
          <w:tcPr>
            <w:tcW w:w="1440" w:type="dxa"/>
            <w:noWrap w:val="0"/>
            <w:vAlign w:val="center"/>
          </w:tcPr>
          <w:p w14:paraId="5DDD9A5F">
            <w:pPr>
              <w:snapToGrid w:val="0"/>
              <w:spacing w:line="300" w:lineRule="auto"/>
              <w:jc w:val="center"/>
              <w:rPr>
                <w:color w:val="auto"/>
                <w:highlight w:val="none"/>
              </w:rPr>
            </w:pPr>
          </w:p>
        </w:tc>
        <w:tc>
          <w:tcPr>
            <w:tcW w:w="1260" w:type="dxa"/>
            <w:noWrap w:val="0"/>
            <w:vAlign w:val="center"/>
          </w:tcPr>
          <w:p w14:paraId="4AE3AC56">
            <w:pPr>
              <w:snapToGrid w:val="0"/>
              <w:spacing w:line="300" w:lineRule="auto"/>
              <w:jc w:val="center"/>
              <w:rPr>
                <w:color w:val="auto"/>
                <w:highlight w:val="none"/>
              </w:rPr>
            </w:pPr>
          </w:p>
        </w:tc>
        <w:tc>
          <w:tcPr>
            <w:tcW w:w="1080" w:type="dxa"/>
            <w:noWrap w:val="0"/>
            <w:vAlign w:val="center"/>
          </w:tcPr>
          <w:p w14:paraId="258D5938">
            <w:pPr>
              <w:snapToGrid w:val="0"/>
              <w:spacing w:line="300" w:lineRule="auto"/>
              <w:jc w:val="center"/>
              <w:rPr>
                <w:color w:val="auto"/>
                <w:highlight w:val="none"/>
              </w:rPr>
            </w:pPr>
          </w:p>
        </w:tc>
      </w:tr>
    </w:tbl>
    <w:p w14:paraId="3B33C5B6">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2F4E8BCC">
      <w:pPr>
        <w:snapToGrid w:val="0"/>
        <w:spacing w:line="300" w:lineRule="auto"/>
        <w:rPr>
          <w:color w:val="auto"/>
          <w:highlight w:val="none"/>
        </w:rPr>
      </w:pPr>
    </w:p>
    <w:p w14:paraId="364116FD">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5F3275D">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77BBFD8">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Arial" w:hAnsi="Arial" w:eastAsia="宋体" w:cs="Times New Roman"/>
          <w:b/>
          <w:bCs/>
          <w:color w:val="auto"/>
          <w:kern w:val="2"/>
          <w:sz w:val="21"/>
          <w:szCs w:val="20"/>
          <w:highlight w:val="none"/>
          <w:lang w:val="en-US" w:eastAsia="zh-CN" w:bidi="ar-SA"/>
        </w:rPr>
        <w:t>13、消耗品、易耗品价格清单</w:t>
      </w:r>
    </w:p>
    <w:p w14:paraId="1C2407B7">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67C54DA6">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1D1E33DC">
      <w:pPr>
        <w:pStyle w:val="17"/>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12DF2CEF">
      <w:pPr>
        <w:pStyle w:val="17"/>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57A7F762">
      <w:pPr>
        <w:pStyle w:val="17"/>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2E2275A5">
      <w:pPr>
        <w:pStyle w:val="17"/>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4E722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148503D">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724C2B2D">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5692D401">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582F2B41">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2B67CD74">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7B95DEAA">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1D84E0B8">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51B46639">
            <w:pPr>
              <w:snapToGrid w:val="0"/>
              <w:spacing w:line="300" w:lineRule="auto"/>
              <w:jc w:val="center"/>
              <w:rPr>
                <w:caps/>
                <w:color w:val="auto"/>
                <w:highlight w:val="none"/>
              </w:rPr>
            </w:pPr>
            <w:r>
              <w:rPr>
                <w:caps/>
                <w:color w:val="auto"/>
                <w:highlight w:val="none"/>
              </w:rPr>
              <w:t>用途</w:t>
            </w:r>
          </w:p>
        </w:tc>
      </w:tr>
      <w:tr w14:paraId="26797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4F3BCBF">
            <w:pPr>
              <w:snapToGrid w:val="0"/>
              <w:spacing w:line="300" w:lineRule="auto"/>
              <w:jc w:val="center"/>
              <w:rPr>
                <w:color w:val="auto"/>
                <w:szCs w:val="21"/>
                <w:highlight w:val="none"/>
              </w:rPr>
            </w:pPr>
          </w:p>
        </w:tc>
        <w:tc>
          <w:tcPr>
            <w:tcW w:w="1350" w:type="dxa"/>
            <w:noWrap w:val="0"/>
            <w:vAlign w:val="center"/>
          </w:tcPr>
          <w:p w14:paraId="569A3776">
            <w:pPr>
              <w:pStyle w:val="43"/>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64AC5102">
            <w:pPr>
              <w:snapToGrid w:val="0"/>
              <w:spacing w:line="300" w:lineRule="auto"/>
              <w:jc w:val="center"/>
              <w:rPr>
                <w:b/>
                <w:color w:val="auto"/>
                <w:kern w:val="0"/>
                <w:szCs w:val="21"/>
                <w:highlight w:val="none"/>
              </w:rPr>
            </w:pPr>
          </w:p>
        </w:tc>
        <w:tc>
          <w:tcPr>
            <w:tcW w:w="720" w:type="dxa"/>
            <w:noWrap w:val="0"/>
            <w:vAlign w:val="center"/>
          </w:tcPr>
          <w:p w14:paraId="04FBAC56">
            <w:pPr>
              <w:snapToGrid w:val="0"/>
              <w:spacing w:line="300" w:lineRule="auto"/>
              <w:jc w:val="center"/>
              <w:rPr>
                <w:color w:val="auto"/>
                <w:szCs w:val="21"/>
                <w:highlight w:val="none"/>
              </w:rPr>
            </w:pPr>
          </w:p>
        </w:tc>
        <w:tc>
          <w:tcPr>
            <w:tcW w:w="1983" w:type="dxa"/>
            <w:noWrap w:val="0"/>
            <w:vAlign w:val="center"/>
          </w:tcPr>
          <w:p w14:paraId="36F59763">
            <w:pPr>
              <w:snapToGrid w:val="0"/>
              <w:spacing w:line="300" w:lineRule="auto"/>
              <w:jc w:val="center"/>
              <w:rPr>
                <w:color w:val="auto"/>
                <w:szCs w:val="21"/>
                <w:highlight w:val="none"/>
              </w:rPr>
            </w:pPr>
          </w:p>
        </w:tc>
        <w:tc>
          <w:tcPr>
            <w:tcW w:w="780" w:type="dxa"/>
            <w:noWrap w:val="0"/>
            <w:vAlign w:val="center"/>
          </w:tcPr>
          <w:p w14:paraId="3E31D98F">
            <w:pPr>
              <w:snapToGrid w:val="0"/>
              <w:spacing w:line="300" w:lineRule="auto"/>
              <w:jc w:val="center"/>
              <w:rPr>
                <w:color w:val="auto"/>
                <w:szCs w:val="21"/>
                <w:highlight w:val="none"/>
              </w:rPr>
            </w:pPr>
          </w:p>
        </w:tc>
        <w:tc>
          <w:tcPr>
            <w:tcW w:w="1656" w:type="dxa"/>
            <w:noWrap w:val="0"/>
            <w:vAlign w:val="center"/>
          </w:tcPr>
          <w:p w14:paraId="362E05E1">
            <w:pPr>
              <w:snapToGrid w:val="0"/>
              <w:spacing w:line="300" w:lineRule="auto"/>
              <w:jc w:val="center"/>
              <w:rPr>
                <w:color w:val="auto"/>
                <w:szCs w:val="21"/>
                <w:highlight w:val="none"/>
              </w:rPr>
            </w:pPr>
          </w:p>
        </w:tc>
        <w:tc>
          <w:tcPr>
            <w:tcW w:w="720" w:type="dxa"/>
            <w:noWrap w:val="0"/>
            <w:vAlign w:val="center"/>
          </w:tcPr>
          <w:p w14:paraId="2CD6193C">
            <w:pPr>
              <w:snapToGrid w:val="0"/>
              <w:spacing w:line="300" w:lineRule="auto"/>
              <w:jc w:val="center"/>
              <w:rPr>
                <w:color w:val="auto"/>
                <w:szCs w:val="21"/>
                <w:highlight w:val="none"/>
              </w:rPr>
            </w:pPr>
          </w:p>
        </w:tc>
      </w:tr>
      <w:tr w14:paraId="2F00B7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83BAEC">
            <w:pPr>
              <w:snapToGrid w:val="0"/>
              <w:spacing w:line="300" w:lineRule="auto"/>
              <w:jc w:val="center"/>
              <w:rPr>
                <w:color w:val="auto"/>
                <w:szCs w:val="21"/>
                <w:highlight w:val="none"/>
              </w:rPr>
            </w:pPr>
          </w:p>
        </w:tc>
        <w:tc>
          <w:tcPr>
            <w:tcW w:w="1350" w:type="dxa"/>
            <w:noWrap w:val="0"/>
            <w:vAlign w:val="center"/>
          </w:tcPr>
          <w:p w14:paraId="0A416BFE">
            <w:pPr>
              <w:pStyle w:val="43"/>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009DBEBC">
            <w:pPr>
              <w:snapToGrid w:val="0"/>
              <w:spacing w:line="300" w:lineRule="auto"/>
              <w:jc w:val="center"/>
              <w:rPr>
                <w:b/>
                <w:color w:val="auto"/>
                <w:kern w:val="0"/>
                <w:szCs w:val="21"/>
                <w:highlight w:val="none"/>
              </w:rPr>
            </w:pPr>
          </w:p>
        </w:tc>
        <w:tc>
          <w:tcPr>
            <w:tcW w:w="720" w:type="dxa"/>
            <w:noWrap w:val="0"/>
            <w:vAlign w:val="center"/>
          </w:tcPr>
          <w:p w14:paraId="06A5BFE3">
            <w:pPr>
              <w:snapToGrid w:val="0"/>
              <w:spacing w:line="300" w:lineRule="auto"/>
              <w:jc w:val="center"/>
              <w:rPr>
                <w:color w:val="auto"/>
                <w:szCs w:val="21"/>
                <w:highlight w:val="none"/>
              </w:rPr>
            </w:pPr>
          </w:p>
        </w:tc>
        <w:tc>
          <w:tcPr>
            <w:tcW w:w="1983" w:type="dxa"/>
            <w:noWrap w:val="0"/>
            <w:vAlign w:val="center"/>
          </w:tcPr>
          <w:p w14:paraId="50AD091D">
            <w:pPr>
              <w:snapToGrid w:val="0"/>
              <w:spacing w:line="300" w:lineRule="auto"/>
              <w:jc w:val="center"/>
              <w:rPr>
                <w:color w:val="auto"/>
                <w:szCs w:val="21"/>
                <w:highlight w:val="none"/>
              </w:rPr>
            </w:pPr>
          </w:p>
        </w:tc>
        <w:tc>
          <w:tcPr>
            <w:tcW w:w="780" w:type="dxa"/>
            <w:noWrap w:val="0"/>
            <w:vAlign w:val="center"/>
          </w:tcPr>
          <w:p w14:paraId="39776769">
            <w:pPr>
              <w:snapToGrid w:val="0"/>
              <w:spacing w:line="300" w:lineRule="auto"/>
              <w:jc w:val="center"/>
              <w:rPr>
                <w:color w:val="auto"/>
                <w:szCs w:val="21"/>
                <w:highlight w:val="none"/>
              </w:rPr>
            </w:pPr>
          </w:p>
        </w:tc>
        <w:tc>
          <w:tcPr>
            <w:tcW w:w="1656" w:type="dxa"/>
            <w:noWrap w:val="0"/>
            <w:vAlign w:val="center"/>
          </w:tcPr>
          <w:p w14:paraId="143F7945">
            <w:pPr>
              <w:snapToGrid w:val="0"/>
              <w:spacing w:line="300" w:lineRule="auto"/>
              <w:jc w:val="center"/>
              <w:rPr>
                <w:color w:val="auto"/>
                <w:szCs w:val="21"/>
                <w:highlight w:val="none"/>
              </w:rPr>
            </w:pPr>
          </w:p>
        </w:tc>
        <w:tc>
          <w:tcPr>
            <w:tcW w:w="720" w:type="dxa"/>
            <w:noWrap w:val="0"/>
            <w:vAlign w:val="center"/>
          </w:tcPr>
          <w:p w14:paraId="04D3F98B">
            <w:pPr>
              <w:snapToGrid w:val="0"/>
              <w:spacing w:line="300" w:lineRule="auto"/>
              <w:jc w:val="center"/>
              <w:rPr>
                <w:color w:val="auto"/>
                <w:szCs w:val="21"/>
                <w:highlight w:val="none"/>
              </w:rPr>
            </w:pPr>
          </w:p>
        </w:tc>
      </w:tr>
      <w:tr w14:paraId="3BA15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844DA6E">
            <w:pPr>
              <w:snapToGrid w:val="0"/>
              <w:spacing w:line="300" w:lineRule="auto"/>
              <w:jc w:val="center"/>
              <w:rPr>
                <w:color w:val="auto"/>
                <w:szCs w:val="21"/>
                <w:highlight w:val="none"/>
              </w:rPr>
            </w:pPr>
          </w:p>
        </w:tc>
        <w:tc>
          <w:tcPr>
            <w:tcW w:w="1350" w:type="dxa"/>
            <w:noWrap w:val="0"/>
            <w:vAlign w:val="center"/>
          </w:tcPr>
          <w:p w14:paraId="63334ECE">
            <w:pPr>
              <w:pStyle w:val="43"/>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703C6E83">
            <w:pPr>
              <w:snapToGrid w:val="0"/>
              <w:spacing w:line="300" w:lineRule="auto"/>
              <w:jc w:val="center"/>
              <w:rPr>
                <w:b/>
                <w:color w:val="auto"/>
                <w:kern w:val="0"/>
                <w:szCs w:val="21"/>
                <w:highlight w:val="none"/>
              </w:rPr>
            </w:pPr>
          </w:p>
        </w:tc>
        <w:tc>
          <w:tcPr>
            <w:tcW w:w="720" w:type="dxa"/>
            <w:noWrap w:val="0"/>
            <w:vAlign w:val="center"/>
          </w:tcPr>
          <w:p w14:paraId="5F230311">
            <w:pPr>
              <w:snapToGrid w:val="0"/>
              <w:spacing w:line="300" w:lineRule="auto"/>
              <w:jc w:val="center"/>
              <w:rPr>
                <w:color w:val="auto"/>
                <w:szCs w:val="21"/>
                <w:highlight w:val="none"/>
              </w:rPr>
            </w:pPr>
          </w:p>
        </w:tc>
        <w:tc>
          <w:tcPr>
            <w:tcW w:w="1983" w:type="dxa"/>
            <w:noWrap w:val="0"/>
            <w:vAlign w:val="center"/>
          </w:tcPr>
          <w:p w14:paraId="6E89154F">
            <w:pPr>
              <w:snapToGrid w:val="0"/>
              <w:spacing w:line="300" w:lineRule="auto"/>
              <w:jc w:val="center"/>
              <w:rPr>
                <w:color w:val="auto"/>
                <w:szCs w:val="21"/>
                <w:highlight w:val="none"/>
              </w:rPr>
            </w:pPr>
          </w:p>
        </w:tc>
        <w:tc>
          <w:tcPr>
            <w:tcW w:w="780" w:type="dxa"/>
            <w:noWrap w:val="0"/>
            <w:vAlign w:val="center"/>
          </w:tcPr>
          <w:p w14:paraId="321D5CD7">
            <w:pPr>
              <w:snapToGrid w:val="0"/>
              <w:spacing w:line="300" w:lineRule="auto"/>
              <w:jc w:val="center"/>
              <w:rPr>
                <w:color w:val="auto"/>
                <w:szCs w:val="21"/>
                <w:highlight w:val="none"/>
              </w:rPr>
            </w:pPr>
          </w:p>
        </w:tc>
        <w:tc>
          <w:tcPr>
            <w:tcW w:w="1656" w:type="dxa"/>
            <w:noWrap w:val="0"/>
            <w:vAlign w:val="center"/>
          </w:tcPr>
          <w:p w14:paraId="2969EF9E">
            <w:pPr>
              <w:snapToGrid w:val="0"/>
              <w:spacing w:line="300" w:lineRule="auto"/>
              <w:jc w:val="center"/>
              <w:rPr>
                <w:color w:val="auto"/>
                <w:szCs w:val="21"/>
                <w:highlight w:val="none"/>
              </w:rPr>
            </w:pPr>
          </w:p>
        </w:tc>
        <w:tc>
          <w:tcPr>
            <w:tcW w:w="720" w:type="dxa"/>
            <w:noWrap w:val="0"/>
            <w:vAlign w:val="center"/>
          </w:tcPr>
          <w:p w14:paraId="4A72A04E">
            <w:pPr>
              <w:snapToGrid w:val="0"/>
              <w:spacing w:line="300" w:lineRule="auto"/>
              <w:jc w:val="center"/>
              <w:rPr>
                <w:color w:val="auto"/>
                <w:szCs w:val="21"/>
                <w:highlight w:val="none"/>
              </w:rPr>
            </w:pPr>
          </w:p>
        </w:tc>
      </w:tr>
      <w:tr w14:paraId="2CBEC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8430FA3">
            <w:pPr>
              <w:snapToGrid w:val="0"/>
              <w:spacing w:line="300" w:lineRule="auto"/>
              <w:jc w:val="center"/>
              <w:rPr>
                <w:color w:val="auto"/>
                <w:szCs w:val="21"/>
                <w:highlight w:val="none"/>
              </w:rPr>
            </w:pPr>
          </w:p>
        </w:tc>
        <w:tc>
          <w:tcPr>
            <w:tcW w:w="1350" w:type="dxa"/>
            <w:noWrap w:val="0"/>
            <w:vAlign w:val="center"/>
          </w:tcPr>
          <w:p w14:paraId="75165FB6">
            <w:pPr>
              <w:pStyle w:val="43"/>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6D7B7F35">
            <w:pPr>
              <w:snapToGrid w:val="0"/>
              <w:spacing w:line="300" w:lineRule="auto"/>
              <w:jc w:val="center"/>
              <w:rPr>
                <w:b/>
                <w:color w:val="auto"/>
                <w:kern w:val="0"/>
                <w:szCs w:val="21"/>
                <w:highlight w:val="none"/>
              </w:rPr>
            </w:pPr>
          </w:p>
        </w:tc>
        <w:tc>
          <w:tcPr>
            <w:tcW w:w="720" w:type="dxa"/>
            <w:noWrap w:val="0"/>
            <w:vAlign w:val="center"/>
          </w:tcPr>
          <w:p w14:paraId="2F732606">
            <w:pPr>
              <w:snapToGrid w:val="0"/>
              <w:spacing w:line="300" w:lineRule="auto"/>
              <w:jc w:val="center"/>
              <w:rPr>
                <w:color w:val="auto"/>
                <w:szCs w:val="21"/>
                <w:highlight w:val="none"/>
              </w:rPr>
            </w:pPr>
          </w:p>
        </w:tc>
        <w:tc>
          <w:tcPr>
            <w:tcW w:w="1983" w:type="dxa"/>
            <w:noWrap w:val="0"/>
            <w:vAlign w:val="center"/>
          </w:tcPr>
          <w:p w14:paraId="71ACE6EE">
            <w:pPr>
              <w:snapToGrid w:val="0"/>
              <w:spacing w:line="300" w:lineRule="auto"/>
              <w:jc w:val="center"/>
              <w:rPr>
                <w:color w:val="auto"/>
                <w:szCs w:val="21"/>
                <w:highlight w:val="none"/>
              </w:rPr>
            </w:pPr>
          </w:p>
        </w:tc>
        <w:tc>
          <w:tcPr>
            <w:tcW w:w="780" w:type="dxa"/>
            <w:noWrap w:val="0"/>
            <w:vAlign w:val="center"/>
          </w:tcPr>
          <w:p w14:paraId="72B428A6">
            <w:pPr>
              <w:snapToGrid w:val="0"/>
              <w:spacing w:line="300" w:lineRule="auto"/>
              <w:jc w:val="center"/>
              <w:rPr>
                <w:color w:val="auto"/>
                <w:szCs w:val="21"/>
                <w:highlight w:val="none"/>
              </w:rPr>
            </w:pPr>
          </w:p>
        </w:tc>
        <w:tc>
          <w:tcPr>
            <w:tcW w:w="1656" w:type="dxa"/>
            <w:noWrap w:val="0"/>
            <w:vAlign w:val="center"/>
          </w:tcPr>
          <w:p w14:paraId="20EEE8C2">
            <w:pPr>
              <w:snapToGrid w:val="0"/>
              <w:spacing w:line="300" w:lineRule="auto"/>
              <w:jc w:val="center"/>
              <w:rPr>
                <w:color w:val="auto"/>
                <w:szCs w:val="21"/>
                <w:highlight w:val="none"/>
              </w:rPr>
            </w:pPr>
          </w:p>
        </w:tc>
        <w:tc>
          <w:tcPr>
            <w:tcW w:w="720" w:type="dxa"/>
            <w:noWrap w:val="0"/>
            <w:vAlign w:val="center"/>
          </w:tcPr>
          <w:p w14:paraId="2628B2B2">
            <w:pPr>
              <w:snapToGrid w:val="0"/>
              <w:spacing w:line="300" w:lineRule="auto"/>
              <w:jc w:val="center"/>
              <w:rPr>
                <w:color w:val="auto"/>
                <w:szCs w:val="21"/>
                <w:highlight w:val="none"/>
              </w:rPr>
            </w:pPr>
          </w:p>
        </w:tc>
      </w:tr>
    </w:tbl>
    <w:p w14:paraId="6092DB79">
      <w:pPr>
        <w:snapToGrid w:val="0"/>
        <w:spacing w:line="300" w:lineRule="auto"/>
        <w:ind w:firstLine="420" w:firstLineChars="200"/>
        <w:rPr>
          <w:color w:val="auto"/>
          <w:highlight w:val="none"/>
        </w:rPr>
      </w:pPr>
      <w:r>
        <w:rPr>
          <w:color w:val="auto"/>
          <w:highlight w:val="none"/>
        </w:rPr>
        <w:t>填表说明：</w:t>
      </w:r>
    </w:p>
    <w:p w14:paraId="6662F04F">
      <w:pPr>
        <w:numPr>
          <w:ilvl w:val="0"/>
          <w:numId w:val="9"/>
          <w:numberingChange w:id="4" w:author="ibm" w:date="2020-03-08T20:59:00Z" w:original="%1:1:0:）"/>
        </w:numPr>
        <w:snapToGrid w:val="0"/>
        <w:spacing w:line="300" w:lineRule="auto"/>
        <w:ind w:left="0"/>
        <w:rPr>
          <w:color w:val="auto"/>
          <w:highlight w:val="none"/>
        </w:rPr>
      </w:pPr>
      <w:r>
        <w:rPr>
          <w:color w:val="auto"/>
          <w:highlight w:val="none"/>
        </w:rPr>
        <w:t>此表内容不包含在投标总价中。</w:t>
      </w:r>
    </w:p>
    <w:p w14:paraId="10F75776">
      <w:pPr>
        <w:numPr>
          <w:ilvl w:val="0"/>
          <w:numId w:val="9"/>
          <w:numberingChange w:id="5" w:author="ibm" w:date="2020-03-08T20:59:00Z" w:original="%1:2:0:）"/>
        </w:numPr>
        <w:snapToGrid w:val="0"/>
        <w:spacing w:line="300" w:lineRule="auto"/>
        <w:ind w:left="0"/>
        <w:rPr>
          <w:color w:val="auto"/>
          <w:highlight w:val="none"/>
        </w:rPr>
      </w:pPr>
      <w:r>
        <w:rPr>
          <w:color w:val="auto"/>
          <w:highlight w:val="none"/>
        </w:rPr>
        <w:t>此表仅提供了表格形式，可扩展。</w:t>
      </w:r>
    </w:p>
    <w:p w14:paraId="076B0D31">
      <w:pPr>
        <w:snapToGrid w:val="0"/>
        <w:spacing w:line="300" w:lineRule="auto"/>
        <w:rPr>
          <w:color w:val="auto"/>
          <w:highlight w:val="none"/>
        </w:rPr>
      </w:pPr>
    </w:p>
    <w:p w14:paraId="5111FEE3">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CBADC3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D9E197B">
      <w:pPr>
        <w:snapToGrid w:val="0"/>
        <w:spacing w:line="300" w:lineRule="auto"/>
        <w:rPr>
          <w:color w:val="auto"/>
          <w:highlight w:val="none"/>
        </w:rPr>
      </w:pPr>
    </w:p>
    <w:p w14:paraId="4C3974BE">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Arial" w:hAnsi="Arial" w:eastAsia="宋体" w:cs="Times New Roman"/>
          <w:b/>
          <w:bCs/>
          <w:color w:val="auto"/>
          <w:kern w:val="2"/>
          <w:sz w:val="21"/>
          <w:szCs w:val="20"/>
          <w:highlight w:val="none"/>
          <w:lang w:val="en-US" w:eastAsia="zh-CN" w:bidi="ar-SA"/>
        </w:rPr>
        <w:t>14、保修价格，维修配件价格，维修服务费价格</w:t>
      </w:r>
    </w:p>
    <w:p w14:paraId="76F30427">
      <w:pPr>
        <w:snapToGrid w:val="0"/>
        <w:spacing w:line="300" w:lineRule="auto"/>
        <w:rPr>
          <w:color w:val="auto"/>
          <w:highlight w:val="none"/>
        </w:rPr>
      </w:pPr>
    </w:p>
    <w:p w14:paraId="2BE8AAB2">
      <w:pPr>
        <w:snapToGrid w:val="0"/>
        <w:spacing w:line="300" w:lineRule="auto"/>
        <w:rPr>
          <w:color w:val="auto"/>
          <w:highlight w:val="none"/>
        </w:rPr>
      </w:pPr>
    </w:p>
    <w:p w14:paraId="4FD7713B">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Arial" w:hAnsi="Arial" w:eastAsia="宋体" w:cs="Times New Roman"/>
          <w:b/>
          <w:bCs/>
          <w:color w:val="auto"/>
          <w:kern w:val="2"/>
          <w:sz w:val="21"/>
          <w:szCs w:val="20"/>
          <w:highlight w:val="none"/>
          <w:lang w:val="en-US" w:eastAsia="zh-CN" w:bidi="ar-SA"/>
        </w:rPr>
        <w:t>15、产品性能说明</w:t>
      </w:r>
    </w:p>
    <w:p w14:paraId="4E862616">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Arial" w:hAnsi="Arial" w:eastAsia="宋体" w:cs="Times New Roman"/>
          <w:b/>
          <w:bCs/>
          <w:color w:val="auto"/>
          <w:kern w:val="2"/>
          <w:sz w:val="21"/>
          <w:szCs w:val="20"/>
          <w:highlight w:val="none"/>
          <w:lang w:val="en-US" w:eastAsia="zh-CN" w:bidi="ar-SA"/>
        </w:rPr>
        <w:t>16、技术规格偏离表</w:t>
      </w:r>
    </w:p>
    <w:p w14:paraId="69A15557">
      <w:pPr>
        <w:snapToGrid w:val="0"/>
        <w:spacing w:line="300" w:lineRule="auto"/>
        <w:jc w:val="center"/>
        <w:rPr>
          <w:b/>
          <w:bCs/>
          <w:color w:val="auto"/>
          <w:sz w:val="32"/>
          <w:szCs w:val="32"/>
          <w:highlight w:val="none"/>
        </w:rPr>
      </w:pPr>
      <w:r>
        <w:rPr>
          <w:b/>
          <w:bCs/>
          <w:color w:val="auto"/>
          <w:sz w:val="32"/>
          <w:szCs w:val="32"/>
          <w:highlight w:val="none"/>
        </w:rPr>
        <w:t>技术规格偏离表</w:t>
      </w:r>
    </w:p>
    <w:p w14:paraId="42C4D56F">
      <w:pPr>
        <w:snapToGrid w:val="0"/>
        <w:spacing w:line="300" w:lineRule="auto"/>
        <w:rPr>
          <w:color w:val="auto"/>
          <w:highlight w:val="none"/>
          <w:u w:val="single"/>
        </w:rPr>
      </w:pPr>
      <w:r>
        <w:rPr>
          <w:color w:val="auto"/>
          <w:highlight w:val="none"/>
        </w:rPr>
        <w:t>项目名称：</w:t>
      </w:r>
    </w:p>
    <w:p w14:paraId="51689E1E">
      <w:pPr>
        <w:snapToGrid w:val="0"/>
        <w:spacing w:line="300" w:lineRule="auto"/>
        <w:rPr>
          <w:color w:val="auto"/>
          <w:highlight w:val="none"/>
          <w:u w:val="single"/>
        </w:rPr>
      </w:pPr>
      <w:r>
        <w:rPr>
          <w:color w:val="auto"/>
          <w:highlight w:val="none"/>
        </w:rPr>
        <w:t>招标项目编号：</w:t>
      </w:r>
    </w:p>
    <w:p w14:paraId="6859B935">
      <w:pPr>
        <w:snapToGrid w:val="0"/>
        <w:spacing w:line="300" w:lineRule="auto"/>
        <w:rPr>
          <w:color w:val="auto"/>
          <w:highlight w:val="none"/>
        </w:rPr>
      </w:pPr>
      <w:r>
        <w:rPr>
          <w:color w:val="auto"/>
          <w:highlight w:val="none"/>
        </w:rPr>
        <w:t>标项内容：</w:t>
      </w:r>
    </w:p>
    <w:p w14:paraId="4429DADC">
      <w:pPr>
        <w:snapToGrid w:val="0"/>
        <w:spacing w:line="300" w:lineRule="auto"/>
        <w:rPr>
          <w:color w:val="auto"/>
          <w:highlight w:val="none"/>
        </w:rPr>
      </w:pPr>
    </w:p>
    <w:tbl>
      <w:tblPr>
        <w:tblStyle w:val="2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4BF4F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BC57BF8">
            <w:pPr>
              <w:spacing w:after="156"/>
              <w:jc w:val="center"/>
              <w:rPr>
                <w:color w:val="auto"/>
                <w:szCs w:val="21"/>
                <w:highlight w:val="none"/>
              </w:rPr>
            </w:pPr>
            <w:r>
              <w:rPr>
                <w:color w:val="auto"/>
                <w:szCs w:val="21"/>
                <w:highlight w:val="none"/>
              </w:rPr>
              <w:t>序号</w:t>
            </w:r>
          </w:p>
        </w:tc>
        <w:tc>
          <w:tcPr>
            <w:tcW w:w="2458" w:type="dxa"/>
            <w:noWrap w:val="0"/>
            <w:vAlign w:val="center"/>
          </w:tcPr>
          <w:p w14:paraId="16AA7DDF">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01FD43D5">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3B237ABC">
            <w:pPr>
              <w:spacing w:after="156"/>
              <w:jc w:val="center"/>
              <w:rPr>
                <w:color w:val="auto"/>
                <w:szCs w:val="21"/>
                <w:highlight w:val="none"/>
              </w:rPr>
            </w:pPr>
            <w:r>
              <w:rPr>
                <w:color w:val="auto"/>
                <w:szCs w:val="21"/>
                <w:highlight w:val="none"/>
              </w:rPr>
              <w:t>偏离情况</w:t>
            </w:r>
          </w:p>
        </w:tc>
        <w:tc>
          <w:tcPr>
            <w:tcW w:w="1432" w:type="dxa"/>
            <w:noWrap w:val="0"/>
            <w:vAlign w:val="center"/>
          </w:tcPr>
          <w:p w14:paraId="2CEB8F26">
            <w:pPr>
              <w:spacing w:after="156"/>
              <w:jc w:val="center"/>
              <w:rPr>
                <w:color w:val="auto"/>
                <w:szCs w:val="21"/>
                <w:highlight w:val="none"/>
              </w:rPr>
            </w:pPr>
            <w:r>
              <w:rPr>
                <w:color w:val="auto"/>
                <w:szCs w:val="21"/>
                <w:highlight w:val="none"/>
              </w:rPr>
              <w:t>说明</w:t>
            </w:r>
          </w:p>
        </w:tc>
      </w:tr>
      <w:tr w14:paraId="21E955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120232">
            <w:pPr>
              <w:spacing w:after="156"/>
              <w:jc w:val="center"/>
              <w:rPr>
                <w:color w:val="auto"/>
                <w:szCs w:val="21"/>
                <w:highlight w:val="none"/>
              </w:rPr>
            </w:pPr>
          </w:p>
        </w:tc>
        <w:tc>
          <w:tcPr>
            <w:tcW w:w="2458" w:type="dxa"/>
            <w:noWrap w:val="0"/>
            <w:vAlign w:val="center"/>
          </w:tcPr>
          <w:p w14:paraId="26AF40F5">
            <w:pPr>
              <w:spacing w:after="156"/>
              <w:jc w:val="center"/>
              <w:rPr>
                <w:color w:val="auto"/>
                <w:szCs w:val="21"/>
                <w:highlight w:val="none"/>
              </w:rPr>
            </w:pPr>
          </w:p>
        </w:tc>
        <w:tc>
          <w:tcPr>
            <w:tcW w:w="2458" w:type="dxa"/>
            <w:noWrap w:val="0"/>
            <w:vAlign w:val="center"/>
          </w:tcPr>
          <w:p w14:paraId="1CEBE8CF">
            <w:pPr>
              <w:spacing w:after="156"/>
              <w:jc w:val="center"/>
              <w:rPr>
                <w:color w:val="auto"/>
                <w:szCs w:val="21"/>
                <w:highlight w:val="none"/>
              </w:rPr>
            </w:pPr>
          </w:p>
        </w:tc>
        <w:tc>
          <w:tcPr>
            <w:tcW w:w="1432" w:type="dxa"/>
            <w:noWrap w:val="0"/>
            <w:vAlign w:val="center"/>
          </w:tcPr>
          <w:p w14:paraId="20481838">
            <w:pPr>
              <w:spacing w:after="156"/>
              <w:jc w:val="center"/>
              <w:rPr>
                <w:color w:val="auto"/>
                <w:szCs w:val="21"/>
                <w:highlight w:val="none"/>
              </w:rPr>
            </w:pPr>
          </w:p>
        </w:tc>
        <w:tc>
          <w:tcPr>
            <w:tcW w:w="1432" w:type="dxa"/>
            <w:noWrap w:val="0"/>
            <w:vAlign w:val="center"/>
          </w:tcPr>
          <w:p w14:paraId="297D63C3">
            <w:pPr>
              <w:spacing w:after="156"/>
              <w:jc w:val="center"/>
              <w:rPr>
                <w:color w:val="auto"/>
                <w:szCs w:val="21"/>
                <w:highlight w:val="none"/>
              </w:rPr>
            </w:pPr>
          </w:p>
        </w:tc>
      </w:tr>
      <w:tr w14:paraId="73E9C8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438164">
            <w:pPr>
              <w:spacing w:after="156"/>
              <w:jc w:val="center"/>
              <w:rPr>
                <w:color w:val="auto"/>
                <w:szCs w:val="21"/>
                <w:highlight w:val="none"/>
              </w:rPr>
            </w:pPr>
          </w:p>
        </w:tc>
        <w:tc>
          <w:tcPr>
            <w:tcW w:w="2458" w:type="dxa"/>
            <w:noWrap w:val="0"/>
            <w:vAlign w:val="center"/>
          </w:tcPr>
          <w:p w14:paraId="7554B4E5">
            <w:pPr>
              <w:spacing w:after="156"/>
              <w:jc w:val="center"/>
              <w:rPr>
                <w:color w:val="auto"/>
                <w:szCs w:val="21"/>
                <w:highlight w:val="none"/>
              </w:rPr>
            </w:pPr>
          </w:p>
        </w:tc>
        <w:tc>
          <w:tcPr>
            <w:tcW w:w="2458" w:type="dxa"/>
            <w:noWrap w:val="0"/>
            <w:vAlign w:val="center"/>
          </w:tcPr>
          <w:p w14:paraId="0ED877E7">
            <w:pPr>
              <w:spacing w:after="156"/>
              <w:jc w:val="center"/>
              <w:rPr>
                <w:color w:val="auto"/>
                <w:szCs w:val="21"/>
                <w:highlight w:val="none"/>
              </w:rPr>
            </w:pPr>
          </w:p>
        </w:tc>
        <w:tc>
          <w:tcPr>
            <w:tcW w:w="1432" w:type="dxa"/>
            <w:noWrap w:val="0"/>
            <w:vAlign w:val="center"/>
          </w:tcPr>
          <w:p w14:paraId="65DF7489">
            <w:pPr>
              <w:spacing w:after="156"/>
              <w:jc w:val="center"/>
              <w:rPr>
                <w:color w:val="auto"/>
                <w:szCs w:val="21"/>
                <w:highlight w:val="none"/>
              </w:rPr>
            </w:pPr>
          </w:p>
        </w:tc>
        <w:tc>
          <w:tcPr>
            <w:tcW w:w="1432" w:type="dxa"/>
            <w:noWrap w:val="0"/>
            <w:vAlign w:val="center"/>
          </w:tcPr>
          <w:p w14:paraId="6DFBD2FE">
            <w:pPr>
              <w:spacing w:after="156"/>
              <w:jc w:val="center"/>
              <w:rPr>
                <w:color w:val="auto"/>
                <w:szCs w:val="21"/>
                <w:highlight w:val="none"/>
              </w:rPr>
            </w:pPr>
          </w:p>
        </w:tc>
      </w:tr>
      <w:tr w14:paraId="0D7349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BA01595">
            <w:pPr>
              <w:spacing w:after="156"/>
              <w:jc w:val="center"/>
              <w:rPr>
                <w:color w:val="auto"/>
                <w:szCs w:val="21"/>
                <w:highlight w:val="none"/>
              </w:rPr>
            </w:pPr>
          </w:p>
        </w:tc>
        <w:tc>
          <w:tcPr>
            <w:tcW w:w="2458" w:type="dxa"/>
            <w:noWrap w:val="0"/>
            <w:vAlign w:val="center"/>
          </w:tcPr>
          <w:p w14:paraId="23C1C10A">
            <w:pPr>
              <w:spacing w:after="156"/>
              <w:jc w:val="center"/>
              <w:rPr>
                <w:color w:val="auto"/>
                <w:szCs w:val="21"/>
                <w:highlight w:val="none"/>
              </w:rPr>
            </w:pPr>
          </w:p>
        </w:tc>
        <w:tc>
          <w:tcPr>
            <w:tcW w:w="2458" w:type="dxa"/>
            <w:noWrap w:val="0"/>
            <w:vAlign w:val="center"/>
          </w:tcPr>
          <w:p w14:paraId="7450D612">
            <w:pPr>
              <w:spacing w:after="156"/>
              <w:jc w:val="center"/>
              <w:rPr>
                <w:color w:val="auto"/>
                <w:szCs w:val="21"/>
                <w:highlight w:val="none"/>
              </w:rPr>
            </w:pPr>
          </w:p>
        </w:tc>
        <w:tc>
          <w:tcPr>
            <w:tcW w:w="1432" w:type="dxa"/>
            <w:noWrap w:val="0"/>
            <w:vAlign w:val="center"/>
          </w:tcPr>
          <w:p w14:paraId="6281CC56">
            <w:pPr>
              <w:spacing w:after="156"/>
              <w:jc w:val="center"/>
              <w:rPr>
                <w:color w:val="auto"/>
                <w:szCs w:val="21"/>
                <w:highlight w:val="none"/>
              </w:rPr>
            </w:pPr>
          </w:p>
        </w:tc>
        <w:tc>
          <w:tcPr>
            <w:tcW w:w="1432" w:type="dxa"/>
            <w:noWrap w:val="0"/>
            <w:vAlign w:val="center"/>
          </w:tcPr>
          <w:p w14:paraId="25FE9A2D">
            <w:pPr>
              <w:spacing w:after="156"/>
              <w:jc w:val="center"/>
              <w:rPr>
                <w:color w:val="auto"/>
                <w:szCs w:val="21"/>
                <w:highlight w:val="none"/>
              </w:rPr>
            </w:pPr>
          </w:p>
        </w:tc>
      </w:tr>
      <w:tr w14:paraId="654593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DDD4EDF">
            <w:pPr>
              <w:spacing w:after="156"/>
              <w:jc w:val="center"/>
              <w:rPr>
                <w:color w:val="auto"/>
                <w:szCs w:val="21"/>
                <w:highlight w:val="none"/>
              </w:rPr>
            </w:pPr>
          </w:p>
        </w:tc>
        <w:tc>
          <w:tcPr>
            <w:tcW w:w="2458" w:type="dxa"/>
            <w:noWrap w:val="0"/>
            <w:vAlign w:val="center"/>
          </w:tcPr>
          <w:p w14:paraId="501C17FB">
            <w:pPr>
              <w:spacing w:after="156"/>
              <w:jc w:val="center"/>
              <w:rPr>
                <w:color w:val="auto"/>
                <w:szCs w:val="21"/>
                <w:highlight w:val="none"/>
              </w:rPr>
            </w:pPr>
          </w:p>
        </w:tc>
        <w:tc>
          <w:tcPr>
            <w:tcW w:w="2458" w:type="dxa"/>
            <w:noWrap w:val="0"/>
            <w:vAlign w:val="center"/>
          </w:tcPr>
          <w:p w14:paraId="41E6B2FD">
            <w:pPr>
              <w:spacing w:after="156"/>
              <w:jc w:val="center"/>
              <w:rPr>
                <w:color w:val="auto"/>
                <w:szCs w:val="21"/>
                <w:highlight w:val="none"/>
              </w:rPr>
            </w:pPr>
          </w:p>
        </w:tc>
        <w:tc>
          <w:tcPr>
            <w:tcW w:w="1432" w:type="dxa"/>
            <w:noWrap w:val="0"/>
            <w:vAlign w:val="center"/>
          </w:tcPr>
          <w:p w14:paraId="4D4D00F0">
            <w:pPr>
              <w:spacing w:after="156"/>
              <w:jc w:val="center"/>
              <w:rPr>
                <w:color w:val="auto"/>
                <w:szCs w:val="21"/>
                <w:highlight w:val="none"/>
              </w:rPr>
            </w:pPr>
          </w:p>
        </w:tc>
        <w:tc>
          <w:tcPr>
            <w:tcW w:w="1432" w:type="dxa"/>
            <w:noWrap w:val="0"/>
            <w:vAlign w:val="center"/>
          </w:tcPr>
          <w:p w14:paraId="17E18BC3">
            <w:pPr>
              <w:spacing w:after="156"/>
              <w:jc w:val="center"/>
              <w:rPr>
                <w:color w:val="auto"/>
                <w:szCs w:val="21"/>
                <w:highlight w:val="none"/>
              </w:rPr>
            </w:pPr>
          </w:p>
        </w:tc>
      </w:tr>
      <w:tr w14:paraId="5F1652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2AC6FF5">
            <w:pPr>
              <w:spacing w:after="156"/>
              <w:jc w:val="center"/>
              <w:rPr>
                <w:color w:val="auto"/>
                <w:szCs w:val="21"/>
                <w:highlight w:val="none"/>
              </w:rPr>
            </w:pPr>
          </w:p>
        </w:tc>
        <w:tc>
          <w:tcPr>
            <w:tcW w:w="2458" w:type="dxa"/>
            <w:noWrap w:val="0"/>
            <w:vAlign w:val="center"/>
          </w:tcPr>
          <w:p w14:paraId="75298486">
            <w:pPr>
              <w:spacing w:after="156"/>
              <w:jc w:val="center"/>
              <w:rPr>
                <w:color w:val="auto"/>
                <w:szCs w:val="21"/>
                <w:highlight w:val="none"/>
              </w:rPr>
            </w:pPr>
          </w:p>
        </w:tc>
        <w:tc>
          <w:tcPr>
            <w:tcW w:w="2458" w:type="dxa"/>
            <w:noWrap w:val="0"/>
            <w:vAlign w:val="center"/>
          </w:tcPr>
          <w:p w14:paraId="1E102006">
            <w:pPr>
              <w:spacing w:after="156"/>
              <w:jc w:val="center"/>
              <w:rPr>
                <w:color w:val="auto"/>
                <w:szCs w:val="21"/>
                <w:highlight w:val="none"/>
              </w:rPr>
            </w:pPr>
          </w:p>
        </w:tc>
        <w:tc>
          <w:tcPr>
            <w:tcW w:w="1432" w:type="dxa"/>
            <w:noWrap w:val="0"/>
            <w:vAlign w:val="center"/>
          </w:tcPr>
          <w:p w14:paraId="236F05FF">
            <w:pPr>
              <w:spacing w:after="156"/>
              <w:jc w:val="center"/>
              <w:rPr>
                <w:color w:val="auto"/>
                <w:szCs w:val="21"/>
                <w:highlight w:val="none"/>
              </w:rPr>
            </w:pPr>
          </w:p>
        </w:tc>
        <w:tc>
          <w:tcPr>
            <w:tcW w:w="1432" w:type="dxa"/>
            <w:noWrap w:val="0"/>
            <w:vAlign w:val="center"/>
          </w:tcPr>
          <w:p w14:paraId="37AB3289">
            <w:pPr>
              <w:spacing w:after="156"/>
              <w:jc w:val="center"/>
              <w:rPr>
                <w:color w:val="auto"/>
                <w:szCs w:val="21"/>
                <w:highlight w:val="none"/>
              </w:rPr>
            </w:pPr>
          </w:p>
        </w:tc>
      </w:tr>
    </w:tbl>
    <w:p w14:paraId="4F2524FC">
      <w:pPr>
        <w:snapToGrid w:val="0"/>
        <w:spacing w:line="300" w:lineRule="auto"/>
        <w:rPr>
          <w:color w:val="auto"/>
          <w:highlight w:val="none"/>
        </w:rPr>
      </w:pPr>
    </w:p>
    <w:p w14:paraId="4C8BF671">
      <w:pPr>
        <w:snapToGrid w:val="0"/>
        <w:spacing w:line="300" w:lineRule="auto"/>
        <w:rPr>
          <w:color w:val="auto"/>
          <w:highlight w:val="none"/>
        </w:rPr>
      </w:pPr>
    </w:p>
    <w:p w14:paraId="175E6816">
      <w:pPr>
        <w:snapToGrid w:val="0"/>
        <w:spacing w:line="300" w:lineRule="auto"/>
        <w:rPr>
          <w:color w:val="auto"/>
          <w:highlight w:val="none"/>
          <w:u w:val="single"/>
        </w:rPr>
      </w:pPr>
    </w:p>
    <w:p w14:paraId="75A60886">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375CCC7">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4A2AF622">
      <w:pPr>
        <w:snapToGrid w:val="0"/>
        <w:spacing w:line="300" w:lineRule="auto"/>
        <w:rPr>
          <w:color w:val="auto"/>
          <w:highlight w:val="none"/>
        </w:rPr>
      </w:pPr>
    </w:p>
    <w:p w14:paraId="4E0B738A">
      <w:pPr>
        <w:snapToGrid w:val="0"/>
        <w:spacing w:line="300" w:lineRule="auto"/>
        <w:rPr>
          <w:color w:val="auto"/>
          <w:highlight w:val="none"/>
        </w:rPr>
      </w:pPr>
      <w:r>
        <w:rPr>
          <w:color w:val="auto"/>
          <w:highlight w:val="none"/>
        </w:rPr>
        <w:t>注：</w:t>
      </w:r>
    </w:p>
    <w:p w14:paraId="29DB9FB1">
      <w:pPr>
        <w:snapToGrid w:val="0"/>
        <w:spacing w:line="300" w:lineRule="auto"/>
        <w:rPr>
          <w:color w:val="auto"/>
          <w:highlight w:val="none"/>
        </w:rPr>
      </w:pPr>
      <w:r>
        <w:rPr>
          <w:color w:val="auto"/>
          <w:highlight w:val="none"/>
        </w:rPr>
        <w:t>1、与第二章，采购内容及需求“招标技术要求”逐条对应</w:t>
      </w:r>
    </w:p>
    <w:p w14:paraId="3672EB1F">
      <w:pPr>
        <w:snapToGrid w:val="0"/>
        <w:spacing w:line="300" w:lineRule="auto"/>
        <w:rPr>
          <w:color w:val="auto"/>
          <w:highlight w:val="none"/>
        </w:rPr>
      </w:pPr>
      <w:r>
        <w:rPr>
          <w:color w:val="auto"/>
          <w:highlight w:val="none"/>
        </w:rPr>
        <w:t>2、“偏离情况”栏填写：“正偏离”或“负偏离”或“符合”</w:t>
      </w:r>
    </w:p>
    <w:p w14:paraId="663B9C3C">
      <w:pPr>
        <w:snapToGrid w:val="0"/>
        <w:spacing w:line="300" w:lineRule="auto"/>
        <w:rPr>
          <w:color w:val="auto"/>
          <w:spacing w:val="20"/>
          <w:highlight w:val="none"/>
        </w:rPr>
      </w:pPr>
    </w:p>
    <w:p w14:paraId="184CB20D">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spacing w:val="20"/>
          <w:highlight w:val="none"/>
        </w:rPr>
        <w:br w:type="page"/>
      </w:r>
      <w:r>
        <w:rPr>
          <w:rFonts w:hint="eastAsia" w:ascii="Arial" w:hAnsi="Arial" w:eastAsia="宋体" w:cs="Times New Roman"/>
          <w:b/>
          <w:bCs/>
          <w:color w:val="auto"/>
          <w:kern w:val="2"/>
          <w:sz w:val="21"/>
          <w:szCs w:val="20"/>
          <w:highlight w:val="none"/>
          <w:lang w:val="en-US" w:eastAsia="zh-CN" w:bidi="ar-SA"/>
        </w:rPr>
        <w:t>17、商务条款偏离表</w:t>
      </w:r>
    </w:p>
    <w:p w14:paraId="4B7EFA1B">
      <w:pPr>
        <w:snapToGrid w:val="0"/>
        <w:spacing w:line="300" w:lineRule="auto"/>
        <w:jc w:val="center"/>
        <w:rPr>
          <w:b/>
          <w:bCs/>
          <w:color w:val="auto"/>
          <w:sz w:val="32"/>
          <w:szCs w:val="32"/>
          <w:highlight w:val="none"/>
        </w:rPr>
      </w:pPr>
      <w:r>
        <w:rPr>
          <w:b/>
          <w:bCs/>
          <w:color w:val="auto"/>
          <w:sz w:val="32"/>
          <w:szCs w:val="32"/>
          <w:highlight w:val="none"/>
        </w:rPr>
        <w:t>商务条款偏离表</w:t>
      </w:r>
    </w:p>
    <w:p w14:paraId="2BA25681">
      <w:pPr>
        <w:snapToGrid w:val="0"/>
        <w:spacing w:line="300" w:lineRule="auto"/>
        <w:rPr>
          <w:color w:val="auto"/>
          <w:highlight w:val="none"/>
          <w:u w:val="single"/>
        </w:rPr>
      </w:pPr>
      <w:r>
        <w:rPr>
          <w:color w:val="auto"/>
          <w:highlight w:val="none"/>
        </w:rPr>
        <w:t>项目名称：</w:t>
      </w:r>
    </w:p>
    <w:p w14:paraId="54AAA766">
      <w:pPr>
        <w:snapToGrid w:val="0"/>
        <w:spacing w:line="300" w:lineRule="auto"/>
        <w:rPr>
          <w:color w:val="auto"/>
          <w:highlight w:val="none"/>
          <w:u w:val="single"/>
        </w:rPr>
      </w:pPr>
      <w:r>
        <w:rPr>
          <w:color w:val="auto"/>
          <w:highlight w:val="none"/>
        </w:rPr>
        <w:t>招标项目编号：</w:t>
      </w:r>
    </w:p>
    <w:p w14:paraId="3994E805">
      <w:pPr>
        <w:snapToGrid w:val="0"/>
        <w:spacing w:line="300" w:lineRule="auto"/>
        <w:rPr>
          <w:color w:val="auto"/>
          <w:highlight w:val="none"/>
        </w:rPr>
      </w:pPr>
      <w:r>
        <w:rPr>
          <w:color w:val="auto"/>
          <w:highlight w:val="none"/>
        </w:rPr>
        <w:t>标项内容：</w:t>
      </w:r>
    </w:p>
    <w:p w14:paraId="6128D00F">
      <w:pPr>
        <w:snapToGrid w:val="0"/>
        <w:spacing w:line="300" w:lineRule="auto"/>
        <w:rPr>
          <w:color w:val="auto"/>
          <w:highlight w:val="none"/>
        </w:rPr>
      </w:pPr>
    </w:p>
    <w:tbl>
      <w:tblPr>
        <w:tblStyle w:val="2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477CD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4EC69B1">
            <w:pPr>
              <w:spacing w:after="156"/>
              <w:jc w:val="center"/>
              <w:rPr>
                <w:color w:val="auto"/>
                <w:szCs w:val="21"/>
                <w:highlight w:val="none"/>
              </w:rPr>
            </w:pPr>
            <w:r>
              <w:rPr>
                <w:color w:val="auto"/>
                <w:szCs w:val="21"/>
                <w:highlight w:val="none"/>
              </w:rPr>
              <w:t>序号</w:t>
            </w:r>
          </w:p>
        </w:tc>
        <w:tc>
          <w:tcPr>
            <w:tcW w:w="2458" w:type="dxa"/>
            <w:noWrap w:val="0"/>
            <w:vAlign w:val="center"/>
          </w:tcPr>
          <w:p w14:paraId="040FF2BA">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3797C2DD">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133F47FD">
            <w:pPr>
              <w:spacing w:after="156"/>
              <w:jc w:val="center"/>
              <w:rPr>
                <w:color w:val="auto"/>
                <w:szCs w:val="21"/>
                <w:highlight w:val="none"/>
              </w:rPr>
            </w:pPr>
            <w:r>
              <w:rPr>
                <w:color w:val="auto"/>
                <w:szCs w:val="21"/>
                <w:highlight w:val="none"/>
              </w:rPr>
              <w:t>偏离情况</w:t>
            </w:r>
          </w:p>
        </w:tc>
        <w:tc>
          <w:tcPr>
            <w:tcW w:w="1432" w:type="dxa"/>
            <w:noWrap w:val="0"/>
            <w:vAlign w:val="center"/>
          </w:tcPr>
          <w:p w14:paraId="09BE3C3B">
            <w:pPr>
              <w:spacing w:after="156"/>
              <w:jc w:val="center"/>
              <w:rPr>
                <w:color w:val="auto"/>
                <w:szCs w:val="21"/>
                <w:highlight w:val="none"/>
              </w:rPr>
            </w:pPr>
            <w:r>
              <w:rPr>
                <w:color w:val="auto"/>
                <w:szCs w:val="21"/>
                <w:highlight w:val="none"/>
              </w:rPr>
              <w:t>说明</w:t>
            </w:r>
          </w:p>
        </w:tc>
      </w:tr>
      <w:tr w14:paraId="7B7650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F82971E">
            <w:pPr>
              <w:spacing w:after="156"/>
              <w:jc w:val="center"/>
              <w:rPr>
                <w:color w:val="auto"/>
                <w:szCs w:val="21"/>
                <w:highlight w:val="none"/>
              </w:rPr>
            </w:pPr>
          </w:p>
        </w:tc>
        <w:tc>
          <w:tcPr>
            <w:tcW w:w="2458" w:type="dxa"/>
            <w:noWrap w:val="0"/>
            <w:vAlign w:val="center"/>
          </w:tcPr>
          <w:p w14:paraId="7C63D11C">
            <w:pPr>
              <w:spacing w:after="156"/>
              <w:jc w:val="center"/>
              <w:rPr>
                <w:color w:val="auto"/>
                <w:szCs w:val="21"/>
                <w:highlight w:val="none"/>
              </w:rPr>
            </w:pPr>
          </w:p>
        </w:tc>
        <w:tc>
          <w:tcPr>
            <w:tcW w:w="2458" w:type="dxa"/>
            <w:noWrap w:val="0"/>
            <w:vAlign w:val="center"/>
          </w:tcPr>
          <w:p w14:paraId="3E4A361D">
            <w:pPr>
              <w:spacing w:after="156"/>
              <w:jc w:val="center"/>
              <w:rPr>
                <w:color w:val="auto"/>
                <w:szCs w:val="21"/>
                <w:highlight w:val="none"/>
              </w:rPr>
            </w:pPr>
          </w:p>
        </w:tc>
        <w:tc>
          <w:tcPr>
            <w:tcW w:w="1432" w:type="dxa"/>
            <w:noWrap w:val="0"/>
            <w:vAlign w:val="center"/>
          </w:tcPr>
          <w:p w14:paraId="24855720">
            <w:pPr>
              <w:spacing w:after="156"/>
              <w:jc w:val="center"/>
              <w:rPr>
                <w:color w:val="auto"/>
                <w:szCs w:val="21"/>
                <w:highlight w:val="none"/>
              </w:rPr>
            </w:pPr>
          </w:p>
        </w:tc>
        <w:tc>
          <w:tcPr>
            <w:tcW w:w="1432" w:type="dxa"/>
            <w:noWrap w:val="0"/>
            <w:vAlign w:val="center"/>
          </w:tcPr>
          <w:p w14:paraId="07B267CB">
            <w:pPr>
              <w:spacing w:after="156"/>
              <w:jc w:val="center"/>
              <w:rPr>
                <w:color w:val="auto"/>
                <w:szCs w:val="21"/>
                <w:highlight w:val="none"/>
              </w:rPr>
            </w:pPr>
          </w:p>
        </w:tc>
      </w:tr>
      <w:tr w14:paraId="49A656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4478E71">
            <w:pPr>
              <w:spacing w:after="156"/>
              <w:jc w:val="center"/>
              <w:rPr>
                <w:color w:val="auto"/>
                <w:szCs w:val="21"/>
                <w:highlight w:val="none"/>
              </w:rPr>
            </w:pPr>
          </w:p>
        </w:tc>
        <w:tc>
          <w:tcPr>
            <w:tcW w:w="2458" w:type="dxa"/>
            <w:noWrap w:val="0"/>
            <w:vAlign w:val="center"/>
          </w:tcPr>
          <w:p w14:paraId="14F2F81B">
            <w:pPr>
              <w:spacing w:after="156"/>
              <w:jc w:val="center"/>
              <w:rPr>
                <w:color w:val="auto"/>
                <w:szCs w:val="21"/>
                <w:highlight w:val="none"/>
              </w:rPr>
            </w:pPr>
          </w:p>
        </w:tc>
        <w:tc>
          <w:tcPr>
            <w:tcW w:w="2458" w:type="dxa"/>
            <w:noWrap w:val="0"/>
            <w:vAlign w:val="center"/>
          </w:tcPr>
          <w:p w14:paraId="5A9DDE52">
            <w:pPr>
              <w:spacing w:after="156"/>
              <w:jc w:val="center"/>
              <w:rPr>
                <w:color w:val="auto"/>
                <w:szCs w:val="21"/>
                <w:highlight w:val="none"/>
              </w:rPr>
            </w:pPr>
          </w:p>
        </w:tc>
        <w:tc>
          <w:tcPr>
            <w:tcW w:w="1432" w:type="dxa"/>
            <w:noWrap w:val="0"/>
            <w:vAlign w:val="center"/>
          </w:tcPr>
          <w:p w14:paraId="162BECC1">
            <w:pPr>
              <w:spacing w:after="156"/>
              <w:jc w:val="center"/>
              <w:rPr>
                <w:color w:val="auto"/>
                <w:szCs w:val="21"/>
                <w:highlight w:val="none"/>
              </w:rPr>
            </w:pPr>
          </w:p>
        </w:tc>
        <w:tc>
          <w:tcPr>
            <w:tcW w:w="1432" w:type="dxa"/>
            <w:noWrap w:val="0"/>
            <w:vAlign w:val="center"/>
          </w:tcPr>
          <w:p w14:paraId="45CFE4E7">
            <w:pPr>
              <w:spacing w:after="156"/>
              <w:jc w:val="center"/>
              <w:rPr>
                <w:color w:val="auto"/>
                <w:szCs w:val="21"/>
                <w:highlight w:val="none"/>
              </w:rPr>
            </w:pPr>
          </w:p>
        </w:tc>
      </w:tr>
      <w:tr w14:paraId="2F8B72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7C104E5">
            <w:pPr>
              <w:spacing w:after="156"/>
              <w:jc w:val="center"/>
              <w:rPr>
                <w:color w:val="auto"/>
                <w:szCs w:val="21"/>
                <w:highlight w:val="none"/>
              </w:rPr>
            </w:pPr>
          </w:p>
        </w:tc>
        <w:tc>
          <w:tcPr>
            <w:tcW w:w="2458" w:type="dxa"/>
            <w:noWrap w:val="0"/>
            <w:vAlign w:val="center"/>
          </w:tcPr>
          <w:p w14:paraId="6C18ED98">
            <w:pPr>
              <w:spacing w:after="156"/>
              <w:jc w:val="center"/>
              <w:rPr>
                <w:color w:val="auto"/>
                <w:szCs w:val="21"/>
                <w:highlight w:val="none"/>
              </w:rPr>
            </w:pPr>
          </w:p>
        </w:tc>
        <w:tc>
          <w:tcPr>
            <w:tcW w:w="2458" w:type="dxa"/>
            <w:noWrap w:val="0"/>
            <w:vAlign w:val="center"/>
          </w:tcPr>
          <w:p w14:paraId="6A3E6931">
            <w:pPr>
              <w:spacing w:after="156"/>
              <w:jc w:val="center"/>
              <w:rPr>
                <w:color w:val="auto"/>
                <w:szCs w:val="21"/>
                <w:highlight w:val="none"/>
              </w:rPr>
            </w:pPr>
          </w:p>
        </w:tc>
        <w:tc>
          <w:tcPr>
            <w:tcW w:w="1432" w:type="dxa"/>
            <w:noWrap w:val="0"/>
            <w:vAlign w:val="center"/>
          </w:tcPr>
          <w:p w14:paraId="21CD5130">
            <w:pPr>
              <w:spacing w:after="156"/>
              <w:jc w:val="center"/>
              <w:rPr>
                <w:color w:val="auto"/>
                <w:szCs w:val="21"/>
                <w:highlight w:val="none"/>
              </w:rPr>
            </w:pPr>
          </w:p>
        </w:tc>
        <w:tc>
          <w:tcPr>
            <w:tcW w:w="1432" w:type="dxa"/>
            <w:noWrap w:val="0"/>
            <w:vAlign w:val="center"/>
          </w:tcPr>
          <w:p w14:paraId="4997F546">
            <w:pPr>
              <w:spacing w:after="156"/>
              <w:jc w:val="center"/>
              <w:rPr>
                <w:color w:val="auto"/>
                <w:szCs w:val="21"/>
                <w:highlight w:val="none"/>
              </w:rPr>
            </w:pPr>
          </w:p>
        </w:tc>
      </w:tr>
      <w:tr w14:paraId="42EF07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CD7439C">
            <w:pPr>
              <w:spacing w:after="156"/>
              <w:jc w:val="center"/>
              <w:rPr>
                <w:color w:val="auto"/>
                <w:szCs w:val="21"/>
                <w:highlight w:val="none"/>
              </w:rPr>
            </w:pPr>
          </w:p>
        </w:tc>
        <w:tc>
          <w:tcPr>
            <w:tcW w:w="2458" w:type="dxa"/>
            <w:noWrap w:val="0"/>
            <w:vAlign w:val="center"/>
          </w:tcPr>
          <w:p w14:paraId="6F289EC8">
            <w:pPr>
              <w:spacing w:after="156"/>
              <w:jc w:val="center"/>
              <w:rPr>
                <w:color w:val="auto"/>
                <w:szCs w:val="21"/>
                <w:highlight w:val="none"/>
              </w:rPr>
            </w:pPr>
          </w:p>
        </w:tc>
        <w:tc>
          <w:tcPr>
            <w:tcW w:w="2458" w:type="dxa"/>
            <w:noWrap w:val="0"/>
            <w:vAlign w:val="center"/>
          </w:tcPr>
          <w:p w14:paraId="5707B497">
            <w:pPr>
              <w:spacing w:after="156"/>
              <w:jc w:val="center"/>
              <w:rPr>
                <w:color w:val="auto"/>
                <w:szCs w:val="21"/>
                <w:highlight w:val="none"/>
              </w:rPr>
            </w:pPr>
          </w:p>
        </w:tc>
        <w:tc>
          <w:tcPr>
            <w:tcW w:w="1432" w:type="dxa"/>
            <w:noWrap w:val="0"/>
            <w:vAlign w:val="center"/>
          </w:tcPr>
          <w:p w14:paraId="5F2B2164">
            <w:pPr>
              <w:spacing w:after="156"/>
              <w:jc w:val="center"/>
              <w:rPr>
                <w:color w:val="auto"/>
                <w:szCs w:val="21"/>
                <w:highlight w:val="none"/>
              </w:rPr>
            </w:pPr>
          </w:p>
        </w:tc>
        <w:tc>
          <w:tcPr>
            <w:tcW w:w="1432" w:type="dxa"/>
            <w:noWrap w:val="0"/>
            <w:vAlign w:val="center"/>
          </w:tcPr>
          <w:p w14:paraId="2892C102">
            <w:pPr>
              <w:spacing w:after="156"/>
              <w:jc w:val="center"/>
              <w:rPr>
                <w:color w:val="auto"/>
                <w:szCs w:val="21"/>
                <w:highlight w:val="none"/>
              </w:rPr>
            </w:pPr>
          </w:p>
        </w:tc>
      </w:tr>
      <w:tr w14:paraId="09EED7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D80DAF1">
            <w:pPr>
              <w:spacing w:after="156"/>
              <w:jc w:val="center"/>
              <w:rPr>
                <w:color w:val="auto"/>
                <w:szCs w:val="21"/>
                <w:highlight w:val="none"/>
              </w:rPr>
            </w:pPr>
          </w:p>
        </w:tc>
        <w:tc>
          <w:tcPr>
            <w:tcW w:w="2458" w:type="dxa"/>
            <w:noWrap w:val="0"/>
            <w:vAlign w:val="center"/>
          </w:tcPr>
          <w:p w14:paraId="13692FA0">
            <w:pPr>
              <w:spacing w:after="156"/>
              <w:jc w:val="center"/>
              <w:rPr>
                <w:color w:val="auto"/>
                <w:szCs w:val="21"/>
                <w:highlight w:val="none"/>
              </w:rPr>
            </w:pPr>
          </w:p>
        </w:tc>
        <w:tc>
          <w:tcPr>
            <w:tcW w:w="2458" w:type="dxa"/>
            <w:noWrap w:val="0"/>
            <w:vAlign w:val="center"/>
          </w:tcPr>
          <w:p w14:paraId="7912C953">
            <w:pPr>
              <w:spacing w:after="156"/>
              <w:jc w:val="center"/>
              <w:rPr>
                <w:color w:val="auto"/>
                <w:szCs w:val="21"/>
                <w:highlight w:val="none"/>
              </w:rPr>
            </w:pPr>
          </w:p>
        </w:tc>
        <w:tc>
          <w:tcPr>
            <w:tcW w:w="1432" w:type="dxa"/>
            <w:noWrap w:val="0"/>
            <w:vAlign w:val="center"/>
          </w:tcPr>
          <w:p w14:paraId="20319DA2">
            <w:pPr>
              <w:spacing w:after="156"/>
              <w:jc w:val="center"/>
              <w:rPr>
                <w:color w:val="auto"/>
                <w:szCs w:val="21"/>
                <w:highlight w:val="none"/>
              </w:rPr>
            </w:pPr>
          </w:p>
        </w:tc>
        <w:tc>
          <w:tcPr>
            <w:tcW w:w="1432" w:type="dxa"/>
            <w:noWrap w:val="0"/>
            <w:vAlign w:val="center"/>
          </w:tcPr>
          <w:p w14:paraId="340805D0">
            <w:pPr>
              <w:spacing w:after="156"/>
              <w:jc w:val="center"/>
              <w:rPr>
                <w:color w:val="auto"/>
                <w:szCs w:val="21"/>
                <w:highlight w:val="none"/>
              </w:rPr>
            </w:pPr>
          </w:p>
        </w:tc>
      </w:tr>
    </w:tbl>
    <w:p w14:paraId="4A17D6E2">
      <w:pPr>
        <w:snapToGrid w:val="0"/>
        <w:spacing w:line="300" w:lineRule="auto"/>
        <w:rPr>
          <w:color w:val="auto"/>
          <w:highlight w:val="none"/>
        </w:rPr>
      </w:pPr>
    </w:p>
    <w:p w14:paraId="64DAE3A4">
      <w:pPr>
        <w:snapToGrid w:val="0"/>
        <w:spacing w:line="300" w:lineRule="auto"/>
        <w:rPr>
          <w:color w:val="auto"/>
          <w:highlight w:val="none"/>
        </w:rPr>
      </w:pPr>
    </w:p>
    <w:p w14:paraId="717537A2">
      <w:pPr>
        <w:snapToGrid w:val="0"/>
        <w:spacing w:line="300" w:lineRule="auto"/>
        <w:rPr>
          <w:color w:val="auto"/>
          <w:highlight w:val="none"/>
          <w:u w:val="single"/>
        </w:rPr>
      </w:pPr>
    </w:p>
    <w:p w14:paraId="2D197C9E">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4B4E5C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3D630D9">
      <w:pPr>
        <w:snapToGrid w:val="0"/>
        <w:spacing w:line="300" w:lineRule="auto"/>
        <w:rPr>
          <w:color w:val="auto"/>
          <w:highlight w:val="none"/>
        </w:rPr>
      </w:pPr>
    </w:p>
    <w:p w14:paraId="4691AB41">
      <w:pPr>
        <w:snapToGrid w:val="0"/>
        <w:spacing w:line="300" w:lineRule="auto"/>
        <w:rPr>
          <w:color w:val="auto"/>
          <w:highlight w:val="none"/>
        </w:rPr>
      </w:pPr>
      <w:r>
        <w:rPr>
          <w:color w:val="auto"/>
          <w:highlight w:val="none"/>
        </w:rPr>
        <w:t>注：</w:t>
      </w:r>
    </w:p>
    <w:p w14:paraId="7F89F825">
      <w:pPr>
        <w:snapToGrid w:val="0"/>
        <w:spacing w:line="300" w:lineRule="auto"/>
        <w:rPr>
          <w:color w:val="auto"/>
          <w:highlight w:val="none"/>
        </w:rPr>
      </w:pPr>
      <w:r>
        <w:rPr>
          <w:color w:val="auto"/>
          <w:highlight w:val="none"/>
        </w:rPr>
        <w:t>1、与第二章，采购内容及需求“商务要求”逐条对应</w:t>
      </w:r>
    </w:p>
    <w:p w14:paraId="6D63A9BA">
      <w:pPr>
        <w:snapToGrid w:val="0"/>
        <w:spacing w:line="300" w:lineRule="auto"/>
        <w:rPr>
          <w:color w:val="auto"/>
          <w:highlight w:val="none"/>
        </w:rPr>
      </w:pPr>
      <w:r>
        <w:rPr>
          <w:color w:val="auto"/>
          <w:highlight w:val="none"/>
        </w:rPr>
        <w:t>2、“偏离情况”栏填写：“正偏离”或“负偏离”或“符合”</w:t>
      </w:r>
    </w:p>
    <w:p w14:paraId="3B3DB04F">
      <w:pPr>
        <w:snapToGrid w:val="0"/>
        <w:spacing w:line="300" w:lineRule="auto"/>
        <w:rPr>
          <w:color w:val="auto"/>
          <w:spacing w:val="20"/>
          <w:highlight w:val="none"/>
        </w:rPr>
      </w:pPr>
    </w:p>
    <w:p w14:paraId="1BEA383D">
      <w:pPr>
        <w:pStyle w:val="3"/>
        <w:jc w:val="both"/>
        <w:rPr>
          <w:rFonts w:hint="eastAsia" w:ascii="Arial" w:hAnsi="Arial" w:eastAsia="宋体" w:cs="Times New Roman"/>
          <w:b/>
          <w:bCs/>
          <w:color w:val="auto"/>
          <w:kern w:val="2"/>
          <w:sz w:val="21"/>
          <w:szCs w:val="20"/>
          <w:highlight w:val="none"/>
          <w:lang w:val="en-US" w:eastAsia="zh-CN" w:bidi="ar-SA"/>
        </w:rPr>
      </w:pPr>
      <w:r>
        <w:rPr>
          <w:rFonts w:ascii="Times New Roman" w:hAnsi="Times New Roman"/>
          <w:color w:val="auto"/>
          <w:spacing w:val="20"/>
          <w:highlight w:val="none"/>
        </w:rPr>
        <w:br w:type="page"/>
      </w:r>
      <w:r>
        <w:rPr>
          <w:rFonts w:hint="eastAsia" w:ascii="Arial" w:hAnsi="Arial" w:eastAsia="宋体" w:cs="Times New Roman"/>
          <w:b/>
          <w:bCs/>
          <w:color w:val="auto"/>
          <w:kern w:val="2"/>
          <w:sz w:val="21"/>
          <w:szCs w:val="20"/>
          <w:highlight w:val="none"/>
          <w:lang w:val="en-US" w:eastAsia="zh-CN" w:bidi="ar-SA"/>
        </w:rPr>
        <w:t>18、投标产品销售业绩：本次相同型号投标产品自2021年1月1日起（以合同签定时间为准）与不同的最终用户签订的销售合同，提供合同复印件</w:t>
      </w:r>
    </w:p>
    <w:p w14:paraId="158C17B6">
      <w:pPr>
        <w:snapToGrid w:val="0"/>
        <w:spacing w:line="300" w:lineRule="auto"/>
        <w:jc w:val="center"/>
        <w:rPr>
          <w:color w:val="auto"/>
          <w:kern w:val="0"/>
          <w:szCs w:val="21"/>
          <w:highlight w:val="none"/>
        </w:rPr>
      </w:pPr>
    </w:p>
    <w:p w14:paraId="07E6616A">
      <w:pPr>
        <w:snapToGrid w:val="0"/>
        <w:spacing w:line="300" w:lineRule="auto"/>
        <w:rPr>
          <w:color w:val="auto"/>
          <w:highlight w:val="none"/>
          <w:u w:val="single"/>
        </w:rPr>
      </w:pPr>
      <w:r>
        <w:rPr>
          <w:color w:val="auto"/>
          <w:highlight w:val="none"/>
        </w:rPr>
        <w:t>项目名称：</w:t>
      </w:r>
    </w:p>
    <w:p w14:paraId="39D5DB77">
      <w:pPr>
        <w:snapToGrid w:val="0"/>
        <w:spacing w:line="300" w:lineRule="auto"/>
        <w:rPr>
          <w:color w:val="auto"/>
          <w:highlight w:val="none"/>
          <w:u w:val="single"/>
        </w:rPr>
      </w:pPr>
      <w:r>
        <w:rPr>
          <w:color w:val="auto"/>
          <w:highlight w:val="none"/>
        </w:rPr>
        <w:t>招标项目编号：</w:t>
      </w:r>
    </w:p>
    <w:p w14:paraId="73AB3D4F">
      <w:pPr>
        <w:snapToGrid w:val="0"/>
        <w:spacing w:line="300" w:lineRule="auto"/>
        <w:rPr>
          <w:color w:val="auto"/>
          <w:highlight w:val="none"/>
        </w:rPr>
      </w:pPr>
      <w:r>
        <w:rPr>
          <w:color w:val="auto"/>
          <w:highlight w:val="none"/>
        </w:rPr>
        <w:t>标项内容：</w:t>
      </w:r>
    </w:p>
    <w:p w14:paraId="4647A122">
      <w:pPr>
        <w:spacing w:line="360" w:lineRule="auto"/>
        <w:rPr>
          <w:color w:val="auto"/>
          <w:szCs w:val="21"/>
          <w:highlight w:val="none"/>
        </w:rPr>
      </w:pPr>
    </w:p>
    <w:tbl>
      <w:tblPr>
        <w:tblStyle w:val="2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45FEA9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DE49D12">
            <w:pPr>
              <w:spacing w:line="360" w:lineRule="auto"/>
              <w:jc w:val="center"/>
              <w:rPr>
                <w:caps/>
                <w:color w:val="auto"/>
                <w:szCs w:val="21"/>
                <w:highlight w:val="none"/>
              </w:rPr>
            </w:pPr>
            <w:r>
              <w:rPr>
                <w:caps/>
                <w:color w:val="auto"/>
                <w:szCs w:val="21"/>
                <w:highlight w:val="none"/>
              </w:rPr>
              <w:t>序号</w:t>
            </w:r>
          </w:p>
        </w:tc>
        <w:tc>
          <w:tcPr>
            <w:tcW w:w="1080" w:type="dxa"/>
            <w:noWrap w:val="0"/>
            <w:vAlign w:val="top"/>
          </w:tcPr>
          <w:p w14:paraId="441FD9FA">
            <w:pPr>
              <w:spacing w:line="360" w:lineRule="auto"/>
              <w:jc w:val="center"/>
              <w:rPr>
                <w:caps/>
                <w:color w:val="auto"/>
                <w:szCs w:val="21"/>
                <w:highlight w:val="none"/>
              </w:rPr>
            </w:pPr>
            <w:r>
              <w:rPr>
                <w:caps/>
                <w:color w:val="auto"/>
                <w:szCs w:val="21"/>
                <w:highlight w:val="none"/>
              </w:rPr>
              <w:t>用户名称</w:t>
            </w:r>
          </w:p>
        </w:tc>
        <w:tc>
          <w:tcPr>
            <w:tcW w:w="1080" w:type="dxa"/>
            <w:noWrap w:val="0"/>
            <w:vAlign w:val="top"/>
          </w:tcPr>
          <w:p w14:paraId="2279746D">
            <w:pPr>
              <w:spacing w:line="360" w:lineRule="auto"/>
              <w:jc w:val="center"/>
              <w:rPr>
                <w:caps/>
                <w:color w:val="auto"/>
                <w:szCs w:val="21"/>
                <w:highlight w:val="none"/>
              </w:rPr>
            </w:pPr>
            <w:r>
              <w:rPr>
                <w:caps/>
                <w:color w:val="auto"/>
                <w:szCs w:val="21"/>
                <w:highlight w:val="none"/>
              </w:rPr>
              <w:t>设备型号</w:t>
            </w:r>
          </w:p>
        </w:tc>
        <w:tc>
          <w:tcPr>
            <w:tcW w:w="1980" w:type="dxa"/>
            <w:noWrap w:val="0"/>
            <w:vAlign w:val="top"/>
          </w:tcPr>
          <w:p w14:paraId="5B4A2627">
            <w:pPr>
              <w:spacing w:line="360" w:lineRule="auto"/>
              <w:jc w:val="center"/>
              <w:rPr>
                <w:caps/>
                <w:color w:val="auto"/>
                <w:szCs w:val="21"/>
                <w:highlight w:val="none"/>
              </w:rPr>
            </w:pPr>
            <w:r>
              <w:rPr>
                <w:caps/>
                <w:color w:val="auto"/>
                <w:szCs w:val="21"/>
                <w:highlight w:val="none"/>
              </w:rPr>
              <w:t>数量</w:t>
            </w:r>
          </w:p>
        </w:tc>
        <w:tc>
          <w:tcPr>
            <w:tcW w:w="1440" w:type="dxa"/>
            <w:noWrap w:val="0"/>
            <w:vAlign w:val="top"/>
          </w:tcPr>
          <w:p w14:paraId="447BE5EF">
            <w:pPr>
              <w:spacing w:line="360" w:lineRule="auto"/>
              <w:jc w:val="center"/>
              <w:rPr>
                <w:caps/>
                <w:color w:val="auto"/>
                <w:szCs w:val="21"/>
                <w:highlight w:val="none"/>
              </w:rPr>
            </w:pPr>
            <w:r>
              <w:rPr>
                <w:color w:val="auto"/>
                <w:szCs w:val="21"/>
                <w:highlight w:val="none"/>
              </w:rPr>
              <w:t>签约日期</w:t>
            </w:r>
          </w:p>
        </w:tc>
        <w:tc>
          <w:tcPr>
            <w:tcW w:w="900" w:type="dxa"/>
            <w:noWrap w:val="0"/>
            <w:vAlign w:val="top"/>
          </w:tcPr>
          <w:p w14:paraId="62AA1D5B">
            <w:pPr>
              <w:spacing w:line="360" w:lineRule="auto"/>
              <w:jc w:val="center"/>
              <w:rPr>
                <w:color w:val="auto"/>
                <w:szCs w:val="21"/>
                <w:highlight w:val="none"/>
              </w:rPr>
            </w:pPr>
            <w:r>
              <w:rPr>
                <w:color w:val="auto"/>
                <w:szCs w:val="21"/>
                <w:highlight w:val="none"/>
              </w:rPr>
              <w:t>联系人</w:t>
            </w:r>
          </w:p>
        </w:tc>
        <w:tc>
          <w:tcPr>
            <w:tcW w:w="1260" w:type="dxa"/>
            <w:noWrap w:val="0"/>
            <w:vAlign w:val="top"/>
          </w:tcPr>
          <w:p w14:paraId="7033F29D">
            <w:pPr>
              <w:spacing w:line="360" w:lineRule="auto"/>
              <w:jc w:val="center"/>
              <w:rPr>
                <w:color w:val="auto"/>
                <w:szCs w:val="21"/>
                <w:highlight w:val="none"/>
              </w:rPr>
            </w:pPr>
            <w:r>
              <w:rPr>
                <w:color w:val="auto"/>
                <w:szCs w:val="21"/>
                <w:highlight w:val="none"/>
              </w:rPr>
              <w:t>联系电话</w:t>
            </w:r>
          </w:p>
        </w:tc>
      </w:tr>
      <w:tr w14:paraId="0EA481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BC1535F">
            <w:pPr>
              <w:spacing w:line="360" w:lineRule="auto"/>
              <w:rPr>
                <w:color w:val="auto"/>
                <w:szCs w:val="21"/>
                <w:highlight w:val="none"/>
              </w:rPr>
            </w:pPr>
          </w:p>
        </w:tc>
        <w:tc>
          <w:tcPr>
            <w:tcW w:w="1080" w:type="dxa"/>
            <w:noWrap w:val="0"/>
            <w:vAlign w:val="top"/>
          </w:tcPr>
          <w:p w14:paraId="10ED075F">
            <w:pPr>
              <w:spacing w:line="360" w:lineRule="auto"/>
              <w:rPr>
                <w:color w:val="auto"/>
                <w:szCs w:val="21"/>
                <w:highlight w:val="none"/>
              </w:rPr>
            </w:pPr>
          </w:p>
        </w:tc>
        <w:tc>
          <w:tcPr>
            <w:tcW w:w="1080" w:type="dxa"/>
            <w:noWrap w:val="0"/>
            <w:vAlign w:val="top"/>
          </w:tcPr>
          <w:p w14:paraId="74FD0870">
            <w:pPr>
              <w:spacing w:line="360" w:lineRule="auto"/>
              <w:rPr>
                <w:color w:val="auto"/>
                <w:szCs w:val="21"/>
                <w:highlight w:val="none"/>
              </w:rPr>
            </w:pPr>
          </w:p>
        </w:tc>
        <w:tc>
          <w:tcPr>
            <w:tcW w:w="1980" w:type="dxa"/>
            <w:noWrap w:val="0"/>
            <w:vAlign w:val="top"/>
          </w:tcPr>
          <w:p w14:paraId="51DBCB4B">
            <w:pPr>
              <w:spacing w:line="360" w:lineRule="auto"/>
              <w:rPr>
                <w:color w:val="auto"/>
                <w:szCs w:val="21"/>
                <w:highlight w:val="none"/>
              </w:rPr>
            </w:pPr>
          </w:p>
        </w:tc>
        <w:tc>
          <w:tcPr>
            <w:tcW w:w="1440" w:type="dxa"/>
            <w:noWrap w:val="0"/>
            <w:vAlign w:val="top"/>
          </w:tcPr>
          <w:p w14:paraId="52808F3C">
            <w:pPr>
              <w:spacing w:line="360" w:lineRule="auto"/>
              <w:rPr>
                <w:color w:val="auto"/>
                <w:szCs w:val="21"/>
                <w:highlight w:val="none"/>
              </w:rPr>
            </w:pPr>
          </w:p>
        </w:tc>
        <w:tc>
          <w:tcPr>
            <w:tcW w:w="900" w:type="dxa"/>
            <w:noWrap w:val="0"/>
            <w:vAlign w:val="top"/>
          </w:tcPr>
          <w:p w14:paraId="77CD6092">
            <w:pPr>
              <w:spacing w:line="360" w:lineRule="auto"/>
              <w:rPr>
                <w:color w:val="auto"/>
                <w:szCs w:val="21"/>
                <w:highlight w:val="none"/>
              </w:rPr>
            </w:pPr>
          </w:p>
        </w:tc>
        <w:tc>
          <w:tcPr>
            <w:tcW w:w="1260" w:type="dxa"/>
            <w:noWrap w:val="0"/>
            <w:vAlign w:val="top"/>
          </w:tcPr>
          <w:p w14:paraId="29F50A15">
            <w:pPr>
              <w:spacing w:line="360" w:lineRule="auto"/>
              <w:rPr>
                <w:color w:val="auto"/>
                <w:szCs w:val="21"/>
                <w:highlight w:val="none"/>
              </w:rPr>
            </w:pPr>
          </w:p>
        </w:tc>
      </w:tr>
      <w:tr w14:paraId="3EAFBA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2448582">
            <w:pPr>
              <w:spacing w:line="360" w:lineRule="auto"/>
              <w:rPr>
                <w:color w:val="auto"/>
                <w:szCs w:val="21"/>
                <w:highlight w:val="none"/>
              </w:rPr>
            </w:pPr>
          </w:p>
        </w:tc>
        <w:tc>
          <w:tcPr>
            <w:tcW w:w="1080" w:type="dxa"/>
            <w:noWrap w:val="0"/>
            <w:vAlign w:val="top"/>
          </w:tcPr>
          <w:p w14:paraId="15935185">
            <w:pPr>
              <w:spacing w:line="360" w:lineRule="auto"/>
              <w:rPr>
                <w:color w:val="auto"/>
                <w:szCs w:val="21"/>
                <w:highlight w:val="none"/>
              </w:rPr>
            </w:pPr>
          </w:p>
        </w:tc>
        <w:tc>
          <w:tcPr>
            <w:tcW w:w="1080" w:type="dxa"/>
            <w:noWrap w:val="0"/>
            <w:vAlign w:val="top"/>
          </w:tcPr>
          <w:p w14:paraId="5B9421BE">
            <w:pPr>
              <w:spacing w:line="360" w:lineRule="auto"/>
              <w:rPr>
                <w:color w:val="auto"/>
                <w:szCs w:val="21"/>
                <w:highlight w:val="none"/>
              </w:rPr>
            </w:pPr>
          </w:p>
        </w:tc>
        <w:tc>
          <w:tcPr>
            <w:tcW w:w="1980" w:type="dxa"/>
            <w:noWrap w:val="0"/>
            <w:vAlign w:val="top"/>
          </w:tcPr>
          <w:p w14:paraId="7C57CAE1">
            <w:pPr>
              <w:spacing w:line="360" w:lineRule="auto"/>
              <w:rPr>
                <w:color w:val="auto"/>
                <w:szCs w:val="21"/>
                <w:highlight w:val="none"/>
              </w:rPr>
            </w:pPr>
          </w:p>
        </w:tc>
        <w:tc>
          <w:tcPr>
            <w:tcW w:w="1440" w:type="dxa"/>
            <w:noWrap w:val="0"/>
            <w:vAlign w:val="top"/>
          </w:tcPr>
          <w:p w14:paraId="2BDDBD33">
            <w:pPr>
              <w:spacing w:line="360" w:lineRule="auto"/>
              <w:rPr>
                <w:color w:val="auto"/>
                <w:szCs w:val="21"/>
                <w:highlight w:val="none"/>
              </w:rPr>
            </w:pPr>
          </w:p>
        </w:tc>
        <w:tc>
          <w:tcPr>
            <w:tcW w:w="900" w:type="dxa"/>
            <w:noWrap w:val="0"/>
            <w:vAlign w:val="top"/>
          </w:tcPr>
          <w:p w14:paraId="34EA3C1D">
            <w:pPr>
              <w:spacing w:line="360" w:lineRule="auto"/>
              <w:rPr>
                <w:color w:val="auto"/>
                <w:szCs w:val="21"/>
                <w:highlight w:val="none"/>
              </w:rPr>
            </w:pPr>
          </w:p>
        </w:tc>
        <w:tc>
          <w:tcPr>
            <w:tcW w:w="1260" w:type="dxa"/>
            <w:noWrap w:val="0"/>
            <w:vAlign w:val="top"/>
          </w:tcPr>
          <w:p w14:paraId="503280F2">
            <w:pPr>
              <w:spacing w:line="360" w:lineRule="auto"/>
              <w:rPr>
                <w:color w:val="auto"/>
                <w:szCs w:val="21"/>
                <w:highlight w:val="none"/>
              </w:rPr>
            </w:pPr>
          </w:p>
        </w:tc>
      </w:tr>
      <w:tr w14:paraId="6EEBE6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BE2D4C2">
            <w:pPr>
              <w:spacing w:line="360" w:lineRule="auto"/>
              <w:rPr>
                <w:color w:val="auto"/>
                <w:szCs w:val="21"/>
                <w:highlight w:val="none"/>
              </w:rPr>
            </w:pPr>
          </w:p>
        </w:tc>
        <w:tc>
          <w:tcPr>
            <w:tcW w:w="1080" w:type="dxa"/>
            <w:noWrap w:val="0"/>
            <w:vAlign w:val="top"/>
          </w:tcPr>
          <w:p w14:paraId="547B88F0">
            <w:pPr>
              <w:spacing w:line="360" w:lineRule="auto"/>
              <w:rPr>
                <w:color w:val="auto"/>
                <w:szCs w:val="21"/>
                <w:highlight w:val="none"/>
              </w:rPr>
            </w:pPr>
          </w:p>
        </w:tc>
        <w:tc>
          <w:tcPr>
            <w:tcW w:w="1080" w:type="dxa"/>
            <w:noWrap w:val="0"/>
            <w:vAlign w:val="top"/>
          </w:tcPr>
          <w:p w14:paraId="0E78A3A3">
            <w:pPr>
              <w:spacing w:line="360" w:lineRule="auto"/>
              <w:rPr>
                <w:color w:val="auto"/>
                <w:szCs w:val="21"/>
                <w:highlight w:val="none"/>
              </w:rPr>
            </w:pPr>
          </w:p>
        </w:tc>
        <w:tc>
          <w:tcPr>
            <w:tcW w:w="1980" w:type="dxa"/>
            <w:noWrap w:val="0"/>
            <w:vAlign w:val="top"/>
          </w:tcPr>
          <w:p w14:paraId="27ADD725">
            <w:pPr>
              <w:spacing w:line="360" w:lineRule="auto"/>
              <w:rPr>
                <w:color w:val="auto"/>
                <w:szCs w:val="21"/>
                <w:highlight w:val="none"/>
              </w:rPr>
            </w:pPr>
          </w:p>
        </w:tc>
        <w:tc>
          <w:tcPr>
            <w:tcW w:w="1440" w:type="dxa"/>
            <w:noWrap w:val="0"/>
            <w:vAlign w:val="top"/>
          </w:tcPr>
          <w:p w14:paraId="58C263B8">
            <w:pPr>
              <w:spacing w:line="360" w:lineRule="auto"/>
              <w:rPr>
                <w:color w:val="auto"/>
                <w:szCs w:val="21"/>
                <w:highlight w:val="none"/>
              </w:rPr>
            </w:pPr>
          </w:p>
        </w:tc>
        <w:tc>
          <w:tcPr>
            <w:tcW w:w="900" w:type="dxa"/>
            <w:noWrap w:val="0"/>
            <w:vAlign w:val="top"/>
          </w:tcPr>
          <w:p w14:paraId="7323E66A">
            <w:pPr>
              <w:spacing w:line="360" w:lineRule="auto"/>
              <w:rPr>
                <w:color w:val="auto"/>
                <w:szCs w:val="21"/>
                <w:highlight w:val="none"/>
              </w:rPr>
            </w:pPr>
          </w:p>
        </w:tc>
        <w:tc>
          <w:tcPr>
            <w:tcW w:w="1260" w:type="dxa"/>
            <w:noWrap w:val="0"/>
            <w:vAlign w:val="top"/>
          </w:tcPr>
          <w:p w14:paraId="6314344C">
            <w:pPr>
              <w:spacing w:line="360" w:lineRule="auto"/>
              <w:rPr>
                <w:color w:val="auto"/>
                <w:szCs w:val="21"/>
                <w:highlight w:val="none"/>
              </w:rPr>
            </w:pPr>
          </w:p>
        </w:tc>
      </w:tr>
      <w:tr w14:paraId="50189C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88D0A10">
            <w:pPr>
              <w:spacing w:line="360" w:lineRule="auto"/>
              <w:rPr>
                <w:color w:val="auto"/>
                <w:szCs w:val="21"/>
                <w:highlight w:val="none"/>
              </w:rPr>
            </w:pPr>
          </w:p>
        </w:tc>
        <w:tc>
          <w:tcPr>
            <w:tcW w:w="1080" w:type="dxa"/>
            <w:noWrap w:val="0"/>
            <w:vAlign w:val="top"/>
          </w:tcPr>
          <w:p w14:paraId="7F204329">
            <w:pPr>
              <w:spacing w:line="360" w:lineRule="auto"/>
              <w:rPr>
                <w:color w:val="auto"/>
                <w:szCs w:val="21"/>
                <w:highlight w:val="none"/>
              </w:rPr>
            </w:pPr>
          </w:p>
        </w:tc>
        <w:tc>
          <w:tcPr>
            <w:tcW w:w="1080" w:type="dxa"/>
            <w:noWrap w:val="0"/>
            <w:vAlign w:val="top"/>
          </w:tcPr>
          <w:p w14:paraId="551274A0">
            <w:pPr>
              <w:spacing w:line="360" w:lineRule="auto"/>
              <w:rPr>
                <w:color w:val="auto"/>
                <w:szCs w:val="21"/>
                <w:highlight w:val="none"/>
              </w:rPr>
            </w:pPr>
          </w:p>
        </w:tc>
        <w:tc>
          <w:tcPr>
            <w:tcW w:w="1980" w:type="dxa"/>
            <w:noWrap w:val="0"/>
            <w:vAlign w:val="top"/>
          </w:tcPr>
          <w:p w14:paraId="73C3957F">
            <w:pPr>
              <w:spacing w:line="360" w:lineRule="auto"/>
              <w:rPr>
                <w:color w:val="auto"/>
                <w:szCs w:val="21"/>
                <w:highlight w:val="none"/>
              </w:rPr>
            </w:pPr>
          </w:p>
        </w:tc>
        <w:tc>
          <w:tcPr>
            <w:tcW w:w="1440" w:type="dxa"/>
            <w:noWrap w:val="0"/>
            <w:vAlign w:val="top"/>
          </w:tcPr>
          <w:p w14:paraId="54D47103">
            <w:pPr>
              <w:spacing w:line="360" w:lineRule="auto"/>
              <w:rPr>
                <w:color w:val="auto"/>
                <w:szCs w:val="21"/>
                <w:highlight w:val="none"/>
              </w:rPr>
            </w:pPr>
          </w:p>
        </w:tc>
        <w:tc>
          <w:tcPr>
            <w:tcW w:w="900" w:type="dxa"/>
            <w:noWrap w:val="0"/>
            <w:vAlign w:val="top"/>
          </w:tcPr>
          <w:p w14:paraId="36F984F1">
            <w:pPr>
              <w:spacing w:line="360" w:lineRule="auto"/>
              <w:rPr>
                <w:color w:val="auto"/>
                <w:szCs w:val="21"/>
                <w:highlight w:val="none"/>
              </w:rPr>
            </w:pPr>
          </w:p>
        </w:tc>
        <w:tc>
          <w:tcPr>
            <w:tcW w:w="1260" w:type="dxa"/>
            <w:noWrap w:val="0"/>
            <w:vAlign w:val="top"/>
          </w:tcPr>
          <w:p w14:paraId="65319864">
            <w:pPr>
              <w:spacing w:line="360" w:lineRule="auto"/>
              <w:rPr>
                <w:color w:val="auto"/>
                <w:szCs w:val="21"/>
                <w:highlight w:val="none"/>
              </w:rPr>
            </w:pPr>
          </w:p>
        </w:tc>
      </w:tr>
      <w:tr w14:paraId="7090AF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80FD6A">
            <w:pPr>
              <w:spacing w:line="360" w:lineRule="auto"/>
              <w:rPr>
                <w:color w:val="auto"/>
                <w:szCs w:val="21"/>
                <w:highlight w:val="none"/>
              </w:rPr>
            </w:pPr>
          </w:p>
        </w:tc>
        <w:tc>
          <w:tcPr>
            <w:tcW w:w="1080" w:type="dxa"/>
            <w:noWrap w:val="0"/>
            <w:vAlign w:val="top"/>
          </w:tcPr>
          <w:p w14:paraId="45A8CB0D">
            <w:pPr>
              <w:spacing w:line="360" w:lineRule="auto"/>
              <w:rPr>
                <w:color w:val="auto"/>
                <w:szCs w:val="21"/>
                <w:highlight w:val="none"/>
              </w:rPr>
            </w:pPr>
          </w:p>
        </w:tc>
        <w:tc>
          <w:tcPr>
            <w:tcW w:w="1080" w:type="dxa"/>
            <w:noWrap w:val="0"/>
            <w:vAlign w:val="top"/>
          </w:tcPr>
          <w:p w14:paraId="55D10EB9">
            <w:pPr>
              <w:spacing w:line="360" w:lineRule="auto"/>
              <w:rPr>
                <w:color w:val="auto"/>
                <w:szCs w:val="21"/>
                <w:highlight w:val="none"/>
              </w:rPr>
            </w:pPr>
          </w:p>
        </w:tc>
        <w:tc>
          <w:tcPr>
            <w:tcW w:w="1980" w:type="dxa"/>
            <w:noWrap w:val="0"/>
            <w:vAlign w:val="top"/>
          </w:tcPr>
          <w:p w14:paraId="034383A3">
            <w:pPr>
              <w:spacing w:line="360" w:lineRule="auto"/>
              <w:rPr>
                <w:color w:val="auto"/>
                <w:szCs w:val="21"/>
                <w:highlight w:val="none"/>
              </w:rPr>
            </w:pPr>
          </w:p>
        </w:tc>
        <w:tc>
          <w:tcPr>
            <w:tcW w:w="1440" w:type="dxa"/>
            <w:noWrap w:val="0"/>
            <w:vAlign w:val="top"/>
          </w:tcPr>
          <w:p w14:paraId="4B049E34">
            <w:pPr>
              <w:spacing w:line="360" w:lineRule="auto"/>
              <w:rPr>
                <w:color w:val="auto"/>
                <w:szCs w:val="21"/>
                <w:highlight w:val="none"/>
              </w:rPr>
            </w:pPr>
          </w:p>
        </w:tc>
        <w:tc>
          <w:tcPr>
            <w:tcW w:w="900" w:type="dxa"/>
            <w:noWrap w:val="0"/>
            <w:vAlign w:val="top"/>
          </w:tcPr>
          <w:p w14:paraId="0E2BD99A">
            <w:pPr>
              <w:spacing w:line="360" w:lineRule="auto"/>
              <w:rPr>
                <w:color w:val="auto"/>
                <w:szCs w:val="21"/>
                <w:highlight w:val="none"/>
              </w:rPr>
            </w:pPr>
          </w:p>
        </w:tc>
        <w:tc>
          <w:tcPr>
            <w:tcW w:w="1260" w:type="dxa"/>
            <w:noWrap w:val="0"/>
            <w:vAlign w:val="top"/>
          </w:tcPr>
          <w:p w14:paraId="1F259BFC">
            <w:pPr>
              <w:spacing w:line="360" w:lineRule="auto"/>
              <w:rPr>
                <w:color w:val="auto"/>
                <w:szCs w:val="21"/>
                <w:highlight w:val="none"/>
              </w:rPr>
            </w:pPr>
          </w:p>
        </w:tc>
      </w:tr>
      <w:tr w14:paraId="78C5C2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A1B7605">
            <w:pPr>
              <w:spacing w:line="360" w:lineRule="auto"/>
              <w:rPr>
                <w:color w:val="auto"/>
                <w:szCs w:val="21"/>
                <w:highlight w:val="none"/>
              </w:rPr>
            </w:pPr>
          </w:p>
        </w:tc>
        <w:tc>
          <w:tcPr>
            <w:tcW w:w="1080" w:type="dxa"/>
            <w:noWrap w:val="0"/>
            <w:vAlign w:val="top"/>
          </w:tcPr>
          <w:p w14:paraId="41B12303">
            <w:pPr>
              <w:spacing w:line="360" w:lineRule="auto"/>
              <w:rPr>
                <w:color w:val="auto"/>
                <w:szCs w:val="21"/>
                <w:highlight w:val="none"/>
              </w:rPr>
            </w:pPr>
          </w:p>
        </w:tc>
        <w:tc>
          <w:tcPr>
            <w:tcW w:w="1080" w:type="dxa"/>
            <w:noWrap w:val="0"/>
            <w:vAlign w:val="top"/>
          </w:tcPr>
          <w:p w14:paraId="2553EA84">
            <w:pPr>
              <w:spacing w:line="360" w:lineRule="auto"/>
              <w:rPr>
                <w:color w:val="auto"/>
                <w:szCs w:val="21"/>
                <w:highlight w:val="none"/>
              </w:rPr>
            </w:pPr>
          </w:p>
        </w:tc>
        <w:tc>
          <w:tcPr>
            <w:tcW w:w="1980" w:type="dxa"/>
            <w:noWrap w:val="0"/>
            <w:vAlign w:val="top"/>
          </w:tcPr>
          <w:p w14:paraId="7BD22C9A">
            <w:pPr>
              <w:spacing w:line="360" w:lineRule="auto"/>
              <w:rPr>
                <w:color w:val="auto"/>
                <w:szCs w:val="21"/>
                <w:highlight w:val="none"/>
              </w:rPr>
            </w:pPr>
          </w:p>
        </w:tc>
        <w:tc>
          <w:tcPr>
            <w:tcW w:w="1440" w:type="dxa"/>
            <w:noWrap w:val="0"/>
            <w:vAlign w:val="top"/>
          </w:tcPr>
          <w:p w14:paraId="4DD4A540">
            <w:pPr>
              <w:spacing w:line="360" w:lineRule="auto"/>
              <w:rPr>
                <w:color w:val="auto"/>
                <w:szCs w:val="21"/>
                <w:highlight w:val="none"/>
              </w:rPr>
            </w:pPr>
          </w:p>
        </w:tc>
        <w:tc>
          <w:tcPr>
            <w:tcW w:w="900" w:type="dxa"/>
            <w:noWrap w:val="0"/>
            <w:vAlign w:val="top"/>
          </w:tcPr>
          <w:p w14:paraId="73F8220A">
            <w:pPr>
              <w:spacing w:line="360" w:lineRule="auto"/>
              <w:rPr>
                <w:color w:val="auto"/>
                <w:szCs w:val="21"/>
                <w:highlight w:val="none"/>
              </w:rPr>
            </w:pPr>
          </w:p>
        </w:tc>
        <w:tc>
          <w:tcPr>
            <w:tcW w:w="1260" w:type="dxa"/>
            <w:noWrap w:val="0"/>
            <w:vAlign w:val="top"/>
          </w:tcPr>
          <w:p w14:paraId="5B41CC5D">
            <w:pPr>
              <w:spacing w:line="360" w:lineRule="auto"/>
              <w:rPr>
                <w:color w:val="auto"/>
                <w:szCs w:val="21"/>
                <w:highlight w:val="none"/>
              </w:rPr>
            </w:pPr>
          </w:p>
        </w:tc>
      </w:tr>
      <w:tr w14:paraId="603B76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5AC8C66">
            <w:pPr>
              <w:spacing w:line="360" w:lineRule="auto"/>
              <w:rPr>
                <w:color w:val="auto"/>
                <w:szCs w:val="21"/>
                <w:highlight w:val="none"/>
              </w:rPr>
            </w:pPr>
          </w:p>
        </w:tc>
        <w:tc>
          <w:tcPr>
            <w:tcW w:w="1080" w:type="dxa"/>
            <w:noWrap w:val="0"/>
            <w:vAlign w:val="top"/>
          </w:tcPr>
          <w:p w14:paraId="1DBF38A5">
            <w:pPr>
              <w:spacing w:line="360" w:lineRule="auto"/>
              <w:rPr>
                <w:color w:val="auto"/>
                <w:szCs w:val="21"/>
                <w:highlight w:val="none"/>
              </w:rPr>
            </w:pPr>
          </w:p>
        </w:tc>
        <w:tc>
          <w:tcPr>
            <w:tcW w:w="1080" w:type="dxa"/>
            <w:noWrap w:val="0"/>
            <w:vAlign w:val="top"/>
          </w:tcPr>
          <w:p w14:paraId="53CC75D9">
            <w:pPr>
              <w:spacing w:line="360" w:lineRule="auto"/>
              <w:rPr>
                <w:color w:val="auto"/>
                <w:szCs w:val="21"/>
                <w:highlight w:val="none"/>
              </w:rPr>
            </w:pPr>
          </w:p>
        </w:tc>
        <w:tc>
          <w:tcPr>
            <w:tcW w:w="1980" w:type="dxa"/>
            <w:noWrap w:val="0"/>
            <w:vAlign w:val="top"/>
          </w:tcPr>
          <w:p w14:paraId="3275B8B1">
            <w:pPr>
              <w:spacing w:line="360" w:lineRule="auto"/>
              <w:rPr>
                <w:color w:val="auto"/>
                <w:szCs w:val="21"/>
                <w:highlight w:val="none"/>
              </w:rPr>
            </w:pPr>
          </w:p>
        </w:tc>
        <w:tc>
          <w:tcPr>
            <w:tcW w:w="1440" w:type="dxa"/>
            <w:noWrap w:val="0"/>
            <w:vAlign w:val="top"/>
          </w:tcPr>
          <w:p w14:paraId="611F666B">
            <w:pPr>
              <w:spacing w:line="360" w:lineRule="auto"/>
              <w:rPr>
                <w:color w:val="auto"/>
                <w:szCs w:val="21"/>
                <w:highlight w:val="none"/>
              </w:rPr>
            </w:pPr>
          </w:p>
        </w:tc>
        <w:tc>
          <w:tcPr>
            <w:tcW w:w="900" w:type="dxa"/>
            <w:noWrap w:val="0"/>
            <w:vAlign w:val="top"/>
          </w:tcPr>
          <w:p w14:paraId="512F5F18">
            <w:pPr>
              <w:spacing w:line="360" w:lineRule="auto"/>
              <w:rPr>
                <w:color w:val="auto"/>
                <w:szCs w:val="21"/>
                <w:highlight w:val="none"/>
              </w:rPr>
            </w:pPr>
          </w:p>
        </w:tc>
        <w:tc>
          <w:tcPr>
            <w:tcW w:w="1260" w:type="dxa"/>
            <w:noWrap w:val="0"/>
            <w:vAlign w:val="top"/>
          </w:tcPr>
          <w:p w14:paraId="1ACDDB2F">
            <w:pPr>
              <w:spacing w:line="360" w:lineRule="auto"/>
              <w:rPr>
                <w:color w:val="auto"/>
                <w:szCs w:val="21"/>
                <w:highlight w:val="none"/>
              </w:rPr>
            </w:pPr>
          </w:p>
        </w:tc>
      </w:tr>
    </w:tbl>
    <w:p w14:paraId="36D37C19">
      <w:pPr>
        <w:spacing w:line="360" w:lineRule="auto"/>
        <w:rPr>
          <w:color w:val="auto"/>
          <w:szCs w:val="21"/>
          <w:highlight w:val="none"/>
        </w:rPr>
      </w:pPr>
    </w:p>
    <w:p w14:paraId="5F38D24E">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C97F597">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4169F959">
      <w:pPr>
        <w:rPr>
          <w:color w:val="auto"/>
          <w:highlight w:val="none"/>
        </w:rPr>
      </w:pPr>
    </w:p>
    <w:p w14:paraId="166CD9D6">
      <w:pPr>
        <w:rPr>
          <w:color w:val="auto"/>
          <w:highlight w:val="none"/>
        </w:rPr>
      </w:pPr>
    </w:p>
    <w:p w14:paraId="16FD2C1E">
      <w:pPr>
        <w:rPr>
          <w:color w:val="auto"/>
          <w:highlight w:val="none"/>
        </w:rPr>
      </w:pPr>
    </w:p>
    <w:p w14:paraId="518B322D">
      <w:pPr>
        <w:rPr>
          <w:rFonts w:hint="eastAsia"/>
          <w:color w:val="auto"/>
          <w:highlight w:val="none"/>
        </w:rPr>
      </w:pPr>
      <w:r>
        <w:rPr>
          <w:rFonts w:hint="eastAsia"/>
          <w:color w:val="auto"/>
          <w:highlight w:val="none"/>
        </w:rPr>
        <w:t>附：合同复印件</w:t>
      </w:r>
    </w:p>
    <w:p w14:paraId="3BA3DAE0">
      <w:pPr>
        <w:pStyle w:val="2"/>
        <w:rPr>
          <w:color w:val="auto"/>
          <w:highlight w:val="none"/>
        </w:rPr>
      </w:pPr>
    </w:p>
    <w:p w14:paraId="4AD3E386">
      <w:pPr>
        <w:pStyle w:val="43"/>
        <w:snapToGrid w:val="0"/>
        <w:spacing w:line="360" w:lineRule="auto"/>
        <w:ind w:left="0" w:leftChars="0" w:firstLine="0" w:firstLineChars="0"/>
        <w:rPr>
          <w:rFonts w:hint="eastAsia"/>
          <w:b/>
          <w:bCs/>
          <w:color w:val="auto"/>
          <w:highlight w:val="none"/>
        </w:rPr>
      </w:pPr>
      <w:r>
        <w:rPr>
          <w:rFonts w:ascii="Times New Roman" w:hAnsi="Times New Roman"/>
          <w:color w:val="auto"/>
          <w:highlight w:val="none"/>
        </w:rPr>
        <w:br w:type="page"/>
      </w:r>
      <w:r>
        <w:rPr>
          <w:rFonts w:hint="eastAsia"/>
          <w:b/>
          <w:bCs/>
          <w:color w:val="auto"/>
          <w:highlight w:val="none"/>
          <w:lang w:val="en-US" w:eastAsia="zh-CN"/>
        </w:rPr>
        <w:t>19</w:t>
      </w:r>
      <w:r>
        <w:rPr>
          <w:rFonts w:hint="eastAsia"/>
          <w:b/>
          <w:bCs/>
          <w:color w:val="auto"/>
          <w:highlight w:val="none"/>
        </w:rPr>
        <w:t>、安装调试方案，包括对场地环境的了解、人员的安排、时间进度的规划，对设备的调试进度安排，调试的步骤、措施，问题的解决方案等；</w:t>
      </w:r>
    </w:p>
    <w:p w14:paraId="227F13BD">
      <w:pPr>
        <w:pStyle w:val="43"/>
        <w:snapToGrid w:val="0"/>
        <w:spacing w:line="360" w:lineRule="auto"/>
        <w:ind w:firstLine="422"/>
        <w:rPr>
          <w:rFonts w:hint="eastAsia"/>
          <w:b/>
          <w:bCs/>
          <w:color w:val="auto"/>
          <w:highlight w:val="none"/>
        </w:rPr>
      </w:pPr>
    </w:p>
    <w:p w14:paraId="3D375A14">
      <w:pPr>
        <w:pStyle w:val="43"/>
        <w:snapToGrid w:val="0"/>
        <w:spacing w:line="360" w:lineRule="auto"/>
        <w:ind w:firstLine="422"/>
        <w:rPr>
          <w:rFonts w:hint="eastAsia"/>
          <w:b/>
          <w:bCs/>
          <w:color w:val="auto"/>
          <w:highlight w:val="none"/>
        </w:rPr>
      </w:pPr>
    </w:p>
    <w:p w14:paraId="00A316B2">
      <w:pPr>
        <w:pStyle w:val="43"/>
        <w:snapToGrid w:val="0"/>
        <w:spacing w:line="360" w:lineRule="auto"/>
        <w:ind w:left="0" w:leftChars="0" w:firstLine="0" w:firstLineChars="0"/>
        <w:rPr>
          <w:rFonts w:hint="eastAsia"/>
          <w:b/>
          <w:bCs/>
          <w:color w:val="auto"/>
          <w:highlight w:val="none"/>
        </w:rPr>
      </w:pPr>
      <w:r>
        <w:rPr>
          <w:rFonts w:hint="eastAsia"/>
          <w:b/>
          <w:bCs/>
          <w:color w:val="auto"/>
          <w:highlight w:val="none"/>
          <w:lang w:val="en-US" w:eastAsia="zh-CN"/>
        </w:rPr>
        <w:t>20</w:t>
      </w:r>
      <w:r>
        <w:rPr>
          <w:rFonts w:hint="eastAsia"/>
          <w:b/>
          <w:bCs/>
          <w:color w:val="auto"/>
          <w:highlight w:val="none"/>
        </w:rPr>
        <w:t>、培训方案，包括但不限于培训对象、课时安排、师资力量安排等；</w:t>
      </w:r>
    </w:p>
    <w:p w14:paraId="3F124D82">
      <w:pPr>
        <w:pStyle w:val="3"/>
        <w:ind w:firstLine="422"/>
        <w:rPr>
          <w:rFonts w:ascii="Times New Roman" w:hAnsi="Times New Roman"/>
          <w:color w:val="auto"/>
          <w:highlight w:val="none"/>
        </w:rPr>
      </w:pPr>
    </w:p>
    <w:p w14:paraId="66F464A0">
      <w:pPr>
        <w:pStyle w:val="3"/>
        <w:jc w:val="both"/>
        <w:rPr>
          <w:rFonts w:ascii="Times New Roman" w:hAnsi="Times New Roman" w:eastAsia="宋体" w:cs="Times New Roman"/>
          <w:b/>
          <w:bCs/>
          <w:color w:val="auto"/>
          <w:kern w:val="2"/>
          <w:sz w:val="21"/>
          <w:szCs w:val="20"/>
          <w:highlight w:val="none"/>
          <w:lang w:val="en-US" w:eastAsia="zh-CN" w:bidi="ar-SA"/>
        </w:rPr>
      </w:pPr>
      <w:r>
        <w:rPr>
          <w:rFonts w:hint="eastAsia" w:ascii="Times New Roman" w:hAnsi="Times New Roman" w:eastAsia="宋体" w:cs="Times New Roman"/>
          <w:b/>
          <w:bCs/>
          <w:color w:val="auto"/>
          <w:kern w:val="2"/>
          <w:sz w:val="21"/>
          <w:szCs w:val="20"/>
          <w:highlight w:val="none"/>
          <w:lang w:val="en-US" w:eastAsia="zh-CN" w:bidi="ar-SA"/>
        </w:rPr>
        <w:t>21、</w:t>
      </w:r>
      <w:r>
        <w:rPr>
          <w:rFonts w:ascii="Times New Roman" w:hAnsi="Times New Roman" w:eastAsia="宋体" w:cs="Times New Roman"/>
          <w:b/>
          <w:bCs/>
          <w:color w:val="auto"/>
          <w:kern w:val="2"/>
          <w:sz w:val="21"/>
          <w:szCs w:val="20"/>
          <w:highlight w:val="none"/>
          <w:lang w:val="en-US" w:eastAsia="zh-CN" w:bidi="ar-SA"/>
        </w:rPr>
        <w:t>售后服务方案：包括但不限于服务响应时间、故障解决方案；售后服务机构备品备件储备情况；售后服务机构技术服务人员情况，提供姓名、工作经验、资质证书情况等；</w:t>
      </w:r>
    </w:p>
    <w:p w14:paraId="030A0B16">
      <w:pPr>
        <w:pStyle w:val="3"/>
        <w:ind w:firstLine="630" w:firstLineChars="196"/>
        <w:rPr>
          <w:rFonts w:ascii="Times New Roman" w:hAnsi="Times New Roman"/>
          <w:color w:val="auto"/>
          <w:highlight w:val="none"/>
        </w:rPr>
      </w:pPr>
    </w:p>
    <w:p w14:paraId="5AEAE34C">
      <w:pPr>
        <w:pStyle w:val="3"/>
        <w:ind w:firstLine="630" w:firstLineChars="196"/>
        <w:rPr>
          <w:rFonts w:ascii="Times New Roman" w:hAnsi="Times New Roman"/>
          <w:color w:val="auto"/>
          <w:highlight w:val="none"/>
        </w:rPr>
      </w:pPr>
    </w:p>
    <w:p w14:paraId="1543AB10">
      <w:pPr>
        <w:pStyle w:val="3"/>
        <w:jc w:val="both"/>
        <w:rPr>
          <w:rFonts w:ascii="Times New Roman" w:hAnsi="Times New Roman" w:eastAsia="宋体" w:cs="Times New Roman"/>
          <w:b/>
          <w:bCs/>
          <w:color w:val="auto"/>
          <w:kern w:val="2"/>
          <w:sz w:val="21"/>
          <w:szCs w:val="20"/>
          <w:highlight w:val="none"/>
          <w:lang w:val="en-US" w:eastAsia="zh-CN" w:bidi="ar-SA"/>
        </w:rPr>
      </w:pPr>
      <w:r>
        <w:rPr>
          <w:rFonts w:ascii="Times New Roman" w:hAnsi="Times New Roman"/>
          <w:color w:val="auto"/>
          <w:highlight w:val="none"/>
        </w:rPr>
        <w:br w:type="page"/>
      </w:r>
      <w:r>
        <w:rPr>
          <w:rFonts w:hint="eastAsia" w:ascii="Times New Roman" w:hAnsi="Times New Roman" w:eastAsia="宋体" w:cs="Times New Roman"/>
          <w:b/>
          <w:bCs/>
          <w:color w:val="auto"/>
          <w:kern w:val="2"/>
          <w:sz w:val="21"/>
          <w:szCs w:val="20"/>
          <w:highlight w:val="none"/>
          <w:lang w:val="en-US" w:eastAsia="zh-CN" w:bidi="ar-SA"/>
        </w:rPr>
        <w:t>22</w:t>
      </w:r>
      <w:r>
        <w:rPr>
          <w:rFonts w:ascii="Times New Roman" w:hAnsi="Times New Roman" w:eastAsia="宋体" w:cs="Times New Roman"/>
          <w:b/>
          <w:bCs/>
          <w:color w:val="auto"/>
          <w:kern w:val="2"/>
          <w:sz w:val="21"/>
          <w:szCs w:val="20"/>
          <w:highlight w:val="none"/>
          <w:lang w:val="en-US" w:eastAsia="zh-CN" w:bidi="ar-SA"/>
        </w:rPr>
        <w:t>、投标机型的样本或彩页和原厂技术参数</w:t>
      </w:r>
    </w:p>
    <w:p w14:paraId="773AA5A6">
      <w:pPr>
        <w:rPr>
          <w:color w:val="auto"/>
          <w:highlight w:val="none"/>
        </w:rPr>
      </w:pPr>
    </w:p>
    <w:p w14:paraId="7D8515E5">
      <w:pPr>
        <w:ind w:left="420"/>
        <w:rPr>
          <w:color w:val="auto"/>
          <w:highlight w:val="none"/>
        </w:rPr>
      </w:pPr>
      <w:r>
        <w:rPr>
          <w:color w:val="auto"/>
          <w:highlight w:val="none"/>
        </w:rPr>
        <w:br w:type="page"/>
      </w:r>
    </w:p>
    <w:p w14:paraId="5FB73B7B">
      <w:pPr>
        <w:pStyle w:val="3"/>
        <w:jc w:val="both"/>
        <w:rPr>
          <w:rFonts w:hint="eastAsia" w:ascii="Times New Roman" w:hAnsi="Times New Roman" w:eastAsia="宋体" w:cs="Times New Roman"/>
          <w:b/>
          <w:bCs/>
          <w:color w:val="auto"/>
          <w:kern w:val="2"/>
          <w:sz w:val="21"/>
          <w:szCs w:val="20"/>
          <w:highlight w:val="none"/>
          <w:lang w:val="en-US" w:eastAsia="zh-CN" w:bidi="ar-SA"/>
        </w:rPr>
      </w:pPr>
      <w:r>
        <w:rPr>
          <w:rFonts w:hint="eastAsia" w:ascii="Times New Roman" w:hAnsi="Times New Roman" w:eastAsia="宋体" w:cs="Times New Roman"/>
          <w:b/>
          <w:bCs/>
          <w:color w:val="auto"/>
          <w:kern w:val="2"/>
          <w:sz w:val="21"/>
          <w:szCs w:val="20"/>
          <w:highlight w:val="none"/>
          <w:lang w:val="en-US" w:eastAsia="zh-CN" w:bidi="ar-SA"/>
        </w:rPr>
        <w:t>23、供应商</w:t>
      </w:r>
      <w:r>
        <w:rPr>
          <w:rFonts w:ascii="Times New Roman" w:hAnsi="Times New Roman" w:eastAsia="宋体" w:cs="Times New Roman"/>
          <w:b/>
          <w:bCs/>
          <w:color w:val="auto"/>
          <w:kern w:val="2"/>
          <w:sz w:val="21"/>
          <w:szCs w:val="20"/>
          <w:highlight w:val="none"/>
          <w:lang w:val="en-US" w:eastAsia="zh-CN" w:bidi="ar-SA"/>
        </w:rPr>
        <w:t>认为有必要</w:t>
      </w:r>
      <w:r>
        <w:rPr>
          <w:rFonts w:hint="eastAsia" w:ascii="Times New Roman" w:hAnsi="Times New Roman" w:eastAsia="宋体" w:cs="Times New Roman"/>
          <w:b/>
          <w:bCs/>
          <w:color w:val="auto"/>
          <w:kern w:val="2"/>
          <w:sz w:val="21"/>
          <w:szCs w:val="20"/>
          <w:highlight w:val="none"/>
          <w:lang w:val="en-US" w:eastAsia="zh-CN" w:bidi="ar-SA"/>
        </w:rPr>
        <w:t>提供的其它文件</w:t>
      </w:r>
    </w:p>
    <w:p w14:paraId="16C060E3">
      <w:pPr>
        <w:rPr>
          <w:rFonts w:hint="eastAsia" w:ascii="仿宋" w:eastAsia="仿宋"/>
          <w:color w:val="auto"/>
          <w:kern w:val="2"/>
          <w:sz w:val="24"/>
          <w:szCs w:val="20"/>
          <w:u w:val="none"/>
        </w:rPr>
      </w:pPr>
    </w:p>
    <w:p w14:paraId="05998E14">
      <w:pPr>
        <w:rPr>
          <w:rFonts w:hint="eastAsia" w:ascii="仿宋" w:eastAsia="仿宋"/>
          <w:b/>
          <w:bCs/>
          <w:sz w:val="30"/>
          <w:szCs w:val="30"/>
        </w:rPr>
      </w:pPr>
      <w:r>
        <w:rPr>
          <w:rFonts w:hint="eastAsia" w:ascii="仿宋" w:eastAsia="仿宋"/>
          <w:b/>
          <w:bCs/>
          <w:sz w:val="30"/>
          <w:szCs w:val="30"/>
        </w:rPr>
        <w:br w:type="page"/>
      </w:r>
    </w:p>
    <w:p w14:paraId="6987A19E">
      <w:pPr>
        <w:snapToGrid w:val="0"/>
        <w:spacing w:before="156" w:beforeLines="50" w:after="50"/>
        <w:jc w:val="left"/>
        <w:rPr>
          <w:rFonts w:hint="eastAsia" w:ascii="仿宋" w:eastAsia="仿宋"/>
          <w:b/>
          <w:bCs/>
          <w:sz w:val="30"/>
          <w:szCs w:val="30"/>
        </w:rPr>
      </w:pPr>
      <w:r>
        <w:rPr>
          <w:rFonts w:hint="eastAsia" w:ascii="仿宋" w:eastAsia="仿宋"/>
          <w:b/>
          <w:bCs/>
          <w:sz w:val="30"/>
          <w:szCs w:val="30"/>
        </w:rPr>
        <w:t>报价文件封面</w:t>
      </w:r>
    </w:p>
    <w:p w14:paraId="40CE2BAA">
      <w:pPr>
        <w:snapToGrid w:val="0"/>
        <w:spacing w:before="156" w:beforeLines="50" w:after="50"/>
        <w:jc w:val="right"/>
        <w:rPr>
          <w:rFonts w:hint="eastAsia" w:ascii="仿宋" w:eastAsia="仿宋"/>
          <w:b/>
          <w:sz w:val="30"/>
          <w:szCs w:val="30"/>
        </w:rPr>
      </w:pPr>
    </w:p>
    <w:p w14:paraId="20C3810A">
      <w:pPr>
        <w:snapToGrid w:val="0"/>
        <w:spacing w:before="156" w:beforeLines="50" w:after="50"/>
        <w:jc w:val="right"/>
        <w:rPr>
          <w:rFonts w:hint="eastAsia" w:ascii="仿宋" w:eastAsia="仿宋"/>
          <w:bCs/>
          <w:sz w:val="30"/>
          <w:szCs w:val="30"/>
        </w:rPr>
      </w:pPr>
    </w:p>
    <w:p w14:paraId="18B6E5E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F755EAB">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06CC687">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FEE5C2C">
      <w:pPr>
        <w:spacing w:line="1200" w:lineRule="exact"/>
        <w:ind w:right="6"/>
        <w:jc w:val="center"/>
        <w:rPr>
          <w:rFonts w:hint="eastAsia" w:ascii="仿宋" w:eastAsia="仿宋"/>
          <w:sz w:val="72"/>
          <w:szCs w:val="72"/>
        </w:rPr>
      </w:pPr>
    </w:p>
    <w:p w14:paraId="2DCF63AB">
      <w:pPr>
        <w:spacing w:line="1200" w:lineRule="exact"/>
        <w:ind w:right="6"/>
        <w:jc w:val="center"/>
        <w:rPr>
          <w:rFonts w:hint="eastAsia" w:ascii="仿宋" w:eastAsia="仿宋"/>
          <w:sz w:val="72"/>
          <w:szCs w:val="72"/>
        </w:rPr>
      </w:pPr>
      <w:r>
        <w:rPr>
          <w:rFonts w:hint="eastAsia" w:ascii="仿宋" w:eastAsia="仿宋"/>
          <w:sz w:val="72"/>
          <w:szCs w:val="72"/>
        </w:rPr>
        <w:t>报</w:t>
      </w:r>
    </w:p>
    <w:p w14:paraId="4F391737">
      <w:pPr>
        <w:spacing w:line="1200" w:lineRule="exact"/>
        <w:ind w:right="6"/>
        <w:jc w:val="center"/>
        <w:rPr>
          <w:rFonts w:hint="eastAsia" w:ascii="仿宋" w:eastAsia="仿宋"/>
          <w:sz w:val="72"/>
          <w:szCs w:val="72"/>
        </w:rPr>
      </w:pPr>
      <w:r>
        <w:rPr>
          <w:rFonts w:hint="eastAsia" w:ascii="仿宋" w:eastAsia="仿宋"/>
          <w:sz w:val="72"/>
          <w:szCs w:val="72"/>
        </w:rPr>
        <w:t>价</w:t>
      </w:r>
    </w:p>
    <w:p w14:paraId="6C5268DC">
      <w:pPr>
        <w:spacing w:line="1200" w:lineRule="exact"/>
        <w:ind w:right="6"/>
        <w:jc w:val="center"/>
        <w:rPr>
          <w:rFonts w:hint="eastAsia" w:ascii="仿宋" w:eastAsia="仿宋"/>
          <w:sz w:val="72"/>
          <w:szCs w:val="72"/>
        </w:rPr>
      </w:pPr>
      <w:r>
        <w:rPr>
          <w:rFonts w:hint="eastAsia" w:ascii="仿宋" w:eastAsia="仿宋"/>
          <w:sz w:val="72"/>
          <w:szCs w:val="72"/>
        </w:rPr>
        <w:t>文</w:t>
      </w:r>
    </w:p>
    <w:p w14:paraId="262E8DC6">
      <w:pPr>
        <w:spacing w:line="1200" w:lineRule="exact"/>
        <w:ind w:right="6"/>
        <w:jc w:val="center"/>
        <w:rPr>
          <w:rFonts w:hint="eastAsia" w:ascii="仿宋" w:eastAsia="仿宋"/>
          <w:sz w:val="72"/>
          <w:szCs w:val="72"/>
        </w:rPr>
      </w:pPr>
      <w:r>
        <w:rPr>
          <w:rFonts w:hint="eastAsia" w:ascii="仿宋" w:eastAsia="仿宋"/>
          <w:sz w:val="72"/>
          <w:szCs w:val="72"/>
        </w:rPr>
        <w:t>件</w:t>
      </w:r>
    </w:p>
    <w:p w14:paraId="622008F4">
      <w:pPr>
        <w:spacing w:line="1200" w:lineRule="exact"/>
        <w:ind w:right="6"/>
        <w:jc w:val="center"/>
        <w:rPr>
          <w:rFonts w:hint="eastAsia" w:ascii="仿宋" w:eastAsia="仿宋"/>
          <w:sz w:val="72"/>
          <w:szCs w:val="72"/>
        </w:rPr>
      </w:pPr>
    </w:p>
    <w:p w14:paraId="0C3AED0C">
      <w:pPr>
        <w:spacing w:line="1200" w:lineRule="exact"/>
        <w:ind w:right="6"/>
        <w:jc w:val="center"/>
        <w:rPr>
          <w:rFonts w:hint="eastAsia" w:ascii="仿宋" w:eastAsia="仿宋"/>
          <w:sz w:val="72"/>
          <w:szCs w:val="72"/>
        </w:rPr>
      </w:pPr>
    </w:p>
    <w:p w14:paraId="2C395861">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034CAD77">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71FD230C">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CDA1B9A">
      <w:pPr>
        <w:rPr>
          <w:rFonts w:hint="eastAsia" w:ascii="仿宋" w:eastAsia="仿宋"/>
          <w:color w:val="auto"/>
          <w:kern w:val="2"/>
          <w:sz w:val="24"/>
          <w:szCs w:val="20"/>
          <w:u w:val="none"/>
        </w:rPr>
      </w:pPr>
    </w:p>
    <w:p w14:paraId="70D8E9E4">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t>目录</w:t>
      </w:r>
    </w:p>
    <w:p w14:paraId="171F4A87">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（1）开标一览表；</w:t>
      </w:r>
    </w:p>
    <w:p w14:paraId="7D703B1A">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（2）投标价格组成明细表；</w:t>
      </w:r>
    </w:p>
    <w:p w14:paraId="30878D81">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（3）</w:t>
      </w:r>
      <w:r>
        <w:rPr>
          <w:rFonts w:hint="eastAsia"/>
          <w:color w:val="000000"/>
          <w:kern w:val="0"/>
          <w:sz w:val="24"/>
        </w:rPr>
        <w:t>供应商</w:t>
      </w:r>
      <w:r>
        <w:rPr>
          <w:color w:val="000000"/>
          <w:kern w:val="0"/>
          <w:sz w:val="24"/>
        </w:rPr>
        <w:t>认为有必要提供的其它文件。</w:t>
      </w:r>
    </w:p>
    <w:p w14:paraId="74323896">
      <w:pPr>
        <w:snapToGrid w:val="0"/>
        <w:spacing w:before="50" w:after="50"/>
        <w:jc w:val="left"/>
        <w:rPr>
          <w:rFonts w:hint="eastAsia" w:ascii="仿宋" w:eastAsia="仿宋"/>
          <w:b/>
          <w:sz w:val="36"/>
          <w:szCs w:val="36"/>
        </w:rPr>
      </w:pPr>
    </w:p>
    <w:p w14:paraId="32BFBE98">
      <w:pPr>
        <w:snapToGrid w:val="0"/>
        <w:spacing w:before="50" w:after="50"/>
        <w:jc w:val="left"/>
        <w:rPr>
          <w:rFonts w:hint="eastAsia" w:ascii="仿宋" w:eastAsia="仿宋"/>
          <w:b/>
          <w:sz w:val="36"/>
          <w:szCs w:val="36"/>
        </w:rPr>
      </w:pPr>
    </w:p>
    <w:p w14:paraId="232DBE36">
      <w:pPr>
        <w:rPr>
          <w:rFonts w:hint="eastAsia" w:ascii="仿宋" w:eastAsia="仿宋"/>
          <w:b/>
          <w:sz w:val="36"/>
          <w:szCs w:val="36"/>
        </w:rPr>
      </w:pPr>
      <w:r>
        <w:rPr>
          <w:rFonts w:hint="eastAsia" w:ascii="仿宋" w:eastAsia="仿宋"/>
          <w:b/>
          <w:sz w:val="36"/>
          <w:szCs w:val="36"/>
        </w:rPr>
        <w:br w:type="page"/>
      </w:r>
    </w:p>
    <w:p w14:paraId="28AF89E0">
      <w:pPr>
        <w:pStyle w:val="3"/>
        <w:jc w:val="both"/>
        <w:rPr>
          <w:rFonts w:hint="eastAsia" w:ascii="宋体" w:hAnsi="宋体" w:eastAsia="宋体" w:cs="宋体"/>
          <w:color w:val="000000"/>
          <w:sz w:val="21"/>
          <w:szCs w:val="21"/>
        </w:rPr>
      </w:pPr>
      <w:bookmarkStart w:id="17" w:name="_Toc345575539"/>
      <w:bookmarkStart w:id="18" w:name="_Toc336683579"/>
      <w:r>
        <w:rPr>
          <w:rFonts w:hint="eastAsia" w:ascii="宋体" w:hAnsi="宋体" w:eastAsia="宋体" w:cs="宋体"/>
          <w:color w:val="000000"/>
          <w:sz w:val="21"/>
          <w:szCs w:val="21"/>
        </w:rPr>
        <w:t>1、开标一览表格式</w:t>
      </w:r>
      <w:bookmarkEnd w:id="17"/>
      <w:bookmarkEnd w:id="18"/>
    </w:p>
    <w:p w14:paraId="1381B11A">
      <w:pPr>
        <w:snapToGrid w:val="0"/>
        <w:spacing w:line="300" w:lineRule="auto"/>
        <w:jc w:val="center"/>
        <w:rPr>
          <w:b/>
          <w:bCs/>
          <w:color w:val="000000"/>
          <w:sz w:val="32"/>
          <w:szCs w:val="32"/>
        </w:rPr>
      </w:pPr>
      <w:r>
        <w:rPr>
          <w:b/>
          <w:bCs/>
          <w:color w:val="000000"/>
          <w:sz w:val="32"/>
          <w:szCs w:val="32"/>
        </w:rPr>
        <w:t>开标一览表</w:t>
      </w:r>
    </w:p>
    <w:p w14:paraId="6A9AD454">
      <w:pPr>
        <w:pStyle w:val="17"/>
        <w:adjustRightInd w:val="0"/>
        <w:snapToGrid w:val="0"/>
        <w:spacing w:line="300" w:lineRule="auto"/>
        <w:rPr>
          <w:rFonts w:ascii="Times New Roman" w:hAnsi="Times New Roman"/>
          <w:color w:val="000000"/>
        </w:rPr>
      </w:pPr>
      <w:r>
        <w:rPr>
          <w:rFonts w:ascii="Times New Roman" w:hAnsi="Times New Roman"/>
          <w:color w:val="000000"/>
        </w:rPr>
        <w:t>项目名称：</w:t>
      </w:r>
    </w:p>
    <w:p w14:paraId="55AE003A">
      <w:pPr>
        <w:pStyle w:val="17"/>
        <w:adjustRightInd w:val="0"/>
        <w:snapToGrid w:val="0"/>
        <w:spacing w:line="300" w:lineRule="auto"/>
        <w:rPr>
          <w:rFonts w:ascii="Times New Roman" w:hAnsi="Times New Roman"/>
          <w:color w:val="000000"/>
          <w:u w:val="single"/>
        </w:rPr>
      </w:pPr>
    </w:p>
    <w:p w14:paraId="23FE9556">
      <w:pPr>
        <w:pStyle w:val="17"/>
        <w:adjustRightInd w:val="0"/>
        <w:snapToGrid w:val="0"/>
        <w:spacing w:line="300" w:lineRule="auto"/>
        <w:rPr>
          <w:rFonts w:ascii="Times New Roman" w:hAnsi="Times New Roman"/>
          <w:color w:val="000000"/>
        </w:rPr>
      </w:pPr>
      <w:r>
        <w:rPr>
          <w:rFonts w:ascii="Times New Roman" w:hAnsi="Times New Roman"/>
          <w:color w:val="000000"/>
        </w:rPr>
        <w:t>招标项目编号：</w:t>
      </w:r>
    </w:p>
    <w:p w14:paraId="3766F48E">
      <w:pPr>
        <w:pStyle w:val="17"/>
        <w:adjustRightInd w:val="0"/>
        <w:snapToGrid w:val="0"/>
        <w:spacing w:line="300" w:lineRule="auto"/>
        <w:rPr>
          <w:rFonts w:ascii="Times New Roman" w:hAnsi="Times New Roman"/>
          <w:color w:val="000000"/>
        </w:rPr>
      </w:pPr>
    </w:p>
    <w:p w14:paraId="49966DFB">
      <w:pPr>
        <w:pStyle w:val="17"/>
        <w:adjustRightInd w:val="0"/>
        <w:snapToGrid w:val="0"/>
        <w:spacing w:line="300" w:lineRule="auto"/>
        <w:rPr>
          <w:rFonts w:ascii="Times New Roman" w:hAnsi="Times New Roman"/>
          <w:color w:val="000000"/>
        </w:rPr>
      </w:pPr>
      <w:r>
        <w:rPr>
          <w:rFonts w:ascii="Times New Roman" w:hAnsi="Times New Roman"/>
          <w:color w:val="000000"/>
        </w:rPr>
        <w:t>价格单位：元人民币</w:t>
      </w:r>
    </w:p>
    <w:p w14:paraId="2DE19E4F">
      <w:pPr>
        <w:pStyle w:val="17"/>
        <w:adjustRightInd w:val="0"/>
        <w:snapToGrid w:val="0"/>
        <w:spacing w:line="300" w:lineRule="auto"/>
        <w:rPr>
          <w:rFonts w:ascii="Times New Roman" w:hAnsi="Times New Roman"/>
          <w:color w:val="000000"/>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2FB17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A547850">
            <w:pPr>
              <w:spacing w:line="480" w:lineRule="auto"/>
              <w:jc w:val="center"/>
              <w:rPr>
                <w:color w:val="000000"/>
              </w:rPr>
            </w:pPr>
            <w:r>
              <w:rPr>
                <w:color w:val="000000"/>
              </w:rPr>
              <w:t>标项内容</w:t>
            </w:r>
          </w:p>
        </w:tc>
        <w:tc>
          <w:tcPr>
            <w:tcW w:w="1530" w:type="dxa"/>
            <w:noWrap w:val="0"/>
            <w:vAlign w:val="center"/>
          </w:tcPr>
          <w:p w14:paraId="06D701F5">
            <w:pPr>
              <w:spacing w:line="480" w:lineRule="auto"/>
              <w:jc w:val="center"/>
              <w:rPr>
                <w:color w:val="000000"/>
              </w:rPr>
            </w:pPr>
            <w:r>
              <w:rPr>
                <w:color w:val="000000"/>
              </w:rPr>
              <w:t>型号和规格</w:t>
            </w:r>
          </w:p>
        </w:tc>
        <w:tc>
          <w:tcPr>
            <w:tcW w:w="911" w:type="dxa"/>
            <w:noWrap w:val="0"/>
            <w:vAlign w:val="center"/>
          </w:tcPr>
          <w:p w14:paraId="4102D40A">
            <w:pPr>
              <w:spacing w:line="480" w:lineRule="auto"/>
              <w:jc w:val="center"/>
              <w:rPr>
                <w:color w:val="000000"/>
              </w:rPr>
            </w:pPr>
            <w:r>
              <w:rPr>
                <w:color w:val="000000"/>
              </w:rPr>
              <w:t>数量</w:t>
            </w:r>
          </w:p>
        </w:tc>
        <w:tc>
          <w:tcPr>
            <w:tcW w:w="2149" w:type="dxa"/>
            <w:noWrap w:val="0"/>
            <w:vAlign w:val="center"/>
          </w:tcPr>
          <w:p w14:paraId="7B9DA57C">
            <w:pPr>
              <w:spacing w:line="480" w:lineRule="auto"/>
              <w:jc w:val="center"/>
              <w:rPr>
                <w:color w:val="000000"/>
              </w:rPr>
            </w:pPr>
            <w:r>
              <w:rPr>
                <w:color w:val="000000"/>
              </w:rPr>
              <w:t>制造商名称和国籍</w:t>
            </w:r>
          </w:p>
        </w:tc>
        <w:tc>
          <w:tcPr>
            <w:tcW w:w="852" w:type="dxa"/>
            <w:noWrap w:val="0"/>
            <w:vAlign w:val="center"/>
          </w:tcPr>
          <w:p w14:paraId="67DD2CCF">
            <w:pPr>
              <w:spacing w:line="480" w:lineRule="auto"/>
              <w:jc w:val="center"/>
              <w:rPr>
                <w:color w:val="000000"/>
              </w:rPr>
            </w:pPr>
            <w:r>
              <w:rPr>
                <w:color w:val="000000"/>
              </w:rPr>
              <w:t>备注</w:t>
            </w:r>
          </w:p>
        </w:tc>
      </w:tr>
      <w:tr w14:paraId="742447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516AF33E">
            <w:pPr>
              <w:spacing w:line="480" w:lineRule="auto"/>
              <w:rPr>
                <w:color w:val="000000"/>
              </w:rPr>
            </w:pPr>
          </w:p>
        </w:tc>
        <w:tc>
          <w:tcPr>
            <w:tcW w:w="1530" w:type="dxa"/>
            <w:noWrap w:val="0"/>
            <w:vAlign w:val="center"/>
          </w:tcPr>
          <w:p w14:paraId="3A8966A5">
            <w:pPr>
              <w:spacing w:line="480" w:lineRule="auto"/>
              <w:rPr>
                <w:color w:val="000000"/>
              </w:rPr>
            </w:pPr>
          </w:p>
        </w:tc>
        <w:tc>
          <w:tcPr>
            <w:tcW w:w="911" w:type="dxa"/>
            <w:noWrap w:val="0"/>
            <w:vAlign w:val="center"/>
          </w:tcPr>
          <w:p w14:paraId="73BBA867">
            <w:pPr>
              <w:spacing w:line="480" w:lineRule="auto"/>
              <w:rPr>
                <w:color w:val="000000"/>
              </w:rPr>
            </w:pPr>
          </w:p>
        </w:tc>
        <w:tc>
          <w:tcPr>
            <w:tcW w:w="2149" w:type="dxa"/>
            <w:noWrap w:val="0"/>
            <w:vAlign w:val="center"/>
          </w:tcPr>
          <w:p w14:paraId="649A8E27">
            <w:pPr>
              <w:spacing w:line="480" w:lineRule="auto"/>
              <w:rPr>
                <w:color w:val="000000"/>
              </w:rPr>
            </w:pPr>
          </w:p>
        </w:tc>
        <w:tc>
          <w:tcPr>
            <w:tcW w:w="852" w:type="dxa"/>
            <w:noWrap w:val="0"/>
            <w:vAlign w:val="center"/>
          </w:tcPr>
          <w:p w14:paraId="220F55F3">
            <w:pPr>
              <w:spacing w:line="480" w:lineRule="auto"/>
              <w:rPr>
                <w:color w:val="000000"/>
              </w:rPr>
            </w:pPr>
          </w:p>
        </w:tc>
      </w:tr>
      <w:tr w14:paraId="4BC24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24E4FC3F">
            <w:pPr>
              <w:spacing w:line="480" w:lineRule="auto"/>
              <w:rPr>
                <w:color w:val="000000"/>
              </w:rPr>
            </w:pPr>
            <w:r>
              <w:rPr>
                <w:color w:val="000000"/>
              </w:rPr>
              <w:t>投标总价</w:t>
            </w:r>
          </w:p>
        </w:tc>
        <w:tc>
          <w:tcPr>
            <w:tcW w:w="5442" w:type="dxa"/>
            <w:gridSpan w:val="4"/>
            <w:noWrap w:val="0"/>
            <w:vAlign w:val="center"/>
          </w:tcPr>
          <w:p w14:paraId="2119DA2E">
            <w:pPr>
              <w:spacing w:line="360" w:lineRule="auto"/>
              <w:rPr>
                <w:color w:val="000000"/>
              </w:rPr>
            </w:pPr>
          </w:p>
          <w:p w14:paraId="2D02A40D">
            <w:pPr>
              <w:spacing w:line="360" w:lineRule="auto"/>
              <w:rPr>
                <w:color w:val="000000"/>
              </w:rPr>
            </w:pPr>
            <w:r>
              <w:rPr>
                <w:color w:val="000000"/>
              </w:rPr>
              <w:t>小写：</w:t>
            </w:r>
            <w:r>
              <w:rPr>
                <w:color w:val="000000"/>
                <w:u w:val="single"/>
              </w:rPr>
              <w:t xml:space="preserve">                        </w:t>
            </w:r>
          </w:p>
          <w:p w14:paraId="654B34B5">
            <w:pPr>
              <w:spacing w:line="360" w:lineRule="auto"/>
              <w:rPr>
                <w:color w:val="000000"/>
              </w:rPr>
            </w:pPr>
          </w:p>
          <w:p w14:paraId="26BDC3CF">
            <w:pPr>
              <w:spacing w:line="360" w:lineRule="auto"/>
              <w:rPr>
                <w:color w:val="000000"/>
              </w:rPr>
            </w:pPr>
            <w:r>
              <w:rPr>
                <w:color w:val="000000"/>
              </w:rPr>
              <w:t>大写：</w:t>
            </w:r>
            <w:r>
              <w:rPr>
                <w:color w:val="000000"/>
                <w:u w:val="single"/>
              </w:rPr>
              <w:t xml:space="preserve">                        </w:t>
            </w:r>
          </w:p>
        </w:tc>
      </w:tr>
    </w:tbl>
    <w:p w14:paraId="71467EE1">
      <w:pPr>
        <w:pStyle w:val="17"/>
        <w:adjustRightInd w:val="0"/>
        <w:snapToGrid w:val="0"/>
        <w:spacing w:line="300" w:lineRule="auto"/>
        <w:rPr>
          <w:rFonts w:ascii="Times New Roman" w:hAnsi="Times New Roman"/>
          <w:color w:val="000000"/>
        </w:rPr>
      </w:pPr>
    </w:p>
    <w:p w14:paraId="5BC30FDE">
      <w:pPr>
        <w:adjustRightInd w:val="0"/>
        <w:snapToGrid w:val="0"/>
        <w:spacing w:line="300" w:lineRule="auto"/>
        <w:ind w:firstLine="420" w:firstLineChars="200"/>
        <w:rPr>
          <w:color w:val="000000"/>
        </w:rPr>
      </w:pPr>
      <w:r>
        <w:rPr>
          <w:color w:val="000000"/>
        </w:rPr>
        <w:t>注：</w:t>
      </w:r>
    </w:p>
    <w:p w14:paraId="5677AC6A">
      <w:pPr>
        <w:adjustRightInd w:val="0"/>
        <w:snapToGrid w:val="0"/>
        <w:spacing w:line="300" w:lineRule="auto"/>
        <w:ind w:firstLine="420" w:firstLineChars="200"/>
        <w:rPr>
          <w:color w:val="000000"/>
        </w:rPr>
      </w:pPr>
      <w:r>
        <w:rPr>
          <w:color w:val="000000"/>
        </w:rPr>
        <w:t>1、具体价格明细详见《投标价格组成明细表》。</w:t>
      </w:r>
    </w:p>
    <w:p w14:paraId="0DF987B7">
      <w:pPr>
        <w:adjustRightInd w:val="0"/>
        <w:snapToGrid w:val="0"/>
        <w:spacing w:line="300" w:lineRule="auto"/>
        <w:ind w:firstLine="420" w:firstLineChars="200"/>
        <w:rPr>
          <w:color w:val="000000"/>
        </w:rPr>
      </w:pPr>
      <w:r>
        <w:rPr>
          <w:color w:val="000000"/>
        </w:rPr>
        <w:t>2、大写金额与小写金额不一致时，以大写金额为准。</w:t>
      </w:r>
    </w:p>
    <w:p w14:paraId="7E8E62D4">
      <w:pPr>
        <w:adjustRightInd w:val="0"/>
        <w:snapToGrid w:val="0"/>
        <w:spacing w:line="300" w:lineRule="auto"/>
        <w:ind w:firstLine="420" w:firstLineChars="200"/>
        <w:rPr>
          <w:color w:val="000000"/>
        </w:rPr>
      </w:pPr>
      <w:r>
        <w:rPr>
          <w:color w:val="000000"/>
        </w:rPr>
        <w:t>3、开标一览表上任何超出采购文件的优惠内容均不计入评标。</w:t>
      </w:r>
    </w:p>
    <w:p w14:paraId="225B59C0">
      <w:pPr>
        <w:adjustRightInd w:val="0"/>
        <w:snapToGrid w:val="0"/>
        <w:spacing w:line="300" w:lineRule="auto"/>
        <w:ind w:firstLine="420" w:firstLineChars="200"/>
        <w:rPr>
          <w:color w:val="000000"/>
        </w:rPr>
      </w:pPr>
      <w:r>
        <w:rPr>
          <w:color w:val="000000"/>
        </w:rPr>
        <w:t>4、表格可扩展。</w:t>
      </w:r>
    </w:p>
    <w:p w14:paraId="050D074E">
      <w:pPr>
        <w:adjustRightInd w:val="0"/>
        <w:snapToGrid w:val="0"/>
        <w:spacing w:line="300" w:lineRule="auto"/>
        <w:ind w:firstLine="420" w:firstLineChars="200"/>
        <w:rPr>
          <w:color w:val="000000"/>
        </w:rPr>
      </w:pPr>
    </w:p>
    <w:p w14:paraId="5FC11A97">
      <w:pPr>
        <w:adjustRightInd w:val="0"/>
        <w:snapToGrid w:val="0"/>
        <w:spacing w:line="300" w:lineRule="auto"/>
        <w:ind w:firstLine="420" w:firstLineChars="200"/>
        <w:rPr>
          <w:color w:val="000000"/>
        </w:rPr>
      </w:pPr>
      <w:r>
        <w:rPr>
          <w:rFonts w:hint="eastAsia"/>
          <w:color w:val="000000"/>
        </w:rPr>
        <w:t>供应商</w:t>
      </w:r>
      <w:r>
        <w:rPr>
          <w:color w:val="000000"/>
        </w:rPr>
        <w:t>全称（</w:t>
      </w:r>
      <w:r>
        <w:rPr>
          <w:rFonts w:hint="eastAsia"/>
          <w:color w:val="000000"/>
          <w:lang w:eastAsia="zh-CN"/>
        </w:rPr>
        <w:t>盖单位公章</w:t>
      </w:r>
      <w:r>
        <w:rPr>
          <w:color w:val="000000"/>
        </w:rPr>
        <w:t>）：</w:t>
      </w:r>
    </w:p>
    <w:p w14:paraId="5C48C3A4">
      <w:pPr>
        <w:adjustRightInd w:val="0"/>
        <w:snapToGrid w:val="0"/>
        <w:spacing w:line="300" w:lineRule="auto"/>
        <w:ind w:firstLine="420" w:firstLineChars="200"/>
        <w:rPr>
          <w:rFonts w:hint="eastAsia" w:ascii="宋体" w:hAnsi="宋体" w:cs="宋体"/>
          <w:color w:val="000000"/>
        </w:rPr>
      </w:pPr>
    </w:p>
    <w:p w14:paraId="44814A2A">
      <w:pPr>
        <w:adjustRightInd w:val="0"/>
        <w:snapToGrid w:val="0"/>
        <w:spacing w:line="300" w:lineRule="auto"/>
        <w:ind w:firstLine="420" w:firstLineChars="200"/>
        <w:rPr>
          <w:color w:val="000000"/>
        </w:rPr>
      </w:pPr>
      <w:r>
        <w:rPr>
          <w:rFonts w:hint="eastAsia" w:ascii="宋体" w:hAnsi="宋体" w:cs="宋体"/>
          <w:color w:val="000000"/>
        </w:rPr>
        <w:t>法定代表人或授权委托人（签字或盖章）：</w:t>
      </w:r>
    </w:p>
    <w:p w14:paraId="40CFD106">
      <w:pPr>
        <w:adjustRightInd w:val="0"/>
        <w:snapToGrid w:val="0"/>
        <w:spacing w:line="300" w:lineRule="auto"/>
        <w:ind w:firstLine="420" w:firstLineChars="200"/>
        <w:rPr>
          <w:color w:val="000000"/>
        </w:rPr>
      </w:pPr>
    </w:p>
    <w:p w14:paraId="791EFDDA">
      <w:pPr>
        <w:adjustRightInd w:val="0"/>
        <w:snapToGrid w:val="0"/>
        <w:spacing w:line="300" w:lineRule="auto"/>
        <w:ind w:firstLine="420" w:firstLineChars="200"/>
        <w:rPr>
          <w:color w:val="000000"/>
          <w:u w:val="single"/>
        </w:rPr>
      </w:pPr>
      <w:r>
        <w:rPr>
          <w:color w:val="000000"/>
        </w:rPr>
        <w:t xml:space="preserve">日期：  </w:t>
      </w:r>
      <w:r>
        <w:rPr>
          <w:color w:val="000000"/>
          <w:kern w:val="0"/>
          <w:szCs w:val="21"/>
        </w:rPr>
        <w:t>年  月  日</w:t>
      </w:r>
    </w:p>
    <w:p w14:paraId="74A1F3A6">
      <w:pPr>
        <w:pStyle w:val="3"/>
        <w:jc w:val="both"/>
        <w:rPr>
          <w:rFonts w:hint="eastAsia" w:ascii="宋体" w:hAnsi="宋体" w:eastAsia="宋体" w:cs="宋体"/>
          <w:color w:val="000000"/>
          <w:sz w:val="21"/>
          <w:szCs w:val="21"/>
        </w:rPr>
      </w:pPr>
      <w:r>
        <w:rPr>
          <w:rFonts w:ascii="Times New Roman" w:hAnsi="Times New Roman"/>
          <w:color w:val="000000"/>
        </w:rPr>
        <w:br w:type="page"/>
      </w:r>
      <w:bookmarkStart w:id="19" w:name="_Toc345575540"/>
      <w:bookmarkStart w:id="20" w:name="_Toc336683580"/>
      <w:r>
        <w:rPr>
          <w:rFonts w:hint="eastAsia" w:ascii="宋体" w:hAnsi="宋体" w:eastAsia="宋体" w:cs="宋体"/>
          <w:color w:val="000000"/>
          <w:sz w:val="21"/>
          <w:szCs w:val="21"/>
        </w:rPr>
        <w:t>2、投标价格组成明细表格式</w:t>
      </w:r>
      <w:bookmarkEnd w:id="19"/>
      <w:bookmarkEnd w:id="20"/>
    </w:p>
    <w:p w14:paraId="0730BB9E">
      <w:pPr>
        <w:snapToGrid w:val="0"/>
        <w:spacing w:line="300" w:lineRule="auto"/>
        <w:jc w:val="center"/>
        <w:rPr>
          <w:b/>
          <w:bCs/>
          <w:color w:val="000000"/>
          <w:sz w:val="32"/>
          <w:szCs w:val="32"/>
        </w:rPr>
      </w:pPr>
      <w:r>
        <w:rPr>
          <w:b/>
          <w:bCs/>
          <w:color w:val="000000"/>
          <w:sz w:val="32"/>
          <w:szCs w:val="32"/>
        </w:rPr>
        <w:t>投标价格组成明细表</w:t>
      </w:r>
    </w:p>
    <w:p w14:paraId="4A93B07D">
      <w:pPr>
        <w:snapToGrid w:val="0"/>
        <w:spacing w:line="300" w:lineRule="auto"/>
        <w:rPr>
          <w:color w:val="000000"/>
          <w:u w:val="single"/>
        </w:rPr>
      </w:pPr>
      <w:r>
        <w:rPr>
          <w:color w:val="000000"/>
        </w:rPr>
        <w:t>项目名称：</w:t>
      </w:r>
    </w:p>
    <w:p w14:paraId="03BE49FC">
      <w:pPr>
        <w:snapToGrid w:val="0"/>
        <w:spacing w:line="300" w:lineRule="auto"/>
        <w:rPr>
          <w:color w:val="000000"/>
          <w:u w:val="single"/>
        </w:rPr>
      </w:pPr>
      <w:r>
        <w:rPr>
          <w:color w:val="000000"/>
        </w:rPr>
        <w:t>招标项目编号：</w:t>
      </w:r>
    </w:p>
    <w:p w14:paraId="27F5621B">
      <w:pPr>
        <w:snapToGrid w:val="0"/>
        <w:spacing w:line="300" w:lineRule="auto"/>
        <w:rPr>
          <w:color w:val="000000"/>
        </w:rPr>
      </w:pPr>
      <w:r>
        <w:rPr>
          <w:color w:val="000000"/>
        </w:rPr>
        <w:t>标项内容：</w:t>
      </w:r>
    </w:p>
    <w:p w14:paraId="224C6C5B">
      <w:pPr>
        <w:snapToGrid w:val="0"/>
        <w:spacing w:line="300" w:lineRule="auto"/>
        <w:rPr>
          <w:color w:val="000000"/>
        </w:rPr>
      </w:pPr>
      <w:r>
        <w:rPr>
          <w:color w:val="000000"/>
        </w:rPr>
        <w:t>价格单位：元人民币</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687EA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2706EFB">
            <w:pPr>
              <w:pStyle w:val="17"/>
              <w:adjustRightInd w:val="0"/>
              <w:snapToGrid w:val="0"/>
              <w:spacing w:line="300" w:lineRule="auto"/>
              <w:jc w:val="center"/>
              <w:rPr>
                <w:rFonts w:ascii="Times New Roman" w:hAnsi="Times New Roman"/>
                <w:color w:val="000000"/>
              </w:rPr>
            </w:pPr>
            <w:r>
              <w:rPr>
                <w:rFonts w:ascii="Times New Roman" w:hAnsi="Times New Roman"/>
                <w:color w:val="000000"/>
              </w:rPr>
              <w:t>序号</w:t>
            </w:r>
          </w:p>
        </w:tc>
        <w:tc>
          <w:tcPr>
            <w:tcW w:w="1603" w:type="dxa"/>
            <w:noWrap w:val="0"/>
            <w:vAlign w:val="center"/>
          </w:tcPr>
          <w:p w14:paraId="2F88D830">
            <w:pPr>
              <w:pStyle w:val="17"/>
              <w:adjustRightInd w:val="0"/>
              <w:snapToGrid w:val="0"/>
              <w:spacing w:line="300" w:lineRule="auto"/>
              <w:jc w:val="center"/>
              <w:rPr>
                <w:rFonts w:ascii="Times New Roman" w:hAnsi="Times New Roman"/>
                <w:color w:val="000000"/>
              </w:rPr>
            </w:pPr>
            <w:r>
              <w:rPr>
                <w:rFonts w:ascii="Times New Roman" w:hAnsi="Times New Roman"/>
                <w:color w:val="000000"/>
              </w:rPr>
              <w:t>设备材料名称</w:t>
            </w:r>
          </w:p>
        </w:tc>
        <w:tc>
          <w:tcPr>
            <w:tcW w:w="1275" w:type="dxa"/>
            <w:noWrap w:val="0"/>
            <w:vAlign w:val="center"/>
          </w:tcPr>
          <w:p w14:paraId="529AA074">
            <w:pPr>
              <w:pStyle w:val="17"/>
              <w:adjustRightInd w:val="0"/>
              <w:snapToGrid w:val="0"/>
              <w:spacing w:line="300" w:lineRule="auto"/>
              <w:jc w:val="center"/>
              <w:rPr>
                <w:rFonts w:ascii="Times New Roman" w:hAnsi="Times New Roman"/>
                <w:color w:val="000000"/>
              </w:rPr>
            </w:pPr>
            <w:r>
              <w:rPr>
                <w:rFonts w:ascii="Times New Roman" w:hAnsi="Times New Roman"/>
                <w:color w:val="000000"/>
              </w:rPr>
              <w:t>规格型号</w:t>
            </w:r>
          </w:p>
        </w:tc>
        <w:tc>
          <w:tcPr>
            <w:tcW w:w="720" w:type="dxa"/>
            <w:noWrap w:val="0"/>
            <w:vAlign w:val="center"/>
          </w:tcPr>
          <w:p w14:paraId="2ACA1912">
            <w:pPr>
              <w:pStyle w:val="17"/>
              <w:adjustRightInd w:val="0"/>
              <w:snapToGrid w:val="0"/>
              <w:spacing w:line="300" w:lineRule="auto"/>
              <w:jc w:val="center"/>
              <w:rPr>
                <w:rFonts w:ascii="Times New Roman" w:hAnsi="Times New Roman"/>
                <w:color w:val="000000"/>
              </w:rPr>
            </w:pPr>
            <w:r>
              <w:rPr>
                <w:rFonts w:ascii="Times New Roman" w:hAnsi="Times New Roman"/>
                <w:color w:val="000000"/>
              </w:rPr>
              <w:t>数量</w:t>
            </w:r>
          </w:p>
        </w:tc>
        <w:tc>
          <w:tcPr>
            <w:tcW w:w="720" w:type="dxa"/>
            <w:noWrap w:val="0"/>
            <w:vAlign w:val="center"/>
          </w:tcPr>
          <w:p w14:paraId="3E21D5BD">
            <w:pPr>
              <w:pStyle w:val="17"/>
              <w:adjustRightInd w:val="0"/>
              <w:snapToGrid w:val="0"/>
              <w:spacing w:line="300" w:lineRule="auto"/>
              <w:jc w:val="center"/>
              <w:rPr>
                <w:rFonts w:ascii="Times New Roman" w:hAnsi="Times New Roman"/>
                <w:color w:val="000000"/>
              </w:rPr>
            </w:pPr>
            <w:r>
              <w:rPr>
                <w:rFonts w:ascii="Times New Roman" w:hAnsi="Times New Roman"/>
                <w:color w:val="000000"/>
              </w:rPr>
              <w:t>单位</w:t>
            </w:r>
          </w:p>
        </w:tc>
        <w:tc>
          <w:tcPr>
            <w:tcW w:w="1538" w:type="dxa"/>
            <w:noWrap w:val="0"/>
            <w:vAlign w:val="center"/>
          </w:tcPr>
          <w:p w14:paraId="021E73B0">
            <w:pPr>
              <w:pStyle w:val="17"/>
              <w:adjustRightInd w:val="0"/>
              <w:snapToGrid w:val="0"/>
              <w:spacing w:line="300" w:lineRule="auto"/>
              <w:jc w:val="center"/>
              <w:rPr>
                <w:rFonts w:ascii="Times New Roman" w:hAnsi="Times New Roman"/>
                <w:color w:val="000000"/>
              </w:rPr>
            </w:pPr>
            <w:r>
              <w:rPr>
                <w:rFonts w:ascii="Times New Roman" w:hAnsi="Times New Roman"/>
                <w:color w:val="000000"/>
              </w:rPr>
              <w:t>制造商/产地/品牌</w:t>
            </w:r>
          </w:p>
        </w:tc>
        <w:tc>
          <w:tcPr>
            <w:tcW w:w="937" w:type="dxa"/>
            <w:noWrap w:val="0"/>
            <w:vAlign w:val="center"/>
          </w:tcPr>
          <w:p w14:paraId="435CD4EF">
            <w:pPr>
              <w:pStyle w:val="17"/>
              <w:adjustRightInd w:val="0"/>
              <w:snapToGrid w:val="0"/>
              <w:spacing w:line="300" w:lineRule="auto"/>
              <w:jc w:val="center"/>
              <w:rPr>
                <w:rFonts w:ascii="Times New Roman" w:hAnsi="Times New Roman"/>
                <w:color w:val="000000"/>
              </w:rPr>
            </w:pPr>
            <w:r>
              <w:rPr>
                <w:rFonts w:ascii="Times New Roman" w:hAnsi="Times New Roman"/>
                <w:color w:val="000000"/>
              </w:rPr>
              <w:t>单价</w:t>
            </w:r>
          </w:p>
        </w:tc>
        <w:tc>
          <w:tcPr>
            <w:tcW w:w="976" w:type="dxa"/>
            <w:noWrap w:val="0"/>
            <w:vAlign w:val="center"/>
          </w:tcPr>
          <w:p w14:paraId="138B1B74">
            <w:pPr>
              <w:pStyle w:val="17"/>
              <w:adjustRightInd w:val="0"/>
              <w:snapToGrid w:val="0"/>
              <w:spacing w:line="300" w:lineRule="auto"/>
              <w:jc w:val="center"/>
              <w:rPr>
                <w:rFonts w:ascii="Times New Roman" w:hAnsi="Times New Roman"/>
                <w:color w:val="000000"/>
              </w:rPr>
            </w:pPr>
            <w:r>
              <w:rPr>
                <w:rFonts w:ascii="Times New Roman" w:hAnsi="Times New Roman"/>
                <w:color w:val="000000"/>
              </w:rPr>
              <w:t>合价</w:t>
            </w:r>
          </w:p>
        </w:tc>
        <w:tc>
          <w:tcPr>
            <w:tcW w:w="816" w:type="dxa"/>
            <w:noWrap w:val="0"/>
            <w:vAlign w:val="center"/>
          </w:tcPr>
          <w:p w14:paraId="0C983EA9">
            <w:pPr>
              <w:pStyle w:val="17"/>
              <w:adjustRightInd w:val="0"/>
              <w:snapToGrid w:val="0"/>
              <w:spacing w:line="300" w:lineRule="auto"/>
              <w:jc w:val="center"/>
              <w:rPr>
                <w:rFonts w:ascii="Times New Roman" w:hAnsi="Times New Roman"/>
                <w:color w:val="000000"/>
              </w:rPr>
            </w:pPr>
            <w:r>
              <w:rPr>
                <w:rFonts w:ascii="Times New Roman" w:hAnsi="Times New Roman"/>
                <w:color w:val="000000"/>
              </w:rPr>
              <w:t>备注</w:t>
            </w:r>
          </w:p>
        </w:tc>
      </w:tr>
      <w:tr w14:paraId="2C317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E39D24C">
            <w:pPr>
              <w:pStyle w:val="17"/>
              <w:adjustRightInd w:val="0"/>
              <w:snapToGrid w:val="0"/>
              <w:spacing w:line="300" w:lineRule="auto"/>
              <w:jc w:val="center"/>
              <w:rPr>
                <w:rFonts w:ascii="Times New Roman" w:hAnsi="Times New Roman"/>
                <w:color w:val="000000"/>
              </w:rPr>
            </w:pPr>
            <w:r>
              <w:rPr>
                <w:rFonts w:ascii="Times New Roman" w:hAnsi="Times New Roman"/>
                <w:color w:val="000000"/>
              </w:rPr>
              <w:t>1</w:t>
            </w:r>
          </w:p>
        </w:tc>
        <w:tc>
          <w:tcPr>
            <w:tcW w:w="1603" w:type="dxa"/>
            <w:noWrap w:val="0"/>
            <w:vAlign w:val="center"/>
          </w:tcPr>
          <w:p w14:paraId="2DD48BDB">
            <w:pPr>
              <w:pStyle w:val="17"/>
              <w:adjustRightInd w:val="0"/>
              <w:snapToGrid w:val="0"/>
              <w:spacing w:line="300" w:lineRule="auto"/>
              <w:jc w:val="center"/>
              <w:rPr>
                <w:rFonts w:ascii="Times New Roman" w:hAnsi="Times New Roman"/>
                <w:color w:val="000000"/>
              </w:rPr>
            </w:pPr>
          </w:p>
        </w:tc>
        <w:tc>
          <w:tcPr>
            <w:tcW w:w="1275" w:type="dxa"/>
            <w:noWrap w:val="0"/>
            <w:vAlign w:val="center"/>
          </w:tcPr>
          <w:p w14:paraId="736A9603">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0037F4B8">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6A2831E3">
            <w:pPr>
              <w:pStyle w:val="17"/>
              <w:adjustRightInd w:val="0"/>
              <w:snapToGrid w:val="0"/>
              <w:spacing w:line="300" w:lineRule="auto"/>
              <w:jc w:val="center"/>
              <w:rPr>
                <w:rFonts w:ascii="Times New Roman" w:hAnsi="Times New Roman"/>
                <w:color w:val="000000"/>
              </w:rPr>
            </w:pPr>
          </w:p>
        </w:tc>
        <w:tc>
          <w:tcPr>
            <w:tcW w:w="1538" w:type="dxa"/>
            <w:noWrap w:val="0"/>
            <w:vAlign w:val="center"/>
          </w:tcPr>
          <w:p w14:paraId="711B0D8F">
            <w:pPr>
              <w:pStyle w:val="17"/>
              <w:adjustRightInd w:val="0"/>
              <w:snapToGrid w:val="0"/>
              <w:spacing w:line="300" w:lineRule="auto"/>
              <w:jc w:val="center"/>
              <w:rPr>
                <w:rFonts w:ascii="Times New Roman" w:hAnsi="Times New Roman"/>
                <w:color w:val="000000"/>
              </w:rPr>
            </w:pPr>
          </w:p>
        </w:tc>
        <w:tc>
          <w:tcPr>
            <w:tcW w:w="937" w:type="dxa"/>
            <w:noWrap w:val="0"/>
            <w:vAlign w:val="center"/>
          </w:tcPr>
          <w:p w14:paraId="3287EDCE">
            <w:pPr>
              <w:pStyle w:val="17"/>
              <w:adjustRightInd w:val="0"/>
              <w:snapToGrid w:val="0"/>
              <w:spacing w:line="300" w:lineRule="auto"/>
              <w:jc w:val="center"/>
              <w:rPr>
                <w:rFonts w:ascii="Times New Roman" w:hAnsi="Times New Roman"/>
                <w:color w:val="000000"/>
              </w:rPr>
            </w:pPr>
          </w:p>
        </w:tc>
        <w:tc>
          <w:tcPr>
            <w:tcW w:w="976" w:type="dxa"/>
            <w:noWrap w:val="0"/>
            <w:vAlign w:val="center"/>
          </w:tcPr>
          <w:p w14:paraId="584DE042">
            <w:pPr>
              <w:pStyle w:val="17"/>
              <w:adjustRightInd w:val="0"/>
              <w:snapToGrid w:val="0"/>
              <w:spacing w:line="300" w:lineRule="auto"/>
              <w:jc w:val="center"/>
              <w:rPr>
                <w:rFonts w:ascii="Times New Roman" w:hAnsi="Times New Roman"/>
                <w:color w:val="000000"/>
              </w:rPr>
            </w:pPr>
          </w:p>
        </w:tc>
        <w:tc>
          <w:tcPr>
            <w:tcW w:w="816" w:type="dxa"/>
            <w:noWrap w:val="0"/>
            <w:vAlign w:val="center"/>
          </w:tcPr>
          <w:p w14:paraId="411F32CF">
            <w:pPr>
              <w:pStyle w:val="17"/>
              <w:adjustRightInd w:val="0"/>
              <w:snapToGrid w:val="0"/>
              <w:spacing w:line="300" w:lineRule="auto"/>
              <w:jc w:val="center"/>
              <w:rPr>
                <w:rFonts w:ascii="Times New Roman" w:hAnsi="Times New Roman"/>
                <w:color w:val="000000"/>
              </w:rPr>
            </w:pPr>
          </w:p>
        </w:tc>
      </w:tr>
      <w:tr w14:paraId="4E948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B58EC30">
            <w:pPr>
              <w:pStyle w:val="17"/>
              <w:adjustRightInd w:val="0"/>
              <w:snapToGrid w:val="0"/>
              <w:spacing w:line="300" w:lineRule="auto"/>
              <w:jc w:val="center"/>
              <w:rPr>
                <w:rFonts w:ascii="Times New Roman" w:hAnsi="Times New Roman"/>
                <w:color w:val="000000"/>
              </w:rPr>
            </w:pPr>
            <w:r>
              <w:rPr>
                <w:rFonts w:ascii="Times New Roman" w:hAnsi="Times New Roman"/>
                <w:color w:val="000000"/>
              </w:rPr>
              <w:t>2</w:t>
            </w:r>
          </w:p>
        </w:tc>
        <w:tc>
          <w:tcPr>
            <w:tcW w:w="1603" w:type="dxa"/>
            <w:noWrap w:val="0"/>
            <w:vAlign w:val="center"/>
          </w:tcPr>
          <w:p w14:paraId="2B2441C2">
            <w:pPr>
              <w:pStyle w:val="17"/>
              <w:adjustRightInd w:val="0"/>
              <w:snapToGrid w:val="0"/>
              <w:spacing w:line="300" w:lineRule="auto"/>
              <w:jc w:val="center"/>
              <w:rPr>
                <w:rFonts w:ascii="Times New Roman" w:hAnsi="Times New Roman"/>
                <w:color w:val="000000"/>
              </w:rPr>
            </w:pPr>
          </w:p>
        </w:tc>
        <w:tc>
          <w:tcPr>
            <w:tcW w:w="1275" w:type="dxa"/>
            <w:noWrap w:val="0"/>
            <w:vAlign w:val="center"/>
          </w:tcPr>
          <w:p w14:paraId="183D79ED">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1E5FB4CE">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71023DD8">
            <w:pPr>
              <w:pStyle w:val="17"/>
              <w:adjustRightInd w:val="0"/>
              <w:snapToGrid w:val="0"/>
              <w:spacing w:line="300" w:lineRule="auto"/>
              <w:jc w:val="center"/>
              <w:rPr>
                <w:rFonts w:ascii="Times New Roman" w:hAnsi="Times New Roman"/>
                <w:color w:val="000000"/>
              </w:rPr>
            </w:pPr>
          </w:p>
        </w:tc>
        <w:tc>
          <w:tcPr>
            <w:tcW w:w="1538" w:type="dxa"/>
            <w:noWrap w:val="0"/>
            <w:vAlign w:val="center"/>
          </w:tcPr>
          <w:p w14:paraId="7A5BE94F">
            <w:pPr>
              <w:pStyle w:val="17"/>
              <w:adjustRightInd w:val="0"/>
              <w:snapToGrid w:val="0"/>
              <w:spacing w:line="300" w:lineRule="auto"/>
              <w:jc w:val="center"/>
              <w:rPr>
                <w:rFonts w:ascii="Times New Roman" w:hAnsi="Times New Roman"/>
                <w:color w:val="000000"/>
              </w:rPr>
            </w:pPr>
          </w:p>
        </w:tc>
        <w:tc>
          <w:tcPr>
            <w:tcW w:w="937" w:type="dxa"/>
            <w:noWrap w:val="0"/>
            <w:vAlign w:val="center"/>
          </w:tcPr>
          <w:p w14:paraId="2DDBE973">
            <w:pPr>
              <w:pStyle w:val="17"/>
              <w:adjustRightInd w:val="0"/>
              <w:snapToGrid w:val="0"/>
              <w:spacing w:line="300" w:lineRule="auto"/>
              <w:jc w:val="center"/>
              <w:rPr>
                <w:rFonts w:ascii="Times New Roman" w:hAnsi="Times New Roman"/>
                <w:color w:val="000000"/>
              </w:rPr>
            </w:pPr>
          </w:p>
        </w:tc>
        <w:tc>
          <w:tcPr>
            <w:tcW w:w="976" w:type="dxa"/>
            <w:noWrap w:val="0"/>
            <w:vAlign w:val="center"/>
          </w:tcPr>
          <w:p w14:paraId="4760CD8A">
            <w:pPr>
              <w:pStyle w:val="17"/>
              <w:adjustRightInd w:val="0"/>
              <w:snapToGrid w:val="0"/>
              <w:spacing w:line="300" w:lineRule="auto"/>
              <w:jc w:val="center"/>
              <w:rPr>
                <w:rFonts w:ascii="Times New Roman" w:hAnsi="Times New Roman"/>
                <w:color w:val="000000"/>
              </w:rPr>
            </w:pPr>
          </w:p>
        </w:tc>
        <w:tc>
          <w:tcPr>
            <w:tcW w:w="816" w:type="dxa"/>
            <w:noWrap w:val="0"/>
            <w:vAlign w:val="center"/>
          </w:tcPr>
          <w:p w14:paraId="60A00A2C">
            <w:pPr>
              <w:pStyle w:val="17"/>
              <w:adjustRightInd w:val="0"/>
              <w:snapToGrid w:val="0"/>
              <w:spacing w:line="300" w:lineRule="auto"/>
              <w:jc w:val="center"/>
              <w:rPr>
                <w:rFonts w:ascii="Times New Roman" w:hAnsi="Times New Roman"/>
                <w:color w:val="000000"/>
              </w:rPr>
            </w:pPr>
          </w:p>
        </w:tc>
      </w:tr>
      <w:tr w14:paraId="1DF59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1316258">
            <w:pPr>
              <w:pStyle w:val="17"/>
              <w:adjustRightInd w:val="0"/>
              <w:snapToGrid w:val="0"/>
              <w:spacing w:line="300" w:lineRule="auto"/>
              <w:jc w:val="center"/>
              <w:rPr>
                <w:rFonts w:ascii="Times New Roman" w:hAnsi="Times New Roman"/>
                <w:color w:val="000000"/>
              </w:rPr>
            </w:pPr>
            <w:r>
              <w:rPr>
                <w:rFonts w:ascii="Times New Roman" w:hAnsi="Times New Roman"/>
                <w:color w:val="000000"/>
              </w:rPr>
              <w:t>3</w:t>
            </w:r>
          </w:p>
        </w:tc>
        <w:tc>
          <w:tcPr>
            <w:tcW w:w="1603" w:type="dxa"/>
            <w:noWrap w:val="0"/>
            <w:vAlign w:val="center"/>
          </w:tcPr>
          <w:p w14:paraId="05EE9D5A">
            <w:pPr>
              <w:pStyle w:val="17"/>
              <w:adjustRightInd w:val="0"/>
              <w:snapToGrid w:val="0"/>
              <w:spacing w:line="300" w:lineRule="auto"/>
              <w:jc w:val="center"/>
              <w:rPr>
                <w:rFonts w:ascii="Times New Roman" w:hAnsi="Times New Roman"/>
                <w:color w:val="000000"/>
              </w:rPr>
            </w:pPr>
          </w:p>
        </w:tc>
        <w:tc>
          <w:tcPr>
            <w:tcW w:w="1275" w:type="dxa"/>
            <w:noWrap w:val="0"/>
            <w:vAlign w:val="center"/>
          </w:tcPr>
          <w:p w14:paraId="29A049DA">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527E91F1">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141012D4">
            <w:pPr>
              <w:pStyle w:val="17"/>
              <w:adjustRightInd w:val="0"/>
              <w:snapToGrid w:val="0"/>
              <w:spacing w:line="300" w:lineRule="auto"/>
              <w:jc w:val="center"/>
              <w:rPr>
                <w:rFonts w:ascii="Times New Roman" w:hAnsi="Times New Roman"/>
                <w:color w:val="000000"/>
              </w:rPr>
            </w:pPr>
          </w:p>
        </w:tc>
        <w:tc>
          <w:tcPr>
            <w:tcW w:w="1538" w:type="dxa"/>
            <w:noWrap w:val="0"/>
            <w:vAlign w:val="center"/>
          </w:tcPr>
          <w:p w14:paraId="3631A713">
            <w:pPr>
              <w:pStyle w:val="17"/>
              <w:adjustRightInd w:val="0"/>
              <w:snapToGrid w:val="0"/>
              <w:spacing w:line="300" w:lineRule="auto"/>
              <w:jc w:val="center"/>
              <w:rPr>
                <w:rFonts w:ascii="Times New Roman" w:hAnsi="Times New Roman"/>
                <w:color w:val="000000"/>
              </w:rPr>
            </w:pPr>
          </w:p>
        </w:tc>
        <w:tc>
          <w:tcPr>
            <w:tcW w:w="937" w:type="dxa"/>
            <w:noWrap w:val="0"/>
            <w:vAlign w:val="center"/>
          </w:tcPr>
          <w:p w14:paraId="404BDB3D">
            <w:pPr>
              <w:pStyle w:val="17"/>
              <w:adjustRightInd w:val="0"/>
              <w:snapToGrid w:val="0"/>
              <w:spacing w:line="300" w:lineRule="auto"/>
              <w:jc w:val="center"/>
              <w:rPr>
                <w:rFonts w:ascii="Times New Roman" w:hAnsi="Times New Roman"/>
                <w:color w:val="000000"/>
              </w:rPr>
            </w:pPr>
          </w:p>
        </w:tc>
        <w:tc>
          <w:tcPr>
            <w:tcW w:w="976" w:type="dxa"/>
            <w:noWrap w:val="0"/>
            <w:vAlign w:val="center"/>
          </w:tcPr>
          <w:p w14:paraId="1833C0BE">
            <w:pPr>
              <w:pStyle w:val="17"/>
              <w:adjustRightInd w:val="0"/>
              <w:snapToGrid w:val="0"/>
              <w:spacing w:line="300" w:lineRule="auto"/>
              <w:jc w:val="center"/>
              <w:rPr>
                <w:rFonts w:ascii="Times New Roman" w:hAnsi="Times New Roman"/>
                <w:color w:val="000000"/>
              </w:rPr>
            </w:pPr>
          </w:p>
        </w:tc>
        <w:tc>
          <w:tcPr>
            <w:tcW w:w="816" w:type="dxa"/>
            <w:noWrap w:val="0"/>
            <w:vAlign w:val="center"/>
          </w:tcPr>
          <w:p w14:paraId="7AEDC0CB">
            <w:pPr>
              <w:pStyle w:val="17"/>
              <w:adjustRightInd w:val="0"/>
              <w:snapToGrid w:val="0"/>
              <w:spacing w:line="300" w:lineRule="auto"/>
              <w:jc w:val="center"/>
              <w:rPr>
                <w:rFonts w:ascii="Times New Roman" w:hAnsi="Times New Roman"/>
                <w:color w:val="000000"/>
              </w:rPr>
            </w:pPr>
          </w:p>
        </w:tc>
      </w:tr>
      <w:tr w14:paraId="71139B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7B0FD43">
            <w:pPr>
              <w:pStyle w:val="17"/>
              <w:adjustRightInd w:val="0"/>
              <w:snapToGrid w:val="0"/>
              <w:spacing w:line="300" w:lineRule="auto"/>
              <w:jc w:val="center"/>
              <w:rPr>
                <w:rFonts w:ascii="Times New Roman" w:hAnsi="Times New Roman"/>
                <w:color w:val="000000"/>
              </w:rPr>
            </w:pPr>
          </w:p>
        </w:tc>
        <w:tc>
          <w:tcPr>
            <w:tcW w:w="1603" w:type="dxa"/>
            <w:noWrap w:val="0"/>
            <w:vAlign w:val="center"/>
          </w:tcPr>
          <w:p w14:paraId="7F0B360A">
            <w:pPr>
              <w:pStyle w:val="17"/>
              <w:adjustRightInd w:val="0"/>
              <w:snapToGrid w:val="0"/>
              <w:spacing w:line="300" w:lineRule="auto"/>
              <w:jc w:val="center"/>
              <w:rPr>
                <w:rFonts w:ascii="Times New Roman" w:hAnsi="Times New Roman"/>
                <w:color w:val="000000"/>
              </w:rPr>
            </w:pPr>
          </w:p>
        </w:tc>
        <w:tc>
          <w:tcPr>
            <w:tcW w:w="1275" w:type="dxa"/>
            <w:noWrap w:val="0"/>
            <w:vAlign w:val="center"/>
          </w:tcPr>
          <w:p w14:paraId="04523CCA">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47062143">
            <w:pPr>
              <w:pStyle w:val="17"/>
              <w:adjustRightInd w:val="0"/>
              <w:snapToGrid w:val="0"/>
              <w:spacing w:line="300" w:lineRule="auto"/>
              <w:jc w:val="center"/>
              <w:rPr>
                <w:rFonts w:ascii="Times New Roman" w:hAnsi="Times New Roman"/>
                <w:color w:val="000000"/>
              </w:rPr>
            </w:pPr>
          </w:p>
        </w:tc>
        <w:tc>
          <w:tcPr>
            <w:tcW w:w="720" w:type="dxa"/>
            <w:noWrap w:val="0"/>
            <w:vAlign w:val="center"/>
          </w:tcPr>
          <w:p w14:paraId="5F1EC255">
            <w:pPr>
              <w:pStyle w:val="17"/>
              <w:adjustRightInd w:val="0"/>
              <w:snapToGrid w:val="0"/>
              <w:spacing w:line="300" w:lineRule="auto"/>
              <w:jc w:val="center"/>
              <w:rPr>
                <w:rFonts w:ascii="Times New Roman" w:hAnsi="Times New Roman"/>
                <w:color w:val="000000"/>
              </w:rPr>
            </w:pPr>
          </w:p>
        </w:tc>
        <w:tc>
          <w:tcPr>
            <w:tcW w:w="1538" w:type="dxa"/>
            <w:noWrap w:val="0"/>
            <w:vAlign w:val="center"/>
          </w:tcPr>
          <w:p w14:paraId="4D572576">
            <w:pPr>
              <w:pStyle w:val="17"/>
              <w:adjustRightInd w:val="0"/>
              <w:snapToGrid w:val="0"/>
              <w:spacing w:line="300" w:lineRule="auto"/>
              <w:jc w:val="center"/>
              <w:rPr>
                <w:rFonts w:ascii="Times New Roman" w:hAnsi="Times New Roman"/>
                <w:color w:val="000000"/>
              </w:rPr>
            </w:pPr>
          </w:p>
        </w:tc>
        <w:tc>
          <w:tcPr>
            <w:tcW w:w="937" w:type="dxa"/>
            <w:noWrap w:val="0"/>
            <w:vAlign w:val="center"/>
          </w:tcPr>
          <w:p w14:paraId="6BCFE7CA">
            <w:pPr>
              <w:pStyle w:val="17"/>
              <w:adjustRightInd w:val="0"/>
              <w:snapToGrid w:val="0"/>
              <w:spacing w:line="300" w:lineRule="auto"/>
              <w:jc w:val="center"/>
              <w:rPr>
                <w:rFonts w:ascii="Times New Roman" w:hAnsi="Times New Roman"/>
                <w:color w:val="000000"/>
              </w:rPr>
            </w:pPr>
          </w:p>
        </w:tc>
        <w:tc>
          <w:tcPr>
            <w:tcW w:w="976" w:type="dxa"/>
            <w:noWrap w:val="0"/>
            <w:vAlign w:val="center"/>
          </w:tcPr>
          <w:p w14:paraId="4A467129">
            <w:pPr>
              <w:pStyle w:val="17"/>
              <w:adjustRightInd w:val="0"/>
              <w:snapToGrid w:val="0"/>
              <w:spacing w:line="300" w:lineRule="auto"/>
              <w:jc w:val="center"/>
              <w:rPr>
                <w:rFonts w:ascii="Times New Roman" w:hAnsi="Times New Roman"/>
                <w:color w:val="000000"/>
              </w:rPr>
            </w:pPr>
          </w:p>
        </w:tc>
        <w:tc>
          <w:tcPr>
            <w:tcW w:w="816" w:type="dxa"/>
            <w:noWrap w:val="0"/>
            <w:vAlign w:val="center"/>
          </w:tcPr>
          <w:p w14:paraId="7F435967">
            <w:pPr>
              <w:pStyle w:val="17"/>
              <w:adjustRightInd w:val="0"/>
              <w:snapToGrid w:val="0"/>
              <w:spacing w:line="300" w:lineRule="auto"/>
              <w:jc w:val="center"/>
              <w:rPr>
                <w:rFonts w:ascii="Times New Roman" w:hAnsi="Times New Roman"/>
                <w:color w:val="000000"/>
              </w:rPr>
            </w:pPr>
          </w:p>
        </w:tc>
      </w:tr>
      <w:tr w14:paraId="11F25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F0AC863">
            <w:pPr>
              <w:pStyle w:val="17"/>
              <w:adjustRightInd w:val="0"/>
              <w:snapToGrid w:val="0"/>
              <w:spacing w:line="300" w:lineRule="auto"/>
              <w:jc w:val="center"/>
              <w:rPr>
                <w:rFonts w:ascii="Times New Roman" w:hAnsi="Times New Roman"/>
                <w:color w:val="000000"/>
              </w:rPr>
            </w:pPr>
          </w:p>
        </w:tc>
        <w:tc>
          <w:tcPr>
            <w:tcW w:w="8585" w:type="dxa"/>
            <w:gridSpan w:val="8"/>
            <w:noWrap w:val="0"/>
            <w:vAlign w:val="center"/>
          </w:tcPr>
          <w:p w14:paraId="0484B4BF">
            <w:pPr>
              <w:pStyle w:val="17"/>
              <w:adjustRightInd w:val="0"/>
              <w:snapToGrid w:val="0"/>
              <w:spacing w:line="300" w:lineRule="auto"/>
              <w:jc w:val="left"/>
              <w:rPr>
                <w:rFonts w:ascii="Times New Roman" w:hAnsi="Times New Roman"/>
                <w:color w:val="000000"/>
              </w:rPr>
            </w:pPr>
            <w:r>
              <w:rPr>
                <w:rFonts w:ascii="Times New Roman" w:hAnsi="Times New Roman"/>
                <w:color w:val="000000"/>
              </w:rPr>
              <w:t>投标总价：</w:t>
            </w:r>
          </w:p>
        </w:tc>
      </w:tr>
    </w:tbl>
    <w:p w14:paraId="0056827F">
      <w:pPr>
        <w:pStyle w:val="17"/>
        <w:adjustRightInd w:val="0"/>
        <w:snapToGrid w:val="0"/>
        <w:spacing w:line="300" w:lineRule="auto"/>
        <w:ind w:firstLine="480"/>
        <w:rPr>
          <w:rFonts w:ascii="Times New Roman" w:hAnsi="Times New Roman"/>
          <w:color w:val="000000"/>
        </w:rPr>
      </w:pPr>
    </w:p>
    <w:p w14:paraId="03F2546E">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报价说明：</w:t>
      </w:r>
    </w:p>
    <w:p w14:paraId="6BAE341D">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1）本项目价格包括设备费及相关服务费。</w:t>
      </w:r>
    </w:p>
    <w:p w14:paraId="7835D8E0">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2）</w:t>
      </w:r>
      <w:r>
        <w:rPr>
          <w:rFonts w:ascii="Times New Roman" w:hAnsi="Times New Roman"/>
          <w:color w:val="000000"/>
        </w:rPr>
        <w:tab/>
      </w:r>
      <w:r>
        <w:rPr>
          <w:rFonts w:ascii="Times New Roman" w:hAnsi="Times New Roman"/>
          <w:color w:val="000000"/>
        </w:rPr>
        <w:t>设备费包括设备本体、随机配送（备品备件、另配件、专用工具）的所有费用。</w:t>
      </w:r>
    </w:p>
    <w:p w14:paraId="4749AD87">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ascii="Times New Roman" w:hAnsi="Times New Roman"/>
          <w:color w:val="000000"/>
        </w:rPr>
        <w:t>相关服务费包括运杂费、保险费、到货验收、保管、安装、调试、试运行、检验、验收合格、交付使用、保修期内的售后服务及采购文件规定的其他费用等所涉及全部费用。</w:t>
      </w:r>
    </w:p>
    <w:p w14:paraId="5F2F1C9C">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4）</w:t>
      </w:r>
      <w:r>
        <w:rPr>
          <w:rFonts w:ascii="Times New Roman" w:hAnsi="Times New Roman"/>
          <w:color w:val="000000"/>
        </w:rPr>
        <w:tab/>
      </w:r>
      <w:r>
        <w:rPr>
          <w:rFonts w:ascii="Times New Roman" w:hAnsi="Times New Roman"/>
          <w:color w:val="000000"/>
        </w:rPr>
        <w:t>本项目为交钥匙项目，除甲方</w:t>
      </w:r>
      <w:r>
        <w:rPr>
          <w:rFonts w:hint="eastAsia" w:ascii="Times New Roman" w:hAnsi="Times New Roman"/>
          <w:color w:val="000000"/>
          <w:lang w:eastAsia="zh-CN"/>
        </w:rPr>
        <w:t>、</w:t>
      </w:r>
      <w:r>
        <w:rPr>
          <w:rFonts w:hint="eastAsia" w:ascii="Times New Roman" w:hAnsi="Times New Roman"/>
          <w:color w:val="000000"/>
          <w:lang w:val="en-US" w:eastAsia="zh-CN"/>
        </w:rPr>
        <w:t>乙方</w:t>
      </w:r>
      <w:r>
        <w:rPr>
          <w:rFonts w:ascii="Times New Roman" w:hAnsi="Times New Roman"/>
          <w:color w:val="000000"/>
        </w:rPr>
        <w:t>提供合同约定的配合内容外，其他均由</w:t>
      </w:r>
      <w:r>
        <w:rPr>
          <w:rFonts w:hint="eastAsia" w:ascii="Times New Roman" w:hAnsi="Times New Roman"/>
          <w:color w:val="000000"/>
          <w:lang w:val="en-US" w:eastAsia="zh-CN"/>
        </w:rPr>
        <w:t>丙</w:t>
      </w:r>
      <w:r>
        <w:rPr>
          <w:rFonts w:ascii="Times New Roman" w:hAnsi="Times New Roman"/>
          <w:color w:val="000000"/>
        </w:rPr>
        <w:t>方完成。所产生费用均应在上表中体现合计费用结转至开标一览表。</w:t>
      </w:r>
    </w:p>
    <w:p w14:paraId="46961D69">
      <w:pPr>
        <w:pStyle w:val="17"/>
        <w:adjustRightInd w:val="0"/>
        <w:snapToGrid w:val="0"/>
        <w:spacing w:line="300" w:lineRule="auto"/>
        <w:ind w:firstLine="480"/>
        <w:rPr>
          <w:rFonts w:ascii="Times New Roman" w:hAnsi="Times New Roman"/>
          <w:color w:val="000000"/>
        </w:rPr>
      </w:pPr>
      <w:r>
        <w:rPr>
          <w:rFonts w:ascii="Times New Roman" w:hAnsi="Times New Roman"/>
          <w:color w:val="000000"/>
        </w:rPr>
        <w:t>5）</w:t>
      </w:r>
      <w:r>
        <w:rPr>
          <w:rFonts w:ascii="Times New Roman" w:hAnsi="Times New Roman"/>
          <w:color w:val="000000"/>
        </w:rPr>
        <w:tab/>
      </w:r>
      <w:r>
        <w:rPr>
          <w:rFonts w:ascii="Times New Roman" w:hAnsi="Times New Roman"/>
          <w:color w:val="000000"/>
        </w:rPr>
        <w:tab/>
      </w:r>
      <w:r>
        <w:rPr>
          <w:rFonts w:ascii="Times New Roman" w:hAnsi="Times New Roman"/>
          <w:color w:val="000000"/>
        </w:rPr>
        <w:t>表格可扩展。</w:t>
      </w:r>
    </w:p>
    <w:p w14:paraId="7A3AC000">
      <w:pPr>
        <w:pStyle w:val="17"/>
        <w:adjustRightInd w:val="0"/>
        <w:snapToGrid w:val="0"/>
        <w:spacing w:line="300" w:lineRule="auto"/>
        <w:ind w:firstLine="480"/>
        <w:rPr>
          <w:rFonts w:ascii="Times New Roman" w:hAnsi="Times New Roman"/>
          <w:color w:val="000000"/>
        </w:rPr>
      </w:pPr>
    </w:p>
    <w:p w14:paraId="06686AD1">
      <w:pPr>
        <w:pStyle w:val="17"/>
        <w:adjustRightInd w:val="0"/>
        <w:snapToGrid w:val="0"/>
        <w:spacing w:line="300" w:lineRule="auto"/>
        <w:ind w:firstLine="48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全称（</w:t>
      </w:r>
      <w:r>
        <w:rPr>
          <w:rFonts w:hint="eastAsia" w:ascii="Times New Roman" w:hAnsi="Times New Roman"/>
          <w:color w:val="000000"/>
          <w:lang w:eastAsia="zh-CN"/>
        </w:rPr>
        <w:t>盖单位公章</w:t>
      </w:r>
      <w:r>
        <w:rPr>
          <w:rFonts w:ascii="Times New Roman" w:hAnsi="Times New Roman"/>
          <w:color w:val="000000"/>
        </w:rPr>
        <w:t>）：</w:t>
      </w:r>
    </w:p>
    <w:p w14:paraId="1BFC6C97">
      <w:pPr>
        <w:pStyle w:val="17"/>
        <w:adjustRightInd w:val="0"/>
        <w:snapToGrid w:val="0"/>
        <w:spacing w:line="300" w:lineRule="auto"/>
        <w:ind w:firstLine="480"/>
        <w:rPr>
          <w:rFonts w:ascii="Times New Roman" w:hAnsi="Times New Roman"/>
          <w:color w:val="000000"/>
        </w:rPr>
      </w:pPr>
    </w:p>
    <w:p w14:paraId="71186197">
      <w:pPr>
        <w:pStyle w:val="17"/>
        <w:adjustRightInd w:val="0"/>
        <w:snapToGrid w:val="0"/>
        <w:spacing w:line="300" w:lineRule="auto"/>
        <w:ind w:firstLine="480"/>
        <w:rPr>
          <w:rFonts w:ascii="Times New Roman" w:hAnsi="Times New Roman"/>
          <w:color w:val="000000"/>
        </w:rPr>
      </w:pPr>
      <w:r>
        <w:rPr>
          <w:rFonts w:hint="eastAsia" w:ascii="宋体" w:hAnsi="宋体" w:cs="宋体"/>
          <w:color w:val="000000"/>
        </w:rPr>
        <w:t>法定代表人或授权委托人（签字或盖章）：</w:t>
      </w:r>
    </w:p>
    <w:p w14:paraId="682E9351">
      <w:pPr>
        <w:pStyle w:val="17"/>
        <w:adjustRightInd w:val="0"/>
        <w:snapToGrid w:val="0"/>
        <w:spacing w:line="300" w:lineRule="auto"/>
        <w:ind w:firstLine="480"/>
        <w:rPr>
          <w:rFonts w:ascii="Times New Roman" w:hAnsi="Times New Roman"/>
          <w:color w:val="000000"/>
        </w:rPr>
      </w:pPr>
    </w:p>
    <w:p w14:paraId="009A5B80">
      <w:pPr>
        <w:pStyle w:val="17"/>
        <w:adjustRightInd w:val="0"/>
        <w:snapToGrid w:val="0"/>
        <w:spacing w:line="300" w:lineRule="auto"/>
        <w:ind w:firstLine="480"/>
        <w:rPr>
          <w:rFonts w:ascii="Times New Roman" w:hAnsi="Times New Roman"/>
          <w:color w:val="000000"/>
          <w:kern w:val="0"/>
          <w:szCs w:val="21"/>
        </w:rPr>
      </w:pPr>
      <w:r>
        <w:rPr>
          <w:rFonts w:ascii="Times New Roman" w:hAnsi="Times New Roman"/>
          <w:color w:val="000000"/>
        </w:rPr>
        <w:t xml:space="preserve">日期：  </w:t>
      </w:r>
      <w:r>
        <w:rPr>
          <w:rFonts w:ascii="Times New Roman" w:hAnsi="Times New Roman"/>
          <w:color w:val="000000"/>
          <w:kern w:val="0"/>
          <w:szCs w:val="21"/>
        </w:rPr>
        <w:t>年  月  日</w:t>
      </w:r>
    </w:p>
    <w:p w14:paraId="6DA8475F">
      <w:pPr>
        <w:snapToGrid w:val="0"/>
        <w:spacing w:before="50" w:after="50"/>
        <w:jc w:val="left"/>
        <w:rPr>
          <w:rFonts w:hint="eastAsia" w:ascii="宋体" w:hAnsi="宋体" w:eastAsia="宋体" w:cs="宋体"/>
          <w:b/>
          <w:color w:val="000000"/>
          <w:kern w:val="2"/>
          <w:sz w:val="21"/>
          <w:szCs w:val="21"/>
          <w:lang w:val="en-US" w:eastAsia="zh-CN" w:bidi="ar-SA"/>
        </w:rPr>
      </w:pPr>
      <w:r>
        <w:rPr>
          <w:rFonts w:ascii="Times New Roman" w:hAnsi="Times New Roman"/>
          <w:color w:val="000000"/>
          <w:kern w:val="0"/>
          <w:szCs w:val="21"/>
        </w:rPr>
        <w:br w:type="page"/>
      </w:r>
      <w:r>
        <w:rPr>
          <w:rFonts w:hint="eastAsia" w:ascii="宋体" w:hAnsi="宋体" w:eastAsia="宋体" w:cs="宋体"/>
          <w:b/>
          <w:color w:val="000000"/>
          <w:kern w:val="2"/>
          <w:sz w:val="21"/>
          <w:szCs w:val="21"/>
          <w:lang w:val="en-US" w:eastAsia="zh-CN" w:bidi="ar-SA"/>
        </w:rPr>
        <w:t>3、</w:t>
      </w:r>
      <w:r>
        <w:rPr>
          <w:rFonts w:hint="eastAsia" w:ascii="宋体" w:hAnsi="宋体" w:eastAsia="宋体" w:cs="宋体"/>
          <w:b/>
          <w:color w:val="000000"/>
          <w:kern w:val="2"/>
          <w:sz w:val="21"/>
          <w:szCs w:val="21"/>
          <w:lang w:val="en-US" w:eastAsia="zh-CN" w:bidi="ar-SA"/>
        </w:rPr>
        <w:tab/>
      </w:r>
      <w:r>
        <w:rPr>
          <w:rFonts w:hint="eastAsia" w:ascii="宋体" w:hAnsi="宋体" w:eastAsia="宋体" w:cs="宋体"/>
          <w:b/>
          <w:color w:val="000000"/>
          <w:kern w:val="2"/>
          <w:sz w:val="21"/>
          <w:szCs w:val="21"/>
          <w:lang w:val="en-US" w:eastAsia="zh-CN" w:bidi="ar-SA"/>
        </w:rPr>
        <w:t>供应商认为有必要提供的其它文件</w:t>
      </w:r>
    </w:p>
    <w:p w14:paraId="7F8AC577">
      <w:pPr>
        <w:snapToGrid w:val="0"/>
        <w:spacing w:before="50" w:after="50"/>
        <w:jc w:val="left"/>
        <w:rPr>
          <w:rFonts w:hint="eastAsia" w:ascii="仿宋" w:eastAsia="仿宋"/>
          <w:b/>
          <w:sz w:val="36"/>
          <w:szCs w:val="36"/>
        </w:rPr>
      </w:pPr>
    </w:p>
    <w:p w14:paraId="7BB665CC">
      <w:pPr>
        <w:snapToGrid w:val="0"/>
        <w:spacing w:before="50" w:after="50"/>
        <w:jc w:val="left"/>
        <w:rPr>
          <w:rFonts w:hint="eastAsia" w:ascii="仿宋" w:eastAsia="仿宋"/>
          <w:b/>
          <w:sz w:val="36"/>
          <w:szCs w:val="36"/>
        </w:rPr>
      </w:pPr>
    </w:p>
    <w:p w14:paraId="369C0353">
      <w:pPr>
        <w:snapToGrid w:val="0"/>
        <w:spacing w:before="50" w:after="50"/>
        <w:jc w:val="left"/>
        <w:rPr>
          <w:rFonts w:hint="eastAsia" w:ascii="仿宋" w:eastAsia="仿宋"/>
          <w:b/>
          <w:sz w:val="36"/>
          <w:szCs w:val="36"/>
        </w:rPr>
      </w:pPr>
    </w:p>
    <w:p w14:paraId="5F4C98B7">
      <w:pPr>
        <w:snapToGrid w:val="0"/>
        <w:spacing w:before="50" w:after="50"/>
        <w:jc w:val="left"/>
        <w:rPr>
          <w:rFonts w:hint="eastAsia" w:ascii="仿宋" w:eastAsia="仿宋"/>
          <w:b/>
          <w:sz w:val="36"/>
          <w:szCs w:val="36"/>
        </w:rPr>
      </w:pPr>
    </w:p>
    <w:p w14:paraId="46129567">
      <w:pPr>
        <w:snapToGrid w:val="0"/>
        <w:spacing w:before="50" w:after="50"/>
        <w:jc w:val="left"/>
        <w:rPr>
          <w:rFonts w:hint="eastAsia" w:ascii="仿宋" w:eastAsia="仿宋"/>
          <w:b/>
          <w:sz w:val="36"/>
          <w:szCs w:val="36"/>
        </w:rPr>
      </w:pPr>
    </w:p>
    <w:p w14:paraId="20EFDB1E">
      <w:pPr>
        <w:snapToGrid w:val="0"/>
        <w:spacing w:before="50" w:after="50"/>
        <w:jc w:val="left"/>
        <w:rPr>
          <w:rFonts w:hint="eastAsia" w:ascii="仿宋" w:eastAsia="仿宋"/>
          <w:b/>
          <w:sz w:val="36"/>
          <w:szCs w:val="36"/>
        </w:rPr>
      </w:pPr>
    </w:p>
    <w:p w14:paraId="697A5431">
      <w:pPr>
        <w:snapToGrid w:val="0"/>
        <w:spacing w:before="50" w:after="50"/>
        <w:jc w:val="left"/>
        <w:rPr>
          <w:rFonts w:hint="eastAsia" w:ascii="仿宋" w:eastAsia="仿宋"/>
          <w:b/>
          <w:sz w:val="36"/>
          <w:szCs w:val="36"/>
        </w:rPr>
      </w:pPr>
    </w:p>
    <w:p w14:paraId="6C9DEA66">
      <w:pPr>
        <w:snapToGrid w:val="0"/>
        <w:spacing w:before="50" w:after="50"/>
        <w:jc w:val="left"/>
        <w:rPr>
          <w:rFonts w:hint="eastAsia" w:ascii="仿宋" w:eastAsia="仿宋"/>
          <w:b/>
          <w:sz w:val="36"/>
          <w:szCs w:val="36"/>
        </w:rPr>
      </w:pPr>
    </w:p>
    <w:p w14:paraId="766E2221">
      <w:pPr>
        <w:snapToGrid w:val="0"/>
        <w:spacing w:before="50" w:after="50"/>
        <w:jc w:val="left"/>
        <w:rPr>
          <w:rFonts w:hint="eastAsia" w:ascii="仿宋" w:eastAsia="仿宋"/>
          <w:b/>
          <w:sz w:val="36"/>
          <w:szCs w:val="36"/>
        </w:rPr>
      </w:pPr>
    </w:p>
    <w:p w14:paraId="6AEBCA06">
      <w:pPr>
        <w:snapToGrid w:val="0"/>
        <w:spacing w:before="50" w:after="50"/>
        <w:jc w:val="left"/>
        <w:rPr>
          <w:rFonts w:hint="eastAsia" w:ascii="仿宋" w:eastAsia="仿宋"/>
          <w:b/>
          <w:sz w:val="36"/>
          <w:szCs w:val="36"/>
        </w:rPr>
      </w:pPr>
    </w:p>
    <w:p w14:paraId="1AB2B828">
      <w:pPr>
        <w:snapToGrid w:val="0"/>
        <w:spacing w:before="50" w:after="50"/>
        <w:jc w:val="left"/>
        <w:rPr>
          <w:rFonts w:hint="eastAsia" w:ascii="仿宋" w:eastAsia="仿宋"/>
          <w:b/>
          <w:sz w:val="36"/>
          <w:szCs w:val="36"/>
        </w:rPr>
      </w:pPr>
    </w:p>
    <w:p w14:paraId="23260E48">
      <w:pPr>
        <w:snapToGrid w:val="0"/>
        <w:spacing w:before="50" w:after="50"/>
        <w:jc w:val="left"/>
        <w:rPr>
          <w:rFonts w:hint="eastAsia" w:ascii="仿宋" w:eastAsia="仿宋"/>
          <w:b/>
          <w:sz w:val="36"/>
          <w:szCs w:val="36"/>
        </w:rPr>
      </w:pPr>
    </w:p>
    <w:p w14:paraId="3534DD09">
      <w:pPr>
        <w:snapToGrid w:val="0"/>
        <w:spacing w:before="50" w:after="50"/>
        <w:jc w:val="left"/>
        <w:rPr>
          <w:rFonts w:hint="eastAsia" w:ascii="仿宋" w:eastAsia="仿宋"/>
          <w:b/>
          <w:sz w:val="36"/>
          <w:szCs w:val="36"/>
        </w:rPr>
      </w:pPr>
    </w:p>
    <w:p w14:paraId="782CFD25">
      <w:pPr>
        <w:snapToGrid w:val="0"/>
        <w:spacing w:before="50" w:after="50"/>
        <w:jc w:val="left"/>
        <w:rPr>
          <w:rFonts w:hint="eastAsia" w:ascii="仿宋" w:eastAsia="仿宋"/>
          <w:b/>
          <w:sz w:val="36"/>
          <w:szCs w:val="36"/>
        </w:rPr>
      </w:pPr>
    </w:p>
    <w:p w14:paraId="62358297">
      <w:pPr>
        <w:snapToGrid w:val="0"/>
        <w:spacing w:before="50" w:after="50"/>
        <w:jc w:val="left"/>
        <w:rPr>
          <w:rFonts w:hint="eastAsia" w:ascii="仿宋" w:eastAsia="仿宋"/>
          <w:b/>
          <w:sz w:val="36"/>
          <w:szCs w:val="36"/>
        </w:rPr>
      </w:pPr>
    </w:p>
    <w:p w14:paraId="595CCF88">
      <w:pPr>
        <w:snapToGrid w:val="0"/>
        <w:spacing w:before="50" w:after="50"/>
        <w:jc w:val="left"/>
        <w:rPr>
          <w:rFonts w:hint="eastAsia" w:ascii="仿宋" w:eastAsia="仿宋"/>
          <w:b/>
          <w:sz w:val="36"/>
          <w:szCs w:val="36"/>
        </w:rPr>
      </w:pPr>
    </w:p>
    <w:p w14:paraId="4A815647">
      <w:pPr>
        <w:snapToGrid w:val="0"/>
        <w:spacing w:before="50" w:after="50"/>
        <w:jc w:val="left"/>
        <w:rPr>
          <w:rFonts w:hint="eastAsia" w:ascii="仿宋" w:eastAsia="仿宋"/>
          <w:b/>
          <w:sz w:val="36"/>
          <w:szCs w:val="36"/>
        </w:rPr>
      </w:pPr>
    </w:p>
    <w:p w14:paraId="4969767A">
      <w:pPr>
        <w:rPr>
          <w:rFonts w:hint="eastAsia" w:ascii="仿宋"/>
        </w:rPr>
      </w:pPr>
      <w:bookmarkStart w:id="21" w:name="_Toc27807"/>
      <w:r>
        <w:rPr>
          <w:rFonts w:hint="eastAsia" w:ascii="仿宋"/>
        </w:rPr>
        <w:br w:type="page"/>
      </w:r>
    </w:p>
    <w:p w14:paraId="694CF9AF">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第七章  询问、质疑及投诉</w:t>
      </w:r>
      <w:bookmarkEnd w:id="21"/>
    </w:p>
    <w:p w14:paraId="3CFEFA01">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4D1B40C">
      <w:pPr>
        <w:pStyle w:val="3"/>
        <w:spacing w:line="415" w:lineRule="auto"/>
        <w:jc w:val="center"/>
        <w:rPr>
          <w:rFonts w:hint="eastAsia" w:ascii="仿宋"/>
        </w:rPr>
      </w:pPr>
      <w:bookmarkStart w:id="22" w:name="_Toc3978"/>
      <w:r>
        <w:rPr>
          <w:rFonts w:hint="eastAsia" w:ascii="仿宋"/>
        </w:rPr>
        <w:t>一、供应商询问</w:t>
      </w:r>
      <w:bookmarkEnd w:id="22"/>
    </w:p>
    <w:p w14:paraId="6F12A82B">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4BF0A114">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5A25E96D">
      <w:pPr>
        <w:pStyle w:val="3"/>
        <w:spacing w:line="415" w:lineRule="auto"/>
        <w:jc w:val="center"/>
        <w:rPr>
          <w:rFonts w:hint="eastAsia" w:ascii="仿宋"/>
        </w:rPr>
      </w:pPr>
      <w:bookmarkStart w:id="23" w:name="_Toc27416"/>
      <w:r>
        <w:rPr>
          <w:rFonts w:hint="eastAsia" w:ascii="仿宋"/>
        </w:rPr>
        <w:t>二、供应商质疑</w:t>
      </w:r>
      <w:bookmarkEnd w:id="23"/>
    </w:p>
    <w:p w14:paraId="625ADB27">
      <w:pPr>
        <w:pStyle w:val="17"/>
        <w:spacing w:line="360" w:lineRule="auto"/>
        <w:ind w:left="0"/>
        <w:rPr>
          <w:rFonts w:hint="eastAsia" w:ascii="仿宋" w:eastAsia="仿宋"/>
          <w:b/>
          <w:bCs/>
          <w:sz w:val="24"/>
        </w:rPr>
      </w:pPr>
      <w:r>
        <w:rPr>
          <w:rFonts w:hint="eastAsia" w:ascii="仿宋" w:eastAsia="仿宋"/>
          <w:b/>
          <w:bCs/>
          <w:sz w:val="24"/>
        </w:rPr>
        <w:t>2.1质疑有效期：</w:t>
      </w:r>
    </w:p>
    <w:p w14:paraId="6C50D0BC">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A6440A1">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20FEAFB6">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7A253C0">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5A6CFE6">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68DC2980">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035B9AEB">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4521680E">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10D2F3AB">
      <w:pPr>
        <w:pStyle w:val="17"/>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3B824A0E">
      <w:pPr>
        <w:pStyle w:val="17"/>
        <w:spacing w:line="360" w:lineRule="auto"/>
        <w:ind w:left="0"/>
        <w:rPr>
          <w:rFonts w:hint="eastAsia" w:ascii="仿宋" w:eastAsia="仿宋"/>
          <w:b/>
          <w:bCs/>
          <w:sz w:val="24"/>
        </w:rPr>
      </w:pPr>
      <w:r>
        <w:rPr>
          <w:rFonts w:hint="eastAsia" w:ascii="仿宋" w:eastAsia="仿宋"/>
          <w:b/>
          <w:bCs/>
          <w:sz w:val="24"/>
        </w:rPr>
        <w:t>2.3质疑的答复</w:t>
      </w:r>
    </w:p>
    <w:p w14:paraId="74603D85">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711454FF">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54A1C423">
      <w:pPr>
        <w:pStyle w:val="17"/>
        <w:spacing w:line="360" w:lineRule="auto"/>
        <w:ind w:left="0"/>
        <w:rPr>
          <w:rFonts w:hint="eastAsia" w:ascii="仿宋" w:eastAsia="仿宋"/>
          <w:b/>
          <w:bCs/>
          <w:sz w:val="24"/>
        </w:rPr>
      </w:pPr>
      <w:r>
        <w:rPr>
          <w:rFonts w:hint="eastAsia" w:ascii="仿宋" w:eastAsia="仿宋"/>
          <w:b/>
          <w:bCs/>
          <w:sz w:val="24"/>
        </w:rPr>
        <w:t>2.4质疑的撤回</w:t>
      </w:r>
    </w:p>
    <w:p w14:paraId="16EBD56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0C03F9C6">
      <w:pPr>
        <w:pStyle w:val="3"/>
        <w:keepNext/>
        <w:keepLines/>
        <w:pageBreakBefore w:val="0"/>
        <w:widowControl w:val="0"/>
        <w:suppressLineNumbers w:val="0"/>
        <w:suppressAutoHyphens w:val="0"/>
        <w:spacing w:line="415" w:lineRule="auto"/>
        <w:rPr>
          <w:rFonts w:hint="eastAsia" w:ascii="仿宋"/>
        </w:rPr>
      </w:pPr>
      <w:bookmarkStart w:id="24" w:name="_Toc2605"/>
      <w:r>
        <w:rPr>
          <w:rFonts w:hint="eastAsia" w:ascii="仿宋"/>
        </w:rPr>
        <w:t>三、供应商投诉</w:t>
      </w:r>
      <w:bookmarkEnd w:id="24"/>
    </w:p>
    <w:p w14:paraId="0F6F2EC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442DC3E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4B32FF00">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7557B3F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1A86B94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6B4CE68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35D2BD2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281DCDD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E98784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4C23BA8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3956629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789930E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1DE8AF8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78A455C">
      <w:pPr>
        <w:widowControl/>
        <w:snapToGrid w:val="0"/>
        <w:spacing w:line="480" w:lineRule="exact"/>
        <w:rPr>
          <w:rFonts w:hint="eastAsia" w:ascii="仿宋" w:eastAsia="仿宋"/>
          <w:color w:val="000000"/>
          <w:kern w:val="0"/>
          <w:sz w:val="24"/>
        </w:rPr>
      </w:pPr>
    </w:p>
    <w:p w14:paraId="04D2BFC3">
      <w:pPr>
        <w:widowControl/>
        <w:snapToGrid w:val="0"/>
        <w:spacing w:line="480" w:lineRule="exact"/>
        <w:rPr>
          <w:rFonts w:ascii="仿宋" w:eastAsia="仿宋"/>
          <w:color w:val="000000"/>
          <w:kern w:val="0"/>
          <w:sz w:val="24"/>
        </w:rPr>
      </w:pPr>
    </w:p>
    <w:p w14:paraId="0560804C">
      <w:pPr>
        <w:widowControl/>
        <w:snapToGrid w:val="0"/>
        <w:spacing w:line="480" w:lineRule="exact"/>
        <w:rPr>
          <w:rFonts w:ascii="仿宋" w:eastAsia="仿宋"/>
          <w:color w:val="000000"/>
          <w:kern w:val="0"/>
          <w:sz w:val="24"/>
        </w:rPr>
      </w:pPr>
    </w:p>
    <w:p w14:paraId="4B787DE5">
      <w:pPr>
        <w:widowControl/>
        <w:snapToGrid w:val="0"/>
        <w:spacing w:line="480" w:lineRule="exact"/>
        <w:rPr>
          <w:rFonts w:hint="eastAsia" w:ascii="仿宋" w:eastAsia="仿宋"/>
          <w:color w:val="000000"/>
          <w:kern w:val="0"/>
          <w:sz w:val="24"/>
        </w:rPr>
      </w:pPr>
    </w:p>
    <w:p w14:paraId="36103432">
      <w:pPr>
        <w:widowControl/>
        <w:snapToGrid w:val="0"/>
        <w:spacing w:line="480" w:lineRule="exact"/>
        <w:rPr>
          <w:rFonts w:hint="eastAsia" w:ascii="仿宋" w:eastAsia="仿宋"/>
          <w:color w:val="000000"/>
          <w:kern w:val="0"/>
          <w:sz w:val="24"/>
        </w:rPr>
      </w:pPr>
    </w:p>
    <w:p w14:paraId="4EC111E1">
      <w:pPr>
        <w:widowControl/>
        <w:snapToGrid w:val="0"/>
        <w:spacing w:line="480" w:lineRule="exact"/>
        <w:rPr>
          <w:rFonts w:hint="eastAsia" w:ascii="仿宋" w:eastAsia="仿宋"/>
          <w:color w:val="000000"/>
          <w:kern w:val="0"/>
          <w:sz w:val="24"/>
        </w:rPr>
      </w:pPr>
    </w:p>
    <w:p w14:paraId="14A0D61C">
      <w:pPr>
        <w:widowControl/>
        <w:snapToGrid w:val="0"/>
        <w:spacing w:line="480" w:lineRule="exact"/>
        <w:rPr>
          <w:rFonts w:hint="eastAsia" w:ascii="仿宋" w:eastAsia="仿宋"/>
          <w:color w:val="000000"/>
          <w:kern w:val="0"/>
          <w:sz w:val="24"/>
        </w:rPr>
      </w:pPr>
    </w:p>
    <w:p w14:paraId="2113428D">
      <w:pPr>
        <w:widowControl/>
        <w:snapToGrid w:val="0"/>
        <w:spacing w:line="480" w:lineRule="exact"/>
        <w:rPr>
          <w:rFonts w:hint="eastAsia" w:ascii="仿宋" w:eastAsia="仿宋"/>
          <w:color w:val="000000"/>
          <w:kern w:val="0"/>
          <w:sz w:val="24"/>
        </w:rPr>
      </w:pPr>
    </w:p>
    <w:p w14:paraId="76D93488">
      <w:pPr>
        <w:widowControl/>
        <w:snapToGrid w:val="0"/>
        <w:spacing w:line="480" w:lineRule="exact"/>
        <w:rPr>
          <w:rFonts w:hint="eastAsia" w:ascii="仿宋" w:eastAsia="仿宋"/>
          <w:color w:val="000000"/>
          <w:kern w:val="0"/>
          <w:sz w:val="24"/>
        </w:rPr>
      </w:pPr>
    </w:p>
    <w:p w14:paraId="04246E8C">
      <w:pPr>
        <w:widowControl/>
        <w:snapToGrid w:val="0"/>
        <w:spacing w:line="480" w:lineRule="exact"/>
        <w:rPr>
          <w:rFonts w:hint="eastAsia" w:ascii="仿宋" w:eastAsia="仿宋"/>
          <w:color w:val="000000"/>
          <w:kern w:val="0"/>
          <w:sz w:val="24"/>
        </w:rPr>
      </w:pPr>
    </w:p>
    <w:p w14:paraId="39F5C48F">
      <w:pPr>
        <w:widowControl/>
        <w:snapToGrid w:val="0"/>
        <w:spacing w:line="480" w:lineRule="exact"/>
        <w:rPr>
          <w:rFonts w:hint="eastAsia" w:ascii="仿宋" w:eastAsia="仿宋"/>
          <w:color w:val="000000"/>
          <w:kern w:val="0"/>
          <w:sz w:val="24"/>
        </w:rPr>
      </w:pPr>
    </w:p>
    <w:p w14:paraId="5CD392F1">
      <w:pPr>
        <w:widowControl/>
        <w:snapToGrid w:val="0"/>
        <w:spacing w:line="480" w:lineRule="exact"/>
        <w:rPr>
          <w:rFonts w:hint="eastAsia" w:ascii="仿宋" w:eastAsia="仿宋"/>
          <w:color w:val="000000"/>
          <w:kern w:val="0"/>
          <w:sz w:val="24"/>
        </w:rPr>
      </w:pPr>
    </w:p>
    <w:p w14:paraId="5EB83752">
      <w:pPr>
        <w:widowControl/>
        <w:snapToGrid w:val="0"/>
        <w:spacing w:line="480" w:lineRule="exact"/>
        <w:rPr>
          <w:rFonts w:hint="eastAsia" w:ascii="仿宋" w:eastAsia="仿宋"/>
          <w:color w:val="000000"/>
          <w:kern w:val="0"/>
          <w:sz w:val="24"/>
        </w:rPr>
      </w:pPr>
    </w:p>
    <w:p w14:paraId="300D17BB">
      <w:pPr>
        <w:widowControl/>
        <w:snapToGrid w:val="0"/>
        <w:spacing w:line="480" w:lineRule="exact"/>
        <w:rPr>
          <w:rFonts w:hint="eastAsia" w:ascii="仿宋" w:eastAsia="仿宋"/>
          <w:color w:val="000000"/>
          <w:kern w:val="0"/>
          <w:sz w:val="24"/>
        </w:rPr>
      </w:pPr>
    </w:p>
    <w:p w14:paraId="31346FC7">
      <w:pPr>
        <w:widowControl/>
        <w:snapToGrid w:val="0"/>
        <w:spacing w:line="480" w:lineRule="exact"/>
        <w:rPr>
          <w:rFonts w:hint="eastAsia" w:ascii="仿宋" w:eastAsia="仿宋"/>
          <w:color w:val="000000"/>
          <w:kern w:val="0"/>
          <w:sz w:val="24"/>
        </w:rPr>
      </w:pPr>
    </w:p>
    <w:p w14:paraId="16EC1ECE">
      <w:pPr>
        <w:widowControl/>
        <w:snapToGrid w:val="0"/>
        <w:spacing w:line="480" w:lineRule="exact"/>
        <w:rPr>
          <w:rFonts w:hint="eastAsia" w:ascii="仿宋" w:eastAsia="仿宋"/>
          <w:color w:val="000000"/>
          <w:kern w:val="0"/>
          <w:sz w:val="24"/>
        </w:rPr>
      </w:pPr>
    </w:p>
    <w:p w14:paraId="513A4DA6">
      <w:pPr>
        <w:widowControl/>
        <w:snapToGrid w:val="0"/>
        <w:spacing w:line="480" w:lineRule="exact"/>
        <w:rPr>
          <w:rFonts w:hint="eastAsia" w:ascii="仿宋" w:eastAsia="仿宋"/>
          <w:color w:val="000000"/>
          <w:kern w:val="0"/>
          <w:sz w:val="24"/>
        </w:rPr>
      </w:pPr>
    </w:p>
    <w:p w14:paraId="584C2BA5">
      <w:pPr>
        <w:widowControl/>
        <w:snapToGrid w:val="0"/>
        <w:spacing w:line="480" w:lineRule="exact"/>
        <w:rPr>
          <w:rFonts w:hint="eastAsia" w:ascii="仿宋" w:eastAsia="仿宋"/>
          <w:color w:val="000000"/>
          <w:kern w:val="0"/>
          <w:sz w:val="24"/>
        </w:rPr>
      </w:pPr>
    </w:p>
    <w:p w14:paraId="1734CEDB">
      <w:pPr>
        <w:widowControl/>
        <w:snapToGrid w:val="0"/>
        <w:spacing w:line="480" w:lineRule="exact"/>
        <w:rPr>
          <w:rFonts w:hint="eastAsia" w:ascii="仿宋" w:eastAsia="仿宋"/>
          <w:color w:val="000000"/>
          <w:kern w:val="0"/>
          <w:sz w:val="24"/>
        </w:rPr>
      </w:pPr>
    </w:p>
    <w:p w14:paraId="404D3024">
      <w:pPr>
        <w:widowControl/>
        <w:snapToGrid w:val="0"/>
        <w:spacing w:line="480" w:lineRule="exact"/>
        <w:rPr>
          <w:rFonts w:hint="eastAsia" w:ascii="仿宋" w:eastAsia="仿宋"/>
          <w:color w:val="000000"/>
          <w:kern w:val="0"/>
          <w:sz w:val="24"/>
        </w:rPr>
      </w:pPr>
    </w:p>
    <w:p w14:paraId="1FF9ECFE">
      <w:pPr>
        <w:widowControl/>
        <w:snapToGrid w:val="0"/>
        <w:spacing w:line="480" w:lineRule="exact"/>
        <w:rPr>
          <w:rFonts w:hint="eastAsia" w:ascii="仿宋" w:eastAsia="仿宋"/>
          <w:color w:val="000000"/>
          <w:kern w:val="0"/>
          <w:sz w:val="24"/>
        </w:rPr>
      </w:pPr>
    </w:p>
    <w:p w14:paraId="418E1478">
      <w:pPr>
        <w:widowControl/>
        <w:snapToGrid w:val="0"/>
        <w:spacing w:line="480" w:lineRule="exact"/>
        <w:rPr>
          <w:rFonts w:hint="eastAsia" w:ascii="仿宋" w:eastAsia="仿宋"/>
          <w:color w:val="000000"/>
          <w:kern w:val="0"/>
          <w:sz w:val="24"/>
        </w:rPr>
      </w:pPr>
    </w:p>
    <w:p w14:paraId="2565F00D">
      <w:pPr>
        <w:widowControl/>
        <w:snapToGrid w:val="0"/>
        <w:spacing w:line="480" w:lineRule="exact"/>
        <w:rPr>
          <w:rFonts w:hint="eastAsia" w:ascii="仿宋" w:eastAsia="仿宋"/>
          <w:color w:val="000000"/>
          <w:kern w:val="0"/>
          <w:sz w:val="24"/>
        </w:rPr>
      </w:pPr>
    </w:p>
    <w:p w14:paraId="3154F1A0">
      <w:pPr>
        <w:widowControl/>
        <w:snapToGrid w:val="0"/>
        <w:spacing w:line="480" w:lineRule="exact"/>
        <w:rPr>
          <w:rFonts w:hint="eastAsia" w:ascii="仿宋" w:eastAsia="仿宋"/>
          <w:color w:val="000000"/>
          <w:kern w:val="0"/>
          <w:sz w:val="24"/>
        </w:rPr>
      </w:pPr>
    </w:p>
    <w:p w14:paraId="672B931B">
      <w:pPr>
        <w:widowControl/>
        <w:snapToGrid w:val="0"/>
        <w:spacing w:line="480" w:lineRule="exact"/>
        <w:rPr>
          <w:rFonts w:hint="eastAsia" w:ascii="仿宋" w:eastAsia="仿宋"/>
          <w:color w:val="000000"/>
          <w:kern w:val="0"/>
          <w:sz w:val="24"/>
        </w:rPr>
      </w:pPr>
    </w:p>
    <w:p w14:paraId="5AA8EC79">
      <w:pPr>
        <w:widowControl/>
        <w:snapToGrid w:val="0"/>
        <w:spacing w:line="480" w:lineRule="exact"/>
        <w:rPr>
          <w:rFonts w:hint="eastAsia" w:ascii="仿宋" w:eastAsia="仿宋"/>
          <w:color w:val="000000"/>
          <w:kern w:val="0"/>
          <w:sz w:val="24"/>
        </w:rPr>
      </w:pPr>
    </w:p>
    <w:p w14:paraId="39CB2FED">
      <w:pPr>
        <w:widowControl/>
        <w:snapToGrid w:val="0"/>
        <w:spacing w:line="480" w:lineRule="exact"/>
        <w:rPr>
          <w:rFonts w:hint="eastAsia" w:ascii="仿宋" w:eastAsia="仿宋"/>
          <w:color w:val="000000"/>
          <w:kern w:val="0"/>
          <w:sz w:val="24"/>
        </w:rPr>
      </w:pPr>
    </w:p>
    <w:p w14:paraId="0B52F82A">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07A85768">
      <w:pPr>
        <w:jc w:val="center"/>
        <w:rPr>
          <w:rFonts w:hint="eastAsia" w:ascii="仿宋" w:eastAsia="仿宋" w:cs="仿宋"/>
          <w:b/>
          <w:bCs/>
          <w:sz w:val="24"/>
          <w:szCs w:val="24"/>
        </w:rPr>
      </w:pPr>
      <w:r>
        <w:rPr>
          <w:rFonts w:hint="eastAsia" w:ascii="仿宋" w:eastAsia="仿宋" w:cs="仿宋"/>
          <w:b/>
          <w:bCs/>
          <w:sz w:val="24"/>
          <w:szCs w:val="24"/>
        </w:rPr>
        <w:t>质疑函</w:t>
      </w:r>
    </w:p>
    <w:p w14:paraId="281D05F2">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6BDC662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510C3A1">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4403F8DC">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18A81FDD">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71FA50A7">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2644E3D6">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12BC01BC">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266DB43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563F6B3">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ABEE09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6D6E3D9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5C0797D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2DFC6A8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1027AA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33709DAD">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92BD005">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6A4B84A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48AF2F7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E8408D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FDA6833">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A152020">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3CF25050">
      <w:pPr>
        <w:adjustRightInd w:val="0"/>
        <w:snapToGrid w:val="0"/>
        <w:spacing w:line="360" w:lineRule="auto"/>
        <w:rPr>
          <w:rFonts w:hint="eastAsia" w:ascii="仿宋" w:eastAsia="仿宋" w:cs="仿宋"/>
          <w:sz w:val="24"/>
          <w:szCs w:val="24"/>
          <w:u w:val="dotted"/>
        </w:rPr>
      </w:pPr>
    </w:p>
    <w:p w14:paraId="2F8859CA">
      <w:pPr>
        <w:rPr>
          <w:rFonts w:hint="eastAsia" w:ascii="仿宋" w:eastAsia="仿宋"/>
          <w:sz w:val="24"/>
          <w:szCs w:val="24"/>
        </w:rPr>
      </w:pPr>
      <w:r>
        <w:rPr>
          <w:rFonts w:hint="eastAsia" w:ascii="仿宋" w:eastAsia="仿宋"/>
          <w:sz w:val="24"/>
          <w:szCs w:val="24"/>
        </w:rPr>
        <w:t xml:space="preserve">授权代表签字(签章)：                 投标人签章：                      </w:t>
      </w:r>
    </w:p>
    <w:p w14:paraId="507F94F7">
      <w:pPr>
        <w:rPr>
          <w:rFonts w:hint="eastAsia" w:ascii="仿宋" w:eastAsia="仿宋"/>
          <w:sz w:val="24"/>
          <w:szCs w:val="24"/>
        </w:rPr>
      </w:pPr>
      <w:r>
        <w:rPr>
          <w:rFonts w:hint="eastAsia" w:ascii="仿宋" w:eastAsia="仿宋"/>
          <w:sz w:val="24"/>
          <w:szCs w:val="24"/>
        </w:rPr>
        <w:t xml:space="preserve">日期：    </w:t>
      </w:r>
    </w:p>
    <w:p w14:paraId="1E55C203">
      <w:pPr>
        <w:adjustRightInd w:val="0"/>
        <w:snapToGrid w:val="0"/>
        <w:spacing w:line="360" w:lineRule="auto"/>
        <w:rPr>
          <w:rFonts w:hint="eastAsia" w:ascii="仿宋" w:eastAsia="仿宋" w:cs="仿宋"/>
          <w:sz w:val="24"/>
          <w:szCs w:val="24"/>
        </w:rPr>
      </w:pPr>
    </w:p>
    <w:p w14:paraId="38991942">
      <w:pPr>
        <w:adjustRightInd w:val="0"/>
        <w:snapToGrid w:val="0"/>
        <w:spacing w:line="360" w:lineRule="auto"/>
        <w:rPr>
          <w:rFonts w:hint="eastAsia" w:ascii="仿宋" w:eastAsia="仿宋" w:cs="宋体"/>
          <w:color w:val="000000"/>
          <w:kern w:val="0"/>
          <w:sz w:val="24"/>
          <w:szCs w:val="24"/>
        </w:rPr>
      </w:pPr>
    </w:p>
    <w:sectPr>
      <w:footerReference r:id="rId7" w:type="default"/>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ZFangSong-Z02">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5107">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D671F8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2CE5981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7C7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6A7F">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D23888D">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7"/>
  </w:num>
  <w:num w:numId="3">
    <w:abstractNumId w:val="0"/>
  </w:num>
  <w:num w:numId="4">
    <w:abstractNumId w:val="8"/>
  </w:num>
  <w:num w:numId="5">
    <w:abstractNumId w:val="4"/>
  </w:num>
  <w:num w:numId="6">
    <w:abstractNumId w:val="3"/>
  </w:num>
  <w:num w:numId="7">
    <w:abstractNumId w:val="2"/>
  </w:num>
  <w:num w:numId="8">
    <w:abstractNumId w:val="6"/>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AzNjIzYzZhYjE4ZTNlNTcxNTQwZjcxNDY0NWMzZWUifQ=="/>
    <w:docVar w:name="KSO_WPS_MARK_KEY" w:val="cf0bad17-e9b0-4a90-a895-0030b683b9dd"/>
  </w:docVars>
  <w:rsids>
    <w:rsidRoot w:val="00000000"/>
    <w:rsid w:val="03A76330"/>
    <w:rsid w:val="06312601"/>
    <w:rsid w:val="09EA1B90"/>
    <w:rsid w:val="0BE46908"/>
    <w:rsid w:val="0FF534E0"/>
    <w:rsid w:val="10587001"/>
    <w:rsid w:val="132A2796"/>
    <w:rsid w:val="14FE5F7A"/>
    <w:rsid w:val="155A38FC"/>
    <w:rsid w:val="1BB13E5D"/>
    <w:rsid w:val="1F7B6B03"/>
    <w:rsid w:val="217B224D"/>
    <w:rsid w:val="21AA0496"/>
    <w:rsid w:val="21F946F2"/>
    <w:rsid w:val="2AED7B3D"/>
    <w:rsid w:val="2B24177C"/>
    <w:rsid w:val="2BD76700"/>
    <w:rsid w:val="2C0E1D7C"/>
    <w:rsid w:val="2C1F45EB"/>
    <w:rsid w:val="2C57001B"/>
    <w:rsid w:val="2D0D5F30"/>
    <w:rsid w:val="332E65C2"/>
    <w:rsid w:val="33A33CE2"/>
    <w:rsid w:val="33E07967"/>
    <w:rsid w:val="367839EF"/>
    <w:rsid w:val="3C2E3AE6"/>
    <w:rsid w:val="3E5101B3"/>
    <w:rsid w:val="40351C18"/>
    <w:rsid w:val="42A21D60"/>
    <w:rsid w:val="45372830"/>
    <w:rsid w:val="45913FFB"/>
    <w:rsid w:val="4C0F35C3"/>
    <w:rsid w:val="4EEE1861"/>
    <w:rsid w:val="4F492271"/>
    <w:rsid w:val="51CE04DE"/>
    <w:rsid w:val="51DB37BF"/>
    <w:rsid w:val="52586400"/>
    <w:rsid w:val="52AF03EF"/>
    <w:rsid w:val="559D2440"/>
    <w:rsid w:val="5A0A1F46"/>
    <w:rsid w:val="5B884F17"/>
    <w:rsid w:val="5D982191"/>
    <w:rsid w:val="62003AAF"/>
    <w:rsid w:val="630259A0"/>
    <w:rsid w:val="639D7ECC"/>
    <w:rsid w:val="64AE0F02"/>
    <w:rsid w:val="65CA5DF4"/>
    <w:rsid w:val="684424E1"/>
    <w:rsid w:val="688C4B45"/>
    <w:rsid w:val="6950489F"/>
    <w:rsid w:val="6A6C5215"/>
    <w:rsid w:val="6B3F7C5A"/>
    <w:rsid w:val="6E2E7B61"/>
    <w:rsid w:val="6FB14E1F"/>
    <w:rsid w:val="72111FCD"/>
    <w:rsid w:val="74414889"/>
    <w:rsid w:val="75021059"/>
    <w:rsid w:val="76057890"/>
    <w:rsid w:val="76AE1873"/>
    <w:rsid w:val="77A01E55"/>
    <w:rsid w:val="78584F7B"/>
    <w:rsid w:val="787C2FE6"/>
    <w:rsid w:val="78D83818"/>
    <w:rsid w:val="7E76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rPr>
      <w:i/>
      <w:sz w:val="18"/>
    </w:rPr>
  </w:style>
  <w:style w:type="paragraph" w:styleId="13">
    <w:name w:val="Body Text First Indent"/>
    <w:basedOn w:val="12"/>
    <w:next w:val="1"/>
    <w:qFormat/>
    <w:uiPriority w:val="0"/>
    <w:pPr>
      <w:adjustRightInd w:val="0"/>
      <w:spacing w:line="360" w:lineRule="auto"/>
      <w:ind w:firstLine="420" w:firstLineChars="100"/>
      <w:textAlignment w:val="baseline"/>
    </w:pPr>
    <w:rPr>
      <w:rFonts w:ascii="宋体" w:hAnsi="Times New Roman" w:eastAsia="仿宋"/>
      <w:sz w:val="28"/>
      <w:szCs w:val="21"/>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character" w:styleId="34">
    <w:name w:val="HTML Sample"/>
    <w:basedOn w:val="29"/>
    <w:qFormat/>
    <w:uiPriority w:val="0"/>
    <w:rPr>
      <w:rFonts w:ascii="Courier New" w:hAnsi="Courier New"/>
    </w:rPr>
  </w:style>
  <w:style w:type="paragraph" w:customStyle="1" w:styleId="3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83</Pages>
  <Words>19254</Words>
  <Characters>20962</Characters>
  <Lines>1618</Lines>
  <Paragraphs>834</Paragraphs>
  <TotalTime>2</TotalTime>
  <ScaleCrop>false</ScaleCrop>
  <LinksUpToDate>false</LinksUpToDate>
  <CharactersWithSpaces>21627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x</cp:lastModifiedBy>
  <cp:lastPrinted>2020-02-27T03:07:00Z</cp:lastPrinted>
  <dcterms:modified xsi:type="dcterms:W3CDTF">2025-01-20T02:22:03Z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B450F7F57CB74474A5E75CE3BC8D44B1</vt:lpwstr>
  </property>
  <property fmtid="{D5CDD505-2E9C-101B-9397-08002B2CF9AE}" pid="4" name="KSOTemplateDocerSaveRecord">
    <vt:lpwstr>eyJoZGlkIjoiMzc1NTBhYWQ2ZTcxYzA2Yzk1ZjEzMjQwMmE4Yzc0NzMiLCJ1c2VySWQiOiI2MjM4NTA5OTYifQ==</vt:lpwstr>
  </property>
</Properties>
</file>