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9C291C">
      <w:pPr>
        <w:spacing w:line="360" w:lineRule="auto"/>
        <w:jc w:val="center"/>
        <w:rPr>
          <w:rFonts w:hint="eastAsia" w:ascii="仿宋" w:hAnsi="仿宋" w:eastAsia="仿宋" w:cs="仿宋"/>
          <w:b/>
          <w:color w:val="000000"/>
          <w:sz w:val="24"/>
          <w:highlight w:val="none"/>
        </w:rPr>
      </w:pPr>
      <w:r>
        <w:rPr>
          <w:rFonts w:hint="eastAsia" w:ascii="仿宋" w:hAnsi="仿宋" w:eastAsia="仿宋" w:cs="仿宋"/>
          <w:b/>
          <w:bCs/>
          <w:color w:val="000000"/>
          <w:highlight w:val="none"/>
        </w:rPr>
        <w:drawing>
          <wp:anchor distT="0" distB="0" distL="114300" distR="114300" simplePos="0" relativeHeight="251661312" behindDoc="1" locked="0" layoutInCell="1" allowOverlap="1">
            <wp:simplePos x="0" y="0"/>
            <wp:positionH relativeFrom="column">
              <wp:posOffset>-1029335</wp:posOffset>
            </wp:positionH>
            <wp:positionV relativeFrom="page">
              <wp:posOffset>-79375</wp:posOffset>
            </wp:positionV>
            <wp:extent cx="7723505" cy="10734040"/>
            <wp:effectExtent l="0" t="0" r="3175" b="10160"/>
            <wp:wrapNone/>
            <wp:docPr id="1" name="图片 22" descr="浙江万汇招标打印封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2" descr="浙江万汇招标打印封面"/>
                    <pic:cNvPicPr>
                      <a:picLocks noChangeAspect="1"/>
                    </pic:cNvPicPr>
                  </pic:nvPicPr>
                  <pic:blipFill>
                    <a:blip r:embed="rId26"/>
                    <a:stretch>
                      <a:fillRect/>
                    </a:stretch>
                  </pic:blipFill>
                  <pic:spPr>
                    <a:xfrm>
                      <a:off x="0" y="0"/>
                      <a:ext cx="7723505" cy="10734040"/>
                    </a:xfrm>
                    <a:prstGeom prst="rect">
                      <a:avLst/>
                    </a:prstGeom>
                    <a:noFill/>
                    <a:ln>
                      <a:noFill/>
                    </a:ln>
                  </pic:spPr>
                </pic:pic>
              </a:graphicData>
            </a:graphic>
          </wp:anchor>
        </w:drawing>
      </w:r>
    </w:p>
    <w:p w14:paraId="3501E5F5">
      <w:pPr>
        <w:spacing w:line="360" w:lineRule="auto"/>
        <w:jc w:val="center"/>
        <w:rPr>
          <w:rFonts w:hint="eastAsia" w:ascii="仿宋" w:hAnsi="仿宋" w:eastAsia="仿宋" w:cs="仿宋"/>
          <w:b/>
          <w:color w:val="000000"/>
          <w:sz w:val="24"/>
          <w:highlight w:val="none"/>
        </w:rPr>
      </w:pPr>
    </w:p>
    <w:p w14:paraId="24A52D2C">
      <w:pPr>
        <w:adjustRightInd/>
        <w:spacing w:line="360" w:lineRule="auto"/>
        <w:rPr>
          <w:rFonts w:hint="eastAsia" w:ascii="仿宋" w:hAnsi="仿宋" w:eastAsia="仿宋" w:cs="仿宋"/>
          <w:b/>
          <w:color w:val="000000"/>
          <w:sz w:val="48"/>
          <w:szCs w:val="48"/>
          <w:highlight w:val="none"/>
        </w:rPr>
      </w:pPr>
    </w:p>
    <w:p w14:paraId="5F831B43">
      <w:pPr>
        <w:adjustRightInd/>
        <w:spacing w:line="360" w:lineRule="auto"/>
        <w:jc w:val="center"/>
        <w:rPr>
          <w:rFonts w:hint="default" w:ascii="仿宋" w:hAnsi="仿宋" w:eastAsia="仿宋" w:cs="仿宋"/>
          <w:b/>
          <w:bCs/>
          <w:color w:val="000000"/>
          <w:sz w:val="52"/>
          <w:szCs w:val="52"/>
          <w:highlight w:val="none"/>
          <w:lang w:val="en-US" w:eastAsia="zh-CN"/>
        </w:rPr>
      </w:pPr>
      <w:r>
        <w:rPr>
          <w:rFonts w:hint="eastAsia" w:ascii="仿宋" w:hAnsi="仿宋" w:eastAsia="仿宋" w:cs="仿宋"/>
          <w:b/>
          <w:bCs/>
          <w:color w:val="000000"/>
          <w:sz w:val="52"/>
          <w:szCs w:val="52"/>
          <w:highlight w:val="none"/>
          <w:lang w:eastAsia="zh-CN"/>
        </w:rPr>
        <w:t>杭州市拱墅区人民政府米市巷街道办事处2025年度网格管理服务</w:t>
      </w:r>
      <w:r>
        <w:rPr>
          <w:rFonts w:hint="eastAsia" w:ascii="仿宋" w:hAnsi="仿宋" w:eastAsia="仿宋" w:cs="仿宋"/>
          <w:b/>
          <w:bCs/>
          <w:color w:val="000000"/>
          <w:sz w:val="52"/>
          <w:szCs w:val="52"/>
          <w:highlight w:val="none"/>
          <w:lang w:val="en-US" w:eastAsia="zh-CN"/>
        </w:rPr>
        <w:t>项目</w:t>
      </w:r>
    </w:p>
    <w:p w14:paraId="38C2AB98">
      <w:pPr>
        <w:adjustRightInd/>
        <w:spacing w:line="360" w:lineRule="auto"/>
        <w:jc w:val="center"/>
        <w:rPr>
          <w:rFonts w:hint="eastAsia" w:ascii="仿宋" w:hAnsi="仿宋" w:eastAsia="仿宋" w:cs="仿宋"/>
          <w:b/>
          <w:bCs/>
          <w:color w:val="000000"/>
          <w:sz w:val="48"/>
          <w:szCs w:val="48"/>
          <w:highlight w:val="none"/>
        </w:rPr>
      </w:pPr>
      <w:r>
        <w:rPr>
          <w:rFonts w:hint="eastAsia" w:ascii="仿宋" w:hAnsi="仿宋" w:eastAsia="仿宋" w:cs="仿宋"/>
          <w:b/>
          <w:bCs/>
          <w:color w:val="000000"/>
          <w:sz w:val="48"/>
          <w:szCs w:val="48"/>
          <w:highlight w:val="none"/>
        </w:rPr>
        <w:t xml:space="preserve">招标文件 </w:t>
      </w:r>
    </w:p>
    <w:p w14:paraId="3284F26B">
      <w:pPr>
        <w:adjustRightInd/>
        <w:spacing w:line="360" w:lineRule="auto"/>
        <w:jc w:val="center"/>
        <w:rPr>
          <w:rFonts w:hint="eastAsia" w:ascii="仿宋" w:hAnsi="仿宋" w:eastAsia="仿宋" w:cs="仿宋"/>
          <w:b/>
          <w:bCs/>
          <w:color w:val="000000"/>
          <w:sz w:val="44"/>
          <w:szCs w:val="44"/>
          <w:highlight w:val="none"/>
        </w:rPr>
      </w:pPr>
      <w:r>
        <w:rPr>
          <w:rFonts w:hint="eastAsia" w:ascii="仿宋" w:hAnsi="仿宋" w:eastAsia="仿宋" w:cs="仿宋"/>
          <w:b/>
          <w:bCs/>
          <w:color w:val="000000"/>
          <w:sz w:val="44"/>
          <w:szCs w:val="44"/>
          <w:highlight w:val="none"/>
        </w:rPr>
        <w:t xml:space="preserve"> （电子招投标）</w:t>
      </w:r>
    </w:p>
    <w:p w14:paraId="54EE7511">
      <w:pPr>
        <w:snapToGrid w:val="0"/>
        <w:spacing w:line="360" w:lineRule="auto"/>
        <w:jc w:val="center"/>
        <w:rPr>
          <w:rFonts w:hint="eastAsia" w:ascii="仿宋" w:hAnsi="仿宋" w:eastAsia="仿宋" w:cs="仿宋"/>
          <w:b/>
          <w:bCs/>
          <w:color w:val="000000"/>
          <w:sz w:val="30"/>
          <w:szCs w:val="30"/>
          <w:highlight w:val="none"/>
          <w:lang w:val="en-US" w:eastAsia="zh-CN"/>
        </w:rPr>
      </w:pPr>
      <w:r>
        <w:rPr>
          <w:rFonts w:hint="eastAsia" w:ascii="仿宋" w:hAnsi="仿宋" w:eastAsia="仿宋" w:cs="仿宋"/>
          <w:b/>
          <w:bCs/>
          <w:color w:val="000000"/>
          <w:sz w:val="30"/>
          <w:szCs w:val="30"/>
          <w:highlight w:val="none"/>
        </w:rPr>
        <w:t>项目编号:</w:t>
      </w:r>
      <w:r>
        <w:rPr>
          <w:rFonts w:hint="eastAsia" w:ascii="仿宋" w:hAnsi="仿宋" w:eastAsia="仿宋" w:cs="仿宋"/>
          <w:b/>
          <w:bCs/>
          <w:color w:val="000000"/>
          <w:sz w:val="30"/>
          <w:szCs w:val="30"/>
          <w:highlight w:val="none"/>
          <w:lang w:eastAsia="zh-CN"/>
        </w:rPr>
        <w:t>WHZB2025-CGGK012-1</w:t>
      </w:r>
    </w:p>
    <w:p w14:paraId="310A6890">
      <w:pPr>
        <w:adjustRightInd/>
        <w:spacing w:line="360" w:lineRule="auto"/>
        <w:rPr>
          <w:rFonts w:hint="eastAsia" w:ascii="仿宋" w:hAnsi="仿宋" w:eastAsia="仿宋" w:cs="仿宋"/>
          <w:b/>
          <w:bCs/>
          <w:color w:val="000000"/>
          <w:sz w:val="28"/>
          <w:szCs w:val="20"/>
          <w:highlight w:val="none"/>
        </w:rPr>
      </w:pPr>
    </w:p>
    <w:p w14:paraId="28600C0B">
      <w:pPr>
        <w:spacing w:line="360" w:lineRule="auto"/>
        <w:jc w:val="center"/>
        <w:rPr>
          <w:rFonts w:hint="eastAsia" w:ascii="仿宋" w:hAnsi="仿宋" w:eastAsia="仿宋" w:cs="仿宋"/>
          <w:b/>
          <w:bCs/>
          <w:color w:val="000000"/>
          <w:sz w:val="44"/>
          <w:szCs w:val="44"/>
          <w:highlight w:val="none"/>
        </w:rPr>
      </w:pPr>
      <w:r>
        <w:rPr>
          <w:rFonts w:hint="eastAsia" w:ascii="仿宋" w:hAnsi="仿宋" w:eastAsia="仿宋" w:cs="仿宋"/>
          <w:b/>
          <w:bCs/>
          <w:color w:val="000000"/>
          <w:sz w:val="44"/>
          <w:szCs w:val="44"/>
          <w:highlight w:val="none"/>
        </w:rPr>
        <w:t xml:space="preserve"> </w:t>
      </w:r>
    </w:p>
    <w:p w14:paraId="6F11E3A2">
      <w:pPr>
        <w:spacing w:line="360" w:lineRule="auto"/>
        <w:jc w:val="center"/>
        <w:rPr>
          <w:rFonts w:hint="eastAsia" w:ascii="仿宋" w:hAnsi="仿宋" w:eastAsia="仿宋" w:cs="仿宋"/>
          <w:b/>
          <w:bCs/>
          <w:color w:val="000000"/>
          <w:sz w:val="44"/>
          <w:szCs w:val="44"/>
          <w:highlight w:val="none"/>
        </w:rPr>
      </w:pPr>
    </w:p>
    <w:p w14:paraId="5A5731E1">
      <w:pPr>
        <w:spacing w:line="360" w:lineRule="auto"/>
        <w:jc w:val="center"/>
        <w:rPr>
          <w:rFonts w:hint="eastAsia" w:ascii="仿宋" w:hAnsi="仿宋" w:eastAsia="仿宋" w:cs="仿宋"/>
          <w:b/>
          <w:bCs/>
          <w:color w:val="000000"/>
          <w:sz w:val="24"/>
          <w:highlight w:val="none"/>
        </w:rPr>
      </w:pPr>
    </w:p>
    <w:p w14:paraId="572C09F9">
      <w:pPr>
        <w:spacing w:line="360" w:lineRule="auto"/>
        <w:jc w:val="center"/>
        <w:rPr>
          <w:rFonts w:hint="eastAsia" w:ascii="仿宋" w:hAnsi="仿宋" w:eastAsia="仿宋" w:cs="仿宋"/>
          <w:b/>
          <w:bCs/>
          <w:color w:val="000000"/>
          <w:sz w:val="24"/>
          <w:highlight w:val="none"/>
        </w:rPr>
      </w:pPr>
    </w:p>
    <w:p w14:paraId="37DE7576">
      <w:pPr>
        <w:spacing w:line="360" w:lineRule="auto"/>
        <w:rPr>
          <w:rFonts w:hint="eastAsia" w:ascii="仿宋" w:hAnsi="仿宋" w:eastAsia="仿宋" w:cs="仿宋"/>
          <w:b/>
          <w:bCs/>
          <w:color w:val="000000"/>
          <w:sz w:val="32"/>
          <w:szCs w:val="32"/>
          <w:highlight w:val="none"/>
        </w:rPr>
      </w:pPr>
    </w:p>
    <w:p w14:paraId="1759EC6A">
      <w:pPr>
        <w:snapToGrid w:val="0"/>
        <w:spacing w:line="360" w:lineRule="auto"/>
        <w:jc w:val="center"/>
        <w:rPr>
          <w:rFonts w:hint="eastAsia" w:ascii="仿宋" w:hAnsi="仿宋" w:eastAsia="仿宋" w:cs="仿宋"/>
          <w:b/>
          <w:bCs/>
          <w:color w:val="000000"/>
          <w:sz w:val="32"/>
          <w:szCs w:val="32"/>
          <w:highlight w:val="none"/>
        </w:rPr>
      </w:pPr>
    </w:p>
    <w:p w14:paraId="30C7F5A9">
      <w:pPr>
        <w:snapToGrid w:val="0"/>
        <w:spacing w:line="360" w:lineRule="auto"/>
        <w:ind w:firstLine="2891" w:firstLineChars="900"/>
        <w:rPr>
          <w:rFonts w:hint="eastAsia" w:ascii="仿宋" w:hAnsi="仿宋" w:eastAsia="仿宋" w:cs="仿宋"/>
          <w:b/>
          <w:bCs/>
          <w:color w:val="000000"/>
          <w:sz w:val="32"/>
          <w:szCs w:val="32"/>
          <w:highlight w:val="none"/>
        </w:rPr>
      </w:pPr>
    </w:p>
    <w:p w14:paraId="005A7119">
      <w:pPr>
        <w:snapToGrid w:val="0"/>
        <w:spacing w:line="360" w:lineRule="auto"/>
        <w:ind w:firstLine="1606" w:firstLineChars="500"/>
        <w:jc w:val="both"/>
        <w:rPr>
          <w:rFonts w:hint="eastAsia" w:ascii="仿宋" w:hAnsi="仿宋" w:eastAsia="仿宋" w:cs="仿宋"/>
          <w:b/>
          <w:bCs/>
          <w:color w:val="000000"/>
          <w:sz w:val="32"/>
          <w:szCs w:val="32"/>
          <w:highlight w:val="none"/>
          <w:lang w:eastAsia="zh-CN"/>
        </w:rPr>
      </w:pPr>
      <w:r>
        <w:rPr>
          <w:rFonts w:hint="eastAsia" w:ascii="仿宋" w:hAnsi="仿宋" w:eastAsia="仿宋" w:cs="仿宋"/>
          <w:b/>
          <w:bCs/>
          <w:color w:val="000000"/>
          <w:sz w:val="32"/>
          <w:szCs w:val="32"/>
          <w:highlight w:val="none"/>
          <w:lang w:eastAsia="zh-CN"/>
        </w:rPr>
        <w:t>杭州市拱墅区人民政府米市巷街道办事处</w:t>
      </w:r>
    </w:p>
    <w:p w14:paraId="258342C4">
      <w:pPr>
        <w:snapToGrid w:val="0"/>
        <w:spacing w:line="360" w:lineRule="auto"/>
        <w:ind w:leftChars="0" w:firstLine="2570" w:firstLineChars="800"/>
        <w:jc w:val="both"/>
        <w:rPr>
          <w:rFonts w:hint="eastAsia" w:ascii="仿宋" w:hAnsi="仿宋" w:eastAsia="仿宋" w:cs="仿宋"/>
          <w:b/>
          <w:bCs/>
          <w:color w:val="000000"/>
          <w:sz w:val="32"/>
          <w:szCs w:val="32"/>
          <w:highlight w:val="none"/>
        </w:rPr>
      </w:pPr>
      <w:r>
        <w:rPr>
          <w:rFonts w:hint="eastAsia" w:ascii="仿宋" w:hAnsi="仿宋" w:eastAsia="仿宋" w:cs="仿宋"/>
          <w:b/>
          <w:bCs/>
          <w:color w:val="000000"/>
          <w:sz w:val="32"/>
          <w:szCs w:val="32"/>
          <w:highlight w:val="none"/>
        </w:rPr>
        <w:t>浙江万汇招标代理有限公司</w:t>
      </w:r>
    </w:p>
    <w:p w14:paraId="17BA3373">
      <w:pPr>
        <w:snapToGrid w:val="0"/>
        <w:spacing w:line="360" w:lineRule="auto"/>
        <w:ind w:leftChars="0" w:firstLine="3534" w:firstLineChars="1100"/>
        <w:jc w:val="both"/>
        <w:rPr>
          <w:rFonts w:hint="eastAsia" w:ascii="仿宋" w:hAnsi="仿宋" w:eastAsia="仿宋" w:cs="仿宋"/>
          <w:color w:val="000000"/>
          <w:sz w:val="24"/>
          <w:highlight w:val="none"/>
        </w:rPr>
      </w:pPr>
      <w:r>
        <w:rPr>
          <w:rFonts w:hint="eastAsia" w:ascii="仿宋" w:hAnsi="仿宋" w:eastAsia="仿宋" w:cs="仿宋"/>
          <w:b/>
          <w:bCs/>
          <w:color w:val="000000"/>
          <w:sz w:val="32"/>
          <w:szCs w:val="32"/>
          <w:highlight w:val="none"/>
        </w:rPr>
        <w:t>二〇二</w:t>
      </w:r>
      <w:r>
        <w:rPr>
          <w:rFonts w:hint="eastAsia" w:ascii="仿宋" w:hAnsi="仿宋" w:eastAsia="仿宋" w:cs="仿宋"/>
          <w:b/>
          <w:bCs/>
          <w:color w:val="000000"/>
          <w:sz w:val="32"/>
          <w:szCs w:val="32"/>
          <w:highlight w:val="none"/>
          <w:lang w:val="en-US" w:eastAsia="zh-CN"/>
        </w:rPr>
        <w:t>五</w:t>
      </w:r>
      <w:r>
        <w:rPr>
          <w:rFonts w:hint="eastAsia" w:ascii="仿宋" w:hAnsi="仿宋" w:eastAsia="仿宋" w:cs="仿宋"/>
          <w:b/>
          <w:bCs/>
          <w:color w:val="000000"/>
          <w:sz w:val="32"/>
          <w:szCs w:val="32"/>
          <w:highlight w:val="none"/>
        </w:rPr>
        <w:t>年</w:t>
      </w:r>
      <w:r>
        <w:rPr>
          <w:rFonts w:hint="eastAsia" w:ascii="仿宋" w:hAnsi="仿宋" w:eastAsia="仿宋" w:cs="仿宋"/>
          <w:b/>
          <w:bCs/>
          <w:color w:val="000000"/>
          <w:sz w:val="32"/>
          <w:szCs w:val="32"/>
          <w:highlight w:val="none"/>
          <w:lang w:val="en-US" w:eastAsia="zh-CN"/>
        </w:rPr>
        <w:t>三月</w:t>
      </w:r>
      <w:r>
        <w:rPr>
          <w:rFonts w:hint="eastAsia" w:ascii="仿宋" w:hAnsi="仿宋" w:eastAsia="仿宋" w:cs="仿宋"/>
          <w:color w:val="000000"/>
          <w:sz w:val="24"/>
          <w:highlight w:val="none"/>
        </w:rPr>
        <w:br w:type="page"/>
      </w:r>
      <w:bookmarkStart w:id="0" w:name="_Hlt67893495"/>
      <w:bookmarkEnd w:id="0"/>
    </w:p>
    <w:p w14:paraId="30A3F274">
      <w:pPr>
        <w:spacing w:line="360" w:lineRule="auto"/>
        <w:jc w:val="center"/>
        <w:rPr>
          <w:rFonts w:hint="eastAsia" w:ascii="仿宋" w:hAnsi="仿宋" w:eastAsia="仿宋" w:cs="仿宋"/>
          <w:color w:val="000000"/>
          <w:sz w:val="48"/>
          <w:szCs w:val="48"/>
          <w:highlight w:val="none"/>
        </w:rPr>
      </w:pPr>
      <w:r>
        <w:rPr>
          <w:rFonts w:hint="eastAsia" w:ascii="仿宋" w:hAnsi="仿宋" w:eastAsia="仿宋" w:cs="仿宋"/>
          <w:b/>
          <w:color w:val="000000"/>
          <w:sz w:val="48"/>
          <w:szCs w:val="48"/>
          <w:highlight w:val="none"/>
        </w:rPr>
        <w:t>目  录</w:t>
      </w:r>
    </w:p>
    <w:p w14:paraId="2D1C7257">
      <w:pPr>
        <w:spacing w:line="360" w:lineRule="auto"/>
        <w:rPr>
          <w:rFonts w:hint="eastAsia" w:ascii="仿宋" w:hAnsi="仿宋" w:eastAsia="仿宋" w:cs="仿宋"/>
          <w:color w:val="000000"/>
          <w:sz w:val="32"/>
          <w:szCs w:val="32"/>
          <w:highlight w:val="none"/>
        </w:rPr>
      </w:pPr>
    </w:p>
    <w:p w14:paraId="62D48F42">
      <w:pPr>
        <w:spacing w:line="360" w:lineRule="auto"/>
        <w:ind w:firstLine="1280" w:firstLineChars="400"/>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t>第一部分      招标公告</w:t>
      </w:r>
    </w:p>
    <w:p w14:paraId="32A3A2D1">
      <w:pPr>
        <w:spacing w:line="360" w:lineRule="auto"/>
        <w:ind w:firstLine="1280" w:firstLineChars="400"/>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t>第二部分      投标人须知</w:t>
      </w:r>
    </w:p>
    <w:p w14:paraId="13B0E547">
      <w:pPr>
        <w:spacing w:line="360" w:lineRule="auto"/>
        <w:ind w:firstLine="1280" w:firstLineChars="400"/>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t>第三部分      采购需求</w:t>
      </w:r>
    </w:p>
    <w:p w14:paraId="23A31A5A">
      <w:pPr>
        <w:spacing w:line="360" w:lineRule="auto"/>
        <w:ind w:firstLine="1280" w:firstLineChars="400"/>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t>第四部分      评标办法</w:t>
      </w:r>
    </w:p>
    <w:p w14:paraId="0113C129">
      <w:pPr>
        <w:spacing w:line="360" w:lineRule="auto"/>
        <w:ind w:firstLine="1280" w:firstLineChars="400"/>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t>第五部分      拟签订的合同文本</w:t>
      </w:r>
    </w:p>
    <w:p w14:paraId="24707AA6">
      <w:pPr>
        <w:spacing w:line="360" w:lineRule="auto"/>
        <w:ind w:firstLine="1280" w:firstLineChars="400"/>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t>第六部分      应提交的有关格式范例</w:t>
      </w:r>
    </w:p>
    <w:p w14:paraId="0EDD13D2">
      <w:pPr>
        <w:spacing w:line="360" w:lineRule="auto"/>
        <w:ind w:firstLine="549" w:firstLineChars="229"/>
        <w:rPr>
          <w:rFonts w:hint="eastAsia" w:ascii="仿宋" w:hAnsi="仿宋" w:eastAsia="仿宋" w:cs="仿宋"/>
          <w:color w:val="000000"/>
          <w:sz w:val="24"/>
          <w:highlight w:val="none"/>
        </w:rPr>
      </w:pPr>
      <w:bookmarkStart w:id="1" w:name="_Hlt91233176"/>
      <w:bookmarkEnd w:id="1"/>
      <w:bookmarkStart w:id="2" w:name="_Toc91899869"/>
    </w:p>
    <w:p w14:paraId="3734E887">
      <w:pPr>
        <w:spacing w:line="360" w:lineRule="auto"/>
        <w:ind w:firstLine="549" w:firstLineChars="229"/>
        <w:rPr>
          <w:rFonts w:hint="eastAsia" w:ascii="仿宋" w:hAnsi="仿宋" w:eastAsia="仿宋" w:cs="仿宋"/>
          <w:color w:val="000000"/>
          <w:sz w:val="24"/>
          <w:highlight w:val="none"/>
        </w:rPr>
      </w:pPr>
    </w:p>
    <w:p w14:paraId="2060FEE5">
      <w:pPr>
        <w:spacing w:line="360" w:lineRule="auto"/>
        <w:ind w:firstLine="549" w:firstLineChars="229"/>
        <w:rPr>
          <w:rFonts w:hint="eastAsia" w:ascii="仿宋" w:hAnsi="仿宋" w:eastAsia="仿宋" w:cs="仿宋"/>
          <w:color w:val="000000"/>
          <w:sz w:val="24"/>
          <w:highlight w:val="none"/>
        </w:rPr>
      </w:pPr>
    </w:p>
    <w:p w14:paraId="7D14D4C2">
      <w:pPr>
        <w:spacing w:line="360" w:lineRule="auto"/>
        <w:ind w:firstLine="549" w:firstLineChars="229"/>
        <w:rPr>
          <w:rFonts w:hint="eastAsia" w:ascii="仿宋" w:hAnsi="仿宋" w:eastAsia="仿宋" w:cs="仿宋"/>
          <w:color w:val="000000"/>
          <w:sz w:val="24"/>
          <w:highlight w:val="none"/>
        </w:rPr>
      </w:pPr>
    </w:p>
    <w:p w14:paraId="52338EF2">
      <w:pPr>
        <w:spacing w:line="360" w:lineRule="auto"/>
        <w:ind w:firstLine="549" w:firstLineChars="229"/>
        <w:rPr>
          <w:rFonts w:hint="eastAsia" w:ascii="仿宋" w:hAnsi="仿宋" w:eastAsia="仿宋" w:cs="仿宋"/>
          <w:color w:val="000000"/>
          <w:sz w:val="24"/>
          <w:highlight w:val="none"/>
        </w:rPr>
      </w:pPr>
    </w:p>
    <w:p w14:paraId="7462DBF3">
      <w:pPr>
        <w:spacing w:line="360" w:lineRule="auto"/>
        <w:ind w:firstLine="549" w:firstLineChars="229"/>
        <w:rPr>
          <w:rFonts w:hint="eastAsia" w:ascii="仿宋" w:hAnsi="仿宋" w:eastAsia="仿宋" w:cs="仿宋"/>
          <w:color w:val="000000"/>
          <w:sz w:val="24"/>
          <w:highlight w:val="none"/>
        </w:rPr>
      </w:pPr>
    </w:p>
    <w:p w14:paraId="71E1DF98">
      <w:pPr>
        <w:spacing w:line="360" w:lineRule="auto"/>
        <w:ind w:firstLine="549" w:firstLineChars="229"/>
        <w:rPr>
          <w:rFonts w:hint="eastAsia" w:ascii="仿宋" w:hAnsi="仿宋" w:eastAsia="仿宋" w:cs="仿宋"/>
          <w:color w:val="000000"/>
          <w:sz w:val="24"/>
          <w:highlight w:val="none"/>
        </w:rPr>
      </w:pPr>
    </w:p>
    <w:p w14:paraId="05997121">
      <w:pPr>
        <w:spacing w:line="360" w:lineRule="auto"/>
        <w:ind w:firstLine="549" w:firstLineChars="229"/>
        <w:rPr>
          <w:rFonts w:hint="eastAsia" w:ascii="仿宋" w:hAnsi="仿宋" w:eastAsia="仿宋" w:cs="仿宋"/>
          <w:color w:val="000000"/>
          <w:sz w:val="24"/>
          <w:highlight w:val="none"/>
        </w:rPr>
      </w:pPr>
    </w:p>
    <w:p w14:paraId="0216013D">
      <w:pPr>
        <w:spacing w:line="360" w:lineRule="auto"/>
        <w:ind w:firstLine="549" w:firstLineChars="229"/>
        <w:rPr>
          <w:rFonts w:hint="eastAsia" w:ascii="仿宋" w:hAnsi="仿宋" w:eastAsia="仿宋" w:cs="仿宋"/>
          <w:color w:val="000000"/>
          <w:sz w:val="24"/>
          <w:highlight w:val="none"/>
        </w:rPr>
      </w:pPr>
    </w:p>
    <w:p w14:paraId="18AF55FD">
      <w:pPr>
        <w:spacing w:line="360" w:lineRule="auto"/>
        <w:ind w:firstLine="549" w:firstLineChars="229"/>
        <w:rPr>
          <w:rFonts w:hint="eastAsia" w:ascii="仿宋" w:hAnsi="仿宋" w:eastAsia="仿宋" w:cs="仿宋"/>
          <w:color w:val="000000"/>
          <w:sz w:val="24"/>
          <w:highlight w:val="none"/>
        </w:rPr>
      </w:pPr>
    </w:p>
    <w:p w14:paraId="2A92E181">
      <w:pPr>
        <w:spacing w:line="360" w:lineRule="auto"/>
        <w:ind w:firstLine="549" w:firstLineChars="229"/>
        <w:rPr>
          <w:rFonts w:hint="eastAsia" w:ascii="仿宋" w:hAnsi="仿宋" w:eastAsia="仿宋" w:cs="仿宋"/>
          <w:color w:val="000000"/>
          <w:sz w:val="24"/>
          <w:highlight w:val="none"/>
        </w:rPr>
      </w:pPr>
    </w:p>
    <w:p w14:paraId="3F6FEBC5">
      <w:pPr>
        <w:spacing w:line="360" w:lineRule="auto"/>
        <w:ind w:firstLine="549" w:firstLineChars="229"/>
        <w:rPr>
          <w:rFonts w:hint="eastAsia" w:ascii="仿宋" w:hAnsi="仿宋" w:eastAsia="仿宋" w:cs="仿宋"/>
          <w:color w:val="000000"/>
          <w:sz w:val="24"/>
          <w:highlight w:val="none"/>
        </w:rPr>
      </w:pPr>
    </w:p>
    <w:p w14:paraId="5756B259">
      <w:pPr>
        <w:spacing w:line="360" w:lineRule="auto"/>
        <w:ind w:firstLine="549" w:firstLineChars="229"/>
        <w:rPr>
          <w:rFonts w:hint="eastAsia" w:ascii="仿宋" w:hAnsi="仿宋" w:eastAsia="仿宋" w:cs="仿宋"/>
          <w:color w:val="000000"/>
          <w:sz w:val="24"/>
          <w:highlight w:val="none"/>
        </w:rPr>
      </w:pPr>
    </w:p>
    <w:p w14:paraId="47289710">
      <w:pPr>
        <w:spacing w:line="360" w:lineRule="auto"/>
        <w:rPr>
          <w:rFonts w:hint="eastAsia" w:ascii="仿宋" w:hAnsi="仿宋" w:eastAsia="仿宋" w:cs="仿宋"/>
          <w:color w:val="000000"/>
          <w:sz w:val="24"/>
          <w:highlight w:val="none"/>
        </w:rPr>
      </w:pPr>
    </w:p>
    <w:p w14:paraId="020091E7">
      <w:pPr>
        <w:adjustRightInd/>
        <w:spacing w:line="360" w:lineRule="auto"/>
        <w:jc w:val="center"/>
        <w:outlineLvl w:val="0"/>
        <w:rPr>
          <w:rFonts w:hint="eastAsia" w:ascii="仿宋" w:hAnsi="仿宋" w:eastAsia="仿宋" w:cs="仿宋"/>
          <w:b/>
          <w:color w:val="000000"/>
          <w:sz w:val="36"/>
          <w:szCs w:val="20"/>
          <w:highlight w:val="none"/>
        </w:rPr>
      </w:pPr>
      <w:bookmarkStart w:id="3" w:name="第一部分"/>
      <w:r>
        <w:rPr>
          <w:rFonts w:hint="eastAsia" w:ascii="仿宋" w:hAnsi="仿宋" w:eastAsia="仿宋" w:cs="仿宋"/>
          <w:b/>
          <w:color w:val="000000"/>
          <w:sz w:val="36"/>
          <w:szCs w:val="36"/>
          <w:highlight w:val="none"/>
        </w:rPr>
        <w:br w:type="page"/>
      </w:r>
      <w:bookmarkEnd w:id="2"/>
      <w:bookmarkEnd w:id="3"/>
      <w:bookmarkStart w:id="4" w:name="_Hlt74729822"/>
      <w:bookmarkEnd w:id="4"/>
      <w:bookmarkStart w:id="5" w:name="_Hlt74707423"/>
      <w:bookmarkEnd w:id="5"/>
      <w:bookmarkStart w:id="6" w:name="_Hlt74649545"/>
      <w:bookmarkEnd w:id="6"/>
      <w:bookmarkStart w:id="7" w:name="_Hlt74728647"/>
      <w:bookmarkEnd w:id="7"/>
      <w:bookmarkStart w:id="8" w:name="第二部分"/>
      <w:bookmarkStart w:id="9" w:name="_Toc91899870"/>
      <w:bookmarkStart w:id="10" w:name="_Toc91899871"/>
      <w:r>
        <w:rPr>
          <w:rFonts w:hint="eastAsia" w:ascii="仿宋" w:hAnsi="仿宋" w:eastAsia="仿宋" w:cs="仿宋"/>
          <w:b/>
          <w:color w:val="000000"/>
          <w:sz w:val="36"/>
          <w:szCs w:val="20"/>
          <w:highlight w:val="none"/>
        </w:rPr>
        <w:t>第一部分 招标公告</w:t>
      </w:r>
    </w:p>
    <w:p w14:paraId="343E4B23">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项目概况</w:t>
      </w:r>
    </w:p>
    <w:p w14:paraId="43E5138E">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sz w:val="24"/>
          <w:highlight w:val="none"/>
          <w:u w:val="single"/>
        </w:rPr>
      </w:pPr>
      <w:r>
        <w:rPr>
          <w:rFonts w:hint="eastAsia" w:ascii="仿宋" w:hAnsi="仿宋" w:eastAsia="仿宋" w:cs="仿宋"/>
          <w:sz w:val="24"/>
          <w:highlight w:val="none"/>
          <w:u w:val="single"/>
          <w:lang w:eastAsia="zh-CN"/>
        </w:rPr>
        <w:t>杭州市拱墅区人民政府米市巷街道办事处2025年度网格管理服务项目</w:t>
      </w:r>
      <w:r>
        <w:rPr>
          <w:rFonts w:hint="eastAsia" w:ascii="仿宋" w:hAnsi="仿宋" w:eastAsia="仿宋" w:cs="仿宋"/>
          <w:sz w:val="24"/>
          <w:highlight w:val="none"/>
        </w:rPr>
        <w:t>采购项目的潜在供应商应在政采云平台（</w:t>
      </w:r>
      <w:r>
        <w:rPr>
          <w:highlight w:val="none"/>
        </w:rPr>
        <w:fldChar w:fldCharType="begin"/>
      </w:r>
      <w:r>
        <w:rPr>
          <w:highlight w:val="none"/>
        </w:rPr>
        <w:instrText xml:space="preserve"> HYPERLINK "https://www.zcygov.cn/）获取（下载）招标文件，并于2021年" </w:instrText>
      </w:r>
      <w:r>
        <w:rPr>
          <w:highlight w:val="none"/>
        </w:rPr>
        <w:fldChar w:fldCharType="separate"/>
      </w:r>
      <w:r>
        <w:rPr>
          <w:rStyle w:val="77"/>
          <w:rFonts w:hint="eastAsia" w:ascii="仿宋" w:hAnsi="仿宋" w:eastAsia="仿宋" w:cs="仿宋"/>
          <w:snapToGrid/>
          <w:color w:val="auto"/>
          <w:kern w:val="2"/>
          <w:sz w:val="24"/>
          <w:szCs w:val="24"/>
          <w:highlight w:val="none"/>
        </w:rPr>
        <w:t>https://www.zcygov.cn/）获取（下载）采购文件，并于</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5</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04</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08</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09</w:t>
      </w:r>
      <w:r>
        <w:rPr>
          <w:rFonts w:hint="eastAsia" w:ascii="仿宋" w:hAnsi="仿宋" w:eastAsia="仿宋" w:cs="仿宋"/>
          <w:sz w:val="24"/>
          <w:highlight w:val="none"/>
          <w:u w:val="single"/>
        </w:rPr>
        <w:t>点</w:t>
      </w:r>
      <w:r>
        <w:rPr>
          <w:rFonts w:hint="eastAsia" w:ascii="仿宋" w:hAnsi="仿宋" w:eastAsia="仿宋" w:cs="仿宋"/>
          <w:sz w:val="24"/>
          <w:highlight w:val="none"/>
          <w:u w:val="single"/>
          <w:lang w:val="en-US" w:eastAsia="zh-CN"/>
        </w:rPr>
        <w:t>3</w:t>
      </w:r>
      <w:r>
        <w:rPr>
          <w:rFonts w:hint="eastAsia" w:ascii="仿宋" w:hAnsi="仿宋" w:eastAsia="仿宋" w:cs="仿宋"/>
          <w:sz w:val="24"/>
          <w:highlight w:val="none"/>
          <w:u w:val="single"/>
        </w:rPr>
        <w:t>0分</w:t>
      </w:r>
      <w:r>
        <w:rPr>
          <w:rFonts w:hint="eastAsia" w:ascii="仿宋" w:hAnsi="仿宋" w:eastAsia="仿宋" w:cs="仿宋"/>
          <w:bCs/>
          <w:sz w:val="24"/>
          <w:highlight w:val="none"/>
          <w:u w:val="single"/>
        </w:rPr>
        <w:t>00秒</w:t>
      </w:r>
      <w:r>
        <w:rPr>
          <w:rFonts w:hint="eastAsia" w:ascii="仿宋" w:hAnsi="仿宋" w:eastAsia="仿宋" w:cs="仿宋"/>
          <w:bCs/>
          <w:sz w:val="24"/>
          <w:highlight w:val="none"/>
          <w:u w:val="single"/>
        </w:rPr>
        <w:fldChar w:fldCharType="end"/>
      </w:r>
      <w:r>
        <w:rPr>
          <w:rFonts w:hint="eastAsia" w:ascii="仿宋" w:hAnsi="仿宋" w:eastAsia="仿宋" w:cs="仿宋"/>
          <w:bCs/>
          <w:sz w:val="24"/>
          <w:highlight w:val="none"/>
        </w:rPr>
        <w:t>（北京时间）前</w:t>
      </w:r>
      <w:r>
        <w:rPr>
          <w:rFonts w:hint="eastAsia" w:ascii="仿宋" w:hAnsi="仿宋" w:eastAsia="仿宋" w:cs="仿宋"/>
          <w:sz w:val="24"/>
          <w:highlight w:val="none"/>
        </w:rPr>
        <w:t>提交（上传）响应文件。</w:t>
      </w:r>
    </w:p>
    <w:p w14:paraId="0E50B860">
      <w:pPr>
        <w:spacing w:line="360" w:lineRule="auto"/>
        <w:rPr>
          <w:rFonts w:ascii="仿宋" w:hAnsi="仿宋" w:eastAsia="仿宋" w:cs="仿宋"/>
          <w:b/>
          <w:sz w:val="24"/>
          <w:highlight w:val="none"/>
        </w:rPr>
      </w:pPr>
      <w:r>
        <w:rPr>
          <w:rFonts w:hint="eastAsia" w:ascii="仿宋" w:hAnsi="仿宋" w:eastAsia="仿宋" w:cs="仿宋"/>
          <w:b/>
          <w:sz w:val="24"/>
          <w:highlight w:val="none"/>
        </w:rPr>
        <w:t xml:space="preserve">一、项目基本情况                                            </w:t>
      </w:r>
    </w:p>
    <w:p w14:paraId="1B5225A6">
      <w:pPr>
        <w:snapToGrid w:val="0"/>
        <w:spacing w:line="360" w:lineRule="auto"/>
        <w:ind w:firstLine="482" w:firstLineChars="200"/>
        <w:rPr>
          <w:rFonts w:hint="eastAsia" w:ascii="仿宋" w:hAnsi="仿宋" w:eastAsia="仿宋" w:cs="仿宋"/>
          <w:sz w:val="24"/>
          <w:highlight w:val="none"/>
          <w:lang w:eastAsia="zh-CN"/>
        </w:rPr>
      </w:pPr>
      <w:r>
        <w:rPr>
          <w:rFonts w:hint="eastAsia" w:ascii="仿宋" w:hAnsi="仿宋" w:eastAsia="仿宋" w:cs="仿宋"/>
          <w:b/>
          <w:sz w:val="24"/>
          <w:highlight w:val="none"/>
        </w:rPr>
        <w:t>项目编号：</w:t>
      </w:r>
      <w:r>
        <w:rPr>
          <w:rFonts w:hint="eastAsia" w:ascii="仿宋" w:hAnsi="仿宋" w:eastAsia="仿宋" w:cs="仿宋"/>
          <w:b w:val="0"/>
          <w:bCs/>
          <w:sz w:val="24"/>
          <w:highlight w:val="none"/>
          <w:lang w:eastAsia="zh-CN"/>
        </w:rPr>
        <w:t>WHZB2025-CGGK012-1</w:t>
      </w:r>
    </w:p>
    <w:p w14:paraId="5C01A606">
      <w:pPr>
        <w:snapToGrid w:val="0"/>
        <w:spacing w:line="360" w:lineRule="auto"/>
        <w:ind w:firstLine="482" w:firstLineChars="200"/>
        <w:rPr>
          <w:rFonts w:hint="eastAsia" w:ascii="仿宋" w:hAnsi="仿宋" w:eastAsia="仿宋" w:cs="仿宋"/>
          <w:sz w:val="24"/>
          <w:highlight w:val="none"/>
          <w:lang w:eastAsia="zh-CN"/>
        </w:rPr>
      </w:pPr>
      <w:r>
        <w:rPr>
          <w:rFonts w:hint="eastAsia" w:ascii="仿宋" w:hAnsi="仿宋" w:eastAsia="仿宋" w:cs="仿宋"/>
          <w:b/>
          <w:sz w:val="24"/>
          <w:highlight w:val="none"/>
        </w:rPr>
        <w:t>项目名称：</w:t>
      </w:r>
      <w:r>
        <w:rPr>
          <w:rFonts w:hint="eastAsia" w:ascii="仿宋" w:hAnsi="仿宋" w:eastAsia="仿宋" w:cs="仿宋"/>
          <w:sz w:val="24"/>
          <w:highlight w:val="none"/>
          <w:lang w:eastAsia="zh-CN"/>
        </w:rPr>
        <w:t>杭州市拱墅区人民政府米市巷街道办事处2025年度网格管理服务项目</w:t>
      </w:r>
    </w:p>
    <w:p w14:paraId="335E3B1F">
      <w:pPr>
        <w:snapToGrid w:val="0"/>
        <w:spacing w:line="360" w:lineRule="auto"/>
        <w:ind w:firstLine="482"/>
        <w:rPr>
          <w:rFonts w:hint="default" w:ascii="仿宋" w:hAnsi="仿宋" w:eastAsia="仿宋" w:cs="仿宋"/>
          <w:b/>
          <w:sz w:val="24"/>
          <w:highlight w:val="none"/>
          <w:lang w:val="en-US" w:eastAsia="zh-CN"/>
        </w:rPr>
      </w:pPr>
      <w:r>
        <w:rPr>
          <w:rFonts w:hint="eastAsia" w:ascii="仿宋" w:hAnsi="仿宋" w:eastAsia="仿宋" w:cs="仿宋"/>
          <w:b/>
          <w:sz w:val="24"/>
          <w:highlight w:val="none"/>
          <w:lang w:val="en-US" w:eastAsia="zh-CN"/>
        </w:rPr>
        <w:t>采购方式：</w:t>
      </w:r>
      <w:r>
        <w:rPr>
          <w:rFonts w:hint="eastAsia" w:ascii="仿宋" w:hAnsi="仿宋" w:eastAsia="仿宋" w:cs="仿宋"/>
          <w:b w:val="0"/>
          <w:bCs/>
          <w:sz w:val="24"/>
          <w:highlight w:val="none"/>
          <w:lang w:val="en-US" w:eastAsia="zh-CN"/>
        </w:rPr>
        <w:t>公开招标</w:t>
      </w:r>
    </w:p>
    <w:p w14:paraId="0CBE693B">
      <w:pPr>
        <w:snapToGrid w:val="0"/>
        <w:spacing w:line="360" w:lineRule="auto"/>
        <w:ind w:firstLine="482" w:firstLineChars="200"/>
        <w:rPr>
          <w:rFonts w:hint="default" w:ascii="仿宋" w:hAnsi="仿宋" w:eastAsia="仿宋" w:cs="仿宋"/>
          <w:sz w:val="24"/>
          <w:highlight w:val="none"/>
          <w:lang w:val="en-US" w:eastAsia="zh-CN"/>
        </w:rPr>
      </w:pPr>
      <w:r>
        <w:rPr>
          <w:rFonts w:hint="eastAsia" w:ascii="仿宋" w:hAnsi="仿宋" w:eastAsia="仿宋" w:cs="仿宋"/>
          <w:b/>
          <w:sz w:val="24"/>
          <w:highlight w:val="none"/>
        </w:rPr>
        <w:t>预算金额（元）：</w:t>
      </w:r>
      <w:r>
        <w:rPr>
          <w:rFonts w:hint="eastAsia" w:ascii="仿宋" w:hAnsi="仿宋" w:eastAsia="仿宋" w:cs="仿宋"/>
          <w:bCs/>
          <w:sz w:val="24"/>
          <w:highlight w:val="none"/>
          <w:lang w:val="en-US" w:eastAsia="zh-CN"/>
        </w:rPr>
        <w:t>2190000</w:t>
      </w:r>
    </w:p>
    <w:p w14:paraId="038EF930">
      <w:pPr>
        <w:snapToGrid w:val="0"/>
        <w:spacing w:line="360" w:lineRule="auto"/>
        <w:ind w:firstLine="482" w:firstLineChars="200"/>
        <w:rPr>
          <w:rFonts w:hint="default" w:ascii="仿宋" w:hAnsi="仿宋" w:eastAsia="仿宋" w:cs="仿宋"/>
          <w:sz w:val="24"/>
          <w:highlight w:val="none"/>
          <w:lang w:val="en-US" w:eastAsia="zh-CN"/>
        </w:rPr>
      </w:pPr>
      <w:r>
        <w:rPr>
          <w:rFonts w:hint="eastAsia" w:ascii="仿宋" w:hAnsi="仿宋" w:eastAsia="仿宋" w:cs="仿宋"/>
          <w:b/>
          <w:sz w:val="24"/>
          <w:highlight w:val="none"/>
        </w:rPr>
        <w:t>最高限价（元）：</w:t>
      </w:r>
      <w:r>
        <w:rPr>
          <w:rFonts w:hint="eastAsia" w:ascii="仿宋" w:hAnsi="仿宋" w:eastAsia="仿宋" w:cs="仿宋"/>
          <w:bCs/>
          <w:sz w:val="24"/>
          <w:highlight w:val="none"/>
          <w:lang w:val="en-US" w:eastAsia="zh-CN"/>
        </w:rPr>
        <w:t>2190000</w:t>
      </w:r>
    </w:p>
    <w:p w14:paraId="4DCACFB2">
      <w:pPr>
        <w:pStyle w:val="17"/>
        <w:spacing w:line="360" w:lineRule="auto"/>
        <w:ind w:firstLine="482" w:firstLineChars="200"/>
        <w:rPr>
          <w:rFonts w:ascii="仿宋" w:hAnsi="仿宋" w:eastAsia="仿宋" w:cs="仿宋"/>
          <w:bCs/>
          <w:snapToGrid/>
          <w:color w:val="auto"/>
          <w:kern w:val="2"/>
          <w:sz w:val="24"/>
          <w:szCs w:val="24"/>
          <w:highlight w:val="none"/>
        </w:rPr>
      </w:pPr>
      <w:r>
        <w:rPr>
          <w:rFonts w:hint="eastAsia" w:ascii="仿宋" w:hAnsi="仿宋" w:eastAsia="仿宋" w:cs="仿宋"/>
          <w:b/>
          <w:color w:val="auto"/>
          <w:sz w:val="24"/>
          <w:highlight w:val="none"/>
        </w:rPr>
        <w:t>采购需求：</w:t>
      </w:r>
      <w:r>
        <w:rPr>
          <w:rFonts w:hint="eastAsia" w:ascii="仿宋" w:hAnsi="仿宋" w:eastAsia="仿宋" w:cs="仿宋"/>
          <w:b w:val="0"/>
          <w:bCs/>
          <w:color w:val="auto"/>
          <w:sz w:val="24"/>
          <w:highlight w:val="none"/>
        </w:rPr>
        <w:t>进一步做好街道平安创建、网格管理、维稳安保工作，需通过</w:t>
      </w:r>
      <w:r>
        <w:rPr>
          <w:rFonts w:hint="eastAsia" w:ascii="仿宋" w:hAnsi="仿宋" w:eastAsia="仿宋" w:cs="仿宋"/>
          <w:b w:val="0"/>
          <w:bCs/>
          <w:color w:val="auto"/>
          <w:sz w:val="24"/>
          <w:highlight w:val="none"/>
          <w:lang w:val="en-US" w:eastAsia="zh-CN"/>
        </w:rPr>
        <w:t>政府采购</w:t>
      </w:r>
      <w:r>
        <w:rPr>
          <w:rFonts w:hint="eastAsia" w:ascii="仿宋" w:hAnsi="仿宋" w:eastAsia="仿宋" w:cs="仿宋"/>
          <w:b w:val="0"/>
          <w:bCs/>
          <w:color w:val="auto"/>
          <w:sz w:val="24"/>
          <w:highlight w:val="none"/>
        </w:rPr>
        <w:t>购买网格服务 。</w:t>
      </w:r>
      <w:r>
        <w:rPr>
          <w:rFonts w:hint="eastAsia" w:ascii="仿宋" w:hAnsi="仿宋" w:eastAsia="仿宋" w:cs="仿宋"/>
          <w:bCs/>
          <w:snapToGrid/>
          <w:color w:val="auto"/>
          <w:kern w:val="2"/>
          <w:sz w:val="24"/>
          <w:szCs w:val="24"/>
          <w:highlight w:val="none"/>
        </w:rPr>
        <w:t>详见</w:t>
      </w:r>
      <w:r>
        <w:rPr>
          <w:rFonts w:hint="eastAsia" w:ascii="仿宋" w:hAnsi="仿宋" w:eastAsia="仿宋" w:cs="仿宋"/>
          <w:bCs/>
          <w:snapToGrid/>
          <w:color w:val="auto"/>
          <w:kern w:val="2"/>
          <w:sz w:val="24"/>
          <w:szCs w:val="24"/>
          <w:highlight w:val="none"/>
          <w:lang w:val="en-US" w:eastAsia="zh-CN"/>
        </w:rPr>
        <w:t>采购文件需求部分</w:t>
      </w:r>
      <w:r>
        <w:rPr>
          <w:rFonts w:hint="eastAsia" w:ascii="仿宋" w:hAnsi="仿宋" w:eastAsia="仿宋" w:cs="仿宋"/>
          <w:bCs/>
          <w:snapToGrid/>
          <w:color w:val="auto"/>
          <w:kern w:val="2"/>
          <w:sz w:val="24"/>
          <w:szCs w:val="24"/>
          <w:highlight w:val="none"/>
        </w:rPr>
        <w:t>。</w:t>
      </w:r>
    </w:p>
    <w:p w14:paraId="564B5997">
      <w:pPr>
        <w:pStyle w:val="169"/>
        <w:snapToGrid w:val="0"/>
        <w:spacing w:before="0"/>
        <w:ind w:firstLine="482"/>
        <w:outlineLvl w:val="2"/>
        <w:rPr>
          <w:rFonts w:hint="default" w:ascii="仿宋" w:hAnsi="仿宋" w:eastAsia="仿宋" w:cs="仿宋"/>
          <w:bCs/>
          <w:highlight w:val="none"/>
          <w:lang w:val="en-US"/>
        </w:rPr>
      </w:pPr>
      <w:r>
        <w:rPr>
          <w:rFonts w:hint="eastAsia" w:ascii="仿宋" w:hAnsi="仿宋" w:eastAsia="仿宋" w:cs="仿宋"/>
          <w:b/>
          <w:highlight w:val="none"/>
        </w:rPr>
        <w:t>合同履约期限：</w:t>
      </w:r>
      <w:r>
        <w:rPr>
          <w:rFonts w:hint="eastAsia" w:ascii="仿宋" w:hAnsi="仿宋" w:eastAsia="仿宋" w:cs="仿宋"/>
          <w:b w:val="0"/>
          <w:bCs/>
          <w:highlight w:val="none"/>
          <w:lang w:val="en-US" w:eastAsia="zh-CN"/>
        </w:rPr>
        <w:t>服务期一年</w:t>
      </w:r>
      <w:r>
        <w:rPr>
          <w:rFonts w:hint="eastAsia" w:ascii="仿宋" w:hAnsi="仿宋" w:eastAsia="仿宋" w:cs="仿宋"/>
          <w:bCs/>
          <w:snapToGrid/>
          <w:color w:val="auto"/>
          <w:kern w:val="2"/>
          <w:sz w:val="24"/>
          <w:szCs w:val="24"/>
          <w:highlight w:val="none"/>
        </w:rPr>
        <w:t>。</w:t>
      </w:r>
    </w:p>
    <w:p w14:paraId="093F09C4">
      <w:pPr>
        <w:pStyle w:val="17"/>
        <w:spacing w:line="360" w:lineRule="auto"/>
        <w:ind w:firstLine="482" w:firstLineChars="200"/>
        <w:rPr>
          <w:rFonts w:ascii="仿宋" w:hAnsi="仿宋" w:eastAsia="仿宋" w:cs="仿宋"/>
          <w:color w:val="auto"/>
          <w:kern w:val="0"/>
          <w:sz w:val="24"/>
          <w:highlight w:val="none"/>
        </w:rPr>
      </w:pPr>
      <w:r>
        <w:rPr>
          <w:rFonts w:hint="eastAsia" w:ascii="仿宋" w:hAnsi="仿宋" w:eastAsia="仿宋" w:cs="仿宋"/>
          <w:b/>
          <w:color w:val="auto"/>
          <w:sz w:val="24"/>
          <w:highlight w:val="none"/>
        </w:rPr>
        <w:t>本项目是否接受联合体：</w:t>
      </w:r>
      <w:r>
        <w:rPr>
          <w:rFonts w:ascii="Wingdings" w:hAnsi="Wingdings" w:eastAsia="仿宋" w:cs="仿宋"/>
          <w:color w:val="auto"/>
          <w:kern w:val="0"/>
          <w:sz w:val="24"/>
          <w:highlight w:val="none"/>
        </w:rPr>
        <w:t></w:t>
      </w:r>
      <w:r>
        <w:rPr>
          <w:rFonts w:hint="eastAsia" w:ascii="仿宋" w:hAnsi="仿宋" w:eastAsia="仿宋" w:cs="仿宋"/>
          <w:color w:val="auto"/>
          <w:sz w:val="24"/>
          <w:highlight w:val="none"/>
        </w:rPr>
        <w:t>是；</w:t>
      </w:r>
      <w:r>
        <w:rPr>
          <w:rFonts w:ascii="Wingdings" w:hAnsi="Wingdings" w:eastAsia="仿宋" w:cs="仿宋"/>
          <w:color w:val="auto"/>
          <w:kern w:val="0"/>
          <w:sz w:val="24"/>
          <w:highlight w:val="none"/>
        </w:rPr>
        <w:sym w:font="Wingdings" w:char="00A8"/>
      </w:r>
      <w:r>
        <w:rPr>
          <w:rFonts w:hint="eastAsia" w:ascii="仿宋" w:hAnsi="仿宋" w:eastAsia="仿宋" w:cs="仿宋"/>
          <w:color w:val="auto"/>
          <w:sz w:val="24"/>
          <w:highlight w:val="none"/>
        </w:rPr>
        <w:t>否</w:t>
      </w:r>
      <w:r>
        <w:rPr>
          <w:rFonts w:hint="eastAsia" w:ascii="仿宋" w:hAnsi="仿宋" w:eastAsia="仿宋" w:cs="仿宋"/>
          <w:color w:val="auto"/>
          <w:kern w:val="0"/>
          <w:sz w:val="24"/>
          <w:highlight w:val="none"/>
        </w:rPr>
        <w:t>。</w:t>
      </w:r>
    </w:p>
    <w:p w14:paraId="63C37A64">
      <w:pPr>
        <w:spacing w:line="360" w:lineRule="auto"/>
        <w:rPr>
          <w:rFonts w:ascii="仿宋" w:hAnsi="仿宋" w:eastAsia="仿宋" w:cs="仿宋"/>
          <w:b/>
          <w:sz w:val="24"/>
          <w:highlight w:val="none"/>
        </w:rPr>
      </w:pPr>
      <w:r>
        <w:rPr>
          <w:rFonts w:hint="eastAsia" w:ascii="仿宋" w:hAnsi="仿宋" w:eastAsia="仿宋" w:cs="仿宋"/>
          <w:b/>
          <w:sz w:val="24"/>
          <w:highlight w:val="none"/>
        </w:rPr>
        <w:t>二、</w:t>
      </w:r>
      <w:bookmarkStart w:id="11" w:name="_Hlk101132948"/>
      <w:r>
        <w:rPr>
          <w:rFonts w:hint="eastAsia" w:ascii="仿宋" w:hAnsi="仿宋" w:eastAsia="仿宋" w:cs="仿宋"/>
          <w:b/>
          <w:sz w:val="24"/>
          <w:highlight w:val="none"/>
        </w:rPr>
        <w:t>申请人的资格要求</w:t>
      </w:r>
      <w:bookmarkEnd w:id="11"/>
      <w:r>
        <w:rPr>
          <w:rFonts w:hint="eastAsia" w:ascii="仿宋" w:hAnsi="仿宋" w:eastAsia="仿宋" w:cs="仿宋"/>
          <w:b/>
          <w:sz w:val="24"/>
          <w:highlight w:val="none"/>
        </w:rPr>
        <w:t>：</w:t>
      </w:r>
    </w:p>
    <w:p w14:paraId="2D993B36">
      <w:pPr>
        <w:spacing w:line="360" w:lineRule="auto"/>
        <w:ind w:firstLine="480"/>
        <w:rPr>
          <w:rFonts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2AD250AE">
      <w:pPr>
        <w:spacing w:line="360" w:lineRule="auto"/>
        <w:rPr>
          <w:rFonts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 xml:space="preserve">    2.以联合体形式参与的，提供联合协议(本项目不接受联合体或者供应商不以联合体形式参与的，则不需要提供) ；</w:t>
      </w:r>
    </w:p>
    <w:p w14:paraId="416733F6">
      <w:pPr>
        <w:spacing w:line="360" w:lineRule="auto"/>
        <w:ind w:firstLine="480" w:firstLineChars="200"/>
        <w:rPr>
          <w:rFonts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3.落实政府采购政策需满足的资格要求：本项目专门面向中小企业采购，供应商（服务承接单位）应为中小微企业或监狱企业或残疾人福利性单位；</w:t>
      </w:r>
    </w:p>
    <w:p w14:paraId="7EB2D21D">
      <w:pPr>
        <w:spacing w:line="360" w:lineRule="auto"/>
        <w:ind w:firstLine="480" w:firstLineChars="200"/>
        <w:rPr>
          <w:rFonts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4.本项目的特定资格要求：</w:t>
      </w:r>
      <w:r>
        <w:rPr>
          <w:rFonts w:hint="eastAsia" w:ascii="仿宋" w:hAnsi="仿宋" w:eastAsia="仿宋" w:cs="仿宋"/>
          <w:snapToGrid w:val="0"/>
          <w:kern w:val="28"/>
          <w:sz w:val="24"/>
          <w:szCs w:val="20"/>
          <w:highlight w:val="none"/>
          <w:lang w:val="en-US" w:eastAsia="zh-CN"/>
        </w:rPr>
        <w:t>供应商为保安服务公司的，取得《保安服务许可证》；供应商为自行招用保安员的单位的，承诺自开始保安服务之日起30日内向所在地设区的市级人民政府公安机关备案 ，该特定条件的法律法规依据：《保安服务管理条例》</w:t>
      </w:r>
      <w:r>
        <w:rPr>
          <w:rFonts w:hint="eastAsia" w:ascii="仿宋" w:hAnsi="仿宋" w:eastAsia="仿宋" w:cs="仿宋"/>
          <w:snapToGrid w:val="0"/>
          <w:kern w:val="28"/>
          <w:sz w:val="24"/>
          <w:szCs w:val="20"/>
          <w:highlight w:val="none"/>
        </w:rPr>
        <w:t>；</w:t>
      </w:r>
    </w:p>
    <w:p w14:paraId="4D1E9BBB">
      <w:pPr>
        <w:spacing w:line="360" w:lineRule="auto"/>
        <w:ind w:firstLine="480" w:firstLineChars="200"/>
        <w:rPr>
          <w:rFonts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1A99C67">
      <w:pPr>
        <w:spacing w:line="360" w:lineRule="auto"/>
        <w:rPr>
          <w:rFonts w:ascii="仿宋" w:hAnsi="仿宋" w:eastAsia="仿宋" w:cs="仿宋"/>
          <w:b/>
          <w:sz w:val="24"/>
          <w:highlight w:val="none"/>
        </w:rPr>
      </w:pPr>
      <w:r>
        <w:rPr>
          <w:rFonts w:hint="eastAsia" w:ascii="仿宋" w:hAnsi="仿宋" w:eastAsia="仿宋" w:cs="仿宋"/>
          <w:b/>
          <w:sz w:val="24"/>
          <w:highlight w:val="none"/>
        </w:rPr>
        <w:t xml:space="preserve">三、获取采购文件 </w:t>
      </w:r>
    </w:p>
    <w:p w14:paraId="2C295FC5">
      <w:pPr>
        <w:spacing w:line="360" w:lineRule="auto"/>
        <w:ind w:firstLine="482" w:firstLineChars="200"/>
        <w:rPr>
          <w:rFonts w:ascii="仿宋" w:hAnsi="仿宋" w:eastAsia="仿宋" w:cs="仿宋"/>
          <w:sz w:val="24"/>
          <w:highlight w:val="none"/>
        </w:rPr>
      </w:pPr>
      <w:r>
        <w:rPr>
          <w:rFonts w:hint="eastAsia" w:ascii="仿宋" w:hAnsi="仿宋" w:eastAsia="仿宋" w:cs="仿宋"/>
          <w:b/>
          <w:sz w:val="24"/>
          <w:highlight w:val="none"/>
        </w:rPr>
        <w:t>时间：</w:t>
      </w:r>
      <w:r>
        <w:rPr>
          <w:rFonts w:hint="eastAsia" w:ascii="仿宋" w:hAnsi="仿宋" w:eastAsia="仿宋" w:cs="仿宋"/>
          <w:sz w:val="24"/>
          <w:highlight w:val="none"/>
        </w:rPr>
        <w:t>/至</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5</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04</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08</w:t>
      </w:r>
      <w:r>
        <w:rPr>
          <w:rFonts w:hint="eastAsia" w:ascii="仿宋" w:hAnsi="仿宋" w:eastAsia="仿宋" w:cs="仿宋"/>
          <w:sz w:val="24"/>
          <w:highlight w:val="none"/>
          <w:u w:val="single"/>
        </w:rPr>
        <w:t>日</w:t>
      </w:r>
      <w:r>
        <w:rPr>
          <w:rFonts w:hint="eastAsia" w:ascii="仿宋" w:hAnsi="仿宋" w:eastAsia="仿宋" w:cs="仿宋"/>
          <w:sz w:val="24"/>
          <w:highlight w:val="none"/>
        </w:rPr>
        <w:t>，每天上午00:00至12:00 ，下午12:00至23:59（北京时间，线上获取法定节假日均可，线下获取文件法定节假日除外）</w:t>
      </w:r>
    </w:p>
    <w:p w14:paraId="68CC2174">
      <w:pPr>
        <w:spacing w:line="360" w:lineRule="auto"/>
        <w:ind w:firstLine="482" w:firstLineChars="200"/>
        <w:rPr>
          <w:rFonts w:ascii="仿宋" w:hAnsi="仿宋" w:eastAsia="仿宋" w:cs="仿宋"/>
          <w:sz w:val="24"/>
          <w:highlight w:val="none"/>
        </w:rPr>
      </w:pPr>
      <w:r>
        <w:rPr>
          <w:rFonts w:hint="eastAsia" w:ascii="仿宋" w:hAnsi="仿宋" w:eastAsia="仿宋" w:cs="仿宋"/>
          <w:b/>
          <w:sz w:val="24"/>
          <w:highlight w:val="none"/>
        </w:rPr>
        <w:t>地点（网址）：</w:t>
      </w:r>
      <w:r>
        <w:rPr>
          <w:rFonts w:hint="eastAsia" w:ascii="仿宋" w:hAnsi="仿宋" w:eastAsia="仿宋" w:cs="仿宋"/>
          <w:sz w:val="24"/>
          <w:highlight w:val="none"/>
        </w:rPr>
        <w:t xml:space="preserve">政采云平台（https://www.zcygov.cn/） </w:t>
      </w:r>
    </w:p>
    <w:p w14:paraId="0FC26AC9">
      <w:pPr>
        <w:spacing w:line="360" w:lineRule="auto"/>
        <w:ind w:firstLine="482" w:firstLineChars="200"/>
        <w:rPr>
          <w:rFonts w:ascii="仿宋" w:hAnsi="仿宋" w:eastAsia="仿宋" w:cs="仿宋"/>
          <w:sz w:val="24"/>
          <w:highlight w:val="none"/>
        </w:rPr>
      </w:pPr>
      <w:r>
        <w:rPr>
          <w:rFonts w:hint="eastAsia" w:ascii="仿宋" w:hAnsi="仿宋" w:eastAsia="仿宋" w:cs="仿宋"/>
          <w:b/>
          <w:sz w:val="24"/>
          <w:highlight w:val="none"/>
        </w:rPr>
        <w:t>方式：</w:t>
      </w:r>
      <w:r>
        <w:rPr>
          <w:rFonts w:hint="eastAsia" w:ascii="仿宋" w:hAnsi="仿宋" w:eastAsia="仿宋" w:cs="仿宋"/>
          <w:sz w:val="24"/>
          <w:highlight w:val="none"/>
        </w:rPr>
        <w:t xml:space="preserve">供应商登录政采云平台https://www.zcygov.cn/在线申请获取采购文件（进入“项目采购”应用，在获取采购文件菜单中选择项目，申请获取采购文件）。 </w:t>
      </w:r>
    </w:p>
    <w:p w14:paraId="6CC48D66">
      <w:pPr>
        <w:spacing w:line="360" w:lineRule="auto"/>
        <w:ind w:firstLine="482" w:firstLineChars="200"/>
        <w:rPr>
          <w:rFonts w:ascii="仿宋" w:hAnsi="仿宋" w:eastAsia="仿宋" w:cs="仿宋"/>
          <w:sz w:val="24"/>
          <w:highlight w:val="none"/>
        </w:rPr>
      </w:pPr>
      <w:r>
        <w:rPr>
          <w:rFonts w:hint="eastAsia" w:ascii="仿宋" w:hAnsi="仿宋" w:eastAsia="仿宋" w:cs="仿宋"/>
          <w:b/>
          <w:sz w:val="24"/>
          <w:highlight w:val="none"/>
        </w:rPr>
        <w:t>售价（元）：</w:t>
      </w:r>
      <w:r>
        <w:rPr>
          <w:rFonts w:hint="eastAsia" w:ascii="仿宋" w:hAnsi="仿宋" w:eastAsia="仿宋" w:cs="仿宋"/>
          <w:sz w:val="24"/>
          <w:highlight w:val="none"/>
        </w:rPr>
        <w:t xml:space="preserve">0 </w:t>
      </w:r>
      <w:r>
        <w:rPr>
          <w:rFonts w:hint="eastAsia" w:ascii="仿宋" w:hAnsi="仿宋" w:eastAsia="仿宋" w:cs="仿宋"/>
          <w:sz w:val="24"/>
          <w:highlight w:val="none"/>
        </w:rPr>
        <w:tab/>
      </w:r>
    </w:p>
    <w:p w14:paraId="44F96CE5">
      <w:pPr>
        <w:spacing w:line="360" w:lineRule="auto"/>
        <w:rPr>
          <w:rFonts w:ascii="仿宋" w:hAnsi="仿宋" w:eastAsia="仿宋" w:cs="仿宋"/>
          <w:b/>
          <w:sz w:val="24"/>
          <w:highlight w:val="none"/>
        </w:rPr>
      </w:pPr>
      <w:r>
        <w:rPr>
          <w:rFonts w:hint="eastAsia" w:ascii="仿宋" w:hAnsi="仿宋" w:eastAsia="仿宋" w:cs="仿宋"/>
          <w:b/>
          <w:sz w:val="24"/>
          <w:highlight w:val="none"/>
        </w:rPr>
        <w:t>四、响应文件提交（上传）</w:t>
      </w:r>
    </w:p>
    <w:p w14:paraId="6C79BBAB">
      <w:pPr>
        <w:spacing w:line="360" w:lineRule="auto"/>
        <w:ind w:firstLine="482" w:firstLineChars="200"/>
        <w:rPr>
          <w:rFonts w:ascii="仿宋" w:hAnsi="仿宋" w:eastAsia="仿宋" w:cs="仿宋"/>
          <w:sz w:val="24"/>
          <w:highlight w:val="none"/>
        </w:rPr>
      </w:pPr>
      <w:r>
        <w:rPr>
          <w:rFonts w:hint="eastAsia" w:ascii="仿宋" w:hAnsi="仿宋" w:eastAsia="仿宋" w:cs="仿宋"/>
          <w:b/>
          <w:sz w:val="24"/>
          <w:highlight w:val="none"/>
        </w:rPr>
        <w:t>截止时间：</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5</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04</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08</w:t>
      </w:r>
      <w:r>
        <w:rPr>
          <w:rFonts w:hint="eastAsia" w:ascii="仿宋" w:hAnsi="仿宋" w:eastAsia="仿宋" w:cs="仿宋"/>
          <w:sz w:val="24"/>
          <w:highlight w:val="none"/>
          <w:u w:val="single"/>
        </w:rPr>
        <w:t>日14点</w:t>
      </w:r>
      <w:r>
        <w:rPr>
          <w:rFonts w:hint="eastAsia" w:ascii="仿宋" w:hAnsi="仿宋" w:eastAsia="仿宋" w:cs="仿宋"/>
          <w:sz w:val="24"/>
          <w:highlight w:val="none"/>
          <w:u w:val="single"/>
          <w:lang w:val="en-US" w:eastAsia="zh-CN"/>
        </w:rPr>
        <w:t>0</w:t>
      </w:r>
      <w:r>
        <w:rPr>
          <w:rFonts w:hint="eastAsia" w:ascii="仿宋" w:hAnsi="仿宋" w:eastAsia="仿宋" w:cs="仿宋"/>
          <w:sz w:val="24"/>
          <w:highlight w:val="none"/>
          <w:u w:val="single"/>
        </w:rPr>
        <w:t>0分</w:t>
      </w:r>
      <w:r>
        <w:rPr>
          <w:rFonts w:hint="eastAsia" w:ascii="仿宋" w:hAnsi="仿宋" w:eastAsia="仿宋" w:cs="仿宋"/>
          <w:sz w:val="24"/>
          <w:highlight w:val="none"/>
          <w:u w:val="single"/>
          <w:lang w:val="en-US" w:eastAsia="zh-CN"/>
        </w:rPr>
        <w:t>00秒</w:t>
      </w:r>
      <w:r>
        <w:rPr>
          <w:rFonts w:hint="eastAsia" w:ascii="仿宋" w:hAnsi="仿宋" w:eastAsia="仿宋" w:cs="仿宋"/>
          <w:sz w:val="24"/>
          <w:highlight w:val="none"/>
        </w:rPr>
        <w:t>（北京时间）</w:t>
      </w:r>
    </w:p>
    <w:p w14:paraId="1113FFB1">
      <w:pPr>
        <w:spacing w:line="360" w:lineRule="auto"/>
        <w:ind w:firstLine="482" w:firstLineChars="200"/>
        <w:rPr>
          <w:rFonts w:ascii="仿宋" w:hAnsi="仿宋" w:eastAsia="仿宋" w:cs="仿宋"/>
          <w:b/>
          <w:sz w:val="24"/>
          <w:highlight w:val="none"/>
        </w:rPr>
      </w:pPr>
      <w:r>
        <w:rPr>
          <w:rFonts w:hint="eastAsia" w:ascii="仿宋" w:hAnsi="仿宋" w:eastAsia="仿宋" w:cs="仿宋"/>
          <w:b/>
          <w:sz w:val="24"/>
          <w:highlight w:val="none"/>
        </w:rPr>
        <w:t>地点（网址）：</w:t>
      </w:r>
      <w:r>
        <w:rPr>
          <w:rFonts w:hint="eastAsia" w:ascii="仿宋" w:hAnsi="仿宋" w:eastAsia="仿宋" w:cs="仿宋"/>
          <w:sz w:val="24"/>
          <w:highlight w:val="none"/>
        </w:rPr>
        <w:t xml:space="preserve">政采云平台（https://www.zcygov.cn/） </w:t>
      </w:r>
    </w:p>
    <w:p w14:paraId="6290AFFA">
      <w:pPr>
        <w:spacing w:line="360" w:lineRule="auto"/>
        <w:rPr>
          <w:rFonts w:ascii="仿宋" w:hAnsi="仿宋" w:eastAsia="仿宋" w:cs="仿宋"/>
          <w:sz w:val="24"/>
          <w:highlight w:val="none"/>
        </w:rPr>
      </w:pPr>
      <w:r>
        <w:rPr>
          <w:rFonts w:hint="eastAsia" w:ascii="仿宋" w:hAnsi="仿宋" w:eastAsia="仿宋" w:cs="仿宋"/>
          <w:b/>
          <w:sz w:val="24"/>
          <w:highlight w:val="none"/>
        </w:rPr>
        <w:t xml:space="preserve">五、响应文件开启 </w:t>
      </w:r>
    </w:p>
    <w:p w14:paraId="740973F8">
      <w:pPr>
        <w:spacing w:line="360" w:lineRule="auto"/>
        <w:ind w:firstLine="482" w:firstLineChars="200"/>
        <w:rPr>
          <w:rFonts w:hint="default" w:ascii="仿宋" w:hAnsi="仿宋" w:eastAsia="仿宋" w:cs="仿宋"/>
          <w:bCs/>
          <w:sz w:val="24"/>
          <w:highlight w:val="none"/>
          <w:u w:val="single"/>
          <w:lang w:val="en-US" w:eastAsia="zh-CN"/>
        </w:rPr>
      </w:pPr>
      <w:r>
        <w:rPr>
          <w:rFonts w:hint="eastAsia" w:ascii="仿宋" w:hAnsi="仿宋" w:eastAsia="仿宋" w:cs="仿宋"/>
          <w:b/>
          <w:sz w:val="24"/>
          <w:highlight w:val="none"/>
        </w:rPr>
        <w:t>开启时间：</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5</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04</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08</w:t>
      </w:r>
      <w:r>
        <w:rPr>
          <w:rFonts w:hint="eastAsia" w:ascii="仿宋" w:hAnsi="仿宋" w:eastAsia="仿宋" w:cs="仿宋"/>
          <w:sz w:val="24"/>
          <w:highlight w:val="none"/>
          <w:u w:val="single"/>
        </w:rPr>
        <w:t>日14点</w:t>
      </w:r>
      <w:r>
        <w:rPr>
          <w:rFonts w:hint="eastAsia" w:ascii="仿宋" w:hAnsi="仿宋" w:eastAsia="仿宋" w:cs="仿宋"/>
          <w:sz w:val="24"/>
          <w:highlight w:val="none"/>
          <w:u w:val="single"/>
          <w:lang w:val="en-US" w:eastAsia="zh-CN"/>
        </w:rPr>
        <w:t>0</w:t>
      </w:r>
      <w:r>
        <w:rPr>
          <w:rFonts w:hint="eastAsia" w:ascii="仿宋" w:hAnsi="仿宋" w:eastAsia="仿宋" w:cs="仿宋"/>
          <w:sz w:val="24"/>
          <w:highlight w:val="none"/>
          <w:u w:val="single"/>
        </w:rPr>
        <w:t>0分</w:t>
      </w:r>
      <w:r>
        <w:rPr>
          <w:rFonts w:hint="eastAsia" w:ascii="仿宋" w:hAnsi="仿宋" w:eastAsia="仿宋" w:cs="仿宋"/>
          <w:sz w:val="24"/>
          <w:highlight w:val="none"/>
          <w:u w:val="single"/>
          <w:lang w:val="en-US" w:eastAsia="zh-CN"/>
        </w:rPr>
        <w:t>00秒</w:t>
      </w:r>
      <w:r>
        <w:rPr>
          <w:rFonts w:hint="eastAsia" w:ascii="仿宋" w:hAnsi="仿宋" w:eastAsia="仿宋" w:cs="仿宋"/>
          <w:sz w:val="24"/>
          <w:highlight w:val="none"/>
        </w:rPr>
        <w:t>（北京时间）</w:t>
      </w:r>
    </w:p>
    <w:p w14:paraId="11945562">
      <w:pPr>
        <w:spacing w:line="360" w:lineRule="auto"/>
        <w:ind w:firstLine="482" w:firstLineChars="200"/>
        <w:rPr>
          <w:rFonts w:ascii="仿宋" w:hAnsi="仿宋" w:eastAsia="仿宋" w:cs="仿宋"/>
          <w:sz w:val="24"/>
          <w:highlight w:val="none"/>
        </w:rPr>
      </w:pPr>
      <w:r>
        <w:rPr>
          <w:rFonts w:hint="eastAsia" w:ascii="仿宋" w:hAnsi="仿宋" w:eastAsia="仿宋" w:cs="仿宋"/>
          <w:b/>
          <w:sz w:val="24"/>
          <w:highlight w:val="none"/>
        </w:rPr>
        <w:t>地点（网址）：</w:t>
      </w:r>
      <w:r>
        <w:rPr>
          <w:rFonts w:hint="eastAsia" w:ascii="仿宋" w:hAnsi="仿宋" w:eastAsia="仿宋" w:cs="仿宋"/>
          <w:sz w:val="24"/>
          <w:highlight w:val="none"/>
        </w:rPr>
        <w:t>政采云平台（https://www.zcygov.cn/）</w:t>
      </w:r>
    </w:p>
    <w:p w14:paraId="0AAF0DD0">
      <w:pPr>
        <w:spacing w:line="360" w:lineRule="auto"/>
        <w:rPr>
          <w:rFonts w:ascii="仿宋" w:hAnsi="仿宋" w:eastAsia="仿宋" w:cs="仿宋"/>
          <w:sz w:val="24"/>
          <w:highlight w:val="none"/>
        </w:rPr>
      </w:pPr>
      <w:r>
        <w:rPr>
          <w:rFonts w:hint="eastAsia" w:ascii="仿宋" w:hAnsi="仿宋" w:eastAsia="仿宋" w:cs="仿宋"/>
          <w:b/>
          <w:sz w:val="24"/>
          <w:highlight w:val="none"/>
        </w:rPr>
        <w:t xml:space="preserve">六、公告期限 </w:t>
      </w:r>
    </w:p>
    <w:p w14:paraId="4C3ED7F0">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自本公告发布之日起</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个工作日。</w:t>
      </w:r>
    </w:p>
    <w:p w14:paraId="62AAC092">
      <w:pPr>
        <w:spacing w:line="360" w:lineRule="auto"/>
        <w:rPr>
          <w:rFonts w:ascii="仿宋" w:hAnsi="仿宋" w:eastAsia="仿宋" w:cs="仿宋"/>
          <w:b/>
          <w:sz w:val="24"/>
          <w:highlight w:val="none"/>
        </w:rPr>
      </w:pPr>
      <w:r>
        <w:rPr>
          <w:rFonts w:hint="eastAsia" w:ascii="仿宋" w:hAnsi="仿宋" w:eastAsia="仿宋" w:cs="仿宋"/>
          <w:b/>
          <w:sz w:val="24"/>
          <w:highlight w:val="none"/>
        </w:rPr>
        <w:t>七、其他补充事宜</w:t>
      </w:r>
    </w:p>
    <w:p w14:paraId="3EB75094">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 支持中小企业力度 助力扎实稳住经济 的通知》（浙财采监〔2022〕8号）已分别于2022年1月29日、2022年2月1日和2022年7月1日开始实施，此前有关规定与上述文件内容不一致的，按上述文件要求执行。</w:t>
      </w:r>
    </w:p>
    <w:p w14:paraId="4BC11FA8">
      <w:pPr>
        <w:pStyle w:val="895"/>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highlight w:val="none"/>
        </w:rPr>
      </w:pPr>
      <w:r>
        <w:rPr>
          <w:rFonts w:hint="eastAsia" w:ascii="仿宋" w:hAnsi="仿宋" w:eastAsia="仿宋" w:cs="仿宋"/>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hAnsi="仿宋" w:eastAsia="仿宋" w:cs="仿宋"/>
          <w:b/>
          <w:bCs/>
          <w:highlight w:val="none"/>
        </w:rPr>
        <w:t>（在线发起流程后请及时联系采购人或采购代理机构进行处理）</w:t>
      </w:r>
    </w:p>
    <w:p w14:paraId="7E17C8C3">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29C2584">
      <w:pPr>
        <w:spacing w:line="360" w:lineRule="auto"/>
        <w:rPr>
          <w:rFonts w:hint="eastAsia" w:ascii="仿宋" w:hAnsi="仿宋" w:eastAsia="仿宋" w:cs="仿宋"/>
          <w:sz w:val="24"/>
          <w:highlight w:val="none"/>
        </w:rPr>
      </w:pPr>
      <w:r>
        <w:rPr>
          <w:rFonts w:hint="eastAsia" w:ascii="仿宋" w:hAnsi="仿宋" w:eastAsia="仿宋" w:cs="仿宋"/>
          <w:sz w:val="24"/>
          <w:highlight w:val="none"/>
        </w:rPr>
        <w:t>4.其他事项：（1）需要落实的政府采购政策：包括节约资源、保护环境、支持创新、促进中小企业发展等，详见</w:t>
      </w:r>
      <w:r>
        <w:rPr>
          <w:rFonts w:hint="eastAsia" w:ascii="仿宋" w:hAnsi="仿宋" w:eastAsia="仿宋" w:cs="仿宋"/>
          <w:sz w:val="24"/>
          <w:highlight w:val="none"/>
          <w:lang w:eastAsia="zh-CN"/>
        </w:rPr>
        <w:t>采购文件</w:t>
      </w:r>
      <w:r>
        <w:rPr>
          <w:rFonts w:hint="eastAsia" w:ascii="仿宋" w:hAnsi="仿宋" w:eastAsia="仿宋" w:cs="仿宋"/>
          <w:sz w:val="24"/>
          <w:highlight w:val="none"/>
        </w:rPr>
        <w:t>第三部分。（2）电子交易的说明: 1）电子交易：本项目以数据电文形式，依托“政府采购云平台（www.zcygov.cn）”进行采购活动，不接受纸质响应文件。2）响应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3）</w:t>
      </w:r>
      <w:r>
        <w:rPr>
          <w:rFonts w:hint="eastAsia" w:ascii="仿宋" w:hAnsi="仿宋" w:eastAsia="仿宋" w:cs="仿宋"/>
          <w:sz w:val="24"/>
          <w:highlight w:val="none"/>
          <w:lang w:eastAsia="zh-CN"/>
        </w:rPr>
        <w:t>采购文件</w:t>
      </w:r>
      <w:r>
        <w:rPr>
          <w:rFonts w:hint="eastAsia" w:ascii="仿宋" w:hAnsi="仿宋" w:eastAsia="仿宋" w:cs="仿宋"/>
          <w:sz w:val="24"/>
          <w:highlight w:val="none"/>
        </w:rPr>
        <w:t>的获取：使用账号登录或者使用CA登录政采云平台；进入“项目采购”应用，在获取采购文件菜单中选择项目，获取</w:t>
      </w:r>
      <w:r>
        <w:rPr>
          <w:rFonts w:hint="eastAsia" w:ascii="仿宋" w:hAnsi="仿宋" w:eastAsia="仿宋" w:cs="仿宋"/>
          <w:sz w:val="24"/>
          <w:highlight w:val="none"/>
          <w:lang w:eastAsia="zh-CN"/>
        </w:rPr>
        <w:t>采购文件</w:t>
      </w:r>
      <w:r>
        <w:rPr>
          <w:rFonts w:hint="eastAsia" w:ascii="仿宋" w:hAnsi="仿宋" w:eastAsia="仿宋" w:cs="仿宋"/>
          <w:sz w:val="24"/>
          <w:highlight w:val="none"/>
        </w:rPr>
        <w:t>。4）响应文件的制作：在“政采云电子交易客户端”中完成“填写基本信息”、“导入投标文件”、“标书关联”、“标书检查”、“电子签名”、“生成电子标书”等操作。5）采购人、</w:t>
      </w:r>
      <w:r>
        <w:rPr>
          <w:rFonts w:hint="eastAsia" w:ascii="仿宋" w:hAnsi="仿宋" w:eastAsia="仿宋" w:cs="仿宋"/>
          <w:sz w:val="24"/>
          <w:highlight w:val="none"/>
          <w:lang w:eastAsia="zh-CN"/>
        </w:rPr>
        <w:t>采购代理机构</w:t>
      </w:r>
      <w:r>
        <w:rPr>
          <w:rFonts w:hint="eastAsia" w:ascii="仿宋" w:hAnsi="仿宋" w:eastAsia="仿宋" w:cs="仿宋"/>
          <w:sz w:val="24"/>
          <w:highlight w:val="none"/>
        </w:rPr>
        <w:t>将依托政采云平台完成本项目的电子交易活动，平台不接受未按本公告约定方式获取</w:t>
      </w:r>
      <w:r>
        <w:rPr>
          <w:rFonts w:hint="eastAsia" w:ascii="仿宋" w:hAnsi="仿宋" w:eastAsia="仿宋" w:cs="仿宋"/>
          <w:sz w:val="24"/>
          <w:highlight w:val="none"/>
          <w:lang w:eastAsia="zh-CN"/>
        </w:rPr>
        <w:t>采购文件</w:t>
      </w:r>
      <w:r>
        <w:rPr>
          <w:rFonts w:hint="eastAsia" w:ascii="仿宋" w:hAnsi="仿宋" w:eastAsia="仿宋" w:cs="仿宋"/>
          <w:sz w:val="24"/>
          <w:highlight w:val="none"/>
        </w:rPr>
        <w:t>的供应商进行响应活动；6）对未按上述方式获取</w:t>
      </w:r>
      <w:r>
        <w:rPr>
          <w:rFonts w:hint="eastAsia" w:ascii="仿宋" w:hAnsi="仿宋" w:eastAsia="仿宋" w:cs="仿宋"/>
          <w:sz w:val="24"/>
          <w:highlight w:val="none"/>
          <w:lang w:eastAsia="zh-CN"/>
        </w:rPr>
        <w:t>采购文件</w:t>
      </w:r>
      <w:r>
        <w:rPr>
          <w:rFonts w:hint="eastAsia" w:ascii="仿宋" w:hAnsi="仿宋" w:eastAsia="仿宋" w:cs="仿宋"/>
          <w:sz w:val="24"/>
          <w:highlight w:val="none"/>
        </w:rPr>
        <w:t>的供应商对该文件提出的质疑，采购人或采购代理机构将不予处理；7）不提供</w:t>
      </w:r>
      <w:r>
        <w:rPr>
          <w:rFonts w:hint="eastAsia" w:ascii="仿宋" w:hAnsi="仿宋" w:eastAsia="仿宋" w:cs="仿宋"/>
          <w:sz w:val="24"/>
          <w:highlight w:val="none"/>
          <w:lang w:eastAsia="zh-CN"/>
        </w:rPr>
        <w:t>采购文件</w:t>
      </w:r>
      <w:r>
        <w:rPr>
          <w:rFonts w:hint="eastAsia" w:ascii="仿宋" w:hAnsi="仿宋" w:eastAsia="仿宋" w:cs="仿宋"/>
          <w:sz w:val="24"/>
          <w:highlight w:val="none"/>
        </w:rPr>
        <w:t>纸质版；8）响应文件的传输提交：供应商在提交响应文件的截止时间前将加密的响应文件上传至政府采购云平台，还可以在提交响应文件的截止时间前直接提交或者以邮政快递方式提交备份响应文件1份。备份响应文件的制作、存储、密封详见</w:t>
      </w:r>
      <w:r>
        <w:rPr>
          <w:rFonts w:hint="eastAsia" w:ascii="仿宋" w:hAnsi="仿宋" w:eastAsia="仿宋" w:cs="仿宋"/>
          <w:sz w:val="24"/>
          <w:highlight w:val="none"/>
          <w:lang w:eastAsia="zh-CN"/>
        </w:rPr>
        <w:t>采购文件</w:t>
      </w:r>
      <w:r>
        <w:rPr>
          <w:rFonts w:hint="eastAsia" w:ascii="仿宋" w:hAnsi="仿宋" w:eastAsia="仿宋" w:cs="仿宋"/>
          <w:sz w:val="24"/>
          <w:highlight w:val="none"/>
        </w:rPr>
        <w:t>第三部分 “备份响应文件”；9）响应文件的解密：供应商按照平台提示和</w:t>
      </w:r>
      <w:r>
        <w:rPr>
          <w:rFonts w:hint="eastAsia" w:ascii="仿宋" w:hAnsi="仿宋" w:eastAsia="仿宋" w:cs="仿宋"/>
          <w:sz w:val="24"/>
          <w:highlight w:val="none"/>
          <w:lang w:eastAsia="zh-CN"/>
        </w:rPr>
        <w:t>采购文件</w:t>
      </w:r>
      <w:r>
        <w:rPr>
          <w:rFonts w:hint="eastAsia" w:ascii="仿宋" w:hAnsi="仿宋" w:eastAsia="仿宋" w:cs="仿宋"/>
          <w:sz w:val="24"/>
          <w:highlight w:val="none"/>
        </w:rPr>
        <w:t>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具体操作指南：详见政采云平台“服务中心-帮助文档-项目采购-操作流程-电子招投标-政府采购项目电子交易管理操作指南-供应商”。</w:t>
      </w: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3</w:t>
      </w:r>
      <w:r>
        <w:rPr>
          <w:rFonts w:hint="eastAsia" w:ascii="仿宋" w:hAnsi="仿宋" w:eastAsia="仿宋" w:cs="仿宋"/>
          <w:sz w:val="24"/>
          <w:highlight w:val="none"/>
          <w:lang w:eastAsia="zh-CN"/>
        </w:rPr>
        <w:t>）采购文件</w:t>
      </w:r>
      <w:r>
        <w:rPr>
          <w:rFonts w:hint="eastAsia" w:ascii="仿宋" w:hAnsi="仿宋" w:eastAsia="仿宋" w:cs="仿宋"/>
          <w:sz w:val="24"/>
          <w:highlight w:val="none"/>
        </w:rPr>
        <w:t>公告期限与</w:t>
      </w:r>
      <w:r>
        <w:rPr>
          <w:rFonts w:hint="eastAsia" w:ascii="仿宋" w:hAnsi="仿宋" w:eastAsia="仿宋" w:cs="仿宋"/>
          <w:sz w:val="24"/>
          <w:highlight w:val="none"/>
          <w:lang w:val="en-US" w:eastAsia="zh-CN"/>
        </w:rPr>
        <w:t>采购</w:t>
      </w:r>
      <w:r>
        <w:rPr>
          <w:rFonts w:hint="eastAsia" w:ascii="仿宋" w:hAnsi="仿宋" w:eastAsia="仿宋" w:cs="仿宋"/>
          <w:sz w:val="24"/>
          <w:highlight w:val="none"/>
        </w:rPr>
        <w:t>公告的公告期限一致。</w:t>
      </w:r>
    </w:p>
    <w:p w14:paraId="4C76625D">
      <w:pPr>
        <w:spacing w:line="360" w:lineRule="auto"/>
        <w:rPr>
          <w:rFonts w:ascii="仿宋" w:hAnsi="仿宋" w:eastAsia="仿宋" w:cs="仿宋"/>
          <w:b/>
          <w:sz w:val="24"/>
          <w:highlight w:val="none"/>
        </w:rPr>
      </w:pPr>
      <w:r>
        <w:rPr>
          <w:rFonts w:hint="eastAsia" w:ascii="仿宋" w:hAnsi="仿宋" w:eastAsia="仿宋" w:cs="仿宋"/>
          <w:b/>
          <w:sz w:val="24"/>
          <w:highlight w:val="none"/>
        </w:rPr>
        <w:t>八、对本次采购提出询问、质疑、投诉，请按以下方式联系</w:t>
      </w:r>
    </w:p>
    <w:p w14:paraId="0159A9F1">
      <w:pPr>
        <w:pStyle w:val="5"/>
        <w:ind w:left="434" w:leftChars="202" w:hanging="10" w:hangingChars="4"/>
        <w:rPr>
          <w:rFonts w:ascii="仿宋" w:eastAsia="仿宋" w:cs="仿宋"/>
          <w:sz w:val="24"/>
          <w:szCs w:val="24"/>
          <w:highlight w:val="none"/>
        </w:rPr>
      </w:pPr>
      <w:bookmarkStart w:id="12" w:name="_Toc35393806"/>
      <w:bookmarkStart w:id="13" w:name="_Toc28359019"/>
      <w:bookmarkStart w:id="14" w:name="_Toc28359096"/>
      <w:bookmarkStart w:id="15" w:name="_Toc35393637"/>
      <w:r>
        <w:rPr>
          <w:rFonts w:hint="eastAsia" w:ascii="仿宋" w:eastAsia="仿宋" w:cs="仿宋"/>
          <w:sz w:val="24"/>
          <w:szCs w:val="24"/>
          <w:highlight w:val="none"/>
        </w:rPr>
        <w:t>1.采购人信息</w:t>
      </w:r>
      <w:bookmarkEnd w:id="12"/>
      <w:bookmarkEnd w:id="13"/>
      <w:bookmarkEnd w:id="14"/>
      <w:bookmarkEnd w:id="15"/>
      <w:r>
        <w:rPr>
          <w:rFonts w:hint="eastAsia" w:ascii="仿宋" w:eastAsia="仿宋" w:cs="仿宋"/>
          <w:sz w:val="24"/>
          <w:szCs w:val="24"/>
          <w:highlight w:val="none"/>
        </w:rPr>
        <w:t>：</w:t>
      </w:r>
    </w:p>
    <w:p w14:paraId="5045C4C9">
      <w:pPr>
        <w:spacing w:line="360" w:lineRule="auto"/>
        <w:ind w:firstLine="480" w:firstLineChars="20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名    称：</w:t>
      </w:r>
      <w:r>
        <w:rPr>
          <w:rFonts w:hint="eastAsia" w:ascii="仿宋" w:hAnsi="仿宋" w:eastAsia="仿宋" w:cs="仿宋"/>
          <w:sz w:val="24"/>
          <w:szCs w:val="24"/>
          <w:highlight w:val="none"/>
          <w:lang w:eastAsia="zh-CN"/>
        </w:rPr>
        <w:t>杭州市拱墅区人民政府米市巷街道办事处</w:t>
      </w:r>
    </w:p>
    <w:p w14:paraId="16F847D9">
      <w:pPr>
        <w:spacing w:line="360" w:lineRule="auto"/>
        <w:ind w:firstLine="480" w:firstLineChars="20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地    址：</w:t>
      </w:r>
      <w:r>
        <w:rPr>
          <w:rFonts w:hint="eastAsia" w:ascii="仿宋" w:hAnsi="仿宋" w:eastAsia="仿宋" w:cs="仿宋"/>
          <w:sz w:val="24"/>
          <w:szCs w:val="24"/>
          <w:highlight w:val="none"/>
          <w:lang w:eastAsia="zh-CN"/>
        </w:rPr>
        <w:t>杭州市拱墅区湖墅南路米市巷10幢</w:t>
      </w:r>
    </w:p>
    <w:p w14:paraId="435F1861">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传    真：/</w:t>
      </w:r>
    </w:p>
    <w:p w14:paraId="42EC2EAB">
      <w:pPr>
        <w:spacing w:line="360" w:lineRule="auto"/>
        <w:ind w:firstLine="480" w:firstLineChars="20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项目联系人（询问）：方</w:t>
      </w:r>
      <w:r>
        <w:rPr>
          <w:rFonts w:hint="eastAsia" w:ascii="仿宋" w:hAnsi="仿宋" w:eastAsia="仿宋" w:cs="仿宋"/>
          <w:sz w:val="24"/>
          <w:szCs w:val="24"/>
          <w:highlight w:val="none"/>
          <w:lang w:val="en-US" w:eastAsia="zh-CN"/>
        </w:rPr>
        <w:t>女士</w:t>
      </w:r>
    </w:p>
    <w:p w14:paraId="2611FAF7">
      <w:pPr>
        <w:spacing w:line="360" w:lineRule="auto"/>
        <w:ind w:firstLine="480" w:firstLineChars="20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项目联系方式（询问）：0571-88390933</w:t>
      </w:r>
    </w:p>
    <w:p w14:paraId="6735CB3E">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质疑联系人：方</w:t>
      </w:r>
      <w:r>
        <w:rPr>
          <w:rFonts w:hint="eastAsia" w:ascii="仿宋" w:hAnsi="仿宋" w:eastAsia="仿宋" w:cs="仿宋"/>
          <w:sz w:val="24"/>
          <w:szCs w:val="24"/>
          <w:highlight w:val="none"/>
          <w:lang w:val="en-US" w:eastAsia="zh-CN"/>
        </w:rPr>
        <w:t>女士</w:t>
      </w:r>
      <w:r>
        <w:rPr>
          <w:rFonts w:hint="eastAsia" w:ascii="仿宋" w:hAnsi="仿宋" w:eastAsia="仿宋" w:cs="仿宋"/>
          <w:sz w:val="24"/>
          <w:szCs w:val="24"/>
          <w:highlight w:val="none"/>
        </w:rPr>
        <w:t xml:space="preserve"> </w:t>
      </w:r>
    </w:p>
    <w:p w14:paraId="1D62715E">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质疑联系方式：0571-88390933</w:t>
      </w:r>
    </w:p>
    <w:p w14:paraId="3B2134C1">
      <w:pPr>
        <w:pStyle w:val="5"/>
        <w:ind w:left="434" w:leftChars="202" w:hanging="10" w:hangingChars="4"/>
        <w:rPr>
          <w:rFonts w:hint="eastAsia" w:ascii="仿宋" w:eastAsia="仿宋" w:cs="仿宋"/>
          <w:sz w:val="24"/>
          <w:szCs w:val="24"/>
          <w:highlight w:val="none"/>
          <w:lang w:val="en-US" w:eastAsia="zh-CN"/>
        </w:rPr>
      </w:pPr>
      <w:r>
        <w:rPr>
          <w:rFonts w:hint="eastAsia" w:ascii="仿宋" w:eastAsia="仿宋" w:cs="仿宋"/>
          <w:sz w:val="24"/>
          <w:szCs w:val="24"/>
          <w:highlight w:val="none"/>
        </w:rPr>
        <w:t>2.采购代理机构信息：</w:t>
      </w:r>
      <w:r>
        <w:rPr>
          <w:rFonts w:hint="eastAsia" w:ascii="仿宋" w:eastAsia="仿宋" w:cs="仿宋"/>
          <w:sz w:val="24"/>
          <w:szCs w:val="24"/>
          <w:highlight w:val="none"/>
          <w:lang w:val="en-US" w:eastAsia="zh-CN"/>
        </w:rPr>
        <w:t xml:space="preserve"> </w:t>
      </w:r>
    </w:p>
    <w:p w14:paraId="233A0341">
      <w:pPr>
        <w:spacing w:line="360" w:lineRule="auto"/>
        <w:ind w:firstLine="480" w:firstLineChars="200"/>
        <w:rPr>
          <w:rFonts w:ascii="仿宋" w:hAnsi="仿宋" w:eastAsia="仿宋" w:cs="仿宋"/>
          <w:sz w:val="24"/>
          <w:highlight w:val="none"/>
        </w:rPr>
      </w:pPr>
      <w:bookmarkStart w:id="16" w:name="_Toc35393639"/>
      <w:bookmarkStart w:id="17" w:name="_Toc28359021"/>
      <w:bookmarkStart w:id="18" w:name="_Toc28359098"/>
      <w:bookmarkStart w:id="19" w:name="_Toc35393808"/>
      <w:r>
        <w:rPr>
          <w:rFonts w:hint="eastAsia" w:ascii="仿宋" w:hAnsi="仿宋" w:eastAsia="仿宋" w:cs="仿宋"/>
          <w:sz w:val="24"/>
          <w:highlight w:val="none"/>
        </w:rPr>
        <w:t>名    称：浙江万汇招标代理有限公司</w:t>
      </w:r>
    </w:p>
    <w:p w14:paraId="2302119E">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地    址：杭州市拱墅区花园岗街金开大厦裙楼2楼</w:t>
      </w:r>
    </w:p>
    <w:p w14:paraId="25620E4D">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传    真：</w:t>
      </w:r>
      <w:bookmarkStart w:id="415" w:name="_GoBack"/>
      <w:r>
        <w:rPr>
          <w:rFonts w:hint="eastAsia" w:ascii="仿宋" w:hAnsi="仿宋" w:eastAsia="仿宋" w:cs="仿宋"/>
          <w:sz w:val="24"/>
          <w:highlight w:val="none"/>
        </w:rPr>
        <w:t xml:space="preserve">0571-87795077 </w:t>
      </w:r>
      <w:bookmarkEnd w:id="415"/>
      <w:r>
        <w:rPr>
          <w:rFonts w:hint="eastAsia" w:ascii="仿宋" w:hAnsi="仿宋" w:eastAsia="仿宋" w:cs="仿宋"/>
          <w:sz w:val="24"/>
          <w:highlight w:val="none"/>
        </w:rPr>
        <w:t xml:space="preserve">           </w:t>
      </w:r>
    </w:p>
    <w:p w14:paraId="7B4B6EDC">
      <w:pPr>
        <w:spacing w:line="360" w:lineRule="auto"/>
        <w:ind w:firstLine="480" w:firstLineChars="200"/>
        <w:rPr>
          <w:rFonts w:hint="default" w:ascii="仿宋" w:hAnsi="仿宋" w:eastAsia="仿宋" w:cs="仿宋"/>
          <w:sz w:val="24"/>
          <w:highlight w:val="none"/>
          <w:lang w:val="en-US" w:eastAsia="zh-CN"/>
        </w:rPr>
      </w:pPr>
      <w:r>
        <w:rPr>
          <w:rFonts w:hint="eastAsia" w:ascii="仿宋" w:hAnsi="仿宋" w:eastAsia="仿宋" w:cs="仿宋"/>
          <w:sz w:val="24"/>
          <w:highlight w:val="none"/>
        </w:rPr>
        <w:t>项目联系人（询问）：</w:t>
      </w:r>
      <w:r>
        <w:rPr>
          <w:rFonts w:hint="eastAsia" w:ascii="仿宋" w:hAnsi="仿宋" w:eastAsia="仿宋" w:cs="仿宋"/>
          <w:sz w:val="24"/>
          <w:highlight w:val="none"/>
          <w:lang w:val="en-US" w:eastAsia="zh-CN"/>
        </w:rPr>
        <w:t>翟依玲、胡茜媛</w:t>
      </w:r>
    </w:p>
    <w:p w14:paraId="4EEB64CF">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项目联系方式（询问）：0571-87795077、15868124059</w:t>
      </w:r>
    </w:p>
    <w:p w14:paraId="79B3766A">
      <w:pPr>
        <w:spacing w:line="360" w:lineRule="auto"/>
        <w:ind w:firstLine="480" w:firstLineChars="200"/>
        <w:rPr>
          <w:rFonts w:hint="default" w:ascii="仿宋" w:hAnsi="仿宋" w:eastAsia="仿宋" w:cs="仿宋"/>
          <w:sz w:val="24"/>
          <w:highlight w:val="none"/>
          <w:lang w:val="en-US" w:eastAsia="zh-CN"/>
        </w:rPr>
      </w:pPr>
      <w:r>
        <w:rPr>
          <w:rFonts w:hint="eastAsia" w:ascii="仿宋" w:hAnsi="仿宋" w:eastAsia="仿宋" w:cs="仿宋"/>
          <w:sz w:val="24"/>
          <w:highlight w:val="none"/>
        </w:rPr>
        <w:t>质疑联系人：</w:t>
      </w:r>
      <w:r>
        <w:rPr>
          <w:rFonts w:hint="eastAsia" w:ascii="仿宋" w:hAnsi="仿宋" w:eastAsia="仿宋" w:cs="仿宋"/>
          <w:sz w:val="24"/>
          <w:highlight w:val="none"/>
          <w:lang w:val="en-US" w:eastAsia="zh-CN"/>
        </w:rPr>
        <w:t>邱晓红</w:t>
      </w:r>
    </w:p>
    <w:p w14:paraId="7F5548DE">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质疑联系方式：18457153216</w:t>
      </w:r>
    </w:p>
    <w:p w14:paraId="462DD2E3">
      <w:pPr>
        <w:spacing w:line="360" w:lineRule="auto"/>
        <w:ind w:firstLine="482" w:firstLineChars="200"/>
        <w:rPr>
          <w:rFonts w:ascii="仿宋" w:hAnsi="仿宋" w:eastAsia="仿宋" w:cs="仿宋"/>
          <w:b/>
          <w:sz w:val="24"/>
          <w:highlight w:val="none"/>
        </w:rPr>
      </w:pPr>
      <w:r>
        <w:rPr>
          <w:rFonts w:hint="eastAsia" w:ascii="仿宋" w:hAnsi="仿宋" w:eastAsia="仿宋" w:cs="仿宋"/>
          <w:b/>
          <w:bCs/>
          <w:sz w:val="24"/>
          <w:highlight w:val="none"/>
        </w:rPr>
        <w:t>3.</w:t>
      </w:r>
      <w:r>
        <w:rPr>
          <w:rFonts w:hint="eastAsia" w:ascii="仿宋" w:hAnsi="仿宋" w:eastAsia="仿宋" w:cs="仿宋"/>
          <w:b/>
          <w:sz w:val="24"/>
          <w:highlight w:val="none"/>
        </w:rPr>
        <w:t xml:space="preserve">同级政府采购监督管理部门：            </w:t>
      </w:r>
    </w:p>
    <w:bookmarkEnd w:id="16"/>
    <w:bookmarkEnd w:id="17"/>
    <w:bookmarkEnd w:id="18"/>
    <w:bookmarkEnd w:id="19"/>
    <w:p w14:paraId="0E354C5C">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名    称：杭州市拱墅区财政局、浙江省政府采购行政裁决服务中心（杭州）</w:t>
      </w:r>
    </w:p>
    <w:p w14:paraId="164CC808">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地    址：杭州市上城区清泰街549号城建综合大楼11楼</w:t>
      </w:r>
    </w:p>
    <w:p w14:paraId="0082429F">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传    真：/</w:t>
      </w:r>
    </w:p>
    <w:p w14:paraId="6CFDDCCA">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联 系 人：朱老师、王老师、匡老师</w:t>
      </w:r>
    </w:p>
    <w:p w14:paraId="7EB84BB7">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监督投诉电话：0571</w:t>
      </w:r>
      <w:r>
        <w:rPr>
          <w:rFonts w:hint="eastAsia" w:ascii="仿宋" w:hAnsi="仿宋" w:eastAsia="仿宋" w:cs="仿宋"/>
          <w:sz w:val="24"/>
          <w:highlight w:val="none"/>
          <w:lang w:val="en-US" w:eastAsia="zh-CN"/>
        </w:rPr>
        <w:t>-</w:t>
      </w:r>
      <w:r>
        <w:rPr>
          <w:rFonts w:hint="eastAsia" w:ascii="仿宋" w:hAnsi="仿宋" w:eastAsia="仿宋" w:cs="仿宋"/>
          <w:sz w:val="24"/>
          <w:highlight w:val="none"/>
        </w:rPr>
        <w:t>87800218、87227671、87227986</w:t>
      </w:r>
    </w:p>
    <w:p w14:paraId="18D41231">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若对项目采购电子交易系统操作有疑问，可登录政采云（</w:t>
      </w:r>
      <w:r>
        <w:rPr>
          <w:rFonts w:ascii="仿宋" w:hAnsi="仿宋" w:eastAsia="仿宋" w:cs="仿宋"/>
          <w:sz w:val="24"/>
          <w:highlight w:val="none"/>
        </w:rPr>
        <w:t>https://www.zcygov.cn/），点击右侧咨询小采，获取采小蜜智能服务管家帮助，或拨打政</w:t>
      </w:r>
      <w:r>
        <w:rPr>
          <w:rFonts w:hint="eastAsia" w:ascii="仿宋" w:hAnsi="仿宋" w:eastAsia="仿宋" w:cs="仿宋"/>
          <w:sz w:val="24"/>
          <w:highlight w:val="none"/>
        </w:rPr>
        <w:t>采云服务热线95763</w:t>
      </w:r>
      <w:r>
        <w:rPr>
          <w:rFonts w:ascii="仿宋" w:hAnsi="仿宋" w:eastAsia="仿宋" w:cs="仿宋"/>
          <w:sz w:val="24"/>
          <w:highlight w:val="none"/>
        </w:rPr>
        <w:t>获取热线服务帮助。</w:t>
      </w:r>
      <w:r>
        <w:rPr>
          <w:rFonts w:hint="eastAsia" w:ascii="仿宋" w:hAnsi="仿宋" w:eastAsia="仿宋" w:cs="仿宋"/>
          <w:sz w:val="24"/>
          <w:highlight w:val="none"/>
        </w:rPr>
        <w:t> </w:t>
      </w:r>
      <w:r>
        <w:rPr>
          <w:rFonts w:ascii="仿宋" w:hAnsi="仿宋" w:eastAsia="仿宋" w:cs="仿宋"/>
          <w:sz w:val="24"/>
          <w:highlight w:val="none"/>
        </w:rPr>
        <w:t xml:space="preserve"> </w:t>
      </w:r>
      <w:r>
        <w:rPr>
          <w:rFonts w:hint="eastAsia" w:ascii="仿宋" w:hAnsi="仿宋" w:eastAsia="仿宋" w:cs="仿宋"/>
          <w:sz w:val="24"/>
          <w:highlight w:val="none"/>
        </w:rPr>
        <w:t> </w:t>
      </w:r>
      <w:r>
        <w:rPr>
          <w:rFonts w:ascii="仿宋" w:hAnsi="仿宋" w:eastAsia="仿宋" w:cs="仿宋"/>
          <w:sz w:val="24"/>
          <w:highlight w:val="none"/>
        </w:rPr>
        <w:t xml:space="preserve"> </w:t>
      </w:r>
      <w:r>
        <w:rPr>
          <w:rFonts w:hint="eastAsia" w:ascii="仿宋" w:hAnsi="仿宋" w:eastAsia="仿宋" w:cs="仿宋"/>
          <w:sz w:val="24"/>
          <w:highlight w:val="none"/>
        </w:rPr>
        <w:t> </w:t>
      </w:r>
      <w:r>
        <w:rPr>
          <w:rFonts w:ascii="仿宋" w:hAnsi="仿宋" w:eastAsia="仿宋" w:cs="仿宋"/>
          <w:sz w:val="24"/>
          <w:highlight w:val="none"/>
        </w:rPr>
        <w:t xml:space="preserve"> </w:t>
      </w:r>
      <w:r>
        <w:rPr>
          <w:rFonts w:hint="eastAsia" w:ascii="仿宋" w:hAnsi="仿宋" w:eastAsia="仿宋" w:cs="仿宋"/>
          <w:sz w:val="24"/>
          <w:highlight w:val="none"/>
        </w:rPr>
        <w:t>  </w:t>
      </w:r>
    </w:p>
    <w:p w14:paraId="2ECB080E">
      <w:pPr>
        <w:snapToGrid w:val="0"/>
        <w:spacing w:line="360" w:lineRule="auto"/>
        <w:ind w:firstLine="480" w:firstLineChars="200"/>
        <w:rPr>
          <w:rFonts w:ascii="仿宋" w:hAnsi="仿宋" w:eastAsia="仿宋" w:cs="仿宋"/>
          <w:sz w:val="24"/>
          <w:highlight w:val="none"/>
        </w:rPr>
      </w:pPr>
    </w:p>
    <w:p w14:paraId="1311E77B">
      <w:pPr>
        <w:snapToGrid w:val="0"/>
        <w:spacing w:line="360" w:lineRule="auto"/>
        <w:ind w:firstLine="480" w:firstLineChars="200"/>
        <w:rPr>
          <w:rFonts w:ascii="仿宋" w:hAnsi="仿宋" w:eastAsia="仿宋" w:cs="仿宋"/>
          <w:sz w:val="24"/>
          <w:highlight w:val="none"/>
        </w:rPr>
      </w:pPr>
      <w:r>
        <w:rPr>
          <w:rFonts w:ascii="仿宋" w:hAnsi="仿宋" w:eastAsia="仿宋" w:cs="仿宋"/>
          <w:sz w:val="24"/>
          <w:highlight w:val="none"/>
        </w:rPr>
        <w:t>CA问题联系电话（人工）：</w:t>
      </w:r>
      <w:r>
        <w:rPr>
          <w:rFonts w:hint="eastAsia" w:ascii="仿宋" w:hAnsi="仿宋" w:eastAsia="仿宋" w:cs="仿宋"/>
          <w:sz w:val="24"/>
          <w:highlight w:val="none"/>
        </w:rPr>
        <w:t>汇信</w:t>
      </w:r>
      <w:r>
        <w:rPr>
          <w:rFonts w:ascii="仿宋" w:hAnsi="仿宋" w:eastAsia="仿宋" w:cs="仿宋"/>
          <w:sz w:val="24"/>
          <w:highlight w:val="none"/>
        </w:rPr>
        <w:t>CA 400-888-4636；天谷CA 400-087-8198。</w:t>
      </w:r>
    </w:p>
    <w:p w14:paraId="7A304644">
      <w:pPr>
        <w:widowControl/>
        <w:adjustRightInd/>
        <w:jc w:val="left"/>
        <w:rPr>
          <w:rFonts w:hint="eastAsia" w:ascii="仿宋" w:hAnsi="仿宋" w:eastAsia="仿宋" w:cs="仿宋"/>
          <w:b/>
          <w:color w:val="000000"/>
          <w:sz w:val="36"/>
          <w:szCs w:val="20"/>
          <w:highlight w:val="none"/>
        </w:rPr>
      </w:pPr>
    </w:p>
    <w:p w14:paraId="510E5C5E">
      <w:pPr>
        <w:widowControl/>
        <w:adjustRightInd/>
        <w:jc w:val="left"/>
        <w:rPr>
          <w:rFonts w:hint="eastAsia" w:ascii="仿宋" w:hAnsi="仿宋" w:eastAsia="仿宋" w:cs="仿宋"/>
          <w:b/>
          <w:color w:val="000000"/>
          <w:sz w:val="36"/>
          <w:szCs w:val="20"/>
          <w:highlight w:val="none"/>
        </w:rPr>
      </w:pPr>
    </w:p>
    <w:p w14:paraId="48EC257B">
      <w:pPr>
        <w:widowControl/>
        <w:adjustRightInd/>
        <w:jc w:val="left"/>
        <w:rPr>
          <w:rFonts w:hint="eastAsia" w:ascii="仿宋" w:hAnsi="仿宋" w:eastAsia="仿宋" w:cs="仿宋"/>
          <w:b/>
          <w:color w:val="000000"/>
          <w:sz w:val="36"/>
          <w:szCs w:val="20"/>
          <w:highlight w:val="none"/>
        </w:rPr>
      </w:pPr>
    </w:p>
    <w:p w14:paraId="660EC754">
      <w:pPr>
        <w:widowControl/>
        <w:adjustRightInd/>
        <w:jc w:val="left"/>
        <w:rPr>
          <w:rFonts w:hint="eastAsia" w:ascii="仿宋" w:hAnsi="仿宋" w:eastAsia="仿宋" w:cs="仿宋"/>
          <w:b/>
          <w:color w:val="000000"/>
          <w:sz w:val="36"/>
          <w:szCs w:val="20"/>
          <w:highlight w:val="none"/>
        </w:rPr>
      </w:pPr>
    </w:p>
    <w:p w14:paraId="1AA3A909">
      <w:pPr>
        <w:widowControl/>
        <w:adjustRightInd/>
        <w:jc w:val="left"/>
        <w:rPr>
          <w:rFonts w:hint="eastAsia" w:ascii="仿宋" w:hAnsi="仿宋" w:eastAsia="仿宋" w:cs="仿宋"/>
          <w:b/>
          <w:color w:val="000000"/>
          <w:sz w:val="36"/>
          <w:szCs w:val="20"/>
          <w:highlight w:val="none"/>
        </w:rPr>
      </w:pPr>
    </w:p>
    <w:p w14:paraId="4545DED2">
      <w:pPr>
        <w:widowControl/>
        <w:adjustRightInd/>
        <w:jc w:val="left"/>
        <w:rPr>
          <w:rFonts w:hint="eastAsia" w:ascii="仿宋" w:hAnsi="仿宋" w:eastAsia="仿宋" w:cs="仿宋"/>
          <w:b/>
          <w:color w:val="000000"/>
          <w:sz w:val="36"/>
          <w:szCs w:val="20"/>
          <w:highlight w:val="none"/>
        </w:rPr>
      </w:pPr>
    </w:p>
    <w:p w14:paraId="0BF2B8EB">
      <w:pPr>
        <w:adjustRightInd/>
        <w:spacing w:line="360" w:lineRule="auto"/>
        <w:jc w:val="center"/>
        <w:outlineLvl w:val="0"/>
        <w:rPr>
          <w:rFonts w:hint="eastAsia" w:ascii="仿宋" w:hAnsi="仿宋" w:eastAsia="仿宋" w:cs="仿宋"/>
          <w:b/>
          <w:color w:val="000000"/>
          <w:sz w:val="36"/>
          <w:szCs w:val="20"/>
          <w:highlight w:val="none"/>
        </w:rPr>
      </w:pPr>
    </w:p>
    <w:p w14:paraId="2657126C">
      <w:pPr>
        <w:adjustRightInd/>
        <w:spacing w:line="360" w:lineRule="auto"/>
        <w:jc w:val="center"/>
        <w:outlineLvl w:val="0"/>
        <w:rPr>
          <w:rFonts w:hint="eastAsia" w:ascii="仿宋" w:hAnsi="仿宋" w:eastAsia="仿宋" w:cs="仿宋"/>
          <w:b/>
          <w:color w:val="000000"/>
          <w:sz w:val="36"/>
          <w:szCs w:val="20"/>
          <w:highlight w:val="none"/>
        </w:rPr>
      </w:pPr>
      <w:r>
        <w:rPr>
          <w:rFonts w:hint="eastAsia" w:ascii="仿宋" w:hAnsi="仿宋" w:eastAsia="仿宋" w:cs="仿宋"/>
          <w:b/>
          <w:color w:val="000000"/>
          <w:sz w:val="36"/>
          <w:szCs w:val="20"/>
          <w:highlight w:val="none"/>
        </w:rPr>
        <w:t>第二部分</w:t>
      </w:r>
      <w:bookmarkEnd w:id="8"/>
      <w:r>
        <w:rPr>
          <w:rFonts w:hint="eastAsia" w:ascii="仿宋" w:hAnsi="仿宋" w:eastAsia="仿宋" w:cs="仿宋"/>
          <w:b/>
          <w:color w:val="000000"/>
          <w:sz w:val="36"/>
          <w:szCs w:val="20"/>
          <w:highlight w:val="none"/>
        </w:rPr>
        <w:t xml:space="preserve"> 投标人须知</w:t>
      </w:r>
      <w:bookmarkEnd w:id="9"/>
    </w:p>
    <w:p w14:paraId="052159A9">
      <w:pPr>
        <w:adjustRightInd/>
        <w:spacing w:line="360" w:lineRule="auto"/>
        <w:ind w:firstLine="3845" w:firstLineChars="1197"/>
        <w:outlineLvl w:val="0"/>
        <w:rPr>
          <w:rFonts w:hint="eastAsia" w:ascii="仿宋" w:hAnsi="仿宋" w:eastAsia="仿宋" w:cs="仿宋"/>
          <w:b/>
          <w:color w:val="000000"/>
          <w:sz w:val="32"/>
          <w:szCs w:val="20"/>
          <w:highlight w:val="none"/>
        </w:rPr>
      </w:pPr>
      <w:r>
        <w:rPr>
          <w:rFonts w:hint="eastAsia" w:ascii="仿宋" w:hAnsi="仿宋" w:eastAsia="仿宋" w:cs="仿宋"/>
          <w:b/>
          <w:color w:val="000000"/>
          <w:sz w:val="32"/>
          <w:szCs w:val="20"/>
          <w:highlight w:val="none"/>
        </w:rPr>
        <w:t>前附表</w:t>
      </w:r>
    </w:p>
    <w:tbl>
      <w:tblPr>
        <w:tblStyle w:val="63"/>
        <w:tblW w:w="911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29"/>
        <w:gridCol w:w="1838"/>
        <w:gridCol w:w="6650"/>
      </w:tblGrid>
      <w:tr w14:paraId="0BFDC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629" w:type="dxa"/>
            <w:noWrap w:val="0"/>
            <w:vAlign w:val="top"/>
          </w:tcPr>
          <w:p w14:paraId="537F6AF5">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序号</w:t>
            </w:r>
          </w:p>
        </w:tc>
        <w:tc>
          <w:tcPr>
            <w:tcW w:w="1838" w:type="dxa"/>
            <w:noWrap w:val="0"/>
            <w:vAlign w:val="center"/>
          </w:tcPr>
          <w:p w14:paraId="43A8820D">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事项</w:t>
            </w:r>
          </w:p>
        </w:tc>
        <w:tc>
          <w:tcPr>
            <w:tcW w:w="6650" w:type="dxa"/>
            <w:noWrap w:val="0"/>
            <w:vAlign w:val="center"/>
          </w:tcPr>
          <w:p w14:paraId="70798D80">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本项目的特别规定</w:t>
            </w:r>
          </w:p>
        </w:tc>
      </w:tr>
      <w:tr w14:paraId="52E6E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629" w:type="dxa"/>
            <w:noWrap w:val="0"/>
            <w:vAlign w:val="center"/>
          </w:tcPr>
          <w:p w14:paraId="7FBD4BF8">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1</w:t>
            </w:r>
          </w:p>
        </w:tc>
        <w:tc>
          <w:tcPr>
            <w:tcW w:w="1838" w:type="dxa"/>
            <w:noWrap w:val="0"/>
            <w:vAlign w:val="center"/>
          </w:tcPr>
          <w:p w14:paraId="72BED330">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项目属性</w:t>
            </w:r>
          </w:p>
        </w:tc>
        <w:tc>
          <w:tcPr>
            <w:tcW w:w="6650" w:type="dxa"/>
            <w:noWrap w:val="0"/>
            <w:vAlign w:val="center"/>
          </w:tcPr>
          <w:p w14:paraId="1CB78F3E">
            <w:pPr>
              <w:spacing w:line="360" w:lineRule="auto"/>
              <w:rPr>
                <w:rFonts w:ascii="仿宋" w:hAnsi="仿宋" w:eastAsia="仿宋" w:cs="仿宋"/>
                <w:sz w:val="24"/>
                <w:highlight w:val="none"/>
              </w:rPr>
            </w:pPr>
            <w:r>
              <w:rPr>
                <w:rFonts w:hint="eastAsia" w:ascii="仿宋" w:hAnsi="仿宋" w:eastAsia="仿宋" w:cs="仿宋"/>
                <w:kern w:val="0"/>
                <w:sz w:val="24"/>
                <w:highlight w:val="none"/>
              </w:rPr>
              <w:t>服务</w:t>
            </w:r>
            <w:r>
              <w:rPr>
                <w:rFonts w:hint="eastAsia" w:ascii="仿宋" w:hAnsi="仿宋" w:eastAsia="仿宋" w:cs="仿宋"/>
                <w:sz w:val="24"/>
                <w:highlight w:val="none"/>
              </w:rPr>
              <w:t>类</w:t>
            </w:r>
          </w:p>
        </w:tc>
      </w:tr>
      <w:tr w14:paraId="1EE42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629" w:type="dxa"/>
            <w:noWrap w:val="0"/>
            <w:vAlign w:val="center"/>
          </w:tcPr>
          <w:p w14:paraId="594DBCEE">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2</w:t>
            </w:r>
          </w:p>
        </w:tc>
        <w:tc>
          <w:tcPr>
            <w:tcW w:w="1838" w:type="dxa"/>
            <w:noWrap w:val="0"/>
            <w:vAlign w:val="center"/>
          </w:tcPr>
          <w:p w14:paraId="18B39CF4">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采购标的及其对应的中小企业划分标准所属行业</w:t>
            </w:r>
          </w:p>
        </w:tc>
        <w:tc>
          <w:tcPr>
            <w:tcW w:w="6650" w:type="dxa"/>
            <w:noWrap w:val="0"/>
            <w:vAlign w:val="center"/>
          </w:tcPr>
          <w:p w14:paraId="7A2D3A59">
            <w:pPr>
              <w:snapToGrid w:val="0"/>
              <w:spacing w:line="360" w:lineRule="auto"/>
              <w:rPr>
                <w:rFonts w:ascii="仿宋" w:hAnsi="仿宋" w:eastAsia="仿宋" w:cs="仿宋"/>
                <w:highlight w:val="none"/>
              </w:rPr>
            </w:pPr>
            <w:r>
              <w:rPr>
                <w:rFonts w:hint="eastAsia" w:ascii="仿宋" w:hAnsi="仿宋" w:eastAsia="仿宋" w:cs="仿宋"/>
                <w:kern w:val="0"/>
                <w:sz w:val="24"/>
                <w:highlight w:val="none"/>
              </w:rPr>
              <w:t>（1）标的：</w:t>
            </w:r>
            <w:r>
              <w:rPr>
                <w:rFonts w:hint="eastAsia" w:ascii="仿宋" w:hAnsi="仿宋" w:eastAsia="仿宋" w:cs="仿宋"/>
                <w:b/>
                <w:bCs/>
                <w:kern w:val="0"/>
                <w:sz w:val="24"/>
                <w:highlight w:val="none"/>
                <w:u w:val="single"/>
                <w:lang w:val="en-US" w:eastAsia="zh-CN"/>
              </w:rPr>
              <w:t>杭州市拱墅区人民政府米市巷街道办事处2025年度网格管理服务项目</w:t>
            </w:r>
            <w:r>
              <w:rPr>
                <w:rFonts w:hint="eastAsia" w:ascii="仿宋" w:hAnsi="仿宋" w:eastAsia="仿宋" w:cs="仿宋"/>
                <w:kern w:val="0"/>
                <w:sz w:val="24"/>
                <w:highlight w:val="none"/>
              </w:rPr>
              <w:t>，属于</w:t>
            </w:r>
            <w:r>
              <w:rPr>
                <w:rFonts w:hint="eastAsia" w:ascii="仿宋" w:hAnsi="仿宋" w:eastAsia="仿宋" w:cs="仿宋"/>
                <w:kern w:val="0"/>
                <w:sz w:val="24"/>
                <w:highlight w:val="none"/>
                <w:u w:val="single"/>
              </w:rPr>
              <w:t xml:space="preserve"> </w:t>
            </w:r>
            <w:r>
              <w:rPr>
                <w:rFonts w:hint="eastAsia" w:ascii="仿宋" w:hAnsi="仿宋" w:eastAsia="仿宋" w:cs="仿宋"/>
                <w:b/>
                <w:bCs/>
                <w:kern w:val="0"/>
                <w:sz w:val="24"/>
                <w:highlight w:val="none"/>
                <w:u w:val="single"/>
                <w:lang w:val="en-US" w:eastAsia="zh-CN"/>
              </w:rPr>
              <w:t>租赁和商务服务业</w:t>
            </w:r>
            <w:r>
              <w:rPr>
                <w:rFonts w:hint="eastAsia" w:ascii="仿宋" w:hAnsi="仿宋" w:eastAsia="仿宋" w:cs="仿宋"/>
                <w:kern w:val="0"/>
                <w:sz w:val="24"/>
                <w:highlight w:val="none"/>
              </w:rPr>
              <w:t>；</w:t>
            </w:r>
          </w:p>
        </w:tc>
      </w:tr>
      <w:tr w14:paraId="746AE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629" w:type="dxa"/>
            <w:noWrap w:val="0"/>
            <w:vAlign w:val="center"/>
          </w:tcPr>
          <w:p w14:paraId="5ECA7369">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3</w:t>
            </w:r>
          </w:p>
        </w:tc>
        <w:tc>
          <w:tcPr>
            <w:tcW w:w="1838" w:type="dxa"/>
            <w:noWrap w:val="0"/>
            <w:vAlign w:val="center"/>
          </w:tcPr>
          <w:p w14:paraId="4AC06E61">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是否允许采购进口产品</w:t>
            </w:r>
          </w:p>
        </w:tc>
        <w:tc>
          <w:tcPr>
            <w:tcW w:w="6650" w:type="dxa"/>
            <w:noWrap w:val="0"/>
            <w:vAlign w:val="center"/>
          </w:tcPr>
          <w:p w14:paraId="2A2F92C8">
            <w:pPr>
              <w:spacing w:line="360" w:lineRule="auto"/>
              <w:rPr>
                <w:rFonts w:ascii="仿宋" w:hAnsi="仿宋" w:eastAsia="仿宋" w:cs="仿宋"/>
                <w:kern w:val="0"/>
                <w:sz w:val="24"/>
                <w:highlight w:val="none"/>
              </w:rPr>
            </w:pPr>
            <w:r>
              <w:rPr>
                <w:rFonts w:hint="eastAsia" w:ascii="仿宋" w:hAnsi="仿宋" w:eastAsia="仿宋" w:cs="仿宋"/>
                <w:kern w:val="0"/>
                <w:sz w:val="24"/>
                <w:highlight w:val="none"/>
              </w:rPr>
              <w:sym w:font="Wingdings" w:char="F0FE"/>
            </w:r>
            <w:r>
              <w:rPr>
                <w:rFonts w:hint="eastAsia" w:ascii="仿宋" w:hAnsi="仿宋" w:eastAsia="仿宋" w:cs="仿宋"/>
                <w:kern w:val="0"/>
                <w:sz w:val="24"/>
                <w:highlight w:val="none"/>
              </w:rPr>
              <w:t>本项目不允许采购进口产品。</w:t>
            </w:r>
          </w:p>
          <w:p w14:paraId="5FA26AE8">
            <w:pPr>
              <w:spacing w:line="360" w:lineRule="auto"/>
              <w:rPr>
                <w:rFonts w:ascii="仿宋" w:hAnsi="仿宋" w:eastAsia="仿宋" w:cs="仿宋"/>
                <w:highlight w:val="none"/>
              </w:rPr>
            </w:pPr>
            <w:r>
              <w:rPr>
                <w:rFonts w:hint="eastAsia" w:ascii="仿宋" w:hAnsi="仿宋" w:eastAsia="仿宋" w:cs="仿宋"/>
                <w:kern w:val="0"/>
                <w:sz w:val="24"/>
                <w:highlight w:val="none"/>
              </w:rPr>
              <w:t>☐可以就采购进口产品。</w:t>
            </w:r>
          </w:p>
        </w:tc>
      </w:tr>
      <w:tr w14:paraId="22A67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629" w:type="dxa"/>
            <w:noWrap w:val="0"/>
            <w:vAlign w:val="center"/>
          </w:tcPr>
          <w:p w14:paraId="1B84453F">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4</w:t>
            </w:r>
          </w:p>
        </w:tc>
        <w:tc>
          <w:tcPr>
            <w:tcW w:w="1838" w:type="dxa"/>
            <w:noWrap w:val="0"/>
            <w:vAlign w:val="center"/>
          </w:tcPr>
          <w:p w14:paraId="3FF0E9A7">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分包</w:t>
            </w:r>
          </w:p>
        </w:tc>
        <w:tc>
          <w:tcPr>
            <w:tcW w:w="6650" w:type="dxa"/>
            <w:noWrap w:val="0"/>
            <w:vAlign w:val="center"/>
          </w:tcPr>
          <w:p w14:paraId="3E72A294">
            <w:pPr>
              <w:spacing w:line="360" w:lineRule="auto"/>
              <w:rPr>
                <w:rFonts w:ascii="仿宋" w:hAnsi="仿宋" w:eastAsia="仿宋" w:cs="仿宋"/>
                <w:sz w:val="24"/>
                <w:highlight w:val="none"/>
              </w:rPr>
            </w:pPr>
            <w:r>
              <w:rPr>
                <w:rFonts w:ascii="Wingdings" w:hAnsi="Wingdings" w:eastAsia="仿宋" w:cs="仿宋"/>
                <w:kern w:val="0"/>
                <w:sz w:val="24"/>
                <w:highlight w:val="none"/>
              </w:rPr>
              <w:sym w:font="Wingdings" w:char="00A8"/>
            </w:r>
            <w:r>
              <w:rPr>
                <w:rFonts w:hint="eastAsia" w:ascii="仿宋" w:hAnsi="仿宋" w:eastAsia="仿宋" w:cs="仿宋"/>
                <w:kern w:val="0"/>
                <w:sz w:val="24"/>
                <w:highlight w:val="none"/>
              </w:rPr>
              <w:t>A</w:t>
            </w:r>
            <w:r>
              <w:rPr>
                <w:rFonts w:hint="eastAsia" w:ascii="仿宋" w:hAnsi="仿宋" w:eastAsia="仿宋" w:cs="仿宋"/>
                <w:sz w:val="24"/>
                <w:highlight w:val="none"/>
              </w:rPr>
              <w:t>同意将非主体、非关键性的工作分包。</w:t>
            </w:r>
          </w:p>
          <w:p w14:paraId="098225B5">
            <w:pPr>
              <w:spacing w:line="360" w:lineRule="auto"/>
              <w:rPr>
                <w:rFonts w:ascii="仿宋" w:hAnsi="仿宋" w:eastAsia="仿宋" w:cs="仿宋"/>
                <w:sz w:val="24"/>
                <w:highlight w:val="none"/>
              </w:rPr>
            </w:pPr>
            <w:r>
              <w:rPr>
                <w:rFonts w:ascii="Wingdings" w:hAnsi="Wingdings" w:eastAsia="仿宋" w:cs="仿宋"/>
                <w:kern w:val="0"/>
                <w:sz w:val="24"/>
                <w:highlight w:val="none"/>
              </w:rPr>
              <w:sym w:font="Wingdings" w:char="00FE"/>
            </w:r>
            <w:r>
              <w:rPr>
                <w:rFonts w:hint="eastAsia" w:ascii="仿宋" w:hAnsi="仿宋" w:eastAsia="仿宋" w:cs="仿宋"/>
                <w:kern w:val="0"/>
                <w:sz w:val="24"/>
                <w:highlight w:val="none"/>
              </w:rPr>
              <w:t>B</w:t>
            </w:r>
            <w:r>
              <w:rPr>
                <w:rFonts w:hint="eastAsia" w:ascii="仿宋" w:hAnsi="仿宋" w:eastAsia="仿宋" w:cs="仿宋"/>
                <w:sz w:val="24"/>
                <w:highlight w:val="none"/>
              </w:rPr>
              <w:t>不同意分包。</w:t>
            </w:r>
          </w:p>
        </w:tc>
      </w:tr>
      <w:tr w14:paraId="68767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629" w:type="dxa"/>
            <w:noWrap w:val="0"/>
            <w:vAlign w:val="center"/>
          </w:tcPr>
          <w:p w14:paraId="45670730">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5</w:t>
            </w:r>
          </w:p>
        </w:tc>
        <w:tc>
          <w:tcPr>
            <w:tcW w:w="1838" w:type="dxa"/>
            <w:noWrap w:val="0"/>
            <w:vAlign w:val="center"/>
          </w:tcPr>
          <w:p w14:paraId="4765D209">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开标前答疑会或现场考察</w:t>
            </w:r>
          </w:p>
        </w:tc>
        <w:tc>
          <w:tcPr>
            <w:tcW w:w="6650" w:type="dxa"/>
            <w:noWrap w:val="0"/>
            <w:vAlign w:val="center"/>
          </w:tcPr>
          <w:p w14:paraId="4CD892D8">
            <w:pPr>
              <w:spacing w:line="360" w:lineRule="auto"/>
              <w:rPr>
                <w:rFonts w:ascii="仿宋" w:hAnsi="仿宋" w:eastAsia="仿宋" w:cs="仿宋"/>
                <w:sz w:val="24"/>
                <w:highlight w:val="none"/>
              </w:rPr>
            </w:pPr>
            <w:r>
              <w:rPr>
                <w:rFonts w:ascii="Wingdings" w:hAnsi="Wingdings" w:eastAsia="仿宋" w:cs="仿宋"/>
                <w:kern w:val="0"/>
                <w:sz w:val="24"/>
                <w:highlight w:val="none"/>
              </w:rPr>
              <w:t></w:t>
            </w:r>
            <w:r>
              <w:rPr>
                <w:rFonts w:hint="eastAsia" w:ascii="仿宋" w:hAnsi="仿宋" w:eastAsia="仿宋" w:cs="仿宋"/>
                <w:kern w:val="0"/>
                <w:sz w:val="24"/>
                <w:highlight w:val="none"/>
              </w:rPr>
              <w:t>A</w:t>
            </w:r>
            <w:r>
              <w:rPr>
                <w:rFonts w:hint="eastAsia" w:ascii="仿宋" w:hAnsi="仿宋" w:eastAsia="仿宋" w:cs="仿宋"/>
                <w:sz w:val="24"/>
                <w:highlight w:val="none"/>
              </w:rPr>
              <w:t>不组织。</w:t>
            </w:r>
          </w:p>
          <w:p w14:paraId="15CAAEE6">
            <w:pPr>
              <w:spacing w:line="360" w:lineRule="auto"/>
              <w:rPr>
                <w:rFonts w:ascii="仿宋" w:hAnsi="仿宋" w:eastAsia="仿宋" w:cs="仿宋"/>
                <w:sz w:val="24"/>
                <w:szCs w:val="20"/>
                <w:highlight w:val="none"/>
              </w:rPr>
            </w:pPr>
            <w:r>
              <w:rPr>
                <w:rFonts w:ascii="Wingdings" w:hAnsi="Wingdings" w:eastAsia="仿宋" w:cs="仿宋"/>
                <w:kern w:val="0"/>
                <w:sz w:val="24"/>
                <w:highlight w:val="none"/>
              </w:rPr>
              <w:sym w:font="Wingdings" w:char="00A8"/>
            </w:r>
            <w:r>
              <w:rPr>
                <w:rFonts w:hint="eastAsia" w:ascii="仿宋" w:hAnsi="仿宋" w:eastAsia="仿宋" w:cs="仿宋"/>
                <w:kern w:val="0"/>
                <w:sz w:val="24"/>
                <w:highlight w:val="none"/>
              </w:rPr>
              <w:t>B</w:t>
            </w:r>
            <w:r>
              <w:rPr>
                <w:rFonts w:hint="eastAsia" w:ascii="仿宋" w:hAnsi="仿宋" w:eastAsia="仿宋" w:cs="仿宋"/>
                <w:sz w:val="24"/>
              </w:rPr>
              <w:t>时间：</w:t>
            </w:r>
            <w:r>
              <w:rPr>
                <w:rFonts w:hint="eastAsia" w:ascii="仿宋" w:hAnsi="仿宋" w:eastAsia="仿宋" w:cs="仿宋"/>
                <w:sz w:val="24"/>
                <w:u w:val="single"/>
              </w:rPr>
              <w:t xml:space="preserve">      </w:t>
            </w:r>
            <w:r>
              <w:rPr>
                <w:rFonts w:hint="eastAsia" w:ascii="仿宋" w:hAnsi="仿宋" w:eastAsia="仿宋" w:cs="仿宋"/>
                <w:sz w:val="24"/>
              </w:rPr>
              <w:t>,地点：</w:t>
            </w:r>
            <w:r>
              <w:rPr>
                <w:rFonts w:hint="eastAsia" w:ascii="仿宋" w:hAnsi="仿宋" w:eastAsia="仿宋" w:cs="仿宋"/>
                <w:sz w:val="24"/>
                <w:u w:val="single"/>
              </w:rPr>
              <w:t xml:space="preserve">      </w:t>
            </w:r>
            <w:r>
              <w:rPr>
                <w:rFonts w:hint="eastAsia" w:ascii="仿宋" w:hAnsi="仿宋" w:eastAsia="仿宋" w:cs="仿宋"/>
                <w:sz w:val="24"/>
              </w:rPr>
              <w:t>，联系人：</w:t>
            </w:r>
            <w:r>
              <w:rPr>
                <w:rFonts w:hint="eastAsia" w:ascii="仿宋" w:hAnsi="仿宋" w:eastAsia="仿宋" w:cs="仿宋"/>
                <w:sz w:val="24"/>
                <w:u w:val="single"/>
              </w:rPr>
              <w:t xml:space="preserve">      </w:t>
            </w:r>
            <w:r>
              <w:rPr>
                <w:rFonts w:hint="eastAsia" w:ascii="仿宋" w:hAnsi="仿宋" w:eastAsia="仿宋" w:cs="仿宋"/>
                <w:sz w:val="24"/>
              </w:rPr>
              <w:t>，联系方式：</w:t>
            </w:r>
            <w:r>
              <w:rPr>
                <w:rFonts w:hint="eastAsia" w:ascii="仿宋" w:hAnsi="仿宋" w:eastAsia="仿宋" w:cs="仿宋"/>
                <w:sz w:val="24"/>
                <w:u w:val="single"/>
              </w:rPr>
              <w:t xml:space="preserve">      </w:t>
            </w:r>
            <w:r>
              <w:rPr>
                <w:rFonts w:hint="eastAsia" w:ascii="仿宋" w:hAnsi="仿宋" w:eastAsia="仿宋" w:cs="仿宋"/>
                <w:sz w:val="24"/>
                <w:szCs w:val="20"/>
              </w:rPr>
              <w:t>。</w:t>
            </w:r>
          </w:p>
          <w:p w14:paraId="72A0CAD0">
            <w:pPr>
              <w:spacing w:line="360" w:lineRule="auto"/>
              <w:rPr>
                <w:rFonts w:ascii="仿宋" w:hAnsi="仿宋" w:eastAsia="仿宋" w:cs="仿宋"/>
                <w:sz w:val="24"/>
                <w:szCs w:val="20"/>
                <w:highlight w:val="none"/>
              </w:rPr>
            </w:pPr>
            <w:r>
              <w:rPr>
                <w:rFonts w:hint="eastAsia" w:ascii="仿宋" w:hAnsi="仿宋" w:eastAsia="仿宋" w:cs="仿宋"/>
                <w:b/>
                <w:bCs/>
                <w:sz w:val="24"/>
                <w:highlight w:val="none"/>
              </w:rPr>
              <w:t>注：本项目不组织统一踏勘，已获取采购文件的供应商请自行前往。</w:t>
            </w:r>
          </w:p>
        </w:tc>
      </w:tr>
      <w:tr w14:paraId="1D4F8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629" w:type="dxa"/>
            <w:noWrap w:val="0"/>
            <w:vAlign w:val="center"/>
          </w:tcPr>
          <w:p w14:paraId="1D29A169">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6</w:t>
            </w:r>
          </w:p>
        </w:tc>
        <w:tc>
          <w:tcPr>
            <w:tcW w:w="1838" w:type="dxa"/>
            <w:noWrap w:val="0"/>
            <w:vAlign w:val="center"/>
          </w:tcPr>
          <w:p w14:paraId="6C3FEFB2">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样品提供</w:t>
            </w:r>
          </w:p>
        </w:tc>
        <w:tc>
          <w:tcPr>
            <w:tcW w:w="6650" w:type="dxa"/>
            <w:noWrap w:val="0"/>
            <w:vAlign w:val="center"/>
          </w:tcPr>
          <w:p w14:paraId="10FB13C4">
            <w:pPr>
              <w:spacing w:line="360" w:lineRule="auto"/>
              <w:rPr>
                <w:rFonts w:hint="eastAsia" w:ascii="仿宋" w:hAnsi="仿宋" w:eastAsia="仿宋" w:cs="仿宋"/>
                <w:sz w:val="24"/>
              </w:rPr>
            </w:pPr>
            <w:r>
              <w:rPr>
                <w:rFonts w:hint="eastAsia" w:ascii="Wingdings" w:hAnsi="Wingdings" w:eastAsia="仿宋" w:cs="仿宋"/>
                <w:kern w:val="0"/>
                <w:sz w:val="24"/>
                <w:szCs w:val="24"/>
                <w:lang w:val="en-US" w:eastAsia="zh-CN" w:bidi="ar-SA"/>
              </w:rPr>
              <w:t>þ</w:t>
            </w:r>
            <w:r>
              <w:rPr>
                <w:rFonts w:hint="eastAsia" w:ascii="仿宋" w:hAnsi="仿宋" w:eastAsia="仿宋" w:cs="仿宋"/>
                <w:kern w:val="0"/>
                <w:sz w:val="24"/>
              </w:rPr>
              <w:t>A</w:t>
            </w:r>
            <w:r>
              <w:rPr>
                <w:rFonts w:hint="eastAsia" w:ascii="仿宋" w:hAnsi="仿宋" w:eastAsia="仿宋" w:cs="仿宋"/>
                <w:sz w:val="24"/>
              </w:rPr>
              <w:t>不要求提供。</w:t>
            </w:r>
          </w:p>
          <w:p w14:paraId="3417CB7A">
            <w:pPr>
              <w:spacing w:line="360" w:lineRule="auto"/>
              <w:rPr>
                <w:rFonts w:hint="eastAsia" w:ascii="仿宋" w:hAnsi="仿宋" w:eastAsia="仿宋" w:cs="仿宋"/>
                <w:kern w:val="0"/>
                <w:sz w:val="24"/>
              </w:rPr>
            </w:pPr>
            <w:r>
              <w:rPr>
                <w:rFonts w:hint="eastAsia" w:ascii="仿宋" w:hAnsi="仿宋" w:eastAsia="仿宋" w:cs="仿宋"/>
                <w:kern w:val="0"/>
                <w:sz w:val="24"/>
              </w:rPr>
              <w:t>☐B要求提供，</w:t>
            </w:r>
          </w:p>
          <w:p w14:paraId="35F0A4AF">
            <w:pPr>
              <w:spacing w:line="360" w:lineRule="auto"/>
              <w:rPr>
                <w:rFonts w:hint="eastAsia" w:ascii="仿宋" w:hAnsi="仿宋" w:eastAsia="仿宋" w:cs="仿宋"/>
                <w:kern w:val="0"/>
                <w:sz w:val="24"/>
              </w:rPr>
            </w:pPr>
            <w:r>
              <w:rPr>
                <w:rFonts w:hint="eastAsia" w:ascii="仿宋" w:hAnsi="仿宋" w:eastAsia="仿宋" w:cs="仿宋"/>
                <w:kern w:val="0"/>
                <w:sz w:val="24"/>
              </w:rPr>
              <w:t>（1）</w:t>
            </w:r>
            <w:r>
              <w:rPr>
                <w:rFonts w:hint="eastAsia" w:ascii="仿宋" w:hAnsi="仿宋" w:eastAsia="仿宋" w:cs="仿宋"/>
                <w:snapToGrid w:val="0"/>
                <w:kern w:val="28"/>
                <w:sz w:val="24"/>
              </w:rPr>
              <w:t>样品：</w:t>
            </w:r>
            <w:r>
              <w:rPr>
                <w:rFonts w:hint="eastAsia" w:ascii="仿宋" w:hAnsi="仿宋" w:eastAsia="仿宋" w:cs="仿宋"/>
                <w:sz w:val="24"/>
                <w:u w:val="single"/>
              </w:rPr>
              <w:t xml:space="preserve">    </w:t>
            </w:r>
            <w:r>
              <w:rPr>
                <w:rFonts w:hint="eastAsia" w:ascii="仿宋" w:hAnsi="仿宋" w:eastAsia="仿宋" w:cs="仿宋"/>
                <w:kern w:val="0"/>
                <w:sz w:val="24"/>
              </w:rPr>
              <w:t>；</w:t>
            </w:r>
          </w:p>
          <w:p w14:paraId="799DA520">
            <w:pPr>
              <w:spacing w:line="360" w:lineRule="auto"/>
              <w:rPr>
                <w:rFonts w:hint="eastAsia" w:ascii="仿宋" w:hAnsi="仿宋" w:eastAsia="仿宋" w:cs="仿宋"/>
                <w:kern w:val="0"/>
                <w:sz w:val="24"/>
              </w:rPr>
            </w:pPr>
            <w:r>
              <w:rPr>
                <w:rFonts w:hint="eastAsia" w:ascii="仿宋" w:hAnsi="仿宋" w:eastAsia="仿宋" w:cs="仿宋"/>
                <w:kern w:val="0"/>
                <w:sz w:val="24"/>
              </w:rPr>
              <w:t>（2）</w:t>
            </w:r>
            <w:r>
              <w:rPr>
                <w:rFonts w:hint="eastAsia" w:ascii="仿宋" w:hAnsi="仿宋" w:eastAsia="仿宋" w:cs="仿宋"/>
                <w:snapToGrid w:val="0"/>
                <w:kern w:val="28"/>
                <w:sz w:val="24"/>
              </w:rPr>
              <w:t>样品制作的标准和要求：</w:t>
            </w:r>
            <w:r>
              <w:rPr>
                <w:rFonts w:hint="eastAsia" w:ascii="仿宋" w:hAnsi="仿宋" w:eastAsia="仿宋" w:cs="仿宋"/>
                <w:sz w:val="24"/>
                <w:u w:val="single"/>
              </w:rPr>
              <w:t xml:space="preserve">    </w:t>
            </w:r>
            <w:r>
              <w:rPr>
                <w:rFonts w:hint="eastAsia" w:ascii="仿宋" w:hAnsi="仿宋" w:eastAsia="仿宋" w:cs="仿宋"/>
                <w:kern w:val="0"/>
                <w:sz w:val="24"/>
              </w:rPr>
              <w:t>；</w:t>
            </w:r>
          </w:p>
          <w:p w14:paraId="5870BB6F">
            <w:pPr>
              <w:spacing w:line="360" w:lineRule="auto"/>
              <w:rPr>
                <w:rFonts w:hint="eastAsia" w:ascii="仿宋" w:hAnsi="仿宋" w:eastAsia="仿宋" w:cs="仿宋"/>
                <w:kern w:val="0"/>
                <w:sz w:val="24"/>
              </w:rPr>
            </w:pPr>
            <w:r>
              <w:rPr>
                <w:rFonts w:hint="eastAsia" w:ascii="仿宋" w:hAnsi="仿宋" w:eastAsia="仿宋" w:cs="仿宋"/>
                <w:kern w:val="0"/>
                <w:sz w:val="24"/>
              </w:rPr>
              <w:t>（3）样品的评审方法以及评审标准</w:t>
            </w:r>
            <w:r>
              <w:rPr>
                <w:rFonts w:hint="eastAsia" w:ascii="仿宋" w:hAnsi="仿宋" w:eastAsia="仿宋" w:cs="仿宋"/>
                <w:snapToGrid w:val="0"/>
                <w:kern w:val="28"/>
                <w:sz w:val="24"/>
              </w:rPr>
              <w:t>：详见</w:t>
            </w:r>
            <w:r>
              <w:rPr>
                <w:rFonts w:hint="eastAsia" w:ascii="仿宋" w:hAnsi="仿宋" w:eastAsia="仿宋" w:cs="仿宋"/>
                <w:sz w:val="24"/>
                <w:u w:val="single"/>
              </w:rPr>
              <w:t>评标办法</w:t>
            </w:r>
            <w:r>
              <w:rPr>
                <w:rFonts w:hint="eastAsia" w:ascii="仿宋" w:hAnsi="仿宋" w:eastAsia="仿宋" w:cs="仿宋"/>
                <w:kern w:val="0"/>
                <w:sz w:val="24"/>
              </w:rPr>
              <w:t>；</w:t>
            </w:r>
          </w:p>
          <w:p w14:paraId="7D2425BB">
            <w:pPr>
              <w:spacing w:line="360" w:lineRule="auto"/>
              <w:rPr>
                <w:rFonts w:hint="eastAsia" w:ascii="仿宋" w:hAnsi="仿宋" w:eastAsia="仿宋" w:cs="仿宋"/>
                <w:kern w:val="0"/>
                <w:sz w:val="24"/>
              </w:rPr>
            </w:pPr>
            <w:r>
              <w:rPr>
                <w:rFonts w:hint="eastAsia" w:ascii="仿宋" w:hAnsi="仿宋" w:eastAsia="仿宋" w:cs="仿宋"/>
                <w:kern w:val="0"/>
                <w:sz w:val="24"/>
              </w:rPr>
              <w:t>（4）是否需要随样品提交检测报告：☐否；☐是，检测机构的要求</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；检测内容</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w:t>
            </w:r>
          </w:p>
          <w:p w14:paraId="4E916FCF">
            <w:pPr>
              <w:spacing w:line="360" w:lineRule="auto"/>
              <w:rPr>
                <w:rFonts w:hint="eastAsia" w:ascii="仿宋" w:hAnsi="仿宋" w:eastAsia="仿宋" w:cs="仿宋"/>
                <w:sz w:val="24"/>
              </w:rPr>
            </w:pPr>
            <w:r>
              <w:rPr>
                <w:rFonts w:hint="eastAsia" w:ascii="仿宋" w:hAnsi="仿宋" w:eastAsia="仿宋" w:cs="仿宋"/>
                <w:sz w:val="24"/>
              </w:rPr>
              <w:t>（5）提供样品的时间：</w:t>
            </w:r>
            <w:r>
              <w:rPr>
                <w:rFonts w:hint="eastAsia" w:ascii="仿宋" w:hAnsi="仿宋" w:eastAsia="仿宋" w:cs="仿宋"/>
                <w:sz w:val="24"/>
                <w:u w:val="single"/>
              </w:rPr>
              <w:t xml:space="preserve">    </w:t>
            </w:r>
            <w:r>
              <w:rPr>
                <w:rFonts w:hint="eastAsia" w:ascii="仿宋" w:hAnsi="仿宋" w:eastAsia="仿宋" w:cs="仿宋"/>
                <w:kern w:val="0"/>
                <w:sz w:val="24"/>
              </w:rPr>
              <w:t>；地点：</w:t>
            </w:r>
            <w:r>
              <w:rPr>
                <w:rFonts w:hint="eastAsia" w:ascii="仿宋" w:hAnsi="仿宋" w:eastAsia="仿宋" w:cs="仿宋"/>
                <w:sz w:val="24"/>
                <w:u w:val="single"/>
              </w:rPr>
              <w:t xml:space="preserve">    </w:t>
            </w:r>
            <w:r>
              <w:rPr>
                <w:rFonts w:hint="eastAsia" w:ascii="仿宋" w:hAnsi="仿宋" w:eastAsia="仿宋" w:cs="仿宋"/>
                <w:kern w:val="0"/>
                <w:sz w:val="24"/>
              </w:rPr>
              <w:t>；联系人</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28"/>
                <w:sz w:val="24"/>
              </w:rPr>
              <w:t>联系电话：</w:t>
            </w:r>
            <w:r>
              <w:rPr>
                <w:rFonts w:hint="eastAsia" w:ascii="仿宋" w:hAnsi="仿宋" w:eastAsia="仿宋" w:cs="仿宋"/>
                <w:sz w:val="24"/>
                <w:u w:val="single"/>
              </w:rPr>
              <w:t xml:space="preserve">    </w:t>
            </w:r>
            <w:r>
              <w:rPr>
                <w:rFonts w:hint="eastAsia" w:ascii="仿宋" w:hAnsi="仿宋" w:eastAsia="仿宋" w:cs="仿宋"/>
                <w:sz w:val="24"/>
              </w:rPr>
              <w:t>。请投标人在上述时间内提供样品并按规定位置安装完毕。超过截止时间的，采购人或采购代理机构将不予接收，并将清场并封闭样品现场。</w:t>
            </w:r>
          </w:p>
          <w:p w14:paraId="10F7585C">
            <w:pPr>
              <w:spacing w:line="360" w:lineRule="auto"/>
              <w:rPr>
                <w:rFonts w:hint="eastAsia" w:ascii="仿宋" w:hAnsi="仿宋" w:eastAsia="仿宋" w:cs="仿宋"/>
                <w:sz w:val="24"/>
              </w:rPr>
            </w:pPr>
            <w:r>
              <w:rPr>
                <w:rFonts w:hint="eastAsia" w:ascii="仿宋" w:hAnsi="仿宋" w:eastAsia="仿宋" w:cs="仿宋"/>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2C3B82C4">
            <w:pPr>
              <w:spacing w:line="360" w:lineRule="auto"/>
              <w:rPr>
                <w:rFonts w:ascii="仿宋" w:hAnsi="仿宋" w:eastAsia="仿宋" w:cs="仿宋"/>
                <w:b/>
                <w:sz w:val="24"/>
                <w:highlight w:val="none"/>
              </w:rPr>
            </w:pPr>
            <w:r>
              <w:rPr>
                <w:rFonts w:hint="eastAsia" w:ascii="仿宋" w:hAnsi="仿宋" w:eastAsia="仿宋" w:cs="仿宋"/>
                <w:sz w:val="24"/>
              </w:rPr>
              <w:t>（7）制作、运输、安装和保管样品所发生的一切费用由投标人自理。</w:t>
            </w:r>
          </w:p>
        </w:tc>
      </w:tr>
      <w:tr w14:paraId="00B47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629" w:type="dxa"/>
            <w:noWrap w:val="0"/>
            <w:vAlign w:val="center"/>
          </w:tcPr>
          <w:p w14:paraId="481D9221">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7</w:t>
            </w:r>
          </w:p>
        </w:tc>
        <w:tc>
          <w:tcPr>
            <w:tcW w:w="1838" w:type="dxa"/>
            <w:noWrap w:val="0"/>
            <w:vAlign w:val="center"/>
          </w:tcPr>
          <w:p w14:paraId="16C5023A">
            <w:pPr>
              <w:snapToGrid w:val="0"/>
              <w:spacing w:line="360" w:lineRule="auto"/>
              <w:jc w:val="center"/>
              <w:rPr>
                <w:rFonts w:ascii="仿宋" w:hAnsi="仿宋" w:eastAsia="仿宋" w:cs="仿宋"/>
                <w:bCs/>
                <w:sz w:val="24"/>
                <w:highlight w:val="none"/>
              </w:rPr>
            </w:pPr>
            <w:r>
              <w:rPr>
                <w:rFonts w:hint="eastAsia" w:ascii="仿宋" w:hAnsi="仿宋" w:eastAsia="仿宋" w:cs="仿宋"/>
                <w:b/>
                <w:sz w:val="24"/>
                <w:highlight w:val="none"/>
              </w:rPr>
              <w:t>方案讲解演示</w:t>
            </w:r>
          </w:p>
        </w:tc>
        <w:tc>
          <w:tcPr>
            <w:tcW w:w="6650" w:type="dxa"/>
            <w:noWrap w:val="0"/>
            <w:vAlign w:val="center"/>
          </w:tcPr>
          <w:p w14:paraId="7604BBFC">
            <w:pPr>
              <w:spacing w:line="360" w:lineRule="auto"/>
              <w:rPr>
                <w:rFonts w:ascii="仿宋" w:hAnsi="仿宋" w:eastAsia="仿宋" w:cs="仿宋"/>
                <w:sz w:val="24"/>
                <w:highlight w:val="none"/>
              </w:rPr>
            </w:pPr>
            <w:r>
              <w:rPr>
                <w:rFonts w:ascii="Wingdings" w:hAnsi="Wingdings" w:eastAsia="仿宋" w:cs="仿宋"/>
                <w:kern w:val="0"/>
                <w:sz w:val="24"/>
                <w:highlight w:val="none"/>
              </w:rPr>
              <w:t></w:t>
            </w:r>
            <w:r>
              <w:rPr>
                <w:rFonts w:hint="eastAsia" w:ascii="仿宋" w:hAnsi="仿宋" w:eastAsia="仿宋" w:cs="仿宋"/>
                <w:kern w:val="0"/>
                <w:sz w:val="24"/>
                <w:highlight w:val="none"/>
              </w:rPr>
              <w:t>A</w:t>
            </w:r>
            <w:r>
              <w:rPr>
                <w:rFonts w:hint="eastAsia" w:ascii="仿宋" w:hAnsi="仿宋" w:eastAsia="仿宋" w:cs="仿宋"/>
                <w:sz w:val="24"/>
                <w:highlight w:val="none"/>
              </w:rPr>
              <w:t>不组织。</w:t>
            </w:r>
          </w:p>
          <w:p w14:paraId="72534F29">
            <w:pPr>
              <w:spacing w:line="360" w:lineRule="auto"/>
              <w:rPr>
                <w:rFonts w:ascii="仿宋" w:hAnsi="仿宋" w:eastAsia="仿宋" w:cs="仿宋"/>
                <w:kern w:val="0"/>
                <w:sz w:val="24"/>
                <w:highlight w:val="none"/>
              </w:rPr>
            </w:pPr>
            <w:r>
              <w:rPr>
                <w:rFonts w:hint="eastAsia" w:ascii="仿宋" w:hAnsi="仿宋" w:eastAsia="仿宋" w:cs="仿宋"/>
                <w:kern w:val="0"/>
                <w:sz w:val="24"/>
                <w:highlight w:val="none"/>
              </w:rPr>
              <w:t>☐B组织。</w:t>
            </w:r>
          </w:p>
          <w:p w14:paraId="74CD9F88">
            <w:pPr>
              <w:snapToGrid w:val="0"/>
              <w:spacing w:line="360" w:lineRule="auto"/>
              <w:rPr>
                <w:rFonts w:ascii="仿宋" w:hAnsi="仿宋" w:eastAsia="仿宋" w:cs="仿宋"/>
                <w:kern w:val="0"/>
                <w:sz w:val="24"/>
                <w:highlight w:val="none"/>
              </w:rPr>
            </w:pPr>
            <w:r>
              <w:rPr>
                <w:rFonts w:hint="eastAsia" w:ascii="仿宋" w:hAnsi="仿宋" w:eastAsia="仿宋" w:cs="仿宋"/>
                <w:kern w:val="0"/>
                <w:sz w:val="24"/>
                <w:highlight w:val="none"/>
              </w:rPr>
              <w:t>（1）在评审时安排每个供应商进行方案讲解演示。每个供应商时间不超过</w:t>
            </w:r>
            <w:r>
              <w:rPr>
                <w:rFonts w:hint="eastAsia" w:ascii="仿宋" w:hAnsi="仿宋" w:eastAsia="仿宋" w:cs="仿宋"/>
                <w:kern w:val="0"/>
                <w:sz w:val="24"/>
                <w:highlight w:val="none"/>
                <w:u w:val="single"/>
              </w:rPr>
              <w:t>20</w:t>
            </w:r>
            <w:r>
              <w:rPr>
                <w:rFonts w:hint="eastAsia" w:ascii="仿宋" w:hAnsi="仿宋" w:eastAsia="仿宋" w:cs="仿宋"/>
                <w:kern w:val="0"/>
                <w:sz w:val="24"/>
                <w:highlight w:val="none"/>
              </w:rPr>
              <w:t>分钟，讲解次序以响应文件解密时间先后次序为准，讲解演示人员不超过</w:t>
            </w:r>
            <w:r>
              <w:rPr>
                <w:rFonts w:hint="eastAsia" w:ascii="仿宋" w:hAnsi="仿宋" w:eastAsia="仿宋" w:cs="仿宋"/>
                <w:kern w:val="0"/>
                <w:sz w:val="24"/>
                <w:highlight w:val="none"/>
                <w:u w:val="single"/>
              </w:rPr>
              <w:t>3</w:t>
            </w:r>
            <w:r>
              <w:rPr>
                <w:rFonts w:hint="eastAsia" w:ascii="仿宋" w:hAnsi="仿宋" w:eastAsia="仿宋" w:cs="仿宋"/>
                <w:kern w:val="0"/>
                <w:sz w:val="24"/>
                <w:highlight w:val="none"/>
              </w:rPr>
              <w:t>人。讲解演示结束后按要求解答</w:t>
            </w:r>
            <w:r>
              <w:rPr>
                <w:rFonts w:hint="eastAsia" w:ascii="仿宋" w:hAnsi="仿宋" w:eastAsia="仿宋" w:cs="仿宋"/>
                <w:kern w:val="0"/>
                <w:sz w:val="24"/>
                <w:highlight w:val="none"/>
                <w:lang w:val="en-US" w:eastAsia="zh-CN"/>
              </w:rPr>
              <w:t>评审</w:t>
            </w:r>
            <w:r>
              <w:rPr>
                <w:rFonts w:hint="eastAsia" w:ascii="仿宋" w:hAnsi="仿宋" w:eastAsia="仿宋" w:cs="仿宋"/>
                <w:kern w:val="0"/>
                <w:sz w:val="24"/>
                <w:highlight w:val="none"/>
              </w:rPr>
              <w:t>小组提问。</w:t>
            </w:r>
          </w:p>
          <w:p w14:paraId="15D51305">
            <w:pPr>
              <w:snapToGrid w:val="0"/>
              <w:spacing w:line="360" w:lineRule="auto"/>
              <w:rPr>
                <w:rFonts w:ascii="仿宋" w:hAnsi="仿宋" w:eastAsia="仿宋" w:cs="仿宋"/>
                <w:kern w:val="0"/>
                <w:sz w:val="24"/>
                <w:highlight w:val="none"/>
              </w:rPr>
            </w:pPr>
            <w:r>
              <w:rPr>
                <w:rFonts w:hint="eastAsia" w:ascii="仿宋" w:hAnsi="仿宋" w:eastAsia="仿宋" w:cs="仿宋"/>
                <w:kern w:val="0"/>
                <w:sz w:val="24"/>
                <w:highlight w:val="none"/>
              </w:rPr>
              <w:t>（2）方案讲解演示可选择以下其中一种方式：</w:t>
            </w:r>
          </w:p>
          <w:p w14:paraId="6BA70D57">
            <w:pPr>
              <w:snapToGrid w:val="0"/>
              <w:spacing w:line="360" w:lineRule="auto"/>
              <w:rPr>
                <w:rFonts w:ascii="仿宋" w:hAnsi="仿宋" w:eastAsia="仿宋" w:cs="仿宋"/>
                <w:kern w:val="0"/>
                <w:sz w:val="24"/>
                <w:highlight w:val="none"/>
              </w:rPr>
            </w:pPr>
            <w:r>
              <w:rPr>
                <w:rFonts w:hint="eastAsia" w:ascii="仿宋" w:hAnsi="仿宋" w:eastAsia="仿宋" w:cs="仿宋"/>
                <w:kern w:val="0"/>
                <w:sz w:val="24"/>
                <w:highlight w:val="none"/>
              </w:rPr>
              <w:t>方式一：政采云平台在线讲解演示。政采云平台在线讲解需供应商根据政采云平台操作要求做好准备工作，提前完善软硬件配置环境。</w:t>
            </w:r>
          </w:p>
          <w:p w14:paraId="4E8D503C">
            <w:pPr>
              <w:snapToGrid w:val="0"/>
              <w:spacing w:line="360" w:lineRule="auto"/>
              <w:rPr>
                <w:rFonts w:ascii="仿宋" w:hAnsi="仿宋" w:eastAsia="仿宋" w:cs="仿宋"/>
                <w:kern w:val="0"/>
                <w:sz w:val="24"/>
                <w:highlight w:val="none"/>
              </w:rPr>
            </w:pPr>
            <w:r>
              <w:rPr>
                <w:rFonts w:hint="eastAsia" w:ascii="仿宋" w:hAnsi="仿宋" w:eastAsia="仿宋" w:cs="仿宋"/>
                <w:kern w:val="0"/>
                <w:sz w:val="24"/>
                <w:highlight w:val="none"/>
              </w:rPr>
              <w:t>方式二：现场讲解演示。现场讲解地点为</w:t>
            </w:r>
            <w:r>
              <w:rPr>
                <w:rFonts w:hint="eastAsia" w:ascii="仿宋" w:hAnsi="仿宋" w:eastAsia="仿宋" w:cs="仿宋"/>
                <w:kern w:val="0"/>
                <w:sz w:val="24"/>
                <w:highlight w:val="none"/>
                <w:lang w:val="en-US" w:eastAsia="zh-CN"/>
              </w:rPr>
              <w:t>招标代理公司开标室</w:t>
            </w:r>
            <w:r>
              <w:rPr>
                <w:rFonts w:hint="eastAsia" w:ascii="仿宋" w:hAnsi="仿宋" w:eastAsia="仿宋" w:cs="仿宋"/>
                <w:kern w:val="0"/>
                <w:sz w:val="24"/>
                <w:highlight w:val="none"/>
              </w:rPr>
              <w:t>，讲解演示所用电脑等设备由供应商自备。现场讲解演示人员进场时提供讲解人员名单（加盖公章或授权代表签名）及身份证明，否则不得讲解演示。</w:t>
            </w:r>
          </w:p>
          <w:p w14:paraId="0F699C24">
            <w:pPr>
              <w:snapToGrid w:val="0"/>
              <w:spacing w:line="360" w:lineRule="auto"/>
              <w:rPr>
                <w:rFonts w:ascii="仿宋" w:hAnsi="仿宋" w:eastAsia="仿宋" w:cs="仿宋"/>
                <w:b/>
                <w:kern w:val="0"/>
                <w:sz w:val="24"/>
                <w:highlight w:val="none"/>
                <w:lang w:val="zh-CN"/>
              </w:rPr>
            </w:pPr>
            <w:r>
              <w:rPr>
                <w:rFonts w:hint="eastAsia" w:ascii="仿宋" w:hAnsi="仿宋" w:eastAsia="仿宋" w:cs="仿宋"/>
                <w:kern w:val="0"/>
                <w:sz w:val="24"/>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14:paraId="3A428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629" w:type="dxa"/>
            <w:vMerge w:val="restart"/>
            <w:noWrap w:val="0"/>
            <w:vAlign w:val="center"/>
          </w:tcPr>
          <w:p w14:paraId="19A42C2F">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8</w:t>
            </w:r>
          </w:p>
        </w:tc>
        <w:tc>
          <w:tcPr>
            <w:tcW w:w="1838" w:type="dxa"/>
            <w:vMerge w:val="restart"/>
            <w:noWrap w:val="0"/>
            <w:vAlign w:val="center"/>
          </w:tcPr>
          <w:p w14:paraId="22B2EC99">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供应商应当提供的资格、资信证明文件</w:t>
            </w:r>
          </w:p>
        </w:tc>
        <w:tc>
          <w:tcPr>
            <w:tcW w:w="6650" w:type="dxa"/>
            <w:noWrap w:val="0"/>
            <w:vAlign w:val="center"/>
          </w:tcPr>
          <w:p w14:paraId="28CB82F9">
            <w:pPr>
              <w:spacing w:line="360" w:lineRule="auto"/>
              <w:rPr>
                <w:rFonts w:ascii="仿宋" w:hAnsi="仿宋" w:eastAsia="仿宋" w:cs="仿宋"/>
                <w:sz w:val="24"/>
                <w:highlight w:val="none"/>
              </w:rPr>
            </w:pPr>
            <w:r>
              <w:rPr>
                <w:rFonts w:hint="eastAsia" w:ascii="仿宋" w:hAnsi="仿宋" w:eastAsia="仿宋" w:cs="仿宋"/>
                <w:sz w:val="24"/>
                <w:highlight w:val="none"/>
              </w:rPr>
              <w:t>（1）资格证明文件：见采购文件第二部分。</w:t>
            </w:r>
          </w:p>
          <w:p w14:paraId="093EC868">
            <w:pPr>
              <w:spacing w:line="360" w:lineRule="auto"/>
              <w:rPr>
                <w:rFonts w:ascii="仿宋" w:hAnsi="仿宋" w:eastAsia="仿宋" w:cs="仿宋"/>
                <w:snapToGrid w:val="0"/>
                <w:kern w:val="0"/>
                <w:szCs w:val="21"/>
                <w:highlight w:val="none"/>
              </w:rPr>
            </w:pPr>
            <w:r>
              <w:rPr>
                <w:rFonts w:hint="eastAsia" w:ascii="仿宋" w:hAnsi="仿宋" w:eastAsia="仿宋" w:cs="仿宋"/>
                <w:kern w:val="0"/>
                <w:sz w:val="24"/>
                <w:highlight w:val="none"/>
                <w:lang w:val="zh-CN"/>
              </w:rPr>
              <w:t>供应商未提供有效的资格证明文件的，视为供应商不具备采购文件中规定的资格要求，响应文件无效。</w:t>
            </w:r>
          </w:p>
        </w:tc>
      </w:tr>
      <w:tr w14:paraId="23E50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629" w:type="dxa"/>
            <w:vMerge w:val="continue"/>
            <w:noWrap w:val="0"/>
            <w:vAlign w:val="center"/>
          </w:tcPr>
          <w:p w14:paraId="5BD26E50">
            <w:pPr>
              <w:snapToGrid w:val="0"/>
              <w:spacing w:line="360" w:lineRule="auto"/>
              <w:jc w:val="center"/>
              <w:rPr>
                <w:rFonts w:ascii="仿宋" w:hAnsi="仿宋" w:eastAsia="仿宋" w:cs="仿宋"/>
                <w:sz w:val="24"/>
                <w:highlight w:val="none"/>
              </w:rPr>
            </w:pPr>
          </w:p>
        </w:tc>
        <w:tc>
          <w:tcPr>
            <w:tcW w:w="1838" w:type="dxa"/>
            <w:vMerge w:val="continue"/>
            <w:noWrap w:val="0"/>
            <w:vAlign w:val="center"/>
          </w:tcPr>
          <w:p w14:paraId="23442E35">
            <w:pPr>
              <w:snapToGrid w:val="0"/>
              <w:spacing w:line="360" w:lineRule="auto"/>
              <w:jc w:val="center"/>
              <w:rPr>
                <w:rFonts w:ascii="仿宋" w:hAnsi="仿宋" w:eastAsia="仿宋" w:cs="仿宋"/>
                <w:b/>
                <w:sz w:val="24"/>
                <w:highlight w:val="none"/>
              </w:rPr>
            </w:pPr>
          </w:p>
        </w:tc>
        <w:tc>
          <w:tcPr>
            <w:tcW w:w="6650" w:type="dxa"/>
            <w:noWrap w:val="0"/>
            <w:vAlign w:val="center"/>
          </w:tcPr>
          <w:p w14:paraId="6FA1D1B6">
            <w:pPr>
              <w:spacing w:line="360" w:lineRule="auto"/>
              <w:rPr>
                <w:rFonts w:ascii="仿宋" w:hAnsi="仿宋" w:eastAsia="仿宋" w:cs="仿宋"/>
                <w:sz w:val="24"/>
                <w:highlight w:val="none"/>
              </w:rPr>
            </w:pPr>
            <w:r>
              <w:rPr>
                <w:rFonts w:hint="eastAsia" w:ascii="仿宋" w:hAnsi="仿宋" w:eastAsia="仿宋" w:cs="仿宋"/>
                <w:sz w:val="24"/>
                <w:highlight w:val="none"/>
              </w:rPr>
              <w:t>（2）资信证明文件：根据采购文件第四部分评审标准提供。</w:t>
            </w:r>
          </w:p>
        </w:tc>
      </w:tr>
      <w:tr w14:paraId="0BA0A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629" w:type="dxa"/>
            <w:noWrap w:val="0"/>
            <w:vAlign w:val="center"/>
          </w:tcPr>
          <w:p w14:paraId="352BA483">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9</w:t>
            </w:r>
          </w:p>
        </w:tc>
        <w:tc>
          <w:tcPr>
            <w:tcW w:w="1838" w:type="dxa"/>
            <w:noWrap w:val="0"/>
            <w:vAlign w:val="center"/>
          </w:tcPr>
          <w:p w14:paraId="2B419D7C">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节能产品、环境标志产品</w:t>
            </w:r>
          </w:p>
        </w:tc>
        <w:tc>
          <w:tcPr>
            <w:tcW w:w="6650" w:type="dxa"/>
            <w:noWrap w:val="0"/>
            <w:vAlign w:val="center"/>
          </w:tcPr>
          <w:p w14:paraId="38BFD76F">
            <w:pPr>
              <w:snapToGrid w:val="0"/>
              <w:spacing w:line="360" w:lineRule="auto"/>
              <w:rPr>
                <w:rFonts w:ascii="仿宋" w:hAnsi="仿宋" w:eastAsia="仿宋" w:cs="仿宋"/>
                <w:highlight w:val="none"/>
              </w:rPr>
            </w:pPr>
            <w:r>
              <w:rPr>
                <w:rFonts w:hint="eastAsia" w:ascii="仿宋" w:hAnsi="仿宋" w:eastAsia="仿宋" w:cs="仿宋"/>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0D96D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629" w:type="dxa"/>
            <w:noWrap w:val="0"/>
            <w:vAlign w:val="center"/>
          </w:tcPr>
          <w:p w14:paraId="3D39F2C8">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10</w:t>
            </w:r>
          </w:p>
        </w:tc>
        <w:tc>
          <w:tcPr>
            <w:tcW w:w="1838" w:type="dxa"/>
            <w:noWrap w:val="0"/>
            <w:vAlign w:val="center"/>
          </w:tcPr>
          <w:p w14:paraId="20755418">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报价要求</w:t>
            </w:r>
          </w:p>
        </w:tc>
        <w:tc>
          <w:tcPr>
            <w:tcW w:w="6650" w:type="dxa"/>
            <w:noWrap w:val="0"/>
            <w:vAlign w:val="center"/>
          </w:tcPr>
          <w:p w14:paraId="555A9B6F">
            <w:pPr>
              <w:snapToGrid w:val="0"/>
              <w:spacing w:line="360" w:lineRule="auto"/>
              <w:jc w:val="left"/>
              <w:rPr>
                <w:rFonts w:ascii="仿宋" w:hAnsi="仿宋" w:eastAsia="仿宋" w:cs="仿宋"/>
                <w:b/>
                <w:kern w:val="0"/>
                <w:sz w:val="24"/>
                <w:highlight w:val="none"/>
                <w:lang w:val="zh-CN"/>
              </w:rPr>
            </w:pPr>
            <w:r>
              <w:rPr>
                <w:rFonts w:hint="eastAsia" w:ascii="仿宋" w:hAnsi="仿宋" w:eastAsia="仿宋" w:cs="仿宋"/>
                <w:kern w:val="0"/>
                <w:sz w:val="24"/>
                <w:highlight w:val="none"/>
                <w:lang w:val="zh-CN"/>
              </w:rPr>
              <w:t>有关本项目实施所需的所有费用（含税费）均计入报价。</w:t>
            </w:r>
            <w:r>
              <w:rPr>
                <w:rFonts w:hint="eastAsia" w:ascii="仿宋" w:hAnsi="仿宋" w:eastAsia="仿宋" w:cs="仿宋"/>
                <w:sz w:val="24"/>
                <w:highlight w:val="none"/>
              </w:rPr>
              <w:t>报价一览表是报价的唯一载体</w:t>
            </w:r>
            <w:r>
              <w:rPr>
                <w:rFonts w:hint="eastAsia" w:ascii="仿宋" w:hAnsi="仿宋" w:eastAsia="仿宋" w:cs="仿宋"/>
                <w:kern w:val="0"/>
                <w:sz w:val="24"/>
                <w:highlight w:val="none"/>
                <w:lang w:val="zh-CN"/>
              </w:rPr>
              <w:t>。响应文件中价格全部采用人民币报价。采购文件未列明，而供应商认为必需的费用也需列入报价。</w:t>
            </w:r>
          </w:p>
          <w:p w14:paraId="48DEC89E">
            <w:pPr>
              <w:snapToGrid w:val="0"/>
              <w:spacing w:line="360" w:lineRule="auto"/>
              <w:jc w:val="left"/>
              <w:rPr>
                <w:rFonts w:ascii="仿宋" w:hAnsi="仿宋" w:eastAsia="仿宋" w:cs="仿宋"/>
                <w:b/>
                <w:kern w:val="0"/>
                <w:sz w:val="24"/>
                <w:highlight w:val="none"/>
                <w:lang w:val="zh-CN"/>
              </w:rPr>
            </w:pPr>
            <w:r>
              <w:rPr>
                <w:rFonts w:hint="eastAsia" w:ascii="仿宋" w:hAnsi="仿宋" w:eastAsia="仿宋" w:cs="仿宋"/>
                <w:b/>
                <w:kern w:val="0"/>
                <w:sz w:val="24"/>
                <w:highlight w:val="none"/>
                <w:lang w:val="zh-CN"/>
              </w:rPr>
              <w:t>最后报价出现下列情形的，响应文件无效：</w:t>
            </w:r>
          </w:p>
          <w:p w14:paraId="2F3DAC0E">
            <w:pPr>
              <w:snapToGrid w:val="0"/>
              <w:spacing w:line="360" w:lineRule="auto"/>
              <w:ind w:firstLine="241" w:firstLineChars="100"/>
              <w:jc w:val="left"/>
              <w:rPr>
                <w:rFonts w:ascii="仿宋" w:hAnsi="仿宋" w:eastAsia="仿宋" w:cs="仿宋"/>
                <w:b/>
                <w:kern w:val="0"/>
                <w:sz w:val="24"/>
                <w:highlight w:val="none"/>
                <w:lang w:val="zh-CN"/>
              </w:rPr>
            </w:pPr>
            <w:r>
              <w:rPr>
                <w:rFonts w:hint="eastAsia" w:ascii="仿宋" w:hAnsi="仿宋" w:eastAsia="仿宋" w:cs="仿宋"/>
                <w:b/>
                <w:kern w:val="0"/>
                <w:sz w:val="24"/>
                <w:highlight w:val="none"/>
                <w:lang w:val="zh-CN"/>
              </w:rPr>
              <w:t>响应文件出现不是唯一的、有选择性最后报价的；</w:t>
            </w:r>
          </w:p>
          <w:p w14:paraId="47FCACBB">
            <w:pPr>
              <w:snapToGrid w:val="0"/>
              <w:spacing w:line="360" w:lineRule="auto"/>
              <w:ind w:firstLine="241" w:firstLineChars="100"/>
              <w:jc w:val="left"/>
              <w:rPr>
                <w:rFonts w:ascii="仿宋" w:hAnsi="仿宋" w:eastAsia="仿宋" w:cs="仿宋"/>
                <w:b/>
                <w:kern w:val="0"/>
                <w:sz w:val="24"/>
                <w:highlight w:val="none"/>
                <w:lang w:val="zh-CN"/>
              </w:rPr>
            </w:pPr>
            <w:r>
              <w:rPr>
                <w:rFonts w:hint="eastAsia" w:ascii="仿宋" w:hAnsi="仿宋" w:eastAsia="仿宋" w:cs="仿宋"/>
                <w:b/>
                <w:kern w:val="0"/>
                <w:sz w:val="24"/>
                <w:highlight w:val="none"/>
                <w:lang w:val="zh-CN"/>
              </w:rPr>
              <w:t>最后报价超过采购文件中规定的预算金额或者最高限价的;</w:t>
            </w:r>
          </w:p>
          <w:p w14:paraId="744FF2AA">
            <w:pPr>
              <w:spacing w:line="360" w:lineRule="auto"/>
              <w:ind w:firstLine="241" w:firstLineChars="100"/>
              <w:rPr>
                <w:rFonts w:ascii="仿宋" w:hAnsi="仿宋" w:eastAsia="仿宋" w:cs="仿宋"/>
                <w:b/>
                <w:sz w:val="24"/>
                <w:highlight w:val="none"/>
              </w:rPr>
            </w:pPr>
            <w:r>
              <w:rPr>
                <w:rFonts w:hint="eastAsia" w:ascii="仿宋" w:hAnsi="仿宋" w:eastAsia="仿宋" w:cs="仿宋"/>
                <w:b/>
                <w:kern w:val="0"/>
                <w:sz w:val="24"/>
                <w:highlight w:val="none"/>
              </w:rPr>
              <w:t>报价明显低于其他通过符合性审查供应商的报价，有可能影响产品质量或者不能诚信履约的，未能按要求提供书面说明或者提交相关证明材料证明其报价合理性的</w:t>
            </w:r>
            <w:r>
              <w:rPr>
                <w:rFonts w:hint="eastAsia" w:ascii="仿宋" w:hAnsi="仿宋" w:eastAsia="仿宋" w:cs="仿宋"/>
                <w:b/>
                <w:sz w:val="24"/>
                <w:szCs w:val="21"/>
                <w:highlight w:val="none"/>
              </w:rPr>
              <w:t>;</w:t>
            </w:r>
          </w:p>
          <w:p w14:paraId="650CF200">
            <w:pPr>
              <w:spacing w:line="360" w:lineRule="auto"/>
              <w:ind w:firstLine="241" w:firstLineChars="100"/>
              <w:rPr>
                <w:rFonts w:ascii="仿宋" w:hAnsi="仿宋" w:eastAsia="仿宋" w:cs="仿宋"/>
                <w:sz w:val="24"/>
                <w:highlight w:val="none"/>
              </w:rPr>
            </w:pPr>
            <w:r>
              <w:rPr>
                <w:rFonts w:hint="eastAsia" w:ascii="仿宋" w:hAnsi="仿宋" w:eastAsia="仿宋" w:cs="仿宋"/>
                <w:b/>
                <w:kern w:val="0"/>
                <w:sz w:val="24"/>
                <w:highlight w:val="none"/>
              </w:rPr>
              <w:t>供应商对根据修正原则修正后的报价不确认的</w:t>
            </w:r>
            <w:r>
              <w:rPr>
                <w:rFonts w:hint="eastAsia" w:ascii="仿宋" w:hAnsi="仿宋" w:eastAsia="仿宋" w:cs="仿宋"/>
                <w:b/>
                <w:sz w:val="24"/>
                <w:highlight w:val="none"/>
              </w:rPr>
              <w:t>。</w:t>
            </w:r>
          </w:p>
        </w:tc>
      </w:tr>
      <w:tr w14:paraId="17B01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868" w:hRule="atLeast"/>
        </w:trPr>
        <w:tc>
          <w:tcPr>
            <w:tcW w:w="629" w:type="dxa"/>
            <w:noWrap w:val="0"/>
            <w:vAlign w:val="center"/>
          </w:tcPr>
          <w:p w14:paraId="2FB19008">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11</w:t>
            </w:r>
          </w:p>
        </w:tc>
        <w:tc>
          <w:tcPr>
            <w:tcW w:w="1838" w:type="dxa"/>
            <w:noWrap w:val="0"/>
            <w:vAlign w:val="center"/>
          </w:tcPr>
          <w:p w14:paraId="5E20C08F">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中小企业信用融资</w:t>
            </w:r>
          </w:p>
        </w:tc>
        <w:tc>
          <w:tcPr>
            <w:tcW w:w="6650" w:type="dxa"/>
            <w:noWrap w:val="0"/>
            <w:vAlign w:val="center"/>
          </w:tcPr>
          <w:p w14:paraId="3B93CED2">
            <w:pPr>
              <w:spacing w:line="360" w:lineRule="auto"/>
              <w:ind w:firstLine="480" w:firstLineChars="200"/>
              <w:rPr>
                <w:rFonts w:ascii="仿宋" w:hAnsi="仿宋" w:eastAsia="仿宋" w:cs="仿宋"/>
                <w:sz w:val="24"/>
                <w:highlight w:val="none"/>
              </w:rPr>
            </w:pPr>
            <w:r>
              <w:rPr>
                <w:rFonts w:hint="eastAsia" w:ascii="仿宋" w:hAnsi="仿宋" w:eastAsia="仿宋" w:cs="仿宋"/>
                <w:snapToGrid w:val="0"/>
                <w:kern w:val="28"/>
                <w:sz w:val="24"/>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1FCC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629" w:type="dxa"/>
            <w:noWrap w:val="0"/>
            <w:vAlign w:val="center"/>
          </w:tcPr>
          <w:p w14:paraId="46354F19">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12</w:t>
            </w:r>
          </w:p>
        </w:tc>
        <w:tc>
          <w:tcPr>
            <w:tcW w:w="1838" w:type="dxa"/>
            <w:noWrap w:val="0"/>
            <w:vAlign w:val="center"/>
          </w:tcPr>
          <w:p w14:paraId="7C03432F">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备份响应文件送达地点和签收人员</w:t>
            </w:r>
          </w:p>
        </w:tc>
        <w:tc>
          <w:tcPr>
            <w:tcW w:w="6650" w:type="dxa"/>
            <w:noWrap w:val="0"/>
            <w:vAlign w:val="center"/>
          </w:tcPr>
          <w:p w14:paraId="10CB62FE">
            <w:pPr>
              <w:pStyle w:val="35"/>
              <w:spacing w:line="360" w:lineRule="auto"/>
              <w:rPr>
                <w:rFonts w:ascii="仿宋" w:hAnsi="仿宋" w:eastAsia="仿宋" w:cs="仿宋"/>
                <w:kern w:val="28"/>
                <w:sz w:val="24"/>
                <w:highlight w:val="none"/>
              </w:rPr>
            </w:pPr>
            <w:r>
              <w:rPr>
                <w:rFonts w:hint="eastAsia" w:ascii="仿宋" w:hAnsi="仿宋" w:eastAsia="仿宋" w:cs="仿宋"/>
                <w:kern w:val="28"/>
                <w:sz w:val="24"/>
                <w:highlight w:val="none"/>
              </w:rPr>
              <w:t>备份响应文件送达地点：</w:t>
            </w:r>
            <w:r>
              <w:rPr>
                <w:rFonts w:hint="eastAsia" w:ascii="仿宋" w:hAnsi="仿宋" w:eastAsia="仿宋" w:cs="仿宋"/>
                <w:kern w:val="28"/>
                <w:sz w:val="24"/>
                <w:highlight w:val="none"/>
                <w:u w:val="single"/>
              </w:rPr>
              <w:t>杭州市拱墅区花园岗街310号金开大厦裙楼2楼（浙江万汇招标代理有限公司）</w:t>
            </w:r>
            <w:r>
              <w:rPr>
                <w:rFonts w:hint="eastAsia" w:ascii="仿宋" w:hAnsi="仿宋" w:eastAsia="仿宋" w:cs="仿宋"/>
                <w:kern w:val="28"/>
                <w:sz w:val="24"/>
                <w:highlight w:val="none"/>
              </w:rPr>
              <w:t>；</w:t>
            </w:r>
          </w:p>
          <w:p w14:paraId="263AC43C">
            <w:pPr>
              <w:pStyle w:val="35"/>
              <w:spacing w:line="360" w:lineRule="auto"/>
              <w:rPr>
                <w:rFonts w:ascii="仿宋" w:hAnsi="仿宋" w:eastAsia="仿宋" w:cs="仿宋"/>
                <w:kern w:val="28"/>
                <w:sz w:val="24"/>
                <w:highlight w:val="none"/>
              </w:rPr>
            </w:pPr>
            <w:r>
              <w:rPr>
                <w:rFonts w:hint="eastAsia" w:ascii="仿宋" w:hAnsi="仿宋" w:eastAsia="仿宋" w:cs="仿宋"/>
                <w:kern w:val="28"/>
                <w:sz w:val="24"/>
                <w:highlight w:val="none"/>
              </w:rPr>
              <w:t>备份响应文件签收人员联系电话：</w:t>
            </w:r>
            <w:r>
              <w:rPr>
                <w:rFonts w:hint="eastAsia" w:ascii="仿宋" w:hAnsi="仿宋" w:eastAsia="仿宋" w:cs="仿宋"/>
                <w:kern w:val="28"/>
                <w:sz w:val="24"/>
                <w:highlight w:val="none"/>
                <w:u w:val="single"/>
              </w:rPr>
              <w:t>胡茜媛；0571-87795077</w:t>
            </w:r>
            <w:r>
              <w:rPr>
                <w:rFonts w:hint="eastAsia" w:ascii="仿宋" w:hAnsi="仿宋" w:eastAsia="仿宋" w:cs="仿宋"/>
                <w:kern w:val="28"/>
                <w:sz w:val="24"/>
                <w:highlight w:val="none"/>
              </w:rPr>
              <w:t>。</w:t>
            </w:r>
          </w:p>
          <w:p w14:paraId="22E8C6F6">
            <w:pPr>
              <w:pStyle w:val="35"/>
              <w:spacing w:line="360" w:lineRule="auto"/>
              <w:rPr>
                <w:rFonts w:ascii="仿宋" w:hAnsi="仿宋" w:eastAsia="仿宋" w:cs="仿宋"/>
                <w:kern w:val="28"/>
                <w:sz w:val="24"/>
                <w:highlight w:val="none"/>
              </w:rPr>
            </w:pPr>
            <w:r>
              <w:rPr>
                <w:rFonts w:hint="eastAsia" w:ascii="仿宋" w:hAnsi="仿宋" w:eastAsia="仿宋" w:cs="仿宋"/>
                <w:b/>
                <w:bCs/>
                <w:kern w:val="28"/>
                <w:sz w:val="24"/>
                <w:highlight w:val="none"/>
              </w:rPr>
              <w:t>采购人、采购机构不强制或变相强制承包方提交备份响应文件。</w:t>
            </w:r>
          </w:p>
        </w:tc>
      </w:tr>
      <w:tr w14:paraId="6EBE1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629" w:type="dxa"/>
            <w:noWrap w:val="0"/>
            <w:vAlign w:val="center"/>
          </w:tcPr>
          <w:p w14:paraId="3F88A774">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13</w:t>
            </w:r>
          </w:p>
        </w:tc>
        <w:tc>
          <w:tcPr>
            <w:tcW w:w="1838" w:type="dxa"/>
            <w:noWrap w:val="0"/>
            <w:vAlign w:val="center"/>
          </w:tcPr>
          <w:p w14:paraId="58FC6F55">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其它说明</w:t>
            </w:r>
          </w:p>
        </w:tc>
        <w:tc>
          <w:tcPr>
            <w:tcW w:w="6650" w:type="dxa"/>
            <w:noWrap w:val="0"/>
            <w:vAlign w:val="center"/>
          </w:tcPr>
          <w:p w14:paraId="7C2F4164">
            <w:pPr>
              <w:spacing w:line="360" w:lineRule="auto"/>
              <w:ind w:firstLine="0" w:firstLineChars="0"/>
              <w:rPr>
                <w:rFonts w:hint="eastAsia" w:ascii="仿宋" w:hAnsi="仿宋" w:eastAsia="仿宋" w:cs="仿宋"/>
                <w:snapToGrid w:val="0"/>
                <w:kern w:val="28"/>
                <w:sz w:val="24"/>
                <w:highlight w:val="none"/>
                <w:lang w:val="en-US" w:eastAsia="zh-CN"/>
              </w:rPr>
            </w:pPr>
            <w:r>
              <w:rPr>
                <w:rFonts w:hint="eastAsia" w:ascii="仿宋" w:hAnsi="仿宋" w:eastAsia="仿宋" w:cs="仿宋"/>
                <w:snapToGrid w:val="0"/>
                <w:kern w:val="28"/>
                <w:sz w:val="24"/>
                <w:highlight w:val="none"/>
              </w:rPr>
              <w:t>联合体投标的，联合体各方分别提供与联合体协议中规定的分工内容相应的业绩证明材料，业绩数量以提供材料较少的一方为准。</w:t>
            </w:r>
            <w:r>
              <w:rPr>
                <w:rFonts w:hint="eastAsia" w:ascii="仿宋" w:hAnsi="仿宋" w:eastAsia="仿宋" w:cs="仿宋"/>
                <w:snapToGrid w:val="0"/>
                <w:kern w:val="28"/>
                <w:sz w:val="24"/>
                <w:highlight w:val="none"/>
                <w:lang w:val="en-US" w:eastAsia="zh-CN"/>
              </w:rPr>
              <w:t xml:space="preserve"> </w:t>
            </w:r>
          </w:p>
          <w:p w14:paraId="511B3C66">
            <w:pPr>
              <w:spacing w:line="360" w:lineRule="auto"/>
              <w:ind w:firstLine="0" w:firstLineChars="0"/>
              <w:rPr>
                <w:rFonts w:hint="eastAsia" w:ascii="仿宋" w:hAnsi="仿宋" w:eastAsia="仿宋" w:cs="仿宋"/>
                <w:snapToGrid w:val="0"/>
                <w:kern w:val="28"/>
                <w:sz w:val="24"/>
                <w:highlight w:val="none"/>
              </w:rPr>
            </w:pPr>
            <w:r>
              <w:rPr>
                <w:rFonts w:hint="eastAsia" w:ascii="仿宋" w:hAnsi="仿宋" w:eastAsia="仿宋" w:cs="仿宋"/>
                <w:snapToGrid w:val="0"/>
                <w:kern w:val="28"/>
                <w:sz w:val="24"/>
                <w:highlight w:val="none"/>
              </w:rPr>
              <w:t>☐联合体响应的，联合体各方均需按</w:t>
            </w:r>
            <w:r>
              <w:rPr>
                <w:rFonts w:hint="eastAsia" w:ascii="仿宋" w:hAnsi="仿宋" w:eastAsia="仿宋" w:cs="仿宋"/>
                <w:snapToGrid w:val="0"/>
                <w:kern w:val="28"/>
                <w:sz w:val="24"/>
                <w:highlight w:val="none"/>
                <w:lang w:eastAsia="zh-CN"/>
              </w:rPr>
              <w:t>采购文件</w:t>
            </w:r>
            <w:r>
              <w:rPr>
                <w:rFonts w:hint="eastAsia" w:ascii="仿宋" w:hAnsi="仿宋" w:eastAsia="仿宋" w:cs="仿宋"/>
                <w:snapToGrid w:val="0"/>
                <w:kern w:val="28"/>
                <w:sz w:val="24"/>
                <w:highlight w:val="none"/>
              </w:rPr>
              <w:t>第五部分评审标准要求提供资信证明文件，否则视为不符合相关要求。</w:t>
            </w:r>
          </w:p>
          <w:p w14:paraId="4069574C">
            <w:pPr>
              <w:spacing w:line="360" w:lineRule="auto"/>
              <w:ind w:firstLine="0" w:firstLineChars="0"/>
              <w:rPr>
                <w:rFonts w:ascii="仿宋" w:hAnsi="仿宋" w:eastAsia="仿宋" w:cs="仿宋"/>
                <w:highlight w:val="none"/>
              </w:rPr>
            </w:pPr>
            <w:r>
              <w:rPr>
                <w:rFonts w:hint="eastAsia" w:ascii="仿宋" w:hAnsi="仿宋" w:eastAsia="仿宋" w:cs="仿宋"/>
                <w:snapToGrid w:val="0"/>
                <w:kern w:val="28"/>
                <w:sz w:val="24"/>
                <w:highlight w:val="none"/>
              </w:rPr>
              <w:sym w:font="Wingdings" w:char="F0FE"/>
            </w:r>
            <w:r>
              <w:rPr>
                <w:rFonts w:hint="eastAsia" w:ascii="仿宋" w:hAnsi="仿宋" w:eastAsia="仿宋" w:cs="仿宋"/>
                <w:snapToGrid w:val="0"/>
                <w:kern w:val="28"/>
                <w:sz w:val="24"/>
                <w:highlight w:val="none"/>
              </w:rPr>
              <w:t>联合体响应的，联合体中有一方或者联合体成员根据分工按</w:t>
            </w:r>
            <w:r>
              <w:rPr>
                <w:rFonts w:hint="eastAsia" w:ascii="仿宋" w:hAnsi="仿宋" w:eastAsia="仿宋" w:cs="仿宋"/>
                <w:snapToGrid w:val="0"/>
                <w:kern w:val="28"/>
                <w:sz w:val="24"/>
                <w:highlight w:val="none"/>
                <w:lang w:eastAsia="zh-CN"/>
              </w:rPr>
              <w:t>采购文件</w:t>
            </w:r>
            <w:r>
              <w:rPr>
                <w:rFonts w:hint="eastAsia" w:ascii="仿宋" w:hAnsi="仿宋" w:eastAsia="仿宋" w:cs="仿宋"/>
                <w:snapToGrid w:val="0"/>
                <w:kern w:val="28"/>
                <w:sz w:val="24"/>
                <w:highlight w:val="none"/>
              </w:rPr>
              <w:t>第五部分评审标准要求提供资信证明文件的，视为符合了相关要求。</w:t>
            </w:r>
          </w:p>
        </w:tc>
      </w:tr>
      <w:tr w14:paraId="788DB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629" w:type="dxa"/>
            <w:noWrap w:val="0"/>
            <w:vAlign w:val="center"/>
          </w:tcPr>
          <w:p w14:paraId="01F255AF">
            <w:pPr>
              <w:snapToGrid w:val="0"/>
              <w:spacing w:line="360" w:lineRule="auto"/>
              <w:jc w:val="center"/>
              <w:rPr>
                <w:rFonts w:ascii="仿宋" w:hAnsi="仿宋" w:eastAsia="仿宋" w:cs="仿宋"/>
                <w:sz w:val="24"/>
                <w:highlight w:val="none"/>
              </w:rPr>
            </w:pPr>
          </w:p>
          <w:p w14:paraId="62A22D59">
            <w:pPr>
              <w:snapToGrid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14</w:t>
            </w:r>
          </w:p>
        </w:tc>
        <w:tc>
          <w:tcPr>
            <w:tcW w:w="1838" w:type="dxa"/>
            <w:noWrap w:val="0"/>
            <w:vAlign w:val="center"/>
          </w:tcPr>
          <w:p w14:paraId="6BBDF9DE">
            <w:pPr>
              <w:snapToGrid w:val="0"/>
              <w:spacing w:line="360" w:lineRule="auto"/>
              <w:jc w:val="center"/>
              <w:rPr>
                <w:rFonts w:ascii="仿宋" w:hAnsi="仿宋" w:eastAsia="仿宋" w:cs="仿宋"/>
                <w:b/>
                <w:sz w:val="24"/>
                <w:highlight w:val="none"/>
              </w:rPr>
            </w:pPr>
          </w:p>
          <w:p w14:paraId="0A8E83BE">
            <w:pPr>
              <w:snapToGrid w:val="0"/>
              <w:spacing w:line="360" w:lineRule="auto"/>
              <w:jc w:val="center"/>
              <w:rPr>
                <w:rFonts w:ascii="仿宋" w:hAnsi="仿宋" w:eastAsia="仿宋" w:cs="仿宋"/>
                <w:b/>
                <w:sz w:val="24"/>
                <w:highlight w:val="none"/>
              </w:rPr>
            </w:pPr>
            <w:r>
              <w:rPr>
                <w:rFonts w:hint="eastAsia" w:ascii="仿宋" w:hAnsi="仿宋" w:eastAsia="仿宋" w:cs="仿宋"/>
                <w:b/>
                <w:sz w:val="24"/>
                <w:highlight w:val="none"/>
                <w:lang w:val="en-US" w:eastAsia="zh-CN"/>
              </w:rPr>
              <w:t>代理</w:t>
            </w:r>
            <w:r>
              <w:rPr>
                <w:rFonts w:hint="eastAsia" w:ascii="仿宋" w:hAnsi="仿宋" w:eastAsia="仿宋" w:cs="仿宋"/>
                <w:b/>
                <w:sz w:val="24"/>
                <w:highlight w:val="none"/>
              </w:rPr>
              <w:t>服务费</w:t>
            </w:r>
          </w:p>
        </w:tc>
        <w:tc>
          <w:tcPr>
            <w:tcW w:w="6650" w:type="dxa"/>
            <w:noWrap w:val="0"/>
            <w:vAlign w:val="center"/>
          </w:tcPr>
          <w:p w14:paraId="7E80E4A8">
            <w:pPr>
              <w:spacing w:line="360" w:lineRule="auto"/>
              <w:rPr>
                <w:rFonts w:ascii="仿宋" w:hAnsi="仿宋" w:eastAsia="仿宋" w:cs="仿宋"/>
                <w:snapToGrid w:val="0"/>
                <w:kern w:val="28"/>
                <w:sz w:val="24"/>
                <w:highlight w:val="none"/>
              </w:rPr>
            </w:pPr>
            <w:r>
              <w:rPr>
                <w:rFonts w:hint="eastAsia" w:ascii="仿宋" w:hAnsi="仿宋" w:eastAsia="仿宋" w:cs="仿宋"/>
                <w:snapToGrid w:val="0"/>
                <w:kern w:val="28"/>
                <w:sz w:val="24"/>
                <w:highlight w:val="none"/>
              </w:rPr>
              <w:t>本项目的代理</w:t>
            </w:r>
            <w:r>
              <w:rPr>
                <w:rFonts w:hint="eastAsia" w:ascii="仿宋" w:hAnsi="仿宋" w:eastAsia="仿宋" w:cs="仿宋"/>
                <w:snapToGrid w:val="0"/>
                <w:kern w:val="28"/>
                <w:sz w:val="24"/>
                <w:highlight w:val="none"/>
                <w:lang w:val="en-US" w:eastAsia="zh-CN"/>
              </w:rPr>
              <w:t>服务</w:t>
            </w:r>
            <w:r>
              <w:rPr>
                <w:rFonts w:hint="eastAsia" w:ascii="仿宋" w:hAnsi="仿宋" w:eastAsia="仿宋" w:cs="仿宋"/>
                <w:snapToGrid w:val="0"/>
                <w:kern w:val="28"/>
                <w:sz w:val="24"/>
                <w:highlight w:val="none"/>
              </w:rPr>
              <w:t>费由</w:t>
            </w:r>
            <w:r>
              <w:rPr>
                <w:rFonts w:hint="eastAsia" w:ascii="仿宋" w:hAnsi="仿宋" w:eastAsia="仿宋" w:cs="仿宋"/>
                <w:snapToGrid w:val="0"/>
                <w:kern w:val="28"/>
                <w:sz w:val="24"/>
                <w:highlight w:val="none"/>
                <w:lang w:val="en-US" w:eastAsia="zh-CN"/>
              </w:rPr>
              <w:t>中标</w:t>
            </w:r>
            <w:r>
              <w:rPr>
                <w:rFonts w:hint="eastAsia" w:ascii="仿宋" w:hAnsi="仿宋" w:eastAsia="仿宋" w:cs="仿宋"/>
                <w:snapToGrid w:val="0"/>
                <w:kern w:val="28"/>
                <w:sz w:val="24"/>
                <w:highlight w:val="none"/>
              </w:rPr>
              <w:t>人支付。计费标准：本项目代理服务费参照计价格【2002】1980号文服务类标准计算，按照折扣</w:t>
            </w:r>
            <w:r>
              <w:rPr>
                <w:rFonts w:hint="eastAsia" w:ascii="仿宋" w:hAnsi="仿宋" w:eastAsia="仿宋" w:cs="仿宋"/>
                <w:snapToGrid w:val="0"/>
                <w:kern w:val="28"/>
                <w:sz w:val="24"/>
                <w:highlight w:val="none"/>
                <w:lang w:val="en-US" w:eastAsia="zh-CN"/>
              </w:rPr>
              <w:t>70</w:t>
            </w:r>
            <w:r>
              <w:rPr>
                <w:rFonts w:hint="eastAsia" w:ascii="仿宋" w:hAnsi="仿宋" w:eastAsia="仿宋" w:cs="仿宋"/>
                <w:snapToGrid w:val="0"/>
                <w:kern w:val="28"/>
                <w:sz w:val="24"/>
                <w:highlight w:val="none"/>
              </w:rPr>
              <w:t>%收取。结算方式及时间为：在领取中标（成交）通知书时由成交人一次性向采购代理机构付清。</w:t>
            </w:r>
          </w:p>
          <w:p w14:paraId="76AA7BE2">
            <w:pPr>
              <w:spacing w:line="360" w:lineRule="auto"/>
              <w:rPr>
                <w:rFonts w:ascii="仿宋" w:hAnsi="仿宋" w:eastAsia="仿宋" w:cs="仿宋"/>
                <w:snapToGrid w:val="0"/>
                <w:kern w:val="28"/>
                <w:sz w:val="24"/>
                <w:highlight w:val="none"/>
              </w:rPr>
            </w:pPr>
            <w:r>
              <w:rPr>
                <w:rFonts w:hint="eastAsia" w:ascii="仿宋" w:hAnsi="仿宋" w:eastAsia="仿宋" w:cs="仿宋"/>
                <w:snapToGrid w:val="0"/>
                <w:kern w:val="28"/>
                <w:sz w:val="24"/>
                <w:highlight w:val="none"/>
              </w:rPr>
              <w:t>户名：浙江万汇招标代理有限公司</w:t>
            </w:r>
          </w:p>
          <w:p w14:paraId="2EECDD99">
            <w:pPr>
              <w:spacing w:line="360" w:lineRule="auto"/>
              <w:rPr>
                <w:rFonts w:ascii="仿宋" w:hAnsi="仿宋" w:eastAsia="仿宋" w:cs="仿宋"/>
                <w:snapToGrid w:val="0"/>
                <w:kern w:val="28"/>
                <w:sz w:val="24"/>
                <w:highlight w:val="none"/>
              </w:rPr>
            </w:pPr>
            <w:r>
              <w:rPr>
                <w:rFonts w:hint="eastAsia" w:ascii="仿宋" w:hAnsi="仿宋" w:eastAsia="仿宋" w:cs="仿宋"/>
                <w:snapToGrid w:val="0"/>
                <w:kern w:val="28"/>
                <w:sz w:val="24"/>
                <w:highlight w:val="none"/>
              </w:rPr>
              <w:t>开户银行：杭州银行高新支行</w:t>
            </w:r>
          </w:p>
          <w:p w14:paraId="0DF1C103">
            <w:pPr>
              <w:spacing w:line="360" w:lineRule="auto"/>
              <w:rPr>
                <w:rFonts w:ascii="仿宋" w:hAnsi="仿宋" w:eastAsia="仿宋" w:cs="仿宋"/>
                <w:snapToGrid w:val="0"/>
                <w:kern w:val="28"/>
                <w:sz w:val="24"/>
                <w:highlight w:val="none"/>
              </w:rPr>
            </w:pPr>
            <w:r>
              <w:rPr>
                <w:rFonts w:hint="eastAsia" w:ascii="仿宋" w:hAnsi="仿宋" w:eastAsia="仿宋" w:cs="仿宋"/>
                <w:snapToGrid w:val="0"/>
                <w:kern w:val="28"/>
                <w:sz w:val="24"/>
                <w:highlight w:val="none"/>
              </w:rPr>
              <w:t>银行账号：3301 0401 6002 0563 386</w:t>
            </w:r>
          </w:p>
        </w:tc>
      </w:tr>
    </w:tbl>
    <w:p w14:paraId="18C38B21">
      <w:pPr>
        <w:snapToGrid w:val="0"/>
        <w:spacing w:line="360" w:lineRule="auto"/>
        <w:jc w:val="center"/>
        <w:rPr>
          <w:rFonts w:hint="eastAsia" w:ascii="仿宋" w:hAnsi="仿宋" w:eastAsia="仿宋" w:cs="仿宋"/>
          <w:b/>
          <w:color w:val="000000"/>
          <w:sz w:val="32"/>
          <w:szCs w:val="20"/>
          <w:highlight w:val="none"/>
        </w:rPr>
      </w:pPr>
    </w:p>
    <w:p w14:paraId="5166CC6E">
      <w:pPr>
        <w:pStyle w:val="27"/>
        <w:ind w:firstLine="420"/>
        <w:rPr>
          <w:rFonts w:hint="eastAsia"/>
          <w:color w:val="000000"/>
          <w:highlight w:val="none"/>
          <w:lang w:val="en-US" w:eastAsia="zh-CN"/>
        </w:rPr>
      </w:pPr>
    </w:p>
    <w:p w14:paraId="2FED4DF9">
      <w:pPr>
        <w:pStyle w:val="2"/>
        <w:rPr>
          <w:rFonts w:hint="eastAsia"/>
          <w:color w:val="000000"/>
          <w:highlight w:val="none"/>
          <w:lang w:val="en-US" w:eastAsia="zh-CN"/>
        </w:rPr>
      </w:pPr>
    </w:p>
    <w:p w14:paraId="1310C41A">
      <w:pPr>
        <w:rPr>
          <w:rFonts w:hint="eastAsia"/>
          <w:color w:val="000000"/>
          <w:highlight w:val="none"/>
        </w:rPr>
      </w:pPr>
    </w:p>
    <w:p w14:paraId="55F63E64">
      <w:pPr>
        <w:pStyle w:val="27"/>
        <w:ind w:firstLine="420"/>
        <w:rPr>
          <w:rFonts w:hint="eastAsia"/>
          <w:color w:val="000000"/>
          <w:highlight w:val="none"/>
          <w:lang w:val="en-US" w:eastAsia="zh-CN"/>
        </w:rPr>
      </w:pPr>
    </w:p>
    <w:p w14:paraId="4B0EF5F0">
      <w:pPr>
        <w:pStyle w:val="2"/>
        <w:rPr>
          <w:rFonts w:hint="eastAsia"/>
          <w:color w:val="000000"/>
          <w:highlight w:val="none"/>
          <w:lang w:val="en-US" w:eastAsia="zh-CN"/>
        </w:rPr>
      </w:pPr>
    </w:p>
    <w:p w14:paraId="55CA3CD2">
      <w:pPr>
        <w:rPr>
          <w:rFonts w:hint="eastAsia"/>
          <w:color w:val="000000"/>
          <w:highlight w:val="none"/>
          <w:lang w:val="en-US" w:eastAsia="zh-CN"/>
        </w:rPr>
      </w:pPr>
    </w:p>
    <w:p w14:paraId="635AD1AE">
      <w:pPr>
        <w:pStyle w:val="39"/>
        <w:rPr>
          <w:rFonts w:hint="eastAsia"/>
          <w:color w:val="000000"/>
          <w:highlight w:val="none"/>
          <w:lang w:val="en-US" w:eastAsia="zh-CN"/>
        </w:rPr>
      </w:pPr>
    </w:p>
    <w:p w14:paraId="6B14626F">
      <w:pPr>
        <w:pStyle w:val="39"/>
        <w:rPr>
          <w:rFonts w:hint="eastAsia"/>
          <w:color w:val="000000"/>
          <w:highlight w:val="none"/>
          <w:lang w:val="en-US" w:eastAsia="zh-CN"/>
        </w:rPr>
      </w:pPr>
    </w:p>
    <w:p w14:paraId="21F41C41">
      <w:pPr>
        <w:pStyle w:val="39"/>
        <w:rPr>
          <w:rFonts w:hint="eastAsia"/>
          <w:color w:val="000000"/>
          <w:highlight w:val="none"/>
          <w:lang w:val="en-US" w:eastAsia="zh-CN"/>
        </w:rPr>
      </w:pPr>
    </w:p>
    <w:p w14:paraId="3EBFAA49">
      <w:pPr>
        <w:pStyle w:val="39"/>
        <w:rPr>
          <w:rFonts w:hint="eastAsia"/>
          <w:color w:val="000000"/>
          <w:highlight w:val="none"/>
          <w:lang w:val="en-US" w:eastAsia="zh-CN"/>
        </w:rPr>
      </w:pPr>
    </w:p>
    <w:p w14:paraId="6A7D96FB">
      <w:pPr>
        <w:pStyle w:val="2"/>
        <w:rPr>
          <w:rFonts w:hint="eastAsia"/>
          <w:color w:val="000000"/>
          <w:highlight w:val="none"/>
          <w:lang w:val="en-US" w:eastAsia="zh-CN"/>
        </w:rPr>
      </w:pPr>
    </w:p>
    <w:p w14:paraId="00495D5F">
      <w:pPr>
        <w:pStyle w:val="27"/>
        <w:ind w:left="0" w:leftChars="0" w:firstLine="0" w:firstLineChars="0"/>
        <w:rPr>
          <w:rFonts w:hint="eastAsia" w:ascii="Times New Roman" w:hAnsi="Times New Roman"/>
          <w:color w:val="000000"/>
          <w:highlight w:val="none"/>
          <w:lang w:val="en-US" w:eastAsia="zh-CN"/>
        </w:rPr>
      </w:pPr>
    </w:p>
    <w:p w14:paraId="4E8B8C7C">
      <w:pPr>
        <w:rPr>
          <w:rFonts w:hint="eastAsia" w:ascii="Times New Roman" w:hAnsi="Times New Roman"/>
          <w:color w:val="000000"/>
          <w:highlight w:val="none"/>
          <w:lang w:val="en-US" w:eastAsia="zh-CN"/>
        </w:rPr>
      </w:pPr>
    </w:p>
    <w:p w14:paraId="6E779BAF">
      <w:pPr>
        <w:rPr>
          <w:rFonts w:hint="eastAsia" w:ascii="Times New Roman" w:hAnsi="Times New Roman"/>
          <w:color w:val="000000"/>
          <w:highlight w:val="none"/>
          <w:lang w:val="en-US" w:eastAsia="zh-CN"/>
        </w:rPr>
      </w:pPr>
    </w:p>
    <w:p w14:paraId="6DEEA169">
      <w:pPr>
        <w:rPr>
          <w:rFonts w:hint="eastAsia" w:ascii="Times New Roman" w:hAnsi="Times New Roman"/>
          <w:color w:val="000000"/>
          <w:highlight w:val="none"/>
          <w:lang w:val="en-US" w:eastAsia="zh-CN"/>
        </w:rPr>
      </w:pPr>
    </w:p>
    <w:p w14:paraId="0477A5C1">
      <w:pPr>
        <w:rPr>
          <w:rFonts w:hint="eastAsia" w:ascii="Times New Roman" w:hAnsi="Times New Roman"/>
          <w:color w:val="000000"/>
          <w:highlight w:val="none"/>
          <w:lang w:val="en-US" w:eastAsia="zh-CN"/>
        </w:rPr>
      </w:pPr>
    </w:p>
    <w:p w14:paraId="53E594D2">
      <w:pPr>
        <w:rPr>
          <w:rFonts w:hint="eastAsia" w:ascii="Times New Roman" w:hAnsi="Times New Roman"/>
          <w:color w:val="000000"/>
          <w:highlight w:val="none"/>
          <w:lang w:val="en-US" w:eastAsia="zh-CN"/>
        </w:rPr>
      </w:pPr>
    </w:p>
    <w:p w14:paraId="3C68E622">
      <w:pPr>
        <w:rPr>
          <w:rFonts w:hint="eastAsia" w:ascii="Times New Roman" w:hAnsi="Times New Roman"/>
          <w:color w:val="000000"/>
          <w:highlight w:val="none"/>
          <w:lang w:val="en-US" w:eastAsia="zh-CN"/>
        </w:rPr>
      </w:pPr>
    </w:p>
    <w:p w14:paraId="6BD6F80D">
      <w:pPr>
        <w:rPr>
          <w:rFonts w:hint="eastAsia" w:ascii="Times New Roman" w:hAnsi="Times New Roman"/>
          <w:color w:val="000000"/>
          <w:highlight w:val="none"/>
          <w:lang w:val="en-US" w:eastAsia="zh-CN"/>
        </w:rPr>
      </w:pPr>
    </w:p>
    <w:p w14:paraId="24D86799">
      <w:pPr>
        <w:rPr>
          <w:rFonts w:hint="eastAsia" w:ascii="Times New Roman" w:hAnsi="Times New Roman"/>
          <w:color w:val="000000"/>
          <w:highlight w:val="none"/>
          <w:lang w:val="en-US" w:eastAsia="zh-CN"/>
        </w:rPr>
      </w:pPr>
    </w:p>
    <w:p w14:paraId="2C6C0889">
      <w:pPr>
        <w:rPr>
          <w:rFonts w:hint="eastAsia" w:ascii="Times New Roman" w:hAnsi="Times New Roman"/>
          <w:color w:val="000000"/>
          <w:highlight w:val="none"/>
          <w:lang w:val="en-US" w:eastAsia="zh-CN"/>
        </w:rPr>
      </w:pPr>
    </w:p>
    <w:p w14:paraId="1E9F67E8">
      <w:pPr>
        <w:rPr>
          <w:rFonts w:hint="eastAsia" w:ascii="Times New Roman" w:hAnsi="Times New Roman"/>
          <w:color w:val="000000"/>
          <w:highlight w:val="none"/>
          <w:lang w:val="en-US" w:eastAsia="zh-CN"/>
        </w:rPr>
      </w:pPr>
    </w:p>
    <w:p w14:paraId="24EED171">
      <w:pPr>
        <w:rPr>
          <w:rFonts w:hint="eastAsia" w:ascii="Times New Roman" w:hAnsi="Times New Roman"/>
          <w:color w:val="000000"/>
          <w:highlight w:val="none"/>
          <w:lang w:val="en-US" w:eastAsia="zh-CN"/>
        </w:rPr>
      </w:pPr>
    </w:p>
    <w:p w14:paraId="759D8DC8">
      <w:pPr>
        <w:rPr>
          <w:rFonts w:hint="eastAsia" w:ascii="Times New Roman" w:hAnsi="Times New Roman"/>
          <w:color w:val="000000"/>
          <w:highlight w:val="none"/>
          <w:lang w:val="en-US" w:eastAsia="zh-CN"/>
        </w:rPr>
      </w:pPr>
    </w:p>
    <w:p w14:paraId="60CA0215">
      <w:pPr>
        <w:rPr>
          <w:rFonts w:hint="eastAsia" w:ascii="Times New Roman" w:hAnsi="Times New Roman"/>
          <w:color w:val="000000"/>
          <w:highlight w:val="none"/>
          <w:lang w:val="en-US" w:eastAsia="zh-CN"/>
        </w:rPr>
      </w:pPr>
    </w:p>
    <w:p w14:paraId="62FF7423">
      <w:pPr>
        <w:rPr>
          <w:rFonts w:hint="eastAsia" w:ascii="Times New Roman" w:hAnsi="Times New Roman"/>
          <w:color w:val="000000"/>
          <w:highlight w:val="none"/>
          <w:lang w:val="en-US" w:eastAsia="zh-CN"/>
        </w:rPr>
      </w:pPr>
    </w:p>
    <w:p w14:paraId="04BAAD8A">
      <w:pPr>
        <w:rPr>
          <w:rFonts w:hint="eastAsia" w:ascii="Times New Roman" w:hAnsi="Times New Roman"/>
          <w:color w:val="000000"/>
          <w:highlight w:val="none"/>
          <w:lang w:val="en-US" w:eastAsia="zh-CN"/>
        </w:rPr>
      </w:pPr>
    </w:p>
    <w:p w14:paraId="0BCFEAA0">
      <w:pPr>
        <w:rPr>
          <w:rFonts w:hint="eastAsia" w:ascii="Times New Roman" w:hAnsi="Times New Roman"/>
          <w:color w:val="000000"/>
          <w:highlight w:val="none"/>
          <w:lang w:val="en-US" w:eastAsia="zh-CN"/>
        </w:rPr>
      </w:pPr>
    </w:p>
    <w:p w14:paraId="72DBB97D">
      <w:pPr>
        <w:rPr>
          <w:rFonts w:hint="eastAsia" w:ascii="Times New Roman" w:hAnsi="Times New Roman"/>
          <w:color w:val="000000"/>
          <w:highlight w:val="none"/>
          <w:lang w:val="en-US" w:eastAsia="zh-CN"/>
        </w:rPr>
      </w:pPr>
    </w:p>
    <w:p w14:paraId="2D3DA0B7">
      <w:pPr>
        <w:rPr>
          <w:rFonts w:hint="eastAsia" w:ascii="Times New Roman" w:hAnsi="Times New Roman"/>
          <w:color w:val="000000"/>
          <w:highlight w:val="none"/>
          <w:lang w:val="en-US" w:eastAsia="zh-CN"/>
        </w:rPr>
      </w:pPr>
    </w:p>
    <w:p w14:paraId="60532BE9">
      <w:pPr>
        <w:rPr>
          <w:rFonts w:hint="eastAsia" w:ascii="Times New Roman" w:hAnsi="Times New Roman"/>
          <w:color w:val="000000"/>
          <w:highlight w:val="none"/>
          <w:lang w:val="en-US" w:eastAsia="zh-CN"/>
        </w:rPr>
      </w:pPr>
    </w:p>
    <w:p w14:paraId="04D7B220">
      <w:pPr>
        <w:rPr>
          <w:rFonts w:hint="eastAsia" w:ascii="Times New Roman" w:hAnsi="Times New Roman"/>
          <w:color w:val="000000"/>
          <w:highlight w:val="none"/>
          <w:lang w:val="en-US" w:eastAsia="zh-CN"/>
        </w:rPr>
      </w:pPr>
    </w:p>
    <w:p w14:paraId="564AE197">
      <w:pPr>
        <w:rPr>
          <w:rFonts w:hint="eastAsia" w:ascii="Times New Roman" w:hAnsi="Times New Roman"/>
          <w:color w:val="000000"/>
          <w:highlight w:val="none"/>
          <w:lang w:val="en-US" w:eastAsia="zh-CN"/>
        </w:rPr>
      </w:pPr>
    </w:p>
    <w:p w14:paraId="252376FA">
      <w:pPr>
        <w:rPr>
          <w:rFonts w:hint="eastAsia" w:ascii="Times New Roman" w:hAnsi="Times New Roman"/>
          <w:color w:val="000000"/>
          <w:highlight w:val="none"/>
          <w:lang w:val="en-US" w:eastAsia="zh-CN"/>
        </w:rPr>
      </w:pPr>
    </w:p>
    <w:p w14:paraId="4D00C9E7">
      <w:pPr>
        <w:rPr>
          <w:rFonts w:hint="eastAsia" w:ascii="Times New Roman" w:hAnsi="Times New Roman"/>
          <w:color w:val="000000"/>
          <w:highlight w:val="none"/>
          <w:lang w:val="en-US" w:eastAsia="zh-CN"/>
        </w:rPr>
      </w:pPr>
    </w:p>
    <w:p w14:paraId="544A6408">
      <w:pPr>
        <w:rPr>
          <w:rFonts w:hint="eastAsia" w:ascii="Times New Roman" w:hAnsi="Times New Roman"/>
          <w:color w:val="000000"/>
          <w:highlight w:val="none"/>
          <w:lang w:val="en-US" w:eastAsia="zh-CN"/>
        </w:rPr>
      </w:pPr>
    </w:p>
    <w:p w14:paraId="32C10815">
      <w:pPr>
        <w:rPr>
          <w:rFonts w:hint="eastAsia" w:ascii="Times New Roman" w:hAnsi="Times New Roman"/>
          <w:color w:val="000000"/>
          <w:highlight w:val="none"/>
          <w:lang w:val="en-US" w:eastAsia="zh-CN"/>
        </w:rPr>
      </w:pPr>
    </w:p>
    <w:p w14:paraId="185222B7">
      <w:pPr>
        <w:pStyle w:val="2"/>
        <w:rPr>
          <w:rFonts w:hint="eastAsia"/>
          <w:highlight w:val="none"/>
          <w:lang w:val="en-US" w:eastAsia="zh-CN"/>
        </w:rPr>
      </w:pPr>
    </w:p>
    <w:p w14:paraId="6B57C595">
      <w:pPr>
        <w:pStyle w:val="2"/>
        <w:rPr>
          <w:rFonts w:hint="eastAsia"/>
          <w:highlight w:val="none"/>
          <w:lang w:val="en-US" w:eastAsia="zh-CN"/>
        </w:rPr>
      </w:pPr>
    </w:p>
    <w:p w14:paraId="62A4BC44">
      <w:pPr>
        <w:pStyle w:val="2"/>
        <w:rPr>
          <w:rFonts w:hint="eastAsia"/>
          <w:highlight w:val="none"/>
          <w:lang w:val="en-US" w:eastAsia="zh-CN"/>
        </w:rPr>
      </w:pPr>
    </w:p>
    <w:p w14:paraId="074496A1">
      <w:pPr>
        <w:pStyle w:val="2"/>
        <w:rPr>
          <w:rFonts w:hint="eastAsia"/>
          <w:highlight w:val="none"/>
          <w:lang w:val="en-US" w:eastAsia="zh-CN"/>
        </w:rPr>
      </w:pPr>
    </w:p>
    <w:bookmarkEnd w:id="10"/>
    <w:p w14:paraId="03C5C9E1">
      <w:pPr>
        <w:adjustRightInd/>
        <w:spacing w:line="360" w:lineRule="auto"/>
        <w:ind w:firstLine="3845" w:firstLineChars="1197"/>
        <w:outlineLvl w:val="0"/>
        <w:rPr>
          <w:rFonts w:hint="eastAsia" w:ascii="仿宋" w:hAnsi="仿宋" w:eastAsia="仿宋" w:cs="仿宋"/>
          <w:b/>
          <w:color w:val="000000"/>
          <w:sz w:val="32"/>
          <w:szCs w:val="20"/>
          <w:highlight w:val="none"/>
        </w:rPr>
      </w:pPr>
      <w:bookmarkStart w:id="20" w:name="第三部分"/>
      <w:bookmarkStart w:id="21" w:name="_Toc164416483"/>
      <w:r>
        <w:rPr>
          <w:rFonts w:hint="eastAsia" w:ascii="仿宋" w:hAnsi="仿宋" w:eastAsia="仿宋" w:cs="仿宋"/>
          <w:b/>
          <w:color w:val="000000"/>
          <w:sz w:val="32"/>
          <w:szCs w:val="20"/>
          <w:highlight w:val="none"/>
        </w:rPr>
        <w:t>一、总则</w:t>
      </w:r>
    </w:p>
    <w:p w14:paraId="50DDB5C9">
      <w:pPr>
        <w:snapToGrid w:val="0"/>
        <w:spacing w:line="360" w:lineRule="auto"/>
        <w:ind w:firstLine="0" w:firstLineChars="0"/>
        <w:jc w:val="left"/>
        <w:outlineLvl w:val="1"/>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1.适用范围</w:t>
      </w:r>
    </w:p>
    <w:p w14:paraId="3ACFC2B8">
      <w:pPr>
        <w:snapToGrid w:val="0"/>
        <w:spacing w:line="360" w:lineRule="auto"/>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本招标文件适用于该项目的招标、投标、开标、资格审查及信用信息查询、评标、定标、合同、验收等行为（法律、法规另有规定的，从其规定）。</w:t>
      </w:r>
    </w:p>
    <w:p w14:paraId="760D2CDC">
      <w:pPr>
        <w:adjustRightInd/>
        <w:spacing w:line="360" w:lineRule="auto"/>
        <w:outlineLvl w:val="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2.定义</w:t>
      </w:r>
    </w:p>
    <w:p w14:paraId="1A4075D5">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2.1 “采购人”系指招标公告中载明的本项目的采购人。</w:t>
      </w:r>
    </w:p>
    <w:p w14:paraId="2010659E">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2.2 “采购代理机构”系指招标公告中载明的本项目的采购代理机构。</w:t>
      </w:r>
    </w:p>
    <w:p w14:paraId="5FF4133E">
      <w:pPr>
        <w:snapToGrid w:val="0"/>
        <w:spacing w:line="360" w:lineRule="auto"/>
        <w:ind w:left="479" w:leftChars="228"/>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2.3 “投标人”系指是指响应招标、参加投标竞争的法人、其他组织或者自然人。分支机构参加采购活动的规定：根据《关于规范政府采购供应商资格设定及资格审</w:t>
      </w:r>
    </w:p>
    <w:p w14:paraId="0D220CB0">
      <w:pPr>
        <w:snapToGrid w:val="0"/>
        <w:spacing w:line="360" w:lineRule="auto"/>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查的通知（浙财采监【2013】24号）》第六条的规定，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本次政府采购活动。上述单位参加政府采购活动时，应提供该单位负责人签署的相关文件材料（合伙企业由全体合伙人签署相关材料，但合伙协议约定或者全体合伙人决定委托一名或数名合伙人执行合伙企业事务的，由执行合伙企业事务的全体合伙人签署相关文件材料），与其他法人单位法定代表人签署的文件材料具有同等效力。</w:t>
      </w:r>
    </w:p>
    <w:p w14:paraId="60B39890">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2.4 “负责人”系指法人企业的法定负责人，或其他组织为法律、行政法规规定代表单位行使职权的主要负责人，或自然人本人。</w:t>
      </w:r>
    </w:p>
    <w:p w14:paraId="4D557514">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EC4B235">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2.6“电子交易平台”系指本项目政府采购活动所依托的政府采购云平台（https://www.zcygov.cn/）。</w:t>
      </w:r>
    </w:p>
    <w:p w14:paraId="7F7BE237">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2.7 “▲” 系指实质性要求条款，“</w:t>
      </w:r>
      <w:r>
        <w:rPr>
          <w:rFonts w:ascii="Wingdings" w:hAnsi="Wingdings" w:eastAsia="仿宋" w:cs="仿宋"/>
          <w:color w:val="000000"/>
          <w:kern w:val="0"/>
          <w:sz w:val="24"/>
          <w:highlight w:val="none"/>
        </w:rPr>
        <w:t></w:t>
      </w:r>
      <w:r>
        <w:rPr>
          <w:rFonts w:hint="eastAsia" w:ascii="仿宋" w:hAnsi="仿宋" w:eastAsia="仿宋" w:cs="仿宋"/>
          <w:color w:val="000000"/>
          <w:sz w:val="24"/>
          <w:highlight w:val="none"/>
        </w:rPr>
        <w:t>” 系指适用本项目的要求，“</w:t>
      </w:r>
      <w:r>
        <w:rPr>
          <w:rFonts w:hint="eastAsia" w:ascii="仿宋" w:hAnsi="仿宋" w:eastAsia="仿宋" w:cs="仿宋"/>
          <w:color w:val="000000"/>
          <w:kern w:val="0"/>
          <w:sz w:val="24"/>
          <w:highlight w:val="none"/>
        </w:rPr>
        <w:t>☐</w:t>
      </w:r>
      <w:r>
        <w:rPr>
          <w:rFonts w:hint="eastAsia" w:ascii="仿宋" w:hAnsi="仿宋" w:eastAsia="仿宋" w:cs="仿宋"/>
          <w:color w:val="000000"/>
          <w:sz w:val="24"/>
          <w:highlight w:val="none"/>
        </w:rPr>
        <w:t>” 系指不适用本项目的要求。</w:t>
      </w:r>
    </w:p>
    <w:p w14:paraId="033097F1">
      <w:pPr>
        <w:spacing w:line="360" w:lineRule="auto"/>
        <w:ind w:firstLine="0" w:firstLineChars="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3.采购项目需要落实的政府采购政策</w:t>
      </w:r>
    </w:p>
    <w:p w14:paraId="71F0A8DB">
      <w:pPr>
        <w:spacing w:line="360" w:lineRule="auto"/>
        <w:ind w:firstLine="240" w:firstLineChars="1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仿宋" w:hAnsi="仿宋" w:eastAsia="仿宋" w:cs="仿宋"/>
          <w:color w:val="000000"/>
          <w:kern w:val="0"/>
          <w:sz w:val="24"/>
          <w:highlight w:val="none"/>
        </w:rPr>
        <w:t>优先采购向我国企业转让技术、与我国企业签订消化吸收再创新方案的供应商的进口产品</w:t>
      </w:r>
      <w:r>
        <w:rPr>
          <w:rFonts w:hint="eastAsia" w:ascii="仿宋" w:hAnsi="仿宋" w:eastAsia="仿宋" w:cs="仿宋"/>
          <w:color w:val="000000"/>
          <w:sz w:val="24"/>
          <w:highlight w:val="none"/>
        </w:rPr>
        <w:t>。</w:t>
      </w:r>
    </w:p>
    <w:p w14:paraId="5C611A1D">
      <w:pPr>
        <w:spacing w:line="360" w:lineRule="auto"/>
        <w:ind w:firstLine="240" w:firstLineChars="1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3.2 支持绿色发展</w:t>
      </w:r>
    </w:p>
    <w:p w14:paraId="0FE6F4F1">
      <w:pPr>
        <w:spacing w:line="360" w:lineRule="auto"/>
        <w:ind w:firstLine="480" w:firstLineChars="200"/>
        <w:rPr>
          <w:rFonts w:hint="eastAsia" w:ascii="仿宋" w:hAnsi="仿宋" w:eastAsia="仿宋" w:cs="仿宋"/>
          <w:b/>
          <w:color w:val="000000"/>
          <w:sz w:val="24"/>
          <w:highlight w:val="none"/>
        </w:rPr>
      </w:pPr>
      <w:r>
        <w:rPr>
          <w:rFonts w:hint="eastAsia" w:ascii="仿宋" w:hAnsi="仿宋" w:eastAsia="仿宋" w:cs="仿宋"/>
          <w:color w:val="000000"/>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000000"/>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7C225E2D">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3.2.2 修缮、装修类项目采购建材的，采购人应将绿色建筑和绿色建材性能、指标等作为实质性条件纳入招标文件和合同。</w:t>
      </w:r>
    </w:p>
    <w:p w14:paraId="3B215259">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1A0BA848">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099D2B01">
      <w:pPr>
        <w:spacing w:line="360" w:lineRule="auto"/>
        <w:ind w:firstLine="240" w:firstLineChars="1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3.3支持中小企业发展</w:t>
      </w:r>
    </w:p>
    <w:p w14:paraId="2EC783C5">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01C32C3">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符合中小企业划分标准的个体工商户，在政府采购活动中视同中小企业。</w:t>
      </w:r>
    </w:p>
    <w:p w14:paraId="28D9C330">
      <w:pPr>
        <w:widowControl/>
        <w:spacing w:line="360" w:lineRule="auto"/>
        <w:ind w:firstLine="480" w:firstLineChars="200"/>
        <w:jc w:val="left"/>
        <w:rPr>
          <w:rFonts w:hint="eastAsia" w:ascii="仿宋" w:hAnsi="仿宋" w:eastAsia="仿宋" w:cs="仿宋"/>
          <w:color w:val="000000"/>
          <w:kern w:val="0"/>
          <w:sz w:val="24"/>
          <w:highlight w:val="none"/>
        </w:rPr>
      </w:pPr>
      <w:r>
        <w:rPr>
          <w:rFonts w:hint="eastAsia" w:ascii="仿宋" w:hAnsi="仿宋" w:eastAsia="仿宋" w:cs="仿宋"/>
          <w:bCs/>
          <w:color w:val="000000"/>
          <w:sz w:val="24"/>
          <w:highlight w:val="none"/>
        </w:rPr>
        <w:t>3.3.2</w:t>
      </w:r>
      <w:r>
        <w:rPr>
          <w:rFonts w:hint="eastAsia" w:ascii="仿宋" w:hAnsi="仿宋" w:eastAsia="仿宋" w:cs="仿宋"/>
          <w:color w:val="000000"/>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4B2422A5">
      <w:pPr>
        <w:widowControl/>
        <w:spacing w:line="360" w:lineRule="auto"/>
        <w:ind w:firstLine="480" w:firstLineChars="200"/>
        <w:jc w:val="lef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以联合体形式参加政府采购活动，联合体各方均为中小企业的，联合体视同中小企业。其中，联合体各方均为小微企业的，联合体视同小微企业。</w:t>
      </w:r>
    </w:p>
    <w:p w14:paraId="5BCEE7DB">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07965D23">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3.3.4符合《关于促进残疾人就业政府采购政策的通知》（财库〔2017〕141号）规定的条件并提供《残疾人福利性单位声明函》（附件1）的残疾人福利性单位视同小型、微型企业。</w:t>
      </w:r>
    </w:p>
    <w:p w14:paraId="6F252B4C">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2BE9D43">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94AF8A2">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3.3.7中小企业享受扶持政策获得政府采购合同的，小微企业不得将合同分包给大中型企业，中型企业不得将合同分包给大型企业。</w:t>
      </w:r>
    </w:p>
    <w:p w14:paraId="4A7E4CCE">
      <w:pPr>
        <w:spacing w:line="360" w:lineRule="auto"/>
        <w:ind w:firstLine="240" w:firstLineChars="1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3.4</w:t>
      </w:r>
      <w:r>
        <w:rPr>
          <w:rFonts w:hint="eastAsia" w:ascii="仿宋" w:hAnsi="仿宋" w:eastAsia="仿宋" w:cs="仿宋"/>
          <w:bCs/>
          <w:color w:val="000000"/>
          <w:sz w:val="24"/>
          <w:highlight w:val="none"/>
        </w:rPr>
        <w:t>支持创新发展</w:t>
      </w:r>
    </w:p>
    <w:p w14:paraId="2E039D51">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3.4.1 采购人优先采购被认定为首台套产品和“制造精品”的自主创新产品。</w:t>
      </w:r>
    </w:p>
    <w:p w14:paraId="642DD81A">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6DE5B79C">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lang w:val="en-US"/>
        </w:rPr>
        <w:t xml:space="preserve">3.4.3 </w:t>
      </w:r>
      <w:r>
        <w:rPr>
          <w:rFonts w:hint="eastAsia" w:ascii="仿宋" w:hAnsi="仿宋" w:eastAsia="仿宋" w:cs="仿宋"/>
          <w:color w:val="000000"/>
          <w:sz w:val="24"/>
          <w:highlight w:val="none"/>
          <w:lang w:val="en-US" w:eastAsia="zh-CN"/>
        </w:rPr>
        <w:t>采购人应当贯彻落实知识产权保护相关法律法规，</w:t>
      </w:r>
      <w:r>
        <w:rPr>
          <w:rFonts w:hint="eastAsia" w:ascii="仿宋" w:hAnsi="仿宋" w:eastAsia="仿宋" w:cs="仿宋"/>
          <w:color w:val="000000"/>
          <w:sz w:val="24"/>
          <w:highlight w:val="none"/>
          <w:lang w:val="en-US"/>
        </w:rPr>
        <w:t>应当采购使用正版软件。</w:t>
      </w:r>
    </w:p>
    <w:p w14:paraId="22343599">
      <w:pPr>
        <w:spacing w:line="360" w:lineRule="auto"/>
        <w:ind w:firstLine="240" w:firstLineChars="1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3.5平等对待内外资企业和符合条件的破产重整企业</w:t>
      </w:r>
    </w:p>
    <w:p w14:paraId="2D2FE267">
      <w:pPr>
        <w:spacing w:line="360" w:lineRule="auto"/>
        <w:ind w:firstLine="240" w:firstLineChars="100"/>
        <w:rPr>
          <w:rFonts w:hint="eastAsia" w:ascii="仿宋" w:hAnsi="仿宋" w:eastAsia="仿宋" w:cs="仿宋"/>
          <w:b/>
          <w:color w:val="000000"/>
          <w:sz w:val="24"/>
          <w:highlight w:val="none"/>
        </w:rPr>
      </w:pPr>
      <w:r>
        <w:rPr>
          <w:rFonts w:hint="eastAsia" w:ascii="仿宋" w:hAnsi="仿宋" w:eastAsia="仿宋" w:cs="仿宋"/>
          <w:color w:val="000000"/>
          <w:sz w:val="24"/>
          <w:highlight w:val="none"/>
        </w:rPr>
        <w:t>平等对待内外资企业和符合条件的破产重整企业，切实保障企业公平竞争，平等维护企业的合法利益。</w:t>
      </w:r>
      <w:r>
        <w:rPr>
          <w:rFonts w:hint="eastAsia" w:ascii="仿宋" w:hAnsi="仿宋" w:eastAsia="仿宋" w:cs="仿宋"/>
          <w:color w:val="000000"/>
          <w:sz w:val="24"/>
          <w:highlight w:val="none"/>
        </w:rPr>
        <w:cr/>
      </w:r>
      <w:r>
        <w:rPr>
          <w:rFonts w:hint="eastAsia" w:ascii="仿宋" w:hAnsi="仿宋" w:eastAsia="仿宋" w:cs="仿宋"/>
          <w:b/>
          <w:color w:val="000000"/>
          <w:sz w:val="24"/>
          <w:highlight w:val="none"/>
        </w:rPr>
        <w:t>4.询问、质疑、投诉</w:t>
      </w:r>
      <w:r>
        <w:rPr>
          <w:rFonts w:hint="eastAsia" w:ascii="仿宋" w:hAnsi="仿宋" w:eastAsia="仿宋" w:cs="仿宋"/>
          <w:color w:val="000000"/>
          <w:kern w:val="0"/>
          <w:sz w:val="24"/>
          <w:highlight w:val="none"/>
          <w:lang w:val="zh-CN"/>
        </w:rPr>
        <w:t>、</w:t>
      </w:r>
      <w:r>
        <w:rPr>
          <w:rFonts w:hint="eastAsia" w:ascii="仿宋" w:hAnsi="仿宋" w:eastAsia="仿宋" w:cs="仿宋"/>
          <w:b/>
          <w:bCs/>
          <w:color w:val="000000"/>
          <w:kern w:val="0"/>
          <w:sz w:val="24"/>
          <w:highlight w:val="none"/>
          <w:lang w:val="zh-CN"/>
        </w:rPr>
        <w:t>补偿救济</w:t>
      </w:r>
    </w:p>
    <w:p w14:paraId="60622521">
      <w:pPr>
        <w:autoSpaceDE w:val="0"/>
        <w:autoSpaceDN w:val="0"/>
        <w:spacing w:line="360" w:lineRule="auto"/>
        <w:ind w:firstLine="240" w:firstLineChars="100"/>
        <w:jc w:val="left"/>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7E26493">
      <w:pPr>
        <w:autoSpaceDE w:val="0"/>
        <w:autoSpaceDN w:val="0"/>
        <w:spacing w:line="360" w:lineRule="auto"/>
        <w:ind w:firstLine="240" w:firstLineChars="100"/>
        <w:jc w:val="left"/>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4.2供应商询问</w:t>
      </w:r>
    </w:p>
    <w:p w14:paraId="2B688C6F">
      <w:pPr>
        <w:autoSpaceDE w:val="0"/>
        <w:autoSpaceDN w:val="0"/>
        <w:spacing w:line="360" w:lineRule="auto"/>
        <w:ind w:firstLine="480" w:firstLineChars="200"/>
        <w:jc w:val="left"/>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53030C6F">
      <w:pPr>
        <w:autoSpaceDE w:val="0"/>
        <w:autoSpaceDN w:val="0"/>
        <w:spacing w:line="360" w:lineRule="auto"/>
        <w:ind w:firstLine="240" w:firstLineChars="100"/>
        <w:jc w:val="left"/>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4.3供应商质疑</w:t>
      </w:r>
    </w:p>
    <w:p w14:paraId="2ED59289">
      <w:pPr>
        <w:pStyle w:val="35"/>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kern w:val="0"/>
          <w:sz w:val="24"/>
          <w:highlight w:val="none"/>
          <w:lang w:val="zh-CN"/>
        </w:rPr>
        <w:t>4.3</w:t>
      </w:r>
      <w:r>
        <w:rPr>
          <w:rFonts w:hint="eastAsia" w:ascii="仿宋" w:hAnsi="仿宋" w:eastAsia="仿宋" w:cs="仿宋"/>
          <w:color w:val="000000"/>
          <w:sz w:val="24"/>
          <w:highlight w:val="none"/>
        </w:rPr>
        <w:t>.1提出质疑的供应商应当是参与所质疑项目采购活动的供应商。潜在供应商已依法获取其可质疑的招标文件的，可以对该文件提出质疑。</w:t>
      </w:r>
    </w:p>
    <w:p w14:paraId="169DE170">
      <w:pPr>
        <w:pStyle w:val="35"/>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kern w:val="0"/>
          <w:sz w:val="24"/>
          <w:highlight w:val="none"/>
          <w:lang w:val="zh-CN"/>
        </w:rPr>
        <w:t>4.3</w:t>
      </w:r>
      <w:r>
        <w:rPr>
          <w:rFonts w:hint="eastAsia" w:ascii="仿宋" w:hAnsi="仿宋" w:eastAsia="仿宋" w:cs="仿宋"/>
          <w:color w:val="000000"/>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509DC926">
      <w:pPr>
        <w:pStyle w:val="17"/>
        <w:spacing w:line="360" w:lineRule="auto"/>
        <w:ind w:firstLine="480" w:firstLineChars="200"/>
        <w:rPr>
          <w:rFonts w:hint="eastAsia" w:ascii="仿宋" w:hAnsi="仿宋" w:eastAsia="仿宋" w:cs="仿宋"/>
          <w:snapToGrid/>
          <w:kern w:val="2"/>
          <w:sz w:val="24"/>
          <w:highlight w:val="none"/>
        </w:rPr>
      </w:pPr>
      <w:r>
        <w:rPr>
          <w:rFonts w:hint="eastAsia" w:ascii="仿宋" w:hAnsi="仿宋" w:eastAsia="仿宋" w:cs="仿宋"/>
          <w:snapToGrid/>
          <w:kern w:val="2"/>
          <w:sz w:val="24"/>
          <w:highlight w:val="none"/>
        </w:rPr>
        <w:t>4.3.2.1对招标文件提出质疑的，质疑期限为供应商获得招标文件之日或者招标文件公告期限届满之日起计算。</w:t>
      </w:r>
    </w:p>
    <w:p w14:paraId="2421D979">
      <w:pPr>
        <w:pStyle w:val="35"/>
        <w:spacing w:line="360" w:lineRule="auto"/>
        <w:ind w:left="479" w:leftChars="228"/>
        <w:rPr>
          <w:rFonts w:hint="eastAsia" w:ascii="仿宋" w:hAnsi="仿宋" w:eastAsia="仿宋" w:cs="仿宋"/>
          <w:color w:val="000000"/>
          <w:sz w:val="24"/>
          <w:highlight w:val="none"/>
        </w:rPr>
      </w:pPr>
      <w:r>
        <w:rPr>
          <w:rFonts w:hint="eastAsia" w:ascii="仿宋" w:hAnsi="仿宋" w:eastAsia="仿宋" w:cs="仿宋"/>
          <w:color w:val="000000"/>
          <w:sz w:val="24"/>
          <w:highlight w:val="none"/>
        </w:rPr>
        <w:t>4.3.2.2对采购过程提出质疑的，质疑期限为各采购程序环节结束之日起计算。4.3.2.3对采购结果提出质疑的，质疑期限自采购结果公告期限届满之日起计算。</w:t>
      </w:r>
    </w:p>
    <w:p w14:paraId="0BADBE3D">
      <w:pPr>
        <w:pStyle w:val="35"/>
        <w:spacing w:line="360" w:lineRule="auto"/>
        <w:ind w:firstLine="480" w:firstLineChars="200"/>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4.3.3</w:t>
      </w:r>
      <w:r>
        <w:rPr>
          <w:rFonts w:hint="eastAsia" w:ascii="仿宋" w:hAnsi="仿宋" w:eastAsia="仿宋" w:cs="仿宋"/>
          <w:color w:val="000000"/>
          <w:sz w:val="24"/>
          <w:highlight w:val="none"/>
        </w:rPr>
        <w:t>供应商提出质疑应当提交质疑函和必要的证明材料。质疑函应当包括下列内容：</w:t>
      </w:r>
    </w:p>
    <w:p w14:paraId="76F08F98">
      <w:pPr>
        <w:pStyle w:val="35"/>
        <w:spacing w:line="360" w:lineRule="auto"/>
        <w:ind w:firstLine="480" w:firstLineChars="200"/>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　　4.3.3.1供应商的姓名或者名称、地址、邮编、联系人及联系电话；</w:t>
      </w:r>
    </w:p>
    <w:p w14:paraId="1E60C9B0">
      <w:pPr>
        <w:pStyle w:val="35"/>
        <w:spacing w:line="360" w:lineRule="auto"/>
        <w:ind w:firstLine="480" w:firstLineChars="200"/>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　　4.3.3.2质疑项目的名称、编号；</w:t>
      </w:r>
    </w:p>
    <w:p w14:paraId="7408B89C">
      <w:pPr>
        <w:pStyle w:val="35"/>
        <w:spacing w:line="360" w:lineRule="auto"/>
        <w:ind w:firstLine="480" w:firstLineChars="200"/>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　　4.3.3.3具体、明确的质疑事项和与质疑事项相关的请求；</w:t>
      </w:r>
    </w:p>
    <w:p w14:paraId="0D490097">
      <w:pPr>
        <w:pStyle w:val="35"/>
        <w:spacing w:line="360" w:lineRule="auto"/>
        <w:ind w:firstLine="480" w:firstLineChars="200"/>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　　4.3.3.4事实依据；</w:t>
      </w:r>
    </w:p>
    <w:p w14:paraId="205F6520">
      <w:pPr>
        <w:pStyle w:val="35"/>
        <w:spacing w:line="360" w:lineRule="auto"/>
        <w:ind w:firstLine="480" w:firstLineChars="200"/>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　　4.3.3.5必要的法律依据；</w:t>
      </w:r>
    </w:p>
    <w:p w14:paraId="75EAED45">
      <w:pPr>
        <w:pStyle w:val="35"/>
        <w:spacing w:line="360" w:lineRule="auto"/>
        <w:ind w:firstLine="960" w:firstLineChars="400"/>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4.3.3.6提出质疑的日期。</w:t>
      </w:r>
    </w:p>
    <w:p w14:paraId="3795EAE4">
      <w:pPr>
        <w:pStyle w:val="895"/>
        <w:shd w:val="clear" w:color="auto" w:fill="FFFFFF"/>
        <w:snapToGrid w:val="0"/>
        <w:spacing w:after="240" w:afterAutospacing="0" w:line="360" w:lineRule="auto"/>
        <w:ind w:firstLine="400"/>
        <w:contextualSpacing/>
        <w:rPr>
          <w:rFonts w:hint="eastAsia" w:ascii="仿宋" w:hAnsi="仿宋" w:eastAsia="仿宋" w:cs="仿宋"/>
          <w:color w:val="000000"/>
          <w:highlight w:val="none"/>
        </w:rPr>
      </w:pPr>
      <w:r>
        <w:rPr>
          <w:rFonts w:hint="eastAsia" w:ascii="仿宋" w:hAnsi="仿宋" w:eastAsia="仿宋" w:cs="仿宋"/>
          <w:color w:val="000000"/>
          <w:highlight w:val="none"/>
        </w:rPr>
        <w:t>供应商提交的质疑函需一式三份。供应商为自然人的，应当由本人签字；供应商为法人或者其他组织的，应当由法定代表人、主要负责人，或者其授权代表签字或者盖章，并加盖公章。</w:t>
      </w:r>
    </w:p>
    <w:p w14:paraId="0116A38F">
      <w:pPr>
        <w:pStyle w:val="895"/>
        <w:shd w:val="clear" w:color="auto" w:fill="FFFFFF"/>
        <w:snapToGrid w:val="0"/>
        <w:spacing w:after="240" w:afterAutospacing="0" w:line="360" w:lineRule="auto"/>
        <w:ind w:firstLine="400"/>
        <w:contextualSpacing/>
        <w:rPr>
          <w:rFonts w:hint="eastAsia" w:ascii="仿宋" w:hAnsi="仿宋" w:eastAsia="仿宋" w:cs="仿宋"/>
          <w:color w:val="000000"/>
          <w:highlight w:val="none"/>
        </w:rPr>
      </w:pPr>
      <w:r>
        <w:rPr>
          <w:rFonts w:hint="eastAsia" w:ascii="仿宋" w:hAnsi="仿宋" w:eastAsia="仿宋" w:cs="仿宋"/>
          <w:color w:val="000000"/>
          <w:highlight w:val="none"/>
        </w:rPr>
        <w:t>质疑函范本及制作说明详见附件2。</w:t>
      </w:r>
    </w:p>
    <w:p w14:paraId="159D1B59">
      <w:pPr>
        <w:pStyle w:val="895"/>
        <w:shd w:val="clear" w:color="auto" w:fill="FFFFFF"/>
        <w:snapToGrid w:val="0"/>
        <w:spacing w:after="240" w:afterAutospacing="0" w:line="360" w:lineRule="auto"/>
        <w:ind w:firstLine="400"/>
        <w:contextualSpacing/>
        <w:rPr>
          <w:rFonts w:hint="eastAsia" w:ascii="仿宋" w:hAnsi="仿宋" w:eastAsia="仿宋" w:cs="仿宋"/>
          <w:color w:val="000000"/>
          <w:highlight w:val="none"/>
        </w:rPr>
      </w:pPr>
      <w:r>
        <w:rPr>
          <w:rFonts w:hint="eastAsia" w:ascii="仿宋" w:hAnsi="仿宋" w:eastAsia="仿宋" w:cs="仿宋"/>
          <w:color w:val="000000"/>
          <w:highlight w:val="none"/>
        </w:rPr>
        <w:t>4.3.4对同一采购程序环节的质疑，供应商须在法定质疑期内一次性提出。</w:t>
      </w:r>
    </w:p>
    <w:p w14:paraId="561CEFB6">
      <w:pPr>
        <w:pStyle w:val="895"/>
        <w:shd w:val="clear" w:color="auto" w:fill="FFFFFF"/>
        <w:snapToGrid w:val="0"/>
        <w:spacing w:after="240" w:afterAutospacing="0" w:line="360" w:lineRule="auto"/>
        <w:ind w:firstLine="400"/>
        <w:contextualSpacing/>
        <w:rPr>
          <w:rFonts w:hint="eastAsia" w:ascii="仿宋" w:hAnsi="仿宋" w:eastAsia="仿宋" w:cs="仿宋"/>
          <w:color w:val="000000"/>
          <w:highlight w:val="none"/>
        </w:rPr>
      </w:pPr>
      <w:r>
        <w:rPr>
          <w:rFonts w:hint="eastAsia" w:ascii="仿宋" w:hAnsi="仿宋" w:eastAsia="仿宋" w:cs="仿宋"/>
          <w:color w:val="000000"/>
          <w:highlight w:val="none"/>
          <w:lang w:val="zh-CN"/>
        </w:rPr>
        <w:t>4.3</w:t>
      </w:r>
      <w:r>
        <w:rPr>
          <w:rFonts w:hint="eastAsia" w:ascii="仿宋" w:hAnsi="仿宋" w:eastAsia="仿宋" w:cs="仿宋"/>
          <w:color w:val="000000"/>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4FED0FEB">
      <w:pPr>
        <w:pStyle w:val="895"/>
        <w:shd w:val="clear" w:color="auto" w:fill="FFFFFF"/>
        <w:snapToGrid w:val="0"/>
        <w:spacing w:after="240" w:afterAutospacing="0" w:line="360" w:lineRule="auto"/>
        <w:ind w:firstLine="400"/>
        <w:contextualSpacing/>
        <w:rPr>
          <w:rFonts w:hint="eastAsia" w:ascii="仿宋" w:hAnsi="仿宋" w:eastAsia="仿宋" w:cs="仿宋"/>
          <w:color w:val="000000"/>
          <w:highlight w:val="none"/>
        </w:rPr>
      </w:pPr>
      <w:r>
        <w:rPr>
          <w:rFonts w:hint="eastAsia" w:ascii="仿宋" w:hAnsi="仿宋" w:eastAsia="仿宋" w:cs="仿宋"/>
          <w:color w:val="000000"/>
          <w:highlight w:val="none"/>
          <w:lang w:val="zh-CN"/>
        </w:rPr>
        <w:t>4.3</w:t>
      </w:r>
      <w:r>
        <w:rPr>
          <w:rFonts w:hint="eastAsia" w:ascii="仿宋" w:hAnsi="仿宋" w:eastAsia="仿宋" w:cs="仿宋"/>
          <w:color w:val="000000"/>
          <w:highlight w:val="none"/>
        </w:rPr>
        <w:t>.6询问或者质疑事项可能影响采购结果的，采购人应当暂停签订合同，已经签订合同的，应当中止履行合同。</w:t>
      </w:r>
    </w:p>
    <w:p w14:paraId="3357D312">
      <w:pPr>
        <w:pStyle w:val="895"/>
        <w:shd w:val="clear" w:color="auto" w:fill="FFFFFF"/>
        <w:snapToGrid w:val="0"/>
        <w:spacing w:after="240" w:afterAutospacing="0" w:line="360" w:lineRule="auto"/>
        <w:ind w:firstLine="480" w:firstLineChars="200"/>
        <w:contextualSpacing/>
        <w:rPr>
          <w:rFonts w:hint="eastAsia" w:ascii="仿宋" w:hAnsi="仿宋" w:eastAsia="仿宋" w:cs="仿宋"/>
          <w:color w:val="000000"/>
          <w:highlight w:val="none"/>
          <w:lang w:val="zh-CN"/>
        </w:rPr>
      </w:pPr>
      <w:r>
        <w:rPr>
          <w:rFonts w:hint="eastAsia" w:ascii="仿宋" w:hAnsi="仿宋" w:eastAsia="仿宋" w:cs="仿宋"/>
          <w:color w:val="000000"/>
          <w:highlight w:val="none"/>
          <w:lang w:val="zh-CN"/>
        </w:rPr>
        <w:t>4.4供应商投诉</w:t>
      </w:r>
    </w:p>
    <w:p w14:paraId="69099D2C">
      <w:pPr>
        <w:pStyle w:val="895"/>
        <w:shd w:val="clear" w:color="auto" w:fill="FFFFFF"/>
        <w:snapToGrid w:val="0"/>
        <w:spacing w:after="240" w:afterAutospacing="0" w:line="360" w:lineRule="auto"/>
        <w:ind w:firstLine="400"/>
        <w:contextualSpacing/>
        <w:rPr>
          <w:rFonts w:hint="eastAsia" w:ascii="仿宋" w:hAnsi="仿宋" w:eastAsia="仿宋" w:cs="仿宋"/>
          <w:color w:val="000000"/>
          <w:highlight w:val="none"/>
        </w:rPr>
      </w:pPr>
      <w:r>
        <w:rPr>
          <w:rFonts w:hint="eastAsia" w:ascii="仿宋" w:hAnsi="仿宋" w:eastAsia="仿宋" w:cs="仿宋"/>
          <w:color w:val="000000"/>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61AC1BBA">
      <w:pPr>
        <w:pStyle w:val="895"/>
        <w:shd w:val="clear" w:color="auto" w:fill="FFFFFF"/>
        <w:snapToGrid w:val="0"/>
        <w:spacing w:after="240" w:afterAutospacing="0" w:line="360" w:lineRule="auto"/>
        <w:ind w:firstLine="400"/>
        <w:contextualSpacing/>
        <w:rPr>
          <w:rFonts w:hint="eastAsia" w:ascii="仿宋" w:hAnsi="仿宋" w:eastAsia="仿宋" w:cs="仿宋"/>
          <w:color w:val="000000"/>
          <w:highlight w:val="none"/>
        </w:rPr>
      </w:pPr>
      <w:r>
        <w:rPr>
          <w:rFonts w:hint="eastAsia" w:ascii="仿宋" w:hAnsi="仿宋" w:eastAsia="仿宋" w:cs="仿宋"/>
          <w:color w:val="000000"/>
          <w:highlight w:val="none"/>
        </w:rPr>
        <w:t>4.4.</w:t>
      </w:r>
      <w:r>
        <w:rPr>
          <w:rFonts w:hint="eastAsia" w:ascii="仿宋" w:hAnsi="仿宋" w:eastAsia="仿宋" w:cs="仿宋"/>
          <w:color w:val="000000"/>
          <w:highlight w:val="none"/>
          <w:lang w:val="zh-CN"/>
        </w:rPr>
        <w:t>2</w:t>
      </w:r>
      <w:r>
        <w:rPr>
          <w:rFonts w:hint="eastAsia" w:ascii="仿宋" w:hAnsi="仿宋" w:eastAsia="仿宋" w:cs="仿宋"/>
          <w:color w:val="000000"/>
          <w:highlight w:val="none"/>
        </w:rPr>
        <w:t>供应商投诉的事项不得超出已质疑事项的范围，基于质疑答复内容提出的投诉事项除外。</w:t>
      </w:r>
    </w:p>
    <w:p w14:paraId="0A54E3C6">
      <w:pPr>
        <w:pStyle w:val="895"/>
        <w:shd w:val="clear" w:color="auto" w:fill="FFFFFF"/>
        <w:snapToGrid w:val="0"/>
        <w:spacing w:after="240" w:afterAutospacing="0" w:line="360" w:lineRule="auto"/>
        <w:ind w:firstLine="400"/>
        <w:contextualSpacing/>
        <w:rPr>
          <w:rFonts w:hint="eastAsia" w:ascii="仿宋" w:hAnsi="仿宋" w:eastAsia="仿宋" w:cs="仿宋"/>
          <w:color w:val="000000"/>
          <w:highlight w:val="none"/>
        </w:rPr>
      </w:pPr>
      <w:r>
        <w:rPr>
          <w:rFonts w:hint="eastAsia" w:ascii="仿宋" w:hAnsi="仿宋" w:eastAsia="仿宋" w:cs="仿宋"/>
          <w:color w:val="000000"/>
          <w:highlight w:val="none"/>
        </w:rPr>
        <w:t>4.4.3供应商投诉应当有明确的请求和必要的证明材料。</w:t>
      </w:r>
    </w:p>
    <w:p w14:paraId="635AC2DA">
      <w:pPr>
        <w:pStyle w:val="895"/>
        <w:shd w:val="clear" w:color="auto" w:fill="FFFFFF"/>
        <w:snapToGrid w:val="0"/>
        <w:spacing w:after="240" w:afterAutospacing="0" w:line="360" w:lineRule="auto"/>
        <w:ind w:firstLine="400"/>
        <w:contextualSpacing/>
        <w:rPr>
          <w:rFonts w:hint="eastAsia" w:ascii="仿宋" w:hAnsi="仿宋" w:eastAsia="仿宋" w:cs="仿宋"/>
          <w:color w:val="000000"/>
          <w:highlight w:val="none"/>
        </w:rPr>
      </w:pPr>
      <w:r>
        <w:rPr>
          <w:rFonts w:hint="eastAsia" w:ascii="仿宋" w:hAnsi="仿宋" w:eastAsia="仿宋" w:cs="仿宋"/>
          <w:color w:val="000000"/>
          <w:highlight w:val="none"/>
        </w:rPr>
        <w:t>4.4.4以联合体形式参加政府采购活动的，其投诉应当由组成联合体的所有供应商共同提出。</w:t>
      </w:r>
    </w:p>
    <w:p w14:paraId="0059F725">
      <w:pPr>
        <w:pStyle w:val="895"/>
        <w:shd w:val="clear" w:color="auto" w:fill="FFFFFF"/>
        <w:snapToGrid w:val="0"/>
        <w:spacing w:after="240" w:afterAutospacing="0" w:line="360" w:lineRule="auto"/>
        <w:ind w:firstLine="400"/>
        <w:contextualSpacing/>
        <w:rPr>
          <w:rFonts w:hint="eastAsia" w:ascii="仿宋" w:hAnsi="仿宋" w:eastAsia="仿宋" w:cs="仿宋"/>
          <w:color w:val="000000"/>
          <w:highlight w:val="none"/>
        </w:rPr>
      </w:pPr>
      <w:r>
        <w:rPr>
          <w:rFonts w:hint="eastAsia" w:ascii="仿宋" w:hAnsi="仿宋" w:eastAsia="仿宋" w:cs="仿宋"/>
          <w:color w:val="000000"/>
          <w:highlight w:val="none"/>
        </w:rPr>
        <w:t>4.4.5根据政府采购行政裁决省市区三级联动试点工作安排，杭州市本级、拱墅区、富阳区政府采购项目投诉材料可寄送至浙江省政府采购行政裁决服务中心（杭州），地址：</w:t>
      </w:r>
      <w:r>
        <w:rPr>
          <w:rFonts w:hint="eastAsia" w:ascii="仿宋" w:hAnsi="仿宋" w:eastAsia="仿宋" w:cs="仿宋"/>
          <w:highlight w:val="none"/>
        </w:rPr>
        <w:t>杭州市上城区清泰街549号城建综合大楼11楼</w:t>
      </w:r>
      <w:r>
        <w:rPr>
          <w:rFonts w:hint="eastAsia" w:ascii="仿宋" w:hAnsi="仿宋" w:eastAsia="仿宋" w:cs="仿宋"/>
          <w:color w:val="000000"/>
          <w:highlight w:val="none"/>
        </w:rPr>
        <w:t>，收件人：</w:t>
      </w:r>
      <w:r>
        <w:rPr>
          <w:rFonts w:hint="eastAsia" w:ascii="仿宋" w:hAnsi="仿宋" w:eastAsia="仿宋" w:cs="仿宋"/>
          <w:highlight w:val="none"/>
        </w:rPr>
        <w:t>朱老师、王老师、匡老师</w:t>
      </w:r>
      <w:r>
        <w:rPr>
          <w:rFonts w:hint="eastAsia" w:ascii="仿宋" w:hAnsi="仿宋" w:eastAsia="仿宋" w:cs="仿宋"/>
          <w:color w:val="000000"/>
          <w:highlight w:val="none"/>
        </w:rPr>
        <w:t>，电话：</w:t>
      </w:r>
      <w:r>
        <w:rPr>
          <w:rFonts w:hint="eastAsia" w:ascii="仿宋" w:hAnsi="仿宋" w:eastAsia="仿宋" w:cs="仿宋"/>
          <w:highlight w:val="none"/>
        </w:rPr>
        <w:t>0571</w:t>
      </w:r>
      <w:r>
        <w:rPr>
          <w:rFonts w:hint="eastAsia" w:ascii="仿宋" w:hAnsi="仿宋" w:eastAsia="仿宋" w:cs="仿宋"/>
          <w:highlight w:val="none"/>
          <w:lang w:val="en-US" w:eastAsia="zh-CN"/>
        </w:rPr>
        <w:t>-</w:t>
      </w:r>
      <w:r>
        <w:rPr>
          <w:rFonts w:hint="eastAsia" w:ascii="仿宋" w:hAnsi="仿宋" w:eastAsia="仿宋" w:cs="仿宋"/>
          <w:highlight w:val="none"/>
        </w:rPr>
        <w:t>87800218、87227671、87227986</w:t>
      </w:r>
      <w:r>
        <w:rPr>
          <w:rFonts w:hint="eastAsia" w:ascii="仿宋" w:hAnsi="仿宋" w:eastAsia="仿宋" w:cs="仿宋"/>
          <w:color w:val="000000"/>
          <w:highlight w:val="none"/>
        </w:rPr>
        <w:t>。</w:t>
      </w:r>
    </w:p>
    <w:p w14:paraId="5EBC1228">
      <w:pPr>
        <w:pStyle w:val="895"/>
        <w:shd w:val="clear" w:color="auto" w:fill="FFFFFF"/>
        <w:snapToGrid w:val="0"/>
        <w:spacing w:after="240" w:afterAutospacing="0" w:line="360" w:lineRule="auto"/>
        <w:ind w:firstLine="400"/>
        <w:contextualSpacing/>
        <w:rPr>
          <w:rFonts w:hint="eastAsia" w:ascii="仿宋" w:hAnsi="仿宋" w:eastAsia="仿宋" w:cs="仿宋"/>
          <w:color w:val="000000"/>
          <w:highlight w:val="none"/>
        </w:rPr>
      </w:pPr>
      <w:r>
        <w:rPr>
          <w:rFonts w:hint="eastAsia" w:ascii="仿宋" w:hAnsi="仿宋" w:eastAsia="仿宋" w:cs="仿宋"/>
          <w:color w:val="000000"/>
          <w:highlight w:val="none"/>
        </w:rPr>
        <w:t>4.5 补偿救济</w:t>
      </w:r>
    </w:p>
    <w:p w14:paraId="6E13BC2E">
      <w:pPr>
        <w:pStyle w:val="895"/>
        <w:shd w:val="clear" w:color="auto" w:fill="FFFFFF"/>
        <w:snapToGrid w:val="0"/>
        <w:spacing w:after="240" w:afterAutospacing="0" w:line="360" w:lineRule="auto"/>
        <w:ind w:firstLine="400"/>
        <w:contextualSpacing/>
        <w:rPr>
          <w:rFonts w:hint="eastAsia" w:ascii="仿宋" w:hAnsi="仿宋" w:eastAsia="仿宋" w:cs="仿宋"/>
          <w:color w:val="000000"/>
          <w:highlight w:val="none"/>
        </w:rPr>
      </w:pPr>
      <w:r>
        <w:rPr>
          <w:rFonts w:hint="eastAsia" w:ascii="仿宋" w:hAnsi="仿宋" w:eastAsia="仿宋" w:cs="仿宋"/>
          <w:color w:val="000000"/>
          <w:highlight w:val="none"/>
        </w:rPr>
        <w:t>采购人（行政机关）因政策变化、规划调整而不履行政府采购合同的，供应商可依据《杭州市涉企补偿救济实施办法（试行）》向采购人（行政机关）提起补偿申请。</w:t>
      </w:r>
    </w:p>
    <w:p w14:paraId="32BE7B44">
      <w:pPr>
        <w:pStyle w:val="895"/>
        <w:shd w:val="clear" w:color="auto" w:fill="FFFFFF"/>
        <w:snapToGrid w:val="0"/>
        <w:spacing w:after="240" w:afterAutospacing="0" w:line="360" w:lineRule="auto"/>
        <w:ind w:firstLine="400"/>
        <w:contextualSpacing/>
        <w:rPr>
          <w:rFonts w:hint="eastAsia" w:ascii="仿宋" w:hAnsi="仿宋" w:eastAsia="仿宋" w:cs="仿宋"/>
          <w:color w:val="000000"/>
          <w:highlight w:val="none"/>
        </w:rPr>
      </w:pPr>
      <w:r>
        <w:rPr>
          <w:rFonts w:hint="eastAsia" w:ascii="仿宋" w:hAnsi="仿宋" w:eastAsia="仿宋" w:cs="仿宋"/>
          <w:color w:val="000000"/>
          <w:highlight w:val="none"/>
        </w:rPr>
        <w:t>投诉书范本及制作说明详见附件3。</w:t>
      </w:r>
    </w:p>
    <w:p w14:paraId="34277F35">
      <w:pPr>
        <w:pStyle w:val="169"/>
        <w:snapToGrid w:val="0"/>
        <w:spacing w:before="0"/>
        <w:ind w:firstLine="360"/>
        <w:rPr>
          <w:rFonts w:hint="eastAsia" w:ascii="仿宋" w:hAnsi="仿宋" w:eastAsia="仿宋" w:cs="仿宋"/>
          <w:color w:val="000000"/>
          <w:sz w:val="18"/>
          <w:szCs w:val="18"/>
          <w:highlight w:val="none"/>
        </w:rPr>
      </w:pPr>
    </w:p>
    <w:p w14:paraId="71E4FDB4">
      <w:pPr>
        <w:adjustRightInd/>
        <w:spacing w:line="360" w:lineRule="auto"/>
        <w:jc w:val="center"/>
        <w:outlineLvl w:val="0"/>
        <w:rPr>
          <w:rFonts w:hint="eastAsia" w:ascii="仿宋" w:hAnsi="仿宋" w:eastAsia="仿宋" w:cs="仿宋"/>
          <w:b/>
          <w:color w:val="000000"/>
          <w:sz w:val="32"/>
          <w:szCs w:val="20"/>
          <w:highlight w:val="none"/>
        </w:rPr>
      </w:pPr>
      <w:r>
        <w:rPr>
          <w:rFonts w:hint="eastAsia" w:ascii="仿宋" w:hAnsi="仿宋" w:eastAsia="仿宋" w:cs="仿宋"/>
          <w:b/>
          <w:color w:val="000000"/>
          <w:sz w:val="32"/>
          <w:szCs w:val="20"/>
          <w:highlight w:val="none"/>
        </w:rPr>
        <w:t xml:space="preserve">      二、招标文件的构成、澄清、修改</w:t>
      </w:r>
    </w:p>
    <w:p w14:paraId="69879076">
      <w:pPr>
        <w:pStyle w:val="35"/>
        <w:spacing w:line="360" w:lineRule="auto"/>
        <w:rPr>
          <w:rFonts w:hint="eastAsia" w:ascii="仿宋" w:hAnsi="仿宋" w:eastAsia="仿宋" w:cs="仿宋"/>
          <w:b/>
          <w:color w:val="000000"/>
          <w:sz w:val="24"/>
          <w:szCs w:val="24"/>
          <w:highlight w:val="none"/>
        </w:rPr>
      </w:pPr>
      <w:r>
        <w:rPr>
          <w:rFonts w:hint="eastAsia" w:ascii="仿宋" w:hAnsi="仿宋" w:eastAsia="仿宋" w:cs="仿宋"/>
          <w:b/>
          <w:color w:val="000000"/>
          <w:sz w:val="24"/>
          <w:szCs w:val="24"/>
          <w:highlight w:val="none"/>
        </w:rPr>
        <w:t>5</w:t>
      </w:r>
      <w:r>
        <w:rPr>
          <w:rFonts w:hint="eastAsia" w:ascii="仿宋" w:hAnsi="仿宋" w:eastAsia="仿宋" w:cs="仿宋"/>
          <w:b/>
          <w:color w:val="000000"/>
          <w:sz w:val="24"/>
          <w:szCs w:val="24"/>
          <w:highlight w:val="none"/>
          <w:lang w:val="en-US" w:eastAsia="zh-CN"/>
        </w:rPr>
        <w:t>.</w:t>
      </w:r>
      <w:r>
        <w:rPr>
          <w:rFonts w:hint="eastAsia" w:ascii="仿宋" w:hAnsi="仿宋" w:eastAsia="仿宋" w:cs="仿宋"/>
          <w:b/>
          <w:color w:val="000000"/>
          <w:sz w:val="24"/>
          <w:szCs w:val="24"/>
          <w:highlight w:val="none"/>
        </w:rPr>
        <w:t>招标文件的构成</w:t>
      </w:r>
    </w:p>
    <w:p w14:paraId="54A1F969">
      <w:pPr>
        <w:pStyle w:val="35"/>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5.1 招标文件包括下列文件及附件：</w:t>
      </w:r>
    </w:p>
    <w:p w14:paraId="0568AB8C">
      <w:pPr>
        <w:pStyle w:val="35"/>
        <w:tabs>
          <w:tab w:val="left" w:pos="840"/>
        </w:tabs>
        <w:spacing w:line="360" w:lineRule="auto"/>
        <w:ind w:firstLine="960" w:firstLineChars="4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5.1.1招标公告；</w:t>
      </w:r>
    </w:p>
    <w:p w14:paraId="68380F90">
      <w:pPr>
        <w:pStyle w:val="35"/>
        <w:tabs>
          <w:tab w:val="left" w:pos="840"/>
        </w:tabs>
        <w:spacing w:line="360" w:lineRule="auto"/>
        <w:ind w:firstLine="960" w:firstLineChars="4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5.1.2投标人须知；</w:t>
      </w:r>
    </w:p>
    <w:p w14:paraId="22C1408B">
      <w:pPr>
        <w:pStyle w:val="35"/>
        <w:tabs>
          <w:tab w:val="left" w:pos="840"/>
        </w:tabs>
        <w:spacing w:line="360" w:lineRule="auto"/>
        <w:ind w:firstLine="960" w:firstLineChars="4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5.1.3采购需求；</w:t>
      </w:r>
    </w:p>
    <w:p w14:paraId="42138E52">
      <w:pPr>
        <w:pStyle w:val="35"/>
        <w:tabs>
          <w:tab w:val="left" w:pos="840"/>
        </w:tabs>
        <w:spacing w:line="360" w:lineRule="auto"/>
        <w:ind w:firstLine="960" w:firstLineChars="4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5.1.4评标办法；</w:t>
      </w:r>
    </w:p>
    <w:p w14:paraId="17D35ABD">
      <w:pPr>
        <w:pStyle w:val="35"/>
        <w:tabs>
          <w:tab w:val="left" w:pos="840"/>
        </w:tabs>
        <w:spacing w:line="360" w:lineRule="auto"/>
        <w:ind w:firstLine="960" w:firstLineChars="4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5.1.5拟签订的合同文本；</w:t>
      </w:r>
    </w:p>
    <w:p w14:paraId="3F006B96">
      <w:pPr>
        <w:pStyle w:val="35"/>
        <w:tabs>
          <w:tab w:val="left" w:pos="840"/>
        </w:tabs>
        <w:spacing w:line="360" w:lineRule="auto"/>
        <w:ind w:firstLine="960" w:firstLineChars="400"/>
        <w:rPr>
          <w:rFonts w:hint="eastAsia" w:ascii="仿宋" w:hAnsi="仿宋" w:eastAsia="仿宋" w:cs="仿宋"/>
          <w:color w:val="000000"/>
          <w:sz w:val="24"/>
          <w:szCs w:val="24"/>
          <w:highlight w:val="none"/>
        </w:rPr>
      </w:pPr>
      <w:r>
        <w:rPr>
          <w:rFonts w:hint="eastAsia" w:ascii="仿宋" w:hAnsi="仿宋" w:eastAsia="仿宋" w:cs="仿宋"/>
          <w:color w:val="000000"/>
          <w:sz w:val="24"/>
          <w:highlight w:val="none"/>
        </w:rPr>
        <w:t>5.1.6</w:t>
      </w:r>
      <w:r>
        <w:rPr>
          <w:rFonts w:hint="eastAsia" w:ascii="仿宋" w:hAnsi="仿宋" w:eastAsia="仿宋" w:cs="仿宋"/>
          <w:color w:val="000000"/>
          <w:sz w:val="24"/>
          <w:szCs w:val="24"/>
          <w:highlight w:val="none"/>
        </w:rPr>
        <w:t>应提交的有关格式范例。</w:t>
      </w:r>
    </w:p>
    <w:p w14:paraId="6B36D321">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5.2与本项目有关的</w:t>
      </w:r>
      <w:r>
        <w:rPr>
          <w:rFonts w:hint="eastAsia" w:ascii="仿宋" w:hAnsi="仿宋" w:eastAsia="仿宋" w:cs="仿宋"/>
          <w:bCs/>
          <w:color w:val="000000"/>
          <w:sz w:val="24"/>
          <w:highlight w:val="none"/>
        </w:rPr>
        <w:t>澄清或者修改的内容为招标文件的组成部分</w:t>
      </w:r>
      <w:r>
        <w:rPr>
          <w:rFonts w:hint="eastAsia" w:ascii="仿宋" w:hAnsi="仿宋" w:eastAsia="仿宋" w:cs="仿宋"/>
          <w:color w:val="000000"/>
          <w:sz w:val="24"/>
          <w:highlight w:val="none"/>
        </w:rPr>
        <w:t>。</w:t>
      </w:r>
    </w:p>
    <w:p w14:paraId="2C344D7E">
      <w:pPr>
        <w:pStyle w:val="35"/>
        <w:spacing w:line="360" w:lineRule="auto"/>
        <w:rPr>
          <w:rFonts w:hint="eastAsia" w:ascii="仿宋" w:hAnsi="仿宋" w:eastAsia="仿宋" w:cs="仿宋"/>
          <w:b/>
          <w:color w:val="000000"/>
          <w:sz w:val="24"/>
          <w:szCs w:val="24"/>
          <w:highlight w:val="none"/>
        </w:rPr>
      </w:pPr>
      <w:r>
        <w:rPr>
          <w:rFonts w:hint="eastAsia" w:ascii="仿宋" w:hAnsi="仿宋" w:eastAsia="仿宋" w:cs="仿宋"/>
          <w:b/>
          <w:color w:val="000000"/>
          <w:sz w:val="24"/>
          <w:szCs w:val="24"/>
          <w:highlight w:val="none"/>
        </w:rPr>
        <w:t>6.招标文件的澄清、修改</w:t>
      </w:r>
    </w:p>
    <w:p w14:paraId="63182145">
      <w:pPr>
        <w:pStyle w:val="169"/>
        <w:snapToGrid w:val="0"/>
        <w:spacing w:before="0"/>
        <w:ind w:firstLine="480"/>
        <w:rPr>
          <w:rFonts w:hint="eastAsia" w:ascii="仿宋" w:hAnsi="仿宋" w:eastAsia="仿宋" w:cs="仿宋"/>
          <w:color w:val="000000"/>
          <w:highlight w:val="none"/>
        </w:rPr>
      </w:pPr>
      <w:r>
        <w:rPr>
          <w:rFonts w:hint="eastAsia" w:ascii="仿宋" w:hAnsi="仿宋" w:eastAsia="仿宋" w:cs="仿宋"/>
          <w:color w:val="000000"/>
          <w:highlight w:val="none"/>
        </w:rPr>
        <w:t>6.1已获取招标文件的潜在投标人，若有问题需要澄清，应于投标截止时间前，以书面形式向采购代理机构提出。</w:t>
      </w:r>
    </w:p>
    <w:p w14:paraId="27C70C32">
      <w:pPr>
        <w:pStyle w:val="169"/>
        <w:snapToGrid w:val="0"/>
        <w:spacing w:before="0"/>
        <w:ind w:firstLine="480"/>
        <w:rPr>
          <w:rFonts w:hint="eastAsia" w:ascii="仿宋" w:hAnsi="仿宋" w:eastAsia="仿宋" w:cs="仿宋"/>
          <w:color w:val="000000"/>
          <w:highlight w:val="none"/>
        </w:rPr>
      </w:pPr>
      <w:r>
        <w:rPr>
          <w:rFonts w:hint="eastAsia" w:ascii="仿宋" w:hAnsi="仿宋" w:eastAsia="仿宋" w:cs="仿宋"/>
          <w:color w:val="000000"/>
          <w:highlight w: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FA0AE72">
      <w:pPr>
        <w:pStyle w:val="3"/>
        <w:rPr>
          <w:rFonts w:hint="eastAsia" w:ascii="仿宋" w:hAnsi="仿宋" w:eastAsia="仿宋" w:cs="仿宋"/>
          <w:color w:val="000000"/>
          <w:sz w:val="18"/>
          <w:szCs w:val="18"/>
          <w:highlight w:val="none"/>
          <w:lang w:val="en-US"/>
        </w:rPr>
      </w:pPr>
      <w:r>
        <w:rPr>
          <w:rFonts w:hint="eastAsia" w:ascii="仿宋" w:hAnsi="仿宋" w:eastAsia="仿宋" w:cs="仿宋"/>
          <w:color w:val="000000"/>
          <w:szCs w:val="24"/>
          <w:highlight w:val="none"/>
          <w:lang w:val="en-US"/>
        </w:rPr>
        <w:t xml:space="preserve">    </w:t>
      </w:r>
    </w:p>
    <w:p w14:paraId="108AE282">
      <w:pPr>
        <w:adjustRightInd/>
        <w:spacing w:line="360" w:lineRule="auto"/>
        <w:jc w:val="center"/>
        <w:outlineLvl w:val="0"/>
        <w:rPr>
          <w:rFonts w:hint="eastAsia" w:ascii="仿宋" w:hAnsi="仿宋" w:eastAsia="仿宋" w:cs="仿宋"/>
          <w:b/>
          <w:color w:val="000000"/>
          <w:sz w:val="30"/>
          <w:szCs w:val="20"/>
          <w:highlight w:val="none"/>
        </w:rPr>
      </w:pPr>
      <w:r>
        <w:rPr>
          <w:rFonts w:hint="eastAsia" w:ascii="仿宋" w:hAnsi="仿宋" w:eastAsia="仿宋" w:cs="仿宋"/>
          <w:b/>
          <w:color w:val="000000"/>
          <w:sz w:val="30"/>
          <w:szCs w:val="20"/>
          <w:highlight w:val="none"/>
        </w:rPr>
        <w:t>三、投标</w:t>
      </w:r>
    </w:p>
    <w:p w14:paraId="1DB5B99F">
      <w:pPr>
        <w:pStyle w:val="35"/>
        <w:spacing w:line="360" w:lineRule="auto"/>
        <w:rPr>
          <w:rFonts w:hint="eastAsia" w:ascii="仿宋" w:hAnsi="仿宋" w:eastAsia="仿宋" w:cs="仿宋"/>
          <w:b/>
          <w:color w:val="000000"/>
          <w:sz w:val="24"/>
          <w:szCs w:val="24"/>
          <w:highlight w:val="none"/>
        </w:rPr>
      </w:pPr>
      <w:r>
        <w:rPr>
          <w:rFonts w:hint="eastAsia" w:ascii="仿宋" w:hAnsi="仿宋" w:eastAsia="仿宋" w:cs="仿宋"/>
          <w:b/>
          <w:color w:val="000000"/>
          <w:sz w:val="24"/>
          <w:szCs w:val="24"/>
          <w:highlight w:val="none"/>
        </w:rPr>
        <w:t>7.招标文件的获取</w:t>
      </w:r>
    </w:p>
    <w:p w14:paraId="2BB3F9D0">
      <w:pPr>
        <w:spacing w:line="360" w:lineRule="auto"/>
        <w:ind w:firstLine="480" w:firstLineChars="200"/>
        <w:rPr>
          <w:rFonts w:hint="eastAsia" w:ascii="仿宋" w:hAnsi="仿宋" w:eastAsia="仿宋" w:cs="仿宋"/>
          <w:snapToGrid w:val="0"/>
          <w:color w:val="000000"/>
          <w:kern w:val="28"/>
          <w:sz w:val="24"/>
          <w:highlight w:val="none"/>
        </w:rPr>
      </w:pPr>
      <w:r>
        <w:rPr>
          <w:rFonts w:hint="eastAsia" w:ascii="仿宋" w:hAnsi="仿宋" w:eastAsia="仿宋" w:cs="仿宋"/>
          <w:snapToGrid w:val="0"/>
          <w:color w:val="000000"/>
          <w:kern w:val="28"/>
          <w:sz w:val="24"/>
          <w:highlight w:val="none"/>
        </w:rPr>
        <w:t>详见招标公告中获取招标文件的时间期限、地点、方式及招标文件售价。</w:t>
      </w:r>
    </w:p>
    <w:p w14:paraId="5707D179">
      <w:pPr>
        <w:pStyle w:val="35"/>
        <w:spacing w:line="360" w:lineRule="auto"/>
        <w:rPr>
          <w:rFonts w:hint="eastAsia" w:ascii="仿宋" w:hAnsi="仿宋" w:eastAsia="仿宋" w:cs="仿宋"/>
          <w:b/>
          <w:color w:val="000000"/>
          <w:sz w:val="24"/>
          <w:szCs w:val="24"/>
          <w:highlight w:val="none"/>
        </w:rPr>
      </w:pPr>
      <w:r>
        <w:rPr>
          <w:rFonts w:hint="eastAsia" w:ascii="仿宋" w:hAnsi="仿宋" w:eastAsia="仿宋" w:cs="仿宋"/>
          <w:b/>
          <w:color w:val="000000"/>
          <w:sz w:val="24"/>
          <w:szCs w:val="24"/>
          <w:highlight w:val="none"/>
        </w:rPr>
        <w:t>8.开标前答疑会或现场考察</w:t>
      </w:r>
    </w:p>
    <w:p w14:paraId="013AE882">
      <w:pPr>
        <w:pStyle w:val="35"/>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采购人组织潜在投标人现场考察或者召开开标前答疑会的，潜在投标人按第二部分投标人须知前附表的规定参加现场考察或者开标前答疑会。</w:t>
      </w:r>
    </w:p>
    <w:p w14:paraId="3A0830B0">
      <w:pPr>
        <w:pStyle w:val="35"/>
        <w:spacing w:line="360" w:lineRule="auto"/>
        <w:rPr>
          <w:rFonts w:hint="eastAsia" w:ascii="仿宋" w:hAnsi="仿宋" w:eastAsia="仿宋" w:cs="仿宋"/>
          <w:b/>
          <w:color w:val="000000"/>
          <w:szCs w:val="24"/>
          <w:highlight w:val="none"/>
        </w:rPr>
      </w:pPr>
      <w:r>
        <w:rPr>
          <w:rFonts w:hint="eastAsia" w:ascii="仿宋" w:hAnsi="仿宋" w:eastAsia="仿宋" w:cs="仿宋"/>
          <w:b/>
          <w:color w:val="000000"/>
          <w:kern w:val="28"/>
          <w:sz w:val="24"/>
          <w:szCs w:val="24"/>
          <w:highlight w:val="none"/>
        </w:rPr>
        <w:t>9.投标保证金</w:t>
      </w:r>
    </w:p>
    <w:p w14:paraId="0F33BBF3">
      <w:pPr>
        <w:pStyle w:val="17"/>
        <w:spacing w:line="360" w:lineRule="auto"/>
        <w:ind w:firstLine="470" w:firstLineChars="196"/>
        <w:rPr>
          <w:rFonts w:hint="eastAsia" w:ascii="仿宋" w:hAnsi="仿宋" w:eastAsia="仿宋" w:cs="仿宋"/>
          <w:sz w:val="24"/>
          <w:highlight w:val="none"/>
        </w:rPr>
      </w:pPr>
      <w:r>
        <w:rPr>
          <w:rFonts w:hint="eastAsia" w:ascii="仿宋" w:hAnsi="仿宋" w:eastAsia="仿宋" w:cs="仿宋"/>
          <w:sz w:val="24"/>
          <w:highlight w:val="none"/>
        </w:rPr>
        <w:t>本项目不需缴纳投标保证金。</w:t>
      </w:r>
    </w:p>
    <w:p w14:paraId="2D4D8B4A">
      <w:pPr>
        <w:pStyle w:val="35"/>
        <w:spacing w:line="360" w:lineRule="auto"/>
        <w:rPr>
          <w:rFonts w:hint="eastAsia" w:ascii="仿宋" w:hAnsi="仿宋" w:eastAsia="仿宋" w:cs="仿宋"/>
          <w:b/>
          <w:color w:val="000000"/>
          <w:sz w:val="24"/>
          <w:szCs w:val="24"/>
          <w:highlight w:val="none"/>
        </w:rPr>
      </w:pPr>
      <w:r>
        <w:rPr>
          <w:rFonts w:hint="eastAsia" w:ascii="仿宋" w:hAnsi="仿宋" w:eastAsia="仿宋" w:cs="仿宋"/>
          <w:b/>
          <w:color w:val="000000"/>
          <w:sz w:val="24"/>
          <w:szCs w:val="24"/>
          <w:highlight w:val="none"/>
        </w:rPr>
        <w:t>10.投标文件的语言</w:t>
      </w:r>
    </w:p>
    <w:p w14:paraId="593CB834">
      <w:pPr>
        <w:autoSpaceDE w:val="0"/>
        <w:autoSpaceDN w:val="0"/>
        <w:spacing w:line="360" w:lineRule="auto"/>
        <w:ind w:firstLine="480" w:firstLineChars="200"/>
        <w:rPr>
          <w:rFonts w:hint="eastAsia" w:ascii="仿宋" w:hAnsi="仿宋" w:eastAsia="仿宋" w:cs="仿宋"/>
          <w:color w:val="000000"/>
          <w:sz w:val="24"/>
          <w:highlight w:val="none"/>
          <w:lang w:val="zh-CN"/>
        </w:rPr>
      </w:pPr>
      <w:r>
        <w:rPr>
          <w:rFonts w:hint="eastAsia" w:ascii="仿宋" w:hAnsi="仿宋" w:eastAsia="仿宋" w:cs="仿宋"/>
          <w:color w:val="000000"/>
          <w:sz w:val="24"/>
          <w:highlight w:val="none"/>
        </w:rPr>
        <w:t>投标文件及投标人与采购有关的来往通知、函件和文件均应使用中文。</w:t>
      </w:r>
    </w:p>
    <w:p w14:paraId="7A932DBC">
      <w:pPr>
        <w:pStyle w:val="35"/>
        <w:spacing w:line="360" w:lineRule="auto"/>
        <w:rPr>
          <w:rFonts w:hint="eastAsia" w:ascii="仿宋" w:hAnsi="仿宋" w:eastAsia="仿宋" w:cs="仿宋"/>
          <w:b/>
          <w:color w:val="000000"/>
          <w:sz w:val="24"/>
          <w:szCs w:val="24"/>
          <w:highlight w:val="none"/>
        </w:rPr>
      </w:pPr>
      <w:r>
        <w:rPr>
          <w:rFonts w:hint="eastAsia" w:ascii="仿宋" w:hAnsi="仿宋" w:eastAsia="仿宋" w:cs="仿宋"/>
          <w:b/>
          <w:color w:val="000000"/>
          <w:sz w:val="24"/>
          <w:szCs w:val="24"/>
          <w:highlight w:val="none"/>
        </w:rPr>
        <w:t>11.投标文件的组成</w:t>
      </w:r>
    </w:p>
    <w:p w14:paraId="3EE937E3">
      <w:pPr>
        <w:snapToGrid w:val="0"/>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11.1</w:t>
      </w:r>
      <w:r>
        <w:rPr>
          <w:rFonts w:hint="eastAsia" w:ascii="仿宋" w:hAnsi="仿宋" w:eastAsia="仿宋" w:cs="仿宋"/>
          <w:b/>
          <w:color w:val="000000"/>
          <w:sz w:val="24"/>
          <w:highlight w:val="none"/>
        </w:rPr>
        <w:t>资格文件</w:t>
      </w:r>
      <w:r>
        <w:rPr>
          <w:rFonts w:hint="eastAsia" w:ascii="仿宋" w:hAnsi="仿宋" w:eastAsia="仿宋" w:cs="仿宋"/>
          <w:color w:val="000000"/>
          <w:sz w:val="24"/>
          <w:highlight w:val="none"/>
        </w:rPr>
        <w:t>：</w:t>
      </w:r>
    </w:p>
    <w:p w14:paraId="55BE25C9">
      <w:pPr>
        <w:snapToGrid w:val="0"/>
        <w:spacing w:line="360" w:lineRule="auto"/>
        <w:ind w:firstLine="960" w:firstLineChars="400"/>
        <w:rPr>
          <w:rFonts w:hint="eastAsia" w:ascii="仿宋" w:hAnsi="仿宋" w:eastAsia="仿宋" w:cs="仿宋"/>
          <w:color w:val="000000"/>
          <w:sz w:val="24"/>
          <w:highlight w:val="none"/>
        </w:rPr>
      </w:pPr>
      <w:r>
        <w:rPr>
          <w:rFonts w:hint="eastAsia" w:ascii="仿宋" w:hAnsi="仿宋" w:eastAsia="仿宋" w:cs="仿宋"/>
          <w:color w:val="000000"/>
          <w:sz w:val="24"/>
          <w:highlight w:val="none"/>
          <w:lang w:val="en-US" w:eastAsia="zh-CN"/>
        </w:rPr>
        <w:t>11.1.1</w:t>
      </w:r>
      <w:r>
        <w:rPr>
          <w:rFonts w:hint="eastAsia" w:ascii="仿宋" w:hAnsi="仿宋" w:eastAsia="仿宋" w:cs="仿宋"/>
          <w:color w:val="000000"/>
          <w:sz w:val="24"/>
          <w:highlight w:val="none"/>
        </w:rPr>
        <w:t>符合参加政府采购活动应当具备的一般条件的承诺函（</w:t>
      </w:r>
      <w:r>
        <w:rPr>
          <w:rFonts w:hint="eastAsia" w:ascii="仿宋" w:hAnsi="仿宋" w:eastAsia="仿宋" w:cs="仿宋"/>
          <w:color w:val="FF0000"/>
          <w:sz w:val="24"/>
          <w:highlight w:val="none"/>
        </w:rPr>
        <w:t>如以联合体形式参加政府采购活动的，联合体各方均应提交该承诺函</w:t>
      </w:r>
      <w:r>
        <w:rPr>
          <w:rFonts w:hint="eastAsia" w:ascii="仿宋" w:hAnsi="仿宋" w:eastAsia="仿宋" w:cs="仿宋"/>
          <w:color w:val="000000"/>
          <w:sz w:val="24"/>
          <w:highlight w:val="none"/>
        </w:rPr>
        <w:t>）；</w:t>
      </w:r>
    </w:p>
    <w:p w14:paraId="1212C9B6">
      <w:pPr>
        <w:snapToGrid w:val="0"/>
        <w:spacing w:line="360" w:lineRule="auto"/>
        <w:ind w:firstLine="960" w:firstLineChars="4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11.1.</w:t>
      </w:r>
      <w:r>
        <w:rPr>
          <w:rFonts w:hint="eastAsia" w:ascii="仿宋" w:hAnsi="仿宋" w:eastAsia="仿宋" w:cs="仿宋"/>
          <w:color w:val="000000"/>
          <w:sz w:val="24"/>
          <w:highlight w:val="none"/>
          <w:lang w:val="en-US" w:eastAsia="zh-CN"/>
        </w:rPr>
        <w:t>2</w:t>
      </w:r>
      <w:r>
        <w:rPr>
          <w:rFonts w:hint="eastAsia" w:ascii="仿宋" w:hAnsi="仿宋" w:eastAsia="仿宋" w:cs="仿宋"/>
          <w:snapToGrid w:val="0"/>
          <w:color w:val="000000"/>
          <w:kern w:val="28"/>
          <w:sz w:val="24"/>
          <w:szCs w:val="20"/>
          <w:highlight w:val="none"/>
        </w:rPr>
        <w:t>联合协议（如果有)；</w:t>
      </w:r>
    </w:p>
    <w:p w14:paraId="4F43B043">
      <w:pPr>
        <w:snapToGrid w:val="0"/>
        <w:spacing w:line="360" w:lineRule="auto"/>
        <w:ind w:firstLine="960" w:firstLineChars="4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11.1.</w:t>
      </w:r>
      <w:r>
        <w:rPr>
          <w:rFonts w:hint="eastAsia" w:ascii="仿宋" w:hAnsi="仿宋" w:eastAsia="仿宋" w:cs="仿宋"/>
          <w:color w:val="000000"/>
          <w:sz w:val="24"/>
          <w:highlight w:val="none"/>
          <w:lang w:val="en-US" w:eastAsia="zh-CN"/>
        </w:rPr>
        <w:t>3</w:t>
      </w:r>
      <w:r>
        <w:rPr>
          <w:rFonts w:hint="eastAsia" w:ascii="仿宋" w:hAnsi="仿宋" w:eastAsia="仿宋" w:cs="仿宋"/>
          <w:color w:val="000000"/>
          <w:sz w:val="24"/>
          <w:highlight w:val="none"/>
        </w:rPr>
        <w:t>落实政府采购政策需满足的资格要求</w:t>
      </w:r>
      <w:r>
        <w:rPr>
          <w:rFonts w:hint="eastAsia" w:ascii="仿宋" w:hAnsi="仿宋" w:eastAsia="仿宋" w:cs="仿宋"/>
          <w:snapToGrid w:val="0"/>
          <w:color w:val="000000"/>
          <w:kern w:val="28"/>
          <w:sz w:val="24"/>
          <w:szCs w:val="20"/>
          <w:highlight w:val="none"/>
        </w:rPr>
        <w:t>（</w:t>
      </w:r>
      <w:r>
        <w:rPr>
          <w:rFonts w:hint="eastAsia" w:ascii="仿宋" w:hAnsi="仿宋" w:eastAsia="仿宋" w:cs="仿宋"/>
          <w:snapToGrid w:val="0"/>
          <w:color w:val="000000"/>
          <w:kern w:val="28"/>
          <w:sz w:val="24"/>
          <w:szCs w:val="20"/>
          <w:highlight w:val="none"/>
          <w:lang w:val="en-US" w:eastAsia="zh-CN"/>
        </w:rPr>
        <w:t>中小企业声明函，联合体参与均需提交</w:t>
      </w:r>
      <w:r>
        <w:rPr>
          <w:rFonts w:hint="eastAsia" w:ascii="仿宋" w:hAnsi="仿宋" w:eastAsia="仿宋" w:cs="仿宋"/>
          <w:snapToGrid w:val="0"/>
          <w:color w:val="000000"/>
          <w:kern w:val="28"/>
          <w:sz w:val="24"/>
          <w:szCs w:val="20"/>
          <w:highlight w:val="none"/>
        </w:rPr>
        <w:t>)</w:t>
      </w:r>
      <w:r>
        <w:rPr>
          <w:rFonts w:hint="eastAsia" w:ascii="仿宋" w:hAnsi="仿宋" w:eastAsia="仿宋" w:cs="仿宋"/>
          <w:color w:val="000000"/>
          <w:sz w:val="24"/>
          <w:highlight w:val="none"/>
        </w:rPr>
        <w:t>；</w:t>
      </w:r>
    </w:p>
    <w:p w14:paraId="5BFB71E7">
      <w:pPr>
        <w:snapToGrid w:val="0"/>
        <w:spacing w:line="360" w:lineRule="auto"/>
        <w:ind w:firstLine="960" w:firstLineChars="4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11.1.</w:t>
      </w:r>
      <w:r>
        <w:rPr>
          <w:rFonts w:hint="eastAsia" w:ascii="仿宋" w:hAnsi="仿宋" w:eastAsia="仿宋" w:cs="仿宋"/>
          <w:color w:val="000000"/>
          <w:sz w:val="24"/>
          <w:highlight w:val="none"/>
          <w:lang w:val="en-US" w:eastAsia="zh-CN"/>
        </w:rPr>
        <w:t>4</w:t>
      </w:r>
      <w:r>
        <w:rPr>
          <w:rFonts w:hint="eastAsia" w:ascii="仿宋" w:hAnsi="仿宋" w:eastAsia="仿宋" w:cs="仿宋"/>
          <w:color w:val="000000"/>
          <w:sz w:val="24"/>
          <w:highlight w:val="none"/>
        </w:rPr>
        <w:t>本项目的特定资格要求</w:t>
      </w:r>
      <w:r>
        <w:rPr>
          <w:rFonts w:hint="eastAsia" w:ascii="仿宋" w:hAnsi="仿宋" w:eastAsia="仿宋" w:cs="仿宋"/>
          <w:snapToGrid w:val="0"/>
          <w:color w:val="000000"/>
          <w:kern w:val="28"/>
          <w:sz w:val="24"/>
          <w:szCs w:val="20"/>
          <w:highlight w:val="none"/>
        </w:rPr>
        <w:t>（</w:t>
      </w:r>
      <w:r>
        <w:rPr>
          <w:rFonts w:hint="eastAsia" w:ascii="仿宋" w:hAnsi="仿宋" w:eastAsia="仿宋" w:cs="仿宋"/>
          <w:snapToGrid w:val="0"/>
          <w:color w:val="000000"/>
          <w:kern w:val="28"/>
          <w:sz w:val="24"/>
          <w:szCs w:val="20"/>
          <w:highlight w:val="none"/>
          <w:lang w:val="en-US" w:eastAsia="zh-CN"/>
        </w:rPr>
        <w:t>本项目无</w:t>
      </w:r>
      <w:r>
        <w:rPr>
          <w:rFonts w:hint="eastAsia" w:ascii="仿宋" w:hAnsi="仿宋" w:eastAsia="仿宋" w:cs="仿宋"/>
          <w:snapToGrid w:val="0"/>
          <w:color w:val="000000"/>
          <w:kern w:val="28"/>
          <w:sz w:val="24"/>
          <w:szCs w:val="20"/>
          <w:highlight w:val="none"/>
        </w:rPr>
        <w:t>)</w:t>
      </w:r>
      <w:r>
        <w:rPr>
          <w:rFonts w:hint="eastAsia" w:ascii="仿宋" w:hAnsi="仿宋" w:eastAsia="仿宋" w:cs="仿宋"/>
          <w:color w:val="000000"/>
          <w:sz w:val="24"/>
          <w:highlight w:val="none"/>
        </w:rPr>
        <w:t>。</w:t>
      </w:r>
    </w:p>
    <w:p w14:paraId="5EFB52B1">
      <w:pPr>
        <w:snapToGrid w:val="0"/>
        <w:spacing w:line="360" w:lineRule="auto"/>
        <w:ind w:firstLine="482" w:firstLineChars="200"/>
        <w:rPr>
          <w:rFonts w:hint="eastAsia" w:ascii="仿宋" w:hAnsi="仿宋" w:eastAsia="仿宋" w:cs="仿宋"/>
          <w:b/>
          <w:bCs/>
          <w:color w:val="000000"/>
          <w:sz w:val="24"/>
          <w:highlight w:val="none"/>
          <w:lang w:val="zh-CN"/>
        </w:rPr>
      </w:pPr>
      <w:r>
        <w:rPr>
          <w:rFonts w:hint="eastAsia" w:ascii="仿宋" w:hAnsi="仿宋" w:eastAsia="仿宋" w:cs="仿宋"/>
          <w:b/>
          <w:bCs/>
          <w:color w:val="000000"/>
          <w:sz w:val="24"/>
          <w:highlight w:val="none"/>
          <w:lang w:val="zh-CN"/>
        </w:rPr>
        <w:t>11.</w:t>
      </w:r>
      <w:r>
        <w:rPr>
          <w:rFonts w:hint="eastAsia" w:ascii="仿宋" w:hAnsi="仿宋" w:eastAsia="仿宋" w:cs="仿宋"/>
          <w:b/>
          <w:bCs/>
          <w:color w:val="000000"/>
          <w:sz w:val="24"/>
          <w:highlight w:val="none"/>
        </w:rPr>
        <w:t>2</w:t>
      </w:r>
      <w:r>
        <w:rPr>
          <w:rFonts w:hint="eastAsia" w:ascii="仿宋" w:hAnsi="仿宋" w:eastAsia="仿宋" w:cs="仿宋"/>
          <w:b/>
          <w:bCs/>
          <w:color w:val="000000"/>
          <w:sz w:val="24"/>
          <w:highlight w:val="none"/>
          <w:lang w:val="zh-CN"/>
        </w:rPr>
        <w:t xml:space="preserve"> </w:t>
      </w:r>
      <w:r>
        <w:rPr>
          <w:rFonts w:hint="eastAsia" w:ascii="仿宋" w:hAnsi="仿宋" w:eastAsia="仿宋" w:cs="仿宋"/>
          <w:b/>
          <w:bCs/>
          <w:color w:val="000000"/>
          <w:sz w:val="24"/>
          <w:highlight w:val="none"/>
        </w:rPr>
        <w:t>商务技术</w:t>
      </w:r>
      <w:r>
        <w:rPr>
          <w:rFonts w:hint="eastAsia" w:ascii="仿宋" w:hAnsi="仿宋" w:eastAsia="仿宋" w:cs="仿宋"/>
          <w:b/>
          <w:bCs/>
          <w:color w:val="000000"/>
          <w:sz w:val="24"/>
          <w:highlight w:val="none"/>
          <w:lang w:val="zh-CN"/>
        </w:rPr>
        <w:t>文件：</w:t>
      </w:r>
    </w:p>
    <w:p w14:paraId="6BACE7EE">
      <w:pPr>
        <w:snapToGrid w:val="0"/>
        <w:spacing w:line="360" w:lineRule="auto"/>
        <w:ind w:firstLine="960" w:firstLineChars="4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11.2.1投标函；</w:t>
      </w:r>
      <w:r>
        <w:rPr>
          <w:rFonts w:hint="eastAsia" w:ascii="仿宋" w:hAnsi="仿宋" w:eastAsia="仿宋" w:cs="仿宋"/>
          <w:color w:val="000000"/>
          <w:sz w:val="24"/>
          <w:highlight w:val="none"/>
          <w:lang w:val="zh-CN"/>
        </w:rPr>
        <w:t xml:space="preserve"> </w:t>
      </w:r>
    </w:p>
    <w:p w14:paraId="2CFBD9E6">
      <w:pPr>
        <w:snapToGrid w:val="0"/>
        <w:spacing w:line="360" w:lineRule="auto"/>
        <w:ind w:firstLine="960" w:firstLineChars="4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11.2.2授权委托书或法定代表人（单位负责人、自然人本人）身份证明；</w:t>
      </w:r>
    </w:p>
    <w:p w14:paraId="4D07A0E1">
      <w:pPr>
        <w:snapToGrid w:val="0"/>
        <w:spacing w:line="360" w:lineRule="auto"/>
        <w:ind w:firstLine="960" w:firstLineChars="4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11.2.3分包意向协议</w:t>
      </w:r>
      <w:r>
        <w:rPr>
          <w:rFonts w:hint="eastAsia" w:ascii="仿宋" w:hAnsi="仿宋" w:eastAsia="仿宋" w:cs="仿宋"/>
          <w:snapToGrid w:val="0"/>
          <w:color w:val="000000"/>
          <w:kern w:val="28"/>
          <w:sz w:val="24"/>
          <w:szCs w:val="20"/>
          <w:highlight w:val="none"/>
        </w:rPr>
        <w:t>（如果有)</w:t>
      </w:r>
      <w:r>
        <w:rPr>
          <w:rFonts w:hint="eastAsia" w:ascii="仿宋" w:hAnsi="仿宋" w:eastAsia="仿宋" w:cs="仿宋"/>
          <w:color w:val="000000"/>
          <w:sz w:val="24"/>
          <w:highlight w:val="none"/>
        </w:rPr>
        <w:t>；</w:t>
      </w:r>
    </w:p>
    <w:p w14:paraId="5DC26B7B">
      <w:pPr>
        <w:snapToGrid w:val="0"/>
        <w:spacing w:line="360" w:lineRule="auto"/>
        <w:ind w:firstLine="960" w:firstLineChars="4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11.2.4符合性审查资料；</w:t>
      </w:r>
    </w:p>
    <w:p w14:paraId="355CAD3E">
      <w:pPr>
        <w:snapToGrid w:val="0"/>
        <w:spacing w:line="360" w:lineRule="auto"/>
        <w:ind w:left="420" w:leftChars="20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11.2.5评标标准相应的商务技术资料；</w:t>
      </w:r>
    </w:p>
    <w:p w14:paraId="7CA1155E">
      <w:pPr>
        <w:snapToGrid w:val="0"/>
        <w:spacing w:line="360" w:lineRule="auto"/>
        <w:ind w:left="420" w:leftChars="20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11.2.6投标标的清单；</w:t>
      </w:r>
    </w:p>
    <w:p w14:paraId="3DA30A53">
      <w:pPr>
        <w:snapToGrid w:val="0"/>
        <w:spacing w:line="360" w:lineRule="auto"/>
        <w:ind w:firstLine="960" w:firstLineChars="4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11.2.7商务技术偏离表；</w:t>
      </w:r>
    </w:p>
    <w:p w14:paraId="08C91BB9">
      <w:pPr>
        <w:snapToGrid w:val="0"/>
        <w:spacing w:line="360" w:lineRule="auto"/>
        <w:ind w:firstLine="960" w:firstLineChars="400"/>
        <w:rPr>
          <w:rFonts w:hint="eastAsia" w:ascii="仿宋" w:hAnsi="仿宋" w:eastAsia="仿宋" w:cs="仿宋"/>
          <w:color w:val="000000"/>
          <w:sz w:val="24"/>
          <w:highlight w:val="none"/>
          <w:lang w:val="zh-CN"/>
        </w:rPr>
      </w:pPr>
      <w:r>
        <w:rPr>
          <w:rFonts w:hint="eastAsia" w:ascii="仿宋" w:hAnsi="仿宋" w:eastAsia="仿宋" w:cs="仿宋"/>
          <w:color w:val="000000"/>
          <w:sz w:val="24"/>
          <w:highlight w:val="none"/>
          <w:lang w:val="zh-CN"/>
        </w:rPr>
        <w:t>11.</w:t>
      </w: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zh-CN"/>
        </w:rPr>
        <w:t>.</w:t>
      </w:r>
      <w:r>
        <w:rPr>
          <w:rFonts w:hint="eastAsia" w:ascii="仿宋" w:hAnsi="仿宋" w:eastAsia="仿宋" w:cs="仿宋"/>
          <w:color w:val="000000"/>
          <w:sz w:val="24"/>
          <w:highlight w:val="none"/>
        </w:rPr>
        <w:t>8</w:t>
      </w:r>
      <w:r>
        <w:rPr>
          <w:rFonts w:hint="eastAsia" w:ascii="仿宋" w:hAnsi="仿宋" w:eastAsia="仿宋" w:cs="仿宋"/>
          <w:color w:val="000000"/>
          <w:sz w:val="24"/>
          <w:highlight w:val="none"/>
          <w:lang w:val="zh-CN"/>
        </w:rPr>
        <w:t>政府采购供应商廉洁自律承诺书；</w:t>
      </w:r>
    </w:p>
    <w:p w14:paraId="13DEBD3B">
      <w:pPr>
        <w:snapToGrid w:val="0"/>
        <w:spacing w:line="360" w:lineRule="auto"/>
        <w:ind w:firstLine="480" w:firstLineChars="200"/>
        <w:rPr>
          <w:rFonts w:hint="eastAsia" w:ascii="仿宋" w:hAnsi="仿宋" w:eastAsia="仿宋" w:cs="仿宋"/>
          <w:color w:val="000000"/>
          <w:sz w:val="24"/>
          <w:highlight w:val="none"/>
          <w:u w:val="single"/>
          <w:lang w:val="zh-CN"/>
        </w:rPr>
      </w:pPr>
      <w:r>
        <w:rPr>
          <w:rFonts w:hint="eastAsia" w:ascii="仿宋" w:hAnsi="仿宋" w:eastAsia="仿宋" w:cs="仿宋"/>
          <w:color w:val="000000"/>
          <w:kern w:val="0"/>
          <w:sz w:val="24"/>
          <w:highlight w:val="none"/>
          <w:lang w:val="zh-CN"/>
        </w:rPr>
        <w:t>11.</w:t>
      </w:r>
      <w:r>
        <w:rPr>
          <w:rFonts w:hint="eastAsia" w:ascii="仿宋" w:hAnsi="仿宋" w:eastAsia="仿宋" w:cs="仿宋"/>
          <w:color w:val="000000"/>
          <w:kern w:val="0"/>
          <w:sz w:val="24"/>
          <w:highlight w:val="none"/>
        </w:rPr>
        <w:t>3</w:t>
      </w:r>
      <w:r>
        <w:rPr>
          <w:rFonts w:hint="eastAsia" w:ascii="仿宋" w:hAnsi="仿宋" w:eastAsia="仿宋" w:cs="仿宋"/>
          <w:b/>
          <w:color w:val="000000"/>
          <w:sz w:val="24"/>
          <w:highlight w:val="none"/>
        </w:rPr>
        <w:t>报价文件：</w:t>
      </w:r>
      <w:r>
        <w:rPr>
          <w:rFonts w:hint="eastAsia" w:ascii="仿宋" w:hAnsi="仿宋" w:eastAsia="仿宋" w:cs="仿宋"/>
          <w:color w:val="000000"/>
          <w:sz w:val="24"/>
          <w:highlight w:val="none"/>
        </w:rPr>
        <w:t xml:space="preserve"> </w:t>
      </w:r>
    </w:p>
    <w:p w14:paraId="6CB975AE">
      <w:pPr>
        <w:snapToGrid w:val="0"/>
        <w:spacing w:line="360" w:lineRule="auto"/>
        <w:ind w:firstLine="960" w:firstLineChars="4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11.3.1开标一览表（报价表）；</w:t>
      </w:r>
    </w:p>
    <w:p w14:paraId="0E761447">
      <w:pPr>
        <w:snapToGrid w:val="0"/>
        <w:spacing w:line="360" w:lineRule="auto"/>
        <w:ind w:firstLine="960" w:firstLineChars="400"/>
        <w:rPr>
          <w:rFonts w:hint="eastAsia" w:ascii="仿宋" w:hAnsi="仿宋" w:eastAsia="仿宋" w:cs="仿宋"/>
          <w:color w:val="000000"/>
          <w:sz w:val="24"/>
          <w:highlight w:val="none"/>
        </w:rPr>
      </w:pPr>
      <w:r>
        <w:rPr>
          <w:rFonts w:hint="eastAsia" w:ascii="仿宋" w:hAnsi="仿宋" w:eastAsia="仿宋" w:cs="仿宋"/>
          <w:color w:val="000000"/>
          <w:sz w:val="24"/>
          <w:highlight w:val="none"/>
          <w:lang w:val="en-US"/>
        </w:rPr>
        <w:t>11.3.</w:t>
      </w:r>
      <w:r>
        <w:rPr>
          <w:rFonts w:hint="eastAsia" w:ascii="仿宋" w:hAnsi="仿宋" w:eastAsia="仿宋" w:cs="仿宋"/>
          <w:color w:val="000000"/>
          <w:sz w:val="24"/>
          <w:highlight w:val="none"/>
          <w:lang w:val="en-US" w:eastAsia="zh-CN"/>
        </w:rPr>
        <w:t>2</w:t>
      </w:r>
      <w:r>
        <w:rPr>
          <w:rFonts w:hint="eastAsia" w:ascii="仿宋" w:hAnsi="仿宋" w:eastAsia="仿宋" w:cs="仿宋"/>
          <w:color w:val="000000"/>
          <w:sz w:val="24"/>
          <w:highlight w:val="none"/>
          <w:lang w:val="en-US"/>
        </w:rPr>
        <w:t xml:space="preserve"> 报价情况说明（如供应商报价低于项目预算50%的，应当提交本文档，详细阐述不影响产品质量或者诚信履约的具体原因）</w:t>
      </w:r>
      <w:r>
        <w:rPr>
          <w:rFonts w:hint="eastAsia" w:ascii="仿宋" w:hAnsi="仿宋" w:eastAsia="仿宋" w:cs="仿宋"/>
          <w:color w:val="000000"/>
          <w:sz w:val="24"/>
          <w:highlight w:val="none"/>
          <w:lang w:val="en-US" w:eastAsia="zh-CN"/>
        </w:rPr>
        <w:t>。</w:t>
      </w:r>
    </w:p>
    <w:p w14:paraId="74A81215">
      <w:pPr>
        <w:spacing w:line="360" w:lineRule="auto"/>
        <w:ind w:firstLine="723" w:firstLineChars="300"/>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投标文件含有采购人不能接受的附加条件的，投标无效；</w:t>
      </w:r>
    </w:p>
    <w:p w14:paraId="34F6C373">
      <w:pPr>
        <w:spacing w:line="360" w:lineRule="auto"/>
        <w:ind w:firstLine="723" w:firstLineChars="300"/>
        <w:rPr>
          <w:rFonts w:hint="eastAsia" w:ascii="仿宋" w:hAnsi="仿宋" w:eastAsia="仿宋" w:cs="仿宋"/>
          <w:b/>
          <w:color w:val="000000"/>
          <w:sz w:val="24"/>
          <w:szCs w:val="21"/>
          <w:highlight w:val="none"/>
        </w:rPr>
      </w:pPr>
      <w:r>
        <w:rPr>
          <w:rFonts w:hint="eastAsia" w:ascii="仿宋" w:hAnsi="仿宋" w:eastAsia="仿宋" w:cs="仿宋"/>
          <w:b/>
          <w:color w:val="000000"/>
          <w:sz w:val="24"/>
          <w:highlight w:val="none"/>
        </w:rPr>
        <w:t>投标人提供虚假材料投标的，投标无效。</w:t>
      </w:r>
    </w:p>
    <w:p w14:paraId="0179D4DA">
      <w:pPr>
        <w:pStyle w:val="169"/>
        <w:snapToGrid w:val="0"/>
        <w:spacing w:before="0"/>
        <w:ind w:firstLine="0" w:firstLineChars="0"/>
        <w:outlineLvl w:val="0"/>
        <w:rPr>
          <w:rFonts w:hint="eastAsia" w:ascii="仿宋" w:hAnsi="仿宋" w:eastAsia="仿宋" w:cs="仿宋"/>
          <w:b/>
          <w:color w:val="000000"/>
          <w:szCs w:val="24"/>
          <w:highlight w:val="none"/>
        </w:rPr>
      </w:pPr>
      <w:r>
        <w:rPr>
          <w:rFonts w:hint="eastAsia" w:ascii="仿宋" w:hAnsi="仿宋" w:eastAsia="仿宋" w:cs="仿宋"/>
          <w:b/>
          <w:color w:val="000000"/>
          <w:szCs w:val="24"/>
          <w:highlight w:val="none"/>
        </w:rPr>
        <w:t>12</w:t>
      </w:r>
      <w:r>
        <w:rPr>
          <w:rFonts w:hint="eastAsia" w:ascii="仿宋" w:hAnsi="仿宋" w:eastAsia="仿宋" w:cs="仿宋"/>
          <w:b/>
          <w:color w:val="000000"/>
          <w:kern w:val="0"/>
          <w:szCs w:val="24"/>
          <w:highlight w:val="none"/>
          <w:lang w:val="zh-CN"/>
        </w:rPr>
        <w:t>.</w:t>
      </w:r>
      <w:r>
        <w:rPr>
          <w:rFonts w:hint="eastAsia" w:ascii="仿宋" w:hAnsi="仿宋" w:eastAsia="仿宋" w:cs="仿宋"/>
          <w:b/>
          <w:color w:val="000000"/>
          <w:szCs w:val="24"/>
          <w:highlight w:val="none"/>
        </w:rPr>
        <w:t>投标文件的编制</w:t>
      </w:r>
    </w:p>
    <w:p w14:paraId="546E51A8">
      <w:pPr>
        <w:spacing w:line="360" w:lineRule="auto"/>
        <w:ind w:firstLine="480" w:firstLineChars="200"/>
        <w:rPr>
          <w:rFonts w:hint="eastAsia" w:ascii="仿宋" w:hAnsi="仿宋" w:eastAsia="仿宋" w:cs="仿宋"/>
          <w:b/>
          <w:color w:val="000000"/>
          <w:sz w:val="24"/>
          <w:highlight w:val="none"/>
        </w:rPr>
      </w:pPr>
      <w:r>
        <w:rPr>
          <w:rFonts w:hint="eastAsia" w:ascii="仿宋" w:hAnsi="仿宋" w:eastAsia="仿宋" w:cs="仿宋"/>
          <w:color w:val="000000"/>
          <w:kern w:val="0"/>
          <w:sz w:val="24"/>
          <w:highlight w:val="none"/>
          <w:lang w:val="zh-CN"/>
        </w:rPr>
        <w:t>12.1投标文件分为</w:t>
      </w:r>
      <w:r>
        <w:rPr>
          <w:rFonts w:hint="eastAsia" w:ascii="仿宋" w:hAnsi="仿宋" w:eastAsia="仿宋" w:cs="仿宋"/>
          <w:b/>
          <w:bCs/>
          <w:color w:val="000000"/>
          <w:kern w:val="0"/>
          <w:sz w:val="24"/>
          <w:highlight w:val="none"/>
          <w:lang w:val="zh-CN"/>
        </w:rPr>
        <w:t>资格文件、商务技术文件、报价文件</w:t>
      </w:r>
      <w:r>
        <w:rPr>
          <w:rFonts w:hint="eastAsia" w:ascii="仿宋" w:hAnsi="仿宋" w:eastAsia="仿宋" w:cs="仿宋"/>
          <w:color w:val="000000"/>
          <w:kern w:val="0"/>
          <w:sz w:val="24"/>
          <w:highlight w:val="none"/>
          <w:lang w:val="zh-CN"/>
        </w:rPr>
        <w:t>三部分。各投标人在编制投标文件时请按照招标文件第六部分规定的格式进行，混乱的编排导致投标文件被误读或评标委员会查找不到有效文件是投标人的风险。</w:t>
      </w:r>
    </w:p>
    <w:p w14:paraId="4B3FA908">
      <w:pPr>
        <w:spacing w:line="360" w:lineRule="auto"/>
        <w:ind w:firstLine="480" w:firstLineChars="200"/>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1D2485CE">
      <w:pPr>
        <w:spacing w:line="360" w:lineRule="auto"/>
        <w:ind w:firstLine="480" w:firstLineChars="200"/>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12.3使用“政采云电子交易客户端”需要提前申领CA数字证书，申领流程请自行前往“浙江政府采购网-下载专区-电子交易客户端-CA驱动和申领流程”进行查阅。</w:t>
      </w:r>
    </w:p>
    <w:p w14:paraId="03AB1E03">
      <w:pPr>
        <w:snapToGrid w:val="0"/>
        <w:spacing w:line="360" w:lineRule="auto"/>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13.投标文件的签署、盖章</w:t>
      </w:r>
    </w:p>
    <w:p w14:paraId="0A8035FE">
      <w:pPr>
        <w:pStyle w:val="169"/>
        <w:snapToGrid w:val="0"/>
        <w:spacing w:before="0"/>
        <w:ind w:firstLine="480"/>
        <w:rPr>
          <w:rFonts w:hint="eastAsia" w:ascii="仿宋" w:hAnsi="仿宋" w:eastAsia="仿宋" w:cs="仿宋"/>
          <w:b/>
          <w:color w:val="000000"/>
          <w:highlight w:val="none"/>
        </w:rPr>
      </w:pPr>
      <w:r>
        <w:rPr>
          <w:rFonts w:hint="eastAsia" w:ascii="仿宋" w:hAnsi="仿宋" w:eastAsia="仿宋" w:cs="仿宋"/>
          <w:color w:val="000000"/>
          <w:szCs w:val="24"/>
          <w:highlight w:val="none"/>
        </w:rPr>
        <w:t>13.1投标文件按照招标文件第六部分格式要</w:t>
      </w:r>
      <w:r>
        <w:rPr>
          <w:rFonts w:hint="eastAsia" w:ascii="仿宋" w:hAnsi="仿宋" w:eastAsia="仿宋" w:cs="仿宋"/>
          <w:color w:val="000000"/>
          <w:highlight w:val="none"/>
        </w:rPr>
        <w:t>求进行签署、盖章。</w:t>
      </w:r>
      <w:r>
        <w:rPr>
          <w:rFonts w:hint="eastAsia" w:ascii="仿宋" w:hAnsi="仿宋" w:eastAsia="仿宋" w:cs="仿宋"/>
          <w:b/>
          <w:color w:val="000000"/>
          <w:highlight w:val="none"/>
        </w:rPr>
        <w:t>▲投标人的投标文件未按照招标文件要求签署、盖章的，其投标无效</w:t>
      </w:r>
      <w:r>
        <w:rPr>
          <w:rFonts w:hint="eastAsia" w:ascii="仿宋" w:hAnsi="仿宋" w:eastAsia="仿宋" w:cs="仿宋"/>
          <w:color w:val="000000"/>
          <w:szCs w:val="24"/>
          <w:highlight w:val="none"/>
        </w:rPr>
        <w:t>。</w:t>
      </w:r>
    </w:p>
    <w:p w14:paraId="1B46C498">
      <w:pPr>
        <w:pStyle w:val="169"/>
        <w:snapToGrid w:val="0"/>
        <w:spacing w:before="0"/>
        <w:ind w:firstLine="480"/>
        <w:rPr>
          <w:rFonts w:hint="eastAsia" w:ascii="仿宋" w:hAnsi="仿宋" w:eastAsia="仿宋" w:cs="仿宋"/>
          <w:color w:val="000000"/>
          <w:highlight w:val="none"/>
        </w:rPr>
      </w:pPr>
      <w:r>
        <w:rPr>
          <w:rFonts w:hint="eastAsia" w:ascii="仿宋" w:hAnsi="仿宋" w:eastAsia="仿宋" w:cs="仿宋"/>
          <w:color w:val="000000"/>
          <w:highlight w:val="none"/>
        </w:rPr>
        <w:t>13.2为确保网上操作合法、有效和安全，投标人应当在投标截止时间前完成在“政府采购云平台”的身份认证，确保在电子投标过程中能够对相关数据电文进行加密和使用电子签名。</w:t>
      </w:r>
    </w:p>
    <w:p w14:paraId="5EF3AEE1">
      <w:pPr>
        <w:pStyle w:val="169"/>
        <w:snapToGrid w:val="0"/>
        <w:spacing w:before="0"/>
        <w:ind w:firstLine="480"/>
        <w:rPr>
          <w:rFonts w:hint="eastAsia" w:ascii="仿宋" w:hAnsi="仿宋" w:eastAsia="仿宋" w:cs="仿宋"/>
          <w:color w:val="000000"/>
          <w:highlight w:val="none"/>
        </w:rPr>
      </w:pPr>
      <w:r>
        <w:rPr>
          <w:rFonts w:hint="eastAsia" w:ascii="仿宋" w:hAnsi="仿宋" w:eastAsia="仿宋" w:cs="仿宋"/>
          <w:color w:val="000000"/>
          <w:highlight w:val="none"/>
        </w:rPr>
        <w:t>13.3招标文件对投标文件签署、盖章的要求适用于电子签名。</w:t>
      </w:r>
    </w:p>
    <w:p w14:paraId="23DB7D1E">
      <w:pPr>
        <w:pStyle w:val="169"/>
        <w:snapToGrid w:val="0"/>
        <w:spacing w:before="0"/>
        <w:ind w:firstLine="480"/>
        <w:rPr>
          <w:rFonts w:hint="eastAsia" w:ascii="仿宋" w:hAnsi="仿宋" w:eastAsia="仿宋" w:cs="仿宋"/>
          <w:color w:val="000000"/>
          <w:highlight w:val="none"/>
        </w:rPr>
      </w:pPr>
      <w:r>
        <w:rPr>
          <w:rFonts w:hint="eastAsia" w:ascii="仿宋" w:hAnsi="仿宋" w:eastAsia="仿宋" w:cs="仿宋"/>
          <w:color w:val="000000"/>
          <w:highlight w:val="none"/>
          <w:lang w:val="en-US" w:eastAsia="zh-CN"/>
        </w:rPr>
        <w:t>投标人应对投标文件中材料的真实性、合法性负责。</w:t>
      </w:r>
    </w:p>
    <w:p w14:paraId="7D2C328B">
      <w:pPr>
        <w:pStyle w:val="169"/>
        <w:snapToGrid w:val="0"/>
        <w:spacing w:before="0"/>
        <w:ind w:firstLine="0" w:firstLineChars="0"/>
        <w:rPr>
          <w:rFonts w:hint="eastAsia" w:ascii="仿宋" w:hAnsi="仿宋" w:eastAsia="仿宋" w:cs="仿宋"/>
          <w:b/>
          <w:color w:val="000000"/>
          <w:szCs w:val="24"/>
          <w:highlight w:val="none"/>
        </w:rPr>
      </w:pPr>
      <w:r>
        <w:rPr>
          <w:rFonts w:hint="eastAsia" w:ascii="仿宋" w:hAnsi="仿宋" w:eastAsia="仿宋" w:cs="仿宋"/>
          <w:b/>
          <w:color w:val="000000"/>
          <w:szCs w:val="24"/>
          <w:highlight w:val="none"/>
        </w:rPr>
        <w:t>14.投标文件的提交、补充、修改、撤回</w:t>
      </w:r>
    </w:p>
    <w:p w14:paraId="6F058729">
      <w:pPr>
        <w:pStyle w:val="169"/>
        <w:ind w:firstLine="480"/>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7FCDEBB">
      <w:pPr>
        <w:pStyle w:val="169"/>
        <w:spacing w:before="0"/>
        <w:ind w:firstLine="480"/>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7E6BF42F">
      <w:pPr>
        <w:pStyle w:val="169"/>
        <w:spacing w:before="0"/>
        <w:ind w:firstLine="480"/>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14:paraId="40724C25">
      <w:pPr>
        <w:pStyle w:val="35"/>
        <w:spacing w:line="360" w:lineRule="auto"/>
        <w:rPr>
          <w:rFonts w:hint="eastAsia" w:ascii="仿宋" w:hAnsi="仿宋" w:eastAsia="仿宋" w:cs="仿宋"/>
          <w:b/>
          <w:color w:val="000000"/>
          <w:sz w:val="24"/>
          <w:szCs w:val="24"/>
          <w:highlight w:val="none"/>
        </w:rPr>
      </w:pPr>
      <w:r>
        <w:rPr>
          <w:rFonts w:hint="eastAsia" w:ascii="仿宋" w:hAnsi="仿宋" w:eastAsia="仿宋" w:cs="仿宋"/>
          <w:b/>
          <w:color w:val="000000"/>
          <w:sz w:val="24"/>
          <w:szCs w:val="24"/>
          <w:highlight w:val="none"/>
        </w:rPr>
        <w:t>15.备份投标文件</w:t>
      </w:r>
    </w:p>
    <w:p w14:paraId="39193B45">
      <w:pPr>
        <w:pStyle w:val="35"/>
        <w:spacing w:line="360" w:lineRule="auto"/>
        <w:ind w:firstLine="360" w:firstLineChars="150"/>
        <w:rPr>
          <w:rFonts w:hint="eastAsia" w:ascii="仿宋" w:hAnsi="仿宋" w:eastAsia="仿宋" w:cs="仿宋"/>
          <w:b/>
          <w:color w:val="000000"/>
          <w:sz w:val="24"/>
          <w:szCs w:val="24"/>
          <w:highlight w:val="none"/>
        </w:rPr>
      </w:pPr>
      <w:r>
        <w:rPr>
          <w:rFonts w:hint="eastAsia" w:ascii="仿宋" w:hAnsi="仿宋" w:eastAsia="仿宋" w:cs="仿宋"/>
          <w:color w:val="000000"/>
          <w:sz w:val="24"/>
          <w:szCs w:val="24"/>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仿宋"/>
          <w:b/>
          <w:color w:val="000000"/>
          <w:sz w:val="24"/>
          <w:szCs w:val="24"/>
          <w:highlight w:val="none"/>
        </w:rPr>
        <w:t>但采购人、采购代理机构不强制或变相强制投标人提交备份投标文件。</w:t>
      </w:r>
    </w:p>
    <w:p w14:paraId="7585682B">
      <w:pPr>
        <w:pStyle w:val="35"/>
        <w:spacing w:line="360" w:lineRule="auto"/>
        <w:ind w:firstLine="480" w:firstLineChars="200"/>
        <w:rPr>
          <w:rFonts w:hint="eastAsia" w:ascii="仿宋" w:hAnsi="仿宋" w:eastAsia="仿宋" w:cs="仿宋"/>
          <w:b/>
          <w:color w:val="000000"/>
          <w:sz w:val="24"/>
          <w:szCs w:val="24"/>
          <w:highlight w:val="none"/>
        </w:rPr>
      </w:pPr>
      <w:r>
        <w:rPr>
          <w:rFonts w:hint="eastAsia" w:ascii="仿宋" w:hAnsi="仿宋" w:eastAsia="仿宋" w:cs="仿宋"/>
          <w:color w:val="000000"/>
          <w:sz w:val="24"/>
          <w:szCs w:val="24"/>
          <w:highlight w:val="none"/>
        </w:rPr>
        <w:t>15.2备份投标文件须在“政采云投标客户端”制作生成，并储存在U</w:t>
      </w:r>
      <w:r>
        <w:rPr>
          <w:rFonts w:hint="eastAsia" w:ascii="仿宋" w:hAnsi="仿宋" w:eastAsia="仿宋" w:cs="仿宋"/>
          <w:color w:val="000000"/>
          <w:sz w:val="24"/>
          <w:highlight w:val="none"/>
        </w:rPr>
        <w:t>光盘等存储介质</w:t>
      </w:r>
      <w:r>
        <w:rPr>
          <w:rFonts w:hint="eastAsia" w:ascii="仿宋" w:hAnsi="仿宋" w:eastAsia="仿宋" w:cs="仿宋"/>
          <w:color w:val="000000"/>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000000"/>
          <w:sz w:val="24"/>
          <w:highlight w:val="none"/>
        </w:rPr>
        <w:t>不符合上述制作、</w:t>
      </w:r>
      <w:r>
        <w:rPr>
          <w:rFonts w:hint="eastAsia" w:ascii="仿宋" w:hAnsi="仿宋" w:eastAsia="仿宋" w:cs="仿宋"/>
          <w:b/>
          <w:color w:val="000000"/>
          <w:sz w:val="24"/>
          <w:szCs w:val="24"/>
          <w:highlight w:val="none"/>
        </w:rPr>
        <w:t>存储、密封规定的备份投标文件将被视为无效或者被拒绝接收。</w:t>
      </w:r>
    </w:p>
    <w:p w14:paraId="6AC61358">
      <w:pPr>
        <w:pStyle w:val="35"/>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14:paraId="07DD7268">
      <w:pPr>
        <w:pStyle w:val="35"/>
        <w:spacing w:line="36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000000"/>
          <w:sz w:val="24"/>
          <w:szCs w:val="24"/>
          <w:highlight w:val="none"/>
        </w:rPr>
        <w:t>招标文件第二部分投标人须知前附表规定的备份投标文件送达地点；</w:t>
      </w:r>
      <w:r>
        <w:rPr>
          <w:rFonts w:hint="eastAsia" w:ascii="仿宋" w:hAnsi="仿宋" w:eastAsia="仿宋" w:cs="仿宋"/>
          <w:color w:val="000000"/>
          <w:sz w:val="24"/>
          <w:szCs w:val="24"/>
          <w:highlight w:val="none"/>
        </w:rPr>
        <w:t>送达时间以签收人签收时间为准。采购代理机构将拒绝接受逾期送达的备份投标文件。邮寄过程中，电子备份投标文件发生泄露、遗失、损坏或延期送达等情况的，由投标人自行负责。</w:t>
      </w:r>
    </w:p>
    <w:p w14:paraId="02DCFA60">
      <w:pPr>
        <w:pStyle w:val="35"/>
        <w:spacing w:line="360" w:lineRule="auto"/>
        <w:ind w:firstLine="479" w:firstLineChars="199"/>
        <w:rPr>
          <w:rFonts w:hint="eastAsia" w:ascii="仿宋" w:hAnsi="仿宋" w:eastAsia="仿宋" w:cs="仿宋"/>
          <w:b/>
          <w:color w:val="000000"/>
          <w:sz w:val="24"/>
          <w:szCs w:val="24"/>
          <w:highlight w:val="none"/>
        </w:rPr>
      </w:pPr>
      <w:r>
        <w:rPr>
          <w:rFonts w:hint="eastAsia" w:ascii="仿宋" w:hAnsi="仿宋" w:eastAsia="仿宋" w:cs="仿宋"/>
          <w:b/>
          <w:color w:val="000000"/>
          <w:sz w:val="24"/>
          <w:szCs w:val="24"/>
          <w:highlight w:val="none"/>
        </w:rPr>
        <w:t>15.5投标人仅提交备份投标文件，未在电子交易平台传输递交投标文件的，投标无效。</w:t>
      </w:r>
    </w:p>
    <w:p w14:paraId="715A67C2">
      <w:pPr>
        <w:pStyle w:val="169"/>
        <w:spacing w:before="0"/>
        <w:ind w:firstLine="0" w:firstLineChars="0"/>
        <w:rPr>
          <w:rFonts w:hint="eastAsia" w:ascii="仿宋" w:hAnsi="仿宋" w:eastAsia="仿宋" w:cs="仿宋"/>
          <w:b/>
          <w:color w:val="000000"/>
          <w:szCs w:val="24"/>
          <w:highlight w:val="none"/>
        </w:rPr>
      </w:pPr>
      <w:r>
        <w:rPr>
          <w:rFonts w:hint="eastAsia" w:ascii="仿宋" w:hAnsi="仿宋" w:eastAsia="仿宋" w:cs="仿宋"/>
          <w:b/>
          <w:color w:val="000000"/>
          <w:szCs w:val="24"/>
          <w:highlight w:val="none"/>
        </w:rPr>
        <w:t>16.投标文件的无效处理</w:t>
      </w:r>
    </w:p>
    <w:p w14:paraId="1E68EB86">
      <w:pPr>
        <w:pStyle w:val="26"/>
        <w:spacing w:line="360" w:lineRule="auto"/>
        <w:ind w:firstLine="360" w:firstLineChars="150"/>
        <w:rPr>
          <w:rFonts w:hint="eastAsia" w:ascii="仿宋" w:hAnsi="仿宋" w:eastAsia="仿宋" w:cs="仿宋"/>
          <w:color w:val="000000"/>
          <w:szCs w:val="21"/>
          <w:highlight w:val="none"/>
        </w:rPr>
      </w:pPr>
      <w:r>
        <w:rPr>
          <w:rFonts w:hint="eastAsia" w:ascii="仿宋" w:hAnsi="仿宋" w:eastAsia="仿宋" w:cs="仿宋"/>
          <w:color w:val="000000"/>
          <w:szCs w:val="21"/>
          <w:highlight w:val="none"/>
        </w:rPr>
        <w:t>有招标文件第四部分4.2规定的情形之一的，投标无效：</w:t>
      </w:r>
    </w:p>
    <w:p w14:paraId="7876ED13">
      <w:pPr>
        <w:pStyle w:val="169"/>
        <w:spacing w:before="0"/>
        <w:ind w:firstLine="0" w:firstLineChars="0"/>
        <w:rPr>
          <w:rFonts w:hint="eastAsia" w:ascii="仿宋" w:hAnsi="仿宋" w:eastAsia="仿宋" w:cs="仿宋"/>
          <w:b/>
          <w:color w:val="000000"/>
          <w:szCs w:val="24"/>
          <w:highlight w:val="none"/>
        </w:rPr>
      </w:pPr>
      <w:r>
        <w:rPr>
          <w:rFonts w:hint="eastAsia" w:ascii="仿宋" w:hAnsi="仿宋" w:eastAsia="仿宋" w:cs="仿宋"/>
          <w:b/>
          <w:color w:val="000000"/>
          <w:szCs w:val="24"/>
          <w:highlight w:val="none"/>
        </w:rPr>
        <w:t>17.投标有效期</w:t>
      </w:r>
    </w:p>
    <w:p w14:paraId="151795EC">
      <w:pPr>
        <w:spacing w:line="360" w:lineRule="auto"/>
        <w:ind w:firstLine="480" w:firstLineChars="200"/>
        <w:rPr>
          <w:rFonts w:hint="eastAsia" w:ascii="仿宋" w:hAnsi="仿宋" w:eastAsia="仿宋" w:cs="仿宋"/>
          <w:b/>
          <w:color w:val="000000"/>
          <w:sz w:val="24"/>
          <w:szCs w:val="21"/>
          <w:highlight w:val="none"/>
        </w:rPr>
      </w:pPr>
      <w:r>
        <w:rPr>
          <w:rFonts w:hint="eastAsia" w:ascii="仿宋" w:hAnsi="仿宋" w:eastAsia="仿宋" w:cs="仿宋"/>
          <w:color w:val="000000"/>
          <w:sz w:val="24"/>
          <w:szCs w:val="20"/>
          <w:highlight w:val="none"/>
        </w:rPr>
        <w:t>17.1投标有效期为从提交投标文件的截止之日起90天。▲</w:t>
      </w:r>
      <w:r>
        <w:rPr>
          <w:rFonts w:hint="eastAsia" w:ascii="仿宋" w:hAnsi="仿宋" w:eastAsia="仿宋" w:cs="仿宋"/>
          <w:b/>
          <w:color w:val="000000"/>
          <w:sz w:val="24"/>
          <w:szCs w:val="20"/>
          <w:highlight w:val="none"/>
        </w:rPr>
        <w:t>投标人的投标文件中承</w:t>
      </w:r>
      <w:r>
        <w:rPr>
          <w:rFonts w:hint="eastAsia" w:ascii="仿宋" w:hAnsi="仿宋" w:eastAsia="仿宋" w:cs="仿宋"/>
          <w:b/>
          <w:color w:val="000000"/>
          <w:sz w:val="24"/>
          <w:szCs w:val="21"/>
          <w:highlight w:val="none"/>
        </w:rPr>
        <w:t>诺的投标有效期少于招标文件中载明的投标有效期的，投标无效。</w:t>
      </w:r>
    </w:p>
    <w:p w14:paraId="0E0DD54F">
      <w:pPr>
        <w:pStyle w:val="169"/>
        <w:spacing w:before="0"/>
        <w:ind w:firstLine="480"/>
        <w:rPr>
          <w:rFonts w:hint="eastAsia" w:ascii="仿宋" w:hAnsi="仿宋" w:eastAsia="仿宋" w:cs="仿宋"/>
          <w:color w:val="000000"/>
          <w:highlight w:val="none"/>
        </w:rPr>
      </w:pPr>
      <w:r>
        <w:rPr>
          <w:rFonts w:hint="eastAsia" w:ascii="仿宋" w:hAnsi="仿宋" w:eastAsia="仿宋" w:cs="仿宋"/>
          <w:color w:val="000000"/>
          <w:highlight w:val="none"/>
        </w:rPr>
        <w:t>17.2投标文件合格投递后，自投标截止日期起，在投标有效期内有效。</w:t>
      </w:r>
    </w:p>
    <w:p w14:paraId="201E0EE8">
      <w:pPr>
        <w:pStyle w:val="169"/>
        <w:spacing w:before="0"/>
        <w:ind w:firstLine="480"/>
        <w:rPr>
          <w:rFonts w:hint="eastAsia" w:ascii="仿宋" w:hAnsi="仿宋" w:eastAsia="仿宋" w:cs="仿宋"/>
          <w:color w:val="000000"/>
          <w:highlight w:val="none"/>
        </w:rPr>
      </w:pPr>
      <w:r>
        <w:rPr>
          <w:rFonts w:hint="eastAsia" w:ascii="仿宋" w:hAnsi="仿宋" w:eastAsia="仿宋" w:cs="仿宋"/>
          <w:color w:val="000000"/>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14:paraId="0AAB3109">
      <w:pPr>
        <w:pStyle w:val="169"/>
        <w:spacing w:before="0"/>
        <w:ind w:firstLine="643"/>
        <w:rPr>
          <w:rFonts w:hint="eastAsia" w:ascii="仿宋" w:hAnsi="仿宋" w:eastAsia="仿宋" w:cs="仿宋"/>
          <w:b/>
          <w:color w:val="000000"/>
          <w:sz w:val="32"/>
          <w:highlight w:val="none"/>
        </w:rPr>
      </w:pPr>
    </w:p>
    <w:p w14:paraId="1A9DA22A">
      <w:pPr>
        <w:pStyle w:val="169"/>
        <w:spacing w:before="0"/>
        <w:ind w:firstLine="1928" w:firstLineChars="600"/>
        <w:rPr>
          <w:rFonts w:hint="eastAsia" w:ascii="仿宋" w:hAnsi="仿宋" w:eastAsia="仿宋" w:cs="仿宋"/>
          <w:b/>
          <w:color w:val="000000"/>
          <w:sz w:val="32"/>
          <w:highlight w:val="none"/>
        </w:rPr>
      </w:pPr>
      <w:r>
        <w:rPr>
          <w:rFonts w:hint="eastAsia" w:ascii="仿宋" w:hAnsi="仿宋" w:eastAsia="仿宋" w:cs="仿宋"/>
          <w:b/>
          <w:color w:val="000000"/>
          <w:sz w:val="32"/>
          <w:highlight w:val="none"/>
        </w:rPr>
        <w:t>四、开标、资格审查与信用信息查询</w:t>
      </w:r>
    </w:p>
    <w:p w14:paraId="7943EEA1">
      <w:pPr>
        <w:pStyle w:val="566"/>
        <w:spacing w:before="0" w:line="360" w:lineRule="auto"/>
        <w:ind w:left="0" w:firstLine="0" w:firstLineChars="0"/>
        <w:contextualSpacing/>
        <w:rPr>
          <w:rFonts w:hint="eastAsia" w:ascii="仿宋" w:hAnsi="仿宋" w:eastAsia="仿宋" w:cs="仿宋"/>
          <w:color w:val="000000"/>
          <w:sz w:val="24"/>
          <w:highlight w:val="none"/>
        </w:rPr>
      </w:pPr>
      <w:r>
        <w:rPr>
          <w:rFonts w:hint="eastAsia" w:ascii="仿宋" w:hAnsi="仿宋" w:eastAsia="仿宋" w:cs="仿宋"/>
          <w:b/>
          <w:color w:val="000000"/>
          <w:sz w:val="24"/>
          <w:szCs w:val="24"/>
          <w:highlight w:val="none"/>
        </w:rPr>
        <w:t>18.开标</w:t>
      </w:r>
      <w:r>
        <w:rPr>
          <w:rFonts w:hint="eastAsia" w:ascii="仿宋" w:hAnsi="仿宋" w:eastAsia="仿宋" w:cs="仿宋"/>
          <w:color w:val="000000"/>
          <w:sz w:val="24"/>
          <w:highlight w:val="none"/>
        </w:rPr>
        <w:t xml:space="preserve"> </w:t>
      </w:r>
    </w:p>
    <w:p w14:paraId="7B74DC64">
      <w:pPr>
        <w:pStyle w:val="566"/>
        <w:spacing w:before="0" w:line="360" w:lineRule="auto"/>
        <w:ind w:left="0" w:firstLine="480" w:firstLineChars="200"/>
        <w:contextualSpacing/>
        <w:rPr>
          <w:rFonts w:hint="eastAsia" w:ascii="仿宋" w:hAnsi="仿宋" w:eastAsia="仿宋" w:cs="仿宋"/>
          <w:color w:val="000000"/>
          <w:sz w:val="24"/>
          <w:highlight w:val="none"/>
        </w:rPr>
      </w:pPr>
      <w:r>
        <w:rPr>
          <w:rFonts w:hint="eastAsia" w:ascii="仿宋" w:hAnsi="仿宋" w:eastAsia="仿宋" w:cs="仿宋"/>
          <w:color w:val="000000"/>
          <w:sz w:val="24"/>
          <w:highlight w:val="none"/>
        </w:rPr>
        <w:t>18.1采购代理机构按照招标文件规定的时间通过电子交易平台组织开标，所有投标人均应当准时在线参加。投标人不足3家的，不得开标。</w:t>
      </w:r>
    </w:p>
    <w:p w14:paraId="198578A2">
      <w:pPr>
        <w:pStyle w:val="566"/>
        <w:spacing w:before="0" w:line="360" w:lineRule="auto"/>
        <w:ind w:left="0" w:firstLine="240" w:firstLineChars="100"/>
        <w:contextualSpacing/>
        <w:rPr>
          <w:rFonts w:hint="eastAsia" w:ascii="仿宋" w:hAnsi="仿宋" w:eastAsia="仿宋" w:cs="仿宋"/>
          <w:color w:val="000000"/>
          <w:sz w:val="24"/>
          <w:highlight w:val="none"/>
        </w:rPr>
      </w:pPr>
      <w:r>
        <w:rPr>
          <w:rFonts w:hint="eastAsia" w:ascii="仿宋" w:hAnsi="仿宋" w:eastAsia="仿宋" w:cs="仿宋"/>
          <w:color w:val="000000"/>
          <w:sz w:val="24"/>
          <w:highlight w:val="none"/>
        </w:rPr>
        <w:t>　18.2开标时，电子交易平台按开标时间自动提取所有投标文件。采购代理机构依托电子交易平台发起开始解密指令，投标人按照平台提示和招标文件的规定在半小时内完成在线解密。</w:t>
      </w:r>
    </w:p>
    <w:p w14:paraId="6EAF342D">
      <w:pPr>
        <w:pStyle w:val="566"/>
        <w:spacing w:before="0" w:line="360" w:lineRule="auto"/>
        <w:ind w:left="0" w:firstLine="240" w:firstLineChars="100"/>
        <w:contextualSpacing/>
        <w:rPr>
          <w:rFonts w:hint="eastAsia" w:ascii="仿宋" w:hAnsi="仿宋" w:eastAsia="仿宋" w:cs="仿宋"/>
          <w:b/>
          <w:color w:val="000000"/>
          <w:sz w:val="24"/>
          <w:highlight w:val="none"/>
        </w:rPr>
      </w:pPr>
      <w:r>
        <w:rPr>
          <w:rFonts w:hint="eastAsia" w:ascii="仿宋" w:hAnsi="仿宋" w:eastAsia="仿宋" w:cs="仿宋"/>
          <w:color w:val="000000"/>
          <w:sz w:val="24"/>
          <w:highlight w:val="none"/>
        </w:rPr>
        <w:t>　18.3</w:t>
      </w:r>
      <w:r>
        <w:rPr>
          <w:rFonts w:hint="eastAsia" w:ascii="仿宋" w:hAnsi="仿宋" w:eastAsia="仿宋" w:cs="仿宋"/>
          <w:b/>
          <w:color w:val="000000"/>
          <w:sz w:val="24"/>
          <w:highlight w:val="none"/>
        </w:rPr>
        <w:t>投标文件未按时解密，投标人提供了备份投标文件的，以备份投标文件作为依据，否则视为投标文件撤回。投标文件已按时解密的，备份投标文件自动失效。</w:t>
      </w:r>
    </w:p>
    <w:p w14:paraId="2A06F9CD">
      <w:pPr>
        <w:widowControl/>
        <w:spacing w:before="100" w:beforeAutospacing="1" w:after="240" w:line="240" w:lineRule="auto"/>
        <w:jc w:val="left"/>
        <w:rPr>
          <w:rFonts w:hint="eastAsia" w:ascii="仿宋" w:hAnsi="仿宋" w:eastAsia="仿宋" w:cs="仿宋"/>
          <w:b/>
          <w:color w:val="000000"/>
          <w:sz w:val="24"/>
          <w:szCs w:val="20"/>
          <w:highlight w:val="none"/>
        </w:rPr>
      </w:pPr>
      <w:r>
        <w:rPr>
          <w:rFonts w:hint="eastAsia" w:ascii="仿宋" w:hAnsi="仿宋" w:eastAsia="仿宋" w:cs="仿宋"/>
          <w:b/>
          <w:color w:val="000000"/>
          <w:sz w:val="24"/>
          <w:szCs w:val="20"/>
          <w:highlight w:val="none"/>
        </w:rPr>
        <w:t>19</w:t>
      </w:r>
      <w:r>
        <w:rPr>
          <w:rFonts w:hint="eastAsia" w:ascii="仿宋" w:hAnsi="仿宋" w:eastAsia="仿宋" w:cs="仿宋"/>
          <w:b/>
          <w:color w:val="000000"/>
          <w:sz w:val="24"/>
          <w:szCs w:val="20"/>
          <w:highlight w:val="none"/>
          <w:lang w:val="en-US" w:eastAsia="zh-CN"/>
        </w:rPr>
        <w:t>.</w:t>
      </w:r>
      <w:r>
        <w:rPr>
          <w:rFonts w:hint="eastAsia" w:ascii="仿宋" w:hAnsi="仿宋" w:eastAsia="仿宋" w:cs="仿宋"/>
          <w:b/>
          <w:color w:val="000000"/>
          <w:sz w:val="24"/>
          <w:szCs w:val="20"/>
          <w:highlight w:val="none"/>
        </w:rPr>
        <w:t>资格审查</w:t>
      </w:r>
    </w:p>
    <w:p w14:paraId="6237E7A2">
      <w:pPr>
        <w:snapToGrid w:val="0"/>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kern w:val="0"/>
          <w:sz w:val="24"/>
          <w:highlight w:val="none"/>
        </w:rPr>
        <w:t>19.1</w:t>
      </w:r>
      <w:r>
        <w:rPr>
          <w:rFonts w:hint="eastAsia" w:ascii="仿宋" w:hAnsi="仿宋" w:eastAsia="仿宋" w:cs="仿宋"/>
          <w:color w:val="000000"/>
          <w:sz w:val="24"/>
          <w:highlight w:val="none"/>
        </w:rPr>
        <w:t>采购人或采购代理机构依据法律法规和招标文件的规定，对投标人的资格进行审查。</w:t>
      </w:r>
    </w:p>
    <w:p w14:paraId="1C58CA29">
      <w:pPr>
        <w:pStyle w:val="169"/>
        <w:spacing w:before="0"/>
        <w:ind w:firstLine="480"/>
        <w:rPr>
          <w:rFonts w:hint="eastAsia" w:ascii="仿宋" w:hAnsi="仿宋" w:eastAsia="仿宋" w:cs="仿宋"/>
          <w:color w:val="000000"/>
          <w:highlight w:val="none"/>
        </w:rPr>
      </w:pPr>
      <w:r>
        <w:rPr>
          <w:rFonts w:hint="eastAsia" w:ascii="仿宋" w:hAnsi="仿宋" w:eastAsia="仿宋" w:cs="仿宋"/>
          <w:color w:val="000000"/>
          <w:kern w:val="0"/>
          <w:szCs w:val="24"/>
          <w:highlight w:val="none"/>
        </w:rPr>
        <w:t>19.2投标人未按照招标文件要求提供与</w:t>
      </w:r>
      <w:r>
        <w:rPr>
          <w:rFonts w:hint="eastAsia" w:ascii="仿宋" w:hAnsi="仿宋" w:eastAsia="仿宋" w:cs="仿宋"/>
          <w:color w:val="000000"/>
          <w:highlight w:val="none"/>
        </w:rPr>
        <w:t>资格条件相应的</w:t>
      </w:r>
      <w:r>
        <w:rPr>
          <w:rFonts w:hint="eastAsia" w:ascii="仿宋" w:hAnsi="仿宋" w:eastAsia="仿宋" w:cs="仿宋"/>
          <w:color w:val="000000"/>
          <w:kern w:val="0"/>
          <w:szCs w:val="24"/>
          <w:highlight w:val="none"/>
        </w:rPr>
        <w:t>有效资格证明材料的，视为</w:t>
      </w:r>
      <w:r>
        <w:rPr>
          <w:rFonts w:hint="eastAsia" w:ascii="仿宋" w:hAnsi="仿宋" w:eastAsia="仿宋" w:cs="仿宋"/>
          <w:color w:val="000000"/>
          <w:highlight w:val="none"/>
        </w:rPr>
        <w:t>投标人不具备招标文件中规定的资格要求，其投标无效。</w:t>
      </w:r>
    </w:p>
    <w:p w14:paraId="7C0CD337">
      <w:pPr>
        <w:pStyle w:val="169"/>
        <w:spacing w:before="0"/>
        <w:ind w:firstLine="480"/>
        <w:rPr>
          <w:rFonts w:hint="eastAsia" w:ascii="仿宋" w:hAnsi="仿宋" w:eastAsia="仿宋" w:cs="仿宋"/>
          <w:color w:val="000000"/>
          <w:highlight w:val="none"/>
        </w:rPr>
      </w:pPr>
      <w:r>
        <w:rPr>
          <w:rFonts w:hint="eastAsia" w:ascii="仿宋" w:hAnsi="仿宋" w:eastAsia="仿宋" w:cs="仿宋"/>
          <w:color w:val="000000"/>
          <w:kern w:val="0"/>
          <w:szCs w:val="24"/>
          <w:highlight w:val="none"/>
        </w:rPr>
        <w:t>19.</w:t>
      </w:r>
      <w:r>
        <w:rPr>
          <w:rFonts w:hint="eastAsia" w:ascii="仿宋" w:hAnsi="仿宋" w:eastAsia="仿宋" w:cs="仿宋"/>
          <w:color w:val="000000"/>
          <w:highlight w:val="none"/>
        </w:rPr>
        <w:t>3对未通过资格审查的投标人，采购人或采购代理机构告知其未通过的原因。</w:t>
      </w:r>
    </w:p>
    <w:p w14:paraId="505AA7B6">
      <w:pPr>
        <w:pStyle w:val="169"/>
        <w:spacing w:before="0"/>
        <w:ind w:firstLine="480"/>
        <w:rPr>
          <w:rFonts w:hint="eastAsia" w:ascii="仿宋" w:hAnsi="仿宋" w:eastAsia="仿宋" w:cs="仿宋"/>
          <w:color w:val="000000"/>
          <w:highlight w:val="none"/>
        </w:rPr>
      </w:pPr>
      <w:r>
        <w:rPr>
          <w:rFonts w:hint="eastAsia" w:ascii="仿宋" w:hAnsi="仿宋" w:eastAsia="仿宋" w:cs="仿宋"/>
          <w:color w:val="000000"/>
          <w:kern w:val="0"/>
          <w:szCs w:val="24"/>
          <w:highlight w:val="none"/>
        </w:rPr>
        <w:t>19.</w:t>
      </w:r>
      <w:r>
        <w:rPr>
          <w:rFonts w:hint="eastAsia" w:ascii="仿宋" w:hAnsi="仿宋" w:eastAsia="仿宋" w:cs="仿宋"/>
          <w:color w:val="000000"/>
          <w:highlight w:val="none"/>
        </w:rPr>
        <w:t>4合格投标人不足3家的，不再评标。</w:t>
      </w:r>
    </w:p>
    <w:p w14:paraId="48F9F953">
      <w:pPr>
        <w:pStyle w:val="169"/>
        <w:spacing w:before="0"/>
        <w:ind w:firstLine="480"/>
        <w:rPr>
          <w:rFonts w:hint="eastAsia" w:ascii="仿宋" w:hAnsi="仿宋" w:eastAsia="仿宋" w:cs="仿宋"/>
          <w:color w:val="000000"/>
          <w:highlight w:val="none"/>
        </w:rPr>
      </w:pPr>
      <w:r>
        <w:rPr>
          <w:rFonts w:hint="eastAsia" w:ascii="仿宋" w:hAnsi="仿宋" w:eastAsia="仿宋" w:cs="仿宋"/>
          <w:color w:val="000000"/>
          <w:highlight w:val="none"/>
        </w:rPr>
        <w:t>19.5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4DCB7566">
      <w:pPr>
        <w:pStyle w:val="169"/>
        <w:spacing w:before="0"/>
        <w:ind w:firstLine="0" w:firstLineChars="0"/>
        <w:rPr>
          <w:rFonts w:hint="eastAsia" w:ascii="仿宋" w:hAnsi="仿宋" w:eastAsia="仿宋" w:cs="仿宋"/>
          <w:b/>
          <w:color w:val="000000"/>
          <w:szCs w:val="24"/>
          <w:highlight w:val="none"/>
        </w:rPr>
      </w:pPr>
      <w:r>
        <w:rPr>
          <w:rFonts w:hint="eastAsia" w:ascii="仿宋" w:hAnsi="仿宋" w:eastAsia="仿宋" w:cs="仿宋"/>
          <w:b/>
          <w:color w:val="000000"/>
          <w:szCs w:val="24"/>
          <w:highlight w:val="none"/>
        </w:rPr>
        <w:t>20</w:t>
      </w:r>
      <w:r>
        <w:rPr>
          <w:rFonts w:hint="eastAsia" w:ascii="仿宋" w:hAnsi="仿宋" w:eastAsia="仿宋" w:cs="仿宋"/>
          <w:b/>
          <w:color w:val="000000"/>
          <w:szCs w:val="24"/>
          <w:highlight w:val="none"/>
          <w:lang w:val="en-US" w:eastAsia="zh-CN"/>
        </w:rPr>
        <w:t>.</w:t>
      </w:r>
      <w:r>
        <w:rPr>
          <w:rFonts w:hint="eastAsia" w:ascii="仿宋" w:hAnsi="仿宋" w:eastAsia="仿宋" w:cs="仿宋"/>
          <w:b/>
          <w:color w:val="000000"/>
          <w:szCs w:val="24"/>
          <w:highlight w:val="none"/>
        </w:rPr>
        <w:t>信用信息查询</w:t>
      </w:r>
    </w:p>
    <w:p w14:paraId="6E234DE9">
      <w:pPr>
        <w:pStyle w:val="169"/>
        <w:spacing w:before="0"/>
        <w:ind w:firstLine="495" w:firstLineChars="0"/>
        <w:rPr>
          <w:rFonts w:hint="eastAsia" w:ascii="仿宋" w:hAnsi="仿宋" w:eastAsia="仿宋" w:cs="仿宋"/>
          <w:color w:val="000000"/>
          <w:kern w:val="0"/>
          <w:szCs w:val="24"/>
          <w:highlight w:val="none"/>
        </w:rPr>
      </w:pPr>
      <w:r>
        <w:rPr>
          <w:rFonts w:hint="eastAsia" w:ascii="仿宋" w:hAnsi="仿宋" w:eastAsia="仿宋" w:cs="仿宋"/>
          <w:color w:val="000000"/>
          <w:kern w:val="0"/>
          <w:szCs w:val="24"/>
          <w:highlight w:val="none"/>
        </w:rPr>
        <w:t>20.1信用信息查询渠道及截止时间：采购代理机构将在资格审查时通过“信用中国”网站(www.creditchina.gov.cn)、中国政府采购网(www.ccgp.gov.cn)渠道查询投标人接受资格时的信用记录。</w:t>
      </w:r>
    </w:p>
    <w:p w14:paraId="1C0FDB7D">
      <w:pPr>
        <w:pStyle w:val="169"/>
        <w:spacing w:before="0"/>
        <w:ind w:firstLine="495" w:firstLineChars="0"/>
        <w:rPr>
          <w:rFonts w:hint="eastAsia" w:ascii="仿宋" w:hAnsi="仿宋" w:eastAsia="仿宋" w:cs="仿宋"/>
          <w:color w:val="000000"/>
          <w:kern w:val="0"/>
          <w:szCs w:val="24"/>
          <w:highlight w:val="none"/>
        </w:rPr>
      </w:pPr>
      <w:r>
        <w:rPr>
          <w:rFonts w:hint="eastAsia" w:ascii="仿宋" w:hAnsi="仿宋" w:eastAsia="仿宋" w:cs="仿宋"/>
          <w:color w:val="000000"/>
          <w:kern w:val="0"/>
          <w:szCs w:val="24"/>
          <w:highlight w:val="none"/>
        </w:rPr>
        <w:t>20.2信用信息查询记录和证据留存的具体方式：现场查询的投标人的信用记录、查询结果经确认后将与采购文件一起存档。</w:t>
      </w:r>
    </w:p>
    <w:p w14:paraId="1508B150">
      <w:pPr>
        <w:pStyle w:val="169"/>
        <w:spacing w:before="0"/>
        <w:ind w:firstLine="495" w:firstLineChars="0"/>
        <w:rPr>
          <w:rFonts w:hint="eastAsia" w:ascii="仿宋" w:hAnsi="仿宋" w:eastAsia="仿宋" w:cs="仿宋"/>
          <w:color w:val="000000"/>
          <w:kern w:val="0"/>
          <w:szCs w:val="24"/>
          <w:highlight w:val="none"/>
        </w:rPr>
      </w:pPr>
      <w:r>
        <w:rPr>
          <w:rFonts w:hint="eastAsia" w:ascii="仿宋" w:hAnsi="仿宋" w:eastAsia="仿宋" w:cs="仿宋"/>
          <w:color w:val="000000"/>
          <w:kern w:val="0"/>
          <w:szCs w:val="24"/>
          <w:highlight w:val="none"/>
        </w:rPr>
        <w:t>20.3信用信息的使用规则：经查询列入失信被执行人名单、重大税收违法案件当事人名单、政府采购严重违法失信行为记录名单的投标人将被拒绝参与政府采购活动。</w:t>
      </w:r>
    </w:p>
    <w:p w14:paraId="249E7C8C">
      <w:pPr>
        <w:pStyle w:val="169"/>
        <w:spacing w:before="0"/>
        <w:ind w:firstLine="480"/>
        <w:rPr>
          <w:rFonts w:hint="eastAsia" w:ascii="仿宋" w:hAnsi="仿宋" w:eastAsia="仿宋" w:cs="仿宋"/>
          <w:color w:val="000000"/>
          <w:highlight w:val="none"/>
        </w:rPr>
      </w:pPr>
      <w:r>
        <w:rPr>
          <w:rFonts w:hint="eastAsia" w:ascii="仿宋" w:hAnsi="仿宋" w:eastAsia="仿宋" w:cs="仿宋"/>
          <w:color w:val="000000"/>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000000"/>
          <w:highlight w:val="none"/>
        </w:rPr>
        <w:t>。</w:t>
      </w:r>
    </w:p>
    <w:p w14:paraId="570F1085">
      <w:pPr>
        <w:pStyle w:val="169"/>
        <w:spacing w:before="0"/>
        <w:ind w:firstLine="0" w:firstLineChars="0"/>
        <w:rPr>
          <w:rFonts w:hint="eastAsia" w:ascii="仿宋" w:hAnsi="仿宋" w:eastAsia="仿宋" w:cs="仿宋"/>
          <w:color w:val="000000"/>
          <w:kern w:val="0"/>
          <w:szCs w:val="24"/>
          <w:highlight w:val="none"/>
        </w:rPr>
      </w:pPr>
    </w:p>
    <w:p w14:paraId="6836CB93">
      <w:pPr>
        <w:snapToGrid w:val="0"/>
        <w:spacing w:line="360" w:lineRule="auto"/>
        <w:jc w:val="center"/>
        <w:outlineLvl w:val="0"/>
        <w:rPr>
          <w:rFonts w:hint="eastAsia" w:ascii="仿宋" w:hAnsi="仿宋" w:eastAsia="仿宋" w:cs="仿宋"/>
          <w:b/>
          <w:color w:val="000000"/>
          <w:sz w:val="36"/>
          <w:szCs w:val="36"/>
          <w:highlight w:val="none"/>
        </w:rPr>
      </w:pPr>
      <w:r>
        <w:rPr>
          <w:rFonts w:hint="eastAsia" w:ascii="仿宋" w:hAnsi="仿宋" w:eastAsia="仿宋" w:cs="仿宋"/>
          <w:b/>
          <w:color w:val="000000"/>
          <w:sz w:val="36"/>
          <w:szCs w:val="36"/>
          <w:highlight w:val="none"/>
        </w:rPr>
        <w:t>五、评标</w:t>
      </w:r>
    </w:p>
    <w:p w14:paraId="145D7958">
      <w:pPr>
        <w:spacing w:line="360" w:lineRule="auto"/>
        <w:rPr>
          <w:rFonts w:hint="eastAsia" w:ascii="仿宋" w:hAnsi="仿宋" w:eastAsia="仿宋" w:cs="仿宋"/>
          <w:b/>
          <w:color w:val="000000"/>
          <w:sz w:val="24"/>
          <w:highlight w:val="none"/>
        </w:rPr>
      </w:pPr>
      <w:bookmarkStart w:id="22" w:name="_Toc91899903"/>
      <w:r>
        <w:rPr>
          <w:rFonts w:hint="eastAsia" w:ascii="仿宋" w:hAnsi="仿宋" w:eastAsia="仿宋" w:cs="仿宋"/>
          <w:b/>
          <w:color w:val="000000"/>
          <w:sz w:val="24"/>
          <w:highlight w:val="none"/>
        </w:rPr>
        <w:t>21.</w:t>
      </w:r>
      <w:r>
        <w:rPr>
          <w:rFonts w:hint="eastAsia" w:ascii="仿宋" w:hAnsi="仿宋" w:eastAsia="仿宋" w:cs="仿宋"/>
          <w:color w:val="000000"/>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000000"/>
          <w:sz w:val="24"/>
          <w:highlight w:val="none"/>
        </w:rPr>
        <w:t>详见招标文件第四部分评标办法。</w:t>
      </w:r>
    </w:p>
    <w:p w14:paraId="14401F3A">
      <w:pPr>
        <w:spacing w:line="360" w:lineRule="auto"/>
        <w:rPr>
          <w:rFonts w:hint="eastAsia" w:ascii="仿宋" w:hAnsi="仿宋" w:eastAsia="仿宋" w:cs="仿宋"/>
          <w:b/>
          <w:color w:val="000000"/>
          <w:sz w:val="24"/>
          <w:highlight w:val="none"/>
        </w:rPr>
      </w:pPr>
    </w:p>
    <w:p w14:paraId="60F49DC6">
      <w:pPr>
        <w:snapToGrid w:val="0"/>
        <w:spacing w:line="360" w:lineRule="auto"/>
        <w:jc w:val="center"/>
        <w:outlineLvl w:val="0"/>
        <w:rPr>
          <w:rFonts w:hint="eastAsia" w:ascii="仿宋" w:hAnsi="仿宋" w:eastAsia="仿宋" w:cs="仿宋"/>
          <w:b/>
          <w:color w:val="000000"/>
          <w:sz w:val="36"/>
          <w:szCs w:val="36"/>
          <w:highlight w:val="none"/>
        </w:rPr>
      </w:pPr>
      <w:r>
        <w:rPr>
          <w:rFonts w:hint="eastAsia" w:ascii="仿宋" w:hAnsi="仿宋" w:eastAsia="仿宋" w:cs="仿宋"/>
          <w:b/>
          <w:color w:val="000000"/>
          <w:sz w:val="36"/>
          <w:szCs w:val="36"/>
          <w:highlight w:val="none"/>
        </w:rPr>
        <w:t>六、定 标</w:t>
      </w:r>
    </w:p>
    <w:p w14:paraId="0D5E8CD8">
      <w:pPr>
        <w:pStyle w:val="26"/>
        <w:spacing w:line="360" w:lineRule="auto"/>
        <w:ind w:left="479" w:hanging="479" w:hangingChars="199"/>
        <w:rPr>
          <w:rFonts w:hint="eastAsia" w:ascii="仿宋" w:hAnsi="仿宋" w:eastAsia="仿宋" w:cs="仿宋"/>
          <w:b/>
          <w:color w:val="000000"/>
          <w:highlight w:val="none"/>
        </w:rPr>
      </w:pPr>
      <w:r>
        <w:rPr>
          <w:rFonts w:hint="eastAsia" w:ascii="仿宋" w:hAnsi="仿宋" w:eastAsia="仿宋" w:cs="仿宋"/>
          <w:b/>
          <w:color w:val="000000"/>
          <w:highlight w:val="none"/>
        </w:rPr>
        <w:t>22.确定中标供应商</w:t>
      </w:r>
    </w:p>
    <w:p w14:paraId="5AE64976">
      <w:pPr>
        <w:pStyle w:val="169"/>
        <w:snapToGrid w:val="0"/>
        <w:spacing w:before="0"/>
        <w:ind w:firstLine="480" w:firstLineChars="200"/>
        <w:rPr>
          <w:rFonts w:hint="eastAsia" w:ascii="仿宋" w:hAnsi="仿宋" w:eastAsia="仿宋" w:cs="仿宋"/>
          <w:b w:val="0"/>
          <w:bCs/>
          <w:color w:val="000000"/>
          <w:szCs w:val="24"/>
          <w:highlight w:val="none"/>
        </w:rPr>
      </w:pPr>
      <w:r>
        <w:rPr>
          <w:rFonts w:hint="eastAsia" w:ascii="仿宋" w:hAnsi="仿宋" w:eastAsia="仿宋" w:cs="仿宋"/>
          <w:b w:val="0"/>
          <w:bCs/>
          <w:color w:val="000000"/>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仿宋" w:hAnsi="仿宋" w:eastAsia="仿宋" w:cs="仿宋"/>
          <w:b w:val="0"/>
          <w:bCs/>
          <w:color w:val="000000"/>
          <w:szCs w:val="24"/>
          <w:highlight w:val="none"/>
          <w:lang w:val="en-US" w:eastAsia="zh-CN"/>
        </w:rPr>
        <w:t>鼓励</w:t>
      </w:r>
      <w:r>
        <w:rPr>
          <w:rFonts w:hint="eastAsia" w:ascii="仿宋" w:hAnsi="仿宋" w:eastAsia="仿宋" w:cs="仿宋"/>
          <w:b w:val="0"/>
          <w:bCs/>
          <w:color w:val="000000"/>
          <w:szCs w:val="24"/>
          <w:highlight w:val="none"/>
        </w:rPr>
        <w:t>在收到评审报告当天</w:t>
      </w:r>
      <w:r>
        <w:rPr>
          <w:rFonts w:hint="eastAsia" w:ascii="仿宋" w:hAnsi="仿宋" w:eastAsia="仿宋" w:cs="仿宋"/>
          <w:b w:val="0"/>
          <w:bCs/>
          <w:color w:val="000000"/>
          <w:szCs w:val="24"/>
          <w:highlight w:val="none"/>
          <w:lang w:val="en-US" w:eastAsia="zh-CN"/>
        </w:rPr>
        <w:t>在线</w:t>
      </w:r>
      <w:r>
        <w:rPr>
          <w:rFonts w:hint="eastAsia" w:ascii="仿宋" w:hAnsi="仿宋" w:eastAsia="仿宋" w:cs="仿宋"/>
          <w:b w:val="0"/>
          <w:bCs/>
          <w:color w:val="000000"/>
          <w:szCs w:val="24"/>
          <w:highlight w:val="none"/>
        </w:rPr>
        <w:t>确定中标或者成交供应商。中标、成交通知书和中标、成交结果公告应当在规定时间内同时发出。</w:t>
      </w:r>
    </w:p>
    <w:p w14:paraId="484FED4F">
      <w:pPr>
        <w:pStyle w:val="169"/>
        <w:snapToGrid w:val="0"/>
        <w:spacing w:before="0"/>
        <w:ind w:firstLine="0" w:firstLineChars="0"/>
        <w:rPr>
          <w:rFonts w:hint="eastAsia" w:ascii="仿宋" w:hAnsi="仿宋" w:eastAsia="仿宋" w:cs="仿宋"/>
          <w:b/>
          <w:color w:val="000000"/>
          <w:szCs w:val="24"/>
          <w:highlight w:val="none"/>
        </w:rPr>
      </w:pPr>
      <w:r>
        <w:rPr>
          <w:rFonts w:hint="eastAsia" w:ascii="仿宋" w:hAnsi="仿宋" w:eastAsia="仿宋" w:cs="仿宋"/>
          <w:b/>
          <w:color w:val="000000"/>
          <w:szCs w:val="24"/>
          <w:highlight w:val="none"/>
        </w:rPr>
        <w:t>23.中标通知与中标结果公告</w:t>
      </w:r>
    </w:p>
    <w:p w14:paraId="34B3E45D">
      <w:pPr>
        <w:widowControl/>
        <w:shd w:val="clear" w:color="auto" w:fill="FFFFFF"/>
        <w:spacing w:line="360" w:lineRule="auto"/>
        <w:ind w:firstLine="48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23.1自中标人确定之日起2个工作日内，采购代理机构通过电子交易平台向中标人发出中标通知书，同时编制发布采购结果公告。采购代理机构也可以以纸质形式进行中标通知。</w:t>
      </w:r>
    </w:p>
    <w:p w14:paraId="33287733">
      <w:pPr>
        <w:widowControl/>
        <w:shd w:val="clear" w:color="auto" w:fill="FFFFFF"/>
        <w:spacing w:line="360" w:lineRule="auto"/>
        <w:ind w:firstLine="48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23.2中标结果公告内容包括采购人及其委托的采购代理机构的名称、地址、联系方式，项目名称和项目编号，中标人名称、地址和中标金额，主要中标标的的名称、规格型号、数量、单价、服务要求，开标记录、</w:t>
      </w:r>
      <w:bookmarkStart w:id="23" w:name="_Hlk101184471"/>
      <w:r>
        <w:rPr>
          <w:rFonts w:hint="eastAsia" w:ascii="仿宋" w:hAnsi="仿宋" w:eastAsia="仿宋" w:cs="仿宋"/>
          <w:color w:val="000000"/>
          <w:sz w:val="24"/>
          <w:highlight w:val="none"/>
        </w:rPr>
        <w:t>资格审查情况、评审专家抽取规则、符合性审查情况、</w:t>
      </w:r>
      <w:bookmarkEnd w:id="23"/>
      <w:r>
        <w:rPr>
          <w:rFonts w:hint="eastAsia" w:ascii="仿宋" w:hAnsi="仿宋" w:eastAsia="仿宋" w:cs="仿宋"/>
          <w:color w:val="000000"/>
          <w:sz w:val="24"/>
          <w:highlight w:val="none"/>
        </w:rPr>
        <w:t>未中标情况说明、中标公告期限以及评审专家名单、评分汇总及明细。</w:t>
      </w:r>
    </w:p>
    <w:p w14:paraId="6FB56B73">
      <w:pPr>
        <w:widowControl/>
        <w:shd w:val="clear" w:color="auto" w:fill="FFFFFF"/>
        <w:spacing w:line="360" w:lineRule="auto"/>
        <w:ind w:firstLine="48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23.3公告期限为1个工作日。</w:t>
      </w:r>
    </w:p>
    <w:p w14:paraId="293D70BC">
      <w:pPr>
        <w:widowControl/>
        <w:shd w:val="clear" w:color="auto" w:fill="FFFFFF"/>
        <w:spacing w:line="360" w:lineRule="auto"/>
        <w:ind w:firstLine="48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lang w:val="en-US" w:eastAsia="zh-CN"/>
        </w:rPr>
        <w:t xml:space="preserve">23.4 </w:t>
      </w:r>
      <w:r>
        <w:rPr>
          <w:rFonts w:hint="eastAsia" w:ascii="仿宋" w:hAnsi="仿宋" w:eastAsia="仿宋" w:cs="仿宋"/>
          <w:color w:val="000000"/>
          <w:sz w:val="24"/>
          <w:highlight w:val="none"/>
        </w:rPr>
        <w:t>由于中标、成交供应商原因导致重新采购的，应当承担支付代理费和专家评审费等费用在内的赔偿责任。</w:t>
      </w:r>
    </w:p>
    <w:p w14:paraId="2C246371">
      <w:pPr>
        <w:snapToGrid w:val="0"/>
        <w:spacing w:line="360" w:lineRule="auto"/>
        <w:ind w:left="120" w:leftChars="57" w:firstLine="482" w:firstLineChars="150"/>
        <w:jc w:val="center"/>
        <w:rPr>
          <w:rFonts w:hint="eastAsia" w:ascii="仿宋" w:hAnsi="仿宋" w:eastAsia="仿宋" w:cs="仿宋"/>
          <w:b/>
          <w:color w:val="000000"/>
          <w:sz w:val="32"/>
          <w:highlight w:val="none"/>
        </w:rPr>
      </w:pPr>
    </w:p>
    <w:p w14:paraId="54C8FE07">
      <w:pPr>
        <w:snapToGrid w:val="0"/>
        <w:spacing w:line="360" w:lineRule="auto"/>
        <w:ind w:left="120" w:leftChars="57" w:firstLine="482" w:firstLineChars="150"/>
        <w:jc w:val="center"/>
        <w:rPr>
          <w:rFonts w:hint="eastAsia" w:ascii="仿宋" w:hAnsi="仿宋" w:eastAsia="仿宋" w:cs="仿宋"/>
          <w:b/>
          <w:color w:val="000000"/>
          <w:sz w:val="32"/>
          <w:highlight w:val="none"/>
        </w:rPr>
      </w:pPr>
      <w:r>
        <w:rPr>
          <w:rFonts w:hint="eastAsia" w:ascii="仿宋" w:hAnsi="仿宋" w:eastAsia="仿宋" w:cs="仿宋"/>
          <w:b/>
          <w:color w:val="000000"/>
          <w:sz w:val="32"/>
          <w:highlight w:val="none"/>
        </w:rPr>
        <w:t>七、合同授予</w:t>
      </w:r>
    </w:p>
    <w:p w14:paraId="6FEC8225">
      <w:pPr>
        <w:pStyle w:val="26"/>
        <w:spacing w:line="360" w:lineRule="auto"/>
        <w:ind w:left="479" w:hanging="479" w:hangingChars="199"/>
        <w:rPr>
          <w:rFonts w:hint="eastAsia" w:ascii="仿宋" w:hAnsi="仿宋" w:eastAsia="仿宋" w:cs="仿宋"/>
          <w:b/>
          <w:color w:val="000000"/>
          <w:highlight w:val="none"/>
        </w:rPr>
      </w:pPr>
      <w:r>
        <w:rPr>
          <w:rFonts w:hint="eastAsia" w:ascii="仿宋" w:hAnsi="仿宋" w:eastAsia="仿宋" w:cs="仿宋"/>
          <w:b/>
          <w:color w:val="000000"/>
          <w:highlight w:val="none"/>
        </w:rPr>
        <w:t>24.</w:t>
      </w:r>
      <w:r>
        <w:rPr>
          <w:rFonts w:hint="eastAsia" w:ascii="仿宋" w:hAnsi="仿宋" w:eastAsia="仿宋" w:cs="仿宋"/>
          <w:color w:val="000000"/>
          <w:highlight w:val="none"/>
        </w:rPr>
        <w:t>合同主要条款详见第五部分拟签订的合同文本。</w:t>
      </w:r>
    </w:p>
    <w:p w14:paraId="71F9519B">
      <w:pPr>
        <w:pStyle w:val="26"/>
        <w:spacing w:line="360" w:lineRule="auto"/>
        <w:ind w:left="479" w:hanging="479" w:hangingChars="199"/>
        <w:rPr>
          <w:rFonts w:hint="eastAsia" w:ascii="仿宋" w:hAnsi="仿宋" w:eastAsia="仿宋" w:cs="仿宋"/>
          <w:b/>
          <w:color w:val="000000"/>
          <w:highlight w:val="none"/>
        </w:rPr>
      </w:pPr>
      <w:r>
        <w:rPr>
          <w:rFonts w:hint="eastAsia" w:ascii="仿宋" w:hAnsi="仿宋" w:eastAsia="仿宋" w:cs="仿宋"/>
          <w:b/>
          <w:color w:val="000000"/>
          <w:highlight w:val="none"/>
        </w:rPr>
        <w:t>25.合同的签订</w:t>
      </w:r>
    </w:p>
    <w:p w14:paraId="7FE45FA2">
      <w:pPr>
        <w:widowControl/>
        <w:shd w:val="clear" w:color="auto" w:fill="FFFFFF"/>
        <w:spacing w:line="360" w:lineRule="auto"/>
        <w:ind w:firstLine="480"/>
        <w:jc w:val="left"/>
        <w:rPr>
          <w:rFonts w:hint="eastAsia" w:ascii="仿宋" w:hAnsi="仿宋" w:eastAsia="仿宋" w:cs="仿宋"/>
          <w:color w:val="000000"/>
          <w:kern w:val="0"/>
          <w:sz w:val="24"/>
          <w:highlight w:val="none"/>
        </w:rPr>
      </w:pPr>
      <w:r>
        <w:rPr>
          <w:rFonts w:hint="eastAsia" w:ascii="仿宋" w:hAnsi="仿宋" w:eastAsia="仿宋" w:cs="仿宋"/>
          <w:color w:val="000000"/>
          <w:sz w:val="24"/>
          <w:highlight w:val="none"/>
        </w:rPr>
        <w:t>25.1</w:t>
      </w:r>
      <w:r>
        <w:rPr>
          <w:rFonts w:hint="eastAsia" w:ascii="仿宋" w:hAnsi="仿宋" w:eastAsia="仿宋" w:cs="仿宋"/>
          <w:color w:val="000000"/>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2171707">
      <w:pPr>
        <w:pStyle w:val="169"/>
        <w:snapToGrid w:val="0"/>
        <w:spacing w:before="0"/>
        <w:ind w:firstLine="480"/>
        <w:rPr>
          <w:rFonts w:hint="eastAsia" w:ascii="仿宋" w:hAnsi="仿宋" w:eastAsia="仿宋" w:cs="仿宋"/>
          <w:color w:val="000000"/>
          <w:kern w:val="0"/>
          <w:highlight w:val="none"/>
        </w:rPr>
      </w:pPr>
      <w:r>
        <w:rPr>
          <w:rFonts w:hint="eastAsia" w:ascii="仿宋" w:hAnsi="仿宋" w:eastAsia="仿宋" w:cs="仿宋"/>
          <w:color w:val="000000"/>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073454F1">
      <w:pPr>
        <w:pStyle w:val="169"/>
        <w:snapToGrid w:val="0"/>
        <w:spacing w:before="0"/>
        <w:ind w:firstLine="480"/>
        <w:rPr>
          <w:rFonts w:hint="eastAsia" w:ascii="仿宋" w:hAnsi="仿宋" w:eastAsia="仿宋" w:cs="仿宋"/>
          <w:color w:val="000000"/>
          <w:highlight w:val="none"/>
        </w:rPr>
      </w:pPr>
      <w:r>
        <w:rPr>
          <w:rFonts w:hint="eastAsia" w:ascii="仿宋" w:hAnsi="仿宋" w:eastAsia="仿宋" w:cs="仿宋"/>
          <w:color w:val="000000"/>
          <w:highlight w:val="none"/>
        </w:rPr>
        <w:t>25.3如签订合同并生效后，供应商无故拒绝或延期，除按照合同条款处理外，列入不良行为记录一次，并给予通报。</w:t>
      </w:r>
    </w:p>
    <w:p w14:paraId="001E66A3">
      <w:pPr>
        <w:pStyle w:val="169"/>
        <w:snapToGrid w:val="0"/>
        <w:spacing w:before="0"/>
        <w:ind w:firstLine="480"/>
        <w:rPr>
          <w:rFonts w:hint="eastAsia" w:ascii="仿宋" w:hAnsi="仿宋" w:eastAsia="仿宋" w:cs="仿宋"/>
          <w:color w:val="000000"/>
          <w:highlight w:val="none"/>
        </w:rPr>
      </w:pPr>
      <w:r>
        <w:rPr>
          <w:rFonts w:hint="eastAsia" w:ascii="仿宋" w:hAnsi="仿宋" w:eastAsia="仿宋" w:cs="仿宋"/>
          <w:color w:val="000000"/>
          <w:highlight w:val="none"/>
        </w:rPr>
        <w:t>25.4中标供应商拒绝与采购人签订合同的，采购人可以按照评审报告推荐的中标或者成交候选人名单排序，确定下一候选人为中标供应商，也可以重新开展政府采购活动。</w:t>
      </w:r>
    </w:p>
    <w:p w14:paraId="40499839">
      <w:pPr>
        <w:pStyle w:val="169"/>
        <w:snapToGrid w:val="0"/>
        <w:spacing w:before="0" w:after="120"/>
        <w:ind w:firstLine="480"/>
        <w:rPr>
          <w:rFonts w:hint="eastAsia" w:ascii="仿宋" w:hAnsi="仿宋" w:eastAsia="仿宋" w:cs="仿宋"/>
          <w:color w:val="000000"/>
          <w:highlight w:val="none"/>
        </w:rPr>
      </w:pPr>
      <w:r>
        <w:rPr>
          <w:rFonts w:hint="eastAsia" w:ascii="仿宋" w:hAnsi="仿宋" w:eastAsia="仿宋" w:cs="仿宋"/>
          <w:color w:val="000000"/>
          <w:highlight w:val="none"/>
        </w:rPr>
        <w:t>25.5采购合同由采购人与中标供应商根据招标文件、投标文件等内容通过政府采购电子交易平台在线签订，自动备案。</w:t>
      </w:r>
    </w:p>
    <w:p w14:paraId="2D227A4C">
      <w:pPr>
        <w:pStyle w:val="26"/>
        <w:spacing w:line="360" w:lineRule="auto"/>
        <w:ind w:left="479" w:hanging="479" w:hangingChars="199"/>
        <w:rPr>
          <w:rFonts w:hint="eastAsia" w:ascii="仿宋" w:hAnsi="仿宋" w:eastAsia="仿宋" w:cs="仿宋"/>
          <w:b/>
          <w:color w:val="000000"/>
          <w:highlight w:val="none"/>
        </w:rPr>
      </w:pPr>
      <w:r>
        <w:rPr>
          <w:rFonts w:hint="eastAsia" w:ascii="仿宋" w:hAnsi="仿宋" w:eastAsia="仿宋" w:cs="仿宋"/>
          <w:b/>
          <w:color w:val="000000"/>
          <w:highlight w:val="none"/>
        </w:rPr>
        <w:t>26.履约保证金</w:t>
      </w:r>
    </w:p>
    <w:p w14:paraId="2396DD73">
      <w:pPr>
        <w:tabs>
          <w:tab w:val="left" w:pos="0"/>
        </w:tabs>
        <w:spacing w:line="360" w:lineRule="auto"/>
        <w:ind w:firstLine="482"/>
        <w:rPr>
          <w:rFonts w:hint="eastAsia" w:ascii="仿宋" w:hAnsi="仿宋" w:eastAsia="仿宋" w:cs="仿宋"/>
          <w:color w:val="000000"/>
          <w:sz w:val="24"/>
          <w:highlight w:val="none"/>
        </w:rPr>
      </w:pPr>
      <w:r>
        <w:rPr>
          <w:rFonts w:hint="eastAsia" w:ascii="仿宋" w:hAnsi="仿宋" w:eastAsia="仿宋" w:cs="仿宋"/>
          <w:color w:val="000000"/>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000000"/>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26F9D23E">
      <w:pPr>
        <w:pStyle w:val="5"/>
        <w:ind w:left="0" w:firstLine="480" w:firstLineChars="200"/>
        <w:rPr>
          <w:rFonts w:hint="eastAsia" w:ascii="仿宋" w:eastAsia="仿宋" w:cs="仿宋"/>
          <w:b w:val="0"/>
          <w:bCs w:val="0"/>
          <w:snapToGrid w:val="0"/>
          <w:color w:val="000000"/>
          <w:kern w:val="28"/>
          <w:sz w:val="24"/>
          <w:highlight w:val="none"/>
        </w:rPr>
      </w:pPr>
      <w:r>
        <w:rPr>
          <w:rFonts w:hint="eastAsia" w:ascii="仿宋" w:eastAsia="仿宋" w:cs="仿宋"/>
          <w:b w:val="0"/>
          <w:bCs w:val="0"/>
          <w:snapToGrid w:val="0"/>
          <w:color w:val="000000"/>
          <w:kern w:val="28"/>
          <w:sz w:val="24"/>
          <w:highlight w:val="none"/>
        </w:rPr>
        <w:t>供应商</w:t>
      </w:r>
      <w:r>
        <w:rPr>
          <w:rFonts w:hint="eastAsia" w:ascii="仿宋" w:eastAsia="仿宋" w:cs="仿宋"/>
          <w:b w:val="0"/>
          <w:bCs w:val="0"/>
          <w:snapToGrid w:val="0"/>
          <w:color w:val="000000"/>
          <w:kern w:val="28"/>
          <w:sz w:val="24"/>
          <w:highlight w:val="none"/>
          <w:lang w:val="en-US"/>
        </w:rPr>
        <w:t>可</w:t>
      </w:r>
      <w:r>
        <w:rPr>
          <w:rFonts w:hint="eastAsia" w:ascii="仿宋" w:eastAsia="仿宋" w:cs="仿宋"/>
          <w:b w:val="0"/>
          <w:bCs w:val="0"/>
          <w:snapToGrid w:val="0"/>
          <w:color w:val="000000"/>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7A251A34">
      <w:pPr>
        <w:pStyle w:val="5"/>
        <w:rPr>
          <w:rFonts w:hint="eastAsia" w:ascii="仿宋" w:eastAsia="仿宋" w:cs="仿宋"/>
          <w:color w:val="000000"/>
          <w:highlight w:val="none"/>
        </w:rPr>
      </w:pPr>
      <w:r>
        <w:rPr>
          <w:rFonts w:hint="eastAsia" w:ascii="仿宋" w:eastAsia="仿宋" w:cs="仿宋"/>
          <w:color w:val="000000"/>
          <w:sz w:val="24"/>
          <w:highlight w:val="none"/>
          <w:lang w:val="en-US"/>
        </w:rPr>
        <w:t>27.预付款</w:t>
      </w:r>
    </w:p>
    <w:p w14:paraId="42FF9533">
      <w:pPr>
        <w:adjustRightInd/>
        <w:spacing w:line="360" w:lineRule="auto"/>
        <w:ind w:firstLine="480" w:firstLineChars="200"/>
        <w:rPr>
          <w:rFonts w:hint="eastAsia" w:ascii="仿宋" w:hAnsi="仿宋" w:eastAsia="仿宋" w:cs="仿宋"/>
          <w:color w:val="000000"/>
          <w:highlight w:val="none"/>
        </w:rPr>
      </w:pPr>
      <w:r>
        <w:rPr>
          <w:rFonts w:hint="eastAsia" w:ascii="仿宋" w:hAnsi="仿宋" w:eastAsia="仿宋" w:cs="仿宋"/>
          <w:color w:val="000000"/>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52EF2FDB">
      <w:pPr>
        <w:rPr>
          <w:rFonts w:hint="eastAsia" w:ascii="仿宋" w:hAnsi="仿宋" w:eastAsia="仿宋" w:cs="仿宋"/>
          <w:color w:val="000000"/>
          <w:highlight w:val="none"/>
        </w:rPr>
      </w:pPr>
    </w:p>
    <w:p w14:paraId="7B1C1C28">
      <w:pPr>
        <w:snapToGrid w:val="0"/>
        <w:spacing w:line="360" w:lineRule="auto"/>
        <w:ind w:firstLine="3357" w:firstLineChars="1045"/>
        <w:rPr>
          <w:rFonts w:hint="eastAsia" w:ascii="仿宋" w:hAnsi="仿宋" w:eastAsia="仿宋" w:cs="仿宋"/>
          <w:b/>
          <w:color w:val="000000"/>
          <w:sz w:val="32"/>
          <w:highlight w:val="none"/>
        </w:rPr>
      </w:pPr>
    </w:p>
    <w:p w14:paraId="235AA463">
      <w:pPr>
        <w:snapToGrid w:val="0"/>
        <w:spacing w:line="360" w:lineRule="auto"/>
        <w:ind w:firstLine="3357" w:firstLineChars="1045"/>
        <w:rPr>
          <w:rFonts w:hint="eastAsia" w:ascii="仿宋" w:hAnsi="仿宋" w:eastAsia="仿宋" w:cs="仿宋"/>
          <w:b/>
          <w:color w:val="000000"/>
          <w:sz w:val="24"/>
          <w:highlight w:val="none"/>
        </w:rPr>
      </w:pPr>
      <w:r>
        <w:rPr>
          <w:rFonts w:hint="eastAsia" w:ascii="仿宋" w:hAnsi="仿宋" w:eastAsia="仿宋" w:cs="仿宋"/>
          <w:b/>
          <w:color w:val="000000"/>
          <w:sz w:val="32"/>
          <w:highlight w:val="none"/>
        </w:rPr>
        <w:t>八、电子交易活动的中止</w:t>
      </w:r>
    </w:p>
    <w:p w14:paraId="572C6A65">
      <w:pPr>
        <w:pStyle w:val="169"/>
        <w:snapToGrid w:val="0"/>
        <w:spacing w:before="0"/>
        <w:ind w:firstLine="0" w:firstLineChars="0"/>
        <w:rPr>
          <w:rFonts w:hint="eastAsia" w:ascii="仿宋" w:hAnsi="仿宋" w:eastAsia="仿宋" w:cs="仿宋"/>
          <w:color w:val="000000"/>
          <w:highlight w:val="none"/>
        </w:rPr>
      </w:pPr>
      <w:r>
        <w:rPr>
          <w:rFonts w:hint="eastAsia" w:ascii="仿宋" w:hAnsi="仿宋" w:eastAsia="仿宋" w:cs="仿宋"/>
          <w:b/>
          <w:bCs/>
          <w:color w:val="000000"/>
          <w:highlight w:val="none"/>
        </w:rPr>
        <w:t>2</w:t>
      </w:r>
      <w:r>
        <w:rPr>
          <w:rFonts w:hint="eastAsia" w:ascii="仿宋" w:hAnsi="仿宋" w:eastAsia="仿宋" w:cs="仿宋"/>
          <w:b/>
          <w:bCs/>
          <w:color w:val="000000"/>
          <w:szCs w:val="24"/>
          <w:highlight w:val="none"/>
        </w:rPr>
        <w:t>8</w:t>
      </w:r>
      <w:r>
        <w:rPr>
          <w:rFonts w:hint="eastAsia" w:ascii="仿宋" w:hAnsi="仿宋" w:eastAsia="仿宋" w:cs="仿宋"/>
          <w:b/>
          <w:color w:val="000000"/>
          <w:szCs w:val="24"/>
          <w:highlight w:val="none"/>
        </w:rPr>
        <w:t>.电子交易活动的中止。</w:t>
      </w:r>
      <w:r>
        <w:rPr>
          <w:rFonts w:hint="eastAsia" w:ascii="仿宋" w:hAnsi="仿宋" w:eastAsia="仿宋" w:cs="仿宋"/>
          <w:color w:val="000000"/>
          <w:highlight w:val="none"/>
        </w:rPr>
        <w:t>采购过程中出现以下情形，导致电子交易平台无法正常运行，或者无法保证电子交易的公平、公正和安全时，采购代理机构可中止电子交易活动：</w:t>
      </w:r>
    </w:p>
    <w:p w14:paraId="20EA24A4">
      <w:pPr>
        <w:pStyle w:val="169"/>
        <w:snapToGrid w:val="0"/>
        <w:spacing w:before="0"/>
        <w:ind w:firstLine="480"/>
        <w:rPr>
          <w:rFonts w:hint="eastAsia" w:ascii="仿宋" w:hAnsi="仿宋" w:eastAsia="仿宋" w:cs="仿宋"/>
          <w:color w:val="000000"/>
          <w:highlight w:val="none"/>
        </w:rPr>
      </w:pPr>
      <w:r>
        <w:rPr>
          <w:rFonts w:hint="eastAsia" w:ascii="仿宋" w:hAnsi="仿宋" w:eastAsia="仿宋" w:cs="仿宋"/>
          <w:color w:val="000000"/>
          <w:highlight w:val="none"/>
        </w:rPr>
        <w:t xml:space="preserve">28.1电子交易平台发生故障而无法登录访问的； </w:t>
      </w:r>
    </w:p>
    <w:p w14:paraId="073E29FC">
      <w:pPr>
        <w:pStyle w:val="169"/>
        <w:snapToGrid w:val="0"/>
        <w:spacing w:before="0"/>
        <w:ind w:firstLine="480"/>
        <w:rPr>
          <w:rFonts w:hint="eastAsia" w:ascii="仿宋" w:hAnsi="仿宋" w:eastAsia="仿宋" w:cs="仿宋"/>
          <w:color w:val="000000"/>
          <w:highlight w:val="none"/>
        </w:rPr>
      </w:pPr>
      <w:r>
        <w:rPr>
          <w:rFonts w:hint="eastAsia" w:ascii="仿宋" w:hAnsi="仿宋" w:eastAsia="仿宋" w:cs="仿宋"/>
          <w:color w:val="000000"/>
          <w:highlight w:val="none"/>
        </w:rPr>
        <w:t>28.2电子交易平台应用或数据库出现错误，不能进行正常操作的；</w:t>
      </w:r>
    </w:p>
    <w:p w14:paraId="13547FEC">
      <w:pPr>
        <w:pStyle w:val="169"/>
        <w:snapToGrid w:val="0"/>
        <w:spacing w:before="0"/>
        <w:ind w:firstLine="480"/>
        <w:rPr>
          <w:rFonts w:hint="eastAsia" w:ascii="仿宋" w:hAnsi="仿宋" w:eastAsia="仿宋" w:cs="仿宋"/>
          <w:color w:val="000000"/>
          <w:highlight w:val="none"/>
        </w:rPr>
      </w:pPr>
      <w:r>
        <w:rPr>
          <w:rFonts w:hint="eastAsia" w:ascii="仿宋" w:hAnsi="仿宋" w:eastAsia="仿宋" w:cs="仿宋"/>
          <w:color w:val="000000"/>
          <w:highlight w:val="none"/>
        </w:rPr>
        <w:t>28.3电子交易平台发现严重安全漏洞，有潜在泄密危险的；</w:t>
      </w:r>
    </w:p>
    <w:p w14:paraId="2B8A99CE">
      <w:pPr>
        <w:pStyle w:val="169"/>
        <w:snapToGrid w:val="0"/>
        <w:spacing w:before="0"/>
        <w:ind w:firstLine="480"/>
        <w:rPr>
          <w:rFonts w:hint="eastAsia" w:ascii="仿宋" w:hAnsi="仿宋" w:eastAsia="仿宋" w:cs="仿宋"/>
          <w:color w:val="000000"/>
          <w:highlight w:val="none"/>
        </w:rPr>
      </w:pPr>
      <w:r>
        <w:rPr>
          <w:rFonts w:hint="eastAsia" w:ascii="仿宋" w:hAnsi="仿宋" w:eastAsia="仿宋" w:cs="仿宋"/>
          <w:color w:val="000000"/>
          <w:highlight w:val="none"/>
        </w:rPr>
        <w:t xml:space="preserve">28.4病毒发作导致不能进行正常操作的； </w:t>
      </w:r>
    </w:p>
    <w:p w14:paraId="6BA3096B">
      <w:pPr>
        <w:pStyle w:val="169"/>
        <w:snapToGrid w:val="0"/>
        <w:spacing w:before="0"/>
        <w:ind w:firstLine="480"/>
        <w:rPr>
          <w:rFonts w:hint="eastAsia" w:ascii="仿宋" w:hAnsi="仿宋" w:eastAsia="仿宋" w:cs="仿宋"/>
          <w:color w:val="000000"/>
          <w:highlight w:val="none"/>
        </w:rPr>
      </w:pPr>
      <w:r>
        <w:rPr>
          <w:rFonts w:hint="eastAsia" w:ascii="仿宋" w:hAnsi="仿宋" w:eastAsia="仿宋" w:cs="仿宋"/>
          <w:color w:val="000000"/>
          <w:highlight w:val="none"/>
        </w:rPr>
        <w:t>28.5其他无法保证电子交易的公平、公正和安全的情况。</w:t>
      </w:r>
    </w:p>
    <w:p w14:paraId="33075DA7">
      <w:pPr>
        <w:pStyle w:val="169"/>
        <w:snapToGrid w:val="0"/>
        <w:spacing w:before="0"/>
        <w:ind w:firstLine="0" w:firstLineChars="0"/>
        <w:rPr>
          <w:rFonts w:hint="eastAsia" w:ascii="仿宋" w:hAnsi="仿宋" w:eastAsia="仿宋" w:cs="仿宋"/>
          <w:color w:val="000000"/>
          <w:highlight w:val="none"/>
        </w:rPr>
      </w:pPr>
      <w:r>
        <w:rPr>
          <w:rFonts w:hint="eastAsia" w:ascii="仿宋" w:hAnsi="仿宋" w:eastAsia="仿宋" w:cs="仿宋"/>
          <w:b/>
          <w:bCs/>
          <w:color w:val="000000"/>
          <w:highlight w:val="none"/>
        </w:rPr>
        <w:t>29.</w:t>
      </w:r>
      <w:r>
        <w:rPr>
          <w:rFonts w:hint="eastAsia" w:ascii="仿宋" w:hAnsi="仿宋" w:eastAsia="仿宋" w:cs="仿宋"/>
          <w:color w:val="000000"/>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788935EF">
      <w:pPr>
        <w:tabs>
          <w:tab w:val="left" w:pos="0"/>
        </w:tabs>
        <w:spacing w:line="360" w:lineRule="auto"/>
        <w:ind w:firstLine="480"/>
        <w:rPr>
          <w:rFonts w:hint="eastAsia" w:ascii="仿宋" w:hAnsi="仿宋" w:eastAsia="仿宋" w:cs="仿宋"/>
          <w:color w:val="000000"/>
          <w:sz w:val="24"/>
          <w:highlight w:val="none"/>
        </w:rPr>
      </w:pPr>
    </w:p>
    <w:p w14:paraId="6D2D1125">
      <w:pPr>
        <w:snapToGrid w:val="0"/>
        <w:spacing w:line="360" w:lineRule="auto"/>
        <w:ind w:left="120" w:leftChars="57" w:firstLine="482" w:firstLineChars="150"/>
        <w:jc w:val="center"/>
        <w:rPr>
          <w:rFonts w:hint="eastAsia" w:ascii="仿宋" w:hAnsi="仿宋" w:eastAsia="仿宋" w:cs="仿宋"/>
          <w:b/>
          <w:color w:val="000000"/>
          <w:sz w:val="32"/>
          <w:highlight w:val="none"/>
        </w:rPr>
      </w:pPr>
      <w:r>
        <w:rPr>
          <w:rFonts w:hint="eastAsia" w:ascii="仿宋" w:hAnsi="仿宋" w:eastAsia="仿宋" w:cs="仿宋"/>
          <w:b/>
          <w:color w:val="000000"/>
          <w:sz w:val="32"/>
          <w:highlight w:val="none"/>
        </w:rPr>
        <w:t>九、验收</w:t>
      </w:r>
    </w:p>
    <w:p w14:paraId="71F4CC2B">
      <w:pPr>
        <w:pStyle w:val="26"/>
        <w:spacing w:line="360" w:lineRule="auto"/>
        <w:ind w:firstLine="0" w:firstLineChars="0"/>
        <w:rPr>
          <w:rFonts w:hint="eastAsia" w:ascii="仿宋" w:hAnsi="仿宋" w:eastAsia="仿宋" w:cs="仿宋"/>
          <w:b/>
          <w:color w:val="000000"/>
          <w:highlight w:val="none"/>
        </w:rPr>
      </w:pPr>
      <w:r>
        <w:rPr>
          <w:rFonts w:hint="eastAsia" w:ascii="仿宋" w:hAnsi="仿宋" w:eastAsia="仿宋" w:cs="仿宋"/>
          <w:b/>
          <w:color w:val="000000"/>
          <w:highlight w:val="none"/>
        </w:rPr>
        <w:t>30.验收</w:t>
      </w:r>
    </w:p>
    <w:p w14:paraId="6D29E0D9">
      <w:pPr>
        <w:tabs>
          <w:tab w:val="left" w:pos="0"/>
        </w:tabs>
        <w:spacing w:line="360" w:lineRule="auto"/>
        <w:ind w:firstLine="48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A99B4F0">
      <w:pPr>
        <w:tabs>
          <w:tab w:val="left" w:pos="0"/>
        </w:tabs>
        <w:spacing w:line="360" w:lineRule="auto"/>
        <w:ind w:firstLine="48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30.2采购人可以邀请参加本项目的其他投标人或者第三方机构参与验收。参与验收的投标人或者第三方机构的意见作为验收书的参考资料一并存档。</w:t>
      </w:r>
    </w:p>
    <w:p w14:paraId="4338FB6C">
      <w:pPr>
        <w:tabs>
          <w:tab w:val="left" w:pos="0"/>
        </w:tabs>
        <w:spacing w:line="360" w:lineRule="auto"/>
        <w:ind w:firstLine="48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A14DDB6">
      <w:pPr>
        <w:tabs>
          <w:tab w:val="left" w:pos="0"/>
        </w:tabs>
        <w:spacing w:line="360" w:lineRule="auto"/>
        <w:ind w:firstLine="48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6BCD6C42">
      <w:pPr>
        <w:tabs>
          <w:tab w:val="left" w:pos="0"/>
        </w:tabs>
        <w:spacing w:line="360" w:lineRule="auto"/>
        <w:ind w:firstLine="480"/>
        <w:rPr>
          <w:rFonts w:hint="eastAsia" w:ascii="仿宋" w:hAnsi="仿宋" w:eastAsia="仿宋" w:cs="仿宋"/>
          <w:color w:val="000000"/>
          <w:kern w:val="0"/>
          <w:sz w:val="24"/>
          <w:highlight w:val="none"/>
          <w:lang w:val="en-US"/>
        </w:rPr>
      </w:pPr>
      <w:r>
        <w:rPr>
          <w:rFonts w:hint="eastAsia" w:ascii="仿宋" w:hAnsi="仿宋" w:eastAsia="仿宋" w:cs="仿宋"/>
          <w:color w:val="000000"/>
          <w:kern w:val="0"/>
          <w:sz w:val="24"/>
          <w:highlight w:val="none"/>
          <w:lang w:val="en-US"/>
        </w:rPr>
        <w:t>30.5 对于满足合同约定的采购资金支付条件的，供应商可通过政采云平台提起在线支付申请、查询支付结果，路径为政采云-我的工作台-</w:t>
      </w:r>
      <w:r>
        <w:rPr>
          <w:rFonts w:hint="eastAsia" w:ascii="仿宋" w:hAnsi="仿宋" w:eastAsia="仿宋" w:cs="仿宋"/>
          <w:color w:val="000000"/>
          <w:kern w:val="0"/>
          <w:sz w:val="24"/>
          <w:highlight w:val="none"/>
          <w:lang w:val="en-US" w:eastAsia="zh-CN"/>
        </w:rPr>
        <w:t>合同管理</w:t>
      </w:r>
      <w:r>
        <w:rPr>
          <w:rFonts w:hint="eastAsia" w:ascii="仿宋" w:hAnsi="仿宋" w:eastAsia="仿宋" w:cs="仿宋"/>
          <w:color w:val="000000"/>
          <w:kern w:val="0"/>
          <w:sz w:val="24"/>
          <w:highlight w:val="none"/>
          <w:lang w:val="en-US"/>
        </w:rPr>
        <w:t>-支付管理。对于供应商提起在线支付申请的，采购</w:t>
      </w:r>
      <w:r>
        <w:rPr>
          <w:rFonts w:hint="eastAsia" w:ascii="仿宋" w:hAnsi="仿宋" w:eastAsia="仿宋" w:cs="仿宋"/>
          <w:color w:val="000000"/>
          <w:kern w:val="0"/>
          <w:sz w:val="24"/>
          <w:highlight w:val="none"/>
          <w:lang w:val="en-US" w:eastAsia="zh-CN"/>
        </w:rPr>
        <w:t>人</w:t>
      </w:r>
      <w:r>
        <w:rPr>
          <w:rFonts w:hint="eastAsia" w:ascii="仿宋" w:hAnsi="仿宋" w:eastAsia="仿宋" w:cs="仿宋"/>
          <w:color w:val="000000"/>
          <w:kern w:val="0"/>
          <w:sz w:val="24"/>
          <w:highlight w:val="none"/>
          <w:lang w:val="en-US"/>
        </w:rPr>
        <w:t>应当</w:t>
      </w:r>
      <w:r>
        <w:rPr>
          <w:rFonts w:hint="eastAsia" w:ascii="仿宋" w:hAnsi="仿宋" w:eastAsia="仿宋" w:cs="仿宋"/>
          <w:color w:val="000000"/>
          <w:kern w:val="0"/>
          <w:sz w:val="24"/>
          <w:highlight w:val="none"/>
          <w:lang w:val="en-US" w:eastAsia="zh-CN"/>
        </w:rPr>
        <w:t>按规定</w:t>
      </w:r>
      <w:r>
        <w:rPr>
          <w:rFonts w:hint="eastAsia" w:ascii="仿宋" w:hAnsi="仿宋" w:eastAsia="仿宋" w:cs="仿宋"/>
          <w:color w:val="000000"/>
          <w:kern w:val="0"/>
          <w:sz w:val="24"/>
          <w:highlight w:val="none"/>
          <w:lang w:val="en-US"/>
        </w:rPr>
        <w:t>做好审核并完成支付。</w:t>
      </w:r>
    </w:p>
    <w:p w14:paraId="0208E039">
      <w:pPr>
        <w:tabs>
          <w:tab w:val="left" w:pos="0"/>
        </w:tabs>
        <w:spacing w:line="360" w:lineRule="auto"/>
        <w:ind w:firstLine="480"/>
        <w:rPr>
          <w:rFonts w:hint="eastAsia" w:ascii="仿宋" w:hAnsi="仿宋" w:eastAsia="仿宋" w:cs="仿宋"/>
          <w:color w:val="000000"/>
          <w:sz w:val="18"/>
          <w:szCs w:val="18"/>
          <w:highlight w:val="none"/>
        </w:rPr>
      </w:pPr>
    </w:p>
    <w:bookmarkEnd w:id="22"/>
    <w:p w14:paraId="6DBFA046">
      <w:pPr>
        <w:tabs>
          <w:tab w:val="left" w:pos="0"/>
        </w:tabs>
        <w:spacing w:line="360" w:lineRule="auto"/>
        <w:ind w:firstLine="480"/>
        <w:rPr>
          <w:rFonts w:hint="eastAsia" w:ascii="仿宋" w:hAnsi="仿宋" w:eastAsia="仿宋" w:cs="仿宋"/>
          <w:color w:val="000000"/>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24" w:name="_Hlt68072998"/>
      <w:bookmarkEnd w:id="24"/>
      <w:bookmarkStart w:id="25" w:name="_Hlt75236290"/>
      <w:bookmarkEnd w:id="25"/>
      <w:bookmarkStart w:id="26" w:name="_Hlt75236101"/>
      <w:bookmarkEnd w:id="26"/>
      <w:bookmarkStart w:id="27" w:name="_Hlt74729768"/>
      <w:bookmarkEnd w:id="27"/>
      <w:bookmarkStart w:id="28" w:name="_Hlt74714665"/>
      <w:bookmarkEnd w:id="28"/>
      <w:bookmarkStart w:id="29" w:name="_Hlt68072990"/>
      <w:bookmarkEnd w:id="29"/>
      <w:bookmarkStart w:id="30" w:name="_Hlt68073093"/>
      <w:bookmarkEnd w:id="30"/>
      <w:bookmarkStart w:id="31" w:name="_Hlt74730295"/>
      <w:bookmarkEnd w:id="31"/>
      <w:bookmarkStart w:id="32" w:name="_Hlt68057669"/>
      <w:bookmarkEnd w:id="32"/>
      <w:bookmarkStart w:id="33" w:name="_Hlt75236011"/>
      <w:bookmarkEnd w:id="33"/>
      <w:bookmarkStart w:id="34" w:name="_Hlt74707468"/>
      <w:bookmarkEnd w:id="34"/>
      <w:bookmarkStart w:id="35" w:name="_Hlt68403820"/>
      <w:bookmarkEnd w:id="35"/>
    </w:p>
    <w:bookmarkEnd w:id="20"/>
    <w:bookmarkEnd w:id="21"/>
    <w:p w14:paraId="508E98A5">
      <w:pPr>
        <w:numPr>
          <w:ilvl w:val="0"/>
          <w:numId w:val="1"/>
        </w:numPr>
        <w:spacing w:line="360" w:lineRule="auto"/>
        <w:jc w:val="center"/>
        <w:outlineLvl w:val="0"/>
        <w:rPr>
          <w:rFonts w:hint="eastAsia" w:ascii="仿宋" w:hAnsi="仿宋" w:eastAsia="仿宋" w:cs="仿宋"/>
          <w:b/>
          <w:color w:val="000000"/>
          <w:sz w:val="36"/>
          <w:szCs w:val="36"/>
          <w:highlight w:val="none"/>
        </w:rPr>
      </w:pPr>
      <w:bookmarkStart w:id="36" w:name="第四部分"/>
      <w:r>
        <w:rPr>
          <w:rFonts w:hint="eastAsia" w:ascii="仿宋" w:hAnsi="仿宋" w:eastAsia="仿宋" w:cs="仿宋"/>
          <w:b/>
          <w:color w:val="000000"/>
          <w:sz w:val="36"/>
          <w:szCs w:val="36"/>
          <w:highlight w:val="none"/>
        </w:rPr>
        <w:t xml:space="preserve"> 采购需求</w:t>
      </w:r>
    </w:p>
    <w:p w14:paraId="71A7D037">
      <w:pPr>
        <w:numPr>
          <w:ilvl w:val="0"/>
          <w:numId w:val="0"/>
        </w:numPr>
        <w:spacing w:line="360" w:lineRule="auto"/>
        <w:jc w:val="left"/>
        <w:rPr>
          <w:rFonts w:hint="eastAsia" w:ascii="仿宋" w:hAnsi="仿宋" w:eastAsia="仿宋" w:cs="仿宋"/>
          <w:b/>
          <w:sz w:val="24"/>
          <w:szCs w:val="24"/>
          <w:shd w:val="clear" w:color="auto" w:fill="FFFFFF"/>
          <w:lang w:val="en-US" w:eastAsia="zh-CN"/>
        </w:rPr>
      </w:pPr>
      <w:r>
        <w:rPr>
          <w:rFonts w:hint="eastAsia" w:ascii="仿宋" w:hAnsi="仿宋" w:eastAsia="仿宋" w:cs="仿宋"/>
          <w:b/>
          <w:sz w:val="24"/>
          <w:szCs w:val="24"/>
          <w:shd w:val="clear" w:color="auto" w:fill="FFFFFF"/>
          <w:lang w:val="en-US" w:eastAsia="zh-CN"/>
        </w:rPr>
        <w:t>一、项目介绍</w:t>
      </w:r>
    </w:p>
    <w:p w14:paraId="264F7A6F">
      <w:pPr>
        <w:widowControl/>
        <w:shd w:val="clear" w:color="auto" w:fill="FFFFFF"/>
        <w:adjustRightInd/>
        <w:snapToGrid w:val="0"/>
        <w:spacing w:before="100" w:beforeAutospacing="1" w:after="120" w:afterAutospacing="0" w:line="360" w:lineRule="auto"/>
        <w:ind w:firstLine="480" w:firstLineChars="200"/>
        <w:contextualSpacing/>
        <w:jc w:val="left"/>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本次招标的服务内容是杭州市拱墅区人民政府米市巷街道办事处2025年度网格管理服务项目，要求投标人具有丰富的同类安保服务工作经验，有科学合理的组织结构、严格的管理细则和岗位责任制度，能提供完善的安保服务和保障管理能力。需要投标人在购买招标文件后自行组织现场踏勘，详细了解拱墅区米市巷街道具体情况：如：道路、建构筑物分布、面积、走向、空间位置；各功能区的分布及人员流量、日常工作秩序等。在此基础上，并结合招标人的基本需求，凭借各投标人管理服务的体系和类似服务的经验，构建科学合理、组织结构精简高效、管理手段先进、适合招标人具体情况，并能良好运作的安保服</w:t>
      </w:r>
      <w:r>
        <w:rPr>
          <w:rFonts w:hint="eastAsia" w:ascii="仿宋" w:hAnsi="仿宋" w:eastAsia="仿宋" w:cs="仿宋"/>
          <w:kern w:val="0"/>
          <w:sz w:val="24"/>
          <w:szCs w:val="24"/>
          <w:highlight w:val="none"/>
          <w:lang w:val="en-US" w:eastAsia="zh-CN" w:bidi="ar-SA"/>
        </w:rPr>
        <w:t>务体系。</w:t>
      </w:r>
      <w:r>
        <w:rPr>
          <w:rFonts w:hint="eastAsia" w:ascii="仿宋" w:hAnsi="仿宋" w:eastAsia="仿宋" w:cs="仿宋"/>
          <w:b w:val="0"/>
          <w:bCs w:val="0"/>
          <w:kern w:val="0"/>
          <w:sz w:val="24"/>
          <w:szCs w:val="24"/>
          <w:highlight w:val="none"/>
          <w:lang w:val="en-US" w:eastAsia="zh-CN" w:bidi="ar-SA"/>
        </w:rPr>
        <w:t>▲</w:t>
      </w:r>
      <w:r>
        <w:rPr>
          <w:rFonts w:hint="eastAsia" w:ascii="仿宋" w:hAnsi="仿宋" w:eastAsia="仿宋" w:cs="仿宋"/>
          <w:kern w:val="0"/>
          <w:sz w:val="24"/>
          <w:szCs w:val="24"/>
          <w:highlight w:val="none"/>
          <w:lang w:val="en-US" w:eastAsia="zh-CN" w:bidi="ar-SA"/>
        </w:rPr>
        <w:t>岗位数量要求为不少于29岗。</w:t>
      </w:r>
    </w:p>
    <w:p w14:paraId="259632C6">
      <w:pPr>
        <w:numPr>
          <w:ilvl w:val="0"/>
          <w:numId w:val="2"/>
        </w:numPr>
        <w:spacing w:line="360" w:lineRule="auto"/>
        <w:jc w:val="left"/>
        <w:rPr>
          <w:rFonts w:hint="eastAsia" w:ascii="仿宋" w:hAnsi="仿宋" w:eastAsia="仿宋" w:cs="仿宋"/>
          <w:b/>
          <w:sz w:val="24"/>
          <w:szCs w:val="24"/>
          <w:shd w:val="clear" w:color="auto" w:fill="FFFFFF"/>
        </w:rPr>
      </w:pPr>
      <w:r>
        <w:rPr>
          <w:rFonts w:hint="eastAsia" w:ascii="仿宋" w:hAnsi="仿宋" w:eastAsia="仿宋" w:cs="仿宋"/>
          <w:b/>
          <w:sz w:val="24"/>
          <w:szCs w:val="24"/>
          <w:shd w:val="clear" w:color="auto" w:fill="FFFFFF"/>
        </w:rPr>
        <w:t xml:space="preserve">项目具体要求 </w:t>
      </w:r>
    </w:p>
    <w:p w14:paraId="0BDB729E">
      <w:pPr>
        <w:numPr>
          <w:ilvl w:val="0"/>
          <w:numId w:val="3"/>
        </w:numPr>
        <w:spacing w:line="360" w:lineRule="auto"/>
        <w:ind w:left="0" w:firstLine="0"/>
        <w:rPr>
          <w:rFonts w:hint="eastAsia" w:ascii="仿宋" w:hAnsi="仿宋" w:eastAsia="仿宋" w:cs="仿宋"/>
          <w:b/>
          <w:bCs/>
          <w:snapToGrid w:val="0"/>
          <w:kern w:val="28"/>
          <w:sz w:val="24"/>
          <w:szCs w:val="24"/>
        </w:rPr>
      </w:pPr>
      <w:r>
        <w:rPr>
          <w:rFonts w:hint="eastAsia" w:ascii="仿宋" w:hAnsi="仿宋" w:eastAsia="仿宋" w:cs="仿宋"/>
          <w:b/>
          <w:bCs/>
          <w:snapToGrid w:val="0"/>
          <w:kern w:val="28"/>
          <w:sz w:val="24"/>
          <w:szCs w:val="24"/>
        </w:rPr>
        <w:t>服务</w:t>
      </w:r>
      <w:r>
        <w:rPr>
          <w:rFonts w:hint="eastAsia" w:ascii="仿宋" w:hAnsi="仿宋" w:eastAsia="仿宋" w:cs="仿宋"/>
          <w:b/>
          <w:bCs/>
          <w:snapToGrid w:val="0"/>
          <w:kern w:val="28"/>
          <w:sz w:val="24"/>
          <w:szCs w:val="24"/>
          <w:lang w:val="en-US" w:eastAsia="zh-CN"/>
        </w:rPr>
        <w:t>地点及</w:t>
      </w:r>
      <w:r>
        <w:rPr>
          <w:rFonts w:hint="eastAsia" w:ascii="仿宋" w:hAnsi="仿宋" w:eastAsia="仿宋" w:cs="仿宋"/>
          <w:b/>
          <w:bCs/>
          <w:kern w:val="0"/>
          <w:sz w:val="24"/>
          <w:szCs w:val="24"/>
          <w:lang w:val="en-US" w:eastAsia="zh-CN" w:bidi="ar-SA"/>
        </w:rPr>
        <w:t>服务期</w:t>
      </w:r>
      <w:r>
        <w:rPr>
          <w:rFonts w:hint="eastAsia" w:ascii="仿宋" w:hAnsi="仿宋" w:eastAsia="仿宋" w:cs="仿宋"/>
          <w:b/>
          <w:bCs/>
          <w:snapToGrid w:val="0"/>
          <w:kern w:val="28"/>
          <w:sz w:val="24"/>
          <w:szCs w:val="24"/>
        </w:rPr>
        <w:t>：</w:t>
      </w:r>
      <w:r>
        <w:rPr>
          <w:rFonts w:hint="eastAsia" w:ascii="仿宋" w:hAnsi="仿宋" w:eastAsia="仿宋" w:cs="仿宋"/>
          <w:b w:val="0"/>
          <w:bCs w:val="0"/>
          <w:snapToGrid w:val="0"/>
          <w:kern w:val="28"/>
          <w:sz w:val="24"/>
          <w:szCs w:val="24"/>
          <w:lang w:val="en-US" w:eastAsia="zh-CN"/>
        </w:rPr>
        <w:t>杭州市拱墅区米市巷街道范围，</w:t>
      </w:r>
      <w:r>
        <w:rPr>
          <w:rFonts w:hint="eastAsia" w:ascii="仿宋" w:hAnsi="仿宋" w:eastAsia="仿宋" w:cs="仿宋"/>
          <w:kern w:val="0"/>
          <w:sz w:val="24"/>
          <w:szCs w:val="24"/>
          <w:lang w:val="en-US" w:eastAsia="zh-CN" w:bidi="ar-SA"/>
        </w:rPr>
        <w:t>合同签订后一年。</w:t>
      </w:r>
    </w:p>
    <w:p w14:paraId="1A3D3EA2">
      <w:pPr>
        <w:widowControl w:val="0"/>
        <w:autoSpaceDE w:val="0"/>
        <w:autoSpaceDN w:val="0"/>
        <w:adjustRightInd w:val="0"/>
        <w:spacing w:line="360" w:lineRule="auto"/>
        <w:jc w:val="both"/>
        <w:rPr>
          <w:rFonts w:hint="eastAsia" w:ascii="仿宋" w:hAnsi="仿宋" w:eastAsia="仿宋" w:cs="仿宋"/>
          <w:b/>
          <w:bCs/>
          <w:snapToGrid w:val="0"/>
          <w:kern w:val="28"/>
          <w:sz w:val="24"/>
          <w:szCs w:val="24"/>
          <w:lang w:val="zh-CN" w:eastAsia="zh-CN" w:bidi="ar-SA"/>
        </w:rPr>
      </w:pPr>
      <w:r>
        <w:rPr>
          <w:rFonts w:hint="eastAsia" w:ascii="仿宋" w:hAnsi="仿宋" w:eastAsia="仿宋" w:cs="仿宋"/>
          <w:b/>
          <w:bCs/>
          <w:snapToGrid w:val="0"/>
          <w:kern w:val="0"/>
          <w:sz w:val="24"/>
          <w:szCs w:val="24"/>
          <w:lang w:val="en-US" w:eastAsia="zh-CN" w:bidi="ar-SA"/>
        </w:rPr>
        <w:t>2、</w:t>
      </w:r>
      <w:r>
        <w:rPr>
          <w:rFonts w:hint="eastAsia" w:ascii="仿宋" w:hAnsi="仿宋" w:eastAsia="仿宋" w:cs="仿宋"/>
          <w:b/>
          <w:bCs/>
          <w:snapToGrid w:val="0"/>
          <w:kern w:val="0"/>
          <w:sz w:val="24"/>
          <w:szCs w:val="24"/>
          <w:lang w:val="zh-CN" w:eastAsia="zh-CN" w:bidi="ar-SA"/>
        </w:rPr>
        <w:t>工作/岗位内容简述：</w:t>
      </w:r>
    </w:p>
    <w:p w14:paraId="3C79BD38">
      <w:pPr>
        <w:spacing w:line="360" w:lineRule="auto"/>
        <w:ind w:firstLine="480" w:firstLineChars="200"/>
        <w:rPr>
          <w:rFonts w:hint="eastAsia" w:ascii="仿宋" w:hAnsi="仿宋" w:eastAsia="仿宋" w:cs="仿宋"/>
          <w:b w:val="0"/>
          <w:bCs/>
          <w:sz w:val="24"/>
          <w:szCs w:val="24"/>
          <w:highlight w:val="none"/>
          <w:u w:val="none"/>
        </w:rPr>
      </w:pPr>
      <w:r>
        <w:rPr>
          <w:rFonts w:hint="eastAsia" w:ascii="仿宋" w:hAnsi="仿宋" w:eastAsia="仿宋" w:cs="仿宋"/>
          <w:b w:val="0"/>
          <w:bCs/>
          <w:sz w:val="24"/>
          <w:szCs w:val="24"/>
          <w:highlight w:val="none"/>
          <w:u w:val="none"/>
        </w:rPr>
        <w:t>（1）</w:t>
      </w:r>
      <w:r>
        <w:rPr>
          <w:rFonts w:hint="eastAsia" w:ascii="仿宋" w:hAnsi="仿宋" w:eastAsia="仿宋" w:cs="仿宋"/>
          <w:b w:val="0"/>
          <w:bCs/>
          <w:sz w:val="24"/>
          <w:szCs w:val="24"/>
          <w:highlight w:val="none"/>
          <w:u w:val="none"/>
          <w:lang w:val="en-US" w:eastAsia="zh-CN"/>
        </w:rPr>
        <w:t>项目负责人</w:t>
      </w:r>
      <w:r>
        <w:rPr>
          <w:rFonts w:hint="eastAsia" w:ascii="仿宋" w:hAnsi="仿宋" w:eastAsia="仿宋" w:cs="仿宋"/>
          <w:b w:val="0"/>
          <w:bCs/>
          <w:sz w:val="24"/>
          <w:szCs w:val="24"/>
          <w:highlight w:val="none"/>
          <w:u w:val="none"/>
        </w:rPr>
        <w:t>应具有类似项目经验，有协调能力，能适应</w:t>
      </w:r>
      <w:r>
        <w:rPr>
          <w:rFonts w:hint="eastAsia" w:ascii="仿宋" w:hAnsi="仿宋" w:eastAsia="仿宋" w:cs="仿宋"/>
          <w:b w:val="0"/>
          <w:bCs/>
          <w:sz w:val="24"/>
          <w:szCs w:val="24"/>
          <w:highlight w:val="none"/>
          <w:u w:val="none"/>
          <w:lang w:eastAsia="zh-CN"/>
        </w:rPr>
        <w:t>杭州市拱墅区人民政府米市巷街道办事处</w:t>
      </w:r>
      <w:r>
        <w:rPr>
          <w:rFonts w:hint="eastAsia" w:ascii="仿宋" w:hAnsi="仿宋" w:eastAsia="仿宋" w:cs="仿宋"/>
          <w:b w:val="0"/>
          <w:bCs/>
          <w:sz w:val="24"/>
          <w:szCs w:val="24"/>
          <w:highlight w:val="none"/>
          <w:u w:val="none"/>
        </w:rPr>
        <w:t>的要求，能进行良好沟通及密切配合。</w:t>
      </w:r>
    </w:p>
    <w:p w14:paraId="661CEC6E">
      <w:pPr>
        <w:spacing w:line="360" w:lineRule="auto"/>
        <w:ind w:firstLine="480" w:firstLineChars="200"/>
        <w:rPr>
          <w:rFonts w:hint="eastAsia" w:ascii="仿宋" w:hAnsi="仿宋" w:eastAsia="仿宋" w:cs="仿宋"/>
          <w:b w:val="0"/>
          <w:bCs/>
          <w:sz w:val="24"/>
          <w:szCs w:val="24"/>
          <w:highlight w:val="none"/>
          <w:u w:val="none"/>
        </w:rPr>
      </w:pPr>
      <w:r>
        <w:rPr>
          <w:rFonts w:hint="eastAsia" w:ascii="仿宋" w:hAnsi="仿宋" w:eastAsia="仿宋" w:cs="仿宋"/>
          <w:b w:val="0"/>
          <w:bCs/>
          <w:sz w:val="24"/>
          <w:szCs w:val="24"/>
          <w:highlight w:val="none"/>
          <w:u w:val="none"/>
          <w:lang w:eastAsia="zh-CN"/>
        </w:rPr>
        <w:t>（</w:t>
      </w:r>
      <w:r>
        <w:rPr>
          <w:rFonts w:hint="eastAsia" w:ascii="仿宋" w:hAnsi="仿宋" w:eastAsia="仿宋" w:cs="仿宋"/>
          <w:b w:val="0"/>
          <w:bCs/>
          <w:sz w:val="24"/>
          <w:szCs w:val="24"/>
          <w:highlight w:val="none"/>
          <w:u w:val="none"/>
          <w:lang w:val="en-US" w:eastAsia="zh-CN"/>
        </w:rPr>
        <w:t>2</w:t>
      </w:r>
      <w:r>
        <w:rPr>
          <w:rFonts w:hint="eastAsia" w:ascii="仿宋" w:hAnsi="仿宋" w:eastAsia="仿宋" w:cs="仿宋"/>
          <w:b w:val="0"/>
          <w:bCs/>
          <w:sz w:val="24"/>
          <w:szCs w:val="24"/>
          <w:highlight w:val="none"/>
          <w:u w:val="none"/>
          <w:lang w:eastAsia="zh-CN"/>
        </w:rPr>
        <w:t>）</w:t>
      </w:r>
      <w:r>
        <w:rPr>
          <w:rFonts w:hint="eastAsia" w:ascii="仿宋" w:hAnsi="仿宋" w:eastAsia="仿宋" w:cs="仿宋"/>
          <w:b w:val="0"/>
          <w:bCs/>
          <w:sz w:val="24"/>
          <w:szCs w:val="24"/>
          <w:highlight w:val="none"/>
          <w:u w:val="none"/>
        </w:rPr>
        <w:t>中标后，</w:t>
      </w:r>
      <w:r>
        <w:rPr>
          <w:rFonts w:hint="eastAsia" w:ascii="仿宋" w:hAnsi="仿宋" w:eastAsia="仿宋" w:cs="仿宋"/>
          <w:b w:val="0"/>
          <w:bCs/>
          <w:sz w:val="24"/>
          <w:szCs w:val="24"/>
          <w:highlight w:val="none"/>
          <w:u w:val="none"/>
          <w:lang w:val="en-US" w:eastAsia="zh-CN"/>
        </w:rPr>
        <w:t>项目负责人</w:t>
      </w:r>
      <w:r>
        <w:rPr>
          <w:rFonts w:hint="eastAsia" w:ascii="仿宋" w:hAnsi="仿宋" w:eastAsia="仿宋" w:cs="仿宋"/>
          <w:b w:val="0"/>
          <w:bCs/>
          <w:sz w:val="24"/>
          <w:szCs w:val="24"/>
          <w:highlight w:val="none"/>
          <w:u w:val="none"/>
        </w:rPr>
        <w:t>未经招标人同意不得随意更换，否则招标人有权</w:t>
      </w:r>
      <w:r>
        <w:rPr>
          <w:rFonts w:hint="eastAsia" w:ascii="仿宋" w:hAnsi="仿宋" w:eastAsia="仿宋" w:cs="仿宋"/>
          <w:b w:val="0"/>
          <w:bCs/>
          <w:sz w:val="24"/>
          <w:szCs w:val="24"/>
          <w:highlight w:val="none"/>
          <w:u w:val="none"/>
          <w:lang w:eastAsia="zh-CN"/>
        </w:rPr>
        <w:t>保留向中标人追诉赔偿的权利</w:t>
      </w:r>
      <w:r>
        <w:rPr>
          <w:rFonts w:hint="eastAsia" w:ascii="仿宋" w:hAnsi="仿宋" w:eastAsia="仿宋" w:cs="仿宋"/>
          <w:b w:val="0"/>
          <w:bCs/>
          <w:sz w:val="24"/>
          <w:szCs w:val="24"/>
          <w:highlight w:val="none"/>
          <w:u w:val="none"/>
        </w:rPr>
        <w:t>。</w:t>
      </w:r>
    </w:p>
    <w:p w14:paraId="311B4F38">
      <w:pPr>
        <w:spacing w:line="360" w:lineRule="auto"/>
        <w:ind w:firstLine="480" w:firstLineChars="200"/>
        <w:rPr>
          <w:rFonts w:hint="eastAsia" w:ascii="仿宋" w:hAnsi="仿宋" w:eastAsia="仿宋" w:cs="仿宋"/>
          <w:b w:val="0"/>
          <w:bCs/>
          <w:sz w:val="24"/>
          <w:szCs w:val="24"/>
          <w:highlight w:val="none"/>
          <w:u w:val="none"/>
        </w:rPr>
      </w:pPr>
      <w:r>
        <w:rPr>
          <w:rFonts w:hint="eastAsia" w:ascii="仿宋" w:hAnsi="仿宋" w:eastAsia="仿宋" w:cs="仿宋"/>
          <w:b w:val="0"/>
          <w:bCs/>
          <w:sz w:val="24"/>
          <w:szCs w:val="24"/>
          <w:highlight w:val="none"/>
          <w:u w:val="none"/>
          <w:lang w:eastAsia="zh-CN"/>
        </w:rPr>
        <w:t>（</w:t>
      </w:r>
      <w:r>
        <w:rPr>
          <w:rFonts w:hint="eastAsia" w:ascii="仿宋" w:hAnsi="仿宋" w:eastAsia="仿宋" w:cs="仿宋"/>
          <w:b w:val="0"/>
          <w:bCs/>
          <w:sz w:val="24"/>
          <w:szCs w:val="24"/>
          <w:highlight w:val="none"/>
          <w:u w:val="none"/>
          <w:lang w:val="en-US" w:eastAsia="zh-CN"/>
        </w:rPr>
        <w:t>3</w:t>
      </w:r>
      <w:r>
        <w:rPr>
          <w:rFonts w:hint="eastAsia" w:ascii="仿宋" w:hAnsi="仿宋" w:eastAsia="仿宋" w:cs="仿宋"/>
          <w:b w:val="0"/>
          <w:bCs/>
          <w:sz w:val="24"/>
          <w:szCs w:val="24"/>
          <w:highlight w:val="none"/>
          <w:u w:val="none"/>
          <w:lang w:eastAsia="zh-CN"/>
        </w:rPr>
        <w:t>）</w:t>
      </w:r>
      <w:r>
        <w:rPr>
          <w:rFonts w:hint="eastAsia" w:ascii="仿宋" w:hAnsi="仿宋" w:eastAsia="仿宋" w:cs="仿宋"/>
          <w:b w:val="0"/>
          <w:bCs/>
          <w:sz w:val="24"/>
          <w:szCs w:val="24"/>
          <w:highlight w:val="none"/>
          <w:u w:val="none"/>
        </w:rPr>
        <w:t>队长：安保服务提供单位需派驻1名能力较强的队长从事日常管理和与采购人的对接工作，需有固定的办公地点。队长具有一定的文化知识和相关证书，并有一定的管理和处理突发事件能力。</w:t>
      </w:r>
    </w:p>
    <w:p w14:paraId="0F4DB2C1">
      <w:pPr>
        <w:adjustRightInd w:val="0"/>
        <w:snapToGrid w:val="0"/>
        <w:spacing w:line="360" w:lineRule="auto"/>
        <w:ind w:firstLine="470" w:firstLineChars="196"/>
        <w:rPr>
          <w:rFonts w:hint="eastAsia" w:ascii="仿宋" w:hAnsi="仿宋" w:eastAsia="仿宋" w:cs="仿宋"/>
          <w:b w:val="0"/>
          <w:bCs/>
          <w:sz w:val="24"/>
          <w:szCs w:val="24"/>
          <w:highlight w:val="none"/>
          <w:u w:val="none"/>
        </w:rPr>
      </w:pPr>
      <w:r>
        <w:rPr>
          <w:rFonts w:hint="eastAsia" w:ascii="仿宋" w:hAnsi="仿宋" w:eastAsia="仿宋" w:cs="仿宋"/>
          <w:b w:val="0"/>
          <w:bCs/>
          <w:sz w:val="24"/>
          <w:szCs w:val="24"/>
          <w:highlight w:val="none"/>
          <w:u w:val="none"/>
        </w:rPr>
        <w:t>（</w:t>
      </w:r>
      <w:r>
        <w:rPr>
          <w:rFonts w:hint="eastAsia" w:ascii="仿宋" w:hAnsi="仿宋" w:eastAsia="仿宋" w:cs="仿宋"/>
          <w:b w:val="0"/>
          <w:bCs/>
          <w:sz w:val="24"/>
          <w:szCs w:val="24"/>
          <w:highlight w:val="none"/>
          <w:u w:val="none"/>
          <w:lang w:val="en-US" w:eastAsia="zh-CN"/>
        </w:rPr>
        <w:t>4</w:t>
      </w:r>
      <w:r>
        <w:rPr>
          <w:rFonts w:hint="eastAsia" w:ascii="仿宋" w:hAnsi="仿宋" w:eastAsia="仿宋" w:cs="仿宋"/>
          <w:b w:val="0"/>
          <w:bCs/>
          <w:sz w:val="24"/>
          <w:szCs w:val="24"/>
          <w:highlight w:val="none"/>
          <w:u w:val="none"/>
        </w:rPr>
        <w:t>）</w:t>
      </w:r>
      <w:r>
        <w:rPr>
          <w:rFonts w:hint="eastAsia" w:ascii="仿宋" w:hAnsi="仿宋" w:eastAsia="仿宋" w:cs="仿宋"/>
          <w:b w:val="0"/>
          <w:bCs/>
          <w:sz w:val="24"/>
          <w:szCs w:val="24"/>
          <w:highlight w:val="none"/>
          <w:u w:val="none"/>
          <w:lang w:eastAsia="zh-CN"/>
        </w:rPr>
        <w:t>人</w:t>
      </w:r>
      <w:r>
        <w:rPr>
          <w:rFonts w:hint="eastAsia" w:ascii="仿宋" w:hAnsi="仿宋" w:eastAsia="仿宋" w:cs="仿宋"/>
          <w:b w:val="0"/>
          <w:bCs/>
          <w:sz w:val="24"/>
          <w:szCs w:val="24"/>
          <w:highlight w:val="none"/>
          <w:u w:val="none"/>
        </w:rPr>
        <w:t>员：具备吃苦耐劳、工作认真仔细、能满足本岗位要求、身体健康。</w:t>
      </w:r>
      <w:r>
        <w:rPr>
          <w:rFonts w:hint="eastAsia" w:ascii="仿宋" w:hAnsi="仿宋" w:eastAsia="仿宋" w:cs="仿宋"/>
          <w:kern w:val="0"/>
          <w:sz w:val="24"/>
          <w:szCs w:val="24"/>
          <w:highlight w:val="none"/>
        </w:rPr>
        <w:t>具有相关证书，年龄18-</w:t>
      </w:r>
      <w:r>
        <w:rPr>
          <w:rFonts w:hint="eastAsia" w:ascii="仿宋" w:hAnsi="仿宋" w:eastAsia="仿宋" w:cs="仿宋"/>
          <w:kern w:val="0"/>
          <w:sz w:val="24"/>
          <w:szCs w:val="24"/>
          <w:highlight w:val="none"/>
          <w:lang w:val="en-US" w:eastAsia="zh-CN"/>
        </w:rPr>
        <w:t>55</w:t>
      </w:r>
      <w:r>
        <w:rPr>
          <w:rFonts w:hint="eastAsia" w:ascii="仿宋" w:hAnsi="仿宋" w:eastAsia="仿宋" w:cs="仿宋"/>
          <w:kern w:val="0"/>
          <w:sz w:val="24"/>
          <w:szCs w:val="24"/>
          <w:highlight w:val="none"/>
        </w:rPr>
        <w:t>周岁，退伍军人优先，</w:t>
      </w:r>
      <w:r>
        <w:rPr>
          <w:rFonts w:hint="eastAsia" w:ascii="仿宋" w:hAnsi="仿宋" w:eastAsia="仿宋" w:cs="仿宋"/>
          <w:kern w:val="0"/>
          <w:sz w:val="24"/>
          <w:szCs w:val="24"/>
          <w:highlight w:val="none"/>
          <w:lang w:val="en-US" w:eastAsia="zh-CN"/>
        </w:rPr>
        <w:t>每个岗位每周有5天人员在岗，</w:t>
      </w:r>
      <w:r>
        <w:rPr>
          <w:rFonts w:hint="eastAsia" w:ascii="仿宋" w:hAnsi="仿宋" w:eastAsia="仿宋" w:cs="仿宋"/>
          <w:kern w:val="0"/>
          <w:sz w:val="24"/>
          <w:szCs w:val="24"/>
          <w:highlight w:val="none"/>
        </w:rPr>
        <w:t>每天</w:t>
      </w:r>
      <w:r>
        <w:rPr>
          <w:rFonts w:hint="eastAsia" w:ascii="仿宋" w:hAnsi="仿宋" w:eastAsia="仿宋" w:cs="仿宋"/>
          <w:kern w:val="0"/>
          <w:sz w:val="24"/>
          <w:szCs w:val="24"/>
          <w:highlight w:val="none"/>
          <w:lang w:val="en-US" w:eastAsia="zh-CN"/>
        </w:rPr>
        <w:t>有8</w:t>
      </w:r>
      <w:r>
        <w:rPr>
          <w:rFonts w:hint="eastAsia" w:ascii="仿宋" w:hAnsi="仿宋" w:eastAsia="仿宋" w:cs="仿宋"/>
          <w:kern w:val="0"/>
          <w:sz w:val="24"/>
          <w:szCs w:val="24"/>
          <w:highlight w:val="none"/>
        </w:rPr>
        <w:t>小时</w:t>
      </w:r>
      <w:r>
        <w:rPr>
          <w:rFonts w:hint="eastAsia" w:ascii="仿宋" w:hAnsi="仿宋" w:eastAsia="仿宋" w:cs="仿宋"/>
          <w:kern w:val="0"/>
          <w:sz w:val="24"/>
          <w:szCs w:val="24"/>
          <w:highlight w:val="none"/>
          <w:lang w:val="en-US" w:eastAsia="zh-CN"/>
        </w:rPr>
        <w:t>人员在岗</w:t>
      </w:r>
      <w:r>
        <w:rPr>
          <w:rFonts w:hint="eastAsia" w:ascii="仿宋" w:hAnsi="仿宋" w:eastAsia="仿宋" w:cs="仿宋"/>
          <w:kern w:val="0"/>
          <w:sz w:val="24"/>
          <w:szCs w:val="24"/>
          <w:highlight w:val="none"/>
        </w:rPr>
        <w:t>（具体时间由</w:t>
      </w:r>
      <w:r>
        <w:rPr>
          <w:rFonts w:hint="eastAsia" w:ascii="仿宋" w:hAnsi="仿宋" w:eastAsia="仿宋" w:cs="仿宋"/>
          <w:kern w:val="0"/>
          <w:sz w:val="24"/>
          <w:szCs w:val="24"/>
          <w:highlight w:val="none"/>
          <w:lang w:eastAsia="zh-CN"/>
        </w:rPr>
        <w:t>采购人</w:t>
      </w:r>
      <w:r>
        <w:rPr>
          <w:rFonts w:hint="eastAsia" w:ascii="仿宋" w:hAnsi="仿宋" w:eastAsia="仿宋" w:cs="仿宋"/>
          <w:kern w:val="0"/>
          <w:sz w:val="24"/>
          <w:szCs w:val="24"/>
          <w:highlight w:val="none"/>
        </w:rPr>
        <w:t>安排）。</w:t>
      </w:r>
      <w:r>
        <w:rPr>
          <w:rFonts w:hint="eastAsia" w:ascii="仿宋" w:hAnsi="仿宋" w:eastAsia="仿宋" w:cs="仿宋"/>
          <w:kern w:val="0"/>
          <w:sz w:val="24"/>
          <w:szCs w:val="24"/>
          <w:highlight w:val="none"/>
          <w:lang w:val="en-US" w:eastAsia="zh-CN"/>
        </w:rPr>
        <w:t>中标人应按</w:t>
      </w:r>
      <w:r>
        <w:rPr>
          <w:rFonts w:hint="eastAsia" w:ascii="仿宋" w:hAnsi="仿宋" w:eastAsia="仿宋" w:cs="仿宋"/>
          <w:kern w:val="0"/>
          <w:sz w:val="24"/>
          <w:szCs w:val="24"/>
          <w:highlight w:val="none"/>
        </w:rPr>
        <w:t>招标人</w:t>
      </w:r>
      <w:r>
        <w:rPr>
          <w:rFonts w:hint="eastAsia" w:ascii="仿宋" w:hAnsi="仿宋" w:eastAsia="仿宋" w:cs="仿宋"/>
          <w:kern w:val="0"/>
          <w:sz w:val="24"/>
          <w:szCs w:val="24"/>
          <w:highlight w:val="none"/>
          <w:lang w:val="en-US" w:eastAsia="zh-CN"/>
        </w:rPr>
        <w:t>需求</w:t>
      </w:r>
      <w:r>
        <w:rPr>
          <w:rFonts w:hint="eastAsia" w:ascii="仿宋" w:hAnsi="仿宋" w:eastAsia="仿宋" w:cs="仿宋"/>
          <w:kern w:val="0"/>
          <w:sz w:val="24"/>
          <w:szCs w:val="24"/>
          <w:highlight w:val="none"/>
        </w:rPr>
        <w:t>，</w:t>
      </w:r>
      <w:r>
        <w:rPr>
          <w:rFonts w:hint="eastAsia" w:ascii="仿宋" w:hAnsi="仿宋" w:eastAsia="仿宋" w:cs="仿宋"/>
          <w:kern w:val="0"/>
          <w:sz w:val="24"/>
          <w:szCs w:val="24"/>
          <w:highlight w:val="none"/>
          <w:lang w:val="en-US" w:eastAsia="zh-CN"/>
        </w:rPr>
        <w:t>调整岗位上有人员在岗的时长</w:t>
      </w:r>
      <w:r>
        <w:rPr>
          <w:rFonts w:hint="eastAsia" w:ascii="仿宋" w:hAnsi="仿宋" w:eastAsia="仿宋" w:cs="仿宋"/>
          <w:kern w:val="0"/>
          <w:sz w:val="24"/>
          <w:szCs w:val="24"/>
          <w:highlight w:val="none"/>
        </w:rPr>
        <w:t>；人员每月必须进行专业训练，进行达标考核，并根据考核结果进行考核奖罚。</w:t>
      </w:r>
    </w:p>
    <w:p w14:paraId="27B84F9A">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2、中标人的各岗位人员要统一服装。办公设备、设施和物资装备配置满足本项目。</w:t>
      </w:r>
    </w:p>
    <w:p w14:paraId="2A2E9953">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3、</w:t>
      </w:r>
      <w:r>
        <w:rPr>
          <w:rFonts w:hint="eastAsia" w:ascii="仿宋" w:hAnsi="仿宋" w:eastAsia="仿宋" w:cs="仿宋"/>
          <w:kern w:val="0"/>
          <w:sz w:val="24"/>
          <w:szCs w:val="24"/>
          <w:highlight w:val="none"/>
          <w:lang w:eastAsia="zh-CN"/>
        </w:rPr>
        <w:t>人员</w:t>
      </w:r>
      <w:r>
        <w:rPr>
          <w:rFonts w:hint="eastAsia" w:ascii="仿宋" w:hAnsi="仿宋" w:eastAsia="仿宋" w:cs="仿宋"/>
          <w:sz w:val="24"/>
          <w:szCs w:val="24"/>
          <w:highlight w:val="none"/>
        </w:rPr>
        <w:t>100%经过岗前培训合格后才可上岗。</w:t>
      </w:r>
    </w:p>
    <w:p w14:paraId="4F9456F0">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4、未经招标人同意，中标人不得在合同期限内将本服务项目转包。</w:t>
      </w:r>
    </w:p>
    <w:p w14:paraId="17FCEB49">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5、投标人具有机构设置方案、运作流程、工作标准及服务过程相关记录资料的信息管理办法。中标人须严格按照规定开展工作、完善的培训体系，以保证整个服务系统安全、高效、有序和有计划的进行。接受招标人的工作管理要求。</w:t>
      </w:r>
    </w:p>
    <w:p w14:paraId="7B8D5AF5">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6、中标人有责任配合招标人接受上级领导部门的监督、检查，提供必须的资料。</w:t>
      </w:r>
    </w:p>
    <w:p w14:paraId="036CC6D0">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highlight w:val="none"/>
        </w:rPr>
        <w:t>7、中标人自行负责其招聘员工的一切工资、福利</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社会保险等</w:t>
      </w:r>
      <w:r>
        <w:rPr>
          <w:rFonts w:hint="eastAsia" w:ascii="仿宋" w:hAnsi="仿宋" w:eastAsia="仿宋" w:cs="仿宋"/>
          <w:sz w:val="24"/>
          <w:szCs w:val="24"/>
          <w:highlight w:val="none"/>
        </w:rPr>
        <w:t>，如发生工伤、疾病乃至死亡的一切责任及费用由中标人全部负责。中标人应严格遵守国家有关的法律、法规要求的标准。如应中标人原因造</w:t>
      </w:r>
      <w:r>
        <w:rPr>
          <w:rFonts w:hint="eastAsia" w:ascii="仿宋" w:hAnsi="仿宋" w:eastAsia="仿宋" w:cs="仿宋"/>
          <w:sz w:val="24"/>
          <w:szCs w:val="24"/>
        </w:rPr>
        <w:t>成第三方损失的，一切责任及费用由中标人负全责。</w:t>
      </w:r>
    </w:p>
    <w:p w14:paraId="3863F4BA">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8、全部服务人员的工作时间应严格按照国家有关法律法规及行业标准执行，</w:t>
      </w:r>
      <w:r>
        <w:rPr>
          <w:rFonts w:hint="eastAsia" w:ascii="仿宋" w:hAnsi="仿宋" w:eastAsia="仿宋" w:cs="仿宋"/>
          <w:sz w:val="24"/>
          <w:szCs w:val="24"/>
          <w:highlight w:val="none"/>
        </w:rPr>
        <w:t>因工作原因产生的加班（含节日加班）应严格按国家有关法律、法规要求标准付</w:t>
      </w:r>
      <w:r>
        <w:rPr>
          <w:rFonts w:hint="eastAsia" w:ascii="仿宋" w:hAnsi="仿宋" w:eastAsia="仿宋" w:cs="仿宋"/>
          <w:sz w:val="24"/>
          <w:szCs w:val="24"/>
          <w:highlight w:val="none"/>
          <w:lang w:val="en-US" w:eastAsia="zh-CN"/>
        </w:rPr>
        <w:t>给</w:t>
      </w:r>
      <w:r>
        <w:rPr>
          <w:rFonts w:hint="eastAsia" w:ascii="仿宋" w:hAnsi="仿宋" w:eastAsia="仿宋" w:cs="仿宋"/>
          <w:sz w:val="24"/>
          <w:szCs w:val="24"/>
          <w:highlight w:val="none"/>
        </w:rPr>
        <w:t>员工加班薪资</w:t>
      </w:r>
      <w:r>
        <w:rPr>
          <w:rFonts w:hint="eastAsia" w:ascii="仿宋" w:hAnsi="仿宋" w:eastAsia="仿宋" w:cs="仿宋"/>
          <w:b/>
          <w:sz w:val="24"/>
          <w:szCs w:val="24"/>
          <w:highlight w:val="none"/>
        </w:rPr>
        <w:t>（</w:t>
      </w:r>
      <w:r>
        <w:rPr>
          <w:rFonts w:hint="eastAsia" w:ascii="仿宋" w:hAnsi="仿宋" w:eastAsia="仿宋" w:cs="仿宋"/>
          <w:b/>
          <w:sz w:val="24"/>
          <w:szCs w:val="24"/>
          <w:lang w:eastAsia="zh-CN"/>
        </w:rPr>
        <w:t>加班</w:t>
      </w:r>
      <w:r>
        <w:rPr>
          <w:rFonts w:hint="eastAsia" w:ascii="仿宋" w:hAnsi="仿宋" w:eastAsia="仿宋" w:cs="仿宋"/>
          <w:b/>
          <w:sz w:val="24"/>
          <w:szCs w:val="24"/>
        </w:rPr>
        <w:t>费用</w:t>
      </w:r>
      <w:r>
        <w:rPr>
          <w:rFonts w:hint="eastAsia" w:ascii="仿宋" w:hAnsi="仿宋" w:eastAsia="仿宋" w:cs="仿宋"/>
          <w:b/>
          <w:sz w:val="24"/>
          <w:szCs w:val="24"/>
          <w:lang w:eastAsia="zh-CN"/>
        </w:rPr>
        <w:t>等</w:t>
      </w:r>
      <w:r>
        <w:rPr>
          <w:rFonts w:hint="eastAsia" w:ascii="仿宋" w:hAnsi="仿宋" w:eastAsia="仿宋" w:cs="仿宋"/>
          <w:b/>
          <w:sz w:val="24"/>
          <w:szCs w:val="24"/>
        </w:rPr>
        <w:t>已含在投标总报价中，不得再向</w:t>
      </w:r>
      <w:r>
        <w:rPr>
          <w:rFonts w:hint="eastAsia" w:ascii="仿宋" w:hAnsi="仿宋" w:eastAsia="仿宋" w:cs="仿宋"/>
          <w:b/>
          <w:sz w:val="24"/>
          <w:szCs w:val="24"/>
          <w:lang w:eastAsia="zh-CN"/>
        </w:rPr>
        <w:t>杭州市拱墅区人民政府米市巷街道办事处</w:t>
      </w:r>
      <w:r>
        <w:rPr>
          <w:rFonts w:hint="eastAsia" w:ascii="仿宋" w:hAnsi="仿宋" w:eastAsia="仿宋" w:cs="仿宋"/>
          <w:b/>
          <w:sz w:val="24"/>
          <w:szCs w:val="24"/>
        </w:rPr>
        <w:t>索取额外加班薪资）</w:t>
      </w:r>
      <w:r>
        <w:rPr>
          <w:rFonts w:hint="eastAsia" w:ascii="仿宋" w:hAnsi="仿宋" w:eastAsia="仿宋" w:cs="仿宋"/>
          <w:sz w:val="24"/>
          <w:szCs w:val="24"/>
        </w:rPr>
        <w:t>。</w:t>
      </w:r>
    </w:p>
    <w:p w14:paraId="6816BC68">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9、所有员工都必须体检，合格可上岗（费用由中标人负责）。</w:t>
      </w:r>
    </w:p>
    <w:p w14:paraId="65DF822E">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10、招标人不接受投标人任何因遗漏报价而发生的费用追加，因中标人违反《劳动法》等法律法规而造成</w:t>
      </w:r>
      <w:r>
        <w:rPr>
          <w:rFonts w:hint="eastAsia" w:ascii="仿宋" w:hAnsi="仿宋" w:eastAsia="仿宋" w:cs="仿宋"/>
          <w:sz w:val="24"/>
          <w:szCs w:val="24"/>
          <w:lang w:eastAsia="zh-CN"/>
        </w:rPr>
        <w:t>杭州市拱墅区人民政府米市巷街道办事处</w:t>
      </w:r>
      <w:r>
        <w:rPr>
          <w:rFonts w:hint="eastAsia" w:ascii="仿宋" w:hAnsi="仿宋" w:eastAsia="仿宋" w:cs="仿宋"/>
          <w:sz w:val="24"/>
          <w:szCs w:val="24"/>
        </w:rPr>
        <w:t>的连带责任和损失全部由中标人承担。</w:t>
      </w:r>
    </w:p>
    <w:p w14:paraId="5FDA9064">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中标人须认真履行职责，员工按照服务协议中的质量保证体系做好服务范围内的承包服务工作。确保在岗在位，各尽其职，保证符合招标人的各项服务要求和服务质量标准。投标人提供重大节日、活动的配合工作方案。</w:t>
      </w:r>
    </w:p>
    <w:p w14:paraId="718AFBD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12、中标人应保证在承包期内拟派本项目的员工相对较优的工资福利待遇。最低月工资标准不低于杭州市最低标准。也不得以报价优惠为理由而降低人员的工资待遇。</w:t>
      </w:r>
    </w:p>
    <w:p w14:paraId="2B57A694">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13、投标文件中提供合理化措施或优惠承诺。</w:t>
      </w:r>
    </w:p>
    <w:p w14:paraId="4837D2F1">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14、供应商应具有一定的经验和类似业绩。</w:t>
      </w:r>
    </w:p>
    <w:p w14:paraId="1378488A">
      <w:pPr>
        <w:widowControl w:val="0"/>
        <w:adjustRightInd/>
        <w:spacing w:after="120" w:line="360" w:lineRule="auto"/>
        <w:ind w:left="0" w:leftChars="0" w:firstLine="480" w:firstLineChars="200"/>
        <w:jc w:val="both"/>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15、中标人承诺在承包期结束后在新服务单位人员正式到岗前，中标人仍应按本招标文件约定的内容完成相关工作，期间产生的费用按本招标文件约定的标准据实结算。</w:t>
      </w:r>
    </w:p>
    <w:p w14:paraId="62E691BC">
      <w:pPr>
        <w:numPr>
          <w:ilvl w:val="0"/>
          <w:numId w:val="0"/>
        </w:numPr>
        <w:spacing w:line="360" w:lineRule="auto"/>
        <w:ind w:leftChars="0"/>
        <w:rPr>
          <w:rFonts w:hint="eastAsia" w:ascii="仿宋" w:hAnsi="仿宋" w:eastAsia="仿宋" w:cs="仿宋"/>
          <w:b/>
          <w:bCs/>
          <w:snapToGrid w:val="0"/>
          <w:kern w:val="28"/>
          <w:sz w:val="24"/>
          <w:szCs w:val="24"/>
          <w:highlight w:val="none"/>
          <w:lang w:val="en-US" w:eastAsia="zh-CN"/>
        </w:rPr>
      </w:pPr>
      <w:r>
        <w:rPr>
          <w:rFonts w:hint="eastAsia" w:ascii="仿宋" w:hAnsi="仿宋" w:eastAsia="仿宋" w:cs="仿宋"/>
          <w:b/>
          <w:bCs/>
          <w:snapToGrid w:val="0"/>
          <w:kern w:val="28"/>
          <w:sz w:val="24"/>
          <w:szCs w:val="24"/>
          <w:highlight w:val="none"/>
          <w:lang w:val="en-US" w:eastAsia="zh-CN"/>
        </w:rPr>
        <w:t>5、付款：</w:t>
      </w:r>
    </w:p>
    <w:tbl>
      <w:tblPr>
        <w:tblStyle w:val="63"/>
        <w:tblW w:w="9443" w:type="dxa"/>
        <w:tblInd w:w="210" w:type="dxa"/>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autofit"/>
        <w:tblCellMar>
          <w:top w:w="0" w:type="dxa"/>
          <w:left w:w="108" w:type="dxa"/>
          <w:bottom w:w="0" w:type="dxa"/>
          <w:right w:w="108" w:type="dxa"/>
        </w:tblCellMar>
      </w:tblPr>
      <w:tblGrid>
        <w:gridCol w:w="743"/>
        <w:gridCol w:w="1620"/>
        <w:gridCol w:w="7080"/>
      </w:tblGrid>
      <w:tr w14:paraId="5D4FA409">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69" w:hRule="atLeast"/>
        </w:trPr>
        <w:tc>
          <w:tcPr>
            <w:tcW w:w="743" w:type="dxa"/>
            <w:noWrap w:val="0"/>
            <w:vAlign w:val="center"/>
          </w:tcPr>
          <w:p w14:paraId="4B319669">
            <w:pPr>
              <w:numPr>
                <w:ilvl w:val="0"/>
                <w:numId w:val="0"/>
              </w:numPr>
              <w:spacing w:line="360" w:lineRule="auto"/>
              <w:rPr>
                <w:rFonts w:hint="eastAsia" w:ascii="仿宋" w:hAnsi="仿宋" w:eastAsia="仿宋" w:cs="仿宋"/>
                <w:snapToGrid w:val="0"/>
                <w:kern w:val="28"/>
                <w:sz w:val="24"/>
                <w:szCs w:val="24"/>
                <w:highlight w:val="none"/>
              </w:rPr>
            </w:pPr>
            <w:r>
              <w:rPr>
                <w:rFonts w:hint="eastAsia" w:ascii="仿宋" w:hAnsi="仿宋" w:eastAsia="仿宋" w:cs="仿宋"/>
                <w:snapToGrid w:val="0"/>
                <w:kern w:val="28"/>
                <w:sz w:val="24"/>
                <w:szCs w:val="24"/>
                <w:highlight w:val="none"/>
              </w:rPr>
              <w:t>序号</w:t>
            </w:r>
          </w:p>
        </w:tc>
        <w:tc>
          <w:tcPr>
            <w:tcW w:w="1620" w:type="dxa"/>
            <w:noWrap w:val="0"/>
            <w:vAlign w:val="center"/>
          </w:tcPr>
          <w:p w14:paraId="7EF5739B">
            <w:pPr>
              <w:numPr>
                <w:ilvl w:val="0"/>
                <w:numId w:val="0"/>
              </w:numPr>
              <w:spacing w:line="360" w:lineRule="auto"/>
              <w:rPr>
                <w:rFonts w:hint="eastAsia" w:ascii="仿宋" w:hAnsi="仿宋" w:eastAsia="仿宋" w:cs="仿宋"/>
                <w:snapToGrid w:val="0"/>
                <w:kern w:val="28"/>
                <w:sz w:val="24"/>
                <w:szCs w:val="24"/>
                <w:highlight w:val="none"/>
              </w:rPr>
            </w:pPr>
            <w:r>
              <w:rPr>
                <w:rFonts w:hint="eastAsia" w:ascii="仿宋" w:hAnsi="仿宋" w:eastAsia="仿宋" w:cs="仿宋"/>
                <w:snapToGrid w:val="0"/>
                <w:kern w:val="28"/>
                <w:sz w:val="24"/>
                <w:szCs w:val="24"/>
                <w:highlight w:val="none"/>
              </w:rPr>
              <w:t>付款比例（%）</w:t>
            </w:r>
          </w:p>
        </w:tc>
        <w:tc>
          <w:tcPr>
            <w:tcW w:w="7080" w:type="dxa"/>
            <w:noWrap w:val="0"/>
            <w:vAlign w:val="center"/>
          </w:tcPr>
          <w:p w14:paraId="30C1FEA3">
            <w:pPr>
              <w:numPr>
                <w:ilvl w:val="0"/>
                <w:numId w:val="0"/>
              </w:numPr>
              <w:spacing w:line="360" w:lineRule="auto"/>
              <w:ind w:leftChars="0" w:firstLine="2880" w:firstLineChars="1200"/>
              <w:rPr>
                <w:rFonts w:hint="eastAsia" w:ascii="仿宋" w:hAnsi="仿宋" w:eastAsia="仿宋" w:cs="仿宋"/>
                <w:snapToGrid w:val="0"/>
                <w:kern w:val="28"/>
                <w:sz w:val="24"/>
                <w:szCs w:val="24"/>
                <w:highlight w:val="none"/>
              </w:rPr>
            </w:pPr>
            <w:r>
              <w:rPr>
                <w:rFonts w:hint="eastAsia" w:ascii="仿宋" w:hAnsi="仿宋" w:eastAsia="仿宋" w:cs="仿宋"/>
                <w:snapToGrid w:val="0"/>
                <w:kern w:val="28"/>
                <w:sz w:val="24"/>
                <w:szCs w:val="24"/>
                <w:highlight w:val="none"/>
              </w:rPr>
              <w:t>付款方式</w:t>
            </w:r>
          </w:p>
        </w:tc>
      </w:tr>
      <w:tr w14:paraId="7EC06FA5">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c>
          <w:tcPr>
            <w:tcW w:w="743" w:type="dxa"/>
            <w:noWrap w:val="0"/>
            <w:vAlign w:val="center"/>
          </w:tcPr>
          <w:p w14:paraId="0EDCDBBB">
            <w:pPr>
              <w:numPr>
                <w:ilvl w:val="0"/>
                <w:numId w:val="0"/>
              </w:numPr>
              <w:spacing w:line="360" w:lineRule="auto"/>
              <w:jc w:val="center"/>
              <w:rPr>
                <w:rFonts w:hint="eastAsia" w:ascii="仿宋" w:hAnsi="仿宋" w:eastAsia="仿宋" w:cs="仿宋"/>
                <w:snapToGrid w:val="0"/>
                <w:kern w:val="28"/>
                <w:sz w:val="24"/>
                <w:szCs w:val="24"/>
                <w:highlight w:val="none"/>
              </w:rPr>
            </w:pPr>
            <w:r>
              <w:rPr>
                <w:rFonts w:hint="eastAsia" w:ascii="仿宋" w:hAnsi="仿宋" w:eastAsia="仿宋" w:cs="仿宋"/>
                <w:snapToGrid w:val="0"/>
                <w:kern w:val="28"/>
                <w:sz w:val="24"/>
                <w:szCs w:val="24"/>
                <w:highlight w:val="none"/>
              </w:rPr>
              <w:t>1</w:t>
            </w:r>
          </w:p>
        </w:tc>
        <w:tc>
          <w:tcPr>
            <w:tcW w:w="1620" w:type="dxa"/>
            <w:noWrap w:val="0"/>
            <w:vAlign w:val="center"/>
          </w:tcPr>
          <w:p w14:paraId="5FBD1197">
            <w:pPr>
              <w:numPr>
                <w:ilvl w:val="0"/>
                <w:numId w:val="0"/>
              </w:numPr>
              <w:spacing w:line="360" w:lineRule="auto"/>
              <w:ind w:leftChars="0" w:firstLine="480" w:firstLineChars="200"/>
              <w:jc w:val="both"/>
              <w:rPr>
                <w:rFonts w:hint="eastAsia" w:ascii="仿宋" w:hAnsi="仿宋" w:eastAsia="仿宋" w:cs="仿宋"/>
                <w:snapToGrid w:val="0"/>
                <w:kern w:val="28"/>
                <w:sz w:val="24"/>
                <w:szCs w:val="24"/>
                <w:highlight w:val="none"/>
                <w:lang w:val="en-US" w:eastAsia="zh-CN"/>
              </w:rPr>
            </w:pPr>
            <w:r>
              <w:rPr>
                <w:rFonts w:hint="eastAsia" w:ascii="仿宋" w:hAnsi="仿宋" w:eastAsia="仿宋" w:cs="仿宋"/>
                <w:snapToGrid w:val="0"/>
                <w:kern w:val="28"/>
                <w:sz w:val="24"/>
                <w:szCs w:val="24"/>
                <w:highlight w:val="none"/>
                <w:lang w:val="en-US" w:eastAsia="zh-CN"/>
              </w:rPr>
              <w:t>100</w:t>
            </w:r>
          </w:p>
        </w:tc>
        <w:tc>
          <w:tcPr>
            <w:tcW w:w="7080" w:type="dxa"/>
            <w:noWrap w:val="0"/>
            <w:vAlign w:val="center"/>
          </w:tcPr>
          <w:p w14:paraId="300F9599">
            <w:pPr>
              <w:numPr>
                <w:ilvl w:val="0"/>
                <w:numId w:val="0"/>
              </w:numPr>
              <w:spacing w:line="360" w:lineRule="auto"/>
              <w:jc w:val="left"/>
              <w:rPr>
                <w:rFonts w:hint="eastAsia" w:ascii="仿宋" w:hAnsi="仿宋" w:eastAsia="仿宋" w:cs="仿宋"/>
                <w:snapToGrid w:val="0"/>
                <w:kern w:val="28"/>
                <w:sz w:val="24"/>
                <w:szCs w:val="24"/>
                <w:highlight w:val="none"/>
              </w:rPr>
            </w:pPr>
            <w:r>
              <w:rPr>
                <w:rFonts w:hint="eastAsia" w:ascii="仿宋" w:hAnsi="仿宋" w:eastAsia="仿宋" w:cs="仿宋"/>
                <w:snapToGrid w:val="0"/>
                <w:kern w:val="28"/>
                <w:sz w:val="24"/>
                <w:szCs w:val="24"/>
                <w:highlight w:val="none"/>
                <w:lang w:val="en-US" w:eastAsia="zh-CN"/>
              </w:rPr>
              <w:t>本项目预付款为合同总价的40%，在合同生效以及具备实施条件后7个工作日内支付预付款。剩余合同款项支付平均分四期季度支付，每季度支付一次费用，全年分4次支付。</w:t>
            </w:r>
          </w:p>
        </w:tc>
      </w:tr>
    </w:tbl>
    <w:p w14:paraId="11440D40">
      <w:pPr>
        <w:numPr>
          <w:ilvl w:val="0"/>
          <w:numId w:val="0"/>
        </w:numPr>
        <w:spacing w:line="360" w:lineRule="auto"/>
        <w:ind w:leftChars="0" w:firstLine="482" w:firstLineChars="200"/>
        <w:rPr>
          <w:rFonts w:hint="eastAsia" w:ascii="仿宋" w:hAnsi="仿宋" w:eastAsia="仿宋" w:cs="仿宋"/>
          <w:b/>
          <w:bCs/>
          <w:snapToGrid w:val="0"/>
          <w:kern w:val="28"/>
          <w:sz w:val="24"/>
          <w:szCs w:val="24"/>
          <w:highlight w:val="none"/>
          <w:lang w:val="zh-CN" w:eastAsia="zh-CN"/>
        </w:rPr>
      </w:pPr>
      <w:r>
        <w:rPr>
          <w:rFonts w:hint="eastAsia" w:ascii="仿宋" w:hAnsi="仿宋" w:eastAsia="仿宋" w:cs="仿宋"/>
          <w:b/>
          <w:bCs/>
          <w:snapToGrid w:val="0"/>
          <w:kern w:val="28"/>
          <w:sz w:val="24"/>
          <w:szCs w:val="24"/>
          <w:highlight w:val="none"/>
          <w:lang w:val="zh-CN" w:eastAsia="zh-CN"/>
        </w:rPr>
        <w:t>特别说明：</w:t>
      </w:r>
    </w:p>
    <w:p w14:paraId="3BB05E90">
      <w:pPr>
        <w:numPr>
          <w:ilvl w:val="0"/>
          <w:numId w:val="0"/>
        </w:numPr>
        <w:spacing w:line="360" w:lineRule="auto"/>
        <w:ind w:leftChars="0" w:firstLine="482" w:firstLineChars="200"/>
        <w:rPr>
          <w:rFonts w:hint="eastAsia" w:ascii="仿宋" w:hAnsi="仿宋" w:eastAsia="仿宋" w:cs="仿宋"/>
          <w:b/>
          <w:bCs/>
          <w:snapToGrid w:val="0"/>
          <w:kern w:val="28"/>
          <w:sz w:val="24"/>
          <w:szCs w:val="24"/>
          <w:highlight w:val="none"/>
        </w:rPr>
      </w:pPr>
      <w:r>
        <w:rPr>
          <w:rFonts w:hint="eastAsia" w:ascii="仿宋" w:hAnsi="仿宋" w:eastAsia="仿宋" w:cs="仿宋"/>
          <w:b/>
          <w:bCs/>
          <w:snapToGrid w:val="0"/>
          <w:kern w:val="28"/>
          <w:sz w:val="24"/>
          <w:szCs w:val="24"/>
          <w:highlight w:val="none"/>
          <w:lang w:val="en-US" w:eastAsia="zh-CN"/>
        </w:rPr>
        <w:t>服务</w:t>
      </w:r>
      <w:r>
        <w:rPr>
          <w:rFonts w:hint="eastAsia" w:ascii="仿宋" w:hAnsi="仿宋" w:eastAsia="仿宋" w:cs="仿宋"/>
          <w:b/>
          <w:bCs/>
          <w:snapToGrid w:val="0"/>
          <w:kern w:val="28"/>
          <w:sz w:val="24"/>
          <w:szCs w:val="24"/>
          <w:highlight w:val="none"/>
          <w:lang w:val="zh-CN" w:eastAsia="zh-CN"/>
        </w:rPr>
        <w:t>期满，</w:t>
      </w:r>
      <w:r>
        <w:rPr>
          <w:rFonts w:hint="eastAsia" w:ascii="仿宋" w:hAnsi="仿宋" w:eastAsia="仿宋" w:cs="仿宋"/>
          <w:b/>
          <w:bCs/>
          <w:snapToGrid w:val="0"/>
          <w:kern w:val="28"/>
          <w:sz w:val="24"/>
          <w:szCs w:val="24"/>
          <w:highlight w:val="none"/>
          <w:lang w:val="en-US" w:eastAsia="zh-CN"/>
        </w:rPr>
        <w:t>采购人</w:t>
      </w:r>
      <w:r>
        <w:rPr>
          <w:rFonts w:hint="eastAsia" w:ascii="仿宋" w:hAnsi="仿宋" w:eastAsia="仿宋" w:cs="仿宋"/>
          <w:b/>
          <w:bCs/>
          <w:snapToGrid w:val="0"/>
          <w:kern w:val="28"/>
          <w:sz w:val="24"/>
          <w:szCs w:val="24"/>
          <w:highlight w:val="none"/>
          <w:lang w:val="zh-CN" w:eastAsia="zh-CN"/>
        </w:rPr>
        <w:t>可要求</w:t>
      </w:r>
      <w:r>
        <w:rPr>
          <w:rFonts w:hint="eastAsia" w:ascii="仿宋" w:hAnsi="仿宋" w:eastAsia="仿宋" w:cs="仿宋"/>
          <w:b/>
          <w:bCs/>
          <w:snapToGrid w:val="0"/>
          <w:kern w:val="28"/>
          <w:sz w:val="24"/>
          <w:szCs w:val="24"/>
          <w:highlight w:val="none"/>
          <w:lang w:val="en-US" w:eastAsia="zh-CN"/>
        </w:rPr>
        <w:t>中标单位</w:t>
      </w:r>
      <w:r>
        <w:rPr>
          <w:rFonts w:hint="eastAsia" w:ascii="仿宋" w:hAnsi="仿宋" w:eastAsia="仿宋" w:cs="仿宋"/>
          <w:b/>
          <w:bCs/>
          <w:snapToGrid w:val="0"/>
          <w:kern w:val="28"/>
          <w:sz w:val="24"/>
          <w:szCs w:val="24"/>
          <w:highlight w:val="none"/>
          <w:lang w:val="zh-CN" w:eastAsia="zh-CN"/>
        </w:rPr>
        <w:t>延续提供1-2个月的服务，费用标准按原合同规定执行，</w:t>
      </w:r>
      <w:r>
        <w:rPr>
          <w:rFonts w:hint="eastAsia" w:ascii="仿宋" w:hAnsi="仿宋" w:eastAsia="仿宋" w:cs="仿宋"/>
          <w:b/>
          <w:bCs/>
          <w:snapToGrid w:val="0"/>
          <w:kern w:val="28"/>
          <w:sz w:val="24"/>
          <w:szCs w:val="24"/>
          <w:highlight w:val="none"/>
          <w:lang w:val="en-US" w:eastAsia="zh-CN"/>
        </w:rPr>
        <w:t>中标单位</w:t>
      </w:r>
      <w:r>
        <w:rPr>
          <w:rFonts w:hint="eastAsia" w:ascii="仿宋" w:hAnsi="仿宋" w:eastAsia="仿宋" w:cs="仿宋"/>
          <w:b/>
          <w:bCs/>
          <w:snapToGrid w:val="0"/>
          <w:kern w:val="28"/>
          <w:sz w:val="24"/>
          <w:szCs w:val="24"/>
          <w:highlight w:val="none"/>
          <w:lang w:val="zh-CN" w:eastAsia="zh-CN"/>
        </w:rPr>
        <w:t>应予保证。</w:t>
      </w:r>
    </w:p>
    <w:p w14:paraId="65DF90E4">
      <w:pPr>
        <w:numPr>
          <w:ilvl w:val="0"/>
          <w:numId w:val="4"/>
        </w:numPr>
        <w:spacing w:line="360" w:lineRule="auto"/>
        <w:ind w:leftChars="0"/>
        <w:rPr>
          <w:rFonts w:hint="eastAsia" w:ascii="仿宋" w:hAnsi="仿宋" w:eastAsia="仿宋" w:cs="仿宋"/>
          <w:b/>
          <w:bCs/>
          <w:snapToGrid w:val="0"/>
          <w:kern w:val="28"/>
          <w:sz w:val="24"/>
          <w:szCs w:val="24"/>
        </w:rPr>
      </w:pPr>
      <w:r>
        <w:rPr>
          <w:rFonts w:hint="eastAsia" w:ascii="仿宋" w:hAnsi="仿宋" w:eastAsia="仿宋" w:cs="仿宋"/>
          <w:b/>
          <w:bCs/>
          <w:snapToGrid w:val="0"/>
          <w:kern w:val="28"/>
          <w:sz w:val="24"/>
          <w:szCs w:val="24"/>
        </w:rPr>
        <w:t>合同期限：</w:t>
      </w:r>
    </w:p>
    <w:p w14:paraId="48712782">
      <w:pPr>
        <w:numPr>
          <w:ilvl w:val="0"/>
          <w:numId w:val="0"/>
        </w:numPr>
        <w:spacing w:line="360" w:lineRule="auto"/>
        <w:ind w:firstLine="480" w:firstLineChars="200"/>
        <w:rPr>
          <w:rFonts w:hint="eastAsia" w:ascii="仿宋" w:hAnsi="仿宋" w:eastAsia="仿宋" w:cs="仿宋"/>
          <w:snapToGrid w:val="0"/>
          <w:kern w:val="28"/>
          <w:sz w:val="24"/>
          <w:szCs w:val="24"/>
          <w:highlight w:val="none"/>
        </w:rPr>
      </w:pPr>
      <w:r>
        <w:rPr>
          <w:rFonts w:hint="eastAsia" w:ascii="仿宋" w:hAnsi="仿宋" w:eastAsia="仿宋" w:cs="仿宋"/>
          <w:snapToGrid w:val="0"/>
          <w:kern w:val="28"/>
          <w:sz w:val="24"/>
          <w:szCs w:val="24"/>
          <w:highlight w:val="none"/>
        </w:rPr>
        <w:t>若在合同期内</w:t>
      </w:r>
      <w:r>
        <w:rPr>
          <w:rFonts w:hint="eastAsia" w:ascii="仿宋" w:hAnsi="仿宋" w:eastAsia="仿宋" w:cs="仿宋"/>
          <w:snapToGrid w:val="0"/>
          <w:kern w:val="28"/>
          <w:sz w:val="24"/>
          <w:szCs w:val="24"/>
          <w:highlight w:val="none"/>
          <w:lang w:val="en-US" w:eastAsia="zh-CN"/>
        </w:rPr>
        <w:t>中标人</w:t>
      </w:r>
      <w:r>
        <w:rPr>
          <w:rFonts w:hint="eastAsia" w:ascii="仿宋" w:hAnsi="仿宋" w:eastAsia="仿宋" w:cs="仿宋"/>
          <w:snapToGrid w:val="0"/>
          <w:kern w:val="28"/>
          <w:sz w:val="24"/>
          <w:szCs w:val="24"/>
          <w:highlight w:val="none"/>
        </w:rPr>
        <w:t>有严重违约行为或考核不合格的，</w:t>
      </w:r>
      <w:r>
        <w:rPr>
          <w:rFonts w:hint="eastAsia" w:ascii="仿宋" w:hAnsi="仿宋" w:eastAsia="仿宋" w:cs="仿宋"/>
          <w:snapToGrid w:val="0"/>
          <w:kern w:val="28"/>
          <w:sz w:val="24"/>
          <w:szCs w:val="24"/>
          <w:highlight w:val="none"/>
          <w:lang w:val="en-US" w:eastAsia="zh-CN"/>
        </w:rPr>
        <w:t>采购单位</w:t>
      </w:r>
      <w:r>
        <w:rPr>
          <w:rFonts w:hint="eastAsia" w:ascii="仿宋" w:hAnsi="仿宋" w:eastAsia="仿宋" w:cs="仿宋"/>
          <w:snapToGrid w:val="0"/>
          <w:kern w:val="28"/>
          <w:sz w:val="24"/>
          <w:szCs w:val="24"/>
          <w:highlight w:val="none"/>
        </w:rPr>
        <w:t>有权提前终止合同，由此造成的一切后果和损失由</w:t>
      </w:r>
      <w:r>
        <w:rPr>
          <w:rFonts w:hint="eastAsia" w:ascii="仿宋" w:hAnsi="仿宋" w:eastAsia="仿宋" w:cs="仿宋"/>
          <w:snapToGrid w:val="0"/>
          <w:kern w:val="28"/>
          <w:sz w:val="24"/>
          <w:szCs w:val="24"/>
          <w:highlight w:val="none"/>
          <w:lang w:val="en-US" w:eastAsia="zh-CN"/>
        </w:rPr>
        <w:t>中标人</w:t>
      </w:r>
      <w:r>
        <w:rPr>
          <w:rFonts w:hint="eastAsia" w:ascii="仿宋" w:hAnsi="仿宋" w:eastAsia="仿宋" w:cs="仿宋"/>
          <w:snapToGrid w:val="0"/>
          <w:kern w:val="28"/>
          <w:sz w:val="24"/>
          <w:szCs w:val="24"/>
          <w:highlight w:val="none"/>
        </w:rPr>
        <w:t>承担。</w:t>
      </w:r>
    </w:p>
    <w:p w14:paraId="73C62CF3">
      <w:pPr>
        <w:numPr>
          <w:ilvl w:val="0"/>
          <w:numId w:val="0"/>
        </w:numPr>
        <w:spacing w:line="360" w:lineRule="auto"/>
        <w:ind w:leftChars="0"/>
        <w:rPr>
          <w:rFonts w:hint="eastAsia" w:ascii="仿宋" w:hAnsi="仿宋" w:eastAsia="仿宋" w:cs="仿宋"/>
          <w:b/>
          <w:bCs/>
          <w:snapToGrid w:val="0"/>
          <w:kern w:val="28"/>
          <w:sz w:val="24"/>
          <w:szCs w:val="24"/>
          <w:highlight w:val="none"/>
        </w:rPr>
      </w:pPr>
      <w:r>
        <w:rPr>
          <w:rFonts w:hint="eastAsia" w:ascii="仿宋" w:hAnsi="仿宋" w:eastAsia="仿宋" w:cs="仿宋"/>
          <w:b/>
          <w:bCs/>
          <w:snapToGrid w:val="0"/>
          <w:kern w:val="28"/>
          <w:sz w:val="24"/>
          <w:szCs w:val="24"/>
          <w:highlight w:val="none"/>
          <w:lang w:val="en-US" w:eastAsia="zh-CN"/>
        </w:rPr>
        <w:t>7、</w:t>
      </w:r>
      <w:r>
        <w:rPr>
          <w:rFonts w:hint="eastAsia" w:ascii="仿宋" w:hAnsi="仿宋" w:eastAsia="仿宋" w:cs="仿宋"/>
          <w:b/>
          <w:bCs/>
          <w:snapToGrid w:val="0"/>
          <w:kern w:val="28"/>
          <w:sz w:val="24"/>
          <w:szCs w:val="24"/>
          <w:highlight w:val="none"/>
        </w:rPr>
        <w:t>违约责任及监督机制考核：</w:t>
      </w:r>
    </w:p>
    <w:p w14:paraId="4EDF0FD8">
      <w:pPr>
        <w:numPr>
          <w:ilvl w:val="0"/>
          <w:numId w:val="5"/>
        </w:numPr>
        <w:spacing w:line="360" w:lineRule="auto"/>
        <w:ind w:firstLine="480" w:firstLineChars="200"/>
        <w:rPr>
          <w:rFonts w:hint="eastAsia" w:ascii="仿宋" w:hAnsi="仿宋" w:eastAsia="仿宋" w:cs="仿宋"/>
          <w:snapToGrid w:val="0"/>
          <w:kern w:val="28"/>
          <w:sz w:val="24"/>
          <w:szCs w:val="24"/>
        </w:rPr>
      </w:pPr>
      <w:r>
        <w:rPr>
          <w:rFonts w:hint="eastAsia" w:ascii="仿宋" w:hAnsi="仿宋" w:eastAsia="仿宋" w:cs="仿宋"/>
          <w:snapToGrid w:val="0"/>
          <w:kern w:val="28"/>
          <w:sz w:val="24"/>
          <w:szCs w:val="24"/>
          <w:lang w:val="en-US" w:eastAsia="zh-CN"/>
        </w:rPr>
        <w:t>中标人</w:t>
      </w:r>
      <w:r>
        <w:rPr>
          <w:rFonts w:hint="eastAsia" w:ascii="仿宋" w:hAnsi="仿宋" w:eastAsia="仿宋" w:cs="仿宋"/>
          <w:snapToGrid w:val="0"/>
          <w:kern w:val="28"/>
          <w:sz w:val="24"/>
          <w:szCs w:val="24"/>
        </w:rPr>
        <w:t>保安员因工作失职造成甲方损失，经公安机关查证属实，确认保安失职：一是追究直接责任人的行政、法律责任；二是由双方协商解决所造成的损失。</w:t>
      </w:r>
    </w:p>
    <w:p w14:paraId="59F43B91">
      <w:pPr>
        <w:spacing w:line="360" w:lineRule="auto"/>
        <w:ind w:firstLine="480" w:firstLineChars="200"/>
        <w:rPr>
          <w:rFonts w:hint="eastAsia" w:ascii="仿宋" w:hAnsi="仿宋" w:eastAsia="仿宋" w:cs="仿宋"/>
          <w:snapToGrid w:val="0"/>
          <w:kern w:val="28"/>
          <w:sz w:val="24"/>
          <w:szCs w:val="24"/>
        </w:rPr>
      </w:pPr>
      <w:r>
        <w:rPr>
          <w:rFonts w:hint="eastAsia" w:ascii="仿宋" w:hAnsi="仿宋" w:eastAsia="仿宋" w:cs="仿宋"/>
          <w:snapToGrid w:val="0"/>
          <w:kern w:val="28"/>
          <w:sz w:val="24"/>
          <w:szCs w:val="24"/>
        </w:rPr>
        <w:t>（</w:t>
      </w:r>
      <w:r>
        <w:rPr>
          <w:rFonts w:hint="eastAsia" w:ascii="仿宋" w:hAnsi="仿宋" w:eastAsia="仿宋" w:cs="仿宋"/>
          <w:snapToGrid w:val="0"/>
          <w:kern w:val="28"/>
          <w:sz w:val="24"/>
          <w:szCs w:val="24"/>
          <w:lang w:val="en-US" w:eastAsia="zh-CN"/>
        </w:rPr>
        <w:t>2</w:t>
      </w:r>
      <w:r>
        <w:rPr>
          <w:rFonts w:hint="eastAsia" w:ascii="仿宋" w:hAnsi="仿宋" w:eastAsia="仿宋" w:cs="仿宋"/>
          <w:snapToGrid w:val="0"/>
          <w:kern w:val="28"/>
          <w:sz w:val="24"/>
          <w:szCs w:val="24"/>
        </w:rPr>
        <w:t>）</w:t>
      </w:r>
      <w:r>
        <w:rPr>
          <w:rFonts w:hint="eastAsia" w:ascii="仿宋" w:hAnsi="仿宋" w:eastAsia="仿宋" w:cs="仿宋"/>
          <w:snapToGrid w:val="0"/>
          <w:kern w:val="28"/>
          <w:sz w:val="24"/>
          <w:szCs w:val="24"/>
          <w:lang w:val="en-US" w:eastAsia="zh-CN"/>
        </w:rPr>
        <w:t>采购人与中标人</w:t>
      </w:r>
      <w:r>
        <w:rPr>
          <w:rFonts w:hint="eastAsia" w:ascii="仿宋" w:hAnsi="仿宋" w:eastAsia="仿宋" w:cs="仿宋"/>
          <w:snapToGrid w:val="0"/>
          <w:kern w:val="28"/>
          <w:sz w:val="24"/>
          <w:szCs w:val="24"/>
        </w:rPr>
        <w:t>双方均应忠实履行合同。</w:t>
      </w:r>
      <w:r>
        <w:rPr>
          <w:rFonts w:hint="eastAsia" w:ascii="仿宋" w:hAnsi="仿宋" w:eastAsia="仿宋" w:cs="仿宋"/>
          <w:snapToGrid w:val="0"/>
          <w:kern w:val="28"/>
          <w:sz w:val="24"/>
          <w:szCs w:val="24"/>
          <w:lang w:val="en-US" w:eastAsia="zh-CN"/>
        </w:rPr>
        <w:t>中标人</w:t>
      </w:r>
      <w:r>
        <w:rPr>
          <w:rFonts w:hint="eastAsia" w:ascii="仿宋" w:hAnsi="仿宋" w:eastAsia="仿宋" w:cs="仿宋"/>
          <w:snapToGrid w:val="0"/>
          <w:kern w:val="28"/>
          <w:sz w:val="24"/>
          <w:szCs w:val="24"/>
        </w:rPr>
        <w:t>在未能或无法履行职责时，</w:t>
      </w:r>
      <w:r>
        <w:rPr>
          <w:rFonts w:hint="eastAsia" w:ascii="仿宋" w:hAnsi="仿宋" w:eastAsia="仿宋" w:cs="仿宋"/>
          <w:snapToGrid w:val="0"/>
          <w:kern w:val="28"/>
          <w:sz w:val="24"/>
          <w:szCs w:val="24"/>
          <w:lang w:val="en-US" w:eastAsia="zh-CN"/>
        </w:rPr>
        <w:t>采购人</w:t>
      </w:r>
      <w:r>
        <w:rPr>
          <w:rFonts w:hint="eastAsia" w:ascii="仿宋" w:hAnsi="仿宋" w:eastAsia="仿宋" w:cs="仿宋"/>
          <w:snapToGrid w:val="0"/>
          <w:kern w:val="28"/>
          <w:sz w:val="24"/>
          <w:szCs w:val="24"/>
        </w:rPr>
        <w:t>有权中途解除合同。</w:t>
      </w:r>
    </w:p>
    <w:p w14:paraId="37280C7D">
      <w:pPr>
        <w:numPr>
          <w:ilvl w:val="0"/>
          <w:numId w:val="0"/>
        </w:numPr>
        <w:spacing w:line="360" w:lineRule="auto"/>
        <w:ind w:leftChars="0"/>
        <w:rPr>
          <w:rFonts w:hint="eastAsia" w:ascii="仿宋" w:hAnsi="仿宋" w:eastAsia="仿宋" w:cs="仿宋"/>
          <w:b/>
          <w:bCs/>
          <w:snapToGrid w:val="0"/>
          <w:kern w:val="28"/>
          <w:sz w:val="24"/>
          <w:szCs w:val="24"/>
          <w:lang w:val="en-US" w:eastAsia="zh-CN"/>
        </w:rPr>
      </w:pPr>
      <w:r>
        <w:rPr>
          <w:rFonts w:hint="eastAsia" w:ascii="仿宋" w:hAnsi="仿宋" w:eastAsia="仿宋" w:cs="仿宋"/>
          <w:b/>
          <w:bCs/>
          <w:snapToGrid w:val="0"/>
          <w:kern w:val="28"/>
          <w:sz w:val="24"/>
          <w:szCs w:val="24"/>
          <w:lang w:val="en-US" w:eastAsia="zh-CN"/>
        </w:rPr>
        <w:t>8、工作要求：</w:t>
      </w:r>
    </w:p>
    <w:p w14:paraId="29016E99">
      <w:pPr>
        <w:adjustRightInd w:val="0"/>
        <w:snapToGrid w:val="0"/>
        <w:spacing w:line="360" w:lineRule="auto"/>
        <w:ind w:firstLine="470" w:firstLineChars="196"/>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lang w:val="en-US" w:eastAsia="zh-CN"/>
        </w:rPr>
        <w:t>1</w:t>
      </w:r>
      <w:r>
        <w:rPr>
          <w:rFonts w:hint="eastAsia" w:ascii="仿宋" w:hAnsi="仿宋" w:eastAsia="仿宋" w:cs="仿宋"/>
          <w:kern w:val="0"/>
          <w:sz w:val="24"/>
          <w:szCs w:val="24"/>
          <w:highlight w:val="none"/>
        </w:rPr>
        <w:t>、</w:t>
      </w:r>
      <w:r>
        <w:rPr>
          <w:rFonts w:hint="eastAsia" w:ascii="仿宋" w:hAnsi="仿宋" w:eastAsia="仿宋" w:cs="仿宋"/>
          <w:kern w:val="0"/>
          <w:sz w:val="24"/>
          <w:szCs w:val="24"/>
          <w:highlight w:val="none"/>
          <w:lang w:val="en-US" w:eastAsia="zh-CN"/>
        </w:rPr>
        <w:t>岗位</w:t>
      </w:r>
      <w:r>
        <w:rPr>
          <w:rFonts w:hint="eastAsia" w:ascii="仿宋" w:hAnsi="仿宋" w:eastAsia="仿宋" w:cs="仿宋"/>
          <w:kern w:val="0"/>
          <w:sz w:val="24"/>
          <w:szCs w:val="24"/>
          <w:highlight w:val="none"/>
        </w:rPr>
        <w:t>时间</w:t>
      </w:r>
      <w:r>
        <w:rPr>
          <w:rFonts w:hint="eastAsia" w:ascii="仿宋" w:hAnsi="仿宋" w:eastAsia="仿宋" w:cs="仿宋"/>
          <w:kern w:val="0"/>
          <w:sz w:val="24"/>
          <w:szCs w:val="24"/>
          <w:highlight w:val="none"/>
          <w:lang w:val="en-US" w:eastAsia="zh-CN"/>
        </w:rPr>
        <w:t>要求</w:t>
      </w:r>
      <w:r>
        <w:rPr>
          <w:rFonts w:hint="eastAsia" w:ascii="仿宋" w:hAnsi="仿宋" w:eastAsia="仿宋" w:cs="仿宋"/>
          <w:kern w:val="0"/>
          <w:sz w:val="24"/>
          <w:szCs w:val="24"/>
          <w:highlight w:val="none"/>
        </w:rPr>
        <w:t>：</w:t>
      </w:r>
      <w:r>
        <w:rPr>
          <w:rFonts w:hint="eastAsia" w:ascii="仿宋" w:hAnsi="仿宋" w:eastAsia="仿宋" w:cs="仿宋"/>
          <w:kern w:val="0"/>
          <w:sz w:val="24"/>
          <w:szCs w:val="24"/>
          <w:highlight w:val="none"/>
          <w:lang w:val="en-US" w:eastAsia="zh-CN"/>
        </w:rPr>
        <w:t>中标人应确保本项目每个岗位每周有5天人员在岗，</w:t>
      </w:r>
      <w:r>
        <w:rPr>
          <w:rFonts w:hint="eastAsia" w:ascii="仿宋" w:hAnsi="仿宋" w:eastAsia="仿宋" w:cs="仿宋"/>
          <w:kern w:val="0"/>
          <w:sz w:val="24"/>
          <w:szCs w:val="24"/>
          <w:highlight w:val="none"/>
        </w:rPr>
        <w:t>每天</w:t>
      </w:r>
      <w:r>
        <w:rPr>
          <w:rFonts w:hint="eastAsia" w:ascii="仿宋" w:hAnsi="仿宋" w:eastAsia="仿宋" w:cs="仿宋"/>
          <w:kern w:val="0"/>
          <w:sz w:val="24"/>
          <w:szCs w:val="24"/>
          <w:highlight w:val="none"/>
          <w:lang w:val="en-US" w:eastAsia="zh-CN"/>
        </w:rPr>
        <w:t>有8</w:t>
      </w:r>
      <w:r>
        <w:rPr>
          <w:rFonts w:hint="eastAsia" w:ascii="仿宋" w:hAnsi="仿宋" w:eastAsia="仿宋" w:cs="仿宋"/>
          <w:kern w:val="0"/>
          <w:sz w:val="24"/>
          <w:szCs w:val="24"/>
          <w:highlight w:val="none"/>
        </w:rPr>
        <w:t>小时</w:t>
      </w:r>
      <w:r>
        <w:rPr>
          <w:rFonts w:hint="eastAsia" w:ascii="仿宋" w:hAnsi="仿宋" w:eastAsia="仿宋" w:cs="仿宋"/>
          <w:kern w:val="0"/>
          <w:sz w:val="24"/>
          <w:szCs w:val="24"/>
          <w:highlight w:val="none"/>
          <w:lang w:val="en-US" w:eastAsia="zh-CN"/>
        </w:rPr>
        <w:t>人员在岗</w:t>
      </w:r>
      <w:r>
        <w:rPr>
          <w:rFonts w:hint="eastAsia" w:ascii="仿宋" w:hAnsi="仿宋" w:eastAsia="仿宋" w:cs="仿宋"/>
          <w:kern w:val="0"/>
          <w:sz w:val="24"/>
          <w:szCs w:val="24"/>
          <w:highlight w:val="none"/>
        </w:rPr>
        <w:t>（具体时间由</w:t>
      </w:r>
      <w:r>
        <w:rPr>
          <w:rFonts w:hint="eastAsia" w:ascii="仿宋" w:hAnsi="仿宋" w:eastAsia="仿宋" w:cs="仿宋"/>
          <w:kern w:val="0"/>
          <w:sz w:val="24"/>
          <w:szCs w:val="24"/>
          <w:highlight w:val="none"/>
          <w:lang w:eastAsia="zh-CN"/>
        </w:rPr>
        <w:t>采购人</w:t>
      </w:r>
      <w:r>
        <w:rPr>
          <w:rFonts w:hint="eastAsia" w:ascii="仿宋" w:hAnsi="仿宋" w:eastAsia="仿宋" w:cs="仿宋"/>
          <w:kern w:val="0"/>
          <w:sz w:val="24"/>
          <w:szCs w:val="24"/>
          <w:highlight w:val="none"/>
        </w:rPr>
        <w:t>安排）。</w:t>
      </w:r>
    </w:p>
    <w:p w14:paraId="49C714E1">
      <w:pPr>
        <w:adjustRightInd w:val="0"/>
        <w:snapToGrid w:val="0"/>
        <w:spacing w:line="360" w:lineRule="auto"/>
        <w:ind w:firstLine="470" w:firstLineChars="196"/>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lang w:val="en-US" w:eastAsia="zh-CN"/>
        </w:rPr>
        <w:t>2</w:t>
      </w:r>
      <w:r>
        <w:rPr>
          <w:rFonts w:hint="eastAsia" w:ascii="仿宋" w:hAnsi="仿宋" w:eastAsia="仿宋" w:cs="仿宋"/>
          <w:kern w:val="0"/>
          <w:sz w:val="24"/>
          <w:szCs w:val="24"/>
          <w:highlight w:val="none"/>
        </w:rPr>
        <w:t>、发生纠纷等突发事件，有一定的处理预案和处理优势，队长应根据招标人的要求迅速组织人员到现场并妥善处置，如有必要，汇报公司领导，组织人员支援。</w:t>
      </w:r>
    </w:p>
    <w:p w14:paraId="677E7193">
      <w:pPr>
        <w:adjustRightInd w:val="0"/>
        <w:snapToGrid w:val="0"/>
        <w:spacing w:line="360" w:lineRule="auto"/>
        <w:ind w:firstLine="470" w:firstLineChars="196"/>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lang w:val="en-US" w:eastAsia="zh-CN"/>
        </w:rPr>
        <w:t>3</w:t>
      </w:r>
      <w:r>
        <w:rPr>
          <w:rFonts w:hint="eastAsia" w:ascii="仿宋" w:hAnsi="仿宋" w:eastAsia="仿宋" w:cs="仿宋"/>
          <w:kern w:val="0"/>
          <w:sz w:val="24"/>
          <w:szCs w:val="24"/>
          <w:highlight w:val="none"/>
        </w:rPr>
        <w:t>、公司对</w:t>
      </w:r>
      <w:r>
        <w:rPr>
          <w:rFonts w:hint="eastAsia" w:ascii="仿宋" w:hAnsi="仿宋" w:eastAsia="仿宋" w:cs="仿宋"/>
          <w:kern w:val="0"/>
          <w:sz w:val="24"/>
          <w:szCs w:val="24"/>
          <w:highlight w:val="none"/>
          <w:lang w:eastAsia="zh-CN"/>
        </w:rPr>
        <w:t>人员</w:t>
      </w:r>
      <w:r>
        <w:rPr>
          <w:rFonts w:hint="eastAsia" w:ascii="仿宋" w:hAnsi="仿宋" w:eastAsia="仿宋" w:cs="仿宋"/>
          <w:kern w:val="0"/>
          <w:sz w:val="24"/>
          <w:szCs w:val="24"/>
          <w:highlight w:val="none"/>
        </w:rPr>
        <w:t>要严格考核，并根据</w:t>
      </w:r>
      <w:r>
        <w:rPr>
          <w:rFonts w:hint="eastAsia" w:ascii="仿宋" w:hAnsi="仿宋" w:eastAsia="仿宋" w:cs="仿宋"/>
          <w:kern w:val="0"/>
          <w:sz w:val="24"/>
          <w:szCs w:val="24"/>
          <w:highlight w:val="none"/>
          <w:lang w:eastAsia="zh-CN"/>
        </w:rPr>
        <w:t>杭州市拱墅区人民政府米市巷街道办事处</w:t>
      </w:r>
      <w:r>
        <w:rPr>
          <w:rFonts w:hint="eastAsia" w:ascii="仿宋" w:hAnsi="仿宋" w:eastAsia="仿宋" w:cs="仿宋"/>
          <w:kern w:val="0"/>
          <w:sz w:val="24"/>
          <w:szCs w:val="24"/>
          <w:highlight w:val="none"/>
        </w:rPr>
        <w:t>的意见，对不合格的队员要及时更换。</w:t>
      </w:r>
    </w:p>
    <w:p w14:paraId="2D4AEB4B">
      <w:pPr>
        <w:adjustRightInd w:val="0"/>
        <w:snapToGrid w:val="0"/>
        <w:spacing w:line="360" w:lineRule="auto"/>
        <w:ind w:firstLine="470" w:firstLineChars="196"/>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lang w:val="en-US" w:eastAsia="zh-CN"/>
        </w:rPr>
        <w:t>4</w:t>
      </w:r>
      <w:r>
        <w:rPr>
          <w:rFonts w:hint="eastAsia" w:ascii="仿宋" w:hAnsi="仿宋" w:eastAsia="仿宋" w:cs="仿宋"/>
          <w:kern w:val="0"/>
          <w:sz w:val="24"/>
          <w:szCs w:val="24"/>
          <w:highlight w:val="none"/>
        </w:rPr>
        <w:t>、</w:t>
      </w:r>
      <w:r>
        <w:rPr>
          <w:rFonts w:hint="eastAsia" w:ascii="仿宋" w:hAnsi="仿宋" w:eastAsia="仿宋" w:cs="仿宋"/>
          <w:kern w:val="0"/>
          <w:sz w:val="24"/>
          <w:szCs w:val="24"/>
          <w:highlight w:val="none"/>
          <w:lang w:eastAsia="zh-CN"/>
        </w:rPr>
        <w:t>杭州市拱墅区人民政府米市巷街道办事处</w:t>
      </w:r>
      <w:r>
        <w:rPr>
          <w:rFonts w:hint="eastAsia" w:ascii="仿宋" w:hAnsi="仿宋" w:eastAsia="仿宋" w:cs="仿宋"/>
          <w:kern w:val="0"/>
          <w:sz w:val="24"/>
          <w:szCs w:val="24"/>
          <w:highlight w:val="none"/>
        </w:rPr>
        <w:t>对安保服务提供单位的合同履行情况及保安人员提供的服务质量进行考核</w:t>
      </w:r>
      <w:r>
        <w:rPr>
          <w:rFonts w:hint="eastAsia" w:ascii="仿宋" w:hAnsi="仿宋" w:eastAsia="仿宋" w:cs="仿宋"/>
          <w:kern w:val="0"/>
          <w:sz w:val="24"/>
          <w:szCs w:val="24"/>
          <w:highlight w:val="none"/>
          <w:lang w:eastAsia="zh-CN"/>
        </w:rPr>
        <w:t>。</w:t>
      </w:r>
    </w:p>
    <w:p w14:paraId="4D30A98D">
      <w:pPr>
        <w:adjustRightInd w:val="0"/>
        <w:snapToGrid w:val="0"/>
        <w:spacing w:line="360" w:lineRule="auto"/>
        <w:ind w:firstLine="470" w:firstLineChars="196"/>
        <w:rPr>
          <w:rFonts w:hint="eastAsia" w:ascii="仿宋" w:hAnsi="仿宋" w:eastAsia="仿宋" w:cs="仿宋"/>
          <w:b w:val="0"/>
          <w:bCs/>
          <w:kern w:val="0"/>
          <w:sz w:val="24"/>
          <w:szCs w:val="24"/>
          <w:highlight w:val="none"/>
        </w:rPr>
      </w:pPr>
      <w:r>
        <w:rPr>
          <w:rFonts w:hint="eastAsia" w:ascii="仿宋" w:hAnsi="仿宋" w:eastAsia="仿宋" w:cs="仿宋"/>
          <w:b w:val="0"/>
          <w:bCs/>
          <w:kern w:val="0"/>
          <w:sz w:val="24"/>
          <w:szCs w:val="24"/>
          <w:highlight w:val="none"/>
          <w:lang w:val="en-US" w:eastAsia="zh-CN"/>
        </w:rPr>
        <w:t>5</w:t>
      </w:r>
      <w:r>
        <w:rPr>
          <w:rFonts w:hint="eastAsia" w:ascii="仿宋" w:hAnsi="仿宋" w:eastAsia="仿宋" w:cs="仿宋"/>
          <w:b w:val="0"/>
          <w:bCs/>
          <w:kern w:val="0"/>
          <w:sz w:val="24"/>
          <w:szCs w:val="24"/>
          <w:highlight w:val="none"/>
        </w:rPr>
        <w:t>、投标人企业应具有一定规模的且有服务经验的保安人员，遇有突发事件或其他不可预知的特殊事件时，能够迅速调配充裕的保安人员应对突发此类事件，并处理得当。</w:t>
      </w:r>
    </w:p>
    <w:p w14:paraId="48D6161C">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、投标报价包括以下内容：</w:t>
      </w:r>
    </w:p>
    <w:p w14:paraId="6DF24254">
      <w:pPr>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    本项目投标报价为</w:t>
      </w:r>
      <w:r>
        <w:rPr>
          <w:rFonts w:hint="eastAsia" w:ascii="仿宋" w:hAnsi="仿宋" w:eastAsia="仿宋" w:cs="仿宋"/>
          <w:sz w:val="24"/>
          <w:szCs w:val="24"/>
          <w:highlight w:val="none"/>
          <w:lang w:val="en-US" w:eastAsia="zh-CN"/>
        </w:rPr>
        <w:t>365日历天（</w:t>
      </w:r>
      <w:r>
        <w:rPr>
          <w:rFonts w:hint="eastAsia" w:ascii="仿宋" w:hAnsi="仿宋" w:eastAsia="仿宋" w:cs="仿宋"/>
          <w:sz w:val="24"/>
          <w:szCs w:val="24"/>
          <w:highlight w:val="none"/>
        </w:rPr>
        <w:t>年度</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服务费报价，即固定</w:t>
      </w:r>
      <w:r>
        <w:rPr>
          <w:rFonts w:hint="eastAsia" w:ascii="仿宋" w:hAnsi="仿宋" w:eastAsia="仿宋" w:cs="仿宋"/>
          <w:sz w:val="24"/>
          <w:szCs w:val="24"/>
          <w:highlight w:val="none"/>
          <w:lang w:eastAsia="zh-CN"/>
        </w:rPr>
        <w:t>总价</w:t>
      </w:r>
      <w:r>
        <w:rPr>
          <w:rFonts w:hint="eastAsia" w:ascii="仿宋" w:hAnsi="仿宋" w:eastAsia="仿宋" w:cs="仿宋"/>
          <w:sz w:val="24"/>
          <w:szCs w:val="24"/>
          <w:highlight w:val="none"/>
        </w:rPr>
        <w:t>承包。投标报价包括完成各招项目下全部工作所需的一切费用，包括但不限于：人工成本（人员工资、奖金、法定节假日各种加班费、夜餐费、法定五险一金等），安保装备费用（含维修费），服装费、材料费，办公设备和设施、员工住宿、设备工器具库房等费用，安全措施、劳动保护费，其他相关费用（食宿与交通费，仓储、运输费等），各种管理费用、税费、利润、风险费用及完成合同所需的一切费用。</w:t>
      </w:r>
    </w:p>
    <w:p w14:paraId="61DBD27D">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本项目报价为包干报价，在合同约定的</w:t>
      </w:r>
      <w:r>
        <w:rPr>
          <w:rFonts w:hint="eastAsia" w:ascii="仿宋" w:hAnsi="仿宋" w:eastAsia="仿宋" w:cs="仿宋"/>
          <w:sz w:val="24"/>
          <w:szCs w:val="24"/>
          <w:highlight w:val="none"/>
          <w:lang w:eastAsia="zh-CN"/>
        </w:rPr>
        <w:t>整</w:t>
      </w:r>
      <w:r>
        <w:rPr>
          <w:rFonts w:hint="eastAsia" w:ascii="仿宋" w:hAnsi="仿宋" w:eastAsia="仿宋" w:cs="仿宋"/>
          <w:sz w:val="24"/>
          <w:szCs w:val="24"/>
          <w:highlight w:val="none"/>
        </w:rPr>
        <w:t>个年度内，合同价不予调整。</w:t>
      </w:r>
    </w:p>
    <w:p w14:paraId="6860D040">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主要包括：</w:t>
      </w:r>
    </w:p>
    <w:p w14:paraId="4D282A49">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（1）人工成本（含国家和地方相关政府主管部门规定的各项工资组成的费用和各种保险费用）。</w:t>
      </w:r>
    </w:p>
    <w:p w14:paraId="620EF7C3">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（2）安保装备费用（</w:t>
      </w:r>
      <w:r>
        <w:rPr>
          <w:rFonts w:hint="eastAsia" w:ascii="仿宋" w:hAnsi="仿宋" w:eastAsia="仿宋" w:cs="仿宋"/>
          <w:kern w:val="0"/>
          <w:sz w:val="24"/>
          <w:szCs w:val="24"/>
          <w:highlight w:val="none"/>
        </w:rPr>
        <w:t>含维修费）</w:t>
      </w:r>
      <w:r>
        <w:rPr>
          <w:rFonts w:hint="eastAsia" w:ascii="仿宋" w:hAnsi="仿宋" w:eastAsia="仿宋" w:cs="仿宋"/>
          <w:sz w:val="24"/>
          <w:szCs w:val="24"/>
          <w:highlight w:val="none"/>
        </w:rPr>
        <w:t>：完成本招</w:t>
      </w:r>
      <w:r>
        <w:rPr>
          <w:rFonts w:hint="eastAsia" w:ascii="仿宋" w:hAnsi="仿宋" w:eastAsia="仿宋" w:cs="仿宋"/>
          <w:sz w:val="24"/>
          <w:szCs w:val="24"/>
          <w:highlight w:val="none"/>
          <w:lang w:val="en-US" w:eastAsia="zh-CN"/>
        </w:rPr>
        <w:t>标</w:t>
      </w:r>
      <w:r>
        <w:rPr>
          <w:rFonts w:hint="eastAsia" w:ascii="仿宋" w:hAnsi="仿宋" w:eastAsia="仿宋" w:cs="仿宋"/>
          <w:sz w:val="24"/>
          <w:szCs w:val="24"/>
          <w:highlight w:val="none"/>
        </w:rPr>
        <w:t xml:space="preserve">项目下服务工作需要的各种装备、设备、机械、工具、器具等，包括通讯工具、巡检器材、交通工具等。（仅指投标人拟用于本项目的固定资产折旧和递延资产摊销费用或租赁费）。 </w:t>
      </w:r>
    </w:p>
    <w:p w14:paraId="74AECDFF">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（3）材料费：工作需要的各种耗材及其他需要的材料。</w:t>
      </w:r>
    </w:p>
    <w:p w14:paraId="06D8F873">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（4）</w:t>
      </w:r>
      <w:r>
        <w:rPr>
          <w:rFonts w:hint="eastAsia" w:ascii="仿宋" w:hAnsi="仿宋" w:eastAsia="仿宋" w:cs="仿宋"/>
          <w:kern w:val="0"/>
          <w:sz w:val="24"/>
          <w:szCs w:val="24"/>
          <w:highlight w:val="none"/>
        </w:rPr>
        <w:t>安全措施、劳动保护费</w:t>
      </w:r>
      <w:r>
        <w:rPr>
          <w:rFonts w:hint="eastAsia" w:ascii="仿宋" w:hAnsi="仿宋" w:eastAsia="仿宋" w:cs="仿宋"/>
          <w:sz w:val="24"/>
          <w:szCs w:val="24"/>
          <w:highlight w:val="none"/>
        </w:rPr>
        <w:t>：各种专业、专项劳保用品、安全防护用具、安全措施等。</w:t>
      </w:r>
    </w:p>
    <w:p w14:paraId="342A2FFE">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（5）办公设备和设施、员工住宿、设备工器具库房等。（仅指投标人拟用于本项目的固定资产折旧和递延资产摊销费用或租赁费）</w:t>
      </w:r>
    </w:p>
    <w:p w14:paraId="69038839">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（6）合理的利润，按照国家规定应当交纳的各种税、费、基金、公益事业支出、</w:t>
      </w:r>
      <w:r>
        <w:rPr>
          <w:rFonts w:hint="eastAsia" w:ascii="仿宋" w:hAnsi="仿宋" w:eastAsia="仿宋" w:cs="仿宋"/>
          <w:kern w:val="0"/>
          <w:sz w:val="24"/>
          <w:szCs w:val="24"/>
          <w:highlight w:val="none"/>
        </w:rPr>
        <w:t>中标服务费</w:t>
      </w:r>
      <w:r>
        <w:rPr>
          <w:rFonts w:hint="eastAsia" w:ascii="仿宋" w:hAnsi="仿宋" w:eastAsia="仿宋" w:cs="仿宋"/>
          <w:sz w:val="24"/>
          <w:szCs w:val="24"/>
          <w:highlight w:val="none"/>
        </w:rPr>
        <w:t>等，以及政策性文件规定及合同包含的所有风险、责任等各项全部费用并承担一切风险责任。</w:t>
      </w:r>
    </w:p>
    <w:p w14:paraId="3EA92115">
      <w:pPr>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（7）其他相关费用：食宿与交通费，仓储、运输费等。</w:t>
      </w:r>
    </w:p>
    <w:p w14:paraId="79E68ACF">
      <w:pPr>
        <w:spacing w:line="360" w:lineRule="auto"/>
        <w:ind w:firstLine="480" w:firstLineChars="200"/>
        <w:rPr>
          <w:rFonts w:hint="eastAsia" w:ascii="仿宋" w:hAnsi="仿宋" w:eastAsia="仿宋" w:cs="仿宋"/>
          <w:b/>
          <w:kern w:val="0"/>
          <w:sz w:val="24"/>
          <w:szCs w:val="24"/>
          <w:highlight w:val="none"/>
        </w:rPr>
      </w:pPr>
      <w:r>
        <w:rPr>
          <w:rFonts w:hint="eastAsia" w:ascii="仿宋" w:hAnsi="仿宋" w:eastAsia="仿宋" w:cs="仿宋"/>
          <w:kern w:val="0"/>
          <w:sz w:val="24"/>
          <w:szCs w:val="24"/>
          <w:highlight w:val="none"/>
        </w:rPr>
        <w:t>（8）服装费。</w:t>
      </w:r>
    </w:p>
    <w:p w14:paraId="6B8FB892">
      <w:pPr>
        <w:numPr>
          <w:ilvl w:val="0"/>
          <w:numId w:val="0"/>
        </w:numPr>
        <w:autoSpaceDE w:val="0"/>
        <w:autoSpaceDN w:val="0"/>
        <w:spacing w:line="360" w:lineRule="auto"/>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lang w:val="en-US" w:eastAsia="zh-CN"/>
        </w:rPr>
        <w:t>9、</w:t>
      </w:r>
      <w:r>
        <w:rPr>
          <w:rFonts w:hint="eastAsia" w:ascii="仿宋" w:hAnsi="仿宋" w:eastAsia="仿宋" w:cs="仿宋"/>
          <w:b/>
          <w:bCs/>
          <w:color w:val="000000"/>
          <w:kern w:val="0"/>
          <w:sz w:val="24"/>
          <w:szCs w:val="24"/>
        </w:rPr>
        <w:t>人员待遇：</w:t>
      </w:r>
    </w:p>
    <w:p w14:paraId="78C88540">
      <w:pPr>
        <w:autoSpaceDE w:val="0"/>
        <w:autoSpaceDN w:val="0"/>
        <w:spacing w:line="360" w:lineRule="auto"/>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基本工资不低于杭州市现行最低工资标准（最低工资不包括下列四项收入：延长工作时间的工资；中班、夜班、高温、低温、有毒有害等特殊工作环境、条件下的津贴；贴补伙食、住房等支付给劳动者的非货币性收入；法律、法规和国家规定的劳动者福利待遇等）。每人必须缴纳相关的社会保险（五险）。</w:t>
      </w:r>
    </w:p>
    <w:p w14:paraId="112099C9">
      <w:pPr>
        <w:spacing w:line="360" w:lineRule="auto"/>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（2）人员福利：按照国家标准发放国家法定节假日加班费、高温补贴和国定节假日的慰问品、配备服装、通讯器材等必要装备，防暑防雨用品等。</w:t>
      </w:r>
    </w:p>
    <w:p w14:paraId="7D0A092D">
      <w:pPr>
        <w:spacing w:line="360" w:lineRule="auto"/>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（3）所有人员均需持证上岗。</w:t>
      </w:r>
    </w:p>
    <w:p w14:paraId="4A68A118">
      <w:pPr>
        <w:spacing w:line="360" w:lineRule="auto"/>
        <w:rPr>
          <w:rFonts w:hint="eastAsia" w:ascii="仿宋" w:hAnsi="仿宋" w:eastAsia="仿宋" w:cs="仿宋"/>
          <w:b/>
          <w:bCs/>
          <w:color w:val="000000"/>
          <w:kern w:val="0"/>
          <w:sz w:val="24"/>
          <w:szCs w:val="24"/>
          <w:lang w:eastAsia="zh-CN"/>
        </w:rPr>
      </w:pPr>
      <w:r>
        <w:rPr>
          <w:rFonts w:hint="eastAsia" w:ascii="仿宋" w:hAnsi="仿宋" w:eastAsia="仿宋" w:cs="仿宋"/>
          <w:b/>
          <w:bCs/>
          <w:color w:val="000000"/>
          <w:kern w:val="0"/>
          <w:sz w:val="24"/>
          <w:szCs w:val="24"/>
          <w:lang w:val="en-US" w:eastAsia="zh-CN"/>
        </w:rPr>
        <w:t>10</w:t>
      </w:r>
      <w:r>
        <w:rPr>
          <w:rFonts w:hint="eastAsia" w:ascii="仿宋" w:hAnsi="仿宋" w:eastAsia="仿宋" w:cs="仿宋"/>
          <w:b/>
          <w:bCs/>
          <w:color w:val="000000"/>
          <w:kern w:val="0"/>
          <w:sz w:val="24"/>
          <w:szCs w:val="24"/>
        </w:rPr>
        <w:t>、保安员不得有下列行为：</w:t>
      </w:r>
    </w:p>
    <w:p w14:paraId="6D72A0D3">
      <w:pPr>
        <w:spacing w:line="360" w:lineRule="auto"/>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　　（1）限制他人人身自由、搜查他人身体或者侮辱、殴打他人；</w:t>
      </w:r>
    </w:p>
    <w:p w14:paraId="0D0F0829">
      <w:pPr>
        <w:spacing w:line="360" w:lineRule="auto"/>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　　（2）扣押、没收他人证件、财物；</w:t>
      </w:r>
    </w:p>
    <w:p w14:paraId="3EBAE58F">
      <w:pPr>
        <w:spacing w:line="360" w:lineRule="auto"/>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　　（3）阻碍依法执行公务；</w:t>
      </w:r>
    </w:p>
    <w:p w14:paraId="39AB223E">
      <w:pPr>
        <w:spacing w:line="360" w:lineRule="auto"/>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　　（4）参与追索债务、采用暴力或者以暴力相威胁的手段处置纠纷；</w:t>
      </w:r>
    </w:p>
    <w:p w14:paraId="291115B4">
      <w:pPr>
        <w:spacing w:line="360" w:lineRule="auto"/>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　　（5）删改或者扩散保安服务中形成的监控影像资料、报警记录；</w:t>
      </w:r>
    </w:p>
    <w:p w14:paraId="3F23A6FC">
      <w:pPr>
        <w:spacing w:line="360" w:lineRule="auto"/>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　　（6）侵犯个人隐私或者泄露在保安服务中获知的国家秘密、商业秘密以及客户单位明确要求保密的信息；</w:t>
      </w:r>
    </w:p>
    <w:p w14:paraId="3B7E180E">
      <w:pPr>
        <w:spacing w:line="360" w:lineRule="auto"/>
        <w:rPr>
          <w:rFonts w:hint="eastAsia" w:ascii="仿宋" w:hAnsi="仿宋" w:eastAsia="仿宋" w:cs="仿宋"/>
          <w:sz w:val="24"/>
          <w:szCs w:val="24"/>
        </w:rPr>
      </w:pPr>
      <w:r>
        <w:rPr>
          <w:rFonts w:hint="eastAsia" w:ascii="仿宋" w:hAnsi="仿宋" w:eastAsia="仿宋" w:cs="仿宋"/>
          <w:color w:val="000000"/>
          <w:kern w:val="0"/>
          <w:sz w:val="24"/>
          <w:szCs w:val="24"/>
        </w:rPr>
        <w:t>　　（7）违反法律、行政法规的其他行为。</w:t>
      </w:r>
    </w:p>
    <w:p w14:paraId="398AD623">
      <w:pPr>
        <w:spacing w:line="240" w:lineRule="auto"/>
        <w:jc w:val="center"/>
        <w:outlineLvl w:val="0"/>
        <w:rPr>
          <w:rFonts w:hint="eastAsia" w:ascii="仿宋" w:hAnsi="仿宋" w:eastAsia="仿宋" w:cs="仿宋"/>
          <w:b/>
          <w:color w:val="000000"/>
          <w:sz w:val="36"/>
          <w:szCs w:val="36"/>
          <w:highlight w:val="none"/>
        </w:rPr>
      </w:pPr>
    </w:p>
    <w:p w14:paraId="67C332A3">
      <w:pPr>
        <w:spacing w:line="240" w:lineRule="auto"/>
        <w:jc w:val="center"/>
        <w:outlineLvl w:val="0"/>
        <w:rPr>
          <w:rFonts w:hint="eastAsia" w:ascii="仿宋" w:hAnsi="仿宋" w:eastAsia="仿宋" w:cs="仿宋"/>
          <w:b/>
          <w:color w:val="000000"/>
          <w:sz w:val="36"/>
          <w:szCs w:val="36"/>
          <w:highlight w:val="none"/>
        </w:rPr>
      </w:pPr>
    </w:p>
    <w:p w14:paraId="54A673CE">
      <w:pPr>
        <w:spacing w:line="240" w:lineRule="auto"/>
        <w:jc w:val="center"/>
        <w:outlineLvl w:val="0"/>
        <w:rPr>
          <w:rFonts w:hint="eastAsia" w:ascii="仿宋" w:hAnsi="仿宋" w:eastAsia="仿宋" w:cs="仿宋"/>
          <w:b/>
          <w:color w:val="000000"/>
          <w:sz w:val="36"/>
          <w:szCs w:val="36"/>
          <w:highlight w:val="none"/>
        </w:rPr>
      </w:pPr>
    </w:p>
    <w:p w14:paraId="5D17D46D">
      <w:pPr>
        <w:spacing w:line="240" w:lineRule="auto"/>
        <w:jc w:val="center"/>
        <w:outlineLvl w:val="0"/>
        <w:rPr>
          <w:rFonts w:hint="eastAsia" w:ascii="仿宋" w:hAnsi="仿宋" w:eastAsia="仿宋" w:cs="仿宋"/>
          <w:b/>
          <w:color w:val="000000"/>
          <w:sz w:val="36"/>
          <w:szCs w:val="36"/>
          <w:highlight w:val="none"/>
        </w:rPr>
      </w:pPr>
    </w:p>
    <w:p w14:paraId="43B811F2">
      <w:pPr>
        <w:spacing w:line="240" w:lineRule="auto"/>
        <w:jc w:val="center"/>
        <w:outlineLvl w:val="0"/>
        <w:rPr>
          <w:rFonts w:hint="eastAsia" w:ascii="仿宋" w:hAnsi="仿宋" w:eastAsia="仿宋" w:cs="仿宋"/>
          <w:b/>
          <w:color w:val="000000"/>
          <w:sz w:val="36"/>
          <w:szCs w:val="36"/>
          <w:highlight w:val="none"/>
        </w:rPr>
      </w:pPr>
    </w:p>
    <w:p w14:paraId="68BEE49D">
      <w:pPr>
        <w:spacing w:line="240" w:lineRule="auto"/>
        <w:jc w:val="center"/>
        <w:outlineLvl w:val="0"/>
        <w:rPr>
          <w:rFonts w:hint="eastAsia" w:ascii="仿宋" w:hAnsi="仿宋" w:eastAsia="仿宋" w:cs="仿宋"/>
          <w:b/>
          <w:color w:val="000000"/>
          <w:sz w:val="36"/>
          <w:szCs w:val="36"/>
          <w:highlight w:val="none"/>
        </w:rPr>
      </w:pPr>
    </w:p>
    <w:p w14:paraId="69DB8118">
      <w:pPr>
        <w:spacing w:line="240" w:lineRule="auto"/>
        <w:jc w:val="center"/>
        <w:outlineLvl w:val="0"/>
        <w:rPr>
          <w:rFonts w:hint="eastAsia" w:ascii="仿宋" w:hAnsi="仿宋" w:eastAsia="仿宋" w:cs="仿宋"/>
          <w:b/>
          <w:color w:val="000000"/>
          <w:sz w:val="36"/>
          <w:szCs w:val="36"/>
          <w:highlight w:val="none"/>
        </w:rPr>
      </w:pPr>
    </w:p>
    <w:p w14:paraId="72A69C44">
      <w:pPr>
        <w:spacing w:line="240" w:lineRule="auto"/>
        <w:jc w:val="center"/>
        <w:outlineLvl w:val="0"/>
        <w:rPr>
          <w:rFonts w:hint="eastAsia" w:ascii="仿宋" w:hAnsi="仿宋" w:eastAsia="仿宋" w:cs="仿宋"/>
          <w:b/>
          <w:color w:val="000000"/>
          <w:sz w:val="36"/>
          <w:szCs w:val="36"/>
          <w:highlight w:val="none"/>
        </w:rPr>
      </w:pPr>
    </w:p>
    <w:p w14:paraId="06939CDD">
      <w:pPr>
        <w:spacing w:line="240" w:lineRule="auto"/>
        <w:jc w:val="center"/>
        <w:outlineLvl w:val="0"/>
        <w:rPr>
          <w:rFonts w:hint="eastAsia" w:ascii="仿宋" w:hAnsi="仿宋" w:eastAsia="仿宋" w:cs="仿宋"/>
          <w:b/>
          <w:color w:val="000000"/>
          <w:sz w:val="36"/>
          <w:szCs w:val="36"/>
          <w:highlight w:val="none"/>
        </w:rPr>
      </w:pPr>
    </w:p>
    <w:p w14:paraId="450BD062">
      <w:pPr>
        <w:spacing w:line="240" w:lineRule="auto"/>
        <w:jc w:val="center"/>
        <w:outlineLvl w:val="0"/>
        <w:rPr>
          <w:rFonts w:hint="eastAsia" w:ascii="仿宋" w:hAnsi="仿宋" w:eastAsia="仿宋" w:cs="仿宋"/>
          <w:b/>
          <w:color w:val="000000"/>
          <w:sz w:val="36"/>
          <w:szCs w:val="36"/>
          <w:highlight w:val="none"/>
        </w:rPr>
      </w:pPr>
    </w:p>
    <w:p w14:paraId="0C5163C6">
      <w:pPr>
        <w:spacing w:line="240" w:lineRule="auto"/>
        <w:jc w:val="center"/>
        <w:outlineLvl w:val="0"/>
        <w:rPr>
          <w:rFonts w:hint="eastAsia" w:ascii="仿宋" w:hAnsi="仿宋" w:eastAsia="仿宋" w:cs="仿宋"/>
          <w:b/>
          <w:color w:val="000000"/>
          <w:sz w:val="36"/>
          <w:szCs w:val="36"/>
          <w:highlight w:val="none"/>
        </w:rPr>
      </w:pPr>
    </w:p>
    <w:p w14:paraId="013072D6">
      <w:pPr>
        <w:spacing w:line="240" w:lineRule="auto"/>
        <w:jc w:val="center"/>
        <w:outlineLvl w:val="0"/>
        <w:rPr>
          <w:rFonts w:hint="eastAsia" w:ascii="仿宋" w:hAnsi="仿宋" w:eastAsia="仿宋" w:cs="仿宋"/>
          <w:b/>
          <w:color w:val="000000"/>
          <w:sz w:val="36"/>
          <w:szCs w:val="36"/>
          <w:highlight w:val="none"/>
        </w:rPr>
      </w:pPr>
    </w:p>
    <w:p w14:paraId="5EACEA25">
      <w:pPr>
        <w:spacing w:line="240" w:lineRule="auto"/>
        <w:jc w:val="center"/>
        <w:outlineLvl w:val="0"/>
        <w:rPr>
          <w:rFonts w:hint="eastAsia" w:ascii="仿宋" w:hAnsi="仿宋" w:eastAsia="仿宋" w:cs="仿宋"/>
          <w:b/>
          <w:color w:val="000000"/>
          <w:sz w:val="36"/>
          <w:szCs w:val="36"/>
          <w:highlight w:val="none"/>
        </w:rPr>
      </w:pPr>
    </w:p>
    <w:p w14:paraId="4A7DC85C">
      <w:pPr>
        <w:spacing w:line="240" w:lineRule="auto"/>
        <w:jc w:val="center"/>
        <w:outlineLvl w:val="0"/>
        <w:rPr>
          <w:rFonts w:hint="eastAsia" w:ascii="仿宋" w:hAnsi="仿宋" w:eastAsia="仿宋" w:cs="仿宋"/>
          <w:b/>
          <w:color w:val="000000"/>
          <w:sz w:val="36"/>
          <w:szCs w:val="36"/>
          <w:highlight w:val="none"/>
        </w:rPr>
      </w:pPr>
    </w:p>
    <w:p w14:paraId="6C59DEC6">
      <w:pPr>
        <w:spacing w:line="240" w:lineRule="auto"/>
        <w:jc w:val="center"/>
        <w:outlineLvl w:val="0"/>
        <w:rPr>
          <w:rFonts w:hint="eastAsia" w:ascii="仿宋" w:hAnsi="仿宋" w:eastAsia="仿宋" w:cs="仿宋"/>
          <w:b/>
          <w:color w:val="000000"/>
          <w:sz w:val="36"/>
          <w:szCs w:val="36"/>
          <w:highlight w:val="none"/>
        </w:rPr>
      </w:pPr>
    </w:p>
    <w:p w14:paraId="62250259">
      <w:pPr>
        <w:spacing w:line="240" w:lineRule="auto"/>
        <w:jc w:val="center"/>
        <w:outlineLvl w:val="0"/>
        <w:rPr>
          <w:rFonts w:hint="eastAsia" w:ascii="仿宋" w:hAnsi="仿宋" w:eastAsia="仿宋" w:cs="仿宋"/>
          <w:b/>
          <w:color w:val="000000"/>
          <w:sz w:val="36"/>
          <w:szCs w:val="36"/>
          <w:highlight w:val="none"/>
        </w:rPr>
      </w:pPr>
    </w:p>
    <w:p w14:paraId="437F4F4F">
      <w:pPr>
        <w:spacing w:line="240" w:lineRule="auto"/>
        <w:jc w:val="center"/>
        <w:outlineLvl w:val="0"/>
        <w:rPr>
          <w:rFonts w:hint="eastAsia" w:ascii="仿宋" w:hAnsi="仿宋" w:eastAsia="仿宋" w:cs="仿宋"/>
          <w:b/>
          <w:color w:val="000000"/>
          <w:sz w:val="36"/>
          <w:szCs w:val="36"/>
          <w:highlight w:val="none"/>
        </w:rPr>
      </w:pPr>
    </w:p>
    <w:p w14:paraId="45577A54">
      <w:pPr>
        <w:spacing w:line="240" w:lineRule="auto"/>
        <w:jc w:val="center"/>
        <w:outlineLvl w:val="0"/>
        <w:rPr>
          <w:rFonts w:hint="eastAsia" w:ascii="仿宋" w:hAnsi="仿宋" w:eastAsia="仿宋" w:cs="仿宋"/>
          <w:b/>
          <w:color w:val="000000"/>
          <w:sz w:val="36"/>
          <w:szCs w:val="36"/>
          <w:highlight w:val="none"/>
        </w:rPr>
      </w:pPr>
    </w:p>
    <w:p w14:paraId="0E8E3FBE">
      <w:pPr>
        <w:spacing w:line="240" w:lineRule="auto"/>
        <w:jc w:val="center"/>
        <w:outlineLvl w:val="0"/>
        <w:rPr>
          <w:rFonts w:hint="eastAsia" w:ascii="仿宋" w:hAnsi="仿宋" w:eastAsia="仿宋" w:cs="仿宋"/>
          <w:b/>
          <w:color w:val="000000"/>
          <w:sz w:val="36"/>
          <w:szCs w:val="36"/>
          <w:highlight w:val="none"/>
        </w:rPr>
      </w:pPr>
    </w:p>
    <w:p w14:paraId="3BF5C9CC">
      <w:pPr>
        <w:spacing w:line="240" w:lineRule="auto"/>
        <w:jc w:val="center"/>
        <w:outlineLvl w:val="0"/>
        <w:rPr>
          <w:rFonts w:hint="eastAsia" w:ascii="仿宋" w:hAnsi="仿宋" w:eastAsia="仿宋" w:cs="仿宋"/>
          <w:b/>
          <w:color w:val="000000"/>
          <w:sz w:val="36"/>
          <w:szCs w:val="36"/>
          <w:highlight w:val="none"/>
        </w:rPr>
      </w:pPr>
    </w:p>
    <w:p w14:paraId="72A3CBC3">
      <w:pPr>
        <w:spacing w:line="240" w:lineRule="auto"/>
        <w:jc w:val="center"/>
        <w:outlineLvl w:val="0"/>
        <w:rPr>
          <w:rFonts w:hint="eastAsia" w:ascii="仿宋" w:hAnsi="仿宋" w:eastAsia="仿宋" w:cs="仿宋"/>
          <w:b/>
          <w:color w:val="000000"/>
          <w:sz w:val="36"/>
          <w:szCs w:val="36"/>
          <w:highlight w:val="none"/>
        </w:rPr>
      </w:pPr>
    </w:p>
    <w:p w14:paraId="052522F7">
      <w:pPr>
        <w:pStyle w:val="2"/>
        <w:rPr>
          <w:rFonts w:hint="eastAsia" w:ascii="仿宋" w:hAnsi="仿宋" w:eastAsia="仿宋" w:cs="仿宋"/>
          <w:b/>
          <w:color w:val="000000"/>
          <w:sz w:val="36"/>
          <w:szCs w:val="36"/>
          <w:highlight w:val="none"/>
        </w:rPr>
      </w:pPr>
    </w:p>
    <w:p w14:paraId="49A916F9">
      <w:pPr>
        <w:pStyle w:val="53"/>
        <w:rPr>
          <w:rFonts w:hint="eastAsia" w:ascii="仿宋" w:hAnsi="仿宋" w:eastAsia="仿宋" w:cs="仿宋"/>
          <w:b/>
          <w:color w:val="000000"/>
          <w:sz w:val="36"/>
          <w:szCs w:val="36"/>
          <w:highlight w:val="none"/>
        </w:rPr>
      </w:pPr>
    </w:p>
    <w:p w14:paraId="23A0B6D7">
      <w:pPr>
        <w:rPr>
          <w:rFonts w:hint="eastAsia"/>
        </w:rPr>
      </w:pPr>
    </w:p>
    <w:p w14:paraId="3D4267BD">
      <w:pPr>
        <w:spacing w:line="240" w:lineRule="auto"/>
        <w:jc w:val="center"/>
        <w:outlineLvl w:val="0"/>
        <w:rPr>
          <w:rFonts w:hint="eastAsia" w:ascii="仿宋" w:hAnsi="仿宋" w:eastAsia="仿宋" w:cs="仿宋"/>
          <w:b/>
          <w:color w:val="000000"/>
          <w:sz w:val="36"/>
          <w:szCs w:val="36"/>
          <w:highlight w:val="none"/>
        </w:rPr>
      </w:pPr>
    </w:p>
    <w:p w14:paraId="43751193">
      <w:pPr>
        <w:spacing w:line="240" w:lineRule="auto"/>
        <w:jc w:val="center"/>
        <w:outlineLvl w:val="0"/>
        <w:rPr>
          <w:rFonts w:hint="eastAsia" w:ascii="仿宋" w:hAnsi="仿宋" w:eastAsia="仿宋" w:cs="仿宋"/>
          <w:b/>
          <w:color w:val="000000"/>
          <w:sz w:val="36"/>
          <w:szCs w:val="36"/>
          <w:highlight w:val="none"/>
        </w:rPr>
      </w:pPr>
    </w:p>
    <w:p w14:paraId="03FE3F89">
      <w:pPr>
        <w:pStyle w:val="2"/>
        <w:rPr>
          <w:rFonts w:hint="eastAsia"/>
        </w:rPr>
      </w:pPr>
    </w:p>
    <w:p w14:paraId="1F92734D">
      <w:pPr>
        <w:spacing w:line="240" w:lineRule="auto"/>
        <w:jc w:val="center"/>
        <w:outlineLvl w:val="0"/>
        <w:rPr>
          <w:rFonts w:hint="eastAsia" w:ascii="仿宋" w:hAnsi="仿宋" w:eastAsia="仿宋" w:cs="仿宋"/>
          <w:b/>
          <w:color w:val="000000"/>
          <w:sz w:val="36"/>
          <w:szCs w:val="36"/>
          <w:highlight w:val="none"/>
        </w:rPr>
      </w:pPr>
      <w:r>
        <w:rPr>
          <w:rFonts w:hint="eastAsia" w:ascii="仿宋" w:hAnsi="仿宋" w:eastAsia="仿宋" w:cs="仿宋"/>
          <w:b/>
          <w:color w:val="000000"/>
          <w:sz w:val="36"/>
          <w:szCs w:val="36"/>
          <w:highlight w:val="none"/>
        </w:rPr>
        <w:t xml:space="preserve">第四部分  </w:t>
      </w:r>
      <w:bookmarkStart w:id="37" w:name="_Toc184310272"/>
      <w:bookmarkEnd w:id="37"/>
      <w:bookmarkStart w:id="38" w:name="_Toc184308038"/>
      <w:bookmarkEnd w:id="38"/>
      <w:bookmarkStart w:id="39" w:name="_Toc184310279"/>
      <w:bookmarkEnd w:id="39"/>
      <w:bookmarkStart w:id="40" w:name="_Toc184308099"/>
      <w:bookmarkEnd w:id="40"/>
      <w:bookmarkStart w:id="41" w:name="_Toc184313254"/>
      <w:bookmarkEnd w:id="41"/>
      <w:bookmarkStart w:id="42" w:name="_Toc184310288"/>
      <w:bookmarkEnd w:id="42"/>
      <w:bookmarkStart w:id="43" w:name="_Toc184314411"/>
      <w:bookmarkEnd w:id="43"/>
      <w:bookmarkStart w:id="44" w:name="_Toc184313256"/>
      <w:bookmarkEnd w:id="44"/>
      <w:bookmarkStart w:id="45" w:name="_Toc184313276"/>
      <w:bookmarkEnd w:id="45"/>
      <w:bookmarkStart w:id="46" w:name="_Toc184308045"/>
      <w:bookmarkEnd w:id="46"/>
      <w:bookmarkStart w:id="47" w:name="_Toc184312114"/>
      <w:bookmarkEnd w:id="47"/>
      <w:bookmarkStart w:id="48" w:name="_Toc184313262"/>
      <w:bookmarkEnd w:id="48"/>
      <w:bookmarkStart w:id="49" w:name="_Toc184308041"/>
      <w:bookmarkEnd w:id="49"/>
      <w:bookmarkStart w:id="50" w:name="_Toc184313275"/>
      <w:bookmarkEnd w:id="50"/>
      <w:bookmarkStart w:id="51" w:name="_Toc184313297"/>
      <w:bookmarkEnd w:id="51"/>
      <w:bookmarkStart w:id="52" w:name="_Toc184310336"/>
      <w:bookmarkEnd w:id="52"/>
      <w:bookmarkStart w:id="53" w:name="_Toc184310306"/>
      <w:bookmarkEnd w:id="53"/>
      <w:bookmarkStart w:id="54" w:name="_Toc184312104"/>
      <w:bookmarkEnd w:id="54"/>
      <w:bookmarkStart w:id="55" w:name="_Toc184312099"/>
      <w:bookmarkEnd w:id="55"/>
      <w:bookmarkStart w:id="56" w:name="_Toc184313305"/>
      <w:bookmarkEnd w:id="56"/>
      <w:bookmarkStart w:id="57" w:name="_Toc184314430"/>
      <w:bookmarkEnd w:id="57"/>
      <w:bookmarkStart w:id="58" w:name="_Toc184313246"/>
      <w:bookmarkEnd w:id="58"/>
      <w:bookmarkStart w:id="59" w:name="_Toc184312102"/>
      <w:bookmarkEnd w:id="59"/>
      <w:bookmarkStart w:id="60" w:name="_Toc184313255"/>
      <w:bookmarkEnd w:id="60"/>
      <w:bookmarkStart w:id="61" w:name="_Toc184312108"/>
      <w:bookmarkEnd w:id="61"/>
      <w:bookmarkStart w:id="62" w:name="_Toc184308052"/>
      <w:bookmarkEnd w:id="62"/>
      <w:bookmarkStart w:id="63" w:name="_Toc184314481"/>
      <w:bookmarkEnd w:id="63"/>
      <w:bookmarkStart w:id="64" w:name="_Toc184314443"/>
      <w:bookmarkEnd w:id="64"/>
      <w:bookmarkStart w:id="65" w:name="_Toc184310308"/>
      <w:bookmarkEnd w:id="65"/>
      <w:bookmarkStart w:id="66" w:name="_Toc184308039"/>
      <w:bookmarkEnd w:id="66"/>
      <w:bookmarkStart w:id="67" w:name="_Toc184310315"/>
      <w:bookmarkEnd w:id="67"/>
      <w:bookmarkStart w:id="68" w:name="_Toc184308107"/>
      <w:bookmarkEnd w:id="68"/>
      <w:bookmarkStart w:id="69" w:name="_Toc184313290"/>
      <w:bookmarkEnd w:id="69"/>
      <w:bookmarkStart w:id="70" w:name="_Toc184308102"/>
      <w:bookmarkEnd w:id="70"/>
      <w:bookmarkStart w:id="71" w:name="_Toc184314439"/>
      <w:bookmarkEnd w:id="71"/>
      <w:bookmarkStart w:id="72" w:name="_Toc184312075"/>
      <w:bookmarkEnd w:id="72"/>
      <w:bookmarkStart w:id="73" w:name="_Toc184313286"/>
      <w:bookmarkEnd w:id="73"/>
      <w:bookmarkStart w:id="74" w:name="_Toc184310276"/>
      <w:bookmarkEnd w:id="74"/>
      <w:bookmarkStart w:id="75" w:name="_Toc184310309"/>
      <w:bookmarkEnd w:id="75"/>
      <w:bookmarkStart w:id="76" w:name="_Toc184312095"/>
      <w:bookmarkEnd w:id="76"/>
      <w:bookmarkStart w:id="77" w:name="_Toc184308061"/>
      <w:bookmarkEnd w:id="77"/>
      <w:bookmarkStart w:id="78" w:name="_Toc184310299"/>
      <w:bookmarkEnd w:id="78"/>
      <w:bookmarkStart w:id="79" w:name="_Toc184312109"/>
      <w:bookmarkEnd w:id="79"/>
      <w:bookmarkStart w:id="80" w:name="_Toc184314419"/>
      <w:bookmarkEnd w:id="80"/>
      <w:bookmarkStart w:id="81" w:name="_Toc184313279"/>
      <w:bookmarkEnd w:id="81"/>
      <w:bookmarkStart w:id="82" w:name="_Toc184314417"/>
      <w:bookmarkEnd w:id="82"/>
      <w:bookmarkStart w:id="83" w:name="_Toc184310313"/>
      <w:bookmarkEnd w:id="83"/>
      <w:bookmarkStart w:id="84" w:name="_Toc184314470"/>
      <w:bookmarkEnd w:id="84"/>
      <w:bookmarkStart w:id="85" w:name="_Toc184310305"/>
      <w:bookmarkEnd w:id="85"/>
      <w:bookmarkStart w:id="86" w:name="_Toc184313283"/>
      <w:bookmarkEnd w:id="86"/>
      <w:bookmarkStart w:id="87" w:name="_Toc184310285"/>
      <w:bookmarkEnd w:id="87"/>
      <w:bookmarkStart w:id="88" w:name="_Toc184310333"/>
      <w:bookmarkEnd w:id="88"/>
      <w:bookmarkStart w:id="89" w:name="_Toc184308063"/>
      <w:bookmarkEnd w:id="89"/>
      <w:bookmarkStart w:id="90" w:name="_Toc184313291"/>
      <w:bookmarkEnd w:id="90"/>
      <w:bookmarkStart w:id="91" w:name="_Toc184313253"/>
      <w:bookmarkEnd w:id="91"/>
      <w:bookmarkStart w:id="92" w:name="_Toc184314450"/>
      <w:bookmarkEnd w:id="92"/>
      <w:bookmarkStart w:id="93" w:name="_Toc184312096"/>
      <w:bookmarkEnd w:id="93"/>
      <w:bookmarkStart w:id="94" w:name="_Toc184312107"/>
      <w:bookmarkEnd w:id="94"/>
      <w:bookmarkStart w:id="95" w:name="_Toc184310297"/>
      <w:bookmarkEnd w:id="95"/>
      <w:bookmarkStart w:id="96" w:name="_Toc184310289"/>
      <w:bookmarkEnd w:id="96"/>
      <w:bookmarkStart w:id="97" w:name="_Toc184308090"/>
      <w:bookmarkEnd w:id="97"/>
      <w:bookmarkStart w:id="98" w:name="_Toc184313281"/>
      <w:bookmarkEnd w:id="98"/>
      <w:bookmarkStart w:id="99" w:name="_Toc184308046"/>
      <w:bookmarkEnd w:id="99"/>
      <w:bookmarkStart w:id="100" w:name="_Toc184310335"/>
      <w:bookmarkEnd w:id="100"/>
      <w:bookmarkStart w:id="101" w:name="_Toc184312087"/>
      <w:bookmarkEnd w:id="101"/>
      <w:bookmarkStart w:id="102" w:name="_Toc184310287"/>
      <w:bookmarkEnd w:id="102"/>
      <w:bookmarkStart w:id="103" w:name="_Toc184308059"/>
      <w:bookmarkEnd w:id="103"/>
      <w:bookmarkStart w:id="104" w:name="_Toc184310324"/>
      <w:bookmarkEnd w:id="104"/>
      <w:bookmarkStart w:id="105" w:name="_Toc184308076"/>
      <w:bookmarkEnd w:id="105"/>
      <w:bookmarkStart w:id="106" w:name="_Toc184310334"/>
      <w:bookmarkEnd w:id="106"/>
      <w:bookmarkStart w:id="107" w:name="_Toc184314477"/>
      <w:bookmarkEnd w:id="107"/>
      <w:bookmarkStart w:id="108" w:name="_Toc184312088"/>
      <w:bookmarkEnd w:id="108"/>
      <w:bookmarkStart w:id="109" w:name="_Toc184310273"/>
      <w:bookmarkEnd w:id="109"/>
      <w:bookmarkStart w:id="110" w:name="_Toc184314469"/>
      <w:bookmarkEnd w:id="110"/>
      <w:bookmarkStart w:id="111" w:name="_Toc184310283"/>
      <w:bookmarkEnd w:id="111"/>
      <w:bookmarkStart w:id="112" w:name="_Toc184312117"/>
      <w:bookmarkEnd w:id="112"/>
      <w:bookmarkStart w:id="113" w:name="_Toc184312077"/>
      <w:bookmarkEnd w:id="113"/>
      <w:bookmarkStart w:id="114" w:name="_Toc184313304"/>
      <w:bookmarkEnd w:id="114"/>
      <w:bookmarkStart w:id="115" w:name="_Toc184310286"/>
      <w:bookmarkEnd w:id="115"/>
      <w:bookmarkStart w:id="116" w:name="_Toc184313294"/>
      <w:bookmarkEnd w:id="116"/>
      <w:bookmarkStart w:id="117" w:name="_Toc184308043"/>
      <w:bookmarkEnd w:id="117"/>
      <w:bookmarkStart w:id="118" w:name="_Toc184308072"/>
      <w:bookmarkEnd w:id="118"/>
      <w:bookmarkStart w:id="119" w:name="_Toc184313278"/>
      <w:bookmarkEnd w:id="119"/>
      <w:bookmarkStart w:id="120" w:name="_Toc184314429"/>
      <w:bookmarkEnd w:id="120"/>
      <w:bookmarkStart w:id="121" w:name="_Toc184313282"/>
      <w:bookmarkEnd w:id="121"/>
      <w:bookmarkStart w:id="122" w:name="_Toc184314448"/>
      <w:bookmarkEnd w:id="122"/>
      <w:bookmarkStart w:id="123" w:name="_Toc184314449"/>
      <w:bookmarkEnd w:id="123"/>
      <w:bookmarkStart w:id="124" w:name="_Toc184314473"/>
      <w:bookmarkEnd w:id="124"/>
      <w:bookmarkStart w:id="125" w:name="_Toc184313302"/>
      <w:bookmarkEnd w:id="125"/>
      <w:bookmarkStart w:id="126" w:name="_Toc184314456"/>
      <w:bookmarkEnd w:id="126"/>
      <w:bookmarkStart w:id="127" w:name="_Toc184313251"/>
      <w:bookmarkEnd w:id="127"/>
      <w:bookmarkStart w:id="128" w:name="_Toc184313292"/>
      <w:bookmarkEnd w:id="128"/>
      <w:bookmarkStart w:id="129" w:name="_Toc184314415"/>
      <w:bookmarkEnd w:id="129"/>
      <w:bookmarkStart w:id="130" w:name="_Toc184312130"/>
      <w:bookmarkEnd w:id="130"/>
      <w:bookmarkStart w:id="131" w:name="_Toc184310290"/>
      <w:bookmarkEnd w:id="131"/>
      <w:bookmarkStart w:id="132" w:name="_Toc184310312"/>
      <w:bookmarkEnd w:id="132"/>
      <w:bookmarkStart w:id="133" w:name="_Toc184314410"/>
      <w:bookmarkEnd w:id="133"/>
      <w:bookmarkStart w:id="134" w:name="_Toc184314478"/>
      <w:bookmarkEnd w:id="134"/>
      <w:bookmarkStart w:id="135" w:name="_Toc184314434"/>
      <w:bookmarkEnd w:id="135"/>
      <w:bookmarkStart w:id="136" w:name="_Toc184308106"/>
      <w:bookmarkEnd w:id="136"/>
      <w:bookmarkStart w:id="137" w:name="_Toc184312122"/>
      <w:bookmarkEnd w:id="137"/>
      <w:bookmarkStart w:id="138" w:name="_Toc184314458"/>
      <w:bookmarkEnd w:id="138"/>
      <w:bookmarkStart w:id="139" w:name="_Toc184308087"/>
      <w:bookmarkEnd w:id="139"/>
      <w:bookmarkStart w:id="140" w:name="_Toc184310282"/>
      <w:bookmarkEnd w:id="140"/>
      <w:bookmarkStart w:id="141" w:name="_Toc184314422"/>
      <w:bookmarkEnd w:id="141"/>
      <w:bookmarkStart w:id="142" w:name="_Toc184308074"/>
      <w:bookmarkEnd w:id="142"/>
      <w:bookmarkStart w:id="143" w:name="_Toc184314444"/>
      <w:bookmarkEnd w:id="143"/>
      <w:bookmarkStart w:id="144" w:name="_Toc184312125"/>
      <w:bookmarkEnd w:id="144"/>
      <w:bookmarkStart w:id="145" w:name="_Toc184314476"/>
      <w:bookmarkEnd w:id="145"/>
      <w:bookmarkStart w:id="146" w:name="_Toc184310280"/>
      <w:bookmarkEnd w:id="146"/>
      <w:bookmarkStart w:id="147" w:name="_Toc184314447"/>
      <w:bookmarkEnd w:id="147"/>
      <w:bookmarkStart w:id="148" w:name="_Toc184308093"/>
      <w:bookmarkEnd w:id="148"/>
      <w:bookmarkStart w:id="149" w:name="_Toc184314421"/>
      <w:bookmarkEnd w:id="149"/>
      <w:bookmarkStart w:id="150" w:name="_Toc184310296"/>
      <w:bookmarkEnd w:id="150"/>
      <w:bookmarkStart w:id="151" w:name="_Toc184308042"/>
      <w:bookmarkEnd w:id="151"/>
      <w:bookmarkStart w:id="152" w:name="_Toc184314475"/>
      <w:bookmarkEnd w:id="152"/>
      <w:bookmarkStart w:id="153" w:name="_Toc184308085"/>
      <w:bookmarkEnd w:id="153"/>
      <w:bookmarkStart w:id="154" w:name="_Toc184308050"/>
      <w:bookmarkEnd w:id="154"/>
      <w:bookmarkStart w:id="155" w:name="_Toc184310293"/>
      <w:bookmarkEnd w:id="155"/>
      <w:bookmarkStart w:id="156" w:name="_Toc184310304"/>
      <w:bookmarkEnd w:id="156"/>
      <w:bookmarkStart w:id="157" w:name="_Toc184313295"/>
      <w:bookmarkEnd w:id="157"/>
      <w:bookmarkStart w:id="158" w:name="_Toc184312071"/>
      <w:bookmarkEnd w:id="158"/>
      <w:bookmarkStart w:id="159" w:name="_Toc184314474"/>
      <w:bookmarkEnd w:id="159"/>
      <w:bookmarkStart w:id="160" w:name="_Toc184314462"/>
      <w:bookmarkEnd w:id="160"/>
      <w:bookmarkStart w:id="161" w:name="_Toc184310314"/>
      <w:bookmarkEnd w:id="161"/>
      <w:bookmarkStart w:id="162" w:name="_Toc184313242"/>
      <w:bookmarkEnd w:id="162"/>
      <w:bookmarkStart w:id="163" w:name="_Toc184312119"/>
      <w:bookmarkEnd w:id="163"/>
      <w:bookmarkStart w:id="164" w:name="_Toc184308037"/>
      <w:bookmarkEnd w:id="164"/>
      <w:bookmarkStart w:id="165" w:name="_Toc184308053"/>
      <w:bookmarkEnd w:id="165"/>
      <w:bookmarkStart w:id="166" w:name="_Toc184313239"/>
      <w:bookmarkEnd w:id="166"/>
      <w:bookmarkStart w:id="167" w:name="_Toc184308055"/>
      <w:bookmarkEnd w:id="167"/>
      <w:bookmarkStart w:id="168" w:name="_Toc184312105"/>
      <w:bookmarkEnd w:id="168"/>
      <w:bookmarkStart w:id="169" w:name="_Toc184314427"/>
      <w:bookmarkEnd w:id="169"/>
      <w:bookmarkStart w:id="170" w:name="_Toc184310342"/>
      <w:bookmarkEnd w:id="170"/>
      <w:bookmarkStart w:id="171" w:name="_Toc184310274"/>
      <w:bookmarkEnd w:id="171"/>
      <w:bookmarkStart w:id="172" w:name="_Toc184314423"/>
      <w:bookmarkEnd w:id="172"/>
      <w:bookmarkStart w:id="173" w:name="_Toc184312123"/>
      <w:bookmarkEnd w:id="173"/>
      <w:bookmarkStart w:id="174" w:name="_Toc184308069"/>
      <w:bookmarkEnd w:id="174"/>
      <w:bookmarkStart w:id="175" w:name="_Toc184310322"/>
      <w:bookmarkEnd w:id="175"/>
      <w:bookmarkStart w:id="176" w:name="_Toc184313249"/>
      <w:bookmarkEnd w:id="176"/>
      <w:bookmarkStart w:id="177" w:name="_Toc184314457"/>
      <w:bookmarkEnd w:id="177"/>
      <w:bookmarkStart w:id="178" w:name="_Toc184313250"/>
      <w:bookmarkEnd w:id="178"/>
      <w:bookmarkStart w:id="179" w:name="_Toc184312111"/>
      <w:bookmarkEnd w:id="179"/>
      <w:bookmarkStart w:id="180" w:name="_Toc184308084"/>
      <w:bookmarkEnd w:id="180"/>
      <w:bookmarkStart w:id="181" w:name="_Toc184312079"/>
      <w:bookmarkEnd w:id="181"/>
      <w:bookmarkStart w:id="182" w:name="_Toc184313264"/>
      <w:bookmarkEnd w:id="182"/>
      <w:bookmarkStart w:id="183" w:name="_Toc184313241"/>
      <w:bookmarkEnd w:id="183"/>
      <w:bookmarkStart w:id="184" w:name="_Toc184312067"/>
      <w:bookmarkEnd w:id="184"/>
      <w:bookmarkStart w:id="185" w:name="_Toc184313259"/>
      <w:bookmarkEnd w:id="185"/>
      <w:bookmarkStart w:id="186" w:name="_Toc184314479"/>
      <w:bookmarkEnd w:id="186"/>
      <w:bookmarkStart w:id="187" w:name="_Toc184314471"/>
      <w:bookmarkEnd w:id="187"/>
      <w:bookmarkStart w:id="188" w:name="_Toc184313258"/>
      <w:bookmarkEnd w:id="188"/>
      <w:bookmarkStart w:id="189" w:name="_Toc184313269"/>
      <w:bookmarkEnd w:id="189"/>
      <w:bookmarkStart w:id="190" w:name="_Toc184308054"/>
      <w:bookmarkEnd w:id="190"/>
      <w:bookmarkStart w:id="191" w:name="_Toc184308077"/>
      <w:bookmarkEnd w:id="191"/>
      <w:bookmarkStart w:id="192" w:name="_Toc184308103"/>
      <w:bookmarkEnd w:id="192"/>
      <w:bookmarkStart w:id="193" w:name="_Toc184310318"/>
      <w:bookmarkEnd w:id="193"/>
      <w:bookmarkStart w:id="194" w:name="_Toc184312127"/>
      <w:bookmarkEnd w:id="194"/>
      <w:bookmarkStart w:id="195" w:name="_Toc184313260"/>
      <w:bookmarkEnd w:id="195"/>
      <w:bookmarkStart w:id="196" w:name="_Toc184308092"/>
      <w:bookmarkEnd w:id="196"/>
      <w:bookmarkStart w:id="197" w:name="_Toc184310275"/>
      <w:bookmarkEnd w:id="197"/>
      <w:bookmarkStart w:id="198" w:name="_Toc184314451"/>
      <w:bookmarkEnd w:id="198"/>
      <w:bookmarkStart w:id="199" w:name="_Toc184308070"/>
      <w:bookmarkEnd w:id="199"/>
      <w:bookmarkStart w:id="200" w:name="_Toc184310281"/>
      <w:bookmarkEnd w:id="200"/>
      <w:bookmarkStart w:id="201" w:name="_Toc184312082"/>
      <w:bookmarkEnd w:id="201"/>
      <w:bookmarkStart w:id="202" w:name="_Toc184308067"/>
      <w:bookmarkEnd w:id="202"/>
      <w:bookmarkStart w:id="203" w:name="_Toc184313277"/>
      <w:bookmarkEnd w:id="203"/>
      <w:bookmarkStart w:id="204" w:name="_Toc184312137"/>
      <w:bookmarkEnd w:id="204"/>
      <w:bookmarkStart w:id="205" w:name="_Toc184312098"/>
      <w:bookmarkEnd w:id="205"/>
      <w:bookmarkStart w:id="206" w:name="_Toc184314446"/>
      <w:bookmarkEnd w:id="206"/>
      <w:bookmarkStart w:id="207" w:name="_Toc184312074"/>
      <w:bookmarkEnd w:id="207"/>
      <w:bookmarkStart w:id="208" w:name="_Toc184310329"/>
      <w:bookmarkEnd w:id="208"/>
      <w:bookmarkStart w:id="209" w:name="_Toc184308089"/>
      <w:bookmarkEnd w:id="209"/>
      <w:bookmarkStart w:id="210" w:name="_Toc184308044"/>
      <w:bookmarkEnd w:id="210"/>
      <w:bookmarkStart w:id="211" w:name="_Toc184314453"/>
      <w:bookmarkEnd w:id="211"/>
      <w:bookmarkStart w:id="212" w:name="_Toc184310330"/>
      <w:bookmarkEnd w:id="212"/>
      <w:bookmarkStart w:id="213" w:name="_Toc184310338"/>
      <w:bookmarkEnd w:id="213"/>
      <w:bookmarkStart w:id="214" w:name="_Toc184313299"/>
      <w:bookmarkEnd w:id="214"/>
      <w:bookmarkStart w:id="215" w:name="_Toc184312121"/>
      <w:bookmarkEnd w:id="215"/>
      <w:bookmarkStart w:id="216" w:name="_Toc184310319"/>
      <w:bookmarkEnd w:id="216"/>
      <w:bookmarkStart w:id="217" w:name="_Toc184308086"/>
      <w:bookmarkEnd w:id="217"/>
      <w:bookmarkStart w:id="218" w:name="_Toc184313267"/>
      <w:bookmarkEnd w:id="218"/>
      <w:bookmarkStart w:id="219" w:name="_Toc184310300"/>
      <w:bookmarkEnd w:id="219"/>
      <w:bookmarkStart w:id="220" w:name="_Toc184313306"/>
      <w:bookmarkEnd w:id="220"/>
      <w:bookmarkStart w:id="221" w:name="_Toc184308040"/>
      <w:bookmarkEnd w:id="221"/>
      <w:bookmarkStart w:id="222" w:name="_Toc184310320"/>
      <w:bookmarkEnd w:id="222"/>
      <w:bookmarkStart w:id="223" w:name="_Toc184308049"/>
      <w:bookmarkEnd w:id="223"/>
      <w:bookmarkStart w:id="224" w:name="_Toc184312081"/>
      <w:bookmarkEnd w:id="224"/>
      <w:bookmarkStart w:id="225" w:name="_Toc184312106"/>
      <w:bookmarkEnd w:id="225"/>
      <w:bookmarkStart w:id="226" w:name="_Toc184313298"/>
      <w:bookmarkEnd w:id="226"/>
      <w:bookmarkStart w:id="227" w:name="_Toc184313263"/>
      <w:bookmarkEnd w:id="227"/>
      <w:bookmarkStart w:id="228" w:name="_Toc184314459"/>
      <w:bookmarkEnd w:id="228"/>
      <w:bookmarkStart w:id="229" w:name="_Toc184313243"/>
      <w:bookmarkEnd w:id="229"/>
      <w:bookmarkStart w:id="230" w:name="_Toc184314460"/>
      <w:bookmarkEnd w:id="230"/>
      <w:bookmarkStart w:id="231" w:name="_Toc184310337"/>
      <w:bookmarkEnd w:id="231"/>
      <w:bookmarkStart w:id="232" w:name="_Toc184312086"/>
      <w:bookmarkEnd w:id="232"/>
      <w:bookmarkStart w:id="233" w:name="_Toc184308098"/>
      <w:bookmarkEnd w:id="233"/>
      <w:bookmarkStart w:id="234" w:name="_Toc184314467"/>
      <w:bookmarkEnd w:id="234"/>
      <w:bookmarkStart w:id="235" w:name="_Toc184314412"/>
      <w:bookmarkEnd w:id="235"/>
      <w:bookmarkStart w:id="236" w:name="_Toc184313252"/>
      <w:bookmarkEnd w:id="236"/>
      <w:bookmarkStart w:id="237" w:name="_Toc184314454"/>
      <w:bookmarkEnd w:id="237"/>
      <w:bookmarkStart w:id="238" w:name="_Toc184310328"/>
      <w:bookmarkEnd w:id="238"/>
      <w:bookmarkStart w:id="239" w:name="_Toc184308047"/>
      <w:bookmarkEnd w:id="239"/>
      <w:bookmarkStart w:id="240" w:name="_Toc184312068"/>
      <w:bookmarkEnd w:id="240"/>
      <w:bookmarkStart w:id="241" w:name="_Toc184308060"/>
      <w:bookmarkEnd w:id="241"/>
      <w:bookmarkStart w:id="242" w:name="_Toc184314461"/>
      <w:bookmarkEnd w:id="242"/>
      <w:bookmarkStart w:id="243" w:name="_Toc184310295"/>
      <w:bookmarkEnd w:id="243"/>
      <w:bookmarkStart w:id="244" w:name="_Toc184308101"/>
      <w:bookmarkEnd w:id="244"/>
      <w:bookmarkStart w:id="245" w:name="_Toc184312085"/>
      <w:bookmarkEnd w:id="245"/>
      <w:bookmarkStart w:id="246" w:name="_Toc184314424"/>
      <w:bookmarkEnd w:id="246"/>
      <w:bookmarkStart w:id="247" w:name="_Toc184310294"/>
      <w:bookmarkEnd w:id="247"/>
      <w:bookmarkStart w:id="248" w:name="_Toc184310292"/>
      <w:bookmarkEnd w:id="248"/>
      <w:bookmarkStart w:id="249" w:name="_Toc184314441"/>
      <w:bookmarkEnd w:id="249"/>
      <w:bookmarkStart w:id="250" w:name="_Toc184310331"/>
      <w:bookmarkEnd w:id="250"/>
      <w:bookmarkStart w:id="251" w:name="_Toc184312139"/>
      <w:bookmarkEnd w:id="251"/>
      <w:bookmarkStart w:id="252" w:name="_Toc184308065"/>
      <w:bookmarkEnd w:id="252"/>
      <w:bookmarkStart w:id="253" w:name="_Toc184314437"/>
      <w:bookmarkEnd w:id="253"/>
      <w:bookmarkStart w:id="254" w:name="_Toc184313245"/>
      <w:bookmarkEnd w:id="254"/>
      <w:bookmarkStart w:id="255" w:name="_Toc184308066"/>
      <w:bookmarkEnd w:id="255"/>
      <w:bookmarkStart w:id="256" w:name="_Toc184314480"/>
      <w:bookmarkEnd w:id="256"/>
      <w:bookmarkStart w:id="257" w:name="_Toc184310339"/>
      <w:bookmarkEnd w:id="257"/>
      <w:bookmarkStart w:id="258" w:name="_Toc184313273"/>
      <w:bookmarkEnd w:id="258"/>
      <w:bookmarkStart w:id="259" w:name="_Toc184314468"/>
      <w:bookmarkEnd w:id="259"/>
      <w:bookmarkStart w:id="260" w:name="_Toc184313261"/>
      <w:bookmarkEnd w:id="260"/>
      <w:bookmarkStart w:id="261" w:name="_Toc184310340"/>
      <w:bookmarkEnd w:id="261"/>
      <w:bookmarkStart w:id="262" w:name="_Toc184314465"/>
      <w:bookmarkEnd w:id="262"/>
      <w:bookmarkStart w:id="263" w:name="_Toc184314455"/>
      <w:bookmarkEnd w:id="263"/>
      <w:bookmarkStart w:id="264" w:name="_Toc184312092"/>
      <w:bookmarkEnd w:id="264"/>
      <w:bookmarkStart w:id="265" w:name="_Toc184312078"/>
      <w:bookmarkEnd w:id="265"/>
      <w:bookmarkStart w:id="266" w:name="_Toc184310326"/>
      <w:bookmarkEnd w:id="266"/>
      <w:bookmarkStart w:id="267" w:name="_Toc184308105"/>
      <w:bookmarkEnd w:id="267"/>
      <w:bookmarkStart w:id="268" w:name="_Toc184313293"/>
      <w:bookmarkEnd w:id="268"/>
      <w:bookmarkStart w:id="269" w:name="_Toc184308056"/>
      <w:bookmarkEnd w:id="269"/>
      <w:bookmarkStart w:id="270" w:name="_Toc184310325"/>
      <w:bookmarkEnd w:id="270"/>
      <w:bookmarkStart w:id="271" w:name="_Toc184312134"/>
      <w:bookmarkEnd w:id="271"/>
      <w:bookmarkStart w:id="272" w:name="_Toc184312093"/>
      <w:bookmarkEnd w:id="272"/>
      <w:bookmarkStart w:id="273" w:name="_Toc184312091"/>
      <w:bookmarkEnd w:id="273"/>
      <w:bookmarkStart w:id="274" w:name="_Toc184314472"/>
      <w:bookmarkEnd w:id="274"/>
      <w:bookmarkStart w:id="275" w:name="_Toc184310323"/>
      <w:bookmarkEnd w:id="275"/>
      <w:bookmarkStart w:id="276" w:name="_Toc184310343"/>
      <w:bookmarkEnd w:id="276"/>
      <w:bookmarkStart w:id="277" w:name="_Toc184313257"/>
      <w:bookmarkEnd w:id="277"/>
      <w:bookmarkStart w:id="278" w:name="_Toc184314445"/>
      <w:bookmarkEnd w:id="278"/>
      <w:bookmarkStart w:id="279" w:name="_Toc184312113"/>
      <w:bookmarkEnd w:id="279"/>
      <w:bookmarkStart w:id="280" w:name="_Toc184313287"/>
      <w:bookmarkEnd w:id="280"/>
      <w:bookmarkStart w:id="281" w:name="_Toc184313271"/>
      <w:bookmarkEnd w:id="281"/>
      <w:bookmarkStart w:id="282" w:name="_Toc184313288"/>
      <w:bookmarkEnd w:id="282"/>
      <w:bookmarkStart w:id="283" w:name="_Toc184310291"/>
      <w:bookmarkEnd w:id="283"/>
      <w:bookmarkStart w:id="284" w:name="_Toc184314426"/>
      <w:bookmarkEnd w:id="284"/>
      <w:bookmarkStart w:id="285" w:name="_Toc184310284"/>
      <w:bookmarkEnd w:id="285"/>
      <w:bookmarkStart w:id="286" w:name="_Toc184312101"/>
      <w:bookmarkEnd w:id="286"/>
      <w:bookmarkStart w:id="287" w:name="_Toc184314482"/>
      <w:bookmarkEnd w:id="287"/>
      <w:bookmarkStart w:id="288" w:name="_Toc184312136"/>
      <w:bookmarkEnd w:id="288"/>
      <w:bookmarkStart w:id="289" w:name="_Toc184313310"/>
      <w:bookmarkEnd w:id="289"/>
      <w:bookmarkStart w:id="290" w:name="_Toc184308062"/>
      <w:bookmarkEnd w:id="290"/>
      <w:bookmarkStart w:id="291" w:name="_Toc184314452"/>
      <w:bookmarkEnd w:id="291"/>
      <w:bookmarkStart w:id="292" w:name="_Toc184312120"/>
      <w:bookmarkEnd w:id="292"/>
      <w:bookmarkStart w:id="293" w:name="_Toc184312116"/>
      <w:bookmarkEnd w:id="293"/>
      <w:bookmarkStart w:id="294" w:name="_Toc184313289"/>
      <w:bookmarkEnd w:id="294"/>
      <w:bookmarkStart w:id="295" w:name="_Toc184308088"/>
      <w:bookmarkEnd w:id="295"/>
      <w:bookmarkStart w:id="296" w:name="_Toc184312135"/>
      <w:bookmarkEnd w:id="296"/>
      <w:bookmarkStart w:id="297" w:name="_Toc184308081"/>
      <w:bookmarkEnd w:id="297"/>
      <w:bookmarkStart w:id="298" w:name="_Toc184314418"/>
      <w:bookmarkEnd w:id="298"/>
      <w:bookmarkStart w:id="299" w:name="_Toc184314433"/>
      <w:bookmarkEnd w:id="299"/>
      <w:bookmarkStart w:id="300" w:name="_Toc184313284"/>
      <w:bookmarkEnd w:id="300"/>
      <w:bookmarkStart w:id="301" w:name="_Toc184308094"/>
      <w:bookmarkEnd w:id="301"/>
      <w:bookmarkStart w:id="302" w:name="_Toc184308058"/>
      <w:bookmarkEnd w:id="302"/>
      <w:bookmarkStart w:id="303" w:name="_Toc184312110"/>
      <w:bookmarkEnd w:id="303"/>
      <w:bookmarkStart w:id="304" w:name="_Toc184313280"/>
      <w:bookmarkEnd w:id="304"/>
      <w:bookmarkStart w:id="305" w:name="_Toc184308075"/>
      <w:bookmarkEnd w:id="305"/>
      <w:bookmarkStart w:id="306" w:name="_Toc184312132"/>
      <w:bookmarkEnd w:id="306"/>
      <w:bookmarkStart w:id="307" w:name="_Toc184314463"/>
      <w:bookmarkEnd w:id="307"/>
      <w:bookmarkStart w:id="308" w:name="_Toc184314436"/>
      <w:bookmarkEnd w:id="308"/>
      <w:bookmarkStart w:id="309" w:name="_Toc184310303"/>
      <w:bookmarkEnd w:id="309"/>
      <w:bookmarkStart w:id="310" w:name="_Toc184312076"/>
      <w:bookmarkEnd w:id="310"/>
      <w:bookmarkStart w:id="311" w:name="_Toc184313247"/>
      <w:bookmarkEnd w:id="311"/>
      <w:bookmarkStart w:id="312" w:name="_Toc184308104"/>
      <w:bookmarkEnd w:id="312"/>
      <w:bookmarkStart w:id="313" w:name="_Toc184308068"/>
      <w:bookmarkEnd w:id="313"/>
      <w:bookmarkStart w:id="314" w:name="_Toc184314435"/>
      <w:bookmarkEnd w:id="314"/>
      <w:bookmarkStart w:id="315" w:name="_Toc184312126"/>
      <w:bookmarkEnd w:id="315"/>
      <w:bookmarkStart w:id="316" w:name="_Toc184308057"/>
      <w:bookmarkEnd w:id="316"/>
      <w:bookmarkStart w:id="317" w:name="_Toc184313270"/>
      <w:bookmarkEnd w:id="317"/>
      <w:bookmarkStart w:id="318" w:name="_Toc184312103"/>
      <w:bookmarkEnd w:id="318"/>
      <w:bookmarkStart w:id="319" w:name="_Toc184314431"/>
      <w:bookmarkEnd w:id="319"/>
      <w:bookmarkStart w:id="320" w:name="_Toc184314428"/>
      <w:bookmarkEnd w:id="320"/>
      <w:bookmarkStart w:id="321" w:name="_Toc184312124"/>
      <w:bookmarkEnd w:id="321"/>
      <w:bookmarkStart w:id="322" w:name="_Toc184312083"/>
      <w:bookmarkEnd w:id="322"/>
      <w:bookmarkStart w:id="323" w:name="_Toc184313272"/>
      <w:bookmarkEnd w:id="323"/>
      <w:bookmarkStart w:id="324" w:name="_Toc184308080"/>
      <w:bookmarkEnd w:id="324"/>
      <w:bookmarkStart w:id="325" w:name="_Toc184310317"/>
      <w:bookmarkEnd w:id="325"/>
      <w:bookmarkStart w:id="326" w:name="_Toc184314438"/>
      <w:bookmarkEnd w:id="326"/>
      <w:bookmarkStart w:id="327" w:name="_Toc184312084"/>
      <w:bookmarkEnd w:id="327"/>
      <w:bookmarkStart w:id="328" w:name="_Toc184314432"/>
      <w:bookmarkEnd w:id="328"/>
      <w:bookmarkStart w:id="329" w:name="_Toc184312070"/>
      <w:bookmarkEnd w:id="329"/>
      <w:bookmarkStart w:id="330" w:name="_Toc184314425"/>
      <w:bookmarkEnd w:id="330"/>
      <w:bookmarkStart w:id="331" w:name="_Toc184312100"/>
      <w:bookmarkEnd w:id="331"/>
      <w:bookmarkStart w:id="332" w:name="_Toc184312094"/>
      <w:bookmarkEnd w:id="332"/>
      <w:bookmarkStart w:id="333" w:name="_Toc184308096"/>
      <w:bookmarkEnd w:id="333"/>
      <w:bookmarkStart w:id="334" w:name="_Toc184312118"/>
      <w:bookmarkEnd w:id="334"/>
      <w:bookmarkStart w:id="335" w:name="_Toc184313240"/>
      <w:bookmarkEnd w:id="335"/>
      <w:bookmarkStart w:id="336" w:name="_Toc184308051"/>
      <w:bookmarkEnd w:id="336"/>
      <w:bookmarkStart w:id="337" w:name="_Toc184310310"/>
      <w:bookmarkEnd w:id="337"/>
      <w:bookmarkStart w:id="338" w:name="_Toc184313300"/>
      <w:bookmarkEnd w:id="338"/>
      <w:bookmarkStart w:id="339" w:name="_Toc184314442"/>
      <w:bookmarkEnd w:id="339"/>
      <w:bookmarkStart w:id="340" w:name="_Toc184310341"/>
      <w:bookmarkEnd w:id="340"/>
      <w:bookmarkStart w:id="341" w:name="_Toc184313309"/>
      <w:bookmarkEnd w:id="341"/>
      <w:bookmarkStart w:id="342" w:name="_Toc184312072"/>
      <w:bookmarkEnd w:id="342"/>
      <w:bookmarkStart w:id="343" w:name="_Toc184308082"/>
      <w:bookmarkEnd w:id="343"/>
      <w:bookmarkStart w:id="344" w:name="_Toc184308095"/>
      <w:bookmarkEnd w:id="344"/>
      <w:bookmarkStart w:id="345" w:name="_Toc184313266"/>
      <w:bookmarkEnd w:id="345"/>
      <w:bookmarkStart w:id="346" w:name="_Toc184310321"/>
      <w:bookmarkEnd w:id="346"/>
      <w:bookmarkStart w:id="347" w:name="_Toc184312128"/>
      <w:bookmarkEnd w:id="347"/>
      <w:bookmarkStart w:id="348" w:name="_Toc184308073"/>
      <w:bookmarkEnd w:id="348"/>
      <w:bookmarkStart w:id="349" w:name="_Toc184312073"/>
      <w:bookmarkEnd w:id="349"/>
      <w:bookmarkStart w:id="350" w:name="_Toc184314420"/>
      <w:bookmarkEnd w:id="350"/>
      <w:bookmarkStart w:id="351" w:name="_Toc184314416"/>
      <w:bookmarkEnd w:id="351"/>
      <w:bookmarkStart w:id="352" w:name="_Toc184310332"/>
      <w:bookmarkEnd w:id="352"/>
      <w:bookmarkStart w:id="353" w:name="_Toc184313296"/>
      <w:bookmarkEnd w:id="353"/>
      <w:bookmarkStart w:id="354" w:name="_Toc184313303"/>
      <w:bookmarkEnd w:id="354"/>
      <w:bookmarkStart w:id="355" w:name="_Toc184312112"/>
      <w:bookmarkEnd w:id="355"/>
      <w:bookmarkStart w:id="356" w:name="_Toc184313244"/>
      <w:bookmarkEnd w:id="356"/>
      <w:bookmarkStart w:id="357" w:name="_Toc184310277"/>
      <w:bookmarkEnd w:id="357"/>
      <w:bookmarkStart w:id="358" w:name="_Toc184312080"/>
      <w:bookmarkEnd w:id="358"/>
      <w:bookmarkStart w:id="359" w:name="_Toc184308064"/>
      <w:bookmarkEnd w:id="359"/>
      <w:bookmarkStart w:id="360" w:name="_Toc184314413"/>
      <w:bookmarkEnd w:id="360"/>
      <w:bookmarkStart w:id="361" w:name="_Toc184312069"/>
      <w:bookmarkEnd w:id="361"/>
      <w:bookmarkStart w:id="362" w:name="_Toc184312115"/>
      <w:bookmarkEnd w:id="362"/>
      <w:bookmarkStart w:id="363" w:name="_Toc184312133"/>
      <w:bookmarkEnd w:id="363"/>
      <w:bookmarkStart w:id="364" w:name="_Toc184310278"/>
      <w:bookmarkEnd w:id="364"/>
      <w:bookmarkStart w:id="365" w:name="_Toc184308036"/>
      <w:bookmarkEnd w:id="365"/>
      <w:bookmarkStart w:id="366" w:name="_Toc184313301"/>
      <w:bookmarkEnd w:id="366"/>
      <w:bookmarkStart w:id="367" w:name="_Toc184313307"/>
      <w:bookmarkEnd w:id="367"/>
      <w:bookmarkStart w:id="368" w:name="_Toc184310327"/>
      <w:bookmarkEnd w:id="368"/>
      <w:bookmarkStart w:id="369" w:name="_Toc184310307"/>
      <w:bookmarkEnd w:id="369"/>
      <w:bookmarkStart w:id="370" w:name="_Toc184310301"/>
      <w:bookmarkEnd w:id="370"/>
      <w:bookmarkStart w:id="371" w:name="_Toc184313274"/>
      <w:bookmarkEnd w:id="371"/>
      <w:bookmarkStart w:id="372" w:name="_Toc184313308"/>
      <w:bookmarkEnd w:id="372"/>
      <w:bookmarkStart w:id="373" w:name="_Toc184308097"/>
      <w:bookmarkEnd w:id="373"/>
      <w:bookmarkStart w:id="374" w:name="_Toc184310344"/>
      <w:bookmarkEnd w:id="374"/>
      <w:bookmarkStart w:id="375" w:name="_Toc184313238"/>
      <w:bookmarkEnd w:id="375"/>
      <w:bookmarkStart w:id="376" w:name="_Toc184308100"/>
      <w:bookmarkEnd w:id="376"/>
      <w:bookmarkStart w:id="377" w:name="_Toc184313248"/>
      <w:bookmarkEnd w:id="377"/>
      <w:bookmarkStart w:id="378" w:name="_Toc184312089"/>
      <w:bookmarkEnd w:id="378"/>
      <w:bookmarkStart w:id="379" w:name="_Toc184314414"/>
      <w:bookmarkEnd w:id="379"/>
      <w:bookmarkStart w:id="380" w:name="_Toc184308083"/>
      <w:bookmarkEnd w:id="380"/>
      <w:bookmarkStart w:id="381" w:name="_Toc184308048"/>
      <w:bookmarkEnd w:id="381"/>
      <w:bookmarkStart w:id="382" w:name="_Toc184310311"/>
      <w:bookmarkEnd w:id="382"/>
      <w:bookmarkStart w:id="383" w:name="_Toc184314440"/>
      <w:bookmarkEnd w:id="383"/>
      <w:bookmarkStart w:id="384" w:name="_Toc184314464"/>
      <w:bookmarkEnd w:id="384"/>
      <w:bookmarkStart w:id="385" w:name="_Toc184312090"/>
      <w:bookmarkEnd w:id="385"/>
      <w:bookmarkStart w:id="386" w:name="_Toc184308108"/>
      <w:bookmarkEnd w:id="386"/>
      <w:bookmarkStart w:id="387" w:name="_Toc184310316"/>
      <w:bookmarkEnd w:id="387"/>
      <w:bookmarkStart w:id="388" w:name="_Toc184312131"/>
      <w:bookmarkEnd w:id="388"/>
      <w:bookmarkStart w:id="389" w:name="_Toc184312097"/>
      <w:bookmarkEnd w:id="389"/>
      <w:bookmarkStart w:id="390" w:name="_Toc184308091"/>
      <w:bookmarkEnd w:id="390"/>
      <w:bookmarkStart w:id="391" w:name="_Toc184312129"/>
      <w:bookmarkEnd w:id="391"/>
      <w:bookmarkStart w:id="392" w:name="_Toc184308078"/>
      <w:bookmarkEnd w:id="392"/>
      <w:bookmarkStart w:id="393" w:name="_Toc184312138"/>
      <w:bookmarkEnd w:id="393"/>
      <w:bookmarkStart w:id="394" w:name="_Toc184310298"/>
      <w:bookmarkEnd w:id="394"/>
      <w:bookmarkStart w:id="395" w:name="_Toc184313268"/>
      <w:bookmarkEnd w:id="395"/>
      <w:bookmarkStart w:id="396" w:name="_Toc184308071"/>
      <w:bookmarkEnd w:id="396"/>
      <w:bookmarkStart w:id="397" w:name="_Toc184310302"/>
      <w:bookmarkEnd w:id="397"/>
      <w:bookmarkStart w:id="398" w:name="_Toc184313285"/>
      <w:bookmarkEnd w:id="398"/>
      <w:bookmarkStart w:id="399" w:name="_Toc184314466"/>
      <w:bookmarkEnd w:id="399"/>
      <w:bookmarkStart w:id="400" w:name="_Toc184308079"/>
      <w:bookmarkEnd w:id="400"/>
      <w:bookmarkStart w:id="401" w:name="_Toc184313265"/>
      <w:bookmarkEnd w:id="401"/>
      <w:r>
        <w:rPr>
          <w:rFonts w:hint="eastAsia" w:ascii="仿宋" w:hAnsi="仿宋" w:eastAsia="仿宋" w:cs="仿宋"/>
          <w:b/>
          <w:color w:val="000000"/>
          <w:sz w:val="36"/>
          <w:szCs w:val="36"/>
          <w:highlight w:val="none"/>
        </w:rPr>
        <w:t>评标办法</w:t>
      </w:r>
    </w:p>
    <w:p w14:paraId="64D5F748">
      <w:pPr>
        <w:snapToGrid w:val="0"/>
        <w:spacing w:before="156" w:beforeLines="50" w:after="156" w:afterLines="50" w:line="240" w:lineRule="auto"/>
        <w:jc w:val="center"/>
        <w:outlineLvl w:val="1"/>
        <w:rPr>
          <w:rFonts w:hint="eastAsia" w:ascii="仿宋" w:hAnsi="仿宋" w:eastAsia="仿宋" w:cs="仿宋"/>
          <w:b/>
          <w:sz w:val="28"/>
          <w:szCs w:val="28"/>
          <w:highlight w:val="none"/>
        </w:rPr>
      </w:pPr>
      <w:r>
        <w:rPr>
          <w:rFonts w:hint="eastAsia" w:ascii="仿宋" w:hAnsi="仿宋" w:eastAsia="仿宋" w:cs="仿宋"/>
          <w:b/>
          <w:sz w:val="28"/>
          <w:szCs w:val="28"/>
          <w:highlight w:val="none"/>
        </w:rPr>
        <w:t>评标办法前附表</w:t>
      </w:r>
    </w:p>
    <w:tbl>
      <w:tblPr>
        <w:tblStyle w:val="63"/>
        <w:tblW w:w="508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2"/>
        <w:gridCol w:w="7016"/>
        <w:gridCol w:w="756"/>
        <w:gridCol w:w="984"/>
      </w:tblGrid>
      <w:tr w14:paraId="046DB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692" w:type="dxa"/>
            <w:noWrap w:val="0"/>
            <w:vAlign w:val="center"/>
          </w:tcPr>
          <w:p w14:paraId="2173CE11">
            <w:pPr>
              <w:snapToGrid w:val="0"/>
              <w:spacing w:line="360" w:lineRule="auto"/>
              <w:jc w:val="center"/>
              <w:outlineLvl w:val="0"/>
              <w:rPr>
                <w:rFonts w:ascii="仿宋" w:hAnsi="仿宋" w:eastAsia="仿宋" w:cs="仿宋"/>
                <w:b/>
                <w:szCs w:val="21"/>
                <w:highlight w:val="none"/>
              </w:rPr>
            </w:pPr>
            <w:r>
              <w:rPr>
                <w:rFonts w:hint="eastAsia" w:ascii="仿宋" w:hAnsi="仿宋" w:eastAsia="仿宋" w:cs="仿宋"/>
                <w:b/>
                <w:szCs w:val="21"/>
                <w:highlight w:val="none"/>
              </w:rPr>
              <w:t>序号</w:t>
            </w:r>
          </w:p>
        </w:tc>
        <w:tc>
          <w:tcPr>
            <w:tcW w:w="7016" w:type="dxa"/>
            <w:noWrap w:val="0"/>
            <w:vAlign w:val="center"/>
          </w:tcPr>
          <w:p w14:paraId="4FC40B43">
            <w:pPr>
              <w:snapToGrid w:val="0"/>
              <w:spacing w:line="360" w:lineRule="auto"/>
              <w:jc w:val="center"/>
              <w:outlineLvl w:val="0"/>
              <w:rPr>
                <w:rFonts w:ascii="仿宋" w:hAnsi="仿宋" w:eastAsia="仿宋" w:cs="仿宋"/>
                <w:b/>
                <w:szCs w:val="21"/>
                <w:highlight w:val="none"/>
              </w:rPr>
            </w:pPr>
            <w:r>
              <w:rPr>
                <w:rFonts w:hint="eastAsia" w:ascii="仿宋" w:hAnsi="仿宋" w:eastAsia="仿宋" w:cs="仿宋"/>
                <w:b/>
                <w:szCs w:val="21"/>
                <w:highlight w:val="none"/>
              </w:rPr>
              <w:t>评审标准</w:t>
            </w:r>
          </w:p>
        </w:tc>
        <w:tc>
          <w:tcPr>
            <w:tcW w:w="756" w:type="dxa"/>
            <w:noWrap w:val="0"/>
            <w:vAlign w:val="center"/>
          </w:tcPr>
          <w:p w14:paraId="19C33F59">
            <w:pPr>
              <w:snapToGrid w:val="0"/>
              <w:spacing w:line="360" w:lineRule="auto"/>
              <w:jc w:val="center"/>
              <w:outlineLvl w:val="0"/>
              <w:rPr>
                <w:rFonts w:ascii="仿宋" w:hAnsi="仿宋" w:eastAsia="仿宋" w:cs="仿宋"/>
                <w:b/>
                <w:szCs w:val="21"/>
                <w:highlight w:val="none"/>
              </w:rPr>
            </w:pPr>
            <w:r>
              <w:rPr>
                <w:rFonts w:hint="eastAsia" w:ascii="仿宋" w:hAnsi="仿宋" w:eastAsia="仿宋" w:cs="仿宋"/>
                <w:b/>
                <w:szCs w:val="21"/>
                <w:highlight w:val="none"/>
              </w:rPr>
              <w:t>权重</w:t>
            </w:r>
          </w:p>
        </w:tc>
        <w:tc>
          <w:tcPr>
            <w:tcW w:w="984" w:type="dxa"/>
            <w:noWrap w:val="0"/>
            <w:vAlign w:val="center"/>
          </w:tcPr>
          <w:p w14:paraId="4F4E6CAE">
            <w:pPr>
              <w:snapToGrid w:val="0"/>
              <w:spacing w:line="360" w:lineRule="auto"/>
              <w:jc w:val="center"/>
              <w:outlineLvl w:val="0"/>
              <w:rPr>
                <w:rFonts w:ascii="仿宋" w:hAnsi="仿宋" w:eastAsia="仿宋" w:cs="仿宋"/>
                <w:b/>
                <w:szCs w:val="21"/>
                <w:highlight w:val="none"/>
              </w:rPr>
            </w:pPr>
            <w:r>
              <w:rPr>
                <w:rFonts w:hint="eastAsia" w:ascii="仿宋" w:hAnsi="仿宋" w:eastAsia="仿宋" w:cs="仿宋"/>
                <w:b/>
                <w:szCs w:val="21"/>
                <w:highlight w:val="none"/>
              </w:rPr>
              <w:t>属性</w:t>
            </w:r>
          </w:p>
        </w:tc>
      </w:tr>
      <w:tr w14:paraId="77EB9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692" w:type="dxa"/>
            <w:shd w:val="clear" w:color="auto" w:fill="FFC000"/>
            <w:noWrap w:val="0"/>
            <w:vAlign w:val="center"/>
          </w:tcPr>
          <w:p w14:paraId="6EF1F6D8">
            <w:pPr>
              <w:snapToGrid w:val="0"/>
              <w:spacing w:line="360" w:lineRule="auto"/>
              <w:jc w:val="center"/>
              <w:outlineLvl w:val="0"/>
              <w:rPr>
                <w:rFonts w:ascii="仿宋" w:hAnsi="仿宋" w:eastAsia="仿宋" w:cs="仿宋"/>
                <w:b/>
                <w:bCs/>
                <w:szCs w:val="21"/>
                <w:highlight w:val="none"/>
              </w:rPr>
            </w:pPr>
            <w:r>
              <w:rPr>
                <w:rFonts w:hint="eastAsia" w:ascii="仿宋" w:hAnsi="仿宋" w:eastAsia="仿宋" w:cs="仿宋"/>
                <w:b/>
                <w:bCs/>
                <w:szCs w:val="21"/>
                <w:highlight w:val="none"/>
              </w:rPr>
              <w:t>一</w:t>
            </w:r>
          </w:p>
        </w:tc>
        <w:tc>
          <w:tcPr>
            <w:tcW w:w="7016" w:type="dxa"/>
            <w:shd w:val="clear" w:color="auto" w:fill="FFC000"/>
            <w:noWrap w:val="0"/>
            <w:vAlign w:val="center"/>
          </w:tcPr>
          <w:p w14:paraId="3985005E">
            <w:pPr>
              <w:snapToGrid w:val="0"/>
              <w:spacing w:line="360" w:lineRule="auto"/>
              <w:jc w:val="center"/>
              <w:outlineLvl w:val="0"/>
              <w:rPr>
                <w:rFonts w:ascii="仿宋" w:hAnsi="仿宋" w:eastAsia="仿宋" w:cs="仿宋"/>
                <w:b/>
                <w:bCs/>
                <w:szCs w:val="21"/>
                <w:highlight w:val="none"/>
              </w:rPr>
            </w:pPr>
            <w:r>
              <w:rPr>
                <w:rFonts w:hint="eastAsia" w:ascii="仿宋" w:hAnsi="仿宋" w:eastAsia="仿宋" w:cs="仿宋"/>
                <w:b/>
                <w:bCs/>
                <w:szCs w:val="21"/>
                <w:highlight w:val="none"/>
              </w:rPr>
              <w:t>资信分</w:t>
            </w:r>
          </w:p>
        </w:tc>
        <w:tc>
          <w:tcPr>
            <w:tcW w:w="756" w:type="dxa"/>
            <w:shd w:val="clear" w:color="auto" w:fill="FFC000"/>
            <w:noWrap w:val="0"/>
            <w:vAlign w:val="center"/>
          </w:tcPr>
          <w:p w14:paraId="66E46ECD">
            <w:pPr>
              <w:snapToGrid w:val="0"/>
              <w:spacing w:line="360" w:lineRule="auto"/>
              <w:jc w:val="center"/>
              <w:outlineLvl w:val="0"/>
              <w:rPr>
                <w:rFonts w:hint="default" w:ascii="仿宋" w:hAnsi="仿宋" w:eastAsia="仿宋" w:cs="仿宋"/>
                <w:b/>
                <w:bCs/>
                <w:szCs w:val="21"/>
                <w:highlight w:val="none"/>
                <w:lang w:val="en-US" w:eastAsia="zh-CN"/>
              </w:rPr>
            </w:pPr>
            <w:r>
              <w:rPr>
                <w:rFonts w:hint="eastAsia" w:ascii="仿宋" w:hAnsi="仿宋" w:eastAsia="仿宋" w:cs="仿宋"/>
                <w:b/>
                <w:bCs/>
                <w:szCs w:val="21"/>
                <w:highlight w:val="none"/>
                <w:lang w:val="en-US" w:eastAsia="zh-CN"/>
              </w:rPr>
              <w:t>4</w:t>
            </w:r>
          </w:p>
        </w:tc>
        <w:tc>
          <w:tcPr>
            <w:tcW w:w="984" w:type="dxa"/>
            <w:shd w:val="clear" w:color="auto" w:fill="FFC000"/>
            <w:noWrap w:val="0"/>
            <w:vAlign w:val="center"/>
          </w:tcPr>
          <w:p w14:paraId="7F68F08E">
            <w:pPr>
              <w:snapToGrid w:val="0"/>
              <w:spacing w:line="360" w:lineRule="auto"/>
              <w:jc w:val="center"/>
              <w:outlineLvl w:val="0"/>
              <w:rPr>
                <w:rFonts w:ascii="仿宋" w:hAnsi="仿宋" w:eastAsia="仿宋" w:cs="仿宋"/>
                <w:b/>
                <w:bCs/>
                <w:szCs w:val="21"/>
                <w:highlight w:val="none"/>
              </w:rPr>
            </w:pPr>
            <w:r>
              <w:rPr>
                <w:rFonts w:hint="eastAsia" w:ascii="仿宋" w:hAnsi="仿宋" w:eastAsia="仿宋" w:cs="仿宋"/>
                <w:b/>
                <w:bCs/>
                <w:szCs w:val="21"/>
                <w:highlight w:val="none"/>
              </w:rPr>
              <w:t>客观分</w:t>
            </w:r>
          </w:p>
        </w:tc>
      </w:tr>
      <w:tr w14:paraId="65739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2" w:type="dxa"/>
            <w:noWrap w:val="0"/>
            <w:vAlign w:val="center"/>
          </w:tcPr>
          <w:p w14:paraId="0B84CE41">
            <w:pPr>
              <w:snapToGrid w:val="0"/>
              <w:spacing w:line="360" w:lineRule="auto"/>
              <w:jc w:val="center"/>
              <w:outlineLvl w:val="0"/>
              <w:rPr>
                <w:rFonts w:ascii="仿宋" w:hAnsi="仿宋" w:eastAsia="仿宋" w:cs="仿宋"/>
                <w:szCs w:val="21"/>
                <w:highlight w:val="none"/>
              </w:rPr>
            </w:pPr>
            <w:r>
              <w:rPr>
                <w:rFonts w:hint="eastAsia" w:ascii="仿宋" w:hAnsi="仿宋" w:eastAsia="仿宋" w:cs="仿宋"/>
                <w:szCs w:val="21"/>
                <w:highlight w:val="none"/>
              </w:rPr>
              <w:t>1</w:t>
            </w:r>
          </w:p>
        </w:tc>
        <w:tc>
          <w:tcPr>
            <w:tcW w:w="7016" w:type="dxa"/>
            <w:noWrap w:val="0"/>
            <w:vAlign w:val="center"/>
          </w:tcPr>
          <w:p w14:paraId="7BFAA8E2">
            <w:pPr>
              <w:snapToGrid w:val="0"/>
              <w:spacing w:line="360" w:lineRule="auto"/>
              <w:outlineLvl w:val="0"/>
              <w:rPr>
                <w:rFonts w:ascii="仿宋" w:hAnsi="仿宋" w:eastAsia="仿宋" w:cs="仿宋"/>
                <w:b/>
                <w:bCs/>
                <w:szCs w:val="21"/>
                <w:highlight w:val="none"/>
              </w:rPr>
            </w:pPr>
            <w:r>
              <w:rPr>
                <w:rFonts w:hint="eastAsia" w:ascii="仿宋" w:hAnsi="仿宋" w:eastAsia="仿宋" w:cs="仿宋"/>
                <w:b/>
                <w:bCs/>
                <w:szCs w:val="21"/>
                <w:highlight w:val="none"/>
              </w:rPr>
              <w:t>项目业绩：</w:t>
            </w:r>
          </w:p>
          <w:p w14:paraId="2CCC8E24">
            <w:pPr>
              <w:snapToGrid w:val="0"/>
              <w:spacing w:line="360" w:lineRule="auto"/>
              <w:outlineLvl w:val="0"/>
              <w:rPr>
                <w:rFonts w:hint="eastAsia" w:ascii="仿宋" w:hAnsi="仿宋" w:eastAsia="仿宋" w:cs="仿宋"/>
                <w:szCs w:val="21"/>
                <w:highlight w:val="none"/>
                <w:lang w:val="en-US" w:eastAsia="zh-CN"/>
              </w:rPr>
            </w:pPr>
            <w:r>
              <w:rPr>
                <w:rFonts w:hint="eastAsia" w:ascii="仿宋" w:hAnsi="仿宋" w:eastAsia="仿宋" w:cs="仿宋"/>
                <w:szCs w:val="21"/>
                <w:highlight w:val="none"/>
                <w:lang w:val="en-US" w:eastAsia="zh-CN"/>
              </w:rPr>
              <w:t>投标人2022年1月1日以来（合同签订时间为准）承担类似保安服务项目的成功经验情况，每个成功案例并且用户满意度调查表为“优”或“满意”或90分以上的得0.5分，本项最高得1分。</w:t>
            </w:r>
          </w:p>
          <w:p w14:paraId="2B9C0AA2">
            <w:pPr>
              <w:snapToGrid w:val="0"/>
              <w:spacing w:line="360" w:lineRule="auto"/>
              <w:outlineLvl w:val="0"/>
              <w:rPr>
                <w:rFonts w:ascii="仿宋" w:hAnsi="仿宋" w:eastAsia="仿宋" w:cs="仿宋"/>
                <w:szCs w:val="21"/>
                <w:highlight w:val="none"/>
              </w:rPr>
            </w:pPr>
            <w:r>
              <w:rPr>
                <w:rFonts w:hint="eastAsia" w:ascii="仿宋" w:hAnsi="仿宋" w:eastAsia="仿宋" w:cs="仿宋"/>
                <w:szCs w:val="21"/>
                <w:highlight w:val="none"/>
                <w:lang w:val="en-US" w:eastAsia="zh-CN"/>
              </w:rPr>
              <w:t>注：提供合同复印件及用户满意度调查表。</w:t>
            </w:r>
          </w:p>
        </w:tc>
        <w:tc>
          <w:tcPr>
            <w:tcW w:w="756" w:type="dxa"/>
            <w:noWrap w:val="0"/>
            <w:vAlign w:val="top"/>
          </w:tcPr>
          <w:p w14:paraId="65E569A7">
            <w:pPr>
              <w:snapToGrid w:val="0"/>
              <w:spacing w:line="360" w:lineRule="auto"/>
              <w:jc w:val="center"/>
              <w:outlineLvl w:val="0"/>
              <w:rPr>
                <w:rFonts w:ascii="仿宋" w:hAnsi="仿宋" w:eastAsia="仿宋" w:cs="仿宋"/>
                <w:bCs/>
                <w:szCs w:val="21"/>
                <w:highlight w:val="none"/>
              </w:rPr>
            </w:pPr>
          </w:p>
          <w:p w14:paraId="70289915">
            <w:pPr>
              <w:snapToGrid w:val="0"/>
              <w:spacing w:line="360" w:lineRule="auto"/>
              <w:jc w:val="both"/>
              <w:outlineLvl w:val="0"/>
              <w:rPr>
                <w:rFonts w:hint="eastAsia" w:ascii="仿宋" w:hAnsi="仿宋" w:eastAsia="仿宋" w:cs="仿宋"/>
                <w:bCs/>
                <w:szCs w:val="21"/>
                <w:highlight w:val="none"/>
              </w:rPr>
            </w:pPr>
          </w:p>
          <w:p w14:paraId="51B263E9">
            <w:pPr>
              <w:snapToGrid w:val="0"/>
              <w:spacing w:line="360" w:lineRule="auto"/>
              <w:jc w:val="center"/>
              <w:outlineLvl w:val="0"/>
              <w:rPr>
                <w:rFonts w:hint="eastAsia" w:ascii="仿宋" w:hAnsi="仿宋" w:eastAsia="仿宋" w:cs="仿宋"/>
                <w:bCs/>
                <w:szCs w:val="21"/>
                <w:highlight w:val="none"/>
                <w:lang w:eastAsia="zh-CN"/>
              </w:rPr>
            </w:pPr>
            <w:r>
              <w:rPr>
                <w:rFonts w:hint="eastAsia" w:ascii="仿宋" w:hAnsi="仿宋" w:eastAsia="仿宋" w:cs="仿宋"/>
                <w:bCs/>
                <w:szCs w:val="21"/>
                <w:highlight w:val="none"/>
                <w:lang w:val="en-US" w:eastAsia="zh-CN"/>
              </w:rPr>
              <w:t>1</w:t>
            </w:r>
          </w:p>
        </w:tc>
        <w:tc>
          <w:tcPr>
            <w:tcW w:w="984" w:type="dxa"/>
            <w:noWrap w:val="0"/>
            <w:vAlign w:val="top"/>
          </w:tcPr>
          <w:p w14:paraId="08066E03">
            <w:pPr>
              <w:snapToGrid w:val="0"/>
              <w:spacing w:line="360" w:lineRule="auto"/>
              <w:jc w:val="center"/>
              <w:outlineLvl w:val="0"/>
              <w:rPr>
                <w:rFonts w:ascii="仿宋" w:hAnsi="仿宋" w:eastAsia="仿宋" w:cs="仿宋"/>
                <w:bCs/>
                <w:szCs w:val="21"/>
                <w:highlight w:val="none"/>
              </w:rPr>
            </w:pPr>
          </w:p>
          <w:p w14:paraId="2E2E18B5">
            <w:pPr>
              <w:snapToGrid w:val="0"/>
              <w:spacing w:line="360" w:lineRule="auto"/>
              <w:jc w:val="center"/>
              <w:outlineLvl w:val="0"/>
              <w:rPr>
                <w:rFonts w:ascii="仿宋" w:hAnsi="仿宋" w:eastAsia="仿宋" w:cs="仿宋"/>
                <w:bCs/>
                <w:szCs w:val="21"/>
                <w:highlight w:val="none"/>
              </w:rPr>
            </w:pPr>
          </w:p>
          <w:p w14:paraId="53AAA98B">
            <w:pPr>
              <w:snapToGrid w:val="0"/>
              <w:spacing w:line="360" w:lineRule="auto"/>
              <w:jc w:val="both"/>
              <w:outlineLvl w:val="0"/>
              <w:rPr>
                <w:rFonts w:ascii="仿宋" w:hAnsi="仿宋" w:eastAsia="仿宋" w:cs="仿宋"/>
                <w:bCs/>
                <w:szCs w:val="21"/>
                <w:highlight w:val="none"/>
              </w:rPr>
            </w:pPr>
            <w:r>
              <w:rPr>
                <w:rFonts w:hint="eastAsia" w:ascii="仿宋" w:hAnsi="仿宋" w:eastAsia="仿宋" w:cs="仿宋"/>
                <w:bCs/>
                <w:szCs w:val="21"/>
                <w:highlight w:val="none"/>
              </w:rPr>
              <w:t>客观分</w:t>
            </w:r>
          </w:p>
        </w:tc>
      </w:tr>
      <w:tr w14:paraId="73338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9" w:hRule="atLeast"/>
          <w:jc w:val="center"/>
        </w:trPr>
        <w:tc>
          <w:tcPr>
            <w:tcW w:w="692" w:type="dxa"/>
            <w:noWrap w:val="0"/>
            <w:vAlign w:val="center"/>
          </w:tcPr>
          <w:p w14:paraId="6FDC2478">
            <w:pPr>
              <w:snapToGrid w:val="0"/>
              <w:spacing w:line="360" w:lineRule="auto"/>
              <w:jc w:val="center"/>
              <w:outlineLvl w:val="0"/>
              <w:rPr>
                <w:rFonts w:hint="eastAsia" w:ascii="仿宋" w:hAnsi="仿宋" w:eastAsia="仿宋" w:cs="仿宋"/>
                <w:szCs w:val="21"/>
                <w:highlight w:val="none"/>
                <w:lang w:eastAsia="zh-CN"/>
              </w:rPr>
            </w:pPr>
            <w:r>
              <w:rPr>
                <w:rFonts w:hint="eastAsia" w:ascii="仿宋" w:hAnsi="仿宋" w:eastAsia="仿宋" w:cs="仿宋"/>
                <w:szCs w:val="21"/>
                <w:highlight w:val="none"/>
                <w:lang w:val="en-US" w:eastAsia="zh-CN"/>
              </w:rPr>
              <w:t>2</w:t>
            </w:r>
          </w:p>
        </w:tc>
        <w:tc>
          <w:tcPr>
            <w:tcW w:w="7016" w:type="dxa"/>
            <w:noWrap w:val="0"/>
            <w:vAlign w:val="center"/>
          </w:tcPr>
          <w:p w14:paraId="6ACBB1F9">
            <w:pPr>
              <w:snapToGrid/>
              <w:spacing w:line="360" w:lineRule="auto"/>
              <w:outlineLvl w:val="9"/>
              <w:rPr>
                <w:rFonts w:hint="eastAsia" w:ascii="仿宋" w:hAnsi="仿宋" w:eastAsia="仿宋" w:cs="仿宋"/>
                <w:b/>
                <w:bCs/>
                <w:kern w:val="2"/>
                <w:szCs w:val="21"/>
                <w:highlight w:val="none"/>
                <w:lang w:eastAsia="zh-CN"/>
              </w:rPr>
            </w:pPr>
            <w:r>
              <w:rPr>
                <w:rFonts w:hint="eastAsia" w:ascii="仿宋" w:hAnsi="仿宋" w:eastAsia="仿宋" w:cs="仿宋"/>
                <w:b/>
                <w:bCs/>
                <w:kern w:val="2"/>
                <w:szCs w:val="21"/>
                <w:highlight w:val="none"/>
                <w:lang w:val="en-US" w:eastAsia="zh-CN"/>
              </w:rPr>
              <w:t>企业</w:t>
            </w:r>
            <w:r>
              <w:rPr>
                <w:rFonts w:hint="eastAsia" w:ascii="仿宋" w:hAnsi="仿宋" w:eastAsia="仿宋" w:cs="仿宋"/>
                <w:b/>
                <w:bCs/>
                <w:kern w:val="2"/>
                <w:szCs w:val="21"/>
                <w:highlight w:val="none"/>
              </w:rPr>
              <w:t>认证</w:t>
            </w:r>
            <w:r>
              <w:rPr>
                <w:rFonts w:hint="eastAsia" w:ascii="仿宋" w:hAnsi="仿宋" w:eastAsia="仿宋" w:cs="仿宋"/>
                <w:b/>
                <w:bCs/>
                <w:kern w:val="2"/>
                <w:szCs w:val="21"/>
                <w:highlight w:val="none"/>
                <w:lang w:eastAsia="zh-CN"/>
              </w:rPr>
              <w:t>：</w:t>
            </w:r>
          </w:p>
          <w:p w14:paraId="4EEB7BD7">
            <w:pPr>
              <w:snapToGrid w:val="0"/>
              <w:spacing w:line="360" w:lineRule="auto"/>
              <w:outlineLvl w:val="0"/>
              <w:rPr>
                <w:rFonts w:hint="eastAsia" w:ascii="仿宋" w:hAnsi="仿宋" w:eastAsia="仿宋" w:cs="仿宋"/>
                <w:b w:val="0"/>
                <w:bCs w:val="0"/>
                <w:szCs w:val="21"/>
                <w:highlight w:val="none"/>
                <w:lang w:val="en-US"/>
              </w:rPr>
            </w:pPr>
            <w:r>
              <w:rPr>
                <w:rFonts w:hint="eastAsia" w:ascii="仿宋" w:hAnsi="仿宋" w:eastAsia="仿宋" w:cs="仿宋"/>
                <w:b w:val="0"/>
                <w:bCs w:val="0"/>
                <w:szCs w:val="21"/>
                <w:highlight w:val="none"/>
                <w:lang w:val="en-US"/>
              </w:rPr>
              <w:t>供应商具有有效的质量管理体系认证证书、环境管理体系认证证书、职业健康安全管理体系认证证书，每提供1个得</w:t>
            </w:r>
            <w:r>
              <w:rPr>
                <w:rFonts w:hint="eastAsia" w:ascii="仿宋" w:hAnsi="仿宋" w:eastAsia="仿宋" w:cs="仿宋"/>
                <w:b w:val="0"/>
                <w:bCs w:val="0"/>
                <w:szCs w:val="21"/>
                <w:highlight w:val="none"/>
                <w:lang w:val="en-US" w:eastAsia="zh-CN"/>
              </w:rPr>
              <w:t>1</w:t>
            </w:r>
            <w:r>
              <w:rPr>
                <w:rFonts w:hint="eastAsia" w:ascii="仿宋" w:hAnsi="仿宋" w:eastAsia="仿宋" w:cs="仿宋"/>
                <w:b w:val="0"/>
                <w:bCs w:val="0"/>
                <w:szCs w:val="21"/>
                <w:highlight w:val="none"/>
                <w:lang w:val="en-US"/>
              </w:rPr>
              <w:t>分，最高得</w:t>
            </w:r>
            <w:r>
              <w:rPr>
                <w:rFonts w:hint="eastAsia" w:ascii="仿宋" w:hAnsi="仿宋" w:eastAsia="仿宋" w:cs="仿宋"/>
                <w:b w:val="0"/>
                <w:bCs w:val="0"/>
                <w:szCs w:val="21"/>
                <w:highlight w:val="none"/>
                <w:lang w:val="en-US" w:eastAsia="zh-CN"/>
              </w:rPr>
              <w:t>3</w:t>
            </w:r>
            <w:r>
              <w:rPr>
                <w:rFonts w:hint="eastAsia" w:ascii="仿宋" w:hAnsi="仿宋" w:eastAsia="仿宋" w:cs="仿宋"/>
                <w:b w:val="0"/>
                <w:bCs w:val="0"/>
                <w:szCs w:val="21"/>
                <w:highlight w:val="none"/>
                <w:lang w:val="en-US"/>
              </w:rPr>
              <w:t>分。</w:t>
            </w:r>
          </w:p>
          <w:p w14:paraId="2A22E098">
            <w:pPr>
              <w:snapToGrid w:val="0"/>
              <w:spacing w:line="360" w:lineRule="auto"/>
              <w:outlineLvl w:val="0"/>
              <w:rPr>
                <w:rFonts w:ascii="仿宋" w:hAnsi="仿宋" w:eastAsia="仿宋" w:cs="仿宋"/>
                <w:b/>
                <w:bCs/>
                <w:szCs w:val="21"/>
                <w:highlight w:val="none"/>
              </w:rPr>
            </w:pPr>
            <w:r>
              <w:rPr>
                <w:rFonts w:hint="eastAsia" w:ascii="仿宋" w:hAnsi="仿宋" w:eastAsia="仿宋" w:cs="仿宋"/>
                <w:b/>
                <w:bCs/>
                <w:szCs w:val="21"/>
                <w:highlight w:val="none"/>
                <w:lang w:val="en-US"/>
              </w:rPr>
              <w:t>证明材料：证书复印件</w:t>
            </w:r>
            <w:r>
              <w:rPr>
                <w:rFonts w:hint="eastAsia" w:ascii="仿宋" w:hAnsi="仿宋" w:eastAsia="仿宋" w:cs="仿宋"/>
                <w:b/>
                <w:bCs/>
                <w:szCs w:val="21"/>
                <w:highlight w:val="none"/>
                <w:lang w:val="en-US" w:eastAsia="zh-CN"/>
              </w:rPr>
              <w:t>，</w:t>
            </w:r>
            <w:r>
              <w:rPr>
                <w:rFonts w:hint="eastAsia" w:ascii="仿宋" w:hAnsi="仿宋" w:eastAsia="仿宋" w:cs="仿宋"/>
                <w:b/>
                <w:bCs/>
                <w:szCs w:val="21"/>
                <w:highlight w:val="none"/>
                <w:lang w:val="en-US"/>
              </w:rPr>
              <w:t>未提供的不得分。</w:t>
            </w:r>
          </w:p>
        </w:tc>
        <w:tc>
          <w:tcPr>
            <w:tcW w:w="756" w:type="dxa"/>
            <w:noWrap w:val="0"/>
            <w:vAlign w:val="top"/>
          </w:tcPr>
          <w:p w14:paraId="203D75D2">
            <w:pPr>
              <w:snapToGrid w:val="0"/>
              <w:spacing w:line="360" w:lineRule="auto"/>
              <w:jc w:val="both"/>
              <w:outlineLvl w:val="0"/>
              <w:rPr>
                <w:rFonts w:hint="eastAsia" w:ascii="仿宋" w:hAnsi="仿宋" w:eastAsia="仿宋" w:cs="仿宋"/>
                <w:bCs/>
                <w:szCs w:val="21"/>
                <w:highlight w:val="none"/>
              </w:rPr>
            </w:pPr>
          </w:p>
          <w:p w14:paraId="094E4568">
            <w:pPr>
              <w:snapToGrid w:val="0"/>
              <w:spacing w:line="360" w:lineRule="auto"/>
              <w:jc w:val="center"/>
              <w:outlineLvl w:val="0"/>
              <w:rPr>
                <w:rFonts w:hint="eastAsia" w:ascii="仿宋" w:hAnsi="仿宋" w:eastAsia="仿宋" w:cs="仿宋"/>
                <w:bCs/>
                <w:szCs w:val="21"/>
                <w:highlight w:val="none"/>
                <w:lang w:val="en-US" w:eastAsia="zh-CN"/>
              </w:rPr>
            </w:pPr>
          </w:p>
          <w:p w14:paraId="71100CCA">
            <w:pPr>
              <w:snapToGrid w:val="0"/>
              <w:spacing w:line="360" w:lineRule="auto"/>
              <w:jc w:val="center"/>
              <w:outlineLvl w:val="0"/>
              <w:rPr>
                <w:rFonts w:hint="default" w:ascii="仿宋" w:hAnsi="仿宋" w:eastAsia="仿宋" w:cs="仿宋"/>
                <w:bCs/>
                <w:szCs w:val="21"/>
                <w:highlight w:val="none"/>
                <w:lang w:val="en-US" w:eastAsia="zh-CN"/>
              </w:rPr>
            </w:pPr>
            <w:r>
              <w:rPr>
                <w:rFonts w:hint="eastAsia" w:ascii="仿宋" w:hAnsi="仿宋" w:eastAsia="仿宋" w:cs="仿宋"/>
                <w:bCs/>
                <w:szCs w:val="21"/>
                <w:highlight w:val="none"/>
                <w:lang w:val="en-US" w:eastAsia="zh-CN"/>
              </w:rPr>
              <w:t>3</w:t>
            </w:r>
          </w:p>
        </w:tc>
        <w:tc>
          <w:tcPr>
            <w:tcW w:w="984" w:type="dxa"/>
            <w:noWrap w:val="0"/>
            <w:vAlign w:val="top"/>
          </w:tcPr>
          <w:p w14:paraId="015C34DA">
            <w:pPr>
              <w:snapToGrid w:val="0"/>
              <w:spacing w:line="360" w:lineRule="auto"/>
              <w:jc w:val="center"/>
              <w:outlineLvl w:val="0"/>
              <w:rPr>
                <w:rFonts w:ascii="仿宋" w:hAnsi="仿宋" w:eastAsia="仿宋" w:cs="仿宋"/>
                <w:bCs/>
                <w:szCs w:val="21"/>
                <w:highlight w:val="none"/>
              </w:rPr>
            </w:pPr>
          </w:p>
          <w:p w14:paraId="33E3DFC6">
            <w:pPr>
              <w:snapToGrid w:val="0"/>
              <w:spacing w:line="360" w:lineRule="auto"/>
              <w:outlineLvl w:val="0"/>
              <w:rPr>
                <w:rFonts w:ascii="仿宋" w:hAnsi="仿宋" w:eastAsia="仿宋" w:cs="仿宋"/>
                <w:bCs/>
                <w:szCs w:val="21"/>
                <w:highlight w:val="none"/>
              </w:rPr>
            </w:pPr>
          </w:p>
          <w:p w14:paraId="160F83BA">
            <w:pPr>
              <w:snapToGrid w:val="0"/>
              <w:spacing w:line="360" w:lineRule="auto"/>
              <w:jc w:val="both"/>
              <w:outlineLvl w:val="0"/>
              <w:rPr>
                <w:rFonts w:ascii="仿宋" w:hAnsi="仿宋" w:eastAsia="仿宋" w:cs="仿宋"/>
                <w:bCs/>
                <w:szCs w:val="21"/>
                <w:highlight w:val="none"/>
              </w:rPr>
            </w:pPr>
            <w:r>
              <w:rPr>
                <w:rFonts w:hint="eastAsia" w:ascii="仿宋" w:hAnsi="仿宋" w:eastAsia="仿宋" w:cs="仿宋"/>
                <w:bCs/>
                <w:szCs w:val="21"/>
                <w:highlight w:val="none"/>
              </w:rPr>
              <w:t>客观分</w:t>
            </w:r>
          </w:p>
        </w:tc>
      </w:tr>
      <w:tr w14:paraId="50BA8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692" w:type="dxa"/>
            <w:shd w:val="clear" w:color="auto" w:fill="00B0F0"/>
            <w:noWrap w:val="0"/>
            <w:vAlign w:val="center"/>
          </w:tcPr>
          <w:p w14:paraId="7DB6AAA1">
            <w:pPr>
              <w:snapToGrid w:val="0"/>
              <w:spacing w:line="360" w:lineRule="auto"/>
              <w:jc w:val="center"/>
              <w:outlineLvl w:val="0"/>
              <w:rPr>
                <w:rFonts w:ascii="仿宋" w:hAnsi="仿宋" w:eastAsia="仿宋" w:cs="仿宋"/>
                <w:b/>
                <w:bCs/>
                <w:szCs w:val="21"/>
                <w:highlight w:val="none"/>
              </w:rPr>
            </w:pPr>
            <w:r>
              <w:rPr>
                <w:rFonts w:hint="eastAsia" w:ascii="仿宋" w:hAnsi="仿宋" w:eastAsia="仿宋" w:cs="仿宋"/>
                <w:b/>
                <w:bCs/>
                <w:szCs w:val="21"/>
                <w:highlight w:val="none"/>
              </w:rPr>
              <w:t>二</w:t>
            </w:r>
          </w:p>
        </w:tc>
        <w:tc>
          <w:tcPr>
            <w:tcW w:w="7016" w:type="dxa"/>
            <w:shd w:val="clear" w:color="auto" w:fill="00B0F0"/>
            <w:noWrap w:val="0"/>
            <w:vAlign w:val="center"/>
          </w:tcPr>
          <w:p w14:paraId="04B0CC50">
            <w:pPr>
              <w:snapToGrid w:val="0"/>
              <w:spacing w:line="360" w:lineRule="auto"/>
              <w:jc w:val="center"/>
              <w:outlineLvl w:val="0"/>
              <w:rPr>
                <w:rFonts w:ascii="仿宋" w:hAnsi="仿宋" w:eastAsia="仿宋" w:cs="仿宋"/>
                <w:b/>
                <w:bCs/>
                <w:szCs w:val="21"/>
                <w:highlight w:val="none"/>
              </w:rPr>
            </w:pPr>
            <w:r>
              <w:rPr>
                <w:rFonts w:hint="eastAsia" w:ascii="仿宋" w:hAnsi="仿宋" w:eastAsia="仿宋" w:cs="仿宋"/>
                <w:b/>
                <w:bCs/>
                <w:szCs w:val="21"/>
                <w:highlight w:val="none"/>
              </w:rPr>
              <w:t>技术分</w:t>
            </w:r>
          </w:p>
        </w:tc>
        <w:tc>
          <w:tcPr>
            <w:tcW w:w="756" w:type="dxa"/>
            <w:shd w:val="clear" w:color="auto" w:fill="00B0F0"/>
            <w:noWrap w:val="0"/>
            <w:vAlign w:val="center"/>
          </w:tcPr>
          <w:p w14:paraId="2E0FE01F">
            <w:pPr>
              <w:snapToGrid w:val="0"/>
              <w:spacing w:line="360" w:lineRule="auto"/>
              <w:jc w:val="center"/>
              <w:outlineLvl w:val="0"/>
              <w:rPr>
                <w:rFonts w:hint="default" w:ascii="仿宋" w:hAnsi="仿宋" w:eastAsia="仿宋" w:cs="仿宋"/>
                <w:b/>
                <w:bCs/>
                <w:szCs w:val="21"/>
                <w:highlight w:val="none"/>
                <w:lang w:val="en-US" w:eastAsia="zh-CN"/>
              </w:rPr>
            </w:pPr>
            <w:r>
              <w:rPr>
                <w:rFonts w:hint="eastAsia" w:ascii="仿宋" w:hAnsi="仿宋" w:eastAsia="仿宋" w:cs="仿宋"/>
                <w:b/>
                <w:bCs/>
                <w:szCs w:val="21"/>
                <w:highlight w:val="none"/>
                <w:lang w:val="en-US" w:eastAsia="zh-CN"/>
              </w:rPr>
              <w:t>86</w:t>
            </w:r>
          </w:p>
        </w:tc>
        <w:tc>
          <w:tcPr>
            <w:tcW w:w="984" w:type="dxa"/>
            <w:shd w:val="clear" w:color="auto" w:fill="00B0F0"/>
            <w:noWrap w:val="0"/>
            <w:vAlign w:val="center"/>
          </w:tcPr>
          <w:p w14:paraId="79FEE6E5">
            <w:pPr>
              <w:snapToGrid w:val="0"/>
              <w:spacing w:line="360" w:lineRule="auto"/>
              <w:jc w:val="center"/>
              <w:outlineLvl w:val="0"/>
              <w:rPr>
                <w:rFonts w:ascii="仿宋" w:hAnsi="仿宋" w:eastAsia="仿宋" w:cs="仿宋"/>
                <w:b/>
                <w:bCs/>
                <w:szCs w:val="21"/>
                <w:highlight w:val="none"/>
              </w:rPr>
            </w:pPr>
            <w:r>
              <w:rPr>
                <w:rFonts w:hint="eastAsia" w:ascii="仿宋" w:hAnsi="仿宋" w:eastAsia="仿宋" w:cs="仿宋"/>
                <w:b/>
                <w:bCs/>
                <w:szCs w:val="21"/>
                <w:highlight w:val="none"/>
                <w:lang w:val="en-US" w:eastAsia="zh-CN"/>
              </w:rPr>
              <w:t>/</w:t>
            </w:r>
          </w:p>
        </w:tc>
      </w:tr>
      <w:tr w14:paraId="7E9EB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jc w:val="center"/>
        </w:trPr>
        <w:tc>
          <w:tcPr>
            <w:tcW w:w="692" w:type="dxa"/>
            <w:noWrap w:val="0"/>
            <w:vAlign w:val="center"/>
          </w:tcPr>
          <w:p w14:paraId="55D288EE">
            <w:pPr>
              <w:snapToGrid w:val="0"/>
              <w:spacing w:line="360" w:lineRule="auto"/>
              <w:jc w:val="center"/>
              <w:outlineLvl w:val="0"/>
              <w:rPr>
                <w:rFonts w:hint="eastAsia" w:ascii="仿宋" w:hAnsi="仿宋" w:eastAsia="仿宋" w:cs="仿宋"/>
                <w:szCs w:val="21"/>
                <w:highlight w:val="none"/>
                <w:lang w:val="en-US" w:eastAsia="zh-CN"/>
              </w:rPr>
            </w:pPr>
            <w:r>
              <w:rPr>
                <w:rFonts w:hint="eastAsia" w:ascii="仿宋" w:hAnsi="仿宋" w:eastAsia="仿宋" w:cs="仿宋"/>
                <w:szCs w:val="21"/>
                <w:highlight w:val="none"/>
                <w:lang w:val="en-US" w:eastAsia="zh-CN"/>
              </w:rPr>
              <w:t>1</w:t>
            </w:r>
          </w:p>
        </w:tc>
        <w:tc>
          <w:tcPr>
            <w:tcW w:w="7016" w:type="dxa"/>
            <w:noWrap w:val="0"/>
            <w:vAlign w:val="center"/>
          </w:tcPr>
          <w:p w14:paraId="28A0918B">
            <w:pPr>
              <w:numPr>
                <w:ilvl w:val="0"/>
                <w:numId w:val="0"/>
              </w:numPr>
              <w:snapToGrid w:val="0"/>
              <w:spacing w:line="360" w:lineRule="auto"/>
              <w:outlineLvl w:val="0"/>
              <w:rPr>
                <w:rFonts w:hint="eastAsia" w:ascii="仿宋" w:hAnsi="仿宋" w:eastAsia="仿宋" w:cs="仿宋"/>
                <w:b/>
                <w:bCs/>
                <w:color w:val="auto"/>
                <w:sz w:val="21"/>
                <w:szCs w:val="21"/>
                <w:lang w:eastAsia="zh-CN"/>
              </w:rPr>
            </w:pPr>
            <w:r>
              <w:rPr>
                <w:rFonts w:hint="eastAsia" w:ascii="仿宋" w:hAnsi="仿宋" w:eastAsia="仿宋" w:cs="仿宋"/>
                <w:b/>
                <w:bCs/>
                <w:color w:val="auto"/>
                <w:sz w:val="21"/>
                <w:szCs w:val="21"/>
              </w:rPr>
              <w:t>投标方案的整体情况</w:t>
            </w:r>
            <w:r>
              <w:rPr>
                <w:rFonts w:hint="eastAsia" w:ascii="仿宋" w:hAnsi="仿宋" w:eastAsia="仿宋" w:cs="仿宋"/>
                <w:b/>
                <w:bCs/>
                <w:color w:val="auto"/>
                <w:sz w:val="21"/>
                <w:szCs w:val="21"/>
                <w:lang w:eastAsia="zh-CN"/>
              </w:rPr>
              <w:t>：</w:t>
            </w:r>
          </w:p>
          <w:p w14:paraId="2590BAF4">
            <w:pPr>
              <w:numPr>
                <w:ilvl w:val="0"/>
                <w:numId w:val="0"/>
              </w:numPr>
              <w:snapToGrid w:val="0"/>
              <w:spacing w:line="360" w:lineRule="auto"/>
              <w:outlineLvl w:val="0"/>
              <w:rPr>
                <w:rFonts w:hint="eastAsia" w:ascii="仿宋" w:hAnsi="仿宋" w:eastAsia="仿宋" w:cs="仿宋"/>
                <w:b/>
                <w:bCs/>
                <w:szCs w:val="21"/>
                <w:highlight w:val="none"/>
              </w:rPr>
            </w:pPr>
            <w:r>
              <w:rPr>
                <w:rFonts w:hint="eastAsia" w:ascii="仿宋" w:hAnsi="仿宋" w:eastAsia="仿宋" w:cs="仿宋"/>
                <w:color w:val="auto"/>
                <w:sz w:val="21"/>
                <w:szCs w:val="21"/>
              </w:rPr>
              <w:t>投标方案与采购需求的吻合程度，应答是否详尽、明晰，是否满足招标文件要求；内容是否完整齐全、表述准确、条理清晰，内容无前后矛盾，符合招标文件要求。</w:t>
            </w:r>
            <w:r>
              <w:rPr>
                <w:rFonts w:hint="eastAsia" w:ascii="仿宋" w:hAnsi="仿宋" w:eastAsia="仿宋" w:cs="仿宋"/>
                <w:color w:val="auto"/>
                <w:sz w:val="21"/>
                <w:szCs w:val="21"/>
                <w:lang w:val="en-US" w:eastAsia="zh-CN"/>
              </w:rPr>
              <w:t>吻合程度较差扣2分，</w:t>
            </w:r>
            <w:r>
              <w:rPr>
                <w:rFonts w:hint="eastAsia" w:ascii="仿宋" w:hAnsi="仿宋" w:eastAsia="仿宋" w:cs="仿宋"/>
                <w:color w:val="auto"/>
                <w:sz w:val="21"/>
                <w:szCs w:val="21"/>
              </w:rPr>
              <w:t>应答</w:t>
            </w:r>
            <w:r>
              <w:rPr>
                <w:rFonts w:hint="eastAsia" w:ascii="仿宋" w:hAnsi="仿宋" w:eastAsia="仿宋" w:cs="仿宋"/>
                <w:color w:val="auto"/>
                <w:sz w:val="21"/>
                <w:szCs w:val="21"/>
                <w:lang w:val="en-US" w:eastAsia="zh-CN"/>
              </w:rPr>
              <w:t>不</w:t>
            </w:r>
            <w:r>
              <w:rPr>
                <w:rFonts w:hint="eastAsia" w:ascii="仿宋" w:hAnsi="仿宋" w:eastAsia="仿宋" w:cs="仿宋"/>
                <w:color w:val="auto"/>
                <w:sz w:val="21"/>
                <w:szCs w:val="21"/>
              </w:rPr>
              <w:t>详尽、明晰，</w:t>
            </w:r>
            <w:r>
              <w:rPr>
                <w:rFonts w:hint="eastAsia" w:ascii="仿宋" w:hAnsi="仿宋" w:eastAsia="仿宋" w:cs="仿宋"/>
                <w:color w:val="auto"/>
                <w:sz w:val="21"/>
                <w:szCs w:val="21"/>
                <w:lang w:val="en-US" w:eastAsia="zh-CN"/>
              </w:rPr>
              <w:t>不满足</w:t>
            </w:r>
            <w:r>
              <w:rPr>
                <w:rFonts w:hint="eastAsia" w:ascii="仿宋" w:hAnsi="仿宋" w:eastAsia="仿宋" w:cs="仿宋"/>
                <w:color w:val="auto"/>
                <w:sz w:val="21"/>
                <w:szCs w:val="21"/>
              </w:rPr>
              <w:t>招标文件</w:t>
            </w:r>
            <w:r>
              <w:rPr>
                <w:rFonts w:hint="eastAsia" w:ascii="仿宋" w:hAnsi="仿宋" w:eastAsia="仿宋" w:cs="仿宋"/>
                <w:color w:val="auto"/>
                <w:sz w:val="21"/>
                <w:szCs w:val="21"/>
                <w:lang w:val="en-US" w:eastAsia="zh-CN"/>
              </w:rPr>
              <w:t>非实质性</w:t>
            </w:r>
            <w:r>
              <w:rPr>
                <w:rFonts w:hint="eastAsia" w:ascii="仿宋" w:hAnsi="仿宋" w:eastAsia="仿宋" w:cs="仿宋"/>
                <w:color w:val="auto"/>
                <w:sz w:val="21"/>
                <w:szCs w:val="21"/>
              </w:rPr>
              <w:t>要求</w:t>
            </w:r>
            <w:r>
              <w:rPr>
                <w:rFonts w:hint="eastAsia" w:ascii="仿宋" w:hAnsi="仿宋" w:eastAsia="仿宋" w:cs="仿宋"/>
                <w:color w:val="auto"/>
                <w:sz w:val="21"/>
                <w:szCs w:val="21"/>
                <w:lang w:val="en-US" w:eastAsia="zh-CN"/>
              </w:rPr>
              <w:t>扣2分，</w:t>
            </w:r>
            <w:r>
              <w:rPr>
                <w:rFonts w:hint="eastAsia" w:ascii="仿宋" w:hAnsi="仿宋" w:eastAsia="仿宋" w:cs="仿宋"/>
                <w:color w:val="auto"/>
                <w:sz w:val="21"/>
                <w:szCs w:val="21"/>
              </w:rPr>
              <w:t>表述</w:t>
            </w:r>
            <w:r>
              <w:rPr>
                <w:rFonts w:hint="eastAsia" w:ascii="仿宋" w:hAnsi="仿宋" w:eastAsia="仿宋" w:cs="仿宋"/>
                <w:color w:val="auto"/>
                <w:sz w:val="21"/>
                <w:szCs w:val="21"/>
                <w:lang w:val="en-US" w:eastAsia="zh-CN"/>
              </w:rPr>
              <w:t>不</w:t>
            </w:r>
            <w:r>
              <w:rPr>
                <w:rFonts w:hint="eastAsia" w:ascii="仿宋" w:hAnsi="仿宋" w:eastAsia="仿宋" w:cs="仿宋"/>
                <w:color w:val="auto"/>
                <w:sz w:val="21"/>
                <w:szCs w:val="21"/>
              </w:rPr>
              <w:t>准确、条理</w:t>
            </w:r>
            <w:r>
              <w:rPr>
                <w:rFonts w:hint="eastAsia" w:ascii="仿宋" w:hAnsi="仿宋" w:eastAsia="仿宋" w:cs="仿宋"/>
                <w:color w:val="auto"/>
                <w:sz w:val="21"/>
                <w:szCs w:val="21"/>
                <w:lang w:val="en-US" w:eastAsia="zh-CN"/>
              </w:rPr>
              <w:t>不</w:t>
            </w:r>
            <w:r>
              <w:rPr>
                <w:rFonts w:hint="eastAsia" w:ascii="仿宋" w:hAnsi="仿宋" w:eastAsia="仿宋" w:cs="仿宋"/>
                <w:color w:val="auto"/>
                <w:sz w:val="21"/>
                <w:szCs w:val="21"/>
              </w:rPr>
              <w:t>清晰，内容前后矛盾</w:t>
            </w:r>
            <w:r>
              <w:rPr>
                <w:rFonts w:hint="eastAsia" w:ascii="仿宋" w:hAnsi="仿宋" w:eastAsia="仿宋" w:cs="仿宋"/>
                <w:color w:val="auto"/>
                <w:sz w:val="21"/>
                <w:szCs w:val="21"/>
                <w:lang w:val="en-US" w:eastAsia="zh-CN"/>
              </w:rPr>
              <w:t>扣2分。</w:t>
            </w:r>
          </w:p>
        </w:tc>
        <w:tc>
          <w:tcPr>
            <w:tcW w:w="756" w:type="dxa"/>
            <w:noWrap w:val="0"/>
            <w:vAlign w:val="top"/>
          </w:tcPr>
          <w:p w14:paraId="243785AC">
            <w:pPr>
              <w:snapToGrid w:val="0"/>
              <w:spacing w:line="360" w:lineRule="auto"/>
              <w:jc w:val="center"/>
              <w:outlineLvl w:val="0"/>
              <w:rPr>
                <w:rFonts w:hint="eastAsia" w:ascii="仿宋" w:hAnsi="仿宋" w:eastAsia="仿宋" w:cs="仿宋"/>
                <w:bCs/>
                <w:szCs w:val="21"/>
                <w:highlight w:val="none"/>
                <w:lang w:val="en-US" w:eastAsia="zh-CN"/>
              </w:rPr>
            </w:pPr>
          </w:p>
          <w:p w14:paraId="3BADE324">
            <w:pPr>
              <w:snapToGrid w:val="0"/>
              <w:spacing w:line="360" w:lineRule="auto"/>
              <w:jc w:val="center"/>
              <w:outlineLvl w:val="0"/>
              <w:rPr>
                <w:rFonts w:hint="eastAsia" w:ascii="仿宋" w:hAnsi="仿宋" w:eastAsia="仿宋" w:cs="仿宋"/>
                <w:bCs/>
                <w:szCs w:val="21"/>
                <w:highlight w:val="none"/>
                <w:lang w:val="en-US" w:eastAsia="zh-CN"/>
              </w:rPr>
            </w:pPr>
          </w:p>
          <w:p w14:paraId="6B524103">
            <w:pPr>
              <w:snapToGrid w:val="0"/>
              <w:spacing w:line="360" w:lineRule="auto"/>
              <w:jc w:val="center"/>
              <w:outlineLvl w:val="0"/>
              <w:rPr>
                <w:rFonts w:hint="default" w:ascii="仿宋" w:hAnsi="仿宋" w:eastAsia="仿宋" w:cs="仿宋"/>
                <w:bCs/>
                <w:szCs w:val="21"/>
                <w:highlight w:val="none"/>
                <w:lang w:val="en-US" w:eastAsia="zh-CN"/>
              </w:rPr>
            </w:pPr>
          </w:p>
          <w:p w14:paraId="7A07FBB6">
            <w:pPr>
              <w:snapToGrid w:val="0"/>
              <w:spacing w:line="360" w:lineRule="auto"/>
              <w:jc w:val="center"/>
              <w:outlineLvl w:val="0"/>
              <w:rPr>
                <w:rFonts w:hint="eastAsia" w:ascii="仿宋" w:hAnsi="仿宋" w:eastAsia="仿宋" w:cs="仿宋"/>
                <w:bCs/>
                <w:szCs w:val="21"/>
                <w:highlight w:val="none"/>
                <w:lang w:val="en-US" w:eastAsia="zh-CN"/>
              </w:rPr>
            </w:pPr>
            <w:r>
              <w:rPr>
                <w:rFonts w:hint="eastAsia" w:ascii="仿宋" w:hAnsi="仿宋" w:eastAsia="仿宋" w:cs="仿宋"/>
                <w:bCs/>
                <w:szCs w:val="21"/>
                <w:highlight w:val="none"/>
                <w:lang w:val="en-US" w:eastAsia="zh-CN"/>
              </w:rPr>
              <w:t>6</w:t>
            </w:r>
          </w:p>
        </w:tc>
        <w:tc>
          <w:tcPr>
            <w:tcW w:w="984" w:type="dxa"/>
            <w:noWrap w:val="0"/>
            <w:vAlign w:val="top"/>
          </w:tcPr>
          <w:p w14:paraId="35703C6B">
            <w:pPr>
              <w:snapToGrid w:val="0"/>
              <w:spacing w:line="360" w:lineRule="auto"/>
              <w:jc w:val="center"/>
              <w:outlineLvl w:val="0"/>
              <w:rPr>
                <w:rFonts w:hint="eastAsia" w:ascii="仿宋" w:hAnsi="仿宋" w:eastAsia="仿宋" w:cs="仿宋"/>
                <w:bCs/>
                <w:szCs w:val="21"/>
                <w:highlight w:val="none"/>
                <w:lang w:val="en-US" w:eastAsia="zh-CN"/>
              </w:rPr>
            </w:pPr>
          </w:p>
          <w:p w14:paraId="676D2CB5">
            <w:pPr>
              <w:snapToGrid w:val="0"/>
              <w:spacing w:line="360" w:lineRule="auto"/>
              <w:jc w:val="center"/>
              <w:outlineLvl w:val="0"/>
              <w:rPr>
                <w:rFonts w:hint="eastAsia" w:ascii="仿宋" w:hAnsi="仿宋" w:eastAsia="仿宋" w:cs="仿宋"/>
                <w:bCs/>
                <w:szCs w:val="21"/>
                <w:highlight w:val="none"/>
                <w:lang w:val="en-US" w:eastAsia="zh-CN"/>
              </w:rPr>
            </w:pPr>
          </w:p>
          <w:p w14:paraId="32C664F2">
            <w:pPr>
              <w:snapToGrid w:val="0"/>
              <w:spacing w:line="360" w:lineRule="auto"/>
              <w:jc w:val="center"/>
              <w:outlineLvl w:val="0"/>
              <w:rPr>
                <w:rFonts w:hint="eastAsia" w:ascii="仿宋" w:hAnsi="仿宋" w:eastAsia="仿宋" w:cs="仿宋"/>
                <w:bCs/>
                <w:szCs w:val="21"/>
                <w:highlight w:val="none"/>
                <w:lang w:val="en-US" w:eastAsia="zh-CN"/>
              </w:rPr>
            </w:pPr>
          </w:p>
          <w:p w14:paraId="7BF9E8AC">
            <w:pPr>
              <w:snapToGrid w:val="0"/>
              <w:spacing w:line="360" w:lineRule="auto"/>
              <w:jc w:val="center"/>
              <w:outlineLvl w:val="0"/>
              <w:rPr>
                <w:rFonts w:hint="eastAsia" w:ascii="仿宋" w:hAnsi="仿宋" w:eastAsia="仿宋" w:cs="仿宋"/>
                <w:bCs/>
                <w:szCs w:val="21"/>
                <w:highlight w:val="none"/>
                <w:lang w:val="en-US" w:eastAsia="zh-CN"/>
              </w:rPr>
            </w:pPr>
            <w:r>
              <w:rPr>
                <w:rFonts w:hint="eastAsia" w:ascii="仿宋" w:hAnsi="仿宋" w:eastAsia="仿宋" w:cs="仿宋"/>
                <w:bCs/>
                <w:szCs w:val="21"/>
                <w:highlight w:val="none"/>
                <w:lang w:val="en-US" w:eastAsia="zh-CN"/>
              </w:rPr>
              <w:t>主观</w:t>
            </w:r>
            <w:r>
              <w:rPr>
                <w:rFonts w:hint="eastAsia" w:ascii="仿宋" w:hAnsi="仿宋" w:eastAsia="仿宋" w:cs="仿宋"/>
                <w:bCs/>
                <w:szCs w:val="21"/>
                <w:highlight w:val="none"/>
              </w:rPr>
              <w:t>分</w:t>
            </w:r>
          </w:p>
        </w:tc>
      </w:tr>
      <w:tr w14:paraId="706DC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jc w:val="center"/>
        </w:trPr>
        <w:tc>
          <w:tcPr>
            <w:tcW w:w="692" w:type="dxa"/>
            <w:vMerge w:val="restart"/>
            <w:noWrap w:val="0"/>
            <w:vAlign w:val="center"/>
          </w:tcPr>
          <w:p w14:paraId="6DFB339B">
            <w:pPr>
              <w:snapToGrid w:val="0"/>
              <w:spacing w:line="360" w:lineRule="auto"/>
              <w:jc w:val="center"/>
              <w:outlineLvl w:val="0"/>
              <w:rPr>
                <w:rFonts w:hint="eastAsia" w:ascii="仿宋" w:hAnsi="仿宋" w:eastAsia="仿宋" w:cs="仿宋"/>
                <w:szCs w:val="21"/>
                <w:highlight w:val="none"/>
                <w:lang w:eastAsia="zh-CN"/>
              </w:rPr>
            </w:pPr>
            <w:r>
              <w:rPr>
                <w:rFonts w:hint="eastAsia" w:ascii="仿宋" w:hAnsi="仿宋" w:eastAsia="仿宋" w:cs="仿宋"/>
                <w:szCs w:val="21"/>
                <w:highlight w:val="none"/>
                <w:lang w:val="en-US" w:eastAsia="zh-CN"/>
              </w:rPr>
              <w:t>2</w:t>
            </w:r>
          </w:p>
        </w:tc>
        <w:tc>
          <w:tcPr>
            <w:tcW w:w="7016" w:type="dxa"/>
            <w:noWrap w:val="0"/>
            <w:vAlign w:val="center"/>
          </w:tcPr>
          <w:p w14:paraId="4BF5C997">
            <w:pPr>
              <w:snapToGrid w:val="0"/>
              <w:spacing w:line="360" w:lineRule="auto"/>
              <w:jc w:val="left"/>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日常管理与服务方案：</w:t>
            </w:r>
          </w:p>
          <w:p w14:paraId="3C808392">
            <w:pPr>
              <w:snapToGrid w:val="0"/>
              <w:spacing w:line="360" w:lineRule="auto"/>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（1）安保服务</w:t>
            </w:r>
            <w:bookmarkStart w:id="402" w:name="_T79c8aa32097b479c77ff73c6f80d9827"/>
            <w:r>
              <w:rPr>
                <w:rFonts w:hint="eastAsia" w:ascii="仿宋" w:hAnsi="仿宋" w:eastAsia="仿宋" w:cs="仿宋"/>
                <w:color w:val="auto"/>
                <w:sz w:val="21"/>
                <w:szCs w:val="21"/>
                <w:highlight w:val="none"/>
              </w:rPr>
              <w:t>工作方案：根据采购需求的工作服务内容情况提供工作方案。投标人提供的方案能否满足采购需求判定评分，方案</w:t>
            </w:r>
            <w:bookmarkEnd w:id="402"/>
            <w:r>
              <w:rPr>
                <w:rFonts w:hint="eastAsia" w:ascii="仿宋" w:hAnsi="仿宋" w:eastAsia="仿宋" w:cs="仿宋"/>
                <w:color w:val="auto"/>
                <w:sz w:val="21"/>
                <w:szCs w:val="21"/>
                <w:highlight w:val="none"/>
              </w:rPr>
              <w:t>全部符合</w:t>
            </w:r>
            <w:r>
              <w:rPr>
                <w:rFonts w:hint="eastAsia" w:ascii="仿宋" w:hAnsi="仿宋" w:eastAsia="仿宋" w:cs="仿宋"/>
                <w:color w:val="auto"/>
                <w:sz w:val="21"/>
                <w:szCs w:val="21"/>
                <w:highlight w:val="none"/>
                <w:lang w:val="en-US" w:eastAsia="zh-CN"/>
              </w:rPr>
              <w:t>科学合理</w:t>
            </w:r>
            <w:r>
              <w:rPr>
                <w:rFonts w:hint="eastAsia" w:ascii="仿宋" w:hAnsi="仿宋" w:eastAsia="仿宋" w:cs="仿宋"/>
                <w:color w:val="auto"/>
                <w:sz w:val="21"/>
                <w:szCs w:val="21"/>
                <w:highlight w:val="none"/>
              </w:rPr>
              <w:t>得</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分，</w:t>
            </w:r>
            <w:r>
              <w:rPr>
                <w:rFonts w:hint="eastAsia" w:ascii="仿宋" w:hAnsi="仿宋" w:eastAsia="仿宋" w:cs="仿宋"/>
                <w:color w:val="auto"/>
                <w:sz w:val="21"/>
                <w:szCs w:val="21"/>
                <w:highlight w:val="none"/>
                <w:lang w:val="en-US" w:eastAsia="zh-CN"/>
              </w:rPr>
              <w:t>部分符合得1分，</w:t>
            </w:r>
            <w:r>
              <w:rPr>
                <w:rFonts w:hint="eastAsia" w:ascii="仿宋" w:hAnsi="仿宋" w:eastAsia="仿宋" w:cs="仿宋"/>
                <w:color w:val="auto"/>
                <w:sz w:val="21"/>
                <w:szCs w:val="21"/>
                <w:highlight w:val="none"/>
              </w:rPr>
              <w:t>不符合不得分。（</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分）</w:t>
            </w:r>
          </w:p>
          <w:p w14:paraId="5E0DA60E">
            <w:pPr>
              <w:numPr>
                <w:ilvl w:val="0"/>
                <w:numId w:val="0"/>
              </w:numPr>
              <w:snapToGrid w:val="0"/>
              <w:spacing w:line="360" w:lineRule="auto"/>
              <w:outlineLvl w:val="0"/>
              <w:rPr>
                <w:rFonts w:ascii="仿宋" w:hAnsi="仿宋" w:eastAsia="仿宋" w:cs="仿宋"/>
                <w:b/>
                <w:bCs/>
                <w:color w:val="auto"/>
                <w:szCs w:val="21"/>
                <w:highlight w:val="none"/>
              </w:rPr>
            </w:pPr>
            <w:r>
              <w:rPr>
                <w:rFonts w:hint="eastAsia" w:ascii="仿宋" w:hAnsi="仿宋" w:eastAsia="仿宋" w:cs="仿宋"/>
                <w:color w:val="auto"/>
                <w:sz w:val="21"/>
                <w:szCs w:val="21"/>
                <w:highlight w:val="none"/>
              </w:rPr>
              <w:t>（2）安保工作规范方案：根据采购需求的工作规范情况提供服务方案。投标人提供的方案能否满足采购需求判定评分，方案全部符合</w:t>
            </w:r>
            <w:r>
              <w:rPr>
                <w:rFonts w:hint="eastAsia" w:ascii="仿宋" w:hAnsi="仿宋" w:eastAsia="仿宋" w:cs="仿宋"/>
                <w:color w:val="auto"/>
                <w:sz w:val="21"/>
                <w:szCs w:val="21"/>
                <w:highlight w:val="none"/>
                <w:lang w:val="en-US" w:eastAsia="zh-CN"/>
              </w:rPr>
              <w:t>科学合理</w:t>
            </w:r>
            <w:r>
              <w:rPr>
                <w:rFonts w:hint="eastAsia" w:ascii="仿宋" w:hAnsi="仿宋" w:eastAsia="仿宋" w:cs="仿宋"/>
                <w:color w:val="auto"/>
                <w:sz w:val="21"/>
                <w:szCs w:val="21"/>
                <w:highlight w:val="none"/>
              </w:rPr>
              <w:t>得</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分，</w:t>
            </w:r>
            <w:r>
              <w:rPr>
                <w:rFonts w:hint="eastAsia" w:ascii="仿宋" w:hAnsi="仿宋" w:eastAsia="仿宋" w:cs="仿宋"/>
                <w:color w:val="auto"/>
                <w:sz w:val="21"/>
                <w:szCs w:val="21"/>
                <w:highlight w:val="none"/>
                <w:lang w:val="en-US" w:eastAsia="zh-CN"/>
              </w:rPr>
              <w:t>部分符合得1分，</w:t>
            </w:r>
            <w:r>
              <w:rPr>
                <w:rFonts w:hint="eastAsia" w:ascii="仿宋" w:hAnsi="仿宋" w:eastAsia="仿宋" w:cs="仿宋"/>
                <w:color w:val="auto"/>
                <w:sz w:val="21"/>
                <w:szCs w:val="21"/>
                <w:highlight w:val="none"/>
              </w:rPr>
              <w:t>不符合不得分。（</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分）</w:t>
            </w:r>
          </w:p>
        </w:tc>
        <w:tc>
          <w:tcPr>
            <w:tcW w:w="756" w:type="dxa"/>
            <w:vMerge w:val="restart"/>
            <w:noWrap w:val="0"/>
            <w:vAlign w:val="center"/>
          </w:tcPr>
          <w:p w14:paraId="0A388721">
            <w:pPr>
              <w:snapToGrid w:val="0"/>
              <w:spacing w:line="360" w:lineRule="auto"/>
              <w:jc w:val="both"/>
              <w:outlineLvl w:val="0"/>
              <w:rPr>
                <w:rFonts w:ascii="仿宋" w:hAnsi="仿宋" w:eastAsia="仿宋" w:cs="仿宋"/>
                <w:bCs/>
                <w:szCs w:val="21"/>
                <w:highlight w:val="none"/>
              </w:rPr>
            </w:pPr>
          </w:p>
          <w:p w14:paraId="6BA2E3FC">
            <w:pPr>
              <w:pStyle w:val="114"/>
              <w:jc w:val="both"/>
              <w:rPr>
                <w:rFonts w:ascii="仿宋" w:hAnsi="仿宋" w:eastAsia="仿宋" w:cs="仿宋"/>
                <w:bCs/>
                <w:szCs w:val="21"/>
                <w:highlight w:val="none"/>
              </w:rPr>
            </w:pPr>
          </w:p>
          <w:p w14:paraId="5805ADF2">
            <w:pPr>
              <w:snapToGrid w:val="0"/>
              <w:spacing w:line="360" w:lineRule="auto"/>
              <w:jc w:val="center"/>
              <w:outlineLvl w:val="0"/>
              <w:rPr>
                <w:rFonts w:hint="default" w:ascii="仿宋" w:hAnsi="仿宋" w:eastAsia="仿宋" w:cs="仿宋"/>
                <w:bCs/>
                <w:szCs w:val="21"/>
                <w:highlight w:val="none"/>
                <w:lang w:val="en-US" w:eastAsia="zh-CN"/>
              </w:rPr>
            </w:pPr>
            <w:r>
              <w:rPr>
                <w:rFonts w:hint="eastAsia" w:ascii="仿宋" w:hAnsi="仿宋" w:eastAsia="仿宋" w:cs="仿宋"/>
                <w:bCs/>
                <w:szCs w:val="21"/>
                <w:highlight w:val="none"/>
                <w:lang w:val="en-US" w:eastAsia="zh-CN"/>
              </w:rPr>
              <w:t>6</w:t>
            </w:r>
          </w:p>
        </w:tc>
        <w:tc>
          <w:tcPr>
            <w:tcW w:w="984" w:type="dxa"/>
            <w:noWrap w:val="0"/>
            <w:vAlign w:val="center"/>
          </w:tcPr>
          <w:p w14:paraId="5495CEDB">
            <w:pPr>
              <w:snapToGrid w:val="0"/>
              <w:spacing w:line="360" w:lineRule="auto"/>
              <w:jc w:val="both"/>
              <w:outlineLvl w:val="0"/>
              <w:rPr>
                <w:rFonts w:ascii="仿宋" w:hAnsi="仿宋" w:eastAsia="仿宋" w:cs="仿宋"/>
                <w:bCs/>
                <w:szCs w:val="21"/>
                <w:highlight w:val="none"/>
              </w:rPr>
            </w:pPr>
          </w:p>
          <w:p w14:paraId="13CB42BF">
            <w:pPr>
              <w:snapToGrid w:val="0"/>
              <w:spacing w:line="360" w:lineRule="auto"/>
              <w:jc w:val="center"/>
              <w:outlineLvl w:val="0"/>
              <w:rPr>
                <w:rFonts w:ascii="仿宋" w:hAnsi="仿宋" w:eastAsia="仿宋" w:cs="仿宋"/>
                <w:bCs/>
                <w:szCs w:val="21"/>
                <w:highlight w:val="none"/>
              </w:rPr>
            </w:pPr>
          </w:p>
          <w:p w14:paraId="745F264C">
            <w:pPr>
              <w:snapToGrid w:val="0"/>
              <w:spacing w:line="360" w:lineRule="auto"/>
              <w:jc w:val="both"/>
              <w:outlineLvl w:val="0"/>
              <w:rPr>
                <w:rFonts w:ascii="仿宋" w:hAnsi="仿宋" w:eastAsia="仿宋" w:cs="仿宋"/>
                <w:bCs/>
                <w:szCs w:val="21"/>
                <w:highlight w:val="none"/>
              </w:rPr>
            </w:pPr>
            <w:r>
              <w:rPr>
                <w:rFonts w:hint="default" w:ascii="仿宋" w:hAnsi="仿宋" w:eastAsia="仿宋" w:cs="仿宋"/>
                <w:bCs/>
                <w:szCs w:val="21"/>
                <w:highlight w:val="none"/>
                <w:lang w:val="en-US" w:eastAsia="zh-CN"/>
              </w:rPr>
              <w:t>主观</w:t>
            </w:r>
            <w:r>
              <w:rPr>
                <w:rFonts w:hint="eastAsia" w:ascii="仿宋" w:hAnsi="仿宋" w:eastAsia="仿宋" w:cs="仿宋"/>
                <w:bCs/>
                <w:szCs w:val="21"/>
                <w:highlight w:val="none"/>
              </w:rPr>
              <w:t>分</w:t>
            </w:r>
          </w:p>
        </w:tc>
      </w:tr>
      <w:tr w14:paraId="1C92B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jc w:val="center"/>
        </w:trPr>
        <w:tc>
          <w:tcPr>
            <w:tcW w:w="692" w:type="dxa"/>
            <w:vMerge w:val="continue"/>
            <w:noWrap w:val="0"/>
            <w:vAlign w:val="center"/>
          </w:tcPr>
          <w:p w14:paraId="7DEFA31A">
            <w:pPr>
              <w:snapToGrid w:val="0"/>
              <w:spacing w:line="360" w:lineRule="auto"/>
              <w:jc w:val="center"/>
              <w:outlineLvl w:val="0"/>
              <w:rPr>
                <w:rFonts w:hint="eastAsia" w:ascii="仿宋" w:hAnsi="仿宋" w:eastAsia="仿宋" w:cs="仿宋"/>
                <w:szCs w:val="21"/>
                <w:highlight w:val="none"/>
                <w:lang w:val="en-US" w:eastAsia="zh-CN"/>
              </w:rPr>
            </w:pPr>
          </w:p>
        </w:tc>
        <w:tc>
          <w:tcPr>
            <w:tcW w:w="7016" w:type="dxa"/>
            <w:noWrap w:val="0"/>
            <w:vAlign w:val="center"/>
          </w:tcPr>
          <w:p w14:paraId="58E95072">
            <w:pPr>
              <w:numPr>
                <w:ilvl w:val="0"/>
                <w:numId w:val="0"/>
              </w:numPr>
              <w:snapToGrid w:val="0"/>
              <w:spacing w:line="360" w:lineRule="auto"/>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（3）承诺积极配合采购人完成临时性工作。做出承诺</w:t>
            </w:r>
            <w:r>
              <w:rPr>
                <w:rFonts w:hint="eastAsia" w:ascii="仿宋" w:hAnsi="仿宋" w:eastAsia="仿宋" w:cs="仿宋"/>
                <w:color w:val="auto"/>
                <w:sz w:val="21"/>
                <w:szCs w:val="21"/>
                <w:highlight w:val="none"/>
                <w:lang w:val="en-US" w:eastAsia="zh-CN"/>
              </w:rPr>
              <w:t>提供承诺函</w:t>
            </w:r>
            <w:r>
              <w:rPr>
                <w:rFonts w:hint="eastAsia" w:ascii="仿宋" w:hAnsi="仿宋" w:eastAsia="仿宋" w:cs="仿宋"/>
                <w:color w:val="auto"/>
                <w:sz w:val="21"/>
                <w:szCs w:val="21"/>
                <w:highlight w:val="none"/>
              </w:rPr>
              <w:t>得</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分，不承诺</w:t>
            </w:r>
            <w:r>
              <w:rPr>
                <w:rFonts w:hint="eastAsia" w:ascii="仿宋" w:hAnsi="仿宋" w:eastAsia="仿宋" w:cs="仿宋"/>
                <w:color w:val="auto"/>
                <w:sz w:val="21"/>
                <w:szCs w:val="21"/>
                <w:highlight w:val="none"/>
                <w:lang w:val="en-US" w:eastAsia="zh-CN"/>
              </w:rPr>
              <w:t>不提供</w:t>
            </w:r>
            <w:r>
              <w:rPr>
                <w:rFonts w:hint="eastAsia" w:ascii="仿宋" w:hAnsi="仿宋" w:eastAsia="仿宋" w:cs="仿宋"/>
                <w:color w:val="auto"/>
                <w:sz w:val="21"/>
                <w:szCs w:val="21"/>
                <w:highlight w:val="none"/>
              </w:rPr>
              <w:t>不得分。（</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分）</w:t>
            </w:r>
          </w:p>
        </w:tc>
        <w:tc>
          <w:tcPr>
            <w:tcW w:w="756" w:type="dxa"/>
            <w:vMerge w:val="continue"/>
            <w:noWrap w:val="0"/>
            <w:vAlign w:val="center"/>
          </w:tcPr>
          <w:p w14:paraId="2B6C1166">
            <w:pPr>
              <w:snapToGrid w:val="0"/>
              <w:spacing w:line="360" w:lineRule="auto"/>
              <w:jc w:val="center"/>
              <w:outlineLvl w:val="0"/>
              <w:rPr>
                <w:rFonts w:hint="eastAsia" w:ascii="仿宋" w:hAnsi="仿宋" w:eastAsia="仿宋" w:cs="仿宋"/>
                <w:bCs/>
                <w:szCs w:val="21"/>
                <w:highlight w:val="none"/>
                <w:lang w:val="en-US" w:eastAsia="zh-CN"/>
              </w:rPr>
            </w:pPr>
          </w:p>
        </w:tc>
        <w:tc>
          <w:tcPr>
            <w:tcW w:w="984" w:type="dxa"/>
            <w:noWrap w:val="0"/>
            <w:vAlign w:val="center"/>
          </w:tcPr>
          <w:p w14:paraId="543E05EB">
            <w:pPr>
              <w:snapToGrid w:val="0"/>
              <w:spacing w:line="360" w:lineRule="auto"/>
              <w:jc w:val="both"/>
              <w:outlineLvl w:val="0"/>
              <w:rPr>
                <w:rFonts w:hint="default" w:ascii="仿宋" w:hAnsi="仿宋" w:eastAsia="仿宋" w:cs="仿宋"/>
                <w:bCs/>
                <w:szCs w:val="21"/>
                <w:highlight w:val="none"/>
                <w:lang w:val="en-US" w:eastAsia="zh-CN"/>
              </w:rPr>
            </w:pPr>
            <w:r>
              <w:rPr>
                <w:rFonts w:hint="eastAsia" w:ascii="仿宋" w:hAnsi="仿宋" w:eastAsia="仿宋" w:cs="仿宋"/>
                <w:bCs/>
                <w:szCs w:val="21"/>
                <w:highlight w:val="none"/>
                <w:lang w:val="en-US" w:eastAsia="zh-CN"/>
              </w:rPr>
              <w:t>客观分</w:t>
            </w:r>
          </w:p>
        </w:tc>
      </w:tr>
      <w:tr w14:paraId="7BC7E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692" w:type="dxa"/>
            <w:noWrap w:val="0"/>
            <w:vAlign w:val="center"/>
          </w:tcPr>
          <w:p w14:paraId="4CE23E8D">
            <w:pPr>
              <w:snapToGrid w:val="0"/>
              <w:spacing w:line="360" w:lineRule="auto"/>
              <w:jc w:val="center"/>
              <w:outlineLvl w:val="0"/>
              <w:rPr>
                <w:rFonts w:hint="eastAsia" w:ascii="仿宋" w:hAnsi="仿宋" w:eastAsia="仿宋" w:cs="仿宋"/>
                <w:szCs w:val="21"/>
                <w:highlight w:val="none"/>
                <w:lang w:val="en-US" w:eastAsia="zh-CN"/>
              </w:rPr>
            </w:pPr>
            <w:r>
              <w:rPr>
                <w:rFonts w:hint="eastAsia" w:ascii="仿宋" w:hAnsi="仿宋" w:eastAsia="仿宋" w:cs="仿宋"/>
                <w:szCs w:val="21"/>
                <w:highlight w:val="none"/>
                <w:lang w:val="en-US" w:eastAsia="zh-CN"/>
              </w:rPr>
              <w:t>3</w:t>
            </w:r>
          </w:p>
        </w:tc>
        <w:tc>
          <w:tcPr>
            <w:tcW w:w="7016" w:type="dxa"/>
            <w:noWrap w:val="0"/>
            <w:vAlign w:val="center"/>
          </w:tcPr>
          <w:p w14:paraId="513B4899">
            <w:pPr>
              <w:snapToGrid w:val="0"/>
              <w:spacing w:line="360" w:lineRule="auto"/>
              <w:jc w:val="left"/>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en-US" w:eastAsia="zh-CN"/>
              </w:rPr>
              <w:t>人力资源管理体系与</w:t>
            </w:r>
            <w:r>
              <w:rPr>
                <w:rFonts w:hint="eastAsia" w:ascii="仿宋" w:hAnsi="仿宋" w:eastAsia="仿宋" w:cs="仿宋"/>
                <w:b/>
                <w:bCs/>
                <w:color w:val="auto"/>
                <w:sz w:val="21"/>
                <w:szCs w:val="21"/>
                <w:highlight w:val="none"/>
              </w:rPr>
              <w:t>稳定员工队伍方案：</w:t>
            </w:r>
          </w:p>
          <w:p w14:paraId="6AB0B57A">
            <w:pPr>
              <w:snapToGrid w:val="0"/>
              <w:spacing w:line="360" w:lineRule="auto"/>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投标人</w:t>
            </w:r>
            <w:r>
              <w:rPr>
                <w:rFonts w:hint="eastAsia" w:ascii="仿宋" w:hAnsi="仿宋" w:eastAsia="仿宋" w:cs="仿宋"/>
                <w:color w:val="auto"/>
                <w:sz w:val="21"/>
                <w:szCs w:val="21"/>
                <w:highlight w:val="none"/>
                <w:lang w:val="en-US" w:eastAsia="zh-CN"/>
              </w:rPr>
              <w:t>的人力资源管理体系</w:t>
            </w:r>
            <w:r>
              <w:rPr>
                <w:rFonts w:hint="eastAsia" w:ascii="仿宋" w:hAnsi="仿宋" w:eastAsia="仿宋" w:cs="仿宋"/>
                <w:color w:val="auto"/>
                <w:sz w:val="21"/>
                <w:szCs w:val="21"/>
                <w:highlight w:val="none"/>
              </w:rPr>
              <w:t>是否符合招标人的实际情况。（</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分）</w:t>
            </w:r>
          </w:p>
          <w:p w14:paraId="5B660585">
            <w:pPr>
              <w:snapToGrid w:val="0"/>
              <w:spacing w:line="360" w:lineRule="auto"/>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）根据投标人稳定员工队伍解决方案、提升员工福利待遇</w:t>
            </w:r>
            <w:r>
              <w:rPr>
                <w:rFonts w:hint="eastAsia" w:ascii="仿宋" w:hAnsi="仿宋" w:eastAsia="仿宋" w:cs="仿宋"/>
                <w:color w:val="auto"/>
                <w:sz w:val="21"/>
                <w:szCs w:val="21"/>
                <w:highlight w:val="none"/>
                <w:lang w:val="en-US" w:eastAsia="zh-CN"/>
              </w:rPr>
              <w:t>措施是否考虑周全、内容全面并符合本项目实际情况，</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分）</w:t>
            </w:r>
          </w:p>
          <w:p w14:paraId="55E9C204">
            <w:pPr>
              <w:numPr>
                <w:ilvl w:val="0"/>
                <w:numId w:val="0"/>
              </w:numPr>
              <w:snapToGrid w:val="0"/>
              <w:spacing w:line="360" w:lineRule="auto"/>
              <w:outlineLvl w:val="0"/>
              <w:rPr>
                <w:rFonts w:hint="eastAsia" w:ascii="仿宋" w:hAnsi="仿宋" w:eastAsia="仿宋" w:cs="仿宋"/>
                <w:b/>
                <w:bCs/>
                <w:szCs w:val="21"/>
                <w:highlight w:val="none"/>
              </w:rPr>
            </w:pPr>
            <w:r>
              <w:rPr>
                <w:rFonts w:hint="eastAsia" w:ascii="仿宋" w:hAnsi="仿宋" w:eastAsia="仿宋" w:cs="仿宋"/>
                <w:color w:val="auto"/>
                <w:sz w:val="21"/>
                <w:szCs w:val="21"/>
                <w:lang w:val="en-US" w:eastAsia="zh-CN"/>
              </w:rPr>
              <w:t>以上每点综合打分（4，3，2，1，0）</w:t>
            </w:r>
            <w:r>
              <w:rPr>
                <w:rFonts w:hint="eastAsia" w:ascii="仿宋" w:hAnsi="仿宋" w:eastAsia="仿宋" w:cs="仿宋"/>
                <w:color w:val="auto"/>
                <w:sz w:val="21"/>
                <w:szCs w:val="21"/>
              </w:rPr>
              <w:t>。</w:t>
            </w:r>
          </w:p>
        </w:tc>
        <w:tc>
          <w:tcPr>
            <w:tcW w:w="756" w:type="dxa"/>
            <w:noWrap w:val="0"/>
            <w:vAlign w:val="top"/>
          </w:tcPr>
          <w:p w14:paraId="3F96574E">
            <w:pPr>
              <w:snapToGrid w:val="0"/>
              <w:spacing w:line="360" w:lineRule="auto"/>
              <w:jc w:val="center"/>
              <w:outlineLvl w:val="0"/>
              <w:rPr>
                <w:rFonts w:hint="eastAsia" w:ascii="仿宋" w:hAnsi="仿宋" w:eastAsia="仿宋" w:cs="仿宋"/>
                <w:bCs/>
                <w:szCs w:val="21"/>
                <w:highlight w:val="none"/>
                <w:lang w:val="en-US" w:eastAsia="zh-CN"/>
              </w:rPr>
            </w:pPr>
          </w:p>
          <w:p w14:paraId="171CC1E8">
            <w:pPr>
              <w:snapToGrid w:val="0"/>
              <w:spacing w:line="360" w:lineRule="auto"/>
              <w:jc w:val="both"/>
              <w:outlineLvl w:val="0"/>
              <w:rPr>
                <w:rFonts w:hint="eastAsia" w:ascii="仿宋" w:hAnsi="仿宋" w:eastAsia="仿宋" w:cs="仿宋"/>
                <w:bCs/>
                <w:szCs w:val="21"/>
                <w:highlight w:val="none"/>
                <w:lang w:val="en-US" w:eastAsia="zh-CN"/>
              </w:rPr>
            </w:pPr>
          </w:p>
          <w:p w14:paraId="64EC7B32">
            <w:pPr>
              <w:snapToGrid w:val="0"/>
              <w:spacing w:line="360" w:lineRule="auto"/>
              <w:jc w:val="center"/>
              <w:outlineLvl w:val="0"/>
              <w:rPr>
                <w:rFonts w:hint="default" w:ascii="仿宋" w:hAnsi="仿宋" w:eastAsia="仿宋" w:cs="仿宋"/>
                <w:bCs/>
                <w:szCs w:val="21"/>
                <w:highlight w:val="none"/>
                <w:lang w:val="en-US" w:eastAsia="zh-CN"/>
              </w:rPr>
            </w:pPr>
            <w:r>
              <w:rPr>
                <w:rFonts w:hint="eastAsia" w:ascii="仿宋" w:hAnsi="仿宋" w:eastAsia="仿宋" w:cs="仿宋"/>
                <w:bCs/>
                <w:szCs w:val="21"/>
                <w:highlight w:val="none"/>
                <w:lang w:val="en-US" w:eastAsia="zh-CN"/>
              </w:rPr>
              <w:t>8</w:t>
            </w:r>
          </w:p>
        </w:tc>
        <w:tc>
          <w:tcPr>
            <w:tcW w:w="984" w:type="dxa"/>
            <w:noWrap w:val="0"/>
            <w:vAlign w:val="top"/>
          </w:tcPr>
          <w:p w14:paraId="3B8A0666">
            <w:pPr>
              <w:snapToGrid w:val="0"/>
              <w:spacing w:line="360" w:lineRule="auto"/>
              <w:jc w:val="both"/>
              <w:outlineLvl w:val="0"/>
              <w:rPr>
                <w:rFonts w:hint="eastAsia" w:ascii="仿宋" w:hAnsi="仿宋" w:eastAsia="仿宋" w:cs="仿宋"/>
                <w:bCs/>
                <w:szCs w:val="21"/>
                <w:highlight w:val="none"/>
                <w:lang w:val="en-US" w:eastAsia="zh-CN"/>
              </w:rPr>
            </w:pPr>
          </w:p>
          <w:p w14:paraId="2C415BEA">
            <w:pPr>
              <w:snapToGrid w:val="0"/>
              <w:spacing w:line="360" w:lineRule="auto"/>
              <w:jc w:val="both"/>
              <w:outlineLvl w:val="0"/>
              <w:rPr>
                <w:rFonts w:hint="eastAsia" w:ascii="仿宋" w:hAnsi="仿宋" w:eastAsia="仿宋" w:cs="仿宋"/>
                <w:bCs/>
                <w:szCs w:val="21"/>
                <w:highlight w:val="none"/>
                <w:lang w:val="en-US" w:eastAsia="zh-CN"/>
              </w:rPr>
            </w:pPr>
          </w:p>
          <w:p w14:paraId="4224719E">
            <w:pPr>
              <w:snapToGrid w:val="0"/>
              <w:spacing w:line="360" w:lineRule="auto"/>
              <w:jc w:val="both"/>
              <w:outlineLvl w:val="0"/>
              <w:rPr>
                <w:rFonts w:hint="eastAsia" w:ascii="仿宋" w:hAnsi="仿宋" w:eastAsia="仿宋" w:cs="仿宋"/>
                <w:bCs/>
                <w:szCs w:val="21"/>
                <w:highlight w:val="none"/>
                <w:lang w:val="en-US" w:eastAsia="zh-CN"/>
              </w:rPr>
            </w:pPr>
            <w:r>
              <w:rPr>
                <w:rFonts w:hint="eastAsia" w:ascii="仿宋" w:hAnsi="仿宋" w:eastAsia="仿宋" w:cs="仿宋"/>
                <w:bCs/>
                <w:szCs w:val="21"/>
                <w:highlight w:val="none"/>
                <w:lang w:val="en-US" w:eastAsia="zh-CN"/>
              </w:rPr>
              <w:t>主观</w:t>
            </w:r>
            <w:r>
              <w:rPr>
                <w:rFonts w:hint="eastAsia" w:ascii="仿宋" w:hAnsi="仿宋" w:eastAsia="仿宋" w:cs="仿宋"/>
                <w:bCs/>
                <w:szCs w:val="21"/>
                <w:highlight w:val="none"/>
              </w:rPr>
              <w:t>分</w:t>
            </w:r>
          </w:p>
        </w:tc>
      </w:tr>
      <w:tr w14:paraId="1F23C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2" w:hRule="atLeast"/>
          <w:jc w:val="center"/>
        </w:trPr>
        <w:tc>
          <w:tcPr>
            <w:tcW w:w="692" w:type="dxa"/>
            <w:noWrap w:val="0"/>
            <w:vAlign w:val="center"/>
          </w:tcPr>
          <w:p w14:paraId="23C25E90">
            <w:pPr>
              <w:snapToGrid w:val="0"/>
              <w:spacing w:line="360" w:lineRule="auto"/>
              <w:jc w:val="center"/>
              <w:rPr>
                <w:rFonts w:hint="eastAsia" w:ascii="仿宋" w:hAnsi="仿宋" w:eastAsia="仿宋" w:cs="仿宋"/>
                <w:szCs w:val="21"/>
                <w:highlight w:val="none"/>
                <w:lang w:eastAsia="zh-CN"/>
              </w:rPr>
            </w:pPr>
            <w:r>
              <w:rPr>
                <w:rFonts w:hint="eastAsia" w:ascii="仿宋" w:hAnsi="仿宋" w:eastAsia="仿宋" w:cs="仿宋"/>
                <w:szCs w:val="21"/>
                <w:highlight w:val="none"/>
                <w:lang w:val="en-US" w:eastAsia="zh-CN"/>
              </w:rPr>
              <w:t>4</w:t>
            </w:r>
          </w:p>
        </w:tc>
        <w:tc>
          <w:tcPr>
            <w:tcW w:w="7016" w:type="dxa"/>
            <w:noWrap w:val="0"/>
            <w:vAlign w:val="center"/>
          </w:tcPr>
          <w:p w14:paraId="554E3A0D">
            <w:pPr>
              <w:snapToGrid w:val="0"/>
              <w:spacing w:line="360" w:lineRule="auto"/>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投标人的管理制度的完善情况：</w:t>
            </w:r>
          </w:p>
          <w:p w14:paraId="391B5933">
            <w:pPr>
              <w:snapToGrid w:val="0"/>
              <w:spacing w:line="360" w:lineRule="auto"/>
              <w:jc w:val="left"/>
              <w:rPr>
                <w:rFonts w:hint="eastAsia" w:ascii="仿宋" w:hAnsi="仿宋" w:eastAsia="仿宋" w:cs="仿宋"/>
                <w:color w:val="auto"/>
                <w:sz w:val="21"/>
                <w:szCs w:val="21"/>
              </w:rPr>
            </w:pPr>
            <w:r>
              <w:rPr>
                <w:rFonts w:hint="eastAsia" w:ascii="仿宋" w:hAnsi="仿宋" w:eastAsia="仿宋" w:cs="仿宋"/>
                <w:color w:val="auto"/>
                <w:sz w:val="21"/>
                <w:szCs w:val="21"/>
              </w:rPr>
              <w:t>投标人具备《保安工作人员职责》、《保安交接班制度》、《保安队伍例会制度》、《保安员义务消防队方案》、《保安员等级考核管理制度》、《队伍绩效考核管理》、《队伍奖惩制度》、《保安员等级考核管理制度》等考核规章制度完整、严格，能体现制度约束力，等级管理考核制度完善，并</w:t>
            </w:r>
            <w:r>
              <w:rPr>
                <w:rFonts w:hint="eastAsia" w:ascii="仿宋" w:hAnsi="仿宋" w:eastAsia="仿宋" w:cs="仿宋"/>
                <w:color w:val="auto"/>
                <w:sz w:val="21"/>
                <w:szCs w:val="21"/>
                <w:lang w:val="en-US" w:eastAsia="zh-CN"/>
              </w:rPr>
              <w:t>给出</w:t>
            </w:r>
            <w:r>
              <w:rPr>
                <w:rFonts w:hint="eastAsia" w:ascii="仿宋" w:hAnsi="仿宋" w:eastAsia="仿宋" w:cs="仿宋"/>
                <w:color w:val="auto"/>
                <w:sz w:val="21"/>
                <w:szCs w:val="21"/>
              </w:rPr>
              <w:t>如遇人员临时换岗调整，公司能及时安排人员到岗执勤</w:t>
            </w:r>
            <w:r>
              <w:rPr>
                <w:rFonts w:hint="eastAsia" w:ascii="仿宋" w:hAnsi="仿宋" w:eastAsia="仿宋" w:cs="仿宋"/>
                <w:color w:val="auto"/>
                <w:sz w:val="21"/>
                <w:szCs w:val="21"/>
                <w:lang w:val="en-US" w:eastAsia="zh-CN"/>
              </w:rPr>
              <w:t>的方案进行综合打分</w:t>
            </w: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（6，5，4，3，2，1，0）</w:t>
            </w:r>
            <w:r>
              <w:rPr>
                <w:rFonts w:hint="eastAsia" w:ascii="仿宋" w:hAnsi="仿宋" w:eastAsia="仿宋" w:cs="仿宋"/>
                <w:color w:val="auto"/>
                <w:sz w:val="21"/>
                <w:szCs w:val="21"/>
              </w:rPr>
              <w:t>。</w:t>
            </w:r>
          </w:p>
          <w:p w14:paraId="7A870935">
            <w:pPr>
              <w:snapToGrid w:val="0"/>
              <w:spacing w:line="360" w:lineRule="auto"/>
              <w:outlineLvl w:val="0"/>
              <w:rPr>
                <w:rFonts w:ascii="仿宋" w:hAnsi="仿宋" w:eastAsia="仿宋" w:cs="仿宋"/>
                <w:b/>
                <w:bCs/>
                <w:szCs w:val="21"/>
                <w:highlight w:val="none"/>
              </w:rPr>
            </w:pPr>
          </w:p>
        </w:tc>
        <w:tc>
          <w:tcPr>
            <w:tcW w:w="756" w:type="dxa"/>
            <w:noWrap w:val="0"/>
            <w:vAlign w:val="top"/>
          </w:tcPr>
          <w:p w14:paraId="6200D137">
            <w:pPr>
              <w:snapToGrid w:val="0"/>
              <w:spacing w:line="360" w:lineRule="auto"/>
              <w:outlineLvl w:val="0"/>
              <w:rPr>
                <w:rFonts w:ascii="仿宋" w:hAnsi="仿宋" w:eastAsia="仿宋" w:cs="仿宋"/>
                <w:bCs/>
                <w:szCs w:val="21"/>
                <w:highlight w:val="none"/>
              </w:rPr>
            </w:pPr>
          </w:p>
          <w:p w14:paraId="45A92479">
            <w:pPr>
              <w:snapToGrid w:val="0"/>
              <w:spacing w:line="360" w:lineRule="auto"/>
              <w:jc w:val="center"/>
              <w:outlineLvl w:val="0"/>
              <w:rPr>
                <w:rFonts w:ascii="仿宋" w:hAnsi="仿宋" w:eastAsia="仿宋" w:cs="仿宋"/>
                <w:bCs/>
                <w:szCs w:val="21"/>
                <w:highlight w:val="none"/>
              </w:rPr>
            </w:pPr>
          </w:p>
          <w:p w14:paraId="04603C21">
            <w:pPr>
              <w:snapToGrid w:val="0"/>
              <w:spacing w:line="360" w:lineRule="auto"/>
              <w:jc w:val="center"/>
              <w:outlineLvl w:val="0"/>
              <w:rPr>
                <w:rFonts w:hint="eastAsia" w:ascii="仿宋" w:hAnsi="仿宋" w:eastAsia="仿宋" w:cs="仿宋"/>
                <w:bCs/>
                <w:szCs w:val="21"/>
                <w:highlight w:val="none"/>
                <w:lang w:eastAsia="zh-CN"/>
              </w:rPr>
            </w:pPr>
            <w:r>
              <w:rPr>
                <w:rFonts w:hint="eastAsia" w:ascii="仿宋" w:hAnsi="仿宋" w:eastAsia="仿宋" w:cs="仿宋"/>
                <w:bCs/>
                <w:szCs w:val="21"/>
                <w:highlight w:val="none"/>
                <w:lang w:val="en-US" w:eastAsia="zh-CN"/>
              </w:rPr>
              <w:t>6</w:t>
            </w:r>
          </w:p>
        </w:tc>
        <w:tc>
          <w:tcPr>
            <w:tcW w:w="984" w:type="dxa"/>
            <w:noWrap w:val="0"/>
            <w:vAlign w:val="top"/>
          </w:tcPr>
          <w:p w14:paraId="278DE547">
            <w:pPr>
              <w:snapToGrid w:val="0"/>
              <w:spacing w:line="360" w:lineRule="auto"/>
              <w:jc w:val="center"/>
              <w:outlineLvl w:val="0"/>
              <w:rPr>
                <w:rFonts w:ascii="仿宋" w:hAnsi="仿宋" w:eastAsia="仿宋" w:cs="仿宋"/>
                <w:bCs/>
                <w:szCs w:val="21"/>
                <w:highlight w:val="none"/>
              </w:rPr>
            </w:pPr>
          </w:p>
          <w:p w14:paraId="08D4FE8F">
            <w:pPr>
              <w:snapToGrid w:val="0"/>
              <w:spacing w:line="360" w:lineRule="auto"/>
              <w:jc w:val="center"/>
              <w:outlineLvl w:val="0"/>
              <w:rPr>
                <w:rFonts w:ascii="仿宋" w:hAnsi="仿宋" w:eastAsia="仿宋" w:cs="仿宋"/>
                <w:bCs/>
                <w:szCs w:val="21"/>
                <w:highlight w:val="none"/>
              </w:rPr>
            </w:pPr>
          </w:p>
          <w:p w14:paraId="61550414">
            <w:pPr>
              <w:snapToGrid w:val="0"/>
              <w:spacing w:line="360" w:lineRule="auto"/>
              <w:jc w:val="center"/>
              <w:outlineLvl w:val="0"/>
              <w:rPr>
                <w:rFonts w:ascii="仿宋" w:hAnsi="仿宋" w:eastAsia="仿宋" w:cs="仿宋"/>
                <w:bCs/>
                <w:szCs w:val="21"/>
                <w:highlight w:val="none"/>
              </w:rPr>
            </w:pPr>
            <w:r>
              <w:rPr>
                <w:rFonts w:hint="eastAsia" w:ascii="仿宋" w:hAnsi="仿宋" w:eastAsia="仿宋" w:cs="仿宋"/>
                <w:bCs/>
                <w:szCs w:val="21"/>
                <w:highlight w:val="none"/>
              </w:rPr>
              <w:t>主观分</w:t>
            </w:r>
          </w:p>
        </w:tc>
      </w:tr>
      <w:tr w14:paraId="37D78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3" w:hRule="atLeast"/>
          <w:jc w:val="center"/>
        </w:trPr>
        <w:tc>
          <w:tcPr>
            <w:tcW w:w="692" w:type="dxa"/>
            <w:noWrap w:val="0"/>
            <w:vAlign w:val="center"/>
          </w:tcPr>
          <w:p w14:paraId="712F9D28">
            <w:pPr>
              <w:snapToGrid w:val="0"/>
              <w:spacing w:line="360" w:lineRule="auto"/>
              <w:jc w:val="center"/>
              <w:rPr>
                <w:rFonts w:hint="eastAsia" w:ascii="仿宋" w:hAnsi="仿宋" w:eastAsia="仿宋" w:cs="仿宋"/>
                <w:szCs w:val="21"/>
                <w:highlight w:val="none"/>
                <w:lang w:eastAsia="zh-CN"/>
              </w:rPr>
            </w:pPr>
            <w:r>
              <w:rPr>
                <w:rFonts w:hint="eastAsia" w:ascii="仿宋" w:hAnsi="仿宋" w:eastAsia="仿宋" w:cs="仿宋"/>
                <w:szCs w:val="21"/>
                <w:highlight w:val="none"/>
                <w:lang w:val="en-US" w:eastAsia="zh-CN"/>
              </w:rPr>
              <w:t>5</w:t>
            </w:r>
          </w:p>
        </w:tc>
        <w:tc>
          <w:tcPr>
            <w:tcW w:w="7016" w:type="dxa"/>
            <w:noWrap w:val="0"/>
            <w:vAlign w:val="center"/>
          </w:tcPr>
          <w:p w14:paraId="29FBB798">
            <w:pPr>
              <w:snapToGrid w:val="0"/>
              <w:spacing w:line="360" w:lineRule="auto"/>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组织实施方案：</w:t>
            </w:r>
          </w:p>
          <w:p w14:paraId="54A438AA">
            <w:pPr>
              <w:snapToGrid w:val="0"/>
              <w:spacing w:line="360" w:lineRule="auto"/>
              <w:jc w:val="left"/>
              <w:rPr>
                <w:rFonts w:ascii="仿宋" w:hAnsi="仿宋" w:eastAsia="仿宋" w:cs="仿宋"/>
                <w:b/>
                <w:bCs/>
                <w:szCs w:val="21"/>
                <w:highlight w:val="none"/>
              </w:rPr>
            </w:pPr>
            <w:r>
              <w:rPr>
                <w:rFonts w:hint="eastAsia" w:ascii="仿宋" w:hAnsi="仿宋" w:eastAsia="仿宋" w:cs="仿宋"/>
                <w:color w:val="auto"/>
                <w:sz w:val="21"/>
                <w:szCs w:val="21"/>
              </w:rPr>
              <w:t>项目组织架构比较完善，清晰简练的列出主要管理流程，包括工作流程、激励机制、监督机制、自我约束机制、信息反馈渠道及处理机制等；管理模式能够切合实际，且安全可行，有分级的管理和责任制度，有利于本项目的实施</w:t>
            </w:r>
            <w:r>
              <w:rPr>
                <w:rFonts w:hint="eastAsia" w:ascii="仿宋" w:hAnsi="仿宋" w:eastAsia="仿宋" w:cs="仿宋"/>
                <w:color w:val="auto"/>
                <w:sz w:val="21"/>
                <w:szCs w:val="21"/>
                <w:lang w:val="en-US" w:eastAsia="zh-CN"/>
              </w:rPr>
              <w:t>进行综合打分</w:t>
            </w: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（6，5，4，3，2，1，0）</w:t>
            </w:r>
            <w:r>
              <w:rPr>
                <w:rFonts w:hint="eastAsia" w:ascii="仿宋" w:hAnsi="仿宋" w:eastAsia="仿宋" w:cs="仿宋"/>
                <w:color w:val="auto"/>
                <w:sz w:val="21"/>
                <w:szCs w:val="21"/>
              </w:rPr>
              <w:t>。</w:t>
            </w:r>
          </w:p>
        </w:tc>
        <w:tc>
          <w:tcPr>
            <w:tcW w:w="756" w:type="dxa"/>
            <w:noWrap w:val="0"/>
            <w:vAlign w:val="top"/>
          </w:tcPr>
          <w:p w14:paraId="76783D31">
            <w:pPr>
              <w:snapToGrid w:val="0"/>
              <w:spacing w:line="360" w:lineRule="auto"/>
              <w:ind w:firstLine="0" w:firstLineChars="0"/>
              <w:jc w:val="center"/>
              <w:outlineLvl w:val="0"/>
              <w:rPr>
                <w:rFonts w:ascii="仿宋" w:hAnsi="仿宋" w:eastAsia="仿宋" w:cs="仿宋"/>
                <w:bCs/>
                <w:szCs w:val="21"/>
                <w:highlight w:val="none"/>
              </w:rPr>
            </w:pPr>
          </w:p>
          <w:p w14:paraId="337E630F">
            <w:pPr>
              <w:snapToGrid w:val="0"/>
              <w:spacing w:line="360" w:lineRule="auto"/>
              <w:ind w:firstLine="210" w:firstLineChars="100"/>
              <w:jc w:val="center"/>
              <w:outlineLvl w:val="0"/>
              <w:rPr>
                <w:rFonts w:ascii="仿宋" w:hAnsi="仿宋" w:eastAsia="仿宋" w:cs="仿宋"/>
                <w:bCs/>
                <w:szCs w:val="21"/>
                <w:highlight w:val="none"/>
              </w:rPr>
            </w:pPr>
          </w:p>
          <w:p w14:paraId="5A4257B1">
            <w:pPr>
              <w:snapToGrid w:val="0"/>
              <w:spacing w:line="360" w:lineRule="auto"/>
              <w:ind w:firstLine="0" w:firstLineChars="0"/>
              <w:jc w:val="center"/>
              <w:outlineLvl w:val="0"/>
              <w:rPr>
                <w:rFonts w:hint="default" w:ascii="仿宋" w:hAnsi="仿宋" w:eastAsia="仿宋" w:cs="仿宋"/>
                <w:bCs/>
                <w:szCs w:val="21"/>
                <w:highlight w:val="none"/>
                <w:lang w:val="en-US"/>
              </w:rPr>
            </w:pPr>
            <w:r>
              <w:rPr>
                <w:rFonts w:hint="eastAsia" w:ascii="仿宋" w:hAnsi="仿宋" w:eastAsia="仿宋" w:cs="仿宋"/>
                <w:bCs/>
                <w:szCs w:val="21"/>
                <w:highlight w:val="none"/>
                <w:lang w:val="en-US" w:eastAsia="zh-CN"/>
              </w:rPr>
              <w:t>6</w:t>
            </w:r>
          </w:p>
        </w:tc>
        <w:tc>
          <w:tcPr>
            <w:tcW w:w="984" w:type="dxa"/>
            <w:noWrap w:val="0"/>
            <w:vAlign w:val="top"/>
          </w:tcPr>
          <w:p w14:paraId="5327F3A9">
            <w:pPr>
              <w:snapToGrid w:val="0"/>
              <w:spacing w:line="360" w:lineRule="auto"/>
              <w:jc w:val="center"/>
              <w:outlineLvl w:val="0"/>
              <w:rPr>
                <w:rFonts w:ascii="仿宋" w:hAnsi="仿宋" w:eastAsia="仿宋" w:cs="仿宋"/>
                <w:bCs/>
                <w:szCs w:val="21"/>
                <w:highlight w:val="none"/>
              </w:rPr>
            </w:pPr>
          </w:p>
          <w:p w14:paraId="401992D0">
            <w:pPr>
              <w:snapToGrid w:val="0"/>
              <w:spacing w:line="360" w:lineRule="auto"/>
              <w:jc w:val="center"/>
              <w:outlineLvl w:val="0"/>
              <w:rPr>
                <w:rFonts w:ascii="仿宋" w:hAnsi="仿宋" w:eastAsia="仿宋" w:cs="仿宋"/>
                <w:bCs/>
                <w:szCs w:val="21"/>
                <w:highlight w:val="none"/>
              </w:rPr>
            </w:pPr>
          </w:p>
          <w:p w14:paraId="61C724DF">
            <w:pPr>
              <w:snapToGrid w:val="0"/>
              <w:spacing w:line="360" w:lineRule="auto"/>
              <w:jc w:val="center"/>
              <w:outlineLvl w:val="0"/>
              <w:rPr>
                <w:rFonts w:ascii="仿宋" w:hAnsi="仿宋" w:eastAsia="仿宋" w:cs="仿宋"/>
                <w:bCs/>
                <w:szCs w:val="21"/>
                <w:highlight w:val="none"/>
              </w:rPr>
            </w:pPr>
            <w:r>
              <w:rPr>
                <w:rFonts w:hint="eastAsia" w:ascii="仿宋" w:hAnsi="仿宋" w:eastAsia="仿宋" w:cs="仿宋"/>
                <w:bCs/>
                <w:szCs w:val="21"/>
                <w:highlight w:val="none"/>
              </w:rPr>
              <w:t>主观分</w:t>
            </w:r>
          </w:p>
        </w:tc>
      </w:tr>
      <w:tr w14:paraId="2C669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noWrap w:val="0"/>
            <w:vAlign w:val="center"/>
          </w:tcPr>
          <w:p w14:paraId="58E59FE0">
            <w:pPr>
              <w:snapToGrid w:val="0"/>
              <w:spacing w:line="360" w:lineRule="auto"/>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6</w:t>
            </w:r>
          </w:p>
        </w:tc>
        <w:tc>
          <w:tcPr>
            <w:tcW w:w="7016" w:type="dxa"/>
            <w:noWrap w:val="0"/>
            <w:vAlign w:val="center"/>
          </w:tcPr>
          <w:p w14:paraId="1E85E4BD">
            <w:pPr>
              <w:snapToGrid w:val="0"/>
              <w:spacing w:line="360" w:lineRule="auto"/>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项目人员经历：</w:t>
            </w:r>
          </w:p>
          <w:p w14:paraId="3A9375E7">
            <w:pPr>
              <w:snapToGrid w:val="0"/>
              <w:spacing w:line="360" w:lineRule="auto"/>
              <w:jc w:val="left"/>
              <w:rPr>
                <w:rFonts w:hint="eastAsia" w:ascii="仿宋" w:hAnsi="仿宋" w:eastAsia="仿宋" w:cs="仿宋"/>
                <w:b w:val="0"/>
                <w:bCs w:val="0"/>
                <w:color w:val="auto"/>
                <w:sz w:val="21"/>
                <w:szCs w:val="21"/>
                <w:lang w:eastAsia="zh-CN"/>
              </w:rPr>
            </w:pPr>
            <w:r>
              <w:rPr>
                <w:rFonts w:hint="eastAsia" w:ascii="仿宋" w:hAnsi="仿宋" w:eastAsia="仿宋" w:cs="仿宋"/>
                <w:b w:val="0"/>
                <w:bCs w:val="0"/>
                <w:color w:val="auto"/>
                <w:sz w:val="21"/>
                <w:szCs w:val="21"/>
              </w:rPr>
              <w:t xml:space="preserve"> </w:t>
            </w:r>
            <w:r>
              <w:rPr>
                <w:rFonts w:hint="eastAsia" w:ascii="仿宋" w:hAnsi="仿宋" w:eastAsia="仿宋" w:cs="仿宋"/>
                <w:b w:val="0"/>
                <w:bCs w:val="0"/>
                <w:color w:val="auto"/>
                <w:sz w:val="21"/>
                <w:szCs w:val="21"/>
                <w:lang w:val="en-US" w:eastAsia="zh-CN"/>
              </w:rPr>
              <w:t>1、</w:t>
            </w:r>
            <w:r>
              <w:rPr>
                <w:rFonts w:hint="eastAsia" w:ascii="仿宋" w:hAnsi="仿宋" w:eastAsia="仿宋" w:cs="仿宋"/>
                <w:b w:val="0"/>
                <w:bCs w:val="0"/>
                <w:color w:val="auto"/>
                <w:sz w:val="21"/>
                <w:szCs w:val="21"/>
              </w:rPr>
              <w:t>拟担任本</w:t>
            </w:r>
            <w:r>
              <w:rPr>
                <w:rFonts w:hint="eastAsia" w:ascii="仿宋" w:hAnsi="仿宋" w:eastAsia="仿宋" w:cs="仿宋"/>
                <w:b w:val="0"/>
                <w:bCs w:val="0"/>
                <w:color w:val="auto"/>
                <w:sz w:val="21"/>
                <w:szCs w:val="21"/>
                <w:lang w:val="en-US" w:eastAsia="zh-CN"/>
              </w:rPr>
              <w:t>项目负责</w:t>
            </w:r>
            <w:r>
              <w:rPr>
                <w:rFonts w:hint="eastAsia" w:ascii="仿宋" w:hAnsi="仿宋" w:eastAsia="仿宋" w:cs="仿宋"/>
                <w:b w:val="0"/>
                <w:bCs w:val="0"/>
                <w:color w:val="auto"/>
                <w:sz w:val="21"/>
                <w:szCs w:val="21"/>
              </w:rPr>
              <w:t>专业素质、经验等情况</w:t>
            </w:r>
            <w:r>
              <w:rPr>
                <w:rFonts w:hint="eastAsia" w:ascii="仿宋" w:hAnsi="仿宋" w:eastAsia="仿宋" w:cs="仿宋"/>
                <w:b w:val="0"/>
                <w:bCs w:val="0"/>
                <w:color w:val="auto"/>
                <w:sz w:val="21"/>
                <w:szCs w:val="21"/>
                <w:lang w:eastAsia="zh-CN"/>
              </w:rPr>
              <w:t>：</w:t>
            </w:r>
          </w:p>
          <w:p w14:paraId="5439C1DF">
            <w:pPr>
              <w:numPr>
                <w:ilvl w:val="0"/>
                <w:numId w:val="6"/>
              </w:numPr>
              <w:snapToGrid w:val="0"/>
              <w:spacing w:line="360" w:lineRule="auto"/>
              <w:jc w:val="left"/>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年龄40周岁（含）以下得2分；</w:t>
            </w:r>
          </w:p>
          <w:p w14:paraId="53DF50A3">
            <w:pPr>
              <w:numPr>
                <w:ilvl w:val="0"/>
                <w:numId w:val="6"/>
              </w:numPr>
              <w:snapToGrid w:val="0"/>
              <w:spacing w:line="360" w:lineRule="auto"/>
              <w:ind w:left="0" w:leftChars="0" w:firstLine="0" w:firstLineChars="0"/>
              <w:jc w:val="left"/>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本科及以上学历得2分；</w:t>
            </w:r>
          </w:p>
          <w:p w14:paraId="157E242A">
            <w:pPr>
              <w:numPr>
                <w:ilvl w:val="0"/>
                <w:numId w:val="6"/>
              </w:numPr>
              <w:snapToGrid w:val="0"/>
              <w:spacing w:line="360" w:lineRule="auto"/>
              <w:ind w:left="0" w:leftChars="0" w:firstLine="0" w:firstLineChars="0"/>
              <w:jc w:val="left"/>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具有保安员（一级）证书得2分；</w:t>
            </w:r>
          </w:p>
          <w:p w14:paraId="453C4EED">
            <w:pPr>
              <w:numPr>
                <w:ilvl w:val="0"/>
                <w:numId w:val="0"/>
              </w:numPr>
              <w:snapToGrid w:val="0"/>
              <w:spacing w:line="360" w:lineRule="auto"/>
              <w:ind w:leftChars="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注：提供相关证书材料和近3个月社保记录</w:t>
            </w:r>
            <w:r>
              <w:rPr>
                <w:rFonts w:hint="eastAsia" w:ascii="仿宋" w:hAnsi="仿宋" w:eastAsia="仿宋" w:cs="仿宋"/>
                <w:b/>
                <w:bCs/>
                <w:color w:val="auto"/>
                <w:sz w:val="21"/>
                <w:szCs w:val="21"/>
              </w:rPr>
              <w:t>。</w:t>
            </w:r>
          </w:p>
          <w:p w14:paraId="1D963DEF">
            <w:pPr>
              <w:snapToGrid w:val="0"/>
              <w:spacing w:line="360" w:lineRule="auto"/>
              <w:jc w:val="left"/>
              <w:rPr>
                <w:rFonts w:hint="eastAsia" w:ascii="仿宋" w:hAnsi="仿宋" w:eastAsia="仿宋" w:cs="仿宋"/>
                <w:b w:val="0"/>
                <w:bCs w:val="0"/>
                <w:color w:val="auto"/>
                <w:sz w:val="21"/>
                <w:szCs w:val="21"/>
              </w:rPr>
            </w:pPr>
            <w:r>
              <w:rPr>
                <w:rFonts w:hint="eastAsia" w:ascii="仿宋" w:hAnsi="仿宋" w:eastAsia="仿宋" w:cs="仿宋"/>
                <w:b w:val="0"/>
                <w:bCs w:val="0"/>
                <w:color w:val="auto"/>
                <w:sz w:val="21"/>
                <w:szCs w:val="21"/>
                <w:lang w:val="en-US" w:eastAsia="zh-CN"/>
              </w:rPr>
              <w:t>2、</w:t>
            </w:r>
            <w:r>
              <w:rPr>
                <w:rFonts w:hint="eastAsia" w:ascii="仿宋" w:hAnsi="仿宋" w:eastAsia="仿宋" w:cs="仿宋"/>
                <w:b w:val="0"/>
                <w:bCs w:val="0"/>
                <w:color w:val="auto"/>
                <w:sz w:val="21"/>
                <w:szCs w:val="21"/>
              </w:rPr>
              <w:t>投标人针对本项目的公司人员配置：</w:t>
            </w:r>
          </w:p>
          <w:p w14:paraId="6B1134B8">
            <w:pPr>
              <w:snapToGrid w:val="0"/>
              <w:spacing w:line="360" w:lineRule="auto"/>
              <w:jc w:val="left"/>
              <w:rPr>
                <w:rFonts w:hint="eastAsia" w:ascii="仿宋" w:hAnsi="仿宋" w:eastAsia="仿宋" w:cs="仿宋"/>
                <w:b w:val="0"/>
                <w:bCs w:val="0"/>
                <w:color w:val="auto"/>
                <w:sz w:val="21"/>
                <w:szCs w:val="21"/>
              </w:rPr>
            </w:pPr>
            <w:r>
              <w:rPr>
                <w:rFonts w:hint="eastAsia" w:ascii="仿宋" w:hAnsi="仿宋" w:eastAsia="仿宋" w:cs="仿宋"/>
                <w:b w:val="0"/>
                <w:bCs w:val="0"/>
                <w:color w:val="auto"/>
                <w:sz w:val="21"/>
                <w:szCs w:val="21"/>
                <w:lang w:eastAsia="zh-CN"/>
              </w:rPr>
              <w:t>（</w:t>
            </w:r>
            <w:r>
              <w:rPr>
                <w:rFonts w:hint="eastAsia" w:ascii="仿宋" w:hAnsi="仿宋" w:eastAsia="仿宋" w:cs="仿宋"/>
                <w:b w:val="0"/>
                <w:bCs w:val="0"/>
                <w:color w:val="auto"/>
                <w:sz w:val="21"/>
                <w:szCs w:val="21"/>
                <w:lang w:val="en-US" w:eastAsia="zh-CN"/>
              </w:rPr>
              <w:t>1</w:t>
            </w:r>
            <w:r>
              <w:rPr>
                <w:rFonts w:hint="eastAsia" w:ascii="仿宋" w:hAnsi="仿宋" w:eastAsia="仿宋" w:cs="仿宋"/>
                <w:b w:val="0"/>
                <w:bCs w:val="0"/>
                <w:color w:val="auto"/>
                <w:sz w:val="21"/>
                <w:szCs w:val="21"/>
                <w:lang w:eastAsia="zh-CN"/>
              </w:rPr>
              <w:t>）</w:t>
            </w:r>
            <w:r>
              <w:rPr>
                <w:rFonts w:hint="eastAsia" w:ascii="仿宋" w:hAnsi="仿宋" w:eastAsia="仿宋" w:cs="仿宋"/>
                <w:b w:val="0"/>
                <w:bCs w:val="0"/>
                <w:color w:val="auto"/>
                <w:sz w:val="21"/>
                <w:szCs w:val="21"/>
              </w:rPr>
              <w:t>本项目保安人员拥有保安员</w:t>
            </w:r>
            <w:r>
              <w:rPr>
                <w:rFonts w:hint="eastAsia" w:ascii="仿宋" w:hAnsi="仿宋" w:eastAsia="仿宋" w:cs="仿宋"/>
                <w:b w:val="0"/>
                <w:bCs w:val="0"/>
                <w:color w:val="auto"/>
                <w:sz w:val="21"/>
                <w:szCs w:val="21"/>
                <w:lang w:eastAsia="zh-CN"/>
              </w:rPr>
              <w:t>（</w:t>
            </w:r>
            <w:r>
              <w:rPr>
                <w:rFonts w:hint="eastAsia" w:ascii="仿宋" w:hAnsi="仿宋" w:eastAsia="仿宋" w:cs="仿宋"/>
                <w:b w:val="0"/>
                <w:bCs w:val="0"/>
                <w:color w:val="auto"/>
                <w:sz w:val="21"/>
                <w:szCs w:val="21"/>
                <w:lang w:val="en-US" w:eastAsia="zh-CN"/>
              </w:rPr>
              <w:t>具备四级</w:t>
            </w:r>
            <w:r>
              <w:rPr>
                <w:rFonts w:hint="eastAsia" w:ascii="仿宋" w:hAnsi="仿宋" w:eastAsia="仿宋" w:cs="仿宋"/>
                <w:b w:val="0"/>
                <w:bCs w:val="0"/>
                <w:color w:val="auto"/>
                <w:sz w:val="21"/>
                <w:szCs w:val="21"/>
                <w:lang w:eastAsia="zh-CN"/>
              </w:rPr>
              <w:t>职业资格）</w:t>
            </w:r>
            <w:r>
              <w:rPr>
                <w:rFonts w:hint="eastAsia" w:ascii="仿宋" w:hAnsi="仿宋" w:eastAsia="仿宋" w:cs="仿宋"/>
                <w:b w:val="0"/>
                <w:bCs w:val="0"/>
                <w:color w:val="auto"/>
                <w:sz w:val="21"/>
                <w:szCs w:val="21"/>
              </w:rPr>
              <w:t>证书，每个得</w:t>
            </w:r>
            <w:r>
              <w:rPr>
                <w:rFonts w:hint="eastAsia" w:ascii="仿宋" w:hAnsi="仿宋" w:eastAsia="仿宋" w:cs="仿宋"/>
                <w:b w:val="0"/>
                <w:bCs w:val="0"/>
                <w:color w:val="auto"/>
                <w:sz w:val="21"/>
                <w:szCs w:val="21"/>
                <w:lang w:val="en-US" w:eastAsia="zh-CN"/>
              </w:rPr>
              <w:t>0.5</w:t>
            </w:r>
            <w:r>
              <w:rPr>
                <w:rFonts w:hint="eastAsia" w:ascii="仿宋" w:hAnsi="仿宋" w:eastAsia="仿宋" w:cs="仿宋"/>
                <w:b w:val="0"/>
                <w:bCs w:val="0"/>
                <w:color w:val="auto"/>
                <w:sz w:val="21"/>
                <w:szCs w:val="21"/>
              </w:rPr>
              <w:t>分，高级保安员证书</w:t>
            </w:r>
            <w:r>
              <w:rPr>
                <w:rFonts w:hint="eastAsia" w:ascii="仿宋" w:hAnsi="仿宋" w:eastAsia="仿宋" w:cs="仿宋"/>
                <w:b w:val="0"/>
                <w:bCs w:val="0"/>
                <w:color w:val="auto"/>
                <w:sz w:val="21"/>
                <w:szCs w:val="21"/>
                <w:lang w:eastAsia="zh-CN"/>
              </w:rPr>
              <w:t>（具备三级职业资格）</w:t>
            </w:r>
            <w:r>
              <w:rPr>
                <w:rFonts w:hint="eastAsia" w:ascii="仿宋" w:hAnsi="仿宋" w:eastAsia="仿宋" w:cs="仿宋"/>
                <w:b w:val="0"/>
                <w:bCs w:val="0"/>
                <w:color w:val="auto"/>
                <w:sz w:val="21"/>
                <w:szCs w:val="21"/>
              </w:rPr>
              <w:t>，每个得</w:t>
            </w:r>
            <w:r>
              <w:rPr>
                <w:rFonts w:hint="eastAsia" w:ascii="仿宋" w:hAnsi="仿宋" w:eastAsia="仿宋" w:cs="仿宋"/>
                <w:b w:val="0"/>
                <w:bCs w:val="0"/>
                <w:color w:val="auto"/>
                <w:sz w:val="21"/>
                <w:szCs w:val="21"/>
                <w:lang w:val="en-US" w:eastAsia="zh-CN"/>
              </w:rPr>
              <w:t>1</w:t>
            </w:r>
            <w:r>
              <w:rPr>
                <w:rFonts w:hint="eastAsia" w:ascii="仿宋" w:hAnsi="仿宋" w:eastAsia="仿宋" w:cs="仿宋"/>
                <w:b w:val="0"/>
                <w:bCs w:val="0"/>
                <w:color w:val="auto"/>
                <w:sz w:val="21"/>
                <w:szCs w:val="21"/>
              </w:rPr>
              <w:t>分。最高得5分（5分）；</w:t>
            </w:r>
          </w:p>
          <w:p w14:paraId="345AD706">
            <w:pPr>
              <w:widowControl w:val="0"/>
              <w:autoSpaceDE w:val="0"/>
              <w:autoSpaceDN w:val="0"/>
              <w:adjustRightInd w:val="0"/>
              <w:spacing w:line="360" w:lineRule="auto"/>
              <w:jc w:val="both"/>
              <w:rPr>
                <w:rFonts w:hint="default" w:ascii="仿宋" w:hAnsi="仿宋" w:eastAsia="仿宋" w:cs="仿宋"/>
                <w:b/>
                <w:bCs/>
                <w:snapToGrid w:val="0"/>
                <w:color w:val="auto"/>
                <w:kern w:val="2"/>
                <w:sz w:val="21"/>
                <w:szCs w:val="21"/>
                <w:lang w:val="en-US" w:eastAsia="zh-CN" w:bidi="ar-SA"/>
              </w:rPr>
            </w:pPr>
            <w:r>
              <w:rPr>
                <w:rFonts w:hint="eastAsia" w:ascii="仿宋" w:hAnsi="仿宋" w:eastAsia="仿宋" w:cs="仿宋"/>
                <w:b/>
                <w:bCs/>
                <w:snapToGrid w:val="0"/>
                <w:color w:val="auto"/>
                <w:kern w:val="2"/>
                <w:sz w:val="21"/>
                <w:szCs w:val="21"/>
                <w:lang w:val="en-US" w:eastAsia="zh-CN" w:bidi="ar-SA"/>
              </w:rPr>
              <w:t>注：提供人员清单及证书复印件和</w:t>
            </w:r>
            <w:r>
              <w:rPr>
                <w:rFonts w:hint="eastAsia" w:ascii="仿宋" w:hAnsi="仿宋" w:eastAsia="仿宋" w:cs="仿宋"/>
                <w:b/>
                <w:bCs/>
                <w:color w:val="auto"/>
                <w:sz w:val="21"/>
                <w:szCs w:val="21"/>
                <w:lang w:val="en-US" w:eastAsia="zh-CN"/>
              </w:rPr>
              <w:t>近3个月社保记录</w:t>
            </w:r>
            <w:r>
              <w:rPr>
                <w:rFonts w:hint="eastAsia" w:ascii="仿宋" w:hAnsi="仿宋" w:eastAsia="仿宋" w:cs="仿宋"/>
                <w:b/>
                <w:bCs/>
                <w:snapToGrid w:val="0"/>
                <w:color w:val="auto"/>
                <w:kern w:val="2"/>
                <w:sz w:val="21"/>
                <w:szCs w:val="21"/>
                <w:lang w:val="en-US" w:eastAsia="zh-CN" w:bidi="ar-SA"/>
              </w:rPr>
              <w:t>。</w:t>
            </w:r>
          </w:p>
          <w:p w14:paraId="3D6A885D">
            <w:pPr>
              <w:snapToGrid w:val="0"/>
              <w:spacing w:line="360" w:lineRule="auto"/>
              <w:jc w:val="left"/>
              <w:rPr>
                <w:rFonts w:hint="eastAsia" w:ascii="仿宋" w:hAnsi="仿宋" w:eastAsia="仿宋" w:cs="仿宋"/>
                <w:b w:val="0"/>
                <w:bCs w:val="0"/>
                <w:color w:val="auto"/>
                <w:sz w:val="21"/>
                <w:szCs w:val="21"/>
                <w:lang w:eastAsia="zh-CN"/>
              </w:rPr>
            </w:pPr>
            <w:r>
              <w:rPr>
                <w:rFonts w:hint="eastAsia" w:ascii="仿宋" w:hAnsi="仿宋" w:eastAsia="仿宋" w:cs="仿宋"/>
                <w:b w:val="0"/>
                <w:bCs w:val="0"/>
                <w:color w:val="auto"/>
                <w:sz w:val="21"/>
                <w:szCs w:val="21"/>
                <w:lang w:eastAsia="zh-CN"/>
              </w:rPr>
              <w:t>（</w:t>
            </w:r>
            <w:r>
              <w:rPr>
                <w:rFonts w:hint="eastAsia" w:ascii="仿宋" w:hAnsi="仿宋" w:eastAsia="仿宋" w:cs="仿宋"/>
                <w:b w:val="0"/>
                <w:bCs w:val="0"/>
                <w:color w:val="auto"/>
                <w:sz w:val="21"/>
                <w:szCs w:val="21"/>
                <w:lang w:val="en-US" w:eastAsia="zh-CN"/>
              </w:rPr>
              <w:t>2</w:t>
            </w:r>
            <w:r>
              <w:rPr>
                <w:rFonts w:hint="eastAsia" w:ascii="仿宋" w:hAnsi="仿宋" w:eastAsia="仿宋" w:cs="仿宋"/>
                <w:b w:val="0"/>
                <w:bCs w:val="0"/>
                <w:color w:val="auto"/>
                <w:sz w:val="21"/>
                <w:szCs w:val="21"/>
                <w:lang w:eastAsia="zh-CN"/>
              </w:rPr>
              <w:t>）</w:t>
            </w:r>
            <w:r>
              <w:rPr>
                <w:rFonts w:hint="eastAsia" w:ascii="仿宋" w:hAnsi="仿宋" w:eastAsia="仿宋" w:cs="仿宋"/>
                <w:b w:val="0"/>
                <w:bCs w:val="0"/>
                <w:color w:val="auto"/>
                <w:sz w:val="21"/>
                <w:szCs w:val="21"/>
              </w:rPr>
              <w:t>提供退伍军人比例占总人数</w:t>
            </w:r>
            <w:r>
              <w:rPr>
                <w:rFonts w:hint="eastAsia" w:ascii="仿宋" w:hAnsi="仿宋" w:eastAsia="仿宋" w:cs="仿宋"/>
                <w:b w:val="0"/>
                <w:bCs w:val="0"/>
                <w:color w:val="auto"/>
                <w:sz w:val="21"/>
                <w:szCs w:val="21"/>
                <w:lang w:val="en-US" w:eastAsia="zh-CN"/>
              </w:rPr>
              <w:t>占比5%加1分，每多5%再加1</w:t>
            </w:r>
            <w:r>
              <w:rPr>
                <w:rFonts w:hint="eastAsia" w:ascii="仿宋" w:hAnsi="仿宋" w:eastAsia="仿宋" w:cs="仿宋"/>
                <w:b w:val="0"/>
                <w:bCs w:val="0"/>
                <w:color w:val="auto"/>
                <w:sz w:val="21"/>
                <w:szCs w:val="21"/>
              </w:rPr>
              <w:t>分</w:t>
            </w:r>
            <w:r>
              <w:rPr>
                <w:rFonts w:hint="eastAsia" w:ascii="仿宋" w:hAnsi="仿宋" w:eastAsia="仿宋" w:cs="仿宋"/>
                <w:b w:val="0"/>
                <w:bCs w:val="0"/>
                <w:color w:val="auto"/>
                <w:sz w:val="21"/>
                <w:szCs w:val="21"/>
                <w:lang w:eastAsia="zh-CN"/>
              </w:rPr>
              <w:t>，</w:t>
            </w:r>
            <w:r>
              <w:rPr>
                <w:rFonts w:hint="eastAsia" w:ascii="仿宋" w:hAnsi="仿宋" w:eastAsia="仿宋" w:cs="仿宋"/>
                <w:b w:val="0"/>
                <w:bCs w:val="0"/>
                <w:color w:val="auto"/>
                <w:sz w:val="21"/>
                <w:szCs w:val="21"/>
                <w:lang w:val="en-US" w:eastAsia="zh-CN"/>
              </w:rPr>
              <w:t>最高3分</w:t>
            </w:r>
            <w:r>
              <w:rPr>
                <w:rFonts w:hint="eastAsia" w:ascii="仿宋" w:hAnsi="仿宋" w:eastAsia="仿宋" w:cs="仿宋"/>
                <w:b w:val="0"/>
                <w:bCs w:val="0"/>
                <w:color w:val="auto"/>
                <w:sz w:val="21"/>
                <w:szCs w:val="21"/>
              </w:rPr>
              <w:t>）</w:t>
            </w:r>
            <w:r>
              <w:rPr>
                <w:rFonts w:hint="eastAsia" w:ascii="仿宋" w:hAnsi="仿宋" w:eastAsia="仿宋" w:cs="仿宋"/>
                <w:b w:val="0"/>
                <w:bCs w:val="0"/>
                <w:color w:val="auto"/>
                <w:sz w:val="21"/>
                <w:szCs w:val="21"/>
                <w:lang w:eastAsia="zh-CN"/>
              </w:rPr>
              <w:t>。</w:t>
            </w:r>
          </w:p>
          <w:p w14:paraId="2C990E3C">
            <w:pPr>
              <w:widowControl w:val="0"/>
              <w:autoSpaceDE w:val="0"/>
              <w:autoSpaceDN w:val="0"/>
              <w:adjustRightInd w:val="0"/>
              <w:spacing w:line="360" w:lineRule="auto"/>
              <w:jc w:val="both"/>
              <w:rPr>
                <w:rFonts w:hint="default" w:ascii="宋体" w:hAnsi="Arial" w:eastAsia="仿宋" w:cs="Arial"/>
                <w:b/>
                <w:bCs/>
                <w:snapToGrid w:val="0"/>
                <w:color w:val="auto"/>
                <w:kern w:val="2"/>
                <w:sz w:val="24"/>
                <w:szCs w:val="21"/>
                <w:lang w:val="en-US" w:eastAsia="zh-CN" w:bidi="ar-SA"/>
              </w:rPr>
            </w:pPr>
            <w:r>
              <w:rPr>
                <w:rFonts w:hint="eastAsia" w:ascii="仿宋" w:hAnsi="仿宋" w:eastAsia="仿宋" w:cs="仿宋"/>
                <w:b/>
                <w:bCs/>
                <w:snapToGrid w:val="0"/>
                <w:color w:val="auto"/>
                <w:kern w:val="2"/>
                <w:sz w:val="21"/>
                <w:szCs w:val="21"/>
                <w:lang w:val="en-US" w:eastAsia="zh-CN" w:bidi="ar-SA"/>
              </w:rPr>
              <w:t>注：提供人员占比说明函及承诺函和</w:t>
            </w:r>
            <w:r>
              <w:rPr>
                <w:rFonts w:hint="eastAsia" w:ascii="仿宋" w:hAnsi="仿宋" w:eastAsia="仿宋" w:cs="仿宋"/>
                <w:b/>
                <w:bCs/>
                <w:color w:val="auto"/>
                <w:sz w:val="21"/>
                <w:szCs w:val="21"/>
                <w:lang w:val="en-US" w:eastAsia="zh-CN"/>
              </w:rPr>
              <w:t>近3个月社保记录</w:t>
            </w:r>
            <w:r>
              <w:rPr>
                <w:rFonts w:hint="eastAsia" w:ascii="仿宋" w:hAnsi="仿宋" w:eastAsia="仿宋" w:cs="仿宋"/>
                <w:b/>
                <w:bCs/>
                <w:snapToGrid w:val="0"/>
                <w:color w:val="auto"/>
                <w:kern w:val="2"/>
                <w:sz w:val="21"/>
                <w:szCs w:val="21"/>
                <w:lang w:val="en-US" w:eastAsia="zh-CN" w:bidi="ar-SA"/>
              </w:rPr>
              <w:t>，如有虚假取消投标及中标资格。</w:t>
            </w:r>
          </w:p>
          <w:p w14:paraId="7E651044">
            <w:pPr>
              <w:snapToGrid w:val="0"/>
              <w:spacing w:line="360" w:lineRule="auto"/>
              <w:rPr>
                <w:rFonts w:ascii="仿宋" w:hAnsi="仿宋" w:eastAsia="仿宋" w:cs="仿宋"/>
                <w:color w:val="auto"/>
                <w:szCs w:val="21"/>
                <w:highlight w:val="none"/>
              </w:rPr>
            </w:pPr>
            <w:r>
              <w:rPr>
                <w:rFonts w:hint="eastAsia" w:ascii="仿宋" w:hAnsi="仿宋" w:eastAsia="仿宋" w:cs="仿宋"/>
                <w:b w:val="0"/>
                <w:bCs w:val="0"/>
                <w:snapToGrid w:val="0"/>
                <w:color w:val="auto"/>
                <w:kern w:val="2"/>
                <w:sz w:val="21"/>
                <w:szCs w:val="21"/>
                <w:lang w:val="zh-CN" w:eastAsia="zh-CN" w:bidi="ar-SA"/>
              </w:rPr>
              <w:t>（</w:t>
            </w:r>
            <w:r>
              <w:rPr>
                <w:rFonts w:hint="eastAsia" w:ascii="仿宋" w:hAnsi="仿宋" w:eastAsia="仿宋" w:cs="仿宋"/>
                <w:b w:val="0"/>
                <w:bCs w:val="0"/>
                <w:snapToGrid w:val="0"/>
                <w:color w:val="auto"/>
                <w:kern w:val="2"/>
                <w:sz w:val="21"/>
                <w:szCs w:val="21"/>
                <w:lang w:val="en-US" w:eastAsia="zh-CN" w:bidi="ar-SA"/>
              </w:rPr>
              <w:t>3</w:t>
            </w:r>
            <w:r>
              <w:rPr>
                <w:rFonts w:hint="eastAsia" w:ascii="仿宋" w:hAnsi="仿宋" w:eastAsia="仿宋" w:cs="仿宋"/>
                <w:b w:val="0"/>
                <w:bCs w:val="0"/>
                <w:snapToGrid w:val="0"/>
                <w:color w:val="auto"/>
                <w:kern w:val="2"/>
                <w:sz w:val="21"/>
                <w:szCs w:val="21"/>
                <w:lang w:val="zh-CN" w:eastAsia="zh-CN" w:bidi="ar-SA"/>
              </w:rPr>
              <w:t>）提供曾经参与协助开展行政执法综合管理及综治维稳工作经验的1（</w:t>
            </w:r>
            <w:r>
              <w:rPr>
                <w:rFonts w:hint="eastAsia" w:ascii="仿宋" w:hAnsi="仿宋" w:eastAsia="仿宋" w:cs="仿宋"/>
                <w:b w:val="0"/>
                <w:bCs w:val="0"/>
                <w:snapToGrid w:val="0"/>
                <w:color w:val="auto"/>
                <w:kern w:val="2"/>
                <w:sz w:val="21"/>
                <w:szCs w:val="21"/>
                <w:lang w:val="en-US" w:eastAsia="zh-CN" w:bidi="ar-SA"/>
              </w:rPr>
              <w:t>含）</w:t>
            </w:r>
            <w:r>
              <w:rPr>
                <w:rFonts w:hint="eastAsia" w:ascii="仿宋" w:hAnsi="仿宋" w:eastAsia="仿宋" w:cs="仿宋"/>
                <w:b w:val="0"/>
                <w:bCs w:val="0"/>
                <w:snapToGrid w:val="0"/>
                <w:color w:val="auto"/>
                <w:kern w:val="2"/>
                <w:sz w:val="21"/>
                <w:szCs w:val="21"/>
                <w:lang w:val="zh-CN" w:eastAsia="zh-CN" w:bidi="ar-SA"/>
              </w:rPr>
              <w:t>-</w:t>
            </w:r>
            <w:r>
              <w:rPr>
                <w:rFonts w:hint="eastAsia" w:ascii="仿宋" w:hAnsi="仿宋" w:eastAsia="仿宋" w:cs="仿宋"/>
                <w:b w:val="0"/>
                <w:bCs w:val="0"/>
                <w:snapToGrid w:val="0"/>
                <w:color w:val="auto"/>
                <w:kern w:val="2"/>
                <w:sz w:val="21"/>
                <w:szCs w:val="21"/>
                <w:lang w:val="en-US" w:eastAsia="zh-CN" w:bidi="ar-SA"/>
              </w:rPr>
              <w:t>5</w:t>
            </w:r>
            <w:r>
              <w:rPr>
                <w:rFonts w:hint="eastAsia" w:ascii="仿宋" w:hAnsi="仿宋" w:eastAsia="仿宋" w:cs="仿宋"/>
                <w:b w:val="0"/>
                <w:bCs w:val="0"/>
                <w:snapToGrid w:val="0"/>
                <w:color w:val="auto"/>
                <w:kern w:val="2"/>
                <w:sz w:val="21"/>
                <w:szCs w:val="21"/>
                <w:lang w:val="zh-CN" w:eastAsia="zh-CN" w:bidi="ar-SA"/>
              </w:rPr>
              <w:t>（</w:t>
            </w:r>
            <w:r>
              <w:rPr>
                <w:rFonts w:hint="eastAsia" w:ascii="仿宋" w:hAnsi="仿宋" w:eastAsia="仿宋" w:cs="仿宋"/>
                <w:b w:val="0"/>
                <w:bCs w:val="0"/>
                <w:snapToGrid w:val="0"/>
                <w:color w:val="auto"/>
                <w:kern w:val="2"/>
                <w:sz w:val="21"/>
                <w:szCs w:val="21"/>
                <w:lang w:val="en-US" w:eastAsia="zh-CN" w:bidi="ar-SA"/>
              </w:rPr>
              <w:t>含）</w:t>
            </w:r>
            <w:r>
              <w:rPr>
                <w:rFonts w:hint="eastAsia" w:ascii="仿宋" w:hAnsi="仿宋" w:eastAsia="仿宋" w:cs="仿宋"/>
                <w:b w:val="0"/>
                <w:bCs w:val="0"/>
                <w:snapToGrid w:val="0"/>
                <w:color w:val="auto"/>
                <w:kern w:val="2"/>
                <w:sz w:val="21"/>
                <w:szCs w:val="21"/>
                <w:lang w:val="zh-CN" w:eastAsia="zh-CN" w:bidi="ar-SA"/>
              </w:rPr>
              <w:t>名，得1分，</w:t>
            </w:r>
            <w:r>
              <w:rPr>
                <w:rFonts w:hint="eastAsia" w:ascii="仿宋" w:hAnsi="仿宋" w:eastAsia="仿宋" w:cs="仿宋"/>
                <w:b w:val="0"/>
                <w:bCs w:val="0"/>
                <w:snapToGrid w:val="0"/>
                <w:color w:val="auto"/>
                <w:kern w:val="2"/>
                <w:sz w:val="21"/>
                <w:szCs w:val="21"/>
                <w:lang w:val="en-US" w:eastAsia="zh-CN" w:bidi="ar-SA"/>
              </w:rPr>
              <w:t>6</w:t>
            </w:r>
            <w:r>
              <w:rPr>
                <w:rFonts w:hint="eastAsia" w:ascii="仿宋" w:hAnsi="仿宋" w:eastAsia="仿宋" w:cs="仿宋"/>
                <w:b w:val="0"/>
                <w:bCs w:val="0"/>
                <w:snapToGrid w:val="0"/>
                <w:color w:val="auto"/>
                <w:kern w:val="2"/>
                <w:sz w:val="21"/>
                <w:szCs w:val="21"/>
                <w:lang w:val="zh-CN" w:eastAsia="zh-CN" w:bidi="ar-SA"/>
              </w:rPr>
              <w:t>（</w:t>
            </w:r>
            <w:r>
              <w:rPr>
                <w:rFonts w:hint="eastAsia" w:ascii="仿宋" w:hAnsi="仿宋" w:eastAsia="仿宋" w:cs="仿宋"/>
                <w:b w:val="0"/>
                <w:bCs w:val="0"/>
                <w:snapToGrid w:val="0"/>
                <w:color w:val="auto"/>
                <w:kern w:val="2"/>
                <w:sz w:val="21"/>
                <w:szCs w:val="21"/>
                <w:lang w:val="en-US" w:eastAsia="zh-CN" w:bidi="ar-SA"/>
              </w:rPr>
              <w:t>含）</w:t>
            </w:r>
            <w:r>
              <w:rPr>
                <w:rFonts w:hint="eastAsia" w:ascii="仿宋" w:hAnsi="仿宋" w:eastAsia="仿宋" w:cs="仿宋"/>
                <w:b w:val="0"/>
                <w:bCs w:val="0"/>
                <w:snapToGrid w:val="0"/>
                <w:color w:val="auto"/>
                <w:kern w:val="2"/>
                <w:sz w:val="21"/>
                <w:szCs w:val="21"/>
                <w:lang w:val="zh-CN" w:eastAsia="zh-CN" w:bidi="ar-SA"/>
              </w:rPr>
              <w:t>-</w:t>
            </w:r>
            <w:r>
              <w:rPr>
                <w:rFonts w:hint="eastAsia" w:ascii="仿宋" w:hAnsi="仿宋" w:eastAsia="仿宋" w:cs="仿宋"/>
                <w:b w:val="0"/>
                <w:bCs w:val="0"/>
                <w:snapToGrid w:val="0"/>
                <w:color w:val="auto"/>
                <w:kern w:val="2"/>
                <w:sz w:val="21"/>
                <w:szCs w:val="21"/>
                <w:lang w:val="en-US" w:eastAsia="zh-CN" w:bidi="ar-SA"/>
              </w:rPr>
              <w:t>10</w:t>
            </w:r>
            <w:r>
              <w:rPr>
                <w:rFonts w:hint="eastAsia" w:ascii="仿宋" w:hAnsi="仿宋" w:eastAsia="仿宋" w:cs="仿宋"/>
                <w:b w:val="0"/>
                <w:bCs w:val="0"/>
                <w:snapToGrid w:val="0"/>
                <w:color w:val="auto"/>
                <w:kern w:val="2"/>
                <w:sz w:val="21"/>
                <w:szCs w:val="21"/>
                <w:lang w:val="zh-CN" w:eastAsia="zh-CN" w:bidi="ar-SA"/>
              </w:rPr>
              <w:t>（</w:t>
            </w:r>
            <w:r>
              <w:rPr>
                <w:rFonts w:hint="eastAsia" w:ascii="仿宋" w:hAnsi="仿宋" w:eastAsia="仿宋" w:cs="仿宋"/>
                <w:b w:val="0"/>
                <w:bCs w:val="0"/>
                <w:snapToGrid w:val="0"/>
                <w:color w:val="auto"/>
                <w:kern w:val="2"/>
                <w:sz w:val="21"/>
                <w:szCs w:val="21"/>
                <w:lang w:val="en-US" w:eastAsia="zh-CN" w:bidi="ar-SA"/>
              </w:rPr>
              <w:t>含）</w:t>
            </w:r>
            <w:r>
              <w:rPr>
                <w:rFonts w:hint="eastAsia" w:ascii="仿宋" w:hAnsi="仿宋" w:eastAsia="仿宋" w:cs="仿宋"/>
                <w:b w:val="0"/>
                <w:bCs w:val="0"/>
                <w:snapToGrid w:val="0"/>
                <w:color w:val="auto"/>
                <w:kern w:val="2"/>
                <w:sz w:val="21"/>
                <w:szCs w:val="21"/>
                <w:lang w:val="zh-CN" w:eastAsia="zh-CN" w:bidi="ar-SA"/>
              </w:rPr>
              <w:t>名，得2分，</w:t>
            </w:r>
            <w:r>
              <w:rPr>
                <w:rFonts w:hint="eastAsia" w:ascii="仿宋" w:hAnsi="仿宋" w:eastAsia="仿宋" w:cs="仿宋"/>
                <w:b w:val="0"/>
                <w:bCs w:val="0"/>
                <w:snapToGrid w:val="0"/>
                <w:color w:val="auto"/>
                <w:kern w:val="2"/>
                <w:sz w:val="21"/>
                <w:szCs w:val="21"/>
                <w:lang w:val="en-US" w:eastAsia="zh-CN" w:bidi="ar-SA"/>
              </w:rPr>
              <w:t>10</w:t>
            </w:r>
            <w:r>
              <w:rPr>
                <w:rFonts w:hint="eastAsia" w:ascii="仿宋" w:hAnsi="仿宋" w:eastAsia="仿宋" w:cs="仿宋"/>
                <w:b w:val="0"/>
                <w:bCs w:val="0"/>
                <w:snapToGrid w:val="0"/>
                <w:color w:val="auto"/>
                <w:kern w:val="2"/>
                <w:sz w:val="21"/>
                <w:szCs w:val="21"/>
                <w:lang w:val="zh-CN" w:eastAsia="zh-CN" w:bidi="ar-SA"/>
              </w:rPr>
              <w:t>名以上，得4分。最高得4分。</w:t>
            </w:r>
            <w:r>
              <w:rPr>
                <w:rFonts w:hint="eastAsia" w:ascii="仿宋" w:hAnsi="仿宋" w:eastAsia="仿宋" w:cs="仿宋"/>
                <w:b/>
                <w:bCs/>
                <w:snapToGrid w:val="0"/>
                <w:color w:val="auto"/>
                <w:kern w:val="2"/>
                <w:sz w:val="21"/>
                <w:szCs w:val="21"/>
                <w:lang w:val="en-US" w:eastAsia="zh-CN" w:bidi="ar-SA"/>
              </w:rPr>
              <w:t>注：提供人员占比说明函及承诺函和</w:t>
            </w:r>
            <w:r>
              <w:rPr>
                <w:rFonts w:hint="eastAsia" w:ascii="仿宋" w:hAnsi="仿宋" w:eastAsia="仿宋" w:cs="仿宋"/>
                <w:b/>
                <w:bCs/>
                <w:color w:val="auto"/>
                <w:sz w:val="21"/>
                <w:szCs w:val="21"/>
                <w:lang w:val="en-US" w:eastAsia="zh-CN"/>
              </w:rPr>
              <w:t>近3个月社保记录</w:t>
            </w:r>
            <w:r>
              <w:rPr>
                <w:rFonts w:hint="eastAsia" w:ascii="仿宋" w:hAnsi="仿宋" w:eastAsia="仿宋" w:cs="仿宋"/>
                <w:b/>
                <w:bCs/>
                <w:snapToGrid w:val="0"/>
                <w:color w:val="auto"/>
                <w:kern w:val="2"/>
                <w:sz w:val="21"/>
                <w:szCs w:val="21"/>
                <w:lang w:val="en-US" w:eastAsia="zh-CN" w:bidi="ar-SA"/>
              </w:rPr>
              <w:t>，如有虚假取消投标及中标资格。</w:t>
            </w:r>
          </w:p>
        </w:tc>
        <w:tc>
          <w:tcPr>
            <w:tcW w:w="756" w:type="dxa"/>
            <w:noWrap w:val="0"/>
            <w:vAlign w:val="center"/>
          </w:tcPr>
          <w:p w14:paraId="5E396EDD">
            <w:pPr>
              <w:snapToGrid w:val="0"/>
              <w:spacing w:line="360" w:lineRule="auto"/>
              <w:jc w:val="center"/>
              <w:outlineLvl w:val="0"/>
              <w:rPr>
                <w:rFonts w:ascii="仿宋" w:hAnsi="仿宋" w:eastAsia="仿宋" w:cs="仿宋"/>
                <w:bCs/>
                <w:szCs w:val="21"/>
                <w:highlight w:val="none"/>
              </w:rPr>
            </w:pPr>
          </w:p>
          <w:p w14:paraId="4B6082E6">
            <w:pPr>
              <w:snapToGrid w:val="0"/>
              <w:spacing w:line="360" w:lineRule="auto"/>
              <w:ind w:firstLine="210" w:firstLineChars="100"/>
              <w:outlineLvl w:val="0"/>
              <w:rPr>
                <w:rFonts w:hint="default" w:ascii="仿宋" w:hAnsi="仿宋" w:eastAsia="仿宋" w:cs="仿宋"/>
                <w:bCs/>
                <w:szCs w:val="21"/>
                <w:highlight w:val="none"/>
                <w:lang w:val="en-US" w:eastAsia="zh-CN"/>
              </w:rPr>
            </w:pPr>
            <w:r>
              <w:rPr>
                <w:rFonts w:hint="eastAsia" w:ascii="仿宋" w:hAnsi="仿宋" w:eastAsia="仿宋" w:cs="仿宋"/>
                <w:bCs/>
                <w:szCs w:val="21"/>
                <w:highlight w:val="none"/>
                <w:lang w:val="en-US" w:eastAsia="zh-CN"/>
              </w:rPr>
              <w:t>18</w:t>
            </w:r>
          </w:p>
        </w:tc>
        <w:tc>
          <w:tcPr>
            <w:tcW w:w="984" w:type="dxa"/>
            <w:noWrap w:val="0"/>
            <w:vAlign w:val="center"/>
          </w:tcPr>
          <w:p w14:paraId="08D1ABEC">
            <w:pPr>
              <w:snapToGrid w:val="0"/>
              <w:spacing w:line="360" w:lineRule="auto"/>
              <w:jc w:val="center"/>
              <w:outlineLvl w:val="0"/>
              <w:rPr>
                <w:rFonts w:ascii="仿宋" w:hAnsi="仿宋" w:eastAsia="仿宋" w:cs="仿宋"/>
                <w:bCs/>
                <w:szCs w:val="21"/>
                <w:highlight w:val="none"/>
              </w:rPr>
            </w:pPr>
          </w:p>
          <w:p w14:paraId="1767AF1C">
            <w:pPr>
              <w:snapToGrid w:val="0"/>
              <w:spacing w:line="360" w:lineRule="auto"/>
              <w:outlineLvl w:val="0"/>
              <w:rPr>
                <w:rFonts w:ascii="仿宋" w:hAnsi="仿宋" w:eastAsia="仿宋" w:cs="仿宋"/>
                <w:bCs/>
                <w:szCs w:val="21"/>
                <w:highlight w:val="none"/>
              </w:rPr>
            </w:pPr>
            <w:r>
              <w:rPr>
                <w:rFonts w:hint="eastAsia" w:ascii="仿宋" w:hAnsi="仿宋" w:eastAsia="仿宋" w:cs="仿宋"/>
                <w:bCs/>
                <w:szCs w:val="21"/>
                <w:highlight w:val="none"/>
                <w:lang w:val="en-US" w:eastAsia="zh-CN"/>
              </w:rPr>
              <w:t>客</w:t>
            </w:r>
            <w:r>
              <w:rPr>
                <w:rFonts w:hint="eastAsia" w:ascii="仿宋" w:hAnsi="仿宋" w:eastAsia="仿宋" w:cs="仿宋"/>
                <w:bCs/>
                <w:szCs w:val="21"/>
                <w:highlight w:val="none"/>
              </w:rPr>
              <w:t>观分</w:t>
            </w:r>
          </w:p>
        </w:tc>
      </w:tr>
      <w:tr w14:paraId="040F5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3" w:hRule="atLeast"/>
          <w:jc w:val="center"/>
        </w:trPr>
        <w:tc>
          <w:tcPr>
            <w:tcW w:w="692" w:type="dxa"/>
            <w:noWrap w:val="0"/>
            <w:vAlign w:val="center"/>
          </w:tcPr>
          <w:p w14:paraId="3950A6E6">
            <w:pPr>
              <w:snapToGrid w:val="0"/>
              <w:spacing w:line="360" w:lineRule="auto"/>
              <w:jc w:val="center"/>
              <w:rPr>
                <w:rFonts w:hint="eastAsia" w:ascii="仿宋" w:hAnsi="仿宋" w:eastAsia="仿宋" w:cs="仿宋"/>
                <w:szCs w:val="21"/>
                <w:highlight w:val="none"/>
                <w:lang w:eastAsia="zh-CN"/>
              </w:rPr>
            </w:pPr>
            <w:r>
              <w:rPr>
                <w:rFonts w:hint="eastAsia" w:ascii="仿宋" w:hAnsi="仿宋" w:eastAsia="仿宋" w:cs="仿宋"/>
                <w:szCs w:val="21"/>
                <w:highlight w:val="none"/>
                <w:lang w:val="en-US" w:eastAsia="zh-CN"/>
              </w:rPr>
              <w:t>7</w:t>
            </w:r>
          </w:p>
        </w:tc>
        <w:tc>
          <w:tcPr>
            <w:tcW w:w="7016" w:type="dxa"/>
            <w:noWrap w:val="0"/>
            <w:vAlign w:val="center"/>
          </w:tcPr>
          <w:p w14:paraId="488377F5">
            <w:pPr>
              <w:snapToGrid w:val="0"/>
              <w:spacing w:line="360" w:lineRule="auto"/>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本项目所提供相关设备、器材、物资配备情况：</w:t>
            </w:r>
          </w:p>
          <w:p w14:paraId="5615562B">
            <w:pPr>
              <w:snapToGrid w:val="0"/>
              <w:spacing w:line="360" w:lineRule="auto"/>
              <w:jc w:val="left"/>
              <w:rPr>
                <w:rFonts w:hint="eastAsia" w:ascii="仿宋" w:hAnsi="仿宋" w:eastAsia="仿宋" w:cs="仿宋"/>
                <w:b w:val="0"/>
                <w:bCs w:val="0"/>
                <w:color w:val="auto"/>
                <w:sz w:val="21"/>
                <w:szCs w:val="21"/>
                <w:lang w:eastAsia="zh-CN"/>
              </w:rPr>
            </w:pPr>
            <w:r>
              <w:rPr>
                <w:rFonts w:hint="eastAsia" w:ascii="仿宋" w:hAnsi="仿宋" w:eastAsia="仿宋" w:cs="仿宋"/>
                <w:b w:val="0"/>
                <w:bCs w:val="0"/>
                <w:color w:val="auto"/>
                <w:sz w:val="21"/>
                <w:szCs w:val="21"/>
              </w:rPr>
              <w:t>按管理需要装备器材，设备精良并附配置清单，按实际配备</w:t>
            </w:r>
            <w:r>
              <w:rPr>
                <w:rFonts w:hint="eastAsia" w:ascii="仿宋" w:hAnsi="仿宋" w:eastAsia="仿宋" w:cs="仿宋"/>
                <w:b w:val="0"/>
                <w:bCs w:val="0"/>
                <w:color w:val="auto"/>
                <w:sz w:val="21"/>
                <w:szCs w:val="21"/>
                <w:lang w:eastAsia="zh-CN"/>
              </w:rPr>
              <w:t>，</w:t>
            </w:r>
            <w:r>
              <w:rPr>
                <w:rFonts w:hint="eastAsia" w:ascii="仿宋" w:hAnsi="仿宋" w:eastAsia="仿宋" w:cs="仿宋"/>
                <w:b w:val="0"/>
                <w:bCs w:val="0"/>
                <w:color w:val="auto"/>
                <w:sz w:val="21"/>
                <w:szCs w:val="21"/>
                <w:lang w:val="en-US" w:eastAsia="zh-CN"/>
              </w:rPr>
              <w:t>包括但不限于</w:t>
            </w:r>
            <w:r>
              <w:rPr>
                <w:rFonts w:hint="eastAsia" w:ascii="仿宋" w:hAnsi="仿宋" w:eastAsia="仿宋" w:cs="仿宋"/>
                <w:b w:val="0"/>
                <w:bCs w:val="0"/>
                <w:color w:val="auto"/>
                <w:sz w:val="21"/>
                <w:szCs w:val="21"/>
                <w:lang w:eastAsia="zh-CN"/>
              </w:rPr>
              <w:t>：对讲机（配备备用电池）、警用七件套腰带、警用手电筒、盾牌、钢叉、防刺服、防刺手套、钢盔、橡胶棒、雨衣雨鞋、二轮巡逻车</w:t>
            </w:r>
            <w:r>
              <w:rPr>
                <w:rFonts w:hint="eastAsia" w:ascii="仿宋" w:hAnsi="仿宋" w:eastAsia="仿宋" w:cs="仿宋"/>
                <w:b w:val="0"/>
                <w:bCs w:val="0"/>
                <w:color w:val="auto"/>
                <w:sz w:val="21"/>
                <w:szCs w:val="21"/>
                <w:lang w:val="en-US" w:eastAsia="zh-CN"/>
              </w:rPr>
              <w:t>等符合实际需求的装备</w:t>
            </w:r>
            <w:r>
              <w:rPr>
                <w:rFonts w:hint="eastAsia" w:ascii="仿宋" w:hAnsi="仿宋" w:eastAsia="仿宋" w:cs="仿宋"/>
                <w:b w:val="0"/>
                <w:bCs w:val="0"/>
                <w:color w:val="auto"/>
                <w:sz w:val="21"/>
                <w:szCs w:val="21"/>
                <w:lang w:eastAsia="zh-CN"/>
              </w:rPr>
              <w:t>。装备配备一项得</w:t>
            </w:r>
            <w:r>
              <w:rPr>
                <w:rFonts w:hint="eastAsia" w:ascii="仿宋" w:hAnsi="仿宋" w:eastAsia="仿宋" w:cs="仿宋"/>
                <w:b w:val="0"/>
                <w:bCs w:val="0"/>
                <w:color w:val="auto"/>
                <w:sz w:val="21"/>
                <w:szCs w:val="21"/>
                <w:lang w:val="en-US" w:eastAsia="zh-CN"/>
              </w:rPr>
              <w:t>1</w:t>
            </w:r>
            <w:r>
              <w:rPr>
                <w:rFonts w:hint="eastAsia" w:ascii="仿宋" w:hAnsi="仿宋" w:eastAsia="仿宋" w:cs="仿宋"/>
                <w:b w:val="0"/>
                <w:bCs w:val="0"/>
                <w:color w:val="auto"/>
                <w:sz w:val="21"/>
                <w:szCs w:val="21"/>
                <w:lang w:eastAsia="zh-CN"/>
              </w:rPr>
              <w:t>分，满分</w:t>
            </w:r>
            <w:r>
              <w:rPr>
                <w:rFonts w:hint="eastAsia" w:ascii="仿宋" w:hAnsi="仿宋" w:eastAsia="仿宋" w:cs="仿宋"/>
                <w:b w:val="0"/>
                <w:bCs w:val="0"/>
                <w:color w:val="auto"/>
                <w:sz w:val="21"/>
                <w:szCs w:val="21"/>
                <w:lang w:val="en-US" w:eastAsia="zh-CN"/>
              </w:rPr>
              <w:t>8</w:t>
            </w:r>
            <w:r>
              <w:rPr>
                <w:rFonts w:hint="eastAsia" w:ascii="仿宋" w:hAnsi="仿宋" w:eastAsia="仿宋" w:cs="仿宋"/>
                <w:b w:val="0"/>
                <w:bCs w:val="0"/>
                <w:color w:val="auto"/>
                <w:sz w:val="21"/>
                <w:szCs w:val="21"/>
                <w:lang w:eastAsia="zh-CN"/>
              </w:rPr>
              <w:t>分。</w:t>
            </w:r>
          </w:p>
          <w:p w14:paraId="4CFE9431">
            <w:pPr>
              <w:snapToGrid w:val="0"/>
              <w:spacing w:line="360" w:lineRule="auto"/>
              <w:rPr>
                <w:rFonts w:ascii="仿宋" w:hAnsi="仿宋" w:eastAsia="仿宋" w:cs="仿宋"/>
                <w:highlight w:val="none"/>
              </w:rPr>
            </w:pPr>
            <w:r>
              <w:rPr>
                <w:rFonts w:hint="eastAsia" w:ascii="仿宋" w:hAnsi="仿宋" w:eastAsia="仿宋" w:cs="仿宋"/>
                <w:b/>
                <w:bCs/>
                <w:color w:val="auto"/>
                <w:sz w:val="21"/>
                <w:szCs w:val="21"/>
                <w:lang w:eastAsia="zh-CN"/>
              </w:rPr>
              <w:t>注：提供装备实物照片</w:t>
            </w:r>
            <w:r>
              <w:rPr>
                <w:rFonts w:hint="eastAsia" w:ascii="仿宋" w:hAnsi="仿宋" w:eastAsia="仿宋" w:cs="仿宋"/>
                <w:b/>
                <w:bCs/>
                <w:color w:val="auto"/>
                <w:sz w:val="21"/>
                <w:szCs w:val="21"/>
                <w:lang w:val="en-US" w:eastAsia="zh-CN"/>
              </w:rPr>
              <w:t>及</w:t>
            </w:r>
            <w:r>
              <w:rPr>
                <w:rFonts w:hint="eastAsia" w:ascii="仿宋" w:hAnsi="仿宋" w:eastAsia="仿宋" w:cs="仿宋"/>
                <w:b/>
                <w:bCs/>
                <w:color w:val="auto"/>
                <w:sz w:val="21"/>
                <w:szCs w:val="21"/>
                <w:lang w:eastAsia="zh-CN"/>
              </w:rPr>
              <w:t>承诺函（</w:t>
            </w:r>
            <w:r>
              <w:rPr>
                <w:rFonts w:hint="eastAsia" w:ascii="仿宋" w:hAnsi="仿宋" w:eastAsia="仿宋" w:cs="仿宋"/>
                <w:b/>
                <w:bCs/>
                <w:color w:val="auto"/>
                <w:sz w:val="21"/>
                <w:szCs w:val="21"/>
                <w:lang w:val="en-US" w:eastAsia="zh-CN"/>
              </w:rPr>
              <w:t>承诺函为照片中的装备为拟投入后续项目实施装备</w:t>
            </w:r>
            <w:r>
              <w:rPr>
                <w:rFonts w:hint="eastAsia" w:ascii="仿宋" w:hAnsi="仿宋" w:eastAsia="仿宋" w:cs="仿宋"/>
                <w:b/>
                <w:bCs/>
                <w:color w:val="auto"/>
                <w:sz w:val="21"/>
                <w:szCs w:val="21"/>
                <w:lang w:eastAsia="zh-CN"/>
              </w:rPr>
              <w:t>）。</w:t>
            </w:r>
          </w:p>
        </w:tc>
        <w:tc>
          <w:tcPr>
            <w:tcW w:w="756" w:type="dxa"/>
            <w:noWrap w:val="0"/>
            <w:vAlign w:val="top"/>
          </w:tcPr>
          <w:p w14:paraId="42A1F544">
            <w:pPr>
              <w:snapToGrid w:val="0"/>
              <w:spacing w:line="360" w:lineRule="auto"/>
              <w:jc w:val="center"/>
              <w:outlineLvl w:val="0"/>
              <w:rPr>
                <w:rFonts w:ascii="仿宋" w:hAnsi="仿宋" w:eastAsia="仿宋" w:cs="仿宋"/>
                <w:bCs/>
                <w:szCs w:val="21"/>
                <w:highlight w:val="none"/>
              </w:rPr>
            </w:pPr>
          </w:p>
          <w:p w14:paraId="7B5C51FB">
            <w:pPr>
              <w:snapToGrid w:val="0"/>
              <w:spacing w:line="360" w:lineRule="auto"/>
              <w:jc w:val="both"/>
              <w:outlineLvl w:val="0"/>
              <w:rPr>
                <w:rFonts w:ascii="仿宋" w:hAnsi="仿宋" w:eastAsia="仿宋" w:cs="仿宋"/>
                <w:bCs/>
                <w:szCs w:val="21"/>
                <w:highlight w:val="none"/>
              </w:rPr>
            </w:pPr>
          </w:p>
          <w:p w14:paraId="6F25D154">
            <w:pPr>
              <w:snapToGrid w:val="0"/>
              <w:spacing w:line="360" w:lineRule="auto"/>
              <w:jc w:val="center"/>
              <w:outlineLvl w:val="0"/>
              <w:rPr>
                <w:rFonts w:hint="eastAsia" w:ascii="仿宋" w:hAnsi="仿宋" w:eastAsia="仿宋" w:cs="仿宋"/>
                <w:bCs/>
                <w:szCs w:val="21"/>
                <w:highlight w:val="none"/>
                <w:lang w:eastAsia="zh-CN"/>
              </w:rPr>
            </w:pPr>
            <w:r>
              <w:rPr>
                <w:rFonts w:hint="eastAsia" w:ascii="仿宋" w:hAnsi="仿宋" w:eastAsia="仿宋" w:cs="仿宋"/>
                <w:bCs/>
                <w:szCs w:val="21"/>
                <w:highlight w:val="none"/>
                <w:lang w:val="en-US" w:eastAsia="zh-CN"/>
              </w:rPr>
              <w:t>8</w:t>
            </w:r>
          </w:p>
        </w:tc>
        <w:tc>
          <w:tcPr>
            <w:tcW w:w="984" w:type="dxa"/>
            <w:noWrap w:val="0"/>
            <w:vAlign w:val="top"/>
          </w:tcPr>
          <w:p w14:paraId="2AB8E4F9">
            <w:pPr>
              <w:snapToGrid w:val="0"/>
              <w:spacing w:line="360" w:lineRule="auto"/>
              <w:jc w:val="center"/>
              <w:outlineLvl w:val="0"/>
              <w:rPr>
                <w:rFonts w:ascii="仿宋" w:hAnsi="仿宋" w:eastAsia="仿宋" w:cs="仿宋"/>
                <w:bCs/>
                <w:szCs w:val="21"/>
                <w:highlight w:val="none"/>
              </w:rPr>
            </w:pPr>
          </w:p>
          <w:p w14:paraId="04C8E3DC">
            <w:pPr>
              <w:snapToGrid w:val="0"/>
              <w:spacing w:line="360" w:lineRule="auto"/>
              <w:jc w:val="center"/>
              <w:outlineLvl w:val="0"/>
              <w:rPr>
                <w:rFonts w:ascii="仿宋" w:hAnsi="仿宋" w:eastAsia="仿宋" w:cs="仿宋"/>
                <w:bCs/>
                <w:szCs w:val="21"/>
                <w:highlight w:val="none"/>
              </w:rPr>
            </w:pPr>
          </w:p>
          <w:p w14:paraId="2A4945C7">
            <w:pPr>
              <w:snapToGrid w:val="0"/>
              <w:spacing w:line="360" w:lineRule="auto"/>
              <w:jc w:val="both"/>
              <w:outlineLvl w:val="0"/>
              <w:rPr>
                <w:rFonts w:ascii="仿宋" w:hAnsi="仿宋" w:eastAsia="仿宋" w:cs="仿宋"/>
                <w:bCs/>
                <w:szCs w:val="21"/>
                <w:highlight w:val="none"/>
              </w:rPr>
            </w:pPr>
            <w:r>
              <w:rPr>
                <w:rFonts w:hint="eastAsia" w:ascii="仿宋" w:hAnsi="仿宋" w:eastAsia="仿宋" w:cs="仿宋"/>
                <w:bCs/>
                <w:szCs w:val="21"/>
                <w:highlight w:val="none"/>
                <w:lang w:val="en-US" w:eastAsia="zh-CN"/>
              </w:rPr>
              <w:t>客</w:t>
            </w:r>
            <w:r>
              <w:rPr>
                <w:rFonts w:hint="eastAsia" w:ascii="仿宋" w:hAnsi="仿宋" w:eastAsia="仿宋" w:cs="仿宋"/>
                <w:bCs/>
                <w:szCs w:val="21"/>
                <w:highlight w:val="none"/>
              </w:rPr>
              <w:t>观分</w:t>
            </w:r>
          </w:p>
        </w:tc>
      </w:tr>
      <w:tr w14:paraId="36051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Merge w:val="restart"/>
            <w:noWrap w:val="0"/>
            <w:vAlign w:val="center"/>
          </w:tcPr>
          <w:p w14:paraId="469DE77C">
            <w:pPr>
              <w:snapToGrid w:val="0"/>
              <w:spacing w:line="360" w:lineRule="auto"/>
              <w:jc w:val="center"/>
              <w:rPr>
                <w:rFonts w:hint="eastAsia" w:ascii="仿宋" w:hAnsi="仿宋" w:eastAsia="仿宋" w:cs="仿宋"/>
                <w:szCs w:val="21"/>
                <w:highlight w:val="none"/>
                <w:lang w:eastAsia="zh-CN"/>
              </w:rPr>
            </w:pPr>
            <w:r>
              <w:rPr>
                <w:rFonts w:hint="eastAsia" w:ascii="仿宋" w:hAnsi="仿宋" w:eastAsia="仿宋" w:cs="仿宋"/>
                <w:szCs w:val="21"/>
                <w:highlight w:val="none"/>
                <w:lang w:val="en-US" w:eastAsia="zh-CN"/>
              </w:rPr>
              <w:t>8</w:t>
            </w:r>
          </w:p>
        </w:tc>
        <w:tc>
          <w:tcPr>
            <w:tcW w:w="7016" w:type="dxa"/>
            <w:noWrap w:val="0"/>
            <w:vAlign w:val="center"/>
          </w:tcPr>
          <w:p w14:paraId="2F78B1CA">
            <w:pPr>
              <w:snapToGrid w:val="0"/>
              <w:spacing w:line="360" w:lineRule="auto"/>
              <w:jc w:val="both"/>
              <w:rPr>
                <w:rFonts w:hint="default" w:ascii="仿宋" w:hAnsi="仿宋" w:eastAsia="仿宋" w:cs="仿宋"/>
                <w:color w:val="auto"/>
                <w:sz w:val="21"/>
                <w:szCs w:val="21"/>
                <w:highlight w:val="none"/>
                <w:lang w:val="en-US" w:eastAsia="zh-CN"/>
              </w:rPr>
            </w:pPr>
            <w:r>
              <w:rPr>
                <w:rFonts w:hint="default" w:ascii="仿宋" w:hAnsi="仿宋" w:eastAsia="仿宋" w:cs="仿宋"/>
                <w:b/>
                <w:bCs/>
                <w:color w:val="auto"/>
                <w:sz w:val="21"/>
                <w:szCs w:val="21"/>
                <w:highlight w:val="none"/>
                <w:lang w:val="en-US" w:eastAsia="zh-CN"/>
              </w:rPr>
              <w:t>应急方案及措施的可行性、可操作性及针对性</w:t>
            </w:r>
            <w:r>
              <w:rPr>
                <w:rFonts w:hint="eastAsia" w:ascii="仿宋" w:hAnsi="仿宋" w:eastAsia="仿宋" w:cs="仿宋"/>
                <w:b/>
                <w:bCs/>
                <w:color w:val="auto"/>
                <w:sz w:val="21"/>
                <w:szCs w:val="21"/>
                <w:highlight w:val="none"/>
                <w:lang w:val="en-US" w:eastAsia="zh-CN"/>
              </w:rPr>
              <w:t>：</w:t>
            </w:r>
          </w:p>
          <w:p w14:paraId="1B735CF2">
            <w:pPr>
              <w:numPr>
                <w:ilvl w:val="0"/>
                <w:numId w:val="0"/>
              </w:numPr>
              <w:snapToGrid w:val="0"/>
              <w:spacing w:line="360" w:lineRule="auto"/>
              <w:jc w:val="both"/>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w:t>
            </w:r>
            <w:r>
              <w:rPr>
                <w:rFonts w:hint="default" w:ascii="仿宋" w:hAnsi="仿宋" w:eastAsia="仿宋" w:cs="仿宋"/>
                <w:color w:val="auto"/>
                <w:sz w:val="21"/>
                <w:szCs w:val="21"/>
                <w:highlight w:val="none"/>
                <w:lang w:val="en-US" w:eastAsia="zh-CN"/>
              </w:rPr>
              <w:t>提供对发生灾害性天气及其他环境突发事件时的紧急预案</w:t>
            </w:r>
            <w:r>
              <w:rPr>
                <w:rFonts w:hint="eastAsia" w:ascii="仿宋" w:hAnsi="仿宋" w:eastAsia="仿宋" w:cs="仿宋"/>
                <w:color w:val="auto"/>
                <w:sz w:val="21"/>
                <w:szCs w:val="21"/>
                <w:highlight w:val="none"/>
                <w:lang w:val="en-US" w:eastAsia="zh-CN"/>
              </w:rPr>
              <w:t>，</w:t>
            </w:r>
            <w:r>
              <w:rPr>
                <w:rFonts w:hint="default" w:ascii="仿宋" w:hAnsi="仿宋" w:eastAsia="仿宋" w:cs="仿宋"/>
                <w:color w:val="auto"/>
                <w:sz w:val="21"/>
                <w:szCs w:val="21"/>
                <w:highlight w:val="none"/>
                <w:lang w:val="en-US" w:eastAsia="zh-CN"/>
              </w:rPr>
              <w:t>2分；</w:t>
            </w:r>
          </w:p>
          <w:p w14:paraId="34746E4E">
            <w:pPr>
              <w:numPr>
                <w:ilvl w:val="0"/>
                <w:numId w:val="0"/>
              </w:numPr>
              <w:snapToGrid w:val="0"/>
              <w:spacing w:line="360" w:lineRule="auto"/>
              <w:jc w:val="both"/>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w:t>
            </w:r>
            <w:r>
              <w:rPr>
                <w:rFonts w:hint="default" w:ascii="仿宋" w:hAnsi="仿宋" w:eastAsia="仿宋" w:cs="仿宋"/>
                <w:color w:val="auto"/>
                <w:sz w:val="21"/>
                <w:szCs w:val="21"/>
                <w:highlight w:val="none"/>
                <w:lang w:val="en-US" w:eastAsia="zh-CN"/>
              </w:rPr>
              <w:t>提供对服务区域内治安、消防等紧急预案</w:t>
            </w:r>
            <w:r>
              <w:rPr>
                <w:rFonts w:hint="eastAsia" w:ascii="仿宋" w:hAnsi="仿宋" w:eastAsia="仿宋" w:cs="仿宋"/>
                <w:color w:val="auto"/>
                <w:sz w:val="21"/>
                <w:szCs w:val="21"/>
                <w:highlight w:val="none"/>
                <w:lang w:val="en-US" w:eastAsia="zh-CN"/>
              </w:rPr>
              <w:t>，</w:t>
            </w:r>
            <w:r>
              <w:rPr>
                <w:rFonts w:hint="default" w:ascii="仿宋" w:hAnsi="仿宋" w:eastAsia="仿宋" w:cs="仿宋"/>
                <w:color w:val="auto"/>
                <w:sz w:val="21"/>
                <w:szCs w:val="21"/>
                <w:highlight w:val="none"/>
                <w:lang w:val="en-US" w:eastAsia="zh-CN"/>
              </w:rPr>
              <w:t>2分；</w:t>
            </w:r>
          </w:p>
          <w:p w14:paraId="0C3219EC">
            <w:pPr>
              <w:numPr>
                <w:ilvl w:val="0"/>
                <w:numId w:val="0"/>
              </w:numPr>
              <w:snapToGrid w:val="0"/>
              <w:spacing w:line="360" w:lineRule="auto"/>
              <w:jc w:val="both"/>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w:t>
            </w:r>
            <w:r>
              <w:rPr>
                <w:rFonts w:hint="default" w:ascii="仿宋" w:hAnsi="仿宋" w:eastAsia="仿宋" w:cs="仿宋"/>
                <w:color w:val="auto"/>
                <w:sz w:val="21"/>
                <w:szCs w:val="21"/>
                <w:highlight w:val="none"/>
                <w:lang w:val="en-US" w:eastAsia="zh-CN"/>
              </w:rPr>
              <w:t>提供对服务区域内交通突发事件紧急预案</w:t>
            </w:r>
            <w:r>
              <w:rPr>
                <w:rFonts w:hint="eastAsia" w:ascii="仿宋" w:hAnsi="仿宋" w:eastAsia="仿宋" w:cs="仿宋"/>
                <w:color w:val="auto"/>
                <w:sz w:val="21"/>
                <w:szCs w:val="21"/>
                <w:highlight w:val="none"/>
                <w:lang w:val="en-US" w:eastAsia="zh-CN"/>
              </w:rPr>
              <w:t>，</w:t>
            </w:r>
            <w:r>
              <w:rPr>
                <w:rFonts w:hint="default" w:ascii="仿宋" w:hAnsi="仿宋" w:eastAsia="仿宋" w:cs="仿宋"/>
                <w:color w:val="auto"/>
                <w:sz w:val="21"/>
                <w:szCs w:val="21"/>
                <w:highlight w:val="none"/>
                <w:lang w:val="en-US" w:eastAsia="zh-CN"/>
              </w:rPr>
              <w:t>2分；</w:t>
            </w:r>
          </w:p>
          <w:p w14:paraId="2AE0F12E">
            <w:pPr>
              <w:numPr>
                <w:ilvl w:val="0"/>
                <w:numId w:val="0"/>
              </w:numPr>
              <w:snapToGrid w:val="0"/>
              <w:spacing w:line="360" w:lineRule="auto"/>
              <w:jc w:val="both"/>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w:t>
            </w:r>
            <w:r>
              <w:rPr>
                <w:rFonts w:hint="default" w:ascii="仿宋" w:hAnsi="仿宋" w:eastAsia="仿宋" w:cs="仿宋"/>
                <w:color w:val="auto"/>
                <w:sz w:val="21"/>
                <w:szCs w:val="21"/>
                <w:highlight w:val="none"/>
                <w:lang w:val="en-US" w:eastAsia="zh-CN"/>
              </w:rPr>
              <w:t>提供对重大活动或重要接待任务等的应急预案</w:t>
            </w:r>
            <w:r>
              <w:rPr>
                <w:rFonts w:hint="eastAsia" w:ascii="仿宋" w:hAnsi="仿宋" w:eastAsia="仿宋" w:cs="仿宋"/>
                <w:color w:val="auto"/>
                <w:sz w:val="21"/>
                <w:szCs w:val="21"/>
                <w:highlight w:val="none"/>
                <w:lang w:val="en-US" w:eastAsia="zh-CN"/>
              </w:rPr>
              <w:t>，</w:t>
            </w:r>
            <w:r>
              <w:rPr>
                <w:rFonts w:hint="default" w:ascii="仿宋" w:hAnsi="仿宋" w:eastAsia="仿宋" w:cs="仿宋"/>
                <w:color w:val="auto"/>
                <w:sz w:val="21"/>
                <w:szCs w:val="21"/>
                <w:highlight w:val="none"/>
                <w:lang w:val="en-US" w:eastAsia="zh-CN"/>
              </w:rPr>
              <w:t>2分；</w:t>
            </w:r>
          </w:p>
          <w:p w14:paraId="388897AB">
            <w:pPr>
              <w:numPr>
                <w:ilvl w:val="0"/>
                <w:numId w:val="0"/>
              </w:numPr>
              <w:snapToGrid w:val="0"/>
              <w:spacing w:line="360" w:lineRule="auto"/>
              <w:jc w:val="both"/>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w:t>
            </w:r>
            <w:r>
              <w:rPr>
                <w:rFonts w:hint="default" w:ascii="仿宋" w:hAnsi="仿宋" w:eastAsia="仿宋" w:cs="仿宋"/>
                <w:color w:val="auto"/>
                <w:sz w:val="21"/>
                <w:szCs w:val="21"/>
                <w:highlight w:val="none"/>
                <w:lang w:val="en-US" w:eastAsia="zh-CN"/>
              </w:rPr>
              <w:t>提供对各类突发治安事件、纠纷等的应急预案</w:t>
            </w:r>
            <w:r>
              <w:rPr>
                <w:rFonts w:hint="eastAsia" w:ascii="仿宋" w:hAnsi="仿宋" w:eastAsia="仿宋" w:cs="仿宋"/>
                <w:color w:val="auto"/>
                <w:sz w:val="21"/>
                <w:szCs w:val="21"/>
                <w:highlight w:val="none"/>
                <w:lang w:val="en-US" w:eastAsia="zh-CN"/>
              </w:rPr>
              <w:t>，2</w:t>
            </w:r>
            <w:r>
              <w:rPr>
                <w:rFonts w:hint="default" w:ascii="仿宋" w:hAnsi="仿宋" w:eastAsia="仿宋" w:cs="仿宋"/>
                <w:color w:val="auto"/>
                <w:sz w:val="21"/>
                <w:szCs w:val="21"/>
                <w:highlight w:val="none"/>
                <w:lang w:val="en-US" w:eastAsia="zh-CN"/>
              </w:rPr>
              <w:t>分；</w:t>
            </w:r>
          </w:p>
          <w:p w14:paraId="76F8AE10">
            <w:pPr>
              <w:numPr>
                <w:ilvl w:val="0"/>
                <w:numId w:val="0"/>
              </w:numPr>
              <w:snapToGrid w:val="0"/>
              <w:spacing w:line="360" w:lineRule="auto"/>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w:t>
            </w:r>
            <w:r>
              <w:rPr>
                <w:rFonts w:hint="default" w:ascii="仿宋" w:hAnsi="仿宋" w:eastAsia="仿宋" w:cs="仿宋"/>
                <w:color w:val="auto"/>
                <w:sz w:val="21"/>
                <w:szCs w:val="21"/>
                <w:highlight w:val="none"/>
                <w:lang w:val="en-US" w:eastAsia="zh-CN"/>
              </w:rPr>
              <w:t>提供对服务区域内暴恐事件等的应急预案</w:t>
            </w:r>
            <w:r>
              <w:rPr>
                <w:rFonts w:hint="eastAsia" w:ascii="仿宋" w:hAnsi="仿宋" w:eastAsia="仿宋" w:cs="仿宋"/>
                <w:color w:val="auto"/>
                <w:sz w:val="21"/>
                <w:szCs w:val="21"/>
                <w:highlight w:val="none"/>
                <w:lang w:val="en-US" w:eastAsia="zh-CN"/>
              </w:rPr>
              <w:t>，</w:t>
            </w:r>
            <w:r>
              <w:rPr>
                <w:rFonts w:hint="default" w:ascii="仿宋" w:hAnsi="仿宋" w:eastAsia="仿宋" w:cs="仿宋"/>
                <w:color w:val="auto"/>
                <w:sz w:val="21"/>
                <w:szCs w:val="21"/>
                <w:highlight w:val="none"/>
                <w:lang w:val="en-US" w:eastAsia="zh-CN"/>
              </w:rPr>
              <w:t>2分；</w:t>
            </w:r>
          </w:p>
          <w:p w14:paraId="582B0FC5">
            <w:pPr>
              <w:spacing w:line="360" w:lineRule="auto"/>
              <w:rPr>
                <w:rFonts w:ascii="仿宋" w:hAnsi="仿宋" w:eastAsia="仿宋" w:cs="仿宋"/>
                <w:color w:val="auto"/>
                <w:szCs w:val="21"/>
                <w:highlight w:val="none"/>
              </w:rPr>
            </w:pPr>
            <w:r>
              <w:rPr>
                <w:rFonts w:hint="eastAsia" w:ascii="仿宋" w:hAnsi="仿宋" w:eastAsia="仿宋" w:cs="仿宋"/>
                <w:color w:val="auto"/>
                <w:sz w:val="21"/>
                <w:szCs w:val="21"/>
                <w:highlight w:val="none"/>
                <w:lang w:val="en-US" w:eastAsia="zh-CN"/>
              </w:rPr>
              <w:t>（以上每点2分，根据情况综合打分。）内容与实际情况不符（扣0.5分）、内容前后表述矛盾（扣0.5分）、简单笼统概述未有可行计划措施（扣0.5分）、不符合本项目涉及的相关规范或标准要求的任意一种情形（扣0.5分）。</w:t>
            </w:r>
          </w:p>
        </w:tc>
        <w:tc>
          <w:tcPr>
            <w:tcW w:w="756" w:type="dxa"/>
            <w:vMerge w:val="restart"/>
            <w:noWrap w:val="0"/>
            <w:vAlign w:val="center"/>
          </w:tcPr>
          <w:p w14:paraId="35307C64">
            <w:pPr>
              <w:snapToGrid w:val="0"/>
              <w:spacing w:line="360" w:lineRule="auto"/>
              <w:ind w:firstLine="210" w:firstLineChars="100"/>
              <w:jc w:val="both"/>
              <w:outlineLvl w:val="0"/>
              <w:rPr>
                <w:rFonts w:hint="default" w:ascii="仿宋" w:hAnsi="仿宋" w:eastAsia="仿宋" w:cs="仿宋"/>
                <w:bCs/>
                <w:szCs w:val="21"/>
                <w:highlight w:val="none"/>
                <w:lang w:val="en-US" w:eastAsia="zh-CN"/>
              </w:rPr>
            </w:pPr>
            <w:r>
              <w:rPr>
                <w:rFonts w:hint="eastAsia" w:ascii="仿宋" w:hAnsi="仿宋" w:eastAsia="仿宋" w:cs="仿宋"/>
                <w:bCs/>
                <w:szCs w:val="21"/>
                <w:highlight w:val="none"/>
                <w:lang w:val="en-US" w:eastAsia="zh-CN"/>
              </w:rPr>
              <w:t>18</w:t>
            </w:r>
          </w:p>
        </w:tc>
        <w:tc>
          <w:tcPr>
            <w:tcW w:w="984" w:type="dxa"/>
            <w:noWrap w:val="0"/>
            <w:vAlign w:val="center"/>
          </w:tcPr>
          <w:p w14:paraId="24F38D03">
            <w:pPr>
              <w:snapToGrid w:val="0"/>
              <w:spacing w:line="360" w:lineRule="auto"/>
              <w:jc w:val="both"/>
              <w:outlineLvl w:val="0"/>
              <w:rPr>
                <w:rFonts w:ascii="仿宋" w:hAnsi="仿宋" w:eastAsia="仿宋" w:cs="仿宋"/>
                <w:bCs/>
                <w:szCs w:val="21"/>
                <w:highlight w:val="none"/>
              </w:rPr>
            </w:pPr>
            <w:r>
              <w:rPr>
                <w:rFonts w:hint="eastAsia" w:ascii="仿宋" w:hAnsi="仿宋" w:eastAsia="仿宋" w:cs="仿宋"/>
                <w:bCs/>
                <w:szCs w:val="21"/>
                <w:highlight w:val="none"/>
              </w:rPr>
              <w:t>主观分</w:t>
            </w:r>
          </w:p>
        </w:tc>
      </w:tr>
      <w:tr w14:paraId="74C21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Merge w:val="continue"/>
            <w:noWrap w:val="0"/>
            <w:vAlign w:val="center"/>
          </w:tcPr>
          <w:p w14:paraId="4E2A73EC">
            <w:pPr>
              <w:snapToGrid w:val="0"/>
              <w:spacing w:line="360" w:lineRule="auto"/>
              <w:jc w:val="center"/>
              <w:rPr>
                <w:rFonts w:hint="eastAsia" w:ascii="仿宋" w:hAnsi="仿宋" w:eastAsia="仿宋" w:cs="仿宋"/>
                <w:szCs w:val="21"/>
                <w:highlight w:val="none"/>
                <w:lang w:val="en-US" w:eastAsia="zh-CN"/>
              </w:rPr>
            </w:pPr>
          </w:p>
        </w:tc>
        <w:tc>
          <w:tcPr>
            <w:tcW w:w="7016" w:type="dxa"/>
            <w:noWrap w:val="0"/>
            <w:vAlign w:val="center"/>
          </w:tcPr>
          <w:p w14:paraId="5E30071F">
            <w:pPr>
              <w:numPr>
                <w:ilvl w:val="0"/>
                <w:numId w:val="0"/>
              </w:numPr>
              <w:snapToGrid w:val="0"/>
              <w:spacing w:line="360" w:lineRule="auto"/>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w:t>
            </w:r>
            <w:r>
              <w:rPr>
                <w:rFonts w:hint="default" w:ascii="仿宋" w:hAnsi="仿宋" w:eastAsia="仿宋" w:cs="仿宋"/>
                <w:color w:val="auto"/>
                <w:sz w:val="21"/>
                <w:szCs w:val="21"/>
                <w:highlight w:val="none"/>
                <w:lang w:val="en-US" w:eastAsia="zh-CN"/>
              </w:rPr>
              <w:t>提供对于突发事件的响应时间及处理时间的响应承诺，且承诺对于突发事件15分钟内增援人员到事件现场得</w:t>
            </w:r>
            <w:r>
              <w:rPr>
                <w:rFonts w:hint="eastAsia" w:ascii="仿宋" w:hAnsi="仿宋" w:eastAsia="仿宋" w:cs="仿宋"/>
                <w:color w:val="auto"/>
                <w:sz w:val="21"/>
                <w:szCs w:val="21"/>
                <w:highlight w:val="none"/>
                <w:lang w:val="en-US" w:eastAsia="zh-CN"/>
              </w:rPr>
              <w:t>3</w:t>
            </w:r>
            <w:r>
              <w:rPr>
                <w:rFonts w:hint="default" w:ascii="仿宋" w:hAnsi="仿宋" w:eastAsia="仿宋" w:cs="仿宋"/>
                <w:color w:val="auto"/>
                <w:sz w:val="21"/>
                <w:szCs w:val="21"/>
                <w:highlight w:val="none"/>
                <w:lang w:val="en-US" w:eastAsia="zh-CN"/>
              </w:rPr>
              <w:t>分；</w:t>
            </w:r>
            <w:r>
              <w:rPr>
                <w:rFonts w:hint="eastAsia" w:ascii="仿宋" w:hAnsi="仿宋" w:eastAsia="仿宋" w:cs="仿宋"/>
                <w:color w:val="auto"/>
                <w:sz w:val="21"/>
                <w:szCs w:val="21"/>
                <w:highlight w:val="none"/>
                <w:lang w:val="en-US" w:eastAsia="zh-CN"/>
              </w:rPr>
              <w:t>提供承诺函，未提供不得分。</w:t>
            </w:r>
          </w:p>
          <w:p w14:paraId="2A1343A2">
            <w:pPr>
              <w:spacing w:line="360" w:lineRule="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w:t>
            </w:r>
            <w:r>
              <w:rPr>
                <w:rFonts w:hint="default" w:ascii="仿宋" w:hAnsi="仿宋" w:eastAsia="仿宋" w:cs="仿宋"/>
                <w:color w:val="auto"/>
                <w:sz w:val="21"/>
                <w:szCs w:val="21"/>
                <w:highlight w:val="none"/>
                <w:lang w:val="en-US" w:eastAsia="zh-CN"/>
              </w:rPr>
              <w:t>在特殊需要时承诺迅速派出专业应急队伍、专用机动车辆的得</w:t>
            </w:r>
            <w:r>
              <w:rPr>
                <w:rFonts w:hint="eastAsia" w:ascii="仿宋" w:hAnsi="仿宋" w:eastAsia="仿宋" w:cs="仿宋"/>
                <w:color w:val="auto"/>
                <w:sz w:val="21"/>
                <w:szCs w:val="21"/>
                <w:highlight w:val="none"/>
                <w:lang w:val="en-US" w:eastAsia="zh-CN"/>
              </w:rPr>
              <w:t>3</w:t>
            </w:r>
            <w:r>
              <w:rPr>
                <w:rFonts w:hint="default" w:ascii="仿宋" w:hAnsi="仿宋" w:eastAsia="仿宋" w:cs="仿宋"/>
                <w:color w:val="auto"/>
                <w:sz w:val="21"/>
                <w:szCs w:val="21"/>
                <w:highlight w:val="none"/>
                <w:lang w:val="en-US" w:eastAsia="zh-CN"/>
              </w:rPr>
              <w:t>分</w:t>
            </w:r>
            <w:r>
              <w:rPr>
                <w:rFonts w:hint="eastAsia" w:ascii="仿宋" w:hAnsi="仿宋" w:eastAsia="仿宋" w:cs="仿宋"/>
                <w:color w:val="auto"/>
                <w:sz w:val="21"/>
                <w:szCs w:val="21"/>
                <w:highlight w:val="none"/>
                <w:lang w:val="en-US" w:eastAsia="zh-CN"/>
              </w:rPr>
              <w:t>，提供承诺函，未提供不得分。</w:t>
            </w:r>
          </w:p>
        </w:tc>
        <w:tc>
          <w:tcPr>
            <w:tcW w:w="756" w:type="dxa"/>
            <w:vMerge w:val="continue"/>
            <w:noWrap w:val="0"/>
            <w:vAlign w:val="center"/>
          </w:tcPr>
          <w:p w14:paraId="2840D2DE">
            <w:pPr>
              <w:snapToGrid w:val="0"/>
              <w:spacing w:line="360" w:lineRule="auto"/>
              <w:ind w:firstLine="210" w:firstLineChars="100"/>
              <w:jc w:val="both"/>
              <w:outlineLvl w:val="0"/>
              <w:rPr>
                <w:rFonts w:hint="eastAsia" w:ascii="仿宋" w:hAnsi="仿宋" w:eastAsia="仿宋" w:cs="仿宋"/>
                <w:bCs/>
                <w:szCs w:val="21"/>
                <w:highlight w:val="none"/>
                <w:lang w:val="en-US" w:eastAsia="zh-CN"/>
              </w:rPr>
            </w:pPr>
          </w:p>
        </w:tc>
        <w:tc>
          <w:tcPr>
            <w:tcW w:w="984" w:type="dxa"/>
            <w:noWrap w:val="0"/>
            <w:vAlign w:val="center"/>
          </w:tcPr>
          <w:p w14:paraId="26F436F1">
            <w:pPr>
              <w:snapToGrid w:val="0"/>
              <w:spacing w:line="360" w:lineRule="auto"/>
              <w:jc w:val="both"/>
              <w:outlineLvl w:val="0"/>
              <w:rPr>
                <w:rFonts w:hint="eastAsia" w:ascii="仿宋" w:hAnsi="仿宋" w:eastAsia="仿宋" w:cs="仿宋"/>
                <w:bCs/>
                <w:szCs w:val="21"/>
                <w:highlight w:val="none"/>
                <w:lang w:val="en-US" w:eastAsia="zh-CN"/>
              </w:rPr>
            </w:pPr>
            <w:r>
              <w:rPr>
                <w:rFonts w:hint="eastAsia" w:ascii="仿宋" w:hAnsi="仿宋" w:eastAsia="仿宋" w:cs="仿宋"/>
                <w:bCs/>
                <w:szCs w:val="21"/>
                <w:highlight w:val="none"/>
                <w:lang w:val="en-US" w:eastAsia="zh-CN"/>
              </w:rPr>
              <w:t>客观分</w:t>
            </w:r>
          </w:p>
        </w:tc>
      </w:tr>
      <w:tr w14:paraId="44736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1" w:hRule="atLeast"/>
          <w:jc w:val="center"/>
        </w:trPr>
        <w:tc>
          <w:tcPr>
            <w:tcW w:w="692" w:type="dxa"/>
            <w:vMerge w:val="restart"/>
            <w:shd w:val="clear" w:color="auto" w:fill="FFFFFF"/>
            <w:noWrap w:val="0"/>
            <w:vAlign w:val="center"/>
          </w:tcPr>
          <w:p w14:paraId="49A90D38">
            <w:pPr>
              <w:snapToGrid w:val="0"/>
              <w:spacing w:line="360" w:lineRule="auto"/>
              <w:jc w:val="center"/>
              <w:rPr>
                <w:rFonts w:hint="eastAsia" w:ascii="仿宋" w:hAnsi="仿宋" w:eastAsia="仿宋" w:cs="仿宋"/>
                <w:szCs w:val="21"/>
                <w:highlight w:val="none"/>
                <w:lang w:eastAsia="zh-CN"/>
              </w:rPr>
            </w:pPr>
            <w:r>
              <w:rPr>
                <w:rFonts w:hint="eastAsia" w:ascii="仿宋" w:hAnsi="仿宋" w:eastAsia="仿宋" w:cs="仿宋"/>
                <w:szCs w:val="21"/>
                <w:highlight w:val="none"/>
                <w:lang w:val="en-US" w:eastAsia="zh-CN"/>
              </w:rPr>
              <w:t>9</w:t>
            </w:r>
          </w:p>
        </w:tc>
        <w:tc>
          <w:tcPr>
            <w:tcW w:w="7016" w:type="dxa"/>
            <w:shd w:val="clear" w:color="auto" w:fill="FFFFFF"/>
            <w:noWrap w:val="0"/>
            <w:vAlign w:val="center"/>
          </w:tcPr>
          <w:p w14:paraId="3171237C">
            <w:pPr>
              <w:snapToGrid w:val="0"/>
              <w:spacing w:line="360" w:lineRule="auto"/>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培训方案：</w:t>
            </w:r>
          </w:p>
          <w:p w14:paraId="1B77B6BC">
            <w:pPr>
              <w:snapToGrid w:val="0"/>
              <w:spacing w:line="360" w:lineRule="auto"/>
              <w:rPr>
                <w:rFonts w:ascii="仿宋" w:hAnsi="仿宋" w:eastAsia="仿宋" w:cs="仿宋"/>
                <w:highlight w:val="none"/>
              </w:rPr>
            </w:pPr>
            <w:r>
              <w:rPr>
                <w:rFonts w:hint="eastAsia" w:ascii="仿宋" w:hAnsi="仿宋" w:eastAsia="仿宋" w:cs="仿宋"/>
                <w:b w:val="0"/>
                <w:bCs w:val="0"/>
                <w:color w:val="auto"/>
                <w:sz w:val="21"/>
                <w:szCs w:val="21"/>
                <w:highlight w:val="none"/>
                <w:lang w:val="en-US" w:eastAsia="zh-CN"/>
              </w:rPr>
              <w:t>1、</w:t>
            </w:r>
            <w:r>
              <w:rPr>
                <w:rFonts w:hint="eastAsia" w:ascii="仿宋" w:hAnsi="仿宋" w:eastAsia="仿宋" w:cs="仿宋"/>
                <w:b w:val="0"/>
                <w:bCs w:val="0"/>
                <w:color w:val="auto"/>
                <w:sz w:val="21"/>
                <w:szCs w:val="21"/>
                <w:highlight w:val="none"/>
              </w:rPr>
              <w:t>具备整个服务团队从业能力的培训教育方案</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color w:val="auto"/>
                <w:sz w:val="21"/>
                <w:szCs w:val="21"/>
                <w:lang w:val="en-US" w:eastAsia="zh-CN"/>
              </w:rPr>
              <w:t>培训方案</w:t>
            </w:r>
            <w:r>
              <w:rPr>
                <w:rFonts w:hint="eastAsia" w:ascii="仿宋" w:hAnsi="仿宋" w:eastAsia="仿宋" w:cs="仿宋"/>
                <w:color w:val="auto"/>
                <w:sz w:val="21"/>
                <w:szCs w:val="21"/>
              </w:rPr>
              <w:t>完整合理</w:t>
            </w:r>
            <w:r>
              <w:rPr>
                <w:rFonts w:hint="eastAsia" w:ascii="仿宋" w:hAnsi="仿宋" w:eastAsia="仿宋" w:cs="仿宋"/>
                <w:color w:val="auto"/>
                <w:sz w:val="21"/>
                <w:szCs w:val="21"/>
                <w:lang w:val="en-US" w:eastAsia="zh-CN"/>
              </w:rPr>
              <w:t>科学</w:t>
            </w:r>
            <w:r>
              <w:rPr>
                <w:rFonts w:hint="eastAsia" w:ascii="仿宋" w:hAnsi="仿宋" w:eastAsia="仿宋" w:cs="仿宋"/>
                <w:color w:val="auto"/>
                <w:sz w:val="21"/>
                <w:szCs w:val="21"/>
              </w:rPr>
              <w:t>视为符合要求，全部符合</w:t>
            </w:r>
            <w:r>
              <w:rPr>
                <w:rFonts w:hint="eastAsia" w:ascii="仿宋" w:hAnsi="仿宋" w:eastAsia="仿宋" w:cs="仿宋"/>
                <w:color w:val="auto"/>
                <w:sz w:val="21"/>
                <w:szCs w:val="21"/>
                <w:lang w:val="en-US" w:eastAsia="zh-CN"/>
              </w:rPr>
              <w:t>科学合理</w:t>
            </w:r>
            <w:r>
              <w:rPr>
                <w:rFonts w:hint="eastAsia" w:ascii="仿宋" w:hAnsi="仿宋" w:eastAsia="仿宋" w:cs="仿宋"/>
                <w:color w:val="auto"/>
                <w:sz w:val="21"/>
                <w:szCs w:val="21"/>
              </w:rPr>
              <w:t>得</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分，</w:t>
            </w:r>
            <w:r>
              <w:rPr>
                <w:rFonts w:hint="eastAsia" w:ascii="仿宋" w:hAnsi="仿宋" w:eastAsia="仿宋" w:cs="仿宋"/>
                <w:color w:val="auto"/>
                <w:sz w:val="21"/>
                <w:szCs w:val="21"/>
                <w:lang w:val="en-US" w:eastAsia="zh-CN"/>
              </w:rPr>
              <w:t>基本</w:t>
            </w:r>
            <w:r>
              <w:rPr>
                <w:rFonts w:hint="eastAsia" w:ascii="仿宋" w:hAnsi="仿宋" w:eastAsia="仿宋" w:cs="仿宋"/>
                <w:color w:val="auto"/>
                <w:sz w:val="21"/>
                <w:szCs w:val="21"/>
              </w:rPr>
              <w:t>符合</w:t>
            </w:r>
            <w:r>
              <w:rPr>
                <w:rFonts w:hint="eastAsia" w:ascii="仿宋" w:hAnsi="仿宋" w:eastAsia="仿宋" w:cs="仿宋"/>
                <w:color w:val="auto"/>
                <w:sz w:val="21"/>
                <w:szCs w:val="21"/>
                <w:lang w:val="en-US" w:eastAsia="zh-CN"/>
              </w:rPr>
              <w:t>但不完善</w:t>
            </w:r>
            <w:r>
              <w:rPr>
                <w:rFonts w:hint="eastAsia" w:ascii="仿宋" w:hAnsi="仿宋" w:eastAsia="仿宋" w:cs="仿宋"/>
                <w:color w:val="auto"/>
                <w:sz w:val="21"/>
                <w:szCs w:val="21"/>
              </w:rPr>
              <w:t>得</w:t>
            </w:r>
            <w:r>
              <w:rPr>
                <w:rFonts w:hint="eastAsia" w:ascii="仿宋" w:hAnsi="仿宋" w:eastAsia="仿宋" w:cs="仿宋"/>
                <w:color w:val="auto"/>
                <w:sz w:val="21"/>
                <w:szCs w:val="21"/>
                <w:lang w:val="en-US" w:eastAsia="zh-CN"/>
              </w:rPr>
              <w:t>1-2</w:t>
            </w:r>
            <w:r>
              <w:rPr>
                <w:rFonts w:hint="eastAsia" w:ascii="仿宋" w:hAnsi="仿宋" w:eastAsia="仿宋" w:cs="仿宋"/>
                <w:color w:val="auto"/>
                <w:sz w:val="21"/>
                <w:szCs w:val="21"/>
              </w:rPr>
              <w:t>分，不符合不得分。</w:t>
            </w:r>
          </w:p>
        </w:tc>
        <w:tc>
          <w:tcPr>
            <w:tcW w:w="756" w:type="dxa"/>
            <w:vMerge w:val="restart"/>
            <w:shd w:val="clear" w:color="auto" w:fill="FFFFFF"/>
            <w:noWrap w:val="0"/>
            <w:vAlign w:val="top"/>
          </w:tcPr>
          <w:p w14:paraId="11D975B7">
            <w:pPr>
              <w:snapToGrid w:val="0"/>
              <w:spacing w:line="360" w:lineRule="auto"/>
              <w:outlineLvl w:val="0"/>
              <w:rPr>
                <w:rFonts w:ascii="仿宋" w:hAnsi="仿宋" w:eastAsia="仿宋" w:cs="仿宋"/>
                <w:bCs/>
                <w:szCs w:val="21"/>
                <w:highlight w:val="none"/>
              </w:rPr>
            </w:pPr>
          </w:p>
          <w:p w14:paraId="739DD6A5">
            <w:pPr>
              <w:snapToGrid w:val="0"/>
              <w:spacing w:line="360" w:lineRule="auto"/>
              <w:jc w:val="center"/>
              <w:outlineLvl w:val="0"/>
              <w:rPr>
                <w:rFonts w:hint="eastAsia" w:ascii="仿宋" w:hAnsi="仿宋" w:eastAsia="仿宋" w:cs="仿宋"/>
                <w:bCs/>
                <w:szCs w:val="21"/>
                <w:highlight w:val="none"/>
                <w:lang w:val="en-US" w:eastAsia="zh-CN"/>
              </w:rPr>
            </w:pPr>
          </w:p>
          <w:p w14:paraId="61A19F0F">
            <w:pPr>
              <w:snapToGrid w:val="0"/>
              <w:spacing w:line="360" w:lineRule="auto"/>
              <w:jc w:val="center"/>
              <w:outlineLvl w:val="0"/>
              <w:rPr>
                <w:rFonts w:hint="eastAsia" w:ascii="仿宋" w:hAnsi="仿宋" w:eastAsia="仿宋" w:cs="仿宋"/>
                <w:bCs/>
                <w:szCs w:val="21"/>
                <w:highlight w:val="none"/>
                <w:lang w:eastAsia="zh-CN"/>
              </w:rPr>
            </w:pPr>
            <w:r>
              <w:rPr>
                <w:rFonts w:hint="eastAsia" w:ascii="仿宋" w:hAnsi="仿宋" w:eastAsia="仿宋" w:cs="仿宋"/>
                <w:bCs/>
                <w:szCs w:val="21"/>
                <w:highlight w:val="none"/>
                <w:lang w:val="en-US" w:eastAsia="zh-CN"/>
              </w:rPr>
              <w:t>6</w:t>
            </w:r>
          </w:p>
        </w:tc>
        <w:tc>
          <w:tcPr>
            <w:tcW w:w="984" w:type="dxa"/>
            <w:shd w:val="clear" w:color="auto" w:fill="FFFFFF"/>
            <w:noWrap w:val="0"/>
            <w:vAlign w:val="top"/>
          </w:tcPr>
          <w:p w14:paraId="7BDE1F73">
            <w:pPr>
              <w:snapToGrid w:val="0"/>
              <w:spacing w:line="360" w:lineRule="auto"/>
              <w:outlineLvl w:val="0"/>
              <w:rPr>
                <w:rFonts w:ascii="仿宋" w:hAnsi="仿宋" w:eastAsia="仿宋" w:cs="仿宋"/>
                <w:bCs/>
                <w:szCs w:val="21"/>
                <w:highlight w:val="none"/>
              </w:rPr>
            </w:pPr>
          </w:p>
          <w:p w14:paraId="67650550">
            <w:pPr>
              <w:snapToGrid w:val="0"/>
              <w:spacing w:line="360" w:lineRule="auto"/>
              <w:jc w:val="center"/>
              <w:outlineLvl w:val="0"/>
              <w:rPr>
                <w:rFonts w:hint="eastAsia" w:ascii="仿宋" w:hAnsi="仿宋" w:eastAsia="仿宋" w:cs="仿宋"/>
                <w:bCs/>
                <w:szCs w:val="21"/>
                <w:highlight w:val="none"/>
              </w:rPr>
            </w:pPr>
          </w:p>
          <w:p w14:paraId="39580D32">
            <w:pPr>
              <w:snapToGrid w:val="0"/>
              <w:spacing w:line="360" w:lineRule="auto"/>
              <w:jc w:val="center"/>
              <w:outlineLvl w:val="0"/>
              <w:rPr>
                <w:rFonts w:ascii="仿宋" w:hAnsi="仿宋" w:eastAsia="仿宋" w:cs="仿宋"/>
                <w:bCs/>
                <w:szCs w:val="21"/>
                <w:highlight w:val="none"/>
              </w:rPr>
            </w:pPr>
            <w:r>
              <w:rPr>
                <w:rFonts w:hint="eastAsia" w:ascii="仿宋" w:hAnsi="仿宋" w:eastAsia="仿宋" w:cs="仿宋"/>
                <w:bCs/>
                <w:szCs w:val="21"/>
                <w:highlight w:val="none"/>
                <w:lang w:val="en-US" w:eastAsia="zh-CN"/>
              </w:rPr>
              <w:t>主</w:t>
            </w:r>
            <w:r>
              <w:rPr>
                <w:rFonts w:hint="eastAsia" w:ascii="仿宋" w:hAnsi="仿宋" w:eastAsia="仿宋" w:cs="仿宋"/>
                <w:bCs/>
                <w:szCs w:val="21"/>
                <w:highlight w:val="none"/>
              </w:rPr>
              <w:t>观分</w:t>
            </w:r>
          </w:p>
        </w:tc>
      </w:tr>
      <w:tr w14:paraId="0DFC7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1" w:hRule="atLeast"/>
          <w:jc w:val="center"/>
        </w:trPr>
        <w:tc>
          <w:tcPr>
            <w:tcW w:w="692" w:type="dxa"/>
            <w:vMerge w:val="continue"/>
            <w:shd w:val="clear" w:color="auto" w:fill="FFFFFF"/>
            <w:noWrap w:val="0"/>
            <w:vAlign w:val="center"/>
          </w:tcPr>
          <w:p w14:paraId="4772792F">
            <w:pPr>
              <w:snapToGrid w:val="0"/>
              <w:spacing w:line="360" w:lineRule="auto"/>
              <w:jc w:val="center"/>
              <w:rPr>
                <w:rFonts w:hint="eastAsia" w:ascii="仿宋" w:hAnsi="仿宋" w:eastAsia="仿宋" w:cs="仿宋"/>
                <w:szCs w:val="21"/>
                <w:highlight w:val="none"/>
                <w:lang w:val="en-US" w:eastAsia="zh-CN"/>
              </w:rPr>
            </w:pPr>
          </w:p>
        </w:tc>
        <w:tc>
          <w:tcPr>
            <w:tcW w:w="7016" w:type="dxa"/>
            <w:shd w:val="clear" w:color="auto" w:fill="FFFFFF"/>
            <w:noWrap w:val="0"/>
            <w:vAlign w:val="center"/>
          </w:tcPr>
          <w:p w14:paraId="4A3AA669">
            <w:pPr>
              <w:snapToGrid w:val="0"/>
              <w:spacing w:line="360" w:lineRule="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lang w:val="en-US" w:eastAsia="zh-CN"/>
              </w:rPr>
              <w:t>2、</w:t>
            </w:r>
            <w:r>
              <w:rPr>
                <w:rFonts w:hint="eastAsia" w:ascii="仿宋" w:hAnsi="仿宋" w:eastAsia="仿宋" w:cs="仿宋"/>
                <w:b w:val="0"/>
                <w:bCs w:val="0"/>
                <w:color w:val="auto"/>
                <w:sz w:val="21"/>
                <w:szCs w:val="21"/>
              </w:rPr>
              <w:t>每月不少于一次</w:t>
            </w:r>
            <w:r>
              <w:rPr>
                <w:rFonts w:hint="eastAsia" w:ascii="仿宋" w:hAnsi="仿宋" w:eastAsia="仿宋" w:cs="仿宋"/>
                <w:b w:val="0"/>
                <w:bCs w:val="0"/>
                <w:color w:val="auto"/>
                <w:sz w:val="21"/>
                <w:szCs w:val="21"/>
                <w:lang w:val="en-US" w:eastAsia="zh-CN"/>
              </w:rPr>
              <w:t>业务安全</w:t>
            </w:r>
            <w:r>
              <w:rPr>
                <w:rFonts w:hint="eastAsia" w:ascii="仿宋" w:hAnsi="仿宋" w:eastAsia="仿宋" w:cs="仿宋"/>
                <w:b w:val="0"/>
                <w:bCs w:val="0"/>
                <w:color w:val="auto"/>
                <w:sz w:val="21"/>
                <w:szCs w:val="21"/>
              </w:rPr>
              <w:t>培训计划得</w:t>
            </w:r>
            <w:r>
              <w:rPr>
                <w:rFonts w:hint="eastAsia" w:ascii="仿宋" w:hAnsi="仿宋" w:eastAsia="仿宋" w:cs="仿宋"/>
                <w:b w:val="0"/>
                <w:bCs w:val="0"/>
                <w:color w:val="auto"/>
                <w:sz w:val="21"/>
                <w:szCs w:val="21"/>
                <w:lang w:val="en-US" w:eastAsia="zh-CN"/>
              </w:rPr>
              <w:t>3</w:t>
            </w:r>
            <w:r>
              <w:rPr>
                <w:rFonts w:hint="eastAsia" w:ascii="仿宋" w:hAnsi="仿宋" w:eastAsia="仿宋" w:cs="仿宋"/>
                <w:b w:val="0"/>
                <w:bCs w:val="0"/>
                <w:color w:val="auto"/>
                <w:sz w:val="21"/>
                <w:szCs w:val="21"/>
              </w:rPr>
              <w:t>分。</w:t>
            </w:r>
            <w:r>
              <w:rPr>
                <w:rFonts w:hint="eastAsia" w:ascii="仿宋" w:hAnsi="仿宋" w:eastAsia="仿宋" w:cs="仿宋"/>
                <w:b/>
                <w:bCs/>
                <w:color w:val="auto"/>
                <w:sz w:val="21"/>
                <w:szCs w:val="21"/>
                <w:lang w:val="en-US" w:eastAsia="zh-CN"/>
              </w:rPr>
              <w:t>注：提供承诺函，未提供不得分。</w:t>
            </w:r>
          </w:p>
        </w:tc>
        <w:tc>
          <w:tcPr>
            <w:tcW w:w="756" w:type="dxa"/>
            <w:vMerge w:val="continue"/>
            <w:shd w:val="clear" w:color="auto" w:fill="FFFFFF"/>
            <w:noWrap w:val="0"/>
            <w:vAlign w:val="top"/>
          </w:tcPr>
          <w:p w14:paraId="79518924">
            <w:pPr>
              <w:snapToGrid w:val="0"/>
              <w:spacing w:line="360" w:lineRule="auto"/>
              <w:jc w:val="center"/>
              <w:outlineLvl w:val="0"/>
              <w:rPr>
                <w:rFonts w:hint="eastAsia" w:ascii="仿宋" w:hAnsi="仿宋" w:eastAsia="仿宋" w:cs="仿宋"/>
                <w:bCs/>
                <w:szCs w:val="21"/>
                <w:highlight w:val="none"/>
                <w:lang w:val="en-US" w:eastAsia="zh-CN"/>
              </w:rPr>
            </w:pPr>
          </w:p>
        </w:tc>
        <w:tc>
          <w:tcPr>
            <w:tcW w:w="984" w:type="dxa"/>
            <w:shd w:val="clear" w:color="auto" w:fill="FFFFFF"/>
            <w:noWrap w:val="0"/>
            <w:vAlign w:val="top"/>
          </w:tcPr>
          <w:p w14:paraId="2DCDD9C1">
            <w:pPr>
              <w:snapToGrid w:val="0"/>
              <w:spacing w:line="360" w:lineRule="auto"/>
              <w:jc w:val="center"/>
              <w:outlineLvl w:val="0"/>
              <w:rPr>
                <w:rFonts w:hint="eastAsia" w:ascii="仿宋" w:hAnsi="仿宋" w:eastAsia="仿宋" w:cs="仿宋"/>
                <w:bCs/>
                <w:szCs w:val="21"/>
                <w:highlight w:val="none"/>
                <w:lang w:val="en-US" w:eastAsia="zh-CN"/>
              </w:rPr>
            </w:pPr>
          </w:p>
          <w:p w14:paraId="1A8B96AF">
            <w:pPr>
              <w:snapToGrid w:val="0"/>
              <w:spacing w:line="360" w:lineRule="auto"/>
              <w:jc w:val="center"/>
              <w:outlineLvl w:val="0"/>
              <w:rPr>
                <w:rFonts w:hint="eastAsia" w:ascii="仿宋" w:hAnsi="仿宋" w:eastAsia="仿宋" w:cs="仿宋"/>
                <w:bCs/>
                <w:szCs w:val="21"/>
                <w:highlight w:val="none"/>
                <w:lang w:val="en-US" w:eastAsia="zh-CN"/>
              </w:rPr>
            </w:pPr>
            <w:r>
              <w:rPr>
                <w:rFonts w:hint="eastAsia" w:ascii="仿宋" w:hAnsi="仿宋" w:eastAsia="仿宋" w:cs="仿宋"/>
                <w:bCs/>
                <w:szCs w:val="21"/>
                <w:highlight w:val="none"/>
                <w:lang w:val="en-US" w:eastAsia="zh-CN"/>
              </w:rPr>
              <w:t>客观分</w:t>
            </w:r>
          </w:p>
        </w:tc>
      </w:tr>
      <w:tr w14:paraId="11090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1" w:hRule="atLeast"/>
          <w:jc w:val="center"/>
        </w:trPr>
        <w:tc>
          <w:tcPr>
            <w:tcW w:w="692" w:type="dxa"/>
            <w:shd w:val="clear" w:color="auto" w:fill="FFFFFF"/>
            <w:noWrap w:val="0"/>
            <w:vAlign w:val="center"/>
          </w:tcPr>
          <w:p w14:paraId="31974224">
            <w:pPr>
              <w:snapToGrid w:val="0"/>
              <w:spacing w:line="360" w:lineRule="auto"/>
              <w:jc w:val="center"/>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10</w:t>
            </w:r>
          </w:p>
        </w:tc>
        <w:tc>
          <w:tcPr>
            <w:tcW w:w="7016" w:type="dxa"/>
            <w:shd w:val="clear" w:color="auto" w:fill="FFFFFF"/>
            <w:noWrap w:val="0"/>
            <w:vAlign w:val="center"/>
          </w:tcPr>
          <w:p w14:paraId="0C1CC51C">
            <w:pPr>
              <w:snapToGrid w:val="0"/>
              <w:spacing w:line="360" w:lineRule="auto"/>
              <w:jc w:val="left"/>
              <w:rPr>
                <w:rFonts w:hint="eastAsia" w:ascii="仿宋" w:hAnsi="仿宋" w:eastAsia="仿宋" w:cs="仿宋"/>
                <w:b w:val="0"/>
                <w:bCs w:val="0"/>
                <w:color w:val="auto"/>
                <w:sz w:val="21"/>
                <w:szCs w:val="21"/>
              </w:rPr>
            </w:pPr>
            <w:r>
              <w:rPr>
                <w:rFonts w:hint="eastAsia" w:ascii="仿宋" w:hAnsi="仿宋" w:eastAsia="仿宋" w:cs="仿宋"/>
                <w:b/>
                <w:bCs/>
                <w:color w:val="auto"/>
                <w:sz w:val="21"/>
                <w:szCs w:val="21"/>
              </w:rPr>
              <w:t>优惠和承诺：</w:t>
            </w:r>
            <w:r>
              <w:rPr>
                <w:rFonts w:hint="eastAsia" w:ascii="仿宋" w:hAnsi="仿宋" w:eastAsia="仿宋" w:cs="仿宋"/>
                <w:b w:val="0"/>
                <w:bCs w:val="0"/>
                <w:color w:val="auto"/>
                <w:sz w:val="21"/>
                <w:szCs w:val="21"/>
              </w:rPr>
              <w:t>投标人提出的优惠条件和承诺情况，包括有利于提高服务质量、管理水平等。</w:t>
            </w:r>
          </w:p>
          <w:p w14:paraId="65993E06">
            <w:pPr>
              <w:snapToGrid w:val="0"/>
              <w:spacing w:line="360" w:lineRule="auto"/>
              <w:rPr>
                <w:rFonts w:hint="eastAsia" w:ascii="宋体" w:hAnsi="宋体" w:eastAsia="宋体" w:cs="宋体"/>
                <w:highlight w:val="none"/>
                <w:lang w:val="en-US" w:eastAsia="zh-CN"/>
              </w:rPr>
            </w:pPr>
            <w:r>
              <w:rPr>
                <w:rFonts w:hint="eastAsia" w:ascii="仿宋" w:hAnsi="仿宋" w:eastAsia="仿宋" w:cs="仿宋"/>
                <w:color w:val="auto"/>
                <w:sz w:val="21"/>
                <w:szCs w:val="21"/>
              </w:rPr>
              <w:t>优惠和承诺合理</w:t>
            </w:r>
            <w:r>
              <w:rPr>
                <w:rFonts w:hint="eastAsia" w:ascii="仿宋" w:hAnsi="仿宋" w:eastAsia="仿宋" w:cs="仿宋"/>
                <w:color w:val="auto"/>
                <w:sz w:val="21"/>
                <w:szCs w:val="21"/>
                <w:lang w:val="en-US" w:eastAsia="zh-CN"/>
              </w:rPr>
              <w:t>科学</w:t>
            </w:r>
            <w:r>
              <w:rPr>
                <w:rFonts w:hint="eastAsia" w:ascii="仿宋" w:hAnsi="仿宋" w:eastAsia="仿宋" w:cs="仿宋"/>
                <w:color w:val="auto"/>
                <w:sz w:val="21"/>
                <w:szCs w:val="21"/>
              </w:rPr>
              <w:t>视为符合要求，全部符合</w:t>
            </w:r>
            <w:r>
              <w:rPr>
                <w:rFonts w:hint="eastAsia" w:ascii="仿宋" w:hAnsi="仿宋" w:eastAsia="仿宋" w:cs="仿宋"/>
                <w:color w:val="auto"/>
                <w:sz w:val="21"/>
                <w:szCs w:val="21"/>
                <w:lang w:val="en-US" w:eastAsia="zh-CN"/>
              </w:rPr>
              <w:t>科学合理</w:t>
            </w:r>
            <w:r>
              <w:rPr>
                <w:rFonts w:hint="eastAsia" w:ascii="仿宋" w:hAnsi="仿宋" w:eastAsia="仿宋" w:cs="仿宋"/>
                <w:color w:val="auto"/>
                <w:sz w:val="21"/>
                <w:szCs w:val="21"/>
              </w:rPr>
              <w:t>得</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分，</w:t>
            </w:r>
            <w:r>
              <w:rPr>
                <w:rFonts w:hint="eastAsia" w:ascii="仿宋" w:hAnsi="仿宋" w:eastAsia="仿宋" w:cs="仿宋"/>
                <w:color w:val="auto"/>
                <w:sz w:val="21"/>
                <w:szCs w:val="21"/>
                <w:lang w:val="en-US" w:eastAsia="zh-CN"/>
              </w:rPr>
              <w:t>基本</w:t>
            </w:r>
            <w:r>
              <w:rPr>
                <w:rFonts w:hint="eastAsia" w:ascii="仿宋" w:hAnsi="仿宋" w:eastAsia="仿宋" w:cs="仿宋"/>
                <w:color w:val="auto"/>
                <w:sz w:val="21"/>
                <w:szCs w:val="21"/>
              </w:rPr>
              <w:t>符合</w:t>
            </w:r>
            <w:r>
              <w:rPr>
                <w:rFonts w:hint="eastAsia" w:ascii="仿宋" w:hAnsi="仿宋" w:eastAsia="仿宋" w:cs="仿宋"/>
                <w:color w:val="auto"/>
                <w:sz w:val="21"/>
                <w:szCs w:val="21"/>
                <w:lang w:val="en-US" w:eastAsia="zh-CN"/>
              </w:rPr>
              <w:t>但不完善</w:t>
            </w:r>
            <w:r>
              <w:rPr>
                <w:rFonts w:hint="eastAsia" w:ascii="仿宋" w:hAnsi="仿宋" w:eastAsia="仿宋" w:cs="仿宋"/>
                <w:color w:val="auto"/>
                <w:sz w:val="21"/>
                <w:szCs w:val="21"/>
              </w:rPr>
              <w:t>得</w:t>
            </w:r>
            <w:r>
              <w:rPr>
                <w:rFonts w:hint="eastAsia" w:ascii="仿宋" w:hAnsi="仿宋" w:eastAsia="仿宋" w:cs="仿宋"/>
                <w:color w:val="auto"/>
                <w:sz w:val="21"/>
                <w:szCs w:val="21"/>
                <w:lang w:val="en-US" w:eastAsia="zh-CN"/>
              </w:rPr>
              <w:t>2-3</w:t>
            </w:r>
            <w:r>
              <w:rPr>
                <w:rFonts w:hint="eastAsia" w:ascii="仿宋" w:hAnsi="仿宋" w:eastAsia="仿宋" w:cs="仿宋"/>
                <w:color w:val="auto"/>
                <w:sz w:val="21"/>
                <w:szCs w:val="21"/>
              </w:rPr>
              <w:t>分，</w:t>
            </w:r>
            <w:r>
              <w:rPr>
                <w:rFonts w:hint="eastAsia" w:ascii="仿宋" w:hAnsi="仿宋" w:eastAsia="仿宋" w:cs="仿宋"/>
                <w:color w:val="auto"/>
                <w:sz w:val="21"/>
                <w:szCs w:val="21"/>
                <w:lang w:val="en-US" w:eastAsia="zh-CN"/>
              </w:rPr>
              <w:t>部分符合得1分，</w:t>
            </w:r>
            <w:r>
              <w:rPr>
                <w:rFonts w:hint="eastAsia" w:ascii="仿宋" w:hAnsi="仿宋" w:eastAsia="仿宋" w:cs="仿宋"/>
                <w:color w:val="auto"/>
                <w:sz w:val="21"/>
                <w:szCs w:val="21"/>
              </w:rPr>
              <w:t>不符合不得分。</w:t>
            </w:r>
          </w:p>
        </w:tc>
        <w:tc>
          <w:tcPr>
            <w:tcW w:w="756" w:type="dxa"/>
            <w:shd w:val="clear" w:color="auto" w:fill="FFFFFF"/>
            <w:noWrap w:val="0"/>
            <w:vAlign w:val="top"/>
          </w:tcPr>
          <w:p w14:paraId="28172D18">
            <w:pPr>
              <w:snapToGrid w:val="0"/>
              <w:spacing w:line="360" w:lineRule="auto"/>
              <w:jc w:val="center"/>
              <w:outlineLvl w:val="0"/>
              <w:rPr>
                <w:rFonts w:hint="eastAsia" w:ascii="仿宋" w:hAnsi="仿宋" w:eastAsia="仿宋" w:cs="仿宋"/>
                <w:bCs/>
                <w:szCs w:val="21"/>
                <w:highlight w:val="none"/>
                <w:lang w:val="en-US" w:eastAsia="zh-CN"/>
              </w:rPr>
            </w:pPr>
          </w:p>
          <w:p w14:paraId="68C343E6">
            <w:pPr>
              <w:snapToGrid w:val="0"/>
              <w:spacing w:line="360" w:lineRule="auto"/>
              <w:jc w:val="center"/>
              <w:outlineLvl w:val="0"/>
              <w:rPr>
                <w:rFonts w:hint="default" w:ascii="仿宋" w:hAnsi="仿宋" w:eastAsia="仿宋" w:cs="仿宋"/>
                <w:bCs/>
                <w:szCs w:val="21"/>
                <w:highlight w:val="none"/>
                <w:lang w:val="en-US" w:eastAsia="zh-CN"/>
              </w:rPr>
            </w:pPr>
            <w:r>
              <w:rPr>
                <w:rFonts w:hint="eastAsia" w:ascii="仿宋" w:hAnsi="仿宋" w:eastAsia="仿宋" w:cs="仿宋"/>
                <w:bCs/>
                <w:szCs w:val="21"/>
                <w:highlight w:val="none"/>
                <w:lang w:val="en-US" w:eastAsia="zh-CN"/>
              </w:rPr>
              <w:t>4</w:t>
            </w:r>
          </w:p>
        </w:tc>
        <w:tc>
          <w:tcPr>
            <w:tcW w:w="984" w:type="dxa"/>
            <w:shd w:val="clear" w:color="auto" w:fill="FFFFFF"/>
            <w:noWrap w:val="0"/>
            <w:vAlign w:val="top"/>
          </w:tcPr>
          <w:p w14:paraId="356824FF">
            <w:pPr>
              <w:snapToGrid w:val="0"/>
              <w:spacing w:line="360" w:lineRule="auto"/>
              <w:jc w:val="center"/>
              <w:outlineLvl w:val="0"/>
              <w:rPr>
                <w:rFonts w:hint="eastAsia" w:ascii="仿宋" w:hAnsi="仿宋" w:eastAsia="仿宋" w:cs="仿宋"/>
                <w:bCs/>
                <w:szCs w:val="21"/>
                <w:highlight w:val="none"/>
                <w:lang w:val="en-US" w:eastAsia="zh-CN"/>
              </w:rPr>
            </w:pPr>
          </w:p>
          <w:p w14:paraId="3E5AEEE3">
            <w:pPr>
              <w:snapToGrid w:val="0"/>
              <w:spacing w:line="360" w:lineRule="auto"/>
              <w:jc w:val="center"/>
              <w:outlineLvl w:val="0"/>
              <w:rPr>
                <w:rFonts w:hint="eastAsia" w:ascii="仿宋" w:hAnsi="仿宋" w:eastAsia="仿宋" w:cs="仿宋"/>
                <w:bCs/>
                <w:szCs w:val="21"/>
                <w:highlight w:val="none"/>
                <w:lang w:val="en-US" w:eastAsia="zh-CN"/>
              </w:rPr>
            </w:pPr>
            <w:r>
              <w:rPr>
                <w:rFonts w:hint="eastAsia" w:ascii="仿宋" w:hAnsi="仿宋" w:eastAsia="仿宋" w:cs="仿宋"/>
                <w:bCs/>
                <w:szCs w:val="21"/>
                <w:highlight w:val="none"/>
                <w:lang w:val="en-US" w:eastAsia="zh-CN"/>
              </w:rPr>
              <w:t>主观分</w:t>
            </w:r>
          </w:p>
        </w:tc>
      </w:tr>
      <w:tr w14:paraId="44983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jc w:val="center"/>
        </w:trPr>
        <w:tc>
          <w:tcPr>
            <w:tcW w:w="692" w:type="dxa"/>
            <w:shd w:val="clear" w:color="auto" w:fill="92D050"/>
            <w:noWrap w:val="0"/>
            <w:vAlign w:val="center"/>
          </w:tcPr>
          <w:p w14:paraId="780A14D5">
            <w:pPr>
              <w:snapToGrid w:val="0"/>
              <w:spacing w:line="360" w:lineRule="auto"/>
              <w:jc w:val="center"/>
              <w:rPr>
                <w:rFonts w:ascii="仿宋" w:hAnsi="仿宋" w:eastAsia="仿宋" w:cs="仿宋"/>
                <w:b/>
                <w:bCs/>
                <w:szCs w:val="21"/>
                <w:highlight w:val="none"/>
              </w:rPr>
            </w:pPr>
            <w:r>
              <w:rPr>
                <w:rFonts w:hint="eastAsia" w:ascii="仿宋" w:hAnsi="仿宋" w:eastAsia="仿宋" w:cs="仿宋"/>
                <w:b/>
                <w:bCs/>
                <w:szCs w:val="21"/>
                <w:highlight w:val="none"/>
              </w:rPr>
              <w:t>三</w:t>
            </w:r>
          </w:p>
        </w:tc>
        <w:tc>
          <w:tcPr>
            <w:tcW w:w="7016" w:type="dxa"/>
            <w:shd w:val="clear" w:color="auto" w:fill="92D050"/>
            <w:noWrap w:val="0"/>
            <w:vAlign w:val="center"/>
          </w:tcPr>
          <w:p w14:paraId="741AB1C1">
            <w:pPr>
              <w:widowControl/>
              <w:adjustRightInd/>
              <w:snapToGrid w:val="0"/>
              <w:spacing w:line="360" w:lineRule="auto"/>
              <w:jc w:val="center"/>
              <w:rPr>
                <w:rFonts w:ascii="仿宋" w:hAnsi="仿宋" w:eastAsia="仿宋" w:cs="仿宋"/>
                <w:b/>
                <w:bCs/>
                <w:szCs w:val="21"/>
                <w:highlight w:val="none"/>
              </w:rPr>
            </w:pPr>
            <w:r>
              <w:rPr>
                <w:rFonts w:hint="eastAsia" w:ascii="仿宋" w:hAnsi="仿宋" w:eastAsia="仿宋" w:cs="仿宋"/>
                <w:b/>
                <w:bCs/>
                <w:szCs w:val="21"/>
                <w:highlight w:val="none"/>
              </w:rPr>
              <w:t>报价分</w:t>
            </w:r>
          </w:p>
        </w:tc>
        <w:tc>
          <w:tcPr>
            <w:tcW w:w="756" w:type="dxa"/>
            <w:shd w:val="clear" w:color="auto" w:fill="92D050"/>
            <w:noWrap w:val="0"/>
            <w:vAlign w:val="center"/>
          </w:tcPr>
          <w:p w14:paraId="2E120524">
            <w:pPr>
              <w:snapToGrid w:val="0"/>
              <w:spacing w:line="360" w:lineRule="auto"/>
              <w:jc w:val="center"/>
              <w:rPr>
                <w:rFonts w:hint="default" w:ascii="仿宋" w:hAnsi="仿宋" w:eastAsia="仿宋" w:cs="仿宋"/>
                <w:b/>
                <w:bCs/>
                <w:szCs w:val="21"/>
                <w:highlight w:val="none"/>
                <w:lang w:val="en-US"/>
              </w:rPr>
            </w:pPr>
            <w:r>
              <w:rPr>
                <w:rFonts w:hint="eastAsia" w:ascii="仿宋" w:hAnsi="仿宋" w:eastAsia="仿宋" w:cs="仿宋"/>
                <w:b/>
                <w:bCs/>
                <w:szCs w:val="21"/>
                <w:highlight w:val="none"/>
                <w:lang w:val="en-US" w:eastAsia="zh-CN"/>
              </w:rPr>
              <w:t>10</w:t>
            </w:r>
          </w:p>
        </w:tc>
        <w:tc>
          <w:tcPr>
            <w:tcW w:w="984" w:type="dxa"/>
            <w:shd w:val="clear" w:color="auto" w:fill="92D050"/>
            <w:noWrap w:val="0"/>
            <w:vAlign w:val="center"/>
          </w:tcPr>
          <w:p w14:paraId="1A116B01">
            <w:pPr>
              <w:snapToGrid w:val="0"/>
              <w:spacing w:line="360" w:lineRule="auto"/>
              <w:jc w:val="center"/>
              <w:rPr>
                <w:rFonts w:ascii="仿宋" w:hAnsi="仿宋" w:eastAsia="仿宋" w:cs="仿宋"/>
                <w:b/>
                <w:bCs/>
                <w:szCs w:val="21"/>
                <w:highlight w:val="none"/>
              </w:rPr>
            </w:pPr>
            <w:r>
              <w:rPr>
                <w:rFonts w:hint="eastAsia" w:ascii="仿宋" w:hAnsi="仿宋" w:eastAsia="仿宋" w:cs="仿宋"/>
                <w:b/>
                <w:bCs/>
                <w:szCs w:val="21"/>
                <w:highlight w:val="none"/>
              </w:rPr>
              <w:t>客观分</w:t>
            </w:r>
          </w:p>
        </w:tc>
      </w:tr>
      <w:tr w14:paraId="32A40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noWrap w:val="0"/>
            <w:vAlign w:val="center"/>
          </w:tcPr>
          <w:p w14:paraId="1802A3ED">
            <w:pPr>
              <w:snapToGrid w:val="0"/>
              <w:spacing w:line="360" w:lineRule="auto"/>
              <w:jc w:val="center"/>
              <w:outlineLvl w:val="0"/>
              <w:rPr>
                <w:rFonts w:ascii="仿宋" w:hAnsi="仿宋" w:eastAsia="仿宋" w:cs="仿宋"/>
                <w:szCs w:val="21"/>
                <w:highlight w:val="none"/>
              </w:rPr>
            </w:pPr>
            <w:r>
              <w:rPr>
                <w:rFonts w:hint="eastAsia" w:ascii="仿宋" w:hAnsi="仿宋" w:eastAsia="仿宋" w:cs="仿宋"/>
                <w:szCs w:val="21"/>
                <w:highlight w:val="none"/>
              </w:rPr>
              <w:t>1</w:t>
            </w:r>
          </w:p>
        </w:tc>
        <w:tc>
          <w:tcPr>
            <w:tcW w:w="7016" w:type="dxa"/>
            <w:noWrap w:val="0"/>
            <w:vAlign w:val="top"/>
          </w:tcPr>
          <w:p w14:paraId="53EF6F02">
            <w:pPr>
              <w:widowControl/>
              <w:shd w:val="clear" w:color="auto" w:fill="auto"/>
              <w:adjustRightInd/>
              <w:snapToGrid w:val="0"/>
              <w:spacing w:line="360" w:lineRule="auto"/>
              <w:jc w:val="left"/>
              <w:outlineLvl w:val="0"/>
              <w:rPr>
                <w:rFonts w:ascii="仿宋" w:hAnsi="仿宋" w:eastAsia="仿宋" w:cs="仿宋"/>
                <w:szCs w:val="21"/>
                <w:highlight w:val="none"/>
              </w:rPr>
            </w:pPr>
            <w:r>
              <w:rPr>
                <w:rFonts w:hint="eastAsia" w:ascii="仿宋" w:hAnsi="仿宋" w:eastAsia="仿宋" w:cs="仿宋"/>
                <w:b/>
                <w:bCs/>
                <w:szCs w:val="21"/>
                <w:highlight w:val="none"/>
              </w:rPr>
              <w:t>报价：有效最后报价的最低价作为评审基准价，其最低报价为满分；按［最后报价得分=（评审基准价/最后报价）*</w:t>
            </w:r>
            <w:r>
              <w:rPr>
                <w:rFonts w:hint="eastAsia" w:ascii="仿宋" w:hAnsi="仿宋" w:eastAsia="仿宋" w:cs="仿宋"/>
                <w:b/>
                <w:bCs/>
                <w:szCs w:val="21"/>
                <w:highlight w:val="none"/>
                <w:lang w:val="en-US" w:eastAsia="zh-CN"/>
              </w:rPr>
              <w:t>1</w:t>
            </w:r>
            <w:r>
              <w:rPr>
                <w:rFonts w:hint="eastAsia" w:ascii="仿宋" w:hAnsi="仿宋" w:eastAsia="仿宋" w:cs="仿宋"/>
                <w:b/>
                <w:bCs/>
                <w:szCs w:val="21"/>
                <w:highlight w:val="none"/>
              </w:rPr>
              <w:t>0］的计算公式计算。</w:t>
            </w:r>
          </w:p>
        </w:tc>
        <w:tc>
          <w:tcPr>
            <w:tcW w:w="756" w:type="dxa"/>
            <w:noWrap w:val="0"/>
            <w:vAlign w:val="center"/>
          </w:tcPr>
          <w:p w14:paraId="79C2C0FB">
            <w:pPr>
              <w:snapToGrid w:val="0"/>
              <w:spacing w:line="360" w:lineRule="auto"/>
              <w:jc w:val="center"/>
              <w:outlineLvl w:val="0"/>
              <w:rPr>
                <w:rFonts w:hint="default" w:ascii="仿宋" w:hAnsi="仿宋" w:eastAsia="仿宋" w:cs="仿宋"/>
                <w:bCs/>
                <w:szCs w:val="21"/>
                <w:highlight w:val="none"/>
                <w:lang w:val="en-US"/>
              </w:rPr>
            </w:pPr>
            <w:r>
              <w:rPr>
                <w:rFonts w:hint="eastAsia" w:ascii="仿宋" w:hAnsi="仿宋" w:eastAsia="仿宋" w:cs="仿宋"/>
                <w:bCs/>
                <w:szCs w:val="21"/>
                <w:highlight w:val="none"/>
                <w:lang w:val="en-US" w:eastAsia="zh-CN"/>
              </w:rPr>
              <w:t>10</w:t>
            </w:r>
          </w:p>
        </w:tc>
        <w:tc>
          <w:tcPr>
            <w:tcW w:w="984" w:type="dxa"/>
            <w:noWrap w:val="0"/>
            <w:vAlign w:val="center"/>
          </w:tcPr>
          <w:p w14:paraId="667562BC">
            <w:pPr>
              <w:snapToGrid w:val="0"/>
              <w:spacing w:line="360" w:lineRule="auto"/>
              <w:jc w:val="center"/>
              <w:outlineLvl w:val="0"/>
              <w:rPr>
                <w:rFonts w:ascii="仿宋" w:hAnsi="仿宋" w:eastAsia="仿宋" w:cs="仿宋"/>
                <w:bCs/>
                <w:szCs w:val="21"/>
                <w:highlight w:val="none"/>
              </w:rPr>
            </w:pPr>
            <w:r>
              <w:rPr>
                <w:rFonts w:hint="eastAsia" w:ascii="仿宋" w:hAnsi="仿宋" w:eastAsia="仿宋" w:cs="仿宋"/>
                <w:bCs/>
                <w:szCs w:val="21"/>
                <w:highlight w:val="none"/>
              </w:rPr>
              <w:t>客观分</w:t>
            </w:r>
          </w:p>
        </w:tc>
      </w:tr>
      <w:tr w14:paraId="48D1D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08" w:type="dxa"/>
            <w:gridSpan w:val="2"/>
            <w:noWrap w:val="0"/>
            <w:vAlign w:val="center"/>
          </w:tcPr>
          <w:p w14:paraId="4C7C371E">
            <w:pPr>
              <w:widowControl/>
              <w:shd w:val="clear" w:color="auto" w:fill="FFFFFF"/>
              <w:adjustRightInd/>
              <w:snapToGrid w:val="0"/>
              <w:spacing w:line="360" w:lineRule="auto"/>
              <w:ind w:firstLine="3150" w:firstLineChars="1500"/>
              <w:jc w:val="left"/>
              <w:rPr>
                <w:rFonts w:ascii="仿宋" w:hAnsi="仿宋" w:eastAsia="仿宋" w:cs="仿宋"/>
                <w:szCs w:val="21"/>
                <w:highlight w:val="none"/>
              </w:rPr>
            </w:pPr>
            <w:r>
              <w:rPr>
                <w:rFonts w:hint="eastAsia" w:ascii="仿宋" w:hAnsi="仿宋" w:eastAsia="仿宋" w:cs="仿宋"/>
                <w:szCs w:val="21"/>
                <w:highlight w:val="none"/>
              </w:rPr>
              <w:t>合计</w:t>
            </w:r>
          </w:p>
        </w:tc>
        <w:tc>
          <w:tcPr>
            <w:tcW w:w="756" w:type="dxa"/>
            <w:noWrap w:val="0"/>
            <w:vAlign w:val="center"/>
          </w:tcPr>
          <w:p w14:paraId="3ED8DE40">
            <w:pPr>
              <w:snapToGrid w:val="0"/>
              <w:spacing w:line="360" w:lineRule="auto"/>
              <w:ind w:firstLine="105" w:firstLineChars="50"/>
              <w:outlineLvl w:val="0"/>
              <w:rPr>
                <w:rFonts w:ascii="仿宋" w:hAnsi="仿宋" w:eastAsia="仿宋" w:cs="仿宋"/>
                <w:szCs w:val="21"/>
                <w:highlight w:val="none"/>
              </w:rPr>
            </w:pPr>
            <w:r>
              <w:rPr>
                <w:rFonts w:hint="eastAsia" w:ascii="仿宋" w:hAnsi="仿宋" w:eastAsia="仿宋" w:cs="仿宋"/>
                <w:szCs w:val="21"/>
                <w:highlight w:val="none"/>
              </w:rPr>
              <w:t>100</w:t>
            </w:r>
          </w:p>
        </w:tc>
        <w:tc>
          <w:tcPr>
            <w:tcW w:w="984" w:type="dxa"/>
            <w:noWrap w:val="0"/>
            <w:vAlign w:val="center"/>
          </w:tcPr>
          <w:p w14:paraId="74FA3ED3">
            <w:pPr>
              <w:snapToGrid w:val="0"/>
              <w:spacing w:line="360" w:lineRule="auto"/>
              <w:ind w:firstLine="105" w:firstLineChars="50"/>
              <w:outlineLvl w:val="0"/>
              <w:rPr>
                <w:rFonts w:ascii="仿宋" w:hAnsi="仿宋" w:eastAsia="仿宋" w:cs="仿宋"/>
                <w:szCs w:val="21"/>
                <w:highlight w:val="none"/>
              </w:rPr>
            </w:pPr>
          </w:p>
        </w:tc>
      </w:tr>
    </w:tbl>
    <w:p w14:paraId="4DCD01D1">
      <w:pPr>
        <w:snapToGrid w:val="0"/>
        <w:spacing w:line="360" w:lineRule="auto"/>
        <w:rPr>
          <w:rFonts w:hint="eastAsia" w:ascii="仿宋" w:hAnsi="仿宋" w:eastAsia="仿宋" w:cs="仿宋"/>
          <w:b/>
          <w:color w:val="000000"/>
          <w:sz w:val="28"/>
          <w:szCs w:val="28"/>
          <w:highlight w:val="none"/>
        </w:rPr>
      </w:pPr>
      <w:r>
        <w:rPr>
          <w:rFonts w:hint="eastAsia" w:ascii="仿宋" w:hAnsi="仿宋" w:eastAsia="仿宋" w:cs="仿宋"/>
          <w:szCs w:val="21"/>
          <w:highlight w:val="none"/>
          <w:shd w:val="clear" w:color="auto" w:fill="FFFFFF"/>
        </w:rPr>
        <w:t> *</w:t>
      </w:r>
      <w:r>
        <w:rPr>
          <w:rFonts w:hint="eastAsia" w:ascii="仿宋" w:hAnsi="仿宋" w:eastAsia="仿宋" w:cs="仿宋"/>
          <w:b/>
          <w:szCs w:val="21"/>
          <w:highlight w:val="none"/>
        </w:rPr>
        <w:t>备注：</w:t>
      </w:r>
      <w:r>
        <w:rPr>
          <w:rFonts w:hint="eastAsia" w:ascii="仿宋" w:hAnsi="仿宋" w:eastAsia="仿宋" w:cs="仿宋"/>
          <w:szCs w:val="21"/>
          <w:highlight w:val="none"/>
        </w:rPr>
        <w:t>供应商编制响应文件（商务技术文件部分）时，建议按此目录（序号和内容）提供评审标准相应的商务技术资料。 </w:t>
      </w:r>
      <w:r>
        <w:rPr>
          <w:rFonts w:hint="eastAsia" w:ascii="仿宋" w:hAnsi="仿宋" w:eastAsia="仿宋" w:cs="仿宋"/>
          <w:b/>
          <w:sz w:val="32"/>
          <w:highlight w:val="none"/>
        </w:rPr>
        <w:br w:type="page"/>
      </w:r>
      <w:r>
        <w:rPr>
          <w:rFonts w:hint="eastAsia" w:ascii="仿宋" w:hAnsi="仿宋" w:eastAsia="仿宋" w:cs="仿宋"/>
          <w:b/>
          <w:color w:val="000000"/>
          <w:sz w:val="32"/>
          <w:highlight w:val="none"/>
        </w:rPr>
        <w:t>一、评标方法</w:t>
      </w:r>
    </w:p>
    <w:p w14:paraId="5254D6EC">
      <w:pPr>
        <w:adjustRightInd/>
        <w:spacing w:line="360" w:lineRule="auto"/>
        <w:ind w:firstLine="472" w:firstLineChars="196"/>
        <w:rPr>
          <w:rFonts w:hint="eastAsia" w:ascii="仿宋" w:hAnsi="仿宋" w:eastAsia="仿宋" w:cs="仿宋"/>
          <w:color w:val="000000"/>
          <w:kern w:val="0"/>
          <w:sz w:val="24"/>
          <w:highlight w:val="none"/>
        </w:rPr>
      </w:pPr>
      <w:r>
        <w:rPr>
          <w:rFonts w:hint="eastAsia" w:ascii="仿宋" w:hAnsi="仿宋" w:eastAsia="仿宋" w:cs="仿宋"/>
          <w:b/>
          <w:color w:val="000000"/>
          <w:kern w:val="0"/>
          <w:sz w:val="24"/>
          <w:highlight w:val="none"/>
        </w:rPr>
        <w:t>1.本项目采用综合评分法。</w:t>
      </w:r>
      <w:r>
        <w:rPr>
          <w:rFonts w:hint="eastAsia" w:ascii="仿宋" w:hAnsi="仿宋" w:eastAsia="仿宋" w:cs="仿宋"/>
          <w:color w:val="000000"/>
          <w:kern w:val="0"/>
          <w:sz w:val="24"/>
          <w:highlight w:val="none"/>
        </w:rPr>
        <w:t>综合评分法，是指投标文件满足招标文件全部实质性要求，且按照评审因素的量化指标评审得分最高的投标人为中标候选人的评标方法。</w:t>
      </w:r>
    </w:p>
    <w:p w14:paraId="5E47BC26">
      <w:pPr>
        <w:adjustRightInd/>
        <w:spacing w:line="360" w:lineRule="auto"/>
        <w:rPr>
          <w:rFonts w:hint="eastAsia" w:ascii="仿宋" w:hAnsi="仿宋" w:eastAsia="仿宋" w:cs="仿宋"/>
          <w:color w:val="000000"/>
          <w:kern w:val="0"/>
          <w:sz w:val="24"/>
          <w:highlight w:val="none"/>
        </w:rPr>
      </w:pPr>
      <w:r>
        <w:rPr>
          <w:rFonts w:hint="eastAsia" w:ascii="仿宋" w:hAnsi="仿宋" w:eastAsia="仿宋" w:cs="仿宋"/>
          <w:b/>
          <w:color w:val="000000"/>
          <w:sz w:val="32"/>
          <w:highlight w:val="none"/>
        </w:rPr>
        <w:t>二、评标标准</w:t>
      </w:r>
    </w:p>
    <w:p w14:paraId="552E1BD8">
      <w:pPr>
        <w:spacing w:line="360" w:lineRule="auto"/>
        <w:ind w:firstLine="472" w:firstLineChars="196"/>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2.</w:t>
      </w:r>
      <w:r>
        <w:rPr>
          <w:rFonts w:hint="eastAsia" w:ascii="仿宋" w:hAnsi="仿宋" w:eastAsia="仿宋" w:cs="仿宋"/>
          <w:color w:val="000000"/>
          <w:highlight w:val="none"/>
        </w:rPr>
        <w:t xml:space="preserve"> </w:t>
      </w:r>
      <w:r>
        <w:rPr>
          <w:rFonts w:hint="eastAsia" w:ascii="仿宋" w:hAnsi="仿宋" w:eastAsia="仿宋" w:cs="仿宋"/>
          <w:b/>
          <w:color w:val="000000"/>
          <w:sz w:val="24"/>
          <w:highlight w:val="none"/>
        </w:rPr>
        <w:t>评标标准：</w:t>
      </w:r>
      <w:r>
        <w:rPr>
          <w:rFonts w:hint="eastAsia" w:ascii="仿宋" w:hAnsi="仿宋" w:eastAsia="仿宋" w:cs="仿宋"/>
          <w:color w:val="000000"/>
          <w:kern w:val="0"/>
          <w:sz w:val="24"/>
          <w:highlight w:val="none"/>
        </w:rPr>
        <w:t>见评标办法前附表。</w:t>
      </w:r>
    </w:p>
    <w:p w14:paraId="25382B4A">
      <w:pPr>
        <w:spacing w:line="360" w:lineRule="auto"/>
        <w:outlineLvl w:val="0"/>
        <w:rPr>
          <w:rFonts w:hint="eastAsia" w:ascii="仿宋" w:hAnsi="仿宋" w:eastAsia="仿宋" w:cs="仿宋"/>
          <w:b/>
          <w:color w:val="000000"/>
          <w:sz w:val="36"/>
          <w:szCs w:val="36"/>
          <w:highlight w:val="none"/>
        </w:rPr>
      </w:pPr>
      <w:r>
        <w:rPr>
          <w:rFonts w:hint="eastAsia" w:ascii="仿宋" w:hAnsi="仿宋" w:eastAsia="仿宋" w:cs="仿宋"/>
          <w:b/>
          <w:color w:val="000000"/>
          <w:sz w:val="36"/>
          <w:szCs w:val="36"/>
          <w:highlight w:val="none"/>
        </w:rPr>
        <w:t>三、评标程序</w:t>
      </w:r>
    </w:p>
    <w:p w14:paraId="70B9032D">
      <w:pPr>
        <w:spacing w:line="360" w:lineRule="auto"/>
        <w:ind w:firstLine="472" w:firstLineChars="196"/>
        <w:rPr>
          <w:rFonts w:hint="eastAsia" w:ascii="仿宋" w:hAnsi="仿宋" w:eastAsia="仿宋" w:cs="仿宋"/>
          <w:color w:val="000000"/>
          <w:kern w:val="0"/>
          <w:sz w:val="24"/>
          <w:highlight w:val="none"/>
        </w:rPr>
      </w:pPr>
      <w:r>
        <w:rPr>
          <w:rFonts w:hint="eastAsia" w:ascii="仿宋" w:hAnsi="仿宋" w:eastAsia="仿宋" w:cs="仿宋"/>
          <w:b/>
          <w:color w:val="000000"/>
          <w:kern w:val="0"/>
          <w:sz w:val="24"/>
          <w:highlight w:val="none"/>
        </w:rPr>
        <w:t>3.1符合性审查。</w:t>
      </w:r>
      <w:r>
        <w:rPr>
          <w:rFonts w:hint="eastAsia" w:ascii="仿宋" w:hAnsi="仿宋" w:eastAsia="仿宋" w:cs="仿宋"/>
          <w:color w:val="000000"/>
          <w:kern w:val="0"/>
          <w:sz w:val="24"/>
          <w:highlight w:val="none"/>
        </w:rPr>
        <w:t>评标委员会应当对符合资格的投标人的投标文件进行符合性审查，以确定其是否满足招标文件的实质性要求。不满足招标文件的实质性要求的，投标无效。</w:t>
      </w:r>
    </w:p>
    <w:p w14:paraId="30CB6EA3">
      <w:pPr>
        <w:spacing w:line="360" w:lineRule="auto"/>
        <w:ind w:firstLine="472" w:firstLineChars="196"/>
        <w:rPr>
          <w:rFonts w:hint="eastAsia" w:ascii="仿宋" w:hAnsi="仿宋" w:eastAsia="仿宋" w:cs="仿宋"/>
          <w:color w:val="000000"/>
          <w:kern w:val="0"/>
          <w:sz w:val="24"/>
          <w:highlight w:val="none"/>
        </w:rPr>
      </w:pPr>
      <w:r>
        <w:rPr>
          <w:rFonts w:hint="eastAsia" w:ascii="仿宋" w:hAnsi="仿宋" w:eastAsia="仿宋" w:cs="仿宋"/>
          <w:b/>
          <w:color w:val="000000"/>
          <w:kern w:val="0"/>
          <w:sz w:val="24"/>
          <w:highlight w:val="none"/>
        </w:rPr>
        <w:t>3.2 比较与评价。</w:t>
      </w:r>
      <w:r>
        <w:rPr>
          <w:rFonts w:hint="eastAsia" w:ascii="仿宋" w:hAnsi="仿宋" w:eastAsia="仿宋" w:cs="仿宋"/>
          <w:color w:val="000000"/>
          <w:kern w:val="0"/>
          <w:sz w:val="24"/>
          <w:highlight w:val="none"/>
        </w:rPr>
        <w:t>评标委员会应当按照招标文件中规定的评标方法和标准，对符合性审查合格的投标文件进行商务和技术评估，综合比较与评价。</w:t>
      </w:r>
    </w:p>
    <w:p w14:paraId="0C5F082F">
      <w:pPr>
        <w:spacing w:line="360" w:lineRule="auto"/>
        <w:ind w:firstLine="472" w:firstLineChars="196"/>
        <w:rPr>
          <w:rFonts w:hint="eastAsia" w:ascii="仿宋" w:hAnsi="仿宋" w:eastAsia="仿宋" w:cs="仿宋"/>
          <w:color w:val="000000"/>
          <w:kern w:val="0"/>
          <w:sz w:val="24"/>
          <w:highlight w:val="none"/>
        </w:rPr>
      </w:pPr>
      <w:r>
        <w:rPr>
          <w:rFonts w:hint="eastAsia" w:ascii="仿宋" w:hAnsi="仿宋" w:eastAsia="仿宋" w:cs="仿宋"/>
          <w:b/>
          <w:color w:val="000000"/>
          <w:kern w:val="0"/>
          <w:sz w:val="24"/>
          <w:highlight w:val="none"/>
        </w:rPr>
        <w:t>3.3汇总商务技术得分。</w:t>
      </w:r>
      <w:r>
        <w:rPr>
          <w:rFonts w:hint="eastAsia" w:ascii="仿宋" w:hAnsi="仿宋" w:eastAsia="仿宋" w:cs="仿宋"/>
          <w:color w:val="000000"/>
          <w:kern w:val="0"/>
          <w:sz w:val="24"/>
          <w:highlight w:val="none"/>
        </w:rPr>
        <w:t>评标委员会各成员应当独立对每个投标人的商务和技术文件进行评价，并汇总商务技术得分情况。</w:t>
      </w:r>
    </w:p>
    <w:p w14:paraId="458B4E58">
      <w:pPr>
        <w:spacing w:line="360" w:lineRule="auto"/>
        <w:ind w:firstLine="472" w:firstLineChars="196"/>
        <w:rPr>
          <w:rFonts w:hint="eastAsia" w:ascii="仿宋" w:hAnsi="仿宋" w:eastAsia="仿宋" w:cs="仿宋"/>
          <w:b/>
          <w:color w:val="000000"/>
          <w:kern w:val="0"/>
          <w:sz w:val="24"/>
          <w:highlight w:val="none"/>
        </w:rPr>
      </w:pPr>
      <w:r>
        <w:rPr>
          <w:rFonts w:hint="eastAsia" w:ascii="仿宋" w:hAnsi="仿宋" w:eastAsia="仿宋" w:cs="仿宋"/>
          <w:b/>
          <w:color w:val="000000"/>
          <w:kern w:val="0"/>
          <w:sz w:val="24"/>
          <w:highlight w:val="none"/>
        </w:rPr>
        <w:t>3.4报价评审。</w:t>
      </w:r>
    </w:p>
    <w:p w14:paraId="4234F965">
      <w:pPr>
        <w:pStyle w:val="169"/>
        <w:spacing w:before="0"/>
        <w:ind w:firstLine="508" w:firstLineChars="212"/>
        <w:rPr>
          <w:rFonts w:hint="eastAsia" w:ascii="仿宋" w:hAnsi="仿宋" w:eastAsia="仿宋" w:cs="仿宋"/>
          <w:color w:val="000000"/>
          <w:kern w:val="0"/>
          <w:highlight w:val="none"/>
        </w:rPr>
      </w:pPr>
      <w:r>
        <w:rPr>
          <w:rFonts w:hint="eastAsia" w:ascii="仿宋" w:hAnsi="仿宋" w:eastAsia="仿宋" w:cs="仿宋"/>
          <w:color w:val="000000"/>
          <w:kern w:val="0"/>
          <w:highlight w:val="none"/>
        </w:rPr>
        <w:t>3.4.1投标文件报价出现前后不一致的，按照下列规定修正：</w:t>
      </w:r>
    </w:p>
    <w:p w14:paraId="0A0E85DC">
      <w:pPr>
        <w:pStyle w:val="169"/>
        <w:spacing w:before="0"/>
        <w:ind w:firstLine="480"/>
        <w:rPr>
          <w:rFonts w:hint="eastAsia" w:ascii="仿宋" w:hAnsi="仿宋" w:eastAsia="仿宋" w:cs="仿宋"/>
          <w:color w:val="000000"/>
          <w:kern w:val="0"/>
          <w:szCs w:val="24"/>
          <w:highlight w:val="none"/>
        </w:rPr>
      </w:pPr>
      <w:r>
        <w:rPr>
          <w:rFonts w:hint="eastAsia" w:ascii="仿宋" w:hAnsi="仿宋" w:eastAsia="仿宋" w:cs="仿宋"/>
          <w:color w:val="000000"/>
          <w:kern w:val="0"/>
          <w:szCs w:val="24"/>
          <w:highlight w:val="none"/>
        </w:rPr>
        <w:t>3.4.1.1投标文件中开标一览表(报价表)内容与投标文件中相应内容不一致的，以开标一览表(报价表)为准;</w:t>
      </w:r>
    </w:p>
    <w:p w14:paraId="76354974">
      <w:pPr>
        <w:pStyle w:val="169"/>
        <w:spacing w:before="0"/>
        <w:ind w:firstLine="480"/>
        <w:rPr>
          <w:rFonts w:hint="eastAsia" w:ascii="仿宋" w:hAnsi="仿宋" w:eastAsia="仿宋" w:cs="仿宋"/>
          <w:color w:val="000000"/>
          <w:kern w:val="0"/>
          <w:szCs w:val="24"/>
          <w:highlight w:val="none"/>
        </w:rPr>
      </w:pPr>
      <w:r>
        <w:rPr>
          <w:rFonts w:hint="eastAsia" w:ascii="仿宋" w:hAnsi="仿宋" w:eastAsia="仿宋" w:cs="仿宋"/>
          <w:color w:val="000000"/>
          <w:kern w:val="0"/>
          <w:szCs w:val="24"/>
          <w:highlight w:val="none"/>
        </w:rPr>
        <w:t>3.4.1.2大写金额和小写金额不一致的，以大写金额为准;</w:t>
      </w:r>
    </w:p>
    <w:p w14:paraId="7F99C667">
      <w:pPr>
        <w:pStyle w:val="169"/>
        <w:spacing w:before="0"/>
        <w:ind w:firstLine="480"/>
        <w:rPr>
          <w:rFonts w:hint="eastAsia" w:ascii="仿宋" w:hAnsi="仿宋" w:eastAsia="仿宋" w:cs="仿宋"/>
          <w:color w:val="000000"/>
          <w:kern w:val="0"/>
          <w:szCs w:val="24"/>
          <w:highlight w:val="none"/>
        </w:rPr>
      </w:pPr>
      <w:r>
        <w:rPr>
          <w:rFonts w:hint="eastAsia" w:ascii="仿宋" w:hAnsi="仿宋" w:eastAsia="仿宋" w:cs="仿宋"/>
          <w:color w:val="000000"/>
          <w:kern w:val="0"/>
          <w:szCs w:val="24"/>
          <w:highlight w:val="none"/>
        </w:rPr>
        <w:t>3.4.1.3单价金额小数点或者百分比有明显错位的，以开标一览表的总价为准，并修改单价;</w:t>
      </w:r>
    </w:p>
    <w:p w14:paraId="4CAA986D">
      <w:pPr>
        <w:pStyle w:val="169"/>
        <w:spacing w:before="0"/>
        <w:ind w:firstLine="480"/>
        <w:rPr>
          <w:rFonts w:hint="eastAsia" w:ascii="仿宋" w:hAnsi="仿宋" w:eastAsia="仿宋" w:cs="仿宋"/>
          <w:color w:val="000000"/>
          <w:kern w:val="0"/>
          <w:szCs w:val="24"/>
          <w:highlight w:val="none"/>
        </w:rPr>
      </w:pPr>
      <w:r>
        <w:rPr>
          <w:rFonts w:hint="eastAsia" w:ascii="仿宋" w:hAnsi="仿宋" w:eastAsia="仿宋" w:cs="仿宋"/>
          <w:color w:val="000000"/>
          <w:kern w:val="0"/>
          <w:szCs w:val="24"/>
          <w:highlight w:val="none"/>
        </w:rPr>
        <w:t>3.4.1.4总价金额与按单价汇总金额不一致的，以单价金额计算结果为准。</w:t>
      </w:r>
    </w:p>
    <w:p w14:paraId="14984041">
      <w:pPr>
        <w:pStyle w:val="169"/>
        <w:spacing w:before="0"/>
        <w:ind w:firstLine="480"/>
        <w:rPr>
          <w:rFonts w:hint="eastAsia" w:ascii="仿宋" w:hAnsi="仿宋" w:eastAsia="仿宋" w:cs="仿宋"/>
          <w:color w:val="000000"/>
          <w:kern w:val="0"/>
          <w:szCs w:val="24"/>
          <w:highlight w:val="none"/>
        </w:rPr>
      </w:pPr>
      <w:r>
        <w:rPr>
          <w:rFonts w:hint="eastAsia" w:ascii="仿宋" w:hAnsi="仿宋" w:eastAsia="仿宋" w:cs="仿宋"/>
          <w:color w:val="000000"/>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5C8EAD07">
      <w:pPr>
        <w:snapToGrid w:val="0"/>
        <w:spacing w:line="360" w:lineRule="auto"/>
        <w:ind w:firstLine="480" w:firstLineChars="200"/>
        <w:jc w:val="lef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3.4.2投标文件出现不是唯一的、有选择性投标报价的，投标无效。</w:t>
      </w:r>
    </w:p>
    <w:p w14:paraId="224FB1A1">
      <w:pPr>
        <w:snapToGrid w:val="0"/>
        <w:spacing w:line="360" w:lineRule="auto"/>
        <w:ind w:firstLine="480" w:firstLineChars="200"/>
        <w:jc w:val="lef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3.4.3投标报价超过招标文件中规定的预算金额或者最高限价的，投标无效。</w:t>
      </w:r>
    </w:p>
    <w:p w14:paraId="121B91C8">
      <w:pPr>
        <w:pStyle w:val="169"/>
        <w:spacing w:before="0"/>
        <w:ind w:firstLine="480"/>
        <w:rPr>
          <w:rFonts w:hint="eastAsia" w:ascii="仿宋" w:hAnsi="仿宋" w:eastAsia="仿宋" w:cs="仿宋"/>
          <w:color w:val="000000"/>
          <w:kern w:val="0"/>
          <w:szCs w:val="24"/>
          <w:highlight w:val="none"/>
        </w:rPr>
      </w:pPr>
      <w:r>
        <w:rPr>
          <w:rFonts w:hint="eastAsia" w:ascii="仿宋" w:hAnsi="仿宋" w:eastAsia="仿宋" w:cs="仿宋"/>
          <w:color w:val="000000"/>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5652C41">
      <w:pPr>
        <w:pStyle w:val="169"/>
        <w:spacing w:before="0"/>
        <w:ind w:firstLine="480"/>
        <w:rPr>
          <w:rFonts w:hint="eastAsia" w:ascii="仿宋" w:hAnsi="仿宋" w:eastAsia="仿宋" w:cs="仿宋"/>
          <w:color w:val="000000"/>
          <w:kern w:val="0"/>
          <w:szCs w:val="24"/>
          <w:highlight w:val="none"/>
        </w:rPr>
      </w:pPr>
      <w:r>
        <w:rPr>
          <w:rFonts w:hint="eastAsia" w:ascii="仿宋" w:hAnsi="仿宋" w:eastAsia="仿宋" w:cs="仿宋"/>
          <w:color w:val="000000"/>
          <w:kern w:val="0"/>
          <w:szCs w:val="24"/>
          <w:highlight w:val="none"/>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04AE1CD3">
      <w:pPr>
        <w:spacing w:line="360" w:lineRule="auto"/>
        <w:ind w:firstLine="482" w:firstLineChars="200"/>
        <w:rPr>
          <w:rFonts w:hint="default" w:ascii="仿宋" w:hAnsi="仿宋" w:eastAsia="仿宋" w:cs="仿宋"/>
          <w:color w:val="000000"/>
          <w:kern w:val="0"/>
          <w:sz w:val="24"/>
          <w:highlight w:val="none"/>
          <w:lang w:val="en-US" w:eastAsia="zh-CN"/>
        </w:rPr>
      </w:pPr>
      <w:r>
        <w:rPr>
          <w:rFonts w:hint="eastAsia" w:ascii="仿宋" w:hAnsi="仿宋" w:eastAsia="仿宋" w:cs="仿宋"/>
          <w:b/>
          <w:color w:val="000000"/>
          <w:kern w:val="0"/>
          <w:sz w:val="24"/>
          <w:highlight w:val="none"/>
        </w:rPr>
        <w:t>3.5排序与推荐。</w:t>
      </w:r>
      <w:r>
        <w:rPr>
          <w:rFonts w:hint="eastAsia" w:ascii="仿宋" w:hAnsi="仿宋" w:eastAsia="仿宋" w:cs="仿宋"/>
          <w:color w:val="000000"/>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 w:hAnsi="仿宋" w:eastAsia="仿宋" w:cs="仿宋"/>
          <w:color w:val="000000"/>
          <w:kern w:val="0"/>
          <w:sz w:val="24"/>
          <w:highlight w:val="none"/>
          <w:lang w:val="en-US" w:eastAsia="zh-CN"/>
        </w:rPr>
        <w:t>本项目共推荐三名中标候选人。</w:t>
      </w:r>
    </w:p>
    <w:p w14:paraId="031BC0E0">
      <w:pPr>
        <w:spacing w:line="360" w:lineRule="auto"/>
        <w:ind w:firstLine="480" w:firstLineChars="200"/>
        <w:rPr>
          <w:rFonts w:hint="eastAsia" w:ascii="仿宋" w:hAnsi="仿宋" w:eastAsia="仿宋" w:cs="仿宋"/>
          <w:b/>
          <w:color w:val="000000"/>
          <w:kern w:val="0"/>
          <w:sz w:val="24"/>
          <w:highlight w:val="none"/>
        </w:rPr>
      </w:pPr>
      <w:r>
        <w:rPr>
          <w:rFonts w:hint="eastAsia" w:ascii="仿宋" w:hAnsi="仿宋" w:eastAsia="仿宋" w:cs="仿宋"/>
          <w:color w:val="000000"/>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091162F">
      <w:pPr>
        <w:spacing w:line="360" w:lineRule="auto"/>
        <w:ind w:firstLine="472" w:firstLineChars="196"/>
        <w:rPr>
          <w:rFonts w:hint="eastAsia" w:ascii="仿宋" w:hAnsi="仿宋" w:eastAsia="仿宋" w:cs="仿宋"/>
          <w:color w:val="000000"/>
          <w:kern w:val="0"/>
          <w:sz w:val="24"/>
          <w:highlight w:val="none"/>
        </w:rPr>
      </w:pPr>
      <w:r>
        <w:rPr>
          <w:rFonts w:hint="eastAsia" w:ascii="仿宋" w:hAnsi="仿宋" w:eastAsia="仿宋" w:cs="仿宋"/>
          <w:b/>
          <w:color w:val="000000"/>
          <w:kern w:val="0"/>
          <w:sz w:val="24"/>
          <w:highlight w:val="none"/>
        </w:rPr>
        <w:t>3.6编写评标报告。</w:t>
      </w:r>
      <w:r>
        <w:rPr>
          <w:rFonts w:hint="eastAsia" w:ascii="仿宋" w:hAnsi="仿宋" w:eastAsia="仿宋" w:cs="仿宋"/>
          <w:color w:val="000000"/>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0737FCF">
      <w:pPr>
        <w:widowControl/>
        <w:shd w:val="clear" w:color="auto" w:fill="FFFFFF"/>
        <w:adjustRightInd/>
        <w:spacing w:after="225" w:line="315" w:lineRule="atLeast"/>
        <w:jc w:val="left"/>
        <w:rPr>
          <w:rFonts w:hint="eastAsia" w:ascii="仿宋" w:hAnsi="仿宋" w:eastAsia="仿宋" w:cs="仿宋"/>
          <w:b/>
          <w:color w:val="000000"/>
          <w:sz w:val="32"/>
          <w:highlight w:val="none"/>
        </w:rPr>
      </w:pPr>
      <w:r>
        <w:rPr>
          <w:rFonts w:hint="eastAsia" w:ascii="仿宋" w:hAnsi="仿宋" w:eastAsia="仿宋" w:cs="仿宋"/>
          <w:b/>
          <w:color w:val="000000"/>
          <w:sz w:val="32"/>
          <w:highlight w:val="none"/>
        </w:rPr>
        <w:t>四、评标中的其他事项</w:t>
      </w:r>
    </w:p>
    <w:p w14:paraId="1865A805">
      <w:pPr>
        <w:pStyle w:val="169"/>
        <w:spacing w:before="0"/>
        <w:ind w:firstLine="472" w:firstLineChars="196"/>
        <w:rPr>
          <w:rFonts w:hint="eastAsia" w:ascii="仿宋" w:hAnsi="仿宋" w:eastAsia="仿宋" w:cs="仿宋"/>
          <w:color w:val="000000"/>
          <w:kern w:val="0"/>
          <w:szCs w:val="24"/>
          <w:highlight w:val="none"/>
        </w:rPr>
      </w:pPr>
      <w:r>
        <w:rPr>
          <w:rFonts w:hint="eastAsia" w:ascii="仿宋" w:hAnsi="仿宋" w:eastAsia="仿宋" w:cs="仿宋"/>
          <w:b/>
          <w:color w:val="000000"/>
          <w:kern w:val="0"/>
          <w:szCs w:val="24"/>
          <w:highlight w:val="none"/>
        </w:rPr>
        <w:t>4.1投标人澄清、说明或者补正。</w:t>
      </w:r>
      <w:r>
        <w:rPr>
          <w:rFonts w:hint="eastAsia" w:ascii="仿宋" w:hAnsi="仿宋" w:eastAsia="仿宋" w:cs="仿宋"/>
          <w:color w:val="000000"/>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2B4A091">
      <w:pPr>
        <w:pStyle w:val="26"/>
        <w:spacing w:line="360" w:lineRule="auto"/>
        <w:ind w:left="954" w:leftChars="226" w:hanging="479" w:firstLineChars="0"/>
        <w:rPr>
          <w:rFonts w:hint="eastAsia" w:ascii="仿宋" w:hAnsi="仿宋" w:eastAsia="仿宋" w:cs="仿宋"/>
          <w:color w:val="000000"/>
          <w:szCs w:val="21"/>
          <w:highlight w:val="none"/>
        </w:rPr>
      </w:pPr>
      <w:r>
        <w:rPr>
          <w:rFonts w:hint="eastAsia" w:ascii="仿宋" w:hAnsi="仿宋" w:eastAsia="仿宋" w:cs="仿宋"/>
          <w:b/>
          <w:color w:val="000000"/>
          <w:kern w:val="0"/>
          <w:highlight w:val="none"/>
        </w:rPr>
        <w:t>4.2投标无效。</w:t>
      </w:r>
      <w:r>
        <w:rPr>
          <w:rFonts w:hint="eastAsia" w:ascii="仿宋" w:hAnsi="仿宋" w:eastAsia="仿宋" w:cs="仿宋"/>
          <w:color w:val="000000"/>
          <w:szCs w:val="21"/>
          <w:highlight w:val="none"/>
        </w:rPr>
        <w:t>有下列情形之一的，投标无效：</w:t>
      </w:r>
    </w:p>
    <w:p w14:paraId="03A1D267">
      <w:pPr>
        <w:spacing w:line="360" w:lineRule="auto"/>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4.2.1投标人不具备招标文件中规定的资格要求的（投标人未提供有效的资格文件的，视为投标人不具备招标文件中规定的资格要求）；</w:t>
      </w:r>
    </w:p>
    <w:p w14:paraId="2AEBC97F">
      <w:pPr>
        <w:spacing w:line="360" w:lineRule="auto"/>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4.2.2投标文件未按照招标文件要求签署、盖章的；</w:t>
      </w:r>
    </w:p>
    <w:p w14:paraId="45A61A79">
      <w:pPr>
        <w:spacing w:line="360" w:lineRule="auto"/>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51B8E782">
      <w:pPr>
        <w:spacing w:line="360" w:lineRule="auto"/>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4.2.4投标文件含有采购人不能接受的附加条件的；</w:t>
      </w:r>
    </w:p>
    <w:p w14:paraId="62F38259">
      <w:pPr>
        <w:spacing w:line="360" w:lineRule="auto"/>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4.2.5投标文件中承诺的投标有效期少于招标文件中载明的投标有效期的；</w:t>
      </w:r>
    </w:p>
    <w:p w14:paraId="70B619C8">
      <w:pPr>
        <w:snapToGrid w:val="0"/>
        <w:spacing w:line="360" w:lineRule="auto"/>
        <w:ind w:firstLine="120" w:firstLineChars="50"/>
        <w:jc w:val="lef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 xml:space="preserve">   4.2.6投标文件出现不是唯一的、有选择性投标报价的;</w:t>
      </w:r>
    </w:p>
    <w:p w14:paraId="770D2E6F">
      <w:pPr>
        <w:spacing w:line="360" w:lineRule="auto"/>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4.2.7投标报价超过招标文件中规定的预算金额或者最高限价的;</w:t>
      </w:r>
    </w:p>
    <w:p w14:paraId="71C19C1F">
      <w:pPr>
        <w:spacing w:line="360" w:lineRule="auto"/>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0234E8FC">
      <w:pPr>
        <w:spacing w:line="360" w:lineRule="auto"/>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4.2.9投标人对根据修正原则修正后的报价不确认的；</w:t>
      </w:r>
    </w:p>
    <w:p w14:paraId="79FC2609">
      <w:pPr>
        <w:spacing w:line="360" w:lineRule="auto"/>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4.2.10投标人提供虚假材料投标的；</w:t>
      </w:r>
    </w:p>
    <w:p w14:paraId="724AFD26">
      <w:pPr>
        <w:spacing w:line="360" w:lineRule="auto"/>
        <w:ind w:firstLine="240" w:firstLineChars="1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 xml:space="preserve">  4.2.11投标人有恶意串通、妨碍其他投标人的竞争行为、损害采购人或者其他投标人的合法权益情形的；</w:t>
      </w:r>
    </w:p>
    <w:p w14:paraId="5FE6C201">
      <w:pPr>
        <w:spacing w:line="360" w:lineRule="auto"/>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4.2.12投标人仅提交备份投标文件，未在电子交易平台传输递交投标文件的，投标无效；</w:t>
      </w:r>
    </w:p>
    <w:p w14:paraId="0A9F8B0F">
      <w:pPr>
        <w:pStyle w:val="5"/>
        <w:ind w:left="862" w:leftChars="205"/>
        <w:rPr>
          <w:rFonts w:hint="eastAsia" w:ascii="仿宋" w:eastAsia="仿宋" w:cs="仿宋"/>
          <w:b w:val="0"/>
          <w:bCs w:val="0"/>
          <w:color w:val="000000"/>
          <w:kern w:val="0"/>
          <w:sz w:val="24"/>
          <w:szCs w:val="24"/>
          <w:highlight w:val="none"/>
          <w:lang w:val="en-US"/>
        </w:rPr>
      </w:pPr>
      <w:r>
        <w:rPr>
          <w:rFonts w:hint="eastAsia" w:ascii="仿宋" w:eastAsia="仿宋" w:cs="仿宋"/>
          <w:b w:val="0"/>
          <w:bCs w:val="0"/>
          <w:color w:val="000000"/>
          <w:kern w:val="0"/>
          <w:sz w:val="24"/>
          <w:szCs w:val="24"/>
          <w:highlight w:val="none"/>
          <w:lang w:val="en-US"/>
        </w:rPr>
        <w:t>4.2.13 投标文件不满足招标文件的其它实质性要求的；</w:t>
      </w:r>
    </w:p>
    <w:p w14:paraId="1E8B6F83">
      <w:pPr>
        <w:pStyle w:val="5"/>
        <w:ind w:left="0" w:firstLine="431"/>
        <w:rPr>
          <w:rFonts w:hint="eastAsia" w:ascii="仿宋" w:eastAsia="仿宋" w:cs="仿宋"/>
          <w:b w:val="0"/>
          <w:bCs w:val="0"/>
          <w:color w:val="000000"/>
          <w:kern w:val="0"/>
          <w:sz w:val="24"/>
          <w:szCs w:val="24"/>
          <w:highlight w:val="none"/>
          <w:lang w:val="en-US"/>
        </w:rPr>
      </w:pPr>
      <w:r>
        <w:rPr>
          <w:rFonts w:hint="eastAsia" w:ascii="仿宋" w:eastAsia="仿宋" w:cs="仿宋"/>
          <w:b w:val="0"/>
          <w:bCs w:val="0"/>
          <w:color w:val="000000"/>
          <w:kern w:val="0"/>
          <w:sz w:val="24"/>
          <w:szCs w:val="24"/>
          <w:highlight w:val="none"/>
          <w:lang w:val="en-US"/>
        </w:rPr>
        <w:t>4.2.14参与同一个标段(包)的供应商存在下列情形之一的，其投标(响应)文件无效：(一)不同供应商制作电子投标(响应)文件的计算机网卡MAC地址相同的；(二)不同供应商制作电子投标(响应)文件的计算机硬盘序列号相同的；(三)不同供应商的投标(响应)文件的内容存在两处以上细节错误一致，且无法合理解释的。”(一)不同供应商制作电子投标(响应)文件的计算机网卡MAC地址相同的；(二)不同供应商制作电子投标(响应)文件的计算机硬盘序列号相同的；(三)不同供应商的投标(响应)文件的内容存在两处以上细节错误一致，且无法合理解释的。”</w:t>
      </w:r>
    </w:p>
    <w:p w14:paraId="728AE66E">
      <w:pPr>
        <w:spacing w:line="360" w:lineRule="auto"/>
        <w:ind w:firstLine="240" w:firstLineChars="1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4.2.15法律、法规、规章（适用本市的）及省级以上规范性文件（适用本市的）规定的其他无效情形。</w:t>
      </w:r>
    </w:p>
    <w:p w14:paraId="0C207980">
      <w:pPr>
        <w:pStyle w:val="26"/>
        <w:snapToGrid w:val="0"/>
        <w:spacing w:line="360" w:lineRule="auto"/>
        <w:ind w:firstLine="472" w:firstLineChars="196"/>
        <w:rPr>
          <w:rFonts w:hint="eastAsia" w:ascii="仿宋" w:hAnsi="仿宋" w:eastAsia="仿宋" w:cs="仿宋"/>
          <w:color w:val="000000"/>
          <w:highlight w:val="none"/>
        </w:rPr>
      </w:pPr>
      <w:r>
        <w:rPr>
          <w:rFonts w:hint="eastAsia" w:ascii="仿宋" w:hAnsi="仿宋" w:eastAsia="仿宋" w:cs="仿宋"/>
          <w:b/>
          <w:color w:val="000000"/>
          <w:highlight w:val="none"/>
        </w:rPr>
        <w:t>5.废标。</w:t>
      </w:r>
      <w:r>
        <w:rPr>
          <w:rFonts w:hint="eastAsia" w:ascii="仿宋" w:hAnsi="仿宋" w:eastAsia="仿宋" w:cs="仿宋"/>
          <w:color w:val="000000"/>
          <w:highlight w:val="none"/>
        </w:rPr>
        <w:t>根据《中华人民共和国政府采购法》第三十六条之规定，在采购中，出现下列情形之一的，应予废标：</w:t>
      </w:r>
    </w:p>
    <w:p w14:paraId="48C4132D">
      <w:pPr>
        <w:pStyle w:val="26"/>
        <w:snapToGrid w:val="0"/>
        <w:spacing w:line="360" w:lineRule="auto"/>
        <w:rPr>
          <w:rFonts w:hint="eastAsia" w:ascii="仿宋" w:hAnsi="仿宋" w:eastAsia="仿宋" w:cs="仿宋"/>
          <w:color w:val="000000"/>
          <w:highlight w:val="none"/>
        </w:rPr>
      </w:pPr>
      <w:r>
        <w:rPr>
          <w:rFonts w:hint="eastAsia" w:ascii="仿宋" w:hAnsi="仿宋" w:eastAsia="仿宋" w:cs="仿宋"/>
          <w:color w:val="000000"/>
          <w:highlight w:val="none"/>
        </w:rPr>
        <w:t>5.1符合专业条件的供应商或者对招标文件作实质响应的供应商不足3家的；</w:t>
      </w:r>
    </w:p>
    <w:p w14:paraId="106839BC">
      <w:pPr>
        <w:pStyle w:val="26"/>
        <w:snapToGrid w:val="0"/>
        <w:spacing w:line="360" w:lineRule="auto"/>
        <w:rPr>
          <w:rFonts w:hint="eastAsia" w:ascii="仿宋" w:hAnsi="仿宋" w:eastAsia="仿宋" w:cs="仿宋"/>
          <w:color w:val="000000"/>
          <w:highlight w:val="none"/>
        </w:rPr>
      </w:pPr>
      <w:r>
        <w:rPr>
          <w:rFonts w:hint="eastAsia" w:ascii="仿宋" w:hAnsi="仿宋" w:eastAsia="仿宋" w:cs="仿宋"/>
          <w:color w:val="000000"/>
          <w:highlight w:val="none"/>
        </w:rPr>
        <w:t>5.2出现影响采购公正的违法、违规行为的；</w:t>
      </w:r>
    </w:p>
    <w:p w14:paraId="42E00BF5">
      <w:pPr>
        <w:pStyle w:val="26"/>
        <w:snapToGrid w:val="0"/>
        <w:spacing w:line="360" w:lineRule="auto"/>
        <w:rPr>
          <w:rFonts w:hint="eastAsia" w:ascii="仿宋" w:hAnsi="仿宋" w:eastAsia="仿宋" w:cs="仿宋"/>
          <w:color w:val="000000"/>
          <w:highlight w:val="none"/>
        </w:rPr>
      </w:pPr>
      <w:r>
        <w:rPr>
          <w:rFonts w:hint="eastAsia" w:ascii="仿宋" w:hAnsi="仿宋" w:eastAsia="仿宋" w:cs="仿宋"/>
          <w:color w:val="000000"/>
          <w:highlight w:val="none"/>
        </w:rPr>
        <w:t>5.3投标人的报价均超过了采购预算，采购人不能支付的；</w:t>
      </w:r>
    </w:p>
    <w:p w14:paraId="67E3CC15">
      <w:pPr>
        <w:pStyle w:val="26"/>
        <w:snapToGrid w:val="0"/>
        <w:spacing w:line="360" w:lineRule="auto"/>
        <w:rPr>
          <w:rFonts w:hint="eastAsia" w:ascii="仿宋" w:hAnsi="仿宋" w:eastAsia="仿宋" w:cs="仿宋"/>
          <w:color w:val="000000"/>
          <w:highlight w:val="none"/>
        </w:rPr>
      </w:pPr>
      <w:r>
        <w:rPr>
          <w:rFonts w:hint="eastAsia" w:ascii="仿宋" w:hAnsi="仿宋" w:eastAsia="仿宋" w:cs="仿宋"/>
          <w:color w:val="000000"/>
          <w:highlight w:val="none"/>
        </w:rPr>
        <w:t>5.4因重大变故，采购任务取消的。</w:t>
      </w:r>
    </w:p>
    <w:p w14:paraId="478D0902">
      <w:pPr>
        <w:pStyle w:val="26"/>
        <w:snapToGrid w:val="0"/>
        <w:spacing w:line="360" w:lineRule="auto"/>
        <w:rPr>
          <w:rFonts w:hint="eastAsia" w:ascii="仿宋" w:hAnsi="仿宋" w:eastAsia="仿宋" w:cs="仿宋"/>
          <w:color w:val="000000"/>
          <w:highlight w:val="none"/>
        </w:rPr>
      </w:pPr>
      <w:r>
        <w:rPr>
          <w:rFonts w:hint="eastAsia" w:ascii="仿宋" w:hAnsi="仿宋" w:eastAsia="仿宋" w:cs="仿宋"/>
          <w:color w:val="000000"/>
          <w:highlight w:val="none"/>
        </w:rPr>
        <w:t>废标后，</w:t>
      </w:r>
      <w:r>
        <w:rPr>
          <w:rFonts w:hint="eastAsia" w:ascii="仿宋" w:hAnsi="仿宋" w:eastAsia="仿宋" w:cs="仿宋"/>
          <w:color w:val="000000"/>
          <w:highlight w:val="none"/>
          <w:lang w:eastAsia="zh-CN"/>
        </w:rPr>
        <w:t>采购代理机构</w:t>
      </w:r>
      <w:r>
        <w:rPr>
          <w:rFonts w:hint="eastAsia" w:ascii="仿宋" w:hAnsi="仿宋" w:eastAsia="仿宋" w:cs="仿宋"/>
          <w:color w:val="000000"/>
          <w:highlight w:val="none"/>
        </w:rPr>
        <w:t>应当将废标理由通知所有投标人。</w:t>
      </w:r>
    </w:p>
    <w:p w14:paraId="4A38F8B8">
      <w:pPr>
        <w:pStyle w:val="26"/>
        <w:snapToGrid w:val="0"/>
        <w:spacing w:line="360" w:lineRule="auto"/>
        <w:ind w:firstLine="590" w:firstLineChars="245"/>
        <w:rPr>
          <w:rFonts w:hint="eastAsia" w:ascii="仿宋" w:hAnsi="仿宋" w:eastAsia="仿宋" w:cs="仿宋"/>
          <w:color w:val="000000"/>
          <w:highlight w:val="none"/>
        </w:rPr>
      </w:pPr>
      <w:r>
        <w:rPr>
          <w:rFonts w:hint="eastAsia" w:ascii="仿宋" w:hAnsi="仿宋" w:eastAsia="仿宋" w:cs="仿宋"/>
          <w:b/>
          <w:color w:val="000000"/>
          <w:highlight w:val="none"/>
        </w:rPr>
        <w:t>6.修改招标文件，重新组织采购活动。</w:t>
      </w:r>
      <w:r>
        <w:rPr>
          <w:rFonts w:hint="eastAsia" w:ascii="仿宋" w:hAnsi="仿宋" w:eastAsia="仿宋" w:cs="仿宋"/>
          <w:color w:val="000000"/>
          <w:highlight w:val="none"/>
        </w:rPr>
        <w:t>评标委员会发现招标文件存在歧义、重大缺陷导致评标工作无法进行，或者招标文件内容违反国家有关强制性规定的，将停止评标工作，并与采购人、</w:t>
      </w:r>
      <w:r>
        <w:rPr>
          <w:rFonts w:hint="eastAsia" w:ascii="仿宋" w:hAnsi="仿宋" w:eastAsia="仿宋" w:cs="仿宋"/>
          <w:color w:val="000000"/>
          <w:highlight w:val="none"/>
          <w:lang w:eastAsia="zh-CN"/>
        </w:rPr>
        <w:t>采购代理机构</w:t>
      </w:r>
      <w:r>
        <w:rPr>
          <w:rFonts w:hint="eastAsia" w:ascii="仿宋" w:hAnsi="仿宋" w:eastAsia="仿宋" w:cs="仿宋"/>
          <w:color w:val="000000"/>
          <w:highlight w:val="none"/>
        </w:rPr>
        <w:t>沟通并作书面记录。采购人、</w:t>
      </w:r>
      <w:r>
        <w:rPr>
          <w:rFonts w:hint="eastAsia" w:ascii="仿宋" w:hAnsi="仿宋" w:eastAsia="仿宋" w:cs="仿宋"/>
          <w:color w:val="000000"/>
          <w:highlight w:val="none"/>
          <w:lang w:eastAsia="zh-CN"/>
        </w:rPr>
        <w:t>采购代理机构</w:t>
      </w:r>
      <w:r>
        <w:rPr>
          <w:rFonts w:hint="eastAsia" w:ascii="仿宋" w:hAnsi="仿宋" w:eastAsia="仿宋" w:cs="仿宋"/>
          <w:color w:val="000000"/>
          <w:highlight w:val="none"/>
        </w:rPr>
        <w:t>确认后，将修改招标文件，重新组织采购活动。</w:t>
      </w:r>
    </w:p>
    <w:p w14:paraId="7F118208">
      <w:pPr>
        <w:pStyle w:val="26"/>
        <w:snapToGrid w:val="0"/>
        <w:spacing w:line="360" w:lineRule="auto"/>
        <w:ind w:firstLine="482"/>
        <w:rPr>
          <w:rFonts w:hint="eastAsia" w:ascii="仿宋" w:hAnsi="仿宋" w:eastAsia="仿宋" w:cs="仿宋"/>
          <w:color w:val="000000"/>
          <w:highlight w:val="none"/>
        </w:rPr>
      </w:pPr>
      <w:r>
        <w:rPr>
          <w:rFonts w:hint="eastAsia" w:ascii="仿宋" w:hAnsi="仿宋" w:eastAsia="仿宋" w:cs="仿宋"/>
          <w:b/>
          <w:color w:val="000000"/>
          <w:kern w:val="0"/>
          <w:highlight w:val="none"/>
        </w:rPr>
        <w:t>7.重新开展采购。</w:t>
      </w:r>
      <w:r>
        <w:rPr>
          <w:rFonts w:hint="eastAsia" w:ascii="仿宋" w:hAnsi="仿宋" w:eastAsia="仿宋" w:cs="仿宋"/>
          <w:color w:val="000000"/>
          <w:highlight w:val="none"/>
        </w:rPr>
        <w:t>有政府采购法第七十一条、第七十二条规定的违法行为之一，影响或者可能影响中标结果的，依照下列规定处理：</w:t>
      </w:r>
    </w:p>
    <w:p w14:paraId="7FC15385">
      <w:pPr>
        <w:pStyle w:val="26"/>
        <w:snapToGrid w:val="0"/>
        <w:spacing w:line="360" w:lineRule="auto"/>
        <w:rPr>
          <w:rFonts w:hint="eastAsia" w:ascii="仿宋" w:hAnsi="仿宋" w:eastAsia="仿宋" w:cs="仿宋"/>
          <w:color w:val="000000"/>
          <w:highlight w:val="none"/>
        </w:rPr>
      </w:pPr>
      <w:r>
        <w:rPr>
          <w:rFonts w:hint="eastAsia" w:ascii="仿宋" w:hAnsi="仿宋" w:eastAsia="仿宋" w:cs="仿宋"/>
          <w:color w:val="000000"/>
          <w:highlight w:val="none"/>
        </w:rPr>
        <w:t>7.1未确定中标供应商的，终止本次政府采购活动，重新开展政府采购活动。</w:t>
      </w:r>
    </w:p>
    <w:p w14:paraId="2897CA56">
      <w:pPr>
        <w:pStyle w:val="26"/>
        <w:snapToGrid w:val="0"/>
        <w:spacing w:line="360" w:lineRule="auto"/>
        <w:rPr>
          <w:rFonts w:hint="eastAsia" w:ascii="仿宋" w:hAnsi="仿宋" w:eastAsia="仿宋" w:cs="仿宋"/>
          <w:color w:val="000000"/>
          <w:highlight w:val="none"/>
        </w:rPr>
      </w:pPr>
      <w:r>
        <w:rPr>
          <w:rFonts w:hint="eastAsia" w:ascii="仿宋" w:hAnsi="仿宋" w:eastAsia="仿宋" w:cs="仿宋"/>
          <w:color w:val="000000"/>
          <w:highlight w:val="none"/>
        </w:rPr>
        <w:t>7.2已确定中标供应商但尚未签订政府采购合同的，中标结果无效，从合格的中标候选人中另行确定中标供应商；没有合格的中标候选人的，重新开展政府采购活动。</w:t>
      </w:r>
    </w:p>
    <w:p w14:paraId="3F3B9CF6">
      <w:pPr>
        <w:pStyle w:val="26"/>
        <w:snapToGrid w:val="0"/>
        <w:spacing w:line="360" w:lineRule="auto"/>
        <w:rPr>
          <w:rFonts w:hint="eastAsia" w:ascii="仿宋" w:hAnsi="仿宋" w:eastAsia="仿宋" w:cs="仿宋"/>
          <w:color w:val="000000"/>
          <w:highlight w:val="none"/>
        </w:rPr>
      </w:pPr>
      <w:r>
        <w:rPr>
          <w:rFonts w:hint="eastAsia" w:ascii="仿宋" w:hAnsi="仿宋" w:eastAsia="仿宋" w:cs="仿宋"/>
          <w:color w:val="000000"/>
          <w:highlight w:val="none"/>
        </w:rPr>
        <w:t>7.3政府采购合同已签订但尚未履行的，撤销合同，从合格的中标候选人中另行确定中标供应商；没有合格的中标候选人的，重新开展政府采购活动。</w:t>
      </w:r>
    </w:p>
    <w:p w14:paraId="6DC63794">
      <w:pPr>
        <w:pStyle w:val="26"/>
        <w:snapToGrid w:val="0"/>
        <w:spacing w:line="360" w:lineRule="auto"/>
        <w:rPr>
          <w:rFonts w:hint="eastAsia" w:ascii="仿宋" w:hAnsi="仿宋" w:eastAsia="仿宋" w:cs="仿宋"/>
          <w:color w:val="000000"/>
          <w:highlight w:val="none"/>
        </w:rPr>
      </w:pPr>
      <w:r>
        <w:rPr>
          <w:rFonts w:hint="eastAsia" w:ascii="仿宋" w:hAnsi="仿宋" w:eastAsia="仿宋" w:cs="仿宋"/>
          <w:color w:val="000000"/>
          <w:highlight w:val="none"/>
        </w:rPr>
        <w:t>7.4政府采购合同已经履行，给采购人、供应商造成损失的，由责任人承担赔偿责任。</w:t>
      </w:r>
    </w:p>
    <w:p w14:paraId="14AF0F77">
      <w:pPr>
        <w:pStyle w:val="26"/>
        <w:snapToGrid w:val="0"/>
        <w:spacing w:line="360" w:lineRule="auto"/>
        <w:rPr>
          <w:rFonts w:hint="eastAsia" w:ascii="仿宋" w:hAnsi="仿宋" w:eastAsia="仿宋" w:cs="仿宋"/>
          <w:color w:val="000000"/>
          <w:highlight w:val="none"/>
        </w:rPr>
      </w:pPr>
      <w:r>
        <w:rPr>
          <w:rFonts w:hint="eastAsia" w:ascii="仿宋" w:hAnsi="仿宋" w:eastAsia="仿宋" w:cs="仿宋"/>
          <w:color w:val="000000"/>
          <w:highlight w:val="none"/>
        </w:rPr>
        <w:t>7.5政府采购当事人有其他违反政府采购法或者政府采购法实施条例等法律法规规定的行为，经改正后仍然影响或者可能影响中标结果或者依法被认定为中标无效的，依照7.1-7.4规定处理。</w:t>
      </w:r>
    </w:p>
    <w:bookmarkEnd w:id="36"/>
    <w:p w14:paraId="6A5B405D">
      <w:pPr>
        <w:widowControl/>
        <w:adjustRightInd/>
        <w:jc w:val="left"/>
        <w:rPr>
          <w:rFonts w:hint="eastAsia" w:ascii="仿宋" w:hAnsi="仿宋" w:eastAsia="仿宋" w:cs="仿宋"/>
          <w:b/>
          <w:color w:val="000000"/>
          <w:sz w:val="36"/>
          <w:szCs w:val="36"/>
          <w:highlight w:val="none"/>
        </w:rPr>
      </w:pPr>
      <w:bookmarkStart w:id="403" w:name="第五部分"/>
      <w:bookmarkStart w:id="404" w:name="_Toc86217003"/>
      <w:r>
        <w:rPr>
          <w:rFonts w:hint="eastAsia" w:ascii="仿宋" w:hAnsi="仿宋" w:eastAsia="仿宋" w:cs="仿宋"/>
          <w:b/>
          <w:color w:val="000000"/>
          <w:sz w:val="36"/>
          <w:szCs w:val="36"/>
          <w:highlight w:val="none"/>
        </w:rPr>
        <w:br w:type="page"/>
      </w:r>
    </w:p>
    <w:p w14:paraId="6FD3C450">
      <w:pPr>
        <w:spacing w:line="360" w:lineRule="auto"/>
        <w:ind w:left="720" w:leftChars="343" w:firstLine="2168" w:firstLineChars="600"/>
        <w:outlineLvl w:val="0"/>
        <w:rPr>
          <w:rFonts w:hint="eastAsia" w:ascii="仿宋" w:hAnsi="仿宋" w:eastAsia="仿宋" w:cs="仿宋"/>
          <w:b/>
          <w:color w:val="000000"/>
          <w:sz w:val="36"/>
          <w:szCs w:val="36"/>
          <w:highlight w:val="none"/>
        </w:rPr>
      </w:pPr>
      <w:r>
        <w:rPr>
          <w:rFonts w:hint="eastAsia" w:ascii="仿宋" w:hAnsi="仿宋" w:eastAsia="仿宋" w:cs="仿宋"/>
          <w:b/>
          <w:color w:val="000000"/>
          <w:sz w:val="36"/>
          <w:szCs w:val="36"/>
          <w:highlight w:val="none"/>
        </w:rPr>
        <w:t>第五部分 拟签订的合同文本</w:t>
      </w:r>
    </w:p>
    <w:p w14:paraId="7E0887CE">
      <w:pPr>
        <w:pStyle w:val="35"/>
        <w:keepNext w:val="0"/>
        <w:keepLines w:val="0"/>
        <w:pageBreakBefore w:val="0"/>
        <w:kinsoku/>
        <w:wordWrap w:val="0"/>
        <w:overflowPunct/>
        <w:topLinePunct w:val="0"/>
        <w:bidi w:val="0"/>
        <w:adjustRightInd w:val="0"/>
        <w:snapToGrid w:val="0"/>
        <w:spacing w:line="360" w:lineRule="auto"/>
        <w:ind w:left="0" w:right="0" w:firstLine="480" w:firstLineChars="200"/>
        <w:jc w:val="right"/>
        <w:textAlignment w:val="auto"/>
        <w:rPr>
          <w:rFonts w:hint="eastAsia" w:ascii="仿宋" w:hAnsi="仿宋" w:eastAsia="仿宋" w:cs="仿宋"/>
          <w:b/>
          <w:sz w:val="24"/>
          <w:szCs w:val="24"/>
        </w:rPr>
      </w:pP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 xml:space="preserve">合同编号：            </w:t>
      </w:r>
    </w:p>
    <w:p w14:paraId="0AF4FBDD">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项目名称：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项目编号：</w:t>
      </w:r>
    </w:p>
    <w:p w14:paraId="0F3E0851">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标项名称：</w:t>
      </w:r>
    </w:p>
    <w:p w14:paraId="178EEF72">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甲方：</w:t>
      </w:r>
    </w:p>
    <w:p w14:paraId="4FAEEB2A">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乙方：</w:t>
      </w:r>
    </w:p>
    <w:p w14:paraId="3397F549">
      <w:pPr>
        <w:keepNext w:val="0"/>
        <w:keepLines w:val="0"/>
        <w:pageBreakBefore w:val="0"/>
        <w:kinsoku/>
        <w:overflowPunct/>
        <w:topLinePunct w:val="0"/>
        <w:bidi w:val="0"/>
        <w:adjustRightInd w:val="0"/>
        <w:snapToGrid w:val="0"/>
        <w:spacing w:line="360" w:lineRule="auto"/>
        <w:ind w:right="0" w:firstLine="482" w:firstLineChars="200"/>
        <w:jc w:val="both"/>
        <w:textAlignment w:val="auto"/>
        <w:rPr>
          <w:rFonts w:hint="eastAsia" w:ascii="仿宋" w:hAnsi="仿宋" w:eastAsia="仿宋" w:cs="仿宋"/>
          <w:b/>
          <w:sz w:val="24"/>
          <w:szCs w:val="24"/>
        </w:rPr>
      </w:pPr>
      <w:r>
        <w:rPr>
          <w:rFonts w:hint="eastAsia" w:ascii="仿宋" w:hAnsi="仿宋" w:eastAsia="仿宋" w:cs="仿宋"/>
          <w:b/>
          <w:sz w:val="24"/>
          <w:szCs w:val="24"/>
        </w:rPr>
        <w:t>（招标文件中仅提供部分合同格式条款，最终合同文本以双方签字盖章为准）</w:t>
      </w:r>
    </w:p>
    <w:p w14:paraId="5566C6BD">
      <w:pPr>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根据有关法律、法规，并依据</w:t>
      </w:r>
      <w:r>
        <w:rPr>
          <w:rFonts w:hint="eastAsia" w:ascii="仿宋" w:hAnsi="仿宋" w:eastAsia="仿宋" w:cs="仿宋"/>
          <w:sz w:val="24"/>
          <w:szCs w:val="24"/>
          <w:lang w:eastAsia="zh-CN"/>
        </w:rPr>
        <w:t>杭州市拱墅区人民政府米市巷街道办事处2025年度网格管理服务项目</w:t>
      </w:r>
      <w:r>
        <w:rPr>
          <w:rFonts w:hint="eastAsia" w:ascii="仿宋" w:hAnsi="仿宋" w:eastAsia="仿宋" w:cs="仿宋"/>
          <w:sz w:val="24"/>
          <w:szCs w:val="24"/>
        </w:rPr>
        <w:t>的评标结果，双方在自愿、平等、协商一致的基础上就安保服务事宜，特订立本合同。</w:t>
      </w:r>
    </w:p>
    <w:p w14:paraId="32931169">
      <w:pPr>
        <w:keepNext w:val="0"/>
        <w:keepLines w:val="0"/>
        <w:pageBreakBefore w:val="0"/>
        <w:kinsoku/>
        <w:overflowPunct/>
        <w:topLinePunct w:val="0"/>
        <w:bidi w:val="0"/>
        <w:adjustRightInd w:val="0"/>
        <w:snapToGrid w:val="0"/>
        <w:spacing w:line="360" w:lineRule="auto"/>
        <w:ind w:left="0" w:right="0"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一、合同内容概要：</w:t>
      </w:r>
    </w:p>
    <w:p w14:paraId="4C885F67">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1、乙方承担</w:t>
      </w:r>
      <w:r>
        <w:rPr>
          <w:rFonts w:hint="eastAsia" w:ascii="仿宋" w:hAnsi="仿宋" w:eastAsia="仿宋" w:cs="仿宋"/>
          <w:sz w:val="24"/>
          <w:szCs w:val="24"/>
          <w:u w:val="single"/>
          <w:lang w:eastAsia="zh-CN"/>
        </w:rPr>
        <w:t xml:space="preserve"> （标项名称）</w:t>
      </w:r>
      <w:r>
        <w:rPr>
          <w:rFonts w:hint="eastAsia" w:ascii="仿宋" w:hAnsi="仿宋" w:eastAsia="仿宋" w:cs="仿宋"/>
          <w:sz w:val="24"/>
          <w:szCs w:val="24"/>
        </w:rPr>
        <w:t>。</w:t>
      </w:r>
    </w:p>
    <w:p w14:paraId="26834A86">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2、合同总价：</w:t>
      </w:r>
    </w:p>
    <w:p w14:paraId="338626C1">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rPr>
        <w:t>合同</w:t>
      </w:r>
      <w:r>
        <w:rPr>
          <w:rFonts w:hint="eastAsia" w:ascii="仿宋" w:hAnsi="仿宋" w:eastAsia="仿宋" w:cs="仿宋"/>
          <w:sz w:val="24"/>
          <w:szCs w:val="24"/>
          <w:highlight w:val="none"/>
        </w:rPr>
        <w:t>总价为</w:t>
      </w:r>
      <w:r>
        <w:rPr>
          <w:rFonts w:hint="eastAsia" w:ascii="仿宋" w:hAnsi="仿宋" w:eastAsia="仿宋" w:cs="仿宋"/>
          <w:sz w:val="24"/>
          <w:szCs w:val="24"/>
          <w:highlight w:val="none"/>
          <w:lang w:val="en-US" w:eastAsia="zh-CN"/>
        </w:rPr>
        <w:t>365日历天（</w:t>
      </w:r>
      <w:r>
        <w:rPr>
          <w:rFonts w:hint="eastAsia" w:ascii="仿宋" w:hAnsi="仿宋" w:eastAsia="仿宋" w:cs="仿宋"/>
          <w:sz w:val="24"/>
          <w:szCs w:val="24"/>
          <w:highlight w:val="none"/>
        </w:rPr>
        <w:t>年度</w:t>
      </w:r>
      <w:r>
        <w:rPr>
          <w:rFonts w:hint="eastAsia" w:ascii="仿宋" w:hAnsi="仿宋" w:eastAsia="仿宋" w:cs="仿宋"/>
          <w:sz w:val="24"/>
          <w:szCs w:val="24"/>
          <w:highlight w:val="none"/>
          <w:lang w:val="en-US" w:eastAsia="zh-CN"/>
        </w:rPr>
        <w:t>）</w:t>
      </w:r>
      <w:r>
        <w:rPr>
          <w:rFonts w:hint="eastAsia" w:ascii="仿宋" w:hAnsi="仿宋" w:eastAsia="仿宋" w:cs="仿宋"/>
          <w:sz w:val="24"/>
          <w:szCs w:val="24"/>
          <w:highlight w:val="none"/>
        </w:rPr>
        <w:t>内的服务费</w:t>
      </w:r>
      <w:r>
        <w:rPr>
          <w:rFonts w:hint="eastAsia" w:ascii="仿宋" w:hAnsi="仿宋" w:eastAsia="仿宋" w:cs="仿宋"/>
          <w:sz w:val="24"/>
          <w:szCs w:val="24"/>
          <w:highlight w:val="none"/>
          <w:lang w:eastAsia="zh-CN"/>
        </w:rPr>
        <w:t>总价</w:t>
      </w:r>
      <w:r>
        <w:rPr>
          <w:rFonts w:hint="eastAsia" w:ascii="仿宋" w:hAnsi="仿宋" w:eastAsia="仿宋" w:cs="仿宋"/>
          <w:sz w:val="24"/>
          <w:szCs w:val="24"/>
          <w:highlight w:val="none"/>
        </w:rPr>
        <w:t>包干报价，为人民币</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 ，包括招标项目中的所有服务内容、连带内容、关联内容及合同中明示或暗示的所有一般风险、责任和义务等一切应由乙方支付的费用。</w:t>
      </w:r>
      <w:r>
        <w:rPr>
          <w:rFonts w:hint="eastAsia" w:ascii="仿宋" w:hAnsi="仿宋" w:eastAsia="仿宋" w:cs="仿宋"/>
          <w:sz w:val="24"/>
          <w:szCs w:val="24"/>
          <w:highlight w:val="none"/>
          <w:lang w:val="en-US" w:eastAsia="zh-CN"/>
        </w:rPr>
        <w:t>除上述费用外，甲方无需支付其他任何费用。</w:t>
      </w:r>
    </w:p>
    <w:p w14:paraId="0BA25EAD">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3、服务期：</w:t>
      </w:r>
    </w:p>
    <w:p w14:paraId="1EB0AE03">
      <w:pPr>
        <w:keepNext w:val="0"/>
        <w:keepLines w:val="0"/>
        <w:pageBreakBefore w:val="0"/>
        <w:widowControl/>
        <w:kinsoku/>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sz w:val="24"/>
          <w:szCs w:val="24"/>
          <w:highlight w:val="none"/>
          <w:u w:val="single"/>
        </w:rPr>
        <w:t>服务期为</w:t>
      </w:r>
      <w:r>
        <w:rPr>
          <w:rFonts w:hint="eastAsia" w:ascii="仿宋" w:hAnsi="仿宋" w:eastAsia="仿宋" w:cs="仿宋"/>
          <w:sz w:val="24"/>
          <w:szCs w:val="24"/>
          <w:highlight w:val="none"/>
          <w:u w:val="single"/>
          <w:lang w:val="en-US" w:eastAsia="zh-CN"/>
        </w:rPr>
        <w:t>365</w:t>
      </w:r>
      <w:r>
        <w:rPr>
          <w:rFonts w:hint="eastAsia" w:ascii="仿宋" w:hAnsi="仿宋" w:eastAsia="仿宋" w:cs="仿宋"/>
          <w:sz w:val="24"/>
          <w:szCs w:val="24"/>
          <w:highlight w:val="none"/>
          <w:u w:val="single"/>
          <w:lang w:eastAsia="zh-CN"/>
        </w:rPr>
        <w:t>日历天</w:t>
      </w:r>
      <w:r>
        <w:rPr>
          <w:rFonts w:hint="eastAsia" w:ascii="仿宋" w:hAnsi="仿宋" w:eastAsia="仿宋" w:cs="仿宋"/>
          <w:kern w:val="0"/>
          <w:sz w:val="24"/>
          <w:szCs w:val="24"/>
          <w:highlight w:val="none"/>
        </w:rPr>
        <w:t>。</w:t>
      </w:r>
    </w:p>
    <w:p w14:paraId="6FA03DBC">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u w:val="single"/>
        </w:rPr>
        <w:t>自202</w:t>
      </w:r>
      <w:r>
        <w:rPr>
          <w:rFonts w:hint="eastAsia" w:ascii="仿宋" w:hAnsi="仿宋" w:eastAsia="仿宋" w:cs="仿宋"/>
          <w:sz w:val="24"/>
          <w:szCs w:val="24"/>
          <w:highlight w:val="none"/>
          <w:u w:val="single"/>
          <w:lang w:val="en-US" w:eastAsia="zh-CN"/>
        </w:rPr>
        <w:t>5</w:t>
      </w:r>
      <w:r>
        <w:rPr>
          <w:rFonts w:hint="eastAsia" w:ascii="仿宋" w:hAnsi="仿宋" w:eastAsia="仿宋" w:cs="仿宋"/>
          <w:sz w:val="24"/>
          <w:szCs w:val="24"/>
          <w:highlight w:val="none"/>
          <w:u w:val="single"/>
        </w:rPr>
        <w:t>年</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月</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日至202</w:t>
      </w:r>
      <w:r>
        <w:rPr>
          <w:rFonts w:hint="eastAsia" w:ascii="仿宋" w:hAnsi="仿宋" w:eastAsia="仿宋" w:cs="仿宋"/>
          <w:sz w:val="24"/>
          <w:szCs w:val="24"/>
          <w:highlight w:val="none"/>
          <w:u w:val="single"/>
          <w:lang w:val="en-US" w:eastAsia="zh-CN"/>
        </w:rPr>
        <w:t>6</w:t>
      </w:r>
      <w:r>
        <w:rPr>
          <w:rFonts w:hint="eastAsia" w:ascii="仿宋" w:hAnsi="仿宋" w:eastAsia="仿宋" w:cs="仿宋"/>
          <w:sz w:val="24"/>
          <w:szCs w:val="24"/>
          <w:highlight w:val="none"/>
          <w:u w:val="single"/>
        </w:rPr>
        <w:t>年</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月</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日。</w:t>
      </w:r>
    </w:p>
    <w:p w14:paraId="3309EBE6">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highlight w:val="none"/>
        </w:rPr>
        <w:t>在合同有效期内合同任何一方不得擅自变更或</w:t>
      </w:r>
      <w:r>
        <w:rPr>
          <w:rFonts w:hint="eastAsia" w:ascii="仿宋" w:hAnsi="仿宋" w:eastAsia="仿宋" w:cs="仿宋"/>
          <w:sz w:val="24"/>
          <w:szCs w:val="24"/>
          <w:highlight w:val="none"/>
          <w:lang w:val="en-US" w:eastAsia="zh-CN"/>
        </w:rPr>
        <w:t>终</w:t>
      </w:r>
      <w:r>
        <w:rPr>
          <w:rFonts w:hint="eastAsia" w:ascii="仿宋" w:hAnsi="仿宋" w:eastAsia="仿宋" w:cs="仿宋"/>
          <w:sz w:val="24"/>
          <w:szCs w:val="24"/>
          <w:highlight w:val="none"/>
        </w:rPr>
        <w:t>止合同，如</w:t>
      </w:r>
      <w:r>
        <w:rPr>
          <w:rFonts w:hint="eastAsia" w:ascii="仿宋" w:hAnsi="仿宋" w:eastAsia="仿宋" w:cs="仿宋"/>
          <w:sz w:val="24"/>
          <w:szCs w:val="24"/>
        </w:rPr>
        <w:t>未经双方同意，擅自变更或</w:t>
      </w:r>
      <w:r>
        <w:rPr>
          <w:rFonts w:hint="eastAsia" w:ascii="仿宋" w:hAnsi="仿宋" w:eastAsia="仿宋" w:cs="仿宋"/>
          <w:sz w:val="24"/>
          <w:szCs w:val="24"/>
          <w:lang w:val="en-US" w:eastAsia="zh-CN"/>
        </w:rPr>
        <w:t>终</w:t>
      </w:r>
      <w:r>
        <w:rPr>
          <w:rFonts w:hint="eastAsia" w:ascii="仿宋" w:hAnsi="仿宋" w:eastAsia="仿宋" w:cs="仿宋"/>
          <w:sz w:val="24"/>
          <w:szCs w:val="24"/>
        </w:rPr>
        <w:t>止合同义务的一方要负违约责任。此项合同需终止或续签，应在合同期内至少提前1个月通知对方。</w:t>
      </w:r>
    </w:p>
    <w:p w14:paraId="7A22A7AD">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4．下列文件为本合同的组成部分，内容和解释优先顺序如下：</w:t>
      </w:r>
    </w:p>
    <w:p w14:paraId="78E74148">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① 中标通知书；</w:t>
      </w:r>
    </w:p>
    <w:p w14:paraId="57B7C087">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② 乙方的投标文件；（如有负偏离于招标文件要求的内容，则须按招标文件要求执行）</w:t>
      </w:r>
    </w:p>
    <w:p w14:paraId="07513E07">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③ 乙方在招投标过程中所作的其它承诺、声明、书面澄清等；</w:t>
      </w:r>
    </w:p>
    <w:p w14:paraId="04EB568F">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④ 招标文件及其附件；</w:t>
      </w:r>
    </w:p>
    <w:p w14:paraId="10997183">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⑤ 合同附件。</w:t>
      </w:r>
    </w:p>
    <w:p w14:paraId="58B196F5">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以上与本合同具有同等法律效力。</w:t>
      </w:r>
    </w:p>
    <w:p w14:paraId="15883CC7">
      <w:pPr>
        <w:keepNext w:val="0"/>
        <w:keepLines w:val="0"/>
        <w:pageBreakBefore w:val="0"/>
        <w:kinsoku/>
        <w:overflowPunct/>
        <w:topLinePunct w:val="0"/>
        <w:bidi w:val="0"/>
        <w:adjustRightInd w:val="0"/>
        <w:snapToGrid w:val="0"/>
        <w:spacing w:line="360" w:lineRule="auto"/>
        <w:ind w:left="0" w:right="0" w:firstLine="482" w:firstLineChars="200"/>
        <w:textAlignment w:val="auto"/>
        <w:rPr>
          <w:rFonts w:hint="eastAsia" w:ascii="仿宋" w:hAnsi="仿宋" w:eastAsia="仿宋" w:cs="仿宋"/>
          <w:b/>
          <w:bCs/>
          <w:sz w:val="24"/>
          <w:szCs w:val="24"/>
        </w:rPr>
      </w:pPr>
      <w:r>
        <w:rPr>
          <w:rFonts w:hint="eastAsia" w:ascii="仿宋" w:hAnsi="仿宋" w:eastAsia="仿宋" w:cs="仿宋"/>
          <w:b/>
          <w:bCs/>
          <w:sz w:val="24"/>
          <w:szCs w:val="24"/>
        </w:rPr>
        <w:t>二、服务范围和内容</w:t>
      </w:r>
    </w:p>
    <w:p w14:paraId="2EB8F3A9">
      <w:pPr>
        <w:keepNext w:val="0"/>
        <w:keepLines w:val="0"/>
        <w:pageBreakBefore w:val="0"/>
        <w:widowControl/>
        <w:kinsoku/>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kern w:val="0"/>
          <w:sz w:val="24"/>
          <w:szCs w:val="24"/>
        </w:rPr>
      </w:pPr>
      <w:r>
        <w:rPr>
          <w:rFonts w:hint="eastAsia" w:ascii="仿宋" w:hAnsi="仿宋" w:eastAsia="仿宋" w:cs="仿宋"/>
          <w:sz w:val="24"/>
          <w:szCs w:val="24"/>
        </w:rPr>
        <w:t>1、</w:t>
      </w:r>
      <w:r>
        <w:rPr>
          <w:rFonts w:hint="eastAsia" w:ascii="仿宋" w:hAnsi="仿宋" w:eastAsia="仿宋" w:cs="仿宋"/>
          <w:sz w:val="24"/>
          <w:szCs w:val="24"/>
          <w:lang w:eastAsia="zh-CN"/>
        </w:rPr>
        <w:t xml:space="preserve"> 杭州市拱墅区米市巷街道范围</w:t>
      </w:r>
      <w:r>
        <w:rPr>
          <w:rFonts w:hint="eastAsia" w:ascii="仿宋" w:hAnsi="仿宋" w:eastAsia="仿宋" w:cs="仿宋"/>
          <w:sz w:val="24"/>
          <w:szCs w:val="24"/>
          <w:lang w:val="en-US" w:eastAsia="zh-CN"/>
        </w:rPr>
        <w:t>365日历天（</w:t>
      </w:r>
      <w:r>
        <w:rPr>
          <w:rFonts w:hint="eastAsia" w:ascii="仿宋" w:hAnsi="仿宋" w:eastAsia="仿宋" w:cs="仿宋"/>
          <w:sz w:val="24"/>
          <w:szCs w:val="24"/>
          <w:lang w:eastAsia="zh-CN"/>
        </w:rPr>
        <w:t>一</w:t>
      </w:r>
      <w:r>
        <w:rPr>
          <w:rFonts w:hint="eastAsia" w:ascii="仿宋" w:hAnsi="仿宋" w:eastAsia="仿宋" w:cs="仿宋"/>
          <w:sz w:val="24"/>
          <w:szCs w:val="24"/>
        </w:rPr>
        <w:t>年内</w:t>
      </w:r>
      <w:r>
        <w:rPr>
          <w:rFonts w:hint="eastAsia" w:ascii="仿宋" w:hAnsi="仿宋" w:eastAsia="仿宋" w:cs="仿宋"/>
          <w:sz w:val="24"/>
          <w:szCs w:val="24"/>
          <w:lang w:val="en-US" w:eastAsia="zh-CN"/>
        </w:rPr>
        <w:t>）</w:t>
      </w:r>
      <w:r>
        <w:rPr>
          <w:rFonts w:hint="eastAsia" w:ascii="仿宋" w:hAnsi="仿宋" w:eastAsia="仿宋" w:cs="仿宋"/>
          <w:sz w:val="24"/>
          <w:szCs w:val="24"/>
        </w:rPr>
        <w:t>的</w:t>
      </w:r>
      <w:r>
        <w:rPr>
          <w:rFonts w:hint="eastAsia" w:ascii="仿宋" w:hAnsi="仿宋" w:eastAsia="仿宋" w:cs="仿宋"/>
          <w:sz w:val="24"/>
          <w:szCs w:val="24"/>
          <w:lang w:eastAsia="zh-CN"/>
        </w:rPr>
        <w:t>网格管理服务</w:t>
      </w:r>
      <w:r>
        <w:rPr>
          <w:rFonts w:hint="eastAsia" w:ascii="仿宋" w:hAnsi="仿宋" w:eastAsia="仿宋" w:cs="仿宋"/>
          <w:sz w:val="24"/>
          <w:szCs w:val="24"/>
        </w:rPr>
        <w:t>（具体按招标文件要求及投标承诺）</w:t>
      </w:r>
    </w:p>
    <w:p w14:paraId="09C4F8B1">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2、具体合同细节内容，甲方认为必要时，可在合同中列明（以下内容不涉及价款的调整）： </w:t>
      </w:r>
    </w:p>
    <w:p w14:paraId="123D720F">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u w:val="single"/>
        </w:rPr>
      </w:pPr>
      <w:r>
        <w:rPr>
          <w:rFonts w:hint="eastAsia" w:ascii="仿宋" w:hAnsi="仿宋" w:eastAsia="仿宋" w:cs="仿宋"/>
          <w:sz w:val="24"/>
          <w:szCs w:val="24"/>
          <w:u w:val="single"/>
        </w:rPr>
        <w:t>（备注：乙方在接到中标通知书3天内将投标文件及其承诺的详细实施方案交甲方审查直至认可，该认可的详细方案在签订合同时作为本合同的附件，但不因此增加任何款项，如有需要的费用，应由投标人在投标报价时考虑，并包含在投标报价中）。</w:t>
      </w:r>
    </w:p>
    <w:p w14:paraId="14BA415D">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rPr>
        <w:t>3、本项目</w:t>
      </w:r>
      <w:r>
        <w:rPr>
          <w:rFonts w:hint="eastAsia" w:ascii="仿宋" w:hAnsi="仿宋" w:eastAsia="仿宋" w:cs="仿宋"/>
          <w:sz w:val="24"/>
          <w:szCs w:val="24"/>
          <w:highlight w:val="none"/>
          <w:lang w:val="en-US" w:eastAsia="zh-CN"/>
        </w:rPr>
        <w:t>负责人</w:t>
      </w:r>
      <w:r>
        <w:rPr>
          <w:rFonts w:hint="eastAsia" w:ascii="仿宋" w:hAnsi="仿宋" w:eastAsia="仿宋" w:cs="仿宋"/>
          <w:sz w:val="24"/>
          <w:szCs w:val="24"/>
          <w:highlight w:val="none"/>
        </w:rPr>
        <w:t>姓名：（        ），身份证号：（     ），负责中标后项目的具体组织实施，承担与本项目有关的全部管理责任，</w:t>
      </w:r>
      <w:r>
        <w:rPr>
          <w:rFonts w:hint="eastAsia" w:ascii="仿宋" w:hAnsi="仿宋" w:eastAsia="仿宋" w:cs="仿宋"/>
          <w:sz w:val="24"/>
          <w:szCs w:val="24"/>
          <w:highlight w:val="none"/>
          <w:lang w:val="en-US" w:eastAsia="zh-CN"/>
        </w:rPr>
        <w:t>乙方</w:t>
      </w:r>
      <w:r>
        <w:rPr>
          <w:rFonts w:hint="eastAsia" w:ascii="仿宋" w:hAnsi="仿宋" w:eastAsia="仿宋" w:cs="仿宋"/>
          <w:sz w:val="24"/>
          <w:szCs w:val="24"/>
          <w:highlight w:val="none"/>
        </w:rPr>
        <w:t>不得自行更换。</w:t>
      </w:r>
    </w:p>
    <w:p w14:paraId="47301DF9">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highlight w:val="none"/>
        </w:rPr>
        <w:t>4、</w:t>
      </w:r>
      <w:r>
        <w:rPr>
          <w:rFonts w:hint="eastAsia" w:ascii="仿宋" w:hAnsi="仿宋" w:eastAsia="仿宋" w:cs="仿宋"/>
          <w:b/>
          <w:color w:val="auto"/>
          <w:sz w:val="24"/>
          <w:szCs w:val="24"/>
          <w:highlight w:val="none"/>
        </w:rPr>
        <w:t>乙方人员配备总数：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lang w:val="en-US" w:eastAsia="zh-CN"/>
        </w:rPr>
        <w:t>岗</w:t>
      </w:r>
      <w:r>
        <w:rPr>
          <w:rFonts w:hint="eastAsia" w:ascii="仿宋" w:hAnsi="仿宋" w:eastAsia="仿宋" w:cs="仿宋"/>
          <w:color w:val="auto"/>
          <w:sz w:val="24"/>
          <w:szCs w:val="24"/>
          <w:highlight w:val="none"/>
        </w:rPr>
        <w:t>，具体人员分</w:t>
      </w:r>
      <w:r>
        <w:rPr>
          <w:rFonts w:hint="eastAsia" w:ascii="仿宋" w:hAnsi="仿宋" w:eastAsia="仿宋" w:cs="仿宋"/>
          <w:color w:val="auto"/>
          <w:sz w:val="24"/>
          <w:szCs w:val="24"/>
        </w:rPr>
        <w:t>配按投标承诺如下：</w:t>
      </w:r>
    </w:p>
    <w:p w14:paraId="33797CE3">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u w:val="single"/>
        </w:rPr>
        <w:t>（备注：签订合同时可附具体名单）</w:t>
      </w:r>
    </w:p>
    <w:p w14:paraId="538F0ABF">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u w:val="single"/>
        </w:rPr>
      </w:pPr>
      <w:r>
        <w:rPr>
          <w:rFonts w:hint="eastAsia" w:ascii="仿宋" w:hAnsi="仿宋" w:eastAsia="仿宋" w:cs="仿宋"/>
          <w:sz w:val="24"/>
          <w:szCs w:val="24"/>
          <w:u w:val="single"/>
        </w:rPr>
        <w:t>如因人员流动，造成项目人数不足的，则按甲方（杭州市拱墅区人民政府</w:t>
      </w:r>
      <w:r>
        <w:rPr>
          <w:rFonts w:hint="eastAsia" w:ascii="仿宋" w:hAnsi="仿宋" w:eastAsia="仿宋" w:cs="仿宋"/>
          <w:sz w:val="24"/>
          <w:szCs w:val="24"/>
          <w:u w:val="single"/>
          <w:lang w:eastAsia="zh-CN"/>
        </w:rPr>
        <w:t>米市巷</w:t>
      </w:r>
      <w:r>
        <w:rPr>
          <w:rFonts w:hint="eastAsia" w:ascii="仿宋" w:hAnsi="仿宋" w:eastAsia="仿宋" w:cs="仿宋"/>
          <w:sz w:val="24"/>
          <w:szCs w:val="24"/>
          <w:u w:val="single"/>
        </w:rPr>
        <w:t>街道办事处）岗位需求，由乙方根据实际情况安排本部其余人员或其他驻点人员</w:t>
      </w:r>
      <w:r>
        <w:rPr>
          <w:rFonts w:hint="eastAsia" w:ascii="仿宋" w:hAnsi="仿宋" w:eastAsia="仿宋" w:cs="仿宋"/>
          <w:sz w:val="24"/>
          <w:szCs w:val="24"/>
          <w:u w:val="single"/>
          <w:lang w:eastAsia="zh-CN"/>
        </w:rPr>
        <w:t>补岗</w:t>
      </w:r>
      <w:r>
        <w:rPr>
          <w:rFonts w:hint="eastAsia" w:ascii="仿宋" w:hAnsi="仿宋" w:eastAsia="仿宋" w:cs="仿宋"/>
          <w:sz w:val="24"/>
          <w:szCs w:val="24"/>
          <w:u w:val="single"/>
        </w:rPr>
        <w:t>，总人次满足合同要求。</w:t>
      </w:r>
    </w:p>
    <w:p w14:paraId="6FEEA335">
      <w:pPr>
        <w:pStyle w:val="35"/>
        <w:keepNext w:val="0"/>
        <w:keepLines w:val="0"/>
        <w:pageBreakBefore w:val="0"/>
        <w:kinsoku/>
        <w:overflowPunct/>
        <w:topLinePunct w:val="0"/>
        <w:bidi w:val="0"/>
        <w:adjustRightInd w:val="0"/>
        <w:snapToGrid w:val="0"/>
        <w:spacing w:line="360" w:lineRule="auto"/>
        <w:ind w:left="0" w:right="0"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三、甲、乙双方的责任</w:t>
      </w:r>
    </w:p>
    <w:p w14:paraId="14861969">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（一）甲方责任：</w:t>
      </w:r>
    </w:p>
    <w:p w14:paraId="207F78BC">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1、加强与乙方勾通，交流情况，互通信息。</w:t>
      </w:r>
    </w:p>
    <w:p w14:paraId="487A8133">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2、甲方应积极配合乙方工作人员履行好合同所规定的职责和义务。</w:t>
      </w:r>
    </w:p>
    <w:p w14:paraId="15240266">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（二）乙方责任：</w:t>
      </w:r>
    </w:p>
    <w:p w14:paraId="76B55211">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1、乙方在从事服务工作中应当做到文明工作，采取必要的安全防范措施。</w:t>
      </w:r>
    </w:p>
    <w:p w14:paraId="12C0B3D6">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2、乙方应及时调整不适应工作需求的服务人员及其员工。如甲方认为该员工不能胜任本职工作的，必须调整。</w:t>
      </w:r>
    </w:p>
    <w:p w14:paraId="23750E62">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3、乙方应经常对员工进行岗位职责和安全教育，加强岗位责任考核。因管理不当、违规操作发生设备损坏、被盗等安全事故对甲方造成损失的，乙方需承担相应的赔偿责任。</w:t>
      </w:r>
    </w:p>
    <w:p w14:paraId="7821C35B">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4、乙方员工的食宿、交通自理。</w:t>
      </w:r>
    </w:p>
    <w:p w14:paraId="2FDF43C7">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5、乙方有责任配合甲方做好节电节水环保工作。</w:t>
      </w:r>
    </w:p>
    <w:p w14:paraId="50D7F6DC">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6、乙方有义务配合甲方做好各种突发性工作应急处理。</w:t>
      </w:r>
    </w:p>
    <w:p w14:paraId="38D88B92">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7、乙方员工须按要求统一着装，并定期清洗、保持整洁。</w:t>
      </w:r>
    </w:p>
    <w:p w14:paraId="6701B110">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8、乙方应保证在承包期内其员工最低月工资标准不低于杭州市最低标准。</w:t>
      </w:r>
    </w:p>
    <w:p w14:paraId="594AEC27">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9、乙方确保部分需要持证上岗的特殊岗位的员工须取得相应的上岗证，并在有效期内，否则由此造成的一切风险和责任由乙方负全责。</w:t>
      </w:r>
    </w:p>
    <w:p w14:paraId="3FF57C0B">
      <w:pPr>
        <w:pStyle w:val="35"/>
        <w:keepNext w:val="0"/>
        <w:keepLines w:val="0"/>
        <w:pageBreakBefore w:val="0"/>
        <w:kinsoku/>
        <w:overflowPunct/>
        <w:topLinePunct w:val="0"/>
        <w:bidi w:val="0"/>
        <w:adjustRightInd w:val="0"/>
        <w:snapToGrid w:val="0"/>
        <w:spacing w:line="360" w:lineRule="auto"/>
        <w:ind w:left="0" w:right="0" w:firstLine="482" w:firstLineChars="200"/>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四、合同价款的支付：</w:t>
      </w:r>
    </w:p>
    <w:p w14:paraId="5B5A2507">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highlight w:val="none"/>
          <w:lang w:val="zh-CN" w:eastAsia="zh-CN"/>
        </w:rPr>
      </w:pP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lang w:eastAsia="zh-CN"/>
        </w:rPr>
        <w:t>本项目预付款为合同总价的</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lang w:eastAsia="zh-CN"/>
        </w:rPr>
        <w:t>0%，在合同生效以及具备实施条件后</w:t>
      </w:r>
      <w:r>
        <w:rPr>
          <w:rFonts w:hint="eastAsia" w:ascii="仿宋" w:hAnsi="仿宋" w:eastAsia="仿宋" w:cs="仿宋"/>
          <w:sz w:val="24"/>
          <w:szCs w:val="24"/>
          <w:highlight w:val="none"/>
          <w:lang w:val="en-US" w:eastAsia="zh-CN"/>
        </w:rPr>
        <w:t>7</w:t>
      </w:r>
      <w:r>
        <w:rPr>
          <w:rFonts w:hint="eastAsia" w:ascii="仿宋" w:hAnsi="仿宋" w:eastAsia="仿宋" w:cs="仿宋"/>
          <w:sz w:val="24"/>
          <w:szCs w:val="24"/>
          <w:highlight w:val="none"/>
          <w:lang w:eastAsia="zh-CN"/>
        </w:rPr>
        <w:t>个工作日内支付预付款。剩余合同款项支付平均分四期季度支付，每季度支付一次费用，全年分4次支付</w:t>
      </w:r>
      <w:r>
        <w:rPr>
          <w:rFonts w:hint="eastAsia" w:ascii="仿宋" w:hAnsi="仿宋" w:eastAsia="仿宋" w:cs="仿宋"/>
          <w:snapToGrid w:val="0"/>
          <w:kern w:val="2"/>
          <w:sz w:val="24"/>
          <w:szCs w:val="24"/>
          <w:highlight w:val="none"/>
          <w:lang w:val="zh-CN" w:eastAsia="zh-CN"/>
        </w:rPr>
        <w:t>。</w:t>
      </w:r>
    </w:p>
    <w:p w14:paraId="655E932D">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lang w:val="zh-CN"/>
        </w:rPr>
        <w:t>甲方提前告知中标人，中标人按被告知的每</w:t>
      </w:r>
      <w:r>
        <w:rPr>
          <w:rFonts w:hint="eastAsia" w:ascii="仿宋" w:hAnsi="仿宋" w:eastAsia="仿宋" w:cs="仿宋"/>
          <w:sz w:val="24"/>
          <w:szCs w:val="24"/>
          <w:highlight w:val="none"/>
          <w:lang w:eastAsia="zh-CN"/>
        </w:rPr>
        <w:t>期</w:t>
      </w:r>
      <w:r>
        <w:rPr>
          <w:rFonts w:hint="eastAsia" w:ascii="仿宋" w:hAnsi="仿宋" w:eastAsia="仿宋" w:cs="仿宋"/>
          <w:sz w:val="24"/>
          <w:szCs w:val="24"/>
          <w:highlight w:val="none"/>
          <w:lang w:val="zh-CN"/>
        </w:rPr>
        <w:t>应得经费向招标人结算，每期根据考核结果，扣除相应的金额。</w:t>
      </w:r>
      <w:r>
        <w:rPr>
          <w:rFonts w:hint="eastAsia" w:ascii="仿宋" w:hAnsi="仿宋" w:eastAsia="仿宋" w:cs="仿宋"/>
          <w:sz w:val="24"/>
          <w:szCs w:val="24"/>
          <w:highlight w:val="none"/>
          <w:lang w:val="en-US" w:eastAsia="zh-CN"/>
        </w:rPr>
        <w:t>中标人应在招标人付款前，提供符合招标人财务制度要求的等额发票</w:t>
      </w:r>
      <w:r>
        <w:rPr>
          <w:rFonts w:hint="eastAsia" w:ascii="仿宋" w:hAnsi="仿宋" w:eastAsia="仿宋" w:cs="仿宋"/>
          <w:sz w:val="24"/>
          <w:szCs w:val="24"/>
          <w:highlight w:val="none"/>
          <w:lang w:val="zh-CN"/>
        </w:rPr>
        <w:t>。</w:t>
      </w:r>
    </w:p>
    <w:p w14:paraId="161772B6">
      <w:pPr>
        <w:pStyle w:val="35"/>
        <w:keepNext w:val="0"/>
        <w:keepLines w:val="0"/>
        <w:pageBreakBefore w:val="0"/>
        <w:kinsoku/>
        <w:overflowPunct/>
        <w:topLinePunct w:val="0"/>
        <w:bidi w:val="0"/>
        <w:adjustRightInd w:val="0"/>
        <w:snapToGrid w:val="0"/>
        <w:spacing w:line="360" w:lineRule="auto"/>
        <w:ind w:left="0" w:right="0"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五、履约保证金：</w:t>
      </w:r>
      <w:r>
        <w:rPr>
          <w:rFonts w:hint="eastAsia" w:ascii="仿宋" w:hAnsi="仿宋" w:eastAsia="仿宋" w:cs="仿宋"/>
          <w:b w:val="0"/>
          <w:bCs/>
          <w:sz w:val="24"/>
          <w:szCs w:val="24"/>
          <w:lang w:eastAsia="zh-CN"/>
        </w:rPr>
        <w:t>本项目免收履约保证金</w:t>
      </w:r>
      <w:r>
        <w:rPr>
          <w:rFonts w:hint="eastAsia" w:ascii="仿宋" w:hAnsi="仿宋" w:eastAsia="仿宋" w:cs="仿宋"/>
          <w:b w:val="0"/>
          <w:bCs/>
          <w:sz w:val="24"/>
          <w:szCs w:val="24"/>
        </w:rPr>
        <w:t>。</w:t>
      </w:r>
    </w:p>
    <w:p w14:paraId="2B7D8D8A">
      <w:pPr>
        <w:pStyle w:val="35"/>
        <w:keepNext w:val="0"/>
        <w:keepLines w:val="0"/>
        <w:pageBreakBefore w:val="0"/>
        <w:kinsoku/>
        <w:overflowPunct/>
        <w:topLinePunct w:val="0"/>
        <w:bidi w:val="0"/>
        <w:adjustRightInd w:val="0"/>
        <w:snapToGrid w:val="0"/>
        <w:spacing w:line="360" w:lineRule="auto"/>
        <w:ind w:left="0" w:right="0"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六、保险</w:t>
      </w:r>
    </w:p>
    <w:p w14:paraId="7A2ED50E">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1、第三者责任保险</w:t>
      </w:r>
    </w:p>
    <w:p w14:paraId="657A025F">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乙方应对乙方人员以及第三方全权负责(如乙方应投保第三责任险)，在乙方的责任区内由于乙方原因导致自己员工或第三方的事故由乙方负责，甲方不承担任何责任。</w:t>
      </w:r>
    </w:p>
    <w:p w14:paraId="1C8BBA8B">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2、员工人身意外</w:t>
      </w:r>
    </w:p>
    <w:p w14:paraId="39ADB3E1">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在承包期内，乙方所有人员的事故由乙方自行全权负责(如乙方应对其员工投保人身意外险)，以保证甲方在乙方工作人员索赔时不受任何责任的约束。</w:t>
      </w:r>
    </w:p>
    <w:p w14:paraId="4B2977F8">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3、其他保险及费用</w:t>
      </w:r>
    </w:p>
    <w:p w14:paraId="71E817A6">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乙方须按《劳动合同法》</w:t>
      </w:r>
      <w:r>
        <w:rPr>
          <w:rFonts w:hint="eastAsia" w:ascii="仿宋" w:hAnsi="仿宋" w:eastAsia="仿宋" w:cs="仿宋"/>
          <w:sz w:val="24"/>
          <w:szCs w:val="24"/>
          <w:lang w:val="en-US" w:eastAsia="zh-CN"/>
        </w:rPr>
        <w:t>等相关法律</w:t>
      </w:r>
      <w:r>
        <w:rPr>
          <w:rFonts w:hint="eastAsia" w:ascii="仿宋" w:hAnsi="仿宋" w:eastAsia="仿宋" w:cs="仿宋"/>
          <w:sz w:val="24"/>
          <w:szCs w:val="24"/>
        </w:rPr>
        <w:t>和政府有关各部门规定为全体服务人员交纳所有相关的社会保险及其他相关费用。乙方对此全权负责。</w:t>
      </w:r>
    </w:p>
    <w:p w14:paraId="53EBA665">
      <w:pPr>
        <w:pStyle w:val="35"/>
        <w:keepNext w:val="0"/>
        <w:keepLines w:val="0"/>
        <w:pageBreakBefore w:val="0"/>
        <w:kinsoku/>
        <w:overflowPunct/>
        <w:topLinePunct w:val="0"/>
        <w:bidi w:val="0"/>
        <w:adjustRightInd w:val="0"/>
        <w:snapToGrid w:val="0"/>
        <w:spacing w:line="360" w:lineRule="auto"/>
        <w:ind w:left="0" w:right="0"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七、其它</w:t>
      </w:r>
    </w:p>
    <w:p w14:paraId="03743EC8">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1、乙方应做好职工的安全生产教育，并配备一定的劳动保护必需品以供职工使用。</w:t>
      </w:r>
    </w:p>
    <w:p w14:paraId="6E1157AB">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2、乙方及其员工遵守甲方的一切行政管理、消防安全等规定和制度。</w:t>
      </w:r>
    </w:p>
    <w:p w14:paraId="48932AF3">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3、遇突发事件或安全检查时，乙方必须配合有关部门执行任务，并指定专职人员协助工作，直至完成。</w:t>
      </w:r>
    </w:p>
    <w:p w14:paraId="1AFC0F01">
      <w:pPr>
        <w:pStyle w:val="35"/>
        <w:keepNext w:val="0"/>
        <w:keepLines w:val="0"/>
        <w:pageBreakBefore w:val="0"/>
        <w:kinsoku/>
        <w:overflowPunct/>
        <w:topLinePunct w:val="0"/>
        <w:bidi w:val="0"/>
        <w:adjustRightInd w:val="0"/>
        <w:snapToGrid w:val="0"/>
        <w:spacing w:line="360" w:lineRule="auto"/>
        <w:ind w:left="0" w:right="0" w:firstLine="482" w:firstLineChars="200"/>
        <w:textAlignment w:val="auto"/>
        <w:rPr>
          <w:rFonts w:hint="eastAsia" w:ascii="仿宋" w:hAnsi="仿宋" w:eastAsia="仿宋" w:cs="仿宋"/>
          <w:b/>
          <w:snapToGrid w:val="0"/>
          <w:sz w:val="24"/>
          <w:szCs w:val="24"/>
        </w:rPr>
      </w:pPr>
      <w:r>
        <w:rPr>
          <w:rFonts w:hint="eastAsia" w:ascii="仿宋" w:hAnsi="仿宋" w:eastAsia="仿宋" w:cs="仿宋"/>
          <w:b/>
          <w:sz w:val="24"/>
          <w:szCs w:val="24"/>
        </w:rPr>
        <w:t>八、合同的生效</w:t>
      </w:r>
      <w:r>
        <w:rPr>
          <w:rFonts w:hint="eastAsia" w:ascii="仿宋" w:hAnsi="仿宋" w:eastAsia="仿宋" w:cs="仿宋"/>
          <w:b/>
          <w:snapToGrid w:val="0"/>
          <w:sz w:val="24"/>
          <w:szCs w:val="24"/>
        </w:rPr>
        <w:t>和终止</w:t>
      </w:r>
    </w:p>
    <w:p w14:paraId="1AF0D0D8">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1、本合同在双方签字盖章后生效。</w:t>
      </w:r>
    </w:p>
    <w:p w14:paraId="38070835">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 终止</w:t>
      </w:r>
    </w:p>
    <w:p w14:paraId="67320D16">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2.1提前终止</w:t>
      </w:r>
    </w:p>
    <w:p w14:paraId="4B46D2DD">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2.1.1如果甲方在服务期内无理由终止合同，甲方须提前一个月向乙方发出书面通知终止承包，甲方支付给乙方月度服务费二倍金额的赔偿金。</w:t>
      </w:r>
    </w:p>
    <w:p w14:paraId="01D879B9">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2.1.2因乙方在服务期内超过两次服务综合考评未达标，甲方可以单方面终止承包，且乙方须支付给甲方月度服务费二倍金额的赔偿金。</w:t>
      </w:r>
    </w:p>
    <w:p w14:paraId="0F05BCFA">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2.1.3如甲方发现乙方出现转</w:t>
      </w:r>
      <w:r>
        <w:rPr>
          <w:rFonts w:hint="eastAsia" w:ascii="仿宋" w:hAnsi="仿宋" w:eastAsia="仿宋" w:cs="仿宋"/>
          <w:sz w:val="24"/>
          <w:szCs w:val="24"/>
          <w:lang w:val="en-US" w:eastAsia="zh-CN"/>
        </w:rPr>
        <w:t>包</w:t>
      </w:r>
      <w:r>
        <w:rPr>
          <w:rFonts w:hint="eastAsia" w:ascii="仿宋" w:hAnsi="仿宋" w:eastAsia="仿宋" w:cs="仿宋"/>
          <w:sz w:val="24"/>
          <w:szCs w:val="24"/>
        </w:rPr>
        <w:t>等情况，甲方可以单方面终止承包，且乙方须支付给甲方月度服务费二倍金额的赔偿金。</w:t>
      </w:r>
    </w:p>
    <w:p w14:paraId="6A5EE56C">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2.1.4如果乙方在服务期内无理由终止合同，乙方须提前三个月向甲方发出书面通知终止承包，乙方须支付给甲方月度服务费二倍金额的赔偿金；如果乙方在服务期内突然无理由终止合同，未提前三个月向甲方发出书面通知终止承包，乙方须支付给甲方月度服务费三倍金额的赔偿金。</w:t>
      </w:r>
    </w:p>
    <w:p w14:paraId="5140F2D5">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2.1.5如果乙方在服务期内由于乙方原因造成重大责任事故或安全事故，甲方可以单方面终止承包，且乙方须赔偿给甲方造成的经济损失，并须支付给甲方</w:t>
      </w:r>
      <w:r>
        <w:rPr>
          <w:rFonts w:hint="eastAsia" w:ascii="仿宋" w:hAnsi="仿宋" w:eastAsia="仿宋" w:cs="仿宋"/>
          <w:sz w:val="24"/>
          <w:szCs w:val="24"/>
          <w:lang w:val="en-US" w:eastAsia="zh-CN"/>
        </w:rPr>
        <w:t>合同价款的30%</w:t>
      </w:r>
      <w:r>
        <w:rPr>
          <w:rFonts w:hint="eastAsia" w:ascii="仿宋" w:hAnsi="仿宋" w:eastAsia="仿宋" w:cs="仿宋"/>
          <w:sz w:val="24"/>
          <w:szCs w:val="24"/>
        </w:rPr>
        <w:t>的赔偿金。</w:t>
      </w:r>
    </w:p>
    <w:p w14:paraId="274CA1B7">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2.1.6提前终止承包期早于月底最后一天，应视为月底最后一天期满，此条适用于上述2.1.1、2.1.2、2.1.3、2.1.4、2.1.5五条。</w:t>
      </w:r>
    </w:p>
    <w:p w14:paraId="77566200">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2.1.7乙方未能履行合同和遵守有关规定，在甲方发出书面警告后一周内乙方仍无采取补救措施，甲方可立即终止承包。</w:t>
      </w:r>
    </w:p>
    <w:p w14:paraId="10EE68D6">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color w:val="FF0000"/>
          <w:sz w:val="24"/>
          <w:szCs w:val="24"/>
          <w:highlight w:val="cyan"/>
        </w:rPr>
      </w:pPr>
      <w:r>
        <w:rPr>
          <w:rFonts w:hint="eastAsia" w:ascii="仿宋" w:hAnsi="仿宋" w:eastAsia="仿宋" w:cs="仿宋"/>
          <w:sz w:val="24"/>
          <w:szCs w:val="24"/>
        </w:rPr>
        <w:t>2.1.8乙方破产清</w:t>
      </w:r>
      <w:r>
        <w:rPr>
          <w:rFonts w:hint="eastAsia" w:ascii="仿宋" w:hAnsi="仿宋" w:eastAsia="仿宋" w:cs="仿宋"/>
          <w:sz w:val="24"/>
          <w:szCs w:val="24"/>
          <w:lang w:val="en-US" w:eastAsia="zh-CN"/>
        </w:rPr>
        <w:t>算</w:t>
      </w:r>
      <w:r>
        <w:rPr>
          <w:rFonts w:hint="eastAsia" w:ascii="仿宋" w:hAnsi="仿宋" w:eastAsia="仿宋" w:cs="仿宋"/>
          <w:sz w:val="24"/>
          <w:szCs w:val="24"/>
        </w:rPr>
        <w:t>、重组及兼并等事实发生，或被债权人接管经营，甲方</w:t>
      </w:r>
      <w:r>
        <w:rPr>
          <w:rFonts w:hint="eastAsia" w:ascii="仿宋" w:hAnsi="仿宋" w:eastAsia="仿宋" w:cs="仿宋"/>
          <w:sz w:val="24"/>
          <w:szCs w:val="24"/>
          <w:lang w:val="en-US" w:eastAsia="zh-CN"/>
        </w:rPr>
        <w:t>自知道上述事实时</w:t>
      </w:r>
      <w:r>
        <w:rPr>
          <w:rFonts w:hint="eastAsia" w:ascii="仿宋" w:hAnsi="仿宋" w:eastAsia="仿宋" w:cs="仿宋"/>
          <w:sz w:val="24"/>
          <w:szCs w:val="24"/>
        </w:rPr>
        <w:t>不必通知乙方即可终止承包。</w:t>
      </w:r>
    </w:p>
    <w:p w14:paraId="53EB8CB8">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sz w:val="24"/>
          <w:szCs w:val="24"/>
          <w:lang w:val="en-US" w:eastAsia="zh-CN"/>
        </w:rPr>
        <w:t>2</w:t>
      </w:r>
      <w:r>
        <w:rPr>
          <w:rFonts w:hint="eastAsia" w:ascii="仿宋" w:hAnsi="仿宋" w:eastAsia="仿宋" w:cs="仿宋"/>
          <w:sz w:val="24"/>
          <w:szCs w:val="24"/>
        </w:rPr>
        <w:t xml:space="preserve"> 自然终止</w:t>
      </w:r>
    </w:p>
    <w:p w14:paraId="40D2891F">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合同规定的承包服务期满，承包自然终止。</w:t>
      </w:r>
    </w:p>
    <w:p w14:paraId="2E159A34">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 承包终止后果</w:t>
      </w:r>
    </w:p>
    <w:p w14:paraId="06230D56">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3.1终止承包，不影响根据合同规定进行的赔偿、补偿，也不影响履约保证金的效力。</w:t>
      </w:r>
    </w:p>
    <w:p w14:paraId="45E39A7B">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3.2上述2.1.6、2.1.7二条的终止，乙方的履约保证金作为违约金支付给甲方。</w:t>
      </w:r>
    </w:p>
    <w:p w14:paraId="2E8812C7">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3.3承包终止时，双方应进行结算，甲方同时进行乙方承包区域设施、设备状况检查并要求乙方三天内将乙方物品撤离指定区域，否则甲方将代理处理，乙方支付甲方代理费及10%的手续费。</w:t>
      </w:r>
    </w:p>
    <w:p w14:paraId="22F06783">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4. 不放弃权利</w:t>
      </w:r>
    </w:p>
    <w:p w14:paraId="53899B03">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甲方接受乙方的服务，但不放弃对乙方违约行为进行追究的权利；同时，若甲方对乙方某一违约行为放弃进行追究的权利，但不放弃对乙方其他违约行为进行追究的权利。</w:t>
      </w:r>
    </w:p>
    <w:p w14:paraId="1A1BAD39">
      <w:pPr>
        <w:pStyle w:val="35"/>
        <w:keepNext w:val="0"/>
        <w:keepLines w:val="0"/>
        <w:pageBreakBefore w:val="0"/>
        <w:kinsoku/>
        <w:overflowPunct/>
        <w:topLinePunct w:val="0"/>
        <w:bidi w:val="0"/>
        <w:adjustRightInd w:val="0"/>
        <w:snapToGrid w:val="0"/>
        <w:spacing w:line="360" w:lineRule="auto"/>
        <w:ind w:left="0" w:right="0"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九、争议处理</w:t>
      </w:r>
    </w:p>
    <w:p w14:paraId="2AE3C872">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因本</w:t>
      </w:r>
      <w:r>
        <w:rPr>
          <w:rFonts w:hint="eastAsia" w:ascii="仿宋" w:hAnsi="仿宋" w:eastAsia="仿宋" w:cs="仿宋"/>
          <w:sz w:val="24"/>
          <w:szCs w:val="24"/>
          <w:lang w:val="en-US" w:eastAsia="zh-CN"/>
        </w:rPr>
        <w:t>合同</w:t>
      </w:r>
      <w:r>
        <w:rPr>
          <w:rFonts w:hint="eastAsia" w:ascii="仿宋" w:hAnsi="仿宋" w:eastAsia="仿宋" w:cs="仿宋"/>
          <w:sz w:val="24"/>
          <w:szCs w:val="24"/>
        </w:rPr>
        <w:t>引起的或与本协议有关的任何争议，双方应当协商解决。经双方协商不能解决的，双方同意按照以下第    种方式解决：</w:t>
      </w:r>
    </w:p>
    <w:p w14:paraId="71093F87">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（一）本</w:t>
      </w:r>
      <w:r>
        <w:rPr>
          <w:rFonts w:hint="eastAsia" w:ascii="仿宋" w:hAnsi="仿宋" w:eastAsia="仿宋" w:cs="仿宋"/>
          <w:sz w:val="24"/>
          <w:szCs w:val="24"/>
          <w:lang w:val="en-US" w:eastAsia="zh-CN"/>
        </w:rPr>
        <w:t>合同</w:t>
      </w:r>
      <w:r>
        <w:rPr>
          <w:rFonts w:hint="eastAsia" w:ascii="仿宋" w:hAnsi="仿宋" w:eastAsia="仿宋" w:cs="仿宋"/>
          <w:sz w:val="24"/>
          <w:szCs w:val="24"/>
        </w:rPr>
        <w:t>由</w:t>
      </w:r>
      <w:r>
        <w:rPr>
          <w:rFonts w:hint="eastAsia" w:ascii="仿宋" w:hAnsi="仿宋" w:eastAsia="仿宋" w:cs="仿宋"/>
          <w:sz w:val="24"/>
          <w:szCs w:val="24"/>
          <w:lang w:val="en-US" w:eastAsia="zh-CN"/>
        </w:rPr>
        <w:t>杭州市</w:t>
      </w:r>
      <w:r>
        <w:rPr>
          <w:rFonts w:hint="eastAsia" w:ascii="仿宋" w:hAnsi="仿宋" w:eastAsia="仿宋" w:cs="仿宋"/>
          <w:sz w:val="24"/>
          <w:szCs w:val="24"/>
        </w:rPr>
        <w:t>仲裁委员会按照该会仲裁规则进行仲裁。</w:t>
      </w:r>
    </w:p>
    <w:p w14:paraId="2DBBCE43">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（二）任何一方均有权向</w:t>
      </w:r>
      <w:r>
        <w:rPr>
          <w:rFonts w:hint="eastAsia" w:ascii="仿宋" w:hAnsi="仿宋" w:eastAsia="仿宋" w:cs="仿宋"/>
          <w:sz w:val="24"/>
          <w:szCs w:val="24"/>
          <w:lang w:val="en-US" w:eastAsia="zh-CN"/>
        </w:rPr>
        <w:t>甲方所在地</w:t>
      </w:r>
      <w:r>
        <w:rPr>
          <w:rFonts w:hint="eastAsia" w:ascii="仿宋" w:hAnsi="仿宋" w:eastAsia="仿宋" w:cs="仿宋"/>
          <w:sz w:val="24"/>
          <w:szCs w:val="24"/>
        </w:rPr>
        <w:t>人民法院提起诉讼。</w:t>
      </w:r>
    </w:p>
    <w:p w14:paraId="78A98CF7">
      <w:pPr>
        <w:pStyle w:val="35"/>
        <w:keepNext w:val="0"/>
        <w:keepLines w:val="0"/>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sz w:val="24"/>
          <w:szCs w:val="24"/>
        </w:rPr>
      </w:pPr>
    </w:p>
    <w:p w14:paraId="14F8B786">
      <w:pPr>
        <w:keepNext w:val="0"/>
        <w:keepLines w:val="0"/>
        <w:pageBreakBefore w:val="0"/>
        <w:kinsoku/>
        <w:overflowPunct/>
        <w:topLinePunct w:val="0"/>
        <w:autoSpaceDE w:val="0"/>
        <w:autoSpaceDN w:val="0"/>
        <w:bidi w:val="0"/>
        <w:adjustRightInd w:val="0"/>
        <w:snapToGrid w:val="0"/>
        <w:spacing w:line="360" w:lineRule="auto"/>
        <w:ind w:left="0" w:right="0" w:firstLine="482" w:firstLineChars="200"/>
        <w:jc w:val="left"/>
        <w:textAlignment w:val="auto"/>
        <w:rPr>
          <w:rFonts w:hint="eastAsia" w:ascii="仿宋" w:hAnsi="仿宋" w:eastAsia="仿宋" w:cs="仿宋"/>
          <w:b/>
          <w:sz w:val="24"/>
          <w:szCs w:val="24"/>
        </w:rPr>
      </w:pPr>
      <w:r>
        <w:rPr>
          <w:rFonts w:hint="eastAsia" w:ascii="仿宋" w:hAnsi="仿宋" w:eastAsia="仿宋" w:cs="仿宋"/>
          <w:b/>
          <w:sz w:val="24"/>
          <w:szCs w:val="24"/>
        </w:rPr>
        <w:t>十、其他</w:t>
      </w:r>
    </w:p>
    <w:p w14:paraId="6C2CB313">
      <w:pPr>
        <w:keepNext w:val="0"/>
        <w:keepLines w:val="0"/>
        <w:pageBreakBefore w:val="0"/>
        <w:kinsoku/>
        <w:overflowPunct/>
        <w:topLinePunct w:val="0"/>
        <w:autoSpaceDE w:val="0"/>
        <w:autoSpaceDN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1．未经过甲方的书面同意，乙方不得转让其应履行的合同项下的义务。</w:t>
      </w:r>
    </w:p>
    <w:p w14:paraId="77C3F3A0">
      <w:pPr>
        <w:keepNext w:val="0"/>
        <w:keepLines w:val="0"/>
        <w:pageBreakBefore w:val="0"/>
        <w:kinsoku/>
        <w:overflowPunct/>
        <w:topLinePunct w:val="0"/>
        <w:autoSpaceDE w:val="0"/>
        <w:autoSpaceDN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2．乙方不得参与可能与合同规定的与甲方的利益相冲突的任何活动。</w:t>
      </w:r>
    </w:p>
    <w:p w14:paraId="6F0F606B">
      <w:pPr>
        <w:keepNext w:val="0"/>
        <w:keepLines w:val="0"/>
        <w:pageBreakBefore w:val="0"/>
        <w:kinsoku/>
        <w:overflowPunct/>
        <w:topLinePunct w:val="0"/>
        <w:autoSpaceDE w:val="0"/>
        <w:autoSpaceDN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3．乙方人员在甲方场地工作时，应遵守甲方相关规章、制度。</w:t>
      </w:r>
    </w:p>
    <w:p w14:paraId="4925C06C">
      <w:pPr>
        <w:keepNext w:val="0"/>
        <w:keepLines w:val="0"/>
        <w:pageBreakBefore w:val="0"/>
        <w:kinsoku/>
        <w:overflowPunct/>
        <w:topLinePunct w:val="0"/>
        <w:autoSpaceDE w:val="0"/>
        <w:autoSpaceDN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4．本合同任何一方给另一方的通知，都应以书面或电传/传真/电报的形式发送，而另一方应以书面形式确认并发送到对方明确的地址。</w:t>
      </w:r>
    </w:p>
    <w:p w14:paraId="20E33E9F">
      <w:pPr>
        <w:keepNext w:val="0"/>
        <w:keepLines w:val="0"/>
        <w:pageBreakBefore w:val="0"/>
        <w:kinsoku/>
        <w:overflowPunct/>
        <w:topLinePunct w:val="0"/>
        <w:autoSpaceDE w:val="0"/>
        <w:autoSpaceDN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5．合同履行期内甲乙双方均不得随意变更或解除合同。合同若有未尽事宜，需经双方共同协商，订立补充协议，补充协议与本合同有同等法律效力。</w:t>
      </w:r>
    </w:p>
    <w:p w14:paraId="67A74C90">
      <w:pPr>
        <w:keepNext w:val="0"/>
        <w:keepLines w:val="0"/>
        <w:pageBreakBefore w:val="0"/>
        <w:kinsoku/>
        <w:overflowPunct/>
        <w:topLinePunct w:val="0"/>
        <w:autoSpaceDE w:val="0"/>
        <w:autoSpaceDN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6．招标文件、投标文件及评标过程中形成的文字资料、询标纪要均作为本合同的组成部分，具有同等效力。</w:t>
      </w:r>
    </w:p>
    <w:p w14:paraId="6F24A414">
      <w:pPr>
        <w:keepNext w:val="0"/>
        <w:keepLines w:val="0"/>
        <w:pageBreakBefore w:val="0"/>
        <w:kinsoku/>
        <w:overflowPunct/>
        <w:topLinePunct w:val="0"/>
        <w:autoSpaceDE w:val="0"/>
        <w:autoSpaceDN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7．本合同一式陆份，甲方执叁份、乙方执</w:t>
      </w:r>
      <w:r>
        <w:rPr>
          <w:rFonts w:hint="eastAsia" w:ascii="仿宋" w:hAnsi="仿宋" w:eastAsia="仿宋" w:cs="仿宋"/>
          <w:sz w:val="24"/>
          <w:szCs w:val="24"/>
          <w:lang w:val="en-US" w:eastAsia="zh-CN"/>
        </w:rPr>
        <w:t>叁</w:t>
      </w:r>
      <w:r>
        <w:rPr>
          <w:rFonts w:hint="eastAsia" w:ascii="仿宋" w:hAnsi="仿宋" w:eastAsia="仿宋" w:cs="仿宋"/>
          <w:sz w:val="24"/>
          <w:szCs w:val="24"/>
        </w:rPr>
        <w:t>份。</w:t>
      </w:r>
    </w:p>
    <w:p w14:paraId="705D8141">
      <w:pPr>
        <w:keepNext w:val="0"/>
        <w:keepLines w:val="0"/>
        <w:pageBreakBefore w:val="0"/>
        <w:kinsoku/>
        <w:overflowPunct/>
        <w:topLinePunct w:val="0"/>
        <w:autoSpaceDE w:val="0"/>
        <w:autoSpaceDN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8．适用法律：本合同应按照中华人民共和国的法律进行解释。</w:t>
      </w:r>
    </w:p>
    <w:p w14:paraId="263365C0">
      <w:pPr>
        <w:keepNext w:val="0"/>
        <w:keepLines w:val="0"/>
        <w:pageBreakBefore w:val="0"/>
        <w:kinsoku/>
        <w:overflowPunct/>
        <w:topLinePunct w:val="0"/>
        <w:autoSpaceDE w:val="0"/>
        <w:autoSpaceDN w:val="0"/>
        <w:bidi w:val="0"/>
        <w:adjustRightInd w:val="0"/>
        <w:snapToGrid w:val="0"/>
        <w:spacing w:line="360" w:lineRule="auto"/>
        <w:ind w:left="0" w:right="0" w:firstLine="480" w:firstLineChars="200"/>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附合同附件：考核办法（合同正式签订时提供）。</w:t>
      </w:r>
    </w:p>
    <w:p w14:paraId="01721EAC">
      <w:pPr>
        <w:keepNext w:val="0"/>
        <w:keepLines w:val="0"/>
        <w:pageBreakBefore w:val="0"/>
        <w:kinsoku/>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 xml:space="preserve">甲方（盖章）：                          乙方（盖章）：                 </w:t>
      </w:r>
    </w:p>
    <w:p w14:paraId="41C6C517">
      <w:pPr>
        <w:keepNext w:val="0"/>
        <w:keepLines w:val="0"/>
        <w:pageBreakBefore w:val="0"/>
        <w:kinsoku/>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 xml:space="preserve">法定代表人：                           法定代表人：                </w:t>
      </w:r>
    </w:p>
    <w:p w14:paraId="5759051C">
      <w:pPr>
        <w:keepNext w:val="0"/>
        <w:keepLines w:val="0"/>
        <w:pageBreakBefore w:val="0"/>
        <w:kinsoku/>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 xml:space="preserve">或授权代表（签字）：                    或授权代表（签字）：           </w:t>
      </w:r>
    </w:p>
    <w:p w14:paraId="6DA6AB5D">
      <w:pPr>
        <w:keepNext w:val="0"/>
        <w:keepLines w:val="0"/>
        <w:pageBreakBefore w:val="0"/>
        <w:kinsoku/>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 xml:space="preserve">地址：                                 地址：    </w:t>
      </w:r>
    </w:p>
    <w:p w14:paraId="5FD76A45">
      <w:pPr>
        <w:keepNext w:val="0"/>
        <w:keepLines w:val="0"/>
        <w:pageBreakBefore w:val="0"/>
        <w:kinsoku/>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 xml:space="preserve">邮编：                                 邮编：                     </w:t>
      </w:r>
    </w:p>
    <w:p w14:paraId="4A21F7F7">
      <w:pPr>
        <w:keepNext w:val="0"/>
        <w:keepLines w:val="0"/>
        <w:pageBreakBefore w:val="0"/>
        <w:kinsoku/>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 xml:space="preserve">电话：                                 电话：             </w:t>
      </w:r>
    </w:p>
    <w:p w14:paraId="44FC059B">
      <w:pPr>
        <w:keepNext w:val="0"/>
        <w:keepLines w:val="0"/>
        <w:pageBreakBefore w:val="0"/>
        <w:kinsoku/>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 xml:space="preserve">传真：                                 传真：         </w:t>
      </w:r>
    </w:p>
    <w:p w14:paraId="2E374DA8">
      <w:pPr>
        <w:keepNext w:val="0"/>
        <w:keepLines w:val="0"/>
        <w:pageBreakBefore w:val="0"/>
        <w:kinsoku/>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 xml:space="preserve">开户银行：                             开户银行：    </w:t>
      </w:r>
    </w:p>
    <w:p w14:paraId="34A2844C">
      <w:pPr>
        <w:keepNext w:val="0"/>
        <w:keepLines w:val="0"/>
        <w:pageBreakBefore w:val="0"/>
        <w:kinsoku/>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 xml:space="preserve">帐号：                                 帐号：     </w:t>
      </w:r>
    </w:p>
    <w:p w14:paraId="53055CC4">
      <w:pPr>
        <w:spacing w:line="360" w:lineRule="auto"/>
        <w:ind w:left="-420" w:leftChars="-200" w:right="-420" w:rightChars="-200" w:firstLine="480" w:firstLineChars="200"/>
        <w:rPr>
          <w:rFonts w:hint="eastAsia" w:ascii="仿宋" w:hAnsi="仿宋" w:eastAsia="仿宋" w:cs="仿宋"/>
          <w:sz w:val="24"/>
        </w:rPr>
      </w:pPr>
    </w:p>
    <w:p w14:paraId="6A5B5CBA">
      <w:pPr>
        <w:keepNext w:val="0"/>
        <w:keepLines w:val="0"/>
        <w:pageBreakBefore w:val="0"/>
        <w:kinsoku/>
        <w:overflowPunct/>
        <w:topLinePunct w:val="0"/>
        <w:bidi w:val="0"/>
        <w:adjustRightInd w:val="0"/>
        <w:snapToGrid w:val="0"/>
        <w:spacing w:line="360" w:lineRule="auto"/>
        <w:ind w:left="0" w:right="0" w:firstLine="480" w:firstLineChars="200"/>
        <w:jc w:val="right"/>
        <w:textAlignment w:val="auto"/>
        <w:rPr>
          <w:rFonts w:hint="eastAsia" w:ascii="仿宋" w:hAnsi="仿宋" w:eastAsia="仿宋" w:cs="仿宋"/>
          <w:sz w:val="24"/>
          <w:szCs w:val="24"/>
        </w:rPr>
      </w:pPr>
      <w:r>
        <w:rPr>
          <w:rFonts w:hint="eastAsia" w:ascii="仿宋" w:hAnsi="仿宋" w:eastAsia="仿宋" w:cs="仿宋"/>
          <w:sz w:val="24"/>
          <w:szCs w:val="24"/>
        </w:rPr>
        <w:t xml:space="preserve"> 签约时间：      年    月   日</w:t>
      </w:r>
    </w:p>
    <w:p w14:paraId="50A75C70">
      <w:pPr>
        <w:keepNext w:val="0"/>
        <w:keepLines w:val="0"/>
        <w:pageBreakBefore w:val="0"/>
        <w:kinsoku/>
        <w:overflowPunct/>
        <w:topLinePunct w:val="0"/>
        <w:bidi w:val="0"/>
        <w:adjustRightInd w:val="0"/>
        <w:snapToGrid w:val="0"/>
        <w:spacing w:line="360" w:lineRule="auto"/>
        <w:ind w:left="0" w:right="0" w:firstLine="480" w:firstLineChars="200"/>
        <w:jc w:val="right"/>
        <w:textAlignment w:val="auto"/>
        <w:rPr>
          <w:rFonts w:hint="eastAsia" w:ascii="仿宋" w:hAnsi="仿宋" w:eastAsia="仿宋" w:cs="仿宋"/>
          <w:sz w:val="24"/>
          <w:szCs w:val="24"/>
        </w:rPr>
      </w:pPr>
      <w:r>
        <w:rPr>
          <w:rFonts w:hint="eastAsia" w:ascii="仿宋" w:hAnsi="仿宋" w:eastAsia="仿宋" w:cs="仿宋"/>
          <w:sz w:val="24"/>
          <w:szCs w:val="24"/>
        </w:rPr>
        <w:t>签约地点：</w:t>
      </w:r>
    </w:p>
    <w:p w14:paraId="52D0D575">
      <w:pPr>
        <w:spacing w:line="480" w:lineRule="auto"/>
        <w:jc w:val="center"/>
        <w:rPr>
          <w:rFonts w:hint="eastAsia" w:ascii="仿宋" w:hAnsi="仿宋" w:eastAsia="仿宋" w:cs="仿宋"/>
          <w:b/>
          <w:color w:val="000000"/>
          <w:sz w:val="28"/>
          <w:szCs w:val="28"/>
          <w:highlight w:val="none"/>
        </w:rPr>
      </w:pPr>
    </w:p>
    <w:p w14:paraId="0ACD1995">
      <w:pPr>
        <w:pStyle w:val="2"/>
        <w:rPr>
          <w:rFonts w:hint="eastAsia" w:ascii="仿宋" w:hAnsi="仿宋" w:eastAsia="仿宋" w:cs="仿宋"/>
          <w:color w:val="000000"/>
          <w:highlight w:val="none"/>
        </w:rPr>
      </w:pPr>
    </w:p>
    <w:p w14:paraId="146B9619">
      <w:pPr>
        <w:rPr>
          <w:rFonts w:hint="eastAsia" w:ascii="仿宋" w:hAnsi="仿宋" w:eastAsia="仿宋" w:cs="仿宋"/>
          <w:color w:val="000000"/>
          <w:sz w:val="24"/>
          <w:highlight w:val="none"/>
        </w:rPr>
      </w:pPr>
    </w:p>
    <w:p w14:paraId="24B75195">
      <w:pPr>
        <w:pStyle w:val="27"/>
        <w:ind w:firstLine="480"/>
        <w:rPr>
          <w:rFonts w:hint="eastAsia" w:ascii="仿宋" w:hAnsi="仿宋" w:eastAsia="仿宋" w:cs="仿宋"/>
          <w:color w:val="000000"/>
          <w:sz w:val="24"/>
          <w:highlight w:val="none"/>
        </w:rPr>
      </w:pPr>
    </w:p>
    <w:p w14:paraId="56190EC4">
      <w:pPr>
        <w:pStyle w:val="2"/>
        <w:rPr>
          <w:rFonts w:hint="eastAsia" w:ascii="仿宋" w:hAnsi="仿宋" w:eastAsia="仿宋" w:cs="仿宋"/>
          <w:color w:val="000000"/>
          <w:highlight w:val="none"/>
        </w:rPr>
      </w:pPr>
    </w:p>
    <w:p w14:paraId="0A9C8E83">
      <w:pPr>
        <w:rPr>
          <w:rFonts w:hint="eastAsia" w:ascii="仿宋" w:hAnsi="仿宋" w:eastAsia="仿宋" w:cs="仿宋"/>
          <w:color w:val="000000"/>
          <w:sz w:val="24"/>
          <w:highlight w:val="none"/>
        </w:rPr>
      </w:pPr>
    </w:p>
    <w:p w14:paraId="799491E8">
      <w:pPr>
        <w:pStyle w:val="27"/>
        <w:ind w:firstLine="480"/>
        <w:rPr>
          <w:rFonts w:hint="eastAsia" w:ascii="仿宋" w:hAnsi="仿宋" w:eastAsia="仿宋" w:cs="仿宋"/>
          <w:color w:val="000000"/>
          <w:sz w:val="24"/>
          <w:highlight w:val="none"/>
        </w:rPr>
      </w:pPr>
    </w:p>
    <w:p w14:paraId="240262CA">
      <w:pPr>
        <w:pStyle w:val="2"/>
        <w:rPr>
          <w:rFonts w:hint="eastAsia" w:ascii="仿宋" w:hAnsi="仿宋" w:eastAsia="仿宋" w:cs="仿宋"/>
          <w:color w:val="000000"/>
          <w:highlight w:val="none"/>
        </w:rPr>
      </w:pPr>
    </w:p>
    <w:p w14:paraId="02CAA24B">
      <w:pPr>
        <w:rPr>
          <w:rFonts w:hint="eastAsia" w:ascii="仿宋" w:hAnsi="仿宋" w:eastAsia="仿宋" w:cs="仿宋"/>
          <w:color w:val="000000"/>
          <w:sz w:val="24"/>
          <w:highlight w:val="none"/>
        </w:rPr>
      </w:pPr>
    </w:p>
    <w:p w14:paraId="31634A4C">
      <w:pPr>
        <w:pStyle w:val="27"/>
        <w:ind w:firstLine="480"/>
        <w:rPr>
          <w:rFonts w:hint="eastAsia" w:ascii="仿宋" w:hAnsi="仿宋" w:eastAsia="仿宋" w:cs="仿宋"/>
          <w:color w:val="000000"/>
          <w:sz w:val="24"/>
          <w:highlight w:val="none"/>
        </w:rPr>
      </w:pPr>
    </w:p>
    <w:p w14:paraId="19E9E4F0">
      <w:pPr>
        <w:pStyle w:val="2"/>
        <w:rPr>
          <w:rFonts w:hint="eastAsia" w:ascii="仿宋" w:hAnsi="仿宋" w:eastAsia="仿宋" w:cs="仿宋"/>
          <w:color w:val="000000"/>
          <w:highlight w:val="none"/>
        </w:rPr>
      </w:pPr>
    </w:p>
    <w:p w14:paraId="6225612F">
      <w:pPr>
        <w:pStyle w:val="2"/>
        <w:rPr>
          <w:rFonts w:hint="eastAsia" w:ascii="仿宋" w:hAnsi="仿宋" w:eastAsia="仿宋" w:cs="仿宋"/>
          <w:color w:val="000000"/>
          <w:highlight w:val="none"/>
        </w:rPr>
      </w:pPr>
    </w:p>
    <w:p w14:paraId="3BE3DEE8">
      <w:pPr>
        <w:rPr>
          <w:rFonts w:hint="eastAsia" w:ascii="仿宋" w:hAnsi="仿宋" w:eastAsia="仿宋" w:cs="仿宋"/>
          <w:color w:val="000000"/>
          <w:sz w:val="24"/>
          <w:highlight w:val="none"/>
        </w:rPr>
      </w:pPr>
    </w:p>
    <w:p w14:paraId="480AE80A">
      <w:pPr>
        <w:pStyle w:val="27"/>
        <w:ind w:firstLine="420"/>
        <w:rPr>
          <w:rFonts w:hint="eastAsia"/>
          <w:color w:val="000000"/>
          <w:highlight w:val="none"/>
          <w:lang w:val="en-US" w:eastAsia="zh-CN"/>
        </w:rPr>
      </w:pPr>
    </w:p>
    <w:p w14:paraId="06720FEC">
      <w:pPr>
        <w:rPr>
          <w:rFonts w:hint="eastAsia"/>
          <w:color w:val="000000"/>
          <w:highlight w:val="none"/>
          <w:lang w:val="en-US" w:eastAsia="zh-CN"/>
        </w:rPr>
      </w:pPr>
    </w:p>
    <w:p w14:paraId="4809D084">
      <w:pPr>
        <w:pStyle w:val="114"/>
        <w:rPr>
          <w:rFonts w:hint="eastAsia"/>
          <w:color w:val="000000"/>
          <w:highlight w:val="none"/>
          <w:lang w:val="en-US" w:eastAsia="zh-CN"/>
        </w:rPr>
      </w:pPr>
    </w:p>
    <w:p w14:paraId="75AD5EB8">
      <w:pPr>
        <w:pStyle w:val="114"/>
        <w:rPr>
          <w:rFonts w:hint="eastAsia"/>
          <w:color w:val="000000"/>
          <w:highlight w:val="none"/>
          <w:lang w:val="en-US" w:eastAsia="zh-CN"/>
        </w:rPr>
      </w:pPr>
    </w:p>
    <w:p w14:paraId="58966714">
      <w:pPr>
        <w:pStyle w:val="114"/>
        <w:rPr>
          <w:rFonts w:hint="eastAsia"/>
          <w:color w:val="000000"/>
          <w:highlight w:val="none"/>
          <w:lang w:val="en-US" w:eastAsia="zh-CN"/>
        </w:rPr>
      </w:pPr>
    </w:p>
    <w:p w14:paraId="23346673">
      <w:pPr>
        <w:pStyle w:val="114"/>
        <w:rPr>
          <w:rFonts w:hint="eastAsia"/>
          <w:color w:val="000000"/>
          <w:highlight w:val="none"/>
          <w:lang w:val="en-US" w:eastAsia="zh-CN"/>
        </w:rPr>
      </w:pPr>
    </w:p>
    <w:p w14:paraId="27EAD70D">
      <w:pPr>
        <w:pStyle w:val="114"/>
        <w:rPr>
          <w:rFonts w:hint="eastAsia"/>
          <w:color w:val="000000"/>
          <w:highlight w:val="none"/>
          <w:lang w:val="en-US" w:eastAsia="zh-CN"/>
        </w:rPr>
      </w:pPr>
    </w:p>
    <w:p w14:paraId="74FDF1BE">
      <w:pPr>
        <w:pStyle w:val="114"/>
        <w:rPr>
          <w:rFonts w:hint="eastAsia"/>
          <w:color w:val="000000"/>
          <w:highlight w:val="none"/>
          <w:lang w:val="en-US" w:eastAsia="zh-CN"/>
        </w:rPr>
      </w:pPr>
    </w:p>
    <w:p w14:paraId="1A68E72A">
      <w:pPr>
        <w:pStyle w:val="114"/>
        <w:rPr>
          <w:rFonts w:hint="eastAsia"/>
          <w:color w:val="000000"/>
          <w:highlight w:val="none"/>
          <w:lang w:val="en-US" w:eastAsia="zh-CN"/>
        </w:rPr>
      </w:pPr>
    </w:p>
    <w:p w14:paraId="10EE96C6">
      <w:pPr>
        <w:pStyle w:val="114"/>
        <w:rPr>
          <w:rFonts w:hint="eastAsia"/>
          <w:color w:val="000000"/>
          <w:highlight w:val="none"/>
          <w:lang w:val="en-US" w:eastAsia="zh-CN"/>
        </w:rPr>
      </w:pPr>
    </w:p>
    <w:p w14:paraId="714AB2A8">
      <w:pPr>
        <w:pStyle w:val="114"/>
        <w:rPr>
          <w:rFonts w:hint="eastAsia"/>
          <w:color w:val="000000"/>
          <w:highlight w:val="none"/>
          <w:lang w:val="en-US" w:eastAsia="zh-CN"/>
        </w:rPr>
      </w:pPr>
    </w:p>
    <w:p w14:paraId="52D30BB6">
      <w:pPr>
        <w:pStyle w:val="114"/>
        <w:rPr>
          <w:rFonts w:hint="eastAsia"/>
          <w:color w:val="000000"/>
          <w:highlight w:val="none"/>
          <w:lang w:val="en-US" w:eastAsia="zh-CN"/>
        </w:rPr>
      </w:pPr>
    </w:p>
    <w:p w14:paraId="2B782FDE">
      <w:pPr>
        <w:pStyle w:val="114"/>
        <w:rPr>
          <w:rFonts w:hint="eastAsia"/>
          <w:color w:val="000000"/>
          <w:highlight w:val="none"/>
          <w:lang w:val="en-US" w:eastAsia="zh-CN"/>
        </w:rPr>
      </w:pPr>
    </w:p>
    <w:p w14:paraId="2A0CF5C7">
      <w:pPr>
        <w:pStyle w:val="114"/>
        <w:rPr>
          <w:rFonts w:hint="eastAsia"/>
          <w:color w:val="000000"/>
          <w:highlight w:val="none"/>
          <w:lang w:val="en-US" w:eastAsia="zh-CN"/>
        </w:rPr>
      </w:pPr>
    </w:p>
    <w:p w14:paraId="7F56A1C1">
      <w:pPr>
        <w:pStyle w:val="114"/>
        <w:rPr>
          <w:rFonts w:hint="eastAsia"/>
          <w:color w:val="000000"/>
          <w:highlight w:val="none"/>
          <w:lang w:val="en-US" w:eastAsia="zh-CN"/>
        </w:rPr>
      </w:pPr>
    </w:p>
    <w:p w14:paraId="6C55D095">
      <w:pPr>
        <w:pStyle w:val="114"/>
        <w:rPr>
          <w:rFonts w:hint="eastAsia"/>
          <w:color w:val="000000"/>
          <w:highlight w:val="none"/>
          <w:lang w:val="en-US" w:eastAsia="zh-CN"/>
        </w:rPr>
      </w:pPr>
    </w:p>
    <w:p w14:paraId="360CD276">
      <w:pPr>
        <w:pStyle w:val="114"/>
        <w:rPr>
          <w:rFonts w:hint="eastAsia"/>
          <w:color w:val="000000"/>
          <w:highlight w:val="none"/>
          <w:lang w:val="en-US" w:eastAsia="zh-CN"/>
        </w:rPr>
      </w:pPr>
    </w:p>
    <w:p w14:paraId="4BAAD92F">
      <w:pPr>
        <w:pStyle w:val="114"/>
        <w:rPr>
          <w:rFonts w:hint="eastAsia"/>
          <w:color w:val="000000"/>
          <w:highlight w:val="none"/>
          <w:lang w:val="en-US" w:eastAsia="zh-CN"/>
        </w:rPr>
      </w:pPr>
    </w:p>
    <w:p w14:paraId="4C57B385">
      <w:pPr>
        <w:pStyle w:val="114"/>
        <w:rPr>
          <w:rFonts w:hint="eastAsia"/>
          <w:color w:val="000000"/>
          <w:highlight w:val="none"/>
          <w:lang w:val="en-US" w:eastAsia="zh-CN"/>
        </w:rPr>
      </w:pPr>
    </w:p>
    <w:p w14:paraId="1895ABFD">
      <w:pPr>
        <w:pStyle w:val="114"/>
        <w:rPr>
          <w:rFonts w:hint="eastAsia"/>
          <w:color w:val="000000"/>
          <w:highlight w:val="none"/>
          <w:lang w:val="en-US" w:eastAsia="zh-CN"/>
        </w:rPr>
      </w:pPr>
    </w:p>
    <w:p w14:paraId="4AAD57D1">
      <w:pPr>
        <w:rPr>
          <w:rFonts w:hint="eastAsia"/>
          <w:color w:val="000000"/>
          <w:highlight w:val="none"/>
          <w:lang w:val="en-US" w:eastAsia="zh-CN"/>
        </w:rPr>
      </w:pPr>
    </w:p>
    <w:p w14:paraId="2E303E28">
      <w:pPr>
        <w:rPr>
          <w:rFonts w:hint="eastAsia"/>
          <w:color w:val="000000"/>
          <w:highlight w:val="none"/>
          <w:lang w:val="en-US" w:eastAsia="zh-CN"/>
        </w:rPr>
      </w:pPr>
    </w:p>
    <w:p w14:paraId="361E9B87">
      <w:pPr>
        <w:widowControl/>
        <w:adjustRightInd/>
        <w:jc w:val="center"/>
        <w:rPr>
          <w:rFonts w:hint="eastAsia" w:ascii="仿宋" w:hAnsi="仿宋" w:eastAsia="仿宋" w:cs="仿宋"/>
          <w:b/>
          <w:color w:val="000000"/>
          <w:sz w:val="36"/>
          <w:szCs w:val="20"/>
          <w:highlight w:val="none"/>
        </w:rPr>
      </w:pPr>
      <w:r>
        <w:rPr>
          <w:rFonts w:hint="eastAsia" w:ascii="仿宋" w:hAnsi="仿宋" w:eastAsia="仿宋" w:cs="仿宋"/>
          <w:b/>
          <w:color w:val="000000"/>
          <w:sz w:val="36"/>
          <w:szCs w:val="20"/>
          <w:highlight w:val="none"/>
        </w:rPr>
        <w:t>第六部分</w:t>
      </w:r>
      <w:bookmarkEnd w:id="403"/>
      <w:r>
        <w:rPr>
          <w:rFonts w:hint="eastAsia" w:ascii="仿宋" w:hAnsi="仿宋" w:eastAsia="仿宋" w:cs="仿宋"/>
          <w:b/>
          <w:color w:val="000000"/>
          <w:sz w:val="36"/>
          <w:szCs w:val="20"/>
          <w:highlight w:val="none"/>
        </w:rPr>
        <w:t xml:space="preserve"> </w:t>
      </w:r>
      <w:bookmarkEnd w:id="404"/>
      <w:r>
        <w:rPr>
          <w:rFonts w:hint="eastAsia" w:ascii="仿宋" w:hAnsi="仿宋" w:eastAsia="仿宋" w:cs="仿宋"/>
          <w:b/>
          <w:color w:val="000000"/>
          <w:sz w:val="36"/>
          <w:szCs w:val="20"/>
          <w:highlight w:val="none"/>
        </w:rPr>
        <w:t>应提交的有关格式范例</w:t>
      </w:r>
    </w:p>
    <w:p w14:paraId="35DD5D1F">
      <w:pPr>
        <w:spacing w:line="360" w:lineRule="auto"/>
        <w:jc w:val="center"/>
        <w:outlineLvl w:val="0"/>
        <w:rPr>
          <w:rFonts w:hint="eastAsia" w:ascii="仿宋" w:hAnsi="仿宋" w:eastAsia="仿宋" w:cs="仿宋"/>
          <w:b/>
          <w:color w:val="000000"/>
          <w:kern w:val="0"/>
          <w:sz w:val="36"/>
          <w:szCs w:val="36"/>
          <w:highlight w:val="none"/>
        </w:rPr>
      </w:pPr>
    </w:p>
    <w:p w14:paraId="4753B637">
      <w:pPr>
        <w:spacing w:line="360" w:lineRule="auto"/>
        <w:jc w:val="center"/>
        <w:outlineLvl w:val="0"/>
        <w:rPr>
          <w:rFonts w:hint="eastAsia" w:ascii="仿宋" w:hAnsi="仿宋" w:eastAsia="仿宋" w:cs="仿宋"/>
          <w:b/>
          <w:color w:val="000000"/>
          <w:kern w:val="0"/>
          <w:sz w:val="36"/>
          <w:szCs w:val="36"/>
          <w:highlight w:val="none"/>
        </w:rPr>
      </w:pPr>
      <w:r>
        <w:rPr>
          <w:rFonts w:hint="eastAsia" w:ascii="仿宋" w:hAnsi="仿宋" w:eastAsia="仿宋" w:cs="仿宋"/>
          <w:b/>
          <w:color w:val="000000"/>
          <w:kern w:val="0"/>
          <w:sz w:val="36"/>
          <w:szCs w:val="36"/>
          <w:highlight w:val="none"/>
        </w:rPr>
        <w:t>资格文件部分</w:t>
      </w:r>
    </w:p>
    <w:p w14:paraId="727CC6C2">
      <w:pPr>
        <w:spacing w:line="360" w:lineRule="auto"/>
        <w:jc w:val="center"/>
        <w:outlineLvl w:val="0"/>
        <w:rPr>
          <w:rFonts w:hint="eastAsia" w:ascii="仿宋" w:hAnsi="仿宋" w:eastAsia="仿宋" w:cs="仿宋"/>
          <w:b/>
          <w:color w:val="000000"/>
          <w:kern w:val="0"/>
          <w:sz w:val="36"/>
          <w:szCs w:val="36"/>
          <w:highlight w:val="none"/>
        </w:rPr>
      </w:pPr>
      <w:r>
        <w:rPr>
          <w:rFonts w:hint="eastAsia" w:ascii="仿宋" w:hAnsi="仿宋" w:eastAsia="仿宋" w:cs="仿宋"/>
          <w:b/>
          <w:color w:val="000000"/>
          <w:kern w:val="0"/>
          <w:sz w:val="36"/>
          <w:szCs w:val="36"/>
          <w:highlight w:val="none"/>
        </w:rPr>
        <w:t>目录</w:t>
      </w:r>
    </w:p>
    <w:p w14:paraId="2B37C9E9">
      <w:pPr>
        <w:spacing w:line="360" w:lineRule="auto"/>
        <w:jc w:val="center"/>
        <w:outlineLvl w:val="0"/>
        <w:rPr>
          <w:rFonts w:hint="eastAsia" w:ascii="仿宋" w:hAnsi="仿宋" w:eastAsia="仿宋" w:cs="仿宋"/>
          <w:b/>
          <w:color w:val="000000"/>
          <w:kern w:val="0"/>
          <w:sz w:val="36"/>
          <w:szCs w:val="36"/>
          <w:highlight w:val="none"/>
        </w:rPr>
      </w:pPr>
    </w:p>
    <w:p w14:paraId="0B8CB526">
      <w:pPr>
        <w:snapToGrid w:val="0"/>
        <w:spacing w:line="360" w:lineRule="auto"/>
        <w:rPr>
          <w:rFonts w:hint="default" w:ascii="仿宋" w:hAnsi="仿宋" w:eastAsia="仿宋" w:cs="仿宋"/>
          <w:color w:val="000000"/>
          <w:sz w:val="24"/>
          <w:highlight w:val="none"/>
          <w:lang w:val="en-US" w:eastAsia="zh-CN"/>
        </w:rPr>
      </w:pPr>
      <w:r>
        <w:rPr>
          <w:rFonts w:hint="eastAsia" w:ascii="仿宋" w:hAnsi="仿宋" w:eastAsia="仿宋" w:cs="仿宋"/>
          <w:color w:val="000000"/>
          <w:sz w:val="24"/>
          <w:highlight w:val="none"/>
        </w:rPr>
        <w:t>（1）</w:t>
      </w:r>
      <w:r>
        <w:rPr>
          <w:rFonts w:hint="eastAsia" w:ascii="仿宋" w:hAnsi="仿宋" w:eastAsia="仿宋" w:cs="仿宋"/>
          <w:color w:val="000000"/>
          <w:sz w:val="24"/>
          <w:highlight w:val="none"/>
          <w:lang w:val="en-US" w:eastAsia="zh-CN"/>
        </w:rPr>
        <w:t>营业执照或事业单位法人证书复印件等</w:t>
      </w:r>
      <w:r>
        <w:rPr>
          <w:rFonts w:hint="eastAsia" w:ascii="仿宋" w:hAnsi="仿宋" w:eastAsia="仿宋" w:cs="仿宋"/>
          <w:color w:val="000000"/>
          <w:sz w:val="24"/>
          <w:highlight w:val="none"/>
        </w:rPr>
        <w:t>……………………………（页码）</w:t>
      </w:r>
    </w:p>
    <w:p w14:paraId="6E9C88AD">
      <w:pPr>
        <w:snapToGrid w:val="0"/>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lang w:eastAsia="zh-CN"/>
        </w:rPr>
        <w:t>（</w:t>
      </w:r>
      <w:r>
        <w:rPr>
          <w:rFonts w:hint="eastAsia" w:ascii="仿宋" w:hAnsi="仿宋" w:eastAsia="仿宋" w:cs="仿宋"/>
          <w:color w:val="000000"/>
          <w:sz w:val="24"/>
          <w:highlight w:val="none"/>
          <w:lang w:val="en-US" w:eastAsia="zh-CN"/>
        </w:rPr>
        <w:t>2</w:t>
      </w:r>
      <w:r>
        <w:rPr>
          <w:rFonts w:hint="eastAsia" w:ascii="仿宋" w:hAnsi="仿宋" w:eastAsia="仿宋" w:cs="仿宋"/>
          <w:color w:val="000000"/>
          <w:sz w:val="24"/>
          <w:highlight w:val="none"/>
          <w:lang w:eastAsia="zh-CN"/>
        </w:rPr>
        <w:t>）</w:t>
      </w:r>
      <w:r>
        <w:rPr>
          <w:rFonts w:hint="eastAsia" w:ascii="仿宋" w:hAnsi="仿宋" w:eastAsia="仿宋" w:cs="仿宋"/>
          <w:color w:val="000000"/>
          <w:sz w:val="24"/>
          <w:highlight w:val="none"/>
        </w:rPr>
        <w:t>符合参加政府采购活动应当具备的一般条件的承诺函……………（页码）</w:t>
      </w:r>
    </w:p>
    <w:p w14:paraId="0B439771">
      <w:pPr>
        <w:snapToGrid w:val="0"/>
        <w:spacing w:line="360" w:lineRule="auto"/>
        <w:rPr>
          <w:rFonts w:hint="eastAsia" w:ascii="仿宋" w:hAnsi="仿宋" w:eastAsia="仿宋" w:cs="仿宋"/>
          <w:color w:val="000000"/>
          <w:sz w:val="24"/>
          <w:highlight w:val="none"/>
        </w:rPr>
      </w:pPr>
      <w:r>
        <w:rPr>
          <w:rFonts w:hint="eastAsia" w:ascii="仿宋" w:hAnsi="仿宋" w:eastAsia="仿宋" w:cs="仿宋"/>
          <w:snapToGrid w:val="0"/>
          <w:color w:val="000000"/>
          <w:kern w:val="28"/>
          <w:sz w:val="24"/>
          <w:szCs w:val="20"/>
          <w:highlight w:val="none"/>
        </w:rPr>
        <w:t>（</w:t>
      </w:r>
      <w:r>
        <w:rPr>
          <w:rFonts w:hint="eastAsia" w:ascii="仿宋" w:hAnsi="仿宋" w:eastAsia="仿宋" w:cs="仿宋"/>
          <w:snapToGrid w:val="0"/>
          <w:color w:val="000000"/>
          <w:kern w:val="28"/>
          <w:sz w:val="24"/>
          <w:szCs w:val="20"/>
          <w:highlight w:val="none"/>
          <w:lang w:val="en-US" w:eastAsia="zh-CN"/>
        </w:rPr>
        <w:t>3</w:t>
      </w:r>
      <w:r>
        <w:rPr>
          <w:rFonts w:hint="eastAsia" w:ascii="仿宋" w:hAnsi="仿宋" w:eastAsia="仿宋" w:cs="仿宋"/>
          <w:snapToGrid w:val="0"/>
          <w:color w:val="000000"/>
          <w:kern w:val="28"/>
          <w:sz w:val="24"/>
          <w:szCs w:val="20"/>
          <w:highlight w:val="none"/>
        </w:rPr>
        <w:t>）联合协议</w:t>
      </w:r>
      <w:r>
        <w:rPr>
          <w:rFonts w:hint="eastAsia" w:ascii="仿宋" w:hAnsi="仿宋" w:eastAsia="仿宋" w:cs="仿宋"/>
          <w:color w:val="000000"/>
          <w:sz w:val="24"/>
          <w:highlight w:val="none"/>
        </w:rPr>
        <w:t>………………………………………………………………（页码）</w:t>
      </w:r>
    </w:p>
    <w:p w14:paraId="3D645781">
      <w:pPr>
        <w:snapToGrid w:val="0"/>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w:t>
      </w:r>
      <w:r>
        <w:rPr>
          <w:rFonts w:hint="eastAsia" w:ascii="仿宋" w:hAnsi="仿宋" w:eastAsia="仿宋" w:cs="仿宋"/>
          <w:color w:val="000000"/>
          <w:sz w:val="24"/>
          <w:highlight w:val="none"/>
          <w:lang w:val="en-US" w:eastAsia="zh-CN"/>
        </w:rPr>
        <w:t>4</w:t>
      </w:r>
      <w:r>
        <w:rPr>
          <w:rFonts w:hint="eastAsia" w:ascii="仿宋" w:hAnsi="仿宋" w:eastAsia="仿宋" w:cs="仿宋"/>
          <w:color w:val="000000"/>
          <w:sz w:val="24"/>
          <w:highlight w:val="none"/>
        </w:rPr>
        <w:t>）落实政府采购政策需满足的资格要求………………………………（页码）</w:t>
      </w:r>
    </w:p>
    <w:p w14:paraId="21857B98">
      <w:pPr>
        <w:snapToGrid w:val="0"/>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w:t>
      </w:r>
      <w:r>
        <w:rPr>
          <w:rFonts w:hint="eastAsia" w:ascii="仿宋" w:hAnsi="仿宋" w:eastAsia="仿宋" w:cs="仿宋"/>
          <w:color w:val="000000"/>
          <w:sz w:val="24"/>
          <w:highlight w:val="none"/>
          <w:lang w:val="en-US" w:eastAsia="zh-CN"/>
        </w:rPr>
        <w:t>5</w:t>
      </w:r>
      <w:r>
        <w:rPr>
          <w:rFonts w:hint="eastAsia" w:ascii="仿宋" w:hAnsi="仿宋" w:eastAsia="仿宋" w:cs="仿宋"/>
          <w:color w:val="000000"/>
          <w:sz w:val="24"/>
          <w:highlight w:val="none"/>
        </w:rPr>
        <w:t>）本项目的特定资格要求………………………………………………（页码）</w:t>
      </w:r>
    </w:p>
    <w:p w14:paraId="64681BF3">
      <w:pPr>
        <w:snapToGrid w:val="0"/>
        <w:spacing w:line="360" w:lineRule="auto"/>
        <w:ind w:firstLine="480" w:firstLineChars="200"/>
        <w:rPr>
          <w:rFonts w:hint="eastAsia" w:ascii="仿宋" w:hAnsi="仿宋" w:eastAsia="仿宋" w:cs="仿宋"/>
          <w:color w:val="000000"/>
          <w:sz w:val="24"/>
          <w:highlight w:val="none"/>
        </w:rPr>
      </w:pPr>
    </w:p>
    <w:p w14:paraId="069AF326">
      <w:pPr>
        <w:spacing w:line="360" w:lineRule="auto"/>
        <w:ind w:firstLine="480" w:firstLineChars="200"/>
        <w:rPr>
          <w:rFonts w:hint="eastAsia" w:ascii="仿宋" w:hAnsi="仿宋" w:eastAsia="仿宋" w:cs="仿宋"/>
          <w:color w:val="000000"/>
          <w:sz w:val="24"/>
          <w:highlight w:val="none"/>
        </w:rPr>
      </w:pPr>
    </w:p>
    <w:p w14:paraId="20E8818B">
      <w:pPr>
        <w:numPr>
          <w:ilvl w:val="0"/>
          <w:numId w:val="0"/>
        </w:numPr>
        <w:snapToGrid w:val="0"/>
        <w:spacing w:line="360" w:lineRule="auto"/>
        <w:ind w:right="480"/>
        <w:jc w:val="both"/>
        <w:rPr>
          <w:rFonts w:hint="eastAsia" w:ascii="仿宋" w:hAnsi="仿宋" w:eastAsia="仿宋" w:cs="仿宋"/>
          <w:color w:val="000000"/>
          <w:kern w:val="0"/>
          <w:sz w:val="24"/>
          <w:highlight w:val="none"/>
        </w:rPr>
      </w:pPr>
    </w:p>
    <w:p w14:paraId="2CF6CAC7">
      <w:pPr>
        <w:numPr>
          <w:ilvl w:val="0"/>
          <w:numId w:val="0"/>
        </w:numPr>
        <w:snapToGrid w:val="0"/>
        <w:spacing w:line="360" w:lineRule="auto"/>
        <w:ind w:right="480"/>
        <w:jc w:val="both"/>
        <w:rPr>
          <w:rFonts w:hint="eastAsia" w:ascii="仿宋" w:hAnsi="仿宋" w:eastAsia="仿宋" w:cs="仿宋"/>
          <w:color w:val="000000"/>
          <w:kern w:val="0"/>
          <w:sz w:val="24"/>
          <w:highlight w:val="none"/>
        </w:rPr>
      </w:pPr>
    </w:p>
    <w:p w14:paraId="62563AF8">
      <w:pPr>
        <w:numPr>
          <w:ilvl w:val="0"/>
          <w:numId w:val="0"/>
        </w:numPr>
        <w:snapToGrid w:val="0"/>
        <w:spacing w:line="360" w:lineRule="auto"/>
        <w:ind w:right="480"/>
        <w:jc w:val="both"/>
        <w:rPr>
          <w:rFonts w:hint="eastAsia" w:ascii="仿宋" w:hAnsi="仿宋" w:eastAsia="仿宋" w:cs="仿宋"/>
          <w:color w:val="000000"/>
          <w:kern w:val="0"/>
          <w:sz w:val="24"/>
          <w:highlight w:val="none"/>
        </w:rPr>
      </w:pPr>
    </w:p>
    <w:p w14:paraId="7D42B177">
      <w:pPr>
        <w:numPr>
          <w:ilvl w:val="0"/>
          <w:numId w:val="0"/>
        </w:numPr>
        <w:snapToGrid w:val="0"/>
        <w:spacing w:line="360" w:lineRule="auto"/>
        <w:ind w:right="480"/>
        <w:jc w:val="both"/>
        <w:rPr>
          <w:rFonts w:hint="eastAsia" w:ascii="仿宋" w:hAnsi="仿宋" w:eastAsia="仿宋" w:cs="仿宋"/>
          <w:color w:val="000000"/>
          <w:kern w:val="0"/>
          <w:sz w:val="24"/>
          <w:highlight w:val="none"/>
        </w:rPr>
      </w:pPr>
    </w:p>
    <w:p w14:paraId="39F81A4B">
      <w:pPr>
        <w:numPr>
          <w:ilvl w:val="0"/>
          <w:numId w:val="0"/>
        </w:numPr>
        <w:snapToGrid w:val="0"/>
        <w:spacing w:line="360" w:lineRule="auto"/>
        <w:ind w:right="480"/>
        <w:jc w:val="both"/>
        <w:rPr>
          <w:rFonts w:hint="eastAsia" w:ascii="仿宋" w:hAnsi="仿宋" w:eastAsia="仿宋" w:cs="仿宋"/>
          <w:color w:val="000000"/>
          <w:kern w:val="0"/>
          <w:sz w:val="24"/>
          <w:highlight w:val="none"/>
        </w:rPr>
      </w:pPr>
    </w:p>
    <w:p w14:paraId="723CF87D">
      <w:pPr>
        <w:numPr>
          <w:ilvl w:val="0"/>
          <w:numId w:val="0"/>
        </w:numPr>
        <w:snapToGrid w:val="0"/>
        <w:spacing w:line="360" w:lineRule="auto"/>
        <w:ind w:right="480"/>
        <w:jc w:val="both"/>
        <w:rPr>
          <w:rFonts w:hint="eastAsia" w:ascii="仿宋" w:hAnsi="仿宋" w:eastAsia="仿宋" w:cs="仿宋"/>
          <w:color w:val="000000"/>
          <w:kern w:val="0"/>
          <w:sz w:val="24"/>
          <w:highlight w:val="none"/>
        </w:rPr>
      </w:pPr>
    </w:p>
    <w:p w14:paraId="56BAF0CB">
      <w:pPr>
        <w:numPr>
          <w:ilvl w:val="0"/>
          <w:numId w:val="0"/>
        </w:numPr>
        <w:snapToGrid w:val="0"/>
        <w:spacing w:line="360" w:lineRule="auto"/>
        <w:ind w:right="480"/>
        <w:jc w:val="both"/>
        <w:rPr>
          <w:rFonts w:hint="eastAsia" w:ascii="仿宋" w:hAnsi="仿宋" w:eastAsia="仿宋" w:cs="仿宋"/>
          <w:color w:val="000000"/>
          <w:kern w:val="0"/>
          <w:sz w:val="24"/>
          <w:highlight w:val="none"/>
        </w:rPr>
      </w:pPr>
    </w:p>
    <w:p w14:paraId="67458CA3">
      <w:pPr>
        <w:numPr>
          <w:ilvl w:val="0"/>
          <w:numId w:val="0"/>
        </w:numPr>
        <w:snapToGrid w:val="0"/>
        <w:spacing w:line="360" w:lineRule="auto"/>
        <w:ind w:right="480"/>
        <w:jc w:val="both"/>
        <w:rPr>
          <w:rFonts w:hint="eastAsia" w:ascii="仿宋" w:hAnsi="仿宋" w:eastAsia="仿宋" w:cs="仿宋"/>
          <w:color w:val="000000"/>
          <w:kern w:val="0"/>
          <w:sz w:val="24"/>
          <w:highlight w:val="none"/>
        </w:rPr>
      </w:pPr>
    </w:p>
    <w:p w14:paraId="61A3B874">
      <w:pPr>
        <w:numPr>
          <w:ilvl w:val="0"/>
          <w:numId w:val="0"/>
        </w:numPr>
        <w:snapToGrid w:val="0"/>
        <w:spacing w:line="360" w:lineRule="auto"/>
        <w:ind w:right="480"/>
        <w:jc w:val="both"/>
        <w:rPr>
          <w:rFonts w:hint="eastAsia" w:ascii="仿宋" w:hAnsi="仿宋" w:eastAsia="仿宋" w:cs="仿宋"/>
          <w:color w:val="000000"/>
          <w:kern w:val="0"/>
          <w:sz w:val="24"/>
          <w:highlight w:val="none"/>
        </w:rPr>
      </w:pPr>
    </w:p>
    <w:p w14:paraId="6224C8C9">
      <w:pPr>
        <w:numPr>
          <w:ilvl w:val="0"/>
          <w:numId w:val="0"/>
        </w:numPr>
        <w:snapToGrid w:val="0"/>
        <w:spacing w:line="360" w:lineRule="auto"/>
        <w:ind w:right="480"/>
        <w:jc w:val="both"/>
        <w:rPr>
          <w:rFonts w:hint="eastAsia" w:ascii="仿宋" w:hAnsi="仿宋" w:eastAsia="仿宋" w:cs="仿宋"/>
          <w:color w:val="000000"/>
          <w:kern w:val="0"/>
          <w:sz w:val="24"/>
          <w:highlight w:val="none"/>
        </w:rPr>
      </w:pPr>
    </w:p>
    <w:p w14:paraId="16EEB369">
      <w:pPr>
        <w:numPr>
          <w:ilvl w:val="0"/>
          <w:numId w:val="0"/>
        </w:numPr>
        <w:snapToGrid w:val="0"/>
        <w:spacing w:line="360" w:lineRule="auto"/>
        <w:ind w:right="480"/>
        <w:jc w:val="both"/>
        <w:rPr>
          <w:rFonts w:hint="eastAsia" w:ascii="仿宋" w:hAnsi="仿宋" w:eastAsia="仿宋" w:cs="仿宋"/>
          <w:color w:val="000000"/>
          <w:kern w:val="0"/>
          <w:sz w:val="24"/>
          <w:highlight w:val="none"/>
        </w:rPr>
      </w:pPr>
    </w:p>
    <w:p w14:paraId="2F874281">
      <w:pPr>
        <w:numPr>
          <w:ilvl w:val="0"/>
          <w:numId w:val="0"/>
        </w:numPr>
        <w:snapToGrid w:val="0"/>
        <w:spacing w:line="360" w:lineRule="auto"/>
        <w:ind w:right="480"/>
        <w:jc w:val="both"/>
        <w:rPr>
          <w:rFonts w:hint="eastAsia" w:ascii="仿宋" w:hAnsi="仿宋" w:eastAsia="仿宋" w:cs="仿宋"/>
          <w:color w:val="000000"/>
          <w:kern w:val="0"/>
          <w:sz w:val="24"/>
          <w:highlight w:val="none"/>
        </w:rPr>
      </w:pPr>
    </w:p>
    <w:p w14:paraId="01C8CA64">
      <w:pPr>
        <w:numPr>
          <w:ilvl w:val="0"/>
          <w:numId w:val="0"/>
        </w:numPr>
        <w:snapToGrid w:val="0"/>
        <w:spacing w:line="360" w:lineRule="auto"/>
        <w:ind w:right="480"/>
        <w:jc w:val="both"/>
        <w:rPr>
          <w:rFonts w:hint="eastAsia" w:ascii="仿宋" w:hAnsi="仿宋" w:eastAsia="仿宋" w:cs="仿宋"/>
          <w:color w:val="000000"/>
          <w:kern w:val="0"/>
          <w:sz w:val="24"/>
          <w:highlight w:val="none"/>
        </w:rPr>
      </w:pPr>
    </w:p>
    <w:p w14:paraId="7994A73E">
      <w:pPr>
        <w:numPr>
          <w:ilvl w:val="0"/>
          <w:numId w:val="0"/>
        </w:numPr>
        <w:snapToGrid w:val="0"/>
        <w:spacing w:line="360" w:lineRule="auto"/>
        <w:ind w:right="480"/>
        <w:jc w:val="both"/>
        <w:rPr>
          <w:rFonts w:hint="eastAsia" w:ascii="仿宋" w:hAnsi="仿宋" w:eastAsia="仿宋" w:cs="仿宋"/>
          <w:b/>
          <w:color w:val="000000"/>
          <w:kern w:val="0"/>
          <w:sz w:val="32"/>
          <w:szCs w:val="32"/>
          <w:highlight w:val="none"/>
        </w:rPr>
      </w:pPr>
    </w:p>
    <w:p w14:paraId="716130F2">
      <w:pPr>
        <w:pStyle w:val="39"/>
        <w:numPr>
          <w:ilvl w:val="0"/>
          <w:numId w:val="0"/>
        </w:numPr>
        <w:rPr>
          <w:rFonts w:hint="eastAsia"/>
          <w:highlight w:val="none"/>
        </w:rPr>
      </w:pPr>
    </w:p>
    <w:p w14:paraId="32884DD3">
      <w:pPr>
        <w:snapToGrid w:val="0"/>
        <w:spacing w:line="360" w:lineRule="auto"/>
        <w:ind w:right="480"/>
        <w:jc w:val="center"/>
        <w:rPr>
          <w:rFonts w:hint="eastAsia" w:ascii="仿宋" w:hAnsi="仿宋" w:eastAsia="仿宋" w:cs="仿宋"/>
          <w:b/>
          <w:color w:val="000000"/>
          <w:kern w:val="0"/>
          <w:sz w:val="32"/>
          <w:szCs w:val="32"/>
          <w:highlight w:val="none"/>
        </w:rPr>
      </w:pPr>
      <w:r>
        <w:rPr>
          <w:rFonts w:hint="eastAsia" w:ascii="仿宋" w:hAnsi="仿宋" w:eastAsia="仿宋" w:cs="仿宋"/>
          <w:b/>
          <w:color w:val="000000"/>
          <w:kern w:val="0"/>
          <w:sz w:val="32"/>
          <w:szCs w:val="32"/>
          <w:highlight w:val="none"/>
          <w:lang w:val="en-US" w:eastAsia="zh-CN"/>
        </w:rPr>
        <w:t>一、</w:t>
      </w:r>
      <w:r>
        <w:rPr>
          <w:rFonts w:hint="eastAsia" w:ascii="仿宋" w:hAnsi="仿宋" w:eastAsia="仿宋" w:cs="仿宋"/>
          <w:b/>
          <w:color w:val="000000"/>
          <w:kern w:val="0"/>
          <w:sz w:val="32"/>
          <w:szCs w:val="32"/>
          <w:highlight w:val="none"/>
        </w:rPr>
        <w:t xml:space="preserve"> 符合参加政府采购活动应当具备的一般条件的承诺函  （如联合体参与，联合体成员需单独提供或共同加盖公章）</w:t>
      </w:r>
    </w:p>
    <w:p w14:paraId="19CE9FAF">
      <w:pPr>
        <w:snapToGrid w:val="0"/>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（采购人）、（采购代理机构）：</w:t>
      </w:r>
    </w:p>
    <w:p w14:paraId="7A8E11B5">
      <w:pPr>
        <w:snapToGrid w:val="0"/>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我方参与（项目名称）【招标编号：（采购编号）】政府采购活动，郑重承诺：</w:t>
      </w:r>
    </w:p>
    <w:p w14:paraId="49145739">
      <w:pPr>
        <w:snapToGrid w:val="0"/>
        <w:spacing w:line="360" w:lineRule="auto"/>
        <w:ind w:firstLine="360" w:firstLineChars="150"/>
        <w:rPr>
          <w:rFonts w:hint="eastAsia" w:ascii="仿宋" w:hAnsi="仿宋" w:eastAsia="仿宋" w:cs="仿宋"/>
          <w:color w:val="000000"/>
          <w:sz w:val="24"/>
          <w:highlight w:val="none"/>
        </w:rPr>
      </w:pPr>
      <w:r>
        <w:rPr>
          <w:rFonts w:hint="eastAsia" w:ascii="仿宋" w:hAnsi="仿宋" w:eastAsia="仿宋" w:cs="仿宋"/>
          <w:color w:val="000000"/>
          <w:sz w:val="24"/>
          <w:highlight w:val="none"/>
        </w:rPr>
        <w:t>（一）具备《中华人民共和国政府采购法》第二十二条第一款规定的条件：</w:t>
      </w:r>
    </w:p>
    <w:p w14:paraId="2FC00861">
      <w:pPr>
        <w:snapToGrid w:val="0"/>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1、具有独立承担民事责任的能力；</w:t>
      </w:r>
    </w:p>
    <w:p w14:paraId="09F01E39">
      <w:pPr>
        <w:snapToGrid w:val="0"/>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 xml:space="preserve">2、具有良好的商业信誉和健全的财务会计制度； </w:t>
      </w:r>
    </w:p>
    <w:p w14:paraId="4036A1EC">
      <w:pPr>
        <w:snapToGrid w:val="0"/>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3、具有履行合同所必需的设备和专业技术能力；</w:t>
      </w:r>
    </w:p>
    <w:p w14:paraId="30C2D615">
      <w:pPr>
        <w:snapToGrid w:val="0"/>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4、有依法缴纳税收和社会保障资金的良好记录；</w:t>
      </w:r>
    </w:p>
    <w:p w14:paraId="5A7F5A86">
      <w:pPr>
        <w:snapToGrid w:val="0"/>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5、参加政府采购活动前三年内，在经营活动中没有重大违法记录；</w:t>
      </w:r>
    </w:p>
    <w:p w14:paraId="37EBB2AE">
      <w:pPr>
        <w:snapToGrid w:val="0"/>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6、具有法律、行政法规规定的其他条件。</w:t>
      </w:r>
    </w:p>
    <w:p w14:paraId="4F3E3214">
      <w:pPr>
        <w:snapToGrid w:val="0"/>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（二）未被信用中国（www.creditchina.gov.cn)、中国政府采购网（www.ccgp.gov.cn）列入失信被执行人、重大税收违法案件当事人名单、政府采购严重违法失信行为记录名单。</w:t>
      </w:r>
    </w:p>
    <w:p w14:paraId="54CFB2ED">
      <w:pPr>
        <w:snapToGrid w:val="0"/>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（三）不存在以下情况：</w:t>
      </w:r>
    </w:p>
    <w:p w14:paraId="4026B787">
      <w:pPr>
        <w:snapToGrid w:val="0"/>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1、单位负责人为同一人或者存在直接控股、管理关系的不同供应商参加同一合同项下的政府采购活动的；</w:t>
      </w:r>
    </w:p>
    <w:p w14:paraId="73400F10">
      <w:pPr>
        <w:snapToGrid w:val="0"/>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2、为采购项目提供整体设计、规范编制或者项目管理、监理、检测等服务后再参加该采购项目的其他采购活动的。</w:t>
      </w:r>
    </w:p>
    <w:p w14:paraId="713AE76C">
      <w:pPr>
        <w:snapToGrid w:val="0"/>
        <w:spacing w:line="360" w:lineRule="auto"/>
        <w:ind w:firstLine="5520" w:firstLineChars="23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lang w:val="zh-CN"/>
        </w:rPr>
        <w:t>投标人名称(电子签名)：</w:t>
      </w:r>
    </w:p>
    <w:p w14:paraId="2BC1D3F2">
      <w:pPr>
        <w:snapToGrid w:val="0"/>
        <w:spacing w:line="360" w:lineRule="auto"/>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lang w:val="zh-CN"/>
        </w:rPr>
        <w:t xml:space="preserve">                        </w:t>
      </w:r>
      <w:r>
        <w:rPr>
          <w:rFonts w:hint="eastAsia" w:ascii="仿宋" w:hAnsi="仿宋" w:eastAsia="仿宋" w:cs="仿宋"/>
          <w:color w:val="000000"/>
          <w:kern w:val="0"/>
          <w:sz w:val="24"/>
          <w:highlight w:val="none"/>
        </w:rPr>
        <w:t xml:space="preserve">                      </w:t>
      </w:r>
      <w:r>
        <w:rPr>
          <w:rFonts w:hint="eastAsia" w:ascii="仿宋" w:hAnsi="仿宋" w:eastAsia="仿宋" w:cs="仿宋"/>
          <w:color w:val="000000"/>
          <w:kern w:val="0"/>
          <w:sz w:val="24"/>
          <w:highlight w:val="none"/>
          <w:lang w:val="zh-CN"/>
        </w:rPr>
        <w:t>日期</w:t>
      </w:r>
      <w:r>
        <w:rPr>
          <w:rFonts w:hint="eastAsia" w:ascii="仿宋" w:hAnsi="仿宋" w:eastAsia="仿宋" w:cs="仿宋"/>
          <w:color w:val="000000"/>
          <w:kern w:val="0"/>
          <w:sz w:val="24"/>
          <w:highlight w:val="none"/>
        </w:rPr>
        <w:t xml:space="preserve">：  年  </w:t>
      </w:r>
      <w:r>
        <w:rPr>
          <w:rFonts w:hint="eastAsia" w:ascii="仿宋" w:hAnsi="仿宋" w:eastAsia="仿宋" w:cs="仿宋"/>
          <w:color w:val="000000"/>
          <w:kern w:val="0"/>
          <w:sz w:val="24"/>
          <w:highlight w:val="none"/>
          <w:lang w:val="zh-CN"/>
        </w:rPr>
        <w:t>月</w:t>
      </w:r>
      <w:r>
        <w:rPr>
          <w:rFonts w:hint="eastAsia" w:ascii="仿宋" w:hAnsi="仿宋" w:eastAsia="仿宋" w:cs="仿宋"/>
          <w:color w:val="000000"/>
          <w:kern w:val="0"/>
          <w:sz w:val="24"/>
          <w:highlight w:val="none"/>
        </w:rPr>
        <w:t xml:space="preserve">   </w:t>
      </w:r>
      <w:r>
        <w:rPr>
          <w:rFonts w:hint="eastAsia" w:ascii="仿宋" w:hAnsi="仿宋" w:eastAsia="仿宋" w:cs="仿宋"/>
          <w:color w:val="000000"/>
          <w:kern w:val="0"/>
          <w:sz w:val="24"/>
          <w:highlight w:val="none"/>
          <w:lang w:val="zh-CN"/>
        </w:rPr>
        <w:t>日</w:t>
      </w:r>
    </w:p>
    <w:p w14:paraId="42B9DD6B">
      <w:pPr>
        <w:snapToGrid w:val="0"/>
        <w:spacing w:line="360" w:lineRule="auto"/>
        <w:ind w:right="480"/>
        <w:jc w:val="center"/>
        <w:rPr>
          <w:rFonts w:hint="eastAsia" w:ascii="仿宋" w:hAnsi="仿宋" w:eastAsia="仿宋" w:cs="仿宋"/>
          <w:b/>
          <w:color w:val="000000"/>
          <w:kern w:val="0"/>
          <w:sz w:val="32"/>
          <w:szCs w:val="32"/>
          <w:highlight w:val="none"/>
        </w:rPr>
      </w:pPr>
    </w:p>
    <w:p w14:paraId="477DE028">
      <w:pPr>
        <w:snapToGrid w:val="0"/>
        <w:spacing w:line="360" w:lineRule="auto"/>
        <w:ind w:right="480"/>
        <w:jc w:val="center"/>
        <w:rPr>
          <w:rFonts w:hint="eastAsia" w:ascii="仿宋" w:hAnsi="仿宋" w:eastAsia="仿宋" w:cs="仿宋"/>
          <w:b/>
          <w:color w:val="000000"/>
          <w:kern w:val="0"/>
          <w:sz w:val="32"/>
          <w:szCs w:val="32"/>
          <w:highlight w:val="none"/>
        </w:rPr>
      </w:pPr>
    </w:p>
    <w:p w14:paraId="6B1F6A9A">
      <w:pPr>
        <w:snapToGrid w:val="0"/>
        <w:spacing w:line="360" w:lineRule="auto"/>
        <w:ind w:right="480"/>
        <w:jc w:val="center"/>
        <w:rPr>
          <w:rFonts w:hint="eastAsia" w:ascii="仿宋" w:hAnsi="仿宋" w:eastAsia="仿宋" w:cs="仿宋"/>
          <w:b/>
          <w:color w:val="000000"/>
          <w:kern w:val="0"/>
          <w:sz w:val="32"/>
          <w:szCs w:val="32"/>
          <w:highlight w:val="none"/>
        </w:rPr>
      </w:pPr>
    </w:p>
    <w:p w14:paraId="0545FC67">
      <w:pPr>
        <w:rPr>
          <w:rFonts w:hint="eastAsia" w:ascii="仿宋" w:hAnsi="仿宋" w:eastAsia="仿宋" w:cs="仿宋"/>
          <w:color w:val="000000"/>
          <w:highlight w:val="none"/>
        </w:rPr>
      </w:pPr>
    </w:p>
    <w:p w14:paraId="11BE2608">
      <w:pPr>
        <w:snapToGrid w:val="0"/>
        <w:spacing w:line="360" w:lineRule="auto"/>
        <w:ind w:right="480"/>
        <w:jc w:val="center"/>
        <w:rPr>
          <w:rFonts w:hint="eastAsia" w:ascii="仿宋" w:hAnsi="仿宋" w:eastAsia="仿宋" w:cs="仿宋"/>
          <w:b/>
          <w:color w:val="000000"/>
          <w:kern w:val="0"/>
          <w:sz w:val="32"/>
          <w:szCs w:val="32"/>
          <w:highlight w:val="none"/>
        </w:rPr>
      </w:pPr>
    </w:p>
    <w:p w14:paraId="5271E856">
      <w:pPr>
        <w:widowControl/>
        <w:spacing w:line="360" w:lineRule="auto"/>
        <w:ind w:firstLine="643" w:firstLineChars="200"/>
        <w:jc w:val="center"/>
        <w:rPr>
          <w:rFonts w:hint="eastAsia" w:ascii="仿宋" w:hAnsi="仿宋" w:eastAsia="仿宋" w:cs="仿宋"/>
          <w:b/>
          <w:color w:val="000000"/>
          <w:kern w:val="0"/>
          <w:sz w:val="32"/>
          <w:szCs w:val="32"/>
          <w:highlight w:val="none"/>
          <w:lang w:val="en-US" w:eastAsia="zh-CN"/>
        </w:rPr>
      </w:pPr>
    </w:p>
    <w:p w14:paraId="23F76B4E">
      <w:pPr>
        <w:widowControl/>
        <w:spacing w:line="360" w:lineRule="auto"/>
        <w:ind w:firstLine="643" w:firstLineChars="200"/>
        <w:jc w:val="center"/>
        <w:rPr>
          <w:rFonts w:hint="eastAsia" w:ascii="仿宋" w:hAnsi="仿宋" w:eastAsia="仿宋" w:cs="仿宋"/>
          <w:b/>
          <w:color w:val="000000"/>
          <w:kern w:val="0"/>
          <w:sz w:val="32"/>
          <w:szCs w:val="32"/>
          <w:highlight w:val="none"/>
          <w:lang w:val="en-US" w:eastAsia="zh-CN"/>
        </w:rPr>
      </w:pPr>
    </w:p>
    <w:p w14:paraId="4C2E074C">
      <w:pPr>
        <w:widowControl/>
        <w:spacing w:line="360" w:lineRule="auto"/>
        <w:ind w:firstLine="643" w:firstLineChars="200"/>
        <w:jc w:val="center"/>
        <w:rPr>
          <w:rFonts w:hint="eastAsia" w:ascii="仿宋" w:hAnsi="仿宋" w:eastAsia="仿宋" w:cs="仿宋"/>
          <w:b/>
          <w:color w:val="000000"/>
          <w:kern w:val="0"/>
          <w:sz w:val="32"/>
          <w:szCs w:val="32"/>
          <w:highlight w:val="none"/>
        </w:rPr>
      </w:pPr>
      <w:r>
        <w:rPr>
          <w:rFonts w:hint="eastAsia" w:ascii="仿宋" w:hAnsi="仿宋" w:eastAsia="仿宋" w:cs="仿宋"/>
          <w:b/>
          <w:color w:val="000000"/>
          <w:kern w:val="0"/>
          <w:sz w:val="32"/>
          <w:szCs w:val="32"/>
          <w:highlight w:val="none"/>
          <w:lang w:val="en-US" w:eastAsia="zh-CN"/>
        </w:rPr>
        <w:t>二</w:t>
      </w:r>
      <w:r>
        <w:rPr>
          <w:rFonts w:hint="eastAsia" w:ascii="仿宋" w:hAnsi="仿宋" w:eastAsia="仿宋" w:cs="仿宋"/>
          <w:b/>
          <w:color w:val="000000"/>
          <w:kern w:val="0"/>
          <w:sz w:val="32"/>
          <w:szCs w:val="32"/>
          <w:highlight w:val="none"/>
        </w:rPr>
        <w:t>、联合协议（如果有）</w:t>
      </w:r>
    </w:p>
    <w:p w14:paraId="3181F738">
      <w:pPr>
        <w:widowControl/>
        <w:spacing w:line="360" w:lineRule="auto"/>
        <w:ind w:firstLine="482" w:firstLineChars="200"/>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[以联合体形式投标的，提供联合协议（附件5）；本项目不接受联合体投标或者投标人不以联合体形式投标的，则不需要提供）]</w:t>
      </w:r>
    </w:p>
    <w:p w14:paraId="6081F799">
      <w:pPr>
        <w:snapToGrid w:val="0"/>
        <w:spacing w:line="360" w:lineRule="auto"/>
        <w:ind w:right="480"/>
        <w:jc w:val="center"/>
        <w:rPr>
          <w:rFonts w:hint="eastAsia" w:ascii="仿宋" w:hAnsi="仿宋" w:eastAsia="仿宋" w:cs="仿宋"/>
          <w:b/>
          <w:color w:val="000000"/>
          <w:kern w:val="0"/>
          <w:sz w:val="32"/>
          <w:szCs w:val="32"/>
          <w:highlight w:val="none"/>
        </w:rPr>
      </w:pPr>
    </w:p>
    <w:p w14:paraId="6B47BAA8">
      <w:pPr>
        <w:snapToGrid w:val="0"/>
        <w:spacing w:line="360" w:lineRule="auto"/>
        <w:ind w:right="480"/>
        <w:jc w:val="center"/>
        <w:rPr>
          <w:rFonts w:hint="eastAsia" w:ascii="仿宋" w:hAnsi="仿宋" w:eastAsia="仿宋" w:cs="仿宋"/>
          <w:b/>
          <w:color w:val="000000"/>
          <w:kern w:val="0"/>
          <w:sz w:val="32"/>
          <w:szCs w:val="32"/>
          <w:highlight w:val="none"/>
        </w:rPr>
      </w:pPr>
    </w:p>
    <w:p w14:paraId="715D474B">
      <w:pPr>
        <w:snapToGrid w:val="0"/>
        <w:spacing w:line="360" w:lineRule="auto"/>
        <w:ind w:right="480"/>
        <w:jc w:val="center"/>
        <w:rPr>
          <w:rFonts w:hint="eastAsia" w:ascii="仿宋" w:hAnsi="仿宋" w:eastAsia="仿宋" w:cs="仿宋"/>
          <w:b/>
          <w:color w:val="000000"/>
          <w:kern w:val="0"/>
          <w:sz w:val="32"/>
          <w:szCs w:val="32"/>
          <w:highlight w:val="none"/>
        </w:rPr>
      </w:pPr>
      <w:r>
        <w:rPr>
          <w:rFonts w:hint="eastAsia" w:ascii="仿宋" w:hAnsi="仿宋" w:eastAsia="仿宋" w:cs="仿宋"/>
          <w:b/>
          <w:color w:val="000000"/>
          <w:kern w:val="0"/>
          <w:sz w:val="32"/>
          <w:szCs w:val="32"/>
          <w:highlight w:val="none"/>
          <w:lang w:val="en-US" w:eastAsia="zh-CN"/>
        </w:rPr>
        <w:t>三</w:t>
      </w:r>
      <w:r>
        <w:rPr>
          <w:rFonts w:hint="eastAsia" w:ascii="仿宋" w:hAnsi="仿宋" w:eastAsia="仿宋" w:cs="仿宋"/>
          <w:b/>
          <w:color w:val="000000"/>
          <w:kern w:val="0"/>
          <w:sz w:val="32"/>
          <w:szCs w:val="32"/>
          <w:highlight w:val="none"/>
        </w:rPr>
        <w:t>、落实政府采购政策需满足的资格要求</w:t>
      </w:r>
    </w:p>
    <w:p w14:paraId="675DC360">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（根据招标公告落实政府采购政策需满足的资格要求选择提供相应的材料；未要求的，无需提供）</w:t>
      </w:r>
    </w:p>
    <w:p w14:paraId="7BE5B9F0">
      <w:pPr>
        <w:snapToGrid w:val="0"/>
        <w:spacing w:before="50" w:after="50" w:line="360" w:lineRule="auto"/>
        <w:ind w:firstLine="472" w:firstLineChars="196"/>
        <w:jc w:val="left"/>
        <w:rPr>
          <w:rFonts w:hint="eastAsia" w:ascii="仿宋" w:hAnsi="仿宋" w:eastAsia="仿宋" w:cs="仿宋"/>
          <w:color w:val="000000"/>
          <w:sz w:val="24"/>
          <w:highlight w:val="none"/>
        </w:rPr>
      </w:pPr>
      <w:r>
        <w:rPr>
          <w:rFonts w:hint="eastAsia" w:ascii="仿宋" w:hAnsi="仿宋" w:eastAsia="仿宋" w:cs="仿宋"/>
          <w:b/>
          <w:color w:val="000000"/>
          <w:sz w:val="24"/>
          <w:highlight w:val="none"/>
        </w:rPr>
        <w:t>A</w:t>
      </w:r>
      <w:r>
        <w:rPr>
          <w:rFonts w:hint="eastAsia" w:ascii="仿宋" w:hAnsi="仿宋" w:eastAsia="仿宋" w:cs="仿宋"/>
          <w:color w:val="000000"/>
          <w:sz w:val="24"/>
          <w:highlight w:val="none"/>
        </w:rPr>
        <w:t xml:space="preserve">.专门面向中小企业，服务全部由符合政策要求的中小企业（或小微企业）承接的，提供相应的中小企业声明函（附件7）。 </w:t>
      </w:r>
    </w:p>
    <w:p w14:paraId="2912899B">
      <w:pPr>
        <w:widowControl/>
        <w:spacing w:line="360" w:lineRule="auto"/>
        <w:ind w:firstLine="480"/>
        <w:jc w:val="left"/>
        <w:rPr>
          <w:rFonts w:hint="eastAsia" w:ascii="仿宋" w:hAnsi="仿宋" w:eastAsia="仿宋" w:cs="仿宋"/>
          <w:color w:val="000000"/>
          <w:sz w:val="24"/>
          <w:highlight w:val="none"/>
        </w:rPr>
      </w:pPr>
    </w:p>
    <w:p w14:paraId="78C66A1D">
      <w:pPr>
        <w:widowControl/>
        <w:spacing w:line="360" w:lineRule="auto"/>
        <w:ind w:firstLine="472" w:firstLineChars="196"/>
        <w:jc w:val="left"/>
        <w:rPr>
          <w:rFonts w:hint="eastAsia" w:ascii="仿宋" w:hAnsi="仿宋" w:eastAsia="仿宋" w:cs="仿宋"/>
          <w:color w:val="000000"/>
          <w:sz w:val="24"/>
          <w:highlight w:val="none"/>
        </w:rPr>
      </w:pPr>
      <w:r>
        <w:rPr>
          <w:rFonts w:hint="eastAsia" w:ascii="仿宋" w:hAnsi="仿宋" w:eastAsia="仿宋" w:cs="仿宋"/>
          <w:b/>
          <w:color w:val="000000"/>
          <w:sz w:val="24"/>
          <w:highlight w:val="none"/>
        </w:rPr>
        <w:t>B.</w:t>
      </w:r>
      <w:r>
        <w:rPr>
          <w:rFonts w:hint="eastAsia" w:ascii="仿宋" w:hAnsi="仿宋" w:eastAsia="仿宋" w:cs="仿宋"/>
          <w:color w:val="000000"/>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000000"/>
          <w:spacing w:val="8"/>
          <w:kern w:val="0"/>
          <w:sz w:val="24"/>
          <w:highlight w:val="none"/>
        </w:rPr>
        <w:t>并相应达到了前述比例要求，</w:t>
      </w:r>
      <w:r>
        <w:rPr>
          <w:rFonts w:hint="eastAsia" w:ascii="仿宋" w:hAnsi="仿宋" w:eastAsia="仿宋" w:cs="仿宋"/>
          <w:color w:val="000000"/>
          <w:sz w:val="24"/>
          <w:highlight w:val="none"/>
        </w:rPr>
        <w:t>视同符合了资格条件，无需再与其他中小企业组成联合体参加政府采购活动，无需提供联合协议。</w:t>
      </w:r>
    </w:p>
    <w:p w14:paraId="4861633F">
      <w:pPr>
        <w:snapToGrid w:val="0"/>
        <w:spacing w:before="50" w:after="50" w:line="360" w:lineRule="auto"/>
        <w:jc w:val="center"/>
        <w:rPr>
          <w:rFonts w:hint="eastAsia" w:ascii="仿宋" w:hAnsi="仿宋" w:eastAsia="仿宋" w:cs="仿宋"/>
          <w:color w:val="000000"/>
          <w:sz w:val="24"/>
          <w:highlight w:val="none"/>
        </w:rPr>
      </w:pPr>
      <w:r>
        <w:rPr>
          <w:rFonts w:hint="eastAsia" w:ascii="仿宋" w:hAnsi="仿宋" w:eastAsia="仿宋" w:cs="仿宋"/>
          <w:b/>
          <w:color w:val="000000"/>
          <w:sz w:val="24"/>
          <w:highlight w:val="none"/>
        </w:rPr>
        <w:t xml:space="preserve">    </w:t>
      </w:r>
    </w:p>
    <w:p w14:paraId="23D2FF92">
      <w:pPr>
        <w:spacing w:line="360" w:lineRule="auto"/>
        <w:ind w:firstLine="482" w:firstLineChars="200"/>
        <w:rPr>
          <w:rFonts w:hint="eastAsia" w:ascii="仿宋" w:hAnsi="仿宋" w:eastAsia="仿宋" w:cs="仿宋"/>
          <w:color w:val="000000"/>
          <w:sz w:val="24"/>
          <w:highlight w:val="none"/>
        </w:rPr>
      </w:pPr>
      <w:r>
        <w:rPr>
          <w:rFonts w:hint="eastAsia" w:ascii="仿宋" w:hAnsi="仿宋" w:eastAsia="仿宋" w:cs="仿宋"/>
          <w:b/>
          <w:color w:val="000000"/>
          <w:sz w:val="24"/>
          <w:highlight w:val="none"/>
        </w:rPr>
        <w:t>C、</w:t>
      </w:r>
      <w:r>
        <w:rPr>
          <w:rFonts w:hint="eastAsia" w:ascii="仿宋" w:hAnsi="仿宋" w:eastAsia="仿宋" w:cs="仿宋"/>
          <w:color w:val="000000"/>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000000"/>
          <w:spacing w:val="8"/>
          <w:kern w:val="0"/>
          <w:sz w:val="24"/>
          <w:highlight w:val="none"/>
        </w:rPr>
        <w:t>并相应达到了前述比例要求，</w:t>
      </w:r>
      <w:r>
        <w:rPr>
          <w:rFonts w:hint="eastAsia" w:ascii="仿宋" w:hAnsi="仿宋" w:eastAsia="仿宋" w:cs="仿宋"/>
          <w:color w:val="000000"/>
          <w:sz w:val="24"/>
          <w:highlight w:val="none"/>
        </w:rPr>
        <w:t>视同符合了资格条件，无需再向中小企业分包，无需提供分包意向协议。</w:t>
      </w:r>
    </w:p>
    <w:p w14:paraId="616F0E8A">
      <w:pPr>
        <w:widowControl/>
        <w:spacing w:line="360" w:lineRule="auto"/>
        <w:ind w:left="150"/>
        <w:jc w:val="center"/>
        <w:rPr>
          <w:rFonts w:hint="eastAsia" w:ascii="仿宋" w:hAnsi="仿宋" w:eastAsia="仿宋" w:cs="仿宋"/>
          <w:b/>
          <w:color w:val="000000"/>
          <w:kern w:val="0"/>
          <w:sz w:val="32"/>
          <w:szCs w:val="32"/>
          <w:highlight w:val="none"/>
        </w:rPr>
      </w:pPr>
    </w:p>
    <w:p w14:paraId="3B84112F">
      <w:pPr>
        <w:widowControl/>
        <w:spacing w:line="360" w:lineRule="auto"/>
        <w:ind w:left="150"/>
        <w:jc w:val="center"/>
        <w:rPr>
          <w:rFonts w:hint="eastAsia" w:ascii="仿宋" w:hAnsi="仿宋" w:eastAsia="仿宋" w:cs="仿宋"/>
          <w:b/>
          <w:color w:val="000000"/>
          <w:kern w:val="0"/>
          <w:sz w:val="32"/>
          <w:szCs w:val="32"/>
          <w:highlight w:val="none"/>
        </w:rPr>
      </w:pPr>
      <w:r>
        <w:rPr>
          <w:rFonts w:hint="eastAsia" w:ascii="仿宋" w:hAnsi="仿宋" w:eastAsia="仿宋" w:cs="仿宋"/>
          <w:b/>
          <w:color w:val="000000"/>
          <w:kern w:val="0"/>
          <w:sz w:val="32"/>
          <w:szCs w:val="32"/>
          <w:highlight w:val="none"/>
          <w:lang w:val="en-US" w:eastAsia="zh-CN"/>
        </w:rPr>
        <w:t>四</w:t>
      </w:r>
      <w:r>
        <w:rPr>
          <w:rFonts w:hint="eastAsia" w:ascii="仿宋" w:hAnsi="仿宋" w:eastAsia="仿宋" w:cs="仿宋"/>
          <w:b/>
          <w:color w:val="000000"/>
          <w:kern w:val="0"/>
          <w:sz w:val="32"/>
          <w:szCs w:val="32"/>
          <w:highlight w:val="none"/>
        </w:rPr>
        <w:t>、本项目的特定资格要求</w:t>
      </w:r>
    </w:p>
    <w:p w14:paraId="25A08BC9">
      <w:pPr>
        <w:spacing w:line="360" w:lineRule="auto"/>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（根据招标公告本项目的特定资格要求提供相应的材料；未要求的，无需提供）</w:t>
      </w:r>
    </w:p>
    <w:p w14:paraId="7F3316C6">
      <w:pPr>
        <w:rPr>
          <w:rFonts w:hint="eastAsia" w:ascii="仿宋" w:hAnsi="仿宋" w:eastAsia="仿宋" w:cs="仿宋"/>
          <w:color w:val="000000"/>
          <w:highlight w:val="none"/>
        </w:rPr>
      </w:pPr>
    </w:p>
    <w:p w14:paraId="150E650A">
      <w:pPr>
        <w:snapToGrid w:val="0"/>
        <w:spacing w:line="360" w:lineRule="auto"/>
        <w:ind w:right="480"/>
        <w:jc w:val="center"/>
        <w:rPr>
          <w:rFonts w:hint="eastAsia" w:ascii="仿宋" w:hAnsi="仿宋" w:eastAsia="仿宋" w:cs="仿宋"/>
          <w:b/>
          <w:color w:val="000000"/>
          <w:kern w:val="0"/>
          <w:sz w:val="32"/>
          <w:szCs w:val="32"/>
          <w:highlight w:val="none"/>
        </w:rPr>
      </w:pPr>
    </w:p>
    <w:p w14:paraId="0EF32870">
      <w:pPr>
        <w:widowControl/>
        <w:adjustRightInd/>
        <w:jc w:val="left"/>
        <w:rPr>
          <w:rFonts w:hint="eastAsia" w:ascii="仿宋" w:hAnsi="仿宋" w:eastAsia="仿宋" w:cs="仿宋"/>
          <w:b/>
          <w:color w:val="000000"/>
          <w:kern w:val="0"/>
          <w:sz w:val="36"/>
          <w:szCs w:val="36"/>
          <w:highlight w:val="none"/>
        </w:rPr>
      </w:pPr>
    </w:p>
    <w:p w14:paraId="16A0F054">
      <w:pPr>
        <w:spacing w:line="360" w:lineRule="auto"/>
        <w:ind w:right="420" w:firstLine="3614" w:firstLineChars="1000"/>
        <w:rPr>
          <w:rFonts w:hint="eastAsia" w:ascii="仿宋" w:hAnsi="仿宋" w:eastAsia="仿宋" w:cs="仿宋"/>
          <w:b/>
          <w:color w:val="000000"/>
          <w:kern w:val="0"/>
          <w:sz w:val="36"/>
          <w:szCs w:val="36"/>
          <w:highlight w:val="none"/>
        </w:rPr>
      </w:pPr>
    </w:p>
    <w:p w14:paraId="76CF5A47">
      <w:pPr>
        <w:spacing w:line="360" w:lineRule="auto"/>
        <w:ind w:right="420" w:firstLine="3614" w:firstLineChars="1000"/>
        <w:rPr>
          <w:rFonts w:hint="eastAsia" w:ascii="仿宋" w:hAnsi="仿宋" w:eastAsia="仿宋" w:cs="仿宋"/>
          <w:b/>
          <w:color w:val="000000"/>
          <w:kern w:val="0"/>
          <w:sz w:val="36"/>
          <w:szCs w:val="36"/>
          <w:highlight w:val="none"/>
        </w:rPr>
      </w:pPr>
      <w:r>
        <w:rPr>
          <w:rFonts w:hint="eastAsia" w:ascii="仿宋" w:hAnsi="仿宋" w:eastAsia="仿宋" w:cs="仿宋"/>
          <w:b/>
          <w:color w:val="000000"/>
          <w:kern w:val="0"/>
          <w:sz w:val="36"/>
          <w:szCs w:val="36"/>
          <w:highlight w:val="none"/>
        </w:rPr>
        <w:t>商务技术文件部分</w:t>
      </w:r>
    </w:p>
    <w:p w14:paraId="6752F528">
      <w:pPr>
        <w:spacing w:line="360" w:lineRule="auto"/>
        <w:jc w:val="center"/>
        <w:outlineLvl w:val="0"/>
        <w:rPr>
          <w:rFonts w:hint="eastAsia" w:ascii="仿宋" w:hAnsi="仿宋" w:eastAsia="仿宋" w:cs="仿宋"/>
          <w:b/>
          <w:color w:val="000000"/>
          <w:kern w:val="0"/>
          <w:sz w:val="24"/>
          <w:highlight w:val="none"/>
        </w:rPr>
      </w:pPr>
    </w:p>
    <w:p w14:paraId="70B845C9">
      <w:pPr>
        <w:spacing w:line="360" w:lineRule="auto"/>
        <w:jc w:val="center"/>
        <w:outlineLvl w:val="0"/>
        <w:rPr>
          <w:rFonts w:hint="eastAsia" w:ascii="仿宋" w:hAnsi="仿宋" w:eastAsia="仿宋" w:cs="仿宋"/>
          <w:b/>
          <w:color w:val="000000"/>
          <w:kern w:val="0"/>
          <w:sz w:val="28"/>
          <w:szCs w:val="28"/>
          <w:highlight w:val="none"/>
        </w:rPr>
      </w:pPr>
      <w:r>
        <w:rPr>
          <w:rFonts w:hint="eastAsia" w:ascii="仿宋" w:hAnsi="仿宋" w:eastAsia="仿宋" w:cs="仿宋"/>
          <w:b/>
          <w:color w:val="000000"/>
          <w:kern w:val="0"/>
          <w:sz w:val="28"/>
          <w:szCs w:val="28"/>
          <w:highlight w:val="none"/>
        </w:rPr>
        <w:t>目录</w:t>
      </w:r>
    </w:p>
    <w:p w14:paraId="78D309D3">
      <w:pPr>
        <w:snapToGrid w:val="0"/>
        <w:spacing w:line="360" w:lineRule="auto"/>
        <w:ind w:left="479" w:leftChars="228"/>
        <w:rPr>
          <w:rFonts w:hint="eastAsia" w:ascii="仿宋" w:hAnsi="仿宋" w:eastAsia="仿宋" w:cs="仿宋"/>
          <w:color w:val="000000"/>
          <w:highlight w:val="none"/>
        </w:rPr>
      </w:pPr>
      <w:r>
        <w:rPr>
          <w:rFonts w:hint="eastAsia" w:ascii="仿宋" w:hAnsi="仿宋" w:eastAsia="仿宋" w:cs="仿宋"/>
          <w:color w:val="000000"/>
          <w:sz w:val="24"/>
          <w:highlight w:val="none"/>
        </w:rPr>
        <w:t>（1）投标函</w:t>
      </w:r>
      <w:r>
        <w:rPr>
          <w:rFonts w:hint="eastAsia" w:ascii="仿宋" w:hAnsi="仿宋" w:eastAsia="仿宋" w:cs="仿宋"/>
          <w:color w:val="000000"/>
          <w:highlight w:val="none"/>
        </w:rPr>
        <w:t>…………………………………………………………………………………（页码）</w:t>
      </w:r>
      <w:r>
        <w:rPr>
          <w:rFonts w:hint="eastAsia" w:ascii="仿宋" w:hAnsi="仿宋" w:eastAsia="仿宋" w:cs="仿宋"/>
          <w:color w:val="000000"/>
          <w:sz w:val="24"/>
          <w:highlight w:val="none"/>
        </w:rPr>
        <w:t>（2）授权委托书或法定代表人（单位负责人、自然人本人）身份证明</w:t>
      </w:r>
      <w:r>
        <w:rPr>
          <w:rFonts w:hint="eastAsia" w:ascii="仿宋" w:hAnsi="仿宋" w:eastAsia="仿宋" w:cs="仿宋"/>
          <w:color w:val="000000"/>
          <w:highlight w:val="none"/>
        </w:rPr>
        <w:t>………（页码）</w:t>
      </w:r>
    </w:p>
    <w:p w14:paraId="30742525">
      <w:pPr>
        <w:snapToGrid w:val="0"/>
        <w:spacing w:line="360" w:lineRule="auto"/>
        <w:ind w:left="479" w:leftChars="228"/>
        <w:rPr>
          <w:rFonts w:hint="eastAsia" w:ascii="仿宋" w:hAnsi="仿宋" w:eastAsia="仿宋" w:cs="仿宋"/>
          <w:color w:val="000000"/>
          <w:highlight w:val="none"/>
        </w:rPr>
      </w:pPr>
      <w:r>
        <w:rPr>
          <w:rFonts w:hint="eastAsia" w:ascii="仿宋" w:hAnsi="仿宋" w:eastAsia="仿宋" w:cs="仿宋"/>
          <w:color w:val="000000"/>
          <w:sz w:val="24"/>
          <w:highlight w:val="none"/>
        </w:rPr>
        <w:t>（3）分包意向协议</w:t>
      </w:r>
      <w:r>
        <w:rPr>
          <w:rFonts w:hint="eastAsia" w:ascii="仿宋" w:hAnsi="仿宋" w:eastAsia="仿宋" w:cs="仿宋"/>
          <w:color w:val="000000"/>
          <w:highlight w:val="none"/>
        </w:rPr>
        <w:t>…………………………………………………………………………（页码）</w:t>
      </w:r>
    </w:p>
    <w:p w14:paraId="60A5E558">
      <w:pPr>
        <w:snapToGrid w:val="0"/>
        <w:spacing w:line="360" w:lineRule="auto"/>
        <w:ind w:firstLine="480" w:firstLineChars="200"/>
        <w:rPr>
          <w:rFonts w:hint="eastAsia" w:ascii="仿宋" w:hAnsi="仿宋" w:eastAsia="仿宋" w:cs="仿宋"/>
          <w:color w:val="000000"/>
          <w:highlight w:val="none"/>
        </w:rPr>
      </w:pPr>
      <w:r>
        <w:rPr>
          <w:rFonts w:hint="eastAsia" w:ascii="仿宋" w:hAnsi="仿宋" w:eastAsia="仿宋" w:cs="仿宋"/>
          <w:color w:val="000000"/>
          <w:sz w:val="24"/>
          <w:highlight w:val="none"/>
        </w:rPr>
        <w:t>（4）符合性审查资料</w:t>
      </w:r>
      <w:r>
        <w:rPr>
          <w:rFonts w:hint="eastAsia" w:ascii="仿宋" w:hAnsi="仿宋" w:eastAsia="仿宋" w:cs="仿宋"/>
          <w:color w:val="000000"/>
          <w:highlight w:val="none"/>
        </w:rPr>
        <w:t>………………………………………………………………………（页码）</w:t>
      </w:r>
    </w:p>
    <w:p w14:paraId="4585BED6">
      <w:pPr>
        <w:snapToGrid w:val="0"/>
        <w:spacing w:line="360" w:lineRule="auto"/>
        <w:ind w:left="479" w:leftChars="228"/>
        <w:rPr>
          <w:rFonts w:hint="eastAsia" w:ascii="仿宋" w:hAnsi="仿宋" w:eastAsia="仿宋" w:cs="仿宋"/>
          <w:color w:val="000000"/>
          <w:highlight w:val="none"/>
        </w:rPr>
      </w:pPr>
      <w:r>
        <w:rPr>
          <w:rFonts w:hint="eastAsia" w:ascii="仿宋" w:hAnsi="仿宋" w:eastAsia="仿宋" w:cs="仿宋"/>
          <w:color w:val="000000"/>
          <w:sz w:val="24"/>
          <w:highlight w:val="none"/>
        </w:rPr>
        <w:t>（5）评标标准相应的商务技术资料</w:t>
      </w:r>
      <w:r>
        <w:rPr>
          <w:rFonts w:hint="eastAsia" w:ascii="仿宋" w:hAnsi="仿宋" w:eastAsia="仿宋" w:cs="仿宋"/>
          <w:color w:val="000000"/>
          <w:highlight w:val="none"/>
        </w:rPr>
        <w:t>…………………………</w:t>
      </w:r>
      <w:r>
        <w:rPr>
          <w:rFonts w:hint="eastAsia" w:ascii="仿宋" w:hAnsi="仿宋" w:eastAsia="仿宋" w:cs="仿宋"/>
          <w:color w:val="000000"/>
          <w:sz w:val="24"/>
          <w:highlight w:val="none"/>
        </w:rPr>
        <w:t>………</w:t>
      </w:r>
      <w:r>
        <w:rPr>
          <w:rFonts w:hint="eastAsia" w:ascii="仿宋" w:hAnsi="仿宋" w:eastAsia="仿宋" w:cs="仿宋"/>
          <w:color w:val="000000"/>
          <w:highlight w:val="none"/>
        </w:rPr>
        <w:t>…</w:t>
      </w:r>
      <w:r>
        <w:rPr>
          <w:rFonts w:hint="eastAsia" w:ascii="仿宋" w:hAnsi="仿宋" w:eastAsia="仿宋" w:cs="仿宋"/>
          <w:color w:val="000000"/>
          <w:sz w:val="24"/>
          <w:highlight w:val="none"/>
        </w:rPr>
        <w:t>…</w:t>
      </w:r>
      <w:r>
        <w:rPr>
          <w:rFonts w:hint="eastAsia" w:ascii="仿宋" w:hAnsi="仿宋" w:eastAsia="仿宋" w:cs="仿宋"/>
          <w:color w:val="000000"/>
          <w:highlight w:val="none"/>
        </w:rPr>
        <w:t>……………（页码）</w:t>
      </w:r>
      <w:r>
        <w:rPr>
          <w:rFonts w:hint="eastAsia" w:ascii="仿宋" w:hAnsi="仿宋" w:eastAsia="仿宋" w:cs="仿宋"/>
          <w:color w:val="000000"/>
          <w:sz w:val="24"/>
          <w:highlight w:val="none"/>
        </w:rPr>
        <w:t>（6）投标标的清单</w:t>
      </w:r>
      <w:r>
        <w:rPr>
          <w:rFonts w:hint="eastAsia" w:ascii="仿宋" w:hAnsi="仿宋" w:eastAsia="仿宋" w:cs="仿宋"/>
          <w:color w:val="000000"/>
          <w:highlight w:val="none"/>
        </w:rPr>
        <w:t>…………………………</w:t>
      </w:r>
      <w:r>
        <w:rPr>
          <w:rFonts w:hint="eastAsia" w:ascii="仿宋" w:hAnsi="仿宋" w:eastAsia="仿宋" w:cs="仿宋"/>
          <w:color w:val="000000"/>
          <w:sz w:val="24"/>
          <w:highlight w:val="none"/>
        </w:rPr>
        <w:t>………</w:t>
      </w:r>
      <w:r>
        <w:rPr>
          <w:rFonts w:hint="eastAsia" w:ascii="仿宋" w:hAnsi="仿宋" w:eastAsia="仿宋" w:cs="仿宋"/>
          <w:color w:val="000000"/>
          <w:highlight w:val="none"/>
        </w:rPr>
        <w:t>…</w:t>
      </w:r>
      <w:r>
        <w:rPr>
          <w:rFonts w:hint="eastAsia" w:ascii="仿宋" w:hAnsi="仿宋" w:eastAsia="仿宋" w:cs="仿宋"/>
          <w:color w:val="000000"/>
          <w:sz w:val="24"/>
          <w:highlight w:val="none"/>
        </w:rPr>
        <w:t>…</w:t>
      </w:r>
      <w:r>
        <w:rPr>
          <w:rFonts w:hint="eastAsia" w:ascii="仿宋" w:hAnsi="仿宋" w:eastAsia="仿宋" w:cs="仿宋"/>
          <w:color w:val="000000"/>
          <w:highlight w:val="none"/>
        </w:rPr>
        <w:t>…</w:t>
      </w:r>
      <w:r>
        <w:rPr>
          <w:rFonts w:hint="eastAsia" w:ascii="仿宋" w:hAnsi="仿宋" w:eastAsia="仿宋" w:cs="仿宋"/>
          <w:color w:val="000000"/>
          <w:sz w:val="24"/>
          <w:highlight w:val="none"/>
        </w:rPr>
        <w:t>…</w:t>
      </w:r>
      <w:r>
        <w:rPr>
          <w:rFonts w:hint="eastAsia" w:ascii="仿宋" w:hAnsi="仿宋" w:eastAsia="仿宋" w:cs="仿宋"/>
          <w:color w:val="000000"/>
          <w:highlight w:val="none"/>
        </w:rPr>
        <w:t>…</w:t>
      </w:r>
      <w:r>
        <w:rPr>
          <w:rFonts w:hint="eastAsia" w:ascii="仿宋" w:hAnsi="仿宋" w:eastAsia="仿宋" w:cs="仿宋"/>
          <w:color w:val="000000"/>
          <w:sz w:val="24"/>
          <w:highlight w:val="none"/>
        </w:rPr>
        <w:t>…</w:t>
      </w:r>
      <w:r>
        <w:rPr>
          <w:rFonts w:hint="eastAsia" w:ascii="仿宋" w:hAnsi="仿宋" w:eastAsia="仿宋" w:cs="仿宋"/>
          <w:color w:val="000000"/>
          <w:highlight w:val="none"/>
        </w:rPr>
        <w:t>…</w:t>
      </w:r>
      <w:r>
        <w:rPr>
          <w:rFonts w:hint="eastAsia" w:ascii="仿宋" w:hAnsi="仿宋" w:eastAsia="仿宋" w:cs="仿宋"/>
          <w:color w:val="000000"/>
          <w:sz w:val="24"/>
          <w:highlight w:val="none"/>
        </w:rPr>
        <w:t>…</w:t>
      </w:r>
      <w:r>
        <w:rPr>
          <w:rFonts w:hint="eastAsia" w:ascii="仿宋" w:hAnsi="仿宋" w:eastAsia="仿宋" w:cs="仿宋"/>
          <w:color w:val="000000"/>
          <w:highlight w:val="none"/>
        </w:rPr>
        <w:t>……………（页码）</w:t>
      </w:r>
      <w:r>
        <w:rPr>
          <w:rFonts w:hint="eastAsia" w:ascii="仿宋" w:hAnsi="仿宋" w:eastAsia="仿宋" w:cs="仿宋"/>
          <w:color w:val="000000"/>
          <w:sz w:val="24"/>
          <w:highlight w:val="none"/>
        </w:rPr>
        <w:t>（7）商务技术偏离表</w:t>
      </w:r>
      <w:r>
        <w:rPr>
          <w:rFonts w:hint="eastAsia" w:ascii="仿宋" w:hAnsi="仿宋" w:eastAsia="仿宋" w:cs="仿宋"/>
          <w:color w:val="000000"/>
          <w:highlight w:val="none"/>
        </w:rPr>
        <w:t>………………………………………………………………………（页码）</w:t>
      </w:r>
    </w:p>
    <w:p w14:paraId="346CE92A">
      <w:pPr>
        <w:snapToGrid w:val="0"/>
        <w:spacing w:line="360" w:lineRule="auto"/>
        <w:ind w:left="479" w:leftChars="228"/>
        <w:rPr>
          <w:rFonts w:hint="eastAsia" w:ascii="仿宋" w:hAnsi="仿宋" w:eastAsia="仿宋" w:cs="仿宋"/>
          <w:color w:val="000000"/>
          <w:highlight w:val="none"/>
        </w:rPr>
      </w:pPr>
      <w:r>
        <w:rPr>
          <w:rFonts w:hint="eastAsia" w:ascii="仿宋" w:hAnsi="仿宋" w:eastAsia="仿宋" w:cs="仿宋"/>
          <w:color w:val="000000"/>
          <w:sz w:val="24"/>
          <w:highlight w:val="none"/>
          <w:lang w:val="zh-CN"/>
        </w:rPr>
        <w:t>（</w:t>
      </w:r>
      <w:r>
        <w:rPr>
          <w:rFonts w:hint="eastAsia" w:ascii="仿宋" w:hAnsi="仿宋" w:eastAsia="仿宋" w:cs="仿宋"/>
          <w:color w:val="000000"/>
          <w:sz w:val="24"/>
          <w:highlight w:val="none"/>
        </w:rPr>
        <w:t>8</w:t>
      </w:r>
      <w:r>
        <w:rPr>
          <w:rFonts w:hint="eastAsia" w:ascii="仿宋" w:hAnsi="仿宋" w:eastAsia="仿宋" w:cs="仿宋"/>
          <w:color w:val="000000"/>
          <w:sz w:val="24"/>
          <w:highlight w:val="none"/>
          <w:lang w:val="zh-CN"/>
        </w:rPr>
        <w:t>）政府采购供应商廉洁自律承诺书</w:t>
      </w:r>
      <w:r>
        <w:rPr>
          <w:rFonts w:hint="eastAsia" w:ascii="仿宋" w:hAnsi="仿宋" w:eastAsia="仿宋" w:cs="仿宋"/>
          <w:color w:val="000000"/>
          <w:highlight w:val="none"/>
        </w:rPr>
        <w:t>…………………………………………………（页码）</w:t>
      </w:r>
    </w:p>
    <w:p w14:paraId="22704299">
      <w:pPr>
        <w:snapToGrid w:val="0"/>
        <w:spacing w:line="360" w:lineRule="auto"/>
        <w:jc w:val="center"/>
        <w:rPr>
          <w:rFonts w:hint="eastAsia" w:ascii="仿宋" w:hAnsi="仿宋" w:eastAsia="仿宋" w:cs="仿宋"/>
          <w:b/>
          <w:color w:val="000000"/>
          <w:kern w:val="0"/>
          <w:sz w:val="32"/>
          <w:szCs w:val="32"/>
          <w:highlight w:val="none"/>
          <w:lang w:val="zh-CN"/>
        </w:rPr>
      </w:pPr>
    </w:p>
    <w:p w14:paraId="36864CC0">
      <w:pPr>
        <w:snapToGrid w:val="0"/>
        <w:spacing w:line="360" w:lineRule="auto"/>
        <w:jc w:val="center"/>
        <w:rPr>
          <w:rFonts w:hint="eastAsia" w:ascii="仿宋" w:hAnsi="仿宋" w:eastAsia="仿宋" w:cs="仿宋"/>
          <w:b/>
          <w:color w:val="000000"/>
          <w:kern w:val="0"/>
          <w:sz w:val="32"/>
          <w:szCs w:val="32"/>
          <w:highlight w:val="none"/>
          <w:lang w:val="zh-CN"/>
        </w:rPr>
      </w:pPr>
    </w:p>
    <w:p w14:paraId="0F694BE0">
      <w:pPr>
        <w:snapToGrid w:val="0"/>
        <w:spacing w:line="360" w:lineRule="auto"/>
        <w:jc w:val="center"/>
        <w:rPr>
          <w:rFonts w:hint="eastAsia" w:ascii="仿宋" w:hAnsi="仿宋" w:eastAsia="仿宋" w:cs="仿宋"/>
          <w:b/>
          <w:color w:val="000000"/>
          <w:kern w:val="0"/>
          <w:sz w:val="32"/>
          <w:szCs w:val="32"/>
          <w:highlight w:val="none"/>
          <w:lang w:val="zh-CN"/>
        </w:rPr>
      </w:pPr>
    </w:p>
    <w:p w14:paraId="56065433">
      <w:pPr>
        <w:snapToGrid w:val="0"/>
        <w:spacing w:line="360" w:lineRule="auto"/>
        <w:jc w:val="center"/>
        <w:rPr>
          <w:rFonts w:hint="eastAsia" w:ascii="仿宋" w:hAnsi="仿宋" w:eastAsia="仿宋" w:cs="仿宋"/>
          <w:b/>
          <w:color w:val="000000"/>
          <w:kern w:val="0"/>
          <w:sz w:val="32"/>
          <w:szCs w:val="32"/>
          <w:highlight w:val="none"/>
          <w:lang w:val="zh-CN"/>
        </w:rPr>
      </w:pPr>
    </w:p>
    <w:p w14:paraId="1355CC0E">
      <w:pPr>
        <w:snapToGrid w:val="0"/>
        <w:spacing w:line="360" w:lineRule="auto"/>
        <w:jc w:val="center"/>
        <w:rPr>
          <w:rFonts w:hint="eastAsia" w:ascii="仿宋" w:hAnsi="仿宋" w:eastAsia="仿宋" w:cs="仿宋"/>
          <w:b/>
          <w:color w:val="000000"/>
          <w:kern w:val="0"/>
          <w:sz w:val="32"/>
          <w:szCs w:val="32"/>
          <w:highlight w:val="none"/>
          <w:lang w:val="zh-CN"/>
        </w:rPr>
      </w:pPr>
    </w:p>
    <w:p w14:paraId="11D40D0F">
      <w:pPr>
        <w:snapToGrid w:val="0"/>
        <w:spacing w:line="360" w:lineRule="auto"/>
        <w:jc w:val="center"/>
        <w:rPr>
          <w:rFonts w:hint="eastAsia" w:ascii="仿宋" w:hAnsi="仿宋" w:eastAsia="仿宋" w:cs="仿宋"/>
          <w:b/>
          <w:color w:val="000000"/>
          <w:kern w:val="0"/>
          <w:sz w:val="32"/>
          <w:szCs w:val="32"/>
          <w:highlight w:val="none"/>
          <w:lang w:val="zh-CN"/>
        </w:rPr>
      </w:pPr>
    </w:p>
    <w:p w14:paraId="29F39FB7">
      <w:pPr>
        <w:snapToGrid w:val="0"/>
        <w:spacing w:line="360" w:lineRule="auto"/>
        <w:jc w:val="center"/>
        <w:rPr>
          <w:rFonts w:hint="eastAsia" w:ascii="仿宋" w:hAnsi="仿宋" w:eastAsia="仿宋" w:cs="仿宋"/>
          <w:b/>
          <w:color w:val="000000"/>
          <w:kern w:val="0"/>
          <w:sz w:val="32"/>
          <w:szCs w:val="32"/>
          <w:highlight w:val="none"/>
          <w:lang w:val="zh-CN"/>
        </w:rPr>
      </w:pPr>
    </w:p>
    <w:p w14:paraId="0BEC0D13">
      <w:pPr>
        <w:snapToGrid w:val="0"/>
        <w:spacing w:line="360" w:lineRule="auto"/>
        <w:jc w:val="center"/>
        <w:rPr>
          <w:rFonts w:hint="eastAsia" w:ascii="仿宋" w:hAnsi="仿宋" w:eastAsia="仿宋" w:cs="仿宋"/>
          <w:b/>
          <w:color w:val="000000"/>
          <w:kern w:val="0"/>
          <w:sz w:val="32"/>
          <w:szCs w:val="32"/>
          <w:highlight w:val="none"/>
          <w:lang w:val="zh-CN"/>
        </w:rPr>
      </w:pPr>
    </w:p>
    <w:p w14:paraId="1E4A6781">
      <w:pPr>
        <w:snapToGrid w:val="0"/>
        <w:spacing w:line="360" w:lineRule="auto"/>
        <w:jc w:val="center"/>
        <w:rPr>
          <w:rFonts w:hint="eastAsia" w:ascii="仿宋" w:hAnsi="仿宋" w:eastAsia="仿宋" w:cs="仿宋"/>
          <w:b/>
          <w:color w:val="000000"/>
          <w:kern w:val="0"/>
          <w:sz w:val="32"/>
          <w:szCs w:val="32"/>
          <w:highlight w:val="none"/>
          <w:lang w:val="zh-CN"/>
        </w:rPr>
      </w:pPr>
    </w:p>
    <w:p w14:paraId="2DF54203">
      <w:pPr>
        <w:snapToGrid w:val="0"/>
        <w:spacing w:line="360" w:lineRule="auto"/>
        <w:jc w:val="center"/>
        <w:rPr>
          <w:rFonts w:hint="eastAsia" w:ascii="仿宋" w:hAnsi="仿宋" w:eastAsia="仿宋" w:cs="仿宋"/>
          <w:b/>
          <w:color w:val="000000"/>
          <w:kern w:val="0"/>
          <w:sz w:val="32"/>
          <w:szCs w:val="32"/>
          <w:highlight w:val="none"/>
          <w:lang w:val="zh-CN"/>
        </w:rPr>
      </w:pPr>
    </w:p>
    <w:p w14:paraId="6FAD9B1C">
      <w:pPr>
        <w:snapToGrid w:val="0"/>
        <w:spacing w:line="360" w:lineRule="auto"/>
        <w:jc w:val="center"/>
        <w:rPr>
          <w:rFonts w:hint="eastAsia" w:ascii="仿宋" w:hAnsi="仿宋" w:eastAsia="仿宋" w:cs="仿宋"/>
          <w:b/>
          <w:color w:val="000000"/>
          <w:kern w:val="0"/>
          <w:sz w:val="32"/>
          <w:szCs w:val="32"/>
          <w:highlight w:val="none"/>
          <w:lang w:val="zh-CN"/>
        </w:rPr>
      </w:pPr>
    </w:p>
    <w:p w14:paraId="547B9826">
      <w:pPr>
        <w:snapToGrid w:val="0"/>
        <w:spacing w:line="360" w:lineRule="auto"/>
        <w:jc w:val="center"/>
        <w:rPr>
          <w:rFonts w:hint="eastAsia" w:ascii="仿宋" w:hAnsi="仿宋" w:eastAsia="仿宋" w:cs="仿宋"/>
          <w:b/>
          <w:color w:val="000000"/>
          <w:kern w:val="0"/>
          <w:sz w:val="32"/>
          <w:szCs w:val="32"/>
          <w:highlight w:val="none"/>
          <w:lang w:val="zh-CN"/>
        </w:rPr>
      </w:pPr>
    </w:p>
    <w:p w14:paraId="6D8883D0">
      <w:pPr>
        <w:rPr>
          <w:rFonts w:hint="eastAsia" w:ascii="仿宋" w:hAnsi="仿宋" w:eastAsia="仿宋" w:cs="仿宋"/>
          <w:b/>
          <w:color w:val="000000"/>
          <w:kern w:val="0"/>
          <w:sz w:val="32"/>
          <w:szCs w:val="32"/>
          <w:highlight w:val="none"/>
          <w:lang w:val="zh-CN"/>
        </w:rPr>
      </w:pPr>
    </w:p>
    <w:p w14:paraId="3DD5EF95">
      <w:pPr>
        <w:widowControl/>
        <w:adjustRightInd/>
        <w:jc w:val="left"/>
        <w:rPr>
          <w:rFonts w:hint="eastAsia" w:ascii="仿宋" w:hAnsi="仿宋" w:eastAsia="仿宋" w:cs="仿宋"/>
          <w:b/>
          <w:color w:val="000000"/>
          <w:kern w:val="0"/>
          <w:sz w:val="32"/>
          <w:szCs w:val="32"/>
          <w:highlight w:val="none"/>
        </w:rPr>
      </w:pPr>
      <w:r>
        <w:rPr>
          <w:rFonts w:hint="eastAsia" w:ascii="仿宋" w:hAnsi="仿宋" w:eastAsia="仿宋" w:cs="仿宋"/>
          <w:b/>
          <w:color w:val="000000"/>
          <w:kern w:val="0"/>
          <w:sz w:val="32"/>
          <w:szCs w:val="32"/>
          <w:highlight w:val="none"/>
        </w:rPr>
        <w:br w:type="page"/>
      </w:r>
    </w:p>
    <w:p w14:paraId="59A29080">
      <w:pPr>
        <w:snapToGrid w:val="0"/>
        <w:spacing w:line="360" w:lineRule="auto"/>
        <w:jc w:val="center"/>
        <w:outlineLvl w:val="0"/>
        <w:rPr>
          <w:rFonts w:hint="eastAsia" w:ascii="仿宋" w:hAnsi="仿宋" w:eastAsia="仿宋" w:cs="仿宋"/>
          <w:b/>
          <w:color w:val="000000"/>
          <w:sz w:val="32"/>
          <w:szCs w:val="32"/>
          <w:highlight w:val="none"/>
        </w:rPr>
      </w:pPr>
      <w:r>
        <w:rPr>
          <w:rFonts w:hint="eastAsia" w:ascii="仿宋" w:hAnsi="仿宋" w:eastAsia="仿宋" w:cs="仿宋"/>
          <w:b/>
          <w:color w:val="000000"/>
          <w:kern w:val="0"/>
          <w:sz w:val="32"/>
          <w:szCs w:val="32"/>
          <w:highlight w:val="none"/>
        </w:rPr>
        <w:t>一、投标</w:t>
      </w:r>
      <w:r>
        <w:rPr>
          <w:rFonts w:hint="eastAsia" w:ascii="仿宋" w:hAnsi="仿宋" w:eastAsia="仿宋" w:cs="仿宋"/>
          <w:b/>
          <w:color w:val="000000"/>
          <w:sz w:val="32"/>
          <w:szCs w:val="32"/>
          <w:highlight w:val="none"/>
        </w:rPr>
        <w:t>函</w:t>
      </w:r>
    </w:p>
    <w:p w14:paraId="53856832">
      <w:pPr>
        <w:snapToGrid w:val="0"/>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（采购人）、（采购代理机构）：</w:t>
      </w:r>
    </w:p>
    <w:p w14:paraId="54ABD708">
      <w:pPr>
        <w:snapToGrid w:val="0"/>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我方参加你方组织的（项目名称）【招标编号：（采购编号）】招标的有关活动，并对此项目进行投标。为此：</w:t>
      </w:r>
    </w:p>
    <w:p w14:paraId="449004F7">
      <w:pPr>
        <w:snapToGrid w:val="0"/>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1、我方承诺投标有效期从提交投标文件的截止之日起</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天（不少于90天）</w:t>
      </w:r>
      <w:r>
        <w:rPr>
          <w:rFonts w:hint="eastAsia" w:ascii="仿宋" w:hAnsi="仿宋" w:eastAsia="仿宋" w:cs="仿宋"/>
          <w:color w:val="000000"/>
          <w:highlight w:val="none"/>
        </w:rPr>
        <w:t>，</w:t>
      </w:r>
      <w:r>
        <w:rPr>
          <w:rFonts w:hint="eastAsia" w:ascii="仿宋" w:hAnsi="仿宋" w:eastAsia="仿宋" w:cs="仿宋"/>
          <w:color w:val="000000"/>
          <w:sz w:val="24"/>
          <w:highlight w:val="none"/>
        </w:rPr>
        <w:t>本投标文件在投标有效期满之前均具有约束力。</w:t>
      </w:r>
    </w:p>
    <w:p w14:paraId="4836C1E7">
      <w:pPr>
        <w:snapToGrid w:val="0"/>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2、我方的投标文件包括以下内容：</w:t>
      </w:r>
    </w:p>
    <w:p w14:paraId="699BF33A">
      <w:pPr>
        <w:snapToGrid w:val="0"/>
        <w:spacing w:line="360" w:lineRule="auto"/>
        <w:ind w:left="210" w:leftChars="10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2.1资格文件：</w:t>
      </w:r>
    </w:p>
    <w:p w14:paraId="211C630A">
      <w:pPr>
        <w:snapToGrid w:val="0"/>
        <w:spacing w:line="360" w:lineRule="auto"/>
        <w:ind w:left="420" w:leftChars="20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2.1.1承诺函；</w:t>
      </w:r>
    </w:p>
    <w:p w14:paraId="75C3B7D2">
      <w:pPr>
        <w:snapToGrid w:val="0"/>
        <w:spacing w:line="360" w:lineRule="auto"/>
        <w:ind w:left="420" w:leftChars="20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2.1.2</w:t>
      </w:r>
      <w:r>
        <w:rPr>
          <w:rFonts w:hint="eastAsia" w:ascii="仿宋" w:hAnsi="仿宋" w:eastAsia="仿宋" w:cs="仿宋"/>
          <w:snapToGrid w:val="0"/>
          <w:color w:val="000000"/>
          <w:kern w:val="28"/>
          <w:sz w:val="24"/>
          <w:szCs w:val="20"/>
          <w:highlight w:val="none"/>
        </w:rPr>
        <w:t>联合协议</w:t>
      </w:r>
      <w:bookmarkStart w:id="405" w:name="_Hlk101257010"/>
      <w:r>
        <w:rPr>
          <w:rFonts w:hint="eastAsia" w:ascii="仿宋" w:hAnsi="仿宋" w:eastAsia="仿宋" w:cs="仿宋"/>
          <w:color w:val="000000"/>
          <w:sz w:val="24"/>
          <w:highlight w:val="none"/>
        </w:rPr>
        <w:t>（如果有)</w:t>
      </w:r>
      <w:bookmarkEnd w:id="405"/>
      <w:r>
        <w:rPr>
          <w:rFonts w:hint="eastAsia" w:ascii="仿宋" w:hAnsi="仿宋" w:eastAsia="仿宋" w:cs="仿宋"/>
          <w:snapToGrid w:val="0"/>
          <w:color w:val="000000"/>
          <w:kern w:val="28"/>
          <w:sz w:val="24"/>
          <w:szCs w:val="20"/>
          <w:highlight w:val="none"/>
        </w:rPr>
        <w:t>；</w:t>
      </w:r>
    </w:p>
    <w:p w14:paraId="24F9E5F1">
      <w:pPr>
        <w:snapToGrid w:val="0"/>
        <w:spacing w:line="360" w:lineRule="auto"/>
        <w:ind w:left="420" w:leftChars="20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2.1.3落实政府采购政策需满足的资格要求（</w:t>
      </w:r>
      <w:r>
        <w:rPr>
          <w:rFonts w:hint="eastAsia" w:ascii="仿宋" w:hAnsi="仿宋" w:eastAsia="仿宋" w:cs="仿宋"/>
          <w:color w:val="000000"/>
          <w:sz w:val="24"/>
          <w:highlight w:val="none"/>
          <w:lang w:val="en-US" w:eastAsia="zh-CN"/>
        </w:rPr>
        <w:t>中小企业声明函</w:t>
      </w:r>
      <w:r>
        <w:rPr>
          <w:rFonts w:hint="eastAsia" w:ascii="仿宋" w:hAnsi="仿宋" w:eastAsia="仿宋" w:cs="仿宋"/>
          <w:color w:val="000000"/>
          <w:sz w:val="24"/>
          <w:highlight w:val="none"/>
        </w:rPr>
        <w:t>）；</w:t>
      </w:r>
    </w:p>
    <w:p w14:paraId="767790B0">
      <w:pPr>
        <w:snapToGrid w:val="0"/>
        <w:spacing w:line="360" w:lineRule="auto"/>
        <w:ind w:left="420" w:leftChars="20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2.1.4本项目的特定资格要求（如果有)。</w:t>
      </w:r>
    </w:p>
    <w:p w14:paraId="7293F519">
      <w:pPr>
        <w:snapToGrid w:val="0"/>
        <w:spacing w:line="360" w:lineRule="auto"/>
        <w:ind w:left="210" w:leftChars="100" w:firstLine="480" w:firstLineChars="200"/>
        <w:rPr>
          <w:rFonts w:hint="eastAsia" w:ascii="仿宋" w:hAnsi="仿宋" w:eastAsia="仿宋" w:cs="仿宋"/>
          <w:color w:val="000000"/>
          <w:sz w:val="24"/>
          <w:highlight w:val="none"/>
          <w:lang w:val="zh-CN"/>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zh-CN"/>
        </w:rPr>
        <w:t>.</w:t>
      </w: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zh-CN"/>
        </w:rPr>
        <w:t xml:space="preserve"> </w:t>
      </w:r>
      <w:r>
        <w:rPr>
          <w:rFonts w:hint="eastAsia" w:ascii="仿宋" w:hAnsi="仿宋" w:eastAsia="仿宋" w:cs="仿宋"/>
          <w:color w:val="000000"/>
          <w:sz w:val="24"/>
          <w:highlight w:val="none"/>
        </w:rPr>
        <w:t>商务技术</w:t>
      </w:r>
      <w:r>
        <w:rPr>
          <w:rFonts w:hint="eastAsia" w:ascii="仿宋" w:hAnsi="仿宋" w:eastAsia="仿宋" w:cs="仿宋"/>
          <w:color w:val="000000"/>
          <w:sz w:val="24"/>
          <w:highlight w:val="none"/>
          <w:lang w:val="zh-CN"/>
        </w:rPr>
        <w:t>文件：</w:t>
      </w:r>
    </w:p>
    <w:p w14:paraId="49546D2D">
      <w:pPr>
        <w:snapToGrid w:val="0"/>
        <w:spacing w:line="360" w:lineRule="auto"/>
        <w:ind w:left="420" w:leftChars="20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2.2.1投标函；</w:t>
      </w:r>
      <w:r>
        <w:rPr>
          <w:rFonts w:hint="eastAsia" w:ascii="仿宋" w:hAnsi="仿宋" w:eastAsia="仿宋" w:cs="仿宋"/>
          <w:color w:val="000000"/>
          <w:sz w:val="24"/>
          <w:highlight w:val="none"/>
          <w:lang w:val="zh-CN"/>
        </w:rPr>
        <w:t xml:space="preserve"> </w:t>
      </w:r>
    </w:p>
    <w:p w14:paraId="4A95C6C3">
      <w:pPr>
        <w:snapToGrid w:val="0"/>
        <w:spacing w:line="360" w:lineRule="auto"/>
        <w:ind w:left="420" w:leftChars="20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2.2.2授权委托书或法定代表人（单位负责人）身份证明；</w:t>
      </w:r>
    </w:p>
    <w:p w14:paraId="25E2A86E">
      <w:pPr>
        <w:snapToGrid w:val="0"/>
        <w:spacing w:line="360" w:lineRule="auto"/>
        <w:ind w:left="420" w:leftChars="20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2.2.3分包意向协议（如果有)；</w:t>
      </w:r>
    </w:p>
    <w:p w14:paraId="1163E395">
      <w:pPr>
        <w:snapToGrid w:val="0"/>
        <w:spacing w:line="360" w:lineRule="auto"/>
        <w:ind w:left="420" w:leftChars="20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2.2.4符合性审查资料；</w:t>
      </w:r>
    </w:p>
    <w:p w14:paraId="30932B8E">
      <w:pPr>
        <w:snapToGrid w:val="0"/>
        <w:spacing w:line="360" w:lineRule="auto"/>
        <w:ind w:left="420" w:leftChars="20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2.2.5评标标准相应的商务技术资料；</w:t>
      </w:r>
    </w:p>
    <w:p w14:paraId="011B097C">
      <w:pPr>
        <w:snapToGrid w:val="0"/>
        <w:spacing w:line="360" w:lineRule="auto"/>
        <w:ind w:left="420" w:leftChars="20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2.2.6投标标的清单；</w:t>
      </w:r>
    </w:p>
    <w:p w14:paraId="5CD1F1C6">
      <w:pPr>
        <w:snapToGrid w:val="0"/>
        <w:spacing w:line="360" w:lineRule="auto"/>
        <w:ind w:left="420" w:leftChars="20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2.2.7商务技术偏离表；</w:t>
      </w:r>
    </w:p>
    <w:p w14:paraId="0C4549C2">
      <w:pPr>
        <w:snapToGrid w:val="0"/>
        <w:spacing w:line="360" w:lineRule="auto"/>
        <w:ind w:left="420" w:leftChars="200" w:firstLine="480" w:firstLineChars="200"/>
        <w:rPr>
          <w:rFonts w:hint="eastAsia" w:ascii="仿宋" w:hAnsi="仿宋" w:eastAsia="仿宋" w:cs="仿宋"/>
          <w:color w:val="000000"/>
          <w:sz w:val="24"/>
          <w:highlight w:val="none"/>
          <w:lang w:val="zh-CN"/>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zh-CN"/>
        </w:rPr>
        <w:t>.</w:t>
      </w: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zh-CN"/>
        </w:rPr>
        <w:t>.</w:t>
      </w:r>
      <w:r>
        <w:rPr>
          <w:rFonts w:hint="eastAsia" w:ascii="仿宋" w:hAnsi="仿宋" w:eastAsia="仿宋" w:cs="仿宋"/>
          <w:color w:val="000000"/>
          <w:sz w:val="24"/>
          <w:highlight w:val="none"/>
        </w:rPr>
        <w:t>8</w:t>
      </w:r>
      <w:r>
        <w:rPr>
          <w:rFonts w:hint="eastAsia" w:ascii="仿宋" w:hAnsi="仿宋" w:eastAsia="仿宋" w:cs="仿宋"/>
          <w:color w:val="000000"/>
          <w:sz w:val="24"/>
          <w:highlight w:val="none"/>
          <w:lang w:val="zh-CN"/>
        </w:rPr>
        <w:t>政府采购供应商廉洁自律承诺书；</w:t>
      </w:r>
    </w:p>
    <w:p w14:paraId="515C348E">
      <w:pPr>
        <w:snapToGrid w:val="0"/>
        <w:spacing w:line="360" w:lineRule="auto"/>
        <w:ind w:left="210" w:leftChars="10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zh-CN"/>
        </w:rPr>
        <w:t>.</w:t>
      </w:r>
      <w:r>
        <w:rPr>
          <w:rFonts w:hint="eastAsia" w:ascii="仿宋" w:hAnsi="仿宋" w:eastAsia="仿宋" w:cs="仿宋"/>
          <w:color w:val="000000"/>
          <w:sz w:val="24"/>
          <w:highlight w:val="none"/>
        </w:rPr>
        <w:t>3报价文件</w:t>
      </w:r>
    </w:p>
    <w:p w14:paraId="43F849C1">
      <w:pPr>
        <w:snapToGrid w:val="0"/>
        <w:spacing w:line="360" w:lineRule="auto"/>
        <w:ind w:left="420" w:leftChars="20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2.3.1开标一览表（报价表）；</w:t>
      </w:r>
    </w:p>
    <w:p w14:paraId="2F8C9CCB">
      <w:pPr>
        <w:snapToGrid w:val="0"/>
        <w:spacing w:line="360" w:lineRule="auto"/>
        <w:ind w:left="420" w:leftChars="200" w:firstLine="480" w:firstLineChars="200"/>
        <w:rPr>
          <w:rFonts w:hint="eastAsia"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2.3.2 报价情况说明（如果有）。</w:t>
      </w:r>
    </w:p>
    <w:p w14:paraId="62BCFC94">
      <w:pPr>
        <w:snapToGrid w:val="0"/>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3、我方承诺除商务技术偏离表列出的偏离外，我方响应招标文件的全部要求。对投标文件中材料的真实性、合法性负责。</w:t>
      </w:r>
    </w:p>
    <w:p w14:paraId="109064D5">
      <w:pPr>
        <w:snapToGrid w:val="0"/>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4、如我方中标，我方承诺：</w:t>
      </w:r>
    </w:p>
    <w:p w14:paraId="732FC0DD">
      <w:pPr>
        <w:snapToGrid w:val="0"/>
        <w:spacing w:line="360" w:lineRule="auto"/>
        <w:ind w:left="210" w:leftChars="10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 xml:space="preserve">4.1在收到中标通知书后，在中标通知书规定的期限内与你方签订合同； </w:t>
      </w:r>
    </w:p>
    <w:p w14:paraId="6BE3B3D8">
      <w:pPr>
        <w:snapToGrid w:val="0"/>
        <w:spacing w:line="360" w:lineRule="auto"/>
        <w:ind w:left="210" w:leftChars="10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 xml:space="preserve">4.2在签订合同时不向你方提出附加条件； </w:t>
      </w:r>
    </w:p>
    <w:p w14:paraId="25C0F4D3">
      <w:pPr>
        <w:snapToGrid w:val="0"/>
        <w:spacing w:line="360" w:lineRule="auto"/>
        <w:ind w:left="210" w:leftChars="10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4.3按照招标文件要求提交履约保证金</w:t>
      </w:r>
      <w:r>
        <w:rPr>
          <w:rFonts w:hint="eastAsia" w:ascii="仿宋" w:hAnsi="仿宋" w:eastAsia="仿宋" w:cs="仿宋"/>
          <w:color w:val="000000"/>
          <w:sz w:val="24"/>
          <w:highlight w:val="none"/>
          <w:lang w:eastAsia="zh-CN"/>
        </w:rPr>
        <w:t>（</w:t>
      </w:r>
      <w:r>
        <w:rPr>
          <w:rFonts w:hint="eastAsia" w:ascii="仿宋" w:hAnsi="仿宋" w:eastAsia="仿宋" w:cs="仿宋"/>
          <w:color w:val="000000"/>
          <w:sz w:val="24"/>
          <w:highlight w:val="none"/>
          <w:lang w:val="en-US" w:eastAsia="zh-CN"/>
        </w:rPr>
        <w:t>如有</w:t>
      </w:r>
      <w:r>
        <w:rPr>
          <w:rFonts w:hint="eastAsia" w:ascii="仿宋" w:hAnsi="仿宋" w:eastAsia="仿宋" w:cs="仿宋"/>
          <w:color w:val="000000"/>
          <w:sz w:val="24"/>
          <w:highlight w:val="none"/>
          <w:lang w:eastAsia="zh-CN"/>
        </w:rPr>
        <w:t>）</w:t>
      </w:r>
      <w:r>
        <w:rPr>
          <w:rFonts w:hint="eastAsia" w:ascii="仿宋" w:hAnsi="仿宋" w:eastAsia="仿宋" w:cs="仿宋"/>
          <w:color w:val="000000"/>
          <w:sz w:val="24"/>
          <w:highlight w:val="none"/>
        </w:rPr>
        <w:t xml:space="preserve">； </w:t>
      </w:r>
    </w:p>
    <w:p w14:paraId="5D98AEBC">
      <w:pPr>
        <w:snapToGrid w:val="0"/>
        <w:spacing w:line="360" w:lineRule="auto"/>
        <w:ind w:left="210" w:leftChars="10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 xml:space="preserve">4.4在合同约定的期限内完成合同规定的全部义务。 </w:t>
      </w:r>
    </w:p>
    <w:p w14:paraId="30A894A9">
      <w:pPr>
        <w:snapToGrid w:val="0"/>
        <w:spacing w:line="360" w:lineRule="auto"/>
        <w:ind w:left="210" w:leftChars="10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5、其他补充说明:</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w:t>
      </w:r>
    </w:p>
    <w:p w14:paraId="12834E2C">
      <w:pPr>
        <w:spacing w:line="360" w:lineRule="auto"/>
        <w:ind w:firstLine="3600" w:firstLineChars="1500"/>
        <w:rPr>
          <w:rFonts w:hint="eastAsia" w:ascii="仿宋" w:hAnsi="仿宋" w:eastAsia="仿宋" w:cs="仿宋"/>
          <w:color w:val="000000"/>
          <w:sz w:val="24"/>
          <w:highlight w:val="none"/>
        </w:rPr>
      </w:pPr>
      <w:r>
        <w:rPr>
          <w:rFonts w:hint="eastAsia" w:ascii="仿宋" w:hAnsi="仿宋" w:eastAsia="仿宋" w:cs="仿宋"/>
          <w:color w:val="000000"/>
          <w:sz w:val="24"/>
          <w:highlight w:val="none"/>
        </w:rPr>
        <w:t xml:space="preserve">投标人名称（电子签名）：                          </w:t>
      </w:r>
    </w:p>
    <w:p w14:paraId="2A2D9A4A">
      <w:pPr>
        <w:spacing w:line="360" w:lineRule="auto"/>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 xml:space="preserve">     日期：  年   月   日</w:t>
      </w:r>
    </w:p>
    <w:p w14:paraId="2EF38D0F">
      <w:pPr>
        <w:snapToGrid w:val="0"/>
        <w:spacing w:line="360" w:lineRule="auto"/>
        <w:ind w:left="420" w:leftChars="200" w:firstLine="4200" w:firstLineChars="1750"/>
        <w:rPr>
          <w:rFonts w:hint="eastAsia" w:ascii="仿宋" w:hAnsi="仿宋" w:eastAsia="仿宋" w:cs="仿宋"/>
          <w:color w:val="000000"/>
          <w:kern w:val="0"/>
          <w:sz w:val="24"/>
          <w:highlight w:val="none"/>
          <w:u w:val="single"/>
        </w:rPr>
      </w:pPr>
    </w:p>
    <w:p w14:paraId="406DD34E">
      <w:pPr>
        <w:spacing w:line="360" w:lineRule="auto"/>
        <w:ind w:right="420"/>
        <w:rPr>
          <w:rFonts w:hint="eastAsia" w:ascii="仿宋" w:hAnsi="仿宋" w:eastAsia="仿宋" w:cs="仿宋"/>
          <w:color w:val="000000"/>
          <w:sz w:val="24"/>
          <w:highlight w:val="none"/>
        </w:rPr>
      </w:pPr>
      <w:r>
        <w:rPr>
          <w:rFonts w:hint="eastAsia" w:ascii="仿宋" w:hAnsi="仿宋" w:eastAsia="仿宋" w:cs="仿宋"/>
          <w:color w:val="000000"/>
          <w:sz w:val="24"/>
          <w:highlight w:val="none"/>
        </w:rPr>
        <w:t>注：按本格式和要求提供。</w:t>
      </w:r>
    </w:p>
    <w:p w14:paraId="5FE05C10">
      <w:pPr>
        <w:snapToGrid w:val="0"/>
        <w:spacing w:line="360" w:lineRule="auto"/>
        <w:jc w:val="center"/>
        <w:rPr>
          <w:rFonts w:hint="eastAsia" w:ascii="仿宋" w:hAnsi="仿宋" w:eastAsia="仿宋" w:cs="仿宋"/>
          <w:b/>
          <w:color w:val="000000"/>
          <w:kern w:val="0"/>
          <w:sz w:val="32"/>
          <w:szCs w:val="32"/>
          <w:highlight w:val="none"/>
        </w:rPr>
      </w:pPr>
    </w:p>
    <w:p w14:paraId="34CFA029">
      <w:pPr>
        <w:snapToGrid w:val="0"/>
        <w:spacing w:line="360" w:lineRule="auto"/>
        <w:rPr>
          <w:rFonts w:hint="eastAsia" w:ascii="仿宋" w:hAnsi="仿宋" w:eastAsia="仿宋" w:cs="仿宋"/>
          <w:color w:val="000000"/>
          <w:sz w:val="24"/>
          <w:highlight w:val="none"/>
        </w:rPr>
      </w:pPr>
    </w:p>
    <w:p w14:paraId="6D011A8E">
      <w:pPr>
        <w:jc w:val="center"/>
        <w:rPr>
          <w:rFonts w:hint="eastAsia" w:ascii="仿宋" w:hAnsi="仿宋" w:eastAsia="仿宋" w:cs="仿宋"/>
          <w:b/>
          <w:color w:val="000000"/>
          <w:kern w:val="0"/>
          <w:sz w:val="32"/>
          <w:szCs w:val="32"/>
          <w:highlight w:val="none"/>
        </w:rPr>
      </w:pPr>
    </w:p>
    <w:p w14:paraId="5A7381C2">
      <w:pPr>
        <w:jc w:val="center"/>
        <w:rPr>
          <w:rFonts w:hint="eastAsia" w:ascii="仿宋" w:hAnsi="仿宋" w:eastAsia="仿宋" w:cs="仿宋"/>
          <w:b/>
          <w:color w:val="000000"/>
          <w:kern w:val="0"/>
          <w:sz w:val="32"/>
          <w:szCs w:val="32"/>
          <w:highlight w:val="none"/>
        </w:rPr>
      </w:pPr>
    </w:p>
    <w:p w14:paraId="72AFA379">
      <w:pPr>
        <w:jc w:val="center"/>
        <w:rPr>
          <w:rFonts w:hint="eastAsia" w:ascii="仿宋" w:hAnsi="仿宋" w:eastAsia="仿宋" w:cs="仿宋"/>
          <w:b/>
          <w:color w:val="000000"/>
          <w:kern w:val="0"/>
          <w:sz w:val="32"/>
          <w:szCs w:val="32"/>
          <w:highlight w:val="none"/>
        </w:rPr>
      </w:pPr>
    </w:p>
    <w:p w14:paraId="4B60FE7D">
      <w:pPr>
        <w:jc w:val="center"/>
        <w:rPr>
          <w:rFonts w:hint="eastAsia" w:ascii="仿宋" w:hAnsi="仿宋" w:eastAsia="仿宋" w:cs="仿宋"/>
          <w:b/>
          <w:color w:val="000000"/>
          <w:kern w:val="0"/>
          <w:sz w:val="32"/>
          <w:szCs w:val="32"/>
          <w:highlight w:val="none"/>
        </w:rPr>
      </w:pPr>
    </w:p>
    <w:p w14:paraId="71CABC59">
      <w:pPr>
        <w:jc w:val="center"/>
        <w:rPr>
          <w:rFonts w:hint="eastAsia" w:ascii="仿宋" w:hAnsi="仿宋" w:eastAsia="仿宋" w:cs="仿宋"/>
          <w:b/>
          <w:color w:val="000000"/>
          <w:kern w:val="0"/>
          <w:sz w:val="32"/>
          <w:szCs w:val="32"/>
          <w:highlight w:val="none"/>
        </w:rPr>
      </w:pPr>
    </w:p>
    <w:p w14:paraId="393AD560">
      <w:pPr>
        <w:jc w:val="center"/>
        <w:rPr>
          <w:rFonts w:hint="eastAsia" w:ascii="仿宋" w:hAnsi="仿宋" w:eastAsia="仿宋" w:cs="仿宋"/>
          <w:b/>
          <w:color w:val="000000"/>
          <w:kern w:val="0"/>
          <w:sz w:val="32"/>
          <w:szCs w:val="32"/>
          <w:highlight w:val="none"/>
        </w:rPr>
      </w:pPr>
    </w:p>
    <w:p w14:paraId="555D3AFA">
      <w:pPr>
        <w:jc w:val="center"/>
        <w:rPr>
          <w:rFonts w:hint="eastAsia" w:ascii="仿宋" w:hAnsi="仿宋" w:eastAsia="仿宋" w:cs="仿宋"/>
          <w:b/>
          <w:color w:val="000000"/>
          <w:kern w:val="0"/>
          <w:sz w:val="32"/>
          <w:szCs w:val="32"/>
          <w:highlight w:val="none"/>
        </w:rPr>
      </w:pPr>
    </w:p>
    <w:p w14:paraId="520FBE2A">
      <w:pPr>
        <w:jc w:val="center"/>
        <w:rPr>
          <w:rFonts w:hint="eastAsia" w:ascii="仿宋" w:hAnsi="仿宋" w:eastAsia="仿宋" w:cs="仿宋"/>
          <w:b/>
          <w:color w:val="000000"/>
          <w:kern w:val="0"/>
          <w:sz w:val="32"/>
          <w:szCs w:val="32"/>
          <w:highlight w:val="none"/>
        </w:rPr>
      </w:pPr>
    </w:p>
    <w:p w14:paraId="6CD6CCED">
      <w:pPr>
        <w:jc w:val="center"/>
        <w:rPr>
          <w:rFonts w:hint="eastAsia" w:ascii="仿宋" w:hAnsi="仿宋" w:eastAsia="仿宋" w:cs="仿宋"/>
          <w:b/>
          <w:color w:val="000000"/>
          <w:kern w:val="0"/>
          <w:sz w:val="32"/>
          <w:szCs w:val="32"/>
          <w:highlight w:val="none"/>
        </w:rPr>
      </w:pPr>
    </w:p>
    <w:p w14:paraId="68191AA2">
      <w:pPr>
        <w:jc w:val="center"/>
        <w:rPr>
          <w:rFonts w:hint="eastAsia" w:ascii="仿宋" w:hAnsi="仿宋" w:eastAsia="仿宋" w:cs="仿宋"/>
          <w:b/>
          <w:color w:val="000000"/>
          <w:kern w:val="0"/>
          <w:sz w:val="32"/>
          <w:szCs w:val="32"/>
          <w:highlight w:val="none"/>
        </w:rPr>
      </w:pPr>
    </w:p>
    <w:p w14:paraId="0D37CAEF">
      <w:pPr>
        <w:jc w:val="center"/>
        <w:rPr>
          <w:rFonts w:hint="eastAsia" w:ascii="仿宋" w:hAnsi="仿宋" w:eastAsia="仿宋" w:cs="仿宋"/>
          <w:b/>
          <w:color w:val="000000"/>
          <w:kern w:val="0"/>
          <w:sz w:val="32"/>
          <w:szCs w:val="32"/>
          <w:highlight w:val="none"/>
        </w:rPr>
      </w:pPr>
    </w:p>
    <w:p w14:paraId="64E7643A">
      <w:pPr>
        <w:jc w:val="center"/>
        <w:rPr>
          <w:rFonts w:hint="eastAsia" w:ascii="仿宋" w:hAnsi="仿宋" w:eastAsia="仿宋" w:cs="仿宋"/>
          <w:b/>
          <w:color w:val="000000"/>
          <w:kern w:val="0"/>
          <w:sz w:val="32"/>
          <w:szCs w:val="32"/>
          <w:highlight w:val="none"/>
        </w:rPr>
      </w:pPr>
    </w:p>
    <w:p w14:paraId="360E07FA">
      <w:pPr>
        <w:jc w:val="center"/>
        <w:rPr>
          <w:rFonts w:hint="eastAsia" w:ascii="仿宋" w:hAnsi="仿宋" w:eastAsia="仿宋" w:cs="仿宋"/>
          <w:b/>
          <w:color w:val="000000"/>
          <w:kern w:val="0"/>
          <w:sz w:val="32"/>
          <w:szCs w:val="32"/>
          <w:highlight w:val="none"/>
        </w:rPr>
      </w:pPr>
    </w:p>
    <w:p w14:paraId="4C647361">
      <w:pPr>
        <w:jc w:val="center"/>
        <w:rPr>
          <w:rFonts w:hint="eastAsia" w:ascii="仿宋" w:hAnsi="仿宋" w:eastAsia="仿宋" w:cs="仿宋"/>
          <w:b/>
          <w:color w:val="000000"/>
          <w:kern w:val="0"/>
          <w:sz w:val="32"/>
          <w:szCs w:val="32"/>
          <w:highlight w:val="none"/>
        </w:rPr>
      </w:pPr>
    </w:p>
    <w:p w14:paraId="6C94F0AD">
      <w:pPr>
        <w:jc w:val="center"/>
        <w:rPr>
          <w:rFonts w:hint="eastAsia" w:ascii="仿宋" w:hAnsi="仿宋" w:eastAsia="仿宋" w:cs="仿宋"/>
          <w:b/>
          <w:color w:val="000000"/>
          <w:kern w:val="0"/>
          <w:sz w:val="32"/>
          <w:szCs w:val="32"/>
          <w:highlight w:val="none"/>
        </w:rPr>
      </w:pPr>
    </w:p>
    <w:p w14:paraId="4ABFB195">
      <w:pPr>
        <w:jc w:val="center"/>
        <w:rPr>
          <w:rFonts w:hint="eastAsia" w:ascii="仿宋" w:hAnsi="仿宋" w:eastAsia="仿宋" w:cs="仿宋"/>
          <w:b/>
          <w:color w:val="000000"/>
          <w:kern w:val="0"/>
          <w:sz w:val="32"/>
          <w:szCs w:val="32"/>
          <w:highlight w:val="none"/>
        </w:rPr>
      </w:pPr>
    </w:p>
    <w:p w14:paraId="587DC618">
      <w:pPr>
        <w:jc w:val="center"/>
        <w:rPr>
          <w:rFonts w:hint="eastAsia" w:ascii="仿宋" w:hAnsi="仿宋" w:eastAsia="仿宋" w:cs="仿宋"/>
          <w:b/>
          <w:color w:val="000000"/>
          <w:kern w:val="0"/>
          <w:sz w:val="32"/>
          <w:szCs w:val="32"/>
          <w:highlight w:val="none"/>
        </w:rPr>
      </w:pPr>
    </w:p>
    <w:p w14:paraId="165B2B74">
      <w:pPr>
        <w:jc w:val="center"/>
        <w:rPr>
          <w:rFonts w:hint="eastAsia" w:ascii="仿宋" w:hAnsi="仿宋" w:eastAsia="仿宋" w:cs="仿宋"/>
          <w:b/>
          <w:color w:val="000000"/>
          <w:kern w:val="0"/>
          <w:sz w:val="32"/>
          <w:szCs w:val="32"/>
          <w:highlight w:val="none"/>
        </w:rPr>
      </w:pPr>
    </w:p>
    <w:p w14:paraId="635B442C">
      <w:pPr>
        <w:jc w:val="center"/>
        <w:rPr>
          <w:rFonts w:hint="eastAsia" w:ascii="仿宋" w:hAnsi="仿宋" w:eastAsia="仿宋" w:cs="仿宋"/>
          <w:b/>
          <w:color w:val="000000"/>
          <w:kern w:val="0"/>
          <w:sz w:val="32"/>
          <w:szCs w:val="32"/>
          <w:highlight w:val="none"/>
        </w:rPr>
      </w:pPr>
    </w:p>
    <w:p w14:paraId="0DD5B8DA">
      <w:pPr>
        <w:jc w:val="center"/>
        <w:rPr>
          <w:rFonts w:hint="eastAsia" w:ascii="仿宋" w:hAnsi="仿宋" w:eastAsia="仿宋" w:cs="仿宋"/>
          <w:b/>
          <w:color w:val="000000"/>
          <w:kern w:val="0"/>
          <w:sz w:val="32"/>
          <w:szCs w:val="32"/>
          <w:highlight w:val="none"/>
        </w:rPr>
      </w:pPr>
    </w:p>
    <w:p w14:paraId="5C6E1352">
      <w:pPr>
        <w:pStyle w:val="27"/>
        <w:ind w:firstLine="643"/>
        <w:rPr>
          <w:rFonts w:hint="eastAsia" w:ascii="仿宋" w:hAnsi="仿宋" w:eastAsia="仿宋" w:cs="仿宋"/>
          <w:b/>
          <w:color w:val="000000"/>
          <w:kern w:val="0"/>
          <w:sz w:val="32"/>
          <w:szCs w:val="32"/>
          <w:highlight w:val="none"/>
        </w:rPr>
      </w:pPr>
    </w:p>
    <w:p w14:paraId="5D644BA0">
      <w:pPr>
        <w:rPr>
          <w:rFonts w:hint="eastAsia" w:ascii="仿宋" w:hAnsi="仿宋" w:eastAsia="仿宋" w:cs="仿宋"/>
          <w:b/>
          <w:color w:val="000000"/>
          <w:kern w:val="0"/>
          <w:sz w:val="32"/>
          <w:szCs w:val="32"/>
          <w:highlight w:val="none"/>
        </w:rPr>
      </w:pPr>
    </w:p>
    <w:p w14:paraId="031B9A8A">
      <w:pPr>
        <w:pStyle w:val="2"/>
        <w:rPr>
          <w:rFonts w:hint="eastAsia"/>
        </w:rPr>
      </w:pPr>
    </w:p>
    <w:p w14:paraId="7450820A">
      <w:pPr>
        <w:pStyle w:val="2"/>
        <w:rPr>
          <w:rFonts w:hint="eastAsia"/>
          <w:color w:val="000000"/>
          <w:highlight w:val="none"/>
          <w:lang w:val="en-US"/>
        </w:rPr>
      </w:pPr>
    </w:p>
    <w:p w14:paraId="1E22EA17">
      <w:pPr>
        <w:jc w:val="center"/>
        <w:rPr>
          <w:rFonts w:hint="eastAsia" w:ascii="仿宋" w:hAnsi="仿宋" w:eastAsia="仿宋" w:cs="仿宋"/>
          <w:b/>
          <w:color w:val="000000"/>
          <w:kern w:val="0"/>
          <w:sz w:val="32"/>
          <w:szCs w:val="32"/>
          <w:highlight w:val="none"/>
          <w:lang w:val="zh-CN"/>
        </w:rPr>
      </w:pPr>
      <w:r>
        <w:rPr>
          <w:rFonts w:hint="eastAsia" w:ascii="仿宋" w:hAnsi="仿宋" w:eastAsia="仿宋" w:cs="仿宋"/>
          <w:b/>
          <w:color w:val="000000"/>
          <w:kern w:val="0"/>
          <w:sz w:val="32"/>
          <w:szCs w:val="32"/>
          <w:highlight w:val="none"/>
          <w:lang w:val="zh-CN"/>
        </w:rPr>
        <w:t>二、授权委托书或法定代表人（单位负责人、自然人本人）身份证明</w:t>
      </w:r>
    </w:p>
    <w:p w14:paraId="164D7B67">
      <w:pPr>
        <w:snapToGrid w:val="0"/>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 xml:space="preserve">                                </w:t>
      </w:r>
    </w:p>
    <w:p w14:paraId="1FB8D26B">
      <w:pPr>
        <w:snapToGrid w:val="0"/>
        <w:spacing w:line="360" w:lineRule="auto"/>
        <w:ind w:firstLine="2872" w:firstLineChars="894"/>
        <w:rPr>
          <w:rFonts w:hint="eastAsia" w:ascii="仿宋" w:hAnsi="仿宋" w:eastAsia="仿宋" w:cs="仿宋"/>
          <w:color w:val="000000"/>
          <w:highlight w:val="none"/>
        </w:rPr>
      </w:pPr>
      <w:r>
        <w:rPr>
          <w:rFonts w:hint="eastAsia" w:ascii="仿宋" w:hAnsi="仿宋" w:eastAsia="仿宋" w:cs="仿宋"/>
          <w:b/>
          <w:color w:val="000000"/>
          <w:kern w:val="0"/>
          <w:sz w:val="32"/>
          <w:szCs w:val="32"/>
          <w:highlight w:val="none"/>
          <w:lang w:val="zh-CN"/>
        </w:rPr>
        <w:t>授权委托书（适用于非联合体投标）</w:t>
      </w:r>
      <w:r>
        <w:rPr>
          <w:rFonts w:hint="eastAsia" w:ascii="仿宋" w:hAnsi="仿宋" w:eastAsia="仿宋" w:cs="仿宋"/>
          <w:color w:val="000000"/>
          <w:highlight w:val="none"/>
        </w:rPr>
        <w:t xml:space="preserve">                               </w:t>
      </w:r>
    </w:p>
    <w:p w14:paraId="5698DF78">
      <w:pPr>
        <w:snapToGrid w:val="0"/>
        <w:spacing w:line="360" w:lineRule="auto"/>
        <w:rPr>
          <w:rFonts w:hint="eastAsia" w:ascii="仿宋" w:hAnsi="仿宋" w:eastAsia="仿宋" w:cs="仿宋"/>
          <w:color w:val="000000"/>
          <w:kern w:val="0"/>
          <w:sz w:val="24"/>
          <w:highlight w:val="none"/>
        </w:rPr>
      </w:pPr>
      <w:r>
        <w:rPr>
          <w:rFonts w:hint="eastAsia" w:ascii="仿宋" w:hAnsi="仿宋" w:eastAsia="仿宋" w:cs="仿宋"/>
          <w:color w:val="000000"/>
          <w:sz w:val="24"/>
          <w:highlight w:val="none"/>
        </w:rPr>
        <w:t>（采购人）、（采购代理机构）</w:t>
      </w:r>
      <w:r>
        <w:rPr>
          <w:rFonts w:hint="eastAsia" w:ascii="仿宋" w:hAnsi="仿宋" w:eastAsia="仿宋" w:cs="仿宋"/>
          <w:color w:val="000000"/>
          <w:kern w:val="0"/>
          <w:sz w:val="24"/>
          <w:highlight w:val="none"/>
          <w:lang w:val="zh-CN"/>
        </w:rPr>
        <w:t>：</w:t>
      </w:r>
    </w:p>
    <w:p w14:paraId="31FD5E06">
      <w:pPr>
        <w:snapToGrid w:val="0"/>
        <w:spacing w:line="360" w:lineRule="auto"/>
        <w:ind w:firstLine="576"/>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现</w:t>
      </w:r>
      <w:r>
        <w:rPr>
          <w:rFonts w:hint="eastAsia" w:ascii="仿宋" w:hAnsi="仿宋" w:eastAsia="仿宋" w:cs="仿宋"/>
          <w:color w:val="000000"/>
          <w:kern w:val="0"/>
          <w:sz w:val="24"/>
          <w:highlight w:val="none"/>
          <w:lang w:val="zh-CN"/>
        </w:rPr>
        <w:t>委托</w:t>
      </w:r>
      <w:r>
        <w:rPr>
          <w:rFonts w:hint="eastAsia" w:ascii="仿宋" w:hAnsi="仿宋" w:eastAsia="仿宋" w:cs="仿宋"/>
          <w:color w:val="000000"/>
          <w:kern w:val="0"/>
          <w:sz w:val="24"/>
          <w:highlight w:val="none"/>
          <w:u w:val="single"/>
          <w:lang w:val="zh-CN"/>
        </w:rPr>
        <w:t xml:space="preserve">          </w:t>
      </w:r>
      <w:r>
        <w:rPr>
          <w:rFonts w:hint="eastAsia" w:ascii="仿宋" w:hAnsi="仿宋" w:eastAsia="仿宋" w:cs="仿宋"/>
          <w:color w:val="000000"/>
          <w:kern w:val="0"/>
          <w:sz w:val="24"/>
          <w:highlight w:val="none"/>
          <w:lang w:val="zh-CN"/>
        </w:rPr>
        <w:t>（姓名）为我方代理人（身份证号码：</w:t>
      </w:r>
      <w:r>
        <w:rPr>
          <w:rFonts w:hint="eastAsia" w:ascii="仿宋" w:hAnsi="仿宋" w:eastAsia="仿宋" w:cs="仿宋"/>
          <w:color w:val="000000"/>
          <w:kern w:val="0"/>
          <w:sz w:val="24"/>
          <w:highlight w:val="none"/>
          <w:u w:val="single"/>
          <w:lang w:val="zh-CN"/>
        </w:rPr>
        <w:t xml:space="preserve">          </w:t>
      </w:r>
      <w:r>
        <w:rPr>
          <w:rFonts w:hint="eastAsia" w:ascii="仿宋" w:hAnsi="仿宋" w:eastAsia="仿宋" w:cs="仿宋"/>
          <w:color w:val="000000"/>
          <w:kern w:val="0"/>
          <w:sz w:val="24"/>
          <w:highlight w:val="none"/>
          <w:lang w:val="zh-CN"/>
        </w:rPr>
        <w:t>，手机：</w:t>
      </w:r>
      <w:r>
        <w:rPr>
          <w:rFonts w:hint="eastAsia" w:ascii="仿宋" w:hAnsi="仿宋" w:eastAsia="仿宋" w:cs="仿宋"/>
          <w:color w:val="000000"/>
          <w:kern w:val="0"/>
          <w:sz w:val="24"/>
          <w:highlight w:val="none"/>
          <w:u w:val="single"/>
          <w:lang w:val="zh-CN"/>
        </w:rPr>
        <w:t xml:space="preserve">          ，</w:t>
      </w:r>
      <w:r>
        <w:rPr>
          <w:rFonts w:hint="eastAsia" w:ascii="仿宋" w:hAnsi="仿宋" w:eastAsia="仿宋" w:cs="仿宋"/>
          <w:color w:val="000000"/>
          <w:kern w:val="0"/>
          <w:sz w:val="24"/>
          <w:highlight w:val="none"/>
          <w:u w:val="single"/>
          <w:lang w:val="en-US" w:eastAsia="zh-CN"/>
        </w:rPr>
        <w:t xml:space="preserve">所在单位;             </w:t>
      </w:r>
      <w:r>
        <w:rPr>
          <w:rFonts w:hint="eastAsia" w:ascii="仿宋" w:hAnsi="仿宋" w:eastAsia="仿宋" w:cs="仿宋"/>
          <w:color w:val="000000"/>
          <w:kern w:val="0"/>
          <w:sz w:val="24"/>
          <w:highlight w:val="none"/>
          <w:lang w:val="zh-CN"/>
        </w:rPr>
        <w:t>），以我方名义处理</w:t>
      </w:r>
      <w:r>
        <w:rPr>
          <w:rFonts w:hint="eastAsia" w:ascii="仿宋" w:hAnsi="仿宋" w:eastAsia="仿宋" w:cs="仿宋"/>
          <w:color w:val="000000"/>
          <w:sz w:val="24"/>
          <w:highlight w:val="none"/>
        </w:rPr>
        <w:t>（项目名称）【招标编号：（采购编号）】</w:t>
      </w:r>
      <w:r>
        <w:rPr>
          <w:rFonts w:hint="eastAsia" w:ascii="仿宋" w:hAnsi="仿宋" w:eastAsia="仿宋" w:cs="仿宋"/>
          <w:color w:val="000000"/>
          <w:kern w:val="0"/>
          <w:sz w:val="24"/>
          <w:highlight w:val="none"/>
          <w:lang w:val="zh-CN"/>
        </w:rPr>
        <w:t>政府采购投标的一切事项，其法律后果由我方承担。</w:t>
      </w:r>
    </w:p>
    <w:p w14:paraId="00A1B6F9">
      <w:pPr>
        <w:snapToGrid w:val="0"/>
        <w:spacing w:line="360" w:lineRule="auto"/>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 xml:space="preserve">    </w:t>
      </w:r>
      <w:r>
        <w:rPr>
          <w:rFonts w:hint="eastAsia" w:ascii="仿宋" w:hAnsi="仿宋" w:eastAsia="仿宋" w:cs="仿宋"/>
          <w:color w:val="000000"/>
          <w:kern w:val="0"/>
          <w:sz w:val="24"/>
          <w:highlight w:val="none"/>
          <w:lang w:val="zh-CN"/>
        </w:rPr>
        <w:t>委托期限</w:t>
      </w:r>
      <w:r>
        <w:rPr>
          <w:rFonts w:hint="eastAsia" w:ascii="仿宋" w:hAnsi="仿宋" w:eastAsia="仿宋" w:cs="仿宋"/>
          <w:color w:val="000000"/>
          <w:kern w:val="0"/>
          <w:sz w:val="24"/>
          <w:highlight w:val="none"/>
        </w:rPr>
        <w:t>：</w:t>
      </w:r>
      <w:r>
        <w:rPr>
          <w:rFonts w:hint="eastAsia" w:ascii="仿宋" w:hAnsi="仿宋" w:eastAsia="仿宋" w:cs="仿宋"/>
          <w:color w:val="000000"/>
          <w:kern w:val="0"/>
          <w:sz w:val="24"/>
          <w:highlight w:val="none"/>
          <w:lang w:val="zh-CN"/>
        </w:rPr>
        <w:t>自</w:t>
      </w:r>
      <w:r>
        <w:rPr>
          <w:rFonts w:hint="eastAsia" w:ascii="仿宋" w:hAnsi="仿宋" w:eastAsia="仿宋" w:cs="仿宋"/>
          <w:color w:val="000000"/>
          <w:kern w:val="0"/>
          <w:sz w:val="24"/>
          <w:highlight w:val="none"/>
        </w:rPr>
        <w:t xml:space="preserve">   </w:t>
      </w:r>
      <w:r>
        <w:rPr>
          <w:rFonts w:hint="eastAsia" w:ascii="仿宋" w:hAnsi="仿宋" w:eastAsia="仿宋" w:cs="仿宋"/>
          <w:color w:val="000000"/>
          <w:kern w:val="0"/>
          <w:sz w:val="24"/>
          <w:highlight w:val="none"/>
          <w:lang w:val="zh-CN"/>
        </w:rPr>
        <w:t>年</w:t>
      </w:r>
      <w:r>
        <w:rPr>
          <w:rFonts w:hint="eastAsia" w:ascii="仿宋" w:hAnsi="仿宋" w:eastAsia="仿宋" w:cs="仿宋"/>
          <w:color w:val="000000"/>
          <w:kern w:val="0"/>
          <w:sz w:val="24"/>
          <w:highlight w:val="none"/>
        </w:rPr>
        <w:t xml:space="preserve"> </w:t>
      </w:r>
      <w:r>
        <w:rPr>
          <w:rFonts w:hint="eastAsia" w:ascii="仿宋" w:hAnsi="仿宋" w:eastAsia="仿宋" w:cs="仿宋"/>
          <w:color w:val="000000"/>
          <w:kern w:val="0"/>
          <w:sz w:val="24"/>
          <w:highlight w:val="none"/>
          <w:lang w:val="zh-CN"/>
        </w:rPr>
        <w:t>月</w:t>
      </w:r>
      <w:r>
        <w:rPr>
          <w:rFonts w:hint="eastAsia" w:ascii="仿宋" w:hAnsi="仿宋" w:eastAsia="仿宋" w:cs="仿宋"/>
          <w:color w:val="000000"/>
          <w:kern w:val="0"/>
          <w:sz w:val="24"/>
          <w:highlight w:val="none"/>
        </w:rPr>
        <w:t xml:space="preserve">  </w:t>
      </w:r>
      <w:r>
        <w:rPr>
          <w:rFonts w:hint="eastAsia" w:ascii="仿宋" w:hAnsi="仿宋" w:eastAsia="仿宋" w:cs="仿宋"/>
          <w:color w:val="000000"/>
          <w:kern w:val="0"/>
          <w:sz w:val="24"/>
          <w:highlight w:val="none"/>
          <w:lang w:val="zh-CN"/>
        </w:rPr>
        <w:t>日起至</w:t>
      </w:r>
      <w:r>
        <w:rPr>
          <w:rFonts w:hint="eastAsia" w:ascii="仿宋" w:hAnsi="仿宋" w:eastAsia="仿宋" w:cs="仿宋"/>
          <w:color w:val="000000"/>
          <w:kern w:val="0"/>
          <w:sz w:val="24"/>
          <w:highlight w:val="none"/>
        </w:rPr>
        <w:t xml:space="preserve">  </w:t>
      </w:r>
      <w:r>
        <w:rPr>
          <w:rFonts w:hint="eastAsia" w:ascii="仿宋" w:hAnsi="仿宋" w:eastAsia="仿宋" w:cs="仿宋"/>
          <w:color w:val="000000"/>
          <w:kern w:val="0"/>
          <w:sz w:val="24"/>
          <w:highlight w:val="none"/>
          <w:lang w:val="zh-CN"/>
        </w:rPr>
        <w:t>年</w:t>
      </w:r>
      <w:r>
        <w:rPr>
          <w:rFonts w:hint="eastAsia" w:ascii="仿宋" w:hAnsi="仿宋" w:eastAsia="仿宋" w:cs="仿宋"/>
          <w:color w:val="000000"/>
          <w:kern w:val="0"/>
          <w:sz w:val="24"/>
          <w:highlight w:val="none"/>
        </w:rPr>
        <w:t xml:space="preserve">  </w:t>
      </w:r>
      <w:r>
        <w:rPr>
          <w:rFonts w:hint="eastAsia" w:ascii="仿宋" w:hAnsi="仿宋" w:eastAsia="仿宋" w:cs="仿宋"/>
          <w:color w:val="000000"/>
          <w:kern w:val="0"/>
          <w:sz w:val="24"/>
          <w:highlight w:val="none"/>
          <w:lang w:val="zh-CN"/>
        </w:rPr>
        <w:t>月</w:t>
      </w:r>
      <w:r>
        <w:rPr>
          <w:rFonts w:hint="eastAsia" w:ascii="仿宋" w:hAnsi="仿宋" w:eastAsia="仿宋" w:cs="仿宋"/>
          <w:color w:val="000000"/>
          <w:kern w:val="0"/>
          <w:sz w:val="24"/>
          <w:highlight w:val="none"/>
        </w:rPr>
        <w:t xml:space="preserve">  </w:t>
      </w:r>
      <w:r>
        <w:rPr>
          <w:rFonts w:hint="eastAsia" w:ascii="仿宋" w:hAnsi="仿宋" w:eastAsia="仿宋" w:cs="仿宋"/>
          <w:color w:val="000000"/>
          <w:kern w:val="0"/>
          <w:sz w:val="24"/>
          <w:highlight w:val="none"/>
          <w:lang w:val="zh-CN"/>
        </w:rPr>
        <w:t>日止。</w:t>
      </w:r>
    </w:p>
    <w:p w14:paraId="4379795B">
      <w:pPr>
        <w:snapToGrid w:val="0"/>
        <w:spacing w:line="360" w:lineRule="auto"/>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 xml:space="preserve">    </w:t>
      </w:r>
      <w:r>
        <w:rPr>
          <w:rFonts w:hint="eastAsia" w:ascii="仿宋" w:hAnsi="仿宋" w:eastAsia="仿宋" w:cs="仿宋"/>
          <w:color w:val="000000"/>
          <w:kern w:val="0"/>
          <w:sz w:val="24"/>
          <w:highlight w:val="none"/>
          <w:lang w:val="zh-CN"/>
        </w:rPr>
        <w:t>特此告知。</w:t>
      </w:r>
    </w:p>
    <w:p w14:paraId="3DAF5F5E">
      <w:pPr>
        <w:snapToGrid w:val="0"/>
        <w:spacing w:line="360" w:lineRule="auto"/>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lang w:val="zh-CN"/>
        </w:rPr>
        <w:t xml:space="preserve">                                                 投标人名称(电子签名)：</w:t>
      </w:r>
    </w:p>
    <w:p w14:paraId="2F6137E9">
      <w:pPr>
        <w:snapToGrid w:val="0"/>
        <w:spacing w:line="360" w:lineRule="auto"/>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 xml:space="preserve">                                                 签发日期：  年  月   日</w:t>
      </w:r>
    </w:p>
    <w:p w14:paraId="4ED2A889">
      <w:pPr>
        <w:snapToGrid w:val="0"/>
        <w:spacing w:line="360" w:lineRule="auto"/>
        <w:rPr>
          <w:rFonts w:hint="eastAsia" w:ascii="仿宋" w:hAnsi="仿宋" w:eastAsia="仿宋" w:cs="仿宋"/>
          <w:color w:val="000000"/>
          <w:sz w:val="24"/>
          <w:highlight w:val="none"/>
        </w:rPr>
      </w:pPr>
    </w:p>
    <w:p w14:paraId="5CF7059E">
      <w:pPr>
        <w:spacing w:line="360" w:lineRule="auto"/>
        <w:jc w:val="center"/>
        <w:rPr>
          <w:rFonts w:hint="eastAsia" w:ascii="仿宋" w:hAnsi="仿宋" w:eastAsia="仿宋" w:cs="仿宋"/>
          <w:b/>
          <w:color w:val="000000"/>
          <w:kern w:val="0"/>
          <w:sz w:val="32"/>
          <w:szCs w:val="32"/>
          <w:highlight w:val="none"/>
        </w:rPr>
      </w:pPr>
      <w:r>
        <w:rPr>
          <w:rFonts w:hint="eastAsia" w:ascii="仿宋" w:hAnsi="仿宋" w:eastAsia="仿宋" w:cs="仿宋"/>
          <w:b/>
          <w:color w:val="000000"/>
          <w:kern w:val="0"/>
          <w:sz w:val="32"/>
          <w:szCs w:val="32"/>
          <w:highlight w:val="none"/>
          <w:lang w:val="zh-CN"/>
        </w:rPr>
        <w:t xml:space="preserve">      </w:t>
      </w:r>
      <w:r>
        <w:rPr>
          <w:rFonts w:hint="eastAsia" w:ascii="仿宋" w:hAnsi="仿宋" w:eastAsia="仿宋" w:cs="仿宋"/>
          <w:b/>
          <w:color w:val="000000"/>
          <w:kern w:val="0"/>
          <w:sz w:val="32"/>
          <w:szCs w:val="32"/>
          <w:highlight w:val="none"/>
        </w:rPr>
        <w:t xml:space="preserve"> </w:t>
      </w:r>
      <w:r>
        <w:rPr>
          <w:rFonts w:hint="eastAsia" w:ascii="仿宋" w:hAnsi="仿宋" w:eastAsia="仿宋" w:cs="仿宋"/>
          <w:b/>
          <w:color w:val="000000"/>
          <w:kern w:val="0"/>
          <w:sz w:val="32"/>
          <w:szCs w:val="32"/>
          <w:highlight w:val="none"/>
          <w:lang w:val="zh-CN"/>
        </w:rPr>
        <w:t>授权委托书（适用于联合体投标）</w:t>
      </w:r>
    </w:p>
    <w:p w14:paraId="15527061">
      <w:pPr>
        <w:snapToGrid w:val="0"/>
        <w:spacing w:line="360" w:lineRule="auto"/>
        <w:rPr>
          <w:rFonts w:hint="eastAsia" w:ascii="仿宋" w:hAnsi="仿宋" w:eastAsia="仿宋" w:cs="仿宋"/>
          <w:color w:val="000000"/>
          <w:kern w:val="0"/>
          <w:sz w:val="24"/>
          <w:highlight w:val="none"/>
        </w:rPr>
      </w:pPr>
      <w:r>
        <w:rPr>
          <w:rFonts w:hint="eastAsia" w:ascii="仿宋" w:hAnsi="仿宋" w:eastAsia="仿宋" w:cs="仿宋"/>
          <w:color w:val="000000"/>
          <w:sz w:val="24"/>
          <w:highlight w:val="none"/>
        </w:rPr>
        <w:t>（采购人）、（采购代理机构）</w:t>
      </w:r>
      <w:r>
        <w:rPr>
          <w:rFonts w:hint="eastAsia" w:ascii="仿宋" w:hAnsi="仿宋" w:eastAsia="仿宋" w:cs="仿宋"/>
          <w:color w:val="000000"/>
          <w:kern w:val="0"/>
          <w:sz w:val="24"/>
          <w:highlight w:val="none"/>
          <w:lang w:val="zh-CN"/>
        </w:rPr>
        <w:t>：</w:t>
      </w:r>
    </w:p>
    <w:p w14:paraId="6FB154C4">
      <w:pPr>
        <w:snapToGrid w:val="0"/>
        <w:spacing w:line="360" w:lineRule="auto"/>
        <w:ind w:firstLine="576"/>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现</w:t>
      </w:r>
      <w:r>
        <w:rPr>
          <w:rFonts w:hint="eastAsia" w:ascii="仿宋" w:hAnsi="仿宋" w:eastAsia="仿宋" w:cs="仿宋"/>
          <w:color w:val="000000"/>
          <w:kern w:val="0"/>
          <w:sz w:val="24"/>
          <w:highlight w:val="none"/>
          <w:lang w:val="zh-CN"/>
        </w:rPr>
        <w:t>委托</w:t>
      </w:r>
      <w:r>
        <w:rPr>
          <w:rFonts w:hint="eastAsia" w:ascii="仿宋" w:hAnsi="仿宋" w:eastAsia="仿宋" w:cs="仿宋"/>
          <w:color w:val="000000"/>
          <w:kern w:val="0"/>
          <w:sz w:val="24"/>
          <w:highlight w:val="none"/>
          <w:u w:val="single"/>
          <w:lang w:val="zh-CN"/>
        </w:rPr>
        <w:t xml:space="preserve">          </w:t>
      </w:r>
      <w:r>
        <w:rPr>
          <w:rFonts w:hint="eastAsia" w:ascii="仿宋" w:hAnsi="仿宋" w:eastAsia="仿宋" w:cs="仿宋"/>
          <w:color w:val="000000"/>
          <w:kern w:val="0"/>
          <w:sz w:val="24"/>
          <w:highlight w:val="none"/>
          <w:lang w:val="zh-CN"/>
        </w:rPr>
        <w:t>（姓名）为我方代理人（身份证号码：</w:t>
      </w:r>
      <w:r>
        <w:rPr>
          <w:rFonts w:hint="eastAsia" w:ascii="仿宋" w:hAnsi="仿宋" w:eastAsia="仿宋" w:cs="仿宋"/>
          <w:color w:val="000000"/>
          <w:kern w:val="0"/>
          <w:sz w:val="24"/>
          <w:highlight w:val="none"/>
          <w:u w:val="single"/>
          <w:lang w:val="zh-CN"/>
        </w:rPr>
        <w:t xml:space="preserve">          </w:t>
      </w:r>
      <w:r>
        <w:rPr>
          <w:rFonts w:hint="eastAsia" w:ascii="仿宋" w:hAnsi="仿宋" w:eastAsia="仿宋" w:cs="仿宋"/>
          <w:color w:val="000000"/>
          <w:kern w:val="0"/>
          <w:sz w:val="24"/>
          <w:highlight w:val="none"/>
          <w:lang w:val="zh-CN"/>
        </w:rPr>
        <w:t>，手机：</w:t>
      </w:r>
      <w:r>
        <w:rPr>
          <w:rFonts w:hint="eastAsia" w:ascii="仿宋" w:hAnsi="仿宋" w:eastAsia="仿宋" w:cs="仿宋"/>
          <w:color w:val="000000"/>
          <w:kern w:val="0"/>
          <w:sz w:val="24"/>
          <w:highlight w:val="none"/>
          <w:u w:val="single"/>
          <w:lang w:val="zh-CN"/>
        </w:rPr>
        <w:t xml:space="preserve">          </w:t>
      </w:r>
      <w:r>
        <w:rPr>
          <w:rFonts w:hint="eastAsia" w:ascii="仿宋" w:hAnsi="仿宋" w:eastAsia="仿宋" w:cs="仿宋"/>
          <w:color w:val="000000"/>
          <w:kern w:val="0"/>
          <w:sz w:val="24"/>
          <w:highlight w:val="none"/>
          <w:u w:val="single"/>
          <w:lang w:val="en-US" w:eastAsia="zh-CN"/>
        </w:rPr>
        <w:t xml:space="preserve">,所在单位：       </w:t>
      </w:r>
      <w:r>
        <w:rPr>
          <w:rFonts w:hint="eastAsia" w:ascii="仿宋" w:hAnsi="仿宋" w:eastAsia="仿宋" w:cs="仿宋"/>
          <w:color w:val="000000"/>
          <w:kern w:val="0"/>
          <w:sz w:val="24"/>
          <w:highlight w:val="none"/>
          <w:lang w:val="zh-CN"/>
        </w:rPr>
        <w:t>），以我方名义处理</w:t>
      </w:r>
      <w:r>
        <w:rPr>
          <w:rFonts w:hint="eastAsia" w:ascii="仿宋" w:hAnsi="仿宋" w:eastAsia="仿宋" w:cs="仿宋"/>
          <w:color w:val="000000"/>
          <w:sz w:val="24"/>
          <w:highlight w:val="none"/>
        </w:rPr>
        <w:t>（项目名称）【招标编号：（采购编号）】</w:t>
      </w:r>
      <w:r>
        <w:rPr>
          <w:rFonts w:hint="eastAsia" w:ascii="仿宋" w:hAnsi="仿宋" w:eastAsia="仿宋" w:cs="仿宋"/>
          <w:color w:val="000000"/>
          <w:kern w:val="0"/>
          <w:sz w:val="24"/>
          <w:highlight w:val="none"/>
          <w:lang w:val="zh-CN"/>
        </w:rPr>
        <w:t>政府采购投标的一切事项，其法律后果由我方承担。</w:t>
      </w:r>
    </w:p>
    <w:p w14:paraId="07B25C1A">
      <w:pPr>
        <w:snapToGrid w:val="0"/>
        <w:spacing w:line="360" w:lineRule="auto"/>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 xml:space="preserve">    </w:t>
      </w:r>
      <w:r>
        <w:rPr>
          <w:rFonts w:hint="eastAsia" w:ascii="仿宋" w:hAnsi="仿宋" w:eastAsia="仿宋" w:cs="仿宋"/>
          <w:color w:val="000000"/>
          <w:kern w:val="0"/>
          <w:sz w:val="24"/>
          <w:highlight w:val="none"/>
          <w:lang w:val="zh-CN"/>
        </w:rPr>
        <w:t>委托期限</w:t>
      </w:r>
      <w:r>
        <w:rPr>
          <w:rFonts w:hint="eastAsia" w:ascii="仿宋" w:hAnsi="仿宋" w:eastAsia="仿宋" w:cs="仿宋"/>
          <w:color w:val="000000"/>
          <w:kern w:val="0"/>
          <w:sz w:val="24"/>
          <w:highlight w:val="none"/>
        </w:rPr>
        <w:t>：</w:t>
      </w:r>
      <w:r>
        <w:rPr>
          <w:rFonts w:hint="eastAsia" w:ascii="仿宋" w:hAnsi="仿宋" w:eastAsia="仿宋" w:cs="仿宋"/>
          <w:color w:val="000000"/>
          <w:kern w:val="0"/>
          <w:sz w:val="24"/>
          <w:highlight w:val="none"/>
          <w:lang w:val="zh-CN"/>
        </w:rPr>
        <w:t>自</w:t>
      </w:r>
      <w:r>
        <w:rPr>
          <w:rFonts w:hint="eastAsia" w:ascii="仿宋" w:hAnsi="仿宋" w:eastAsia="仿宋" w:cs="仿宋"/>
          <w:color w:val="000000"/>
          <w:kern w:val="0"/>
          <w:sz w:val="24"/>
          <w:highlight w:val="none"/>
        </w:rPr>
        <w:t xml:space="preserve">   </w:t>
      </w:r>
      <w:r>
        <w:rPr>
          <w:rFonts w:hint="eastAsia" w:ascii="仿宋" w:hAnsi="仿宋" w:eastAsia="仿宋" w:cs="仿宋"/>
          <w:color w:val="000000"/>
          <w:kern w:val="0"/>
          <w:sz w:val="24"/>
          <w:highlight w:val="none"/>
          <w:lang w:val="zh-CN"/>
        </w:rPr>
        <w:t>年</w:t>
      </w:r>
      <w:r>
        <w:rPr>
          <w:rFonts w:hint="eastAsia" w:ascii="仿宋" w:hAnsi="仿宋" w:eastAsia="仿宋" w:cs="仿宋"/>
          <w:color w:val="000000"/>
          <w:kern w:val="0"/>
          <w:sz w:val="24"/>
          <w:highlight w:val="none"/>
        </w:rPr>
        <w:t xml:space="preserve"> </w:t>
      </w:r>
      <w:r>
        <w:rPr>
          <w:rFonts w:hint="eastAsia" w:ascii="仿宋" w:hAnsi="仿宋" w:eastAsia="仿宋" w:cs="仿宋"/>
          <w:color w:val="000000"/>
          <w:kern w:val="0"/>
          <w:sz w:val="24"/>
          <w:highlight w:val="none"/>
          <w:lang w:val="zh-CN"/>
        </w:rPr>
        <w:t>月</w:t>
      </w:r>
      <w:r>
        <w:rPr>
          <w:rFonts w:hint="eastAsia" w:ascii="仿宋" w:hAnsi="仿宋" w:eastAsia="仿宋" w:cs="仿宋"/>
          <w:color w:val="000000"/>
          <w:kern w:val="0"/>
          <w:sz w:val="24"/>
          <w:highlight w:val="none"/>
        </w:rPr>
        <w:t xml:space="preserve">  </w:t>
      </w:r>
      <w:r>
        <w:rPr>
          <w:rFonts w:hint="eastAsia" w:ascii="仿宋" w:hAnsi="仿宋" w:eastAsia="仿宋" w:cs="仿宋"/>
          <w:color w:val="000000"/>
          <w:kern w:val="0"/>
          <w:sz w:val="24"/>
          <w:highlight w:val="none"/>
          <w:lang w:val="zh-CN"/>
        </w:rPr>
        <w:t>日起至</w:t>
      </w:r>
      <w:r>
        <w:rPr>
          <w:rFonts w:hint="eastAsia" w:ascii="仿宋" w:hAnsi="仿宋" w:eastAsia="仿宋" w:cs="仿宋"/>
          <w:color w:val="000000"/>
          <w:kern w:val="0"/>
          <w:sz w:val="24"/>
          <w:highlight w:val="none"/>
        </w:rPr>
        <w:t xml:space="preserve">  </w:t>
      </w:r>
      <w:r>
        <w:rPr>
          <w:rFonts w:hint="eastAsia" w:ascii="仿宋" w:hAnsi="仿宋" w:eastAsia="仿宋" w:cs="仿宋"/>
          <w:color w:val="000000"/>
          <w:kern w:val="0"/>
          <w:sz w:val="24"/>
          <w:highlight w:val="none"/>
          <w:lang w:val="zh-CN"/>
        </w:rPr>
        <w:t>年</w:t>
      </w:r>
      <w:r>
        <w:rPr>
          <w:rFonts w:hint="eastAsia" w:ascii="仿宋" w:hAnsi="仿宋" w:eastAsia="仿宋" w:cs="仿宋"/>
          <w:color w:val="000000"/>
          <w:kern w:val="0"/>
          <w:sz w:val="24"/>
          <w:highlight w:val="none"/>
        </w:rPr>
        <w:t xml:space="preserve">  </w:t>
      </w:r>
      <w:r>
        <w:rPr>
          <w:rFonts w:hint="eastAsia" w:ascii="仿宋" w:hAnsi="仿宋" w:eastAsia="仿宋" w:cs="仿宋"/>
          <w:color w:val="000000"/>
          <w:kern w:val="0"/>
          <w:sz w:val="24"/>
          <w:highlight w:val="none"/>
          <w:lang w:val="zh-CN"/>
        </w:rPr>
        <w:t>月</w:t>
      </w:r>
      <w:r>
        <w:rPr>
          <w:rFonts w:hint="eastAsia" w:ascii="仿宋" w:hAnsi="仿宋" w:eastAsia="仿宋" w:cs="仿宋"/>
          <w:color w:val="000000"/>
          <w:kern w:val="0"/>
          <w:sz w:val="24"/>
          <w:highlight w:val="none"/>
        </w:rPr>
        <w:t xml:space="preserve">  </w:t>
      </w:r>
      <w:r>
        <w:rPr>
          <w:rFonts w:hint="eastAsia" w:ascii="仿宋" w:hAnsi="仿宋" w:eastAsia="仿宋" w:cs="仿宋"/>
          <w:color w:val="000000"/>
          <w:kern w:val="0"/>
          <w:sz w:val="24"/>
          <w:highlight w:val="none"/>
          <w:lang w:val="zh-CN"/>
        </w:rPr>
        <w:t>日止。</w:t>
      </w:r>
    </w:p>
    <w:p w14:paraId="7A4C8D65">
      <w:pPr>
        <w:snapToGrid w:val="0"/>
        <w:spacing w:line="360" w:lineRule="auto"/>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 xml:space="preserve">    </w:t>
      </w:r>
      <w:r>
        <w:rPr>
          <w:rFonts w:hint="eastAsia" w:ascii="仿宋" w:hAnsi="仿宋" w:eastAsia="仿宋" w:cs="仿宋"/>
          <w:color w:val="000000"/>
          <w:kern w:val="0"/>
          <w:sz w:val="24"/>
          <w:highlight w:val="none"/>
          <w:lang w:val="zh-CN"/>
        </w:rPr>
        <w:t>特此告知。</w:t>
      </w:r>
    </w:p>
    <w:p w14:paraId="44D58E45">
      <w:pPr>
        <w:jc w:val="center"/>
        <w:rPr>
          <w:rFonts w:hint="eastAsia" w:ascii="仿宋" w:hAnsi="仿宋" w:eastAsia="仿宋" w:cs="仿宋"/>
          <w:b/>
          <w:color w:val="000000"/>
          <w:kern w:val="0"/>
          <w:sz w:val="32"/>
          <w:szCs w:val="32"/>
          <w:highlight w:val="none"/>
        </w:rPr>
      </w:pPr>
    </w:p>
    <w:p w14:paraId="578238DD">
      <w:pPr>
        <w:rPr>
          <w:rFonts w:hint="eastAsia" w:ascii="仿宋" w:hAnsi="仿宋" w:eastAsia="仿宋" w:cs="仿宋"/>
          <w:color w:val="000000"/>
          <w:highlight w:val="none"/>
        </w:rPr>
      </w:pPr>
    </w:p>
    <w:p w14:paraId="4AE01DB6">
      <w:pPr>
        <w:snapToGrid w:val="0"/>
        <w:spacing w:line="360" w:lineRule="auto"/>
        <w:ind w:firstLine="5040" w:firstLineChars="2100"/>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联合体成员名称(电子签名/公章)：</w:t>
      </w:r>
    </w:p>
    <w:p w14:paraId="6A4CA30A">
      <w:pPr>
        <w:snapToGrid w:val="0"/>
        <w:spacing w:line="360" w:lineRule="auto"/>
        <w:ind w:firstLine="5040" w:firstLineChars="2100"/>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联合体成员名称(电子签名/公章)：</w:t>
      </w:r>
    </w:p>
    <w:p w14:paraId="0EBDF1E2">
      <w:pPr>
        <w:snapToGrid w:val="0"/>
        <w:spacing w:line="360" w:lineRule="auto"/>
        <w:ind w:firstLine="5760" w:firstLineChars="2400"/>
        <w:rPr>
          <w:rFonts w:hint="eastAsia" w:ascii="仿宋" w:hAnsi="仿宋" w:eastAsia="仿宋" w:cs="仿宋"/>
          <w:color w:val="000000"/>
          <w:highlight w:val="none"/>
        </w:rPr>
      </w:pPr>
      <w:r>
        <w:rPr>
          <w:rFonts w:hint="eastAsia" w:ascii="仿宋" w:hAnsi="仿宋" w:eastAsia="仿宋" w:cs="仿宋"/>
          <w:color w:val="000000"/>
          <w:kern w:val="0"/>
          <w:sz w:val="24"/>
          <w:highlight w:val="none"/>
          <w:lang w:val="zh-CN"/>
        </w:rPr>
        <w:t>……</w:t>
      </w:r>
    </w:p>
    <w:p w14:paraId="526D075E">
      <w:pPr>
        <w:snapToGrid w:val="0"/>
        <w:spacing w:line="360" w:lineRule="auto"/>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 xml:space="preserve">                                               日期：  年  月   日</w:t>
      </w:r>
    </w:p>
    <w:p w14:paraId="3932FBDE">
      <w:pPr>
        <w:autoSpaceDE w:val="0"/>
        <w:autoSpaceDN w:val="0"/>
        <w:spacing w:line="360" w:lineRule="auto"/>
        <w:jc w:val="center"/>
        <w:rPr>
          <w:rFonts w:hint="eastAsia" w:ascii="仿宋" w:hAnsi="仿宋" w:eastAsia="仿宋" w:cs="仿宋"/>
          <w:b/>
          <w:color w:val="000000"/>
          <w:kern w:val="0"/>
          <w:sz w:val="32"/>
          <w:szCs w:val="32"/>
          <w:highlight w:val="none"/>
          <w:lang w:val="zh-CN"/>
        </w:rPr>
      </w:pPr>
    </w:p>
    <w:p w14:paraId="4AA9C79D">
      <w:pPr>
        <w:autoSpaceDE w:val="0"/>
        <w:autoSpaceDN w:val="0"/>
        <w:spacing w:line="360" w:lineRule="auto"/>
        <w:jc w:val="center"/>
        <w:rPr>
          <w:rFonts w:hint="eastAsia" w:ascii="仿宋" w:hAnsi="仿宋" w:eastAsia="仿宋" w:cs="仿宋"/>
          <w:b/>
          <w:color w:val="000000"/>
          <w:kern w:val="0"/>
          <w:sz w:val="32"/>
          <w:szCs w:val="32"/>
          <w:highlight w:val="none"/>
          <w:lang w:val="zh-CN"/>
        </w:rPr>
      </w:pPr>
    </w:p>
    <w:p w14:paraId="52BFFFF2">
      <w:pPr>
        <w:autoSpaceDE w:val="0"/>
        <w:autoSpaceDN w:val="0"/>
        <w:spacing w:line="360" w:lineRule="auto"/>
        <w:jc w:val="center"/>
        <w:rPr>
          <w:rFonts w:hint="eastAsia" w:ascii="仿宋" w:hAnsi="仿宋" w:eastAsia="仿宋" w:cs="仿宋"/>
          <w:b/>
          <w:color w:val="000000"/>
          <w:kern w:val="0"/>
          <w:sz w:val="32"/>
          <w:szCs w:val="32"/>
          <w:highlight w:val="none"/>
          <w:lang w:val="zh-CN"/>
        </w:rPr>
      </w:pPr>
    </w:p>
    <w:p w14:paraId="65FF4F3F">
      <w:pPr>
        <w:autoSpaceDE w:val="0"/>
        <w:autoSpaceDN w:val="0"/>
        <w:spacing w:line="360" w:lineRule="auto"/>
        <w:jc w:val="center"/>
        <w:rPr>
          <w:rFonts w:hint="eastAsia" w:ascii="仿宋" w:hAnsi="仿宋" w:eastAsia="仿宋" w:cs="仿宋"/>
          <w:b/>
          <w:color w:val="000000"/>
          <w:sz w:val="24"/>
          <w:highlight w:val="none"/>
        </w:rPr>
      </w:pPr>
      <w:r>
        <w:rPr>
          <w:rFonts w:hint="eastAsia" w:ascii="仿宋" w:hAnsi="仿宋" w:eastAsia="仿宋" w:cs="仿宋"/>
          <w:b/>
          <w:color w:val="000000"/>
          <w:kern w:val="0"/>
          <w:sz w:val="32"/>
          <w:szCs w:val="32"/>
          <w:highlight w:val="none"/>
          <w:lang w:val="zh-CN"/>
        </w:rPr>
        <w:t>法定代表人、单位负责人或自然人本人</w:t>
      </w:r>
      <w:r>
        <w:rPr>
          <w:rFonts w:hint="eastAsia" w:ascii="仿宋" w:hAnsi="仿宋" w:eastAsia="仿宋" w:cs="仿宋"/>
          <w:b/>
          <w:color w:val="000000"/>
          <w:sz w:val="30"/>
          <w:szCs w:val="30"/>
          <w:highlight w:val="none"/>
        </w:rPr>
        <w:t>的身份证明（适用于法定代表人、单位负责人或者自然人本人代表投标人参加投标）</w:t>
      </w:r>
    </w:p>
    <w:p w14:paraId="30B88A8D">
      <w:pPr>
        <w:pStyle w:val="185"/>
        <w:spacing w:line="360" w:lineRule="auto"/>
        <w:rPr>
          <w:rFonts w:hint="eastAsia" w:ascii="仿宋" w:hAnsi="仿宋" w:eastAsia="仿宋" w:cs="仿宋"/>
          <w:bCs/>
          <w:color w:val="000000"/>
          <w:sz w:val="24"/>
          <w:highlight w:val="none"/>
        </w:rPr>
      </w:pPr>
      <w:r>
        <w:rPr>
          <w:rFonts w:hint="eastAsia" w:ascii="仿宋" w:hAnsi="仿宋" w:eastAsia="仿宋" w:cs="仿宋"/>
          <w:bCs/>
          <w:color w:val="000000"/>
          <w:sz w:val="24"/>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854E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noWrap w:val="0"/>
            <w:vAlign w:val="top"/>
          </w:tcPr>
          <w:p w14:paraId="42E29AE9">
            <w:pPr>
              <w:pStyle w:val="185"/>
              <w:adjustRightInd w:val="0"/>
              <w:spacing w:line="360" w:lineRule="auto"/>
              <w:rPr>
                <w:rFonts w:hint="eastAsia" w:ascii="仿宋" w:hAnsi="仿宋" w:eastAsia="仿宋" w:cs="仿宋"/>
                <w:bCs/>
                <w:color w:val="000000"/>
                <w:sz w:val="24"/>
                <w:highlight w:val="none"/>
              </w:rPr>
            </w:pPr>
            <w:r>
              <w:rPr>
                <w:rFonts w:hint="eastAsia" w:ascii="仿宋" w:hAnsi="仿宋" w:eastAsia="仿宋" w:cs="仿宋"/>
                <w:bCs/>
                <w:color w:val="000000"/>
                <w:sz w:val="24"/>
                <w:highlight w:val="none"/>
              </w:rPr>
              <w:t>正面：                                 反面：</w:t>
            </w:r>
          </w:p>
          <w:p w14:paraId="00F38AC0">
            <w:pPr>
              <w:pStyle w:val="185"/>
              <w:adjustRightInd w:val="0"/>
              <w:spacing w:line="360" w:lineRule="auto"/>
              <w:rPr>
                <w:rFonts w:hint="eastAsia" w:ascii="仿宋" w:hAnsi="仿宋" w:eastAsia="仿宋" w:cs="仿宋"/>
                <w:bCs/>
                <w:color w:val="000000"/>
                <w:sz w:val="24"/>
                <w:highlight w:val="none"/>
              </w:rPr>
            </w:pPr>
          </w:p>
        </w:tc>
      </w:tr>
    </w:tbl>
    <w:p w14:paraId="354140F6">
      <w:pPr>
        <w:snapToGrid w:val="0"/>
        <w:spacing w:line="360" w:lineRule="auto"/>
        <w:ind w:firstLine="576"/>
        <w:jc w:val="center"/>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 xml:space="preserve">                 </w:t>
      </w:r>
    </w:p>
    <w:p w14:paraId="18396E5D">
      <w:pPr>
        <w:snapToGrid w:val="0"/>
        <w:spacing w:line="360" w:lineRule="auto"/>
        <w:ind w:firstLine="576"/>
        <w:jc w:val="center"/>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 xml:space="preserve">                  投标人名称(电子签名)：                              </w:t>
      </w:r>
    </w:p>
    <w:p w14:paraId="2A75A187">
      <w:pPr>
        <w:spacing w:line="360" w:lineRule="auto"/>
        <w:jc w:val="center"/>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 xml:space="preserve">                   日期：  年  月  日</w:t>
      </w:r>
    </w:p>
    <w:p w14:paraId="6755E66B">
      <w:pPr>
        <w:jc w:val="center"/>
        <w:rPr>
          <w:rFonts w:hint="eastAsia" w:ascii="仿宋" w:hAnsi="仿宋" w:eastAsia="仿宋" w:cs="仿宋"/>
          <w:b/>
          <w:color w:val="000000"/>
          <w:kern w:val="0"/>
          <w:sz w:val="32"/>
          <w:szCs w:val="32"/>
          <w:highlight w:val="none"/>
        </w:rPr>
      </w:pPr>
    </w:p>
    <w:p w14:paraId="5A9853D6">
      <w:pPr>
        <w:jc w:val="center"/>
        <w:rPr>
          <w:rFonts w:hint="eastAsia" w:ascii="仿宋" w:hAnsi="仿宋" w:eastAsia="仿宋" w:cs="仿宋"/>
          <w:b/>
          <w:color w:val="000000"/>
          <w:kern w:val="0"/>
          <w:sz w:val="32"/>
          <w:szCs w:val="32"/>
          <w:highlight w:val="none"/>
        </w:rPr>
      </w:pPr>
    </w:p>
    <w:p w14:paraId="1B3DB5AF">
      <w:pPr>
        <w:jc w:val="center"/>
        <w:rPr>
          <w:rFonts w:hint="eastAsia" w:ascii="仿宋" w:hAnsi="仿宋" w:eastAsia="仿宋" w:cs="仿宋"/>
          <w:b/>
          <w:color w:val="000000"/>
          <w:kern w:val="0"/>
          <w:sz w:val="32"/>
          <w:szCs w:val="32"/>
          <w:highlight w:val="none"/>
        </w:rPr>
      </w:pPr>
    </w:p>
    <w:p w14:paraId="661CD6C5">
      <w:pPr>
        <w:jc w:val="center"/>
        <w:rPr>
          <w:rFonts w:hint="eastAsia" w:ascii="仿宋" w:hAnsi="仿宋" w:eastAsia="仿宋" w:cs="仿宋"/>
          <w:b/>
          <w:color w:val="000000"/>
          <w:kern w:val="0"/>
          <w:sz w:val="32"/>
          <w:szCs w:val="32"/>
          <w:highlight w:val="none"/>
        </w:rPr>
      </w:pPr>
    </w:p>
    <w:p w14:paraId="23A97288">
      <w:pPr>
        <w:jc w:val="center"/>
        <w:rPr>
          <w:rFonts w:hint="eastAsia" w:ascii="仿宋" w:hAnsi="仿宋" w:eastAsia="仿宋" w:cs="仿宋"/>
          <w:b/>
          <w:color w:val="000000"/>
          <w:kern w:val="0"/>
          <w:sz w:val="32"/>
          <w:szCs w:val="32"/>
          <w:highlight w:val="none"/>
        </w:rPr>
      </w:pPr>
    </w:p>
    <w:p w14:paraId="2684326E">
      <w:pPr>
        <w:jc w:val="center"/>
        <w:rPr>
          <w:rFonts w:hint="eastAsia" w:ascii="仿宋" w:hAnsi="仿宋" w:eastAsia="仿宋" w:cs="仿宋"/>
          <w:b/>
          <w:color w:val="000000"/>
          <w:kern w:val="0"/>
          <w:sz w:val="32"/>
          <w:szCs w:val="32"/>
          <w:highlight w:val="none"/>
        </w:rPr>
      </w:pPr>
    </w:p>
    <w:p w14:paraId="5C7892B4">
      <w:pPr>
        <w:jc w:val="center"/>
        <w:rPr>
          <w:rFonts w:hint="eastAsia" w:ascii="仿宋" w:hAnsi="仿宋" w:eastAsia="仿宋" w:cs="仿宋"/>
          <w:b/>
          <w:color w:val="000000"/>
          <w:kern w:val="0"/>
          <w:sz w:val="32"/>
          <w:szCs w:val="32"/>
          <w:highlight w:val="none"/>
        </w:rPr>
      </w:pPr>
    </w:p>
    <w:p w14:paraId="3E3CAA5C">
      <w:pPr>
        <w:jc w:val="center"/>
        <w:rPr>
          <w:rFonts w:hint="eastAsia" w:ascii="仿宋" w:hAnsi="仿宋" w:eastAsia="仿宋" w:cs="仿宋"/>
          <w:b/>
          <w:color w:val="000000"/>
          <w:kern w:val="0"/>
          <w:sz w:val="32"/>
          <w:szCs w:val="32"/>
          <w:highlight w:val="none"/>
        </w:rPr>
      </w:pPr>
    </w:p>
    <w:p w14:paraId="70AF9DE5">
      <w:pPr>
        <w:jc w:val="center"/>
        <w:rPr>
          <w:rFonts w:hint="eastAsia" w:ascii="仿宋" w:hAnsi="仿宋" w:eastAsia="仿宋" w:cs="仿宋"/>
          <w:b/>
          <w:color w:val="000000"/>
          <w:kern w:val="0"/>
          <w:sz w:val="32"/>
          <w:szCs w:val="32"/>
          <w:highlight w:val="none"/>
        </w:rPr>
      </w:pPr>
    </w:p>
    <w:p w14:paraId="51F440FB">
      <w:pPr>
        <w:jc w:val="center"/>
        <w:rPr>
          <w:rFonts w:hint="eastAsia" w:ascii="仿宋" w:hAnsi="仿宋" w:eastAsia="仿宋" w:cs="仿宋"/>
          <w:b/>
          <w:color w:val="000000"/>
          <w:kern w:val="0"/>
          <w:sz w:val="32"/>
          <w:szCs w:val="32"/>
          <w:highlight w:val="none"/>
        </w:rPr>
      </w:pPr>
    </w:p>
    <w:p w14:paraId="5E67F335">
      <w:pPr>
        <w:snapToGrid w:val="0"/>
        <w:spacing w:line="360" w:lineRule="auto"/>
        <w:ind w:right="480"/>
        <w:rPr>
          <w:rFonts w:hint="eastAsia" w:ascii="仿宋" w:hAnsi="仿宋" w:eastAsia="仿宋" w:cs="仿宋"/>
          <w:b/>
          <w:color w:val="000000"/>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14D3430C">
      <w:pPr>
        <w:snapToGrid w:val="0"/>
        <w:spacing w:line="360" w:lineRule="auto"/>
        <w:ind w:firstLine="2570" w:firstLineChars="800"/>
        <w:rPr>
          <w:rFonts w:hint="eastAsia" w:ascii="仿宋" w:hAnsi="仿宋" w:eastAsia="仿宋" w:cs="仿宋"/>
          <w:b/>
          <w:color w:val="000000"/>
          <w:kern w:val="0"/>
          <w:sz w:val="32"/>
          <w:szCs w:val="32"/>
          <w:highlight w:val="none"/>
        </w:rPr>
      </w:pPr>
      <w:r>
        <w:rPr>
          <w:rFonts w:hint="eastAsia" w:ascii="仿宋" w:hAnsi="仿宋" w:eastAsia="仿宋" w:cs="仿宋"/>
          <w:b/>
          <w:color w:val="000000"/>
          <w:kern w:val="0"/>
          <w:sz w:val="32"/>
          <w:szCs w:val="32"/>
          <w:highlight w:val="none"/>
        </w:rPr>
        <w:t>三、分包意向协议（如果有）</w:t>
      </w:r>
    </w:p>
    <w:p w14:paraId="7B49A883">
      <w:pPr>
        <w:widowControl/>
        <w:spacing w:line="360" w:lineRule="auto"/>
        <w:ind w:firstLine="120" w:firstLineChars="5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w:t>
      </w:r>
      <w:r>
        <w:rPr>
          <w:rFonts w:hint="eastAsia" w:ascii="仿宋" w:hAnsi="仿宋" w:eastAsia="仿宋" w:cs="仿宋"/>
          <w:b/>
          <w:color w:val="000000"/>
          <w:sz w:val="24"/>
          <w:highlight w:val="none"/>
        </w:rPr>
        <w:t>中标后以分包方式履行合同的，提供分包意向协议(附件6)；采购人不同意分包或者投标人中标后不以分包方式履行合同的，则不需要提供。</w:t>
      </w:r>
      <w:r>
        <w:rPr>
          <w:rFonts w:hint="eastAsia" w:ascii="仿宋" w:hAnsi="仿宋" w:eastAsia="仿宋" w:cs="仿宋"/>
          <w:color w:val="000000"/>
          <w:sz w:val="24"/>
          <w:highlight w:val="none"/>
        </w:rPr>
        <w:t>]</w:t>
      </w:r>
    </w:p>
    <w:p w14:paraId="32B0D8D3">
      <w:pPr>
        <w:snapToGrid w:val="0"/>
        <w:spacing w:line="360" w:lineRule="auto"/>
        <w:rPr>
          <w:rFonts w:hint="eastAsia" w:ascii="仿宋" w:hAnsi="仿宋" w:eastAsia="仿宋" w:cs="仿宋"/>
          <w:color w:val="000000"/>
          <w:kern w:val="0"/>
          <w:sz w:val="24"/>
          <w:highlight w:val="none"/>
        </w:rPr>
      </w:pPr>
    </w:p>
    <w:p w14:paraId="15729106">
      <w:pPr>
        <w:jc w:val="center"/>
        <w:rPr>
          <w:rFonts w:hint="eastAsia" w:ascii="仿宋" w:hAnsi="仿宋" w:eastAsia="仿宋" w:cs="仿宋"/>
          <w:b/>
          <w:color w:val="000000"/>
          <w:kern w:val="0"/>
          <w:sz w:val="32"/>
          <w:szCs w:val="32"/>
          <w:highlight w:val="none"/>
        </w:rPr>
      </w:pPr>
      <w:r>
        <w:rPr>
          <w:rFonts w:hint="eastAsia" w:ascii="仿宋" w:hAnsi="仿宋" w:eastAsia="仿宋" w:cs="仿宋"/>
          <w:b/>
          <w:color w:val="000000"/>
          <w:kern w:val="0"/>
          <w:sz w:val="32"/>
          <w:szCs w:val="32"/>
          <w:highlight w:val="none"/>
        </w:rPr>
        <w:t>四、符合性审查资料</w:t>
      </w:r>
    </w:p>
    <w:p w14:paraId="18B32964">
      <w:pPr>
        <w:jc w:val="center"/>
        <w:rPr>
          <w:rFonts w:hint="eastAsia" w:ascii="仿宋" w:hAnsi="仿宋" w:eastAsia="仿宋" w:cs="仿宋"/>
          <w:b/>
          <w:color w:val="000000"/>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3C074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noWrap w:val="0"/>
            <w:vAlign w:val="center"/>
          </w:tcPr>
          <w:p w14:paraId="39D6BBF2">
            <w:pPr>
              <w:snapToGrid w:val="0"/>
              <w:spacing w:line="240" w:lineRule="atLeast"/>
              <w:jc w:val="center"/>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序号</w:t>
            </w:r>
          </w:p>
        </w:tc>
        <w:tc>
          <w:tcPr>
            <w:tcW w:w="4991" w:type="dxa"/>
            <w:noWrap w:val="0"/>
            <w:vAlign w:val="center"/>
          </w:tcPr>
          <w:p w14:paraId="4EDC1293">
            <w:pPr>
              <w:snapToGrid w:val="0"/>
              <w:spacing w:line="240" w:lineRule="atLeast"/>
              <w:jc w:val="center"/>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实质性要求</w:t>
            </w:r>
          </w:p>
        </w:tc>
        <w:tc>
          <w:tcPr>
            <w:tcW w:w="2551" w:type="dxa"/>
            <w:noWrap w:val="0"/>
            <w:vAlign w:val="center"/>
          </w:tcPr>
          <w:p w14:paraId="6C3AF593">
            <w:pPr>
              <w:snapToGrid w:val="0"/>
              <w:spacing w:line="240" w:lineRule="atLeast"/>
              <w:jc w:val="center"/>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需要提供的符合性审查资料</w:t>
            </w:r>
          </w:p>
        </w:tc>
        <w:tc>
          <w:tcPr>
            <w:tcW w:w="1418" w:type="dxa"/>
            <w:noWrap w:val="0"/>
            <w:vAlign w:val="center"/>
          </w:tcPr>
          <w:p w14:paraId="79B6B6E0">
            <w:pPr>
              <w:snapToGrid w:val="0"/>
              <w:spacing w:line="240" w:lineRule="atLeast"/>
              <w:jc w:val="center"/>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投标文件中的</w:t>
            </w:r>
          </w:p>
          <w:p w14:paraId="3DF11E6C">
            <w:pPr>
              <w:snapToGrid w:val="0"/>
              <w:spacing w:line="240" w:lineRule="atLeast"/>
              <w:jc w:val="center"/>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页码位置</w:t>
            </w:r>
          </w:p>
        </w:tc>
      </w:tr>
      <w:tr w14:paraId="2AE18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noWrap w:val="0"/>
            <w:vAlign w:val="center"/>
          </w:tcPr>
          <w:p w14:paraId="587C7782">
            <w:pPr>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1</w:t>
            </w:r>
          </w:p>
        </w:tc>
        <w:tc>
          <w:tcPr>
            <w:tcW w:w="4991" w:type="dxa"/>
            <w:noWrap w:val="0"/>
            <w:vAlign w:val="top"/>
          </w:tcPr>
          <w:p w14:paraId="15F00A86">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投标文件按照招标文件要求签署、盖章。</w:t>
            </w:r>
          </w:p>
        </w:tc>
        <w:tc>
          <w:tcPr>
            <w:tcW w:w="2551" w:type="dxa"/>
            <w:noWrap w:val="0"/>
            <w:vAlign w:val="center"/>
          </w:tcPr>
          <w:p w14:paraId="1245CC61">
            <w:pPr>
              <w:rPr>
                <w:rFonts w:hint="eastAsia" w:ascii="仿宋" w:hAnsi="仿宋" w:eastAsia="仿宋" w:cs="仿宋"/>
                <w:color w:val="000000"/>
                <w:sz w:val="24"/>
                <w:highlight w:val="none"/>
              </w:rPr>
            </w:pPr>
            <w:r>
              <w:rPr>
                <w:rFonts w:hint="eastAsia" w:ascii="仿宋" w:hAnsi="仿宋" w:eastAsia="仿宋" w:cs="仿宋"/>
                <w:color w:val="000000"/>
                <w:sz w:val="24"/>
                <w:highlight w:val="none"/>
              </w:rPr>
              <w:t>需要使用电子签名或者签字盖章的投标文件的组成部分</w:t>
            </w:r>
          </w:p>
        </w:tc>
        <w:tc>
          <w:tcPr>
            <w:tcW w:w="1418" w:type="dxa"/>
            <w:noWrap w:val="0"/>
            <w:vAlign w:val="top"/>
          </w:tcPr>
          <w:p w14:paraId="68CC0BD1">
            <w:pPr>
              <w:rPr>
                <w:rFonts w:hint="eastAsia" w:ascii="仿宋" w:hAnsi="仿宋" w:eastAsia="仿宋" w:cs="仿宋"/>
                <w:color w:val="000000"/>
                <w:sz w:val="24"/>
                <w:highlight w:val="none"/>
              </w:rPr>
            </w:pPr>
          </w:p>
          <w:p w14:paraId="3C15FE8F">
            <w:pPr>
              <w:rPr>
                <w:rFonts w:hint="eastAsia" w:ascii="仿宋" w:hAnsi="仿宋" w:eastAsia="仿宋" w:cs="仿宋"/>
                <w:color w:val="000000"/>
                <w:sz w:val="24"/>
                <w:highlight w:val="none"/>
              </w:rPr>
            </w:pPr>
            <w:r>
              <w:rPr>
                <w:rFonts w:hint="eastAsia" w:ascii="仿宋" w:hAnsi="仿宋" w:eastAsia="仿宋" w:cs="仿宋"/>
                <w:color w:val="000000"/>
                <w:sz w:val="24"/>
                <w:highlight w:val="none"/>
              </w:rPr>
              <w:t>见投标文件</w:t>
            </w:r>
          </w:p>
          <w:p w14:paraId="5A90CC2F">
            <w:pPr>
              <w:rPr>
                <w:rFonts w:hint="eastAsia" w:ascii="仿宋" w:hAnsi="仿宋" w:eastAsia="仿宋" w:cs="仿宋"/>
                <w:color w:val="000000"/>
                <w:highlight w:val="none"/>
              </w:rPr>
            </w:pPr>
            <w:r>
              <w:rPr>
                <w:rFonts w:hint="eastAsia" w:ascii="仿宋" w:hAnsi="仿宋" w:eastAsia="仿宋" w:cs="仿宋"/>
                <w:color w:val="000000"/>
                <w:sz w:val="24"/>
                <w:highlight w:val="none"/>
              </w:rPr>
              <w:t>第</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页</w:t>
            </w:r>
          </w:p>
        </w:tc>
      </w:tr>
      <w:tr w14:paraId="26223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noWrap w:val="0"/>
            <w:vAlign w:val="center"/>
          </w:tcPr>
          <w:p w14:paraId="32CCF18A">
            <w:pPr>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p>
        </w:tc>
        <w:tc>
          <w:tcPr>
            <w:tcW w:w="4991" w:type="dxa"/>
            <w:noWrap w:val="0"/>
            <w:vAlign w:val="top"/>
          </w:tcPr>
          <w:p w14:paraId="7A399FB6">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投标文件中承诺的投标有效期不少于招标文件中载明的投标有效期。</w:t>
            </w:r>
          </w:p>
        </w:tc>
        <w:tc>
          <w:tcPr>
            <w:tcW w:w="2551" w:type="dxa"/>
            <w:noWrap w:val="0"/>
            <w:vAlign w:val="center"/>
          </w:tcPr>
          <w:p w14:paraId="27F45F6B">
            <w:pPr>
              <w:rPr>
                <w:rFonts w:hint="eastAsia" w:ascii="仿宋" w:hAnsi="仿宋" w:eastAsia="仿宋" w:cs="仿宋"/>
                <w:color w:val="000000"/>
                <w:sz w:val="24"/>
                <w:highlight w:val="none"/>
              </w:rPr>
            </w:pPr>
            <w:r>
              <w:rPr>
                <w:rFonts w:hint="eastAsia" w:ascii="仿宋" w:hAnsi="仿宋" w:eastAsia="仿宋" w:cs="仿宋"/>
                <w:color w:val="000000"/>
                <w:sz w:val="24"/>
                <w:highlight w:val="none"/>
              </w:rPr>
              <w:t>投标函</w:t>
            </w:r>
          </w:p>
        </w:tc>
        <w:tc>
          <w:tcPr>
            <w:tcW w:w="1418" w:type="dxa"/>
            <w:noWrap w:val="0"/>
            <w:vAlign w:val="top"/>
          </w:tcPr>
          <w:p w14:paraId="29074C37">
            <w:pPr>
              <w:rPr>
                <w:rFonts w:hint="eastAsia" w:ascii="仿宋" w:hAnsi="仿宋" w:eastAsia="仿宋" w:cs="仿宋"/>
                <w:color w:val="000000"/>
                <w:highlight w:val="none"/>
              </w:rPr>
            </w:pPr>
            <w:r>
              <w:rPr>
                <w:rFonts w:hint="eastAsia" w:ascii="仿宋" w:hAnsi="仿宋" w:eastAsia="仿宋" w:cs="仿宋"/>
                <w:color w:val="000000"/>
                <w:sz w:val="24"/>
                <w:highlight w:val="none"/>
              </w:rPr>
              <w:t>见投标文件第</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页</w:t>
            </w:r>
          </w:p>
        </w:tc>
      </w:tr>
      <w:tr w14:paraId="47830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noWrap w:val="0"/>
            <w:vAlign w:val="center"/>
          </w:tcPr>
          <w:p w14:paraId="5057BEC4">
            <w:pPr>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3</w:t>
            </w:r>
          </w:p>
        </w:tc>
        <w:tc>
          <w:tcPr>
            <w:tcW w:w="4991" w:type="dxa"/>
            <w:noWrap w:val="0"/>
            <w:vAlign w:val="top"/>
          </w:tcPr>
          <w:p w14:paraId="636C4C34">
            <w:pPr>
              <w:spacing w:line="360" w:lineRule="auto"/>
              <w:rPr>
                <w:rFonts w:hint="eastAsia" w:ascii="仿宋" w:hAnsi="仿宋" w:eastAsia="仿宋" w:cs="仿宋"/>
                <w:color w:val="000000"/>
                <w:sz w:val="24"/>
                <w:highlight w:val="none"/>
              </w:rPr>
            </w:pPr>
          </w:p>
          <w:p w14:paraId="338603D6">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投标文件满足招标文件的其它实质性要求。</w:t>
            </w:r>
          </w:p>
        </w:tc>
        <w:tc>
          <w:tcPr>
            <w:tcW w:w="2551" w:type="dxa"/>
            <w:noWrap w:val="0"/>
            <w:vAlign w:val="center"/>
          </w:tcPr>
          <w:p w14:paraId="3E56DF0F">
            <w:pPr>
              <w:rPr>
                <w:rFonts w:hint="eastAsia" w:ascii="仿宋" w:hAnsi="仿宋" w:eastAsia="仿宋" w:cs="仿宋"/>
                <w:color w:val="000000"/>
                <w:sz w:val="24"/>
                <w:highlight w:val="none"/>
              </w:rPr>
            </w:pPr>
            <w:r>
              <w:rPr>
                <w:rFonts w:hint="eastAsia" w:ascii="仿宋" w:hAnsi="仿宋" w:eastAsia="仿宋" w:cs="仿宋"/>
                <w:color w:val="000000"/>
                <w:kern w:val="0"/>
                <w:sz w:val="24"/>
                <w:highlight w:val="none"/>
              </w:rPr>
              <w:t>招标文件其它实质性要求相应的材料（“▲” 系指实质性要求条款，招标文件无其它实质性要求的，无需提供）</w:t>
            </w:r>
          </w:p>
        </w:tc>
        <w:tc>
          <w:tcPr>
            <w:tcW w:w="1418" w:type="dxa"/>
            <w:noWrap w:val="0"/>
            <w:vAlign w:val="top"/>
          </w:tcPr>
          <w:p w14:paraId="77C84732">
            <w:pPr>
              <w:rPr>
                <w:rFonts w:hint="eastAsia" w:ascii="仿宋" w:hAnsi="仿宋" w:eastAsia="仿宋" w:cs="仿宋"/>
                <w:color w:val="000000"/>
                <w:highlight w:val="none"/>
              </w:rPr>
            </w:pPr>
            <w:r>
              <w:rPr>
                <w:rFonts w:hint="eastAsia" w:ascii="仿宋" w:hAnsi="仿宋" w:eastAsia="仿宋" w:cs="仿宋"/>
                <w:color w:val="000000"/>
                <w:sz w:val="24"/>
                <w:highlight w:val="none"/>
              </w:rPr>
              <w:t>见投标文件第</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页</w:t>
            </w:r>
          </w:p>
        </w:tc>
      </w:tr>
    </w:tbl>
    <w:p w14:paraId="26FCEDCD">
      <w:pPr>
        <w:spacing w:line="360" w:lineRule="auto"/>
        <w:ind w:right="420"/>
        <w:rPr>
          <w:rFonts w:hint="eastAsia" w:ascii="仿宋" w:hAnsi="仿宋" w:eastAsia="仿宋" w:cs="仿宋"/>
          <w:color w:val="000000"/>
          <w:sz w:val="24"/>
          <w:highlight w:val="none"/>
        </w:rPr>
      </w:pPr>
      <w:r>
        <w:rPr>
          <w:rFonts w:hint="eastAsia" w:ascii="仿宋" w:hAnsi="仿宋" w:eastAsia="仿宋" w:cs="仿宋"/>
          <w:color w:val="000000"/>
          <w:sz w:val="24"/>
          <w:highlight w:val="none"/>
        </w:rPr>
        <w:t>注：按本格式和要求提供。</w:t>
      </w:r>
    </w:p>
    <w:p w14:paraId="1ED4969B">
      <w:pPr>
        <w:jc w:val="center"/>
        <w:rPr>
          <w:rFonts w:hint="eastAsia" w:ascii="仿宋" w:hAnsi="仿宋" w:eastAsia="仿宋" w:cs="仿宋"/>
          <w:b/>
          <w:color w:val="000000"/>
          <w:kern w:val="0"/>
          <w:sz w:val="32"/>
          <w:szCs w:val="32"/>
          <w:highlight w:val="none"/>
        </w:rPr>
      </w:pPr>
    </w:p>
    <w:p w14:paraId="341BAC8E">
      <w:pPr>
        <w:jc w:val="center"/>
        <w:rPr>
          <w:rFonts w:hint="eastAsia" w:ascii="仿宋" w:hAnsi="仿宋" w:eastAsia="仿宋" w:cs="仿宋"/>
          <w:b/>
          <w:color w:val="000000"/>
          <w:kern w:val="0"/>
          <w:sz w:val="32"/>
          <w:szCs w:val="32"/>
          <w:highlight w:val="none"/>
        </w:rPr>
      </w:pPr>
      <w:r>
        <w:rPr>
          <w:rFonts w:hint="eastAsia" w:ascii="仿宋" w:hAnsi="仿宋" w:eastAsia="仿宋" w:cs="仿宋"/>
          <w:b/>
          <w:color w:val="000000"/>
          <w:kern w:val="0"/>
          <w:sz w:val="32"/>
          <w:szCs w:val="32"/>
          <w:highlight w:val="none"/>
        </w:rPr>
        <w:t xml:space="preserve">            </w:t>
      </w:r>
    </w:p>
    <w:p w14:paraId="32240BBE">
      <w:pPr>
        <w:jc w:val="center"/>
        <w:rPr>
          <w:rFonts w:hint="eastAsia" w:ascii="仿宋" w:hAnsi="仿宋" w:eastAsia="仿宋" w:cs="仿宋"/>
          <w:b/>
          <w:color w:val="000000"/>
          <w:kern w:val="0"/>
          <w:sz w:val="32"/>
          <w:szCs w:val="32"/>
          <w:highlight w:val="none"/>
        </w:rPr>
      </w:pPr>
    </w:p>
    <w:p w14:paraId="62FCB6D5">
      <w:pPr>
        <w:jc w:val="center"/>
        <w:rPr>
          <w:rFonts w:hint="eastAsia" w:ascii="仿宋" w:hAnsi="仿宋" w:eastAsia="仿宋" w:cs="仿宋"/>
          <w:b/>
          <w:color w:val="000000"/>
          <w:kern w:val="0"/>
          <w:sz w:val="32"/>
          <w:szCs w:val="32"/>
          <w:highlight w:val="none"/>
        </w:rPr>
      </w:pPr>
    </w:p>
    <w:p w14:paraId="28C328A2">
      <w:pPr>
        <w:jc w:val="center"/>
        <w:rPr>
          <w:rFonts w:hint="eastAsia" w:ascii="仿宋" w:hAnsi="仿宋" w:eastAsia="仿宋" w:cs="仿宋"/>
          <w:b/>
          <w:color w:val="000000"/>
          <w:kern w:val="0"/>
          <w:sz w:val="32"/>
          <w:szCs w:val="32"/>
          <w:highlight w:val="none"/>
        </w:rPr>
      </w:pPr>
    </w:p>
    <w:p w14:paraId="58B26063">
      <w:pPr>
        <w:jc w:val="center"/>
        <w:rPr>
          <w:rFonts w:hint="eastAsia" w:ascii="仿宋" w:hAnsi="仿宋" w:eastAsia="仿宋" w:cs="仿宋"/>
          <w:b/>
          <w:color w:val="000000"/>
          <w:kern w:val="0"/>
          <w:sz w:val="32"/>
          <w:szCs w:val="32"/>
          <w:highlight w:val="none"/>
        </w:rPr>
      </w:pPr>
    </w:p>
    <w:p w14:paraId="5C649320">
      <w:pPr>
        <w:jc w:val="center"/>
        <w:rPr>
          <w:rFonts w:hint="eastAsia" w:ascii="仿宋" w:hAnsi="仿宋" w:eastAsia="仿宋" w:cs="仿宋"/>
          <w:b/>
          <w:color w:val="000000"/>
          <w:kern w:val="0"/>
          <w:sz w:val="32"/>
          <w:szCs w:val="32"/>
          <w:highlight w:val="none"/>
        </w:rPr>
      </w:pPr>
    </w:p>
    <w:p w14:paraId="3EC94961">
      <w:pPr>
        <w:jc w:val="center"/>
        <w:rPr>
          <w:rFonts w:hint="eastAsia" w:ascii="仿宋" w:hAnsi="仿宋" w:eastAsia="仿宋" w:cs="仿宋"/>
          <w:b/>
          <w:color w:val="000000"/>
          <w:kern w:val="0"/>
          <w:sz w:val="32"/>
          <w:szCs w:val="32"/>
          <w:highlight w:val="none"/>
        </w:rPr>
      </w:pPr>
    </w:p>
    <w:p w14:paraId="2F155201">
      <w:pPr>
        <w:jc w:val="center"/>
        <w:rPr>
          <w:rFonts w:hint="eastAsia" w:ascii="仿宋" w:hAnsi="仿宋" w:eastAsia="仿宋" w:cs="仿宋"/>
          <w:b/>
          <w:color w:val="000000"/>
          <w:kern w:val="0"/>
          <w:sz w:val="32"/>
          <w:szCs w:val="32"/>
          <w:highlight w:val="none"/>
        </w:rPr>
      </w:pPr>
    </w:p>
    <w:p w14:paraId="4995432D">
      <w:pPr>
        <w:jc w:val="center"/>
        <w:rPr>
          <w:rFonts w:hint="eastAsia" w:ascii="仿宋" w:hAnsi="仿宋" w:eastAsia="仿宋" w:cs="仿宋"/>
          <w:b/>
          <w:color w:val="000000"/>
          <w:kern w:val="0"/>
          <w:sz w:val="32"/>
          <w:szCs w:val="32"/>
          <w:highlight w:val="none"/>
        </w:rPr>
      </w:pPr>
    </w:p>
    <w:p w14:paraId="122F97DA">
      <w:pPr>
        <w:jc w:val="center"/>
        <w:rPr>
          <w:rFonts w:hint="eastAsia" w:ascii="仿宋" w:hAnsi="仿宋" w:eastAsia="仿宋" w:cs="仿宋"/>
          <w:b/>
          <w:color w:val="000000"/>
          <w:kern w:val="0"/>
          <w:sz w:val="32"/>
          <w:szCs w:val="32"/>
          <w:highlight w:val="none"/>
        </w:rPr>
      </w:pPr>
    </w:p>
    <w:p w14:paraId="4604F491">
      <w:pPr>
        <w:jc w:val="center"/>
        <w:rPr>
          <w:rFonts w:hint="eastAsia" w:ascii="仿宋" w:hAnsi="仿宋" w:eastAsia="仿宋" w:cs="仿宋"/>
          <w:b/>
          <w:color w:val="000000"/>
          <w:kern w:val="0"/>
          <w:sz w:val="32"/>
          <w:szCs w:val="32"/>
          <w:highlight w:val="none"/>
        </w:rPr>
      </w:pPr>
    </w:p>
    <w:p w14:paraId="6B4B3AB1">
      <w:pPr>
        <w:jc w:val="center"/>
        <w:rPr>
          <w:rFonts w:hint="eastAsia" w:ascii="仿宋" w:hAnsi="仿宋" w:eastAsia="仿宋" w:cs="仿宋"/>
          <w:b/>
          <w:color w:val="000000"/>
          <w:kern w:val="0"/>
          <w:sz w:val="32"/>
          <w:szCs w:val="32"/>
          <w:highlight w:val="none"/>
        </w:rPr>
      </w:pPr>
    </w:p>
    <w:p w14:paraId="4A91F3D2">
      <w:pPr>
        <w:jc w:val="center"/>
        <w:rPr>
          <w:rFonts w:hint="eastAsia" w:ascii="仿宋" w:hAnsi="仿宋" w:eastAsia="仿宋" w:cs="仿宋"/>
          <w:b/>
          <w:color w:val="000000"/>
          <w:kern w:val="0"/>
          <w:sz w:val="32"/>
          <w:szCs w:val="32"/>
          <w:highlight w:val="none"/>
        </w:rPr>
      </w:pPr>
    </w:p>
    <w:p w14:paraId="36928273">
      <w:pPr>
        <w:jc w:val="center"/>
        <w:rPr>
          <w:rFonts w:hint="eastAsia" w:ascii="仿宋" w:hAnsi="仿宋" w:eastAsia="仿宋" w:cs="仿宋"/>
          <w:color w:val="000000"/>
          <w:highlight w:val="none"/>
        </w:rPr>
      </w:pPr>
      <w:r>
        <w:rPr>
          <w:rFonts w:hint="eastAsia" w:ascii="仿宋" w:hAnsi="仿宋" w:eastAsia="仿宋" w:cs="仿宋"/>
          <w:b/>
          <w:color w:val="000000"/>
          <w:kern w:val="0"/>
          <w:sz w:val="32"/>
          <w:szCs w:val="32"/>
          <w:highlight w:val="none"/>
        </w:rPr>
        <w:t>五、评标标准相应的商务技术资料</w:t>
      </w:r>
    </w:p>
    <w:p w14:paraId="01709397">
      <w:pPr>
        <w:snapToGrid w:val="0"/>
        <w:spacing w:line="360" w:lineRule="auto"/>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（按招标文件第四部分评标办法前附表中“投标文件中评标标准相应的商务技术资料目录”提供资料。）</w:t>
      </w:r>
    </w:p>
    <w:p w14:paraId="0287043E">
      <w:pPr>
        <w:jc w:val="center"/>
        <w:rPr>
          <w:rFonts w:hint="eastAsia" w:ascii="仿宋" w:hAnsi="仿宋" w:eastAsia="仿宋" w:cs="仿宋"/>
          <w:b/>
          <w:color w:val="000000"/>
          <w:kern w:val="0"/>
          <w:sz w:val="32"/>
          <w:szCs w:val="32"/>
          <w:highlight w:val="none"/>
        </w:rPr>
      </w:pPr>
    </w:p>
    <w:p w14:paraId="480D4CD8">
      <w:pPr>
        <w:jc w:val="center"/>
        <w:rPr>
          <w:rFonts w:hint="eastAsia" w:ascii="仿宋" w:hAnsi="仿宋" w:eastAsia="仿宋" w:cs="仿宋"/>
          <w:b/>
          <w:color w:val="000000"/>
          <w:kern w:val="0"/>
          <w:sz w:val="32"/>
          <w:szCs w:val="32"/>
          <w:highlight w:val="none"/>
        </w:rPr>
      </w:pPr>
    </w:p>
    <w:p w14:paraId="4DB50B16">
      <w:pPr>
        <w:jc w:val="center"/>
        <w:rPr>
          <w:rFonts w:hint="eastAsia" w:ascii="仿宋" w:hAnsi="仿宋" w:eastAsia="仿宋" w:cs="仿宋"/>
          <w:b/>
          <w:color w:val="000000"/>
          <w:kern w:val="0"/>
          <w:sz w:val="32"/>
          <w:szCs w:val="32"/>
          <w:highlight w:val="none"/>
        </w:rPr>
      </w:pPr>
    </w:p>
    <w:p w14:paraId="0C8E2B3E">
      <w:pPr>
        <w:ind w:firstLine="2891" w:firstLineChars="900"/>
        <w:rPr>
          <w:rFonts w:hint="eastAsia" w:ascii="仿宋" w:hAnsi="仿宋" w:eastAsia="仿宋" w:cs="仿宋"/>
          <w:b/>
          <w:color w:val="000000"/>
          <w:kern w:val="0"/>
          <w:sz w:val="32"/>
          <w:szCs w:val="32"/>
          <w:highlight w:val="none"/>
        </w:rPr>
      </w:pPr>
      <w:r>
        <w:rPr>
          <w:rFonts w:hint="eastAsia" w:ascii="仿宋" w:hAnsi="仿宋" w:eastAsia="仿宋" w:cs="仿宋"/>
          <w:b/>
          <w:color w:val="000000"/>
          <w:kern w:val="0"/>
          <w:sz w:val="32"/>
          <w:szCs w:val="32"/>
          <w:highlight w:val="none"/>
        </w:rPr>
        <w:t>六、投标标的清单</w:t>
      </w:r>
    </w:p>
    <w:tbl>
      <w:tblPr>
        <w:tblStyle w:val="63"/>
        <w:tblW w:w="98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128"/>
        <w:gridCol w:w="1355"/>
        <w:gridCol w:w="1462"/>
        <w:gridCol w:w="1888"/>
        <w:gridCol w:w="1451"/>
        <w:gridCol w:w="1785"/>
      </w:tblGrid>
      <w:tr w14:paraId="1660F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737" w:type="dxa"/>
            <w:tcBorders>
              <w:top w:val="single" w:color="auto" w:sz="4" w:space="0"/>
              <w:left w:val="single" w:color="auto" w:sz="4" w:space="0"/>
              <w:bottom w:val="single" w:color="auto" w:sz="4" w:space="0"/>
              <w:right w:val="single" w:color="auto" w:sz="4" w:space="0"/>
            </w:tcBorders>
            <w:noWrap w:val="0"/>
            <w:vAlign w:val="center"/>
          </w:tcPr>
          <w:p w14:paraId="48037B90">
            <w:pPr>
              <w:spacing w:line="360" w:lineRule="auto"/>
              <w:jc w:val="center"/>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序号</w:t>
            </w:r>
          </w:p>
        </w:tc>
        <w:tc>
          <w:tcPr>
            <w:tcW w:w="1128" w:type="dxa"/>
            <w:tcBorders>
              <w:top w:val="single" w:color="auto" w:sz="4" w:space="0"/>
              <w:left w:val="single" w:color="auto" w:sz="4" w:space="0"/>
              <w:bottom w:val="single" w:color="auto" w:sz="4" w:space="0"/>
              <w:right w:val="single" w:color="auto" w:sz="4" w:space="0"/>
            </w:tcBorders>
            <w:noWrap w:val="0"/>
            <w:vAlign w:val="center"/>
          </w:tcPr>
          <w:p w14:paraId="3E459C36">
            <w:pPr>
              <w:spacing w:line="360" w:lineRule="auto"/>
              <w:jc w:val="center"/>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名称</w:t>
            </w:r>
          </w:p>
        </w:tc>
        <w:tc>
          <w:tcPr>
            <w:tcW w:w="1355" w:type="dxa"/>
            <w:tcBorders>
              <w:top w:val="single" w:color="auto" w:sz="4" w:space="0"/>
              <w:left w:val="single" w:color="auto" w:sz="4" w:space="0"/>
              <w:bottom w:val="single" w:color="auto" w:sz="4" w:space="0"/>
              <w:right w:val="single" w:color="auto" w:sz="4" w:space="0"/>
            </w:tcBorders>
            <w:noWrap w:val="0"/>
            <w:vAlign w:val="top"/>
          </w:tcPr>
          <w:p w14:paraId="6099852F">
            <w:pPr>
              <w:spacing w:line="360" w:lineRule="auto"/>
              <w:jc w:val="center"/>
              <w:rPr>
                <w:rFonts w:hint="eastAsia" w:ascii="仿宋" w:hAnsi="仿宋" w:eastAsia="仿宋" w:cs="仿宋"/>
                <w:b/>
                <w:color w:val="000000"/>
                <w:sz w:val="24"/>
                <w:highlight w:val="none"/>
              </w:rPr>
            </w:pPr>
          </w:p>
          <w:p w14:paraId="4F2FD7CB">
            <w:pPr>
              <w:spacing w:line="360" w:lineRule="auto"/>
              <w:jc w:val="both"/>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服务范围</w:t>
            </w:r>
          </w:p>
        </w:tc>
        <w:tc>
          <w:tcPr>
            <w:tcW w:w="1462" w:type="dxa"/>
            <w:tcBorders>
              <w:top w:val="single" w:color="auto" w:sz="4" w:space="0"/>
              <w:left w:val="single" w:color="auto" w:sz="4" w:space="0"/>
              <w:bottom w:val="single" w:color="auto" w:sz="4" w:space="0"/>
              <w:right w:val="single" w:color="auto" w:sz="4" w:space="0"/>
            </w:tcBorders>
            <w:noWrap w:val="0"/>
            <w:vAlign w:val="center"/>
          </w:tcPr>
          <w:p w14:paraId="21623011">
            <w:pPr>
              <w:spacing w:line="360" w:lineRule="auto"/>
              <w:jc w:val="center"/>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服务要求</w:t>
            </w:r>
          </w:p>
        </w:tc>
        <w:tc>
          <w:tcPr>
            <w:tcW w:w="1888" w:type="dxa"/>
            <w:tcBorders>
              <w:top w:val="single" w:color="auto" w:sz="4" w:space="0"/>
              <w:left w:val="single" w:color="auto" w:sz="4" w:space="0"/>
              <w:bottom w:val="single" w:color="auto" w:sz="4" w:space="0"/>
              <w:right w:val="single" w:color="auto" w:sz="4" w:space="0"/>
            </w:tcBorders>
            <w:noWrap w:val="0"/>
            <w:vAlign w:val="center"/>
          </w:tcPr>
          <w:p w14:paraId="6C7FF4A0">
            <w:pPr>
              <w:spacing w:line="360" w:lineRule="auto"/>
              <w:jc w:val="center"/>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服务时间</w:t>
            </w:r>
          </w:p>
        </w:tc>
        <w:tc>
          <w:tcPr>
            <w:tcW w:w="1451" w:type="dxa"/>
            <w:tcBorders>
              <w:top w:val="single" w:color="auto" w:sz="4" w:space="0"/>
              <w:left w:val="single" w:color="auto" w:sz="4" w:space="0"/>
              <w:bottom w:val="single" w:color="auto" w:sz="4" w:space="0"/>
              <w:right w:val="single" w:color="auto" w:sz="4" w:space="0"/>
            </w:tcBorders>
            <w:noWrap w:val="0"/>
            <w:vAlign w:val="center"/>
          </w:tcPr>
          <w:p w14:paraId="2C58648A">
            <w:pPr>
              <w:spacing w:line="360" w:lineRule="auto"/>
              <w:jc w:val="center"/>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服务标准</w:t>
            </w:r>
          </w:p>
        </w:tc>
        <w:tc>
          <w:tcPr>
            <w:tcW w:w="1785" w:type="dxa"/>
            <w:tcBorders>
              <w:top w:val="single" w:color="auto" w:sz="4" w:space="0"/>
              <w:left w:val="single" w:color="auto" w:sz="4" w:space="0"/>
              <w:bottom w:val="single" w:color="auto" w:sz="4" w:space="0"/>
              <w:right w:val="single" w:color="auto" w:sz="4" w:space="0"/>
            </w:tcBorders>
            <w:noWrap w:val="0"/>
            <w:vAlign w:val="center"/>
          </w:tcPr>
          <w:p w14:paraId="3AF02AF7">
            <w:pPr>
              <w:spacing w:line="360" w:lineRule="auto"/>
              <w:jc w:val="center"/>
              <w:rPr>
                <w:rFonts w:hint="eastAsia" w:ascii="仿宋" w:hAnsi="仿宋" w:eastAsia="仿宋" w:cs="仿宋"/>
                <w:b/>
                <w:color w:val="000000"/>
                <w:sz w:val="24"/>
                <w:highlight w:val="none"/>
              </w:rPr>
            </w:pPr>
          </w:p>
          <w:p w14:paraId="7AD0C72A">
            <w:pPr>
              <w:spacing w:line="360" w:lineRule="auto"/>
              <w:jc w:val="center"/>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备注（如果有）</w:t>
            </w:r>
          </w:p>
          <w:p w14:paraId="2EFC79D5">
            <w:pPr>
              <w:spacing w:line="360" w:lineRule="auto"/>
              <w:jc w:val="center"/>
              <w:rPr>
                <w:rFonts w:hint="eastAsia" w:ascii="仿宋" w:hAnsi="仿宋" w:eastAsia="仿宋" w:cs="仿宋"/>
                <w:b/>
                <w:color w:val="000000"/>
                <w:sz w:val="24"/>
                <w:highlight w:val="none"/>
              </w:rPr>
            </w:pPr>
          </w:p>
        </w:tc>
      </w:tr>
      <w:tr w14:paraId="716E4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noWrap w:val="0"/>
            <w:vAlign w:val="center"/>
          </w:tcPr>
          <w:p w14:paraId="25B9D320">
            <w:pPr>
              <w:spacing w:line="360" w:lineRule="auto"/>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1</w:t>
            </w:r>
          </w:p>
        </w:tc>
        <w:tc>
          <w:tcPr>
            <w:tcW w:w="1128" w:type="dxa"/>
            <w:tcBorders>
              <w:top w:val="single" w:color="auto" w:sz="4" w:space="0"/>
              <w:left w:val="single" w:color="auto" w:sz="4" w:space="0"/>
              <w:bottom w:val="single" w:color="auto" w:sz="4" w:space="0"/>
              <w:right w:val="single" w:color="auto" w:sz="4" w:space="0"/>
            </w:tcBorders>
            <w:noWrap w:val="0"/>
            <w:vAlign w:val="center"/>
          </w:tcPr>
          <w:p w14:paraId="748BEB66">
            <w:pPr>
              <w:snapToGrid w:val="0"/>
              <w:spacing w:line="360" w:lineRule="auto"/>
              <w:jc w:val="center"/>
              <w:rPr>
                <w:rFonts w:hint="eastAsia" w:ascii="仿宋" w:hAnsi="仿宋" w:eastAsia="仿宋" w:cs="仿宋"/>
                <w:color w:val="000000"/>
                <w:sz w:val="24"/>
                <w:highlight w:val="none"/>
              </w:rPr>
            </w:pPr>
          </w:p>
        </w:tc>
        <w:tc>
          <w:tcPr>
            <w:tcW w:w="1355" w:type="dxa"/>
            <w:tcBorders>
              <w:top w:val="single" w:color="auto" w:sz="4" w:space="0"/>
              <w:left w:val="single" w:color="auto" w:sz="4" w:space="0"/>
              <w:bottom w:val="single" w:color="auto" w:sz="4" w:space="0"/>
              <w:right w:val="single" w:color="auto" w:sz="4" w:space="0"/>
            </w:tcBorders>
            <w:noWrap w:val="0"/>
            <w:vAlign w:val="center"/>
          </w:tcPr>
          <w:p w14:paraId="0D447087">
            <w:pPr>
              <w:snapToGrid w:val="0"/>
              <w:spacing w:line="360" w:lineRule="auto"/>
              <w:jc w:val="center"/>
              <w:rPr>
                <w:rFonts w:hint="eastAsia" w:ascii="仿宋" w:hAnsi="仿宋" w:eastAsia="仿宋" w:cs="仿宋"/>
                <w:color w:val="000000"/>
                <w:sz w:val="24"/>
                <w:highlight w:val="none"/>
              </w:rPr>
            </w:pPr>
          </w:p>
        </w:tc>
        <w:tc>
          <w:tcPr>
            <w:tcW w:w="1462" w:type="dxa"/>
            <w:tcBorders>
              <w:top w:val="single" w:color="auto" w:sz="4" w:space="0"/>
              <w:left w:val="single" w:color="auto" w:sz="4" w:space="0"/>
              <w:bottom w:val="single" w:color="auto" w:sz="4" w:space="0"/>
              <w:right w:val="single" w:color="auto" w:sz="4" w:space="0"/>
            </w:tcBorders>
            <w:noWrap w:val="0"/>
            <w:vAlign w:val="center"/>
          </w:tcPr>
          <w:p w14:paraId="70DEAD67">
            <w:pPr>
              <w:snapToGrid w:val="0"/>
              <w:spacing w:line="360" w:lineRule="auto"/>
              <w:jc w:val="center"/>
              <w:rPr>
                <w:rFonts w:hint="eastAsia" w:ascii="仿宋" w:hAnsi="仿宋" w:eastAsia="仿宋" w:cs="仿宋"/>
                <w:color w:val="000000"/>
                <w:sz w:val="24"/>
                <w:highlight w:val="none"/>
              </w:rPr>
            </w:pPr>
          </w:p>
        </w:tc>
        <w:tc>
          <w:tcPr>
            <w:tcW w:w="1888" w:type="dxa"/>
            <w:tcBorders>
              <w:top w:val="single" w:color="auto" w:sz="4" w:space="0"/>
              <w:left w:val="single" w:color="auto" w:sz="4" w:space="0"/>
              <w:bottom w:val="single" w:color="auto" w:sz="4" w:space="0"/>
              <w:right w:val="single" w:color="auto" w:sz="4" w:space="0"/>
            </w:tcBorders>
            <w:noWrap w:val="0"/>
            <w:vAlign w:val="center"/>
          </w:tcPr>
          <w:p w14:paraId="7ED7AB8B">
            <w:pPr>
              <w:spacing w:line="360" w:lineRule="auto"/>
              <w:jc w:val="center"/>
              <w:rPr>
                <w:rFonts w:hint="eastAsia" w:ascii="仿宋" w:hAnsi="仿宋" w:eastAsia="仿宋" w:cs="仿宋"/>
                <w:color w:val="000000"/>
                <w:sz w:val="24"/>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center"/>
          </w:tcPr>
          <w:p w14:paraId="49652F15">
            <w:pPr>
              <w:spacing w:line="360" w:lineRule="auto"/>
              <w:jc w:val="center"/>
              <w:rPr>
                <w:rFonts w:hint="eastAsia" w:ascii="仿宋" w:hAnsi="仿宋" w:eastAsia="仿宋" w:cs="仿宋"/>
                <w:color w:val="000000"/>
                <w:sz w:val="24"/>
                <w:highlight w:val="none"/>
              </w:rPr>
            </w:pPr>
          </w:p>
        </w:tc>
        <w:tc>
          <w:tcPr>
            <w:tcW w:w="1785" w:type="dxa"/>
            <w:tcBorders>
              <w:top w:val="single" w:color="auto" w:sz="4" w:space="0"/>
              <w:left w:val="single" w:color="auto" w:sz="4" w:space="0"/>
              <w:bottom w:val="single" w:color="auto" w:sz="4" w:space="0"/>
              <w:right w:val="single" w:color="auto" w:sz="4" w:space="0"/>
            </w:tcBorders>
            <w:noWrap w:val="0"/>
            <w:vAlign w:val="center"/>
          </w:tcPr>
          <w:p w14:paraId="1FD8CE5D">
            <w:pPr>
              <w:spacing w:line="360" w:lineRule="auto"/>
              <w:jc w:val="center"/>
              <w:rPr>
                <w:rFonts w:hint="eastAsia" w:ascii="仿宋" w:hAnsi="仿宋" w:eastAsia="仿宋" w:cs="仿宋"/>
                <w:color w:val="000000"/>
                <w:sz w:val="24"/>
                <w:highlight w:val="none"/>
              </w:rPr>
            </w:pPr>
          </w:p>
        </w:tc>
      </w:tr>
      <w:tr w14:paraId="5B957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noWrap w:val="0"/>
            <w:vAlign w:val="center"/>
          </w:tcPr>
          <w:p w14:paraId="716B6BC1">
            <w:pPr>
              <w:spacing w:line="360" w:lineRule="auto"/>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p>
        </w:tc>
        <w:tc>
          <w:tcPr>
            <w:tcW w:w="1128" w:type="dxa"/>
            <w:tcBorders>
              <w:top w:val="single" w:color="auto" w:sz="4" w:space="0"/>
              <w:left w:val="single" w:color="auto" w:sz="4" w:space="0"/>
              <w:bottom w:val="single" w:color="auto" w:sz="4" w:space="0"/>
              <w:right w:val="single" w:color="auto" w:sz="4" w:space="0"/>
            </w:tcBorders>
            <w:noWrap w:val="0"/>
            <w:vAlign w:val="center"/>
          </w:tcPr>
          <w:p w14:paraId="0B7BB075">
            <w:pPr>
              <w:snapToGrid w:val="0"/>
              <w:spacing w:line="360" w:lineRule="auto"/>
              <w:jc w:val="center"/>
              <w:rPr>
                <w:rFonts w:hint="eastAsia" w:ascii="仿宋" w:hAnsi="仿宋" w:eastAsia="仿宋" w:cs="仿宋"/>
                <w:color w:val="000000"/>
                <w:sz w:val="24"/>
                <w:highlight w:val="none"/>
              </w:rPr>
            </w:pPr>
          </w:p>
        </w:tc>
        <w:tc>
          <w:tcPr>
            <w:tcW w:w="1355" w:type="dxa"/>
            <w:tcBorders>
              <w:top w:val="single" w:color="auto" w:sz="4" w:space="0"/>
              <w:left w:val="single" w:color="auto" w:sz="4" w:space="0"/>
              <w:bottom w:val="single" w:color="auto" w:sz="4" w:space="0"/>
              <w:right w:val="single" w:color="auto" w:sz="4" w:space="0"/>
            </w:tcBorders>
            <w:noWrap w:val="0"/>
            <w:vAlign w:val="center"/>
          </w:tcPr>
          <w:p w14:paraId="3D28F355">
            <w:pPr>
              <w:snapToGrid w:val="0"/>
              <w:spacing w:line="360" w:lineRule="auto"/>
              <w:jc w:val="center"/>
              <w:rPr>
                <w:rFonts w:hint="eastAsia" w:ascii="仿宋" w:hAnsi="仿宋" w:eastAsia="仿宋" w:cs="仿宋"/>
                <w:color w:val="000000"/>
                <w:sz w:val="24"/>
                <w:highlight w:val="none"/>
              </w:rPr>
            </w:pPr>
          </w:p>
        </w:tc>
        <w:tc>
          <w:tcPr>
            <w:tcW w:w="1462" w:type="dxa"/>
            <w:tcBorders>
              <w:top w:val="single" w:color="auto" w:sz="4" w:space="0"/>
              <w:left w:val="single" w:color="auto" w:sz="4" w:space="0"/>
              <w:bottom w:val="single" w:color="auto" w:sz="4" w:space="0"/>
              <w:right w:val="single" w:color="auto" w:sz="4" w:space="0"/>
            </w:tcBorders>
            <w:noWrap w:val="0"/>
            <w:vAlign w:val="center"/>
          </w:tcPr>
          <w:p w14:paraId="23F18F1B">
            <w:pPr>
              <w:snapToGrid w:val="0"/>
              <w:spacing w:line="360" w:lineRule="auto"/>
              <w:jc w:val="center"/>
              <w:rPr>
                <w:rFonts w:hint="eastAsia" w:ascii="仿宋" w:hAnsi="仿宋" w:eastAsia="仿宋" w:cs="仿宋"/>
                <w:color w:val="000000"/>
                <w:sz w:val="24"/>
                <w:highlight w:val="none"/>
              </w:rPr>
            </w:pPr>
          </w:p>
        </w:tc>
        <w:tc>
          <w:tcPr>
            <w:tcW w:w="1888" w:type="dxa"/>
            <w:tcBorders>
              <w:top w:val="single" w:color="auto" w:sz="4" w:space="0"/>
              <w:left w:val="single" w:color="auto" w:sz="4" w:space="0"/>
              <w:bottom w:val="single" w:color="auto" w:sz="4" w:space="0"/>
              <w:right w:val="single" w:color="auto" w:sz="4" w:space="0"/>
            </w:tcBorders>
            <w:noWrap w:val="0"/>
            <w:vAlign w:val="center"/>
          </w:tcPr>
          <w:p w14:paraId="41DD5C97">
            <w:pPr>
              <w:spacing w:line="360" w:lineRule="auto"/>
              <w:jc w:val="center"/>
              <w:rPr>
                <w:rFonts w:hint="eastAsia" w:ascii="仿宋" w:hAnsi="仿宋" w:eastAsia="仿宋" w:cs="仿宋"/>
                <w:color w:val="000000"/>
                <w:sz w:val="24"/>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center"/>
          </w:tcPr>
          <w:p w14:paraId="54F782C8">
            <w:pPr>
              <w:spacing w:line="360" w:lineRule="auto"/>
              <w:jc w:val="center"/>
              <w:rPr>
                <w:rFonts w:hint="eastAsia" w:ascii="仿宋" w:hAnsi="仿宋" w:eastAsia="仿宋" w:cs="仿宋"/>
                <w:color w:val="000000"/>
                <w:sz w:val="24"/>
                <w:highlight w:val="none"/>
              </w:rPr>
            </w:pPr>
          </w:p>
        </w:tc>
        <w:tc>
          <w:tcPr>
            <w:tcW w:w="1785" w:type="dxa"/>
            <w:tcBorders>
              <w:top w:val="single" w:color="auto" w:sz="4" w:space="0"/>
              <w:left w:val="single" w:color="auto" w:sz="4" w:space="0"/>
              <w:bottom w:val="single" w:color="auto" w:sz="4" w:space="0"/>
              <w:right w:val="single" w:color="auto" w:sz="4" w:space="0"/>
            </w:tcBorders>
            <w:noWrap w:val="0"/>
            <w:vAlign w:val="center"/>
          </w:tcPr>
          <w:p w14:paraId="0B484802">
            <w:pPr>
              <w:spacing w:line="360" w:lineRule="auto"/>
              <w:jc w:val="center"/>
              <w:rPr>
                <w:rFonts w:hint="eastAsia" w:ascii="仿宋" w:hAnsi="仿宋" w:eastAsia="仿宋" w:cs="仿宋"/>
                <w:color w:val="000000"/>
                <w:sz w:val="24"/>
                <w:highlight w:val="none"/>
              </w:rPr>
            </w:pPr>
          </w:p>
        </w:tc>
      </w:tr>
      <w:tr w14:paraId="530E6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noWrap w:val="0"/>
            <w:vAlign w:val="center"/>
          </w:tcPr>
          <w:p w14:paraId="0502C8C3">
            <w:pPr>
              <w:spacing w:line="360" w:lineRule="auto"/>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w:t>
            </w:r>
          </w:p>
        </w:tc>
        <w:tc>
          <w:tcPr>
            <w:tcW w:w="1128" w:type="dxa"/>
            <w:tcBorders>
              <w:top w:val="single" w:color="auto" w:sz="4" w:space="0"/>
              <w:left w:val="single" w:color="auto" w:sz="4" w:space="0"/>
              <w:bottom w:val="single" w:color="auto" w:sz="4" w:space="0"/>
              <w:right w:val="single" w:color="auto" w:sz="4" w:space="0"/>
            </w:tcBorders>
            <w:noWrap w:val="0"/>
            <w:vAlign w:val="center"/>
          </w:tcPr>
          <w:p w14:paraId="677D0945">
            <w:pPr>
              <w:snapToGrid w:val="0"/>
              <w:spacing w:line="360" w:lineRule="auto"/>
              <w:jc w:val="center"/>
              <w:rPr>
                <w:rFonts w:hint="eastAsia" w:ascii="仿宋" w:hAnsi="仿宋" w:eastAsia="仿宋" w:cs="仿宋"/>
                <w:color w:val="000000"/>
                <w:sz w:val="24"/>
                <w:highlight w:val="none"/>
              </w:rPr>
            </w:pPr>
          </w:p>
        </w:tc>
        <w:tc>
          <w:tcPr>
            <w:tcW w:w="1355" w:type="dxa"/>
            <w:tcBorders>
              <w:top w:val="single" w:color="auto" w:sz="4" w:space="0"/>
              <w:left w:val="single" w:color="auto" w:sz="4" w:space="0"/>
              <w:bottom w:val="single" w:color="auto" w:sz="4" w:space="0"/>
              <w:right w:val="single" w:color="auto" w:sz="4" w:space="0"/>
            </w:tcBorders>
            <w:noWrap w:val="0"/>
            <w:vAlign w:val="center"/>
          </w:tcPr>
          <w:p w14:paraId="76D5642E">
            <w:pPr>
              <w:snapToGrid w:val="0"/>
              <w:spacing w:line="360" w:lineRule="auto"/>
              <w:jc w:val="center"/>
              <w:rPr>
                <w:rFonts w:hint="eastAsia" w:ascii="仿宋" w:hAnsi="仿宋" w:eastAsia="仿宋" w:cs="仿宋"/>
                <w:color w:val="000000"/>
                <w:sz w:val="24"/>
                <w:highlight w:val="none"/>
              </w:rPr>
            </w:pPr>
          </w:p>
        </w:tc>
        <w:tc>
          <w:tcPr>
            <w:tcW w:w="1462" w:type="dxa"/>
            <w:tcBorders>
              <w:top w:val="single" w:color="auto" w:sz="4" w:space="0"/>
              <w:left w:val="single" w:color="auto" w:sz="4" w:space="0"/>
              <w:bottom w:val="single" w:color="auto" w:sz="4" w:space="0"/>
              <w:right w:val="single" w:color="auto" w:sz="4" w:space="0"/>
            </w:tcBorders>
            <w:noWrap w:val="0"/>
            <w:vAlign w:val="center"/>
          </w:tcPr>
          <w:p w14:paraId="35A5582B">
            <w:pPr>
              <w:snapToGrid w:val="0"/>
              <w:spacing w:line="360" w:lineRule="auto"/>
              <w:jc w:val="center"/>
              <w:rPr>
                <w:rFonts w:hint="eastAsia" w:ascii="仿宋" w:hAnsi="仿宋" w:eastAsia="仿宋" w:cs="仿宋"/>
                <w:color w:val="000000"/>
                <w:sz w:val="24"/>
                <w:highlight w:val="none"/>
              </w:rPr>
            </w:pPr>
          </w:p>
        </w:tc>
        <w:tc>
          <w:tcPr>
            <w:tcW w:w="1888" w:type="dxa"/>
            <w:tcBorders>
              <w:top w:val="single" w:color="auto" w:sz="4" w:space="0"/>
              <w:left w:val="single" w:color="auto" w:sz="4" w:space="0"/>
              <w:bottom w:val="single" w:color="auto" w:sz="4" w:space="0"/>
              <w:right w:val="single" w:color="auto" w:sz="4" w:space="0"/>
            </w:tcBorders>
            <w:noWrap w:val="0"/>
            <w:vAlign w:val="center"/>
          </w:tcPr>
          <w:p w14:paraId="07497A14">
            <w:pPr>
              <w:spacing w:line="360" w:lineRule="auto"/>
              <w:jc w:val="center"/>
              <w:rPr>
                <w:rFonts w:hint="eastAsia" w:ascii="仿宋" w:hAnsi="仿宋" w:eastAsia="仿宋" w:cs="仿宋"/>
                <w:color w:val="000000"/>
                <w:sz w:val="24"/>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center"/>
          </w:tcPr>
          <w:p w14:paraId="1D101AEF">
            <w:pPr>
              <w:spacing w:line="360" w:lineRule="auto"/>
              <w:jc w:val="center"/>
              <w:rPr>
                <w:rFonts w:hint="eastAsia" w:ascii="仿宋" w:hAnsi="仿宋" w:eastAsia="仿宋" w:cs="仿宋"/>
                <w:color w:val="000000"/>
                <w:sz w:val="24"/>
                <w:highlight w:val="none"/>
              </w:rPr>
            </w:pPr>
          </w:p>
        </w:tc>
        <w:tc>
          <w:tcPr>
            <w:tcW w:w="1785" w:type="dxa"/>
            <w:tcBorders>
              <w:top w:val="single" w:color="auto" w:sz="4" w:space="0"/>
              <w:left w:val="single" w:color="auto" w:sz="4" w:space="0"/>
              <w:bottom w:val="single" w:color="auto" w:sz="4" w:space="0"/>
              <w:right w:val="single" w:color="auto" w:sz="4" w:space="0"/>
            </w:tcBorders>
            <w:noWrap w:val="0"/>
            <w:vAlign w:val="center"/>
          </w:tcPr>
          <w:p w14:paraId="034E2D84">
            <w:pPr>
              <w:spacing w:line="360" w:lineRule="auto"/>
              <w:jc w:val="center"/>
              <w:rPr>
                <w:rFonts w:hint="eastAsia" w:ascii="仿宋" w:hAnsi="仿宋" w:eastAsia="仿宋" w:cs="仿宋"/>
                <w:color w:val="000000"/>
                <w:sz w:val="24"/>
                <w:highlight w:val="none"/>
              </w:rPr>
            </w:pPr>
          </w:p>
        </w:tc>
      </w:tr>
    </w:tbl>
    <w:p w14:paraId="09F8B24F">
      <w:pPr>
        <w:spacing w:line="360" w:lineRule="auto"/>
        <w:ind w:right="420"/>
        <w:rPr>
          <w:rFonts w:hint="eastAsia" w:ascii="仿宋" w:hAnsi="仿宋" w:eastAsia="仿宋" w:cs="仿宋"/>
          <w:color w:val="000000"/>
          <w:sz w:val="24"/>
          <w:highlight w:val="none"/>
        </w:rPr>
      </w:pPr>
      <w:r>
        <w:rPr>
          <w:rFonts w:hint="eastAsia" w:ascii="仿宋" w:hAnsi="仿宋" w:eastAsia="仿宋" w:cs="仿宋"/>
          <w:color w:val="000000"/>
          <w:sz w:val="24"/>
          <w:highlight w:val="none"/>
        </w:rPr>
        <w:t>注：按本格式和要求提供。</w:t>
      </w:r>
    </w:p>
    <w:p w14:paraId="27ABAA64">
      <w:pPr>
        <w:jc w:val="center"/>
        <w:rPr>
          <w:rFonts w:hint="eastAsia" w:ascii="仿宋" w:hAnsi="仿宋" w:eastAsia="仿宋" w:cs="仿宋"/>
          <w:b/>
          <w:color w:val="000000"/>
          <w:kern w:val="0"/>
          <w:sz w:val="32"/>
          <w:szCs w:val="32"/>
          <w:highlight w:val="none"/>
        </w:rPr>
      </w:pPr>
    </w:p>
    <w:p w14:paraId="3D08C36C">
      <w:pPr>
        <w:jc w:val="center"/>
        <w:rPr>
          <w:rFonts w:hint="eastAsia" w:ascii="仿宋" w:hAnsi="仿宋" w:eastAsia="仿宋" w:cs="仿宋"/>
          <w:b/>
          <w:color w:val="000000"/>
          <w:kern w:val="0"/>
          <w:sz w:val="32"/>
          <w:szCs w:val="32"/>
          <w:highlight w:val="none"/>
        </w:rPr>
      </w:pPr>
    </w:p>
    <w:p w14:paraId="39C73E3A">
      <w:pPr>
        <w:jc w:val="center"/>
        <w:rPr>
          <w:rFonts w:hint="eastAsia" w:ascii="仿宋" w:hAnsi="仿宋" w:eastAsia="仿宋" w:cs="仿宋"/>
          <w:b/>
          <w:color w:val="000000"/>
          <w:kern w:val="0"/>
          <w:sz w:val="32"/>
          <w:szCs w:val="32"/>
          <w:highlight w:val="none"/>
        </w:rPr>
      </w:pPr>
      <w:r>
        <w:rPr>
          <w:rFonts w:hint="eastAsia" w:ascii="仿宋" w:hAnsi="仿宋" w:eastAsia="仿宋" w:cs="仿宋"/>
          <w:b/>
          <w:color w:val="000000"/>
          <w:kern w:val="0"/>
          <w:sz w:val="32"/>
          <w:szCs w:val="32"/>
          <w:highlight w:val="none"/>
        </w:rPr>
        <w:t>七、商务技术偏离表</w:t>
      </w:r>
    </w:p>
    <w:tbl>
      <w:tblPr>
        <w:tblStyle w:val="63"/>
        <w:tblW w:w="9722" w:type="dxa"/>
        <w:tblInd w:w="-25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0"/>
        <w:gridCol w:w="4190"/>
        <w:gridCol w:w="3546"/>
        <w:gridCol w:w="1276"/>
      </w:tblGrid>
      <w:tr w14:paraId="6B5B4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0" w:type="dxa"/>
            <w:noWrap w:val="0"/>
            <w:vAlign w:val="top"/>
          </w:tcPr>
          <w:p w14:paraId="6CC31049">
            <w:pPr>
              <w:jc w:val="center"/>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序号</w:t>
            </w:r>
          </w:p>
        </w:tc>
        <w:tc>
          <w:tcPr>
            <w:tcW w:w="4190" w:type="dxa"/>
            <w:noWrap w:val="0"/>
            <w:vAlign w:val="top"/>
          </w:tcPr>
          <w:p w14:paraId="4EE2D893">
            <w:pPr>
              <w:jc w:val="center"/>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招标文件章节及具体内容</w:t>
            </w:r>
          </w:p>
        </w:tc>
        <w:tc>
          <w:tcPr>
            <w:tcW w:w="3546" w:type="dxa"/>
            <w:noWrap w:val="0"/>
            <w:vAlign w:val="top"/>
          </w:tcPr>
          <w:p w14:paraId="2BC73807">
            <w:pPr>
              <w:jc w:val="center"/>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投标文件章节及具体内容</w:t>
            </w:r>
          </w:p>
        </w:tc>
        <w:tc>
          <w:tcPr>
            <w:tcW w:w="1276" w:type="dxa"/>
            <w:noWrap w:val="0"/>
            <w:vAlign w:val="top"/>
          </w:tcPr>
          <w:p w14:paraId="40C60BAD">
            <w:pPr>
              <w:jc w:val="center"/>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偏离说明</w:t>
            </w:r>
          </w:p>
        </w:tc>
      </w:tr>
      <w:tr w14:paraId="5E213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0" w:type="dxa"/>
            <w:noWrap w:val="0"/>
            <w:vAlign w:val="top"/>
          </w:tcPr>
          <w:p w14:paraId="2B0203C6">
            <w:pPr>
              <w:jc w:val="center"/>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w:t>
            </w:r>
          </w:p>
        </w:tc>
        <w:tc>
          <w:tcPr>
            <w:tcW w:w="4190" w:type="dxa"/>
            <w:noWrap w:val="0"/>
            <w:vAlign w:val="top"/>
          </w:tcPr>
          <w:p w14:paraId="1C4C9247">
            <w:pPr>
              <w:jc w:val="center"/>
              <w:rPr>
                <w:rFonts w:hint="eastAsia" w:ascii="仿宋" w:hAnsi="仿宋" w:eastAsia="仿宋" w:cs="仿宋"/>
                <w:b/>
                <w:color w:val="000000"/>
                <w:kern w:val="0"/>
                <w:sz w:val="32"/>
                <w:szCs w:val="32"/>
                <w:highlight w:val="none"/>
              </w:rPr>
            </w:pPr>
          </w:p>
        </w:tc>
        <w:tc>
          <w:tcPr>
            <w:tcW w:w="3546" w:type="dxa"/>
            <w:noWrap w:val="0"/>
            <w:vAlign w:val="top"/>
          </w:tcPr>
          <w:p w14:paraId="3F86FE2B">
            <w:pPr>
              <w:jc w:val="center"/>
              <w:rPr>
                <w:rFonts w:hint="eastAsia" w:ascii="仿宋" w:hAnsi="仿宋" w:eastAsia="仿宋" w:cs="仿宋"/>
                <w:b/>
                <w:color w:val="000000"/>
                <w:kern w:val="0"/>
                <w:sz w:val="32"/>
                <w:szCs w:val="32"/>
                <w:highlight w:val="none"/>
              </w:rPr>
            </w:pPr>
          </w:p>
        </w:tc>
        <w:tc>
          <w:tcPr>
            <w:tcW w:w="1276" w:type="dxa"/>
            <w:noWrap w:val="0"/>
            <w:vAlign w:val="top"/>
          </w:tcPr>
          <w:p w14:paraId="0D66B5EE">
            <w:pPr>
              <w:jc w:val="center"/>
              <w:rPr>
                <w:rFonts w:hint="eastAsia" w:ascii="仿宋" w:hAnsi="仿宋" w:eastAsia="仿宋" w:cs="仿宋"/>
                <w:b/>
                <w:color w:val="000000"/>
                <w:kern w:val="0"/>
                <w:sz w:val="32"/>
                <w:szCs w:val="32"/>
                <w:highlight w:val="none"/>
              </w:rPr>
            </w:pPr>
          </w:p>
        </w:tc>
      </w:tr>
      <w:tr w14:paraId="5D356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0" w:type="dxa"/>
            <w:noWrap w:val="0"/>
            <w:vAlign w:val="top"/>
          </w:tcPr>
          <w:p w14:paraId="5788F1DB">
            <w:pPr>
              <w:jc w:val="center"/>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2</w:t>
            </w:r>
          </w:p>
        </w:tc>
        <w:tc>
          <w:tcPr>
            <w:tcW w:w="4190" w:type="dxa"/>
            <w:noWrap w:val="0"/>
            <w:vAlign w:val="top"/>
          </w:tcPr>
          <w:p w14:paraId="56DAAD06">
            <w:pPr>
              <w:jc w:val="center"/>
              <w:rPr>
                <w:rFonts w:hint="eastAsia" w:ascii="仿宋" w:hAnsi="仿宋" w:eastAsia="仿宋" w:cs="仿宋"/>
                <w:b/>
                <w:color w:val="000000"/>
                <w:kern w:val="0"/>
                <w:sz w:val="32"/>
                <w:szCs w:val="32"/>
                <w:highlight w:val="none"/>
              </w:rPr>
            </w:pPr>
          </w:p>
        </w:tc>
        <w:tc>
          <w:tcPr>
            <w:tcW w:w="3546" w:type="dxa"/>
            <w:noWrap w:val="0"/>
            <w:vAlign w:val="top"/>
          </w:tcPr>
          <w:p w14:paraId="6044F515">
            <w:pPr>
              <w:jc w:val="center"/>
              <w:rPr>
                <w:rFonts w:hint="eastAsia" w:ascii="仿宋" w:hAnsi="仿宋" w:eastAsia="仿宋" w:cs="仿宋"/>
                <w:b/>
                <w:color w:val="000000"/>
                <w:kern w:val="0"/>
                <w:sz w:val="32"/>
                <w:szCs w:val="32"/>
                <w:highlight w:val="none"/>
              </w:rPr>
            </w:pPr>
          </w:p>
        </w:tc>
        <w:tc>
          <w:tcPr>
            <w:tcW w:w="1276" w:type="dxa"/>
            <w:noWrap w:val="0"/>
            <w:vAlign w:val="top"/>
          </w:tcPr>
          <w:p w14:paraId="605C4E69">
            <w:pPr>
              <w:jc w:val="center"/>
              <w:rPr>
                <w:rFonts w:hint="eastAsia" w:ascii="仿宋" w:hAnsi="仿宋" w:eastAsia="仿宋" w:cs="仿宋"/>
                <w:b/>
                <w:color w:val="000000"/>
                <w:kern w:val="0"/>
                <w:sz w:val="32"/>
                <w:szCs w:val="32"/>
                <w:highlight w:val="none"/>
              </w:rPr>
            </w:pPr>
          </w:p>
        </w:tc>
      </w:tr>
      <w:tr w14:paraId="0A775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0" w:type="dxa"/>
            <w:noWrap w:val="0"/>
            <w:vAlign w:val="top"/>
          </w:tcPr>
          <w:p w14:paraId="4177B000">
            <w:pPr>
              <w:jc w:val="center"/>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w:t>
            </w:r>
          </w:p>
        </w:tc>
        <w:tc>
          <w:tcPr>
            <w:tcW w:w="4190" w:type="dxa"/>
            <w:noWrap w:val="0"/>
            <w:vAlign w:val="top"/>
          </w:tcPr>
          <w:p w14:paraId="0B956E00">
            <w:pPr>
              <w:jc w:val="center"/>
              <w:rPr>
                <w:rFonts w:hint="eastAsia" w:ascii="仿宋" w:hAnsi="仿宋" w:eastAsia="仿宋" w:cs="仿宋"/>
                <w:b/>
                <w:color w:val="000000"/>
                <w:kern w:val="0"/>
                <w:sz w:val="32"/>
                <w:szCs w:val="32"/>
                <w:highlight w:val="none"/>
              </w:rPr>
            </w:pPr>
          </w:p>
        </w:tc>
        <w:tc>
          <w:tcPr>
            <w:tcW w:w="3546" w:type="dxa"/>
            <w:noWrap w:val="0"/>
            <w:vAlign w:val="top"/>
          </w:tcPr>
          <w:p w14:paraId="6946CBDB">
            <w:pPr>
              <w:jc w:val="center"/>
              <w:rPr>
                <w:rFonts w:hint="eastAsia" w:ascii="仿宋" w:hAnsi="仿宋" w:eastAsia="仿宋" w:cs="仿宋"/>
                <w:b/>
                <w:color w:val="000000"/>
                <w:kern w:val="0"/>
                <w:sz w:val="32"/>
                <w:szCs w:val="32"/>
                <w:highlight w:val="none"/>
              </w:rPr>
            </w:pPr>
          </w:p>
        </w:tc>
        <w:tc>
          <w:tcPr>
            <w:tcW w:w="1276" w:type="dxa"/>
            <w:noWrap w:val="0"/>
            <w:vAlign w:val="top"/>
          </w:tcPr>
          <w:p w14:paraId="4CD5F093">
            <w:pPr>
              <w:jc w:val="center"/>
              <w:rPr>
                <w:rFonts w:hint="eastAsia" w:ascii="仿宋" w:hAnsi="仿宋" w:eastAsia="仿宋" w:cs="仿宋"/>
                <w:b/>
                <w:color w:val="000000"/>
                <w:kern w:val="0"/>
                <w:sz w:val="32"/>
                <w:szCs w:val="32"/>
                <w:highlight w:val="none"/>
              </w:rPr>
            </w:pPr>
          </w:p>
        </w:tc>
      </w:tr>
    </w:tbl>
    <w:p w14:paraId="53359E9B">
      <w:pPr>
        <w:jc w:val="left"/>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rPr>
        <w:t>投标人保证：除商务技术偏离表列出的偏离外</w:t>
      </w:r>
      <w:r>
        <w:rPr>
          <w:rFonts w:hint="eastAsia" w:ascii="仿宋" w:hAnsi="仿宋" w:eastAsia="仿宋" w:cs="仿宋"/>
          <w:color w:val="000000"/>
          <w:kern w:val="0"/>
          <w:sz w:val="24"/>
          <w:highlight w:val="none"/>
          <w:lang w:eastAsia="zh-CN"/>
        </w:rPr>
        <w:t>（不填写视为完全响应）</w:t>
      </w:r>
      <w:r>
        <w:rPr>
          <w:rFonts w:hint="eastAsia" w:ascii="仿宋" w:hAnsi="仿宋" w:eastAsia="仿宋" w:cs="仿宋"/>
          <w:color w:val="000000"/>
          <w:kern w:val="0"/>
          <w:sz w:val="24"/>
          <w:highlight w:val="none"/>
        </w:rPr>
        <w:t>，投标人响应招标文件的全部要求</w:t>
      </w:r>
      <w:r>
        <w:rPr>
          <w:rFonts w:hint="eastAsia" w:ascii="仿宋" w:hAnsi="仿宋" w:eastAsia="仿宋" w:cs="仿宋"/>
          <w:color w:val="000000"/>
          <w:kern w:val="0"/>
          <w:sz w:val="24"/>
          <w:highlight w:val="none"/>
          <w:lang w:eastAsia="zh-CN"/>
        </w:rPr>
        <w:t>。</w:t>
      </w:r>
    </w:p>
    <w:p w14:paraId="536BC21C">
      <w:pPr>
        <w:jc w:val="center"/>
        <w:rPr>
          <w:rFonts w:hint="eastAsia" w:ascii="仿宋" w:hAnsi="仿宋" w:eastAsia="仿宋" w:cs="仿宋"/>
          <w:b/>
          <w:color w:val="000000"/>
          <w:kern w:val="0"/>
          <w:sz w:val="32"/>
          <w:szCs w:val="32"/>
          <w:highlight w:val="none"/>
        </w:rPr>
      </w:pPr>
    </w:p>
    <w:p w14:paraId="6A466241">
      <w:pPr>
        <w:spacing w:line="360" w:lineRule="auto"/>
        <w:ind w:right="420"/>
        <w:rPr>
          <w:rFonts w:hint="eastAsia" w:ascii="仿宋" w:hAnsi="仿宋" w:eastAsia="仿宋" w:cs="仿宋"/>
          <w:color w:val="000000"/>
          <w:sz w:val="24"/>
          <w:highlight w:val="none"/>
        </w:rPr>
      </w:pPr>
      <w:r>
        <w:rPr>
          <w:rFonts w:hint="eastAsia" w:ascii="仿宋" w:hAnsi="仿宋" w:eastAsia="仿宋" w:cs="仿宋"/>
          <w:color w:val="000000"/>
          <w:sz w:val="24"/>
          <w:highlight w:val="none"/>
        </w:rPr>
        <w:t>注：按本格式和要求提供。</w:t>
      </w:r>
    </w:p>
    <w:p w14:paraId="1EEB0500">
      <w:pPr>
        <w:ind w:firstLine="1911" w:firstLineChars="595"/>
        <w:rPr>
          <w:rFonts w:hint="eastAsia" w:ascii="仿宋" w:hAnsi="仿宋" w:eastAsia="仿宋" w:cs="仿宋"/>
          <w:b/>
          <w:bCs/>
          <w:color w:val="000000"/>
          <w:sz w:val="32"/>
          <w:szCs w:val="32"/>
          <w:highlight w:val="none"/>
        </w:rPr>
      </w:pPr>
    </w:p>
    <w:p w14:paraId="797C53D0">
      <w:pPr>
        <w:ind w:firstLine="1911" w:firstLineChars="595"/>
        <w:rPr>
          <w:rFonts w:hint="eastAsia" w:ascii="仿宋" w:hAnsi="仿宋" w:eastAsia="仿宋" w:cs="仿宋"/>
          <w:b/>
          <w:bCs/>
          <w:color w:val="000000"/>
          <w:sz w:val="32"/>
          <w:szCs w:val="32"/>
          <w:highlight w:val="none"/>
        </w:rPr>
      </w:pPr>
    </w:p>
    <w:p w14:paraId="2FF12796">
      <w:pPr>
        <w:ind w:firstLine="1911" w:firstLineChars="595"/>
        <w:rPr>
          <w:rFonts w:hint="eastAsia" w:ascii="仿宋" w:hAnsi="仿宋" w:eastAsia="仿宋" w:cs="仿宋"/>
          <w:b/>
          <w:bCs/>
          <w:color w:val="000000"/>
          <w:sz w:val="32"/>
          <w:szCs w:val="32"/>
          <w:highlight w:val="none"/>
        </w:rPr>
      </w:pPr>
    </w:p>
    <w:p w14:paraId="304C4455">
      <w:pPr>
        <w:widowControl/>
        <w:adjustRightInd/>
        <w:jc w:val="left"/>
        <w:rPr>
          <w:rFonts w:hint="eastAsia" w:ascii="仿宋" w:hAnsi="仿宋" w:eastAsia="仿宋" w:cs="仿宋"/>
          <w:b/>
          <w:bCs/>
          <w:color w:val="000000"/>
          <w:sz w:val="32"/>
          <w:szCs w:val="32"/>
          <w:highlight w:val="none"/>
        </w:rPr>
      </w:pPr>
    </w:p>
    <w:p w14:paraId="335114B0">
      <w:pPr>
        <w:widowControl/>
        <w:adjustRightInd/>
        <w:jc w:val="left"/>
        <w:rPr>
          <w:rFonts w:hint="eastAsia" w:ascii="仿宋" w:hAnsi="仿宋" w:eastAsia="仿宋" w:cs="仿宋"/>
          <w:b/>
          <w:bCs/>
          <w:color w:val="000000"/>
          <w:sz w:val="32"/>
          <w:szCs w:val="32"/>
          <w:highlight w:val="none"/>
        </w:rPr>
      </w:pPr>
    </w:p>
    <w:p w14:paraId="792013DD">
      <w:pPr>
        <w:widowControl/>
        <w:adjustRightInd/>
        <w:jc w:val="left"/>
        <w:rPr>
          <w:rFonts w:hint="eastAsia" w:ascii="仿宋" w:hAnsi="仿宋" w:eastAsia="仿宋" w:cs="仿宋"/>
          <w:b/>
          <w:bCs/>
          <w:color w:val="000000"/>
          <w:sz w:val="32"/>
          <w:szCs w:val="32"/>
          <w:highlight w:val="none"/>
        </w:rPr>
      </w:pPr>
    </w:p>
    <w:p w14:paraId="056D40A1">
      <w:pPr>
        <w:widowControl/>
        <w:adjustRightInd/>
        <w:jc w:val="left"/>
        <w:rPr>
          <w:rFonts w:hint="eastAsia" w:ascii="仿宋" w:hAnsi="仿宋" w:eastAsia="仿宋" w:cs="仿宋"/>
          <w:b/>
          <w:bCs/>
          <w:color w:val="000000"/>
          <w:sz w:val="32"/>
          <w:szCs w:val="32"/>
          <w:highlight w:val="none"/>
        </w:rPr>
      </w:pPr>
    </w:p>
    <w:p w14:paraId="0F7BDB64">
      <w:pPr>
        <w:ind w:firstLine="1911" w:firstLineChars="595"/>
        <w:rPr>
          <w:rFonts w:hint="eastAsia" w:ascii="仿宋" w:hAnsi="仿宋" w:eastAsia="仿宋" w:cs="仿宋"/>
          <w:b/>
          <w:color w:val="000000"/>
          <w:kern w:val="0"/>
          <w:sz w:val="32"/>
          <w:szCs w:val="32"/>
          <w:highlight w:val="none"/>
        </w:rPr>
      </w:pPr>
      <w:r>
        <w:rPr>
          <w:rFonts w:hint="eastAsia" w:ascii="仿宋" w:hAnsi="仿宋" w:eastAsia="仿宋" w:cs="仿宋"/>
          <w:b/>
          <w:bCs/>
          <w:color w:val="000000"/>
          <w:sz w:val="32"/>
          <w:szCs w:val="32"/>
          <w:highlight w:val="none"/>
        </w:rPr>
        <w:t>八</w:t>
      </w:r>
      <w:r>
        <w:rPr>
          <w:rFonts w:hint="eastAsia" w:ascii="仿宋" w:hAnsi="仿宋" w:eastAsia="仿宋" w:cs="仿宋"/>
          <w:b/>
          <w:color w:val="000000"/>
          <w:kern w:val="0"/>
          <w:sz w:val="32"/>
          <w:szCs w:val="32"/>
          <w:highlight w:val="none"/>
        </w:rPr>
        <w:t>、</w:t>
      </w:r>
      <w:r>
        <w:rPr>
          <w:rFonts w:hint="eastAsia" w:ascii="仿宋" w:hAnsi="仿宋" w:eastAsia="仿宋" w:cs="仿宋"/>
          <w:b/>
          <w:color w:val="000000"/>
          <w:kern w:val="0"/>
          <w:sz w:val="32"/>
          <w:szCs w:val="32"/>
          <w:highlight w:val="none"/>
          <w:lang w:val="zh-CN"/>
        </w:rPr>
        <w:t>政府采购供应商廉洁自律承诺书</w:t>
      </w:r>
    </w:p>
    <w:p w14:paraId="570DA2B3">
      <w:pPr>
        <w:snapToGrid w:val="0"/>
        <w:spacing w:line="360" w:lineRule="auto"/>
        <w:rPr>
          <w:rFonts w:hint="eastAsia" w:ascii="仿宋" w:hAnsi="仿宋" w:eastAsia="仿宋" w:cs="仿宋"/>
          <w:color w:val="000000"/>
          <w:sz w:val="24"/>
          <w:highlight w:val="none"/>
        </w:rPr>
      </w:pPr>
    </w:p>
    <w:p w14:paraId="6819016D">
      <w:pPr>
        <w:snapToGrid w:val="0"/>
        <w:spacing w:line="360" w:lineRule="auto"/>
        <w:rPr>
          <w:rFonts w:hint="eastAsia" w:ascii="仿宋" w:hAnsi="仿宋" w:eastAsia="仿宋" w:cs="仿宋"/>
          <w:color w:val="000000"/>
          <w:kern w:val="0"/>
          <w:sz w:val="24"/>
          <w:highlight w:val="none"/>
        </w:rPr>
      </w:pPr>
      <w:r>
        <w:rPr>
          <w:rFonts w:hint="eastAsia" w:ascii="仿宋" w:hAnsi="仿宋" w:eastAsia="仿宋" w:cs="仿宋"/>
          <w:color w:val="000000"/>
          <w:sz w:val="24"/>
          <w:highlight w:val="none"/>
        </w:rPr>
        <w:t>（采购人）、（采购代理机构）</w:t>
      </w:r>
      <w:r>
        <w:rPr>
          <w:rFonts w:hint="eastAsia" w:ascii="仿宋" w:hAnsi="仿宋" w:eastAsia="仿宋" w:cs="仿宋"/>
          <w:color w:val="000000"/>
          <w:kern w:val="0"/>
          <w:sz w:val="24"/>
          <w:highlight w:val="none"/>
          <w:lang w:val="zh-CN"/>
        </w:rPr>
        <w:t>：</w:t>
      </w:r>
    </w:p>
    <w:p w14:paraId="6DF29565">
      <w:pPr>
        <w:autoSpaceDE w:val="0"/>
        <w:autoSpaceDN w:val="0"/>
        <w:spacing w:line="360" w:lineRule="auto"/>
        <w:ind w:left="2" w:leftChars="1" w:firstLine="480" w:firstLineChars="200"/>
        <w:jc w:val="left"/>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我单位响应你</w:t>
      </w:r>
      <w:r>
        <w:rPr>
          <w:rFonts w:hint="eastAsia" w:ascii="仿宋" w:hAnsi="仿宋" w:eastAsia="仿宋" w:cs="仿宋"/>
          <w:color w:val="000000"/>
          <w:sz w:val="24"/>
          <w:highlight w:val="none"/>
        </w:rPr>
        <w:t>单位</w:t>
      </w:r>
      <w:r>
        <w:rPr>
          <w:rFonts w:hint="eastAsia" w:ascii="仿宋" w:hAnsi="仿宋" w:eastAsia="仿宋" w:cs="仿宋"/>
          <w:color w:val="000000"/>
          <w:kern w:val="0"/>
          <w:sz w:val="24"/>
          <w:highlight w:val="none"/>
          <w:lang w:val="zh-CN"/>
        </w:rPr>
        <w:t>项目招标要求参加投标。在这次投标过程中和中标后，我们将严格遵守国家法律法规要求，并郑重承诺：</w:t>
      </w:r>
    </w:p>
    <w:p w14:paraId="1548192D">
      <w:pPr>
        <w:autoSpaceDE w:val="0"/>
        <w:autoSpaceDN w:val="0"/>
        <w:spacing w:line="360" w:lineRule="auto"/>
        <w:ind w:left="2" w:leftChars="1" w:firstLine="480" w:firstLineChars="200"/>
        <w:jc w:val="left"/>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 xml:space="preserve">一、不向项目有关人员及部门赠送礼金礼物、有价证券、回扣以及中介费、介绍费、咨询费等好处费； </w:t>
      </w:r>
    </w:p>
    <w:p w14:paraId="72824BF9">
      <w:pPr>
        <w:autoSpaceDE w:val="0"/>
        <w:autoSpaceDN w:val="0"/>
        <w:spacing w:line="360" w:lineRule="auto"/>
        <w:ind w:left="2" w:leftChars="1" w:firstLine="480" w:firstLineChars="200"/>
        <w:jc w:val="left"/>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 xml:space="preserve">二、不为项目有关人员及部门报销应由你方单位或个人支付的费用； </w:t>
      </w:r>
    </w:p>
    <w:p w14:paraId="691F03C5">
      <w:pPr>
        <w:autoSpaceDE w:val="0"/>
        <w:autoSpaceDN w:val="0"/>
        <w:spacing w:line="360" w:lineRule="auto"/>
        <w:ind w:left="2" w:leftChars="1" w:firstLine="480" w:firstLineChars="200"/>
        <w:jc w:val="left"/>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 xml:space="preserve">三、不向项目有关人员及部门提供有可能影响公正的宴请和健身娱乐等活动； </w:t>
      </w:r>
    </w:p>
    <w:p w14:paraId="1F66237E">
      <w:pPr>
        <w:autoSpaceDE w:val="0"/>
        <w:autoSpaceDN w:val="0"/>
        <w:spacing w:line="360" w:lineRule="auto"/>
        <w:ind w:left="2" w:leftChars="1" w:firstLine="480" w:firstLineChars="200"/>
        <w:jc w:val="left"/>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四、不为项目有关人员及部门出国（境）、旅游等提供方便；</w:t>
      </w:r>
    </w:p>
    <w:p w14:paraId="3DE5B5EF">
      <w:pPr>
        <w:autoSpaceDE w:val="0"/>
        <w:autoSpaceDN w:val="0"/>
        <w:spacing w:line="360" w:lineRule="auto"/>
        <w:ind w:left="481" w:leftChars="229"/>
        <w:jc w:val="left"/>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五、不为项目有关人员个人装修住房、婚丧嫁娶、配偶子女工作安排等提供</w:t>
      </w:r>
    </w:p>
    <w:p w14:paraId="57345F0C">
      <w:pPr>
        <w:autoSpaceDE w:val="0"/>
        <w:autoSpaceDN w:val="0"/>
        <w:spacing w:line="360" w:lineRule="auto"/>
        <w:jc w:val="left"/>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好处；</w:t>
      </w:r>
    </w:p>
    <w:p w14:paraId="45D89C7A">
      <w:pPr>
        <w:autoSpaceDE w:val="0"/>
        <w:autoSpaceDN w:val="0"/>
        <w:spacing w:line="360" w:lineRule="auto"/>
        <w:ind w:left="481" w:leftChars="229"/>
        <w:jc w:val="left"/>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六、严格遵守《</w:t>
      </w:r>
      <w:r>
        <w:rPr>
          <w:rFonts w:hint="eastAsia" w:ascii="仿宋" w:hAnsi="仿宋" w:eastAsia="仿宋" w:cs="仿宋"/>
          <w:color w:val="000000"/>
          <w:sz w:val="24"/>
          <w:highlight w:val="none"/>
          <w:lang w:val="zh-CN"/>
        </w:rPr>
        <w:t>中华人民共和国</w:t>
      </w:r>
      <w:r>
        <w:rPr>
          <w:rFonts w:hint="eastAsia" w:ascii="仿宋" w:hAnsi="仿宋" w:eastAsia="仿宋" w:cs="仿宋"/>
          <w:color w:val="000000"/>
          <w:kern w:val="0"/>
          <w:sz w:val="24"/>
          <w:highlight w:val="none"/>
          <w:lang w:val="zh-CN"/>
        </w:rPr>
        <w:t>政府采购法》《</w:t>
      </w:r>
      <w:r>
        <w:rPr>
          <w:rFonts w:hint="eastAsia" w:ascii="仿宋" w:hAnsi="仿宋" w:eastAsia="仿宋" w:cs="仿宋"/>
          <w:color w:val="000000"/>
          <w:sz w:val="24"/>
          <w:highlight w:val="none"/>
          <w:lang w:val="zh-CN"/>
        </w:rPr>
        <w:t>中华人民共和国</w:t>
      </w:r>
      <w:r>
        <w:rPr>
          <w:rFonts w:hint="eastAsia" w:ascii="仿宋" w:hAnsi="仿宋" w:eastAsia="仿宋" w:cs="仿宋"/>
          <w:color w:val="000000"/>
          <w:kern w:val="0"/>
          <w:sz w:val="24"/>
          <w:highlight w:val="none"/>
          <w:lang w:val="zh-CN"/>
        </w:rPr>
        <w:t>招标投标</w:t>
      </w:r>
    </w:p>
    <w:p w14:paraId="79A437D9">
      <w:pPr>
        <w:autoSpaceDE w:val="0"/>
        <w:autoSpaceDN w:val="0"/>
        <w:spacing w:line="360" w:lineRule="auto"/>
        <w:jc w:val="left"/>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法》</w:t>
      </w:r>
      <w:r>
        <w:rPr>
          <w:rFonts w:hint="eastAsia" w:ascii="仿宋" w:hAnsi="仿宋" w:eastAsia="仿宋" w:cs="仿宋"/>
          <w:color w:val="000000"/>
          <w:sz w:val="24"/>
          <w:highlight w:val="none"/>
          <w:lang w:val="zh-CN"/>
        </w:rPr>
        <w:t>《中华人民共和国民法典》</w:t>
      </w:r>
      <w:r>
        <w:rPr>
          <w:rFonts w:hint="eastAsia" w:ascii="仿宋" w:hAnsi="仿宋" w:eastAsia="仿宋" w:cs="仿宋"/>
          <w:color w:val="000000"/>
          <w:kern w:val="0"/>
          <w:sz w:val="24"/>
          <w:highlight w:val="none"/>
          <w:lang w:val="zh-CN"/>
        </w:rPr>
        <w:t xml:space="preserve">等法律法规，诚实守信，合法经营，坚决抵制各种违法违纪行为。 </w:t>
      </w:r>
    </w:p>
    <w:p w14:paraId="2AE5FD3B">
      <w:pPr>
        <w:autoSpaceDE w:val="0"/>
        <w:autoSpaceDN w:val="0"/>
        <w:spacing w:line="360" w:lineRule="auto"/>
        <w:ind w:firstLine="480" w:firstLineChars="200"/>
        <w:jc w:val="left"/>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如违反上述承诺，你</w:t>
      </w:r>
      <w:r>
        <w:rPr>
          <w:rFonts w:hint="eastAsia" w:ascii="仿宋" w:hAnsi="仿宋" w:eastAsia="仿宋" w:cs="仿宋"/>
          <w:color w:val="000000"/>
          <w:sz w:val="24"/>
          <w:highlight w:val="none"/>
        </w:rPr>
        <w:t>单位</w:t>
      </w:r>
      <w:r>
        <w:rPr>
          <w:rFonts w:hint="eastAsia" w:ascii="仿宋" w:hAnsi="仿宋" w:eastAsia="仿宋" w:cs="仿宋"/>
          <w:color w:val="000000"/>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000000"/>
          <w:sz w:val="24"/>
          <w:highlight w:val="none"/>
        </w:rPr>
        <w:t>单位</w:t>
      </w:r>
      <w:r>
        <w:rPr>
          <w:rFonts w:hint="eastAsia" w:ascii="仿宋" w:hAnsi="仿宋" w:eastAsia="仿宋" w:cs="仿宋"/>
          <w:color w:val="000000"/>
          <w:kern w:val="0"/>
          <w:sz w:val="24"/>
          <w:highlight w:val="none"/>
          <w:lang w:val="zh-CN"/>
        </w:rPr>
        <w:t>进行项目建设或其他经营活动，并通报市财政局。由此引起的相应损失均由我单位承担。</w:t>
      </w:r>
    </w:p>
    <w:p w14:paraId="03879C5C">
      <w:pPr>
        <w:autoSpaceDE w:val="0"/>
        <w:autoSpaceDN w:val="0"/>
        <w:spacing w:line="360" w:lineRule="auto"/>
        <w:ind w:left="2"/>
        <w:jc w:val="left"/>
        <w:rPr>
          <w:rFonts w:hint="eastAsia" w:ascii="仿宋" w:hAnsi="仿宋" w:eastAsia="仿宋" w:cs="仿宋"/>
          <w:color w:val="000000"/>
          <w:kern w:val="0"/>
          <w:sz w:val="24"/>
          <w:highlight w:val="none"/>
          <w:lang w:val="zh-CN"/>
        </w:rPr>
      </w:pPr>
    </w:p>
    <w:p w14:paraId="6D81ED3E">
      <w:pPr>
        <w:autoSpaceDE w:val="0"/>
        <w:autoSpaceDN w:val="0"/>
        <w:spacing w:line="360" w:lineRule="auto"/>
        <w:ind w:left="2"/>
        <w:jc w:val="left"/>
        <w:rPr>
          <w:rFonts w:hint="eastAsia" w:ascii="仿宋" w:hAnsi="仿宋" w:eastAsia="仿宋" w:cs="仿宋"/>
          <w:color w:val="000000"/>
          <w:kern w:val="0"/>
          <w:sz w:val="24"/>
          <w:highlight w:val="none"/>
          <w:lang w:val="zh-CN"/>
        </w:rPr>
      </w:pPr>
    </w:p>
    <w:p w14:paraId="115B6756">
      <w:pPr>
        <w:autoSpaceDE w:val="0"/>
        <w:autoSpaceDN w:val="0"/>
        <w:spacing w:line="360" w:lineRule="auto"/>
        <w:ind w:left="2"/>
        <w:jc w:val="left"/>
        <w:rPr>
          <w:rFonts w:hint="eastAsia" w:ascii="仿宋" w:hAnsi="仿宋" w:eastAsia="仿宋" w:cs="仿宋"/>
          <w:color w:val="000000"/>
          <w:kern w:val="0"/>
          <w:sz w:val="24"/>
          <w:highlight w:val="none"/>
          <w:lang w:val="zh-CN"/>
        </w:rPr>
      </w:pPr>
    </w:p>
    <w:p w14:paraId="21941F9A">
      <w:pPr>
        <w:autoSpaceDE w:val="0"/>
        <w:autoSpaceDN w:val="0"/>
        <w:spacing w:line="360" w:lineRule="auto"/>
        <w:ind w:left="2" w:leftChars="1" w:right="1120" w:firstLine="4560" w:firstLineChars="1900"/>
        <w:jc w:val="left"/>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投标人名称（</w:t>
      </w:r>
      <w:r>
        <w:rPr>
          <w:rFonts w:hint="eastAsia" w:ascii="仿宋" w:hAnsi="仿宋" w:eastAsia="仿宋" w:cs="仿宋"/>
          <w:color w:val="000000"/>
          <w:sz w:val="24"/>
          <w:highlight w:val="none"/>
        </w:rPr>
        <w:t>电子签名</w:t>
      </w:r>
      <w:r>
        <w:rPr>
          <w:rFonts w:hint="eastAsia" w:ascii="仿宋" w:hAnsi="仿宋" w:eastAsia="仿宋" w:cs="仿宋"/>
          <w:color w:val="000000"/>
          <w:kern w:val="0"/>
          <w:sz w:val="24"/>
          <w:highlight w:val="none"/>
          <w:lang w:val="zh-CN"/>
        </w:rPr>
        <w:t xml:space="preserve">）：                                                                                                                                                                                                               </w:t>
      </w:r>
    </w:p>
    <w:p w14:paraId="4B66C48E">
      <w:pPr>
        <w:spacing w:line="360" w:lineRule="auto"/>
        <w:ind w:left="4620" w:leftChars="2200"/>
        <w:rPr>
          <w:rFonts w:hint="eastAsia" w:ascii="仿宋" w:hAnsi="仿宋" w:eastAsia="仿宋" w:cs="仿宋"/>
          <w:color w:val="000000"/>
          <w:sz w:val="24"/>
          <w:highlight w:val="none"/>
        </w:rPr>
      </w:pPr>
      <w:r>
        <w:rPr>
          <w:rFonts w:hint="eastAsia" w:ascii="仿宋" w:hAnsi="仿宋" w:eastAsia="仿宋" w:cs="仿宋"/>
          <w:color w:val="000000"/>
          <w:kern w:val="0"/>
          <w:sz w:val="24"/>
          <w:highlight w:val="none"/>
          <w:lang w:val="zh-CN"/>
        </w:rPr>
        <w:t>日期</w:t>
      </w:r>
      <w:r>
        <w:rPr>
          <w:rFonts w:hint="eastAsia" w:ascii="仿宋" w:hAnsi="仿宋" w:eastAsia="仿宋" w:cs="仿宋"/>
          <w:color w:val="000000"/>
          <w:kern w:val="0"/>
          <w:sz w:val="24"/>
          <w:highlight w:val="none"/>
        </w:rPr>
        <w:t>：</w:t>
      </w:r>
      <w:r>
        <w:rPr>
          <w:rFonts w:hint="eastAsia" w:ascii="仿宋" w:hAnsi="仿宋" w:eastAsia="仿宋" w:cs="仿宋"/>
          <w:color w:val="000000"/>
          <w:kern w:val="0"/>
          <w:sz w:val="24"/>
          <w:highlight w:val="none"/>
          <w:lang w:val="zh-CN"/>
        </w:rPr>
        <w:t xml:space="preserve">   年   月   日</w:t>
      </w:r>
    </w:p>
    <w:p w14:paraId="612EA6C7">
      <w:pPr>
        <w:spacing w:line="360" w:lineRule="auto"/>
        <w:jc w:val="center"/>
        <w:rPr>
          <w:rFonts w:hint="eastAsia" w:ascii="仿宋" w:hAnsi="仿宋" w:eastAsia="仿宋" w:cs="仿宋"/>
          <w:b/>
          <w:bCs/>
          <w:color w:val="000000"/>
          <w:sz w:val="24"/>
          <w:highlight w:val="none"/>
        </w:rPr>
      </w:pPr>
    </w:p>
    <w:p w14:paraId="64992D6C">
      <w:pPr>
        <w:spacing w:line="360" w:lineRule="auto"/>
        <w:ind w:right="420"/>
        <w:rPr>
          <w:rFonts w:hint="eastAsia" w:ascii="仿宋" w:hAnsi="仿宋" w:eastAsia="仿宋" w:cs="仿宋"/>
          <w:color w:val="000000"/>
          <w:sz w:val="24"/>
          <w:highlight w:val="none"/>
        </w:rPr>
      </w:pPr>
      <w:r>
        <w:rPr>
          <w:rFonts w:hint="eastAsia" w:ascii="仿宋" w:hAnsi="仿宋" w:eastAsia="仿宋" w:cs="仿宋"/>
          <w:color w:val="000000"/>
          <w:sz w:val="24"/>
          <w:highlight w:val="none"/>
        </w:rPr>
        <w:t>注：按本格式和要求提供。</w:t>
      </w:r>
    </w:p>
    <w:p w14:paraId="18D6974D">
      <w:pPr>
        <w:spacing w:line="360" w:lineRule="auto"/>
        <w:jc w:val="center"/>
        <w:rPr>
          <w:rFonts w:hint="eastAsia" w:ascii="仿宋" w:hAnsi="仿宋" w:eastAsia="仿宋" w:cs="仿宋"/>
          <w:b/>
          <w:bCs/>
          <w:color w:val="000000"/>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87D0105">
      <w:pPr>
        <w:spacing w:line="360" w:lineRule="auto"/>
        <w:jc w:val="center"/>
        <w:outlineLvl w:val="0"/>
        <w:rPr>
          <w:rFonts w:hint="eastAsia" w:ascii="仿宋" w:hAnsi="仿宋" w:eastAsia="仿宋" w:cs="仿宋"/>
          <w:b/>
          <w:color w:val="000000"/>
          <w:kern w:val="0"/>
          <w:sz w:val="36"/>
          <w:szCs w:val="36"/>
          <w:highlight w:val="none"/>
        </w:rPr>
      </w:pPr>
      <w:r>
        <w:rPr>
          <w:rFonts w:hint="eastAsia" w:ascii="仿宋" w:hAnsi="仿宋" w:eastAsia="仿宋" w:cs="仿宋"/>
          <w:b/>
          <w:color w:val="000000"/>
          <w:kern w:val="0"/>
          <w:sz w:val="36"/>
          <w:szCs w:val="36"/>
          <w:highlight w:val="none"/>
        </w:rPr>
        <w:t>报价文件部分</w:t>
      </w:r>
    </w:p>
    <w:p w14:paraId="12F1F303">
      <w:pPr>
        <w:spacing w:line="360" w:lineRule="auto"/>
        <w:jc w:val="center"/>
        <w:outlineLvl w:val="0"/>
        <w:rPr>
          <w:rFonts w:hint="eastAsia" w:ascii="仿宋" w:hAnsi="仿宋" w:eastAsia="仿宋" w:cs="仿宋"/>
          <w:b/>
          <w:color w:val="000000"/>
          <w:kern w:val="0"/>
          <w:sz w:val="36"/>
          <w:szCs w:val="36"/>
          <w:highlight w:val="none"/>
        </w:rPr>
      </w:pPr>
      <w:r>
        <w:rPr>
          <w:rFonts w:hint="eastAsia" w:ascii="仿宋" w:hAnsi="仿宋" w:eastAsia="仿宋" w:cs="仿宋"/>
          <w:b/>
          <w:color w:val="000000"/>
          <w:kern w:val="0"/>
          <w:sz w:val="36"/>
          <w:szCs w:val="36"/>
          <w:highlight w:val="none"/>
        </w:rPr>
        <w:t>目录</w:t>
      </w:r>
    </w:p>
    <w:p w14:paraId="186EB7A2">
      <w:pPr>
        <w:spacing w:line="360" w:lineRule="auto"/>
        <w:jc w:val="center"/>
        <w:outlineLvl w:val="0"/>
        <w:rPr>
          <w:rFonts w:hint="eastAsia" w:ascii="仿宋" w:hAnsi="仿宋" w:eastAsia="仿宋" w:cs="仿宋"/>
          <w:b/>
          <w:color w:val="000000"/>
          <w:kern w:val="0"/>
          <w:sz w:val="36"/>
          <w:szCs w:val="36"/>
          <w:highlight w:val="none"/>
        </w:rPr>
      </w:pPr>
    </w:p>
    <w:p w14:paraId="64EF350B">
      <w:pPr>
        <w:numPr>
          <w:ilvl w:val="0"/>
          <w:numId w:val="7"/>
        </w:numPr>
        <w:snapToGrid w:val="0"/>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开标一览表（报价表）………………………………………………………（页码）</w:t>
      </w:r>
    </w:p>
    <w:p w14:paraId="54624029">
      <w:pPr>
        <w:snapToGrid w:val="0"/>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w:t>
      </w:r>
      <w:r>
        <w:rPr>
          <w:rFonts w:hint="eastAsia" w:ascii="仿宋" w:hAnsi="仿宋" w:eastAsia="仿宋" w:cs="仿宋"/>
          <w:color w:val="000000"/>
          <w:sz w:val="24"/>
          <w:highlight w:val="none"/>
          <w:lang w:val="en-US" w:eastAsia="zh-CN"/>
        </w:rPr>
        <w:t>2</w:t>
      </w:r>
      <w:r>
        <w:rPr>
          <w:rFonts w:hint="eastAsia" w:ascii="仿宋" w:hAnsi="仿宋" w:eastAsia="仿宋" w:cs="仿宋"/>
          <w:color w:val="000000"/>
          <w:sz w:val="24"/>
          <w:highlight w:val="none"/>
        </w:rPr>
        <w:t>）</w:t>
      </w:r>
      <w:r>
        <w:rPr>
          <w:rFonts w:hint="eastAsia" w:ascii="仿宋" w:hAnsi="仿宋" w:eastAsia="仿宋" w:cs="仿宋"/>
          <w:color w:val="000000"/>
          <w:sz w:val="24"/>
          <w:highlight w:val="none"/>
          <w:lang w:val="en-US" w:eastAsia="zh-CN"/>
        </w:rPr>
        <w:t>报价情况说明</w:t>
      </w:r>
      <w:r>
        <w:rPr>
          <w:rFonts w:hint="eastAsia" w:ascii="仿宋" w:hAnsi="仿宋" w:eastAsia="仿宋" w:cs="仿宋"/>
          <w:color w:val="000000"/>
          <w:sz w:val="24"/>
          <w:highlight w:val="none"/>
        </w:rPr>
        <w:t>…………………………………………………………………（页码）</w:t>
      </w:r>
    </w:p>
    <w:p w14:paraId="4A0E27AC">
      <w:pPr>
        <w:snapToGrid w:val="0"/>
        <w:spacing w:line="360" w:lineRule="auto"/>
        <w:ind w:right="480"/>
        <w:jc w:val="center"/>
        <w:rPr>
          <w:rFonts w:hint="eastAsia" w:ascii="仿宋" w:hAnsi="仿宋" w:eastAsia="仿宋" w:cs="仿宋"/>
          <w:b/>
          <w:color w:val="000000"/>
          <w:kern w:val="0"/>
          <w:sz w:val="32"/>
          <w:szCs w:val="32"/>
          <w:highlight w:val="none"/>
        </w:rPr>
      </w:pPr>
    </w:p>
    <w:p w14:paraId="790993D3">
      <w:pPr>
        <w:snapToGrid w:val="0"/>
        <w:spacing w:line="360" w:lineRule="auto"/>
        <w:ind w:right="480"/>
        <w:jc w:val="center"/>
        <w:rPr>
          <w:rFonts w:hint="eastAsia" w:ascii="仿宋" w:hAnsi="仿宋" w:eastAsia="仿宋" w:cs="仿宋"/>
          <w:b/>
          <w:color w:val="000000"/>
          <w:kern w:val="0"/>
          <w:sz w:val="32"/>
          <w:szCs w:val="32"/>
          <w:highlight w:val="none"/>
        </w:rPr>
      </w:pPr>
    </w:p>
    <w:p w14:paraId="7479E2FB">
      <w:pPr>
        <w:snapToGrid w:val="0"/>
        <w:spacing w:line="360" w:lineRule="auto"/>
        <w:ind w:right="480"/>
        <w:jc w:val="center"/>
        <w:rPr>
          <w:rFonts w:hint="eastAsia" w:ascii="仿宋" w:hAnsi="仿宋" w:eastAsia="仿宋" w:cs="仿宋"/>
          <w:b/>
          <w:color w:val="000000"/>
          <w:kern w:val="0"/>
          <w:sz w:val="32"/>
          <w:szCs w:val="32"/>
          <w:highlight w:val="none"/>
        </w:rPr>
      </w:pPr>
    </w:p>
    <w:p w14:paraId="5967159A">
      <w:pPr>
        <w:snapToGrid w:val="0"/>
        <w:spacing w:line="360" w:lineRule="auto"/>
        <w:ind w:right="480"/>
        <w:jc w:val="center"/>
        <w:rPr>
          <w:rFonts w:hint="eastAsia" w:ascii="仿宋" w:hAnsi="仿宋" w:eastAsia="仿宋" w:cs="仿宋"/>
          <w:b/>
          <w:color w:val="000000"/>
          <w:kern w:val="0"/>
          <w:sz w:val="32"/>
          <w:szCs w:val="32"/>
          <w:highlight w:val="none"/>
        </w:rPr>
      </w:pPr>
    </w:p>
    <w:p w14:paraId="62E89F9E">
      <w:pPr>
        <w:snapToGrid w:val="0"/>
        <w:spacing w:line="360" w:lineRule="auto"/>
        <w:ind w:right="480"/>
        <w:jc w:val="center"/>
        <w:rPr>
          <w:rFonts w:hint="eastAsia" w:ascii="仿宋" w:hAnsi="仿宋" w:eastAsia="仿宋" w:cs="仿宋"/>
          <w:b/>
          <w:color w:val="000000"/>
          <w:kern w:val="0"/>
          <w:sz w:val="32"/>
          <w:szCs w:val="32"/>
          <w:highlight w:val="none"/>
        </w:rPr>
      </w:pPr>
    </w:p>
    <w:p w14:paraId="694D5F1A">
      <w:pPr>
        <w:snapToGrid w:val="0"/>
        <w:spacing w:line="360" w:lineRule="auto"/>
        <w:ind w:right="480"/>
        <w:jc w:val="center"/>
        <w:rPr>
          <w:rFonts w:hint="eastAsia" w:ascii="仿宋" w:hAnsi="仿宋" w:eastAsia="仿宋" w:cs="仿宋"/>
          <w:b/>
          <w:color w:val="000000"/>
          <w:kern w:val="0"/>
          <w:sz w:val="32"/>
          <w:szCs w:val="32"/>
          <w:highlight w:val="none"/>
        </w:rPr>
      </w:pPr>
    </w:p>
    <w:p w14:paraId="3A0A827D">
      <w:pPr>
        <w:snapToGrid w:val="0"/>
        <w:spacing w:line="360" w:lineRule="auto"/>
        <w:ind w:right="480"/>
        <w:jc w:val="center"/>
        <w:rPr>
          <w:rFonts w:hint="eastAsia" w:ascii="仿宋" w:hAnsi="仿宋" w:eastAsia="仿宋" w:cs="仿宋"/>
          <w:b/>
          <w:color w:val="000000"/>
          <w:kern w:val="0"/>
          <w:sz w:val="32"/>
          <w:szCs w:val="32"/>
          <w:highlight w:val="none"/>
        </w:rPr>
      </w:pPr>
    </w:p>
    <w:p w14:paraId="2DD16CDB">
      <w:pPr>
        <w:snapToGrid w:val="0"/>
        <w:spacing w:line="360" w:lineRule="auto"/>
        <w:ind w:right="480"/>
        <w:jc w:val="center"/>
        <w:rPr>
          <w:rFonts w:hint="eastAsia" w:ascii="仿宋" w:hAnsi="仿宋" w:eastAsia="仿宋" w:cs="仿宋"/>
          <w:b/>
          <w:color w:val="000000"/>
          <w:kern w:val="0"/>
          <w:sz w:val="32"/>
          <w:szCs w:val="32"/>
          <w:highlight w:val="none"/>
        </w:rPr>
      </w:pPr>
    </w:p>
    <w:p w14:paraId="2BFDBDC5">
      <w:pPr>
        <w:snapToGrid w:val="0"/>
        <w:spacing w:line="360" w:lineRule="auto"/>
        <w:ind w:right="480"/>
        <w:jc w:val="center"/>
        <w:rPr>
          <w:rFonts w:hint="eastAsia" w:ascii="仿宋" w:hAnsi="仿宋" w:eastAsia="仿宋" w:cs="仿宋"/>
          <w:b/>
          <w:color w:val="000000"/>
          <w:kern w:val="0"/>
          <w:sz w:val="32"/>
          <w:szCs w:val="32"/>
          <w:highlight w:val="none"/>
        </w:rPr>
      </w:pPr>
    </w:p>
    <w:p w14:paraId="131898F9">
      <w:pPr>
        <w:snapToGrid w:val="0"/>
        <w:spacing w:line="360" w:lineRule="auto"/>
        <w:ind w:right="480"/>
        <w:jc w:val="center"/>
        <w:rPr>
          <w:rFonts w:hint="eastAsia" w:ascii="仿宋" w:hAnsi="仿宋" w:eastAsia="仿宋" w:cs="仿宋"/>
          <w:b/>
          <w:color w:val="000000"/>
          <w:kern w:val="0"/>
          <w:sz w:val="32"/>
          <w:szCs w:val="32"/>
          <w:highlight w:val="none"/>
        </w:rPr>
      </w:pPr>
    </w:p>
    <w:p w14:paraId="3E7218EA">
      <w:pPr>
        <w:snapToGrid w:val="0"/>
        <w:spacing w:line="360" w:lineRule="auto"/>
        <w:ind w:right="480"/>
        <w:jc w:val="center"/>
        <w:rPr>
          <w:rFonts w:hint="eastAsia" w:ascii="仿宋" w:hAnsi="仿宋" w:eastAsia="仿宋" w:cs="仿宋"/>
          <w:b/>
          <w:color w:val="000000"/>
          <w:kern w:val="0"/>
          <w:sz w:val="32"/>
          <w:szCs w:val="32"/>
          <w:highlight w:val="none"/>
        </w:rPr>
      </w:pPr>
    </w:p>
    <w:p w14:paraId="76559FDB">
      <w:pPr>
        <w:snapToGrid w:val="0"/>
        <w:spacing w:line="360" w:lineRule="auto"/>
        <w:ind w:right="480"/>
        <w:jc w:val="center"/>
        <w:rPr>
          <w:rFonts w:hint="eastAsia" w:ascii="仿宋" w:hAnsi="仿宋" w:eastAsia="仿宋" w:cs="仿宋"/>
          <w:b/>
          <w:color w:val="000000"/>
          <w:kern w:val="0"/>
          <w:sz w:val="32"/>
          <w:szCs w:val="32"/>
          <w:highlight w:val="none"/>
        </w:rPr>
      </w:pPr>
    </w:p>
    <w:p w14:paraId="0A1092B2">
      <w:pPr>
        <w:snapToGrid w:val="0"/>
        <w:spacing w:line="360" w:lineRule="auto"/>
        <w:ind w:right="480"/>
        <w:jc w:val="center"/>
        <w:rPr>
          <w:rFonts w:hint="eastAsia" w:ascii="仿宋" w:hAnsi="仿宋" w:eastAsia="仿宋" w:cs="仿宋"/>
          <w:b/>
          <w:color w:val="000000"/>
          <w:kern w:val="0"/>
          <w:sz w:val="32"/>
          <w:szCs w:val="32"/>
          <w:highlight w:val="none"/>
        </w:rPr>
      </w:pPr>
    </w:p>
    <w:p w14:paraId="03A5C3E3">
      <w:pPr>
        <w:snapToGrid w:val="0"/>
        <w:spacing w:line="360" w:lineRule="auto"/>
        <w:ind w:right="480"/>
        <w:jc w:val="center"/>
        <w:rPr>
          <w:rFonts w:hint="eastAsia" w:ascii="仿宋" w:hAnsi="仿宋" w:eastAsia="仿宋" w:cs="仿宋"/>
          <w:b/>
          <w:color w:val="000000"/>
          <w:kern w:val="0"/>
          <w:sz w:val="32"/>
          <w:szCs w:val="32"/>
          <w:highlight w:val="none"/>
        </w:rPr>
      </w:pPr>
    </w:p>
    <w:p w14:paraId="6D6C6637">
      <w:pPr>
        <w:snapToGrid w:val="0"/>
        <w:spacing w:line="360" w:lineRule="auto"/>
        <w:ind w:right="480"/>
        <w:jc w:val="center"/>
        <w:rPr>
          <w:rFonts w:hint="eastAsia" w:ascii="仿宋" w:hAnsi="仿宋" w:eastAsia="仿宋" w:cs="仿宋"/>
          <w:b/>
          <w:color w:val="000000"/>
          <w:kern w:val="0"/>
          <w:sz w:val="32"/>
          <w:szCs w:val="32"/>
          <w:highlight w:val="none"/>
        </w:rPr>
      </w:pPr>
    </w:p>
    <w:p w14:paraId="46F146EE">
      <w:pPr>
        <w:pStyle w:val="702"/>
        <w:keepNext w:val="0"/>
        <w:pageBreakBefore w:val="0"/>
        <w:tabs>
          <w:tab w:val="clear" w:pos="720"/>
        </w:tabs>
        <w:snapToGrid w:val="0"/>
        <w:spacing w:before="120" w:after="120"/>
        <w:ind w:firstLine="643"/>
        <w:outlineLvl w:val="9"/>
        <w:rPr>
          <w:rFonts w:hint="eastAsia" w:ascii="仿宋" w:hAnsi="仿宋" w:eastAsia="仿宋" w:cs="仿宋"/>
          <w:color w:val="000000"/>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09975138">
      <w:pPr>
        <w:pStyle w:val="702"/>
        <w:keepNext w:val="0"/>
        <w:pageBreakBefore w:val="0"/>
        <w:tabs>
          <w:tab w:val="clear" w:pos="720"/>
        </w:tabs>
        <w:snapToGrid w:val="0"/>
        <w:spacing w:before="120" w:after="120"/>
        <w:ind w:firstLine="643"/>
        <w:outlineLvl w:val="9"/>
        <w:rPr>
          <w:rFonts w:hint="eastAsia" w:ascii="仿宋" w:hAnsi="仿宋" w:eastAsia="仿宋" w:cs="仿宋"/>
          <w:color w:val="000000"/>
          <w:kern w:val="2"/>
          <w:sz w:val="32"/>
          <w:szCs w:val="32"/>
          <w:highlight w:val="none"/>
        </w:rPr>
      </w:pPr>
      <w:r>
        <w:rPr>
          <w:rFonts w:hint="eastAsia" w:ascii="仿宋" w:hAnsi="仿宋" w:eastAsia="仿宋" w:cs="仿宋"/>
          <w:color w:val="000000"/>
          <w:kern w:val="2"/>
          <w:sz w:val="32"/>
          <w:szCs w:val="32"/>
          <w:highlight w:val="none"/>
        </w:rPr>
        <w:t>一、开标一览表（报价表）</w:t>
      </w:r>
    </w:p>
    <w:p w14:paraId="6C45124A">
      <w:pPr>
        <w:snapToGrid w:val="0"/>
        <w:spacing w:line="360" w:lineRule="auto"/>
        <w:rPr>
          <w:rFonts w:hint="eastAsia" w:ascii="仿宋" w:hAnsi="仿宋" w:eastAsia="仿宋" w:cs="仿宋"/>
          <w:color w:val="000000"/>
          <w:kern w:val="0"/>
          <w:sz w:val="24"/>
          <w:highlight w:val="none"/>
        </w:rPr>
      </w:pPr>
      <w:r>
        <w:rPr>
          <w:rFonts w:hint="eastAsia" w:ascii="仿宋" w:hAnsi="仿宋" w:eastAsia="仿宋" w:cs="仿宋"/>
          <w:color w:val="000000"/>
          <w:sz w:val="24"/>
          <w:highlight w:val="none"/>
        </w:rPr>
        <w:t>（采购人）、（采购代理机构）</w:t>
      </w:r>
      <w:r>
        <w:rPr>
          <w:rFonts w:hint="eastAsia" w:ascii="仿宋" w:hAnsi="仿宋" w:eastAsia="仿宋" w:cs="仿宋"/>
          <w:color w:val="000000"/>
          <w:kern w:val="0"/>
          <w:sz w:val="24"/>
          <w:highlight w:val="none"/>
          <w:lang w:val="zh-CN"/>
        </w:rPr>
        <w:t>：</w:t>
      </w:r>
    </w:p>
    <w:p w14:paraId="792EFE53">
      <w:pPr>
        <w:snapToGrid w:val="0"/>
        <w:spacing w:line="360" w:lineRule="auto"/>
        <w:ind w:firstLine="482"/>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000000"/>
          <w:sz w:val="24"/>
          <w:highlight w:val="none"/>
        </w:rPr>
        <w:t>（项目名称）</w:t>
      </w:r>
      <w:r>
        <w:rPr>
          <w:rFonts w:hint="eastAsia" w:ascii="仿宋" w:hAnsi="仿宋" w:eastAsia="仿宋" w:cs="仿宋"/>
          <w:color w:val="000000"/>
          <w:kern w:val="0"/>
          <w:sz w:val="24"/>
          <w:highlight w:val="none"/>
          <w:lang w:val="zh-CN"/>
        </w:rPr>
        <w:t>【招标编号：</w:t>
      </w:r>
      <w:r>
        <w:rPr>
          <w:rFonts w:hint="eastAsia" w:ascii="仿宋" w:hAnsi="仿宋" w:eastAsia="仿宋" w:cs="仿宋"/>
          <w:color w:val="000000"/>
          <w:sz w:val="24"/>
          <w:highlight w:val="none"/>
        </w:rPr>
        <w:t>（采购编号）】的实施</w:t>
      </w:r>
      <w:r>
        <w:rPr>
          <w:rFonts w:hint="eastAsia" w:ascii="仿宋" w:hAnsi="仿宋" w:eastAsia="仿宋" w:cs="仿宋"/>
          <w:color w:val="000000"/>
          <w:kern w:val="0"/>
          <w:sz w:val="24"/>
          <w:highlight w:val="none"/>
          <w:lang w:val="zh-CN"/>
        </w:rPr>
        <w:t>。</w:t>
      </w:r>
    </w:p>
    <w:p w14:paraId="230CC63E">
      <w:pPr>
        <w:spacing w:line="360" w:lineRule="auto"/>
        <w:jc w:val="center"/>
        <w:rPr>
          <w:rFonts w:hint="eastAsia" w:ascii="仿宋" w:hAnsi="仿宋" w:eastAsia="仿宋" w:cs="仿宋"/>
          <w:b/>
          <w:color w:val="000000"/>
          <w:kern w:val="0"/>
          <w:sz w:val="24"/>
          <w:highlight w:val="none"/>
          <w:lang w:val="zh-CN"/>
        </w:rPr>
      </w:pPr>
      <w:r>
        <w:rPr>
          <w:rFonts w:hint="eastAsia" w:ascii="仿宋" w:hAnsi="仿宋" w:eastAsia="仿宋" w:cs="仿宋"/>
          <w:b/>
          <w:color w:val="000000"/>
          <w:kern w:val="0"/>
          <w:sz w:val="24"/>
          <w:highlight w:val="none"/>
          <w:lang w:val="zh-CN"/>
        </w:rPr>
        <w:t>开标一览表（报价表）(单位均为人民币元)</w:t>
      </w:r>
    </w:p>
    <w:tbl>
      <w:tblPr>
        <w:tblStyle w:val="63"/>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113"/>
        <w:gridCol w:w="1776"/>
        <w:gridCol w:w="2160"/>
        <w:gridCol w:w="2316"/>
        <w:gridCol w:w="2196"/>
        <w:gridCol w:w="1596"/>
        <w:gridCol w:w="2160"/>
      </w:tblGrid>
      <w:tr w14:paraId="36002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817" w:type="dxa"/>
            <w:noWrap w:val="0"/>
            <w:vAlign w:val="center"/>
          </w:tcPr>
          <w:p w14:paraId="248FF6F1">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2113" w:type="dxa"/>
            <w:noWrap w:val="0"/>
            <w:vAlign w:val="center"/>
          </w:tcPr>
          <w:p w14:paraId="76B9F8D9">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名称</w:t>
            </w:r>
          </w:p>
        </w:tc>
        <w:tc>
          <w:tcPr>
            <w:tcW w:w="1776" w:type="dxa"/>
            <w:noWrap w:val="0"/>
            <w:vAlign w:val="top"/>
          </w:tcPr>
          <w:p w14:paraId="661EB9BF">
            <w:pPr>
              <w:spacing w:line="360" w:lineRule="auto"/>
              <w:jc w:val="center"/>
              <w:rPr>
                <w:rFonts w:hint="eastAsia" w:ascii="仿宋" w:hAnsi="仿宋" w:eastAsia="仿宋" w:cs="仿宋"/>
                <w:b/>
                <w:sz w:val="24"/>
                <w:highlight w:val="none"/>
              </w:rPr>
            </w:pPr>
          </w:p>
          <w:p w14:paraId="789EE869">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服务范围</w:t>
            </w:r>
          </w:p>
        </w:tc>
        <w:tc>
          <w:tcPr>
            <w:tcW w:w="2160" w:type="dxa"/>
            <w:noWrap w:val="0"/>
            <w:vAlign w:val="center"/>
          </w:tcPr>
          <w:p w14:paraId="5DC09B1A">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服务要求</w:t>
            </w:r>
          </w:p>
        </w:tc>
        <w:tc>
          <w:tcPr>
            <w:tcW w:w="2316" w:type="dxa"/>
            <w:noWrap w:val="0"/>
            <w:vAlign w:val="center"/>
          </w:tcPr>
          <w:p w14:paraId="49E602ED">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服务时间</w:t>
            </w:r>
          </w:p>
        </w:tc>
        <w:tc>
          <w:tcPr>
            <w:tcW w:w="2196" w:type="dxa"/>
            <w:noWrap w:val="0"/>
            <w:vAlign w:val="center"/>
          </w:tcPr>
          <w:p w14:paraId="22C2C332">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服务标准</w:t>
            </w:r>
          </w:p>
        </w:tc>
        <w:tc>
          <w:tcPr>
            <w:tcW w:w="1596" w:type="dxa"/>
            <w:noWrap w:val="0"/>
            <w:vAlign w:val="top"/>
          </w:tcPr>
          <w:p w14:paraId="4DAA9441">
            <w:pPr>
              <w:spacing w:line="360" w:lineRule="auto"/>
              <w:jc w:val="center"/>
              <w:rPr>
                <w:rFonts w:hint="eastAsia" w:ascii="仿宋" w:hAnsi="仿宋" w:eastAsia="仿宋" w:cs="仿宋"/>
                <w:b/>
                <w:sz w:val="24"/>
                <w:highlight w:val="none"/>
              </w:rPr>
            </w:pPr>
          </w:p>
          <w:p w14:paraId="4607A1CF">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服务人数</w:t>
            </w:r>
          </w:p>
        </w:tc>
        <w:tc>
          <w:tcPr>
            <w:tcW w:w="2160" w:type="dxa"/>
            <w:noWrap w:val="0"/>
            <w:vAlign w:val="center"/>
          </w:tcPr>
          <w:p w14:paraId="1956D432">
            <w:pPr>
              <w:spacing w:line="360" w:lineRule="auto"/>
              <w:jc w:val="center"/>
              <w:rPr>
                <w:rFonts w:hint="eastAsia" w:ascii="仿宋" w:hAnsi="仿宋" w:eastAsia="仿宋" w:cs="仿宋"/>
                <w:b/>
                <w:sz w:val="24"/>
                <w:highlight w:val="none"/>
              </w:rPr>
            </w:pPr>
          </w:p>
          <w:p w14:paraId="0E865F7A">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备注（如果有）</w:t>
            </w:r>
          </w:p>
          <w:p w14:paraId="327C899C">
            <w:pPr>
              <w:spacing w:line="360" w:lineRule="auto"/>
              <w:jc w:val="both"/>
              <w:rPr>
                <w:rFonts w:hint="eastAsia" w:ascii="仿宋" w:hAnsi="仿宋" w:eastAsia="仿宋" w:cs="仿宋"/>
                <w:b/>
                <w:sz w:val="24"/>
                <w:highlight w:val="none"/>
              </w:rPr>
            </w:pPr>
          </w:p>
        </w:tc>
      </w:tr>
      <w:tr w14:paraId="56DB4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817" w:type="dxa"/>
            <w:noWrap w:val="0"/>
            <w:vAlign w:val="center"/>
          </w:tcPr>
          <w:p w14:paraId="4875E6CA">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2113" w:type="dxa"/>
            <w:noWrap w:val="0"/>
            <w:vAlign w:val="center"/>
          </w:tcPr>
          <w:p w14:paraId="22F0F61B">
            <w:pPr>
              <w:snapToGrid w:val="0"/>
              <w:spacing w:line="360" w:lineRule="auto"/>
              <w:jc w:val="center"/>
              <w:rPr>
                <w:rFonts w:hint="eastAsia" w:ascii="仿宋" w:hAnsi="仿宋" w:eastAsia="仿宋" w:cs="仿宋"/>
                <w:sz w:val="24"/>
                <w:highlight w:val="none"/>
              </w:rPr>
            </w:pPr>
          </w:p>
        </w:tc>
        <w:tc>
          <w:tcPr>
            <w:tcW w:w="1776" w:type="dxa"/>
            <w:noWrap w:val="0"/>
            <w:vAlign w:val="center"/>
          </w:tcPr>
          <w:p w14:paraId="71C98B93">
            <w:pPr>
              <w:snapToGrid w:val="0"/>
              <w:spacing w:line="360" w:lineRule="auto"/>
              <w:jc w:val="center"/>
              <w:rPr>
                <w:rFonts w:hint="eastAsia" w:ascii="仿宋" w:hAnsi="仿宋" w:eastAsia="仿宋" w:cs="仿宋"/>
                <w:sz w:val="24"/>
                <w:highlight w:val="none"/>
              </w:rPr>
            </w:pPr>
          </w:p>
        </w:tc>
        <w:tc>
          <w:tcPr>
            <w:tcW w:w="2160" w:type="dxa"/>
            <w:noWrap w:val="0"/>
            <w:vAlign w:val="center"/>
          </w:tcPr>
          <w:p w14:paraId="7E2D3B3D">
            <w:pPr>
              <w:snapToGrid w:val="0"/>
              <w:spacing w:line="360" w:lineRule="auto"/>
              <w:jc w:val="center"/>
              <w:rPr>
                <w:rFonts w:hint="eastAsia" w:ascii="仿宋" w:hAnsi="仿宋" w:eastAsia="仿宋" w:cs="仿宋"/>
                <w:sz w:val="24"/>
                <w:highlight w:val="none"/>
              </w:rPr>
            </w:pPr>
          </w:p>
        </w:tc>
        <w:tc>
          <w:tcPr>
            <w:tcW w:w="2316" w:type="dxa"/>
            <w:noWrap w:val="0"/>
            <w:vAlign w:val="center"/>
          </w:tcPr>
          <w:p w14:paraId="0A365343">
            <w:pPr>
              <w:snapToGrid w:val="0"/>
              <w:spacing w:line="360" w:lineRule="auto"/>
              <w:jc w:val="center"/>
              <w:rPr>
                <w:rFonts w:hint="default" w:ascii="仿宋" w:hAnsi="仿宋" w:eastAsia="仿宋" w:cs="仿宋"/>
                <w:sz w:val="24"/>
                <w:highlight w:val="none"/>
              </w:rPr>
            </w:pPr>
          </w:p>
        </w:tc>
        <w:tc>
          <w:tcPr>
            <w:tcW w:w="2196" w:type="dxa"/>
            <w:noWrap w:val="0"/>
            <w:vAlign w:val="center"/>
          </w:tcPr>
          <w:p w14:paraId="63700D2D">
            <w:pPr>
              <w:spacing w:line="360" w:lineRule="auto"/>
              <w:jc w:val="center"/>
              <w:rPr>
                <w:rFonts w:hint="eastAsia" w:ascii="仿宋" w:hAnsi="仿宋" w:eastAsia="仿宋" w:cs="仿宋"/>
                <w:sz w:val="24"/>
                <w:highlight w:val="none"/>
              </w:rPr>
            </w:pPr>
          </w:p>
        </w:tc>
        <w:tc>
          <w:tcPr>
            <w:tcW w:w="1596" w:type="dxa"/>
            <w:vMerge w:val="restart"/>
            <w:noWrap w:val="0"/>
            <w:vAlign w:val="top"/>
          </w:tcPr>
          <w:p w14:paraId="78749A40">
            <w:pPr>
              <w:spacing w:line="360" w:lineRule="auto"/>
              <w:jc w:val="center"/>
              <w:rPr>
                <w:rFonts w:hint="eastAsia" w:ascii="仿宋" w:hAnsi="仿宋" w:eastAsia="仿宋" w:cs="仿宋"/>
                <w:sz w:val="24"/>
                <w:highlight w:val="none"/>
              </w:rPr>
            </w:pPr>
          </w:p>
        </w:tc>
        <w:tc>
          <w:tcPr>
            <w:tcW w:w="2160" w:type="dxa"/>
            <w:noWrap w:val="0"/>
            <w:vAlign w:val="center"/>
          </w:tcPr>
          <w:p w14:paraId="6E9F519B">
            <w:pPr>
              <w:spacing w:line="360" w:lineRule="auto"/>
              <w:jc w:val="center"/>
              <w:rPr>
                <w:rFonts w:hint="eastAsia" w:ascii="仿宋" w:hAnsi="仿宋" w:eastAsia="仿宋" w:cs="仿宋"/>
                <w:sz w:val="24"/>
                <w:highlight w:val="none"/>
              </w:rPr>
            </w:pPr>
          </w:p>
        </w:tc>
      </w:tr>
      <w:tr w14:paraId="4F132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817" w:type="dxa"/>
            <w:noWrap w:val="0"/>
            <w:vAlign w:val="center"/>
          </w:tcPr>
          <w:p w14:paraId="4A7C4209">
            <w:pPr>
              <w:spacing w:line="360" w:lineRule="auto"/>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w:t>
            </w:r>
          </w:p>
        </w:tc>
        <w:tc>
          <w:tcPr>
            <w:tcW w:w="2113" w:type="dxa"/>
            <w:noWrap w:val="0"/>
            <w:vAlign w:val="center"/>
          </w:tcPr>
          <w:p w14:paraId="6E2620A0">
            <w:pPr>
              <w:snapToGrid w:val="0"/>
              <w:spacing w:line="360" w:lineRule="auto"/>
              <w:jc w:val="center"/>
              <w:rPr>
                <w:rFonts w:hint="eastAsia" w:ascii="仿宋" w:hAnsi="仿宋" w:eastAsia="仿宋" w:cs="仿宋"/>
                <w:sz w:val="24"/>
                <w:highlight w:val="none"/>
                <w:lang w:val="en-US" w:eastAsia="zh-CN"/>
              </w:rPr>
            </w:pPr>
          </w:p>
        </w:tc>
        <w:tc>
          <w:tcPr>
            <w:tcW w:w="1776" w:type="dxa"/>
            <w:noWrap w:val="0"/>
            <w:vAlign w:val="center"/>
          </w:tcPr>
          <w:p w14:paraId="22F01AC6">
            <w:pPr>
              <w:snapToGrid w:val="0"/>
              <w:spacing w:line="360" w:lineRule="auto"/>
              <w:jc w:val="center"/>
              <w:rPr>
                <w:rFonts w:hint="eastAsia" w:ascii="仿宋" w:hAnsi="仿宋" w:eastAsia="仿宋" w:cs="仿宋"/>
                <w:sz w:val="24"/>
                <w:highlight w:val="none"/>
                <w:lang w:val="en-US" w:eastAsia="zh-CN"/>
              </w:rPr>
            </w:pPr>
          </w:p>
        </w:tc>
        <w:tc>
          <w:tcPr>
            <w:tcW w:w="2160" w:type="dxa"/>
            <w:noWrap w:val="0"/>
            <w:vAlign w:val="center"/>
          </w:tcPr>
          <w:p w14:paraId="2CE0C2F9">
            <w:pPr>
              <w:snapToGrid w:val="0"/>
              <w:spacing w:line="360" w:lineRule="auto"/>
              <w:jc w:val="center"/>
              <w:rPr>
                <w:rFonts w:hint="eastAsia" w:ascii="仿宋" w:hAnsi="仿宋" w:eastAsia="仿宋" w:cs="仿宋"/>
                <w:sz w:val="24"/>
                <w:highlight w:val="none"/>
                <w:lang w:val="en-US" w:eastAsia="zh-CN"/>
              </w:rPr>
            </w:pPr>
          </w:p>
        </w:tc>
        <w:tc>
          <w:tcPr>
            <w:tcW w:w="2316" w:type="dxa"/>
            <w:noWrap w:val="0"/>
            <w:vAlign w:val="center"/>
          </w:tcPr>
          <w:p w14:paraId="738F54C9">
            <w:pPr>
              <w:snapToGrid w:val="0"/>
              <w:spacing w:line="360" w:lineRule="auto"/>
              <w:jc w:val="center"/>
              <w:rPr>
                <w:rFonts w:hint="eastAsia" w:ascii="仿宋" w:hAnsi="仿宋" w:eastAsia="仿宋" w:cs="仿宋"/>
                <w:sz w:val="24"/>
                <w:highlight w:val="none"/>
                <w:lang w:val="en-US" w:eastAsia="zh-CN"/>
              </w:rPr>
            </w:pPr>
          </w:p>
        </w:tc>
        <w:tc>
          <w:tcPr>
            <w:tcW w:w="2196" w:type="dxa"/>
            <w:noWrap w:val="0"/>
            <w:vAlign w:val="center"/>
          </w:tcPr>
          <w:p w14:paraId="26E1A06A">
            <w:pPr>
              <w:spacing w:line="360" w:lineRule="auto"/>
              <w:jc w:val="center"/>
              <w:rPr>
                <w:rFonts w:hint="eastAsia" w:ascii="仿宋" w:hAnsi="仿宋" w:eastAsia="仿宋" w:cs="仿宋"/>
                <w:sz w:val="24"/>
                <w:highlight w:val="none"/>
                <w:lang w:val="en-US" w:eastAsia="zh-CN"/>
              </w:rPr>
            </w:pPr>
          </w:p>
        </w:tc>
        <w:tc>
          <w:tcPr>
            <w:tcW w:w="1596" w:type="dxa"/>
            <w:vMerge w:val="continue"/>
            <w:noWrap w:val="0"/>
            <w:vAlign w:val="top"/>
          </w:tcPr>
          <w:p w14:paraId="12A384BB">
            <w:pPr>
              <w:spacing w:line="360" w:lineRule="auto"/>
              <w:jc w:val="center"/>
              <w:rPr>
                <w:rFonts w:hint="eastAsia" w:ascii="仿宋" w:hAnsi="仿宋" w:eastAsia="仿宋" w:cs="仿宋"/>
                <w:sz w:val="24"/>
                <w:highlight w:val="none"/>
              </w:rPr>
            </w:pPr>
          </w:p>
        </w:tc>
        <w:tc>
          <w:tcPr>
            <w:tcW w:w="2160" w:type="dxa"/>
            <w:noWrap w:val="0"/>
            <w:vAlign w:val="center"/>
          </w:tcPr>
          <w:p w14:paraId="6ED23C47">
            <w:pPr>
              <w:spacing w:line="360" w:lineRule="auto"/>
              <w:jc w:val="center"/>
              <w:rPr>
                <w:rFonts w:hint="eastAsia" w:ascii="仿宋" w:hAnsi="仿宋" w:eastAsia="仿宋" w:cs="仿宋"/>
                <w:sz w:val="24"/>
                <w:highlight w:val="none"/>
              </w:rPr>
            </w:pPr>
          </w:p>
        </w:tc>
      </w:tr>
      <w:tr w14:paraId="6DFC8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817" w:type="dxa"/>
            <w:noWrap w:val="0"/>
            <w:vAlign w:val="center"/>
          </w:tcPr>
          <w:p w14:paraId="1AADCAA9">
            <w:pPr>
              <w:spacing w:line="360" w:lineRule="auto"/>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w:t>
            </w:r>
          </w:p>
        </w:tc>
        <w:tc>
          <w:tcPr>
            <w:tcW w:w="2113" w:type="dxa"/>
            <w:noWrap w:val="0"/>
            <w:vAlign w:val="center"/>
          </w:tcPr>
          <w:p w14:paraId="32E4F273">
            <w:pPr>
              <w:snapToGrid w:val="0"/>
              <w:spacing w:line="360" w:lineRule="auto"/>
              <w:jc w:val="center"/>
              <w:rPr>
                <w:rFonts w:hint="eastAsia" w:ascii="仿宋" w:hAnsi="仿宋" w:eastAsia="仿宋" w:cs="仿宋"/>
                <w:sz w:val="24"/>
                <w:highlight w:val="none"/>
                <w:lang w:val="en-US" w:eastAsia="zh-CN"/>
              </w:rPr>
            </w:pPr>
          </w:p>
        </w:tc>
        <w:tc>
          <w:tcPr>
            <w:tcW w:w="1776" w:type="dxa"/>
            <w:noWrap w:val="0"/>
            <w:vAlign w:val="center"/>
          </w:tcPr>
          <w:p w14:paraId="0BA41EE2">
            <w:pPr>
              <w:snapToGrid w:val="0"/>
              <w:spacing w:line="360" w:lineRule="auto"/>
              <w:jc w:val="center"/>
              <w:rPr>
                <w:rFonts w:hint="eastAsia" w:ascii="仿宋" w:hAnsi="仿宋" w:eastAsia="仿宋" w:cs="仿宋"/>
                <w:sz w:val="24"/>
                <w:highlight w:val="none"/>
                <w:lang w:val="en-US" w:eastAsia="zh-CN"/>
              </w:rPr>
            </w:pPr>
          </w:p>
        </w:tc>
        <w:tc>
          <w:tcPr>
            <w:tcW w:w="2160" w:type="dxa"/>
            <w:noWrap w:val="0"/>
            <w:vAlign w:val="center"/>
          </w:tcPr>
          <w:p w14:paraId="78F4A9C0">
            <w:pPr>
              <w:snapToGrid w:val="0"/>
              <w:spacing w:line="360" w:lineRule="auto"/>
              <w:jc w:val="center"/>
              <w:rPr>
                <w:rFonts w:hint="eastAsia" w:ascii="仿宋" w:hAnsi="仿宋" w:eastAsia="仿宋" w:cs="仿宋"/>
                <w:sz w:val="24"/>
                <w:highlight w:val="none"/>
                <w:lang w:val="en-US" w:eastAsia="zh-CN"/>
              </w:rPr>
            </w:pPr>
          </w:p>
        </w:tc>
        <w:tc>
          <w:tcPr>
            <w:tcW w:w="2316" w:type="dxa"/>
            <w:noWrap w:val="0"/>
            <w:vAlign w:val="center"/>
          </w:tcPr>
          <w:p w14:paraId="0724D385">
            <w:pPr>
              <w:snapToGrid w:val="0"/>
              <w:spacing w:line="360" w:lineRule="auto"/>
              <w:jc w:val="center"/>
              <w:rPr>
                <w:rFonts w:hint="eastAsia" w:ascii="仿宋" w:hAnsi="仿宋" w:eastAsia="仿宋" w:cs="仿宋"/>
                <w:sz w:val="24"/>
                <w:highlight w:val="none"/>
                <w:lang w:val="en-US" w:eastAsia="zh-CN"/>
              </w:rPr>
            </w:pPr>
          </w:p>
        </w:tc>
        <w:tc>
          <w:tcPr>
            <w:tcW w:w="2196" w:type="dxa"/>
            <w:noWrap w:val="0"/>
            <w:vAlign w:val="center"/>
          </w:tcPr>
          <w:p w14:paraId="7923637B">
            <w:pPr>
              <w:spacing w:line="360" w:lineRule="auto"/>
              <w:jc w:val="center"/>
              <w:rPr>
                <w:rFonts w:hint="eastAsia" w:ascii="仿宋" w:hAnsi="仿宋" w:eastAsia="仿宋" w:cs="仿宋"/>
                <w:sz w:val="24"/>
                <w:highlight w:val="none"/>
                <w:lang w:val="en-US" w:eastAsia="zh-CN"/>
              </w:rPr>
            </w:pPr>
          </w:p>
        </w:tc>
        <w:tc>
          <w:tcPr>
            <w:tcW w:w="1596" w:type="dxa"/>
            <w:vMerge w:val="continue"/>
            <w:noWrap w:val="0"/>
            <w:vAlign w:val="top"/>
          </w:tcPr>
          <w:p w14:paraId="4F823E2E">
            <w:pPr>
              <w:spacing w:line="360" w:lineRule="auto"/>
              <w:jc w:val="center"/>
              <w:rPr>
                <w:rFonts w:hint="eastAsia" w:ascii="仿宋" w:hAnsi="仿宋" w:eastAsia="仿宋" w:cs="仿宋"/>
                <w:sz w:val="24"/>
                <w:highlight w:val="none"/>
              </w:rPr>
            </w:pPr>
          </w:p>
        </w:tc>
        <w:tc>
          <w:tcPr>
            <w:tcW w:w="2160" w:type="dxa"/>
            <w:noWrap w:val="0"/>
            <w:vAlign w:val="center"/>
          </w:tcPr>
          <w:p w14:paraId="11AB9FF1">
            <w:pPr>
              <w:spacing w:line="360" w:lineRule="auto"/>
              <w:jc w:val="center"/>
              <w:rPr>
                <w:rFonts w:hint="eastAsia" w:ascii="仿宋" w:hAnsi="仿宋" w:eastAsia="仿宋" w:cs="仿宋"/>
                <w:sz w:val="24"/>
                <w:highlight w:val="none"/>
              </w:rPr>
            </w:pPr>
          </w:p>
        </w:tc>
      </w:tr>
      <w:tr w14:paraId="08552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866" w:type="dxa"/>
            <w:gridSpan w:val="4"/>
            <w:noWrap w:val="0"/>
            <w:vAlign w:val="center"/>
          </w:tcPr>
          <w:p w14:paraId="042F197C">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lang w:val="en-US" w:eastAsia="zh-CN"/>
              </w:rPr>
              <w:t>合计</w:t>
            </w:r>
            <w:r>
              <w:rPr>
                <w:rFonts w:hint="eastAsia" w:ascii="仿宋" w:hAnsi="仿宋" w:eastAsia="仿宋" w:cs="仿宋"/>
                <w:b/>
                <w:sz w:val="24"/>
                <w:highlight w:val="none"/>
              </w:rPr>
              <w:t>报价（小写）</w:t>
            </w:r>
          </w:p>
        </w:tc>
        <w:tc>
          <w:tcPr>
            <w:tcW w:w="8268" w:type="dxa"/>
            <w:gridSpan w:val="4"/>
            <w:noWrap w:val="0"/>
            <w:vAlign w:val="top"/>
          </w:tcPr>
          <w:p w14:paraId="3E4EDBDF">
            <w:pPr>
              <w:spacing w:line="360" w:lineRule="auto"/>
              <w:jc w:val="center"/>
              <w:rPr>
                <w:rFonts w:hint="eastAsia" w:ascii="仿宋" w:hAnsi="仿宋" w:eastAsia="仿宋" w:cs="仿宋"/>
                <w:sz w:val="24"/>
                <w:highlight w:val="none"/>
              </w:rPr>
            </w:pPr>
          </w:p>
        </w:tc>
      </w:tr>
      <w:tr w14:paraId="0C0C8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866" w:type="dxa"/>
            <w:gridSpan w:val="4"/>
            <w:noWrap w:val="0"/>
            <w:vAlign w:val="center"/>
          </w:tcPr>
          <w:p w14:paraId="60498854">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lang w:val="en-US" w:eastAsia="zh-CN"/>
              </w:rPr>
              <w:t>合计</w:t>
            </w:r>
            <w:r>
              <w:rPr>
                <w:rFonts w:hint="eastAsia" w:ascii="仿宋" w:hAnsi="仿宋" w:eastAsia="仿宋" w:cs="仿宋"/>
                <w:b/>
                <w:sz w:val="24"/>
                <w:highlight w:val="none"/>
              </w:rPr>
              <w:t>报价（大写）</w:t>
            </w:r>
          </w:p>
        </w:tc>
        <w:tc>
          <w:tcPr>
            <w:tcW w:w="8268" w:type="dxa"/>
            <w:gridSpan w:val="4"/>
            <w:noWrap w:val="0"/>
            <w:vAlign w:val="top"/>
          </w:tcPr>
          <w:p w14:paraId="0FAF626F">
            <w:pPr>
              <w:spacing w:line="360" w:lineRule="auto"/>
              <w:jc w:val="center"/>
              <w:rPr>
                <w:rFonts w:hint="eastAsia" w:ascii="仿宋" w:hAnsi="仿宋" w:eastAsia="仿宋" w:cs="仿宋"/>
                <w:sz w:val="24"/>
                <w:highlight w:val="none"/>
              </w:rPr>
            </w:pPr>
          </w:p>
        </w:tc>
      </w:tr>
    </w:tbl>
    <w:p w14:paraId="1CAC154B">
      <w:pPr>
        <w:snapToGrid w:val="0"/>
        <w:spacing w:line="360" w:lineRule="auto"/>
        <w:ind w:left="480"/>
        <w:rPr>
          <w:rFonts w:hint="eastAsia" w:ascii="仿宋" w:hAnsi="仿宋" w:eastAsia="仿宋" w:cs="仿宋"/>
          <w:b/>
          <w:color w:val="000000"/>
          <w:kern w:val="0"/>
          <w:sz w:val="24"/>
          <w:highlight w:val="none"/>
          <w:lang w:val="zh-CN"/>
        </w:rPr>
      </w:pPr>
      <w:r>
        <w:rPr>
          <w:rFonts w:hint="eastAsia" w:ascii="仿宋" w:hAnsi="仿宋" w:eastAsia="仿宋" w:cs="仿宋"/>
          <w:b/>
          <w:color w:val="000000"/>
          <w:kern w:val="0"/>
          <w:sz w:val="24"/>
          <w:highlight w:val="none"/>
          <w:lang w:val="zh-CN"/>
        </w:rPr>
        <w:t>注：</w:t>
      </w:r>
    </w:p>
    <w:p w14:paraId="5CD1CAF7">
      <w:pPr>
        <w:spacing w:line="360" w:lineRule="auto"/>
        <w:ind w:left="-2" w:leftChars="-1" w:firstLine="480" w:firstLineChars="200"/>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1、投标人需按本表格式填写</w:t>
      </w:r>
      <w:r>
        <w:rPr>
          <w:rFonts w:hint="eastAsia" w:ascii="仿宋" w:hAnsi="仿宋" w:eastAsia="仿宋" w:cs="仿宋"/>
          <w:b/>
          <w:color w:val="000000"/>
          <w:kern w:val="0"/>
          <w:sz w:val="24"/>
          <w:highlight w:val="none"/>
          <w:lang w:val="zh-CN"/>
        </w:rPr>
        <w:t>，</w:t>
      </w:r>
      <w:r>
        <w:rPr>
          <w:rFonts w:hint="eastAsia" w:ascii="仿宋" w:hAnsi="仿宋" w:eastAsia="仿宋" w:cs="仿宋"/>
          <w:b/>
          <w:color w:val="000000"/>
          <w:kern w:val="0"/>
          <w:sz w:val="24"/>
          <w:highlight w:val="none"/>
        </w:rPr>
        <w:t>否则视为</w:t>
      </w:r>
      <w:r>
        <w:rPr>
          <w:rFonts w:hint="eastAsia" w:ascii="仿宋" w:hAnsi="仿宋" w:eastAsia="仿宋" w:cs="仿宋"/>
          <w:b/>
          <w:color w:val="000000"/>
          <w:sz w:val="24"/>
          <w:highlight w:val="none"/>
        </w:rPr>
        <w:t>投标文件含有采购人不能接受的附加条件，投标无效</w:t>
      </w:r>
      <w:r>
        <w:rPr>
          <w:rFonts w:hint="eastAsia" w:ascii="仿宋" w:hAnsi="仿宋" w:eastAsia="仿宋" w:cs="仿宋"/>
          <w:b/>
          <w:color w:val="000000"/>
          <w:kern w:val="0"/>
          <w:sz w:val="24"/>
          <w:highlight w:val="none"/>
          <w:lang w:val="zh-CN"/>
        </w:rPr>
        <w:t>；</w:t>
      </w:r>
      <w:r>
        <w:rPr>
          <w:rFonts w:hint="eastAsia" w:ascii="仿宋" w:hAnsi="仿宋" w:eastAsia="仿宋" w:cs="仿宋"/>
          <w:color w:val="000000"/>
          <w:kern w:val="0"/>
          <w:sz w:val="24"/>
          <w:highlight w:val="none"/>
          <w:lang w:val="zh-CN"/>
        </w:rPr>
        <w:t>。</w:t>
      </w:r>
    </w:p>
    <w:p w14:paraId="558B5662">
      <w:pPr>
        <w:snapToGrid w:val="0"/>
        <w:spacing w:line="360" w:lineRule="auto"/>
        <w:ind w:firstLine="480" w:firstLineChars="200"/>
        <w:jc w:val="left"/>
        <w:rPr>
          <w:rFonts w:hint="eastAsia" w:ascii="仿宋" w:hAnsi="仿宋" w:eastAsia="仿宋" w:cs="仿宋"/>
          <w:color w:val="000000"/>
          <w:kern w:val="0"/>
          <w:sz w:val="24"/>
          <w:highlight w:val="none"/>
          <w:lang w:val="zh-CN" w:eastAsia="zh-CN"/>
        </w:rPr>
      </w:pPr>
      <w:r>
        <w:rPr>
          <w:rFonts w:hint="eastAsia" w:ascii="仿宋" w:hAnsi="仿宋" w:eastAsia="仿宋" w:cs="仿宋"/>
          <w:color w:val="000000"/>
          <w:kern w:val="0"/>
          <w:sz w:val="24"/>
          <w:highlight w:val="none"/>
          <w:lang w:val="zh-CN"/>
        </w:rPr>
        <w:t>2、有关本项目实施所涉及的一切费用均计入报价。</w:t>
      </w:r>
      <w:r>
        <w:rPr>
          <w:rFonts w:hint="eastAsia" w:ascii="仿宋" w:hAnsi="仿宋" w:eastAsia="仿宋" w:cs="仿宋"/>
          <w:color w:val="000000"/>
          <w:kern w:val="0"/>
          <w:sz w:val="24"/>
          <w:highlight w:val="none"/>
          <w:lang w:val="zh-CN"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仿宋" w:hAnsi="仿宋" w:eastAsia="仿宋" w:cs="仿宋"/>
          <w:color w:val="000000"/>
          <w:kern w:val="0"/>
          <w:sz w:val="24"/>
          <w:highlight w:val="none"/>
          <w:lang w:val="zh-CN"/>
        </w:rPr>
        <w:t>总价</w:t>
      </w:r>
      <w:r>
        <w:rPr>
          <w:rFonts w:hint="eastAsia" w:ascii="仿宋" w:hAnsi="仿宋" w:eastAsia="仿宋" w:cs="仿宋"/>
          <w:color w:val="000000"/>
          <w:kern w:val="0"/>
          <w:sz w:val="24"/>
          <w:highlight w:val="none"/>
          <w:lang w:val="zh-CN" w:eastAsia="zh-CN"/>
        </w:rPr>
        <w:t>不为零</w:t>
      </w:r>
      <w:r>
        <w:rPr>
          <w:rFonts w:hint="eastAsia" w:ascii="仿宋" w:hAnsi="仿宋" w:eastAsia="仿宋" w:cs="仿宋"/>
          <w:color w:val="000000"/>
          <w:kern w:val="0"/>
          <w:sz w:val="24"/>
          <w:highlight w:val="none"/>
          <w:lang w:val="zh-CN"/>
        </w:rPr>
        <w:t>，报价明细表中</w:t>
      </w:r>
      <w:r>
        <w:rPr>
          <w:rFonts w:hint="eastAsia" w:ascii="仿宋" w:hAnsi="仿宋" w:eastAsia="仿宋" w:cs="仿宋"/>
          <w:color w:val="000000"/>
          <w:kern w:val="0"/>
          <w:sz w:val="24"/>
          <w:highlight w:val="none"/>
          <w:lang w:val="zh-CN" w:eastAsia="zh-CN"/>
        </w:rPr>
        <w:t>部分</w:t>
      </w:r>
      <w:r>
        <w:rPr>
          <w:rFonts w:hint="eastAsia" w:ascii="仿宋" w:hAnsi="仿宋" w:eastAsia="仿宋" w:cs="仿宋"/>
          <w:color w:val="000000"/>
          <w:kern w:val="0"/>
          <w:sz w:val="24"/>
          <w:highlight w:val="none"/>
          <w:lang w:val="zh-CN"/>
        </w:rPr>
        <w:t>产品、服务单价为零的，视作已包含在总价中</w:t>
      </w:r>
      <w:r>
        <w:rPr>
          <w:rFonts w:hint="eastAsia" w:ascii="仿宋" w:hAnsi="仿宋" w:eastAsia="仿宋" w:cs="仿宋"/>
          <w:color w:val="000000"/>
          <w:kern w:val="0"/>
          <w:sz w:val="24"/>
          <w:highlight w:val="none"/>
          <w:lang w:val="zh-CN" w:eastAsia="zh-CN"/>
        </w:rPr>
        <w:t>。</w:t>
      </w:r>
    </w:p>
    <w:p w14:paraId="0F292441">
      <w:pPr>
        <w:snapToGrid w:val="0"/>
        <w:spacing w:line="360" w:lineRule="auto"/>
        <w:ind w:firstLine="480" w:firstLineChars="200"/>
        <w:jc w:val="left"/>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308444B0">
      <w:pPr>
        <w:snapToGrid w:val="0"/>
        <w:spacing w:line="360" w:lineRule="auto"/>
        <w:ind w:firstLine="480" w:firstLineChars="200"/>
        <w:jc w:val="left"/>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szCs w:val="22"/>
          <w:highlight w:val="none"/>
          <w:lang w:val="zh-CN"/>
        </w:rPr>
        <w:t>4、</w:t>
      </w:r>
      <w:r>
        <w:rPr>
          <w:rFonts w:hint="eastAsia" w:ascii="仿宋" w:hAnsi="仿宋" w:eastAsia="仿宋" w:cs="仿宋"/>
          <w:color w:val="000000"/>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59E12F88">
      <w:pPr>
        <w:spacing w:line="360" w:lineRule="auto"/>
        <w:ind w:firstLine="482" w:firstLineChars="200"/>
        <w:rPr>
          <w:rFonts w:hint="eastAsia" w:ascii="仿宋" w:hAnsi="仿宋" w:eastAsia="仿宋" w:cs="仿宋"/>
          <w:b/>
          <w:color w:val="000000"/>
          <w:kern w:val="0"/>
          <w:sz w:val="24"/>
          <w:highlight w:val="none"/>
        </w:rPr>
      </w:pPr>
    </w:p>
    <w:p w14:paraId="5B7ACCED">
      <w:pPr>
        <w:pStyle w:val="702"/>
        <w:keepNext w:val="0"/>
        <w:pageBreakBefore w:val="0"/>
        <w:tabs>
          <w:tab w:val="clear" w:pos="720"/>
        </w:tabs>
        <w:snapToGrid w:val="0"/>
        <w:spacing w:before="120" w:after="120"/>
        <w:ind w:firstLine="643"/>
        <w:outlineLvl w:val="9"/>
        <w:rPr>
          <w:rFonts w:hint="eastAsia" w:ascii="仿宋" w:hAnsi="仿宋" w:eastAsia="仿宋" w:cs="仿宋"/>
          <w:color w:val="000000"/>
          <w:kern w:val="2"/>
          <w:sz w:val="32"/>
          <w:szCs w:val="32"/>
          <w:highlight w:val="none"/>
        </w:rPr>
      </w:pPr>
    </w:p>
    <w:p w14:paraId="048EB7C5">
      <w:pPr>
        <w:pStyle w:val="702"/>
        <w:keepNext w:val="0"/>
        <w:pageBreakBefore w:val="0"/>
        <w:tabs>
          <w:tab w:val="clear" w:pos="720"/>
        </w:tabs>
        <w:snapToGrid w:val="0"/>
        <w:spacing w:before="120" w:after="120"/>
        <w:ind w:firstLine="643"/>
        <w:outlineLvl w:val="9"/>
        <w:rPr>
          <w:rFonts w:hint="eastAsia" w:ascii="仿宋" w:hAnsi="仿宋" w:eastAsia="仿宋" w:cs="仿宋"/>
          <w:color w:val="000000"/>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578B40F7">
      <w:pPr>
        <w:widowControl/>
        <w:numPr>
          <w:ilvl w:val="0"/>
          <w:numId w:val="0"/>
        </w:numPr>
        <w:adjustRightInd/>
        <w:spacing w:line="360" w:lineRule="auto"/>
        <w:jc w:val="center"/>
        <w:rPr>
          <w:rFonts w:hint="eastAsia" w:ascii="仿宋" w:hAnsi="仿宋" w:eastAsia="仿宋" w:cs="仿宋"/>
          <w:b/>
          <w:sz w:val="32"/>
          <w:szCs w:val="32"/>
          <w:highlight w:val="none"/>
          <w:lang w:val="en-US" w:eastAsia="zh-CN"/>
        </w:rPr>
      </w:pPr>
      <w:r>
        <w:rPr>
          <w:rFonts w:hint="eastAsia" w:ascii="仿宋" w:hAnsi="仿宋" w:eastAsia="仿宋" w:cs="仿宋"/>
          <w:b/>
          <w:sz w:val="32"/>
          <w:szCs w:val="32"/>
          <w:highlight w:val="none"/>
          <w:lang w:val="en-US" w:eastAsia="zh-CN"/>
        </w:rPr>
        <w:t>二、报价情况说明（如果有）</w:t>
      </w:r>
    </w:p>
    <w:p w14:paraId="1BCE6CA0">
      <w:pPr>
        <w:pStyle w:val="5"/>
        <w:numPr>
          <w:ilvl w:val="0"/>
          <w:numId w:val="0"/>
        </w:numPr>
        <w:spacing w:line="360" w:lineRule="auto"/>
        <w:ind w:left="0" w:firstLine="0"/>
        <w:rPr>
          <w:rFonts w:hint="eastAsia" w:ascii="仿宋" w:eastAsia="仿宋" w:cs="仿宋"/>
          <w:highlight w:val="none"/>
          <w:lang w:val="en-US" w:eastAsia="zh-CN"/>
        </w:rPr>
      </w:pPr>
      <w:r>
        <w:rPr>
          <w:rFonts w:hint="eastAsia" w:ascii="仿宋" w:hAnsi="仿宋" w:eastAsia="仿宋" w:cs="仿宋"/>
          <w:b w:val="0"/>
          <w:bCs w:val="0"/>
          <w:color w:val="FF0000"/>
          <w:sz w:val="24"/>
          <w:szCs w:val="24"/>
          <w:highlight w:val="none"/>
          <w:lang w:val="en-US"/>
        </w:rPr>
        <w:t>（如供应商报价低于项目预算50%的，应当提交本文档，详细阐述不影响产品质量或者诚信履约的具体原因）</w:t>
      </w:r>
    </w:p>
    <w:p w14:paraId="76164F64">
      <w:pPr>
        <w:pStyle w:val="702"/>
        <w:keepNext w:val="0"/>
        <w:pageBreakBefore w:val="0"/>
        <w:tabs>
          <w:tab w:val="clear" w:pos="720"/>
        </w:tabs>
        <w:snapToGrid w:val="0"/>
        <w:spacing w:before="120" w:after="120"/>
        <w:ind w:firstLine="643"/>
        <w:outlineLvl w:val="9"/>
        <w:rPr>
          <w:rFonts w:hint="eastAsia" w:ascii="仿宋" w:hAnsi="仿宋" w:eastAsia="仿宋" w:cs="仿宋"/>
          <w:color w:val="000000"/>
          <w:kern w:val="2"/>
          <w:sz w:val="32"/>
          <w:szCs w:val="32"/>
          <w:highlight w:val="none"/>
        </w:rPr>
      </w:pPr>
    </w:p>
    <w:p w14:paraId="4D9DFE68">
      <w:pPr>
        <w:pStyle w:val="702"/>
        <w:keepNext w:val="0"/>
        <w:pageBreakBefore w:val="0"/>
        <w:tabs>
          <w:tab w:val="clear" w:pos="720"/>
        </w:tabs>
        <w:snapToGrid w:val="0"/>
        <w:spacing w:before="120" w:after="120"/>
        <w:ind w:firstLine="643"/>
        <w:outlineLvl w:val="9"/>
        <w:rPr>
          <w:rFonts w:hint="eastAsia" w:ascii="仿宋" w:hAnsi="仿宋" w:eastAsia="仿宋" w:cs="仿宋"/>
          <w:color w:val="000000"/>
          <w:kern w:val="2"/>
          <w:sz w:val="32"/>
          <w:szCs w:val="32"/>
          <w:highlight w:val="none"/>
        </w:rPr>
      </w:pPr>
    </w:p>
    <w:p w14:paraId="6FC26694">
      <w:pPr>
        <w:pStyle w:val="702"/>
        <w:keepNext w:val="0"/>
        <w:pageBreakBefore w:val="0"/>
        <w:tabs>
          <w:tab w:val="clear" w:pos="720"/>
        </w:tabs>
        <w:snapToGrid w:val="0"/>
        <w:spacing w:before="120" w:after="120"/>
        <w:ind w:firstLine="643"/>
        <w:outlineLvl w:val="9"/>
        <w:rPr>
          <w:rFonts w:hint="eastAsia" w:ascii="仿宋" w:hAnsi="仿宋" w:eastAsia="仿宋" w:cs="仿宋"/>
          <w:color w:val="000000"/>
          <w:kern w:val="2"/>
          <w:sz w:val="32"/>
          <w:szCs w:val="32"/>
          <w:highlight w:val="none"/>
        </w:rPr>
      </w:pPr>
    </w:p>
    <w:p w14:paraId="7424AEDF">
      <w:pPr>
        <w:pStyle w:val="702"/>
        <w:keepNext w:val="0"/>
        <w:pageBreakBefore w:val="0"/>
        <w:tabs>
          <w:tab w:val="clear" w:pos="720"/>
        </w:tabs>
        <w:snapToGrid w:val="0"/>
        <w:spacing w:before="120" w:after="120"/>
        <w:ind w:firstLine="643"/>
        <w:outlineLvl w:val="9"/>
        <w:rPr>
          <w:rFonts w:hint="eastAsia" w:ascii="仿宋" w:hAnsi="仿宋" w:eastAsia="仿宋" w:cs="仿宋"/>
          <w:b w:val="0"/>
          <w:color w:val="000000"/>
          <w:sz w:val="32"/>
          <w:szCs w:val="32"/>
          <w:highlight w:val="none"/>
        </w:rPr>
      </w:pPr>
    </w:p>
    <w:p w14:paraId="7A97234E">
      <w:pPr>
        <w:spacing w:line="360" w:lineRule="auto"/>
        <w:ind w:right="420" w:firstLine="3614" w:firstLineChars="1000"/>
        <w:rPr>
          <w:rFonts w:hint="eastAsia" w:ascii="仿宋" w:hAnsi="仿宋" w:eastAsia="仿宋" w:cs="仿宋"/>
          <w:b/>
          <w:color w:val="000000"/>
          <w:kern w:val="0"/>
          <w:sz w:val="36"/>
          <w:szCs w:val="36"/>
          <w:highlight w:val="none"/>
        </w:rPr>
      </w:pPr>
    </w:p>
    <w:p w14:paraId="12052034">
      <w:pPr>
        <w:spacing w:line="360" w:lineRule="auto"/>
        <w:ind w:right="420" w:firstLine="3614" w:firstLineChars="1000"/>
        <w:rPr>
          <w:rFonts w:hint="eastAsia" w:ascii="仿宋" w:hAnsi="仿宋" w:eastAsia="仿宋" w:cs="仿宋"/>
          <w:b/>
          <w:color w:val="000000"/>
          <w:kern w:val="0"/>
          <w:sz w:val="36"/>
          <w:szCs w:val="36"/>
          <w:highlight w:val="none"/>
        </w:rPr>
      </w:pPr>
    </w:p>
    <w:p w14:paraId="0D89EA0B">
      <w:pPr>
        <w:spacing w:line="360" w:lineRule="auto"/>
        <w:ind w:right="420" w:firstLine="0" w:firstLineChars="0"/>
        <w:rPr>
          <w:rFonts w:hint="eastAsia" w:ascii="仿宋" w:hAnsi="仿宋" w:eastAsia="仿宋" w:cs="仿宋"/>
          <w:b/>
          <w:color w:val="000000"/>
          <w:kern w:val="0"/>
          <w:sz w:val="36"/>
          <w:szCs w:val="36"/>
          <w:highlight w:val="none"/>
        </w:rPr>
      </w:pPr>
    </w:p>
    <w:p w14:paraId="7088ABEA">
      <w:pPr>
        <w:spacing w:line="360" w:lineRule="auto"/>
        <w:ind w:right="420" w:firstLine="3614" w:firstLineChars="1000"/>
        <w:rPr>
          <w:rFonts w:hint="eastAsia" w:ascii="仿宋" w:hAnsi="仿宋" w:eastAsia="仿宋" w:cs="仿宋"/>
          <w:b/>
          <w:color w:val="000000"/>
          <w:kern w:val="0"/>
          <w:sz w:val="36"/>
          <w:szCs w:val="36"/>
          <w:highlight w:val="none"/>
        </w:rPr>
      </w:pPr>
    </w:p>
    <w:p w14:paraId="04658912">
      <w:pPr>
        <w:spacing w:line="360" w:lineRule="auto"/>
        <w:ind w:right="420" w:firstLine="3614" w:firstLineChars="1000"/>
        <w:rPr>
          <w:rFonts w:hint="eastAsia" w:ascii="仿宋" w:hAnsi="仿宋" w:eastAsia="仿宋" w:cs="仿宋"/>
          <w:b/>
          <w:color w:val="000000"/>
          <w:kern w:val="0"/>
          <w:sz w:val="36"/>
          <w:szCs w:val="36"/>
          <w:highlight w:val="none"/>
        </w:rPr>
      </w:pPr>
    </w:p>
    <w:p w14:paraId="113FE2EE">
      <w:pPr>
        <w:spacing w:line="360" w:lineRule="auto"/>
        <w:ind w:right="420" w:firstLine="3614" w:firstLineChars="1000"/>
        <w:rPr>
          <w:rFonts w:hint="eastAsia" w:ascii="仿宋" w:hAnsi="仿宋" w:eastAsia="仿宋" w:cs="仿宋"/>
          <w:b/>
          <w:color w:val="000000"/>
          <w:kern w:val="0"/>
          <w:sz w:val="36"/>
          <w:szCs w:val="36"/>
          <w:highlight w:val="none"/>
        </w:rPr>
      </w:pPr>
    </w:p>
    <w:p w14:paraId="4A9393F7">
      <w:pPr>
        <w:spacing w:line="360" w:lineRule="auto"/>
        <w:ind w:right="420" w:firstLine="3614" w:firstLineChars="1000"/>
        <w:rPr>
          <w:rFonts w:hint="eastAsia" w:ascii="仿宋" w:hAnsi="仿宋" w:eastAsia="仿宋" w:cs="仿宋"/>
          <w:b/>
          <w:color w:val="000000"/>
          <w:kern w:val="0"/>
          <w:sz w:val="36"/>
          <w:szCs w:val="36"/>
          <w:highlight w:val="none"/>
        </w:rPr>
      </w:pPr>
    </w:p>
    <w:p w14:paraId="587363EB">
      <w:pPr>
        <w:pStyle w:val="4"/>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000000"/>
          <w:highlight w:val="none"/>
        </w:rPr>
      </w:pPr>
      <w:r>
        <w:rPr>
          <w:rFonts w:hint="eastAsia" w:ascii="仿宋" w:hAnsi="仿宋" w:eastAsia="仿宋" w:cs="仿宋"/>
          <w:color w:val="000000"/>
          <w:highlight w:val="none"/>
        </w:rPr>
        <w:t>附件</w:t>
      </w:r>
    </w:p>
    <w:p w14:paraId="00A36AA1">
      <w:pPr>
        <w:spacing w:line="360" w:lineRule="auto"/>
        <w:rPr>
          <w:rFonts w:hint="eastAsia" w:ascii="仿宋" w:hAnsi="仿宋" w:eastAsia="仿宋" w:cs="仿宋"/>
          <w:b/>
          <w:color w:val="000000"/>
          <w:spacing w:val="6"/>
          <w:sz w:val="32"/>
          <w:szCs w:val="32"/>
          <w:highlight w:val="none"/>
        </w:rPr>
      </w:pPr>
      <w:r>
        <w:rPr>
          <w:rFonts w:hint="eastAsia" w:ascii="仿宋" w:hAnsi="仿宋" w:eastAsia="仿宋" w:cs="仿宋"/>
          <w:b/>
          <w:color w:val="000000"/>
          <w:spacing w:val="6"/>
          <w:sz w:val="32"/>
          <w:szCs w:val="32"/>
          <w:highlight w:val="none"/>
        </w:rPr>
        <w:t>附件1：</w:t>
      </w:r>
    </w:p>
    <w:p w14:paraId="45C12473">
      <w:pPr>
        <w:spacing w:line="360" w:lineRule="auto"/>
        <w:jc w:val="center"/>
        <w:rPr>
          <w:rFonts w:hint="eastAsia" w:ascii="仿宋" w:hAnsi="仿宋" w:eastAsia="仿宋" w:cs="仿宋"/>
          <w:b/>
          <w:color w:val="000000"/>
          <w:spacing w:val="6"/>
          <w:sz w:val="32"/>
          <w:szCs w:val="32"/>
          <w:highlight w:val="none"/>
        </w:rPr>
      </w:pPr>
      <w:bookmarkStart w:id="406" w:name="OLE_LINK14"/>
      <w:bookmarkStart w:id="407" w:name="OLE_LINK13"/>
      <w:r>
        <w:rPr>
          <w:rFonts w:hint="eastAsia" w:ascii="仿宋" w:hAnsi="仿宋" w:eastAsia="仿宋" w:cs="仿宋"/>
          <w:b/>
          <w:color w:val="000000"/>
          <w:spacing w:val="6"/>
          <w:sz w:val="32"/>
          <w:szCs w:val="32"/>
          <w:highlight w:val="none"/>
        </w:rPr>
        <w:t>残疾人福利性单位声明函</w:t>
      </w:r>
    </w:p>
    <w:bookmarkEnd w:id="406"/>
    <w:bookmarkEnd w:id="407"/>
    <w:p w14:paraId="146E303E">
      <w:pPr>
        <w:spacing w:line="360" w:lineRule="auto"/>
        <w:rPr>
          <w:rFonts w:hint="eastAsia" w:ascii="仿宋" w:hAnsi="仿宋" w:eastAsia="仿宋" w:cs="仿宋"/>
          <w:b/>
          <w:color w:val="000000"/>
          <w:spacing w:val="6"/>
          <w:sz w:val="30"/>
          <w:szCs w:val="30"/>
          <w:highlight w:val="none"/>
        </w:rPr>
      </w:pPr>
    </w:p>
    <w:p w14:paraId="653100F9">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000000"/>
          <w:sz w:val="24"/>
          <w:highlight w:val="none"/>
          <w:u w:val="single"/>
        </w:rPr>
        <w:t>(采购人)</w:t>
      </w:r>
      <w:r>
        <w:rPr>
          <w:rFonts w:hint="eastAsia" w:ascii="仿宋" w:hAnsi="仿宋" w:eastAsia="仿宋" w:cs="仿宋"/>
          <w:color w:val="000000"/>
          <w:sz w:val="24"/>
          <w:highlight w:val="none"/>
        </w:rPr>
        <w:t>_单位的_</w:t>
      </w:r>
      <w:r>
        <w:rPr>
          <w:rFonts w:hint="eastAsia" w:ascii="仿宋" w:hAnsi="仿宋" w:eastAsia="仿宋" w:cs="仿宋"/>
          <w:color w:val="000000"/>
          <w:sz w:val="24"/>
          <w:highlight w:val="none"/>
          <w:u w:val="single"/>
        </w:rPr>
        <w:t>（项目名称）</w:t>
      </w:r>
      <w:r>
        <w:rPr>
          <w:rFonts w:hint="eastAsia" w:ascii="仿宋" w:hAnsi="仿宋" w:eastAsia="仿宋" w:cs="仿宋"/>
          <w:color w:val="000000"/>
          <w:sz w:val="24"/>
          <w:highlight w:val="none"/>
        </w:rPr>
        <w:t>__项目采购活动提供本单位制造的货物（由本单位承担工程/提供服务），或者提供其他残疾人福利性单位制造的货物（不包括使用非残疾人福利性单位注册商标的货物）。</w:t>
      </w:r>
    </w:p>
    <w:p w14:paraId="2B8BE486">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本单位对上述声明的真实性负责。如有虚假，将依法承担相应责任。</w:t>
      </w:r>
    </w:p>
    <w:p w14:paraId="2386D12B">
      <w:pPr>
        <w:spacing w:line="360" w:lineRule="auto"/>
        <w:ind w:firstLine="480" w:firstLineChars="200"/>
        <w:rPr>
          <w:rFonts w:hint="eastAsia" w:ascii="仿宋" w:hAnsi="仿宋" w:eastAsia="仿宋" w:cs="仿宋"/>
          <w:color w:val="000000"/>
          <w:sz w:val="24"/>
          <w:highlight w:val="none"/>
        </w:rPr>
      </w:pPr>
    </w:p>
    <w:p w14:paraId="193BAFF2">
      <w:pPr>
        <w:spacing w:line="360" w:lineRule="auto"/>
        <w:ind w:firstLine="480" w:firstLineChars="200"/>
        <w:rPr>
          <w:rFonts w:hint="eastAsia" w:ascii="仿宋" w:hAnsi="仿宋" w:eastAsia="仿宋" w:cs="仿宋"/>
          <w:color w:val="000000"/>
          <w:sz w:val="24"/>
          <w:highlight w:val="none"/>
        </w:rPr>
      </w:pPr>
    </w:p>
    <w:p w14:paraId="2B900DA0">
      <w:pPr>
        <w:tabs>
          <w:tab w:val="left" w:pos="4860"/>
        </w:tabs>
        <w:spacing w:line="360" w:lineRule="auto"/>
        <w:ind w:right="1560" w:firstLine="480" w:firstLineChars="200"/>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 xml:space="preserve">               </w:t>
      </w:r>
      <w:r>
        <w:rPr>
          <w:rFonts w:hint="eastAsia" w:ascii="仿宋" w:hAnsi="仿宋" w:eastAsia="仿宋" w:cs="仿宋"/>
          <w:color w:val="000000"/>
          <w:kern w:val="0"/>
          <w:sz w:val="24"/>
          <w:highlight w:val="none"/>
          <w:lang w:val="zh-CN"/>
        </w:rPr>
        <w:t>投标人名称（电子签名）</w:t>
      </w:r>
      <w:r>
        <w:rPr>
          <w:rFonts w:hint="eastAsia" w:ascii="仿宋" w:hAnsi="仿宋" w:eastAsia="仿宋" w:cs="仿宋"/>
          <w:color w:val="000000"/>
          <w:sz w:val="24"/>
          <w:highlight w:val="none"/>
        </w:rPr>
        <w:t>：</w:t>
      </w:r>
    </w:p>
    <w:p w14:paraId="63DF68A0">
      <w:pPr>
        <w:tabs>
          <w:tab w:val="left" w:pos="4860"/>
        </w:tabs>
        <w:spacing w:line="360" w:lineRule="auto"/>
        <w:ind w:right="1560" w:firstLine="480" w:firstLineChars="200"/>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 xml:space="preserve">       日  期：</w:t>
      </w:r>
    </w:p>
    <w:p w14:paraId="3E82DC12">
      <w:pPr>
        <w:spacing w:line="360" w:lineRule="auto"/>
        <w:ind w:firstLine="480" w:firstLineChars="200"/>
        <w:rPr>
          <w:rFonts w:hint="eastAsia" w:ascii="仿宋" w:hAnsi="仿宋" w:eastAsia="仿宋" w:cs="仿宋"/>
          <w:color w:val="000000"/>
          <w:sz w:val="24"/>
          <w:highlight w:val="none"/>
        </w:rPr>
      </w:pPr>
    </w:p>
    <w:p w14:paraId="35F1CBAB">
      <w:pPr>
        <w:spacing w:line="360" w:lineRule="auto"/>
        <w:ind w:firstLine="420" w:firstLineChars="200"/>
        <w:rPr>
          <w:rFonts w:hint="eastAsia" w:ascii="仿宋" w:hAnsi="仿宋" w:eastAsia="仿宋" w:cs="仿宋"/>
          <w:color w:val="000000"/>
          <w:highlight w:val="none"/>
        </w:rPr>
      </w:pPr>
    </w:p>
    <w:p w14:paraId="531CA932">
      <w:pPr>
        <w:spacing w:line="360" w:lineRule="auto"/>
        <w:ind w:firstLine="420" w:firstLineChars="200"/>
        <w:rPr>
          <w:rFonts w:hint="eastAsia" w:ascii="仿宋" w:hAnsi="仿宋" w:eastAsia="仿宋" w:cs="仿宋"/>
          <w:color w:val="000000"/>
          <w:highlight w:val="none"/>
        </w:rPr>
      </w:pPr>
    </w:p>
    <w:p w14:paraId="57430453">
      <w:pPr>
        <w:spacing w:line="360" w:lineRule="auto"/>
        <w:ind w:firstLine="420" w:firstLineChars="200"/>
        <w:rPr>
          <w:rFonts w:hint="eastAsia" w:ascii="仿宋" w:hAnsi="仿宋" w:eastAsia="仿宋" w:cs="仿宋"/>
          <w:color w:val="000000"/>
          <w:highlight w:val="none"/>
        </w:rPr>
      </w:pPr>
    </w:p>
    <w:p w14:paraId="73DAC56E">
      <w:pPr>
        <w:spacing w:line="360" w:lineRule="auto"/>
        <w:ind w:firstLine="420" w:firstLineChars="200"/>
        <w:rPr>
          <w:rFonts w:hint="eastAsia" w:ascii="仿宋" w:hAnsi="仿宋" w:eastAsia="仿宋" w:cs="仿宋"/>
          <w:color w:val="000000"/>
          <w:highlight w:val="none"/>
        </w:rPr>
      </w:pPr>
    </w:p>
    <w:p w14:paraId="4D573BA3">
      <w:pPr>
        <w:spacing w:line="360" w:lineRule="auto"/>
        <w:rPr>
          <w:rFonts w:hint="eastAsia" w:ascii="仿宋" w:hAnsi="仿宋" w:eastAsia="仿宋" w:cs="仿宋"/>
          <w:b/>
          <w:color w:val="000000"/>
          <w:sz w:val="24"/>
          <w:highlight w:val="none"/>
        </w:rPr>
      </w:pPr>
    </w:p>
    <w:p w14:paraId="06CB0FC0">
      <w:pPr>
        <w:spacing w:line="360" w:lineRule="auto"/>
        <w:rPr>
          <w:rFonts w:hint="eastAsia" w:ascii="仿宋" w:hAnsi="仿宋" w:eastAsia="仿宋" w:cs="仿宋"/>
          <w:b/>
          <w:color w:val="000000"/>
          <w:sz w:val="24"/>
          <w:highlight w:val="none"/>
        </w:rPr>
      </w:pPr>
    </w:p>
    <w:p w14:paraId="449BA1E5">
      <w:pPr>
        <w:spacing w:line="360" w:lineRule="auto"/>
        <w:rPr>
          <w:rFonts w:hint="eastAsia" w:ascii="仿宋" w:hAnsi="仿宋" w:eastAsia="仿宋" w:cs="仿宋"/>
          <w:b/>
          <w:color w:val="000000"/>
          <w:sz w:val="24"/>
          <w:highlight w:val="none"/>
        </w:rPr>
      </w:pPr>
    </w:p>
    <w:p w14:paraId="664C7989">
      <w:pPr>
        <w:spacing w:line="360" w:lineRule="auto"/>
        <w:rPr>
          <w:rFonts w:hint="eastAsia" w:ascii="仿宋" w:hAnsi="仿宋" w:eastAsia="仿宋" w:cs="仿宋"/>
          <w:b/>
          <w:color w:val="000000"/>
          <w:sz w:val="24"/>
          <w:highlight w:val="none"/>
        </w:rPr>
      </w:pPr>
    </w:p>
    <w:p w14:paraId="1D207D9E">
      <w:pPr>
        <w:spacing w:line="360" w:lineRule="auto"/>
        <w:rPr>
          <w:rFonts w:hint="eastAsia" w:ascii="仿宋" w:hAnsi="仿宋" w:eastAsia="仿宋" w:cs="仿宋"/>
          <w:b/>
          <w:color w:val="000000"/>
          <w:sz w:val="24"/>
          <w:highlight w:val="none"/>
        </w:rPr>
      </w:pPr>
    </w:p>
    <w:p w14:paraId="267DB620">
      <w:pPr>
        <w:spacing w:line="360" w:lineRule="auto"/>
        <w:rPr>
          <w:rFonts w:hint="eastAsia" w:ascii="仿宋" w:hAnsi="仿宋" w:eastAsia="仿宋" w:cs="仿宋"/>
          <w:b/>
          <w:color w:val="000000"/>
          <w:sz w:val="24"/>
          <w:highlight w:val="none"/>
        </w:rPr>
      </w:pPr>
    </w:p>
    <w:p w14:paraId="312C4C74">
      <w:pPr>
        <w:spacing w:line="360" w:lineRule="auto"/>
        <w:rPr>
          <w:rFonts w:hint="eastAsia" w:ascii="仿宋" w:hAnsi="仿宋" w:eastAsia="仿宋" w:cs="仿宋"/>
          <w:b/>
          <w:color w:val="000000"/>
          <w:sz w:val="24"/>
          <w:highlight w:val="none"/>
        </w:rPr>
      </w:pPr>
    </w:p>
    <w:p w14:paraId="3C31C6F7">
      <w:pPr>
        <w:spacing w:line="360" w:lineRule="auto"/>
        <w:rPr>
          <w:rFonts w:hint="eastAsia" w:ascii="仿宋" w:hAnsi="仿宋" w:eastAsia="仿宋" w:cs="仿宋"/>
          <w:b/>
          <w:color w:val="000000"/>
          <w:sz w:val="24"/>
          <w:highlight w:val="none"/>
        </w:rPr>
      </w:pPr>
    </w:p>
    <w:p w14:paraId="682A597E">
      <w:pPr>
        <w:spacing w:line="360" w:lineRule="auto"/>
        <w:rPr>
          <w:rFonts w:hint="eastAsia" w:ascii="仿宋" w:hAnsi="仿宋" w:eastAsia="仿宋" w:cs="仿宋"/>
          <w:b/>
          <w:color w:val="000000"/>
          <w:sz w:val="24"/>
          <w:highlight w:val="none"/>
        </w:rPr>
      </w:pPr>
    </w:p>
    <w:p w14:paraId="1941328D">
      <w:pPr>
        <w:spacing w:line="360" w:lineRule="auto"/>
        <w:jc w:val="left"/>
        <w:rPr>
          <w:rFonts w:hint="eastAsia" w:ascii="仿宋" w:hAnsi="仿宋" w:eastAsia="仿宋" w:cs="仿宋"/>
          <w:b/>
          <w:color w:val="000000"/>
          <w:spacing w:val="6"/>
          <w:sz w:val="32"/>
          <w:szCs w:val="32"/>
          <w:highlight w:val="none"/>
        </w:rPr>
      </w:pPr>
      <w:r>
        <w:rPr>
          <w:rFonts w:hint="eastAsia" w:ascii="仿宋" w:hAnsi="仿宋" w:eastAsia="仿宋" w:cs="仿宋"/>
          <w:b/>
          <w:color w:val="000000"/>
          <w:spacing w:val="6"/>
          <w:sz w:val="32"/>
          <w:szCs w:val="32"/>
          <w:highlight w:val="none"/>
        </w:rPr>
        <w:t>附件2：质疑函范本及制作说明</w:t>
      </w:r>
    </w:p>
    <w:p w14:paraId="1D1C9236">
      <w:pPr>
        <w:spacing w:line="360" w:lineRule="auto"/>
        <w:jc w:val="center"/>
        <w:rPr>
          <w:rFonts w:hint="eastAsia" w:ascii="仿宋" w:hAnsi="仿宋" w:eastAsia="仿宋" w:cs="仿宋"/>
          <w:b/>
          <w:color w:val="000000"/>
          <w:spacing w:val="6"/>
          <w:sz w:val="32"/>
          <w:szCs w:val="32"/>
          <w:highlight w:val="none"/>
        </w:rPr>
      </w:pPr>
      <w:r>
        <w:rPr>
          <w:rFonts w:hint="eastAsia" w:ascii="仿宋" w:hAnsi="仿宋" w:eastAsia="仿宋" w:cs="仿宋"/>
          <w:b/>
          <w:color w:val="000000"/>
          <w:spacing w:val="6"/>
          <w:sz w:val="32"/>
          <w:szCs w:val="32"/>
          <w:highlight w:val="none"/>
        </w:rPr>
        <w:t>质疑函范本</w:t>
      </w:r>
    </w:p>
    <w:p w14:paraId="2DEB4643">
      <w:pPr>
        <w:snapToGrid w:val="0"/>
        <w:spacing w:before="240" w:beforeLines="100" w:line="360" w:lineRule="auto"/>
        <w:rPr>
          <w:rFonts w:hint="eastAsia" w:ascii="仿宋" w:hAnsi="仿宋" w:eastAsia="仿宋" w:cs="仿宋"/>
          <w:bCs/>
          <w:color w:val="000000"/>
          <w:sz w:val="24"/>
          <w:highlight w:val="none"/>
        </w:rPr>
      </w:pPr>
      <w:r>
        <w:rPr>
          <w:rFonts w:hint="eastAsia" w:ascii="仿宋" w:hAnsi="仿宋" w:eastAsia="仿宋" w:cs="仿宋"/>
          <w:bCs/>
          <w:color w:val="000000"/>
          <w:sz w:val="24"/>
          <w:highlight w:val="none"/>
        </w:rPr>
        <w:t>一、质疑供应商基本信息</w:t>
      </w:r>
    </w:p>
    <w:p w14:paraId="413F072F">
      <w:pPr>
        <w:snapToGrid w:val="0"/>
        <w:spacing w:line="360" w:lineRule="auto"/>
        <w:rPr>
          <w:rFonts w:hint="eastAsia" w:ascii="仿宋" w:hAnsi="仿宋" w:eastAsia="仿宋" w:cs="仿宋"/>
          <w:color w:val="000000"/>
          <w:sz w:val="24"/>
          <w:highlight w:val="none"/>
          <w:u w:val="dotted"/>
        </w:rPr>
      </w:pPr>
      <w:r>
        <w:rPr>
          <w:rFonts w:hint="eastAsia" w:ascii="仿宋" w:hAnsi="仿宋" w:eastAsia="仿宋" w:cs="仿宋"/>
          <w:color w:val="000000"/>
          <w:sz w:val="24"/>
          <w:highlight w:val="none"/>
        </w:rPr>
        <w:t>质疑供应商：</w:t>
      </w:r>
      <w:r>
        <w:rPr>
          <w:rFonts w:hint="eastAsia" w:ascii="仿宋" w:hAnsi="仿宋" w:eastAsia="仿宋" w:cs="仿宋"/>
          <w:color w:val="000000"/>
          <w:sz w:val="24"/>
          <w:highlight w:val="none"/>
          <w:u w:val="dotted"/>
        </w:rPr>
        <w:t xml:space="preserve">                                        </w:t>
      </w:r>
    </w:p>
    <w:p w14:paraId="30C3B68E">
      <w:pPr>
        <w:snapToGrid w:val="0"/>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地址：</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rPr>
        <w:t>邮编：</w:t>
      </w:r>
      <w:r>
        <w:rPr>
          <w:rFonts w:hint="eastAsia" w:ascii="仿宋" w:hAnsi="仿宋" w:eastAsia="仿宋" w:cs="仿宋"/>
          <w:color w:val="000000"/>
          <w:sz w:val="24"/>
          <w:highlight w:val="none"/>
          <w:u w:val="dotted"/>
        </w:rPr>
        <w:t xml:space="preserve">                                                   </w:t>
      </w:r>
    </w:p>
    <w:p w14:paraId="1A4636BD">
      <w:pPr>
        <w:snapToGrid w:val="0"/>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联系人：</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rPr>
        <w:t>联系电话：</w:t>
      </w:r>
      <w:r>
        <w:rPr>
          <w:rFonts w:hint="eastAsia" w:ascii="仿宋" w:hAnsi="仿宋" w:eastAsia="仿宋" w:cs="仿宋"/>
          <w:color w:val="000000"/>
          <w:sz w:val="24"/>
          <w:highlight w:val="none"/>
          <w:u w:val="dotted"/>
        </w:rPr>
        <w:t xml:space="preserve">                              </w:t>
      </w:r>
    </w:p>
    <w:p w14:paraId="24BA544D">
      <w:pPr>
        <w:snapToGrid w:val="0"/>
        <w:spacing w:line="360" w:lineRule="auto"/>
        <w:rPr>
          <w:rFonts w:hint="eastAsia" w:ascii="仿宋" w:hAnsi="仿宋" w:eastAsia="仿宋" w:cs="仿宋"/>
          <w:color w:val="000000"/>
          <w:sz w:val="24"/>
          <w:highlight w:val="none"/>
          <w:u w:val="dotted"/>
        </w:rPr>
      </w:pPr>
      <w:r>
        <w:rPr>
          <w:rFonts w:hint="eastAsia" w:ascii="仿宋" w:hAnsi="仿宋" w:eastAsia="仿宋" w:cs="仿宋"/>
          <w:color w:val="000000"/>
          <w:sz w:val="24"/>
          <w:highlight w:val="none"/>
        </w:rPr>
        <w:t>授权代表：</w:t>
      </w:r>
      <w:r>
        <w:rPr>
          <w:rFonts w:hint="eastAsia" w:ascii="仿宋" w:hAnsi="仿宋" w:eastAsia="仿宋" w:cs="仿宋"/>
          <w:color w:val="000000"/>
          <w:sz w:val="24"/>
          <w:highlight w:val="none"/>
          <w:u w:val="dotted"/>
        </w:rPr>
        <w:t xml:space="preserve">                                          </w:t>
      </w:r>
    </w:p>
    <w:p w14:paraId="471258F8">
      <w:pPr>
        <w:snapToGrid w:val="0"/>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联系电话：</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rPr>
        <w:t xml:space="preserve"> </w:t>
      </w:r>
    </w:p>
    <w:p w14:paraId="2E467880">
      <w:pPr>
        <w:snapToGrid w:val="0"/>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 xml:space="preserve">地址： </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rPr>
        <w:t>邮编：</w:t>
      </w:r>
      <w:r>
        <w:rPr>
          <w:rFonts w:hint="eastAsia" w:ascii="仿宋" w:hAnsi="仿宋" w:eastAsia="仿宋" w:cs="仿宋"/>
          <w:color w:val="000000"/>
          <w:sz w:val="24"/>
          <w:highlight w:val="none"/>
          <w:u w:val="dotted"/>
        </w:rPr>
        <w:t xml:space="preserve">                                                </w:t>
      </w:r>
    </w:p>
    <w:p w14:paraId="6BAB7768">
      <w:pPr>
        <w:snapToGrid w:val="0"/>
        <w:spacing w:line="360" w:lineRule="auto"/>
        <w:rPr>
          <w:rFonts w:hint="eastAsia" w:ascii="仿宋" w:hAnsi="仿宋" w:eastAsia="仿宋" w:cs="仿宋"/>
          <w:bCs/>
          <w:color w:val="000000"/>
          <w:sz w:val="24"/>
          <w:highlight w:val="none"/>
        </w:rPr>
      </w:pPr>
      <w:r>
        <w:rPr>
          <w:rFonts w:hint="eastAsia" w:ascii="仿宋" w:hAnsi="仿宋" w:eastAsia="仿宋" w:cs="仿宋"/>
          <w:bCs/>
          <w:color w:val="000000"/>
          <w:sz w:val="24"/>
          <w:highlight w:val="none"/>
        </w:rPr>
        <w:t>二、质疑项目基本情况</w:t>
      </w:r>
    </w:p>
    <w:p w14:paraId="78D788A3">
      <w:pPr>
        <w:snapToGrid w:val="0"/>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质疑项目的名称：</w:t>
      </w:r>
      <w:r>
        <w:rPr>
          <w:rFonts w:hint="eastAsia" w:ascii="仿宋" w:hAnsi="仿宋" w:eastAsia="仿宋" w:cs="仿宋"/>
          <w:color w:val="000000"/>
          <w:sz w:val="24"/>
          <w:highlight w:val="none"/>
          <w:u w:val="dotted"/>
        </w:rPr>
        <w:t xml:space="preserve">                                      </w:t>
      </w:r>
    </w:p>
    <w:p w14:paraId="0C2485FA">
      <w:pPr>
        <w:snapToGrid w:val="0"/>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质疑项目的编号：</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rPr>
        <w:t>包号：</w:t>
      </w:r>
      <w:r>
        <w:rPr>
          <w:rFonts w:hint="eastAsia" w:ascii="仿宋" w:hAnsi="仿宋" w:eastAsia="仿宋" w:cs="仿宋"/>
          <w:color w:val="000000"/>
          <w:sz w:val="24"/>
          <w:highlight w:val="none"/>
          <w:u w:val="dotted"/>
        </w:rPr>
        <w:t xml:space="preserve">                 </w:t>
      </w:r>
    </w:p>
    <w:p w14:paraId="682CCBC3">
      <w:pPr>
        <w:snapToGrid w:val="0"/>
        <w:spacing w:line="360" w:lineRule="auto"/>
        <w:rPr>
          <w:rFonts w:hint="eastAsia" w:ascii="仿宋" w:hAnsi="仿宋" w:eastAsia="仿宋" w:cs="仿宋"/>
          <w:color w:val="000000"/>
          <w:sz w:val="24"/>
          <w:highlight w:val="none"/>
          <w:u w:val="dotted"/>
        </w:rPr>
      </w:pPr>
      <w:r>
        <w:rPr>
          <w:rFonts w:hint="eastAsia" w:ascii="仿宋" w:hAnsi="仿宋" w:eastAsia="仿宋" w:cs="仿宋"/>
          <w:color w:val="000000"/>
          <w:sz w:val="24"/>
          <w:highlight w:val="none"/>
        </w:rPr>
        <w:t>采购人名称：</w:t>
      </w:r>
      <w:r>
        <w:rPr>
          <w:rFonts w:hint="eastAsia" w:ascii="仿宋" w:hAnsi="仿宋" w:eastAsia="仿宋" w:cs="仿宋"/>
          <w:color w:val="000000"/>
          <w:sz w:val="24"/>
          <w:highlight w:val="none"/>
          <w:u w:val="dotted"/>
        </w:rPr>
        <w:t xml:space="preserve">                                         </w:t>
      </w:r>
    </w:p>
    <w:p w14:paraId="1671CA56">
      <w:pPr>
        <w:snapToGrid w:val="0"/>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采购文件获取日期：</w:t>
      </w:r>
      <w:r>
        <w:rPr>
          <w:rFonts w:hint="eastAsia" w:ascii="仿宋" w:hAnsi="仿宋" w:eastAsia="仿宋" w:cs="仿宋"/>
          <w:color w:val="000000"/>
          <w:sz w:val="24"/>
          <w:highlight w:val="none"/>
          <w:u w:val="dotted"/>
        </w:rPr>
        <w:t xml:space="preserve">                                           </w:t>
      </w:r>
    </w:p>
    <w:p w14:paraId="1832E6FA">
      <w:pPr>
        <w:snapToGrid w:val="0"/>
        <w:spacing w:line="360" w:lineRule="auto"/>
        <w:rPr>
          <w:rFonts w:hint="eastAsia" w:ascii="仿宋" w:hAnsi="仿宋" w:eastAsia="仿宋" w:cs="仿宋"/>
          <w:bCs/>
          <w:color w:val="000000"/>
          <w:sz w:val="24"/>
          <w:highlight w:val="none"/>
        </w:rPr>
      </w:pPr>
      <w:r>
        <w:rPr>
          <w:rFonts w:hint="eastAsia" w:ascii="仿宋" w:hAnsi="仿宋" w:eastAsia="仿宋" w:cs="仿宋"/>
          <w:bCs/>
          <w:color w:val="000000"/>
          <w:sz w:val="24"/>
          <w:highlight w:val="none"/>
        </w:rPr>
        <w:t>三、质疑事项具体内容</w:t>
      </w:r>
    </w:p>
    <w:p w14:paraId="56912E00">
      <w:pPr>
        <w:snapToGrid w:val="0"/>
        <w:spacing w:line="360" w:lineRule="auto"/>
        <w:rPr>
          <w:rFonts w:hint="eastAsia" w:ascii="仿宋" w:hAnsi="仿宋" w:eastAsia="仿宋" w:cs="仿宋"/>
          <w:color w:val="000000"/>
          <w:sz w:val="24"/>
          <w:highlight w:val="none"/>
          <w:u w:val="dotted"/>
        </w:rPr>
      </w:pPr>
      <w:r>
        <w:rPr>
          <w:rFonts w:hint="eastAsia" w:ascii="仿宋" w:hAnsi="仿宋" w:eastAsia="仿宋" w:cs="仿宋"/>
          <w:color w:val="000000"/>
          <w:sz w:val="24"/>
          <w:highlight w:val="none"/>
        </w:rPr>
        <w:t>质疑事项1：</w:t>
      </w:r>
      <w:r>
        <w:rPr>
          <w:rFonts w:hint="eastAsia" w:ascii="仿宋" w:hAnsi="仿宋" w:eastAsia="仿宋" w:cs="仿宋"/>
          <w:color w:val="000000"/>
          <w:sz w:val="24"/>
          <w:highlight w:val="none"/>
          <w:u w:val="dotted"/>
        </w:rPr>
        <w:t xml:space="preserve">                                         </w:t>
      </w:r>
    </w:p>
    <w:p w14:paraId="77876811">
      <w:pPr>
        <w:snapToGrid w:val="0"/>
        <w:spacing w:line="360" w:lineRule="auto"/>
        <w:rPr>
          <w:rFonts w:hint="eastAsia" w:ascii="仿宋" w:hAnsi="仿宋" w:eastAsia="仿宋" w:cs="仿宋"/>
          <w:color w:val="000000"/>
          <w:sz w:val="24"/>
          <w:highlight w:val="none"/>
          <w:u w:val="dotted"/>
        </w:rPr>
      </w:pPr>
      <w:r>
        <w:rPr>
          <w:rFonts w:hint="eastAsia" w:ascii="仿宋" w:hAnsi="仿宋" w:eastAsia="仿宋" w:cs="仿宋"/>
          <w:color w:val="000000"/>
          <w:sz w:val="24"/>
          <w:highlight w:val="none"/>
        </w:rPr>
        <w:t>事实依据：</w:t>
      </w:r>
      <w:r>
        <w:rPr>
          <w:rFonts w:hint="eastAsia" w:ascii="仿宋" w:hAnsi="仿宋" w:eastAsia="仿宋" w:cs="仿宋"/>
          <w:color w:val="000000"/>
          <w:sz w:val="24"/>
          <w:highlight w:val="none"/>
          <w:u w:val="dotted"/>
        </w:rPr>
        <w:t xml:space="preserve">                                          </w:t>
      </w:r>
    </w:p>
    <w:p w14:paraId="0096DE99">
      <w:pPr>
        <w:snapToGrid w:val="0"/>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u w:val="dotted"/>
        </w:rPr>
        <w:t xml:space="preserve">                                                       </w:t>
      </w:r>
    </w:p>
    <w:p w14:paraId="499F4C90">
      <w:pPr>
        <w:snapToGrid w:val="0"/>
        <w:spacing w:line="360" w:lineRule="auto"/>
        <w:rPr>
          <w:rFonts w:hint="eastAsia" w:ascii="仿宋" w:hAnsi="仿宋" w:eastAsia="仿宋" w:cs="仿宋"/>
          <w:color w:val="000000"/>
          <w:sz w:val="24"/>
          <w:highlight w:val="none"/>
          <w:u w:val="dotted"/>
        </w:rPr>
      </w:pPr>
      <w:r>
        <w:rPr>
          <w:rFonts w:hint="eastAsia" w:ascii="仿宋" w:hAnsi="仿宋" w:eastAsia="仿宋" w:cs="仿宋"/>
          <w:color w:val="000000"/>
          <w:sz w:val="24"/>
          <w:highlight w:val="none"/>
        </w:rPr>
        <w:t>法律依据：</w:t>
      </w:r>
      <w:r>
        <w:rPr>
          <w:rFonts w:hint="eastAsia" w:ascii="仿宋" w:hAnsi="仿宋" w:eastAsia="仿宋" w:cs="仿宋"/>
          <w:color w:val="000000"/>
          <w:sz w:val="24"/>
          <w:highlight w:val="none"/>
          <w:u w:val="dotted"/>
        </w:rPr>
        <w:t xml:space="preserve">                                          </w:t>
      </w:r>
    </w:p>
    <w:p w14:paraId="349B179E">
      <w:pPr>
        <w:snapToGrid w:val="0"/>
        <w:spacing w:line="360" w:lineRule="auto"/>
        <w:rPr>
          <w:rFonts w:hint="eastAsia" w:ascii="仿宋" w:hAnsi="仿宋" w:eastAsia="仿宋" w:cs="仿宋"/>
          <w:color w:val="000000"/>
          <w:sz w:val="24"/>
          <w:highlight w:val="none"/>
          <w:u w:val="dotted"/>
        </w:rPr>
      </w:pPr>
      <w:r>
        <w:rPr>
          <w:rFonts w:hint="eastAsia" w:ascii="仿宋" w:hAnsi="仿宋" w:eastAsia="仿宋" w:cs="仿宋"/>
          <w:color w:val="000000"/>
          <w:sz w:val="24"/>
          <w:highlight w:val="none"/>
          <w:u w:val="dotted"/>
        </w:rPr>
        <w:t xml:space="preserve">                                                     </w:t>
      </w:r>
    </w:p>
    <w:p w14:paraId="44CEEA70">
      <w:pPr>
        <w:snapToGrid w:val="0"/>
        <w:spacing w:line="360" w:lineRule="auto"/>
        <w:rPr>
          <w:rFonts w:hint="eastAsia" w:ascii="仿宋" w:hAnsi="仿宋" w:eastAsia="仿宋" w:cs="仿宋"/>
          <w:color w:val="000000"/>
          <w:sz w:val="24"/>
          <w:highlight w:val="none"/>
          <w:u w:val="dotted"/>
        </w:rPr>
      </w:pPr>
      <w:r>
        <w:rPr>
          <w:rFonts w:hint="eastAsia" w:ascii="仿宋" w:hAnsi="仿宋" w:eastAsia="仿宋" w:cs="仿宋"/>
          <w:color w:val="000000"/>
          <w:sz w:val="24"/>
          <w:highlight w:val="none"/>
        </w:rPr>
        <w:t>质疑事项2</w:t>
      </w:r>
    </w:p>
    <w:p w14:paraId="14BA3A2A">
      <w:pPr>
        <w:snapToGrid w:val="0"/>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w:t>
      </w:r>
    </w:p>
    <w:p w14:paraId="7965A9F8">
      <w:pPr>
        <w:snapToGrid w:val="0"/>
        <w:spacing w:line="360" w:lineRule="auto"/>
        <w:rPr>
          <w:rFonts w:hint="eastAsia" w:ascii="仿宋" w:hAnsi="仿宋" w:eastAsia="仿宋" w:cs="仿宋"/>
          <w:bCs/>
          <w:color w:val="000000"/>
          <w:sz w:val="24"/>
          <w:highlight w:val="none"/>
        </w:rPr>
      </w:pPr>
      <w:r>
        <w:rPr>
          <w:rFonts w:hint="eastAsia" w:ascii="仿宋" w:hAnsi="仿宋" w:eastAsia="仿宋" w:cs="仿宋"/>
          <w:bCs/>
          <w:color w:val="000000"/>
          <w:sz w:val="24"/>
          <w:highlight w:val="none"/>
        </w:rPr>
        <w:t>四、与质疑事项相关的质疑请求</w:t>
      </w:r>
    </w:p>
    <w:p w14:paraId="586045F2">
      <w:pPr>
        <w:snapToGrid w:val="0"/>
        <w:spacing w:line="360" w:lineRule="auto"/>
        <w:rPr>
          <w:rFonts w:hint="eastAsia" w:ascii="仿宋" w:hAnsi="仿宋" w:eastAsia="仿宋" w:cs="仿宋"/>
          <w:color w:val="000000"/>
          <w:sz w:val="24"/>
          <w:highlight w:val="none"/>
          <w:u w:val="dotted"/>
        </w:rPr>
      </w:pPr>
      <w:r>
        <w:rPr>
          <w:rFonts w:hint="eastAsia" w:ascii="仿宋" w:hAnsi="仿宋" w:eastAsia="仿宋" w:cs="仿宋"/>
          <w:color w:val="000000"/>
          <w:sz w:val="24"/>
          <w:highlight w:val="none"/>
        </w:rPr>
        <w:t>请求：</w:t>
      </w:r>
      <w:r>
        <w:rPr>
          <w:rFonts w:hint="eastAsia" w:ascii="仿宋" w:hAnsi="仿宋" w:eastAsia="仿宋" w:cs="仿宋"/>
          <w:color w:val="000000"/>
          <w:sz w:val="24"/>
          <w:highlight w:val="none"/>
          <w:u w:val="dotted"/>
        </w:rPr>
        <w:t xml:space="preserve">                                               </w:t>
      </w:r>
    </w:p>
    <w:p w14:paraId="547E9F97">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 xml:space="preserve">签字(签章)：                   公章：                      </w:t>
      </w:r>
    </w:p>
    <w:p w14:paraId="58F23EBA">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 xml:space="preserve">日期：    </w:t>
      </w:r>
    </w:p>
    <w:p w14:paraId="320DF61D">
      <w:pPr>
        <w:spacing w:line="360" w:lineRule="auto"/>
        <w:jc w:val="center"/>
        <w:rPr>
          <w:rFonts w:hint="eastAsia" w:ascii="仿宋" w:hAnsi="仿宋" w:eastAsia="仿宋" w:cs="仿宋"/>
          <w:b/>
          <w:bCs/>
          <w:color w:val="000000"/>
          <w:sz w:val="24"/>
          <w:highlight w:val="none"/>
        </w:rPr>
      </w:pPr>
    </w:p>
    <w:p w14:paraId="79DCE026">
      <w:pPr>
        <w:spacing w:line="360" w:lineRule="auto"/>
        <w:rPr>
          <w:rFonts w:hint="eastAsia" w:ascii="仿宋" w:hAnsi="仿宋" w:eastAsia="仿宋" w:cs="仿宋"/>
          <w:b/>
          <w:color w:val="000000"/>
          <w:sz w:val="24"/>
          <w:highlight w:val="none"/>
        </w:rPr>
      </w:pPr>
    </w:p>
    <w:p w14:paraId="2E5C138B">
      <w:pPr>
        <w:spacing w:line="360" w:lineRule="auto"/>
        <w:rPr>
          <w:rFonts w:hint="eastAsia" w:ascii="仿宋" w:hAnsi="仿宋" w:eastAsia="仿宋" w:cs="仿宋"/>
          <w:b/>
          <w:color w:val="000000"/>
          <w:sz w:val="24"/>
          <w:highlight w:val="none"/>
        </w:rPr>
      </w:pPr>
    </w:p>
    <w:p w14:paraId="0EA3B35F">
      <w:pPr>
        <w:spacing w:line="360" w:lineRule="auto"/>
        <w:rPr>
          <w:rFonts w:hint="eastAsia" w:ascii="仿宋" w:hAnsi="仿宋" w:eastAsia="仿宋" w:cs="仿宋"/>
          <w:b/>
          <w:color w:val="000000"/>
          <w:sz w:val="24"/>
          <w:highlight w:val="none"/>
        </w:rPr>
      </w:pPr>
    </w:p>
    <w:p w14:paraId="45068024">
      <w:pPr>
        <w:spacing w:line="360" w:lineRule="auto"/>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质疑函制作说明：</w:t>
      </w:r>
    </w:p>
    <w:p w14:paraId="016EB224">
      <w:pPr>
        <w:widowControl/>
        <w:spacing w:line="360" w:lineRule="auto"/>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1.供应商提出质疑时，应提交质疑函和必要的证明材料。</w:t>
      </w:r>
    </w:p>
    <w:p w14:paraId="592EA1FD">
      <w:pPr>
        <w:widowControl/>
        <w:spacing w:line="360" w:lineRule="auto"/>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2.质疑供应商若委托代理人进行质疑的，质疑函应按要求列明“授权代表”的有关内容，并在附件中提交由质疑</w:t>
      </w:r>
      <w:r>
        <w:rPr>
          <w:rFonts w:hint="eastAsia" w:ascii="仿宋" w:hAnsi="仿宋" w:eastAsia="仿宋" w:cs="仿宋"/>
          <w:color w:val="000000"/>
          <w:kern w:val="0"/>
          <w:sz w:val="24"/>
          <w:highlight w:val="none"/>
        </w:rPr>
        <w:t>供应商签署的授权委托书。授权委托书应载明代理人的姓名或者名称、代理事项、具体权限、期限和相关事项。</w:t>
      </w:r>
    </w:p>
    <w:p w14:paraId="5941DADC">
      <w:pPr>
        <w:widowControl/>
        <w:spacing w:line="360" w:lineRule="auto"/>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3.质疑供应商若对项目的某一分包进行质疑，质疑函中应列明具体分包号。</w:t>
      </w:r>
    </w:p>
    <w:p w14:paraId="57261693">
      <w:pPr>
        <w:widowControl/>
        <w:spacing w:line="360" w:lineRule="auto"/>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4.质疑函的质疑事项应具体、明确，并有必要的事实依据和法律依据。</w:t>
      </w:r>
    </w:p>
    <w:p w14:paraId="59A0D93F">
      <w:pPr>
        <w:widowControl/>
        <w:spacing w:line="360" w:lineRule="auto"/>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5.质疑函的质疑请求应与质疑事项相关。</w:t>
      </w:r>
    </w:p>
    <w:p w14:paraId="7134DBE0">
      <w:pPr>
        <w:widowControl/>
        <w:spacing w:line="360" w:lineRule="auto"/>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6.质疑供应商为自然人的，质疑函应由本人签字；质疑供应商为法人或者其他组织的，质疑函应由法定代表人、主要负责人，或者其授权代表签字或者盖章，并加盖公章。</w:t>
      </w:r>
    </w:p>
    <w:p w14:paraId="4ADF387D">
      <w:pPr>
        <w:widowControl/>
        <w:spacing w:line="360" w:lineRule="auto"/>
        <w:ind w:firstLine="600" w:firstLineChars="200"/>
        <w:jc w:val="left"/>
        <w:rPr>
          <w:rFonts w:hint="eastAsia" w:ascii="仿宋" w:hAnsi="仿宋" w:eastAsia="仿宋" w:cs="仿宋"/>
          <w:color w:val="000000"/>
          <w:sz w:val="30"/>
          <w:szCs w:val="30"/>
          <w:highlight w:val="none"/>
        </w:rPr>
      </w:pPr>
    </w:p>
    <w:p w14:paraId="128E27C5">
      <w:pPr>
        <w:spacing w:line="360" w:lineRule="auto"/>
        <w:jc w:val="center"/>
        <w:rPr>
          <w:rFonts w:hint="eastAsia" w:ascii="仿宋" w:hAnsi="仿宋" w:eastAsia="仿宋" w:cs="仿宋"/>
          <w:b/>
          <w:color w:val="000000"/>
          <w:spacing w:val="6"/>
          <w:sz w:val="32"/>
          <w:szCs w:val="32"/>
          <w:highlight w:val="none"/>
        </w:rPr>
      </w:pPr>
    </w:p>
    <w:p w14:paraId="48B4AEF1">
      <w:pPr>
        <w:spacing w:line="360" w:lineRule="auto"/>
        <w:jc w:val="center"/>
        <w:rPr>
          <w:rFonts w:hint="eastAsia" w:ascii="仿宋" w:hAnsi="仿宋" w:eastAsia="仿宋" w:cs="仿宋"/>
          <w:b/>
          <w:color w:val="000000"/>
          <w:spacing w:val="6"/>
          <w:sz w:val="32"/>
          <w:szCs w:val="32"/>
          <w:highlight w:val="none"/>
        </w:rPr>
      </w:pPr>
    </w:p>
    <w:p w14:paraId="47155E1D">
      <w:pPr>
        <w:spacing w:line="360" w:lineRule="auto"/>
        <w:jc w:val="center"/>
        <w:rPr>
          <w:rFonts w:hint="eastAsia" w:ascii="仿宋" w:hAnsi="仿宋" w:eastAsia="仿宋" w:cs="仿宋"/>
          <w:b/>
          <w:color w:val="000000"/>
          <w:spacing w:val="6"/>
          <w:sz w:val="32"/>
          <w:szCs w:val="32"/>
          <w:highlight w:val="none"/>
        </w:rPr>
      </w:pPr>
    </w:p>
    <w:p w14:paraId="51D5B408">
      <w:pPr>
        <w:spacing w:line="360" w:lineRule="auto"/>
        <w:jc w:val="center"/>
        <w:rPr>
          <w:rFonts w:hint="eastAsia" w:ascii="仿宋" w:hAnsi="仿宋" w:eastAsia="仿宋" w:cs="仿宋"/>
          <w:b/>
          <w:color w:val="000000"/>
          <w:spacing w:val="6"/>
          <w:sz w:val="32"/>
          <w:szCs w:val="32"/>
          <w:highlight w:val="none"/>
        </w:rPr>
      </w:pPr>
    </w:p>
    <w:p w14:paraId="38FEDDB7">
      <w:pPr>
        <w:spacing w:line="360" w:lineRule="auto"/>
        <w:jc w:val="center"/>
        <w:rPr>
          <w:rFonts w:hint="eastAsia" w:ascii="仿宋" w:hAnsi="仿宋" w:eastAsia="仿宋" w:cs="仿宋"/>
          <w:b/>
          <w:color w:val="000000"/>
          <w:spacing w:val="6"/>
          <w:sz w:val="32"/>
          <w:szCs w:val="32"/>
          <w:highlight w:val="none"/>
        </w:rPr>
      </w:pPr>
    </w:p>
    <w:p w14:paraId="209003F7">
      <w:pPr>
        <w:spacing w:line="360" w:lineRule="auto"/>
        <w:jc w:val="center"/>
        <w:rPr>
          <w:rFonts w:hint="eastAsia" w:ascii="仿宋" w:hAnsi="仿宋" w:eastAsia="仿宋" w:cs="仿宋"/>
          <w:b/>
          <w:color w:val="000000"/>
          <w:spacing w:val="6"/>
          <w:sz w:val="32"/>
          <w:szCs w:val="32"/>
          <w:highlight w:val="none"/>
        </w:rPr>
      </w:pPr>
    </w:p>
    <w:p w14:paraId="5612D587">
      <w:pPr>
        <w:spacing w:line="360" w:lineRule="auto"/>
        <w:jc w:val="center"/>
        <w:rPr>
          <w:rFonts w:hint="eastAsia" w:ascii="仿宋" w:hAnsi="仿宋" w:eastAsia="仿宋" w:cs="仿宋"/>
          <w:b/>
          <w:color w:val="000000"/>
          <w:spacing w:val="6"/>
          <w:sz w:val="32"/>
          <w:szCs w:val="32"/>
          <w:highlight w:val="none"/>
        </w:rPr>
      </w:pPr>
    </w:p>
    <w:p w14:paraId="43E71F1D">
      <w:pPr>
        <w:spacing w:line="360" w:lineRule="auto"/>
        <w:jc w:val="center"/>
        <w:rPr>
          <w:rFonts w:hint="eastAsia" w:ascii="仿宋" w:hAnsi="仿宋" w:eastAsia="仿宋" w:cs="仿宋"/>
          <w:b/>
          <w:color w:val="000000"/>
          <w:spacing w:val="6"/>
          <w:sz w:val="32"/>
          <w:szCs w:val="32"/>
          <w:highlight w:val="none"/>
        </w:rPr>
      </w:pPr>
    </w:p>
    <w:p w14:paraId="7655B5DC">
      <w:pPr>
        <w:spacing w:line="360" w:lineRule="auto"/>
        <w:jc w:val="center"/>
        <w:rPr>
          <w:rFonts w:hint="eastAsia" w:ascii="仿宋" w:hAnsi="仿宋" w:eastAsia="仿宋" w:cs="仿宋"/>
          <w:b/>
          <w:color w:val="000000"/>
          <w:spacing w:val="6"/>
          <w:sz w:val="32"/>
          <w:szCs w:val="32"/>
          <w:highlight w:val="none"/>
        </w:rPr>
      </w:pPr>
    </w:p>
    <w:p w14:paraId="37FEC2CE">
      <w:pPr>
        <w:spacing w:line="360" w:lineRule="auto"/>
        <w:jc w:val="center"/>
        <w:rPr>
          <w:rFonts w:hint="eastAsia" w:ascii="仿宋" w:hAnsi="仿宋" w:eastAsia="仿宋" w:cs="仿宋"/>
          <w:b/>
          <w:color w:val="000000"/>
          <w:spacing w:val="6"/>
          <w:sz w:val="32"/>
          <w:szCs w:val="32"/>
          <w:highlight w:val="none"/>
        </w:rPr>
      </w:pPr>
    </w:p>
    <w:p w14:paraId="446A3486">
      <w:pPr>
        <w:spacing w:line="360" w:lineRule="auto"/>
        <w:jc w:val="center"/>
        <w:rPr>
          <w:rFonts w:hint="eastAsia" w:ascii="仿宋" w:hAnsi="仿宋" w:eastAsia="仿宋" w:cs="仿宋"/>
          <w:b/>
          <w:color w:val="000000"/>
          <w:spacing w:val="6"/>
          <w:sz w:val="32"/>
          <w:szCs w:val="32"/>
          <w:highlight w:val="none"/>
        </w:rPr>
      </w:pPr>
    </w:p>
    <w:p w14:paraId="3A11B75C">
      <w:pPr>
        <w:spacing w:line="360" w:lineRule="auto"/>
        <w:jc w:val="center"/>
        <w:rPr>
          <w:rFonts w:hint="eastAsia" w:ascii="仿宋" w:hAnsi="仿宋" w:eastAsia="仿宋" w:cs="仿宋"/>
          <w:b/>
          <w:color w:val="000000"/>
          <w:spacing w:val="6"/>
          <w:sz w:val="32"/>
          <w:szCs w:val="32"/>
          <w:highlight w:val="none"/>
        </w:rPr>
      </w:pPr>
    </w:p>
    <w:p w14:paraId="78E88C44">
      <w:pPr>
        <w:spacing w:line="360" w:lineRule="auto"/>
        <w:jc w:val="center"/>
        <w:rPr>
          <w:rFonts w:hint="eastAsia" w:ascii="仿宋" w:hAnsi="仿宋" w:eastAsia="仿宋" w:cs="仿宋"/>
          <w:b/>
          <w:color w:val="000000"/>
          <w:spacing w:val="6"/>
          <w:sz w:val="32"/>
          <w:szCs w:val="32"/>
          <w:highlight w:val="none"/>
        </w:rPr>
      </w:pPr>
    </w:p>
    <w:p w14:paraId="3702EB22">
      <w:pPr>
        <w:spacing w:line="360" w:lineRule="auto"/>
        <w:jc w:val="left"/>
        <w:rPr>
          <w:rFonts w:hint="eastAsia" w:ascii="仿宋" w:hAnsi="仿宋" w:eastAsia="仿宋" w:cs="仿宋"/>
          <w:b/>
          <w:color w:val="000000"/>
          <w:spacing w:val="6"/>
          <w:sz w:val="32"/>
          <w:szCs w:val="32"/>
          <w:highlight w:val="none"/>
        </w:rPr>
      </w:pPr>
    </w:p>
    <w:p w14:paraId="7CF1F6B7">
      <w:pPr>
        <w:spacing w:line="360" w:lineRule="auto"/>
        <w:jc w:val="left"/>
        <w:rPr>
          <w:rFonts w:hint="eastAsia" w:ascii="仿宋" w:hAnsi="仿宋" w:eastAsia="仿宋" w:cs="仿宋"/>
          <w:b/>
          <w:color w:val="000000"/>
          <w:spacing w:val="6"/>
          <w:sz w:val="32"/>
          <w:szCs w:val="32"/>
          <w:highlight w:val="none"/>
        </w:rPr>
      </w:pPr>
      <w:r>
        <w:rPr>
          <w:rFonts w:hint="eastAsia" w:ascii="仿宋" w:hAnsi="仿宋" w:eastAsia="仿宋" w:cs="仿宋"/>
          <w:b/>
          <w:color w:val="000000"/>
          <w:spacing w:val="6"/>
          <w:sz w:val="32"/>
          <w:szCs w:val="32"/>
          <w:highlight w:val="none"/>
        </w:rPr>
        <w:t>附件3：投诉书范本及制作说明</w:t>
      </w:r>
    </w:p>
    <w:p w14:paraId="6F78A83D">
      <w:pPr>
        <w:spacing w:line="360" w:lineRule="auto"/>
        <w:jc w:val="center"/>
        <w:rPr>
          <w:rFonts w:hint="eastAsia" w:ascii="仿宋" w:hAnsi="仿宋" w:eastAsia="仿宋" w:cs="仿宋"/>
          <w:b/>
          <w:color w:val="000000"/>
          <w:sz w:val="24"/>
          <w:highlight w:val="none"/>
        </w:rPr>
      </w:pPr>
    </w:p>
    <w:p w14:paraId="4C9DE06A">
      <w:pPr>
        <w:spacing w:line="360" w:lineRule="auto"/>
        <w:jc w:val="center"/>
        <w:rPr>
          <w:rFonts w:hint="eastAsia" w:ascii="仿宋" w:hAnsi="仿宋" w:eastAsia="仿宋" w:cs="仿宋"/>
          <w:b/>
          <w:color w:val="000000"/>
          <w:spacing w:val="6"/>
          <w:sz w:val="32"/>
          <w:szCs w:val="32"/>
          <w:highlight w:val="none"/>
        </w:rPr>
      </w:pPr>
      <w:r>
        <w:rPr>
          <w:rFonts w:hint="eastAsia" w:ascii="仿宋" w:hAnsi="仿宋" w:eastAsia="仿宋" w:cs="仿宋"/>
          <w:b/>
          <w:color w:val="000000"/>
          <w:spacing w:val="6"/>
          <w:sz w:val="32"/>
          <w:szCs w:val="32"/>
          <w:highlight w:val="none"/>
        </w:rPr>
        <w:t>投诉书范本</w:t>
      </w:r>
    </w:p>
    <w:p w14:paraId="02799A2B">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一、投诉相关主体基本情况</w:t>
      </w:r>
    </w:p>
    <w:p w14:paraId="75F7EDD6">
      <w:pPr>
        <w:spacing w:line="360" w:lineRule="auto"/>
        <w:rPr>
          <w:rFonts w:hint="eastAsia" w:ascii="仿宋" w:hAnsi="仿宋" w:eastAsia="仿宋" w:cs="仿宋"/>
          <w:color w:val="000000"/>
          <w:sz w:val="24"/>
          <w:highlight w:val="none"/>
          <w:u w:val="dotted"/>
        </w:rPr>
      </w:pPr>
      <w:r>
        <w:rPr>
          <w:rFonts w:hint="eastAsia" w:ascii="仿宋" w:hAnsi="仿宋" w:eastAsia="仿宋" w:cs="仿宋"/>
          <w:color w:val="000000"/>
          <w:sz w:val="24"/>
          <w:highlight w:val="none"/>
        </w:rPr>
        <w:t>投诉人：</w:t>
      </w:r>
      <w:r>
        <w:rPr>
          <w:rFonts w:hint="eastAsia" w:ascii="仿宋" w:hAnsi="仿宋" w:eastAsia="仿宋" w:cs="仿宋"/>
          <w:color w:val="000000"/>
          <w:sz w:val="24"/>
          <w:highlight w:val="none"/>
          <w:u w:val="dotted"/>
        </w:rPr>
        <w:t xml:space="preserve">                                               </w:t>
      </w:r>
    </w:p>
    <w:p w14:paraId="46B17C3C">
      <w:pPr>
        <w:spacing w:line="360" w:lineRule="auto"/>
        <w:rPr>
          <w:rFonts w:hint="eastAsia" w:ascii="仿宋" w:hAnsi="仿宋" w:eastAsia="仿宋" w:cs="仿宋"/>
          <w:color w:val="000000"/>
          <w:sz w:val="24"/>
          <w:highlight w:val="none"/>
          <w:u w:val="single"/>
        </w:rPr>
      </w:pPr>
      <w:r>
        <w:rPr>
          <w:rFonts w:hint="eastAsia" w:ascii="仿宋" w:hAnsi="仿宋" w:eastAsia="仿宋" w:cs="仿宋"/>
          <w:color w:val="000000"/>
          <w:sz w:val="24"/>
          <w:highlight w:val="none"/>
        </w:rPr>
        <w:t>地     址：</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rPr>
        <w:t>邮编：</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u w:val="single"/>
        </w:rPr>
        <w:t xml:space="preserve">   </w:t>
      </w:r>
    </w:p>
    <w:p w14:paraId="3996A86B">
      <w:pPr>
        <w:tabs>
          <w:tab w:val="left" w:pos="6510"/>
        </w:tabs>
        <w:spacing w:line="360" w:lineRule="auto"/>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法定代表人/主要负责人：</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rPr>
        <w:t xml:space="preserve">  </w:t>
      </w:r>
    </w:p>
    <w:p w14:paraId="19F9A070">
      <w:pPr>
        <w:tabs>
          <w:tab w:val="left" w:pos="6510"/>
        </w:tabs>
        <w:spacing w:line="360" w:lineRule="auto"/>
        <w:rPr>
          <w:rFonts w:hint="eastAsia" w:ascii="仿宋" w:hAnsi="仿宋" w:eastAsia="仿宋" w:cs="仿宋"/>
          <w:color w:val="000000"/>
          <w:sz w:val="24"/>
          <w:highlight w:val="none"/>
          <w:u w:val="dotted"/>
        </w:rPr>
      </w:pPr>
      <w:r>
        <w:rPr>
          <w:rFonts w:hint="eastAsia" w:ascii="仿宋" w:hAnsi="仿宋" w:eastAsia="仿宋" w:cs="仿宋"/>
          <w:color w:val="000000"/>
          <w:sz w:val="24"/>
          <w:highlight w:val="none"/>
        </w:rPr>
        <w:t>联系电话：</w:t>
      </w:r>
      <w:r>
        <w:rPr>
          <w:rFonts w:hint="eastAsia" w:ascii="仿宋" w:hAnsi="仿宋" w:eastAsia="仿宋" w:cs="仿宋"/>
          <w:color w:val="000000"/>
          <w:sz w:val="24"/>
          <w:highlight w:val="none"/>
          <w:u w:val="dotted"/>
        </w:rPr>
        <w:t xml:space="preserve">                                             </w:t>
      </w:r>
    </w:p>
    <w:p w14:paraId="2ACAFBEB">
      <w:pPr>
        <w:spacing w:line="360" w:lineRule="auto"/>
        <w:rPr>
          <w:rFonts w:hint="eastAsia" w:ascii="仿宋" w:hAnsi="仿宋" w:eastAsia="仿宋" w:cs="仿宋"/>
          <w:color w:val="000000"/>
          <w:sz w:val="24"/>
          <w:highlight w:val="none"/>
          <w:u w:val="dotted"/>
        </w:rPr>
      </w:pPr>
      <w:r>
        <w:rPr>
          <w:rFonts w:hint="eastAsia" w:ascii="仿宋" w:hAnsi="仿宋" w:eastAsia="仿宋" w:cs="仿宋"/>
          <w:color w:val="000000"/>
          <w:sz w:val="24"/>
          <w:highlight w:val="none"/>
        </w:rPr>
        <w:t>授权代表：</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rPr>
        <w:t>联系电话</w:t>
      </w:r>
      <w:r>
        <w:rPr>
          <w:rFonts w:hint="eastAsia" w:ascii="仿宋" w:hAnsi="仿宋" w:eastAsia="仿宋" w:cs="仿宋"/>
          <w:color w:val="000000"/>
          <w:sz w:val="24"/>
          <w:highlight w:val="none"/>
          <w:u w:val="dotted"/>
        </w:rPr>
        <w:t xml:space="preserve">：                  </w:t>
      </w:r>
    </w:p>
    <w:p w14:paraId="4D2107DA">
      <w:pPr>
        <w:spacing w:line="360" w:lineRule="auto"/>
        <w:rPr>
          <w:rFonts w:hint="eastAsia" w:ascii="仿宋" w:hAnsi="仿宋" w:eastAsia="仿宋" w:cs="仿宋"/>
          <w:color w:val="000000"/>
          <w:sz w:val="24"/>
          <w:highlight w:val="none"/>
          <w:u w:val="dotted"/>
        </w:rPr>
      </w:pPr>
      <w:r>
        <w:rPr>
          <w:rFonts w:hint="eastAsia" w:ascii="仿宋" w:hAnsi="仿宋" w:eastAsia="仿宋" w:cs="仿宋"/>
          <w:color w:val="000000"/>
          <w:sz w:val="24"/>
          <w:highlight w:val="none"/>
        </w:rPr>
        <w:t>地     址：</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rPr>
        <w:t>邮编：</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u w:val="dotted"/>
        </w:rPr>
        <w:t xml:space="preserve">                   </w:t>
      </w:r>
    </w:p>
    <w:p w14:paraId="05713990">
      <w:pPr>
        <w:spacing w:line="360" w:lineRule="auto"/>
        <w:rPr>
          <w:rFonts w:hint="eastAsia" w:ascii="仿宋" w:hAnsi="仿宋" w:eastAsia="仿宋" w:cs="仿宋"/>
          <w:color w:val="000000"/>
          <w:sz w:val="24"/>
          <w:highlight w:val="none"/>
          <w:u w:val="single"/>
        </w:rPr>
      </w:pPr>
      <w:r>
        <w:rPr>
          <w:rFonts w:hint="eastAsia" w:ascii="仿宋" w:hAnsi="仿宋" w:eastAsia="仿宋" w:cs="仿宋"/>
          <w:color w:val="000000"/>
          <w:sz w:val="24"/>
          <w:highlight w:val="none"/>
        </w:rPr>
        <w:t>被投诉人1：</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u w:val="single"/>
        </w:rPr>
        <w:t xml:space="preserve">  </w:t>
      </w:r>
    </w:p>
    <w:p w14:paraId="12D8B680">
      <w:pPr>
        <w:spacing w:line="360" w:lineRule="auto"/>
        <w:rPr>
          <w:rFonts w:hint="eastAsia" w:ascii="仿宋" w:hAnsi="仿宋" w:eastAsia="仿宋" w:cs="仿宋"/>
          <w:color w:val="000000"/>
          <w:sz w:val="24"/>
          <w:highlight w:val="none"/>
          <w:u w:val="single"/>
        </w:rPr>
      </w:pPr>
      <w:r>
        <w:rPr>
          <w:rFonts w:hint="eastAsia" w:ascii="仿宋" w:hAnsi="仿宋" w:eastAsia="仿宋" w:cs="仿宋"/>
          <w:color w:val="000000"/>
          <w:sz w:val="24"/>
          <w:highlight w:val="none"/>
        </w:rPr>
        <w:t>地     址：</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rPr>
        <w:t>邮编：</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u w:val="single"/>
        </w:rPr>
        <w:t xml:space="preserve"> </w:t>
      </w:r>
    </w:p>
    <w:p w14:paraId="05A7F14B">
      <w:pPr>
        <w:spacing w:line="360" w:lineRule="auto"/>
        <w:rPr>
          <w:rFonts w:hint="eastAsia" w:ascii="仿宋" w:hAnsi="仿宋" w:eastAsia="仿宋" w:cs="仿宋"/>
          <w:color w:val="000000"/>
          <w:sz w:val="24"/>
          <w:highlight w:val="none"/>
          <w:u w:val="single"/>
        </w:rPr>
      </w:pPr>
      <w:r>
        <w:rPr>
          <w:rFonts w:hint="eastAsia" w:ascii="仿宋" w:hAnsi="仿宋" w:eastAsia="仿宋" w:cs="仿宋"/>
          <w:color w:val="000000"/>
          <w:sz w:val="24"/>
          <w:highlight w:val="none"/>
        </w:rPr>
        <w:t>联系人：</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rPr>
        <w:t>联系电话：</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u w:val="single"/>
        </w:rPr>
        <w:t xml:space="preserve"> </w:t>
      </w:r>
    </w:p>
    <w:p w14:paraId="7907526B">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被投诉人2</w:t>
      </w:r>
    </w:p>
    <w:p w14:paraId="65C0C500">
      <w:pPr>
        <w:spacing w:line="360" w:lineRule="auto"/>
        <w:rPr>
          <w:rFonts w:hint="eastAsia" w:ascii="仿宋" w:hAnsi="仿宋" w:eastAsia="仿宋" w:cs="仿宋"/>
          <w:color w:val="000000"/>
          <w:sz w:val="24"/>
          <w:highlight w:val="none"/>
          <w:u w:val="dotted"/>
        </w:rPr>
      </w:pPr>
      <w:r>
        <w:rPr>
          <w:rFonts w:hint="eastAsia" w:ascii="仿宋" w:hAnsi="仿宋" w:eastAsia="仿宋" w:cs="仿宋"/>
          <w:color w:val="000000"/>
          <w:sz w:val="24"/>
          <w:highlight w:val="none"/>
        </w:rPr>
        <w:t>……</w:t>
      </w:r>
    </w:p>
    <w:p w14:paraId="7CFE1730">
      <w:pPr>
        <w:spacing w:line="360" w:lineRule="auto"/>
        <w:rPr>
          <w:rFonts w:hint="eastAsia" w:ascii="仿宋" w:hAnsi="仿宋" w:eastAsia="仿宋" w:cs="仿宋"/>
          <w:color w:val="000000"/>
          <w:sz w:val="24"/>
          <w:highlight w:val="none"/>
          <w:u w:val="single"/>
        </w:rPr>
      </w:pPr>
      <w:r>
        <w:rPr>
          <w:rFonts w:hint="eastAsia" w:ascii="仿宋" w:hAnsi="仿宋" w:eastAsia="仿宋" w:cs="仿宋"/>
          <w:color w:val="000000"/>
          <w:sz w:val="24"/>
          <w:highlight w:val="none"/>
        </w:rPr>
        <w:t>相关供应商：</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u w:val="single"/>
        </w:rPr>
        <w:t xml:space="preserve">    </w:t>
      </w:r>
    </w:p>
    <w:p w14:paraId="1AA413AD">
      <w:pPr>
        <w:spacing w:line="360" w:lineRule="auto"/>
        <w:rPr>
          <w:rFonts w:hint="eastAsia" w:ascii="仿宋" w:hAnsi="仿宋" w:eastAsia="仿宋" w:cs="仿宋"/>
          <w:color w:val="000000"/>
          <w:sz w:val="24"/>
          <w:highlight w:val="none"/>
          <w:u w:val="single"/>
        </w:rPr>
      </w:pPr>
      <w:r>
        <w:rPr>
          <w:rFonts w:hint="eastAsia" w:ascii="仿宋" w:hAnsi="仿宋" w:eastAsia="仿宋" w:cs="仿宋"/>
          <w:color w:val="000000"/>
          <w:sz w:val="24"/>
          <w:highlight w:val="none"/>
        </w:rPr>
        <w:t>地     址：</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rPr>
        <w:t>邮编：</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u w:val="single"/>
        </w:rPr>
        <w:t xml:space="preserve"> </w:t>
      </w:r>
    </w:p>
    <w:p w14:paraId="1B101876">
      <w:pPr>
        <w:spacing w:line="360" w:lineRule="auto"/>
        <w:rPr>
          <w:rFonts w:hint="eastAsia" w:ascii="仿宋" w:hAnsi="仿宋" w:eastAsia="仿宋" w:cs="仿宋"/>
          <w:color w:val="000000"/>
          <w:sz w:val="24"/>
          <w:highlight w:val="none"/>
          <w:u w:val="single"/>
        </w:rPr>
      </w:pPr>
      <w:r>
        <w:rPr>
          <w:rFonts w:hint="eastAsia" w:ascii="仿宋" w:hAnsi="仿宋" w:eastAsia="仿宋" w:cs="仿宋"/>
          <w:color w:val="000000"/>
          <w:sz w:val="24"/>
          <w:highlight w:val="none"/>
        </w:rPr>
        <w:t>联系人：</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rPr>
        <w:t>联系电话：</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u w:val="single"/>
        </w:rPr>
        <w:t xml:space="preserve">      </w:t>
      </w:r>
    </w:p>
    <w:p w14:paraId="7F996E06">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二、投诉项目基本情况</w:t>
      </w:r>
    </w:p>
    <w:p w14:paraId="110E1E9F">
      <w:pPr>
        <w:spacing w:line="360" w:lineRule="auto"/>
        <w:rPr>
          <w:rFonts w:hint="eastAsia" w:ascii="仿宋" w:hAnsi="仿宋" w:eastAsia="仿宋" w:cs="仿宋"/>
          <w:color w:val="000000"/>
          <w:sz w:val="24"/>
          <w:highlight w:val="none"/>
          <w:u w:val="dotted"/>
        </w:rPr>
      </w:pPr>
      <w:r>
        <w:rPr>
          <w:rFonts w:hint="eastAsia" w:ascii="仿宋" w:hAnsi="仿宋" w:eastAsia="仿宋" w:cs="仿宋"/>
          <w:color w:val="000000"/>
          <w:sz w:val="24"/>
          <w:highlight w:val="none"/>
        </w:rPr>
        <w:t>采购项目名称：</w:t>
      </w:r>
      <w:r>
        <w:rPr>
          <w:rFonts w:hint="eastAsia" w:ascii="仿宋" w:hAnsi="仿宋" w:eastAsia="仿宋" w:cs="仿宋"/>
          <w:color w:val="000000"/>
          <w:sz w:val="24"/>
          <w:highlight w:val="none"/>
          <w:u w:val="dotted"/>
        </w:rPr>
        <w:t xml:space="preserve">                                        </w:t>
      </w:r>
    </w:p>
    <w:p w14:paraId="59CC1898">
      <w:pPr>
        <w:spacing w:line="360" w:lineRule="auto"/>
        <w:rPr>
          <w:rFonts w:hint="eastAsia" w:ascii="仿宋" w:hAnsi="仿宋" w:eastAsia="仿宋" w:cs="仿宋"/>
          <w:color w:val="000000"/>
          <w:sz w:val="24"/>
          <w:highlight w:val="none"/>
          <w:u w:val="single"/>
        </w:rPr>
      </w:pPr>
      <w:r>
        <w:rPr>
          <w:rFonts w:hint="eastAsia" w:ascii="仿宋" w:hAnsi="仿宋" w:eastAsia="仿宋" w:cs="仿宋"/>
          <w:color w:val="000000"/>
          <w:sz w:val="24"/>
          <w:highlight w:val="none"/>
        </w:rPr>
        <w:t>采购项目编号：</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rPr>
        <w:t>包号：</w:t>
      </w:r>
      <w:r>
        <w:rPr>
          <w:rFonts w:hint="eastAsia" w:ascii="仿宋" w:hAnsi="仿宋" w:eastAsia="仿宋" w:cs="仿宋"/>
          <w:color w:val="000000"/>
          <w:sz w:val="24"/>
          <w:highlight w:val="none"/>
          <w:u w:val="dotted"/>
        </w:rPr>
        <w:t xml:space="preserve">              </w:t>
      </w:r>
    </w:p>
    <w:p w14:paraId="305F892B">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采购人名称：</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u w:val="single"/>
        </w:rPr>
        <w:t xml:space="preserve">  </w:t>
      </w:r>
    </w:p>
    <w:p w14:paraId="1D63030C">
      <w:pPr>
        <w:spacing w:line="360" w:lineRule="auto"/>
        <w:rPr>
          <w:rFonts w:hint="eastAsia" w:ascii="仿宋" w:hAnsi="仿宋" w:eastAsia="仿宋" w:cs="仿宋"/>
          <w:color w:val="000000"/>
          <w:sz w:val="24"/>
          <w:highlight w:val="none"/>
          <w:u w:val="single"/>
        </w:rPr>
      </w:pPr>
      <w:r>
        <w:rPr>
          <w:rFonts w:hint="eastAsia" w:ascii="仿宋" w:hAnsi="仿宋" w:eastAsia="仿宋" w:cs="仿宋"/>
          <w:color w:val="000000"/>
          <w:sz w:val="24"/>
          <w:highlight w:val="none"/>
        </w:rPr>
        <w:t>代理机构名称：</w:t>
      </w:r>
      <w:r>
        <w:rPr>
          <w:rFonts w:hint="eastAsia" w:ascii="仿宋" w:hAnsi="仿宋" w:eastAsia="仿宋" w:cs="仿宋"/>
          <w:color w:val="000000"/>
          <w:sz w:val="24"/>
          <w:highlight w:val="none"/>
          <w:u w:val="dotted"/>
        </w:rPr>
        <w:t xml:space="preserve">                                         </w:t>
      </w:r>
    </w:p>
    <w:p w14:paraId="2F576F84">
      <w:pPr>
        <w:spacing w:line="360" w:lineRule="auto"/>
        <w:rPr>
          <w:rFonts w:hint="eastAsia" w:ascii="仿宋" w:hAnsi="仿宋" w:eastAsia="仿宋" w:cs="仿宋"/>
          <w:color w:val="000000"/>
          <w:sz w:val="24"/>
          <w:highlight w:val="none"/>
          <w:u w:val="dotted"/>
        </w:rPr>
      </w:pPr>
      <w:r>
        <w:rPr>
          <w:rFonts w:hint="eastAsia" w:ascii="仿宋" w:hAnsi="仿宋" w:eastAsia="仿宋" w:cs="仿宋"/>
          <w:color w:val="000000"/>
          <w:sz w:val="24"/>
          <w:highlight w:val="none"/>
        </w:rPr>
        <w:t>采购文件公告:</w:t>
      </w:r>
      <w:r>
        <w:rPr>
          <w:rFonts w:hint="eastAsia" w:ascii="仿宋" w:hAnsi="仿宋" w:eastAsia="仿宋" w:cs="仿宋"/>
          <w:color w:val="000000"/>
          <w:sz w:val="24"/>
          <w:highlight w:val="none"/>
          <w:u w:val="dotted"/>
        </w:rPr>
        <w:t xml:space="preserve">是/否 </w:t>
      </w:r>
      <w:r>
        <w:rPr>
          <w:rFonts w:hint="eastAsia" w:ascii="仿宋" w:hAnsi="仿宋" w:eastAsia="仿宋" w:cs="仿宋"/>
          <w:color w:val="000000"/>
          <w:sz w:val="24"/>
          <w:highlight w:val="none"/>
        </w:rPr>
        <w:t>公告期限：</w:t>
      </w:r>
      <w:r>
        <w:rPr>
          <w:rFonts w:hint="eastAsia" w:ascii="仿宋" w:hAnsi="仿宋" w:eastAsia="仿宋" w:cs="仿宋"/>
          <w:color w:val="000000"/>
          <w:sz w:val="24"/>
          <w:highlight w:val="none"/>
          <w:u w:val="dotted"/>
        </w:rPr>
        <w:t xml:space="preserve">                                 </w:t>
      </w:r>
    </w:p>
    <w:p w14:paraId="203EEEED">
      <w:pPr>
        <w:spacing w:line="360" w:lineRule="auto"/>
        <w:rPr>
          <w:rFonts w:hint="eastAsia" w:ascii="仿宋" w:hAnsi="仿宋" w:eastAsia="仿宋" w:cs="仿宋"/>
          <w:color w:val="000000"/>
          <w:sz w:val="24"/>
          <w:highlight w:val="none"/>
          <w:u w:val="single"/>
        </w:rPr>
      </w:pPr>
      <w:r>
        <w:rPr>
          <w:rFonts w:hint="eastAsia" w:ascii="仿宋" w:hAnsi="仿宋" w:eastAsia="仿宋" w:cs="仿宋"/>
          <w:color w:val="000000"/>
          <w:sz w:val="24"/>
          <w:highlight w:val="none"/>
        </w:rPr>
        <w:t>采购结果公告:</w:t>
      </w:r>
      <w:r>
        <w:rPr>
          <w:rFonts w:hint="eastAsia" w:ascii="仿宋" w:hAnsi="仿宋" w:eastAsia="仿宋" w:cs="仿宋"/>
          <w:color w:val="000000"/>
          <w:sz w:val="24"/>
          <w:highlight w:val="none"/>
          <w:u w:val="dotted"/>
        </w:rPr>
        <w:t xml:space="preserve">是/否 </w:t>
      </w:r>
      <w:r>
        <w:rPr>
          <w:rFonts w:hint="eastAsia" w:ascii="仿宋" w:hAnsi="仿宋" w:eastAsia="仿宋" w:cs="仿宋"/>
          <w:color w:val="000000"/>
          <w:sz w:val="24"/>
          <w:highlight w:val="none"/>
        </w:rPr>
        <w:t>公告期限：</w:t>
      </w:r>
      <w:r>
        <w:rPr>
          <w:rFonts w:hint="eastAsia" w:ascii="仿宋" w:hAnsi="仿宋" w:eastAsia="仿宋" w:cs="仿宋"/>
          <w:color w:val="000000"/>
          <w:sz w:val="24"/>
          <w:highlight w:val="none"/>
          <w:u w:val="dotted"/>
        </w:rPr>
        <w:t xml:space="preserve">                        </w:t>
      </w:r>
    </w:p>
    <w:p w14:paraId="0AEBEE04">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三、质疑基本情况</w:t>
      </w:r>
    </w:p>
    <w:p w14:paraId="29992963">
      <w:pPr>
        <w:spacing w:line="360" w:lineRule="auto"/>
        <w:ind w:firstLine="480" w:firstLineChars="200"/>
        <w:rPr>
          <w:rFonts w:hint="eastAsia" w:ascii="仿宋" w:hAnsi="仿宋" w:eastAsia="仿宋" w:cs="仿宋"/>
          <w:color w:val="000000"/>
          <w:sz w:val="24"/>
          <w:highlight w:val="none"/>
          <w:u w:val="dotted"/>
        </w:rPr>
      </w:pPr>
      <w:r>
        <w:rPr>
          <w:rFonts w:hint="eastAsia" w:ascii="仿宋" w:hAnsi="仿宋" w:eastAsia="仿宋" w:cs="仿宋"/>
          <w:color w:val="000000"/>
          <w:sz w:val="24"/>
          <w:highlight w:val="none"/>
        </w:rPr>
        <w:t>投诉人于</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rPr>
        <w:t>年</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rPr>
        <w:t>月</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rPr>
        <w:t>日,向</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rPr>
        <w:t>提出质疑，质疑事项为：</w:t>
      </w:r>
      <w:r>
        <w:rPr>
          <w:rFonts w:hint="eastAsia" w:ascii="仿宋" w:hAnsi="仿宋" w:eastAsia="仿宋" w:cs="仿宋"/>
          <w:color w:val="000000"/>
          <w:sz w:val="24"/>
          <w:highlight w:val="none"/>
          <w:u w:val="dotted"/>
        </w:rPr>
        <w:t xml:space="preserve">                                </w:t>
      </w:r>
    </w:p>
    <w:p w14:paraId="3C875B93">
      <w:pPr>
        <w:spacing w:line="360" w:lineRule="auto"/>
        <w:rPr>
          <w:rFonts w:hint="eastAsia" w:ascii="仿宋" w:hAnsi="仿宋" w:eastAsia="仿宋" w:cs="仿宋"/>
          <w:color w:val="000000"/>
          <w:sz w:val="24"/>
          <w:highlight w:val="none"/>
          <w:u w:val="dotted"/>
        </w:rPr>
      </w:pP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rPr>
        <w:t xml:space="preserve">  </w:t>
      </w:r>
    </w:p>
    <w:p w14:paraId="72060B8E">
      <w:pPr>
        <w:spacing w:line="360" w:lineRule="auto"/>
        <w:ind w:firstLine="360" w:firstLineChars="150"/>
        <w:rPr>
          <w:rFonts w:hint="eastAsia" w:ascii="仿宋" w:hAnsi="仿宋" w:eastAsia="仿宋" w:cs="仿宋"/>
          <w:color w:val="000000"/>
          <w:sz w:val="24"/>
          <w:highlight w:val="none"/>
        </w:rPr>
      </w:pPr>
      <w:r>
        <w:rPr>
          <w:rFonts w:hint="eastAsia" w:ascii="仿宋" w:hAnsi="仿宋" w:eastAsia="仿宋" w:cs="仿宋"/>
          <w:color w:val="000000"/>
          <w:sz w:val="24"/>
          <w:highlight w:val="none"/>
          <w:u w:val="dotted"/>
        </w:rPr>
        <w:t>采购人/代理机构</w:t>
      </w:r>
      <w:r>
        <w:rPr>
          <w:rFonts w:hint="eastAsia" w:ascii="仿宋" w:hAnsi="仿宋" w:eastAsia="仿宋" w:cs="仿宋"/>
          <w:color w:val="000000"/>
          <w:sz w:val="24"/>
          <w:highlight w:val="none"/>
        </w:rPr>
        <w:t>于</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rPr>
        <w:t>年</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rPr>
        <w:t>月</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rPr>
        <w:t>日,就质疑事项作出了答复/没有在法定期限内作出答复。</w:t>
      </w:r>
    </w:p>
    <w:p w14:paraId="19D3FBAC">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四、投诉事项具体内容</w:t>
      </w:r>
    </w:p>
    <w:p w14:paraId="0A3AA83F">
      <w:pPr>
        <w:spacing w:line="360" w:lineRule="auto"/>
        <w:rPr>
          <w:rFonts w:hint="eastAsia" w:ascii="仿宋" w:hAnsi="仿宋" w:eastAsia="仿宋" w:cs="仿宋"/>
          <w:color w:val="000000"/>
          <w:sz w:val="24"/>
          <w:highlight w:val="none"/>
          <w:u w:val="single"/>
        </w:rPr>
      </w:pPr>
      <w:r>
        <w:rPr>
          <w:rFonts w:hint="eastAsia" w:ascii="仿宋" w:hAnsi="仿宋" w:eastAsia="仿宋" w:cs="仿宋"/>
          <w:color w:val="000000"/>
          <w:sz w:val="24"/>
          <w:highlight w:val="none"/>
        </w:rPr>
        <w:t>投诉事项 1：</w:t>
      </w:r>
      <w:r>
        <w:rPr>
          <w:rFonts w:hint="eastAsia" w:ascii="仿宋" w:hAnsi="仿宋" w:eastAsia="仿宋" w:cs="仿宋"/>
          <w:color w:val="000000"/>
          <w:sz w:val="24"/>
          <w:highlight w:val="none"/>
          <w:u w:val="dotted"/>
        </w:rPr>
        <w:t xml:space="preserve">                                       </w:t>
      </w:r>
    </w:p>
    <w:p w14:paraId="6DB1B609">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事实依据：</w:t>
      </w:r>
      <w:r>
        <w:rPr>
          <w:rFonts w:hint="eastAsia" w:ascii="仿宋" w:hAnsi="仿宋" w:eastAsia="仿宋" w:cs="仿宋"/>
          <w:color w:val="000000"/>
          <w:sz w:val="24"/>
          <w:highlight w:val="none"/>
          <w:u w:val="dotted"/>
        </w:rPr>
        <w:t xml:space="preserve">                                         </w:t>
      </w:r>
    </w:p>
    <w:p w14:paraId="701982A2">
      <w:pPr>
        <w:spacing w:line="360" w:lineRule="auto"/>
        <w:rPr>
          <w:rFonts w:hint="eastAsia" w:ascii="仿宋" w:hAnsi="仿宋" w:eastAsia="仿宋" w:cs="仿宋"/>
          <w:color w:val="000000"/>
          <w:sz w:val="24"/>
          <w:highlight w:val="none"/>
          <w:u w:val="dotted"/>
        </w:rPr>
      </w:pPr>
      <w:r>
        <w:rPr>
          <w:rFonts w:hint="eastAsia" w:ascii="仿宋" w:hAnsi="仿宋" w:eastAsia="仿宋" w:cs="仿宋"/>
          <w:color w:val="000000"/>
          <w:sz w:val="24"/>
          <w:highlight w:val="none"/>
          <w:u w:val="dotted"/>
        </w:rPr>
        <w:t xml:space="preserve">                                                      </w:t>
      </w:r>
    </w:p>
    <w:p w14:paraId="5FB821E9">
      <w:pPr>
        <w:spacing w:line="360" w:lineRule="auto"/>
        <w:rPr>
          <w:rFonts w:hint="eastAsia" w:ascii="仿宋" w:hAnsi="仿宋" w:eastAsia="仿宋" w:cs="仿宋"/>
          <w:color w:val="000000"/>
          <w:sz w:val="24"/>
          <w:highlight w:val="none"/>
          <w:u w:val="single"/>
        </w:rPr>
      </w:pPr>
      <w:r>
        <w:rPr>
          <w:rFonts w:hint="eastAsia" w:ascii="仿宋" w:hAnsi="仿宋" w:eastAsia="仿宋" w:cs="仿宋"/>
          <w:color w:val="000000"/>
          <w:sz w:val="24"/>
          <w:highlight w:val="none"/>
        </w:rPr>
        <w:t>法律依据：</w:t>
      </w:r>
      <w:r>
        <w:rPr>
          <w:rFonts w:hint="eastAsia" w:ascii="仿宋" w:hAnsi="仿宋" w:eastAsia="仿宋" w:cs="仿宋"/>
          <w:color w:val="000000"/>
          <w:sz w:val="24"/>
          <w:highlight w:val="none"/>
          <w:u w:val="dotted"/>
        </w:rPr>
        <w:t xml:space="preserve">                                          </w:t>
      </w:r>
    </w:p>
    <w:p w14:paraId="4A35B0BC">
      <w:pPr>
        <w:spacing w:line="360" w:lineRule="auto"/>
        <w:rPr>
          <w:rFonts w:hint="eastAsia" w:ascii="仿宋" w:hAnsi="仿宋" w:eastAsia="仿宋" w:cs="仿宋"/>
          <w:color w:val="000000"/>
          <w:sz w:val="24"/>
          <w:highlight w:val="none"/>
          <w:u w:val="dotted"/>
        </w:rPr>
      </w:pPr>
      <w:r>
        <w:rPr>
          <w:rFonts w:hint="eastAsia" w:ascii="仿宋" w:hAnsi="仿宋" w:eastAsia="仿宋" w:cs="仿宋"/>
          <w:color w:val="000000"/>
          <w:sz w:val="24"/>
          <w:highlight w:val="none"/>
          <w:u w:val="dotted"/>
        </w:rPr>
        <w:t xml:space="preserve">                                                      </w:t>
      </w:r>
    </w:p>
    <w:p w14:paraId="19E977C8">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投诉事项2</w:t>
      </w:r>
    </w:p>
    <w:p w14:paraId="54748B7B">
      <w:pPr>
        <w:spacing w:line="360" w:lineRule="auto"/>
        <w:rPr>
          <w:rFonts w:hint="eastAsia" w:ascii="仿宋" w:hAnsi="仿宋" w:eastAsia="仿宋" w:cs="仿宋"/>
          <w:color w:val="000000"/>
          <w:sz w:val="24"/>
          <w:highlight w:val="none"/>
          <w:u w:val="dotted"/>
        </w:rPr>
      </w:pPr>
      <w:r>
        <w:rPr>
          <w:rFonts w:hint="eastAsia" w:ascii="仿宋" w:hAnsi="仿宋" w:eastAsia="仿宋" w:cs="仿宋"/>
          <w:color w:val="000000"/>
          <w:sz w:val="24"/>
          <w:highlight w:val="none"/>
        </w:rPr>
        <w:t>……</w:t>
      </w:r>
    </w:p>
    <w:p w14:paraId="1AAA351D">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五、与投诉事项相关的投诉请求</w:t>
      </w:r>
    </w:p>
    <w:p w14:paraId="51AF351F">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请求：</w:t>
      </w:r>
      <w:r>
        <w:rPr>
          <w:rFonts w:hint="eastAsia" w:ascii="仿宋" w:hAnsi="仿宋" w:eastAsia="仿宋" w:cs="仿宋"/>
          <w:color w:val="000000"/>
          <w:sz w:val="24"/>
          <w:highlight w:val="none"/>
          <w:u w:val="dotted"/>
        </w:rPr>
        <w:t xml:space="preserve">                                              </w:t>
      </w:r>
      <w:r>
        <w:rPr>
          <w:rFonts w:hint="eastAsia" w:ascii="仿宋" w:hAnsi="仿宋" w:eastAsia="仿宋" w:cs="仿宋"/>
          <w:color w:val="000000"/>
          <w:sz w:val="24"/>
          <w:highlight w:val="none"/>
        </w:rPr>
        <w:t xml:space="preserve"> </w:t>
      </w:r>
    </w:p>
    <w:p w14:paraId="3659C9B0">
      <w:pPr>
        <w:spacing w:line="360" w:lineRule="auto"/>
        <w:rPr>
          <w:rFonts w:hint="eastAsia" w:ascii="仿宋" w:hAnsi="仿宋" w:eastAsia="仿宋" w:cs="仿宋"/>
          <w:color w:val="000000"/>
          <w:sz w:val="24"/>
          <w:highlight w:val="none"/>
          <w:u w:val="single"/>
        </w:rPr>
      </w:pPr>
      <w:r>
        <w:rPr>
          <w:rFonts w:hint="eastAsia" w:ascii="仿宋" w:hAnsi="仿宋" w:eastAsia="仿宋" w:cs="仿宋"/>
          <w:color w:val="000000"/>
          <w:sz w:val="24"/>
          <w:highlight w:val="none"/>
        </w:rPr>
        <w:t xml:space="preserve">                                                                                                    </w:t>
      </w:r>
    </w:p>
    <w:p w14:paraId="03957D6F">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 xml:space="preserve">签字(签章)：                   公章：                      </w:t>
      </w:r>
    </w:p>
    <w:p w14:paraId="3E01B472">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rPr>
        <w:t xml:space="preserve">日期：    </w:t>
      </w:r>
    </w:p>
    <w:p w14:paraId="0B0D0E53">
      <w:pPr>
        <w:spacing w:line="360" w:lineRule="auto"/>
        <w:rPr>
          <w:rFonts w:hint="eastAsia" w:ascii="仿宋" w:hAnsi="仿宋" w:eastAsia="仿宋" w:cs="仿宋"/>
          <w:b/>
          <w:color w:val="000000"/>
          <w:sz w:val="24"/>
          <w:highlight w:val="none"/>
        </w:rPr>
      </w:pPr>
    </w:p>
    <w:p w14:paraId="2C18BB7E">
      <w:pPr>
        <w:spacing w:line="360" w:lineRule="auto"/>
        <w:rPr>
          <w:rFonts w:hint="eastAsia" w:ascii="仿宋" w:hAnsi="仿宋" w:eastAsia="仿宋" w:cs="仿宋"/>
          <w:b/>
          <w:color w:val="000000"/>
          <w:sz w:val="24"/>
          <w:highlight w:val="none"/>
        </w:rPr>
      </w:pPr>
    </w:p>
    <w:p w14:paraId="60039129">
      <w:pPr>
        <w:spacing w:line="360" w:lineRule="auto"/>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投诉书制作说明：</w:t>
      </w:r>
    </w:p>
    <w:p w14:paraId="315E5F1B">
      <w:pPr>
        <w:widowControl/>
        <w:spacing w:line="360" w:lineRule="auto"/>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sz w:val="24"/>
          <w:highlight w:val="none"/>
        </w:rPr>
        <w:t>1.投诉人提起投诉时，应当提交投诉书和必要的证明材料，并按照被投诉人和与投诉事项有关的供应商数量提供投诉书副本。</w:t>
      </w:r>
    </w:p>
    <w:p w14:paraId="21EA12A9">
      <w:pPr>
        <w:widowControl/>
        <w:spacing w:line="360" w:lineRule="auto"/>
        <w:ind w:firstLine="480" w:firstLineChars="200"/>
        <w:jc w:val="left"/>
        <w:rPr>
          <w:rFonts w:hint="eastAsia" w:ascii="仿宋" w:hAnsi="仿宋" w:eastAsia="仿宋" w:cs="仿宋"/>
          <w:color w:val="000000"/>
          <w:kern w:val="0"/>
          <w:sz w:val="24"/>
          <w:highlight w:val="none"/>
        </w:rPr>
      </w:pPr>
      <w:r>
        <w:rPr>
          <w:rFonts w:hint="eastAsia" w:ascii="仿宋" w:hAnsi="仿宋" w:eastAsia="仿宋" w:cs="仿宋"/>
          <w:color w:val="000000"/>
          <w:sz w:val="24"/>
          <w:highlight w:val="none"/>
        </w:rPr>
        <w:t>2.投诉人若委托代理人进行投诉的，投诉书应按照要求列明“授权代表”的有关内容，并在附件中提交由</w:t>
      </w:r>
      <w:r>
        <w:rPr>
          <w:rFonts w:hint="eastAsia" w:ascii="仿宋" w:hAnsi="仿宋" w:eastAsia="仿宋" w:cs="仿宋"/>
          <w:color w:val="000000"/>
          <w:kern w:val="0"/>
          <w:sz w:val="24"/>
          <w:highlight w:val="none"/>
        </w:rPr>
        <w:t>投诉人签署的授权委托书。授权委托书应当载明代理人的姓名或者名称、代理事项、具体权限、期限和相关事项。</w:t>
      </w:r>
    </w:p>
    <w:p w14:paraId="665FDC9D">
      <w:pPr>
        <w:widowControl/>
        <w:spacing w:line="360" w:lineRule="auto"/>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3.投诉人若对项目的某一分包进行投诉，投诉书应列明具体分包号。</w:t>
      </w:r>
    </w:p>
    <w:p w14:paraId="074416EC">
      <w:pPr>
        <w:widowControl/>
        <w:spacing w:line="360" w:lineRule="auto"/>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4.投诉书应简要列明质疑事项，质疑函、质疑答复等作为附件材料提供。</w:t>
      </w:r>
    </w:p>
    <w:p w14:paraId="137A574D">
      <w:pPr>
        <w:widowControl/>
        <w:spacing w:line="360" w:lineRule="auto"/>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5.投诉书的投诉事项应具体、明确，并有必要的事实依据和法律依据。</w:t>
      </w:r>
    </w:p>
    <w:p w14:paraId="48945D32">
      <w:pPr>
        <w:widowControl/>
        <w:spacing w:line="360" w:lineRule="auto"/>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6.投诉书的投诉请求应与投诉事项相关。</w:t>
      </w:r>
    </w:p>
    <w:p w14:paraId="21B44F7A">
      <w:pPr>
        <w:widowControl/>
        <w:spacing w:line="360" w:lineRule="auto"/>
        <w:ind w:firstLine="480" w:firstLineChars="200"/>
        <w:jc w:val="left"/>
        <w:rPr>
          <w:rFonts w:hint="eastAsia" w:ascii="仿宋" w:hAnsi="仿宋" w:eastAsia="仿宋" w:cs="仿宋"/>
          <w:color w:val="000000"/>
          <w:kern w:val="0"/>
          <w:sz w:val="24"/>
          <w:highlight w:val="none"/>
        </w:rPr>
      </w:pPr>
      <w:r>
        <w:rPr>
          <w:rFonts w:hint="eastAsia" w:ascii="仿宋" w:hAnsi="仿宋" w:eastAsia="仿宋" w:cs="仿宋"/>
          <w:color w:val="000000"/>
          <w:sz w:val="24"/>
          <w:highlight w:val="none"/>
        </w:rPr>
        <w:t>7.投诉人为自然人的，投诉书应当由本人签字；投诉人为法人或者其他组织的，投诉书应当由法定代表人、主要负责人，或者其授权代表签字或者盖章，并加盖公章。</w:t>
      </w:r>
    </w:p>
    <w:p w14:paraId="4CCC8B75">
      <w:pPr>
        <w:pStyle w:val="115"/>
        <w:ind w:firstLine="0" w:firstLineChars="0"/>
        <w:rPr>
          <w:rFonts w:hint="eastAsia" w:ascii="仿宋" w:hAnsi="仿宋" w:eastAsia="仿宋" w:cs="仿宋"/>
          <w:b/>
          <w:color w:val="000000"/>
          <w:spacing w:val="6"/>
          <w:sz w:val="32"/>
          <w:szCs w:val="32"/>
          <w:highlight w:val="none"/>
        </w:rPr>
      </w:pPr>
    </w:p>
    <w:p w14:paraId="1CA9BF16">
      <w:pPr>
        <w:autoSpaceDE w:val="0"/>
        <w:autoSpaceDN w:val="0"/>
        <w:jc w:val="center"/>
        <w:rPr>
          <w:rFonts w:hint="eastAsia" w:ascii="仿宋" w:hAnsi="仿宋" w:eastAsia="仿宋" w:cs="仿宋"/>
          <w:b/>
          <w:color w:val="000000"/>
          <w:spacing w:val="6"/>
          <w:sz w:val="32"/>
          <w:szCs w:val="32"/>
          <w:highlight w:val="none"/>
        </w:rPr>
      </w:pPr>
    </w:p>
    <w:p w14:paraId="0A865D1F">
      <w:pPr>
        <w:autoSpaceDE w:val="0"/>
        <w:autoSpaceDN w:val="0"/>
        <w:jc w:val="center"/>
        <w:rPr>
          <w:rFonts w:hint="eastAsia" w:ascii="仿宋" w:hAnsi="仿宋" w:eastAsia="仿宋" w:cs="仿宋"/>
          <w:b/>
          <w:color w:val="000000"/>
          <w:spacing w:val="6"/>
          <w:sz w:val="32"/>
          <w:szCs w:val="32"/>
          <w:highlight w:val="none"/>
        </w:rPr>
      </w:pPr>
    </w:p>
    <w:p w14:paraId="083F5364">
      <w:pPr>
        <w:autoSpaceDE w:val="0"/>
        <w:autoSpaceDN w:val="0"/>
        <w:jc w:val="center"/>
        <w:rPr>
          <w:rFonts w:hint="eastAsia" w:ascii="仿宋" w:hAnsi="仿宋" w:eastAsia="仿宋" w:cs="仿宋"/>
          <w:b/>
          <w:bCs/>
          <w:color w:val="000000"/>
          <w:sz w:val="32"/>
          <w:szCs w:val="32"/>
          <w:highlight w:val="none"/>
        </w:rPr>
      </w:pPr>
      <w:r>
        <w:rPr>
          <w:rFonts w:hint="eastAsia" w:ascii="仿宋" w:hAnsi="仿宋" w:eastAsia="仿宋" w:cs="仿宋"/>
          <w:b/>
          <w:color w:val="000000"/>
          <w:spacing w:val="6"/>
          <w:sz w:val="32"/>
          <w:szCs w:val="32"/>
          <w:highlight w:val="none"/>
        </w:rPr>
        <w:t>附件4：</w:t>
      </w:r>
      <w:r>
        <w:rPr>
          <w:rFonts w:hint="eastAsia" w:ascii="仿宋" w:hAnsi="仿宋" w:eastAsia="仿宋" w:cs="仿宋"/>
          <w:b/>
          <w:bCs/>
          <w:color w:val="000000"/>
          <w:sz w:val="32"/>
          <w:szCs w:val="32"/>
          <w:highlight w:val="none"/>
        </w:rPr>
        <w:t>业务专用章使用说明函</w:t>
      </w:r>
    </w:p>
    <w:p w14:paraId="032B5108">
      <w:pPr>
        <w:spacing w:line="360" w:lineRule="auto"/>
        <w:rPr>
          <w:rFonts w:hint="eastAsia" w:ascii="仿宋" w:hAnsi="仿宋" w:eastAsia="仿宋" w:cs="仿宋"/>
          <w:color w:val="000000"/>
          <w:sz w:val="24"/>
          <w:highlight w:val="none"/>
          <w:u w:val="single"/>
        </w:rPr>
      </w:pPr>
    </w:p>
    <w:p w14:paraId="3F7345EC">
      <w:pPr>
        <w:spacing w:line="360" w:lineRule="auto"/>
        <w:rPr>
          <w:rFonts w:hint="eastAsia" w:ascii="仿宋" w:hAnsi="仿宋" w:eastAsia="仿宋" w:cs="仿宋"/>
          <w:color w:val="000000"/>
          <w:sz w:val="24"/>
          <w:highlight w:val="none"/>
        </w:rPr>
      </w:pPr>
      <w:r>
        <w:rPr>
          <w:rFonts w:hint="eastAsia" w:ascii="仿宋" w:hAnsi="仿宋" w:eastAsia="仿宋" w:cs="仿宋"/>
          <w:color w:val="000000"/>
          <w:sz w:val="24"/>
          <w:highlight w:val="none"/>
          <w:u w:val="single"/>
        </w:rPr>
        <w:t>（采购人）、（采购代理机构）：</w:t>
      </w:r>
    </w:p>
    <w:p w14:paraId="027B7FBA">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kern w:val="0"/>
          <w:sz w:val="24"/>
          <w:highlight w:val="none"/>
          <w:lang w:val="zh-CN"/>
        </w:rPr>
        <w:t>我方</w:t>
      </w:r>
      <w:r>
        <w:rPr>
          <w:rFonts w:hint="eastAsia" w:ascii="仿宋" w:hAnsi="仿宋" w:eastAsia="仿宋" w:cs="仿宋"/>
          <w:color w:val="000000"/>
          <w:kern w:val="0"/>
          <w:sz w:val="24"/>
          <w:highlight w:val="none"/>
          <w:u w:val="single"/>
          <w:lang w:val="zh-CN"/>
        </w:rPr>
        <w:t xml:space="preserve">                         </w:t>
      </w:r>
      <w:r>
        <w:rPr>
          <w:rFonts w:hint="eastAsia" w:ascii="仿宋" w:hAnsi="仿宋" w:eastAsia="仿宋" w:cs="仿宋"/>
          <w:color w:val="000000"/>
          <w:sz w:val="24"/>
          <w:highlight w:val="none"/>
        </w:rPr>
        <w:t>(投标人全称)是中华人民共和国依法登记注册的合法企业，</w:t>
      </w:r>
      <w:r>
        <w:rPr>
          <w:rFonts w:hint="eastAsia" w:ascii="仿宋" w:hAnsi="仿宋" w:eastAsia="仿宋" w:cs="仿宋"/>
          <w:bCs/>
          <w:color w:val="000000"/>
          <w:sz w:val="24"/>
          <w:highlight w:val="none"/>
        </w:rPr>
        <w:t>在参加</w:t>
      </w:r>
      <w:r>
        <w:rPr>
          <w:rFonts w:hint="eastAsia" w:ascii="仿宋" w:hAnsi="仿宋" w:eastAsia="仿宋" w:cs="仿宋"/>
          <w:color w:val="000000"/>
          <w:sz w:val="24"/>
          <w:highlight w:val="none"/>
        </w:rPr>
        <w:t>你方组织的（项目名称）【招标编号：（采购编号）】</w:t>
      </w:r>
      <w:r>
        <w:rPr>
          <w:rFonts w:hint="eastAsia" w:ascii="仿宋" w:hAnsi="仿宋" w:eastAsia="仿宋" w:cs="仿宋"/>
          <w:bCs/>
          <w:color w:val="000000"/>
          <w:sz w:val="24"/>
          <w:highlight w:val="none"/>
        </w:rPr>
        <w:t>投标活动中作如下说明：</w:t>
      </w:r>
      <w:r>
        <w:rPr>
          <w:rFonts w:hint="eastAsia" w:ascii="仿宋" w:hAnsi="仿宋" w:eastAsia="仿宋" w:cs="仿宋"/>
          <w:color w:val="000000"/>
          <w:sz w:val="24"/>
          <w:highlight w:val="none"/>
        </w:rPr>
        <w:t xml:space="preserve">我方所使用的“XX专用章”与法定名称章具有同等的法律效力，对使用“XX专用章”的行为予以完全承认，并愿意承担相应责任。   </w:t>
      </w:r>
    </w:p>
    <w:p w14:paraId="5FE297AB">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特此说明。</w:t>
      </w:r>
    </w:p>
    <w:p w14:paraId="3EA2D232">
      <w:pPr>
        <w:spacing w:line="360" w:lineRule="auto"/>
        <w:ind w:firstLine="494"/>
        <w:rPr>
          <w:rFonts w:hint="eastAsia" w:ascii="仿宋" w:hAnsi="仿宋" w:eastAsia="仿宋" w:cs="仿宋"/>
          <w:color w:val="000000"/>
          <w:sz w:val="24"/>
          <w:highlight w:val="none"/>
        </w:rPr>
      </w:pPr>
    </w:p>
    <w:p w14:paraId="69A9F1AB">
      <w:pPr>
        <w:spacing w:line="360" w:lineRule="auto"/>
        <w:ind w:firstLine="494"/>
        <w:rPr>
          <w:rFonts w:hint="eastAsia" w:ascii="仿宋" w:hAnsi="仿宋" w:eastAsia="仿宋" w:cs="仿宋"/>
          <w:color w:val="000000"/>
          <w:sz w:val="24"/>
          <w:highlight w:val="none"/>
        </w:rPr>
      </w:pPr>
    </w:p>
    <w:p w14:paraId="2BD7AA41">
      <w:pPr>
        <w:spacing w:line="360" w:lineRule="auto"/>
        <w:ind w:firstLine="494"/>
        <w:rPr>
          <w:rFonts w:hint="eastAsia" w:ascii="仿宋" w:hAnsi="仿宋" w:eastAsia="仿宋" w:cs="仿宋"/>
          <w:color w:val="000000"/>
          <w:sz w:val="24"/>
          <w:highlight w:val="none"/>
        </w:rPr>
      </w:pPr>
    </w:p>
    <w:p w14:paraId="05D4E50A">
      <w:pPr>
        <w:spacing w:line="360" w:lineRule="auto"/>
        <w:ind w:firstLine="494"/>
        <w:rPr>
          <w:rFonts w:hint="eastAsia" w:ascii="仿宋" w:hAnsi="仿宋" w:eastAsia="仿宋" w:cs="仿宋"/>
          <w:color w:val="000000"/>
          <w:sz w:val="24"/>
          <w:highlight w:val="none"/>
        </w:rPr>
      </w:pPr>
    </w:p>
    <w:p w14:paraId="6CFFCFD8">
      <w:pPr>
        <w:spacing w:line="360" w:lineRule="auto"/>
        <w:ind w:right="480" w:firstLine="4080" w:firstLineChars="1700"/>
        <w:rPr>
          <w:rFonts w:hint="eastAsia" w:ascii="仿宋" w:hAnsi="仿宋" w:eastAsia="仿宋" w:cs="仿宋"/>
          <w:color w:val="000000"/>
          <w:sz w:val="24"/>
          <w:highlight w:val="none"/>
        </w:rPr>
      </w:pPr>
      <w:r>
        <w:rPr>
          <w:rFonts w:hint="eastAsia" w:ascii="仿宋" w:hAnsi="仿宋" w:eastAsia="仿宋" w:cs="仿宋"/>
          <w:color w:val="000000"/>
          <w:sz w:val="24"/>
          <w:highlight w:val="none"/>
        </w:rPr>
        <w:t>投标单位（法定名称章）：</w:t>
      </w:r>
    </w:p>
    <w:p w14:paraId="2374C9F1">
      <w:pPr>
        <w:ind w:right="1440" w:firstLine="494"/>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 xml:space="preserve">                              日期：       年     月     日</w:t>
      </w:r>
    </w:p>
    <w:p w14:paraId="018881CF">
      <w:pPr>
        <w:rPr>
          <w:rFonts w:hint="eastAsia" w:ascii="仿宋" w:hAnsi="仿宋" w:eastAsia="仿宋" w:cs="仿宋"/>
          <w:color w:val="000000"/>
          <w:sz w:val="24"/>
          <w:highlight w:val="none"/>
        </w:rPr>
      </w:pPr>
      <w:r>
        <w:rPr>
          <w:rFonts w:hint="eastAsia" w:ascii="仿宋" w:hAnsi="仿宋" w:eastAsia="仿宋" w:cs="仿宋"/>
          <w:b/>
          <w:bCs/>
          <w:color w:val="000000"/>
          <w:sz w:val="24"/>
          <w:highlight w:val="none"/>
        </w:rPr>
        <w:t>附：</w:t>
      </w:r>
    </w:p>
    <w:p w14:paraId="64A26992">
      <w:pPr>
        <w:spacing w:line="360" w:lineRule="auto"/>
        <w:rPr>
          <w:rFonts w:hint="eastAsia" w:ascii="仿宋" w:hAnsi="仿宋" w:eastAsia="仿宋" w:cs="仿宋"/>
          <w:bCs/>
          <w:color w:val="000000"/>
          <w:sz w:val="24"/>
          <w:highlight w:val="none"/>
        </w:rPr>
      </w:pPr>
      <w:r>
        <w:rPr>
          <w:rFonts w:hint="eastAsia" w:ascii="仿宋" w:hAnsi="仿宋" w:eastAsia="仿宋" w:cs="仿宋"/>
          <w:b/>
          <w:bCs/>
          <w:color w:val="000000"/>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8415" b="1270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仿宋" w:hAnsi="仿宋" w:eastAsia="仿宋" w:cs="仿宋"/>
          <w:b/>
          <w:bCs/>
          <w:color w:val="000000"/>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1270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仿宋" w:hAnsi="仿宋" w:eastAsia="仿宋" w:cs="仿宋"/>
          <w:color w:val="000000"/>
          <w:sz w:val="24"/>
          <w:highlight w:val="none"/>
        </w:rPr>
        <w:t>投标单位法定名称章（印模）                投标单位“XX专用章”（印模）</w:t>
      </w:r>
    </w:p>
    <w:p w14:paraId="11E06054">
      <w:pPr>
        <w:autoSpaceDE w:val="0"/>
        <w:autoSpaceDN w:val="0"/>
        <w:jc w:val="center"/>
        <w:rPr>
          <w:rFonts w:hint="eastAsia" w:ascii="仿宋" w:hAnsi="仿宋" w:eastAsia="仿宋" w:cs="仿宋"/>
          <w:b/>
          <w:color w:val="000000"/>
          <w:spacing w:val="6"/>
          <w:sz w:val="32"/>
          <w:szCs w:val="32"/>
          <w:highlight w:val="none"/>
        </w:rPr>
      </w:pPr>
    </w:p>
    <w:p w14:paraId="54E457FF">
      <w:pPr>
        <w:autoSpaceDE w:val="0"/>
        <w:autoSpaceDN w:val="0"/>
        <w:jc w:val="center"/>
        <w:rPr>
          <w:rFonts w:hint="eastAsia" w:ascii="仿宋" w:hAnsi="仿宋" w:eastAsia="仿宋" w:cs="仿宋"/>
          <w:b/>
          <w:color w:val="000000"/>
          <w:spacing w:val="6"/>
          <w:sz w:val="32"/>
          <w:szCs w:val="32"/>
          <w:highlight w:val="none"/>
        </w:rPr>
      </w:pPr>
    </w:p>
    <w:p w14:paraId="3CF70C69">
      <w:pPr>
        <w:autoSpaceDE w:val="0"/>
        <w:autoSpaceDN w:val="0"/>
        <w:jc w:val="center"/>
        <w:rPr>
          <w:rFonts w:hint="eastAsia" w:ascii="仿宋" w:hAnsi="仿宋" w:eastAsia="仿宋" w:cs="仿宋"/>
          <w:b/>
          <w:color w:val="000000"/>
          <w:spacing w:val="6"/>
          <w:sz w:val="32"/>
          <w:szCs w:val="32"/>
          <w:highlight w:val="none"/>
        </w:rPr>
      </w:pPr>
    </w:p>
    <w:p w14:paraId="67A3BD95">
      <w:pPr>
        <w:autoSpaceDE w:val="0"/>
        <w:autoSpaceDN w:val="0"/>
        <w:jc w:val="center"/>
        <w:rPr>
          <w:rFonts w:hint="eastAsia" w:ascii="仿宋" w:hAnsi="仿宋" w:eastAsia="仿宋" w:cs="仿宋"/>
          <w:b/>
          <w:color w:val="000000"/>
          <w:spacing w:val="6"/>
          <w:sz w:val="32"/>
          <w:szCs w:val="32"/>
          <w:highlight w:val="none"/>
        </w:rPr>
      </w:pPr>
    </w:p>
    <w:p w14:paraId="6882408B">
      <w:pPr>
        <w:autoSpaceDE w:val="0"/>
        <w:autoSpaceDN w:val="0"/>
        <w:jc w:val="center"/>
        <w:rPr>
          <w:rFonts w:hint="eastAsia" w:ascii="仿宋" w:hAnsi="仿宋" w:eastAsia="仿宋" w:cs="仿宋"/>
          <w:b/>
          <w:color w:val="000000"/>
          <w:spacing w:val="6"/>
          <w:sz w:val="32"/>
          <w:szCs w:val="32"/>
          <w:highlight w:val="none"/>
        </w:rPr>
      </w:pPr>
    </w:p>
    <w:p w14:paraId="1A6BFE58">
      <w:pPr>
        <w:autoSpaceDE w:val="0"/>
        <w:autoSpaceDN w:val="0"/>
        <w:jc w:val="center"/>
        <w:rPr>
          <w:rFonts w:hint="eastAsia" w:ascii="仿宋" w:hAnsi="仿宋" w:eastAsia="仿宋" w:cs="仿宋"/>
          <w:b/>
          <w:color w:val="000000"/>
          <w:spacing w:val="6"/>
          <w:sz w:val="32"/>
          <w:szCs w:val="32"/>
          <w:highlight w:val="none"/>
        </w:rPr>
      </w:pPr>
    </w:p>
    <w:p w14:paraId="7EA76C5A">
      <w:pPr>
        <w:autoSpaceDE w:val="0"/>
        <w:autoSpaceDN w:val="0"/>
        <w:jc w:val="center"/>
        <w:rPr>
          <w:rFonts w:hint="eastAsia" w:ascii="仿宋" w:hAnsi="仿宋" w:eastAsia="仿宋" w:cs="仿宋"/>
          <w:b/>
          <w:color w:val="000000"/>
          <w:spacing w:val="6"/>
          <w:sz w:val="32"/>
          <w:szCs w:val="32"/>
          <w:highlight w:val="none"/>
        </w:rPr>
      </w:pPr>
    </w:p>
    <w:p w14:paraId="76C94DD3">
      <w:pPr>
        <w:autoSpaceDE w:val="0"/>
        <w:autoSpaceDN w:val="0"/>
        <w:jc w:val="center"/>
        <w:rPr>
          <w:rFonts w:hint="eastAsia" w:ascii="仿宋" w:hAnsi="仿宋" w:eastAsia="仿宋" w:cs="仿宋"/>
          <w:b/>
          <w:color w:val="000000"/>
          <w:spacing w:val="6"/>
          <w:sz w:val="32"/>
          <w:szCs w:val="32"/>
          <w:highlight w:val="none"/>
        </w:rPr>
      </w:pPr>
    </w:p>
    <w:p w14:paraId="2866E4B8">
      <w:pPr>
        <w:autoSpaceDE w:val="0"/>
        <w:autoSpaceDN w:val="0"/>
        <w:jc w:val="center"/>
        <w:rPr>
          <w:rFonts w:hint="eastAsia" w:ascii="仿宋" w:hAnsi="仿宋" w:eastAsia="仿宋" w:cs="仿宋"/>
          <w:b/>
          <w:color w:val="000000"/>
          <w:spacing w:val="6"/>
          <w:sz w:val="32"/>
          <w:szCs w:val="32"/>
          <w:highlight w:val="none"/>
        </w:rPr>
      </w:pPr>
    </w:p>
    <w:p w14:paraId="7B6BE4CA">
      <w:pPr>
        <w:autoSpaceDE w:val="0"/>
        <w:autoSpaceDN w:val="0"/>
        <w:jc w:val="center"/>
        <w:rPr>
          <w:rFonts w:hint="eastAsia" w:ascii="仿宋" w:hAnsi="仿宋" w:eastAsia="仿宋" w:cs="仿宋"/>
          <w:b/>
          <w:color w:val="000000"/>
          <w:spacing w:val="6"/>
          <w:sz w:val="32"/>
          <w:szCs w:val="32"/>
          <w:highlight w:val="none"/>
        </w:rPr>
      </w:pPr>
    </w:p>
    <w:p w14:paraId="6AD6BDB5">
      <w:pPr>
        <w:autoSpaceDE w:val="0"/>
        <w:autoSpaceDN w:val="0"/>
        <w:jc w:val="center"/>
        <w:rPr>
          <w:rFonts w:hint="eastAsia" w:ascii="仿宋" w:hAnsi="仿宋" w:eastAsia="仿宋" w:cs="仿宋"/>
          <w:b/>
          <w:color w:val="000000"/>
          <w:spacing w:val="6"/>
          <w:sz w:val="32"/>
          <w:szCs w:val="32"/>
          <w:highlight w:val="none"/>
        </w:rPr>
      </w:pPr>
    </w:p>
    <w:p w14:paraId="06492389">
      <w:pPr>
        <w:autoSpaceDE w:val="0"/>
        <w:autoSpaceDN w:val="0"/>
        <w:jc w:val="center"/>
        <w:rPr>
          <w:rFonts w:hint="eastAsia" w:ascii="仿宋" w:hAnsi="仿宋" w:eastAsia="仿宋" w:cs="仿宋"/>
          <w:b/>
          <w:color w:val="000000"/>
          <w:spacing w:val="6"/>
          <w:sz w:val="32"/>
          <w:szCs w:val="32"/>
          <w:highlight w:val="none"/>
        </w:rPr>
      </w:pPr>
    </w:p>
    <w:p w14:paraId="73FA6173">
      <w:pPr>
        <w:autoSpaceDE w:val="0"/>
        <w:autoSpaceDN w:val="0"/>
        <w:jc w:val="center"/>
        <w:rPr>
          <w:rFonts w:hint="eastAsia" w:ascii="仿宋" w:hAnsi="仿宋" w:eastAsia="仿宋" w:cs="仿宋"/>
          <w:b/>
          <w:color w:val="000000"/>
          <w:spacing w:val="6"/>
          <w:sz w:val="32"/>
          <w:szCs w:val="32"/>
          <w:highlight w:val="none"/>
        </w:rPr>
      </w:pPr>
    </w:p>
    <w:p w14:paraId="3FBE2B1B">
      <w:pPr>
        <w:autoSpaceDE w:val="0"/>
        <w:autoSpaceDN w:val="0"/>
        <w:jc w:val="center"/>
        <w:rPr>
          <w:rFonts w:hint="eastAsia" w:ascii="仿宋" w:hAnsi="仿宋" w:eastAsia="仿宋" w:cs="仿宋"/>
          <w:b/>
          <w:color w:val="000000"/>
          <w:spacing w:val="6"/>
          <w:sz w:val="32"/>
          <w:szCs w:val="32"/>
          <w:highlight w:val="none"/>
        </w:rPr>
      </w:pPr>
    </w:p>
    <w:p w14:paraId="325E209E">
      <w:pPr>
        <w:autoSpaceDE w:val="0"/>
        <w:autoSpaceDN w:val="0"/>
        <w:jc w:val="both"/>
        <w:rPr>
          <w:rFonts w:hint="eastAsia" w:ascii="仿宋" w:hAnsi="仿宋" w:eastAsia="仿宋" w:cs="仿宋"/>
          <w:b/>
          <w:color w:val="000000"/>
          <w:spacing w:val="6"/>
          <w:sz w:val="32"/>
          <w:szCs w:val="32"/>
          <w:highlight w:val="none"/>
        </w:rPr>
      </w:pPr>
    </w:p>
    <w:p w14:paraId="4A049F88">
      <w:pPr>
        <w:pStyle w:val="115"/>
        <w:rPr>
          <w:rFonts w:hint="eastAsia" w:ascii="仿宋" w:hAnsi="仿宋" w:eastAsia="仿宋" w:cs="仿宋"/>
          <w:b/>
          <w:color w:val="000000"/>
          <w:spacing w:val="6"/>
          <w:sz w:val="32"/>
          <w:szCs w:val="32"/>
          <w:highlight w:val="none"/>
        </w:rPr>
      </w:pPr>
    </w:p>
    <w:p w14:paraId="64335F9A">
      <w:pPr>
        <w:autoSpaceDE w:val="0"/>
        <w:autoSpaceDN w:val="0"/>
        <w:spacing w:line="360" w:lineRule="auto"/>
        <w:jc w:val="center"/>
        <w:rPr>
          <w:rFonts w:hint="eastAsia" w:ascii="仿宋" w:hAnsi="仿宋" w:eastAsia="仿宋" w:cs="仿宋"/>
          <w:b/>
          <w:color w:val="000000"/>
          <w:spacing w:val="6"/>
          <w:sz w:val="32"/>
          <w:szCs w:val="32"/>
          <w:highlight w:val="none"/>
        </w:rPr>
      </w:pPr>
    </w:p>
    <w:p w14:paraId="4ADA99BC">
      <w:pPr>
        <w:autoSpaceDE w:val="0"/>
        <w:autoSpaceDN w:val="0"/>
        <w:spacing w:line="360" w:lineRule="auto"/>
        <w:jc w:val="center"/>
        <w:rPr>
          <w:rFonts w:hint="eastAsia" w:ascii="仿宋" w:hAnsi="仿宋" w:eastAsia="仿宋" w:cs="仿宋"/>
          <w:b/>
          <w:color w:val="000000"/>
          <w:kern w:val="0"/>
          <w:sz w:val="32"/>
          <w:szCs w:val="32"/>
          <w:highlight w:val="none"/>
          <w:lang w:val="zh-CN"/>
        </w:rPr>
      </w:pPr>
      <w:r>
        <w:rPr>
          <w:rFonts w:hint="eastAsia" w:ascii="仿宋" w:hAnsi="仿宋" w:eastAsia="仿宋" w:cs="仿宋"/>
          <w:b/>
          <w:color w:val="000000"/>
          <w:spacing w:val="6"/>
          <w:sz w:val="32"/>
          <w:szCs w:val="32"/>
          <w:highlight w:val="none"/>
        </w:rPr>
        <w:t>附件5：</w:t>
      </w:r>
      <w:r>
        <w:rPr>
          <w:rFonts w:hint="eastAsia" w:ascii="仿宋" w:hAnsi="仿宋" w:eastAsia="仿宋" w:cs="仿宋"/>
          <w:b/>
          <w:color w:val="000000"/>
          <w:kern w:val="0"/>
          <w:sz w:val="32"/>
          <w:szCs w:val="32"/>
          <w:highlight w:val="none"/>
          <w:lang w:val="zh-CN"/>
        </w:rPr>
        <w:t>联合协议</w:t>
      </w:r>
    </w:p>
    <w:p w14:paraId="25949E56">
      <w:pPr>
        <w:widowControl/>
        <w:spacing w:line="360" w:lineRule="auto"/>
        <w:ind w:firstLine="482" w:firstLineChars="200"/>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（以联合体形式投标的，提供联合协议；本项目不接受联合体投标或者投标人不以联合体形式投标的，则不需要提供）</w:t>
      </w:r>
    </w:p>
    <w:p w14:paraId="1763A973">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u w:val="single"/>
        </w:rPr>
        <w:t>（联合体所有成员名称）</w:t>
      </w:r>
      <w:r>
        <w:rPr>
          <w:rFonts w:hint="eastAsia" w:ascii="仿宋" w:hAnsi="仿宋" w:eastAsia="仿宋" w:cs="仿宋"/>
          <w:color w:val="000000"/>
          <w:kern w:val="0"/>
          <w:sz w:val="24"/>
          <w:highlight w:val="none"/>
        </w:rPr>
        <w:t>自愿</w:t>
      </w:r>
      <w:r>
        <w:rPr>
          <w:rFonts w:hint="eastAsia" w:ascii="仿宋" w:hAnsi="仿宋" w:eastAsia="仿宋" w:cs="仿宋"/>
          <w:color w:val="000000"/>
          <w:kern w:val="0"/>
          <w:sz w:val="24"/>
          <w:highlight w:val="none"/>
          <w:lang w:val="zh-CN"/>
        </w:rPr>
        <w:t>组成一个联合体，以一个投标人的身份</w:t>
      </w:r>
      <w:r>
        <w:rPr>
          <w:rFonts w:hint="eastAsia" w:ascii="仿宋" w:hAnsi="仿宋" w:eastAsia="仿宋" w:cs="仿宋"/>
          <w:color w:val="000000"/>
          <w:kern w:val="0"/>
          <w:sz w:val="24"/>
          <w:highlight w:val="none"/>
        </w:rPr>
        <w:t>参加</w:t>
      </w:r>
      <w:r>
        <w:rPr>
          <w:rFonts w:hint="eastAsia" w:ascii="仿宋" w:hAnsi="仿宋" w:eastAsia="仿宋" w:cs="仿宋"/>
          <w:color w:val="000000"/>
          <w:sz w:val="24"/>
          <w:highlight w:val="none"/>
        </w:rPr>
        <w:t>（项目名称）【招标编号：（采购编号）】</w:t>
      </w:r>
      <w:r>
        <w:rPr>
          <w:rFonts w:hint="eastAsia" w:ascii="仿宋" w:hAnsi="仿宋" w:eastAsia="仿宋" w:cs="仿宋"/>
          <w:color w:val="000000"/>
          <w:kern w:val="0"/>
          <w:sz w:val="24"/>
          <w:highlight w:val="none"/>
          <w:lang w:val="zh-CN"/>
        </w:rPr>
        <w:t xml:space="preserve">投标。 </w:t>
      </w:r>
    </w:p>
    <w:p w14:paraId="534F94C2">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一、各方一致决定，</w:t>
      </w:r>
      <w:r>
        <w:rPr>
          <w:rFonts w:hint="eastAsia" w:ascii="仿宋" w:hAnsi="仿宋" w:eastAsia="仿宋" w:cs="仿宋"/>
          <w:color w:val="000000"/>
          <w:kern w:val="0"/>
          <w:sz w:val="24"/>
          <w:highlight w:val="none"/>
          <w:u w:val="single"/>
        </w:rPr>
        <w:t>（某联合体成员名称）</w:t>
      </w:r>
      <w:r>
        <w:rPr>
          <w:rFonts w:hint="eastAsia" w:ascii="仿宋" w:hAnsi="仿宋" w:eastAsia="仿宋" w:cs="仿宋"/>
          <w:color w:val="000000"/>
          <w:kern w:val="0"/>
          <w:sz w:val="24"/>
          <w:highlight w:val="none"/>
        </w:rPr>
        <w:t>为联合体</w:t>
      </w:r>
      <w:r>
        <w:rPr>
          <w:rFonts w:hint="eastAsia" w:ascii="仿宋" w:hAnsi="仿宋" w:eastAsia="仿宋" w:cs="仿宋"/>
          <w:color w:val="000000"/>
          <w:kern w:val="0"/>
          <w:sz w:val="24"/>
          <w:highlight w:val="none"/>
          <w:lang w:val="zh-CN"/>
        </w:rPr>
        <w:t>牵头人</w:t>
      </w:r>
      <w:r>
        <w:rPr>
          <w:rFonts w:hint="eastAsia" w:ascii="仿宋" w:hAnsi="仿宋" w:eastAsia="仿宋" w:cs="仿宋"/>
          <w:color w:val="000000"/>
          <w:sz w:val="24"/>
          <w:highlight w:val="none"/>
        </w:rPr>
        <w:t>，代表所有联合体成员负责投标和合同实施阶段的主办、协调工作</w:t>
      </w:r>
      <w:r>
        <w:rPr>
          <w:rFonts w:hint="eastAsia" w:ascii="仿宋" w:hAnsi="仿宋" w:eastAsia="仿宋" w:cs="仿宋"/>
          <w:color w:val="000000"/>
          <w:kern w:val="0"/>
          <w:sz w:val="24"/>
          <w:highlight w:val="none"/>
          <w:lang w:val="zh-CN"/>
        </w:rPr>
        <w:t>。</w:t>
      </w:r>
    </w:p>
    <w:p w14:paraId="0037968F">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二、</w:t>
      </w:r>
      <w:r>
        <w:rPr>
          <w:rFonts w:hint="eastAsia" w:ascii="仿宋" w:hAnsi="仿宋" w:eastAsia="仿宋" w:cs="仿宋"/>
          <w:color w:val="000000"/>
          <w:sz w:val="24"/>
          <w:highlight w:val="none"/>
        </w:rPr>
        <w:t>所有联合体成员各方签署授权书，授权书载明的</w:t>
      </w:r>
      <w:r>
        <w:rPr>
          <w:rFonts w:hint="eastAsia" w:ascii="仿宋" w:hAnsi="仿宋" w:eastAsia="仿宋" w:cs="仿宋"/>
          <w:color w:val="000000"/>
          <w:kern w:val="0"/>
          <w:sz w:val="24"/>
          <w:highlight w:val="none"/>
          <w:lang w:val="zh-CN"/>
        </w:rPr>
        <w:t>授权代表根据招标文件规定及投标内容而对采购人、采购代理机构所作的任何合法承诺，包括书面澄清及相应等均对联合投标各方产生约束力。</w:t>
      </w:r>
    </w:p>
    <w:p w14:paraId="19CEEFF2">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三、本次联合投标中，分工如下：</w:t>
      </w:r>
    </w:p>
    <w:p w14:paraId="3BDBEDE4">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u w:val="single"/>
        </w:rPr>
        <w:t>（联合体成员1）</w:t>
      </w:r>
      <w:r>
        <w:rPr>
          <w:rFonts w:hint="eastAsia" w:ascii="仿宋" w:hAnsi="仿宋" w:eastAsia="仿宋" w:cs="仿宋"/>
          <w:color w:val="000000"/>
          <w:kern w:val="0"/>
          <w:sz w:val="24"/>
          <w:highlight w:val="none"/>
          <w:lang w:val="zh-CN"/>
        </w:rPr>
        <w:t>承担的工作和义务为：</w:t>
      </w:r>
      <w:r>
        <w:rPr>
          <w:rFonts w:hint="eastAsia" w:ascii="仿宋" w:hAnsi="仿宋" w:eastAsia="仿宋" w:cs="仿宋"/>
          <w:color w:val="000000"/>
          <w:highlight w:val="none"/>
          <w:u w:val="single"/>
        </w:rPr>
        <w:t xml:space="preserve">             </w:t>
      </w:r>
      <w:r>
        <w:rPr>
          <w:rFonts w:hint="eastAsia" w:ascii="仿宋" w:hAnsi="仿宋" w:eastAsia="仿宋" w:cs="仿宋"/>
          <w:color w:val="000000"/>
          <w:kern w:val="0"/>
          <w:sz w:val="24"/>
          <w:highlight w:val="none"/>
          <w:lang w:val="zh-CN"/>
        </w:rPr>
        <w:t>；</w:t>
      </w:r>
    </w:p>
    <w:p w14:paraId="51F281AD">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u w:val="single"/>
        </w:rPr>
        <w:t>（联合体成员2）</w:t>
      </w:r>
      <w:r>
        <w:rPr>
          <w:rFonts w:hint="eastAsia" w:ascii="仿宋" w:hAnsi="仿宋" w:eastAsia="仿宋" w:cs="仿宋"/>
          <w:color w:val="000000"/>
          <w:kern w:val="0"/>
          <w:sz w:val="24"/>
          <w:highlight w:val="none"/>
          <w:lang w:val="zh-CN"/>
        </w:rPr>
        <w:t>承担的工作和义务为：</w:t>
      </w:r>
      <w:r>
        <w:rPr>
          <w:rFonts w:hint="eastAsia" w:ascii="仿宋" w:hAnsi="仿宋" w:eastAsia="仿宋" w:cs="仿宋"/>
          <w:color w:val="000000"/>
          <w:highlight w:val="none"/>
          <w:u w:val="single"/>
        </w:rPr>
        <w:t xml:space="preserve">             </w:t>
      </w:r>
      <w:r>
        <w:rPr>
          <w:rFonts w:hint="eastAsia" w:ascii="仿宋" w:hAnsi="仿宋" w:eastAsia="仿宋" w:cs="仿宋"/>
          <w:color w:val="000000"/>
          <w:kern w:val="0"/>
          <w:sz w:val="24"/>
          <w:highlight w:val="none"/>
          <w:lang w:val="zh-CN"/>
        </w:rPr>
        <w:t>；</w:t>
      </w:r>
    </w:p>
    <w:p w14:paraId="1B82312C">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w:t>
      </w:r>
    </w:p>
    <w:p w14:paraId="0BBB3249">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四、联合体成员中小企业合同份额。</w:t>
      </w:r>
    </w:p>
    <w:p w14:paraId="7E8885ED">
      <w:pPr>
        <w:snapToGrid w:val="0"/>
        <w:spacing w:line="360" w:lineRule="auto"/>
        <w:ind w:firstLine="576"/>
        <w:rPr>
          <w:rFonts w:hint="eastAsia" w:ascii="仿宋" w:hAnsi="仿宋" w:eastAsia="仿宋" w:cs="仿宋"/>
          <w:b/>
          <w:color w:val="000000"/>
          <w:kern w:val="0"/>
          <w:sz w:val="24"/>
          <w:highlight w:val="none"/>
          <w:lang w:val="zh-CN"/>
        </w:rPr>
      </w:pPr>
      <w:r>
        <w:rPr>
          <w:rFonts w:hint="eastAsia" w:ascii="仿宋" w:hAnsi="仿宋" w:eastAsia="仿宋" w:cs="仿宋"/>
          <w:color w:val="000000"/>
          <w:kern w:val="0"/>
          <w:sz w:val="24"/>
          <w:highlight w:val="none"/>
          <w:lang w:val="zh-CN"/>
        </w:rPr>
        <w:t>1、</w:t>
      </w:r>
      <w:r>
        <w:rPr>
          <w:rFonts w:hint="eastAsia" w:ascii="仿宋" w:hAnsi="仿宋" w:eastAsia="仿宋" w:cs="仿宋"/>
          <w:color w:val="000000"/>
          <w:kern w:val="0"/>
          <w:sz w:val="24"/>
          <w:highlight w:val="none"/>
          <w:u w:val="single"/>
        </w:rPr>
        <w:t>（</w:t>
      </w:r>
      <w:bookmarkStart w:id="408" w:name="_Hlk101131882"/>
      <w:r>
        <w:rPr>
          <w:rFonts w:hint="eastAsia" w:ascii="仿宋" w:hAnsi="仿宋" w:eastAsia="仿宋" w:cs="仿宋"/>
          <w:color w:val="000000"/>
          <w:kern w:val="0"/>
          <w:sz w:val="24"/>
          <w:highlight w:val="none"/>
          <w:u w:val="single"/>
        </w:rPr>
        <w:t>联合体成员X,……</w:t>
      </w:r>
      <w:bookmarkEnd w:id="408"/>
      <w:r>
        <w:rPr>
          <w:rFonts w:hint="eastAsia" w:ascii="仿宋" w:hAnsi="仿宋" w:eastAsia="仿宋" w:cs="仿宋"/>
          <w:color w:val="000000"/>
          <w:kern w:val="0"/>
          <w:sz w:val="24"/>
          <w:highlight w:val="none"/>
          <w:u w:val="single"/>
        </w:rPr>
        <w:t>）</w:t>
      </w:r>
      <w:r>
        <w:rPr>
          <w:rFonts w:hint="eastAsia" w:ascii="仿宋" w:hAnsi="仿宋" w:eastAsia="仿宋" w:cs="仿宋"/>
          <w:color w:val="000000"/>
          <w:kern w:val="0"/>
          <w:sz w:val="24"/>
          <w:highlight w:val="none"/>
        </w:rPr>
        <w:t>提供的服务由小微企业承接，其合同份额占到合同总金额</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rPr>
        <w:t>%以上</w:t>
      </w:r>
      <w:r>
        <w:rPr>
          <w:rFonts w:hint="eastAsia" w:ascii="仿宋" w:hAnsi="仿宋" w:eastAsia="仿宋" w:cs="仿宋"/>
          <w:color w:val="000000"/>
          <w:kern w:val="0"/>
          <w:sz w:val="24"/>
          <w:highlight w:val="none"/>
          <w:lang w:val="zh-CN"/>
        </w:rPr>
        <w:t>。</w:t>
      </w:r>
      <w:r>
        <w:rPr>
          <w:rFonts w:hint="eastAsia" w:ascii="仿宋" w:hAnsi="仿宋" w:eastAsia="仿宋" w:cs="仿宋"/>
          <w:b/>
          <w:color w:val="000000"/>
          <w:kern w:val="0"/>
          <w:sz w:val="24"/>
          <w:highlight w:val="none"/>
          <w:lang w:val="zh-CN"/>
        </w:rPr>
        <w:t>（</w:t>
      </w:r>
      <w:bookmarkStart w:id="409" w:name="_Hlk101133598"/>
      <w:r>
        <w:rPr>
          <w:rFonts w:hint="eastAsia" w:ascii="仿宋" w:hAnsi="仿宋" w:eastAsia="仿宋" w:cs="仿宋"/>
          <w:b/>
          <w:color w:val="000000"/>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000000"/>
          <w:sz w:val="24"/>
          <w:highlight w:val="none"/>
        </w:rPr>
        <w:t>拟享受以上价格扣除政策的，填写有关内容。</w:t>
      </w:r>
      <w:bookmarkEnd w:id="409"/>
      <w:r>
        <w:rPr>
          <w:rFonts w:hint="eastAsia" w:ascii="仿宋" w:hAnsi="仿宋" w:eastAsia="仿宋" w:cs="仿宋"/>
          <w:b/>
          <w:color w:val="000000"/>
          <w:kern w:val="0"/>
          <w:sz w:val="24"/>
          <w:highlight w:val="none"/>
          <w:lang w:val="zh-CN"/>
        </w:rPr>
        <w:t>）</w:t>
      </w:r>
    </w:p>
    <w:p w14:paraId="08CC36AD">
      <w:pPr>
        <w:spacing w:line="360" w:lineRule="auto"/>
        <w:ind w:firstLine="480" w:firstLineChars="200"/>
        <w:rPr>
          <w:rFonts w:hint="eastAsia" w:ascii="仿宋" w:hAnsi="仿宋" w:eastAsia="仿宋" w:cs="仿宋"/>
          <w:b/>
          <w:bCs/>
          <w:color w:val="000000"/>
          <w:kern w:val="0"/>
          <w:sz w:val="24"/>
          <w:highlight w:val="none"/>
          <w:lang w:val="zh-CN"/>
        </w:rPr>
      </w:pPr>
      <w:r>
        <w:rPr>
          <w:rFonts w:hint="eastAsia" w:ascii="仿宋" w:hAnsi="仿宋" w:eastAsia="仿宋" w:cs="仿宋"/>
          <w:color w:val="000000"/>
          <w:sz w:val="24"/>
          <w:highlight w:val="none"/>
        </w:rPr>
        <w:t>2、</w:t>
      </w:r>
      <w:bookmarkStart w:id="410" w:name="_Hlk101133173"/>
      <w:r>
        <w:rPr>
          <w:rFonts w:hint="eastAsia" w:ascii="仿宋" w:hAnsi="仿宋" w:eastAsia="仿宋" w:cs="仿宋"/>
          <w:color w:val="000000"/>
          <w:sz w:val="24"/>
          <w:highlight w:val="none"/>
        </w:rPr>
        <w:t>中小企业合同金额达到</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%，小微企业合同金额达到</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w:t>
      </w:r>
      <w:r>
        <w:rPr>
          <w:rFonts w:hint="eastAsia" w:ascii="仿宋" w:hAnsi="仿宋" w:eastAsia="仿宋" w:cs="仿宋"/>
          <w:color w:val="000000"/>
          <w:kern w:val="0"/>
          <w:sz w:val="24"/>
          <w:highlight w:val="none"/>
          <w:lang w:val="zh-CN"/>
        </w:rPr>
        <w:t>。</w:t>
      </w:r>
      <w:r>
        <w:rPr>
          <w:rFonts w:hint="eastAsia" w:ascii="仿宋" w:hAnsi="仿宋" w:eastAsia="仿宋" w:cs="仿宋"/>
          <w:b/>
          <w:bCs/>
          <w:color w:val="000000"/>
          <w:kern w:val="0"/>
          <w:sz w:val="24"/>
          <w:highlight w:val="none"/>
          <w:lang w:val="zh-CN"/>
        </w:rPr>
        <w:t>（</w:t>
      </w:r>
      <w:r>
        <w:rPr>
          <w:rFonts w:hint="eastAsia" w:ascii="仿宋" w:hAnsi="仿宋" w:eastAsia="仿宋" w:cs="仿宋"/>
          <w:b/>
          <w:bCs/>
          <w:color w:val="000000"/>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000000"/>
          <w:kern w:val="0"/>
          <w:sz w:val="24"/>
          <w:highlight w:val="none"/>
          <w:lang w:val="zh-CN"/>
        </w:rPr>
        <w:t>）</w:t>
      </w:r>
      <w:bookmarkEnd w:id="410"/>
    </w:p>
    <w:p w14:paraId="0CCA1F74">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五、如果中标，</w:t>
      </w:r>
      <w:r>
        <w:rPr>
          <w:rFonts w:hint="eastAsia" w:ascii="仿宋" w:hAnsi="仿宋" w:eastAsia="仿宋" w:cs="仿宋"/>
          <w:color w:val="000000"/>
          <w:sz w:val="24"/>
          <w:highlight w:val="none"/>
        </w:rPr>
        <w:t>联合体各成员方共同与采购人签订合同，并就采购合同约定的事项对采购人承担连带责任。</w:t>
      </w:r>
    </w:p>
    <w:p w14:paraId="216C53CD">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六、有关本次联合投标的其他事宜：</w:t>
      </w:r>
    </w:p>
    <w:p w14:paraId="20E74D1F">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1、联合体各方不再单独参加或者与其他供应商另外组成联合体参加同一合同项下的政府采购活动。</w:t>
      </w:r>
    </w:p>
    <w:p w14:paraId="37D4604C">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2、联合体中有同类资质的各方按照联合体分工承担相同工作的，按照资质等级较低的供应商确定资质等级。</w:t>
      </w:r>
    </w:p>
    <w:p w14:paraId="5E4D947D">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3、本协议提交采购人、采购代理机构后，联合体各方不得以任何形式对上述内容进行修改或撤销。</w:t>
      </w:r>
    </w:p>
    <w:p w14:paraId="4DF812B1">
      <w:pPr>
        <w:snapToGrid w:val="0"/>
        <w:spacing w:line="360" w:lineRule="auto"/>
        <w:ind w:firstLine="5040" w:firstLineChars="2100"/>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联合体成员名称(电子签名/公章)：</w:t>
      </w:r>
    </w:p>
    <w:p w14:paraId="23C10025">
      <w:pPr>
        <w:snapToGrid w:val="0"/>
        <w:spacing w:line="360" w:lineRule="auto"/>
        <w:ind w:firstLine="5040" w:firstLineChars="2100"/>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联合体成员名称(电子签名/公章)：</w:t>
      </w:r>
    </w:p>
    <w:p w14:paraId="72A960B8">
      <w:pPr>
        <w:snapToGrid w:val="0"/>
        <w:spacing w:line="360" w:lineRule="auto"/>
        <w:ind w:right="960"/>
        <w:jc w:val="center"/>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 xml:space="preserve">                   ……</w:t>
      </w:r>
    </w:p>
    <w:p w14:paraId="50397A68">
      <w:pPr>
        <w:snapToGrid w:val="0"/>
        <w:spacing w:line="360" w:lineRule="auto"/>
        <w:jc w:val="right"/>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日期：  年  月   日</w:t>
      </w:r>
    </w:p>
    <w:p w14:paraId="2D8F88C1">
      <w:pPr>
        <w:spacing w:line="360" w:lineRule="auto"/>
        <w:ind w:right="420"/>
        <w:rPr>
          <w:rFonts w:hint="eastAsia" w:ascii="仿宋" w:hAnsi="仿宋" w:eastAsia="仿宋" w:cs="仿宋"/>
          <w:color w:val="000000"/>
          <w:sz w:val="24"/>
          <w:highlight w:val="none"/>
        </w:rPr>
      </w:pPr>
      <w:r>
        <w:rPr>
          <w:rFonts w:hint="eastAsia" w:ascii="仿宋" w:hAnsi="仿宋" w:eastAsia="仿宋" w:cs="仿宋"/>
          <w:color w:val="000000"/>
          <w:sz w:val="24"/>
          <w:highlight w:val="none"/>
        </w:rPr>
        <w:t>注：按本格式和要求提供。</w:t>
      </w:r>
    </w:p>
    <w:p w14:paraId="35FCB9F7">
      <w:pPr>
        <w:autoSpaceDE w:val="0"/>
        <w:autoSpaceDN w:val="0"/>
        <w:jc w:val="center"/>
        <w:rPr>
          <w:rFonts w:hint="eastAsia" w:ascii="仿宋" w:hAnsi="仿宋" w:eastAsia="仿宋" w:cs="仿宋"/>
          <w:b/>
          <w:color w:val="000000"/>
          <w:spacing w:val="6"/>
          <w:sz w:val="32"/>
          <w:szCs w:val="32"/>
          <w:highlight w:val="none"/>
        </w:rPr>
      </w:pPr>
    </w:p>
    <w:p w14:paraId="5837FABA">
      <w:pPr>
        <w:autoSpaceDE w:val="0"/>
        <w:autoSpaceDN w:val="0"/>
        <w:jc w:val="center"/>
        <w:rPr>
          <w:rFonts w:hint="eastAsia" w:ascii="仿宋" w:hAnsi="仿宋" w:eastAsia="仿宋" w:cs="仿宋"/>
          <w:b/>
          <w:color w:val="000000"/>
          <w:spacing w:val="6"/>
          <w:sz w:val="32"/>
          <w:szCs w:val="32"/>
          <w:highlight w:val="none"/>
        </w:rPr>
      </w:pPr>
    </w:p>
    <w:p w14:paraId="5A503F21">
      <w:pPr>
        <w:autoSpaceDE w:val="0"/>
        <w:autoSpaceDN w:val="0"/>
        <w:jc w:val="center"/>
        <w:rPr>
          <w:rFonts w:hint="eastAsia" w:ascii="仿宋" w:hAnsi="仿宋" w:eastAsia="仿宋" w:cs="仿宋"/>
          <w:b/>
          <w:color w:val="000000"/>
          <w:spacing w:val="6"/>
          <w:sz w:val="32"/>
          <w:szCs w:val="32"/>
          <w:highlight w:val="none"/>
        </w:rPr>
      </w:pPr>
    </w:p>
    <w:p w14:paraId="77B54E90">
      <w:pPr>
        <w:autoSpaceDE w:val="0"/>
        <w:autoSpaceDN w:val="0"/>
        <w:jc w:val="center"/>
        <w:rPr>
          <w:rFonts w:hint="eastAsia" w:ascii="仿宋" w:hAnsi="仿宋" w:eastAsia="仿宋" w:cs="仿宋"/>
          <w:b/>
          <w:color w:val="000000"/>
          <w:spacing w:val="6"/>
          <w:sz w:val="32"/>
          <w:szCs w:val="32"/>
          <w:highlight w:val="none"/>
        </w:rPr>
      </w:pPr>
    </w:p>
    <w:p w14:paraId="01150F01">
      <w:pPr>
        <w:autoSpaceDE w:val="0"/>
        <w:autoSpaceDN w:val="0"/>
        <w:jc w:val="center"/>
        <w:rPr>
          <w:rFonts w:hint="eastAsia" w:ascii="仿宋" w:hAnsi="仿宋" w:eastAsia="仿宋" w:cs="仿宋"/>
          <w:b/>
          <w:color w:val="000000"/>
          <w:spacing w:val="6"/>
          <w:sz w:val="32"/>
          <w:szCs w:val="32"/>
          <w:highlight w:val="none"/>
        </w:rPr>
      </w:pPr>
    </w:p>
    <w:p w14:paraId="5D092702">
      <w:pPr>
        <w:autoSpaceDE w:val="0"/>
        <w:autoSpaceDN w:val="0"/>
        <w:jc w:val="center"/>
        <w:rPr>
          <w:rFonts w:hint="eastAsia" w:ascii="仿宋" w:hAnsi="仿宋" w:eastAsia="仿宋" w:cs="仿宋"/>
          <w:b/>
          <w:color w:val="000000"/>
          <w:spacing w:val="6"/>
          <w:sz w:val="32"/>
          <w:szCs w:val="32"/>
          <w:highlight w:val="none"/>
        </w:rPr>
      </w:pPr>
    </w:p>
    <w:p w14:paraId="529DD22E">
      <w:pPr>
        <w:autoSpaceDE w:val="0"/>
        <w:autoSpaceDN w:val="0"/>
        <w:jc w:val="center"/>
        <w:rPr>
          <w:rFonts w:hint="eastAsia" w:ascii="仿宋" w:hAnsi="仿宋" w:eastAsia="仿宋" w:cs="仿宋"/>
          <w:b/>
          <w:color w:val="000000"/>
          <w:spacing w:val="6"/>
          <w:sz w:val="32"/>
          <w:szCs w:val="32"/>
          <w:highlight w:val="none"/>
        </w:rPr>
      </w:pPr>
    </w:p>
    <w:p w14:paraId="225C7A95">
      <w:pPr>
        <w:autoSpaceDE w:val="0"/>
        <w:autoSpaceDN w:val="0"/>
        <w:jc w:val="center"/>
        <w:rPr>
          <w:rFonts w:hint="eastAsia" w:ascii="仿宋" w:hAnsi="仿宋" w:eastAsia="仿宋" w:cs="仿宋"/>
          <w:b/>
          <w:color w:val="000000"/>
          <w:spacing w:val="6"/>
          <w:sz w:val="32"/>
          <w:szCs w:val="32"/>
          <w:highlight w:val="none"/>
        </w:rPr>
      </w:pPr>
    </w:p>
    <w:p w14:paraId="33046053">
      <w:pPr>
        <w:autoSpaceDE w:val="0"/>
        <w:autoSpaceDN w:val="0"/>
        <w:jc w:val="center"/>
        <w:rPr>
          <w:rFonts w:hint="eastAsia" w:ascii="仿宋" w:hAnsi="仿宋" w:eastAsia="仿宋" w:cs="仿宋"/>
          <w:b/>
          <w:color w:val="000000"/>
          <w:spacing w:val="6"/>
          <w:sz w:val="32"/>
          <w:szCs w:val="32"/>
          <w:highlight w:val="none"/>
        </w:rPr>
      </w:pPr>
    </w:p>
    <w:p w14:paraId="49DC3E82">
      <w:pPr>
        <w:autoSpaceDE w:val="0"/>
        <w:autoSpaceDN w:val="0"/>
        <w:jc w:val="center"/>
        <w:rPr>
          <w:rFonts w:hint="eastAsia" w:ascii="仿宋" w:hAnsi="仿宋" w:eastAsia="仿宋" w:cs="仿宋"/>
          <w:b/>
          <w:color w:val="000000"/>
          <w:spacing w:val="6"/>
          <w:sz w:val="32"/>
          <w:szCs w:val="32"/>
          <w:highlight w:val="none"/>
        </w:rPr>
      </w:pPr>
    </w:p>
    <w:p w14:paraId="3CA1F0C9">
      <w:pPr>
        <w:autoSpaceDE w:val="0"/>
        <w:autoSpaceDN w:val="0"/>
        <w:jc w:val="center"/>
        <w:rPr>
          <w:rFonts w:hint="eastAsia" w:ascii="仿宋" w:hAnsi="仿宋" w:eastAsia="仿宋" w:cs="仿宋"/>
          <w:b/>
          <w:color w:val="000000"/>
          <w:spacing w:val="6"/>
          <w:sz w:val="32"/>
          <w:szCs w:val="32"/>
          <w:highlight w:val="none"/>
        </w:rPr>
      </w:pPr>
    </w:p>
    <w:p w14:paraId="192E07DE">
      <w:pPr>
        <w:autoSpaceDE w:val="0"/>
        <w:autoSpaceDN w:val="0"/>
        <w:jc w:val="center"/>
        <w:rPr>
          <w:rFonts w:hint="eastAsia" w:ascii="仿宋" w:hAnsi="仿宋" w:eastAsia="仿宋" w:cs="仿宋"/>
          <w:b/>
          <w:color w:val="000000"/>
          <w:spacing w:val="6"/>
          <w:sz w:val="32"/>
          <w:szCs w:val="32"/>
          <w:highlight w:val="none"/>
        </w:rPr>
      </w:pPr>
    </w:p>
    <w:p w14:paraId="421CF8DA">
      <w:pPr>
        <w:autoSpaceDE w:val="0"/>
        <w:autoSpaceDN w:val="0"/>
        <w:jc w:val="center"/>
        <w:rPr>
          <w:rFonts w:hint="eastAsia" w:ascii="仿宋" w:hAnsi="仿宋" w:eastAsia="仿宋" w:cs="仿宋"/>
          <w:b/>
          <w:color w:val="000000"/>
          <w:spacing w:val="6"/>
          <w:sz w:val="32"/>
          <w:szCs w:val="32"/>
          <w:highlight w:val="none"/>
        </w:rPr>
      </w:pPr>
    </w:p>
    <w:p w14:paraId="3F99F056">
      <w:pPr>
        <w:autoSpaceDE w:val="0"/>
        <w:autoSpaceDN w:val="0"/>
        <w:jc w:val="center"/>
        <w:rPr>
          <w:rFonts w:hint="eastAsia" w:ascii="仿宋" w:hAnsi="仿宋" w:eastAsia="仿宋" w:cs="仿宋"/>
          <w:b/>
          <w:color w:val="000000"/>
          <w:spacing w:val="6"/>
          <w:sz w:val="32"/>
          <w:szCs w:val="32"/>
          <w:highlight w:val="none"/>
        </w:rPr>
      </w:pPr>
    </w:p>
    <w:p w14:paraId="18BE27E4">
      <w:pPr>
        <w:autoSpaceDE w:val="0"/>
        <w:autoSpaceDN w:val="0"/>
        <w:jc w:val="center"/>
        <w:rPr>
          <w:rFonts w:hint="eastAsia" w:ascii="仿宋" w:hAnsi="仿宋" w:eastAsia="仿宋" w:cs="仿宋"/>
          <w:b/>
          <w:color w:val="000000"/>
          <w:spacing w:val="6"/>
          <w:sz w:val="32"/>
          <w:szCs w:val="32"/>
          <w:highlight w:val="none"/>
        </w:rPr>
      </w:pPr>
    </w:p>
    <w:p w14:paraId="28E54F70">
      <w:pPr>
        <w:autoSpaceDE w:val="0"/>
        <w:autoSpaceDN w:val="0"/>
        <w:jc w:val="center"/>
        <w:rPr>
          <w:rFonts w:hint="eastAsia" w:ascii="仿宋" w:hAnsi="仿宋" w:eastAsia="仿宋" w:cs="仿宋"/>
          <w:b/>
          <w:color w:val="000000"/>
          <w:spacing w:val="6"/>
          <w:sz w:val="32"/>
          <w:szCs w:val="32"/>
          <w:highlight w:val="none"/>
        </w:rPr>
      </w:pPr>
    </w:p>
    <w:p w14:paraId="2B9A1C8F">
      <w:pPr>
        <w:autoSpaceDE w:val="0"/>
        <w:autoSpaceDN w:val="0"/>
        <w:jc w:val="center"/>
        <w:rPr>
          <w:rFonts w:hint="eastAsia" w:ascii="仿宋" w:hAnsi="仿宋" w:eastAsia="仿宋" w:cs="仿宋"/>
          <w:b/>
          <w:color w:val="000000"/>
          <w:spacing w:val="6"/>
          <w:sz w:val="32"/>
          <w:szCs w:val="32"/>
          <w:highlight w:val="none"/>
        </w:rPr>
      </w:pPr>
    </w:p>
    <w:p w14:paraId="45539AE8">
      <w:pPr>
        <w:autoSpaceDE w:val="0"/>
        <w:autoSpaceDN w:val="0"/>
        <w:jc w:val="center"/>
        <w:rPr>
          <w:rFonts w:hint="eastAsia" w:ascii="仿宋" w:hAnsi="仿宋" w:eastAsia="仿宋" w:cs="仿宋"/>
          <w:b/>
          <w:color w:val="000000"/>
          <w:spacing w:val="6"/>
          <w:sz w:val="32"/>
          <w:szCs w:val="32"/>
          <w:highlight w:val="none"/>
        </w:rPr>
      </w:pPr>
    </w:p>
    <w:p w14:paraId="6EE7BEC4">
      <w:pPr>
        <w:autoSpaceDE w:val="0"/>
        <w:autoSpaceDN w:val="0"/>
        <w:jc w:val="center"/>
        <w:rPr>
          <w:rFonts w:hint="eastAsia" w:ascii="仿宋" w:hAnsi="仿宋" w:eastAsia="仿宋" w:cs="仿宋"/>
          <w:b/>
          <w:color w:val="000000"/>
          <w:spacing w:val="6"/>
          <w:sz w:val="32"/>
          <w:szCs w:val="32"/>
          <w:highlight w:val="none"/>
        </w:rPr>
      </w:pPr>
    </w:p>
    <w:p w14:paraId="27B36DAA">
      <w:pPr>
        <w:autoSpaceDE w:val="0"/>
        <w:autoSpaceDN w:val="0"/>
        <w:jc w:val="center"/>
        <w:rPr>
          <w:rFonts w:hint="eastAsia" w:ascii="仿宋" w:hAnsi="仿宋" w:eastAsia="仿宋" w:cs="仿宋"/>
          <w:b/>
          <w:color w:val="000000"/>
          <w:spacing w:val="6"/>
          <w:sz w:val="32"/>
          <w:szCs w:val="32"/>
          <w:highlight w:val="none"/>
        </w:rPr>
      </w:pPr>
    </w:p>
    <w:p w14:paraId="3D53038A">
      <w:pPr>
        <w:pStyle w:val="114"/>
        <w:rPr>
          <w:rFonts w:hint="eastAsia" w:ascii="仿宋" w:hAnsi="仿宋" w:eastAsia="仿宋" w:cs="仿宋"/>
          <w:b/>
          <w:color w:val="000000"/>
          <w:spacing w:val="6"/>
          <w:sz w:val="32"/>
          <w:szCs w:val="32"/>
          <w:highlight w:val="none"/>
        </w:rPr>
      </w:pPr>
    </w:p>
    <w:p w14:paraId="08229883">
      <w:pPr>
        <w:pStyle w:val="114"/>
        <w:rPr>
          <w:rFonts w:hint="eastAsia" w:ascii="仿宋" w:hAnsi="仿宋" w:eastAsia="仿宋" w:cs="仿宋"/>
          <w:b/>
          <w:color w:val="000000"/>
          <w:spacing w:val="6"/>
          <w:sz w:val="32"/>
          <w:szCs w:val="32"/>
          <w:highlight w:val="none"/>
        </w:rPr>
      </w:pPr>
    </w:p>
    <w:p w14:paraId="22C531AA">
      <w:pPr>
        <w:pStyle w:val="114"/>
        <w:rPr>
          <w:rFonts w:hint="eastAsia" w:ascii="仿宋" w:hAnsi="仿宋" w:eastAsia="仿宋" w:cs="仿宋"/>
          <w:b/>
          <w:color w:val="000000"/>
          <w:spacing w:val="6"/>
          <w:sz w:val="32"/>
          <w:szCs w:val="32"/>
          <w:highlight w:val="none"/>
        </w:rPr>
      </w:pPr>
    </w:p>
    <w:p w14:paraId="407A672E">
      <w:pPr>
        <w:pStyle w:val="114"/>
        <w:rPr>
          <w:rFonts w:hint="eastAsia" w:ascii="仿宋" w:hAnsi="仿宋" w:eastAsia="仿宋" w:cs="仿宋"/>
          <w:b/>
          <w:color w:val="000000"/>
          <w:spacing w:val="6"/>
          <w:sz w:val="32"/>
          <w:szCs w:val="32"/>
          <w:highlight w:val="none"/>
        </w:rPr>
      </w:pPr>
    </w:p>
    <w:p w14:paraId="60B27641">
      <w:pPr>
        <w:pStyle w:val="114"/>
        <w:rPr>
          <w:rFonts w:hint="eastAsia" w:ascii="仿宋" w:hAnsi="仿宋" w:eastAsia="仿宋" w:cs="仿宋"/>
          <w:b/>
          <w:color w:val="000000"/>
          <w:spacing w:val="6"/>
          <w:sz w:val="32"/>
          <w:szCs w:val="32"/>
          <w:highlight w:val="none"/>
        </w:rPr>
      </w:pPr>
    </w:p>
    <w:p w14:paraId="155CBEBA">
      <w:pPr>
        <w:widowControl/>
        <w:adjustRightInd/>
        <w:snapToGrid/>
        <w:spacing w:line="360" w:lineRule="auto"/>
        <w:jc w:val="center"/>
        <w:rPr>
          <w:rFonts w:hint="eastAsia" w:ascii="仿宋" w:hAnsi="仿宋" w:eastAsia="仿宋" w:cs="仿宋"/>
          <w:b/>
          <w:color w:val="000000"/>
          <w:spacing w:val="6"/>
          <w:sz w:val="32"/>
          <w:szCs w:val="32"/>
          <w:highlight w:val="none"/>
        </w:rPr>
      </w:pPr>
    </w:p>
    <w:p w14:paraId="083D44E9">
      <w:pPr>
        <w:widowControl/>
        <w:adjustRightInd/>
        <w:snapToGrid/>
        <w:spacing w:line="360" w:lineRule="auto"/>
        <w:jc w:val="center"/>
        <w:rPr>
          <w:rFonts w:hint="eastAsia" w:ascii="仿宋" w:hAnsi="仿宋" w:eastAsia="仿宋" w:cs="仿宋"/>
          <w:b/>
          <w:color w:val="000000"/>
          <w:kern w:val="0"/>
          <w:sz w:val="32"/>
          <w:szCs w:val="32"/>
          <w:highlight w:val="none"/>
        </w:rPr>
      </w:pPr>
      <w:r>
        <w:rPr>
          <w:rFonts w:hint="eastAsia" w:ascii="仿宋" w:hAnsi="仿宋" w:eastAsia="仿宋" w:cs="仿宋"/>
          <w:b/>
          <w:color w:val="000000"/>
          <w:spacing w:val="6"/>
          <w:sz w:val="32"/>
          <w:szCs w:val="32"/>
          <w:highlight w:val="none"/>
        </w:rPr>
        <w:t>附件6：</w:t>
      </w:r>
      <w:r>
        <w:rPr>
          <w:rFonts w:hint="eastAsia" w:ascii="仿宋" w:hAnsi="仿宋" w:eastAsia="仿宋" w:cs="仿宋"/>
          <w:b/>
          <w:color w:val="000000"/>
          <w:kern w:val="0"/>
          <w:sz w:val="32"/>
          <w:szCs w:val="32"/>
          <w:highlight w:val="none"/>
        </w:rPr>
        <w:t>分包意向协议</w:t>
      </w:r>
    </w:p>
    <w:p w14:paraId="6F3B6F0E">
      <w:pPr>
        <w:widowControl/>
        <w:spacing w:line="360" w:lineRule="auto"/>
        <w:ind w:firstLine="120" w:firstLineChars="5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w:t>
      </w:r>
      <w:r>
        <w:rPr>
          <w:rFonts w:hint="eastAsia" w:ascii="仿宋" w:hAnsi="仿宋" w:eastAsia="仿宋" w:cs="仿宋"/>
          <w:b/>
          <w:color w:val="000000"/>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000000"/>
          <w:sz w:val="24"/>
          <w:highlight w:val="none"/>
        </w:rPr>
        <w:t>）</w:t>
      </w:r>
    </w:p>
    <w:p w14:paraId="06F005A3">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u w:val="single"/>
        </w:rPr>
        <w:t>（投标人名称）</w:t>
      </w:r>
      <w:r>
        <w:rPr>
          <w:rFonts w:hint="eastAsia" w:ascii="仿宋" w:hAnsi="仿宋" w:eastAsia="仿宋" w:cs="仿宋"/>
          <w:color w:val="000000"/>
          <w:kern w:val="0"/>
          <w:sz w:val="24"/>
          <w:highlight w:val="none"/>
          <w:lang w:val="zh-CN"/>
        </w:rPr>
        <w:t>若成为</w:t>
      </w:r>
      <w:r>
        <w:rPr>
          <w:rFonts w:hint="eastAsia" w:ascii="仿宋" w:hAnsi="仿宋" w:eastAsia="仿宋" w:cs="仿宋"/>
          <w:color w:val="000000"/>
          <w:sz w:val="24"/>
          <w:highlight w:val="none"/>
        </w:rPr>
        <w:t>（项目名称）【招标编号：（采购编号）】</w:t>
      </w:r>
      <w:r>
        <w:rPr>
          <w:rFonts w:hint="eastAsia" w:ascii="仿宋" w:hAnsi="仿宋" w:eastAsia="仿宋" w:cs="仿宋"/>
          <w:color w:val="000000"/>
          <w:kern w:val="0"/>
          <w:sz w:val="24"/>
          <w:highlight w:val="none"/>
          <w:lang w:val="zh-CN"/>
        </w:rPr>
        <w:t>的中标供应商，将依法采取分包方式履行合同。</w:t>
      </w:r>
      <w:r>
        <w:rPr>
          <w:rFonts w:hint="eastAsia" w:ascii="仿宋" w:hAnsi="仿宋" w:eastAsia="仿宋" w:cs="仿宋"/>
          <w:color w:val="000000"/>
          <w:kern w:val="0"/>
          <w:sz w:val="24"/>
          <w:highlight w:val="none"/>
          <w:u w:val="single"/>
        </w:rPr>
        <w:t>（投标人名称）</w:t>
      </w:r>
      <w:r>
        <w:rPr>
          <w:rFonts w:hint="eastAsia" w:ascii="仿宋" w:hAnsi="仿宋" w:eastAsia="仿宋" w:cs="仿宋"/>
          <w:color w:val="000000"/>
          <w:kern w:val="0"/>
          <w:sz w:val="24"/>
          <w:highlight w:val="none"/>
        </w:rPr>
        <w:t>与</w:t>
      </w:r>
      <w:r>
        <w:rPr>
          <w:rFonts w:hint="eastAsia" w:ascii="仿宋" w:hAnsi="仿宋" w:eastAsia="仿宋" w:cs="仿宋"/>
          <w:color w:val="000000"/>
          <w:kern w:val="0"/>
          <w:sz w:val="24"/>
          <w:highlight w:val="none"/>
          <w:u w:val="single"/>
        </w:rPr>
        <w:t>（所有分包供应商名称）</w:t>
      </w:r>
      <w:r>
        <w:rPr>
          <w:rFonts w:hint="eastAsia" w:ascii="仿宋" w:hAnsi="仿宋" w:eastAsia="仿宋" w:cs="仿宋"/>
          <w:color w:val="000000"/>
          <w:kern w:val="0"/>
          <w:sz w:val="24"/>
          <w:highlight w:val="none"/>
        </w:rPr>
        <w:t>达成分包意向协议</w:t>
      </w:r>
      <w:r>
        <w:rPr>
          <w:rFonts w:hint="eastAsia" w:ascii="仿宋" w:hAnsi="仿宋" w:eastAsia="仿宋" w:cs="仿宋"/>
          <w:color w:val="000000"/>
          <w:kern w:val="0"/>
          <w:sz w:val="24"/>
          <w:highlight w:val="none"/>
          <w:lang w:val="zh-CN"/>
        </w:rPr>
        <w:t xml:space="preserve">。 </w:t>
      </w:r>
    </w:p>
    <w:p w14:paraId="684ECBCF">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一、分包标的及数量</w:t>
      </w:r>
    </w:p>
    <w:p w14:paraId="02A6995A">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u w:val="single"/>
        </w:rPr>
        <w:t>（投标人名称）</w:t>
      </w:r>
      <w:r>
        <w:rPr>
          <w:rFonts w:hint="eastAsia" w:ascii="仿宋" w:hAnsi="仿宋" w:eastAsia="仿宋" w:cs="仿宋"/>
          <w:color w:val="000000"/>
          <w:kern w:val="0"/>
          <w:sz w:val="24"/>
          <w:highlight w:val="none"/>
          <w:lang w:val="zh-CN"/>
        </w:rPr>
        <w:t>将</w:t>
      </w:r>
      <w:r>
        <w:rPr>
          <w:rFonts w:hint="eastAsia" w:ascii="仿宋" w:hAnsi="仿宋" w:eastAsia="仿宋" w:cs="仿宋"/>
          <w:color w:val="000000"/>
          <w:highlight w:val="none"/>
          <w:u w:val="single"/>
        </w:rPr>
        <w:t xml:space="preserve">  </w:t>
      </w:r>
      <w:r>
        <w:rPr>
          <w:rFonts w:hint="eastAsia" w:ascii="仿宋" w:hAnsi="仿宋" w:eastAsia="仿宋" w:cs="仿宋"/>
          <w:color w:val="000000"/>
          <w:kern w:val="0"/>
          <w:sz w:val="24"/>
          <w:highlight w:val="none"/>
          <w:u w:val="single"/>
        </w:rPr>
        <w:t xml:space="preserve"> XX工作内容   </w:t>
      </w:r>
      <w:r>
        <w:rPr>
          <w:rFonts w:hint="eastAsia" w:ascii="仿宋" w:hAnsi="仿宋" w:eastAsia="仿宋" w:cs="仿宋"/>
          <w:color w:val="000000"/>
          <w:sz w:val="24"/>
          <w:highlight w:val="none"/>
        </w:rPr>
        <w:t>分包给</w:t>
      </w:r>
      <w:r>
        <w:rPr>
          <w:rFonts w:hint="eastAsia" w:ascii="仿宋" w:hAnsi="仿宋" w:eastAsia="仿宋" w:cs="仿宋"/>
          <w:color w:val="000000"/>
          <w:kern w:val="0"/>
          <w:sz w:val="24"/>
          <w:highlight w:val="none"/>
          <w:u w:val="single"/>
        </w:rPr>
        <w:t>（分包供应商1名称）</w:t>
      </w:r>
      <w:r>
        <w:rPr>
          <w:rFonts w:hint="eastAsia" w:ascii="仿宋" w:hAnsi="仿宋" w:eastAsia="仿宋" w:cs="仿宋"/>
          <w:color w:val="000000"/>
          <w:kern w:val="0"/>
          <w:sz w:val="24"/>
          <w:highlight w:val="none"/>
          <w:lang w:val="zh-CN"/>
        </w:rPr>
        <w:t>，</w:t>
      </w:r>
      <w:r>
        <w:rPr>
          <w:rFonts w:hint="eastAsia" w:ascii="仿宋" w:hAnsi="仿宋" w:eastAsia="仿宋" w:cs="仿宋"/>
          <w:color w:val="000000"/>
          <w:kern w:val="0"/>
          <w:sz w:val="24"/>
          <w:highlight w:val="none"/>
          <w:u w:val="single"/>
        </w:rPr>
        <w:t>（分包供应商2名称），</w:t>
      </w:r>
      <w:r>
        <w:rPr>
          <w:rFonts w:hint="eastAsia" w:ascii="仿宋" w:hAnsi="仿宋" w:eastAsia="仿宋" w:cs="仿宋"/>
          <w:color w:val="000000"/>
          <w:kern w:val="0"/>
          <w:sz w:val="24"/>
          <w:highlight w:val="none"/>
          <w:lang w:val="zh-CN"/>
        </w:rPr>
        <w:t>具备承</w:t>
      </w:r>
      <w:r>
        <w:rPr>
          <w:rFonts w:hint="eastAsia" w:ascii="仿宋" w:hAnsi="仿宋" w:eastAsia="仿宋" w:cs="仿宋"/>
          <w:color w:val="000000"/>
          <w:kern w:val="0"/>
          <w:sz w:val="24"/>
          <w:highlight w:val="none"/>
        </w:rPr>
        <w:t>担</w:t>
      </w:r>
      <w:r>
        <w:rPr>
          <w:rFonts w:hint="eastAsia" w:ascii="仿宋" w:hAnsi="仿宋" w:eastAsia="仿宋" w:cs="仿宋"/>
          <w:color w:val="000000"/>
          <w:kern w:val="0"/>
          <w:sz w:val="24"/>
          <w:highlight w:val="none"/>
          <w:u w:val="single"/>
          <w:lang w:val="zh-CN"/>
        </w:rPr>
        <w:t>XX工作内容</w:t>
      </w:r>
      <w:r>
        <w:rPr>
          <w:rFonts w:hint="eastAsia" w:ascii="仿宋" w:hAnsi="仿宋" w:eastAsia="仿宋" w:cs="仿宋"/>
          <w:color w:val="000000"/>
          <w:kern w:val="0"/>
          <w:sz w:val="24"/>
          <w:highlight w:val="none"/>
          <w:lang w:val="zh-CN"/>
        </w:rPr>
        <w:t>相应资质条件且不得再次分包；</w:t>
      </w:r>
    </w:p>
    <w:p w14:paraId="15165032">
      <w:pPr>
        <w:pStyle w:val="5"/>
        <w:ind w:left="664" w:leftChars="316" w:firstLine="229" w:firstLineChars="95"/>
        <w:rPr>
          <w:rFonts w:hint="eastAsia" w:ascii="仿宋" w:eastAsia="仿宋" w:cs="仿宋"/>
          <w:color w:val="000000"/>
          <w:kern w:val="0"/>
          <w:sz w:val="24"/>
          <w:szCs w:val="24"/>
          <w:highlight w:val="none"/>
        </w:rPr>
      </w:pPr>
      <w:r>
        <w:rPr>
          <w:rFonts w:hint="eastAsia" w:ascii="仿宋" w:eastAsia="仿宋" w:cs="仿宋"/>
          <w:color w:val="000000"/>
          <w:kern w:val="0"/>
          <w:sz w:val="24"/>
          <w:szCs w:val="24"/>
          <w:highlight w:val="none"/>
        </w:rPr>
        <w:t>……</w:t>
      </w:r>
    </w:p>
    <w:p w14:paraId="0B675451">
      <w:pPr>
        <w:rPr>
          <w:rFonts w:hint="eastAsia" w:ascii="仿宋" w:hAnsi="仿宋" w:eastAsia="仿宋" w:cs="仿宋"/>
          <w:color w:val="000000"/>
          <w:highlight w:val="none"/>
        </w:rPr>
      </w:pPr>
      <w:r>
        <w:rPr>
          <w:rFonts w:hint="eastAsia" w:ascii="仿宋" w:hAnsi="仿宋" w:eastAsia="仿宋" w:cs="仿宋"/>
          <w:color w:val="000000"/>
          <w:highlight w:val="none"/>
          <w:lang w:val="zh-CN"/>
        </w:rPr>
        <w:t xml:space="preserve"> </w:t>
      </w:r>
    </w:p>
    <w:p w14:paraId="3241ECF7">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二、分包供应商中小企业合同份额</w:t>
      </w:r>
    </w:p>
    <w:p w14:paraId="032D8110">
      <w:pPr>
        <w:snapToGrid w:val="0"/>
        <w:spacing w:line="360" w:lineRule="auto"/>
        <w:ind w:firstLine="576"/>
        <w:rPr>
          <w:rFonts w:hint="eastAsia" w:ascii="仿宋" w:hAnsi="仿宋" w:eastAsia="仿宋" w:cs="仿宋"/>
          <w:b/>
          <w:color w:val="000000"/>
          <w:kern w:val="0"/>
          <w:sz w:val="24"/>
          <w:highlight w:val="none"/>
          <w:lang w:val="zh-CN"/>
        </w:rPr>
      </w:pPr>
      <w:r>
        <w:rPr>
          <w:rFonts w:hint="eastAsia" w:ascii="仿宋" w:hAnsi="仿宋" w:eastAsia="仿宋" w:cs="仿宋"/>
          <w:color w:val="000000"/>
          <w:kern w:val="0"/>
          <w:sz w:val="24"/>
          <w:highlight w:val="none"/>
        </w:rPr>
        <w:t>1、</w:t>
      </w:r>
      <w:r>
        <w:rPr>
          <w:rFonts w:hint="eastAsia" w:ascii="仿宋" w:hAnsi="仿宋" w:eastAsia="仿宋" w:cs="仿宋"/>
          <w:color w:val="000000"/>
          <w:kern w:val="0"/>
          <w:sz w:val="24"/>
          <w:highlight w:val="none"/>
          <w:u w:val="single"/>
        </w:rPr>
        <w:t>（分包供应商X,……）提供的服务全部由小微企业承接，</w:t>
      </w:r>
      <w:r>
        <w:rPr>
          <w:rFonts w:hint="eastAsia" w:ascii="仿宋" w:hAnsi="仿宋" w:eastAsia="仿宋" w:cs="仿宋"/>
          <w:color w:val="000000"/>
          <w:kern w:val="0"/>
          <w:sz w:val="24"/>
          <w:highlight w:val="none"/>
        </w:rPr>
        <w:t>其合同份额占到合同总金额</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rPr>
        <w:t>%以上</w:t>
      </w:r>
      <w:r>
        <w:rPr>
          <w:rFonts w:hint="eastAsia" w:ascii="仿宋" w:hAnsi="仿宋" w:eastAsia="仿宋" w:cs="仿宋"/>
          <w:color w:val="000000"/>
          <w:highlight w:val="none"/>
        </w:rPr>
        <w:t>。</w:t>
      </w:r>
      <w:r>
        <w:rPr>
          <w:rFonts w:hint="eastAsia" w:ascii="仿宋" w:hAnsi="仿宋" w:eastAsia="仿宋" w:cs="仿宋"/>
          <w:b/>
          <w:color w:val="000000"/>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000000"/>
          <w:sz w:val="24"/>
          <w:highlight w:val="none"/>
        </w:rPr>
        <w:t>拟享受以上价格扣除政策的，填写有关内容。</w:t>
      </w:r>
      <w:r>
        <w:rPr>
          <w:rFonts w:hint="eastAsia" w:ascii="仿宋" w:hAnsi="仿宋" w:eastAsia="仿宋" w:cs="仿宋"/>
          <w:b/>
          <w:color w:val="000000"/>
          <w:kern w:val="0"/>
          <w:sz w:val="24"/>
          <w:highlight w:val="none"/>
          <w:lang w:val="zh-CN"/>
        </w:rPr>
        <w:t>）</w:t>
      </w:r>
    </w:p>
    <w:p w14:paraId="2BE51628">
      <w:pPr>
        <w:spacing w:line="360" w:lineRule="auto"/>
        <w:ind w:firstLine="480" w:firstLineChars="200"/>
        <w:rPr>
          <w:rFonts w:hint="eastAsia" w:ascii="仿宋" w:hAnsi="仿宋" w:eastAsia="仿宋" w:cs="仿宋"/>
          <w:b/>
          <w:bCs/>
          <w:color w:val="000000"/>
          <w:kern w:val="0"/>
          <w:sz w:val="24"/>
          <w:highlight w:val="none"/>
          <w:lang w:val="zh-CN"/>
        </w:rPr>
      </w:pPr>
      <w:r>
        <w:rPr>
          <w:rFonts w:hint="eastAsia" w:ascii="仿宋" w:hAnsi="仿宋" w:eastAsia="仿宋" w:cs="仿宋"/>
          <w:color w:val="000000"/>
          <w:sz w:val="24"/>
          <w:highlight w:val="none"/>
        </w:rPr>
        <w:t>2、中小企业合同金额达到</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%，小微企业合同金额达到</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w:t>
      </w:r>
      <w:r>
        <w:rPr>
          <w:rFonts w:hint="eastAsia" w:ascii="仿宋" w:hAnsi="仿宋" w:eastAsia="仿宋" w:cs="仿宋"/>
          <w:color w:val="000000"/>
          <w:kern w:val="0"/>
          <w:sz w:val="24"/>
          <w:highlight w:val="none"/>
          <w:lang w:val="zh-CN"/>
        </w:rPr>
        <w:t>。</w:t>
      </w:r>
      <w:r>
        <w:rPr>
          <w:rFonts w:hint="eastAsia" w:ascii="仿宋" w:hAnsi="仿宋" w:eastAsia="仿宋" w:cs="仿宋"/>
          <w:b/>
          <w:bCs/>
          <w:color w:val="000000"/>
          <w:kern w:val="0"/>
          <w:sz w:val="24"/>
          <w:highlight w:val="none"/>
          <w:lang w:val="zh-CN"/>
        </w:rPr>
        <w:t>（</w:t>
      </w:r>
      <w:r>
        <w:rPr>
          <w:rFonts w:hint="eastAsia" w:ascii="仿宋" w:hAnsi="仿宋" w:eastAsia="仿宋" w:cs="仿宋"/>
          <w:b/>
          <w:bCs/>
          <w:color w:val="000000"/>
          <w:sz w:val="24"/>
          <w:highlight w:val="none"/>
        </w:rPr>
        <w:t>要求合同分包形式参加的项目或采购包，供应商按招标文件第一部分招标公告申请人的资格要求中规定的</w:t>
      </w:r>
      <w:r>
        <w:rPr>
          <w:rFonts w:hint="eastAsia" w:ascii="仿宋" w:hAnsi="仿宋" w:eastAsia="仿宋" w:cs="仿宋"/>
          <w:b/>
          <w:color w:val="000000"/>
          <w:kern w:val="0"/>
          <w:sz w:val="24"/>
          <w:highlight w:val="none"/>
          <w:lang w:val="zh-CN"/>
        </w:rPr>
        <w:t>分包意向协议</w:t>
      </w:r>
      <w:r>
        <w:rPr>
          <w:rFonts w:hint="eastAsia" w:ascii="仿宋" w:hAnsi="仿宋" w:eastAsia="仿宋" w:cs="仿宋"/>
          <w:b/>
          <w:bCs/>
          <w:color w:val="000000"/>
          <w:sz w:val="24"/>
          <w:highlight w:val="none"/>
        </w:rPr>
        <w:t>中中小企业、小微企业合同金额应当达到的比例要求填写。</w:t>
      </w:r>
      <w:r>
        <w:rPr>
          <w:rFonts w:hint="eastAsia" w:ascii="仿宋" w:hAnsi="仿宋" w:eastAsia="仿宋" w:cs="仿宋"/>
          <w:b/>
          <w:bCs/>
          <w:color w:val="000000"/>
          <w:kern w:val="0"/>
          <w:sz w:val="24"/>
          <w:highlight w:val="none"/>
          <w:lang w:val="zh-CN"/>
        </w:rPr>
        <w:t>）</w:t>
      </w:r>
    </w:p>
    <w:p w14:paraId="1D0E6D19">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三、分包工作履行期限、地点、方式</w:t>
      </w:r>
    </w:p>
    <w:p w14:paraId="13220966">
      <w:pPr>
        <w:snapToGrid w:val="0"/>
        <w:spacing w:line="360" w:lineRule="auto"/>
        <w:ind w:firstLine="576"/>
        <w:rPr>
          <w:rFonts w:hint="eastAsia" w:ascii="仿宋" w:hAnsi="仿宋" w:eastAsia="仿宋" w:cs="仿宋"/>
          <w:color w:val="000000"/>
          <w:highlight w:val="none"/>
          <w:u w:val="single"/>
        </w:rPr>
      </w:pPr>
      <w:r>
        <w:rPr>
          <w:rFonts w:hint="eastAsia" w:ascii="仿宋" w:hAnsi="仿宋" w:eastAsia="仿宋" w:cs="仿宋"/>
          <w:color w:val="000000"/>
          <w:highlight w:val="none"/>
          <w:u w:val="single"/>
        </w:rPr>
        <w:t xml:space="preserve">                                                                                  </w:t>
      </w:r>
    </w:p>
    <w:p w14:paraId="0DC4B9CD">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四、质量</w:t>
      </w:r>
    </w:p>
    <w:p w14:paraId="47BF4586">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highlight w:val="none"/>
          <w:u w:val="single"/>
        </w:rPr>
        <w:t xml:space="preserve">                                                                                       </w:t>
      </w:r>
    </w:p>
    <w:p w14:paraId="5C32BC25">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五、价款或者报酬</w:t>
      </w:r>
    </w:p>
    <w:p w14:paraId="2E1C2EE4">
      <w:pPr>
        <w:snapToGrid w:val="0"/>
        <w:spacing w:line="360" w:lineRule="auto"/>
        <w:ind w:left="573" w:leftChars="273"/>
        <w:rPr>
          <w:rFonts w:hint="eastAsia" w:ascii="仿宋" w:hAnsi="仿宋" w:eastAsia="仿宋" w:cs="仿宋"/>
          <w:color w:val="000000"/>
          <w:kern w:val="0"/>
          <w:sz w:val="24"/>
          <w:highlight w:val="none"/>
          <w:lang w:val="zh-CN"/>
        </w:rPr>
      </w:pPr>
      <w:r>
        <w:rPr>
          <w:rFonts w:hint="eastAsia" w:ascii="仿宋" w:hAnsi="仿宋" w:eastAsia="仿宋" w:cs="仿宋"/>
          <w:color w:val="000000"/>
          <w:highlight w:val="none"/>
          <w:u w:val="single"/>
        </w:rPr>
        <w:t xml:space="preserve">                                                                                     </w:t>
      </w:r>
    </w:p>
    <w:p w14:paraId="6738A247">
      <w:pPr>
        <w:snapToGrid w:val="0"/>
        <w:spacing w:line="360" w:lineRule="auto"/>
        <w:ind w:left="573" w:leftChars="273"/>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六、违约责任</w:t>
      </w:r>
    </w:p>
    <w:p w14:paraId="3D00E32E">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highlight w:val="none"/>
          <w:u w:val="single"/>
        </w:rPr>
        <w:t xml:space="preserve">                                                                                     </w:t>
      </w:r>
    </w:p>
    <w:p w14:paraId="2A6BAEFC">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七、争议解决的办法</w:t>
      </w:r>
    </w:p>
    <w:p w14:paraId="6D65EF34">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highlight w:val="none"/>
          <w:u w:val="single"/>
        </w:rPr>
        <w:t xml:space="preserve">                                                                                  </w:t>
      </w:r>
    </w:p>
    <w:p w14:paraId="22401B88">
      <w:pPr>
        <w:snapToGrid w:val="0"/>
        <w:spacing w:line="360" w:lineRule="auto"/>
        <w:ind w:firstLine="576"/>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八、其他</w:t>
      </w:r>
    </w:p>
    <w:p w14:paraId="6F6CE644">
      <w:pPr>
        <w:snapToGrid w:val="0"/>
        <w:spacing w:line="360" w:lineRule="auto"/>
        <w:ind w:left="5758" w:leftChars="342" w:hanging="5040" w:hangingChars="2100"/>
        <w:rPr>
          <w:rFonts w:hint="eastAsia" w:ascii="仿宋" w:hAnsi="仿宋" w:eastAsia="仿宋" w:cs="仿宋"/>
          <w:color w:val="000000"/>
          <w:kern w:val="0"/>
          <w:sz w:val="24"/>
          <w:highlight w:val="none"/>
          <w:lang w:val="zh-CN"/>
        </w:rPr>
      </w:pPr>
      <w:r>
        <w:rPr>
          <w:rFonts w:hint="eastAsia" w:ascii="仿宋" w:hAnsi="仿宋" w:eastAsia="仿宋" w:cs="仿宋"/>
          <w:color w:val="000000"/>
          <w:sz w:val="24"/>
          <w:highlight w:val="none"/>
        </w:rPr>
        <w:t>中小企业合同金额达到</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%，小微企业合同金额达到</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rPr>
        <w:t>%</w:t>
      </w:r>
      <w:r>
        <w:rPr>
          <w:rFonts w:hint="eastAsia" w:ascii="仿宋" w:hAnsi="仿宋" w:eastAsia="仿宋" w:cs="仿宋"/>
          <w:color w:val="000000"/>
          <w:kern w:val="0"/>
          <w:sz w:val="24"/>
          <w:highlight w:val="none"/>
          <w:lang w:val="zh-CN"/>
        </w:rPr>
        <w:t xml:space="preserve">  。                                           投标人名称(电子签名)：</w:t>
      </w:r>
    </w:p>
    <w:p w14:paraId="116A2506">
      <w:pPr>
        <w:snapToGrid w:val="0"/>
        <w:spacing w:line="360" w:lineRule="auto"/>
        <w:jc w:val="right"/>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分包供应商名称(电子签名/公章)：</w:t>
      </w:r>
    </w:p>
    <w:p w14:paraId="271C7EC7">
      <w:pPr>
        <w:snapToGrid w:val="0"/>
        <w:spacing w:line="360" w:lineRule="auto"/>
        <w:ind w:firstLine="5760" w:firstLineChars="2400"/>
        <w:rPr>
          <w:rFonts w:hint="eastAsia" w:ascii="仿宋" w:hAnsi="仿宋" w:eastAsia="仿宋" w:cs="仿宋"/>
          <w:color w:val="000000"/>
          <w:highlight w:val="none"/>
        </w:rPr>
      </w:pPr>
      <w:r>
        <w:rPr>
          <w:rFonts w:hint="eastAsia" w:ascii="仿宋" w:hAnsi="仿宋" w:eastAsia="仿宋" w:cs="仿宋"/>
          <w:color w:val="000000"/>
          <w:kern w:val="0"/>
          <w:sz w:val="24"/>
          <w:highlight w:val="none"/>
          <w:lang w:val="zh-CN"/>
        </w:rPr>
        <w:t>……</w:t>
      </w:r>
    </w:p>
    <w:p w14:paraId="6D15A0CC">
      <w:pPr>
        <w:snapToGrid w:val="0"/>
        <w:spacing w:line="360" w:lineRule="auto"/>
        <w:ind w:left="5758" w:leftChars="342" w:hanging="5040" w:hangingChars="2100"/>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 xml:space="preserve">                                        日期：  年  月   日</w:t>
      </w:r>
    </w:p>
    <w:p w14:paraId="79501C11">
      <w:pPr>
        <w:spacing w:line="360" w:lineRule="auto"/>
        <w:ind w:right="420"/>
        <w:rPr>
          <w:rFonts w:hint="eastAsia" w:ascii="仿宋" w:hAnsi="仿宋" w:eastAsia="仿宋" w:cs="仿宋"/>
          <w:color w:val="000000"/>
          <w:sz w:val="24"/>
          <w:highlight w:val="none"/>
        </w:rPr>
      </w:pPr>
      <w:r>
        <w:rPr>
          <w:rFonts w:hint="eastAsia" w:ascii="仿宋" w:hAnsi="仿宋" w:eastAsia="仿宋" w:cs="仿宋"/>
          <w:color w:val="000000"/>
          <w:sz w:val="24"/>
          <w:highlight w:val="none"/>
        </w:rPr>
        <w:t>注：按本格式和要求提供。</w:t>
      </w:r>
    </w:p>
    <w:p w14:paraId="5163DED1">
      <w:pPr>
        <w:autoSpaceDE w:val="0"/>
        <w:autoSpaceDN w:val="0"/>
        <w:jc w:val="center"/>
        <w:rPr>
          <w:rFonts w:hint="eastAsia" w:ascii="仿宋" w:hAnsi="仿宋" w:eastAsia="仿宋" w:cs="仿宋"/>
          <w:b/>
          <w:color w:val="000000"/>
          <w:spacing w:val="6"/>
          <w:sz w:val="32"/>
          <w:szCs w:val="32"/>
          <w:highlight w:val="none"/>
        </w:rPr>
      </w:pPr>
    </w:p>
    <w:p w14:paraId="12E54389">
      <w:pPr>
        <w:autoSpaceDE w:val="0"/>
        <w:autoSpaceDN w:val="0"/>
        <w:jc w:val="center"/>
        <w:rPr>
          <w:rFonts w:hint="eastAsia" w:ascii="仿宋" w:hAnsi="仿宋" w:eastAsia="仿宋" w:cs="仿宋"/>
          <w:b/>
          <w:color w:val="000000"/>
          <w:spacing w:val="6"/>
          <w:sz w:val="32"/>
          <w:szCs w:val="32"/>
          <w:highlight w:val="none"/>
        </w:rPr>
      </w:pPr>
    </w:p>
    <w:p w14:paraId="1B90FB46">
      <w:pPr>
        <w:autoSpaceDE w:val="0"/>
        <w:autoSpaceDN w:val="0"/>
        <w:jc w:val="center"/>
        <w:rPr>
          <w:rFonts w:hint="eastAsia" w:ascii="仿宋" w:hAnsi="仿宋" w:eastAsia="仿宋" w:cs="仿宋"/>
          <w:b/>
          <w:color w:val="000000"/>
          <w:spacing w:val="6"/>
          <w:sz w:val="32"/>
          <w:szCs w:val="32"/>
          <w:highlight w:val="none"/>
        </w:rPr>
      </w:pPr>
    </w:p>
    <w:p w14:paraId="7F9F028F">
      <w:pPr>
        <w:autoSpaceDE w:val="0"/>
        <w:autoSpaceDN w:val="0"/>
        <w:jc w:val="center"/>
        <w:rPr>
          <w:rFonts w:hint="eastAsia" w:ascii="仿宋" w:hAnsi="仿宋" w:eastAsia="仿宋" w:cs="仿宋"/>
          <w:b/>
          <w:color w:val="000000"/>
          <w:spacing w:val="6"/>
          <w:sz w:val="32"/>
          <w:szCs w:val="32"/>
          <w:highlight w:val="none"/>
        </w:rPr>
      </w:pPr>
    </w:p>
    <w:p w14:paraId="6BAC0B4C">
      <w:pPr>
        <w:autoSpaceDE w:val="0"/>
        <w:autoSpaceDN w:val="0"/>
        <w:jc w:val="center"/>
        <w:rPr>
          <w:rFonts w:hint="eastAsia" w:ascii="仿宋" w:hAnsi="仿宋" w:eastAsia="仿宋" w:cs="仿宋"/>
          <w:b/>
          <w:color w:val="000000"/>
          <w:spacing w:val="6"/>
          <w:sz w:val="32"/>
          <w:szCs w:val="32"/>
          <w:highlight w:val="none"/>
        </w:rPr>
      </w:pPr>
    </w:p>
    <w:p w14:paraId="55441331">
      <w:pPr>
        <w:autoSpaceDE w:val="0"/>
        <w:autoSpaceDN w:val="0"/>
        <w:jc w:val="center"/>
        <w:rPr>
          <w:rFonts w:hint="eastAsia" w:ascii="仿宋" w:hAnsi="仿宋" w:eastAsia="仿宋" w:cs="仿宋"/>
          <w:b/>
          <w:color w:val="000000"/>
          <w:spacing w:val="6"/>
          <w:sz w:val="32"/>
          <w:szCs w:val="32"/>
          <w:highlight w:val="none"/>
        </w:rPr>
      </w:pPr>
    </w:p>
    <w:p w14:paraId="2C9C4E3B">
      <w:pPr>
        <w:autoSpaceDE w:val="0"/>
        <w:autoSpaceDN w:val="0"/>
        <w:jc w:val="center"/>
        <w:rPr>
          <w:rFonts w:hint="eastAsia" w:ascii="仿宋" w:hAnsi="仿宋" w:eastAsia="仿宋" w:cs="仿宋"/>
          <w:b/>
          <w:color w:val="000000"/>
          <w:spacing w:val="6"/>
          <w:sz w:val="32"/>
          <w:szCs w:val="32"/>
          <w:highlight w:val="none"/>
        </w:rPr>
      </w:pPr>
    </w:p>
    <w:p w14:paraId="5AE4BC9D">
      <w:pPr>
        <w:autoSpaceDE w:val="0"/>
        <w:autoSpaceDN w:val="0"/>
        <w:jc w:val="center"/>
        <w:rPr>
          <w:rFonts w:hint="eastAsia" w:ascii="仿宋" w:hAnsi="仿宋" w:eastAsia="仿宋" w:cs="仿宋"/>
          <w:b/>
          <w:color w:val="000000"/>
          <w:spacing w:val="6"/>
          <w:sz w:val="32"/>
          <w:szCs w:val="32"/>
          <w:highlight w:val="none"/>
        </w:rPr>
      </w:pPr>
    </w:p>
    <w:p w14:paraId="2DA0CDA1">
      <w:pPr>
        <w:autoSpaceDE w:val="0"/>
        <w:autoSpaceDN w:val="0"/>
        <w:jc w:val="center"/>
        <w:rPr>
          <w:rFonts w:hint="eastAsia" w:ascii="仿宋" w:hAnsi="仿宋" w:eastAsia="仿宋" w:cs="仿宋"/>
          <w:b/>
          <w:color w:val="000000"/>
          <w:spacing w:val="6"/>
          <w:sz w:val="32"/>
          <w:szCs w:val="32"/>
          <w:highlight w:val="none"/>
        </w:rPr>
      </w:pPr>
    </w:p>
    <w:p w14:paraId="2051389D">
      <w:pPr>
        <w:autoSpaceDE w:val="0"/>
        <w:autoSpaceDN w:val="0"/>
        <w:jc w:val="center"/>
        <w:rPr>
          <w:rFonts w:hint="eastAsia" w:ascii="仿宋" w:hAnsi="仿宋" w:eastAsia="仿宋" w:cs="仿宋"/>
          <w:b/>
          <w:color w:val="000000"/>
          <w:spacing w:val="6"/>
          <w:sz w:val="32"/>
          <w:szCs w:val="32"/>
          <w:highlight w:val="none"/>
        </w:rPr>
      </w:pPr>
    </w:p>
    <w:p w14:paraId="62E27F78">
      <w:pPr>
        <w:autoSpaceDE w:val="0"/>
        <w:autoSpaceDN w:val="0"/>
        <w:jc w:val="center"/>
        <w:rPr>
          <w:rFonts w:hint="eastAsia" w:ascii="仿宋" w:hAnsi="仿宋" w:eastAsia="仿宋" w:cs="仿宋"/>
          <w:b/>
          <w:color w:val="000000"/>
          <w:spacing w:val="6"/>
          <w:sz w:val="32"/>
          <w:szCs w:val="32"/>
          <w:highlight w:val="none"/>
        </w:rPr>
      </w:pPr>
    </w:p>
    <w:p w14:paraId="52D29387">
      <w:pPr>
        <w:autoSpaceDE w:val="0"/>
        <w:autoSpaceDN w:val="0"/>
        <w:jc w:val="center"/>
        <w:rPr>
          <w:rFonts w:hint="eastAsia" w:ascii="仿宋" w:hAnsi="仿宋" w:eastAsia="仿宋" w:cs="仿宋"/>
          <w:b/>
          <w:color w:val="000000"/>
          <w:spacing w:val="6"/>
          <w:sz w:val="32"/>
          <w:szCs w:val="32"/>
          <w:highlight w:val="none"/>
        </w:rPr>
      </w:pPr>
    </w:p>
    <w:p w14:paraId="4A26BF09">
      <w:pPr>
        <w:autoSpaceDE w:val="0"/>
        <w:autoSpaceDN w:val="0"/>
        <w:jc w:val="center"/>
        <w:rPr>
          <w:rFonts w:hint="eastAsia" w:ascii="仿宋" w:hAnsi="仿宋" w:eastAsia="仿宋" w:cs="仿宋"/>
          <w:b/>
          <w:color w:val="000000"/>
          <w:spacing w:val="6"/>
          <w:sz w:val="32"/>
          <w:szCs w:val="32"/>
          <w:highlight w:val="none"/>
        </w:rPr>
      </w:pPr>
    </w:p>
    <w:p w14:paraId="3169E132">
      <w:pPr>
        <w:autoSpaceDE w:val="0"/>
        <w:autoSpaceDN w:val="0"/>
        <w:jc w:val="center"/>
        <w:rPr>
          <w:rFonts w:hint="eastAsia" w:ascii="仿宋" w:hAnsi="仿宋" w:eastAsia="仿宋" w:cs="仿宋"/>
          <w:b/>
          <w:color w:val="000000"/>
          <w:spacing w:val="6"/>
          <w:sz w:val="32"/>
          <w:szCs w:val="32"/>
          <w:highlight w:val="none"/>
        </w:rPr>
      </w:pPr>
    </w:p>
    <w:p w14:paraId="01BD5921">
      <w:pPr>
        <w:autoSpaceDE w:val="0"/>
        <w:autoSpaceDN w:val="0"/>
        <w:jc w:val="center"/>
        <w:rPr>
          <w:rFonts w:hint="eastAsia" w:ascii="仿宋" w:hAnsi="仿宋" w:eastAsia="仿宋" w:cs="仿宋"/>
          <w:b/>
          <w:color w:val="000000"/>
          <w:spacing w:val="6"/>
          <w:sz w:val="32"/>
          <w:szCs w:val="32"/>
          <w:highlight w:val="none"/>
        </w:rPr>
      </w:pPr>
    </w:p>
    <w:p w14:paraId="6CE6FAE8">
      <w:pPr>
        <w:autoSpaceDE w:val="0"/>
        <w:autoSpaceDN w:val="0"/>
        <w:jc w:val="center"/>
        <w:rPr>
          <w:rFonts w:hint="eastAsia" w:ascii="仿宋" w:hAnsi="仿宋" w:eastAsia="仿宋" w:cs="仿宋"/>
          <w:b/>
          <w:color w:val="000000"/>
          <w:spacing w:val="6"/>
          <w:sz w:val="32"/>
          <w:szCs w:val="32"/>
          <w:highlight w:val="none"/>
        </w:rPr>
      </w:pPr>
    </w:p>
    <w:p w14:paraId="6599B0A4">
      <w:pPr>
        <w:autoSpaceDE w:val="0"/>
        <w:autoSpaceDN w:val="0"/>
        <w:jc w:val="center"/>
        <w:rPr>
          <w:rFonts w:hint="eastAsia" w:ascii="仿宋" w:hAnsi="仿宋" w:eastAsia="仿宋" w:cs="仿宋"/>
          <w:b/>
          <w:color w:val="000000"/>
          <w:spacing w:val="6"/>
          <w:sz w:val="32"/>
          <w:szCs w:val="32"/>
          <w:highlight w:val="none"/>
        </w:rPr>
      </w:pPr>
    </w:p>
    <w:p w14:paraId="4EB7F0E1">
      <w:pPr>
        <w:autoSpaceDE w:val="0"/>
        <w:autoSpaceDN w:val="0"/>
        <w:jc w:val="center"/>
        <w:rPr>
          <w:rFonts w:hint="eastAsia" w:ascii="仿宋" w:hAnsi="仿宋" w:eastAsia="仿宋" w:cs="仿宋"/>
          <w:b/>
          <w:color w:val="000000"/>
          <w:spacing w:val="6"/>
          <w:sz w:val="32"/>
          <w:szCs w:val="32"/>
          <w:highlight w:val="none"/>
        </w:rPr>
      </w:pPr>
    </w:p>
    <w:p w14:paraId="188069EF">
      <w:pPr>
        <w:autoSpaceDE w:val="0"/>
        <w:autoSpaceDN w:val="0"/>
        <w:jc w:val="center"/>
        <w:rPr>
          <w:rFonts w:hint="eastAsia" w:ascii="仿宋" w:hAnsi="仿宋" w:eastAsia="仿宋" w:cs="仿宋"/>
          <w:b/>
          <w:color w:val="000000"/>
          <w:spacing w:val="6"/>
          <w:sz w:val="32"/>
          <w:szCs w:val="32"/>
          <w:highlight w:val="none"/>
        </w:rPr>
      </w:pPr>
    </w:p>
    <w:p w14:paraId="42C2B738">
      <w:pPr>
        <w:autoSpaceDE w:val="0"/>
        <w:autoSpaceDN w:val="0"/>
        <w:jc w:val="center"/>
        <w:rPr>
          <w:rFonts w:hint="eastAsia" w:ascii="仿宋" w:hAnsi="仿宋" w:eastAsia="仿宋" w:cs="仿宋"/>
          <w:b/>
          <w:color w:val="000000"/>
          <w:spacing w:val="6"/>
          <w:sz w:val="32"/>
          <w:szCs w:val="32"/>
          <w:highlight w:val="none"/>
        </w:rPr>
      </w:pPr>
    </w:p>
    <w:p w14:paraId="6586920C">
      <w:pPr>
        <w:autoSpaceDE w:val="0"/>
        <w:autoSpaceDN w:val="0"/>
        <w:jc w:val="center"/>
        <w:rPr>
          <w:rFonts w:hint="eastAsia" w:ascii="仿宋" w:hAnsi="仿宋" w:eastAsia="仿宋" w:cs="仿宋"/>
          <w:b/>
          <w:color w:val="000000"/>
          <w:spacing w:val="6"/>
          <w:sz w:val="32"/>
          <w:szCs w:val="32"/>
          <w:highlight w:val="none"/>
        </w:rPr>
      </w:pPr>
    </w:p>
    <w:p w14:paraId="02115A48">
      <w:pPr>
        <w:autoSpaceDE w:val="0"/>
        <w:autoSpaceDN w:val="0"/>
        <w:jc w:val="center"/>
        <w:rPr>
          <w:rFonts w:hint="eastAsia" w:ascii="仿宋" w:hAnsi="仿宋" w:eastAsia="仿宋" w:cs="仿宋"/>
          <w:b/>
          <w:color w:val="000000"/>
          <w:spacing w:val="6"/>
          <w:sz w:val="32"/>
          <w:szCs w:val="32"/>
          <w:highlight w:val="none"/>
        </w:rPr>
      </w:pPr>
    </w:p>
    <w:p w14:paraId="4F844862">
      <w:pPr>
        <w:autoSpaceDE w:val="0"/>
        <w:autoSpaceDN w:val="0"/>
        <w:jc w:val="center"/>
        <w:rPr>
          <w:rFonts w:hint="eastAsia" w:ascii="仿宋" w:hAnsi="仿宋" w:eastAsia="仿宋" w:cs="仿宋"/>
          <w:b/>
          <w:color w:val="000000"/>
          <w:spacing w:val="6"/>
          <w:sz w:val="32"/>
          <w:szCs w:val="32"/>
          <w:highlight w:val="none"/>
        </w:rPr>
      </w:pPr>
    </w:p>
    <w:p w14:paraId="04561A33">
      <w:pPr>
        <w:autoSpaceDE w:val="0"/>
        <w:autoSpaceDN w:val="0"/>
        <w:jc w:val="center"/>
        <w:rPr>
          <w:rFonts w:hint="eastAsia" w:ascii="仿宋" w:hAnsi="仿宋" w:eastAsia="仿宋" w:cs="仿宋"/>
          <w:b/>
          <w:color w:val="000000"/>
          <w:spacing w:val="6"/>
          <w:sz w:val="32"/>
          <w:szCs w:val="32"/>
          <w:highlight w:val="none"/>
        </w:rPr>
      </w:pPr>
    </w:p>
    <w:p w14:paraId="2949CFE0">
      <w:pPr>
        <w:spacing w:line="360" w:lineRule="auto"/>
        <w:jc w:val="left"/>
        <w:outlineLvl w:val="0"/>
        <w:rPr>
          <w:rFonts w:hint="eastAsia" w:ascii="仿宋" w:hAnsi="仿宋" w:eastAsia="仿宋" w:cs="仿宋"/>
          <w:b/>
          <w:color w:val="000000"/>
          <w:sz w:val="36"/>
          <w:szCs w:val="20"/>
          <w:highlight w:val="none"/>
        </w:rPr>
      </w:pPr>
    </w:p>
    <w:p w14:paraId="2144D837">
      <w:pPr>
        <w:pStyle w:val="115"/>
        <w:rPr>
          <w:rFonts w:hint="eastAsia"/>
          <w:highlight w:val="none"/>
        </w:rPr>
      </w:pPr>
    </w:p>
    <w:p w14:paraId="58FB9573">
      <w:pPr>
        <w:spacing w:line="360" w:lineRule="auto"/>
        <w:jc w:val="center"/>
        <w:outlineLvl w:val="0"/>
        <w:rPr>
          <w:rFonts w:hint="eastAsia" w:ascii="仿宋" w:hAnsi="仿宋" w:eastAsia="仿宋" w:cs="仿宋"/>
          <w:color w:val="000000"/>
          <w:sz w:val="24"/>
          <w:highlight w:val="none"/>
          <w:u w:val="single"/>
        </w:rPr>
      </w:pPr>
      <w:r>
        <w:rPr>
          <w:rFonts w:hint="eastAsia" w:ascii="仿宋" w:hAnsi="仿宋" w:eastAsia="仿宋" w:cs="仿宋"/>
          <w:b/>
          <w:color w:val="000000"/>
          <w:sz w:val="36"/>
          <w:szCs w:val="20"/>
          <w:highlight w:val="none"/>
        </w:rPr>
        <w:t>附件7：中小企业声明函</w:t>
      </w:r>
    </w:p>
    <w:p w14:paraId="49D5539B">
      <w:pPr>
        <w:autoSpaceDE w:val="0"/>
        <w:autoSpaceDN w:val="0"/>
        <w:spacing w:line="360" w:lineRule="auto"/>
        <w:jc w:val="center"/>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中小企业声明函（服务）</w:t>
      </w:r>
    </w:p>
    <w:p w14:paraId="055AF929">
      <w:pPr>
        <w:spacing w:line="360" w:lineRule="auto"/>
        <w:ind w:firstLine="600" w:firstLineChars="250"/>
        <w:jc w:val="left"/>
        <w:rPr>
          <w:rFonts w:ascii="仿宋" w:hAnsi="仿宋" w:eastAsia="仿宋" w:cs="仿宋"/>
          <w:sz w:val="24"/>
          <w:highlight w:val="none"/>
        </w:rPr>
      </w:pPr>
      <w:r>
        <w:rPr>
          <w:rFonts w:hint="eastAsia" w:ascii="仿宋" w:hAnsi="仿宋" w:eastAsia="仿宋" w:cs="仿宋"/>
          <w:sz w:val="24"/>
          <w:highlight w:val="none"/>
        </w:rPr>
        <w:t>本公司（联合体）郑重声明，根据《政府采购促进中小企业发展管理办法》（财库﹝2020﹞46 号）的规定，本公司（联合体）参加</w:t>
      </w:r>
      <w:r>
        <w:rPr>
          <w:rFonts w:hint="eastAsia" w:ascii="仿宋" w:hAnsi="仿宋" w:eastAsia="仿宋" w:cs="仿宋"/>
          <w:sz w:val="24"/>
          <w:highlight w:val="none"/>
          <w:u w:val="single"/>
        </w:rPr>
        <w:t xml:space="preserve"> （采购人） </w:t>
      </w:r>
      <w:r>
        <w:rPr>
          <w:rFonts w:hint="eastAsia" w:ascii="仿宋" w:hAnsi="仿宋" w:eastAsia="仿宋" w:cs="仿宋"/>
          <w:sz w:val="24"/>
          <w:highlight w:val="none"/>
        </w:rPr>
        <w:t>的</w:t>
      </w:r>
      <w:r>
        <w:rPr>
          <w:rFonts w:hint="eastAsia" w:ascii="仿宋" w:hAnsi="仿宋" w:eastAsia="仿宋" w:cs="仿宋"/>
          <w:sz w:val="24"/>
          <w:highlight w:val="none"/>
          <w:u w:val="single"/>
        </w:rPr>
        <w:t xml:space="preserve"> （项目名称） </w:t>
      </w:r>
      <w:r>
        <w:rPr>
          <w:rFonts w:hint="eastAsia" w:ascii="仿宋" w:hAnsi="仿宋" w:eastAsia="仿宋" w:cs="仿宋"/>
          <w:sz w:val="24"/>
          <w:highlight w:val="none"/>
        </w:rPr>
        <w:t>采购活动，服务全部由符合政策要求的中小企业承接。相关企业（含联合体中的中小企业、签订分包意向协议的中小企业）的具体情况如下：</w:t>
      </w:r>
    </w:p>
    <w:p w14:paraId="74C22A1D">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1.</w:t>
      </w:r>
      <w:r>
        <w:rPr>
          <w:rFonts w:hint="eastAsia" w:ascii="仿宋" w:hAnsi="仿宋" w:eastAsia="仿宋" w:cs="仿宋"/>
          <w:sz w:val="24"/>
          <w:highlight w:val="none"/>
          <w:u w:val="single"/>
          <w:lang w:eastAsia="zh-CN"/>
        </w:rPr>
        <w:t>杭州市拱墅区人民政府米市巷街道办事处2025年度网格管理服务项目</w:t>
      </w:r>
      <w:r>
        <w:rPr>
          <w:rFonts w:hint="eastAsia" w:ascii="仿宋" w:hAnsi="仿宋" w:eastAsia="仿宋" w:cs="仿宋"/>
          <w:sz w:val="24"/>
          <w:highlight w:val="none"/>
        </w:rPr>
        <w:t xml:space="preserve">，属于 </w:t>
      </w:r>
      <w:r>
        <w:rPr>
          <w:rFonts w:hint="eastAsia" w:ascii="仿宋" w:hAnsi="仿宋" w:eastAsia="仿宋" w:cs="仿宋"/>
          <w:sz w:val="24"/>
          <w:highlight w:val="none"/>
          <w:u w:val="single"/>
          <w:lang w:val="en-US" w:eastAsia="zh-CN"/>
        </w:rPr>
        <w:t>租赁和商务服务业</w:t>
      </w:r>
      <w:r>
        <w:rPr>
          <w:rFonts w:hint="eastAsia" w:ascii="仿宋" w:hAnsi="仿宋" w:eastAsia="仿宋" w:cs="仿宋"/>
          <w:sz w:val="24"/>
          <w:highlight w:val="none"/>
        </w:rPr>
        <w:t xml:space="preserve"> ；承建（承接）企业为 </w:t>
      </w:r>
      <w:r>
        <w:rPr>
          <w:rFonts w:hint="eastAsia" w:ascii="仿宋" w:hAnsi="仿宋" w:eastAsia="仿宋" w:cs="仿宋"/>
          <w:sz w:val="24"/>
          <w:highlight w:val="none"/>
          <w:u w:val="single"/>
        </w:rPr>
        <w:t>（企业名称）</w:t>
      </w:r>
      <w:r>
        <w:rPr>
          <w:rFonts w:hint="eastAsia" w:ascii="仿宋" w:hAnsi="仿宋" w:eastAsia="仿宋" w:cs="仿宋"/>
          <w:sz w:val="24"/>
          <w:highlight w:val="none"/>
        </w:rPr>
        <w:t xml:space="preserve"> ，从业人员</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rPr>
        <w:t>万元，资产总额为万元属于</w:t>
      </w:r>
      <w:r>
        <w:rPr>
          <w:rFonts w:hint="eastAsia" w:ascii="仿宋" w:hAnsi="仿宋" w:eastAsia="仿宋" w:cs="仿宋"/>
          <w:sz w:val="24"/>
          <w:highlight w:val="none"/>
          <w:u w:val="single"/>
        </w:rPr>
        <w:t xml:space="preserve"> （中型企业、小型企业、微型企业） </w:t>
      </w:r>
      <w:r>
        <w:rPr>
          <w:rFonts w:hint="eastAsia" w:ascii="仿宋" w:hAnsi="仿宋" w:eastAsia="仿宋" w:cs="仿宋"/>
          <w:sz w:val="24"/>
          <w:highlight w:val="none"/>
        </w:rPr>
        <w:t>；</w:t>
      </w:r>
    </w:p>
    <w:p w14:paraId="505674D3">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w:t>
      </w:r>
    </w:p>
    <w:p w14:paraId="541FD15A">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以上企业，不属于大企业的分支机构，不存在控股股东为大企业的情形，也不存在与大企业的负责人为同一人的情形。</w:t>
      </w:r>
    </w:p>
    <w:p w14:paraId="743AE104">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本企业对上述声明内容的真实性负责。如有虚假，将依法承担相应责任。</w:t>
      </w:r>
    </w:p>
    <w:p w14:paraId="1AABC832">
      <w:pPr>
        <w:spacing w:line="240" w:lineRule="auto"/>
        <w:ind w:right="1760"/>
        <w:jc w:val="right"/>
        <w:rPr>
          <w:rFonts w:ascii="仿宋" w:hAnsi="仿宋" w:eastAsia="仿宋" w:cs="仿宋"/>
          <w:sz w:val="24"/>
          <w:highlight w:val="none"/>
        </w:rPr>
      </w:pPr>
      <w:r>
        <w:rPr>
          <w:rFonts w:hint="eastAsia" w:ascii="仿宋" w:hAnsi="仿宋" w:eastAsia="仿宋" w:cs="仿宋"/>
          <w:sz w:val="24"/>
          <w:highlight w:val="none"/>
        </w:rPr>
        <w:t>供应商名称（电子签名）：</w:t>
      </w:r>
    </w:p>
    <w:p w14:paraId="3A32E4A5">
      <w:pPr>
        <w:spacing w:line="240" w:lineRule="auto"/>
        <w:ind w:right="1120" w:firstLine="5040" w:firstLineChars="2100"/>
        <w:rPr>
          <w:rFonts w:ascii="仿宋" w:hAnsi="仿宋" w:eastAsia="仿宋" w:cs="仿宋"/>
          <w:sz w:val="24"/>
          <w:highlight w:val="none"/>
        </w:rPr>
      </w:pPr>
      <w:r>
        <w:rPr>
          <w:rFonts w:hint="eastAsia" w:ascii="仿宋" w:hAnsi="仿宋" w:eastAsia="仿宋" w:cs="仿宋"/>
          <w:sz w:val="24"/>
          <w:highlight w:val="none"/>
        </w:rPr>
        <w:t>日 期：</w:t>
      </w:r>
    </w:p>
    <w:p w14:paraId="4B44B478">
      <w:pPr>
        <w:spacing w:line="360" w:lineRule="auto"/>
        <w:ind w:firstLine="310" w:firstLineChars="147"/>
        <w:jc w:val="left"/>
        <w:rPr>
          <w:rFonts w:ascii="仿宋" w:hAnsi="仿宋" w:eastAsia="仿宋" w:cs="仿宋"/>
          <w:b/>
          <w:szCs w:val="21"/>
          <w:highlight w:val="none"/>
        </w:rPr>
      </w:pPr>
      <w:r>
        <w:rPr>
          <w:rFonts w:hint="eastAsia" w:ascii="仿宋" w:hAnsi="仿宋" w:eastAsia="仿宋" w:cs="仿宋"/>
          <w:b/>
          <w:szCs w:val="21"/>
          <w:highlight w:val="none"/>
        </w:rPr>
        <w:t>从业人员、营业收入、资产总额填报上一年度数据，无上一年度数据的新成立企业可不填报。</w:t>
      </w:r>
    </w:p>
    <w:p w14:paraId="7801B6C4">
      <w:pPr>
        <w:spacing w:line="360" w:lineRule="auto"/>
        <w:ind w:right="420"/>
        <w:rPr>
          <w:rFonts w:ascii="仿宋" w:hAnsi="仿宋" w:eastAsia="仿宋" w:cs="仿宋"/>
          <w:sz w:val="24"/>
          <w:highlight w:val="none"/>
        </w:rPr>
      </w:pPr>
      <w:r>
        <w:rPr>
          <w:rFonts w:hint="eastAsia" w:ascii="仿宋" w:hAnsi="仿宋" w:eastAsia="仿宋" w:cs="仿宋"/>
          <w:sz w:val="24"/>
          <w:highlight w:val="none"/>
        </w:rPr>
        <w:t xml:space="preserve">   注：</w:t>
      </w:r>
    </w:p>
    <w:p w14:paraId="77EBAD8E">
      <w:pPr>
        <w:spacing w:line="240" w:lineRule="auto"/>
        <w:ind w:right="420" w:firstLine="480" w:firstLineChars="200"/>
        <w:rPr>
          <w:rFonts w:ascii="仿宋" w:hAnsi="仿宋" w:eastAsia="仿宋" w:cs="仿宋"/>
          <w:sz w:val="24"/>
          <w:highlight w:val="none"/>
        </w:rPr>
      </w:pPr>
      <w:r>
        <w:rPr>
          <w:rFonts w:hint="eastAsia" w:ascii="仿宋" w:hAnsi="仿宋" w:eastAsia="仿宋" w:cs="仿宋"/>
          <w:sz w:val="24"/>
          <w:highlight w:val="none"/>
        </w:rPr>
        <w:t>1、填写要求：①“标的名称”、“采购文件中明确的所属行业”依据</w:t>
      </w:r>
      <w:r>
        <w:rPr>
          <w:rFonts w:hint="eastAsia" w:ascii="仿宋" w:hAnsi="仿宋" w:eastAsia="仿宋" w:cs="仿宋"/>
          <w:sz w:val="24"/>
          <w:highlight w:val="none"/>
          <w:lang w:eastAsia="zh-CN"/>
        </w:rPr>
        <w:t>采购文件</w:t>
      </w:r>
      <w:r>
        <w:rPr>
          <w:rFonts w:hint="eastAsia" w:ascii="仿宋" w:hAnsi="仿宋" w:eastAsia="仿宋" w:cs="仿宋"/>
          <w:sz w:val="24"/>
          <w:highlight w:val="none"/>
        </w:rPr>
        <w:t>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189438E8">
      <w:pPr>
        <w:ind w:right="420" w:firstLine="720" w:firstLineChars="300"/>
        <w:rPr>
          <w:rFonts w:hint="eastAsia" w:ascii="仿宋" w:eastAsia="仿宋" w:cs="仿宋"/>
          <w:color w:val="000000"/>
          <w:highlight w:val="none"/>
          <w:lang w:val="en-US"/>
        </w:rPr>
      </w:pPr>
      <w:r>
        <w:rPr>
          <w:rFonts w:hint="eastAsia" w:ascii="仿宋" w:hAnsi="仿宋" w:eastAsia="仿宋" w:cs="仿宋"/>
          <w:sz w:val="24"/>
          <w:highlight w:val="none"/>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4FE4808F">
      <w:pPr>
        <w:spacing w:line="360" w:lineRule="auto"/>
        <w:ind w:right="420"/>
        <w:rPr>
          <w:rFonts w:hint="eastAsia" w:ascii="仿宋" w:hAnsi="仿宋" w:eastAsia="仿宋" w:cs="仿宋"/>
          <w:color w:val="000000"/>
          <w:highlight w:val="none"/>
        </w:rPr>
      </w:pPr>
    </w:p>
    <w:p w14:paraId="5B0EB6EE">
      <w:pPr>
        <w:spacing w:line="360" w:lineRule="auto"/>
        <w:rPr>
          <w:rFonts w:hint="eastAsia" w:ascii="仿宋" w:hAnsi="仿宋" w:eastAsia="仿宋" w:cs="仿宋"/>
          <w:bCs/>
          <w:color w:val="000000"/>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CA3CDFB9-6050-43EF-800E-23950D64FBAF}"/>
  </w:font>
  <w:font w:name="Arial">
    <w:panose1 w:val="020B0604020202020204"/>
    <w:charset w:val="01"/>
    <w:family w:val="swiss"/>
    <w:pitch w:val="default"/>
    <w:sig w:usb0="E0002EFF" w:usb1="C000785B" w:usb2="00000009" w:usb3="00000000" w:csb0="400001FF" w:csb1="FFFF0000"/>
    <w:embedRegular r:id="rId2" w:fontKey="{70ABAA6D-3859-45A5-A720-97EF11B7DF55}"/>
  </w:font>
  <w:font w:name="黑体">
    <w:panose1 w:val="02010609060101010101"/>
    <w:charset w:val="86"/>
    <w:family w:val="auto"/>
    <w:pitch w:val="default"/>
    <w:sig w:usb0="800002BF" w:usb1="38CF7CFA" w:usb2="00000016" w:usb3="00000000" w:csb0="00040001" w:csb1="00000000"/>
    <w:embedRegular r:id="rId3" w:fontKey="{EF4AEE8C-ABD6-48C0-8001-E1D7088BE43D}"/>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embedRegular r:id="rId4" w:fontKey="{F9C7F1C9-8C1C-433E-B1BB-822D1B37AE1E}"/>
  </w:font>
  <w:font w:name="仿宋">
    <w:panose1 w:val="02010609060101010101"/>
    <w:charset w:val="86"/>
    <w:family w:val="modern"/>
    <w:pitch w:val="default"/>
    <w:sig w:usb0="800002BF" w:usb1="38CF7CFA" w:usb2="00000016" w:usb3="00000000" w:csb0="00040001" w:csb1="00000000"/>
    <w:embedRegular r:id="rId5" w:fontKey="{4E0BBDA2-235D-4BCB-A62A-AC3F872D4BB4}"/>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Microsoft YaHei UI"/>
    <w:panose1 w:val="02020603050405020304"/>
    <w:charset w:val="00"/>
    <w:family w:val="modern"/>
    <w:pitch w:val="default"/>
    <w:sig w:usb0="00000000" w:usb1="00000000" w:usb2="00000000" w:usb3="00000000" w:csb0="00040001" w:csb1="00000000"/>
  </w:font>
  <w:font w:name="Microsoft YaHei UI">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AD2DBF">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E558DC">
    <w:pPr>
      <w:pStyle w:val="42"/>
      <w:framePr w:wrap="around" w:vAnchor="text" w:hAnchor="margin" w:xAlign="right" w:y="1"/>
      <w:rPr>
        <w:rStyle w:val="73"/>
      </w:rPr>
    </w:pPr>
    <w:r>
      <w:fldChar w:fldCharType="begin"/>
    </w:r>
    <w:r>
      <w:rPr>
        <w:rStyle w:val="73"/>
      </w:rPr>
      <w:instrText xml:space="preserve">PAGE  </w:instrText>
    </w:r>
    <w:r>
      <w:fldChar w:fldCharType="end"/>
    </w:r>
  </w:p>
  <w:p w14:paraId="7440C22C">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37E079">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E659C3">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w:t>
    </w:r>
  </w:p>
  <w:p w14:paraId="200676D2">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6CCE58">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46</w:t>
    </w:r>
    <w:r>
      <w:rPr>
        <w:rFonts w:hint="eastAsia" w:ascii="仿宋_GB2312" w:eastAsia="仿宋_GB2312"/>
        <w:kern w:val="0"/>
      </w:rPr>
      <w:fldChar w:fldCharType="end"/>
    </w:r>
    <w:r>
      <w:rPr>
        <w:rFonts w:hint="eastAsia" w:ascii="仿宋_GB2312" w:eastAsia="仿宋_GB2312"/>
        <w:kern w:val="0"/>
      </w:rPr>
      <w:t xml:space="preserve"> 页</w:t>
    </w:r>
  </w:p>
  <w:p w14:paraId="3B8A0A32">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C12954">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603A757">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DE5A8D">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5F7A26E6">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1334F9">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p w14:paraId="26536D03">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0AF4CF">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p w14:paraId="13A0D5BA">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656D15">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87</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10220B">
    <w:pPr>
      <w:pStyle w:val="42"/>
      <w:framePr w:wrap="around" w:vAnchor="text" w:hAnchor="margin" w:xAlign="right" w:y="1"/>
      <w:rPr>
        <w:rStyle w:val="73"/>
      </w:rPr>
    </w:pPr>
    <w:r>
      <w:fldChar w:fldCharType="begin"/>
    </w:r>
    <w:r>
      <w:rPr>
        <w:rStyle w:val="73"/>
      </w:rPr>
      <w:instrText xml:space="preserve">PAGE  </w:instrText>
    </w:r>
    <w:r>
      <w:fldChar w:fldCharType="end"/>
    </w:r>
  </w:p>
  <w:p w14:paraId="167CA8F6">
    <w:pPr>
      <w:pStyle w:val="42"/>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4DF564">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75</w:t>
    </w:r>
    <w:r>
      <w:rPr>
        <w:rFonts w:hint="eastAsia" w:ascii="仿宋_GB2312" w:eastAsia="仿宋_GB2312"/>
        <w:kern w:val="0"/>
        <w:szCs w:val="21"/>
      </w:rPr>
      <w:fldChar w:fldCharType="end"/>
    </w:r>
    <w:bookmarkStart w:id="411" w:name="_Toc131845147"/>
    <w:bookmarkStart w:id="412" w:name="_Toc164085800"/>
    <w:bookmarkStart w:id="413" w:name="_Toc36110187"/>
    <w:bookmarkStart w:id="414" w:name="_Toc91899912"/>
    <w:r>
      <w:rPr>
        <w:rFonts w:hint="eastAsia" w:ascii="仿宋_GB2312" w:eastAsia="仿宋_GB2312"/>
        <w:kern w:val="0"/>
        <w:szCs w:val="21"/>
      </w:rPr>
      <w:t xml:space="preserve"> 页</w:t>
    </w:r>
    <w:bookmarkEnd w:id="411"/>
    <w:bookmarkEnd w:id="412"/>
    <w:bookmarkEnd w:id="413"/>
    <w:bookmarkEnd w:id="41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2A1D22">
    <w:pPr>
      <w:pStyle w:val="61"/>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736ED5">
    <w:pPr>
      <w:pStyle w:val="43"/>
      <w:pBdr>
        <w:bottom w:val="none" w:color="auto" w:sz="0" w:space="0"/>
      </w:pBdr>
      <w:tabs>
        <w:tab w:val="center" w:pos="4535"/>
        <w:tab w:val="right" w:pos="9070"/>
        <w:tab w:val="clear" w:pos="4153"/>
        <w:tab w:val="clear" w:pos="8306"/>
      </w:tabs>
      <w:jc w:val="right"/>
    </w:pPr>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764E01">
    <w:pPr>
      <w:pStyle w:val="43"/>
      <w:pBdr>
        <w:bottom w:val="none" w:color="auto" w:sz="0" w:space="1"/>
      </w:pBdr>
      <w:rPr>
        <w:rFonts w:ascii="仿宋_GB2312" w:eastAsia="仿宋_GB2312"/>
        <w:b/>
        <w:i/>
        <w:u w:val="single"/>
      </w:rPr>
    </w:pPr>
    <w:r>
      <w:t></w:t>
    </w:r>
    <w:r>
      <w:rPr>
        <w:rFonts w:hint="eastAsia"/>
      </w:rPr>
      <w:t xml:space="preserve">                                                  </w:t>
    </w:r>
    <w:r>
      <w:t xml:space="preserve">             </w:t>
    </w:r>
  </w:p>
  <w:p w14:paraId="120381A0">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C7A9C1">
    <w:pPr>
      <w:pStyle w:val="43"/>
      <w:pBdr>
        <w:bottom w:val="none" w:color="auto" w:sz="0" w:space="1"/>
      </w:pBdr>
    </w:pPr>
    <w:r>
      <w:t></w:t>
    </w:r>
    <w:r>
      <w:rPr>
        <w:rFonts w:hint="eastAsia"/>
      </w:rPr>
      <w:t xml:space="preserve">         </w:t>
    </w:r>
  </w:p>
  <w:p w14:paraId="2AA4C16B">
    <w:pPr>
      <w:pStyle w:val="43"/>
      <w:pBdr>
        <w:bottom w:val="none" w:color="auto" w:sz="0" w:space="1"/>
      </w:pBdr>
    </w:pPr>
    <w:r>
      <w:rPr>
        <w:rFonts w:hint="eastAsia"/>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FC5C41">
    <w:pPr>
      <w:pStyle w:val="43"/>
      <w:pBdr>
        <w:bottom w:val="none" w:color="auto" w:sz="0" w:space="1"/>
      </w:pBdr>
      <w:rPr>
        <w:rFonts w:ascii="仿宋_GB2312" w:eastAsia="仿宋_GB2312"/>
        <w:b/>
        <w:i/>
        <w:u w:val="single"/>
      </w:rPr>
    </w:pPr>
    <w:r>
      <w:t></w:t>
    </w:r>
    <w:r>
      <w:rPr>
        <w:rFonts w:hint="eastAsia"/>
      </w:rPr>
      <w:t xml:space="preserve">                                                  </w:t>
    </w:r>
  </w:p>
  <w:p w14:paraId="604375A0">
    <w:pPr>
      <w:pBdr>
        <w:bottom w:val="none" w:color="auto" w:sz="0" w:space="0"/>
      </w:pBd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14DE79">
    <w:pPr>
      <w:pStyle w:val="43"/>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4C6EFB">
    <w:pPr>
      <w:pStyle w:val="43"/>
      <w:pBdr>
        <w:bottom w:val="none" w:color="auto" w:sz="0" w:space="1"/>
      </w:pBdr>
      <w:jc w:val="right"/>
      <w:rPr>
        <w:rFonts w:ascii="仿宋_GB2312" w:eastAsia="仿宋_GB2312"/>
        <w:b/>
        <w:i/>
        <w:u w:val="single"/>
      </w:rPr>
    </w:pPr>
    <w:r>
      <w:rPr>
        <w:rFonts w:hint="eastAsia"/>
      </w:rPr>
      <w:t xml:space="preserve">                                 </w:t>
    </w:r>
  </w:p>
  <w:p w14:paraId="76155EE9">
    <w:pPr>
      <w:pBdr>
        <w:bottom w:val="none" w:color="auto" w:sz="0" w:space="0"/>
      </w:pBd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396819">
    <w:pPr>
      <w:pStyle w:val="43"/>
      <w:pBdr>
        <w:bottom w:val="none" w:color="auto" w:sz="0" w:space="1"/>
      </w:pBdr>
      <w:jc w:val="right"/>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35A2B7">
    <w:pPr>
      <w:pStyle w:val="43"/>
      <w:pBdr>
        <w:bottom w:val="none" w:color="auto" w:sz="0" w:space="1"/>
      </w:pBdr>
      <w:jc w:val="right"/>
      <w:rPr>
        <w:rFonts w:ascii="仿宋_GB2312" w:eastAsia="仿宋_GB2312"/>
        <w:b/>
        <w:i/>
        <w:iCs/>
        <w:u w:val="single"/>
      </w:rPr>
    </w:pPr>
    <w:r>
      <w:t></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7DAC5C">
    <w:pPr>
      <w:pStyle w:val="43"/>
      <w:pBdr>
        <w:bottom w:val="none" w:color="auto" w:sz="0" w:space="1"/>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5F3CF28"/>
    <w:multiLevelType w:val="singleLevel"/>
    <w:tmpl w:val="B5F3CF28"/>
    <w:lvl w:ilvl="0" w:tentative="0">
      <w:start w:val="2"/>
      <w:numFmt w:val="chineseCounting"/>
      <w:suff w:val="nothing"/>
      <w:lvlText w:val="%1、"/>
      <w:lvlJc w:val="left"/>
      <w:rPr>
        <w:rFonts w:hint="eastAsia"/>
      </w:rPr>
    </w:lvl>
  </w:abstractNum>
  <w:abstractNum w:abstractNumId="1">
    <w:nsid w:val="C036F05A"/>
    <w:multiLevelType w:val="singleLevel"/>
    <w:tmpl w:val="C036F05A"/>
    <w:lvl w:ilvl="0" w:tentative="0">
      <w:start w:val="1"/>
      <w:numFmt w:val="decimal"/>
      <w:suff w:val="nothing"/>
      <w:lvlText w:val="（%1）"/>
      <w:lvlJc w:val="left"/>
    </w:lvl>
  </w:abstractNum>
  <w:abstractNum w:abstractNumId="2">
    <w:nsid w:val="E1C126E1"/>
    <w:multiLevelType w:val="singleLevel"/>
    <w:tmpl w:val="E1C126E1"/>
    <w:lvl w:ilvl="0" w:tentative="0">
      <w:start w:val="1"/>
      <w:numFmt w:val="decimal"/>
      <w:suff w:val="nothing"/>
      <w:lvlText w:val="（%1）"/>
      <w:lvlJc w:val="left"/>
    </w:lvl>
  </w:abstractNum>
  <w:abstractNum w:abstractNumId="3">
    <w:nsid w:val="FDD420B6"/>
    <w:multiLevelType w:val="singleLevel"/>
    <w:tmpl w:val="FDD420B6"/>
    <w:lvl w:ilvl="0" w:tentative="0">
      <w:start w:val="3"/>
      <w:numFmt w:val="chineseCounting"/>
      <w:suff w:val="space"/>
      <w:lvlText w:val="第%1部分"/>
      <w:lvlJc w:val="left"/>
      <w:rPr>
        <w:rFonts w:hint="eastAsia"/>
      </w:rPr>
    </w:lvl>
  </w:abstractNum>
  <w:abstractNum w:abstractNumId="4">
    <w:nsid w:val="1274CA88"/>
    <w:multiLevelType w:val="multilevel"/>
    <w:tmpl w:val="1274CA88"/>
    <w:lvl w:ilvl="0" w:tentative="0">
      <w:start w:val="1"/>
      <w:numFmt w:val="decimal"/>
      <w:suff w:val="nothing"/>
      <w:lvlText w:val="（%1）"/>
      <w:lvlJc w:val="left"/>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5">
    <w:nsid w:val="1766EA1B"/>
    <w:multiLevelType w:val="singleLevel"/>
    <w:tmpl w:val="1766EA1B"/>
    <w:lvl w:ilvl="0" w:tentative="0">
      <w:start w:val="6"/>
      <w:numFmt w:val="decimal"/>
      <w:suff w:val="nothing"/>
      <w:lvlText w:val="%1、"/>
      <w:lvlJc w:val="left"/>
    </w:lvl>
  </w:abstractNum>
  <w:abstractNum w:abstractNumId="6">
    <w:nsid w:val="30EB47CB"/>
    <w:multiLevelType w:val="multilevel"/>
    <w:tmpl w:val="30EB47CB"/>
    <w:lvl w:ilvl="0" w:tentative="0">
      <w:start w:val="1"/>
      <w:numFmt w:val="decimal"/>
      <w:suff w:val="nothing"/>
      <w:lvlText w:val="%1、"/>
      <w:lvlJc w:val="left"/>
      <w:pPr>
        <w:ind w:left="0" w:firstLine="0"/>
      </w:pPr>
      <w:rPr>
        <w:rFonts w:ascii="仿宋_GB2312" w:hAnsi="Times New Roman" w:eastAsia="仿宋_GB2312" w:cs="Times New Roman"/>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3"/>
  </w:num>
  <w:num w:numId="2">
    <w:abstractNumId w:val="0"/>
  </w:num>
  <w:num w:numId="3">
    <w:abstractNumId w:val="6"/>
  </w:num>
  <w:num w:numId="4">
    <w:abstractNumId w:val="5"/>
  </w:num>
  <w:num w:numId="5">
    <w:abstractNumId w:val="4"/>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E0ODYwNTkwNjg1MjBlYTYyMDQ0MzQwOTc3N2QwZWMifQ=="/>
    <w:docVar w:name="KSO_WPS_MARK_KEY" w:val="70eb405b-2430-4401-a722-f5c635c606e3"/>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4E19"/>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37AEE"/>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15E"/>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2C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56"/>
    <w:rsid w:val="002B6985"/>
    <w:rsid w:val="002B6D7A"/>
    <w:rsid w:val="002C02BA"/>
    <w:rsid w:val="002C0301"/>
    <w:rsid w:val="002C0326"/>
    <w:rsid w:val="002C0A9F"/>
    <w:rsid w:val="002C1AB3"/>
    <w:rsid w:val="002C1BB7"/>
    <w:rsid w:val="002C1FB3"/>
    <w:rsid w:val="002C2665"/>
    <w:rsid w:val="002C28E1"/>
    <w:rsid w:val="002C305D"/>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3C5"/>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882"/>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1C5"/>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185"/>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17CC7"/>
    <w:rsid w:val="004210C0"/>
    <w:rsid w:val="004211DD"/>
    <w:rsid w:val="00421762"/>
    <w:rsid w:val="00421D4B"/>
    <w:rsid w:val="00421ED8"/>
    <w:rsid w:val="00422907"/>
    <w:rsid w:val="00423125"/>
    <w:rsid w:val="00423309"/>
    <w:rsid w:val="004233AD"/>
    <w:rsid w:val="00424446"/>
    <w:rsid w:val="00424867"/>
    <w:rsid w:val="00424A84"/>
    <w:rsid w:val="00425341"/>
    <w:rsid w:val="004255FE"/>
    <w:rsid w:val="00425674"/>
    <w:rsid w:val="00425A82"/>
    <w:rsid w:val="00425C60"/>
    <w:rsid w:val="00425D95"/>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49E"/>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081F"/>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12A"/>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E7A27"/>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31F"/>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269"/>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13E6"/>
    <w:rsid w:val="007B28C3"/>
    <w:rsid w:val="007B3A8E"/>
    <w:rsid w:val="007B3C9B"/>
    <w:rsid w:val="007B4271"/>
    <w:rsid w:val="007B497D"/>
    <w:rsid w:val="007B4EE9"/>
    <w:rsid w:val="007B5234"/>
    <w:rsid w:val="007B54C7"/>
    <w:rsid w:val="007B5637"/>
    <w:rsid w:val="007B5DC5"/>
    <w:rsid w:val="007B5F07"/>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BE1"/>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03F2"/>
    <w:rsid w:val="007F1124"/>
    <w:rsid w:val="007F152D"/>
    <w:rsid w:val="007F20C4"/>
    <w:rsid w:val="007F20EE"/>
    <w:rsid w:val="007F23D8"/>
    <w:rsid w:val="007F2D04"/>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775"/>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4FD"/>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37C"/>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2D0"/>
    <w:rsid w:val="009E758E"/>
    <w:rsid w:val="009E7AF2"/>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07529"/>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4F1"/>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A9A"/>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18"/>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03B"/>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27FC"/>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4F1B"/>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7F"/>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6A"/>
    <w:rsid w:val="00D103C9"/>
    <w:rsid w:val="00D1079C"/>
    <w:rsid w:val="00D10BE1"/>
    <w:rsid w:val="00D11FE3"/>
    <w:rsid w:val="00D12393"/>
    <w:rsid w:val="00D12945"/>
    <w:rsid w:val="00D12CC0"/>
    <w:rsid w:val="00D12D53"/>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65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263"/>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A9C"/>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32D"/>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A9126A"/>
    <w:rsid w:val="02DC4B10"/>
    <w:rsid w:val="02DD76CE"/>
    <w:rsid w:val="02F36323"/>
    <w:rsid w:val="02F5619C"/>
    <w:rsid w:val="031A67DB"/>
    <w:rsid w:val="0326446A"/>
    <w:rsid w:val="032D5555"/>
    <w:rsid w:val="03483348"/>
    <w:rsid w:val="036634D2"/>
    <w:rsid w:val="03DD35E4"/>
    <w:rsid w:val="04076900"/>
    <w:rsid w:val="041A5A3B"/>
    <w:rsid w:val="042311BA"/>
    <w:rsid w:val="042B157A"/>
    <w:rsid w:val="048F763B"/>
    <w:rsid w:val="049F330E"/>
    <w:rsid w:val="04AA775C"/>
    <w:rsid w:val="04AF1889"/>
    <w:rsid w:val="04F66F48"/>
    <w:rsid w:val="05251E14"/>
    <w:rsid w:val="05A16594"/>
    <w:rsid w:val="05A7762D"/>
    <w:rsid w:val="05E71F1C"/>
    <w:rsid w:val="060E5941"/>
    <w:rsid w:val="06110FAF"/>
    <w:rsid w:val="06493CA7"/>
    <w:rsid w:val="065A6178"/>
    <w:rsid w:val="066F1CF3"/>
    <w:rsid w:val="06930BB8"/>
    <w:rsid w:val="07245D42"/>
    <w:rsid w:val="07264C62"/>
    <w:rsid w:val="07492E63"/>
    <w:rsid w:val="0779354C"/>
    <w:rsid w:val="08061376"/>
    <w:rsid w:val="08257F31"/>
    <w:rsid w:val="08452D77"/>
    <w:rsid w:val="086401F8"/>
    <w:rsid w:val="08751CAA"/>
    <w:rsid w:val="087E4C40"/>
    <w:rsid w:val="08906167"/>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84417"/>
    <w:rsid w:val="0BC814CA"/>
    <w:rsid w:val="0BF142C8"/>
    <w:rsid w:val="0BF6188C"/>
    <w:rsid w:val="0BF73C91"/>
    <w:rsid w:val="0C170175"/>
    <w:rsid w:val="0C571A41"/>
    <w:rsid w:val="0C5C1171"/>
    <w:rsid w:val="0C5E1CBC"/>
    <w:rsid w:val="0C615B50"/>
    <w:rsid w:val="0C8445DA"/>
    <w:rsid w:val="0C87121B"/>
    <w:rsid w:val="0CA57A5D"/>
    <w:rsid w:val="0CC007F7"/>
    <w:rsid w:val="0CC617AC"/>
    <w:rsid w:val="0CCC1141"/>
    <w:rsid w:val="0CE618DF"/>
    <w:rsid w:val="0CF14A50"/>
    <w:rsid w:val="0CFE707A"/>
    <w:rsid w:val="0D063BDA"/>
    <w:rsid w:val="0D08375F"/>
    <w:rsid w:val="0D184CFB"/>
    <w:rsid w:val="0D4A7419"/>
    <w:rsid w:val="0D827401"/>
    <w:rsid w:val="0D84094E"/>
    <w:rsid w:val="0D8A00E9"/>
    <w:rsid w:val="0D8D589E"/>
    <w:rsid w:val="0DA01C73"/>
    <w:rsid w:val="0DD63300"/>
    <w:rsid w:val="0DF26CD2"/>
    <w:rsid w:val="0DF50604"/>
    <w:rsid w:val="0DF702FE"/>
    <w:rsid w:val="0E060E51"/>
    <w:rsid w:val="0E4C090F"/>
    <w:rsid w:val="0E5604B2"/>
    <w:rsid w:val="0E6D5D79"/>
    <w:rsid w:val="0E9D0089"/>
    <w:rsid w:val="0EB803EE"/>
    <w:rsid w:val="0EF94D4B"/>
    <w:rsid w:val="0F254197"/>
    <w:rsid w:val="0F4958DC"/>
    <w:rsid w:val="0F515DF7"/>
    <w:rsid w:val="0F596BA8"/>
    <w:rsid w:val="0F6248D2"/>
    <w:rsid w:val="0F693536"/>
    <w:rsid w:val="0F7B0511"/>
    <w:rsid w:val="0F7B76D9"/>
    <w:rsid w:val="0F816ACD"/>
    <w:rsid w:val="0F9832DB"/>
    <w:rsid w:val="0FBF3FD2"/>
    <w:rsid w:val="0FBF7FF3"/>
    <w:rsid w:val="0FF860F6"/>
    <w:rsid w:val="10646583"/>
    <w:rsid w:val="107D4B15"/>
    <w:rsid w:val="108A3C80"/>
    <w:rsid w:val="10A60786"/>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5689E"/>
    <w:rsid w:val="12D81596"/>
    <w:rsid w:val="13072A44"/>
    <w:rsid w:val="13105C6F"/>
    <w:rsid w:val="135F4BE2"/>
    <w:rsid w:val="13981DD8"/>
    <w:rsid w:val="139B1A0A"/>
    <w:rsid w:val="139D25C7"/>
    <w:rsid w:val="13BF3CE4"/>
    <w:rsid w:val="141008D8"/>
    <w:rsid w:val="14125FE6"/>
    <w:rsid w:val="14491127"/>
    <w:rsid w:val="146D271E"/>
    <w:rsid w:val="14982588"/>
    <w:rsid w:val="149A5AD9"/>
    <w:rsid w:val="14A7619D"/>
    <w:rsid w:val="150536C3"/>
    <w:rsid w:val="150C1963"/>
    <w:rsid w:val="151447A0"/>
    <w:rsid w:val="154A6454"/>
    <w:rsid w:val="15762120"/>
    <w:rsid w:val="159E5049"/>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9DD0836"/>
    <w:rsid w:val="1A071A03"/>
    <w:rsid w:val="1A1F16AE"/>
    <w:rsid w:val="1A3B5C77"/>
    <w:rsid w:val="1A7A6374"/>
    <w:rsid w:val="1A984BAD"/>
    <w:rsid w:val="1AB8220E"/>
    <w:rsid w:val="1AE4166C"/>
    <w:rsid w:val="1AF06CFB"/>
    <w:rsid w:val="1AF11B8D"/>
    <w:rsid w:val="1B11359C"/>
    <w:rsid w:val="1B2A271F"/>
    <w:rsid w:val="1B530544"/>
    <w:rsid w:val="1B5763C6"/>
    <w:rsid w:val="1B713184"/>
    <w:rsid w:val="1BA209CF"/>
    <w:rsid w:val="1BB4777D"/>
    <w:rsid w:val="1BD75AB8"/>
    <w:rsid w:val="1C0459C2"/>
    <w:rsid w:val="1C1A0304"/>
    <w:rsid w:val="1C1B3B4A"/>
    <w:rsid w:val="1C88086E"/>
    <w:rsid w:val="1CFF1CF3"/>
    <w:rsid w:val="1D266CE1"/>
    <w:rsid w:val="1D3963AF"/>
    <w:rsid w:val="1D6A673C"/>
    <w:rsid w:val="1D9247AE"/>
    <w:rsid w:val="1DB567EC"/>
    <w:rsid w:val="1DF51A98"/>
    <w:rsid w:val="1E262080"/>
    <w:rsid w:val="1E3D060F"/>
    <w:rsid w:val="1E3F7D2E"/>
    <w:rsid w:val="1E4134E4"/>
    <w:rsid w:val="1E5062B3"/>
    <w:rsid w:val="1E523514"/>
    <w:rsid w:val="1E5B5378"/>
    <w:rsid w:val="1E714A66"/>
    <w:rsid w:val="1E802593"/>
    <w:rsid w:val="1E8B6156"/>
    <w:rsid w:val="1EA703CC"/>
    <w:rsid w:val="1EB7330C"/>
    <w:rsid w:val="1F0A0FF3"/>
    <w:rsid w:val="1F5771FF"/>
    <w:rsid w:val="1FD52DD5"/>
    <w:rsid w:val="1FE868A9"/>
    <w:rsid w:val="20034907"/>
    <w:rsid w:val="20173E4B"/>
    <w:rsid w:val="203574D1"/>
    <w:rsid w:val="204E48BC"/>
    <w:rsid w:val="208921B3"/>
    <w:rsid w:val="20973DEB"/>
    <w:rsid w:val="20B26522"/>
    <w:rsid w:val="20B44310"/>
    <w:rsid w:val="211116EB"/>
    <w:rsid w:val="216133FC"/>
    <w:rsid w:val="217A2E0F"/>
    <w:rsid w:val="21D56769"/>
    <w:rsid w:val="21E52EF3"/>
    <w:rsid w:val="21FB5D7B"/>
    <w:rsid w:val="22015E94"/>
    <w:rsid w:val="220B1C3D"/>
    <w:rsid w:val="221D1D20"/>
    <w:rsid w:val="22334A87"/>
    <w:rsid w:val="22B8599C"/>
    <w:rsid w:val="22BE6801"/>
    <w:rsid w:val="22CD6F6E"/>
    <w:rsid w:val="233500BF"/>
    <w:rsid w:val="23377FF7"/>
    <w:rsid w:val="2369444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7E5317C"/>
    <w:rsid w:val="281B5262"/>
    <w:rsid w:val="282D3D60"/>
    <w:rsid w:val="28333E1D"/>
    <w:rsid w:val="28454BD6"/>
    <w:rsid w:val="28455253"/>
    <w:rsid w:val="28551971"/>
    <w:rsid w:val="285B1C53"/>
    <w:rsid w:val="289F7086"/>
    <w:rsid w:val="28C32028"/>
    <w:rsid w:val="28CC490F"/>
    <w:rsid w:val="28DE40AA"/>
    <w:rsid w:val="2930722A"/>
    <w:rsid w:val="29345E77"/>
    <w:rsid w:val="294C65AD"/>
    <w:rsid w:val="29806583"/>
    <w:rsid w:val="298B3C4C"/>
    <w:rsid w:val="29F26D24"/>
    <w:rsid w:val="2A15033F"/>
    <w:rsid w:val="2A1662C1"/>
    <w:rsid w:val="2A1C7367"/>
    <w:rsid w:val="2A2815FA"/>
    <w:rsid w:val="2A6D6092"/>
    <w:rsid w:val="2A7D76B4"/>
    <w:rsid w:val="2B437463"/>
    <w:rsid w:val="2B4D3543"/>
    <w:rsid w:val="2B7807EE"/>
    <w:rsid w:val="2BA50BF7"/>
    <w:rsid w:val="2BBF00EC"/>
    <w:rsid w:val="2BC37CFD"/>
    <w:rsid w:val="2BCC4267"/>
    <w:rsid w:val="2BD5237F"/>
    <w:rsid w:val="2BE536CE"/>
    <w:rsid w:val="2BE758D9"/>
    <w:rsid w:val="2C09049E"/>
    <w:rsid w:val="2C0A653C"/>
    <w:rsid w:val="2C191F85"/>
    <w:rsid w:val="2C3A7F1E"/>
    <w:rsid w:val="2C583D4C"/>
    <w:rsid w:val="2C6D59EA"/>
    <w:rsid w:val="2CE82D6F"/>
    <w:rsid w:val="2D1C0B18"/>
    <w:rsid w:val="2D343236"/>
    <w:rsid w:val="2DD15014"/>
    <w:rsid w:val="2DF72DE4"/>
    <w:rsid w:val="2E0220AF"/>
    <w:rsid w:val="2E4B082A"/>
    <w:rsid w:val="2E5D4E86"/>
    <w:rsid w:val="2E5D790B"/>
    <w:rsid w:val="2E9A3C18"/>
    <w:rsid w:val="2EBB0FEE"/>
    <w:rsid w:val="2EC63002"/>
    <w:rsid w:val="2F0A6B38"/>
    <w:rsid w:val="2F946CCB"/>
    <w:rsid w:val="2FD161AD"/>
    <w:rsid w:val="2FD25781"/>
    <w:rsid w:val="2FDC745C"/>
    <w:rsid w:val="2FFD7934"/>
    <w:rsid w:val="301D7AD0"/>
    <w:rsid w:val="30711FD2"/>
    <w:rsid w:val="30733ACD"/>
    <w:rsid w:val="308C3862"/>
    <w:rsid w:val="309379D8"/>
    <w:rsid w:val="30A270F7"/>
    <w:rsid w:val="30A96F21"/>
    <w:rsid w:val="30DF1478"/>
    <w:rsid w:val="30EC586F"/>
    <w:rsid w:val="314550B7"/>
    <w:rsid w:val="319C6071"/>
    <w:rsid w:val="31AC537E"/>
    <w:rsid w:val="31E3679B"/>
    <w:rsid w:val="31E732FD"/>
    <w:rsid w:val="323A4620"/>
    <w:rsid w:val="32517576"/>
    <w:rsid w:val="32BE5C2C"/>
    <w:rsid w:val="32FB6478"/>
    <w:rsid w:val="33263B3F"/>
    <w:rsid w:val="336963EB"/>
    <w:rsid w:val="33816EEB"/>
    <w:rsid w:val="33EB55CD"/>
    <w:rsid w:val="33EC4C02"/>
    <w:rsid w:val="340D2360"/>
    <w:rsid w:val="3410665D"/>
    <w:rsid w:val="34211214"/>
    <w:rsid w:val="342E63AB"/>
    <w:rsid w:val="345C7ABC"/>
    <w:rsid w:val="34950E68"/>
    <w:rsid w:val="34986E94"/>
    <w:rsid w:val="34AF62C9"/>
    <w:rsid w:val="34CB4388"/>
    <w:rsid w:val="34FA6E12"/>
    <w:rsid w:val="354D7158"/>
    <w:rsid w:val="35554FE0"/>
    <w:rsid w:val="358D5588"/>
    <w:rsid w:val="36225805"/>
    <w:rsid w:val="363A3B40"/>
    <w:rsid w:val="365302AE"/>
    <w:rsid w:val="36607A0A"/>
    <w:rsid w:val="366E227C"/>
    <w:rsid w:val="366F2E0D"/>
    <w:rsid w:val="367B6A5C"/>
    <w:rsid w:val="36A74ADA"/>
    <w:rsid w:val="36AD60D5"/>
    <w:rsid w:val="36B224F9"/>
    <w:rsid w:val="36EC0CC9"/>
    <w:rsid w:val="373F410B"/>
    <w:rsid w:val="37EE7094"/>
    <w:rsid w:val="37F10095"/>
    <w:rsid w:val="38296C89"/>
    <w:rsid w:val="383002EB"/>
    <w:rsid w:val="38586797"/>
    <w:rsid w:val="38BC0149"/>
    <w:rsid w:val="38D87D1C"/>
    <w:rsid w:val="392222C5"/>
    <w:rsid w:val="39636459"/>
    <w:rsid w:val="396B7F6C"/>
    <w:rsid w:val="396C2344"/>
    <w:rsid w:val="39B417A9"/>
    <w:rsid w:val="39FC5695"/>
    <w:rsid w:val="3A006D8E"/>
    <w:rsid w:val="3A1C60E6"/>
    <w:rsid w:val="3A3651E5"/>
    <w:rsid w:val="3A5C70FE"/>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A3333"/>
    <w:rsid w:val="3CCE23CB"/>
    <w:rsid w:val="3CD17D17"/>
    <w:rsid w:val="3D2C75BC"/>
    <w:rsid w:val="3D3C7F39"/>
    <w:rsid w:val="3D440F09"/>
    <w:rsid w:val="3D4504A0"/>
    <w:rsid w:val="3D8734BB"/>
    <w:rsid w:val="3D8A5D30"/>
    <w:rsid w:val="3D9A11D4"/>
    <w:rsid w:val="3DA16D89"/>
    <w:rsid w:val="3DA364BE"/>
    <w:rsid w:val="3DE041CB"/>
    <w:rsid w:val="3E0D48F6"/>
    <w:rsid w:val="3E1868B4"/>
    <w:rsid w:val="3E263CAA"/>
    <w:rsid w:val="3E3009D1"/>
    <w:rsid w:val="3E377251"/>
    <w:rsid w:val="3E42664B"/>
    <w:rsid w:val="3E5A7334"/>
    <w:rsid w:val="3E7B5D6B"/>
    <w:rsid w:val="3E843E66"/>
    <w:rsid w:val="3E8F51FE"/>
    <w:rsid w:val="3E926F87"/>
    <w:rsid w:val="3E9A59DE"/>
    <w:rsid w:val="3EAF4836"/>
    <w:rsid w:val="3EC33DFA"/>
    <w:rsid w:val="3EDE4585"/>
    <w:rsid w:val="3F060E16"/>
    <w:rsid w:val="3F1D1096"/>
    <w:rsid w:val="3F2F0234"/>
    <w:rsid w:val="3F6363FE"/>
    <w:rsid w:val="3F6525B0"/>
    <w:rsid w:val="3F756B8F"/>
    <w:rsid w:val="3F95482B"/>
    <w:rsid w:val="3FCD0ABD"/>
    <w:rsid w:val="4019356B"/>
    <w:rsid w:val="40592157"/>
    <w:rsid w:val="406C796F"/>
    <w:rsid w:val="406E1CAE"/>
    <w:rsid w:val="407412BD"/>
    <w:rsid w:val="40A0133A"/>
    <w:rsid w:val="40C31A53"/>
    <w:rsid w:val="40FF545D"/>
    <w:rsid w:val="410067C8"/>
    <w:rsid w:val="41050A1D"/>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A538C3"/>
    <w:rsid w:val="43BF795E"/>
    <w:rsid w:val="43C77C27"/>
    <w:rsid w:val="43DE09EE"/>
    <w:rsid w:val="44002FAD"/>
    <w:rsid w:val="44210EA6"/>
    <w:rsid w:val="44754586"/>
    <w:rsid w:val="448C6007"/>
    <w:rsid w:val="449101DD"/>
    <w:rsid w:val="44DE1391"/>
    <w:rsid w:val="451B225C"/>
    <w:rsid w:val="452410C9"/>
    <w:rsid w:val="452E7CA8"/>
    <w:rsid w:val="45317DFB"/>
    <w:rsid w:val="456D3CE4"/>
    <w:rsid w:val="4579042C"/>
    <w:rsid w:val="457F0571"/>
    <w:rsid w:val="45851176"/>
    <w:rsid w:val="45C21DFF"/>
    <w:rsid w:val="45C63B94"/>
    <w:rsid w:val="460E7DA5"/>
    <w:rsid w:val="46422483"/>
    <w:rsid w:val="4659254A"/>
    <w:rsid w:val="465B0637"/>
    <w:rsid w:val="465E3F0D"/>
    <w:rsid w:val="466A16E6"/>
    <w:rsid w:val="46893F2B"/>
    <w:rsid w:val="46C4686E"/>
    <w:rsid w:val="46CB72D3"/>
    <w:rsid w:val="474433F3"/>
    <w:rsid w:val="477B778F"/>
    <w:rsid w:val="478203EC"/>
    <w:rsid w:val="47B025FA"/>
    <w:rsid w:val="4809698F"/>
    <w:rsid w:val="4811697D"/>
    <w:rsid w:val="487A3E25"/>
    <w:rsid w:val="488B5503"/>
    <w:rsid w:val="48937E21"/>
    <w:rsid w:val="489A0361"/>
    <w:rsid w:val="48B94FF3"/>
    <w:rsid w:val="48D80A82"/>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707271"/>
    <w:rsid w:val="4B9739F7"/>
    <w:rsid w:val="4BE200A8"/>
    <w:rsid w:val="4BEE2503"/>
    <w:rsid w:val="4C245A30"/>
    <w:rsid w:val="4C831831"/>
    <w:rsid w:val="4CB6685F"/>
    <w:rsid w:val="4CC367FE"/>
    <w:rsid w:val="4D077F3C"/>
    <w:rsid w:val="4D123355"/>
    <w:rsid w:val="4D2A3B31"/>
    <w:rsid w:val="4D312C52"/>
    <w:rsid w:val="4D461C73"/>
    <w:rsid w:val="4D905305"/>
    <w:rsid w:val="4D964A72"/>
    <w:rsid w:val="4D9C1254"/>
    <w:rsid w:val="4E793892"/>
    <w:rsid w:val="4E800872"/>
    <w:rsid w:val="4EB90E2C"/>
    <w:rsid w:val="4EC22C8F"/>
    <w:rsid w:val="4EC569ED"/>
    <w:rsid w:val="4ED50EA1"/>
    <w:rsid w:val="4EEC050C"/>
    <w:rsid w:val="4F0341A1"/>
    <w:rsid w:val="4F104EC3"/>
    <w:rsid w:val="4F47354A"/>
    <w:rsid w:val="4F911C54"/>
    <w:rsid w:val="4FE625E0"/>
    <w:rsid w:val="5021480F"/>
    <w:rsid w:val="507A443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1EA4594"/>
    <w:rsid w:val="522E4CC3"/>
    <w:rsid w:val="5244713B"/>
    <w:rsid w:val="526037D7"/>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976409"/>
    <w:rsid w:val="54B3506A"/>
    <w:rsid w:val="54BB1AAC"/>
    <w:rsid w:val="54CA0D16"/>
    <w:rsid w:val="54DD4057"/>
    <w:rsid w:val="54E7490F"/>
    <w:rsid w:val="550764A4"/>
    <w:rsid w:val="550B2BF6"/>
    <w:rsid w:val="55214EB5"/>
    <w:rsid w:val="553058E4"/>
    <w:rsid w:val="55364EFD"/>
    <w:rsid w:val="55511D83"/>
    <w:rsid w:val="555D4828"/>
    <w:rsid w:val="557A4C8B"/>
    <w:rsid w:val="558931E1"/>
    <w:rsid w:val="55923347"/>
    <w:rsid w:val="55925180"/>
    <w:rsid w:val="55983B1B"/>
    <w:rsid w:val="55A8376B"/>
    <w:rsid w:val="55DC29B6"/>
    <w:rsid w:val="55DD4241"/>
    <w:rsid w:val="566B6D1E"/>
    <w:rsid w:val="57032A2C"/>
    <w:rsid w:val="570F5219"/>
    <w:rsid w:val="575D12B5"/>
    <w:rsid w:val="57610A87"/>
    <w:rsid w:val="576C11D1"/>
    <w:rsid w:val="577B1140"/>
    <w:rsid w:val="577B7F21"/>
    <w:rsid w:val="577F181B"/>
    <w:rsid w:val="57921984"/>
    <w:rsid w:val="579737F0"/>
    <w:rsid w:val="57AB7B30"/>
    <w:rsid w:val="57AF5251"/>
    <w:rsid w:val="57B26373"/>
    <w:rsid w:val="57B63F04"/>
    <w:rsid w:val="57CD20C2"/>
    <w:rsid w:val="57CE11E3"/>
    <w:rsid w:val="57D675AB"/>
    <w:rsid w:val="57D95FDD"/>
    <w:rsid w:val="587578B0"/>
    <w:rsid w:val="58917D2F"/>
    <w:rsid w:val="5894085C"/>
    <w:rsid w:val="58AE4F0C"/>
    <w:rsid w:val="58B85899"/>
    <w:rsid w:val="58E363A9"/>
    <w:rsid w:val="59213594"/>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AE40D1D"/>
    <w:rsid w:val="5B2E1A1D"/>
    <w:rsid w:val="5B435B53"/>
    <w:rsid w:val="5B843A1C"/>
    <w:rsid w:val="5B873E3F"/>
    <w:rsid w:val="5C02690E"/>
    <w:rsid w:val="5C196DA7"/>
    <w:rsid w:val="5C2A048C"/>
    <w:rsid w:val="5C7F4251"/>
    <w:rsid w:val="5C80234E"/>
    <w:rsid w:val="5C8A680C"/>
    <w:rsid w:val="5C97443A"/>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786DB0"/>
    <w:rsid w:val="60825176"/>
    <w:rsid w:val="609F2AC4"/>
    <w:rsid w:val="60D84E80"/>
    <w:rsid w:val="60FA2EE8"/>
    <w:rsid w:val="61054A27"/>
    <w:rsid w:val="610A52BC"/>
    <w:rsid w:val="6119130B"/>
    <w:rsid w:val="611D2366"/>
    <w:rsid w:val="61421856"/>
    <w:rsid w:val="615227C4"/>
    <w:rsid w:val="61654E3F"/>
    <w:rsid w:val="6182292A"/>
    <w:rsid w:val="61914755"/>
    <w:rsid w:val="619F7F92"/>
    <w:rsid w:val="61E1134A"/>
    <w:rsid w:val="61F94C26"/>
    <w:rsid w:val="62000E56"/>
    <w:rsid w:val="624F3E49"/>
    <w:rsid w:val="62632286"/>
    <w:rsid w:val="62885958"/>
    <w:rsid w:val="62F40B65"/>
    <w:rsid w:val="62FC2CFE"/>
    <w:rsid w:val="63024505"/>
    <w:rsid w:val="635600A5"/>
    <w:rsid w:val="635B1DB5"/>
    <w:rsid w:val="63711FED"/>
    <w:rsid w:val="63880DDC"/>
    <w:rsid w:val="638D750D"/>
    <w:rsid w:val="63AC6CC0"/>
    <w:rsid w:val="63BA5D30"/>
    <w:rsid w:val="64055776"/>
    <w:rsid w:val="6408782B"/>
    <w:rsid w:val="64240056"/>
    <w:rsid w:val="643E143A"/>
    <w:rsid w:val="64491666"/>
    <w:rsid w:val="648B6EEF"/>
    <w:rsid w:val="64AA11E8"/>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6D2ABA"/>
    <w:rsid w:val="687C10C9"/>
    <w:rsid w:val="68840C16"/>
    <w:rsid w:val="68872541"/>
    <w:rsid w:val="68876EFB"/>
    <w:rsid w:val="68884654"/>
    <w:rsid w:val="689F444F"/>
    <w:rsid w:val="68B96DBB"/>
    <w:rsid w:val="68CA2805"/>
    <w:rsid w:val="68E937A3"/>
    <w:rsid w:val="690305C1"/>
    <w:rsid w:val="691664E5"/>
    <w:rsid w:val="693E15D3"/>
    <w:rsid w:val="69627681"/>
    <w:rsid w:val="6977531D"/>
    <w:rsid w:val="69CC2BFF"/>
    <w:rsid w:val="69FD55B8"/>
    <w:rsid w:val="6A0B1C62"/>
    <w:rsid w:val="6A2406C8"/>
    <w:rsid w:val="6A9D6059"/>
    <w:rsid w:val="6ADE0BD1"/>
    <w:rsid w:val="6AE96859"/>
    <w:rsid w:val="6B147746"/>
    <w:rsid w:val="6B24787C"/>
    <w:rsid w:val="6B573233"/>
    <w:rsid w:val="6B5B6274"/>
    <w:rsid w:val="6B655563"/>
    <w:rsid w:val="6B935D53"/>
    <w:rsid w:val="6C196F71"/>
    <w:rsid w:val="6C226FCB"/>
    <w:rsid w:val="6C31226F"/>
    <w:rsid w:val="6C552F0B"/>
    <w:rsid w:val="6C757DEF"/>
    <w:rsid w:val="6C8C67B7"/>
    <w:rsid w:val="6C9D744C"/>
    <w:rsid w:val="6D167928"/>
    <w:rsid w:val="6D192ABF"/>
    <w:rsid w:val="6D257E3A"/>
    <w:rsid w:val="6D26299B"/>
    <w:rsid w:val="6D4772EC"/>
    <w:rsid w:val="6D7DA03A"/>
    <w:rsid w:val="6D8A209D"/>
    <w:rsid w:val="6D9078AF"/>
    <w:rsid w:val="6DAA3FEF"/>
    <w:rsid w:val="6DC0172B"/>
    <w:rsid w:val="6DCB690C"/>
    <w:rsid w:val="6DD41A5B"/>
    <w:rsid w:val="6DF43C2E"/>
    <w:rsid w:val="6DF51CA3"/>
    <w:rsid w:val="6E8335BD"/>
    <w:rsid w:val="6E8E12EF"/>
    <w:rsid w:val="6E972936"/>
    <w:rsid w:val="6ECA0C73"/>
    <w:rsid w:val="6ED446C5"/>
    <w:rsid w:val="6F2A7D94"/>
    <w:rsid w:val="6F8331F1"/>
    <w:rsid w:val="6FAE1A09"/>
    <w:rsid w:val="6FD75BF8"/>
    <w:rsid w:val="700604D9"/>
    <w:rsid w:val="707723D0"/>
    <w:rsid w:val="70F5661B"/>
    <w:rsid w:val="71360107"/>
    <w:rsid w:val="713B688E"/>
    <w:rsid w:val="71B55C52"/>
    <w:rsid w:val="71D43752"/>
    <w:rsid w:val="71E463BA"/>
    <w:rsid w:val="71F1796A"/>
    <w:rsid w:val="72154626"/>
    <w:rsid w:val="72262B5D"/>
    <w:rsid w:val="72283FF7"/>
    <w:rsid w:val="722E7212"/>
    <w:rsid w:val="723A0474"/>
    <w:rsid w:val="725923E4"/>
    <w:rsid w:val="72864BF7"/>
    <w:rsid w:val="729023FC"/>
    <w:rsid w:val="7362273B"/>
    <w:rsid w:val="73C0646E"/>
    <w:rsid w:val="742222F5"/>
    <w:rsid w:val="74476126"/>
    <w:rsid w:val="74706664"/>
    <w:rsid w:val="747F3682"/>
    <w:rsid w:val="749C4185"/>
    <w:rsid w:val="75067759"/>
    <w:rsid w:val="75162AAB"/>
    <w:rsid w:val="752E6DCD"/>
    <w:rsid w:val="7551380D"/>
    <w:rsid w:val="75600BE5"/>
    <w:rsid w:val="7564475C"/>
    <w:rsid w:val="7583797F"/>
    <w:rsid w:val="75D20F1D"/>
    <w:rsid w:val="75DA2C18"/>
    <w:rsid w:val="75F54412"/>
    <w:rsid w:val="761D08E0"/>
    <w:rsid w:val="765D347C"/>
    <w:rsid w:val="76826699"/>
    <w:rsid w:val="76C87133"/>
    <w:rsid w:val="76CD08D5"/>
    <w:rsid w:val="76D6066D"/>
    <w:rsid w:val="76DB4B92"/>
    <w:rsid w:val="76FD013A"/>
    <w:rsid w:val="77052AA4"/>
    <w:rsid w:val="7706221C"/>
    <w:rsid w:val="77136511"/>
    <w:rsid w:val="772B1AF9"/>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041A5A"/>
    <w:rsid w:val="7A1D1975"/>
    <w:rsid w:val="7A3E5150"/>
    <w:rsid w:val="7A4670D6"/>
    <w:rsid w:val="7A534B63"/>
    <w:rsid w:val="7A615382"/>
    <w:rsid w:val="7A67303B"/>
    <w:rsid w:val="7A7E71CA"/>
    <w:rsid w:val="7AAB1D04"/>
    <w:rsid w:val="7ABA4368"/>
    <w:rsid w:val="7AD05746"/>
    <w:rsid w:val="7B257FFD"/>
    <w:rsid w:val="7B273D20"/>
    <w:rsid w:val="7B343476"/>
    <w:rsid w:val="7B5A2978"/>
    <w:rsid w:val="7B5A7E4C"/>
    <w:rsid w:val="7B6565A8"/>
    <w:rsid w:val="7B667AF9"/>
    <w:rsid w:val="7B7468F8"/>
    <w:rsid w:val="7B98728E"/>
    <w:rsid w:val="7BBE2690"/>
    <w:rsid w:val="7BEE0103"/>
    <w:rsid w:val="7C042B76"/>
    <w:rsid w:val="7C070787"/>
    <w:rsid w:val="7C0A0FE4"/>
    <w:rsid w:val="7C254906"/>
    <w:rsid w:val="7C3F770A"/>
    <w:rsid w:val="7C590818"/>
    <w:rsid w:val="7C5E5DE2"/>
    <w:rsid w:val="7C7C10F6"/>
    <w:rsid w:val="7C853BEA"/>
    <w:rsid w:val="7C881368"/>
    <w:rsid w:val="7CE27788"/>
    <w:rsid w:val="7D0C32F1"/>
    <w:rsid w:val="7D0F408D"/>
    <w:rsid w:val="7D491C6C"/>
    <w:rsid w:val="7D5429C0"/>
    <w:rsid w:val="7D6E6D43"/>
    <w:rsid w:val="7DB57A34"/>
    <w:rsid w:val="7DE60973"/>
    <w:rsid w:val="7DEF0916"/>
    <w:rsid w:val="7E1E5218"/>
    <w:rsid w:val="7E505BFE"/>
    <w:rsid w:val="7E9A4E1F"/>
    <w:rsid w:val="7EA7723A"/>
    <w:rsid w:val="7EF56FBB"/>
    <w:rsid w:val="7F0768EB"/>
    <w:rsid w:val="7F143BEC"/>
    <w:rsid w:val="7F715AF2"/>
    <w:rsid w:val="7F886E69"/>
    <w:rsid w:val="7FD453C3"/>
    <w:rsid w:val="7FD730A3"/>
    <w:rsid w:val="7FD85C27"/>
    <w:rsid w:val="BB7FA927"/>
    <w:rsid w:val="BBE3F0A4"/>
    <w:rsid w:val="DF3FCF78"/>
    <w:rsid w:val="F55D12FA"/>
    <w:rsid w:val="F5FFD31F"/>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83"/>
    <w:qFormat/>
    <w:uiPriority w:val="9"/>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84"/>
    <w:qFormat/>
    <w:uiPriority w:val="9"/>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8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86"/>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8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88"/>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unhideWhenUsed/>
    <w:qFormat/>
    <w:uiPriority w:val="1"/>
  </w:style>
  <w:style w:type="table" w:default="1" w:styleId="63">
    <w:name w:val="Normal Table"/>
    <w:unhideWhenUsed/>
    <w:qFormat/>
    <w:uiPriority w:val="99"/>
    <w:tblPr>
      <w:tblCellMar>
        <w:top w:w="0" w:type="dxa"/>
        <w:left w:w="108" w:type="dxa"/>
        <w:bottom w:w="0" w:type="dxa"/>
        <w:right w:w="108" w:type="dxa"/>
      </w:tblCellMar>
    </w:tblPr>
  </w:style>
  <w:style w:type="paragraph" w:styleId="2">
    <w:name w:val="Body Text First Indent"/>
    <w:basedOn w:val="3"/>
    <w:link w:val="81"/>
    <w:qFormat/>
    <w:uiPriority w:val="0"/>
    <w:pPr>
      <w:ind w:firstLine="420"/>
    </w:pPr>
    <w:rPr>
      <w:rFonts w:hAnsi="Times New Roman" w:cs="Times New Roman"/>
      <w:snapToGrid/>
      <w:szCs w:val="20"/>
    </w:rPr>
  </w:style>
  <w:style w:type="paragraph" w:styleId="3">
    <w:name w:val="Body Text"/>
    <w:basedOn w:val="1"/>
    <w:next w:val="1"/>
    <w:link w:val="80"/>
    <w:qFormat/>
    <w:uiPriority w:val="0"/>
    <w:pPr>
      <w:autoSpaceDE w:val="0"/>
      <w:autoSpaceDN w:val="0"/>
      <w:spacing w:line="360" w:lineRule="auto"/>
    </w:pPr>
    <w:rPr>
      <w:rFonts w:ascii="宋体" w:hAnsi="Arial" w:cs="Arial"/>
      <w:snapToGrid w:val="0"/>
      <w:sz w:val="24"/>
      <w:szCs w:val="21"/>
      <w:lang w:val="zh-CN"/>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Normal Indent"/>
    <w:basedOn w:val="1"/>
    <w:next w:val="18"/>
    <w:link w:val="89"/>
    <w:qFormat/>
    <w:uiPriority w:val="0"/>
    <w:pPr>
      <w:widowControl/>
      <w:snapToGrid w:val="0"/>
      <w:spacing w:line="480" w:lineRule="exact"/>
      <w:ind w:firstLine="567"/>
    </w:pPr>
    <w:rPr>
      <w:rFonts w:ascii="宋体"/>
      <w:snapToGrid w:val="0"/>
      <w:color w:val="000000"/>
      <w:kern w:val="28"/>
      <w:sz w:val="28"/>
      <w:szCs w:val="20"/>
    </w:rPr>
  </w:style>
  <w:style w:type="paragraph" w:customStyle="1" w:styleId="18">
    <w:name w:val="首行缩进"/>
    <w:basedOn w:val="1"/>
    <w:qFormat/>
    <w:uiPriority w:val="0"/>
    <w:pPr>
      <w:spacing w:line="360" w:lineRule="auto"/>
      <w:ind w:firstLine="480" w:firstLineChars="200"/>
    </w:pPr>
    <w:rPr>
      <w:rFonts w:ascii="宋体"/>
      <w:sz w:val="24"/>
      <w:szCs w:val="20"/>
    </w:rPr>
  </w:style>
  <w:style w:type="paragraph" w:styleId="19">
    <w:name w:val="caption"/>
    <w:basedOn w:val="1"/>
    <w:next w:val="1"/>
    <w:link w:val="90"/>
    <w:qFormat/>
    <w:uiPriority w:val="0"/>
    <w:rPr>
      <w:b/>
      <w:sz w:val="28"/>
      <w:szCs w:val="20"/>
    </w:rPr>
  </w:style>
  <w:style w:type="paragraph" w:styleId="20">
    <w:name w:val="index 5"/>
    <w:basedOn w:val="1"/>
    <w:next w:val="1"/>
    <w:qFormat/>
    <w:uiPriority w:val="0"/>
    <w:pPr>
      <w:adjustRightInd/>
      <w:ind w:left="800" w:leftChars="800" w:firstLine="200" w:firstLineChars="200"/>
    </w:pPr>
  </w:style>
  <w:style w:type="paragraph" w:styleId="21">
    <w:name w:val="Document Map"/>
    <w:basedOn w:val="1"/>
    <w:link w:val="91"/>
    <w:qFormat/>
    <w:uiPriority w:val="0"/>
    <w:pPr>
      <w:shd w:val="clear" w:color="auto" w:fill="000080"/>
    </w:pPr>
  </w:style>
  <w:style w:type="paragraph" w:styleId="22">
    <w:name w:val="annotation text"/>
    <w:basedOn w:val="1"/>
    <w:link w:val="92"/>
    <w:qFormat/>
    <w:uiPriority w:val="99"/>
    <w:pPr>
      <w:jc w:val="left"/>
    </w:pPr>
  </w:style>
  <w:style w:type="paragraph" w:styleId="23">
    <w:name w:val="Salutation"/>
    <w:basedOn w:val="1"/>
    <w:next w:val="1"/>
    <w:link w:val="93"/>
    <w:qFormat/>
    <w:uiPriority w:val="0"/>
    <w:rPr>
      <w:rFonts w:ascii="仿宋_GB2312" w:eastAsia="仿宋_GB2312"/>
      <w:sz w:val="28"/>
      <w:szCs w:val="20"/>
    </w:rPr>
  </w:style>
  <w:style w:type="paragraph" w:styleId="24">
    <w:name w:val="Body Text 3"/>
    <w:basedOn w:val="1"/>
    <w:link w:val="94"/>
    <w:qFormat/>
    <w:uiPriority w:val="0"/>
    <w:pPr>
      <w:jc w:val="center"/>
    </w:pPr>
    <w:rPr>
      <w:szCs w:val="20"/>
    </w:rPr>
  </w:style>
  <w:style w:type="paragraph" w:styleId="25">
    <w:name w:val="List Bullet 3"/>
    <w:basedOn w:val="1"/>
    <w:unhideWhenUsed/>
    <w:qFormat/>
    <w:uiPriority w:val="0"/>
    <w:pPr>
      <w:snapToGrid w:val="0"/>
      <w:spacing w:line="360" w:lineRule="auto"/>
      <w:ind w:left="360" w:right="238" w:hanging="360"/>
      <w:contextualSpacing/>
    </w:pPr>
    <w:rPr>
      <w:sz w:val="24"/>
    </w:rPr>
  </w:style>
  <w:style w:type="paragraph" w:styleId="26">
    <w:name w:val="Body Text Indent"/>
    <w:basedOn w:val="1"/>
    <w:next w:val="27"/>
    <w:link w:val="95"/>
    <w:qFormat/>
    <w:uiPriority w:val="0"/>
    <w:pPr>
      <w:spacing w:line="480" w:lineRule="exact"/>
      <w:ind w:firstLine="480" w:firstLineChars="200"/>
    </w:pPr>
    <w:rPr>
      <w:rFonts w:ascii="宋体" w:hAnsi="宋体"/>
      <w:sz w:val="24"/>
    </w:rPr>
  </w:style>
  <w:style w:type="paragraph" w:styleId="27">
    <w:name w:val="Body Text First Indent 2"/>
    <w:basedOn w:val="26"/>
    <w:next w:val="1"/>
    <w:link w:val="96"/>
    <w:qFormat/>
    <w:uiPriority w:val="0"/>
    <w:pPr>
      <w:adjustRightInd/>
      <w:spacing w:after="120" w:line="240" w:lineRule="auto"/>
      <w:ind w:left="420" w:leftChars="200" w:firstLine="210"/>
    </w:pPr>
    <w:rPr>
      <w:sz w:val="21"/>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97"/>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98"/>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99"/>
    <w:qFormat/>
    <w:uiPriority w:val="0"/>
    <w:pPr>
      <w:ind w:left="100" w:leftChars="2500"/>
    </w:pPr>
    <w:rPr>
      <w:rFonts w:ascii="宋体"/>
      <w:sz w:val="24"/>
      <w:szCs w:val="21"/>
      <w:lang w:val="zh-CN"/>
    </w:rPr>
  </w:style>
  <w:style w:type="paragraph" w:styleId="39">
    <w:name w:val="Body Text Indent 2"/>
    <w:basedOn w:val="1"/>
    <w:link w:val="100"/>
    <w:qFormat/>
    <w:uiPriority w:val="0"/>
    <w:pPr>
      <w:spacing w:line="360" w:lineRule="auto"/>
      <w:ind w:firstLine="601"/>
      <w:textAlignment w:val="baseline"/>
    </w:pPr>
    <w:rPr>
      <w:rFonts w:ascii="宋体"/>
      <w:kern w:val="0"/>
      <w:sz w:val="28"/>
      <w:szCs w:val="20"/>
    </w:rPr>
  </w:style>
  <w:style w:type="paragraph" w:styleId="40">
    <w:name w:val="endnote text"/>
    <w:basedOn w:val="1"/>
    <w:link w:val="101"/>
    <w:qFormat/>
    <w:uiPriority w:val="0"/>
    <w:rPr>
      <w:lang w:val="zh-CN"/>
    </w:rPr>
  </w:style>
  <w:style w:type="paragraph" w:styleId="41">
    <w:name w:val="Balloon Text"/>
    <w:basedOn w:val="1"/>
    <w:link w:val="102"/>
    <w:qFormat/>
    <w:uiPriority w:val="0"/>
    <w:rPr>
      <w:sz w:val="18"/>
      <w:szCs w:val="18"/>
    </w:rPr>
  </w:style>
  <w:style w:type="paragraph" w:styleId="42">
    <w:name w:val="footer"/>
    <w:basedOn w:val="1"/>
    <w:link w:val="103"/>
    <w:qFormat/>
    <w:uiPriority w:val="99"/>
    <w:pPr>
      <w:tabs>
        <w:tab w:val="center" w:pos="4153"/>
        <w:tab w:val="right" w:pos="8306"/>
      </w:tabs>
      <w:snapToGrid w:val="0"/>
      <w:jc w:val="left"/>
    </w:pPr>
    <w:rPr>
      <w:sz w:val="18"/>
      <w:szCs w:val="18"/>
    </w:rPr>
  </w:style>
  <w:style w:type="paragraph" w:styleId="43">
    <w:name w:val="header"/>
    <w:basedOn w:val="1"/>
    <w:link w:val="104"/>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105"/>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06"/>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17"/>
    <w:link w:val="107"/>
    <w:qFormat/>
    <w:uiPriority w:val="0"/>
    <w:pPr>
      <w:adjustRightInd/>
      <w:snapToGrid/>
      <w:spacing w:before="60" w:after="60" w:line="300" w:lineRule="exact"/>
      <w:ind w:firstLine="0"/>
    </w:pPr>
    <w:rPr>
      <w:rFonts w:ascii="Times New Roman"/>
      <w:snapToGrid/>
      <w:color w:val="0000FF"/>
      <w:kern w:val="0"/>
      <w:sz w:val="21"/>
    </w:rPr>
  </w:style>
  <w:style w:type="paragraph" w:styleId="53">
    <w:name w:val="toc 6"/>
    <w:basedOn w:val="1"/>
    <w:next w:val="1"/>
    <w:qFormat/>
    <w:uiPriority w:val="0"/>
    <w:pPr>
      <w:ind w:left="2100" w:leftChars="1000"/>
    </w:pPr>
  </w:style>
  <w:style w:type="paragraph" w:styleId="54">
    <w:name w:val="List 5"/>
    <w:basedOn w:val="1"/>
    <w:qFormat/>
    <w:uiPriority w:val="0"/>
    <w:pPr>
      <w:adjustRightInd/>
      <w:ind w:left="100" w:leftChars="800" w:hanging="200" w:hangingChars="200"/>
    </w:pPr>
  </w:style>
  <w:style w:type="paragraph" w:styleId="55">
    <w:name w:val="Body Text Indent 3"/>
    <w:basedOn w:val="1"/>
    <w:link w:val="108"/>
    <w:qFormat/>
    <w:uiPriority w:val="0"/>
    <w:pPr>
      <w:spacing w:line="360" w:lineRule="auto"/>
      <w:ind w:firstLine="420"/>
    </w:pPr>
    <w:rPr>
      <w:sz w:val="24"/>
      <w:szCs w:val="20"/>
    </w:rPr>
  </w:style>
  <w:style w:type="paragraph" w:styleId="56">
    <w:name w:val="toc 2"/>
    <w:basedOn w:val="1"/>
    <w:next w:val="1"/>
    <w:qFormat/>
    <w:uiPriority w:val="0"/>
    <w:pPr>
      <w:ind w:left="420" w:leftChars="200"/>
    </w:pPr>
  </w:style>
  <w:style w:type="paragraph" w:styleId="57">
    <w:name w:val="toc 9"/>
    <w:basedOn w:val="1"/>
    <w:next w:val="1"/>
    <w:qFormat/>
    <w:uiPriority w:val="0"/>
    <w:pPr>
      <w:ind w:left="3360" w:leftChars="1600"/>
    </w:pPr>
  </w:style>
  <w:style w:type="paragraph" w:styleId="58">
    <w:name w:val="Body Text 2"/>
    <w:basedOn w:val="1"/>
    <w:link w:val="109"/>
    <w:qFormat/>
    <w:uiPriority w:val="0"/>
    <w:pPr>
      <w:spacing w:after="120" w:line="480" w:lineRule="auto"/>
    </w:pPr>
  </w:style>
  <w:style w:type="paragraph" w:styleId="59">
    <w:name w:val="HTML Preformatted"/>
    <w:basedOn w:val="1"/>
    <w:link w:val="11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qFormat/>
    <w:uiPriority w:val="99"/>
    <w:pPr>
      <w:widowControl/>
      <w:spacing w:before="100" w:beforeAutospacing="1" w:after="100" w:afterAutospacing="1"/>
      <w:jc w:val="left"/>
    </w:pPr>
    <w:rPr>
      <w:rFonts w:ascii="宋体" w:hAnsi="宋体"/>
      <w:kern w:val="0"/>
      <w:sz w:val="24"/>
    </w:rPr>
  </w:style>
  <w:style w:type="paragraph" w:styleId="61">
    <w:name w:val="Title"/>
    <w:basedOn w:val="1"/>
    <w:link w:val="111"/>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2"/>
    <w:next w:val="22"/>
    <w:link w:val="112"/>
    <w:qFormat/>
    <w:uiPriority w:val="0"/>
    <w:rPr>
      <w:b/>
      <w:bCs/>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character" w:customStyle="1" w:styleId="80">
    <w:name w:val="正文文本 Char1"/>
    <w:link w:val="3"/>
    <w:qFormat/>
    <w:uiPriority w:val="0"/>
    <w:rPr>
      <w:rFonts w:ascii="宋体" w:hAnsi="Arial" w:eastAsia="宋体" w:cs="Arial"/>
      <w:snapToGrid w:val="0"/>
      <w:kern w:val="2"/>
      <w:sz w:val="24"/>
      <w:szCs w:val="21"/>
      <w:lang w:val="zh-CN" w:eastAsia="zh-CN" w:bidi="ar-SA"/>
    </w:rPr>
  </w:style>
  <w:style w:type="character" w:customStyle="1" w:styleId="81">
    <w:name w:val="正文首行缩进 Char"/>
    <w:link w:val="2"/>
    <w:qFormat/>
    <w:uiPriority w:val="0"/>
    <w:rPr>
      <w:rFonts w:ascii="宋体"/>
      <w:kern w:val="2"/>
      <w:sz w:val="24"/>
      <w:lang w:val="zh-CN"/>
    </w:rPr>
  </w:style>
  <w:style w:type="character" w:customStyle="1" w:styleId="82">
    <w:name w:val="标题 1 Char"/>
    <w:link w:val="4"/>
    <w:qFormat/>
    <w:uiPriority w:val="9"/>
    <w:rPr>
      <w:b/>
      <w:bCs/>
      <w:kern w:val="44"/>
      <w:sz w:val="44"/>
      <w:szCs w:val="44"/>
    </w:rPr>
  </w:style>
  <w:style w:type="character" w:customStyle="1" w:styleId="83">
    <w:name w:val="标题 4 Char2"/>
    <w:link w:val="7"/>
    <w:qFormat/>
    <w:uiPriority w:val="9"/>
    <w:rPr>
      <w:rFonts w:ascii="Arial" w:hAnsi="Arial" w:eastAsia="黑体"/>
      <w:b/>
      <w:bCs/>
      <w:kern w:val="2"/>
      <w:sz w:val="28"/>
      <w:szCs w:val="28"/>
      <w:lang w:val="zh-CN"/>
    </w:rPr>
  </w:style>
  <w:style w:type="character" w:customStyle="1" w:styleId="84">
    <w:name w:val="标题 5 Char"/>
    <w:link w:val="8"/>
    <w:qFormat/>
    <w:uiPriority w:val="9"/>
    <w:rPr>
      <w:b/>
      <w:bCs/>
      <w:kern w:val="2"/>
      <w:sz w:val="28"/>
      <w:szCs w:val="28"/>
    </w:rPr>
  </w:style>
  <w:style w:type="character" w:customStyle="1" w:styleId="85">
    <w:name w:val="标题 6 Char"/>
    <w:link w:val="9"/>
    <w:qFormat/>
    <w:uiPriority w:val="0"/>
    <w:rPr>
      <w:rFonts w:ascii="Arial" w:hAnsi="Arial" w:eastAsia="黑体"/>
      <w:b/>
      <w:bCs/>
      <w:kern w:val="2"/>
      <w:sz w:val="24"/>
      <w:szCs w:val="24"/>
    </w:rPr>
  </w:style>
  <w:style w:type="character" w:customStyle="1" w:styleId="86">
    <w:name w:val="标题 7 Char"/>
    <w:link w:val="10"/>
    <w:qFormat/>
    <w:uiPriority w:val="0"/>
    <w:rPr>
      <w:b/>
      <w:bCs/>
      <w:kern w:val="2"/>
      <w:sz w:val="24"/>
      <w:szCs w:val="24"/>
    </w:rPr>
  </w:style>
  <w:style w:type="character" w:customStyle="1" w:styleId="87">
    <w:name w:val="标题 8 Char"/>
    <w:link w:val="11"/>
    <w:qFormat/>
    <w:uiPriority w:val="0"/>
    <w:rPr>
      <w:rFonts w:ascii="Arial" w:hAnsi="Arial" w:eastAsia="黑体"/>
      <w:kern w:val="2"/>
      <w:sz w:val="24"/>
      <w:szCs w:val="24"/>
    </w:rPr>
  </w:style>
  <w:style w:type="character" w:customStyle="1" w:styleId="88">
    <w:name w:val="标题 9 Char"/>
    <w:link w:val="12"/>
    <w:qFormat/>
    <w:uiPriority w:val="0"/>
    <w:rPr>
      <w:rFonts w:ascii="Arial" w:hAnsi="Arial" w:eastAsia="黑体"/>
      <w:kern w:val="2"/>
      <w:sz w:val="21"/>
      <w:szCs w:val="21"/>
    </w:rPr>
  </w:style>
  <w:style w:type="character" w:customStyle="1" w:styleId="89">
    <w:name w:val="正文缩进 Char2"/>
    <w:link w:val="17"/>
    <w:qFormat/>
    <w:uiPriority w:val="0"/>
    <w:rPr>
      <w:rFonts w:ascii="宋体" w:eastAsia="宋体"/>
      <w:snapToGrid w:val="0"/>
      <w:color w:val="000000"/>
      <w:kern w:val="28"/>
      <w:sz w:val="28"/>
      <w:lang w:val="en-US" w:eastAsia="zh-CN" w:bidi="ar-SA"/>
    </w:rPr>
  </w:style>
  <w:style w:type="character" w:customStyle="1" w:styleId="90">
    <w:name w:val="题注 Char"/>
    <w:link w:val="19"/>
    <w:qFormat/>
    <w:uiPriority w:val="0"/>
    <w:rPr>
      <w:b/>
      <w:kern w:val="2"/>
      <w:sz w:val="28"/>
    </w:rPr>
  </w:style>
  <w:style w:type="character" w:customStyle="1" w:styleId="91">
    <w:name w:val="文档结构图 Char1"/>
    <w:link w:val="21"/>
    <w:qFormat/>
    <w:uiPriority w:val="0"/>
    <w:rPr>
      <w:kern w:val="2"/>
      <w:sz w:val="21"/>
      <w:szCs w:val="24"/>
      <w:shd w:val="clear" w:color="auto" w:fill="000080"/>
    </w:rPr>
  </w:style>
  <w:style w:type="character" w:customStyle="1" w:styleId="92">
    <w:name w:val="批注文字 Char1"/>
    <w:link w:val="22"/>
    <w:qFormat/>
    <w:uiPriority w:val="99"/>
    <w:rPr>
      <w:kern w:val="2"/>
      <w:sz w:val="21"/>
      <w:szCs w:val="24"/>
    </w:rPr>
  </w:style>
  <w:style w:type="character" w:customStyle="1" w:styleId="93">
    <w:name w:val="称呼 Char"/>
    <w:link w:val="23"/>
    <w:qFormat/>
    <w:uiPriority w:val="0"/>
    <w:rPr>
      <w:rFonts w:ascii="仿宋_GB2312" w:eastAsia="仿宋_GB2312"/>
      <w:kern w:val="2"/>
      <w:sz w:val="28"/>
    </w:rPr>
  </w:style>
  <w:style w:type="character" w:customStyle="1" w:styleId="94">
    <w:name w:val="正文文本 3 Char"/>
    <w:link w:val="24"/>
    <w:qFormat/>
    <w:uiPriority w:val="0"/>
    <w:rPr>
      <w:kern w:val="2"/>
      <w:sz w:val="21"/>
    </w:rPr>
  </w:style>
  <w:style w:type="character" w:customStyle="1" w:styleId="95">
    <w:name w:val="正文文本缩进 Char3"/>
    <w:link w:val="26"/>
    <w:qFormat/>
    <w:uiPriority w:val="0"/>
    <w:rPr>
      <w:rFonts w:ascii="宋体" w:hAnsi="宋体"/>
      <w:kern w:val="2"/>
      <w:sz w:val="24"/>
      <w:szCs w:val="24"/>
    </w:rPr>
  </w:style>
  <w:style w:type="character" w:customStyle="1" w:styleId="96">
    <w:name w:val="正文首行缩进 2 Char"/>
    <w:link w:val="27"/>
    <w:qFormat/>
    <w:uiPriority w:val="0"/>
    <w:rPr>
      <w:rFonts w:ascii="宋体" w:hAnsi="宋体"/>
      <w:kern w:val="2"/>
      <w:sz w:val="21"/>
      <w:szCs w:val="24"/>
    </w:rPr>
  </w:style>
  <w:style w:type="character" w:customStyle="1" w:styleId="97">
    <w:name w:val="HTML 地址 Char"/>
    <w:link w:val="32"/>
    <w:qFormat/>
    <w:uiPriority w:val="0"/>
    <w:rPr>
      <w:rFonts w:ascii="宋体" w:hAnsi="宋体"/>
      <w:i/>
      <w:iCs/>
      <w:sz w:val="24"/>
      <w:szCs w:val="24"/>
    </w:rPr>
  </w:style>
  <w:style w:type="character" w:customStyle="1" w:styleId="98">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99">
    <w:name w:val="日期 Char"/>
    <w:link w:val="38"/>
    <w:qFormat/>
    <w:uiPriority w:val="0"/>
    <w:rPr>
      <w:rFonts w:ascii="宋体"/>
      <w:kern w:val="2"/>
      <w:sz w:val="24"/>
      <w:szCs w:val="21"/>
      <w:lang w:val="zh-CN"/>
    </w:rPr>
  </w:style>
  <w:style w:type="character" w:customStyle="1" w:styleId="100">
    <w:name w:val="正文文本缩进 2 Char"/>
    <w:link w:val="39"/>
    <w:qFormat/>
    <w:uiPriority w:val="0"/>
    <w:rPr>
      <w:rFonts w:ascii="宋体"/>
      <w:sz w:val="28"/>
    </w:rPr>
  </w:style>
  <w:style w:type="character" w:customStyle="1" w:styleId="101">
    <w:name w:val="尾注文本 Char"/>
    <w:link w:val="40"/>
    <w:qFormat/>
    <w:uiPriority w:val="0"/>
    <w:rPr>
      <w:kern w:val="2"/>
      <w:sz w:val="21"/>
      <w:szCs w:val="24"/>
      <w:lang w:val="zh-CN"/>
    </w:rPr>
  </w:style>
  <w:style w:type="character" w:customStyle="1" w:styleId="102">
    <w:name w:val="批注框文本 Char"/>
    <w:link w:val="41"/>
    <w:qFormat/>
    <w:uiPriority w:val="0"/>
    <w:rPr>
      <w:kern w:val="2"/>
      <w:sz w:val="18"/>
      <w:szCs w:val="18"/>
    </w:rPr>
  </w:style>
  <w:style w:type="character" w:customStyle="1" w:styleId="103">
    <w:name w:val="页脚 Char2"/>
    <w:link w:val="42"/>
    <w:qFormat/>
    <w:locked/>
    <w:uiPriority w:val="99"/>
    <w:rPr>
      <w:kern w:val="2"/>
      <w:sz w:val="18"/>
      <w:szCs w:val="18"/>
    </w:rPr>
  </w:style>
  <w:style w:type="character" w:customStyle="1" w:styleId="104">
    <w:name w:val="页眉 Char2"/>
    <w:link w:val="43"/>
    <w:qFormat/>
    <w:uiPriority w:val="99"/>
    <w:rPr>
      <w:kern w:val="2"/>
      <w:sz w:val="18"/>
      <w:szCs w:val="18"/>
    </w:rPr>
  </w:style>
  <w:style w:type="character" w:customStyle="1" w:styleId="105">
    <w:name w:val="签名 Char"/>
    <w:link w:val="44"/>
    <w:qFormat/>
    <w:uiPriority w:val="0"/>
    <w:rPr>
      <w:rFonts w:eastAsia="仿宋_GB2312"/>
      <w:sz w:val="24"/>
    </w:rPr>
  </w:style>
  <w:style w:type="character" w:customStyle="1" w:styleId="106">
    <w:name w:val="副标题 Char"/>
    <w:link w:val="49"/>
    <w:qFormat/>
    <w:uiPriority w:val="0"/>
    <w:rPr>
      <w:rFonts w:ascii="Arial" w:hAnsi="Arial" w:eastAsia="隶书"/>
      <w:b/>
      <w:bCs/>
      <w:kern w:val="28"/>
      <w:sz w:val="44"/>
      <w:szCs w:val="32"/>
      <w:lang w:val="en-US" w:eastAsia="zh-CN" w:bidi="ar-SA"/>
    </w:rPr>
  </w:style>
  <w:style w:type="character" w:customStyle="1" w:styleId="107">
    <w:name w:val="脚注文本 Char"/>
    <w:link w:val="52"/>
    <w:qFormat/>
    <w:uiPriority w:val="0"/>
    <w:rPr>
      <w:color w:val="0000FF"/>
      <w:sz w:val="21"/>
    </w:rPr>
  </w:style>
  <w:style w:type="character" w:customStyle="1" w:styleId="108">
    <w:name w:val="正文文本缩进 3 Char"/>
    <w:link w:val="55"/>
    <w:qFormat/>
    <w:uiPriority w:val="0"/>
    <w:rPr>
      <w:kern w:val="2"/>
      <w:sz w:val="24"/>
    </w:rPr>
  </w:style>
  <w:style w:type="character" w:customStyle="1" w:styleId="109">
    <w:name w:val="正文文本 2 Char1"/>
    <w:link w:val="58"/>
    <w:qFormat/>
    <w:uiPriority w:val="0"/>
    <w:rPr>
      <w:kern w:val="2"/>
      <w:sz w:val="21"/>
      <w:szCs w:val="24"/>
    </w:rPr>
  </w:style>
  <w:style w:type="character" w:customStyle="1" w:styleId="110">
    <w:name w:val="HTML 预设格式 Char"/>
    <w:link w:val="59"/>
    <w:qFormat/>
    <w:uiPriority w:val="0"/>
    <w:rPr>
      <w:rFonts w:ascii="黑体" w:hAnsi="Courier New" w:eastAsia="黑体"/>
    </w:rPr>
  </w:style>
  <w:style w:type="character" w:customStyle="1" w:styleId="111">
    <w:name w:val="标题 Char2"/>
    <w:link w:val="61"/>
    <w:qFormat/>
    <w:uiPriority w:val="10"/>
    <w:rPr>
      <w:b/>
      <w:sz w:val="24"/>
      <w:lang w:val="en-GB"/>
    </w:rPr>
  </w:style>
  <w:style w:type="character" w:customStyle="1" w:styleId="112">
    <w:name w:val="批注主题 Char1"/>
    <w:link w:val="62"/>
    <w:qFormat/>
    <w:uiPriority w:val="0"/>
    <w:rPr>
      <w:b/>
      <w:bCs/>
      <w:kern w:val="2"/>
      <w:sz w:val="21"/>
      <w:szCs w:val="24"/>
    </w:rPr>
  </w:style>
  <w:style w:type="paragraph" w:customStyle="1" w:styleId="113">
    <w:name w:val="样式 标题 1 + 四号 加粗"/>
    <w:basedOn w:val="4"/>
    <w:qFormat/>
    <w:uiPriority w:val="0"/>
    <w:pPr>
      <w:numPr>
        <w:ilvl w:val="0"/>
        <w:numId w:val="0"/>
      </w:numPr>
      <w:adjustRightInd/>
    </w:pPr>
    <w:rPr>
      <w:rFonts w:eastAsia="黑体"/>
      <w:lang w:val="en-US" w:eastAsia="en-US"/>
    </w:rPr>
  </w:style>
  <w:style w:type="paragraph" w:customStyle="1" w:styleId="114">
    <w:name w:val="[Normal]"/>
    <w:qFormat/>
    <w:uiPriority w:val="0"/>
    <w:rPr>
      <w:rFonts w:ascii="宋体" w:hAnsi="宋体" w:eastAsia="宋体" w:cs="Times New Roman"/>
      <w:sz w:val="24"/>
      <w:szCs w:val="22"/>
      <w:lang w:val="zh-CN" w:eastAsia="zh-CN" w:bidi="ar-SA"/>
    </w:rPr>
  </w:style>
  <w:style w:type="paragraph" w:customStyle="1" w:styleId="115">
    <w:name w:val="正文空2字"/>
    <w:basedOn w:val="116"/>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116">
    <w:name w:val="左对齐正文"/>
    <w:qFormat/>
    <w:uiPriority w:val="99"/>
    <w:rPr>
      <w:rFonts w:ascii="Calibri" w:hAnsi="Calibri" w:eastAsia="仿宋_GB2312" w:cs="Calibri"/>
      <w:kern w:val="2"/>
      <w:sz w:val="32"/>
      <w:szCs w:val="32"/>
      <w:lang w:val="en-US" w:eastAsia="zh-CN" w:bidi="ar-SA"/>
    </w:rPr>
  </w:style>
  <w:style w:type="paragraph" w:customStyle="1" w:styleId="117">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18">
    <w:name w:val="样式 表格正文 + 两端对齐"/>
    <w:basedOn w:val="1"/>
    <w:next w:val="119"/>
    <w:qFormat/>
    <w:uiPriority w:val="0"/>
    <w:pPr>
      <w:widowControl w:val="0"/>
      <w:autoSpaceDE/>
      <w:autoSpaceDN/>
      <w:spacing w:before="0" w:after="0" w:line="300" w:lineRule="auto"/>
      <w:ind w:left="0" w:firstLine="0"/>
      <w:jc w:val="both"/>
    </w:pPr>
    <w:rPr>
      <w:rFonts w:ascii="Times New Roman" w:eastAsia="宋体"/>
      <w:sz w:val="24"/>
    </w:rPr>
  </w:style>
  <w:style w:type="paragraph" w:customStyle="1" w:styleId="119">
    <w:name w:val="正文1"/>
    <w:basedOn w:val="34"/>
    <w:next w:val="120"/>
    <w:qFormat/>
    <w:uiPriority w:val="0"/>
    <w:pPr>
      <w:ind w:left="0" w:leftChars="0" w:firstLine="480" w:firstLineChars="200"/>
    </w:pPr>
    <w:rPr>
      <w:rFonts w:ascii="仿宋_GB2312" w:hAnsi="Courier New" w:eastAsia="仿宋_GB2312"/>
      <w:kern w:val="28"/>
      <w:sz w:val="24"/>
    </w:rPr>
  </w:style>
  <w:style w:type="paragraph" w:customStyle="1" w:styleId="120">
    <w:name w:val="自动更正"/>
    <w:next w:val="12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1">
    <w:name w:val="xl39"/>
    <w:basedOn w:val="1"/>
    <w:next w:val="122"/>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22">
    <w:name w:val="分手多日，近况如何？"/>
    <w:next w:val="1"/>
    <w:qFormat/>
    <w:uiPriority w:val="0"/>
    <w:pPr>
      <w:widowControl w:val="0"/>
      <w:jc w:val="both"/>
    </w:pPr>
    <w:rPr>
      <w:rFonts w:ascii="Times New Roman" w:hAnsi="Times New Roman" w:eastAsia="宋体" w:cs="Times New Roman"/>
      <w:sz w:val="21"/>
      <w:lang w:val="en-US" w:eastAsia="zh-CN" w:bidi="ar-SA"/>
    </w:rPr>
  </w:style>
  <w:style w:type="character" w:customStyle="1" w:styleId="123">
    <w:name w:val="表格非标题文字 Char"/>
    <w:link w:val="124"/>
    <w:qFormat/>
    <w:uiPriority w:val="0"/>
    <w:rPr>
      <w:rFonts w:ascii="Futura Bk" w:hAnsi="Futura Bk"/>
      <w:kern w:val="2"/>
      <w:sz w:val="18"/>
      <w:szCs w:val="21"/>
      <w:lang w:val="en-US" w:eastAsia="zh-CN" w:bidi="ar-SA"/>
    </w:rPr>
  </w:style>
  <w:style w:type="paragraph" w:customStyle="1" w:styleId="124">
    <w:name w:val="表格非标题文字"/>
    <w:link w:val="12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125">
    <w:name w:val="*正文 Char"/>
    <w:link w:val="126"/>
    <w:qFormat/>
    <w:locked/>
    <w:uiPriority w:val="0"/>
    <w:rPr>
      <w:rFonts w:ascii="宋体" w:hAnsi="宋体"/>
      <w:sz w:val="24"/>
    </w:rPr>
  </w:style>
  <w:style w:type="paragraph" w:customStyle="1" w:styleId="126">
    <w:name w:val="*正文"/>
    <w:basedOn w:val="1"/>
    <w:link w:val="125"/>
    <w:qFormat/>
    <w:uiPriority w:val="0"/>
    <w:pPr>
      <w:snapToGrid w:val="0"/>
      <w:spacing w:line="360" w:lineRule="auto"/>
      <w:ind w:firstLine="482"/>
      <w:jc w:val="left"/>
    </w:pPr>
    <w:rPr>
      <w:rFonts w:ascii="宋体" w:hAnsi="宋体"/>
      <w:kern w:val="0"/>
      <w:sz w:val="24"/>
      <w:szCs w:val="20"/>
    </w:rPr>
  </w:style>
  <w:style w:type="character" w:customStyle="1" w:styleId="127">
    <w:name w:val="Char Char71"/>
    <w:semiHidden/>
    <w:qFormat/>
    <w:uiPriority w:val="0"/>
    <w:rPr>
      <w:rFonts w:eastAsia="宋体"/>
      <w:kern w:val="2"/>
      <w:sz w:val="21"/>
      <w:szCs w:val="24"/>
      <w:lang w:val="en-US" w:eastAsia="zh-CN" w:bidi="ar-SA"/>
    </w:rPr>
  </w:style>
  <w:style w:type="character" w:customStyle="1" w:styleId="128">
    <w:name w:val="Char Char6"/>
    <w:qFormat/>
    <w:uiPriority w:val="0"/>
    <w:rPr>
      <w:rFonts w:eastAsia="宋体"/>
      <w:kern w:val="2"/>
      <w:sz w:val="21"/>
      <w:szCs w:val="24"/>
      <w:lang w:val="en-US" w:eastAsia="zh-CN" w:bidi="ar-SA"/>
    </w:rPr>
  </w:style>
  <w:style w:type="character" w:customStyle="1" w:styleId="129">
    <w:name w:val="正文缩进 Char"/>
    <w:qFormat/>
    <w:uiPriority w:val="0"/>
    <w:rPr>
      <w:rFonts w:eastAsia="宋体"/>
      <w:kern w:val="2"/>
      <w:sz w:val="21"/>
      <w:lang w:val="en-US" w:eastAsia="zh-CN"/>
    </w:rPr>
  </w:style>
  <w:style w:type="character" w:customStyle="1" w:styleId="130">
    <w:name w:val="正文首行缩进 Char1"/>
    <w:qFormat/>
    <w:uiPriority w:val="0"/>
    <w:rPr>
      <w:rFonts w:ascii="宋体" w:hAnsi="Times New Roman" w:eastAsia="宋体" w:cs="Times New Roman"/>
      <w:snapToGrid w:val="0"/>
      <w:kern w:val="2"/>
      <w:sz w:val="24"/>
      <w:szCs w:val="21"/>
      <w:lang w:val="zh-CN"/>
    </w:rPr>
  </w:style>
  <w:style w:type="character" w:customStyle="1" w:styleId="131">
    <w:name w:val="Char Char28"/>
    <w:qFormat/>
    <w:uiPriority w:val="6"/>
    <w:rPr>
      <w:rFonts w:ascii="仿宋_GB2312" w:hAnsi="仿宋_GB2312" w:eastAsia="仿宋_GB2312"/>
      <w:kern w:val="1"/>
      <w:sz w:val="28"/>
    </w:rPr>
  </w:style>
  <w:style w:type="character" w:customStyle="1" w:styleId="13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33">
    <w:name w:val="Heading 1 Char"/>
    <w:qFormat/>
    <w:uiPriority w:val="6"/>
    <w:rPr>
      <w:rFonts w:ascii="Times New Roman" w:hAnsi="Times New Roman" w:eastAsia="黑体" w:cs="Times New Roman"/>
      <w:b/>
      <w:kern w:val="0"/>
      <w:sz w:val="24"/>
      <w:szCs w:val="24"/>
    </w:rPr>
  </w:style>
  <w:style w:type="character" w:customStyle="1" w:styleId="134">
    <w:name w:val="U_正文 Char"/>
    <w:link w:val="135"/>
    <w:qFormat/>
    <w:uiPriority w:val="0"/>
    <w:rPr>
      <w:sz w:val="24"/>
      <w:szCs w:val="24"/>
    </w:rPr>
  </w:style>
  <w:style w:type="paragraph" w:customStyle="1" w:styleId="135">
    <w:name w:val="U_正文"/>
    <w:basedOn w:val="1"/>
    <w:link w:val="134"/>
    <w:qFormat/>
    <w:uiPriority w:val="0"/>
    <w:pPr>
      <w:adjustRightInd/>
      <w:spacing w:beforeLines="20" w:afterLines="20" w:line="300" w:lineRule="auto"/>
      <w:ind w:firstLine="200" w:firstLineChars="200"/>
    </w:pPr>
    <w:rPr>
      <w:kern w:val="0"/>
      <w:sz w:val="24"/>
    </w:rPr>
  </w:style>
  <w:style w:type="character" w:customStyle="1" w:styleId="136">
    <w:name w:val="HTML 地址 Char1"/>
    <w:qFormat/>
    <w:uiPriority w:val="0"/>
    <w:rPr>
      <w:rFonts w:ascii="Times New Roman" w:hAnsi="Times New Roman" w:eastAsia="宋体" w:cs="Times New Roman"/>
      <w:i/>
      <w:iCs/>
      <w:szCs w:val="24"/>
    </w:rPr>
  </w:style>
  <w:style w:type="character" w:customStyle="1" w:styleId="137">
    <w:name w:val="Char Char51"/>
    <w:qFormat/>
    <w:uiPriority w:val="0"/>
    <w:rPr>
      <w:rFonts w:ascii="宋体" w:hAnsi="Courier New" w:eastAsia="宋体"/>
      <w:kern w:val="2"/>
      <w:sz w:val="21"/>
      <w:lang w:val="en-US" w:eastAsia="zh-CN"/>
    </w:rPr>
  </w:style>
  <w:style w:type="character" w:customStyle="1" w:styleId="138">
    <w:name w:val="表正文 Char"/>
    <w:qFormat/>
    <w:uiPriority w:val="0"/>
    <w:rPr>
      <w:rFonts w:ascii="宋体" w:eastAsia="宋体"/>
      <w:snapToGrid w:val="0"/>
      <w:color w:val="000000"/>
      <w:kern w:val="28"/>
      <w:sz w:val="28"/>
      <w:lang w:val="en-US" w:eastAsia="zh-CN" w:bidi="ar-SA"/>
    </w:rPr>
  </w:style>
  <w:style w:type="character" w:customStyle="1" w:styleId="139">
    <w:name w:val="Char Char34"/>
    <w:qFormat/>
    <w:uiPriority w:val="6"/>
    <w:rPr>
      <w:b/>
      <w:kern w:val="1"/>
      <w:sz w:val="28"/>
      <w:szCs w:val="28"/>
    </w:rPr>
  </w:style>
  <w:style w:type="character" w:customStyle="1" w:styleId="14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41">
    <w:name w:val="哈哈正文 Char"/>
    <w:link w:val="142"/>
    <w:qFormat/>
    <w:uiPriority w:val="0"/>
    <w:rPr>
      <w:rFonts w:ascii="宋体" w:hAnsi="宋体" w:eastAsia="宋体"/>
      <w:kern w:val="2"/>
      <w:sz w:val="24"/>
      <w:lang w:bidi="ar-SA"/>
    </w:rPr>
  </w:style>
  <w:style w:type="paragraph" w:customStyle="1" w:styleId="142">
    <w:name w:val="哈哈正文"/>
    <w:basedOn w:val="1"/>
    <w:link w:val="141"/>
    <w:qFormat/>
    <w:uiPriority w:val="0"/>
    <w:pPr>
      <w:adjustRightInd/>
      <w:spacing w:line="360" w:lineRule="auto"/>
      <w:ind w:firstLine="200" w:firstLineChars="200"/>
    </w:pPr>
    <w:rPr>
      <w:rFonts w:ascii="宋体" w:hAnsi="宋体"/>
      <w:sz w:val="24"/>
      <w:szCs w:val="20"/>
    </w:rPr>
  </w:style>
  <w:style w:type="character" w:customStyle="1" w:styleId="143">
    <w:name w:val="未处理的提及1"/>
    <w:qFormat/>
    <w:uiPriority w:val="0"/>
    <w:rPr>
      <w:color w:val="808080"/>
      <w:shd w:val="clear" w:color="auto" w:fill="E6E6E6"/>
    </w:rPr>
  </w:style>
  <w:style w:type="character" w:customStyle="1" w:styleId="144">
    <w:name w:val="txt"/>
    <w:qFormat/>
    <w:uiPriority w:val="0"/>
    <w:rPr>
      <w:rFonts w:ascii="仿宋_GB2312" w:eastAsia="微软雅黑"/>
      <w:b/>
      <w:kern w:val="2"/>
      <w:sz w:val="32"/>
      <w:szCs w:val="32"/>
      <w:lang w:val="en-US" w:eastAsia="zh-CN" w:bidi="ar-SA"/>
    </w:rPr>
  </w:style>
  <w:style w:type="character" w:customStyle="1" w:styleId="145">
    <w:name w:val="二级标题 Char Char"/>
    <w:qFormat/>
    <w:uiPriority w:val="0"/>
    <w:rPr>
      <w:rFonts w:ascii="宋体" w:hAnsi="宋体" w:eastAsia="宋体"/>
      <w:b/>
      <w:snapToGrid w:val="0"/>
      <w:kern w:val="2"/>
      <w:sz w:val="24"/>
      <w:szCs w:val="24"/>
      <w:lang w:val="en-US" w:eastAsia="zh-CN" w:bidi="ar-SA"/>
    </w:rPr>
  </w:style>
  <w:style w:type="character" w:customStyle="1" w:styleId="146">
    <w:name w:val="Char Char32"/>
    <w:qFormat/>
    <w:uiPriority w:val="6"/>
    <w:rPr>
      <w:b/>
      <w:kern w:val="1"/>
      <w:sz w:val="24"/>
      <w:szCs w:val="24"/>
    </w:rPr>
  </w:style>
  <w:style w:type="character" w:customStyle="1" w:styleId="147">
    <w:name w:val="PI Char1"/>
    <w:qFormat/>
    <w:uiPriority w:val="0"/>
    <w:rPr>
      <w:rFonts w:ascii="宋体" w:hAnsi="宋体"/>
      <w:kern w:val="2"/>
      <w:sz w:val="24"/>
      <w:szCs w:val="24"/>
    </w:rPr>
  </w:style>
  <w:style w:type="character" w:customStyle="1" w:styleId="148">
    <w:name w:val="tw4winTerm"/>
    <w:qFormat/>
    <w:uiPriority w:val="0"/>
    <w:rPr>
      <w:color w:val="0000FF"/>
    </w:rPr>
  </w:style>
  <w:style w:type="character" w:customStyle="1" w:styleId="149">
    <w:name w:val="Footer Char"/>
    <w:qFormat/>
    <w:locked/>
    <w:uiPriority w:val="0"/>
    <w:rPr>
      <w:rFonts w:eastAsia="宋体"/>
      <w:kern w:val="2"/>
      <w:sz w:val="18"/>
      <w:lang w:val="en-US" w:eastAsia="zh-CN" w:bidi="ar-SA"/>
    </w:rPr>
  </w:style>
  <w:style w:type="character" w:customStyle="1" w:styleId="150">
    <w:name w:val="普通文字 Char Char1"/>
    <w:qFormat/>
    <w:uiPriority w:val="0"/>
    <w:rPr>
      <w:rFonts w:ascii="宋体" w:hAnsi="Courier New"/>
      <w:kern w:val="2"/>
      <w:sz w:val="21"/>
    </w:rPr>
  </w:style>
  <w:style w:type="character" w:customStyle="1" w:styleId="151">
    <w:name w:val="Char Char101"/>
    <w:qFormat/>
    <w:uiPriority w:val="6"/>
    <w:rPr>
      <w:rFonts w:ascii="宋体" w:hAnsi="宋体"/>
      <w:kern w:val="2"/>
      <w:sz w:val="21"/>
      <w:szCs w:val="24"/>
      <w:lang w:val="en-US" w:eastAsia="zh-CN"/>
    </w:rPr>
  </w:style>
  <w:style w:type="character" w:customStyle="1" w:styleId="152">
    <w:name w:val="标题 4 Char"/>
    <w:qFormat/>
    <w:uiPriority w:val="0"/>
    <w:rPr>
      <w:rFonts w:ascii="Arial" w:hAnsi="Arial" w:eastAsia="黑体"/>
      <w:b/>
      <w:kern w:val="2"/>
      <w:sz w:val="28"/>
    </w:rPr>
  </w:style>
  <w:style w:type="character" w:customStyle="1" w:styleId="153">
    <w:name w:val="链接"/>
    <w:qFormat/>
    <w:uiPriority w:val="0"/>
    <w:rPr>
      <w:color w:val="0000FF"/>
      <w:sz w:val="21"/>
      <w:szCs w:val="21"/>
      <w:u w:val="single"/>
    </w:rPr>
  </w:style>
  <w:style w:type="character" w:customStyle="1" w:styleId="154">
    <w:name w:val="h4 Char"/>
    <w:qFormat/>
    <w:uiPriority w:val="0"/>
    <w:rPr>
      <w:rFonts w:ascii="Arial" w:hAnsi="Arial" w:eastAsia="黑体"/>
      <w:b/>
      <w:bCs/>
      <w:kern w:val="2"/>
      <w:sz w:val="28"/>
      <w:szCs w:val="28"/>
      <w:lang w:val="zh-CN" w:eastAsia="zh-CN" w:bidi="ar-SA"/>
    </w:rPr>
  </w:style>
  <w:style w:type="character" w:customStyle="1" w:styleId="155">
    <w:name w:val="5正文 Char"/>
    <w:link w:val="156"/>
    <w:qFormat/>
    <w:uiPriority w:val="0"/>
    <w:rPr>
      <w:rFonts w:ascii="仿宋_GB2312" w:hAnsi="微软雅黑" w:eastAsia="仿宋_GB2312"/>
      <w:sz w:val="28"/>
      <w:szCs w:val="21"/>
    </w:rPr>
  </w:style>
  <w:style w:type="paragraph" w:customStyle="1" w:styleId="156">
    <w:name w:val="5正文"/>
    <w:basedOn w:val="1"/>
    <w:link w:val="15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57">
    <w:name w:val="标题 3 字符"/>
    <w:qFormat/>
    <w:uiPriority w:val="9"/>
    <w:rPr>
      <w:b/>
      <w:bCs/>
      <w:kern w:val="2"/>
      <w:sz w:val="32"/>
      <w:szCs w:val="32"/>
    </w:rPr>
  </w:style>
  <w:style w:type="character" w:customStyle="1" w:styleId="158">
    <w:name w:val="样式6 Char"/>
    <w:qFormat/>
    <w:uiPriority w:val="0"/>
    <w:rPr>
      <w:rFonts w:ascii="仿宋_GB2312" w:hAnsi="宋体" w:eastAsia="仿宋_GB2312"/>
      <w:b/>
      <w:bCs/>
      <w:kern w:val="2"/>
      <w:sz w:val="24"/>
      <w:szCs w:val="24"/>
      <w:lang w:val="en-US" w:eastAsia="zh-CN" w:bidi="ar-SA"/>
    </w:rPr>
  </w:style>
  <w:style w:type="character" w:customStyle="1" w:styleId="159">
    <w:name w:val="Char Char14"/>
    <w:qFormat/>
    <w:uiPriority w:val="6"/>
    <w:rPr>
      <w:rFonts w:ascii="黑体" w:hAnsi="黑体" w:eastAsia="黑体"/>
    </w:rPr>
  </w:style>
  <w:style w:type="character" w:customStyle="1" w:styleId="160">
    <w:name w:val="Heading 2 Hidden Char"/>
    <w:qFormat/>
    <w:uiPriority w:val="0"/>
    <w:rPr>
      <w:rFonts w:ascii="仿宋_GB2312" w:eastAsia="仿宋_GB2312"/>
      <w:b/>
      <w:bCs/>
      <w:kern w:val="2"/>
      <w:sz w:val="24"/>
      <w:szCs w:val="24"/>
      <w:lang w:val="zh-CN" w:eastAsia="zh-CN" w:bidi="ar-SA"/>
    </w:rPr>
  </w:style>
  <w:style w:type="character" w:customStyle="1" w:styleId="161">
    <w:name w:val="font11"/>
    <w:qFormat/>
    <w:uiPriority w:val="0"/>
    <w:rPr>
      <w:rFonts w:hint="default" w:ascii="Times New Roman" w:hAnsi="Times New Roman" w:cs="Times New Roman"/>
      <w:color w:val="000000"/>
      <w:sz w:val="22"/>
      <w:szCs w:val="22"/>
      <w:u w:val="none"/>
    </w:rPr>
  </w:style>
  <w:style w:type="character" w:customStyle="1" w:styleId="162">
    <w:name w:val="表正文 Char1"/>
    <w:qFormat/>
    <w:uiPriority w:val="0"/>
    <w:rPr>
      <w:rFonts w:ascii="宋体" w:eastAsia="宋体"/>
      <w:snapToGrid w:val="0"/>
      <w:color w:val="000000"/>
      <w:kern w:val="28"/>
      <w:sz w:val="28"/>
    </w:rPr>
  </w:style>
  <w:style w:type="character" w:customStyle="1" w:styleId="163">
    <w:name w:val="blue1"/>
    <w:basedOn w:val="70"/>
    <w:qFormat/>
    <w:uiPriority w:val="0"/>
    <w:rPr>
      <w:rFonts w:ascii="Arial" w:hAnsi="Arial" w:eastAsia="黑体" w:cs="Arial"/>
      <w:snapToGrid w:val="0"/>
      <w:kern w:val="0"/>
      <w:szCs w:val="21"/>
    </w:rPr>
  </w:style>
  <w:style w:type="character" w:customStyle="1" w:styleId="164">
    <w:name w:val="标书1 Char"/>
    <w:qFormat/>
    <w:uiPriority w:val="0"/>
    <w:rPr>
      <w:rFonts w:eastAsia="宋体"/>
      <w:b/>
      <w:bCs/>
      <w:kern w:val="44"/>
      <w:sz w:val="44"/>
      <w:szCs w:val="44"/>
      <w:lang w:val="en-US" w:eastAsia="zh-CN" w:bidi="ar-SA"/>
    </w:rPr>
  </w:style>
  <w:style w:type="character" w:customStyle="1" w:styleId="165">
    <w:name w:val="样式5 Char"/>
    <w:qFormat/>
    <w:uiPriority w:val="0"/>
    <w:rPr>
      <w:rFonts w:ascii="仿宋_GB2312" w:hAnsi="仿宋" w:eastAsia="仿宋_GB2312"/>
      <w:kern w:val="2"/>
      <w:sz w:val="24"/>
      <w:szCs w:val="24"/>
    </w:rPr>
  </w:style>
  <w:style w:type="character" w:customStyle="1" w:styleId="166">
    <w:name w:val="样式4 Char"/>
    <w:qFormat/>
    <w:uiPriority w:val="0"/>
    <w:rPr>
      <w:rFonts w:ascii="仿宋_GB2312" w:hAnsi="仿宋" w:eastAsia="仿宋_GB2312"/>
      <w:b/>
      <w:kern w:val="2"/>
      <w:sz w:val="32"/>
      <w:szCs w:val="32"/>
      <w:lang w:bidi="ar-SA"/>
    </w:rPr>
  </w:style>
  <w:style w:type="character" w:customStyle="1" w:styleId="167">
    <w:name w:val="插图说明 Char"/>
    <w:qFormat/>
    <w:uiPriority w:val="0"/>
    <w:rPr>
      <w:rFonts w:eastAsia="黑体"/>
      <w:sz w:val="24"/>
      <w:lang w:val="en-US" w:eastAsia="zh-CN"/>
    </w:rPr>
  </w:style>
  <w:style w:type="character" w:customStyle="1" w:styleId="168">
    <w:name w:val="正文2 Char Char"/>
    <w:link w:val="169"/>
    <w:qFormat/>
    <w:uiPriority w:val="0"/>
    <w:rPr>
      <w:rFonts w:eastAsia="宋体"/>
      <w:kern w:val="2"/>
      <w:sz w:val="24"/>
      <w:lang w:val="en-US" w:eastAsia="zh-CN" w:bidi="ar-SA"/>
    </w:rPr>
  </w:style>
  <w:style w:type="paragraph" w:customStyle="1" w:styleId="169">
    <w:name w:val="正文2"/>
    <w:basedOn w:val="1"/>
    <w:link w:val="168"/>
    <w:qFormat/>
    <w:uiPriority w:val="0"/>
    <w:pPr>
      <w:spacing w:before="156" w:line="360" w:lineRule="auto"/>
      <w:ind w:firstLine="510" w:firstLineChars="200"/>
    </w:pPr>
    <w:rPr>
      <w:sz w:val="24"/>
      <w:szCs w:val="20"/>
    </w:rPr>
  </w:style>
  <w:style w:type="character" w:customStyle="1" w:styleId="170">
    <w:name w:val="Char Char24"/>
    <w:qFormat/>
    <w:uiPriority w:val="6"/>
    <w:rPr>
      <w:kern w:val="1"/>
      <w:sz w:val="21"/>
    </w:rPr>
  </w:style>
  <w:style w:type="character" w:customStyle="1" w:styleId="171">
    <w:name w:val="普通文字 Char1 Char"/>
    <w:qFormat/>
    <w:uiPriority w:val="0"/>
    <w:rPr>
      <w:rFonts w:ascii="宋体" w:hAnsi="Courier New" w:eastAsia="宋体"/>
      <w:kern w:val="2"/>
      <w:sz w:val="21"/>
      <w:szCs w:val="24"/>
      <w:lang w:val="en-US" w:eastAsia="zh-CN" w:bidi="ar-SA"/>
    </w:rPr>
  </w:style>
  <w:style w:type="character" w:customStyle="1" w:styleId="172">
    <w:name w:val="h3 Char1"/>
    <w:qFormat/>
    <w:uiPriority w:val="0"/>
    <w:rPr>
      <w:rFonts w:eastAsia="宋体"/>
      <w:b/>
      <w:bCs/>
      <w:kern w:val="2"/>
      <w:sz w:val="32"/>
      <w:szCs w:val="32"/>
      <w:lang w:bidi="ar-SA"/>
    </w:rPr>
  </w:style>
  <w:style w:type="character" w:customStyle="1" w:styleId="173">
    <w:name w:val="标题 Char1"/>
    <w:qFormat/>
    <w:uiPriority w:val="0"/>
    <w:rPr>
      <w:rFonts w:ascii="Cambria" w:hAnsi="Cambria" w:eastAsia="宋体" w:cs="Times New Roman"/>
      <w:b/>
      <w:bCs/>
      <w:sz w:val="32"/>
      <w:szCs w:val="32"/>
      <w:lang w:bidi="ar-SA"/>
    </w:rPr>
  </w:style>
  <w:style w:type="character" w:customStyle="1" w:styleId="174">
    <w:name w:val="gf正文1 Char"/>
    <w:qFormat/>
    <w:uiPriority w:val="0"/>
    <w:rPr>
      <w:rFonts w:ascii="宋体" w:hAnsi="宋体" w:eastAsia="宋体" w:cs="宋体"/>
      <w:kern w:val="2"/>
      <w:sz w:val="24"/>
      <w:szCs w:val="24"/>
      <w:lang w:val="en-US" w:eastAsia="zh-CN" w:bidi="ar-SA"/>
    </w:rPr>
  </w:style>
  <w:style w:type="character" w:customStyle="1" w:styleId="175">
    <w:name w:val="正文文本缩进 Char1"/>
    <w:qFormat/>
    <w:uiPriority w:val="0"/>
    <w:rPr>
      <w:rFonts w:ascii="Calibri" w:hAnsi="Calibri"/>
      <w:sz w:val="28"/>
    </w:rPr>
  </w:style>
  <w:style w:type="character" w:customStyle="1" w:styleId="176">
    <w:name w:val="No Spacing Char"/>
    <w:link w:val="177"/>
    <w:qFormat/>
    <w:uiPriority w:val="1"/>
    <w:rPr>
      <w:sz w:val="22"/>
      <w:szCs w:val="22"/>
      <w:lang w:val="en-US" w:eastAsia="zh-CN" w:bidi="ar-SA"/>
    </w:rPr>
  </w:style>
  <w:style w:type="paragraph" w:customStyle="1" w:styleId="177">
    <w:name w:val="无间隔1"/>
    <w:link w:val="176"/>
    <w:qFormat/>
    <w:uiPriority w:val="1"/>
    <w:rPr>
      <w:rFonts w:ascii="Times New Roman" w:hAnsi="Times New Roman" w:eastAsia="宋体" w:cs="Times New Roman"/>
      <w:sz w:val="22"/>
      <w:szCs w:val="22"/>
      <w:lang w:val="en-US" w:eastAsia="zh-CN" w:bidi="ar-SA"/>
    </w:rPr>
  </w:style>
  <w:style w:type="character" w:customStyle="1" w:styleId="178">
    <w:name w:val="样式7 Char"/>
    <w:qFormat/>
    <w:uiPriority w:val="0"/>
    <w:rPr>
      <w:rFonts w:ascii="仿宋_GB2312" w:hAnsi="仿宋" w:eastAsia="仿宋_GB2312"/>
      <w:b/>
      <w:kern w:val="2"/>
      <w:sz w:val="24"/>
      <w:szCs w:val="24"/>
    </w:rPr>
  </w:style>
  <w:style w:type="character" w:customStyle="1" w:styleId="179">
    <w:name w:val="font12gray1"/>
    <w:qFormat/>
    <w:uiPriority w:val="0"/>
    <w:rPr>
      <w:rFonts w:ascii="仿宋_GB2312" w:eastAsia="微软雅黑"/>
      <w:b/>
      <w:spacing w:val="300"/>
      <w:kern w:val="2"/>
      <w:sz w:val="18"/>
      <w:szCs w:val="18"/>
      <w:lang w:val="en-US" w:eastAsia="zh-CN" w:bidi="ar-SA"/>
    </w:rPr>
  </w:style>
  <w:style w:type="character" w:customStyle="1" w:styleId="180">
    <w:name w:val="Char Char7"/>
    <w:semiHidden/>
    <w:qFormat/>
    <w:uiPriority w:val="0"/>
    <w:rPr>
      <w:rFonts w:eastAsia="宋体"/>
      <w:kern w:val="2"/>
      <w:sz w:val="21"/>
      <w:szCs w:val="24"/>
      <w:lang w:val="en-US" w:eastAsia="zh-CN" w:bidi="ar-SA"/>
    </w:rPr>
  </w:style>
  <w:style w:type="character" w:customStyle="1" w:styleId="181">
    <w:name w:val="表名 Char"/>
    <w:qFormat/>
    <w:uiPriority w:val="0"/>
    <w:rPr>
      <w:rFonts w:eastAsia="宋体"/>
      <w:b/>
      <w:bCs/>
      <w:kern w:val="2"/>
      <w:sz w:val="24"/>
      <w:szCs w:val="24"/>
      <w:lang w:val="en-US" w:eastAsia="zh-CN" w:bidi="ar-SA"/>
    </w:rPr>
  </w:style>
  <w:style w:type="character" w:customStyle="1" w:styleId="182">
    <w:name w:val="Document Map Char"/>
    <w:qFormat/>
    <w:locked/>
    <w:uiPriority w:val="0"/>
    <w:rPr>
      <w:rFonts w:eastAsia="宋体"/>
      <w:kern w:val="2"/>
      <w:sz w:val="21"/>
      <w:szCs w:val="24"/>
      <w:lang w:val="en-US" w:eastAsia="zh-CN" w:bidi="ar-SA"/>
    </w:rPr>
  </w:style>
  <w:style w:type="character" w:customStyle="1" w:styleId="183">
    <w:name w:val="font41"/>
    <w:qFormat/>
    <w:uiPriority w:val="0"/>
    <w:rPr>
      <w:rFonts w:hint="eastAsia" w:ascii="仿宋_GB2312" w:eastAsia="仿宋_GB2312" w:cs="仿宋_GB2312"/>
      <w:color w:val="000000"/>
      <w:sz w:val="22"/>
      <w:szCs w:val="22"/>
      <w:u w:val="none"/>
    </w:rPr>
  </w:style>
  <w:style w:type="character" w:customStyle="1" w:styleId="184">
    <w:name w:val="纯文本 Char_0"/>
    <w:link w:val="185"/>
    <w:qFormat/>
    <w:uiPriority w:val="0"/>
    <w:rPr>
      <w:rFonts w:ascii="宋体" w:hAnsi="Courier New"/>
      <w:kern w:val="2"/>
      <w:sz w:val="21"/>
      <w:szCs w:val="21"/>
      <w:lang w:val="en-US" w:eastAsia="zh-CN"/>
    </w:rPr>
  </w:style>
  <w:style w:type="paragraph" w:customStyle="1" w:styleId="185">
    <w:name w:val="纯文本_0_0"/>
    <w:basedOn w:val="186"/>
    <w:link w:val="184"/>
    <w:qFormat/>
    <w:uiPriority w:val="0"/>
    <w:rPr>
      <w:rFonts w:ascii="宋体" w:hAnsi="Courier New"/>
      <w:szCs w:val="21"/>
    </w:rPr>
  </w:style>
  <w:style w:type="paragraph" w:customStyle="1" w:styleId="186">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87">
    <w:name w:val="Balloon Text Char"/>
    <w:qFormat/>
    <w:locked/>
    <w:uiPriority w:val="0"/>
    <w:rPr>
      <w:rFonts w:eastAsia="宋体"/>
      <w:kern w:val="2"/>
      <w:sz w:val="18"/>
      <w:szCs w:val="18"/>
      <w:lang w:val="en-US" w:eastAsia="zh-CN" w:bidi="ar-SA"/>
    </w:rPr>
  </w:style>
  <w:style w:type="character" w:customStyle="1" w:styleId="188">
    <w:name w:val="正文 项目2 Char"/>
    <w:basedOn w:val="189"/>
    <w:qFormat/>
    <w:uiPriority w:val="0"/>
    <w:rPr>
      <w:rFonts w:ascii="仿宋_GB2312" w:hAnsi="仿宋_GB2312" w:eastAsia="仿宋_GB2312"/>
      <w:kern w:val="2"/>
      <w:sz w:val="24"/>
      <w:lang w:bidi="ar-SA"/>
    </w:rPr>
  </w:style>
  <w:style w:type="character" w:customStyle="1" w:styleId="189">
    <w:name w:val="正文 项目 Char"/>
    <w:qFormat/>
    <w:uiPriority w:val="0"/>
    <w:rPr>
      <w:rFonts w:ascii="仿宋_GB2312" w:hAnsi="仿宋_GB2312" w:eastAsia="仿宋_GB2312"/>
      <w:kern w:val="2"/>
      <w:sz w:val="24"/>
      <w:lang w:bidi="ar-SA"/>
    </w:rPr>
  </w:style>
  <w:style w:type="character" w:customStyle="1" w:styleId="190">
    <w:name w:val="h Char Char1"/>
    <w:qFormat/>
    <w:uiPriority w:val="0"/>
    <w:rPr>
      <w:rFonts w:eastAsia="宋体"/>
      <w:kern w:val="2"/>
      <w:sz w:val="18"/>
      <w:szCs w:val="18"/>
      <w:lang w:val="en-US" w:eastAsia="zh-CN" w:bidi="ar-SA"/>
    </w:rPr>
  </w:style>
  <w:style w:type="character" w:customStyle="1" w:styleId="191">
    <w:name w:val="Char Char27"/>
    <w:qFormat/>
    <w:uiPriority w:val="6"/>
    <w:rPr>
      <w:rFonts w:ascii="宋体" w:hAnsi="宋体" w:eastAsia="宋体"/>
      <w:color w:val="000000"/>
      <w:kern w:val="1"/>
      <w:sz w:val="28"/>
      <w:lang w:val="en-US" w:eastAsia="zh-CN" w:bidi="ar-SA"/>
    </w:rPr>
  </w:style>
  <w:style w:type="character" w:customStyle="1" w:styleId="192">
    <w:name w:val="px14"/>
    <w:qFormat/>
    <w:uiPriority w:val="0"/>
    <w:rPr>
      <w:rFonts w:ascii="仿宋_GB2312" w:eastAsia="微软雅黑" w:cs="Times New Roman"/>
      <w:b/>
      <w:kern w:val="2"/>
      <w:sz w:val="32"/>
      <w:szCs w:val="32"/>
      <w:lang w:val="en-US" w:eastAsia="zh-CN" w:bidi="ar-SA"/>
    </w:rPr>
  </w:style>
  <w:style w:type="character" w:customStyle="1" w:styleId="193">
    <w:name w:val="HTML 预设格式 Char1"/>
    <w:qFormat/>
    <w:uiPriority w:val="0"/>
    <w:rPr>
      <w:rFonts w:ascii="Courier New" w:hAnsi="Courier New" w:eastAsia="宋体" w:cs="Courier New"/>
      <w:sz w:val="20"/>
      <w:szCs w:val="20"/>
    </w:rPr>
  </w:style>
  <w:style w:type="character" w:customStyle="1" w:styleId="194">
    <w:name w:val="普通文字 Char1"/>
    <w:qFormat/>
    <w:uiPriority w:val="0"/>
    <w:rPr>
      <w:rFonts w:ascii="宋体" w:hAnsi="Courier New" w:eastAsia="宋体"/>
      <w:kern w:val="2"/>
      <w:sz w:val="21"/>
      <w:lang w:val="en-US" w:eastAsia="zh-CN"/>
    </w:rPr>
  </w:style>
  <w:style w:type="character" w:customStyle="1" w:styleId="195">
    <w:name w:val="hei16b1"/>
    <w:qFormat/>
    <w:uiPriority w:val="0"/>
    <w:rPr>
      <w:rFonts w:hint="default" w:ascii="Arial" w:hAnsi="Arial" w:cs="Arial"/>
      <w:b/>
      <w:bCs/>
      <w:color w:val="000000"/>
      <w:sz w:val="24"/>
      <w:szCs w:val="24"/>
    </w:rPr>
  </w:style>
  <w:style w:type="character" w:customStyle="1" w:styleId="196">
    <w:name w:val="正文（绿盟科技） Char"/>
    <w:link w:val="197"/>
    <w:qFormat/>
    <w:uiPriority w:val="0"/>
    <w:rPr>
      <w:rFonts w:ascii="Arial" w:hAnsi="Arial"/>
      <w:sz w:val="21"/>
      <w:szCs w:val="21"/>
      <w:lang w:val="en-US" w:eastAsia="zh-CN" w:bidi="ar-SA"/>
    </w:rPr>
  </w:style>
  <w:style w:type="paragraph" w:customStyle="1" w:styleId="197">
    <w:name w:val="正文（绿盟科技）"/>
    <w:link w:val="196"/>
    <w:qFormat/>
    <w:uiPriority w:val="0"/>
    <w:pPr>
      <w:spacing w:line="300" w:lineRule="auto"/>
    </w:pPr>
    <w:rPr>
      <w:rFonts w:ascii="Arial" w:hAnsi="Arial" w:eastAsia="宋体" w:cs="Times New Roman"/>
      <w:sz w:val="21"/>
      <w:szCs w:val="21"/>
      <w:lang w:val="en-US" w:eastAsia="zh-CN" w:bidi="ar-SA"/>
    </w:rPr>
  </w:style>
  <w:style w:type="character" w:customStyle="1" w:styleId="198">
    <w:name w:val="Char Char19"/>
    <w:qFormat/>
    <w:uiPriority w:val="6"/>
    <w:rPr>
      <w:rFonts w:ascii="宋体" w:hAnsi="宋体"/>
      <w:i/>
      <w:sz w:val="24"/>
      <w:szCs w:val="24"/>
    </w:rPr>
  </w:style>
  <w:style w:type="character" w:customStyle="1" w:styleId="199">
    <w:name w:val="页脚 Char"/>
    <w:qFormat/>
    <w:uiPriority w:val="0"/>
    <w:rPr>
      <w:rFonts w:eastAsia="仿宋_GB2312"/>
      <w:kern w:val="2"/>
      <w:sz w:val="18"/>
      <w:lang w:val="en-US" w:eastAsia="zh-CN"/>
    </w:rPr>
  </w:style>
  <w:style w:type="character" w:customStyle="1" w:styleId="200">
    <w:name w:val="批注主题 Char"/>
    <w:qFormat/>
    <w:uiPriority w:val="0"/>
    <w:rPr>
      <w:rFonts w:eastAsia="宋体"/>
      <w:b/>
      <w:bCs/>
      <w:kern w:val="2"/>
      <w:sz w:val="21"/>
      <w:szCs w:val="24"/>
      <w:lang w:val="en-US" w:eastAsia="zh-CN" w:bidi="ar-SA"/>
    </w:rPr>
  </w:style>
  <w:style w:type="character" w:customStyle="1" w:styleId="201">
    <w:name w:val="Comment Text Char"/>
    <w:qFormat/>
    <w:locked/>
    <w:uiPriority w:val="0"/>
    <w:rPr>
      <w:rFonts w:ascii="宋体" w:hAnsi="宋体" w:eastAsia="宋体"/>
      <w:kern w:val="2"/>
      <w:sz w:val="24"/>
      <w:lang w:val="en-US" w:eastAsia="zh-CN" w:bidi="ar-SA"/>
    </w:rPr>
  </w:style>
  <w:style w:type="character" w:customStyle="1" w:styleId="202">
    <w:name w:val="标题 2 字符"/>
    <w:qFormat/>
    <w:uiPriority w:val="1"/>
    <w:rPr>
      <w:rFonts w:ascii="仿宋_GB2312" w:hAnsi="Times New Roman" w:eastAsia="仿宋_GB2312" w:cs="Times New Roman"/>
      <w:b/>
      <w:kern w:val="2"/>
      <w:sz w:val="24"/>
      <w:lang w:val="zh-CN"/>
    </w:rPr>
  </w:style>
  <w:style w:type="character" w:customStyle="1" w:styleId="203">
    <w:name w:val="Char Char72"/>
    <w:qFormat/>
    <w:uiPriority w:val="0"/>
    <w:rPr>
      <w:rFonts w:eastAsia="宋体"/>
      <w:kern w:val="2"/>
      <w:sz w:val="21"/>
      <w:szCs w:val="24"/>
      <w:lang w:val="en-US" w:eastAsia="zh-CN" w:bidi="ar-SA"/>
    </w:rPr>
  </w:style>
  <w:style w:type="character" w:customStyle="1" w:styleId="204">
    <w:name w:val="正文文本缩进 Char2"/>
    <w:qFormat/>
    <w:uiPriority w:val="0"/>
    <w:rPr>
      <w:rFonts w:ascii="Times New Roman" w:hAnsi="Times New Roman" w:eastAsia="宋体" w:cs="Times New Roman"/>
      <w:snapToGrid w:val="0"/>
      <w:kern w:val="0"/>
      <w:szCs w:val="24"/>
    </w:rPr>
  </w:style>
  <w:style w:type="character" w:customStyle="1" w:styleId="205">
    <w:name w:val="样式2 Char"/>
    <w:qFormat/>
    <w:uiPriority w:val="0"/>
    <w:rPr>
      <w:rFonts w:ascii="仿宋_GB2312" w:hAnsi="仿宋" w:eastAsia="仿宋_GB2312" w:cs="仿宋_GB2312"/>
      <w:b/>
      <w:bCs/>
      <w:sz w:val="32"/>
      <w:szCs w:val="30"/>
      <w:lang w:val="zh-CN"/>
    </w:rPr>
  </w:style>
  <w:style w:type="character" w:customStyle="1" w:styleId="206">
    <w:name w:val="表格名称[858D7CFB-ED40-4347-BF05-701D383B685F]"/>
    <w:link w:val="207"/>
    <w:qFormat/>
    <w:uiPriority w:val="0"/>
    <w:rPr>
      <w:sz w:val="32"/>
    </w:rPr>
  </w:style>
  <w:style w:type="paragraph" w:customStyle="1" w:styleId="207">
    <w:name w:val="表格名称"/>
    <w:basedOn w:val="5"/>
    <w:link w:val="206"/>
    <w:qFormat/>
    <w:uiPriority w:val="0"/>
    <w:pPr>
      <w:snapToGrid w:val="0"/>
      <w:spacing w:before="240" w:after="240" w:line="240" w:lineRule="auto"/>
      <w:ind w:left="0" w:firstLine="0"/>
      <w:jc w:val="center"/>
    </w:pPr>
    <w:rPr>
      <w:rFonts w:ascii="Times New Roman" w:hAnsi="Times New Roman" w:eastAsia="宋体"/>
      <w:b w:val="0"/>
      <w:bCs w:val="0"/>
      <w:kern w:val="0"/>
      <w:szCs w:val="20"/>
    </w:rPr>
  </w:style>
  <w:style w:type="character" w:customStyle="1" w:styleId="208">
    <w:name w:val="Char Char4"/>
    <w:qFormat/>
    <w:uiPriority w:val="0"/>
    <w:rPr>
      <w:rFonts w:eastAsia="宋体"/>
      <w:b/>
      <w:sz w:val="24"/>
      <w:lang w:val="en-GB" w:eastAsia="zh-CN" w:bidi="ar-SA"/>
    </w:rPr>
  </w:style>
  <w:style w:type="character" w:customStyle="1" w:styleId="209">
    <w:name w:val="c7 style3"/>
    <w:qFormat/>
    <w:uiPriority w:val="0"/>
  </w:style>
  <w:style w:type="character" w:customStyle="1" w:styleId="210">
    <w:name w:val="正文文本 3 Char1"/>
    <w:semiHidden/>
    <w:qFormat/>
    <w:uiPriority w:val="99"/>
    <w:rPr>
      <w:rFonts w:ascii="Times New Roman" w:hAnsi="Times New Roman" w:eastAsia="宋体" w:cs="Times New Roman"/>
      <w:sz w:val="16"/>
      <w:szCs w:val="16"/>
    </w:rPr>
  </w:style>
  <w:style w:type="character" w:customStyle="1" w:styleId="211">
    <w:name w:val="tw4winInternal"/>
    <w:qFormat/>
    <w:uiPriority w:val="0"/>
    <w:rPr>
      <w:rFonts w:ascii="Courier New" w:hAnsi="Courier New" w:cs="Courier New"/>
      <w:color w:val="FF0000"/>
      <w:lang w:val="en-US" w:eastAsia="zh-CN"/>
    </w:rPr>
  </w:style>
  <w:style w:type="character" w:customStyle="1" w:styleId="212">
    <w:name w:val="Char Char10"/>
    <w:semiHidden/>
    <w:qFormat/>
    <w:uiPriority w:val="0"/>
    <w:rPr>
      <w:rFonts w:ascii="宋体" w:hAnsi="宋体"/>
      <w:kern w:val="2"/>
      <w:sz w:val="21"/>
      <w:szCs w:val="24"/>
      <w:lang w:val="en-US" w:eastAsia="zh-CN"/>
    </w:rPr>
  </w:style>
  <w:style w:type="character" w:customStyle="1" w:styleId="213">
    <w:name w:val="shadow11"/>
    <w:qFormat/>
    <w:uiPriority w:val="0"/>
    <w:rPr>
      <w:color w:val="000000"/>
      <w:sz w:val="21"/>
    </w:rPr>
  </w:style>
  <w:style w:type="character" w:customStyle="1" w:styleId="214">
    <w:name w:val="正文非缩进 Char3"/>
    <w:qFormat/>
    <w:uiPriority w:val="0"/>
    <w:rPr>
      <w:rFonts w:ascii="宋体" w:eastAsia="宋体"/>
      <w:snapToGrid w:val="0"/>
      <w:color w:val="000000"/>
      <w:kern w:val="28"/>
      <w:sz w:val="28"/>
      <w:lang w:val="en-US" w:eastAsia="zh-CN" w:bidi="ar-SA"/>
    </w:rPr>
  </w:style>
  <w:style w:type="character" w:customStyle="1" w:styleId="215">
    <w:name w:val="Char Char"/>
    <w:qFormat/>
    <w:uiPriority w:val="0"/>
    <w:rPr>
      <w:rFonts w:ascii="宋体" w:hAnsi="Courier New" w:eastAsia="宋体"/>
      <w:kern w:val="2"/>
      <w:sz w:val="21"/>
      <w:lang w:val="en-US" w:eastAsia="zh-CN" w:bidi="ar-SA"/>
    </w:rPr>
  </w:style>
  <w:style w:type="character" w:customStyle="1" w:styleId="216">
    <w:name w:val="签名 Char1"/>
    <w:qFormat/>
    <w:uiPriority w:val="0"/>
    <w:rPr>
      <w:rFonts w:ascii="Times New Roman" w:hAnsi="Times New Roman" w:eastAsia="宋体" w:cs="Times New Roman"/>
      <w:szCs w:val="24"/>
    </w:rPr>
  </w:style>
  <w:style w:type="character" w:customStyle="1" w:styleId="217">
    <w:name w:val="Char Char18"/>
    <w:qFormat/>
    <w:uiPriority w:val="6"/>
    <w:rPr>
      <w:rFonts w:ascii="宋体" w:hAnsi="宋体"/>
      <w:sz w:val="28"/>
    </w:rPr>
  </w:style>
  <w:style w:type="character" w:customStyle="1" w:styleId="218">
    <w:name w:val="批注文字 Char"/>
    <w:qFormat/>
    <w:uiPriority w:val="99"/>
    <w:rPr>
      <w:kern w:val="2"/>
      <w:sz w:val="21"/>
      <w:szCs w:val="24"/>
    </w:rPr>
  </w:style>
  <w:style w:type="character" w:customStyle="1" w:styleId="219">
    <w:name w:val="Char Char22"/>
    <w:qFormat/>
    <w:uiPriority w:val="6"/>
    <w:rPr>
      <w:rFonts w:ascii="宋体" w:hAnsi="宋体"/>
      <w:kern w:val="1"/>
      <w:sz w:val="24"/>
      <w:szCs w:val="24"/>
    </w:rPr>
  </w:style>
  <w:style w:type="character" w:customStyle="1" w:styleId="220">
    <w:name w:val="pt141"/>
    <w:qFormat/>
    <w:uiPriority w:val="0"/>
    <w:rPr>
      <w:color w:val="330066"/>
      <w:sz w:val="22"/>
      <w:szCs w:val="22"/>
    </w:rPr>
  </w:style>
  <w:style w:type="character" w:customStyle="1" w:styleId="221">
    <w:name w:val="正文文本缩进 2 Char1"/>
    <w:semiHidden/>
    <w:qFormat/>
    <w:uiPriority w:val="99"/>
    <w:rPr>
      <w:rFonts w:ascii="Times New Roman" w:hAnsi="Times New Roman" w:eastAsia="宋体" w:cs="Times New Roman"/>
      <w:szCs w:val="24"/>
    </w:rPr>
  </w:style>
  <w:style w:type="character" w:customStyle="1" w:styleId="222">
    <w:name w:val="Char Char611"/>
    <w:qFormat/>
    <w:uiPriority w:val="0"/>
    <w:rPr>
      <w:rFonts w:eastAsia="宋体"/>
      <w:kern w:val="2"/>
      <w:sz w:val="21"/>
      <w:szCs w:val="24"/>
      <w:lang w:val="en-US" w:eastAsia="zh-CN" w:bidi="ar-SA"/>
    </w:rPr>
  </w:style>
  <w:style w:type="character" w:customStyle="1" w:styleId="223">
    <w:name w:val="highlight1"/>
    <w:qFormat/>
    <w:uiPriority w:val="0"/>
    <w:rPr>
      <w:rFonts w:ascii="仿宋_GB2312" w:eastAsia="微软雅黑"/>
      <w:b/>
      <w:kern w:val="2"/>
      <w:sz w:val="23"/>
      <w:szCs w:val="23"/>
      <w:lang w:val="en-US" w:eastAsia="zh-CN" w:bidi="ar-SA"/>
    </w:rPr>
  </w:style>
  <w:style w:type="character" w:customStyle="1" w:styleId="224">
    <w:name w:val="my正文 Char"/>
    <w:link w:val="225"/>
    <w:qFormat/>
    <w:locked/>
    <w:uiPriority w:val="0"/>
    <w:rPr>
      <w:rFonts w:ascii="Tahoma" w:hAnsi="Tahoma"/>
      <w:sz w:val="24"/>
      <w:szCs w:val="24"/>
    </w:rPr>
  </w:style>
  <w:style w:type="paragraph" w:customStyle="1" w:styleId="225">
    <w:name w:val="my正文"/>
    <w:basedOn w:val="1"/>
    <w:link w:val="224"/>
    <w:qFormat/>
    <w:uiPriority w:val="0"/>
    <w:pPr>
      <w:adjustRightInd/>
      <w:spacing w:line="360" w:lineRule="auto"/>
      <w:ind w:firstLine="480" w:firstLineChars="200"/>
    </w:pPr>
    <w:rPr>
      <w:rFonts w:ascii="Tahoma" w:hAnsi="Tahoma"/>
      <w:kern w:val="0"/>
      <w:sz w:val="24"/>
    </w:rPr>
  </w:style>
  <w:style w:type="character" w:customStyle="1" w:styleId="226">
    <w:name w:val="Used by Word for text of Help footnotes Char Char1"/>
    <w:qFormat/>
    <w:uiPriority w:val="0"/>
    <w:rPr>
      <w:color w:val="0000FF"/>
      <w:sz w:val="21"/>
    </w:rPr>
  </w:style>
  <w:style w:type="character" w:customStyle="1" w:styleId="227">
    <w:name w:val="页眉 Char"/>
    <w:qFormat/>
    <w:uiPriority w:val="0"/>
    <w:rPr>
      <w:rFonts w:eastAsia="仿宋_GB2312"/>
      <w:kern w:val="2"/>
      <w:sz w:val="18"/>
      <w:lang w:val="en-US" w:eastAsia="zh-CN"/>
    </w:rPr>
  </w:style>
  <w:style w:type="character" w:customStyle="1" w:styleId="228">
    <w:name w:val="FA正文 Char Char"/>
    <w:qFormat/>
    <w:uiPriority w:val="0"/>
    <w:rPr>
      <w:rFonts w:hAnsi="宋体"/>
      <w:kern w:val="2"/>
      <w:sz w:val="24"/>
      <w:lang w:bidi="ar-SA"/>
    </w:rPr>
  </w:style>
  <w:style w:type="character" w:customStyle="1" w:styleId="229">
    <w:name w:val="纯文本 字符"/>
    <w:qFormat/>
    <w:uiPriority w:val="0"/>
    <w:rPr>
      <w:rFonts w:ascii="宋体" w:hAnsi="Courier New" w:eastAsia="宋体" w:cs="Arial"/>
      <w:snapToGrid w:val="0"/>
      <w:kern w:val="2"/>
      <w:sz w:val="21"/>
      <w:szCs w:val="21"/>
      <w:lang w:val="en-US" w:eastAsia="zh-CN" w:bidi="ar-SA"/>
    </w:rPr>
  </w:style>
  <w:style w:type="character" w:customStyle="1" w:styleId="230">
    <w:name w:val="3级 Char"/>
    <w:link w:val="231"/>
    <w:qFormat/>
    <w:uiPriority w:val="0"/>
    <w:rPr>
      <w:rFonts w:ascii="宋体" w:hAnsi="宋体"/>
      <w:b/>
      <w:bCs/>
      <w:snapToGrid/>
      <w:sz w:val="28"/>
    </w:rPr>
  </w:style>
  <w:style w:type="paragraph" w:customStyle="1" w:styleId="231">
    <w:name w:val="3级"/>
    <w:basedOn w:val="232"/>
    <w:link w:val="230"/>
    <w:qFormat/>
    <w:uiPriority w:val="0"/>
    <w:pPr>
      <w:ind w:left="0" w:right="466" w:firstLine="288"/>
    </w:pPr>
    <w:rPr>
      <w:rFonts w:hAnsi="宋体"/>
      <w:snapToGrid/>
    </w:rPr>
  </w:style>
  <w:style w:type="paragraph" w:customStyle="1" w:styleId="232">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33">
    <w:name w:val="myp11"/>
    <w:qFormat/>
    <w:uiPriority w:val="0"/>
    <w:rPr>
      <w:rFonts w:ascii="仿宋_GB2312" w:eastAsia="微软雅黑"/>
      <w:b/>
      <w:kern w:val="2"/>
      <w:sz w:val="32"/>
      <w:szCs w:val="32"/>
      <w:lang w:val="en-US" w:eastAsia="zh-CN" w:bidi="ar-SA"/>
    </w:rPr>
  </w:style>
  <w:style w:type="character" w:customStyle="1" w:styleId="234">
    <w:name w:val="H6 Char"/>
    <w:qFormat/>
    <w:uiPriority w:val="0"/>
    <w:rPr>
      <w:rFonts w:ascii="Arial" w:hAnsi="Arial" w:eastAsia="黑体"/>
      <w:b/>
      <w:bCs/>
      <w:kern w:val="2"/>
      <w:sz w:val="24"/>
      <w:szCs w:val="24"/>
    </w:rPr>
  </w:style>
  <w:style w:type="character" w:customStyle="1" w:styleId="235">
    <w:name w:val="Char Char91"/>
    <w:qFormat/>
    <w:uiPriority w:val="0"/>
    <w:rPr>
      <w:rFonts w:eastAsia="宋体"/>
      <w:kern w:val="2"/>
      <w:sz w:val="18"/>
      <w:szCs w:val="18"/>
      <w:lang w:val="en-US" w:eastAsia="zh-CN" w:bidi="ar-SA"/>
    </w:rPr>
  </w:style>
  <w:style w:type="character" w:customStyle="1" w:styleId="236">
    <w:name w:val="副标题 Char1"/>
    <w:qFormat/>
    <w:uiPriority w:val="0"/>
    <w:rPr>
      <w:rFonts w:ascii="Cambria" w:hAnsi="Cambria" w:eastAsia="宋体" w:cs="Times New Roman"/>
      <w:b/>
      <w:bCs/>
      <w:snapToGrid w:val="0"/>
      <w:kern w:val="28"/>
      <w:sz w:val="32"/>
      <w:szCs w:val="32"/>
    </w:rPr>
  </w:style>
  <w:style w:type="character" w:customStyle="1" w:styleId="237">
    <w:name w:val="font61"/>
    <w:qFormat/>
    <w:uiPriority w:val="0"/>
    <w:rPr>
      <w:rFonts w:hint="eastAsia" w:ascii="仿宋" w:hAnsi="仿宋" w:eastAsia="仿宋" w:cs="仿宋"/>
      <w:color w:val="000000"/>
      <w:sz w:val="20"/>
      <w:szCs w:val="20"/>
      <w:u w:val="none"/>
    </w:rPr>
  </w:style>
  <w:style w:type="character" w:customStyle="1" w:styleId="23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39">
    <w:name w:val="Char Char211"/>
    <w:qFormat/>
    <w:uiPriority w:val="0"/>
    <w:rPr>
      <w:rFonts w:eastAsia="宋体"/>
      <w:b/>
      <w:bCs/>
      <w:kern w:val="2"/>
      <w:sz w:val="21"/>
      <w:szCs w:val="24"/>
      <w:lang w:val="en-US" w:eastAsia="zh-CN" w:bidi="ar-SA"/>
    </w:rPr>
  </w:style>
  <w:style w:type="character" w:customStyle="1" w:styleId="240">
    <w:name w:val="标题 2 Char"/>
    <w:qFormat/>
    <w:uiPriority w:val="0"/>
    <w:rPr>
      <w:rFonts w:ascii="Arial" w:hAnsi="Arial" w:eastAsia="黑体"/>
      <w:b/>
      <w:kern w:val="2"/>
      <w:sz w:val="32"/>
      <w:lang w:val="en-US" w:eastAsia="zh-CN"/>
    </w:rPr>
  </w:style>
  <w:style w:type="character" w:customStyle="1" w:styleId="241">
    <w:name w:val="maywed421"/>
    <w:qFormat/>
    <w:uiPriority w:val="0"/>
    <w:rPr>
      <w:color w:val="366FB6"/>
      <w:u w:val="none"/>
    </w:rPr>
  </w:style>
  <w:style w:type="character" w:customStyle="1" w:styleId="242">
    <w:name w:val="正文文本缩进 Char"/>
    <w:qFormat/>
    <w:uiPriority w:val="0"/>
    <w:rPr>
      <w:rFonts w:ascii="宋体" w:hAnsi="宋体"/>
      <w:kern w:val="2"/>
      <w:sz w:val="24"/>
      <w:szCs w:val="24"/>
    </w:rPr>
  </w:style>
  <w:style w:type="character" w:customStyle="1" w:styleId="243">
    <w:name w:val="Char Char102"/>
    <w:semiHidden/>
    <w:qFormat/>
    <w:uiPriority w:val="0"/>
    <w:rPr>
      <w:rFonts w:ascii="宋体" w:hAnsi="宋体"/>
      <w:kern w:val="2"/>
      <w:sz w:val="21"/>
      <w:szCs w:val="24"/>
      <w:lang w:val="en-US" w:eastAsia="zh-CN"/>
    </w:rPr>
  </w:style>
  <w:style w:type="character" w:customStyle="1" w:styleId="244">
    <w:name w:val="页眉 Char1"/>
    <w:qFormat/>
    <w:uiPriority w:val="0"/>
    <w:rPr>
      <w:rFonts w:eastAsia="宋体"/>
      <w:kern w:val="2"/>
      <w:sz w:val="18"/>
      <w:szCs w:val="18"/>
      <w:lang w:val="en-US" w:eastAsia="zh-CN" w:bidi="ar-SA"/>
    </w:rPr>
  </w:style>
  <w:style w:type="character" w:customStyle="1" w:styleId="245">
    <w:name w:val="md"/>
    <w:basedOn w:val="70"/>
    <w:qFormat/>
    <w:uiPriority w:val="0"/>
    <w:rPr>
      <w:rFonts w:ascii="Arial" w:hAnsi="Arial" w:eastAsia="黑体" w:cs="Arial"/>
      <w:snapToGrid w:val="0"/>
      <w:kern w:val="0"/>
      <w:szCs w:val="21"/>
    </w:rPr>
  </w:style>
  <w:style w:type="character" w:customStyle="1" w:styleId="246">
    <w:name w:val="big1"/>
    <w:qFormat/>
    <w:uiPriority w:val="0"/>
    <w:rPr>
      <w:rFonts w:hint="eastAsia" w:ascii="宋体" w:hAnsi="宋体" w:eastAsia="宋体"/>
      <w:color w:val="333333"/>
      <w:sz w:val="22"/>
      <w:szCs w:val="22"/>
    </w:rPr>
  </w:style>
  <w:style w:type="character" w:customStyle="1" w:styleId="247">
    <w:name w:val="Char Char311"/>
    <w:qFormat/>
    <w:uiPriority w:val="0"/>
    <w:rPr>
      <w:rFonts w:eastAsia="宋体"/>
      <w:kern w:val="2"/>
      <w:sz w:val="21"/>
      <w:szCs w:val="24"/>
      <w:lang w:val="en-US" w:eastAsia="zh-CN" w:bidi="ar-SA"/>
    </w:rPr>
  </w:style>
  <w:style w:type="character" w:customStyle="1" w:styleId="248">
    <w:name w:val="Char Char81"/>
    <w:qFormat/>
    <w:uiPriority w:val="6"/>
    <w:rPr>
      <w:rFonts w:eastAsia="宋体"/>
      <w:b/>
      <w:sz w:val="24"/>
      <w:lang w:val="en-GB" w:eastAsia="zh-CN"/>
    </w:rPr>
  </w:style>
  <w:style w:type="character" w:customStyle="1" w:styleId="249">
    <w:name w:val="样式3 Char"/>
    <w:basedOn w:val="205"/>
    <w:qFormat/>
    <w:uiPriority w:val="0"/>
    <w:rPr>
      <w:rFonts w:ascii="仿宋_GB2312" w:hAnsi="仿宋" w:eastAsia="仿宋_GB2312" w:cs="仿宋_GB2312"/>
      <w:sz w:val="32"/>
      <w:szCs w:val="30"/>
      <w:lang w:val="zh-CN"/>
    </w:rPr>
  </w:style>
  <w:style w:type="character" w:customStyle="1" w:styleId="250">
    <w:name w:val="正文首行缩进 2 Char1"/>
    <w:qFormat/>
    <w:uiPriority w:val="0"/>
    <w:rPr>
      <w:rFonts w:ascii="Times New Roman" w:hAnsi="Times New Roman" w:eastAsia="宋体" w:cs="Times New Roman"/>
      <w:kern w:val="2"/>
      <w:sz w:val="24"/>
      <w:szCs w:val="24"/>
    </w:rPr>
  </w:style>
  <w:style w:type="character" w:customStyle="1" w:styleId="251">
    <w:name w:val="副标题 Char2"/>
    <w:qFormat/>
    <w:uiPriority w:val="0"/>
    <w:rPr>
      <w:rFonts w:ascii="Cambria" w:hAnsi="Cambria" w:eastAsia="宋体" w:cs="Times New Roman"/>
      <w:b/>
      <w:bCs/>
      <w:snapToGrid w:val="0"/>
      <w:kern w:val="28"/>
      <w:sz w:val="32"/>
      <w:szCs w:val="32"/>
    </w:rPr>
  </w:style>
  <w:style w:type="character" w:customStyle="1" w:styleId="252">
    <w:name w:val="标题4-dyf Char"/>
    <w:link w:val="253"/>
    <w:qFormat/>
    <w:uiPriority w:val="0"/>
    <w:rPr>
      <w:rFonts w:ascii="Cambria" w:hAnsi="Cambria"/>
      <w:b/>
      <w:bCs/>
      <w:color w:val="000000"/>
      <w:kern w:val="2"/>
      <w:sz w:val="21"/>
      <w:szCs w:val="21"/>
    </w:rPr>
  </w:style>
  <w:style w:type="paragraph" w:customStyle="1" w:styleId="253">
    <w:name w:val="标题4-dyf"/>
    <w:basedOn w:val="7"/>
    <w:link w:val="25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54">
    <w:name w:val="dectext1"/>
    <w:qFormat/>
    <w:uiPriority w:val="0"/>
    <w:rPr>
      <w:rFonts w:ascii="宋体" w:hAnsi="宋体" w:eastAsia="宋体"/>
      <w:color w:val="333333"/>
      <w:sz w:val="21"/>
      <w:szCs w:val="21"/>
      <w:u w:val="none"/>
    </w:rPr>
  </w:style>
  <w:style w:type="character" w:customStyle="1" w:styleId="255">
    <w:name w:val="冯 Char"/>
    <w:link w:val="256"/>
    <w:qFormat/>
    <w:uiPriority w:val="0"/>
    <w:rPr>
      <w:rFonts w:ascii="宋体" w:hAnsi="宋体"/>
      <w:color w:val="000000"/>
      <w:sz w:val="24"/>
      <w:szCs w:val="24"/>
    </w:rPr>
  </w:style>
  <w:style w:type="paragraph" w:customStyle="1" w:styleId="256">
    <w:name w:val="冯"/>
    <w:basedOn w:val="1"/>
    <w:link w:val="255"/>
    <w:qFormat/>
    <w:uiPriority w:val="0"/>
    <w:pPr>
      <w:widowControl/>
      <w:adjustRightInd/>
      <w:spacing w:line="360" w:lineRule="auto"/>
      <w:ind w:firstLine="480" w:firstLineChars="200"/>
    </w:pPr>
    <w:rPr>
      <w:rFonts w:ascii="宋体" w:hAnsi="宋体"/>
      <w:color w:val="000000"/>
      <w:kern w:val="0"/>
      <w:sz w:val="24"/>
    </w:rPr>
  </w:style>
  <w:style w:type="character" w:customStyle="1" w:styleId="257">
    <w:name w:val="Header Char"/>
    <w:qFormat/>
    <w:locked/>
    <w:uiPriority w:val="0"/>
    <w:rPr>
      <w:rFonts w:eastAsia="宋体"/>
      <w:kern w:val="2"/>
      <w:sz w:val="18"/>
      <w:szCs w:val="18"/>
      <w:lang w:val="en-US" w:eastAsia="zh-CN" w:bidi="ar-SA"/>
    </w:rPr>
  </w:style>
  <w:style w:type="character" w:customStyle="1" w:styleId="258">
    <w:name w:val="Char Char12"/>
    <w:qFormat/>
    <w:uiPriority w:val="0"/>
    <w:rPr>
      <w:rFonts w:ascii="仿宋_GB2312" w:eastAsia="仿宋_GB2312"/>
      <w:b/>
      <w:bCs/>
      <w:kern w:val="2"/>
      <w:sz w:val="24"/>
      <w:szCs w:val="24"/>
      <w:lang w:val="zh-CN" w:eastAsia="zh-CN" w:bidi="ar-SA"/>
    </w:rPr>
  </w:style>
  <w:style w:type="character" w:customStyle="1" w:styleId="259">
    <w:name w:val="普通文字 Char3"/>
    <w:qFormat/>
    <w:uiPriority w:val="0"/>
    <w:rPr>
      <w:rFonts w:ascii="宋体" w:hAnsi="Courier New" w:eastAsia="宋体"/>
      <w:kern w:val="2"/>
      <w:sz w:val="21"/>
      <w:lang w:val="en-US" w:eastAsia="zh-CN" w:bidi="ar-SA"/>
    </w:rPr>
  </w:style>
  <w:style w:type="character" w:customStyle="1" w:styleId="260">
    <w:name w:val="公文正文 Char"/>
    <w:qFormat/>
    <w:uiPriority w:val="0"/>
    <w:rPr>
      <w:rFonts w:ascii="仿宋_GB2312" w:eastAsia="仿宋_GB2312"/>
      <w:kern w:val="2"/>
      <w:sz w:val="24"/>
      <w:szCs w:val="24"/>
      <w:lang w:val="en-US" w:eastAsia="zh-CN" w:bidi="ar-SA"/>
    </w:rPr>
  </w:style>
  <w:style w:type="character" w:customStyle="1" w:styleId="261">
    <w:name w:val="正文首行缩进 Char Char Char Char Char"/>
    <w:qFormat/>
    <w:uiPriority w:val="0"/>
    <w:rPr>
      <w:rFonts w:ascii="宋体"/>
      <w:kern w:val="2"/>
      <w:sz w:val="24"/>
      <w:lang w:val="zh-CN"/>
    </w:rPr>
  </w:style>
  <w:style w:type="character" w:customStyle="1" w:styleId="262">
    <w:name w:val="PI Char"/>
    <w:qFormat/>
    <w:uiPriority w:val="0"/>
    <w:rPr>
      <w:rFonts w:ascii="宋体" w:hAnsi="宋体" w:eastAsia="宋体"/>
      <w:kern w:val="2"/>
      <w:sz w:val="24"/>
      <w:szCs w:val="24"/>
      <w:lang w:val="en-US" w:eastAsia="zh-CN" w:bidi="ar-SA"/>
    </w:rPr>
  </w:style>
  <w:style w:type="character" w:customStyle="1" w:styleId="263">
    <w:name w:val="Default Char"/>
    <w:link w:val="264"/>
    <w:qFormat/>
    <w:uiPriority w:val="0"/>
    <w:rPr>
      <w:rFonts w:ascii="仿宋_GB2312" w:eastAsia="仿宋_GB2312" w:cs="仿宋_GB2312"/>
      <w:color w:val="000000"/>
      <w:sz w:val="24"/>
      <w:szCs w:val="24"/>
      <w:lang w:val="en-US" w:eastAsia="zh-CN" w:bidi="ar-SA"/>
    </w:rPr>
  </w:style>
  <w:style w:type="paragraph" w:customStyle="1" w:styleId="264">
    <w:name w:val="Default"/>
    <w:link w:val="26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65">
    <w:name w:val="style91"/>
    <w:qFormat/>
    <w:uiPriority w:val="0"/>
    <w:rPr>
      <w:color w:val="333333"/>
    </w:rPr>
  </w:style>
  <w:style w:type="character" w:customStyle="1" w:styleId="266">
    <w:name w:val="列出段落 Char2"/>
    <w:qFormat/>
    <w:uiPriority w:val="34"/>
    <w:rPr>
      <w:rFonts w:ascii="Calibri" w:hAnsi="Calibri"/>
      <w:kern w:val="2"/>
      <w:sz w:val="28"/>
    </w:rPr>
  </w:style>
  <w:style w:type="character" w:customStyle="1" w:styleId="267">
    <w:name w:val="mdeck"/>
    <w:qFormat/>
    <w:uiPriority w:val="0"/>
    <w:rPr>
      <w:rFonts w:ascii="仿宋_GB2312" w:eastAsia="微软雅黑"/>
      <w:b/>
      <w:kern w:val="2"/>
      <w:sz w:val="32"/>
      <w:szCs w:val="32"/>
      <w:lang w:val="en-US" w:eastAsia="zh-CN" w:bidi="ar-SA"/>
    </w:rPr>
  </w:style>
  <w:style w:type="character" w:customStyle="1" w:styleId="268">
    <w:name w:val="unnamed11"/>
    <w:qFormat/>
    <w:uiPriority w:val="0"/>
    <w:rPr>
      <w:sz w:val="20"/>
      <w:szCs w:val="20"/>
    </w:rPr>
  </w:style>
  <w:style w:type="character" w:customStyle="1" w:styleId="269">
    <w:name w:val="正文文本 Char2"/>
    <w:semiHidden/>
    <w:qFormat/>
    <w:uiPriority w:val="99"/>
    <w:rPr>
      <w:rFonts w:ascii="Times New Roman" w:hAnsi="Times New Roman" w:eastAsia="宋体" w:cs="Times New Roman"/>
      <w:snapToGrid w:val="0"/>
      <w:kern w:val="0"/>
      <w:szCs w:val="24"/>
    </w:rPr>
  </w:style>
  <w:style w:type="character" w:customStyle="1" w:styleId="270">
    <w:name w:val="标书正文格式 Char"/>
    <w:qFormat/>
    <w:uiPriority w:val="0"/>
    <w:rPr>
      <w:rFonts w:eastAsia="楷体_GB2312"/>
      <w:kern w:val="2"/>
      <w:sz w:val="24"/>
      <w:szCs w:val="24"/>
      <w:lang w:bidi="ar-SA"/>
    </w:rPr>
  </w:style>
  <w:style w:type="character" w:customStyle="1" w:styleId="271">
    <w:name w:val="Char Char11"/>
    <w:qFormat/>
    <w:locked/>
    <w:uiPriority w:val="0"/>
    <w:rPr>
      <w:rFonts w:ascii="宋体" w:hAnsi="宋体" w:eastAsia="宋体"/>
      <w:b/>
      <w:kern w:val="2"/>
      <w:sz w:val="24"/>
      <w:szCs w:val="24"/>
      <w:lang w:val="en-US" w:eastAsia="zh-CN" w:bidi="ar-SA"/>
    </w:rPr>
  </w:style>
  <w:style w:type="character" w:customStyle="1" w:styleId="272">
    <w:name w:val="ca-131"/>
    <w:qFormat/>
    <w:uiPriority w:val="0"/>
    <w:rPr>
      <w:rFonts w:hint="eastAsia" w:ascii="仿宋_GB2312" w:eastAsia="仿宋_GB2312"/>
      <w:b/>
      <w:bCs/>
      <w:color w:val="000000"/>
      <w:spacing w:val="-20"/>
      <w:sz w:val="24"/>
      <w:szCs w:val="24"/>
    </w:rPr>
  </w:style>
  <w:style w:type="character" w:customStyle="1" w:styleId="273">
    <w:name w:val="tw4winMark"/>
    <w:qFormat/>
    <w:uiPriority w:val="0"/>
    <w:rPr>
      <w:rFonts w:ascii="Courier New" w:hAnsi="Courier New" w:cs="Courier New"/>
      <w:vanish/>
      <w:color w:val="800080"/>
      <w:sz w:val="24"/>
      <w:szCs w:val="24"/>
      <w:vertAlign w:val="subscript"/>
    </w:rPr>
  </w:style>
  <w:style w:type="character" w:customStyle="1" w:styleId="274">
    <w:name w:val="正文样式 Char"/>
    <w:link w:val="275"/>
    <w:qFormat/>
    <w:uiPriority w:val="0"/>
    <w:rPr>
      <w:rFonts w:ascii="Calibri" w:hAnsi="Calibri"/>
      <w:sz w:val="24"/>
      <w:szCs w:val="24"/>
    </w:rPr>
  </w:style>
  <w:style w:type="paragraph" w:customStyle="1" w:styleId="275">
    <w:name w:val="正文样式"/>
    <w:basedOn w:val="1"/>
    <w:link w:val="274"/>
    <w:qFormat/>
    <w:uiPriority w:val="0"/>
    <w:pPr>
      <w:adjustRightInd/>
      <w:spacing w:line="360" w:lineRule="auto"/>
      <w:ind w:firstLine="480" w:firstLineChars="200"/>
    </w:pPr>
    <w:rPr>
      <w:rFonts w:ascii="Calibri" w:hAnsi="Calibri"/>
      <w:kern w:val="0"/>
      <w:sz w:val="24"/>
    </w:rPr>
  </w:style>
  <w:style w:type="character" w:customStyle="1" w:styleId="276">
    <w:name w:val="表正文 Char3"/>
    <w:qFormat/>
    <w:uiPriority w:val="0"/>
    <w:rPr>
      <w:rFonts w:eastAsia="宋体"/>
    </w:rPr>
  </w:style>
  <w:style w:type="character" w:customStyle="1" w:styleId="277">
    <w:name w:val="H5 Char"/>
    <w:qFormat/>
    <w:uiPriority w:val="0"/>
    <w:rPr>
      <w:b/>
      <w:bCs/>
      <w:kern w:val="2"/>
      <w:sz w:val="28"/>
      <w:szCs w:val="28"/>
    </w:rPr>
  </w:style>
  <w:style w:type="character" w:customStyle="1" w:styleId="278">
    <w:name w:val="Char Char3"/>
    <w:qFormat/>
    <w:uiPriority w:val="0"/>
    <w:rPr>
      <w:rFonts w:eastAsia="宋体"/>
      <w:kern w:val="2"/>
      <w:sz w:val="21"/>
      <w:szCs w:val="24"/>
      <w:lang w:val="en-US" w:eastAsia="zh-CN" w:bidi="ar-SA"/>
    </w:rPr>
  </w:style>
  <w:style w:type="character" w:customStyle="1" w:styleId="279">
    <w:name w:val="正文 编号 Char"/>
    <w:qFormat/>
    <w:uiPriority w:val="0"/>
    <w:rPr>
      <w:rFonts w:ascii="仿宋_GB2312" w:hAnsi="仿宋_GB2312" w:eastAsia="仿宋_GB2312"/>
      <w:kern w:val="2"/>
      <w:sz w:val="24"/>
      <w:lang w:bidi="ar-SA"/>
    </w:rPr>
  </w:style>
  <w:style w:type="character" w:customStyle="1" w:styleId="280">
    <w:name w:val="question-title2"/>
    <w:qFormat/>
    <w:uiPriority w:val="6"/>
    <w:rPr>
      <w:rFonts w:ascii="Arial" w:hAnsi="Arial" w:eastAsia="黑体" w:cs="Arial"/>
      <w:snapToGrid w:val="0"/>
      <w:kern w:val="0"/>
      <w:szCs w:val="21"/>
    </w:rPr>
  </w:style>
  <w:style w:type="character" w:customStyle="1" w:styleId="281">
    <w:name w:val="gf正文1 Char Char"/>
    <w:link w:val="282"/>
    <w:qFormat/>
    <w:uiPriority w:val="0"/>
    <w:rPr>
      <w:rFonts w:ascii="宋体" w:hAnsi="宋体" w:cs="宋体"/>
      <w:kern w:val="2"/>
      <w:sz w:val="24"/>
      <w:szCs w:val="24"/>
    </w:rPr>
  </w:style>
  <w:style w:type="paragraph" w:customStyle="1" w:styleId="282">
    <w:name w:val="gf正文1"/>
    <w:basedOn w:val="1"/>
    <w:link w:val="28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83">
    <w:name w:val="Char Char15"/>
    <w:qFormat/>
    <w:uiPriority w:val="6"/>
    <w:rPr>
      <w:rFonts w:ascii="宋体" w:hAnsi="宋体"/>
      <w:kern w:val="1"/>
      <w:sz w:val="21"/>
    </w:rPr>
  </w:style>
  <w:style w:type="character" w:customStyle="1" w:styleId="284">
    <w:name w:val="正文缩进 Char3"/>
    <w:qFormat/>
    <w:uiPriority w:val="0"/>
    <w:rPr>
      <w:rFonts w:ascii="宋体" w:eastAsia="宋体"/>
      <w:snapToGrid w:val="0"/>
      <w:color w:val="000000"/>
      <w:kern w:val="28"/>
      <w:sz w:val="28"/>
      <w:lang w:val="en-US" w:eastAsia="zh-CN" w:bidi="ar-SA"/>
    </w:rPr>
  </w:style>
  <w:style w:type="character" w:customStyle="1" w:styleId="285">
    <w:name w:val="列出段落 Char1"/>
    <w:link w:val="286"/>
    <w:qFormat/>
    <w:uiPriority w:val="0"/>
    <w:rPr>
      <w:rFonts w:ascii="Calibri" w:hAnsi="Calibri"/>
      <w:sz w:val="24"/>
      <w:lang w:eastAsia="en-US"/>
    </w:rPr>
  </w:style>
  <w:style w:type="paragraph" w:customStyle="1" w:styleId="286">
    <w:name w:val="列表1"/>
    <w:basedOn w:val="1"/>
    <w:next w:val="287"/>
    <w:link w:val="285"/>
    <w:qFormat/>
    <w:uiPriority w:val="0"/>
    <w:pPr>
      <w:widowControl/>
      <w:adjustRightInd/>
      <w:spacing w:after="200" w:line="360" w:lineRule="auto"/>
      <w:ind w:left="720" w:firstLine="200" w:firstLineChars="200"/>
      <w:jc w:val="left"/>
    </w:pPr>
    <w:rPr>
      <w:rFonts w:ascii="Calibri" w:hAnsi="Calibri"/>
      <w:kern w:val="0"/>
      <w:sz w:val="24"/>
      <w:szCs w:val="20"/>
      <w:lang w:eastAsia="en-US"/>
    </w:rPr>
  </w:style>
  <w:style w:type="paragraph" w:styleId="287">
    <w:name w:val="List Paragraph"/>
    <w:basedOn w:val="1"/>
    <w:qFormat/>
    <w:uiPriority w:val="34"/>
    <w:pPr>
      <w:spacing w:line="360" w:lineRule="auto"/>
      <w:ind w:firstLine="200" w:firstLineChars="200"/>
    </w:pPr>
    <w:rPr>
      <w:rFonts w:eastAsia="楷体_GB2312" w:cs="Lucida Sans"/>
      <w:sz w:val="24"/>
    </w:rPr>
  </w:style>
  <w:style w:type="character" w:customStyle="1" w:styleId="288">
    <w:name w:val="Char Char8"/>
    <w:qFormat/>
    <w:uiPriority w:val="0"/>
    <w:rPr>
      <w:rFonts w:eastAsia="宋体"/>
      <w:b/>
      <w:sz w:val="24"/>
      <w:lang w:val="en-GB" w:eastAsia="zh-CN"/>
    </w:rPr>
  </w:style>
  <w:style w:type="character" w:customStyle="1" w:styleId="289">
    <w:name w:val="Normal Indent Char Char"/>
    <w:qFormat/>
    <w:uiPriority w:val="0"/>
    <w:rPr>
      <w:rFonts w:eastAsia="宋体"/>
      <w:kern w:val="2"/>
      <w:sz w:val="21"/>
      <w:lang w:val="en-US" w:eastAsia="zh-CN" w:bidi="ar-SA"/>
    </w:rPr>
  </w:style>
  <w:style w:type="character" w:customStyle="1" w:styleId="290">
    <w:name w:val="列表段落 字符"/>
    <w:qFormat/>
    <w:uiPriority w:val="99"/>
  </w:style>
  <w:style w:type="character" w:customStyle="1" w:styleId="291">
    <w:name w:val="Ò³Ã¼ Char Char1"/>
    <w:qFormat/>
    <w:uiPriority w:val="0"/>
    <w:rPr>
      <w:rFonts w:eastAsia="宋体"/>
      <w:kern w:val="2"/>
      <w:sz w:val="18"/>
      <w:szCs w:val="18"/>
      <w:lang w:val="en-US" w:eastAsia="zh-CN" w:bidi="ar-SA"/>
    </w:rPr>
  </w:style>
  <w:style w:type="character" w:customStyle="1" w:styleId="292">
    <w:name w:val="方案正文 Char"/>
    <w:qFormat/>
    <w:uiPriority w:val="0"/>
    <w:rPr>
      <w:rFonts w:ascii="仿宋_GB2312" w:eastAsia="仿宋_GB2312"/>
      <w:b/>
      <w:color w:val="000000"/>
      <w:kern w:val="2"/>
      <w:sz w:val="24"/>
      <w:lang w:val="en-US" w:eastAsia="zh-CN" w:bidi="ar-SA"/>
    </w:rPr>
  </w:style>
  <w:style w:type="character" w:customStyle="1" w:styleId="293">
    <w:name w:val="Char Char30"/>
    <w:qFormat/>
    <w:uiPriority w:val="6"/>
    <w:rPr>
      <w:rFonts w:ascii="Arial" w:hAnsi="Arial" w:eastAsia="黑体"/>
      <w:kern w:val="1"/>
      <w:sz w:val="21"/>
      <w:szCs w:val="21"/>
    </w:rPr>
  </w:style>
  <w:style w:type="character" w:customStyle="1" w:styleId="294">
    <w:name w:val="font01"/>
    <w:qFormat/>
    <w:uiPriority w:val="0"/>
    <w:rPr>
      <w:rFonts w:hint="eastAsia" w:ascii="微软雅黑" w:hAnsi="微软雅黑" w:eastAsia="微软雅黑" w:cs="微软雅黑"/>
      <w:color w:val="000000"/>
      <w:sz w:val="20"/>
      <w:szCs w:val="20"/>
      <w:u w:val="none"/>
    </w:rPr>
  </w:style>
  <w:style w:type="character" w:customStyle="1" w:styleId="295">
    <w:name w:val="Char Char20"/>
    <w:qFormat/>
    <w:uiPriority w:val="6"/>
    <w:rPr>
      <w:kern w:val="1"/>
      <w:sz w:val="24"/>
    </w:rPr>
  </w:style>
  <w:style w:type="character" w:customStyle="1" w:styleId="296">
    <w:name w:val="tw4winExternal"/>
    <w:qFormat/>
    <w:uiPriority w:val="0"/>
    <w:rPr>
      <w:rFonts w:ascii="Courier New" w:hAnsi="Courier New" w:cs="Courier New"/>
      <w:color w:val="808080"/>
      <w:lang w:val="en-US" w:eastAsia="zh-CN"/>
    </w:rPr>
  </w:style>
  <w:style w:type="character" w:customStyle="1" w:styleId="297">
    <w:name w:val="标题 4 Char1"/>
    <w:qFormat/>
    <w:uiPriority w:val="9"/>
    <w:rPr>
      <w:rFonts w:ascii="Cambria" w:hAnsi="Cambria" w:eastAsia="宋体" w:cs="Times New Roman"/>
      <w:b/>
      <w:bCs/>
      <w:kern w:val="2"/>
      <w:sz w:val="28"/>
      <w:szCs w:val="28"/>
    </w:rPr>
  </w:style>
  <w:style w:type="character" w:customStyle="1" w:styleId="298">
    <w:name w:val="批注文字 Char2"/>
    <w:qFormat/>
    <w:uiPriority w:val="99"/>
    <w:rPr>
      <w:rFonts w:ascii="Times New Roman" w:hAnsi="Times New Roman" w:eastAsia="宋体" w:cs="Times New Roman"/>
      <w:snapToGrid w:val="0"/>
      <w:kern w:val="0"/>
      <w:szCs w:val="24"/>
    </w:rPr>
  </w:style>
  <w:style w:type="character" w:customStyle="1" w:styleId="299">
    <w:name w:val="正文文本 2 Char"/>
    <w:qFormat/>
    <w:uiPriority w:val="0"/>
    <w:rPr>
      <w:rFonts w:eastAsia="宋体"/>
      <w:kern w:val="2"/>
      <w:sz w:val="21"/>
      <w:szCs w:val="24"/>
      <w:lang w:val="en-US" w:eastAsia="zh-CN" w:bidi="ar-SA"/>
    </w:rPr>
  </w:style>
  <w:style w:type="character" w:customStyle="1" w:styleId="300">
    <w:name w:val="Ò³Ã¼ Char Char"/>
    <w:qFormat/>
    <w:uiPriority w:val="0"/>
    <w:rPr>
      <w:rFonts w:eastAsia="宋体"/>
      <w:kern w:val="2"/>
      <w:sz w:val="18"/>
      <w:lang w:val="en-US" w:eastAsia="zh-CN" w:bidi="ar-SA"/>
    </w:rPr>
  </w:style>
  <w:style w:type="character" w:customStyle="1" w:styleId="301">
    <w:name w:val="message1"/>
    <w:qFormat/>
    <w:uiPriority w:val="0"/>
    <w:rPr>
      <w:rFonts w:hint="default" w:ascii="Tahoma" w:hAnsi="Tahoma" w:cs="Tahoma"/>
      <w:sz w:val="18"/>
      <w:szCs w:val="18"/>
    </w:rPr>
  </w:style>
  <w:style w:type="character" w:customStyle="1" w:styleId="302">
    <w:name w:val="Char Char23"/>
    <w:qFormat/>
    <w:uiPriority w:val="6"/>
    <w:rPr>
      <w:color w:val="0000FF"/>
      <w:sz w:val="21"/>
    </w:rPr>
  </w:style>
  <w:style w:type="character" w:customStyle="1" w:styleId="303">
    <w:name w:val="批注框文本 字符"/>
    <w:qFormat/>
    <w:uiPriority w:val="0"/>
    <w:rPr>
      <w:rFonts w:ascii="Arial" w:hAnsi="Arial" w:eastAsia="黑体" w:cs="Arial"/>
      <w:snapToGrid w:val="0"/>
      <w:kern w:val="0"/>
      <w:sz w:val="18"/>
      <w:szCs w:val="18"/>
    </w:rPr>
  </w:style>
  <w:style w:type="character" w:customStyle="1" w:styleId="304">
    <w:name w:val="纯文本 Char2"/>
    <w:semiHidden/>
    <w:qFormat/>
    <w:uiPriority w:val="99"/>
    <w:rPr>
      <w:rFonts w:ascii="宋体" w:hAnsi="Courier New" w:eastAsia="宋体" w:cs="Courier New"/>
    </w:rPr>
  </w:style>
  <w:style w:type="character" w:customStyle="1" w:styleId="305">
    <w:name w:val="Char Char25"/>
    <w:qFormat/>
    <w:uiPriority w:val="6"/>
    <w:rPr>
      <w:rFonts w:ascii="宋体" w:hAnsi="宋体"/>
      <w:kern w:val="1"/>
      <w:sz w:val="24"/>
      <w:lang w:val="zh-CN"/>
    </w:rPr>
  </w:style>
  <w:style w:type="character" w:customStyle="1" w:styleId="306">
    <w:name w:val="Char Char411"/>
    <w:qFormat/>
    <w:uiPriority w:val="0"/>
    <w:rPr>
      <w:rFonts w:eastAsia="宋体"/>
      <w:b/>
      <w:sz w:val="24"/>
      <w:lang w:val="en-GB" w:eastAsia="zh-CN" w:bidi="ar-SA"/>
    </w:rPr>
  </w:style>
  <w:style w:type="character" w:customStyle="1" w:styleId="307">
    <w:name w:val="Heading 7 Char"/>
    <w:qFormat/>
    <w:locked/>
    <w:uiPriority w:val="0"/>
    <w:rPr>
      <w:rFonts w:ascii="宋体" w:hAnsi="宋体" w:eastAsia="宋体"/>
      <w:b/>
      <w:bCs/>
      <w:kern w:val="2"/>
      <w:sz w:val="24"/>
      <w:szCs w:val="24"/>
      <w:lang w:val="en-US" w:eastAsia="zh-CN" w:bidi="ar-SA"/>
    </w:rPr>
  </w:style>
  <w:style w:type="character" w:customStyle="1" w:styleId="308">
    <w:name w:val="此正文 Char"/>
    <w:link w:val="309"/>
    <w:qFormat/>
    <w:uiPriority w:val="0"/>
    <w:rPr>
      <w:kern w:val="2"/>
      <w:sz w:val="24"/>
      <w:szCs w:val="24"/>
    </w:rPr>
  </w:style>
  <w:style w:type="paragraph" w:customStyle="1" w:styleId="309">
    <w:name w:val="此正文"/>
    <w:basedOn w:val="1"/>
    <w:link w:val="308"/>
    <w:qFormat/>
    <w:uiPriority w:val="0"/>
    <w:pPr>
      <w:adjustRightInd/>
      <w:spacing w:line="360" w:lineRule="auto"/>
      <w:ind w:firstLine="200" w:firstLineChars="200"/>
    </w:pPr>
    <w:rPr>
      <w:sz w:val="24"/>
    </w:rPr>
  </w:style>
  <w:style w:type="character" w:customStyle="1" w:styleId="310">
    <w:name w:val="Char Char2"/>
    <w:qFormat/>
    <w:uiPriority w:val="0"/>
    <w:rPr>
      <w:rFonts w:eastAsia="宋体"/>
      <w:b/>
      <w:bCs/>
      <w:kern w:val="2"/>
      <w:sz w:val="21"/>
      <w:szCs w:val="24"/>
      <w:lang w:val="en-US" w:eastAsia="zh-CN" w:bidi="ar-SA"/>
    </w:rPr>
  </w:style>
  <w:style w:type="character" w:customStyle="1" w:styleId="311">
    <w:name w:val="Footer-Even Char1"/>
    <w:qFormat/>
    <w:uiPriority w:val="0"/>
    <w:rPr>
      <w:rFonts w:eastAsia="宋体"/>
      <w:kern w:val="2"/>
      <w:sz w:val="18"/>
      <w:szCs w:val="18"/>
      <w:lang w:val="en-US" w:eastAsia="zh-CN" w:bidi="ar-SA"/>
    </w:rPr>
  </w:style>
  <w:style w:type="character" w:customStyle="1" w:styleId="312">
    <w:name w:val="Char Char29"/>
    <w:qFormat/>
    <w:uiPriority w:val="6"/>
    <w:rPr>
      <w:rFonts w:ascii="Arial" w:hAnsi="Arial" w:eastAsia="微软雅黑"/>
      <w:b/>
      <w:kern w:val="1"/>
      <w:sz w:val="44"/>
      <w:szCs w:val="32"/>
      <w:lang w:val="en-US" w:eastAsia="zh-CN" w:bidi="ar-SA"/>
    </w:rPr>
  </w:style>
  <w:style w:type="character" w:customStyle="1" w:styleId="313">
    <w:name w:val="font81"/>
    <w:qFormat/>
    <w:uiPriority w:val="0"/>
    <w:rPr>
      <w:rFonts w:ascii="微软雅黑" w:hAnsi="微软雅黑" w:eastAsia="微软雅黑" w:cs="微软雅黑"/>
      <w:color w:val="000000"/>
      <w:sz w:val="20"/>
      <w:szCs w:val="20"/>
      <w:u w:val="none"/>
    </w:rPr>
  </w:style>
  <w:style w:type="character" w:customStyle="1" w:styleId="314">
    <w:name w:val="Char Char312"/>
    <w:qFormat/>
    <w:uiPriority w:val="0"/>
    <w:rPr>
      <w:rFonts w:ascii="Times New Roman" w:hAnsi="Times New Roman" w:eastAsia="宋体" w:cs="Times New Roman"/>
      <w:b/>
      <w:kern w:val="2"/>
      <w:sz w:val="32"/>
      <w:szCs w:val="24"/>
      <w:lang w:val="en-US" w:eastAsia="zh-CN" w:bidi="ar-SA"/>
    </w:rPr>
  </w:style>
  <w:style w:type="character" w:customStyle="1" w:styleId="315">
    <w:name w:val="t21"/>
    <w:qFormat/>
    <w:uiPriority w:val="0"/>
    <w:rPr>
      <w:rFonts w:ascii="仿宋_GB2312" w:eastAsia="微软雅黑"/>
      <w:b/>
      <w:kern w:val="2"/>
      <w:sz w:val="23"/>
      <w:szCs w:val="23"/>
      <w:lang w:val="en-US" w:eastAsia="zh-CN" w:bidi="ar-SA"/>
    </w:rPr>
  </w:style>
  <w:style w:type="character" w:customStyle="1" w:styleId="316">
    <w:name w:val="样式8 Char"/>
    <w:qFormat/>
    <w:uiPriority w:val="0"/>
    <w:rPr>
      <w:rFonts w:ascii="仿宋_GB2312" w:hAnsi="宋体" w:eastAsia="仿宋_GB2312"/>
      <w:b/>
      <w:bCs/>
      <w:kern w:val="2"/>
      <w:sz w:val="24"/>
      <w:szCs w:val="24"/>
    </w:rPr>
  </w:style>
  <w:style w:type="character" w:customStyle="1" w:styleId="317">
    <w:name w:val="表格 Char Char"/>
    <w:qFormat/>
    <w:uiPriority w:val="0"/>
    <w:rPr>
      <w:rFonts w:ascii="宋体" w:hAnsi="宋体" w:eastAsia="宋体"/>
      <w:lang w:bidi="ar-SA"/>
    </w:rPr>
  </w:style>
  <w:style w:type="character" w:customStyle="1" w:styleId="318">
    <w:name w:val="正文文本 字符1"/>
    <w:qFormat/>
    <w:uiPriority w:val="0"/>
    <w:rPr>
      <w:rFonts w:ascii="Calibri" w:hAnsi="Calibri" w:eastAsia="黑体" w:cs="Arial"/>
      <w:snapToGrid w:val="0"/>
      <w:kern w:val="2"/>
      <w:sz w:val="28"/>
      <w:szCs w:val="21"/>
    </w:rPr>
  </w:style>
  <w:style w:type="character" w:customStyle="1" w:styleId="319">
    <w:name w:val="标题 6 Char1"/>
    <w:qFormat/>
    <w:uiPriority w:val="0"/>
    <w:rPr>
      <w:rFonts w:ascii="Arial" w:hAnsi="Arial" w:eastAsia="黑体" w:cs="Times New Roman"/>
      <w:b/>
      <w:sz w:val="24"/>
      <w:szCs w:val="20"/>
      <w:lang w:bidi="ar-SA"/>
    </w:rPr>
  </w:style>
  <w:style w:type="character" w:customStyle="1" w:styleId="320">
    <w:name w:val="带编号样式 Char"/>
    <w:qFormat/>
    <w:uiPriority w:val="0"/>
    <w:rPr>
      <w:rFonts w:ascii="仿宋_GB2312" w:eastAsia="仿宋_GB2312"/>
      <w:color w:val="000000"/>
      <w:sz w:val="24"/>
      <w:lang w:bidi="ar-SA"/>
    </w:rPr>
  </w:style>
  <w:style w:type="character" w:customStyle="1" w:styleId="321">
    <w:name w:val="unnamed31"/>
    <w:qFormat/>
    <w:uiPriority w:val="0"/>
    <w:rPr>
      <w:rFonts w:ascii="Tahoma" w:hAnsi="Tahoma" w:eastAsia="宋体"/>
      <w:b/>
      <w:kern w:val="2"/>
      <w:sz w:val="24"/>
      <w:szCs w:val="32"/>
      <w:u w:val="none"/>
      <w:lang w:val="en-US" w:eastAsia="zh-CN" w:bidi="ar-SA"/>
    </w:rPr>
  </w:style>
  <w:style w:type="character" w:customStyle="1" w:styleId="322">
    <w:name w:val="正文首行缩进 Char Char Char Char Char Char1"/>
    <w:qFormat/>
    <w:uiPriority w:val="0"/>
    <w:rPr>
      <w:rFonts w:ascii="宋体" w:eastAsia="宋体"/>
      <w:kern w:val="2"/>
      <w:sz w:val="24"/>
      <w:szCs w:val="24"/>
      <w:lang w:val="zh-CN" w:bidi="ar-SA"/>
    </w:rPr>
  </w:style>
  <w:style w:type="character" w:customStyle="1" w:styleId="323">
    <w:name w:val="文本正文 Char Char"/>
    <w:qFormat/>
    <w:locked/>
    <w:uiPriority w:val="0"/>
    <w:rPr>
      <w:sz w:val="24"/>
      <w:lang w:bidi="ar-SA"/>
    </w:rPr>
  </w:style>
  <w:style w:type="character" w:customStyle="1" w:styleId="324">
    <w:name w:val="正文缩进 字符"/>
    <w:qFormat/>
    <w:uiPriority w:val="0"/>
    <w:rPr>
      <w:rFonts w:ascii="宋体" w:eastAsia="宋体"/>
      <w:snapToGrid w:val="0"/>
      <w:color w:val="000000"/>
      <w:kern w:val="28"/>
      <w:sz w:val="28"/>
      <w:lang w:val="en-US" w:eastAsia="zh-CN" w:bidi="ar-SA"/>
    </w:rPr>
  </w:style>
  <w:style w:type="character" w:customStyle="1" w:styleId="325">
    <w:name w:val="样式 样式 标题 4h4H4Fab-4T5Ref Heading 1rh1Heading sqlsect 1.2.3.... +... Char"/>
    <w:link w:val="326"/>
    <w:qFormat/>
    <w:uiPriority w:val="0"/>
    <w:rPr>
      <w:rFonts w:ascii="微软雅黑" w:hAnsi="微软雅黑" w:eastAsia="微软雅黑"/>
      <w:b/>
      <w:bCs/>
      <w:kern w:val="2"/>
      <w:sz w:val="24"/>
      <w:szCs w:val="28"/>
    </w:rPr>
  </w:style>
  <w:style w:type="paragraph" w:customStyle="1" w:styleId="326">
    <w:name w:val="样式 样式 标题 4h4H4Fab-4T5Ref Heading 1rh1Heading sqlsect 1.2.3.... +..."/>
    <w:basedOn w:val="327"/>
    <w:link w:val="325"/>
    <w:qFormat/>
    <w:uiPriority w:val="0"/>
    <w:pPr>
      <w:tabs>
        <w:tab w:val="left" w:pos="2356"/>
      </w:tabs>
    </w:pPr>
  </w:style>
  <w:style w:type="paragraph" w:customStyle="1" w:styleId="327">
    <w:name w:val="样式 标题 4h4H4Fab-4T5Ref Heading 1rh1Heading sqlsect 1.2.3...."/>
    <w:basedOn w:val="7"/>
    <w:link w:val="328"/>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28">
    <w:name w:val="样式 标题 4h4H4Fab-4T5Ref Heading 1rh1Heading sqlsect 1.2.3.... Char"/>
    <w:link w:val="327"/>
    <w:qFormat/>
    <w:uiPriority w:val="0"/>
    <w:rPr>
      <w:rFonts w:ascii="微软雅黑" w:hAnsi="微软雅黑" w:eastAsia="微软雅黑"/>
      <w:b/>
      <w:bCs/>
      <w:kern w:val="2"/>
      <w:sz w:val="24"/>
      <w:szCs w:val="28"/>
    </w:rPr>
  </w:style>
  <w:style w:type="character" w:customStyle="1" w:styleId="329">
    <w:name w:val="正文非缩进 Char"/>
    <w:qFormat/>
    <w:uiPriority w:val="0"/>
    <w:rPr>
      <w:rFonts w:ascii="宋体" w:eastAsia="宋体"/>
      <w:snapToGrid w:val="0"/>
      <w:color w:val="000000"/>
      <w:kern w:val="28"/>
      <w:sz w:val="28"/>
      <w:lang w:val="en-US" w:eastAsia="zh-CN" w:bidi="ar-SA"/>
    </w:rPr>
  </w:style>
  <w:style w:type="character" w:customStyle="1" w:styleId="330">
    <w:name w:val="Char Char5"/>
    <w:qFormat/>
    <w:uiPriority w:val="0"/>
    <w:rPr>
      <w:rFonts w:ascii="宋体" w:hAnsi="Courier New" w:eastAsia="宋体"/>
      <w:kern w:val="2"/>
      <w:sz w:val="21"/>
      <w:lang w:val="en-US" w:eastAsia="zh-CN"/>
    </w:rPr>
  </w:style>
  <w:style w:type="character" w:customStyle="1" w:styleId="331">
    <w:name w:val="称呼 Char1"/>
    <w:qFormat/>
    <w:uiPriority w:val="0"/>
    <w:rPr>
      <w:rFonts w:ascii="Times New Roman" w:hAnsi="Times New Roman" w:eastAsia="宋体" w:cs="Times New Roman"/>
      <w:szCs w:val="24"/>
    </w:rPr>
  </w:style>
  <w:style w:type="character" w:customStyle="1" w:styleId="332">
    <w:name w:val="正文1 Char"/>
    <w:qFormat/>
    <w:uiPriority w:val="0"/>
    <w:rPr>
      <w:rFonts w:ascii="宋体" w:eastAsia="宋体"/>
      <w:snapToGrid w:val="0"/>
      <w:color w:val="000000"/>
      <w:kern w:val="28"/>
      <w:sz w:val="28"/>
      <w:lang w:val="en-US" w:eastAsia="zh-CN" w:bidi="ar-SA"/>
    </w:rPr>
  </w:style>
  <w:style w:type="character" w:customStyle="1" w:styleId="333">
    <w:name w:val="正文缩进 Char1"/>
    <w:qFormat/>
    <w:uiPriority w:val="0"/>
    <w:rPr>
      <w:rFonts w:ascii="宋体" w:eastAsia="宋体"/>
      <w:snapToGrid w:val="0"/>
      <w:color w:val="000000"/>
      <w:kern w:val="28"/>
      <w:sz w:val="28"/>
      <w:lang w:val="en-US" w:eastAsia="zh-CN" w:bidi="ar-SA"/>
    </w:rPr>
  </w:style>
  <w:style w:type="character" w:customStyle="1" w:styleId="334">
    <w:name w:val="font21"/>
    <w:qFormat/>
    <w:uiPriority w:val="0"/>
    <w:rPr>
      <w:rFonts w:hint="eastAsia" w:ascii="宋体" w:hAnsi="宋体" w:eastAsia="宋体"/>
      <w:kern w:val="2"/>
      <w:sz w:val="28"/>
      <w:szCs w:val="28"/>
      <w:lang w:val="en-US" w:eastAsia="zh-CN" w:bidi="ar-SA"/>
    </w:rPr>
  </w:style>
  <w:style w:type="character" w:customStyle="1" w:styleId="335">
    <w:name w:val="Char Char26"/>
    <w:qFormat/>
    <w:uiPriority w:val="6"/>
    <w:rPr>
      <w:kern w:val="1"/>
      <w:sz w:val="21"/>
      <w:szCs w:val="24"/>
    </w:rPr>
  </w:style>
  <w:style w:type="character" w:customStyle="1" w:styleId="336">
    <w:name w:val="Item List Char"/>
    <w:link w:val="337"/>
    <w:qFormat/>
    <w:uiPriority w:val="0"/>
    <w:rPr>
      <w:rFonts w:ascii="Arial"/>
      <w:bCs/>
      <w:sz w:val="21"/>
      <w:szCs w:val="21"/>
      <w:lang w:val="en-US" w:eastAsia="zh-CN" w:bidi="ar-SA"/>
    </w:rPr>
  </w:style>
  <w:style w:type="paragraph" w:customStyle="1" w:styleId="337">
    <w:name w:val="Item List"/>
    <w:link w:val="33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38">
    <w:name w:val="批注框文本 Char1"/>
    <w:qFormat/>
    <w:uiPriority w:val="0"/>
    <w:rPr>
      <w:rFonts w:ascii="Times New Roman" w:hAnsi="Times New Roman" w:eastAsia="宋体" w:cs="Times New Roman"/>
      <w:sz w:val="18"/>
      <w:szCs w:val="18"/>
    </w:rPr>
  </w:style>
  <w:style w:type="character" w:customStyle="1" w:styleId="339">
    <w:name w:val="纯文本 Char1"/>
    <w:link w:val="340"/>
    <w:qFormat/>
    <w:uiPriority w:val="0"/>
    <w:rPr>
      <w:rFonts w:ascii="宋体" w:hAnsi="Courier New"/>
    </w:rPr>
  </w:style>
  <w:style w:type="paragraph" w:customStyle="1" w:styleId="340">
    <w:name w:val="纯文本1"/>
    <w:basedOn w:val="1"/>
    <w:link w:val="339"/>
    <w:qFormat/>
    <w:uiPriority w:val="0"/>
    <w:pPr>
      <w:adjustRightInd/>
    </w:pPr>
    <w:rPr>
      <w:rFonts w:ascii="宋体" w:hAnsi="Courier New"/>
      <w:kern w:val="0"/>
      <w:sz w:val="20"/>
      <w:szCs w:val="20"/>
    </w:rPr>
  </w:style>
  <w:style w:type="character" w:customStyle="1" w:styleId="341">
    <w:name w:val="h3 Char"/>
    <w:qFormat/>
    <w:uiPriority w:val="0"/>
    <w:rPr>
      <w:rFonts w:eastAsia="宋体"/>
      <w:b/>
      <w:kern w:val="2"/>
      <w:sz w:val="32"/>
      <w:lang w:val="en-US" w:eastAsia="zh-CN" w:bidi="ar-SA"/>
    </w:rPr>
  </w:style>
  <w:style w:type="character" w:customStyle="1" w:styleId="342">
    <w:name w:val="dandyren_title1"/>
    <w:qFormat/>
    <w:uiPriority w:val="0"/>
    <w:rPr>
      <w:b/>
      <w:bCs/>
      <w:color w:val="FF6633"/>
      <w:sz w:val="18"/>
      <w:szCs w:val="18"/>
    </w:rPr>
  </w:style>
  <w:style w:type="character" w:customStyle="1" w:styleId="343">
    <w:name w:val="Char Char31"/>
    <w:qFormat/>
    <w:uiPriority w:val="6"/>
    <w:rPr>
      <w:rFonts w:ascii="Arial" w:hAnsi="Arial" w:eastAsia="黑体"/>
      <w:kern w:val="1"/>
      <w:sz w:val="24"/>
      <w:szCs w:val="24"/>
    </w:rPr>
  </w:style>
  <w:style w:type="character" w:customStyle="1" w:styleId="344">
    <w:name w:val="h Char1"/>
    <w:qFormat/>
    <w:uiPriority w:val="0"/>
    <w:rPr>
      <w:sz w:val="18"/>
      <w:szCs w:val="18"/>
    </w:rPr>
  </w:style>
  <w:style w:type="character" w:customStyle="1" w:styleId="345">
    <w:name w:val="solutionfonts"/>
    <w:qFormat/>
    <w:uiPriority w:val="0"/>
  </w:style>
  <w:style w:type="character" w:customStyle="1" w:styleId="346">
    <w:name w:val="首行缩进 Char"/>
    <w:qFormat/>
    <w:uiPriority w:val="0"/>
    <w:rPr>
      <w:rFonts w:ascii="宋体" w:eastAsia="宋体"/>
      <w:kern w:val="2"/>
      <w:sz w:val="24"/>
      <w:lang w:val="en-US" w:eastAsia="zh-CN" w:bidi="ar-SA"/>
    </w:rPr>
  </w:style>
  <w:style w:type="character" w:customStyle="1" w:styleId="347">
    <w:name w:val="Char Char52"/>
    <w:qFormat/>
    <w:uiPriority w:val="0"/>
    <w:rPr>
      <w:rFonts w:ascii="宋体" w:hAnsi="Courier New" w:eastAsia="宋体"/>
      <w:kern w:val="2"/>
      <w:sz w:val="21"/>
      <w:lang w:val="en-US" w:eastAsia="zh-CN"/>
    </w:rPr>
  </w:style>
  <w:style w:type="character" w:customStyle="1" w:styleId="348">
    <w:name w:val="font31"/>
    <w:qFormat/>
    <w:uiPriority w:val="0"/>
    <w:rPr>
      <w:rFonts w:hint="eastAsia" w:ascii="仿宋" w:hAnsi="仿宋" w:eastAsia="仿宋" w:cs="仿宋"/>
      <w:color w:val="000000"/>
      <w:sz w:val="20"/>
      <w:szCs w:val="20"/>
      <w:u w:val="none"/>
    </w:rPr>
  </w:style>
  <w:style w:type="character" w:customStyle="1" w:styleId="349">
    <w:name w:val="正文说明 Char"/>
    <w:link w:val="350"/>
    <w:qFormat/>
    <w:uiPriority w:val="0"/>
    <w:rPr>
      <w:sz w:val="24"/>
      <w:szCs w:val="24"/>
    </w:rPr>
  </w:style>
  <w:style w:type="paragraph" w:customStyle="1" w:styleId="350">
    <w:name w:val="正文说明"/>
    <w:basedOn w:val="1"/>
    <w:link w:val="349"/>
    <w:qFormat/>
    <w:uiPriority w:val="0"/>
    <w:pPr>
      <w:adjustRightInd/>
      <w:spacing w:line="360" w:lineRule="auto"/>
    </w:pPr>
    <w:rPr>
      <w:kern w:val="0"/>
      <w:sz w:val="24"/>
    </w:rPr>
  </w:style>
  <w:style w:type="character" w:customStyle="1" w:styleId="351">
    <w:name w:val="脚注文本 Char1"/>
    <w:qFormat/>
    <w:uiPriority w:val="0"/>
    <w:rPr>
      <w:rFonts w:ascii="Times New Roman" w:hAnsi="Times New Roman" w:eastAsia="宋体" w:cs="Times New Roman"/>
      <w:sz w:val="18"/>
      <w:szCs w:val="18"/>
    </w:rPr>
  </w:style>
  <w:style w:type="character" w:customStyle="1" w:styleId="352">
    <w:name w:val="Char Char1211"/>
    <w:qFormat/>
    <w:uiPriority w:val="0"/>
    <w:rPr>
      <w:rFonts w:ascii="仿宋_GB2312" w:eastAsia="仿宋_GB2312"/>
      <w:b/>
      <w:bCs/>
      <w:kern w:val="2"/>
      <w:sz w:val="24"/>
      <w:szCs w:val="24"/>
      <w:lang w:val="zh-CN" w:eastAsia="zh-CN" w:bidi="ar-SA"/>
    </w:rPr>
  </w:style>
  <w:style w:type="character" w:customStyle="1" w:styleId="353">
    <w:name w:val="标题 Char"/>
    <w:qFormat/>
    <w:uiPriority w:val="0"/>
    <w:rPr>
      <w:rFonts w:eastAsia="宋体"/>
      <w:b/>
      <w:sz w:val="24"/>
      <w:lang w:val="en-GB" w:eastAsia="zh-CN" w:bidi="ar-SA"/>
    </w:rPr>
  </w:style>
  <w:style w:type="character" w:customStyle="1" w:styleId="354">
    <w:name w:val="Char Char35"/>
    <w:qFormat/>
    <w:uiPriority w:val="6"/>
    <w:rPr>
      <w:rFonts w:ascii="Arial" w:hAnsi="Arial" w:eastAsia="黑体"/>
      <w:b/>
      <w:kern w:val="1"/>
      <w:sz w:val="28"/>
      <w:szCs w:val="28"/>
      <w:lang w:val="zh-CN"/>
    </w:rPr>
  </w:style>
  <w:style w:type="character" w:customStyle="1" w:styleId="355">
    <w:name w:val="纯文本 Char Char Char"/>
    <w:qFormat/>
    <w:uiPriority w:val="0"/>
    <w:rPr>
      <w:rFonts w:ascii="宋体" w:hAnsi="Courier New" w:eastAsia="宋体"/>
      <w:kern w:val="2"/>
      <w:sz w:val="21"/>
      <w:lang w:val="en-US" w:eastAsia="zh-CN" w:bidi="ar-SA"/>
    </w:rPr>
  </w:style>
  <w:style w:type="character" w:customStyle="1" w:styleId="356">
    <w:name w:val="Table Text Char"/>
    <w:link w:val="357"/>
    <w:qFormat/>
    <w:uiPriority w:val="0"/>
    <w:rPr>
      <w:sz w:val="24"/>
      <w:szCs w:val="24"/>
    </w:rPr>
  </w:style>
  <w:style w:type="paragraph" w:customStyle="1" w:styleId="357">
    <w:name w:val="Table Text"/>
    <w:basedOn w:val="1"/>
    <w:link w:val="356"/>
    <w:qFormat/>
    <w:uiPriority w:val="0"/>
    <w:pPr>
      <w:widowControl/>
      <w:spacing w:before="60" w:after="60"/>
      <w:jc w:val="left"/>
    </w:pPr>
    <w:rPr>
      <w:kern w:val="0"/>
      <w:sz w:val="24"/>
    </w:rPr>
  </w:style>
  <w:style w:type="character" w:customStyle="1" w:styleId="358">
    <w:name w:val="正文1 Char1"/>
    <w:qFormat/>
    <w:uiPriority w:val="0"/>
    <w:rPr>
      <w:rFonts w:ascii="仿宋_GB2312" w:hAnsi="Courier New" w:eastAsia="仿宋_GB2312"/>
      <w:kern w:val="28"/>
      <w:sz w:val="24"/>
      <w:szCs w:val="24"/>
      <w:lang w:val="en-US" w:eastAsia="zh-CN"/>
    </w:rPr>
  </w:style>
  <w:style w:type="character" w:customStyle="1" w:styleId="359">
    <w:name w:val="页脚 Char1"/>
    <w:qFormat/>
    <w:uiPriority w:val="0"/>
    <w:rPr>
      <w:rFonts w:eastAsia="宋体"/>
      <w:kern w:val="2"/>
      <w:sz w:val="18"/>
      <w:szCs w:val="18"/>
      <w:lang w:val="en-US" w:eastAsia="zh-CN" w:bidi="ar-SA"/>
    </w:rPr>
  </w:style>
  <w:style w:type="character" w:customStyle="1" w:styleId="360">
    <w:name w:val="Bold"/>
    <w:qFormat/>
    <w:uiPriority w:val="0"/>
    <w:rPr>
      <w:rFonts w:ascii="Arial" w:hAnsi="Arial" w:eastAsia="黑体" w:cs="Times New Roman"/>
      <w:b/>
      <w:kern w:val="2"/>
      <w:sz w:val="32"/>
      <w:szCs w:val="32"/>
      <w:lang w:val="en-US" w:eastAsia="zh-CN" w:bidi="ar-SA"/>
    </w:rPr>
  </w:style>
  <w:style w:type="character" w:customStyle="1" w:styleId="361">
    <w:name w:val="hui3"/>
    <w:qFormat/>
    <w:uiPriority w:val="0"/>
    <w:rPr>
      <w:color w:val="333333"/>
    </w:rPr>
  </w:style>
  <w:style w:type="character" w:customStyle="1" w:styleId="362">
    <w:name w:val="Char Char17"/>
    <w:qFormat/>
    <w:uiPriority w:val="6"/>
    <w:rPr>
      <w:rFonts w:eastAsia="仿宋_GB2312"/>
      <w:sz w:val="24"/>
    </w:rPr>
  </w:style>
  <w:style w:type="character" w:customStyle="1" w:styleId="363">
    <w:name w:val="标题 4 字符"/>
    <w:qFormat/>
    <w:uiPriority w:val="9"/>
    <w:rPr>
      <w:rFonts w:ascii="等线 Light" w:hAnsi="等线 Light" w:eastAsia="等线 Light" w:cs="Times New Roman"/>
      <w:b/>
      <w:bCs/>
      <w:snapToGrid w:val="0"/>
      <w:kern w:val="0"/>
      <w:sz w:val="28"/>
      <w:szCs w:val="28"/>
    </w:rPr>
  </w:style>
  <w:style w:type="character" w:customStyle="1" w:styleId="364">
    <w:name w:val="Char Char37"/>
    <w:qFormat/>
    <w:uiPriority w:val="6"/>
    <w:rPr>
      <w:b/>
      <w:kern w:val="1"/>
      <w:sz w:val="44"/>
      <w:szCs w:val="44"/>
    </w:rPr>
  </w:style>
  <w:style w:type="character" w:customStyle="1" w:styleId="365">
    <w:name w:val="列出段落 Char"/>
    <w:qFormat/>
    <w:uiPriority w:val="0"/>
    <w:rPr>
      <w:rFonts w:eastAsia="楷体_GB2312" w:cs="Lucida Sans"/>
      <w:kern w:val="2"/>
      <w:sz w:val="24"/>
      <w:szCs w:val="24"/>
      <w:lang w:val="en-US" w:eastAsia="zh-CN" w:bidi="ar-SA"/>
    </w:rPr>
  </w:style>
  <w:style w:type="character" w:customStyle="1" w:styleId="366">
    <w:name w:val="正文文本缩进 3 Char1"/>
    <w:semiHidden/>
    <w:qFormat/>
    <w:uiPriority w:val="99"/>
    <w:rPr>
      <w:rFonts w:ascii="Times New Roman" w:hAnsi="Times New Roman" w:eastAsia="宋体" w:cs="Times New Roman"/>
      <w:sz w:val="16"/>
      <w:szCs w:val="16"/>
    </w:rPr>
  </w:style>
  <w:style w:type="character" w:customStyle="1" w:styleId="367">
    <w:name w:val="公文正文 Char Char"/>
    <w:link w:val="368"/>
    <w:qFormat/>
    <w:uiPriority w:val="0"/>
    <w:rPr>
      <w:rFonts w:ascii="仿宋_GB2312" w:eastAsia="仿宋_GB2312"/>
      <w:kern w:val="2"/>
      <w:sz w:val="24"/>
      <w:szCs w:val="24"/>
    </w:rPr>
  </w:style>
  <w:style w:type="paragraph" w:customStyle="1" w:styleId="368">
    <w:name w:val="公文正文"/>
    <w:basedOn w:val="1"/>
    <w:link w:val="367"/>
    <w:qFormat/>
    <w:uiPriority w:val="0"/>
    <w:pPr>
      <w:adjustRightInd/>
      <w:spacing w:before="156" w:line="360" w:lineRule="auto"/>
      <w:ind w:firstLine="360" w:firstLineChars="200"/>
    </w:pPr>
    <w:rPr>
      <w:rFonts w:ascii="仿宋_GB2312" w:eastAsia="仿宋_GB2312"/>
      <w:sz w:val="24"/>
    </w:rPr>
  </w:style>
  <w:style w:type="character" w:customStyle="1" w:styleId="369">
    <w:name w:val="Table Text Char1"/>
    <w:qFormat/>
    <w:uiPriority w:val="0"/>
    <w:rPr>
      <w:rFonts w:eastAsia="宋体"/>
      <w:sz w:val="24"/>
      <w:szCs w:val="24"/>
      <w:lang w:val="en-US" w:eastAsia="zh-CN" w:bidi="ar-SA"/>
    </w:rPr>
  </w:style>
  <w:style w:type="character" w:customStyle="1" w:styleId="370">
    <w:name w:val="标题 1 Char Char"/>
    <w:qFormat/>
    <w:uiPriority w:val="0"/>
    <w:rPr>
      <w:rFonts w:hint="eastAsia" w:ascii="宋体" w:hAnsi="宋体" w:eastAsia="宋体"/>
      <w:b/>
      <w:spacing w:val="-2"/>
      <w:sz w:val="24"/>
      <w:lang w:val="en-US" w:eastAsia="zh-CN" w:bidi="ar-SA"/>
    </w:rPr>
  </w:style>
  <w:style w:type="character" w:customStyle="1" w:styleId="371">
    <w:name w:val="正文（缩进2汉字） Char"/>
    <w:link w:val="372"/>
    <w:qFormat/>
    <w:uiPriority w:val="0"/>
    <w:rPr>
      <w:rFonts w:ascii="宋体"/>
    </w:rPr>
  </w:style>
  <w:style w:type="paragraph" w:customStyle="1" w:styleId="372">
    <w:name w:val="正文（缩进2汉字）"/>
    <w:basedOn w:val="1"/>
    <w:link w:val="371"/>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73">
    <w:name w:val="标书表格字体格式 Char"/>
    <w:qFormat/>
    <w:uiPriority w:val="0"/>
    <w:rPr>
      <w:kern w:val="2"/>
      <w:sz w:val="21"/>
      <w:szCs w:val="24"/>
      <w:lang w:bidi="ar-SA"/>
    </w:rPr>
  </w:style>
  <w:style w:type="character" w:customStyle="1" w:styleId="374">
    <w:name w:val="tw4winError"/>
    <w:qFormat/>
    <w:uiPriority w:val="0"/>
    <w:rPr>
      <w:rFonts w:ascii="Courier New" w:hAnsi="Courier New" w:cs="Courier New"/>
      <w:color w:val="00FF00"/>
      <w:sz w:val="40"/>
      <w:szCs w:val="40"/>
    </w:rPr>
  </w:style>
  <w:style w:type="character" w:customStyle="1" w:styleId="375">
    <w:name w:val="Body Text(ch) Char Char"/>
    <w:qFormat/>
    <w:uiPriority w:val="0"/>
    <w:rPr>
      <w:rFonts w:ascii="宋体"/>
      <w:kern w:val="2"/>
      <w:sz w:val="24"/>
      <w:szCs w:val="21"/>
      <w:lang w:val="zh-CN"/>
    </w:rPr>
  </w:style>
  <w:style w:type="character" w:customStyle="1" w:styleId="376">
    <w:name w:val="正文首行缩进两字 Char"/>
    <w:qFormat/>
    <w:uiPriority w:val="0"/>
    <w:rPr>
      <w:sz w:val="24"/>
      <w:szCs w:val="24"/>
      <w:lang w:val="en-US" w:eastAsia="zh-CN" w:bidi="ar-SA"/>
    </w:rPr>
  </w:style>
  <w:style w:type="character" w:customStyle="1" w:styleId="377">
    <w:name w:val="正文文本 Char"/>
    <w:qFormat/>
    <w:uiPriority w:val="0"/>
    <w:rPr>
      <w:rFonts w:eastAsia="宋体"/>
      <w:kern w:val="2"/>
      <w:sz w:val="24"/>
      <w:szCs w:val="24"/>
      <w:lang w:val="en-US" w:eastAsia="zh-CN" w:bidi="ar-SA"/>
    </w:rPr>
  </w:style>
  <w:style w:type="character" w:customStyle="1" w:styleId="378">
    <w:name w:val="文档结构图 字符1"/>
    <w:qFormat/>
    <w:uiPriority w:val="0"/>
    <w:rPr>
      <w:rFonts w:ascii="宋体" w:hAnsi="Calibri" w:eastAsia="黑体" w:cs="Arial"/>
      <w:snapToGrid w:val="0"/>
      <w:kern w:val="2"/>
      <w:sz w:val="18"/>
      <w:szCs w:val="18"/>
    </w:rPr>
  </w:style>
  <w:style w:type="character" w:customStyle="1" w:styleId="379">
    <w:name w:val="content"/>
    <w:qFormat/>
    <w:uiPriority w:val="0"/>
  </w:style>
  <w:style w:type="character" w:customStyle="1" w:styleId="380">
    <w:name w:val="tw4winPopup"/>
    <w:qFormat/>
    <w:uiPriority w:val="0"/>
    <w:rPr>
      <w:rFonts w:ascii="Courier New" w:hAnsi="Courier New" w:cs="Courier New"/>
      <w:color w:val="008000"/>
      <w:lang w:val="en-US" w:eastAsia="zh-CN"/>
    </w:rPr>
  </w:style>
  <w:style w:type="character" w:customStyle="1" w:styleId="381">
    <w:name w:val="param-name"/>
    <w:qFormat/>
    <w:uiPriority w:val="99"/>
    <w:rPr>
      <w:rFonts w:ascii="Arial" w:hAnsi="Arial" w:eastAsia="黑体" w:cs="Arial"/>
      <w:snapToGrid w:val="0"/>
      <w:kern w:val="0"/>
      <w:szCs w:val="21"/>
    </w:rPr>
  </w:style>
  <w:style w:type="character" w:customStyle="1" w:styleId="382">
    <w:name w:val="标准正文格式 Char"/>
    <w:qFormat/>
    <w:uiPriority w:val="0"/>
    <w:rPr>
      <w:rFonts w:ascii="宋体" w:eastAsia="仿宋_GB2312" w:cs="宋体"/>
      <w:color w:val="000000"/>
      <w:sz w:val="24"/>
      <w:lang w:val="en-US" w:eastAsia="zh-CN" w:bidi="ar-SA"/>
    </w:rPr>
  </w:style>
  <w:style w:type="character" w:customStyle="1" w:styleId="383">
    <w:name w:val="Char Char212"/>
    <w:qFormat/>
    <w:uiPriority w:val="0"/>
    <w:rPr>
      <w:rFonts w:eastAsia="宋体"/>
      <w:b/>
      <w:bCs/>
      <w:kern w:val="2"/>
      <w:sz w:val="21"/>
      <w:szCs w:val="24"/>
      <w:lang w:val="en-US" w:eastAsia="zh-CN" w:bidi="ar-SA"/>
    </w:rPr>
  </w:style>
  <w:style w:type="character" w:customStyle="1" w:styleId="384">
    <w:name w:val="文档结构图 Char"/>
    <w:qFormat/>
    <w:uiPriority w:val="0"/>
    <w:rPr>
      <w:rFonts w:eastAsia="宋体"/>
      <w:kern w:val="2"/>
      <w:sz w:val="21"/>
      <w:szCs w:val="24"/>
      <w:lang w:val="en-US" w:eastAsia="zh-CN" w:bidi="ar-SA"/>
    </w:rPr>
  </w:style>
  <w:style w:type="character" w:customStyle="1" w:styleId="385">
    <w:name w:val="zbggmain style9"/>
    <w:qFormat/>
    <w:uiPriority w:val="0"/>
  </w:style>
  <w:style w:type="character" w:customStyle="1" w:styleId="386">
    <w:name w:val="Char Char16"/>
    <w:qFormat/>
    <w:uiPriority w:val="6"/>
    <w:rPr>
      <w:kern w:val="1"/>
      <w:sz w:val="18"/>
      <w:szCs w:val="18"/>
    </w:rPr>
  </w:style>
  <w:style w:type="character" w:customStyle="1" w:styleId="387">
    <w:name w:val="font51"/>
    <w:qFormat/>
    <w:uiPriority w:val="0"/>
    <w:rPr>
      <w:rFonts w:hint="eastAsia" w:ascii="仿宋" w:hAnsi="仿宋" w:eastAsia="仿宋" w:cs="仿宋"/>
      <w:color w:val="000000"/>
      <w:sz w:val="20"/>
      <w:szCs w:val="20"/>
      <w:u w:val="none"/>
    </w:rPr>
  </w:style>
  <w:style w:type="character" w:customStyle="1" w:styleId="388">
    <w:name w:val="Char Char82"/>
    <w:qFormat/>
    <w:uiPriority w:val="0"/>
    <w:rPr>
      <w:rFonts w:eastAsia="宋体"/>
      <w:b/>
      <w:sz w:val="24"/>
      <w:lang w:val="en-GB" w:eastAsia="zh-CN"/>
    </w:rPr>
  </w:style>
  <w:style w:type="character" w:customStyle="1" w:styleId="389">
    <w:name w:val="日期 Char1"/>
    <w:semiHidden/>
    <w:qFormat/>
    <w:uiPriority w:val="99"/>
    <w:rPr>
      <w:rFonts w:ascii="Times New Roman" w:hAnsi="Times New Roman" w:eastAsia="宋体" w:cs="Times New Roman"/>
      <w:szCs w:val="24"/>
    </w:rPr>
  </w:style>
  <w:style w:type="character" w:customStyle="1" w:styleId="390">
    <w:name w:val="页眉 字符"/>
    <w:qFormat/>
    <w:uiPriority w:val="99"/>
    <w:rPr>
      <w:kern w:val="2"/>
      <w:sz w:val="18"/>
      <w:szCs w:val="18"/>
    </w:rPr>
  </w:style>
  <w:style w:type="character" w:customStyle="1" w:styleId="391">
    <w:name w:val="Char Char33"/>
    <w:qFormat/>
    <w:uiPriority w:val="6"/>
    <w:rPr>
      <w:rFonts w:ascii="Arial" w:hAnsi="Arial" w:eastAsia="黑体"/>
      <w:b/>
      <w:kern w:val="1"/>
      <w:sz w:val="24"/>
      <w:szCs w:val="24"/>
    </w:rPr>
  </w:style>
  <w:style w:type="character" w:customStyle="1" w:styleId="392">
    <w:name w:val="b11_01b Char"/>
    <w:link w:val="393"/>
    <w:qFormat/>
    <w:uiPriority w:val="0"/>
    <w:rPr>
      <w:rFonts w:ascii="Verdana" w:hAnsi="Verdana"/>
      <w:b/>
      <w:bCs/>
      <w:color w:val="4A82CA"/>
      <w:sz w:val="17"/>
      <w:szCs w:val="17"/>
    </w:rPr>
  </w:style>
  <w:style w:type="paragraph" w:customStyle="1" w:styleId="393">
    <w:name w:val="b11_01b"/>
    <w:basedOn w:val="1"/>
    <w:next w:val="1"/>
    <w:link w:val="39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94">
    <w:name w:val="Char Char121"/>
    <w:qFormat/>
    <w:uiPriority w:val="6"/>
    <w:rPr>
      <w:rFonts w:ascii="仿宋_GB2312" w:eastAsia="仿宋_GB2312"/>
      <w:b/>
      <w:bCs/>
      <w:kern w:val="2"/>
      <w:sz w:val="24"/>
      <w:szCs w:val="24"/>
      <w:lang w:val="zh-CN" w:eastAsia="zh-CN" w:bidi="ar-SA"/>
    </w:rPr>
  </w:style>
  <w:style w:type="character" w:customStyle="1" w:styleId="395">
    <w:name w:val="Footer-Even Char"/>
    <w:qFormat/>
    <w:uiPriority w:val="0"/>
    <w:rPr>
      <w:rFonts w:eastAsia="宋体"/>
      <w:kern w:val="2"/>
      <w:sz w:val="18"/>
      <w:lang w:val="en-US" w:eastAsia="zh-CN" w:bidi="ar-SA"/>
    </w:rPr>
  </w:style>
  <w:style w:type="character" w:customStyle="1" w:styleId="396">
    <w:name w:val="Char Char36"/>
    <w:qFormat/>
    <w:uiPriority w:val="6"/>
    <w:rPr>
      <w:rFonts w:ascii="仿宋_GB2312" w:hAnsi="仿宋_GB2312" w:eastAsia="仿宋_GB2312" w:cs="Arial"/>
      <w:b/>
      <w:kern w:val="1"/>
      <w:sz w:val="32"/>
      <w:szCs w:val="32"/>
      <w:lang w:val="zh-CN" w:eastAsia="zh-CN" w:bidi="ar-SA"/>
    </w:rPr>
  </w:style>
  <w:style w:type="character" w:customStyle="1" w:styleId="397">
    <w:name w:val="Char Char61"/>
    <w:qFormat/>
    <w:uiPriority w:val="6"/>
    <w:rPr>
      <w:rFonts w:eastAsia="宋体"/>
      <w:kern w:val="2"/>
      <w:sz w:val="21"/>
      <w:szCs w:val="24"/>
      <w:lang w:val="en-US" w:eastAsia="zh-CN" w:bidi="ar-SA"/>
    </w:rPr>
  </w:style>
  <w:style w:type="character" w:customStyle="1" w:styleId="398">
    <w:name w:val="正文文字缩进 2 Char Char"/>
    <w:qFormat/>
    <w:uiPriority w:val="0"/>
    <w:rPr>
      <w:rFonts w:ascii="宋体"/>
      <w:sz w:val="28"/>
    </w:rPr>
  </w:style>
  <w:style w:type="character" w:customStyle="1" w:styleId="399">
    <w:name w:val="f141"/>
    <w:qFormat/>
    <w:uiPriority w:val="0"/>
    <w:rPr>
      <w:rFonts w:ascii="Tahoma" w:hAnsi="Tahoma" w:eastAsia="宋体"/>
      <w:b/>
      <w:kern w:val="2"/>
      <w:sz w:val="21"/>
      <w:szCs w:val="21"/>
      <w:lang w:val="en-US" w:eastAsia="zh-CN" w:bidi="ar-SA"/>
    </w:rPr>
  </w:style>
  <w:style w:type="character" w:customStyle="1" w:styleId="400">
    <w:name w:val="段落 Char Char"/>
    <w:link w:val="401"/>
    <w:qFormat/>
    <w:uiPriority w:val="0"/>
    <w:rPr>
      <w:rFonts w:ascii="宋体" w:hAnsi="宋体"/>
      <w:sz w:val="24"/>
    </w:rPr>
  </w:style>
  <w:style w:type="paragraph" w:customStyle="1" w:styleId="401">
    <w:name w:val="段落"/>
    <w:basedOn w:val="1"/>
    <w:link w:val="400"/>
    <w:qFormat/>
    <w:uiPriority w:val="0"/>
    <w:pPr>
      <w:adjustRightInd/>
      <w:spacing w:line="360" w:lineRule="auto"/>
      <w:ind w:firstLine="480" w:firstLineChars="200"/>
    </w:pPr>
    <w:rPr>
      <w:rFonts w:ascii="宋体" w:hAnsi="宋体"/>
      <w:kern w:val="0"/>
      <w:sz w:val="24"/>
      <w:szCs w:val="20"/>
    </w:rPr>
  </w:style>
  <w:style w:type="character" w:customStyle="1" w:styleId="402">
    <w:name w:val="标题 3 Char2"/>
    <w:qFormat/>
    <w:uiPriority w:val="0"/>
    <w:rPr>
      <w:rFonts w:eastAsia="宋体"/>
      <w:b/>
      <w:bCs/>
      <w:kern w:val="2"/>
      <w:sz w:val="32"/>
      <w:szCs w:val="32"/>
      <w:lang w:val="en-US" w:eastAsia="zh-CN" w:bidi="ar-SA"/>
    </w:rPr>
  </w:style>
  <w:style w:type="character" w:customStyle="1" w:styleId="403">
    <w:name w:val="apple-converted-space"/>
    <w:qFormat/>
    <w:uiPriority w:val="0"/>
  </w:style>
  <w:style w:type="character" w:customStyle="1" w:styleId="404">
    <w:name w:val="Char Char9"/>
    <w:qFormat/>
    <w:uiPriority w:val="0"/>
    <w:rPr>
      <w:rFonts w:eastAsia="宋体"/>
      <w:kern w:val="2"/>
      <w:sz w:val="18"/>
      <w:szCs w:val="18"/>
      <w:lang w:val="en-US" w:eastAsia="zh-CN" w:bidi="ar-SA"/>
    </w:rPr>
  </w:style>
  <w:style w:type="character" w:customStyle="1" w:styleId="405">
    <w:name w:val="Char Char41"/>
    <w:qFormat/>
    <w:uiPriority w:val="0"/>
    <w:rPr>
      <w:rFonts w:eastAsia="宋体"/>
      <w:b/>
      <w:sz w:val="24"/>
      <w:lang w:val="en-GB" w:eastAsia="zh-CN" w:bidi="ar-SA"/>
    </w:rPr>
  </w:style>
  <w:style w:type="character" w:customStyle="1" w:styleId="406">
    <w:name w:val="large1"/>
    <w:qFormat/>
    <w:uiPriority w:val="0"/>
    <w:rPr>
      <w:rFonts w:hint="eastAsia" w:ascii="宋体" w:hAnsi="宋体" w:eastAsia="宋体"/>
      <w:sz w:val="21"/>
      <w:szCs w:val="21"/>
    </w:rPr>
  </w:style>
  <w:style w:type="character" w:customStyle="1" w:styleId="407">
    <w:name w:val="正文段 Char"/>
    <w:link w:val="408"/>
    <w:qFormat/>
    <w:uiPriority w:val="0"/>
    <w:rPr>
      <w:sz w:val="24"/>
    </w:rPr>
  </w:style>
  <w:style w:type="paragraph" w:customStyle="1" w:styleId="408">
    <w:name w:val="正文段"/>
    <w:basedOn w:val="1"/>
    <w:link w:val="407"/>
    <w:qFormat/>
    <w:uiPriority w:val="0"/>
    <w:pPr>
      <w:widowControl/>
      <w:snapToGrid w:val="0"/>
      <w:spacing w:after="156" w:afterLines="50"/>
      <w:ind w:firstLine="200" w:firstLineChars="200"/>
    </w:pPr>
    <w:rPr>
      <w:kern w:val="0"/>
      <w:sz w:val="24"/>
      <w:szCs w:val="20"/>
    </w:rPr>
  </w:style>
  <w:style w:type="character" w:customStyle="1" w:styleId="409">
    <w:name w:val="Char Char13"/>
    <w:qFormat/>
    <w:uiPriority w:val="6"/>
    <w:rPr>
      <w:rFonts w:ascii="宋体" w:hAnsi="宋体"/>
      <w:kern w:val="1"/>
      <w:sz w:val="21"/>
      <w:szCs w:val="24"/>
    </w:rPr>
  </w:style>
  <w:style w:type="character" w:customStyle="1" w:styleId="41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11">
    <w:name w:val="冯广丽 Char"/>
    <w:link w:val="412"/>
    <w:qFormat/>
    <w:uiPriority w:val="0"/>
    <w:rPr>
      <w:rFonts w:ascii="宋体" w:hAnsi="宋体"/>
      <w:kern w:val="2"/>
      <w:sz w:val="24"/>
      <w:szCs w:val="22"/>
    </w:rPr>
  </w:style>
  <w:style w:type="paragraph" w:customStyle="1" w:styleId="412">
    <w:name w:val="冯广丽"/>
    <w:basedOn w:val="1"/>
    <w:link w:val="411"/>
    <w:qFormat/>
    <w:uiPriority w:val="0"/>
    <w:pPr>
      <w:adjustRightInd/>
      <w:spacing w:line="360" w:lineRule="auto"/>
      <w:ind w:firstLine="480" w:firstLineChars="200"/>
    </w:pPr>
    <w:rPr>
      <w:rFonts w:ascii="宋体" w:hAnsi="宋体"/>
      <w:sz w:val="24"/>
      <w:szCs w:val="22"/>
    </w:rPr>
  </w:style>
  <w:style w:type="character" w:customStyle="1" w:styleId="413">
    <w:name w:val="批注文字 字符"/>
    <w:qFormat/>
    <w:uiPriority w:val="0"/>
    <w:rPr>
      <w:rFonts w:ascii="Arial" w:hAnsi="Arial" w:eastAsia="黑体" w:cs="Arial"/>
      <w:snapToGrid w:val="0"/>
      <w:kern w:val="0"/>
      <w:szCs w:val="21"/>
    </w:rPr>
  </w:style>
  <w:style w:type="character" w:customStyle="1" w:styleId="414">
    <w:name w:val="Char Char161"/>
    <w:qFormat/>
    <w:uiPriority w:val="0"/>
    <w:rPr>
      <w:rFonts w:eastAsia="宋体"/>
      <w:b/>
      <w:kern w:val="2"/>
      <w:sz w:val="32"/>
      <w:lang w:val="en-US" w:eastAsia="zh-CN"/>
    </w:rPr>
  </w:style>
  <w:style w:type="character" w:customStyle="1" w:styleId="415">
    <w:name w:val="javascript"/>
    <w:qFormat/>
    <w:uiPriority w:val="0"/>
  </w:style>
  <w:style w:type="character" w:customStyle="1" w:styleId="416">
    <w:name w:val="图名 Char"/>
    <w:qFormat/>
    <w:uiPriority w:val="0"/>
    <w:rPr>
      <w:rFonts w:ascii="Arial" w:hAnsi="Arial" w:eastAsia="黑体"/>
      <w:kern w:val="2"/>
      <w:sz w:val="24"/>
      <w:szCs w:val="24"/>
      <w:lang w:val="en-US" w:eastAsia="zh-CN" w:bidi="ar-SA"/>
    </w:rPr>
  </w:style>
  <w:style w:type="character" w:customStyle="1" w:styleId="417">
    <w:name w:val="Used by Word for text of Help footnotes Char Char"/>
    <w:qFormat/>
    <w:uiPriority w:val="0"/>
    <w:rPr>
      <w:rFonts w:ascii="Times New Roman" w:hAnsi="Times New Roman" w:eastAsia="宋体" w:cs="Times New Roman"/>
      <w:sz w:val="20"/>
      <w:szCs w:val="20"/>
    </w:rPr>
  </w:style>
  <w:style w:type="character" w:customStyle="1" w:styleId="418">
    <w:name w:val="编号，小四 Char"/>
    <w:link w:val="419"/>
    <w:qFormat/>
    <w:uiPriority w:val="0"/>
    <w:rPr>
      <w:rFonts w:ascii="Arial" w:hAnsi="Arial"/>
      <w:sz w:val="24"/>
    </w:rPr>
  </w:style>
  <w:style w:type="paragraph" w:customStyle="1" w:styleId="419">
    <w:name w:val="编号，小四"/>
    <w:basedOn w:val="1"/>
    <w:link w:val="418"/>
    <w:qFormat/>
    <w:uiPriority w:val="0"/>
    <w:pPr>
      <w:tabs>
        <w:tab w:val="left" w:pos="432"/>
      </w:tabs>
      <w:adjustRightInd/>
      <w:spacing w:line="360" w:lineRule="auto"/>
      <w:ind w:left="432" w:hanging="432"/>
    </w:pPr>
    <w:rPr>
      <w:rFonts w:ascii="Arial" w:hAnsi="Arial"/>
      <w:kern w:val="0"/>
      <w:sz w:val="24"/>
      <w:szCs w:val="20"/>
    </w:rPr>
  </w:style>
  <w:style w:type="character" w:customStyle="1" w:styleId="420">
    <w:name w:val="Font Style82"/>
    <w:qFormat/>
    <w:uiPriority w:val="99"/>
    <w:rPr>
      <w:rFonts w:ascii="宋体" w:eastAsia="宋体" w:cs="宋体"/>
      <w:color w:val="000000"/>
      <w:sz w:val="14"/>
      <w:szCs w:val="14"/>
    </w:rPr>
  </w:style>
  <w:style w:type="character" w:customStyle="1" w:styleId="421">
    <w:name w:val="标题 2 Char Char"/>
    <w:qFormat/>
    <w:uiPriority w:val="0"/>
    <w:rPr>
      <w:rFonts w:ascii="楷体_GB2312" w:hAnsi="Arial" w:eastAsia="楷体_GB2312"/>
      <w:b/>
      <w:bCs/>
      <w:kern w:val="2"/>
      <w:sz w:val="24"/>
      <w:szCs w:val="32"/>
      <w:lang w:val="en-US" w:eastAsia="zh-CN" w:bidi="ar-SA"/>
    </w:rPr>
  </w:style>
  <w:style w:type="character" w:customStyle="1" w:styleId="422">
    <w:name w:val="未用 Char"/>
    <w:qFormat/>
    <w:uiPriority w:val="0"/>
    <w:rPr>
      <w:rFonts w:ascii="Arial" w:hAnsi="Arial" w:eastAsia="黑体"/>
      <w:kern w:val="2"/>
      <w:sz w:val="21"/>
      <w:szCs w:val="21"/>
      <w:lang w:val="en-US" w:eastAsia="zh-CN" w:bidi="ar-SA"/>
    </w:rPr>
  </w:style>
  <w:style w:type="character" w:customStyle="1" w:styleId="423">
    <w:name w:val="myp1111"/>
    <w:qFormat/>
    <w:uiPriority w:val="0"/>
    <w:rPr>
      <w:rFonts w:hint="default" w:ascii="ˎ̥" w:hAnsi="ˎ̥"/>
      <w:color w:val="000000"/>
      <w:sz w:val="20"/>
      <w:szCs w:val="20"/>
      <w:u w:val="none"/>
    </w:rPr>
  </w:style>
  <w:style w:type="character" w:customStyle="1" w:styleId="424">
    <w:name w:val="h Char Char"/>
    <w:qFormat/>
    <w:uiPriority w:val="0"/>
    <w:rPr>
      <w:rFonts w:eastAsia="宋体"/>
      <w:kern w:val="2"/>
      <w:sz w:val="18"/>
      <w:lang w:val="en-US" w:eastAsia="zh-CN" w:bidi="ar-SA"/>
    </w:rPr>
  </w:style>
  <w:style w:type="character" w:customStyle="1" w:styleId="425">
    <w:name w:val="仿宋正文 Char"/>
    <w:link w:val="426"/>
    <w:qFormat/>
    <w:uiPriority w:val="0"/>
    <w:rPr>
      <w:rFonts w:ascii="仿宋_GB2312" w:eastAsia="仿宋_GB2312"/>
      <w:kern w:val="2"/>
      <w:sz w:val="24"/>
      <w:lang w:val="en-US" w:eastAsia="zh-CN" w:bidi="ar-SA"/>
    </w:rPr>
  </w:style>
  <w:style w:type="paragraph" w:customStyle="1" w:styleId="426">
    <w:name w:val="仿宋正文"/>
    <w:basedOn w:val="1"/>
    <w:link w:val="425"/>
    <w:qFormat/>
    <w:uiPriority w:val="0"/>
    <w:pPr>
      <w:adjustRightInd/>
      <w:spacing w:line="360" w:lineRule="auto"/>
      <w:ind w:firstLine="480" w:firstLineChars="200"/>
    </w:pPr>
    <w:rPr>
      <w:rFonts w:ascii="仿宋_GB2312" w:eastAsia="仿宋_GB2312"/>
      <w:sz w:val="24"/>
      <w:szCs w:val="20"/>
    </w:rPr>
  </w:style>
  <w:style w:type="character" w:customStyle="1" w:styleId="427">
    <w:name w:val="正文首行缩进 Char Char Char Char Char Char"/>
    <w:qFormat/>
    <w:uiPriority w:val="0"/>
    <w:rPr>
      <w:rFonts w:ascii="宋体" w:eastAsia="宋体"/>
      <w:kern w:val="2"/>
      <w:sz w:val="24"/>
      <w:lang w:val="zh-CN" w:bidi="ar-SA"/>
    </w:rPr>
  </w:style>
  <w:style w:type="character" w:customStyle="1" w:styleId="428">
    <w:name w:val="样式 宋体"/>
    <w:qFormat/>
    <w:uiPriority w:val="0"/>
    <w:rPr>
      <w:rFonts w:ascii="宋体" w:hAnsi="宋体"/>
      <w:sz w:val="24"/>
    </w:rPr>
  </w:style>
  <w:style w:type="character" w:customStyle="1" w:styleId="429">
    <w:name w:val="tw4winJump"/>
    <w:qFormat/>
    <w:uiPriority w:val="0"/>
    <w:rPr>
      <w:rFonts w:ascii="Courier New" w:hAnsi="Courier New" w:cs="Courier New"/>
      <w:color w:val="008080"/>
      <w:lang w:val="en-US" w:eastAsia="zh-CN"/>
    </w:rPr>
  </w:style>
  <w:style w:type="character" w:customStyle="1" w:styleId="430">
    <w:name w:val="标题 1 字符"/>
    <w:qFormat/>
    <w:uiPriority w:val="9"/>
    <w:rPr>
      <w:rFonts w:ascii="Arial" w:hAnsi="Arial" w:eastAsia="黑体" w:cs="Arial"/>
      <w:b/>
      <w:bCs/>
      <w:snapToGrid w:val="0"/>
      <w:kern w:val="44"/>
      <w:sz w:val="44"/>
      <w:szCs w:val="44"/>
    </w:rPr>
  </w:style>
  <w:style w:type="character" w:customStyle="1" w:styleId="431">
    <w:name w:val="style36"/>
    <w:basedOn w:val="70"/>
    <w:qFormat/>
    <w:uiPriority w:val="0"/>
    <w:rPr>
      <w:rFonts w:ascii="Arial" w:hAnsi="Arial" w:eastAsia="黑体" w:cs="Arial"/>
      <w:snapToGrid w:val="0"/>
      <w:kern w:val="0"/>
      <w:szCs w:val="21"/>
    </w:rPr>
  </w:style>
  <w:style w:type="character" w:customStyle="1" w:styleId="432">
    <w:name w:val="pt9"/>
    <w:qFormat/>
    <w:uiPriority w:val="0"/>
    <w:rPr>
      <w:rFonts w:ascii="仿宋_GB2312" w:eastAsia="微软雅黑"/>
      <w:b/>
      <w:kern w:val="2"/>
      <w:sz w:val="32"/>
      <w:szCs w:val="32"/>
      <w:lang w:val="en-US" w:eastAsia="zh-CN" w:bidi="ar-SA"/>
    </w:rPr>
  </w:style>
  <w:style w:type="character" w:customStyle="1" w:styleId="433">
    <w:name w:val="DO_NOT_TRANSLATE"/>
    <w:qFormat/>
    <w:uiPriority w:val="0"/>
    <w:rPr>
      <w:rFonts w:ascii="Courier New" w:hAnsi="Courier New" w:cs="Courier New"/>
      <w:color w:val="800000"/>
      <w:lang w:val="en-US" w:eastAsia="zh-CN"/>
    </w:rPr>
  </w:style>
  <w:style w:type="character" w:customStyle="1" w:styleId="434">
    <w:name w:val="标书1 Char1"/>
    <w:qFormat/>
    <w:uiPriority w:val="0"/>
    <w:rPr>
      <w:rFonts w:eastAsia="宋体"/>
      <w:b/>
      <w:bCs/>
      <w:kern w:val="44"/>
      <w:sz w:val="44"/>
      <w:szCs w:val="44"/>
      <w:lang w:val="en-US" w:eastAsia="zh-CN" w:bidi="ar-SA"/>
    </w:rPr>
  </w:style>
  <w:style w:type="character" w:customStyle="1" w:styleId="435">
    <w:name w:val="页脚 字符"/>
    <w:qFormat/>
    <w:uiPriority w:val="99"/>
    <w:rPr>
      <w:kern w:val="2"/>
      <w:sz w:val="18"/>
      <w:szCs w:val="18"/>
    </w:rPr>
  </w:style>
  <w:style w:type="character" w:customStyle="1" w:styleId="436">
    <w:name w:val="正文2 Char"/>
    <w:qFormat/>
    <w:uiPriority w:val="0"/>
    <w:rPr>
      <w:rFonts w:eastAsia="宋体"/>
      <w:kern w:val="2"/>
      <w:sz w:val="24"/>
      <w:lang w:val="en-US" w:eastAsia="zh-CN" w:bidi="ar-SA"/>
    </w:rPr>
  </w:style>
  <w:style w:type="character" w:customStyle="1" w:styleId="437">
    <w:name w:val="Char Char21"/>
    <w:qFormat/>
    <w:uiPriority w:val="6"/>
    <w:rPr>
      <w:rFonts w:ascii="宋体" w:hAnsi="宋体"/>
      <w:kern w:val="1"/>
      <w:sz w:val="24"/>
      <w:szCs w:val="21"/>
      <w:lang w:val="zh-CN"/>
    </w:rPr>
  </w:style>
  <w:style w:type="character" w:customStyle="1" w:styleId="438">
    <w:name w:val="样式 正文缩进 + 首行缩进:  2 字符 Char Char"/>
    <w:link w:val="439"/>
    <w:qFormat/>
    <w:uiPriority w:val="0"/>
    <w:rPr>
      <w:rFonts w:cs="宋体"/>
      <w:kern w:val="2"/>
      <w:sz w:val="24"/>
    </w:rPr>
  </w:style>
  <w:style w:type="paragraph" w:customStyle="1" w:styleId="439">
    <w:name w:val="样式 正文缩进 + 首行缩进:  2 字符"/>
    <w:basedOn w:val="17"/>
    <w:link w:val="438"/>
    <w:qFormat/>
    <w:uiPriority w:val="0"/>
    <w:pPr>
      <w:widowControl w:val="0"/>
      <w:adjustRightInd/>
      <w:snapToGrid/>
      <w:spacing w:line="360" w:lineRule="auto"/>
      <w:ind w:firstLine="200" w:firstLineChars="200"/>
    </w:pPr>
    <w:rPr>
      <w:rFonts w:ascii="Times New Roman"/>
      <w:snapToGrid/>
      <w:color w:val="auto"/>
      <w:kern w:val="2"/>
      <w:sz w:val="24"/>
    </w:rPr>
  </w:style>
  <w:style w:type="character" w:customStyle="1" w:styleId="440">
    <w:name w:val="gray6"/>
    <w:basedOn w:val="70"/>
    <w:qFormat/>
    <w:uiPriority w:val="0"/>
    <w:rPr>
      <w:rFonts w:ascii="Arial" w:hAnsi="Arial" w:eastAsia="黑体" w:cs="Arial"/>
      <w:snapToGrid w:val="0"/>
      <w:kern w:val="0"/>
      <w:szCs w:val="21"/>
    </w:rPr>
  </w:style>
  <w:style w:type="character" w:customStyle="1" w:styleId="441">
    <w:name w:val="hui"/>
    <w:basedOn w:val="70"/>
    <w:qFormat/>
    <w:uiPriority w:val="0"/>
    <w:rPr>
      <w:rFonts w:ascii="Arial" w:hAnsi="Arial" w:eastAsia="黑体" w:cs="Arial"/>
      <w:snapToGrid w:val="0"/>
      <w:kern w:val="0"/>
      <w:szCs w:val="21"/>
    </w:rPr>
  </w:style>
  <w:style w:type="character" w:customStyle="1" w:styleId="442">
    <w:name w:val="哈哈正文 Char Char"/>
    <w:qFormat/>
    <w:uiPriority w:val="0"/>
    <w:rPr>
      <w:rFonts w:ascii="宋体" w:hAnsi="宋体" w:eastAsia="宋体" w:cs="宋体"/>
      <w:kern w:val="2"/>
      <w:sz w:val="24"/>
      <w:lang w:val="en-US" w:eastAsia="zh-CN" w:bidi="ar-SA"/>
    </w:rPr>
  </w:style>
  <w:style w:type="paragraph" w:customStyle="1" w:styleId="443">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4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50">
    <w:name w:val="标题4_自定义"/>
    <w:basedOn w:val="7"/>
    <w:qFormat/>
    <w:uiPriority w:val="0"/>
    <w:pPr>
      <w:adjustRightInd/>
      <w:spacing w:before="0" w:after="0" w:line="360" w:lineRule="auto"/>
    </w:pPr>
    <w:rPr>
      <w:rFonts w:ascii="Verdana" w:eastAsia="Verdana"/>
      <w:sz w:val="21"/>
      <w:lang w:val="en-US"/>
    </w:rPr>
  </w:style>
  <w:style w:type="paragraph" w:customStyle="1" w:styleId="451">
    <w:name w:val="正文 内标 序号标"/>
    <w:basedOn w:val="452"/>
    <w:qFormat/>
    <w:uiPriority w:val="0"/>
    <w:pPr>
      <w:tabs>
        <w:tab w:val="left" w:pos="0"/>
      </w:tabs>
      <w:adjustRightInd/>
      <w:spacing w:before="0"/>
      <w:ind w:firstLine="482"/>
    </w:pPr>
    <w:rPr>
      <w:rFonts w:ascii="微软雅黑" w:hAnsi="微软雅黑"/>
      <w:sz w:val="24"/>
      <w:szCs w:val="24"/>
    </w:rPr>
  </w:style>
  <w:style w:type="paragraph" w:customStyle="1" w:styleId="452">
    <w:name w:val="My正文"/>
    <w:basedOn w:val="1"/>
    <w:qFormat/>
    <w:uiPriority w:val="0"/>
    <w:pPr>
      <w:spacing w:before="120" w:line="360" w:lineRule="auto"/>
      <w:ind w:firstLine="567"/>
    </w:pPr>
    <w:rPr>
      <w:rFonts w:ascii="Arial" w:hAnsi="Arial"/>
      <w:sz w:val="20"/>
      <w:szCs w:val="20"/>
    </w:rPr>
  </w:style>
  <w:style w:type="paragraph" w:customStyle="1" w:styleId="45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5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5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6">
    <w:name w:val="修订2"/>
    <w:qFormat/>
    <w:uiPriority w:val="0"/>
    <w:rPr>
      <w:rFonts w:ascii="Times New Roman" w:hAnsi="Times New Roman" w:eastAsia="宋体" w:cs="Times New Roman"/>
      <w:kern w:val="2"/>
      <w:sz w:val="21"/>
      <w:lang w:val="en-US" w:eastAsia="zh-CN" w:bidi="ar-SA"/>
    </w:rPr>
  </w:style>
  <w:style w:type="paragraph" w:customStyle="1" w:styleId="45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9">
    <w:name w:val="文章标题"/>
    <w:next w:val="46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60">
    <w:name w:val="封面公司名"/>
    <w:qFormat/>
    <w:uiPriority w:val="0"/>
    <w:pPr>
      <w:jc w:val="center"/>
    </w:pPr>
    <w:rPr>
      <w:rFonts w:ascii="Arial" w:hAnsi="Arial" w:eastAsia="楷体_GB2312" w:cs="宋体"/>
      <w:bCs/>
      <w:kern w:val="2"/>
      <w:sz w:val="28"/>
      <w:lang w:val="en-US" w:eastAsia="zh-CN" w:bidi="ar-SA"/>
    </w:rPr>
  </w:style>
  <w:style w:type="paragraph" w:customStyle="1" w:styleId="461">
    <w:name w:val="Char1 Char Char Char5"/>
    <w:basedOn w:val="1"/>
    <w:qFormat/>
    <w:uiPriority w:val="0"/>
    <w:pPr>
      <w:adjustRightInd/>
      <w:ind w:firstLine="200" w:firstLineChars="200"/>
    </w:pPr>
    <w:rPr>
      <w:rFonts w:ascii="Tahoma" w:hAnsi="Tahoma"/>
      <w:sz w:val="24"/>
      <w:szCs w:val="20"/>
    </w:rPr>
  </w:style>
  <w:style w:type="paragraph" w:customStyle="1" w:styleId="46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6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4">
    <w:name w:val="Char Char Char Char Char Char Char Char"/>
    <w:basedOn w:val="1"/>
    <w:qFormat/>
    <w:uiPriority w:val="0"/>
    <w:pPr>
      <w:tabs>
        <w:tab w:val="left" w:pos="360"/>
      </w:tabs>
    </w:pPr>
    <w:rPr>
      <w:sz w:val="24"/>
      <w:szCs w:val="20"/>
    </w:rPr>
  </w:style>
  <w:style w:type="paragraph" w:customStyle="1" w:styleId="465">
    <w:name w:val="Char Char11 Char Char Char"/>
    <w:basedOn w:val="1"/>
    <w:qFormat/>
    <w:uiPriority w:val="0"/>
    <w:pPr>
      <w:spacing w:line="360" w:lineRule="auto"/>
    </w:pPr>
    <w:rPr>
      <w:szCs w:val="20"/>
    </w:rPr>
  </w:style>
  <w:style w:type="paragraph" w:customStyle="1" w:styleId="46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lang w:val="en-US" w:eastAsia="zh-CN" w:bidi="ar-SA"/>
    </w:rPr>
  </w:style>
  <w:style w:type="paragraph" w:customStyle="1" w:styleId="46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8">
    <w:name w:val="样式3"/>
    <w:basedOn w:val="469"/>
    <w:qFormat/>
    <w:uiPriority w:val="0"/>
    <w:pPr>
      <w:tabs>
        <w:tab w:val="left" w:pos="2790"/>
        <w:tab w:val="left" w:pos="4230"/>
      </w:tabs>
      <w:spacing w:before="312" w:beforeLines="100"/>
      <w:jc w:val="left"/>
    </w:pPr>
  </w:style>
  <w:style w:type="paragraph" w:customStyle="1" w:styleId="46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70">
    <w:name w:val="Char Char1 Char Char1 Char Char1"/>
    <w:basedOn w:val="1"/>
    <w:qFormat/>
    <w:uiPriority w:val="0"/>
    <w:pPr>
      <w:tabs>
        <w:tab w:val="left" w:pos="840"/>
      </w:tabs>
      <w:ind w:left="840" w:hanging="420"/>
    </w:pPr>
    <w:rPr>
      <w:rFonts w:ascii="Tahoma" w:hAnsi="Tahoma"/>
      <w:sz w:val="24"/>
    </w:rPr>
  </w:style>
  <w:style w:type="paragraph" w:customStyle="1" w:styleId="47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72">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7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74">
    <w:name w:val="正文21"/>
    <w:basedOn w:val="1"/>
    <w:qFormat/>
    <w:uiPriority w:val="0"/>
    <w:pPr>
      <w:adjustRightInd/>
      <w:spacing w:before="156" w:line="360" w:lineRule="auto"/>
      <w:ind w:firstLine="510" w:firstLineChars="200"/>
    </w:pPr>
    <w:rPr>
      <w:sz w:val="24"/>
      <w:szCs w:val="20"/>
    </w:rPr>
  </w:style>
  <w:style w:type="paragraph" w:customStyle="1" w:styleId="475">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7">
    <w:name w:val="Char1"/>
    <w:basedOn w:val="1"/>
    <w:qFormat/>
    <w:uiPriority w:val="0"/>
    <w:rPr>
      <w:rFonts w:ascii="仿宋_GB2312" w:eastAsia="仿宋_GB2312"/>
      <w:b/>
      <w:sz w:val="32"/>
      <w:szCs w:val="32"/>
    </w:rPr>
  </w:style>
  <w:style w:type="paragraph" w:customStyle="1" w:styleId="47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8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8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82">
    <w:name w:val="6级标题"/>
    <w:basedOn w:val="483"/>
    <w:qFormat/>
    <w:uiPriority w:val="0"/>
    <w:pPr>
      <w:keepNext/>
      <w:tabs>
        <w:tab w:val="left" w:pos="360"/>
      </w:tabs>
      <w:spacing w:before="0" w:after="0"/>
      <w:outlineLvl w:val="5"/>
    </w:pPr>
  </w:style>
  <w:style w:type="paragraph" w:customStyle="1" w:styleId="483">
    <w:name w:val="5级标题"/>
    <w:basedOn w:val="48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84">
    <w:name w:val="4级标题"/>
    <w:basedOn w:val="28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5">
    <w:name w:val="样式 正文文本缩进 + 段前: 2 字符"/>
    <w:basedOn w:val="1"/>
    <w:qFormat/>
    <w:uiPriority w:val="0"/>
    <w:pPr>
      <w:adjustRightInd/>
      <w:ind w:left="420" w:leftChars="200"/>
      <w:jc w:val="left"/>
    </w:pPr>
    <w:rPr>
      <w:sz w:val="28"/>
      <w:szCs w:val="20"/>
      <w:lang w:eastAsia="zh-TW"/>
    </w:rPr>
  </w:style>
  <w:style w:type="paragraph" w:customStyle="1" w:styleId="486">
    <w:name w:val="Char2 Char Char"/>
    <w:basedOn w:val="1"/>
    <w:qFormat/>
    <w:uiPriority w:val="0"/>
    <w:pPr>
      <w:adjustRightInd/>
    </w:pPr>
    <w:rPr>
      <w:rFonts w:ascii="Tahoma" w:hAnsi="Tahoma"/>
      <w:sz w:val="24"/>
      <w:szCs w:val="20"/>
    </w:rPr>
  </w:style>
  <w:style w:type="paragraph" w:customStyle="1" w:styleId="487">
    <w:name w:val="_Style 11"/>
    <w:basedOn w:val="1"/>
    <w:qFormat/>
    <w:uiPriority w:val="34"/>
    <w:pPr>
      <w:adjustRightInd/>
      <w:ind w:firstLine="420" w:firstLineChars="200"/>
    </w:pPr>
    <w:rPr>
      <w:rFonts w:eastAsia="仿宋_GB2312"/>
      <w:sz w:val="28"/>
    </w:rPr>
  </w:style>
  <w:style w:type="paragraph" w:customStyle="1" w:styleId="48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9">
    <w:name w:val="Char Char Char"/>
    <w:basedOn w:val="1"/>
    <w:qFormat/>
    <w:uiPriority w:val="0"/>
    <w:rPr>
      <w:rFonts w:ascii="Tahoma" w:hAnsi="Tahoma"/>
      <w:sz w:val="24"/>
      <w:szCs w:val="20"/>
    </w:rPr>
  </w:style>
  <w:style w:type="paragraph" w:customStyle="1" w:styleId="490">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9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92">
    <w:name w:val="No Spacing"/>
    <w:basedOn w:val="1"/>
    <w:link w:val="493"/>
    <w:qFormat/>
    <w:uiPriority w:val="99"/>
    <w:rPr>
      <w:szCs w:val="22"/>
    </w:rPr>
  </w:style>
  <w:style w:type="character" w:customStyle="1" w:styleId="493">
    <w:name w:val="无间隔 Char"/>
    <w:link w:val="492"/>
    <w:qFormat/>
    <w:uiPriority w:val="99"/>
    <w:rPr>
      <w:kern w:val="2"/>
      <w:sz w:val="21"/>
      <w:szCs w:val="22"/>
    </w:rPr>
  </w:style>
  <w:style w:type="paragraph" w:customStyle="1" w:styleId="49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5">
    <w:name w:val="Char Char Char Char Char Char Char Char Char Char Char Char1 Char1"/>
    <w:basedOn w:val="1"/>
    <w:qFormat/>
    <w:uiPriority w:val="6"/>
    <w:rPr>
      <w:rFonts w:ascii="Tahoma" w:hAnsi="Tahoma" w:cs="仿宋_GB2312"/>
      <w:sz w:val="24"/>
      <w:szCs w:val="20"/>
    </w:rPr>
  </w:style>
  <w:style w:type="paragraph" w:customStyle="1" w:styleId="49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9">
    <w:name w:val="MM Topic 2"/>
    <w:basedOn w:val="5"/>
    <w:qFormat/>
    <w:uiPriority w:val="0"/>
    <w:pPr>
      <w:tabs>
        <w:tab w:val="left" w:pos="1260"/>
      </w:tabs>
      <w:ind w:left="1260" w:hanging="420"/>
    </w:pPr>
    <w:rPr>
      <w:rFonts w:ascii="Arial" w:hAnsi="Arial" w:eastAsia="黑体"/>
      <w:lang w:val="en-US"/>
    </w:rPr>
  </w:style>
  <w:style w:type="paragraph" w:customStyle="1" w:styleId="500">
    <w:name w:val="五级无标题条"/>
    <w:basedOn w:val="1"/>
    <w:qFormat/>
    <w:uiPriority w:val="0"/>
    <w:pPr>
      <w:adjustRightInd/>
    </w:pPr>
  </w:style>
  <w:style w:type="paragraph" w:customStyle="1" w:styleId="501">
    <w:name w:val="Char5"/>
    <w:basedOn w:val="1"/>
    <w:qFormat/>
    <w:uiPriority w:val="0"/>
    <w:rPr>
      <w:rFonts w:ascii="仿宋_GB2312" w:eastAsia="仿宋_GB2312"/>
      <w:b/>
      <w:sz w:val="32"/>
      <w:szCs w:val="32"/>
    </w:rPr>
  </w:style>
  <w:style w:type="paragraph" w:customStyle="1" w:styleId="502">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03">
    <w:name w:val="彩色列表 - 强调文字颜色 12"/>
    <w:basedOn w:val="1"/>
    <w:qFormat/>
    <w:uiPriority w:val="0"/>
    <w:pPr>
      <w:adjustRightInd/>
      <w:ind w:firstLine="420" w:firstLineChars="200"/>
    </w:pPr>
    <w:rPr>
      <w:rFonts w:ascii="Calibri" w:hAnsi="Calibri"/>
      <w:szCs w:val="22"/>
    </w:rPr>
  </w:style>
  <w:style w:type="paragraph" w:customStyle="1" w:styleId="50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505">
    <w:name w:val="Char2"/>
    <w:basedOn w:val="1"/>
    <w:qFormat/>
    <w:uiPriority w:val="0"/>
    <w:rPr>
      <w:rFonts w:ascii="仿宋_GB2312" w:eastAsia="仿宋_GB2312"/>
      <w:b/>
      <w:sz w:val="32"/>
      <w:szCs w:val="32"/>
    </w:rPr>
  </w:style>
  <w:style w:type="paragraph" w:customStyle="1" w:styleId="506">
    <w:name w:val="数字标题3"/>
    <w:basedOn w:val="6"/>
    <w:next w:val="1"/>
    <w:qFormat/>
    <w:uiPriority w:val="0"/>
    <w:pPr>
      <w:spacing w:line="240" w:lineRule="auto"/>
    </w:pPr>
    <w:rPr>
      <w:sz w:val="28"/>
      <w:szCs w:val="28"/>
    </w:rPr>
  </w:style>
  <w:style w:type="paragraph" w:customStyle="1" w:styleId="507">
    <w:name w:val="FA正文"/>
    <w:basedOn w:val="1"/>
    <w:qFormat/>
    <w:uiPriority w:val="0"/>
    <w:pPr>
      <w:spacing w:line="360" w:lineRule="auto"/>
      <w:ind w:firstLine="480" w:firstLineChars="200"/>
    </w:pPr>
    <w:rPr>
      <w:rFonts w:hAnsi="宋体"/>
      <w:sz w:val="24"/>
      <w:szCs w:val="20"/>
    </w:rPr>
  </w:style>
  <w:style w:type="paragraph" w:customStyle="1" w:styleId="508">
    <w:name w:val="MM Topic 5"/>
    <w:basedOn w:val="8"/>
    <w:qFormat/>
    <w:uiPriority w:val="0"/>
    <w:pPr>
      <w:tabs>
        <w:tab w:val="left" w:pos="2520"/>
      </w:tabs>
      <w:adjustRightInd/>
      <w:ind w:left="2520" w:hanging="420"/>
    </w:pPr>
  </w:style>
  <w:style w:type="paragraph" w:customStyle="1" w:styleId="509">
    <w:name w:val="Char Char Char Char Char Char Char Char Char Char1"/>
    <w:basedOn w:val="1"/>
    <w:qFormat/>
    <w:uiPriority w:val="0"/>
    <w:rPr>
      <w:rFonts w:ascii="仿宋_GB2312" w:eastAsia="仿宋_GB2312"/>
      <w:b/>
      <w:sz w:val="32"/>
      <w:szCs w:val="32"/>
    </w:rPr>
  </w:style>
  <w:style w:type="paragraph" w:customStyle="1" w:styleId="51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11">
    <w:name w:val="修订1"/>
    <w:qFormat/>
    <w:uiPriority w:val="3"/>
    <w:rPr>
      <w:rFonts w:ascii="Times New Roman" w:hAnsi="Times New Roman" w:eastAsia="宋体" w:cs="Times New Roman"/>
      <w:color w:val="000000"/>
      <w:kern w:val="1"/>
      <w:sz w:val="21"/>
      <w:lang w:val="en-US" w:eastAsia="zh-CN" w:bidi="ar-SA"/>
    </w:rPr>
  </w:style>
  <w:style w:type="paragraph" w:customStyle="1" w:styleId="512">
    <w:name w:val="Char2 Char Char Char"/>
    <w:basedOn w:val="1"/>
    <w:qFormat/>
    <w:uiPriority w:val="0"/>
    <w:rPr>
      <w:rFonts w:ascii="仿宋_GB2312" w:eastAsia="仿宋_GB2312"/>
      <w:b/>
      <w:sz w:val="32"/>
      <w:szCs w:val="32"/>
    </w:rPr>
  </w:style>
  <w:style w:type="paragraph" w:customStyle="1" w:styleId="513">
    <w:name w:val="Char2 Char Char Char1"/>
    <w:basedOn w:val="1"/>
    <w:qFormat/>
    <w:uiPriority w:val="6"/>
    <w:rPr>
      <w:rFonts w:ascii="仿宋_GB2312" w:eastAsia="仿宋_GB2312"/>
      <w:b/>
      <w:sz w:val="32"/>
      <w:szCs w:val="32"/>
    </w:rPr>
  </w:style>
  <w:style w:type="paragraph" w:customStyle="1" w:styleId="514">
    <w:name w:val="默认段落样式"/>
    <w:basedOn w:val="169"/>
    <w:qFormat/>
    <w:uiPriority w:val="0"/>
    <w:pPr>
      <w:spacing w:before="0"/>
      <w:ind w:firstLine="480"/>
      <w:outlineLvl w:val="2"/>
    </w:pPr>
    <w:rPr>
      <w:rFonts w:ascii="仿宋_GB2312" w:hAnsi="宋体" w:eastAsia="仿宋_GB2312"/>
      <w:color w:val="000000"/>
      <w:szCs w:val="24"/>
    </w:rPr>
  </w:style>
  <w:style w:type="paragraph" w:customStyle="1" w:styleId="515">
    <w:name w:val="图中文字"/>
    <w:basedOn w:val="1"/>
    <w:qFormat/>
    <w:uiPriority w:val="0"/>
    <w:pPr>
      <w:snapToGrid w:val="0"/>
      <w:spacing w:line="0" w:lineRule="atLeast"/>
      <w:ind w:firstLine="200" w:firstLineChars="200"/>
      <w:jc w:val="center"/>
    </w:pPr>
    <w:rPr>
      <w:sz w:val="24"/>
      <w:szCs w:val="20"/>
    </w:rPr>
  </w:style>
  <w:style w:type="paragraph" w:customStyle="1" w:styleId="51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7">
    <w:name w:val="MM Topic 3"/>
    <w:basedOn w:val="6"/>
    <w:qFormat/>
    <w:uiPriority w:val="0"/>
    <w:pPr>
      <w:tabs>
        <w:tab w:val="left" w:pos="1680"/>
      </w:tabs>
      <w:adjustRightInd/>
      <w:ind w:left="1680" w:hanging="420"/>
    </w:pPr>
  </w:style>
  <w:style w:type="paragraph" w:customStyle="1" w:styleId="518">
    <w:name w:val="标准小四"/>
    <w:basedOn w:val="1"/>
    <w:qFormat/>
    <w:uiPriority w:val="0"/>
    <w:pPr>
      <w:spacing w:line="360" w:lineRule="auto"/>
      <w:ind w:firstLine="480" w:firstLineChars="200"/>
    </w:pPr>
    <w:rPr>
      <w:rFonts w:ascii="Arial" w:hAnsi="Arial"/>
      <w:sz w:val="24"/>
      <w:szCs w:val="21"/>
    </w:rPr>
  </w:style>
  <w:style w:type="paragraph" w:customStyle="1" w:styleId="519">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20">
    <w:name w:val="表格（小）"/>
    <w:basedOn w:val="1"/>
    <w:qFormat/>
    <w:uiPriority w:val="0"/>
    <w:pPr>
      <w:adjustRightInd/>
      <w:snapToGrid w:val="0"/>
      <w:spacing w:line="300" w:lineRule="auto"/>
    </w:pPr>
    <w:rPr>
      <w:rFonts w:eastAsia="仿宋"/>
      <w:szCs w:val="21"/>
    </w:rPr>
  </w:style>
  <w:style w:type="paragraph" w:customStyle="1" w:styleId="52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22">
    <w:name w:val="Char2 Char Char1"/>
    <w:basedOn w:val="1"/>
    <w:qFormat/>
    <w:uiPriority w:val="6"/>
    <w:pPr>
      <w:adjustRightInd/>
    </w:pPr>
    <w:rPr>
      <w:rFonts w:ascii="Tahoma" w:hAnsi="Tahoma"/>
      <w:sz w:val="24"/>
      <w:szCs w:val="20"/>
    </w:rPr>
  </w:style>
  <w:style w:type="paragraph" w:customStyle="1" w:styleId="523">
    <w:name w:val="列出段落5"/>
    <w:basedOn w:val="1"/>
    <w:qFormat/>
    <w:uiPriority w:val="0"/>
    <w:pPr>
      <w:spacing w:line="360" w:lineRule="auto"/>
      <w:ind w:firstLine="200" w:firstLineChars="200"/>
    </w:pPr>
    <w:rPr>
      <w:rFonts w:eastAsia="楷体_GB2312" w:cs="Lucida Sans"/>
      <w:sz w:val="24"/>
    </w:rPr>
  </w:style>
  <w:style w:type="paragraph" w:customStyle="1" w:styleId="52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5">
    <w:name w:val="表格文字"/>
    <w:basedOn w:val="1"/>
    <w:next w:val="17"/>
    <w:qFormat/>
    <w:uiPriority w:val="0"/>
    <w:pPr>
      <w:adjustRightInd/>
      <w:ind w:firstLine="200" w:firstLineChars="200"/>
    </w:pPr>
    <w:rPr>
      <w:rFonts w:ascii="Arial" w:hAnsi="Arial"/>
      <w:spacing w:val="-5"/>
      <w:kern w:val="0"/>
      <w:sz w:val="24"/>
      <w:szCs w:val="20"/>
    </w:rPr>
  </w:style>
  <w:style w:type="paragraph" w:customStyle="1" w:styleId="52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7">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3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31">
    <w:name w:val="_Style 3"/>
    <w:basedOn w:val="1"/>
    <w:qFormat/>
    <w:uiPriority w:val="0"/>
    <w:pPr>
      <w:adjustRightInd/>
      <w:ind w:firstLine="420" w:firstLineChars="200"/>
    </w:pPr>
    <w:rPr>
      <w:rFonts w:eastAsia="仿宋_GB2312"/>
      <w:sz w:val="28"/>
    </w:rPr>
  </w:style>
  <w:style w:type="paragraph" w:customStyle="1" w:styleId="532">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33">
    <w:name w:val="左对齐表格文字"/>
    <w:basedOn w:val="1"/>
    <w:qFormat/>
    <w:uiPriority w:val="0"/>
    <w:pPr>
      <w:adjustRightInd/>
      <w:ind w:firstLine="200" w:firstLineChars="200"/>
      <w:jc w:val="right"/>
    </w:pPr>
  </w:style>
  <w:style w:type="paragraph" w:customStyle="1" w:styleId="534">
    <w:name w:val="Char Char11 Char Char Char Char Char Char Char Char Char"/>
    <w:basedOn w:val="1"/>
    <w:qFormat/>
    <w:uiPriority w:val="0"/>
    <w:pPr>
      <w:spacing w:line="360" w:lineRule="auto"/>
    </w:pPr>
    <w:rPr>
      <w:szCs w:val="20"/>
    </w:rPr>
  </w:style>
  <w:style w:type="paragraph" w:customStyle="1" w:styleId="535">
    <w:name w:val="正文1.25"/>
    <w:basedOn w:val="1"/>
    <w:qFormat/>
    <w:uiPriority w:val="0"/>
    <w:pPr>
      <w:adjustRightInd/>
      <w:spacing w:line="300" w:lineRule="auto"/>
      <w:ind w:firstLine="480" w:firstLineChars="200"/>
    </w:pPr>
    <w:rPr>
      <w:sz w:val="24"/>
      <w:szCs w:val="20"/>
    </w:rPr>
  </w:style>
  <w:style w:type="paragraph" w:customStyle="1" w:styleId="53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9">
    <w:name w:val="Char Char1 Char Char Char1"/>
    <w:basedOn w:val="1"/>
    <w:qFormat/>
    <w:uiPriority w:val="6"/>
    <w:rPr>
      <w:rFonts w:ascii="仿宋_GB2312" w:eastAsia="仿宋_GB2312"/>
      <w:b/>
      <w:sz w:val="32"/>
      <w:szCs w:val="20"/>
    </w:rPr>
  </w:style>
  <w:style w:type="paragraph" w:customStyle="1" w:styleId="540">
    <w:name w:val="列出段落2"/>
    <w:basedOn w:val="1"/>
    <w:qFormat/>
    <w:uiPriority w:val="0"/>
    <w:pPr>
      <w:adjustRightInd/>
      <w:ind w:firstLine="420" w:firstLineChars="200"/>
    </w:pPr>
    <w:rPr>
      <w:rFonts w:ascii="宋体" w:hAnsi="宋体"/>
      <w:sz w:val="24"/>
    </w:rPr>
  </w:style>
  <w:style w:type="paragraph" w:customStyle="1" w:styleId="541">
    <w:name w:val="默认段落字体 Para Char Char Char Char Char Char Char"/>
    <w:basedOn w:val="1"/>
    <w:qFormat/>
    <w:uiPriority w:val="0"/>
    <w:rPr>
      <w:rFonts w:eastAsia="仿宋_GB2312"/>
      <w:sz w:val="28"/>
      <w:szCs w:val="20"/>
    </w:rPr>
  </w:style>
  <w:style w:type="paragraph" w:customStyle="1" w:styleId="54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43">
    <w:name w:val="样式 标题 4PIM 4H4h4bulletblbbH41H42H43H44H45H46H47H48...1"/>
    <w:basedOn w:val="7"/>
    <w:qFormat/>
    <w:uiPriority w:val="0"/>
    <w:pPr>
      <w:widowControl/>
      <w:jc w:val="left"/>
    </w:pPr>
    <w:rPr>
      <w:rFonts w:cs="宋体"/>
      <w:sz w:val="24"/>
      <w:szCs w:val="20"/>
    </w:rPr>
  </w:style>
  <w:style w:type="paragraph" w:customStyle="1" w:styleId="544">
    <w:name w:val="彩色列表 - 强调文字颜色 11"/>
    <w:basedOn w:val="1"/>
    <w:qFormat/>
    <w:uiPriority w:val="0"/>
    <w:pPr>
      <w:adjustRightInd/>
      <w:ind w:firstLine="420" w:firstLineChars="200"/>
    </w:pPr>
    <w:rPr>
      <w:rFonts w:ascii="Calibri" w:hAnsi="Calibri"/>
      <w:szCs w:val="22"/>
    </w:rPr>
  </w:style>
  <w:style w:type="paragraph" w:customStyle="1" w:styleId="54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4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8">
    <w:name w:val="Char Char Char1 Char1"/>
    <w:basedOn w:val="1"/>
    <w:qFormat/>
    <w:uiPriority w:val="6"/>
    <w:rPr>
      <w:szCs w:val="20"/>
    </w:rPr>
  </w:style>
  <w:style w:type="paragraph" w:customStyle="1" w:styleId="54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50">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5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5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5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4">
    <w:name w:val="CM14"/>
    <w:basedOn w:val="264"/>
    <w:next w:val="264"/>
    <w:qFormat/>
    <w:uiPriority w:val="0"/>
    <w:pPr>
      <w:spacing w:after="68"/>
    </w:pPr>
    <w:rPr>
      <w:rFonts w:ascii="FHLHE E+ Futura Bk" w:eastAsia="FHLHE E+ Futura Bk" w:cs="Times New Roman"/>
      <w:color w:val="auto"/>
    </w:rPr>
  </w:style>
  <w:style w:type="paragraph" w:customStyle="1" w:styleId="55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8">
    <w:name w:val="正文文字 2"/>
    <w:basedOn w:val="264"/>
    <w:next w:val="264"/>
    <w:qFormat/>
    <w:uiPriority w:val="0"/>
    <w:rPr>
      <w:rFonts w:ascii="宋体" w:eastAsia="宋体" w:cs="Times New Roman"/>
      <w:color w:val="auto"/>
    </w:rPr>
  </w:style>
  <w:style w:type="paragraph" w:customStyle="1" w:styleId="55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60">
    <w:name w:val="Char Char1 Char"/>
    <w:basedOn w:val="1"/>
    <w:qFormat/>
    <w:uiPriority w:val="0"/>
    <w:rPr>
      <w:rFonts w:ascii="仿宋_GB2312" w:eastAsia="仿宋_GB2312"/>
      <w:b/>
      <w:sz w:val="32"/>
      <w:szCs w:val="32"/>
    </w:rPr>
  </w:style>
  <w:style w:type="paragraph" w:customStyle="1" w:styleId="56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6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63">
    <w:name w:val="Char Char111"/>
    <w:basedOn w:val="1"/>
    <w:qFormat/>
    <w:uiPriority w:val="0"/>
    <w:pPr>
      <w:spacing w:line="360" w:lineRule="auto"/>
    </w:pPr>
    <w:rPr>
      <w:szCs w:val="20"/>
    </w:rPr>
  </w:style>
  <w:style w:type="paragraph" w:customStyle="1" w:styleId="564">
    <w:name w:val="Char"/>
    <w:basedOn w:val="1"/>
    <w:qFormat/>
    <w:uiPriority w:val="0"/>
    <w:rPr>
      <w:rFonts w:ascii="仿宋_GB2312" w:eastAsia="仿宋_GB2312"/>
      <w:b/>
      <w:sz w:val="32"/>
      <w:szCs w:val="32"/>
    </w:rPr>
  </w:style>
  <w:style w:type="paragraph" w:customStyle="1" w:styleId="56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7">
    <w:name w:val="Char Char Char1 Char"/>
    <w:basedOn w:val="1"/>
    <w:qFormat/>
    <w:uiPriority w:val="0"/>
    <w:rPr>
      <w:szCs w:val="20"/>
    </w:rPr>
  </w:style>
  <w:style w:type="paragraph" w:customStyle="1" w:styleId="568">
    <w:name w:val="正文标准"/>
    <w:basedOn w:val="1"/>
    <w:qFormat/>
    <w:uiPriority w:val="0"/>
    <w:pPr>
      <w:adjustRightInd/>
      <w:spacing w:line="360" w:lineRule="auto"/>
      <w:ind w:firstLine="200" w:firstLineChars="200"/>
    </w:pPr>
    <w:rPr>
      <w:rFonts w:ascii="宋体" w:hAnsi="Calibri"/>
      <w:sz w:val="24"/>
    </w:rPr>
  </w:style>
  <w:style w:type="paragraph" w:customStyle="1" w:styleId="56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7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7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7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7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80">
    <w:name w:val="标准有序列表（L1）"/>
    <w:basedOn w:val="1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81">
    <w:name w:val="Char Char Char Char Char Char Char Char Char Char"/>
    <w:basedOn w:val="1"/>
    <w:qFormat/>
    <w:uiPriority w:val="0"/>
    <w:rPr>
      <w:rFonts w:ascii="仿宋_GB2312" w:eastAsia="仿宋_GB2312"/>
      <w:b/>
      <w:sz w:val="32"/>
      <w:szCs w:val="32"/>
    </w:rPr>
  </w:style>
  <w:style w:type="paragraph" w:customStyle="1" w:styleId="58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83">
    <w:name w:val="_正文段落"/>
    <w:basedOn w:val="1"/>
    <w:qFormat/>
    <w:uiPriority w:val="0"/>
    <w:pPr>
      <w:adjustRightInd/>
      <w:ind w:firstLine="560"/>
    </w:pPr>
    <w:rPr>
      <w:rFonts w:ascii="仿宋_GB2312" w:hAnsi="仿宋" w:eastAsia="仿宋_GB2312"/>
      <w:kern w:val="0"/>
      <w:sz w:val="28"/>
      <w:szCs w:val="28"/>
    </w:rPr>
  </w:style>
  <w:style w:type="paragraph" w:customStyle="1" w:styleId="58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8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6">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90">
    <w:name w:val="Char Char Char1 Char2"/>
    <w:basedOn w:val="1"/>
    <w:qFormat/>
    <w:uiPriority w:val="0"/>
    <w:rPr>
      <w:szCs w:val="20"/>
    </w:rPr>
  </w:style>
  <w:style w:type="paragraph" w:customStyle="1" w:styleId="59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92">
    <w:name w:val="默认段落字体 Para Char"/>
    <w:basedOn w:val="1"/>
    <w:qFormat/>
    <w:uiPriority w:val="0"/>
    <w:rPr>
      <w:rFonts w:ascii="Tahoma" w:hAnsi="Tahoma"/>
      <w:sz w:val="24"/>
      <w:szCs w:val="20"/>
    </w:rPr>
  </w:style>
  <w:style w:type="paragraph" w:customStyle="1" w:styleId="593">
    <w:name w:val="标题五"/>
    <w:basedOn w:val="1"/>
    <w:qFormat/>
    <w:uiPriority w:val="0"/>
    <w:pPr>
      <w:adjustRightInd/>
      <w:spacing w:before="156" w:beforeLines="50" w:line="360" w:lineRule="auto"/>
    </w:pPr>
    <w:rPr>
      <w:b/>
      <w:sz w:val="24"/>
    </w:rPr>
  </w:style>
  <w:style w:type="paragraph" w:customStyle="1" w:styleId="594">
    <w:name w:val="Char Char1101"/>
    <w:basedOn w:val="1"/>
    <w:qFormat/>
    <w:uiPriority w:val="0"/>
    <w:pPr>
      <w:spacing w:line="360" w:lineRule="auto"/>
    </w:pPr>
    <w:rPr>
      <w:rFonts w:ascii="Tahoma" w:hAnsi="Tahoma"/>
      <w:sz w:val="24"/>
      <w:szCs w:val="20"/>
    </w:rPr>
  </w:style>
  <w:style w:type="paragraph" w:customStyle="1" w:styleId="595">
    <w:name w:val="Char Char Char Char Char Char Char Char1"/>
    <w:basedOn w:val="1"/>
    <w:qFormat/>
    <w:uiPriority w:val="0"/>
    <w:pPr>
      <w:tabs>
        <w:tab w:val="left" w:pos="360"/>
      </w:tabs>
    </w:pPr>
    <w:rPr>
      <w:sz w:val="24"/>
      <w:szCs w:val="20"/>
    </w:rPr>
  </w:style>
  <w:style w:type="paragraph" w:customStyle="1" w:styleId="596">
    <w:name w:val="Char Char Char 字元 字元"/>
    <w:basedOn w:val="1"/>
    <w:qFormat/>
    <w:uiPriority w:val="0"/>
    <w:pPr>
      <w:adjustRightInd/>
      <w:spacing w:line="360" w:lineRule="auto"/>
      <w:ind w:firstLine="200" w:firstLineChars="200"/>
    </w:pPr>
    <w:rPr>
      <w:szCs w:val="20"/>
    </w:rPr>
  </w:style>
  <w:style w:type="paragraph" w:customStyle="1" w:styleId="59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Char Char Char Char Char Char Char"/>
    <w:basedOn w:val="1"/>
    <w:qFormat/>
    <w:uiPriority w:val="0"/>
    <w:rPr>
      <w:rFonts w:ascii="仿宋_GB2312" w:eastAsia="仿宋_GB2312"/>
      <w:b/>
      <w:sz w:val="32"/>
      <w:szCs w:val="32"/>
    </w:rPr>
  </w:style>
  <w:style w:type="paragraph" w:customStyle="1" w:styleId="59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60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01">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602">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603">
    <w:name w:val="批注框文本 Char Char"/>
    <w:basedOn w:val="1"/>
    <w:qFormat/>
    <w:uiPriority w:val="0"/>
    <w:pPr>
      <w:adjustRightInd/>
    </w:pPr>
    <w:rPr>
      <w:sz w:val="18"/>
      <w:szCs w:val="20"/>
    </w:rPr>
  </w:style>
  <w:style w:type="paragraph" w:customStyle="1" w:styleId="60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lang w:val="en-US" w:eastAsia="zh-CN" w:bidi="ar-SA"/>
    </w:rPr>
  </w:style>
  <w:style w:type="paragraph" w:customStyle="1" w:styleId="608">
    <w:name w:val="索引 11"/>
    <w:basedOn w:val="1"/>
    <w:next w:val="1"/>
    <w:qFormat/>
    <w:uiPriority w:val="99"/>
    <w:pPr>
      <w:adjustRightInd/>
      <w:spacing w:line="360" w:lineRule="auto"/>
    </w:pPr>
    <w:rPr>
      <w:rFonts w:ascii="仿宋_GB2312" w:eastAsia="仿宋_GB2312"/>
      <w:sz w:val="24"/>
      <w:szCs w:val="20"/>
    </w:rPr>
  </w:style>
  <w:style w:type="paragraph" w:customStyle="1" w:styleId="60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1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11">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12">
    <w:name w:val="文档正文"/>
    <w:basedOn w:val="1"/>
    <w:qFormat/>
    <w:uiPriority w:val="0"/>
    <w:pPr>
      <w:spacing w:line="480" w:lineRule="atLeast"/>
      <w:ind w:firstLine="567"/>
      <w:textAlignment w:val="baseline"/>
    </w:pPr>
    <w:rPr>
      <w:kern w:val="0"/>
      <w:sz w:val="24"/>
      <w:szCs w:val="20"/>
    </w:rPr>
  </w:style>
  <w:style w:type="paragraph" w:customStyle="1" w:styleId="613">
    <w:name w:val="正文文字表格居中"/>
    <w:basedOn w:val="1"/>
    <w:next w:val="58"/>
    <w:qFormat/>
    <w:uiPriority w:val="0"/>
    <w:pPr>
      <w:snapToGrid w:val="0"/>
      <w:spacing w:line="360" w:lineRule="auto"/>
    </w:pPr>
    <w:rPr>
      <w:rFonts w:ascii="宋体"/>
      <w:b/>
      <w:sz w:val="24"/>
      <w:szCs w:val="20"/>
    </w:rPr>
  </w:style>
  <w:style w:type="paragraph" w:customStyle="1" w:styleId="61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15">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6">
    <w:name w:val="Plain Text1"/>
    <w:basedOn w:val="1"/>
    <w:qFormat/>
    <w:uiPriority w:val="7"/>
    <w:pPr>
      <w:adjustRightInd/>
    </w:pPr>
    <w:rPr>
      <w:rFonts w:ascii="宋体" w:hAnsi="Courier New"/>
    </w:rPr>
  </w:style>
  <w:style w:type="paragraph" w:customStyle="1" w:styleId="617">
    <w:name w:val="Char3"/>
    <w:basedOn w:val="1"/>
    <w:qFormat/>
    <w:uiPriority w:val="0"/>
    <w:pPr>
      <w:adjustRightInd/>
    </w:pPr>
    <w:rPr>
      <w:rFonts w:ascii="仿宋_GB2312" w:eastAsia="仿宋_GB2312"/>
      <w:b/>
      <w:sz w:val="32"/>
      <w:szCs w:val="32"/>
    </w:rPr>
  </w:style>
  <w:style w:type="paragraph" w:customStyle="1" w:styleId="61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20">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21">
    <w:name w:val="List Paragraph1"/>
    <w:basedOn w:val="1"/>
    <w:qFormat/>
    <w:uiPriority w:val="0"/>
    <w:pPr>
      <w:spacing w:line="360" w:lineRule="auto"/>
      <w:ind w:firstLine="200" w:firstLineChars="200"/>
    </w:pPr>
    <w:rPr>
      <w:rFonts w:eastAsia="楷体_GB2312" w:cs="Lucida Sans"/>
      <w:sz w:val="24"/>
    </w:rPr>
  </w:style>
  <w:style w:type="paragraph" w:customStyle="1" w:styleId="622">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2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5">
    <w:name w:val="Char3 Char Char Char"/>
    <w:basedOn w:val="1"/>
    <w:qFormat/>
    <w:uiPriority w:val="0"/>
    <w:pPr>
      <w:widowControl/>
      <w:adjustRightInd/>
      <w:spacing w:after="160" w:line="240" w:lineRule="exact"/>
      <w:jc w:val="left"/>
    </w:pPr>
    <w:rPr>
      <w:szCs w:val="20"/>
    </w:rPr>
  </w:style>
  <w:style w:type="paragraph" w:customStyle="1" w:styleId="626">
    <w:name w:val="表格标题2"/>
    <w:basedOn w:val="627"/>
    <w:qFormat/>
    <w:uiPriority w:val="0"/>
    <w:rPr>
      <w:b/>
    </w:rPr>
  </w:style>
  <w:style w:type="paragraph" w:customStyle="1" w:styleId="627">
    <w:name w:val="表格内文"/>
    <w:basedOn w:val="1"/>
    <w:qFormat/>
    <w:uiPriority w:val="0"/>
    <w:pPr>
      <w:adjustRightInd/>
      <w:spacing w:line="360" w:lineRule="auto"/>
    </w:pPr>
    <w:rPr>
      <w:rFonts w:ascii="宋体" w:hAnsi="宋体" w:cs="宋体"/>
      <w:color w:val="000000"/>
      <w:szCs w:val="20"/>
    </w:rPr>
  </w:style>
  <w:style w:type="paragraph" w:customStyle="1" w:styleId="628">
    <w:name w:val="Char Char Char Char Char Char Char Char Char Char2"/>
    <w:basedOn w:val="1"/>
    <w:qFormat/>
    <w:uiPriority w:val="0"/>
    <w:rPr>
      <w:rFonts w:ascii="仿宋_GB2312" w:eastAsia="仿宋_GB2312"/>
      <w:b/>
      <w:sz w:val="32"/>
      <w:szCs w:val="32"/>
    </w:rPr>
  </w:style>
  <w:style w:type="paragraph" w:customStyle="1" w:styleId="62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3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31">
    <w:name w:val="Char Char11 Char Char Char Char Char Char Char Char Char11"/>
    <w:basedOn w:val="1"/>
    <w:qFormat/>
    <w:uiPriority w:val="0"/>
    <w:pPr>
      <w:spacing w:line="360" w:lineRule="auto"/>
    </w:pPr>
    <w:rPr>
      <w:szCs w:val="20"/>
    </w:rPr>
  </w:style>
  <w:style w:type="paragraph" w:customStyle="1" w:styleId="63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3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34">
    <w:name w:val="MM Topic 1"/>
    <w:basedOn w:val="4"/>
    <w:qFormat/>
    <w:uiPriority w:val="0"/>
    <w:pPr>
      <w:tabs>
        <w:tab w:val="left" w:pos="840"/>
      </w:tabs>
      <w:adjustRightInd/>
      <w:ind w:left="840" w:hanging="420"/>
    </w:pPr>
  </w:style>
  <w:style w:type="paragraph" w:customStyle="1" w:styleId="635">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36">
    <w:name w:val="文本正文 Char"/>
    <w:basedOn w:val="1"/>
    <w:qFormat/>
    <w:uiPriority w:val="0"/>
    <w:pPr>
      <w:spacing w:line="360" w:lineRule="auto"/>
      <w:ind w:firstLine="200" w:firstLineChars="200"/>
    </w:pPr>
    <w:rPr>
      <w:kern w:val="0"/>
      <w:sz w:val="24"/>
      <w:szCs w:val="20"/>
    </w:rPr>
  </w:style>
  <w:style w:type="paragraph" w:customStyle="1" w:styleId="637">
    <w:name w:val="表格"/>
    <w:basedOn w:val="1"/>
    <w:qFormat/>
    <w:uiPriority w:val="0"/>
    <w:pPr>
      <w:snapToGrid w:val="0"/>
      <w:ind w:firstLine="42" w:firstLineChars="21"/>
    </w:pPr>
    <w:rPr>
      <w:rFonts w:ascii="宋体" w:hAnsi="宋体"/>
      <w:kern w:val="0"/>
      <w:sz w:val="20"/>
      <w:szCs w:val="20"/>
    </w:rPr>
  </w:style>
  <w:style w:type="paragraph" w:customStyle="1" w:styleId="638">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4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41">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42">
    <w:name w:val="EB_表格"/>
    <w:basedOn w:val="1"/>
    <w:qFormat/>
    <w:uiPriority w:val="0"/>
    <w:pPr>
      <w:adjustRightInd/>
      <w:spacing w:line="300" w:lineRule="auto"/>
      <w:jc w:val="center"/>
    </w:pPr>
  </w:style>
  <w:style w:type="paragraph" w:customStyle="1" w:styleId="643">
    <w:name w:val="_Style 6"/>
    <w:basedOn w:val="1"/>
    <w:qFormat/>
    <w:uiPriority w:val="34"/>
    <w:pPr>
      <w:adjustRightInd/>
      <w:ind w:firstLine="420" w:firstLineChars="200"/>
    </w:pPr>
    <w:rPr>
      <w:rFonts w:eastAsia="仿宋_GB2312"/>
      <w:sz w:val="28"/>
    </w:rPr>
  </w:style>
  <w:style w:type="paragraph" w:customStyle="1" w:styleId="64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6">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4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8">
    <w:name w:val="正文表标题"/>
    <w:next w:val="64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5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51">
    <w:name w:val="trademark"/>
    <w:qFormat/>
    <w:uiPriority w:val="0"/>
    <w:pPr>
      <w:spacing w:after="60"/>
    </w:pPr>
    <w:rPr>
      <w:rFonts w:ascii="Futura Bk" w:hAnsi="Futura Bk" w:eastAsia="宋体" w:cs="Times New Roman"/>
      <w:sz w:val="15"/>
      <w:lang w:val="en-US" w:eastAsia="en-US" w:bidi="ar-SA"/>
    </w:rPr>
  </w:style>
  <w:style w:type="paragraph" w:customStyle="1" w:styleId="65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53">
    <w:name w:val="Char Char1 Char Char Char Char Char Char1"/>
    <w:basedOn w:val="1"/>
    <w:qFormat/>
    <w:uiPriority w:val="0"/>
    <w:rPr>
      <w:rFonts w:ascii="仿宋_GB2312" w:eastAsia="仿宋_GB2312"/>
      <w:b/>
      <w:sz w:val="32"/>
      <w:szCs w:val="20"/>
    </w:rPr>
  </w:style>
  <w:style w:type="paragraph" w:customStyle="1" w:styleId="65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55">
    <w:name w:val="Char1 Char Char Char1"/>
    <w:basedOn w:val="1"/>
    <w:qFormat/>
    <w:uiPriority w:val="0"/>
    <w:pPr>
      <w:adjustRightInd/>
      <w:ind w:firstLine="200" w:firstLineChars="200"/>
    </w:pPr>
    <w:rPr>
      <w:rFonts w:ascii="Tahoma" w:hAnsi="Tahoma"/>
      <w:sz w:val="24"/>
      <w:szCs w:val="20"/>
    </w:rPr>
  </w:style>
  <w:style w:type="paragraph" w:customStyle="1" w:styleId="656">
    <w:name w:val="a1"/>
    <w:basedOn w:val="1"/>
    <w:qFormat/>
    <w:uiPriority w:val="0"/>
    <w:pPr>
      <w:widowControl/>
      <w:spacing w:line="300" w:lineRule="atLeast"/>
      <w:jc w:val="left"/>
    </w:pPr>
    <w:rPr>
      <w:rFonts w:ascii="宋体" w:hAnsi="宋体"/>
      <w:kern w:val="0"/>
      <w:sz w:val="18"/>
      <w:szCs w:val="20"/>
    </w:rPr>
  </w:style>
  <w:style w:type="paragraph" w:customStyle="1" w:styleId="657">
    <w:name w:val="样式7"/>
    <w:basedOn w:val="658"/>
    <w:next w:val="1"/>
    <w:qFormat/>
    <w:uiPriority w:val="0"/>
    <w:pPr>
      <w:spacing w:after="156" w:afterLines="50"/>
      <w:jc w:val="left"/>
      <w:outlineLvl w:val="3"/>
    </w:pPr>
    <w:rPr>
      <w:sz w:val="24"/>
      <w:szCs w:val="24"/>
    </w:rPr>
  </w:style>
  <w:style w:type="paragraph" w:customStyle="1" w:styleId="65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6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61">
    <w:name w:val="样式 样式2 + 左侧:  1 字符 右侧:  1 字符"/>
    <w:basedOn w:val="46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62">
    <w:name w:val="Char2 Char Char2"/>
    <w:basedOn w:val="1"/>
    <w:qFormat/>
    <w:uiPriority w:val="0"/>
    <w:pPr>
      <w:adjustRightInd/>
    </w:pPr>
    <w:rPr>
      <w:rFonts w:ascii="Tahoma" w:hAnsi="Tahoma"/>
      <w:sz w:val="24"/>
      <w:szCs w:val="20"/>
    </w:rPr>
  </w:style>
  <w:style w:type="paragraph" w:customStyle="1" w:styleId="66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64">
    <w:name w:val="三级条标题"/>
    <w:basedOn w:val="665"/>
    <w:next w:val="649"/>
    <w:qFormat/>
    <w:uiPriority w:val="0"/>
    <w:pPr>
      <w:tabs>
        <w:tab w:val="left" w:pos="1260"/>
        <w:tab w:val="left" w:pos="1680"/>
        <w:tab w:val="left" w:pos="2100"/>
        <w:tab w:val="left" w:pos="2520"/>
      </w:tabs>
      <w:ind w:left="2520"/>
      <w:outlineLvl w:val="4"/>
    </w:pPr>
  </w:style>
  <w:style w:type="paragraph" w:customStyle="1" w:styleId="665">
    <w:name w:val="二级条标题"/>
    <w:basedOn w:val="666"/>
    <w:next w:val="649"/>
    <w:qFormat/>
    <w:uiPriority w:val="0"/>
    <w:pPr>
      <w:tabs>
        <w:tab w:val="left" w:pos="1260"/>
        <w:tab w:val="left" w:pos="1680"/>
        <w:tab w:val="left" w:pos="2100"/>
      </w:tabs>
      <w:ind w:left="0"/>
      <w:outlineLvl w:val="3"/>
    </w:pPr>
  </w:style>
  <w:style w:type="paragraph" w:customStyle="1" w:styleId="666">
    <w:name w:val="一级条标题"/>
    <w:basedOn w:val="667"/>
    <w:next w:val="649"/>
    <w:qFormat/>
    <w:uiPriority w:val="0"/>
    <w:pPr>
      <w:tabs>
        <w:tab w:val="left" w:pos="1260"/>
        <w:tab w:val="left" w:pos="1680"/>
      </w:tabs>
      <w:spacing w:before="0" w:beforeLines="0" w:after="0" w:afterLines="0"/>
      <w:ind w:left="1680"/>
      <w:outlineLvl w:val="2"/>
    </w:pPr>
  </w:style>
  <w:style w:type="paragraph" w:customStyle="1" w:styleId="667">
    <w:name w:val="章标题"/>
    <w:next w:val="64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8">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6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70">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7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72">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7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74">
    <w:name w:val="正文 项目2"/>
    <w:basedOn w:val="675"/>
    <w:qFormat/>
    <w:uiPriority w:val="0"/>
    <w:pPr>
      <w:tabs>
        <w:tab w:val="left" w:pos="840"/>
      </w:tabs>
      <w:spacing w:after="0"/>
      <w:ind w:left="900"/>
    </w:pPr>
  </w:style>
  <w:style w:type="paragraph" w:customStyle="1" w:styleId="67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6">
    <w:name w:val="Body Text 2*"/>
    <w:basedOn w:val="1"/>
    <w:qFormat/>
    <w:uiPriority w:val="6"/>
    <w:pPr>
      <w:widowControl/>
      <w:adjustRightInd/>
      <w:ind w:left="720" w:hanging="720"/>
    </w:pPr>
    <w:rPr>
      <w:color w:val="000000"/>
      <w:kern w:val="0"/>
      <w:sz w:val="24"/>
      <w:szCs w:val="20"/>
      <w:lang w:val="en-GB"/>
    </w:rPr>
  </w:style>
  <w:style w:type="paragraph" w:customStyle="1" w:styleId="677">
    <w:name w:val="表1"/>
    <w:basedOn w:val="1"/>
    <w:qFormat/>
    <w:uiPriority w:val="0"/>
    <w:pPr>
      <w:tabs>
        <w:tab w:val="left" w:pos="703"/>
      </w:tabs>
      <w:adjustRightInd/>
      <w:spacing w:line="360" w:lineRule="auto"/>
      <w:ind w:left="703"/>
      <w:jc w:val="center"/>
    </w:pPr>
  </w:style>
  <w:style w:type="paragraph" w:customStyle="1" w:styleId="67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8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81">
    <w:name w:val="2级标题"/>
    <w:basedOn w:val="682"/>
    <w:qFormat/>
    <w:uiPriority w:val="0"/>
    <w:pPr>
      <w:jc w:val="left"/>
      <w:outlineLvl w:val="1"/>
    </w:pPr>
    <w:rPr>
      <w:rFonts w:ascii="Times New Roman" w:hAnsi="Times New Roman" w:eastAsia="仿宋"/>
      <w:sz w:val="30"/>
    </w:rPr>
  </w:style>
  <w:style w:type="paragraph" w:customStyle="1" w:styleId="682">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8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8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8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7">
    <w:name w:val="bullet"/>
    <w:basedOn w:val="1"/>
    <w:qFormat/>
    <w:uiPriority w:val="0"/>
    <w:pPr>
      <w:tabs>
        <w:tab w:val="left" w:pos="840"/>
      </w:tabs>
      <w:adjustRightInd/>
      <w:ind w:left="840" w:hanging="420"/>
    </w:pPr>
  </w:style>
  <w:style w:type="paragraph" w:customStyle="1" w:styleId="68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9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9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9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9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9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5">
    <w:name w:val="MM Topic 4"/>
    <w:basedOn w:val="7"/>
    <w:qFormat/>
    <w:uiPriority w:val="0"/>
    <w:pPr>
      <w:tabs>
        <w:tab w:val="left" w:pos="2100"/>
      </w:tabs>
      <w:adjustRightInd/>
      <w:ind w:left="2100" w:hanging="420"/>
    </w:pPr>
    <w:rPr>
      <w:lang w:val="en-US"/>
    </w:rPr>
  </w:style>
  <w:style w:type="paragraph" w:customStyle="1" w:styleId="696">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lang w:val="en-US" w:eastAsia="zh-CN" w:bidi="ar-SA"/>
    </w:rPr>
  </w:style>
  <w:style w:type="paragraph" w:customStyle="1" w:styleId="698">
    <w:name w:val="Char Char11 Char Char Char Char Char Char Char Char Char1"/>
    <w:basedOn w:val="1"/>
    <w:qFormat/>
    <w:uiPriority w:val="6"/>
    <w:pPr>
      <w:spacing w:line="360" w:lineRule="auto"/>
    </w:pPr>
    <w:rPr>
      <w:szCs w:val="20"/>
    </w:rPr>
  </w:style>
  <w:style w:type="paragraph" w:customStyle="1" w:styleId="69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70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701">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70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70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70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8">
    <w:name w:val="单元格居中"/>
    <w:basedOn w:val="1"/>
    <w:qFormat/>
    <w:uiPriority w:val="0"/>
    <w:pPr>
      <w:adjustRightInd/>
      <w:spacing w:line="360" w:lineRule="auto"/>
      <w:jc w:val="center"/>
    </w:pPr>
    <w:rPr>
      <w:sz w:val="24"/>
    </w:rPr>
  </w:style>
  <w:style w:type="paragraph" w:customStyle="1" w:styleId="709">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10">
    <w:name w:val="Char Char Char Char Char Char Char1"/>
    <w:basedOn w:val="1"/>
    <w:qFormat/>
    <w:uiPriority w:val="6"/>
    <w:rPr>
      <w:rFonts w:ascii="仿宋_GB2312" w:eastAsia="仿宋_GB2312"/>
      <w:b/>
      <w:sz w:val="32"/>
      <w:szCs w:val="32"/>
    </w:rPr>
  </w:style>
  <w:style w:type="paragraph" w:customStyle="1" w:styleId="711">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1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13">
    <w:name w:val="Char3 Char Char Char11"/>
    <w:basedOn w:val="1"/>
    <w:qFormat/>
    <w:uiPriority w:val="0"/>
    <w:pPr>
      <w:widowControl/>
      <w:adjustRightInd/>
      <w:spacing w:after="160" w:line="240" w:lineRule="exact"/>
      <w:jc w:val="left"/>
    </w:pPr>
    <w:rPr>
      <w:szCs w:val="20"/>
    </w:rPr>
  </w:style>
  <w:style w:type="paragraph" w:customStyle="1" w:styleId="714">
    <w:name w:val="Char Char1121"/>
    <w:basedOn w:val="1"/>
    <w:qFormat/>
    <w:uiPriority w:val="0"/>
    <w:pPr>
      <w:spacing w:line="360" w:lineRule="auto"/>
    </w:pPr>
    <w:rPr>
      <w:szCs w:val="20"/>
    </w:rPr>
  </w:style>
  <w:style w:type="paragraph" w:customStyle="1" w:styleId="71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lang w:val="en-US" w:eastAsia="zh-CN" w:bidi="ar-SA"/>
    </w:rPr>
  </w:style>
  <w:style w:type="paragraph" w:customStyle="1" w:styleId="717">
    <w:name w:val="Normal0"/>
    <w:qFormat/>
    <w:uiPriority w:val="0"/>
    <w:rPr>
      <w:rFonts w:ascii="Times New Roman" w:hAnsi="Times New Roman" w:eastAsia="宋体" w:cs="Times New Roman"/>
      <w:lang w:val="en-US" w:eastAsia="en-US" w:bidi="ar-SA"/>
    </w:rPr>
  </w:style>
  <w:style w:type="paragraph" w:customStyle="1" w:styleId="718">
    <w:name w:val="带编号样式"/>
    <w:basedOn w:val="636"/>
    <w:qFormat/>
    <w:uiPriority w:val="0"/>
    <w:pPr>
      <w:tabs>
        <w:tab w:val="left" w:pos="840"/>
      </w:tabs>
      <w:snapToGrid w:val="0"/>
      <w:ind w:left="840" w:hanging="420" w:firstLineChars="0"/>
    </w:pPr>
    <w:rPr>
      <w:rFonts w:ascii="仿宋_GB2312" w:eastAsia="仿宋_GB2312"/>
      <w:color w:val="000000"/>
    </w:rPr>
  </w:style>
  <w:style w:type="paragraph" w:customStyle="1" w:styleId="71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21">
    <w:name w:val="封面"/>
    <w:basedOn w:val="1"/>
    <w:qFormat/>
    <w:uiPriority w:val="0"/>
    <w:pPr>
      <w:spacing w:line="360" w:lineRule="atLeast"/>
      <w:jc w:val="right"/>
      <w:textAlignment w:val="baseline"/>
    </w:pPr>
    <w:rPr>
      <w:rFonts w:ascii="Symbol" w:hAnsi="Symbol"/>
      <w:kern w:val="0"/>
      <w:szCs w:val="20"/>
    </w:rPr>
  </w:style>
  <w:style w:type="paragraph" w:customStyle="1" w:styleId="72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2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24">
    <w:name w:val="默认段落字体 Para Char Char Char1 Char"/>
    <w:basedOn w:val="1"/>
    <w:qFormat/>
    <w:uiPriority w:val="0"/>
    <w:pPr>
      <w:spacing w:line="240" w:lineRule="atLeast"/>
      <w:ind w:left="420" w:firstLine="420"/>
    </w:pPr>
    <w:rPr>
      <w:sz w:val="24"/>
    </w:rPr>
  </w:style>
  <w:style w:type="paragraph" w:customStyle="1" w:styleId="725">
    <w:name w:val="WW-正文文字缩进 2"/>
    <w:basedOn w:val="1"/>
    <w:qFormat/>
    <w:uiPriority w:val="0"/>
    <w:pPr>
      <w:suppressAutoHyphens/>
      <w:adjustRightInd/>
      <w:ind w:firstLine="420"/>
    </w:pPr>
    <w:rPr>
      <w:kern w:val="1"/>
      <w:szCs w:val="20"/>
    </w:rPr>
  </w:style>
  <w:style w:type="paragraph" w:customStyle="1" w:styleId="72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7">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28">
    <w:name w:val="有符号正文"/>
    <w:basedOn w:val="1"/>
    <w:qFormat/>
    <w:uiPriority w:val="0"/>
    <w:pPr>
      <w:adjustRightInd/>
      <w:spacing w:line="400" w:lineRule="exact"/>
      <w:ind w:firstLine="200" w:firstLineChars="200"/>
    </w:pPr>
    <w:rPr>
      <w:rFonts w:ascii="Arial" w:hAnsi="Arial"/>
    </w:rPr>
  </w:style>
  <w:style w:type="paragraph" w:customStyle="1" w:styleId="72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3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31">
    <w:name w:val="4"/>
    <w:basedOn w:val="1"/>
    <w:next w:val="39"/>
    <w:qFormat/>
    <w:uiPriority w:val="0"/>
    <w:pPr>
      <w:spacing w:after="120" w:line="480" w:lineRule="auto"/>
      <w:ind w:left="420" w:leftChars="200"/>
    </w:pPr>
    <w:rPr>
      <w:sz w:val="24"/>
      <w:szCs w:val="20"/>
    </w:rPr>
  </w:style>
  <w:style w:type="paragraph" w:customStyle="1" w:styleId="73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3">
    <w:name w:val="样式 标题 3H3 + 两端对齐"/>
    <w:basedOn w:val="6"/>
    <w:qFormat/>
    <w:uiPriority w:val="0"/>
    <w:pPr>
      <w:keepLines w:val="0"/>
      <w:spacing w:before="0" w:after="0" w:line="240" w:lineRule="auto"/>
      <w:jc w:val="left"/>
    </w:pPr>
    <w:rPr>
      <w:rFonts w:cs="宋体"/>
      <w:sz w:val="21"/>
      <w:szCs w:val="20"/>
    </w:rPr>
  </w:style>
  <w:style w:type="paragraph" w:customStyle="1" w:styleId="73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3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9">
    <w:name w:val="Char Char1 Char Char Char"/>
    <w:basedOn w:val="1"/>
    <w:qFormat/>
    <w:uiPriority w:val="0"/>
    <w:rPr>
      <w:rFonts w:ascii="仿宋_GB2312" w:eastAsia="仿宋_GB2312"/>
      <w:b/>
      <w:sz w:val="32"/>
      <w:szCs w:val="20"/>
    </w:rPr>
  </w:style>
  <w:style w:type="paragraph" w:customStyle="1" w:styleId="74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4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42">
    <w:name w:val="Picture"/>
    <w:basedOn w:val="1"/>
    <w:next w:val="19"/>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43">
    <w:name w:val="Char Char1 Char Char Char2"/>
    <w:basedOn w:val="1"/>
    <w:qFormat/>
    <w:uiPriority w:val="0"/>
    <w:rPr>
      <w:rFonts w:ascii="仿宋_GB2312" w:eastAsia="仿宋_GB2312"/>
      <w:b/>
      <w:sz w:val="32"/>
      <w:szCs w:val="32"/>
    </w:rPr>
  </w:style>
  <w:style w:type="paragraph" w:customStyle="1" w:styleId="744">
    <w:name w:val="Char3 Char Char Char1"/>
    <w:basedOn w:val="1"/>
    <w:qFormat/>
    <w:uiPriority w:val="6"/>
    <w:pPr>
      <w:widowControl/>
      <w:adjustRightInd/>
      <w:spacing w:after="160" w:line="240" w:lineRule="exact"/>
      <w:jc w:val="left"/>
    </w:pPr>
    <w:rPr>
      <w:szCs w:val="20"/>
    </w:rPr>
  </w:style>
  <w:style w:type="paragraph" w:customStyle="1" w:styleId="745">
    <w:name w:val="Char1 Char Char Char21"/>
    <w:basedOn w:val="1"/>
    <w:qFormat/>
    <w:uiPriority w:val="0"/>
    <w:rPr>
      <w:rFonts w:ascii="Tahoma" w:hAnsi="Tahoma"/>
      <w:sz w:val="24"/>
      <w:szCs w:val="20"/>
    </w:rPr>
  </w:style>
  <w:style w:type="paragraph" w:customStyle="1" w:styleId="74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7">
    <w:name w:val="正文（标题三）"/>
    <w:basedOn w:val="1"/>
    <w:qFormat/>
    <w:uiPriority w:val="0"/>
    <w:pPr>
      <w:spacing w:line="360" w:lineRule="auto"/>
      <w:ind w:firstLine="200" w:firstLineChars="200"/>
    </w:pPr>
    <w:rPr>
      <w:sz w:val="24"/>
    </w:rPr>
  </w:style>
  <w:style w:type="paragraph" w:customStyle="1" w:styleId="74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5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5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5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53">
    <w:name w:val="Char1 Char Char Char4"/>
    <w:basedOn w:val="1"/>
    <w:qFormat/>
    <w:uiPriority w:val="0"/>
    <w:pPr>
      <w:adjustRightInd/>
      <w:ind w:firstLine="200" w:firstLineChars="200"/>
    </w:pPr>
    <w:rPr>
      <w:rFonts w:ascii="Tahoma" w:hAnsi="Tahoma"/>
      <w:sz w:val="24"/>
      <w:szCs w:val="20"/>
    </w:rPr>
  </w:style>
  <w:style w:type="paragraph" w:customStyle="1" w:styleId="754">
    <w:name w:val="_标题2"/>
    <w:basedOn w:val="722"/>
    <w:next w:val="722"/>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55">
    <w:name w:val="样式1 + (中宋体"/>
    <w:basedOn w:val="117"/>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9">
    <w:name w:val="四号　首行缩进"/>
    <w:basedOn w:val="1"/>
    <w:qFormat/>
    <w:uiPriority w:val="0"/>
    <w:pPr>
      <w:adjustRightInd/>
      <w:spacing w:line="360" w:lineRule="auto"/>
    </w:pPr>
    <w:rPr>
      <w:rFonts w:ascii="宋体" w:hAnsi="宋体"/>
      <w:szCs w:val="20"/>
    </w:rPr>
  </w:style>
  <w:style w:type="paragraph" w:customStyle="1" w:styleId="76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61">
    <w:name w:val="Char Char Char Char Char Char Char Char Char Char Char1 Char"/>
    <w:basedOn w:val="1"/>
    <w:qFormat/>
    <w:uiPriority w:val="0"/>
    <w:pPr>
      <w:adjustRightInd/>
    </w:pPr>
    <w:rPr>
      <w:rFonts w:ascii="Tahoma" w:hAnsi="Tahoma"/>
      <w:sz w:val="24"/>
    </w:rPr>
  </w:style>
  <w:style w:type="paragraph" w:customStyle="1" w:styleId="762">
    <w:name w:val="Char Char Char Char11"/>
    <w:basedOn w:val="1"/>
    <w:qFormat/>
    <w:uiPriority w:val="0"/>
    <w:rPr>
      <w:rFonts w:ascii="Tahoma" w:hAnsi="Tahoma"/>
      <w:sz w:val="24"/>
      <w:szCs w:val="20"/>
    </w:rPr>
  </w:style>
  <w:style w:type="paragraph" w:customStyle="1" w:styleId="76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4">
    <w:name w:val="Char Char Char Char"/>
    <w:basedOn w:val="1"/>
    <w:qFormat/>
    <w:uiPriority w:val="0"/>
    <w:rPr>
      <w:rFonts w:ascii="Tahoma" w:hAnsi="Tahoma"/>
      <w:sz w:val="24"/>
      <w:szCs w:val="20"/>
    </w:rPr>
  </w:style>
  <w:style w:type="paragraph" w:customStyle="1" w:styleId="76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6">
    <w:name w:val="Char19"/>
    <w:basedOn w:val="1"/>
    <w:qFormat/>
    <w:uiPriority w:val="0"/>
    <w:pPr>
      <w:adjustRightInd/>
    </w:pPr>
    <w:rPr>
      <w:szCs w:val="20"/>
    </w:rPr>
  </w:style>
  <w:style w:type="paragraph" w:customStyle="1" w:styleId="76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9">
    <w:name w:val="_Style 5"/>
    <w:basedOn w:val="1"/>
    <w:qFormat/>
    <w:uiPriority w:val="34"/>
    <w:pPr>
      <w:adjustRightInd/>
      <w:ind w:firstLine="420" w:firstLineChars="200"/>
    </w:pPr>
    <w:rPr>
      <w:rFonts w:eastAsia="仿宋_GB2312"/>
      <w:sz w:val="28"/>
    </w:rPr>
  </w:style>
  <w:style w:type="paragraph" w:customStyle="1" w:styleId="77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7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7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3">
    <w:name w:val="标书表格字体格式"/>
    <w:next w:val="767"/>
    <w:qFormat/>
    <w:uiPriority w:val="0"/>
    <w:rPr>
      <w:rFonts w:ascii="Times New Roman" w:hAnsi="Times New Roman" w:eastAsia="宋体" w:cs="Times New Roman"/>
      <w:kern w:val="2"/>
      <w:sz w:val="21"/>
      <w:szCs w:val="24"/>
      <w:lang w:val="en-US" w:eastAsia="zh-CN" w:bidi="ar-SA"/>
    </w:rPr>
  </w:style>
  <w:style w:type="paragraph" w:customStyle="1" w:styleId="77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7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6">
    <w:name w:val="修订3"/>
    <w:qFormat/>
    <w:uiPriority w:val="0"/>
    <w:rPr>
      <w:rFonts w:ascii="Times New Roman" w:hAnsi="Times New Roman" w:eastAsia="宋体" w:cs="Times New Roman"/>
      <w:kern w:val="2"/>
      <w:sz w:val="21"/>
      <w:lang w:val="en-US" w:eastAsia="zh-CN" w:bidi="ar-SA"/>
    </w:rPr>
  </w:style>
  <w:style w:type="paragraph" w:customStyle="1" w:styleId="777">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7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9">
    <w:name w:val="表文字"/>
    <w:qFormat/>
    <w:uiPriority w:val="0"/>
    <w:rPr>
      <w:rFonts w:ascii="宋体" w:hAnsi="Times New Roman" w:eastAsia="宋体" w:cs="Times New Roman"/>
      <w:kern w:val="2"/>
      <w:lang w:val="en-US" w:eastAsia="zh-CN" w:bidi="ar-SA"/>
    </w:rPr>
  </w:style>
  <w:style w:type="paragraph" w:customStyle="1" w:styleId="780">
    <w:name w:val="MM Title"/>
    <w:basedOn w:val="61"/>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8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8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83">
    <w:name w:val="Char Char Char Char Char Char Char Char2"/>
    <w:basedOn w:val="1"/>
    <w:qFormat/>
    <w:uiPriority w:val="0"/>
    <w:pPr>
      <w:tabs>
        <w:tab w:val="left" w:pos="360"/>
      </w:tabs>
    </w:pPr>
    <w:rPr>
      <w:sz w:val="24"/>
      <w:szCs w:val="20"/>
    </w:rPr>
  </w:style>
  <w:style w:type="paragraph" w:customStyle="1" w:styleId="78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6">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9">
    <w:name w:val="正文－恩普"/>
    <w:basedOn w:val="1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9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9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92">
    <w:name w:val="p0"/>
    <w:basedOn w:val="1"/>
    <w:qFormat/>
    <w:uiPriority w:val="0"/>
    <w:pPr>
      <w:widowControl/>
      <w:adjustRightInd/>
    </w:pPr>
    <w:rPr>
      <w:kern w:val="0"/>
      <w:szCs w:val="21"/>
    </w:rPr>
  </w:style>
  <w:style w:type="paragraph" w:customStyle="1" w:styleId="793">
    <w:name w:val="Char6"/>
    <w:basedOn w:val="1"/>
    <w:qFormat/>
    <w:uiPriority w:val="0"/>
    <w:rPr>
      <w:rFonts w:ascii="仿宋_GB2312" w:eastAsia="仿宋_GB2312"/>
      <w:b/>
      <w:sz w:val="32"/>
      <w:szCs w:val="32"/>
    </w:rPr>
  </w:style>
  <w:style w:type="paragraph" w:customStyle="1" w:styleId="794">
    <w:name w:val="Char111"/>
    <w:basedOn w:val="1"/>
    <w:qFormat/>
    <w:uiPriority w:val="0"/>
    <w:rPr>
      <w:rFonts w:ascii="仿宋_GB2312" w:eastAsia="仿宋_GB2312"/>
      <w:b/>
      <w:sz w:val="32"/>
      <w:szCs w:val="32"/>
    </w:rPr>
  </w:style>
  <w:style w:type="paragraph" w:customStyle="1" w:styleId="795">
    <w:name w:val="标题3"/>
    <w:basedOn w:val="6"/>
    <w:next w:val="55"/>
    <w:qFormat/>
    <w:uiPriority w:val="0"/>
    <w:pPr>
      <w:tabs>
        <w:tab w:val="clear" w:pos="900"/>
      </w:tabs>
      <w:spacing w:after="0" w:line="360" w:lineRule="auto"/>
    </w:pPr>
    <w:rPr>
      <w:rFonts w:ascii="仿宋" w:hAnsi="仿宋" w:eastAsia="仿宋" w:cs="仿宋"/>
    </w:rPr>
  </w:style>
  <w:style w:type="paragraph" w:customStyle="1" w:styleId="79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8">
    <w:name w:val="Char1 Char Char Char2"/>
    <w:basedOn w:val="1"/>
    <w:qFormat/>
    <w:uiPriority w:val="0"/>
    <w:pPr>
      <w:adjustRightInd/>
      <w:ind w:firstLine="200" w:firstLineChars="200"/>
    </w:pPr>
    <w:rPr>
      <w:rFonts w:ascii="Tahoma" w:hAnsi="Tahoma"/>
      <w:sz w:val="24"/>
      <w:szCs w:val="20"/>
    </w:rPr>
  </w:style>
  <w:style w:type="paragraph" w:customStyle="1" w:styleId="79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800">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801">
    <w:name w:val="Char Char Char Char Char Char Char2"/>
    <w:basedOn w:val="1"/>
    <w:qFormat/>
    <w:uiPriority w:val="0"/>
    <w:rPr>
      <w:rFonts w:ascii="仿宋_GB2312" w:eastAsia="仿宋_GB2312"/>
      <w:b/>
      <w:sz w:val="32"/>
      <w:szCs w:val="32"/>
    </w:rPr>
  </w:style>
  <w:style w:type="paragraph" w:customStyle="1" w:styleId="802">
    <w:name w:val="五级条标题"/>
    <w:basedOn w:val="803"/>
    <w:next w:val="649"/>
    <w:qFormat/>
    <w:uiPriority w:val="0"/>
    <w:pPr>
      <w:tabs>
        <w:tab w:val="left" w:pos="1260"/>
        <w:tab w:val="left" w:pos="1680"/>
        <w:tab w:val="left" w:pos="2100"/>
        <w:tab w:val="left" w:pos="2940"/>
        <w:tab w:val="left" w:pos="3360"/>
      </w:tabs>
      <w:ind w:left="3360"/>
      <w:outlineLvl w:val="6"/>
    </w:pPr>
  </w:style>
  <w:style w:type="paragraph" w:customStyle="1" w:styleId="803">
    <w:name w:val="四级条标题"/>
    <w:basedOn w:val="664"/>
    <w:next w:val="649"/>
    <w:qFormat/>
    <w:uiPriority w:val="0"/>
    <w:pPr>
      <w:tabs>
        <w:tab w:val="left" w:pos="2940"/>
        <w:tab w:val="clear" w:pos="2520"/>
      </w:tabs>
      <w:ind w:left="2940"/>
      <w:outlineLvl w:val="5"/>
    </w:pPr>
  </w:style>
  <w:style w:type="paragraph" w:customStyle="1" w:styleId="80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5">
    <w:name w:val="Char23"/>
    <w:basedOn w:val="1"/>
    <w:qFormat/>
    <w:uiPriority w:val="0"/>
    <w:rPr>
      <w:rFonts w:ascii="仿宋_GB2312" w:eastAsia="仿宋_GB2312"/>
      <w:b/>
      <w:sz w:val="32"/>
      <w:szCs w:val="32"/>
    </w:rPr>
  </w:style>
  <w:style w:type="paragraph" w:customStyle="1" w:styleId="80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9">
    <w:name w:val="单元格左对齐"/>
    <w:basedOn w:val="1"/>
    <w:qFormat/>
    <w:uiPriority w:val="0"/>
    <w:pPr>
      <w:adjustRightInd/>
      <w:spacing w:line="360" w:lineRule="auto"/>
    </w:pPr>
    <w:rPr>
      <w:sz w:val="24"/>
    </w:rPr>
  </w:style>
  <w:style w:type="paragraph" w:customStyle="1" w:styleId="810">
    <w:name w:val="正文主体"/>
    <w:basedOn w:val="633"/>
    <w:qFormat/>
    <w:uiPriority w:val="0"/>
  </w:style>
  <w:style w:type="paragraph" w:customStyle="1" w:styleId="81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1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1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14">
    <w:name w:val="正文（首行缩进2字符）"/>
    <w:basedOn w:val="1"/>
    <w:qFormat/>
    <w:uiPriority w:val="0"/>
    <w:pPr>
      <w:adjustRightInd/>
      <w:spacing w:line="360" w:lineRule="auto"/>
      <w:ind w:firstLine="480" w:firstLineChars="200"/>
    </w:pPr>
    <w:rPr>
      <w:sz w:val="24"/>
      <w:szCs w:val="20"/>
    </w:rPr>
  </w:style>
  <w:style w:type="paragraph" w:customStyle="1" w:styleId="815">
    <w:name w:val="P1"/>
    <w:basedOn w:val="1"/>
    <w:qFormat/>
    <w:uiPriority w:val="0"/>
    <w:pPr>
      <w:adjustRightInd/>
      <w:spacing w:line="288" w:lineRule="auto"/>
      <w:ind w:firstLine="425" w:firstLineChars="200"/>
    </w:pPr>
  </w:style>
  <w:style w:type="paragraph" w:customStyle="1" w:styleId="816">
    <w:name w:val="列表内容"/>
    <w:basedOn w:val="1"/>
    <w:next w:val="1"/>
    <w:qFormat/>
    <w:uiPriority w:val="0"/>
    <w:pPr>
      <w:widowControl/>
      <w:tabs>
        <w:tab w:val="left" w:pos="840"/>
      </w:tabs>
      <w:ind w:left="840" w:hanging="420"/>
      <w:jc w:val="left"/>
    </w:pPr>
    <w:rPr>
      <w:kern w:val="0"/>
      <w:sz w:val="18"/>
    </w:rPr>
  </w:style>
  <w:style w:type="paragraph" w:customStyle="1" w:styleId="817">
    <w:name w:val="Char Char11 Char Char Char1"/>
    <w:basedOn w:val="1"/>
    <w:qFormat/>
    <w:uiPriority w:val="6"/>
    <w:pPr>
      <w:spacing w:line="360" w:lineRule="auto"/>
    </w:pPr>
    <w:rPr>
      <w:szCs w:val="20"/>
    </w:rPr>
  </w:style>
  <w:style w:type="paragraph" w:customStyle="1" w:styleId="81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2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2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22">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823">
    <w:name w:val="默认段落字体 Para Char Char Char Char"/>
    <w:basedOn w:val="1"/>
    <w:qFormat/>
    <w:uiPriority w:val="0"/>
    <w:pPr>
      <w:spacing w:line="360" w:lineRule="auto"/>
    </w:pPr>
    <w:rPr>
      <w:szCs w:val="20"/>
    </w:rPr>
  </w:style>
  <w:style w:type="paragraph" w:customStyle="1" w:styleId="82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6">
    <w:name w:val="Char2 Char Char Char2"/>
    <w:basedOn w:val="1"/>
    <w:qFormat/>
    <w:uiPriority w:val="0"/>
    <w:rPr>
      <w:rFonts w:ascii="仿宋_GB2312" w:eastAsia="仿宋_GB2312"/>
      <w:b/>
      <w:sz w:val="32"/>
      <w:szCs w:val="32"/>
    </w:rPr>
  </w:style>
  <w:style w:type="paragraph" w:customStyle="1" w:styleId="82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9">
    <w:name w:val="正文 首行缩进:  2 字符 Char"/>
    <w:basedOn w:val="1"/>
    <w:qFormat/>
    <w:uiPriority w:val="0"/>
    <w:pPr>
      <w:adjustRightInd/>
      <w:spacing w:line="360" w:lineRule="auto"/>
      <w:ind w:firstLine="480"/>
    </w:pPr>
    <w:rPr>
      <w:rFonts w:cs="宋体"/>
      <w:sz w:val="24"/>
      <w:szCs w:val="20"/>
    </w:rPr>
  </w:style>
  <w:style w:type="paragraph" w:customStyle="1" w:styleId="830">
    <w:name w:val="Char Char4 Char Char"/>
    <w:basedOn w:val="1"/>
    <w:qFormat/>
    <w:uiPriority w:val="0"/>
    <w:pPr>
      <w:widowControl/>
      <w:adjustRightInd/>
      <w:spacing w:after="160" w:line="240" w:lineRule="exact"/>
      <w:jc w:val="left"/>
    </w:pPr>
  </w:style>
  <w:style w:type="paragraph" w:customStyle="1" w:styleId="83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32">
    <w:name w:val="Char Char11 Char Char Char2"/>
    <w:basedOn w:val="1"/>
    <w:qFormat/>
    <w:uiPriority w:val="0"/>
    <w:pPr>
      <w:spacing w:line="360" w:lineRule="auto"/>
    </w:pPr>
    <w:rPr>
      <w:szCs w:val="20"/>
    </w:rPr>
  </w:style>
  <w:style w:type="paragraph" w:customStyle="1" w:styleId="83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5">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9">
    <w:name w:val="Char311"/>
    <w:basedOn w:val="1"/>
    <w:qFormat/>
    <w:uiPriority w:val="0"/>
    <w:pPr>
      <w:adjustRightInd/>
      <w:ind w:firstLine="200" w:firstLineChars="200"/>
    </w:pPr>
    <w:rPr>
      <w:rFonts w:ascii="Tahoma" w:hAnsi="Tahoma"/>
      <w:sz w:val="24"/>
      <w:szCs w:val="20"/>
    </w:rPr>
  </w:style>
  <w:style w:type="paragraph" w:customStyle="1" w:styleId="84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4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42">
    <w:name w:val="正文 内标"/>
    <w:basedOn w:val="758"/>
    <w:qFormat/>
    <w:uiPriority w:val="0"/>
    <w:pPr>
      <w:tabs>
        <w:tab w:val="left" w:pos="0"/>
      </w:tabs>
      <w:ind w:left="900" w:firstLine="0" w:firstLineChars="0"/>
    </w:pPr>
  </w:style>
  <w:style w:type="paragraph" w:customStyle="1" w:styleId="843">
    <w:name w:val="Bulleted List"/>
    <w:basedOn w:val="1"/>
    <w:qFormat/>
    <w:uiPriority w:val="0"/>
    <w:pPr>
      <w:tabs>
        <w:tab w:val="left" w:pos="1260"/>
      </w:tabs>
      <w:adjustRightInd/>
      <w:ind w:left="1260" w:hanging="420"/>
    </w:pPr>
  </w:style>
  <w:style w:type="paragraph" w:customStyle="1" w:styleId="844">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45">
    <w:name w:val="样式 左侧:  0.85 厘米"/>
    <w:basedOn w:val="1"/>
    <w:qFormat/>
    <w:uiPriority w:val="2"/>
    <w:pPr>
      <w:adjustRightInd/>
      <w:spacing w:line="360" w:lineRule="auto"/>
    </w:pPr>
    <w:rPr>
      <w:rFonts w:cs="宋体"/>
      <w:sz w:val="24"/>
      <w:szCs w:val="20"/>
    </w:rPr>
  </w:style>
  <w:style w:type="paragraph" w:customStyle="1" w:styleId="846">
    <w:name w:val="Char Char Char Char Char Char Char Char Char Char Char Char1 Char"/>
    <w:basedOn w:val="1"/>
    <w:qFormat/>
    <w:uiPriority w:val="0"/>
    <w:rPr>
      <w:rFonts w:ascii="Tahoma" w:hAnsi="Tahoma" w:cs="仿宋_GB2312"/>
      <w:sz w:val="24"/>
      <w:szCs w:val="20"/>
    </w:rPr>
  </w:style>
  <w:style w:type="paragraph" w:customStyle="1" w:styleId="847">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8">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9">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50">
    <w:name w:val="Char Char1 Char Char Char Char Char Char"/>
    <w:basedOn w:val="1"/>
    <w:qFormat/>
    <w:uiPriority w:val="0"/>
    <w:rPr>
      <w:rFonts w:ascii="仿宋_GB2312" w:eastAsia="仿宋_GB2312"/>
      <w:b/>
      <w:sz w:val="32"/>
      <w:szCs w:val="20"/>
    </w:rPr>
  </w:style>
  <w:style w:type="paragraph" w:customStyle="1" w:styleId="851">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52">
    <w:name w:val="Char Char1 Char Char Char Char Char Char2"/>
    <w:basedOn w:val="1"/>
    <w:qFormat/>
    <w:uiPriority w:val="0"/>
    <w:rPr>
      <w:rFonts w:ascii="仿宋_GB2312" w:eastAsia="仿宋_GB2312"/>
      <w:b/>
      <w:sz w:val="32"/>
      <w:szCs w:val="20"/>
    </w:rPr>
  </w:style>
  <w:style w:type="paragraph" w:customStyle="1" w:styleId="853">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4">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5">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6">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7">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8">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9">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60">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1">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2">
    <w:name w:val="Char31"/>
    <w:basedOn w:val="1"/>
    <w:qFormat/>
    <w:uiPriority w:val="0"/>
    <w:pPr>
      <w:adjustRightInd/>
    </w:pPr>
    <w:rPr>
      <w:rFonts w:ascii="仿宋_GB2312" w:eastAsia="仿宋_GB2312"/>
      <w:b/>
      <w:sz w:val="32"/>
      <w:szCs w:val="32"/>
    </w:rPr>
  </w:style>
  <w:style w:type="paragraph" w:customStyle="1" w:styleId="863">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64">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5">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6">
    <w:name w:val="Char Char1"/>
    <w:basedOn w:val="1"/>
    <w:qFormat/>
    <w:uiPriority w:val="0"/>
    <w:pPr>
      <w:widowControl/>
      <w:spacing w:after="160" w:line="240" w:lineRule="exact"/>
      <w:jc w:val="left"/>
    </w:pPr>
    <w:rPr>
      <w:rFonts w:eastAsia="仿宋_GB2312"/>
      <w:sz w:val="28"/>
    </w:rPr>
  </w:style>
  <w:style w:type="paragraph" w:customStyle="1" w:styleId="867">
    <w:name w:val="Char21"/>
    <w:basedOn w:val="1"/>
    <w:qFormat/>
    <w:uiPriority w:val="0"/>
    <w:pPr>
      <w:adjustRightInd/>
      <w:ind w:firstLine="200" w:firstLineChars="200"/>
    </w:pPr>
    <w:rPr>
      <w:rFonts w:ascii="仿宋_GB2312" w:eastAsia="仿宋_GB2312"/>
      <w:b/>
      <w:sz w:val="32"/>
      <w:szCs w:val="32"/>
    </w:rPr>
  </w:style>
  <w:style w:type="paragraph" w:customStyle="1" w:styleId="868">
    <w:name w:val="列表段落1"/>
    <w:basedOn w:val="1"/>
    <w:qFormat/>
    <w:uiPriority w:val="34"/>
    <w:pPr>
      <w:adjustRightInd/>
      <w:ind w:right="238" w:firstLine="420"/>
    </w:pPr>
    <w:rPr>
      <w:rFonts w:ascii="Calibri" w:hAnsi="Calibri"/>
      <w:sz w:val="24"/>
    </w:rPr>
  </w:style>
  <w:style w:type="paragraph" w:customStyle="1" w:styleId="869">
    <w:name w:val="Char Char110"/>
    <w:basedOn w:val="1"/>
    <w:qFormat/>
    <w:uiPriority w:val="6"/>
    <w:pPr>
      <w:spacing w:line="360" w:lineRule="auto"/>
    </w:pPr>
    <w:rPr>
      <w:rFonts w:ascii="Tahoma" w:hAnsi="Tahoma"/>
      <w:sz w:val="24"/>
      <w:szCs w:val="20"/>
    </w:rPr>
  </w:style>
  <w:style w:type="paragraph" w:customStyle="1" w:styleId="870">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1">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72">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3">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4">
    <w:name w:val="Char Char Char Char Char Char Char Char Char Char Char Char1 Char2"/>
    <w:basedOn w:val="1"/>
    <w:qFormat/>
    <w:uiPriority w:val="0"/>
    <w:rPr>
      <w:rFonts w:ascii="Tahoma" w:hAnsi="Tahoma" w:cs="仿宋_GB2312"/>
      <w:sz w:val="24"/>
      <w:szCs w:val="20"/>
    </w:rPr>
  </w:style>
  <w:style w:type="paragraph" w:customStyle="1" w:styleId="875">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6">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7">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8">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9">
    <w:name w:val="_Style 12"/>
    <w:basedOn w:val="21"/>
    <w:qFormat/>
    <w:uiPriority w:val="0"/>
    <w:pPr>
      <w:snapToGrid w:val="0"/>
      <w:spacing w:line="360" w:lineRule="auto"/>
    </w:pPr>
  </w:style>
  <w:style w:type="paragraph" w:customStyle="1" w:styleId="880">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81">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82">
    <w:name w:val="_Style 94"/>
    <w:basedOn w:val="1"/>
    <w:next w:val="287"/>
    <w:qFormat/>
    <w:uiPriority w:val="34"/>
    <w:pPr>
      <w:adjustRightInd/>
      <w:spacing w:line="360" w:lineRule="auto"/>
      <w:ind w:firstLine="200" w:firstLineChars="200"/>
    </w:pPr>
    <w:rPr>
      <w:rFonts w:ascii="Calibri" w:hAnsi="Calibri"/>
      <w:sz w:val="28"/>
      <w:szCs w:val="20"/>
    </w:rPr>
  </w:style>
  <w:style w:type="paragraph" w:customStyle="1" w:styleId="883">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4">
    <w:name w:val="正文 A"/>
    <w:qFormat/>
    <w:uiPriority w:val="0"/>
    <w:pPr>
      <w:widowControl w:val="0"/>
      <w:jc w:val="both"/>
    </w:pPr>
    <w:rPr>
      <w:rFonts w:ascii="Times New Roman" w:hAnsi="Times New Roman" w:eastAsia="Arial Unicode MS" w:cs="Arial Unicode MS"/>
      <w:color w:val="000000"/>
      <w:kern w:val="2"/>
      <w:sz w:val="21"/>
      <w:szCs w:val="21"/>
      <w:lang w:val="en-US" w:eastAsia="zh-CN" w:bidi="ar-SA"/>
    </w:rPr>
  </w:style>
  <w:style w:type="paragraph" w:customStyle="1" w:styleId="885">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6">
    <w:name w:val="3级标题"/>
    <w:basedOn w:val="681"/>
    <w:qFormat/>
    <w:uiPriority w:val="0"/>
    <w:pPr>
      <w:outlineLvl w:val="2"/>
    </w:pPr>
  </w:style>
  <w:style w:type="paragraph" w:customStyle="1" w:styleId="887">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8">
    <w:name w:val="Char1 Char Char Char3"/>
    <w:basedOn w:val="1"/>
    <w:qFormat/>
    <w:uiPriority w:val="0"/>
    <w:pPr>
      <w:adjustRightInd/>
      <w:ind w:firstLine="200" w:firstLineChars="200"/>
    </w:pPr>
    <w:rPr>
      <w:rFonts w:ascii="Tahoma" w:hAnsi="Tahoma"/>
      <w:sz w:val="24"/>
      <w:szCs w:val="20"/>
    </w:rPr>
  </w:style>
  <w:style w:type="paragraph" w:customStyle="1" w:styleId="889">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90">
    <w:name w:val="MM Empty"/>
    <w:basedOn w:val="1"/>
    <w:qFormat/>
    <w:uiPriority w:val="0"/>
    <w:pPr>
      <w:adjustRightInd/>
    </w:pPr>
  </w:style>
  <w:style w:type="paragraph" w:customStyle="1" w:styleId="891">
    <w:name w:val="Char24"/>
    <w:basedOn w:val="1"/>
    <w:qFormat/>
    <w:uiPriority w:val="0"/>
    <w:rPr>
      <w:rFonts w:ascii="仿宋_GB2312" w:eastAsia="仿宋_GB2312"/>
      <w:b/>
      <w:sz w:val="32"/>
      <w:szCs w:val="32"/>
    </w:rPr>
  </w:style>
  <w:style w:type="paragraph" w:customStyle="1" w:styleId="892">
    <w:name w:val="正文箭头"/>
    <w:basedOn w:val="547"/>
    <w:qFormat/>
    <w:uiPriority w:val="0"/>
  </w:style>
  <w:style w:type="paragraph" w:customStyle="1" w:styleId="893">
    <w:name w:val="U_编号2"/>
    <w:basedOn w:val="1"/>
    <w:qFormat/>
    <w:uiPriority w:val="0"/>
    <w:pPr>
      <w:tabs>
        <w:tab w:val="left" w:pos="785"/>
      </w:tabs>
      <w:adjustRightInd/>
      <w:spacing w:beforeLines="10" w:afterLines="10" w:line="300" w:lineRule="auto"/>
    </w:pPr>
    <w:rPr>
      <w:sz w:val="24"/>
    </w:rPr>
  </w:style>
  <w:style w:type="paragraph" w:customStyle="1" w:styleId="894">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6">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7">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8">
    <w:name w:val="_Style 1"/>
    <w:basedOn w:val="1"/>
    <w:qFormat/>
    <w:uiPriority w:val="34"/>
    <w:pPr>
      <w:adjustRightInd/>
      <w:ind w:firstLine="420" w:firstLineChars="200"/>
    </w:pPr>
    <w:rPr>
      <w:rFonts w:eastAsia="仿宋_GB2312"/>
      <w:sz w:val="28"/>
    </w:rPr>
  </w:style>
  <w:style w:type="paragraph" w:customStyle="1" w:styleId="899">
    <w:name w:val="表格 内容"/>
    <w:basedOn w:val="737"/>
    <w:qFormat/>
    <w:uiPriority w:val="0"/>
    <w:rPr>
      <w:b w:val="0"/>
      <w:sz w:val="20"/>
    </w:rPr>
  </w:style>
  <w:style w:type="paragraph" w:customStyle="1" w:styleId="900">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01">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902">
    <w:name w:val="数字标题5"/>
    <w:basedOn w:val="8"/>
    <w:next w:val="1"/>
    <w:qFormat/>
    <w:uiPriority w:val="0"/>
    <w:pPr>
      <w:tabs>
        <w:tab w:val="left" w:pos="1080"/>
      </w:tabs>
      <w:ind w:left="1080" w:hanging="1080"/>
    </w:pPr>
  </w:style>
  <w:style w:type="paragraph" w:customStyle="1" w:styleId="903">
    <w:name w:val="数字标题1"/>
    <w:basedOn w:val="4"/>
    <w:next w:val="1"/>
    <w:qFormat/>
    <w:uiPriority w:val="0"/>
    <w:pPr>
      <w:tabs>
        <w:tab w:val="left" w:pos="480"/>
      </w:tabs>
      <w:ind w:left="480" w:hanging="480"/>
    </w:pPr>
  </w:style>
  <w:style w:type="paragraph" w:customStyle="1" w:styleId="904">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5">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6">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7">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8">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9">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10">
    <w:name w:val="0"/>
    <w:basedOn w:val="1"/>
    <w:qFormat/>
    <w:uiPriority w:val="0"/>
    <w:pPr>
      <w:widowControl/>
    </w:pPr>
    <w:rPr>
      <w:kern w:val="0"/>
      <w:sz w:val="24"/>
      <w:szCs w:val="20"/>
    </w:rPr>
  </w:style>
  <w:style w:type="paragraph" w:customStyle="1" w:styleId="911">
    <w:name w:val="Char Char113"/>
    <w:basedOn w:val="1"/>
    <w:qFormat/>
    <w:uiPriority w:val="0"/>
    <w:pPr>
      <w:widowControl/>
      <w:spacing w:after="160" w:line="240" w:lineRule="exact"/>
      <w:jc w:val="left"/>
    </w:pPr>
    <w:rPr>
      <w:rFonts w:eastAsia="仿宋_GB2312"/>
      <w:sz w:val="28"/>
    </w:rPr>
  </w:style>
  <w:style w:type="paragraph" w:customStyle="1" w:styleId="912">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13">
    <w:name w:val="_Style 8"/>
    <w:basedOn w:val="1"/>
    <w:qFormat/>
    <w:uiPriority w:val="34"/>
    <w:pPr>
      <w:adjustRightInd/>
      <w:ind w:firstLine="420" w:firstLineChars="200"/>
    </w:pPr>
    <w:rPr>
      <w:rFonts w:eastAsia="仿宋_GB2312"/>
      <w:sz w:val="28"/>
    </w:rPr>
  </w:style>
  <w:style w:type="paragraph" w:customStyle="1" w:styleId="914">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5">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6">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7">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8">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9">
    <w:name w:val="Char Char112"/>
    <w:basedOn w:val="1"/>
    <w:qFormat/>
    <w:uiPriority w:val="6"/>
    <w:pPr>
      <w:widowControl/>
      <w:spacing w:after="160" w:line="240" w:lineRule="exact"/>
      <w:jc w:val="left"/>
    </w:pPr>
    <w:rPr>
      <w:rFonts w:eastAsia="仿宋_GB2312"/>
      <w:sz w:val="28"/>
    </w:rPr>
  </w:style>
  <w:style w:type="paragraph" w:customStyle="1" w:styleId="920">
    <w:name w:val="正文 图"/>
    <w:basedOn w:val="452"/>
    <w:qFormat/>
    <w:uiPriority w:val="0"/>
    <w:pPr>
      <w:adjustRightInd/>
      <w:spacing w:before="0"/>
      <w:ind w:firstLine="0"/>
      <w:jc w:val="center"/>
    </w:pPr>
    <w:rPr>
      <w:rFonts w:ascii="微软雅黑" w:hAnsi="微软雅黑"/>
    </w:rPr>
  </w:style>
  <w:style w:type="paragraph" w:customStyle="1" w:styleId="921">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2">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3">
    <w:name w:val="Thf"/>
    <w:basedOn w:val="571"/>
    <w:qFormat/>
    <w:uiPriority w:val="0"/>
    <w:pPr>
      <w:ind w:left="0"/>
    </w:pPr>
  </w:style>
  <w:style w:type="paragraph" w:customStyle="1" w:styleId="924">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5">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6">
    <w:name w:val="注释"/>
    <w:basedOn w:val="1"/>
    <w:qFormat/>
    <w:uiPriority w:val="0"/>
    <w:pPr>
      <w:adjustRightInd/>
      <w:spacing w:line="360" w:lineRule="auto"/>
      <w:ind w:firstLine="480"/>
    </w:pPr>
    <w:rPr>
      <w:sz w:val="24"/>
    </w:rPr>
  </w:style>
  <w:style w:type="table" w:customStyle="1" w:styleId="927">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9">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0">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1">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2">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33">
    <w:name w:val="列出段落111"/>
    <w:basedOn w:val="1"/>
    <w:qFormat/>
    <w:uiPriority w:val="34"/>
    <w:pPr>
      <w:ind w:firstLine="420" w:firstLineChars="200"/>
    </w:pPr>
  </w:style>
  <w:style w:type="character" w:customStyle="1" w:styleId="934">
    <w:name w:val="交叉引用"/>
    <w:qFormat/>
    <w:uiPriority w:val="1"/>
    <w:rPr>
      <w:rFonts w:ascii="Arial" w:hAnsi="Arial" w:eastAsia="黑体"/>
      <w:snapToGrid w:val="0"/>
      <w:color w:val="0000FF"/>
      <w:kern w:val="0"/>
      <w:sz w:val="20"/>
      <w:szCs w:val="21"/>
      <w:u w:val="single"/>
      <w:lang w:val="en-US" w:eastAsia="zh-CN"/>
    </w:rPr>
  </w:style>
  <w:style w:type="character" w:customStyle="1" w:styleId="935">
    <w:name w:val="正文缩进 字符1"/>
    <w:qFormat/>
    <w:uiPriority w:val="0"/>
    <w:rPr>
      <w:rFonts w:ascii="宋体" w:eastAsia="宋体"/>
      <w:snapToGrid w:val="0"/>
      <w:color w:val="000000"/>
      <w:kern w:val="28"/>
      <w:sz w:val="28"/>
      <w:lang w:val="en-US" w:eastAsia="zh-CN" w:bidi="ar-SA"/>
    </w:rPr>
  </w:style>
  <w:style w:type="character" w:customStyle="1" w:styleId="936">
    <w:name w:val="页脚 字符1"/>
    <w:qFormat/>
    <w:locked/>
    <w:uiPriority w:val="99"/>
    <w:rPr>
      <w:kern w:val="2"/>
      <w:sz w:val="18"/>
      <w:szCs w:val="18"/>
    </w:rPr>
  </w:style>
  <w:style w:type="character" w:customStyle="1" w:styleId="937">
    <w:name w:val="页眉 字符1"/>
    <w:qFormat/>
    <w:uiPriority w:val="99"/>
    <w:rPr>
      <w:kern w:val="2"/>
      <w:sz w:val="18"/>
      <w:szCs w:val="18"/>
    </w:rPr>
  </w:style>
  <w:style w:type="character" w:customStyle="1" w:styleId="938">
    <w:name w:val="标准文本 Char Char"/>
    <w:link w:val="939"/>
    <w:qFormat/>
    <w:uiPriority w:val="0"/>
    <w:rPr>
      <w:rFonts w:cs="宋体"/>
      <w:kern w:val="2"/>
      <w:sz w:val="24"/>
    </w:rPr>
  </w:style>
  <w:style w:type="paragraph" w:customStyle="1" w:styleId="939">
    <w:name w:val="标准文本"/>
    <w:basedOn w:val="1"/>
    <w:link w:val="938"/>
    <w:qFormat/>
    <w:uiPriority w:val="0"/>
    <w:pPr>
      <w:adjustRightInd/>
      <w:spacing w:line="360" w:lineRule="auto"/>
      <w:ind w:firstLine="480" w:firstLineChars="200"/>
    </w:pPr>
    <w:rPr>
      <w:sz w:val="24"/>
      <w:szCs w:val="20"/>
    </w:rPr>
  </w:style>
  <w:style w:type="character" w:customStyle="1" w:styleId="940">
    <w:name w:val="Char Char213"/>
    <w:qFormat/>
    <w:uiPriority w:val="0"/>
    <w:rPr>
      <w:rFonts w:eastAsia="Century Gothic"/>
      <w:b/>
      <w:bCs/>
      <w:kern w:val="44"/>
      <w:sz w:val="32"/>
      <w:szCs w:val="44"/>
      <w:lang w:val="en-US" w:eastAsia="zh-CN" w:bidi="ar-SA"/>
    </w:rPr>
  </w:style>
  <w:style w:type="character" w:customStyle="1" w:styleId="941">
    <w:name w:val="apple-style-span"/>
    <w:qFormat/>
    <w:uiPriority w:val="0"/>
    <w:rPr>
      <w:rFonts w:ascii="Arial" w:hAnsi="Arial" w:eastAsia="黑体" w:cs="Arial"/>
      <w:snapToGrid w:val="0"/>
      <w:kern w:val="0"/>
      <w:szCs w:val="21"/>
    </w:rPr>
  </w:style>
  <w:style w:type="character" w:customStyle="1" w:styleId="942">
    <w:name w:val="15"/>
    <w:qFormat/>
    <w:uiPriority w:val="0"/>
    <w:rPr>
      <w:rFonts w:hint="default" w:ascii="Calibri" w:hAnsi="Calibri"/>
      <w:color w:val="0000FF"/>
      <w:u w:val="single"/>
    </w:rPr>
  </w:style>
  <w:style w:type="character" w:customStyle="1" w:styleId="943">
    <w:name w:val="16"/>
    <w:qFormat/>
    <w:uiPriority w:val="0"/>
    <w:rPr>
      <w:rFonts w:hint="eastAsia" w:ascii="宋体" w:hAnsi="宋体" w:eastAsia="宋体"/>
      <w:color w:val="000000"/>
      <w:sz w:val="20"/>
      <w:szCs w:val="20"/>
    </w:rPr>
  </w:style>
  <w:style w:type="character" w:customStyle="1" w:styleId="944">
    <w:name w:val="edui-unclickable"/>
    <w:qFormat/>
    <w:uiPriority w:val="0"/>
    <w:rPr>
      <w:color w:val="808080"/>
    </w:rPr>
  </w:style>
  <w:style w:type="character" w:customStyle="1" w:styleId="945">
    <w:name w:val="tpc_content1"/>
    <w:qFormat/>
    <w:uiPriority w:val="0"/>
    <w:rPr>
      <w:sz w:val="20"/>
      <w:szCs w:val="20"/>
    </w:rPr>
  </w:style>
  <w:style w:type="character" w:customStyle="1" w:styleId="946">
    <w:name w:val="正文文本缩进 字符"/>
    <w:qFormat/>
    <w:uiPriority w:val="0"/>
    <w:rPr>
      <w:rFonts w:ascii="Century Gothic" w:hAnsi="Century Gothic" w:eastAsia="Century Gothic"/>
      <w:kern w:val="2"/>
      <w:sz w:val="24"/>
      <w:lang w:val="en-US" w:eastAsia="zh-CN" w:bidi="ar-SA"/>
    </w:rPr>
  </w:style>
  <w:style w:type="character" w:customStyle="1" w:styleId="947">
    <w:name w:val="正文文本 2 字符"/>
    <w:qFormat/>
    <w:uiPriority w:val="0"/>
    <w:rPr>
      <w:rFonts w:ascii="Arial" w:hAnsi="Arial" w:eastAsia="宋体"/>
      <w:kern w:val="2"/>
      <w:sz w:val="24"/>
      <w:szCs w:val="24"/>
      <w:lang w:val="en-US" w:eastAsia="zh-CN" w:bidi="ar-SA"/>
    </w:rPr>
  </w:style>
  <w:style w:type="character" w:customStyle="1" w:styleId="948">
    <w:name w:val="edui-clickable2"/>
    <w:qFormat/>
    <w:uiPriority w:val="0"/>
    <w:rPr>
      <w:color w:val="0000FF"/>
      <w:u w:val="single"/>
    </w:rPr>
  </w:style>
  <w:style w:type="character" w:customStyle="1" w:styleId="949">
    <w:name w:val="style1"/>
    <w:qFormat/>
    <w:uiPriority w:val="0"/>
    <w:rPr>
      <w:rFonts w:ascii="Arial" w:hAnsi="Arial" w:eastAsia="黑体" w:cs="Arial"/>
      <w:snapToGrid w:val="0"/>
      <w:kern w:val="0"/>
      <w:szCs w:val="21"/>
    </w:rPr>
  </w:style>
  <w:style w:type="character" w:customStyle="1" w:styleId="950">
    <w:name w:val="zbggtop11 style5"/>
    <w:qFormat/>
    <w:uiPriority w:val="0"/>
    <w:rPr>
      <w:rFonts w:ascii="Arial" w:hAnsi="Arial" w:eastAsia="黑体" w:cs="Arial"/>
      <w:snapToGrid w:val="0"/>
      <w:kern w:val="0"/>
      <w:szCs w:val="21"/>
    </w:rPr>
  </w:style>
  <w:style w:type="character" w:customStyle="1" w:styleId="951">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2">
    <w:name w:val="bulletintext1"/>
    <w:qFormat/>
    <w:uiPriority w:val="0"/>
    <w:rPr>
      <w:color w:val="000000"/>
      <w:sz w:val="18"/>
    </w:rPr>
  </w:style>
  <w:style w:type="paragraph" w:customStyle="1" w:styleId="953">
    <w:name w:val="_Style 947"/>
    <w:basedOn w:val="1"/>
    <w:next w:val="287"/>
    <w:qFormat/>
    <w:uiPriority w:val="34"/>
    <w:pPr>
      <w:adjustRightInd/>
      <w:ind w:firstLine="420" w:firstLineChars="200"/>
    </w:pPr>
  </w:style>
  <w:style w:type="paragraph" w:customStyle="1" w:styleId="954">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5">
    <w:name w:val="纯文本2"/>
    <w:basedOn w:val="1"/>
    <w:qFormat/>
    <w:uiPriority w:val="0"/>
    <w:pPr>
      <w:adjustRightInd/>
      <w:snapToGrid w:val="0"/>
      <w:jc w:val="left"/>
    </w:pPr>
    <w:rPr>
      <w:rFonts w:ascii="Century Gothic" w:hAnsi="楷体_GB2312" w:eastAsia="Century Gothic"/>
      <w:szCs w:val="20"/>
    </w:rPr>
  </w:style>
  <w:style w:type="paragraph" w:customStyle="1" w:styleId="956">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7">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8">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9">
    <w:name w:val="Blockquote"/>
    <w:basedOn w:val="1"/>
    <w:qFormat/>
    <w:uiPriority w:val="0"/>
    <w:pPr>
      <w:autoSpaceDE w:val="0"/>
      <w:autoSpaceDN w:val="0"/>
      <w:spacing w:before="100" w:after="100"/>
      <w:ind w:left="360" w:right="360"/>
      <w:jc w:val="left"/>
    </w:pPr>
    <w:rPr>
      <w:kern w:val="0"/>
      <w:sz w:val="24"/>
      <w:szCs w:val="20"/>
    </w:rPr>
  </w:style>
  <w:style w:type="paragraph" w:customStyle="1" w:styleId="960">
    <w:name w:val="p1"/>
    <w:basedOn w:val="1"/>
    <w:qFormat/>
    <w:uiPriority w:val="0"/>
    <w:pPr>
      <w:widowControl/>
      <w:adjustRightInd/>
      <w:jc w:val="left"/>
    </w:pPr>
    <w:rPr>
      <w:rFonts w:ascii=".PingFang SC" w:eastAsia=".PingFang SC"/>
      <w:color w:val="454545"/>
      <w:kern w:val="0"/>
      <w:sz w:val="18"/>
      <w:szCs w:val="18"/>
    </w:rPr>
  </w:style>
  <w:style w:type="paragraph" w:customStyle="1" w:styleId="961">
    <w:name w:val="Table Paragraph"/>
    <w:basedOn w:val="1"/>
    <w:qFormat/>
    <w:uiPriority w:val="0"/>
    <w:pPr>
      <w:adjustRightInd/>
      <w:jc w:val="left"/>
    </w:pPr>
    <w:rPr>
      <w:rFonts w:ascii="Calibri" w:hAnsi="Calibri"/>
      <w:kern w:val="0"/>
      <w:sz w:val="22"/>
      <w:szCs w:val="22"/>
      <w:lang w:eastAsia="en-US"/>
    </w:rPr>
  </w:style>
  <w:style w:type="paragraph" w:customStyle="1" w:styleId="962">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3">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4">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5">
    <w:name w:val="ksfind_class_select1"/>
    <w:basedOn w:val="70"/>
    <w:qFormat/>
    <w:uiPriority w:val="0"/>
    <w:rPr>
      <w:color w:val="000000"/>
      <w:shd w:val="clear" w:color="auto" w:fill="EFD200"/>
    </w:rPr>
  </w:style>
  <w:style w:type="character" w:customStyle="1" w:styleId="966">
    <w:name w:val="font71"/>
    <w:qFormat/>
    <w:uiPriority w:val="0"/>
    <w:rPr>
      <w:rFonts w:hint="eastAsia" w:ascii="宋体" w:hAnsi="宋体" w:eastAsia="宋体" w:cs="宋体"/>
      <w:color w:val="000000"/>
      <w:sz w:val="22"/>
      <w:szCs w:val="22"/>
      <w:u w:val="none"/>
    </w:rPr>
  </w:style>
  <w:style w:type="character" w:customStyle="1" w:styleId="967">
    <w:name w:val="font91"/>
    <w:qFormat/>
    <w:uiPriority w:val="0"/>
    <w:rPr>
      <w:rFonts w:hint="eastAsia" w:ascii="仿宋" w:hAnsi="仿宋" w:eastAsia="仿宋" w:cs="仿宋"/>
      <w:color w:val="000000"/>
      <w:sz w:val="22"/>
      <w:szCs w:val="22"/>
      <w:u w:val="none"/>
    </w:rPr>
  </w:style>
  <w:style w:type="paragraph" w:customStyle="1" w:styleId="968">
    <w:name w:val="修订4"/>
    <w:semiHidden/>
    <w:qFormat/>
    <w:uiPriority w:val="99"/>
    <w:rPr>
      <w:rFonts w:ascii="Times New Roman" w:hAnsi="Times New Roman" w:eastAsia="宋体" w:cs="Times New Roman"/>
      <w:kern w:val="2"/>
      <w:sz w:val="21"/>
      <w:szCs w:val="24"/>
      <w:lang w:val="en-US" w:eastAsia="zh-CN" w:bidi="ar-SA"/>
    </w:rPr>
  </w:style>
  <w:style w:type="table" w:customStyle="1" w:styleId="969">
    <w:name w:val="Table Normal"/>
    <w:unhideWhenUsed/>
    <w:qFormat/>
    <w:uiPriority w:val="0"/>
    <w:rPr>
      <w:lang w:val="en-US" w:eastAsia="zh-CN" w:bidi="ar-SA"/>
    </w:rPr>
    <w:tblPr>
      <w:tblCellMar>
        <w:top w:w="0" w:type="dxa"/>
        <w:left w:w="0" w:type="dxa"/>
        <w:bottom w:w="0" w:type="dxa"/>
        <w:right w:w="0" w:type="dxa"/>
      </w:tblCellMar>
    </w:tblPr>
  </w:style>
  <w:style w:type="paragraph" w:customStyle="1" w:styleId="970">
    <w:name w:val="表格内容"/>
    <w:qFormat/>
    <w:uiPriority w:val="0"/>
    <w:pPr>
      <w:spacing w:line="360" w:lineRule="auto"/>
      <w:jc w:val="center"/>
    </w:pPr>
    <w:rPr>
      <w:rFonts w:ascii="Times New Roman" w:hAnsi="Times New Roman" w:eastAsia="宋体" w:cs="Times New Roman"/>
      <w:kern w:val="2"/>
      <w:sz w:val="24"/>
      <w:szCs w:val="22"/>
      <w:lang w:val="en-US" w:eastAsia="zh-CN" w:bidi="ar-SA"/>
    </w:rPr>
  </w:style>
  <w:style w:type="paragraph" w:customStyle="1" w:styleId="971">
    <w:name w:val="样式_杭州市局"/>
    <w:basedOn w:val="1"/>
    <w:qFormat/>
    <w:uiPriority w:val="0"/>
    <w:pPr>
      <w:spacing w:line="360" w:lineRule="auto"/>
      <w:ind w:firstLine="200" w:firstLineChars="200"/>
    </w:pPr>
    <w:rPr>
      <w:rFonts w:ascii="仿宋" w:hAnsi="仿宋" w:eastAsia="仿宋" w:cs="黑体"/>
      <w:sz w:val="28"/>
      <w:szCs w:val="28"/>
    </w:rPr>
  </w:style>
  <w:style w:type="paragraph" w:customStyle="1" w:styleId="972">
    <w:name w:val="p15"/>
    <w:basedOn w:val="1"/>
    <w:qFormat/>
    <w:uiPriority w:val="0"/>
    <w:pPr>
      <w:widowControl/>
      <w:spacing w:line="360" w:lineRule="auto"/>
      <w:ind w:firstLine="200" w:firstLineChars="200"/>
    </w:pPr>
    <w:rPr>
      <w:rFonts w:cs="宋体"/>
      <w:kern w:val="0"/>
      <w:sz w:val="28"/>
      <w:szCs w:val="24"/>
    </w:rPr>
  </w:style>
  <w:style w:type="paragraph" w:customStyle="1" w:styleId="973">
    <w:name w:val="UserStyle_0"/>
    <w:qFormat/>
    <w:uiPriority w:val="0"/>
    <w:pPr>
      <w:textAlignment w:val="baseline"/>
    </w:pPr>
    <w:rPr>
      <w:rFonts w:ascii="Arial" w:hAnsi="Arial" w:eastAsia="宋体"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image" Target="media/image1.pn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68</Pages>
  <Words>31551</Words>
  <Characters>33153</Characters>
  <Lines>371</Lines>
  <Paragraphs>104</Paragraphs>
  <TotalTime>8</TotalTime>
  <ScaleCrop>false</ScaleCrop>
  <LinksUpToDate>false</LinksUpToDate>
  <CharactersWithSpaces>34842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2023-04-28T11:03:00Z</dcterms:created>
  <dc:creator>玥</dc:creator>
  <cp:lastModifiedBy>。</cp:lastModifiedBy>
  <cp:lastPrinted>2021-12-28T19:06:00Z</cp:lastPrinted>
  <dcterms:modified xsi:type="dcterms:W3CDTF">2025-03-18T07:40:03Z</dcterms:modified>
  <dc:title>杭州市市民卡扩大发卡工程</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177A14258067471E8A3A296CBE903D18_13</vt:lpwstr>
  </property>
  <property fmtid="{D5CDD505-2E9C-101B-9397-08002B2CF9AE}" pid="5" name="KSOTemplateDocerSaveRecord">
    <vt:lpwstr>eyJoZGlkIjoiMzFjZTdiNzgzYjc2MWU4YmU3ZjI4MjZmNzY2YmVkMmEiLCJ1c2VySWQiOiI0NjIwNjY0MzYifQ==</vt:lpwstr>
  </property>
</Properties>
</file>